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A0" w:rsidRPr="008415B9" w:rsidRDefault="00B558A0" w:rsidP="00B558A0">
      <w:pPr>
        <w:pStyle w:val="Antrat2"/>
        <w:jc w:val="center"/>
        <w:rPr>
          <w:i/>
          <w:iCs/>
          <w:szCs w:val="22"/>
          <w:lang w:val="lt-LT"/>
        </w:rPr>
      </w:pPr>
      <w:r w:rsidRPr="008415B9">
        <w:rPr>
          <w:iCs/>
          <w:szCs w:val="22"/>
          <w:lang w:val="lt-LT"/>
        </w:rPr>
        <w:t>Pakuotės lapelis: informacija vartotojui</w:t>
      </w:r>
    </w:p>
    <w:p w:rsidR="00B558A0" w:rsidRPr="008415B9" w:rsidRDefault="00B558A0" w:rsidP="00B558A0">
      <w:pPr>
        <w:numPr>
          <w:ilvl w:val="12"/>
          <w:numId w:val="0"/>
        </w:numPr>
        <w:shd w:val="clear" w:color="auto" w:fill="FFFFFF"/>
        <w:jc w:val="center"/>
        <w:rPr>
          <w:szCs w:val="22"/>
          <w:lang w:val="lt-LT"/>
        </w:rPr>
      </w:pPr>
    </w:p>
    <w:p w:rsidR="00B558A0" w:rsidRPr="008415B9" w:rsidRDefault="00B558A0" w:rsidP="00B558A0">
      <w:pPr>
        <w:pStyle w:val="BTbeEMEASMCA"/>
      </w:pPr>
      <w:proofErr w:type="spellStart"/>
      <w:r w:rsidRPr="008415B9">
        <w:t>Canifug</w:t>
      </w:r>
      <w:proofErr w:type="spellEnd"/>
      <w:r w:rsidRPr="008415B9">
        <w:t xml:space="preserve"> </w:t>
      </w:r>
      <w:proofErr w:type="spellStart"/>
      <w:r w:rsidRPr="008415B9">
        <w:t>Cremolum</w:t>
      </w:r>
      <w:proofErr w:type="spellEnd"/>
      <w:r w:rsidRPr="008415B9">
        <w:t xml:space="preserve"> 200 mg </w:t>
      </w:r>
      <w:proofErr w:type="spellStart"/>
      <w:r w:rsidRPr="008415B9">
        <w:t>ovulės</w:t>
      </w:r>
      <w:proofErr w:type="spellEnd"/>
    </w:p>
    <w:p w:rsidR="00B558A0" w:rsidRPr="008415B9" w:rsidRDefault="00B558A0" w:rsidP="00B558A0">
      <w:pPr>
        <w:jc w:val="center"/>
        <w:rPr>
          <w:color w:val="008000"/>
          <w:szCs w:val="22"/>
          <w:lang w:val="lt-LT"/>
        </w:rPr>
      </w:pPr>
      <w:proofErr w:type="spellStart"/>
      <w:r>
        <w:rPr>
          <w:szCs w:val="22"/>
          <w:lang w:val="lt-LT"/>
        </w:rPr>
        <w:t>K</w:t>
      </w:r>
      <w:r w:rsidRPr="008415B9">
        <w:rPr>
          <w:szCs w:val="22"/>
          <w:lang w:val="lt-LT"/>
        </w:rPr>
        <w:t>lotrimazolas</w:t>
      </w:r>
      <w:proofErr w:type="spellEnd"/>
    </w:p>
    <w:p w:rsidR="00B558A0" w:rsidRPr="008415B9" w:rsidRDefault="00B558A0" w:rsidP="00B558A0">
      <w:pPr>
        <w:rPr>
          <w:color w:val="008000"/>
          <w:szCs w:val="22"/>
          <w:lang w:val="lt-LT"/>
        </w:rPr>
      </w:pPr>
    </w:p>
    <w:p w:rsidR="00B558A0" w:rsidRPr="008415B9" w:rsidRDefault="00B558A0" w:rsidP="00B558A0">
      <w:pPr>
        <w:ind w:right="-2"/>
        <w:rPr>
          <w:szCs w:val="22"/>
          <w:lang w:val="lt-LT"/>
        </w:rPr>
      </w:pPr>
    </w:p>
    <w:p w:rsidR="00B558A0" w:rsidRPr="008415B9" w:rsidRDefault="00B558A0" w:rsidP="00B558A0">
      <w:pPr>
        <w:numPr>
          <w:ilvl w:val="12"/>
          <w:numId w:val="0"/>
        </w:numPr>
        <w:ind w:right="-2"/>
        <w:rPr>
          <w:b/>
          <w:szCs w:val="22"/>
          <w:lang w:val="lt-LT"/>
        </w:rPr>
      </w:pPr>
      <w:r w:rsidRPr="008415B9">
        <w:rPr>
          <w:b/>
          <w:szCs w:val="22"/>
          <w:lang w:val="lt-LT"/>
        </w:rPr>
        <w:t>Atidžiai perskaitykite visą šį lapelį, prieš pradėdami vartoti šį vaistą, nes jame pateikiama Jums svarbi informacija.</w:t>
      </w:r>
    </w:p>
    <w:p w:rsidR="00B558A0" w:rsidRPr="008415B9" w:rsidRDefault="00B558A0" w:rsidP="00B558A0">
      <w:pPr>
        <w:numPr>
          <w:ilvl w:val="12"/>
          <w:numId w:val="0"/>
        </w:numPr>
        <w:rPr>
          <w:szCs w:val="22"/>
          <w:lang w:val="lt-LT"/>
        </w:rPr>
      </w:pPr>
      <w:r w:rsidRPr="008415B9">
        <w:rPr>
          <w:szCs w:val="22"/>
          <w:lang w:val="lt-LT"/>
        </w:rPr>
        <w:t>Visada vartokite šį vaistą tiksliai kaip aprašyta šiame lapelyje arba kaip nurodė gydytojas.</w:t>
      </w:r>
    </w:p>
    <w:p w:rsidR="00B558A0" w:rsidRPr="008415B9" w:rsidRDefault="00B558A0" w:rsidP="00B558A0">
      <w:pPr>
        <w:numPr>
          <w:ilvl w:val="0"/>
          <w:numId w:val="1"/>
        </w:numPr>
        <w:tabs>
          <w:tab w:val="left" w:pos="567"/>
        </w:tabs>
        <w:ind w:left="567" w:hanging="567"/>
        <w:rPr>
          <w:szCs w:val="22"/>
          <w:lang w:val="lt-LT"/>
        </w:rPr>
      </w:pPr>
      <w:r w:rsidRPr="008415B9">
        <w:rPr>
          <w:szCs w:val="22"/>
          <w:lang w:val="lt-LT"/>
        </w:rPr>
        <w:t xml:space="preserve">Neišmeskite šio lapelio, nes vėl gali prireikti jį perskaityti. </w:t>
      </w:r>
    </w:p>
    <w:p w:rsidR="00B558A0" w:rsidRPr="008415B9" w:rsidRDefault="00B558A0" w:rsidP="00B558A0">
      <w:pPr>
        <w:numPr>
          <w:ilvl w:val="0"/>
          <w:numId w:val="1"/>
        </w:numPr>
        <w:tabs>
          <w:tab w:val="left" w:pos="567"/>
        </w:tabs>
        <w:ind w:left="567" w:hanging="567"/>
        <w:rPr>
          <w:szCs w:val="22"/>
          <w:lang w:val="lt-LT"/>
        </w:rPr>
      </w:pPr>
      <w:r w:rsidRPr="008415B9">
        <w:rPr>
          <w:szCs w:val="22"/>
          <w:lang w:val="lt-LT"/>
        </w:rPr>
        <w:t>Jeigu norite sužinoti daugiau arba pasitarti, kreipkitės į vaistininką.</w:t>
      </w:r>
    </w:p>
    <w:p w:rsidR="00B558A0" w:rsidRPr="008415B9" w:rsidRDefault="00B558A0" w:rsidP="00B558A0">
      <w:pPr>
        <w:numPr>
          <w:ilvl w:val="0"/>
          <w:numId w:val="1"/>
        </w:numPr>
        <w:tabs>
          <w:tab w:val="left" w:pos="567"/>
        </w:tabs>
        <w:ind w:left="567" w:hanging="567"/>
        <w:rPr>
          <w:szCs w:val="22"/>
          <w:lang w:val="lt-LT"/>
        </w:rPr>
      </w:pPr>
      <w:r w:rsidRPr="008415B9">
        <w:rPr>
          <w:szCs w:val="22"/>
          <w:lang w:val="lt-LT"/>
        </w:rPr>
        <w:t>Jeigu pasireiškė šalutinis poveikis (net jeigu jis šiame lapelyje nenurodytas), kreipkitės į gydytoją arba vaistininką. Žr. 4 skyrių.</w:t>
      </w:r>
    </w:p>
    <w:p w:rsidR="00B558A0" w:rsidRPr="008415B9" w:rsidRDefault="00B558A0" w:rsidP="00B558A0">
      <w:pPr>
        <w:numPr>
          <w:ilvl w:val="0"/>
          <w:numId w:val="1"/>
        </w:numPr>
        <w:tabs>
          <w:tab w:val="left" w:pos="567"/>
        </w:tabs>
        <w:rPr>
          <w:szCs w:val="22"/>
          <w:lang w:val="lt-LT"/>
        </w:rPr>
      </w:pPr>
      <w:r w:rsidRPr="008415B9">
        <w:rPr>
          <w:szCs w:val="22"/>
          <w:lang w:val="lt-LT"/>
        </w:rPr>
        <w:t>Jeigu per 3 dienas Jūsų savijauta nepagerėjo arba net pablogėjo, kreipkitės į gydytoją.</w:t>
      </w:r>
    </w:p>
    <w:p w:rsidR="00B558A0" w:rsidRPr="008415B9" w:rsidRDefault="00B558A0" w:rsidP="00B558A0">
      <w:pPr>
        <w:ind w:right="-2"/>
        <w:rPr>
          <w:szCs w:val="22"/>
          <w:lang w:val="lt-LT"/>
        </w:rPr>
      </w:pPr>
    </w:p>
    <w:p w:rsidR="00B558A0" w:rsidRPr="008415B9" w:rsidRDefault="00B558A0" w:rsidP="00B558A0">
      <w:pPr>
        <w:pStyle w:val="Antrat4"/>
        <w:rPr>
          <w:noProof w:val="0"/>
          <w:szCs w:val="22"/>
          <w:lang w:val="lt-LT"/>
        </w:rPr>
      </w:pPr>
      <w:r w:rsidRPr="008415B9">
        <w:rPr>
          <w:noProof w:val="0"/>
          <w:szCs w:val="22"/>
          <w:lang w:val="lt-LT"/>
        </w:rPr>
        <w:t>Apie ką rašoma šiame lapelyje?</w:t>
      </w:r>
    </w:p>
    <w:p w:rsidR="00B558A0" w:rsidRPr="008415B9" w:rsidRDefault="00B558A0" w:rsidP="00B558A0">
      <w:pPr>
        <w:numPr>
          <w:ilvl w:val="12"/>
          <w:numId w:val="0"/>
        </w:numPr>
        <w:ind w:left="284" w:right="-2"/>
        <w:rPr>
          <w:szCs w:val="22"/>
          <w:lang w:val="lt-LT"/>
        </w:rPr>
      </w:pPr>
    </w:p>
    <w:p w:rsidR="00B558A0" w:rsidRPr="008415B9" w:rsidRDefault="00B558A0" w:rsidP="00B558A0">
      <w:pPr>
        <w:numPr>
          <w:ilvl w:val="12"/>
          <w:numId w:val="0"/>
        </w:numPr>
        <w:ind w:left="851" w:right="-2" w:hanging="567"/>
        <w:rPr>
          <w:szCs w:val="22"/>
          <w:lang w:val="lt-LT"/>
        </w:rPr>
      </w:pPr>
      <w:r w:rsidRPr="008415B9">
        <w:rPr>
          <w:szCs w:val="22"/>
          <w:lang w:val="lt-LT"/>
        </w:rPr>
        <w:t>1.</w:t>
      </w:r>
      <w:r w:rsidRPr="008415B9">
        <w:rPr>
          <w:szCs w:val="22"/>
          <w:lang w:val="lt-LT"/>
        </w:rPr>
        <w:tab/>
        <w:t xml:space="preserve">Kas yra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ir kam jis vartojamas </w:t>
      </w:r>
    </w:p>
    <w:p w:rsidR="00B558A0" w:rsidRPr="008415B9" w:rsidRDefault="00B558A0" w:rsidP="00B558A0">
      <w:pPr>
        <w:numPr>
          <w:ilvl w:val="12"/>
          <w:numId w:val="0"/>
        </w:numPr>
        <w:ind w:left="851" w:right="-2" w:hanging="567"/>
        <w:rPr>
          <w:szCs w:val="22"/>
          <w:lang w:val="lt-LT"/>
        </w:rPr>
      </w:pPr>
      <w:r w:rsidRPr="008415B9">
        <w:rPr>
          <w:szCs w:val="22"/>
          <w:lang w:val="lt-LT"/>
        </w:rPr>
        <w:t>2.</w:t>
      </w:r>
      <w:r w:rsidRPr="008415B9">
        <w:rPr>
          <w:szCs w:val="22"/>
          <w:lang w:val="lt-LT"/>
        </w:rPr>
        <w:tab/>
        <w:t xml:space="preserve">Kas žinotina prieš vartojant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
    <w:p w:rsidR="00B558A0" w:rsidRPr="008415B9" w:rsidRDefault="00B558A0" w:rsidP="00B558A0">
      <w:pPr>
        <w:numPr>
          <w:ilvl w:val="12"/>
          <w:numId w:val="0"/>
        </w:numPr>
        <w:ind w:left="851" w:right="-2" w:hanging="567"/>
        <w:rPr>
          <w:szCs w:val="22"/>
          <w:lang w:val="lt-LT"/>
        </w:rPr>
      </w:pPr>
      <w:r w:rsidRPr="008415B9">
        <w:rPr>
          <w:szCs w:val="22"/>
          <w:lang w:val="lt-LT"/>
        </w:rPr>
        <w:t>3.</w:t>
      </w:r>
      <w:r w:rsidRPr="008415B9">
        <w:rPr>
          <w:szCs w:val="22"/>
          <w:lang w:val="lt-LT"/>
        </w:rPr>
        <w:tab/>
        <w:t xml:space="preserve">Kaip vartoti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p>
    <w:p w:rsidR="00B558A0" w:rsidRPr="008415B9" w:rsidRDefault="00B558A0" w:rsidP="00B558A0">
      <w:pPr>
        <w:numPr>
          <w:ilvl w:val="12"/>
          <w:numId w:val="0"/>
        </w:numPr>
        <w:ind w:left="851" w:right="-2" w:hanging="567"/>
        <w:rPr>
          <w:szCs w:val="22"/>
          <w:lang w:val="lt-LT"/>
        </w:rPr>
      </w:pPr>
      <w:r w:rsidRPr="008415B9">
        <w:rPr>
          <w:szCs w:val="22"/>
          <w:lang w:val="lt-LT"/>
        </w:rPr>
        <w:t>4.</w:t>
      </w:r>
      <w:r w:rsidRPr="008415B9">
        <w:rPr>
          <w:szCs w:val="22"/>
          <w:lang w:val="lt-LT"/>
        </w:rPr>
        <w:tab/>
        <w:t xml:space="preserve">Galimas šalutinis poveikis </w:t>
      </w:r>
    </w:p>
    <w:p w:rsidR="00B558A0" w:rsidRPr="008415B9" w:rsidRDefault="00B558A0" w:rsidP="00B558A0">
      <w:pPr>
        <w:numPr>
          <w:ilvl w:val="12"/>
          <w:numId w:val="0"/>
        </w:numPr>
        <w:ind w:left="851" w:right="-2" w:hanging="567"/>
        <w:rPr>
          <w:szCs w:val="22"/>
          <w:lang w:val="lt-LT"/>
        </w:rPr>
      </w:pPr>
      <w:r w:rsidRPr="008415B9">
        <w:rPr>
          <w:szCs w:val="22"/>
          <w:lang w:val="lt-LT"/>
        </w:rPr>
        <w:t>5.</w:t>
      </w:r>
      <w:r w:rsidRPr="008415B9">
        <w:rPr>
          <w:szCs w:val="22"/>
          <w:lang w:val="lt-LT"/>
        </w:rPr>
        <w:tab/>
        <w:t xml:space="preserve">Kaip laikyti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p>
    <w:p w:rsidR="00B558A0" w:rsidRPr="008415B9" w:rsidRDefault="00B558A0" w:rsidP="00B558A0">
      <w:pPr>
        <w:numPr>
          <w:ilvl w:val="12"/>
          <w:numId w:val="0"/>
        </w:numPr>
        <w:ind w:left="851" w:right="-2" w:hanging="567"/>
        <w:rPr>
          <w:szCs w:val="22"/>
          <w:lang w:val="lt-LT"/>
        </w:rPr>
      </w:pPr>
      <w:r w:rsidRPr="008415B9">
        <w:rPr>
          <w:szCs w:val="22"/>
          <w:lang w:val="lt-LT"/>
        </w:rPr>
        <w:t>6.</w:t>
      </w:r>
      <w:r w:rsidRPr="008415B9">
        <w:rPr>
          <w:szCs w:val="22"/>
          <w:lang w:val="lt-LT"/>
        </w:rPr>
        <w:tab/>
        <w:t>Pakuotės turinys ir kita informacija</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sidRPr="008415B9">
        <w:rPr>
          <w:noProof w:val="0"/>
          <w:szCs w:val="22"/>
          <w:lang w:val="lt-LT"/>
        </w:rPr>
        <w:t>1.</w:t>
      </w:r>
      <w:r w:rsidRPr="008415B9">
        <w:rPr>
          <w:noProof w:val="0"/>
          <w:szCs w:val="22"/>
          <w:lang w:val="lt-LT"/>
        </w:rPr>
        <w:tab/>
        <w:t xml:space="preserve">Kas yra </w:t>
      </w:r>
      <w:r w:rsidRPr="008415B9">
        <w:rPr>
          <w:szCs w:val="22"/>
          <w:lang w:val="lt-LT"/>
        </w:rPr>
        <w:t>Canifug Cremolum</w:t>
      </w:r>
      <w:r w:rsidRPr="008415B9">
        <w:rPr>
          <w:noProof w:val="0"/>
          <w:szCs w:val="22"/>
          <w:lang w:val="lt-LT"/>
        </w:rPr>
        <w:t xml:space="preserve"> ir kam jis vartojamas</w:t>
      </w:r>
    </w:p>
    <w:p w:rsidR="00B558A0" w:rsidRPr="008415B9" w:rsidRDefault="00B558A0" w:rsidP="00B558A0">
      <w:pPr>
        <w:numPr>
          <w:ilvl w:val="12"/>
          <w:numId w:val="0"/>
        </w:numPr>
        <w:ind w:right="-2"/>
        <w:rPr>
          <w:szCs w:val="22"/>
          <w:lang w:val="lt-LT"/>
        </w:rPr>
      </w:pPr>
    </w:p>
    <w:p w:rsidR="00B558A0" w:rsidRPr="008415B9" w:rsidRDefault="00B558A0" w:rsidP="00B558A0">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yra </w:t>
      </w:r>
      <w:proofErr w:type="spellStart"/>
      <w:r w:rsidRPr="008415B9">
        <w:rPr>
          <w:szCs w:val="22"/>
          <w:lang w:val="lt-LT"/>
        </w:rPr>
        <w:t>ovulių</w:t>
      </w:r>
      <w:proofErr w:type="spellEnd"/>
      <w:r w:rsidRPr="008415B9">
        <w:rPr>
          <w:szCs w:val="22"/>
          <w:lang w:val="lt-LT"/>
        </w:rPr>
        <w:t xml:space="preserve"> pavidalo vaistas nuo grybelių sukeliamų ligų skirtas vartoti į makštį.</w:t>
      </w:r>
    </w:p>
    <w:p w:rsidR="00B558A0" w:rsidRPr="008415B9" w:rsidRDefault="00B558A0" w:rsidP="00B558A0">
      <w:pPr>
        <w:rPr>
          <w:szCs w:val="22"/>
          <w:lang w:val="lt-LT"/>
        </w:rPr>
      </w:pPr>
      <w:proofErr w:type="spellStart"/>
      <w:r w:rsidRPr="008415B9">
        <w:rPr>
          <w:szCs w:val="22"/>
          <w:lang w:val="lt-LT"/>
        </w:rPr>
        <w:t>Klotrimazolo</w:t>
      </w:r>
      <w:proofErr w:type="spellEnd"/>
      <w:r w:rsidRPr="008415B9">
        <w:rPr>
          <w:szCs w:val="22"/>
          <w:lang w:val="lt-LT"/>
        </w:rPr>
        <w:t xml:space="preserve"> poveikis grybeliams aiškinamas slopinamuoju poveikiu </w:t>
      </w:r>
      <w:proofErr w:type="spellStart"/>
      <w:r w:rsidRPr="008415B9">
        <w:rPr>
          <w:szCs w:val="22"/>
          <w:lang w:val="lt-LT"/>
        </w:rPr>
        <w:t>ergosterolio</w:t>
      </w:r>
      <w:proofErr w:type="spellEnd"/>
      <w:r w:rsidRPr="008415B9">
        <w:rPr>
          <w:szCs w:val="22"/>
          <w:lang w:val="lt-LT"/>
        </w:rPr>
        <w:t xml:space="preserve"> </w:t>
      </w:r>
      <w:proofErr w:type="spellStart"/>
      <w:r w:rsidRPr="008415B9">
        <w:rPr>
          <w:szCs w:val="22"/>
          <w:lang w:val="lt-LT"/>
        </w:rPr>
        <w:t>biosintezei</w:t>
      </w:r>
      <w:proofErr w:type="spellEnd"/>
      <w:r w:rsidRPr="008415B9">
        <w:rPr>
          <w:szCs w:val="22"/>
          <w:lang w:val="lt-LT"/>
        </w:rPr>
        <w:t xml:space="preserve">. Kadangi </w:t>
      </w:r>
      <w:proofErr w:type="spellStart"/>
      <w:r w:rsidRPr="008415B9">
        <w:rPr>
          <w:szCs w:val="22"/>
          <w:lang w:val="lt-LT"/>
        </w:rPr>
        <w:t>ergosterolis</w:t>
      </w:r>
      <w:proofErr w:type="spellEnd"/>
      <w:r w:rsidRPr="008415B9">
        <w:rPr>
          <w:szCs w:val="22"/>
          <w:lang w:val="lt-LT"/>
        </w:rPr>
        <w:t xml:space="preserve"> yra būtina grybelių ląstelės membranos struktūros medžiaga, veikiant </w:t>
      </w:r>
      <w:proofErr w:type="spellStart"/>
      <w:r w:rsidRPr="008415B9">
        <w:rPr>
          <w:szCs w:val="22"/>
          <w:lang w:val="lt-LT"/>
        </w:rPr>
        <w:t>klotrimazolui</w:t>
      </w:r>
      <w:proofErr w:type="spellEnd"/>
      <w:r w:rsidRPr="008415B9">
        <w:rPr>
          <w:szCs w:val="22"/>
          <w:lang w:val="lt-LT"/>
        </w:rPr>
        <w:t>, pažeidžiama ląstelės sienelė ir grybelio ląstelė suyra.</w:t>
      </w:r>
    </w:p>
    <w:p w:rsidR="00B558A0" w:rsidRPr="008415B9" w:rsidRDefault="00B558A0" w:rsidP="00B558A0">
      <w:pPr>
        <w:rPr>
          <w:szCs w:val="22"/>
          <w:lang w:val="lt-LT"/>
        </w:rPr>
      </w:pPr>
    </w:p>
    <w:p w:rsidR="00B558A0" w:rsidRPr="008415B9" w:rsidRDefault="00B558A0" w:rsidP="00B558A0">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vartojamas </w:t>
      </w:r>
      <w:proofErr w:type="spellStart"/>
      <w:r w:rsidRPr="008415B9">
        <w:rPr>
          <w:szCs w:val="22"/>
          <w:lang w:val="lt-LT"/>
        </w:rPr>
        <w:t>mieliagrybių</w:t>
      </w:r>
      <w:proofErr w:type="spellEnd"/>
      <w:r w:rsidRPr="008415B9">
        <w:rPr>
          <w:szCs w:val="22"/>
          <w:lang w:val="lt-LT"/>
        </w:rPr>
        <w:t xml:space="preserve"> (dažniausiai </w:t>
      </w:r>
      <w:proofErr w:type="spellStart"/>
      <w:r w:rsidRPr="008415B9">
        <w:rPr>
          <w:szCs w:val="22"/>
          <w:lang w:val="lt-LT"/>
        </w:rPr>
        <w:t>balkšvagrybių</w:t>
      </w:r>
      <w:proofErr w:type="spellEnd"/>
      <w:r w:rsidRPr="008415B9">
        <w:rPr>
          <w:szCs w:val="22"/>
          <w:lang w:val="lt-LT"/>
        </w:rPr>
        <w:t>) sukelto makšties uždegimo gydymui.</w:t>
      </w:r>
    </w:p>
    <w:p w:rsidR="00B558A0" w:rsidRPr="008415B9" w:rsidRDefault="00B558A0" w:rsidP="00B558A0">
      <w:pPr>
        <w:tabs>
          <w:tab w:val="left" w:pos="0"/>
        </w:tabs>
        <w:rPr>
          <w:szCs w:val="22"/>
          <w:lang w:val="lt-LT"/>
        </w:rPr>
      </w:pPr>
      <w:r w:rsidRPr="008415B9">
        <w:rPr>
          <w:szCs w:val="22"/>
          <w:lang w:val="lt-LT"/>
        </w:rPr>
        <w:t>Ligai pasireiškus pirmą kartą arba jeigu liga pasireiškė dažniau nei 4 kartus per paskutinius 12 mėnesių vaisto galima vartoti tik gydytojui nurodžius ir jam prižiūrint.</w:t>
      </w:r>
    </w:p>
    <w:p w:rsidR="00B558A0" w:rsidRPr="008415B9" w:rsidRDefault="00B558A0" w:rsidP="00B558A0">
      <w:pPr>
        <w:rPr>
          <w:szCs w:val="22"/>
          <w:lang w:val="lt-LT"/>
        </w:rPr>
      </w:pPr>
    </w:p>
    <w:p w:rsidR="00B558A0" w:rsidRPr="008415B9" w:rsidRDefault="00B558A0" w:rsidP="00B558A0">
      <w:pPr>
        <w:rPr>
          <w:szCs w:val="22"/>
          <w:lang w:val="lt-LT"/>
        </w:rPr>
      </w:pPr>
    </w:p>
    <w:p w:rsidR="00B558A0" w:rsidRPr="008415B9" w:rsidRDefault="00B558A0" w:rsidP="00B558A0">
      <w:pPr>
        <w:pStyle w:val="Antrat4"/>
        <w:rPr>
          <w:noProof w:val="0"/>
          <w:szCs w:val="22"/>
          <w:lang w:val="lt-LT"/>
        </w:rPr>
      </w:pPr>
      <w:r w:rsidRPr="008415B9">
        <w:rPr>
          <w:noProof w:val="0"/>
          <w:szCs w:val="22"/>
          <w:lang w:val="lt-LT"/>
        </w:rPr>
        <w:t>2.</w:t>
      </w:r>
      <w:r w:rsidRPr="008415B9">
        <w:rPr>
          <w:noProof w:val="0"/>
          <w:szCs w:val="22"/>
          <w:lang w:val="lt-LT"/>
        </w:rPr>
        <w:tab/>
        <w:t xml:space="preserve">Kas žinotina prieš vartojant </w:t>
      </w:r>
      <w:r w:rsidRPr="008415B9">
        <w:rPr>
          <w:szCs w:val="22"/>
          <w:lang w:val="lt-LT"/>
        </w:rPr>
        <w:t>Canifug Cremolum</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sidRPr="008415B9">
        <w:rPr>
          <w:szCs w:val="22"/>
          <w:lang w:val="lt-LT"/>
        </w:rPr>
        <w:t>Canifug Cremolum</w:t>
      </w:r>
      <w:r w:rsidRPr="008415B9">
        <w:rPr>
          <w:noProof w:val="0"/>
          <w:szCs w:val="22"/>
          <w:lang w:val="lt-LT"/>
        </w:rPr>
        <w:t xml:space="preserve"> vartoti </w:t>
      </w:r>
      <w:r>
        <w:rPr>
          <w:noProof w:val="0"/>
          <w:szCs w:val="22"/>
          <w:lang w:val="lt-LT"/>
        </w:rPr>
        <w:t>draudžiama:</w:t>
      </w:r>
    </w:p>
    <w:p w:rsidR="00B558A0" w:rsidRPr="008415B9" w:rsidRDefault="00B558A0" w:rsidP="00B558A0">
      <w:pPr>
        <w:numPr>
          <w:ilvl w:val="12"/>
          <w:numId w:val="0"/>
        </w:numPr>
        <w:ind w:left="567" w:hanging="567"/>
        <w:rPr>
          <w:szCs w:val="22"/>
          <w:lang w:val="lt-LT"/>
        </w:rPr>
      </w:pPr>
      <w:r w:rsidRPr="008415B9">
        <w:rPr>
          <w:szCs w:val="22"/>
          <w:lang w:val="lt-LT"/>
        </w:rPr>
        <w:t>-</w:t>
      </w:r>
      <w:r w:rsidRPr="008415B9">
        <w:rPr>
          <w:szCs w:val="22"/>
          <w:lang w:val="lt-LT"/>
        </w:rPr>
        <w:tab/>
        <w:t xml:space="preserve">jeigu yra alergija </w:t>
      </w:r>
      <w:proofErr w:type="spellStart"/>
      <w:r w:rsidRPr="008415B9">
        <w:rPr>
          <w:szCs w:val="22"/>
          <w:lang w:val="lt-LT"/>
        </w:rPr>
        <w:t>klotrimazolui</w:t>
      </w:r>
      <w:proofErr w:type="spellEnd"/>
      <w:r w:rsidRPr="008415B9">
        <w:rPr>
          <w:szCs w:val="22"/>
          <w:lang w:val="lt-LT"/>
        </w:rPr>
        <w:t>, arba bet kuriai pagalbinei šio vaisto medžiagai (jos išvardytos 6 skyriuje).</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szCs w:val="22"/>
          <w:lang w:val="lt-LT"/>
        </w:rPr>
      </w:pPr>
      <w:r w:rsidRPr="008415B9">
        <w:rPr>
          <w:noProof w:val="0"/>
          <w:szCs w:val="22"/>
          <w:lang w:val="lt-LT"/>
        </w:rPr>
        <w:t xml:space="preserve">Įspėjimai ir atsargumo priemonės </w:t>
      </w:r>
    </w:p>
    <w:p w:rsidR="00B558A0" w:rsidRPr="008415B9" w:rsidRDefault="00B558A0" w:rsidP="00B558A0">
      <w:pPr>
        <w:numPr>
          <w:ilvl w:val="12"/>
          <w:numId w:val="0"/>
        </w:numPr>
        <w:ind w:right="-2"/>
        <w:rPr>
          <w:szCs w:val="22"/>
          <w:lang w:val="lt-LT"/>
        </w:rPr>
      </w:pPr>
      <w:r w:rsidRPr="008415B9">
        <w:rPr>
          <w:szCs w:val="22"/>
          <w:lang w:val="lt-LT"/>
        </w:rPr>
        <w:t xml:space="preserve">Pasitarkite su gydytoju arba vaistininku, prieš pradėdami vartoti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w:t>
      </w:r>
    </w:p>
    <w:p w:rsidR="00B558A0" w:rsidRPr="008415B9" w:rsidRDefault="00B558A0" w:rsidP="00B558A0">
      <w:pPr>
        <w:pStyle w:val="knZulassung01"/>
        <w:spacing w:after="0"/>
        <w:ind w:left="0" w:right="0" w:firstLine="0"/>
        <w:rPr>
          <w:rFonts w:ascii="Times New Roman" w:hAnsi="Times New Roman" w:cs="Times New Roman"/>
          <w:sz w:val="22"/>
          <w:szCs w:val="22"/>
          <w:lang w:val="lt-LT"/>
        </w:rPr>
      </w:pPr>
    </w:p>
    <w:p w:rsidR="00B558A0" w:rsidRPr="008415B9" w:rsidRDefault="00B558A0" w:rsidP="00B558A0">
      <w:pPr>
        <w:pStyle w:val="knZulassung01"/>
        <w:spacing w:after="0"/>
        <w:ind w:left="0" w:right="0" w:firstLine="0"/>
        <w:rPr>
          <w:rFonts w:ascii="Times New Roman" w:hAnsi="Times New Roman" w:cs="Times New Roman"/>
          <w:sz w:val="22"/>
          <w:szCs w:val="22"/>
          <w:lang w:val="lt-LT"/>
        </w:rPr>
      </w:pPr>
      <w:r w:rsidRPr="008415B9">
        <w:rPr>
          <w:rFonts w:ascii="Times New Roman" w:hAnsi="Times New Roman" w:cs="Times New Roman"/>
          <w:sz w:val="22"/>
          <w:szCs w:val="22"/>
          <w:lang w:val="lt-LT"/>
        </w:rPr>
        <w:t>Specialių atsargumo priemonių reikia:</w:t>
      </w:r>
    </w:p>
    <w:p w:rsidR="00B558A0" w:rsidRPr="008415B9" w:rsidRDefault="00B558A0" w:rsidP="00B558A0">
      <w:pPr>
        <w:pStyle w:val="knZulassung01"/>
        <w:numPr>
          <w:ilvl w:val="0"/>
          <w:numId w:val="2"/>
        </w:numPr>
        <w:spacing w:after="0"/>
        <w:ind w:left="0" w:right="0" w:firstLine="0"/>
        <w:rPr>
          <w:rFonts w:ascii="Times New Roman" w:hAnsi="Times New Roman" w:cs="Times New Roman"/>
          <w:bCs/>
          <w:sz w:val="22"/>
          <w:szCs w:val="22"/>
          <w:lang w:val="lt-LT"/>
        </w:rPr>
      </w:pPr>
      <w:r w:rsidRPr="008415B9">
        <w:rPr>
          <w:rFonts w:ascii="Times New Roman" w:hAnsi="Times New Roman" w:cs="Times New Roman"/>
          <w:bCs/>
          <w:sz w:val="22"/>
          <w:szCs w:val="22"/>
          <w:lang w:val="lt-LT"/>
        </w:rPr>
        <w:t>jei esate nėščia, manote, kad galbūt esate nėščia, arba planuojate pastoti;</w:t>
      </w:r>
    </w:p>
    <w:p w:rsidR="00B558A0" w:rsidRPr="008415B9" w:rsidRDefault="00B558A0" w:rsidP="00B558A0">
      <w:pPr>
        <w:pStyle w:val="knZulassung01"/>
        <w:numPr>
          <w:ilvl w:val="0"/>
          <w:numId w:val="2"/>
        </w:numPr>
        <w:spacing w:after="0"/>
        <w:ind w:left="0" w:right="0" w:firstLine="0"/>
        <w:rPr>
          <w:rFonts w:ascii="Times New Roman" w:hAnsi="Times New Roman" w:cs="Times New Roman"/>
          <w:bCs/>
          <w:sz w:val="22"/>
          <w:szCs w:val="22"/>
          <w:lang w:val="lt-LT"/>
        </w:rPr>
      </w:pPr>
      <w:r w:rsidRPr="008415B9">
        <w:rPr>
          <w:rFonts w:ascii="Times New Roman" w:hAnsi="Times New Roman" w:cs="Times New Roman"/>
          <w:bCs/>
          <w:sz w:val="22"/>
          <w:szCs w:val="22"/>
          <w:lang w:val="lt-LT"/>
        </w:rPr>
        <w:t xml:space="preserve">jeigu vartojami dezodorantai ar intymiosios higienos priemonės; juos galima naudoti tik pasitarus su gydytoju, nes gali sumažėti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veiksmingumas;</w:t>
      </w:r>
    </w:p>
    <w:p w:rsidR="00B558A0" w:rsidRPr="008415B9" w:rsidRDefault="00B558A0" w:rsidP="00B558A0">
      <w:pPr>
        <w:pStyle w:val="knZulassung01"/>
        <w:numPr>
          <w:ilvl w:val="0"/>
          <w:numId w:val="2"/>
        </w:numPr>
        <w:spacing w:after="0"/>
        <w:ind w:left="0" w:right="0" w:firstLine="0"/>
        <w:rPr>
          <w:rFonts w:ascii="Times New Roman" w:hAnsi="Times New Roman" w:cs="Times New Roman"/>
          <w:bCs/>
          <w:sz w:val="22"/>
          <w:szCs w:val="22"/>
          <w:lang w:val="pt-BR"/>
        </w:rPr>
      </w:pPr>
      <w:r w:rsidRPr="008415B9">
        <w:rPr>
          <w:rFonts w:ascii="Times New Roman" w:hAnsi="Times New Roman" w:cs="Times New Roman"/>
          <w:bCs/>
          <w:sz w:val="22"/>
          <w:szCs w:val="22"/>
          <w:lang w:val="lt-LT"/>
        </w:rPr>
        <w:lastRenderedPageBreak/>
        <w:t>jeigu Jums nustatyta vienu metu lytinių lūpų ir aplinkinių sričių grybelių sukelta infekcija, ir (arba) jeigu Jūsų partneriui nustatyta varpos galvutės ir apyvarpės grybelių sukelta infekcija. Tokiu atveju reikia papildomai vartoti vietiniam gydymui tinkamas vaisto formas;</w:t>
      </w:r>
    </w:p>
    <w:p w:rsidR="00B558A0" w:rsidRPr="008415B9" w:rsidRDefault="00B558A0" w:rsidP="00B558A0">
      <w:pPr>
        <w:pStyle w:val="knZulassung01"/>
        <w:numPr>
          <w:ilvl w:val="0"/>
          <w:numId w:val="2"/>
        </w:numPr>
        <w:spacing w:after="0"/>
        <w:ind w:left="0" w:right="0" w:firstLine="0"/>
        <w:rPr>
          <w:rFonts w:ascii="Times New Roman" w:hAnsi="Times New Roman" w:cs="Times New Roman"/>
          <w:bCs/>
          <w:sz w:val="22"/>
          <w:szCs w:val="22"/>
          <w:lang w:val="en-GB"/>
        </w:rPr>
      </w:pPr>
      <w:r w:rsidRPr="008415B9">
        <w:rPr>
          <w:rFonts w:ascii="Times New Roman" w:hAnsi="Times New Roman" w:cs="Times New Roman"/>
          <w:bCs/>
          <w:sz w:val="22"/>
          <w:szCs w:val="22"/>
          <w:lang w:val="lt-LT"/>
        </w:rPr>
        <w:t xml:space="preserve">jeigu yra paraudimas, dilgčiojimas, niežėjimas, išskyros iš makšties ir skausmingas makšties uždegimas, tai taip pat gali būti sukelta veiksnių, kurių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neveikia.</w:t>
      </w:r>
      <w:r w:rsidRPr="008415B9">
        <w:rPr>
          <w:rFonts w:ascii="Times New Roman" w:hAnsi="Times New Roman" w:cs="Times New Roman"/>
          <w:bCs/>
          <w:sz w:val="22"/>
          <w:szCs w:val="22"/>
          <w:lang w:val="pt-BR"/>
        </w:rPr>
        <w:t xml:space="preserve"> </w:t>
      </w:r>
      <w:r w:rsidRPr="008415B9">
        <w:rPr>
          <w:rFonts w:ascii="Times New Roman" w:hAnsi="Times New Roman" w:cs="Times New Roman"/>
          <w:bCs/>
          <w:sz w:val="22"/>
          <w:szCs w:val="22"/>
          <w:lang w:val="lt-LT"/>
        </w:rPr>
        <w:t>Tik gydytojas gali nustatyti teisingą diagnozę;</w:t>
      </w:r>
    </w:p>
    <w:p w:rsidR="00B558A0" w:rsidRPr="008415B9" w:rsidRDefault="00B558A0" w:rsidP="00B558A0">
      <w:pPr>
        <w:pStyle w:val="knZulassung01"/>
        <w:numPr>
          <w:ilvl w:val="0"/>
          <w:numId w:val="2"/>
        </w:numPr>
        <w:spacing w:after="0"/>
        <w:ind w:left="0" w:right="0" w:firstLine="0"/>
        <w:rPr>
          <w:rFonts w:ascii="Times New Roman" w:hAnsi="Times New Roman" w:cs="Times New Roman"/>
          <w:bCs/>
          <w:sz w:val="22"/>
          <w:szCs w:val="22"/>
          <w:lang w:val="en-GB"/>
        </w:rPr>
      </w:pPr>
      <w:r w:rsidRPr="008415B9">
        <w:rPr>
          <w:rFonts w:ascii="Times New Roman" w:hAnsi="Times New Roman" w:cs="Times New Roman"/>
          <w:bCs/>
          <w:sz w:val="22"/>
          <w:szCs w:val="22"/>
          <w:lang w:val="lt-LT"/>
        </w:rPr>
        <w:t xml:space="preserve">kai tuo pačiu metu vartojate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ir latekso produktus (pvz., prezervatyvus, diafragmas),</w:t>
      </w:r>
      <w:r w:rsidRPr="008415B9">
        <w:rPr>
          <w:rFonts w:ascii="Times New Roman" w:hAnsi="Times New Roman" w:cs="Times New Roman"/>
          <w:bCs/>
          <w:sz w:val="22"/>
          <w:szCs w:val="22"/>
          <w:lang w:val="en-GB"/>
        </w:rPr>
        <w:t xml:space="preserve"> </w:t>
      </w:r>
      <w:r w:rsidRPr="008415B9">
        <w:rPr>
          <w:rFonts w:ascii="Times New Roman" w:hAnsi="Times New Roman" w:cs="Times New Roman"/>
          <w:bCs/>
          <w:sz w:val="22"/>
          <w:szCs w:val="22"/>
          <w:lang w:val="lt-LT"/>
        </w:rPr>
        <w:t xml:space="preserve">nes dėl sudėtyje esančių pagalbinių medžiagų (ypač </w:t>
      </w:r>
      <w:proofErr w:type="spellStart"/>
      <w:r w:rsidRPr="008415B9">
        <w:rPr>
          <w:rFonts w:ascii="Times New Roman" w:hAnsi="Times New Roman" w:cs="Times New Roman"/>
          <w:bCs/>
          <w:sz w:val="22"/>
          <w:szCs w:val="22"/>
          <w:lang w:val="lt-LT"/>
        </w:rPr>
        <w:t>stearatų</w:t>
      </w:r>
      <w:proofErr w:type="spellEnd"/>
      <w:r w:rsidRPr="008415B9">
        <w:rPr>
          <w:rFonts w:ascii="Times New Roman" w:hAnsi="Times New Roman" w:cs="Times New Roman"/>
          <w:bCs/>
          <w:sz w:val="22"/>
          <w:szCs w:val="22"/>
          <w:lang w:val="lt-LT"/>
        </w:rPr>
        <w:t>) gali būti sumažintas šių produktų veiksmingumas ir jie tampa mažiau patikimi.</w:t>
      </w:r>
    </w:p>
    <w:p w:rsidR="00B558A0" w:rsidRPr="008415B9" w:rsidRDefault="00B558A0" w:rsidP="00B558A0">
      <w:pPr>
        <w:numPr>
          <w:ilvl w:val="12"/>
          <w:numId w:val="0"/>
        </w:numPr>
        <w:ind w:right="-2"/>
        <w:rPr>
          <w:szCs w:val="22"/>
          <w:lang w:val="lt-LT"/>
        </w:rPr>
      </w:pPr>
    </w:p>
    <w:p w:rsidR="00B558A0" w:rsidRPr="008415B9" w:rsidRDefault="00B558A0" w:rsidP="00B558A0">
      <w:pPr>
        <w:rPr>
          <w:i/>
          <w:iCs/>
          <w:szCs w:val="22"/>
          <w:lang w:val="lt-LT"/>
        </w:rPr>
      </w:pPr>
      <w:r w:rsidRPr="008415B9">
        <w:rPr>
          <w:i/>
          <w:iCs/>
          <w:szCs w:val="22"/>
          <w:lang w:val="lt-LT"/>
        </w:rPr>
        <w:t>Įspėjimai</w:t>
      </w:r>
    </w:p>
    <w:p w:rsidR="00B558A0" w:rsidRPr="008415B9" w:rsidRDefault="00B558A0" w:rsidP="00B558A0">
      <w:pPr>
        <w:rPr>
          <w:szCs w:val="22"/>
          <w:lang w:val="lt-LT"/>
        </w:rPr>
      </w:pPr>
      <w:r w:rsidRPr="008415B9">
        <w:rPr>
          <w:szCs w:val="22"/>
          <w:lang w:val="lt-LT"/>
        </w:rPr>
        <w:t>Geriausia gydytis ne mėnesinių metu ir (arba) gydymą baigti prieš mėnesinių pradžią.</w:t>
      </w:r>
      <w:r w:rsidRPr="008415B9">
        <w:rPr>
          <w:szCs w:val="22"/>
          <w:lang w:val="it-IT"/>
        </w:rPr>
        <w:t xml:space="preserve"> </w:t>
      </w:r>
      <w:r w:rsidRPr="008415B9">
        <w:rPr>
          <w:szCs w:val="22"/>
          <w:lang w:val="lt-LT"/>
        </w:rPr>
        <w:t>Gydyti mėnesinių metu galima tik esant sunkiems klinikiniams simptomams. Dėl to kreipkitės į gydytoją.</w:t>
      </w:r>
    </w:p>
    <w:p w:rsidR="00B558A0" w:rsidRPr="008415B9" w:rsidRDefault="00B558A0" w:rsidP="00B558A0">
      <w:pPr>
        <w:rPr>
          <w:szCs w:val="22"/>
          <w:lang w:val="lt-LT"/>
        </w:rPr>
      </w:pPr>
    </w:p>
    <w:p w:rsidR="00B558A0" w:rsidRPr="008415B9" w:rsidRDefault="00B558A0" w:rsidP="00B558A0">
      <w:pPr>
        <w:rPr>
          <w:szCs w:val="22"/>
          <w:lang w:val="lt-LT"/>
        </w:rPr>
      </w:pPr>
      <w:r w:rsidRPr="008415B9">
        <w:rPr>
          <w:szCs w:val="22"/>
          <w:lang w:val="lt-LT"/>
        </w:rPr>
        <w:t xml:space="preserve">Nėštumo metu gydymą gali skirti tik gydytojas (taip pat žr. 2 skyrių „Kas žinotina prieš vartojant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
    <w:p w:rsidR="00B558A0" w:rsidRPr="008415B9" w:rsidRDefault="00B558A0" w:rsidP="00B558A0">
      <w:pPr>
        <w:rPr>
          <w:szCs w:val="22"/>
          <w:lang w:val="lt-LT"/>
        </w:rPr>
      </w:pPr>
    </w:p>
    <w:p w:rsidR="00B558A0" w:rsidRPr="008415B9" w:rsidRDefault="00B558A0" w:rsidP="00B558A0">
      <w:pPr>
        <w:rPr>
          <w:szCs w:val="22"/>
          <w:lang w:val="lt-LT"/>
        </w:rPr>
      </w:pPr>
      <w:r w:rsidRPr="008415B9">
        <w:rPr>
          <w:bCs/>
          <w:szCs w:val="22"/>
          <w:lang w:val="lt-LT"/>
        </w:rPr>
        <w:t>Jeigu Jums kartu nustatyta lytinių lūpų ir aplinkinių sričių grybelių sukelta infekcija, ir (arba) jeigu Jūsų partneriui nustatyta varpos galvutės arba apyvarpės grybelinė infekcija, reikia papildomai vartoti vietinį gydymą. Siekiant išvengti galimos pakartotinės infekcijos, tuo pat metu reikia mediciniškai tirti partnerį.</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sidRPr="008415B9">
        <w:rPr>
          <w:noProof w:val="0"/>
          <w:szCs w:val="22"/>
          <w:lang w:val="lt-LT"/>
        </w:rPr>
        <w:t xml:space="preserve">Vaikams </w:t>
      </w:r>
    </w:p>
    <w:p w:rsidR="00B558A0" w:rsidRPr="008415B9" w:rsidRDefault="00B558A0" w:rsidP="00B558A0">
      <w:pPr>
        <w:pStyle w:val="knZulassung01"/>
        <w:spacing w:after="0"/>
        <w:ind w:left="0" w:right="0" w:firstLine="0"/>
        <w:rPr>
          <w:rFonts w:ascii="Times New Roman" w:hAnsi="Times New Roman" w:cs="Times New Roman"/>
          <w:bCs/>
          <w:sz w:val="22"/>
          <w:szCs w:val="22"/>
          <w:lang w:val="lt-LT"/>
        </w:rPr>
      </w:pP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nerekomenduojama vartoti vaikams, nes dozavimo rekomendacijos šio amžiaus grupės pacientams nenustatytos.</w:t>
      </w:r>
    </w:p>
    <w:p w:rsidR="00B558A0" w:rsidRPr="008415B9" w:rsidRDefault="00B558A0" w:rsidP="00B558A0">
      <w:pPr>
        <w:numPr>
          <w:ilvl w:val="12"/>
          <w:numId w:val="0"/>
        </w:numPr>
        <w:rPr>
          <w:b/>
          <w:szCs w:val="22"/>
          <w:lang w:val="lt-LT"/>
        </w:rPr>
      </w:pPr>
    </w:p>
    <w:p w:rsidR="00B558A0" w:rsidRPr="008415B9" w:rsidRDefault="00B558A0" w:rsidP="00B558A0">
      <w:pPr>
        <w:pStyle w:val="Antrat4"/>
        <w:rPr>
          <w:noProof w:val="0"/>
          <w:szCs w:val="22"/>
          <w:lang w:val="lt-LT"/>
        </w:rPr>
      </w:pPr>
      <w:r w:rsidRPr="008415B9">
        <w:rPr>
          <w:noProof w:val="0"/>
          <w:szCs w:val="22"/>
          <w:lang w:val="lt-LT"/>
        </w:rPr>
        <w:t xml:space="preserve">Kiti vaistai ir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p>
    <w:p w:rsidR="00B558A0" w:rsidRPr="008415B9" w:rsidRDefault="00B558A0" w:rsidP="00B558A0">
      <w:pPr>
        <w:numPr>
          <w:ilvl w:val="12"/>
          <w:numId w:val="0"/>
        </w:numPr>
        <w:ind w:right="-2"/>
        <w:rPr>
          <w:szCs w:val="22"/>
          <w:lang w:val="lt-LT"/>
        </w:rPr>
      </w:pPr>
      <w:r w:rsidRPr="008415B9">
        <w:rPr>
          <w:szCs w:val="22"/>
          <w:lang w:val="lt-LT"/>
        </w:rPr>
        <w:t>Jeigu vartojate ar neseniai vartojote kitų vaistų arba dėl to nesate tikri, apie tai pasakykite gydytojui arba vaistininkui.</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r w:rsidRPr="008415B9">
        <w:rPr>
          <w:szCs w:val="22"/>
          <w:lang w:val="lt-LT"/>
        </w:rPr>
        <w:t xml:space="preserve">Veiklioji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medžiaga (</w:t>
      </w:r>
      <w:proofErr w:type="spellStart"/>
      <w:r w:rsidRPr="008415B9">
        <w:rPr>
          <w:szCs w:val="22"/>
          <w:lang w:val="lt-LT"/>
        </w:rPr>
        <w:t>klotrimazolas</w:t>
      </w:r>
      <w:proofErr w:type="spellEnd"/>
      <w:r w:rsidRPr="008415B9">
        <w:rPr>
          <w:szCs w:val="22"/>
          <w:lang w:val="lt-LT"/>
        </w:rPr>
        <w:t xml:space="preserve">) gali sumažinti </w:t>
      </w:r>
      <w:proofErr w:type="spellStart"/>
      <w:r w:rsidRPr="008415B9">
        <w:rPr>
          <w:szCs w:val="22"/>
          <w:lang w:val="lt-LT"/>
        </w:rPr>
        <w:t>amfotericino</w:t>
      </w:r>
      <w:proofErr w:type="spellEnd"/>
      <w:r w:rsidRPr="008415B9">
        <w:rPr>
          <w:szCs w:val="22"/>
          <w:lang w:val="lt-LT"/>
        </w:rPr>
        <w:t xml:space="preserve"> B ir kitų </w:t>
      </w:r>
      <w:proofErr w:type="spellStart"/>
      <w:r w:rsidRPr="008415B9">
        <w:rPr>
          <w:szCs w:val="22"/>
          <w:lang w:val="lt-LT"/>
        </w:rPr>
        <w:t>polienų</w:t>
      </w:r>
      <w:proofErr w:type="spellEnd"/>
      <w:r w:rsidRPr="008415B9">
        <w:rPr>
          <w:szCs w:val="22"/>
          <w:lang w:val="lt-LT"/>
        </w:rPr>
        <w:t xml:space="preserve"> grupės antibiotikų (</w:t>
      </w:r>
      <w:proofErr w:type="spellStart"/>
      <w:r w:rsidRPr="008415B9">
        <w:rPr>
          <w:szCs w:val="22"/>
          <w:lang w:val="lt-LT"/>
        </w:rPr>
        <w:t>nistatino</w:t>
      </w:r>
      <w:proofErr w:type="spellEnd"/>
      <w:r w:rsidRPr="008415B9">
        <w:rPr>
          <w:szCs w:val="22"/>
          <w:lang w:val="lt-LT"/>
        </w:rPr>
        <w:t xml:space="preserve">, </w:t>
      </w:r>
      <w:proofErr w:type="spellStart"/>
      <w:r w:rsidRPr="008415B9">
        <w:rPr>
          <w:szCs w:val="22"/>
          <w:lang w:val="lt-LT"/>
        </w:rPr>
        <w:t>natamicino</w:t>
      </w:r>
      <w:proofErr w:type="spellEnd"/>
      <w:r w:rsidRPr="008415B9">
        <w:rPr>
          <w:szCs w:val="22"/>
          <w:lang w:val="lt-LT"/>
        </w:rPr>
        <w:t>) veiksmingumą</w:t>
      </w:r>
    </w:p>
    <w:p w:rsidR="00B558A0" w:rsidRPr="008415B9" w:rsidRDefault="00B558A0" w:rsidP="00B558A0">
      <w:pPr>
        <w:numPr>
          <w:ilvl w:val="12"/>
          <w:numId w:val="0"/>
        </w:numPr>
        <w:rPr>
          <w:szCs w:val="22"/>
          <w:lang w:val="lt-LT"/>
        </w:rPr>
      </w:pPr>
    </w:p>
    <w:p w:rsidR="00B558A0" w:rsidRPr="008415B9" w:rsidRDefault="00B558A0" w:rsidP="00B558A0">
      <w:pPr>
        <w:pStyle w:val="Antrat4"/>
        <w:rPr>
          <w:noProof w:val="0"/>
          <w:szCs w:val="22"/>
          <w:lang w:val="lt-LT"/>
        </w:rPr>
      </w:pPr>
      <w:r w:rsidRPr="008415B9">
        <w:rPr>
          <w:noProof w:val="0"/>
          <w:szCs w:val="22"/>
          <w:lang w:val="lt-LT"/>
        </w:rPr>
        <w:t>Nėštumas, žindymo laikotarpis ir vaisingumas</w:t>
      </w:r>
    </w:p>
    <w:p w:rsidR="00B558A0" w:rsidRPr="008415B9" w:rsidRDefault="00B558A0" w:rsidP="00B558A0">
      <w:pPr>
        <w:rPr>
          <w:szCs w:val="22"/>
          <w:u w:val="single"/>
          <w:lang w:val="lt-LT"/>
        </w:rPr>
      </w:pPr>
      <w:r w:rsidRPr="008415B9">
        <w:rPr>
          <w:szCs w:val="22"/>
          <w:u w:val="single"/>
          <w:lang w:val="lt-LT"/>
        </w:rPr>
        <w:t xml:space="preserve">Nėštumo ir žindymo laikotarpiu </w:t>
      </w:r>
      <w:proofErr w:type="spellStart"/>
      <w:r w:rsidRPr="008415B9">
        <w:rPr>
          <w:szCs w:val="22"/>
          <w:u w:val="single"/>
          <w:lang w:val="lt-LT"/>
        </w:rPr>
        <w:t>Canifug</w:t>
      </w:r>
      <w:proofErr w:type="spellEnd"/>
      <w:r w:rsidRPr="008415B9">
        <w:rPr>
          <w:szCs w:val="22"/>
          <w:u w:val="single"/>
          <w:lang w:val="lt-LT"/>
        </w:rPr>
        <w:t xml:space="preserve"> </w:t>
      </w:r>
      <w:proofErr w:type="spellStart"/>
      <w:r w:rsidRPr="008415B9">
        <w:rPr>
          <w:szCs w:val="22"/>
          <w:u w:val="single"/>
          <w:lang w:val="lt-LT"/>
        </w:rPr>
        <w:t>Cremolum</w:t>
      </w:r>
      <w:proofErr w:type="spellEnd"/>
      <w:r w:rsidRPr="008415B9">
        <w:rPr>
          <w:szCs w:val="22"/>
          <w:u w:val="single"/>
          <w:lang w:val="lt-LT"/>
        </w:rPr>
        <w:t xml:space="preserve"> 200 galite vartoti į makštį, bet tik gydytojo nurodymu.</w:t>
      </w:r>
    </w:p>
    <w:p w:rsidR="00B558A0" w:rsidRPr="008415B9" w:rsidRDefault="00B558A0" w:rsidP="00B558A0">
      <w:pPr>
        <w:numPr>
          <w:ilvl w:val="12"/>
          <w:numId w:val="0"/>
        </w:numPr>
        <w:rPr>
          <w:szCs w:val="22"/>
          <w:lang w:val="lt-LT"/>
        </w:rPr>
      </w:pPr>
    </w:p>
    <w:p w:rsidR="00B558A0" w:rsidRPr="008415B9" w:rsidRDefault="00B558A0" w:rsidP="00B558A0">
      <w:pPr>
        <w:pStyle w:val="Antrat4"/>
        <w:rPr>
          <w:noProof w:val="0"/>
          <w:szCs w:val="22"/>
          <w:lang w:val="lt-LT"/>
        </w:rPr>
      </w:pPr>
      <w:r w:rsidRPr="008415B9">
        <w:rPr>
          <w:noProof w:val="0"/>
          <w:szCs w:val="22"/>
          <w:lang w:val="lt-LT"/>
        </w:rPr>
        <w:t>Vairavimas ir mechanizmų valdymas</w:t>
      </w:r>
    </w:p>
    <w:p w:rsidR="00B558A0" w:rsidRPr="008415B9" w:rsidRDefault="00B558A0" w:rsidP="00B558A0">
      <w:pPr>
        <w:numPr>
          <w:ilvl w:val="12"/>
          <w:numId w:val="0"/>
        </w:numPr>
        <w:ind w:right="-2"/>
        <w:rPr>
          <w:szCs w:val="22"/>
          <w:lang w:val="lt-LT"/>
        </w:rPr>
      </w:pPr>
      <w:r w:rsidRPr="008415B9">
        <w:rPr>
          <w:szCs w:val="22"/>
          <w:lang w:val="lt-LT"/>
        </w:rPr>
        <w:t>Specialių atsargumo priemonių nereikia.</w:t>
      </w:r>
    </w:p>
    <w:p w:rsidR="00B558A0" w:rsidRPr="008415B9" w:rsidRDefault="00B558A0" w:rsidP="00B558A0">
      <w:pPr>
        <w:numPr>
          <w:ilvl w:val="12"/>
          <w:numId w:val="0"/>
        </w:numPr>
        <w:ind w:right="-2"/>
        <w:rPr>
          <w:b/>
          <w:szCs w:val="22"/>
          <w:lang w:val="lt-LT"/>
        </w:rPr>
      </w:pPr>
    </w:p>
    <w:p w:rsidR="00B558A0" w:rsidRPr="008415B9" w:rsidRDefault="00B558A0" w:rsidP="00B558A0">
      <w:pPr>
        <w:rPr>
          <w:szCs w:val="22"/>
          <w:lang w:val="lt-LT"/>
        </w:rPr>
      </w:pPr>
      <w:proofErr w:type="spellStart"/>
      <w:r w:rsidRPr="008415B9">
        <w:rPr>
          <w:b/>
          <w:szCs w:val="22"/>
          <w:lang w:val="lt-LT"/>
        </w:rPr>
        <w:t>Canifug</w:t>
      </w:r>
      <w:proofErr w:type="spellEnd"/>
      <w:r w:rsidRPr="008415B9">
        <w:rPr>
          <w:b/>
          <w:szCs w:val="22"/>
          <w:lang w:val="lt-LT"/>
        </w:rPr>
        <w:t xml:space="preserve"> </w:t>
      </w:r>
      <w:proofErr w:type="spellStart"/>
      <w:r w:rsidRPr="008415B9">
        <w:rPr>
          <w:b/>
          <w:szCs w:val="22"/>
          <w:lang w:val="lt-LT"/>
        </w:rPr>
        <w:t>Cremolum</w:t>
      </w:r>
      <w:proofErr w:type="spellEnd"/>
      <w:r w:rsidRPr="008415B9">
        <w:rPr>
          <w:b/>
          <w:szCs w:val="22"/>
          <w:lang w:val="lt-LT"/>
        </w:rPr>
        <w:t xml:space="preserve"> sudėtyje yra </w:t>
      </w:r>
      <w:proofErr w:type="spellStart"/>
      <w:r w:rsidRPr="008415B9">
        <w:rPr>
          <w:b/>
          <w:szCs w:val="22"/>
          <w:lang w:val="lt-LT"/>
        </w:rPr>
        <w:t>cetostearilo</w:t>
      </w:r>
      <w:proofErr w:type="spellEnd"/>
      <w:r w:rsidRPr="008415B9">
        <w:rPr>
          <w:b/>
          <w:szCs w:val="22"/>
          <w:lang w:val="lt-LT"/>
        </w:rPr>
        <w:t xml:space="preserve"> alkoholio.</w:t>
      </w:r>
      <w:r w:rsidRPr="008415B9">
        <w:rPr>
          <w:szCs w:val="22"/>
          <w:lang w:val="lt-LT"/>
        </w:rPr>
        <w:t xml:space="preserve"> Jis gali sukelti lokalių odos reakcijų (pvz., kontaktinį dermatitą).</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p>
    <w:p w:rsidR="00B558A0" w:rsidRPr="00AC75BA" w:rsidRDefault="00B558A0" w:rsidP="00B558A0">
      <w:pPr>
        <w:pStyle w:val="Antrat3"/>
        <w:spacing w:line="240" w:lineRule="auto"/>
        <w:rPr>
          <w:b/>
          <w:szCs w:val="22"/>
          <w:lang w:val="lt-LT"/>
        </w:rPr>
      </w:pPr>
      <w:r w:rsidRPr="00AC75BA">
        <w:rPr>
          <w:b/>
          <w:szCs w:val="22"/>
          <w:lang w:val="lt-LT"/>
        </w:rPr>
        <w:t>3.</w:t>
      </w:r>
      <w:r w:rsidRPr="00AC75BA">
        <w:rPr>
          <w:b/>
          <w:szCs w:val="22"/>
          <w:lang w:val="lt-LT"/>
        </w:rPr>
        <w:tab/>
        <w:t xml:space="preserve">Kaip vartoti </w:t>
      </w:r>
      <w:proofErr w:type="spellStart"/>
      <w:r w:rsidRPr="00AC75BA">
        <w:rPr>
          <w:b/>
          <w:szCs w:val="22"/>
          <w:lang w:val="lt-LT"/>
        </w:rPr>
        <w:t>Canifug</w:t>
      </w:r>
      <w:proofErr w:type="spellEnd"/>
      <w:r w:rsidRPr="00AC75BA">
        <w:rPr>
          <w:b/>
          <w:szCs w:val="22"/>
          <w:lang w:val="lt-LT"/>
        </w:rPr>
        <w:t xml:space="preserve"> </w:t>
      </w:r>
      <w:proofErr w:type="spellStart"/>
      <w:r w:rsidRPr="00AC75BA">
        <w:rPr>
          <w:b/>
          <w:szCs w:val="22"/>
          <w:lang w:val="lt-LT"/>
        </w:rPr>
        <w:t>Cremolum</w:t>
      </w:r>
      <w:proofErr w:type="spellEnd"/>
    </w:p>
    <w:p w:rsidR="00B558A0" w:rsidRPr="008415B9" w:rsidRDefault="00B558A0" w:rsidP="00B558A0">
      <w:pPr>
        <w:rPr>
          <w:szCs w:val="22"/>
          <w:lang w:val="lt-LT"/>
        </w:rPr>
      </w:pPr>
    </w:p>
    <w:p w:rsidR="00B558A0" w:rsidRPr="008415B9" w:rsidRDefault="00B558A0" w:rsidP="00B558A0">
      <w:pPr>
        <w:numPr>
          <w:ilvl w:val="12"/>
          <w:numId w:val="0"/>
        </w:numPr>
        <w:ind w:right="-2"/>
        <w:rPr>
          <w:szCs w:val="22"/>
          <w:lang w:val="lt-LT"/>
        </w:rPr>
      </w:pPr>
      <w:r w:rsidRPr="008415B9">
        <w:rPr>
          <w:szCs w:val="22"/>
          <w:lang w:val="lt-LT"/>
        </w:rPr>
        <w:t>Visada vartokite šį vaistą tiksliai kaip aprašyta šiame lapelyje arba kaip nurodė gydytojas. Jeigu abejojate, kreipkitės į gydytoją arba vaistininką.</w:t>
      </w:r>
    </w:p>
    <w:p w:rsidR="00B558A0" w:rsidRPr="008415B9" w:rsidRDefault="00B558A0" w:rsidP="00B558A0">
      <w:pPr>
        <w:pStyle w:val="knZulassung01"/>
        <w:spacing w:after="0"/>
        <w:ind w:left="0" w:right="0" w:firstLine="0"/>
        <w:rPr>
          <w:rFonts w:ascii="Times New Roman" w:hAnsi="Times New Roman" w:cs="Times New Roman"/>
          <w:bCs/>
          <w:iCs/>
          <w:sz w:val="22"/>
          <w:szCs w:val="22"/>
          <w:lang w:val="lt-LT"/>
        </w:rPr>
      </w:pPr>
    </w:p>
    <w:p w:rsidR="00B558A0" w:rsidRPr="008415B9" w:rsidRDefault="00B558A0" w:rsidP="00B558A0">
      <w:pPr>
        <w:pStyle w:val="knZulassung01"/>
        <w:spacing w:after="0"/>
        <w:ind w:left="0" w:right="0" w:firstLine="0"/>
        <w:rPr>
          <w:rFonts w:ascii="Times New Roman" w:hAnsi="Times New Roman" w:cs="Times New Roman"/>
          <w:bCs/>
          <w:i/>
          <w:color w:val="000000"/>
          <w:sz w:val="22"/>
          <w:szCs w:val="22"/>
          <w:lang w:val="lt-LT"/>
        </w:rPr>
      </w:pPr>
      <w:r w:rsidRPr="008415B9">
        <w:rPr>
          <w:rFonts w:ascii="Times New Roman" w:hAnsi="Times New Roman" w:cs="Times New Roman"/>
          <w:bCs/>
          <w:iCs/>
          <w:sz w:val="22"/>
          <w:szCs w:val="22"/>
          <w:lang w:val="lt-LT"/>
        </w:rPr>
        <w:t>Jei gydytojas nepaskyrė kitaip, rekomenduojama dozė yra</w:t>
      </w:r>
      <w:r w:rsidRPr="008415B9">
        <w:rPr>
          <w:rFonts w:ascii="Times New Roman" w:hAnsi="Times New Roman" w:cs="Times New Roman"/>
          <w:bCs/>
          <w:i/>
          <w:sz w:val="22"/>
          <w:szCs w:val="22"/>
          <w:lang w:val="lt-LT"/>
        </w:rPr>
        <w:t>:</w:t>
      </w:r>
    </w:p>
    <w:p w:rsidR="00B558A0" w:rsidRPr="008415B9" w:rsidRDefault="00B558A0" w:rsidP="00B558A0">
      <w:pPr>
        <w:rPr>
          <w:szCs w:val="22"/>
          <w:lang w:val="lt-LT"/>
        </w:rPr>
      </w:pPr>
      <w:r w:rsidRPr="008415B9">
        <w:rPr>
          <w:szCs w:val="22"/>
          <w:lang w:val="lt-LT"/>
        </w:rPr>
        <w:t>1 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roofErr w:type="spellStart"/>
      <w:r w:rsidRPr="008415B9">
        <w:rPr>
          <w:szCs w:val="22"/>
          <w:lang w:val="lt-LT"/>
        </w:rPr>
        <w:t>ovulė</w:t>
      </w:r>
      <w:proofErr w:type="spellEnd"/>
      <w:r w:rsidRPr="008415B9">
        <w:rPr>
          <w:szCs w:val="22"/>
          <w:lang w:val="lt-LT"/>
        </w:rPr>
        <w:t xml:space="preserve"> (= 200 mg </w:t>
      </w:r>
      <w:proofErr w:type="spellStart"/>
      <w:r w:rsidRPr="008415B9">
        <w:rPr>
          <w:szCs w:val="22"/>
          <w:lang w:val="lt-LT"/>
        </w:rPr>
        <w:t>klotrimazolo</w:t>
      </w:r>
      <w:proofErr w:type="spellEnd"/>
      <w:r w:rsidRPr="008415B9">
        <w:rPr>
          <w:szCs w:val="22"/>
          <w:lang w:val="lt-LT"/>
        </w:rPr>
        <w:t>) įkišama į makštį vieną kartą per parą 3 dienas iš eilės.</w:t>
      </w:r>
    </w:p>
    <w:p w:rsidR="00B558A0" w:rsidRPr="008415B9" w:rsidRDefault="00B558A0" w:rsidP="00B558A0">
      <w:pPr>
        <w:contextualSpacing/>
        <w:outlineLvl w:val="0"/>
        <w:rPr>
          <w:iCs/>
          <w:szCs w:val="22"/>
          <w:u w:val="single"/>
          <w:lang w:val="lt-LT"/>
        </w:rPr>
      </w:pPr>
    </w:p>
    <w:p w:rsidR="00B558A0" w:rsidRPr="008415B9" w:rsidRDefault="00B558A0" w:rsidP="00B558A0">
      <w:pPr>
        <w:contextualSpacing/>
        <w:outlineLvl w:val="0"/>
        <w:rPr>
          <w:iCs/>
          <w:szCs w:val="22"/>
          <w:u w:val="single"/>
          <w:lang w:val="lt-LT"/>
        </w:rPr>
      </w:pPr>
      <w:r w:rsidRPr="008415B9">
        <w:rPr>
          <w:i/>
          <w:szCs w:val="22"/>
          <w:lang w:val="lt-LT"/>
        </w:rPr>
        <w:t>Senyvoms moterims</w:t>
      </w:r>
      <w:r w:rsidRPr="008415B9">
        <w:rPr>
          <w:iCs/>
          <w:szCs w:val="22"/>
          <w:lang w:val="lt-LT"/>
        </w:rPr>
        <w:t xml:space="preserve"> </w:t>
      </w:r>
      <w:r w:rsidRPr="008415B9">
        <w:rPr>
          <w:szCs w:val="22"/>
          <w:lang w:val="lt-LT"/>
        </w:rPr>
        <w:t>dozės koreguoti nereikia.</w:t>
      </w:r>
    </w:p>
    <w:p w:rsidR="00B558A0" w:rsidRPr="008415B9" w:rsidRDefault="00B558A0" w:rsidP="00B558A0">
      <w:pPr>
        <w:contextualSpacing/>
        <w:outlineLvl w:val="0"/>
        <w:rPr>
          <w:iCs/>
          <w:szCs w:val="22"/>
          <w:u w:val="single"/>
          <w:lang w:val="lt-LT"/>
        </w:rPr>
      </w:pPr>
    </w:p>
    <w:p w:rsidR="00B558A0" w:rsidRPr="008415B9" w:rsidRDefault="00B558A0" w:rsidP="00B558A0">
      <w:pPr>
        <w:rPr>
          <w:szCs w:val="22"/>
          <w:u w:val="single"/>
          <w:lang w:val="lt-LT"/>
        </w:rPr>
      </w:pPr>
      <w:r w:rsidRPr="008415B9">
        <w:rPr>
          <w:szCs w:val="22"/>
          <w:u w:val="single"/>
          <w:lang w:val="lt-LT"/>
        </w:rPr>
        <w:t>Vartojimo metodas</w:t>
      </w:r>
    </w:p>
    <w:p w:rsidR="00B558A0" w:rsidRPr="008415B9" w:rsidRDefault="00B558A0" w:rsidP="00B558A0">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roofErr w:type="spellStart"/>
      <w:r w:rsidRPr="008415B9">
        <w:rPr>
          <w:szCs w:val="22"/>
          <w:lang w:val="lt-LT"/>
        </w:rPr>
        <w:t>ovulė</w:t>
      </w:r>
      <w:proofErr w:type="spellEnd"/>
      <w:r w:rsidRPr="008415B9">
        <w:rPr>
          <w:szCs w:val="22"/>
          <w:lang w:val="lt-LT"/>
        </w:rPr>
        <w:t xml:space="preserve"> skirta vartoti į makštį.</w:t>
      </w:r>
    </w:p>
    <w:p w:rsidR="00B558A0" w:rsidRPr="008415B9" w:rsidRDefault="00B558A0" w:rsidP="00B558A0">
      <w:pPr>
        <w:rPr>
          <w:szCs w:val="22"/>
          <w:lang w:val="lt-LT"/>
        </w:rPr>
      </w:pPr>
      <w:r w:rsidRPr="008415B9">
        <w:rPr>
          <w:szCs w:val="22"/>
          <w:lang w:val="lt-LT"/>
        </w:rPr>
        <w:t xml:space="preserve">Vakare švariai nusiplovę rankas pirštu įstumkite </w:t>
      </w:r>
      <w:proofErr w:type="spellStart"/>
      <w:r w:rsidRPr="008415B9">
        <w:rPr>
          <w:szCs w:val="22"/>
          <w:lang w:val="lt-LT"/>
        </w:rPr>
        <w:t>ovulę</w:t>
      </w:r>
      <w:proofErr w:type="spellEnd"/>
      <w:r w:rsidRPr="008415B9">
        <w:rPr>
          <w:szCs w:val="22"/>
          <w:lang w:val="lt-LT"/>
        </w:rPr>
        <w:t xml:space="preserve"> į makštį kuo giliau. Tai patogiau atlikti gulint </w:t>
      </w:r>
    </w:p>
    <w:p w:rsidR="00B558A0" w:rsidRPr="008415B9" w:rsidRDefault="00B558A0" w:rsidP="00B558A0">
      <w:pPr>
        <w:rPr>
          <w:noProof/>
          <w:szCs w:val="22"/>
          <w:lang w:val="lt-LT"/>
        </w:rPr>
      </w:pPr>
      <w:r w:rsidRPr="008415B9">
        <w:rPr>
          <w:szCs w:val="22"/>
          <w:lang w:val="lt-LT"/>
        </w:rPr>
        <w:t xml:space="preserve">ant nugaros šiek tiek sulenktomis kojomis. </w:t>
      </w:r>
    </w:p>
    <w:p w:rsidR="00B558A0" w:rsidRPr="008415B9" w:rsidRDefault="00B558A0" w:rsidP="00B558A0">
      <w:pPr>
        <w:rPr>
          <w:noProof/>
          <w:szCs w:val="22"/>
          <w:lang w:val="lt-LT"/>
        </w:rPr>
      </w:pPr>
      <w:r>
        <w:rPr>
          <w:noProof/>
          <w:szCs w:val="22"/>
          <w:lang w:val="lt-LT" w:eastAsia="lt-LT"/>
        </w:rPr>
        <w:drawing>
          <wp:anchor distT="0" distB="0" distL="114300" distR="114300" simplePos="0" relativeHeight="251662336" behindDoc="0" locked="0" layoutInCell="1" allowOverlap="1" wp14:anchorId="1955BB78" wp14:editId="0905AAF6">
            <wp:simplePos x="0" y="0"/>
            <wp:positionH relativeFrom="column">
              <wp:posOffset>-163195</wp:posOffset>
            </wp:positionH>
            <wp:positionV relativeFrom="paragraph">
              <wp:posOffset>123825</wp:posOffset>
            </wp:positionV>
            <wp:extent cx="3314700" cy="2286000"/>
            <wp:effectExtent l="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lang w:val="lt-LT" w:eastAsia="lt-LT"/>
        </w:rPr>
        <w:drawing>
          <wp:anchor distT="0" distB="0" distL="114300" distR="114300" simplePos="0" relativeHeight="251660288" behindDoc="0" locked="0" layoutInCell="1" allowOverlap="1" wp14:anchorId="397C53F8" wp14:editId="71AE1833">
            <wp:simplePos x="0" y="0"/>
            <wp:positionH relativeFrom="column">
              <wp:posOffset>-163195</wp:posOffset>
            </wp:positionH>
            <wp:positionV relativeFrom="paragraph">
              <wp:posOffset>22225</wp:posOffset>
            </wp:positionV>
            <wp:extent cx="3314700" cy="2286000"/>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lang w:val="lt-LT" w:eastAsia="lt-LT"/>
        </w:rPr>
        <w:drawing>
          <wp:anchor distT="0" distB="0" distL="114300" distR="114300" simplePos="0" relativeHeight="251659264" behindDoc="0" locked="0" layoutInCell="1" allowOverlap="1" wp14:anchorId="3EE344D4" wp14:editId="2FD44CDD">
            <wp:simplePos x="0" y="0"/>
            <wp:positionH relativeFrom="column">
              <wp:posOffset>-277495</wp:posOffset>
            </wp:positionH>
            <wp:positionV relativeFrom="paragraph">
              <wp:posOffset>22225</wp:posOffset>
            </wp:positionV>
            <wp:extent cx="3314700" cy="2286000"/>
            <wp:effectExtent l="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p>
    <w:p w:rsidR="00B558A0" w:rsidRDefault="00B558A0" w:rsidP="00B558A0">
      <w:pPr>
        <w:rPr>
          <w:noProof/>
          <w:szCs w:val="22"/>
          <w:lang w:val="lt-LT"/>
        </w:rPr>
      </w:pPr>
    </w:p>
    <w:p w:rsidR="00B558A0" w:rsidRPr="008415B9" w:rsidRDefault="00B558A0" w:rsidP="00B558A0">
      <w:pPr>
        <w:rPr>
          <w:noProof/>
          <w:szCs w:val="22"/>
          <w:lang w:val="lt-LT"/>
        </w:rPr>
      </w:pPr>
    </w:p>
    <w:p w:rsidR="00B558A0" w:rsidRPr="008415B9" w:rsidRDefault="00B558A0" w:rsidP="00B558A0">
      <w:pPr>
        <w:rPr>
          <w:noProof/>
          <w:szCs w:val="22"/>
          <w:lang w:val="lt-LT"/>
        </w:rPr>
      </w:pPr>
      <w:r>
        <w:rPr>
          <w:noProof/>
          <w:szCs w:val="22"/>
          <w:lang w:val="lt-LT" w:eastAsia="lt-LT"/>
        </w:rPr>
        <mc:AlternateContent>
          <mc:Choice Requires="wps">
            <w:drawing>
              <wp:anchor distT="0" distB="0" distL="114300" distR="114300" simplePos="0" relativeHeight="251661312" behindDoc="0" locked="0" layoutInCell="1" allowOverlap="1" wp14:anchorId="7E957793" wp14:editId="47193292">
                <wp:simplePos x="0" y="0"/>
                <wp:positionH relativeFrom="page">
                  <wp:posOffset>838200</wp:posOffset>
                </wp:positionH>
                <wp:positionV relativeFrom="paragraph">
                  <wp:posOffset>126365</wp:posOffset>
                </wp:positionV>
                <wp:extent cx="3209925" cy="27622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8A0" w:rsidRPr="00294A7D" w:rsidRDefault="00B558A0" w:rsidP="00B558A0">
                            <w:pPr>
                              <w:rPr>
                                <w:szCs w:val="22"/>
                              </w:rPr>
                            </w:pPr>
                            <w:r w:rsidRPr="009512FF">
                              <w:rPr>
                                <w:rFonts w:ascii="Arial" w:hAnsi="Arial"/>
                                <w:szCs w:val="22"/>
                              </w:rPr>
                              <w:t xml:space="preserve">      </w:t>
                            </w:r>
                            <w:r w:rsidRPr="009512FF">
                              <w:rPr>
                                <w:noProof/>
                                <w:szCs w:val="22"/>
                                <w:lang w:val="lt-LT"/>
                              </w:rPr>
                              <w:t>Šlaplė</w:t>
                            </w:r>
                            <w:r w:rsidRPr="009512FF">
                              <w:rPr>
                                <w:szCs w:val="22"/>
                                <w:lang w:val="lt-LT"/>
                              </w:rPr>
                              <w:tab/>
                              <w:t xml:space="preserve"> </w:t>
                            </w:r>
                            <w:r w:rsidRPr="009512FF">
                              <w:rPr>
                                <w:noProof/>
                                <w:szCs w:val="22"/>
                                <w:lang w:val="lt-LT"/>
                              </w:rPr>
                              <w:t xml:space="preserve">Makšties įeiga </w:t>
                            </w:r>
                            <w:r>
                              <w:rPr>
                                <w:noProof/>
                                <w:szCs w:val="22"/>
                                <w:lang w:val="lt-LT"/>
                              </w:rPr>
                              <w:t xml:space="preserve">              </w:t>
                            </w:r>
                            <w:r w:rsidRPr="009512FF">
                              <w:rPr>
                                <w:noProof/>
                                <w:szCs w:val="22"/>
                                <w:lang w:val="lt-LT"/>
                              </w:rPr>
                              <w:t>Išangė</w:t>
                            </w:r>
                            <w:r w:rsidRPr="009512FF">
                              <w:rPr>
                                <w:szCs w:val="22"/>
                                <w:lang w:val="lt-L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57793" id="_x0000_t202" coordsize="21600,21600" o:spt="202" path="m,l,21600r21600,l21600,xe">
                <v:stroke joinstyle="miter"/>
                <v:path gradientshapeok="t" o:connecttype="rect"/>
              </v:shapetype>
              <v:shape id="Text Box 1" o:spid="_x0000_s1026" type="#_x0000_t202" style="position:absolute;margin-left:66pt;margin-top:9.95pt;width:252.7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" stroked="f">
                <v:textbox inset="0,0,0,0">
                  <w:txbxContent>
                    <w:p w:rsidR="00B558A0" w:rsidRPr="00294A7D" w:rsidRDefault="00B558A0" w:rsidP="00B558A0">
                      <w:pPr>
                        <w:rPr>
                          <w:szCs w:val="22"/>
                        </w:rPr>
                      </w:pPr>
                      <w:r w:rsidRPr="009512FF">
                        <w:rPr>
                          <w:rFonts w:ascii="Arial" w:hAnsi="Arial"/>
                          <w:szCs w:val="22"/>
                        </w:rPr>
                        <w:t xml:space="preserve">      </w:t>
                      </w:r>
                      <w:r w:rsidRPr="009512FF">
                        <w:rPr>
                          <w:noProof/>
                          <w:szCs w:val="22"/>
                          <w:lang w:val="lt-LT"/>
                        </w:rPr>
                        <w:t>Šlaplė</w:t>
                      </w:r>
                      <w:r w:rsidRPr="009512FF">
                        <w:rPr>
                          <w:szCs w:val="22"/>
                          <w:lang w:val="lt-LT"/>
                        </w:rPr>
                        <w:tab/>
                        <w:t xml:space="preserve"> </w:t>
                      </w:r>
                      <w:r w:rsidRPr="009512FF">
                        <w:rPr>
                          <w:noProof/>
                          <w:szCs w:val="22"/>
                          <w:lang w:val="lt-LT"/>
                        </w:rPr>
                        <w:t xml:space="preserve">Makšties įeiga </w:t>
                      </w:r>
                      <w:r>
                        <w:rPr>
                          <w:noProof/>
                          <w:szCs w:val="22"/>
                          <w:lang w:val="lt-LT"/>
                        </w:rPr>
                        <w:t xml:space="preserve">              </w:t>
                      </w:r>
                      <w:r w:rsidRPr="009512FF">
                        <w:rPr>
                          <w:noProof/>
                          <w:szCs w:val="22"/>
                          <w:lang w:val="lt-LT"/>
                        </w:rPr>
                        <w:t>Išangė</w:t>
                      </w:r>
                      <w:r w:rsidRPr="009512FF">
                        <w:rPr>
                          <w:szCs w:val="22"/>
                          <w:lang w:val="lt-LT"/>
                        </w:rPr>
                        <w:tab/>
                      </w:r>
                    </w:p>
                  </w:txbxContent>
                </v:textbox>
                <w10:wrap anchorx="page"/>
              </v:shape>
            </w:pict>
          </mc:Fallback>
        </mc:AlternateContent>
      </w:r>
    </w:p>
    <w:p w:rsidR="00B558A0" w:rsidRPr="008415B9" w:rsidRDefault="00B558A0" w:rsidP="00B558A0">
      <w:pPr>
        <w:rPr>
          <w:noProof/>
          <w:szCs w:val="22"/>
          <w:lang w:val="lt-LT"/>
        </w:rPr>
      </w:pPr>
    </w:p>
    <w:p w:rsidR="00B558A0" w:rsidRDefault="00B558A0" w:rsidP="00B558A0">
      <w:pPr>
        <w:rPr>
          <w:szCs w:val="22"/>
          <w:lang w:val="lt-LT"/>
        </w:rPr>
      </w:pPr>
    </w:p>
    <w:p w:rsidR="00B558A0" w:rsidRDefault="00B558A0" w:rsidP="00B558A0">
      <w:pPr>
        <w:rPr>
          <w:szCs w:val="22"/>
          <w:lang w:val="lt-LT"/>
        </w:rPr>
      </w:pPr>
    </w:p>
    <w:p w:rsidR="00B558A0" w:rsidRPr="008415B9" w:rsidRDefault="00B558A0" w:rsidP="00B558A0">
      <w:pPr>
        <w:rPr>
          <w:szCs w:val="22"/>
          <w:lang w:val="lt-LT"/>
        </w:rPr>
      </w:pPr>
      <w:r w:rsidRPr="008415B9">
        <w:rPr>
          <w:szCs w:val="22"/>
          <w:lang w:val="lt-LT"/>
        </w:rPr>
        <w:t xml:space="preserve">Norėdami išimti </w:t>
      </w:r>
      <w:proofErr w:type="spellStart"/>
      <w:r w:rsidRPr="008415B9">
        <w:rPr>
          <w:szCs w:val="22"/>
          <w:lang w:val="lt-LT"/>
        </w:rPr>
        <w:t>ovulę</w:t>
      </w:r>
      <w:proofErr w:type="spellEnd"/>
      <w:r w:rsidRPr="008415B9">
        <w:rPr>
          <w:szCs w:val="22"/>
          <w:lang w:val="lt-LT"/>
        </w:rPr>
        <w:t xml:space="preserve"> iš </w:t>
      </w:r>
      <w:r>
        <w:rPr>
          <w:szCs w:val="22"/>
          <w:lang w:val="lt-LT"/>
        </w:rPr>
        <w:t xml:space="preserve">pakuotės, nuplėškite plėvelę traukdami ją žemyn; naudokite atidarymą palengvinantį įtaisą- V formos plėvelės įpjovą. Po to </w:t>
      </w:r>
      <w:proofErr w:type="spellStart"/>
      <w:r>
        <w:rPr>
          <w:szCs w:val="22"/>
          <w:lang w:val="lt-LT"/>
        </w:rPr>
        <w:t>ovulę</w:t>
      </w:r>
      <w:proofErr w:type="spellEnd"/>
      <w:r>
        <w:rPr>
          <w:szCs w:val="22"/>
          <w:lang w:val="lt-LT"/>
        </w:rPr>
        <w:t xml:space="preserve"> galima išstumti.</w:t>
      </w:r>
    </w:p>
    <w:p w:rsidR="00B558A0" w:rsidRPr="008415B9" w:rsidRDefault="00B558A0" w:rsidP="00B558A0">
      <w:pPr>
        <w:rPr>
          <w:szCs w:val="22"/>
          <w:lang w:val="lt-LT"/>
        </w:rPr>
      </w:pPr>
    </w:p>
    <w:p w:rsidR="00B558A0" w:rsidRPr="008415B9" w:rsidRDefault="00B558A0" w:rsidP="00B558A0">
      <w:pPr>
        <w:rPr>
          <w:szCs w:val="22"/>
          <w:lang w:val="lt-LT"/>
        </w:rPr>
      </w:pPr>
      <w:r w:rsidRPr="008415B9">
        <w:rPr>
          <w:szCs w:val="22"/>
          <w:lang w:val="lt-LT"/>
        </w:rPr>
        <w:t xml:space="preserve">Norint išvengti riebalų dėmių susidarymo ant rūbų, </w:t>
      </w:r>
      <w:proofErr w:type="spellStart"/>
      <w:r w:rsidRPr="008415B9">
        <w:rPr>
          <w:szCs w:val="22"/>
          <w:lang w:val="lt-LT"/>
        </w:rPr>
        <w:t>ovulių</w:t>
      </w:r>
      <w:proofErr w:type="spellEnd"/>
      <w:r w:rsidRPr="008415B9">
        <w:rPr>
          <w:szCs w:val="22"/>
          <w:lang w:val="lt-LT"/>
        </w:rPr>
        <w:t xml:space="preserve"> vartojimo metu į kelnaites reikia įsidėti įklotą.</w:t>
      </w:r>
    </w:p>
    <w:p w:rsidR="00B558A0" w:rsidRPr="008415B9" w:rsidRDefault="00B558A0" w:rsidP="00B558A0">
      <w:pPr>
        <w:rPr>
          <w:szCs w:val="22"/>
          <w:lang w:val="lt-LT"/>
        </w:rPr>
      </w:pPr>
    </w:p>
    <w:p w:rsidR="00B558A0" w:rsidRPr="008415B9" w:rsidRDefault="00B558A0" w:rsidP="00B558A0">
      <w:pPr>
        <w:rPr>
          <w:szCs w:val="22"/>
          <w:u w:val="single"/>
          <w:lang w:val="lt-LT"/>
        </w:rPr>
      </w:pPr>
      <w:r w:rsidRPr="008415B9">
        <w:rPr>
          <w:szCs w:val="22"/>
          <w:u w:val="single"/>
          <w:lang w:val="lt-LT"/>
        </w:rPr>
        <w:t>Vartojimo trukmė</w:t>
      </w:r>
    </w:p>
    <w:p w:rsidR="00B558A0" w:rsidRPr="008415B9" w:rsidRDefault="00B558A0" w:rsidP="00B558A0">
      <w:pPr>
        <w:rPr>
          <w:szCs w:val="22"/>
          <w:lang w:val="lt-LT"/>
        </w:rPr>
      </w:pPr>
      <w:r w:rsidRPr="008415B9">
        <w:rPr>
          <w:szCs w:val="22"/>
          <w:lang w:val="lt-LT"/>
        </w:rPr>
        <w:t xml:space="preserve">Dažniausiai pakanka 3 dienų gydymo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200 mg </w:t>
      </w:r>
      <w:proofErr w:type="spellStart"/>
      <w:r w:rsidRPr="008415B9">
        <w:rPr>
          <w:szCs w:val="22"/>
          <w:lang w:val="lt-LT"/>
        </w:rPr>
        <w:t>ovulėmis</w:t>
      </w:r>
      <w:proofErr w:type="spellEnd"/>
      <w:r w:rsidRPr="008415B9">
        <w:rPr>
          <w:szCs w:val="22"/>
          <w:lang w:val="lt-LT"/>
        </w:rPr>
        <w:t xml:space="preserve"> </w:t>
      </w:r>
      <w:proofErr w:type="spellStart"/>
      <w:r w:rsidRPr="008415B9">
        <w:rPr>
          <w:szCs w:val="22"/>
          <w:lang w:val="lt-LT"/>
        </w:rPr>
        <w:t>kurso.Vartokite</w:t>
      </w:r>
      <w:proofErr w:type="spellEnd"/>
      <w:r w:rsidRPr="008415B9">
        <w:rPr>
          <w:szCs w:val="22"/>
          <w:lang w:val="lt-LT"/>
        </w:rPr>
        <w:t xml:space="preserve"> tiek kartų, kiek nurodyta, net jeigu jaučiatės geriau. Prireikus galima paskirti antrą 3 dienų gydymo kursą.</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sidRPr="008415B9">
        <w:rPr>
          <w:noProof w:val="0"/>
          <w:szCs w:val="22"/>
          <w:lang w:val="lt-LT"/>
        </w:rPr>
        <w:t xml:space="preserve">Ką daryti pavartojus per didelę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dozę</w:t>
      </w:r>
    </w:p>
    <w:p w:rsidR="00B558A0" w:rsidRPr="008415B9" w:rsidRDefault="00B558A0" w:rsidP="00B558A0">
      <w:pPr>
        <w:rPr>
          <w:szCs w:val="22"/>
          <w:lang w:val="lt-LT"/>
        </w:rPr>
      </w:pPr>
      <w:r w:rsidRPr="008415B9">
        <w:rPr>
          <w:szCs w:val="22"/>
          <w:lang w:val="lt-LT"/>
        </w:rPr>
        <w:t xml:space="preserve">Pavartojus per didelę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dozę į makštį, tęskite gydymą kitą kartą įprasta doze. Perdozavimo rizikos beveik nėra.</w:t>
      </w:r>
    </w:p>
    <w:p w:rsidR="00B558A0" w:rsidRPr="008415B9" w:rsidRDefault="00B558A0" w:rsidP="00B558A0">
      <w:pPr>
        <w:rPr>
          <w:szCs w:val="22"/>
          <w:lang w:val="lt-LT"/>
        </w:rPr>
      </w:pPr>
    </w:p>
    <w:p w:rsidR="00B558A0" w:rsidRPr="008415B9" w:rsidRDefault="00B558A0" w:rsidP="00B558A0">
      <w:pPr>
        <w:rPr>
          <w:szCs w:val="22"/>
          <w:lang w:val="lt-LT"/>
        </w:rPr>
      </w:pPr>
      <w:r w:rsidRPr="008415B9">
        <w:rPr>
          <w:szCs w:val="22"/>
          <w:lang w:val="lt-LT"/>
        </w:rPr>
        <w:t xml:space="preserve">Jeigu netyčia prarijote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galimi perdozavimo požymiai yra:</w:t>
      </w:r>
    </w:p>
    <w:p w:rsidR="00B558A0" w:rsidRPr="008415B9" w:rsidRDefault="00B558A0" w:rsidP="00B558A0">
      <w:pPr>
        <w:rPr>
          <w:szCs w:val="22"/>
          <w:lang w:val="lt-LT"/>
        </w:rPr>
      </w:pPr>
      <w:r w:rsidRPr="008415B9">
        <w:rPr>
          <w:szCs w:val="22"/>
          <w:lang w:val="lt-LT"/>
        </w:rPr>
        <w:t>apetito praradimas, vėmimas, skrandžio skausmas, kepenų funkcijos sutrikimai, nuovargis, mieguistumas, haliucinacijos, dažnas noras šlapintis ir alerginės odos reakcijos.</w:t>
      </w:r>
    </w:p>
    <w:p w:rsidR="00B558A0" w:rsidRPr="008415B9" w:rsidRDefault="00B558A0" w:rsidP="00B558A0">
      <w:pPr>
        <w:numPr>
          <w:ilvl w:val="12"/>
          <w:numId w:val="0"/>
        </w:numPr>
        <w:ind w:right="-2"/>
        <w:rPr>
          <w:szCs w:val="22"/>
          <w:lang w:val="lt-LT"/>
        </w:rPr>
      </w:pPr>
      <w:r w:rsidRPr="008415B9">
        <w:rPr>
          <w:szCs w:val="22"/>
          <w:lang w:val="lt-LT"/>
        </w:rPr>
        <w:t>Tokiais atvejais pasitarkite su gydytoju.</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sidRPr="008415B9">
        <w:rPr>
          <w:noProof w:val="0"/>
          <w:szCs w:val="22"/>
          <w:lang w:val="lt-LT"/>
        </w:rPr>
        <w:t xml:space="preserve">Pamiršus pavartoti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p>
    <w:p w:rsidR="00B558A0" w:rsidRPr="008415B9" w:rsidRDefault="00B558A0" w:rsidP="00B558A0">
      <w:pPr>
        <w:numPr>
          <w:ilvl w:val="12"/>
          <w:numId w:val="0"/>
        </w:numPr>
        <w:ind w:right="-2"/>
        <w:rPr>
          <w:szCs w:val="22"/>
          <w:lang w:val="lt-LT"/>
        </w:rPr>
      </w:pPr>
      <w:r w:rsidRPr="008415B9">
        <w:rPr>
          <w:szCs w:val="22"/>
          <w:lang w:val="lt-LT"/>
        </w:rPr>
        <w:t>Negalima vartoti dvigubos dozės norint kompensuoti praleistą dozę. Tęskite gydymą nustatyta doze.</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sidRPr="008415B9">
        <w:rPr>
          <w:noProof w:val="0"/>
          <w:szCs w:val="22"/>
          <w:lang w:val="lt-LT"/>
        </w:rPr>
        <w:t xml:space="preserve">Nustojus vartoti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w:t>
      </w:r>
    </w:p>
    <w:p w:rsidR="00B558A0" w:rsidRPr="008415B9" w:rsidRDefault="00B558A0" w:rsidP="00B558A0">
      <w:pPr>
        <w:rPr>
          <w:szCs w:val="22"/>
          <w:lang w:val="lt-LT"/>
        </w:rPr>
      </w:pPr>
      <w:r w:rsidRPr="008415B9">
        <w:rPr>
          <w:szCs w:val="22"/>
          <w:lang w:val="lt-LT"/>
        </w:rPr>
        <w:t>Pasitarkite su gydytoju dėl tolesnių veiksmų, nes gydymas gali būti nesėkmingas.</w:t>
      </w:r>
    </w:p>
    <w:p w:rsidR="00B558A0" w:rsidRPr="008415B9" w:rsidRDefault="00B558A0" w:rsidP="00B558A0">
      <w:pPr>
        <w:numPr>
          <w:ilvl w:val="12"/>
          <w:numId w:val="0"/>
        </w:numPr>
        <w:ind w:right="-29"/>
        <w:rPr>
          <w:szCs w:val="22"/>
          <w:lang w:val="lt-LT"/>
        </w:rPr>
      </w:pPr>
    </w:p>
    <w:p w:rsidR="00B558A0" w:rsidRPr="008415B9" w:rsidRDefault="00B558A0" w:rsidP="00B558A0">
      <w:pPr>
        <w:numPr>
          <w:ilvl w:val="12"/>
          <w:numId w:val="0"/>
        </w:numPr>
        <w:ind w:right="-29"/>
        <w:rPr>
          <w:szCs w:val="22"/>
          <w:lang w:val="lt-LT"/>
        </w:rPr>
      </w:pPr>
      <w:r w:rsidRPr="008415B9">
        <w:rPr>
          <w:szCs w:val="22"/>
          <w:lang w:val="lt-LT"/>
        </w:rPr>
        <w:t>Jeigu kiltų daugiau klausimų dėl šio vaisto vartojimo, kreipkitės į gydytoją arba vaistininką.</w:t>
      </w:r>
    </w:p>
    <w:p w:rsidR="00B558A0" w:rsidRPr="008415B9" w:rsidRDefault="00B558A0" w:rsidP="00B558A0">
      <w:pPr>
        <w:numPr>
          <w:ilvl w:val="12"/>
          <w:numId w:val="0"/>
        </w:numPr>
        <w:rPr>
          <w:szCs w:val="22"/>
          <w:lang w:val="lt-LT"/>
        </w:rPr>
      </w:pPr>
    </w:p>
    <w:p w:rsidR="00B558A0" w:rsidRPr="008415B9" w:rsidRDefault="00B558A0" w:rsidP="00B558A0">
      <w:pPr>
        <w:numPr>
          <w:ilvl w:val="12"/>
          <w:numId w:val="0"/>
        </w:numPr>
        <w:rPr>
          <w:szCs w:val="22"/>
          <w:lang w:val="lt-LT"/>
        </w:rPr>
      </w:pPr>
    </w:p>
    <w:p w:rsidR="00B558A0" w:rsidRPr="00AC75BA" w:rsidRDefault="00B558A0" w:rsidP="00B558A0">
      <w:pPr>
        <w:pStyle w:val="Antrat3"/>
        <w:spacing w:line="240" w:lineRule="auto"/>
        <w:rPr>
          <w:b/>
          <w:szCs w:val="22"/>
          <w:lang w:val="lt-LT"/>
        </w:rPr>
      </w:pPr>
      <w:r w:rsidRPr="00AC75BA">
        <w:rPr>
          <w:b/>
          <w:szCs w:val="22"/>
          <w:lang w:val="lt-LT"/>
        </w:rPr>
        <w:t>4.</w:t>
      </w:r>
      <w:r w:rsidRPr="00AC75BA">
        <w:rPr>
          <w:b/>
          <w:szCs w:val="22"/>
          <w:lang w:val="lt-LT"/>
        </w:rPr>
        <w:tab/>
        <w:t>Galimas šalutinis poveikis</w:t>
      </w:r>
    </w:p>
    <w:p w:rsidR="00B558A0" w:rsidRPr="008415B9" w:rsidRDefault="00B558A0" w:rsidP="00B558A0">
      <w:pPr>
        <w:numPr>
          <w:ilvl w:val="12"/>
          <w:numId w:val="0"/>
        </w:numPr>
        <w:rPr>
          <w:szCs w:val="22"/>
          <w:lang w:val="lt-LT"/>
        </w:rPr>
      </w:pPr>
    </w:p>
    <w:p w:rsidR="00B558A0" w:rsidRPr="008415B9" w:rsidRDefault="00B558A0" w:rsidP="00B558A0">
      <w:pPr>
        <w:numPr>
          <w:ilvl w:val="12"/>
          <w:numId w:val="0"/>
        </w:numPr>
        <w:ind w:right="-29"/>
        <w:rPr>
          <w:szCs w:val="22"/>
          <w:lang w:val="lt-LT"/>
        </w:rPr>
      </w:pPr>
      <w:r w:rsidRPr="008415B9">
        <w:rPr>
          <w:szCs w:val="22"/>
          <w:lang w:val="lt-LT"/>
        </w:rPr>
        <w:t>Šis vaistas, kaip ir visi kiti, gali sukelti šalutinį poveikį, nors jis pasireiškia ne visiems žmonėms.</w:t>
      </w:r>
    </w:p>
    <w:p w:rsidR="00B558A0" w:rsidRPr="008415B9" w:rsidRDefault="00B558A0" w:rsidP="00B558A0">
      <w:pPr>
        <w:numPr>
          <w:ilvl w:val="12"/>
          <w:numId w:val="0"/>
        </w:numPr>
        <w:ind w:right="-29"/>
        <w:rPr>
          <w:szCs w:val="22"/>
          <w:lang w:val="lt-LT"/>
        </w:rPr>
      </w:pPr>
    </w:p>
    <w:p w:rsidR="00B558A0" w:rsidRPr="008415B9" w:rsidRDefault="00B558A0" w:rsidP="00B558A0">
      <w:pPr>
        <w:pStyle w:val="knZulassung01"/>
        <w:spacing w:after="0"/>
        <w:ind w:left="0" w:right="0" w:firstLine="0"/>
        <w:rPr>
          <w:rFonts w:ascii="Times New Roman" w:hAnsi="Times New Roman" w:cs="Times New Roman"/>
          <w:bCs/>
          <w:sz w:val="22"/>
          <w:szCs w:val="22"/>
          <w:lang w:val="lt-LT"/>
        </w:rPr>
      </w:pPr>
      <w:r w:rsidRPr="008415B9">
        <w:rPr>
          <w:rFonts w:ascii="Times New Roman" w:hAnsi="Times New Roman" w:cs="Times New Roman"/>
          <w:bCs/>
          <w:sz w:val="22"/>
          <w:szCs w:val="22"/>
          <w:lang w:val="lt-LT"/>
        </w:rPr>
        <w:t xml:space="preserve">Pasireiškus šalutiniam poveikiui, išvardytam žemiau, nustokite vartoti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ir kiek galima greičiau pasitarkite su gydytoju. </w:t>
      </w:r>
    </w:p>
    <w:p w:rsidR="00B558A0" w:rsidRPr="008415B9" w:rsidRDefault="00B558A0" w:rsidP="00B558A0">
      <w:pPr>
        <w:rPr>
          <w:szCs w:val="22"/>
          <w:lang w:val="lt-LT"/>
        </w:rPr>
      </w:pPr>
    </w:p>
    <w:p w:rsidR="00B558A0" w:rsidRPr="008415B9" w:rsidRDefault="00B558A0" w:rsidP="00B558A0">
      <w:pPr>
        <w:rPr>
          <w:szCs w:val="22"/>
          <w:lang w:val="lt-LT"/>
        </w:rPr>
      </w:pPr>
      <w:r w:rsidRPr="008415B9">
        <w:rPr>
          <w:szCs w:val="22"/>
          <w:lang w:val="lt-LT"/>
        </w:rPr>
        <w:t xml:space="preserve">Jeigu yra padidėjęs jautrumas veikliajai medžiagai </w:t>
      </w:r>
      <w:proofErr w:type="spellStart"/>
      <w:r w:rsidRPr="008415B9">
        <w:rPr>
          <w:szCs w:val="22"/>
          <w:lang w:val="lt-LT"/>
        </w:rPr>
        <w:t>klotrimazolui</w:t>
      </w:r>
      <w:proofErr w:type="spellEnd"/>
      <w:r w:rsidRPr="008415B9">
        <w:rPr>
          <w:szCs w:val="22"/>
          <w:lang w:val="lt-LT"/>
        </w:rPr>
        <w:t xml:space="preserve"> arba bet kuriai sudėtinei </w:t>
      </w:r>
      <w:proofErr w:type="spellStart"/>
      <w:r w:rsidRPr="008415B9">
        <w:rPr>
          <w:i/>
          <w:szCs w:val="22"/>
          <w:lang w:val="lt-LT"/>
        </w:rPr>
        <w:t>Canifug</w:t>
      </w:r>
      <w:proofErr w:type="spellEnd"/>
      <w:r w:rsidRPr="008415B9">
        <w:rPr>
          <w:i/>
          <w:szCs w:val="22"/>
          <w:lang w:val="lt-LT"/>
        </w:rPr>
        <w:t xml:space="preserve"> </w:t>
      </w:r>
      <w:proofErr w:type="spellStart"/>
      <w:r w:rsidRPr="008415B9">
        <w:rPr>
          <w:i/>
          <w:szCs w:val="22"/>
          <w:lang w:val="lt-LT"/>
        </w:rPr>
        <w:t>Cremolum</w:t>
      </w:r>
      <w:proofErr w:type="spellEnd"/>
      <w:r w:rsidRPr="008415B9">
        <w:rPr>
          <w:i/>
          <w:szCs w:val="22"/>
          <w:lang w:val="lt-LT"/>
        </w:rPr>
        <w:t xml:space="preserve"> 200 </w:t>
      </w:r>
      <w:r w:rsidRPr="008415B9">
        <w:rPr>
          <w:szCs w:val="22"/>
          <w:lang w:val="lt-LT"/>
        </w:rPr>
        <w:t xml:space="preserve">medžiagai (pvz., </w:t>
      </w:r>
      <w:proofErr w:type="spellStart"/>
      <w:r w:rsidRPr="008415B9">
        <w:rPr>
          <w:szCs w:val="22"/>
          <w:lang w:val="lt-LT"/>
        </w:rPr>
        <w:t>cetostearilo</w:t>
      </w:r>
      <w:proofErr w:type="spellEnd"/>
      <w:r w:rsidRPr="008415B9">
        <w:rPr>
          <w:szCs w:val="22"/>
          <w:lang w:val="lt-LT"/>
        </w:rPr>
        <w:t xml:space="preserve"> alkoholiui), gali kilti alerginių reakcijų. </w:t>
      </w:r>
    </w:p>
    <w:p w:rsidR="00B558A0" w:rsidRPr="008415B9" w:rsidRDefault="00B558A0" w:rsidP="00B558A0">
      <w:pPr>
        <w:pStyle w:val="knZulassung01"/>
        <w:spacing w:after="0"/>
        <w:ind w:left="0" w:right="0" w:firstLine="0"/>
        <w:rPr>
          <w:rFonts w:ascii="Times New Roman" w:hAnsi="Times New Roman" w:cs="Times New Roman"/>
          <w:b/>
          <w:sz w:val="22"/>
          <w:szCs w:val="22"/>
          <w:lang w:val="lt-LT"/>
        </w:rPr>
      </w:pPr>
    </w:p>
    <w:p w:rsidR="00B558A0" w:rsidRDefault="00B558A0" w:rsidP="00B558A0">
      <w:pPr>
        <w:pStyle w:val="knZulassung01"/>
        <w:spacing w:after="0"/>
        <w:ind w:left="0" w:right="0" w:firstLine="0"/>
        <w:rPr>
          <w:rFonts w:ascii="Times New Roman" w:hAnsi="Times New Roman" w:cs="Times New Roman"/>
          <w:sz w:val="22"/>
          <w:szCs w:val="22"/>
          <w:lang w:val="lt-LT"/>
        </w:rPr>
      </w:pPr>
      <w:r w:rsidRPr="008415B9">
        <w:rPr>
          <w:rFonts w:ascii="Times New Roman" w:hAnsi="Times New Roman" w:cs="Times New Roman"/>
          <w:b/>
          <w:sz w:val="22"/>
          <w:szCs w:val="22"/>
          <w:lang w:val="lt-LT"/>
        </w:rPr>
        <w:t xml:space="preserve">Dažnis nežinomas </w:t>
      </w:r>
      <w:r w:rsidRPr="008415B9">
        <w:rPr>
          <w:rFonts w:ascii="Times New Roman" w:hAnsi="Times New Roman" w:cs="Times New Roman"/>
          <w:sz w:val="22"/>
          <w:szCs w:val="22"/>
          <w:lang w:val="lt-LT"/>
        </w:rPr>
        <w:t>(negali būti įvertintas pagal turimus duomenis): kai kuriais atvejais gali kilti</w:t>
      </w:r>
      <w:r w:rsidRPr="008415B9" w:rsidDel="0033443D">
        <w:rPr>
          <w:rFonts w:ascii="Times New Roman" w:hAnsi="Times New Roman" w:cs="Times New Roman"/>
          <w:sz w:val="22"/>
          <w:szCs w:val="22"/>
          <w:lang w:val="lt-LT"/>
        </w:rPr>
        <w:t xml:space="preserve"> </w:t>
      </w:r>
      <w:proofErr w:type="spellStart"/>
      <w:r w:rsidRPr="008415B9">
        <w:rPr>
          <w:rFonts w:ascii="Times New Roman" w:hAnsi="Times New Roman" w:cs="Times New Roman"/>
          <w:sz w:val="22"/>
          <w:szCs w:val="22"/>
          <w:lang w:val="lt-LT"/>
        </w:rPr>
        <w:t>generalizuotos</w:t>
      </w:r>
      <w:proofErr w:type="spellEnd"/>
      <w:r w:rsidRPr="008415B9">
        <w:rPr>
          <w:rFonts w:ascii="Times New Roman" w:hAnsi="Times New Roman" w:cs="Times New Roman"/>
          <w:sz w:val="22"/>
          <w:szCs w:val="22"/>
          <w:lang w:val="lt-LT"/>
        </w:rPr>
        <w:t xml:space="preserve"> (išplitusios) įvairaus sunkumo padidėjusio jautrumo reakcijos.  Šios gali būti susijusios su oda (pvz., niežėjimas, paraudimas), kvėpavimu (pvz., dusulys), kraujotaka (pvz., gydymo reikalaujantis kraujospūdžio sumažėjimas, galintis sukelti sąmonės sutrikimus) ir virškinimo traktu (pvz., pykinimas, viduriavimas).</w:t>
      </w:r>
    </w:p>
    <w:p w:rsidR="00B558A0" w:rsidRPr="00AC75BA" w:rsidRDefault="00B558A0" w:rsidP="00B558A0">
      <w:pPr>
        <w:pStyle w:val="knZulassung01"/>
        <w:spacing w:after="0"/>
        <w:ind w:left="0" w:right="0" w:firstLine="0"/>
        <w:rPr>
          <w:rFonts w:ascii="Times New Roman" w:hAnsi="Times New Roman" w:cs="Times New Roman"/>
          <w:sz w:val="22"/>
          <w:szCs w:val="22"/>
          <w:lang w:val="lt-LT"/>
        </w:rPr>
      </w:pPr>
      <w:r w:rsidRPr="00AC75BA">
        <w:rPr>
          <w:rFonts w:ascii="Times New Roman" w:eastAsia="Times New Roman" w:hAnsi="Times New Roman" w:cs="Times New Roman"/>
          <w:sz w:val="22"/>
          <w:szCs w:val="20"/>
          <w:lang w:val="lt-LT"/>
        </w:rPr>
        <w:t>Pavieniais atvejais gali atsirasti kraujavimas iš makšties.</w:t>
      </w:r>
    </w:p>
    <w:p w:rsidR="00B558A0" w:rsidRPr="008415B9" w:rsidRDefault="00B558A0" w:rsidP="00B558A0">
      <w:pPr>
        <w:pStyle w:val="knZulassung01"/>
        <w:spacing w:after="0"/>
        <w:ind w:left="0" w:right="0" w:firstLine="0"/>
        <w:rPr>
          <w:rFonts w:ascii="Times New Roman" w:hAnsi="Times New Roman" w:cs="Times New Roman"/>
          <w:sz w:val="22"/>
          <w:szCs w:val="22"/>
          <w:lang w:val="lt-LT"/>
        </w:rPr>
      </w:pPr>
    </w:p>
    <w:p w:rsidR="00B558A0" w:rsidRPr="008415B9" w:rsidRDefault="00B558A0" w:rsidP="00B558A0">
      <w:pPr>
        <w:numPr>
          <w:ilvl w:val="12"/>
          <w:numId w:val="0"/>
        </w:numPr>
        <w:ind w:right="-29"/>
        <w:rPr>
          <w:szCs w:val="22"/>
          <w:lang w:val="lt-LT"/>
        </w:rPr>
      </w:pPr>
      <w:r w:rsidRPr="008415B9">
        <w:rPr>
          <w:i/>
          <w:iCs/>
          <w:szCs w:val="22"/>
          <w:lang w:val="lt-LT"/>
        </w:rPr>
        <w:t>Nedažnai</w:t>
      </w:r>
      <w:r w:rsidRPr="008415B9">
        <w:rPr>
          <w:szCs w:val="22"/>
          <w:lang w:val="lt-LT"/>
        </w:rPr>
        <w:t xml:space="preserve"> (</w:t>
      </w:r>
      <w:r w:rsidRPr="00956BF4">
        <w:rPr>
          <w:bCs/>
          <w:noProof/>
          <w:snapToGrid w:val="0"/>
          <w:szCs w:val="22"/>
        </w:rPr>
        <w:t>gali pasireikšti rečiau kaip 1 iš 100 asmenų</w:t>
      </w:r>
      <w:r w:rsidRPr="008415B9">
        <w:rPr>
          <w:szCs w:val="22"/>
          <w:lang w:val="lt-LT"/>
        </w:rPr>
        <w:t>) gali pasireikšti odos dirginimas, pvz., deginimas, dilgčiojimas arba laikinas paraudimas.</w:t>
      </w:r>
    </w:p>
    <w:p w:rsidR="00B558A0" w:rsidRPr="008415B9" w:rsidRDefault="00B558A0" w:rsidP="00B558A0">
      <w:pPr>
        <w:numPr>
          <w:ilvl w:val="12"/>
          <w:numId w:val="0"/>
        </w:numPr>
        <w:ind w:right="-29"/>
        <w:rPr>
          <w:szCs w:val="22"/>
          <w:lang w:val="lt-LT"/>
        </w:rPr>
      </w:pPr>
    </w:p>
    <w:p w:rsidR="00B558A0" w:rsidRPr="008415B9" w:rsidRDefault="00B558A0" w:rsidP="00B558A0">
      <w:pPr>
        <w:rPr>
          <w:b/>
          <w:bCs/>
          <w:szCs w:val="22"/>
          <w:lang w:val="lt-LT"/>
        </w:rPr>
      </w:pPr>
      <w:r w:rsidRPr="008415B9">
        <w:rPr>
          <w:b/>
          <w:bCs/>
          <w:noProof/>
          <w:szCs w:val="22"/>
          <w:lang w:val="lt-LT"/>
        </w:rPr>
        <w:t>Pranešimas apie šalutinį poveikį</w:t>
      </w:r>
    </w:p>
    <w:p w:rsidR="00B558A0" w:rsidRPr="008415B9" w:rsidRDefault="00B558A0" w:rsidP="00B558A0">
      <w:pPr>
        <w:numPr>
          <w:ilvl w:val="12"/>
          <w:numId w:val="0"/>
        </w:numPr>
        <w:ind w:right="-2"/>
        <w:rPr>
          <w:szCs w:val="22"/>
          <w:lang w:val="lt-LT"/>
        </w:rPr>
      </w:pPr>
      <w:r w:rsidRPr="008C19C9">
        <w:rPr>
          <w:noProof/>
          <w:szCs w:val="22"/>
          <w:lang w:val="lt-LT"/>
        </w:rPr>
        <w:t>Jeigu pasireiškė šalutinis poveikis, įskaitant šiame l</w:t>
      </w:r>
      <w:r>
        <w:rPr>
          <w:noProof/>
          <w:szCs w:val="22"/>
          <w:lang w:val="lt-LT"/>
        </w:rPr>
        <w:t xml:space="preserve">apelyje nenurodytą, pasakykite </w:t>
      </w:r>
      <w:r w:rsidRPr="008C19C9">
        <w:rPr>
          <w:noProof/>
          <w:szCs w:val="22"/>
          <w:lang w:val="lt-LT"/>
        </w:rPr>
        <w:t>gydytojui</w:t>
      </w:r>
      <w:r>
        <w:rPr>
          <w:noProof/>
          <w:szCs w:val="22"/>
          <w:lang w:val="lt-LT"/>
        </w:rPr>
        <w:t xml:space="preserve"> arba  </w:t>
      </w:r>
      <w:r w:rsidRPr="008C19C9">
        <w:rPr>
          <w:noProof/>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B558A0" w:rsidRPr="008415B9" w:rsidRDefault="00B558A0" w:rsidP="00B558A0">
      <w:pPr>
        <w:numPr>
          <w:ilvl w:val="12"/>
          <w:numId w:val="0"/>
        </w:numPr>
        <w:ind w:right="-2"/>
        <w:rPr>
          <w:szCs w:val="22"/>
          <w:lang w:val="lt-LT"/>
        </w:rPr>
      </w:pPr>
    </w:p>
    <w:p w:rsidR="00B558A0" w:rsidRPr="00AC75BA" w:rsidRDefault="00B558A0" w:rsidP="00B558A0">
      <w:pPr>
        <w:pStyle w:val="Antrat3"/>
        <w:spacing w:line="240" w:lineRule="auto"/>
        <w:rPr>
          <w:b/>
          <w:szCs w:val="22"/>
          <w:lang w:val="lt-LT"/>
        </w:rPr>
      </w:pPr>
      <w:r w:rsidRPr="00AC75BA">
        <w:rPr>
          <w:b/>
          <w:szCs w:val="22"/>
          <w:lang w:val="lt-LT"/>
        </w:rPr>
        <w:t>5.</w:t>
      </w:r>
      <w:r w:rsidRPr="00AC75BA">
        <w:rPr>
          <w:b/>
          <w:szCs w:val="22"/>
          <w:lang w:val="lt-LT"/>
        </w:rPr>
        <w:tab/>
        <w:t xml:space="preserve">Kaip laikyti </w:t>
      </w:r>
      <w:proofErr w:type="spellStart"/>
      <w:r w:rsidRPr="00AC75BA">
        <w:rPr>
          <w:b/>
          <w:szCs w:val="22"/>
          <w:lang w:val="lt-LT"/>
        </w:rPr>
        <w:t>Canifug</w:t>
      </w:r>
      <w:proofErr w:type="spellEnd"/>
      <w:r w:rsidRPr="00AC75BA">
        <w:rPr>
          <w:b/>
          <w:szCs w:val="22"/>
          <w:lang w:val="lt-LT"/>
        </w:rPr>
        <w:t xml:space="preserve"> </w:t>
      </w:r>
      <w:proofErr w:type="spellStart"/>
      <w:r w:rsidRPr="00AC75BA">
        <w:rPr>
          <w:b/>
          <w:szCs w:val="22"/>
          <w:lang w:val="lt-LT"/>
        </w:rPr>
        <w:t>Cremolum</w:t>
      </w:r>
      <w:proofErr w:type="spellEnd"/>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r w:rsidRPr="008415B9">
        <w:rPr>
          <w:szCs w:val="22"/>
          <w:lang w:val="lt-LT"/>
        </w:rPr>
        <w:t>Šį vaistą laikykite vaikams nepastebimoje ir nepasiekiamoje vietoje.</w:t>
      </w:r>
    </w:p>
    <w:p w:rsidR="00B558A0" w:rsidRPr="008415B9" w:rsidRDefault="00B558A0" w:rsidP="00B558A0">
      <w:pPr>
        <w:numPr>
          <w:ilvl w:val="12"/>
          <w:numId w:val="0"/>
        </w:numPr>
        <w:ind w:right="-2"/>
        <w:rPr>
          <w:szCs w:val="22"/>
          <w:lang w:val="lt-LT"/>
        </w:rPr>
      </w:pPr>
    </w:p>
    <w:p w:rsidR="00B558A0" w:rsidRPr="008415B9" w:rsidRDefault="00B558A0" w:rsidP="00B558A0">
      <w:pPr>
        <w:rPr>
          <w:szCs w:val="22"/>
          <w:lang w:val="lt-LT"/>
        </w:rPr>
      </w:pPr>
      <w:r w:rsidRPr="008415B9">
        <w:rPr>
          <w:szCs w:val="22"/>
          <w:lang w:val="lt-LT"/>
        </w:rPr>
        <w:t xml:space="preserve">Laikyti ne aukštesnėje kaip 25 </w:t>
      </w:r>
      <w:r w:rsidRPr="008415B9">
        <w:rPr>
          <w:szCs w:val="22"/>
          <w:lang w:val="lt-LT"/>
        </w:rPr>
        <w:sym w:font="Symbol" w:char="F0B0"/>
      </w:r>
      <w:r w:rsidRPr="008415B9">
        <w:rPr>
          <w:szCs w:val="22"/>
          <w:lang w:val="lt-LT"/>
        </w:rPr>
        <w:t xml:space="preserve">C temperatūroje. </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r w:rsidRPr="008415B9">
        <w:rPr>
          <w:szCs w:val="22"/>
          <w:lang w:val="lt-LT"/>
        </w:rPr>
        <w:t xml:space="preserve">Ant dėžutės ir </w:t>
      </w:r>
      <w:proofErr w:type="spellStart"/>
      <w:r w:rsidRPr="008415B9">
        <w:rPr>
          <w:szCs w:val="22"/>
          <w:lang w:val="lt-LT"/>
        </w:rPr>
        <w:t>dvisluoksnės</w:t>
      </w:r>
      <w:proofErr w:type="spellEnd"/>
      <w:r w:rsidRPr="008415B9">
        <w:rPr>
          <w:szCs w:val="22"/>
          <w:lang w:val="lt-LT"/>
        </w:rPr>
        <w:t xml:space="preserve"> juostelės po „Tinka iki“ nurodytam tinkamumo laikui pasibaigus, šio vaisto vartoti negalima. Vaistas tinkamas vartoti iki paskutinės nurodyto mėnesio dienos.</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r w:rsidRPr="008415B9">
        <w:rPr>
          <w:szCs w:val="22"/>
          <w:lang w:val="lt-LT"/>
        </w:rPr>
        <w:t>Vaistų negalima išmesti į kanalizaciją arba su buitinėmis atliekomis. Kaip išmesti nereikalingus vaistus, klauskite vaistininko. Šios priemonės padės apsaugoti aplinką.</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p>
    <w:p w:rsidR="00B558A0" w:rsidRPr="00AC75BA" w:rsidRDefault="00B558A0" w:rsidP="00B558A0">
      <w:pPr>
        <w:pStyle w:val="Antrat3"/>
        <w:spacing w:line="240" w:lineRule="auto"/>
        <w:rPr>
          <w:b/>
          <w:szCs w:val="22"/>
          <w:lang w:val="lt-LT"/>
        </w:rPr>
      </w:pPr>
      <w:r w:rsidRPr="00AC75BA">
        <w:rPr>
          <w:b/>
          <w:szCs w:val="22"/>
          <w:lang w:val="lt-LT"/>
        </w:rPr>
        <w:t>6.</w:t>
      </w:r>
      <w:r w:rsidRPr="00AC75BA">
        <w:rPr>
          <w:b/>
          <w:szCs w:val="22"/>
          <w:lang w:val="lt-LT"/>
        </w:rPr>
        <w:tab/>
        <w:t>Pakuotės turinys ir kita informacija</w:t>
      </w:r>
    </w:p>
    <w:p w:rsidR="00B558A0" w:rsidRPr="008415B9" w:rsidRDefault="00B558A0" w:rsidP="00B558A0">
      <w:pPr>
        <w:numPr>
          <w:ilvl w:val="12"/>
          <w:numId w:val="0"/>
        </w:numPr>
        <w:rPr>
          <w:szCs w:val="22"/>
          <w:lang w:val="lt-LT"/>
        </w:rPr>
      </w:pPr>
    </w:p>
    <w:p w:rsidR="00B558A0" w:rsidRPr="008415B9" w:rsidRDefault="00B558A0" w:rsidP="00B558A0">
      <w:pPr>
        <w:pStyle w:val="Antrat4"/>
        <w:rPr>
          <w:noProof w:val="0"/>
          <w:szCs w:val="22"/>
          <w:lang w:val="lt-LT"/>
        </w:rPr>
      </w:pP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sudėtis </w:t>
      </w:r>
    </w:p>
    <w:p w:rsidR="00B558A0" w:rsidRPr="008415B9" w:rsidRDefault="00B558A0" w:rsidP="00B558A0">
      <w:pPr>
        <w:numPr>
          <w:ilvl w:val="0"/>
          <w:numId w:val="1"/>
        </w:numPr>
        <w:ind w:left="567" w:right="-2" w:hanging="567"/>
        <w:rPr>
          <w:szCs w:val="22"/>
          <w:lang w:val="lt-LT"/>
        </w:rPr>
      </w:pPr>
      <w:r w:rsidRPr="008415B9">
        <w:rPr>
          <w:szCs w:val="22"/>
          <w:lang w:val="lt-LT"/>
        </w:rPr>
        <w:t xml:space="preserve">Veiklioji medžiaga yra </w:t>
      </w:r>
      <w:proofErr w:type="spellStart"/>
      <w:r w:rsidRPr="008415B9">
        <w:rPr>
          <w:szCs w:val="22"/>
          <w:lang w:val="lt-LT"/>
        </w:rPr>
        <w:t>klotrimazolas</w:t>
      </w:r>
      <w:proofErr w:type="spellEnd"/>
      <w:r w:rsidRPr="008415B9">
        <w:rPr>
          <w:szCs w:val="22"/>
          <w:lang w:val="lt-LT"/>
        </w:rPr>
        <w:t xml:space="preserve">. Vienoje </w:t>
      </w:r>
      <w:proofErr w:type="spellStart"/>
      <w:r w:rsidRPr="008415B9">
        <w:rPr>
          <w:szCs w:val="22"/>
          <w:lang w:val="lt-LT"/>
        </w:rPr>
        <w:t>ovulėje</w:t>
      </w:r>
      <w:proofErr w:type="spellEnd"/>
      <w:r w:rsidRPr="008415B9">
        <w:rPr>
          <w:szCs w:val="22"/>
          <w:lang w:val="lt-LT"/>
        </w:rPr>
        <w:t xml:space="preserve"> yra 200 mg </w:t>
      </w:r>
      <w:proofErr w:type="spellStart"/>
      <w:r w:rsidRPr="008415B9">
        <w:rPr>
          <w:szCs w:val="22"/>
          <w:lang w:val="lt-LT"/>
        </w:rPr>
        <w:t>klotrimazolo</w:t>
      </w:r>
      <w:proofErr w:type="spellEnd"/>
      <w:r w:rsidRPr="008415B9">
        <w:rPr>
          <w:szCs w:val="22"/>
          <w:lang w:val="lt-LT"/>
        </w:rPr>
        <w:t>.</w:t>
      </w:r>
    </w:p>
    <w:p w:rsidR="00B558A0" w:rsidRPr="008415B9" w:rsidRDefault="00B558A0" w:rsidP="00B558A0">
      <w:pPr>
        <w:numPr>
          <w:ilvl w:val="0"/>
          <w:numId w:val="1"/>
        </w:numPr>
        <w:ind w:left="567" w:right="-2" w:hanging="567"/>
        <w:rPr>
          <w:szCs w:val="22"/>
          <w:lang w:val="lt-LT"/>
        </w:rPr>
      </w:pPr>
      <w:r w:rsidRPr="008415B9">
        <w:rPr>
          <w:szCs w:val="22"/>
          <w:lang w:val="lt-LT"/>
        </w:rPr>
        <w:t xml:space="preserve">Pagalbinės medžiagos yra </w:t>
      </w:r>
      <w:proofErr w:type="spellStart"/>
      <w:r w:rsidRPr="008415B9">
        <w:rPr>
          <w:szCs w:val="22"/>
          <w:lang w:val="lt-LT"/>
        </w:rPr>
        <w:t>cetostearilo</w:t>
      </w:r>
      <w:proofErr w:type="spellEnd"/>
      <w:r w:rsidRPr="008415B9">
        <w:rPr>
          <w:szCs w:val="22"/>
          <w:lang w:val="lt-LT"/>
        </w:rPr>
        <w:t xml:space="preserve"> alkoholis, kietieji riebalai, </w:t>
      </w:r>
      <w:proofErr w:type="spellStart"/>
      <w:r w:rsidRPr="008415B9">
        <w:rPr>
          <w:szCs w:val="22"/>
          <w:lang w:val="lt-LT"/>
        </w:rPr>
        <w:t>makrogolio</w:t>
      </w:r>
      <w:proofErr w:type="spellEnd"/>
      <w:r w:rsidRPr="008415B9">
        <w:rPr>
          <w:szCs w:val="22"/>
          <w:lang w:val="lt-LT"/>
        </w:rPr>
        <w:t xml:space="preserve"> 20 </w:t>
      </w:r>
      <w:proofErr w:type="spellStart"/>
      <w:r w:rsidRPr="008415B9">
        <w:rPr>
          <w:szCs w:val="22"/>
          <w:lang w:val="lt-LT"/>
        </w:rPr>
        <w:t>glicerolio</w:t>
      </w:r>
      <w:proofErr w:type="spellEnd"/>
      <w:r w:rsidRPr="008415B9">
        <w:rPr>
          <w:szCs w:val="22"/>
          <w:lang w:val="lt-LT"/>
        </w:rPr>
        <w:t xml:space="preserve"> </w:t>
      </w:r>
      <w:proofErr w:type="spellStart"/>
      <w:r w:rsidRPr="008415B9">
        <w:rPr>
          <w:szCs w:val="22"/>
          <w:lang w:val="lt-LT"/>
        </w:rPr>
        <w:t>monostearatas</w:t>
      </w:r>
      <w:proofErr w:type="spellEnd"/>
      <w:r w:rsidRPr="008415B9">
        <w:rPr>
          <w:szCs w:val="22"/>
          <w:lang w:val="lt-LT"/>
        </w:rPr>
        <w:t xml:space="preserve">, </w:t>
      </w:r>
      <w:proofErr w:type="spellStart"/>
      <w:r w:rsidRPr="008415B9">
        <w:rPr>
          <w:szCs w:val="22"/>
          <w:lang w:val="lt-LT"/>
        </w:rPr>
        <w:t>poliakrilo</w:t>
      </w:r>
      <w:proofErr w:type="spellEnd"/>
      <w:r w:rsidRPr="008415B9">
        <w:rPr>
          <w:szCs w:val="22"/>
          <w:lang w:val="lt-LT"/>
        </w:rPr>
        <w:t xml:space="preserve"> rūgšties natrio druska.</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išvaizda ir kiekis pakuotėje</w:t>
      </w:r>
    </w:p>
    <w:p w:rsidR="00B558A0" w:rsidRPr="008415B9" w:rsidRDefault="00B558A0" w:rsidP="00B558A0">
      <w:pPr>
        <w:rPr>
          <w:szCs w:val="22"/>
          <w:lang w:val="lt-LT"/>
        </w:rPr>
      </w:pPr>
    </w:p>
    <w:p w:rsidR="00B558A0" w:rsidRPr="008415B9" w:rsidRDefault="00B558A0" w:rsidP="00B558A0">
      <w:pPr>
        <w:rPr>
          <w:szCs w:val="22"/>
          <w:lang w:val="it-IT"/>
        </w:rPr>
      </w:pPr>
      <w:r w:rsidRPr="008415B9">
        <w:rPr>
          <w:szCs w:val="22"/>
          <w:lang w:val="lt-LT"/>
        </w:rPr>
        <w:t>Baltos</w:t>
      </w:r>
      <w:r>
        <w:rPr>
          <w:szCs w:val="22"/>
          <w:lang w:val="lt-LT"/>
        </w:rPr>
        <w:t xml:space="preserve"> arba šiek tiek rusvos</w:t>
      </w:r>
      <w:r w:rsidRPr="008415B9">
        <w:rPr>
          <w:szCs w:val="22"/>
          <w:lang w:val="lt-LT"/>
        </w:rPr>
        <w:t xml:space="preserve"> pailgos </w:t>
      </w:r>
      <w:proofErr w:type="spellStart"/>
      <w:r w:rsidRPr="008415B9">
        <w:rPr>
          <w:szCs w:val="22"/>
          <w:lang w:val="lt-LT"/>
        </w:rPr>
        <w:t>ovulės</w:t>
      </w:r>
      <w:proofErr w:type="spellEnd"/>
      <w:r w:rsidRPr="008415B9">
        <w:rPr>
          <w:szCs w:val="22"/>
          <w:lang w:val="lt-LT"/>
        </w:rPr>
        <w:t xml:space="preserve"> </w:t>
      </w:r>
      <w:proofErr w:type="spellStart"/>
      <w:r w:rsidRPr="008415B9">
        <w:rPr>
          <w:szCs w:val="22"/>
          <w:lang w:val="lt-LT"/>
        </w:rPr>
        <w:t>dvisluoksnėje</w:t>
      </w:r>
      <w:proofErr w:type="spellEnd"/>
      <w:r w:rsidRPr="008415B9">
        <w:rPr>
          <w:szCs w:val="22"/>
          <w:lang w:val="lt-LT"/>
        </w:rPr>
        <w:t xml:space="preserve"> juostelėje, supakuotos kartono dėžutėje.</w:t>
      </w:r>
    </w:p>
    <w:p w:rsidR="00B558A0" w:rsidRPr="008415B9" w:rsidRDefault="00B558A0" w:rsidP="00B558A0">
      <w:pPr>
        <w:numPr>
          <w:ilvl w:val="12"/>
          <w:numId w:val="0"/>
        </w:numPr>
        <w:ind w:right="-2"/>
        <w:rPr>
          <w:szCs w:val="22"/>
          <w:lang w:val="lt-LT"/>
        </w:rPr>
      </w:pPr>
      <w:r w:rsidRPr="008415B9">
        <w:rPr>
          <w:szCs w:val="22"/>
          <w:lang w:val="lt-LT"/>
        </w:rPr>
        <w:t>Pakuotėje yra 3 </w:t>
      </w:r>
      <w:proofErr w:type="spellStart"/>
      <w:r w:rsidRPr="008415B9">
        <w:rPr>
          <w:szCs w:val="22"/>
          <w:lang w:val="lt-LT"/>
        </w:rPr>
        <w:t>ovulės</w:t>
      </w:r>
      <w:proofErr w:type="spellEnd"/>
      <w:r w:rsidRPr="008415B9">
        <w:rPr>
          <w:szCs w:val="22"/>
          <w:lang w:val="lt-LT"/>
        </w:rPr>
        <w:t>.</w:t>
      </w:r>
    </w:p>
    <w:p w:rsidR="00B558A0" w:rsidRPr="008415B9" w:rsidRDefault="00B558A0" w:rsidP="00B558A0">
      <w:pPr>
        <w:numPr>
          <w:ilvl w:val="12"/>
          <w:numId w:val="0"/>
        </w:numPr>
        <w:ind w:right="-2"/>
        <w:rPr>
          <w:szCs w:val="22"/>
          <w:lang w:val="lt-LT"/>
        </w:rPr>
      </w:pPr>
    </w:p>
    <w:p w:rsidR="00B558A0" w:rsidRPr="008415B9" w:rsidRDefault="00B558A0" w:rsidP="00B558A0">
      <w:pPr>
        <w:pStyle w:val="Antrat4"/>
        <w:rPr>
          <w:noProof w:val="0"/>
          <w:szCs w:val="22"/>
          <w:lang w:val="lt-LT"/>
        </w:rPr>
      </w:pPr>
      <w:r>
        <w:rPr>
          <w:noProof w:val="0"/>
          <w:szCs w:val="22"/>
          <w:lang w:val="lt-LT"/>
        </w:rPr>
        <w:lastRenderedPageBreak/>
        <w:t>Registruotojas</w:t>
      </w:r>
      <w:r w:rsidRPr="008415B9">
        <w:rPr>
          <w:noProof w:val="0"/>
          <w:szCs w:val="22"/>
          <w:lang w:val="lt-LT"/>
        </w:rPr>
        <w:t xml:space="preserve"> ir gamintojas</w:t>
      </w:r>
    </w:p>
    <w:p w:rsidR="00B558A0" w:rsidRPr="008415B9" w:rsidRDefault="00B558A0" w:rsidP="00B558A0">
      <w:pPr>
        <w:numPr>
          <w:ilvl w:val="12"/>
          <w:numId w:val="0"/>
        </w:numPr>
        <w:ind w:right="-2"/>
        <w:rPr>
          <w:szCs w:val="22"/>
          <w:lang w:val="lt-LT"/>
        </w:rPr>
      </w:pPr>
    </w:p>
    <w:p w:rsidR="00B558A0" w:rsidRPr="008415B9" w:rsidRDefault="00B558A0" w:rsidP="00B558A0">
      <w:pPr>
        <w:pStyle w:val="Pagrindinistekstas3"/>
        <w:tabs>
          <w:tab w:val="left" w:pos="567"/>
        </w:tabs>
        <w:rPr>
          <w:sz w:val="22"/>
          <w:szCs w:val="22"/>
          <w:lang w:val="lt-LT"/>
        </w:rPr>
      </w:pPr>
      <w:r w:rsidRPr="008415B9">
        <w:rPr>
          <w:sz w:val="22"/>
          <w:szCs w:val="22"/>
          <w:lang w:val="lt-LT"/>
        </w:rPr>
        <w:t xml:space="preserve">Dr. </w:t>
      </w:r>
      <w:proofErr w:type="spellStart"/>
      <w:r w:rsidRPr="008415B9">
        <w:rPr>
          <w:sz w:val="22"/>
          <w:szCs w:val="22"/>
          <w:lang w:val="lt-LT"/>
        </w:rPr>
        <w:t>August</w:t>
      </w:r>
      <w:proofErr w:type="spellEnd"/>
      <w:r w:rsidRPr="008415B9">
        <w:rPr>
          <w:sz w:val="22"/>
          <w:szCs w:val="22"/>
          <w:lang w:val="lt-LT"/>
        </w:rPr>
        <w:t xml:space="preserve"> </w:t>
      </w:r>
      <w:proofErr w:type="spellStart"/>
      <w:r w:rsidRPr="008415B9">
        <w:rPr>
          <w:sz w:val="22"/>
          <w:szCs w:val="22"/>
          <w:lang w:val="lt-LT"/>
        </w:rPr>
        <w:t>Wolff</w:t>
      </w:r>
      <w:proofErr w:type="spellEnd"/>
      <w:r w:rsidRPr="008415B9">
        <w:rPr>
          <w:sz w:val="22"/>
          <w:szCs w:val="22"/>
          <w:lang w:val="lt-LT"/>
        </w:rPr>
        <w:t xml:space="preserve"> </w:t>
      </w:r>
      <w:proofErr w:type="spellStart"/>
      <w:r w:rsidRPr="008415B9">
        <w:rPr>
          <w:sz w:val="22"/>
          <w:szCs w:val="22"/>
          <w:lang w:val="lt-LT"/>
        </w:rPr>
        <w:t>GmbH</w:t>
      </w:r>
      <w:proofErr w:type="spellEnd"/>
      <w:r w:rsidRPr="008415B9">
        <w:rPr>
          <w:sz w:val="22"/>
          <w:szCs w:val="22"/>
          <w:lang w:val="lt-LT"/>
        </w:rPr>
        <w:t xml:space="preserve"> &amp; </w:t>
      </w:r>
      <w:proofErr w:type="spellStart"/>
      <w:r w:rsidRPr="008415B9">
        <w:rPr>
          <w:sz w:val="22"/>
          <w:szCs w:val="22"/>
          <w:lang w:val="lt-LT"/>
        </w:rPr>
        <w:t>Co</w:t>
      </w:r>
      <w:proofErr w:type="spellEnd"/>
      <w:r w:rsidRPr="008415B9">
        <w:rPr>
          <w:sz w:val="22"/>
          <w:szCs w:val="22"/>
          <w:lang w:val="lt-LT"/>
        </w:rPr>
        <w:t xml:space="preserve">. KG </w:t>
      </w:r>
      <w:proofErr w:type="spellStart"/>
      <w:r w:rsidRPr="008415B9">
        <w:rPr>
          <w:sz w:val="22"/>
          <w:szCs w:val="22"/>
          <w:lang w:val="lt-LT"/>
        </w:rPr>
        <w:t>Arzneimittel</w:t>
      </w:r>
      <w:proofErr w:type="spellEnd"/>
    </w:p>
    <w:p w:rsidR="00B558A0" w:rsidRPr="008415B9" w:rsidRDefault="00B558A0" w:rsidP="00B558A0">
      <w:pPr>
        <w:pStyle w:val="Pagrindinistekstas3"/>
        <w:tabs>
          <w:tab w:val="left" w:pos="567"/>
        </w:tabs>
        <w:rPr>
          <w:sz w:val="22"/>
          <w:szCs w:val="22"/>
          <w:lang w:val="lt-LT"/>
        </w:rPr>
      </w:pPr>
      <w:proofErr w:type="spellStart"/>
      <w:r w:rsidRPr="001B124F">
        <w:rPr>
          <w:sz w:val="22"/>
          <w:szCs w:val="22"/>
          <w:lang w:val="lt-LT"/>
        </w:rPr>
        <w:t>Sudbrackstrasse</w:t>
      </w:r>
      <w:proofErr w:type="spellEnd"/>
      <w:r w:rsidRPr="001B124F">
        <w:rPr>
          <w:sz w:val="22"/>
          <w:szCs w:val="22"/>
          <w:lang w:val="lt-LT"/>
        </w:rPr>
        <w:t xml:space="preserve"> 56, 33611 </w:t>
      </w:r>
      <w:proofErr w:type="spellStart"/>
      <w:r w:rsidRPr="001B124F">
        <w:rPr>
          <w:sz w:val="22"/>
          <w:szCs w:val="22"/>
          <w:lang w:val="lt-LT"/>
        </w:rPr>
        <w:t>Bielefeld</w:t>
      </w:r>
      <w:proofErr w:type="spellEnd"/>
      <w:r w:rsidRPr="001B124F">
        <w:rPr>
          <w:sz w:val="22"/>
          <w:szCs w:val="22"/>
          <w:lang w:val="lt-LT"/>
        </w:rPr>
        <w:t>, Vokietija</w:t>
      </w:r>
    </w:p>
    <w:p w:rsidR="00B558A0" w:rsidRPr="008415B9" w:rsidRDefault="00B558A0" w:rsidP="00B558A0">
      <w:pPr>
        <w:pStyle w:val="Pagrindinistekstas3"/>
        <w:tabs>
          <w:tab w:val="left" w:pos="567"/>
        </w:tabs>
        <w:rPr>
          <w:sz w:val="22"/>
          <w:szCs w:val="22"/>
          <w:lang w:val="lt-LT"/>
        </w:rPr>
      </w:pPr>
      <w:r w:rsidRPr="008415B9">
        <w:rPr>
          <w:sz w:val="22"/>
          <w:szCs w:val="22"/>
          <w:lang w:val="lt-LT"/>
        </w:rPr>
        <w:t xml:space="preserve">Tel.: +49 (0)521 8808-05 </w:t>
      </w:r>
    </w:p>
    <w:p w:rsidR="00B558A0" w:rsidRPr="008415B9" w:rsidRDefault="00B558A0" w:rsidP="00B558A0">
      <w:pPr>
        <w:pStyle w:val="Pagrindinistekstas3"/>
        <w:tabs>
          <w:tab w:val="left" w:pos="567"/>
        </w:tabs>
        <w:rPr>
          <w:sz w:val="22"/>
          <w:szCs w:val="22"/>
          <w:lang w:val="lt-LT"/>
        </w:rPr>
      </w:pPr>
      <w:r w:rsidRPr="008415B9">
        <w:rPr>
          <w:sz w:val="22"/>
          <w:szCs w:val="22"/>
          <w:lang w:val="lt-LT"/>
        </w:rPr>
        <w:t>Faksas: +49 (0)521 8808-334</w:t>
      </w:r>
    </w:p>
    <w:p w:rsidR="00B558A0" w:rsidRPr="008415B9" w:rsidRDefault="00B558A0" w:rsidP="00B558A0">
      <w:pPr>
        <w:pStyle w:val="Pagrindinistekstas3"/>
        <w:tabs>
          <w:tab w:val="left" w:pos="567"/>
        </w:tabs>
        <w:rPr>
          <w:sz w:val="22"/>
          <w:szCs w:val="22"/>
          <w:lang w:val="es-ES"/>
        </w:rPr>
      </w:pPr>
      <w:r w:rsidRPr="008415B9">
        <w:rPr>
          <w:sz w:val="22"/>
          <w:szCs w:val="22"/>
          <w:lang w:val="lt-LT"/>
        </w:rPr>
        <w:t>el. paštas:</w:t>
      </w:r>
      <w:r w:rsidRPr="008415B9">
        <w:rPr>
          <w:sz w:val="22"/>
          <w:szCs w:val="22"/>
          <w:lang w:val="es-ES"/>
        </w:rPr>
        <w:t xml:space="preserve"> </w:t>
      </w:r>
      <w:proofErr w:type="spellStart"/>
      <w:r>
        <w:rPr>
          <w:sz w:val="22"/>
          <w:szCs w:val="22"/>
          <w:lang w:val="es-ES"/>
        </w:rPr>
        <w:t>aw</w:t>
      </w:r>
      <w:proofErr w:type="spellEnd"/>
      <w:r>
        <w:rPr>
          <w:sz w:val="22"/>
          <w:szCs w:val="22"/>
          <w:lang w:val="es-ES"/>
        </w:rPr>
        <w:t>-</w:t>
      </w:r>
      <w:r w:rsidRPr="008415B9">
        <w:rPr>
          <w:sz w:val="22"/>
          <w:szCs w:val="22"/>
          <w:lang w:val="lt-LT"/>
        </w:rPr>
        <w:t>info@</w:t>
      </w:r>
      <w:r>
        <w:rPr>
          <w:sz w:val="22"/>
          <w:szCs w:val="22"/>
          <w:lang w:val="lt-LT"/>
        </w:rPr>
        <w:t>dr</w:t>
      </w:r>
      <w:r w:rsidRPr="008415B9">
        <w:rPr>
          <w:sz w:val="22"/>
          <w:szCs w:val="22"/>
          <w:lang w:val="lt-LT"/>
        </w:rPr>
        <w:t>wolff</w:t>
      </w:r>
      <w:r>
        <w:rPr>
          <w:sz w:val="22"/>
          <w:szCs w:val="22"/>
          <w:lang w:val="lt-LT"/>
        </w:rPr>
        <w:t>group</w:t>
      </w:r>
      <w:r w:rsidRPr="008415B9">
        <w:rPr>
          <w:sz w:val="22"/>
          <w:szCs w:val="22"/>
          <w:lang w:val="lt-LT"/>
        </w:rPr>
        <w:t>.</w:t>
      </w:r>
      <w:r>
        <w:rPr>
          <w:sz w:val="22"/>
          <w:szCs w:val="22"/>
          <w:lang w:val="lt-LT"/>
        </w:rPr>
        <w:t>com</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r w:rsidRPr="008415B9">
        <w:rPr>
          <w:szCs w:val="22"/>
          <w:lang w:val="lt-LT"/>
        </w:rPr>
        <w:t xml:space="preserve">Jeigu apie šį vaistą norite sužinoti daugiau, kreipkitės į vietinį </w:t>
      </w:r>
      <w:r>
        <w:rPr>
          <w:szCs w:val="22"/>
          <w:lang w:val="lt-LT"/>
        </w:rPr>
        <w:t>registruotojo</w:t>
      </w:r>
      <w:r w:rsidRPr="008415B9">
        <w:rPr>
          <w:szCs w:val="22"/>
          <w:lang w:val="lt-LT"/>
        </w:rPr>
        <w:t xml:space="preserve"> atstovą:</w:t>
      </w:r>
    </w:p>
    <w:p w:rsidR="00B558A0" w:rsidRPr="008415B9" w:rsidRDefault="00B558A0" w:rsidP="00B558A0">
      <w:pPr>
        <w:rPr>
          <w:szCs w:val="22"/>
          <w:lang w:val="lt-LT"/>
        </w:rPr>
      </w:pPr>
    </w:p>
    <w:p w:rsidR="00B558A0" w:rsidRPr="008415B9" w:rsidRDefault="00B558A0" w:rsidP="00B558A0">
      <w:pPr>
        <w:autoSpaceDE w:val="0"/>
        <w:autoSpaceDN w:val="0"/>
        <w:adjustRightInd w:val="0"/>
        <w:rPr>
          <w:szCs w:val="22"/>
          <w:lang w:val="lt-LT"/>
        </w:rPr>
      </w:pPr>
      <w:r w:rsidRPr="008415B9">
        <w:rPr>
          <w:szCs w:val="22"/>
          <w:lang w:val="lt-LT"/>
        </w:rPr>
        <w:t xml:space="preserve">UAB </w:t>
      </w:r>
      <w:proofErr w:type="spellStart"/>
      <w:r w:rsidRPr="008415B9">
        <w:rPr>
          <w:szCs w:val="22"/>
          <w:lang w:val="lt-LT"/>
        </w:rPr>
        <w:t>Sirowa</w:t>
      </w:r>
      <w:proofErr w:type="spellEnd"/>
      <w:r w:rsidRPr="008415B9">
        <w:rPr>
          <w:szCs w:val="22"/>
          <w:lang w:val="lt-LT"/>
        </w:rPr>
        <w:t xml:space="preserve"> Vilnius</w:t>
      </w:r>
    </w:p>
    <w:p w:rsidR="00B558A0" w:rsidRPr="008415B9" w:rsidRDefault="00B558A0" w:rsidP="00B558A0">
      <w:pPr>
        <w:autoSpaceDE w:val="0"/>
        <w:autoSpaceDN w:val="0"/>
        <w:adjustRightInd w:val="0"/>
        <w:rPr>
          <w:szCs w:val="22"/>
          <w:lang w:val="lt-LT"/>
        </w:rPr>
      </w:pPr>
      <w:r w:rsidRPr="008415B9">
        <w:rPr>
          <w:szCs w:val="22"/>
          <w:lang w:val="lt-LT"/>
        </w:rPr>
        <w:t>Eišiškių pl. 8A</w:t>
      </w:r>
    </w:p>
    <w:p w:rsidR="00B558A0" w:rsidRPr="008415B9" w:rsidRDefault="00B558A0" w:rsidP="00B558A0">
      <w:pPr>
        <w:autoSpaceDE w:val="0"/>
        <w:autoSpaceDN w:val="0"/>
        <w:adjustRightInd w:val="0"/>
        <w:rPr>
          <w:szCs w:val="22"/>
          <w:lang w:val="lt-LT"/>
        </w:rPr>
      </w:pPr>
      <w:r w:rsidRPr="008415B9">
        <w:rPr>
          <w:szCs w:val="22"/>
          <w:lang w:val="lt-LT"/>
        </w:rPr>
        <w:t>LT-02184 Vilnius</w:t>
      </w:r>
    </w:p>
    <w:p w:rsidR="00B558A0" w:rsidRPr="008415B9" w:rsidRDefault="00B558A0" w:rsidP="00B558A0">
      <w:pPr>
        <w:autoSpaceDE w:val="0"/>
        <w:autoSpaceDN w:val="0"/>
        <w:adjustRightInd w:val="0"/>
        <w:rPr>
          <w:szCs w:val="22"/>
          <w:lang w:val="lt-LT"/>
        </w:rPr>
      </w:pPr>
      <w:r w:rsidRPr="008415B9">
        <w:rPr>
          <w:szCs w:val="22"/>
          <w:lang w:val="lt-LT"/>
        </w:rPr>
        <w:t>Tel. + 370 5 2394150</w:t>
      </w:r>
    </w:p>
    <w:p w:rsidR="00B558A0" w:rsidRPr="008415B9" w:rsidRDefault="00B558A0" w:rsidP="00B558A0">
      <w:pPr>
        <w:autoSpaceDE w:val="0"/>
        <w:autoSpaceDN w:val="0"/>
        <w:adjustRightInd w:val="0"/>
        <w:rPr>
          <w:szCs w:val="22"/>
          <w:lang w:val="lt-LT"/>
        </w:rPr>
      </w:pPr>
      <w:r w:rsidRPr="008415B9">
        <w:rPr>
          <w:szCs w:val="22"/>
          <w:lang w:val="lt-LT"/>
        </w:rPr>
        <w:t>el. paštas: sirowa@sirowa.lt</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outlineLvl w:val="0"/>
        <w:rPr>
          <w:szCs w:val="22"/>
          <w:lang w:val="lt-LT"/>
        </w:rPr>
      </w:pPr>
      <w:r w:rsidRPr="008415B9">
        <w:rPr>
          <w:b/>
          <w:bCs/>
          <w:szCs w:val="22"/>
          <w:lang w:val="lt-LT"/>
        </w:rPr>
        <w:t xml:space="preserve">Šis pakuotės </w:t>
      </w:r>
      <w:r w:rsidRPr="008415B9">
        <w:rPr>
          <w:b/>
          <w:szCs w:val="22"/>
          <w:lang w:val="lt-LT"/>
        </w:rPr>
        <w:t>lapelis paskutinį kartą peržiūrėtas</w:t>
      </w:r>
      <w:r>
        <w:rPr>
          <w:b/>
          <w:szCs w:val="22"/>
          <w:lang w:val="lt-LT"/>
        </w:rPr>
        <w:t xml:space="preserve"> 2022-07-14.</w:t>
      </w:r>
    </w:p>
    <w:p w:rsidR="00B558A0" w:rsidRPr="008415B9" w:rsidRDefault="00B558A0" w:rsidP="00B558A0">
      <w:pPr>
        <w:numPr>
          <w:ilvl w:val="12"/>
          <w:numId w:val="0"/>
        </w:numPr>
        <w:ind w:right="-2"/>
        <w:rPr>
          <w:szCs w:val="22"/>
          <w:lang w:val="lt-LT"/>
        </w:rPr>
      </w:pPr>
    </w:p>
    <w:p w:rsidR="00B558A0" w:rsidRPr="008415B9" w:rsidRDefault="00B558A0" w:rsidP="00B558A0">
      <w:pPr>
        <w:numPr>
          <w:ilvl w:val="12"/>
          <w:numId w:val="0"/>
        </w:numPr>
        <w:ind w:right="-2"/>
        <w:rPr>
          <w:iCs/>
          <w:szCs w:val="22"/>
          <w:lang w:val="lt-LT"/>
        </w:rPr>
      </w:pPr>
    </w:p>
    <w:p w:rsidR="00B558A0" w:rsidRDefault="00B558A0" w:rsidP="00B558A0">
      <w:pPr>
        <w:numPr>
          <w:ilvl w:val="12"/>
          <w:numId w:val="0"/>
        </w:numPr>
        <w:ind w:right="-2"/>
        <w:rPr>
          <w:szCs w:val="22"/>
          <w:lang w:val="lt-LT"/>
        </w:rPr>
      </w:pPr>
      <w:r w:rsidRPr="008415B9">
        <w:rPr>
          <w:szCs w:val="22"/>
          <w:lang w:val="lt-LT"/>
        </w:rPr>
        <w:t>Išsami informacija apie šį vaistą pateikiama Valstybinės vaistų kontrolės tarnybos prie Lietuvos Respublikos sveikatos apsaugos ministerijos tinklalapyje</w:t>
      </w:r>
      <w:r w:rsidRPr="008415B9">
        <w:rPr>
          <w:i/>
          <w:iCs/>
          <w:szCs w:val="22"/>
          <w:lang w:val="lt-LT"/>
        </w:rPr>
        <w:t xml:space="preserve"> </w:t>
      </w:r>
      <w:hyperlink r:id="rId6" w:history="1">
        <w:r w:rsidRPr="006F7363">
          <w:rPr>
            <w:rStyle w:val="Hipersaitas"/>
            <w:szCs w:val="22"/>
            <w:lang w:val="lt-LT"/>
          </w:rPr>
          <w:t>http://www.vvkt.lt/</w:t>
        </w:r>
      </w:hyperlink>
      <w:r w:rsidRPr="008415B9">
        <w:rPr>
          <w:szCs w:val="22"/>
          <w:lang w:val="lt-LT"/>
        </w:rPr>
        <w:t>.</w:t>
      </w:r>
    </w:p>
    <w:p w:rsidR="00B558A0" w:rsidRDefault="00B558A0" w:rsidP="00B558A0">
      <w:pPr>
        <w:numPr>
          <w:ilvl w:val="12"/>
          <w:numId w:val="0"/>
        </w:numPr>
        <w:ind w:right="-2"/>
        <w:rPr>
          <w:szCs w:val="22"/>
          <w:lang w:val="lt-LT"/>
        </w:rPr>
      </w:pPr>
    </w:p>
    <w:p w:rsidR="00B558A0" w:rsidRPr="008415B9" w:rsidRDefault="00B558A0" w:rsidP="00B558A0">
      <w:pPr>
        <w:numPr>
          <w:ilvl w:val="12"/>
          <w:numId w:val="0"/>
        </w:numPr>
        <w:ind w:right="-2"/>
        <w:rPr>
          <w:szCs w:val="22"/>
          <w:lang w:val="lt-LT"/>
        </w:rPr>
      </w:pPr>
    </w:p>
    <w:p w:rsidR="00B558A0" w:rsidRPr="003556B9" w:rsidRDefault="00B558A0" w:rsidP="00B558A0">
      <w:pPr>
        <w:rPr>
          <w:lang w:val="lt-LT"/>
        </w:rPr>
      </w:pPr>
    </w:p>
    <w:p w:rsidR="00B558A0" w:rsidRPr="00771810" w:rsidRDefault="00B558A0" w:rsidP="00B558A0">
      <w:pPr>
        <w:rPr>
          <w:lang w:val="lt-LT"/>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B9002C"/>
    <w:multiLevelType w:val="hybridMultilevel"/>
    <w:tmpl w:val="D30E5080"/>
    <w:lvl w:ilvl="0" w:tplc="B2BAF616">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A0"/>
    <w:rsid w:val="00234094"/>
    <w:rsid w:val="002A211A"/>
    <w:rsid w:val="009041DB"/>
    <w:rsid w:val="00975D35"/>
    <w:rsid w:val="00B558A0"/>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B3A8D-96B5-45C1-B1B4-0F3D9CEA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8A0"/>
    <w:pPr>
      <w:spacing w:after="0" w:line="240" w:lineRule="auto"/>
    </w:pPr>
    <w:rPr>
      <w:rFonts w:ascii="Times New Roman" w:hAnsi="Times New Roman" w:cs="Times New Roman"/>
      <w:szCs w:val="20"/>
      <w:lang w:val="de-DE"/>
    </w:rPr>
  </w:style>
  <w:style w:type="paragraph" w:styleId="Antrat2">
    <w:name w:val="heading 2"/>
    <w:basedOn w:val="prastasis"/>
    <w:next w:val="prastasis"/>
    <w:link w:val="Antrat2Diagrama"/>
    <w:qFormat/>
    <w:rsid w:val="00B558A0"/>
    <w:pPr>
      <w:keepNext/>
      <w:tabs>
        <w:tab w:val="left" w:pos="567"/>
      </w:tabs>
      <w:outlineLvl w:val="1"/>
    </w:pPr>
    <w:rPr>
      <w:b/>
    </w:rPr>
  </w:style>
  <w:style w:type="paragraph" w:styleId="Antrat3">
    <w:name w:val="heading 3"/>
    <w:basedOn w:val="prastasis"/>
    <w:next w:val="prastasis"/>
    <w:link w:val="Antrat3Diagrama"/>
    <w:qFormat/>
    <w:rsid w:val="00B558A0"/>
    <w:pPr>
      <w:keepNext/>
      <w:spacing w:line="260" w:lineRule="exact"/>
      <w:jc w:val="both"/>
      <w:outlineLvl w:val="2"/>
    </w:pPr>
  </w:style>
  <w:style w:type="paragraph" w:styleId="Antrat4">
    <w:name w:val="heading 4"/>
    <w:basedOn w:val="prastasis"/>
    <w:next w:val="prastasis"/>
    <w:link w:val="Antrat4Diagrama"/>
    <w:qFormat/>
    <w:rsid w:val="00B558A0"/>
    <w:pPr>
      <w:keepNext/>
      <w:tabs>
        <w:tab w:val="left" w:pos="567"/>
      </w:tabs>
      <w:spacing w:line="260" w:lineRule="exac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558A0"/>
    <w:rPr>
      <w:rFonts w:ascii="Times New Roman" w:hAnsi="Times New Roman" w:cs="Times New Roman"/>
      <w:b/>
      <w:szCs w:val="20"/>
      <w:lang w:val="de-DE"/>
    </w:rPr>
  </w:style>
  <w:style w:type="character" w:customStyle="1" w:styleId="Antrat3Diagrama">
    <w:name w:val="Antraštė 3 Diagrama"/>
    <w:basedOn w:val="Numatytasispastraiposriftas"/>
    <w:link w:val="Antrat3"/>
    <w:rsid w:val="00B558A0"/>
    <w:rPr>
      <w:rFonts w:ascii="Times New Roman" w:hAnsi="Times New Roman" w:cs="Times New Roman"/>
      <w:szCs w:val="20"/>
      <w:lang w:val="de-DE"/>
    </w:rPr>
  </w:style>
  <w:style w:type="character" w:customStyle="1" w:styleId="Antrat4Diagrama">
    <w:name w:val="Antraštė 4 Diagrama"/>
    <w:basedOn w:val="Numatytasispastraiposriftas"/>
    <w:link w:val="Antrat4"/>
    <w:rsid w:val="00B558A0"/>
    <w:rPr>
      <w:rFonts w:ascii="Times New Roman" w:hAnsi="Times New Roman" w:cs="Times New Roman"/>
      <w:b/>
      <w:noProof/>
      <w:szCs w:val="20"/>
      <w:lang w:val="de-DE"/>
    </w:rPr>
  </w:style>
  <w:style w:type="character" w:styleId="Hipersaitas">
    <w:name w:val="Hyperlink"/>
    <w:uiPriority w:val="99"/>
    <w:rsid w:val="00B558A0"/>
    <w:rPr>
      <w:color w:val="0000FF"/>
      <w:u w:val="single"/>
    </w:rPr>
  </w:style>
  <w:style w:type="paragraph" w:styleId="Pagrindinistekstas3">
    <w:name w:val="Body Text 3"/>
    <w:basedOn w:val="prastasis"/>
    <w:link w:val="Pagrindinistekstas3Diagrama"/>
    <w:semiHidden/>
    <w:unhideWhenUsed/>
    <w:rsid w:val="00B558A0"/>
    <w:pPr>
      <w:spacing w:after="120"/>
    </w:pPr>
    <w:rPr>
      <w:sz w:val="16"/>
      <w:szCs w:val="16"/>
    </w:rPr>
  </w:style>
  <w:style w:type="character" w:customStyle="1" w:styleId="Pagrindinistekstas3Diagrama">
    <w:name w:val="Pagrindinis tekstas 3 Diagrama"/>
    <w:basedOn w:val="Numatytasispastraiposriftas"/>
    <w:link w:val="Pagrindinistekstas3"/>
    <w:semiHidden/>
    <w:rsid w:val="00B558A0"/>
    <w:rPr>
      <w:rFonts w:ascii="Times New Roman" w:hAnsi="Times New Roman" w:cs="Times New Roman"/>
      <w:sz w:val="16"/>
      <w:szCs w:val="16"/>
      <w:lang w:val="de-DE"/>
    </w:rPr>
  </w:style>
  <w:style w:type="paragraph" w:customStyle="1" w:styleId="knZulassung01">
    <w:name w:val="knZulassung01"/>
    <w:basedOn w:val="prastasis"/>
    <w:rsid w:val="00B558A0"/>
    <w:pPr>
      <w:tabs>
        <w:tab w:val="left" w:pos="567"/>
      </w:tabs>
      <w:suppressAutoHyphens/>
      <w:spacing w:after="120"/>
      <w:ind w:left="1843" w:right="284" w:hanging="1843"/>
    </w:pPr>
    <w:rPr>
      <w:rFonts w:ascii="Arial" w:eastAsia="SimSun" w:hAnsi="Arial" w:cs="Arial"/>
      <w:sz w:val="24"/>
      <w:szCs w:val="24"/>
    </w:rPr>
  </w:style>
  <w:style w:type="paragraph" w:customStyle="1" w:styleId="BTbeEMEASMCA">
    <w:name w:val="BT(be) EMEA_SMCA"/>
    <w:basedOn w:val="prastasis"/>
    <w:autoRedefine/>
    <w:rsid w:val="00B558A0"/>
    <w:pPr>
      <w:jc w:val="center"/>
    </w:pPr>
    <w:rPr>
      <w:rFonts w:eastAsia="SimSun"/>
      <w:b/>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6289</Words>
  <Characters>3585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2022-07-14T12:32:00Z</dcterms:created>
  <dcterms:modified xsi:type="dcterms:W3CDTF">2022-07-14T12:33:00Z</dcterms:modified>
</cp:coreProperties>
</file>