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9E5A" w14:textId="77777777" w:rsidR="00D40E0C" w:rsidRPr="008415B9" w:rsidRDefault="00D40E0C" w:rsidP="00D40E0C">
      <w:pPr>
        <w:rPr>
          <w:szCs w:val="22"/>
          <w:lang w:val="lt-LT"/>
        </w:rPr>
      </w:pPr>
    </w:p>
    <w:p w14:paraId="4EA2BB7C" w14:textId="77777777" w:rsidR="00D40E0C" w:rsidRPr="008415B9" w:rsidRDefault="00D40E0C" w:rsidP="00D40E0C">
      <w:pPr>
        <w:rPr>
          <w:szCs w:val="22"/>
          <w:lang w:val="lt-LT"/>
        </w:rPr>
      </w:pPr>
    </w:p>
    <w:p w14:paraId="53FF6740" w14:textId="77777777" w:rsidR="00D40E0C" w:rsidRPr="008415B9" w:rsidRDefault="00D40E0C" w:rsidP="00D40E0C">
      <w:pPr>
        <w:rPr>
          <w:szCs w:val="22"/>
          <w:lang w:val="lt-LT"/>
        </w:rPr>
      </w:pPr>
    </w:p>
    <w:p w14:paraId="0828EEFA" w14:textId="77777777" w:rsidR="00D40E0C" w:rsidRPr="008415B9" w:rsidRDefault="00D40E0C" w:rsidP="00D40E0C">
      <w:pPr>
        <w:rPr>
          <w:szCs w:val="22"/>
          <w:lang w:val="lt-LT"/>
        </w:rPr>
      </w:pPr>
    </w:p>
    <w:p w14:paraId="25648F70" w14:textId="77777777" w:rsidR="00D40E0C" w:rsidRPr="008415B9" w:rsidRDefault="00D40E0C" w:rsidP="00D40E0C">
      <w:pPr>
        <w:rPr>
          <w:szCs w:val="22"/>
          <w:lang w:val="lt-LT"/>
        </w:rPr>
      </w:pPr>
    </w:p>
    <w:p w14:paraId="1DDF9262" w14:textId="77777777" w:rsidR="00D40E0C" w:rsidRPr="008415B9" w:rsidRDefault="00D40E0C" w:rsidP="00D40E0C">
      <w:pPr>
        <w:ind w:right="141"/>
        <w:rPr>
          <w:szCs w:val="22"/>
          <w:lang w:val="lt-LT"/>
        </w:rPr>
      </w:pPr>
    </w:p>
    <w:p w14:paraId="24FF7326" w14:textId="77777777" w:rsidR="00D40E0C" w:rsidRPr="008415B9" w:rsidRDefault="00D40E0C" w:rsidP="00D40E0C">
      <w:pPr>
        <w:rPr>
          <w:szCs w:val="22"/>
          <w:lang w:val="lt-LT"/>
        </w:rPr>
      </w:pPr>
    </w:p>
    <w:p w14:paraId="76F13F76" w14:textId="77777777" w:rsidR="00D40E0C" w:rsidRPr="008415B9" w:rsidRDefault="00D40E0C" w:rsidP="00D40E0C">
      <w:pPr>
        <w:rPr>
          <w:szCs w:val="22"/>
          <w:lang w:val="lt-LT"/>
        </w:rPr>
      </w:pPr>
    </w:p>
    <w:p w14:paraId="201C76B9" w14:textId="77777777" w:rsidR="00D40E0C" w:rsidRPr="008415B9" w:rsidRDefault="00D40E0C" w:rsidP="00D40E0C">
      <w:pPr>
        <w:rPr>
          <w:szCs w:val="22"/>
          <w:lang w:val="lt-LT"/>
        </w:rPr>
      </w:pPr>
    </w:p>
    <w:p w14:paraId="7F035D90" w14:textId="77777777" w:rsidR="00D40E0C" w:rsidRPr="008415B9" w:rsidRDefault="00D40E0C" w:rsidP="00D40E0C">
      <w:pPr>
        <w:rPr>
          <w:szCs w:val="22"/>
          <w:lang w:val="lt-LT"/>
        </w:rPr>
      </w:pPr>
    </w:p>
    <w:p w14:paraId="3F294CA8" w14:textId="77777777" w:rsidR="00D40E0C" w:rsidRPr="008415B9" w:rsidRDefault="00D40E0C" w:rsidP="00D40E0C">
      <w:pPr>
        <w:rPr>
          <w:szCs w:val="22"/>
          <w:lang w:val="lt-LT"/>
        </w:rPr>
      </w:pPr>
    </w:p>
    <w:p w14:paraId="2E6E9FE0" w14:textId="77777777" w:rsidR="00D40E0C" w:rsidRPr="008415B9" w:rsidRDefault="00D40E0C" w:rsidP="00D40E0C">
      <w:pPr>
        <w:rPr>
          <w:szCs w:val="22"/>
          <w:lang w:val="lt-LT"/>
        </w:rPr>
      </w:pPr>
    </w:p>
    <w:p w14:paraId="64F81BDB" w14:textId="77777777" w:rsidR="00D40E0C" w:rsidRPr="008415B9" w:rsidRDefault="00D40E0C" w:rsidP="00D40E0C">
      <w:pPr>
        <w:rPr>
          <w:szCs w:val="22"/>
          <w:lang w:val="lt-LT"/>
        </w:rPr>
      </w:pPr>
    </w:p>
    <w:p w14:paraId="1D518557" w14:textId="77777777" w:rsidR="00D40E0C" w:rsidRPr="008415B9" w:rsidRDefault="00D40E0C" w:rsidP="00D40E0C">
      <w:pPr>
        <w:rPr>
          <w:szCs w:val="22"/>
          <w:lang w:val="lt-LT"/>
        </w:rPr>
      </w:pPr>
    </w:p>
    <w:p w14:paraId="5B7519D8" w14:textId="77777777" w:rsidR="00D40E0C" w:rsidRPr="008415B9" w:rsidRDefault="00D40E0C" w:rsidP="00D40E0C">
      <w:pPr>
        <w:rPr>
          <w:szCs w:val="22"/>
          <w:lang w:val="lt-LT"/>
        </w:rPr>
      </w:pPr>
    </w:p>
    <w:p w14:paraId="366D58FF" w14:textId="77777777" w:rsidR="00D40E0C" w:rsidRPr="008415B9" w:rsidRDefault="00D40E0C" w:rsidP="00D40E0C">
      <w:pPr>
        <w:rPr>
          <w:szCs w:val="22"/>
          <w:lang w:val="lt-LT"/>
        </w:rPr>
      </w:pPr>
    </w:p>
    <w:p w14:paraId="1BFC0D33" w14:textId="77777777" w:rsidR="00D40E0C" w:rsidRPr="008415B9" w:rsidRDefault="00D40E0C" w:rsidP="00D40E0C">
      <w:pPr>
        <w:rPr>
          <w:szCs w:val="22"/>
          <w:lang w:val="lt-LT"/>
        </w:rPr>
      </w:pPr>
    </w:p>
    <w:p w14:paraId="2F9319D9" w14:textId="77777777" w:rsidR="00D40E0C" w:rsidRPr="008415B9" w:rsidRDefault="00D40E0C" w:rsidP="00D40E0C">
      <w:pPr>
        <w:rPr>
          <w:szCs w:val="22"/>
          <w:lang w:val="lt-LT"/>
        </w:rPr>
      </w:pPr>
    </w:p>
    <w:p w14:paraId="395355C7" w14:textId="77777777" w:rsidR="00D40E0C" w:rsidRPr="008415B9" w:rsidRDefault="00D40E0C" w:rsidP="00D40E0C">
      <w:pPr>
        <w:rPr>
          <w:szCs w:val="22"/>
          <w:lang w:val="lt-LT"/>
        </w:rPr>
      </w:pPr>
    </w:p>
    <w:p w14:paraId="4D0E72C2" w14:textId="77777777" w:rsidR="00D40E0C" w:rsidRPr="008415B9" w:rsidRDefault="00D40E0C" w:rsidP="00D40E0C">
      <w:pPr>
        <w:rPr>
          <w:szCs w:val="22"/>
          <w:lang w:val="lt-LT"/>
        </w:rPr>
      </w:pPr>
    </w:p>
    <w:p w14:paraId="3E55508C" w14:textId="77777777" w:rsidR="00D40E0C" w:rsidRPr="008415B9" w:rsidRDefault="00D40E0C" w:rsidP="00D40E0C">
      <w:pPr>
        <w:rPr>
          <w:szCs w:val="22"/>
          <w:lang w:val="lt-LT"/>
        </w:rPr>
      </w:pPr>
    </w:p>
    <w:p w14:paraId="69FFDD0E" w14:textId="77777777" w:rsidR="00D40E0C" w:rsidRPr="008415B9" w:rsidRDefault="00D40E0C" w:rsidP="00D40E0C">
      <w:pPr>
        <w:rPr>
          <w:szCs w:val="22"/>
          <w:lang w:val="lt-LT"/>
        </w:rPr>
      </w:pPr>
    </w:p>
    <w:p w14:paraId="17D045E5" w14:textId="77777777" w:rsidR="00D40E0C" w:rsidRPr="008415B9" w:rsidRDefault="00D40E0C" w:rsidP="00D40E0C">
      <w:pPr>
        <w:rPr>
          <w:szCs w:val="22"/>
          <w:lang w:val="lt-LT"/>
        </w:rPr>
      </w:pPr>
    </w:p>
    <w:p w14:paraId="2C161392" w14:textId="77777777" w:rsidR="00D40E0C" w:rsidRPr="008415B9" w:rsidRDefault="00D40E0C" w:rsidP="00D40E0C">
      <w:pPr>
        <w:pStyle w:val="Antrat2"/>
        <w:jc w:val="center"/>
        <w:rPr>
          <w:i/>
          <w:iCs/>
          <w:szCs w:val="22"/>
          <w:lang w:val="lt-LT"/>
        </w:rPr>
      </w:pPr>
      <w:r w:rsidRPr="008415B9">
        <w:rPr>
          <w:iCs/>
          <w:szCs w:val="22"/>
          <w:lang w:val="lt-LT"/>
        </w:rPr>
        <w:t>I PRIEDAS</w:t>
      </w:r>
    </w:p>
    <w:p w14:paraId="65F99669" w14:textId="77777777" w:rsidR="00D40E0C" w:rsidRPr="008415B9" w:rsidRDefault="00D40E0C" w:rsidP="00D40E0C">
      <w:pPr>
        <w:rPr>
          <w:szCs w:val="22"/>
          <w:lang w:val="lt-LT"/>
        </w:rPr>
      </w:pPr>
    </w:p>
    <w:p w14:paraId="330C3A33" w14:textId="77777777" w:rsidR="00D40E0C" w:rsidRPr="008415B9" w:rsidRDefault="00D40E0C" w:rsidP="00D40E0C">
      <w:pPr>
        <w:pStyle w:val="Antrat2"/>
        <w:jc w:val="center"/>
        <w:rPr>
          <w:i/>
          <w:iCs/>
          <w:szCs w:val="22"/>
          <w:lang w:val="lt-LT"/>
        </w:rPr>
      </w:pPr>
      <w:r w:rsidRPr="008415B9">
        <w:rPr>
          <w:iCs/>
          <w:szCs w:val="22"/>
          <w:lang w:val="lt-LT"/>
        </w:rPr>
        <w:t>PREPARATO CHARAKTERISTIKŲ SANTRAUKA</w:t>
      </w:r>
    </w:p>
    <w:p w14:paraId="77217A42" w14:textId="77777777" w:rsidR="00D40E0C" w:rsidRPr="00426D8B" w:rsidRDefault="00D40E0C" w:rsidP="00D40E0C">
      <w:pPr>
        <w:pStyle w:val="Antrat3"/>
        <w:spacing w:line="240" w:lineRule="auto"/>
        <w:rPr>
          <w:b/>
          <w:szCs w:val="22"/>
          <w:lang w:val="lt-LT"/>
        </w:rPr>
      </w:pPr>
      <w:r w:rsidRPr="008415B9">
        <w:rPr>
          <w:snapToGrid w:val="0"/>
          <w:szCs w:val="22"/>
          <w:lang w:val="lt-LT"/>
        </w:rPr>
        <w:br w:type="page"/>
      </w:r>
      <w:r w:rsidRPr="00426D8B">
        <w:rPr>
          <w:b/>
          <w:szCs w:val="22"/>
          <w:lang w:val="lt-LT"/>
        </w:rPr>
        <w:lastRenderedPageBreak/>
        <w:t>1.</w:t>
      </w:r>
      <w:r w:rsidRPr="00426D8B">
        <w:rPr>
          <w:b/>
          <w:szCs w:val="22"/>
          <w:lang w:val="lt-LT"/>
        </w:rPr>
        <w:tab/>
        <w:t>VAISTINIO PREPARATO PAVADINIMAS</w:t>
      </w:r>
    </w:p>
    <w:p w14:paraId="5A5C3DF8" w14:textId="77777777" w:rsidR="00D40E0C" w:rsidRPr="008415B9" w:rsidRDefault="00D40E0C" w:rsidP="00D40E0C">
      <w:pPr>
        <w:rPr>
          <w:szCs w:val="22"/>
          <w:lang w:val="lt-LT"/>
        </w:rPr>
      </w:pPr>
    </w:p>
    <w:p w14:paraId="1FC24703" w14:textId="77777777" w:rsidR="00D40E0C" w:rsidRPr="008415B9" w:rsidRDefault="00D40E0C" w:rsidP="00D40E0C">
      <w:pPr>
        <w:rPr>
          <w:szCs w:val="22"/>
          <w:lang w:val="lt-LT"/>
        </w:rPr>
      </w:pP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200 mg </w:t>
      </w:r>
      <w:proofErr w:type="spellStart"/>
      <w:r w:rsidRPr="008415B9">
        <w:rPr>
          <w:szCs w:val="22"/>
          <w:lang w:val="lt-LT"/>
        </w:rPr>
        <w:t>ovulės</w:t>
      </w:r>
      <w:proofErr w:type="spellEnd"/>
    </w:p>
    <w:p w14:paraId="7B2AF17D" w14:textId="77777777" w:rsidR="00D40E0C" w:rsidRPr="008415B9" w:rsidRDefault="00D40E0C" w:rsidP="00D40E0C">
      <w:pPr>
        <w:rPr>
          <w:szCs w:val="22"/>
          <w:lang w:val="lt-LT"/>
        </w:rPr>
      </w:pPr>
    </w:p>
    <w:p w14:paraId="397F397A" w14:textId="77777777" w:rsidR="00D40E0C" w:rsidRPr="008415B9" w:rsidRDefault="00D40E0C" w:rsidP="00D40E0C">
      <w:pPr>
        <w:rPr>
          <w:szCs w:val="22"/>
          <w:lang w:val="lt-LT"/>
        </w:rPr>
      </w:pPr>
    </w:p>
    <w:p w14:paraId="60CCDAE7" w14:textId="77777777" w:rsidR="00D40E0C" w:rsidRPr="008415B9" w:rsidRDefault="00D40E0C" w:rsidP="00D40E0C">
      <w:pPr>
        <w:pStyle w:val="Antrat4"/>
        <w:rPr>
          <w:noProof w:val="0"/>
          <w:szCs w:val="22"/>
          <w:lang w:val="lt-LT"/>
        </w:rPr>
      </w:pPr>
      <w:r w:rsidRPr="008415B9">
        <w:rPr>
          <w:noProof w:val="0"/>
          <w:szCs w:val="22"/>
          <w:lang w:val="lt-LT"/>
        </w:rPr>
        <w:t>2.</w:t>
      </w:r>
      <w:r w:rsidRPr="008415B9">
        <w:rPr>
          <w:noProof w:val="0"/>
          <w:szCs w:val="22"/>
          <w:lang w:val="lt-LT"/>
        </w:rPr>
        <w:tab/>
        <w:t>KOKYBINĖ IR KIEKYBINĖ SUDĖTIS</w:t>
      </w:r>
    </w:p>
    <w:p w14:paraId="2DF6CB1A" w14:textId="77777777" w:rsidR="00D40E0C" w:rsidRPr="008415B9" w:rsidRDefault="00D40E0C" w:rsidP="00D40E0C">
      <w:pPr>
        <w:rPr>
          <w:szCs w:val="22"/>
          <w:lang w:val="lt-LT"/>
        </w:rPr>
      </w:pPr>
    </w:p>
    <w:p w14:paraId="6FDA6F99" w14:textId="77777777" w:rsidR="00D40E0C" w:rsidRPr="008415B9" w:rsidRDefault="00D40E0C" w:rsidP="00D40E0C">
      <w:pPr>
        <w:pStyle w:val="Porat"/>
        <w:tabs>
          <w:tab w:val="clear" w:pos="4536"/>
        </w:tabs>
        <w:rPr>
          <w:rFonts w:ascii="Times New Roman" w:hAnsi="Times New Roman"/>
          <w:sz w:val="22"/>
          <w:szCs w:val="22"/>
          <w:lang w:val="it-IT"/>
        </w:rPr>
      </w:pPr>
      <w:r w:rsidRPr="008415B9">
        <w:rPr>
          <w:rFonts w:ascii="Times New Roman" w:hAnsi="Times New Roman"/>
          <w:sz w:val="22"/>
          <w:szCs w:val="22"/>
          <w:lang w:val="lt-LT"/>
        </w:rPr>
        <w:t xml:space="preserve">Vienoje </w:t>
      </w:r>
      <w:proofErr w:type="spellStart"/>
      <w:r w:rsidRPr="008415B9">
        <w:rPr>
          <w:rFonts w:ascii="Times New Roman" w:hAnsi="Times New Roman"/>
          <w:sz w:val="22"/>
          <w:szCs w:val="22"/>
          <w:lang w:val="lt-LT"/>
        </w:rPr>
        <w:t>ovulėje</w:t>
      </w:r>
      <w:proofErr w:type="spellEnd"/>
      <w:r w:rsidRPr="008415B9">
        <w:rPr>
          <w:rFonts w:ascii="Times New Roman" w:hAnsi="Times New Roman"/>
          <w:sz w:val="22"/>
          <w:szCs w:val="22"/>
          <w:lang w:val="lt-LT"/>
        </w:rPr>
        <w:t xml:space="preserve"> yra 200 mg  </w:t>
      </w:r>
      <w:proofErr w:type="spellStart"/>
      <w:r w:rsidRPr="008415B9">
        <w:rPr>
          <w:rFonts w:ascii="Times New Roman" w:hAnsi="Times New Roman"/>
          <w:sz w:val="22"/>
          <w:szCs w:val="22"/>
          <w:lang w:val="lt-LT"/>
        </w:rPr>
        <w:t>klotrimazolo</w:t>
      </w:r>
      <w:proofErr w:type="spellEnd"/>
      <w:r w:rsidRPr="008415B9">
        <w:rPr>
          <w:rFonts w:ascii="Times New Roman" w:hAnsi="Times New Roman"/>
          <w:sz w:val="22"/>
          <w:szCs w:val="22"/>
          <w:lang w:val="lt-LT"/>
        </w:rPr>
        <w:t>.</w:t>
      </w:r>
    </w:p>
    <w:p w14:paraId="29F8218A" w14:textId="77777777" w:rsidR="00D40E0C" w:rsidRPr="008415B9" w:rsidRDefault="00D40E0C" w:rsidP="00D40E0C">
      <w:pPr>
        <w:pStyle w:val="Porat"/>
        <w:tabs>
          <w:tab w:val="clear" w:pos="4536"/>
        </w:tabs>
        <w:rPr>
          <w:rFonts w:ascii="Times New Roman" w:hAnsi="Times New Roman"/>
          <w:sz w:val="22"/>
          <w:szCs w:val="22"/>
          <w:lang w:val="lt-LT"/>
        </w:rPr>
      </w:pPr>
    </w:p>
    <w:p w14:paraId="2F2B86C5" w14:textId="77777777" w:rsidR="00D40E0C" w:rsidRPr="008415B9" w:rsidRDefault="00D40E0C" w:rsidP="00D40E0C">
      <w:pPr>
        <w:pStyle w:val="Porat"/>
        <w:tabs>
          <w:tab w:val="clear" w:pos="4536"/>
        </w:tabs>
        <w:rPr>
          <w:rFonts w:ascii="Times New Roman" w:hAnsi="Times New Roman"/>
          <w:sz w:val="22"/>
          <w:szCs w:val="22"/>
          <w:lang w:val="it-IT"/>
        </w:rPr>
      </w:pPr>
      <w:r w:rsidRPr="008415B9">
        <w:rPr>
          <w:rFonts w:ascii="Times New Roman" w:hAnsi="Times New Roman"/>
          <w:sz w:val="22"/>
          <w:szCs w:val="22"/>
          <w:u w:val="single"/>
          <w:lang w:val="lt-LT"/>
        </w:rPr>
        <w:t>Pagalbinė medžiaga, kurios poveikis žinomas:</w:t>
      </w:r>
      <w:r w:rsidRPr="008415B9">
        <w:rPr>
          <w:rFonts w:ascii="Times New Roman" w:hAnsi="Times New Roman"/>
          <w:sz w:val="22"/>
          <w:szCs w:val="22"/>
          <w:lang w:val="it-IT"/>
        </w:rPr>
        <w:t xml:space="preserve"> </w:t>
      </w:r>
      <w:proofErr w:type="spellStart"/>
      <w:r w:rsidRPr="008415B9">
        <w:rPr>
          <w:rFonts w:ascii="Times New Roman" w:hAnsi="Times New Roman"/>
          <w:sz w:val="22"/>
          <w:szCs w:val="22"/>
          <w:lang w:val="lt-LT"/>
        </w:rPr>
        <w:t>cetostearilo</w:t>
      </w:r>
      <w:proofErr w:type="spellEnd"/>
      <w:r w:rsidRPr="008415B9">
        <w:rPr>
          <w:rFonts w:ascii="Times New Roman" w:hAnsi="Times New Roman"/>
          <w:sz w:val="22"/>
          <w:szCs w:val="22"/>
          <w:lang w:val="lt-LT"/>
        </w:rPr>
        <w:t xml:space="preserve"> alkoholis.</w:t>
      </w:r>
    </w:p>
    <w:p w14:paraId="33DE1307" w14:textId="77777777" w:rsidR="00D40E0C" w:rsidRPr="008415B9" w:rsidRDefault="00D40E0C" w:rsidP="00D40E0C">
      <w:pPr>
        <w:rPr>
          <w:szCs w:val="22"/>
          <w:lang w:val="lt-LT"/>
        </w:rPr>
      </w:pPr>
    </w:p>
    <w:p w14:paraId="698CB6C0" w14:textId="77777777" w:rsidR="00D40E0C" w:rsidRPr="008415B9" w:rsidRDefault="00D40E0C" w:rsidP="00D40E0C">
      <w:pPr>
        <w:rPr>
          <w:szCs w:val="22"/>
          <w:lang w:val="lt-LT"/>
        </w:rPr>
      </w:pPr>
      <w:r w:rsidRPr="008415B9">
        <w:rPr>
          <w:szCs w:val="22"/>
          <w:lang w:val="lt-LT"/>
        </w:rPr>
        <w:t>Visos pagalbinės medžiagos išvardytos 6.1 skyriuje.</w:t>
      </w:r>
    </w:p>
    <w:p w14:paraId="564BE154" w14:textId="77777777" w:rsidR="00D40E0C" w:rsidRPr="008415B9" w:rsidRDefault="00D40E0C" w:rsidP="00D40E0C">
      <w:pPr>
        <w:rPr>
          <w:szCs w:val="22"/>
          <w:lang w:val="lt-LT"/>
        </w:rPr>
      </w:pPr>
    </w:p>
    <w:p w14:paraId="38103DD7" w14:textId="77777777" w:rsidR="00D40E0C" w:rsidRPr="008415B9" w:rsidRDefault="00D40E0C" w:rsidP="00D40E0C">
      <w:pPr>
        <w:rPr>
          <w:szCs w:val="22"/>
          <w:lang w:val="lt-LT"/>
        </w:rPr>
      </w:pPr>
    </w:p>
    <w:p w14:paraId="62213147" w14:textId="77777777" w:rsidR="00D40E0C" w:rsidRPr="00426D8B" w:rsidRDefault="00D40E0C" w:rsidP="00D40E0C">
      <w:pPr>
        <w:pStyle w:val="Antrat3"/>
        <w:spacing w:line="240" w:lineRule="auto"/>
        <w:rPr>
          <w:b/>
          <w:szCs w:val="22"/>
          <w:lang w:val="lt-LT"/>
        </w:rPr>
      </w:pPr>
      <w:r w:rsidRPr="00426D8B">
        <w:rPr>
          <w:b/>
          <w:szCs w:val="22"/>
          <w:lang w:val="lt-LT"/>
        </w:rPr>
        <w:t>3.</w:t>
      </w:r>
      <w:r w:rsidRPr="00426D8B">
        <w:rPr>
          <w:b/>
          <w:szCs w:val="22"/>
          <w:lang w:val="lt-LT"/>
        </w:rPr>
        <w:tab/>
        <w:t>FARMACINĖ FORMA</w:t>
      </w:r>
    </w:p>
    <w:p w14:paraId="2E6C5845" w14:textId="77777777" w:rsidR="00D40E0C" w:rsidRPr="008415B9" w:rsidRDefault="00D40E0C" w:rsidP="00D40E0C">
      <w:pPr>
        <w:rPr>
          <w:szCs w:val="22"/>
          <w:lang w:val="lt-LT"/>
        </w:rPr>
      </w:pPr>
    </w:p>
    <w:p w14:paraId="0D8322FD" w14:textId="77777777" w:rsidR="00D40E0C" w:rsidRPr="008415B9" w:rsidRDefault="00D40E0C" w:rsidP="00D40E0C">
      <w:pPr>
        <w:pStyle w:val="Porat"/>
        <w:tabs>
          <w:tab w:val="clear" w:pos="4536"/>
        </w:tabs>
        <w:rPr>
          <w:rFonts w:ascii="Times New Roman" w:hAnsi="Times New Roman"/>
          <w:sz w:val="22"/>
          <w:szCs w:val="22"/>
          <w:lang w:val="it-IT"/>
        </w:rPr>
      </w:pPr>
      <w:proofErr w:type="spellStart"/>
      <w:r w:rsidRPr="008415B9">
        <w:rPr>
          <w:rFonts w:ascii="Times New Roman" w:hAnsi="Times New Roman"/>
          <w:sz w:val="22"/>
          <w:szCs w:val="22"/>
          <w:lang w:val="lt-LT"/>
        </w:rPr>
        <w:t>Ovulė</w:t>
      </w:r>
      <w:proofErr w:type="spellEnd"/>
      <w:r w:rsidRPr="008415B9">
        <w:rPr>
          <w:rFonts w:ascii="Times New Roman" w:hAnsi="Times New Roman"/>
          <w:sz w:val="22"/>
          <w:szCs w:val="22"/>
          <w:lang w:val="lt-LT"/>
        </w:rPr>
        <w:t>.</w:t>
      </w:r>
    </w:p>
    <w:p w14:paraId="7AE2082B" w14:textId="77777777" w:rsidR="00D40E0C" w:rsidRPr="008415B9" w:rsidRDefault="00D40E0C" w:rsidP="00D40E0C">
      <w:pPr>
        <w:pStyle w:val="Porat"/>
        <w:tabs>
          <w:tab w:val="clear" w:pos="4536"/>
        </w:tabs>
        <w:rPr>
          <w:rFonts w:ascii="Times New Roman" w:hAnsi="Times New Roman"/>
          <w:sz w:val="22"/>
          <w:szCs w:val="22"/>
          <w:lang w:val="it-IT"/>
        </w:rPr>
      </w:pPr>
    </w:p>
    <w:p w14:paraId="4C6045AB" w14:textId="77777777" w:rsidR="00D40E0C" w:rsidRPr="008415B9" w:rsidRDefault="00D40E0C" w:rsidP="00D40E0C">
      <w:pPr>
        <w:pStyle w:val="Porat"/>
        <w:tabs>
          <w:tab w:val="clear" w:pos="4536"/>
        </w:tabs>
        <w:rPr>
          <w:rFonts w:ascii="Times New Roman" w:hAnsi="Times New Roman"/>
          <w:sz w:val="22"/>
          <w:szCs w:val="22"/>
          <w:lang w:val="it-IT"/>
        </w:rPr>
      </w:pPr>
      <w:r w:rsidRPr="008415B9">
        <w:rPr>
          <w:rFonts w:ascii="Times New Roman" w:hAnsi="Times New Roman"/>
          <w:sz w:val="22"/>
          <w:szCs w:val="22"/>
          <w:lang w:val="lt-LT"/>
        </w:rPr>
        <w:t xml:space="preserve">Balta </w:t>
      </w:r>
      <w:r>
        <w:rPr>
          <w:rFonts w:ascii="Times New Roman" w:hAnsi="Times New Roman"/>
          <w:sz w:val="22"/>
          <w:szCs w:val="22"/>
          <w:lang w:val="lt-LT"/>
        </w:rPr>
        <w:t xml:space="preserve">arba šiek tiek rusva </w:t>
      </w:r>
      <w:r w:rsidRPr="008415B9">
        <w:rPr>
          <w:rFonts w:ascii="Times New Roman" w:hAnsi="Times New Roman"/>
          <w:sz w:val="22"/>
          <w:szCs w:val="22"/>
          <w:lang w:val="lt-LT"/>
        </w:rPr>
        <w:t xml:space="preserve">pailga </w:t>
      </w:r>
      <w:proofErr w:type="spellStart"/>
      <w:r w:rsidRPr="008415B9">
        <w:rPr>
          <w:rFonts w:ascii="Times New Roman" w:hAnsi="Times New Roman"/>
          <w:sz w:val="22"/>
          <w:szCs w:val="22"/>
          <w:lang w:val="lt-LT"/>
        </w:rPr>
        <w:t>ovulė</w:t>
      </w:r>
      <w:proofErr w:type="spellEnd"/>
      <w:r w:rsidRPr="008415B9">
        <w:rPr>
          <w:rFonts w:ascii="Times New Roman" w:hAnsi="Times New Roman"/>
          <w:sz w:val="22"/>
          <w:szCs w:val="22"/>
          <w:lang w:val="lt-LT"/>
        </w:rPr>
        <w:t>.</w:t>
      </w:r>
    </w:p>
    <w:p w14:paraId="245D8844" w14:textId="77777777" w:rsidR="00D40E0C" w:rsidRPr="008415B9" w:rsidRDefault="00D40E0C" w:rsidP="00D40E0C">
      <w:pPr>
        <w:rPr>
          <w:szCs w:val="22"/>
          <w:lang w:val="lt-LT"/>
        </w:rPr>
      </w:pPr>
    </w:p>
    <w:p w14:paraId="334155B2" w14:textId="77777777" w:rsidR="00D40E0C" w:rsidRPr="008415B9" w:rsidRDefault="00D40E0C" w:rsidP="00D40E0C">
      <w:pPr>
        <w:rPr>
          <w:szCs w:val="22"/>
          <w:lang w:val="lt-LT"/>
        </w:rPr>
      </w:pPr>
    </w:p>
    <w:p w14:paraId="6C8161F5" w14:textId="77777777" w:rsidR="00D40E0C" w:rsidRPr="00426D8B" w:rsidRDefault="00D40E0C" w:rsidP="00D40E0C">
      <w:pPr>
        <w:pStyle w:val="Antrat3"/>
        <w:spacing w:line="240" w:lineRule="auto"/>
        <w:rPr>
          <w:b/>
          <w:szCs w:val="22"/>
          <w:lang w:val="lt-LT"/>
        </w:rPr>
      </w:pPr>
      <w:r w:rsidRPr="00426D8B">
        <w:rPr>
          <w:b/>
          <w:szCs w:val="22"/>
          <w:lang w:val="lt-LT"/>
        </w:rPr>
        <w:t>4.</w:t>
      </w:r>
      <w:r w:rsidRPr="00426D8B">
        <w:rPr>
          <w:b/>
          <w:szCs w:val="22"/>
          <w:lang w:val="lt-LT"/>
        </w:rPr>
        <w:tab/>
        <w:t>KLINIKINĖ INFORMACIJA</w:t>
      </w:r>
    </w:p>
    <w:p w14:paraId="3A97DB1B" w14:textId="77777777" w:rsidR="00D40E0C" w:rsidRPr="008415B9" w:rsidRDefault="00D40E0C" w:rsidP="00D40E0C">
      <w:pPr>
        <w:rPr>
          <w:szCs w:val="22"/>
          <w:lang w:val="lt-LT"/>
        </w:rPr>
      </w:pPr>
    </w:p>
    <w:p w14:paraId="6EBD723F" w14:textId="77777777" w:rsidR="00D40E0C" w:rsidRPr="008415B9" w:rsidRDefault="00D40E0C" w:rsidP="00D40E0C">
      <w:pPr>
        <w:pStyle w:val="Antrat4"/>
        <w:rPr>
          <w:noProof w:val="0"/>
          <w:szCs w:val="22"/>
          <w:lang w:val="lt-LT"/>
        </w:rPr>
      </w:pPr>
      <w:r w:rsidRPr="008415B9">
        <w:rPr>
          <w:noProof w:val="0"/>
          <w:szCs w:val="22"/>
          <w:lang w:val="lt-LT"/>
        </w:rPr>
        <w:t>4.1</w:t>
      </w:r>
      <w:r w:rsidRPr="008415B9">
        <w:rPr>
          <w:noProof w:val="0"/>
          <w:szCs w:val="22"/>
          <w:lang w:val="lt-LT"/>
        </w:rPr>
        <w:tab/>
        <w:t>Terapinės indikacijos</w:t>
      </w:r>
    </w:p>
    <w:p w14:paraId="74D4DA1D" w14:textId="77777777" w:rsidR="00D40E0C" w:rsidRPr="008415B9" w:rsidRDefault="00D40E0C" w:rsidP="00D40E0C">
      <w:pPr>
        <w:rPr>
          <w:szCs w:val="22"/>
          <w:lang w:val="lt-LT"/>
        </w:rPr>
      </w:pPr>
    </w:p>
    <w:p w14:paraId="24C074DC" w14:textId="77777777" w:rsidR="00D40E0C" w:rsidRPr="008415B9" w:rsidRDefault="00D40E0C" w:rsidP="00D40E0C">
      <w:pPr>
        <w:rPr>
          <w:szCs w:val="22"/>
          <w:lang w:val="lt-LT"/>
        </w:rPr>
      </w:pPr>
      <w:proofErr w:type="spellStart"/>
      <w:r w:rsidRPr="008415B9">
        <w:rPr>
          <w:szCs w:val="22"/>
          <w:lang w:val="lt-LT"/>
        </w:rPr>
        <w:t>Mieliagrybių</w:t>
      </w:r>
      <w:proofErr w:type="spellEnd"/>
      <w:r w:rsidRPr="008415B9">
        <w:rPr>
          <w:szCs w:val="22"/>
          <w:lang w:val="lt-LT"/>
        </w:rPr>
        <w:t xml:space="preserve"> (dažniausiai </w:t>
      </w:r>
      <w:proofErr w:type="spellStart"/>
      <w:r w:rsidRPr="008415B9">
        <w:rPr>
          <w:i/>
          <w:szCs w:val="22"/>
          <w:lang w:val="lt-LT"/>
        </w:rPr>
        <w:t>Candida</w:t>
      </w:r>
      <w:proofErr w:type="spellEnd"/>
      <w:r w:rsidRPr="008415B9">
        <w:rPr>
          <w:i/>
          <w:szCs w:val="22"/>
          <w:lang w:val="lt-LT"/>
        </w:rPr>
        <w:t xml:space="preserve"> </w:t>
      </w:r>
      <w:proofErr w:type="spellStart"/>
      <w:r w:rsidRPr="008415B9">
        <w:rPr>
          <w:i/>
          <w:szCs w:val="22"/>
          <w:lang w:val="lt-LT"/>
        </w:rPr>
        <w:t>albicans</w:t>
      </w:r>
      <w:proofErr w:type="spellEnd"/>
      <w:r w:rsidRPr="008415B9">
        <w:rPr>
          <w:szCs w:val="22"/>
          <w:lang w:val="lt-LT"/>
        </w:rPr>
        <w:t>) sukelto makšties uždegimo gydymas.</w:t>
      </w:r>
    </w:p>
    <w:p w14:paraId="064FEC2D" w14:textId="77777777" w:rsidR="00D40E0C" w:rsidRPr="008415B9" w:rsidRDefault="00D40E0C" w:rsidP="00D40E0C">
      <w:pPr>
        <w:rPr>
          <w:szCs w:val="22"/>
          <w:lang w:val="lt-LT"/>
        </w:rPr>
      </w:pPr>
    </w:p>
    <w:p w14:paraId="43241C11" w14:textId="77777777" w:rsidR="00D40E0C" w:rsidRPr="008415B9" w:rsidRDefault="00D40E0C" w:rsidP="00D40E0C">
      <w:pPr>
        <w:pStyle w:val="Antrat4"/>
        <w:rPr>
          <w:noProof w:val="0"/>
          <w:szCs w:val="22"/>
          <w:lang w:val="lt-LT"/>
        </w:rPr>
      </w:pPr>
      <w:r w:rsidRPr="008415B9">
        <w:rPr>
          <w:noProof w:val="0"/>
          <w:szCs w:val="22"/>
          <w:lang w:val="lt-LT"/>
        </w:rPr>
        <w:t>4.2</w:t>
      </w:r>
      <w:r w:rsidRPr="008415B9">
        <w:rPr>
          <w:noProof w:val="0"/>
          <w:szCs w:val="22"/>
          <w:lang w:val="lt-LT"/>
        </w:rPr>
        <w:tab/>
        <w:t>Dozavimas ir vartojimo metodas</w:t>
      </w:r>
    </w:p>
    <w:p w14:paraId="5B5587F9" w14:textId="77777777" w:rsidR="00D40E0C" w:rsidRPr="008415B9" w:rsidRDefault="00D40E0C" w:rsidP="00D40E0C">
      <w:pPr>
        <w:rPr>
          <w:szCs w:val="22"/>
          <w:lang w:val="lt-LT"/>
        </w:rPr>
      </w:pPr>
    </w:p>
    <w:p w14:paraId="7B4E4674" w14:textId="77777777" w:rsidR="00D40E0C" w:rsidRPr="008415B9" w:rsidRDefault="00D40E0C" w:rsidP="00D40E0C">
      <w:pPr>
        <w:rPr>
          <w:szCs w:val="22"/>
          <w:u w:val="single"/>
          <w:lang w:val="lt-LT"/>
        </w:rPr>
      </w:pPr>
      <w:r w:rsidRPr="008415B9">
        <w:rPr>
          <w:szCs w:val="22"/>
          <w:u w:val="single"/>
          <w:lang w:val="lt-LT"/>
        </w:rPr>
        <w:t>Dozavimas</w:t>
      </w:r>
    </w:p>
    <w:p w14:paraId="04F1B8AB" w14:textId="77777777" w:rsidR="00D40E0C" w:rsidRPr="008415B9" w:rsidRDefault="00D40E0C" w:rsidP="00D40E0C">
      <w:pPr>
        <w:rPr>
          <w:szCs w:val="22"/>
          <w:lang w:val="lt-LT"/>
        </w:rPr>
      </w:pPr>
    </w:p>
    <w:p w14:paraId="48463A95" w14:textId="77777777" w:rsidR="00D40E0C" w:rsidRPr="008415B9" w:rsidRDefault="00D40E0C" w:rsidP="00D40E0C">
      <w:pPr>
        <w:pStyle w:val="SPC-Standard"/>
        <w:spacing w:after="0"/>
        <w:ind w:firstLine="0"/>
        <w:rPr>
          <w:i/>
          <w:sz w:val="22"/>
          <w:szCs w:val="22"/>
          <w:lang w:val="lt-LT"/>
        </w:rPr>
      </w:pPr>
      <w:r w:rsidRPr="008415B9">
        <w:rPr>
          <w:i/>
          <w:sz w:val="22"/>
          <w:szCs w:val="22"/>
          <w:lang w:val="lt-LT"/>
        </w:rPr>
        <w:t>Suaugusios pacientės</w:t>
      </w:r>
    </w:p>
    <w:p w14:paraId="49424463" w14:textId="77777777" w:rsidR="00D40E0C" w:rsidRPr="008415B9" w:rsidRDefault="00D40E0C" w:rsidP="00D40E0C">
      <w:pPr>
        <w:contextualSpacing/>
        <w:outlineLvl w:val="0"/>
        <w:rPr>
          <w:iCs/>
          <w:szCs w:val="22"/>
          <w:lang w:val="lt-LT"/>
        </w:rPr>
      </w:pPr>
      <w:r w:rsidRPr="008415B9">
        <w:rPr>
          <w:szCs w:val="22"/>
          <w:lang w:val="lt-LT"/>
        </w:rPr>
        <w:t>Jeigu nenurodoma kitaip, 1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w:t>
      </w:r>
      <w:proofErr w:type="spellStart"/>
      <w:r w:rsidRPr="008415B9">
        <w:rPr>
          <w:szCs w:val="22"/>
          <w:lang w:val="lt-LT"/>
        </w:rPr>
        <w:t>ovulę</w:t>
      </w:r>
      <w:proofErr w:type="spellEnd"/>
      <w:r w:rsidRPr="008415B9">
        <w:rPr>
          <w:szCs w:val="22"/>
          <w:lang w:val="lt-LT"/>
        </w:rPr>
        <w:t xml:space="preserve"> (tai atitinka 200 mg </w:t>
      </w:r>
      <w:proofErr w:type="spellStart"/>
      <w:r w:rsidRPr="008415B9">
        <w:rPr>
          <w:szCs w:val="22"/>
          <w:lang w:val="lt-LT"/>
        </w:rPr>
        <w:t>klotrimazolo</w:t>
      </w:r>
      <w:proofErr w:type="spellEnd"/>
      <w:r w:rsidRPr="008415B9">
        <w:rPr>
          <w:szCs w:val="22"/>
          <w:lang w:val="lt-LT"/>
        </w:rPr>
        <w:t>) įkiškite kuo giliau į makštį vieną kartą per parą, vakare.</w:t>
      </w:r>
    </w:p>
    <w:p w14:paraId="0E467724" w14:textId="77777777" w:rsidR="00D40E0C" w:rsidRPr="008415B9" w:rsidRDefault="00D40E0C" w:rsidP="00D40E0C">
      <w:pPr>
        <w:rPr>
          <w:i/>
          <w:iCs/>
          <w:szCs w:val="22"/>
          <w:lang w:val="lt-LT"/>
        </w:rPr>
      </w:pPr>
    </w:p>
    <w:p w14:paraId="40554624" w14:textId="77777777" w:rsidR="00D40E0C" w:rsidRPr="008415B9" w:rsidRDefault="00D40E0C" w:rsidP="00D40E0C">
      <w:pPr>
        <w:rPr>
          <w:i/>
          <w:iCs/>
          <w:szCs w:val="22"/>
          <w:lang w:val="lt-LT"/>
        </w:rPr>
      </w:pPr>
      <w:r w:rsidRPr="008415B9">
        <w:rPr>
          <w:i/>
          <w:iCs/>
          <w:szCs w:val="22"/>
          <w:lang w:val="lt-LT"/>
        </w:rPr>
        <w:t>Vaikų populiacija</w:t>
      </w:r>
    </w:p>
    <w:p w14:paraId="2270B769" w14:textId="77777777" w:rsidR="00D40E0C" w:rsidRPr="008415B9" w:rsidRDefault="00D40E0C" w:rsidP="00D40E0C">
      <w:pPr>
        <w:rPr>
          <w:i/>
          <w:iCs/>
          <w:szCs w:val="22"/>
          <w:lang w:val="lt-LT"/>
        </w:rPr>
      </w:pPr>
    </w:p>
    <w:p w14:paraId="5938F2F0" w14:textId="77777777" w:rsidR="00D40E0C" w:rsidRPr="008415B9" w:rsidRDefault="00D40E0C" w:rsidP="00D40E0C">
      <w:pPr>
        <w:rPr>
          <w:szCs w:val="22"/>
          <w:lang w:val="lt-LT"/>
        </w:rPr>
      </w:pPr>
      <w:r w:rsidRPr="008415B9">
        <w:rPr>
          <w:szCs w:val="22"/>
          <w:lang w:val="lt-LT"/>
        </w:rPr>
        <w:t>Vaistinio preparato nerekomenduojama vartoti vaikams, nes klinikinės patirties nepakanka bendroms dozavimo rekomendacijoms šiai amžiaus grupei nustatyti.</w:t>
      </w:r>
    </w:p>
    <w:p w14:paraId="78CCB913" w14:textId="77777777" w:rsidR="00D40E0C" w:rsidRPr="008415B9" w:rsidRDefault="00D40E0C" w:rsidP="00D40E0C">
      <w:pPr>
        <w:contextualSpacing/>
        <w:outlineLvl w:val="0"/>
        <w:rPr>
          <w:iCs/>
          <w:szCs w:val="22"/>
          <w:u w:val="single"/>
          <w:lang w:val="lt-LT"/>
        </w:rPr>
      </w:pPr>
    </w:p>
    <w:p w14:paraId="60E51093" w14:textId="77777777" w:rsidR="00D40E0C" w:rsidRPr="008415B9" w:rsidRDefault="00D40E0C" w:rsidP="00D40E0C">
      <w:pPr>
        <w:contextualSpacing/>
        <w:outlineLvl w:val="0"/>
        <w:rPr>
          <w:iCs/>
          <w:szCs w:val="22"/>
          <w:u w:val="single"/>
          <w:lang w:val="lt-LT"/>
        </w:rPr>
      </w:pPr>
      <w:r w:rsidRPr="008415B9">
        <w:rPr>
          <w:i/>
          <w:szCs w:val="22"/>
          <w:lang w:val="lt-LT"/>
        </w:rPr>
        <w:t>Senyvoms pacientėms</w:t>
      </w:r>
      <w:r w:rsidRPr="008415B9">
        <w:rPr>
          <w:iCs/>
          <w:szCs w:val="22"/>
          <w:lang w:val="lt-LT"/>
        </w:rPr>
        <w:t xml:space="preserve"> </w:t>
      </w:r>
      <w:r w:rsidRPr="008415B9">
        <w:rPr>
          <w:szCs w:val="22"/>
          <w:lang w:val="lt-LT"/>
        </w:rPr>
        <w:t>dozės koreguoti nereikia.</w:t>
      </w:r>
    </w:p>
    <w:p w14:paraId="4EB9CF36" w14:textId="77777777" w:rsidR="00D40E0C" w:rsidRPr="008415B9" w:rsidRDefault="00D40E0C" w:rsidP="00D40E0C">
      <w:pPr>
        <w:rPr>
          <w:i/>
          <w:iCs/>
          <w:szCs w:val="22"/>
          <w:lang w:val="lt-LT"/>
        </w:rPr>
      </w:pPr>
    </w:p>
    <w:p w14:paraId="494F3577" w14:textId="77777777" w:rsidR="00D40E0C" w:rsidRPr="008415B9" w:rsidRDefault="00D40E0C" w:rsidP="00D40E0C">
      <w:pPr>
        <w:rPr>
          <w:szCs w:val="22"/>
          <w:u w:val="single"/>
          <w:lang w:val="lt-LT"/>
        </w:rPr>
      </w:pPr>
      <w:r w:rsidRPr="008415B9">
        <w:rPr>
          <w:szCs w:val="22"/>
          <w:u w:val="single"/>
          <w:lang w:val="lt-LT"/>
        </w:rPr>
        <w:t>Vartojimo trukmė</w:t>
      </w:r>
    </w:p>
    <w:p w14:paraId="7EC2F0D1" w14:textId="77777777" w:rsidR="00D40E0C" w:rsidRPr="008415B9" w:rsidRDefault="00D40E0C" w:rsidP="00D40E0C">
      <w:pPr>
        <w:rPr>
          <w:szCs w:val="22"/>
          <w:lang w:val="lt-LT"/>
        </w:rPr>
      </w:pPr>
      <w:r w:rsidRPr="008415B9">
        <w:rPr>
          <w:szCs w:val="22"/>
          <w:lang w:val="lt-LT"/>
        </w:rPr>
        <w:t>Dažniausiai pakanka 3 dienų gydymo šiuo vaistiniu preparatu kurso. Prireiktus galima paskirti antrą 3 dienų trukmės gydymo kursą.</w:t>
      </w:r>
    </w:p>
    <w:p w14:paraId="179D72EC" w14:textId="77777777" w:rsidR="00D40E0C" w:rsidRPr="008415B9" w:rsidRDefault="00D40E0C" w:rsidP="00D40E0C">
      <w:pPr>
        <w:rPr>
          <w:i/>
          <w:iCs/>
          <w:szCs w:val="22"/>
          <w:lang w:val="lt-LT"/>
        </w:rPr>
      </w:pPr>
    </w:p>
    <w:p w14:paraId="0E4E77EB" w14:textId="77777777" w:rsidR="00D40E0C" w:rsidRPr="008415B9" w:rsidRDefault="00D40E0C" w:rsidP="00D40E0C">
      <w:pPr>
        <w:rPr>
          <w:szCs w:val="22"/>
          <w:u w:val="single"/>
          <w:lang w:val="lt-LT"/>
        </w:rPr>
      </w:pPr>
      <w:r w:rsidRPr="008415B9">
        <w:rPr>
          <w:szCs w:val="22"/>
          <w:u w:val="single"/>
          <w:lang w:val="lt-LT"/>
        </w:rPr>
        <w:t>Vartojimo metodas</w:t>
      </w:r>
    </w:p>
    <w:p w14:paraId="735B1DFA" w14:textId="77777777" w:rsidR="00D40E0C" w:rsidRPr="008415B9" w:rsidRDefault="00D40E0C" w:rsidP="00D40E0C">
      <w:pPr>
        <w:rPr>
          <w:szCs w:val="22"/>
          <w:lang w:val="lt-LT"/>
        </w:rPr>
      </w:pPr>
    </w:p>
    <w:p w14:paraId="0999F516" w14:textId="77777777" w:rsidR="00D40E0C" w:rsidRPr="008415B9" w:rsidRDefault="00D40E0C" w:rsidP="00D40E0C">
      <w:pPr>
        <w:pStyle w:val="Porat"/>
        <w:rPr>
          <w:rFonts w:ascii="Times New Roman" w:hAnsi="Times New Roman"/>
          <w:sz w:val="22"/>
          <w:szCs w:val="22"/>
          <w:lang w:val="lt-LT"/>
        </w:rPr>
      </w:pPr>
      <w:proofErr w:type="spellStart"/>
      <w:r w:rsidRPr="008415B9">
        <w:rPr>
          <w:rFonts w:ascii="Times New Roman" w:hAnsi="Times New Roman"/>
          <w:sz w:val="22"/>
          <w:szCs w:val="22"/>
          <w:lang w:val="lt-LT"/>
        </w:rPr>
        <w:t>Canifug</w:t>
      </w:r>
      <w:proofErr w:type="spellEnd"/>
      <w:r w:rsidRPr="008415B9">
        <w:rPr>
          <w:rFonts w:ascii="Times New Roman" w:hAnsi="Times New Roman"/>
          <w:sz w:val="22"/>
          <w:szCs w:val="22"/>
          <w:lang w:val="lt-LT"/>
        </w:rPr>
        <w:t xml:space="preserve"> </w:t>
      </w:r>
      <w:proofErr w:type="spellStart"/>
      <w:r w:rsidRPr="008415B9">
        <w:rPr>
          <w:rFonts w:ascii="Times New Roman" w:hAnsi="Times New Roman"/>
          <w:sz w:val="22"/>
          <w:szCs w:val="22"/>
          <w:lang w:val="lt-LT"/>
        </w:rPr>
        <w:t>Cremolum</w:t>
      </w:r>
      <w:proofErr w:type="spellEnd"/>
      <w:r w:rsidRPr="008415B9">
        <w:rPr>
          <w:rFonts w:ascii="Times New Roman" w:hAnsi="Times New Roman"/>
          <w:sz w:val="22"/>
          <w:szCs w:val="22"/>
          <w:lang w:val="lt-LT"/>
        </w:rPr>
        <w:t xml:space="preserve"> – tai </w:t>
      </w:r>
      <w:proofErr w:type="spellStart"/>
      <w:r w:rsidRPr="008415B9">
        <w:rPr>
          <w:rFonts w:ascii="Times New Roman" w:hAnsi="Times New Roman"/>
          <w:sz w:val="22"/>
          <w:szCs w:val="22"/>
          <w:lang w:val="lt-LT"/>
        </w:rPr>
        <w:t>ovulė</w:t>
      </w:r>
      <w:proofErr w:type="spellEnd"/>
      <w:r w:rsidRPr="008415B9">
        <w:rPr>
          <w:rFonts w:ascii="Times New Roman" w:hAnsi="Times New Roman"/>
          <w:sz w:val="22"/>
          <w:szCs w:val="22"/>
          <w:lang w:val="lt-LT"/>
        </w:rPr>
        <w:t>, skirta vartoti į makštį.</w:t>
      </w:r>
    </w:p>
    <w:p w14:paraId="725C0ACE" w14:textId="77777777" w:rsidR="00D40E0C" w:rsidRPr="008415B9" w:rsidRDefault="00D40E0C" w:rsidP="00D40E0C">
      <w:pPr>
        <w:pStyle w:val="Porat"/>
        <w:rPr>
          <w:rFonts w:ascii="Times New Roman" w:hAnsi="Times New Roman"/>
          <w:sz w:val="22"/>
          <w:szCs w:val="22"/>
          <w:lang w:val="lt-LT"/>
        </w:rPr>
      </w:pPr>
    </w:p>
    <w:p w14:paraId="50177B6B" w14:textId="77777777" w:rsidR="00D40E0C" w:rsidRPr="008415B9" w:rsidRDefault="00D40E0C" w:rsidP="00D40E0C">
      <w:pPr>
        <w:pStyle w:val="Porat"/>
        <w:rPr>
          <w:rFonts w:ascii="Times New Roman" w:hAnsi="Times New Roman"/>
          <w:sz w:val="22"/>
          <w:szCs w:val="22"/>
          <w:lang w:val="lt-LT"/>
        </w:rPr>
      </w:pPr>
      <w:r w:rsidRPr="008415B9">
        <w:rPr>
          <w:rFonts w:ascii="Times New Roman" w:hAnsi="Times New Roman"/>
          <w:sz w:val="22"/>
          <w:szCs w:val="22"/>
          <w:lang w:val="lt-LT"/>
        </w:rPr>
        <w:t xml:space="preserve">Geriausia </w:t>
      </w:r>
      <w:proofErr w:type="spellStart"/>
      <w:r w:rsidRPr="008415B9">
        <w:rPr>
          <w:rFonts w:ascii="Times New Roman" w:hAnsi="Times New Roman"/>
          <w:sz w:val="22"/>
          <w:szCs w:val="22"/>
          <w:lang w:val="lt-LT"/>
        </w:rPr>
        <w:t>Canifug</w:t>
      </w:r>
      <w:proofErr w:type="spellEnd"/>
      <w:r w:rsidRPr="008415B9">
        <w:rPr>
          <w:rFonts w:ascii="Times New Roman" w:hAnsi="Times New Roman"/>
          <w:sz w:val="22"/>
          <w:szCs w:val="22"/>
          <w:lang w:val="lt-LT"/>
        </w:rPr>
        <w:t xml:space="preserve"> </w:t>
      </w:r>
      <w:proofErr w:type="spellStart"/>
      <w:r w:rsidRPr="008415B9">
        <w:rPr>
          <w:rFonts w:ascii="Times New Roman" w:hAnsi="Times New Roman"/>
          <w:sz w:val="22"/>
          <w:szCs w:val="22"/>
          <w:lang w:val="lt-LT"/>
        </w:rPr>
        <w:t>Cremolum</w:t>
      </w:r>
      <w:proofErr w:type="spellEnd"/>
      <w:r w:rsidRPr="008415B9">
        <w:rPr>
          <w:rFonts w:ascii="Times New Roman" w:hAnsi="Times New Roman"/>
          <w:sz w:val="22"/>
          <w:szCs w:val="22"/>
          <w:lang w:val="lt-LT"/>
        </w:rPr>
        <w:t xml:space="preserve"> įkišti vakare, gulint ant nugaros šiek tiek sulenktomis kojomis. Norėdami išimti </w:t>
      </w:r>
      <w:proofErr w:type="spellStart"/>
      <w:r w:rsidRPr="008415B9">
        <w:rPr>
          <w:rFonts w:ascii="Times New Roman" w:hAnsi="Times New Roman"/>
          <w:sz w:val="22"/>
          <w:szCs w:val="22"/>
          <w:lang w:val="lt-LT"/>
        </w:rPr>
        <w:t>ovulę</w:t>
      </w:r>
      <w:proofErr w:type="spellEnd"/>
      <w:r w:rsidRPr="008415B9">
        <w:rPr>
          <w:rFonts w:ascii="Times New Roman" w:hAnsi="Times New Roman"/>
          <w:sz w:val="22"/>
          <w:szCs w:val="22"/>
          <w:lang w:val="lt-LT"/>
        </w:rPr>
        <w:t xml:space="preserve"> iš </w:t>
      </w:r>
      <w:r>
        <w:rPr>
          <w:rFonts w:ascii="Times New Roman" w:hAnsi="Times New Roman"/>
          <w:sz w:val="22"/>
          <w:szCs w:val="22"/>
          <w:lang w:val="lt-LT"/>
        </w:rPr>
        <w:t xml:space="preserve">pakuotės, nuplėškite plėvelę traukdami ją žemyn; naudokite atidarymą palengvinantį įtaisą – V formos plėvelės įpjovą. Po to galima </w:t>
      </w:r>
      <w:proofErr w:type="spellStart"/>
      <w:r>
        <w:rPr>
          <w:rFonts w:ascii="Times New Roman" w:hAnsi="Times New Roman"/>
          <w:sz w:val="22"/>
          <w:szCs w:val="22"/>
          <w:lang w:val="lt-LT"/>
        </w:rPr>
        <w:t>ovulę</w:t>
      </w:r>
      <w:proofErr w:type="spellEnd"/>
      <w:r>
        <w:rPr>
          <w:rFonts w:ascii="Times New Roman" w:hAnsi="Times New Roman"/>
          <w:sz w:val="22"/>
          <w:szCs w:val="22"/>
          <w:lang w:val="lt-LT"/>
        </w:rPr>
        <w:t xml:space="preserve"> išstumti</w:t>
      </w:r>
      <w:r w:rsidRPr="008415B9">
        <w:rPr>
          <w:rFonts w:ascii="Times New Roman" w:hAnsi="Times New Roman"/>
          <w:sz w:val="22"/>
          <w:szCs w:val="22"/>
          <w:lang w:val="lt-LT"/>
        </w:rPr>
        <w:t xml:space="preserve">. </w:t>
      </w:r>
    </w:p>
    <w:p w14:paraId="2FE69801" w14:textId="77777777" w:rsidR="00D40E0C" w:rsidRPr="000C6125" w:rsidRDefault="00D40E0C" w:rsidP="00D40E0C">
      <w:pPr>
        <w:pStyle w:val="Porat"/>
        <w:rPr>
          <w:rFonts w:ascii="Times New Roman" w:hAnsi="Times New Roman"/>
          <w:sz w:val="22"/>
          <w:lang w:val="lt-LT"/>
        </w:rPr>
      </w:pPr>
    </w:p>
    <w:p w14:paraId="3C6239ED" w14:textId="77777777" w:rsidR="00D40E0C" w:rsidRPr="008415B9" w:rsidRDefault="00D40E0C" w:rsidP="00D40E0C">
      <w:pPr>
        <w:rPr>
          <w:szCs w:val="22"/>
          <w:lang w:val="lt-LT"/>
        </w:rPr>
      </w:pPr>
      <w:r w:rsidRPr="008415B9">
        <w:rPr>
          <w:szCs w:val="22"/>
          <w:lang w:val="lt-LT"/>
        </w:rPr>
        <w:t xml:space="preserve">Norint išvengti riebalų dėmių susidarymo ant rūbų, </w:t>
      </w:r>
      <w:proofErr w:type="spellStart"/>
      <w:r w:rsidRPr="008415B9">
        <w:rPr>
          <w:szCs w:val="22"/>
          <w:lang w:val="lt-LT"/>
        </w:rPr>
        <w:t>ovulių</w:t>
      </w:r>
      <w:proofErr w:type="spellEnd"/>
      <w:r w:rsidRPr="008415B9">
        <w:rPr>
          <w:szCs w:val="22"/>
          <w:lang w:val="lt-LT"/>
        </w:rPr>
        <w:t xml:space="preserve"> vartojimo metu į kelnaites reikia įsidėti įklotą.</w:t>
      </w:r>
    </w:p>
    <w:p w14:paraId="1F551197" w14:textId="77777777" w:rsidR="00D40E0C" w:rsidRPr="008415B9" w:rsidRDefault="00D40E0C" w:rsidP="00D40E0C">
      <w:pPr>
        <w:rPr>
          <w:szCs w:val="22"/>
          <w:lang w:val="lt-LT"/>
        </w:rPr>
      </w:pPr>
    </w:p>
    <w:p w14:paraId="1D909531" w14:textId="77777777" w:rsidR="00D40E0C" w:rsidRPr="008415B9" w:rsidRDefault="00D40E0C" w:rsidP="00D40E0C">
      <w:pPr>
        <w:pStyle w:val="Antrat4"/>
        <w:rPr>
          <w:noProof w:val="0"/>
          <w:szCs w:val="22"/>
          <w:lang w:val="lt-LT"/>
        </w:rPr>
      </w:pPr>
      <w:r w:rsidRPr="008415B9">
        <w:rPr>
          <w:noProof w:val="0"/>
          <w:szCs w:val="22"/>
          <w:lang w:val="lt-LT"/>
        </w:rPr>
        <w:lastRenderedPageBreak/>
        <w:t>4.3</w:t>
      </w:r>
      <w:r w:rsidRPr="008415B9">
        <w:rPr>
          <w:noProof w:val="0"/>
          <w:szCs w:val="22"/>
          <w:lang w:val="lt-LT"/>
        </w:rPr>
        <w:tab/>
        <w:t>Kontraindikacijos</w:t>
      </w:r>
    </w:p>
    <w:p w14:paraId="4EB82947" w14:textId="77777777" w:rsidR="00D40E0C" w:rsidRPr="008415B9" w:rsidRDefault="00D40E0C" w:rsidP="00D40E0C">
      <w:pPr>
        <w:rPr>
          <w:szCs w:val="22"/>
          <w:lang w:val="lt-LT"/>
        </w:rPr>
      </w:pPr>
    </w:p>
    <w:p w14:paraId="0A1476A4" w14:textId="77777777" w:rsidR="00D40E0C" w:rsidRPr="008415B9" w:rsidRDefault="00D40E0C" w:rsidP="00D40E0C">
      <w:pPr>
        <w:rPr>
          <w:szCs w:val="22"/>
          <w:lang w:val="lt-LT"/>
        </w:rPr>
      </w:pPr>
      <w:r w:rsidRPr="008415B9">
        <w:rPr>
          <w:szCs w:val="22"/>
          <w:lang w:val="lt-LT"/>
        </w:rPr>
        <w:t>Padidėjęs jautrumas veikliajai arba bet kuriai 6.1 skyriuje nurodytai pagalbinei medžiagai.</w:t>
      </w:r>
    </w:p>
    <w:p w14:paraId="4E182FFE" w14:textId="77777777" w:rsidR="00D40E0C" w:rsidRPr="008415B9" w:rsidRDefault="00D40E0C" w:rsidP="00D40E0C">
      <w:pPr>
        <w:pStyle w:val="Antrat4"/>
        <w:rPr>
          <w:noProof w:val="0"/>
          <w:szCs w:val="22"/>
          <w:lang w:val="lt-LT"/>
        </w:rPr>
      </w:pPr>
    </w:p>
    <w:p w14:paraId="10F608E1" w14:textId="77777777" w:rsidR="00D40E0C" w:rsidRPr="008415B9" w:rsidRDefault="00D40E0C" w:rsidP="00D40E0C">
      <w:pPr>
        <w:pStyle w:val="Antrat4"/>
        <w:numPr>
          <w:ilvl w:val="1"/>
          <w:numId w:val="15"/>
        </w:numPr>
        <w:rPr>
          <w:noProof w:val="0"/>
          <w:szCs w:val="22"/>
          <w:lang w:val="lt-LT"/>
        </w:rPr>
      </w:pPr>
      <w:r w:rsidRPr="008415B9">
        <w:rPr>
          <w:noProof w:val="0"/>
          <w:szCs w:val="22"/>
          <w:lang w:val="lt-LT"/>
        </w:rPr>
        <w:t>Specialūs įspėjimai ir atsargumo priemonės</w:t>
      </w:r>
    </w:p>
    <w:p w14:paraId="49BF5EE7"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p>
    <w:p w14:paraId="4DA8A27A" w14:textId="77777777" w:rsidR="00D40E0C" w:rsidRPr="008415B9" w:rsidRDefault="00D40E0C" w:rsidP="00D40E0C">
      <w:pPr>
        <w:pStyle w:val="SPC-Standard"/>
        <w:tabs>
          <w:tab w:val="clear" w:pos="0"/>
          <w:tab w:val="clear" w:pos="720"/>
          <w:tab w:val="left" w:pos="567"/>
        </w:tabs>
        <w:spacing w:after="0"/>
        <w:ind w:firstLine="0"/>
        <w:rPr>
          <w:sz w:val="22"/>
          <w:szCs w:val="22"/>
          <w:lang w:val="it-IT"/>
        </w:rPr>
      </w:pPr>
      <w:r w:rsidRPr="008415B9">
        <w:rPr>
          <w:sz w:val="22"/>
          <w:szCs w:val="22"/>
          <w:lang w:val="lt-LT"/>
        </w:rPr>
        <w:t>Specialių atsargumo priemonių reikia:</w:t>
      </w:r>
    </w:p>
    <w:p w14:paraId="596E0500" w14:textId="77777777" w:rsidR="00D40E0C" w:rsidRPr="008415B9" w:rsidRDefault="00D40E0C" w:rsidP="00D40E0C">
      <w:pPr>
        <w:pStyle w:val="SPC-Standard"/>
        <w:numPr>
          <w:ilvl w:val="0"/>
          <w:numId w:val="16"/>
        </w:numPr>
        <w:tabs>
          <w:tab w:val="clear" w:pos="0"/>
          <w:tab w:val="left" w:pos="567"/>
        </w:tabs>
        <w:spacing w:after="0"/>
        <w:ind w:left="567" w:hanging="567"/>
        <w:rPr>
          <w:sz w:val="22"/>
          <w:szCs w:val="22"/>
          <w:lang w:val="it-IT"/>
        </w:rPr>
      </w:pPr>
      <w:r w:rsidRPr="008415B9">
        <w:rPr>
          <w:sz w:val="22"/>
          <w:szCs w:val="22"/>
          <w:lang w:val="lt-LT"/>
        </w:rPr>
        <w:t>nėštumo ir žindymo laikotarpiu (žr. 4.6 skyrių);</w:t>
      </w:r>
    </w:p>
    <w:p w14:paraId="6CC2B34E" w14:textId="77777777" w:rsidR="00D40E0C" w:rsidRPr="008415B9" w:rsidRDefault="00D40E0C" w:rsidP="00D40E0C">
      <w:pPr>
        <w:numPr>
          <w:ilvl w:val="0"/>
          <w:numId w:val="16"/>
        </w:numPr>
        <w:tabs>
          <w:tab w:val="left" w:pos="567"/>
        </w:tabs>
        <w:ind w:left="567" w:hanging="567"/>
        <w:rPr>
          <w:szCs w:val="22"/>
          <w:lang w:val="it-IT"/>
        </w:rPr>
      </w:pPr>
      <w:r w:rsidRPr="008415B9">
        <w:rPr>
          <w:szCs w:val="22"/>
          <w:lang w:val="lt-LT"/>
        </w:rPr>
        <w:t>jeigu vartojami dezodorantai arba intymiosios higienos priemonės;</w:t>
      </w:r>
      <w:r w:rsidRPr="008415B9">
        <w:rPr>
          <w:szCs w:val="22"/>
          <w:lang w:val="it-IT"/>
        </w:rPr>
        <w:t xml:space="preserve"> </w:t>
      </w:r>
      <w:r w:rsidRPr="008415B9">
        <w:rPr>
          <w:szCs w:val="22"/>
          <w:lang w:val="lt-LT"/>
        </w:rPr>
        <w:t xml:space="preserve">juos galima naudoti tik pasitarus su gydytoju, nes gali sumažėti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veiksmingumas;</w:t>
      </w:r>
    </w:p>
    <w:p w14:paraId="04659D2B" w14:textId="77777777" w:rsidR="00D40E0C" w:rsidRPr="008415B9" w:rsidRDefault="00D40E0C" w:rsidP="00D40E0C">
      <w:pPr>
        <w:numPr>
          <w:ilvl w:val="0"/>
          <w:numId w:val="16"/>
        </w:numPr>
        <w:tabs>
          <w:tab w:val="left" w:pos="567"/>
        </w:tabs>
        <w:ind w:left="567" w:hanging="567"/>
        <w:rPr>
          <w:szCs w:val="22"/>
          <w:lang w:val="it-IT"/>
        </w:rPr>
      </w:pPr>
      <w:r w:rsidRPr="008415B9">
        <w:rPr>
          <w:szCs w:val="22"/>
          <w:lang w:val="lt-LT"/>
        </w:rPr>
        <w:t>jeigu kartu yra lytinių lūpų ir gretimos srities odos infekcinė liga:</w:t>
      </w:r>
      <w:r w:rsidRPr="008415B9">
        <w:rPr>
          <w:szCs w:val="22"/>
          <w:lang w:val="it-IT"/>
        </w:rPr>
        <w:t xml:space="preserve"> šiais atvejais </w:t>
      </w:r>
      <w:r w:rsidRPr="008415B9">
        <w:rPr>
          <w:szCs w:val="22"/>
          <w:lang w:val="lt-LT"/>
        </w:rPr>
        <w:t>reikia papildomai skirti lokalų gydymą tinkamais vaistiniais preparatais.</w:t>
      </w:r>
      <w:r w:rsidRPr="008415B9">
        <w:rPr>
          <w:szCs w:val="22"/>
          <w:lang w:val="it-IT"/>
        </w:rPr>
        <w:t xml:space="preserve"> </w:t>
      </w:r>
      <w:r w:rsidRPr="008415B9">
        <w:rPr>
          <w:szCs w:val="22"/>
          <w:lang w:val="lt-LT"/>
        </w:rPr>
        <w:t>Siekiant išvengti galimos pakartotinės infekcijos, tuo pat metu reikia mediciniškai tirti partnerį ir, jeigu reikia, gydyti;</w:t>
      </w:r>
    </w:p>
    <w:p w14:paraId="494B2867" w14:textId="77777777" w:rsidR="00D40E0C" w:rsidRPr="008415B9" w:rsidRDefault="00D40E0C" w:rsidP="00D40E0C">
      <w:pPr>
        <w:numPr>
          <w:ilvl w:val="0"/>
          <w:numId w:val="16"/>
        </w:numPr>
        <w:tabs>
          <w:tab w:val="left" w:pos="567"/>
        </w:tabs>
        <w:ind w:left="567" w:hanging="567"/>
        <w:rPr>
          <w:szCs w:val="22"/>
          <w:lang w:val="it-IT"/>
        </w:rPr>
      </w:pPr>
      <w:r w:rsidRPr="008415B9">
        <w:rPr>
          <w:szCs w:val="22"/>
          <w:lang w:val="lt-LT"/>
        </w:rPr>
        <w:t xml:space="preserve">jeigu atsiranda tokių požymių –  paraudimas, dilgčiojimas, niežėjimas, makšties išskyros, makšties uždegimas su skausmu: šie požymiai taip pat gali būti dėl to, kad ligos sukėlėjas nejautrus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it-IT"/>
        </w:rPr>
        <w:t xml:space="preserve">; </w:t>
      </w:r>
      <w:r w:rsidRPr="008415B9">
        <w:rPr>
          <w:szCs w:val="22"/>
          <w:lang w:val="lt-LT"/>
        </w:rPr>
        <w:t>tikslus gydymas galimas tik ištyrus pacientą ir nustačius teisingą diagnozę;</w:t>
      </w:r>
    </w:p>
    <w:p w14:paraId="6359D095" w14:textId="77777777" w:rsidR="00D40E0C" w:rsidRPr="008415B9" w:rsidRDefault="00D40E0C" w:rsidP="00D40E0C">
      <w:pPr>
        <w:rPr>
          <w:szCs w:val="22"/>
          <w:lang w:val="lt-LT"/>
        </w:rPr>
      </w:pPr>
    </w:p>
    <w:p w14:paraId="07A3C3D1" w14:textId="77777777" w:rsidR="00D40E0C" w:rsidRPr="008415B9" w:rsidRDefault="00D40E0C" w:rsidP="00D40E0C">
      <w:pPr>
        <w:rPr>
          <w:szCs w:val="22"/>
          <w:lang w:val="lt-LT"/>
        </w:rPr>
      </w:pPr>
      <w:r w:rsidRPr="008415B9">
        <w:rPr>
          <w:szCs w:val="22"/>
          <w:lang w:val="lt-LT"/>
        </w:rPr>
        <w:t xml:space="preserve">Vaistinio preparato sudėtyje yra </w:t>
      </w:r>
      <w:proofErr w:type="spellStart"/>
      <w:r w:rsidRPr="008415B9">
        <w:rPr>
          <w:szCs w:val="22"/>
          <w:lang w:val="lt-LT"/>
        </w:rPr>
        <w:t>cetostearilo</w:t>
      </w:r>
      <w:proofErr w:type="spellEnd"/>
      <w:r w:rsidRPr="008415B9">
        <w:rPr>
          <w:szCs w:val="22"/>
          <w:lang w:val="lt-LT"/>
        </w:rPr>
        <w:t xml:space="preserve"> alkoholio. </w:t>
      </w:r>
      <w:proofErr w:type="spellStart"/>
      <w:r w:rsidRPr="008415B9">
        <w:rPr>
          <w:szCs w:val="22"/>
          <w:lang w:val="lt-LT"/>
        </w:rPr>
        <w:t>Cetostearilo</w:t>
      </w:r>
      <w:proofErr w:type="spellEnd"/>
      <w:r w:rsidRPr="008415B9">
        <w:rPr>
          <w:szCs w:val="22"/>
          <w:lang w:val="lt-LT"/>
        </w:rPr>
        <w:t xml:space="preserve"> alkoholis gali sukelti lokalių odos reakcijų (pvz., kontaktinį dermatitą).</w:t>
      </w:r>
    </w:p>
    <w:p w14:paraId="309BDAAE" w14:textId="77777777" w:rsidR="00D40E0C" w:rsidRPr="008415B9" w:rsidRDefault="00D40E0C" w:rsidP="00D40E0C">
      <w:pPr>
        <w:rPr>
          <w:szCs w:val="22"/>
          <w:lang w:val="lt-LT"/>
        </w:rPr>
      </w:pPr>
    </w:p>
    <w:p w14:paraId="66211010" w14:textId="77777777" w:rsidR="00D40E0C" w:rsidRPr="008415B9" w:rsidRDefault="00D40E0C" w:rsidP="00D40E0C">
      <w:pPr>
        <w:rPr>
          <w:szCs w:val="22"/>
          <w:lang w:val="it-IT"/>
        </w:rPr>
      </w:pPr>
      <w:r w:rsidRPr="008415B9">
        <w:rPr>
          <w:szCs w:val="22"/>
          <w:lang w:val="lt-LT"/>
        </w:rPr>
        <w:t xml:space="preserve">Jeigu tuo pačiu metu vartojamas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su latekso produktais (pvz., prezervatyvais, diafragmomis), dėl preparato sudėtyje esančių pagalbinių medžiagų (ypač </w:t>
      </w:r>
      <w:proofErr w:type="spellStart"/>
      <w:r w:rsidRPr="008415B9">
        <w:rPr>
          <w:szCs w:val="22"/>
          <w:lang w:val="lt-LT"/>
        </w:rPr>
        <w:t>stearatų</w:t>
      </w:r>
      <w:proofErr w:type="spellEnd"/>
      <w:r w:rsidRPr="008415B9">
        <w:rPr>
          <w:szCs w:val="22"/>
          <w:lang w:val="lt-LT"/>
        </w:rPr>
        <w:t>) šių produktų veiksmingumas gali sumažėti ir jie tampa mažiau patikimi.</w:t>
      </w:r>
    </w:p>
    <w:p w14:paraId="1D722143" w14:textId="77777777" w:rsidR="00D40E0C" w:rsidRPr="008415B9" w:rsidRDefault="00D40E0C" w:rsidP="00D40E0C">
      <w:pPr>
        <w:rPr>
          <w:szCs w:val="22"/>
          <w:lang w:val="lt-LT"/>
        </w:rPr>
      </w:pPr>
    </w:p>
    <w:p w14:paraId="3E72CCF3" w14:textId="77777777" w:rsidR="00D40E0C" w:rsidRPr="008415B9" w:rsidRDefault="00D40E0C" w:rsidP="00D40E0C">
      <w:pPr>
        <w:rPr>
          <w:i/>
          <w:iCs/>
          <w:szCs w:val="22"/>
          <w:lang w:val="lt-LT"/>
        </w:rPr>
      </w:pPr>
      <w:r w:rsidRPr="008415B9">
        <w:rPr>
          <w:i/>
          <w:iCs/>
          <w:szCs w:val="22"/>
          <w:lang w:val="lt-LT"/>
        </w:rPr>
        <w:t>Įspėjimai</w:t>
      </w:r>
    </w:p>
    <w:p w14:paraId="552D564D" w14:textId="77777777" w:rsidR="00D40E0C" w:rsidRPr="008415B9" w:rsidRDefault="00D40E0C" w:rsidP="00D40E0C">
      <w:pPr>
        <w:rPr>
          <w:szCs w:val="22"/>
          <w:lang w:val="lt-LT"/>
        </w:rPr>
      </w:pPr>
      <w:r w:rsidRPr="008415B9">
        <w:rPr>
          <w:szCs w:val="22"/>
          <w:lang w:val="lt-LT"/>
        </w:rPr>
        <w:t>Geriausia gydytis ne mėnesinių metu ir (arba) gydymą baigti prieš mėnesinių pradžią.</w:t>
      </w:r>
      <w:r w:rsidRPr="008415B9">
        <w:rPr>
          <w:szCs w:val="22"/>
          <w:lang w:val="it-IT"/>
        </w:rPr>
        <w:t xml:space="preserve"> </w:t>
      </w:r>
      <w:r w:rsidRPr="008415B9">
        <w:rPr>
          <w:szCs w:val="22"/>
          <w:lang w:val="lt-LT"/>
        </w:rPr>
        <w:t>Gydyti mėnesinių metu galima tik esant sunkiems klinikiniams simptomams.</w:t>
      </w:r>
    </w:p>
    <w:p w14:paraId="4754A183" w14:textId="77777777" w:rsidR="00D40E0C" w:rsidRPr="008415B9" w:rsidRDefault="00D40E0C" w:rsidP="00D40E0C">
      <w:pPr>
        <w:rPr>
          <w:szCs w:val="22"/>
          <w:lang w:val="lt-LT"/>
        </w:rPr>
      </w:pPr>
    </w:p>
    <w:p w14:paraId="14C4FAC1" w14:textId="77777777" w:rsidR="00D40E0C" w:rsidRPr="008415B9" w:rsidRDefault="00D40E0C" w:rsidP="00D40E0C">
      <w:pPr>
        <w:rPr>
          <w:szCs w:val="22"/>
          <w:lang w:val="lt-LT"/>
        </w:rPr>
      </w:pPr>
      <w:r w:rsidRPr="008415B9">
        <w:rPr>
          <w:szCs w:val="22"/>
          <w:lang w:val="lt-LT"/>
        </w:rPr>
        <w:t xml:space="preserve">Nėštumo metu gydymą </w:t>
      </w:r>
      <w:proofErr w:type="spellStart"/>
      <w:r w:rsidRPr="008415B9">
        <w:rPr>
          <w:szCs w:val="22"/>
          <w:lang w:val="lt-LT"/>
        </w:rPr>
        <w:t>ovulėmis</w:t>
      </w:r>
      <w:proofErr w:type="spellEnd"/>
      <w:r w:rsidRPr="008415B9">
        <w:rPr>
          <w:szCs w:val="22"/>
          <w:lang w:val="lt-LT"/>
        </w:rPr>
        <w:t xml:space="preserve"> gali skirti tik gydytojas (taip pat žr. 4.4 ir 4.6 skyrius).</w:t>
      </w:r>
    </w:p>
    <w:p w14:paraId="63D4819F" w14:textId="77777777" w:rsidR="00D40E0C" w:rsidRPr="008415B9" w:rsidRDefault="00D40E0C" w:rsidP="00D40E0C">
      <w:pPr>
        <w:rPr>
          <w:szCs w:val="22"/>
          <w:lang w:val="lt-LT"/>
        </w:rPr>
      </w:pPr>
    </w:p>
    <w:p w14:paraId="6A7DA3D9" w14:textId="77777777" w:rsidR="00D40E0C" w:rsidRPr="008415B9" w:rsidRDefault="00D40E0C" w:rsidP="00D40E0C">
      <w:pPr>
        <w:rPr>
          <w:szCs w:val="22"/>
          <w:lang w:val="lt-LT"/>
        </w:rPr>
      </w:pPr>
      <w:r w:rsidRPr="008415B9">
        <w:rPr>
          <w:szCs w:val="22"/>
          <w:lang w:val="lt-LT"/>
        </w:rPr>
        <w:t>Jeigu kartu yra lytinių lūpų ir gretimų sričių infekcija ir (arba) partneriui mediciniškai diagnozuotas varpos galvutės ir apyvarpės uždegimas, partneriui reikia papildomai vartoti lokaliam gydymui tinkamas vaistinio preparato formas.</w:t>
      </w:r>
      <w:r w:rsidRPr="008415B9">
        <w:rPr>
          <w:szCs w:val="22"/>
          <w:lang w:val="it-IT"/>
        </w:rPr>
        <w:t xml:space="preserve"> </w:t>
      </w:r>
      <w:r w:rsidRPr="008415B9">
        <w:rPr>
          <w:szCs w:val="22"/>
          <w:lang w:val="lt-LT"/>
        </w:rPr>
        <w:t>Siekiant išvengti galimos pakartotinės infekcijos, tuo pat metu reikia mediciniškai tirti ir partnerį</w:t>
      </w:r>
    </w:p>
    <w:p w14:paraId="7103BC08" w14:textId="77777777" w:rsidR="00D40E0C" w:rsidRPr="008415B9" w:rsidRDefault="00D40E0C" w:rsidP="00D40E0C">
      <w:pPr>
        <w:rPr>
          <w:szCs w:val="22"/>
          <w:lang w:val="lt-LT"/>
        </w:rPr>
      </w:pPr>
    </w:p>
    <w:p w14:paraId="375176F1" w14:textId="77777777" w:rsidR="00D40E0C" w:rsidRPr="008415B9" w:rsidRDefault="00D40E0C" w:rsidP="00D40E0C">
      <w:pPr>
        <w:rPr>
          <w:szCs w:val="22"/>
          <w:lang w:val="lt-LT"/>
        </w:rPr>
      </w:pPr>
      <w:r w:rsidRPr="008415B9">
        <w:rPr>
          <w:szCs w:val="22"/>
          <w:lang w:val="lt-LT"/>
        </w:rPr>
        <w:t>Šiomis aplinkybėmis vaistinio preparato galima vartoti tik esant medicininei priežiūrai:</w:t>
      </w:r>
    </w:p>
    <w:p w14:paraId="4B4CD517" w14:textId="77777777" w:rsidR="00D40E0C" w:rsidRPr="008415B9" w:rsidRDefault="00D40E0C" w:rsidP="00D40E0C">
      <w:pPr>
        <w:numPr>
          <w:ilvl w:val="0"/>
          <w:numId w:val="17"/>
        </w:numPr>
        <w:tabs>
          <w:tab w:val="left" w:pos="567"/>
        </w:tabs>
        <w:spacing w:line="260" w:lineRule="exact"/>
        <w:rPr>
          <w:szCs w:val="22"/>
          <w:lang w:val="lt-LT"/>
        </w:rPr>
      </w:pPr>
      <w:r w:rsidRPr="008415B9">
        <w:rPr>
          <w:szCs w:val="22"/>
          <w:lang w:val="lt-LT"/>
        </w:rPr>
        <w:t>pirmą kartą ligai pasireiškus;</w:t>
      </w:r>
    </w:p>
    <w:p w14:paraId="5D97AF84" w14:textId="77777777" w:rsidR="00D40E0C" w:rsidRPr="008415B9" w:rsidRDefault="00D40E0C" w:rsidP="00D40E0C">
      <w:pPr>
        <w:numPr>
          <w:ilvl w:val="0"/>
          <w:numId w:val="17"/>
        </w:numPr>
        <w:tabs>
          <w:tab w:val="left" w:pos="567"/>
        </w:tabs>
        <w:spacing w:line="260" w:lineRule="exact"/>
        <w:rPr>
          <w:szCs w:val="22"/>
          <w:lang w:val="lt-LT"/>
        </w:rPr>
      </w:pPr>
      <w:r w:rsidRPr="008415B9">
        <w:rPr>
          <w:szCs w:val="22"/>
          <w:lang w:val="lt-LT"/>
        </w:rPr>
        <w:t>jeigu liga pasireiškė dažniau nei 4 kartus per paskutinius 12 mėnesių.</w:t>
      </w:r>
    </w:p>
    <w:p w14:paraId="1F3544D4" w14:textId="77777777" w:rsidR="00D40E0C" w:rsidRPr="008415B9" w:rsidRDefault="00D40E0C" w:rsidP="00D40E0C">
      <w:pPr>
        <w:rPr>
          <w:szCs w:val="22"/>
          <w:lang w:val="lt-LT"/>
        </w:rPr>
      </w:pPr>
    </w:p>
    <w:p w14:paraId="599E45BE" w14:textId="77777777" w:rsidR="00D40E0C" w:rsidRPr="008415B9" w:rsidRDefault="00D40E0C" w:rsidP="00D40E0C">
      <w:pPr>
        <w:pStyle w:val="Antrat4"/>
        <w:rPr>
          <w:noProof w:val="0"/>
          <w:szCs w:val="22"/>
          <w:lang w:val="lt-LT"/>
        </w:rPr>
      </w:pPr>
      <w:r w:rsidRPr="008415B9">
        <w:rPr>
          <w:noProof w:val="0"/>
          <w:szCs w:val="22"/>
          <w:lang w:val="lt-LT"/>
        </w:rPr>
        <w:t>4.5</w:t>
      </w:r>
      <w:r w:rsidRPr="008415B9">
        <w:rPr>
          <w:noProof w:val="0"/>
          <w:szCs w:val="22"/>
          <w:lang w:val="lt-LT"/>
        </w:rPr>
        <w:tab/>
        <w:t>Sąveika su kitais vaistiniais preparatais ir kitokia sąveika</w:t>
      </w:r>
    </w:p>
    <w:p w14:paraId="27E663DD" w14:textId="77777777" w:rsidR="00D40E0C" w:rsidRPr="008415B9" w:rsidRDefault="00D40E0C" w:rsidP="00D40E0C">
      <w:pPr>
        <w:rPr>
          <w:szCs w:val="22"/>
          <w:lang w:val="lt-LT"/>
        </w:rPr>
      </w:pPr>
    </w:p>
    <w:p w14:paraId="4C91E6F5"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proofErr w:type="spellStart"/>
      <w:r w:rsidRPr="008415B9">
        <w:rPr>
          <w:sz w:val="22"/>
          <w:szCs w:val="22"/>
          <w:lang w:val="lt-LT"/>
        </w:rPr>
        <w:t>Klotrimazolas</w:t>
      </w:r>
      <w:proofErr w:type="spellEnd"/>
      <w:r w:rsidRPr="008415B9">
        <w:rPr>
          <w:sz w:val="22"/>
          <w:szCs w:val="22"/>
          <w:lang w:val="lt-LT"/>
        </w:rPr>
        <w:t xml:space="preserve"> mažina </w:t>
      </w:r>
      <w:proofErr w:type="spellStart"/>
      <w:r w:rsidRPr="008415B9">
        <w:rPr>
          <w:sz w:val="22"/>
          <w:szCs w:val="22"/>
          <w:lang w:val="lt-LT"/>
        </w:rPr>
        <w:t>amfotericino</w:t>
      </w:r>
      <w:proofErr w:type="spellEnd"/>
      <w:r w:rsidRPr="008415B9">
        <w:rPr>
          <w:sz w:val="22"/>
          <w:szCs w:val="22"/>
          <w:lang w:val="lt-LT"/>
        </w:rPr>
        <w:t xml:space="preserve"> B ir kitų </w:t>
      </w:r>
      <w:proofErr w:type="spellStart"/>
      <w:r w:rsidRPr="008415B9">
        <w:rPr>
          <w:sz w:val="22"/>
          <w:szCs w:val="22"/>
          <w:lang w:val="lt-LT"/>
        </w:rPr>
        <w:t>polienų</w:t>
      </w:r>
      <w:proofErr w:type="spellEnd"/>
      <w:r w:rsidRPr="008415B9">
        <w:rPr>
          <w:sz w:val="22"/>
          <w:szCs w:val="22"/>
          <w:lang w:val="lt-LT"/>
        </w:rPr>
        <w:t xml:space="preserve"> grupės antibiotikų (</w:t>
      </w:r>
      <w:proofErr w:type="spellStart"/>
      <w:r w:rsidRPr="008415B9">
        <w:rPr>
          <w:sz w:val="22"/>
          <w:szCs w:val="22"/>
          <w:lang w:val="lt-LT"/>
        </w:rPr>
        <w:t>nistatino</w:t>
      </w:r>
      <w:proofErr w:type="spellEnd"/>
      <w:r w:rsidRPr="008415B9">
        <w:rPr>
          <w:sz w:val="22"/>
          <w:szCs w:val="22"/>
          <w:lang w:val="lt-LT"/>
        </w:rPr>
        <w:t xml:space="preserve">, </w:t>
      </w:r>
      <w:proofErr w:type="spellStart"/>
      <w:r w:rsidRPr="008415B9">
        <w:rPr>
          <w:sz w:val="22"/>
          <w:szCs w:val="22"/>
          <w:lang w:val="lt-LT"/>
        </w:rPr>
        <w:t>natamicino</w:t>
      </w:r>
      <w:proofErr w:type="spellEnd"/>
      <w:r w:rsidRPr="008415B9">
        <w:rPr>
          <w:sz w:val="22"/>
          <w:szCs w:val="22"/>
          <w:lang w:val="lt-LT"/>
        </w:rPr>
        <w:t>) veiksmingumą.</w:t>
      </w:r>
    </w:p>
    <w:p w14:paraId="14561E65" w14:textId="77777777" w:rsidR="00D40E0C" w:rsidRPr="008415B9" w:rsidRDefault="00D40E0C" w:rsidP="00D40E0C">
      <w:pPr>
        <w:rPr>
          <w:szCs w:val="22"/>
          <w:lang w:val="lt-LT"/>
        </w:rPr>
      </w:pPr>
    </w:p>
    <w:p w14:paraId="46D8D6EB" w14:textId="77777777" w:rsidR="00D40E0C" w:rsidRPr="008415B9" w:rsidRDefault="00D40E0C" w:rsidP="00D40E0C">
      <w:pPr>
        <w:pStyle w:val="Antrat4"/>
        <w:rPr>
          <w:noProof w:val="0"/>
          <w:szCs w:val="22"/>
          <w:lang w:val="lt-LT"/>
        </w:rPr>
      </w:pPr>
      <w:r w:rsidRPr="008415B9">
        <w:rPr>
          <w:noProof w:val="0"/>
          <w:szCs w:val="22"/>
          <w:lang w:val="lt-LT"/>
        </w:rPr>
        <w:t>4.6</w:t>
      </w:r>
      <w:r w:rsidRPr="008415B9">
        <w:rPr>
          <w:noProof w:val="0"/>
          <w:szCs w:val="22"/>
          <w:lang w:val="lt-LT"/>
        </w:rPr>
        <w:tab/>
        <w:t>Vaisingumas, nėštumo ir žindymo laikotarpis</w:t>
      </w:r>
    </w:p>
    <w:p w14:paraId="07B9C121" w14:textId="77777777" w:rsidR="00D40E0C" w:rsidRPr="008415B9" w:rsidRDefault="00D40E0C" w:rsidP="00D40E0C">
      <w:pPr>
        <w:rPr>
          <w:szCs w:val="22"/>
          <w:lang w:val="lt-LT"/>
        </w:rPr>
      </w:pPr>
    </w:p>
    <w:p w14:paraId="7C32B499" w14:textId="77777777" w:rsidR="00D40E0C" w:rsidRPr="008415B9" w:rsidRDefault="00D40E0C" w:rsidP="00D40E0C">
      <w:pPr>
        <w:pStyle w:val="SPC-Standard"/>
        <w:rPr>
          <w:i/>
          <w:sz w:val="22"/>
          <w:szCs w:val="22"/>
          <w:lang w:val="lt-LT"/>
        </w:rPr>
      </w:pPr>
      <w:r w:rsidRPr="008415B9">
        <w:rPr>
          <w:i/>
          <w:sz w:val="22"/>
          <w:szCs w:val="22"/>
          <w:lang w:val="lt-LT"/>
        </w:rPr>
        <w:t xml:space="preserve">      Nėštumas</w:t>
      </w:r>
    </w:p>
    <w:p w14:paraId="404758D4" w14:textId="77777777" w:rsidR="00D40E0C" w:rsidRPr="008415B9" w:rsidRDefault="00D40E0C" w:rsidP="00D40E0C">
      <w:pPr>
        <w:pStyle w:val="SPC-Standard"/>
        <w:rPr>
          <w:sz w:val="22"/>
          <w:szCs w:val="22"/>
          <w:lang w:val="lt-LT"/>
        </w:rPr>
      </w:pPr>
      <w:r w:rsidRPr="008415B9">
        <w:rPr>
          <w:sz w:val="22"/>
          <w:szCs w:val="22"/>
          <w:lang w:val="lt-LT"/>
        </w:rPr>
        <w:tab/>
        <w:t xml:space="preserve">Daug duomenų apie nėščias moteris (n=5710) nerodo šalutinio </w:t>
      </w:r>
      <w:proofErr w:type="spellStart"/>
      <w:r w:rsidRPr="008415B9">
        <w:rPr>
          <w:sz w:val="22"/>
          <w:szCs w:val="22"/>
          <w:lang w:val="lt-LT"/>
        </w:rPr>
        <w:t>klotrimazolo</w:t>
      </w:r>
      <w:proofErr w:type="spellEnd"/>
      <w:r w:rsidRPr="008415B9">
        <w:rPr>
          <w:sz w:val="22"/>
          <w:szCs w:val="22"/>
          <w:lang w:val="lt-LT"/>
        </w:rPr>
        <w:t xml:space="preserve"> poveikio nėštumui ir vaisiaus ar naujagimio sveikatai. Tačiau galima įtarti, kad </w:t>
      </w:r>
      <w:proofErr w:type="spellStart"/>
      <w:r w:rsidRPr="008415B9">
        <w:rPr>
          <w:sz w:val="22"/>
          <w:szCs w:val="22"/>
          <w:lang w:val="lt-LT"/>
        </w:rPr>
        <w:t>klotrimazolas</w:t>
      </w:r>
      <w:proofErr w:type="spellEnd"/>
      <w:r w:rsidRPr="008415B9">
        <w:rPr>
          <w:sz w:val="22"/>
          <w:szCs w:val="22"/>
          <w:lang w:val="lt-LT"/>
        </w:rPr>
        <w:t xml:space="preserve"> per pirmuosius tris nėštumo mėnesius vartojant į makštį gali padidinti savaiminių persileidimų riziką. Iki šiol kitų susijusių epidemiologinių tyrimų duomenų nėra. Tyrimai su gyvūnais tiesioginio ar netiesioginio kenksmingo poveikio nėštumo eigai, embriono ar vaisiaus vystymuisi, gimdymui ar </w:t>
      </w:r>
      <w:proofErr w:type="spellStart"/>
      <w:r w:rsidRPr="008415B9">
        <w:rPr>
          <w:sz w:val="22"/>
          <w:szCs w:val="22"/>
          <w:lang w:val="lt-LT"/>
        </w:rPr>
        <w:t>postnataliniam</w:t>
      </w:r>
      <w:proofErr w:type="spellEnd"/>
      <w:r w:rsidRPr="008415B9">
        <w:rPr>
          <w:sz w:val="22"/>
          <w:szCs w:val="22"/>
          <w:lang w:val="lt-LT"/>
        </w:rPr>
        <w:t xml:space="preserve"> vystymuisi neparodė (žr. 5.3 skyrių). </w:t>
      </w:r>
    </w:p>
    <w:p w14:paraId="0C27919D" w14:textId="77777777" w:rsidR="00D40E0C" w:rsidRPr="008415B9" w:rsidRDefault="00D40E0C" w:rsidP="00D40E0C">
      <w:pPr>
        <w:pStyle w:val="SPC-Standard"/>
        <w:rPr>
          <w:sz w:val="22"/>
          <w:szCs w:val="22"/>
          <w:lang w:val="lt-LT"/>
        </w:rPr>
      </w:pPr>
      <w:r w:rsidRPr="008415B9">
        <w:rPr>
          <w:sz w:val="22"/>
          <w:szCs w:val="22"/>
          <w:lang w:val="lt-LT"/>
        </w:rPr>
        <w:tab/>
        <w:t xml:space="preserve">Todėl nėštumo metu </w:t>
      </w:r>
      <w:proofErr w:type="spellStart"/>
      <w:r w:rsidRPr="008415B9">
        <w:rPr>
          <w:sz w:val="22"/>
          <w:szCs w:val="22"/>
          <w:lang w:val="lt-LT"/>
        </w:rPr>
        <w:t>Canifug</w:t>
      </w:r>
      <w:proofErr w:type="spellEnd"/>
      <w:r w:rsidRPr="008415B9">
        <w:rPr>
          <w:sz w:val="22"/>
          <w:szCs w:val="22"/>
          <w:lang w:val="lt-LT"/>
        </w:rPr>
        <w:t xml:space="preserve"> </w:t>
      </w:r>
      <w:proofErr w:type="spellStart"/>
      <w:r w:rsidRPr="008415B9">
        <w:rPr>
          <w:sz w:val="22"/>
          <w:szCs w:val="22"/>
          <w:lang w:val="lt-LT"/>
        </w:rPr>
        <w:t>Cremolum</w:t>
      </w:r>
      <w:proofErr w:type="spellEnd"/>
      <w:r w:rsidRPr="008415B9">
        <w:rPr>
          <w:sz w:val="22"/>
          <w:szCs w:val="22"/>
          <w:lang w:val="lt-LT"/>
        </w:rPr>
        <w:t xml:space="preserve"> 200 vartoti į makštį galima, tačiau tik gydytojui prižiūrint.   Per pirmuosius tris nėštumo mėnesius nėščiosioms </w:t>
      </w:r>
      <w:proofErr w:type="spellStart"/>
      <w:r w:rsidRPr="008415B9">
        <w:rPr>
          <w:sz w:val="22"/>
          <w:szCs w:val="22"/>
          <w:lang w:val="lt-LT"/>
        </w:rPr>
        <w:t>Canifug</w:t>
      </w:r>
      <w:proofErr w:type="spellEnd"/>
      <w:r w:rsidRPr="008415B9">
        <w:rPr>
          <w:sz w:val="22"/>
          <w:szCs w:val="22"/>
          <w:lang w:val="lt-LT"/>
        </w:rPr>
        <w:t xml:space="preserve"> </w:t>
      </w:r>
      <w:proofErr w:type="spellStart"/>
      <w:r w:rsidRPr="008415B9">
        <w:rPr>
          <w:sz w:val="22"/>
          <w:szCs w:val="22"/>
          <w:lang w:val="lt-LT"/>
        </w:rPr>
        <w:t>Cremolum</w:t>
      </w:r>
      <w:proofErr w:type="spellEnd"/>
      <w:r w:rsidRPr="008415B9">
        <w:rPr>
          <w:sz w:val="22"/>
          <w:szCs w:val="22"/>
          <w:lang w:val="lt-LT"/>
        </w:rPr>
        <w:t xml:space="preserve"> 200 reikia skirti atsargiai. </w:t>
      </w:r>
      <w:r w:rsidRPr="008415B9">
        <w:rPr>
          <w:sz w:val="22"/>
          <w:szCs w:val="22"/>
          <w:lang w:val="lt-LT"/>
        </w:rPr>
        <w:lastRenderedPageBreak/>
        <w:t xml:space="preserve">Paskutines 4–6 nėštumo savaites </w:t>
      </w:r>
      <w:proofErr w:type="spellStart"/>
      <w:r w:rsidRPr="008415B9">
        <w:rPr>
          <w:sz w:val="22"/>
          <w:szCs w:val="22"/>
          <w:lang w:val="lt-LT"/>
        </w:rPr>
        <w:t>Canifug</w:t>
      </w:r>
      <w:proofErr w:type="spellEnd"/>
      <w:r w:rsidRPr="008415B9">
        <w:rPr>
          <w:sz w:val="22"/>
          <w:szCs w:val="22"/>
          <w:lang w:val="lt-LT"/>
        </w:rPr>
        <w:t xml:space="preserve"> </w:t>
      </w:r>
      <w:proofErr w:type="spellStart"/>
      <w:r w:rsidRPr="008415B9">
        <w:rPr>
          <w:sz w:val="22"/>
          <w:szCs w:val="22"/>
          <w:lang w:val="lt-LT"/>
        </w:rPr>
        <w:t>Cremolum</w:t>
      </w:r>
      <w:proofErr w:type="spellEnd"/>
      <w:r w:rsidRPr="008415B9">
        <w:rPr>
          <w:sz w:val="22"/>
          <w:szCs w:val="22"/>
          <w:lang w:val="lt-LT"/>
        </w:rPr>
        <w:t xml:space="preserve"> 200 galima vartoti į makštį gimdymo takų gydymui.</w:t>
      </w:r>
    </w:p>
    <w:p w14:paraId="6509EA48" w14:textId="77777777" w:rsidR="00D40E0C" w:rsidRPr="008415B9" w:rsidRDefault="00D40E0C" w:rsidP="00D40E0C">
      <w:pPr>
        <w:pStyle w:val="SPC-Standard"/>
        <w:rPr>
          <w:i/>
          <w:sz w:val="22"/>
          <w:szCs w:val="22"/>
          <w:lang w:val="lt-LT"/>
        </w:rPr>
      </w:pPr>
      <w:r w:rsidRPr="008415B9">
        <w:rPr>
          <w:i/>
          <w:sz w:val="22"/>
          <w:szCs w:val="22"/>
          <w:lang w:val="lt-LT"/>
        </w:rPr>
        <w:tab/>
        <w:t>Žindymas</w:t>
      </w:r>
    </w:p>
    <w:p w14:paraId="486DB97A" w14:textId="77777777" w:rsidR="00D40E0C" w:rsidRPr="008415B9" w:rsidRDefault="00D40E0C" w:rsidP="00D40E0C">
      <w:pPr>
        <w:rPr>
          <w:szCs w:val="22"/>
          <w:lang w:val="lt-LT"/>
        </w:rPr>
      </w:pPr>
      <w:r w:rsidRPr="008415B9">
        <w:rPr>
          <w:szCs w:val="22"/>
          <w:lang w:val="lt-LT"/>
        </w:rPr>
        <w:t xml:space="preserve">Žindymo laikotarpiu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200 galima vartoti į makštį gydytojo nurodymu.</w:t>
      </w:r>
    </w:p>
    <w:p w14:paraId="347157AF" w14:textId="77777777" w:rsidR="00D40E0C" w:rsidRPr="008415B9" w:rsidRDefault="00D40E0C" w:rsidP="00D40E0C">
      <w:pPr>
        <w:rPr>
          <w:szCs w:val="22"/>
          <w:lang w:val="lt-LT"/>
        </w:rPr>
      </w:pPr>
    </w:p>
    <w:p w14:paraId="7B3DB0A8" w14:textId="77777777" w:rsidR="00D40E0C" w:rsidRPr="008415B9" w:rsidRDefault="00D40E0C" w:rsidP="00D40E0C">
      <w:pPr>
        <w:pStyle w:val="Antrat4"/>
        <w:rPr>
          <w:noProof w:val="0"/>
          <w:szCs w:val="22"/>
          <w:lang w:val="lt-LT"/>
        </w:rPr>
      </w:pPr>
      <w:r w:rsidRPr="008415B9">
        <w:rPr>
          <w:noProof w:val="0"/>
          <w:szCs w:val="22"/>
          <w:lang w:val="lt-LT"/>
        </w:rPr>
        <w:t>4.7</w:t>
      </w:r>
      <w:r w:rsidRPr="008415B9">
        <w:rPr>
          <w:noProof w:val="0"/>
          <w:szCs w:val="22"/>
          <w:lang w:val="lt-LT"/>
        </w:rPr>
        <w:tab/>
        <w:t>Poveikis gebėjimui vairuoti ir valdyti mechanizmus</w:t>
      </w:r>
    </w:p>
    <w:p w14:paraId="08AF264E" w14:textId="77777777" w:rsidR="00D40E0C" w:rsidRPr="008415B9" w:rsidRDefault="00D40E0C" w:rsidP="00D40E0C">
      <w:pPr>
        <w:rPr>
          <w:szCs w:val="22"/>
          <w:lang w:val="lt-LT"/>
        </w:rPr>
      </w:pPr>
    </w:p>
    <w:p w14:paraId="425D28D2" w14:textId="77777777" w:rsidR="00D40E0C" w:rsidRPr="008415B9" w:rsidRDefault="00D40E0C" w:rsidP="00D40E0C">
      <w:pPr>
        <w:rPr>
          <w:szCs w:val="22"/>
          <w:lang w:val="lt-LT"/>
        </w:rPr>
      </w:pP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gebėjimo vairuoti ir valdyti mechanizmus neveikia. </w:t>
      </w:r>
    </w:p>
    <w:p w14:paraId="0AF3D9C2" w14:textId="77777777" w:rsidR="00D40E0C" w:rsidRPr="008415B9" w:rsidRDefault="00D40E0C" w:rsidP="00D40E0C">
      <w:pPr>
        <w:rPr>
          <w:szCs w:val="22"/>
          <w:lang w:val="lt-LT"/>
        </w:rPr>
      </w:pPr>
    </w:p>
    <w:p w14:paraId="47F5964E" w14:textId="77777777" w:rsidR="00D40E0C" w:rsidRPr="008415B9" w:rsidRDefault="00D40E0C" w:rsidP="00D40E0C">
      <w:pPr>
        <w:pStyle w:val="Antrat4"/>
        <w:rPr>
          <w:noProof w:val="0"/>
          <w:szCs w:val="22"/>
          <w:lang w:val="lt-LT"/>
        </w:rPr>
      </w:pPr>
      <w:r w:rsidRPr="008415B9">
        <w:rPr>
          <w:noProof w:val="0"/>
          <w:szCs w:val="22"/>
          <w:lang w:val="lt-LT"/>
        </w:rPr>
        <w:t>4.8</w:t>
      </w:r>
      <w:r w:rsidRPr="008415B9">
        <w:rPr>
          <w:noProof w:val="0"/>
          <w:szCs w:val="22"/>
          <w:lang w:val="lt-LT"/>
        </w:rPr>
        <w:tab/>
        <w:t>Nepageidaujamas poveikis</w:t>
      </w:r>
    </w:p>
    <w:p w14:paraId="33941C55" w14:textId="77777777" w:rsidR="00D40E0C" w:rsidRPr="008415B9" w:rsidRDefault="00D40E0C" w:rsidP="00D40E0C">
      <w:pPr>
        <w:rPr>
          <w:szCs w:val="22"/>
          <w:lang w:val="lt-LT"/>
        </w:rPr>
      </w:pPr>
    </w:p>
    <w:p w14:paraId="540FB53B" w14:textId="77777777" w:rsidR="00D40E0C" w:rsidRPr="008415B9" w:rsidRDefault="00D40E0C" w:rsidP="00D40E0C">
      <w:pPr>
        <w:autoSpaceDE w:val="0"/>
        <w:contextualSpacing/>
        <w:rPr>
          <w:szCs w:val="22"/>
          <w:lang w:val="lt-LT"/>
        </w:rPr>
      </w:pPr>
      <w:r w:rsidRPr="008415B9">
        <w:rPr>
          <w:szCs w:val="22"/>
          <w:lang w:val="lt-LT"/>
        </w:rPr>
        <w:t xml:space="preserve">Nepageidaujamo poveikio dažnis apibūdinamas taip: </w:t>
      </w:r>
    </w:p>
    <w:p w14:paraId="79A875CB" w14:textId="77777777" w:rsidR="00D40E0C" w:rsidRPr="008415B9" w:rsidRDefault="00D40E0C" w:rsidP="00D40E0C">
      <w:pPr>
        <w:autoSpaceDE w:val="0"/>
        <w:contextualSpacing/>
        <w:rPr>
          <w:szCs w:val="22"/>
          <w:lang w:val="lt-LT"/>
        </w:rPr>
      </w:pPr>
      <w:r w:rsidRPr="008415B9">
        <w:rPr>
          <w:szCs w:val="22"/>
          <w:lang w:val="lt-LT"/>
        </w:rPr>
        <w:t xml:space="preserve">labai dažnas (≥ 1/10), </w:t>
      </w:r>
    </w:p>
    <w:p w14:paraId="4EBBD306" w14:textId="77777777" w:rsidR="00D40E0C" w:rsidRPr="008415B9" w:rsidRDefault="00D40E0C" w:rsidP="00D40E0C">
      <w:pPr>
        <w:autoSpaceDE w:val="0"/>
        <w:contextualSpacing/>
        <w:rPr>
          <w:szCs w:val="22"/>
          <w:lang w:val="lt-LT"/>
        </w:rPr>
      </w:pPr>
      <w:r w:rsidRPr="008415B9">
        <w:rPr>
          <w:szCs w:val="22"/>
          <w:lang w:val="lt-LT"/>
        </w:rPr>
        <w:t xml:space="preserve">dažnas (nuo ≥ 1/100 iki &lt; 1/10), </w:t>
      </w:r>
    </w:p>
    <w:p w14:paraId="169B64C6" w14:textId="77777777" w:rsidR="00D40E0C" w:rsidRPr="008415B9" w:rsidRDefault="00D40E0C" w:rsidP="00D40E0C">
      <w:pPr>
        <w:autoSpaceDE w:val="0"/>
        <w:contextualSpacing/>
        <w:rPr>
          <w:szCs w:val="22"/>
          <w:lang w:val="lt-LT"/>
        </w:rPr>
      </w:pPr>
      <w:r w:rsidRPr="008415B9">
        <w:rPr>
          <w:szCs w:val="22"/>
          <w:lang w:val="lt-LT"/>
        </w:rPr>
        <w:t xml:space="preserve">nedažnas (nuo ≥ 1/1 000 iki &lt; 1/100), </w:t>
      </w:r>
    </w:p>
    <w:p w14:paraId="6275C05E" w14:textId="77777777" w:rsidR="00D40E0C" w:rsidRPr="008415B9" w:rsidRDefault="00D40E0C" w:rsidP="00D40E0C">
      <w:pPr>
        <w:autoSpaceDE w:val="0"/>
        <w:contextualSpacing/>
        <w:rPr>
          <w:szCs w:val="22"/>
          <w:lang w:val="lt-LT"/>
        </w:rPr>
      </w:pPr>
      <w:r w:rsidRPr="008415B9">
        <w:rPr>
          <w:szCs w:val="22"/>
          <w:lang w:val="lt-LT"/>
        </w:rPr>
        <w:t xml:space="preserve">retas (nuo ≥ 1/10 000 iki &lt; 1/1000), </w:t>
      </w:r>
    </w:p>
    <w:p w14:paraId="5A61B814" w14:textId="77777777" w:rsidR="00D40E0C" w:rsidRPr="008415B9" w:rsidRDefault="00D40E0C" w:rsidP="00D40E0C">
      <w:pPr>
        <w:autoSpaceDE w:val="0"/>
        <w:contextualSpacing/>
        <w:rPr>
          <w:szCs w:val="22"/>
          <w:lang w:val="lt-LT"/>
        </w:rPr>
      </w:pPr>
      <w:r w:rsidRPr="008415B9">
        <w:rPr>
          <w:szCs w:val="22"/>
          <w:lang w:val="lt-LT"/>
        </w:rPr>
        <w:t xml:space="preserve">labai retas (&lt; 1/10 000) ir </w:t>
      </w:r>
    </w:p>
    <w:p w14:paraId="71DFC09D" w14:textId="77777777" w:rsidR="00D40E0C" w:rsidRPr="008415B9" w:rsidRDefault="00D40E0C" w:rsidP="00D40E0C">
      <w:pPr>
        <w:autoSpaceDE w:val="0"/>
        <w:contextualSpacing/>
        <w:rPr>
          <w:szCs w:val="22"/>
          <w:lang w:val="lt-LT"/>
        </w:rPr>
      </w:pPr>
      <w:r w:rsidRPr="008415B9">
        <w:rPr>
          <w:szCs w:val="22"/>
          <w:lang w:val="lt-LT"/>
        </w:rPr>
        <w:t>nežinomas (negali būti apskaičiuotas pagal turimus duomenis).</w:t>
      </w:r>
    </w:p>
    <w:p w14:paraId="2FED2FB6" w14:textId="77777777" w:rsidR="00D40E0C" w:rsidRPr="008415B9" w:rsidRDefault="00D40E0C" w:rsidP="00D40E0C">
      <w:pPr>
        <w:rPr>
          <w:szCs w:val="22"/>
          <w:lang w:val="lt-LT"/>
        </w:rPr>
      </w:pPr>
    </w:p>
    <w:p w14:paraId="394C2984" w14:textId="77777777" w:rsidR="00D40E0C" w:rsidRPr="008415B9" w:rsidRDefault="00D40E0C" w:rsidP="00D40E0C">
      <w:pPr>
        <w:pStyle w:val="Pavadinimas"/>
        <w:jc w:val="left"/>
        <w:rPr>
          <w:rFonts w:ascii="Times New Roman" w:hAnsi="Times New Roman"/>
          <w:b w:val="0"/>
          <w:i/>
          <w:iCs/>
          <w:sz w:val="22"/>
          <w:szCs w:val="22"/>
          <w:lang w:val="lt-LT"/>
        </w:rPr>
      </w:pPr>
      <w:r w:rsidRPr="008415B9">
        <w:rPr>
          <w:rFonts w:ascii="Times New Roman" w:hAnsi="Times New Roman"/>
          <w:b w:val="0"/>
          <w:i/>
          <w:iCs/>
          <w:sz w:val="22"/>
          <w:szCs w:val="22"/>
          <w:lang w:val="lt-LT"/>
        </w:rPr>
        <w:t xml:space="preserve">Odos ir poodinio audinio sutrikimai </w:t>
      </w:r>
    </w:p>
    <w:p w14:paraId="39E182F9" w14:textId="77777777" w:rsidR="00D40E0C" w:rsidRPr="008415B9" w:rsidRDefault="00D40E0C" w:rsidP="00D40E0C">
      <w:pPr>
        <w:pStyle w:val="Pavadinimas"/>
        <w:jc w:val="left"/>
        <w:rPr>
          <w:rFonts w:ascii="Times New Roman" w:hAnsi="Times New Roman"/>
          <w:b w:val="0"/>
          <w:bCs w:val="0"/>
          <w:sz w:val="22"/>
          <w:szCs w:val="22"/>
          <w:lang w:val="lt-LT"/>
        </w:rPr>
      </w:pPr>
      <w:r w:rsidRPr="008415B9">
        <w:rPr>
          <w:rFonts w:ascii="Times New Roman" w:hAnsi="Times New Roman"/>
          <w:b w:val="0"/>
          <w:sz w:val="22"/>
          <w:szCs w:val="22"/>
          <w:lang w:val="lt-LT"/>
        </w:rPr>
        <w:t>Nedažni:</w:t>
      </w:r>
      <w:r w:rsidRPr="008415B9">
        <w:rPr>
          <w:rFonts w:ascii="Times New Roman" w:hAnsi="Times New Roman"/>
          <w:b w:val="0"/>
          <w:bCs w:val="0"/>
          <w:sz w:val="22"/>
          <w:szCs w:val="22"/>
          <w:lang w:val="lt-LT"/>
        </w:rPr>
        <w:t xml:space="preserve"> odos sudirginimas, pvz., deginimas, dilgčiojimas arba laikinas paraudimas.</w:t>
      </w:r>
    </w:p>
    <w:p w14:paraId="1B6A5204" w14:textId="77777777" w:rsidR="00D40E0C" w:rsidRPr="008415B9" w:rsidRDefault="00D40E0C" w:rsidP="00D40E0C">
      <w:pPr>
        <w:rPr>
          <w:szCs w:val="22"/>
          <w:lang w:val="lt-LT"/>
        </w:rPr>
      </w:pPr>
    </w:p>
    <w:p w14:paraId="58D928D6" w14:textId="77777777" w:rsidR="00D40E0C" w:rsidRPr="008415B9" w:rsidRDefault="00D40E0C" w:rsidP="00D40E0C">
      <w:pPr>
        <w:rPr>
          <w:szCs w:val="22"/>
          <w:lang w:val="lt-LT"/>
        </w:rPr>
      </w:pPr>
      <w:r w:rsidRPr="008415B9">
        <w:rPr>
          <w:szCs w:val="22"/>
          <w:lang w:val="lt-LT"/>
        </w:rPr>
        <w:t xml:space="preserve">Jeigu yra padidėjęs jautrumas veikliajai medžiagai </w:t>
      </w:r>
      <w:proofErr w:type="spellStart"/>
      <w:r w:rsidRPr="008415B9">
        <w:rPr>
          <w:szCs w:val="22"/>
          <w:lang w:val="lt-LT"/>
        </w:rPr>
        <w:t>klotrimazolui</w:t>
      </w:r>
      <w:proofErr w:type="spellEnd"/>
      <w:r w:rsidRPr="008415B9">
        <w:rPr>
          <w:szCs w:val="22"/>
          <w:lang w:val="lt-LT"/>
        </w:rPr>
        <w:t xml:space="preserve"> arba bet kuriai sudėtinei </w:t>
      </w:r>
      <w:proofErr w:type="spellStart"/>
      <w:r w:rsidRPr="008415B9">
        <w:rPr>
          <w:i/>
          <w:szCs w:val="22"/>
          <w:lang w:val="lt-LT"/>
        </w:rPr>
        <w:t>Canifug</w:t>
      </w:r>
      <w:proofErr w:type="spellEnd"/>
      <w:r w:rsidRPr="008415B9">
        <w:rPr>
          <w:i/>
          <w:szCs w:val="22"/>
          <w:lang w:val="lt-LT"/>
        </w:rPr>
        <w:t xml:space="preserve"> </w:t>
      </w:r>
      <w:proofErr w:type="spellStart"/>
      <w:r w:rsidRPr="008415B9">
        <w:rPr>
          <w:i/>
          <w:szCs w:val="22"/>
          <w:lang w:val="lt-LT"/>
        </w:rPr>
        <w:t>Cremolum</w:t>
      </w:r>
      <w:proofErr w:type="spellEnd"/>
      <w:r w:rsidRPr="008415B9">
        <w:rPr>
          <w:i/>
          <w:szCs w:val="22"/>
          <w:lang w:val="lt-LT"/>
        </w:rPr>
        <w:t xml:space="preserve"> 200 </w:t>
      </w:r>
      <w:r w:rsidRPr="008415B9">
        <w:rPr>
          <w:szCs w:val="22"/>
          <w:lang w:val="lt-LT"/>
        </w:rPr>
        <w:t xml:space="preserve">medžiagai (pvz., </w:t>
      </w:r>
      <w:proofErr w:type="spellStart"/>
      <w:r w:rsidRPr="008415B9">
        <w:rPr>
          <w:szCs w:val="22"/>
          <w:lang w:val="lt-LT"/>
        </w:rPr>
        <w:t>cetostearilo</w:t>
      </w:r>
      <w:proofErr w:type="spellEnd"/>
      <w:r w:rsidRPr="008415B9">
        <w:rPr>
          <w:szCs w:val="22"/>
          <w:lang w:val="lt-LT"/>
        </w:rPr>
        <w:t xml:space="preserve"> alkoholiui), gali kilti alerginių reakcijų. </w:t>
      </w:r>
    </w:p>
    <w:p w14:paraId="1E007B3A" w14:textId="77777777" w:rsidR="00D40E0C" w:rsidRPr="008415B9" w:rsidRDefault="00D40E0C" w:rsidP="00D40E0C">
      <w:pPr>
        <w:pStyle w:val="Pavadinimas"/>
        <w:jc w:val="left"/>
        <w:rPr>
          <w:rFonts w:ascii="Times New Roman" w:hAnsi="Times New Roman"/>
          <w:bCs w:val="0"/>
          <w:sz w:val="22"/>
          <w:szCs w:val="22"/>
          <w:lang w:val="lt-LT"/>
        </w:rPr>
      </w:pPr>
    </w:p>
    <w:p w14:paraId="13841F9D" w14:textId="41750033" w:rsidR="00D40E0C" w:rsidRDefault="00D40E0C" w:rsidP="00D40E0C">
      <w:pPr>
        <w:rPr>
          <w:bCs/>
          <w:szCs w:val="22"/>
          <w:lang w:val="lt-LT"/>
        </w:rPr>
      </w:pPr>
      <w:r w:rsidRPr="008415B9">
        <w:rPr>
          <w:bCs/>
          <w:szCs w:val="22"/>
          <w:lang w:val="lt-LT"/>
        </w:rPr>
        <w:t xml:space="preserve">Dažnis nežinomas (negali būti įvertintas pagal turimus duomenis): </w:t>
      </w:r>
      <w:proofErr w:type="spellStart"/>
      <w:r w:rsidRPr="008415B9">
        <w:rPr>
          <w:bCs/>
          <w:szCs w:val="22"/>
          <w:lang w:val="lt-LT"/>
        </w:rPr>
        <w:t>generalizuotos</w:t>
      </w:r>
      <w:proofErr w:type="spellEnd"/>
      <w:r w:rsidRPr="008415B9">
        <w:rPr>
          <w:bCs/>
          <w:szCs w:val="22"/>
          <w:lang w:val="lt-LT"/>
        </w:rPr>
        <w:t xml:space="preserve"> įvairaus sunkumo padidėjusio jautrumo reakcijos.  Šios gali būti susijusios su oda (pvz., niežėjimas, paraudimas), kvėpavimu (pvz., dusulys), kraujotaka (pvz., gydymo reikalaujantis kraujospūdžio sumažėjimas, galintis sukelti sąmonės sutrikimus) ir virškinimo traktu (pvz., pykinimas, viduriavimas).</w:t>
      </w:r>
    </w:p>
    <w:p w14:paraId="40958616" w14:textId="31638C47" w:rsidR="00E95460" w:rsidRPr="00426D8B" w:rsidRDefault="001332E4" w:rsidP="00D40E0C">
      <w:pPr>
        <w:rPr>
          <w:szCs w:val="22"/>
          <w:lang w:val="lt-LT"/>
        </w:rPr>
      </w:pPr>
      <w:r w:rsidRPr="00426D8B">
        <w:rPr>
          <w:lang w:val="lt-LT"/>
        </w:rPr>
        <w:t>Pavieniais atvejais gali atsirasti kraujavimas iš makšties.</w:t>
      </w:r>
    </w:p>
    <w:p w14:paraId="4EBD7EB6" w14:textId="77777777" w:rsidR="00D40E0C" w:rsidRPr="008415B9" w:rsidRDefault="00D40E0C" w:rsidP="00D40E0C">
      <w:pPr>
        <w:autoSpaceDE w:val="0"/>
        <w:autoSpaceDN w:val="0"/>
        <w:adjustRightInd w:val="0"/>
        <w:jc w:val="both"/>
        <w:rPr>
          <w:noProof/>
          <w:szCs w:val="22"/>
          <w:u w:val="single"/>
          <w:lang w:val="lt-LT"/>
        </w:rPr>
      </w:pPr>
    </w:p>
    <w:p w14:paraId="56B2DA31" w14:textId="77777777" w:rsidR="00D40E0C" w:rsidRPr="008415B9" w:rsidRDefault="00D40E0C" w:rsidP="00426D8B">
      <w:pPr>
        <w:autoSpaceDE w:val="0"/>
        <w:autoSpaceDN w:val="0"/>
        <w:adjustRightInd w:val="0"/>
        <w:rPr>
          <w:szCs w:val="22"/>
          <w:u w:val="single"/>
          <w:lang w:val="lt-LT"/>
        </w:rPr>
      </w:pPr>
      <w:r w:rsidRPr="008415B9">
        <w:rPr>
          <w:noProof/>
          <w:szCs w:val="22"/>
          <w:u w:val="single"/>
          <w:lang w:val="lt-LT"/>
        </w:rPr>
        <w:t>Pranešimas apie įtariamas nepageidaujamas reakcijas</w:t>
      </w:r>
    </w:p>
    <w:p w14:paraId="0971BC44" w14:textId="2F930D3D" w:rsidR="008C19C9" w:rsidRPr="005D554B" w:rsidRDefault="008C19C9" w:rsidP="00426D8B">
      <w:pPr>
        <w:tabs>
          <w:tab w:val="left" w:pos="567"/>
        </w:tabs>
        <w:autoSpaceDE w:val="0"/>
        <w:autoSpaceDN w:val="0"/>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8415B9" w:rsidDel="008C19C9">
        <w:rPr>
          <w:noProof/>
          <w:szCs w:val="22"/>
          <w:lang w:val="lt-LT"/>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8"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35AD0A67" w14:textId="77777777" w:rsidR="00D40E0C" w:rsidRPr="008415B9" w:rsidRDefault="00D40E0C" w:rsidP="008C19C9">
      <w:pPr>
        <w:autoSpaceDE w:val="0"/>
        <w:autoSpaceDN w:val="0"/>
        <w:adjustRightInd w:val="0"/>
        <w:jc w:val="both"/>
        <w:rPr>
          <w:szCs w:val="22"/>
          <w:lang w:val="lt-LT"/>
        </w:rPr>
      </w:pPr>
    </w:p>
    <w:p w14:paraId="4A74F18D" w14:textId="77777777" w:rsidR="00D40E0C" w:rsidRPr="008415B9" w:rsidRDefault="00D40E0C" w:rsidP="00D40E0C">
      <w:pPr>
        <w:pStyle w:val="Antrat4"/>
        <w:rPr>
          <w:noProof w:val="0"/>
          <w:szCs w:val="22"/>
          <w:lang w:val="lt-LT"/>
        </w:rPr>
      </w:pPr>
      <w:r w:rsidRPr="008415B9">
        <w:rPr>
          <w:noProof w:val="0"/>
          <w:szCs w:val="22"/>
          <w:lang w:val="lt-LT"/>
        </w:rPr>
        <w:t>4.9</w:t>
      </w:r>
      <w:r w:rsidRPr="008415B9">
        <w:rPr>
          <w:noProof w:val="0"/>
          <w:szCs w:val="22"/>
          <w:lang w:val="lt-LT"/>
        </w:rPr>
        <w:tab/>
        <w:t>Perdozavimas</w:t>
      </w:r>
    </w:p>
    <w:p w14:paraId="036389CA" w14:textId="77777777" w:rsidR="00D40E0C" w:rsidRPr="008415B9" w:rsidRDefault="00D40E0C" w:rsidP="00D40E0C">
      <w:pPr>
        <w:rPr>
          <w:szCs w:val="22"/>
          <w:lang w:val="lt-LT"/>
        </w:rPr>
      </w:pPr>
    </w:p>
    <w:p w14:paraId="1CA9BC83" w14:textId="77777777" w:rsidR="00D40E0C" w:rsidRPr="008415B9" w:rsidRDefault="00D40E0C" w:rsidP="00D40E0C">
      <w:pPr>
        <w:pStyle w:val="Porat"/>
        <w:tabs>
          <w:tab w:val="clear" w:pos="4536"/>
        </w:tabs>
        <w:rPr>
          <w:rFonts w:ascii="Times New Roman" w:hAnsi="Times New Roman"/>
          <w:sz w:val="22"/>
          <w:szCs w:val="22"/>
          <w:u w:val="single"/>
          <w:lang w:val="lt-LT"/>
        </w:rPr>
      </w:pPr>
      <w:r w:rsidRPr="008415B9">
        <w:rPr>
          <w:rFonts w:ascii="Times New Roman" w:hAnsi="Times New Roman"/>
          <w:sz w:val="22"/>
          <w:szCs w:val="22"/>
          <w:u w:val="single"/>
          <w:lang w:val="lt-LT"/>
        </w:rPr>
        <w:t>Perdozavimo simptomai</w:t>
      </w:r>
    </w:p>
    <w:p w14:paraId="36B1B4EC" w14:textId="77777777" w:rsidR="00D40E0C" w:rsidRPr="008415B9" w:rsidRDefault="00D40E0C" w:rsidP="00D40E0C">
      <w:pPr>
        <w:pStyle w:val="Porat"/>
        <w:tabs>
          <w:tab w:val="clear" w:pos="4536"/>
        </w:tabs>
        <w:rPr>
          <w:rFonts w:ascii="Times New Roman" w:hAnsi="Times New Roman"/>
          <w:sz w:val="22"/>
          <w:szCs w:val="22"/>
          <w:lang w:val="pt-BR"/>
        </w:rPr>
      </w:pPr>
      <w:r w:rsidRPr="008415B9">
        <w:rPr>
          <w:rFonts w:ascii="Times New Roman" w:hAnsi="Times New Roman"/>
          <w:sz w:val="22"/>
          <w:szCs w:val="22"/>
          <w:lang w:val="lt-LT"/>
        </w:rPr>
        <w:t xml:space="preserve">Apsirikus ir išgėrus </w:t>
      </w:r>
      <w:proofErr w:type="spellStart"/>
      <w:r w:rsidRPr="008415B9">
        <w:rPr>
          <w:rFonts w:ascii="Times New Roman" w:hAnsi="Times New Roman"/>
          <w:sz w:val="22"/>
          <w:szCs w:val="22"/>
          <w:lang w:val="lt-LT"/>
        </w:rPr>
        <w:t>klotrimazolą</w:t>
      </w:r>
      <w:proofErr w:type="spellEnd"/>
      <w:r w:rsidRPr="008415B9">
        <w:rPr>
          <w:rFonts w:ascii="Times New Roman" w:hAnsi="Times New Roman"/>
          <w:sz w:val="22"/>
          <w:szCs w:val="22"/>
          <w:lang w:val="lt-LT"/>
        </w:rPr>
        <w:t xml:space="preserve"> jo toksinė dozė yra labai didelė. Gali pasireikšti toksinis poveikis virškinimo sistemai, toks kaip apetito praradimas, pykinimas, vėmimas, pilvo skausmas bei kepenų funkcijos sutrikimai (</w:t>
      </w:r>
      <w:proofErr w:type="spellStart"/>
      <w:r w:rsidRPr="008415B9">
        <w:rPr>
          <w:rFonts w:ascii="Times New Roman" w:hAnsi="Times New Roman"/>
          <w:sz w:val="22"/>
          <w:szCs w:val="22"/>
          <w:lang w:val="lt-LT"/>
        </w:rPr>
        <w:t>transaminazių</w:t>
      </w:r>
      <w:proofErr w:type="spellEnd"/>
      <w:r w:rsidRPr="008415B9">
        <w:rPr>
          <w:rFonts w:ascii="Times New Roman" w:hAnsi="Times New Roman"/>
          <w:sz w:val="22"/>
          <w:szCs w:val="22"/>
          <w:lang w:val="lt-LT"/>
        </w:rPr>
        <w:t xml:space="preserve"> koncentracijos padidėjimas). Retais atvejais pasireiškė nuovargis, mieguistumas ir haliucinacijos, </w:t>
      </w:r>
      <w:proofErr w:type="spellStart"/>
      <w:r w:rsidRPr="008415B9">
        <w:rPr>
          <w:rFonts w:ascii="Times New Roman" w:hAnsi="Times New Roman"/>
          <w:sz w:val="22"/>
          <w:szCs w:val="22"/>
          <w:lang w:val="lt-LT"/>
        </w:rPr>
        <w:t>poliakiurija</w:t>
      </w:r>
      <w:proofErr w:type="spellEnd"/>
      <w:r w:rsidRPr="008415B9">
        <w:rPr>
          <w:rFonts w:ascii="Times New Roman" w:hAnsi="Times New Roman"/>
          <w:sz w:val="22"/>
          <w:szCs w:val="22"/>
          <w:lang w:val="lt-LT"/>
        </w:rPr>
        <w:t xml:space="preserve"> ir odos alerginės reakcijos.</w:t>
      </w:r>
      <w:r w:rsidRPr="008415B9">
        <w:rPr>
          <w:rFonts w:ascii="Times New Roman" w:hAnsi="Times New Roman"/>
          <w:sz w:val="22"/>
          <w:szCs w:val="22"/>
          <w:lang w:val="pt-BR"/>
        </w:rPr>
        <w:br/>
      </w:r>
    </w:p>
    <w:p w14:paraId="5A769893" w14:textId="77777777" w:rsidR="00D40E0C" w:rsidRPr="008415B9" w:rsidRDefault="00D40E0C" w:rsidP="00D40E0C">
      <w:pPr>
        <w:pStyle w:val="Porat"/>
        <w:tabs>
          <w:tab w:val="clear" w:pos="4536"/>
        </w:tabs>
        <w:rPr>
          <w:rFonts w:ascii="Times New Roman" w:hAnsi="Times New Roman"/>
          <w:sz w:val="22"/>
          <w:szCs w:val="22"/>
          <w:lang w:val="pt-BR"/>
        </w:rPr>
      </w:pPr>
      <w:r w:rsidRPr="008415B9">
        <w:rPr>
          <w:rFonts w:ascii="Times New Roman" w:hAnsi="Times New Roman"/>
          <w:sz w:val="22"/>
          <w:szCs w:val="22"/>
          <w:lang w:val="lt-LT"/>
        </w:rPr>
        <w:t xml:space="preserve">Praktiškai vartojant į makštį arba išoriškai </w:t>
      </w:r>
      <w:proofErr w:type="spellStart"/>
      <w:r w:rsidRPr="008415B9">
        <w:rPr>
          <w:rFonts w:ascii="Times New Roman" w:hAnsi="Times New Roman"/>
          <w:sz w:val="22"/>
          <w:szCs w:val="22"/>
          <w:lang w:val="lt-LT"/>
        </w:rPr>
        <w:t>klotrimazolo</w:t>
      </w:r>
      <w:proofErr w:type="spellEnd"/>
      <w:r w:rsidRPr="008415B9">
        <w:rPr>
          <w:rFonts w:ascii="Times New Roman" w:hAnsi="Times New Roman"/>
          <w:sz w:val="22"/>
          <w:szCs w:val="22"/>
          <w:lang w:val="lt-LT"/>
        </w:rPr>
        <w:t xml:space="preserve"> koncentracija serume nenustatoma.</w:t>
      </w:r>
    </w:p>
    <w:p w14:paraId="12C82D40" w14:textId="77777777" w:rsidR="00D40E0C" w:rsidRPr="008415B9" w:rsidRDefault="00D40E0C" w:rsidP="00D40E0C">
      <w:pPr>
        <w:pStyle w:val="Porat"/>
        <w:tabs>
          <w:tab w:val="clear" w:pos="4536"/>
        </w:tabs>
        <w:rPr>
          <w:rFonts w:ascii="Times New Roman" w:hAnsi="Times New Roman"/>
          <w:sz w:val="22"/>
          <w:szCs w:val="22"/>
          <w:u w:val="single"/>
          <w:lang w:val="pt-BR"/>
        </w:rPr>
      </w:pPr>
    </w:p>
    <w:p w14:paraId="247CAEAB" w14:textId="77777777" w:rsidR="00D40E0C" w:rsidRPr="008415B9" w:rsidRDefault="00D40E0C" w:rsidP="00D40E0C">
      <w:pPr>
        <w:pStyle w:val="Porat"/>
        <w:tabs>
          <w:tab w:val="clear" w:pos="4536"/>
        </w:tabs>
        <w:rPr>
          <w:rFonts w:ascii="Times New Roman" w:hAnsi="Times New Roman"/>
          <w:sz w:val="22"/>
          <w:szCs w:val="22"/>
          <w:u w:val="single"/>
          <w:lang w:val="pt-BR"/>
        </w:rPr>
      </w:pPr>
      <w:r w:rsidRPr="008415B9">
        <w:rPr>
          <w:rFonts w:ascii="Times New Roman" w:hAnsi="Times New Roman"/>
          <w:sz w:val="22"/>
          <w:szCs w:val="22"/>
          <w:u w:val="single"/>
          <w:lang w:val="lt-LT"/>
        </w:rPr>
        <w:t>Intoksikacijos gydymas</w:t>
      </w:r>
    </w:p>
    <w:p w14:paraId="5E45955C" w14:textId="77777777" w:rsidR="00D40E0C" w:rsidRPr="008415B9" w:rsidRDefault="00D40E0C" w:rsidP="00D40E0C">
      <w:pPr>
        <w:pStyle w:val="Porat"/>
        <w:tabs>
          <w:tab w:val="clear" w:pos="4536"/>
        </w:tabs>
        <w:rPr>
          <w:rFonts w:ascii="Times New Roman" w:hAnsi="Times New Roman"/>
          <w:sz w:val="22"/>
          <w:szCs w:val="22"/>
          <w:lang w:val="pt-BR"/>
        </w:rPr>
      </w:pPr>
      <w:r w:rsidRPr="008415B9">
        <w:rPr>
          <w:rFonts w:ascii="Times New Roman" w:hAnsi="Times New Roman"/>
          <w:sz w:val="22"/>
          <w:szCs w:val="22"/>
          <w:lang w:val="pt-BR"/>
        </w:rPr>
        <w:t xml:space="preserve">Išgėrus didelį kiekį vaistų, kurių sudėtyje yra klotrimazolo (vartojant netinkamai), gydoma laikantis bendrųjų apsinuodijimų gydymo principų. </w:t>
      </w:r>
      <w:r w:rsidRPr="008415B9">
        <w:rPr>
          <w:rFonts w:ascii="Times New Roman" w:hAnsi="Times New Roman"/>
          <w:sz w:val="22"/>
          <w:szCs w:val="22"/>
          <w:lang w:val="pt-BR"/>
        </w:rPr>
        <w:br/>
      </w:r>
    </w:p>
    <w:p w14:paraId="2E7FCFF3" w14:textId="77777777" w:rsidR="00D40E0C" w:rsidRPr="008415B9" w:rsidRDefault="00D40E0C" w:rsidP="00D40E0C">
      <w:pPr>
        <w:pStyle w:val="Porat"/>
        <w:tabs>
          <w:tab w:val="clear" w:pos="4536"/>
        </w:tabs>
        <w:rPr>
          <w:rFonts w:ascii="Times New Roman" w:hAnsi="Times New Roman"/>
          <w:sz w:val="22"/>
          <w:szCs w:val="22"/>
          <w:lang w:val="pt-BR"/>
        </w:rPr>
      </w:pPr>
      <w:r w:rsidRPr="008415B9">
        <w:rPr>
          <w:rFonts w:ascii="Times New Roman" w:hAnsi="Times New Roman"/>
          <w:sz w:val="22"/>
          <w:szCs w:val="22"/>
          <w:lang w:val="pt-BR"/>
        </w:rPr>
        <w:t>Specifinio priešnuodžio nėra</w:t>
      </w:r>
    </w:p>
    <w:p w14:paraId="78597BD5" w14:textId="77777777" w:rsidR="00D40E0C" w:rsidRPr="008415B9" w:rsidRDefault="00D40E0C" w:rsidP="00D40E0C">
      <w:pPr>
        <w:rPr>
          <w:szCs w:val="22"/>
          <w:lang w:val="lt-LT"/>
        </w:rPr>
      </w:pPr>
    </w:p>
    <w:p w14:paraId="1BF0A36D" w14:textId="77777777" w:rsidR="00D40E0C" w:rsidRPr="008415B9" w:rsidRDefault="00D40E0C" w:rsidP="00D40E0C">
      <w:pPr>
        <w:rPr>
          <w:szCs w:val="22"/>
          <w:lang w:val="lt-LT"/>
        </w:rPr>
      </w:pPr>
    </w:p>
    <w:p w14:paraId="79BA489D" w14:textId="77777777" w:rsidR="00D40E0C" w:rsidRPr="00F15862" w:rsidRDefault="00D40E0C" w:rsidP="00D40E0C">
      <w:pPr>
        <w:pStyle w:val="Antrat3"/>
        <w:spacing w:line="240" w:lineRule="auto"/>
        <w:rPr>
          <w:b/>
          <w:szCs w:val="22"/>
          <w:lang w:val="lt-LT"/>
        </w:rPr>
      </w:pPr>
      <w:r w:rsidRPr="00F15862">
        <w:rPr>
          <w:b/>
          <w:szCs w:val="22"/>
          <w:lang w:val="lt-LT"/>
        </w:rPr>
        <w:t>5.</w:t>
      </w:r>
      <w:r w:rsidRPr="00F15862">
        <w:rPr>
          <w:b/>
          <w:szCs w:val="22"/>
          <w:lang w:val="lt-LT"/>
        </w:rPr>
        <w:tab/>
        <w:t>FARMAKOLOGINĖS SAVYBĖS</w:t>
      </w:r>
    </w:p>
    <w:p w14:paraId="7A809BD4" w14:textId="77777777" w:rsidR="00D40E0C" w:rsidRPr="008415B9" w:rsidRDefault="00D40E0C" w:rsidP="00D40E0C">
      <w:pPr>
        <w:rPr>
          <w:szCs w:val="22"/>
          <w:lang w:val="lt-LT"/>
        </w:rPr>
      </w:pPr>
    </w:p>
    <w:p w14:paraId="32E70A54" w14:textId="77777777" w:rsidR="00D40E0C" w:rsidRPr="008415B9" w:rsidRDefault="00D40E0C" w:rsidP="00D40E0C">
      <w:pPr>
        <w:pStyle w:val="Antrat4"/>
        <w:rPr>
          <w:noProof w:val="0"/>
          <w:szCs w:val="22"/>
          <w:lang w:val="lt-LT"/>
        </w:rPr>
      </w:pPr>
      <w:r w:rsidRPr="008415B9">
        <w:rPr>
          <w:noProof w:val="0"/>
          <w:szCs w:val="22"/>
          <w:lang w:val="lt-LT"/>
        </w:rPr>
        <w:t>5.1</w:t>
      </w:r>
      <w:r w:rsidRPr="008415B9">
        <w:rPr>
          <w:noProof w:val="0"/>
          <w:szCs w:val="22"/>
          <w:lang w:val="lt-LT"/>
        </w:rPr>
        <w:tab/>
      </w:r>
      <w:proofErr w:type="spellStart"/>
      <w:r w:rsidRPr="008415B9">
        <w:rPr>
          <w:noProof w:val="0"/>
          <w:szCs w:val="22"/>
          <w:lang w:val="lt-LT"/>
        </w:rPr>
        <w:t>Farmakodinaminės</w:t>
      </w:r>
      <w:proofErr w:type="spellEnd"/>
      <w:r w:rsidRPr="008415B9">
        <w:rPr>
          <w:noProof w:val="0"/>
          <w:szCs w:val="22"/>
          <w:lang w:val="lt-LT"/>
        </w:rPr>
        <w:t xml:space="preserve"> savybės</w:t>
      </w:r>
    </w:p>
    <w:p w14:paraId="64840B29" w14:textId="77777777" w:rsidR="00D40E0C" w:rsidRPr="008415B9" w:rsidRDefault="00D40E0C" w:rsidP="00D40E0C">
      <w:pPr>
        <w:rPr>
          <w:szCs w:val="22"/>
          <w:lang w:val="lt-LT"/>
        </w:rPr>
      </w:pPr>
    </w:p>
    <w:p w14:paraId="38AD0B26"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proofErr w:type="spellStart"/>
      <w:r w:rsidRPr="008415B9">
        <w:rPr>
          <w:sz w:val="22"/>
          <w:szCs w:val="22"/>
          <w:lang w:val="lt-LT"/>
        </w:rPr>
        <w:t>Farmakoterapinė</w:t>
      </w:r>
      <w:proofErr w:type="spellEnd"/>
      <w:r w:rsidRPr="008415B9">
        <w:rPr>
          <w:sz w:val="22"/>
          <w:szCs w:val="22"/>
          <w:lang w:val="lt-LT"/>
        </w:rPr>
        <w:t xml:space="preserve"> grupė –</w:t>
      </w:r>
      <w:r w:rsidRPr="008415B9">
        <w:rPr>
          <w:sz w:val="22"/>
          <w:szCs w:val="22"/>
          <w:lang w:val="it-IT"/>
        </w:rPr>
        <w:t xml:space="preserve"> vaistiniai preparatai nuo</w:t>
      </w:r>
      <w:r w:rsidRPr="008415B9">
        <w:rPr>
          <w:sz w:val="22"/>
          <w:szCs w:val="22"/>
          <w:lang w:val="lt-LT"/>
        </w:rPr>
        <w:t xml:space="preserve"> infekcijų ir ginekologiniai vaistiniai preparatai, </w:t>
      </w:r>
      <w:proofErr w:type="spellStart"/>
      <w:r w:rsidRPr="008415B9">
        <w:rPr>
          <w:sz w:val="22"/>
          <w:szCs w:val="22"/>
          <w:lang w:val="lt-LT"/>
        </w:rPr>
        <w:t>imidazolo</w:t>
      </w:r>
      <w:proofErr w:type="spellEnd"/>
      <w:r w:rsidRPr="008415B9">
        <w:rPr>
          <w:sz w:val="22"/>
          <w:szCs w:val="22"/>
          <w:lang w:val="lt-LT"/>
        </w:rPr>
        <w:t xml:space="preserve"> dariniai. ATC kodas – G01AF02.</w:t>
      </w:r>
    </w:p>
    <w:p w14:paraId="61916FD1"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p>
    <w:p w14:paraId="237B9BEA" w14:textId="77777777" w:rsidR="00D40E0C" w:rsidRPr="008415B9" w:rsidRDefault="00D40E0C" w:rsidP="00D40E0C">
      <w:pPr>
        <w:rPr>
          <w:szCs w:val="22"/>
          <w:lang w:val="lt-LT"/>
        </w:rPr>
      </w:pPr>
      <w:proofErr w:type="spellStart"/>
      <w:r w:rsidRPr="008415B9">
        <w:rPr>
          <w:szCs w:val="22"/>
          <w:lang w:val="lt-LT"/>
        </w:rPr>
        <w:t>Klotrimazolas</w:t>
      </w:r>
      <w:proofErr w:type="spellEnd"/>
      <w:r w:rsidRPr="008415B9">
        <w:rPr>
          <w:szCs w:val="22"/>
          <w:lang w:val="lt-LT"/>
        </w:rPr>
        <w:t xml:space="preserve"> pasižymi plačiu priešgrybeliniu veikimu </w:t>
      </w:r>
      <w:proofErr w:type="spellStart"/>
      <w:r w:rsidRPr="008415B9">
        <w:rPr>
          <w:i/>
          <w:szCs w:val="22"/>
          <w:lang w:val="lt-LT"/>
        </w:rPr>
        <w:t>in</w:t>
      </w:r>
      <w:proofErr w:type="spellEnd"/>
      <w:r w:rsidRPr="008415B9">
        <w:rPr>
          <w:i/>
          <w:szCs w:val="22"/>
          <w:lang w:val="lt-LT"/>
        </w:rPr>
        <w:t xml:space="preserve"> </w:t>
      </w:r>
      <w:proofErr w:type="spellStart"/>
      <w:r w:rsidRPr="008415B9">
        <w:rPr>
          <w:i/>
          <w:szCs w:val="22"/>
          <w:lang w:val="lt-LT"/>
        </w:rPr>
        <w:t>vitro</w:t>
      </w:r>
      <w:proofErr w:type="spellEnd"/>
      <w:r w:rsidRPr="008415B9">
        <w:rPr>
          <w:szCs w:val="22"/>
          <w:lang w:val="lt-LT"/>
        </w:rPr>
        <w:t xml:space="preserve"> ir </w:t>
      </w:r>
      <w:proofErr w:type="spellStart"/>
      <w:r w:rsidRPr="008415B9">
        <w:rPr>
          <w:i/>
          <w:szCs w:val="22"/>
          <w:lang w:val="lt-LT"/>
        </w:rPr>
        <w:t>in</w:t>
      </w:r>
      <w:proofErr w:type="spellEnd"/>
      <w:r w:rsidRPr="008415B9">
        <w:rPr>
          <w:i/>
          <w:szCs w:val="22"/>
          <w:lang w:val="lt-LT"/>
        </w:rPr>
        <w:t xml:space="preserve"> </w:t>
      </w:r>
      <w:proofErr w:type="spellStart"/>
      <w:r w:rsidRPr="008415B9">
        <w:rPr>
          <w:i/>
          <w:szCs w:val="22"/>
          <w:lang w:val="lt-LT"/>
        </w:rPr>
        <w:t>vivo</w:t>
      </w:r>
      <w:proofErr w:type="spellEnd"/>
      <w:r w:rsidRPr="008415B9">
        <w:rPr>
          <w:szCs w:val="22"/>
          <w:lang w:val="lt-LT"/>
        </w:rPr>
        <w:t xml:space="preserve">, įskaitant veikimą prieš </w:t>
      </w:r>
      <w:proofErr w:type="spellStart"/>
      <w:r w:rsidRPr="008415B9">
        <w:rPr>
          <w:szCs w:val="22"/>
          <w:lang w:val="lt-LT"/>
        </w:rPr>
        <w:t>dermatofitus</w:t>
      </w:r>
      <w:proofErr w:type="spellEnd"/>
      <w:r w:rsidRPr="008415B9">
        <w:rPr>
          <w:szCs w:val="22"/>
          <w:lang w:val="lt-LT"/>
        </w:rPr>
        <w:t xml:space="preserve">, mieles, pelėsius ir </w:t>
      </w:r>
      <w:proofErr w:type="spellStart"/>
      <w:r w:rsidRPr="008415B9">
        <w:rPr>
          <w:szCs w:val="22"/>
          <w:lang w:val="lt-LT"/>
        </w:rPr>
        <w:t>dimorfinius</w:t>
      </w:r>
      <w:proofErr w:type="spellEnd"/>
      <w:r w:rsidRPr="008415B9">
        <w:rPr>
          <w:szCs w:val="22"/>
          <w:lang w:val="lt-LT"/>
        </w:rPr>
        <w:t xml:space="preserve"> grybelius. Esant tinkamoms tyrimo sąlygoms, šioms grybelių rūšims minimali slopinamoji koncentracijos (MSK) vertė yra nuo &lt; 0,062 iki 4 (-8) µg/ml substrato. </w:t>
      </w:r>
      <w:proofErr w:type="spellStart"/>
      <w:r w:rsidRPr="008415B9">
        <w:rPr>
          <w:szCs w:val="22"/>
          <w:lang w:val="lt-LT"/>
        </w:rPr>
        <w:t>Klotrimazolas</w:t>
      </w:r>
      <w:proofErr w:type="spellEnd"/>
      <w:r w:rsidRPr="008415B9">
        <w:rPr>
          <w:szCs w:val="22"/>
          <w:lang w:val="lt-LT"/>
        </w:rPr>
        <w:t xml:space="preserve"> pirmiausia veikia slopindamas grybelių augimą. </w:t>
      </w:r>
      <w:proofErr w:type="spellStart"/>
      <w:r w:rsidRPr="008415B9">
        <w:rPr>
          <w:i/>
          <w:szCs w:val="22"/>
          <w:lang w:val="lt-LT"/>
        </w:rPr>
        <w:t>In</w:t>
      </w:r>
      <w:proofErr w:type="spellEnd"/>
      <w:r w:rsidRPr="008415B9">
        <w:rPr>
          <w:i/>
          <w:szCs w:val="22"/>
          <w:lang w:val="lt-LT"/>
        </w:rPr>
        <w:t xml:space="preserve"> </w:t>
      </w:r>
      <w:proofErr w:type="spellStart"/>
      <w:r w:rsidRPr="008415B9">
        <w:rPr>
          <w:i/>
          <w:szCs w:val="22"/>
          <w:lang w:val="lt-LT"/>
        </w:rPr>
        <w:t>vitro</w:t>
      </w:r>
      <w:proofErr w:type="spellEnd"/>
      <w:r w:rsidRPr="008415B9">
        <w:rPr>
          <w:szCs w:val="22"/>
          <w:lang w:val="lt-LT"/>
        </w:rPr>
        <w:t xml:space="preserve"> poveikis apsiriboja veikiant </w:t>
      </w:r>
      <w:proofErr w:type="spellStart"/>
      <w:r w:rsidRPr="008415B9">
        <w:rPr>
          <w:szCs w:val="22"/>
          <w:lang w:val="lt-LT"/>
        </w:rPr>
        <w:t>proliferuojančius</w:t>
      </w:r>
      <w:proofErr w:type="spellEnd"/>
      <w:r w:rsidRPr="008415B9">
        <w:rPr>
          <w:szCs w:val="22"/>
          <w:lang w:val="lt-LT"/>
        </w:rPr>
        <w:t xml:space="preserve"> grybelio elementus; grybelio sporos yra palyginus nejautrios. Medžiaga grybelius veikia slopindama </w:t>
      </w:r>
      <w:proofErr w:type="spellStart"/>
      <w:r w:rsidRPr="008415B9">
        <w:rPr>
          <w:szCs w:val="22"/>
          <w:lang w:val="lt-LT"/>
        </w:rPr>
        <w:t>ergosterolio</w:t>
      </w:r>
      <w:proofErr w:type="spellEnd"/>
      <w:r w:rsidRPr="008415B9">
        <w:rPr>
          <w:szCs w:val="22"/>
          <w:lang w:val="lt-LT"/>
        </w:rPr>
        <w:t xml:space="preserve"> sintezę, tai lemia </w:t>
      </w:r>
      <w:proofErr w:type="spellStart"/>
      <w:r w:rsidRPr="008415B9">
        <w:rPr>
          <w:szCs w:val="22"/>
          <w:lang w:val="lt-LT"/>
        </w:rPr>
        <w:t>citoplazminės</w:t>
      </w:r>
      <w:proofErr w:type="spellEnd"/>
      <w:r w:rsidRPr="008415B9">
        <w:rPr>
          <w:szCs w:val="22"/>
          <w:lang w:val="lt-LT"/>
        </w:rPr>
        <w:t xml:space="preserve"> membranos struktūros ir funkcijos sutrikimus.</w:t>
      </w:r>
    </w:p>
    <w:p w14:paraId="58192491" w14:textId="77777777" w:rsidR="00D40E0C" w:rsidRPr="008415B9" w:rsidRDefault="00D40E0C" w:rsidP="00D40E0C">
      <w:pPr>
        <w:rPr>
          <w:szCs w:val="22"/>
          <w:u w:val="single"/>
          <w:lang w:val="lt-LT"/>
        </w:rPr>
      </w:pPr>
    </w:p>
    <w:p w14:paraId="579CB03B"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r w:rsidRPr="008415B9">
        <w:rPr>
          <w:sz w:val="22"/>
          <w:szCs w:val="22"/>
          <w:lang w:val="lt-LT"/>
        </w:rPr>
        <w:t xml:space="preserve">Be priešgrybelinio veikimo </w:t>
      </w:r>
      <w:proofErr w:type="spellStart"/>
      <w:r w:rsidRPr="008415B9">
        <w:rPr>
          <w:sz w:val="22"/>
          <w:szCs w:val="22"/>
          <w:lang w:val="lt-LT"/>
        </w:rPr>
        <w:t>klotrimazolas</w:t>
      </w:r>
      <w:proofErr w:type="spellEnd"/>
      <w:r w:rsidRPr="008415B9">
        <w:rPr>
          <w:sz w:val="22"/>
          <w:szCs w:val="22"/>
          <w:lang w:val="lt-LT"/>
        </w:rPr>
        <w:t xml:space="preserve"> substrato koncentracijai esant 0,5–10 µg/ml </w:t>
      </w:r>
      <w:proofErr w:type="spellStart"/>
      <w:r w:rsidRPr="008415B9">
        <w:rPr>
          <w:i/>
          <w:sz w:val="22"/>
          <w:szCs w:val="22"/>
          <w:lang w:val="lt-LT"/>
        </w:rPr>
        <w:t>in</w:t>
      </w:r>
      <w:proofErr w:type="spellEnd"/>
      <w:r w:rsidRPr="008415B9">
        <w:rPr>
          <w:i/>
          <w:sz w:val="22"/>
          <w:szCs w:val="22"/>
          <w:lang w:val="lt-LT"/>
        </w:rPr>
        <w:t xml:space="preserve"> </w:t>
      </w:r>
      <w:proofErr w:type="spellStart"/>
      <w:r w:rsidRPr="008415B9">
        <w:rPr>
          <w:i/>
          <w:sz w:val="22"/>
          <w:szCs w:val="22"/>
          <w:lang w:val="lt-LT"/>
        </w:rPr>
        <w:t>vitro</w:t>
      </w:r>
      <w:proofErr w:type="spellEnd"/>
      <w:r w:rsidRPr="008415B9">
        <w:rPr>
          <w:sz w:val="22"/>
          <w:szCs w:val="22"/>
          <w:lang w:val="lt-LT"/>
        </w:rPr>
        <w:t xml:space="preserve"> slopina </w:t>
      </w:r>
      <w:proofErr w:type="spellStart"/>
      <w:r w:rsidRPr="008415B9">
        <w:rPr>
          <w:i/>
          <w:sz w:val="22"/>
          <w:szCs w:val="22"/>
          <w:lang w:val="lt-LT"/>
        </w:rPr>
        <w:t>Corynebacterium</w:t>
      </w:r>
      <w:proofErr w:type="spellEnd"/>
      <w:r w:rsidRPr="008415B9">
        <w:rPr>
          <w:sz w:val="22"/>
          <w:szCs w:val="22"/>
          <w:lang w:val="lt-LT"/>
        </w:rPr>
        <w:t xml:space="preserve"> ir </w:t>
      </w:r>
      <w:proofErr w:type="spellStart"/>
      <w:r w:rsidRPr="008415B9">
        <w:rPr>
          <w:sz w:val="22"/>
          <w:szCs w:val="22"/>
          <w:lang w:val="lt-LT"/>
        </w:rPr>
        <w:t>gramteigiamų</w:t>
      </w:r>
      <w:proofErr w:type="spellEnd"/>
      <w:r w:rsidRPr="008415B9">
        <w:rPr>
          <w:sz w:val="22"/>
          <w:szCs w:val="22"/>
          <w:lang w:val="lt-LT"/>
        </w:rPr>
        <w:t xml:space="preserve"> kokų, išskyrus </w:t>
      </w:r>
      <w:proofErr w:type="spellStart"/>
      <w:r w:rsidRPr="008415B9">
        <w:rPr>
          <w:sz w:val="22"/>
          <w:szCs w:val="22"/>
          <w:lang w:val="lt-LT"/>
        </w:rPr>
        <w:t>enterokokų</w:t>
      </w:r>
      <w:proofErr w:type="spellEnd"/>
      <w:r w:rsidRPr="008415B9">
        <w:rPr>
          <w:sz w:val="22"/>
          <w:szCs w:val="22"/>
          <w:lang w:val="lt-LT"/>
        </w:rPr>
        <w:t xml:space="preserve">, </w:t>
      </w:r>
      <w:proofErr w:type="spellStart"/>
      <w:r w:rsidRPr="008415B9">
        <w:rPr>
          <w:sz w:val="22"/>
          <w:szCs w:val="22"/>
          <w:lang w:val="lt-LT"/>
        </w:rPr>
        <w:t>proliferaciją</w:t>
      </w:r>
      <w:proofErr w:type="spellEnd"/>
      <w:r w:rsidRPr="008415B9">
        <w:rPr>
          <w:sz w:val="22"/>
          <w:szCs w:val="22"/>
          <w:lang w:val="lt-LT"/>
        </w:rPr>
        <w:t xml:space="preserve"> bei </w:t>
      </w:r>
      <w:proofErr w:type="spellStart"/>
      <w:r w:rsidRPr="008415B9">
        <w:rPr>
          <w:sz w:val="22"/>
          <w:szCs w:val="22"/>
          <w:lang w:val="lt-LT"/>
        </w:rPr>
        <w:t>trichomonų</w:t>
      </w:r>
      <w:proofErr w:type="spellEnd"/>
      <w:r w:rsidRPr="008415B9">
        <w:rPr>
          <w:sz w:val="22"/>
          <w:szCs w:val="22"/>
          <w:lang w:val="lt-LT"/>
        </w:rPr>
        <w:t xml:space="preserve"> augimą, koncentracijai esant 100 µg/ml. </w:t>
      </w:r>
    </w:p>
    <w:p w14:paraId="3121B44E"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p>
    <w:p w14:paraId="750EEB40" w14:textId="77777777" w:rsidR="00D40E0C" w:rsidRPr="008415B9" w:rsidRDefault="00D40E0C" w:rsidP="00D40E0C">
      <w:pPr>
        <w:rPr>
          <w:szCs w:val="22"/>
          <w:lang w:val="lt-LT"/>
        </w:rPr>
      </w:pPr>
      <w:r w:rsidRPr="008415B9">
        <w:rPr>
          <w:szCs w:val="22"/>
          <w:lang w:val="lt-LT"/>
        </w:rPr>
        <w:t xml:space="preserve">Su </w:t>
      </w:r>
      <w:proofErr w:type="spellStart"/>
      <w:r w:rsidRPr="008415B9">
        <w:rPr>
          <w:szCs w:val="22"/>
          <w:lang w:val="lt-LT"/>
        </w:rPr>
        <w:t>klotrimazolu</w:t>
      </w:r>
      <w:proofErr w:type="spellEnd"/>
      <w:r w:rsidRPr="008415B9">
        <w:rPr>
          <w:szCs w:val="22"/>
          <w:lang w:val="lt-LT"/>
        </w:rPr>
        <w:t xml:space="preserve"> susijęs atsparumas gali būti laikomas palankiu. Jautrių grybelių rūšių pirminio atsparumo variantai pasitaiko labai retai, o antrinio atsparumo atsiradimas esant terapinėms sąlygoms iki šiol stebėtas tik pavieniais atvejais</w:t>
      </w:r>
    </w:p>
    <w:p w14:paraId="5863EB10" w14:textId="77777777" w:rsidR="00D40E0C" w:rsidRPr="008415B9" w:rsidRDefault="00D40E0C" w:rsidP="00D40E0C">
      <w:pPr>
        <w:rPr>
          <w:szCs w:val="22"/>
          <w:lang w:val="lt-LT"/>
        </w:rPr>
      </w:pPr>
    </w:p>
    <w:p w14:paraId="0C3DA58C" w14:textId="77777777" w:rsidR="00D40E0C" w:rsidRPr="008415B9" w:rsidRDefault="00D40E0C" w:rsidP="00D40E0C">
      <w:pPr>
        <w:pStyle w:val="Antrat4"/>
        <w:rPr>
          <w:noProof w:val="0"/>
          <w:szCs w:val="22"/>
          <w:lang w:val="lt-LT"/>
        </w:rPr>
      </w:pPr>
      <w:r w:rsidRPr="008415B9">
        <w:rPr>
          <w:noProof w:val="0"/>
          <w:szCs w:val="22"/>
          <w:lang w:val="lt-LT"/>
        </w:rPr>
        <w:t>5.2</w:t>
      </w:r>
      <w:r w:rsidRPr="008415B9">
        <w:rPr>
          <w:noProof w:val="0"/>
          <w:szCs w:val="22"/>
          <w:lang w:val="lt-LT"/>
        </w:rPr>
        <w:tab/>
      </w:r>
      <w:proofErr w:type="spellStart"/>
      <w:r w:rsidRPr="008415B9">
        <w:rPr>
          <w:noProof w:val="0"/>
          <w:szCs w:val="22"/>
          <w:lang w:val="lt-LT"/>
        </w:rPr>
        <w:t>Farmakokinetinės</w:t>
      </w:r>
      <w:proofErr w:type="spellEnd"/>
      <w:r w:rsidRPr="008415B9">
        <w:rPr>
          <w:noProof w:val="0"/>
          <w:szCs w:val="22"/>
          <w:lang w:val="lt-LT"/>
        </w:rPr>
        <w:t xml:space="preserve"> savybės</w:t>
      </w:r>
    </w:p>
    <w:p w14:paraId="3404B271" w14:textId="77777777" w:rsidR="00D40E0C" w:rsidRPr="008415B9" w:rsidRDefault="00D40E0C" w:rsidP="00D40E0C">
      <w:pPr>
        <w:rPr>
          <w:szCs w:val="22"/>
          <w:lang w:val="lt-LT"/>
        </w:rPr>
      </w:pPr>
    </w:p>
    <w:p w14:paraId="333E76F0" w14:textId="77777777" w:rsidR="00D40E0C" w:rsidRPr="008415B9" w:rsidRDefault="00D40E0C" w:rsidP="00D40E0C">
      <w:pPr>
        <w:rPr>
          <w:szCs w:val="22"/>
          <w:lang w:val="lt-LT"/>
        </w:rPr>
      </w:pPr>
      <w:proofErr w:type="spellStart"/>
      <w:r w:rsidRPr="008415B9">
        <w:rPr>
          <w:szCs w:val="22"/>
          <w:lang w:val="lt-LT"/>
        </w:rPr>
        <w:t>Farmakokinetinių</w:t>
      </w:r>
      <w:proofErr w:type="spellEnd"/>
      <w:r w:rsidRPr="008415B9">
        <w:rPr>
          <w:szCs w:val="22"/>
          <w:lang w:val="lt-LT"/>
        </w:rPr>
        <w:t xml:space="preserve"> tyrimų rezultatai pavartojus ant odos ir į makštį rodo, kad </w:t>
      </w:r>
      <w:proofErr w:type="spellStart"/>
      <w:r w:rsidRPr="008415B9">
        <w:rPr>
          <w:szCs w:val="22"/>
          <w:lang w:val="lt-LT"/>
        </w:rPr>
        <w:t>klotrimazolas</w:t>
      </w:r>
      <w:proofErr w:type="spellEnd"/>
      <w:r w:rsidRPr="008415B9">
        <w:rPr>
          <w:szCs w:val="22"/>
          <w:lang w:val="lt-LT"/>
        </w:rPr>
        <w:t xml:space="preserve"> absorbuojamas minimaliai, atitinkamai mažiau nei 2 ir 3–10 % dozės. Tuomet didžiausia vaisto koncentracija plazmoje buvo &lt; 10 </w:t>
      </w:r>
      <w:proofErr w:type="spellStart"/>
      <w:r w:rsidRPr="008415B9">
        <w:rPr>
          <w:szCs w:val="22"/>
          <w:lang w:val="lt-LT"/>
        </w:rPr>
        <w:t>ηg</w:t>
      </w:r>
      <w:proofErr w:type="spellEnd"/>
      <w:r w:rsidRPr="008415B9">
        <w:rPr>
          <w:szCs w:val="22"/>
          <w:lang w:val="lt-LT"/>
        </w:rPr>
        <w:t>/ml, ji nesukėlė jokio išmatuojamo sisteminio arba nepageidaujamo poveikio.</w:t>
      </w:r>
    </w:p>
    <w:p w14:paraId="7E659F83" w14:textId="77777777" w:rsidR="00D40E0C" w:rsidRPr="008415B9" w:rsidRDefault="00D40E0C" w:rsidP="00D40E0C">
      <w:pPr>
        <w:rPr>
          <w:szCs w:val="22"/>
          <w:lang w:val="lt-LT"/>
        </w:rPr>
      </w:pPr>
    </w:p>
    <w:p w14:paraId="1BA56BFD" w14:textId="77777777" w:rsidR="00D40E0C" w:rsidRPr="008415B9" w:rsidRDefault="00D40E0C" w:rsidP="00D40E0C">
      <w:pPr>
        <w:rPr>
          <w:szCs w:val="22"/>
          <w:lang w:val="lt-LT"/>
        </w:rPr>
      </w:pPr>
      <w:proofErr w:type="spellStart"/>
      <w:r w:rsidRPr="008415B9">
        <w:rPr>
          <w:szCs w:val="22"/>
          <w:lang w:val="lt-LT"/>
        </w:rPr>
        <w:t>Klotrimazolas</w:t>
      </w:r>
      <w:proofErr w:type="spellEnd"/>
      <w:r w:rsidRPr="008415B9">
        <w:rPr>
          <w:szCs w:val="22"/>
          <w:lang w:val="lt-LT"/>
        </w:rPr>
        <w:t xml:space="preserve"> </w:t>
      </w:r>
      <w:proofErr w:type="spellStart"/>
      <w:r w:rsidRPr="008415B9">
        <w:rPr>
          <w:szCs w:val="22"/>
          <w:lang w:val="lt-LT"/>
        </w:rPr>
        <w:t>metabolizuojamas</w:t>
      </w:r>
      <w:proofErr w:type="spellEnd"/>
      <w:r w:rsidRPr="008415B9">
        <w:rPr>
          <w:szCs w:val="22"/>
          <w:lang w:val="lt-LT"/>
        </w:rPr>
        <w:t xml:space="preserve"> kepenyse oksidacijos būdu ir suardžius </w:t>
      </w:r>
      <w:proofErr w:type="spellStart"/>
      <w:r w:rsidRPr="008415B9">
        <w:rPr>
          <w:szCs w:val="22"/>
          <w:lang w:val="lt-LT"/>
        </w:rPr>
        <w:t>imidazolo</w:t>
      </w:r>
      <w:proofErr w:type="spellEnd"/>
      <w:r w:rsidRPr="008415B9">
        <w:rPr>
          <w:szCs w:val="22"/>
          <w:lang w:val="lt-LT"/>
        </w:rPr>
        <w:t xml:space="preserve"> žiedą (</w:t>
      </w:r>
      <w:proofErr w:type="spellStart"/>
      <w:r w:rsidRPr="008415B9">
        <w:rPr>
          <w:szCs w:val="22"/>
          <w:lang w:val="lt-LT"/>
        </w:rPr>
        <w:t>deamininant</w:t>
      </w:r>
      <w:proofErr w:type="spellEnd"/>
      <w:r w:rsidRPr="008415B9">
        <w:rPr>
          <w:szCs w:val="22"/>
          <w:lang w:val="lt-LT"/>
        </w:rPr>
        <w:t>, O-</w:t>
      </w:r>
      <w:proofErr w:type="spellStart"/>
      <w:r w:rsidRPr="008415B9">
        <w:rPr>
          <w:szCs w:val="22"/>
          <w:lang w:val="lt-LT"/>
        </w:rPr>
        <w:t>dealkilinant</w:t>
      </w:r>
      <w:proofErr w:type="spellEnd"/>
      <w:r w:rsidRPr="008415B9">
        <w:rPr>
          <w:szCs w:val="22"/>
          <w:lang w:val="lt-LT"/>
        </w:rPr>
        <w:t xml:space="preserve">) į neaktyvius </w:t>
      </w:r>
      <w:proofErr w:type="spellStart"/>
      <w:r w:rsidRPr="008415B9">
        <w:rPr>
          <w:szCs w:val="22"/>
          <w:lang w:val="lt-LT"/>
        </w:rPr>
        <w:t>hidroksi</w:t>
      </w:r>
      <w:proofErr w:type="spellEnd"/>
      <w:r w:rsidRPr="008415B9">
        <w:rPr>
          <w:szCs w:val="22"/>
          <w:lang w:val="lt-LT"/>
        </w:rPr>
        <w:t xml:space="preserve"> darinius.</w:t>
      </w:r>
    </w:p>
    <w:p w14:paraId="342C8514" w14:textId="77777777" w:rsidR="00D40E0C" w:rsidRPr="008415B9" w:rsidRDefault="00D40E0C" w:rsidP="00D40E0C">
      <w:pPr>
        <w:rPr>
          <w:szCs w:val="22"/>
          <w:lang w:val="lt-LT"/>
        </w:rPr>
      </w:pPr>
    </w:p>
    <w:p w14:paraId="2AFA24A3" w14:textId="77777777" w:rsidR="00D40E0C" w:rsidRPr="008415B9" w:rsidRDefault="00D40E0C" w:rsidP="00D40E0C">
      <w:pPr>
        <w:rPr>
          <w:szCs w:val="22"/>
          <w:u w:val="single"/>
          <w:lang w:val="lt-LT"/>
        </w:rPr>
      </w:pPr>
      <w:proofErr w:type="spellStart"/>
      <w:r w:rsidRPr="008415B9">
        <w:rPr>
          <w:szCs w:val="22"/>
          <w:lang w:val="lt-LT"/>
        </w:rPr>
        <w:t>Klotrimazolo</w:t>
      </w:r>
      <w:proofErr w:type="spellEnd"/>
      <w:r w:rsidRPr="008415B9">
        <w:rPr>
          <w:szCs w:val="22"/>
          <w:lang w:val="lt-LT"/>
        </w:rPr>
        <w:t xml:space="preserve"> metabolitai daugiausiai išskiriami su tulžimi į išmatas.</w:t>
      </w:r>
    </w:p>
    <w:p w14:paraId="595C48EC" w14:textId="77777777" w:rsidR="00D40E0C" w:rsidRPr="008415B9" w:rsidRDefault="00D40E0C" w:rsidP="00D40E0C">
      <w:pPr>
        <w:rPr>
          <w:szCs w:val="22"/>
          <w:lang w:val="lt-LT"/>
        </w:rPr>
      </w:pPr>
    </w:p>
    <w:p w14:paraId="4466590E" w14:textId="77777777" w:rsidR="00D40E0C" w:rsidRPr="008415B9" w:rsidRDefault="00D40E0C" w:rsidP="00D40E0C">
      <w:pPr>
        <w:pStyle w:val="Antrat4"/>
        <w:rPr>
          <w:noProof w:val="0"/>
          <w:szCs w:val="22"/>
          <w:lang w:val="lt-LT"/>
        </w:rPr>
      </w:pPr>
      <w:r w:rsidRPr="008415B9">
        <w:rPr>
          <w:noProof w:val="0"/>
          <w:szCs w:val="22"/>
          <w:lang w:val="lt-LT"/>
        </w:rPr>
        <w:t>5.3</w:t>
      </w:r>
      <w:r w:rsidRPr="008415B9">
        <w:rPr>
          <w:noProof w:val="0"/>
          <w:szCs w:val="22"/>
          <w:lang w:val="lt-LT"/>
        </w:rPr>
        <w:tab/>
      </w:r>
      <w:proofErr w:type="spellStart"/>
      <w:r w:rsidRPr="008415B9">
        <w:rPr>
          <w:noProof w:val="0"/>
          <w:szCs w:val="22"/>
          <w:lang w:val="lt-LT"/>
        </w:rPr>
        <w:t>Ikiklinikinių</w:t>
      </w:r>
      <w:proofErr w:type="spellEnd"/>
      <w:r w:rsidRPr="008415B9">
        <w:rPr>
          <w:noProof w:val="0"/>
          <w:szCs w:val="22"/>
          <w:lang w:val="lt-LT"/>
        </w:rPr>
        <w:t xml:space="preserve"> saugumo tyrimų duomenys</w:t>
      </w:r>
    </w:p>
    <w:p w14:paraId="25734754" w14:textId="77777777" w:rsidR="00D40E0C" w:rsidRPr="008415B9" w:rsidRDefault="00D40E0C" w:rsidP="00D40E0C">
      <w:pPr>
        <w:rPr>
          <w:szCs w:val="22"/>
          <w:lang w:val="lt-LT"/>
        </w:rPr>
      </w:pPr>
    </w:p>
    <w:p w14:paraId="528421CE" w14:textId="77777777" w:rsidR="00D40E0C" w:rsidRPr="008415B9" w:rsidRDefault="00D40E0C" w:rsidP="00D40E0C">
      <w:pPr>
        <w:rPr>
          <w:szCs w:val="22"/>
          <w:u w:val="single"/>
          <w:lang w:val="lt-LT"/>
        </w:rPr>
      </w:pPr>
      <w:r w:rsidRPr="008415B9">
        <w:rPr>
          <w:szCs w:val="22"/>
          <w:u w:val="single"/>
          <w:lang w:val="lt-LT"/>
        </w:rPr>
        <w:t xml:space="preserve">Ūminis </w:t>
      </w:r>
      <w:proofErr w:type="spellStart"/>
      <w:r w:rsidRPr="008415B9">
        <w:rPr>
          <w:szCs w:val="22"/>
          <w:u w:val="single"/>
          <w:lang w:val="lt-LT"/>
        </w:rPr>
        <w:t>toksiškumas</w:t>
      </w:r>
      <w:proofErr w:type="spellEnd"/>
    </w:p>
    <w:p w14:paraId="3211AFD5" w14:textId="77777777" w:rsidR="00D40E0C" w:rsidRPr="008415B9" w:rsidRDefault="00D40E0C" w:rsidP="00D40E0C">
      <w:pPr>
        <w:rPr>
          <w:szCs w:val="22"/>
          <w:lang w:val="lt-LT"/>
        </w:rPr>
      </w:pPr>
      <w:r w:rsidRPr="008415B9">
        <w:rPr>
          <w:szCs w:val="22"/>
          <w:lang w:val="lt-LT"/>
        </w:rPr>
        <w:t xml:space="preserve">Ūminis </w:t>
      </w:r>
      <w:proofErr w:type="spellStart"/>
      <w:r w:rsidRPr="008415B9">
        <w:rPr>
          <w:szCs w:val="22"/>
          <w:lang w:val="lt-LT"/>
        </w:rPr>
        <w:t>toksiškumas</w:t>
      </w:r>
      <w:proofErr w:type="spellEnd"/>
      <w:r w:rsidRPr="008415B9">
        <w:rPr>
          <w:szCs w:val="22"/>
          <w:lang w:val="lt-LT"/>
        </w:rPr>
        <w:t>, nustatomas pagal LD</w:t>
      </w:r>
      <w:r w:rsidRPr="008415B9">
        <w:rPr>
          <w:szCs w:val="22"/>
          <w:vertAlign w:val="subscript"/>
          <w:lang w:val="lt-LT"/>
        </w:rPr>
        <w:t>50</w:t>
      </w:r>
      <w:r w:rsidRPr="008415B9">
        <w:rPr>
          <w:szCs w:val="22"/>
          <w:lang w:val="lt-LT"/>
        </w:rPr>
        <w:t xml:space="preserve"> (vartojant per burną) yra:</w:t>
      </w:r>
    </w:p>
    <w:p w14:paraId="6B93499B" w14:textId="77777777" w:rsidR="00D40E0C" w:rsidRPr="008415B9" w:rsidRDefault="00D40E0C" w:rsidP="00D40E0C">
      <w:pPr>
        <w:rPr>
          <w:szCs w:val="22"/>
          <w:lang w:val="lt-LT"/>
        </w:rPr>
      </w:pPr>
    </w:p>
    <w:p w14:paraId="0C7BA73D" w14:textId="77777777" w:rsidR="00D40E0C" w:rsidRPr="008415B9" w:rsidRDefault="00D40E0C" w:rsidP="00D40E0C">
      <w:pPr>
        <w:tabs>
          <w:tab w:val="left" w:pos="2552"/>
        </w:tabs>
        <w:rPr>
          <w:szCs w:val="22"/>
          <w:lang w:val="lt-LT"/>
        </w:rPr>
      </w:pPr>
      <w:r w:rsidRPr="008415B9">
        <w:rPr>
          <w:szCs w:val="22"/>
          <w:lang w:val="lt-LT"/>
        </w:rPr>
        <w:t xml:space="preserve">pelėms ir žiurkėms: </w:t>
      </w:r>
      <w:r w:rsidRPr="008415B9">
        <w:rPr>
          <w:szCs w:val="22"/>
          <w:lang w:val="lt-LT"/>
        </w:rPr>
        <w:tab/>
        <w:t xml:space="preserve">700–900 mg </w:t>
      </w:r>
      <w:proofErr w:type="spellStart"/>
      <w:r w:rsidRPr="008415B9">
        <w:rPr>
          <w:szCs w:val="22"/>
          <w:lang w:val="lt-LT"/>
        </w:rPr>
        <w:t>klotrimazolo</w:t>
      </w:r>
      <w:proofErr w:type="spellEnd"/>
      <w:r w:rsidRPr="008415B9">
        <w:rPr>
          <w:szCs w:val="22"/>
          <w:lang w:val="lt-LT"/>
        </w:rPr>
        <w:t>/kg kūno masės (KM),</w:t>
      </w:r>
    </w:p>
    <w:p w14:paraId="7ECB803C" w14:textId="77777777" w:rsidR="00D40E0C" w:rsidRPr="008415B9" w:rsidRDefault="00D40E0C" w:rsidP="00D40E0C">
      <w:pPr>
        <w:tabs>
          <w:tab w:val="left" w:pos="2552"/>
        </w:tabs>
        <w:rPr>
          <w:szCs w:val="22"/>
          <w:lang w:val="lt-LT"/>
        </w:rPr>
      </w:pPr>
      <w:r w:rsidRPr="008415B9">
        <w:rPr>
          <w:szCs w:val="22"/>
          <w:lang w:val="lt-LT"/>
        </w:rPr>
        <w:t>triušiams:</w:t>
      </w:r>
      <w:r w:rsidRPr="008415B9">
        <w:rPr>
          <w:szCs w:val="22"/>
          <w:lang w:val="lt-LT"/>
        </w:rPr>
        <w:tab/>
        <w:t xml:space="preserve">1 000–2 000 mg </w:t>
      </w:r>
      <w:proofErr w:type="spellStart"/>
      <w:r w:rsidRPr="008415B9">
        <w:rPr>
          <w:szCs w:val="22"/>
          <w:lang w:val="lt-LT"/>
        </w:rPr>
        <w:t>klotrimazolo</w:t>
      </w:r>
      <w:proofErr w:type="spellEnd"/>
      <w:r w:rsidRPr="008415B9">
        <w:rPr>
          <w:szCs w:val="22"/>
          <w:lang w:val="lt-LT"/>
        </w:rPr>
        <w:t>/kg KM,</w:t>
      </w:r>
    </w:p>
    <w:p w14:paraId="60037D06" w14:textId="77777777" w:rsidR="00D40E0C" w:rsidRPr="008415B9" w:rsidRDefault="00D40E0C" w:rsidP="00D40E0C">
      <w:pPr>
        <w:rPr>
          <w:szCs w:val="22"/>
          <w:lang w:val="lt-LT"/>
        </w:rPr>
      </w:pPr>
      <w:r w:rsidRPr="008415B9">
        <w:rPr>
          <w:szCs w:val="22"/>
          <w:lang w:val="lt-LT"/>
        </w:rPr>
        <w:t xml:space="preserve">katėms ir šunims:                  1 000–2 000 mg </w:t>
      </w:r>
      <w:proofErr w:type="spellStart"/>
      <w:r w:rsidRPr="008415B9">
        <w:rPr>
          <w:szCs w:val="22"/>
          <w:lang w:val="lt-LT"/>
        </w:rPr>
        <w:t>klotrimazolo</w:t>
      </w:r>
      <w:proofErr w:type="spellEnd"/>
      <w:r w:rsidRPr="008415B9">
        <w:rPr>
          <w:szCs w:val="22"/>
          <w:lang w:val="lt-LT"/>
        </w:rPr>
        <w:t>/kg KM.</w:t>
      </w:r>
    </w:p>
    <w:p w14:paraId="00E03982" w14:textId="77777777" w:rsidR="00D40E0C" w:rsidRPr="008415B9" w:rsidRDefault="00D40E0C" w:rsidP="00D40E0C">
      <w:pPr>
        <w:rPr>
          <w:szCs w:val="22"/>
          <w:lang w:val="lt-LT"/>
        </w:rPr>
      </w:pPr>
    </w:p>
    <w:p w14:paraId="350ADA0A" w14:textId="77777777" w:rsidR="00D40E0C" w:rsidRPr="008415B9" w:rsidRDefault="00D40E0C" w:rsidP="00D40E0C">
      <w:pPr>
        <w:rPr>
          <w:szCs w:val="22"/>
          <w:u w:val="single"/>
          <w:lang w:val="lt-LT"/>
        </w:rPr>
      </w:pPr>
      <w:r w:rsidRPr="008415B9">
        <w:rPr>
          <w:szCs w:val="22"/>
          <w:u w:val="single"/>
          <w:lang w:val="lt-LT"/>
        </w:rPr>
        <w:t xml:space="preserve">Lėtinis arba pusiau lėtinis </w:t>
      </w:r>
      <w:proofErr w:type="spellStart"/>
      <w:r w:rsidRPr="008415B9">
        <w:rPr>
          <w:szCs w:val="22"/>
          <w:u w:val="single"/>
          <w:lang w:val="lt-LT"/>
        </w:rPr>
        <w:t>toksiškumas</w:t>
      </w:r>
      <w:proofErr w:type="spellEnd"/>
    </w:p>
    <w:p w14:paraId="7C5B72BE" w14:textId="77777777" w:rsidR="00D40E0C" w:rsidRPr="008415B9" w:rsidRDefault="00D40E0C" w:rsidP="00D40E0C">
      <w:pPr>
        <w:rPr>
          <w:szCs w:val="22"/>
          <w:lang w:val="lt-LT"/>
        </w:rPr>
      </w:pPr>
      <w:proofErr w:type="spellStart"/>
      <w:r w:rsidRPr="008415B9">
        <w:rPr>
          <w:szCs w:val="22"/>
          <w:lang w:val="lt-LT"/>
        </w:rPr>
        <w:t>Apyūmio</w:t>
      </w:r>
      <w:proofErr w:type="spellEnd"/>
      <w:r w:rsidRPr="008415B9">
        <w:rPr>
          <w:szCs w:val="22"/>
          <w:lang w:val="lt-LT"/>
        </w:rPr>
        <w:t xml:space="preserve"> ir pusiau lėtinio </w:t>
      </w:r>
      <w:proofErr w:type="spellStart"/>
      <w:r w:rsidRPr="008415B9">
        <w:rPr>
          <w:szCs w:val="22"/>
          <w:lang w:val="lt-LT"/>
        </w:rPr>
        <w:t>toksiškumo</w:t>
      </w:r>
      <w:proofErr w:type="spellEnd"/>
      <w:r w:rsidRPr="008415B9">
        <w:rPr>
          <w:szCs w:val="22"/>
          <w:lang w:val="lt-LT"/>
        </w:rPr>
        <w:t xml:space="preserve"> tyrimuose šunims ir katėms skiriant tyrimo medžiagos iki 200 mg/kg KM dozes per burną (iki 13 savaičių) stebėti kepenų pažeidimui specifiniai kraujo parametrų pokyčiai (</w:t>
      </w:r>
      <w:proofErr w:type="spellStart"/>
      <w:r w:rsidRPr="008415B9">
        <w:rPr>
          <w:szCs w:val="22"/>
          <w:lang w:val="lt-LT"/>
        </w:rPr>
        <w:t>transaminazių</w:t>
      </w:r>
      <w:proofErr w:type="spellEnd"/>
      <w:r w:rsidRPr="008415B9">
        <w:rPr>
          <w:szCs w:val="22"/>
          <w:lang w:val="lt-LT"/>
        </w:rPr>
        <w:t xml:space="preserve">, šarminės </w:t>
      </w:r>
      <w:proofErr w:type="spellStart"/>
      <w:r w:rsidRPr="008415B9">
        <w:rPr>
          <w:szCs w:val="22"/>
          <w:lang w:val="lt-LT"/>
        </w:rPr>
        <w:t>fosfatazės</w:t>
      </w:r>
      <w:proofErr w:type="spellEnd"/>
      <w:r w:rsidRPr="008415B9">
        <w:rPr>
          <w:szCs w:val="22"/>
          <w:lang w:val="lt-LT"/>
        </w:rPr>
        <w:t xml:space="preserve"> koncentracijos). Be to, </w:t>
      </w:r>
      <w:proofErr w:type="spellStart"/>
      <w:r w:rsidRPr="008415B9">
        <w:rPr>
          <w:szCs w:val="22"/>
          <w:lang w:val="lt-LT"/>
        </w:rPr>
        <w:t>makroskopiškai</w:t>
      </w:r>
      <w:proofErr w:type="spellEnd"/>
      <w:r w:rsidRPr="008415B9">
        <w:rPr>
          <w:szCs w:val="22"/>
          <w:lang w:val="lt-LT"/>
        </w:rPr>
        <w:t xml:space="preserve"> stebėta </w:t>
      </w:r>
      <w:proofErr w:type="spellStart"/>
      <w:r w:rsidRPr="008415B9">
        <w:rPr>
          <w:szCs w:val="22"/>
          <w:lang w:val="lt-LT"/>
        </w:rPr>
        <w:t>hepatomegalija</w:t>
      </w:r>
      <w:proofErr w:type="spellEnd"/>
      <w:r w:rsidRPr="008415B9">
        <w:rPr>
          <w:szCs w:val="22"/>
          <w:lang w:val="lt-LT"/>
        </w:rPr>
        <w:t xml:space="preserve"> ir mikroskopiškai – </w:t>
      </w:r>
      <w:proofErr w:type="spellStart"/>
      <w:r w:rsidRPr="008415B9">
        <w:rPr>
          <w:szCs w:val="22"/>
          <w:lang w:val="lt-LT"/>
        </w:rPr>
        <w:t>hepatocitų</w:t>
      </w:r>
      <w:proofErr w:type="spellEnd"/>
      <w:r w:rsidRPr="008415B9">
        <w:rPr>
          <w:szCs w:val="22"/>
          <w:lang w:val="lt-LT"/>
        </w:rPr>
        <w:t xml:space="preserve"> hipertrofija. </w:t>
      </w:r>
      <w:proofErr w:type="spellStart"/>
      <w:r w:rsidRPr="008415B9">
        <w:rPr>
          <w:szCs w:val="22"/>
          <w:lang w:val="lt-LT"/>
        </w:rPr>
        <w:t>Hepatocitų</w:t>
      </w:r>
      <w:proofErr w:type="spellEnd"/>
      <w:r w:rsidRPr="008415B9">
        <w:rPr>
          <w:szCs w:val="22"/>
          <w:lang w:val="lt-LT"/>
        </w:rPr>
        <w:t xml:space="preserve"> nekrozės nestebėta. Šie pokyčiai tipiški per burną vartojamų </w:t>
      </w:r>
      <w:proofErr w:type="spellStart"/>
      <w:r w:rsidRPr="008415B9">
        <w:rPr>
          <w:szCs w:val="22"/>
          <w:lang w:val="lt-LT"/>
        </w:rPr>
        <w:t>azolo</w:t>
      </w:r>
      <w:proofErr w:type="spellEnd"/>
      <w:r w:rsidRPr="008415B9">
        <w:rPr>
          <w:szCs w:val="22"/>
          <w:lang w:val="lt-LT"/>
        </w:rPr>
        <w:t xml:space="preserve"> priešgrybelinių preparatų sukeltiems pokyčiams.</w:t>
      </w:r>
    </w:p>
    <w:p w14:paraId="5B4DE8CE" w14:textId="77777777" w:rsidR="00D40E0C" w:rsidRPr="008415B9" w:rsidRDefault="00D40E0C" w:rsidP="00D40E0C">
      <w:pPr>
        <w:rPr>
          <w:szCs w:val="22"/>
          <w:lang w:val="lt-LT"/>
        </w:rPr>
      </w:pPr>
    </w:p>
    <w:p w14:paraId="56E92025" w14:textId="77777777" w:rsidR="00D40E0C" w:rsidRPr="008415B9" w:rsidRDefault="00D40E0C" w:rsidP="00D40E0C">
      <w:pPr>
        <w:rPr>
          <w:szCs w:val="22"/>
          <w:lang w:val="lt-LT"/>
        </w:rPr>
      </w:pPr>
      <w:r w:rsidRPr="008415B9">
        <w:rPr>
          <w:szCs w:val="22"/>
          <w:lang w:val="lt-LT"/>
        </w:rPr>
        <w:t xml:space="preserve">Lėtinio </w:t>
      </w:r>
      <w:proofErr w:type="spellStart"/>
      <w:r w:rsidRPr="008415B9">
        <w:rPr>
          <w:szCs w:val="22"/>
          <w:lang w:val="lt-LT"/>
        </w:rPr>
        <w:t>toksiškumo</w:t>
      </w:r>
      <w:proofErr w:type="spellEnd"/>
      <w:r w:rsidRPr="008415B9">
        <w:rPr>
          <w:szCs w:val="22"/>
          <w:lang w:val="lt-LT"/>
        </w:rPr>
        <w:t xml:space="preserve"> tyrimuose žiurkėms skiriant </w:t>
      </w:r>
      <w:proofErr w:type="spellStart"/>
      <w:r w:rsidRPr="008415B9">
        <w:rPr>
          <w:szCs w:val="22"/>
          <w:lang w:val="lt-LT"/>
        </w:rPr>
        <w:t>klotrimazolo</w:t>
      </w:r>
      <w:proofErr w:type="spellEnd"/>
      <w:r w:rsidRPr="008415B9">
        <w:rPr>
          <w:szCs w:val="22"/>
          <w:lang w:val="lt-LT"/>
        </w:rPr>
        <w:t xml:space="preserve"> 10, 25, 50 ir 150 mg/kg KM dozes per burną kartą per parą iki 78 savaičių kas tam tikrą laiką atlikus </w:t>
      </w:r>
      <w:proofErr w:type="spellStart"/>
      <w:r w:rsidRPr="008415B9">
        <w:rPr>
          <w:szCs w:val="22"/>
          <w:lang w:val="lt-LT"/>
        </w:rPr>
        <w:t>nekroskopijas</w:t>
      </w:r>
      <w:proofErr w:type="spellEnd"/>
      <w:r w:rsidRPr="008415B9">
        <w:rPr>
          <w:szCs w:val="22"/>
          <w:lang w:val="lt-LT"/>
        </w:rPr>
        <w:t xml:space="preserve"> nuo 26 iki 52 savaitės ir tyrimo pabaigoje stebėta nuo dozės priklausanti </w:t>
      </w:r>
      <w:proofErr w:type="spellStart"/>
      <w:r w:rsidRPr="008415B9">
        <w:rPr>
          <w:szCs w:val="22"/>
          <w:lang w:val="lt-LT"/>
        </w:rPr>
        <w:t>hepatocitų</w:t>
      </w:r>
      <w:proofErr w:type="spellEnd"/>
      <w:r w:rsidRPr="008415B9">
        <w:rPr>
          <w:szCs w:val="22"/>
          <w:lang w:val="lt-LT"/>
        </w:rPr>
        <w:t xml:space="preserve"> hipertrofija. Lygiagrečiai tirta sveikimo </w:t>
      </w:r>
      <w:r w:rsidRPr="008415B9">
        <w:rPr>
          <w:szCs w:val="22"/>
          <w:lang w:val="lt-LT"/>
        </w:rPr>
        <w:lastRenderedPageBreak/>
        <w:t xml:space="preserve">grupė, joje gydymą nutraukus po 52 savaitės paaiškėjo, kad stebėti procesai tyrimo pabaigoje tampa normalūs. Šiuose tyrimuose </w:t>
      </w:r>
      <w:proofErr w:type="spellStart"/>
      <w:r w:rsidRPr="008415B9">
        <w:rPr>
          <w:szCs w:val="22"/>
          <w:lang w:val="lt-LT"/>
        </w:rPr>
        <w:t>kancerogeniškumo</w:t>
      </w:r>
      <w:proofErr w:type="spellEnd"/>
      <w:r w:rsidRPr="008415B9">
        <w:rPr>
          <w:szCs w:val="22"/>
          <w:lang w:val="lt-LT"/>
        </w:rPr>
        <w:t xml:space="preserve"> poveikio nestebėta. </w:t>
      </w:r>
    </w:p>
    <w:p w14:paraId="48830834" w14:textId="77777777" w:rsidR="00D40E0C" w:rsidRPr="008415B9" w:rsidRDefault="00D40E0C" w:rsidP="00D40E0C">
      <w:pPr>
        <w:rPr>
          <w:szCs w:val="22"/>
          <w:lang w:val="lt-LT"/>
        </w:rPr>
      </w:pPr>
    </w:p>
    <w:p w14:paraId="65DE87C8" w14:textId="77777777" w:rsidR="00D40E0C" w:rsidRPr="008415B9" w:rsidRDefault="00D40E0C" w:rsidP="00D40E0C">
      <w:pPr>
        <w:rPr>
          <w:szCs w:val="22"/>
          <w:lang w:val="lt-LT"/>
        </w:rPr>
      </w:pPr>
      <w:r w:rsidRPr="008415B9">
        <w:rPr>
          <w:szCs w:val="22"/>
          <w:lang w:val="lt-LT"/>
        </w:rPr>
        <w:t xml:space="preserve">Lėtinio </w:t>
      </w:r>
      <w:proofErr w:type="spellStart"/>
      <w:r w:rsidRPr="008415B9">
        <w:rPr>
          <w:szCs w:val="22"/>
          <w:lang w:val="lt-LT"/>
        </w:rPr>
        <w:t>toksiškumo</w:t>
      </w:r>
      <w:proofErr w:type="spellEnd"/>
      <w:r w:rsidRPr="008415B9">
        <w:rPr>
          <w:szCs w:val="22"/>
          <w:lang w:val="lt-LT"/>
        </w:rPr>
        <w:t xml:space="preserve"> tyrimuose žiurkėms, šunims ir beždžionėms stebėti pokyčiai antinksčiuose. </w:t>
      </w:r>
    </w:p>
    <w:p w14:paraId="250BFC25" w14:textId="77777777" w:rsidR="00D40E0C" w:rsidRPr="008415B9" w:rsidRDefault="00D40E0C" w:rsidP="00D40E0C">
      <w:pPr>
        <w:rPr>
          <w:szCs w:val="22"/>
          <w:lang w:val="lt-LT"/>
        </w:rPr>
      </w:pPr>
    </w:p>
    <w:p w14:paraId="57D4CDEA" w14:textId="77777777" w:rsidR="00D40E0C" w:rsidRPr="008415B9" w:rsidRDefault="00D40E0C" w:rsidP="00D40E0C">
      <w:pPr>
        <w:rPr>
          <w:szCs w:val="22"/>
          <w:lang w:val="lt-LT"/>
        </w:rPr>
      </w:pPr>
      <w:r w:rsidRPr="008415B9">
        <w:rPr>
          <w:szCs w:val="22"/>
          <w:lang w:val="lt-LT"/>
        </w:rPr>
        <w:t xml:space="preserve">Antinksčių žievės </w:t>
      </w:r>
      <w:proofErr w:type="spellStart"/>
      <w:r w:rsidRPr="008415B9">
        <w:rPr>
          <w:szCs w:val="22"/>
          <w:lang w:val="lt-LT"/>
        </w:rPr>
        <w:t>hiperplazija</w:t>
      </w:r>
      <w:proofErr w:type="spellEnd"/>
      <w:r w:rsidRPr="008415B9">
        <w:rPr>
          <w:szCs w:val="22"/>
          <w:lang w:val="lt-LT"/>
        </w:rPr>
        <w:t xml:space="preserve"> atsirado dėl didesnių riebalų sankaupų tinkliniame ir pluoštiniame sluoksniuose; </w:t>
      </w:r>
      <w:proofErr w:type="spellStart"/>
      <w:r w:rsidRPr="008415B9">
        <w:rPr>
          <w:szCs w:val="22"/>
          <w:lang w:val="lt-LT"/>
        </w:rPr>
        <w:t>parenchimos</w:t>
      </w:r>
      <w:proofErr w:type="spellEnd"/>
      <w:r w:rsidRPr="008415B9">
        <w:rPr>
          <w:szCs w:val="22"/>
          <w:lang w:val="lt-LT"/>
        </w:rPr>
        <w:t xml:space="preserve"> pažeidimo nestebėta. Baigus gydymą šie pokyčiai taip pat išnyksta; tačiau laikosi ilgiau negu pokyčiai kepenyse.</w:t>
      </w:r>
    </w:p>
    <w:p w14:paraId="19EC65DF" w14:textId="77777777" w:rsidR="00D40E0C" w:rsidRPr="008415B9" w:rsidRDefault="00D40E0C" w:rsidP="00D40E0C">
      <w:pPr>
        <w:rPr>
          <w:szCs w:val="22"/>
          <w:lang w:val="lt-LT"/>
        </w:rPr>
      </w:pPr>
    </w:p>
    <w:p w14:paraId="1D0CEA04" w14:textId="77777777" w:rsidR="00D40E0C" w:rsidRPr="008415B9" w:rsidRDefault="00D40E0C" w:rsidP="00D40E0C">
      <w:pPr>
        <w:rPr>
          <w:szCs w:val="22"/>
          <w:lang w:val="lt-LT"/>
        </w:rPr>
      </w:pPr>
      <w:r w:rsidRPr="008415B9">
        <w:rPr>
          <w:szCs w:val="22"/>
          <w:lang w:val="lt-LT"/>
        </w:rPr>
        <w:t xml:space="preserve">Pusiau ūmaus tyrimo metu skiriant triušiams ant odos ir šunims skiriant veikliosios medžiagos iki 500 mg dozes į makštį iki 3 savaičių, naudotose tyrimų sistemose stebėtas geras vietinis toleravimas skiriant ant odos ir į makštį. Tuomet nebuvo patvirtinta, kad veiklioji medžiaga sukelia pirminį odos ar gleivinių sudirginimą. Tyrimas su 1 % </w:t>
      </w:r>
      <w:proofErr w:type="spellStart"/>
      <w:r w:rsidRPr="008415B9">
        <w:rPr>
          <w:szCs w:val="22"/>
          <w:lang w:val="lt-LT"/>
        </w:rPr>
        <w:t>klotrimazolo</w:t>
      </w:r>
      <w:proofErr w:type="spellEnd"/>
      <w:r w:rsidRPr="008415B9">
        <w:rPr>
          <w:szCs w:val="22"/>
          <w:lang w:val="lt-LT"/>
        </w:rPr>
        <w:t xml:space="preserve"> tirpalu sukelti dirginamajam poveikiui skiriant triušiams į akis taip pat neparodė žalingo poveikio. </w:t>
      </w:r>
    </w:p>
    <w:p w14:paraId="137A524E" w14:textId="77777777" w:rsidR="00D40E0C" w:rsidRPr="008415B9" w:rsidRDefault="00D40E0C" w:rsidP="00D40E0C">
      <w:pPr>
        <w:rPr>
          <w:szCs w:val="22"/>
          <w:lang w:val="lt-LT"/>
        </w:rPr>
      </w:pPr>
    </w:p>
    <w:p w14:paraId="56B42C50" w14:textId="77777777" w:rsidR="00D40E0C" w:rsidRPr="008415B9" w:rsidRDefault="00D40E0C" w:rsidP="00D40E0C">
      <w:pPr>
        <w:rPr>
          <w:szCs w:val="22"/>
          <w:u w:val="single"/>
          <w:lang w:val="lt-LT"/>
        </w:rPr>
      </w:pPr>
      <w:r w:rsidRPr="008415B9">
        <w:rPr>
          <w:szCs w:val="22"/>
          <w:u w:val="single"/>
          <w:lang w:val="lt-LT"/>
        </w:rPr>
        <w:t xml:space="preserve">Galimas </w:t>
      </w:r>
      <w:proofErr w:type="spellStart"/>
      <w:r w:rsidRPr="008415B9">
        <w:rPr>
          <w:szCs w:val="22"/>
          <w:u w:val="single"/>
          <w:lang w:val="lt-LT"/>
        </w:rPr>
        <w:t>mutageniškumas</w:t>
      </w:r>
      <w:proofErr w:type="spellEnd"/>
      <w:r w:rsidRPr="008415B9">
        <w:rPr>
          <w:szCs w:val="22"/>
          <w:u w:val="single"/>
          <w:lang w:val="lt-LT"/>
        </w:rPr>
        <w:t xml:space="preserve"> ir </w:t>
      </w:r>
      <w:proofErr w:type="spellStart"/>
      <w:r w:rsidRPr="008415B9">
        <w:rPr>
          <w:szCs w:val="22"/>
          <w:u w:val="single"/>
          <w:lang w:val="lt-LT"/>
        </w:rPr>
        <w:t>tumorogeniškumas</w:t>
      </w:r>
      <w:proofErr w:type="spellEnd"/>
    </w:p>
    <w:p w14:paraId="5914D8D2" w14:textId="77777777" w:rsidR="00D40E0C" w:rsidRPr="008415B9" w:rsidRDefault="00D40E0C" w:rsidP="00D40E0C">
      <w:pPr>
        <w:rPr>
          <w:szCs w:val="22"/>
          <w:lang w:val="lt-LT"/>
        </w:rPr>
      </w:pPr>
      <w:r w:rsidRPr="008415B9">
        <w:rPr>
          <w:szCs w:val="22"/>
          <w:lang w:val="lt-LT"/>
        </w:rPr>
        <w:t xml:space="preserve">Galimos </w:t>
      </w:r>
      <w:proofErr w:type="spellStart"/>
      <w:r w:rsidRPr="008415B9">
        <w:rPr>
          <w:szCs w:val="22"/>
          <w:lang w:val="lt-LT"/>
        </w:rPr>
        <w:t>mutageninės</w:t>
      </w:r>
      <w:proofErr w:type="spellEnd"/>
      <w:r w:rsidRPr="008415B9">
        <w:rPr>
          <w:szCs w:val="22"/>
          <w:lang w:val="lt-LT"/>
        </w:rPr>
        <w:t xml:space="preserve"> savybės atmestos dominantinio </w:t>
      </w:r>
      <w:proofErr w:type="spellStart"/>
      <w:r w:rsidRPr="008415B9">
        <w:rPr>
          <w:szCs w:val="22"/>
          <w:lang w:val="lt-LT"/>
        </w:rPr>
        <w:t>letalinio</w:t>
      </w:r>
      <w:proofErr w:type="spellEnd"/>
      <w:r w:rsidRPr="008415B9">
        <w:rPr>
          <w:szCs w:val="22"/>
          <w:lang w:val="lt-LT"/>
        </w:rPr>
        <w:t xml:space="preserve"> testo metu ir citologinių tyrimų metu skiriant 100 mg/kg KM dozes žiurkėnams tiriant jų </w:t>
      </w:r>
      <w:proofErr w:type="spellStart"/>
      <w:r w:rsidRPr="008415B9">
        <w:rPr>
          <w:szCs w:val="22"/>
          <w:lang w:val="lt-LT"/>
        </w:rPr>
        <w:t>spermatogonijas</w:t>
      </w:r>
      <w:proofErr w:type="spellEnd"/>
      <w:r w:rsidRPr="008415B9">
        <w:rPr>
          <w:szCs w:val="22"/>
          <w:lang w:val="lt-LT"/>
        </w:rPr>
        <w:t xml:space="preserve">. Šių tyrimų nepakanka bet kokiam galutiniam įvertinimui. Lėtinio </w:t>
      </w:r>
      <w:proofErr w:type="spellStart"/>
      <w:r w:rsidRPr="008415B9">
        <w:rPr>
          <w:szCs w:val="22"/>
          <w:lang w:val="lt-LT"/>
        </w:rPr>
        <w:t>toksiškumo</w:t>
      </w:r>
      <w:proofErr w:type="spellEnd"/>
      <w:r w:rsidRPr="008415B9">
        <w:rPr>
          <w:szCs w:val="22"/>
          <w:lang w:val="lt-LT"/>
        </w:rPr>
        <w:t xml:space="preserve"> tyrimo metu </w:t>
      </w:r>
      <w:proofErr w:type="spellStart"/>
      <w:r w:rsidRPr="008415B9">
        <w:rPr>
          <w:szCs w:val="22"/>
          <w:lang w:val="lt-LT"/>
        </w:rPr>
        <w:t>kancerogeniškumo</w:t>
      </w:r>
      <w:proofErr w:type="spellEnd"/>
      <w:r w:rsidRPr="008415B9">
        <w:rPr>
          <w:szCs w:val="22"/>
          <w:lang w:val="lt-LT"/>
        </w:rPr>
        <w:t xml:space="preserve"> įrodymų nerasta.</w:t>
      </w:r>
    </w:p>
    <w:p w14:paraId="0FCECF60" w14:textId="77777777" w:rsidR="00D40E0C" w:rsidRPr="008415B9" w:rsidRDefault="00D40E0C" w:rsidP="00D40E0C">
      <w:pPr>
        <w:rPr>
          <w:szCs w:val="22"/>
          <w:lang w:val="lt-LT"/>
        </w:rPr>
      </w:pPr>
    </w:p>
    <w:p w14:paraId="0BF65C9C" w14:textId="77777777" w:rsidR="00D40E0C" w:rsidRPr="008415B9" w:rsidRDefault="00D40E0C" w:rsidP="00D40E0C">
      <w:pPr>
        <w:rPr>
          <w:szCs w:val="22"/>
          <w:u w:val="single"/>
          <w:lang w:val="lt-LT"/>
        </w:rPr>
      </w:pPr>
      <w:r w:rsidRPr="008415B9">
        <w:rPr>
          <w:szCs w:val="22"/>
          <w:u w:val="single"/>
          <w:lang w:val="lt-LT"/>
        </w:rPr>
        <w:t>Toksinis poveikis reprodukcijai</w:t>
      </w:r>
    </w:p>
    <w:p w14:paraId="054B9222" w14:textId="77777777" w:rsidR="00D40E0C" w:rsidRPr="008415B9" w:rsidRDefault="00D40E0C" w:rsidP="00D40E0C">
      <w:pPr>
        <w:rPr>
          <w:szCs w:val="22"/>
          <w:lang w:val="lt-LT"/>
        </w:rPr>
      </w:pPr>
      <w:proofErr w:type="spellStart"/>
      <w:r w:rsidRPr="008415B9">
        <w:rPr>
          <w:szCs w:val="22"/>
          <w:lang w:val="lt-LT"/>
        </w:rPr>
        <w:t>Teratogeniniai</w:t>
      </w:r>
      <w:proofErr w:type="spellEnd"/>
      <w:r w:rsidRPr="008415B9">
        <w:rPr>
          <w:szCs w:val="22"/>
          <w:lang w:val="lt-LT"/>
        </w:rPr>
        <w:t xml:space="preserve"> tyrimai atlikti su pelėmis, žiurkėmis ir triušiais skiriant iki 200 mg </w:t>
      </w:r>
      <w:proofErr w:type="spellStart"/>
      <w:r w:rsidRPr="008415B9">
        <w:rPr>
          <w:szCs w:val="22"/>
          <w:lang w:val="lt-LT"/>
        </w:rPr>
        <w:t>klotrimazolo</w:t>
      </w:r>
      <w:proofErr w:type="spellEnd"/>
      <w:r w:rsidRPr="008415B9">
        <w:rPr>
          <w:szCs w:val="22"/>
          <w:lang w:val="lt-LT"/>
        </w:rPr>
        <w:t xml:space="preserve">/kg kūno masės dozes per burną bei su žiurkėmis skiriant 100 mg </w:t>
      </w:r>
      <w:proofErr w:type="spellStart"/>
      <w:r w:rsidRPr="008415B9">
        <w:rPr>
          <w:szCs w:val="22"/>
          <w:lang w:val="lt-LT"/>
        </w:rPr>
        <w:t>klotrimazolo</w:t>
      </w:r>
      <w:proofErr w:type="spellEnd"/>
      <w:r w:rsidRPr="008415B9">
        <w:rPr>
          <w:szCs w:val="22"/>
          <w:lang w:val="lt-LT"/>
        </w:rPr>
        <w:t xml:space="preserve">/kg kūno masės dozes į makštį. Šiuose tyrimuose </w:t>
      </w:r>
      <w:proofErr w:type="spellStart"/>
      <w:r w:rsidRPr="008415B9">
        <w:rPr>
          <w:szCs w:val="22"/>
          <w:lang w:val="lt-LT"/>
        </w:rPr>
        <w:t>klotrimazolo</w:t>
      </w:r>
      <w:proofErr w:type="spellEnd"/>
      <w:r w:rsidRPr="008415B9">
        <w:rPr>
          <w:szCs w:val="22"/>
          <w:lang w:val="lt-LT"/>
        </w:rPr>
        <w:t xml:space="preserve"> poveikio vaisingumui nenustatyta; medžiaga nepasižymi nei toksiniu poveikiu embrionui, nei </w:t>
      </w:r>
      <w:proofErr w:type="spellStart"/>
      <w:r w:rsidRPr="008415B9">
        <w:rPr>
          <w:szCs w:val="22"/>
          <w:lang w:val="lt-LT"/>
        </w:rPr>
        <w:t>teratogeniniu</w:t>
      </w:r>
      <w:proofErr w:type="spellEnd"/>
      <w:r w:rsidRPr="008415B9">
        <w:rPr>
          <w:szCs w:val="22"/>
          <w:lang w:val="lt-LT"/>
        </w:rPr>
        <w:t xml:space="preserve"> poveikiu.</w:t>
      </w:r>
    </w:p>
    <w:p w14:paraId="3F31E470" w14:textId="77777777" w:rsidR="00D40E0C" w:rsidRPr="008415B9" w:rsidRDefault="00D40E0C" w:rsidP="00D40E0C">
      <w:pPr>
        <w:rPr>
          <w:szCs w:val="22"/>
          <w:lang w:val="lt-LT"/>
        </w:rPr>
      </w:pPr>
    </w:p>
    <w:p w14:paraId="78157E77" w14:textId="77777777" w:rsidR="00D40E0C" w:rsidRPr="008415B9" w:rsidRDefault="00D40E0C" w:rsidP="00D40E0C">
      <w:pPr>
        <w:rPr>
          <w:szCs w:val="22"/>
          <w:lang w:val="lt-LT"/>
        </w:rPr>
      </w:pPr>
    </w:p>
    <w:p w14:paraId="6BA19D01" w14:textId="77777777" w:rsidR="00D40E0C" w:rsidRPr="00426D8B" w:rsidRDefault="00D40E0C" w:rsidP="00D40E0C">
      <w:pPr>
        <w:pStyle w:val="Antrat3"/>
        <w:spacing w:line="240" w:lineRule="auto"/>
        <w:rPr>
          <w:b/>
          <w:szCs w:val="22"/>
          <w:lang w:val="lt-LT"/>
        </w:rPr>
      </w:pPr>
      <w:r w:rsidRPr="00426D8B">
        <w:rPr>
          <w:b/>
          <w:szCs w:val="22"/>
          <w:lang w:val="lt-LT"/>
        </w:rPr>
        <w:t>6.</w:t>
      </w:r>
      <w:r w:rsidRPr="00426D8B">
        <w:rPr>
          <w:b/>
          <w:szCs w:val="22"/>
          <w:lang w:val="lt-LT"/>
        </w:rPr>
        <w:tab/>
        <w:t>FARMACINĖ INFORMACIJA</w:t>
      </w:r>
    </w:p>
    <w:p w14:paraId="32112048" w14:textId="77777777" w:rsidR="00D40E0C" w:rsidRPr="008415B9" w:rsidRDefault="00D40E0C" w:rsidP="00D40E0C">
      <w:pPr>
        <w:rPr>
          <w:szCs w:val="22"/>
          <w:lang w:val="lt-LT"/>
        </w:rPr>
      </w:pPr>
    </w:p>
    <w:p w14:paraId="561039CE" w14:textId="77777777" w:rsidR="00D40E0C" w:rsidRPr="008415B9" w:rsidRDefault="00D40E0C" w:rsidP="00D40E0C">
      <w:pPr>
        <w:pStyle w:val="Antrat4"/>
        <w:rPr>
          <w:noProof w:val="0"/>
          <w:szCs w:val="22"/>
          <w:lang w:val="lt-LT"/>
        </w:rPr>
      </w:pPr>
      <w:r w:rsidRPr="008415B9">
        <w:rPr>
          <w:noProof w:val="0"/>
          <w:szCs w:val="22"/>
          <w:lang w:val="lt-LT"/>
        </w:rPr>
        <w:t>6.1</w:t>
      </w:r>
      <w:r w:rsidRPr="008415B9">
        <w:rPr>
          <w:noProof w:val="0"/>
          <w:szCs w:val="22"/>
          <w:lang w:val="lt-LT"/>
        </w:rPr>
        <w:tab/>
        <w:t>Pagalbinių medžiagų sąrašas</w:t>
      </w:r>
    </w:p>
    <w:p w14:paraId="478670E6" w14:textId="77777777" w:rsidR="00D40E0C" w:rsidRPr="008415B9" w:rsidRDefault="00D40E0C" w:rsidP="00D40E0C">
      <w:pPr>
        <w:rPr>
          <w:szCs w:val="22"/>
          <w:lang w:val="lt-LT"/>
        </w:rPr>
      </w:pPr>
    </w:p>
    <w:p w14:paraId="0BA5F1F6" w14:textId="77777777" w:rsidR="00D40E0C" w:rsidRPr="008415B9" w:rsidRDefault="00D40E0C" w:rsidP="00D40E0C">
      <w:pPr>
        <w:rPr>
          <w:szCs w:val="22"/>
          <w:lang w:val="lt-LT"/>
        </w:rPr>
      </w:pPr>
      <w:proofErr w:type="spellStart"/>
      <w:r w:rsidRPr="008415B9">
        <w:rPr>
          <w:szCs w:val="22"/>
          <w:lang w:val="lt-LT"/>
        </w:rPr>
        <w:t>Cetostearilo</w:t>
      </w:r>
      <w:proofErr w:type="spellEnd"/>
      <w:r w:rsidRPr="008415B9">
        <w:rPr>
          <w:szCs w:val="22"/>
          <w:lang w:val="lt-LT"/>
        </w:rPr>
        <w:t xml:space="preserve"> alkoholis</w:t>
      </w:r>
    </w:p>
    <w:p w14:paraId="78402C00" w14:textId="77777777" w:rsidR="00D40E0C" w:rsidRPr="008415B9" w:rsidRDefault="00D40E0C" w:rsidP="00D40E0C">
      <w:pPr>
        <w:rPr>
          <w:szCs w:val="22"/>
          <w:lang w:val="lt-LT"/>
        </w:rPr>
      </w:pPr>
      <w:r w:rsidRPr="008415B9">
        <w:rPr>
          <w:szCs w:val="22"/>
          <w:lang w:val="lt-LT"/>
        </w:rPr>
        <w:t>Kietieji riebalai</w:t>
      </w:r>
    </w:p>
    <w:p w14:paraId="50E500B3" w14:textId="77777777" w:rsidR="00D40E0C" w:rsidRPr="008415B9" w:rsidRDefault="00D40E0C" w:rsidP="00D40E0C">
      <w:pPr>
        <w:rPr>
          <w:szCs w:val="22"/>
          <w:lang w:val="lt-LT"/>
        </w:rPr>
      </w:pPr>
      <w:proofErr w:type="spellStart"/>
      <w:r w:rsidRPr="008415B9">
        <w:rPr>
          <w:szCs w:val="22"/>
          <w:lang w:val="lt-LT"/>
        </w:rPr>
        <w:t>Makrogolio</w:t>
      </w:r>
      <w:proofErr w:type="spellEnd"/>
      <w:r w:rsidRPr="008415B9">
        <w:rPr>
          <w:szCs w:val="22"/>
          <w:lang w:val="lt-LT"/>
        </w:rPr>
        <w:t xml:space="preserve"> 20 </w:t>
      </w:r>
      <w:proofErr w:type="spellStart"/>
      <w:r w:rsidRPr="008415B9">
        <w:rPr>
          <w:szCs w:val="22"/>
          <w:lang w:val="lt-LT"/>
        </w:rPr>
        <w:t>glicerolio</w:t>
      </w:r>
      <w:proofErr w:type="spellEnd"/>
      <w:r w:rsidRPr="008415B9">
        <w:rPr>
          <w:szCs w:val="22"/>
          <w:lang w:val="lt-LT"/>
        </w:rPr>
        <w:t xml:space="preserve"> </w:t>
      </w:r>
      <w:proofErr w:type="spellStart"/>
      <w:r w:rsidRPr="008415B9">
        <w:rPr>
          <w:szCs w:val="22"/>
          <w:lang w:val="lt-LT"/>
        </w:rPr>
        <w:t>monostearatas</w:t>
      </w:r>
      <w:proofErr w:type="spellEnd"/>
    </w:p>
    <w:p w14:paraId="7C58A0E0" w14:textId="77777777" w:rsidR="00D40E0C" w:rsidRPr="008415B9" w:rsidRDefault="00D40E0C" w:rsidP="00D40E0C">
      <w:pPr>
        <w:rPr>
          <w:szCs w:val="22"/>
          <w:lang w:val="lt-LT"/>
        </w:rPr>
      </w:pPr>
      <w:proofErr w:type="spellStart"/>
      <w:r w:rsidRPr="008415B9">
        <w:rPr>
          <w:szCs w:val="22"/>
          <w:lang w:val="lt-LT"/>
        </w:rPr>
        <w:t>Poliakrilo</w:t>
      </w:r>
      <w:proofErr w:type="spellEnd"/>
      <w:r w:rsidRPr="008415B9">
        <w:rPr>
          <w:szCs w:val="22"/>
          <w:lang w:val="lt-LT"/>
        </w:rPr>
        <w:t xml:space="preserve"> rūgšties natrio druska</w:t>
      </w:r>
    </w:p>
    <w:p w14:paraId="6F20A703" w14:textId="77777777" w:rsidR="00D40E0C" w:rsidRPr="008415B9" w:rsidRDefault="00D40E0C" w:rsidP="00D40E0C">
      <w:pPr>
        <w:contextualSpacing/>
        <w:rPr>
          <w:szCs w:val="22"/>
          <w:lang w:val="lt-LT"/>
        </w:rPr>
      </w:pPr>
    </w:p>
    <w:p w14:paraId="52B3FED2" w14:textId="77777777" w:rsidR="00D40E0C" w:rsidRPr="008415B9" w:rsidRDefault="00D40E0C" w:rsidP="00D40E0C">
      <w:pPr>
        <w:pStyle w:val="Antrat4"/>
        <w:rPr>
          <w:noProof w:val="0"/>
          <w:szCs w:val="22"/>
          <w:lang w:val="lt-LT"/>
        </w:rPr>
      </w:pPr>
      <w:r w:rsidRPr="008415B9">
        <w:rPr>
          <w:noProof w:val="0"/>
          <w:szCs w:val="22"/>
          <w:lang w:val="lt-LT"/>
        </w:rPr>
        <w:t>6.2</w:t>
      </w:r>
      <w:r w:rsidRPr="008415B9">
        <w:rPr>
          <w:noProof w:val="0"/>
          <w:szCs w:val="22"/>
          <w:lang w:val="lt-LT"/>
        </w:rPr>
        <w:tab/>
        <w:t>Nesuderinamumas</w:t>
      </w:r>
    </w:p>
    <w:p w14:paraId="5E43AB4F" w14:textId="77777777" w:rsidR="00D40E0C" w:rsidRPr="008415B9" w:rsidRDefault="00D40E0C" w:rsidP="00D40E0C">
      <w:pPr>
        <w:rPr>
          <w:szCs w:val="22"/>
          <w:lang w:val="lt-LT"/>
        </w:rPr>
      </w:pPr>
    </w:p>
    <w:p w14:paraId="650FDA8D" w14:textId="77777777" w:rsidR="00D40E0C" w:rsidRPr="008415B9" w:rsidRDefault="00D40E0C" w:rsidP="00D40E0C">
      <w:pPr>
        <w:rPr>
          <w:szCs w:val="22"/>
          <w:lang w:val="lt-LT"/>
        </w:rPr>
      </w:pPr>
      <w:r w:rsidRPr="008415B9">
        <w:rPr>
          <w:szCs w:val="22"/>
          <w:lang w:val="lt-LT"/>
        </w:rPr>
        <w:t xml:space="preserve">Duomenys nebūtini. </w:t>
      </w:r>
    </w:p>
    <w:p w14:paraId="2C403FCC" w14:textId="77777777" w:rsidR="00D40E0C" w:rsidRPr="008415B9" w:rsidRDefault="00D40E0C" w:rsidP="00D40E0C">
      <w:pPr>
        <w:rPr>
          <w:szCs w:val="22"/>
          <w:lang w:val="lt-LT"/>
        </w:rPr>
      </w:pPr>
    </w:p>
    <w:p w14:paraId="37DC3027" w14:textId="77777777" w:rsidR="00D40E0C" w:rsidRPr="008415B9" w:rsidRDefault="00D40E0C" w:rsidP="00D40E0C">
      <w:pPr>
        <w:pStyle w:val="Antrat4"/>
        <w:rPr>
          <w:noProof w:val="0"/>
          <w:szCs w:val="22"/>
          <w:lang w:val="lt-LT"/>
        </w:rPr>
      </w:pPr>
      <w:r w:rsidRPr="008415B9">
        <w:rPr>
          <w:noProof w:val="0"/>
          <w:szCs w:val="22"/>
          <w:lang w:val="lt-LT"/>
        </w:rPr>
        <w:t>6.3</w:t>
      </w:r>
      <w:r w:rsidRPr="008415B9">
        <w:rPr>
          <w:noProof w:val="0"/>
          <w:szCs w:val="22"/>
          <w:lang w:val="lt-LT"/>
        </w:rPr>
        <w:tab/>
        <w:t>Tinkamumo laikas</w:t>
      </w:r>
    </w:p>
    <w:p w14:paraId="1530271B" w14:textId="77777777" w:rsidR="00D40E0C" w:rsidRPr="008415B9" w:rsidRDefault="00D40E0C" w:rsidP="00D40E0C">
      <w:pPr>
        <w:rPr>
          <w:szCs w:val="22"/>
          <w:lang w:val="lt-LT"/>
        </w:rPr>
      </w:pPr>
    </w:p>
    <w:p w14:paraId="7358EF9A" w14:textId="77777777" w:rsidR="00D40E0C" w:rsidRPr="008415B9" w:rsidRDefault="00D40E0C" w:rsidP="00D40E0C">
      <w:pPr>
        <w:rPr>
          <w:szCs w:val="22"/>
          <w:lang w:val="lt-LT"/>
        </w:rPr>
      </w:pPr>
      <w:r w:rsidRPr="008415B9">
        <w:rPr>
          <w:szCs w:val="22"/>
          <w:lang w:val="lt-LT"/>
        </w:rPr>
        <w:t>5 metai.</w:t>
      </w:r>
    </w:p>
    <w:p w14:paraId="35ECDB03" w14:textId="77777777" w:rsidR="00D40E0C" w:rsidRPr="008415B9" w:rsidRDefault="00D40E0C" w:rsidP="00D40E0C">
      <w:pPr>
        <w:rPr>
          <w:szCs w:val="22"/>
          <w:lang w:val="lt-LT"/>
        </w:rPr>
      </w:pPr>
    </w:p>
    <w:p w14:paraId="5A9AC380" w14:textId="77777777" w:rsidR="00D40E0C" w:rsidRPr="008415B9" w:rsidRDefault="00D40E0C" w:rsidP="00D40E0C">
      <w:pPr>
        <w:pStyle w:val="Antrat4"/>
        <w:rPr>
          <w:noProof w:val="0"/>
          <w:szCs w:val="22"/>
          <w:lang w:val="lt-LT"/>
        </w:rPr>
      </w:pPr>
      <w:r w:rsidRPr="008415B9">
        <w:rPr>
          <w:noProof w:val="0"/>
          <w:szCs w:val="22"/>
          <w:lang w:val="lt-LT"/>
        </w:rPr>
        <w:t>6.4</w:t>
      </w:r>
      <w:r w:rsidRPr="008415B9">
        <w:rPr>
          <w:noProof w:val="0"/>
          <w:szCs w:val="22"/>
          <w:lang w:val="lt-LT"/>
        </w:rPr>
        <w:tab/>
        <w:t>Specialios laikymo sąlygos</w:t>
      </w:r>
    </w:p>
    <w:p w14:paraId="7E4AF54A" w14:textId="77777777" w:rsidR="00D40E0C" w:rsidRPr="008415B9" w:rsidRDefault="00D40E0C" w:rsidP="00D40E0C">
      <w:pPr>
        <w:rPr>
          <w:szCs w:val="22"/>
          <w:lang w:val="lt-LT"/>
        </w:rPr>
      </w:pPr>
    </w:p>
    <w:p w14:paraId="1CB11863" w14:textId="77777777" w:rsidR="00D40E0C" w:rsidRPr="008415B9" w:rsidRDefault="00D40E0C" w:rsidP="00D40E0C">
      <w:pPr>
        <w:rPr>
          <w:szCs w:val="22"/>
          <w:lang w:val="lt-LT"/>
        </w:rPr>
      </w:pPr>
      <w:r w:rsidRPr="008415B9">
        <w:rPr>
          <w:szCs w:val="22"/>
          <w:lang w:val="lt-LT"/>
        </w:rPr>
        <w:t xml:space="preserve">Laikyti ne aukštesnėje kaip 25 </w:t>
      </w:r>
      <w:r w:rsidRPr="008415B9">
        <w:rPr>
          <w:szCs w:val="22"/>
          <w:lang w:val="lt-LT"/>
        </w:rPr>
        <w:sym w:font="Symbol" w:char="F0B0"/>
      </w:r>
      <w:r w:rsidRPr="008415B9">
        <w:rPr>
          <w:szCs w:val="22"/>
          <w:lang w:val="lt-LT"/>
        </w:rPr>
        <w:t xml:space="preserve">C temperatūroje. </w:t>
      </w:r>
    </w:p>
    <w:p w14:paraId="51015539" w14:textId="77777777" w:rsidR="00D40E0C" w:rsidRPr="008415B9" w:rsidRDefault="00D40E0C" w:rsidP="00D40E0C">
      <w:pPr>
        <w:pStyle w:val="Antrat4"/>
        <w:rPr>
          <w:noProof w:val="0"/>
          <w:szCs w:val="22"/>
          <w:lang w:val="lt-LT"/>
        </w:rPr>
      </w:pPr>
    </w:p>
    <w:p w14:paraId="3B2F3B95" w14:textId="77777777" w:rsidR="00D40E0C" w:rsidRPr="008415B9" w:rsidRDefault="00D40E0C" w:rsidP="00D40E0C">
      <w:pPr>
        <w:pStyle w:val="Antrat4"/>
        <w:rPr>
          <w:noProof w:val="0"/>
          <w:szCs w:val="22"/>
          <w:lang w:val="lt-LT"/>
        </w:rPr>
      </w:pPr>
      <w:r w:rsidRPr="008415B9">
        <w:rPr>
          <w:noProof w:val="0"/>
          <w:szCs w:val="22"/>
          <w:lang w:val="lt-LT"/>
        </w:rPr>
        <w:t>6.5</w:t>
      </w:r>
      <w:r w:rsidRPr="008415B9">
        <w:rPr>
          <w:noProof w:val="0"/>
          <w:szCs w:val="22"/>
          <w:lang w:val="lt-LT"/>
        </w:rPr>
        <w:tab/>
      </w:r>
      <w:proofErr w:type="spellStart"/>
      <w:r w:rsidRPr="008415B9">
        <w:rPr>
          <w:bCs/>
          <w:noProof w:val="0"/>
          <w:szCs w:val="22"/>
          <w:lang w:val="lt-LT"/>
        </w:rPr>
        <w:t>Talpyklės</w:t>
      </w:r>
      <w:proofErr w:type="spellEnd"/>
      <w:r w:rsidRPr="008415B9">
        <w:rPr>
          <w:bCs/>
          <w:noProof w:val="0"/>
          <w:szCs w:val="22"/>
          <w:lang w:val="lt-LT"/>
        </w:rPr>
        <w:t xml:space="preserve"> pobūdis ir jos turinys</w:t>
      </w:r>
    </w:p>
    <w:p w14:paraId="1E0D8EBC" w14:textId="77777777" w:rsidR="00D40E0C" w:rsidRPr="008415B9" w:rsidRDefault="00D40E0C" w:rsidP="00D40E0C">
      <w:pPr>
        <w:rPr>
          <w:szCs w:val="22"/>
          <w:lang w:val="lt-LT"/>
        </w:rPr>
      </w:pPr>
    </w:p>
    <w:p w14:paraId="09298057"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proofErr w:type="spellStart"/>
      <w:r w:rsidRPr="008415B9">
        <w:rPr>
          <w:sz w:val="22"/>
          <w:szCs w:val="22"/>
          <w:lang w:val="lt-LT"/>
        </w:rPr>
        <w:t>Dvisluoksnė</w:t>
      </w:r>
      <w:proofErr w:type="spellEnd"/>
      <w:r w:rsidRPr="008415B9">
        <w:rPr>
          <w:sz w:val="22"/>
          <w:szCs w:val="22"/>
          <w:lang w:val="lt-LT"/>
        </w:rPr>
        <w:t xml:space="preserve"> juostelė pagaminta iš kietos PVC</w:t>
      </w:r>
      <w:r>
        <w:rPr>
          <w:sz w:val="22"/>
          <w:szCs w:val="22"/>
          <w:lang w:val="lt-LT"/>
        </w:rPr>
        <w:t xml:space="preserve">/PE arba </w:t>
      </w:r>
      <w:proofErr w:type="spellStart"/>
      <w:r>
        <w:rPr>
          <w:sz w:val="22"/>
          <w:szCs w:val="22"/>
          <w:lang w:val="lt-LT"/>
        </w:rPr>
        <w:t>Alu</w:t>
      </w:r>
      <w:proofErr w:type="spellEnd"/>
      <w:r>
        <w:rPr>
          <w:sz w:val="22"/>
          <w:szCs w:val="22"/>
          <w:lang w:val="lt-LT"/>
        </w:rPr>
        <w:t>/PE</w:t>
      </w:r>
      <w:r w:rsidRPr="008415B9">
        <w:rPr>
          <w:sz w:val="22"/>
          <w:szCs w:val="22"/>
          <w:lang w:val="lt-LT"/>
        </w:rPr>
        <w:t xml:space="preserve"> folijos, </w:t>
      </w:r>
      <w:r>
        <w:rPr>
          <w:sz w:val="22"/>
          <w:szCs w:val="22"/>
          <w:lang w:val="lt-LT"/>
        </w:rPr>
        <w:t xml:space="preserve">kurios vidinė pusė </w:t>
      </w:r>
      <w:r w:rsidRPr="008415B9">
        <w:rPr>
          <w:sz w:val="22"/>
          <w:szCs w:val="22"/>
          <w:lang w:val="lt-LT"/>
        </w:rPr>
        <w:t>padengta polietilenu</w:t>
      </w:r>
      <w:r>
        <w:rPr>
          <w:sz w:val="22"/>
          <w:szCs w:val="22"/>
          <w:lang w:val="lt-LT"/>
        </w:rPr>
        <w:t xml:space="preserve">. </w:t>
      </w:r>
      <w:proofErr w:type="spellStart"/>
      <w:r>
        <w:rPr>
          <w:sz w:val="22"/>
          <w:szCs w:val="22"/>
          <w:lang w:val="lt-LT"/>
        </w:rPr>
        <w:t>Ovulės</w:t>
      </w:r>
      <w:proofErr w:type="spellEnd"/>
      <w:r w:rsidRPr="008415B9">
        <w:rPr>
          <w:sz w:val="22"/>
          <w:szCs w:val="22"/>
          <w:lang w:val="lt-LT"/>
        </w:rPr>
        <w:t xml:space="preserve"> supakuot</w:t>
      </w:r>
      <w:r>
        <w:rPr>
          <w:sz w:val="22"/>
          <w:szCs w:val="22"/>
          <w:lang w:val="lt-LT"/>
        </w:rPr>
        <w:t>os</w:t>
      </w:r>
      <w:r w:rsidRPr="008415B9">
        <w:rPr>
          <w:sz w:val="22"/>
          <w:szCs w:val="22"/>
          <w:lang w:val="lt-LT"/>
        </w:rPr>
        <w:t xml:space="preserve"> kartono dėžutėje.</w:t>
      </w:r>
    </w:p>
    <w:p w14:paraId="182D4C5F" w14:textId="77777777" w:rsidR="00D40E0C" w:rsidRPr="008415B9" w:rsidRDefault="00D40E0C" w:rsidP="00D40E0C">
      <w:pPr>
        <w:rPr>
          <w:szCs w:val="22"/>
          <w:lang w:val="lt-LT"/>
        </w:rPr>
      </w:pPr>
      <w:r w:rsidRPr="008415B9">
        <w:rPr>
          <w:szCs w:val="22"/>
          <w:lang w:val="lt-LT"/>
        </w:rPr>
        <w:t>Pakuotėje yra 3 </w:t>
      </w:r>
      <w:proofErr w:type="spellStart"/>
      <w:r w:rsidRPr="008415B9">
        <w:rPr>
          <w:szCs w:val="22"/>
          <w:lang w:val="lt-LT"/>
        </w:rPr>
        <w:t>ovulės</w:t>
      </w:r>
      <w:proofErr w:type="spellEnd"/>
      <w:r w:rsidRPr="008415B9">
        <w:rPr>
          <w:szCs w:val="22"/>
          <w:lang w:val="lt-LT"/>
        </w:rPr>
        <w:t>.</w:t>
      </w:r>
    </w:p>
    <w:p w14:paraId="1CD785EC" w14:textId="77777777" w:rsidR="00D40E0C" w:rsidRPr="008415B9" w:rsidRDefault="00D40E0C" w:rsidP="00D40E0C">
      <w:pPr>
        <w:rPr>
          <w:szCs w:val="22"/>
          <w:lang w:val="lt-LT"/>
        </w:rPr>
      </w:pPr>
    </w:p>
    <w:p w14:paraId="1339650F" w14:textId="77777777" w:rsidR="00D40E0C" w:rsidRPr="008415B9" w:rsidRDefault="00D40E0C" w:rsidP="00D40E0C">
      <w:pPr>
        <w:pStyle w:val="Antrat4"/>
        <w:rPr>
          <w:noProof w:val="0"/>
          <w:szCs w:val="22"/>
          <w:lang w:val="lt-LT"/>
        </w:rPr>
      </w:pPr>
      <w:bookmarkStart w:id="0" w:name="OLE_LINK1"/>
      <w:r w:rsidRPr="008415B9">
        <w:rPr>
          <w:noProof w:val="0"/>
          <w:szCs w:val="22"/>
          <w:lang w:val="lt-LT"/>
        </w:rPr>
        <w:t>6.6</w:t>
      </w:r>
      <w:r w:rsidRPr="008415B9">
        <w:rPr>
          <w:noProof w:val="0"/>
          <w:szCs w:val="22"/>
          <w:lang w:val="lt-LT"/>
        </w:rPr>
        <w:tab/>
        <w:t xml:space="preserve">Specialūs reikalavimai atliekoms tvarkyti </w:t>
      </w:r>
    </w:p>
    <w:bookmarkEnd w:id="0"/>
    <w:p w14:paraId="1BE6BE61" w14:textId="77777777" w:rsidR="00D40E0C" w:rsidRPr="008415B9" w:rsidRDefault="00D40E0C" w:rsidP="00D40E0C">
      <w:pPr>
        <w:rPr>
          <w:szCs w:val="22"/>
          <w:lang w:val="lt-LT"/>
        </w:rPr>
      </w:pPr>
    </w:p>
    <w:p w14:paraId="7E223F1D" w14:textId="77777777" w:rsidR="00D40E0C" w:rsidRPr="008415B9" w:rsidRDefault="00D40E0C" w:rsidP="00D40E0C">
      <w:pPr>
        <w:rPr>
          <w:szCs w:val="22"/>
          <w:lang w:val="lt-LT"/>
        </w:rPr>
      </w:pPr>
      <w:r w:rsidRPr="008415B9">
        <w:rPr>
          <w:szCs w:val="22"/>
          <w:lang w:val="lt-LT"/>
        </w:rPr>
        <w:t xml:space="preserve">Specialių reikalavimų nėra. </w:t>
      </w:r>
    </w:p>
    <w:p w14:paraId="02DC3E5D" w14:textId="77777777" w:rsidR="00D40E0C" w:rsidRPr="008415B9" w:rsidRDefault="00D40E0C" w:rsidP="00D40E0C">
      <w:pPr>
        <w:rPr>
          <w:szCs w:val="22"/>
          <w:lang w:val="lt-LT"/>
        </w:rPr>
      </w:pPr>
    </w:p>
    <w:p w14:paraId="56512EF4" w14:textId="77777777" w:rsidR="00D40E0C" w:rsidRPr="008415B9" w:rsidRDefault="00D40E0C" w:rsidP="00D40E0C">
      <w:pPr>
        <w:rPr>
          <w:szCs w:val="22"/>
          <w:lang w:val="lt-LT"/>
        </w:rPr>
      </w:pPr>
    </w:p>
    <w:p w14:paraId="03833730" w14:textId="3C6F432C" w:rsidR="00D40E0C" w:rsidRPr="00F15862" w:rsidRDefault="00D40E0C" w:rsidP="00D40E0C">
      <w:pPr>
        <w:pStyle w:val="Antrat3"/>
        <w:spacing w:line="240" w:lineRule="auto"/>
        <w:rPr>
          <w:b/>
          <w:szCs w:val="22"/>
          <w:lang w:val="lt-LT"/>
        </w:rPr>
      </w:pPr>
      <w:r w:rsidRPr="00F15862">
        <w:rPr>
          <w:b/>
          <w:szCs w:val="22"/>
          <w:lang w:val="lt-LT"/>
        </w:rPr>
        <w:t>7.</w:t>
      </w:r>
      <w:r w:rsidRPr="00F15862">
        <w:rPr>
          <w:b/>
          <w:szCs w:val="22"/>
          <w:lang w:val="lt-LT"/>
        </w:rPr>
        <w:tab/>
      </w:r>
      <w:r w:rsidR="008C19C9" w:rsidRPr="00F15862">
        <w:rPr>
          <w:b/>
          <w:szCs w:val="22"/>
          <w:lang w:val="lt-LT"/>
        </w:rPr>
        <w:t>REGISTRUOTOJAS</w:t>
      </w:r>
    </w:p>
    <w:p w14:paraId="5BE8F02C" w14:textId="77777777" w:rsidR="00D40E0C" w:rsidRPr="008415B9" w:rsidRDefault="00D40E0C" w:rsidP="00D40E0C">
      <w:pPr>
        <w:rPr>
          <w:szCs w:val="22"/>
          <w:lang w:val="lt-LT"/>
        </w:rPr>
      </w:pPr>
    </w:p>
    <w:p w14:paraId="1252A99E"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r w:rsidRPr="008415B9">
        <w:rPr>
          <w:sz w:val="22"/>
          <w:szCs w:val="22"/>
          <w:lang w:val="lt-LT"/>
        </w:rPr>
        <w:t xml:space="preserve">Dr. </w:t>
      </w:r>
      <w:proofErr w:type="spellStart"/>
      <w:r w:rsidRPr="008415B9">
        <w:rPr>
          <w:sz w:val="22"/>
          <w:szCs w:val="22"/>
          <w:lang w:val="lt-LT"/>
        </w:rPr>
        <w:t>August</w:t>
      </w:r>
      <w:proofErr w:type="spellEnd"/>
      <w:r w:rsidRPr="008415B9">
        <w:rPr>
          <w:sz w:val="22"/>
          <w:szCs w:val="22"/>
          <w:lang w:val="lt-LT"/>
        </w:rPr>
        <w:t xml:space="preserve"> </w:t>
      </w:r>
      <w:proofErr w:type="spellStart"/>
      <w:r w:rsidRPr="008415B9">
        <w:rPr>
          <w:sz w:val="22"/>
          <w:szCs w:val="22"/>
          <w:lang w:val="lt-LT"/>
        </w:rPr>
        <w:t>Wolff</w:t>
      </w:r>
      <w:proofErr w:type="spellEnd"/>
      <w:r w:rsidRPr="008415B9">
        <w:rPr>
          <w:sz w:val="22"/>
          <w:szCs w:val="22"/>
          <w:lang w:val="lt-LT"/>
        </w:rPr>
        <w:t xml:space="preserve"> </w:t>
      </w:r>
      <w:proofErr w:type="spellStart"/>
      <w:r w:rsidRPr="008415B9">
        <w:rPr>
          <w:sz w:val="22"/>
          <w:szCs w:val="22"/>
          <w:lang w:val="lt-LT"/>
        </w:rPr>
        <w:t>GmbH</w:t>
      </w:r>
      <w:proofErr w:type="spellEnd"/>
      <w:r w:rsidRPr="008415B9">
        <w:rPr>
          <w:sz w:val="22"/>
          <w:szCs w:val="22"/>
          <w:lang w:val="lt-LT"/>
        </w:rPr>
        <w:t xml:space="preserve"> &amp; </w:t>
      </w:r>
      <w:proofErr w:type="spellStart"/>
      <w:r w:rsidRPr="008415B9">
        <w:rPr>
          <w:sz w:val="22"/>
          <w:szCs w:val="22"/>
          <w:lang w:val="lt-LT"/>
        </w:rPr>
        <w:t>Co</w:t>
      </w:r>
      <w:proofErr w:type="spellEnd"/>
      <w:r w:rsidRPr="008415B9">
        <w:rPr>
          <w:sz w:val="22"/>
          <w:szCs w:val="22"/>
          <w:lang w:val="lt-LT"/>
        </w:rPr>
        <w:t xml:space="preserve">. KG </w:t>
      </w:r>
      <w:proofErr w:type="spellStart"/>
      <w:r w:rsidRPr="008415B9">
        <w:rPr>
          <w:sz w:val="22"/>
          <w:szCs w:val="22"/>
          <w:lang w:val="lt-LT"/>
        </w:rPr>
        <w:t>Arzneimittel</w:t>
      </w:r>
      <w:proofErr w:type="spellEnd"/>
    </w:p>
    <w:p w14:paraId="0841DFE1"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proofErr w:type="spellStart"/>
      <w:r w:rsidRPr="001B124F">
        <w:rPr>
          <w:sz w:val="22"/>
          <w:szCs w:val="22"/>
          <w:lang w:val="lt-LT"/>
        </w:rPr>
        <w:t>Sudbrackstrasse</w:t>
      </w:r>
      <w:proofErr w:type="spellEnd"/>
      <w:r w:rsidRPr="008415B9">
        <w:rPr>
          <w:sz w:val="22"/>
          <w:szCs w:val="22"/>
          <w:lang w:val="lt-LT"/>
        </w:rPr>
        <w:t xml:space="preserve"> 56, 33611 </w:t>
      </w:r>
      <w:proofErr w:type="spellStart"/>
      <w:r w:rsidRPr="008415B9">
        <w:rPr>
          <w:sz w:val="22"/>
          <w:szCs w:val="22"/>
          <w:lang w:val="lt-LT"/>
        </w:rPr>
        <w:t>Bielefeld</w:t>
      </w:r>
      <w:proofErr w:type="spellEnd"/>
      <w:r w:rsidRPr="008415B9">
        <w:rPr>
          <w:sz w:val="22"/>
          <w:szCs w:val="22"/>
          <w:lang w:val="lt-LT"/>
        </w:rPr>
        <w:t>, Vokietija</w:t>
      </w:r>
    </w:p>
    <w:p w14:paraId="6236672B"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r w:rsidRPr="008415B9">
        <w:rPr>
          <w:sz w:val="22"/>
          <w:szCs w:val="22"/>
          <w:lang w:val="lt-LT"/>
        </w:rPr>
        <w:t>Tel.: +49 (0)521 8808-05</w:t>
      </w:r>
    </w:p>
    <w:p w14:paraId="5C20D1CF" w14:textId="77777777" w:rsidR="00D40E0C" w:rsidRPr="008415B9" w:rsidRDefault="00D40E0C" w:rsidP="00D40E0C">
      <w:pPr>
        <w:pStyle w:val="SPC-Standard"/>
        <w:tabs>
          <w:tab w:val="clear" w:pos="0"/>
          <w:tab w:val="clear" w:pos="720"/>
          <w:tab w:val="left" w:pos="567"/>
        </w:tabs>
        <w:spacing w:after="0"/>
        <w:ind w:firstLine="0"/>
        <w:rPr>
          <w:i/>
          <w:sz w:val="22"/>
          <w:szCs w:val="22"/>
          <w:lang w:val="es-ES"/>
        </w:rPr>
      </w:pPr>
      <w:r w:rsidRPr="008415B9">
        <w:rPr>
          <w:sz w:val="22"/>
          <w:szCs w:val="22"/>
          <w:lang w:val="lt-LT"/>
        </w:rPr>
        <w:t>Faksas:</w:t>
      </w:r>
      <w:r w:rsidRPr="008415B9">
        <w:rPr>
          <w:sz w:val="22"/>
          <w:szCs w:val="22"/>
          <w:lang w:val="es-ES"/>
        </w:rPr>
        <w:t xml:space="preserve"> +49 (0)521 8808-334</w:t>
      </w:r>
    </w:p>
    <w:p w14:paraId="721DCF55" w14:textId="679326CE" w:rsidR="00D40E0C" w:rsidRPr="008415B9" w:rsidRDefault="00D40E0C" w:rsidP="00D40E0C">
      <w:pPr>
        <w:rPr>
          <w:szCs w:val="22"/>
          <w:lang w:val="lt-LT"/>
        </w:rPr>
      </w:pPr>
      <w:r w:rsidRPr="008415B9">
        <w:rPr>
          <w:szCs w:val="22"/>
          <w:lang w:val="lt-LT"/>
        </w:rPr>
        <w:t>el. Paštas:</w:t>
      </w:r>
      <w:r w:rsidRPr="008415B9">
        <w:rPr>
          <w:szCs w:val="22"/>
          <w:lang w:val="es-ES"/>
        </w:rPr>
        <w:t xml:space="preserve"> </w:t>
      </w:r>
      <w:proofErr w:type="spellStart"/>
      <w:r w:rsidR="00945701">
        <w:rPr>
          <w:szCs w:val="22"/>
          <w:lang w:val="es-ES"/>
        </w:rPr>
        <w:t>aw</w:t>
      </w:r>
      <w:proofErr w:type="spellEnd"/>
      <w:r w:rsidR="00945701">
        <w:rPr>
          <w:szCs w:val="22"/>
          <w:lang w:val="es-ES"/>
        </w:rPr>
        <w:t>-</w:t>
      </w:r>
      <w:hyperlink r:id="rId9" w:history="1">
        <w:r w:rsidR="00945701" w:rsidRPr="00945701">
          <w:rPr>
            <w:rStyle w:val="Hipersaitas"/>
            <w:szCs w:val="22"/>
            <w:lang w:val="lt-LT"/>
          </w:rPr>
          <w:t>info@</w:t>
        </w:r>
        <w:r w:rsidR="00945701" w:rsidRPr="00590810">
          <w:rPr>
            <w:rStyle w:val="Hipersaitas"/>
            <w:szCs w:val="22"/>
            <w:lang w:val="lt-LT"/>
          </w:rPr>
          <w:t>drwolff</w:t>
        </w:r>
        <w:r w:rsidR="00945701" w:rsidRPr="00B61874">
          <w:rPr>
            <w:rStyle w:val="Hipersaitas"/>
            <w:szCs w:val="22"/>
            <w:lang w:val="lt-LT"/>
          </w:rPr>
          <w:t>group.</w:t>
        </w:r>
      </w:hyperlink>
      <w:r w:rsidR="00945701">
        <w:rPr>
          <w:szCs w:val="22"/>
          <w:lang w:val="lt-LT"/>
        </w:rPr>
        <w:t>com</w:t>
      </w:r>
    </w:p>
    <w:p w14:paraId="7CA7E79C" w14:textId="77777777" w:rsidR="00D40E0C" w:rsidRPr="008415B9" w:rsidRDefault="00D40E0C" w:rsidP="00D40E0C">
      <w:pPr>
        <w:rPr>
          <w:szCs w:val="22"/>
          <w:lang w:val="lt-LT"/>
        </w:rPr>
      </w:pPr>
    </w:p>
    <w:p w14:paraId="506D5610" w14:textId="77777777" w:rsidR="00D40E0C" w:rsidRPr="008415B9" w:rsidRDefault="00D40E0C" w:rsidP="00D40E0C">
      <w:pPr>
        <w:rPr>
          <w:szCs w:val="22"/>
          <w:lang w:val="lt-LT"/>
        </w:rPr>
      </w:pPr>
    </w:p>
    <w:p w14:paraId="0D8B9089" w14:textId="4CCBE903" w:rsidR="00D40E0C" w:rsidRPr="008415B9" w:rsidRDefault="00D40E0C" w:rsidP="00D40E0C">
      <w:pPr>
        <w:pStyle w:val="Antrat3"/>
        <w:spacing w:line="240" w:lineRule="auto"/>
        <w:rPr>
          <w:szCs w:val="22"/>
          <w:lang w:val="lt-LT"/>
        </w:rPr>
      </w:pPr>
      <w:r w:rsidRPr="00F15862">
        <w:rPr>
          <w:b/>
          <w:szCs w:val="22"/>
          <w:lang w:val="lt-LT"/>
        </w:rPr>
        <w:t>8.</w:t>
      </w:r>
      <w:r w:rsidRPr="00F15862">
        <w:rPr>
          <w:b/>
          <w:szCs w:val="22"/>
          <w:lang w:val="lt-LT"/>
        </w:rPr>
        <w:tab/>
      </w:r>
      <w:r w:rsidR="008C19C9" w:rsidRPr="00F15862">
        <w:rPr>
          <w:b/>
          <w:szCs w:val="22"/>
          <w:lang w:val="lt-LT"/>
        </w:rPr>
        <w:t>REGISTRACIJOS PAŽYMĖJIMO NUMERIS (-IAI)</w:t>
      </w:r>
    </w:p>
    <w:p w14:paraId="3E34A0C0" w14:textId="77777777" w:rsidR="00D40E0C" w:rsidRPr="008415B9" w:rsidRDefault="00D40E0C" w:rsidP="00D40E0C">
      <w:pPr>
        <w:rPr>
          <w:szCs w:val="22"/>
          <w:lang w:val="lt-LT"/>
        </w:rPr>
      </w:pPr>
    </w:p>
    <w:p w14:paraId="0407BC72" w14:textId="77777777" w:rsidR="00D40E0C" w:rsidRPr="008415B9" w:rsidRDefault="00D40E0C" w:rsidP="00D40E0C">
      <w:pPr>
        <w:rPr>
          <w:szCs w:val="22"/>
        </w:rPr>
      </w:pPr>
      <w:r w:rsidRPr="008415B9">
        <w:rPr>
          <w:szCs w:val="22"/>
        </w:rPr>
        <w:t>LT/1/93/3138/002</w:t>
      </w:r>
    </w:p>
    <w:p w14:paraId="37D51AF6" w14:textId="77777777" w:rsidR="00D40E0C" w:rsidRPr="008415B9" w:rsidRDefault="00D40E0C" w:rsidP="00D40E0C">
      <w:pPr>
        <w:rPr>
          <w:szCs w:val="22"/>
          <w:lang w:val="lt-LT"/>
        </w:rPr>
      </w:pPr>
    </w:p>
    <w:p w14:paraId="05781607" w14:textId="77777777" w:rsidR="00D40E0C" w:rsidRPr="008415B9" w:rsidRDefault="00D40E0C" w:rsidP="00D40E0C">
      <w:pPr>
        <w:rPr>
          <w:szCs w:val="22"/>
          <w:lang w:val="lt-LT"/>
        </w:rPr>
      </w:pPr>
    </w:p>
    <w:p w14:paraId="6AF1C908" w14:textId="15ED8ED3" w:rsidR="00D40E0C" w:rsidRPr="008415B9" w:rsidRDefault="00D40E0C" w:rsidP="00D40E0C">
      <w:pPr>
        <w:pStyle w:val="Antrat3"/>
        <w:spacing w:line="240" w:lineRule="auto"/>
        <w:rPr>
          <w:szCs w:val="22"/>
          <w:lang w:val="lt-LT"/>
        </w:rPr>
      </w:pPr>
      <w:r w:rsidRPr="00F15862">
        <w:rPr>
          <w:b/>
          <w:szCs w:val="22"/>
          <w:lang w:val="lt-LT"/>
        </w:rPr>
        <w:t>9.</w:t>
      </w:r>
      <w:r w:rsidRPr="00F15862">
        <w:rPr>
          <w:b/>
          <w:szCs w:val="22"/>
          <w:lang w:val="lt-LT"/>
        </w:rPr>
        <w:tab/>
      </w:r>
      <w:r w:rsidR="008C19C9" w:rsidRPr="00F15862">
        <w:rPr>
          <w:b/>
          <w:szCs w:val="22"/>
          <w:lang w:val="lt-LT"/>
        </w:rPr>
        <w:t xml:space="preserve">REGISTRAVIMO / PERREGISTRAVIMO DATA </w:t>
      </w:r>
    </w:p>
    <w:p w14:paraId="58BA247A" w14:textId="77777777" w:rsidR="00D40E0C" w:rsidRPr="008415B9" w:rsidRDefault="00D40E0C" w:rsidP="00D40E0C">
      <w:pPr>
        <w:rPr>
          <w:szCs w:val="22"/>
          <w:lang w:val="lt-LT"/>
        </w:rPr>
      </w:pPr>
    </w:p>
    <w:p w14:paraId="78163DCD" w14:textId="1DCE1C54" w:rsidR="00D40E0C" w:rsidRPr="008415B9" w:rsidRDefault="008C19C9" w:rsidP="00D40E0C">
      <w:pPr>
        <w:rPr>
          <w:szCs w:val="22"/>
          <w:lang w:val="lt-LT"/>
        </w:rPr>
      </w:pPr>
      <w:r>
        <w:rPr>
          <w:szCs w:val="22"/>
          <w:lang w:val="lt-LT"/>
        </w:rPr>
        <w:t>Registravimo data</w:t>
      </w:r>
      <w:r w:rsidR="00D40E0C" w:rsidRPr="008415B9">
        <w:rPr>
          <w:szCs w:val="22"/>
          <w:lang w:val="lt-LT"/>
        </w:rPr>
        <w:t xml:space="preserve"> 1998 m. rugpjūčio  26 d.</w:t>
      </w:r>
    </w:p>
    <w:p w14:paraId="084DC761" w14:textId="07218FC5" w:rsidR="00D40E0C" w:rsidRPr="008415B9" w:rsidRDefault="008C19C9" w:rsidP="00D40E0C">
      <w:pPr>
        <w:rPr>
          <w:szCs w:val="22"/>
          <w:lang w:val="lt-LT"/>
        </w:rPr>
      </w:pPr>
      <w:r>
        <w:rPr>
          <w:szCs w:val="22"/>
          <w:lang w:val="lt-LT"/>
        </w:rPr>
        <w:t xml:space="preserve">Paskutinio perregistravimo data </w:t>
      </w:r>
      <w:r w:rsidR="00D40E0C" w:rsidRPr="008415B9">
        <w:rPr>
          <w:szCs w:val="22"/>
          <w:lang w:val="lt-LT"/>
        </w:rPr>
        <w:t xml:space="preserve"> 2012 m. lapkričio 29 d.</w:t>
      </w:r>
    </w:p>
    <w:p w14:paraId="2AE688EA" w14:textId="77777777" w:rsidR="00D40E0C" w:rsidRPr="008415B9" w:rsidRDefault="00D40E0C" w:rsidP="00D40E0C">
      <w:pPr>
        <w:rPr>
          <w:szCs w:val="22"/>
          <w:lang w:val="lt-LT"/>
        </w:rPr>
      </w:pPr>
    </w:p>
    <w:p w14:paraId="691F4715" w14:textId="77777777" w:rsidR="00D40E0C" w:rsidRPr="008415B9" w:rsidRDefault="00D40E0C" w:rsidP="00D40E0C">
      <w:pPr>
        <w:rPr>
          <w:szCs w:val="22"/>
          <w:lang w:val="lt-LT"/>
        </w:rPr>
      </w:pPr>
    </w:p>
    <w:p w14:paraId="6FF6D4CE" w14:textId="77777777" w:rsidR="00D40E0C" w:rsidRPr="00F15862" w:rsidRDefault="00D40E0C" w:rsidP="00D40E0C">
      <w:pPr>
        <w:pStyle w:val="Antrat3"/>
        <w:spacing w:line="240" w:lineRule="auto"/>
        <w:rPr>
          <w:b/>
          <w:szCs w:val="22"/>
          <w:lang w:val="lt-LT"/>
        </w:rPr>
      </w:pPr>
      <w:r w:rsidRPr="00F15862">
        <w:rPr>
          <w:b/>
          <w:szCs w:val="22"/>
          <w:lang w:val="lt-LT"/>
        </w:rPr>
        <w:t>10.</w:t>
      </w:r>
      <w:r w:rsidRPr="00F15862">
        <w:rPr>
          <w:b/>
          <w:szCs w:val="22"/>
          <w:lang w:val="lt-LT"/>
        </w:rPr>
        <w:tab/>
        <w:t>TEKSTO PERŽIŪROS DATA</w:t>
      </w:r>
    </w:p>
    <w:p w14:paraId="6B4EDD6B" w14:textId="77777777" w:rsidR="00D40E0C" w:rsidRDefault="00D40E0C" w:rsidP="00D40E0C">
      <w:pPr>
        <w:rPr>
          <w:szCs w:val="22"/>
          <w:lang w:val="lt-LT"/>
        </w:rPr>
      </w:pPr>
    </w:p>
    <w:p w14:paraId="7A45673B" w14:textId="2D52659A" w:rsidR="00426D8B" w:rsidRPr="00C07855" w:rsidRDefault="00426D8B" w:rsidP="00426D8B">
      <w:r w:rsidRPr="002F6DFD">
        <w:t>20</w:t>
      </w:r>
      <w:r>
        <w:t>22</w:t>
      </w:r>
      <w:r w:rsidRPr="002F6DFD">
        <w:t xml:space="preserve"> m. </w:t>
      </w:r>
      <w:proofErr w:type="spellStart"/>
      <w:r>
        <w:t>liepos</w:t>
      </w:r>
      <w:proofErr w:type="spellEnd"/>
      <w:r>
        <w:t xml:space="preserve"> 1</w:t>
      </w:r>
      <w:r w:rsidR="00644B9E">
        <w:t>4</w:t>
      </w:r>
      <w:r>
        <w:t xml:space="preserve"> d.</w:t>
      </w:r>
    </w:p>
    <w:p w14:paraId="4B913201" w14:textId="2D953675" w:rsidR="00D40E0C" w:rsidRDefault="00D40E0C" w:rsidP="00D40E0C">
      <w:pPr>
        <w:rPr>
          <w:szCs w:val="22"/>
          <w:lang w:val="lt-LT"/>
        </w:rPr>
      </w:pPr>
    </w:p>
    <w:p w14:paraId="1C382C01" w14:textId="77777777" w:rsidR="00D40E0C" w:rsidRPr="008415B9" w:rsidRDefault="00D40E0C" w:rsidP="00D40E0C">
      <w:pPr>
        <w:rPr>
          <w:szCs w:val="22"/>
          <w:lang w:val="lt-LT"/>
        </w:rPr>
      </w:pPr>
    </w:p>
    <w:p w14:paraId="31FCDB76" w14:textId="77777777" w:rsidR="00D40E0C" w:rsidRPr="008415B9" w:rsidRDefault="00D40E0C" w:rsidP="00D40E0C">
      <w:pPr>
        <w:rPr>
          <w:szCs w:val="22"/>
          <w:lang w:val="lt-LT"/>
        </w:rPr>
      </w:pPr>
    </w:p>
    <w:p w14:paraId="4C7C0114" w14:textId="77777777" w:rsidR="00D40E0C" w:rsidRPr="008415B9" w:rsidRDefault="00D40E0C" w:rsidP="00D40E0C">
      <w:pPr>
        <w:pStyle w:val="Paprastasistekstas"/>
        <w:tabs>
          <w:tab w:val="left" w:pos="5954"/>
          <w:tab w:val="left" w:pos="6237"/>
          <w:tab w:val="left" w:pos="6663"/>
          <w:tab w:val="left" w:pos="6946"/>
        </w:tabs>
        <w:rPr>
          <w:rFonts w:ascii="Times New Roman" w:hAnsi="Times New Roman"/>
          <w:sz w:val="22"/>
          <w:szCs w:val="22"/>
          <w:lang w:val="lt-LT"/>
        </w:rPr>
      </w:pPr>
      <w:r w:rsidRPr="008415B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8415B9">
        <w:rPr>
          <w:rFonts w:ascii="Times New Roman" w:hAnsi="Times New Roman"/>
          <w:i/>
          <w:iCs/>
          <w:noProof/>
          <w:sz w:val="22"/>
          <w:szCs w:val="22"/>
          <w:lang w:val="lt-LT"/>
        </w:rPr>
        <w:t xml:space="preserve"> </w:t>
      </w:r>
      <w:r w:rsidRPr="008415B9">
        <w:rPr>
          <w:rFonts w:ascii="Times New Roman" w:hAnsi="Times New Roman"/>
          <w:noProof/>
          <w:sz w:val="22"/>
          <w:szCs w:val="22"/>
          <w:lang w:val="lt-LT"/>
        </w:rPr>
        <w:t>http://www.</w:t>
      </w:r>
      <w:proofErr w:type="spellStart"/>
      <w:r w:rsidRPr="008415B9">
        <w:rPr>
          <w:rFonts w:ascii="Times New Roman" w:hAnsi="Times New Roman"/>
          <w:sz w:val="22"/>
          <w:szCs w:val="22"/>
          <w:lang w:val="lt-LT"/>
        </w:rPr>
        <w:t>vvkt.lt</w:t>
      </w:r>
      <w:proofErr w:type="spellEnd"/>
    </w:p>
    <w:p w14:paraId="4C42337B" w14:textId="77777777" w:rsidR="00D40E0C" w:rsidRPr="008415B9" w:rsidRDefault="00D40E0C" w:rsidP="00D40E0C">
      <w:pPr>
        <w:tabs>
          <w:tab w:val="left" w:pos="0"/>
        </w:tabs>
        <w:rPr>
          <w:szCs w:val="22"/>
          <w:lang w:val="lt-LT"/>
        </w:rPr>
      </w:pPr>
    </w:p>
    <w:p w14:paraId="22BDE002" w14:textId="77777777" w:rsidR="00D40E0C" w:rsidRPr="008415B9" w:rsidRDefault="00D40E0C" w:rsidP="00D40E0C">
      <w:pPr>
        <w:pStyle w:val="Paprastasistekstas"/>
        <w:ind w:left="5103"/>
        <w:rPr>
          <w:rFonts w:ascii="Times New Roman" w:hAnsi="Times New Roman"/>
          <w:b/>
          <w:sz w:val="22"/>
          <w:szCs w:val="22"/>
          <w:lang w:val="lt-LT"/>
        </w:rPr>
      </w:pPr>
    </w:p>
    <w:p w14:paraId="69477CE6" w14:textId="77777777" w:rsidR="00D40E0C" w:rsidRPr="008415B9" w:rsidRDefault="00D40E0C" w:rsidP="00D40E0C">
      <w:pPr>
        <w:pStyle w:val="Paprastasistekstas"/>
        <w:ind w:left="5103"/>
        <w:rPr>
          <w:rFonts w:ascii="Times New Roman" w:hAnsi="Times New Roman"/>
          <w:b/>
          <w:sz w:val="22"/>
          <w:szCs w:val="22"/>
          <w:lang w:val="lt-LT"/>
        </w:rPr>
      </w:pPr>
    </w:p>
    <w:p w14:paraId="768F6B07" w14:textId="77777777" w:rsidR="00D40E0C" w:rsidRPr="008415B9" w:rsidRDefault="00D40E0C" w:rsidP="00D40E0C">
      <w:pPr>
        <w:tabs>
          <w:tab w:val="left" w:pos="4820"/>
          <w:tab w:val="left" w:pos="5387"/>
          <w:tab w:val="left" w:pos="5670"/>
          <w:tab w:val="left" w:pos="5954"/>
          <w:tab w:val="left" w:pos="6096"/>
          <w:tab w:val="left" w:pos="6237"/>
        </w:tabs>
        <w:rPr>
          <w:b/>
          <w:szCs w:val="22"/>
          <w:lang w:val="lt-LT"/>
        </w:rPr>
      </w:pPr>
      <w:r w:rsidRPr="008415B9">
        <w:rPr>
          <w:b/>
          <w:szCs w:val="22"/>
          <w:lang w:val="lt-LT"/>
        </w:rPr>
        <w:br w:type="page"/>
      </w:r>
    </w:p>
    <w:p w14:paraId="7709E5D3" w14:textId="77777777" w:rsidR="00D40E0C" w:rsidRPr="008415B9" w:rsidRDefault="00D40E0C" w:rsidP="00D40E0C">
      <w:pPr>
        <w:tabs>
          <w:tab w:val="left" w:pos="4820"/>
          <w:tab w:val="left" w:pos="5670"/>
          <w:tab w:val="left" w:pos="6096"/>
        </w:tabs>
        <w:rPr>
          <w:szCs w:val="22"/>
          <w:lang w:val="lt-LT"/>
        </w:rPr>
      </w:pPr>
    </w:p>
    <w:p w14:paraId="51C2BA46" w14:textId="77777777" w:rsidR="00D40E0C" w:rsidRPr="008415B9" w:rsidRDefault="00D40E0C" w:rsidP="00D40E0C">
      <w:pPr>
        <w:rPr>
          <w:szCs w:val="22"/>
          <w:lang w:val="lt-LT"/>
        </w:rPr>
      </w:pPr>
    </w:p>
    <w:p w14:paraId="3670FB8D" w14:textId="77777777" w:rsidR="00D40E0C" w:rsidRPr="008415B9" w:rsidRDefault="00D40E0C" w:rsidP="00D40E0C">
      <w:pPr>
        <w:rPr>
          <w:szCs w:val="22"/>
          <w:lang w:val="lt-LT"/>
        </w:rPr>
      </w:pPr>
    </w:p>
    <w:p w14:paraId="276F2E2F" w14:textId="77777777" w:rsidR="00D40E0C" w:rsidRPr="008415B9" w:rsidRDefault="00D40E0C" w:rsidP="00D40E0C">
      <w:pPr>
        <w:rPr>
          <w:szCs w:val="22"/>
          <w:lang w:val="lt-LT"/>
        </w:rPr>
      </w:pPr>
    </w:p>
    <w:p w14:paraId="6F4B925E" w14:textId="77777777" w:rsidR="00D40E0C" w:rsidRPr="008415B9" w:rsidRDefault="00D40E0C" w:rsidP="00D40E0C">
      <w:pPr>
        <w:rPr>
          <w:szCs w:val="22"/>
          <w:lang w:val="lt-LT"/>
        </w:rPr>
      </w:pPr>
    </w:p>
    <w:p w14:paraId="413B236C" w14:textId="77777777" w:rsidR="00D40E0C" w:rsidRPr="008415B9" w:rsidRDefault="00D40E0C" w:rsidP="00D40E0C">
      <w:pPr>
        <w:ind w:left="1701" w:firstLine="993"/>
        <w:rPr>
          <w:szCs w:val="22"/>
          <w:lang w:val="lt-LT"/>
        </w:rPr>
      </w:pPr>
    </w:p>
    <w:p w14:paraId="14CAC911" w14:textId="77777777" w:rsidR="00D40E0C" w:rsidRPr="008415B9" w:rsidRDefault="00D40E0C" w:rsidP="00D40E0C">
      <w:pPr>
        <w:rPr>
          <w:szCs w:val="22"/>
          <w:lang w:val="lt-LT"/>
        </w:rPr>
      </w:pPr>
    </w:p>
    <w:p w14:paraId="42905B0E" w14:textId="77777777" w:rsidR="00D40E0C" w:rsidRPr="008415B9" w:rsidRDefault="00D40E0C" w:rsidP="00D40E0C">
      <w:pPr>
        <w:rPr>
          <w:szCs w:val="22"/>
          <w:lang w:val="lt-LT"/>
        </w:rPr>
      </w:pPr>
    </w:p>
    <w:p w14:paraId="370205AC" w14:textId="77777777" w:rsidR="00D40E0C" w:rsidRPr="008415B9" w:rsidRDefault="00D40E0C" w:rsidP="00D40E0C">
      <w:pPr>
        <w:rPr>
          <w:szCs w:val="22"/>
          <w:lang w:val="lt-LT"/>
        </w:rPr>
      </w:pPr>
    </w:p>
    <w:p w14:paraId="63A06C4D" w14:textId="77777777" w:rsidR="00D40E0C" w:rsidRPr="008415B9" w:rsidRDefault="00D40E0C" w:rsidP="00D40E0C">
      <w:pPr>
        <w:rPr>
          <w:szCs w:val="22"/>
          <w:lang w:val="lt-LT"/>
        </w:rPr>
      </w:pPr>
    </w:p>
    <w:p w14:paraId="1C67B77E" w14:textId="77777777" w:rsidR="00D40E0C" w:rsidRPr="008415B9" w:rsidRDefault="00D40E0C" w:rsidP="00D40E0C">
      <w:pPr>
        <w:rPr>
          <w:szCs w:val="22"/>
          <w:lang w:val="lt-LT"/>
        </w:rPr>
      </w:pPr>
    </w:p>
    <w:p w14:paraId="51F7175E" w14:textId="77777777" w:rsidR="00D40E0C" w:rsidRPr="008415B9" w:rsidRDefault="00D40E0C" w:rsidP="00D40E0C">
      <w:pPr>
        <w:rPr>
          <w:szCs w:val="22"/>
          <w:lang w:val="lt-LT"/>
        </w:rPr>
      </w:pPr>
    </w:p>
    <w:p w14:paraId="0F484CA4" w14:textId="77777777" w:rsidR="00D40E0C" w:rsidRPr="008415B9" w:rsidRDefault="00D40E0C" w:rsidP="00D40E0C">
      <w:pPr>
        <w:rPr>
          <w:szCs w:val="22"/>
          <w:lang w:val="lt-LT"/>
        </w:rPr>
      </w:pPr>
    </w:p>
    <w:p w14:paraId="63B0DABC" w14:textId="77777777" w:rsidR="00D40E0C" w:rsidRPr="008415B9" w:rsidRDefault="00D40E0C" w:rsidP="00D40E0C">
      <w:pPr>
        <w:rPr>
          <w:szCs w:val="22"/>
          <w:lang w:val="lt-LT"/>
        </w:rPr>
      </w:pPr>
    </w:p>
    <w:p w14:paraId="12C4501E" w14:textId="77777777" w:rsidR="00D40E0C" w:rsidRPr="008415B9" w:rsidRDefault="00D40E0C" w:rsidP="00D40E0C">
      <w:pPr>
        <w:rPr>
          <w:szCs w:val="22"/>
          <w:lang w:val="lt-LT"/>
        </w:rPr>
      </w:pPr>
    </w:p>
    <w:p w14:paraId="10423F01" w14:textId="77777777" w:rsidR="00D40E0C" w:rsidRPr="008415B9" w:rsidRDefault="00D40E0C" w:rsidP="00D40E0C">
      <w:pPr>
        <w:rPr>
          <w:szCs w:val="22"/>
          <w:lang w:val="lt-LT"/>
        </w:rPr>
      </w:pPr>
    </w:p>
    <w:p w14:paraId="5877D45E" w14:textId="77777777" w:rsidR="00D40E0C" w:rsidRPr="008415B9" w:rsidRDefault="00D40E0C" w:rsidP="00D40E0C">
      <w:pPr>
        <w:rPr>
          <w:szCs w:val="22"/>
          <w:lang w:val="lt-LT"/>
        </w:rPr>
      </w:pPr>
    </w:p>
    <w:p w14:paraId="081AED2C" w14:textId="77777777" w:rsidR="00D40E0C" w:rsidRPr="008415B9" w:rsidRDefault="00D40E0C" w:rsidP="00D40E0C">
      <w:pPr>
        <w:rPr>
          <w:szCs w:val="22"/>
          <w:lang w:val="lt-LT"/>
        </w:rPr>
      </w:pPr>
    </w:p>
    <w:p w14:paraId="0C096E5B" w14:textId="77777777" w:rsidR="00D40E0C" w:rsidRPr="008415B9" w:rsidRDefault="00D40E0C" w:rsidP="00D40E0C">
      <w:pPr>
        <w:rPr>
          <w:szCs w:val="22"/>
          <w:lang w:val="lt-LT"/>
        </w:rPr>
      </w:pPr>
    </w:p>
    <w:p w14:paraId="60DB4377" w14:textId="77777777" w:rsidR="00D40E0C" w:rsidRPr="008415B9" w:rsidRDefault="00D40E0C" w:rsidP="00D40E0C">
      <w:pPr>
        <w:rPr>
          <w:szCs w:val="22"/>
          <w:lang w:val="lt-LT"/>
        </w:rPr>
      </w:pPr>
    </w:p>
    <w:p w14:paraId="56B82517" w14:textId="77777777" w:rsidR="00D40E0C" w:rsidRPr="008415B9" w:rsidRDefault="00D40E0C" w:rsidP="00D40E0C">
      <w:pPr>
        <w:rPr>
          <w:szCs w:val="22"/>
          <w:lang w:val="lt-LT"/>
        </w:rPr>
      </w:pPr>
    </w:p>
    <w:p w14:paraId="7173BCAB" w14:textId="77777777" w:rsidR="00D40E0C" w:rsidRPr="008415B9" w:rsidRDefault="00D40E0C" w:rsidP="00D40E0C">
      <w:pPr>
        <w:rPr>
          <w:szCs w:val="22"/>
          <w:lang w:val="lt-LT"/>
        </w:rPr>
      </w:pPr>
    </w:p>
    <w:p w14:paraId="0019D9BF" w14:textId="77777777" w:rsidR="00D40E0C" w:rsidRDefault="00D40E0C" w:rsidP="00D40E0C">
      <w:pPr>
        <w:pStyle w:val="Antrat2"/>
        <w:jc w:val="center"/>
        <w:rPr>
          <w:i/>
          <w:iCs/>
          <w:szCs w:val="22"/>
          <w:lang w:val="lt-LT"/>
        </w:rPr>
      </w:pPr>
    </w:p>
    <w:p w14:paraId="7AC31DF8" w14:textId="77777777" w:rsidR="00D40E0C" w:rsidRPr="008415B9" w:rsidRDefault="00D40E0C" w:rsidP="00D40E0C">
      <w:pPr>
        <w:pStyle w:val="Antrat2"/>
        <w:jc w:val="center"/>
        <w:rPr>
          <w:i/>
          <w:iCs/>
          <w:szCs w:val="22"/>
          <w:lang w:val="lt-LT"/>
        </w:rPr>
      </w:pPr>
      <w:r w:rsidRPr="008415B9">
        <w:rPr>
          <w:iCs/>
          <w:szCs w:val="22"/>
          <w:lang w:val="lt-LT"/>
        </w:rPr>
        <w:t>II PRIEDAS</w:t>
      </w:r>
    </w:p>
    <w:p w14:paraId="2A61AC08" w14:textId="77777777" w:rsidR="00D40E0C" w:rsidRPr="008415B9" w:rsidRDefault="00D40E0C" w:rsidP="00D40E0C">
      <w:pPr>
        <w:rPr>
          <w:b/>
          <w:i/>
          <w:szCs w:val="22"/>
          <w:lang w:val="lt-LT"/>
        </w:rPr>
      </w:pPr>
    </w:p>
    <w:p w14:paraId="0011769E" w14:textId="505701B1" w:rsidR="00D40E0C" w:rsidRPr="008415B9" w:rsidRDefault="008C19C9" w:rsidP="00D40E0C">
      <w:pPr>
        <w:jc w:val="center"/>
        <w:rPr>
          <w:i/>
          <w:szCs w:val="22"/>
          <w:lang w:val="lt-LT"/>
        </w:rPr>
      </w:pPr>
      <w:r>
        <w:rPr>
          <w:b/>
          <w:szCs w:val="22"/>
          <w:lang w:val="lt-LT"/>
        </w:rPr>
        <w:t xml:space="preserve">REGISTRACIJOS </w:t>
      </w:r>
      <w:r w:rsidR="00D40E0C" w:rsidRPr="008415B9">
        <w:rPr>
          <w:b/>
          <w:szCs w:val="22"/>
          <w:lang w:val="lt-LT"/>
        </w:rPr>
        <w:t>SĄLYGOS</w:t>
      </w:r>
    </w:p>
    <w:p w14:paraId="3900385B" w14:textId="77777777" w:rsidR="00D40E0C" w:rsidRPr="008415B9" w:rsidRDefault="00D40E0C" w:rsidP="00D40E0C">
      <w:pPr>
        <w:rPr>
          <w:szCs w:val="22"/>
          <w:lang w:val="lt-LT"/>
        </w:rPr>
      </w:pPr>
    </w:p>
    <w:p w14:paraId="587ED44C" w14:textId="77777777" w:rsidR="00D40E0C" w:rsidRPr="008415B9" w:rsidRDefault="00D40E0C" w:rsidP="00D40E0C">
      <w:pPr>
        <w:ind w:left="1701" w:right="1416" w:hanging="708"/>
        <w:rPr>
          <w:b/>
          <w:szCs w:val="22"/>
          <w:lang w:val="lt-LT"/>
        </w:rPr>
      </w:pPr>
      <w:r w:rsidRPr="008415B9">
        <w:rPr>
          <w:b/>
          <w:szCs w:val="22"/>
          <w:lang w:val="lt-LT"/>
        </w:rPr>
        <w:t>A.</w:t>
      </w:r>
      <w:r w:rsidRPr="008415B9">
        <w:rPr>
          <w:b/>
          <w:szCs w:val="22"/>
          <w:lang w:val="lt-LT"/>
        </w:rPr>
        <w:tab/>
        <w:t>GAMINTOJAS, ATSAKINGAS UŽ SERIJŲ IŠLEIDIMĄ</w:t>
      </w:r>
    </w:p>
    <w:p w14:paraId="14A35BE7" w14:textId="77777777" w:rsidR="00D40E0C" w:rsidRPr="008415B9" w:rsidRDefault="00D40E0C" w:rsidP="00D40E0C">
      <w:pPr>
        <w:rPr>
          <w:szCs w:val="22"/>
          <w:lang w:val="lt-LT"/>
        </w:rPr>
      </w:pPr>
    </w:p>
    <w:p w14:paraId="5A095CCC" w14:textId="77777777" w:rsidR="00D40E0C" w:rsidRPr="008415B9" w:rsidRDefault="00D40E0C" w:rsidP="00D40E0C">
      <w:pPr>
        <w:suppressLineNumbers/>
        <w:ind w:left="1701" w:right="1416" w:hanging="708"/>
        <w:rPr>
          <w:szCs w:val="22"/>
          <w:lang w:val="lt-LT"/>
        </w:rPr>
      </w:pPr>
      <w:r w:rsidRPr="008415B9">
        <w:rPr>
          <w:b/>
          <w:szCs w:val="22"/>
          <w:lang w:val="lt-LT"/>
        </w:rPr>
        <w:t>B.</w:t>
      </w:r>
      <w:r w:rsidRPr="008415B9">
        <w:rPr>
          <w:b/>
          <w:szCs w:val="22"/>
          <w:lang w:val="lt-LT"/>
        </w:rPr>
        <w:tab/>
        <w:t>TIEKIMO IR VARTOJIMO SĄLYGOS AR APRIBOJIMAI</w:t>
      </w:r>
    </w:p>
    <w:p w14:paraId="3439DA92" w14:textId="77777777" w:rsidR="00D40E0C" w:rsidRPr="008415B9" w:rsidRDefault="00D40E0C" w:rsidP="00D40E0C">
      <w:pPr>
        <w:rPr>
          <w:szCs w:val="22"/>
          <w:lang w:val="lt-LT"/>
        </w:rPr>
      </w:pPr>
    </w:p>
    <w:p w14:paraId="2A82F26D" w14:textId="77777777" w:rsidR="00D40E0C" w:rsidRPr="008415B9" w:rsidRDefault="00D40E0C" w:rsidP="00D40E0C">
      <w:pPr>
        <w:suppressLineNumbers/>
        <w:ind w:left="1701" w:right="1558" w:hanging="850"/>
        <w:rPr>
          <w:szCs w:val="22"/>
          <w:lang w:val="lt-LT"/>
        </w:rPr>
      </w:pPr>
    </w:p>
    <w:p w14:paraId="7C9AFBD6" w14:textId="77777777" w:rsidR="00D40E0C" w:rsidRPr="008415B9" w:rsidRDefault="00D40E0C" w:rsidP="00D40E0C">
      <w:pPr>
        <w:rPr>
          <w:b/>
          <w:szCs w:val="22"/>
          <w:lang w:val="lt-LT"/>
        </w:rPr>
      </w:pPr>
      <w:r w:rsidRPr="008415B9">
        <w:rPr>
          <w:szCs w:val="22"/>
          <w:lang w:val="lt-LT"/>
        </w:rPr>
        <w:br w:type="page"/>
      </w:r>
      <w:r w:rsidRPr="008415B9">
        <w:rPr>
          <w:b/>
          <w:szCs w:val="22"/>
          <w:lang w:val="lt-LT"/>
        </w:rPr>
        <w:lastRenderedPageBreak/>
        <w:t>A.</w:t>
      </w:r>
      <w:r w:rsidRPr="008415B9">
        <w:rPr>
          <w:b/>
          <w:szCs w:val="22"/>
          <w:lang w:val="lt-LT"/>
        </w:rPr>
        <w:tab/>
        <w:t>GAMINTOJAS, ATSAKINGAS UŽ SERIJŲ IŠLEIDIMĄ</w:t>
      </w:r>
    </w:p>
    <w:p w14:paraId="60BC4271" w14:textId="77777777" w:rsidR="00D40E0C" w:rsidRPr="008415B9" w:rsidRDefault="00D40E0C" w:rsidP="00D40E0C">
      <w:pPr>
        <w:rPr>
          <w:szCs w:val="22"/>
          <w:lang w:val="lt-LT"/>
        </w:rPr>
      </w:pPr>
    </w:p>
    <w:p w14:paraId="314DD313" w14:textId="77777777" w:rsidR="00D40E0C" w:rsidRPr="008415B9" w:rsidRDefault="00D40E0C" w:rsidP="00D40E0C">
      <w:pPr>
        <w:jc w:val="both"/>
        <w:rPr>
          <w:szCs w:val="22"/>
          <w:lang w:val="lt-LT"/>
        </w:rPr>
      </w:pPr>
      <w:r w:rsidRPr="008415B9">
        <w:rPr>
          <w:szCs w:val="22"/>
          <w:u w:val="single"/>
          <w:lang w:val="lt-LT"/>
        </w:rPr>
        <w:t xml:space="preserve">Gamintojo, atsakingo už serijų išleidimą, pavadinimas ir adresas </w:t>
      </w:r>
    </w:p>
    <w:p w14:paraId="11A75A92" w14:textId="77777777" w:rsidR="00D40E0C" w:rsidRPr="008415B9" w:rsidRDefault="00D40E0C" w:rsidP="00D40E0C">
      <w:pPr>
        <w:rPr>
          <w:szCs w:val="22"/>
          <w:lang w:val="lt-LT"/>
        </w:rPr>
      </w:pPr>
    </w:p>
    <w:p w14:paraId="5C4A3E45"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r w:rsidRPr="008415B9">
        <w:rPr>
          <w:sz w:val="22"/>
          <w:szCs w:val="22"/>
          <w:lang w:val="lt-LT"/>
        </w:rPr>
        <w:t xml:space="preserve">Dr. </w:t>
      </w:r>
      <w:proofErr w:type="spellStart"/>
      <w:r w:rsidRPr="008415B9">
        <w:rPr>
          <w:sz w:val="22"/>
          <w:szCs w:val="22"/>
          <w:lang w:val="lt-LT"/>
        </w:rPr>
        <w:t>August</w:t>
      </w:r>
      <w:proofErr w:type="spellEnd"/>
      <w:r w:rsidRPr="008415B9">
        <w:rPr>
          <w:sz w:val="22"/>
          <w:szCs w:val="22"/>
          <w:lang w:val="lt-LT"/>
        </w:rPr>
        <w:t xml:space="preserve"> </w:t>
      </w:r>
      <w:proofErr w:type="spellStart"/>
      <w:r w:rsidRPr="008415B9">
        <w:rPr>
          <w:sz w:val="22"/>
          <w:szCs w:val="22"/>
          <w:lang w:val="lt-LT"/>
        </w:rPr>
        <w:t>Wolff</w:t>
      </w:r>
      <w:proofErr w:type="spellEnd"/>
      <w:r w:rsidRPr="008415B9">
        <w:rPr>
          <w:sz w:val="22"/>
          <w:szCs w:val="22"/>
          <w:lang w:val="lt-LT"/>
        </w:rPr>
        <w:t xml:space="preserve"> </w:t>
      </w:r>
      <w:proofErr w:type="spellStart"/>
      <w:r w:rsidRPr="008415B9">
        <w:rPr>
          <w:sz w:val="22"/>
          <w:szCs w:val="22"/>
          <w:lang w:val="lt-LT"/>
        </w:rPr>
        <w:t>GmbH</w:t>
      </w:r>
      <w:proofErr w:type="spellEnd"/>
      <w:r w:rsidRPr="008415B9">
        <w:rPr>
          <w:sz w:val="22"/>
          <w:szCs w:val="22"/>
          <w:lang w:val="lt-LT"/>
        </w:rPr>
        <w:t xml:space="preserve"> &amp; </w:t>
      </w:r>
      <w:proofErr w:type="spellStart"/>
      <w:r w:rsidRPr="008415B9">
        <w:rPr>
          <w:sz w:val="22"/>
          <w:szCs w:val="22"/>
          <w:lang w:val="lt-LT"/>
        </w:rPr>
        <w:t>Co</w:t>
      </w:r>
      <w:proofErr w:type="spellEnd"/>
      <w:r w:rsidRPr="008415B9">
        <w:rPr>
          <w:sz w:val="22"/>
          <w:szCs w:val="22"/>
          <w:lang w:val="lt-LT"/>
        </w:rPr>
        <w:t xml:space="preserve">. KG </w:t>
      </w:r>
      <w:proofErr w:type="spellStart"/>
      <w:r w:rsidRPr="008415B9">
        <w:rPr>
          <w:sz w:val="22"/>
          <w:szCs w:val="22"/>
          <w:lang w:val="lt-LT"/>
        </w:rPr>
        <w:t>Arzneimittel</w:t>
      </w:r>
      <w:proofErr w:type="spellEnd"/>
    </w:p>
    <w:p w14:paraId="2743D5DA" w14:textId="77777777" w:rsidR="00D40E0C" w:rsidRPr="008415B9" w:rsidRDefault="00D40E0C" w:rsidP="00D40E0C">
      <w:pPr>
        <w:pStyle w:val="SPC-Standard"/>
        <w:tabs>
          <w:tab w:val="clear" w:pos="0"/>
          <w:tab w:val="clear" w:pos="720"/>
          <w:tab w:val="left" w:pos="567"/>
        </w:tabs>
        <w:spacing w:after="0"/>
        <w:ind w:firstLine="0"/>
        <w:rPr>
          <w:sz w:val="22"/>
          <w:szCs w:val="22"/>
          <w:lang w:val="lt-LT"/>
        </w:rPr>
      </w:pPr>
      <w:proofErr w:type="spellStart"/>
      <w:r w:rsidRPr="001B124F">
        <w:rPr>
          <w:sz w:val="22"/>
          <w:szCs w:val="22"/>
          <w:lang w:val="lt-LT"/>
        </w:rPr>
        <w:t>Sudbrackstrasse</w:t>
      </w:r>
      <w:proofErr w:type="spellEnd"/>
      <w:r w:rsidRPr="001B124F">
        <w:rPr>
          <w:sz w:val="22"/>
          <w:szCs w:val="22"/>
          <w:lang w:val="lt-LT"/>
        </w:rPr>
        <w:t xml:space="preserve"> 56, 33611 </w:t>
      </w:r>
      <w:proofErr w:type="spellStart"/>
      <w:r w:rsidRPr="001B124F">
        <w:rPr>
          <w:sz w:val="22"/>
          <w:szCs w:val="22"/>
          <w:lang w:val="lt-LT"/>
        </w:rPr>
        <w:t>Bielefeld</w:t>
      </w:r>
      <w:proofErr w:type="spellEnd"/>
    </w:p>
    <w:p w14:paraId="706FDE8A" w14:textId="77777777" w:rsidR="00D40E0C" w:rsidRPr="008415B9" w:rsidRDefault="00D40E0C" w:rsidP="00D40E0C">
      <w:pPr>
        <w:rPr>
          <w:szCs w:val="22"/>
          <w:lang w:val="lt-LT"/>
        </w:rPr>
      </w:pPr>
      <w:r w:rsidRPr="008415B9">
        <w:rPr>
          <w:szCs w:val="22"/>
          <w:lang w:val="lt-LT"/>
        </w:rPr>
        <w:t>Vokietija</w:t>
      </w:r>
    </w:p>
    <w:p w14:paraId="0EB945E1" w14:textId="77777777" w:rsidR="00D40E0C" w:rsidRPr="008415B9" w:rsidRDefault="00D40E0C" w:rsidP="00D40E0C">
      <w:pPr>
        <w:rPr>
          <w:szCs w:val="22"/>
          <w:lang w:val="lt-LT"/>
        </w:rPr>
      </w:pPr>
    </w:p>
    <w:p w14:paraId="74BA7205" w14:textId="77777777" w:rsidR="00D40E0C" w:rsidRPr="008415B9" w:rsidRDefault="00D40E0C" w:rsidP="00D40E0C">
      <w:pPr>
        <w:rPr>
          <w:szCs w:val="22"/>
          <w:lang w:val="lt-LT"/>
        </w:rPr>
      </w:pPr>
    </w:p>
    <w:p w14:paraId="2FB52D3E" w14:textId="77777777" w:rsidR="00D40E0C" w:rsidRPr="008415B9" w:rsidRDefault="00D40E0C" w:rsidP="00D40E0C">
      <w:pPr>
        <w:suppressLineNumbers/>
        <w:ind w:left="567" w:hanging="567"/>
        <w:rPr>
          <w:szCs w:val="22"/>
          <w:lang w:val="lt-LT"/>
        </w:rPr>
      </w:pPr>
      <w:r w:rsidRPr="008415B9">
        <w:rPr>
          <w:b/>
          <w:szCs w:val="22"/>
          <w:lang w:val="lt-LT"/>
        </w:rPr>
        <w:t>B.</w:t>
      </w:r>
      <w:r w:rsidRPr="008415B9">
        <w:rPr>
          <w:b/>
          <w:szCs w:val="22"/>
          <w:lang w:val="lt-LT"/>
        </w:rPr>
        <w:tab/>
        <w:t xml:space="preserve">TIEKIMO IR VARTOJIMO SĄLYGOS AR APRIBOJIMAI </w:t>
      </w:r>
    </w:p>
    <w:p w14:paraId="54956E13" w14:textId="77777777" w:rsidR="00D40E0C" w:rsidRPr="008415B9" w:rsidRDefault="00D40E0C" w:rsidP="00D40E0C">
      <w:pPr>
        <w:rPr>
          <w:szCs w:val="22"/>
          <w:lang w:val="lt-LT"/>
        </w:rPr>
      </w:pPr>
    </w:p>
    <w:p w14:paraId="03ACC4D8" w14:textId="77777777" w:rsidR="00D40E0C" w:rsidRPr="008415B9" w:rsidRDefault="00D40E0C" w:rsidP="00D40E0C">
      <w:pPr>
        <w:rPr>
          <w:szCs w:val="22"/>
          <w:lang w:val="lt-LT"/>
        </w:rPr>
      </w:pPr>
      <w:r w:rsidRPr="008415B9">
        <w:rPr>
          <w:szCs w:val="22"/>
          <w:lang w:val="lt-LT"/>
        </w:rPr>
        <w:t>Nereceptinis vaistinis preparatas.</w:t>
      </w:r>
    </w:p>
    <w:p w14:paraId="16084233" w14:textId="77777777" w:rsidR="00D40E0C" w:rsidRPr="008415B9" w:rsidRDefault="00D40E0C" w:rsidP="00D40E0C">
      <w:pPr>
        <w:rPr>
          <w:szCs w:val="22"/>
          <w:lang w:val="lt-LT"/>
        </w:rPr>
      </w:pPr>
    </w:p>
    <w:p w14:paraId="55E06D0D" w14:textId="77777777" w:rsidR="00D40E0C" w:rsidRPr="008415B9" w:rsidRDefault="00D40E0C" w:rsidP="00D40E0C">
      <w:pPr>
        <w:rPr>
          <w:szCs w:val="22"/>
          <w:lang w:val="lt-LT"/>
        </w:rPr>
      </w:pPr>
    </w:p>
    <w:p w14:paraId="1DC4735A" w14:textId="77777777" w:rsidR="00D40E0C" w:rsidRPr="008415B9" w:rsidRDefault="00D40E0C" w:rsidP="00D40E0C">
      <w:pPr>
        <w:jc w:val="center"/>
        <w:rPr>
          <w:szCs w:val="22"/>
          <w:lang w:val="lt-LT"/>
        </w:rPr>
      </w:pPr>
      <w:r w:rsidRPr="008415B9">
        <w:rPr>
          <w:szCs w:val="22"/>
          <w:lang w:val="lt-LT"/>
        </w:rPr>
        <w:br w:type="page"/>
      </w:r>
    </w:p>
    <w:p w14:paraId="1489FF31" w14:textId="77777777" w:rsidR="00D40E0C" w:rsidRPr="008415B9" w:rsidRDefault="00D40E0C" w:rsidP="00D40E0C">
      <w:pPr>
        <w:rPr>
          <w:b/>
          <w:szCs w:val="22"/>
          <w:lang w:val="lt-LT"/>
        </w:rPr>
      </w:pPr>
    </w:p>
    <w:p w14:paraId="0D0FB6D2" w14:textId="77777777" w:rsidR="00D40E0C" w:rsidRPr="008415B9" w:rsidRDefault="00D40E0C" w:rsidP="00D40E0C">
      <w:pPr>
        <w:rPr>
          <w:szCs w:val="22"/>
          <w:lang w:val="lt-LT"/>
        </w:rPr>
      </w:pPr>
    </w:p>
    <w:p w14:paraId="2EE55CB9" w14:textId="77777777" w:rsidR="00D40E0C" w:rsidRPr="008415B9" w:rsidRDefault="00D40E0C" w:rsidP="00D40E0C">
      <w:pPr>
        <w:rPr>
          <w:szCs w:val="22"/>
          <w:lang w:val="lt-LT"/>
        </w:rPr>
      </w:pPr>
    </w:p>
    <w:p w14:paraId="3022F528" w14:textId="77777777" w:rsidR="00D40E0C" w:rsidRPr="008415B9" w:rsidRDefault="00D40E0C" w:rsidP="00D40E0C">
      <w:pPr>
        <w:rPr>
          <w:szCs w:val="22"/>
          <w:lang w:val="lt-LT"/>
        </w:rPr>
      </w:pPr>
    </w:p>
    <w:p w14:paraId="4823D21A" w14:textId="77777777" w:rsidR="00D40E0C" w:rsidRPr="008415B9" w:rsidRDefault="00D40E0C" w:rsidP="00D40E0C">
      <w:pPr>
        <w:rPr>
          <w:szCs w:val="22"/>
          <w:lang w:val="lt-LT"/>
        </w:rPr>
      </w:pPr>
    </w:p>
    <w:p w14:paraId="21400FBB" w14:textId="77777777" w:rsidR="00D40E0C" w:rsidRPr="008415B9" w:rsidRDefault="00D40E0C" w:rsidP="00D40E0C">
      <w:pPr>
        <w:rPr>
          <w:szCs w:val="22"/>
          <w:lang w:val="lt-LT"/>
        </w:rPr>
      </w:pPr>
    </w:p>
    <w:p w14:paraId="31A83C12" w14:textId="77777777" w:rsidR="00D40E0C" w:rsidRPr="008415B9" w:rsidRDefault="00D40E0C" w:rsidP="00D40E0C">
      <w:pPr>
        <w:rPr>
          <w:szCs w:val="22"/>
          <w:lang w:val="lt-LT"/>
        </w:rPr>
      </w:pPr>
    </w:p>
    <w:p w14:paraId="1E154ECA" w14:textId="77777777" w:rsidR="00D40E0C" w:rsidRPr="008415B9" w:rsidRDefault="00D40E0C" w:rsidP="00D40E0C">
      <w:pPr>
        <w:rPr>
          <w:szCs w:val="22"/>
          <w:lang w:val="lt-LT"/>
        </w:rPr>
      </w:pPr>
    </w:p>
    <w:p w14:paraId="327C6377" w14:textId="77777777" w:rsidR="00D40E0C" w:rsidRPr="008415B9" w:rsidRDefault="00D40E0C" w:rsidP="00D40E0C">
      <w:pPr>
        <w:rPr>
          <w:szCs w:val="22"/>
          <w:lang w:val="lt-LT"/>
        </w:rPr>
      </w:pPr>
    </w:p>
    <w:p w14:paraId="69009C07" w14:textId="77777777" w:rsidR="00D40E0C" w:rsidRPr="008415B9" w:rsidRDefault="00D40E0C" w:rsidP="00D40E0C">
      <w:pPr>
        <w:rPr>
          <w:szCs w:val="22"/>
          <w:lang w:val="lt-LT"/>
        </w:rPr>
      </w:pPr>
    </w:p>
    <w:p w14:paraId="576EA38A" w14:textId="77777777" w:rsidR="00D40E0C" w:rsidRPr="008415B9" w:rsidRDefault="00D40E0C" w:rsidP="00D40E0C">
      <w:pPr>
        <w:rPr>
          <w:szCs w:val="22"/>
          <w:lang w:val="lt-LT"/>
        </w:rPr>
      </w:pPr>
    </w:p>
    <w:p w14:paraId="4A84CDA8" w14:textId="77777777" w:rsidR="00D40E0C" w:rsidRPr="008415B9" w:rsidRDefault="00D40E0C" w:rsidP="00D40E0C">
      <w:pPr>
        <w:rPr>
          <w:szCs w:val="22"/>
          <w:lang w:val="lt-LT"/>
        </w:rPr>
      </w:pPr>
    </w:p>
    <w:p w14:paraId="63D28EC7" w14:textId="77777777" w:rsidR="00D40E0C" w:rsidRPr="008415B9" w:rsidRDefault="00D40E0C" w:rsidP="00D40E0C">
      <w:pPr>
        <w:rPr>
          <w:szCs w:val="22"/>
          <w:lang w:val="lt-LT"/>
        </w:rPr>
      </w:pPr>
    </w:p>
    <w:p w14:paraId="1FBC65F3" w14:textId="77777777" w:rsidR="00D40E0C" w:rsidRPr="008415B9" w:rsidRDefault="00D40E0C" w:rsidP="00D40E0C">
      <w:pPr>
        <w:rPr>
          <w:szCs w:val="22"/>
          <w:lang w:val="lt-LT"/>
        </w:rPr>
      </w:pPr>
    </w:p>
    <w:p w14:paraId="199FE635" w14:textId="77777777" w:rsidR="00D40E0C" w:rsidRPr="008415B9" w:rsidRDefault="00D40E0C" w:rsidP="00D40E0C">
      <w:pPr>
        <w:rPr>
          <w:szCs w:val="22"/>
          <w:lang w:val="lt-LT"/>
        </w:rPr>
      </w:pPr>
    </w:p>
    <w:p w14:paraId="264F4B4F" w14:textId="77777777" w:rsidR="00D40E0C" w:rsidRPr="008415B9" w:rsidRDefault="00D40E0C" w:rsidP="00D40E0C">
      <w:pPr>
        <w:rPr>
          <w:szCs w:val="22"/>
          <w:lang w:val="lt-LT"/>
        </w:rPr>
      </w:pPr>
    </w:p>
    <w:p w14:paraId="4B08D730" w14:textId="77777777" w:rsidR="00D40E0C" w:rsidRPr="008415B9" w:rsidRDefault="00D40E0C" w:rsidP="00D40E0C">
      <w:pPr>
        <w:rPr>
          <w:szCs w:val="22"/>
          <w:lang w:val="lt-LT"/>
        </w:rPr>
      </w:pPr>
    </w:p>
    <w:p w14:paraId="2D341CD6" w14:textId="77777777" w:rsidR="00D40E0C" w:rsidRPr="008415B9" w:rsidRDefault="00D40E0C" w:rsidP="00D40E0C">
      <w:pPr>
        <w:rPr>
          <w:szCs w:val="22"/>
          <w:lang w:val="lt-LT"/>
        </w:rPr>
      </w:pPr>
    </w:p>
    <w:p w14:paraId="434313C3" w14:textId="77777777" w:rsidR="00D40E0C" w:rsidRPr="008415B9" w:rsidRDefault="00D40E0C" w:rsidP="00D40E0C">
      <w:pPr>
        <w:rPr>
          <w:szCs w:val="22"/>
          <w:lang w:val="lt-LT"/>
        </w:rPr>
      </w:pPr>
    </w:p>
    <w:p w14:paraId="7F59E765" w14:textId="77777777" w:rsidR="00D40E0C" w:rsidRPr="008415B9" w:rsidRDefault="00D40E0C" w:rsidP="00D40E0C">
      <w:pPr>
        <w:rPr>
          <w:szCs w:val="22"/>
          <w:lang w:val="lt-LT"/>
        </w:rPr>
      </w:pPr>
    </w:p>
    <w:p w14:paraId="370EF970" w14:textId="77777777" w:rsidR="00D40E0C" w:rsidRPr="008415B9" w:rsidRDefault="00D40E0C" w:rsidP="00D40E0C">
      <w:pPr>
        <w:rPr>
          <w:szCs w:val="22"/>
          <w:lang w:val="lt-LT"/>
        </w:rPr>
      </w:pPr>
    </w:p>
    <w:p w14:paraId="54841F51" w14:textId="77777777" w:rsidR="00D40E0C" w:rsidRPr="008415B9" w:rsidRDefault="00D40E0C" w:rsidP="00D40E0C">
      <w:pPr>
        <w:rPr>
          <w:szCs w:val="22"/>
          <w:lang w:val="lt-LT"/>
        </w:rPr>
      </w:pPr>
    </w:p>
    <w:p w14:paraId="6BB25A43" w14:textId="77777777" w:rsidR="00D40E0C" w:rsidRPr="008415B9" w:rsidRDefault="00D40E0C" w:rsidP="00D40E0C">
      <w:pPr>
        <w:pStyle w:val="Antrat2"/>
        <w:jc w:val="center"/>
        <w:rPr>
          <w:i/>
          <w:iCs/>
          <w:szCs w:val="22"/>
          <w:lang w:val="lt-LT"/>
        </w:rPr>
      </w:pPr>
      <w:r w:rsidRPr="008415B9">
        <w:rPr>
          <w:iCs/>
          <w:szCs w:val="22"/>
          <w:lang w:val="lt-LT"/>
        </w:rPr>
        <w:t>III PRIEDAS</w:t>
      </w:r>
    </w:p>
    <w:p w14:paraId="343DB580" w14:textId="77777777" w:rsidR="00D40E0C" w:rsidRPr="008415B9" w:rsidRDefault="00D40E0C" w:rsidP="00D40E0C">
      <w:pPr>
        <w:rPr>
          <w:szCs w:val="22"/>
          <w:lang w:val="lt-LT"/>
        </w:rPr>
      </w:pPr>
    </w:p>
    <w:p w14:paraId="3E68BE66" w14:textId="77777777" w:rsidR="00D40E0C" w:rsidRPr="008415B9" w:rsidRDefault="00D40E0C" w:rsidP="00D40E0C">
      <w:pPr>
        <w:pStyle w:val="Antrat2"/>
        <w:jc w:val="center"/>
        <w:rPr>
          <w:i/>
          <w:iCs/>
          <w:szCs w:val="22"/>
          <w:lang w:val="lt-LT"/>
        </w:rPr>
      </w:pPr>
      <w:r w:rsidRPr="008415B9">
        <w:rPr>
          <w:iCs/>
          <w:szCs w:val="22"/>
          <w:lang w:val="lt-LT"/>
        </w:rPr>
        <w:t>ŽENKLINIMAS IR PAKUOTĖS LAPELIS</w:t>
      </w:r>
    </w:p>
    <w:p w14:paraId="535D3328" w14:textId="77777777" w:rsidR="00D40E0C" w:rsidRPr="008415B9" w:rsidRDefault="00D40E0C" w:rsidP="00D40E0C">
      <w:pPr>
        <w:rPr>
          <w:szCs w:val="22"/>
          <w:lang w:val="lt-LT"/>
        </w:rPr>
      </w:pPr>
      <w:r w:rsidRPr="008415B9">
        <w:rPr>
          <w:szCs w:val="22"/>
          <w:lang w:val="lt-LT"/>
        </w:rPr>
        <w:br w:type="page"/>
      </w:r>
    </w:p>
    <w:p w14:paraId="39807925" w14:textId="77777777" w:rsidR="00D40E0C" w:rsidRPr="008415B9" w:rsidRDefault="00D40E0C" w:rsidP="00D40E0C">
      <w:pPr>
        <w:rPr>
          <w:szCs w:val="22"/>
          <w:lang w:val="lt-LT"/>
        </w:rPr>
      </w:pPr>
    </w:p>
    <w:p w14:paraId="10B464B3" w14:textId="77777777" w:rsidR="00D40E0C" w:rsidRPr="008415B9" w:rsidRDefault="00D40E0C" w:rsidP="00D40E0C">
      <w:pPr>
        <w:rPr>
          <w:szCs w:val="22"/>
          <w:lang w:val="lt-LT"/>
        </w:rPr>
      </w:pPr>
    </w:p>
    <w:p w14:paraId="7387DBD9" w14:textId="77777777" w:rsidR="00D40E0C" w:rsidRPr="008415B9" w:rsidRDefault="00D40E0C" w:rsidP="00D40E0C">
      <w:pPr>
        <w:rPr>
          <w:szCs w:val="22"/>
          <w:lang w:val="lt-LT"/>
        </w:rPr>
      </w:pPr>
    </w:p>
    <w:p w14:paraId="3E0A1635" w14:textId="77777777" w:rsidR="00D40E0C" w:rsidRPr="008415B9" w:rsidRDefault="00D40E0C" w:rsidP="00D40E0C">
      <w:pPr>
        <w:rPr>
          <w:szCs w:val="22"/>
          <w:lang w:val="lt-LT"/>
        </w:rPr>
      </w:pPr>
    </w:p>
    <w:p w14:paraId="2402CB31" w14:textId="77777777" w:rsidR="00D40E0C" w:rsidRPr="008415B9" w:rsidRDefault="00D40E0C" w:rsidP="00D40E0C">
      <w:pPr>
        <w:rPr>
          <w:szCs w:val="22"/>
          <w:lang w:val="lt-LT"/>
        </w:rPr>
      </w:pPr>
    </w:p>
    <w:p w14:paraId="1A39EBC6" w14:textId="77777777" w:rsidR="00D40E0C" w:rsidRPr="008415B9" w:rsidRDefault="00D40E0C" w:rsidP="00D40E0C">
      <w:pPr>
        <w:rPr>
          <w:szCs w:val="22"/>
          <w:lang w:val="lt-LT"/>
        </w:rPr>
      </w:pPr>
    </w:p>
    <w:p w14:paraId="3B16BDA8" w14:textId="77777777" w:rsidR="00D40E0C" w:rsidRPr="008415B9" w:rsidRDefault="00D40E0C" w:rsidP="00D40E0C">
      <w:pPr>
        <w:rPr>
          <w:szCs w:val="22"/>
          <w:lang w:val="lt-LT"/>
        </w:rPr>
      </w:pPr>
    </w:p>
    <w:p w14:paraId="7276AEBE" w14:textId="77777777" w:rsidR="00D40E0C" w:rsidRPr="008415B9" w:rsidRDefault="00D40E0C" w:rsidP="00D40E0C">
      <w:pPr>
        <w:rPr>
          <w:szCs w:val="22"/>
          <w:lang w:val="lt-LT"/>
        </w:rPr>
      </w:pPr>
    </w:p>
    <w:p w14:paraId="4E1AB19F" w14:textId="77777777" w:rsidR="00D40E0C" w:rsidRPr="008415B9" w:rsidRDefault="00D40E0C" w:rsidP="00D40E0C">
      <w:pPr>
        <w:rPr>
          <w:szCs w:val="22"/>
          <w:lang w:val="lt-LT"/>
        </w:rPr>
      </w:pPr>
    </w:p>
    <w:p w14:paraId="711D11AD" w14:textId="77777777" w:rsidR="00D40E0C" w:rsidRPr="008415B9" w:rsidRDefault="00D40E0C" w:rsidP="00D40E0C">
      <w:pPr>
        <w:rPr>
          <w:szCs w:val="22"/>
          <w:lang w:val="lt-LT"/>
        </w:rPr>
      </w:pPr>
    </w:p>
    <w:p w14:paraId="033C0FCA" w14:textId="77777777" w:rsidR="00D40E0C" w:rsidRPr="008415B9" w:rsidRDefault="00D40E0C" w:rsidP="00D40E0C">
      <w:pPr>
        <w:rPr>
          <w:szCs w:val="22"/>
          <w:lang w:val="lt-LT"/>
        </w:rPr>
      </w:pPr>
    </w:p>
    <w:p w14:paraId="32366843" w14:textId="77777777" w:rsidR="00D40E0C" w:rsidRPr="008415B9" w:rsidRDefault="00D40E0C" w:rsidP="00D40E0C">
      <w:pPr>
        <w:rPr>
          <w:szCs w:val="22"/>
          <w:lang w:val="lt-LT"/>
        </w:rPr>
      </w:pPr>
    </w:p>
    <w:p w14:paraId="6C4AAECD" w14:textId="77777777" w:rsidR="00D40E0C" w:rsidRPr="008415B9" w:rsidRDefault="00D40E0C" w:rsidP="00D40E0C">
      <w:pPr>
        <w:rPr>
          <w:szCs w:val="22"/>
          <w:lang w:val="lt-LT"/>
        </w:rPr>
      </w:pPr>
    </w:p>
    <w:p w14:paraId="0820E4DD" w14:textId="77777777" w:rsidR="00D40E0C" w:rsidRPr="008415B9" w:rsidRDefault="00D40E0C" w:rsidP="00D40E0C">
      <w:pPr>
        <w:rPr>
          <w:szCs w:val="22"/>
          <w:lang w:val="lt-LT"/>
        </w:rPr>
      </w:pPr>
    </w:p>
    <w:p w14:paraId="70F8A575" w14:textId="77777777" w:rsidR="00D40E0C" w:rsidRPr="008415B9" w:rsidRDefault="00D40E0C" w:rsidP="00D40E0C">
      <w:pPr>
        <w:rPr>
          <w:szCs w:val="22"/>
          <w:lang w:val="lt-LT"/>
        </w:rPr>
      </w:pPr>
    </w:p>
    <w:p w14:paraId="0DF07C08" w14:textId="77777777" w:rsidR="00D40E0C" w:rsidRPr="008415B9" w:rsidRDefault="00D40E0C" w:rsidP="00D40E0C">
      <w:pPr>
        <w:rPr>
          <w:szCs w:val="22"/>
          <w:lang w:val="lt-LT"/>
        </w:rPr>
      </w:pPr>
    </w:p>
    <w:p w14:paraId="5DD30291" w14:textId="77777777" w:rsidR="00D40E0C" w:rsidRPr="008415B9" w:rsidRDefault="00D40E0C" w:rsidP="00D40E0C">
      <w:pPr>
        <w:rPr>
          <w:szCs w:val="22"/>
          <w:lang w:val="lt-LT"/>
        </w:rPr>
      </w:pPr>
    </w:p>
    <w:p w14:paraId="03164F58" w14:textId="77777777" w:rsidR="00D40E0C" w:rsidRPr="008415B9" w:rsidRDefault="00D40E0C" w:rsidP="00D40E0C">
      <w:pPr>
        <w:rPr>
          <w:szCs w:val="22"/>
          <w:lang w:val="lt-LT"/>
        </w:rPr>
      </w:pPr>
    </w:p>
    <w:p w14:paraId="09EE8E35" w14:textId="77777777" w:rsidR="00D40E0C" w:rsidRPr="008415B9" w:rsidRDefault="00D40E0C" w:rsidP="00D40E0C">
      <w:pPr>
        <w:rPr>
          <w:szCs w:val="22"/>
          <w:lang w:val="lt-LT"/>
        </w:rPr>
      </w:pPr>
    </w:p>
    <w:p w14:paraId="1FD23351" w14:textId="77777777" w:rsidR="00D40E0C" w:rsidRPr="008415B9" w:rsidRDefault="00D40E0C" w:rsidP="00D40E0C">
      <w:pPr>
        <w:rPr>
          <w:szCs w:val="22"/>
          <w:lang w:val="lt-LT"/>
        </w:rPr>
      </w:pPr>
    </w:p>
    <w:p w14:paraId="5E076D67" w14:textId="77777777" w:rsidR="00D40E0C" w:rsidRPr="008415B9" w:rsidRDefault="00D40E0C" w:rsidP="00D40E0C">
      <w:pPr>
        <w:rPr>
          <w:szCs w:val="22"/>
          <w:lang w:val="lt-LT"/>
        </w:rPr>
      </w:pPr>
    </w:p>
    <w:p w14:paraId="5DFCE1D8" w14:textId="77777777" w:rsidR="00D40E0C" w:rsidRPr="008415B9" w:rsidRDefault="00D40E0C" w:rsidP="00D40E0C">
      <w:pPr>
        <w:rPr>
          <w:szCs w:val="22"/>
          <w:lang w:val="lt-LT"/>
        </w:rPr>
      </w:pPr>
    </w:p>
    <w:p w14:paraId="49710052" w14:textId="77777777" w:rsidR="00D40E0C" w:rsidRDefault="00D40E0C" w:rsidP="00D40E0C">
      <w:pPr>
        <w:pStyle w:val="Antrat2"/>
        <w:jc w:val="center"/>
        <w:rPr>
          <w:i/>
          <w:iCs/>
          <w:szCs w:val="22"/>
          <w:lang w:val="lt-LT"/>
        </w:rPr>
      </w:pPr>
    </w:p>
    <w:p w14:paraId="0F26365D" w14:textId="77777777" w:rsidR="00D40E0C" w:rsidRPr="008415B9" w:rsidRDefault="00D40E0C" w:rsidP="00D40E0C">
      <w:pPr>
        <w:pStyle w:val="Antrat2"/>
        <w:jc w:val="center"/>
        <w:rPr>
          <w:i/>
          <w:iCs/>
          <w:szCs w:val="22"/>
          <w:lang w:val="lt-LT"/>
        </w:rPr>
      </w:pPr>
      <w:r w:rsidRPr="008415B9">
        <w:rPr>
          <w:iCs/>
          <w:szCs w:val="22"/>
          <w:lang w:val="lt-LT"/>
        </w:rPr>
        <w:t>A. ŽENKLINIMAS</w:t>
      </w:r>
    </w:p>
    <w:p w14:paraId="480048D4" w14:textId="77777777" w:rsidR="00D40E0C" w:rsidRPr="008415B9" w:rsidRDefault="00D40E0C" w:rsidP="00D40E0C">
      <w:pPr>
        <w:rPr>
          <w:szCs w:val="22"/>
          <w:lang w:val="lt-LT"/>
        </w:rPr>
      </w:pPr>
      <w:r w:rsidRPr="008415B9">
        <w:rPr>
          <w:szCs w:val="22"/>
          <w:lang w:val="lt-LT"/>
        </w:rPr>
        <w:br w:type="page"/>
      </w:r>
    </w:p>
    <w:p w14:paraId="4DF6CBF3"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rPr>
          <w:b/>
          <w:szCs w:val="22"/>
          <w:lang w:val="lt-LT"/>
        </w:rPr>
      </w:pPr>
      <w:r w:rsidRPr="008415B9">
        <w:rPr>
          <w:b/>
          <w:szCs w:val="22"/>
          <w:lang w:val="lt-LT"/>
        </w:rPr>
        <w:lastRenderedPageBreak/>
        <w:t>INFORMACIJA ANT IŠORINĖS PAKUOTĖS</w:t>
      </w:r>
    </w:p>
    <w:p w14:paraId="0FFB0871"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ind w:left="567" w:hanging="567"/>
        <w:rPr>
          <w:b/>
          <w:szCs w:val="22"/>
          <w:lang w:val="lt-LT"/>
        </w:rPr>
      </w:pPr>
    </w:p>
    <w:p w14:paraId="2C7F7E64"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rPr>
          <w:b/>
          <w:szCs w:val="22"/>
          <w:lang w:val="lt-LT"/>
        </w:rPr>
      </w:pPr>
      <w:r w:rsidRPr="008415B9">
        <w:rPr>
          <w:b/>
          <w:szCs w:val="22"/>
          <w:lang w:val="lt-LT"/>
        </w:rPr>
        <w:t>KARTONO DĖŽUTĖ</w:t>
      </w:r>
    </w:p>
    <w:p w14:paraId="322083AB" w14:textId="77777777" w:rsidR="00D40E0C" w:rsidRPr="008415B9" w:rsidRDefault="00D40E0C" w:rsidP="00D40E0C">
      <w:pPr>
        <w:rPr>
          <w:szCs w:val="22"/>
          <w:lang w:val="lt-LT"/>
        </w:rPr>
      </w:pPr>
    </w:p>
    <w:p w14:paraId="2467F996" w14:textId="77777777" w:rsidR="00D40E0C" w:rsidRPr="008415B9" w:rsidRDefault="00D40E0C" w:rsidP="00D40E0C">
      <w:pPr>
        <w:rPr>
          <w:szCs w:val="22"/>
          <w:lang w:val="lt-LT"/>
        </w:rPr>
      </w:pPr>
    </w:p>
    <w:p w14:paraId="43DEA764"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415B9">
        <w:rPr>
          <w:b/>
          <w:szCs w:val="22"/>
          <w:lang w:val="lt-LT"/>
        </w:rPr>
        <w:t>1.</w:t>
      </w:r>
      <w:r w:rsidRPr="008415B9">
        <w:rPr>
          <w:b/>
          <w:szCs w:val="22"/>
          <w:lang w:val="lt-LT"/>
        </w:rPr>
        <w:tab/>
      </w:r>
      <w:r w:rsidRPr="008415B9">
        <w:rPr>
          <w:b/>
          <w:caps/>
          <w:szCs w:val="22"/>
          <w:lang w:val="lt-LT"/>
        </w:rPr>
        <w:t>VAISTINIO</w:t>
      </w:r>
      <w:r w:rsidRPr="008415B9">
        <w:rPr>
          <w:b/>
          <w:szCs w:val="22"/>
          <w:lang w:val="lt-LT"/>
        </w:rPr>
        <w:t xml:space="preserve"> PREPARATO PAVADINIMAS</w:t>
      </w:r>
    </w:p>
    <w:p w14:paraId="4FC86E22" w14:textId="77777777" w:rsidR="00D40E0C" w:rsidRPr="008415B9" w:rsidRDefault="00D40E0C" w:rsidP="00D40E0C">
      <w:pPr>
        <w:rPr>
          <w:szCs w:val="22"/>
          <w:lang w:val="lt-LT"/>
        </w:rPr>
      </w:pPr>
    </w:p>
    <w:p w14:paraId="57360124" w14:textId="77777777" w:rsidR="00D40E0C" w:rsidRPr="008415B9" w:rsidRDefault="00D40E0C" w:rsidP="00D40E0C">
      <w:pPr>
        <w:pStyle w:val="BTEMEASMCA"/>
      </w:pPr>
      <w:r w:rsidRPr="008415B9">
        <w:t xml:space="preserve">Canifug Cremolum 200 mg ovulės </w:t>
      </w:r>
    </w:p>
    <w:p w14:paraId="4DD6A668" w14:textId="1BFF2029" w:rsidR="00D40E0C" w:rsidRPr="008415B9" w:rsidRDefault="00D3029A" w:rsidP="00D40E0C">
      <w:pPr>
        <w:pStyle w:val="BTEMEASMCA"/>
      </w:pPr>
      <w:r>
        <w:rPr>
          <w:lang w:val="lt-LT"/>
        </w:rPr>
        <w:t>C</w:t>
      </w:r>
      <w:r w:rsidR="00D40E0C" w:rsidRPr="008415B9">
        <w:t>lotrimazolum</w:t>
      </w:r>
    </w:p>
    <w:p w14:paraId="3EBAC5F0" w14:textId="77777777" w:rsidR="00D40E0C" w:rsidRPr="008415B9" w:rsidRDefault="00D40E0C" w:rsidP="00D40E0C">
      <w:pPr>
        <w:rPr>
          <w:szCs w:val="22"/>
          <w:lang w:val="lt-LT"/>
        </w:rPr>
      </w:pPr>
    </w:p>
    <w:p w14:paraId="1E486015" w14:textId="77777777" w:rsidR="00D40E0C" w:rsidRPr="008415B9" w:rsidRDefault="00D40E0C" w:rsidP="00D40E0C">
      <w:pPr>
        <w:rPr>
          <w:szCs w:val="22"/>
          <w:lang w:val="lt-LT"/>
        </w:rPr>
      </w:pPr>
    </w:p>
    <w:p w14:paraId="599ABB93"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415B9">
        <w:rPr>
          <w:b/>
          <w:szCs w:val="22"/>
          <w:lang w:val="lt-LT"/>
        </w:rPr>
        <w:t>2.</w:t>
      </w:r>
      <w:r w:rsidRPr="008415B9">
        <w:rPr>
          <w:b/>
          <w:szCs w:val="22"/>
          <w:lang w:val="lt-LT"/>
        </w:rPr>
        <w:tab/>
        <w:t xml:space="preserve">VEIKLIOJI MEDŽIAGA IR JOS KIEKIS </w:t>
      </w:r>
    </w:p>
    <w:p w14:paraId="201AEE37" w14:textId="77777777" w:rsidR="00D40E0C" w:rsidRPr="008415B9" w:rsidRDefault="00D40E0C" w:rsidP="00D40E0C">
      <w:pPr>
        <w:rPr>
          <w:szCs w:val="22"/>
          <w:lang w:val="lt-LT"/>
        </w:rPr>
      </w:pPr>
    </w:p>
    <w:p w14:paraId="44317877" w14:textId="77777777" w:rsidR="00D40E0C" w:rsidRPr="008415B9" w:rsidRDefault="00D40E0C" w:rsidP="00D40E0C">
      <w:pPr>
        <w:pStyle w:val="BTEMEASMCA"/>
      </w:pPr>
      <w:r w:rsidRPr="008415B9">
        <w:t>Vienoje ovulėje yra 200 mg klotrimazolo.</w:t>
      </w:r>
    </w:p>
    <w:p w14:paraId="38E747D2" w14:textId="77777777" w:rsidR="00D40E0C" w:rsidRPr="008415B9" w:rsidRDefault="00D40E0C" w:rsidP="00D40E0C">
      <w:pPr>
        <w:rPr>
          <w:szCs w:val="22"/>
          <w:lang w:val="lt-LT"/>
        </w:rPr>
      </w:pPr>
    </w:p>
    <w:p w14:paraId="1BBB0DEC" w14:textId="77777777" w:rsidR="00D40E0C" w:rsidRPr="008415B9" w:rsidRDefault="00D40E0C" w:rsidP="00D40E0C">
      <w:pPr>
        <w:rPr>
          <w:szCs w:val="22"/>
          <w:lang w:val="lt-LT"/>
        </w:rPr>
      </w:pPr>
    </w:p>
    <w:p w14:paraId="7211C6E9"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415B9">
        <w:rPr>
          <w:b/>
          <w:szCs w:val="22"/>
          <w:lang w:val="lt-LT"/>
        </w:rPr>
        <w:t>3.</w:t>
      </w:r>
      <w:r w:rsidRPr="008415B9">
        <w:rPr>
          <w:b/>
          <w:szCs w:val="22"/>
          <w:lang w:val="lt-LT"/>
        </w:rPr>
        <w:tab/>
        <w:t>PAGALBINIŲ MEDŽIAGŲ SĄRAŠAS</w:t>
      </w:r>
    </w:p>
    <w:p w14:paraId="2F08D0FB" w14:textId="77777777" w:rsidR="00D40E0C" w:rsidRPr="008415B9" w:rsidRDefault="00D40E0C" w:rsidP="00D40E0C">
      <w:pPr>
        <w:rPr>
          <w:szCs w:val="22"/>
          <w:lang w:val="lt-LT"/>
        </w:rPr>
      </w:pPr>
    </w:p>
    <w:p w14:paraId="0045FC3D" w14:textId="77777777" w:rsidR="00D40E0C" w:rsidRPr="008415B9" w:rsidRDefault="00D40E0C" w:rsidP="00D40E0C">
      <w:pPr>
        <w:rPr>
          <w:szCs w:val="22"/>
          <w:lang w:val="lt-LT"/>
        </w:rPr>
      </w:pPr>
      <w:r w:rsidRPr="008415B9">
        <w:rPr>
          <w:szCs w:val="22"/>
          <w:lang w:val="lt-LT"/>
        </w:rPr>
        <w:t xml:space="preserve">Pagalbinės medžiagos: </w:t>
      </w:r>
      <w:proofErr w:type="spellStart"/>
      <w:r w:rsidRPr="008415B9">
        <w:rPr>
          <w:szCs w:val="22"/>
          <w:lang w:val="lt-LT"/>
        </w:rPr>
        <w:t>cetostearilo</w:t>
      </w:r>
      <w:proofErr w:type="spellEnd"/>
      <w:r w:rsidRPr="008415B9">
        <w:rPr>
          <w:szCs w:val="22"/>
          <w:lang w:val="lt-LT"/>
        </w:rPr>
        <w:t xml:space="preserve"> alkoholis, kietieji riebalai, </w:t>
      </w:r>
      <w:proofErr w:type="spellStart"/>
      <w:r w:rsidRPr="008415B9">
        <w:rPr>
          <w:szCs w:val="22"/>
          <w:lang w:val="lt-LT"/>
        </w:rPr>
        <w:t>makrogolio</w:t>
      </w:r>
      <w:proofErr w:type="spellEnd"/>
      <w:r w:rsidRPr="008415B9">
        <w:rPr>
          <w:szCs w:val="22"/>
          <w:lang w:val="lt-LT"/>
        </w:rPr>
        <w:t xml:space="preserve"> 20 </w:t>
      </w:r>
      <w:proofErr w:type="spellStart"/>
      <w:r w:rsidRPr="008415B9">
        <w:rPr>
          <w:szCs w:val="22"/>
          <w:lang w:val="lt-LT"/>
        </w:rPr>
        <w:t>glicerolio</w:t>
      </w:r>
      <w:proofErr w:type="spellEnd"/>
      <w:r w:rsidRPr="008415B9">
        <w:rPr>
          <w:szCs w:val="22"/>
          <w:lang w:val="lt-LT"/>
        </w:rPr>
        <w:t xml:space="preserve"> </w:t>
      </w:r>
      <w:proofErr w:type="spellStart"/>
      <w:r w:rsidRPr="008415B9">
        <w:rPr>
          <w:szCs w:val="22"/>
          <w:lang w:val="lt-LT"/>
        </w:rPr>
        <w:t>monostearatas</w:t>
      </w:r>
      <w:proofErr w:type="spellEnd"/>
      <w:r w:rsidRPr="008415B9">
        <w:rPr>
          <w:szCs w:val="22"/>
          <w:lang w:val="lt-LT"/>
        </w:rPr>
        <w:t xml:space="preserve">, </w:t>
      </w:r>
      <w:proofErr w:type="spellStart"/>
      <w:r w:rsidRPr="008415B9">
        <w:rPr>
          <w:szCs w:val="22"/>
          <w:lang w:val="lt-LT"/>
        </w:rPr>
        <w:t>poliakrilo</w:t>
      </w:r>
      <w:proofErr w:type="spellEnd"/>
      <w:r w:rsidRPr="008415B9">
        <w:rPr>
          <w:szCs w:val="22"/>
          <w:lang w:val="lt-LT"/>
        </w:rPr>
        <w:t xml:space="preserve"> rūgšties natrio druska.</w:t>
      </w:r>
    </w:p>
    <w:p w14:paraId="17EA557A" w14:textId="77777777" w:rsidR="00D40E0C" w:rsidRPr="008415B9" w:rsidRDefault="00D40E0C" w:rsidP="00D40E0C">
      <w:pPr>
        <w:rPr>
          <w:szCs w:val="22"/>
          <w:lang w:val="lt-LT"/>
        </w:rPr>
      </w:pPr>
    </w:p>
    <w:p w14:paraId="13DDEE55" w14:textId="77777777" w:rsidR="00D40E0C" w:rsidRPr="008415B9" w:rsidRDefault="00D40E0C" w:rsidP="00D40E0C">
      <w:pPr>
        <w:rPr>
          <w:szCs w:val="22"/>
          <w:lang w:val="lt-LT"/>
        </w:rPr>
      </w:pPr>
    </w:p>
    <w:p w14:paraId="440CFFE3"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415B9">
        <w:rPr>
          <w:b/>
          <w:szCs w:val="22"/>
          <w:lang w:val="lt-LT"/>
        </w:rPr>
        <w:t>4.</w:t>
      </w:r>
      <w:r w:rsidRPr="008415B9">
        <w:rPr>
          <w:b/>
          <w:szCs w:val="22"/>
          <w:lang w:val="lt-LT"/>
        </w:rPr>
        <w:tab/>
        <w:t>FARMACINĖ FORMA IR KIEKIS PAKUOTĖJE</w:t>
      </w:r>
    </w:p>
    <w:p w14:paraId="41C17EAA" w14:textId="77777777" w:rsidR="00D40E0C" w:rsidRPr="008415B9" w:rsidRDefault="00D40E0C" w:rsidP="00D40E0C">
      <w:pPr>
        <w:rPr>
          <w:szCs w:val="22"/>
          <w:lang w:val="lt-LT"/>
        </w:rPr>
      </w:pPr>
    </w:p>
    <w:p w14:paraId="37250B96" w14:textId="77777777" w:rsidR="00D40E0C" w:rsidRPr="008415B9" w:rsidRDefault="00D40E0C" w:rsidP="00D40E0C">
      <w:pPr>
        <w:pStyle w:val="BTEMEASMCA"/>
      </w:pPr>
      <w:r w:rsidRPr="008415B9">
        <w:t>3 ovulės</w:t>
      </w:r>
    </w:p>
    <w:p w14:paraId="233A4C71" w14:textId="77777777" w:rsidR="00D40E0C" w:rsidRPr="008415B9" w:rsidRDefault="00D40E0C" w:rsidP="00D40E0C">
      <w:pPr>
        <w:rPr>
          <w:szCs w:val="22"/>
          <w:lang w:val="lt-LT"/>
        </w:rPr>
      </w:pPr>
    </w:p>
    <w:p w14:paraId="0E934174" w14:textId="77777777" w:rsidR="00D40E0C" w:rsidRPr="008415B9" w:rsidRDefault="00D40E0C" w:rsidP="00D40E0C">
      <w:pPr>
        <w:rPr>
          <w:szCs w:val="22"/>
          <w:lang w:val="lt-LT"/>
        </w:rPr>
      </w:pPr>
    </w:p>
    <w:p w14:paraId="4242ADAC"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415B9">
        <w:rPr>
          <w:b/>
          <w:szCs w:val="22"/>
          <w:lang w:val="lt-LT"/>
        </w:rPr>
        <w:t>5.</w:t>
      </w:r>
      <w:r w:rsidRPr="008415B9">
        <w:rPr>
          <w:b/>
          <w:szCs w:val="22"/>
          <w:lang w:val="lt-LT"/>
        </w:rPr>
        <w:tab/>
        <w:t xml:space="preserve">VARTOJIMO METODAS IR BŪDAS </w:t>
      </w:r>
    </w:p>
    <w:p w14:paraId="130D719C" w14:textId="77777777" w:rsidR="00D40E0C" w:rsidRPr="008415B9" w:rsidRDefault="00D40E0C" w:rsidP="00D40E0C">
      <w:pPr>
        <w:rPr>
          <w:szCs w:val="22"/>
          <w:lang w:val="lt-LT"/>
        </w:rPr>
      </w:pPr>
    </w:p>
    <w:p w14:paraId="05CC2426" w14:textId="77777777" w:rsidR="00D40E0C" w:rsidRPr="008415B9" w:rsidRDefault="00D40E0C" w:rsidP="00D40E0C">
      <w:pPr>
        <w:rPr>
          <w:szCs w:val="22"/>
          <w:lang w:val="lt-LT"/>
        </w:rPr>
      </w:pPr>
      <w:r w:rsidRPr="008415B9">
        <w:rPr>
          <w:szCs w:val="22"/>
          <w:lang w:val="lt-LT"/>
        </w:rPr>
        <w:t>Vartoti į makštį.</w:t>
      </w:r>
    </w:p>
    <w:p w14:paraId="03937B4F" w14:textId="77777777" w:rsidR="00D40E0C" w:rsidRPr="008415B9" w:rsidRDefault="00D40E0C" w:rsidP="00D40E0C">
      <w:pPr>
        <w:rPr>
          <w:szCs w:val="22"/>
          <w:lang w:val="lt-LT"/>
        </w:rPr>
      </w:pPr>
      <w:r w:rsidRPr="008415B9">
        <w:rPr>
          <w:szCs w:val="22"/>
          <w:lang w:val="lt-LT"/>
        </w:rPr>
        <w:t>Prieš vartojimą perskaitykite pakuotės lapelį.</w:t>
      </w:r>
    </w:p>
    <w:p w14:paraId="4BEE2D56" w14:textId="77777777" w:rsidR="00D40E0C" w:rsidRPr="008415B9" w:rsidRDefault="00D40E0C" w:rsidP="00D40E0C">
      <w:pPr>
        <w:rPr>
          <w:szCs w:val="22"/>
          <w:lang w:val="lt-LT"/>
        </w:rPr>
      </w:pPr>
    </w:p>
    <w:p w14:paraId="0B4E1975" w14:textId="77777777" w:rsidR="00D40E0C" w:rsidRPr="008415B9" w:rsidRDefault="00D40E0C" w:rsidP="00D40E0C">
      <w:pPr>
        <w:rPr>
          <w:szCs w:val="22"/>
          <w:lang w:val="lt-LT"/>
        </w:rPr>
      </w:pPr>
    </w:p>
    <w:p w14:paraId="4E334F7B"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415B9">
        <w:rPr>
          <w:b/>
          <w:szCs w:val="22"/>
          <w:lang w:val="lt-LT"/>
        </w:rPr>
        <w:t>6.</w:t>
      </w:r>
      <w:r w:rsidRPr="008415B9">
        <w:rPr>
          <w:b/>
          <w:szCs w:val="22"/>
          <w:lang w:val="lt-LT"/>
        </w:rPr>
        <w:tab/>
        <w:t>SPECIALUS ĮSPĖJIMAS, KAD VAISTINĮ PREPARATĄ BŪTINA LAIKYTI VAIKAMS NEPASTEBIMOJE IR NEPASIEKIAMOJE VIETOJE</w:t>
      </w:r>
    </w:p>
    <w:p w14:paraId="217D0172" w14:textId="77777777" w:rsidR="00D40E0C" w:rsidRPr="008415B9" w:rsidRDefault="00D40E0C" w:rsidP="00D40E0C">
      <w:pPr>
        <w:rPr>
          <w:szCs w:val="22"/>
          <w:lang w:val="lt-LT"/>
        </w:rPr>
      </w:pPr>
    </w:p>
    <w:p w14:paraId="53AD2B22" w14:textId="77777777" w:rsidR="00D40E0C" w:rsidRPr="008415B9" w:rsidRDefault="00D40E0C" w:rsidP="00D40E0C">
      <w:pPr>
        <w:rPr>
          <w:szCs w:val="22"/>
          <w:lang w:val="lt-LT"/>
        </w:rPr>
      </w:pPr>
      <w:r w:rsidRPr="008415B9">
        <w:rPr>
          <w:szCs w:val="22"/>
          <w:lang w:val="lt-LT"/>
        </w:rPr>
        <w:t>Laikyti vaikams nepastebimoje ir nepasiekiamoje vietoje.</w:t>
      </w:r>
    </w:p>
    <w:p w14:paraId="355CA473" w14:textId="77777777" w:rsidR="00D40E0C" w:rsidRPr="008415B9" w:rsidRDefault="00D40E0C" w:rsidP="00D40E0C">
      <w:pPr>
        <w:rPr>
          <w:szCs w:val="22"/>
          <w:lang w:val="lt-LT"/>
        </w:rPr>
      </w:pPr>
    </w:p>
    <w:p w14:paraId="3E1D953C" w14:textId="77777777" w:rsidR="00D40E0C" w:rsidRPr="008415B9" w:rsidRDefault="00D40E0C" w:rsidP="00D40E0C">
      <w:pPr>
        <w:rPr>
          <w:szCs w:val="22"/>
          <w:lang w:val="lt-LT"/>
        </w:rPr>
      </w:pPr>
    </w:p>
    <w:p w14:paraId="0FF30740"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415B9">
        <w:rPr>
          <w:b/>
          <w:szCs w:val="22"/>
          <w:lang w:val="lt-LT"/>
        </w:rPr>
        <w:t>7.</w:t>
      </w:r>
      <w:r w:rsidRPr="008415B9">
        <w:rPr>
          <w:b/>
          <w:szCs w:val="22"/>
          <w:lang w:val="lt-LT"/>
        </w:rPr>
        <w:tab/>
        <w:t>KITAS (-I) SPECIALUS (-ŪS) ĮSPĖJIMAS (-AI) (JEI REIKIA)</w:t>
      </w:r>
    </w:p>
    <w:p w14:paraId="7969DDAA" w14:textId="77777777" w:rsidR="00D40E0C" w:rsidRPr="008415B9" w:rsidRDefault="00D40E0C" w:rsidP="00D40E0C">
      <w:pPr>
        <w:rPr>
          <w:szCs w:val="22"/>
          <w:lang w:val="lt-LT"/>
        </w:rPr>
      </w:pPr>
    </w:p>
    <w:p w14:paraId="6D69C488" w14:textId="77777777" w:rsidR="00D40E0C" w:rsidRPr="008415B9" w:rsidRDefault="00D40E0C" w:rsidP="00D40E0C">
      <w:pPr>
        <w:rPr>
          <w:szCs w:val="22"/>
          <w:lang w:val="lt-LT"/>
        </w:rPr>
      </w:pPr>
    </w:p>
    <w:p w14:paraId="0DA58654"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415B9">
        <w:rPr>
          <w:b/>
          <w:szCs w:val="22"/>
          <w:lang w:val="lt-LT"/>
        </w:rPr>
        <w:t>8.</w:t>
      </w:r>
      <w:r w:rsidRPr="008415B9">
        <w:rPr>
          <w:b/>
          <w:szCs w:val="22"/>
          <w:lang w:val="lt-LT"/>
        </w:rPr>
        <w:tab/>
        <w:t>TINKAMUMO LAIKAS</w:t>
      </w:r>
    </w:p>
    <w:p w14:paraId="221EEDCE" w14:textId="77777777" w:rsidR="00D40E0C" w:rsidRPr="008415B9" w:rsidRDefault="00D40E0C" w:rsidP="00D40E0C">
      <w:pPr>
        <w:rPr>
          <w:szCs w:val="22"/>
          <w:lang w:val="lt-LT"/>
        </w:rPr>
      </w:pPr>
    </w:p>
    <w:p w14:paraId="1795AE89" w14:textId="77777777" w:rsidR="00D40E0C" w:rsidRPr="008415B9" w:rsidRDefault="00D40E0C" w:rsidP="00D40E0C">
      <w:pPr>
        <w:rPr>
          <w:szCs w:val="22"/>
          <w:lang w:val="lt-LT"/>
        </w:rPr>
      </w:pPr>
      <w:r w:rsidRPr="008415B9">
        <w:rPr>
          <w:szCs w:val="22"/>
          <w:lang w:val="lt-LT"/>
        </w:rPr>
        <w:t>Tinka iki {mm MMMM}</w:t>
      </w:r>
    </w:p>
    <w:p w14:paraId="6455882C" w14:textId="77777777" w:rsidR="00D40E0C" w:rsidRPr="008415B9" w:rsidRDefault="00D40E0C" w:rsidP="00D40E0C">
      <w:pPr>
        <w:rPr>
          <w:szCs w:val="22"/>
          <w:lang w:val="lt-LT"/>
        </w:rPr>
      </w:pPr>
    </w:p>
    <w:p w14:paraId="4055E7FC" w14:textId="77777777" w:rsidR="00D40E0C" w:rsidRPr="008415B9" w:rsidRDefault="00D40E0C" w:rsidP="00D40E0C">
      <w:pPr>
        <w:rPr>
          <w:szCs w:val="22"/>
          <w:lang w:val="lt-LT"/>
        </w:rPr>
      </w:pPr>
    </w:p>
    <w:p w14:paraId="3AB18CE2" w14:textId="77777777" w:rsidR="00D40E0C" w:rsidRPr="008415B9" w:rsidRDefault="00D40E0C" w:rsidP="00D40E0C">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415B9">
        <w:rPr>
          <w:b/>
          <w:szCs w:val="22"/>
          <w:lang w:val="lt-LT"/>
        </w:rPr>
        <w:t>9.</w:t>
      </w:r>
      <w:r w:rsidRPr="008415B9">
        <w:rPr>
          <w:b/>
          <w:szCs w:val="22"/>
          <w:lang w:val="lt-LT"/>
        </w:rPr>
        <w:tab/>
        <w:t>SPECIALIOS LAIKYMO SĄLYGOS</w:t>
      </w:r>
    </w:p>
    <w:p w14:paraId="487687E0" w14:textId="77777777" w:rsidR="00D40E0C" w:rsidRPr="008415B9" w:rsidRDefault="00D40E0C" w:rsidP="00D40E0C">
      <w:pPr>
        <w:rPr>
          <w:szCs w:val="22"/>
          <w:lang w:val="lt-LT"/>
        </w:rPr>
      </w:pPr>
    </w:p>
    <w:p w14:paraId="06478B0C" w14:textId="77777777" w:rsidR="00D40E0C" w:rsidRPr="008415B9" w:rsidRDefault="00D40E0C" w:rsidP="00D40E0C">
      <w:pPr>
        <w:rPr>
          <w:szCs w:val="22"/>
          <w:lang w:val="lt-LT"/>
        </w:rPr>
      </w:pPr>
      <w:r w:rsidRPr="008415B9">
        <w:rPr>
          <w:szCs w:val="22"/>
          <w:lang w:val="lt-LT"/>
        </w:rPr>
        <w:t xml:space="preserve">Laikyti ne aukštesnėje kaip 25 </w:t>
      </w:r>
      <w:r w:rsidRPr="008415B9">
        <w:rPr>
          <w:szCs w:val="22"/>
          <w:lang w:val="lt-LT"/>
        </w:rPr>
        <w:sym w:font="Symbol" w:char="F0B0"/>
      </w:r>
      <w:r w:rsidRPr="008415B9">
        <w:rPr>
          <w:szCs w:val="22"/>
          <w:lang w:val="lt-LT"/>
        </w:rPr>
        <w:t xml:space="preserve">C temperatūroje. </w:t>
      </w:r>
    </w:p>
    <w:p w14:paraId="01AE09B4" w14:textId="77777777" w:rsidR="00D40E0C" w:rsidRPr="008415B9" w:rsidRDefault="00D40E0C" w:rsidP="00D40E0C">
      <w:pPr>
        <w:rPr>
          <w:szCs w:val="22"/>
          <w:lang w:val="lt-LT"/>
        </w:rPr>
      </w:pPr>
    </w:p>
    <w:p w14:paraId="0CB6F6AA" w14:textId="77777777" w:rsidR="00D40E0C" w:rsidRPr="008415B9" w:rsidRDefault="00D40E0C" w:rsidP="00D40E0C">
      <w:pPr>
        <w:rPr>
          <w:szCs w:val="22"/>
          <w:lang w:val="lt-LT"/>
        </w:rPr>
      </w:pPr>
    </w:p>
    <w:p w14:paraId="62219B0B"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8415B9">
        <w:rPr>
          <w:b/>
          <w:szCs w:val="22"/>
          <w:lang w:val="lt-LT"/>
        </w:rPr>
        <w:t>10.</w:t>
      </w:r>
      <w:r w:rsidRPr="008415B9">
        <w:rPr>
          <w:b/>
          <w:szCs w:val="22"/>
          <w:lang w:val="lt-LT"/>
        </w:rPr>
        <w:tab/>
        <w:t>SPECIALIOS ATSARGUMO PRIEMONĖS DĖL NESUVARTOTO VAISTINIO PREPARATO AR JO ATLIEKŲ TVARKYMO (JEI REIKIA)</w:t>
      </w:r>
    </w:p>
    <w:p w14:paraId="3E45EA2D" w14:textId="77777777" w:rsidR="00D40E0C" w:rsidRPr="008415B9" w:rsidRDefault="00D40E0C" w:rsidP="00D40E0C">
      <w:pPr>
        <w:rPr>
          <w:szCs w:val="22"/>
          <w:lang w:val="lt-LT"/>
        </w:rPr>
      </w:pPr>
    </w:p>
    <w:p w14:paraId="1B358E33" w14:textId="77777777" w:rsidR="00D40E0C" w:rsidRPr="008415B9" w:rsidRDefault="00D40E0C" w:rsidP="00D40E0C">
      <w:pPr>
        <w:rPr>
          <w:szCs w:val="22"/>
          <w:lang w:val="lt-LT"/>
        </w:rPr>
      </w:pPr>
    </w:p>
    <w:p w14:paraId="709D09CD"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8415B9">
        <w:rPr>
          <w:b/>
          <w:szCs w:val="22"/>
          <w:lang w:val="lt-LT"/>
        </w:rPr>
        <w:t>11.</w:t>
      </w:r>
      <w:r w:rsidRPr="008415B9">
        <w:rPr>
          <w:b/>
          <w:szCs w:val="22"/>
          <w:lang w:val="lt-LT"/>
        </w:rPr>
        <w:tab/>
      </w:r>
      <w:r w:rsidRPr="008415B9">
        <w:rPr>
          <w:b/>
          <w:caps/>
          <w:szCs w:val="22"/>
          <w:lang w:val="lt-LT"/>
        </w:rPr>
        <w:t>rINKODARos TEISĖS turėtojo PAVADINIMAS IR ADRESAS</w:t>
      </w:r>
    </w:p>
    <w:p w14:paraId="538DDE0E" w14:textId="77777777" w:rsidR="00D40E0C" w:rsidRPr="008415B9" w:rsidRDefault="00D40E0C" w:rsidP="00D40E0C">
      <w:pPr>
        <w:rPr>
          <w:szCs w:val="22"/>
          <w:lang w:val="lt-LT"/>
        </w:rPr>
      </w:pPr>
    </w:p>
    <w:p w14:paraId="048C9E2D" w14:textId="77777777" w:rsidR="00D40E0C" w:rsidRPr="008415B9" w:rsidRDefault="00D40E0C" w:rsidP="00D40E0C">
      <w:pPr>
        <w:pStyle w:val="BTEMEASMCA"/>
      </w:pPr>
      <w:r w:rsidRPr="008415B9">
        <w:t>Dr. August Wolff GmbH &amp; Co. KG Arzneimittel</w:t>
      </w:r>
    </w:p>
    <w:p w14:paraId="219CC4B8" w14:textId="77777777" w:rsidR="00D40E0C" w:rsidRPr="008415B9" w:rsidRDefault="00D40E0C" w:rsidP="00D40E0C">
      <w:pPr>
        <w:pStyle w:val="BTEMEASMCA"/>
      </w:pPr>
      <w:r w:rsidRPr="001B124F">
        <w:t>Sudbrackstra</w:t>
      </w:r>
      <w:r w:rsidRPr="001B124F">
        <w:rPr>
          <w:lang w:val="lt-LT"/>
        </w:rPr>
        <w:t>ss</w:t>
      </w:r>
      <w:r w:rsidRPr="001B124F">
        <w:t>e 56, 33611 Bielefeld</w:t>
      </w:r>
    </w:p>
    <w:p w14:paraId="16338C4E" w14:textId="77777777" w:rsidR="00D40E0C" w:rsidRPr="008415B9" w:rsidRDefault="00D40E0C" w:rsidP="00D40E0C">
      <w:pPr>
        <w:rPr>
          <w:szCs w:val="22"/>
          <w:lang w:val="lt-LT"/>
        </w:rPr>
      </w:pPr>
      <w:r>
        <w:rPr>
          <w:szCs w:val="22"/>
          <w:lang w:val="lt-LT"/>
        </w:rPr>
        <w:t>VOKIETIJA</w:t>
      </w:r>
    </w:p>
    <w:p w14:paraId="529A4E6C" w14:textId="77777777" w:rsidR="00D40E0C" w:rsidRPr="008415B9" w:rsidRDefault="00D40E0C" w:rsidP="00D40E0C">
      <w:pPr>
        <w:rPr>
          <w:szCs w:val="22"/>
          <w:lang w:val="lt-LT"/>
        </w:rPr>
      </w:pPr>
    </w:p>
    <w:p w14:paraId="04BF6705" w14:textId="77777777" w:rsidR="00D40E0C" w:rsidRPr="008415B9" w:rsidRDefault="00D40E0C" w:rsidP="00D40E0C">
      <w:pPr>
        <w:rPr>
          <w:szCs w:val="22"/>
          <w:lang w:val="lt-LT"/>
        </w:rPr>
      </w:pPr>
    </w:p>
    <w:p w14:paraId="3DDFDFDE"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outlineLvl w:val="0"/>
        <w:rPr>
          <w:szCs w:val="22"/>
          <w:lang w:val="lt-LT"/>
        </w:rPr>
      </w:pPr>
      <w:r w:rsidRPr="008415B9">
        <w:rPr>
          <w:b/>
          <w:szCs w:val="22"/>
          <w:lang w:val="lt-LT"/>
        </w:rPr>
        <w:t>12.</w:t>
      </w:r>
      <w:r w:rsidRPr="008415B9">
        <w:rPr>
          <w:b/>
          <w:szCs w:val="22"/>
          <w:lang w:val="lt-LT"/>
        </w:rPr>
        <w:tab/>
        <w:t xml:space="preserve">RINKODAROS PAŽYMĖJIMO NUMERIS (-IAI) </w:t>
      </w:r>
    </w:p>
    <w:p w14:paraId="509C1234" w14:textId="77777777" w:rsidR="00D40E0C" w:rsidRPr="008415B9" w:rsidRDefault="00D40E0C" w:rsidP="00D40E0C">
      <w:pPr>
        <w:rPr>
          <w:szCs w:val="22"/>
          <w:lang w:val="lt-LT"/>
        </w:rPr>
      </w:pPr>
    </w:p>
    <w:p w14:paraId="0E732478" w14:textId="77777777" w:rsidR="00D40E0C" w:rsidRPr="008415B9" w:rsidRDefault="00D40E0C" w:rsidP="00D40E0C">
      <w:pPr>
        <w:rPr>
          <w:szCs w:val="22"/>
        </w:rPr>
      </w:pPr>
      <w:r w:rsidRPr="008415B9">
        <w:rPr>
          <w:szCs w:val="22"/>
        </w:rPr>
        <w:t>LT/1/93/3138/002</w:t>
      </w:r>
    </w:p>
    <w:p w14:paraId="724ABF52" w14:textId="77777777" w:rsidR="00D40E0C" w:rsidRPr="008415B9" w:rsidRDefault="00D40E0C" w:rsidP="00D40E0C">
      <w:pPr>
        <w:rPr>
          <w:szCs w:val="22"/>
          <w:lang w:val="lt-LT"/>
        </w:rPr>
      </w:pPr>
    </w:p>
    <w:p w14:paraId="389AA1AE" w14:textId="77777777" w:rsidR="00D40E0C" w:rsidRPr="008415B9" w:rsidRDefault="00D40E0C" w:rsidP="00D40E0C">
      <w:pPr>
        <w:rPr>
          <w:szCs w:val="22"/>
          <w:lang w:val="lt-LT"/>
        </w:rPr>
      </w:pPr>
    </w:p>
    <w:p w14:paraId="1F39517A"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outlineLvl w:val="0"/>
        <w:rPr>
          <w:szCs w:val="22"/>
          <w:lang w:val="lt-LT"/>
        </w:rPr>
      </w:pPr>
      <w:r w:rsidRPr="008415B9">
        <w:rPr>
          <w:b/>
          <w:szCs w:val="22"/>
          <w:lang w:val="lt-LT"/>
        </w:rPr>
        <w:t>13.</w:t>
      </w:r>
      <w:r w:rsidRPr="008415B9">
        <w:rPr>
          <w:b/>
          <w:szCs w:val="22"/>
          <w:lang w:val="lt-LT"/>
        </w:rPr>
        <w:tab/>
        <w:t xml:space="preserve">SERIJOS NUMERIS </w:t>
      </w:r>
    </w:p>
    <w:p w14:paraId="74F770CF" w14:textId="77777777" w:rsidR="00D40E0C" w:rsidRPr="008415B9" w:rsidRDefault="00D40E0C" w:rsidP="00D40E0C">
      <w:pPr>
        <w:rPr>
          <w:szCs w:val="22"/>
          <w:lang w:val="lt-LT"/>
        </w:rPr>
      </w:pPr>
    </w:p>
    <w:p w14:paraId="53AFBDF1" w14:textId="77777777" w:rsidR="00D40E0C" w:rsidRPr="008415B9" w:rsidRDefault="00D40E0C" w:rsidP="00D40E0C">
      <w:pPr>
        <w:rPr>
          <w:szCs w:val="22"/>
          <w:lang w:val="lt-LT"/>
        </w:rPr>
      </w:pPr>
      <w:r w:rsidRPr="008415B9">
        <w:rPr>
          <w:szCs w:val="22"/>
          <w:lang w:val="lt-LT"/>
        </w:rPr>
        <w:t>Serija</w:t>
      </w:r>
    </w:p>
    <w:p w14:paraId="1816B36D" w14:textId="77777777" w:rsidR="00D40E0C" w:rsidRPr="008415B9" w:rsidRDefault="00D40E0C" w:rsidP="00D40E0C">
      <w:pPr>
        <w:rPr>
          <w:szCs w:val="22"/>
          <w:lang w:val="lt-LT"/>
        </w:rPr>
      </w:pPr>
    </w:p>
    <w:p w14:paraId="39EE0D27" w14:textId="77777777" w:rsidR="00D40E0C" w:rsidRPr="008415B9" w:rsidRDefault="00D40E0C" w:rsidP="00D40E0C">
      <w:pPr>
        <w:rPr>
          <w:szCs w:val="22"/>
          <w:lang w:val="lt-LT"/>
        </w:rPr>
      </w:pPr>
    </w:p>
    <w:p w14:paraId="7C7B5F9D"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outlineLvl w:val="0"/>
        <w:rPr>
          <w:szCs w:val="22"/>
          <w:lang w:val="lt-LT"/>
        </w:rPr>
      </w:pPr>
      <w:r w:rsidRPr="008415B9">
        <w:rPr>
          <w:b/>
          <w:szCs w:val="22"/>
          <w:lang w:val="lt-LT"/>
        </w:rPr>
        <w:t>14.</w:t>
      </w:r>
      <w:r w:rsidRPr="008415B9">
        <w:rPr>
          <w:b/>
          <w:szCs w:val="22"/>
          <w:lang w:val="lt-LT"/>
        </w:rPr>
        <w:tab/>
        <w:t>PARDAVIMO (IŠDAVIMO) TVARKA</w:t>
      </w:r>
    </w:p>
    <w:p w14:paraId="2410110F" w14:textId="77777777" w:rsidR="00D40E0C" w:rsidRPr="008415B9" w:rsidRDefault="00D40E0C" w:rsidP="00D40E0C">
      <w:pPr>
        <w:rPr>
          <w:szCs w:val="22"/>
          <w:lang w:val="lt-LT"/>
        </w:rPr>
      </w:pPr>
    </w:p>
    <w:p w14:paraId="176B2C37" w14:textId="09055DD0" w:rsidR="00D40E0C" w:rsidRPr="008415B9" w:rsidRDefault="00D40E0C" w:rsidP="00D40E0C">
      <w:pPr>
        <w:rPr>
          <w:szCs w:val="22"/>
          <w:lang w:val="lt-LT"/>
        </w:rPr>
      </w:pPr>
      <w:r w:rsidRPr="008415B9">
        <w:rPr>
          <w:szCs w:val="22"/>
          <w:lang w:val="lt-LT"/>
        </w:rPr>
        <w:t>Nereceptinis vaist</w:t>
      </w:r>
      <w:r w:rsidR="00BC6FCA">
        <w:rPr>
          <w:szCs w:val="22"/>
          <w:lang w:val="lt-LT"/>
        </w:rPr>
        <w:t>inis preparatas</w:t>
      </w:r>
    </w:p>
    <w:p w14:paraId="058C0390" w14:textId="77777777" w:rsidR="00D40E0C" w:rsidRPr="008415B9" w:rsidRDefault="00D40E0C" w:rsidP="00D40E0C">
      <w:pPr>
        <w:rPr>
          <w:szCs w:val="22"/>
          <w:lang w:val="lt-LT"/>
        </w:rPr>
      </w:pPr>
    </w:p>
    <w:p w14:paraId="67716D06" w14:textId="77777777" w:rsidR="00D40E0C" w:rsidRPr="008415B9" w:rsidRDefault="00D40E0C" w:rsidP="00D40E0C">
      <w:pPr>
        <w:rPr>
          <w:szCs w:val="22"/>
          <w:lang w:val="lt-LT"/>
        </w:rPr>
      </w:pPr>
    </w:p>
    <w:p w14:paraId="0570647D" w14:textId="77777777" w:rsidR="00D40E0C" w:rsidRPr="008415B9" w:rsidRDefault="00D40E0C" w:rsidP="00D40E0C">
      <w:pPr>
        <w:suppressLineNumbers/>
        <w:pBdr>
          <w:top w:val="single" w:sz="4" w:space="2" w:color="auto"/>
          <w:left w:val="single" w:sz="4" w:space="4" w:color="auto"/>
          <w:bottom w:val="single" w:sz="4" w:space="1" w:color="auto"/>
          <w:right w:val="single" w:sz="4" w:space="4" w:color="auto"/>
        </w:pBdr>
        <w:outlineLvl w:val="0"/>
        <w:rPr>
          <w:szCs w:val="22"/>
          <w:lang w:val="lt-LT"/>
        </w:rPr>
      </w:pPr>
      <w:r w:rsidRPr="008415B9">
        <w:rPr>
          <w:b/>
          <w:szCs w:val="22"/>
          <w:lang w:val="lt-LT"/>
        </w:rPr>
        <w:t>15.</w:t>
      </w:r>
      <w:r w:rsidRPr="008415B9">
        <w:rPr>
          <w:b/>
          <w:szCs w:val="22"/>
          <w:lang w:val="lt-LT"/>
        </w:rPr>
        <w:tab/>
        <w:t>VARTOJIMO INSTRUKCIJA</w:t>
      </w:r>
    </w:p>
    <w:p w14:paraId="43CBB2B4" w14:textId="77777777" w:rsidR="00D40E0C" w:rsidRPr="008415B9" w:rsidRDefault="00D40E0C" w:rsidP="00D40E0C">
      <w:pPr>
        <w:rPr>
          <w:szCs w:val="22"/>
          <w:lang w:val="lt-LT"/>
        </w:rPr>
      </w:pPr>
    </w:p>
    <w:p w14:paraId="78936C11" w14:textId="77777777" w:rsidR="00D40E0C" w:rsidRPr="008415B9" w:rsidRDefault="00D40E0C" w:rsidP="00D40E0C">
      <w:pPr>
        <w:pStyle w:val="Porat"/>
        <w:tabs>
          <w:tab w:val="clear" w:pos="4536"/>
        </w:tabs>
        <w:rPr>
          <w:rFonts w:ascii="Times New Roman" w:hAnsi="Times New Roman"/>
          <w:sz w:val="22"/>
          <w:szCs w:val="22"/>
          <w:lang w:val="lt-LT"/>
        </w:rPr>
      </w:pPr>
      <w:proofErr w:type="spellStart"/>
      <w:r w:rsidRPr="008415B9">
        <w:rPr>
          <w:rFonts w:ascii="Times New Roman" w:hAnsi="Times New Roman"/>
          <w:sz w:val="22"/>
          <w:szCs w:val="22"/>
          <w:lang w:val="lt-LT"/>
        </w:rPr>
        <w:t>Mieliagrybių</w:t>
      </w:r>
      <w:proofErr w:type="spellEnd"/>
      <w:r w:rsidRPr="008415B9">
        <w:rPr>
          <w:rFonts w:ascii="Times New Roman" w:hAnsi="Times New Roman"/>
          <w:sz w:val="22"/>
          <w:szCs w:val="22"/>
          <w:lang w:val="lt-LT"/>
        </w:rPr>
        <w:t xml:space="preserve"> sukelto makšties uždegimo gydymui.</w:t>
      </w:r>
    </w:p>
    <w:p w14:paraId="4AA5CFB9" w14:textId="77777777" w:rsidR="00D40E0C" w:rsidRPr="008415B9" w:rsidRDefault="00D40E0C" w:rsidP="00D40E0C">
      <w:pPr>
        <w:pStyle w:val="BTEMEASMCA"/>
      </w:pPr>
    </w:p>
    <w:p w14:paraId="561EB64F" w14:textId="77777777" w:rsidR="00D40E0C" w:rsidRPr="008415B9" w:rsidRDefault="00D40E0C" w:rsidP="00D40E0C">
      <w:pPr>
        <w:pStyle w:val="BTEMEASMCA"/>
      </w:pPr>
      <w:r w:rsidRPr="008415B9">
        <w:t>Dozavimas suaugusioms pacientėms: viena ovulė į makštį įstumiama kuo giliau vieną kartą per parą, vakare, tris dienas iš eilės.</w:t>
      </w:r>
    </w:p>
    <w:p w14:paraId="7344E730" w14:textId="77777777" w:rsidR="00D40E0C" w:rsidRPr="008415B9" w:rsidRDefault="00D40E0C" w:rsidP="00D40E0C">
      <w:pPr>
        <w:rPr>
          <w:szCs w:val="22"/>
          <w:lang w:val="lt-LT"/>
        </w:rPr>
      </w:pPr>
    </w:p>
    <w:p w14:paraId="35660B42" w14:textId="77777777" w:rsidR="00D40E0C" w:rsidRPr="008415B9" w:rsidRDefault="00D40E0C" w:rsidP="00D40E0C">
      <w:pPr>
        <w:rPr>
          <w:szCs w:val="22"/>
          <w:lang w:val="lt-LT"/>
        </w:rPr>
      </w:pPr>
    </w:p>
    <w:p w14:paraId="26CAAF55" w14:textId="77777777" w:rsidR="00D40E0C" w:rsidRPr="008415B9" w:rsidRDefault="00D40E0C" w:rsidP="00D40E0C">
      <w:pPr>
        <w:suppressLineNumbers/>
        <w:pBdr>
          <w:top w:val="single" w:sz="4" w:space="1" w:color="auto"/>
          <w:left w:val="single" w:sz="4" w:space="4" w:color="auto"/>
          <w:bottom w:val="single" w:sz="4" w:space="0" w:color="auto"/>
          <w:right w:val="single" w:sz="4" w:space="4" w:color="auto"/>
        </w:pBdr>
        <w:rPr>
          <w:color w:val="008000"/>
          <w:szCs w:val="22"/>
          <w:lang w:val="lt-LT"/>
        </w:rPr>
      </w:pPr>
      <w:r w:rsidRPr="008415B9">
        <w:rPr>
          <w:b/>
          <w:szCs w:val="22"/>
          <w:lang w:val="lt-LT"/>
        </w:rPr>
        <w:t>16.</w:t>
      </w:r>
      <w:r w:rsidRPr="008415B9">
        <w:rPr>
          <w:b/>
          <w:szCs w:val="22"/>
          <w:lang w:val="lt-LT"/>
        </w:rPr>
        <w:tab/>
        <w:t>INFORMACIJA BRAILIO RAŠTU</w:t>
      </w:r>
    </w:p>
    <w:p w14:paraId="48B506E0" w14:textId="77777777" w:rsidR="00D40E0C" w:rsidRPr="008415B9" w:rsidRDefault="00D40E0C" w:rsidP="00D40E0C">
      <w:pPr>
        <w:rPr>
          <w:szCs w:val="22"/>
          <w:lang w:val="lt-LT"/>
        </w:rPr>
      </w:pPr>
    </w:p>
    <w:p w14:paraId="63D5A5A6" w14:textId="77777777" w:rsidR="00D40E0C" w:rsidRPr="008415B9" w:rsidRDefault="00D40E0C" w:rsidP="00D40E0C">
      <w:pPr>
        <w:rPr>
          <w:szCs w:val="22"/>
          <w:lang w:val="lt-LT"/>
        </w:rPr>
      </w:pP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200</w:t>
      </w:r>
    </w:p>
    <w:p w14:paraId="1640CF30" w14:textId="77777777" w:rsidR="00D40E0C" w:rsidRPr="008415B9" w:rsidRDefault="00D40E0C" w:rsidP="00D40E0C">
      <w:pPr>
        <w:pBdr>
          <w:top w:val="single" w:sz="4" w:space="1" w:color="auto"/>
          <w:left w:val="single" w:sz="4" w:space="4" w:color="auto"/>
          <w:bottom w:val="single" w:sz="4" w:space="1" w:color="auto"/>
          <w:right w:val="single" w:sz="4" w:space="4" w:color="auto"/>
        </w:pBdr>
        <w:rPr>
          <w:szCs w:val="22"/>
          <w:lang w:val="lt-LT"/>
        </w:rPr>
      </w:pPr>
      <w:r w:rsidRPr="008415B9">
        <w:rPr>
          <w:szCs w:val="22"/>
          <w:lang w:val="lt-LT"/>
        </w:rPr>
        <w:br w:type="page"/>
      </w:r>
      <w:r w:rsidRPr="008415B9">
        <w:rPr>
          <w:b/>
          <w:szCs w:val="22"/>
          <w:lang w:val="lt-LT"/>
        </w:rPr>
        <w:lastRenderedPageBreak/>
        <w:t>MINIMALI INFORMACIJA ANT LIZDINIŲ PLOKŠTELIŲ ARBA DVISLUOKSNIŲ JUOSTELIŲ</w:t>
      </w:r>
      <w:r w:rsidRPr="008415B9">
        <w:rPr>
          <w:b/>
          <w:szCs w:val="22"/>
          <w:lang w:val="lt-LT"/>
        </w:rPr>
        <w:br/>
      </w:r>
      <w:r w:rsidRPr="008415B9">
        <w:rPr>
          <w:b/>
          <w:szCs w:val="22"/>
          <w:lang w:val="lt-LT"/>
        </w:rPr>
        <w:br/>
        <w:t>DVISLUOKSNĖ JUOSTELĖ</w:t>
      </w:r>
    </w:p>
    <w:p w14:paraId="4F591DE8" w14:textId="77777777" w:rsidR="00D40E0C" w:rsidRPr="008415B9" w:rsidRDefault="00D40E0C" w:rsidP="00D40E0C">
      <w:pPr>
        <w:rPr>
          <w:szCs w:val="22"/>
          <w:lang w:val="lt-LT"/>
        </w:rPr>
      </w:pPr>
    </w:p>
    <w:p w14:paraId="28DD3356" w14:textId="77777777" w:rsidR="00D40E0C" w:rsidRPr="008415B9" w:rsidRDefault="00D40E0C" w:rsidP="00D40E0C">
      <w:pPr>
        <w:rPr>
          <w:szCs w:val="22"/>
          <w:lang w:val="lt-LT"/>
        </w:rPr>
      </w:pPr>
    </w:p>
    <w:p w14:paraId="49072CDA"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8415B9">
        <w:rPr>
          <w:b/>
          <w:szCs w:val="22"/>
          <w:lang w:val="lt-LT"/>
        </w:rPr>
        <w:t>1.</w:t>
      </w:r>
      <w:r w:rsidRPr="008415B9">
        <w:rPr>
          <w:b/>
          <w:szCs w:val="22"/>
          <w:lang w:val="lt-LT"/>
        </w:rPr>
        <w:tab/>
      </w:r>
      <w:r w:rsidRPr="008415B9">
        <w:rPr>
          <w:b/>
          <w:caps/>
          <w:szCs w:val="22"/>
          <w:lang w:val="lt-LT"/>
        </w:rPr>
        <w:t>VAISTINIO</w:t>
      </w:r>
      <w:r w:rsidRPr="008415B9">
        <w:rPr>
          <w:b/>
          <w:szCs w:val="22"/>
          <w:lang w:val="lt-LT"/>
        </w:rPr>
        <w:t xml:space="preserve"> PREPARATO PAVADINIMAS</w:t>
      </w:r>
    </w:p>
    <w:p w14:paraId="33509365" w14:textId="77777777" w:rsidR="00D40E0C" w:rsidRPr="008415B9" w:rsidRDefault="00D40E0C" w:rsidP="00D40E0C">
      <w:pPr>
        <w:rPr>
          <w:szCs w:val="22"/>
          <w:lang w:val="lt-LT"/>
        </w:rPr>
      </w:pPr>
    </w:p>
    <w:p w14:paraId="35334842" w14:textId="77777777" w:rsidR="00D40E0C" w:rsidRPr="008415B9" w:rsidRDefault="00D40E0C" w:rsidP="00D40E0C">
      <w:pPr>
        <w:pStyle w:val="BTEMEASMCA"/>
      </w:pPr>
      <w:r w:rsidRPr="008415B9">
        <w:t xml:space="preserve">Canifug Cremolum 200 mg ovulės </w:t>
      </w:r>
    </w:p>
    <w:p w14:paraId="0B67D928" w14:textId="13F23190" w:rsidR="00D40E0C" w:rsidRPr="008415B9" w:rsidRDefault="00D3029A" w:rsidP="00D40E0C">
      <w:pPr>
        <w:pStyle w:val="BTEMEASMCA"/>
      </w:pPr>
      <w:r>
        <w:rPr>
          <w:lang w:val="lt-LT"/>
        </w:rPr>
        <w:t>C</w:t>
      </w:r>
      <w:r w:rsidR="00D40E0C" w:rsidRPr="008415B9">
        <w:t>lotrimazolum</w:t>
      </w:r>
    </w:p>
    <w:p w14:paraId="2A028A75" w14:textId="77777777" w:rsidR="00D40E0C" w:rsidRPr="008415B9" w:rsidRDefault="00D40E0C" w:rsidP="00D40E0C">
      <w:pPr>
        <w:rPr>
          <w:szCs w:val="22"/>
          <w:lang w:val="lt-LT"/>
        </w:rPr>
      </w:pPr>
    </w:p>
    <w:p w14:paraId="3E866373" w14:textId="77777777" w:rsidR="00D40E0C" w:rsidRPr="008415B9" w:rsidRDefault="00D40E0C" w:rsidP="00D40E0C">
      <w:pPr>
        <w:rPr>
          <w:szCs w:val="22"/>
          <w:lang w:val="lt-LT"/>
        </w:rPr>
      </w:pPr>
    </w:p>
    <w:p w14:paraId="44A20E6A"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8415B9">
        <w:rPr>
          <w:b/>
          <w:szCs w:val="22"/>
          <w:lang w:val="lt-LT"/>
        </w:rPr>
        <w:t>2.</w:t>
      </w:r>
      <w:r w:rsidRPr="008415B9">
        <w:rPr>
          <w:b/>
          <w:szCs w:val="22"/>
          <w:lang w:val="lt-LT"/>
        </w:rPr>
        <w:tab/>
      </w:r>
      <w:r w:rsidRPr="008415B9">
        <w:rPr>
          <w:b/>
          <w:caps/>
          <w:szCs w:val="22"/>
          <w:lang w:val="lt-LT"/>
        </w:rPr>
        <w:t>rinkodaros teisės turėtojo pavadinimas</w:t>
      </w:r>
    </w:p>
    <w:p w14:paraId="180FD7F8" w14:textId="77777777" w:rsidR="00D40E0C" w:rsidRPr="008415B9" w:rsidRDefault="00D40E0C" w:rsidP="00D40E0C">
      <w:pPr>
        <w:rPr>
          <w:szCs w:val="22"/>
          <w:lang w:val="lt-LT"/>
        </w:rPr>
      </w:pPr>
    </w:p>
    <w:p w14:paraId="32DD084E" w14:textId="77777777" w:rsidR="00D40E0C" w:rsidRPr="008415B9" w:rsidRDefault="00D40E0C" w:rsidP="00D40E0C">
      <w:pPr>
        <w:pStyle w:val="BTEMEASMCA"/>
      </w:pPr>
      <w:r w:rsidRPr="008415B9">
        <w:t>Dr. August Wolff</w:t>
      </w:r>
    </w:p>
    <w:p w14:paraId="64946F8D" w14:textId="77777777" w:rsidR="00D40E0C" w:rsidRPr="008415B9" w:rsidRDefault="00D40E0C" w:rsidP="00D40E0C">
      <w:pPr>
        <w:rPr>
          <w:szCs w:val="22"/>
          <w:lang w:val="lt-LT"/>
        </w:rPr>
      </w:pPr>
      <w:r w:rsidRPr="008415B9">
        <w:rPr>
          <w:szCs w:val="22"/>
          <w:lang w:val="lt-LT"/>
        </w:rPr>
        <w:t xml:space="preserve"> </w:t>
      </w:r>
    </w:p>
    <w:p w14:paraId="2D885E8C" w14:textId="77777777" w:rsidR="00D40E0C" w:rsidRPr="008415B9" w:rsidRDefault="00D40E0C" w:rsidP="00D40E0C">
      <w:pPr>
        <w:rPr>
          <w:szCs w:val="22"/>
          <w:lang w:val="lt-LT"/>
        </w:rPr>
      </w:pPr>
    </w:p>
    <w:p w14:paraId="639FF108" w14:textId="77777777" w:rsidR="00D40E0C" w:rsidRPr="008415B9" w:rsidRDefault="00D40E0C" w:rsidP="00D40E0C">
      <w:pPr>
        <w:suppressLineNumbers/>
        <w:pBdr>
          <w:top w:val="single" w:sz="4" w:space="1" w:color="auto"/>
          <w:left w:val="single" w:sz="4" w:space="4" w:color="auto"/>
          <w:bottom w:val="single" w:sz="4" w:space="2" w:color="auto"/>
          <w:right w:val="single" w:sz="4" w:space="4" w:color="auto"/>
        </w:pBdr>
        <w:outlineLvl w:val="0"/>
        <w:rPr>
          <w:b/>
          <w:szCs w:val="22"/>
          <w:lang w:val="lt-LT"/>
        </w:rPr>
      </w:pPr>
      <w:r w:rsidRPr="008415B9">
        <w:rPr>
          <w:b/>
          <w:szCs w:val="22"/>
          <w:lang w:val="lt-LT"/>
        </w:rPr>
        <w:t>3.</w:t>
      </w:r>
      <w:r w:rsidRPr="008415B9">
        <w:rPr>
          <w:b/>
          <w:szCs w:val="22"/>
          <w:lang w:val="lt-LT"/>
        </w:rPr>
        <w:tab/>
        <w:t>TINKAMUMO LAIKAS</w:t>
      </w:r>
    </w:p>
    <w:p w14:paraId="09EEA763" w14:textId="77777777" w:rsidR="00D40E0C" w:rsidRPr="008415B9" w:rsidRDefault="00D40E0C" w:rsidP="00D40E0C">
      <w:pPr>
        <w:rPr>
          <w:szCs w:val="22"/>
          <w:lang w:val="lt-LT"/>
        </w:rPr>
      </w:pPr>
    </w:p>
    <w:p w14:paraId="23982E86" w14:textId="77777777" w:rsidR="00D40E0C" w:rsidRPr="008415B9" w:rsidRDefault="00D40E0C" w:rsidP="00D40E0C">
      <w:pPr>
        <w:rPr>
          <w:szCs w:val="22"/>
          <w:lang w:val="lt-LT"/>
        </w:rPr>
      </w:pPr>
      <w:r w:rsidRPr="008415B9">
        <w:rPr>
          <w:szCs w:val="22"/>
          <w:lang w:val="lt-LT"/>
        </w:rPr>
        <w:t>Tinka iki {mm MMMM}</w:t>
      </w:r>
    </w:p>
    <w:p w14:paraId="203D8EF1" w14:textId="77777777" w:rsidR="00D40E0C" w:rsidRPr="008415B9" w:rsidRDefault="00D40E0C" w:rsidP="00D40E0C">
      <w:pPr>
        <w:rPr>
          <w:szCs w:val="22"/>
          <w:lang w:val="lt-LT"/>
        </w:rPr>
      </w:pPr>
    </w:p>
    <w:p w14:paraId="74A1793B" w14:textId="77777777" w:rsidR="00D40E0C" w:rsidRPr="008415B9" w:rsidRDefault="00D40E0C" w:rsidP="00D40E0C">
      <w:pPr>
        <w:rPr>
          <w:szCs w:val="22"/>
          <w:lang w:val="lt-LT"/>
        </w:rPr>
      </w:pPr>
    </w:p>
    <w:p w14:paraId="71B4C9C9"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8415B9">
        <w:rPr>
          <w:b/>
          <w:szCs w:val="22"/>
          <w:lang w:val="lt-LT"/>
        </w:rPr>
        <w:t>4.</w:t>
      </w:r>
      <w:r w:rsidRPr="008415B9">
        <w:rPr>
          <w:b/>
          <w:szCs w:val="22"/>
          <w:lang w:val="lt-LT"/>
        </w:rPr>
        <w:tab/>
        <w:t>SERIJOS NUMERIS</w:t>
      </w:r>
    </w:p>
    <w:p w14:paraId="3FAE1FE0" w14:textId="77777777" w:rsidR="00D40E0C" w:rsidRPr="008415B9" w:rsidRDefault="00D40E0C" w:rsidP="00D40E0C">
      <w:pPr>
        <w:rPr>
          <w:szCs w:val="22"/>
          <w:lang w:val="lt-LT"/>
        </w:rPr>
      </w:pPr>
    </w:p>
    <w:p w14:paraId="1609B7F5" w14:textId="77777777" w:rsidR="00D40E0C" w:rsidRPr="008415B9" w:rsidRDefault="00D40E0C" w:rsidP="00D40E0C">
      <w:pPr>
        <w:rPr>
          <w:szCs w:val="22"/>
          <w:lang w:val="lt-LT"/>
        </w:rPr>
      </w:pPr>
      <w:r w:rsidRPr="008415B9">
        <w:rPr>
          <w:szCs w:val="22"/>
          <w:lang w:val="lt-LT"/>
        </w:rPr>
        <w:t>Serija</w:t>
      </w:r>
    </w:p>
    <w:p w14:paraId="0DE2F4D8" w14:textId="77777777" w:rsidR="00D40E0C" w:rsidRPr="008415B9" w:rsidRDefault="00D40E0C" w:rsidP="00D40E0C">
      <w:pPr>
        <w:rPr>
          <w:szCs w:val="22"/>
          <w:lang w:val="lt-LT"/>
        </w:rPr>
      </w:pPr>
    </w:p>
    <w:p w14:paraId="56D7B6D8" w14:textId="77777777" w:rsidR="00D40E0C" w:rsidRPr="008415B9" w:rsidRDefault="00D40E0C" w:rsidP="00D40E0C">
      <w:pPr>
        <w:rPr>
          <w:szCs w:val="22"/>
          <w:lang w:val="lt-LT"/>
        </w:rPr>
      </w:pPr>
    </w:p>
    <w:p w14:paraId="2C8E5509" w14:textId="77777777" w:rsidR="00D40E0C" w:rsidRPr="008415B9" w:rsidRDefault="00D40E0C" w:rsidP="00D40E0C">
      <w:pPr>
        <w:suppressLineNumbers/>
        <w:pBdr>
          <w:top w:val="single" w:sz="4" w:space="1" w:color="auto"/>
          <w:left w:val="single" w:sz="4" w:space="4" w:color="auto"/>
          <w:bottom w:val="single" w:sz="4" w:space="1" w:color="auto"/>
          <w:right w:val="single" w:sz="4" w:space="4" w:color="auto"/>
        </w:pBdr>
        <w:outlineLvl w:val="0"/>
        <w:rPr>
          <w:b/>
          <w:szCs w:val="22"/>
          <w:lang w:val="lt-LT"/>
        </w:rPr>
      </w:pPr>
      <w:r w:rsidRPr="008415B9">
        <w:rPr>
          <w:b/>
          <w:szCs w:val="22"/>
          <w:lang w:val="lt-LT"/>
        </w:rPr>
        <w:t>5.</w:t>
      </w:r>
      <w:r w:rsidRPr="008415B9">
        <w:rPr>
          <w:b/>
          <w:szCs w:val="22"/>
          <w:lang w:val="lt-LT"/>
        </w:rPr>
        <w:tab/>
        <w:t>KITA</w:t>
      </w:r>
    </w:p>
    <w:p w14:paraId="6B610891" w14:textId="77777777" w:rsidR="00D40E0C" w:rsidRPr="008415B9" w:rsidRDefault="00D40E0C" w:rsidP="00D40E0C">
      <w:pPr>
        <w:rPr>
          <w:szCs w:val="22"/>
          <w:lang w:val="lt-LT"/>
        </w:rPr>
      </w:pPr>
    </w:p>
    <w:p w14:paraId="04929BC4" w14:textId="77777777" w:rsidR="00D40E0C" w:rsidRPr="008415B9" w:rsidRDefault="00D40E0C" w:rsidP="00D40E0C">
      <w:pPr>
        <w:rPr>
          <w:szCs w:val="22"/>
          <w:lang w:val="lt-LT"/>
        </w:rPr>
      </w:pPr>
    </w:p>
    <w:p w14:paraId="076E4FB3" w14:textId="77777777" w:rsidR="00D40E0C" w:rsidRPr="008415B9" w:rsidRDefault="00D40E0C" w:rsidP="00D40E0C">
      <w:pPr>
        <w:rPr>
          <w:szCs w:val="22"/>
          <w:lang w:val="lt-LT"/>
        </w:rPr>
      </w:pPr>
      <w:r w:rsidRPr="008415B9">
        <w:rPr>
          <w:b/>
          <w:szCs w:val="22"/>
          <w:lang w:val="lt-LT"/>
        </w:rPr>
        <w:br w:type="page"/>
      </w:r>
    </w:p>
    <w:p w14:paraId="2DF440EC" w14:textId="77777777" w:rsidR="00D40E0C" w:rsidRPr="008415B9" w:rsidRDefault="00D40E0C" w:rsidP="00D40E0C">
      <w:pPr>
        <w:rPr>
          <w:szCs w:val="22"/>
          <w:lang w:val="lt-LT"/>
        </w:rPr>
      </w:pPr>
    </w:p>
    <w:p w14:paraId="0E6B6EBC" w14:textId="77777777" w:rsidR="00D40E0C" w:rsidRPr="008415B9" w:rsidRDefault="00D40E0C" w:rsidP="00D40E0C">
      <w:pPr>
        <w:rPr>
          <w:szCs w:val="22"/>
          <w:lang w:val="lt-LT"/>
        </w:rPr>
      </w:pPr>
    </w:p>
    <w:p w14:paraId="4A83E356" w14:textId="77777777" w:rsidR="00D40E0C" w:rsidRPr="008415B9" w:rsidRDefault="00D40E0C" w:rsidP="00D40E0C">
      <w:pPr>
        <w:rPr>
          <w:szCs w:val="22"/>
          <w:lang w:val="lt-LT"/>
        </w:rPr>
      </w:pPr>
    </w:p>
    <w:p w14:paraId="40B52732" w14:textId="77777777" w:rsidR="00D40E0C" w:rsidRPr="008415B9" w:rsidRDefault="00D40E0C" w:rsidP="00D40E0C">
      <w:pPr>
        <w:rPr>
          <w:szCs w:val="22"/>
          <w:lang w:val="lt-LT"/>
        </w:rPr>
      </w:pPr>
    </w:p>
    <w:p w14:paraId="00AD718D" w14:textId="77777777" w:rsidR="00D40E0C" w:rsidRPr="008415B9" w:rsidRDefault="00D40E0C" w:rsidP="00D40E0C">
      <w:pPr>
        <w:rPr>
          <w:szCs w:val="22"/>
          <w:lang w:val="lt-LT"/>
        </w:rPr>
      </w:pPr>
    </w:p>
    <w:p w14:paraId="18E9CD2C" w14:textId="77777777" w:rsidR="00D40E0C" w:rsidRPr="008415B9" w:rsidRDefault="00D40E0C" w:rsidP="00D40E0C">
      <w:pPr>
        <w:rPr>
          <w:szCs w:val="22"/>
          <w:lang w:val="lt-LT"/>
        </w:rPr>
      </w:pPr>
    </w:p>
    <w:p w14:paraId="5C70C522" w14:textId="77777777" w:rsidR="00D40E0C" w:rsidRPr="008415B9" w:rsidRDefault="00D40E0C" w:rsidP="00D40E0C">
      <w:pPr>
        <w:rPr>
          <w:szCs w:val="22"/>
          <w:lang w:val="lt-LT"/>
        </w:rPr>
      </w:pPr>
    </w:p>
    <w:p w14:paraId="6D479EE0" w14:textId="77777777" w:rsidR="00D40E0C" w:rsidRPr="008415B9" w:rsidRDefault="00D40E0C" w:rsidP="00D40E0C">
      <w:pPr>
        <w:rPr>
          <w:szCs w:val="22"/>
          <w:lang w:val="lt-LT"/>
        </w:rPr>
      </w:pPr>
    </w:p>
    <w:p w14:paraId="6FA6E0B9" w14:textId="77777777" w:rsidR="00D40E0C" w:rsidRPr="008415B9" w:rsidRDefault="00D40E0C" w:rsidP="00D40E0C">
      <w:pPr>
        <w:rPr>
          <w:szCs w:val="22"/>
          <w:lang w:val="lt-LT"/>
        </w:rPr>
      </w:pPr>
    </w:p>
    <w:p w14:paraId="70080207" w14:textId="77777777" w:rsidR="00D40E0C" w:rsidRPr="008415B9" w:rsidRDefault="00D40E0C" w:rsidP="00D40E0C">
      <w:pPr>
        <w:rPr>
          <w:szCs w:val="22"/>
          <w:lang w:val="lt-LT"/>
        </w:rPr>
      </w:pPr>
    </w:p>
    <w:p w14:paraId="7E42CB3D" w14:textId="77777777" w:rsidR="00D40E0C" w:rsidRPr="008415B9" w:rsidRDefault="00D40E0C" w:rsidP="00D40E0C">
      <w:pPr>
        <w:rPr>
          <w:szCs w:val="22"/>
          <w:lang w:val="lt-LT"/>
        </w:rPr>
      </w:pPr>
    </w:p>
    <w:p w14:paraId="637BD75F" w14:textId="77777777" w:rsidR="00D40E0C" w:rsidRPr="008415B9" w:rsidRDefault="00D40E0C" w:rsidP="00D40E0C">
      <w:pPr>
        <w:rPr>
          <w:szCs w:val="22"/>
          <w:lang w:val="lt-LT"/>
        </w:rPr>
      </w:pPr>
    </w:p>
    <w:p w14:paraId="21024D3A" w14:textId="77777777" w:rsidR="00D40E0C" w:rsidRPr="008415B9" w:rsidRDefault="00D40E0C" w:rsidP="00D40E0C">
      <w:pPr>
        <w:rPr>
          <w:szCs w:val="22"/>
          <w:lang w:val="lt-LT"/>
        </w:rPr>
      </w:pPr>
    </w:p>
    <w:p w14:paraId="70596B41" w14:textId="77777777" w:rsidR="00D40E0C" w:rsidRPr="008415B9" w:rsidRDefault="00D40E0C" w:rsidP="00D40E0C">
      <w:pPr>
        <w:rPr>
          <w:szCs w:val="22"/>
          <w:lang w:val="lt-LT"/>
        </w:rPr>
      </w:pPr>
    </w:p>
    <w:p w14:paraId="31749DDE" w14:textId="77777777" w:rsidR="00D40E0C" w:rsidRPr="008415B9" w:rsidRDefault="00D40E0C" w:rsidP="00D40E0C">
      <w:pPr>
        <w:rPr>
          <w:szCs w:val="22"/>
          <w:lang w:val="lt-LT"/>
        </w:rPr>
      </w:pPr>
    </w:p>
    <w:p w14:paraId="61D90DDC" w14:textId="77777777" w:rsidR="00D40E0C" w:rsidRPr="008415B9" w:rsidRDefault="00D40E0C" w:rsidP="00D40E0C">
      <w:pPr>
        <w:rPr>
          <w:szCs w:val="22"/>
          <w:lang w:val="lt-LT"/>
        </w:rPr>
      </w:pPr>
    </w:p>
    <w:p w14:paraId="5EF5A44F" w14:textId="77777777" w:rsidR="00D40E0C" w:rsidRPr="008415B9" w:rsidRDefault="00D40E0C" w:rsidP="00D40E0C">
      <w:pPr>
        <w:rPr>
          <w:szCs w:val="22"/>
          <w:lang w:val="lt-LT"/>
        </w:rPr>
      </w:pPr>
    </w:p>
    <w:p w14:paraId="10AD606A" w14:textId="77777777" w:rsidR="00D40E0C" w:rsidRPr="008415B9" w:rsidRDefault="00D40E0C" w:rsidP="00D40E0C">
      <w:pPr>
        <w:rPr>
          <w:szCs w:val="22"/>
          <w:lang w:val="lt-LT"/>
        </w:rPr>
      </w:pPr>
    </w:p>
    <w:p w14:paraId="665883B2" w14:textId="77777777" w:rsidR="00D40E0C" w:rsidRPr="008415B9" w:rsidRDefault="00D40E0C" w:rsidP="00D40E0C">
      <w:pPr>
        <w:rPr>
          <w:szCs w:val="22"/>
          <w:lang w:val="lt-LT"/>
        </w:rPr>
      </w:pPr>
    </w:p>
    <w:p w14:paraId="6CC11E8D" w14:textId="77777777" w:rsidR="00D40E0C" w:rsidRPr="008415B9" w:rsidRDefault="00D40E0C" w:rsidP="00D40E0C">
      <w:pPr>
        <w:rPr>
          <w:szCs w:val="22"/>
          <w:lang w:val="lt-LT"/>
        </w:rPr>
      </w:pPr>
    </w:p>
    <w:p w14:paraId="47BDEDB9" w14:textId="77777777" w:rsidR="00D40E0C" w:rsidRPr="008415B9" w:rsidRDefault="00D40E0C" w:rsidP="00D40E0C">
      <w:pPr>
        <w:rPr>
          <w:szCs w:val="22"/>
          <w:lang w:val="lt-LT"/>
        </w:rPr>
      </w:pPr>
    </w:p>
    <w:p w14:paraId="5C55BEA0" w14:textId="77777777" w:rsidR="00D40E0C" w:rsidRPr="008415B9" w:rsidRDefault="00D40E0C" w:rsidP="00D40E0C">
      <w:pPr>
        <w:rPr>
          <w:szCs w:val="22"/>
          <w:lang w:val="lt-LT"/>
        </w:rPr>
      </w:pPr>
    </w:p>
    <w:p w14:paraId="607EF9F5" w14:textId="77777777" w:rsidR="00D40E0C" w:rsidRDefault="00D40E0C" w:rsidP="00D40E0C">
      <w:pPr>
        <w:pStyle w:val="Antrat2"/>
        <w:jc w:val="center"/>
        <w:rPr>
          <w:i/>
          <w:iCs/>
          <w:szCs w:val="22"/>
          <w:lang w:val="lt-LT"/>
        </w:rPr>
      </w:pPr>
    </w:p>
    <w:p w14:paraId="0248132F" w14:textId="77777777" w:rsidR="00D40E0C" w:rsidRPr="008415B9" w:rsidRDefault="00D40E0C" w:rsidP="00D40E0C">
      <w:pPr>
        <w:pStyle w:val="Antrat2"/>
        <w:jc w:val="center"/>
        <w:rPr>
          <w:i/>
          <w:iCs/>
          <w:szCs w:val="22"/>
          <w:lang w:val="lt-LT"/>
        </w:rPr>
      </w:pPr>
      <w:r w:rsidRPr="008415B9">
        <w:rPr>
          <w:iCs/>
          <w:szCs w:val="22"/>
          <w:lang w:val="lt-LT"/>
        </w:rPr>
        <w:t>B. PAKUOTĖS LAPELIS</w:t>
      </w:r>
    </w:p>
    <w:p w14:paraId="2214AA1F" w14:textId="77777777" w:rsidR="00D40E0C" w:rsidRPr="008415B9" w:rsidRDefault="00D40E0C" w:rsidP="00D40E0C">
      <w:pPr>
        <w:pStyle w:val="Antrat2"/>
        <w:jc w:val="center"/>
        <w:rPr>
          <w:i/>
          <w:iCs/>
          <w:szCs w:val="22"/>
          <w:lang w:val="lt-LT"/>
        </w:rPr>
      </w:pPr>
      <w:r w:rsidRPr="008415B9">
        <w:rPr>
          <w:b w:val="0"/>
          <w:szCs w:val="22"/>
          <w:lang w:val="lt-LT"/>
        </w:rPr>
        <w:br w:type="page"/>
      </w:r>
      <w:r w:rsidRPr="008415B9">
        <w:rPr>
          <w:iCs/>
          <w:szCs w:val="22"/>
          <w:lang w:val="lt-LT"/>
        </w:rPr>
        <w:lastRenderedPageBreak/>
        <w:t>Pakuotės lapelis: informacija vartotojui</w:t>
      </w:r>
    </w:p>
    <w:p w14:paraId="0DCF3C03" w14:textId="77777777" w:rsidR="00D40E0C" w:rsidRPr="008415B9" w:rsidRDefault="00D40E0C" w:rsidP="00D40E0C">
      <w:pPr>
        <w:numPr>
          <w:ilvl w:val="12"/>
          <w:numId w:val="0"/>
        </w:numPr>
        <w:shd w:val="clear" w:color="auto" w:fill="FFFFFF"/>
        <w:jc w:val="center"/>
        <w:rPr>
          <w:szCs w:val="22"/>
          <w:lang w:val="lt-LT"/>
        </w:rPr>
      </w:pPr>
    </w:p>
    <w:p w14:paraId="623DF3EA" w14:textId="77777777" w:rsidR="00D40E0C" w:rsidRPr="008415B9" w:rsidRDefault="00D40E0C" w:rsidP="00D40E0C">
      <w:pPr>
        <w:pStyle w:val="BTbeEMEASMCA"/>
      </w:pPr>
      <w:proofErr w:type="spellStart"/>
      <w:r w:rsidRPr="008415B9">
        <w:t>Canifug</w:t>
      </w:r>
      <w:proofErr w:type="spellEnd"/>
      <w:r w:rsidRPr="008415B9">
        <w:t xml:space="preserve"> </w:t>
      </w:r>
      <w:proofErr w:type="spellStart"/>
      <w:r w:rsidRPr="008415B9">
        <w:t>Cremolum</w:t>
      </w:r>
      <w:proofErr w:type="spellEnd"/>
      <w:r w:rsidRPr="008415B9">
        <w:t xml:space="preserve"> 200 mg </w:t>
      </w:r>
      <w:proofErr w:type="spellStart"/>
      <w:r w:rsidRPr="008415B9">
        <w:t>ovulės</w:t>
      </w:r>
      <w:proofErr w:type="spellEnd"/>
    </w:p>
    <w:p w14:paraId="7DC33404" w14:textId="3461DF88" w:rsidR="00D40E0C" w:rsidRPr="008415B9" w:rsidRDefault="00D3029A" w:rsidP="00D40E0C">
      <w:pPr>
        <w:jc w:val="center"/>
        <w:rPr>
          <w:color w:val="008000"/>
          <w:szCs w:val="22"/>
          <w:lang w:val="lt-LT"/>
        </w:rPr>
      </w:pPr>
      <w:proofErr w:type="spellStart"/>
      <w:r>
        <w:rPr>
          <w:szCs w:val="22"/>
          <w:lang w:val="lt-LT"/>
        </w:rPr>
        <w:t>K</w:t>
      </w:r>
      <w:r w:rsidR="00D40E0C" w:rsidRPr="008415B9">
        <w:rPr>
          <w:szCs w:val="22"/>
          <w:lang w:val="lt-LT"/>
        </w:rPr>
        <w:t>lotrimazolas</w:t>
      </w:r>
      <w:proofErr w:type="spellEnd"/>
    </w:p>
    <w:p w14:paraId="44AF7FC1" w14:textId="77777777" w:rsidR="00D40E0C" w:rsidRPr="008415B9" w:rsidRDefault="00D40E0C" w:rsidP="00D40E0C">
      <w:pPr>
        <w:rPr>
          <w:color w:val="008000"/>
          <w:szCs w:val="22"/>
          <w:lang w:val="lt-LT"/>
        </w:rPr>
      </w:pPr>
    </w:p>
    <w:p w14:paraId="1BC4E429" w14:textId="77777777" w:rsidR="00D40E0C" w:rsidRPr="008415B9" w:rsidRDefault="00D40E0C" w:rsidP="00D40E0C">
      <w:pPr>
        <w:ind w:right="-2"/>
        <w:rPr>
          <w:szCs w:val="22"/>
          <w:lang w:val="lt-LT"/>
        </w:rPr>
      </w:pPr>
    </w:p>
    <w:p w14:paraId="6B71B296" w14:textId="77777777" w:rsidR="00D40E0C" w:rsidRPr="008415B9" w:rsidRDefault="00D40E0C" w:rsidP="00D40E0C">
      <w:pPr>
        <w:numPr>
          <w:ilvl w:val="12"/>
          <w:numId w:val="0"/>
        </w:numPr>
        <w:ind w:right="-2"/>
        <w:rPr>
          <w:b/>
          <w:szCs w:val="22"/>
          <w:lang w:val="lt-LT"/>
        </w:rPr>
      </w:pPr>
      <w:r w:rsidRPr="008415B9">
        <w:rPr>
          <w:b/>
          <w:szCs w:val="22"/>
          <w:lang w:val="lt-LT"/>
        </w:rPr>
        <w:t>Atidžiai perskaitykite visą šį lapelį, prieš pradėdami vartoti šį vaistą, nes jame pateikiama Jums svarbi informacija.</w:t>
      </w:r>
    </w:p>
    <w:p w14:paraId="03DD1F74" w14:textId="77777777" w:rsidR="00D40E0C" w:rsidRPr="008415B9" w:rsidRDefault="00D40E0C" w:rsidP="00D40E0C">
      <w:pPr>
        <w:numPr>
          <w:ilvl w:val="12"/>
          <w:numId w:val="0"/>
        </w:numPr>
        <w:rPr>
          <w:szCs w:val="22"/>
          <w:lang w:val="lt-LT"/>
        </w:rPr>
      </w:pPr>
      <w:r w:rsidRPr="008415B9">
        <w:rPr>
          <w:szCs w:val="22"/>
          <w:lang w:val="lt-LT"/>
        </w:rPr>
        <w:t>Visada vartokite šį vaistą tiksliai kaip aprašyta šiame lapelyje arba kaip nurodė gydytojas.</w:t>
      </w:r>
    </w:p>
    <w:p w14:paraId="550C5B76" w14:textId="77777777" w:rsidR="00D40E0C" w:rsidRPr="008415B9" w:rsidRDefault="00D40E0C" w:rsidP="00D40E0C">
      <w:pPr>
        <w:numPr>
          <w:ilvl w:val="0"/>
          <w:numId w:val="14"/>
        </w:numPr>
        <w:tabs>
          <w:tab w:val="left" w:pos="567"/>
        </w:tabs>
        <w:ind w:left="567" w:hanging="567"/>
        <w:rPr>
          <w:szCs w:val="22"/>
          <w:lang w:val="lt-LT"/>
        </w:rPr>
      </w:pPr>
      <w:r w:rsidRPr="008415B9">
        <w:rPr>
          <w:szCs w:val="22"/>
          <w:lang w:val="lt-LT"/>
        </w:rPr>
        <w:t xml:space="preserve">Neišmeskite šio lapelio, nes vėl gali prireikti jį perskaityti. </w:t>
      </w:r>
    </w:p>
    <w:p w14:paraId="561DB228" w14:textId="77777777" w:rsidR="00D40E0C" w:rsidRPr="008415B9" w:rsidRDefault="00D40E0C" w:rsidP="00D40E0C">
      <w:pPr>
        <w:numPr>
          <w:ilvl w:val="0"/>
          <w:numId w:val="14"/>
        </w:numPr>
        <w:tabs>
          <w:tab w:val="left" w:pos="567"/>
        </w:tabs>
        <w:ind w:left="567" w:hanging="567"/>
        <w:rPr>
          <w:szCs w:val="22"/>
          <w:lang w:val="lt-LT"/>
        </w:rPr>
      </w:pPr>
      <w:r w:rsidRPr="008415B9">
        <w:rPr>
          <w:szCs w:val="22"/>
          <w:lang w:val="lt-LT"/>
        </w:rPr>
        <w:t>Jeigu norite sužinoti daugiau arba pasitarti, kreipkitės į vaistininką.</w:t>
      </w:r>
    </w:p>
    <w:p w14:paraId="4C487EC6" w14:textId="77777777" w:rsidR="00D40E0C" w:rsidRPr="008415B9" w:rsidRDefault="00D40E0C" w:rsidP="00D40E0C">
      <w:pPr>
        <w:numPr>
          <w:ilvl w:val="0"/>
          <w:numId w:val="14"/>
        </w:numPr>
        <w:tabs>
          <w:tab w:val="left" w:pos="567"/>
        </w:tabs>
        <w:ind w:left="567" w:hanging="567"/>
        <w:rPr>
          <w:szCs w:val="22"/>
          <w:lang w:val="lt-LT"/>
        </w:rPr>
      </w:pPr>
      <w:r w:rsidRPr="008415B9">
        <w:rPr>
          <w:szCs w:val="22"/>
          <w:lang w:val="lt-LT"/>
        </w:rPr>
        <w:t>Jeigu pasireiškė šalutinis poveikis (net jeigu jis šiame lapelyje nenurodytas), kreipkitės į gydytoją arba vaistininką. Žr. 4 skyrių.</w:t>
      </w:r>
    </w:p>
    <w:p w14:paraId="14344E65" w14:textId="77777777" w:rsidR="00D40E0C" w:rsidRPr="008415B9" w:rsidRDefault="00D40E0C" w:rsidP="00D40E0C">
      <w:pPr>
        <w:numPr>
          <w:ilvl w:val="0"/>
          <w:numId w:val="14"/>
        </w:numPr>
        <w:tabs>
          <w:tab w:val="left" w:pos="567"/>
        </w:tabs>
        <w:rPr>
          <w:szCs w:val="22"/>
          <w:lang w:val="lt-LT"/>
        </w:rPr>
      </w:pPr>
      <w:r w:rsidRPr="008415B9">
        <w:rPr>
          <w:szCs w:val="22"/>
          <w:lang w:val="lt-LT"/>
        </w:rPr>
        <w:t>Jeigu per 3 dienas Jūsų savijauta nepagerėjo arba net pablogėjo, kreipkitės į gydytoją.</w:t>
      </w:r>
    </w:p>
    <w:p w14:paraId="35B031B6" w14:textId="77777777" w:rsidR="00D40E0C" w:rsidRPr="008415B9" w:rsidRDefault="00D40E0C" w:rsidP="00D40E0C">
      <w:pPr>
        <w:ind w:right="-2"/>
        <w:rPr>
          <w:szCs w:val="22"/>
          <w:lang w:val="lt-LT"/>
        </w:rPr>
      </w:pPr>
    </w:p>
    <w:p w14:paraId="436FF5B9" w14:textId="77777777" w:rsidR="00D40E0C" w:rsidRPr="008415B9" w:rsidRDefault="00D40E0C" w:rsidP="00D40E0C">
      <w:pPr>
        <w:pStyle w:val="Antrat4"/>
        <w:rPr>
          <w:noProof w:val="0"/>
          <w:szCs w:val="22"/>
          <w:lang w:val="lt-LT"/>
        </w:rPr>
      </w:pPr>
      <w:r w:rsidRPr="008415B9">
        <w:rPr>
          <w:noProof w:val="0"/>
          <w:szCs w:val="22"/>
          <w:lang w:val="lt-LT"/>
        </w:rPr>
        <w:t>Apie ką rašoma šiame lapelyje?</w:t>
      </w:r>
    </w:p>
    <w:p w14:paraId="3932958C" w14:textId="77777777" w:rsidR="00D40E0C" w:rsidRPr="008415B9" w:rsidRDefault="00D40E0C" w:rsidP="00D40E0C">
      <w:pPr>
        <w:numPr>
          <w:ilvl w:val="12"/>
          <w:numId w:val="0"/>
        </w:numPr>
        <w:ind w:left="284" w:right="-2"/>
        <w:rPr>
          <w:szCs w:val="22"/>
          <w:lang w:val="lt-LT"/>
        </w:rPr>
      </w:pPr>
    </w:p>
    <w:p w14:paraId="649FDF71" w14:textId="77777777" w:rsidR="00D40E0C" w:rsidRPr="008415B9" w:rsidRDefault="00D40E0C" w:rsidP="00D40E0C">
      <w:pPr>
        <w:numPr>
          <w:ilvl w:val="12"/>
          <w:numId w:val="0"/>
        </w:numPr>
        <w:ind w:left="851" w:right="-2" w:hanging="567"/>
        <w:rPr>
          <w:szCs w:val="22"/>
          <w:lang w:val="lt-LT"/>
        </w:rPr>
      </w:pPr>
      <w:r w:rsidRPr="008415B9">
        <w:rPr>
          <w:szCs w:val="22"/>
          <w:lang w:val="lt-LT"/>
        </w:rPr>
        <w:t>1.</w:t>
      </w:r>
      <w:r w:rsidRPr="008415B9">
        <w:rPr>
          <w:szCs w:val="22"/>
          <w:lang w:val="lt-LT"/>
        </w:rPr>
        <w:tab/>
        <w:t xml:space="preserve">Kas yra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ir kam jis vartojamas </w:t>
      </w:r>
    </w:p>
    <w:p w14:paraId="644BEC1B" w14:textId="77777777" w:rsidR="00D40E0C" w:rsidRPr="008415B9" w:rsidRDefault="00D40E0C" w:rsidP="00D40E0C">
      <w:pPr>
        <w:numPr>
          <w:ilvl w:val="12"/>
          <w:numId w:val="0"/>
        </w:numPr>
        <w:ind w:left="851" w:right="-2" w:hanging="567"/>
        <w:rPr>
          <w:szCs w:val="22"/>
          <w:lang w:val="lt-LT"/>
        </w:rPr>
      </w:pPr>
      <w:r w:rsidRPr="008415B9">
        <w:rPr>
          <w:szCs w:val="22"/>
          <w:lang w:val="lt-LT"/>
        </w:rPr>
        <w:t>2.</w:t>
      </w:r>
      <w:r w:rsidRPr="008415B9">
        <w:rPr>
          <w:szCs w:val="22"/>
          <w:lang w:val="lt-LT"/>
        </w:rPr>
        <w:tab/>
        <w:t xml:space="preserve">Kas žinotina prieš vartojant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w:t>
      </w:r>
    </w:p>
    <w:p w14:paraId="4FADC3E4" w14:textId="77777777" w:rsidR="00D40E0C" w:rsidRPr="008415B9" w:rsidRDefault="00D40E0C" w:rsidP="00D40E0C">
      <w:pPr>
        <w:numPr>
          <w:ilvl w:val="12"/>
          <w:numId w:val="0"/>
        </w:numPr>
        <w:ind w:left="851" w:right="-2" w:hanging="567"/>
        <w:rPr>
          <w:szCs w:val="22"/>
          <w:lang w:val="lt-LT"/>
        </w:rPr>
      </w:pPr>
      <w:r w:rsidRPr="008415B9">
        <w:rPr>
          <w:szCs w:val="22"/>
          <w:lang w:val="lt-LT"/>
        </w:rPr>
        <w:t>3.</w:t>
      </w:r>
      <w:r w:rsidRPr="008415B9">
        <w:rPr>
          <w:szCs w:val="22"/>
          <w:lang w:val="lt-LT"/>
        </w:rPr>
        <w:tab/>
        <w:t xml:space="preserve">Kaip vartoti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p>
    <w:p w14:paraId="5840D3E0" w14:textId="77777777" w:rsidR="00D40E0C" w:rsidRPr="008415B9" w:rsidRDefault="00D40E0C" w:rsidP="00D40E0C">
      <w:pPr>
        <w:numPr>
          <w:ilvl w:val="12"/>
          <w:numId w:val="0"/>
        </w:numPr>
        <w:ind w:left="851" w:right="-2" w:hanging="567"/>
        <w:rPr>
          <w:szCs w:val="22"/>
          <w:lang w:val="lt-LT"/>
        </w:rPr>
      </w:pPr>
      <w:r w:rsidRPr="008415B9">
        <w:rPr>
          <w:szCs w:val="22"/>
          <w:lang w:val="lt-LT"/>
        </w:rPr>
        <w:t>4.</w:t>
      </w:r>
      <w:r w:rsidRPr="008415B9">
        <w:rPr>
          <w:szCs w:val="22"/>
          <w:lang w:val="lt-LT"/>
        </w:rPr>
        <w:tab/>
        <w:t xml:space="preserve">Galimas šalutinis poveikis </w:t>
      </w:r>
    </w:p>
    <w:p w14:paraId="4A0D0E3E" w14:textId="77777777" w:rsidR="00D40E0C" w:rsidRPr="008415B9" w:rsidRDefault="00D40E0C" w:rsidP="00D40E0C">
      <w:pPr>
        <w:numPr>
          <w:ilvl w:val="12"/>
          <w:numId w:val="0"/>
        </w:numPr>
        <w:ind w:left="851" w:right="-2" w:hanging="567"/>
        <w:rPr>
          <w:szCs w:val="22"/>
          <w:lang w:val="lt-LT"/>
        </w:rPr>
      </w:pPr>
      <w:r w:rsidRPr="008415B9">
        <w:rPr>
          <w:szCs w:val="22"/>
          <w:lang w:val="lt-LT"/>
        </w:rPr>
        <w:t>5.</w:t>
      </w:r>
      <w:r w:rsidRPr="008415B9">
        <w:rPr>
          <w:szCs w:val="22"/>
          <w:lang w:val="lt-LT"/>
        </w:rPr>
        <w:tab/>
        <w:t xml:space="preserve">Kaip laikyti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p>
    <w:p w14:paraId="71E84081" w14:textId="77777777" w:rsidR="00D40E0C" w:rsidRPr="008415B9" w:rsidRDefault="00D40E0C" w:rsidP="00D40E0C">
      <w:pPr>
        <w:numPr>
          <w:ilvl w:val="12"/>
          <w:numId w:val="0"/>
        </w:numPr>
        <w:ind w:left="851" w:right="-2" w:hanging="567"/>
        <w:rPr>
          <w:szCs w:val="22"/>
          <w:lang w:val="lt-LT"/>
        </w:rPr>
      </w:pPr>
      <w:r w:rsidRPr="008415B9">
        <w:rPr>
          <w:szCs w:val="22"/>
          <w:lang w:val="lt-LT"/>
        </w:rPr>
        <w:t>6.</w:t>
      </w:r>
      <w:r w:rsidRPr="008415B9">
        <w:rPr>
          <w:szCs w:val="22"/>
          <w:lang w:val="lt-LT"/>
        </w:rPr>
        <w:tab/>
        <w:t>Pakuotės turinys ir kita informacija</w:t>
      </w:r>
    </w:p>
    <w:p w14:paraId="75FF88D9" w14:textId="77777777" w:rsidR="00D40E0C" w:rsidRPr="008415B9" w:rsidRDefault="00D40E0C" w:rsidP="00D40E0C">
      <w:pPr>
        <w:numPr>
          <w:ilvl w:val="12"/>
          <w:numId w:val="0"/>
        </w:numPr>
        <w:ind w:right="-2"/>
        <w:rPr>
          <w:szCs w:val="22"/>
          <w:lang w:val="lt-LT"/>
        </w:rPr>
      </w:pPr>
    </w:p>
    <w:p w14:paraId="6731F3ED" w14:textId="77777777" w:rsidR="00D40E0C" w:rsidRPr="008415B9" w:rsidRDefault="00D40E0C" w:rsidP="00D40E0C">
      <w:pPr>
        <w:numPr>
          <w:ilvl w:val="12"/>
          <w:numId w:val="0"/>
        </w:numPr>
        <w:ind w:right="-2"/>
        <w:rPr>
          <w:szCs w:val="22"/>
          <w:lang w:val="lt-LT"/>
        </w:rPr>
      </w:pPr>
    </w:p>
    <w:p w14:paraId="0267B81F" w14:textId="77777777" w:rsidR="00D40E0C" w:rsidRPr="008415B9" w:rsidRDefault="00D40E0C" w:rsidP="00D40E0C">
      <w:pPr>
        <w:pStyle w:val="Antrat4"/>
        <w:rPr>
          <w:noProof w:val="0"/>
          <w:szCs w:val="22"/>
          <w:lang w:val="lt-LT"/>
        </w:rPr>
      </w:pPr>
      <w:r w:rsidRPr="008415B9">
        <w:rPr>
          <w:noProof w:val="0"/>
          <w:szCs w:val="22"/>
          <w:lang w:val="lt-LT"/>
        </w:rPr>
        <w:t>1.</w:t>
      </w:r>
      <w:r w:rsidRPr="008415B9">
        <w:rPr>
          <w:noProof w:val="0"/>
          <w:szCs w:val="22"/>
          <w:lang w:val="lt-LT"/>
        </w:rPr>
        <w:tab/>
        <w:t xml:space="preserve">Kas yra </w:t>
      </w:r>
      <w:r w:rsidRPr="008415B9">
        <w:rPr>
          <w:szCs w:val="22"/>
          <w:lang w:val="lt-LT"/>
        </w:rPr>
        <w:t>Canifug Cremolum</w:t>
      </w:r>
      <w:r w:rsidRPr="008415B9">
        <w:rPr>
          <w:noProof w:val="0"/>
          <w:szCs w:val="22"/>
          <w:lang w:val="lt-LT"/>
        </w:rPr>
        <w:t xml:space="preserve"> ir kam jis vartojamas</w:t>
      </w:r>
    </w:p>
    <w:p w14:paraId="600F3BC0" w14:textId="77777777" w:rsidR="00D40E0C" w:rsidRPr="008415B9" w:rsidRDefault="00D40E0C" w:rsidP="00D40E0C">
      <w:pPr>
        <w:numPr>
          <w:ilvl w:val="12"/>
          <w:numId w:val="0"/>
        </w:numPr>
        <w:ind w:right="-2"/>
        <w:rPr>
          <w:szCs w:val="22"/>
          <w:lang w:val="lt-LT"/>
        </w:rPr>
      </w:pPr>
    </w:p>
    <w:p w14:paraId="43742153" w14:textId="77777777" w:rsidR="00D40E0C" w:rsidRPr="008415B9" w:rsidRDefault="00D40E0C" w:rsidP="00D40E0C">
      <w:pPr>
        <w:rPr>
          <w:szCs w:val="22"/>
          <w:lang w:val="lt-LT"/>
        </w:rPr>
      </w:pP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yra </w:t>
      </w:r>
      <w:proofErr w:type="spellStart"/>
      <w:r w:rsidRPr="008415B9">
        <w:rPr>
          <w:szCs w:val="22"/>
          <w:lang w:val="lt-LT"/>
        </w:rPr>
        <w:t>ovulių</w:t>
      </w:r>
      <w:proofErr w:type="spellEnd"/>
      <w:r w:rsidRPr="008415B9">
        <w:rPr>
          <w:szCs w:val="22"/>
          <w:lang w:val="lt-LT"/>
        </w:rPr>
        <w:t xml:space="preserve"> pavidalo vaistas nuo grybelių sukeliamų ligų skirtas vartoti į makštį.</w:t>
      </w:r>
    </w:p>
    <w:p w14:paraId="592F3F33" w14:textId="77777777" w:rsidR="00D40E0C" w:rsidRPr="008415B9" w:rsidRDefault="00D40E0C" w:rsidP="00D40E0C">
      <w:pPr>
        <w:rPr>
          <w:szCs w:val="22"/>
          <w:lang w:val="lt-LT"/>
        </w:rPr>
      </w:pPr>
      <w:proofErr w:type="spellStart"/>
      <w:r w:rsidRPr="008415B9">
        <w:rPr>
          <w:szCs w:val="22"/>
          <w:lang w:val="lt-LT"/>
        </w:rPr>
        <w:t>Klotrimazolo</w:t>
      </w:r>
      <w:proofErr w:type="spellEnd"/>
      <w:r w:rsidRPr="008415B9">
        <w:rPr>
          <w:szCs w:val="22"/>
          <w:lang w:val="lt-LT"/>
        </w:rPr>
        <w:t xml:space="preserve"> poveikis grybeliams aiškinamas slopinamuoju poveikiu </w:t>
      </w:r>
      <w:proofErr w:type="spellStart"/>
      <w:r w:rsidRPr="008415B9">
        <w:rPr>
          <w:szCs w:val="22"/>
          <w:lang w:val="lt-LT"/>
        </w:rPr>
        <w:t>ergosterolio</w:t>
      </w:r>
      <w:proofErr w:type="spellEnd"/>
      <w:r w:rsidRPr="008415B9">
        <w:rPr>
          <w:szCs w:val="22"/>
          <w:lang w:val="lt-LT"/>
        </w:rPr>
        <w:t xml:space="preserve"> </w:t>
      </w:r>
      <w:proofErr w:type="spellStart"/>
      <w:r w:rsidRPr="008415B9">
        <w:rPr>
          <w:szCs w:val="22"/>
          <w:lang w:val="lt-LT"/>
        </w:rPr>
        <w:t>biosintezei</w:t>
      </w:r>
      <w:proofErr w:type="spellEnd"/>
      <w:r w:rsidRPr="008415B9">
        <w:rPr>
          <w:szCs w:val="22"/>
          <w:lang w:val="lt-LT"/>
        </w:rPr>
        <w:t xml:space="preserve">. Kadangi </w:t>
      </w:r>
      <w:proofErr w:type="spellStart"/>
      <w:r w:rsidRPr="008415B9">
        <w:rPr>
          <w:szCs w:val="22"/>
          <w:lang w:val="lt-LT"/>
        </w:rPr>
        <w:t>ergosterolis</w:t>
      </w:r>
      <w:proofErr w:type="spellEnd"/>
      <w:r w:rsidRPr="008415B9">
        <w:rPr>
          <w:szCs w:val="22"/>
          <w:lang w:val="lt-LT"/>
        </w:rPr>
        <w:t xml:space="preserve"> yra būtina grybelių ląstelės membranos struktūros medžiaga, veikiant </w:t>
      </w:r>
      <w:proofErr w:type="spellStart"/>
      <w:r w:rsidRPr="008415B9">
        <w:rPr>
          <w:szCs w:val="22"/>
          <w:lang w:val="lt-LT"/>
        </w:rPr>
        <w:t>klotrimazolui</w:t>
      </w:r>
      <w:proofErr w:type="spellEnd"/>
      <w:r w:rsidRPr="008415B9">
        <w:rPr>
          <w:szCs w:val="22"/>
          <w:lang w:val="lt-LT"/>
        </w:rPr>
        <w:t>, pažeidžiama ląstelės sienelė ir grybelio ląstelė suyra.</w:t>
      </w:r>
    </w:p>
    <w:p w14:paraId="04985D66" w14:textId="77777777" w:rsidR="00D40E0C" w:rsidRPr="008415B9" w:rsidRDefault="00D40E0C" w:rsidP="00D40E0C">
      <w:pPr>
        <w:rPr>
          <w:szCs w:val="22"/>
          <w:lang w:val="lt-LT"/>
        </w:rPr>
      </w:pPr>
    </w:p>
    <w:p w14:paraId="6443CBAC" w14:textId="77777777" w:rsidR="00D40E0C" w:rsidRPr="008415B9" w:rsidRDefault="00D40E0C" w:rsidP="00D40E0C">
      <w:pPr>
        <w:rPr>
          <w:szCs w:val="22"/>
          <w:lang w:val="lt-LT"/>
        </w:rPr>
      </w:pP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vartojamas </w:t>
      </w:r>
      <w:proofErr w:type="spellStart"/>
      <w:r w:rsidRPr="008415B9">
        <w:rPr>
          <w:szCs w:val="22"/>
          <w:lang w:val="lt-LT"/>
        </w:rPr>
        <w:t>mieliagrybių</w:t>
      </w:r>
      <w:proofErr w:type="spellEnd"/>
      <w:r w:rsidRPr="008415B9">
        <w:rPr>
          <w:szCs w:val="22"/>
          <w:lang w:val="lt-LT"/>
        </w:rPr>
        <w:t xml:space="preserve"> (dažniausiai </w:t>
      </w:r>
      <w:proofErr w:type="spellStart"/>
      <w:r w:rsidRPr="008415B9">
        <w:rPr>
          <w:szCs w:val="22"/>
          <w:lang w:val="lt-LT"/>
        </w:rPr>
        <w:t>balkšvagrybių</w:t>
      </w:r>
      <w:proofErr w:type="spellEnd"/>
      <w:r w:rsidRPr="008415B9">
        <w:rPr>
          <w:szCs w:val="22"/>
          <w:lang w:val="lt-LT"/>
        </w:rPr>
        <w:t>) sukelto makšties uždegimo gydymui.</w:t>
      </w:r>
    </w:p>
    <w:p w14:paraId="17E9797A" w14:textId="77777777" w:rsidR="00D40E0C" w:rsidRPr="008415B9" w:rsidRDefault="00D40E0C" w:rsidP="00D40E0C">
      <w:pPr>
        <w:tabs>
          <w:tab w:val="left" w:pos="0"/>
        </w:tabs>
        <w:rPr>
          <w:szCs w:val="22"/>
          <w:lang w:val="lt-LT"/>
        </w:rPr>
      </w:pPr>
      <w:r w:rsidRPr="008415B9">
        <w:rPr>
          <w:szCs w:val="22"/>
          <w:lang w:val="lt-LT"/>
        </w:rPr>
        <w:t>Ligai pasireiškus pirmą kartą arba jeigu liga pasireiškė dažniau nei 4 kartus per paskutinius 12 mėnesių vaisto galima vartoti tik gydytojui nurodžius ir jam prižiūrint.</w:t>
      </w:r>
    </w:p>
    <w:p w14:paraId="72E5F7B0" w14:textId="77777777" w:rsidR="00D40E0C" w:rsidRPr="008415B9" w:rsidRDefault="00D40E0C" w:rsidP="00D40E0C">
      <w:pPr>
        <w:rPr>
          <w:szCs w:val="22"/>
          <w:lang w:val="lt-LT"/>
        </w:rPr>
      </w:pPr>
    </w:p>
    <w:p w14:paraId="7B5C07E1" w14:textId="77777777" w:rsidR="00D40E0C" w:rsidRPr="008415B9" w:rsidRDefault="00D40E0C" w:rsidP="00D40E0C">
      <w:pPr>
        <w:rPr>
          <w:szCs w:val="22"/>
          <w:lang w:val="lt-LT"/>
        </w:rPr>
      </w:pPr>
    </w:p>
    <w:p w14:paraId="14A74724" w14:textId="77777777" w:rsidR="00D40E0C" w:rsidRPr="008415B9" w:rsidRDefault="00D40E0C" w:rsidP="00D40E0C">
      <w:pPr>
        <w:pStyle w:val="Antrat4"/>
        <w:rPr>
          <w:noProof w:val="0"/>
          <w:szCs w:val="22"/>
          <w:lang w:val="lt-LT"/>
        </w:rPr>
      </w:pPr>
      <w:r w:rsidRPr="008415B9">
        <w:rPr>
          <w:noProof w:val="0"/>
          <w:szCs w:val="22"/>
          <w:lang w:val="lt-LT"/>
        </w:rPr>
        <w:t>2.</w:t>
      </w:r>
      <w:r w:rsidRPr="008415B9">
        <w:rPr>
          <w:noProof w:val="0"/>
          <w:szCs w:val="22"/>
          <w:lang w:val="lt-LT"/>
        </w:rPr>
        <w:tab/>
        <w:t xml:space="preserve">Kas žinotina prieš vartojant </w:t>
      </w:r>
      <w:r w:rsidRPr="008415B9">
        <w:rPr>
          <w:szCs w:val="22"/>
          <w:lang w:val="lt-LT"/>
        </w:rPr>
        <w:t>Canifug Cremolum</w:t>
      </w:r>
    </w:p>
    <w:p w14:paraId="7060E20D" w14:textId="77777777" w:rsidR="00D40E0C" w:rsidRPr="008415B9" w:rsidRDefault="00D40E0C" w:rsidP="00D40E0C">
      <w:pPr>
        <w:numPr>
          <w:ilvl w:val="12"/>
          <w:numId w:val="0"/>
        </w:numPr>
        <w:ind w:right="-2"/>
        <w:rPr>
          <w:szCs w:val="22"/>
          <w:lang w:val="lt-LT"/>
        </w:rPr>
      </w:pPr>
    </w:p>
    <w:p w14:paraId="4FCD12D8" w14:textId="4D289ACA" w:rsidR="00D40E0C" w:rsidRPr="008415B9" w:rsidRDefault="00D40E0C" w:rsidP="00D40E0C">
      <w:pPr>
        <w:pStyle w:val="Antrat4"/>
        <w:rPr>
          <w:noProof w:val="0"/>
          <w:szCs w:val="22"/>
          <w:lang w:val="lt-LT"/>
        </w:rPr>
      </w:pPr>
      <w:r w:rsidRPr="008415B9">
        <w:rPr>
          <w:szCs w:val="22"/>
          <w:lang w:val="lt-LT"/>
        </w:rPr>
        <w:t>Canifug Cremolum</w:t>
      </w:r>
      <w:r w:rsidRPr="008415B9">
        <w:rPr>
          <w:noProof w:val="0"/>
          <w:szCs w:val="22"/>
          <w:lang w:val="lt-LT"/>
        </w:rPr>
        <w:t xml:space="preserve"> vartoti </w:t>
      </w:r>
      <w:r w:rsidR="008C19C9">
        <w:rPr>
          <w:noProof w:val="0"/>
          <w:szCs w:val="22"/>
          <w:lang w:val="lt-LT"/>
        </w:rPr>
        <w:t>draudžiama:</w:t>
      </w:r>
    </w:p>
    <w:p w14:paraId="0958C7B5" w14:textId="77777777" w:rsidR="00D40E0C" w:rsidRPr="008415B9" w:rsidRDefault="00D40E0C" w:rsidP="00D40E0C">
      <w:pPr>
        <w:numPr>
          <w:ilvl w:val="12"/>
          <w:numId w:val="0"/>
        </w:numPr>
        <w:ind w:left="567" w:hanging="567"/>
        <w:rPr>
          <w:szCs w:val="22"/>
          <w:lang w:val="lt-LT"/>
        </w:rPr>
      </w:pPr>
      <w:r w:rsidRPr="008415B9">
        <w:rPr>
          <w:szCs w:val="22"/>
          <w:lang w:val="lt-LT"/>
        </w:rPr>
        <w:t>-</w:t>
      </w:r>
      <w:r w:rsidRPr="008415B9">
        <w:rPr>
          <w:szCs w:val="22"/>
          <w:lang w:val="lt-LT"/>
        </w:rPr>
        <w:tab/>
        <w:t xml:space="preserve">jeigu yra alergija </w:t>
      </w:r>
      <w:proofErr w:type="spellStart"/>
      <w:r w:rsidRPr="008415B9">
        <w:rPr>
          <w:szCs w:val="22"/>
          <w:lang w:val="lt-LT"/>
        </w:rPr>
        <w:t>klotrimazolui</w:t>
      </w:r>
      <w:proofErr w:type="spellEnd"/>
      <w:r w:rsidRPr="008415B9">
        <w:rPr>
          <w:szCs w:val="22"/>
          <w:lang w:val="lt-LT"/>
        </w:rPr>
        <w:t>, arba bet kuriai pagalbinei šio vaisto medžiagai (jos išvardytos 6 skyriuje).</w:t>
      </w:r>
    </w:p>
    <w:p w14:paraId="2DF21910" w14:textId="77777777" w:rsidR="00D40E0C" w:rsidRPr="008415B9" w:rsidRDefault="00D40E0C" w:rsidP="00D40E0C">
      <w:pPr>
        <w:numPr>
          <w:ilvl w:val="12"/>
          <w:numId w:val="0"/>
        </w:numPr>
        <w:ind w:right="-2"/>
        <w:rPr>
          <w:szCs w:val="22"/>
          <w:lang w:val="lt-LT"/>
        </w:rPr>
      </w:pPr>
    </w:p>
    <w:p w14:paraId="3BB83808" w14:textId="77777777" w:rsidR="00D40E0C" w:rsidRPr="008415B9" w:rsidRDefault="00D40E0C" w:rsidP="00D40E0C">
      <w:pPr>
        <w:pStyle w:val="Antrat4"/>
        <w:rPr>
          <w:szCs w:val="22"/>
          <w:lang w:val="lt-LT"/>
        </w:rPr>
      </w:pPr>
      <w:r w:rsidRPr="008415B9">
        <w:rPr>
          <w:noProof w:val="0"/>
          <w:szCs w:val="22"/>
          <w:lang w:val="lt-LT"/>
        </w:rPr>
        <w:t xml:space="preserve">Įspėjimai ir atsargumo priemonės </w:t>
      </w:r>
    </w:p>
    <w:p w14:paraId="254A4DBF" w14:textId="77777777" w:rsidR="00D40E0C" w:rsidRPr="008415B9" w:rsidRDefault="00D40E0C" w:rsidP="00D40E0C">
      <w:pPr>
        <w:numPr>
          <w:ilvl w:val="12"/>
          <w:numId w:val="0"/>
        </w:numPr>
        <w:ind w:right="-2"/>
        <w:rPr>
          <w:szCs w:val="22"/>
          <w:lang w:val="lt-LT"/>
        </w:rPr>
      </w:pPr>
      <w:r w:rsidRPr="008415B9">
        <w:rPr>
          <w:szCs w:val="22"/>
          <w:lang w:val="lt-LT"/>
        </w:rPr>
        <w:t xml:space="preserve">Pasitarkite su gydytoju arba vaistininku, prieš pradėdami vartoti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w:t>
      </w:r>
    </w:p>
    <w:p w14:paraId="2E954CC3" w14:textId="77777777" w:rsidR="00D40E0C" w:rsidRPr="008415B9" w:rsidRDefault="00D40E0C" w:rsidP="00D40E0C">
      <w:pPr>
        <w:pStyle w:val="knZulassung01"/>
        <w:spacing w:after="0"/>
        <w:ind w:left="0" w:right="0" w:firstLine="0"/>
        <w:rPr>
          <w:rFonts w:ascii="Times New Roman" w:hAnsi="Times New Roman" w:cs="Times New Roman"/>
          <w:sz w:val="22"/>
          <w:szCs w:val="22"/>
          <w:lang w:val="lt-LT"/>
        </w:rPr>
      </w:pPr>
    </w:p>
    <w:p w14:paraId="30AEAD68" w14:textId="77777777" w:rsidR="00D40E0C" w:rsidRPr="008415B9" w:rsidRDefault="00D40E0C" w:rsidP="00D40E0C">
      <w:pPr>
        <w:pStyle w:val="knZulassung01"/>
        <w:spacing w:after="0"/>
        <w:ind w:left="0" w:right="0" w:firstLine="0"/>
        <w:rPr>
          <w:rFonts w:ascii="Times New Roman" w:hAnsi="Times New Roman" w:cs="Times New Roman"/>
          <w:sz w:val="22"/>
          <w:szCs w:val="22"/>
          <w:lang w:val="lt-LT"/>
        </w:rPr>
      </w:pPr>
      <w:r w:rsidRPr="008415B9">
        <w:rPr>
          <w:rFonts w:ascii="Times New Roman" w:hAnsi="Times New Roman" w:cs="Times New Roman"/>
          <w:sz w:val="22"/>
          <w:szCs w:val="22"/>
          <w:lang w:val="lt-LT"/>
        </w:rPr>
        <w:t>Specialių atsargumo priemonių reikia:</w:t>
      </w:r>
    </w:p>
    <w:p w14:paraId="383F3D15" w14:textId="77777777" w:rsidR="00D40E0C" w:rsidRPr="008415B9" w:rsidRDefault="00D40E0C" w:rsidP="00D40E0C">
      <w:pPr>
        <w:pStyle w:val="knZulassung01"/>
        <w:numPr>
          <w:ilvl w:val="0"/>
          <w:numId w:val="18"/>
        </w:numPr>
        <w:spacing w:after="0"/>
        <w:ind w:left="0" w:right="0" w:firstLine="0"/>
        <w:rPr>
          <w:rFonts w:ascii="Times New Roman" w:hAnsi="Times New Roman" w:cs="Times New Roman"/>
          <w:bCs/>
          <w:sz w:val="22"/>
          <w:szCs w:val="22"/>
          <w:lang w:val="lt-LT"/>
        </w:rPr>
      </w:pPr>
      <w:r w:rsidRPr="008415B9">
        <w:rPr>
          <w:rFonts w:ascii="Times New Roman" w:hAnsi="Times New Roman" w:cs="Times New Roman"/>
          <w:bCs/>
          <w:sz w:val="22"/>
          <w:szCs w:val="22"/>
          <w:lang w:val="lt-LT"/>
        </w:rPr>
        <w:t>jei esate nėščia, manote, kad galbūt esate nėščia, arba planuojate pastoti;</w:t>
      </w:r>
    </w:p>
    <w:p w14:paraId="6D172159" w14:textId="77777777" w:rsidR="00D40E0C" w:rsidRPr="008415B9" w:rsidRDefault="00D40E0C" w:rsidP="00D40E0C">
      <w:pPr>
        <w:pStyle w:val="knZulassung01"/>
        <w:numPr>
          <w:ilvl w:val="0"/>
          <w:numId w:val="18"/>
        </w:numPr>
        <w:spacing w:after="0"/>
        <w:ind w:left="0" w:right="0" w:firstLine="0"/>
        <w:rPr>
          <w:rFonts w:ascii="Times New Roman" w:hAnsi="Times New Roman" w:cs="Times New Roman"/>
          <w:bCs/>
          <w:sz w:val="22"/>
          <w:szCs w:val="22"/>
          <w:lang w:val="lt-LT"/>
        </w:rPr>
      </w:pPr>
      <w:r w:rsidRPr="008415B9">
        <w:rPr>
          <w:rFonts w:ascii="Times New Roman" w:hAnsi="Times New Roman" w:cs="Times New Roman"/>
          <w:bCs/>
          <w:sz w:val="22"/>
          <w:szCs w:val="22"/>
          <w:lang w:val="lt-LT"/>
        </w:rPr>
        <w:t xml:space="preserve">jeigu vartojami dezodorantai ar intymiosios higienos priemonės; juos galima naudoti tik pasitarus su gydytoju, nes gali sumažėti </w:t>
      </w: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veiksmingumas;</w:t>
      </w:r>
    </w:p>
    <w:p w14:paraId="2B67418E" w14:textId="77777777" w:rsidR="00D40E0C" w:rsidRPr="008415B9" w:rsidRDefault="00D40E0C" w:rsidP="00D40E0C">
      <w:pPr>
        <w:pStyle w:val="knZulassung01"/>
        <w:numPr>
          <w:ilvl w:val="0"/>
          <w:numId w:val="18"/>
        </w:numPr>
        <w:spacing w:after="0"/>
        <w:ind w:left="0" w:right="0" w:firstLine="0"/>
        <w:rPr>
          <w:rFonts w:ascii="Times New Roman" w:hAnsi="Times New Roman" w:cs="Times New Roman"/>
          <w:bCs/>
          <w:sz w:val="22"/>
          <w:szCs w:val="22"/>
          <w:lang w:val="pt-BR"/>
        </w:rPr>
      </w:pPr>
      <w:r w:rsidRPr="008415B9">
        <w:rPr>
          <w:rFonts w:ascii="Times New Roman" w:hAnsi="Times New Roman" w:cs="Times New Roman"/>
          <w:bCs/>
          <w:sz w:val="22"/>
          <w:szCs w:val="22"/>
          <w:lang w:val="lt-LT"/>
        </w:rPr>
        <w:t>jeigu Jums nustatyta vienu metu lytinių lūpų ir aplinkinių sričių grybelių sukelta infekcija, ir (arba) jeigu Jūsų partneriui nustatyta varpos galvutės ir apyvarpės grybelių sukelta infekcija. Tokiu atveju reikia papildomai vartoti vietiniam gydymui tinkamas vaisto formas;</w:t>
      </w:r>
    </w:p>
    <w:p w14:paraId="334A9F8E" w14:textId="77777777" w:rsidR="00D40E0C" w:rsidRPr="008415B9" w:rsidRDefault="00D40E0C" w:rsidP="00D40E0C">
      <w:pPr>
        <w:pStyle w:val="knZulassung01"/>
        <w:numPr>
          <w:ilvl w:val="0"/>
          <w:numId w:val="18"/>
        </w:numPr>
        <w:spacing w:after="0"/>
        <w:ind w:left="0" w:right="0" w:firstLine="0"/>
        <w:rPr>
          <w:rFonts w:ascii="Times New Roman" w:hAnsi="Times New Roman" w:cs="Times New Roman"/>
          <w:bCs/>
          <w:sz w:val="22"/>
          <w:szCs w:val="22"/>
          <w:lang w:val="en-GB"/>
        </w:rPr>
      </w:pPr>
      <w:r w:rsidRPr="008415B9">
        <w:rPr>
          <w:rFonts w:ascii="Times New Roman" w:hAnsi="Times New Roman" w:cs="Times New Roman"/>
          <w:bCs/>
          <w:sz w:val="22"/>
          <w:szCs w:val="22"/>
          <w:lang w:val="lt-LT"/>
        </w:rPr>
        <w:t xml:space="preserve">jeigu yra paraudimas, dilgčiojimas, niežėjimas, išskyros iš makšties ir skausmingas makšties uždegimas, tai taip pat gali būti sukelta veiksnių, kurių </w:t>
      </w: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neveikia.</w:t>
      </w:r>
      <w:r w:rsidRPr="008415B9">
        <w:rPr>
          <w:rFonts w:ascii="Times New Roman" w:hAnsi="Times New Roman" w:cs="Times New Roman"/>
          <w:bCs/>
          <w:sz w:val="22"/>
          <w:szCs w:val="22"/>
          <w:lang w:val="pt-BR"/>
        </w:rPr>
        <w:t xml:space="preserve"> </w:t>
      </w:r>
      <w:r w:rsidRPr="008415B9">
        <w:rPr>
          <w:rFonts w:ascii="Times New Roman" w:hAnsi="Times New Roman" w:cs="Times New Roman"/>
          <w:bCs/>
          <w:sz w:val="22"/>
          <w:szCs w:val="22"/>
          <w:lang w:val="lt-LT"/>
        </w:rPr>
        <w:t>Tik gydytojas gali nustatyti teisingą diagnozę;</w:t>
      </w:r>
    </w:p>
    <w:p w14:paraId="50D7E28D" w14:textId="77777777" w:rsidR="00D40E0C" w:rsidRPr="008415B9" w:rsidRDefault="00D40E0C" w:rsidP="00D40E0C">
      <w:pPr>
        <w:pStyle w:val="knZulassung01"/>
        <w:numPr>
          <w:ilvl w:val="0"/>
          <w:numId w:val="18"/>
        </w:numPr>
        <w:spacing w:after="0"/>
        <w:ind w:left="0" w:right="0" w:firstLine="0"/>
        <w:rPr>
          <w:rFonts w:ascii="Times New Roman" w:hAnsi="Times New Roman" w:cs="Times New Roman"/>
          <w:bCs/>
          <w:sz w:val="22"/>
          <w:szCs w:val="22"/>
          <w:lang w:val="en-GB"/>
        </w:rPr>
      </w:pPr>
      <w:r w:rsidRPr="008415B9">
        <w:rPr>
          <w:rFonts w:ascii="Times New Roman" w:hAnsi="Times New Roman" w:cs="Times New Roman"/>
          <w:bCs/>
          <w:sz w:val="22"/>
          <w:szCs w:val="22"/>
          <w:lang w:val="lt-LT"/>
        </w:rPr>
        <w:lastRenderedPageBreak/>
        <w:t xml:space="preserve">kai tuo pačiu metu vartojate </w:t>
      </w: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ir latekso produktus (pvz., prezervatyvus, diafragmas),</w:t>
      </w:r>
      <w:r w:rsidRPr="008415B9">
        <w:rPr>
          <w:rFonts w:ascii="Times New Roman" w:hAnsi="Times New Roman" w:cs="Times New Roman"/>
          <w:bCs/>
          <w:sz w:val="22"/>
          <w:szCs w:val="22"/>
          <w:lang w:val="en-GB"/>
        </w:rPr>
        <w:t xml:space="preserve"> </w:t>
      </w:r>
      <w:r w:rsidRPr="008415B9">
        <w:rPr>
          <w:rFonts w:ascii="Times New Roman" w:hAnsi="Times New Roman" w:cs="Times New Roman"/>
          <w:bCs/>
          <w:sz w:val="22"/>
          <w:szCs w:val="22"/>
          <w:lang w:val="lt-LT"/>
        </w:rPr>
        <w:t xml:space="preserve">nes dėl sudėtyje esančių pagalbinių medžiagų (ypač </w:t>
      </w:r>
      <w:proofErr w:type="spellStart"/>
      <w:r w:rsidRPr="008415B9">
        <w:rPr>
          <w:rFonts w:ascii="Times New Roman" w:hAnsi="Times New Roman" w:cs="Times New Roman"/>
          <w:bCs/>
          <w:sz w:val="22"/>
          <w:szCs w:val="22"/>
          <w:lang w:val="lt-LT"/>
        </w:rPr>
        <w:t>stearatų</w:t>
      </w:r>
      <w:proofErr w:type="spellEnd"/>
      <w:r w:rsidRPr="008415B9">
        <w:rPr>
          <w:rFonts w:ascii="Times New Roman" w:hAnsi="Times New Roman" w:cs="Times New Roman"/>
          <w:bCs/>
          <w:sz w:val="22"/>
          <w:szCs w:val="22"/>
          <w:lang w:val="lt-LT"/>
        </w:rPr>
        <w:t>) gali būti sumažintas šių produktų veiksmingumas ir jie tampa mažiau patikimi.</w:t>
      </w:r>
    </w:p>
    <w:p w14:paraId="051B1E82" w14:textId="77777777" w:rsidR="00D40E0C" w:rsidRPr="008415B9" w:rsidRDefault="00D40E0C" w:rsidP="00D40E0C">
      <w:pPr>
        <w:numPr>
          <w:ilvl w:val="12"/>
          <w:numId w:val="0"/>
        </w:numPr>
        <w:ind w:right="-2"/>
        <w:rPr>
          <w:szCs w:val="22"/>
          <w:lang w:val="lt-LT"/>
        </w:rPr>
      </w:pPr>
    </w:p>
    <w:p w14:paraId="7C6E0830" w14:textId="77777777" w:rsidR="00D40E0C" w:rsidRPr="008415B9" w:rsidRDefault="00D40E0C" w:rsidP="00D40E0C">
      <w:pPr>
        <w:rPr>
          <w:i/>
          <w:iCs/>
          <w:szCs w:val="22"/>
          <w:lang w:val="lt-LT"/>
        </w:rPr>
      </w:pPr>
      <w:r w:rsidRPr="008415B9">
        <w:rPr>
          <w:i/>
          <w:iCs/>
          <w:szCs w:val="22"/>
          <w:lang w:val="lt-LT"/>
        </w:rPr>
        <w:t>Įspėjimai</w:t>
      </w:r>
    </w:p>
    <w:p w14:paraId="243D04A9" w14:textId="77777777" w:rsidR="00D40E0C" w:rsidRPr="008415B9" w:rsidRDefault="00D40E0C" w:rsidP="00D40E0C">
      <w:pPr>
        <w:rPr>
          <w:szCs w:val="22"/>
          <w:lang w:val="lt-LT"/>
        </w:rPr>
      </w:pPr>
      <w:r w:rsidRPr="008415B9">
        <w:rPr>
          <w:szCs w:val="22"/>
          <w:lang w:val="lt-LT"/>
        </w:rPr>
        <w:t>Geriausia gydytis ne mėnesinių metu ir (arba) gydymą baigti prieš mėnesinių pradžią.</w:t>
      </w:r>
      <w:r w:rsidRPr="008415B9">
        <w:rPr>
          <w:szCs w:val="22"/>
          <w:lang w:val="it-IT"/>
        </w:rPr>
        <w:t xml:space="preserve"> </w:t>
      </w:r>
      <w:r w:rsidRPr="008415B9">
        <w:rPr>
          <w:szCs w:val="22"/>
          <w:lang w:val="lt-LT"/>
        </w:rPr>
        <w:t>Gydyti mėnesinių metu galima tik esant sunkiems klinikiniams simptomams. Dėl to kreipkitės į gydytoją.</w:t>
      </w:r>
    </w:p>
    <w:p w14:paraId="53E89E89" w14:textId="77777777" w:rsidR="00D40E0C" w:rsidRPr="008415B9" w:rsidRDefault="00D40E0C" w:rsidP="00D40E0C">
      <w:pPr>
        <w:rPr>
          <w:szCs w:val="22"/>
          <w:lang w:val="lt-LT"/>
        </w:rPr>
      </w:pPr>
    </w:p>
    <w:p w14:paraId="1E16D120" w14:textId="77777777" w:rsidR="00D40E0C" w:rsidRPr="008415B9" w:rsidRDefault="00D40E0C" w:rsidP="00D40E0C">
      <w:pPr>
        <w:rPr>
          <w:szCs w:val="22"/>
          <w:lang w:val="lt-LT"/>
        </w:rPr>
      </w:pPr>
      <w:r w:rsidRPr="008415B9">
        <w:rPr>
          <w:szCs w:val="22"/>
          <w:lang w:val="lt-LT"/>
        </w:rPr>
        <w:t xml:space="preserve">Nėštumo metu gydymą gali skirti tik gydytojas (taip pat žr. 2 skyrių „Kas žinotina prieš vartojant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w:t>
      </w:r>
    </w:p>
    <w:p w14:paraId="6C618CEB" w14:textId="77777777" w:rsidR="00D40E0C" w:rsidRPr="008415B9" w:rsidRDefault="00D40E0C" w:rsidP="00D40E0C">
      <w:pPr>
        <w:rPr>
          <w:szCs w:val="22"/>
          <w:lang w:val="lt-LT"/>
        </w:rPr>
      </w:pPr>
    </w:p>
    <w:p w14:paraId="7567FA78" w14:textId="77777777" w:rsidR="00D40E0C" w:rsidRPr="008415B9" w:rsidRDefault="00D40E0C" w:rsidP="00D40E0C">
      <w:pPr>
        <w:rPr>
          <w:szCs w:val="22"/>
          <w:lang w:val="lt-LT"/>
        </w:rPr>
      </w:pPr>
      <w:r w:rsidRPr="008415B9">
        <w:rPr>
          <w:bCs/>
          <w:szCs w:val="22"/>
          <w:lang w:val="lt-LT"/>
        </w:rPr>
        <w:t>Jeigu Jums kartu nustatyta lytinių lūpų ir aplinkinių sričių grybelių sukelta infekcija, ir (arba) jeigu Jūsų partneriui nustatyta varpos galvutės arba apyvarpės grybelinė infekcija, reikia papildomai vartoti vietinį gydymą. Siekiant išvengti galimos pakartotinės infekcijos, tuo pat metu reikia mediciniškai tirti partnerį.</w:t>
      </w:r>
    </w:p>
    <w:p w14:paraId="3100CB66" w14:textId="77777777" w:rsidR="00D40E0C" w:rsidRPr="008415B9" w:rsidRDefault="00D40E0C" w:rsidP="00D40E0C">
      <w:pPr>
        <w:numPr>
          <w:ilvl w:val="12"/>
          <w:numId w:val="0"/>
        </w:numPr>
        <w:ind w:right="-2"/>
        <w:rPr>
          <w:szCs w:val="22"/>
          <w:lang w:val="lt-LT"/>
        </w:rPr>
      </w:pPr>
    </w:p>
    <w:p w14:paraId="0687E100" w14:textId="77777777" w:rsidR="00D40E0C" w:rsidRPr="008415B9" w:rsidRDefault="00D40E0C" w:rsidP="00D40E0C">
      <w:pPr>
        <w:pStyle w:val="Antrat4"/>
        <w:rPr>
          <w:noProof w:val="0"/>
          <w:szCs w:val="22"/>
          <w:lang w:val="lt-LT"/>
        </w:rPr>
      </w:pPr>
      <w:r w:rsidRPr="008415B9">
        <w:rPr>
          <w:noProof w:val="0"/>
          <w:szCs w:val="22"/>
          <w:lang w:val="lt-LT"/>
        </w:rPr>
        <w:t xml:space="preserve">Vaikams </w:t>
      </w:r>
    </w:p>
    <w:p w14:paraId="25CF616B" w14:textId="77777777" w:rsidR="00D40E0C" w:rsidRPr="008415B9" w:rsidRDefault="00D40E0C" w:rsidP="00D40E0C">
      <w:pPr>
        <w:pStyle w:val="knZulassung01"/>
        <w:spacing w:after="0"/>
        <w:ind w:left="0" w:right="0" w:firstLine="0"/>
        <w:rPr>
          <w:rFonts w:ascii="Times New Roman" w:hAnsi="Times New Roman" w:cs="Times New Roman"/>
          <w:bCs/>
          <w:sz w:val="22"/>
          <w:szCs w:val="22"/>
          <w:lang w:val="lt-LT"/>
        </w:rPr>
      </w:pP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nerekomenduojama vartoti vaikams, nes dozavimo rekomendacijos šio amžiaus grupės pacientams nenustatytos.</w:t>
      </w:r>
    </w:p>
    <w:p w14:paraId="1FD903FD" w14:textId="77777777" w:rsidR="00D40E0C" w:rsidRPr="008415B9" w:rsidRDefault="00D40E0C" w:rsidP="00D40E0C">
      <w:pPr>
        <w:numPr>
          <w:ilvl w:val="12"/>
          <w:numId w:val="0"/>
        </w:numPr>
        <w:rPr>
          <w:b/>
          <w:szCs w:val="22"/>
          <w:lang w:val="lt-LT"/>
        </w:rPr>
      </w:pPr>
    </w:p>
    <w:p w14:paraId="637ACAA3" w14:textId="77777777" w:rsidR="00D40E0C" w:rsidRPr="008415B9" w:rsidRDefault="00D40E0C" w:rsidP="00D40E0C">
      <w:pPr>
        <w:pStyle w:val="Antrat4"/>
        <w:rPr>
          <w:noProof w:val="0"/>
          <w:szCs w:val="22"/>
          <w:lang w:val="lt-LT"/>
        </w:rPr>
      </w:pPr>
      <w:r w:rsidRPr="008415B9">
        <w:rPr>
          <w:noProof w:val="0"/>
          <w:szCs w:val="22"/>
          <w:lang w:val="lt-LT"/>
        </w:rPr>
        <w:t xml:space="preserve">Kiti vaistai ir </w:t>
      </w: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p>
    <w:p w14:paraId="78BCC539" w14:textId="77777777" w:rsidR="00D40E0C" w:rsidRPr="008415B9" w:rsidRDefault="00D40E0C" w:rsidP="00D40E0C">
      <w:pPr>
        <w:numPr>
          <w:ilvl w:val="12"/>
          <w:numId w:val="0"/>
        </w:numPr>
        <w:ind w:right="-2"/>
        <w:rPr>
          <w:szCs w:val="22"/>
          <w:lang w:val="lt-LT"/>
        </w:rPr>
      </w:pPr>
      <w:r w:rsidRPr="008415B9">
        <w:rPr>
          <w:szCs w:val="22"/>
          <w:lang w:val="lt-LT"/>
        </w:rPr>
        <w:t>Jeigu vartojate ar neseniai vartojote kitų vaistų arba dėl to nesate tikri, apie tai pasakykite gydytojui arba vaistininkui.</w:t>
      </w:r>
    </w:p>
    <w:p w14:paraId="7CE71F21" w14:textId="77777777" w:rsidR="00D40E0C" w:rsidRPr="008415B9" w:rsidRDefault="00D40E0C" w:rsidP="00D40E0C">
      <w:pPr>
        <w:numPr>
          <w:ilvl w:val="12"/>
          <w:numId w:val="0"/>
        </w:numPr>
        <w:ind w:right="-2"/>
        <w:rPr>
          <w:szCs w:val="22"/>
          <w:lang w:val="lt-LT"/>
        </w:rPr>
      </w:pPr>
    </w:p>
    <w:p w14:paraId="49A225E8" w14:textId="77777777" w:rsidR="00D40E0C" w:rsidRPr="008415B9" w:rsidRDefault="00D40E0C" w:rsidP="00D40E0C">
      <w:pPr>
        <w:numPr>
          <w:ilvl w:val="12"/>
          <w:numId w:val="0"/>
        </w:numPr>
        <w:ind w:right="-2"/>
        <w:rPr>
          <w:szCs w:val="22"/>
          <w:lang w:val="lt-LT"/>
        </w:rPr>
      </w:pPr>
      <w:r w:rsidRPr="008415B9">
        <w:rPr>
          <w:szCs w:val="22"/>
          <w:lang w:val="lt-LT"/>
        </w:rPr>
        <w:t xml:space="preserve">Veiklioji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medžiaga (</w:t>
      </w:r>
      <w:proofErr w:type="spellStart"/>
      <w:r w:rsidRPr="008415B9">
        <w:rPr>
          <w:szCs w:val="22"/>
          <w:lang w:val="lt-LT"/>
        </w:rPr>
        <w:t>klotrimazolas</w:t>
      </w:r>
      <w:proofErr w:type="spellEnd"/>
      <w:r w:rsidRPr="008415B9">
        <w:rPr>
          <w:szCs w:val="22"/>
          <w:lang w:val="lt-LT"/>
        </w:rPr>
        <w:t xml:space="preserve">) gali sumažinti </w:t>
      </w:r>
      <w:proofErr w:type="spellStart"/>
      <w:r w:rsidRPr="008415B9">
        <w:rPr>
          <w:szCs w:val="22"/>
          <w:lang w:val="lt-LT"/>
        </w:rPr>
        <w:t>amfotericino</w:t>
      </w:r>
      <w:proofErr w:type="spellEnd"/>
      <w:r w:rsidRPr="008415B9">
        <w:rPr>
          <w:szCs w:val="22"/>
          <w:lang w:val="lt-LT"/>
        </w:rPr>
        <w:t xml:space="preserve"> B ir kitų </w:t>
      </w:r>
      <w:proofErr w:type="spellStart"/>
      <w:r w:rsidRPr="008415B9">
        <w:rPr>
          <w:szCs w:val="22"/>
          <w:lang w:val="lt-LT"/>
        </w:rPr>
        <w:t>polienų</w:t>
      </w:r>
      <w:proofErr w:type="spellEnd"/>
      <w:r w:rsidRPr="008415B9">
        <w:rPr>
          <w:szCs w:val="22"/>
          <w:lang w:val="lt-LT"/>
        </w:rPr>
        <w:t xml:space="preserve"> grupės antibiotikų (</w:t>
      </w:r>
      <w:proofErr w:type="spellStart"/>
      <w:r w:rsidRPr="008415B9">
        <w:rPr>
          <w:szCs w:val="22"/>
          <w:lang w:val="lt-LT"/>
        </w:rPr>
        <w:t>nistatino</w:t>
      </w:r>
      <w:proofErr w:type="spellEnd"/>
      <w:r w:rsidRPr="008415B9">
        <w:rPr>
          <w:szCs w:val="22"/>
          <w:lang w:val="lt-LT"/>
        </w:rPr>
        <w:t xml:space="preserve">, </w:t>
      </w:r>
      <w:proofErr w:type="spellStart"/>
      <w:r w:rsidRPr="008415B9">
        <w:rPr>
          <w:szCs w:val="22"/>
          <w:lang w:val="lt-LT"/>
        </w:rPr>
        <w:t>natamicino</w:t>
      </w:r>
      <w:proofErr w:type="spellEnd"/>
      <w:r w:rsidRPr="008415B9">
        <w:rPr>
          <w:szCs w:val="22"/>
          <w:lang w:val="lt-LT"/>
        </w:rPr>
        <w:t>) veiksmingumą</w:t>
      </w:r>
    </w:p>
    <w:p w14:paraId="6C9504ED" w14:textId="77777777" w:rsidR="00D40E0C" w:rsidRPr="008415B9" w:rsidRDefault="00D40E0C" w:rsidP="00D40E0C">
      <w:pPr>
        <w:numPr>
          <w:ilvl w:val="12"/>
          <w:numId w:val="0"/>
        </w:numPr>
        <w:rPr>
          <w:szCs w:val="22"/>
          <w:lang w:val="lt-LT"/>
        </w:rPr>
      </w:pPr>
    </w:p>
    <w:p w14:paraId="2BEAFB86" w14:textId="77777777" w:rsidR="00D40E0C" w:rsidRPr="008415B9" w:rsidRDefault="00D40E0C" w:rsidP="00D40E0C">
      <w:pPr>
        <w:pStyle w:val="Antrat4"/>
        <w:rPr>
          <w:noProof w:val="0"/>
          <w:szCs w:val="22"/>
          <w:lang w:val="lt-LT"/>
        </w:rPr>
      </w:pPr>
      <w:r w:rsidRPr="008415B9">
        <w:rPr>
          <w:noProof w:val="0"/>
          <w:szCs w:val="22"/>
          <w:lang w:val="lt-LT"/>
        </w:rPr>
        <w:t>Nėštumas, žindymo laikotarpis ir vaisingumas</w:t>
      </w:r>
    </w:p>
    <w:p w14:paraId="70C00E3B" w14:textId="77777777" w:rsidR="00D40E0C" w:rsidRPr="008415B9" w:rsidRDefault="00D40E0C" w:rsidP="00D40E0C">
      <w:pPr>
        <w:rPr>
          <w:szCs w:val="22"/>
          <w:u w:val="single"/>
          <w:lang w:val="lt-LT"/>
        </w:rPr>
      </w:pPr>
      <w:r w:rsidRPr="008415B9">
        <w:rPr>
          <w:szCs w:val="22"/>
          <w:u w:val="single"/>
          <w:lang w:val="lt-LT"/>
        </w:rPr>
        <w:t xml:space="preserve">Nėštumo ir žindymo laikotarpiu </w:t>
      </w:r>
      <w:proofErr w:type="spellStart"/>
      <w:r w:rsidRPr="008415B9">
        <w:rPr>
          <w:szCs w:val="22"/>
          <w:u w:val="single"/>
          <w:lang w:val="lt-LT"/>
        </w:rPr>
        <w:t>Canifug</w:t>
      </w:r>
      <w:proofErr w:type="spellEnd"/>
      <w:r w:rsidRPr="008415B9">
        <w:rPr>
          <w:szCs w:val="22"/>
          <w:u w:val="single"/>
          <w:lang w:val="lt-LT"/>
        </w:rPr>
        <w:t xml:space="preserve"> </w:t>
      </w:r>
      <w:proofErr w:type="spellStart"/>
      <w:r w:rsidRPr="008415B9">
        <w:rPr>
          <w:szCs w:val="22"/>
          <w:u w:val="single"/>
          <w:lang w:val="lt-LT"/>
        </w:rPr>
        <w:t>Cremolum</w:t>
      </w:r>
      <w:proofErr w:type="spellEnd"/>
      <w:r w:rsidRPr="008415B9">
        <w:rPr>
          <w:szCs w:val="22"/>
          <w:u w:val="single"/>
          <w:lang w:val="lt-LT"/>
        </w:rPr>
        <w:t xml:space="preserve"> 200 galite vartoti į makštį, bet tik gydytojo nurodymu.</w:t>
      </w:r>
    </w:p>
    <w:p w14:paraId="12EEE360" w14:textId="77777777" w:rsidR="00D40E0C" w:rsidRPr="008415B9" w:rsidRDefault="00D40E0C" w:rsidP="00D40E0C">
      <w:pPr>
        <w:numPr>
          <w:ilvl w:val="12"/>
          <w:numId w:val="0"/>
        </w:numPr>
        <w:rPr>
          <w:szCs w:val="22"/>
          <w:lang w:val="lt-LT"/>
        </w:rPr>
      </w:pPr>
    </w:p>
    <w:p w14:paraId="719589C0" w14:textId="77777777" w:rsidR="00D40E0C" w:rsidRPr="008415B9" w:rsidRDefault="00D40E0C" w:rsidP="00D40E0C">
      <w:pPr>
        <w:pStyle w:val="Antrat4"/>
        <w:rPr>
          <w:noProof w:val="0"/>
          <w:szCs w:val="22"/>
          <w:lang w:val="lt-LT"/>
        </w:rPr>
      </w:pPr>
      <w:r w:rsidRPr="008415B9">
        <w:rPr>
          <w:noProof w:val="0"/>
          <w:szCs w:val="22"/>
          <w:lang w:val="lt-LT"/>
        </w:rPr>
        <w:t>Vairavimas ir mechanizmų valdymas</w:t>
      </w:r>
    </w:p>
    <w:p w14:paraId="10D28D94" w14:textId="77777777" w:rsidR="00D40E0C" w:rsidRPr="008415B9" w:rsidRDefault="00D40E0C" w:rsidP="00D40E0C">
      <w:pPr>
        <w:numPr>
          <w:ilvl w:val="12"/>
          <w:numId w:val="0"/>
        </w:numPr>
        <w:ind w:right="-2"/>
        <w:rPr>
          <w:szCs w:val="22"/>
          <w:lang w:val="lt-LT"/>
        </w:rPr>
      </w:pPr>
      <w:r w:rsidRPr="008415B9">
        <w:rPr>
          <w:szCs w:val="22"/>
          <w:lang w:val="lt-LT"/>
        </w:rPr>
        <w:t>Specialių atsargumo priemonių nereikia.</w:t>
      </w:r>
    </w:p>
    <w:p w14:paraId="788E1FEF" w14:textId="77777777" w:rsidR="00D40E0C" w:rsidRPr="008415B9" w:rsidRDefault="00D40E0C" w:rsidP="00D40E0C">
      <w:pPr>
        <w:numPr>
          <w:ilvl w:val="12"/>
          <w:numId w:val="0"/>
        </w:numPr>
        <w:ind w:right="-2"/>
        <w:rPr>
          <w:b/>
          <w:szCs w:val="22"/>
          <w:lang w:val="lt-LT"/>
        </w:rPr>
      </w:pPr>
    </w:p>
    <w:p w14:paraId="7F6C045D" w14:textId="77777777" w:rsidR="00D40E0C" w:rsidRPr="008415B9" w:rsidRDefault="00D40E0C" w:rsidP="00D40E0C">
      <w:pPr>
        <w:rPr>
          <w:szCs w:val="22"/>
          <w:lang w:val="lt-LT"/>
        </w:rPr>
      </w:pPr>
      <w:proofErr w:type="spellStart"/>
      <w:r w:rsidRPr="008415B9">
        <w:rPr>
          <w:b/>
          <w:szCs w:val="22"/>
          <w:lang w:val="lt-LT"/>
        </w:rPr>
        <w:t>Canifug</w:t>
      </w:r>
      <w:proofErr w:type="spellEnd"/>
      <w:r w:rsidRPr="008415B9">
        <w:rPr>
          <w:b/>
          <w:szCs w:val="22"/>
          <w:lang w:val="lt-LT"/>
        </w:rPr>
        <w:t xml:space="preserve"> </w:t>
      </w:r>
      <w:proofErr w:type="spellStart"/>
      <w:r w:rsidRPr="008415B9">
        <w:rPr>
          <w:b/>
          <w:szCs w:val="22"/>
          <w:lang w:val="lt-LT"/>
        </w:rPr>
        <w:t>Cremolum</w:t>
      </w:r>
      <w:proofErr w:type="spellEnd"/>
      <w:r w:rsidRPr="008415B9">
        <w:rPr>
          <w:b/>
          <w:szCs w:val="22"/>
          <w:lang w:val="lt-LT"/>
        </w:rPr>
        <w:t xml:space="preserve"> sudėtyje yra </w:t>
      </w:r>
      <w:proofErr w:type="spellStart"/>
      <w:r w:rsidRPr="008415B9">
        <w:rPr>
          <w:b/>
          <w:szCs w:val="22"/>
          <w:lang w:val="lt-LT"/>
        </w:rPr>
        <w:t>cetostearilo</w:t>
      </w:r>
      <w:proofErr w:type="spellEnd"/>
      <w:r w:rsidRPr="008415B9">
        <w:rPr>
          <w:b/>
          <w:szCs w:val="22"/>
          <w:lang w:val="lt-LT"/>
        </w:rPr>
        <w:t xml:space="preserve"> alkoholio.</w:t>
      </w:r>
      <w:r w:rsidRPr="008415B9">
        <w:rPr>
          <w:szCs w:val="22"/>
          <w:lang w:val="lt-LT"/>
        </w:rPr>
        <w:t xml:space="preserve"> Jis gali sukelti lokalių odos reakcijų (pvz., kontaktinį dermatitą).</w:t>
      </w:r>
    </w:p>
    <w:p w14:paraId="6DF05D64" w14:textId="77777777" w:rsidR="00D40E0C" w:rsidRPr="008415B9" w:rsidRDefault="00D40E0C" w:rsidP="00D40E0C">
      <w:pPr>
        <w:numPr>
          <w:ilvl w:val="12"/>
          <w:numId w:val="0"/>
        </w:numPr>
        <w:ind w:right="-2"/>
        <w:rPr>
          <w:szCs w:val="22"/>
          <w:lang w:val="lt-LT"/>
        </w:rPr>
      </w:pPr>
    </w:p>
    <w:p w14:paraId="393BBE0A" w14:textId="77777777" w:rsidR="00D40E0C" w:rsidRPr="008415B9" w:rsidRDefault="00D40E0C" w:rsidP="00D40E0C">
      <w:pPr>
        <w:numPr>
          <w:ilvl w:val="12"/>
          <w:numId w:val="0"/>
        </w:numPr>
        <w:ind w:right="-2"/>
        <w:rPr>
          <w:szCs w:val="22"/>
          <w:lang w:val="lt-LT"/>
        </w:rPr>
      </w:pPr>
    </w:p>
    <w:p w14:paraId="43F65116" w14:textId="77777777" w:rsidR="00D40E0C" w:rsidRPr="00AC75BA" w:rsidRDefault="00D40E0C" w:rsidP="00D40E0C">
      <w:pPr>
        <w:pStyle w:val="Antrat3"/>
        <w:spacing w:line="240" w:lineRule="auto"/>
        <w:rPr>
          <w:b/>
          <w:szCs w:val="22"/>
          <w:lang w:val="lt-LT"/>
        </w:rPr>
      </w:pPr>
      <w:r w:rsidRPr="00AC75BA">
        <w:rPr>
          <w:b/>
          <w:szCs w:val="22"/>
          <w:lang w:val="lt-LT"/>
        </w:rPr>
        <w:t>3.</w:t>
      </w:r>
      <w:r w:rsidRPr="00AC75BA">
        <w:rPr>
          <w:b/>
          <w:szCs w:val="22"/>
          <w:lang w:val="lt-LT"/>
        </w:rPr>
        <w:tab/>
        <w:t xml:space="preserve">Kaip vartoti </w:t>
      </w:r>
      <w:proofErr w:type="spellStart"/>
      <w:r w:rsidRPr="00AC75BA">
        <w:rPr>
          <w:b/>
          <w:szCs w:val="22"/>
          <w:lang w:val="lt-LT"/>
        </w:rPr>
        <w:t>Canifug</w:t>
      </w:r>
      <w:proofErr w:type="spellEnd"/>
      <w:r w:rsidRPr="00AC75BA">
        <w:rPr>
          <w:b/>
          <w:szCs w:val="22"/>
          <w:lang w:val="lt-LT"/>
        </w:rPr>
        <w:t xml:space="preserve"> </w:t>
      </w:r>
      <w:proofErr w:type="spellStart"/>
      <w:r w:rsidRPr="00AC75BA">
        <w:rPr>
          <w:b/>
          <w:szCs w:val="22"/>
          <w:lang w:val="lt-LT"/>
        </w:rPr>
        <w:t>Cremolum</w:t>
      </w:r>
      <w:proofErr w:type="spellEnd"/>
    </w:p>
    <w:p w14:paraId="5B918F75" w14:textId="77777777" w:rsidR="00D40E0C" w:rsidRPr="008415B9" w:rsidRDefault="00D40E0C" w:rsidP="00D40E0C">
      <w:pPr>
        <w:rPr>
          <w:szCs w:val="22"/>
          <w:lang w:val="lt-LT"/>
        </w:rPr>
      </w:pPr>
    </w:p>
    <w:p w14:paraId="7A396CDE" w14:textId="77777777" w:rsidR="00D40E0C" w:rsidRPr="008415B9" w:rsidRDefault="00D40E0C" w:rsidP="00D40E0C">
      <w:pPr>
        <w:numPr>
          <w:ilvl w:val="12"/>
          <w:numId w:val="0"/>
        </w:numPr>
        <w:ind w:right="-2"/>
        <w:rPr>
          <w:szCs w:val="22"/>
          <w:lang w:val="lt-LT"/>
        </w:rPr>
      </w:pPr>
      <w:r w:rsidRPr="008415B9">
        <w:rPr>
          <w:szCs w:val="22"/>
          <w:lang w:val="lt-LT"/>
        </w:rPr>
        <w:t>Visada vartokite šį vaistą tiksliai kaip aprašyta šiame lapelyje arba kaip nurodė gydytojas. Jeigu abejojate, kreipkitės į gydytoją arba vaistininką.</w:t>
      </w:r>
    </w:p>
    <w:p w14:paraId="08127A09" w14:textId="77777777" w:rsidR="00D40E0C" w:rsidRPr="008415B9" w:rsidRDefault="00D40E0C" w:rsidP="00D40E0C">
      <w:pPr>
        <w:pStyle w:val="knZulassung01"/>
        <w:spacing w:after="0"/>
        <w:ind w:left="0" w:right="0" w:firstLine="0"/>
        <w:rPr>
          <w:rFonts w:ascii="Times New Roman" w:hAnsi="Times New Roman" w:cs="Times New Roman"/>
          <w:bCs/>
          <w:iCs/>
          <w:sz w:val="22"/>
          <w:szCs w:val="22"/>
          <w:lang w:val="lt-LT"/>
        </w:rPr>
      </w:pPr>
    </w:p>
    <w:p w14:paraId="47E068A3" w14:textId="77777777" w:rsidR="00D40E0C" w:rsidRPr="008415B9" w:rsidRDefault="00D40E0C" w:rsidP="00D40E0C">
      <w:pPr>
        <w:pStyle w:val="knZulassung01"/>
        <w:spacing w:after="0"/>
        <w:ind w:left="0" w:right="0" w:firstLine="0"/>
        <w:rPr>
          <w:rFonts w:ascii="Times New Roman" w:hAnsi="Times New Roman" w:cs="Times New Roman"/>
          <w:bCs/>
          <w:i/>
          <w:color w:val="000000"/>
          <w:sz w:val="22"/>
          <w:szCs w:val="22"/>
          <w:lang w:val="lt-LT"/>
        </w:rPr>
      </w:pPr>
      <w:r w:rsidRPr="008415B9">
        <w:rPr>
          <w:rFonts w:ascii="Times New Roman" w:hAnsi="Times New Roman" w:cs="Times New Roman"/>
          <w:bCs/>
          <w:iCs/>
          <w:sz w:val="22"/>
          <w:szCs w:val="22"/>
          <w:lang w:val="lt-LT"/>
        </w:rPr>
        <w:t>Jei gydytojas nepaskyrė kitaip, rekomenduojama dozė yra</w:t>
      </w:r>
      <w:r w:rsidRPr="008415B9">
        <w:rPr>
          <w:rFonts w:ascii="Times New Roman" w:hAnsi="Times New Roman" w:cs="Times New Roman"/>
          <w:bCs/>
          <w:i/>
          <w:sz w:val="22"/>
          <w:szCs w:val="22"/>
          <w:lang w:val="lt-LT"/>
        </w:rPr>
        <w:t>:</w:t>
      </w:r>
    </w:p>
    <w:p w14:paraId="071B05FE" w14:textId="77777777" w:rsidR="00D40E0C" w:rsidRPr="008415B9" w:rsidRDefault="00D40E0C" w:rsidP="00D40E0C">
      <w:pPr>
        <w:rPr>
          <w:szCs w:val="22"/>
          <w:lang w:val="lt-LT"/>
        </w:rPr>
      </w:pPr>
      <w:r w:rsidRPr="008415B9">
        <w:rPr>
          <w:szCs w:val="22"/>
          <w:lang w:val="lt-LT"/>
        </w:rPr>
        <w:t>1 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w:t>
      </w:r>
      <w:proofErr w:type="spellStart"/>
      <w:r w:rsidRPr="008415B9">
        <w:rPr>
          <w:szCs w:val="22"/>
          <w:lang w:val="lt-LT"/>
        </w:rPr>
        <w:t>ovulė</w:t>
      </w:r>
      <w:proofErr w:type="spellEnd"/>
      <w:r w:rsidRPr="008415B9">
        <w:rPr>
          <w:szCs w:val="22"/>
          <w:lang w:val="lt-LT"/>
        </w:rPr>
        <w:t xml:space="preserve"> (= 200 mg </w:t>
      </w:r>
      <w:proofErr w:type="spellStart"/>
      <w:r w:rsidRPr="008415B9">
        <w:rPr>
          <w:szCs w:val="22"/>
          <w:lang w:val="lt-LT"/>
        </w:rPr>
        <w:t>klotrimazolo</w:t>
      </w:r>
      <w:proofErr w:type="spellEnd"/>
      <w:r w:rsidRPr="008415B9">
        <w:rPr>
          <w:szCs w:val="22"/>
          <w:lang w:val="lt-LT"/>
        </w:rPr>
        <w:t>) įkišama į makštį vieną kartą per parą 3 dienas iš eilės.</w:t>
      </w:r>
    </w:p>
    <w:p w14:paraId="32C18D68" w14:textId="77777777" w:rsidR="00D40E0C" w:rsidRPr="008415B9" w:rsidRDefault="00D40E0C" w:rsidP="00D40E0C">
      <w:pPr>
        <w:contextualSpacing/>
        <w:outlineLvl w:val="0"/>
        <w:rPr>
          <w:iCs/>
          <w:szCs w:val="22"/>
          <w:u w:val="single"/>
          <w:lang w:val="lt-LT"/>
        </w:rPr>
      </w:pPr>
    </w:p>
    <w:p w14:paraId="465AA819" w14:textId="77777777" w:rsidR="00D40E0C" w:rsidRPr="008415B9" w:rsidRDefault="00D40E0C" w:rsidP="00D40E0C">
      <w:pPr>
        <w:contextualSpacing/>
        <w:outlineLvl w:val="0"/>
        <w:rPr>
          <w:iCs/>
          <w:szCs w:val="22"/>
          <w:u w:val="single"/>
          <w:lang w:val="lt-LT"/>
        </w:rPr>
      </w:pPr>
      <w:r w:rsidRPr="008415B9">
        <w:rPr>
          <w:i/>
          <w:szCs w:val="22"/>
          <w:lang w:val="lt-LT"/>
        </w:rPr>
        <w:t>Senyvoms moterims</w:t>
      </w:r>
      <w:r w:rsidRPr="008415B9">
        <w:rPr>
          <w:iCs/>
          <w:szCs w:val="22"/>
          <w:lang w:val="lt-LT"/>
        </w:rPr>
        <w:t xml:space="preserve"> </w:t>
      </w:r>
      <w:r w:rsidRPr="008415B9">
        <w:rPr>
          <w:szCs w:val="22"/>
          <w:lang w:val="lt-LT"/>
        </w:rPr>
        <w:t>dozės koreguoti nereikia.</w:t>
      </w:r>
    </w:p>
    <w:p w14:paraId="1EEF8E57" w14:textId="77777777" w:rsidR="00D40E0C" w:rsidRPr="008415B9" w:rsidRDefault="00D40E0C" w:rsidP="00D40E0C">
      <w:pPr>
        <w:contextualSpacing/>
        <w:outlineLvl w:val="0"/>
        <w:rPr>
          <w:iCs/>
          <w:szCs w:val="22"/>
          <w:u w:val="single"/>
          <w:lang w:val="lt-LT"/>
        </w:rPr>
      </w:pPr>
    </w:p>
    <w:p w14:paraId="67346F7A" w14:textId="77777777" w:rsidR="00D40E0C" w:rsidRPr="008415B9" w:rsidRDefault="00D40E0C" w:rsidP="00D40E0C">
      <w:pPr>
        <w:rPr>
          <w:szCs w:val="22"/>
          <w:u w:val="single"/>
          <w:lang w:val="lt-LT"/>
        </w:rPr>
      </w:pPr>
      <w:r w:rsidRPr="008415B9">
        <w:rPr>
          <w:szCs w:val="22"/>
          <w:u w:val="single"/>
          <w:lang w:val="lt-LT"/>
        </w:rPr>
        <w:t>Vartojimo metodas</w:t>
      </w:r>
    </w:p>
    <w:p w14:paraId="61A58D49" w14:textId="77777777" w:rsidR="00D40E0C" w:rsidRPr="008415B9" w:rsidRDefault="00D40E0C" w:rsidP="00D40E0C">
      <w:pPr>
        <w:rPr>
          <w:szCs w:val="22"/>
          <w:lang w:val="lt-LT"/>
        </w:rPr>
      </w:pP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w:t>
      </w:r>
      <w:proofErr w:type="spellStart"/>
      <w:r w:rsidRPr="008415B9">
        <w:rPr>
          <w:szCs w:val="22"/>
          <w:lang w:val="lt-LT"/>
        </w:rPr>
        <w:t>ovulė</w:t>
      </w:r>
      <w:proofErr w:type="spellEnd"/>
      <w:r w:rsidRPr="008415B9">
        <w:rPr>
          <w:szCs w:val="22"/>
          <w:lang w:val="lt-LT"/>
        </w:rPr>
        <w:t xml:space="preserve"> skirta vartoti į makštį.</w:t>
      </w:r>
    </w:p>
    <w:p w14:paraId="272A0DED" w14:textId="77777777" w:rsidR="00D40E0C" w:rsidRPr="008415B9" w:rsidRDefault="00D40E0C" w:rsidP="00D40E0C">
      <w:pPr>
        <w:rPr>
          <w:szCs w:val="22"/>
          <w:lang w:val="lt-LT"/>
        </w:rPr>
      </w:pPr>
      <w:r w:rsidRPr="008415B9">
        <w:rPr>
          <w:szCs w:val="22"/>
          <w:lang w:val="lt-LT"/>
        </w:rPr>
        <w:t xml:space="preserve">Vakare švariai nusiplovę rankas pirštu įstumkite </w:t>
      </w:r>
      <w:proofErr w:type="spellStart"/>
      <w:r w:rsidRPr="008415B9">
        <w:rPr>
          <w:szCs w:val="22"/>
          <w:lang w:val="lt-LT"/>
        </w:rPr>
        <w:t>ovulę</w:t>
      </w:r>
      <w:proofErr w:type="spellEnd"/>
      <w:r w:rsidRPr="008415B9">
        <w:rPr>
          <w:szCs w:val="22"/>
          <w:lang w:val="lt-LT"/>
        </w:rPr>
        <w:t xml:space="preserve"> į makštį kuo giliau. Tai patogiau atlikti gulint </w:t>
      </w:r>
    </w:p>
    <w:p w14:paraId="1364FFDD" w14:textId="77777777" w:rsidR="00D40E0C" w:rsidRPr="008415B9" w:rsidRDefault="00D40E0C" w:rsidP="00D40E0C">
      <w:pPr>
        <w:rPr>
          <w:noProof/>
          <w:szCs w:val="22"/>
          <w:lang w:val="lt-LT"/>
        </w:rPr>
      </w:pPr>
      <w:r w:rsidRPr="008415B9">
        <w:rPr>
          <w:szCs w:val="22"/>
          <w:lang w:val="lt-LT"/>
        </w:rPr>
        <w:t xml:space="preserve">ant nugaros šiek tiek sulenktomis kojomis. </w:t>
      </w:r>
    </w:p>
    <w:p w14:paraId="24B86EB2" w14:textId="77777777" w:rsidR="00D40E0C" w:rsidRPr="008415B9" w:rsidRDefault="00D40E0C" w:rsidP="00D40E0C">
      <w:pPr>
        <w:rPr>
          <w:noProof/>
          <w:szCs w:val="22"/>
          <w:lang w:val="lt-LT"/>
        </w:rPr>
      </w:pPr>
      <w:r>
        <w:rPr>
          <w:noProof/>
          <w:szCs w:val="22"/>
          <w:lang w:val="lt-LT" w:eastAsia="lt-LT"/>
        </w:rPr>
        <w:lastRenderedPageBreak/>
        <w:drawing>
          <wp:anchor distT="0" distB="0" distL="114300" distR="114300" simplePos="0" relativeHeight="251676672" behindDoc="0" locked="0" layoutInCell="1" allowOverlap="1" wp14:anchorId="42820E71" wp14:editId="1270E27D">
            <wp:simplePos x="0" y="0"/>
            <wp:positionH relativeFrom="column">
              <wp:posOffset>-163195</wp:posOffset>
            </wp:positionH>
            <wp:positionV relativeFrom="paragraph">
              <wp:posOffset>123825</wp:posOffset>
            </wp:positionV>
            <wp:extent cx="3314700" cy="2286000"/>
            <wp:effectExtent l="0" t="0" r="0"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2"/>
          <w:lang w:val="lt-LT" w:eastAsia="lt-LT"/>
        </w:rPr>
        <w:drawing>
          <wp:anchor distT="0" distB="0" distL="114300" distR="114300" simplePos="0" relativeHeight="251674624" behindDoc="0" locked="0" layoutInCell="1" allowOverlap="1" wp14:anchorId="0FAD9C4C" wp14:editId="1251BCA5">
            <wp:simplePos x="0" y="0"/>
            <wp:positionH relativeFrom="column">
              <wp:posOffset>-163195</wp:posOffset>
            </wp:positionH>
            <wp:positionV relativeFrom="paragraph">
              <wp:posOffset>22225</wp:posOffset>
            </wp:positionV>
            <wp:extent cx="3314700" cy="2286000"/>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2"/>
          <w:lang w:val="lt-LT" w:eastAsia="lt-LT"/>
        </w:rPr>
        <w:drawing>
          <wp:anchor distT="0" distB="0" distL="114300" distR="114300" simplePos="0" relativeHeight="251638784" behindDoc="0" locked="0" layoutInCell="1" allowOverlap="1" wp14:anchorId="64BEBFC9" wp14:editId="04D0648E">
            <wp:simplePos x="0" y="0"/>
            <wp:positionH relativeFrom="column">
              <wp:posOffset>-277495</wp:posOffset>
            </wp:positionH>
            <wp:positionV relativeFrom="paragraph">
              <wp:posOffset>22225</wp:posOffset>
            </wp:positionV>
            <wp:extent cx="3314700" cy="2286000"/>
            <wp:effectExtent l="0" t="0" r="0" b="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B58FC" w14:textId="77777777" w:rsidR="00D40E0C" w:rsidRPr="008415B9" w:rsidRDefault="00D40E0C" w:rsidP="00D40E0C">
      <w:pPr>
        <w:rPr>
          <w:noProof/>
          <w:szCs w:val="22"/>
          <w:lang w:val="lt-LT"/>
        </w:rPr>
      </w:pPr>
    </w:p>
    <w:p w14:paraId="6111AFD5" w14:textId="77777777" w:rsidR="00D40E0C" w:rsidRPr="008415B9" w:rsidRDefault="00D40E0C" w:rsidP="00D40E0C">
      <w:pPr>
        <w:rPr>
          <w:noProof/>
          <w:szCs w:val="22"/>
          <w:lang w:val="lt-LT"/>
        </w:rPr>
      </w:pPr>
    </w:p>
    <w:p w14:paraId="7E937AFB" w14:textId="77777777" w:rsidR="00D40E0C" w:rsidRPr="008415B9" w:rsidRDefault="00D40E0C" w:rsidP="00D40E0C">
      <w:pPr>
        <w:rPr>
          <w:noProof/>
          <w:szCs w:val="22"/>
          <w:lang w:val="lt-LT"/>
        </w:rPr>
      </w:pPr>
    </w:p>
    <w:p w14:paraId="7AE1F201" w14:textId="77777777" w:rsidR="00D40E0C" w:rsidRPr="008415B9" w:rsidRDefault="00D40E0C" w:rsidP="00D40E0C">
      <w:pPr>
        <w:rPr>
          <w:noProof/>
          <w:szCs w:val="22"/>
          <w:lang w:val="lt-LT"/>
        </w:rPr>
      </w:pPr>
    </w:p>
    <w:p w14:paraId="490E1643" w14:textId="77777777" w:rsidR="00D40E0C" w:rsidRPr="008415B9" w:rsidRDefault="00D40E0C" w:rsidP="00D40E0C">
      <w:pPr>
        <w:rPr>
          <w:noProof/>
          <w:szCs w:val="22"/>
          <w:lang w:val="lt-LT"/>
        </w:rPr>
      </w:pPr>
    </w:p>
    <w:p w14:paraId="3C78D298" w14:textId="77777777" w:rsidR="00D40E0C" w:rsidRPr="008415B9" w:rsidRDefault="00D40E0C" w:rsidP="00D40E0C">
      <w:pPr>
        <w:rPr>
          <w:noProof/>
          <w:szCs w:val="22"/>
          <w:lang w:val="lt-LT"/>
        </w:rPr>
      </w:pPr>
    </w:p>
    <w:p w14:paraId="0233EB49" w14:textId="77777777" w:rsidR="00D40E0C" w:rsidRPr="008415B9" w:rsidRDefault="00D40E0C" w:rsidP="00D40E0C">
      <w:pPr>
        <w:rPr>
          <w:noProof/>
          <w:szCs w:val="22"/>
          <w:lang w:val="lt-LT"/>
        </w:rPr>
      </w:pPr>
    </w:p>
    <w:p w14:paraId="1CD60FBC" w14:textId="77777777" w:rsidR="00D40E0C" w:rsidRPr="008415B9" w:rsidRDefault="00D40E0C" w:rsidP="00D40E0C">
      <w:pPr>
        <w:rPr>
          <w:noProof/>
          <w:szCs w:val="22"/>
          <w:lang w:val="lt-LT"/>
        </w:rPr>
      </w:pPr>
    </w:p>
    <w:p w14:paraId="5B266C53" w14:textId="77777777" w:rsidR="00D40E0C" w:rsidRPr="008415B9" w:rsidRDefault="00D40E0C" w:rsidP="00D40E0C">
      <w:pPr>
        <w:rPr>
          <w:noProof/>
          <w:szCs w:val="22"/>
          <w:lang w:val="lt-LT"/>
        </w:rPr>
      </w:pPr>
    </w:p>
    <w:p w14:paraId="6C169281" w14:textId="77777777" w:rsidR="00D40E0C" w:rsidRPr="008415B9" w:rsidRDefault="00D40E0C" w:rsidP="00D40E0C">
      <w:pPr>
        <w:rPr>
          <w:noProof/>
          <w:szCs w:val="22"/>
          <w:lang w:val="lt-LT"/>
        </w:rPr>
      </w:pPr>
    </w:p>
    <w:p w14:paraId="38FF3D59" w14:textId="44AF9392" w:rsidR="00D40E0C" w:rsidRPr="008415B9" w:rsidRDefault="00D40E0C" w:rsidP="00D40E0C">
      <w:pPr>
        <w:rPr>
          <w:noProof/>
          <w:szCs w:val="22"/>
          <w:lang w:val="lt-LT"/>
        </w:rPr>
      </w:pPr>
    </w:p>
    <w:p w14:paraId="32E15B1F" w14:textId="3A914392" w:rsidR="00D40E0C" w:rsidRDefault="00D40E0C" w:rsidP="00D40E0C">
      <w:pPr>
        <w:rPr>
          <w:noProof/>
          <w:szCs w:val="22"/>
          <w:lang w:val="lt-LT"/>
        </w:rPr>
      </w:pPr>
    </w:p>
    <w:p w14:paraId="0A717B4C" w14:textId="27DAC6D3" w:rsidR="00D40E0C" w:rsidRPr="008415B9" w:rsidRDefault="00D40E0C" w:rsidP="00D40E0C">
      <w:pPr>
        <w:rPr>
          <w:noProof/>
          <w:szCs w:val="22"/>
          <w:lang w:val="lt-LT"/>
        </w:rPr>
      </w:pPr>
    </w:p>
    <w:p w14:paraId="3E93CD94" w14:textId="0F0A5975" w:rsidR="00D40E0C" w:rsidRPr="008415B9" w:rsidRDefault="00AC75BA" w:rsidP="00D40E0C">
      <w:pPr>
        <w:rPr>
          <w:noProof/>
          <w:szCs w:val="22"/>
          <w:lang w:val="lt-LT"/>
        </w:rPr>
      </w:pPr>
      <w:r>
        <w:rPr>
          <w:noProof/>
          <w:szCs w:val="22"/>
          <w:lang w:val="lt-LT" w:eastAsia="lt-LT"/>
        </w:rPr>
        <mc:AlternateContent>
          <mc:Choice Requires="wps">
            <w:drawing>
              <wp:anchor distT="0" distB="0" distL="114300" distR="114300" simplePos="0" relativeHeight="251675648" behindDoc="0" locked="0" layoutInCell="1" allowOverlap="1" wp14:anchorId="49AE4997" wp14:editId="087631C2">
                <wp:simplePos x="0" y="0"/>
                <wp:positionH relativeFrom="page">
                  <wp:posOffset>838200</wp:posOffset>
                </wp:positionH>
                <wp:positionV relativeFrom="paragraph">
                  <wp:posOffset>126365</wp:posOffset>
                </wp:positionV>
                <wp:extent cx="3209925" cy="276225"/>
                <wp:effectExtent l="0" t="0"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83FE" w14:textId="0C3217C9" w:rsidR="00D40E0C" w:rsidRPr="00294A7D" w:rsidRDefault="00D40E0C" w:rsidP="00AC75BA">
                            <w:pPr>
                              <w:rPr>
                                <w:szCs w:val="22"/>
                              </w:rPr>
                            </w:pPr>
                            <w:r w:rsidRPr="009512FF">
                              <w:rPr>
                                <w:rFonts w:ascii="Arial" w:hAnsi="Arial"/>
                                <w:szCs w:val="22"/>
                              </w:rPr>
                              <w:t xml:space="preserve">      </w:t>
                            </w:r>
                            <w:r w:rsidRPr="009512FF">
                              <w:rPr>
                                <w:noProof/>
                                <w:szCs w:val="22"/>
                                <w:lang w:val="lt-LT"/>
                              </w:rPr>
                              <w:t>Šlaplė</w:t>
                            </w:r>
                            <w:r w:rsidRPr="009512FF">
                              <w:rPr>
                                <w:szCs w:val="22"/>
                                <w:lang w:val="lt-LT"/>
                              </w:rPr>
                              <w:tab/>
                              <w:t xml:space="preserve"> </w:t>
                            </w:r>
                            <w:r w:rsidRPr="009512FF">
                              <w:rPr>
                                <w:noProof/>
                                <w:szCs w:val="22"/>
                                <w:lang w:val="lt-LT"/>
                              </w:rPr>
                              <w:t xml:space="preserve">Makšties įeiga </w:t>
                            </w:r>
                            <w:r>
                              <w:rPr>
                                <w:noProof/>
                                <w:szCs w:val="22"/>
                                <w:lang w:val="lt-LT"/>
                              </w:rPr>
                              <w:t xml:space="preserve">   </w:t>
                            </w:r>
                            <w:r w:rsidR="00AC75BA">
                              <w:rPr>
                                <w:noProof/>
                                <w:szCs w:val="22"/>
                                <w:lang w:val="lt-LT"/>
                              </w:rPr>
                              <w:t xml:space="preserve">           </w:t>
                            </w:r>
                            <w:r w:rsidRPr="009512FF">
                              <w:rPr>
                                <w:noProof/>
                                <w:szCs w:val="22"/>
                                <w:lang w:val="lt-LT"/>
                              </w:rPr>
                              <w:t>Išangė</w:t>
                            </w:r>
                            <w:r w:rsidRPr="009512FF">
                              <w:rPr>
                                <w:szCs w:val="22"/>
                                <w:lang w:val="lt-L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E4997" id="_x0000_t202" coordsize="21600,21600" o:spt="202" path="m,l,21600r21600,l21600,xe">
                <v:stroke joinstyle="miter"/>
                <v:path gradientshapeok="t" o:connecttype="rect"/>
              </v:shapetype>
              <v:shape id="Text Box 1" o:spid="_x0000_s1026" type="#_x0000_t202" style="position:absolute;margin-left:66pt;margin-top:9.95pt;width:252.75pt;height:2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" stroked="f">
                <v:textbox inset="0,0,0,0">
                  <w:txbxContent>
                    <w:p w14:paraId="3B4783FE" w14:textId="0C3217C9" w:rsidR="00D40E0C" w:rsidRPr="00294A7D" w:rsidRDefault="00D40E0C" w:rsidP="00AC75BA">
                      <w:pPr>
                        <w:rPr>
                          <w:szCs w:val="22"/>
                        </w:rPr>
                      </w:pPr>
                      <w:r w:rsidRPr="009512FF">
                        <w:rPr>
                          <w:rFonts w:ascii="Arial" w:hAnsi="Arial"/>
                          <w:szCs w:val="22"/>
                        </w:rPr>
                        <w:t xml:space="preserve">      </w:t>
                      </w:r>
                      <w:r w:rsidRPr="009512FF">
                        <w:rPr>
                          <w:noProof/>
                          <w:szCs w:val="22"/>
                          <w:lang w:val="lt-LT"/>
                        </w:rPr>
                        <w:t>Šlaplė</w:t>
                      </w:r>
                      <w:r w:rsidRPr="009512FF">
                        <w:rPr>
                          <w:szCs w:val="22"/>
                          <w:lang w:val="lt-LT"/>
                        </w:rPr>
                        <w:tab/>
                        <w:t xml:space="preserve"> </w:t>
                      </w:r>
                      <w:r w:rsidRPr="009512FF">
                        <w:rPr>
                          <w:noProof/>
                          <w:szCs w:val="22"/>
                          <w:lang w:val="lt-LT"/>
                        </w:rPr>
                        <w:t xml:space="preserve">Makšties įeiga </w:t>
                      </w:r>
                      <w:r>
                        <w:rPr>
                          <w:noProof/>
                          <w:szCs w:val="22"/>
                          <w:lang w:val="lt-LT"/>
                        </w:rPr>
                        <w:t xml:space="preserve">   </w:t>
                      </w:r>
                      <w:r w:rsidR="00AC75BA">
                        <w:rPr>
                          <w:noProof/>
                          <w:szCs w:val="22"/>
                          <w:lang w:val="lt-LT"/>
                        </w:rPr>
                        <w:t xml:space="preserve">           </w:t>
                      </w:r>
                      <w:r w:rsidRPr="009512FF">
                        <w:rPr>
                          <w:noProof/>
                          <w:szCs w:val="22"/>
                          <w:lang w:val="lt-LT"/>
                        </w:rPr>
                        <w:t>Išangė</w:t>
                      </w:r>
                      <w:r w:rsidRPr="009512FF">
                        <w:rPr>
                          <w:szCs w:val="22"/>
                          <w:lang w:val="lt-LT"/>
                        </w:rPr>
                        <w:tab/>
                      </w:r>
                    </w:p>
                  </w:txbxContent>
                </v:textbox>
                <w10:wrap anchorx="page"/>
              </v:shape>
            </w:pict>
          </mc:Fallback>
        </mc:AlternateContent>
      </w:r>
    </w:p>
    <w:p w14:paraId="47427EBB" w14:textId="77777777" w:rsidR="00D40E0C" w:rsidRPr="008415B9" w:rsidRDefault="00D40E0C" w:rsidP="00D40E0C">
      <w:pPr>
        <w:rPr>
          <w:noProof/>
          <w:szCs w:val="22"/>
          <w:lang w:val="lt-LT"/>
        </w:rPr>
      </w:pPr>
    </w:p>
    <w:p w14:paraId="52DFE375" w14:textId="77777777" w:rsidR="00AC75BA" w:rsidRDefault="00AC75BA" w:rsidP="00D40E0C">
      <w:pPr>
        <w:rPr>
          <w:szCs w:val="22"/>
          <w:lang w:val="lt-LT"/>
        </w:rPr>
      </w:pPr>
    </w:p>
    <w:p w14:paraId="1BC4DD21" w14:textId="77777777" w:rsidR="00AC75BA" w:rsidRDefault="00AC75BA" w:rsidP="00D40E0C">
      <w:pPr>
        <w:rPr>
          <w:szCs w:val="22"/>
          <w:lang w:val="lt-LT"/>
        </w:rPr>
      </w:pPr>
    </w:p>
    <w:p w14:paraId="5D04AF36" w14:textId="6BB86342" w:rsidR="00D40E0C" w:rsidRPr="008415B9" w:rsidRDefault="00D40E0C" w:rsidP="00D40E0C">
      <w:pPr>
        <w:rPr>
          <w:szCs w:val="22"/>
          <w:lang w:val="lt-LT"/>
        </w:rPr>
      </w:pPr>
      <w:r w:rsidRPr="008415B9">
        <w:rPr>
          <w:szCs w:val="22"/>
          <w:lang w:val="lt-LT"/>
        </w:rPr>
        <w:t xml:space="preserve">Norėdami išimti </w:t>
      </w:r>
      <w:proofErr w:type="spellStart"/>
      <w:r w:rsidRPr="008415B9">
        <w:rPr>
          <w:szCs w:val="22"/>
          <w:lang w:val="lt-LT"/>
        </w:rPr>
        <w:t>ovulę</w:t>
      </w:r>
      <w:proofErr w:type="spellEnd"/>
      <w:r w:rsidRPr="008415B9">
        <w:rPr>
          <w:szCs w:val="22"/>
          <w:lang w:val="lt-LT"/>
        </w:rPr>
        <w:t xml:space="preserve"> iš </w:t>
      </w:r>
      <w:r>
        <w:rPr>
          <w:szCs w:val="22"/>
          <w:lang w:val="lt-LT"/>
        </w:rPr>
        <w:t xml:space="preserve">pakuotės, nuplėškite plėvelę traukdami ją žemyn; naudokite atidarymą palengvinantį įtaisą- V formos plėvelės įpjovą. Po to </w:t>
      </w:r>
      <w:proofErr w:type="spellStart"/>
      <w:r>
        <w:rPr>
          <w:szCs w:val="22"/>
          <w:lang w:val="lt-LT"/>
        </w:rPr>
        <w:t>ovulę</w:t>
      </w:r>
      <w:proofErr w:type="spellEnd"/>
      <w:r>
        <w:rPr>
          <w:szCs w:val="22"/>
          <w:lang w:val="lt-LT"/>
        </w:rPr>
        <w:t xml:space="preserve"> galima išstumti.</w:t>
      </w:r>
    </w:p>
    <w:p w14:paraId="17C29E4F" w14:textId="77777777" w:rsidR="00D40E0C" w:rsidRPr="008415B9" w:rsidRDefault="00D40E0C" w:rsidP="00D40E0C">
      <w:pPr>
        <w:rPr>
          <w:szCs w:val="22"/>
          <w:lang w:val="lt-LT"/>
        </w:rPr>
      </w:pPr>
    </w:p>
    <w:p w14:paraId="20400190" w14:textId="77777777" w:rsidR="00D40E0C" w:rsidRPr="008415B9" w:rsidRDefault="00D40E0C" w:rsidP="00D40E0C">
      <w:pPr>
        <w:rPr>
          <w:szCs w:val="22"/>
          <w:lang w:val="lt-LT"/>
        </w:rPr>
      </w:pPr>
      <w:r w:rsidRPr="008415B9">
        <w:rPr>
          <w:szCs w:val="22"/>
          <w:lang w:val="lt-LT"/>
        </w:rPr>
        <w:t xml:space="preserve">Norint išvengti riebalų dėmių susidarymo ant rūbų, </w:t>
      </w:r>
      <w:proofErr w:type="spellStart"/>
      <w:r w:rsidRPr="008415B9">
        <w:rPr>
          <w:szCs w:val="22"/>
          <w:lang w:val="lt-LT"/>
        </w:rPr>
        <w:t>ovulių</w:t>
      </w:r>
      <w:proofErr w:type="spellEnd"/>
      <w:r w:rsidRPr="008415B9">
        <w:rPr>
          <w:szCs w:val="22"/>
          <w:lang w:val="lt-LT"/>
        </w:rPr>
        <w:t xml:space="preserve"> vartojimo metu į kelnaites reikia įsidėti įklotą.</w:t>
      </w:r>
    </w:p>
    <w:p w14:paraId="5288A204" w14:textId="77777777" w:rsidR="00D40E0C" w:rsidRPr="008415B9" w:rsidRDefault="00D40E0C" w:rsidP="00D40E0C">
      <w:pPr>
        <w:rPr>
          <w:szCs w:val="22"/>
          <w:lang w:val="lt-LT"/>
        </w:rPr>
      </w:pPr>
    </w:p>
    <w:p w14:paraId="5EBC4FD7" w14:textId="77777777" w:rsidR="00D40E0C" w:rsidRPr="008415B9" w:rsidRDefault="00D40E0C" w:rsidP="00D40E0C">
      <w:pPr>
        <w:rPr>
          <w:szCs w:val="22"/>
          <w:u w:val="single"/>
          <w:lang w:val="lt-LT"/>
        </w:rPr>
      </w:pPr>
      <w:r w:rsidRPr="008415B9">
        <w:rPr>
          <w:szCs w:val="22"/>
          <w:u w:val="single"/>
          <w:lang w:val="lt-LT"/>
        </w:rPr>
        <w:t>Vartojimo trukmė</w:t>
      </w:r>
    </w:p>
    <w:p w14:paraId="794FC385" w14:textId="77777777" w:rsidR="00D40E0C" w:rsidRPr="008415B9" w:rsidRDefault="00D40E0C" w:rsidP="00D40E0C">
      <w:pPr>
        <w:rPr>
          <w:szCs w:val="22"/>
          <w:lang w:val="lt-LT"/>
        </w:rPr>
      </w:pPr>
      <w:r w:rsidRPr="008415B9">
        <w:rPr>
          <w:szCs w:val="22"/>
          <w:lang w:val="lt-LT"/>
        </w:rPr>
        <w:t xml:space="preserve">Dažniausiai pakanka 3 dienų gydymo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200 mg </w:t>
      </w:r>
      <w:proofErr w:type="spellStart"/>
      <w:r w:rsidRPr="008415B9">
        <w:rPr>
          <w:szCs w:val="22"/>
          <w:lang w:val="lt-LT"/>
        </w:rPr>
        <w:t>ovulėmis</w:t>
      </w:r>
      <w:proofErr w:type="spellEnd"/>
      <w:r w:rsidRPr="008415B9">
        <w:rPr>
          <w:szCs w:val="22"/>
          <w:lang w:val="lt-LT"/>
        </w:rPr>
        <w:t xml:space="preserve"> </w:t>
      </w:r>
      <w:proofErr w:type="spellStart"/>
      <w:r w:rsidRPr="008415B9">
        <w:rPr>
          <w:szCs w:val="22"/>
          <w:lang w:val="lt-LT"/>
        </w:rPr>
        <w:t>kurso.Vartokite</w:t>
      </w:r>
      <w:proofErr w:type="spellEnd"/>
      <w:r w:rsidRPr="008415B9">
        <w:rPr>
          <w:szCs w:val="22"/>
          <w:lang w:val="lt-LT"/>
        </w:rPr>
        <w:t xml:space="preserve"> tiek kartų, kiek nurodyta, net jeigu jaučiatės geriau. Prireikus galima paskirti antrą 3 dienų gydymo kursą.</w:t>
      </w:r>
    </w:p>
    <w:p w14:paraId="040CAC0C" w14:textId="77777777" w:rsidR="00D40E0C" w:rsidRPr="008415B9" w:rsidRDefault="00D40E0C" w:rsidP="00D40E0C">
      <w:pPr>
        <w:numPr>
          <w:ilvl w:val="12"/>
          <w:numId w:val="0"/>
        </w:numPr>
        <w:ind w:right="-2"/>
        <w:rPr>
          <w:szCs w:val="22"/>
          <w:lang w:val="lt-LT"/>
        </w:rPr>
      </w:pPr>
    </w:p>
    <w:p w14:paraId="7530FD08" w14:textId="5548853D" w:rsidR="00D40E0C" w:rsidRPr="008415B9" w:rsidRDefault="00D40E0C" w:rsidP="00D40E0C">
      <w:pPr>
        <w:pStyle w:val="Antrat4"/>
        <w:rPr>
          <w:noProof w:val="0"/>
          <w:szCs w:val="22"/>
          <w:lang w:val="lt-LT"/>
        </w:rPr>
      </w:pPr>
      <w:r w:rsidRPr="008415B9">
        <w:rPr>
          <w:noProof w:val="0"/>
          <w:szCs w:val="22"/>
          <w:lang w:val="lt-LT"/>
        </w:rPr>
        <w:t xml:space="preserve">Ką daryti pavartojus per didelę </w:t>
      </w: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r w:rsidRPr="008415B9">
        <w:rPr>
          <w:noProof w:val="0"/>
          <w:szCs w:val="22"/>
          <w:lang w:val="lt-LT"/>
        </w:rPr>
        <w:t xml:space="preserve"> dozę</w:t>
      </w:r>
    </w:p>
    <w:p w14:paraId="73681058" w14:textId="77777777" w:rsidR="00D40E0C" w:rsidRPr="008415B9" w:rsidRDefault="00D40E0C" w:rsidP="00D40E0C">
      <w:pPr>
        <w:rPr>
          <w:szCs w:val="22"/>
          <w:lang w:val="lt-LT"/>
        </w:rPr>
      </w:pPr>
      <w:r w:rsidRPr="008415B9">
        <w:rPr>
          <w:szCs w:val="22"/>
          <w:lang w:val="lt-LT"/>
        </w:rPr>
        <w:t xml:space="preserve">Pavartojus per didelę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xml:space="preserve"> dozę į makštį, tęskite gydymą kitą kartą įprasta doze. Perdozavimo rizikos beveik nėra.</w:t>
      </w:r>
    </w:p>
    <w:p w14:paraId="7A47E44B" w14:textId="77777777" w:rsidR="00D40E0C" w:rsidRPr="008415B9" w:rsidRDefault="00D40E0C" w:rsidP="00D40E0C">
      <w:pPr>
        <w:rPr>
          <w:szCs w:val="22"/>
          <w:lang w:val="lt-LT"/>
        </w:rPr>
      </w:pPr>
    </w:p>
    <w:p w14:paraId="330E19D7" w14:textId="77777777" w:rsidR="00D40E0C" w:rsidRPr="008415B9" w:rsidRDefault="00D40E0C" w:rsidP="00D40E0C">
      <w:pPr>
        <w:rPr>
          <w:szCs w:val="22"/>
          <w:lang w:val="lt-LT"/>
        </w:rPr>
      </w:pPr>
      <w:r w:rsidRPr="008415B9">
        <w:rPr>
          <w:szCs w:val="22"/>
          <w:lang w:val="lt-LT"/>
        </w:rPr>
        <w:t xml:space="preserve">Jeigu netyčia prarijote </w:t>
      </w:r>
      <w:proofErr w:type="spellStart"/>
      <w:r w:rsidRPr="008415B9">
        <w:rPr>
          <w:szCs w:val="22"/>
          <w:lang w:val="lt-LT"/>
        </w:rPr>
        <w:t>Canifug</w:t>
      </w:r>
      <w:proofErr w:type="spellEnd"/>
      <w:r w:rsidRPr="008415B9">
        <w:rPr>
          <w:szCs w:val="22"/>
          <w:lang w:val="lt-LT"/>
        </w:rPr>
        <w:t xml:space="preserve"> </w:t>
      </w:r>
      <w:proofErr w:type="spellStart"/>
      <w:r w:rsidRPr="008415B9">
        <w:rPr>
          <w:szCs w:val="22"/>
          <w:lang w:val="lt-LT"/>
        </w:rPr>
        <w:t>Cremolum</w:t>
      </w:r>
      <w:proofErr w:type="spellEnd"/>
      <w:r w:rsidRPr="008415B9">
        <w:rPr>
          <w:szCs w:val="22"/>
          <w:lang w:val="lt-LT"/>
        </w:rPr>
        <w:t>, galimi perdozavimo požymiai yra:</w:t>
      </w:r>
    </w:p>
    <w:p w14:paraId="3F022C0A" w14:textId="77777777" w:rsidR="00D40E0C" w:rsidRPr="008415B9" w:rsidRDefault="00D40E0C" w:rsidP="00D40E0C">
      <w:pPr>
        <w:rPr>
          <w:szCs w:val="22"/>
          <w:lang w:val="lt-LT"/>
        </w:rPr>
      </w:pPr>
      <w:r w:rsidRPr="008415B9">
        <w:rPr>
          <w:szCs w:val="22"/>
          <w:lang w:val="lt-LT"/>
        </w:rPr>
        <w:t>apetito praradimas, vėmimas, skrandžio skausmas, kepenų funkcijos sutrikimai, nuovargis, mieguistumas, haliucinacijos, dažnas noras šlapintis ir alerginės odos reakcijos.</w:t>
      </w:r>
    </w:p>
    <w:p w14:paraId="51605ACA" w14:textId="77777777" w:rsidR="00D40E0C" w:rsidRPr="008415B9" w:rsidRDefault="00D40E0C" w:rsidP="00D40E0C">
      <w:pPr>
        <w:numPr>
          <w:ilvl w:val="12"/>
          <w:numId w:val="0"/>
        </w:numPr>
        <w:ind w:right="-2"/>
        <w:rPr>
          <w:szCs w:val="22"/>
          <w:lang w:val="lt-LT"/>
        </w:rPr>
      </w:pPr>
      <w:r w:rsidRPr="008415B9">
        <w:rPr>
          <w:szCs w:val="22"/>
          <w:lang w:val="lt-LT"/>
        </w:rPr>
        <w:t>Tokiais atvejais pasitarkite su gydytoju.</w:t>
      </w:r>
    </w:p>
    <w:p w14:paraId="7887EB72" w14:textId="77777777" w:rsidR="00D40E0C" w:rsidRPr="008415B9" w:rsidRDefault="00D40E0C" w:rsidP="00D40E0C">
      <w:pPr>
        <w:numPr>
          <w:ilvl w:val="12"/>
          <w:numId w:val="0"/>
        </w:numPr>
        <w:ind w:right="-2"/>
        <w:rPr>
          <w:szCs w:val="22"/>
          <w:lang w:val="lt-LT"/>
        </w:rPr>
      </w:pPr>
    </w:p>
    <w:p w14:paraId="11605C1E" w14:textId="77777777" w:rsidR="00D40E0C" w:rsidRPr="008415B9" w:rsidRDefault="00D40E0C" w:rsidP="00D40E0C">
      <w:pPr>
        <w:pStyle w:val="Antrat4"/>
        <w:rPr>
          <w:noProof w:val="0"/>
          <w:szCs w:val="22"/>
          <w:lang w:val="lt-LT"/>
        </w:rPr>
      </w:pPr>
      <w:r w:rsidRPr="008415B9">
        <w:rPr>
          <w:noProof w:val="0"/>
          <w:szCs w:val="22"/>
          <w:lang w:val="lt-LT"/>
        </w:rPr>
        <w:t xml:space="preserve">Pamiršus pavartoti </w:t>
      </w: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p>
    <w:p w14:paraId="38BAAD5C" w14:textId="77777777" w:rsidR="00D40E0C" w:rsidRPr="008415B9" w:rsidRDefault="00D40E0C" w:rsidP="00D40E0C">
      <w:pPr>
        <w:numPr>
          <w:ilvl w:val="12"/>
          <w:numId w:val="0"/>
        </w:numPr>
        <w:ind w:right="-2"/>
        <w:rPr>
          <w:szCs w:val="22"/>
          <w:lang w:val="lt-LT"/>
        </w:rPr>
      </w:pPr>
      <w:r w:rsidRPr="008415B9">
        <w:rPr>
          <w:szCs w:val="22"/>
          <w:lang w:val="lt-LT"/>
        </w:rPr>
        <w:t>Negalima vartoti dvigubos dozės norint kompensuoti praleistą dozę. Tęskite gydymą nustatyta doze.</w:t>
      </w:r>
    </w:p>
    <w:p w14:paraId="6C9980AE" w14:textId="77777777" w:rsidR="00D40E0C" w:rsidRPr="008415B9" w:rsidRDefault="00D40E0C" w:rsidP="00D40E0C">
      <w:pPr>
        <w:numPr>
          <w:ilvl w:val="12"/>
          <w:numId w:val="0"/>
        </w:numPr>
        <w:ind w:right="-2"/>
        <w:rPr>
          <w:szCs w:val="22"/>
          <w:lang w:val="lt-LT"/>
        </w:rPr>
      </w:pPr>
    </w:p>
    <w:p w14:paraId="57EA8061" w14:textId="77777777" w:rsidR="00D40E0C" w:rsidRPr="008415B9" w:rsidRDefault="00D40E0C" w:rsidP="00D40E0C">
      <w:pPr>
        <w:pStyle w:val="Antrat4"/>
        <w:rPr>
          <w:noProof w:val="0"/>
          <w:szCs w:val="22"/>
          <w:lang w:val="lt-LT"/>
        </w:rPr>
      </w:pPr>
      <w:r w:rsidRPr="008415B9">
        <w:rPr>
          <w:noProof w:val="0"/>
          <w:szCs w:val="22"/>
          <w:lang w:val="lt-LT"/>
        </w:rPr>
        <w:t xml:space="preserve">Nustojus vartoti </w:t>
      </w: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r w:rsidRPr="008415B9">
        <w:rPr>
          <w:noProof w:val="0"/>
          <w:szCs w:val="22"/>
          <w:lang w:val="lt-LT"/>
        </w:rPr>
        <w:t xml:space="preserve"> </w:t>
      </w:r>
    </w:p>
    <w:p w14:paraId="5A4BFC1A" w14:textId="77777777" w:rsidR="00D40E0C" w:rsidRPr="008415B9" w:rsidRDefault="00D40E0C" w:rsidP="00D40E0C">
      <w:pPr>
        <w:rPr>
          <w:szCs w:val="22"/>
          <w:lang w:val="lt-LT"/>
        </w:rPr>
      </w:pPr>
      <w:r w:rsidRPr="008415B9">
        <w:rPr>
          <w:szCs w:val="22"/>
          <w:lang w:val="lt-LT"/>
        </w:rPr>
        <w:t>Pasitarkite su gydytoju dėl tolesnių veiksmų, nes gydymas gali būti nesėkmingas.</w:t>
      </w:r>
    </w:p>
    <w:p w14:paraId="30135CBE" w14:textId="77777777" w:rsidR="00D40E0C" w:rsidRPr="008415B9" w:rsidRDefault="00D40E0C" w:rsidP="00D40E0C">
      <w:pPr>
        <w:numPr>
          <w:ilvl w:val="12"/>
          <w:numId w:val="0"/>
        </w:numPr>
        <w:ind w:right="-29"/>
        <w:rPr>
          <w:szCs w:val="22"/>
          <w:lang w:val="lt-LT"/>
        </w:rPr>
      </w:pPr>
    </w:p>
    <w:p w14:paraId="71D9C30E" w14:textId="77777777" w:rsidR="00D40E0C" w:rsidRPr="008415B9" w:rsidRDefault="00D40E0C" w:rsidP="00D40E0C">
      <w:pPr>
        <w:numPr>
          <w:ilvl w:val="12"/>
          <w:numId w:val="0"/>
        </w:numPr>
        <w:ind w:right="-29"/>
        <w:rPr>
          <w:szCs w:val="22"/>
          <w:lang w:val="lt-LT"/>
        </w:rPr>
      </w:pPr>
      <w:r w:rsidRPr="008415B9">
        <w:rPr>
          <w:szCs w:val="22"/>
          <w:lang w:val="lt-LT"/>
        </w:rPr>
        <w:t>Jeigu kiltų daugiau klausimų dėl šio vaisto vartojimo, kreipkitės į gydytoją arba vaistininką.</w:t>
      </w:r>
    </w:p>
    <w:p w14:paraId="4A1CEEB7" w14:textId="77777777" w:rsidR="00D40E0C" w:rsidRPr="008415B9" w:rsidRDefault="00D40E0C" w:rsidP="00D40E0C">
      <w:pPr>
        <w:numPr>
          <w:ilvl w:val="12"/>
          <w:numId w:val="0"/>
        </w:numPr>
        <w:rPr>
          <w:szCs w:val="22"/>
          <w:lang w:val="lt-LT"/>
        </w:rPr>
      </w:pPr>
    </w:p>
    <w:p w14:paraId="52FEBB6B" w14:textId="77777777" w:rsidR="00D40E0C" w:rsidRPr="008415B9" w:rsidRDefault="00D40E0C" w:rsidP="00D40E0C">
      <w:pPr>
        <w:numPr>
          <w:ilvl w:val="12"/>
          <w:numId w:val="0"/>
        </w:numPr>
        <w:rPr>
          <w:szCs w:val="22"/>
          <w:lang w:val="lt-LT"/>
        </w:rPr>
      </w:pPr>
    </w:p>
    <w:p w14:paraId="1168E904" w14:textId="77777777" w:rsidR="00D40E0C" w:rsidRPr="00AC75BA" w:rsidRDefault="00D40E0C" w:rsidP="00D40E0C">
      <w:pPr>
        <w:pStyle w:val="Antrat3"/>
        <w:spacing w:line="240" w:lineRule="auto"/>
        <w:rPr>
          <w:b/>
          <w:szCs w:val="22"/>
          <w:lang w:val="lt-LT"/>
        </w:rPr>
      </w:pPr>
      <w:r w:rsidRPr="00AC75BA">
        <w:rPr>
          <w:b/>
          <w:szCs w:val="22"/>
          <w:lang w:val="lt-LT"/>
        </w:rPr>
        <w:t>4.</w:t>
      </w:r>
      <w:r w:rsidRPr="00AC75BA">
        <w:rPr>
          <w:b/>
          <w:szCs w:val="22"/>
          <w:lang w:val="lt-LT"/>
        </w:rPr>
        <w:tab/>
        <w:t>Galimas šalutinis poveikis</w:t>
      </w:r>
    </w:p>
    <w:p w14:paraId="00BFFC93" w14:textId="77777777" w:rsidR="00D40E0C" w:rsidRPr="008415B9" w:rsidRDefault="00D40E0C" w:rsidP="00D40E0C">
      <w:pPr>
        <w:numPr>
          <w:ilvl w:val="12"/>
          <w:numId w:val="0"/>
        </w:numPr>
        <w:rPr>
          <w:szCs w:val="22"/>
          <w:lang w:val="lt-LT"/>
        </w:rPr>
      </w:pPr>
    </w:p>
    <w:p w14:paraId="604936C4" w14:textId="77777777" w:rsidR="00D40E0C" w:rsidRPr="008415B9" w:rsidRDefault="00D40E0C" w:rsidP="00D40E0C">
      <w:pPr>
        <w:numPr>
          <w:ilvl w:val="12"/>
          <w:numId w:val="0"/>
        </w:numPr>
        <w:ind w:right="-29"/>
        <w:rPr>
          <w:szCs w:val="22"/>
          <w:lang w:val="lt-LT"/>
        </w:rPr>
      </w:pPr>
      <w:r w:rsidRPr="008415B9">
        <w:rPr>
          <w:szCs w:val="22"/>
          <w:lang w:val="lt-LT"/>
        </w:rPr>
        <w:t>Šis vaistas, kaip ir visi kiti, gali sukelti šalutinį poveikį, nors jis pasireiškia ne visiems žmonėms.</w:t>
      </w:r>
    </w:p>
    <w:p w14:paraId="73C6F337" w14:textId="77777777" w:rsidR="00D40E0C" w:rsidRPr="008415B9" w:rsidRDefault="00D40E0C" w:rsidP="00D40E0C">
      <w:pPr>
        <w:numPr>
          <w:ilvl w:val="12"/>
          <w:numId w:val="0"/>
        </w:numPr>
        <w:ind w:right="-29"/>
        <w:rPr>
          <w:szCs w:val="22"/>
          <w:lang w:val="lt-LT"/>
        </w:rPr>
      </w:pPr>
    </w:p>
    <w:p w14:paraId="326D6D82" w14:textId="77777777" w:rsidR="00D40E0C" w:rsidRPr="008415B9" w:rsidRDefault="00D40E0C" w:rsidP="00D40E0C">
      <w:pPr>
        <w:pStyle w:val="knZulassung01"/>
        <w:spacing w:after="0"/>
        <w:ind w:left="0" w:right="0" w:firstLine="0"/>
        <w:rPr>
          <w:rFonts w:ascii="Times New Roman" w:hAnsi="Times New Roman" w:cs="Times New Roman"/>
          <w:bCs/>
          <w:sz w:val="22"/>
          <w:szCs w:val="22"/>
          <w:lang w:val="lt-LT"/>
        </w:rPr>
      </w:pPr>
      <w:r w:rsidRPr="008415B9">
        <w:rPr>
          <w:rFonts w:ascii="Times New Roman" w:hAnsi="Times New Roman" w:cs="Times New Roman"/>
          <w:bCs/>
          <w:sz w:val="22"/>
          <w:szCs w:val="22"/>
          <w:lang w:val="lt-LT"/>
        </w:rPr>
        <w:t xml:space="preserve">Pasireiškus šalutiniam poveikiui, išvardytam žemiau, nustokite vartoti </w:t>
      </w:r>
      <w:proofErr w:type="spellStart"/>
      <w:r w:rsidRPr="008415B9">
        <w:rPr>
          <w:rFonts w:ascii="Times New Roman" w:hAnsi="Times New Roman" w:cs="Times New Roman"/>
          <w:bCs/>
          <w:sz w:val="22"/>
          <w:szCs w:val="22"/>
          <w:lang w:val="lt-LT"/>
        </w:rPr>
        <w:t>Canifug</w:t>
      </w:r>
      <w:proofErr w:type="spellEnd"/>
      <w:r w:rsidRPr="008415B9">
        <w:rPr>
          <w:rFonts w:ascii="Times New Roman" w:hAnsi="Times New Roman" w:cs="Times New Roman"/>
          <w:bCs/>
          <w:sz w:val="22"/>
          <w:szCs w:val="22"/>
          <w:lang w:val="lt-LT"/>
        </w:rPr>
        <w:t xml:space="preserve"> </w:t>
      </w:r>
      <w:proofErr w:type="spellStart"/>
      <w:r w:rsidRPr="008415B9">
        <w:rPr>
          <w:rFonts w:ascii="Times New Roman" w:hAnsi="Times New Roman" w:cs="Times New Roman"/>
          <w:bCs/>
          <w:sz w:val="22"/>
          <w:szCs w:val="22"/>
          <w:lang w:val="lt-LT"/>
        </w:rPr>
        <w:t>Cremolum</w:t>
      </w:r>
      <w:proofErr w:type="spellEnd"/>
      <w:r w:rsidRPr="008415B9">
        <w:rPr>
          <w:rFonts w:ascii="Times New Roman" w:hAnsi="Times New Roman" w:cs="Times New Roman"/>
          <w:bCs/>
          <w:sz w:val="22"/>
          <w:szCs w:val="22"/>
          <w:lang w:val="lt-LT"/>
        </w:rPr>
        <w:t xml:space="preserve"> ir kiek galima greičiau pasitarkite su gydytoju. </w:t>
      </w:r>
    </w:p>
    <w:p w14:paraId="2B0ED6B1" w14:textId="77777777" w:rsidR="00D40E0C" w:rsidRPr="008415B9" w:rsidRDefault="00D40E0C" w:rsidP="00D40E0C">
      <w:pPr>
        <w:rPr>
          <w:szCs w:val="22"/>
          <w:lang w:val="lt-LT"/>
        </w:rPr>
      </w:pPr>
    </w:p>
    <w:p w14:paraId="734EFC32" w14:textId="77777777" w:rsidR="00D40E0C" w:rsidRPr="008415B9" w:rsidRDefault="00D40E0C" w:rsidP="00D40E0C">
      <w:pPr>
        <w:rPr>
          <w:szCs w:val="22"/>
          <w:lang w:val="lt-LT"/>
        </w:rPr>
      </w:pPr>
      <w:r w:rsidRPr="008415B9">
        <w:rPr>
          <w:szCs w:val="22"/>
          <w:lang w:val="lt-LT"/>
        </w:rPr>
        <w:t xml:space="preserve">Jeigu yra padidėjęs jautrumas veikliajai medžiagai </w:t>
      </w:r>
      <w:proofErr w:type="spellStart"/>
      <w:r w:rsidRPr="008415B9">
        <w:rPr>
          <w:szCs w:val="22"/>
          <w:lang w:val="lt-LT"/>
        </w:rPr>
        <w:t>klotrimazolui</w:t>
      </w:r>
      <w:proofErr w:type="spellEnd"/>
      <w:r w:rsidRPr="008415B9">
        <w:rPr>
          <w:szCs w:val="22"/>
          <w:lang w:val="lt-LT"/>
        </w:rPr>
        <w:t xml:space="preserve"> arba bet kuriai sudėtinei </w:t>
      </w:r>
      <w:proofErr w:type="spellStart"/>
      <w:r w:rsidRPr="008415B9">
        <w:rPr>
          <w:i/>
          <w:szCs w:val="22"/>
          <w:lang w:val="lt-LT"/>
        </w:rPr>
        <w:t>Canifug</w:t>
      </w:r>
      <w:proofErr w:type="spellEnd"/>
      <w:r w:rsidRPr="008415B9">
        <w:rPr>
          <w:i/>
          <w:szCs w:val="22"/>
          <w:lang w:val="lt-LT"/>
        </w:rPr>
        <w:t xml:space="preserve"> </w:t>
      </w:r>
      <w:proofErr w:type="spellStart"/>
      <w:r w:rsidRPr="008415B9">
        <w:rPr>
          <w:i/>
          <w:szCs w:val="22"/>
          <w:lang w:val="lt-LT"/>
        </w:rPr>
        <w:t>Cremolum</w:t>
      </w:r>
      <w:proofErr w:type="spellEnd"/>
      <w:r w:rsidRPr="008415B9">
        <w:rPr>
          <w:i/>
          <w:szCs w:val="22"/>
          <w:lang w:val="lt-LT"/>
        </w:rPr>
        <w:t xml:space="preserve"> 200 </w:t>
      </w:r>
      <w:r w:rsidRPr="008415B9">
        <w:rPr>
          <w:szCs w:val="22"/>
          <w:lang w:val="lt-LT"/>
        </w:rPr>
        <w:t xml:space="preserve">medžiagai (pvz., </w:t>
      </w:r>
      <w:proofErr w:type="spellStart"/>
      <w:r w:rsidRPr="008415B9">
        <w:rPr>
          <w:szCs w:val="22"/>
          <w:lang w:val="lt-LT"/>
        </w:rPr>
        <w:t>cetostearilo</w:t>
      </w:r>
      <w:proofErr w:type="spellEnd"/>
      <w:r w:rsidRPr="008415B9">
        <w:rPr>
          <w:szCs w:val="22"/>
          <w:lang w:val="lt-LT"/>
        </w:rPr>
        <w:t xml:space="preserve"> alkoholiui), gali kilti alerginių reakcijų. </w:t>
      </w:r>
    </w:p>
    <w:p w14:paraId="382DF756" w14:textId="77777777" w:rsidR="00D40E0C" w:rsidRPr="008415B9" w:rsidRDefault="00D40E0C" w:rsidP="00D40E0C">
      <w:pPr>
        <w:pStyle w:val="knZulassung01"/>
        <w:spacing w:after="0"/>
        <w:ind w:left="0" w:right="0" w:firstLine="0"/>
        <w:rPr>
          <w:rFonts w:ascii="Times New Roman" w:hAnsi="Times New Roman" w:cs="Times New Roman"/>
          <w:b/>
          <w:sz w:val="22"/>
          <w:szCs w:val="22"/>
          <w:lang w:val="lt-LT"/>
        </w:rPr>
      </w:pPr>
    </w:p>
    <w:p w14:paraId="56766ABE" w14:textId="6480D92F" w:rsidR="00D40E0C" w:rsidRDefault="00D40E0C" w:rsidP="00D40E0C">
      <w:pPr>
        <w:pStyle w:val="knZulassung01"/>
        <w:spacing w:after="0"/>
        <w:ind w:left="0" w:right="0" w:firstLine="0"/>
        <w:rPr>
          <w:rFonts w:ascii="Times New Roman" w:hAnsi="Times New Roman" w:cs="Times New Roman"/>
          <w:sz w:val="22"/>
          <w:szCs w:val="22"/>
          <w:lang w:val="lt-LT"/>
        </w:rPr>
      </w:pPr>
      <w:r w:rsidRPr="008415B9">
        <w:rPr>
          <w:rFonts w:ascii="Times New Roman" w:hAnsi="Times New Roman" w:cs="Times New Roman"/>
          <w:b/>
          <w:sz w:val="22"/>
          <w:szCs w:val="22"/>
          <w:lang w:val="lt-LT"/>
        </w:rPr>
        <w:lastRenderedPageBreak/>
        <w:t xml:space="preserve">Dažnis nežinomas </w:t>
      </w:r>
      <w:r w:rsidRPr="008415B9">
        <w:rPr>
          <w:rFonts w:ascii="Times New Roman" w:hAnsi="Times New Roman" w:cs="Times New Roman"/>
          <w:sz w:val="22"/>
          <w:szCs w:val="22"/>
          <w:lang w:val="lt-LT"/>
        </w:rPr>
        <w:t>(negali būti įvertintas pagal turimus duomenis): kai kuriais atvejais gali kilti</w:t>
      </w:r>
      <w:r w:rsidRPr="008415B9" w:rsidDel="0033443D">
        <w:rPr>
          <w:rFonts w:ascii="Times New Roman" w:hAnsi="Times New Roman" w:cs="Times New Roman"/>
          <w:sz w:val="22"/>
          <w:szCs w:val="22"/>
          <w:lang w:val="lt-LT"/>
        </w:rPr>
        <w:t xml:space="preserve"> </w:t>
      </w:r>
      <w:proofErr w:type="spellStart"/>
      <w:r w:rsidRPr="008415B9">
        <w:rPr>
          <w:rFonts w:ascii="Times New Roman" w:hAnsi="Times New Roman" w:cs="Times New Roman"/>
          <w:sz w:val="22"/>
          <w:szCs w:val="22"/>
          <w:lang w:val="lt-LT"/>
        </w:rPr>
        <w:t>generalizuotos</w:t>
      </w:r>
      <w:proofErr w:type="spellEnd"/>
      <w:r w:rsidRPr="008415B9">
        <w:rPr>
          <w:rFonts w:ascii="Times New Roman" w:hAnsi="Times New Roman" w:cs="Times New Roman"/>
          <w:sz w:val="22"/>
          <w:szCs w:val="22"/>
          <w:lang w:val="lt-LT"/>
        </w:rPr>
        <w:t xml:space="preserve"> (išplitusios) įvairaus sunkumo padidėjusio jautrumo reakcijos.  Šios gali būti susijusios su oda (pvz., niežėjimas, paraudimas), kvėpavimu (pvz., dusulys), kraujotaka (pvz., gydymo reikalaujantis kraujospūdžio sumažėjimas, galintis sukelti sąmonės sutrikimus) ir virškinimo traktu (pvz., pykinimas, viduriavimas).</w:t>
      </w:r>
    </w:p>
    <w:p w14:paraId="3E18DE7B" w14:textId="1234DA43" w:rsidR="00DA6498" w:rsidRPr="00AC75BA" w:rsidRDefault="00DA6498" w:rsidP="00D40E0C">
      <w:pPr>
        <w:pStyle w:val="knZulassung01"/>
        <w:spacing w:after="0"/>
        <w:ind w:left="0" w:right="0" w:firstLine="0"/>
        <w:rPr>
          <w:rFonts w:ascii="Times New Roman" w:hAnsi="Times New Roman" w:cs="Times New Roman"/>
          <w:sz w:val="22"/>
          <w:szCs w:val="22"/>
          <w:lang w:val="lt-LT"/>
        </w:rPr>
      </w:pPr>
      <w:r w:rsidRPr="00AC75BA">
        <w:rPr>
          <w:rFonts w:ascii="Times New Roman" w:eastAsia="Times New Roman" w:hAnsi="Times New Roman" w:cs="Times New Roman"/>
          <w:sz w:val="22"/>
          <w:szCs w:val="20"/>
          <w:lang w:val="lt-LT"/>
        </w:rPr>
        <w:t>Pavieniais atvejais gali atsirasti kraujavimas iš makšties.</w:t>
      </w:r>
    </w:p>
    <w:p w14:paraId="17E9E653" w14:textId="77777777" w:rsidR="00D40E0C" w:rsidRPr="008415B9" w:rsidRDefault="00D40E0C" w:rsidP="00D40E0C">
      <w:pPr>
        <w:pStyle w:val="knZulassung01"/>
        <w:spacing w:after="0"/>
        <w:ind w:left="0" w:right="0" w:firstLine="0"/>
        <w:rPr>
          <w:rFonts w:ascii="Times New Roman" w:hAnsi="Times New Roman" w:cs="Times New Roman"/>
          <w:sz w:val="22"/>
          <w:szCs w:val="22"/>
          <w:lang w:val="lt-LT"/>
        </w:rPr>
      </w:pPr>
    </w:p>
    <w:p w14:paraId="0335B5D4" w14:textId="5A2C6421" w:rsidR="00D40E0C" w:rsidRPr="008415B9" w:rsidRDefault="00D40E0C" w:rsidP="00D40E0C">
      <w:pPr>
        <w:numPr>
          <w:ilvl w:val="12"/>
          <w:numId w:val="0"/>
        </w:numPr>
        <w:ind w:right="-29"/>
        <w:rPr>
          <w:szCs w:val="22"/>
          <w:lang w:val="lt-LT"/>
        </w:rPr>
      </w:pPr>
      <w:r w:rsidRPr="008415B9">
        <w:rPr>
          <w:i/>
          <w:iCs/>
          <w:szCs w:val="22"/>
          <w:lang w:val="lt-LT"/>
        </w:rPr>
        <w:t>Nedažnai</w:t>
      </w:r>
      <w:r w:rsidRPr="008415B9">
        <w:rPr>
          <w:szCs w:val="22"/>
          <w:lang w:val="lt-LT"/>
        </w:rPr>
        <w:t xml:space="preserve"> (</w:t>
      </w:r>
      <w:r w:rsidR="00956BF4" w:rsidRPr="00956BF4">
        <w:rPr>
          <w:bCs/>
          <w:noProof/>
          <w:snapToGrid w:val="0"/>
          <w:szCs w:val="22"/>
        </w:rPr>
        <w:t>gali pasireikšti rečiau kaip 1 iš 100 asmenų</w:t>
      </w:r>
      <w:r w:rsidRPr="008415B9">
        <w:rPr>
          <w:szCs w:val="22"/>
          <w:lang w:val="lt-LT"/>
        </w:rPr>
        <w:t>) gali pasireikšti odos dirginimas, pvz., deginimas, dilgčiojimas arba laikinas paraudimas.</w:t>
      </w:r>
    </w:p>
    <w:p w14:paraId="3E8D37EB" w14:textId="77777777" w:rsidR="00D40E0C" w:rsidRPr="008415B9" w:rsidRDefault="00D40E0C" w:rsidP="00D40E0C">
      <w:pPr>
        <w:numPr>
          <w:ilvl w:val="12"/>
          <w:numId w:val="0"/>
        </w:numPr>
        <w:ind w:right="-29"/>
        <w:rPr>
          <w:szCs w:val="22"/>
          <w:lang w:val="lt-LT"/>
        </w:rPr>
      </w:pPr>
    </w:p>
    <w:p w14:paraId="4AA70B2A" w14:textId="77777777" w:rsidR="00D40E0C" w:rsidRPr="008415B9" w:rsidRDefault="00D40E0C" w:rsidP="00D40E0C">
      <w:pPr>
        <w:rPr>
          <w:b/>
          <w:bCs/>
          <w:szCs w:val="22"/>
          <w:lang w:val="lt-LT"/>
        </w:rPr>
      </w:pPr>
      <w:r w:rsidRPr="008415B9">
        <w:rPr>
          <w:b/>
          <w:bCs/>
          <w:noProof/>
          <w:szCs w:val="22"/>
          <w:lang w:val="lt-LT"/>
        </w:rPr>
        <w:t>Pranešimas apie šalutinį poveikį</w:t>
      </w:r>
    </w:p>
    <w:p w14:paraId="6CE3AF19" w14:textId="7E65CFDE" w:rsidR="00D40E0C" w:rsidRPr="008415B9" w:rsidRDefault="008C19C9" w:rsidP="00D40E0C">
      <w:pPr>
        <w:numPr>
          <w:ilvl w:val="12"/>
          <w:numId w:val="0"/>
        </w:numPr>
        <w:ind w:right="-2"/>
        <w:rPr>
          <w:szCs w:val="22"/>
          <w:lang w:val="lt-LT"/>
        </w:rPr>
      </w:pPr>
      <w:r w:rsidRPr="008C19C9">
        <w:rPr>
          <w:noProof/>
          <w:szCs w:val="22"/>
          <w:lang w:val="lt-LT"/>
        </w:rPr>
        <w:t>Jeigu pasireiškė šalutinis poveikis, įskaitant šiame l</w:t>
      </w:r>
      <w:r>
        <w:rPr>
          <w:noProof/>
          <w:szCs w:val="22"/>
          <w:lang w:val="lt-LT"/>
        </w:rPr>
        <w:t xml:space="preserve">apelyje nenurodytą, pasakykite </w:t>
      </w:r>
      <w:r w:rsidRPr="008C19C9">
        <w:rPr>
          <w:noProof/>
          <w:szCs w:val="22"/>
          <w:lang w:val="lt-LT"/>
        </w:rPr>
        <w:t>gydytojui</w:t>
      </w:r>
      <w:r>
        <w:rPr>
          <w:noProof/>
          <w:szCs w:val="22"/>
          <w:lang w:val="lt-LT"/>
        </w:rPr>
        <w:t xml:space="preserve"> arba  </w:t>
      </w:r>
      <w:r w:rsidRPr="008C19C9">
        <w:rPr>
          <w:noProof/>
          <w:szCs w:val="22"/>
          <w:lang w:val="lt-LT"/>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5C1423F" w14:textId="77777777" w:rsidR="00D40E0C" w:rsidRPr="008415B9" w:rsidRDefault="00D40E0C" w:rsidP="00D40E0C">
      <w:pPr>
        <w:numPr>
          <w:ilvl w:val="12"/>
          <w:numId w:val="0"/>
        </w:numPr>
        <w:ind w:right="-2"/>
        <w:rPr>
          <w:szCs w:val="22"/>
          <w:lang w:val="lt-LT"/>
        </w:rPr>
      </w:pPr>
    </w:p>
    <w:p w14:paraId="121767F2" w14:textId="77777777" w:rsidR="00D40E0C" w:rsidRPr="00AC75BA" w:rsidRDefault="00D40E0C" w:rsidP="00D40E0C">
      <w:pPr>
        <w:pStyle w:val="Antrat3"/>
        <w:spacing w:line="240" w:lineRule="auto"/>
        <w:rPr>
          <w:b/>
          <w:szCs w:val="22"/>
          <w:lang w:val="lt-LT"/>
        </w:rPr>
      </w:pPr>
      <w:r w:rsidRPr="00AC75BA">
        <w:rPr>
          <w:b/>
          <w:szCs w:val="22"/>
          <w:lang w:val="lt-LT"/>
        </w:rPr>
        <w:t>5.</w:t>
      </w:r>
      <w:r w:rsidRPr="00AC75BA">
        <w:rPr>
          <w:b/>
          <w:szCs w:val="22"/>
          <w:lang w:val="lt-LT"/>
        </w:rPr>
        <w:tab/>
        <w:t xml:space="preserve">Kaip laikyti </w:t>
      </w:r>
      <w:proofErr w:type="spellStart"/>
      <w:r w:rsidRPr="00AC75BA">
        <w:rPr>
          <w:b/>
          <w:szCs w:val="22"/>
          <w:lang w:val="lt-LT"/>
        </w:rPr>
        <w:t>Canifug</w:t>
      </w:r>
      <w:proofErr w:type="spellEnd"/>
      <w:r w:rsidRPr="00AC75BA">
        <w:rPr>
          <w:b/>
          <w:szCs w:val="22"/>
          <w:lang w:val="lt-LT"/>
        </w:rPr>
        <w:t xml:space="preserve"> </w:t>
      </w:r>
      <w:proofErr w:type="spellStart"/>
      <w:r w:rsidRPr="00AC75BA">
        <w:rPr>
          <w:b/>
          <w:szCs w:val="22"/>
          <w:lang w:val="lt-LT"/>
        </w:rPr>
        <w:t>Cremolum</w:t>
      </w:r>
      <w:proofErr w:type="spellEnd"/>
    </w:p>
    <w:p w14:paraId="26FB6889" w14:textId="77777777" w:rsidR="00D40E0C" w:rsidRPr="008415B9" w:rsidRDefault="00D40E0C" w:rsidP="00D40E0C">
      <w:pPr>
        <w:numPr>
          <w:ilvl w:val="12"/>
          <w:numId w:val="0"/>
        </w:numPr>
        <w:ind w:right="-2"/>
        <w:rPr>
          <w:szCs w:val="22"/>
          <w:lang w:val="lt-LT"/>
        </w:rPr>
      </w:pPr>
    </w:p>
    <w:p w14:paraId="15E61D66" w14:textId="77777777" w:rsidR="00D40E0C" w:rsidRPr="008415B9" w:rsidRDefault="00D40E0C" w:rsidP="00D40E0C">
      <w:pPr>
        <w:numPr>
          <w:ilvl w:val="12"/>
          <w:numId w:val="0"/>
        </w:numPr>
        <w:ind w:right="-2"/>
        <w:rPr>
          <w:szCs w:val="22"/>
          <w:lang w:val="lt-LT"/>
        </w:rPr>
      </w:pPr>
      <w:r w:rsidRPr="008415B9">
        <w:rPr>
          <w:szCs w:val="22"/>
          <w:lang w:val="lt-LT"/>
        </w:rPr>
        <w:t>Šį vaistą laikykite vaikams nepastebimoje ir nepasiekiamoje vietoje.</w:t>
      </w:r>
    </w:p>
    <w:p w14:paraId="38028C6D" w14:textId="77777777" w:rsidR="00D40E0C" w:rsidRPr="008415B9" w:rsidRDefault="00D40E0C" w:rsidP="00D40E0C">
      <w:pPr>
        <w:numPr>
          <w:ilvl w:val="12"/>
          <w:numId w:val="0"/>
        </w:numPr>
        <w:ind w:right="-2"/>
        <w:rPr>
          <w:szCs w:val="22"/>
          <w:lang w:val="lt-LT"/>
        </w:rPr>
      </w:pPr>
    </w:p>
    <w:p w14:paraId="54D1F82E" w14:textId="77777777" w:rsidR="00D40E0C" w:rsidRPr="008415B9" w:rsidRDefault="00D40E0C" w:rsidP="00D40E0C">
      <w:pPr>
        <w:rPr>
          <w:szCs w:val="22"/>
          <w:lang w:val="lt-LT"/>
        </w:rPr>
      </w:pPr>
      <w:r w:rsidRPr="008415B9">
        <w:rPr>
          <w:szCs w:val="22"/>
          <w:lang w:val="lt-LT"/>
        </w:rPr>
        <w:t xml:space="preserve">Laikyti ne aukštesnėje kaip 25 </w:t>
      </w:r>
      <w:r w:rsidRPr="008415B9">
        <w:rPr>
          <w:szCs w:val="22"/>
          <w:lang w:val="lt-LT"/>
        </w:rPr>
        <w:sym w:font="Symbol" w:char="F0B0"/>
      </w:r>
      <w:r w:rsidRPr="008415B9">
        <w:rPr>
          <w:szCs w:val="22"/>
          <w:lang w:val="lt-LT"/>
        </w:rPr>
        <w:t xml:space="preserve">C temperatūroje. </w:t>
      </w:r>
    </w:p>
    <w:p w14:paraId="162ADA99" w14:textId="77777777" w:rsidR="00D40E0C" w:rsidRPr="008415B9" w:rsidRDefault="00D40E0C" w:rsidP="00D40E0C">
      <w:pPr>
        <w:numPr>
          <w:ilvl w:val="12"/>
          <w:numId w:val="0"/>
        </w:numPr>
        <w:ind w:right="-2"/>
        <w:rPr>
          <w:szCs w:val="22"/>
          <w:lang w:val="lt-LT"/>
        </w:rPr>
      </w:pPr>
    </w:p>
    <w:p w14:paraId="0510E9EA" w14:textId="77777777" w:rsidR="00D40E0C" w:rsidRPr="008415B9" w:rsidRDefault="00D40E0C" w:rsidP="00D40E0C">
      <w:pPr>
        <w:numPr>
          <w:ilvl w:val="12"/>
          <w:numId w:val="0"/>
        </w:numPr>
        <w:ind w:right="-2"/>
        <w:rPr>
          <w:szCs w:val="22"/>
          <w:lang w:val="lt-LT"/>
        </w:rPr>
      </w:pPr>
      <w:r w:rsidRPr="008415B9">
        <w:rPr>
          <w:szCs w:val="22"/>
          <w:lang w:val="lt-LT"/>
        </w:rPr>
        <w:t xml:space="preserve">Ant dėžutės ir </w:t>
      </w:r>
      <w:proofErr w:type="spellStart"/>
      <w:r w:rsidRPr="008415B9">
        <w:rPr>
          <w:szCs w:val="22"/>
          <w:lang w:val="lt-LT"/>
        </w:rPr>
        <w:t>dvisluoksnės</w:t>
      </w:r>
      <w:proofErr w:type="spellEnd"/>
      <w:r w:rsidRPr="008415B9">
        <w:rPr>
          <w:szCs w:val="22"/>
          <w:lang w:val="lt-LT"/>
        </w:rPr>
        <w:t xml:space="preserve"> juostelės po „Tinka iki“ nurodytam tinkamumo laikui pasibaigus, šio vaisto vartoti negalima. Vaistas tinkamas vartoti iki paskutinės nurodyto mėnesio dienos.</w:t>
      </w:r>
    </w:p>
    <w:p w14:paraId="74EA70AC" w14:textId="77777777" w:rsidR="00D40E0C" w:rsidRPr="008415B9" w:rsidRDefault="00D40E0C" w:rsidP="00D40E0C">
      <w:pPr>
        <w:numPr>
          <w:ilvl w:val="12"/>
          <w:numId w:val="0"/>
        </w:numPr>
        <w:ind w:right="-2"/>
        <w:rPr>
          <w:szCs w:val="22"/>
          <w:lang w:val="lt-LT"/>
        </w:rPr>
      </w:pPr>
    </w:p>
    <w:p w14:paraId="60F17F4D" w14:textId="77777777" w:rsidR="00D40E0C" w:rsidRPr="008415B9" w:rsidRDefault="00D40E0C" w:rsidP="00D40E0C">
      <w:pPr>
        <w:numPr>
          <w:ilvl w:val="12"/>
          <w:numId w:val="0"/>
        </w:numPr>
        <w:ind w:right="-2"/>
        <w:rPr>
          <w:szCs w:val="22"/>
          <w:lang w:val="lt-LT"/>
        </w:rPr>
      </w:pPr>
      <w:r w:rsidRPr="008415B9">
        <w:rPr>
          <w:szCs w:val="22"/>
          <w:lang w:val="lt-LT"/>
        </w:rPr>
        <w:t>Vaistų negalima išmesti į kanalizaciją arba su buitinėmis atliekomis. Kaip išmesti nereikalingus vaistus, klauskite vaistininko. Šios priemonės padės apsaugoti aplinką.</w:t>
      </w:r>
    </w:p>
    <w:p w14:paraId="2BADA0E3" w14:textId="77777777" w:rsidR="00D40E0C" w:rsidRPr="008415B9" w:rsidRDefault="00D40E0C" w:rsidP="00D40E0C">
      <w:pPr>
        <w:numPr>
          <w:ilvl w:val="12"/>
          <w:numId w:val="0"/>
        </w:numPr>
        <w:ind w:right="-2"/>
        <w:rPr>
          <w:szCs w:val="22"/>
          <w:lang w:val="lt-LT"/>
        </w:rPr>
      </w:pPr>
    </w:p>
    <w:p w14:paraId="3F01FE3B" w14:textId="77777777" w:rsidR="00D40E0C" w:rsidRPr="008415B9" w:rsidRDefault="00D40E0C" w:rsidP="00D40E0C">
      <w:pPr>
        <w:numPr>
          <w:ilvl w:val="12"/>
          <w:numId w:val="0"/>
        </w:numPr>
        <w:ind w:right="-2"/>
        <w:rPr>
          <w:szCs w:val="22"/>
          <w:lang w:val="lt-LT"/>
        </w:rPr>
      </w:pPr>
    </w:p>
    <w:p w14:paraId="4A82E823" w14:textId="77777777" w:rsidR="00D40E0C" w:rsidRPr="00AC75BA" w:rsidRDefault="00D40E0C" w:rsidP="00D40E0C">
      <w:pPr>
        <w:pStyle w:val="Antrat3"/>
        <w:spacing w:line="240" w:lineRule="auto"/>
        <w:rPr>
          <w:b/>
          <w:szCs w:val="22"/>
          <w:lang w:val="lt-LT"/>
        </w:rPr>
      </w:pPr>
      <w:r w:rsidRPr="00AC75BA">
        <w:rPr>
          <w:b/>
          <w:szCs w:val="22"/>
          <w:lang w:val="lt-LT"/>
        </w:rPr>
        <w:t>6.</w:t>
      </w:r>
      <w:r w:rsidRPr="00AC75BA">
        <w:rPr>
          <w:b/>
          <w:szCs w:val="22"/>
          <w:lang w:val="lt-LT"/>
        </w:rPr>
        <w:tab/>
        <w:t>Pakuotės turinys ir kita informacija</w:t>
      </w:r>
    </w:p>
    <w:p w14:paraId="1B10643A" w14:textId="77777777" w:rsidR="00D40E0C" w:rsidRPr="008415B9" w:rsidRDefault="00D40E0C" w:rsidP="00D40E0C">
      <w:pPr>
        <w:numPr>
          <w:ilvl w:val="12"/>
          <w:numId w:val="0"/>
        </w:numPr>
        <w:rPr>
          <w:szCs w:val="22"/>
          <w:lang w:val="lt-LT"/>
        </w:rPr>
      </w:pPr>
    </w:p>
    <w:p w14:paraId="5EE1D2EB" w14:textId="77777777" w:rsidR="00D40E0C" w:rsidRPr="008415B9" w:rsidRDefault="00D40E0C" w:rsidP="00D40E0C">
      <w:pPr>
        <w:pStyle w:val="Antrat4"/>
        <w:rPr>
          <w:noProof w:val="0"/>
          <w:szCs w:val="22"/>
          <w:lang w:val="lt-LT"/>
        </w:rPr>
      </w:pP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r w:rsidRPr="008415B9">
        <w:rPr>
          <w:noProof w:val="0"/>
          <w:szCs w:val="22"/>
          <w:lang w:val="lt-LT"/>
        </w:rPr>
        <w:t xml:space="preserve"> sudėtis </w:t>
      </w:r>
    </w:p>
    <w:p w14:paraId="18657703" w14:textId="77777777" w:rsidR="00D40E0C" w:rsidRPr="008415B9" w:rsidRDefault="00D40E0C" w:rsidP="00D40E0C">
      <w:pPr>
        <w:numPr>
          <w:ilvl w:val="0"/>
          <w:numId w:val="14"/>
        </w:numPr>
        <w:ind w:left="567" w:right="-2" w:hanging="567"/>
        <w:rPr>
          <w:szCs w:val="22"/>
          <w:lang w:val="lt-LT"/>
        </w:rPr>
      </w:pPr>
      <w:r w:rsidRPr="008415B9">
        <w:rPr>
          <w:szCs w:val="22"/>
          <w:lang w:val="lt-LT"/>
        </w:rPr>
        <w:t xml:space="preserve">Veiklioji medžiaga yra </w:t>
      </w:r>
      <w:proofErr w:type="spellStart"/>
      <w:r w:rsidRPr="008415B9">
        <w:rPr>
          <w:szCs w:val="22"/>
          <w:lang w:val="lt-LT"/>
        </w:rPr>
        <w:t>klotrimazolas</w:t>
      </w:r>
      <w:proofErr w:type="spellEnd"/>
      <w:r w:rsidRPr="008415B9">
        <w:rPr>
          <w:szCs w:val="22"/>
          <w:lang w:val="lt-LT"/>
        </w:rPr>
        <w:t xml:space="preserve">. Vienoje </w:t>
      </w:r>
      <w:proofErr w:type="spellStart"/>
      <w:r w:rsidRPr="008415B9">
        <w:rPr>
          <w:szCs w:val="22"/>
          <w:lang w:val="lt-LT"/>
        </w:rPr>
        <w:t>ovulėje</w:t>
      </w:r>
      <w:proofErr w:type="spellEnd"/>
      <w:r w:rsidRPr="008415B9">
        <w:rPr>
          <w:szCs w:val="22"/>
          <w:lang w:val="lt-LT"/>
        </w:rPr>
        <w:t xml:space="preserve"> yra 200 mg </w:t>
      </w:r>
      <w:proofErr w:type="spellStart"/>
      <w:r w:rsidRPr="008415B9">
        <w:rPr>
          <w:szCs w:val="22"/>
          <w:lang w:val="lt-LT"/>
        </w:rPr>
        <w:t>klotrimazolo</w:t>
      </w:r>
      <w:proofErr w:type="spellEnd"/>
      <w:r w:rsidRPr="008415B9">
        <w:rPr>
          <w:szCs w:val="22"/>
          <w:lang w:val="lt-LT"/>
        </w:rPr>
        <w:t>.</w:t>
      </w:r>
    </w:p>
    <w:p w14:paraId="07936850" w14:textId="77777777" w:rsidR="00D40E0C" w:rsidRPr="008415B9" w:rsidRDefault="00D40E0C" w:rsidP="00D40E0C">
      <w:pPr>
        <w:numPr>
          <w:ilvl w:val="0"/>
          <w:numId w:val="14"/>
        </w:numPr>
        <w:ind w:left="567" w:right="-2" w:hanging="567"/>
        <w:rPr>
          <w:szCs w:val="22"/>
          <w:lang w:val="lt-LT"/>
        </w:rPr>
      </w:pPr>
      <w:r w:rsidRPr="008415B9">
        <w:rPr>
          <w:szCs w:val="22"/>
          <w:lang w:val="lt-LT"/>
        </w:rPr>
        <w:t xml:space="preserve">Pagalbinės medžiagos yra </w:t>
      </w:r>
      <w:proofErr w:type="spellStart"/>
      <w:r w:rsidRPr="008415B9">
        <w:rPr>
          <w:szCs w:val="22"/>
          <w:lang w:val="lt-LT"/>
        </w:rPr>
        <w:t>cetostearilo</w:t>
      </w:r>
      <w:proofErr w:type="spellEnd"/>
      <w:r w:rsidRPr="008415B9">
        <w:rPr>
          <w:szCs w:val="22"/>
          <w:lang w:val="lt-LT"/>
        </w:rPr>
        <w:t xml:space="preserve"> alkoholis, kietieji riebalai, </w:t>
      </w:r>
      <w:proofErr w:type="spellStart"/>
      <w:r w:rsidRPr="008415B9">
        <w:rPr>
          <w:szCs w:val="22"/>
          <w:lang w:val="lt-LT"/>
        </w:rPr>
        <w:t>makrogolio</w:t>
      </w:r>
      <w:proofErr w:type="spellEnd"/>
      <w:r w:rsidRPr="008415B9">
        <w:rPr>
          <w:szCs w:val="22"/>
          <w:lang w:val="lt-LT"/>
        </w:rPr>
        <w:t xml:space="preserve"> 20 </w:t>
      </w:r>
      <w:proofErr w:type="spellStart"/>
      <w:r w:rsidRPr="008415B9">
        <w:rPr>
          <w:szCs w:val="22"/>
          <w:lang w:val="lt-LT"/>
        </w:rPr>
        <w:t>glicerolio</w:t>
      </w:r>
      <w:proofErr w:type="spellEnd"/>
      <w:r w:rsidRPr="008415B9">
        <w:rPr>
          <w:szCs w:val="22"/>
          <w:lang w:val="lt-LT"/>
        </w:rPr>
        <w:t xml:space="preserve"> </w:t>
      </w:r>
      <w:proofErr w:type="spellStart"/>
      <w:r w:rsidRPr="008415B9">
        <w:rPr>
          <w:szCs w:val="22"/>
          <w:lang w:val="lt-LT"/>
        </w:rPr>
        <w:t>monostearatas</w:t>
      </w:r>
      <w:proofErr w:type="spellEnd"/>
      <w:r w:rsidRPr="008415B9">
        <w:rPr>
          <w:szCs w:val="22"/>
          <w:lang w:val="lt-LT"/>
        </w:rPr>
        <w:t xml:space="preserve">, </w:t>
      </w:r>
      <w:proofErr w:type="spellStart"/>
      <w:r w:rsidRPr="008415B9">
        <w:rPr>
          <w:szCs w:val="22"/>
          <w:lang w:val="lt-LT"/>
        </w:rPr>
        <w:t>poliakrilo</w:t>
      </w:r>
      <w:proofErr w:type="spellEnd"/>
      <w:r w:rsidRPr="008415B9">
        <w:rPr>
          <w:szCs w:val="22"/>
          <w:lang w:val="lt-LT"/>
        </w:rPr>
        <w:t xml:space="preserve"> rūgšties natrio druska.</w:t>
      </w:r>
    </w:p>
    <w:p w14:paraId="3D157DB5" w14:textId="77777777" w:rsidR="00D40E0C" w:rsidRPr="008415B9" w:rsidRDefault="00D40E0C" w:rsidP="00D40E0C">
      <w:pPr>
        <w:numPr>
          <w:ilvl w:val="12"/>
          <w:numId w:val="0"/>
        </w:numPr>
        <w:ind w:right="-2"/>
        <w:rPr>
          <w:szCs w:val="22"/>
          <w:lang w:val="lt-LT"/>
        </w:rPr>
      </w:pPr>
    </w:p>
    <w:p w14:paraId="7C846EE1" w14:textId="77777777" w:rsidR="00D40E0C" w:rsidRPr="008415B9" w:rsidRDefault="00D40E0C" w:rsidP="00D40E0C">
      <w:pPr>
        <w:pStyle w:val="Antrat4"/>
        <w:rPr>
          <w:noProof w:val="0"/>
          <w:szCs w:val="22"/>
          <w:lang w:val="lt-LT"/>
        </w:rPr>
      </w:pPr>
      <w:proofErr w:type="spellStart"/>
      <w:r w:rsidRPr="008415B9">
        <w:rPr>
          <w:noProof w:val="0"/>
          <w:szCs w:val="22"/>
          <w:lang w:val="lt-LT"/>
        </w:rPr>
        <w:t>Canifug</w:t>
      </w:r>
      <w:proofErr w:type="spellEnd"/>
      <w:r w:rsidRPr="008415B9">
        <w:rPr>
          <w:noProof w:val="0"/>
          <w:szCs w:val="22"/>
          <w:lang w:val="lt-LT"/>
        </w:rPr>
        <w:t xml:space="preserve"> </w:t>
      </w:r>
      <w:proofErr w:type="spellStart"/>
      <w:r w:rsidRPr="008415B9">
        <w:rPr>
          <w:noProof w:val="0"/>
          <w:szCs w:val="22"/>
          <w:lang w:val="lt-LT"/>
        </w:rPr>
        <w:t>Cremolum</w:t>
      </w:r>
      <w:proofErr w:type="spellEnd"/>
      <w:r w:rsidRPr="008415B9">
        <w:rPr>
          <w:noProof w:val="0"/>
          <w:szCs w:val="22"/>
          <w:lang w:val="lt-LT"/>
        </w:rPr>
        <w:t xml:space="preserve"> išvaizda ir kiekis pakuotėje</w:t>
      </w:r>
    </w:p>
    <w:p w14:paraId="7F9E9DAD" w14:textId="77777777" w:rsidR="00D40E0C" w:rsidRPr="008415B9" w:rsidRDefault="00D40E0C" w:rsidP="00D40E0C">
      <w:pPr>
        <w:rPr>
          <w:szCs w:val="22"/>
          <w:lang w:val="lt-LT"/>
        </w:rPr>
      </w:pPr>
    </w:p>
    <w:p w14:paraId="03140471" w14:textId="77777777" w:rsidR="00D40E0C" w:rsidRPr="008415B9" w:rsidRDefault="00D40E0C" w:rsidP="00D40E0C">
      <w:pPr>
        <w:rPr>
          <w:szCs w:val="22"/>
          <w:lang w:val="it-IT"/>
        </w:rPr>
      </w:pPr>
      <w:r w:rsidRPr="008415B9">
        <w:rPr>
          <w:szCs w:val="22"/>
          <w:lang w:val="lt-LT"/>
        </w:rPr>
        <w:t>Baltos</w:t>
      </w:r>
      <w:r>
        <w:rPr>
          <w:szCs w:val="22"/>
          <w:lang w:val="lt-LT"/>
        </w:rPr>
        <w:t xml:space="preserve"> arba šiek tiek rusvos</w:t>
      </w:r>
      <w:r w:rsidRPr="008415B9">
        <w:rPr>
          <w:szCs w:val="22"/>
          <w:lang w:val="lt-LT"/>
        </w:rPr>
        <w:t xml:space="preserve"> pailgos </w:t>
      </w:r>
      <w:proofErr w:type="spellStart"/>
      <w:r w:rsidRPr="008415B9">
        <w:rPr>
          <w:szCs w:val="22"/>
          <w:lang w:val="lt-LT"/>
        </w:rPr>
        <w:t>ovulės</w:t>
      </w:r>
      <w:proofErr w:type="spellEnd"/>
      <w:r w:rsidRPr="008415B9">
        <w:rPr>
          <w:szCs w:val="22"/>
          <w:lang w:val="lt-LT"/>
        </w:rPr>
        <w:t xml:space="preserve"> </w:t>
      </w:r>
      <w:proofErr w:type="spellStart"/>
      <w:r w:rsidRPr="008415B9">
        <w:rPr>
          <w:szCs w:val="22"/>
          <w:lang w:val="lt-LT"/>
        </w:rPr>
        <w:t>dvisluoksnėje</w:t>
      </w:r>
      <w:proofErr w:type="spellEnd"/>
      <w:r w:rsidRPr="008415B9">
        <w:rPr>
          <w:szCs w:val="22"/>
          <w:lang w:val="lt-LT"/>
        </w:rPr>
        <w:t xml:space="preserve"> juostelėje, supakuotos kartono dėžutėje.</w:t>
      </w:r>
    </w:p>
    <w:p w14:paraId="31FB09A4" w14:textId="77777777" w:rsidR="00D40E0C" w:rsidRPr="008415B9" w:rsidRDefault="00D40E0C" w:rsidP="00D40E0C">
      <w:pPr>
        <w:numPr>
          <w:ilvl w:val="12"/>
          <w:numId w:val="0"/>
        </w:numPr>
        <w:ind w:right="-2"/>
        <w:rPr>
          <w:szCs w:val="22"/>
          <w:lang w:val="lt-LT"/>
        </w:rPr>
      </w:pPr>
      <w:r w:rsidRPr="008415B9">
        <w:rPr>
          <w:szCs w:val="22"/>
          <w:lang w:val="lt-LT"/>
        </w:rPr>
        <w:t>Pakuotėje yra 3 </w:t>
      </w:r>
      <w:proofErr w:type="spellStart"/>
      <w:r w:rsidRPr="008415B9">
        <w:rPr>
          <w:szCs w:val="22"/>
          <w:lang w:val="lt-LT"/>
        </w:rPr>
        <w:t>ovulės</w:t>
      </w:r>
      <w:proofErr w:type="spellEnd"/>
      <w:r w:rsidRPr="008415B9">
        <w:rPr>
          <w:szCs w:val="22"/>
          <w:lang w:val="lt-LT"/>
        </w:rPr>
        <w:t>.</w:t>
      </w:r>
    </w:p>
    <w:p w14:paraId="06ADA0F7" w14:textId="77777777" w:rsidR="00D40E0C" w:rsidRPr="008415B9" w:rsidRDefault="00D40E0C" w:rsidP="00D40E0C">
      <w:pPr>
        <w:numPr>
          <w:ilvl w:val="12"/>
          <w:numId w:val="0"/>
        </w:numPr>
        <w:ind w:right="-2"/>
        <w:rPr>
          <w:szCs w:val="22"/>
          <w:lang w:val="lt-LT"/>
        </w:rPr>
      </w:pPr>
    </w:p>
    <w:p w14:paraId="4E04D9AE" w14:textId="22E479BA" w:rsidR="00D40E0C" w:rsidRPr="008415B9" w:rsidRDefault="008C19C9" w:rsidP="00D40E0C">
      <w:pPr>
        <w:pStyle w:val="Antrat4"/>
        <w:rPr>
          <w:noProof w:val="0"/>
          <w:szCs w:val="22"/>
          <w:lang w:val="lt-LT"/>
        </w:rPr>
      </w:pPr>
      <w:r>
        <w:rPr>
          <w:noProof w:val="0"/>
          <w:szCs w:val="22"/>
          <w:lang w:val="lt-LT"/>
        </w:rPr>
        <w:t>Registruotojas</w:t>
      </w:r>
      <w:r w:rsidR="00D40E0C" w:rsidRPr="008415B9">
        <w:rPr>
          <w:noProof w:val="0"/>
          <w:szCs w:val="22"/>
          <w:lang w:val="lt-LT"/>
        </w:rPr>
        <w:t xml:space="preserve"> ir gamintojas</w:t>
      </w:r>
    </w:p>
    <w:p w14:paraId="2B1FB9A9" w14:textId="77777777" w:rsidR="00D40E0C" w:rsidRPr="008415B9" w:rsidRDefault="00D40E0C" w:rsidP="00D40E0C">
      <w:pPr>
        <w:numPr>
          <w:ilvl w:val="12"/>
          <w:numId w:val="0"/>
        </w:numPr>
        <w:ind w:right="-2"/>
        <w:rPr>
          <w:szCs w:val="22"/>
          <w:lang w:val="lt-LT"/>
        </w:rPr>
      </w:pPr>
    </w:p>
    <w:p w14:paraId="7B224CE0" w14:textId="77777777" w:rsidR="00D40E0C" w:rsidRPr="008415B9" w:rsidRDefault="00D40E0C" w:rsidP="00D40E0C">
      <w:pPr>
        <w:pStyle w:val="Pagrindinistekstas3"/>
        <w:tabs>
          <w:tab w:val="left" w:pos="567"/>
        </w:tabs>
        <w:rPr>
          <w:sz w:val="22"/>
          <w:szCs w:val="22"/>
          <w:lang w:val="lt-LT"/>
        </w:rPr>
      </w:pPr>
      <w:r w:rsidRPr="008415B9">
        <w:rPr>
          <w:sz w:val="22"/>
          <w:szCs w:val="22"/>
          <w:lang w:val="lt-LT"/>
        </w:rPr>
        <w:t xml:space="preserve">Dr. </w:t>
      </w:r>
      <w:proofErr w:type="spellStart"/>
      <w:r w:rsidRPr="008415B9">
        <w:rPr>
          <w:sz w:val="22"/>
          <w:szCs w:val="22"/>
          <w:lang w:val="lt-LT"/>
        </w:rPr>
        <w:t>August</w:t>
      </w:r>
      <w:proofErr w:type="spellEnd"/>
      <w:r w:rsidRPr="008415B9">
        <w:rPr>
          <w:sz w:val="22"/>
          <w:szCs w:val="22"/>
          <w:lang w:val="lt-LT"/>
        </w:rPr>
        <w:t xml:space="preserve"> </w:t>
      </w:r>
      <w:proofErr w:type="spellStart"/>
      <w:r w:rsidRPr="008415B9">
        <w:rPr>
          <w:sz w:val="22"/>
          <w:szCs w:val="22"/>
          <w:lang w:val="lt-LT"/>
        </w:rPr>
        <w:t>Wolff</w:t>
      </w:r>
      <w:proofErr w:type="spellEnd"/>
      <w:r w:rsidRPr="008415B9">
        <w:rPr>
          <w:sz w:val="22"/>
          <w:szCs w:val="22"/>
          <w:lang w:val="lt-LT"/>
        </w:rPr>
        <w:t xml:space="preserve"> </w:t>
      </w:r>
      <w:proofErr w:type="spellStart"/>
      <w:r w:rsidRPr="008415B9">
        <w:rPr>
          <w:sz w:val="22"/>
          <w:szCs w:val="22"/>
          <w:lang w:val="lt-LT"/>
        </w:rPr>
        <w:t>GmbH</w:t>
      </w:r>
      <w:proofErr w:type="spellEnd"/>
      <w:r w:rsidRPr="008415B9">
        <w:rPr>
          <w:sz w:val="22"/>
          <w:szCs w:val="22"/>
          <w:lang w:val="lt-LT"/>
        </w:rPr>
        <w:t xml:space="preserve"> &amp; </w:t>
      </w:r>
      <w:proofErr w:type="spellStart"/>
      <w:r w:rsidRPr="008415B9">
        <w:rPr>
          <w:sz w:val="22"/>
          <w:szCs w:val="22"/>
          <w:lang w:val="lt-LT"/>
        </w:rPr>
        <w:t>Co</w:t>
      </w:r>
      <w:proofErr w:type="spellEnd"/>
      <w:r w:rsidRPr="008415B9">
        <w:rPr>
          <w:sz w:val="22"/>
          <w:szCs w:val="22"/>
          <w:lang w:val="lt-LT"/>
        </w:rPr>
        <w:t xml:space="preserve">. KG </w:t>
      </w:r>
      <w:proofErr w:type="spellStart"/>
      <w:r w:rsidRPr="008415B9">
        <w:rPr>
          <w:sz w:val="22"/>
          <w:szCs w:val="22"/>
          <w:lang w:val="lt-LT"/>
        </w:rPr>
        <w:t>Arzneimittel</w:t>
      </w:r>
      <w:proofErr w:type="spellEnd"/>
    </w:p>
    <w:p w14:paraId="6DEC2E53" w14:textId="77777777" w:rsidR="00D40E0C" w:rsidRPr="008415B9" w:rsidRDefault="00D40E0C" w:rsidP="00D40E0C">
      <w:pPr>
        <w:pStyle w:val="Pagrindinistekstas3"/>
        <w:tabs>
          <w:tab w:val="left" w:pos="567"/>
        </w:tabs>
        <w:rPr>
          <w:sz w:val="22"/>
          <w:szCs w:val="22"/>
          <w:lang w:val="lt-LT"/>
        </w:rPr>
      </w:pPr>
      <w:proofErr w:type="spellStart"/>
      <w:r w:rsidRPr="001B124F">
        <w:rPr>
          <w:sz w:val="22"/>
          <w:szCs w:val="22"/>
          <w:lang w:val="lt-LT"/>
        </w:rPr>
        <w:t>Sudbrackstrasse</w:t>
      </w:r>
      <w:proofErr w:type="spellEnd"/>
      <w:r w:rsidRPr="001B124F">
        <w:rPr>
          <w:sz w:val="22"/>
          <w:szCs w:val="22"/>
          <w:lang w:val="lt-LT"/>
        </w:rPr>
        <w:t xml:space="preserve"> 56, 33611 </w:t>
      </w:r>
      <w:proofErr w:type="spellStart"/>
      <w:r w:rsidRPr="001B124F">
        <w:rPr>
          <w:sz w:val="22"/>
          <w:szCs w:val="22"/>
          <w:lang w:val="lt-LT"/>
        </w:rPr>
        <w:t>Bielefeld</w:t>
      </w:r>
      <w:proofErr w:type="spellEnd"/>
      <w:r w:rsidRPr="001B124F">
        <w:rPr>
          <w:sz w:val="22"/>
          <w:szCs w:val="22"/>
          <w:lang w:val="lt-LT"/>
        </w:rPr>
        <w:t>, Vokietija</w:t>
      </w:r>
    </w:p>
    <w:p w14:paraId="18BA1739" w14:textId="77777777" w:rsidR="00D40E0C" w:rsidRPr="008415B9" w:rsidRDefault="00D40E0C" w:rsidP="00D40E0C">
      <w:pPr>
        <w:pStyle w:val="Pagrindinistekstas3"/>
        <w:tabs>
          <w:tab w:val="left" w:pos="567"/>
        </w:tabs>
        <w:rPr>
          <w:sz w:val="22"/>
          <w:szCs w:val="22"/>
          <w:lang w:val="lt-LT"/>
        </w:rPr>
      </w:pPr>
      <w:r w:rsidRPr="008415B9">
        <w:rPr>
          <w:sz w:val="22"/>
          <w:szCs w:val="22"/>
          <w:lang w:val="lt-LT"/>
        </w:rPr>
        <w:t xml:space="preserve">Tel.: +49 (0)521 8808-05 </w:t>
      </w:r>
    </w:p>
    <w:p w14:paraId="36199CEE" w14:textId="77777777" w:rsidR="00D40E0C" w:rsidRPr="008415B9" w:rsidRDefault="00D40E0C" w:rsidP="00D40E0C">
      <w:pPr>
        <w:pStyle w:val="Pagrindinistekstas3"/>
        <w:tabs>
          <w:tab w:val="left" w:pos="567"/>
        </w:tabs>
        <w:rPr>
          <w:sz w:val="22"/>
          <w:szCs w:val="22"/>
          <w:lang w:val="lt-LT"/>
        </w:rPr>
      </w:pPr>
      <w:r w:rsidRPr="008415B9">
        <w:rPr>
          <w:sz w:val="22"/>
          <w:szCs w:val="22"/>
          <w:lang w:val="lt-LT"/>
        </w:rPr>
        <w:t>Faksas: +49 (0)521 8808-334</w:t>
      </w:r>
    </w:p>
    <w:p w14:paraId="0FA62B48" w14:textId="5A38F04E" w:rsidR="00D40E0C" w:rsidRPr="008415B9" w:rsidRDefault="00D40E0C" w:rsidP="00D40E0C">
      <w:pPr>
        <w:pStyle w:val="Pagrindinistekstas3"/>
        <w:tabs>
          <w:tab w:val="left" w:pos="567"/>
        </w:tabs>
        <w:rPr>
          <w:sz w:val="22"/>
          <w:szCs w:val="22"/>
          <w:lang w:val="es-ES"/>
        </w:rPr>
      </w:pPr>
      <w:r w:rsidRPr="008415B9">
        <w:rPr>
          <w:sz w:val="22"/>
          <w:szCs w:val="22"/>
          <w:lang w:val="lt-LT"/>
        </w:rPr>
        <w:t>el. paštas:</w:t>
      </w:r>
      <w:r w:rsidRPr="008415B9">
        <w:rPr>
          <w:sz w:val="22"/>
          <w:szCs w:val="22"/>
          <w:lang w:val="es-ES"/>
        </w:rPr>
        <w:t xml:space="preserve"> </w:t>
      </w:r>
      <w:proofErr w:type="spellStart"/>
      <w:r w:rsidR="00590810">
        <w:rPr>
          <w:sz w:val="22"/>
          <w:szCs w:val="22"/>
          <w:lang w:val="es-ES"/>
        </w:rPr>
        <w:t>aw</w:t>
      </w:r>
      <w:proofErr w:type="spellEnd"/>
      <w:r w:rsidR="00590810">
        <w:rPr>
          <w:sz w:val="22"/>
          <w:szCs w:val="22"/>
          <w:lang w:val="es-ES"/>
        </w:rPr>
        <w:t>-</w:t>
      </w:r>
      <w:r w:rsidRPr="008415B9">
        <w:rPr>
          <w:sz w:val="22"/>
          <w:szCs w:val="22"/>
          <w:lang w:val="lt-LT"/>
        </w:rPr>
        <w:t>info@</w:t>
      </w:r>
      <w:r w:rsidR="00590810">
        <w:rPr>
          <w:sz w:val="22"/>
          <w:szCs w:val="22"/>
          <w:lang w:val="lt-LT"/>
        </w:rPr>
        <w:t>dr</w:t>
      </w:r>
      <w:r w:rsidRPr="008415B9">
        <w:rPr>
          <w:sz w:val="22"/>
          <w:szCs w:val="22"/>
          <w:lang w:val="lt-LT"/>
        </w:rPr>
        <w:t>wolff</w:t>
      </w:r>
      <w:r w:rsidR="00590810">
        <w:rPr>
          <w:sz w:val="22"/>
          <w:szCs w:val="22"/>
          <w:lang w:val="lt-LT"/>
        </w:rPr>
        <w:t>group</w:t>
      </w:r>
      <w:r w:rsidRPr="008415B9">
        <w:rPr>
          <w:sz w:val="22"/>
          <w:szCs w:val="22"/>
          <w:lang w:val="lt-LT"/>
        </w:rPr>
        <w:t>.</w:t>
      </w:r>
      <w:r w:rsidR="00590810">
        <w:rPr>
          <w:sz w:val="22"/>
          <w:szCs w:val="22"/>
          <w:lang w:val="lt-LT"/>
        </w:rPr>
        <w:t>com</w:t>
      </w:r>
    </w:p>
    <w:p w14:paraId="74D7344E" w14:textId="77777777" w:rsidR="00D40E0C" w:rsidRPr="008415B9" w:rsidRDefault="00D40E0C" w:rsidP="00D40E0C">
      <w:pPr>
        <w:numPr>
          <w:ilvl w:val="12"/>
          <w:numId w:val="0"/>
        </w:numPr>
        <w:ind w:right="-2"/>
        <w:rPr>
          <w:szCs w:val="22"/>
          <w:lang w:val="lt-LT"/>
        </w:rPr>
      </w:pPr>
    </w:p>
    <w:p w14:paraId="7EFE9BA7" w14:textId="5567B7ED" w:rsidR="00D40E0C" w:rsidRPr="008415B9" w:rsidRDefault="00D40E0C" w:rsidP="00D40E0C">
      <w:pPr>
        <w:numPr>
          <w:ilvl w:val="12"/>
          <w:numId w:val="0"/>
        </w:numPr>
        <w:ind w:right="-2"/>
        <w:rPr>
          <w:szCs w:val="22"/>
          <w:lang w:val="lt-LT"/>
        </w:rPr>
      </w:pPr>
      <w:r w:rsidRPr="008415B9">
        <w:rPr>
          <w:szCs w:val="22"/>
          <w:lang w:val="lt-LT"/>
        </w:rPr>
        <w:t xml:space="preserve">Jeigu apie šį vaistą norite sužinoti daugiau, kreipkitės į vietinį </w:t>
      </w:r>
      <w:r w:rsidR="008C19C9">
        <w:rPr>
          <w:szCs w:val="22"/>
          <w:lang w:val="lt-LT"/>
        </w:rPr>
        <w:t>registruotojo</w:t>
      </w:r>
      <w:r w:rsidRPr="008415B9">
        <w:rPr>
          <w:szCs w:val="22"/>
          <w:lang w:val="lt-LT"/>
        </w:rPr>
        <w:t xml:space="preserve"> atstovą:</w:t>
      </w:r>
    </w:p>
    <w:p w14:paraId="08A657AC" w14:textId="77777777" w:rsidR="00D40E0C" w:rsidRPr="008415B9" w:rsidRDefault="00D40E0C" w:rsidP="00D40E0C">
      <w:pPr>
        <w:rPr>
          <w:szCs w:val="22"/>
          <w:lang w:val="lt-LT"/>
        </w:rPr>
      </w:pPr>
    </w:p>
    <w:p w14:paraId="707E1AA7" w14:textId="77777777" w:rsidR="00D40E0C" w:rsidRPr="008415B9" w:rsidRDefault="00D40E0C" w:rsidP="00D40E0C">
      <w:pPr>
        <w:autoSpaceDE w:val="0"/>
        <w:autoSpaceDN w:val="0"/>
        <w:adjustRightInd w:val="0"/>
        <w:rPr>
          <w:szCs w:val="22"/>
          <w:lang w:val="lt-LT"/>
        </w:rPr>
      </w:pPr>
      <w:r w:rsidRPr="008415B9">
        <w:rPr>
          <w:szCs w:val="22"/>
          <w:lang w:val="lt-LT"/>
        </w:rPr>
        <w:lastRenderedPageBreak/>
        <w:t xml:space="preserve">UAB </w:t>
      </w:r>
      <w:proofErr w:type="spellStart"/>
      <w:r w:rsidRPr="008415B9">
        <w:rPr>
          <w:szCs w:val="22"/>
          <w:lang w:val="lt-LT"/>
        </w:rPr>
        <w:t>Sirowa</w:t>
      </w:r>
      <w:proofErr w:type="spellEnd"/>
      <w:r w:rsidRPr="008415B9">
        <w:rPr>
          <w:szCs w:val="22"/>
          <w:lang w:val="lt-LT"/>
        </w:rPr>
        <w:t xml:space="preserve"> Vilnius</w:t>
      </w:r>
    </w:p>
    <w:p w14:paraId="30D16936" w14:textId="77777777" w:rsidR="00D40E0C" w:rsidRPr="008415B9" w:rsidRDefault="00D40E0C" w:rsidP="00D40E0C">
      <w:pPr>
        <w:autoSpaceDE w:val="0"/>
        <w:autoSpaceDN w:val="0"/>
        <w:adjustRightInd w:val="0"/>
        <w:rPr>
          <w:szCs w:val="22"/>
          <w:lang w:val="lt-LT"/>
        </w:rPr>
      </w:pPr>
      <w:r w:rsidRPr="008415B9">
        <w:rPr>
          <w:szCs w:val="22"/>
          <w:lang w:val="lt-LT"/>
        </w:rPr>
        <w:t>Eišiškių pl. 8A</w:t>
      </w:r>
    </w:p>
    <w:p w14:paraId="6CBE0FDC" w14:textId="77777777" w:rsidR="00D40E0C" w:rsidRPr="008415B9" w:rsidRDefault="00D40E0C" w:rsidP="00D40E0C">
      <w:pPr>
        <w:autoSpaceDE w:val="0"/>
        <w:autoSpaceDN w:val="0"/>
        <w:adjustRightInd w:val="0"/>
        <w:rPr>
          <w:szCs w:val="22"/>
          <w:lang w:val="lt-LT"/>
        </w:rPr>
      </w:pPr>
      <w:r w:rsidRPr="008415B9">
        <w:rPr>
          <w:szCs w:val="22"/>
          <w:lang w:val="lt-LT"/>
        </w:rPr>
        <w:t>LT-02184 Vilnius</w:t>
      </w:r>
    </w:p>
    <w:p w14:paraId="5273638E" w14:textId="77777777" w:rsidR="00D40E0C" w:rsidRPr="008415B9" w:rsidRDefault="00D40E0C" w:rsidP="00D40E0C">
      <w:pPr>
        <w:autoSpaceDE w:val="0"/>
        <w:autoSpaceDN w:val="0"/>
        <w:adjustRightInd w:val="0"/>
        <w:rPr>
          <w:szCs w:val="22"/>
          <w:lang w:val="lt-LT"/>
        </w:rPr>
      </w:pPr>
      <w:r w:rsidRPr="008415B9">
        <w:rPr>
          <w:szCs w:val="22"/>
          <w:lang w:val="lt-LT"/>
        </w:rPr>
        <w:t>Tel. + 370 5 2394150</w:t>
      </w:r>
    </w:p>
    <w:p w14:paraId="2FBF2983" w14:textId="77777777" w:rsidR="00D40E0C" w:rsidRPr="008415B9" w:rsidRDefault="00D40E0C" w:rsidP="00D40E0C">
      <w:pPr>
        <w:autoSpaceDE w:val="0"/>
        <w:autoSpaceDN w:val="0"/>
        <w:adjustRightInd w:val="0"/>
        <w:rPr>
          <w:szCs w:val="22"/>
          <w:lang w:val="lt-LT"/>
        </w:rPr>
      </w:pPr>
      <w:r w:rsidRPr="008415B9">
        <w:rPr>
          <w:szCs w:val="22"/>
          <w:lang w:val="lt-LT"/>
        </w:rPr>
        <w:t>el. paštas: sirowa@sirowa.lt</w:t>
      </w:r>
    </w:p>
    <w:p w14:paraId="53A841C8" w14:textId="77777777" w:rsidR="00D40E0C" w:rsidRPr="008415B9" w:rsidRDefault="00D40E0C" w:rsidP="00D40E0C">
      <w:pPr>
        <w:numPr>
          <w:ilvl w:val="12"/>
          <w:numId w:val="0"/>
        </w:numPr>
        <w:ind w:right="-2"/>
        <w:rPr>
          <w:szCs w:val="22"/>
          <w:lang w:val="lt-LT"/>
        </w:rPr>
      </w:pPr>
    </w:p>
    <w:p w14:paraId="78F08286" w14:textId="1163D9A7" w:rsidR="00D40E0C" w:rsidRPr="008415B9" w:rsidRDefault="00D40E0C" w:rsidP="00D40E0C">
      <w:pPr>
        <w:numPr>
          <w:ilvl w:val="12"/>
          <w:numId w:val="0"/>
        </w:numPr>
        <w:ind w:right="-2"/>
        <w:outlineLvl w:val="0"/>
        <w:rPr>
          <w:szCs w:val="22"/>
          <w:lang w:val="lt-LT"/>
        </w:rPr>
      </w:pPr>
      <w:r w:rsidRPr="008415B9">
        <w:rPr>
          <w:b/>
          <w:bCs/>
          <w:szCs w:val="22"/>
          <w:lang w:val="lt-LT"/>
        </w:rPr>
        <w:t xml:space="preserve">Šis pakuotės </w:t>
      </w:r>
      <w:r w:rsidRPr="008415B9">
        <w:rPr>
          <w:b/>
          <w:szCs w:val="22"/>
          <w:lang w:val="lt-LT"/>
        </w:rPr>
        <w:t>lapelis paskutinį kartą peržiūrėtas</w:t>
      </w:r>
      <w:r w:rsidR="00AC75BA">
        <w:rPr>
          <w:b/>
          <w:szCs w:val="22"/>
          <w:lang w:val="lt-LT"/>
        </w:rPr>
        <w:t xml:space="preserve"> 2022-07-1</w:t>
      </w:r>
      <w:r w:rsidR="00644B9E">
        <w:rPr>
          <w:b/>
          <w:szCs w:val="22"/>
          <w:lang w:val="lt-LT"/>
        </w:rPr>
        <w:t>4</w:t>
      </w:r>
      <w:bookmarkStart w:id="1" w:name="_GoBack"/>
      <w:bookmarkEnd w:id="1"/>
      <w:r w:rsidR="00AC75BA">
        <w:rPr>
          <w:b/>
          <w:szCs w:val="22"/>
          <w:lang w:val="lt-LT"/>
        </w:rPr>
        <w:t>.</w:t>
      </w:r>
    </w:p>
    <w:p w14:paraId="3DCC4BF6" w14:textId="77777777" w:rsidR="00D40E0C" w:rsidRPr="008415B9" w:rsidRDefault="00D40E0C" w:rsidP="00D40E0C">
      <w:pPr>
        <w:numPr>
          <w:ilvl w:val="12"/>
          <w:numId w:val="0"/>
        </w:numPr>
        <w:ind w:right="-2"/>
        <w:rPr>
          <w:szCs w:val="22"/>
          <w:lang w:val="lt-LT"/>
        </w:rPr>
      </w:pPr>
    </w:p>
    <w:p w14:paraId="618AEAD1" w14:textId="77777777" w:rsidR="00D40E0C" w:rsidRPr="008415B9" w:rsidRDefault="00D40E0C" w:rsidP="00D40E0C">
      <w:pPr>
        <w:numPr>
          <w:ilvl w:val="12"/>
          <w:numId w:val="0"/>
        </w:numPr>
        <w:ind w:right="-2"/>
        <w:rPr>
          <w:iCs/>
          <w:szCs w:val="22"/>
          <w:lang w:val="lt-LT"/>
        </w:rPr>
      </w:pPr>
    </w:p>
    <w:p w14:paraId="295F3496" w14:textId="77777777" w:rsidR="00D40E0C" w:rsidRDefault="00D40E0C" w:rsidP="00D40E0C">
      <w:pPr>
        <w:numPr>
          <w:ilvl w:val="12"/>
          <w:numId w:val="0"/>
        </w:numPr>
        <w:ind w:right="-2"/>
        <w:rPr>
          <w:szCs w:val="22"/>
          <w:lang w:val="lt-LT"/>
        </w:rPr>
      </w:pPr>
      <w:r w:rsidRPr="008415B9">
        <w:rPr>
          <w:szCs w:val="22"/>
          <w:lang w:val="lt-LT"/>
        </w:rPr>
        <w:t>Išsami informacija apie šį vaistą pateikiama Valstybinės vaistų kontrolės tarnybos prie Lietuvos Respublikos sveikatos apsaugos ministerijos tinklalapyje</w:t>
      </w:r>
      <w:r w:rsidRPr="008415B9">
        <w:rPr>
          <w:i/>
          <w:iCs/>
          <w:szCs w:val="22"/>
          <w:lang w:val="lt-LT"/>
        </w:rPr>
        <w:t xml:space="preserve"> </w:t>
      </w:r>
      <w:hyperlink r:id="rId11" w:history="1">
        <w:r w:rsidRPr="006F7363">
          <w:rPr>
            <w:rStyle w:val="Hipersaitas"/>
            <w:szCs w:val="22"/>
            <w:lang w:val="lt-LT"/>
          </w:rPr>
          <w:t>http://www.vvkt.lt/</w:t>
        </w:r>
      </w:hyperlink>
      <w:r w:rsidRPr="008415B9">
        <w:rPr>
          <w:szCs w:val="22"/>
          <w:lang w:val="lt-LT"/>
        </w:rPr>
        <w:t>.</w:t>
      </w:r>
    </w:p>
    <w:p w14:paraId="44711E1B" w14:textId="77777777" w:rsidR="00D40E0C" w:rsidRDefault="00D40E0C" w:rsidP="00D40E0C">
      <w:pPr>
        <w:numPr>
          <w:ilvl w:val="12"/>
          <w:numId w:val="0"/>
        </w:numPr>
        <w:ind w:right="-2"/>
        <w:rPr>
          <w:szCs w:val="22"/>
          <w:lang w:val="lt-LT"/>
        </w:rPr>
      </w:pPr>
    </w:p>
    <w:p w14:paraId="429CD3D1" w14:textId="77777777" w:rsidR="00D40E0C" w:rsidRPr="008415B9" w:rsidRDefault="00D40E0C" w:rsidP="00D40E0C">
      <w:pPr>
        <w:numPr>
          <w:ilvl w:val="12"/>
          <w:numId w:val="0"/>
        </w:numPr>
        <w:ind w:right="-2"/>
        <w:rPr>
          <w:szCs w:val="22"/>
          <w:lang w:val="lt-LT"/>
        </w:rPr>
      </w:pPr>
    </w:p>
    <w:p w14:paraId="1576C2E2" w14:textId="77777777" w:rsidR="00D40E0C" w:rsidRPr="003556B9" w:rsidRDefault="00D40E0C" w:rsidP="00D40E0C">
      <w:pPr>
        <w:rPr>
          <w:lang w:val="lt-LT"/>
        </w:rPr>
      </w:pPr>
    </w:p>
    <w:p w14:paraId="081F164C" w14:textId="77777777" w:rsidR="00D40E0C" w:rsidRPr="00771810" w:rsidRDefault="00D40E0C" w:rsidP="00D40E0C">
      <w:pPr>
        <w:rPr>
          <w:lang w:val="lt-LT"/>
        </w:rPr>
      </w:pPr>
    </w:p>
    <w:p w14:paraId="2BA70BF2" w14:textId="77777777" w:rsidR="00482315" w:rsidRPr="00BB528C" w:rsidRDefault="00482315" w:rsidP="00BB528C">
      <w:pPr>
        <w:ind w:right="-1"/>
        <w:rPr>
          <w:noProof/>
        </w:rPr>
      </w:pPr>
    </w:p>
    <w:sectPr w:rsidR="00482315" w:rsidRPr="00BB528C" w:rsidSect="002E75BA">
      <w:headerReference w:type="default" r:id="rId12"/>
      <w:footerReference w:type="default" r:id="rId13"/>
      <w:headerReference w:type="first" r:id="rId14"/>
      <w:footerReference w:type="first" r:id="rId15"/>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65F43" w14:textId="77777777" w:rsidR="00407751" w:rsidRDefault="00407751">
      <w:r>
        <w:separator/>
      </w:r>
    </w:p>
  </w:endnote>
  <w:endnote w:type="continuationSeparator" w:id="0">
    <w:p w14:paraId="6A749158" w14:textId="77777777" w:rsidR="00407751" w:rsidRDefault="0040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5FBEA" w14:textId="6E37FD14" w:rsidR="00482315" w:rsidRDefault="00482315">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644B9E">
      <w:rPr>
        <w:rStyle w:val="Puslapionumeris"/>
        <w:rFonts w:ascii="Arial" w:hAnsi="Arial" w:cs="Arial"/>
        <w:noProof/>
      </w:rPr>
      <w:t>20</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44F2" w14:textId="77777777" w:rsidR="00482315" w:rsidRDefault="00482315">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sidR="002E75BA">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F3C10" w14:textId="77777777" w:rsidR="00407751" w:rsidRDefault="00407751">
      <w:r>
        <w:separator/>
      </w:r>
    </w:p>
  </w:footnote>
  <w:footnote w:type="continuationSeparator" w:id="0">
    <w:p w14:paraId="2EBCE0A7" w14:textId="77777777" w:rsidR="00407751" w:rsidRDefault="0040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92C36" w14:textId="77777777" w:rsidR="002E75BA" w:rsidRDefault="002E75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BB528C" w:rsidRPr="002C06BF" w14:paraId="67F9CF98" w14:textId="77777777" w:rsidTr="003A1E8E">
      <w:trPr>
        <w:trHeight w:val="851"/>
      </w:trPr>
      <w:tc>
        <w:tcPr>
          <w:tcW w:w="1927" w:type="dxa"/>
          <w:shd w:val="clear" w:color="auto" w:fill="auto"/>
        </w:tcPr>
        <w:p w14:paraId="2CF29704" w14:textId="77777777" w:rsidR="00BB528C" w:rsidRPr="008E676C" w:rsidRDefault="00020C41"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7728" behindDoc="0" locked="0" layoutInCell="1" allowOverlap="1" wp14:anchorId="11E6ED33" wp14:editId="63267B1E">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14:paraId="71983CFB" w14:textId="77777777" w:rsidR="00CF70DB" w:rsidRPr="00110332" w:rsidRDefault="00CF70DB" w:rsidP="00CF70DB">
          <w:pPr>
            <w:jc w:val="center"/>
            <w:rPr>
              <w:rFonts w:eastAsia="Calibri"/>
              <w:b/>
              <w:kern w:val="22"/>
              <w:szCs w:val="22"/>
            </w:rPr>
          </w:pPr>
          <w:r w:rsidRPr="00110332">
            <w:rPr>
              <w:rFonts w:eastAsia="Calibri"/>
              <w:b/>
              <w:kern w:val="22"/>
              <w:szCs w:val="22"/>
            </w:rPr>
            <w:t>“Produktname”</w:t>
          </w:r>
        </w:p>
        <w:p w14:paraId="786862CA" w14:textId="77777777" w:rsidR="00CF70DB" w:rsidRPr="00110332" w:rsidRDefault="00CF70DB" w:rsidP="00CF70DB">
          <w:pPr>
            <w:jc w:val="center"/>
            <w:rPr>
              <w:rFonts w:eastAsia="Calibri"/>
              <w:b/>
              <w:kern w:val="22"/>
              <w:szCs w:val="22"/>
            </w:rPr>
          </w:pPr>
        </w:p>
        <w:p w14:paraId="57A2D817" w14:textId="77777777" w:rsidR="00020C41" w:rsidRPr="00110332" w:rsidRDefault="00644B9E" w:rsidP="00020C41">
          <w:pPr>
            <w:jc w:val="center"/>
            <w:rPr>
              <w:rFonts w:eastAsia="Calibri"/>
              <w:kern w:val="22"/>
              <w:szCs w:val="22"/>
            </w:rPr>
          </w:pPr>
          <w:sdt>
            <w:sdtPr>
              <w:rPr>
                <w:rFonts w:eastAsia="Calibri"/>
                <w:kern w:val="22"/>
                <w:szCs w:val="22"/>
              </w:rPr>
              <w:alias w:val="dvelop_DDF_33"/>
              <w:tag w:val="dvelop_DDF_33"/>
              <w:id w:val="787086049"/>
              <w:placeholder>
                <w:docPart w:val="DefaultPlaceholder_1082065158"/>
              </w:placeholder>
            </w:sdtPr>
            <w:sdtEndPr/>
            <w:sdtContent>
              <w:r w:rsidR="00020C41" w:rsidRPr="00110332">
                <w:rPr>
                  <w:rFonts w:eastAsia="Calibri"/>
                  <w:kern w:val="22"/>
                  <w:szCs w:val="22"/>
                </w:rPr>
                <w:t xml:space="preserve">1.3.1 Summary </w:t>
              </w:r>
              <w:proofErr w:type="spellStart"/>
              <w:r w:rsidR="00020C41" w:rsidRPr="00110332">
                <w:rPr>
                  <w:rFonts w:eastAsia="Calibri"/>
                  <w:kern w:val="22"/>
                  <w:szCs w:val="22"/>
                </w:rPr>
                <w:t>of</w:t>
              </w:r>
              <w:proofErr w:type="spellEnd"/>
              <w:r w:rsidR="00020C41" w:rsidRPr="00110332">
                <w:rPr>
                  <w:rFonts w:eastAsia="Calibri"/>
                  <w:kern w:val="22"/>
                  <w:szCs w:val="22"/>
                </w:rPr>
                <w:t xml:space="preserve"> </w:t>
              </w:r>
              <w:proofErr w:type="spellStart"/>
              <w:r w:rsidR="00020C41" w:rsidRPr="00110332">
                <w:rPr>
                  <w:rFonts w:eastAsia="Calibri"/>
                  <w:kern w:val="22"/>
                  <w:szCs w:val="22"/>
                </w:rPr>
                <w:t>Product</w:t>
              </w:r>
              <w:proofErr w:type="spellEnd"/>
              <w:r w:rsidR="00020C41" w:rsidRPr="00110332">
                <w:rPr>
                  <w:rFonts w:eastAsia="Calibri"/>
                  <w:kern w:val="22"/>
                  <w:szCs w:val="22"/>
                </w:rPr>
                <w:t xml:space="preserve"> </w:t>
              </w:r>
              <w:proofErr w:type="spellStart"/>
              <w:r w:rsidR="00020C41" w:rsidRPr="00110332">
                <w:rPr>
                  <w:rFonts w:eastAsia="Calibri"/>
                  <w:kern w:val="22"/>
                  <w:szCs w:val="22"/>
                </w:rPr>
                <w:t>Characteristics</w:t>
              </w:r>
              <w:proofErr w:type="spellEnd"/>
              <w:r w:rsidR="00020C41" w:rsidRPr="00110332">
                <w:rPr>
                  <w:rFonts w:eastAsia="Calibri"/>
                  <w:kern w:val="22"/>
                  <w:szCs w:val="22"/>
                </w:rPr>
                <w:t xml:space="preserve">, </w:t>
              </w:r>
              <w:proofErr w:type="spellStart"/>
              <w:r w:rsidR="00020C41" w:rsidRPr="00110332">
                <w:rPr>
                  <w:rFonts w:eastAsia="Calibri"/>
                  <w:kern w:val="22"/>
                  <w:szCs w:val="22"/>
                </w:rPr>
                <w:t>Labelling</w:t>
              </w:r>
              <w:proofErr w:type="spellEnd"/>
              <w:r w:rsidR="00020C41" w:rsidRPr="00110332">
                <w:rPr>
                  <w:rFonts w:eastAsia="Calibri"/>
                  <w:kern w:val="22"/>
                  <w:szCs w:val="22"/>
                </w:rPr>
                <w:t xml:space="preserve"> </w:t>
              </w:r>
              <w:proofErr w:type="spellStart"/>
              <w:r w:rsidR="00020C41" w:rsidRPr="00110332">
                <w:rPr>
                  <w:rFonts w:eastAsia="Calibri"/>
                  <w:kern w:val="22"/>
                  <w:szCs w:val="22"/>
                </w:rPr>
                <w:t>and</w:t>
              </w:r>
              <w:proofErr w:type="spellEnd"/>
              <w:r w:rsidR="00020C41" w:rsidRPr="00110332">
                <w:rPr>
                  <w:rFonts w:eastAsia="Calibri"/>
                  <w:kern w:val="22"/>
                  <w:szCs w:val="22"/>
                </w:rPr>
                <w:t xml:space="preserve"> Package </w:t>
              </w:r>
              <w:proofErr w:type="spellStart"/>
              <w:r w:rsidR="00020C41" w:rsidRPr="00110332">
                <w:rPr>
                  <w:rFonts w:eastAsia="Calibri"/>
                  <w:kern w:val="22"/>
                  <w:szCs w:val="22"/>
                </w:rPr>
                <w:t>Leaflet</w:t>
              </w:r>
              <w:proofErr w:type="spellEnd"/>
            </w:sdtContent>
          </w:sdt>
          <w:r w:rsidR="00020C41" w:rsidRPr="00110332">
            <w:rPr>
              <w:rFonts w:eastAsia="Calibri"/>
              <w:kern w:val="22"/>
              <w:szCs w:val="22"/>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1D48DC2D" w14:textId="77777777" w:rsidR="00BB528C" w:rsidRPr="00110332" w:rsidRDefault="00020C41" w:rsidP="00020C41">
              <w:pPr>
                <w:jc w:val="center"/>
                <w:rPr>
                  <w:rFonts w:eastAsia="Calibri"/>
                  <w:kern w:val="22"/>
                  <w:szCs w:val="22"/>
                </w:rPr>
              </w:pPr>
              <w:proofErr w:type="spellStart"/>
              <w:r w:rsidRPr="00110332">
                <w:rPr>
                  <w:rFonts w:eastAsia="Calibri"/>
                  <w:kern w:val="22"/>
                  <w:szCs w:val="22"/>
                </w:rPr>
                <w:t>Combined</w:t>
              </w:r>
              <w:proofErr w:type="spellEnd"/>
              <w:r w:rsidRPr="00110332">
                <w:rPr>
                  <w:rFonts w:eastAsia="Calibri"/>
                  <w:kern w:val="22"/>
                  <w:szCs w:val="22"/>
                </w:rPr>
                <w:t xml:space="preserve"> </w:t>
              </w:r>
              <w:proofErr w:type="spellStart"/>
              <w:r w:rsidRPr="00110332">
                <w:rPr>
                  <w:rFonts w:eastAsia="Calibri"/>
                  <w:kern w:val="22"/>
                  <w:szCs w:val="22"/>
                </w:rPr>
                <w:t>Product</w:t>
              </w:r>
              <w:proofErr w:type="spellEnd"/>
              <w:r w:rsidRPr="00110332">
                <w:rPr>
                  <w:rFonts w:eastAsia="Calibri"/>
                  <w:kern w:val="22"/>
                  <w:szCs w:val="22"/>
                </w:rPr>
                <w:t xml:space="preserve"> Information</w:t>
              </w:r>
            </w:p>
          </w:sdtContent>
        </w:sdt>
      </w:tc>
      <w:tc>
        <w:tcPr>
          <w:tcW w:w="1928" w:type="dxa"/>
          <w:shd w:val="clear" w:color="auto" w:fill="auto"/>
        </w:tcPr>
        <w:p w14:paraId="0F335A74" w14:textId="77777777" w:rsidR="00BB528C" w:rsidRPr="008E676C" w:rsidRDefault="00BB528C"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sidR="002E75BA">
            <w:rPr>
              <w:rStyle w:val="Puslapionumeris"/>
              <w:rFonts w:eastAsia="Calibri"/>
              <w:b/>
              <w:noProof/>
              <w:kern w:val="22"/>
              <w:szCs w:val="22"/>
              <w:lang w:val="fr-CH"/>
            </w:rPr>
            <w:t>1</w:t>
          </w:r>
          <w:r w:rsidRPr="008E676C">
            <w:rPr>
              <w:rStyle w:val="Puslapionumeris"/>
              <w:rFonts w:eastAsia="Calibri"/>
              <w:b/>
              <w:kern w:val="22"/>
              <w:szCs w:val="22"/>
            </w:rPr>
            <w:fldChar w:fldCharType="end"/>
          </w:r>
        </w:p>
        <w:p w14:paraId="4021DF25" w14:textId="77777777" w:rsidR="00BB528C" w:rsidRPr="008E676C" w:rsidRDefault="00BB528C" w:rsidP="003A1E8E">
          <w:pPr>
            <w:ind w:right="139"/>
            <w:jc w:val="right"/>
            <w:rPr>
              <w:rStyle w:val="Puslapionumeris"/>
              <w:rFonts w:eastAsia="Calibri"/>
              <w:noProof/>
              <w:kern w:val="22"/>
              <w:szCs w:val="22"/>
              <w:lang w:val="fr-CH"/>
            </w:rPr>
          </w:pPr>
        </w:p>
        <w:p w14:paraId="6E7A6176" w14:textId="77777777" w:rsidR="00BB528C" w:rsidRPr="008E676C" w:rsidRDefault="00BB528C"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759DF16D" w14:textId="77777777" w:rsidR="001F275D" w:rsidRDefault="001F27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D2284"/>
    <w:multiLevelType w:val="hybridMultilevel"/>
    <w:tmpl w:val="910CED6A"/>
    <w:lvl w:ilvl="0" w:tplc="B2621184">
      <w:numFmt w:val="bullet"/>
      <w:lvlText w:val="-"/>
      <w:lvlJc w:val="left"/>
      <w:pPr>
        <w:tabs>
          <w:tab w:val="num" w:pos="720"/>
        </w:tabs>
        <w:ind w:left="720" w:hanging="360"/>
      </w:pPr>
      <w:rPr>
        <w:rFonts w:ascii="Courier" w:eastAsia="Times New Roman" w:hAnsi="Courier"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B9002C"/>
    <w:multiLevelType w:val="hybridMultilevel"/>
    <w:tmpl w:val="D30E5080"/>
    <w:lvl w:ilvl="0" w:tplc="B2BAF616">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784536D"/>
    <w:multiLevelType w:val="hybridMultilevel"/>
    <w:tmpl w:val="838E65CC"/>
    <w:lvl w:ilvl="0" w:tplc="DCD46E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5" w15:restartNumberingAfterBreak="0">
    <w:nsid w:val="79AD298C"/>
    <w:multiLevelType w:val="multilevel"/>
    <w:tmpl w:val="166A5A04"/>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13"/>
  </w:num>
  <w:num w:numId="5">
    <w:abstractNumId w:val="5"/>
  </w:num>
  <w:num w:numId="6">
    <w:abstractNumId w:val="10"/>
  </w:num>
  <w:num w:numId="7">
    <w:abstractNumId w:val="9"/>
  </w:num>
  <w:num w:numId="8">
    <w:abstractNumId w:val="4"/>
  </w:num>
  <w:num w:numId="9">
    <w:abstractNumId w:val="12"/>
  </w:num>
  <w:num w:numId="10">
    <w:abstractNumId w:val="1"/>
  </w:num>
  <w:num w:numId="11">
    <w:abstractNumId w:val="7"/>
  </w:num>
  <w:num w:numId="12">
    <w:abstractNumId w:val="11"/>
  </w:num>
  <w:num w:numId="13">
    <w:abstractNumId w:val="6"/>
  </w:num>
  <w:num w:numId="14">
    <w:abstractNumId w:val="0"/>
    <w:lvlOverride w:ilvl="0">
      <w:lvl w:ilvl="0">
        <w:start w:val="1"/>
        <w:numFmt w:val="bullet"/>
        <w:lvlText w:val="-"/>
        <w:lvlJc w:val="left"/>
        <w:pPr>
          <w:ind w:left="360" w:hanging="360"/>
        </w:pPr>
      </w:lvl>
    </w:lvlOverride>
  </w:num>
  <w:num w:numId="15">
    <w:abstractNumId w:val="15"/>
  </w:num>
  <w:num w:numId="16">
    <w:abstractNumId w:val="8"/>
  </w:num>
  <w:num w:numId="17">
    <w:abstractNumId w:val="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s-ES_tradnl" w:vendorID="64" w:dllVersion="131078" w:nlCheck="1" w:checkStyle="0"/>
  <w:activeWritingStyle w:appName="MSWord" w:lang="fr-CH" w:vendorID="64" w:dllVersion="131078" w:nlCheck="1" w:checkStyle="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20C41"/>
    <w:rsid w:val="0003028E"/>
    <w:rsid w:val="00077695"/>
    <w:rsid w:val="00110332"/>
    <w:rsid w:val="00117159"/>
    <w:rsid w:val="001332E4"/>
    <w:rsid w:val="00141B77"/>
    <w:rsid w:val="001425A7"/>
    <w:rsid w:val="0014271A"/>
    <w:rsid w:val="0016038C"/>
    <w:rsid w:val="00190467"/>
    <w:rsid w:val="00194A9C"/>
    <w:rsid w:val="001B01E7"/>
    <w:rsid w:val="001B5F50"/>
    <w:rsid w:val="001F275D"/>
    <w:rsid w:val="00212AF3"/>
    <w:rsid w:val="002164C1"/>
    <w:rsid w:val="002214A5"/>
    <w:rsid w:val="00224FB6"/>
    <w:rsid w:val="0023359E"/>
    <w:rsid w:val="002A48DC"/>
    <w:rsid w:val="002E43CB"/>
    <w:rsid w:val="002E75BA"/>
    <w:rsid w:val="0031285A"/>
    <w:rsid w:val="0031519F"/>
    <w:rsid w:val="00315D69"/>
    <w:rsid w:val="00336EFC"/>
    <w:rsid w:val="003746A1"/>
    <w:rsid w:val="003943D1"/>
    <w:rsid w:val="003A1E8E"/>
    <w:rsid w:val="00402910"/>
    <w:rsid w:val="00407751"/>
    <w:rsid w:val="004134D4"/>
    <w:rsid w:val="00426D8B"/>
    <w:rsid w:val="00427A92"/>
    <w:rsid w:val="004349A8"/>
    <w:rsid w:val="0044134F"/>
    <w:rsid w:val="004819A0"/>
    <w:rsid w:val="00482315"/>
    <w:rsid w:val="004E6E06"/>
    <w:rsid w:val="005412F2"/>
    <w:rsid w:val="00556685"/>
    <w:rsid w:val="00590810"/>
    <w:rsid w:val="005B1DB8"/>
    <w:rsid w:val="005C54DE"/>
    <w:rsid w:val="005E40B7"/>
    <w:rsid w:val="00644B9E"/>
    <w:rsid w:val="006D7246"/>
    <w:rsid w:val="006E239F"/>
    <w:rsid w:val="00746308"/>
    <w:rsid w:val="007648E6"/>
    <w:rsid w:val="00790A82"/>
    <w:rsid w:val="007B2B53"/>
    <w:rsid w:val="007D66A5"/>
    <w:rsid w:val="007E62BA"/>
    <w:rsid w:val="0085036B"/>
    <w:rsid w:val="00860674"/>
    <w:rsid w:val="0089197E"/>
    <w:rsid w:val="008C19C9"/>
    <w:rsid w:val="008D0689"/>
    <w:rsid w:val="008D51EA"/>
    <w:rsid w:val="0090401A"/>
    <w:rsid w:val="00906956"/>
    <w:rsid w:val="00945701"/>
    <w:rsid w:val="00956BF4"/>
    <w:rsid w:val="009C6CB2"/>
    <w:rsid w:val="009C7FB5"/>
    <w:rsid w:val="00A02D71"/>
    <w:rsid w:val="00A24558"/>
    <w:rsid w:val="00A82A56"/>
    <w:rsid w:val="00A82E53"/>
    <w:rsid w:val="00AC75BA"/>
    <w:rsid w:val="00B06984"/>
    <w:rsid w:val="00B23B97"/>
    <w:rsid w:val="00B30B07"/>
    <w:rsid w:val="00B4646D"/>
    <w:rsid w:val="00B81350"/>
    <w:rsid w:val="00BB528C"/>
    <w:rsid w:val="00BC25E7"/>
    <w:rsid w:val="00BC6FCA"/>
    <w:rsid w:val="00C5404D"/>
    <w:rsid w:val="00C93419"/>
    <w:rsid w:val="00CA064B"/>
    <w:rsid w:val="00CD15B9"/>
    <w:rsid w:val="00CF70DB"/>
    <w:rsid w:val="00D05EA5"/>
    <w:rsid w:val="00D3029A"/>
    <w:rsid w:val="00D40E0C"/>
    <w:rsid w:val="00D627C9"/>
    <w:rsid w:val="00D76CD1"/>
    <w:rsid w:val="00D92476"/>
    <w:rsid w:val="00DA6498"/>
    <w:rsid w:val="00DD09C3"/>
    <w:rsid w:val="00E041A3"/>
    <w:rsid w:val="00E26A7B"/>
    <w:rsid w:val="00E95460"/>
    <w:rsid w:val="00EB7F45"/>
    <w:rsid w:val="00EE6C54"/>
    <w:rsid w:val="00F15862"/>
    <w:rsid w:val="00F56380"/>
    <w:rsid w:val="00FB5125"/>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BAF21C"/>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en-US"/>
    </w:rPr>
  </w:style>
  <w:style w:type="paragraph" w:styleId="Antrat1">
    <w:name w:val="heading 1"/>
    <w:basedOn w:val="prastasis"/>
    <w:next w:val="prastasis"/>
    <w:qFormat/>
    <w:pPr>
      <w:keepNext/>
      <w:spacing w:line="260" w:lineRule="exact"/>
      <w:jc w:val="both"/>
      <w:outlineLvl w:val="0"/>
    </w:pPr>
    <w:rPr>
      <w:b/>
    </w:rPr>
  </w:style>
  <w:style w:type="paragraph" w:styleId="Antrat2">
    <w:name w:val="heading 2"/>
    <w:basedOn w:val="prastasis"/>
    <w:next w:val="prastasis"/>
    <w:qFormat/>
    <w:pPr>
      <w:keepNext/>
      <w:tabs>
        <w:tab w:val="left" w:pos="567"/>
      </w:tabs>
      <w:outlineLvl w:val="1"/>
    </w:pPr>
    <w:rPr>
      <w:b/>
    </w:rPr>
  </w:style>
  <w:style w:type="paragraph" w:styleId="Antrat3">
    <w:name w:val="heading 3"/>
    <w:basedOn w:val="prastasis"/>
    <w:next w:val="prastasis"/>
    <w:qFormat/>
    <w:pPr>
      <w:keepNext/>
      <w:spacing w:line="260" w:lineRule="exact"/>
      <w:jc w:val="both"/>
      <w:outlineLvl w:val="2"/>
    </w:pPr>
  </w:style>
  <w:style w:type="paragraph" w:styleId="Antrat4">
    <w:name w:val="heading 4"/>
    <w:basedOn w:val="prastasis"/>
    <w:next w:val="prastasis"/>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styleId="Pagrindinistekstas3">
    <w:name w:val="Body Text 3"/>
    <w:basedOn w:val="prastasis"/>
    <w:link w:val="Pagrindinistekstas3Diagrama"/>
    <w:semiHidden/>
    <w:unhideWhenUsed/>
    <w:rsid w:val="00D40E0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D40E0C"/>
    <w:rPr>
      <w:sz w:val="16"/>
      <w:szCs w:val="16"/>
      <w:lang w:eastAsia="en-US"/>
    </w:rPr>
  </w:style>
  <w:style w:type="character" w:customStyle="1" w:styleId="PoratDiagrama">
    <w:name w:val="Poraštė Diagrama"/>
    <w:basedOn w:val="Numatytasispastraiposriftas"/>
    <w:link w:val="Porat"/>
    <w:rsid w:val="00D40E0C"/>
    <w:rPr>
      <w:rFonts w:ascii="Helvetica" w:hAnsi="Helvetica"/>
      <w:sz w:val="16"/>
      <w:lang w:val="es-ES_tradnl" w:eastAsia="en-US"/>
    </w:rPr>
  </w:style>
  <w:style w:type="paragraph" w:styleId="Paprastasistekstas">
    <w:name w:val="Plain Text"/>
    <w:basedOn w:val="prastasis"/>
    <w:link w:val="PaprastasistekstasDiagrama"/>
    <w:rsid w:val="00D40E0C"/>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rsid w:val="00D40E0C"/>
    <w:rPr>
      <w:rFonts w:ascii="Courier New" w:eastAsia="SimSun" w:hAnsi="Courier New"/>
      <w:lang w:val="en-US" w:eastAsia="x-none"/>
    </w:rPr>
  </w:style>
  <w:style w:type="paragraph" w:styleId="Pavadinimas">
    <w:name w:val="Title"/>
    <w:basedOn w:val="prastasis"/>
    <w:link w:val="PavadinimasDiagrama"/>
    <w:qFormat/>
    <w:rsid w:val="00D40E0C"/>
    <w:pPr>
      <w:jc w:val="center"/>
    </w:pPr>
    <w:rPr>
      <w:rFonts w:ascii="Cambria" w:eastAsia="SimSun" w:hAnsi="Cambria"/>
      <w:b/>
      <w:bCs/>
      <w:kern w:val="28"/>
      <w:sz w:val="32"/>
      <w:szCs w:val="32"/>
      <w:lang w:val="en-GB" w:eastAsia="zh-CN"/>
    </w:rPr>
  </w:style>
  <w:style w:type="character" w:customStyle="1" w:styleId="PavadinimasDiagrama">
    <w:name w:val="Pavadinimas Diagrama"/>
    <w:basedOn w:val="Numatytasispastraiposriftas"/>
    <w:link w:val="Pavadinimas"/>
    <w:rsid w:val="00D40E0C"/>
    <w:rPr>
      <w:rFonts w:ascii="Cambria" w:eastAsia="SimSun" w:hAnsi="Cambria"/>
      <w:b/>
      <w:bCs/>
      <w:kern w:val="28"/>
      <w:sz w:val="32"/>
      <w:szCs w:val="32"/>
      <w:lang w:val="en-GB" w:eastAsia="zh-CN"/>
    </w:rPr>
  </w:style>
  <w:style w:type="paragraph" w:customStyle="1" w:styleId="BTEMEASMCA">
    <w:name w:val="BT EMEA_SMCA"/>
    <w:basedOn w:val="prastasis"/>
    <w:link w:val="BTEMEASMCAChar"/>
    <w:autoRedefine/>
    <w:rsid w:val="00D40E0C"/>
    <w:rPr>
      <w:rFonts w:eastAsia="SimSun"/>
      <w:noProof/>
      <w:szCs w:val="22"/>
      <w:lang w:val="x-none" w:eastAsia="x-none"/>
    </w:rPr>
  </w:style>
  <w:style w:type="character" w:customStyle="1" w:styleId="BTEMEASMCAChar">
    <w:name w:val="BT EMEA_SMCA Char"/>
    <w:link w:val="BTEMEASMCA"/>
    <w:locked/>
    <w:rsid w:val="00D40E0C"/>
    <w:rPr>
      <w:rFonts w:eastAsia="SimSun"/>
      <w:noProof/>
      <w:sz w:val="22"/>
      <w:szCs w:val="22"/>
      <w:lang w:val="x-none" w:eastAsia="x-none"/>
    </w:rPr>
  </w:style>
  <w:style w:type="paragraph" w:customStyle="1" w:styleId="SPC-Standard">
    <w:name w:val="SPC-Standard"/>
    <w:basedOn w:val="prastasis"/>
    <w:rsid w:val="00D40E0C"/>
    <w:pPr>
      <w:tabs>
        <w:tab w:val="left" w:pos="0"/>
        <w:tab w:val="num" w:pos="720"/>
      </w:tabs>
      <w:spacing w:after="120"/>
      <w:ind w:hanging="360"/>
    </w:pPr>
    <w:rPr>
      <w:rFonts w:eastAsia="SimSun"/>
      <w:color w:val="000000"/>
      <w:sz w:val="24"/>
      <w:szCs w:val="24"/>
    </w:rPr>
  </w:style>
  <w:style w:type="paragraph" w:customStyle="1" w:styleId="knZulassung01">
    <w:name w:val="knZulassung01"/>
    <w:basedOn w:val="prastasis"/>
    <w:rsid w:val="00D40E0C"/>
    <w:pPr>
      <w:tabs>
        <w:tab w:val="left" w:pos="567"/>
      </w:tabs>
      <w:suppressAutoHyphens/>
      <w:spacing w:after="120"/>
      <w:ind w:left="1843" w:right="284" w:hanging="1843"/>
    </w:pPr>
    <w:rPr>
      <w:rFonts w:ascii="Arial" w:eastAsia="SimSun" w:hAnsi="Arial" w:cs="Arial"/>
      <w:sz w:val="24"/>
      <w:szCs w:val="24"/>
    </w:rPr>
  </w:style>
  <w:style w:type="paragraph" w:customStyle="1" w:styleId="BTbeEMEASMCA">
    <w:name w:val="BT(be) EMEA_SMCA"/>
    <w:basedOn w:val="BTEMEASMCA"/>
    <w:autoRedefine/>
    <w:rsid w:val="00D40E0C"/>
    <w:pPr>
      <w:jc w:val="center"/>
    </w:pPr>
    <w:rPr>
      <w:b/>
      <w:noProof w:val="0"/>
    </w:rPr>
  </w:style>
  <w:style w:type="character" w:customStyle="1" w:styleId="UnresolvedMention">
    <w:name w:val="Unresolved Mention"/>
    <w:basedOn w:val="Numatytasispastraiposriftas"/>
    <w:uiPriority w:val="99"/>
    <w:semiHidden/>
    <w:unhideWhenUsed/>
    <w:rsid w:val="00945701"/>
    <w:rPr>
      <w:color w:val="605E5C"/>
      <w:shd w:val="clear" w:color="auto" w:fill="E1DFDD"/>
    </w:rPr>
  </w:style>
  <w:style w:type="paragraph" w:styleId="Pataisymai">
    <w:name w:val="Revision"/>
    <w:hidden/>
    <w:uiPriority w:val="99"/>
    <w:semiHidden/>
    <w:rsid w:val="0044134F"/>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drwolffgrou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2C70EE"/>
    <w:rsid w:val="00450785"/>
    <w:rsid w:val="00692B57"/>
    <w:rsid w:val="00955669"/>
    <w:rsid w:val="00A0457C"/>
    <w:rsid w:val="00BA3096"/>
    <w:rsid w:val="00BB6EBD"/>
    <w:rsid w:val="00D31BF1"/>
    <w:rsid w:val="00F80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16546</Words>
  <Characters>9432</Characters>
  <Application>Microsoft Office Word</Application>
  <DocSecurity>0</DocSecurity>
  <Lines>78</Lines>
  <Paragraphs>51</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25927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4</cp:revision>
  <cp:lastPrinted>2003-12-17T11:32:00Z</cp:lastPrinted>
  <dcterms:created xsi:type="dcterms:W3CDTF">2022-07-14T06:30:00Z</dcterms:created>
  <dcterms:modified xsi:type="dcterms:W3CDTF">2022-07-14T12:32:00Z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