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91071" w14:textId="77777777" w:rsidR="00411B03" w:rsidRPr="00411B03" w:rsidRDefault="00411B03" w:rsidP="00411B03">
      <w:pPr>
        <w:rPr>
          <w:sz w:val="22"/>
          <w:szCs w:val="22"/>
          <w:lang w:eastAsia="en-US"/>
        </w:rPr>
      </w:pPr>
      <w:bookmarkStart w:id="0" w:name="_GoBack"/>
      <w:bookmarkEnd w:id="0"/>
    </w:p>
    <w:p w14:paraId="5868851C" w14:textId="77777777" w:rsidR="00411B03" w:rsidRPr="00411B03" w:rsidRDefault="00411B03" w:rsidP="00411B03">
      <w:pPr>
        <w:rPr>
          <w:sz w:val="22"/>
          <w:szCs w:val="22"/>
          <w:lang w:eastAsia="en-US"/>
        </w:rPr>
      </w:pPr>
    </w:p>
    <w:p w14:paraId="3CC756A4" w14:textId="77777777" w:rsidR="00411B03" w:rsidRPr="00411B03" w:rsidRDefault="00411B03" w:rsidP="00411B03">
      <w:pPr>
        <w:rPr>
          <w:sz w:val="22"/>
          <w:szCs w:val="22"/>
          <w:lang w:eastAsia="en-US"/>
        </w:rPr>
      </w:pPr>
    </w:p>
    <w:p w14:paraId="4653B8C1" w14:textId="77777777" w:rsidR="00411B03" w:rsidRPr="00411B03" w:rsidRDefault="00411B03" w:rsidP="00411B03">
      <w:pPr>
        <w:rPr>
          <w:sz w:val="22"/>
          <w:szCs w:val="22"/>
          <w:lang w:eastAsia="en-US"/>
        </w:rPr>
      </w:pPr>
    </w:p>
    <w:p w14:paraId="14E3A287" w14:textId="77777777" w:rsidR="00411B03" w:rsidRPr="00411B03" w:rsidRDefault="00411B03" w:rsidP="00411B03">
      <w:pPr>
        <w:rPr>
          <w:sz w:val="22"/>
          <w:szCs w:val="22"/>
          <w:lang w:eastAsia="en-US"/>
        </w:rPr>
      </w:pPr>
    </w:p>
    <w:p w14:paraId="7BDEC36C" w14:textId="77777777" w:rsidR="00411B03" w:rsidRPr="00411B03" w:rsidRDefault="00411B03" w:rsidP="00411B03">
      <w:pPr>
        <w:rPr>
          <w:sz w:val="22"/>
          <w:szCs w:val="22"/>
          <w:lang w:eastAsia="en-US"/>
        </w:rPr>
      </w:pPr>
    </w:p>
    <w:p w14:paraId="2BFBF0C9" w14:textId="77777777" w:rsidR="00411B03" w:rsidRPr="00411B03" w:rsidRDefault="00411B03" w:rsidP="00411B03">
      <w:pPr>
        <w:rPr>
          <w:sz w:val="22"/>
          <w:szCs w:val="22"/>
          <w:lang w:eastAsia="en-US"/>
        </w:rPr>
      </w:pPr>
    </w:p>
    <w:p w14:paraId="7B510DE2" w14:textId="77777777" w:rsidR="00411B03" w:rsidRPr="00411B03" w:rsidRDefault="00411B03" w:rsidP="00411B03">
      <w:pPr>
        <w:rPr>
          <w:sz w:val="22"/>
          <w:szCs w:val="22"/>
          <w:lang w:eastAsia="en-US"/>
        </w:rPr>
      </w:pPr>
    </w:p>
    <w:p w14:paraId="6F8E8026" w14:textId="77777777" w:rsidR="00411B03" w:rsidRPr="00411B03" w:rsidRDefault="00411B03" w:rsidP="00411B03">
      <w:pPr>
        <w:rPr>
          <w:sz w:val="22"/>
          <w:szCs w:val="22"/>
          <w:lang w:eastAsia="en-US"/>
        </w:rPr>
      </w:pPr>
    </w:p>
    <w:p w14:paraId="48D7251E" w14:textId="77777777" w:rsidR="00411B03" w:rsidRPr="00411B03" w:rsidRDefault="00411B03" w:rsidP="00411B03">
      <w:pPr>
        <w:rPr>
          <w:sz w:val="22"/>
          <w:szCs w:val="22"/>
          <w:lang w:eastAsia="en-US"/>
        </w:rPr>
      </w:pPr>
    </w:p>
    <w:p w14:paraId="00B7DEB9" w14:textId="77777777" w:rsidR="00411B03" w:rsidRPr="00411B03" w:rsidRDefault="00411B03" w:rsidP="00411B03">
      <w:pPr>
        <w:rPr>
          <w:sz w:val="22"/>
          <w:szCs w:val="22"/>
          <w:lang w:eastAsia="en-US"/>
        </w:rPr>
      </w:pPr>
    </w:p>
    <w:p w14:paraId="28E8051F" w14:textId="77777777" w:rsidR="00411B03" w:rsidRPr="00411B03" w:rsidRDefault="00411B03" w:rsidP="00411B03">
      <w:pPr>
        <w:rPr>
          <w:sz w:val="22"/>
          <w:szCs w:val="22"/>
          <w:lang w:eastAsia="en-US"/>
        </w:rPr>
      </w:pPr>
    </w:p>
    <w:p w14:paraId="68194CA7" w14:textId="77777777" w:rsidR="00411B03" w:rsidRPr="00411B03" w:rsidRDefault="00411B03" w:rsidP="00411B03">
      <w:pPr>
        <w:rPr>
          <w:sz w:val="22"/>
          <w:szCs w:val="22"/>
          <w:lang w:eastAsia="en-US"/>
        </w:rPr>
      </w:pPr>
    </w:p>
    <w:p w14:paraId="2D9E9892" w14:textId="77777777" w:rsidR="00411B03" w:rsidRPr="00411B03" w:rsidRDefault="00411B03" w:rsidP="00411B03">
      <w:pPr>
        <w:rPr>
          <w:sz w:val="22"/>
          <w:szCs w:val="22"/>
          <w:lang w:eastAsia="en-US"/>
        </w:rPr>
      </w:pPr>
    </w:p>
    <w:p w14:paraId="384FD86E" w14:textId="77777777" w:rsidR="00411B03" w:rsidRPr="00411B03" w:rsidRDefault="00411B03" w:rsidP="00411B03">
      <w:pPr>
        <w:rPr>
          <w:sz w:val="22"/>
          <w:szCs w:val="22"/>
          <w:lang w:eastAsia="en-US"/>
        </w:rPr>
      </w:pPr>
    </w:p>
    <w:p w14:paraId="6A2EC10F" w14:textId="77777777" w:rsidR="00411B03" w:rsidRPr="00411B03" w:rsidRDefault="00411B03" w:rsidP="00411B03">
      <w:pPr>
        <w:rPr>
          <w:sz w:val="22"/>
          <w:szCs w:val="22"/>
          <w:lang w:eastAsia="en-US"/>
        </w:rPr>
      </w:pPr>
    </w:p>
    <w:p w14:paraId="1EB15922" w14:textId="77777777" w:rsidR="00411B03" w:rsidRPr="00411B03" w:rsidRDefault="00411B03" w:rsidP="00411B03">
      <w:pPr>
        <w:rPr>
          <w:sz w:val="22"/>
          <w:szCs w:val="22"/>
          <w:lang w:eastAsia="en-US"/>
        </w:rPr>
      </w:pPr>
    </w:p>
    <w:p w14:paraId="14B52A6C" w14:textId="77777777" w:rsidR="00411B03" w:rsidRPr="00411B03" w:rsidRDefault="00411B03" w:rsidP="00411B03">
      <w:pPr>
        <w:rPr>
          <w:sz w:val="22"/>
          <w:szCs w:val="22"/>
          <w:lang w:eastAsia="en-US"/>
        </w:rPr>
      </w:pPr>
    </w:p>
    <w:p w14:paraId="05292623" w14:textId="77777777" w:rsidR="00411B03" w:rsidRPr="00411B03" w:rsidRDefault="00411B03" w:rsidP="00411B03">
      <w:pPr>
        <w:rPr>
          <w:sz w:val="22"/>
          <w:szCs w:val="22"/>
          <w:lang w:eastAsia="en-US"/>
        </w:rPr>
      </w:pPr>
    </w:p>
    <w:p w14:paraId="16A8C956" w14:textId="77777777" w:rsidR="00411B03" w:rsidRPr="00411B03" w:rsidRDefault="00411B03" w:rsidP="00411B03">
      <w:pPr>
        <w:rPr>
          <w:sz w:val="22"/>
          <w:szCs w:val="22"/>
          <w:lang w:eastAsia="en-US"/>
        </w:rPr>
      </w:pPr>
    </w:p>
    <w:p w14:paraId="644099B1" w14:textId="77777777" w:rsidR="00411B03" w:rsidRPr="00411B03" w:rsidRDefault="00411B03" w:rsidP="00411B03">
      <w:pPr>
        <w:rPr>
          <w:sz w:val="22"/>
          <w:szCs w:val="22"/>
          <w:lang w:eastAsia="en-US"/>
        </w:rPr>
      </w:pPr>
    </w:p>
    <w:p w14:paraId="1D551703" w14:textId="77777777" w:rsidR="00411B03" w:rsidRPr="00411B03" w:rsidRDefault="00411B03" w:rsidP="00411B03">
      <w:pPr>
        <w:rPr>
          <w:sz w:val="22"/>
          <w:szCs w:val="22"/>
          <w:lang w:eastAsia="en-US"/>
        </w:rPr>
      </w:pPr>
    </w:p>
    <w:p w14:paraId="64607D4B" w14:textId="77777777" w:rsidR="00411B03" w:rsidRPr="00411B03" w:rsidRDefault="00411B03" w:rsidP="00411B03">
      <w:pPr>
        <w:rPr>
          <w:sz w:val="22"/>
          <w:szCs w:val="22"/>
          <w:lang w:eastAsia="en-US"/>
        </w:rPr>
      </w:pPr>
    </w:p>
    <w:p w14:paraId="64B390B8" w14:textId="77777777" w:rsidR="00411B03" w:rsidRPr="00411B03" w:rsidRDefault="00411B03" w:rsidP="00411B03">
      <w:pPr>
        <w:tabs>
          <w:tab w:val="left" w:pos="567"/>
        </w:tabs>
        <w:ind w:left="567" w:hanging="567"/>
        <w:jc w:val="center"/>
        <w:outlineLvl w:val="0"/>
        <w:rPr>
          <w:b/>
          <w:sz w:val="22"/>
          <w:szCs w:val="22"/>
          <w:lang w:eastAsia="en-US"/>
        </w:rPr>
      </w:pPr>
      <w:bookmarkStart w:id="1" w:name="_Toc129243096"/>
      <w:bookmarkStart w:id="2" w:name="_Toc129243221"/>
      <w:r w:rsidRPr="00411B03">
        <w:rPr>
          <w:b/>
          <w:sz w:val="22"/>
          <w:szCs w:val="22"/>
          <w:lang w:eastAsia="en-US"/>
        </w:rPr>
        <w:t>I PRIEDAS</w:t>
      </w:r>
      <w:bookmarkEnd w:id="1"/>
      <w:bookmarkEnd w:id="2"/>
    </w:p>
    <w:p w14:paraId="57C3C0F4" w14:textId="77777777" w:rsidR="00411B03" w:rsidRPr="00411B03" w:rsidRDefault="00411B03" w:rsidP="00411B03">
      <w:pPr>
        <w:rPr>
          <w:sz w:val="22"/>
          <w:szCs w:val="22"/>
          <w:lang w:eastAsia="en-US"/>
        </w:rPr>
      </w:pPr>
    </w:p>
    <w:p w14:paraId="0BCE2FE1" w14:textId="77777777" w:rsidR="00411B03" w:rsidRPr="00411B03" w:rsidRDefault="00411B03" w:rsidP="00411B03">
      <w:pPr>
        <w:tabs>
          <w:tab w:val="left" w:pos="567"/>
        </w:tabs>
        <w:ind w:left="567" w:hanging="567"/>
        <w:jc w:val="center"/>
        <w:outlineLvl w:val="0"/>
        <w:rPr>
          <w:b/>
          <w:sz w:val="22"/>
          <w:szCs w:val="22"/>
          <w:lang w:eastAsia="en-US"/>
        </w:rPr>
      </w:pPr>
      <w:bookmarkStart w:id="3" w:name="_Toc129243097"/>
      <w:bookmarkStart w:id="4" w:name="_Toc129243222"/>
      <w:r w:rsidRPr="00411B03">
        <w:rPr>
          <w:b/>
          <w:sz w:val="22"/>
          <w:szCs w:val="22"/>
          <w:lang w:eastAsia="en-US"/>
        </w:rPr>
        <w:t>PREPARATO CHARAKTERISTIKŲ SANTRAUKA</w:t>
      </w:r>
      <w:bookmarkEnd w:id="3"/>
      <w:bookmarkEnd w:id="4"/>
    </w:p>
    <w:p w14:paraId="000F790C" w14:textId="77777777" w:rsidR="00411B03" w:rsidRPr="00411B03" w:rsidRDefault="00411B03" w:rsidP="00411B03">
      <w:pPr>
        <w:keepNext/>
        <w:tabs>
          <w:tab w:val="left" w:pos="567"/>
        </w:tabs>
        <w:ind w:left="567" w:hanging="567"/>
        <w:outlineLvl w:val="1"/>
        <w:rPr>
          <w:b/>
          <w:sz w:val="22"/>
          <w:szCs w:val="22"/>
          <w:lang w:eastAsia="en-US"/>
        </w:rPr>
      </w:pPr>
      <w:r w:rsidRPr="00411B03">
        <w:rPr>
          <w:b/>
          <w:bCs/>
          <w:iCs/>
          <w:sz w:val="22"/>
          <w:szCs w:val="22"/>
          <w:lang w:eastAsia="en-US"/>
        </w:rPr>
        <w:br w:type="page"/>
      </w:r>
      <w:bookmarkStart w:id="5" w:name="_Toc129243098"/>
      <w:bookmarkStart w:id="6" w:name="_Toc129243223"/>
      <w:r w:rsidRPr="00411B03">
        <w:rPr>
          <w:b/>
          <w:sz w:val="22"/>
          <w:szCs w:val="22"/>
          <w:lang w:eastAsia="en-US"/>
        </w:rPr>
        <w:lastRenderedPageBreak/>
        <w:t>1.</w:t>
      </w:r>
      <w:r w:rsidRPr="00411B03">
        <w:rPr>
          <w:b/>
          <w:sz w:val="22"/>
          <w:szCs w:val="22"/>
          <w:lang w:eastAsia="en-US"/>
        </w:rPr>
        <w:tab/>
        <w:t>VAISTINIO PREPARATO PAVADINIMAS</w:t>
      </w:r>
      <w:bookmarkEnd w:id="5"/>
      <w:bookmarkEnd w:id="6"/>
    </w:p>
    <w:p w14:paraId="6CA37E93" w14:textId="77777777" w:rsidR="00411B03" w:rsidRPr="00411B03" w:rsidRDefault="00411B03" w:rsidP="00411B03">
      <w:pPr>
        <w:rPr>
          <w:sz w:val="22"/>
          <w:szCs w:val="22"/>
          <w:lang w:eastAsia="en-US"/>
        </w:rPr>
      </w:pPr>
    </w:p>
    <w:p w14:paraId="573BB69A" w14:textId="77777777" w:rsidR="00411B03" w:rsidRPr="00411B03" w:rsidRDefault="00411B03" w:rsidP="00411B03">
      <w:pPr>
        <w:rPr>
          <w:sz w:val="22"/>
          <w:szCs w:val="22"/>
          <w:lang w:eastAsia="en-US"/>
        </w:rPr>
      </w:pPr>
      <w:r w:rsidRPr="00411B03">
        <w:rPr>
          <w:sz w:val="22"/>
          <w:szCs w:val="22"/>
          <w:lang w:eastAsia="en-US"/>
        </w:rPr>
        <w:t>Neurorubine Forte Lactab plėvele dengtos tabletės</w:t>
      </w:r>
    </w:p>
    <w:p w14:paraId="28D91A79" w14:textId="77777777" w:rsidR="00411B03" w:rsidRPr="00411B03" w:rsidRDefault="00411B03" w:rsidP="00411B03">
      <w:pPr>
        <w:rPr>
          <w:sz w:val="22"/>
          <w:szCs w:val="22"/>
          <w:lang w:eastAsia="en-US"/>
        </w:rPr>
      </w:pPr>
    </w:p>
    <w:p w14:paraId="2BD95658" w14:textId="77777777" w:rsidR="00411B03" w:rsidRPr="00411B03" w:rsidRDefault="00411B03" w:rsidP="00411B03">
      <w:pPr>
        <w:rPr>
          <w:sz w:val="22"/>
          <w:szCs w:val="22"/>
          <w:lang w:eastAsia="en-US"/>
        </w:rPr>
      </w:pPr>
    </w:p>
    <w:p w14:paraId="4BD24543" w14:textId="77777777" w:rsidR="00411B03" w:rsidRPr="00411B03" w:rsidRDefault="00411B03" w:rsidP="00411B03">
      <w:pPr>
        <w:keepNext/>
        <w:tabs>
          <w:tab w:val="left" w:pos="567"/>
        </w:tabs>
        <w:ind w:left="567" w:hanging="567"/>
        <w:outlineLvl w:val="1"/>
        <w:rPr>
          <w:b/>
          <w:sz w:val="22"/>
          <w:szCs w:val="22"/>
          <w:lang w:eastAsia="en-US"/>
        </w:rPr>
      </w:pPr>
      <w:bookmarkStart w:id="7" w:name="_Toc129243099"/>
      <w:bookmarkStart w:id="8" w:name="_Toc129243224"/>
      <w:r w:rsidRPr="00411B03">
        <w:rPr>
          <w:b/>
          <w:sz w:val="22"/>
          <w:szCs w:val="22"/>
          <w:lang w:eastAsia="en-US"/>
        </w:rPr>
        <w:t>2.</w:t>
      </w:r>
      <w:r w:rsidRPr="00411B03">
        <w:rPr>
          <w:b/>
          <w:sz w:val="22"/>
          <w:szCs w:val="22"/>
          <w:lang w:eastAsia="en-US"/>
        </w:rPr>
        <w:tab/>
        <w:t>KOKYBINĖ IR KIEKYBINĖ SUDĖTIS</w:t>
      </w:r>
      <w:bookmarkEnd w:id="7"/>
      <w:bookmarkEnd w:id="8"/>
    </w:p>
    <w:p w14:paraId="5CB7E644" w14:textId="77777777" w:rsidR="00411B03" w:rsidRPr="00411B03" w:rsidRDefault="00411B03" w:rsidP="00411B03">
      <w:pPr>
        <w:rPr>
          <w:sz w:val="22"/>
          <w:szCs w:val="22"/>
          <w:lang w:eastAsia="en-US"/>
        </w:rPr>
      </w:pPr>
    </w:p>
    <w:p w14:paraId="1609B11F" w14:textId="77777777" w:rsidR="00411B03" w:rsidRPr="00411B03" w:rsidRDefault="00411B03" w:rsidP="00411B03">
      <w:pPr>
        <w:rPr>
          <w:sz w:val="22"/>
          <w:szCs w:val="22"/>
          <w:lang w:eastAsia="en-US"/>
        </w:rPr>
      </w:pPr>
      <w:r w:rsidRPr="00411B03">
        <w:rPr>
          <w:sz w:val="22"/>
          <w:szCs w:val="22"/>
          <w:lang w:eastAsia="en-US"/>
        </w:rPr>
        <w:t>Kiekvienoje plėvele dengtoje tabletėje yra 200 mg tiamino nitrato (vitamino B</w:t>
      </w:r>
      <w:r w:rsidRPr="00411B03">
        <w:rPr>
          <w:sz w:val="22"/>
          <w:szCs w:val="22"/>
          <w:vertAlign w:val="subscript"/>
          <w:lang w:eastAsia="en-US"/>
        </w:rPr>
        <w:t>1</w:t>
      </w:r>
      <w:r w:rsidRPr="00411B03">
        <w:rPr>
          <w:sz w:val="22"/>
          <w:szCs w:val="22"/>
          <w:lang w:eastAsia="en-US"/>
        </w:rPr>
        <w:t>), 50 mg piridoksino hidrochlorido (vitamino B</w:t>
      </w:r>
      <w:r w:rsidRPr="00411B03">
        <w:rPr>
          <w:sz w:val="22"/>
          <w:szCs w:val="22"/>
          <w:vertAlign w:val="subscript"/>
          <w:lang w:eastAsia="en-US"/>
        </w:rPr>
        <w:t>6</w:t>
      </w:r>
      <w:r w:rsidRPr="00411B03">
        <w:rPr>
          <w:sz w:val="22"/>
          <w:szCs w:val="22"/>
          <w:lang w:eastAsia="en-US"/>
        </w:rPr>
        <w:t>), 1 mg cianokobalamino (vitamino B</w:t>
      </w:r>
      <w:r w:rsidRPr="00411B03">
        <w:rPr>
          <w:sz w:val="22"/>
          <w:szCs w:val="22"/>
          <w:vertAlign w:val="subscript"/>
          <w:lang w:eastAsia="en-US"/>
        </w:rPr>
        <w:t>12</w:t>
      </w:r>
      <w:r w:rsidRPr="00411B03">
        <w:rPr>
          <w:sz w:val="22"/>
          <w:szCs w:val="22"/>
          <w:lang w:eastAsia="en-US"/>
        </w:rPr>
        <w:t>).</w:t>
      </w:r>
    </w:p>
    <w:p w14:paraId="0CDCB3C1" w14:textId="77777777" w:rsidR="00411B03" w:rsidRPr="00411B03" w:rsidRDefault="00411B03" w:rsidP="00411B03">
      <w:pPr>
        <w:rPr>
          <w:sz w:val="22"/>
          <w:szCs w:val="22"/>
          <w:lang w:eastAsia="en-US"/>
        </w:rPr>
      </w:pPr>
    </w:p>
    <w:p w14:paraId="09E89D27" w14:textId="77777777" w:rsidR="00411B03" w:rsidRPr="00411B03" w:rsidRDefault="00411B03" w:rsidP="00411B03">
      <w:pPr>
        <w:rPr>
          <w:sz w:val="22"/>
          <w:szCs w:val="22"/>
          <w:lang w:eastAsia="en-US"/>
        </w:rPr>
      </w:pPr>
      <w:r w:rsidRPr="00411B03">
        <w:rPr>
          <w:sz w:val="22"/>
          <w:szCs w:val="22"/>
          <w:lang w:eastAsia="en-US"/>
        </w:rPr>
        <w:t>Visos pagalbinės medžiagos išvardytos 6.1 skyriuje.</w:t>
      </w:r>
    </w:p>
    <w:p w14:paraId="3BE190D3" w14:textId="77777777" w:rsidR="00411B03" w:rsidRPr="00411B03" w:rsidRDefault="00411B03" w:rsidP="00411B03">
      <w:pPr>
        <w:rPr>
          <w:sz w:val="22"/>
          <w:szCs w:val="22"/>
          <w:lang w:eastAsia="en-US"/>
        </w:rPr>
      </w:pPr>
    </w:p>
    <w:p w14:paraId="577DB635" w14:textId="77777777" w:rsidR="00411B03" w:rsidRPr="00411B03" w:rsidRDefault="00411B03" w:rsidP="00411B03">
      <w:pPr>
        <w:rPr>
          <w:sz w:val="22"/>
          <w:szCs w:val="22"/>
          <w:lang w:eastAsia="en-US"/>
        </w:rPr>
      </w:pPr>
    </w:p>
    <w:p w14:paraId="0CC3FB01" w14:textId="77777777" w:rsidR="00411B03" w:rsidRPr="00411B03" w:rsidRDefault="00411B03" w:rsidP="00411B03">
      <w:pPr>
        <w:keepNext/>
        <w:tabs>
          <w:tab w:val="left" w:pos="567"/>
        </w:tabs>
        <w:ind w:left="567" w:hanging="567"/>
        <w:outlineLvl w:val="1"/>
        <w:rPr>
          <w:b/>
          <w:sz w:val="22"/>
          <w:szCs w:val="22"/>
          <w:lang w:eastAsia="en-US"/>
        </w:rPr>
      </w:pPr>
      <w:bookmarkStart w:id="9" w:name="_Toc129243100"/>
      <w:bookmarkStart w:id="10" w:name="_Toc129243225"/>
      <w:r w:rsidRPr="00411B03">
        <w:rPr>
          <w:b/>
          <w:sz w:val="22"/>
          <w:szCs w:val="22"/>
          <w:lang w:eastAsia="en-US"/>
        </w:rPr>
        <w:t>3.</w:t>
      </w:r>
      <w:r w:rsidRPr="00411B03">
        <w:rPr>
          <w:b/>
          <w:sz w:val="22"/>
          <w:szCs w:val="22"/>
          <w:lang w:eastAsia="en-US"/>
        </w:rPr>
        <w:tab/>
        <w:t>FARMACINĖ FORMA</w:t>
      </w:r>
      <w:bookmarkEnd w:id="9"/>
      <w:bookmarkEnd w:id="10"/>
    </w:p>
    <w:p w14:paraId="5581107B" w14:textId="77777777" w:rsidR="00411B03" w:rsidRPr="00411B03" w:rsidRDefault="00411B03" w:rsidP="00411B03">
      <w:pPr>
        <w:rPr>
          <w:sz w:val="22"/>
          <w:szCs w:val="22"/>
          <w:lang w:eastAsia="en-US"/>
        </w:rPr>
      </w:pPr>
    </w:p>
    <w:p w14:paraId="53622496" w14:textId="77777777" w:rsidR="00411B03" w:rsidRPr="00411B03" w:rsidRDefault="00411B03" w:rsidP="00411B03">
      <w:pPr>
        <w:rPr>
          <w:sz w:val="22"/>
          <w:szCs w:val="22"/>
          <w:lang w:eastAsia="en-US"/>
        </w:rPr>
      </w:pPr>
      <w:r w:rsidRPr="00411B03">
        <w:rPr>
          <w:sz w:val="22"/>
          <w:szCs w:val="22"/>
          <w:lang w:eastAsia="en-US"/>
        </w:rPr>
        <w:t xml:space="preserve">Plėvele dengta tabletė </w:t>
      </w:r>
    </w:p>
    <w:p w14:paraId="77226987" w14:textId="77777777" w:rsidR="00411B03" w:rsidRPr="00411B03" w:rsidRDefault="00411B03" w:rsidP="00411B03">
      <w:pPr>
        <w:rPr>
          <w:sz w:val="22"/>
          <w:szCs w:val="22"/>
          <w:lang w:eastAsia="en-US"/>
        </w:rPr>
      </w:pPr>
      <w:r w:rsidRPr="00411B03">
        <w:rPr>
          <w:sz w:val="22"/>
          <w:szCs w:val="22"/>
          <w:lang w:eastAsia="en-US"/>
        </w:rPr>
        <w:t>Tabletės yra apvalios, rausvos, išgaubtos, dengtos plėvele, vienoje pusėje įspaustas žymuo „TP“.</w:t>
      </w:r>
    </w:p>
    <w:p w14:paraId="7E37547A" w14:textId="77777777" w:rsidR="00411B03" w:rsidRPr="00411B03" w:rsidRDefault="00411B03" w:rsidP="00411B03">
      <w:pPr>
        <w:rPr>
          <w:sz w:val="22"/>
          <w:szCs w:val="22"/>
          <w:lang w:eastAsia="en-US"/>
        </w:rPr>
      </w:pPr>
    </w:p>
    <w:p w14:paraId="2BB0D704" w14:textId="77777777" w:rsidR="00411B03" w:rsidRPr="00411B03" w:rsidRDefault="00411B03" w:rsidP="00411B03">
      <w:pPr>
        <w:rPr>
          <w:sz w:val="22"/>
          <w:szCs w:val="22"/>
          <w:lang w:eastAsia="en-US"/>
        </w:rPr>
      </w:pPr>
    </w:p>
    <w:p w14:paraId="3A357052" w14:textId="77777777" w:rsidR="00411B03" w:rsidRPr="00411B03" w:rsidRDefault="00411B03" w:rsidP="00411B03">
      <w:pPr>
        <w:keepNext/>
        <w:tabs>
          <w:tab w:val="left" w:pos="567"/>
        </w:tabs>
        <w:ind w:left="567" w:hanging="567"/>
        <w:outlineLvl w:val="1"/>
        <w:rPr>
          <w:b/>
          <w:sz w:val="22"/>
          <w:szCs w:val="22"/>
          <w:lang w:eastAsia="en-US"/>
        </w:rPr>
      </w:pPr>
      <w:bookmarkStart w:id="11" w:name="_Toc129243101"/>
      <w:bookmarkStart w:id="12" w:name="_Toc129243226"/>
      <w:r w:rsidRPr="00411B03">
        <w:rPr>
          <w:b/>
          <w:sz w:val="22"/>
          <w:szCs w:val="22"/>
          <w:lang w:eastAsia="en-US"/>
        </w:rPr>
        <w:t>4.</w:t>
      </w:r>
      <w:r w:rsidRPr="00411B03">
        <w:rPr>
          <w:b/>
          <w:sz w:val="22"/>
          <w:szCs w:val="22"/>
          <w:lang w:eastAsia="en-US"/>
        </w:rPr>
        <w:tab/>
        <w:t>KLINIKINĖ INFORMACIJA</w:t>
      </w:r>
      <w:bookmarkEnd w:id="11"/>
      <w:bookmarkEnd w:id="12"/>
    </w:p>
    <w:p w14:paraId="2F22D8A6" w14:textId="77777777" w:rsidR="00411B03" w:rsidRPr="00411B03" w:rsidRDefault="00411B03" w:rsidP="00411B03">
      <w:pPr>
        <w:rPr>
          <w:sz w:val="22"/>
          <w:szCs w:val="22"/>
          <w:lang w:eastAsia="en-US"/>
        </w:rPr>
      </w:pPr>
    </w:p>
    <w:p w14:paraId="66DE307E"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13" w:name="_Toc129243102"/>
      <w:bookmarkStart w:id="14" w:name="_Toc129243227"/>
      <w:r w:rsidRPr="00411B03">
        <w:rPr>
          <w:b/>
          <w:kern w:val="28"/>
          <w:sz w:val="22"/>
          <w:szCs w:val="22"/>
          <w:lang w:eastAsia="en-US"/>
        </w:rPr>
        <w:t>4.1</w:t>
      </w:r>
      <w:r w:rsidRPr="00411B03">
        <w:rPr>
          <w:b/>
          <w:kern w:val="28"/>
          <w:sz w:val="22"/>
          <w:szCs w:val="22"/>
          <w:lang w:eastAsia="en-US"/>
        </w:rPr>
        <w:tab/>
        <w:t>Terapinės indikacijos</w:t>
      </w:r>
      <w:bookmarkEnd w:id="13"/>
      <w:bookmarkEnd w:id="14"/>
    </w:p>
    <w:p w14:paraId="74F749F5" w14:textId="77777777" w:rsidR="00411B03" w:rsidRPr="00411B03" w:rsidRDefault="00411B03" w:rsidP="00411B03">
      <w:pPr>
        <w:rPr>
          <w:sz w:val="22"/>
          <w:szCs w:val="22"/>
          <w:lang w:eastAsia="en-US"/>
        </w:rPr>
      </w:pPr>
    </w:p>
    <w:p w14:paraId="4DDD2354" w14:textId="77777777" w:rsidR="00411B03" w:rsidRPr="00DF50C2" w:rsidRDefault="00DF50C2" w:rsidP="00411B03">
      <w:pPr>
        <w:rPr>
          <w:sz w:val="22"/>
          <w:szCs w:val="22"/>
          <w:lang w:eastAsia="en-US"/>
        </w:rPr>
      </w:pPr>
      <w:r w:rsidRPr="00F224AD">
        <w:rPr>
          <w:sz w:val="22"/>
          <w:szCs w:val="22"/>
        </w:rPr>
        <w:t>Dėl B grupės vitaminų stokos atsiradusių nervų sistemos ligų gydymas.</w:t>
      </w:r>
    </w:p>
    <w:p w14:paraId="37A139F0" w14:textId="77777777" w:rsidR="00411B03" w:rsidRPr="00411B03" w:rsidRDefault="00411B03" w:rsidP="00411B03">
      <w:pPr>
        <w:rPr>
          <w:sz w:val="22"/>
          <w:szCs w:val="22"/>
          <w:lang w:eastAsia="en-US"/>
        </w:rPr>
      </w:pPr>
    </w:p>
    <w:p w14:paraId="3F387FA8"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15" w:name="_Toc129243103"/>
      <w:bookmarkStart w:id="16" w:name="_Toc129243228"/>
      <w:r w:rsidRPr="00411B03">
        <w:rPr>
          <w:b/>
          <w:kern w:val="28"/>
          <w:sz w:val="22"/>
          <w:szCs w:val="22"/>
          <w:lang w:eastAsia="en-US"/>
        </w:rPr>
        <w:t>4.2</w:t>
      </w:r>
      <w:r w:rsidRPr="00411B03">
        <w:rPr>
          <w:b/>
          <w:kern w:val="28"/>
          <w:sz w:val="22"/>
          <w:szCs w:val="22"/>
          <w:lang w:eastAsia="en-US"/>
        </w:rPr>
        <w:tab/>
        <w:t>Dozavimas ir vartojimo metodas</w:t>
      </w:r>
      <w:bookmarkEnd w:id="15"/>
      <w:bookmarkEnd w:id="16"/>
    </w:p>
    <w:p w14:paraId="75863734" w14:textId="77777777" w:rsidR="00411B03" w:rsidRPr="00411B03" w:rsidRDefault="00411B03" w:rsidP="00411B03">
      <w:pPr>
        <w:rPr>
          <w:sz w:val="22"/>
          <w:szCs w:val="22"/>
          <w:lang w:eastAsia="en-US"/>
        </w:rPr>
      </w:pPr>
    </w:p>
    <w:p w14:paraId="3900CAAA" w14:textId="77777777" w:rsidR="00411B03" w:rsidRPr="00411B03" w:rsidRDefault="00411B03" w:rsidP="00411B03">
      <w:pPr>
        <w:rPr>
          <w:sz w:val="22"/>
          <w:szCs w:val="22"/>
          <w:u w:val="single"/>
          <w:lang w:eastAsia="en-US"/>
        </w:rPr>
      </w:pPr>
      <w:r w:rsidRPr="00411B03">
        <w:rPr>
          <w:sz w:val="22"/>
          <w:szCs w:val="22"/>
          <w:u w:val="single"/>
          <w:lang w:eastAsia="en-US"/>
        </w:rPr>
        <w:t>Dozavimas</w:t>
      </w:r>
    </w:p>
    <w:p w14:paraId="6E6BB080" w14:textId="77777777" w:rsidR="00411B03" w:rsidRPr="00411B03" w:rsidRDefault="00411B03" w:rsidP="00411B03">
      <w:pPr>
        <w:rPr>
          <w:sz w:val="22"/>
          <w:szCs w:val="22"/>
          <w:lang w:eastAsia="en-US"/>
        </w:rPr>
      </w:pPr>
      <w:r w:rsidRPr="00411B03">
        <w:rPr>
          <w:sz w:val="22"/>
          <w:szCs w:val="22"/>
          <w:lang w:eastAsia="en-US"/>
        </w:rPr>
        <w:t>Per parą reikia išgerti 1-2 tabletes.</w:t>
      </w:r>
    </w:p>
    <w:p w14:paraId="345F090D" w14:textId="77777777" w:rsidR="00411B03" w:rsidRPr="00411B03" w:rsidRDefault="00411B03" w:rsidP="00411B03">
      <w:pPr>
        <w:rPr>
          <w:sz w:val="22"/>
          <w:szCs w:val="22"/>
          <w:lang w:eastAsia="en-US"/>
        </w:rPr>
      </w:pPr>
      <w:r w:rsidRPr="00411B03">
        <w:rPr>
          <w:sz w:val="22"/>
          <w:szCs w:val="22"/>
          <w:lang w:eastAsia="en-US"/>
        </w:rPr>
        <w:t>Vartojant vitaminų preparatus rekomenduojamomis dozėmis, vartojimo trukmės nėra nustatyta. Jeigu simptomai nepraeina, reikia kreiptis į gydytoją, kad jis parinktų kitą gydymą.</w:t>
      </w:r>
    </w:p>
    <w:p w14:paraId="3CEAF697" w14:textId="77777777" w:rsidR="00411B03" w:rsidRPr="00411B03" w:rsidRDefault="00411B03" w:rsidP="00411B03">
      <w:pPr>
        <w:rPr>
          <w:sz w:val="22"/>
          <w:szCs w:val="22"/>
          <w:lang w:eastAsia="en-US"/>
        </w:rPr>
      </w:pPr>
    </w:p>
    <w:p w14:paraId="1D02C18B" w14:textId="77777777" w:rsidR="00411B03" w:rsidRPr="00411B03" w:rsidRDefault="00411B03" w:rsidP="00411B03">
      <w:pPr>
        <w:rPr>
          <w:sz w:val="22"/>
          <w:szCs w:val="22"/>
          <w:lang w:eastAsia="en-US"/>
        </w:rPr>
      </w:pPr>
      <w:r w:rsidRPr="00411B03">
        <w:rPr>
          <w:sz w:val="22"/>
          <w:szCs w:val="22"/>
          <w:lang w:eastAsia="en-US"/>
        </w:rPr>
        <w:t>Didelės rizikos pacientų grupių nežinoma.</w:t>
      </w:r>
    </w:p>
    <w:p w14:paraId="0DC7BE4D" w14:textId="77777777" w:rsidR="00411B03" w:rsidRPr="00411B03" w:rsidRDefault="00411B03" w:rsidP="00411B03">
      <w:pPr>
        <w:rPr>
          <w:sz w:val="22"/>
          <w:szCs w:val="22"/>
          <w:lang w:eastAsia="en-US"/>
        </w:rPr>
      </w:pPr>
    </w:p>
    <w:p w14:paraId="42DC4A6B" w14:textId="77777777" w:rsidR="00411B03" w:rsidRPr="00BF58FF" w:rsidRDefault="00411B03" w:rsidP="00411B03">
      <w:pPr>
        <w:rPr>
          <w:i/>
          <w:sz w:val="22"/>
          <w:szCs w:val="22"/>
          <w:lang w:eastAsia="en-US"/>
        </w:rPr>
      </w:pPr>
      <w:r w:rsidRPr="00BF58FF">
        <w:rPr>
          <w:i/>
          <w:sz w:val="22"/>
          <w:szCs w:val="22"/>
          <w:lang w:eastAsia="en-US"/>
        </w:rPr>
        <w:t>Vaikų populiacija</w:t>
      </w:r>
    </w:p>
    <w:p w14:paraId="181FB86D" w14:textId="77777777" w:rsidR="00411B03" w:rsidRPr="00411B03" w:rsidRDefault="00411B03" w:rsidP="00411B03">
      <w:pPr>
        <w:rPr>
          <w:sz w:val="22"/>
          <w:szCs w:val="22"/>
          <w:lang w:eastAsia="en-US"/>
        </w:rPr>
      </w:pPr>
      <w:bookmarkStart w:id="17" w:name="OLE_LINK1"/>
      <w:bookmarkStart w:id="18" w:name="OLE_LINK2"/>
      <w:r w:rsidRPr="00411B03">
        <w:rPr>
          <w:noProof/>
          <w:sz w:val="22"/>
          <w:szCs w:val="22"/>
          <w:lang w:eastAsia="en-US"/>
        </w:rPr>
        <w:t>Saugumas ir veiksmingumas vaikams dar neištirtas.</w:t>
      </w:r>
    </w:p>
    <w:p w14:paraId="13F2E100" w14:textId="77777777" w:rsidR="00411B03" w:rsidRPr="00411B03" w:rsidRDefault="00411B03" w:rsidP="00411B03">
      <w:pPr>
        <w:rPr>
          <w:sz w:val="22"/>
          <w:szCs w:val="22"/>
          <w:lang w:eastAsia="en-US"/>
        </w:rPr>
      </w:pPr>
      <w:r w:rsidRPr="00411B03">
        <w:rPr>
          <w:noProof/>
          <w:snapToGrid w:val="0"/>
          <w:sz w:val="22"/>
          <w:szCs w:val="22"/>
          <w:lang w:eastAsia="en-US"/>
        </w:rPr>
        <w:t>Duomenų nėra.</w:t>
      </w:r>
      <w:bookmarkEnd w:id="17"/>
      <w:bookmarkEnd w:id="18"/>
    </w:p>
    <w:p w14:paraId="67AE87B4" w14:textId="77777777" w:rsidR="00411B03" w:rsidRPr="00411B03" w:rsidRDefault="00411B03" w:rsidP="00411B03">
      <w:pPr>
        <w:rPr>
          <w:sz w:val="22"/>
          <w:szCs w:val="22"/>
          <w:lang w:eastAsia="en-US"/>
        </w:rPr>
      </w:pPr>
    </w:p>
    <w:p w14:paraId="2D98E1E7" w14:textId="77777777" w:rsidR="00411B03" w:rsidRPr="00411B03" w:rsidRDefault="00411B03" w:rsidP="00411B03">
      <w:pPr>
        <w:rPr>
          <w:sz w:val="22"/>
          <w:szCs w:val="22"/>
          <w:lang w:eastAsia="en-US"/>
        </w:rPr>
      </w:pPr>
      <w:r w:rsidRPr="00411B03">
        <w:rPr>
          <w:sz w:val="22"/>
          <w:szCs w:val="22"/>
          <w:u w:val="single"/>
          <w:lang w:eastAsia="en-US"/>
        </w:rPr>
        <w:t>Vartojimo metoda</w:t>
      </w:r>
      <w:r w:rsidRPr="00411B03">
        <w:rPr>
          <w:sz w:val="22"/>
          <w:szCs w:val="22"/>
          <w:lang w:eastAsia="en-US"/>
        </w:rPr>
        <w:t>s</w:t>
      </w:r>
    </w:p>
    <w:p w14:paraId="5D1F28C4" w14:textId="77777777" w:rsidR="00411B03" w:rsidRPr="00411B03" w:rsidRDefault="00411B03" w:rsidP="00411B03">
      <w:pPr>
        <w:rPr>
          <w:sz w:val="22"/>
          <w:szCs w:val="22"/>
          <w:lang w:eastAsia="en-US"/>
        </w:rPr>
      </w:pPr>
      <w:r w:rsidRPr="00411B03">
        <w:rPr>
          <w:sz w:val="22"/>
          <w:szCs w:val="22"/>
          <w:lang w:eastAsia="en-US"/>
        </w:rPr>
        <w:t>Vartoti per burną.</w:t>
      </w:r>
    </w:p>
    <w:p w14:paraId="0F6BDCD8" w14:textId="77777777" w:rsidR="00411B03" w:rsidRDefault="00411B03" w:rsidP="00411B03">
      <w:pPr>
        <w:rPr>
          <w:sz w:val="22"/>
          <w:szCs w:val="22"/>
          <w:lang w:eastAsia="en-US"/>
        </w:rPr>
      </w:pPr>
    </w:p>
    <w:p w14:paraId="380404B0" w14:textId="77777777" w:rsidR="005A1683" w:rsidRPr="006743C7" w:rsidRDefault="005A1683" w:rsidP="005A1683">
      <w:pPr>
        <w:rPr>
          <w:sz w:val="22"/>
          <w:szCs w:val="22"/>
          <w:u w:val="single"/>
        </w:rPr>
      </w:pPr>
      <w:r w:rsidRPr="006743C7">
        <w:rPr>
          <w:sz w:val="22"/>
          <w:szCs w:val="22"/>
          <w:u w:val="single"/>
        </w:rPr>
        <w:t>Vartojimo trukmė</w:t>
      </w:r>
    </w:p>
    <w:p w14:paraId="0D34B2F3" w14:textId="77777777" w:rsidR="005A1683" w:rsidRPr="006743C7" w:rsidRDefault="005A1683" w:rsidP="005A1683">
      <w:pPr>
        <w:rPr>
          <w:sz w:val="22"/>
          <w:szCs w:val="22"/>
        </w:rPr>
      </w:pPr>
      <w:r w:rsidRPr="006743C7">
        <w:rPr>
          <w:sz w:val="22"/>
          <w:szCs w:val="22"/>
        </w:rPr>
        <w:t xml:space="preserve">Vėliausiai po 4 savaičių </w:t>
      </w:r>
      <w:r>
        <w:rPr>
          <w:sz w:val="22"/>
          <w:szCs w:val="22"/>
        </w:rPr>
        <w:t>būtina įvertinti paciento būklę ir persvarstyti, ar nereikia mažinti dozės</w:t>
      </w:r>
      <w:r w:rsidRPr="006743C7">
        <w:rPr>
          <w:sz w:val="22"/>
          <w:szCs w:val="22"/>
        </w:rPr>
        <w:t>.</w:t>
      </w:r>
    </w:p>
    <w:p w14:paraId="39C1D40B" w14:textId="77777777" w:rsidR="005A1683" w:rsidRPr="00411B03" w:rsidRDefault="005A1683" w:rsidP="00411B03">
      <w:pPr>
        <w:rPr>
          <w:sz w:val="22"/>
          <w:szCs w:val="22"/>
          <w:lang w:eastAsia="en-US"/>
        </w:rPr>
      </w:pPr>
    </w:p>
    <w:p w14:paraId="5BF07393"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19" w:name="_Toc129243104"/>
      <w:bookmarkStart w:id="20" w:name="_Toc129243229"/>
      <w:r w:rsidRPr="00411B03">
        <w:rPr>
          <w:b/>
          <w:kern w:val="28"/>
          <w:sz w:val="22"/>
          <w:szCs w:val="22"/>
          <w:lang w:eastAsia="en-US"/>
        </w:rPr>
        <w:t>4.3</w:t>
      </w:r>
      <w:r w:rsidRPr="00411B03">
        <w:rPr>
          <w:b/>
          <w:kern w:val="28"/>
          <w:sz w:val="22"/>
          <w:szCs w:val="22"/>
          <w:lang w:eastAsia="en-US"/>
        </w:rPr>
        <w:tab/>
        <w:t>Kontraindikacijos</w:t>
      </w:r>
      <w:bookmarkEnd w:id="19"/>
      <w:bookmarkEnd w:id="20"/>
    </w:p>
    <w:p w14:paraId="328EB67B" w14:textId="77777777" w:rsidR="00411B03" w:rsidRPr="00411B03" w:rsidRDefault="00411B03" w:rsidP="00411B03">
      <w:pPr>
        <w:rPr>
          <w:sz w:val="22"/>
          <w:szCs w:val="22"/>
          <w:lang w:eastAsia="en-US"/>
        </w:rPr>
      </w:pPr>
    </w:p>
    <w:p w14:paraId="27FB4BA0" w14:textId="77777777" w:rsidR="00411B03" w:rsidRPr="00411B03" w:rsidRDefault="00411B03" w:rsidP="00411B03">
      <w:pPr>
        <w:rPr>
          <w:sz w:val="22"/>
          <w:szCs w:val="22"/>
          <w:lang w:eastAsia="en-US"/>
        </w:rPr>
      </w:pPr>
      <w:r w:rsidRPr="00411B03">
        <w:rPr>
          <w:sz w:val="22"/>
          <w:szCs w:val="22"/>
          <w:lang w:eastAsia="en-US"/>
        </w:rPr>
        <w:t xml:space="preserve">Padidėjęs jautrumas veikliosioms  medžiagoms arba bet kuriai </w:t>
      </w:r>
      <w:r w:rsidRPr="00411B03">
        <w:rPr>
          <w:noProof/>
          <w:sz w:val="22"/>
          <w:szCs w:val="22"/>
          <w:lang w:eastAsia="en-US"/>
        </w:rPr>
        <w:t xml:space="preserve">6.1 skyriuje nurodytai </w:t>
      </w:r>
      <w:r w:rsidRPr="00411B03">
        <w:rPr>
          <w:sz w:val="22"/>
          <w:szCs w:val="22"/>
          <w:lang w:eastAsia="en-US"/>
        </w:rPr>
        <w:t xml:space="preserve">pagalbinei medžiagai. </w:t>
      </w:r>
    </w:p>
    <w:p w14:paraId="6E9102C7" w14:textId="77777777" w:rsidR="00411B03" w:rsidRPr="00411B03" w:rsidRDefault="00411B03" w:rsidP="00411B03">
      <w:pPr>
        <w:rPr>
          <w:sz w:val="22"/>
          <w:szCs w:val="22"/>
          <w:lang w:eastAsia="en-US"/>
        </w:rPr>
      </w:pPr>
      <w:r w:rsidRPr="00411B03">
        <w:rPr>
          <w:sz w:val="22"/>
          <w:szCs w:val="22"/>
          <w:lang w:eastAsia="en-US"/>
        </w:rPr>
        <w:t xml:space="preserve">Psoriazė (žr. 4.4 skyrių). </w:t>
      </w:r>
    </w:p>
    <w:p w14:paraId="4C247B56" w14:textId="77777777" w:rsidR="00411B03" w:rsidRPr="00411B03" w:rsidRDefault="00411B03" w:rsidP="00411B03">
      <w:pPr>
        <w:rPr>
          <w:sz w:val="22"/>
          <w:szCs w:val="22"/>
          <w:lang w:eastAsia="en-US"/>
        </w:rPr>
      </w:pPr>
    </w:p>
    <w:p w14:paraId="2E9C7393"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21" w:name="_Toc129243105"/>
      <w:bookmarkStart w:id="22" w:name="_Toc129243230"/>
      <w:r w:rsidRPr="00411B03">
        <w:rPr>
          <w:b/>
          <w:kern w:val="28"/>
          <w:sz w:val="22"/>
          <w:szCs w:val="22"/>
          <w:lang w:eastAsia="en-US"/>
        </w:rPr>
        <w:t>4.4</w:t>
      </w:r>
      <w:r w:rsidRPr="00411B03">
        <w:rPr>
          <w:b/>
          <w:kern w:val="28"/>
          <w:sz w:val="22"/>
          <w:szCs w:val="22"/>
          <w:lang w:eastAsia="en-US"/>
        </w:rPr>
        <w:tab/>
        <w:t>Specialūs įspėjimai ir atsargumo priemonės</w:t>
      </w:r>
      <w:bookmarkEnd w:id="21"/>
      <w:bookmarkEnd w:id="22"/>
    </w:p>
    <w:p w14:paraId="430AA65E" w14:textId="77777777" w:rsidR="00411B03" w:rsidRPr="00411B03" w:rsidRDefault="00411B03" w:rsidP="00411B03">
      <w:pPr>
        <w:rPr>
          <w:sz w:val="22"/>
          <w:szCs w:val="22"/>
          <w:lang w:eastAsia="en-US"/>
        </w:rPr>
      </w:pPr>
    </w:p>
    <w:p w14:paraId="0A9D476F" w14:textId="77777777" w:rsidR="00411B03" w:rsidRPr="00411B03" w:rsidRDefault="00411B03" w:rsidP="00411B03">
      <w:pPr>
        <w:rPr>
          <w:sz w:val="22"/>
          <w:szCs w:val="22"/>
          <w:lang w:eastAsia="en-US"/>
        </w:rPr>
      </w:pPr>
      <w:r w:rsidRPr="00411B03">
        <w:rPr>
          <w:sz w:val="22"/>
          <w:szCs w:val="22"/>
          <w:lang w:eastAsia="en-US"/>
        </w:rPr>
        <w:t>Piridoksinas gali sukelti paprastąją aknę, į ją panašią egzantemą arba šias ligas sunkinti. Gydymo metu, dėl atsiradusio jautrumo vitaminams B</w:t>
      </w:r>
      <w:r w:rsidRPr="00411B03">
        <w:rPr>
          <w:sz w:val="22"/>
          <w:szCs w:val="22"/>
          <w:vertAlign w:val="subscript"/>
          <w:lang w:eastAsia="en-US"/>
        </w:rPr>
        <w:t>1</w:t>
      </w:r>
      <w:r w:rsidRPr="00411B03">
        <w:rPr>
          <w:sz w:val="22"/>
          <w:szCs w:val="22"/>
          <w:lang w:eastAsia="en-US"/>
        </w:rPr>
        <w:t>, B</w:t>
      </w:r>
      <w:r w:rsidRPr="00411B03">
        <w:rPr>
          <w:sz w:val="22"/>
          <w:szCs w:val="22"/>
          <w:vertAlign w:val="subscript"/>
          <w:lang w:eastAsia="en-US"/>
        </w:rPr>
        <w:t>6</w:t>
      </w:r>
      <w:r w:rsidRPr="00411B03">
        <w:rPr>
          <w:sz w:val="22"/>
          <w:szCs w:val="22"/>
          <w:lang w:eastAsia="en-US"/>
        </w:rPr>
        <w:t xml:space="preserve"> ir B</w:t>
      </w:r>
      <w:r w:rsidRPr="00411B03">
        <w:rPr>
          <w:sz w:val="22"/>
          <w:szCs w:val="22"/>
          <w:vertAlign w:val="subscript"/>
          <w:lang w:eastAsia="en-US"/>
        </w:rPr>
        <w:t>12</w:t>
      </w:r>
      <w:r w:rsidRPr="00411B03">
        <w:rPr>
          <w:sz w:val="22"/>
          <w:szCs w:val="22"/>
          <w:lang w:eastAsia="en-US"/>
        </w:rPr>
        <w:t>, gali pasireikšti odos reakcijos.</w:t>
      </w:r>
    </w:p>
    <w:p w14:paraId="4ECA1449" w14:textId="77777777" w:rsidR="00411B03" w:rsidRPr="00411B03" w:rsidRDefault="00411B03" w:rsidP="001C7F3D">
      <w:pPr>
        <w:rPr>
          <w:sz w:val="22"/>
          <w:szCs w:val="22"/>
          <w:lang w:eastAsia="en-US"/>
        </w:rPr>
      </w:pPr>
      <w:r w:rsidRPr="00411B03">
        <w:rPr>
          <w:sz w:val="22"/>
          <w:szCs w:val="22"/>
          <w:lang w:eastAsia="en-US"/>
        </w:rPr>
        <w:lastRenderedPageBreak/>
        <w:t>Retais atvejais, vitamino B</w:t>
      </w:r>
      <w:r w:rsidRPr="00411B03">
        <w:rPr>
          <w:sz w:val="22"/>
          <w:szCs w:val="22"/>
          <w:vertAlign w:val="subscript"/>
          <w:lang w:eastAsia="en-US"/>
        </w:rPr>
        <w:t>6</w:t>
      </w:r>
      <w:r w:rsidRPr="00411B03">
        <w:rPr>
          <w:sz w:val="22"/>
          <w:szCs w:val="22"/>
          <w:lang w:eastAsia="en-US"/>
        </w:rPr>
        <w:t xml:space="preserve"> vartojant ilgai ir dideles dozes (daugiau kaip 200 mg per dieną), gali atsirasti trumpalaikė periferinė jutiminė neuropatija, tačiau vaist</w:t>
      </w:r>
      <w:r w:rsidR="00825FB8">
        <w:rPr>
          <w:sz w:val="22"/>
          <w:szCs w:val="22"/>
          <w:lang w:eastAsia="en-US"/>
        </w:rPr>
        <w:t>inio preparato</w:t>
      </w:r>
      <w:r w:rsidRPr="00411B03">
        <w:rPr>
          <w:sz w:val="22"/>
          <w:szCs w:val="22"/>
          <w:lang w:eastAsia="en-US"/>
        </w:rPr>
        <w:t xml:space="preserve"> vartojimą nutraukus pokyčiai visiškai išnyksta.</w:t>
      </w:r>
    </w:p>
    <w:p w14:paraId="39791FBE" w14:textId="77777777" w:rsidR="00411B03" w:rsidRPr="00411B03" w:rsidRDefault="00411B03" w:rsidP="001C7F3D">
      <w:pPr>
        <w:rPr>
          <w:sz w:val="22"/>
          <w:szCs w:val="22"/>
          <w:lang w:eastAsia="en-US"/>
        </w:rPr>
      </w:pPr>
      <w:r w:rsidRPr="00411B03">
        <w:rPr>
          <w:sz w:val="22"/>
          <w:szCs w:val="22"/>
          <w:lang w:eastAsia="en-US"/>
        </w:rPr>
        <w:t>Vitamino B</w:t>
      </w:r>
      <w:r w:rsidRPr="00411B03">
        <w:rPr>
          <w:sz w:val="22"/>
          <w:szCs w:val="22"/>
          <w:vertAlign w:val="subscript"/>
          <w:lang w:eastAsia="en-US"/>
        </w:rPr>
        <w:t>12</w:t>
      </w:r>
      <w:r w:rsidRPr="00411B03">
        <w:rPr>
          <w:sz w:val="22"/>
          <w:szCs w:val="22"/>
          <w:lang w:eastAsia="en-US"/>
        </w:rPr>
        <w:t xml:space="preserve"> preparatai gali paslėpti funikulinės mielozės ir piktybinės anemijos simptomus ir jų metu atsirandančius laboratorinių tyrimų duomenis.</w:t>
      </w:r>
    </w:p>
    <w:p w14:paraId="76C39316" w14:textId="77777777" w:rsidR="00411B03" w:rsidRPr="00411B03" w:rsidRDefault="00411B03" w:rsidP="001C7F3D">
      <w:pPr>
        <w:rPr>
          <w:sz w:val="22"/>
          <w:szCs w:val="22"/>
          <w:lang w:eastAsia="en-US"/>
        </w:rPr>
      </w:pPr>
      <w:r w:rsidRPr="00411B03">
        <w:rPr>
          <w:sz w:val="22"/>
          <w:szCs w:val="22"/>
          <w:lang w:eastAsia="en-US"/>
        </w:rPr>
        <w:t>Psoriaze (žr. 4.</w:t>
      </w:r>
      <w:r w:rsidR="005A1683">
        <w:rPr>
          <w:sz w:val="22"/>
          <w:szCs w:val="22"/>
          <w:lang w:eastAsia="en-US"/>
        </w:rPr>
        <w:t>3</w:t>
      </w:r>
      <w:r w:rsidR="005A1683" w:rsidRPr="00411B03">
        <w:rPr>
          <w:sz w:val="22"/>
          <w:szCs w:val="22"/>
          <w:lang w:eastAsia="en-US"/>
        </w:rPr>
        <w:t xml:space="preserve"> </w:t>
      </w:r>
      <w:r w:rsidRPr="00411B03">
        <w:rPr>
          <w:sz w:val="22"/>
          <w:szCs w:val="22"/>
          <w:lang w:eastAsia="en-US"/>
        </w:rPr>
        <w:t>skyrių) sergantiems žmonėms vitamino B</w:t>
      </w:r>
      <w:r w:rsidRPr="00411B03">
        <w:rPr>
          <w:sz w:val="22"/>
          <w:szCs w:val="22"/>
          <w:vertAlign w:val="subscript"/>
          <w:lang w:eastAsia="en-US"/>
        </w:rPr>
        <w:t>12</w:t>
      </w:r>
      <w:r w:rsidRPr="00411B03">
        <w:rPr>
          <w:sz w:val="22"/>
          <w:szCs w:val="22"/>
          <w:lang w:eastAsia="en-US"/>
        </w:rPr>
        <w:t xml:space="preserve"> vartoti negalima, kadangi jis sunkina ligos simptomus, atsiranda vadinamoji ,,liepsnos reakcija“.</w:t>
      </w:r>
    </w:p>
    <w:p w14:paraId="47EEB5BE" w14:textId="77777777" w:rsidR="00411B03" w:rsidRPr="00411B03" w:rsidRDefault="00411B03" w:rsidP="001C7F3D">
      <w:pPr>
        <w:rPr>
          <w:sz w:val="22"/>
          <w:szCs w:val="22"/>
          <w:lang w:eastAsia="en-US"/>
        </w:rPr>
      </w:pPr>
    </w:p>
    <w:p w14:paraId="2BBF1284" w14:textId="77777777" w:rsidR="00411B03" w:rsidRPr="00411B03" w:rsidRDefault="00411B03" w:rsidP="001C7F3D">
      <w:pPr>
        <w:keepNext/>
        <w:keepLines/>
        <w:tabs>
          <w:tab w:val="left" w:pos="567"/>
        </w:tabs>
        <w:ind w:left="567" w:hanging="567"/>
        <w:outlineLvl w:val="2"/>
        <w:rPr>
          <w:b/>
          <w:kern w:val="28"/>
          <w:sz w:val="22"/>
          <w:szCs w:val="22"/>
          <w:lang w:eastAsia="en-US"/>
        </w:rPr>
      </w:pPr>
      <w:bookmarkStart w:id="23" w:name="_Toc129243106"/>
      <w:bookmarkStart w:id="24" w:name="_Toc129243231"/>
      <w:r w:rsidRPr="00411B03">
        <w:rPr>
          <w:b/>
          <w:kern w:val="28"/>
          <w:sz w:val="22"/>
          <w:szCs w:val="22"/>
          <w:lang w:eastAsia="en-US"/>
        </w:rPr>
        <w:t>4.5</w:t>
      </w:r>
      <w:r w:rsidRPr="00411B03">
        <w:rPr>
          <w:b/>
          <w:kern w:val="28"/>
          <w:sz w:val="22"/>
          <w:szCs w:val="22"/>
          <w:lang w:eastAsia="en-US"/>
        </w:rPr>
        <w:tab/>
        <w:t>Sąveika su kitais vaistiniais preparatais ir kitokia sąveika</w:t>
      </w:r>
      <w:bookmarkEnd w:id="23"/>
      <w:bookmarkEnd w:id="24"/>
    </w:p>
    <w:p w14:paraId="5C361949" w14:textId="77777777" w:rsidR="00411B03" w:rsidRPr="00411B03" w:rsidRDefault="00411B03" w:rsidP="001C7F3D">
      <w:pPr>
        <w:rPr>
          <w:sz w:val="22"/>
          <w:szCs w:val="22"/>
          <w:lang w:eastAsia="en-US"/>
        </w:rPr>
      </w:pPr>
    </w:p>
    <w:p w14:paraId="2274DC5D" w14:textId="77777777" w:rsidR="00411B03" w:rsidRPr="00411B03" w:rsidRDefault="001C6346" w:rsidP="001C7F3D">
      <w:pPr>
        <w:rPr>
          <w:sz w:val="22"/>
          <w:szCs w:val="22"/>
          <w:lang w:eastAsia="en-US"/>
        </w:rPr>
      </w:pPr>
      <w:r>
        <w:rPr>
          <w:sz w:val="22"/>
          <w:szCs w:val="22"/>
          <w:lang w:eastAsia="en-US"/>
        </w:rPr>
        <w:t>V</w:t>
      </w:r>
      <w:r w:rsidRPr="00411B03">
        <w:rPr>
          <w:sz w:val="22"/>
          <w:szCs w:val="22"/>
          <w:lang w:eastAsia="en-US"/>
        </w:rPr>
        <w:t xml:space="preserve">aistinio </w:t>
      </w:r>
      <w:r w:rsidR="00825FB8" w:rsidRPr="00411B03">
        <w:rPr>
          <w:sz w:val="22"/>
          <w:szCs w:val="22"/>
          <w:lang w:eastAsia="en-US"/>
        </w:rPr>
        <w:t>preparato</w:t>
      </w:r>
      <w:r w:rsidR="00411B03" w:rsidRPr="00411B03">
        <w:rPr>
          <w:sz w:val="22"/>
          <w:szCs w:val="22"/>
          <w:lang w:eastAsia="en-US"/>
        </w:rPr>
        <w:t xml:space="preserve"> sudėtyje esanti didelė vitamino B</w:t>
      </w:r>
      <w:r w:rsidR="00411B03" w:rsidRPr="00411B03">
        <w:rPr>
          <w:sz w:val="22"/>
          <w:szCs w:val="22"/>
          <w:vertAlign w:val="subscript"/>
          <w:lang w:eastAsia="en-US"/>
        </w:rPr>
        <w:t>6</w:t>
      </w:r>
      <w:r w:rsidR="00411B03" w:rsidRPr="00411B03">
        <w:rPr>
          <w:sz w:val="22"/>
          <w:szCs w:val="22"/>
          <w:lang w:eastAsia="en-US"/>
        </w:rPr>
        <w:t xml:space="preserve"> dozė gali silpninti levodopos, vartojamos Parkinsono ligai gydyti, poveikį, didinti toksinį izoniazido poveikį. Piridoksinas skatina levodopos dekarboksilinimą, todėl, kartu nevartojant dekarboksilazės inhibitorių, gali mažėti gydomasis jos poveikis Parkinsono ligos gydymo metu. </w:t>
      </w:r>
    </w:p>
    <w:p w14:paraId="7836A343" w14:textId="77777777" w:rsidR="00411B03" w:rsidRPr="00411B03" w:rsidRDefault="00411B03" w:rsidP="001C7F3D">
      <w:pPr>
        <w:rPr>
          <w:sz w:val="22"/>
          <w:szCs w:val="22"/>
          <w:lang w:eastAsia="en-US"/>
        </w:rPr>
      </w:pPr>
      <w:r w:rsidRPr="00411B03">
        <w:rPr>
          <w:sz w:val="22"/>
          <w:szCs w:val="22"/>
          <w:lang w:eastAsia="en-US"/>
        </w:rPr>
        <w:t>Piridoksinas gali silpninti altretamino veiksmingumą.</w:t>
      </w:r>
    </w:p>
    <w:p w14:paraId="63224C7B" w14:textId="77777777" w:rsidR="00411B03" w:rsidRPr="00411B03" w:rsidRDefault="00411B03" w:rsidP="001C7F3D">
      <w:pPr>
        <w:rPr>
          <w:sz w:val="22"/>
          <w:szCs w:val="22"/>
          <w:lang w:eastAsia="en-US"/>
        </w:rPr>
      </w:pPr>
      <w:r w:rsidRPr="00411B03">
        <w:rPr>
          <w:sz w:val="22"/>
          <w:szCs w:val="22"/>
          <w:lang w:eastAsia="en-US"/>
        </w:rPr>
        <w:t>Kadangi tiosemikarbazonas ir 5-fluoruracilas yra tiamino antagonistai, jie naikina vitamino B</w:t>
      </w:r>
      <w:r w:rsidRPr="00411B03">
        <w:rPr>
          <w:sz w:val="22"/>
          <w:szCs w:val="22"/>
          <w:vertAlign w:val="subscript"/>
          <w:lang w:eastAsia="en-US"/>
        </w:rPr>
        <w:t xml:space="preserve">1 </w:t>
      </w:r>
      <w:r w:rsidRPr="00411B03">
        <w:rPr>
          <w:sz w:val="22"/>
          <w:szCs w:val="22"/>
          <w:lang w:eastAsia="en-US"/>
        </w:rPr>
        <w:t xml:space="preserve">poveikį. Antacidiniai </w:t>
      </w:r>
      <w:r w:rsidR="0020049B">
        <w:rPr>
          <w:sz w:val="22"/>
          <w:szCs w:val="22"/>
          <w:lang w:eastAsia="en-US"/>
        </w:rPr>
        <w:t xml:space="preserve">vaistiniai </w:t>
      </w:r>
      <w:r w:rsidRPr="00411B03">
        <w:rPr>
          <w:sz w:val="22"/>
          <w:szCs w:val="22"/>
          <w:lang w:eastAsia="en-US"/>
        </w:rPr>
        <w:t>preparatai, alkoholis ir arbata slopina vitamino B</w:t>
      </w:r>
      <w:r w:rsidRPr="00411B03">
        <w:rPr>
          <w:sz w:val="22"/>
          <w:szCs w:val="22"/>
          <w:vertAlign w:val="subscript"/>
          <w:lang w:eastAsia="en-US"/>
        </w:rPr>
        <w:t>1</w:t>
      </w:r>
      <w:r w:rsidRPr="00411B03">
        <w:rPr>
          <w:sz w:val="22"/>
          <w:szCs w:val="22"/>
          <w:lang w:eastAsia="en-US"/>
        </w:rPr>
        <w:t xml:space="preserve"> absorbciją.</w:t>
      </w:r>
    </w:p>
    <w:p w14:paraId="35DCF05D" w14:textId="77777777" w:rsidR="00411B03" w:rsidRPr="00411B03" w:rsidRDefault="00411B03" w:rsidP="001C7F3D">
      <w:pPr>
        <w:rPr>
          <w:sz w:val="22"/>
          <w:szCs w:val="22"/>
          <w:lang w:eastAsia="en-US"/>
        </w:rPr>
      </w:pPr>
    </w:p>
    <w:p w14:paraId="77FDE5EA" w14:textId="77777777" w:rsidR="00411B03" w:rsidRPr="00411B03" w:rsidRDefault="00411B03" w:rsidP="001C7F3D">
      <w:pPr>
        <w:keepNext/>
        <w:keepLines/>
        <w:tabs>
          <w:tab w:val="left" w:pos="567"/>
        </w:tabs>
        <w:ind w:left="567" w:hanging="567"/>
        <w:outlineLvl w:val="2"/>
        <w:rPr>
          <w:b/>
          <w:kern w:val="28"/>
          <w:sz w:val="22"/>
          <w:szCs w:val="22"/>
          <w:lang w:eastAsia="en-US"/>
        </w:rPr>
      </w:pPr>
      <w:bookmarkStart w:id="25" w:name="_Toc129243107"/>
      <w:bookmarkStart w:id="26" w:name="_Toc129243232"/>
      <w:r w:rsidRPr="00411B03">
        <w:rPr>
          <w:b/>
          <w:kern w:val="28"/>
          <w:sz w:val="22"/>
          <w:szCs w:val="22"/>
          <w:lang w:eastAsia="en-US"/>
        </w:rPr>
        <w:t>4.6</w:t>
      </w:r>
      <w:r w:rsidRPr="00411B03">
        <w:rPr>
          <w:b/>
          <w:kern w:val="28"/>
          <w:sz w:val="22"/>
          <w:szCs w:val="22"/>
          <w:lang w:eastAsia="en-US"/>
        </w:rPr>
        <w:tab/>
        <w:t>Vaisingumas, nėštumo ir žindymo laikotarpis</w:t>
      </w:r>
      <w:bookmarkEnd w:id="25"/>
      <w:bookmarkEnd w:id="26"/>
    </w:p>
    <w:p w14:paraId="626A42CF" w14:textId="77777777" w:rsidR="00411B03" w:rsidRPr="00411B03" w:rsidRDefault="00411B03" w:rsidP="001C7F3D">
      <w:pPr>
        <w:rPr>
          <w:sz w:val="22"/>
          <w:szCs w:val="22"/>
          <w:lang w:eastAsia="en-US"/>
        </w:rPr>
      </w:pPr>
    </w:p>
    <w:p w14:paraId="2191E255" w14:textId="77777777" w:rsidR="00411B03" w:rsidRPr="00411B03" w:rsidRDefault="00411B03" w:rsidP="001C7F3D">
      <w:pPr>
        <w:rPr>
          <w:sz w:val="22"/>
          <w:szCs w:val="22"/>
          <w:u w:val="single"/>
          <w:lang w:eastAsia="en-US"/>
        </w:rPr>
      </w:pPr>
      <w:r w:rsidRPr="00411B03">
        <w:rPr>
          <w:sz w:val="22"/>
          <w:szCs w:val="22"/>
          <w:u w:val="single"/>
          <w:lang w:eastAsia="en-US"/>
        </w:rPr>
        <w:t>Nėštumas</w:t>
      </w:r>
    </w:p>
    <w:p w14:paraId="74A49644" w14:textId="77777777" w:rsidR="00411B03" w:rsidRPr="00411B03" w:rsidRDefault="00411B03" w:rsidP="001C7F3D">
      <w:pPr>
        <w:rPr>
          <w:sz w:val="22"/>
          <w:szCs w:val="22"/>
          <w:lang w:eastAsia="en-US"/>
        </w:rPr>
      </w:pPr>
      <w:r w:rsidRPr="00411B03">
        <w:rPr>
          <w:sz w:val="22"/>
          <w:szCs w:val="22"/>
          <w:lang w:eastAsia="en-US"/>
        </w:rPr>
        <w:t>Bendra taisykle rekomenduojama paros dozė nėštumo ir žindymo laikotarpiu yra 1,4 mg vitamino B</w:t>
      </w:r>
      <w:r w:rsidRPr="00411B03">
        <w:rPr>
          <w:sz w:val="22"/>
          <w:szCs w:val="22"/>
          <w:vertAlign w:val="subscript"/>
          <w:lang w:eastAsia="en-US"/>
        </w:rPr>
        <w:t>1</w:t>
      </w:r>
      <w:r w:rsidRPr="00411B03">
        <w:rPr>
          <w:sz w:val="22"/>
          <w:szCs w:val="22"/>
          <w:lang w:eastAsia="en-US"/>
        </w:rPr>
        <w:t xml:space="preserve"> ir 1,9 mg vitamino B</w:t>
      </w:r>
      <w:r w:rsidRPr="00411B03">
        <w:rPr>
          <w:sz w:val="22"/>
          <w:szCs w:val="22"/>
          <w:vertAlign w:val="subscript"/>
          <w:lang w:eastAsia="en-US"/>
        </w:rPr>
        <w:t>6</w:t>
      </w:r>
      <w:r w:rsidRPr="00411B03">
        <w:rPr>
          <w:sz w:val="22"/>
          <w:szCs w:val="22"/>
          <w:lang w:eastAsia="en-US"/>
        </w:rPr>
        <w:t>. Nėštumo laikotarpiu šią dozę galima viršyti tik tais atvejais, kai pacientei pasireiškia patvirtinta vitamino B</w:t>
      </w:r>
      <w:r w:rsidRPr="00411B03">
        <w:rPr>
          <w:sz w:val="22"/>
          <w:szCs w:val="22"/>
          <w:vertAlign w:val="subscript"/>
          <w:lang w:eastAsia="en-US"/>
        </w:rPr>
        <w:t xml:space="preserve">1 </w:t>
      </w:r>
      <w:r w:rsidRPr="00411B03">
        <w:rPr>
          <w:sz w:val="22"/>
          <w:szCs w:val="22"/>
          <w:lang w:eastAsia="en-US"/>
        </w:rPr>
        <w:t>arba B</w:t>
      </w:r>
      <w:r w:rsidRPr="00411B03">
        <w:rPr>
          <w:sz w:val="22"/>
          <w:szCs w:val="22"/>
          <w:vertAlign w:val="subscript"/>
          <w:lang w:eastAsia="en-US"/>
        </w:rPr>
        <w:t>6</w:t>
      </w:r>
      <w:r w:rsidRPr="00411B03">
        <w:rPr>
          <w:sz w:val="22"/>
          <w:szCs w:val="22"/>
          <w:lang w:eastAsia="en-US"/>
        </w:rPr>
        <w:t xml:space="preserve"> stoka, nes didesnių negu rekomenduojama dozių vartojimo saugumas neištirtas.</w:t>
      </w:r>
    </w:p>
    <w:p w14:paraId="6925A22A" w14:textId="77777777" w:rsidR="00411B03" w:rsidRPr="00411B03" w:rsidRDefault="00411B03" w:rsidP="00411B03">
      <w:pPr>
        <w:rPr>
          <w:sz w:val="22"/>
          <w:szCs w:val="22"/>
          <w:lang w:eastAsia="en-US"/>
        </w:rPr>
      </w:pPr>
      <w:r w:rsidRPr="00411B03">
        <w:rPr>
          <w:sz w:val="22"/>
          <w:szCs w:val="22"/>
          <w:lang w:eastAsia="en-US"/>
        </w:rPr>
        <w:t xml:space="preserve">Apie šio vaistinio preparato poveikį nėštumui, embriono, vaisiaus vystymuisi, prenataliniam ir postnataliniam vystymuisi eksperimentinių tyrimų su gyvūnais nepakanka. Galima rizika žmonėms nežinoma. Apie šio </w:t>
      </w:r>
      <w:r w:rsidR="0020049B">
        <w:rPr>
          <w:sz w:val="22"/>
          <w:szCs w:val="22"/>
          <w:lang w:eastAsia="en-US"/>
        </w:rPr>
        <w:t xml:space="preserve">vaistinio </w:t>
      </w:r>
      <w:r w:rsidRPr="00411B03">
        <w:rPr>
          <w:sz w:val="22"/>
          <w:szCs w:val="22"/>
          <w:lang w:eastAsia="en-US"/>
        </w:rPr>
        <w:t xml:space="preserve">preparato vartojimą nėštumo laikotarpiu turi spręsti gydytojas atidžiai įvertinęs </w:t>
      </w:r>
      <w:r w:rsidR="00825FB8" w:rsidRPr="00411B03">
        <w:rPr>
          <w:sz w:val="22"/>
          <w:szCs w:val="22"/>
          <w:lang w:eastAsia="en-US"/>
        </w:rPr>
        <w:t>vaistinio preparato</w:t>
      </w:r>
      <w:r w:rsidRPr="00411B03">
        <w:rPr>
          <w:sz w:val="22"/>
          <w:szCs w:val="22"/>
          <w:lang w:eastAsia="en-US"/>
        </w:rPr>
        <w:t xml:space="preserve"> vartojimo naudos ir galimos rizikos santykį.</w:t>
      </w:r>
    </w:p>
    <w:p w14:paraId="63CB2203" w14:textId="77777777" w:rsidR="00411B03" w:rsidRPr="00411B03" w:rsidRDefault="00411B03" w:rsidP="00411B03">
      <w:pPr>
        <w:rPr>
          <w:sz w:val="22"/>
          <w:szCs w:val="22"/>
          <w:lang w:eastAsia="en-US"/>
        </w:rPr>
      </w:pPr>
    </w:p>
    <w:p w14:paraId="02E4B77E" w14:textId="77777777" w:rsidR="00411B03" w:rsidRPr="00411B03" w:rsidRDefault="00411B03" w:rsidP="00411B03">
      <w:pPr>
        <w:rPr>
          <w:sz w:val="22"/>
          <w:szCs w:val="22"/>
          <w:u w:val="single"/>
          <w:lang w:eastAsia="en-US"/>
        </w:rPr>
      </w:pPr>
      <w:r w:rsidRPr="00411B03">
        <w:rPr>
          <w:sz w:val="22"/>
          <w:szCs w:val="22"/>
          <w:u w:val="single"/>
          <w:lang w:eastAsia="en-US"/>
        </w:rPr>
        <w:t>Žindymas</w:t>
      </w:r>
    </w:p>
    <w:p w14:paraId="1B600D8E" w14:textId="77777777" w:rsidR="00411B03" w:rsidRPr="00411B03" w:rsidRDefault="00411B03" w:rsidP="00411B03">
      <w:pPr>
        <w:rPr>
          <w:sz w:val="22"/>
          <w:szCs w:val="22"/>
          <w:lang w:eastAsia="en-US"/>
        </w:rPr>
      </w:pPr>
      <w:r w:rsidRPr="00411B03">
        <w:rPr>
          <w:sz w:val="22"/>
          <w:szCs w:val="22"/>
          <w:lang w:eastAsia="en-US"/>
        </w:rPr>
        <w:t>Vitaminai B</w:t>
      </w:r>
      <w:r w:rsidRPr="00411B03">
        <w:rPr>
          <w:sz w:val="22"/>
          <w:szCs w:val="22"/>
          <w:vertAlign w:val="subscript"/>
          <w:lang w:eastAsia="en-US"/>
        </w:rPr>
        <w:t>1</w:t>
      </w:r>
      <w:r w:rsidRPr="00411B03">
        <w:rPr>
          <w:sz w:val="22"/>
          <w:szCs w:val="22"/>
          <w:lang w:eastAsia="en-US"/>
        </w:rPr>
        <w:t>, B</w:t>
      </w:r>
      <w:r w:rsidRPr="00411B03">
        <w:rPr>
          <w:sz w:val="22"/>
          <w:szCs w:val="22"/>
          <w:vertAlign w:val="subscript"/>
          <w:lang w:eastAsia="en-US"/>
        </w:rPr>
        <w:t>6</w:t>
      </w:r>
      <w:r w:rsidRPr="00411B03">
        <w:rPr>
          <w:sz w:val="22"/>
          <w:szCs w:val="22"/>
          <w:lang w:eastAsia="en-US"/>
        </w:rPr>
        <w:t xml:space="preserve"> ir B</w:t>
      </w:r>
      <w:r w:rsidRPr="00411B03">
        <w:rPr>
          <w:sz w:val="22"/>
          <w:szCs w:val="22"/>
          <w:vertAlign w:val="subscript"/>
          <w:lang w:eastAsia="en-US"/>
        </w:rPr>
        <w:t>12</w:t>
      </w:r>
      <w:r w:rsidRPr="00411B03">
        <w:rPr>
          <w:sz w:val="22"/>
          <w:szCs w:val="22"/>
          <w:lang w:eastAsia="en-US"/>
        </w:rPr>
        <w:t xml:space="preserve"> prasiskverbia į žindyvės pieną. Didelė vitamino B</w:t>
      </w:r>
      <w:r w:rsidRPr="00411B03">
        <w:rPr>
          <w:sz w:val="22"/>
          <w:szCs w:val="22"/>
          <w:vertAlign w:val="subscript"/>
          <w:lang w:eastAsia="en-US"/>
        </w:rPr>
        <w:t>6</w:t>
      </w:r>
      <w:r w:rsidRPr="00411B03">
        <w:rPr>
          <w:sz w:val="22"/>
          <w:szCs w:val="22"/>
          <w:lang w:eastAsia="en-US"/>
        </w:rPr>
        <w:t xml:space="preserve"> koncentracija gali slopinti žindyvės pieno susidarymą. Tyrimų su gyvūnais apie išsiskyrimą į pieną duomenų nėra. Prieš nusprendžiant ar nutraukti žindymą, ar </w:t>
      </w:r>
      <w:r w:rsidR="00825FB8" w:rsidRPr="00411B03">
        <w:rPr>
          <w:sz w:val="22"/>
          <w:szCs w:val="22"/>
          <w:lang w:eastAsia="en-US"/>
        </w:rPr>
        <w:t>vaistinio preparato</w:t>
      </w:r>
      <w:r w:rsidRPr="00411B03">
        <w:rPr>
          <w:sz w:val="22"/>
          <w:szCs w:val="22"/>
          <w:lang w:eastAsia="en-US"/>
        </w:rPr>
        <w:t xml:space="preserve"> vartojimą</w:t>
      </w:r>
      <w:r w:rsidR="009642D6">
        <w:rPr>
          <w:sz w:val="22"/>
          <w:szCs w:val="22"/>
          <w:lang w:eastAsia="en-US"/>
        </w:rPr>
        <w:t>,</w:t>
      </w:r>
      <w:r w:rsidRPr="00411B03">
        <w:rPr>
          <w:sz w:val="22"/>
          <w:szCs w:val="22"/>
          <w:lang w:eastAsia="en-US"/>
        </w:rPr>
        <w:t xml:space="preserve"> reikia atidžiai įvertinti žindymo pranašumo kūdikiui ir gydomojo poveikio žindyvei reikšmę.</w:t>
      </w:r>
    </w:p>
    <w:p w14:paraId="4EF4BD94" w14:textId="77777777" w:rsidR="00411B03" w:rsidRPr="00411B03" w:rsidRDefault="00411B03" w:rsidP="00411B03">
      <w:pPr>
        <w:rPr>
          <w:sz w:val="22"/>
          <w:szCs w:val="22"/>
          <w:lang w:eastAsia="en-US"/>
        </w:rPr>
      </w:pPr>
    </w:p>
    <w:p w14:paraId="1E19C211"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27" w:name="_Toc129243108"/>
      <w:bookmarkStart w:id="28" w:name="_Toc129243233"/>
      <w:r w:rsidRPr="00411B03">
        <w:rPr>
          <w:b/>
          <w:kern w:val="28"/>
          <w:sz w:val="22"/>
          <w:szCs w:val="22"/>
          <w:lang w:eastAsia="en-US"/>
        </w:rPr>
        <w:t>4.7</w:t>
      </w:r>
      <w:r w:rsidRPr="00411B03">
        <w:rPr>
          <w:b/>
          <w:kern w:val="28"/>
          <w:sz w:val="22"/>
          <w:szCs w:val="22"/>
          <w:lang w:eastAsia="en-US"/>
        </w:rPr>
        <w:tab/>
        <w:t>Poveikis gebėjimui vairuoti ir valdyti mechanizmus</w:t>
      </w:r>
      <w:bookmarkEnd w:id="27"/>
      <w:bookmarkEnd w:id="28"/>
    </w:p>
    <w:p w14:paraId="5D36BDD9" w14:textId="77777777" w:rsidR="00411B03" w:rsidRPr="00411B03" w:rsidRDefault="00411B03" w:rsidP="00411B03">
      <w:pPr>
        <w:rPr>
          <w:sz w:val="22"/>
          <w:szCs w:val="22"/>
          <w:lang w:eastAsia="en-US"/>
        </w:rPr>
      </w:pPr>
    </w:p>
    <w:p w14:paraId="181E061A" w14:textId="77777777" w:rsidR="00411B03" w:rsidRPr="00411B03" w:rsidRDefault="00411B03" w:rsidP="00411B03">
      <w:pPr>
        <w:rPr>
          <w:sz w:val="22"/>
          <w:szCs w:val="22"/>
          <w:lang w:eastAsia="en-US"/>
        </w:rPr>
      </w:pPr>
      <w:r w:rsidRPr="00411B03">
        <w:rPr>
          <w:sz w:val="22"/>
          <w:szCs w:val="22"/>
          <w:lang w:eastAsia="en-US"/>
        </w:rPr>
        <w:t>Ar Neurorubine Forte Lactab turi įtakos gebėjimui vairuoti automobilį arba dirbti su mechanizmais, nežinoma, nes tyrimų neatlikta, tačiau mažai tikėtina, kad preparatas tam darytų neigiamą įtaką.</w:t>
      </w:r>
    </w:p>
    <w:p w14:paraId="52DCC5DF" w14:textId="77777777" w:rsidR="00411B03" w:rsidRPr="00411B03" w:rsidRDefault="00411B03" w:rsidP="00411B03">
      <w:pPr>
        <w:rPr>
          <w:sz w:val="22"/>
          <w:szCs w:val="22"/>
          <w:lang w:eastAsia="en-US"/>
        </w:rPr>
      </w:pPr>
    </w:p>
    <w:p w14:paraId="7A9FDF37"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29" w:name="_Toc129243109"/>
      <w:bookmarkStart w:id="30" w:name="_Toc129243234"/>
      <w:r w:rsidRPr="00411B03">
        <w:rPr>
          <w:b/>
          <w:kern w:val="28"/>
          <w:sz w:val="22"/>
          <w:szCs w:val="22"/>
          <w:lang w:eastAsia="en-US"/>
        </w:rPr>
        <w:t>4.8</w:t>
      </w:r>
      <w:r w:rsidRPr="00411B03">
        <w:rPr>
          <w:b/>
          <w:kern w:val="28"/>
          <w:sz w:val="22"/>
          <w:szCs w:val="22"/>
          <w:lang w:eastAsia="en-US"/>
        </w:rPr>
        <w:tab/>
        <w:t>Nepageidaujamas poveikis</w:t>
      </w:r>
      <w:bookmarkEnd w:id="29"/>
      <w:bookmarkEnd w:id="30"/>
    </w:p>
    <w:p w14:paraId="62432DB3" w14:textId="77777777" w:rsidR="00411B03" w:rsidRPr="00411B03" w:rsidRDefault="00411B03" w:rsidP="00411B03">
      <w:pPr>
        <w:rPr>
          <w:noProof/>
          <w:sz w:val="22"/>
          <w:szCs w:val="22"/>
          <w:lang w:eastAsia="en-US"/>
        </w:rPr>
      </w:pPr>
    </w:p>
    <w:p w14:paraId="463D1B72" w14:textId="77777777" w:rsidR="00411B03" w:rsidRPr="00411B03" w:rsidRDefault="009642D6" w:rsidP="00411B03">
      <w:pPr>
        <w:rPr>
          <w:noProof/>
          <w:sz w:val="22"/>
          <w:szCs w:val="22"/>
          <w:lang w:eastAsia="en-US"/>
        </w:rPr>
      </w:pPr>
      <w:r w:rsidRPr="00411B03">
        <w:rPr>
          <w:noProof/>
          <w:sz w:val="22"/>
          <w:szCs w:val="22"/>
          <w:lang w:eastAsia="en-US"/>
        </w:rPr>
        <w:t>Nepageidaujam</w:t>
      </w:r>
      <w:r>
        <w:rPr>
          <w:noProof/>
          <w:sz w:val="22"/>
          <w:szCs w:val="22"/>
          <w:lang w:eastAsia="en-US"/>
        </w:rPr>
        <w:t>o</w:t>
      </w:r>
      <w:r w:rsidRPr="00411B03">
        <w:rPr>
          <w:noProof/>
          <w:sz w:val="22"/>
          <w:szCs w:val="22"/>
          <w:lang w:eastAsia="en-US"/>
        </w:rPr>
        <w:t xml:space="preserve"> </w:t>
      </w:r>
      <w:r w:rsidR="00411B03" w:rsidRPr="00411B03">
        <w:rPr>
          <w:noProof/>
          <w:sz w:val="22"/>
          <w:szCs w:val="22"/>
          <w:lang w:eastAsia="en-US"/>
        </w:rPr>
        <w:t>poveiki</w:t>
      </w:r>
      <w:r>
        <w:rPr>
          <w:noProof/>
          <w:sz w:val="22"/>
          <w:szCs w:val="22"/>
          <w:lang w:eastAsia="en-US"/>
        </w:rPr>
        <w:t xml:space="preserve">o dažnis </w:t>
      </w:r>
      <w:r w:rsidR="00411B03" w:rsidRPr="00411B03">
        <w:rPr>
          <w:noProof/>
          <w:sz w:val="22"/>
          <w:szCs w:val="22"/>
          <w:lang w:eastAsia="en-US"/>
        </w:rPr>
        <w:t>apibūdinamas taip</w:t>
      </w:r>
      <w:r w:rsidR="00411B03" w:rsidRPr="00411B03">
        <w:rPr>
          <w:sz w:val="22"/>
          <w:szCs w:val="22"/>
          <w:lang w:eastAsia="en-US"/>
        </w:rPr>
        <w:t>: labai dažnas (≥ 1/10), dažnas (nuo ≥ 1/100 iki &lt; 1/10), nedažnas (nuo ≥ 1/1000 iki &lt; 1/100), retas (nuo ≥ 1/10000 iki &lt; 1/1000), labai retas (&lt; 1/10000) ir nežinomas (negali būti apskaičiuotas pagal turimus duomenis).</w:t>
      </w:r>
    </w:p>
    <w:p w14:paraId="3152C213" w14:textId="77777777" w:rsidR="00411B03" w:rsidRPr="00411B03" w:rsidRDefault="00411B03" w:rsidP="00411B03">
      <w:pPr>
        <w:rPr>
          <w:sz w:val="22"/>
          <w:szCs w:val="22"/>
          <w:lang w:eastAsia="en-US"/>
        </w:rPr>
      </w:pPr>
    </w:p>
    <w:p w14:paraId="4EEC2EB0" w14:textId="77777777" w:rsidR="00411B03" w:rsidRPr="00411B03" w:rsidRDefault="00411B03" w:rsidP="00411B03">
      <w:pPr>
        <w:jc w:val="both"/>
        <w:rPr>
          <w:i/>
          <w:sz w:val="22"/>
          <w:szCs w:val="22"/>
          <w:lang w:eastAsia="en-US"/>
        </w:rPr>
      </w:pPr>
      <w:r w:rsidRPr="00411B03">
        <w:rPr>
          <w:i/>
          <w:sz w:val="22"/>
          <w:szCs w:val="22"/>
          <w:lang w:eastAsia="en-US"/>
        </w:rPr>
        <w:t>Imuninės sistemos sutrikimai</w:t>
      </w:r>
    </w:p>
    <w:p w14:paraId="55C80355" w14:textId="77777777" w:rsidR="00411B03" w:rsidRPr="00411B03" w:rsidRDefault="00411B03" w:rsidP="00411B03">
      <w:pPr>
        <w:jc w:val="both"/>
        <w:rPr>
          <w:sz w:val="22"/>
          <w:szCs w:val="22"/>
          <w:lang w:eastAsia="en-US"/>
        </w:rPr>
      </w:pPr>
      <w:r w:rsidRPr="00411B03">
        <w:rPr>
          <w:i/>
          <w:sz w:val="22"/>
          <w:szCs w:val="22"/>
          <w:lang w:eastAsia="en-US"/>
        </w:rPr>
        <w:t>Retas:</w:t>
      </w:r>
      <w:r w:rsidRPr="00411B03">
        <w:rPr>
          <w:sz w:val="22"/>
          <w:szCs w:val="22"/>
          <w:lang w:eastAsia="en-US"/>
        </w:rPr>
        <w:t xml:space="preserve"> alerginės reakcijos. </w:t>
      </w:r>
    </w:p>
    <w:p w14:paraId="7534B535" w14:textId="77777777" w:rsidR="00411B03" w:rsidRPr="00411B03" w:rsidRDefault="00411B03" w:rsidP="00411B03">
      <w:pPr>
        <w:jc w:val="both"/>
        <w:rPr>
          <w:sz w:val="22"/>
          <w:szCs w:val="22"/>
          <w:lang w:eastAsia="en-US"/>
        </w:rPr>
      </w:pPr>
      <w:r w:rsidRPr="00411B03">
        <w:rPr>
          <w:i/>
          <w:sz w:val="22"/>
          <w:szCs w:val="22"/>
          <w:lang w:eastAsia="en-US"/>
        </w:rPr>
        <w:t xml:space="preserve">Labai </w:t>
      </w:r>
      <w:r w:rsidR="009642D6" w:rsidRPr="00411B03">
        <w:rPr>
          <w:i/>
          <w:sz w:val="22"/>
          <w:szCs w:val="22"/>
          <w:lang w:eastAsia="en-US"/>
        </w:rPr>
        <w:t>ret</w:t>
      </w:r>
      <w:r w:rsidR="009642D6">
        <w:rPr>
          <w:i/>
          <w:sz w:val="22"/>
          <w:szCs w:val="22"/>
          <w:lang w:eastAsia="en-US"/>
        </w:rPr>
        <w:t>as</w:t>
      </w:r>
      <w:r w:rsidRPr="00411B03">
        <w:rPr>
          <w:i/>
          <w:sz w:val="22"/>
          <w:szCs w:val="22"/>
          <w:lang w:eastAsia="en-US"/>
        </w:rPr>
        <w:t xml:space="preserve">: </w:t>
      </w:r>
      <w:r w:rsidRPr="00411B03">
        <w:rPr>
          <w:sz w:val="22"/>
          <w:szCs w:val="22"/>
          <w:lang w:eastAsia="en-US"/>
        </w:rPr>
        <w:t>angioneurozinė edema.</w:t>
      </w:r>
    </w:p>
    <w:p w14:paraId="0218B096" w14:textId="77777777" w:rsidR="00411B03" w:rsidRPr="00411B03" w:rsidRDefault="00411B03" w:rsidP="00411B03">
      <w:pPr>
        <w:jc w:val="both"/>
        <w:rPr>
          <w:sz w:val="22"/>
          <w:szCs w:val="22"/>
          <w:lang w:eastAsia="en-US"/>
        </w:rPr>
      </w:pPr>
    </w:p>
    <w:p w14:paraId="083B2790" w14:textId="77777777" w:rsidR="00411B03" w:rsidRPr="00411B03" w:rsidRDefault="00411B03" w:rsidP="00411B03">
      <w:pPr>
        <w:jc w:val="both"/>
        <w:rPr>
          <w:i/>
          <w:sz w:val="22"/>
          <w:szCs w:val="22"/>
          <w:lang w:eastAsia="en-US"/>
        </w:rPr>
      </w:pPr>
      <w:r w:rsidRPr="00411B03">
        <w:rPr>
          <w:i/>
          <w:sz w:val="22"/>
          <w:szCs w:val="22"/>
          <w:lang w:eastAsia="en-US"/>
        </w:rPr>
        <w:t>Endokrininiai sutrikimai</w:t>
      </w:r>
    </w:p>
    <w:p w14:paraId="60697436" w14:textId="77777777" w:rsidR="00411B03" w:rsidRPr="00411B03" w:rsidRDefault="00411B03" w:rsidP="00411B03">
      <w:pPr>
        <w:jc w:val="both"/>
        <w:rPr>
          <w:sz w:val="22"/>
          <w:szCs w:val="22"/>
          <w:lang w:eastAsia="en-US"/>
        </w:rPr>
      </w:pPr>
      <w:r w:rsidRPr="00411B03">
        <w:rPr>
          <w:i/>
          <w:sz w:val="22"/>
          <w:szCs w:val="22"/>
          <w:lang w:eastAsia="en-US"/>
        </w:rPr>
        <w:t>Dažnis nežinomas:</w:t>
      </w:r>
      <w:r w:rsidRPr="00411B03">
        <w:rPr>
          <w:sz w:val="22"/>
          <w:szCs w:val="22"/>
          <w:lang w:eastAsia="en-US"/>
        </w:rPr>
        <w:t xml:space="preserve"> dėl didelės piridoksino dozės yra slopinamas prolaktino išsiskyrimas.</w:t>
      </w:r>
    </w:p>
    <w:p w14:paraId="489C3597" w14:textId="77777777" w:rsidR="00411B03" w:rsidRPr="00411B03" w:rsidRDefault="00411B03" w:rsidP="00411B03">
      <w:pPr>
        <w:jc w:val="both"/>
        <w:rPr>
          <w:sz w:val="22"/>
          <w:szCs w:val="22"/>
          <w:lang w:eastAsia="en-US"/>
        </w:rPr>
      </w:pPr>
    </w:p>
    <w:p w14:paraId="2BC0C7AF" w14:textId="77777777" w:rsidR="00411B03" w:rsidRPr="00411B03" w:rsidRDefault="00411B03" w:rsidP="00411B03">
      <w:pPr>
        <w:jc w:val="both"/>
        <w:rPr>
          <w:i/>
          <w:sz w:val="22"/>
          <w:szCs w:val="22"/>
          <w:lang w:eastAsia="en-US"/>
        </w:rPr>
      </w:pPr>
      <w:r w:rsidRPr="00411B03">
        <w:rPr>
          <w:i/>
          <w:sz w:val="22"/>
          <w:szCs w:val="22"/>
          <w:lang w:eastAsia="en-US"/>
        </w:rPr>
        <w:t>Nervų sistemos sutrikimai</w:t>
      </w:r>
    </w:p>
    <w:p w14:paraId="1DB958A5" w14:textId="77777777" w:rsidR="00411B03" w:rsidRPr="00411B03" w:rsidRDefault="00411B03" w:rsidP="00411B03">
      <w:pPr>
        <w:jc w:val="both"/>
        <w:rPr>
          <w:sz w:val="22"/>
          <w:szCs w:val="22"/>
          <w:lang w:eastAsia="en-US"/>
        </w:rPr>
      </w:pPr>
      <w:r w:rsidRPr="00411B03">
        <w:rPr>
          <w:i/>
          <w:sz w:val="22"/>
          <w:szCs w:val="22"/>
          <w:lang w:eastAsia="en-US"/>
        </w:rPr>
        <w:lastRenderedPageBreak/>
        <w:t>Retas:</w:t>
      </w:r>
      <w:r w:rsidRPr="00411B03">
        <w:rPr>
          <w:sz w:val="22"/>
          <w:szCs w:val="22"/>
          <w:lang w:eastAsia="en-US"/>
        </w:rPr>
        <w:t xml:space="preserve"> jei vitamino B</w:t>
      </w:r>
      <w:r w:rsidRPr="00411B03">
        <w:rPr>
          <w:sz w:val="22"/>
          <w:szCs w:val="22"/>
          <w:vertAlign w:val="subscript"/>
          <w:lang w:eastAsia="en-US"/>
        </w:rPr>
        <w:t>6</w:t>
      </w:r>
      <w:r w:rsidRPr="00411B03">
        <w:rPr>
          <w:sz w:val="22"/>
          <w:szCs w:val="22"/>
          <w:lang w:eastAsia="en-US"/>
        </w:rPr>
        <w:t xml:space="preserve"> vartojama ilgai ir didesnės kaip 200 mg dienos dozės, gali atsirasti trumpalaikė periferinė jutiminė neuropatija.</w:t>
      </w:r>
    </w:p>
    <w:p w14:paraId="6A8A8423" w14:textId="77777777" w:rsidR="00411B03" w:rsidRPr="00411B03" w:rsidRDefault="00411B03" w:rsidP="00411B03">
      <w:pPr>
        <w:jc w:val="both"/>
        <w:rPr>
          <w:sz w:val="22"/>
          <w:szCs w:val="22"/>
          <w:lang w:eastAsia="en-US"/>
        </w:rPr>
      </w:pPr>
      <w:r w:rsidRPr="00411B03">
        <w:rPr>
          <w:i/>
          <w:sz w:val="22"/>
          <w:szCs w:val="22"/>
          <w:lang w:eastAsia="en-US"/>
        </w:rPr>
        <w:t xml:space="preserve">Dažnis nežinomas: </w:t>
      </w:r>
      <w:r w:rsidRPr="00411B03">
        <w:rPr>
          <w:sz w:val="22"/>
          <w:szCs w:val="22"/>
          <w:lang w:eastAsia="en-US"/>
        </w:rPr>
        <w:t>ažitacija, nerimas, parestezija, mieguistumas, galvos skausmas.</w:t>
      </w:r>
    </w:p>
    <w:p w14:paraId="5EFC1685" w14:textId="77777777" w:rsidR="00411B03" w:rsidRPr="00411B03" w:rsidRDefault="00411B03" w:rsidP="00411B03">
      <w:pPr>
        <w:jc w:val="both"/>
        <w:rPr>
          <w:sz w:val="22"/>
          <w:szCs w:val="22"/>
          <w:lang w:eastAsia="en-US"/>
        </w:rPr>
      </w:pPr>
    </w:p>
    <w:p w14:paraId="07F8C410" w14:textId="77777777" w:rsidR="00411B03" w:rsidRPr="00411B03" w:rsidRDefault="00411B03" w:rsidP="00411B03">
      <w:pPr>
        <w:jc w:val="both"/>
        <w:rPr>
          <w:i/>
          <w:sz w:val="22"/>
          <w:szCs w:val="22"/>
          <w:lang w:eastAsia="en-US"/>
        </w:rPr>
      </w:pPr>
      <w:r w:rsidRPr="00411B03">
        <w:rPr>
          <w:i/>
          <w:sz w:val="22"/>
          <w:szCs w:val="22"/>
          <w:lang w:eastAsia="en-US"/>
        </w:rPr>
        <w:t>Širdies ir kraujagyslių sutrikimai</w:t>
      </w:r>
    </w:p>
    <w:p w14:paraId="6D8641D2" w14:textId="77777777" w:rsidR="00411B03" w:rsidRPr="00411B03" w:rsidRDefault="00411B03" w:rsidP="00411B03">
      <w:pPr>
        <w:jc w:val="both"/>
        <w:rPr>
          <w:sz w:val="22"/>
          <w:szCs w:val="22"/>
          <w:lang w:eastAsia="en-US"/>
        </w:rPr>
      </w:pPr>
      <w:r w:rsidRPr="00411B03">
        <w:rPr>
          <w:i/>
          <w:sz w:val="22"/>
          <w:szCs w:val="22"/>
          <w:lang w:eastAsia="en-US"/>
        </w:rPr>
        <w:t>Retas:</w:t>
      </w:r>
      <w:r w:rsidRPr="00411B03">
        <w:rPr>
          <w:sz w:val="22"/>
          <w:szCs w:val="22"/>
          <w:lang w:eastAsia="en-US"/>
        </w:rPr>
        <w:t xml:space="preserve"> tachikardija.</w:t>
      </w:r>
    </w:p>
    <w:p w14:paraId="52981557" w14:textId="77777777" w:rsidR="00411B03" w:rsidRPr="00411B03" w:rsidRDefault="00411B03" w:rsidP="00411B03">
      <w:pPr>
        <w:jc w:val="both"/>
        <w:rPr>
          <w:sz w:val="22"/>
          <w:szCs w:val="22"/>
          <w:lang w:eastAsia="en-US"/>
        </w:rPr>
      </w:pPr>
    </w:p>
    <w:p w14:paraId="2F7794C8" w14:textId="77777777" w:rsidR="00411B03" w:rsidRPr="00411B03" w:rsidRDefault="00411B03" w:rsidP="00411B03">
      <w:pPr>
        <w:jc w:val="both"/>
        <w:rPr>
          <w:i/>
          <w:sz w:val="22"/>
          <w:szCs w:val="22"/>
          <w:lang w:eastAsia="en-US"/>
        </w:rPr>
      </w:pPr>
      <w:r w:rsidRPr="00411B03">
        <w:rPr>
          <w:i/>
          <w:sz w:val="22"/>
          <w:szCs w:val="22"/>
          <w:lang w:eastAsia="en-US"/>
        </w:rPr>
        <w:t>Kvėpavimo sistemos</w:t>
      </w:r>
      <w:r w:rsidRPr="00411B03">
        <w:rPr>
          <w:i/>
          <w:noProof/>
          <w:sz w:val="22"/>
          <w:szCs w:val="22"/>
          <w:lang w:val="it-IT" w:eastAsia="en-US"/>
        </w:rPr>
        <w:t xml:space="preserve">, krūtinės ląstos ir tarpuplaučio </w:t>
      </w:r>
      <w:r w:rsidRPr="00411B03">
        <w:rPr>
          <w:i/>
          <w:sz w:val="22"/>
          <w:szCs w:val="22"/>
          <w:lang w:eastAsia="en-US"/>
        </w:rPr>
        <w:t>sutrikimai</w:t>
      </w:r>
    </w:p>
    <w:p w14:paraId="19937EE5" w14:textId="77777777" w:rsidR="00411B03" w:rsidRPr="00411B03" w:rsidRDefault="00411B03" w:rsidP="00411B03">
      <w:pPr>
        <w:jc w:val="both"/>
        <w:rPr>
          <w:sz w:val="22"/>
          <w:szCs w:val="22"/>
          <w:lang w:eastAsia="en-US"/>
        </w:rPr>
      </w:pPr>
      <w:r w:rsidRPr="00411B03">
        <w:rPr>
          <w:i/>
          <w:sz w:val="22"/>
          <w:szCs w:val="22"/>
          <w:lang w:eastAsia="en-US"/>
        </w:rPr>
        <w:t>Labai retas:</w:t>
      </w:r>
      <w:r w:rsidRPr="00411B03">
        <w:rPr>
          <w:sz w:val="22"/>
          <w:szCs w:val="22"/>
          <w:lang w:eastAsia="en-US"/>
        </w:rPr>
        <w:t xml:space="preserve"> cianozė, plaučių edema.</w:t>
      </w:r>
    </w:p>
    <w:p w14:paraId="4A77E08C" w14:textId="77777777" w:rsidR="00411B03" w:rsidRPr="00411B03" w:rsidRDefault="00411B03" w:rsidP="00411B03">
      <w:pPr>
        <w:jc w:val="both"/>
        <w:rPr>
          <w:sz w:val="22"/>
          <w:szCs w:val="22"/>
          <w:lang w:eastAsia="en-US"/>
        </w:rPr>
      </w:pPr>
      <w:r w:rsidRPr="00411B03">
        <w:rPr>
          <w:i/>
          <w:sz w:val="22"/>
          <w:szCs w:val="22"/>
          <w:lang w:eastAsia="en-US"/>
        </w:rPr>
        <w:t>Dažnis nežinomas:</w:t>
      </w:r>
      <w:r w:rsidRPr="00411B03">
        <w:rPr>
          <w:sz w:val="22"/>
          <w:szCs w:val="22"/>
          <w:lang w:eastAsia="en-US"/>
        </w:rPr>
        <w:t xml:space="preserve"> kvėpavimo sutrikimas.</w:t>
      </w:r>
    </w:p>
    <w:p w14:paraId="73EE2E07" w14:textId="77777777" w:rsidR="00411B03" w:rsidRPr="00411B03" w:rsidRDefault="00411B03" w:rsidP="00411B03">
      <w:pPr>
        <w:jc w:val="both"/>
        <w:rPr>
          <w:sz w:val="22"/>
          <w:szCs w:val="22"/>
          <w:lang w:eastAsia="en-US"/>
        </w:rPr>
      </w:pPr>
    </w:p>
    <w:p w14:paraId="1368B436" w14:textId="77777777" w:rsidR="00411B03" w:rsidRPr="00411B03" w:rsidRDefault="00411B03" w:rsidP="00411B03">
      <w:pPr>
        <w:jc w:val="both"/>
        <w:rPr>
          <w:i/>
          <w:sz w:val="22"/>
          <w:szCs w:val="22"/>
          <w:lang w:eastAsia="en-US"/>
        </w:rPr>
      </w:pPr>
      <w:r w:rsidRPr="00411B03">
        <w:rPr>
          <w:i/>
          <w:sz w:val="22"/>
          <w:szCs w:val="22"/>
          <w:lang w:eastAsia="en-US"/>
        </w:rPr>
        <w:t>Virškinimo trakto sutrikimai</w:t>
      </w:r>
    </w:p>
    <w:p w14:paraId="32D64439" w14:textId="77777777" w:rsidR="00411B03" w:rsidRPr="00411B03" w:rsidRDefault="00411B03" w:rsidP="00411B03">
      <w:pPr>
        <w:jc w:val="both"/>
        <w:rPr>
          <w:sz w:val="22"/>
          <w:szCs w:val="22"/>
          <w:lang w:eastAsia="en-US"/>
        </w:rPr>
      </w:pPr>
      <w:r w:rsidRPr="00411B03">
        <w:rPr>
          <w:i/>
          <w:sz w:val="22"/>
          <w:szCs w:val="22"/>
          <w:lang w:eastAsia="en-US"/>
        </w:rPr>
        <w:t>Labai retas:</w:t>
      </w:r>
      <w:r w:rsidRPr="00411B03">
        <w:rPr>
          <w:sz w:val="22"/>
          <w:szCs w:val="22"/>
          <w:lang w:eastAsia="en-US"/>
        </w:rPr>
        <w:t xml:space="preserve"> pykinimas, kraujosruvos virškinimo trakte.</w:t>
      </w:r>
    </w:p>
    <w:p w14:paraId="610418EB" w14:textId="77777777" w:rsidR="00411B03" w:rsidRPr="00411B03" w:rsidRDefault="00411B03" w:rsidP="00411B03">
      <w:pPr>
        <w:jc w:val="both"/>
        <w:rPr>
          <w:sz w:val="22"/>
          <w:szCs w:val="22"/>
          <w:lang w:eastAsia="en-US"/>
        </w:rPr>
      </w:pPr>
    </w:p>
    <w:p w14:paraId="753CE3E2" w14:textId="77777777" w:rsidR="00411B03" w:rsidRPr="00411B03" w:rsidRDefault="00411B03" w:rsidP="00411B03">
      <w:pPr>
        <w:jc w:val="both"/>
        <w:rPr>
          <w:i/>
          <w:sz w:val="22"/>
          <w:szCs w:val="22"/>
          <w:lang w:eastAsia="en-US"/>
        </w:rPr>
      </w:pPr>
      <w:r w:rsidRPr="00411B03">
        <w:rPr>
          <w:i/>
          <w:sz w:val="22"/>
          <w:szCs w:val="22"/>
          <w:lang w:eastAsia="en-US"/>
        </w:rPr>
        <w:t>Kepenų, tulžies pūslės ir latakų sutrikimai</w:t>
      </w:r>
    </w:p>
    <w:p w14:paraId="3BFF4040" w14:textId="77777777" w:rsidR="00411B03" w:rsidRPr="00411B03" w:rsidRDefault="00411B03" w:rsidP="00411B03">
      <w:pPr>
        <w:jc w:val="both"/>
        <w:rPr>
          <w:sz w:val="22"/>
          <w:szCs w:val="22"/>
          <w:lang w:eastAsia="en-US"/>
        </w:rPr>
      </w:pPr>
      <w:r w:rsidRPr="00411B03">
        <w:rPr>
          <w:i/>
          <w:sz w:val="22"/>
          <w:szCs w:val="22"/>
          <w:lang w:eastAsia="en-US"/>
        </w:rPr>
        <w:t>Dažnis nežinomas:</w:t>
      </w:r>
      <w:r w:rsidRPr="00411B03">
        <w:rPr>
          <w:sz w:val="22"/>
          <w:szCs w:val="22"/>
          <w:lang w:eastAsia="en-US"/>
        </w:rPr>
        <w:t xml:space="preserve"> didelės piridoksino dozės kraujo serume gali didinti aspartataminotransferazės aktyvumo padidėjimą.</w:t>
      </w:r>
    </w:p>
    <w:p w14:paraId="4A50A77F" w14:textId="77777777" w:rsidR="00411B03" w:rsidRPr="00411B03" w:rsidRDefault="00411B03" w:rsidP="00411B03">
      <w:pPr>
        <w:jc w:val="both"/>
        <w:rPr>
          <w:sz w:val="22"/>
          <w:szCs w:val="22"/>
          <w:lang w:eastAsia="en-US"/>
        </w:rPr>
      </w:pPr>
    </w:p>
    <w:p w14:paraId="1336A196" w14:textId="77777777" w:rsidR="00411B03" w:rsidRPr="00411B03" w:rsidRDefault="00411B03" w:rsidP="00411B03">
      <w:pPr>
        <w:jc w:val="both"/>
        <w:rPr>
          <w:i/>
          <w:sz w:val="22"/>
          <w:szCs w:val="22"/>
          <w:lang w:eastAsia="en-US"/>
        </w:rPr>
      </w:pPr>
      <w:r w:rsidRPr="00411B03">
        <w:rPr>
          <w:i/>
          <w:sz w:val="22"/>
          <w:szCs w:val="22"/>
          <w:lang w:eastAsia="en-US"/>
        </w:rPr>
        <w:t>Odos ir poodinio audinio sutrikimai</w:t>
      </w:r>
    </w:p>
    <w:p w14:paraId="31E1A0EE" w14:textId="77777777" w:rsidR="00411B03" w:rsidRPr="00411B03" w:rsidRDefault="00411B03" w:rsidP="00411B03">
      <w:pPr>
        <w:jc w:val="both"/>
        <w:rPr>
          <w:sz w:val="22"/>
          <w:szCs w:val="22"/>
          <w:lang w:eastAsia="en-US"/>
        </w:rPr>
      </w:pPr>
      <w:r w:rsidRPr="00411B03">
        <w:rPr>
          <w:i/>
          <w:sz w:val="22"/>
          <w:szCs w:val="22"/>
          <w:lang w:eastAsia="en-US"/>
        </w:rPr>
        <w:t>Nedažnas:</w:t>
      </w:r>
      <w:r w:rsidRPr="00411B03">
        <w:rPr>
          <w:sz w:val="22"/>
          <w:szCs w:val="22"/>
          <w:lang w:eastAsia="en-US"/>
        </w:rPr>
        <w:t xml:space="preserve"> aknė (didelės cianokobalamino dozės).</w:t>
      </w:r>
    </w:p>
    <w:p w14:paraId="37E78F19" w14:textId="77777777" w:rsidR="00411B03" w:rsidRPr="00411B03" w:rsidRDefault="00411B03" w:rsidP="00411B03">
      <w:pPr>
        <w:jc w:val="both"/>
        <w:rPr>
          <w:sz w:val="22"/>
          <w:szCs w:val="22"/>
          <w:lang w:eastAsia="en-US"/>
        </w:rPr>
      </w:pPr>
      <w:r w:rsidRPr="00411B03">
        <w:rPr>
          <w:i/>
          <w:sz w:val="22"/>
          <w:szCs w:val="22"/>
          <w:lang w:eastAsia="en-US"/>
        </w:rPr>
        <w:t>Labai retas:</w:t>
      </w:r>
      <w:r w:rsidRPr="00411B03">
        <w:rPr>
          <w:sz w:val="22"/>
          <w:szCs w:val="22"/>
          <w:lang w:eastAsia="en-US"/>
        </w:rPr>
        <w:t xml:space="preserve"> niežulys, dilgėlinė.</w:t>
      </w:r>
    </w:p>
    <w:p w14:paraId="4969743E" w14:textId="77777777" w:rsidR="00411B03" w:rsidRPr="00411B03" w:rsidRDefault="00411B03" w:rsidP="00411B03">
      <w:pPr>
        <w:jc w:val="both"/>
        <w:rPr>
          <w:sz w:val="22"/>
          <w:szCs w:val="22"/>
          <w:lang w:eastAsia="en-US"/>
        </w:rPr>
      </w:pPr>
      <w:r w:rsidRPr="00411B03">
        <w:rPr>
          <w:i/>
          <w:sz w:val="22"/>
          <w:szCs w:val="22"/>
          <w:lang w:eastAsia="en-US"/>
        </w:rPr>
        <w:t>Dažnis nežinomas:</w:t>
      </w:r>
      <w:r w:rsidRPr="00411B03">
        <w:rPr>
          <w:sz w:val="22"/>
          <w:szCs w:val="22"/>
          <w:lang w:eastAsia="en-US"/>
        </w:rPr>
        <w:t xml:space="preserve"> paprastoji aknė, aknė su išbėrimu, daugiaformė eritema. </w:t>
      </w:r>
    </w:p>
    <w:p w14:paraId="6D9D5745" w14:textId="77777777" w:rsidR="00411B03" w:rsidRPr="00411B03" w:rsidRDefault="00411B03" w:rsidP="00411B03">
      <w:pPr>
        <w:jc w:val="both"/>
        <w:rPr>
          <w:sz w:val="22"/>
          <w:szCs w:val="22"/>
          <w:lang w:eastAsia="en-US"/>
        </w:rPr>
      </w:pPr>
      <w:r w:rsidRPr="00411B03">
        <w:rPr>
          <w:sz w:val="22"/>
          <w:szCs w:val="22"/>
          <w:lang w:eastAsia="en-US"/>
        </w:rPr>
        <w:t>Retai pasireiškia alerginės reakcijos.</w:t>
      </w:r>
    </w:p>
    <w:p w14:paraId="4829EFB9" w14:textId="77777777" w:rsidR="00411B03" w:rsidRPr="00411B03" w:rsidRDefault="00411B03" w:rsidP="00411B03">
      <w:pPr>
        <w:jc w:val="both"/>
        <w:rPr>
          <w:sz w:val="22"/>
          <w:szCs w:val="22"/>
          <w:lang w:eastAsia="en-US"/>
        </w:rPr>
      </w:pPr>
    </w:p>
    <w:p w14:paraId="0BDE5737" w14:textId="77777777" w:rsidR="00411B03" w:rsidRPr="00411B03" w:rsidRDefault="00411B03" w:rsidP="00411B03">
      <w:pPr>
        <w:jc w:val="both"/>
        <w:rPr>
          <w:i/>
          <w:sz w:val="22"/>
          <w:szCs w:val="22"/>
          <w:lang w:eastAsia="en-US"/>
        </w:rPr>
      </w:pPr>
      <w:r w:rsidRPr="00411B03">
        <w:rPr>
          <w:i/>
          <w:sz w:val="22"/>
          <w:szCs w:val="22"/>
          <w:lang w:eastAsia="en-US"/>
        </w:rPr>
        <w:t>Bendrieji sutrikimai ir vartojimo vietos pažeidimai</w:t>
      </w:r>
    </w:p>
    <w:p w14:paraId="6BC485A3" w14:textId="77777777" w:rsidR="00411B03" w:rsidRPr="00411B03" w:rsidRDefault="00411B03" w:rsidP="00411B03">
      <w:pPr>
        <w:jc w:val="both"/>
        <w:rPr>
          <w:sz w:val="22"/>
          <w:szCs w:val="22"/>
          <w:lang w:eastAsia="en-US"/>
        </w:rPr>
      </w:pPr>
      <w:r w:rsidRPr="00411B03">
        <w:rPr>
          <w:i/>
          <w:sz w:val="22"/>
          <w:szCs w:val="22"/>
          <w:lang w:eastAsia="en-US"/>
        </w:rPr>
        <w:t>Labai retas:</w:t>
      </w:r>
      <w:r w:rsidRPr="00411B03">
        <w:rPr>
          <w:sz w:val="22"/>
          <w:szCs w:val="22"/>
          <w:lang w:eastAsia="en-US"/>
        </w:rPr>
        <w:t xml:space="preserve"> prakaitavimas, silpnumas, spaudimo pojūtis ryklėje.</w:t>
      </w:r>
    </w:p>
    <w:p w14:paraId="6D47A1F1" w14:textId="77777777" w:rsidR="00411B03" w:rsidRPr="00411B03" w:rsidRDefault="00411B03" w:rsidP="00411B03">
      <w:pPr>
        <w:rPr>
          <w:sz w:val="22"/>
          <w:szCs w:val="22"/>
          <w:lang w:eastAsia="en-US"/>
        </w:rPr>
      </w:pPr>
    </w:p>
    <w:p w14:paraId="701C91C2" w14:textId="77777777" w:rsidR="00411B03" w:rsidRPr="00411B03" w:rsidRDefault="00411B03" w:rsidP="00411B03">
      <w:pPr>
        <w:rPr>
          <w:sz w:val="22"/>
          <w:szCs w:val="22"/>
          <w:u w:val="single"/>
          <w:lang w:eastAsia="en-US"/>
        </w:rPr>
      </w:pPr>
      <w:r w:rsidRPr="00411B03">
        <w:rPr>
          <w:sz w:val="22"/>
          <w:szCs w:val="22"/>
          <w:u w:val="single"/>
          <w:lang w:eastAsia="en-US"/>
        </w:rPr>
        <w:t>Pranešimas apie įtariamas nepageidaujamas reakcijas</w:t>
      </w:r>
    </w:p>
    <w:p w14:paraId="1310BF62" w14:textId="77777777" w:rsidR="00411B03" w:rsidRPr="00411B03" w:rsidRDefault="00411B03" w:rsidP="001C7F3D">
      <w:pPr>
        <w:rPr>
          <w:sz w:val="22"/>
          <w:szCs w:val="22"/>
          <w:lang w:eastAsia="en-US"/>
        </w:rPr>
      </w:pPr>
      <w:r w:rsidRPr="00411B03">
        <w:rPr>
          <w:sz w:val="22"/>
          <w:szCs w:val="22"/>
          <w:lang w:eastAsia="en-US"/>
        </w:rPr>
        <w:t xml:space="preserve">Svarbu pranešti apie įtariamas nepageidaujamas reakcijas, pastebėtas po vaistinio preparato </w:t>
      </w:r>
      <w:r w:rsidR="00C41E41">
        <w:rPr>
          <w:sz w:val="22"/>
          <w:szCs w:val="22"/>
          <w:lang w:eastAsia="en-US"/>
        </w:rPr>
        <w:t>registracijos</w:t>
      </w:r>
      <w:r w:rsidRPr="00411B03">
        <w:rPr>
          <w:sz w:val="22"/>
          <w:szCs w:val="22"/>
          <w:lang w:eastAsia="en-US"/>
        </w:rPr>
        <w:t>, nes tai leidžia nuolat stebėti vaistinio preparato naudos ir rizikos santykį. Sveikatos priežiūros specialistai turi pranešti apie bet kokias įtariamas nepageidaujamas reakcijas, užpildę interneto svetainėje http://</w:t>
      </w:r>
      <w:hyperlink r:id="rId10" w:history="1">
        <w:r w:rsidRPr="00411B03">
          <w:rPr>
            <w:rFonts w:eastAsia="SimSun"/>
            <w:color w:val="0000FF"/>
            <w:sz w:val="22"/>
            <w:szCs w:val="22"/>
            <w:u w:val="single"/>
            <w:lang w:eastAsia="en-US"/>
          </w:rPr>
          <w:t>www.vvkt.lt</w:t>
        </w:r>
      </w:hyperlink>
      <w:r w:rsidRPr="00411B03">
        <w:rPr>
          <w:sz w:val="22"/>
          <w:szCs w:val="22"/>
          <w:lang w:eastAsia="en-US"/>
        </w:rPr>
        <w:t xml:space="preserve">/ esančią formą, ir </w:t>
      </w:r>
      <w:r w:rsidR="00C41E41">
        <w:rPr>
          <w:sz w:val="22"/>
          <w:szCs w:val="22"/>
          <w:lang w:eastAsia="en-US"/>
        </w:rPr>
        <w:t>pateikti</w:t>
      </w:r>
      <w:r w:rsidRPr="00411B03">
        <w:rPr>
          <w:sz w:val="22"/>
          <w:szCs w:val="22"/>
          <w:lang w:eastAsia="en-US"/>
        </w:rPr>
        <w:t xml:space="preserve"> ją Valstybinei vaistų kontrolės tarnybai prie Lietuvos Respublikos sveikatos apsaugos ministerijos</w:t>
      </w:r>
      <w:r w:rsidR="00C41E41">
        <w:rPr>
          <w:sz w:val="22"/>
          <w:szCs w:val="22"/>
          <w:lang w:eastAsia="en-US"/>
        </w:rPr>
        <w:t xml:space="preserve"> vienu iš šių būdų: raštu (adresu</w:t>
      </w:r>
      <w:r w:rsidRPr="00411B03">
        <w:rPr>
          <w:sz w:val="22"/>
          <w:szCs w:val="22"/>
          <w:lang w:eastAsia="en-US"/>
        </w:rPr>
        <w:t xml:space="preserve"> Žirmūnų g. 139A, LT 09120 Vilnius</w:t>
      </w:r>
      <w:r w:rsidR="00C41E41">
        <w:rPr>
          <w:sz w:val="22"/>
          <w:szCs w:val="22"/>
          <w:lang w:eastAsia="en-US"/>
        </w:rPr>
        <w:t>)</w:t>
      </w:r>
      <w:r w:rsidRPr="00411B03">
        <w:rPr>
          <w:sz w:val="22"/>
          <w:szCs w:val="22"/>
          <w:lang w:eastAsia="en-US"/>
        </w:rPr>
        <w:t xml:space="preserve">, faksu </w:t>
      </w:r>
      <w:r w:rsidR="00C41E41">
        <w:rPr>
          <w:sz w:val="22"/>
          <w:szCs w:val="22"/>
          <w:lang w:eastAsia="en-US"/>
        </w:rPr>
        <w:t>(nemokamu fakso numeriu (</w:t>
      </w:r>
      <w:r w:rsidRPr="00411B03">
        <w:rPr>
          <w:sz w:val="22"/>
          <w:szCs w:val="22"/>
          <w:lang w:eastAsia="en-US"/>
        </w:rPr>
        <w:t>8 800</w:t>
      </w:r>
      <w:r w:rsidR="00C41E41">
        <w:rPr>
          <w:sz w:val="22"/>
          <w:szCs w:val="22"/>
          <w:lang w:eastAsia="en-US"/>
        </w:rPr>
        <w:t>)</w:t>
      </w:r>
      <w:r w:rsidRPr="00411B03">
        <w:rPr>
          <w:sz w:val="22"/>
          <w:szCs w:val="22"/>
          <w:lang w:eastAsia="en-US"/>
        </w:rPr>
        <w:t xml:space="preserve"> 20</w:t>
      </w:r>
      <w:r w:rsidR="00C41E41">
        <w:rPr>
          <w:sz w:val="22"/>
          <w:szCs w:val="22"/>
          <w:lang w:eastAsia="en-US"/>
        </w:rPr>
        <w:t xml:space="preserve"> </w:t>
      </w:r>
      <w:r w:rsidRPr="00411B03">
        <w:rPr>
          <w:sz w:val="22"/>
          <w:szCs w:val="22"/>
          <w:lang w:eastAsia="en-US"/>
        </w:rPr>
        <w:t>131</w:t>
      </w:r>
      <w:r w:rsidR="00C41E41">
        <w:rPr>
          <w:sz w:val="22"/>
          <w:szCs w:val="22"/>
          <w:lang w:eastAsia="en-US"/>
        </w:rPr>
        <w:t>), elektroniniu</w:t>
      </w:r>
      <w:r w:rsidRPr="00411B03">
        <w:rPr>
          <w:sz w:val="22"/>
          <w:szCs w:val="22"/>
          <w:lang w:eastAsia="en-US"/>
        </w:rPr>
        <w:t xml:space="preserve"> paštu</w:t>
      </w:r>
      <w:r w:rsidR="00C41E41">
        <w:rPr>
          <w:sz w:val="22"/>
          <w:szCs w:val="22"/>
          <w:lang w:eastAsia="en-US"/>
        </w:rPr>
        <w:t xml:space="preserve"> (adresu</w:t>
      </w:r>
      <w:r w:rsidRPr="00411B03">
        <w:rPr>
          <w:sz w:val="22"/>
          <w:szCs w:val="22"/>
          <w:lang w:eastAsia="en-US"/>
        </w:rPr>
        <w:t xml:space="preserve"> </w:t>
      </w:r>
      <w:hyperlink r:id="rId11" w:history="1">
        <w:r w:rsidRPr="00411B03">
          <w:rPr>
            <w:rFonts w:eastAsia="SimSun"/>
            <w:color w:val="0000FF"/>
            <w:sz w:val="22"/>
            <w:szCs w:val="22"/>
            <w:u w:val="single"/>
            <w:lang w:eastAsia="en-US"/>
          </w:rPr>
          <w:t>NepageidaujamaR@vvkt.lt</w:t>
        </w:r>
      </w:hyperlink>
      <w:r w:rsidR="00C41E41">
        <w:rPr>
          <w:rFonts w:eastAsia="SimSun"/>
          <w:color w:val="0000FF"/>
          <w:sz w:val="22"/>
          <w:szCs w:val="22"/>
          <w:u w:val="single"/>
          <w:lang w:eastAsia="en-US"/>
        </w:rPr>
        <w:t xml:space="preserve">), per interneto svetainę (adresu </w:t>
      </w:r>
      <w:r w:rsidR="00C41E41" w:rsidRPr="00BF58FF">
        <w:rPr>
          <w:noProof/>
          <w:sz w:val="22"/>
          <w:szCs w:val="22"/>
        </w:rPr>
        <w:t>http://www.vvkt.lt)</w:t>
      </w:r>
      <w:r w:rsidRPr="00411B03">
        <w:rPr>
          <w:sz w:val="22"/>
          <w:szCs w:val="22"/>
          <w:lang w:eastAsia="en-US"/>
        </w:rPr>
        <w:t>.</w:t>
      </w:r>
    </w:p>
    <w:p w14:paraId="048AC87B" w14:textId="77777777" w:rsidR="00411B03" w:rsidRPr="00411B03" w:rsidRDefault="00411B03" w:rsidP="001C7F3D">
      <w:pPr>
        <w:rPr>
          <w:sz w:val="22"/>
          <w:szCs w:val="22"/>
          <w:lang w:eastAsia="en-US"/>
        </w:rPr>
      </w:pPr>
    </w:p>
    <w:p w14:paraId="5B39BACC" w14:textId="77777777" w:rsidR="00411B03" w:rsidRPr="00411B03" w:rsidRDefault="00411B03" w:rsidP="001C7F3D">
      <w:pPr>
        <w:keepNext/>
        <w:keepLines/>
        <w:tabs>
          <w:tab w:val="left" w:pos="567"/>
        </w:tabs>
        <w:ind w:left="567" w:hanging="567"/>
        <w:outlineLvl w:val="2"/>
        <w:rPr>
          <w:b/>
          <w:kern w:val="28"/>
          <w:sz w:val="22"/>
          <w:szCs w:val="22"/>
          <w:lang w:eastAsia="en-US"/>
        </w:rPr>
      </w:pPr>
      <w:bookmarkStart w:id="31" w:name="_Toc129243110"/>
      <w:bookmarkStart w:id="32" w:name="_Toc129243235"/>
      <w:r w:rsidRPr="00411B03">
        <w:rPr>
          <w:b/>
          <w:kern w:val="28"/>
          <w:sz w:val="22"/>
          <w:szCs w:val="22"/>
          <w:lang w:eastAsia="en-US"/>
        </w:rPr>
        <w:t>4.9</w:t>
      </w:r>
      <w:r w:rsidRPr="00411B03">
        <w:rPr>
          <w:b/>
          <w:kern w:val="28"/>
          <w:sz w:val="22"/>
          <w:szCs w:val="22"/>
          <w:lang w:eastAsia="en-US"/>
        </w:rPr>
        <w:tab/>
        <w:t>Perdozavimas</w:t>
      </w:r>
      <w:bookmarkEnd w:id="31"/>
      <w:bookmarkEnd w:id="32"/>
    </w:p>
    <w:p w14:paraId="50C01314" w14:textId="77777777" w:rsidR="00411B03" w:rsidRPr="00411B03" w:rsidRDefault="00411B03" w:rsidP="001C7F3D">
      <w:pPr>
        <w:rPr>
          <w:sz w:val="22"/>
          <w:szCs w:val="22"/>
          <w:lang w:eastAsia="en-US"/>
        </w:rPr>
      </w:pPr>
    </w:p>
    <w:p w14:paraId="73A8C07A" w14:textId="77777777" w:rsidR="005A1683" w:rsidRPr="004621B9" w:rsidRDefault="005A1683" w:rsidP="001C7F3D">
      <w:pPr>
        <w:pStyle w:val="BTEMEASMCA"/>
      </w:pPr>
      <w:r w:rsidRPr="004621B9">
        <w:rPr>
          <w:b/>
        </w:rPr>
        <w:t>Vitaminas  B</w:t>
      </w:r>
      <w:r w:rsidRPr="004621B9">
        <w:rPr>
          <w:b/>
          <w:vertAlign w:val="subscript"/>
        </w:rPr>
        <w:t>1</w:t>
      </w:r>
      <w:r w:rsidRPr="00BF58FF">
        <w:t>:</w:t>
      </w:r>
      <w:r w:rsidRPr="004621B9">
        <w:rPr>
          <w:b/>
        </w:rPr>
        <w:t xml:space="preserve"> </w:t>
      </w:r>
      <w:r w:rsidRPr="004621B9">
        <w:t>tiamino terapinis spektras platus.</w:t>
      </w:r>
      <w:r w:rsidRPr="004621B9">
        <w:rPr>
          <w:b/>
        </w:rPr>
        <w:t xml:space="preserve"> </w:t>
      </w:r>
      <w:r w:rsidRPr="004621B9">
        <w:t>Labai didelės dozės (didesnės kaip 10 g) pasižymi ganglijus blokuojančiu poveikiu ir panašiai kaip kurare slopina nervinio impulso sklidimą.</w:t>
      </w:r>
    </w:p>
    <w:p w14:paraId="2BECFCD6" w14:textId="77777777" w:rsidR="005A1683" w:rsidRPr="004621B9" w:rsidRDefault="005A1683" w:rsidP="001C7F3D">
      <w:pPr>
        <w:pStyle w:val="BTEMEASMCA"/>
      </w:pPr>
    </w:p>
    <w:p w14:paraId="3DAC629A" w14:textId="77777777" w:rsidR="005A1683" w:rsidRPr="004621B9" w:rsidRDefault="005A1683" w:rsidP="001C7F3D">
      <w:pPr>
        <w:pStyle w:val="BTEMEASMCA"/>
      </w:pPr>
      <w:r w:rsidRPr="004621B9">
        <w:rPr>
          <w:b/>
        </w:rPr>
        <w:t>Vitaminas B</w:t>
      </w:r>
      <w:r w:rsidRPr="004621B9">
        <w:rPr>
          <w:b/>
          <w:vertAlign w:val="subscript"/>
        </w:rPr>
        <w:t>6</w:t>
      </w:r>
      <w:r w:rsidRPr="004621B9">
        <w:t>: vitamino B</w:t>
      </w:r>
      <w:r w:rsidRPr="004621B9">
        <w:rPr>
          <w:vertAlign w:val="subscript"/>
        </w:rPr>
        <w:t>6</w:t>
      </w:r>
      <w:r w:rsidRPr="004621B9">
        <w:t xml:space="preserve"> toksinis poveikis labai silpnas. Tačiau ilgai vartojant (6 -12 mėnesių) didesnes negu 50 mg vitamino B</w:t>
      </w:r>
      <w:r w:rsidRPr="004621B9">
        <w:rPr>
          <w:vertAlign w:val="subscript"/>
        </w:rPr>
        <w:t>6</w:t>
      </w:r>
      <w:r w:rsidRPr="004621B9">
        <w:t xml:space="preserve"> paros dozes galima sensorinė neuropatija. Nuolat vartojant didesnę negu 1 g paros dozę ilgiau kaip 2 mėnesius, galimas neurotoksinis poveikis. Aprašyta, kad pavartojus 2 g per parą, pasireiškė neuropatija su ataksija ir jutimo sutrikimu, traukuliai su EEG pokyčiais, labai retais atvejais – hipochrominė anemija ir seborėjinis dermatitas.</w:t>
      </w:r>
    </w:p>
    <w:p w14:paraId="194F8504" w14:textId="77777777" w:rsidR="005A1683" w:rsidRPr="004621B9" w:rsidRDefault="005A1683" w:rsidP="001C7F3D">
      <w:pPr>
        <w:pStyle w:val="BTEMEASMCA"/>
      </w:pPr>
    </w:p>
    <w:p w14:paraId="1AAEA07B" w14:textId="77777777" w:rsidR="005A1683" w:rsidRPr="004621B9" w:rsidRDefault="005A1683" w:rsidP="001C7F3D">
      <w:pPr>
        <w:pStyle w:val="BTEMEASMCA"/>
      </w:pPr>
      <w:r w:rsidRPr="004621B9">
        <w:rPr>
          <w:b/>
        </w:rPr>
        <w:t>Vitaminas B</w:t>
      </w:r>
      <w:r w:rsidRPr="004621B9">
        <w:rPr>
          <w:b/>
          <w:vertAlign w:val="subscript"/>
        </w:rPr>
        <w:t>12</w:t>
      </w:r>
      <w:r w:rsidRPr="004621B9">
        <w:t>: po didelių parenterinių dozių vartojimo (retai gali būti ir po vartojimo per burną) buvo stebėta alerginių reakcijų, egzemos pobūdžio odos pokyčių ir gerybiniai spuogai.</w:t>
      </w:r>
    </w:p>
    <w:p w14:paraId="384F40BD" w14:textId="77777777" w:rsidR="00411B03" w:rsidRPr="00411B03" w:rsidRDefault="00411B03" w:rsidP="001C7F3D">
      <w:pPr>
        <w:rPr>
          <w:sz w:val="22"/>
          <w:szCs w:val="22"/>
          <w:lang w:eastAsia="en-US"/>
        </w:rPr>
      </w:pPr>
    </w:p>
    <w:p w14:paraId="53735306" w14:textId="77777777" w:rsidR="00411B03" w:rsidRPr="00411B03" w:rsidRDefault="00411B03" w:rsidP="001C7F3D">
      <w:pPr>
        <w:rPr>
          <w:sz w:val="22"/>
          <w:szCs w:val="22"/>
          <w:lang w:eastAsia="en-US"/>
        </w:rPr>
      </w:pPr>
    </w:p>
    <w:p w14:paraId="0A44E825" w14:textId="77777777" w:rsidR="00411B03" w:rsidRPr="00411B03" w:rsidRDefault="00411B03" w:rsidP="001C7F3D">
      <w:pPr>
        <w:keepNext/>
        <w:tabs>
          <w:tab w:val="left" w:pos="567"/>
        </w:tabs>
        <w:ind w:left="567" w:hanging="567"/>
        <w:outlineLvl w:val="1"/>
        <w:rPr>
          <w:b/>
          <w:sz w:val="22"/>
          <w:szCs w:val="22"/>
          <w:lang w:eastAsia="en-US"/>
        </w:rPr>
      </w:pPr>
      <w:bookmarkStart w:id="33" w:name="_Toc129243111"/>
      <w:bookmarkStart w:id="34" w:name="_Toc129243236"/>
      <w:r w:rsidRPr="00411B03">
        <w:rPr>
          <w:b/>
          <w:sz w:val="22"/>
          <w:szCs w:val="22"/>
          <w:lang w:eastAsia="en-US"/>
        </w:rPr>
        <w:t>5.</w:t>
      </w:r>
      <w:r w:rsidRPr="00411B03">
        <w:rPr>
          <w:b/>
          <w:sz w:val="22"/>
          <w:szCs w:val="22"/>
          <w:lang w:eastAsia="en-US"/>
        </w:rPr>
        <w:tab/>
        <w:t>FARMAKOLOGINĖS SAVYBĖS</w:t>
      </w:r>
      <w:bookmarkEnd w:id="33"/>
      <w:bookmarkEnd w:id="34"/>
    </w:p>
    <w:p w14:paraId="108A9A8D" w14:textId="77777777" w:rsidR="00411B03" w:rsidRPr="00411B03" w:rsidRDefault="00411B03" w:rsidP="00411B03">
      <w:pPr>
        <w:rPr>
          <w:sz w:val="22"/>
          <w:szCs w:val="22"/>
          <w:lang w:eastAsia="en-US"/>
        </w:rPr>
      </w:pPr>
    </w:p>
    <w:p w14:paraId="3057D529"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35" w:name="_Toc129243112"/>
      <w:bookmarkStart w:id="36" w:name="_Toc129243237"/>
      <w:r w:rsidRPr="00411B03">
        <w:rPr>
          <w:b/>
          <w:kern w:val="28"/>
          <w:sz w:val="22"/>
          <w:szCs w:val="22"/>
          <w:lang w:eastAsia="en-US"/>
        </w:rPr>
        <w:t>5.1</w:t>
      </w:r>
      <w:r w:rsidRPr="00411B03">
        <w:rPr>
          <w:b/>
          <w:kern w:val="28"/>
          <w:sz w:val="22"/>
          <w:szCs w:val="22"/>
          <w:lang w:eastAsia="en-US"/>
        </w:rPr>
        <w:tab/>
        <w:t>Farmakodinaminės savybės</w:t>
      </w:r>
      <w:bookmarkEnd w:id="35"/>
      <w:bookmarkEnd w:id="36"/>
    </w:p>
    <w:p w14:paraId="349959BE" w14:textId="77777777" w:rsidR="00411B03" w:rsidRPr="00411B03" w:rsidRDefault="00411B03" w:rsidP="00411B03">
      <w:pPr>
        <w:rPr>
          <w:sz w:val="22"/>
          <w:szCs w:val="22"/>
          <w:lang w:eastAsia="en-US"/>
        </w:rPr>
      </w:pPr>
    </w:p>
    <w:p w14:paraId="7A148B50" w14:textId="77777777" w:rsidR="00411B03" w:rsidRPr="00411B03" w:rsidRDefault="00411B03" w:rsidP="00411B03">
      <w:pPr>
        <w:rPr>
          <w:sz w:val="22"/>
          <w:szCs w:val="22"/>
          <w:lang w:eastAsia="en-US"/>
        </w:rPr>
      </w:pPr>
      <w:r w:rsidRPr="00411B03">
        <w:rPr>
          <w:sz w:val="22"/>
          <w:szCs w:val="22"/>
          <w:lang w:eastAsia="en-US"/>
        </w:rPr>
        <w:lastRenderedPageBreak/>
        <w:t>Farmakoterapinė grupė – vitamino B</w:t>
      </w:r>
      <w:r w:rsidRPr="00411B03">
        <w:rPr>
          <w:sz w:val="22"/>
          <w:szCs w:val="22"/>
          <w:vertAlign w:val="subscript"/>
          <w:lang w:eastAsia="en-US"/>
        </w:rPr>
        <w:t>1</w:t>
      </w:r>
      <w:r w:rsidRPr="00411B03">
        <w:rPr>
          <w:sz w:val="22"/>
          <w:szCs w:val="22"/>
          <w:lang w:eastAsia="en-US"/>
        </w:rPr>
        <w:t xml:space="preserve"> ir vitamino B</w:t>
      </w:r>
      <w:r w:rsidRPr="00411B03">
        <w:rPr>
          <w:sz w:val="22"/>
          <w:szCs w:val="22"/>
          <w:vertAlign w:val="subscript"/>
          <w:lang w:eastAsia="en-US"/>
        </w:rPr>
        <w:t>6</w:t>
      </w:r>
      <w:r w:rsidRPr="00411B03">
        <w:rPr>
          <w:sz w:val="22"/>
          <w:szCs w:val="22"/>
          <w:lang w:eastAsia="en-US"/>
        </w:rPr>
        <w:t xml:space="preserve"> ir/ar vitamino B</w:t>
      </w:r>
      <w:r w:rsidRPr="00411B03">
        <w:rPr>
          <w:sz w:val="22"/>
          <w:szCs w:val="22"/>
          <w:vertAlign w:val="subscript"/>
          <w:lang w:eastAsia="en-US"/>
        </w:rPr>
        <w:t>12</w:t>
      </w:r>
      <w:r w:rsidRPr="00411B03">
        <w:rPr>
          <w:sz w:val="22"/>
          <w:szCs w:val="22"/>
          <w:lang w:eastAsia="en-US"/>
        </w:rPr>
        <w:t xml:space="preserve"> kompleksas, ATC kodas – A11DB.</w:t>
      </w:r>
    </w:p>
    <w:p w14:paraId="01316C3C" w14:textId="77777777" w:rsidR="00411B03" w:rsidRPr="00411B03" w:rsidRDefault="00411B03" w:rsidP="00411B03">
      <w:pPr>
        <w:spacing w:after="120"/>
        <w:rPr>
          <w:sz w:val="22"/>
          <w:szCs w:val="22"/>
        </w:rPr>
      </w:pPr>
    </w:p>
    <w:p w14:paraId="6011EA20" w14:textId="77777777" w:rsidR="00411B03" w:rsidRPr="00411B03" w:rsidRDefault="00411B03" w:rsidP="00411B03">
      <w:pPr>
        <w:spacing w:after="120"/>
        <w:rPr>
          <w:i/>
          <w:sz w:val="22"/>
          <w:szCs w:val="22"/>
        </w:rPr>
      </w:pPr>
      <w:r w:rsidRPr="00411B03">
        <w:rPr>
          <w:i/>
          <w:sz w:val="22"/>
          <w:szCs w:val="22"/>
        </w:rPr>
        <w:t>Veikimo mechanizmas</w:t>
      </w:r>
    </w:p>
    <w:p w14:paraId="2A4FAD89" w14:textId="77777777" w:rsidR="00411B03" w:rsidRPr="00411B03" w:rsidRDefault="00411B03" w:rsidP="00411B03">
      <w:pPr>
        <w:spacing w:after="120"/>
        <w:rPr>
          <w:sz w:val="22"/>
          <w:szCs w:val="22"/>
        </w:rPr>
      </w:pPr>
      <w:r w:rsidRPr="00411B03">
        <w:rPr>
          <w:sz w:val="22"/>
          <w:szCs w:val="22"/>
        </w:rPr>
        <w:t xml:space="preserve">B grupės vitaminai daugiausia yra fermentų sistemų, kurios reguliuoja baltymų, riebalų ir angliavandenių apykaitą, komponentai. Tačiau kiekvienas B grupės vitaminas atlieka specifinį biologinį vaidmenį. Subalansuotas jų kiekis labai svarbus sklandžiai medžiagų apykaitai. </w:t>
      </w:r>
    </w:p>
    <w:p w14:paraId="4DC132E4" w14:textId="77777777" w:rsidR="00411B03" w:rsidRPr="00411B03" w:rsidRDefault="00411B03" w:rsidP="00411B03">
      <w:pPr>
        <w:rPr>
          <w:sz w:val="22"/>
          <w:szCs w:val="22"/>
          <w:lang w:eastAsia="en-US"/>
        </w:rPr>
      </w:pPr>
      <w:r w:rsidRPr="00411B03">
        <w:rPr>
          <w:sz w:val="22"/>
          <w:szCs w:val="22"/>
          <w:lang w:eastAsia="en-US"/>
        </w:rPr>
        <w:t>Neurorubine</w:t>
      </w:r>
      <w:r w:rsidRPr="00411B03">
        <w:rPr>
          <w:i/>
          <w:sz w:val="22"/>
          <w:szCs w:val="22"/>
          <w:lang w:eastAsia="en-US"/>
        </w:rPr>
        <w:t xml:space="preserve"> </w:t>
      </w:r>
      <w:r w:rsidRPr="00411B03">
        <w:rPr>
          <w:sz w:val="22"/>
          <w:szCs w:val="22"/>
          <w:lang w:eastAsia="en-US"/>
        </w:rPr>
        <w:t>Forte Lactab sudėtyje yra didelis trijų vitaminų, svarbių nervų sistemos funkcionavimui, kiekis. Kiekvienas iš šių vitaminų yra būtinas normaliai nervų ląstelių medžiagų apykaitai. Be to, skiriami didelėmis dozėmis, jie malšiną skausmą.</w:t>
      </w:r>
    </w:p>
    <w:p w14:paraId="07CA31AB" w14:textId="77777777" w:rsidR="00411B03" w:rsidRPr="00411B03" w:rsidRDefault="00411B03" w:rsidP="00411B03">
      <w:pPr>
        <w:rPr>
          <w:sz w:val="22"/>
          <w:szCs w:val="22"/>
          <w:lang w:eastAsia="en-US"/>
        </w:rPr>
      </w:pPr>
    </w:p>
    <w:p w14:paraId="72E0229E"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37" w:name="_Toc129243113"/>
      <w:bookmarkStart w:id="38" w:name="_Toc129243238"/>
      <w:r w:rsidRPr="00411B03">
        <w:rPr>
          <w:b/>
          <w:kern w:val="28"/>
          <w:sz w:val="22"/>
          <w:szCs w:val="22"/>
          <w:lang w:eastAsia="en-US"/>
        </w:rPr>
        <w:t>5.2</w:t>
      </w:r>
      <w:r w:rsidRPr="00411B03">
        <w:rPr>
          <w:b/>
          <w:kern w:val="28"/>
          <w:sz w:val="22"/>
          <w:szCs w:val="22"/>
          <w:lang w:eastAsia="en-US"/>
        </w:rPr>
        <w:tab/>
        <w:t>Farmakokinetinės savybės</w:t>
      </w:r>
      <w:bookmarkEnd w:id="37"/>
      <w:bookmarkEnd w:id="38"/>
    </w:p>
    <w:p w14:paraId="1B9CFBC4" w14:textId="77777777" w:rsidR="00411B03" w:rsidRPr="00411B03" w:rsidRDefault="00411B03" w:rsidP="00411B03">
      <w:pPr>
        <w:rPr>
          <w:sz w:val="22"/>
          <w:szCs w:val="22"/>
          <w:lang w:eastAsia="en-US"/>
        </w:rPr>
      </w:pPr>
    </w:p>
    <w:p w14:paraId="7073451F" w14:textId="77777777" w:rsidR="00411B03" w:rsidRPr="00411B03" w:rsidRDefault="00411B03" w:rsidP="00411B03">
      <w:pPr>
        <w:jc w:val="both"/>
        <w:rPr>
          <w:i/>
          <w:sz w:val="22"/>
          <w:szCs w:val="22"/>
        </w:rPr>
      </w:pPr>
      <w:r w:rsidRPr="00411B03">
        <w:rPr>
          <w:i/>
          <w:sz w:val="22"/>
          <w:szCs w:val="22"/>
        </w:rPr>
        <w:t>Tiamino nitratas (vitaminas B</w:t>
      </w:r>
      <w:r w:rsidRPr="00411B03">
        <w:rPr>
          <w:i/>
          <w:sz w:val="22"/>
          <w:szCs w:val="22"/>
          <w:vertAlign w:val="subscript"/>
        </w:rPr>
        <w:t>1</w:t>
      </w:r>
      <w:r w:rsidRPr="00411B03">
        <w:rPr>
          <w:i/>
          <w:sz w:val="22"/>
          <w:szCs w:val="22"/>
        </w:rPr>
        <w:t>)</w:t>
      </w:r>
    </w:p>
    <w:p w14:paraId="112FBBF0" w14:textId="77777777" w:rsidR="00411B03" w:rsidRPr="00411B03" w:rsidRDefault="00411B03" w:rsidP="00411B03">
      <w:pPr>
        <w:jc w:val="both"/>
        <w:rPr>
          <w:sz w:val="22"/>
          <w:szCs w:val="22"/>
          <w:lang w:eastAsia="en-US"/>
        </w:rPr>
      </w:pPr>
      <w:r w:rsidRPr="00411B03">
        <w:rPr>
          <w:sz w:val="22"/>
          <w:szCs w:val="22"/>
          <w:lang w:eastAsia="en-US"/>
        </w:rPr>
        <w:t>Vitaminas B</w:t>
      </w:r>
      <w:r w:rsidRPr="00411B03">
        <w:rPr>
          <w:sz w:val="22"/>
          <w:szCs w:val="22"/>
          <w:vertAlign w:val="subscript"/>
          <w:lang w:eastAsia="en-US"/>
        </w:rPr>
        <w:t>1</w:t>
      </w:r>
      <w:r w:rsidRPr="00411B03">
        <w:rPr>
          <w:sz w:val="22"/>
          <w:szCs w:val="22"/>
          <w:lang w:eastAsia="en-US"/>
        </w:rPr>
        <w:t xml:space="preserve"> greitai pernešamas į dvylikapirštę, tuščiąją ir klubinę žarnas ir jose </w:t>
      </w:r>
      <w:r w:rsidR="001B673E" w:rsidRPr="00411B03">
        <w:rPr>
          <w:sz w:val="22"/>
          <w:szCs w:val="22"/>
          <w:lang w:eastAsia="en-US"/>
        </w:rPr>
        <w:t>absorbuojam</w:t>
      </w:r>
      <w:r w:rsidR="001B673E">
        <w:rPr>
          <w:sz w:val="22"/>
          <w:szCs w:val="22"/>
          <w:lang w:eastAsia="en-US"/>
        </w:rPr>
        <w:t>as.</w:t>
      </w:r>
      <w:r w:rsidR="001B673E" w:rsidRPr="00411B03">
        <w:rPr>
          <w:sz w:val="22"/>
          <w:szCs w:val="22"/>
          <w:lang w:eastAsia="en-US"/>
        </w:rPr>
        <w:t xml:space="preserve"> </w:t>
      </w:r>
      <w:r w:rsidRPr="00411B03">
        <w:rPr>
          <w:sz w:val="22"/>
          <w:szCs w:val="22"/>
          <w:lang w:eastAsia="en-US"/>
        </w:rPr>
        <w:t xml:space="preserve">Rezorbavęsis per žarnų gleivinę, tiaminas per vartų veną patenka į kepenis. Dalis rezorbuoto tiamino patenka į kepenų ir žarnyno kraujotaką. </w:t>
      </w:r>
    </w:p>
    <w:p w14:paraId="6F499B75" w14:textId="77777777" w:rsidR="00411B03" w:rsidRPr="00411B03" w:rsidRDefault="00411B03" w:rsidP="00411B03">
      <w:pPr>
        <w:jc w:val="both"/>
        <w:rPr>
          <w:sz w:val="22"/>
          <w:szCs w:val="22"/>
          <w:lang w:eastAsia="en-US"/>
        </w:rPr>
      </w:pPr>
      <w:r w:rsidRPr="00411B03">
        <w:rPr>
          <w:sz w:val="22"/>
          <w:szCs w:val="22"/>
          <w:lang w:eastAsia="en-US"/>
        </w:rPr>
        <w:t>Iš organizmo išsiskiriantys pagrindiniai tiamino metabolitai yra tiamino karboksirūgštis ir piraminas (2,5-dimetil-4-aminopirimidinas). Be to, išsiskiria palyginti nedaug  nepakitusio tiamino.</w:t>
      </w:r>
    </w:p>
    <w:p w14:paraId="75DDDD53" w14:textId="77777777" w:rsidR="00411B03" w:rsidRPr="00411B03" w:rsidRDefault="00411B03" w:rsidP="00411B03">
      <w:pPr>
        <w:jc w:val="both"/>
        <w:rPr>
          <w:i/>
          <w:sz w:val="22"/>
          <w:szCs w:val="22"/>
          <w:lang w:eastAsia="en-US"/>
        </w:rPr>
      </w:pPr>
    </w:p>
    <w:p w14:paraId="5B80A2E0" w14:textId="77777777" w:rsidR="00411B03" w:rsidRPr="00411B03" w:rsidRDefault="00411B03" w:rsidP="00411B03">
      <w:pPr>
        <w:jc w:val="both"/>
        <w:rPr>
          <w:i/>
          <w:sz w:val="22"/>
          <w:szCs w:val="22"/>
          <w:lang w:eastAsia="en-US"/>
        </w:rPr>
      </w:pPr>
      <w:r w:rsidRPr="00411B03">
        <w:rPr>
          <w:i/>
          <w:sz w:val="22"/>
          <w:szCs w:val="22"/>
          <w:lang w:eastAsia="en-US"/>
        </w:rPr>
        <w:t>Piridoksino hidrochloridas (vitaminas B</w:t>
      </w:r>
      <w:r w:rsidRPr="00411B03">
        <w:rPr>
          <w:i/>
          <w:sz w:val="22"/>
          <w:szCs w:val="22"/>
          <w:vertAlign w:val="subscript"/>
          <w:lang w:eastAsia="en-US"/>
        </w:rPr>
        <w:t>6</w:t>
      </w:r>
      <w:r w:rsidRPr="00411B03">
        <w:rPr>
          <w:i/>
          <w:sz w:val="22"/>
          <w:szCs w:val="22"/>
          <w:lang w:eastAsia="en-US"/>
        </w:rPr>
        <w:t>)</w:t>
      </w:r>
    </w:p>
    <w:p w14:paraId="70F5509A" w14:textId="77777777" w:rsidR="00411B03" w:rsidRPr="00411B03" w:rsidRDefault="00411B03" w:rsidP="00411B03">
      <w:pPr>
        <w:jc w:val="both"/>
        <w:rPr>
          <w:sz w:val="22"/>
          <w:szCs w:val="22"/>
          <w:lang w:eastAsia="en-US"/>
        </w:rPr>
      </w:pPr>
      <w:r w:rsidRPr="00411B03">
        <w:rPr>
          <w:sz w:val="22"/>
          <w:szCs w:val="22"/>
          <w:lang w:eastAsia="en-US"/>
        </w:rPr>
        <w:t>Patekęs į žarnyną, piridoksinas rezorbuojasi labai greitai.</w:t>
      </w:r>
    </w:p>
    <w:p w14:paraId="0E220D00" w14:textId="77777777" w:rsidR="00411B03" w:rsidRPr="00411B03" w:rsidRDefault="00411B03" w:rsidP="00411B03">
      <w:pPr>
        <w:jc w:val="both"/>
        <w:rPr>
          <w:sz w:val="22"/>
          <w:szCs w:val="22"/>
          <w:lang w:eastAsia="en-US"/>
        </w:rPr>
      </w:pPr>
      <w:r w:rsidRPr="00411B03">
        <w:rPr>
          <w:sz w:val="22"/>
          <w:szCs w:val="22"/>
          <w:lang w:eastAsia="en-US"/>
        </w:rPr>
        <w:t>Organizme vitaminas oksiduojamas iki piridoksalio arba amidinamas iki piridoksamino.</w:t>
      </w:r>
    </w:p>
    <w:p w14:paraId="4B595F96" w14:textId="77777777" w:rsidR="00411B03" w:rsidRPr="00411B03" w:rsidRDefault="00411B03" w:rsidP="00411B03">
      <w:pPr>
        <w:jc w:val="both"/>
        <w:rPr>
          <w:sz w:val="22"/>
          <w:szCs w:val="22"/>
          <w:lang w:eastAsia="en-US"/>
        </w:rPr>
      </w:pPr>
      <w:r w:rsidRPr="00411B03">
        <w:rPr>
          <w:sz w:val="22"/>
          <w:szCs w:val="22"/>
          <w:lang w:eastAsia="en-US"/>
        </w:rPr>
        <w:t>Kad vitaminas veiktų kaip kofermentas, būtinas 5-joje padėtyje esančios CH</w:t>
      </w:r>
      <w:r w:rsidRPr="00411B03">
        <w:rPr>
          <w:sz w:val="22"/>
          <w:szCs w:val="22"/>
          <w:vertAlign w:val="subscript"/>
          <w:lang w:eastAsia="en-US"/>
        </w:rPr>
        <w:t>2</w:t>
      </w:r>
      <w:r w:rsidRPr="00411B03">
        <w:rPr>
          <w:sz w:val="22"/>
          <w:szCs w:val="22"/>
          <w:lang w:eastAsia="en-US"/>
        </w:rPr>
        <w:t xml:space="preserve">OH grupės (piridoksal-5 –fosfato, PALP) fosforilinimas. </w:t>
      </w:r>
    </w:p>
    <w:p w14:paraId="3EB4EC3D" w14:textId="77777777" w:rsidR="00411B03" w:rsidRPr="00411B03" w:rsidRDefault="00411B03" w:rsidP="00411B03">
      <w:pPr>
        <w:jc w:val="both"/>
        <w:rPr>
          <w:sz w:val="22"/>
          <w:szCs w:val="22"/>
          <w:lang w:eastAsia="en-US"/>
        </w:rPr>
      </w:pPr>
      <w:r w:rsidRPr="00411B03">
        <w:rPr>
          <w:sz w:val="22"/>
          <w:szCs w:val="22"/>
          <w:lang w:eastAsia="en-US"/>
        </w:rPr>
        <w:t xml:space="preserve">Kraujyje apie 80 </w:t>
      </w:r>
      <w:r w:rsidRPr="00411B03">
        <w:rPr>
          <w:sz w:val="22"/>
          <w:szCs w:val="22"/>
          <w:lang w:eastAsia="en-US"/>
        </w:rPr>
        <w:sym w:font="Symbol" w:char="F025"/>
      </w:r>
      <w:r w:rsidRPr="00411B03">
        <w:rPr>
          <w:sz w:val="22"/>
          <w:szCs w:val="22"/>
          <w:lang w:eastAsia="en-US"/>
        </w:rPr>
        <w:t xml:space="preserve"> PALP jungiasi su plazmos baltymais. Piridoksino PALP pavidalu daugiausia kaupiasi raumenyse. Pagrindinė medžiaga, kuri išsiskiria iš organizmo, yra 4-piridoksino rūgštis.</w:t>
      </w:r>
    </w:p>
    <w:p w14:paraId="3DD7A578" w14:textId="77777777" w:rsidR="00411B03" w:rsidRPr="00411B03" w:rsidRDefault="00411B03" w:rsidP="00411B03">
      <w:pPr>
        <w:jc w:val="both"/>
        <w:rPr>
          <w:i/>
          <w:sz w:val="22"/>
          <w:szCs w:val="22"/>
          <w:lang w:eastAsia="en-US"/>
        </w:rPr>
      </w:pPr>
    </w:p>
    <w:p w14:paraId="14F3C71C" w14:textId="77777777" w:rsidR="00411B03" w:rsidRPr="00411B03" w:rsidRDefault="00411B03" w:rsidP="00411B03">
      <w:pPr>
        <w:jc w:val="both"/>
        <w:rPr>
          <w:i/>
          <w:sz w:val="22"/>
          <w:szCs w:val="22"/>
          <w:lang w:eastAsia="en-US"/>
        </w:rPr>
      </w:pPr>
      <w:r w:rsidRPr="00411B03">
        <w:rPr>
          <w:i/>
          <w:sz w:val="22"/>
          <w:szCs w:val="22"/>
          <w:lang w:eastAsia="en-US"/>
        </w:rPr>
        <w:t>Cianokobalaminas (vitaminas B</w:t>
      </w:r>
      <w:r w:rsidRPr="00411B03">
        <w:rPr>
          <w:i/>
          <w:sz w:val="22"/>
          <w:szCs w:val="22"/>
          <w:vertAlign w:val="subscript"/>
          <w:lang w:eastAsia="en-US"/>
        </w:rPr>
        <w:t>12</w:t>
      </w:r>
      <w:r w:rsidRPr="00411B03">
        <w:rPr>
          <w:i/>
          <w:sz w:val="22"/>
          <w:szCs w:val="22"/>
          <w:lang w:eastAsia="en-US"/>
        </w:rPr>
        <w:t xml:space="preserve">) </w:t>
      </w:r>
    </w:p>
    <w:p w14:paraId="672A40D4" w14:textId="77777777" w:rsidR="00411B03" w:rsidRPr="00411B03" w:rsidRDefault="00411B03" w:rsidP="00411B03">
      <w:pPr>
        <w:jc w:val="both"/>
        <w:rPr>
          <w:sz w:val="22"/>
          <w:szCs w:val="22"/>
          <w:lang w:eastAsia="en-US"/>
        </w:rPr>
      </w:pPr>
      <w:r w:rsidRPr="00411B03">
        <w:rPr>
          <w:sz w:val="22"/>
          <w:szCs w:val="22"/>
          <w:lang w:eastAsia="en-US"/>
        </w:rPr>
        <w:t>Sveikų žmonių organizme cianokobalamino rezorbcija ribota, ji priklauso nuo vadinamojo ,,vidinio faktoriaus“ koncentracijos. Tam tikra vitamino B</w:t>
      </w:r>
      <w:r w:rsidRPr="00411B03">
        <w:rPr>
          <w:sz w:val="22"/>
          <w:szCs w:val="22"/>
          <w:vertAlign w:val="subscript"/>
          <w:lang w:eastAsia="en-US"/>
        </w:rPr>
        <w:t>12</w:t>
      </w:r>
      <w:r w:rsidRPr="00411B03">
        <w:rPr>
          <w:sz w:val="22"/>
          <w:szCs w:val="22"/>
          <w:lang w:eastAsia="en-US"/>
        </w:rPr>
        <w:t xml:space="preserve"> dalis rezorbuojama laisvos formos pavidalu, tačiau didžiausias kiekis rezorbuojamas tik prisijungusio prie ,,vidinio faktoriaus“.</w:t>
      </w:r>
    </w:p>
    <w:p w14:paraId="5B06060A" w14:textId="77777777" w:rsidR="00411B03" w:rsidRPr="00411B03" w:rsidRDefault="00411B03" w:rsidP="00411B03">
      <w:pPr>
        <w:jc w:val="both"/>
        <w:rPr>
          <w:sz w:val="22"/>
          <w:szCs w:val="22"/>
          <w:lang w:eastAsia="en-US"/>
        </w:rPr>
      </w:pPr>
      <w:r w:rsidRPr="00411B03">
        <w:rPr>
          <w:sz w:val="22"/>
          <w:szCs w:val="22"/>
          <w:lang w:eastAsia="en-US"/>
        </w:rPr>
        <w:t>Iš virškinimo trakto rezorbavęsis vitaminas B</w:t>
      </w:r>
      <w:r w:rsidRPr="00411B03">
        <w:rPr>
          <w:sz w:val="22"/>
          <w:szCs w:val="22"/>
          <w:vertAlign w:val="subscript"/>
          <w:lang w:eastAsia="en-US"/>
        </w:rPr>
        <w:t>12</w:t>
      </w:r>
      <w:r w:rsidRPr="00411B03">
        <w:rPr>
          <w:sz w:val="22"/>
          <w:szCs w:val="22"/>
          <w:lang w:eastAsia="en-US"/>
        </w:rPr>
        <w:t xml:space="preserve"> kraujo serume jungiasi prie specifinių B</w:t>
      </w:r>
      <w:r w:rsidRPr="00411B03">
        <w:rPr>
          <w:sz w:val="22"/>
          <w:szCs w:val="22"/>
          <w:vertAlign w:val="subscript"/>
          <w:lang w:eastAsia="en-US"/>
        </w:rPr>
        <w:t>12</w:t>
      </w:r>
      <w:r w:rsidRPr="00411B03">
        <w:rPr>
          <w:sz w:val="22"/>
          <w:szCs w:val="22"/>
          <w:lang w:eastAsia="en-US"/>
        </w:rPr>
        <w:t xml:space="preserve"> prijungiančių beta (transkobalamininių) ir alfa</w:t>
      </w:r>
      <w:r w:rsidRPr="00411B03">
        <w:rPr>
          <w:sz w:val="22"/>
          <w:szCs w:val="22"/>
          <w:vertAlign w:val="subscript"/>
          <w:lang w:eastAsia="en-US"/>
        </w:rPr>
        <w:t xml:space="preserve">1 </w:t>
      </w:r>
      <w:r w:rsidRPr="00411B03">
        <w:rPr>
          <w:sz w:val="22"/>
          <w:szCs w:val="22"/>
          <w:lang w:eastAsia="en-US"/>
        </w:rPr>
        <w:t>globulinų.</w:t>
      </w:r>
    </w:p>
    <w:p w14:paraId="1122A599" w14:textId="77777777" w:rsidR="00411B03" w:rsidRPr="00411B03" w:rsidRDefault="00411B03" w:rsidP="00411B03">
      <w:pPr>
        <w:rPr>
          <w:sz w:val="22"/>
          <w:szCs w:val="22"/>
          <w:lang w:eastAsia="en-US"/>
        </w:rPr>
      </w:pPr>
      <w:r w:rsidRPr="00411B03">
        <w:rPr>
          <w:sz w:val="22"/>
          <w:szCs w:val="22"/>
          <w:lang w:eastAsia="en-US"/>
        </w:rPr>
        <w:t>Daugiausia B</w:t>
      </w:r>
      <w:r w:rsidRPr="00411B03">
        <w:rPr>
          <w:sz w:val="22"/>
          <w:szCs w:val="22"/>
          <w:vertAlign w:val="subscript"/>
          <w:lang w:eastAsia="en-US"/>
        </w:rPr>
        <w:t>12</w:t>
      </w:r>
      <w:r w:rsidRPr="00411B03">
        <w:rPr>
          <w:sz w:val="22"/>
          <w:szCs w:val="22"/>
          <w:lang w:eastAsia="en-US"/>
        </w:rPr>
        <w:t xml:space="preserve"> kaupiasi kepenyse. Jo pusinės eliminacijos periodas plazmoje yra maždaug 5 dienos, kepenyse – maždaug 1 metai.</w:t>
      </w:r>
    </w:p>
    <w:p w14:paraId="79378AA3" w14:textId="77777777" w:rsidR="00411B03" w:rsidRPr="00411B03" w:rsidRDefault="00411B03" w:rsidP="00411B03">
      <w:pPr>
        <w:rPr>
          <w:sz w:val="22"/>
          <w:szCs w:val="22"/>
          <w:lang w:eastAsia="en-US"/>
        </w:rPr>
      </w:pPr>
    </w:p>
    <w:p w14:paraId="62CE87EC"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39" w:name="_Toc129243114"/>
      <w:bookmarkStart w:id="40" w:name="_Toc129243239"/>
      <w:r w:rsidRPr="00411B03">
        <w:rPr>
          <w:b/>
          <w:kern w:val="28"/>
          <w:sz w:val="22"/>
          <w:szCs w:val="22"/>
          <w:lang w:eastAsia="en-US"/>
        </w:rPr>
        <w:t>5.3</w:t>
      </w:r>
      <w:r w:rsidRPr="00411B03">
        <w:rPr>
          <w:b/>
          <w:kern w:val="28"/>
          <w:sz w:val="22"/>
          <w:szCs w:val="22"/>
          <w:lang w:eastAsia="en-US"/>
        </w:rPr>
        <w:tab/>
        <w:t>Ikiklinikinių saugumo tyrimų duomenys</w:t>
      </w:r>
      <w:bookmarkEnd w:id="39"/>
      <w:bookmarkEnd w:id="40"/>
    </w:p>
    <w:p w14:paraId="28415A8D" w14:textId="77777777" w:rsidR="00411B03" w:rsidRPr="00411B03" w:rsidRDefault="00411B03" w:rsidP="00411B03">
      <w:pPr>
        <w:rPr>
          <w:sz w:val="22"/>
          <w:szCs w:val="22"/>
          <w:lang w:eastAsia="en-US"/>
        </w:rPr>
      </w:pPr>
    </w:p>
    <w:p w14:paraId="6E3BA9B0" w14:textId="77777777" w:rsidR="00411B03" w:rsidRPr="00411B03" w:rsidRDefault="00411B03" w:rsidP="00411B03">
      <w:pPr>
        <w:rPr>
          <w:sz w:val="22"/>
          <w:szCs w:val="22"/>
          <w:lang w:eastAsia="en-US"/>
        </w:rPr>
      </w:pPr>
      <w:r w:rsidRPr="00411B03">
        <w:rPr>
          <w:sz w:val="22"/>
          <w:szCs w:val="22"/>
          <w:lang w:eastAsia="en-US"/>
        </w:rPr>
        <w:t>Įprastų farmakologinio saugumo, kartotinių dozių toksiškumo, genotoksiškumo, galimo kancerogeniškumo, toksinio poveikio reprodukcijai ir vystymuisi ikiklinikinių tyrimų duomenys specifinio pavojaus žmogui nerodo.</w:t>
      </w:r>
    </w:p>
    <w:p w14:paraId="01E9B64F" w14:textId="77777777" w:rsidR="00411B03" w:rsidRPr="00411B03" w:rsidRDefault="00411B03" w:rsidP="00411B03">
      <w:pPr>
        <w:rPr>
          <w:sz w:val="22"/>
          <w:szCs w:val="22"/>
          <w:lang w:eastAsia="en-US"/>
        </w:rPr>
      </w:pPr>
    </w:p>
    <w:p w14:paraId="7E03A16E" w14:textId="77777777" w:rsidR="00411B03" w:rsidRPr="00411B03" w:rsidRDefault="00411B03" w:rsidP="00411B03">
      <w:pPr>
        <w:rPr>
          <w:sz w:val="22"/>
          <w:szCs w:val="22"/>
          <w:lang w:eastAsia="en-US"/>
        </w:rPr>
      </w:pPr>
    </w:p>
    <w:p w14:paraId="6C54E3A9" w14:textId="77777777" w:rsidR="00411B03" w:rsidRPr="00411B03" w:rsidRDefault="00411B03" w:rsidP="00411B03">
      <w:pPr>
        <w:keepNext/>
        <w:tabs>
          <w:tab w:val="left" w:pos="567"/>
        </w:tabs>
        <w:ind w:left="567" w:hanging="567"/>
        <w:outlineLvl w:val="1"/>
        <w:rPr>
          <w:b/>
          <w:sz w:val="22"/>
          <w:szCs w:val="22"/>
          <w:lang w:eastAsia="en-US"/>
        </w:rPr>
      </w:pPr>
      <w:bookmarkStart w:id="41" w:name="_Toc129243115"/>
      <w:bookmarkStart w:id="42" w:name="_Toc129243240"/>
      <w:r w:rsidRPr="00411B03">
        <w:rPr>
          <w:b/>
          <w:sz w:val="22"/>
          <w:szCs w:val="22"/>
          <w:lang w:eastAsia="en-US"/>
        </w:rPr>
        <w:t>6.</w:t>
      </w:r>
      <w:r w:rsidRPr="00411B03">
        <w:rPr>
          <w:b/>
          <w:sz w:val="22"/>
          <w:szCs w:val="22"/>
          <w:lang w:eastAsia="en-US"/>
        </w:rPr>
        <w:tab/>
        <w:t>FARMACINĖ INFORMACIJA</w:t>
      </w:r>
      <w:bookmarkEnd w:id="41"/>
      <w:bookmarkEnd w:id="42"/>
    </w:p>
    <w:p w14:paraId="0FAEAE21" w14:textId="77777777" w:rsidR="00411B03" w:rsidRPr="00411B03" w:rsidRDefault="00411B03" w:rsidP="00411B03">
      <w:pPr>
        <w:rPr>
          <w:sz w:val="22"/>
          <w:szCs w:val="22"/>
          <w:lang w:eastAsia="en-US"/>
        </w:rPr>
      </w:pPr>
    </w:p>
    <w:p w14:paraId="3B5AD279"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43" w:name="_Toc129243116"/>
      <w:bookmarkStart w:id="44" w:name="_Toc129243241"/>
      <w:r w:rsidRPr="00411B03">
        <w:rPr>
          <w:b/>
          <w:kern w:val="28"/>
          <w:sz w:val="22"/>
          <w:szCs w:val="22"/>
          <w:lang w:eastAsia="en-US"/>
        </w:rPr>
        <w:t>6.1</w:t>
      </w:r>
      <w:r w:rsidRPr="00411B03">
        <w:rPr>
          <w:b/>
          <w:kern w:val="28"/>
          <w:sz w:val="22"/>
          <w:szCs w:val="22"/>
          <w:lang w:eastAsia="en-US"/>
        </w:rPr>
        <w:tab/>
        <w:t>Pagalbinių medžiagų sąrašas</w:t>
      </w:r>
      <w:bookmarkEnd w:id="43"/>
      <w:bookmarkEnd w:id="44"/>
    </w:p>
    <w:p w14:paraId="2649456C" w14:textId="77777777" w:rsidR="00411B03" w:rsidRPr="00411B03" w:rsidRDefault="00411B03" w:rsidP="00411B03">
      <w:pPr>
        <w:rPr>
          <w:sz w:val="22"/>
          <w:szCs w:val="22"/>
          <w:lang w:eastAsia="en-US"/>
        </w:rPr>
      </w:pPr>
    </w:p>
    <w:p w14:paraId="63F9156D" w14:textId="77777777" w:rsidR="00411B03" w:rsidRPr="00411B03" w:rsidRDefault="00411B03" w:rsidP="00411B03">
      <w:pPr>
        <w:keepNext/>
        <w:jc w:val="both"/>
        <w:outlineLvl w:val="3"/>
        <w:rPr>
          <w:i/>
          <w:sz w:val="22"/>
          <w:szCs w:val="22"/>
          <w:u w:val="single"/>
        </w:rPr>
      </w:pPr>
      <w:r w:rsidRPr="00411B03">
        <w:rPr>
          <w:i/>
          <w:sz w:val="22"/>
          <w:szCs w:val="22"/>
          <w:u w:val="single"/>
        </w:rPr>
        <w:t>Tabletės branduolys</w:t>
      </w:r>
    </w:p>
    <w:p w14:paraId="65B7E497" w14:textId="77777777" w:rsidR="00B81174" w:rsidRDefault="00B81174" w:rsidP="00411B03">
      <w:pPr>
        <w:jc w:val="both"/>
        <w:rPr>
          <w:sz w:val="22"/>
          <w:szCs w:val="22"/>
        </w:rPr>
      </w:pPr>
      <w:r>
        <w:rPr>
          <w:sz w:val="22"/>
          <w:szCs w:val="22"/>
        </w:rPr>
        <w:t>Metilceliuliozė</w:t>
      </w:r>
    </w:p>
    <w:p w14:paraId="5AC96792" w14:textId="77777777" w:rsidR="00411B03" w:rsidRPr="00411B03" w:rsidRDefault="00411B03" w:rsidP="00411B03">
      <w:pPr>
        <w:jc w:val="both"/>
        <w:rPr>
          <w:sz w:val="22"/>
          <w:szCs w:val="22"/>
        </w:rPr>
      </w:pPr>
      <w:r w:rsidRPr="00411B03">
        <w:rPr>
          <w:sz w:val="22"/>
          <w:szCs w:val="22"/>
        </w:rPr>
        <w:t>Manitolis</w:t>
      </w:r>
    </w:p>
    <w:p w14:paraId="7B972965" w14:textId="77777777" w:rsidR="00411B03" w:rsidRPr="00411B03" w:rsidRDefault="00411B03" w:rsidP="00411B03">
      <w:pPr>
        <w:jc w:val="both"/>
        <w:rPr>
          <w:sz w:val="22"/>
          <w:szCs w:val="22"/>
        </w:rPr>
      </w:pPr>
      <w:r w:rsidRPr="00411B03">
        <w:rPr>
          <w:sz w:val="22"/>
          <w:szCs w:val="22"/>
        </w:rPr>
        <w:t>Mikrokristalinė celiuliozė</w:t>
      </w:r>
    </w:p>
    <w:p w14:paraId="711C1454" w14:textId="77777777" w:rsidR="00411B03" w:rsidRPr="00411B03" w:rsidRDefault="00411B03" w:rsidP="00411B03">
      <w:pPr>
        <w:jc w:val="both"/>
        <w:rPr>
          <w:sz w:val="22"/>
          <w:szCs w:val="22"/>
        </w:rPr>
      </w:pPr>
      <w:r w:rsidRPr="00411B03">
        <w:rPr>
          <w:sz w:val="22"/>
          <w:szCs w:val="22"/>
        </w:rPr>
        <w:t>Celiuliozės milteliai</w:t>
      </w:r>
    </w:p>
    <w:p w14:paraId="5D44D878" w14:textId="77777777" w:rsidR="00411B03" w:rsidRPr="00411B03" w:rsidRDefault="00411B03" w:rsidP="00411B03">
      <w:pPr>
        <w:jc w:val="both"/>
        <w:rPr>
          <w:sz w:val="22"/>
          <w:szCs w:val="22"/>
        </w:rPr>
      </w:pPr>
      <w:r w:rsidRPr="00411B03">
        <w:rPr>
          <w:sz w:val="22"/>
          <w:szCs w:val="22"/>
        </w:rPr>
        <w:t>Pregelifikuotas krakmolas</w:t>
      </w:r>
    </w:p>
    <w:p w14:paraId="35315A79" w14:textId="77777777" w:rsidR="00411B03" w:rsidRPr="00411B03" w:rsidRDefault="00411B03" w:rsidP="00411B03">
      <w:pPr>
        <w:jc w:val="both"/>
        <w:rPr>
          <w:sz w:val="22"/>
          <w:szCs w:val="22"/>
        </w:rPr>
      </w:pPr>
      <w:r w:rsidRPr="00411B03">
        <w:rPr>
          <w:sz w:val="22"/>
          <w:szCs w:val="22"/>
        </w:rPr>
        <w:lastRenderedPageBreak/>
        <w:t xml:space="preserve">Koloidinis bevandenis silicio dioksidas </w:t>
      </w:r>
    </w:p>
    <w:p w14:paraId="4168967E" w14:textId="77777777" w:rsidR="00411B03" w:rsidRPr="00411B03" w:rsidRDefault="00411B03" w:rsidP="00411B03">
      <w:pPr>
        <w:jc w:val="both"/>
        <w:rPr>
          <w:sz w:val="22"/>
          <w:szCs w:val="22"/>
        </w:rPr>
      </w:pPr>
      <w:r w:rsidRPr="00411B03">
        <w:rPr>
          <w:sz w:val="22"/>
          <w:szCs w:val="22"/>
        </w:rPr>
        <w:t>Magnio stearatas</w:t>
      </w:r>
    </w:p>
    <w:p w14:paraId="64624500" w14:textId="77777777" w:rsidR="00411B03" w:rsidRPr="00411B03" w:rsidRDefault="00411B03" w:rsidP="00411B03">
      <w:pPr>
        <w:keepNext/>
        <w:jc w:val="both"/>
        <w:outlineLvl w:val="3"/>
        <w:rPr>
          <w:sz w:val="22"/>
          <w:szCs w:val="22"/>
          <w:u w:val="single"/>
        </w:rPr>
      </w:pPr>
    </w:p>
    <w:p w14:paraId="28FDFA0D" w14:textId="77777777" w:rsidR="00411B03" w:rsidRPr="00411B03" w:rsidRDefault="00411B03" w:rsidP="00411B03">
      <w:pPr>
        <w:keepNext/>
        <w:jc w:val="both"/>
        <w:outlineLvl w:val="3"/>
        <w:rPr>
          <w:i/>
          <w:sz w:val="22"/>
          <w:szCs w:val="22"/>
          <w:u w:val="single"/>
        </w:rPr>
      </w:pPr>
      <w:r w:rsidRPr="00411B03">
        <w:rPr>
          <w:i/>
          <w:sz w:val="22"/>
          <w:szCs w:val="22"/>
          <w:u w:val="single"/>
        </w:rPr>
        <w:t>Plėvelė</w:t>
      </w:r>
    </w:p>
    <w:p w14:paraId="326E9186" w14:textId="77777777" w:rsidR="00411B03" w:rsidRPr="00411B03" w:rsidRDefault="00411B03" w:rsidP="00411B03">
      <w:pPr>
        <w:jc w:val="both"/>
        <w:rPr>
          <w:sz w:val="22"/>
          <w:szCs w:val="22"/>
          <w:lang w:eastAsia="en-US"/>
        </w:rPr>
      </w:pPr>
      <w:r w:rsidRPr="00411B03">
        <w:rPr>
          <w:sz w:val="22"/>
          <w:szCs w:val="22"/>
          <w:lang w:eastAsia="en-US"/>
        </w:rPr>
        <w:t>Hipromeliozė</w:t>
      </w:r>
    </w:p>
    <w:p w14:paraId="56D1A27C" w14:textId="77777777" w:rsidR="00411B03" w:rsidRPr="00411B03" w:rsidRDefault="00411B03" w:rsidP="00411B03">
      <w:pPr>
        <w:jc w:val="both"/>
        <w:rPr>
          <w:sz w:val="22"/>
          <w:szCs w:val="22"/>
          <w:lang w:eastAsia="en-US"/>
        </w:rPr>
      </w:pPr>
      <w:r w:rsidRPr="00411B03">
        <w:rPr>
          <w:sz w:val="22"/>
          <w:szCs w:val="22"/>
          <w:lang w:eastAsia="en-US"/>
        </w:rPr>
        <w:t>Talkas</w:t>
      </w:r>
    </w:p>
    <w:p w14:paraId="435362F6" w14:textId="77777777" w:rsidR="00411B03" w:rsidRPr="00411B03" w:rsidRDefault="00411B03" w:rsidP="00411B03">
      <w:pPr>
        <w:jc w:val="both"/>
        <w:rPr>
          <w:sz w:val="22"/>
          <w:szCs w:val="22"/>
          <w:lang w:eastAsia="en-US"/>
        </w:rPr>
      </w:pPr>
      <w:r w:rsidRPr="00411B03">
        <w:rPr>
          <w:sz w:val="22"/>
          <w:szCs w:val="22"/>
          <w:lang w:eastAsia="en-US"/>
        </w:rPr>
        <w:t>Titano dioksidas (E171)</w:t>
      </w:r>
    </w:p>
    <w:p w14:paraId="71085121" w14:textId="77777777" w:rsidR="00411B03" w:rsidRPr="00411B03" w:rsidRDefault="00411B03" w:rsidP="00411B03">
      <w:pPr>
        <w:jc w:val="both"/>
        <w:rPr>
          <w:sz w:val="22"/>
          <w:szCs w:val="22"/>
          <w:lang w:eastAsia="en-US"/>
        </w:rPr>
      </w:pPr>
      <w:r w:rsidRPr="00411B03">
        <w:rPr>
          <w:sz w:val="22"/>
          <w:szCs w:val="22"/>
          <w:lang w:eastAsia="en-US"/>
        </w:rPr>
        <w:t>Makrogolis</w:t>
      </w:r>
    </w:p>
    <w:p w14:paraId="671D500E" w14:textId="77777777" w:rsidR="00411B03" w:rsidRPr="00411B03" w:rsidRDefault="00411B03" w:rsidP="00411B03">
      <w:pPr>
        <w:rPr>
          <w:sz w:val="22"/>
          <w:szCs w:val="22"/>
          <w:lang w:eastAsia="en-US"/>
        </w:rPr>
      </w:pPr>
      <w:r w:rsidRPr="00411B03">
        <w:rPr>
          <w:sz w:val="22"/>
          <w:szCs w:val="22"/>
          <w:lang w:eastAsia="en-US"/>
        </w:rPr>
        <w:t>Eritrozinas (E127)</w:t>
      </w:r>
    </w:p>
    <w:p w14:paraId="6A9506AB" w14:textId="77777777" w:rsidR="00411B03" w:rsidRPr="00411B03" w:rsidRDefault="00411B03" w:rsidP="00411B03">
      <w:pPr>
        <w:rPr>
          <w:sz w:val="22"/>
          <w:szCs w:val="22"/>
          <w:lang w:eastAsia="en-US"/>
        </w:rPr>
      </w:pPr>
    </w:p>
    <w:p w14:paraId="722DC94D"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45" w:name="_Toc129243117"/>
      <w:bookmarkStart w:id="46" w:name="_Toc129243242"/>
      <w:r w:rsidRPr="00411B03">
        <w:rPr>
          <w:b/>
          <w:kern w:val="28"/>
          <w:sz w:val="22"/>
          <w:szCs w:val="22"/>
          <w:lang w:eastAsia="en-US"/>
        </w:rPr>
        <w:t>6.2</w:t>
      </w:r>
      <w:r w:rsidRPr="00411B03">
        <w:rPr>
          <w:b/>
          <w:kern w:val="28"/>
          <w:sz w:val="22"/>
          <w:szCs w:val="22"/>
          <w:lang w:eastAsia="en-US"/>
        </w:rPr>
        <w:tab/>
        <w:t>Nesuderinamumas</w:t>
      </w:r>
      <w:bookmarkEnd w:id="45"/>
      <w:bookmarkEnd w:id="46"/>
    </w:p>
    <w:p w14:paraId="6190807D" w14:textId="77777777" w:rsidR="00411B03" w:rsidRPr="00411B03" w:rsidRDefault="00411B03" w:rsidP="00411B03">
      <w:pPr>
        <w:rPr>
          <w:sz w:val="22"/>
          <w:szCs w:val="22"/>
          <w:lang w:eastAsia="en-US"/>
        </w:rPr>
      </w:pPr>
    </w:p>
    <w:p w14:paraId="7F9E1C70" w14:textId="77777777" w:rsidR="00411B03" w:rsidRPr="00411B03" w:rsidRDefault="00411B03" w:rsidP="00411B03">
      <w:pPr>
        <w:rPr>
          <w:sz w:val="22"/>
          <w:szCs w:val="22"/>
          <w:lang w:eastAsia="en-US"/>
        </w:rPr>
      </w:pPr>
      <w:r w:rsidRPr="00411B03">
        <w:rPr>
          <w:sz w:val="22"/>
          <w:szCs w:val="22"/>
          <w:lang w:eastAsia="en-US"/>
        </w:rPr>
        <w:t>Duomenys nebūtini.</w:t>
      </w:r>
    </w:p>
    <w:p w14:paraId="6FB5FD81" w14:textId="77777777" w:rsidR="00411B03" w:rsidRPr="00411B03" w:rsidRDefault="00411B03" w:rsidP="00411B03">
      <w:pPr>
        <w:rPr>
          <w:sz w:val="22"/>
          <w:szCs w:val="22"/>
          <w:lang w:eastAsia="en-US"/>
        </w:rPr>
      </w:pPr>
    </w:p>
    <w:p w14:paraId="33CB31C7"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47" w:name="_Toc129243118"/>
      <w:bookmarkStart w:id="48" w:name="_Toc129243243"/>
      <w:r w:rsidRPr="00411B03">
        <w:rPr>
          <w:b/>
          <w:kern w:val="28"/>
          <w:sz w:val="22"/>
          <w:szCs w:val="22"/>
          <w:lang w:eastAsia="en-US"/>
        </w:rPr>
        <w:t>6.3</w:t>
      </w:r>
      <w:r w:rsidRPr="00411B03">
        <w:rPr>
          <w:b/>
          <w:kern w:val="28"/>
          <w:sz w:val="22"/>
          <w:szCs w:val="22"/>
          <w:lang w:eastAsia="en-US"/>
        </w:rPr>
        <w:tab/>
        <w:t>Tinkamumo laikas</w:t>
      </w:r>
      <w:bookmarkEnd w:id="47"/>
      <w:bookmarkEnd w:id="48"/>
    </w:p>
    <w:p w14:paraId="15417923" w14:textId="77777777" w:rsidR="00411B03" w:rsidRPr="00411B03" w:rsidRDefault="00411B03" w:rsidP="00411B03">
      <w:pPr>
        <w:rPr>
          <w:sz w:val="22"/>
          <w:szCs w:val="22"/>
          <w:lang w:eastAsia="en-US"/>
        </w:rPr>
      </w:pPr>
    </w:p>
    <w:p w14:paraId="0BD0DF07" w14:textId="77777777" w:rsidR="00411B03" w:rsidRPr="00411B03" w:rsidRDefault="00C16477" w:rsidP="00411B03">
      <w:pPr>
        <w:rPr>
          <w:sz w:val="22"/>
          <w:szCs w:val="22"/>
          <w:lang w:eastAsia="en-US"/>
        </w:rPr>
      </w:pPr>
      <w:r>
        <w:rPr>
          <w:sz w:val="22"/>
          <w:szCs w:val="22"/>
          <w:lang w:eastAsia="en-US"/>
        </w:rPr>
        <w:t>2</w:t>
      </w:r>
      <w:r w:rsidR="00411B03" w:rsidRPr="00411B03">
        <w:rPr>
          <w:sz w:val="22"/>
          <w:szCs w:val="22"/>
          <w:lang w:eastAsia="en-US"/>
        </w:rPr>
        <w:t xml:space="preserve"> metai</w:t>
      </w:r>
    </w:p>
    <w:p w14:paraId="6708C291" w14:textId="77777777" w:rsidR="00411B03" w:rsidRPr="00411B03" w:rsidRDefault="00411B03" w:rsidP="00411B03">
      <w:pPr>
        <w:rPr>
          <w:sz w:val="22"/>
          <w:szCs w:val="22"/>
          <w:lang w:eastAsia="en-US"/>
        </w:rPr>
      </w:pPr>
    </w:p>
    <w:p w14:paraId="561D2943"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49" w:name="_Toc129243119"/>
      <w:bookmarkStart w:id="50" w:name="_Toc129243244"/>
      <w:r w:rsidRPr="00411B03">
        <w:rPr>
          <w:b/>
          <w:kern w:val="28"/>
          <w:sz w:val="22"/>
          <w:szCs w:val="22"/>
          <w:lang w:eastAsia="en-US"/>
        </w:rPr>
        <w:t>6.4</w:t>
      </w:r>
      <w:r w:rsidRPr="00411B03">
        <w:rPr>
          <w:b/>
          <w:kern w:val="28"/>
          <w:sz w:val="22"/>
          <w:szCs w:val="22"/>
          <w:lang w:eastAsia="en-US"/>
        </w:rPr>
        <w:tab/>
        <w:t>Specialios laikymo sąlygos</w:t>
      </w:r>
      <w:bookmarkEnd w:id="49"/>
      <w:bookmarkEnd w:id="50"/>
    </w:p>
    <w:p w14:paraId="37C4E175" w14:textId="77777777" w:rsidR="00411B03" w:rsidRPr="00411B03" w:rsidRDefault="00411B03" w:rsidP="00411B03">
      <w:pPr>
        <w:rPr>
          <w:sz w:val="22"/>
          <w:szCs w:val="22"/>
          <w:lang w:eastAsia="en-US"/>
        </w:rPr>
      </w:pPr>
    </w:p>
    <w:p w14:paraId="170A117C" w14:textId="77777777" w:rsidR="00411B03" w:rsidRPr="00411B03" w:rsidRDefault="00411B03" w:rsidP="00411B03">
      <w:pPr>
        <w:jc w:val="both"/>
        <w:rPr>
          <w:sz w:val="22"/>
          <w:szCs w:val="22"/>
          <w:lang w:eastAsia="en-US"/>
        </w:rPr>
      </w:pPr>
      <w:r w:rsidRPr="00411B03">
        <w:rPr>
          <w:sz w:val="22"/>
          <w:szCs w:val="22"/>
          <w:lang w:eastAsia="en-US"/>
        </w:rPr>
        <w:t>Laikyti ne aukštesnėje kaip 25 </w:t>
      </w:r>
      <w:r w:rsidRPr="00411B03">
        <w:rPr>
          <w:sz w:val="22"/>
          <w:szCs w:val="22"/>
          <w:lang w:eastAsia="en-US"/>
        </w:rPr>
        <w:sym w:font="Symbol" w:char="F0B0"/>
      </w:r>
      <w:r w:rsidRPr="00411B03">
        <w:rPr>
          <w:sz w:val="22"/>
          <w:szCs w:val="22"/>
          <w:lang w:eastAsia="en-US"/>
        </w:rPr>
        <w:t>C temperatūroje.</w:t>
      </w:r>
    </w:p>
    <w:p w14:paraId="784D7C90" w14:textId="77777777" w:rsidR="00411B03" w:rsidRPr="00411B03" w:rsidRDefault="00411B03" w:rsidP="00411B03">
      <w:pPr>
        <w:rPr>
          <w:sz w:val="22"/>
          <w:szCs w:val="22"/>
          <w:lang w:eastAsia="en-US"/>
        </w:rPr>
      </w:pPr>
    </w:p>
    <w:p w14:paraId="4FB09B32"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51" w:name="_Toc129243120"/>
      <w:bookmarkStart w:id="52" w:name="_Toc129243245"/>
      <w:r w:rsidRPr="00411B03">
        <w:rPr>
          <w:b/>
          <w:kern w:val="28"/>
          <w:sz w:val="22"/>
          <w:szCs w:val="22"/>
          <w:lang w:eastAsia="en-US"/>
        </w:rPr>
        <w:t>6.5</w:t>
      </w:r>
      <w:r w:rsidRPr="00411B03">
        <w:rPr>
          <w:b/>
          <w:kern w:val="28"/>
          <w:sz w:val="22"/>
          <w:szCs w:val="22"/>
          <w:lang w:eastAsia="en-US"/>
        </w:rPr>
        <w:tab/>
        <w:t>Talpyklės pobūdis ir jos turinys</w:t>
      </w:r>
      <w:bookmarkEnd w:id="51"/>
      <w:bookmarkEnd w:id="52"/>
    </w:p>
    <w:p w14:paraId="453EA2CF" w14:textId="77777777" w:rsidR="00411B03" w:rsidRPr="00411B03" w:rsidRDefault="00411B03" w:rsidP="00411B03">
      <w:pPr>
        <w:rPr>
          <w:sz w:val="22"/>
          <w:szCs w:val="22"/>
          <w:lang w:eastAsia="en-US"/>
        </w:rPr>
      </w:pPr>
    </w:p>
    <w:p w14:paraId="0EF8AA48" w14:textId="77777777" w:rsidR="00411B03" w:rsidRPr="00411B03" w:rsidRDefault="00411B03" w:rsidP="00411B03">
      <w:pPr>
        <w:jc w:val="both"/>
        <w:rPr>
          <w:sz w:val="22"/>
          <w:szCs w:val="22"/>
          <w:lang w:eastAsia="en-US"/>
        </w:rPr>
      </w:pPr>
      <w:r w:rsidRPr="00411B03">
        <w:rPr>
          <w:sz w:val="22"/>
          <w:szCs w:val="22"/>
          <w:lang w:eastAsia="en-US"/>
        </w:rPr>
        <w:t>PVC/PVDC/aliuminio lizdinės plokštelės, kiekvienoje jų yra 10 plėvele dengtų tablečių.</w:t>
      </w:r>
    </w:p>
    <w:p w14:paraId="74A93FC7" w14:textId="77777777" w:rsidR="00411B03" w:rsidRPr="00411B03" w:rsidRDefault="00411B03" w:rsidP="00411B03">
      <w:pPr>
        <w:jc w:val="both"/>
        <w:rPr>
          <w:sz w:val="22"/>
          <w:szCs w:val="22"/>
          <w:lang w:eastAsia="en-US"/>
        </w:rPr>
      </w:pPr>
      <w:r w:rsidRPr="00411B03">
        <w:rPr>
          <w:sz w:val="22"/>
          <w:szCs w:val="22"/>
          <w:lang w:eastAsia="en-US"/>
        </w:rPr>
        <w:t xml:space="preserve">Kartono dėžutėje yra 20 </w:t>
      </w:r>
      <w:r w:rsidR="00AE0832">
        <w:rPr>
          <w:sz w:val="22"/>
          <w:szCs w:val="22"/>
          <w:lang w:eastAsia="en-US"/>
        </w:rPr>
        <w:t xml:space="preserve">plėvele dengtų </w:t>
      </w:r>
      <w:r w:rsidRPr="00411B03">
        <w:rPr>
          <w:sz w:val="22"/>
          <w:szCs w:val="22"/>
          <w:lang w:eastAsia="en-US"/>
        </w:rPr>
        <w:t>tablečių.</w:t>
      </w:r>
    </w:p>
    <w:p w14:paraId="1C00BB44" w14:textId="77777777" w:rsidR="00411B03" w:rsidRPr="00411B03" w:rsidRDefault="00411B03" w:rsidP="00411B03">
      <w:pPr>
        <w:rPr>
          <w:sz w:val="22"/>
          <w:szCs w:val="22"/>
          <w:lang w:eastAsia="en-US"/>
        </w:rPr>
      </w:pPr>
    </w:p>
    <w:p w14:paraId="631CF0D9" w14:textId="77777777" w:rsidR="00411B03" w:rsidRPr="00411B03" w:rsidRDefault="00411B03" w:rsidP="00411B03">
      <w:pPr>
        <w:keepNext/>
        <w:keepLines/>
        <w:tabs>
          <w:tab w:val="left" w:pos="567"/>
        </w:tabs>
        <w:ind w:left="567" w:hanging="567"/>
        <w:outlineLvl w:val="2"/>
        <w:rPr>
          <w:b/>
          <w:kern w:val="28"/>
          <w:sz w:val="22"/>
          <w:szCs w:val="22"/>
          <w:lang w:eastAsia="en-US"/>
        </w:rPr>
      </w:pPr>
      <w:bookmarkStart w:id="53" w:name="_Toc129243121"/>
      <w:bookmarkStart w:id="54" w:name="_Toc129243246"/>
      <w:r w:rsidRPr="00411B03">
        <w:rPr>
          <w:b/>
          <w:kern w:val="28"/>
          <w:sz w:val="22"/>
          <w:szCs w:val="22"/>
          <w:lang w:eastAsia="en-US"/>
        </w:rPr>
        <w:t>6.6</w:t>
      </w:r>
      <w:r w:rsidRPr="00411B03">
        <w:rPr>
          <w:b/>
          <w:kern w:val="28"/>
          <w:sz w:val="22"/>
          <w:szCs w:val="22"/>
          <w:lang w:eastAsia="en-US"/>
        </w:rPr>
        <w:tab/>
        <w:t>Specialūs reikalavimai atliekoms tvarkyti</w:t>
      </w:r>
      <w:bookmarkEnd w:id="53"/>
      <w:bookmarkEnd w:id="54"/>
    </w:p>
    <w:p w14:paraId="6850AA2B" w14:textId="77777777" w:rsidR="00411B03" w:rsidRPr="00411B03" w:rsidRDefault="00411B03" w:rsidP="00411B03">
      <w:pPr>
        <w:rPr>
          <w:sz w:val="22"/>
          <w:szCs w:val="22"/>
          <w:lang w:eastAsia="en-US"/>
        </w:rPr>
      </w:pPr>
    </w:p>
    <w:p w14:paraId="799D1EB1" w14:textId="77777777" w:rsidR="00411B03" w:rsidRPr="00411B03" w:rsidRDefault="00411B03" w:rsidP="00411B03">
      <w:pPr>
        <w:rPr>
          <w:sz w:val="22"/>
          <w:szCs w:val="22"/>
          <w:lang w:eastAsia="en-US"/>
        </w:rPr>
      </w:pPr>
      <w:r w:rsidRPr="00411B03">
        <w:rPr>
          <w:sz w:val="22"/>
          <w:szCs w:val="22"/>
          <w:lang w:eastAsia="en-US"/>
        </w:rPr>
        <w:t>Specialių reikalavimų nėra.</w:t>
      </w:r>
    </w:p>
    <w:p w14:paraId="1BAF5BCC" w14:textId="77777777" w:rsidR="00411B03" w:rsidRPr="00411B03" w:rsidRDefault="00411B03" w:rsidP="00411B03">
      <w:pPr>
        <w:rPr>
          <w:sz w:val="22"/>
          <w:szCs w:val="22"/>
          <w:lang w:eastAsia="en-US"/>
        </w:rPr>
      </w:pPr>
    </w:p>
    <w:p w14:paraId="31615F60" w14:textId="77777777" w:rsidR="00411B03" w:rsidRPr="00411B03" w:rsidRDefault="00411B03" w:rsidP="00411B03">
      <w:pPr>
        <w:rPr>
          <w:sz w:val="22"/>
          <w:szCs w:val="22"/>
          <w:lang w:eastAsia="en-US"/>
        </w:rPr>
      </w:pPr>
    </w:p>
    <w:p w14:paraId="7F94BD8A" w14:textId="77777777" w:rsidR="00411B03" w:rsidRPr="00411B03" w:rsidRDefault="00411B03" w:rsidP="00411B03">
      <w:pPr>
        <w:keepNext/>
        <w:tabs>
          <w:tab w:val="left" w:pos="567"/>
        </w:tabs>
        <w:ind w:left="567" w:hanging="567"/>
        <w:outlineLvl w:val="1"/>
        <w:rPr>
          <w:b/>
          <w:sz w:val="22"/>
          <w:szCs w:val="22"/>
          <w:lang w:eastAsia="en-US"/>
        </w:rPr>
      </w:pPr>
      <w:bookmarkStart w:id="55" w:name="_Toc129243122"/>
      <w:bookmarkStart w:id="56" w:name="_Toc129243247"/>
      <w:r w:rsidRPr="00411B03">
        <w:rPr>
          <w:b/>
          <w:sz w:val="22"/>
          <w:szCs w:val="22"/>
          <w:lang w:eastAsia="en-US"/>
        </w:rPr>
        <w:t>7.</w:t>
      </w:r>
      <w:r w:rsidRPr="00411B03">
        <w:rPr>
          <w:b/>
          <w:sz w:val="22"/>
          <w:szCs w:val="22"/>
          <w:lang w:eastAsia="en-US"/>
        </w:rPr>
        <w:tab/>
      </w:r>
      <w:bookmarkEnd w:id="55"/>
      <w:bookmarkEnd w:id="56"/>
      <w:r w:rsidR="00825BDF">
        <w:rPr>
          <w:b/>
          <w:sz w:val="22"/>
          <w:szCs w:val="22"/>
          <w:lang w:eastAsia="en-US"/>
        </w:rPr>
        <w:t>REGISTRUOTOJAS</w:t>
      </w:r>
    </w:p>
    <w:p w14:paraId="083844E8" w14:textId="77777777" w:rsidR="00411B03" w:rsidRPr="00411B03" w:rsidRDefault="00411B03" w:rsidP="00411B03">
      <w:pPr>
        <w:rPr>
          <w:sz w:val="22"/>
          <w:szCs w:val="22"/>
          <w:lang w:eastAsia="en-US"/>
        </w:rPr>
      </w:pPr>
    </w:p>
    <w:p w14:paraId="71B82FCD" w14:textId="77777777" w:rsidR="00BD78F1" w:rsidRPr="00BD78F1" w:rsidRDefault="00BD78F1" w:rsidP="00BD78F1">
      <w:pPr>
        <w:rPr>
          <w:sz w:val="22"/>
          <w:szCs w:val="22"/>
        </w:rPr>
      </w:pPr>
      <w:r w:rsidRPr="00BD78F1">
        <w:rPr>
          <w:sz w:val="22"/>
          <w:szCs w:val="22"/>
        </w:rPr>
        <w:t>Teva B.V.</w:t>
      </w:r>
    </w:p>
    <w:p w14:paraId="420EBC2A" w14:textId="77777777" w:rsidR="00BD78F1" w:rsidRPr="00BD78F1" w:rsidRDefault="00BD78F1" w:rsidP="00BD78F1">
      <w:pPr>
        <w:rPr>
          <w:sz w:val="22"/>
          <w:szCs w:val="22"/>
        </w:rPr>
      </w:pPr>
      <w:r w:rsidRPr="00BD78F1">
        <w:rPr>
          <w:sz w:val="22"/>
          <w:szCs w:val="22"/>
        </w:rPr>
        <w:t>Swensweg 5, 2031 GA Haarlem,</w:t>
      </w:r>
    </w:p>
    <w:p w14:paraId="4A55784A" w14:textId="77777777" w:rsidR="00411B03" w:rsidRPr="00BD78F1" w:rsidRDefault="00BD78F1" w:rsidP="00BD78F1">
      <w:pPr>
        <w:rPr>
          <w:b/>
          <w:sz w:val="22"/>
          <w:szCs w:val="22"/>
          <w:lang w:eastAsia="en-US"/>
        </w:rPr>
      </w:pPr>
      <w:r w:rsidRPr="00BD78F1">
        <w:rPr>
          <w:sz w:val="22"/>
          <w:szCs w:val="22"/>
        </w:rPr>
        <w:t>Nyderlandai</w:t>
      </w:r>
    </w:p>
    <w:p w14:paraId="4BF49157" w14:textId="77777777" w:rsidR="00411B03" w:rsidRPr="00411B03" w:rsidRDefault="00411B03" w:rsidP="00411B03">
      <w:pPr>
        <w:rPr>
          <w:sz w:val="22"/>
          <w:szCs w:val="22"/>
          <w:lang w:eastAsia="en-US"/>
        </w:rPr>
      </w:pPr>
    </w:p>
    <w:p w14:paraId="00788403" w14:textId="77777777" w:rsidR="00411B03" w:rsidRPr="00411B03" w:rsidRDefault="00411B03" w:rsidP="00411B03">
      <w:pPr>
        <w:rPr>
          <w:sz w:val="22"/>
          <w:szCs w:val="22"/>
          <w:lang w:eastAsia="en-US"/>
        </w:rPr>
      </w:pPr>
    </w:p>
    <w:p w14:paraId="2A6D0C8E" w14:textId="77777777" w:rsidR="00411B03" w:rsidRPr="00411B03" w:rsidRDefault="00411B03" w:rsidP="00411B03">
      <w:pPr>
        <w:keepNext/>
        <w:tabs>
          <w:tab w:val="left" w:pos="567"/>
        </w:tabs>
        <w:ind w:left="567" w:hanging="567"/>
        <w:outlineLvl w:val="1"/>
        <w:rPr>
          <w:b/>
          <w:sz w:val="22"/>
          <w:szCs w:val="22"/>
          <w:lang w:eastAsia="en-US"/>
        </w:rPr>
      </w:pPr>
      <w:bookmarkStart w:id="57" w:name="_Toc129243123"/>
      <w:bookmarkStart w:id="58" w:name="_Toc129243248"/>
      <w:r w:rsidRPr="00411B03">
        <w:rPr>
          <w:b/>
          <w:sz w:val="22"/>
          <w:szCs w:val="22"/>
          <w:lang w:eastAsia="en-US"/>
        </w:rPr>
        <w:t>8.</w:t>
      </w:r>
      <w:r w:rsidRPr="00411B03">
        <w:rPr>
          <w:b/>
          <w:sz w:val="22"/>
          <w:szCs w:val="22"/>
          <w:lang w:eastAsia="en-US"/>
        </w:rPr>
        <w:tab/>
      </w:r>
      <w:r w:rsidR="00825BDF">
        <w:rPr>
          <w:b/>
          <w:sz w:val="22"/>
          <w:szCs w:val="22"/>
          <w:lang w:eastAsia="en-US"/>
        </w:rPr>
        <w:t>REGISTRACIJOS</w:t>
      </w:r>
      <w:r w:rsidR="00825BDF" w:rsidRPr="00411B03">
        <w:rPr>
          <w:b/>
          <w:sz w:val="22"/>
          <w:szCs w:val="22"/>
          <w:lang w:eastAsia="en-US"/>
        </w:rPr>
        <w:t xml:space="preserve"> </w:t>
      </w:r>
      <w:r w:rsidRPr="00411B03">
        <w:rPr>
          <w:b/>
          <w:sz w:val="22"/>
          <w:szCs w:val="22"/>
          <w:lang w:eastAsia="en-US"/>
        </w:rPr>
        <w:t>PAŽYMĖJIMO NUMERIS</w:t>
      </w:r>
      <w:bookmarkEnd w:id="57"/>
      <w:bookmarkEnd w:id="58"/>
      <w:r w:rsidR="00825BDF">
        <w:rPr>
          <w:b/>
          <w:sz w:val="22"/>
          <w:szCs w:val="22"/>
          <w:lang w:eastAsia="en-US"/>
        </w:rPr>
        <w:t xml:space="preserve"> (-IAI)</w:t>
      </w:r>
      <w:r w:rsidRPr="00411B03">
        <w:rPr>
          <w:b/>
          <w:sz w:val="22"/>
          <w:szCs w:val="22"/>
          <w:lang w:eastAsia="en-US"/>
        </w:rPr>
        <w:t xml:space="preserve"> </w:t>
      </w:r>
    </w:p>
    <w:p w14:paraId="34877689" w14:textId="77777777" w:rsidR="00411B03" w:rsidRPr="00411B03" w:rsidRDefault="00411B03" w:rsidP="00411B03">
      <w:pPr>
        <w:rPr>
          <w:sz w:val="22"/>
          <w:szCs w:val="22"/>
          <w:lang w:eastAsia="en-US"/>
        </w:rPr>
      </w:pPr>
    </w:p>
    <w:p w14:paraId="4BDB27AB" w14:textId="77777777" w:rsidR="00411B03" w:rsidRPr="00411B03" w:rsidRDefault="00411B03" w:rsidP="00411B03">
      <w:pPr>
        <w:rPr>
          <w:sz w:val="22"/>
          <w:szCs w:val="22"/>
          <w:lang w:eastAsia="en-US"/>
        </w:rPr>
      </w:pPr>
      <w:r w:rsidRPr="00411B03">
        <w:rPr>
          <w:sz w:val="22"/>
          <w:szCs w:val="22"/>
          <w:lang w:eastAsia="en-US"/>
        </w:rPr>
        <w:t>LT/1/98/0051/001</w:t>
      </w:r>
    </w:p>
    <w:p w14:paraId="318DAEAA" w14:textId="77777777" w:rsidR="00411B03" w:rsidRPr="00411B03" w:rsidRDefault="00411B03" w:rsidP="00411B03">
      <w:pPr>
        <w:rPr>
          <w:sz w:val="22"/>
          <w:szCs w:val="22"/>
          <w:lang w:eastAsia="en-US"/>
        </w:rPr>
      </w:pPr>
    </w:p>
    <w:p w14:paraId="23728255" w14:textId="77777777" w:rsidR="00411B03" w:rsidRPr="00411B03" w:rsidRDefault="00411B03" w:rsidP="00411B03">
      <w:pPr>
        <w:rPr>
          <w:sz w:val="22"/>
          <w:szCs w:val="22"/>
          <w:lang w:eastAsia="en-US"/>
        </w:rPr>
      </w:pPr>
    </w:p>
    <w:p w14:paraId="7AFEB0CC" w14:textId="77777777" w:rsidR="00411B03" w:rsidRPr="00411B03" w:rsidRDefault="00411B03" w:rsidP="00411B03">
      <w:pPr>
        <w:keepNext/>
        <w:tabs>
          <w:tab w:val="left" w:pos="567"/>
        </w:tabs>
        <w:ind w:left="567" w:hanging="567"/>
        <w:outlineLvl w:val="1"/>
        <w:rPr>
          <w:b/>
          <w:sz w:val="22"/>
          <w:szCs w:val="22"/>
          <w:lang w:eastAsia="en-US"/>
        </w:rPr>
      </w:pPr>
      <w:bookmarkStart w:id="59" w:name="_Toc129243124"/>
      <w:bookmarkStart w:id="60" w:name="_Toc129243249"/>
      <w:r w:rsidRPr="00411B03">
        <w:rPr>
          <w:b/>
          <w:sz w:val="22"/>
          <w:szCs w:val="22"/>
          <w:lang w:eastAsia="en-US"/>
        </w:rPr>
        <w:t>9.</w:t>
      </w:r>
      <w:r w:rsidRPr="00411B03">
        <w:rPr>
          <w:b/>
          <w:sz w:val="22"/>
          <w:szCs w:val="22"/>
          <w:lang w:eastAsia="en-US"/>
        </w:rPr>
        <w:tab/>
      </w:r>
      <w:r w:rsidR="00825BDF">
        <w:rPr>
          <w:b/>
          <w:sz w:val="22"/>
          <w:szCs w:val="22"/>
          <w:lang w:eastAsia="en-US"/>
        </w:rPr>
        <w:t>REGISTRAVIMO</w:t>
      </w:r>
      <w:r w:rsidRPr="00411B03">
        <w:rPr>
          <w:b/>
          <w:sz w:val="22"/>
          <w:szCs w:val="22"/>
          <w:lang w:eastAsia="en-US"/>
        </w:rPr>
        <w:t xml:space="preserve"> / </w:t>
      </w:r>
      <w:r w:rsidR="00825BDF">
        <w:rPr>
          <w:b/>
          <w:sz w:val="22"/>
          <w:szCs w:val="22"/>
          <w:lang w:eastAsia="en-US"/>
        </w:rPr>
        <w:t>PERREGISTRAVIMO</w:t>
      </w:r>
      <w:r w:rsidR="00825BDF" w:rsidRPr="00411B03">
        <w:rPr>
          <w:b/>
          <w:sz w:val="22"/>
          <w:szCs w:val="22"/>
          <w:lang w:eastAsia="en-US"/>
        </w:rPr>
        <w:t xml:space="preserve"> </w:t>
      </w:r>
      <w:r w:rsidRPr="00411B03">
        <w:rPr>
          <w:b/>
          <w:sz w:val="22"/>
          <w:szCs w:val="22"/>
          <w:lang w:eastAsia="en-US"/>
        </w:rPr>
        <w:t>DATA</w:t>
      </w:r>
      <w:bookmarkEnd w:id="59"/>
      <w:bookmarkEnd w:id="60"/>
    </w:p>
    <w:p w14:paraId="17D16B9C" w14:textId="77777777" w:rsidR="00411B03" w:rsidRPr="00411B03" w:rsidRDefault="00411B03" w:rsidP="00411B03">
      <w:pPr>
        <w:rPr>
          <w:sz w:val="22"/>
          <w:szCs w:val="22"/>
          <w:lang w:eastAsia="en-US"/>
        </w:rPr>
      </w:pPr>
    </w:p>
    <w:p w14:paraId="581A0FEB" w14:textId="77777777" w:rsidR="00411B03" w:rsidRPr="00411B03" w:rsidRDefault="00825BDF" w:rsidP="00411B03">
      <w:pPr>
        <w:rPr>
          <w:sz w:val="22"/>
          <w:szCs w:val="22"/>
          <w:lang w:eastAsia="en-US"/>
        </w:rPr>
      </w:pPr>
      <w:r>
        <w:rPr>
          <w:sz w:val="22"/>
          <w:szCs w:val="22"/>
          <w:lang w:eastAsia="en-US"/>
        </w:rPr>
        <w:t>Registravimo data</w:t>
      </w:r>
      <w:r w:rsidR="00411B03" w:rsidRPr="00411B03">
        <w:rPr>
          <w:sz w:val="22"/>
          <w:szCs w:val="22"/>
          <w:lang w:eastAsia="en-US"/>
        </w:rPr>
        <w:t xml:space="preserve"> 1998 m. liepos 1 d.</w:t>
      </w:r>
    </w:p>
    <w:p w14:paraId="7AE198D0" w14:textId="77777777" w:rsidR="001C7F3D" w:rsidRDefault="00825BDF" w:rsidP="001C7F3D">
      <w:pPr>
        <w:pStyle w:val="BTEMEASMCA"/>
      </w:pPr>
      <w:r>
        <w:t>Paskutinio perregistravimo data</w:t>
      </w:r>
      <w:r w:rsidR="001C7F3D">
        <w:t xml:space="preserve"> 2014 m. liepos 23 d.</w:t>
      </w:r>
    </w:p>
    <w:p w14:paraId="3BB059BA" w14:textId="77777777" w:rsidR="00411B03" w:rsidRPr="00411B03" w:rsidRDefault="00411B03" w:rsidP="00411B03">
      <w:pPr>
        <w:rPr>
          <w:sz w:val="22"/>
          <w:szCs w:val="22"/>
          <w:lang w:eastAsia="en-US"/>
        </w:rPr>
      </w:pPr>
    </w:p>
    <w:p w14:paraId="776EF947" w14:textId="77777777" w:rsidR="00411B03" w:rsidRPr="00411B03" w:rsidRDefault="00411B03" w:rsidP="00411B03">
      <w:pPr>
        <w:rPr>
          <w:sz w:val="22"/>
          <w:szCs w:val="22"/>
          <w:lang w:eastAsia="en-US"/>
        </w:rPr>
      </w:pPr>
    </w:p>
    <w:p w14:paraId="775E0849" w14:textId="77777777" w:rsidR="00411B03" w:rsidRPr="00411B03" w:rsidRDefault="00411B03" w:rsidP="00411B03">
      <w:pPr>
        <w:keepNext/>
        <w:tabs>
          <w:tab w:val="left" w:pos="567"/>
        </w:tabs>
        <w:ind w:left="567" w:hanging="567"/>
        <w:outlineLvl w:val="1"/>
        <w:rPr>
          <w:b/>
          <w:sz w:val="22"/>
          <w:szCs w:val="22"/>
          <w:lang w:eastAsia="en-US"/>
        </w:rPr>
      </w:pPr>
      <w:bookmarkStart w:id="61" w:name="_Toc129243125"/>
      <w:bookmarkStart w:id="62" w:name="_Toc129243250"/>
      <w:r w:rsidRPr="00411B03">
        <w:rPr>
          <w:b/>
          <w:sz w:val="22"/>
          <w:szCs w:val="22"/>
          <w:lang w:eastAsia="en-US"/>
        </w:rPr>
        <w:t>10.</w:t>
      </w:r>
      <w:r w:rsidRPr="00411B03">
        <w:rPr>
          <w:b/>
          <w:sz w:val="22"/>
          <w:szCs w:val="22"/>
          <w:lang w:eastAsia="en-US"/>
        </w:rPr>
        <w:tab/>
        <w:t>TEKSTO PERŽIŪROS DATA</w:t>
      </w:r>
      <w:bookmarkEnd w:id="61"/>
      <w:bookmarkEnd w:id="62"/>
    </w:p>
    <w:p w14:paraId="6D70BD25" w14:textId="77777777" w:rsidR="00411B03" w:rsidRDefault="00411B03" w:rsidP="00411B03">
      <w:pPr>
        <w:rPr>
          <w:sz w:val="22"/>
          <w:szCs w:val="22"/>
          <w:lang w:eastAsia="en-US"/>
        </w:rPr>
      </w:pPr>
    </w:p>
    <w:p w14:paraId="1915328C" w14:textId="77777777" w:rsidR="00442580" w:rsidRPr="00411B03" w:rsidRDefault="00442580" w:rsidP="00411B03">
      <w:pPr>
        <w:rPr>
          <w:sz w:val="22"/>
          <w:szCs w:val="22"/>
          <w:lang w:eastAsia="en-US"/>
        </w:rPr>
      </w:pPr>
      <w:r>
        <w:rPr>
          <w:sz w:val="22"/>
          <w:szCs w:val="22"/>
          <w:lang w:eastAsia="en-US"/>
        </w:rPr>
        <w:t>20</w:t>
      </w:r>
      <w:r w:rsidR="00BD78F1">
        <w:rPr>
          <w:sz w:val="22"/>
          <w:szCs w:val="22"/>
          <w:lang w:eastAsia="en-US"/>
        </w:rPr>
        <w:t>24</w:t>
      </w:r>
      <w:r w:rsidR="00292FEE">
        <w:rPr>
          <w:sz w:val="22"/>
          <w:szCs w:val="22"/>
          <w:lang w:eastAsia="en-US"/>
        </w:rPr>
        <w:t xml:space="preserve"> m. </w:t>
      </w:r>
      <w:r w:rsidR="00BD78F1">
        <w:rPr>
          <w:sz w:val="22"/>
          <w:szCs w:val="22"/>
          <w:lang w:eastAsia="en-US"/>
        </w:rPr>
        <w:t>vasario 1</w:t>
      </w:r>
      <w:r>
        <w:rPr>
          <w:sz w:val="22"/>
          <w:szCs w:val="22"/>
          <w:lang w:eastAsia="en-US"/>
        </w:rPr>
        <w:t xml:space="preserve"> d.</w:t>
      </w:r>
    </w:p>
    <w:p w14:paraId="5D40F34F" w14:textId="77777777" w:rsidR="00411B03" w:rsidRPr="00411B03" w:rsidRDefault="00411B03" w:rsidP="00411B03">
      <w:pPr>
        <w:rPr>
          <w:sz w:val="22"/>
          <w:szCs w:val="22"/>
          <w:lang w:eastAsia="en-US"/>
        </w:rPr>
      </w:pPr>
    </w:p>
    <w:p w14:paraId="1FC2FE5C" w14:textId="77777777" w:rsidR="00411B03" w:rsidRPr="00411B03" w:rsidRDefault="00411B03" w:rsidP="00411B03">
      <w:pPr>
        <w:rPr>
          <w:sz w:val="22"/>
          <w:szCs w:val="22"/>
          <w:lang w:eastAsia="en-US"/>
        </w:rPr>
      </w:pPr>
      <w:r w:rsidRPr="00411B03">
        <w:rPr>
          <w:sz w:val="22"/>
          <w:szCs w:val="22"/>
          <w:lang w:eastAsia="en-US"/>
        </w:rPr>
        <w:t>Išsami informacija apie šį vaistinį preparatą pateikiama Valstybinės vaistų kontrolės tarnybos prie Lietuvos Respublikos sveikatos apsaugos ministerijos tinklalapyje http://www.vvkt.lt</w:t>
      </w:r>
      <w:r w:rsidRPr="00411B03">
        <w:rPr>
          <w:sz w:val="22"/>
          <w:szCs w:val="22"/>
          <w:lang w:eastAsia="en-US"/>
        </w:rPr>
        <w:br w:type="page"/>
      </w:r>
    </w:p>
    <w:p w14:paraId="16A4CF0A" w14:textId="77777777" w:rsidR="00411B03" w:rsidRPr="00411B03" w:rsidRDefault="00411B03" w:rsidP="00411B03">
      <w:pPr>
        <w:rPr>
          <w:sz w:val="22"/>
          <w:szCs w:val="22"/>
          <w:lang w:eastAsia="en-US"/>
        </w:rPr>
      </w:pPr>
    </w:p>
    <w:p w14:paraId="4BA76E46" w14:textId="77777777" w:rsidR="00411B03" w:rsidRPr="00411B03" w:rsidRDefault="00411B03" w:rsidP="00411B03">
      <w:pPr>
        <w:rPr>
          <w:sz w:val="22"/>
          <w:szCs w:val="22"/>
          <w:lang w:eastAsia="en-US"/>
        </w:rPr>
      </w:pPr>
    </w:p>
    <w:p w14:paraId="713E63BF" w14:textId="77777777" w:rsidR="00411B03" w:rsidRPr="00411B03" w:rsidRDefault="00411B03" w:rsidP="00411B03">
      <w:pPr>
        <w:rPr>
          <w:sz w:val="22"/>
          <w:szCs w:val="22"/>
          <w:lang w:eastAsia="en-US"/>
        </w:rPr>
      </w:pPr>
    </w:p>
    <w:p w14:paraId="01857AF2" w14:textId="77777777" w:rsidR="00411B03" w:rsidRPr="00411B03" w:rsidRDefault="00411B03" w:rsidP="00411B03">
      <w:pPr>
        <w:rPr>
          <w:sz w:val="22"/>
          <w:szCs w:val="22"/>
          <w:lang w:eastAsia="en-US"/>
        </w:rPr>
      </w:pPr>
    </w:p>
    <w:p w14:paraId="78CA4065" w14:textId="77777777" w:rsidR="00411B03" w:rsidRPr="00411B03" w:rsidRDefault="00411B03" w:rsidP="00411B03">
      <w:pPr>
        <w:rPr>
          <w:sz w:val="22"/>
          <w:szCs w:val="22"/>
          <w:lang w:eastAsia="en-US"/>
        </w:rPr>
      </w:pPr>
    </w:p>
    <w:p w14:paraId="02156286" w14:textId="77777777" w:rsidR="00411B03" w:rsidRPr="00411B03" w:rsidRDefault="00411B03" w:rsidP="00411B03">
      <w:pPr>
        <w:rPr>
          <w:sz w:val="22"/>
          <w:szCs w:val="22"/>
          <w:lang w:eastAsia="en-US"/>
        </w:rPr>
      </w:pPr>
    </w:p>
    <w:p w14:paraId="0971690D" w14:textId="77777777" w:rsidR="00411B03" w:rsidRPr="00411B03" w:rsidRDefault="00411B03" w:rsidP="00411B03">
      <w:pPr>
        <w:rPr>
          <w:sz w:val="22"/>
          <w:szCs w:val="22"/>
          <w:lang w:eastAsia="en-US"/>
        </w:rPr>
      </w:pPr>
    </w:p>
    <w:p w14:paraId="5ED7DE4E" w14:textId="77777777" w:rsidR="00411B03" w:rsidRPr="00411B03" w:rsidRDefault="00411B03" w:rsidP="00411B03">
      <w:pPr>
        <w:rPr>
          <w:sz w:val="22"/>
          <w:szCs w:val="22"/>
          <w:lang w:eastAsia="en-US"/>
        </w:rPr>
      </w:pPr>
    </w:p>
    <w:p w14:paraId="1A784B38" w14:textId="77777777" w:rsidR="00411B03" w:rsidRPr="00411B03" w:rsidRDefault="00411B03" w:rsidP="00411B03">
      <w:pPr>
        <w:rPr>
          <w:sz w:val="22"/>
          <w:szCs w:val="22"/>
          <w:lang w:eastAsia="en-US"/>
        </w:rPr>
      </w:pPr>
    </w:p>
    <w:p w14:paraId="13EA5553" w14:textId="77777777" w:rsidR="00411B03" w:rsidRPr="00411B03" w:rsidRDefault="00411B03" w:rsidP="00411B03">
      <w:pPr>
        <w:rPr>
          <w:sz w:val="22"/>
          <w:szCs w:val="22"/>
          <w:lang w:eastAsia="en-US"/>
        </w:rPr>
      </w:pPr>
    </w:p>
    <w:p w14:paraId="1FD80A8D" w14:textId="77777777" w:rsidR="00411B03" w:rsidRPr="00411B03" w:rsidRDefault="00411B03" w:rsidP="00411B03">
      <w:pPr>
        <w:rPr>
          <w:sz w:val="22"/>
          <w:szCs w:val="22"/>
          <w:lang w:eastAsia="en-US"/>
        </w:rPr>
      </w:pPr>
    </w:p>
    <w:p w14:paraId="3E197BF2" w14:textId="77777777" w:rsidR="00411B03" w:rsidRPr="00411B03" w:rsidRDefault="00411B03" w:rsidP="00411B03">
      <w:pPr>
        <w:rPr>
          <w:sz w:val="22"/>
          <w:szCs w:val="22"/>
          <w:lang w:eastAsia="en-US"/>
        </w:rPr>
      </w:pPr>
    </w:p>
    <w:p w14:paraId="72B4B9A5" w14:textId="77777777" w:rsidR="00411B03" w:rsidRPr="00411B03" w:rsidRDefault="00411B03" w:rsidP="00411B03">
      <w:pPr>
        <w:rPr>
          <w:sz w:val="22"/>
          <w:szCs w:val="22"/>
          <w:lang w:eastAsia="en-US"/>
        </w:rPr>
      </w:pPr>
    </w:p>
    <w:p w14:paraId="1A42DAC4" w14:textId="77777777" w:rsidR="00411B03" w:rsidRPr="00411B03" w:rsidRDefault="00411B03" w:rsidP="00411B03">
      <w:pPr>
        <w:rPr>
          <w:sz w:val="22"/>
          <w:szCs w:val="22"/>
          <w:lang w:eastAsia="en-US"/>
        </w:rPr>
      </w:pPr>
    </w:p>
    <w:p w14:paraId="11CF535E" w14:textId="77777777" w:rsidR="00411B03" w:rsidRPr="00411B03" w:rsidRDefault="00411B03" w:rsidP="00411B03">
      <w:pPr>
        <w:rPr>
          <w:sz w:val="22"/>
          <w:szCs w:val="22"/>
          <w:lang w:eastAsia="en-US"/>
        </w:rPr>
      </w:pPr>
    </w:p>
    <w:p w14:paraId="59BDFF89" w14:textId="77777777" w:rsidR="00411B03" w:rsidRPr="00411B03" w:rsidRDefault="00411B03" w:rsidP="00411B03">
      <w:pPr>
        <w:rPr>
          <w:sz w:val="22"/>
          <w:szCs w:val="22"/>
          <w:lang w:eastAsia="en-US"/>
        </w:rPr>
      </w:pPr>
    </w:p>
    <w:p w14:paraId="6901020F" w14:textId="77777777" w:rsidR="00411B03" w:rsidRPr="00411B03" w:rsidRDefault="00411B03" w:rsidP="00411B03">
      <w:pPr>
        <w:rPr>
          <w:sz w:val="22"/>
          <w:szCs w:val="22"/>
          <w:lang w:eastAsia="en-US"/>
        </w:rPr>
      </w:pPr>
    </w:p>
    <w:p w14:paraId="66B8EABD" w14:textId="77777777" w:rsidR="00411B03" w:rsidRPr="00411B03" w:rsidRDefault="00411B03" w:rsidP="00411B03">
      <w:pPr>
        <w:rPr>
          <w:sz w:val="22"/>
          <w:szCs w:val="22"/>
          <w:lang w:eastAsia="en-US"/>
        </w:rPr>
      </w:pPr>
    </w:p>
    <w:p w14:paraId="5F124713" w14:textId="77777777" w:rsidR="00411B03" w:rsidRPr="00411B03" w:rsidRDefault="00411B03" w:rsidP="00411B03">
      <w:pPr>
        <w:rPr>
          <w:sz w:val="22"/>
          <w:szCs w:val="22"/>
          <w:lang w:eastAsia="en-US"/>
        </w:rPr>
      </w:pPr>
    </w:p>
    <w:p w14:paraId="5B3D8BC0" w14:textId="77777777" w:rsidR="00411B03" w:rsidRPr="00411B03" w:rsidRDefault="00411B03" w:rsidP="00411B03">
      <w:pPr>
        <w:rPr>
          <w:sz w:val="22"/>
          <w:szCs w:val="22"/>
          <w:lang w:eastAsia="en-US"/>
        </w:rPr>
      </w:pPr>
    </w:p>
    <w:p w14:paraId="63273B82" w14:textId="77777777" w:rsidR="00411B03" w:rsidRPr="00411B03" w:rsidRDefault="00411B03" w:rsidP="00411B03">
      <w:pPr>
        <w:rPr>
          <w:sz w:val="22"/>
          <w:szCs w:val="22"/>
          <w:lang w:eastAsia="en-US"/>
        </w:rPr>
      </w:pPr>
    </w:p>
    <w:p w14:paraId="7322E69B" w14:textId="77777777" w:rsidR="00411B03" w:rsidRPr="00411B03" w:rsidRDefault="00411B03" w:rsidP="00411B03">
      <w:pPr>
        <w:rPr>
          <w:sz w:val="22"/>
          <w:szCs w:val="22"/>
          <w:lang w:eastAsia="en-US"/>
        </w:rPr>
      </w:pPr>
    </w:p>
    <w:p w14:paraId="1CF5B63B" w14:textId="77777777" w:rsidR="00411B03" w:rsidRPr="00411B03" w:rsidRDefault="00411B03" w:rsidP="00411B03">
      <w:pPr>
        <w:rPr>
          <w:sz w:val="22"/>
          <w:szCs w:val="22"/>
          <w:lang w:eastAsia="en-US"/>
        </w:rPr>
      </w:pPr>
    </w:p>
    <w:p w14:paraId="195CBAE5" w14:textId="77777777" w:rsidR="00411B03" w:rsidRPr="00411B03" w:rsidRDefault="00411B03" w:rsidP="00411B03">
      <w:pPr>
        <w:tabs>
          <w:tab w:val="left" w:pos="567"/>
        </w:tabs>
        <w:ind w:left="567" w:hanging="567"/>
        <w:jc w:val="center"/>
        <w:outlineLvl w:val="0"/>
        <w:rPr>
          <w:b/>
          <w:sz w:val="22"/>
          <w:szCs w:val="22"/>
          <w:lang w:eastAsia="en-US"/>
        </w:rPr>
      </w:pPr>
      <w:bookmarkStart w:id="63" w:name="_Toc129243128"/>
      <w:bookmarkStart w:id="64" w:name="_Toc129243253"/>
      <w:r w:rsidRPr="00411B03">
        <w:rPr>
          <w:b/>
          <w:sz w:val="22"/>
          <w:szCs w:val="22"/>
          <w:lang w:eastAsia="en-US"/>
        </w:rPr>
        <w:t>II PRIEDAS</w:t>
      </w:r>
      <w:bookmarkEnd w:id="63"/>
      <w:bookmarkEnd w:id="64"/>
    </w:p>
    <w:p w14:paraId="157AA548" w14:textId="77777777" w:rsidR="00411B03" w:rsidRPr="00411B03" w:rsidRDefault="00411B03" w:rsidP="00411B03">
      <w:pPr>
        <w:tabs>
          <w:tab w:val="left" w:pos="567"/>
        </w:tabs>
        <w:ind w:left="567" w:hanging="567"/>
        <w:jc w:val="center"/>
        <w:outlineLvl w:val="0"/>
        <w:rPr>
          <w:b/>
          <w:sz w:val="22"/>
          <w:szCs w:val="22"/>
          <w:lang w:eastAsia="en-US"/>
        </w:rPr>
      </w:pPr>
    </w:p>
    <w:p w14:paraId="1D237694" w14:textId="77777777" w:rsidR="00411B03" w:rsidRPr="00411B03" w:rsidRDefault="00BB602B" w:rsidP="00411B03">
      <w:pPr>
        <w:tabs>
          <w:tab w:val="left" w:pos="567"/>
        </w:tabs>
        <w:ind w:left="567" w:hanging="567"/>
        <w:jc w:val="center"/>
        <w:outlineLvl w:val="0"/>
        <w:rPr>
          <w:b/>
          <w:sz w:val="22"/>
          <w:szCs w:val="22"/>
          <w:lang w:eastAsia="en-US"/>
        </w:rPr>
      </w:pPr>
      <w:r>
        <w:rPr>
          <w:b/>
          <w:sz w:val="22"/>
          <w:szCs w:val="22"/>
          <w:lang w:eastAsia="en-US"/>
        </w:rPr>
        <w:t>REGISTRACIJOS</w:t>
      </w:r>
      <w:r w:rsidRPr="00411B03">
        <w:rPr>
          <w:b/>
          <w:sz w:val="22"/>
          <w:szCs w:val="22"/>
          <w:lang w:eastAsia="en-US"/>
        </w:rPr>
        <w:t xml:space="preserve"> </w:t>
      </w:r>
      <w:r w:rsidR="00411B03" w:rsidRPr="00411B03">
        <w:rPr>
          <w:b/>
          <w:sz w:val="22"/>
          <w:szCs w:val="22"/>
          <w:lang w:eastAsia="en-US"/>
        </w:rPr>
        <w:t>SĄLYGOS</w:t>
      </w:r>
    </w:p>
    <w:p w14:paraId="7488C0D0" w14:textId="77777777" w:rsidR="00411B03" w:rsidRPr="00411B03" w:rsidRDefault="00411B03" w:rsidP="00411B03">
      <w:pPr>
        <w:rPr>
          <w:sz w:val="22"/>
          <w:szCs w:val="22"/>
          <w:lang w:eastAsia="en-US"/>
        </w:rPr>
      </w:pPr>
    </w:p>
    <w:p w14:paraId="3D59DC7B" w14:textId="77777777" w:rsidR="00411B03" w:rsidRPr="00411B03" w:rsidRDefault="00411B03" w:rsidP="00411B03">
      <w:pPr>
        <w:tabs>
          <w:tab w:val="left" w:pos="1701"/>
        </w:tabs>
        <w:ind w:left="1701" w:hanging="567"/>
        <w:rPr>
          <w:b/>
          <w:sz w:val="22"/>
          <w:szCs w:val="22"/>
          <w:highlight w:val="yellow"/>
          <w:lang w:eastAsia="en-US"/>
        </w:rPr>
      </w:pPr>
      <w:r w:rsidRPr="00411B03">
        <w:rPr>
          <w:b/>
          <w:sz w:val="22"/>
          <w:szCs w:val="22"/>
          <w:lang w:eastAsia="en-US"/>
        </w:rPr>
        <w:t>A.</w:t>
      </w:r>
      <w:r w:rsidRPr="00411B03">
        <w:rPr>
          <w:b/>
          <w:sz w:val="22"/>
          <w:szCs w:val="22"/>
          <w:lang w:eastAsia="en-US"/>
        </w:rPr>
        <w:tab/>
        <w:t>GAMINTOJAS (-AI), ATSAKINGAS (-I) UŽ SERIJŲ IŠLEIDIMĄ</w:t>
      </w:r>
    </w:p>
    <w:p w14:paraId="3B6C2A55" w14:textId="77777777" w:rsidR="00411B03" w:rsidRPr="00411B03" w:rsidRDefault="00411B03" w:rsidP="00411B03">
      <w:pPr>
        <w:rPr>
          <w:sz w:val="22"/>
          <w:szCs w:val="22"/>
          <w:highlight w:val="yellow"/>
          <w:lang w:eastAsia="en-US"/>
        </w:rPr>
      </w:pPr>
    </w:p>
    <w:p w14:paraId="3FA0DBF1" w14:textId="77777777" w:rsidR="00411B03" w:rsidRPr="00411B03" w:rsidRDefault="00411B03" w:rsidP="00411B03">
      <w:pPr>
        <w:tabs>
          <w:tab w:val="left" w:pos="1701"/>
        </w:tabs>
        <w:ind w:left="1701" w:hanging="567"/>
        <w:rPr>
          <w:b/>
          <w:sz w:val="22"/>
          <w:szCs w:val="22"/>
          <w:lang w:eastAsia="en-US"/>
        </w:rPr>
      </w:pPr>
      <w:r w:rsidRPr="00411B03">
        <w:rPr>
          <w:b/>
          <w:sz w:val="22"/>
          <w:szCs w:val="22"/>
          <w:lang w:eastAsia="en-US"/>
        </w:rPr>
        <w:t>B.</w:t>
      </w:r>
      <w:r w:rsidRPr="00411B03">
        <w:rPr>
          <w:b/>
          <w:sz w:val="22"/>
          <w:szCs w:val="22"/>
          <w:lang w:eastAsia="en-US"/>
        </w:rPr>
        <w:tab/>
        <w:t>TIEKIMO IR VARTOJIMO SĄLYGOS AR APRIBOJIMAI</w:t>
      </w:r>
    </w:p>
    <w:p w14:paraId="192276F5" w14:textId="77777777" w:rsidR="00411B03" w:rsidRPr="00411B03" w:rsidRDefault="00411B03" w:rsidP="00411B03">
      <w:pPr>
        <w:rPr>
          <w:sz w:val="22"/>
          <w:szCs w:val="22"/>
          <w:highlight w:val="yellow"/>
          <w:lang w:eastAsia="en-US"/>
        </w:rPr>
      </w:pPr>
    </w:p>
    <w:p w14:paraId="5A3A56A4" w14:textId="77777777" w:rsidR="00411B03" w:rsidRPr="00411B03" w:rsidRDefault="00411B03" w:rsidP="00411B03">
      <w:pPr>
        <w:keepNext/>
        <w:tabs>
          <w:tab w:val="left" w:pos="567"/>
        </w:tabs>
        <w:ind w:left="567" w:hanging="567"/>
        <w:outlineLvl w:val="1"/>
        <w:rPr>
          <w:b/>
          <w:sz w:val="22"/>
          <w:szCs w:val="22"/>
          <w:lang w:eastAsia="en-US"/>
        </w:rPr>
      </w:pPr>
      <w:r w:rsidRPr="00411B03">
        <w:rPr>
          <w:b/>
          <w:sz w:val="22"/>
          <w:szCs w:val="22"/>
          <w:lang w:eastAsia="en-US"/>
        </w:rPr>
        <w:br w:type="page"/>
      </w:r>
      <w:r w:rsidRPr="00411B03">
        <w:rPr>
          <w:b/>
          <w:sz w:val="22"/>
          <w:szCs w:val="22"/>
          <w:lang w:eastAsia="en-US"/>
        </w:rPr>
        <w:lastRenderedPageBreak/>
        <w:t>A.</w:t>
      </w:r>
      <w:r w:rsidRPr="00411B03">
        <w:rPr>
          <w:b/>
          <w:sz w:val="22"/>
          <w:szCs w:val="22"/>
          <w:lang w:eastAsia="en-US"/>
        </w:rPr>
        <w:tab/>
        <w:t>GAMINTOJAS (-AI), ATSAKINGAS (-I) UŽ SERIJŲ IŠLEIDIMĄ</w:t>
      </w:r>
    </w:p>
    <w:p w14:paraId="0B1AAFEB" w14:textId="77777777" w:rsidR="00411B03" w:rsidRPr="00411B03" w:rsidRDefault="00411B03" w:rsidP="00411B03">
      <w:pPr>
        <w:rPr>
          <w:sz w:val="22"/>
          <w:szCs w:val="22"/>
          <w:highlight w:val="yellow"/>
          <w:lang w:eastAsia="en-US"/>
        </w:rPr>
      </w:pPr>
    </w:p>
    <w:p w14:paraId="19DB71C9" w14:textId="77777777" w:rsidR="00411B03" w:rsidRPr="00411B03" w:rsidRDefault="00411B03" w:rsidP="00411B03">
      <w:pPr>
        <w:rPr>
          <w:sz w:val="22"/>
          <w:szCs w:val="22"/>
          <w:u w:val="single"/>
          <w:lang w:eastAsia="en-US"/>
        </w:rPr>
      </w:pPr>
      <w:r w:rsidRPr="00411B03">
        <w:rPr>
          <w:sz w:val="22"/>
          <w:szCs w:val="22"/>
          <w:u w:val="single"/>
          <w:lang w:eastAsia="en-US"/>
        </w:rPr>
        <w:t>Gamintojo (-ų), atsakingo (-ų) už serijų išleidimą, pavadinimas (-ai) ir adresas (-ai)</w:t>
      </w:r>
    </w:p>
    <w:p w14:paraId="12A8F454" w14:textId="77777777" w:rsidR="00411B03" w:rsidRPr="00411B03" w:rsidRDefault="00411B03" w:rsidP="00411B03">
      <w:pPr>
        <w:rPr>
          <w:sz w:val="22"/>
          <w:szCs w:val="22"/>
          <w:lang w:eastAsia="en-US"/>
        </w:rPr>
      </w:pPr>
    </w:p>
    <w:p w14:paraId="76B1F8DA" w14:textId="77777777" w:rsidR="00411B03" w:rsidRPr="00411B03" w:rsidRDefault="00411B03" w:rsidP="00411B03">
      <w:pPr>
        <w:tabs>
          <w:tab w:val="left" w:pos="5245"/>
        </w:tabs>
        <w:rPr>
          <w:sz w:val="22"/>
          <w:szCs w:val="22"/>
          <w:lang w:eastAsia="en-US"/>
        </w:rPr>
      </w:pPr>
      <w:r w:rsidRPr="00411B03">
        <w:rPr>
          <w:sz w:val="22"/>
          <w:szCs w:val="22"/>
          <w:lang w:eastAsia="en-US"/>
        </w:rPr>
        <w:t>Merckle GmbH, Ludwig-Merckle-Strasse 3, 89143 Blaubeuren, Vokietija</w:t>
      </w:r>
    </w:p>
    <w:p w14:paraId="24A4C832" w14:textId="77777777" w:rsidR="00411B03" w:rsidRPr="00411B03" w:rsidRDefault="00411B03" w:rsidP="00411B03">
      <w:pPr>
        <w:keepNext/>
        <w:tabs>
          <w:tab w:val="left" w:pos="567"/>
        </w:tabs>
        <w:ind w:left="567" w:hanging="567"/>
        <w:outlineLvl w:val="1"/>
        <w:rPr>
          <w:b/>
          <w:sz w:val="22"/>
          <w:szCs w:val="22"/>
          <w:lang w:eastAsia="en-US"/>
        </w:rPr>
      </w:pPr>
      <w:bookmarkStart w:id="65" w:name="_Toc129243129"/>
      <w:bookmarkStart w:id="66" w:name="_Toc129243254"/>
    </w:p>
    <w:p w14:paraId="60A0E986" w14:textId="77777777" w:rsidR="00411B03" w:rsidRPr="00411B03" w:rsidRDefault="00411B03" w:rsidP="00411B03">
      <w:pPr>
        <w:keepNext/>
        <w:tabs>
          <w:tab w:val="left" w:pos="567"/>
        </w:tabs>
        <w:ind w:left="567" w:hanging="567"/>
        <w:outlineLvl w:val="1"/>
        <w:rPr>
          <w:b/>
          <w:sz w:val="22"/>
          <w:szCs w:val="22"/>
          <w:lang w:eastAsia="en-US"/>
        </w:rPr>
      </w:pPr>
    </w:p>
    <w:p w14:paraId="182B9ED6" w14:textId="77777777" w:rsidR="00411B03" w:rsidRPr="00411B03" w:rsidRDefault="00411B03" w:rsidP="00411B03">
      <w:pPr>
        <w:keepNext/>
        <w:tabs>
          <w:tab w:val="left" w:pos="567"/>
          <w:tab w:val="left" w:pos="6096"/>
        </w:tabs>
        <w:ind w:left="567" w:hanging="567"/>
        <w:outlineLvl w:val="1"/>
        <w:rPr>
          <w:b/>
          <w:sz w:val="22"/>
          <w:szCs w:val="22"/>
          <w:lang w:eastAsia="en-US"/>
        </w:rPr>
      </w:pPr>
      <w:r w:rsidRPr="00411B03">
        <w:rPr>
          <w:b/>
          <w:sz w:val="22"/>
          <w:szCs w:val="22"/>
          <w:lang w:eastAsia="en-US"/>
        </w:rPr>
        <w:t>B.</w:t>
      </w:r>
      <w:r w:rsidRPr="00411B03">
        <w:rPr>
          <w:b/>
          <w:sz w:val="22"/>
          <w:szCs w:val="22"/>
          <w:lang w:eastAsia="en-US"/>
        </w:rPr>
        <w:tab/>
        <w:t>TIEKIMO IR VARTOJIMO SĄLYGOS AR APRIBOJIMAI</w:t>
      </w:r>
      <w:bookmarkEnd w:id="65"/>
      <w:bookmarkEnd w:id="66"/>
    </w:p>
    <w:p w14:paraId="5C793375" w14:textId="77777777" w:rsidR="00411B03" w:rsidRPr="00411B03" w:rsidRDefault="00411B03" w:rsidP="00411B03">
      <w:pPr>
        <w:tabs>
          <w:tab w:val="left" w:pos="6096"/>
        </w:tabs>
        <w:rPr>
          <w:sz w:val="22"/>
          <w:szCs w:val="22"/>
          <w:lang w:eastAsia="en-US"/>
        </w:rPr>
      </w:pPr>
    </w:p>
    <w:p w14:paraId="30B806CA" w14:textId="77777777" w:rsidR="00411B03" w:rsidRPr="00411B03" w:rsidRDefault="00411B03" w:rsidP="00411B03">
      <w:pPr>
        <w:tabs>
          <w:tab w:val="left" w:pos="6096"/>
        </w:tabs>
        <w:rPr>
          <w:sz w:val="22"/>
          <w:szCs w:val="22"/>
          <w:lang w:eastAsia="en-US"/>
        </w:rPr>
      </w:pPr>
      <w:r w:rsidRPr="00411B03">
        <w:rPr>
          <w:sz w:val="22"/>
          <w:szCs w:val="22"/>
          <w:lang w:eastAsia="en-US"/>
        </w:rPr>
        <w:t>Nereceptinis vaistinis preparatas</w:t>
      </w:r>
      <w:r w:rsidR="00B56670">
        <w:rPr>
          <w:sz w:val="22"/>
          <w:szCs w:val="22"/>
          <w:lang w:eastAsia="en-US"/>
        </w:rPr>
        <w:t>.</w:t>
      </w:r>
    </w:p>
    <w:p w14:paraId="1EE953D1" w14:textId="77777777" w:rsidR="00411B03" w:rsidRPr="00411B03" w:rsidRDefault="00411B03" w:rsidP="00411B03">
      <w:pPr>
        <w:tabs>
          <w:tab w:val="left" w:pos="6096"/>
        </w:tabs>
        <w:rPr>
          <w:sz w:val="22"/>
          <w:szCs w:val="22"/>
          <w:highlight w:val="yellow"/>
          <w:lang w:eastAsia="en-US"/>
        </w:rPr>
      </w:pPr>
    </w:p>
    <w:p w14:paraId="784149FF" w14:textId="77777777" w:rsidR="00411B03" w:rsidRPr="00411B03" w:rsidRDefault="00411B03" w:rsidP="00411B03">
      <w:pPr>
        <w:tabs>
          <w:tab w:val="left" w:pos="6096"/>
        </w:tabs>
        <w:rPr>
          <w:sz w:val="22"/>
          <w:szCs w:val="22"/>
          <w:lang w:eastAsia="en-US"/>
        </w:rPr>
      </w:pPr>
    </w:p>
    <w:p w14:paraId="7BC0AA01" w14:textId="77777777" w:rsidR="00411B03" w:rsidRPr="00411B03" w:rsidRDefault="00411B03" w:rsidP="00411B03">
      <w:pPr>
        <w:tabs>
          <w:tab w:val="left" w:pos="6096"/>
        </w:tabs>
        <w:rPr>
          <w:sz w:val="22"/>
          <w:szCs w:val="22"/>
          <w:highlight w:val="yellow"/>
          <w:lang w:eastAsia="en-US"/>
        </w:rPr>
      </w:pPr>
    </w:p>
    <w:p w14:paraId="2946D7A2" w14:textId="77777777" w:rsidR="00411B03" w:rsidRPr="00411B03" w:rsidRDefault="00411B03" w:rsidP="00411B03">
      <w:pPr>
        <w:tabs>
          <w:tab w:val="left" w:pos="6096"/>
        </w:tabs>
        <w:rPr>
          <w:sz w:val="22"/>
          <w:szCs w:val="22"/>
          <w:highlight w:val="yellow"/>
          <w:lang w:eastAsia="en-US"/>
        </w:rPr>
      </w:pPr>
    </w:p>
    <w:p w14:paraId="1DCB31A7" w14:textId="77777777" w:rsidR="00411B03" w:rsidRPr="00411B03" w:rsidRDefault="00411B03" w:rsidP="00411B03">
      <w:pPr>
        <w:tabs>
          <w:tab w:val="left" w:pos="6096"/>
        </w:tabs>
        <w:rPr>
          <w:sz w:val="22"/>
          <w:szCs w:val="22"/>
          <w:lang w:eastAsia="en-US"/>
        </w:rPr>
      </w:pPr>
    </w:p>
    <w:p w14:paraId="173C984E" w14:textId="77777777" w:rsidR="00411B03" w:rsidRPr="00411B03" w:rsidRDefault="00411B03" w:rsidP="00411B03">
      <w:pPr>
        <w:rPr>
          <w:sz w:val="22"/>
          <w:szCs w:val="22"/>
          <w:lang w:eastAsia="en-US"/>
        </w:rPr>
      </w:pPr>
      <w:r w:rsidRPr="00411B03">
        <w:rPr>
          <w:sz w:val="22"/>
          <w:szCs w:val="22"/>
          <w:lang w:eastAsia="en-US"/>
        </w:rPr>
        <w:br w:type="page"/>
      </w:r>
    </w:p>
    <w:p w14:paraId="0AABAA80" w14:textId="77777777" w:rsidR="00411B03" w:rsidRPr="00411B03" w:rsidRDefault="00411B03" w:rsidP="00411B03">
      <w:pPr>
        <w:rPr>
          <w:sz w:val="22"/>
          <w:szCs w:val="22"/>
          <w:lang w:eastAsia="en-US"/>
        </w:rPr>
      </w:pPr>
    </w:p>
    <w:p w14:paraId="76B8B2E2" w14:textId="77777777" w:rsidR="00411B03" w:rsidRPr="00411B03" w:rsidRDefault="00411B03" w:rsidP="00411B03">
      <w:pPr>
        <w:rPr>
          <w:sz w:val="22"/>
          <w:szCs w:val="22"/>
          <w:lang w:eastAsia="en-US"/>
        </w:rPr>
      </w:pPr>
    </w:p>
    <w:p w14:paraId="26B385C2" w14:textId="77777777" w:rsidR="00411B03" w:rsidRPr="00411B03" w:rsidRDefault="00411B03" w:rsidP="00411B03">
      <w:pPr>
        <w:rPr>
          <w:sz w:val="22"/>
          <w:szCs w:val="22"/>
          <w:lang w:eastAsia="en-US"/>
        </w:rPr>
      </w:pPr>
    </w:p>
    <w:p w14:paraId="501F2E7B" w14:textId="77777777" w:rsidR="00411B03" w:rsidRPr="00411B03" w:rsidRDefault="00411B03" w:rsidP="00411B03">
      <w:pPr>
        <w:rPr>
          <w:sz w:val="22"/>
          <w:szCs w:val="22"/>
          <w:lang w:eastAsia="en-US"/>
        </w:rPr>
      </w:pPr>
    </w:p>
    <w:p w14:paraId="5746F7B4" w14:textId="77777777" w:rsidR="00411B03" w:rsidRPr="00411B03" w:rsidRDefault="00411B03" w:rsidP="00411B03">
      <w:pPr>
        <w:rPr>
          <w:sz w:val="22"/>
          <w:szCs w:val="22"/>
          <w:lang w:eastAsia="en-US"/>
        </w:rPr>
      </w:pPr>
    </w:p>
    <w:p w14:paraId="5899981E" w14:textId="77777777" w:rsidR="00411B03" w:rsidRPr="00411B03" w:rsidRDefault="00411B03" w:rsidP="00411B03">
      <w:pPr>
        <w:rPr>
          <w:sz w:val="22"/>
          <w:szCs w:val="22"/>
          <w:lang w:eastAsia="en-US"/>
        </w:rPr>
      </w:pPr>
    </w:p>
    <w:p w14:paraId="176DAE0A" w14:textId="77777777" w:rsidR="00411B03" w:rsidRPr="00411B03" w:rsidRDefault="00411B03" w:rsidP="00411B03">
      <w:pPr>
        <w:rPr>
          <w:sz w:val="22"/>
          <w:szCs w:val="22"/>
          <w:lang w:eastAsia="en-US"/>
        </w:rPr>
      </w:pPr>
    </w:p>
    <w:p w14:paraId="65BA61C3" w14:textId="77777777" w:rsidR="00411B03" w:rsidRPr="00411B03" w:rsidRDefault="00411B03" w:rsidP="00411B03">
      <w:pPr>
        <w:rPr>
          <w:sz w:val="22"/>
          <w:szCs w:val="22"/>
          <w:lang w:eastAsia="en-US"/>
        </w:rPr>
      </w:pPr>
    </w:p>
    <w:p w14:paraId="3A457585" w14:textId="77777777" w:rsidR="00411B03" w:rsidRPr="00411B03" w:rsidRDefault="00411B03" w:rsidP="00411B03">
      <w:pPr>
        <w:rPr>
          <w:sz w:val="22"/>
          <w:szCs w:val="22"/>
          <w:lang w:eastAsia="en-US"/>
        </w:rPr>
      </w:pPr>
    </w:p>
    <w:p w14:paraId="15BA3693" w14:textId="77777777" w:rsidR="00411B03" w:rsidRPr="00411B03" w:rsidRDefault="00411B03" w:rsidP="00411B03">
      <w:pPr>
        <w:rPr>
          <w:sz w:val="22"/>
          <w:szCs w:val="22"/>
          <w:lang w:eastAsia="en-US"/>
        </w:rPr>
      </w:pPr>
    </w:p>
    <w:p w14:paraId="23CC7547" w14:textId="77777777" w:rsidR="00411B03" w:rsidRPr="00411B03" w:rsidRDefault="00411B03" w:rsidP="00411B03">
      <w:pPr>
        <w:rPr>
          <w:sz w:val="22"/>
          <w:szCs w:val="22"/>
          <w:lang w:eastAsia="en-US"/>
        </w:rPr>
      </w:pPr>
    </w:p>
    <w:p w14:paraId="75BBF065" w14:textId="77777777" w:rsidR="00411B03" w:rsidRPr="00411B03" w:rsidRDefault="00411B03" w:rsidP="00411B03">
      <w:pPr>
        <w:rPr>
          <w:sz w:val="22"/>
          <w:szCs w:val="22"/>
          <w:lang w:eastAsia="en-US"/>
        </w:rPr>
      </w:pPr>
    </w:p>
    <w:p w14:paraId="46023718" w14:textId="77777777" w:rsidR="00411B03" w:rsidRPr="00411B03" w:rsidRDefault="00411B03" w:rsidP="00411B03">
      <w:pPr>
        <w:rPr>
          <w:sz w:val="22"/>
          <w:szCs w:val="22"/>
          <w:lang w:eastAsia="en-US"/>
        </w:rPr>
      </w:pPr>
    </w:p>
    <w:p w14:paraId="5E087CD7" w14:textId="77777777" w:rsidR="00411B03" w:rsidRPr="00411B03" w:rsidRDefault="00411B03" w:rsidP="00411B03">
      <w:pPr>
        <w:rPr>
          <w:sz w:val="22"/>
          <w:szCs w:val="22"/>
          <w:lang w:eastAsia="en-US"/>
        </w:rPr>
      </w:pPr>
    </w:p>
    <w:p w14:paraId="06AA3E3E" w14:textId="77777777" w:rsidR="00411B03" w:rsidRPr="00411B03" w:rsidRDefault="00411B03" w:rsidP="00411B03">
      <w:pPr>
        <w:rPr>
          <w:sz w:val="22"/>
          <w:szCs w:val="22"/>
          <w:lang w:eastAsia="en-US"/>
        </w:rPr>
      </w:pPr>
    </w:p>
    <w:p w14:paraId="4C2286D9" w14:textId="77777777" w:rsidR="00411B03" w:rsidRPr="00411B03" w:rsidRDefault="00411B03" w:rsidP="00411B03">
      <w:pPr>
        <w:rPr>
          <w:sz w:val="22"/>
          <w:szCs w:val="22"/>
          <w:lang w:eastAsia="en-US"/>
        </w:rPr>
      </w:pPr>
    </w:p>
    <w:p w14:paraId="639C00C1" w14:textId="77777777" w:rsidR="00411B03" w:rsidRPr="00411B03" w:rsidRDefault="00411B03" w:rsidP="00411B03">
      <w:pPr>
        <w:rPr>
          <w:sz w:val="22"/>
          <w:szCs w:val="22"/>
          <w:lang w:eastAsia="en-US"/>
        </w:rPr>
      </w:pPr>
    </w:p>
    <w:p w14:paraId="72D5E8B7" w14:textId="77777777" w:rsidR="00411B03" w:rsidRPr="00411B03" w:rsidRDefault="00411B03" w:rsidP="00411B03">
      <w:pPr>
        <w:rPr>
          <w:sz w:val="22"/>
          <w:szCs w:val="22"/>
          <w:lang w:eastAsia="en-US"/>
        </w:rPr>
      </w:pPr>
    </w:p>
    <w:p w14:paraId="134DB74F" w14:textId="77777777" w:rsidR="00411B03" w:rsidRPr="00411B03" w:rsidRDefault="00411B03" w:rsidP="00411B03">
      <w:pPr>
        <w:rPr>
          <w:sz w:val="22"/>
          <w:szCs w:val="22"/>
          <w:lang w:eastAsia="en-US"/>
        </w:rPr>
      </w:pPr>
    </w:p>
    <w:p w14:paraId="277E0ADF" w14:textId="77777777" w:rsidR="00411B03" w:rsidRPr="00411B03" w:rsidRDefault="00411B03" w:rsidP="00411B03">
      <w:pPr>
        <w:rPr>
          <w:sz w:val="22"/>
          <w:szCs w:val="22"/>
          <w:lang w:eastAsia="en-US"/>
        </w:rPr>
      </w:pPr>
    </w:p>
    <w:p w14:paraId="2973D731" w14:textId="77777777" w:rsidR="00411B03" w:rsidRPr="00411B03" w:rsidRDefault="00411B03" w:rsidP="00411B03">
      <w:pPr>
        <w:rPr>
          <w:sz w:val="22"/>
          <w:szCs w:val="22"/>
          <w:lang w:eastAsia="en-US"/>
        </w:rPr>
      </w:pPr>
    </w:p>
    <w:p w14:paraId="5C1345E5" w14:textId="77777777" w:rsidR="00411B03" w:rsidRPr="00411B03" w:rsidRDefault="00411B03" w:rsidP="00411B03">
      <w:pPr>
        <w:rPr>
          <w:sz w:val="22"/>
          <w:szCs w:val="22"/>
          <w:lang w:eastAsia="en-US"/>
        </w:rPr>
      </w:pPr>
    </w:p>
    <w:p w14:paraId="6A6D4CE3" w14:textId="77777777" w:rsidR="00411B03" w:rsidRPr="00411B03" w:rsidRDefault="00411B03" w:rsidP="00411B03">
      <w:pPr>
        <w:rPr>
          <w:sz w:val="22"/>
          <w:szCs w:val="22"/>
          <w:lang w:eastAsia="en-US"/>
        </w:rPr>
      </w:pPr>
    </w:p>
    <w:p w14:paraId="7E2B937A" w14:textId="77777777" w:rsidR="00411B03" w:rsidRPr="00411B03" w:rsidRDefault="00411B03" w:rsidP="00411B03">
      <w:pPr>
        <w:tabs>
          <w:tab w:val="left" w:pos="567"/>
        </w:tabs>
        <w:ind w:left="567" w:hanging="567"/>
        <w:jc w:val="center"/>
        <w:outlineLvl w:val="0"/>
        <w:rPr>
          <w:b/>
          <w:sz w:val="22"/>
          <w:szCs w:val="22"/>
          <w:lang w:eastAsia="en-US"/>
        </w:rPr>
      </w:pPr>
      <w:bookmarkStart w:id="67" w:name="_Toc129243134"/>
      <w:bookmarkStart w:id="68" w:name="_Toc129243259"/>
      <w:r w:rsidRPr="00411B03">
        <w:rPr>
          <w:b/>
          <w:sz w:val="22"/>
          <w:szCs w:val="22"/>
          <w:lang w:eastAsia="en-US"/>
        </w:rPr>
        <w:t>III PRIEDAS</w:t>
      </w:r>
      <w:bookmarkEnd w:id="67"/>
      <w:bookmarkEnd w:id="68"/>
    </w:p>
    <w:p w14:paraId="68C5A88D" w14:textId="77777777" w:rsidR="00411B03" w:rsidRPr="00411B03" w:rsidRDefault="00411B03" w:rsidP="00411B03">
      <w:pPr>
        <w:rPr>
          <w:sz w:val="22"/>
          <w:szCs w:val="22"/>
          <w:lang w:eastAsia="en-US"/>
        </w:rPr>
      </w:pPr>
    </w:p>
    <w:p w14:paraId="01E02588" w14:textId="77777777" w:rsidR="00411B03" w:rsidRPr="00411B03" w:rsidRDefault="00411B03" w:rsidP="00411B03">
      <w:pPr>
        <w:tabs>
          <w:tab w:val="left" w:pos="567"/>
        </w:tabs>
        <w:ind w:left="567" w:hanging="567"/>
        <w:jc w:val="center"/>
        <w:outlineLvl w:val="0"/>
        <w:rPr>
          <w:b/>
          <w:sz w:val="22"/>
          <w:szCs w:val="22"/>
          <w:lang w:eastAsia="en-US"/>
        </w:rPr>
      </w:pPr>
      <w:bookmarkStart w:id="69" w:name="_Toc129243135"/>
      <w:bookmarkStart w:id="70" w:name="_Toc129243260"/>
      <w:r w:rsidRPr="00411B03">
        <w:rPr>
          <w:b/>
          <w:sz w:val="22"/>
          <w:szCs w:val="22"/>
          <w:lang w:eastAsia="en-US"/>
        </w:rPr>
        <w:t>ŽENKLINIMAS IR PAKUOTĖS LAPELIS</w:t>
      </w:r>
      <w:bookmarkEnd w:id="69"/>
      <w:bookmarkEnd w:id="70"/>
    </w:p>
    <w:p w14:paraId="0F0C92FF" w14:textId="77777777" w:rsidR="00411B03" w:rsidRPr="00411B03" w:rsidRDefault="00411B03" w:rsidP="00411B03">
      <w:pPr>
        <w:rPr>
          <w:sz w:val="22"/>
          <w:szCs w:val="22"/>
          <w:lang w:eastAsia="en-US"/>
        </w:rPr>
      </w:pPr>
      <w:r w:rsidRPr="00411B03">
        <w:rPr>
          <w:sz w:val="22"/>
          <w:szCs w:val="22"/>
          <w:lang w:eastAsia="en-US"/>
        </w:rPr>
        <w:br w:type="page"/>
      </w:r>
    </w:p>
    <w:p w14:paraId="70700A24" w14:textId="77777777" w:rsidR="00411B03" w:rsidRPr="00411B03" w:rsidRDefault="00411B03" w:rsidP="00411B03">
      <w:pPr>
        <w:rPr>
          <w:sz w:val="22"/>
          <w:szCs w:val="22"/>
          <w:lang w:eastAsia="en-US"/>
        </w:rPr>
      </w:pPr>
    </w:p>
    <w:p w14:paraId="1541FF31" w14:textId="77777777" w:rsidR="00411B03" w:rsidRPr="00411B03" w:rsidRDefault="00411B03" w:rsidP="00411B03">
      <w:pPr>
        <w:rPr>
          <w:sz w:val="22"/>
          <w:szCs w:val="22"/>
          <w:lang w:eastAsia="en-US"/>
        </w:rPr>
      </w:pPr>
    </w:p>
    <w:p w14:paraId="1FE7B4DF" w14:textId="77777777" w:rsidR="00411B03" w:rsidRPr="00411B03" w:rsidRDefault="00411B03" w:rsidP="00411B03">
      <w:pPr>
        <w:rPr>
          <w:sz w:val="22"/>
          <w:szCs w:val="22"/>
          <w:lang w:eastAsia="en-US"/>
        </w:rPr>
      </w:pPr>
    </w:p>
    <w:p w14:paraId="1712A016" w14:textId="77777777" w:rsidR="00411B03" w:rsidRPr="00411B03" w:rsidRDefault="00411B03" w:rsidP="00411B03">
      <w:pPr>
        <w:rPr>
          <w:sz w:val="22"/>
          <w:szCs w:val="22"/>
          <w:lang w:eastAsia="en-US"/>
        </w:rPr>
      </w:pPr>
    </w:p>
    <w:p w14:paraId="40943400" w14:textId="77777777" w:rsidR="00411B03" w:rsidRPr="00411B03" w:rsidRDefault="00411B03" w:rsidP="00411B03">
      <w:pPr>
        <w:rPr>
          <w:sz w:val="22"/>
          <w:szCs w:val="22"/>
          <w:lang w:eastAsia="en-US"/>
        </w:rPr>
      </w:pPr>
    </w:p>
    <w:p w14:paraId="109BACD5" w14:textId="77777777" w:rsidR="00411B03" w:rsidRPr="00411B03" w:rsidRDefault="00411B03" w:rsidP="00411B03">
      <w:pPr>
        <w:rPr>
          <w:sz w:val="22"/>
          <w:szCs w:val="22"/>
          <w:lang w:eastAsia="en-US"/>
        </w:rPr>
      </w:pPr>
    </w:p>
    <w:p w14:paraId="3F423022" w14:textId="77777777" w:rsidR="00411B03" w:rsidRPr="00411B03" w:rsidRDefault="00411B03" w:rsidP="00411B03">
      <w:pPr>
        <w:rPr>
          <w:sz w:val="22"/>
          <w:szCs w:val="22"/>
          <w:lang w:eastAsia="en-US"/>
        </w:rPr>
      </w:pPr>
    </w:p>
    <w:p w14:paraId="693D7080" w14:textId="77777777" w:rsidR="00411B03" w:rsidRPr="00411B03" w:rsidRDefault="00411B03" w:rsidP="00411B03">
      <w:pPr>
        <w:rPr>
          <w:sz w:val="22"/>
          <w:szCs w:val="22"/>
          <w:lang w:eastAsia="en-US"/>
        </w:rPr>
      </w:pPr>
    </w:p>
    <w:p w14:paraId="7511CAC5" w14:textId="77777777" w:rsidR="00411B03" w:rsidRPr="00411B03" w:rsidRDefault="00411B03" w:rsidP="00411B03">
      <w:pPr>
        <w:rPr>
          <w:sz w:val="22"/>
          <w:szCs w:val="22"/>
          <w:lang w:eastAsia="en-US"/>
        </w:rPr>
      </w:pPr>
    </w:p>
    <w:p w14:paraId="469CD377" w14:textId="77777777" w:rsidR="00411B03" w:rsidRPr="00411B03" w:rsidRDefault="00411B03" w:rsidP="00411B03">
      <w:pPr>
        <w:rPr>
          <w:sz w:val="22"/>
          <w:szCs w:val="22"/>
          <w:lang w:eastAsia="en-US"/>
        </w:rPr>
      </w:pPr>
    </w:p>
    <w:p w14:paraId="0969454A" w14:textId="77777777" w:rsidR="00411B03" w:rsidRPr="00411B03" w:rsidRDefault="00411B03" w:rsidP="00411B03">
      <w:pPr>
        <w:rPr>
          <w:sz w:val="22"/>
          <w:szCs w:val="22"/>
          <w:lang w:eastAsia="en-US"/>
        </w:rPr>
      </w:pPr>
    </w:p>
    <w:p w14:paraId="2693DF2F" w14:textId="77777777" w:rsidR="00411B03" w:rsidRPr="00411B03" w:rsidRDefault="00411B03" w:rsidP="00411B03">
      <w:pPr>
        <w:rPr>
          <w:sz w:val="22"/>
          <w:szCs w:val="22"/>
          <w:lang w:eastAsia="en-US"/>
        </w:rPr>
      </w:pPr>
    </w:p>
    <w:p w14:paraId="11E5C380" w14:textId="77777777" w:rsidR="00411B03" w:rsidRPr="00411B03" w:rsidRDefault="00411B03" w:rsidP="00411B03">
      <w:pPr>
        <w:rPr>
          <w:sz w:val="22"/>
          <w:szCs w:val="22"/>
          <w:lang w:eastAsia="en-US"/>
        </w:rPr>
      </w:pPr>
    </w:p>
    <w:p w14:paraId="3689CC88" w14:textId="77777777" w:rsidR="00411B03" w:rsidRPr="00411B03" w:rsidRDefault="00411B03" w:rsidP="00411B03">
      <w:pPr>
        <w:rPr>
          <w:sz w:val="22"/>
          <w:szCs w:val="22"/>
          <w:lang w:eastAsia="en-US"/>
        </w:rPr>
      </w:pPr>
    </w:p>
    <w:p w14:paraId="5F785EBD" w14:textId="77777777" w:rsidR="00411B03" w:rsidRPr="00411B03" w:rsidRDefault="00411B03" w:rsidP="00411B03">
      <w:pPr>
        <w:rPr>
          <w:sz w:val="22"/>
          <w:szCs w:val="22"/>
          <w:lang w:eastAsia="en-US"/>
        </w:rPr>
      </w:pPr>
    </w:p>
    <w:p w14:paraId="27D750A1" w14:textId="77777777" w:rsidR="00411B03" w:rsidRPr="00411B03" w:rsidRDefault="00411B03" w:rsidP="00411B03">
      <w:pPr>
        <w:rPr>
          <w:sz w:val="22"/>
          <w:szCs w:val="22"/>
          <w:lang w:eastAsia="en-US"/>
        </w:rPr>
      </w:pPr>
    </w:p>
    <w:p w14:paraId="0A3CED69" w14:textId="77777777" w:rsidR="00411B03" w:rsidRPr="00411B03" w:rsidRDefault="00411B03" w:rsidP="00411B03">
      <w:pPr>
        <w:rPr>
          <w:sz w:val="22"/>
          <w:szCs w:val="22"/>
          <w:lang w:eastAsia="en-US"/>
        </w:rPr>
      </w:pPr>
    </w:p>
    <w:p w14:paraId="5E6C7C1B" w14:textId="77777777" w:rsidR="00411B03" w:rsidRPr="00411B03" w:rsidRDefault="00411B03" w:rsidP="00411B03">
      <w:pPr>
        <w:rPr>
          <w:sz w:val="22"/>
          <w:szCs w:val="22"/>
          <w:lang w:eastAsia="en-US"/>
        </w:rPr>
      </w:pPr>
    </w:p>
    <w:p w14:paraId="02E20309" w14:textId="77777777" w:rsidR="00411B03" w:rsidRPr="00411B03" w:rsidRDefault="00411B03" w:rsidP="00411B03">
      <w:pPr>
        <w:rPr>
          <w:sz w:val="22"/>
          <w:szCs w:val="22"/>
          <w:lang w:eastAsia="en-US"/>
        </w:rPr>
      </w:pPr>
    </w:p>
    <w:p w14:paraId="339B20F9" w14:textId="77777777" w:rsidR="00411B03" w:rsidRPr="00411B03" w:rsidRDefault="00411B03" w:rsidP="00411B03">
      <w:pPr>
        <w:rPr>
          <w:sz w:val="22"/>
          <w:szCs w:val="22"/>
          <w:lang w:eastAsia="en-US"/>
        </w:rPr>
      </w:pPr>
    </w:p>
    <w:p w14:paraId="614CCCD8" w14:textId="77777777" w:rsidR="00411B03" w:rsidRPr="00411B03" w:rsidRDefault="00411B03" w:rsidP="00411B03">
      <w:pPr>
        <w:rPr>
          <w:sz w:val="22"/>
          <w:szCs w:val="22"/>
          <w:lang w:eastAsia="en-US"/>
        </w:rPr>
      </w:pPr>
    </w:p>
    <w:p w14:paraId="5A5B69E3" w14:textId="77777777" w:rsidR="00411B03" w:rsidRDefault="00411B03" w:rsidP="00411B03">
      <w:pPr>
        <w:rPr>
          <w:sz w:val="22"/>
          <w:szCs w:val="22"/>
          <w:lang w:eastAsia="en-US"/>
        </w:rPr>
      </w:pPr>
    </w:p>
    <w:p w14:paraId="7FFA071F" w14:textId="77777777" w:rsidR="001C7F3D" w:rsidRPr="00411B03" w:rsidRDefault="001C7F3D" w:rsidP="00411B03">
      <w:pPr>
        <w:rPr>
          <w:sz w:val="22"/>
          <w:szCs w:val="22"/>
          <w:lang w:eastAsia="en-US"/>
        </w:rPr>
      </w:pPr>
    </w:p>
    <w:p w14:paraId="35F0326A" w14:textId="77777777" w:rsidR="00411B03" w:rsidRPr="00411B03" w:rsidRDefault="00411B03" w:rsidP="00411B03">
      <w:pPr>
        <w:tabs>
          <w:tab w:val="left" w:pos="567"/>
        </w:tabs>
        <w:ind w:left="567" w:hanging="567"/>
        <w:jc w:val="center"/>
        <w:outlineLvl w:val="0"/>
        <w:rPr>
          <w:b/>
          <w:sz w:val="22"/>
          <w:szCs w:val="22"/>
          <w:lang w:eastAsia="en-US"/>
        </w:rPr>
      </w:pPr>
      <w:bookmarkStart w:id="71" w:name="_Toc129243136"/>
      <w:bookmarkStart w:id="72" w:name="_Toc129243261"/>
      <w:r w:rsidRPr="00411B03">
        <w:rPr>
          <w:b/>
          <w:sz w:val="22"/>
          <w:szCs w:val="22"/>
          <w:lang w:eastAsia="en-US"/>
        </w:rPr>
        <w:t>A. ŽENKLINIMAS</w:t>
      </w:r>
      <w:bookmarkEnd w:id="71"/>
      <w:bookmarkEnd w:id="72"/>
    </w:p>
    <w:p w14:paraId="5ACAD39D" w14:textId="77777777" w:rsidR="00411B03" w:rsidRPr="00411B03" w:rsidRDefault="00411B03" w:rsidP="00411B03">
      <w:pPr>
        <w:rPr>
          <w:sz w:val="22"/>
          <w:szCs w:val="22"/>
          <w:lang w:eastAsia="en-US"/>
        </w:rPr>
      </w:pPr>
      <w:r w:rsidRPr="00411B03">
        <w:rPr>
          <w:sz w:val="22"/>
          <w:szCs w:val="22"/>
          <w:lang w:eastAsia="en-US"/>
        </w:rPr>
        <w:br w:type="page"/>
      </w:r>
    </w:p>
    <w:p w14:paraId="32251656"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lastRenderedPageBreak/>
        <w:t>INFORMACIJA ANT IŠORINĖS PAKUOTĖS</w:t>
      </w:r>
    </w:p>
    <w:p w14:paraId="53D6B516"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p>
    <w:p w14:paraId="6EEDF0A5"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bCs/>
          <w:sz w:val="22"/>
          <w:szCs w:val="22"/>
          <w:lang w:eastAsia="en-US"/>
        </w:rPr>
      </w:pPr>
      <w:r w:rsidRPr="00411B03">
        <w:rPr>
          <w:b/>
          <w:sz w:val="22"/>
          <w:szCs w:val="22"/>
          <w:lang w:eastAsia="en-US"/>
        </w:rPr>
        <w:t>KARTONO DĖŽUTĖ</w:t>
      </w:r>
    </w:p>
    <w:p w14:paraId="3935DA1C" w14:textId="77777777" w:rsidR="00411B03" w:rsidRDefault="00411B03" w:rsidP="00411B03">
      <w:pPr>
        <w:rPr>
          <w:sz w:val="22"/>
          <w:szCs w:val="22"/>
          <w:lang w:eastAsia="en-US"/>
        </w:rPr>
      </w:pPr>
    </w:p>
    <w:p w14:paraId="61FD3ADD" w14:textId="77777777" w:rsidR="001C7F3D" w:rsidRPr="00411B03" w:rsidRDefault="001C7F3D" w:rsidP="00411B03">
      <w:pPr>
        <w:rPr>
          <w:sz w:val="22"/>
          <w:szCs w:val="22"/>
          <w:lang w:eastAsia="en-US"/>
        </w:rPr>
      </w:pPr>
    </w:p>
    <w:p w14:paraId="4AC81031"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1.</w:t>
      </w:r>
      <w:r w:rsidRPr="00411B03">
        <w:rPr>
          <w:b/>
          <w:sz w:val="22"/>
          <w:szCs w:val="22"/>
          <w:lang w:eastAsia="en-US"/>
        </w:rPr>
        <w:tab/>
        <w:t>VAISTINIO PREPARATO PAVADINIMAS</w:t>
      </w:r>
    </w:p>
    <w:p w14:paraId="782214D1" w14:textId="77777777" w:rsidR="00411B03" w:rsidRPr="00411B03" w:rsidRDefault="00411B03" w:rsidP="00411B03">
      <w:pPr>
        <w:rPr>
          <w:sz w:val="22"/>
          <w:szCs w:val="22"/>
          <w:lang w:eastAsia="en-US"/>
        </w:rPr>
      </w:pPr>
    </w:p>
    <w:p w14:paraId="4E85A124" w14:textId="77777777" w:rsidR="00411B03" w:rsidRPr="00411B03" w:rsidRDefault="00411B03" w:rsidP="00411B03">
      <w:pPr>
        <w:rPr>
          <w:sz w:val="22"/>
          <w:szCs w:val="22"/>
          <w:lang w:eastAsia="en-US"/>
        </w:rPr>
      </w:pPr>
      <w:r w:rsidRPr="00411B03">
        <w:rPr>
          <w:sz w:val="22"/>
          <w:szCs w:val="22"/>
          <w:lang w:eastAsia="en-US"/>
        </w:rPr>
        <w:t>Neurorubine Forte Lactab plėvele dengtos tabletės</w:t>
      </w:r>
    </w:p>
    <w:p w14:paraId="7783CECC" w14:textId="77777777" w:rsidR="00411B03" w:rsidRPr="00411B03" w:rsidRDefault="00411B03" w:rsidP="00411B03">
      <w:pPr>
        <w:rPr>
          <w:sz w:val="22"/>
          <w:szCs w:val="22"/>
          <w:lang w:eastAsia="en-US"/>
        </w:rPr>
      </w:pPr>
      <w:r w:rsidRPr="00411B03">
        <w:rPr>
          <w:sz w:val="22"/>
          <w:szCs w:val="22"/>
          <w:lang w:eastAsia="en-US"/>
        </w:rPr>
        <w:t>Thiamini nitras/Pyridoxini hydrochloridum/Cyanocobalaminum</w:t>
      </w:r>
    </w:p>
    <w:p w14:paraId="16A15775" w14:textId="77777777" w:rsidR="00411B03" w:rsidRPr="00411B03" w:rsidRDefault="00411B03" w:rsidP="00411B03">
      <w:pPr>
        <w:rPr>
          <w:sz w:val="22"/>
          <w:szCs w:val="22"/>
          <w:lang w:eastAsia="en-US"/>
        </w:rPr>
      </w:pPr>
    </w:p>
    <w:p w14:paraId="46A4D3FC" w14:textId="77777777" w:rsidR="00411B03" w:rsidRPr="00411B03" w:rsidRDefault="00411B03" w:rsidP="00411B03">
      <w:pPr>
        <w:rPr>
          <w:sz w:val="22"/>
          <w:szCs w:val="22"/>
          <w:lang w:eastAsia="en-US"/>
        </w:rPr>
      </w:pPr>
    </w:p>
    <w:p w14:paraId="3C653207"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2.</w:t>
      </w:r>
      <w:r w:rsidRPr="00411B03">
        <w:rPr>
          <w:b/>
          <w:sz w:val="22"/>
          <w:szCs w:val="22"/>
          <w:lang w:eastAsia="en-US"/>
        </w:rPr>
        <w:tab/>
        <w:t>VEIKLIOJI MEDŽIAGA IR JOS KIEKIS</w:t>
      </w:r>
    </w:p>
    <w:p w14:paraId="113D1B53" w14:textId="77777777" w:rsidR="00411B03" w:rsidRPr="00411B03" w:rsidRDefault="00411B03" w:rsidP="00411B03">
      <w:pPr>
        <w:rPr>
          <w:sz w:val="22"/>
          <w:szCs w:val="22"/>
          <w:lang w:eastAsia="en-US"/>
        </w:rPr>
      </w:pPr>
    </w:p>
    <w:p w14:paraId="704DFE64" w14:textId="77777777" w:rsidR="00411B03" w:rsidRPr="00411B03" w:rsidRDefault="00411B03" w:rsidP="00411B03">
      <w:pPr>
        <w:rPr>
          <w:sz w:val="22"/>
          <w:szCs w:val="22"/>
          <w:lang w:eastAsia="en-US"/>
        </w:rPr>
      </w:pPr>
      <w:r w:rsidRPr="00411B03">
        <w:rPr>
          <w:sz w:val="22"/>
          <w:szCs w:val="22"/>
          <w:lang w:eastAsia="en-US"/>
        </w:rPr>
        <w:t xml:space="preserve">Kiekvienoje plėvele dengtoje tabletėje yra: </w:t>
      </w:r>
    </w:p>
    <w:p w14:paraId="7B2527DA" w14:textId="77777777" w:rsidR="00411B03" w:rsidRPr="00411B03" w:rsidRDefault="00411B03" w:rsidP="00411B03">
      <w:pPr>
        <w:rPr>
          <w:sz w:val="22"/>
          <w:szCs w:val="22"/>
          <w:lang w:eastAsia="en-US"/>
        </w:rPr>
      </w:pPr>
      <w:r w:rsidRPr="00411B03">
        <w:rPr>
          <w:sz w:val="22"/>
          <w:szCs w:val="22"/>
          <w:lang w:eastAsia="en-US"/>
        </w:rPr>
        <w:t>Thiamini nitras (Vitaminum B</w:t>
      </w:r>
      <w:r w:rsidRPr="00411B03">
        <w:rPr>
          <w:sz w:val="22"/>
          <w:szCs w:val="22"/>
          <w:vertAlign w:val="subscript"/>
          <w:lang w:eastAsia="en-US"/>
        </w:rPr>
        <w:t>1</w:t>
      </w:r>
      <w:r w:rsidRPr="00411B03">
        <w:rPr>
          <w:sz w:val="22"/>
          <w:szCs w:val="22"/>
          <w:lang w:eastAsia="en-US"/>
        </w:rPr>
        <w:t xml:space="preserve">) </w:t>
      </w:r>
      <w:r w:rsidRPr="00411B03">
        <w:rPr>
          <w:sz w:val="22"/>
          <w:szCs w:val="22"/>
          <w:lang w:eastAsia="en-US"/>
        </w:rPr>
        <w:tab/>
        <w:t xml:space="preserve"> 200 mg</w:t>
      </w:r>
    </w:p>
    <w:p w14:paraId="5B76DB31" w14:textId="77777777" w:rsidR="00411B03" w:rsidRPr="00411B03" w:rsidRDefault="00411B03" w:rsidP="00411B03">
      <w:pPr>
        <w:rPr>
          <w:sz w:val="22"/>
          <w:szCs w:val="22"/>
          <w:lang w:eastAsia="en-US"/>
        </w:rPr>
      </w:pPr>
      <w:r w:rsidRPr="00411B03">
        <w:rPr>
          <w:sz w:val="22"/>
          <w:szCs w:val="22"/>
          <w:lang w:eastAsia="en-US"/>
        </w:rPr>
        <w:t>Pyridoxini hydrochloridum (Vitaminum B</w:t>
      </w:r>
      <w:r w:rsidRPr="00411B03">
        <w:rPr>
          <w:sz w:val="22"/>
          <w:szCs w:val="22"/>
          <w:vertAlign w:val="subscript"/>
          <w:lang w:eastAsia="en-US"/>
        </w:rPr>
        <w:t>6</w:t>
      </w:r>
      <w:r w:rsidRPr="00411B03">
        <w:rPr>
          <w:sz w:val="22"/>
          <w:szCs w:val="22"/>
          <w:lang w:eastAsia="en-US"/>
        </w:rPr>
        <w:t>) 50 mg</w:t>
      </w:r>
    </w:p>
    <w:p w14:paraId="79C3D085" w14:textId="77777777" w:rsidR="00411B03" w:rsidRPr="00411B03" w:rsidRDefault="00411B03" w:rsidP="00411B03">
      <w:pPr>
        <w:rPr>
          <w:sz w:val="22"/>
          <w:szCs w:val="22"/>
          <w:lang w:eastAsia="en-US"/>
        </w:rPr>
      </w:pPr>
      <w:r w:rsidRPr="00411B03">
        <w:rPr>
          <w:sz w:val="22"/>
          <w:szCs w:val="22"/>
          <w:lang w:eastAsia="en-US"/>
        </w:rPr>
        <w:t>Cyanocobalaminum (Vitaminum B</w:t>
      </w:r>
      <w:r w:rsidRPr="00411B03">
        <w:rPr>
          <w:sz w:val="22"/>
          <w:szCs w:val="22"/>
          <w:vertAlign w:val="subscript"/>
          <w:lang w:eastAsia="en-US"/>
        </w:rPr>
        <w:t>12</w:t>
      </w:r>
      <w:r w:rsidRPr="00411B03">
        <w:rPr>
          <w:sz w:val="22"/>
          <w:szCs w:val="22"/>
          <w:lang w:eastAsia="en-US"/>
        </w:rPr>
        <w:t xml:space="preserve">) </w:t>
      </w:r>
      <w:r w:rsidRPr="00411B03">
        <w:rPr>
          <w:sz w:val="22"/>
          <w:szCs w:val="22"/>
          <w:lang w:eastAsia="en-US"/>
        </w:rPr>
        <w:tab/>
        <w:t xml:space="preserve"> 1 mg</w:t>
      </w:r>
    </w:p>
    <w:p w14:paraId="682389D5" w14:textId="77777777" w:rsidR="00411B03" w:rsidRPr="00411B03" w:rsidRDefault="00411B03" w:rsidP="00411B03">
      <w:pPr>
        <w:rPr>
          <w:sz w:val="22"/>
          <w:szCs w:val="22"/>
          <w:lang w:eastAsia="en-US"/>
        </w:rPr>
      </w:pPr>
    </w:p>
    <w:p w14:paraId="366B929C" w14:textId="77777777" w:rsidR="00411B03" w:rsidRPr="00411B03" w:rsidRDefault="00411B03" w:rsidP="00411B03">
      <w:pPr>
        <w:rPr>
          <w:sz w:val="22"/>
          <w:szCs w:val="22"/>
          <w:lang w:eastAsia="en-US"/>
        </w:rPr>
      </w:pPr>
    </w:p>
    <w:p w14:paraId="57E44988" w14:textId="77777777" w:rsidR="00411B03" w:rsidRPr="00FC447C"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highlight w:val="lightGray"/>
          <w:lang w:eastAsia="en-US"/>
        </w:rPr>
      </w:pPr>
      <w:r w:rsidRPr="00411B03">
        <w:rPr>
          <w:b/>
          <w:sz w:val="22"/>
          <w:szCs w:val="22"/>
          <w:lang w:eastAsia="en-US"/>
        </w:rPr>
        <w:t>3.</w:t>
      </w:r>
      <w:r w:rsidRPr="00411B03">
        <w:rPr>
          <w:b/>
          <w:sz w:val="22"/>
          <w:szCs w:val="22"/>
          <w:lang w:eastAsia="en-US"/>
        </w:rPr>
        <w:tab/>
        <w:t>PAGALBINIŲ MEDŽIAGŲ SĄRAŠAS</w:t>
      </w:r>
    </w:p>
    <w:p w14:paraId="6BE5BE98" w14:textId="77777777" w:rsidR="00411B03" w:rsidRPr="00411B03" w:rsidRDefault="00411B03" w:rsidP="00411B03">
      <w:pPr>
        <w:rPr>
          <w:sz w:val="22"/>
          <w:szCs w:val="22"/>
          <w:lang w:eastAsia="en-US"/>
        </w:rPr>
      </w:pPr>
    </w:p>
    <w:p w14:paraId="67CDC567" w14:textId="77777777" w:rsidR="00411B03" w:rsidRPr="00411B03" w:rsidRDefault="00411B03" w:rsidP="00411B03">
      <w:pPr>
        <w:rPr>
          <w:sz w:val="22"/>
          <w:szCs w:val="22"/>
          <w:lang w:eastAsia="en-US"/>
        </w:rPr>
      </w:pPr>
    </w:p>
    <w:p w14:paraId="5C1AE7BE"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4.</w:t>
      </w:r>
      <w:r w:rsidRPr="00411B03">
        <w:rPr>
          <w:b/>
          <w:sz w:val="22"/>
          <w:szCs w:val="22"/>
          <w:lang w:eastAsia="en-US"/>
        </w:rPr>
        <w:tab/>
        <w:t>FARMACINĖ FORMA IR KIEKIS PAKUOTĖJE</w:t>
      </w:r>
    </w:p>
    <w:p w14:paraId="0F395060" w14:textId="77777777" w:rsidR="00411B03" w:rsidRPr="00411B03" w:rsidRDefault="00411B03" w:rsidP="00411B03">
      <w:pPr>
        <w:rPr>
          <w:sz w:val="22"/>
          <w:szCs w:val="22"/>
          <w:lang w:eastAsia="en-US"/>
        </w:rPr>
      </w:pPr>
    </w:p>
    <w:p w14:paraId="24CD1904" w14:textId="77777777" w:rsidR="00411B03" w:rsidRPr="00411B03" w:rsidRDefault="00411B03" w:rsidP="00411B03">
      <w:pPr>
        <w:rPr>
          <w:sz w:val="22"/>
          <w:szCs w:val="22"/>
          <w:lang w:eastAsia="en-US"/>
        </w:rPr>
      </w:pPr>
      <w:r w:rsidRPr="00411B03">
        <w:rPr>
          <w:sz w:val="22"/>
          <w:szCs w:val="22"/>
          <w:lang w:eastAsia="en-US"/>
        </w:rPr>
        <w:t>20 plėvele dengtų tablečių</w:t>
      </w:r>
    </w:p>
    <w:p w14:paraId="6B457363" w14:textId="77777777" w:rsidR="00411B03" w:rsidRPr="00411B03" w:rsidRDefault="00411B03" w:rsidP="00411B03">
      <w:pPr>
        <w:rPr>
          <w:sz w:val="22"/>
          <w:szCs w:val="22"/>
          <w:lang w:eastAsia="en-US"/>
        </w:rPr>
      </w:pPr>
    </w:p>
    <w:p w14:paraId="62687B00" w14:textId="77777777" w:rsidR="00411B03" w:rsidRPr="00411B03" w:rsidRDefault="00411B03" w:rsidP="00411B03">
      <w:pPr>
        <w:rPr>
          <w:sz w:val="22"/>
          <w:szCs w:val="22"/>
          <w:lang w:eastAsia="en-US"/>
        </w:rPr>
      </w:pPr>
    </w:p>
    <w:p w14:paraId="5D438757" w14:textId="77777777" w:rsidR="00411B03" w:rsidRPr="00FC447C"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highlight w:val="lightGray"/>
          <w:lang w:eastAsia="en-US"/>
        </w:rPr>
      </w:pPr>
      <w:r w:rsidRPr="00411B03">
        <w:rPr>
          <w:b/>
          <w:sz w:val="22"/>
          <w:szCs w:val="22"/>
          <w:lang w:eastAsia="en-US"/>
        </w:rPr>
        <w:t>5.</w:t>
      </w:r>
      <w:r w:rsidRPr="00411B03">
        <w:rPr>
          <w:b/>
          <w:sz w:val="22"/>
          <w:szCs w:val="22"/>
          <w:lang w:eastAsia="en-US"/>
        </w:rPr>
        <w:tab/>
        <w:t>VARTOJIMO METODAS IR BŪDAS (-AI)</w:t>
      </w:r>
    </w:p>
    <w:p w14:paraId="02ABF45E" w14:textId="77777777" w:rsidR="00411B03" w:rsidRPr="00411B03" w:rsidRDefault="00411B03" w:rsidP="00411B03">
      <w:pPr>
        <w:rPr>
          <w:sz w:val="22"/>
          <w:szCs w:val="22"/>
          <w:lang w:eastAsia="en-US"/>
        </w:rPr>
      </w:pPr>
    </w:p>
    <w:p w14:paraId="19CA72DF" w14:textId="77777777" w:rsidR="00411B03" w:rsidRPr="00411B03" w:rsidRDefault="00411B03" w:rsidP="00411B03">
      <w:pPr>
        <w:rPr>
          <w:sz w:val="22"/>
          <w:szCs w:val="22"/>
          <w:lang w:eastAsia="en-US"/>
        </w:rPr>
      </w:pPr>
      <w:r w:rsidRPr="00411B03">
        <w:rPr>
          <w:sz w:val="22"/>
          <w:szCs w:val="22"/>
          <w:lang w:eastAsia="en-US"/>
        </w:rPr>
        <w:t>Vartoti per burną. Prieš vartojimą perskaitykite pakuotės lapelį.</w:t>
      </w:r>
    </w:p>
    <w:p w14:paraId="06A59BC0" w14:textId="77777777" w:rsidR="00411B03" w:rsidRPr="00411B03" w:rsidRDefault="00411B03" w:rsidP="00411B03">
      <w:pPr>
        <w:rPr>
          <w:sz w:val="22"/>
          <w:szCs w:val="22"/>
          <w:lang w:eastAsia="en-US"/>
        </w:rPr>
      </w:pPr>
    </w:p>
    <w:p w14:paraId="1A54CADA" w14:textId="77777777" w:rsidR="00411B03" w:rsidRPr="00411B03" w:rsidRDefault="00411B03" w:rsidP="00411B03">
      <w:pPr>
        <w:rPr>
          <w:sz w:val="22"/>
          <w:szCs w:val="22"/>
          <w:lang w:eastAsia="en-US"/>
        </w:rPr>
      </w:pPr>
    </w:p>
    <w:p w14:paraId="41F6C637"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6.</w:t>
      </w:r>
      <w:r w:rsidRPr="00411B03">
        <w:rPr>
          <w:b/>
          <w:sz w:val="22"/>
          <w:szCs w:val="22"/>
          <w:lang w:eastAsia="en-US"/>
        </w:rPr>
        <w:tab/>
        <w:t>SPECIALUS ĮSPĖJIMAS, KAD VAISTINĮ PREPARATĄ BŪTINA LAIKYTI VAIKAMS NEPASTEBIMOJE IR NEPASIEKIAMOJE VIETOJE</w:t>
      </w:r>
    </w:p>
    <w:p w14:paraId="331F0E96" w14:textId="77777777" w:rsidR="00411B03" w:rsidRPr="00411B03" w:rsidRDefault="00411B03" w:rsidP="00411B03">
      <w:pPr>
        <w:rPr>
          <w:sz w:val="22"/>
          <w:szCs w:val="22"/>
          <w:lang w:eastAsia="en-US"/>
        </w:rPr>
      </w:pPr>
    </w:p>
    <w:p w14:paraId="497F6BD4" w14:textId="77777777" w:rsidR="00411B03" w:rsidRPr="00411B03" w:rsidRDefault="00411B03" w:rsidP="00411B03">
      <w:pPr>
        <w:rPr>
          <w:sz w:val="22"/>
          <w:szCs w:val="22"/>
          <w:lang w:eastAsia="en-US"/>
        </w:rPr>
      </w:pPr>
      <w:r w:rsidRPr="00411B03">
        <w:rPr>
          <w:sz w:val="22"/>
          <w:szCs w:val="22"/>
          <w:lang w:eastAsia="en-US"/>
        </w:rPr>
        <w:t>Laikyti vaikams nepastebimoje ir nepasiekiamoje vietoje.</w:t>
      </w:r>
    </w:p>
    <w:p w14:paraId="38588DF7" w14:textId="77777777" w:rsidR="00411B03" w:rsidRPr="00411B03" w:rsidRDefault="00411B03" w:rsidP="00411B03">
      <w:pPr>
        <w:rPr>
          <w:sz w:val="22"/>
          <w:szCs w:val="22"/>
          <w:lang w:eastAsia="en-US"/>
        </w:rPr>
      </w:pPr>
    </w:p>
    <w:p w14:paraId="384B106D" w14:textId="77777777" w:rsidR="00411B03" w:rsidRPr="00411B03" w:rsidRDefault="00411B03" w:rsidP="00411B03">
      <w:pPr>
        <w:rPr>
          <w:sz w:val="22"/>
          <w:szCs w:val="22"/>
          <w:lang w:eastAsia="en-US"/>
        </w:rPr>
      </w:pPr>
    </w:p>
    <w:p w14:paraId="32C1FB51" w14:textId="77777777" w:rsidR="00411B03" w:rsidRPr="00FC447C"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highlight w:val="lightGray"/>
          <w:lang w:eastAsia="en-US"/>
        </w:rPr>
      </w:pPr>
      <w:r w:rsidRPr="00411B03">
        <w:rPr>
          <w:b/>
          <w:sz w:val="22"/>
          <w:szCs w:val="22"/>
          <w:lang w:eastAsia="en-US"/>
        </w:rPr>
        <w:t>7.</w:t>
      </w:r>
      <w:r w:rsidRPr="00411B03">
        <w:rPr>
          <w:b/>
          <w:sz w:val="22"/>
          <w:szCs w:val="22"/>
          <w:lang w:eastAsia="en-US"/>
        </w:rPr>
        <w:tab/>
        <w:t>KITAS (-I) SPECIALUS (-ŪS) ĮSPĖJIMAS (-AI) (JEI REIKIA)</w:t>
      </w:r>
    </w:p>
    <w:p w14:paraId="56D32479" w14:textId="77777777" w:rsidR="00411B03" w:rsidRPr="00411B03" w:rsidRDefault="00411B03" w:rsidP="00411B03">
      <w:pPr>
        <w:rPr>
          <w:sz w:val="22"/>
          <w:szCs w:val="22"/>
          <w:lang w:eastAsia="en-US"/>
        </w:rPr>
      </w:pPr>
    </w:p>
    <w:p w14:paraId="7D2B0BD2" w14:textId="77777777" w:rsidR="00411B03" w:rsidRPr="00411B03" w:rsidRDefault="00411B03" w:rsidP="00411B03">
      <w:pPr>
        <w:rPr>
          <w:sz w:val="22"/>
          <w:szCs w:val="22"/>
          <w:lang w:eastAsia="en-US"/>
        </w:rPr>
      </w:pPr>
    </w:p>
    <w:p w14:paraId="77717DA2" w14:textId="77777777" w:rsidR="00411B03" w:rsidRPr="00FC447C"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highlight w:val="lightGray"/>
          <w:lang w:eastAsia="en-US"/>
        </w:rPr>
      </w:pPr>
      <w:r w:rsidRPr="00411B03">
        <w:rPr>
          <w:b/>
          <w:sz w:val="22"/>
          <w:szCs w:val="22"/>
          <w:lang w:eastAsia="en-US"/>
        </w:rPr>
        <w:t>8.</w:t>
      </w:r>
      <w:r w:rsidRPr="00411B03">
        <w:rPr>
          <w:b/>
          <w:sz w:val="22"/>
          <w:szCs w:val="22"/>
          <w:lang w:eastAsia="en-US"/>
        </w:rPr>
        <w:tab/>
        <w:t>TINKAMUMO LAIKAS</w:t>
      </w:r>
    </w:p>
    <w:p w14:paraId="57EDA3EA" w14:textId="77777777" w:rsidR="00411B03" w:rsidRPr="00411B03" w:rsidRDefault="00411B03" w:rsidP="00411B03">
      <w:pPr>
        <w:rPr>
          <w:sz w:val="22"/>
          <w:szCs w:val="22"/>
          <w:lang w:eastAsia="en-US"/>
        </w:rPr>
      </w:pPr>
    </w:p>
    <w:p w14:paraId="3DE80200" w14:textId="5452445C" w:rsidR="00CB32A9" w:rsidRDefault="00CB32A9" w:rsidP="00411B03">
      <w:pPr>
        <w:rPr>
          <w:sz w:val="22"/>
          <w:szCs w:val="22"/>
          <w:lang w:eastAsia="en-US"/>
        </w:rPr>
      </w:pPr>
      <w:r>
        <w:rPr>
          <w:sz w:val="22"/>
          <w:szCs w:val="22"/>
          <w:lang w:eastAsia="en-US"/>
        </w:rPr>
        <w:t>EXP</w:t>
      </w:r>
    </w:p>
    <w:p w14:paraId="52B62FC8" w14:textId="0E070218" w:rsidR="00411B03" w:rsidRPr="00411B03" w:rsidRDefault="00411B03" w:rsidP="00411B03">
      <w:pPr>
        <w:rPr>
          <w:sz w:val="22"/>
          <w:szCs w:val="22"/>
          <w:lang w:eastAsia="en-US"/>
        </w:rPr>
      </w:pPr>
      <w:r w:rsidRPr="00DA5154">
        <w:rPr>
          <w:sz w:val="22"/>
          <w:szCs w:val="22"/>
          <w:highlight w:val="lightGray"/>
          <w:lang w:eastAsia="en-US"/>
        </w:rPr>
        <w:t>Tinka iki</w:t>
      </w:r>
      <w:r w:rsidRPr="00411B03">
        <w:rPr>
          <w:sz w:val="22"/>
          <w:szCs w:val="22"/>
          <w:lang w:eastAsia="en-US"/>
        </w:rPr>
        <w:t xml:space="preserve"> {mm MMMM}</w:t>
      </w:r>
    </w:p>
    <w:p w14:paraId="3253FB73" w14:textId="77777777" w:rsidR="00411B03" w:rsidRPr="00411B03" w:rsidRDefault="00411B03" w:rsidP="00411B03">
      <w:pPr>
        <w:rPr>
          <w:sz w:val="22"/>
          <w:szCs w:val="22"/>
          <w:lang w:eastAsia="en-US"/>
        </w:rPr>
      </w:pPr>
    </w:p>
    <w:p w14:paraId="5AE244EA" w14:textId="77777777" w:rsidR="00411B03" w:rsidRPr="00411B03" w:rsidRDefault="00411B03" w:rsidP="00411B03">
      <w:pPr>
        <w:rPr>
          <w:sz w:val="22"/>
          <w:szCs w:val="22"/>
          <w:lang w:eastAsia="en-US"/>
        </w:rPr>
      </w:pPr>
    </w:p>
    <w:p w14:paraId="357AB28E"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9.</w:t>
      </w:r>
      <w:r w:rsidRPr="00411B03">
        <w:rPr>
          <w:b/>
          <w:sz w:val="22"/>
          <w:szCs w:val="22"/>
          <w:lang w:eastAsia="en-US"/>
        </w:rPr>
        <w:tab/>
        <w:t>SPECIALIOS LAIKYMO SĄLYGOS</w:t>
      </w:r>
    </w:p>
    <w:p w14:paraId="3F20BA7E" w14:textId="77777777" w:rsidR="00411B03" w:rsidRPr="00411B03" w:rsidRDefault="00411B03" w:rsidP="00411B03">
      <w:pPr>
        <w:rPr>
          <w:sz w:val="22"/>
          <w:szCs w:val="22"/>
          <w:lang w:eastAsia="en-US"/>
        </w:rPr>
      </w:pPr>
    </w:p>
    <w:p w14:paraId="659F437F" w14:textId="77777777" w:rsidR="00411B03" w:rsidRPr="00411B03" w:rsidRDefault="00411B03" w:rsidP="00411B03">
      <w:pPr>
        <w:rPr>
          <w:sz w:val="22"/>
          <w:szCs w:val="22"/>
          <w:lang w:eastAsia="en-US"/>
        </w:rPr>
      </w:pPr>
      <w:r w:rsidRPr="00411B03">
        <w:rPr>
          <w:sz w:val="22"/>
          <w:szCs w:val="22"/>
          <w:lang w:eastAsia="en-US"/>
        </w:rPr>
        <w:t>Laikyti ne aukštesnėje kaip 25 </w:t>
      </w:r>
      <w:r w:rsidRPr="00411B03">
        <w:rPr>
          <w:sz w:val="22"/>
          <w:szCs w:val="22"/>
          <w:lang w:eastAsia="en-US"/>
        </w:rPr>
        <w:sym w:font="Symbol" w:char="F0B0"/>
      </w:r>
      <w:r w:rsidRPr="00411B03">
        <w:rPr>
          <w:sz w:val="22"/>
          <w:szCs w:val="22"/>
          <w:lang w:eastAsia="en-US"/>
        </w:rPr>
        <w:t>C temperatūroje.</w:t>
      </w:r>
    </w:p>
    <w:p w14:paraId="29ED432B" w14:textId="77777777" w:rsidR="00411B03" w:rsidRPr="00411B03" w:rsidRDefault="00411B03" w:rsidP="00411B03">
      <w:pPr>
        <w:rPr>
          <w:sz w:val="22"/>
          <w:szCs w:val="22"/>
          <w:lang w:eastAsia="en-US"/>
        </w:rPr>
      </w:pPr>
    </w:p>
    <w:p w14:paraId="0E368EE8" w14:textId="77777777" w:rsidR="00411B03" w:rsidRPr="00411B03" w:rsidRDefault="00411B03" w:rsidP="00411B03">
      <w:pPr>
        <w:rPr>
          <w:sz w:val="22"/>
          <w:szCs w:val="22"/>
          <w:lang w:eastAsia="en-US"/>
        </w:rPr>
      </w:pPr>
    </w:p>
    <w:p w14:paraId="5E151C4B"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lastRenderedPageBreak/>
        <w:t>10.</w:t>
      </w:r>
      <w:r w:rsidRPr="00411B03">
        <w:rPr>
          <w:b/>
          <w:sz w:val="22"/>
          <w:szCs w:val="22"/>
          <w:lang w:eastAsia="en-US"/>
        </w:rPr>
        <w:tab/>
        <w:t xml:space="preserve">SPECIALIOS ATSARGUMO PRIEMONĖS DĖL NESUVARTOTO </w:t>
      </w:r>
      <w:r w:rsidRPr="00411B03">
        <w:rPr>
          <w:b/>
          <w:bCs/>
          <w:sz w:val="22"/>
          <w:szCs w:val="22"/>
          <w:lang w:eastAsia="en-US"/>
        </w:rPr>
        <w:t xml:space="preserve">VAISTINIO PREPARATO AR JO ATLIEKŲ </w:t>
      </w:r>
      <w:r w:rsidRPr="00411B03">
        <w:rPr>
          <w:b/>
          <w:sz w:val="22"/>
          <w:szCs w:val="22"/>
          <w:lang w:eastAsia="en-US"/>
        </w:rPr>
        <w:t>TVARKYMO (JEI REIKIA)</w:t>
      </w:r>
    </w:p>
    <w:p w14:paraId="6AEB440F" w14:textId="77777777" w:rsidR="00411B03" w:rsidRPr="00411B03" w:rsidRDefault="00411B03" w:rsidP="00411B03">
      <w:pPr>
        <w:rPr>
          <w:sz w:val="22"/>
          <w:szCs w:val="22"/>
          <w:lang w:eastAsia="en-US"/>
        </w:rPr>
      </w:pPr>
    </w:p>
    <w:p w14:paraId="5E9ED2FB" w14:textId="77777777" w:rsidR="00411B03" w:rsidRPr="00411B03" w:rsidRDefault="00411B03" w:rsidP="00411B03">
      <w:pPr>
        <w:rPr>
          <w:sz w:val="22"/>
          <w:szCs w:val="22"/>
          <w:lang w:eastAsia="en-US"/>
        </w:rPr>
      </w:pPr>
    </w:p>
    <w:p w14:paraId="0E10D7CE"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11.</w:t>
      </w:r>
      <w:r w:rsidRPr="00411B03">
        <w:rPr>
          <w:b/>
          <w:sz w:val="22"/>
          <w:szCs w:val="22"/>
          <w:lang w:eastAsia="en-US"/>
        </w:rPr>
        <w:tab/>
      </w:r>
      <w:r w:rsidR="00BB602B">
        <w:rPr>
          <w:b/>
          <w:sz w:val="22"/>
          <w:szCs w:val="22"/>
          <w:lang w:eastAsia="en-US"/>
        </w:rPr>
        <w:t>REGISTRUOTOJO</w:t>
      </w:r>
      <w:r w:rsidRPr="00411B03">
        <w:rPr>
          <w:b/>
          <w:sz w:val="22"/>
          <w:szCs w:val="22"/>
          <w:lang w:eastAsia="en-US"/>
        </w:rPr>
        <w:t xml:space="preserve"> PAVADINIMAS IR ADRESAS</w:t>
      </w:r>
    </w:p>
    <w:p w14:paraId="3733AD8A" w14:textId="77777777" w:rsidR="00411B03" w:rsidRPr="00411B03" w:rsidRDefault="00411B03" w:rsidP="00411B03">
      <w:pPr>
        <w:rPr>
          <w:sz w:val="22"/>
          <w:szCs w:val="22"/>
          <w:lang w:eastAsia="en-US"/>
        </w:rPr>
      </w:pPr>
    </w:p>
    <w:p w14:paraId="54954758" w14:textId="77777777" w:rsidR="00BD78F1" w:rsidRPr="00BD78F1" w:rsidRDefault="00BD78F1" w:rsidP="00BD78F1">
      <w:pPr>
        <w:rPr>
          <w:sz w:val="22"/>
          <w:szCs w:val="22"/>
        </w:rPr>
      </w:pPr>
      <w:r w:rsidRPr="00BD78F1">
        <w:rPr>
          <w:sz w:val="22"/>
          <w:szCs w:val="22"/>
        </w:rPr>
        <w:t>Teva B.V.</w:t>
      </w:r>
    </w:p>
    <w:p w14:paraId="7DDEEE5B" w14:textId="77777777" w:rsidR="00BD78F1" w:rsidRPr="00BD78F1" w:rsidRDefault="00BD78F1" w:rsidP="00BD78F1">
      <w:pPr>
        <w:rPr>
          <w:sz w:val="22"/>
          <w:szCs w:val="22"/>
        </w:rPr>
      </w:pPr>
      <w:r w:rsidRPr="00BD78F1">
        <w:rPr>
          <w:sz w:val="22"/>
          <w:szCs w:val="22"/>
        </w:rPr>
        <w:t>Swensweg 5, 2031 GA Haarlem,</w:t>
      </w:r>
    </w:p>
    <w:p w14:paraId="6C6B0EC5" w14:textId="77777777" w:rsidR="00BD78F1" w:rsidRPr="00BD78F1" w:rsidRDefault="00BD78F1" w:rsidP="00BD78F1">
      <w:pPr>
        <w:rPr>
          <w:b/>
          <w:sz w:val="22"/>
          <w:szCs w:val="22"/>
          <w:lang w:eastAsia="en-US"/>
        </w:rPr>
      </w:pPr>
      <w:r w:rsidRPr="00BD78F1">
        <w:rPr>
          <w:sz w:val="22"/>
          <w:szCs w:val="22"/>
        </w:rPr>
        <w:t>Nyderlandai</w:t>
      </w:r>
    </w:p>
    <w:p w14:paraId="62228331" w14:textId="77777777" w:rsidR="00411B03" w:rsidRPr="00411B03" w:rsidRDefault="00411B03" w:rsidP="00411B03">
      <w:pPr>
        <w:rPr>
          <w:sz w:val="22"/>
          <w:szCs w:val="22"/>
          <w:lang w:eastAsia="en-US"/>
        </w:rPr>
      </w:pPr>
    </w:p>
    <w:p w14:paraId="610FD0BB" w14:textId="77777777" w:rsidR="00411B03" w:rsidRPr="00411B03" w:rsidRDefault="00411B03" w:rsidP="00411B03">
      <w:pPr>
        <w:rPr>
          <w:sz w:val="22"/>
          <w:szCs w:val="22"/>
          <w:lang w:eastAsia="en-US"/>
        </w:rPr>
      </w:pPr>
    </w:p>
    <w:p w14:paraId="36C77F49"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12.</w:t>
      </w:r>
      <w:r w:rsidRPr="00411B03">
        <w:rPr>
          <w:b/>
          <w:sz w:val="22"/>
          <w:szCs w:val="22"/>
          <w:lang w:eastAsia="en-US"/>
        </w:rPr>
        <w:tab/>
      </w:r>
      <w:r w:rsidR="00BB602B">
        <w:rPr>
          <w:b/>
          <w:sz w:val="22"/>
          <w:szCs w:val="22"/>
          <w:lang w:eastAsia="en-US"/>
        </w:rPr>
        <w:t>REGISTRACIJOS</w:t>
      </w:r>
      <w:r w:rsidR="00BB602B" w:rsidRPr="00411B03">
        <w:rPr>
          <w:b/>
          <w:sz w:val="22"/>
          <w:szCs w:val="22"/>
          <w:lang w:eastAsia="en-US"/>
        </w:rPr>
        <w:t xml:space="preserve"> </w:t>
      </w:r>
      <w:r w:rsidRPr="00411B03">
        <w:rPr>
          <w:b/>
          <w:sz w:val="22"/>
          <w:szCs w:val="22"/>
          <w:lang w:eastAsia="en-US"/>
        </w:rPr>
        <w:t xml:space="preserve">PAŽYMĖJIMO NUMERIS </w:t>
      </w:r>
      <w:r w:rsidR="00BB602B">
        <w:rPr>
          <w:b/>
          <w:sz w:val="22"/>
          <w:szCs w:val="22"/>
          <w:lang w:eastAsia="en-US"/>
        </w:rPr>
        <w:t>(-IAI)</w:t>
      </w:r>
    </w:p>
    <w:p w14:paraId="1E6AD5D5" w14:textId="77777777" w:rsidR="00411B03" w:rsidRPr="00411B03" w:rsidRDefault="00411B03" w:rsidP="00411B03">
      <w:pPr>
        <w:rPr>
          <w:sz w:val="22"/>
          <w:szCs w:val="22"/>
          <w:lang w:eastAsia="en-US"/>
        </w:rPr>
      </w:pPr>
    </w:p>
    <w:p w14:paraId="039A1CB5" w14:textId="77777777" w:rsidR="00411B03" w:rsidRPr="00411B03" w:rsidRDefault="00411B03" w:rsidP="00411B03">
      <w:pPr>
        <w:rPr>
          <w:sz w:val="22"/>
          <w:szCs w:val="22"/>
          <w:lang w:eastAsia="en-US"/>
        </w:rPr>
      </w:pPr>
      <w:r w:rsidRPr="00411B03">
        <w:rPr>
          <w:sz w:val="22"/>
          <w:szCs w:val="22"/>
          <w:lang w:eastAsia="en-US"/>
        </w:rPr>
        <w:t>LT/1/98/0051/001</w:t>
      </w:r>
    </w:p>
    <w:p w14:paraId="4A4BF471" w14:textId="77777777" w:rsidR="00411B03" w:rsidRPr="00411B03" w:rsidRDefault="00411B03" w:rsidP="00411B03">
      <w:pPr>
        <w:rPr>
          <w:sz w:val="22"/>
          <w:szCs w:val="22"/>
          <w:lang w:eastAsia="en-US"/>
        </w:rPr>
      </w:pPr>
    </w:p>
    <w:p w14:paraId="5EED5EBA" w14:textId="77777777" w:rsidR="00411B03" w:rsidRPr="00411B03" w:rsidRDefault="00411B03" w:rsidP="00411B03">
      <w:pPr>
        <w:rPr>
          <w:sz w:val="22"/>
          <w:szCs w:val="22"/>
          <w:lang w:eastAsia="en-US"/>
        </w:rPr>
      </w:pPr>
    </w:p>
    <w:p w14:paraId="5357F0F1"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13.</w:t>
      </w:r>
      <w:r w:rsidRPr="00411B03">
        <w:rPr>
          <w:b/>
          <w:sz w:val="22"/>
          <w:szCs w:val="22"/>
          <w:lang w:eastAsia="en-US"/>
        </w:rPr>
        <w:tab/>
        <w:t>SERIJOS NUMERIS</w:t>
      </w:r>
    </w:p>
    <w:p w14:paraId="6FC3328D" w14:textId="77777777" w:rsidR="00411B03" w:rsidRPr="00411B03" w:rsidRDefault="00411B03" w:rsidP="00411B03">
      <w:pPr>
        <w:rPr>
          <w:sz w:val="22"/>
          <w:szCs w:val="22"/>
          <w:lang w:eastAsia="en-US"/>
        </w:rPr>
      </w:pPr>
    </w:p>
    <w:p w14:paraId="7B08D986" w14:textId="29B19A67" w:rsidR="00CB32A9" w:rsidRDefault="00CB32A9" w:rsidP="00411B03">
      <w:pPr>
        <w:rPr>
          <w:sz w:val="22"/>
          <w:szCs w:val="22"/>
          <w:lang w:eastAsia="en-US"/>
        </w:rPr>
      </w:pPr>
      <w:r>
        <w:rPr>
          <w:sz w:val="22"/>
          <w:szCs w:val="22"/>
          <w:lang w:eastAsia="en-US"/>
        </w:rPr>
        <w:t>Lot</w:t>
      </w:r>
    </w:p>
    <w:p w14:paraId="2E7745BB" w14:textId="1875D213" w:rsidR="00411B03" w:rsidRPr="00411B03" w:rsidRDefault="00411B03" w:rsidP="00411B03">
      <w:pPr>
        <w:rPr>
          <w:sz w:val="22"/>
          <w:szCs w:val="22"/>
          <w:lang w:eastAsia="en-US"/>
        </w:rPr>
      </w:pPr>
      <w:r w:rsidRPr="00DA5154">
        <w:rPr>
          <w:sz w:val="22"/>
          <w:szCs w:val="22"/>
          <w:highlight w:val="lightGray"/>
          <w:lang w:eastAsia="en-US"/>
        </w:rPr>
        <w:t>Serija</w:t>
      </w:r>
      <w:r w:rsidRPr="00411B03">
        <w:rPr>
          <w:sz w:val="22"/>
          <w:szCs w:val="22"/>
          <w:lang w:eastAsia="en-US"/>
        </w:rPr>
        <w:t xml:space="preserve"> {numeris}</w:t>
      </w:r>
    </w:p>
    <w:p w14:paraId="30BAF02D" w14:textId="77777777" w:rsidR="00411B03" w:rsidRPr="00411B03" w:rsidRDefault="00411B03" w:rsidP="00411B03">
      <w:pPr>
        <w:rPr>
          <w:sz w:val="22"/>
          <w:szCs w:val="22"/>
          <w:lang w:eastAsia="en-US"/>
        </w:rPr>
      </w:pPr>
    </w:p>
    <w:p w14:paraId="0E9CAEA4" w14:textId="77777777" w:rsidR="00411B03" w:rsidRPr="00411B03" w:rsidRDefault="00411B03" w:rsidP="00411B03">
      <w:pPr>
        <w:rPr>
          <w:sz w:val="22"/>
          <w:szCs w:val="22"/>
          <w:lang w:eastAsia="en-US"/>
        </w:rPr>
      </w:pPr>
    </w:p>
    <w:p w14:paraId="2BE47736"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14.</w:t>
      </w:r>
      <w:r w:rsidRPr="00411B03">
        <w:rPr>
          <w:b/>
          <w:sz w:val="22"/>
          <w:szCs w:val="22"/>
          <w:lang w:eastAsia="en-US"/>
        </w:rPr>
        <w:tab/>
        <w:t>PARDAVIMO (IŠDAVIMO) TVARKA</w:t>
      </w:r>
    </w:p>
    <w:p w14:paraId="76BE1DD8" w14:textId="77777777" w:rsidR="00411B03" w:rsidRPr="00411B03" w:rsidRDefault="00411B03" w:rsidP="00411B03">
      <w:pPr>
        <w:rPr>
          <w:sz w:val="22"/>
          <w:szCs w:val="22"/>
          <w:lang w:eastAsia="en-US"/>
        </w:rPr>
      </w:pPr>
    </w:p>
    <w:p w14:paraId="768BCF64" w14:textId="77777777" w:rsidR="00411B03" w:rsidRPr="00411B03" w:rsidRDefault="00411B03" w:rsidP="00411B03">
      <w:pPr>
        <w:rPr>
          <w:sz w:val="22"/>
          <w:szCs w:val="22"/>
          <w:lang w:eastAsia="en-US"/>
        </w:rPr>
      </w:pPr>
      <w:r w:rsidRPr="00411B03">
        <w:rPr>
          <w:sz w:val="22"/>
          <w:szCs w:val="22"/>
          <w:lang w:eastAsia="en-US"/>
        </w:rPr>
        <w:t>Nereceptinis vaistinis preparatas</w:t>
      </w:r>
    </w:p>
    <w:p w14:paraId="6CA02D21" w14:textId="77777777" w:rsidR="00411B03" w:rsidRPr="00411B03" w:rsidRDefault="00411B03" w:rsidP="00411B03">
      <w:pPr>
        <w:rPr>
          <w:sz w:val="22"/>
          <w:szCs w:val="22"/>
          <w:lang w:eastAsia="en-US"/>
        </w:rPr>
      </w:pPr>
    </w:p>
    <w:p w14:paraId="57F04A4A" w14:textId="77777777" w:rsidR="00411B03" w:rsidRPr="00411B03" w:rsidRDefault="00411B03" w:rsidP="00411B03">
      <w:pPr>
        <w:rPr>
          <w:sz w:val="22"/>
          <w:szCs w:val="22"/>
          <w:lang w:eastAsia="en-US"/>
        </w:rPr>
      </w:pPr>
    </w:p>
    <w:p w14:paraId="385EEA1A"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15.</w:t>
      </w:r>
      <w:r w:rsidRPr="00411B03">
        <w:rPr>
          <w:b/>
          <w:sz w:val="22"/>
          <w:szCs w:val="22"/>
          <w:lang w:eastAsia="en-US"/>
        </w:rPr>
        <w:tab/>
        <w:t>VARTOJIMO INSTRUKCIJA</w:t>
      </w:r>
    </w:p>
    <w:p w14:paraId="2C47AC88" w14:textId="77777777" w:rsidR="00411B03" w:rsidRPr="00411B03" w:rsidRDefault="00411B03" w:rsidP="00411B03">
      <w:pPr>
        <w:rPr>
          <w:sz w:val="22"/>
          <w:szCs w:val="22"/>
          <w:lang w:eastAsia="en-US"/>
        </w:rPr>
      </w:pPr>
    </w:p>
    <w:p w14:paraId="54B2A304" w14:textId="77777777" w:rsidR="00F224AD" w:rsidRPr="00DF50C2" w:rsidRDefault="00F224AD" w:rsidP="00F224AD">
      <w:pPr>
        <w:rPr>
          <w:sz w:val="22"/>
          <w:szCs w:val="22"/>
          <w:lang w:eastAsia="en-US"/>
        </w:rPr>
      </w:pPr>
      <w:r w:rsidRPr="00F224AD">
        <w:rPr>
          <w:sz w:val="22"/>
          <w:szCs w:val="22"/>
        </w:rPr>
        <w:t>Dėl B grupės vitaminų stokos atsiradusių nervų sistemos ligų gydymas.</w:t>
      </w:r>
    </w:p>
    <w:p w14:paraId="6424A07A" w14:textId="77777777" w:rsidR="00411B03" w:rsidRPr="00411B03" w:rsidRDefault="00411B03" w:rsidP="00411B03">
      <w:pPr>
        <w:rPr>
          <w:sz w:val="22"/>
          <w:szCs w:val="22"/>
          <w:lang w:eastAsia="en-US"/>
        </w:rPr>
      </w:pPr>
    </w:p>
    <w:p w14:paraId="6C2D41DB" w14:textId="77777777" w:rsidR="00411B03" w:rsidRPr="00411B03" w:rsidRDefault="00411B03" w:rsidP="00411B03">
      <w:pPr>
        <w:rPr>
          <w:sz w:val="22"/>
          <w:szCs w:val="22"/>
          <w:lang w:eastAsia="en-US"/>
        </w:rPr>
      </w:pPr>
      <w:r w:rsidRPr="00411B03">
        <w:rPr>
          <w:sz w:val="22"/>
          <w:szCs w:val="22"/>
          <w:lang w:eastAsia="en-US"/>
        </w:rPr>
        <w:t>Vartojimas: gerti po 1-2 tabletes per parą.</w:t>
      </w:r>
    </w:p>
    <w:p w14:paraId="1F447116" w14:textId="77777777" w:rsidR="00411B03" w:rsidRPr="00411B03" w:rsidRDefault="00411B03" w:rsidP="00411B03">
      <w:pPr>
        <w:rPr>
          <w:sz w:val="22"/>
          <w:szCs w:val="22"/>
          <w:lang w:eastAsia="en-US"/>
        </w:rPr>
      </w:pPr>
    </w:p>
    <w:p w14:paraId="1FB31CA8" w14:textId="77777777" w:rsidR="00411B03" w:rsidRPr="00411B03" w:rsidRDefault="00411B03" w:rsidP="00411B03">
      <w:pPr>
        <w:rPr>
          <w:sz w:val="22"/>
          <w:szCs w:val="22"/>
          <w:lang w:eastAsia="en-US"/>
        </w:rPr>
      </w:pPr>
    </w:p>
    <w:p w14:paraId="355F0D55"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16.</w:t>
      </w:r>
      <w:r w:rsidRPr="00411B03">
        <w:rPr>
          <w:b/>
          <w:sz w:val="22"/>
          <w:szCs w:val="22"/>
          <w:lang w:eastAsia="en-US"/>
        </w:rPr>
        <w:tab/>
        <w:t>INFORMACIJA BRAILIO RAŠTU</w:t>
      </w:r>
    </w:p>
    <w:p w14:paraId="1A8F477A" w14:textId="77777777" w:rsidR="00411B03" w:rsidRPr="00411B03" w:rsidRDefault="00411B03" w:rsidP="00411B03">
      <w:pPr>
        <w:rPr>
          <w:sz w:val="22"/>
          <w:szCs w:val="22"/>
          <w:lang w:eastAsia="en-US"/>
        </w:rPr>
      </w:pPr>
    </w:p>
    <w:p w14:paraId="05B5E5BF" w14:textId="77777777" w:rsidR="00411B03" w:rsidRPr="00411B03" w:rsidRDefault="00BE67E3" w:rsidP="00411B03">
      <w:pPr>
        <w:rPr>
          <w:sz w:val="22"/>
          <w:szCs w:val="22"/>
          <w:lang w:eastAsia="en-US"/>
        </w:rPr>
      </w:pPr>
      <w:r w:rsidRPr="00411B03">
        <w:rPr>
          <w:sz w:val="22"/>
          <w:szCs w:val="22"/>
          <w:lang w:eastAsia="en-US"/>
        </w:rPr>
        <w:t>neurorubine forte lactab</w:t>
      </w:r>
    </w:p>
    <w:p w14:paraId="2E3B7C5F" w14:textId="77777777" w:rsidR="00B81174" w:rsidRDefault="00B81174" w:rsidP="00411B03">
      <w:pPr>
        <w:rPr>
          <w:sz w:val="22"/>
          <w:szCs w:val="22"/>
          <w:lang w:eastAsia="en-US"/>
        </w:rPr>
      </w:pPr>
    </w:p>
    <w:p w14:paraId="3B1F13E4" w14:textId="77777777" w:rsidR="00B81174" w:rsidRPr="00B85A02" w:rsidRDefault="00B81174" w:rsidP="00B81174"/>
    <w:p w14:paraId="324AE154" w14:textId="77777777" w:rsidR="00B81174" w:rsidRPr="00B85A02" w:rsidRDefault="00B81174" w:rsidP="00B81174">
      <w:pPr>
        <w:suppressLineNumbers/>
        <w:pBdr>
          <w:top w:val="single" w:sz="4" w:space="1" w:color="auto"/>
          <w:left w:val="single" w:sz="4" w:space="4" w:color="auto"/>
          <w:bottom w:val="single" w:sz="4" w:space="0" w:color="auto"/>
          <w:right w:val="single" w:sz="4" w:space="4" w:color="auto"/>
        </w:pBdr>
        <w:rPr>
          <w:color w:val="008000"/>
        </w:rPr>
      </w:pPr>
      <w:r w:rsidRPr="00B85A02">
        <w:rPr>
          <w:b/>
          <w:bCs/>
        </w:rPr>
        <w:t>1</w:t>
      </w:r>
      <w:r>
        <w:rPr>
          <w:b/>
          <w:bCs/>
        </w:rPr>
        <w:t>7</w:t>
      </w:r>
      <w:r w:rsidRPr="00B85A02">
        <w:rPr>
          <w:b/>
          <w:bCs/>
        </w:rPr>
        <w:t>.</w:t>
      </w:r>
      <w:r w:rsidRPr="00B85A02">
        <w:rPr>
          <w:b/>
          <w:bCs/>
        </w:rPr>
        <w:tab/>
      </w:r>
      <w:r>
        <w:rPr>
          <w:b/>
          <w:bCs/>
        </w:rPr>
        <w:t>UNIKALUS IDENTIFIKATORIUS – 2D BRŪKŠNINIS KODAS</w:t>
      </w:r>
    </w:p>
    <w:p w14:paraId="7DB322A3" w14:textId="77777777" w:rsidR="00B81174" w:rsidRPr="00B85A02" w:rsidRDefault="00B81174" w:rsidP="00B81174"/>
    <w:p w14:paraId="5C44C039" w14:textId="77777777" w:rsidR="00B81174" w:rsidRPr="00C937E7" w:rsidRDefault="00B81174" w:rsidP="00B81174">
      <w:pPr>
        <w:rPr>
          <w:noProof/>
          <w:shd w:val="clear" w:color="auto" w:fill="CCCCCC"/>
        </w:rPr>
      </w:pPr>
      <w:r w:rsidRPr="00C004AF">
        <w:rPr>
          <w:noProof/>
          <w:highlight w:val="lightGray"/>
        </w:rPr>
        <w:t>Duomenys nebūtini.</w:t>
      </w:r>
      <w:r w:rsidRPr="00A5258E">
        <w:rPr>
          <w:noProof/>
          <w:highlight w:val="lightGray"/>
        </w:rPr>
        <w:t>.</w:t>
      </w:r>
    </w:p>
    <w:p w14:paraId="548F3208" w14:textId="77777777" w:rsidR="00B81174" w:rsidRDefault="00B81174" w:rsidP="00B81174">
      <w:pPr>
        <w:rPr>
          <w:noProof/>
          <w:shd w:val="clear" w:color="auto" w:fill="CCCCCC"/>
        </w:rPr>
      </w:pPr>
    </w:p>
    <w:p w14:paraId="147F4941" w14:textId="77777777" w:rsidR="00B81174" w:rsidRPr="00B85A02" w:rsidRDefault="00B81174" w:rsidP="00B81174"/>
    <w:p w14:paraId="722A0F1D" w14:textId="77777777" w:rsidR="00B81174" w:rsidRPr="00B85A02" w:rsidRDefault="00B81174" w:rsidP="00B81174">
      <w:pPr>
        <w:suppressLineNumbers/>
        <w:pBdr>
          <w:top w:val="single" w:sz="4" w:space="1" w:color="auto"/>
          <w:left w:val="single" w:sz="4" w:space="4" w:color="auto"/>
          <w:bottom w:val="single" w:sz="4" w:space="0" w:color="auto"/>
          <w:right w:val="single" w:sz="4" w:space="4" w:color="auto"/>
        </w:pBdr>
        <w:rPr>
          <w:color w:val="008000"/>
        </w:rPr>
      </w:pPr>
      <w:r w:rsidRPr="00B85A02">
        <w:rPr>
          <w:b/>
          <w:bCs/>
        </w:rPr>
        <w:t>1</w:t>
      </w:r>
      <w:r>
        <w:rPr>
          <w:b/>
          <w:bCs/>
        </w:rPr>
        <w:t>8</w:t>
      </w:r>
      <w:r w:rsidRPr="00B85A02">
        <w:rPr>
          <w:b/>
          <w:bCs/>
        </w:rPr>
        <w:t>.</w:t>
      </w:r>
      <w:r w:rsidRPr="00B85A02">
        <w:rPr>
          <w:b/>
          <w:bCs/>
        </w:rPr>
        <w:tab/>
      </w:r>
      <w:r>
        <w:rPr>
          <w:b/>
          <w:bCs/>
        </w:rPr>
        <w:t xml:space="preserve">UNIKALUS IDENTIFIKATORIUS – </w:t>
      </w:r>
      <w:r>
        <w:rPr>
          <w:b/>
          <w:noProof/>
        </w:rPr>
        <w:t>ŽMONĖMS SUPRANTAMI DUOMENYS</w:t>
      </w:r>
    </w:p>
    <w:p w14:paraId="5292B6D5" w14:textId="77777777" w:rsidR="00B81174" w:rsidRPr="00B85A02" w:rsidRDefault="00B81174" w:rsidP="00B81174"/>
    <w:p w14:paraId="617CE76A" w14:textId="77777777" w:rsidR="00B81174" w:rsidRPr="00C937E7" w:rsidRDefault="00B81174" w:rsidP="00B81174">
      <w:pPr>
        <w:rPr>
          <w:noProof/>
          <w:shd w:val="clear" w:color="auto" w:fill="CCCCCC"/>
        </w:rPr>
      </w:pPr>
      <w:r w:rsidRPr="00C004AF">
        <w:rPr>
          <w:noProof/>
          <w:highlight w:val="lightGray"/>
        </w:rPr>
        <w:t>Duomenys nebūtini.</w:t>
      </w:r>
      <w:r w:rsidRPr="00A5258E">
        <w:rPr>
          <w:noProof/>
          <w:highlight w:val="lightGray"/>
        </w:rPr>
        <w:t>.</w:t>
      </w:r>
    </w:p>
    <w:p w14:paraId="0FC6A5C7" w14:textId="77777777" w:rsidR="00B81174" w:rsidRPr="00C937E7" w:rsidRDefault="00B81174" w:rsidP="00B81174">
      <w:pPr>
        <w:rPr>
          <w:noProof/>
          <w:shd w:val="clear" w:color="auto" w:fill="CCCCCC"/>
        </w:rPr>
      </w:pPr>
    </w:p>
    <w:p w14:paraId="52D275B8" w14:textId="77777777" w:rsidR="00411B03" w:rsidRPr="00411B03" w:rsidRDefault="00411B03" w:rsidP="00411B03">
      <w:pPr>
        <w:rPr>
          <w:sz w:val="22"/>
          <w:szCs w:val="22"/>
          <w:lang w:eastAsia="en-US"/>
        </w:rPr>
      </w:pPr>
      <w:r w:rsidRPr="00411B03">
        <w:rPr>
          <w:sz w:val="22"/>
          <w:szCs w:val="22"/>
          <w:lang w:eastAsia="en-US"/>
        </w:rPr>
        <w:br w:type="page"/>
      </w:r>
    </w:p>
    <w:p w14:paraId="6EFAF70C"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lastRenderedPageBreak/>
        <w:t xml:space="preserve">MINIMALI </w:t>
      </w:r>
      <w:r w:rsidRPr="00411B03">
        <w:rPr>
          <w:b/>
          <w:caps/>
          <w:sz w:val="22"/>
          <w:szCs w:val="22"/>
          <w:lang w:eastAsia="en-US"/>
        </w:rPr>
        <w:t xml:space="preserve">informacija ant </w:t>
      </w:r>
      <w:r w:rsidRPr="00411B03">
        <w:rPr>
          <w:b/>
          <w:sz w:val="22"/>
          <w:szCs w:val="22"/>
          <w:lang w:eastAsia="en-US"/>
        </w:rPr>
        <w:t>LIZDINIŲ PLOKŠTELIŲ ARBA DVISLUOKSNIŲ JUOSTELIŲ</w:t>
      </w:r>
    </w:p>
    <w:p w14:paraId="2CE47415"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p>
    <w:p w14:paraId="534612AF"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LIZDINĖ PLOKŠTELĖ</w:t>
      </w:r>
    </w:p>
    <w:p w14:paraId="4247A13C" w14:textId="77777777" w:rsidR="00411B03" w:rsidRPr="00411B03" w:rsidRDefault="00411B03" w:rsidP="00411B03">
      <w:pPr>
        <w:rPr>
          <w:sz w:val="22"/>
          <w:szCs w:val="22"/>
          <w:lang w:eastAsia="en-US"/>
        </w:rPr>
      </w:pPr>
    </w:p>
    <w:p w14:paraId="51015695" w14:textId="77777777" w:rsidR="00411B03" w:rsidRPr="00411B03" w:rsidRDefault="00411B03" w:rsidP="00411B03">
      <w:pPr>
        <w:rPr>
          <w:sz w:val="22"/>
          <w:szCs w:val="22"/>
          <w:lang w:eastAsia="en-US"/>
        </w:rPr>
      </w:pPr>
    </w:p>
    <w:p w14:paraId="3B637F86"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1.</w:t>
      </w:r>
      <w:r w:rsidRPr="00411B03">
        <w:rPr>
          <w:b/>
          <w:sz w:val="22"/>
          <w:szCs w:val="22"/>
          <w:lang w:eastAsia="en-US"/>
        </w:rPr>
        <w:tab/>
        <w:t>VAISTINIO PREPARATO PAVADINIMAS</w:t>
      </w:r>
    </w:p>
    <w:p w14:paraId="73201902" w14:textId="77777777" w:rsidR="00411B03" w:rsidRPr="00411B03" w:rsidRDefault="00411B03" w:rsidP="00411B03">
      <w:pPr>
        <w:rPr>
          <w:sz w:val="22"/>
          <w:szCs w:val="22"/>
          <w:lang w:eastAsia="en-US"/>
        </w:rPr>
      </w:pPr>
    </w:p>
    <w:p w14:paraId="316C600F" w14:textId="77777777" w:rsidR="00411B03" w:rsidRPr="00411B03" w:rsidRDefault="00411B03" w:rsidP="00411B03">
      <w:pPr>
        <w:rPr>
          <w:sz w:val="22"/>
          <w:szCs w:val="22"/>
          <w:lang w:eastAsia="en-US"/>
        </w:rPr>
      </w:pPr>
      <w:r w:rsidRPr="00411B03">
        <w:rPr>
          <w:sz w:val="22"/>
          <w:szCs w:val="22"/>
          <w:lang w:eastAsia="en-US"/>
        </w:rPr>
        <w:t>Neurorubine Forte Lactab plėvele dengtos tabletės</w:t>
      </w:r>
    </w:p>
    <w:p w14:paraId="25ADDC85" w14:textId="77777777" w:rsidR="00411B03" w:rsidRPr="00411B03" w:rsidRDefault="00411B03" w:rsidP="00411B03">
      <w:pPr>
        <w:rPr>
          <w:sz w:val="22"/>
          <w:szCs w:val="22"/>
          <w:lang w:eastAsia="en-US"/>
        </w:rPr>
      </w:pPr>
      <w:r w:rsidRPr="00411B03">
        <w:rPr>
          <w:sz w:val="22"/>
          <w:szCs w:val="22"/>
          <w:lang w:eastAsia="en-US"/>
        </w:rPr>
        <w:t>Thiamini nitras</w:t>
      </w:r>
    </w:p>
    <w:p w14:paraId="19F18F38" w14:textId="77777777" w:rsidR="00411B03" w:rsidRPr="00411B03" w:rsidRDefault="00411B03" w:rsidP="00411B03">
      <w:pPr>
        <w:rPr>
          <w:sz w:val="22"/>
          <w:szCs w:val="22"/>
          <w:lang w:eastAsia="en-US"/>
        </w:rPr>
      </w:pPr>
      <w:r w:rsidRPr="00411B03">
        <w:rPr>
          <w:sz w:val="22"/>
          <w:szCs w:val="22"/>
          <w:lang w:eastAsia="en-US"/>
        </w:rPr>
        <w:t>Pyridoxini hydrochloridum</w:t>
      </w:r>
    </w:p>
    <w:p w14:paraId="631013F5" w14:textId="77777777" w:rsidR="00411B03" w:rsidRPr="00411B03" w:rsidRDefault="00411B03" w:rsidP="00411B03">
      <w:pPr>
        <w:rPr>
          <w:sz w:val="22"/>
          <w:szCs w:val="22"/>
          <w:lang w:eastAsia="en-US"/>
        </w:rPr>
      </w:pPr>
      <w:r w:rsidRPr="00411B03">
        <w:rPr>
          <w:sz w:val="22"/>
          <w:szCs w:val="22"/>
          <w:lang w:eastAsia="en-US"/>
        </w:rPr>
        <w:t>Cyanocobalaminum</w:t>
      </w:r>
    </w:p>
    <w:p w14:paraId="7ADA9C2E" w14:textId="77777777" w:rsidR="00411B03" w:rsidRPr="00411B03" w:rsidRDefault="00411B03" w:rsidP="00411B03">
      <w:pPr>
        <w:rPr>
          <w:sz w:val="22"/>
          <w:szCs w:val="22"/>
          <w:lang w:eastAsia="en-US"/>
        </w:rPr>
      </w:pPr>
    </w:p>
    <w:p w14:paraId="2FA68C6B" w14:textId="77777777" w:rsidR="00411B03" w:rsidRPr="00411B03" w:rsidRDefault="00411B03" w:rsidP="00411B03">
      <w:pPr>
        <w:rPr>
          <w:sz w:val="22"/>
          <w:szCs w:val="22"/>
          <w:lang w:eastAsia="en-US"/>
        </w:rPr>
      </w:pPr>
    </w:p>
    <w:p w14:paraId="2365BA84"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2.</w:t>
      </w:r>
      <w:r w:rsidRPr="00411B03">
        <w:rPr>
          <w:b/>
          <w:sz w:val="22"/>
          <w:szCs w:val="22"/>
          <w:lang w:eastAsia="en-US"/>
        </w:rPr>
        <w:tab/>
      </w:r>
      <w:r w:rsidR="00BB602B">
        <w:rPr>
          <w:b/>
          <w:sz w:val="22"/>
          <w:szCs w:val="22"/>
          <w:lang w:eastAsia="en-US"/>
        </w:rPr>
        <w:t>REGISTRUOTOJO</w:t>
      </w:r>
      <w:r w:rsidRPr="00411B03">
        <w:rPr>
          <w:b/>
          <w:sz w:val="22"/>
          <w:szCs w:val="22"/>
          <w:lang w:eastAsia="en-US"/>
        </w:rPr>
        <w:t xml:space="preserve"> PAVADINIMAS</w:t>
      </w:r>
    </w:p>
    <w:p w14:paraId="10B12509" w14:textId="77777777" w:rsidR="00411B03" w:rsidRPr="00411B03" w:rsidRDefault="00411B03" w:rsidP="00411B03">
      <w:pPr>
        <w:rPr>
          <w:sz w:val="22"/>
          <w:szCs w:val="22"/>
          <w:lang w:eastAsia="en-US"/>
        </w:rPr>
      </w:pPr>
    </w:p>
    <w:p w14:paraId="76E67DE4" w14:textId="77777777" w:rsidR="00043F4F" w:rsidRPr="00BD78F1" w:rsidRDefault="00043F4F" w:rsidP="00043F4F">
      <w:pPr>
        <w:rPr>
          <w:sz w:val="22"/>
          <w:szCs w:val="22"/>
        </w:rPr>
      </w:pPr>
      <w:r w:rsidRPr="00BD78F1">
        <w:rPr>
          <w:sz w:val="22"/>
          <w:szCs w:val="22"/>
        </w:rPr>
        <w:t>Teva B.V.</w:t>
      </w:r>
    </w:p>
    <w:p w14:paraId="037899CE" w14:textId="77777777" w:rsidR="00411B03" w:rsidRPr="00411B03" w:rsidRDefault="00411B03" w:rsidP="00411B03">
      <w:pPr>
        <w:rPr>
          <w:sz w:val="22"/>
          <w:szCs w:val="22"/>
          <w:lang w:eastAsia="en-US"/>
        </w:rPr>
      </w:pPr>
    </w:p>
    <w:p w14:paraId="44B11E9F" w14:textId="77777777" w:rsidR="00411B03" w:rsidRPr="00411B03" w:rsidRDefault="00411B03" w:rsidP="00411B03">
      <w:pPr>
        <w:rPr>
          <w:sz w:val="22"/>
          <w:szCs w:val="22"/>
          <w:lang w:eastAsia="en-US"/>
        </w:rPr>
      </w:pPr>
    </w:p>
    <w:p w14:paraId="59F088BC"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3.</w:t>
      </w:r>
      <w:r w:rsidRPr="00411B03">
        <w:rPr>
          <w:b/>
          <w:sz w:val="22"/>
          <w:szCs w:val="22"/>
          <w:lang w:eastAsia="en-US"/>
        </w:rPr>
        <w:tab/>
        <w:t>TINKAMUMO LAIKAS</w:t>
      </w:r>
    </w:p>
    <w:p w14:paraId="7BBA7F5E" w14:textId="77777777" w:rsidR="00411B03" w:rsidRPr="00411B03" w:rsidRDefault="00411B03" w:rsidP="00411B03">
      <w:pPr>
        <w:rPr>
          <w:sz w:val="22"/>
          <w:szCs w:val="22"/>
          <w:lang w:eastAsia="en-US"/>
        </w:rPr>
      </w:pPr>
    </w:p>
    <w:p w14:paraId="3CB528A4" w14:textId="77777777" w:rsidR="00411B03" w:rsidRPr="00411B03" w:rsidRDefault="00411B03" w:rsidP="00411B03">
      <w:pPr>
        <w:rPr>
          <w:sz w:val="22"/>
          <w:szCs w:val="22"/>
          <w:lang w:eastAsia="en-US"/>
        </w:rPr>
      </w:pPr>
      <w:r w:rsidRPr="00411B03">
        <w:rPr>
          <w:sz w:val="22"/>
          <w:szCs w:val="22"/>
          <w:lang w:eastAsia="en-US"/>
        </w:rPr>
        <w:t>EXP {mm MMMM}</w:t>
      </w:r>
    </w:p>
    <w:p w14:paraId="0CE50036" w14:textId="77777777" w:rsidR="00411B03" w:rsidRPr="00411B03" w:rsidRDefault="00411B03" w:rsidP="00411B03">
      <w:pPr>
        <w:rPr>
          <w:sz w:val="22"/>
          <w:szCs w:val="22"/>
          <w:lang w:eastAsia="en-US"/>
        </w:rPr>
      </w:pPr>
    </w:p>
    <w:p w14:paraId="4845C8EB" w14:textId="77777777" w:rsidR="00411B03" w:rsidRPr="00411B03" w:rsidRDefault="00411B03" w:rsidP="00411B03">
      <w:pPr>
        <w:rPr>
          <w:sz w:val="22"/>
          <w:szCs w:val="22"/>
          <w:lang w:eastAsia="en-US"/>
        </w:rPr>
      </w:pPr>
    </w:p>
    <w:p w14:paraId="3839CD24"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4.</w:t>
      </w:r>
      <w:r w:rsidRPr="00411B03">
        <w:rPr>
          <w:b/>
          <w:sz w:val="22"/>
          <w:szCs w:val="22"/>
          <w:lang w:eastAsia="en-US"/>
        </w:rPr>
        <w:tab/>
        <w:t>SERIJOS NUMERIS</w:t>
      </w:r>
    </w:p>
    <w:p w14:paraId="1C7FBBE4" w14:textId="77777777" w:rsidR="00411B03" w:rsidRPr="00411B03" w:rsidRDefault="00411B03" w:rsidP="00411B03">
      <w:pPr>
        <w:rPr>
          <w:sz w:val="22"/>
          <w:szCs w:val="22"/>
          <w:lang w:eastAsia="en-US"/>
        </w:rPr>
      </w:pPr>
    </w:p>
    <w:p w14:paraId="6B57DD30" w14:textId="77777777" w:rsidR="00411B03" w:rsidRPr="00411B03" w:rsidRDefault="00B72AFD" w:rsidP="00411B03">
      <w:pPr>
        <w:rPr>
          <w:sz w:val="22"/>
          <w:szCs w:val="22"/>
          <w:lang w:eastAsia="en-US"/>
        </w:rPr>
      </w:pPr>
      <w:r>
        <w:rPr>
          <w:sz w:val="22"/>
          <w:szCs w:val="22"/>
          <w:lang w:eastAsia="en-US"/>
        </w:rPr>
        <w:t>{serija}</w:t>
      </w:r>
    </w:p>
    <w:p w14:paraId="24CD5F98" w14:textId="77777777" w:rsidR="00411B03" w:rsidRPr="00411B03" w:rsidRDefault="00411B03" w:rsidP="00411B03">
      <w:pPr>
        <w:rPr>
          <w:sz w:val="22"/>
          <w:szCs w:val="22"/>
          <w:lang w:eastAsia="en-US"/>
        </w:rPr>
      </w:pPr>
    </w:p>
    <w:p w14:paraId="75D90615" w14:textId="77777777" w:rsidR="00411B03" w:rsidRPr="00411B03" w:rsidRDefault="00411B03" w:rsidP="00411B03">
      <w:pPr>
        <w:rPr>
          <w:sz w:val="22"/>
          <w:szCs w:val="22"/>
          <w:lang w:eastAsia="en-US"/>
        </w:rPr>
      </w:pPr>
    </w:p>
    <w:p w14:paraId="21CB58DB" w14:textId="77777777" w:rsidR="00411B03" w:rsidRPr="00411B03" w:rsidRDefault="00411B03" w:rsidP="00411B03">
      <w:pPr>
        <w:pBdr>
          <w:top w:val="single" w:sz="4" w:space="1" w:color="auto"/>
          <w:left w:val="single" w:sz="4" w:space="4" w:color="auto"/>
          <w:bottom w:val="single" w:sz="4" w:space="1" w:color="auto"/>
          <w:right w:val="single" w:sz="4" w:space="4" w:color="auto"/>
        </w:pBdr>
        <w:tabs>
          <w:tab w:val="left" w:pos="540"/>
        </w:tabs>
        <w:rPr>
          <w:b/>
          <w:sz w:val="22"/>
          <w:szCs w:val="22"/>
          <w:lang w:eastAsia="en-US"/>
        </w:rPr>
      </w:pPr>
      <w:r w:rsidRPr="00411B03">
        <w:rPr>
          <w:b/>
          <w:sz w:val="22"/>
          <w:szCs w:val="22"/>
          <w:lang w:eastAsia="en-US"/>
        </w:rPr>
        <w:t>5.</w:t>
      </w:r>
      <w:r w:rsidRPr="00411B03">
        <w:rPr>
          <w:b/>
          <w:sz w:val="22"/>
          <w:szCs w:val="22"/>
          <w:lang w:eastAsia="en-US"/>
        </w:rPr>
        <w:tab/>
        <w:t>KITA</w:t>
      </w:r>
    </w:p>
    <w:p w14:paraId="111C7B8A" w14:textId="77777777" w:rsidR="00411B03" w:rsidRPr="00411B03" w:rsidRDefault="00411B03" w:rsidP="00411B03">
      <w:pPr>
        <w:rPr>
          <w:sz w:val="22"/>
          <w:szCs w:val="22"/>
          <w:lang w:eastAsia="en-US"/>
        </w:rPr>
      </w:pPr>
    </w:p>
    <w:p w14:paraId="0CBC1688" w14:textId="77777777" w:rsidR="00411B03" w:rsidRPr="00411B03" w:rsidRDefault="00411B03" w:rsidP="00411B03">
      <w:pPr>
        <w:rPr>
          <w:sz w:val="22"/>
          <w:szCs w:val="22"/>
          <w:lang w:eastAsia="en-US"/>
        </w:rPr>
      </w:pPr>
      <w:r w:rsidRPr="00411B03">
        <w:rPr>
          <w:sz w:val="22"/>
          <w:szCs w:val="22"/>
          <w:lang w:eastAsia="en-US"/>
        </w:rPr>
        <w:br w:type="page"/>
      </w:r>
    </w:p>
    <w:p w14:paraId="26B91821" w14:textId="77777777" w:rsidR="00411B03" w:rsidRPr="00411B03" w:rsidRDefault="00411B03" w:rsidP="00411B03">
      <w:pPr>
        <w:rPr>
          <w:sz w:val="22"/>
          <w:szCs w:val="22"/>
          <w:lang w:eastAsia="en-US"/>
        </w:rPr>
      </w:pPr>
    </w:p>
    <w:p w14:paraId="25DF70B9" w14:textId="77777777" w:rsidR="00411B03" w:rsidRPr="00411B03" w:rsidRDefault="00411B03" w:rsidP="00411B03">
      <w:pPr>
        <w:rPr>
          <w:sz w:val="22"/>
          <w:szCs w:val="22"/>
          <w:lang w:eastAsia="en-US"/>
        </w:rPr>
      </w:pPr>
    </w:p>
    <w:p w14:paraId="07F42EAB" w14:textId="77777777" w:rsidR="00411B03" w:rsidRPr="00411B03" w:rsidRDefault="00411B03" w:rsidP="00411B03">
      <w:pPr>
        <w:rPr>
          <w:sz w:val="22"/>
          <w:szCs w:val="22"/>
          <w:lang w:eastAsia="en-US"/>
        </w:rPr>
      </w:pPr>
    </w:p>
    <w:p w14:paraId="3DAF1835" w14:textId="77777777" w:rsidR="00411B03" w:rsidRPr="00411B03" w:rsidRDefault="00411B03" w:rsidP="00411B03">
      <w:pPr>
        <w:rPr>
          <w:sz w:val="22"/>
          <w:szCs w:val="22"/>
          <w:lang w:eastAsia="en-US"/>
        </w:rPr>
      </w:pPr>
    </w:p>
    <w:p w14:paraId="01408B0A" w14:textId="77777777" w:rsidR="00411B03" w:rsidRPr="00411B03" w:rsidRDefault="00411B03" w:rsidP="00411B03">
      <w:pPr>
        <w:rPr>
          <w:sz w:val="22"/>
          <w:szCs w:val="22"/>
          <w:lang w:eastAsia="en-US"/>
        </w:rPr>
      </w:pPr>
    </w:p>
    <w:p w14:paraId="2422B3AF" w14:textId="77777777" w:rsidR="00411B03" w:rsidRPr="00411B03" w:rsidRDefault="00411B03" w:rsidP="00411B03">
      <w:pPr>
        <w:rPr>
          <w:sz w:val="22"/>
          <w:szCs w:val="22"/>
          <w:lang w:eastAsia="en-US"/>
        </w:rPr>
      </w:pPr>
    </w:p>
    <w:p w14:paraId="62540B21" w14:textId="77777777" w:rsidR="00411B03" w:rsidRPr="00411B03" w:rsidRDefault="00411B03" w:rsidP="00411B03">
      <w:pPr>
        <w:rPr>
          <w:sz w:val="22"/>
          <w:szCs w:val="22"/>
          <w:lang w:eastAsia="en-US"/>
        </w:rPr>
      </w:pPr>
    </w:p>
    <w:p w14:paraId="4D3BCC10" w14:textId="77777777" w:rsidR="00411B03" w:rsidRPr="00411B03" w:rsidRDefault="00411B03" w:rsidP="00411B03">
      <w:pPr>
        <w:rPr>
          <w:sz w:val="22"/>
          <w:szCs w:val="22"/>
          <w:lang w:eastAsia="en-US"/>
        </w:rPr>
      </w:pPr>
    </w:p>
    <w:p w14:paraId="0A106685" w14:textId="77777777" w:rsidR="00411B03" w:rsidRPr="00411B03" w:rsidRDefault="00411B03" w:rsidP="00411B03">
      <w:pPr>
        <w:rPr>
          <w:sz w:val="22"/>
          <w:szCs w:val="22"/>
          <w:lang w:eastAsia="en-US"/>
        </w:rPr>
      </w:pPr>
    </w:p>
    <w:p w14:paraId="3239B497" w14:textId="77777777" w:rsidR="00411B03" w:rsidRPr="00411B03" w:rsidRDefault="00411B03" w:rsidP="00411B03">
      <w:pPr>
        <w:rPr>
          <w:sz w:val="22"/>
          <w:szCs w:val="22"/>
          <w:lang w:eastAsia="en-US"/>
        </w:rPr>
      </w:pPr>
    </w:p>
    <w:p w14:paraId="6AD1C824" w14:textId="77777777" w:rsidR="00411B03" w:rsidRPr="00411B03" w:rsidRDefault="00411B03" w:rsidP="00411B03">
      <w:pPr>
        <w:rPr>
          <w:sz w:val="22"/>
          <w:szCs w:val="22"/>
          <w:lang w:eastAsia="en-US"/>
        </w:rPr>
      </w:pPr>
    </w:p>
    <w:p w14:paraId="0CF7EB44" w14:textId="77777777" w:rsidR="00411B03" w:rsidRPr="00411B03" w:rsidRDefault="00411B03" w:rsidP="00411B03">
      <w:pPr>
        <w:rPr>
          <w:sz w:val="22"/>
          <w:szCs w:val="22"/>
          <w:lang w:eastAsia="en-US"/>
        </w:rPr>
      </w:pPr>
    </w:p>
    <w:p w14:paraId="1E094F9F" w14:textId="77777777" w:rsidR="00411B03" w:rsidRPr="00411B03" w:rsidRDefault="00411B03" w:rsidP="00411B03">
      <w:pPr>
        <w:rPr>
          <w:sz w:val="22"/>
          <w:szCs w:val="22"/>
          <w:lang w:eastAsia="en-US"/>
        </w:rPr>
      </w:pPr>
    </w:p>
    <w:p w14:paraId="664037EA" w14:textId="77777777" w:rsidR="00411B03" w:rsidRPr="00411B03" w:rsidRDefault="00411B03" w:rsidP="00411B03">
      <w:pPr>
        <w:rPr>
          <w:sz w:val="22"/>
          <w:szCs w:val="22"/>
          <w:lang w:eastAsia="en-US"/>
        </w:rPr>
      </w:pPr>
    </w:p>
    <w:p w14:paraId="48ADEBD7" w14:textId="77777777" w:rsidR="00411B03" w:rsidRPr="00411B03" w:rsidRDefault="00411B03" w:rsidP="00411B03">
      <w:pPr>
        <w:rPr>
          <w:sz w:val="22"/>
          <w:szCs w:val="22"/>
          <w:lang w:eastAsia="en-US"/>
        </w:rPr>
      </w:pPr>
    </w:p>
    <w:p w14:paraId="533D7D28" w14:textId="77777777" w:rsidR="00411B03" w:rsidRPr="00411B03" w:rsidRDefault="00411B03" w:rsidP="00411B03">
      <w:pPr>
        <w:rPr>
          <w:sz w:val="22"/>
          <w:szCs w:val="22"/>
          <w:lang w:eastAsia="en-US"/>
        </w:rPr>
      </w:pPr>
    </w:p>
    <w:p w14:paraId="78F75081" w14:textId="77777777" w:rsidR="00411B03" w:rsidRPr="00411B03" w:rsidRDefault="00411B03" w:rsidP="00411B03">
      <w:pPr>
        <w:rPr>
          <w:sz w:val="22"/>
          <w:szCs w:val="22"/>
          <w:lang w:eastAsia="en-US"/>
        </w:rPr>
      </w:pPr>
    </w:p>
    <w:p w14:paraId="42D8510F" w14:textId="77777777" w:rsidR="00411B03" w:rsidRPr="00411B03" w:rsidRDefault="00411B03" w:rsidP="00411B03">
      <w:pPr>
        <w:rPr>
          <w:sz w:val="22"/>
          <w:szCs w:val="22"/>
          <w:lang w:eastAsia="en-US"/>
        </w:rPr>
      </w:pPr>
    </w:p>
    <w:p w14:paraId="7FAA9160" w14:textId="77777777" w:rsidR="00411B03" w:rsidRPr="00411B03" w:rsidRDefault="00411B03" w:rsidP="00411B03">
      <w:pPr>
        <w:rPr>
          <w:sz w:val="22"/>
          <w:szCs w:val="22"/>
          <w:lang w:eastAsia="en-US"/>
        </w:rPr>
      </w:pPr>
    </w:p>
    <w:p w14:paraId="4D98036A" w14:textId="77777777" w:rsidR="00411B03" w:rsidRPr="00411B03" w:rsidRDefault="00411B03" w:rsidP="00411B03">
      <w:pPr>
        <w:rPr>
          <w:sz w:val="22"/>
          <w:szCs w:val="22"/>
          <w:lang w:eastAsia="en-US"/>
        </w:rPr>
      </w:pPr>
    </w:p>
    <w:p w14:paraId="5BC7D6F1" w14:textId="77777777" w:rsidR="00411B03" w:rsidRPr="00411B03" w:rsidRDefault="00411B03" w:rsidP="00411B03">
      <w:pPr>
        <w:rPr>
          <w:sz w:val="22"/>
          <w:szCs w:val="22"/>
          <w:lang w:eastAsia="en-US"/>
        </w:rPr>
      </w:pPr>
    </w:p>
    <w:p w14:paraId="1C8DC8CC" w14:textId="77777777" w:rsidR="00411B03" w:rsidRDefault="00411B03" w:rsidP="00411B03">
      <w:pPr>
        <w:rPr>
          <w:sz w:val="22"/>
          <w:szCs w:val="22"/>
          <w:lang w:eastAsia="en-US"/>
        </w:rPr>
      </w:pPr>
    </w:p>
    <w:p w14:paraId="065D0D82" w14:textId="77777777" w:rsidR="001C7F3D" w:rsidRPr="00411B03" w:rsidRDefault="001C7F3D" w:rsidP="00411B03">
      <w:pPr>
        <w:rPr>
          <w:sz w:val="22"/>
          <w:szCs w:val="22"/>
          <w:lang w:eastAsia="en-US"/>
        </w:rPr>
      </w:pPr>
    </w:p>
    <w:p w14:paraId="3ADBEE12" w14:textId="77777777" w:rsidR="00411B03" w:rsidRPr="00411B03" w:rsidRDefault="00411B03" w:rsidP="00411B03">
      <w:pPr>
        <w:tabs>
          <w:tab w:val="left" w:pos="567"/>
        </w:tabs>
        <w:ind w:left="567" w:hanging="567"/>
        <w:jc w:val="center"/>
        <w:outlineLvl w:val="0"/>
        <w:rPr>
          <w:b/>
          <w:sz w:val="22"/>
          <w:szCs w:val="22"/>
          <w:lang w:eastAsia="en-US"/>
        </w:rPr>
      </w:pPr>
      <w:bookmarkStart w:id="73" w:name="_Toc129243137"/>
      <w:bookmarkStart w:id="74" w:name="_Toc129243262"/>
      <w:r w:rsidRPr="00411B03">
        <w:rPr>
          <w:b/>
          <w:sz w:val="22"/>
          <w:szCs w:val="22"/>
          <w:lang w:eastAsia="en-US"/>
        </w:rPr>
        <w:t>B. PAKUOTĖS LAPELIS</w:t>
      </w:r>
      <w:bookmarkEnd w:id="73"/>
      <w:bookmarkEnd w:id="74"/>
    </w:p>
    <w:p w14:paraId="22490B12" w14:textId="77777777" w:rsidR="00411B03" w:rsidRPr="00411B03" w:rsidRDefault="00411B03" w:rsidP="00411B03">
      <w:pPr>
        <w:tabs>
          <w:tab w:val="left" w:pos="567"/>
        </w:tabs>
        <w:ind w:left="567" w:hanging="567"/>
        <w:jc w:val="center"/>
        <w:outlineLvl w:val="0"/>
        <w:rPr>
          <w:b/>
          <w:sz w:val="22"/>
          <w:szCs w:val="22"/>
          <w:lang w:eastAsia="en-US"/>
        </w:rPr>
      </w:pPr>
      <w:r w:rsidRPr="00411B03">
        <w:rPr>
          <w:b/>
          <w:sz w:val="22"/>
          <w:szCs w:val="22"/>
          <w:lang w:eastAsia="en-US"/>
        </w:rPr>
        <w:br w:type="page"/>
      </w:r>
      <w:r w:rsidRPr="00411B03">
        <w:rPr>
          <w:b/>
          <w:sz w:val="22"/>
          <w:szCs w:val="22"/>
          <w:lang w:eastAsia="en-US"/>
        </w:rPr>
        <w:lastRenderedPageBreak/>
        <w:t>Pakuotės lapelis: informacija vartotojui</w:t>
      </w:r>
    </w:p>
    <w:p w14:paraId="673A85E8" w14:textId="77777777" w:rsidR="00411B03" w:rsidRPr="00411B03" w:rsidRDefault="00411B03" w:rsidP="00411B03">
      <w:pPr>
        <w:rPr>
          <w:sz w:val="22"/>
          <w:szCs w:val="22"/>
          <w:lang w:eastAsia="en-US"/>
        </w:rPr>
      </w:pPr>
    </w:p>
    <w:p w14:paraId="4B30035A" w14:textId="77777777" w:rsidR="00411B03" w:rsidRPr="00411B03" w:rsidRDefault="00411B03" w:rsidP="00411B03">
      <w:pPr>
        <w:jc w:val="center"/>
        <w:rPr>
          <w:b/>
          <w:sz w:val="22"/>
          <w:szCs w:val="22"/>
          <w:lang w:eastAsia="en-US"/>
        </w:rPr>
      </w:pPr>
      <w:r w:rsidRPr="00411B03">
        <w:rPr>
          <w:b/>
          <w:sz w:val="22"/>
          <w:szCs w:val="22"/>
          <w:lang w:eastAsia="en-US"/>
        </w:rPr>
        <w:t>Neurorubine</w:t>
      </w:r>
      <w:r w:rsidRPr="00411B03">
        <w:rPr>
          <w:b/>
          <w:sz w:val="22"/>
          <w:szCs w:val="22"/>
          <w:vertAlign w:val="superscript"/>
          <w:lang w:eastAsia="en-US"/>
        </w:rPr>
        <w:t xml:space="preserve">  </w:t>
      </w:r>
      <w:r w:rsidRPr="00411B03">
        <w:rPr>
          <w:b/>
          <w:sz w:val="22"/>
          <w:szCs w:val="22"/>
          <w:lang w:eastAsia="en-US"/>
        </w:rPr>
        <w:t>Forte Lactab plėvele dengtos tabletės</w:t>
      </w:r>
    </w:p>
    <w:p w14:paraId="0BFD6705" w14:textId="77777777" w:rsidR="00411B03" w:rsidRPr="00411B03" w:rsidRDefault="00411B03" w:rsidP="00411B03">
      <w:pPr>
        <w:jc w:val="center"/>
        <w:rPr>
          <w:sz w:val="22"/>
          <w:szCs w:val="22"/>
          <w:lang w:eastAsia="en-US"/>
        </w:rPr>
      </w:pPr>
      <w:r w:rsidRPr="00411B03">
        <w:rPr>
          <w:sz w:val="22"/>
          <w:szCs w:val="22"/>
          <w:lang w:eastAsia="en-US"/>
        </w:rPr>
        <w:t>Tiamino nitratas</w:t>
      </w:r>
      <w:r w:rsidR="00FC74CC">
        <w:rPr>
          <w:sz w:val="22"/>
          <w:szCs w:val="22"/>
          <w:lang w:eastAsia="en-US"/>
        </w:rPr>
        <w:t>,</w:t>
      </w:r>
      <w:r w:rsidRPr="00411B03">
        <w:rPr>
          <w:sz w:val="22"/>
          <w:szCs w:val="22"/>
          <w:lang w:eastAsia="en-US"/>
        </w:rPr>
        <w:t xml:space="preserve"> </w:t>
      </w:r>
      <w:r w:rsidR="00097F03">
        <w:rPr>
          <w:sz w:val="22"/>
          <w:szCs w:val="22"/>
          <w:lang w:eastAsia="en-US"/>
        </w:rPr>
        <w:t>p</w:t>
      </w:r>
      <w:r w:rsidRPr="00411B03">
        <w:rPr>
          <w:sz w:val="22"/>
          <w:szCs w:val="22"/>
          <w:lang w:eastAsia="en-US"/>
        </w:rPr>
        <w:t>iridoksino hidrochloridas</w:t>
      </w:r>
      <w:r w:rsidR="00FC74CC">
        <w:rPr>
          <w:sz w:val="22"/>
          <w:szCs w:val="22"/>
          <w:lang w:eastAsia="en-US"/>
        </w:rPr>
        <w:t>,</w:t>
      </w:r>
      <w:r w:rsidRPr="00411B03">
        <w:rPr>
          <w:sz w:val="22"/>
          <w:szCs w:val="22"/>
          <w:lang w:eastAsia="en-US"/>
        </w:rPr>
        <w:t xml:space="preserve"> </w:t>
      </w:r>
      <w:r w:rsidR="00097F03">
        <w:rPr>
          <w:sz w:val="22"/>
          <w:szCs w:val="22"/>
          <w:lang w:eastAsia="en-US"/>
        </w:rPr>
        <w:t>c</w:t>
      </w:r>
      <w:r w:rsidRPr="00411B03">
        <w:rPr>
          <w:sz w:val="22"/>
          <w:szCs w:val="22"/>
          <w:lang w:eastAsia="en-US"/>
        </w:rPr>
        <w:t>ianokobalaminas</w:t>
      </w:r>
    </w:p>
    <w:p w14:paraId="1365DDB2" w14:textId="77777777" w:rsidR="00411B03" w:rsidRPr="00411B03" w:rsidRDefault="00411B03" w:rsidP="00411B03">
      <w:pPr>
        <w:rPr>
          <w:sz w:val="22"/>
          <w:szCs w:val="22"/>
          <w:lang w:eastAsia="en-US"/>
        </w:rPr>
      </w:pPr>
    </w:p>
    <w:p w14:paraId="45F6B5F4" w14:textId="77777777" w:rsidR="00411B03" w:rsidRPr="00411B03" w:rsidRDefault="00411B03" w:rsidP="00411B03">
      <w:pPr>
        <w:rPr>
          <w:b/>
          <w:sz w:val="22"/>
          <w:szCs w:val="22"/>
          <w:lang w:eastAsia="en-US"/>
        </w:rPr>
      </w:pPr>
      <w:r w:rsidRPr="00411B03">
        <w:rPr>
          <w:b/>
          <w:sz w:val="22"/>
          <w:szCs w:val="22"/>
          <w:lang w:eastAsia="en-US"/>
        </w:rPr>
        <w:t xml:space="preserve">Atidžiai perskaitykite visą šį lapelį, </w:t>
      </w:r>
      <w:r w:rsidRPr="00411B03">
        <w:rPr>
          <w:b/>
          <w:noProof/>
          <w:sz w:val="22"/>
          <w:szCs w:val="22"/>
          <w:lang w:eastAsia="en-US"/>
        </w:rPr>
        <w:t xml:space="preserve">prieš pradėdami vartoti šį vaistą, </w:t>
      </w:r>
      <w:r w:rsidRPr="00411B03">
        <w:rPr>
          <w:b/>
          <w:sz w:val="22"/>
          <w:szCs w:val="22"/>
          <w:lang w:eastAsia="en-US"/>
        </w:rPr>
        <w:t>nes jame pateikiama Jums svarbi informacija.</w:t>
      </w:r>
    </w:p>
    <w:p w14:paraId="24AF25A3" w14:textId="77777777" w:rsidR="00411B03" w:rsidRPr="00411B03" w:rsidRDefault="00411B03" w:rsidP="00411B03">
      <w:pPr>
        <w:rPr>
          <w:sz w:val="22"/>
          <w:szCs w:val="22"/>
          <w:lang w:eastAsia="en-US"/>
        </w:rPr>
      </w:pPr>
      <w:r w:rsidRPr="00411B03">
        <w:rPr>
          <w:noProof/>
          <w:sz w:val="22"/>
          <w:szCs w:val="22"/>
          <w:lang w:eastAsia="en-US"/>
        </w:rPr>
        <w:t>Visada vartokite šį vaistą tiksliai kaip aprašyta šiame lapelyje arba kaip nurodė gydytojas arba vaistininkas</w:t>
      </w:r>
      <w:r w:rsidRPr="00411B03">
        <w:rPr>
          <w:sz w:val="22"/>
          <w:szCs w:val="22"/>
          <w:lang w:eastAsia="en-US"/>
        </w:rPr>
        <w:t>.</w:t>
      </w:r>
    </w:p>
    <w:p w14:paraId="6E43A971" w14:textId="77777777" w:rsidR="00411B03" w:rsidRPr="00411B03" w:rsidRDefault="00411B03" w:rsidP="006C5317">
      <w:pPr>
        <w:numPr>
          <w:ilvl w:val="0"/>
          <w:numId w:val="6"/>
        </w:numPr>
        <w:ind w:left="426" w:hanging="426"/>
        <w:rPr>
          <w:sz w:val="22"/>
          <w:szCs w:val="22"/>
          <w:lang w:eastAsia="en-US"/>
        </w:rPr>
      </w:pPr>
      <w:r w:rsidRPr="00411B03">
        <w:rPr>
          <w:sz w:val="22"/>
          <w:szCs w:val="22"/>
          <w:lang w:eastAsia="en-US"/>
        </w:rPr>
        <w:t>Neišmeskite šio lapelio, nes vėl gali prireikti jį perskaityti.</w:t>
      </w:r>
    </w:p>
    <w:p w14:paraId="34C83BFA" w14:textId="77777777" w:rsidR="00411B03" w:rsidRPr="00411B03" w:rsidRDefault="00AE0832" w:rsidP="006C5317">
      <w:pPr>
        <w:ind w:left="426" w:hanging="426"/>
        <w:rPr>
          <w:sz w:val="22"/>
          <w:szCs w:val="22"/>
          <w:lang w:eastAsia="en-US"/>
        </w:rPr>
      </w:pPr>
      <w:r w:rsidRPr="00AE0832">
        <w:rPr>
          <w:sz w:val="22"/>
          <w:szCs w:val="22"/>
          <w:lang w:eastAsia="en-US"/>
        </w:rPr>
        <w:t>-</w:t>
      </w:r>
      <w:r>
        <w:rPr>
          <w:sz w:val="22"/>
          <w:szCs w:val="22"/>
          <w:lang w:eastAsia="en-US"/>
        </w:rPr>
        <w:tab/>
      </w:r>
      <w:r w:rsidR="00411B03" w:rsidRPr="00411B03">
        <w:rPr>
          <w:sz w:val="22"/>
          <w:szCs w:val="22"/>
          <w:lang w:eastAsia="en-US"/>
        </w:rPr>
        <w:t>Jeigu norite sužinoti daugiau arba pasitarti, kreipkitės į vaistininką.</w:t>
      </w:r>
    </w:p>
    <w:p w14:paraId="00B1BD44" w14:textId="77777777" w:rsidR="00411B03" w:rsidRPr="00411B03" w:rsidRDefault="00AE0832" w:rsidP="00411B03">
      <w:pPr>
        <w:tabs>
          <w:tab w:val="num" w:pos="360"/>
        </w:tabs>
        <w:ind w:left="426" w:hanging="426"/>
        <w:rPr>
          <w:sz w:val="22"/>
          <w:szCs w:val="22"/>
          <w:lang w:eastAsia="en-US"/>
        </w:rPr>
      </w:pPr>
      <w:r>
        <w:rPr>
          <w:sz w:val="22"/>
          <w:szCs w:val="22"/>
          <w:lang w:eastAsia="en-US"/>
        </w:rPr>
        <w:t>-</w:t>
      </w:r>
      <w:r>
        <w:rPr>
          <w:sz w:val="22"/>
          <w:szCs w:val="22"/>
          <w:lang w:eastAsia="en-US"/>
        </w:rPr>
        <w:tab/>
      </w:r>
      <w:r w:rsidR="00411B03" w:rsidRPr="00411B03">
        <w:rPr>
          <w:sz w:val="22"/>
          <w:szCs w:val="22"/>
          <w:lang w:eastAsia="en-US"/>
        </w:rPr>
        <w:t xml:space="preserve">Jeigu pasireiškė šalutinis poveikis </w:t>
      </w:r>
      <w:r w:rsidR="00411B03" w:rsidRPr="00411B03">
        <w:rPr>
          <w:noProof/>
          <w:sz w:val="22"/>
          <w:szCs w:val="22"/>
          <w:lang w:eastAsia="en-US"/>
        </w:rPr>
        <w:t>(net jeigu jis šiame lapelyje nenurodytas), kreipkitės</w:t>
      </w:r>
      <w:r w:rsidR="00411B03" w:rsidRPr="00411B03">
        <w:rPr>
          <w:sz w:val="22"/>
          <w:szCs w:val="22"/>
          <w:lang w:eastAsia="en-US"/>
        </w:rPr>
        <w:t xml:space="preserve"> į gydytoją arba vaistininką. </w:t>
      </w:r>
      <w:r w:rsidR="00411B03" w:rsidRPr="00411B03">
        <w:rPr>
          <w:noProof/>
          <w:sz w:val="22"/>
          <w:szCs w:val="22"/>
          <w:lang w:eastAsia="en-US"/>
        </w:rPr>
        <w:t>Žr. 4 skyrių.</w:t>
      </w:r>
    </w:p>
    <w:p w14:paraId="3DB68C35" w14:textId="77777777" w:rsidR="00411B03" w:rsidRPr="00411B03" w:rsidRDefault="00AE0832" w:rsidP="00411B03">
      <w:pPr>
        <w:tabs>
          <w:tab w:val="num" w:pos="360"/>
        </w:tabs>
        <w:ind w:left="426" w:hanging="426"/>
        <w:rPr>
          <w:sz w:val="22"/>
          <w:szCs w:val="22"/>
          <w:lang w:eastAsia="en-US"/>
        </w:rPr>
      </w:pPr>
      <w:r>
        <w:rPr>
          <w:noProof/>
          <w:sz w:val="22"/>
          <w:szCs w:val="22"/>
          <w:lang w:eastAsia="en-US"/>
        </w:rPr>
        <w:t>-</w:t>
      </w:r>
      <w:r>
        <w:rPr>
          <w:noProof/>
          <w:sz w:val="22"/>
          <w:szCs w:val="22"/>
          <w:lang w:eastAsia="en-US"/>
        </w:rPr>
        <w:tab/>
      </w:r>
      <w:r w:rsidR="00411B03" w:rsidRPr="00411B03">
        <w:rPr>
          <w:noProof/>
          <w:sz w:val="22"/>
          <w:szCs w:val="22"/>
          <w:lang w:eastAsia="en-US"/>
        </w:rPr>
        <w:t xml:space="preserve">Jeigu Jūsų savijauta </w:t>
      </w:r>
      <w:r w:rsidR="005A1683">
        <w:rPr>
          <w:noProof/>
          <w:sz w:val="22"/>
          <w:szCs w:val="22"/>
          <w:lang w:eastAsia="en-US"/>
        </w:rPr>
        <w:t xml:space="preserve">per 4 savaites </w:t>
      </w:r>
      <w:r w:rsidR="00411B03" w:rsidRPr="00411B03">
        <w:rPr>
          <w:noProof/>
          <w:sz w:val="22"/>
          <w:szCs w:val="22"/>
          <w:lang w:eastAsia="en-US"/>
        </w:rPr>
        <w:t>nepagerėjo arba net pablogėjo, kreipkitės į gydytoją.</w:t>
      </w:r>
    </w:p>
    <w:p w14:paraId="1F2D9111" w14:textId="77777777" w:rsidR="00411B03" w:rsidRPr="00411B03" w:rsidRDefault="00411B03" w:rsidP="00411B03">
      <w:pPr>
        <w:rPr>
          <w:sz w:val="22"/>
          <w:szCs w:val="22"/>
          <w:lang w:eastAsia="en-US"/>
        </w:rPr>
      </w:pPr>
    </w:p>
    <w:p w14:paraId="322306E1" w14:textId="77777777" w:rsidR="00411B03" w:rsidRPr="00411B03" w:rsidRDefault="00411B03" w:rsidP="00411B03">
      <w:pPr>
        <w:rPr>
          <w:b/>
          <w:sz w:val="22"/>
          <w:szCs w:val="22"/>
          <w:lang w:eastAsia="en-US"/>
        </w:rPr>
      </w:pPr>
      <w:r w:rsidRPr="00411B03">
        <w:rPr>
          <w:b/>
          <w:sz w:val="22"/>
          <w:szCs w:val="22"/>
          <w:lang w:eastAsia="en-US"/>
        </w:rPr>
        <w:t>Apie ką rašoma šiame lapelyje?</w:t>
      </w:r>
    </w:p>
    <w:p w14:paraId="04CBA714" w14:textId="77777777" w:rsidR="00411B03" w:rsidRPr="00411B03" w:rsidRDefault="00411B03" w:rsidP="00411B03">
      <w:pPr>
        <w:rPr>
          <w:b/>
          <w:sz w:val="22"/>
          <w:szCs w:val="22"/>
          <w:lang w:eastAsia="en-US"/>
        </w:rPr>
      </w:pPr>
    </w:p>
    <w:p w14:paraId="13D56CBB" w14:textId="77777777" w:rsidR="00411B03" w:rsidRPr="00411B03" w:rsidRDefault="00411B03" w:rsidP="00411B03">
      <w:pPr>
        <w:ind w:left="567" w:hanging="567"/>
        <w:rPr>
          <w:sz w:val="22"/>
          <w:szCs w:val="22"/>
          <w:lang w:eastAsia="en-US"/>
        </w:rPr>
      </w:pPr>
      <w:r w:rsidRPr="00411B03">
        <w:rPr>
          <w:sz w:val="22"/>
          <w:szCs w:val="22"/>
          <w:lang w:eastAsia="en-US"/>
        </w:rPr>
        <w:t>1.</w:t>
      </w:r>
      <w:r w:rsidRPr="00411B03">
        <w:rPr>
          <w:sz w:val="22"/>
          <w:szCs w:val="22"/>
          <w:lang w:eastAsia="en-US"/>
        </w:rPr>
        <w:tab/>
        <w:t>Kas yra Neurorubine Forte Lactab ir kam jis vartojamas</w:t>
      </w:r>
    </w:p>
    <w:p w14:paraId="7DB8F9D4" w14:textId="77777777" w:rsidR="00411B03" w:rsidRPr="00411B03" w:rsidRDefault="00411B03" w:rsidP="00411B03">
      <w:pPr>
        <w:ind w:left="567" w:hanging="567"/>
        <w:rPr>
          <w:sz w:val="22"/>
          <w:szCs w:val="22"/>
          <w:lang w:eastAsia="en-US"/>
        </w:rPr>
      </w:pPr>
      <w:r w:rsidRPr="00411B03">
        <w:rPr>
          <w:sz w:val="22"/>
          <w:szCs w:val="22"/>
          <w:lang w:eastAsia="en-US"/>
        </w:rPr>
        <w:t>2.</w:t>
      </w:r>
      <w:r w:rsidRPr="00411B03">
        <w:rPr>
          <w:sz w:val="22"/>
          <w:szCs w:val="22"/>
          <w:lang w:eastAsia="en-US"/>
        </w:rPr>
        <w:tab/>
        <w:t>Kas žinotina prieš vartojant Neurorubine Forte Lactab</w:t>
      </w:r>
    </w:p>
    <w:p w14:paraId="3C552730" w14:textId="77777777" w:rsidR="00411B03" w:rsidRPr="00411B03" w:rsidRDefault="00411B03" w:rsidP="00411B03">
      <w:pPr>
        <w:ind w:left="567" w:hanging="567"/>
        <w:rPr>
          <w:sz w:val="22"/>
          <w:szCs w:val="22"/>
          <w:lang w:eastAsia="en-US"/>
        </w:rPr>
      </w:pPr>
      <w:r w:rsidRPr="00411B03">
        <w:rPr>
          <w:sz w:val="22"/>
          <w:szCs w:val="22"/>
          <w:lang w:eastAsia="en-US"/>
        </w:rPr>
        <w:t>3.</w:t>
      </w:r>
      <w:r w:rsidRPr="00411B03">
        <w:rPr>
          <w:sz w:val="22"/>
          <w:szCs w:val="22"/>
          <w:lang w:eastAsia="en-US"/>
        </w:rPr>
        <w:tab/>
        <w:t>Kaip vartoti Neurorubine Forte Lactab</w:t>
      </w:r>
    </w:p>
    <w:p w14:paraId="29CD28F1" w14:textId="77777777" w:rsidR="00411B03" w:rsidRPr="00411B03" w:rsidRDefault="00411B03" w:rsidP="00411B03">
      <w:pPr>
        <w:ind w:left="567" w:hanging="567"/>
        <w:rPr>
          <w:sz w:val="22"/>
          <w:szCs w:val="22"/>
          <w:lang w:eastAsia="en-US"/>
        </w:rPr>
      </w:pPr>
      <w:r w:rsidRPr="00411B03">
        <w:rPr>
          <w:sz w:val="22"/>
          <w:szCs w:val="22"/>
          <w:lang w:eastAsia="en-US"/>
        </w:rPr>
        <w:t>4.</w:t>
      </w:r>
      <w:r w:rsidRPr="00411B03">
        <w:rPr>
          <w:sz w:val="22"/>
          <w:szCs w:val="22"/>
          <w:lang w:eastAsia="en-US"/>
        </w:rPr>
        <w:tab/>
        <w:t>Galimas šalutinis poveikis</w:t>
      </w:r>
    </w:p>
    <w:p w14:paraId="3EA86A7C" w14:textId="77777777" w:rsidR="00411B03" w:rsidRPr="00411B03" w:rsidRDefault="00411B03" w:rsidP="00411B03">
      <w:pPr>
        <w:ind w:left="567" w:hanging="567"/>
        <w:rPr>
          <w:sz w:val="22"/>
          <w:szCs w:val="22"/>
          <w:lang w:eastAsia="en-US"/>
        </w:rPr>
      </w:pPr>
      <w:r w:rsidRPr="00411B03">
        <w:rPr>
          <w:sz w:val="22"/>
          <w:szCs w:val="22"/>
          <w:lang w:eastAsia="en-US"/>
        </w:rPr>
        <w:t>5.</w:t>
      </w:r>
      <w:r w:rsidRPr="00411B03">
        <w:rPr>
          <w:sz w:val="22"/>
          <w:szCs w:val="22"/>
          <w:lang w:eastAsia="en-US"/>
        </w:rPr>
        <w:tab/>
        <w:t>Kaip laikyti Neurorubine Forte Lactab</w:t>
      </w:r>
    </w:p>
    <w:p w14:paraId="5E09F515" w14:textId="77777777" w:rsidR="00411B03" w:rsidRPr="00411B03" w:rsidRDefault="00411B03" w:rsidP="00411B03">
      <w:pPr>
        <w:ind w:left="567" w:hanging="567"/>
        <w:rPr>
          <w:sz w:val="22"/>
          <w:szCs w:val="22"/>
          <w:lang w:eastAsia="en-US"/>
        </w:rPr>
      </w:pPr>
      <w:r w:rsidRPr="00411B03">
        <w:rPr>
          <w:sz w:val="22"/>
          <w:szCs w:val="22"/>
          <w:lang w:eastAsia="en-US"/>
        </w:rPr>
        <w:t>6.</w:t>
      </w:r>
      <w:r w:rsidRPr="00411B03">
        <w:rPr>
          <w:sz w:val="22"/>
          <w:szCs w:val="22"/>
          <w:lang w:eastAsia="en-US"/>
        </w:rPr>
        <w:tab/>
        <w:t>Pakuotės turinys ir kita informacija</w:t>
      </w:r>
    </w:p>
    <w:p w14:paraId="3F0BFEE5" w14:textId="77777777" w:rsidR="00411B03" w:rsidRPr="00411B03" w:rsidRDefault="00411B03" w:rsidP="00411B03">
      <w:pPr>
        <w:rPr>
          <w:sz w:val="22"/>
          <w:szCs w:val="22"/>
          <w:lang w:eastAsia="en-US"/>
        </w:rPr>
      </w:pPr>
    </w:p>
    <w:p w14:paraId="4A3E6FFB" w14:textId="77777777" w:rsidR="00411B03" w:rsidRPr="00411B03" w:rsidRDefault="00411B03" w:rsidP="00411B03">
      <w:pPr>
        <w:rPr>
          <w:sz w:val="22"/>
          <w:szCs w:val="22"/>
          <w:lang w:eastAsia="en-US"/>
        </w:rPr>
      </w:pPr>
    </w:p>
    <w:p w14:paraId="585AD363" w14:textId="77777777" w:rsidR="00411B03" w:rsidRPr="00411B03" w:rsidRDefault="00411B03" w:rsidP="00411B03">
      <w:pPr>
        <w:keepNext/>
        <w:tabs>
          <w:tab w:val="left" w:pos="567"/>
        </w:tabs>
        <w:ind w:left="567" w:hanging="567"/>
        <w:outlineLvl w:val="1"/>
        <w:rPr>
          <w:b/>
          <w:sz w:val="22"/>
          <w:szCs w:val="22"/>
          <w:lang w:eastAsia="en-US"/>
        </w:rPr>
      </w:pPr>
      <w:bookmarkStart w:id="75" w:name="_Toc129243139"/>
      <w:bookmarkStart w:id="76" w:name="_Toc129243264"/>
      <w:r w:rsidRPr="00411B03">
        <w:rPr>
          <w:b/>
          <w:sz w:val="22"/>
          <w:szCs w:val="22"/>
          <w:lang w:eastAsia="en-US"/>
        </w:rPr>
        <w:t>1.</w:t>
      </w:r>
      <w:r w:rsidRPr="00411B03">
        <w:rPr>
          <w:b/>
          <w:sz w:val="22"/>
          <w:szCs w:val="22"/>
          <w:lang w:eastAsia="en-US"/>
        </w:rPr>
        <w:tab/>
      </w:r>
      <w:bookmarkEnd w:id="75"/>
      <w:bookmarkEnd w:id="76"/>
      <w:r w:rsidRPr="00411B03">
        <w:rPr>
          <w:b/>
          <w:sz w:val="22"/>
          <w:szCs w:val="22"/>
          <w:lang w:eastAsia="en-US"/>
        </w:rPr>
        <w:t>Kas yra Neurorubine Forte Lactab ir kam jis vartojamas</w:t>
      </w:r>
    </w:p>
    <w:p w14:paraId="2F6C69B0" w14:textId="77777777" w:rsidR="00411B03" w:rsidRPr="005A4639" w:rsidRDefault="00411B03" w:rsidP="00411B03">
      <w:pPr>
        <w:rPr>
          <w:sz w:val="22"/>
          <w:szCs w:val="22"/>
          <w:lang w:eastAsia="en-US"/>
        </w:rPr>
      </w:pPr>
    </w:p>
    <w:p w14:paraId="6D1F4DEA" w14:textId="77777777" w:rsidR="00411B03" w:rsidRPr="001146F6" w:rsidRDefault="00411B03" w:rsidP="00411B03">
      <w:pPr>
        <w:rPr>
          <w:sz w:val="22"/>
          <w:szCs w:val="22"/>
          <w:lang w:eastAsia="en-US"/>
        </w:rPr>
      </w:pPr>
      <w:r w:rsidRPr="001146F6">
        <w:rPr>
          <w:sz w:val="22"/>
          <w:szCs w:val="22"/>
          <w:lang w:eastAsia="en-US"/>
        </w:rPr>
        <w:t xml:space="preserve">Neurorubine Forte Lactab yra trijų vitaminų, svarbių nervų sistemos veiklai, didelių dozių derinys. </w:t>
      </w:r>
    </w:p>
    <w:p w14:paraId="64FD0710" w14:textId="77777777" w:rsidR="00411B03" w:rsidRPr="001146F6" w:rsidRDefault="00411B03" w:rsidP="00411B03">
      <w:pPr>
        <w:rPr>
          <w:sz w:val="22"/>
          <w:szCs w:val="22"/>
          <w:lang w:eastAsia="en-US"/>
        </w:rPr>
      </w:pPr>
      <w:r w:rsidRPr="001146F6">
        <w:rPr>
          <w:sz w:val="22"/>
          <w:szCs w:val="22"/>
          <w:lang w:eastAsia="en-US"/>
        </w:rPr>
        <w:t>Tai yra vandenyje tirpūs vitaminai, todėl organizme susidaro tik labai nedidelės jų atsargos. Visi šie vitaminai yra būtini normaliai medžiagų apykaitai organizme.</w:t>
      </w:r>
    </w:p>
    <w:p w14:paraId="5A04D0CB" w14:textId="77777777" w:rsidR="006C5317" w:rsidRPr="001146F6" w:rsidRDefault="00411B03" w:rsidP="00411B03">
      <w:pPr>
        <w:rPr>
          <w:sz w:val="22"/>
          <w:szCs w:val="22"/>
          <w:lang w:eastAsia="en-US"/>
        </w:rPr>
      </w:pPr>
      <w:r w:rsidRPr="001146F6">
        <w:rPr>
          <w:sz w:val="22"/>
          <w:szCs w:val="22"/>
          <w:lang w:eastAsia="en-US"/>
        </w:rPr>
        <w:t xml:space="preserve">Nepakankamas šių vitaminų kiekis gali pasireikšti uždegimu ir skausmu, sutrikdyti periferinių nervų funkcijas. </w:t>
      </w:r>
    </w:p>
    <w:p w14:paraId="05CAEFBD" w14:textId="77777777" w:rsidR="00411B03" w:rsidRPr="001146F6" w:rsidRDefault="006C5317" w:rsidP="00411B03">
      <w:pPr>
        <w:rPr>
          <w:sz w:val="22"/>
          <w:szCs w:val="22"/>
          <w:lang w:eastAsia="en-US"/>
        </w:rPr>
      </w:pPr>
      <w:r w:rsidRPr="00F224AD">
        <w:rPr>
          <w:sz w:val="22"/>
          <w:szCs w:val="22"/>
        </w:rPr>
        <w:t>Vartojant nervų sistemos ligų gydymui</w:t>
      </w:r>
      <w:r w:rsidR="00B72AFD">
        <w:rPr>
          <w:sz w:val="22"/>
          <w:szCs w:val="22"/>
        </w:rPr>
        <w:t>,</w:t>
      </w:r>
      <w:r w:rsidRPr="00F224AD">
        <w:rPr>
          <w:sz w:val="22"/>
          <w:szCs w:val="22"/>
        </w:rPr>
        <w:t xml:space="preserve"> B grupės vitaminai atstato jų stoką organizme ir skatina nervinio audinio natūralų gijimo procesą. Yra duomenų, kad vitaminas B</w:t>
      </w:r>
      <w:r w:rsidRPr="00F224AD">
        <w:rPr>
          <w:sz w:val="22"/>
          <w:szCs w:val="22"/>
          <w:vertAlign w:val="subscript"/>
        </w:rPr>
        <w:t>1</w:t>
      </w:r>
      <w:r w:rsidRPr="00F224AD">
        <w:rPr>
          <w:sz w:val="22"/>
          <w:szCs w:val="22"/>
        </w:rPr>
        <w:t xml:space="preserve"> pasižymi skausmą malšinančiu poveikiu.</w:t>
      </w:r>
      <w:r w:rsidR="00411B03" w:rsidRPr="001146F6">
        <w:rPr>
          <w:sz w:val="22"/>
          <w:szCs w:val="22"/>
          <w:lang w:eastAsia="en-US"/>
        </w:rPr>
        <w:t xml:space="preserve"> </w:t>
      </w:r>
    </w:p>
    <w:p w14:paraId="555BE007" w14:textId="77777777" w:rsidR="00411B03" w:rsidRPr="00F224AD" w:rsidRDefault="006C5317" w:rsidP="00411B03">
      <w:pPr>
        <w:autoSpaceDE w:val="0"/>
        <w:autoSpaceDN w:val="0"/>
        <w:adjustRightInd w:val="0"/>
        <w:rPr>
          <w:sz w:val="22"/>
          <w:szCs w:val="22"/>
          <w:lang w:eastAsia="en-US"/>
        </w:rPr>
      </w:pPr>
      <w:r w:rsidRPr="001146F6">
        <w:rPr>
          <w:sz w:val="22"/>
          <w:szCs w:val="22"/>
          <w:lang w:eastAsia="en-US"/>
        </w:rPr>
        <w:t>Neurorubine Forte Lactab vartojamas esant B grupės vitaminų stokos sukeltoms ligoms.</w:t>
      </w:r>
    </w:p>
    <w:p w14:paraId="40AE597D" w14:textId="77777777" w:rsidR="00411B03" w:rsidRDefault="00411B03" w:rsidP="00411B03">
      <w:pPr>
        <w:rPr>
          <w:sz w:val="22"/>
          <w:szCs w:val="22"/>
          <w:lang w:eastAsia="en-US"/>
        </w:rPr>
      </w:pPr>
    </w:p>
    <w:p w14:paraId="7BABEE4B" w14:textId="77777777" w:rsidR="008D7482" w:rsidRDefault="008D7482" w:rsidP="00411B03">
      <w:pPr>
        <w:rPr>
          <w:sz w:val="22"/>
          <w:szCs w:val="22"/>
          <w:lang w:eastAsia="en-US"/>
        </w:rPr>
      </w:pPr>
    </w:p>
    <w:p w14:paraId="0DE1A3F1" w14:textId="77777777" w:rsidR="00411B03" w:rsidRPr="00411B03" w:rsidRDefault="00411B03" w:rsidP="00411B03">
      <w:pPr>
        <w:keepNext/>
        <w:tabs>
          <w:tab w:val="left" w:pos="567"/>
        </w:tabs>
        <w:ind w:left="567" w:hanging="567"/>
        <w:outlineLvl w:val="1"/>
        <w:rPr>
          <w:b/>
          <w:sz w:val="22"/>
          <w:szCs w:val="22"/>
          <w:lang w:eastAsia="en-US"/>
        </w:rPr>
      </w:pPr>
      <w:bookmarkStart w:id="77" w:name="_Toc129243140"/>
      <w:bookmarkStart w:id="78" w:name="_Toc129243265"/>
      <w:r w:rsidRPr="00411B03">
        <w:rPr>
          <w:b/>
          <w:sz w:val="22"/>
          <w:szCs w:val="22"/>
          <w:lang w:eastAsia="en-US"/>
        </w:rPr>
        <w:t>2.</w:t>
      </w:r>
      <w:r w:rsidRPr="00411B03">
        <w:rPr>
          <w:b/>
          <w:sz w:val="22"/>
          <w:szCs w:val="22"/>
          <w:lang w:eastAsia="en-US"/>
        </w:rPr>
        <w:tab/>
      </w:r>
      <w:bookmarkEnd w:id="77"/>
      <w:bookmarkEnd w:id="78"/>
      <w:r w:rsidRPr="00411B03">
        <w:rPr>
          <w:b/>
          <w:sz w:val="22"/>
          <w:szCs w:val="22"/>
          <w:lang w:eastAsia="en-US"/>
        </w:rPr>
        <w:t>Kas žinotina prieš vartojant Neurorubine Forte Lactab</w:t>
      </w:r>
    </w:p>
    <w:p w14:paraId="245B0F39" w14:textId="77777777" w:rsidR="00411B03" w:rsidRPr="00411B03" w:rsidRDefault="00411B03" w:rsidP="00411B03">
      <w:pPr>
        <w:rPr>
          <w:sz w:val="22"/>
          <w:szCs w:val="22"/>
          <w:lang w:eastAsia="en-US"/>
        </w:rPr>
      </w:pPr>
    </w:p>
    <w:p w14:paraId="5463B9CC" w14:textId="77777777" w:rsidR="00411B03" w:rsidRPr="00411B03" w:rsidRDefault="00411B03" w:rsidP="00411B03">
      <w:pPr>
        <w:spacing w:line="220" w:lineRule="exact"/>
        <w:rPr>
          <w:b/>
          <w:bCs/>
          <w:sz w:val="22"/>
          <w:szCs w:val="22"/>
          <w:lang w:eastAsia="en-US"/>
        </w:rPr>
      </w:pPr>
      <w:r w:rsidRPr="00411B03">
        <w:rPr>
          <w:b/>
          <w:bCs/>
          <w:sz w:val="22"/>
          <w:szCs w:val="22"/>
          <w:lang w:eastAsia="en-US"/>
        </w:rPr>
        <w:t>Neurorubine Forte Lactab vartoti negalima:</w:t>
      </w:r>
    </w:p>
    <w:p w14:paraId="10DBBAE0" w14:textId="77777777" w:rsidR="00411B03" w:rsidRPr="00411B03" w:rsidRDefault="00411B03" w:rsidP="00F224AD">
      <w:pPr>
        <w:numPr>
          <w:ilvl w:val="0"/>
          <w:numId w:val="4"/>
        </w:numPr>
        <w:ind w:left="567" w:hanging="567"/>
        <w:rPr>
          <w:sz w:val="22"/>
          <w:szCs w:val="22"/>
          <w:lang w:eastAsia="en-US"/>
        </w:rPr>
      </w:pPr>
      <w:r w:rsidRPr="00411B03">
        <w:rPr>
          <w:sz w:val="22"/>
          <w:szCs w:val="22"/>
          <w:lang w:eastAsia="en-US"/>
        </w:rPr>
        <w:t>jeigu yra alergija vitaminams B</w:t>
      </w:r>
      <w:r w:rsidRPr="00411B03">
        <w:rPr>
          <w:sz w:val="22"/>
          <w:szCs w:val="22"/>
          <w:vertAlign w:val="subscript"/>
          <w:lang w:eastAsia="en-US"/>
        </w:rPr>
        <w:t>1</w:t>
      </w:r>
      <w:r w:rsidRPr="00411B03">
        <w:rPr>
          <w:sz w:val="22"/>
          <w:szCs w:val="22"/>
          <w:lang w:eastAsia="en-US"/>
        </w:rPr>
        <w:t>, B</w:t>
      </w:r>
      <w:r w:rsidRPr="00411B03">
        <w:rPr>
          <w:sz w:val="22"/>
          <w:szCs w:val="22"/>
          <w:vertAlign w:val="subscript"/>
          <w:lang w:eastAsia="en-US"/>
        </w:rPr>
        <w:t>6</w:t>
      </w:r>
      <w:r w:rsidRPr="00411B03">
        <w:rPr>
          <w:sz w:val="22"/>
          <w:szCs w:val="22"/>
          <w:lang w:eastAsia="en-US"/>
        </w:rPr>
        <w:t xml:space="preserve"> ar B</w:t>
      </w:r>
      <w:r w:rsidRPr="00411B03">
        <w:rPr>
          <w:sz w:val="22"/>
          <w:szCs w:val="22"/>
          <w:vertAlign w:val="subscript"/>
          <w:lang w:eastAsia="en-US"/>
        </w:rPr>
        <w:t>12</w:t>
      </w:r>
      <w:r w:rsidRPr="00411B03">
        <w:rPr>
          <w:sz w:val="22"/>
          <w:szCs w:val="22"/>
          <w:lang w:eastAsia="en-US"/>
        </w:rPr>
        <w:t xml:space="preserve"> arba bet kuriai pagalbinei šio vaisto medžiagai (jos išvardytos 6 skyriuje);</w:t>
      </w:r>
    </w:p>
    <w:p w14:paraId="589CEF34" w14:textId="77777777" w:rsidR="00411B03" w:rsidRPr="00411B03" w:rsidRDefault="00411B03" w:rsidP="00F224AD">
      <w:pPr>
        <w:numPr>
          <w:ilvl w:val="0"/>
          <w:numId w:val="4"/>
        </w:numPr>
        <w:ind w:left="567" w:hanging="567"/>
        <w:rPr>
          <w:sz w:val="22"/>
          <w:szCs w:val="22"/>
          <w:lang w:eastAsia="en-US"/>
        </w:rPr>
      </w:pPr>
      <w:r w:rsidRPr="00411B03">
        <w:rPr>
          <w:sz w:val="22"/>
          <w:szCs w:val="22"/>
          <w:lang w:eastAsia="en-US"/>
        </w:rPr>
        <w:t>jeigu sergate žvyneline.</w:t>
      </w:r>
    </w:p>
    <w:p w14:paraId="179170D7" w14:textId="77777777" w:rsidR="00411B03" w:rsidRPr="00411B03" w:rsidRDefault="00411B03" w:rsidP="00411B03">
      <w:pPr>
        <w:rPr>
          <w:sz w:val="22"/>
          <w:szCs w:val="22"/>
          <w:lang w:eastAsia="en-US"/>
        </w:rPr>
      </w:pPr>
    </w:p>
    <w:p w14:paraId="41A29E81" w14:textId="77777777" w:rsidR="00411B03" w:rsidRPr="00411B03" w:rsidRDefault="00411B03" w:rsidP="00411B03">
      <w:pPr>
        <w:spacing w:line="220" w:lineRule="exact"/>
        <w:rPr>
          <w:b/>
          <w:bCs/>
          <w:sz w:val="22"/>
          <w:szCs w:val="22"/>
          <w:lang w:eastAsia="en-US"/>
        </w:rPr>
      </w:pPr>
      <w:r w:rsidRPr="00411B03">
        <w:rPr>
          <w:b/>
          <w:bCs/>
          <w:sz w:val="22"/>
          <w:szCs w:val="22"/>
          <w:lang w:eastAsia="en-US"/>
        </w:rPr>
        <w:t>Įspėjimai ir atsargumo priemonės</w:t>
      </w:r>
    </w:p>
    <w:p w14:paraId="16A78FC3" w14:textId="77777777" w:rsidR="00411B03" w:rsidRPr="00411B03" w:rsidRDefault="00411B03" w:rsidP="00411B03">
      <w:pPr>
        <w:spacing w:line="220" w:lineRule="exact"/>
        <w:rPr>
          <w:bCs/>
          <w:sz w:val="22"/>
          <w:szCs w:val="22"/>
          <w:lang w:eastAsia="en-US"/>
        </w:rPr>
      </w:pPr>
      <w:r w:rsidRPr="00411B03">
        <w:rPr>
          <w:bCs/>
          <w:noProof/>
          <w:sz w:val="22"/>
          <w:szCs w:val="22"/>
          <w:lang w:eastAsia="en-US"/>
        </w:rPr>
        <w:t>Pasitarkite su gydytoju arba vaistininku, prieš pradėdami vartoti Neurorubine Forte Lactab.</w:t>
      </w:r>
    </w:p>
    <w:p w14:paraId="3542D799" w14:textId="77777777" w:rsidR="00411B03" w:rsidRPr="00411B03" w:rsidRDefault="00411B03" w:rsidP="00F224AD">
      <w:pPr>
        <w:tabs>
          <w:tab w:val="num" w:pos="0"/>
        </w:tabs>
        <w:rPr>
          <w:sz w:val="22"/>
          <w:szCs w:val="22"/>
          <w:lang w:eastAsia="en-US"/>
        </w:rPr>
      </w:pPr>
      <w:r w:rsidRPr="00411B03">
        <w:rPr>
          <w:sz w:val="22"/>
          <w:szCs w:val="22"/>
          <w:lang w:eastAsia="en-US"/>
        </w:rPr>
        <w:t>Vartojant Neurorubine Forte Lactab</w:t>
      </w:r>
      <w:r w:rsidRPr="00411B03">
        <w:rPr>
          <w:i/>
          <w:iCs/>
          <w:sz w:val="22"/>
          <w:szCs w:val="22"/>
          <w:lang w:eastAsia="en-US"/>
        </w:rPr>
        <w:t xml:space="preserve">, </w:t>
      </w:r>
      <w:r w:rsidRPr="00411B03">
        <w:rPr>
          <w:sz w:val="22"/>
          <w:szCs w:val="22"/>
          <w:lang w:eastAsia="en-US"/>
        </w:rPr>
        <w:t>dėl vitaminų B</w:t>
      </w:r>
      <w:r w:rsidRPr="00411B03">
        <w:rPr>
          <w:sz w:val="22"/>
          <w:szCs w:val="22"/>
          <w:vertAlign w:val="subscript"/>
          <w:lang w:eastAsia="en-US"/>
        </w:rPr>
        <w:t>1</w:t>
      </w:r>
      <w:r w:rsidRPr="00411B03">
        <w:rPr>
          <w:sz w:val="22"/>
          <w:szCs w:val="22"/>
          <w:lang w:eastAsia="en-US"/>
        </w:rPr>
        <w:t>, B</w:t>
      </w:r>
      <w:r w:rsidRPr="00411B03">
        <w:rPr>
          <w:sz w:val="22"/>
          <w:szCs w:val="22"/>
          <w:vertAlign w:val="subscript"/>
          <w:lang w:eastAsia="en-US"/>
        </w:rPr>
        <w:t>6</w:t>
      </w:r>
      <w:r w:rsidRPr="00411B03">
        <w:rPr>
          <w:sz w:val="22"/>
          <w:szCs w:val="22"/>
          <w:lang w:eastAsia="en-US"/>
        </w:rPr>
        <w:t xml:space="preserve"> ir B</w:t>
      </w:r>
      <w:r w:rsidRPr="00411B03">
        <w:rPr>
          <w:sz w:val="22"/>
          <w:szCs w:val="22"/>
          <w:vertAlign w:val="subscript"/>
          <w:lang w:eastAsia="en-US"/>
        </w:rPr>
        <w:t xml:space="preserve">12 </w:t>
      </w:r>
      <w:r w:rsidRPr="00411B03">
        <w:rPr>
          <w:sz w:val="22"/>
          <w:szCs w:val="22"/>
          <w:lang w:eastAsia="en-US"/>
        </w:rPr>
        <w:t>poveikio, gali pasireikšti odos alerginių reakcijų.</w:t>
      </w:r>
    </w:p>
    <w:p w14:paraId="6055E56B" w14:textId="77777777" w:rsidR="00411B03" w:rsidRPr="00411B03" w:rsidRDefault="00411B03" w:rsidP="00F224AD">
      <w:pPr>
        <w:tabs>
          <w:tab w:val="num" w:pos="0"/>
        </w:tabs>
        <w:rPr>
          <w:sz w:val="22"/>
          <w:szCs w:val="22"/>
          <w:lang w:eastAsia="en-US"/>
        </w:rPr>
      </w:pPr>
      <w:r w:rsidRPr="00411B03">
        <w:rPr>
          <w:sz w:val="22"/>
          <w:szCs w:val="22"/>
          <w:lang w:eastAsia="en-US"/>
        </w:rPr>
        <w:t>Retais atvejais, vitamino B</w:t>
      </w:r>
      <w:r w:rsidRPr="00411B03">
        <w:rPr>
          <w:sz w:val="22"/>
          <w:szCs w:val="22"/>
          <w:vertAlign w:val="subscript"/>
          <w:lang w:eastAsia="en-US"/>
        </w:rPr>
        <w:t>6</w:t>
      </w:r>
      <w:r w:rsidRPr="00411B03">
        <w:rPr>
          <w:sz w:val="22"/>
          <w:szCs w:val="22"/>
          <w:lang w:eastAsia="en-US"/>
        </w:rPr>
        <w:t xml:space="preserve"> vartojant ilgai ir dideles dozes (daugiau kaip 200 mg per parą), gali atsirasti trumpalaikė periferinė jutiminė neuropatija, tačiau vaisto vartojimą nutraukus pokyčiai visiškai išnyksta. Dėl vaisto vartojimo gali pablogėti aknė.</w:t>
      </w:r>
    </w:p>
    <w:p w14:paraId="5A4F15BB" w14:textId="77777777" w:rsidR="00411B03" w:rsidRPr="00411B03" w:rsidRDefault="00411B03" w:rsidP="00F224AD">
      <w:pPr>
        <w:tabs>
          <w:tab w:val="num" w:pos="0"/>
        </w:tabs>
        <w:rPr>
          <w:sz w:val="22"/>
          <w:szCs w:val="22"/>
          <w:lang w:eastAsia="en-US"/>
        </w:rPr>
      </w:pPr>
      <w:r w:rsidRPr="00411B03">
        <w:rPr>
          <w:sz w:val="22"/>
          <w:szCs w:val="22"/>
          <w:lang w:eastAsia="en-US"/>
        </w:rPr>
        <w:t>Vitamino B</w:t>
      </w:r>
      <w:r w:rsidRPr="00411B03">
        <w:rPr>
          <w:sz w:val="22"/>
          <w:szCs w:val="22"/>
          <w:vertAlign w:val="subscript"/>
          <w:lang w:eastAsia="en-US"/>
        </w:rPr>
        <w:t>12</w:t>
      </w:r>
      <w:r w:rsidRPr="00411B03">
        <w:rPr>
          <w:sz w:val="22"/>
          <w:szCs w:val="22"/>
          <w:lang w:eastAsia="en-US"/>
        </w:rPr>
        <w:t xml:space="preserve"> preparatai gali paslėpti funikulinės mielozės ir piktybinės anemijos simptomus ir jų metu atsirandančius laboratorinių tyrimų duomenis.</w:t>
      </w:r>
    </w:p>
    <w:p w14:paraId="27019B4D" w14:textId="77777777" w:rsidR="00411B03" w:rsidRPr="00411B03" w:rsidRDefault="00411B03" w:rsidP="00411B03">
      <w:pPr>
        <w:rPr>
          <w:sz w:val="22"/>
          <w:szCs w:val="22"/>
          <w:lang w:eastAsia="en-US"/>
        </w:rPr>
      </w:pPr>
    </w:p>
    <w:p w14:paraId="03AF8FD3" w14:textId="77777777" w:rsidR="00411B03" w:rsidRPr="00411B03" w:rsidRDefault="00411B03" w:rsidP="00411B03">
      <w:pPr>
        <w:spacing w:line="220" w:lineRule="exact"/>
        <w:rPr>
          <w:b/>
          <w:bCs/>
          <w:sz w:val="22"/>
          <w:szCs w:val="22"/>
          <w:lang w:eastAsia="en-US"/>
        </w:rPr>
      </w:pPr>
      <w:r w:rsidRPr="00411B03">
        <w:rPr>
          <w:b/>
          <w:bCs/>
          <w:sz w:val="22"/>
          <w:szCs w:val="22"/>
          <w:lang w:eastAsia="en-US"/>
        </w:rPr>
        <w:t>Vaikams ir paaugliams</w:t>
      </w:r>
    </w:p>
    <w:p w14:paraId="012D43A2" w14:textId="77777777" w:rsidR="00411B03" w:rsidRPr="00411B03" w:rsidRDefault="00411B03" w:rsidP="00411B03">
      <w:pPr>
        <w:spacing w:line="220" w:lineRule="exact"/>
        <w:rPr>
          <w:bCs/>
          <w:sz w:val="22"/>
          <w:szCs w:val="22"/>
          <w:lang w:eastAsia="en-US"/>
        </w:rPr>
      </w:pPr>
      <w:r w:rsidRPr="00411B03">
        <w:rPr>
          <w:bCs/>
          <w:sz w:val="22"/>
          <w:szCs w:val="22"/>
          <w:lang w:eastAsia="en-US"/>
        </w:rPr>
        <w:lastRenderedPageBreak/>
        <w:t>Kol kas patirties dėl gydymo vaikams nėra. Dėl to vaistas neturi būti skiriamas vaikams gydyti.</w:t>
      </w:r>
    </w:p>
    <w:p w14:paraId="4088573F" w14:textId="77777777" w:rsidR="00411B03" w:rsidRPr="00411B03" w:rsidRDefault="00411B03" w:rsidP="00411B03">
      <w:pPr>
        <w:spacing w:line="220" w:lineRule="exact"/>
        <w:rPr>
          <w:b/>
          <w:bCs/>
          <w:sz w:val="22"/>
          <w:szCs w:val="22"/>
          <w:lang w:eastAsia="en-US"/>
        </w:rPr>
      </w:pPr>
    </w:p>
    <w:p w14:paraId="4987EAF9" w14:textId="77777777" w:rsidR="00411B03" w:rsidRPr="00411B03" w:rsidRDefault="00411B03" w:rsidP="00411B03">
      <w:pPr>
        <w:spacing w:line="220" w:lineRule="exact"/>
        <w:rPr>
          <w:b/>
          <w:bCs/>
          <w:sz w:val="22"/>
          <w:szCs w:val="22"/>
          <w:lang w:eastAsia="en-US"/>
        </w:rPr>
      </w:pPr>
      <w:r w:rsidRPr="00411B03">
        <w:rPr>
          <w:b/>
          <w:bCs/>
          <w:sz w:val="22"/>
          <w:szCs w:val="22"/>
          <w:lang w:eastAsia="en-US"/>
        </w:rPr>
        <w:t>Kiti vaistai ir Neurorubine Forte Lactab</w:t>
      </w:r>
    </w:p>
    <w:p w14:paraId="7E4E24A6" w14:textId="77777777" w:rsidR="00411B03" w:rsidRPr="00411B03" w:rsidRDefault="00411B03" w:rsidP="00411B03">
      <w:pPr>
        <w:rPr>
          <w:color w:val="000000"/>
          <w:sz w:val="22"/>
          <w:szCs w:val="22"/>
        </w:rPr>
      </w:pPr>
      <w:r w:rsidRPr="00411B03">
        <w:rPr>
          <w:sz w:val="22"/>
          <w:szCs w:val="22"/>
        </w:rPr>
        <w:t>Jeigu vartojate arba neseniai vartojote kitų vaistų</w:t>
      </w:r>
      <w:r w:rsidRPr="00411B03">
        <w:rPr>
          <w:noProof/>
          <w:sz w:val="22"/>
          <w:szCs w:val="22"/>
        </w:rPr>
        <w:t xml:space="preserve"> arba dėl to nesate tikri</w:t>
      </w:r>
      <w:r w:rsidRPr="00411B03">
        <w:rPr>
          <w:sz w:val="22"/>
          <w:szCs w:val="22"/>
        </w:rPr>
        <w:t>, apie tai pasakykite gydytojui arba vaistininkui.</w:t>
      </w:r>
    </w:p>
    <w:p w14:paraId="16E0FE7A" w14:textId="77777777" w:rsidR="00411B03" w:rsidRPr="00411B03" w:rsidRDefault="00411B03" w:rsidP="00411B03">
      <w:pPr>
        <w:rPr>
          <w:color w:val="000000"/>
          <w:sz w:val="22"/>
          <w:szCs w:val="22"/>
        </w:rPr>
      </w:pPr>
      <w:r w:rsidRPr="00411B03">
        <w:rPr>
          <w:color w:val="000000"/>
          <w:sz w:val="22"/>
          <w:szCs w:val="22"/>
        </w:rPr>
        <w:t>Vaisto sudėtyje esanti didelė vitamino B</w:t>
      </w:r>
      <w:r w:rsidRPr="00411B03">
        <w:rPr>
          <w:color w:val="000000"/>
          <w:sz w:val="22"/>
          <w:szCs w:val="22"/>
          <w:vertAlign w:val="subscript"/>
        </w:rPr>
        <w:t>6</w:t>
      </w:r>
      <w:r w:rsidRPr="00411B03">
        <w:rPr>
          <w:color w:val="000000"/>
          <w:sz w:val="22"/>
          <w:szCs w:val="22"/>
        </w:rPr>
        <w:t xml:space="preserve"> dozė gali silpninti L-Dopos poveikį bei pabloginti Parkinsono ligą. Taip pat vitaminas B</w:t>
      </w:r>
      <w:r w:rsidRPr="00411B03">
        <w:rPr>
          <w:color w:val="000000"/>
          <w:sz w:val="22"/>
          <w:szCs w:val="22"/>
          <w:vertAlign w:val="subscript"/>
        </w:rPr>
        <w:t>6</w:t>
      </w:r>
      <w:r w:rsidRPr="00411B03">
        <w:rPr>
          <w:color w:val="000000"/>
          <w:sz w:val="22"/>
          <w:szCs w:val="22"/>
        </w:rPr>
        <w:t xml:space="preserve"> gali silpninti altretamino (</w:t>
      </w:r>
      <w:r w:rsidR="0020049B">
        <w:rPr>
          <w:color w:val="000000"/>
          <w:sz w:val="22"/>
          <w:szCs w:val="22"/>
        </w:rPr>
        <w:t>vaisto</w:t>
      </w:r>
      <w:r w:rsidRPr="00411B03">
        <w:rPr>
          <w:color w:val="000000"/>
          <w:sz w:val="22"/>
          <w:szCs w:val="22"/>
        </w:rPr>
        <w:t>, vartojamo vėžiui gydyti) poveikį. Kartu vartojamo izoniazido toksinis poveikis gali stiprėti.</w:t>
      </w:r>
    </w:p>
    <w:p w14:paraId="508F3FB3" w14:textId="77777777" w:rsidR="00411B03" w:rsidRPr="00411B03" w:rsidRDefault="00411B03" w:rsidP="00411B03">
      <w:pPr>
        <w:rPr>
          <w:color w:val="000000"/>
          <w:sz w:val="22"/>
          <w:szCs w:val="22"/>
        </w:rPr>
      </w:pPr>
      <w:r w:rsidRPr="00411B03">
        <w:rPr>
          <w:color w:val="000000"/>
          <w:sz w:val="22"/>
          <w:szCs w:val="22"/>
        </w:rPr>
        <w:t>Tiosemikarbazonas ir 5-fluorouracilas, būdami tiamino antagonistais, gali trikdyti vitamino B</w:t>
      </w:r>
      <w:r w:rsidRPr="00411B03">
        <w:rPr>
          <w:color w:val="000000"/>
          <w:sz w:val="22"/>
          <w:szCs w:val="22"/>
          <w:vertAlign w:val="subscript"/>
        </w:rPr>
        <w:t>1</w:t>
      </w:r>
      <w:r w:rsidRPr="00411B03">
        <w:rPr>
          <w:color w:val="000000"/>
          <w:sz w:val="22"/>
          <w:szCs w:val="22"/>
        </w:rPr>
        <w:t xml:space="preserve"> poveikį. </w:t>
      </w:r>
    </w:p>
    <w:p w14:paraId="228B8468" w14:textId="77777777" w:rsidR="00411B03" w:rsidRPr="00411B03" w:rsidRDefault="00411B03" w:rsidP="00411B03">
      <w:pPr>
        <w:rPr>
          <w:color w:val="000000"/>
          <w:sz w:val="22"/>
          <w:szCs w:val="22"/>
        </w:rPr>
      </w:pPr>
      <w:r w:rsidRPr="00411B03">
        <w:rPr>
          <w:color w:val="000000"/>
          <w:sz w:val="22"/>
          <w:szCs w:val="22"/>
        </w:rPr>
        <w:t>Kartu su Neurorubine Forte Lactab vartojant vaistus, surišančius skrandžio rūgštis (antacidus), pablogėja vitamino B</w:t>
      </w:r>
      <w:r w:rsidRPr="00411B03">
        <w:rPr>
          <w:color w:val="000000"/>
          <w:sz w:val="22"/>
          <w:szCs w:val="22"/>
          <w:vertAlign w:val="subscript"/>
        </w:rPr>
        <w:t>1</w:t>
      </w:r>
      <w:r w:rsidRPr="00411B03">
        <w:rPr>
          <w:color w:val="000000"/>
          <w:sz w:val="22"/>
          <w:szCs w:val="22"/>
        </w:rPr>
        <w:t xml:space="preserve"> pasisavinimas.</w:t>
      </w:r>
    </w:p>
    <w:p w14:paraId="5D633D1B" w14:textId="77777777" w:rsidR="00411B03" w:rsidRPr="00411B03" w:rsidRDefault="00411B03" w:rsidP="00411B03">
      <w:pPr>
        <w:rPr>
          <w:color w:val="000000"/>
          <w:sz w:val="22"/>
          <w:szCs w:val="22"/>
        </w:rPr>
      </w:pPr>
    </w:p>
    <w:p w14:paraId="432C1EE8" w14:textId="77777777" w:rsidR="00411B03" w:rsidRPr="00411B03" w:rsidRDefault="00411B03" w:rsidP="00411B03">
      <w:pPr>
        <w:rPr>
          <w:sz w:val="22"/>
          <w:szCs w:val="22"/>
        </w:rPr>
      </w:pPr>
      <w:r w:rsidRPr="00411B03">
        <w:rPr>
          <w:color w:val="000000"/>
          <w:sz w:val="22"/>
          <w:szCs w:val="22"/>
        </w:rPr>
        <w:t>Jei sergate kitomis ligomis, esate alergiškas apie tai pasakykite savo gydytojui ar vaistininkui.</w:t>
      </w:r>
    </w:p>
    <w:p w14:paraId="0EAA8BEB" w14:textId="77777777" w:rsidR="00411B03" w:rsidRPr="00411B03" w:rsidRDefault="00411B03" w:rsidP="00411B03">
      <w:pPr>
        <w:rPr>
          <w:sz w:val="22"/>
          <w:szCs w:val="22"/>
          <w:lang w:eastAsia="en-US"/>
        </w:rPr>
      </w:pPr>
    </w:p>
    <w:p w14:paraId="3FC65D7C" w14:textId="77777777" w:rsidR="00411B03" w:rsidRPr="00411B03" w:rsidRDefault="00411B03" w:rsidP="00411B03">
      <w:pPr>
        <w:rPr>
          <w:b/>
          <w:sz w:val="22"/>
          <w:szCs w:val="22"/>
          <w:lang w:eastAsia="en-US"/>
        </w:rPr>
      </w:pPr>
      <w:r w:rsidRPr="00411B03">
        <w:rPr>
          <w:b/>
          <w:sz w:val="22"/>
          <w:szCs w:val="22"/>
          <w:lang w:eastAsia="en-US"/>
        </w:rPr>
        <w:t>Neurorubine Forte Lactab vartojimas su maistu, gėrimais ir alkoholiu</w:t>
      </w:r>
    </w:p>
    <w:p w14:paraId="37FD30D8" w14:textId="77777777" w:rsidR="00411B03" w:rsidRPr="00411B03" w:rsidRDefault="00411B03" w:rsidP="00411B03">
      <w:pPr>
        <w:rPr>
          <w:sz w:val="22"/>
          <w:szCs w:val="22"/>
          <w:lang w:eastAsia="en-US"/>
        </w:rPr>
      </w:pPr>
      <w:r w:rsidRPr="00411B03">
        <w:rPr>
          <w:sz w:val="22"/>
          <w:szCs w:val="22"/>
          <w:lang w:eastAsia="en-US"/>
        </w:rPr>
        <w:t>Alkoholis ir arbata slopina vitamino B</w:t>
      </w:r>
      <w:r w:rsidRPr="00411B03">
        <w:rPr>
          <w:sz w:val="22"/>
          <w:szCs w:val="22"/>
          <w:vertAlign w:val="subscript"/>
          <w:lang w:eastAsia="en-US"/>
        </w:rPr>
        <w:t xml:space="preserve">1 </w:t>
      </w:r>
      <w:r w:rsidRPr="00411B03">
        <w:rPr>
          <w:sz w:val="22"/>
          <w:szCs w:val="22"/>
          <w:lang w:eastAsia="en-US"/>
        </w:rPr>
        <w:t xml:space="preserve">pasisavinimą. </w:t>
      </w:r>
    </w:p>
    <w:p w14:paraId="07479D4C" w14:textId="77777777" w:rsidR="00411B03" w:rsidRPr="00411B03" w:rsidRDefault="00411B03" w:rsidP="00411B03">
      <w:pPr>
        <w:rPr>
          <w:sz w:val="22"/>
          <w:szCs w:val="22"/>
          <w:lang w:eastAsia="en-US"/>
        </w:rPr>
      </w:pPr>
    </w:p>
    <w:p w14:paraId="616A2361" w14:textId="77777777" w:rsidR="00411B03" w:rsidRPr="00411B03" w:rsidRDefault="00411B03" w:rsidP="00411B03">
      <w:pPr>
        <w:spacing w:line="220" w:lineRule="exact"/>
        <w:rPr>
          <w:b/>
          <w:bCs/>
          <w:sz w:val="22"/>
          <w:szCs w:val="22"/>
          <w:lang w:eastAsia="en-US"/>
        </w:rPr>
      </w:pPr>
      <w:r w:rsidRPr="00411B03">
        <w:rPr>
          <w:b/>
          <w:bCs/>
          <w:sz w:val="22"/>
          <w:szCs w:val="22"/>
          <w:lang w:eastAsia="en-US"/>
        </w:rPr>
        <w:t>Nėštumas ir žindymo laikotarpis</w:t>
      </w:r>
    </w:p>
    <w:p w14:paraId="3FDC37F9" w14:textId="77777777" w:rsidR="00411B03" w:rsidRPr="00411B03" w:rsidRDefault="00411B03" w:rsidP="00411B03">
      <w:pPr>
        <w:rPr>
          <w:sz w:val="22"/>
          <w:szCs w:val="22"/>
          <w:lang w:eastAsia="en-US"/>
        </w:rPr>
      </w:pPr>
      <w:r w:rsidRPr="00411B03">
        <w:rPr>
          <w:noProof/>
          <w:sz w:val="22"/>
          <w:szCs w:val="22"/>
          <w:lang w:eastAsia="en-US"/>
        </w:rPr>
        <w:t xml:space="preserve">Jeigu esate nėščia, žindote kūdikį, manote, kad galbūt esate nėščia, arba planuojate pastoti, tai prieš vartodama šį vaistą, </w:t>
      </w:r>
      <w:r w:rsidRPr="00411B03">
        <w:rPr>
          <w:sz w:val="22"/>
          <w:szCs w:val="22"/>
          <w:lang w:eastAsia="en-US"/>
        </w:rPr>
        <w:t xml:space="preserve"> pasitarkite su gydytoju arba vaistininku.</w:t>
      </w:r>
    </w:p>
    <w:p w14:paraId="7E5C2F55" w14:textId="77777777" w:rsidR="00411B03" w:rsidRPr="00411B03" w:rsidRDefault="00411B03" w:rsidP="00411B03">
      <w:pPr>
        <w:rPr>
          <w:sz w:val="22"/>
          <w:szCs w:val="22"/>
          <w:lang w:eastAsia="en-US"/>
        </w:rPr>
      </w:pPr>
    </w:p>
    <w:p w14:paraId="3190D4F4" w14:textId="77777777" w:rsidR="00411B03" w:rsidRPr="00411B03" w:rsidRDefault="00411B03" w:rsidP="00411B03">
      <w:pPr>
        <w:rPr>
          <w:sz w:val="22"/>
          <w:szCs w:val="22"/>
          <w:lang w:eastAsia="en-US"/>
        </w:rPr>
      </w:pPr>
      <w:r w:rsidRPr="00411B03">
        <w:rPr>
          <w:sz w:val="22"/>
          <w:szCs w:val="22"/>
          <w:lang w:eastAsia="en-US"/>
        </w:rPr>
        <w:t>Nėščios ir žindančios moterys gali vartoti dienos poreikį atitinkančią vitaminų dozę. Neurorubine Forte Lactab sudėtyje yra didelės vitaminų dozės, todėl vartoti vaistą galima tik pasitarus su gydytoju.</w:t>
      </w:r>
    </w:p>
    <w:p w14:paraId="1C465EE6" w14:textId="77777777" w:rsidR="00411B03" w:rsidRPr="00411B03" w:rsidRDefault="00411B03" w:rsidP="00411B03">
      <w:pPr>
        <w:rPr>
          <w:sz w:val="22"/>
          <w:szCs w:val="22"/>
          <w:lang w:eastAsia="en-US"/>
        </w:rPr>
      </w:pPr>
    </w:p>
    <w:p w14:paraId="52B35141" w14:textId="77777777" w:rsidR="00411B03" w:rsidRPr="00411B03" w:rsidRDefault="00411B03" w:rsidP="00411B03">
      <w:pPr>
        <w:spacing w:line="220" w:lineRule="exact"/>
        <w:rPr>
          <w:b/>
          <w:bCs/>
          <w:sz w:val="22"/>
          <w:szCs w:val="22"/>
          <w:lang w:eastAsia="en-US"/>
        </w:rPr>
      </w:pPr>
      <w:r w:rsidRPr="00411B03">
        <w:rPr>
          <w:b/>
          <w:bCs/>
          <w:sz w:val="22"/>
          <w:szCs w:val="22"/>
          <w:lang w:eastAsia="en-US"/>
        </w:rPr>
        <w:t>Vairavimas ir mechanizmų valdymas</w:t>
      </w:r>
    </w:p>
    <w:p w14:paraId="44411131" w14:textId="77777777" w:rsidR="00411B03" w:rsidRPr="00411B03" w:rsidRDefault="00411B03" w:rsidP="00411B03">
      <w:pPr>
        <w:rPr>
          <w:sz w:val="22"/>
          <w:szCs w:val="22"/>
          <w:lang w:eastAsia="en-US"/>
        </w:rPr>
      </w:pPr>
      <w:r w:rsidRPr="00411B03">
        <w:rPr>
          <w:iCs/>
          <w:sz w:val="22"/>
          <w:szCs w:val="22"/>
          <w:lang w:eastAsia="en-US"/>
        </w:rPr>
        <w:t xml:space="preserve">Ar </w:t>
      </w:r>
      <w:r w:rsidRPr="00411B03">
        <w:rPr>
          <w:sz w:val="22"/>
          <w:szCs w:val="22"/>
          <w:lang w:eastAsia="en-US"/>
        </w:rPr>
        <w:t>Neurorubine Forte Lactab daro poveikį gebėjimui vairuoti ir valdyti mechanizmus, neištirta, tačiau nesitikima, kad vaistas gali jį bloginti.</w:t>
      </w:r>
    </w:p>
    <w:p w14:paraId="0F3D51D5" w14:textId="77777777" w:rsidR="00411B03" w:rsidRPr="00411B03" w:rsidRDefault="00411B03" w:rsidP="00411B03">
      <w:pPr>
        <w:rPr>
          <w:sz w:val="22"/>
          <w:szCs w:val="22"/>
          <w:lang w:eastAsia="en-US"/>
        </w:rPr>
      </w:pPr>
    </w:p>
    <w:p w14:paraId="3E79015D" w14:textId="77777777" w:rsidR="00411B03" w:rsidRPr="00411B03" w:rsidRDefault="00411B03" w:rsidP="00411B03">
      <w:pPr>
        <w:rPr>
          <w:sz w:val="22"/>
          <w:szCs w:val="22"/>
          <w:lang w:eastAsia="en-US"/>
        </w:rPr>
      </w:pPr>
    </w:p>
    <w:p w14:paraId="43363456" w14:textId="77777777" w:rsidR="00411B03" w:rsidRPr="00411B03" w:rsidRDefault="00411B03" w:rsidP="00411B03">
      <w:pPr>
        <w:keepNext/>
        <w:tabs>
          <w:tab w:val="left" w:pos="567"/>
        </w:tabs>
        <w:ind w:left="567" w:hanging="567"/>
        <w:outlineLvl w:val="1"/>
        <w:rPr>
          <w:b/>
          <w:sz w:val="22"/>
          <w:szCs w:val="22"/>
          <w:lang w:eastAsia="en-US"/>
        </w:rPr>
      </w:pPr>
      <w:bookmarkStart w:id="79" w:name="_Toc129243141"/>
      <w:bookmarkStart w:id="80" w:name="_Toc129243266"/>
      <w:r w:rsidRPr="00411B03">
        <w:rPr>
          <w:b/>
          <w:sz w:val="22"/>
          <w:szCs w:val="22"/>
          <w:lang w:eastAsia="en-US"/>
        </w:rPr>
        <w:t>3.</w:t>
      </w:r>
      <w:r w:rsidRPr="00411B03">
        <w:rPr>
          <w:b/>
          <w:sz w:val="22"/>
          <w:szCs w:val="22"/>
          <w:lang w:eastAsia="en-US"/>
        </w:rPr>
        <w:tab/>
      </w:r>
      <w:bookmarkEnd w:id="79"/>
      <w:bookmarkEnd w:id="80"/>
      <w:r w:rsidRPr="00411B03">
        <w:rPr>
          <w:b/>
          <w:sz w:val="22"/>
          <w:szCs w:val="22"/>
          <w:lang w:eastAsia="en-US"/>
        </w:rPr>
        <w:t>Kaip vartoti Neurorubine Forte Lactab</w:t>
      </w:r>
    </w:p>
    <w:p w14:paraId="1182A222" w14:textId="77777777" w:rsidR="00411B03" w:rsidRPr="00411B03" w:rsidRDefault="00411B03" w:rsidP="00411B03">
      <w:pPr>
        <w:rPr>
          <w:sz w:val="22"/>
          <w:szCs w:val="22"/>
          <w:lang w:eastAsia="en-US"/>
        </w:rPr>
      </w:pPr>
    </w:p>
    <w:p w14:paraId="5B92B27D" w14:textId="77777777" w:rsidR="00411B03" w:rsidRPr="00411B03" w:rsidRDefault="00411B03" w:rsidP="00411B03">
      <w:pPr>
        <w:rPr>
          <w:sz w:val="22"/>
          <w:szCs w:val="22"/>
          <w:lang w:eastAsia="en-US"/>
        </w:rPr>
      </w:pPr>
      <w:r w:rsidRPr="00411B03">
        <w:rPr>
          <w:sz w:val="22"/>
          <w:szCs w:val="22"/>
          <w:lang w:eastAsia="en-US"/>
        </w:rPr>
        <w:t xml:space="preserve">Visada vartokite šį vaistą tiksliai kaip </w:t>
      </w:r>
      <w:r w:rsidRPr="00411B03">
        <w:rPr>
          <w:noProof/>
          <w:sz w:val="22"/>
          <w:szCs w:val="22"/>
          <w:lang w:eastAsia="en-US"/>
        </w:rPr>
        <w:t xml:space="preserve">aprašyta šiame lapelyje arba kaip </w:t>
      </w:r>
      <w:r w:rsidRPr="00411B03">
        <w:rPr>
          <w:sz w:val="22"/>
          <w:szCs w:val="22"/>
          <w:lang w:eastAsia="en-US"/>
        </w:rPr>
        <w:t xml:space="preserve">nurodė gydytojas arba vaistininkas. Jeigu abejojate, kreipkitės į gydytoją arba vaistininką. </w:t>
      </w:r>
    </w:p>
    <w:p w14:paraId="25D651D5" w14:textId="77777777" w:rsidR="00411B03" w:rsidRPr="00411B03" w:rsidRDefault="00411B03" w:rsidP="00411B03">
      <w:pPr>
        <w:rPr>
          <w:sz w:val="22"/>
          <w:szCs w:val="22"/>
          <w:lang w:eastAsia="en-US"/>
        </w:rPr>
      </w:pPr>
    </w:p>
    <w:p w14:paraId="2A0E2BDA" w14:textId="77777777" w:rsidR="00411B03" w:rsidRPr="00411B03" w:rsidRDefault="00411B03" w:rsidP="00411B03">
      <w:pPr>
        <w:rPr>
          <w:sz w:val="22"/>
          <w:szCs w:val="22"/>
          <w:lang w:eastAsia="en-US"/>
        </w:rPr>
      </w:pPr>
      <w:r w:rsidRPr="00411B03">
        <w:rPr>
          <w:sz w:val="22"/>
          <w:szCs w:val="22"/>
          <w:lang w:eastAsia="en-US"/>
        </w:rPr>
        <w:t>Rekomenduojama dozė yra 1-2 tabletės per parą.</w:t>
      </w:r>
    </w:p>
    <w:p w14:paraId="7CB50B01" w14:textId="77777777" w:rsidR="00B329A4" w:rsidRDefault="00B329A4" w:rsidP="00B329A4">
      <w:pPr>
        <w:rPr>
          <w:sz w:val="22"/>
          <w:szCs w:val="22"/>
          <w:u w:val="single"/>
        </w:rPr>
      </w:pPr>
    </w:p>
    <w:p w14:paraId="48742A23" w14:textId="77777777" w:rsidR="00B329A4" w:rsidRPr="006743C7" w:rsidRDefault="00B329A4" w:rsidP="00B329A4">
      <w:pPr>
        <w:rPr>
          <w:sz w:val="22"/>
          <w:szCs w:val="22"/>
          <w:u w:val="single"/>
        </w:rPr>
      </w:pPr>
      <w:r w:rsidRPr="006743C7">
        <w:rPr>
          <w:sz w:val="22"/>
          <w:szCs w:val="22"/>
          <w:u w:val="single"/>
        </w:rPr>
        <w:t>Vartojimo trukmė</w:t>
      </w:r>
    </w:p>
    <w:p w14:paraId="2B815576" w14:textId="77777777" w:rsidR="00B329A4" w:rsidRPr="006743C7" w:rsidRDefault="00B329A4" w:rsidP="00B329A4">
      <w:pPr>
        <w:rPr>
          <w:sz w:val="22"/>
          <w:szCs w:val="22"/>
        </w:rPr>
      </w:pPr>
      <w:r w:rsidRPr="006743C7">
        <w:rPr>
          <w:sz w:val="22"/>
          <w:szCs w:val="22"/>
        </w:rPr>
        <w:t xml:space="preserve">Kiek laiko vartoti </w:t>
      </w:r>
      <w:r w:rsidRPr="009D2C33">
        <w:rPr>
          <w:bCs/>
          <w:sz w:val="22"/>
          <w:szCs w:val="22"/>
          <w:lang w:eastAsia="en-US"/>
        </w:rPr>
        <w:t>Neurorubine Forte Lactab</w:t>
      </w:r>
      <w:r w:rsidRPr="006743C7">
        <w:rPr>
          <w:sz w:val="22"/>
          <w:szCs w:val="22"/>
        </w:rPr>
        <w:t xml:space="preserve">, patars gydytojas. Vėliausiai po 4 savaičių </w:t>
      </w:r>
      <w:r>
        <w:rPr>
          <w:sz w:val="22"/>
          <w:szCs w:val="22"/>
        </w:rPr>
        <w:t xml:space="preserve">būklę </w:t>
      </w:r>
      <w:r w:rsidRPr="006743C7">
        <w:rPr>
          <w:sz w:val="22"/>
          <w:szCs w:val="22"/>
        </w:rPr>
        <w:t xml:space="preserve">turi </w:t>
      </w:r>
      <w:r>
        <w:rPr>
          <w:sz w:val="22"/>
          <w:szCs w:val="22"/>
        </w:rPr>
        <w:t>įvertinti gydytojas</w:t>
      </w:r>
      <w:r w:rsidRPr="006743C7">
        <w:rPr>
          <w:sz w:val="22"/>
          <w:szCs w:val="22"/>
        </w:rPr>
        <w:t>.</w:t>
      </w:r>
    </w:p>
    <w:p w14:paraId="1BB8540E" w14:textId="77777777" w:rsidR="00411B03" w:rsidRPr="00411B03" w:rsidRDefault="00411B03" w:rsidP="00411B03">
      <w:pPr>
        <w:rPr>
          <w:sz w:val="22"/>
          <w:szCs w:val="22"/>
          <w:lang w:eastAsia="en-US"/>
        </w:rPr>
      </w:pPr>
    </w:p>
    <w:p w14:paraId="097D5BCE" w14:textId="77777777" w:rsidR="00411B03" w:rsidRPr="00411B03" w:rsidRDefault="00411B03" w:rsidP="00411B03">
      <w:pPr>
        <w:spacing w:line="220" w:lineRule="exact"/>
        <w:rPr>
          <w:b/>
          <w:bCs/>
          <w:sz w:val="22"/>
          <w:szCs w:val="22"/>
          <w:lang w:eastAsia="en-US"/>
        </w:rPr>
      </w:pPr>
      <w:r w:rsidRPr="00411B03">
        <w:rPr>
          <w:b/>
          <w:bCs/>
          <w:sz w:val="22"/>
          <w:szCs w:val="22"/>
          <w:lang w:eastAsia="en-US"/>
        </w:rPr>
        <w:t>Ką daryti pavartojus per didelę Neurorubine Forte Lactab dozę?</w:t>
      </w:r>
    </w:p>
    <w:p w14:paraId="2937A296" w14:textId="77777777" w:rsidR="00411B03" w:rsidRPr="00411B03" w:rsidRDefault="00411B03" w:rsidP="00411B03">
      <w:pPr>
        <w:rPr>
          <w:color w:val="000000"/>
          <w:sz w:val="22"/>
          <w:szCs w:val="22"/>
        </w:rPr>
      </w:pPr>
      <w:r w:rsidRPr="00411B03">
        <w:rPr>
          <w:color w:val="000000"/>
          <w:sz w:val="22"/>
          <w:szCs w:val="22"/>
        </w:rPr>
        <w:t xml:space="preserve">Vaisto perdozavus, nedelsiant reikia pasitarti su gydytoju. Reikia sumažinti </w:t>
      </w:r>
      <w:r w:rsidR="0020049B">
        <w:rPr>
          <w:color w:val="000000"/>
          <w:sz w:val="22"/>
          <w:szCs w:val="22"/>
        </w:rPr>
        <w:t>vaisto</w:t>
      </w:r>
      <w:r w:rsidRPr="00411B03">
        <w:rPr>
          <w:color w:val="000000"/>
          <w:sz w:val="22"/>
          <w:szCs w:val="22"/>
        </w:rPr>
        <w:t xml:space="preserve"> absorbciją (rekomenduojama gerti aktyv</w:t>
      </w:r>
      <w:r w:rsidR="0020049B">
        <w:rPr>
          <w:color w:val="000000"/>
          <w:sz w:val="22"/>
          <w:szCs w:val="22"/>
        </w:rPr>
        <w:t>in</w:t>
      </w:r>
      <w:r w:rsidRPr="00411B03">
        <w:rPr>
          <w:color w:val="000000"/>
          <w:sz w:val="22"/>
          <w:szCs w:val="22"/>
        </w:rPr>
        <w:t>tosios anglies).</w:t>
      </w:r>
    </w:p>
    <w:p w14:paraId="56652989" w14:textId="77777777" w:rsidR="00B329A4" w:rsidRDefault="00B329A4" w:rsidP="00B329A4">
      <w:pPr>
        <w:pStyle w:val="BTEMEASMCA"/>
      </w:pPr>
    </w:p>
    <w:p w14:paraId="01F74CD5" w14:textId="77777777" w:rsidR="00B329A4" w:rsidRPr="004621B9" w:rsidRDefault="00B329A4" w:rsidP="00B329A4">
      <w:pPr>
        <w:pStyle w:val="BTEMEASMCA"/>
      </w:pPr>
      <w:r w:rsidRPr="004621B9">
        <w:t>Vitaminas B</w:t>
      </w:r>
      <w:r w:rsidRPr="004621B9">
        <w:rPr>
          <w:vertAlign w:val="subscript"/>
        </w:rPr>
        <w:t xml:space="preserve">6 </w:t>
      </w:r>
    </w:p>
    <w:p w14:paraId="074B359D" w14:textId="77777777" w:rsidR="00411B03" w:rsidRPr="00411B03" w:rsidRDefault="00411B03" w:rsidP="00411B03">
      <w:pPr>
        <w:rPr>
          <w:color w:val="000000"/>
          <w:sz w:val="22"/>
          <w:szCs w:val="22"/>
        </w:rPr>
      </w:pPr>
      <w:r w:rsidRPr="00411B03">
        <w:rPr>
          <w:color w:val="000000"/>
          <w:sz w:val="22"/>
          <w:szCs w:val="22"/>
        </w:rPr>
        <w:t>Vartojant didelę vitamino B</w:t>
      </w:r>
      <w:r w:rsidRPr="00411B03">
        <w:rPr>
          <w:color w:val="000000"/>
          <w:sz w:val="22"/>
          <w:szCs w:val="22"/>
          <w:vertAlign w:val="subscript"/>
        </w:rPr>
        <w:t>6</w:t>
      </w:r>
      <w:r w:rsidRPr="00411B03">
        <w:rPr>
          <w:color w:val="000000"/>
          <w:sz w:val="22"/>
          <w:szCs w:val="22"/>
        </w:rPr>
        <w:t xml:space="preserve"> dozę (200 mg ar daugiau</w:t>
      </w:r>
      <w:r w:rsidR="00BC42AF">
        <w:rPr>
          <w:color w:val="000000"/>
          <w:sz w:val="22"/>
          <w:szCs w:val="22"/>
        </w:rPr>
        <w:t>,</w:t>
      </w:r>
      <w:r w:rsidRPr="00411B03">
        <w:rPr>
          <w:color w:val="000000"/>
          <w:sz w:val="22"/>
          <w:szCs w:val="22"/>
        </w:rPr>
        <w:t xml:space="preserve"> ilgiau kaip 5 mėnesius), labai retai gali atsirasti periferinė sensorinė neuropatija, kuri, nutraukus vaisto vartojimą, dažniausiai išnyksta.</w:t>
      </w:r>
    </w:p>
    <w:p w14:paraId="6B547E49" w14:textId="77777777" w:rsidR="00B329A4" w:rsidRPr="004621B9" w:rsidRDefault="00B329A4" w:rsidP="00B329A4">
      <w:pPr>
        <w:pStyle w:val="BTEMEASMCA"/>
      </w:pPr>
      <w:r w:rsidRPr="004621B9">
        <w:t xml:space="preserve">Pavartojus daugiau kaip 2 g per parą pasireiškė nervų sistemos pažeidimas su judesių ir jutimo sutrikimu </w:t>
      </w:r>
      <w:r w:rsidR="004217E3">
        <w:t xml:space="preserve"> </w:t>
      </w:r>
      <w:r w:rsidRPr="004621B9">
        <w:t>(dilgsėjimas, nejautrumas), traukuliai, labai retai - kraujo ląstelių skaičiaus pokyčiai ir odos uždegimo požymiai.</w:t>
      </w:r>
    </w:p>
    <w:p w14:paraId="237D9479" w14:textId="77777777" w:rsidR="00B329A4" w:rsidRPr="004621B9" w:rsidRDefault="00B329A4" w:rsidP="00B329A4">
      <w:pPr>
        <w:pStyle w:val="BTEMEASMCA"/>
      </w:pPr>
    </w:p>
    <w:p w14:paraId="23B5A81F" w14:textId="77777777" w:rsidR="00B329A4" w:rsidRPr="004621B9" w:rsidRDefault="00B329A4" w:rsidP="00B329A4">
      <w:pPr>
        <w:pStyle w:val="BTEMEASMCA"/>
      </w:pPr>
      <w:r w:rsidRPr="004621B9">
        <w:t>Vitaminas B</w:t>
      </w:r>
      <w:r w:rsidRPr="004621B9">
        <w:rPr>
          <w:vertAlign w:val="subscript"/>
        </w:rPr>
        <w:t>12</w:t>
      </w:r>
    </w:p>
    <w:p w14:paraId="0AFF6FA7" w14:textId="77777777" w:rsidR="00B329A4" w:rsidRPr="004621B9" w:rsidRDefault="00B329A4" w:rsidP="00B329A4">
      <w:pPr>
        <w:pStyle w:val="BTEMEASMCA"/>
      </w:pPr>
      <w:r w:rsidRPr="004621B9">
        <w:t>Retai po didelių dozių vartojimo buvo stebėta alerginių reakcijų, egzemos pobūdžio odos pokyčių ir gerybiniai spuogai.</w:t>
      </w:r>
    </w:p>
    <w:p w14:paraId="046B0A9A" w14:textId="77777777" w:rsidR="00411B03" w:rsidRPr="00411B03" w:rsidRDefault="00411B03" w:rsidP="00411B03">
      <w:pPr>
        <w:rPr>
          <w:sz w:val="22"/>
          <w:szCs w:val="22"/>
          <w:lang w:eastAsia="en-US"/>
        </w:rPr>
      </w:pPr>
    </w:p>
    <w:p w14:paraId="19825A83" w14:textId="77777777" w:rsidR="00411B03" w:rsidRPr="00411B03" w:rsidRDefault="00411B03" w:rsidP="00411B03">
      <w:pPr>
        <w:spacing w:line="220" w:lineRule="exact"/>
        <w:rPr>
          <w:b/>
          <w:bCs/>
          <w:sz w:val="22"/>
          <w:szCs w:val="22"/>
          <w:lang w:eastAsia="en-US"/>
        </w:rPr>
      </w:pPr>
      <w:r w:rsidRPr="00411B03">
        <w:rPr>
          <w:b/>
          <w:bCs/>
          <w:sz w:val="22"/>
          <w:szCs w:val="22"/>
          <w:lang w:eastAsia="en-US"/>
        </w:rPr>
        <w:t>Pamiršus pavartoti Neurorubine Forte Lactab</w:t>
      </w:r>
    </w:p>
    <w:p w14:paraId="38D71FA5" w14:textId="77777777" w:rsidR="00411B03" w:rsidRPr="00411B03" w:rsidRDefault="00411B03" w:rsidP="00411B03">
      <w:pPr>
        <w:rPr>
          <w:sz w:val="22"/>
          <w:szCs w:val="22"/>
          <w:lang w:eastAsia="en-US"/>
        </w:rPr>
      </w:pPr>
      <w:r w:rsidRPr="00411B03">
        <w:rPr>
          <w:sz w:val="22"/>
          <w:szCs w:val="22"/>
          <w:lang w:eastAsia="en-US"/>
        </w:rPr>
        <w:lastRenderedPageBreak/>
        <w:t>Negalima vartoti dvigubos dozės norint kompensuoti praleistą dozę.</w:t>
      </w:r>
    </w:p>
    <w:p w14:paraId="2FE5BE6E" w14:textId="77777777" w:rsidR="00411B03" w:rsidRPr="00411B03" w:rsidRDefault="00411B03" w:rsidP="00411B03">
      <w:pPr>
        <w:rPr>
          <w:sz w:val="22"/>
          <w:szCs w:val="22"/>
          <w:lang w:eastAsia="en-US"/>
        </w:rPr>
      </w:pPr>
    </w:p>
    <w:p w14:paraId="1BC7525D" w14:textId="77777777" w:rsidR="00411B03" w:rsidRPr="00411B03" w:rsidRDefault="00411B03" w:rsidP="00411B03">
      <w:pPr>
        <w:rPr>
          <w:sz w:val="22"/>
          <w:szCs w:val="22"/>
          <w:lang w:eastAsia="en-US"/>
        </w:rPr>
      </w:pPr>
    </w:p>
    <w:p w14:paraId="48AF6970" w14:textId="77777777" w:rsidR="00411B03" w:rsidRPr="00411B03" w:rsidRDefault="00411B03" w:rsidP="00411B03">
      <w:pPr>
        <w:keepNext/>
        <w:tabs>
          <w:tab w:val="left" w:pos="567"/>
        </w:tabs>
        <w:ind w:left="567" w:hanging="567"/>
        <w:outlineLvl w:val="1"/>
        <w:rPr>
          <w:b/>
          <w:sz w:val="22"/>
          <w:szCs w:val="22"/>
          <w:lang w:eastAsia="en-US"/>
        </w:rPr>
      </w:pPr>
      <w:bookmarkStart w:id="81" w:name="_Toc129243142"/>
      <w:bookmarkStart w:id="82" w:name="_Toc129243267"/>
      <w:r w:rsidRPr="00411B03">
        <w:rPr>
          <w:b/>
          <w:sz w:val="22"/>
          <w:szCs w:val="22"/>
          <w:lang w:eastAsia="en-US"/>
        </w:rPr>
        <w:t>4.</w:t>
      </w:r>
      <w:r w:rsidRPr="00411B03">
        <w:rPr>
          <w:b/>
          <w:sz w:val="22"/>
          <w:szCs w:val="22"/>
          <w:lang w:eastAsia="en-US"/>
        </w:rPr>
        <w:tab/>
      </w:r>
      <w:bookmarkEnd w:id="81"/>
      <w:bookmarkEnd w:id="82"/>
      <w:r w:rsidRPr="00411B03">
        <w:rPr>
          <w:b/>
          <w:sz w:val="22"/>
          <w:szCs w:val="22"/>
          <w:lang w:eastAsia="en-US"/>
        </w:rPr>
        <w:t>Galimas šalutinis poveikis</w:t>
      </w:r>
    </w:p>
    <w:p w14:paraId="0C6CDB9C" w14:textId="77777777" w:rsidR="00411B03" w:rsidRPr="00411B03" w:rsidRDefault="00411B03" w:rsidP="00411B03">
      <w:pPr>
        <w:rPr>
          <w:sz w:val="22"/>
          <w:szCs w:val="22"/>
          <w:lang w:eastAsia="en-US"/>
        </w:rPr>
      </w:pPr>
    </w:p>
    <w:p w14:paraId="4731B50E" w14:textId="77777777" w:rsidR="00411B03" w:rsidRPr="00411B03" w:rsidRDefault="00411B03" w:rsidP="00411B03">
      <w:pPr>
        <w:rPr>
          <w:sz w:val="22"/>
          <w:szCs w:val="22"/>
          <w:lang w:eastAsia="en-US"/>
        </w:rPr>
      </w:pPr>
      <w:r w:rsidRPr="00411B03">
        <w:rPr>
          <w:sz w:val="22"/>
          <w:szCs w:val="22"/>
          <w:lang w:eastAsia="en-US"/>
        </w:rPr>
        <w:t>Šis vaistas, kaip ir visi kiti, gali sukelti šalutinį poveikį, nors jis pasireiškia ne visiems žmonėms.</w:t>
      </w:r>
    </w:p>
    <w:p w14:paraId="58FBBB91" w14:textId="77777777" w:rsidR="00411B03" w:rsidRPr="00411B03" w:rsidRDefault="00411B03" w:rsidP="00411B03">
      <w:pPr>
        <w:rPr>
          <w:sz w:val="22"/>
          <w:szCs w:val="22"/>
          <w:lang w:eastAsia="en-US"/>
        </w:rPr>
      </w:pPr>
    </w:p>
    <w:p w14:paraId="4C578F94" w14:textId="77777777" w:rsidR="00411B03" w:rsidRPr="00411B03" w:rsidRDefault="00411B03" w:rsidP="00411B03">
      <w:pPr>
        <w:rPr>
          <w:sz w:val="22"/>
          <w:szCs w:val="22"/>
          <w:lang w:eastAsia="en-US"/>
        </w:rPr>
      </w:pPr>
      <w:r w:rsidRPr="00411B03">
        <w:rPr>
          <w:sz w:val="22"/>
          <w:szCs w:val="22"/>
          <w:lang w:eastAsia="en-US"/>
        </w:rPr>
        <w:t>Po trumpalaikio arba ilgalaikio vartojimo gali pasireikšti šis šalutinis poveikis.</w:t>
      </w:r>
    </w:p>
    <w:p w14:paraId="562BFBCD" w14:textId="77777777" w:rsidR="00411B03" w:rsidRPr="00411B03" w:rsidRDefault="00411B03" w:rsidP="00411B03">
      <w:pPr>
        <w:rPr>
          <w:sz w:val="22"/>
          <w:szCs w:val="22"/>
          <w:lang w:eastAsia="en-US"/>
        </w:rPr>
      </w:pPr>
    </w:p>
    <w:p w14:paraId="7067DBE9" w14:textId="77777777" w:rsidR="00411B03" w:rsidRPr="00411B03" w:rsidRDefault="00411B03" w:rsidP="00411B03">
      <w:pPr>
        <w:rPr>
          <w:sz w:val="22"/>
          <w:szCs w:val="22"/>
          <w:lang w:eastAsia="en-US"/>
        </w:rPr>
      </w:pPr>
      <w:r w:rsidRPr="00411B03">
        <w:rPr>
          <w:i/>
          <w:sz w:val="22"/>
          <w:szCs w:val="22"/>
          <w:lang w:eastAsia="en-US"/>
        </w:rPr>
        <w:t xml:space="preserve">Retas </w:t>
      </w:r>
      <w:r w:rsidRPr="00411B03">
        <w:rPr>
          <w:sz w:val="22"/>
          <w:szCs w:val="22"/>
          <w:lang w:eastAsia="en-US"/>
        </w:rPr>
        <w:t>(pasitaiko 1-10 iš 10000 žmonių)</w:t>
      </w:r>
    </w:p>
    <w:p w14:paraId="5B6C5DD3" w14:textId="77777777" w:rsidR="00411B03" w:rsidRPr="00411B03" w:rsidRDefault="00411B03" w:rsidP="00411B03">
      <w:pPr>
        <w:numPr>
          <w:ilvl w:val="0"/>
          <w:numId w:val="2"/>
        </w:numPr>
        <w:rPr>
          <w:sz w:val="22"/>
          <w:szCs w:val="22"/>
          <w:lang w:eastAsia="en-US"/>
        </w:rPr>
      </w:pPr>
      <w:r w:rsidRPr="00411B03">
        <w:rPr>
          <w:sz w:val="22"/>
          <w:szCs w:val="22"/>
          <w:lang w:eastAsia="en-US"/>
        </w:rPr>
        <w:t>Alerginės reakcijos, jei vitamino B</w:t>
      </w:r>
      <w:r w:rsidRPr="00411B03">
        <w:rPr>
          <w:sz w:val="22"/>
          <w:szCs w:val="22"/>
          <w:vertAlign w:val="subscript"/>
          <w:lang w:eastAsia="en-US"/>
        </w:rPr>
        <w:t>6</w:t>
      </w:r>
      <w:r w:rsidRPr="00411B03">
        <w:rPr>
          <w:sz w:val="22"/>
          <w:szCs w:val="22"/>
          <w:lang w:eastAsia="en-US"/>
        </w:rPr>
        <w:t xml:space="preserve"> vartojama ilgai ir didesnės kaip 200 mg dienos dozės, gali atsirasti trumpalaikė periferinė jutiminė neuropatija (nervų pažeidimas, pasireiškiantis dilgsėjimu, skruzdžių bėgiojimo pojūčiu), padažnėjęs širdies ritmas.</w:t>
      </w:r>
    </w:p>
    <w:p w14:paraId="67583BF2" w14:textId="77777777" w:rsidR="00411B03" w:rsidRPr="00411B03" w:rsidRDefault="00411B03" w:rsidP="00411B03">
      <w:pPr>
        <w:ind w:left="720"/>
        <w:rPr>
          <w:sz w:val="22"/>
          <w:szCs w:val="22"/>
          <w:lang w:eastAsia="en-US"/>
        </w:rPr>
      </w:pPr>
    </w:p>
    <w:p w14:paraId="3F009A04" w14:textId="77777777" w:rsidR="00411B03" w:rsidRPr="00411B03" w:rsidRDefault="00411B03" w:rsidP="00411B03">
      <w:pPr>
        <w:rPr>
          <w:sz w:val="22"/>
          <w:szCs w:val="22"/>
          <w:lang w:eastAsia="en-US"/>
        </w:rPr>
      </w:pPr>
      <w:r w:rsidRPr="00411B03">
        <w:rPr>
          <w:i/>
          <w:sz w:val="22"/>
          <w:szCs w:val="22"/>
          <w:lang w:eastAsia="en-US"/>
        </w:rPr>
        <w:t xml:space="preserve">Labai retas </w:t>
      </w:r>
      <w:r w:rsidRPr="00411B03">
        <w:rPr>
          <w:sz w:val="22"/>
          <w:szCs w:val="22"/>
          <w:lang w:eastAsia="en-US"/>
        </w:rPr>
        <w:t>(pasitaiko rečiau negu 1 iš 10000 žmonių)</w:t>
      </w:r>
    </w:p>
    <w:p w14:paraId="152162E6" w14:textId="77777777" w:rsidR="00411B03" w:rsidRPr="00411B03" w:rsidRDefault="00411B03" w:rsidP="00411B03">
      <w:pPr>
        <w:numPr>
          <w:ilvl w:val="0"/>
          <w:numId w:val="3"/>
        </w:numPr>
        <w:rPr>
          <w:sz w:val="22"/>
          <w:szCs w:val="22"/>
          <w:lang w:eastAsia="en-US"/>
        </w:rPr>
      </w:pPr>
      <w:r w:rsidRPr="00411B03">
        <w:rPr>
          <w:sz w:val="22"/>
          <w:szCs w:val="22"/>
          <w:lang w:eastAsia="en-US"/>
        </w:rPr>
        <w:t>Padidėjusio jautrumo reakcijos: edemos (angioneurozinė, plaučių), cianozė (oda bei gleivinės įgauna melsvą atspalvį), pykinimas, kraujosruvos virškinimo trakte, niežulys, dilgėlinė, prakaitavimas, silpunas, spaudimo pojūtis ryklėje.</w:t>
      </w:r>
    </w:p>
    <w:p w14:paraId="3CDBC40F" w14:textId="77777777" w:rsidR="00411B03" w:rsidRPr="00411B03" w:rsidRDefault="00411B03" w:rsidP="00411B03">
      <w:pPr>
        <w:rPr>
          <w:sz w:val="22"/>
          <w:szCs w:val="22"/>
          <w:lang w:eastAsia="en-US"/>
        </w:rPr>
      </w:pPr>
    </w:p>
    <w:p w14:paraId="55FD3742" w14:textId="77777777" w:rsidR="00411B03" w:rsidRPr="00411B03" w:rsidRDefault="00411B03" w:rsidP="00411B03">
      <w:pPr>
        <w:rPr>
          <w:i/>
          <w:noProof/>
          <w:sz w:val="22"/>
          <w:szCs w:val="22"/>
          <w:lang w:eastAsia="en-US"/>
        </w:rPr>
      </w:pPr>
      <w:r w:rsidRPr="00411B03">
        <w:rPr>
          <w:i/>
          <w:noProof/>
          <w:sz w:val="22"/>
          <w:szCs w:val="22"/>
          <w:lang w:eastAsia="en-US"/>
        </w:rPr>
        <w:t xml:space="preserve">Dažnis nežinomas </w:t>
      </w:r>
      <w:r w:rsidR="00EB224D">
        <w:rPr>
          <w:i/>
          <w:noProof/>
          <w:sz w:val="22"/>
          <w:szCs w:val="22"/>
          <w:lang w:eastAsia="en-US"/>
        </w:rPr>
        <w:t>(</w:t>
      </w:r>
      <w:r w:rsidRPr="00411B03">
        <w:rPr>
          <w:i/>
          <w:noProof/>
          <w:sz w:val="22"/>
          <w:szCs w:val="22"/>
          <w:lang w:eastAsia="en-US"/>
        </w:rPr>
        <w:t>negali būti apskaičiuotas pagal turimus duomenis</w:t>
      </w:r>
      <w:r w:rsidR="00EB224D">
        <w:rPr>
          <w:i/>
          <w:noProof/>
          <w:sz w:val="22"/>
          <w:szCs w:val="22"/>
          <w:lang w:eastAsia="en-US"/>
        </w:rPr>
        <w:t>)</w:t>
      </w:r>
    </w:p>
    <w:p w14:paraId="6E3DC793" w14:textId="77777777" w:rsidR="00411B03" w:rsidRPr="00411B03" w:rsidRDefault="00411B03" w:rsidP="00411B03">
      <w:pPr>
        <w:numPr>
          <w:ilvl w:val="0"/>
          <w:numId w:val="3"/>
        </w:numPr>
        <w:rPr>
          <w:sz w:val="22"/>
          <w:szCs w:val="22"/>
          <w:lang w:eastAsia="en-US"/>
        </w:rPr>
      </w:pPr>
      <w:r w:rsidRPr="00411B03">
        <w:rPr>
          <w:sz w:val="22"/>
          <w:szCs w:val="22"/>
          <w:lang w:eastAsia="en-US"/>
        </w:rPr>
        <w:t>Jaudulys, nerimas, parestezija, mieguistumas, galvos skausmas, kvėpavimo sutrikimas, paprastoji aknė, daugiaformė eritema</w:t>
      </w:r>
      <w:r w:rsidR="00EB224D">
        <w:rPr>
          <w:sz w:val="22"/>
          <w:szCs w:val="22"/>
          <w:lang w:eastAsia="en-US"/>
        </w:rPr>
        <w:t>.</w:t>
      </w:r>
    </w:p>
    <w:p w14:paraId="531E421F" w14:textId="77777777" w:rsidR="00411B03" w:rsidRPr="00411B03" w:rsidRDefault="00411B03" w:rsidP="00411B03">
      <w:pPr>
        <w:rPr>
          <w:sz w:val="22"/>
          <w:szCs w:val="22"/>
          <w:lang w:eastAsia="en-US"/>
        </w:rPr>
      </w:pPr>
    </w:p>
    <w:p w14:paraId="4ADB7282" w14:textId="77777777" w:rsidR="00411B03" w:rsidRPr="00411B03" w:rsidRDefault="00411B03" w:rsidP="00411B03">
      <w:pPr>
        <w:rPr>
          <w:b/>
          <w:sz w:val="22"/>
          <w:szCs w:val="22"/>
          <w:lang w:eastAsia="en-US"/>
        </w:rPr>
      </w:pPr>
      <w:r w:rsidRPr="00411B03">
        <w:rPr>
          <w:b/>
          <w:noProof/>
          <w:sz w:val="22"/>
          <w:szCs w:val="22"/>
          <w:lang w:eastAsia="en-US"/>
        </w:rPr>
        <w:t>Pranešimas apie šalutinį poveikį</w:t>
      </w:r>
    </w:p>
    <w:p w14:paraId="5FC4B77F" w14:textId="77777777" w:rsidR="00411B03" w:rsidRPr="00411B03" w:rsidRDefault="00411B03" w:rsidP="00411B03">
      <w:pPr>
        <w:rPr>
          <w:noProof/>
          <w:sz w:val="22"/>
          <w:szCs w:val="22"/>
          <w:lang w:eastAsia="en-US"/>
        </w:rPr>
      </w:pPr>
      <w:r w:rsidRPr="00411B03">
        <w:rPr>
          <w:noProof/>
          <w:sz w:val="22"/>
          <w:szCs w:val="22"/>
          <w:lang w:eastAsia="en-US"/>
        </w:rPr>
        <w:t>Jeigu pasireiškė šalutinis poveikis, įskaitant šiame lapelyje nenurodytą, pasakykite gydytojui arba vaistininkui</w:t>
      </w:r>
      <w:r w:rsidRPr="00411B03">
        <w:rPr>
          <w:sz w:val="22"/>
          <w:szCs w:val="22"/>
          <w:lang w:eastAsia="en-US"/>
        </w:rPr>
        <w:t>.</w:t>
      </w:r>
      <w:r w:rsidRPr="00411B03">
        <w:rPr>
          <w:noProof/>
          <w:sz w:val="22"/>
          <w:szCs w:val="22"/>
          <w:lang w:eastAsia="en-US"/>
        </w:rPr>
        <w:t xml:space="preserve"> </w:t>
      </w:r>
      <w:r w:rsidR="007875FB" w:rsidRPr="007875FB">
        <w:rPr>
          <w:sz w:val="22"/>
          <w:szCs w:val="22"/>
        </w:rPr>
        <w:t>Apie šalutinį poveikį taip pat galite pranešti Valstybinei vaistų kontrolės tarnybai prie Lietuvos Respublikos sveikatos apsaugos ministerijos nemokamu t</w:t>
      </w:r>
      <w:r w:rsidR="007875FB" w:rsidRPr="007875FB">
        <w:rPr>
          <w:sz w:val="22"/>
          <w:szCs w:val="22"/>
          <w:lang w:eastAsia="zh-CN"/>
        </w:rPr>
        <w:t>elefonu 8 800 73568</w:t>
      </w:r>
      <w:r w:rsidR="007875FB" w:rsidRPr="007875FB">
        <w:rPr>
          <w:sz w:val="22"/>
          <w:szCs w:val="22"/>
        </w:rPr>
        <w:t xml:space="preserve"> arba užpildyti interneto svetainėje </w:t>
      </w:r>
      <w:hyperlink r:id="rId12" w:history="1">
        <w:r w:rsidR="007875FB" w:rsidRPr="007875FB">
          <w:rPr>
            <w:rStyle w:val="Hipersaitas"/>
            <w:rFonts w:eastAsia="SimSun"/>
            <w:sz w:val="22"/>
            <w:szCs w:val="22"/>
          </w:rPr>
          <w:t>www.vvkt.lt</w:t>
        </w:r>
      </w:hyperlink>
      <w:r w:rsidR="007875FB" w:rsidRPr="007875FB">
        <w:rPr>
          <w:sz w:val="22"/>
          <w:szCs w:val="22"/>
        </w:rPr>
        <w:t xml:space="preserve"> esančią formą ir pateikti ją Valstybinei vaistų kontrolės tarnybai prie Lietuvos Respublikos sveikatos apsaugos ministerijos vienu iš šių būdų: raštu (adresu Žirmūnų g. 139A, LT-09120 Vilnius), </w:t>
      </w:r>
      <w:r w:rsidR="007875FB" w:rsidRPr="007875FB">
        <w:rPr>
          <w:sz w:val="22"/>
          <w:szCs w:val="22"/>
          <w:lang w:eastAsia="zh-CN"/>
        </w:rPr>
        <w:t xml:space="preserve">nemokamu </w:t>
      </w:r>
      <w:r w:rsidR="007875FB" w:rsidRPr="007875FB">
        <w:rPr>
          <w:sz w:val="22"/>
          <w:szCs w:val="22"/>
        </w:rPr>
        <w:t>fakso numeriu 8 800 20131</w:t>
      </w:r>
      <w:r w:rsidR="007875FB" w:rsidRPr="007875FB">
        <w:rPr>
          <w:sz w:val="22"/>
          <w:szCs w:val="22"/>
          <w:lang w:eastAsia="zh-CN"/>
        </w:rPr>
        <w:t xml:space="preserve">, </w:t>
      </w:r>
      <w:r w:rsidR="007875FB" w:rsidRPr="007875FB">
        <w:rPr>
          <w:sz w:val="22"/>
          <w:szCs w:val="22"/>
        </w:rPr>
        <w:t xml:space="preserve">el. paštu </w:t>
      </w:r>
      <w:hyperlink r:id="rId13" w:history="1">
        <w:r w:rsidR="007875FB" w:rsidRPr="007875FB">
          <w:rPr>
            <w:rStyle w:val="Hipersaitas"/>
            <w:rFonts w:eastAsia="SimSun"/>
            <w:sz w:val="22"/>
            <w:szCs w:val="22"/>
          </w:rPr>
          <w:t>NepageidaujamaR@vvkt.lt</w:t>
        </w:r>
      </w:hyperlink>
      <w:r w:rsidR="007875FB" w:rsidRPr="007875FB">
        <w:rPr>
          <w:sz w:val="22"/>
          <w:szCs w:val="22"/>
        </w:rPr>
        <w:t xml:space="preserve">, taip pat per Valstybinės vaistų kontrolės tarnybos prie Lietuvos Respublikos sveikatos apsaugos ministerijos interneto svetainę (adresu </w:t>
      </w:r>
      <w:hyperlink r:id="rId14" w:history="1">
        <w:r w:rsidR="007875FB" w:rsidRPr="007875FB">
          <w:rPr>
            <w:rStyle w:val="Hipersaitas"/>
            <w:rFonts w:eastAsia="SimSun"/>
            <w:sz w:val="22"/>
            <w:szCs w:val="22"/>
          </w:rPr>
          <w:t>http://www.vvkt.lt</w:t>
        </w:r>
      </w:hyperlink>
      <w:r w:rsidR="007875FB" w:rsidRPr="007875FB">
        <w:rPr>
          <w:sz w:val="22"/>
          <w:szCs w:val="22"/>
        </w:rPr>
        <w:t>).</w:t>
      </w:r>
      <w:r w:rsidR="007875FB" w:rsidRPr="0036575F">
        <w:t xml:space="preserve"> </w:t>
      </w:r>
      <w:r w:rsidRPr="00411B03">
        <w:rPr>
          <w:noProof/>
          <w:sz w:val="22"/>
          <w:szCs w:val="22"/>
          <w:lang w:eastAsia="en-US"/>
        </w:rPr>
        <w:t xml:space="preserve"> Pranešdami apie šalutinį poveikį galite mums padėti gauti daugiau informacijos apie šio vaisto saugumą.</w:t>
      </w:r>
    </w:p>
    <w:p w14:paraId="18C06DEA" w14:textId="77777777" w:rsidR="00411B03" w:rsidRPr="00411B03" w:rsidRDefault="00411B03" w:rsidP="00411B03">
      <w:pPr>
        <w:rPr>
          <w:sz w:val="22"/>
          <w:szCs w:val="22"/>
          <w:lang w:eastAsia="en-US"/>
        </w:rPr>
      </w:pPr>
    </w:p>
    <w:p w14:paraId="29455744" w14:textId="77777777" w:rsidR="00411B03" w:rsidRPr="00411B03" w:rsidRDefault="00411B03" w:rsidP="00411B03">
      <w:pPr>
        <w:rPr>
          <w:sz w:val="22"/>
          <w:szCs w:val="22"/>
          <w:lang w:eastAsia="en-US"/>
        </w:rPr>
      </w:pPr>
    </w:p>
    <w:p w14:paraId="64319A73" w14:textId="77777777" w:rsidR="00411B03" w:rsidRPr="00411B03" w:rsidRDefault="00411B03" w:rsidP="00411B03">
      <w:pPr>
        <w:keepNext/>
        <w:tabs>
          <w:tab w:val="left" w:pos="567"/>
        </w:tabs>
        <w:ind w:left="567" w:hanging="567"/>
        <w:outlineLvl w:val="1"/>
        <w:rPr>
          <w:b/>
          <w:sz w:val="22"/>
          <w:szCs w:val="22"/>
          <w:lang w:eastAsia="en-US"/>
        </w:rPr>
      </w:pPr>
      <w:bookmarkStart w:id="83" w:name="_Toc129243143"/>
      <w:bookmarkStart w:id="84" w:name="_Toc129243268"/>
      <w:r w:rsidRPr="00411B03">
        <w:rPr>
          <w:b/>
          <w:sz w:val="22"/>
          <w:szCs w:val="22"/>
          <w:lang w:eastAsia="en-US"/>
        </w:rPr>
        <w:t>5.</w:t>
      </w:r>
      <w:r w:rsidRPr="00411B03">
        <w:rPr>
          <w:b/>
          <w:sz w:val="22"/>
          <w:szCs w:val="22"/>
          <w:lang w:eastAsia="en-US"/>
        </w:rPr>
        <w:tab/>
      </w:r>
      <w:bookmarkEnd w:id="83"/>
      <w:bookmarkEnd w:id="84"/>
      <w:r w:rsidRPr="00411B03">
        <w:rPr>
          <w:b/>
          <w:sz w:val="22"/>
          <w:szCs w:val="22"/>
          <w:lang w:eastAsia="en-US"/>
        </w:rPr>
        <w:t>Kaip laikyti Neurorubine Forte Lactab</w:t>
      </w:r>
    </w:p>
    <w:p w14:paraId="5DFF2A4F" w14:textId="77777777" w:rsidR="00411B03" w:rsidRPr="00411B03" w:rsidRDefault="00411B03" w:rsidP="00411B03">
      <w:pPr>
        <w:rPr>
          <w:sz w:val="22"/>
          <w:szCs w:val="22"/>
          <w:lang w:eastAsia="en-US"/>
        </w:rPr>
      </w:pPr>
    </w:p>
    <w:p w14:paraId="2106EE32" w14:textId="77777777" w:rsidR="00411B03" w:rsidRPr="00411B03" w:rsidRDefault="00AE0832" w:rsidP="00411B03">
      <w:pPr>
        <w:rPr>
          <w:sz w:val="22"/>
          <w:szCs w:val="22"/>
          <w:lang w:eastAsia="en-US"/>
        </w:rPr>
      </w:pPr>
      <w:r>
        <w:rPr>
          <w:sz w:val="22"/>
          <w:szCs w:val="22"/>
          <w:lang w:eastAsia="en-US"/>
        </w:rPr>
        <w:t>Šį vaistą laikykite</w:t>
      </w:r>
      <w:r w:rsidR="00411B03" w:rsidRPr="00411B03">
        <w:rPr>
          <w:sz w:val="22"/>
          <w:szCs w:val="22"/>
          <w:lang w:eastAsia="en-US"/>
        </w:rPr>
        <w:t xml:space="preserve"> vaikams nepastebimoje ir nepasiekiamoje vietoje.</w:t>
      </w:r>
    </w:p>
    <w:p w14:paraId="21ECB14F" w14:textId="77777777" w:rsidR="00411B03" w:rsidRPr="00411B03" w:rsidRDefault="00411B03" w:rsidP="00411B03">
      <w:pPr>
        <w:rPr>
          <w:sz w:val="22"/>
          <w:szCs w:val="22"/>
          <w:lang w:eastAsia="en-US"/>
        </w:rPr>
      </w:pPr>
      <w:r w:rsidRPr="00411B03">
        <w:rPr>
          <w:sz w:val="22"/>
          <w:szCs w:val="22"/>
          <w:lang w:eastAsia="en-US"/>
        </w:rPr>
        <w:t>Laikyti ne aukštesnėje kaip 25 </w:t>
      </w:r>
      <w:r w:rsidRPr="00411B03">
        <w:rPr>
          <w:sz w:val="22"/>
          <w:szCs w:val="22"/>
          <w:lang w:eastAsia="en-US"/>
        </w:rPr>
        <w:sym w:font="Symbol" w:char="F0B0"/>
      </w:r>
      <w:r w:rsidRPr="00411B03">
        <w:rPr>
          <w:sz w:val="22"/>
          <w:szCs w:val="22"/>
          <w:lang w:eastAsia="en-US"/>
        </w:rPr>
        <w:t>C temperatūroje.</w:t>
      </w:r>
    </w:p>
    <w:p w14:paraId="105ADF92" w14:textId="77777777" w:rsidR="00411B03" w:rsidRPr="00411B03" w:rsidRDefault="00411B03" w:rsidP="00411B03">
      <w:pPr>
        <w:rPr>
          <w:sz w:val="22"/>
          <w:szCs w:val="22"/>
          <w:lang w:eastAsia="en-US"/>
        </w:rPr>
      </w:pPr>
    </w:p>
    <w:p w14:paraId="093F9C8A" w14:textId="77777777" w:rsidR="00411B03" w:rsidRPr="00411B03" w:rsidRDefault="00411B03" w:rsidP="00411B03">
      <w:pPr>
        <w:rPr>
          <w:sz w:val="22"/>
          <w:szCs w:val="22"/>
          <w:lang w:eastAsia="en-US"/>
        </w:rPr>
      </w:pPr>
      <w:r w:rsidRPr="00411B03">
        <w:rPr>
          <w:sz w:val="22"/>
          <w:szCs w:val="22"/>
          <w:lang w:eastAsia="en-US"/>
        </w:rPr>
        <w:t>Ant kartono dėžutės ir lizdinės plokštelės po „Tinka iki/EXP“ nurodytam tinkamumo laikui pasibaigus, šio vaisto vartoti negalima. Vaistas tinkamas vartoti iki paskutinės nurodyto mėnesio dienos.</w:t>
      </w:r>
    </w:p>
    <w:p w14:paraId="68650BF5" w14:textId="77777777" w:rsidR="00411B03" w:rsidRPr="00411B03" w:rsidRDefault="00411B03" w:rsidP="00411B03">
      <w:pPr>
        <w:rPr>
          <w:sz w:val="22"/>
          <w:szCs w:val="22"/>
          <w:lang w:eastAsia="en-US"/>
        </w:rPr>
      </w:pPr>
    </w:p>
    <w:p w14:paraId="0788AE31" w14:textId="77777777" w:rsidR="00411B03" w:rsidRPr="00411B03" w:rsidRDefault="00411B03" w:rsidP="00411B03">
      <w:pPr>
        <w:rPr>
          <w:sz w:val="22"/>
          <w:szCs w:val="22"/>
          <w:lang w:eastAsia="en-US"/>
        </w:rPr>
      </w:pPr>
      <w:r w:rsidRPr="00411B03">
        <w:rPr>
          <w:sz w:val="22"/>
          <w:szCs w:val="22"/>
          <w:lang w:eastAsia="en-US"/>
        </w:rPr>
        <w:t>Vaistų negalima išmesti į kanalizaciją arba su buitinėmis atliekomis. Kaip išmesti nereikalingus vaistus, klauskite vaistininko. Šios priemonės padės apsaugoti aplinką.</w:t>
      </w:r>
    </w:p>
    <w:p w14:paraId="218F4EC4" w14:textId="77777777" w:rsidR="00411B03" w:rsidRPr="00411B03" w:rsidRDefault="00411B03" w:rsidP="00411B03">
      <w:pPr>
        <w:rPr>
          <w:sz w:val="22"/>
          <w:szCs w:val="22"/>
          <w:lang w:eastAsia="en-US"/>
        </w:rPr>
      </w:pPr>
    </w:p>
    <w:p w14:paraId="11CD7B30" w14:textId="77777777" w:rsidR="00411B03" w:rsidRPr="00411B03" w:rsidRDefault="00411B03" w:rsidP="00411B03">
      <w:pPr>
        <w:rPr>
          <w:sz w:val="22"/>
          <w:szCs w:val="22"/>
          <w:lang w:eastAsia="en-US"/>
        </w:rPr>
      </w:pPr>
    </w:p>
    <w:p w14:paraId="12FBACF1" w14:textId="77777777" w:rsidR="00411B03" w:rsidRPr="00411B03" w:rsidRDefault="00411B03" w:rsidP="00411B03">
      <w:pPr>
        <w:keepNext/>
        <w:tabs>
          <w:tab w:val="left" w:pos="567"/>
        </w:tabs>
        <w:ind w:left="567" w:hanging="567"/>
        <w:outlineLvl w:val="1"/>
        <w:rPr>
          <w:b/>
          <w:sz w:val="22"/>
          <w:szCs w:val="22"/>
          <w:lang w:eastAsia="en-US"/>
        </w:rPr>
      </w:pPr>
      <w:bookmarkStart w:id="85" w:name="_Toc129243144"/>
      <w:bookmarkStart w:id="86" w:name="_Toc129243269"/>
      <w:r w:rsidRPr="00411B03">
        <w:rPr>
          <w:b/>
          <w:sz w:val="22"/>
          <w:szCs w:val="22"/>
          <w:lang w:eastAsia="en-US"/>
        </w:rPr>
        <w:t>6.</w:t>
      </w:r>
      <w:r w:rsidRPr="00411B03">
        <w:rPr>
          <w:b/>
          <w:sz w:val="22"/>
          <w:szCs w:val="22"/>
          <w:lang w:eastAsia="en-US"/>
        </w:rPr>
        <w:tab/>
      </w:r>
      <w:r w:rsidR="007875FB">
        <w:rPr>
          <w:b/>
          <w:sz w:val="22"/>
          <w:szCs w:val="22"/>
          <w:lang w:eastAsia="en-US"/>
        </w:rPr>
        <w:t>Pakuotės turinys ir k</w:t>
      </w:r>
      <w:r w:rsidRPr="00411B03">
        <w:rPr>
          <w:b/>
          <w:sz w:val="22"/>
          <w:szCs w:val="22"/>
          <w:lang w:eastAsia="en-US"/>
        </w:rPr>
        <w:t>ita informacija</w:t>
      </w:r>
      <w:bookmarkEnd w:id="85"/>
      <w:bookmarkEnd w:id="86"/>
    </w:p>
    <w:p w14:paraId="5C265E7C" w14:textId="77777777" w:rsidR="00411B03" w:rsidRPr="00411B03" w:rsidRDefault="00411B03" w:rsidP="00411B03">
      <w:pPr>
        <w:rPr>
          <w:sz w:val="22"/>
          <w:szCs w:val="22"/>
          <w:lang w:eastAsia="en-US"/>
        </w:rPr>
      </w:pPr>
    </w:p>
    <w:p w14:paraId="47039915" w14:textId="77777777" w:rsidR="00411B03" w:rsidRPr="00411B03" w:rsidRDefault="00411B03" w:rsidP="00411B03">
      <w:pPr>
        <w:spacing w:line="220" w:lineRule="exact"/>
        <w:rPr>
          <w:b/>
          <w:bCs/>
          <w:sz w:val="22"/>
          <w:szCs w:val="22"/>
          <w:lang w:eastAsia="en-US"/>
        </w:rPr>
      </w:pPr>
      <w:r w:rsidRPr="00411B03">
        <w:rPr>
          <w:b/>
          <w:bCs/>
          <w:sz w:val="22"/>
          <w:szCs w:val="22"/>
          <w:lang w:eastAsia="en-US"/>
        </w:rPr>
        <w:t>Neurorubine Forte Lactab sudėtis</w:t>
      </w:r>
    </w:p>
    <w:p w14:paraId="701492E4" w14:textId="77777777" w:rsidR="00411B03" w:rsidRPr="00411B03" w:rsidRDefault="00411B03" w:rsidP="00411B03">
      <w:pPr>
        <w:rPr>
          <w:sz w:val="22"/>
          <w:szCs w:val="22"/>
          <w:lang w:eastAsia="en-US"/>
        </w:rPr>
      </w:pPr>
    </w:p>
    <w:p w14:paraId="605433FB" w14:textId="77777777" w:rsidR="00411B03" w:rsidRPr="00411B03" w:rsidRDefault="00411B03" w:rsidP="00BC1E4B">
      <w:pPr>
        <w:numPr>
          <w:ilvl w:val="0"/>
          <w:numId w:val="5"/>
        </w:numPr>
        <w:ind w:left="567" w:hanging="567"/>
        <w:rPr>
          <w:sz w:val="22"/>
          <w:szCs w:val="22"/>
          <w:lang w:eastAsia="en-US"/>
        </w:rPr>
      </w:pPr>
      <w:r w:rsidRPr="00411B03">
        <w:rPr>
          <w:sz w:val="22"/>
          <w:szCs w:val="22"/>
          <w:lang w:eastAsia="en-US"/>
        </w:rPr>
        <w:t>Veikliosios medžiagos yra tiamino nitratas (Vitaminas B</w:t>
      </w:r>
      <w:r w:rsidRPr="00411B03">
        <w:rPr>
          <w:sz w:val="22"/>
          <w:szCs w:val="22"/>
          <w:vertAlign w:val="subscript"/>
          <w:lang w:eastAsia="en-US"/>
        </w:rPr>
        <w:t>1</w:t>
      </w:r>
      <w:r w:rsidRPr="00411B03">
        <w:rPr>
          <w:sz w:val="22"/>
          <w:szCs w:val="22"/>
          <w:lang w:eastAsia="en-US"/>
        </w:rPr>
        <w:t>), piridoksino hidrochloridas (Vitaminas B</w:t>
      </w:r>
      <w:r w:rsidRPr="00411B03">
        <w:rPr>
          <w:sz w:val="22"/>
          <w:szCs w:val="22"/>
          <w:vertAlign w:val="subscript"/>
          <w:lang w:eastAsia="en-US"/>
        </w:rPr>
        <w:t>6</w:t>
      </w:r>
      <w:r w:rsidRPr="00411B03">
        <w:rPr>
          <w:sz w:val="22"/>
          <w:szCs w:val="22"/>
          <w:lang w:eastAsia="en-US"/>
        </w:rPr>
        <w:t>), cianokobalaminas (Vitaminas B</w:t>
      </w:r>
      <w:r w:rsidRPr="00411B03">
        <w:rPr>
          <w:sz w:val="22"/>
          <w:szCs w:val="22"/>
          <w:vertAlign w:val="subscript"/>
          <w:lang w:eastAsia="en-US"/>
        </w:rPr>
        <w:t>12</w:t>
      </w:r>
      <w:r w:rsidRPr="00411B03">
        <w:rPr>
          <w:sz w:val="22"/>
          <w:szCs w:val="22"/>
          <w:lang w:eastAsia="en-US"/>
        </w:rPr>
        <w:t>). Kiekvienoje plėvele dengtoje tabletėje yra 200 mg tiamino nitrato, 50 mg piridoksino hidrochlorido, 1 mg cianokobalamino.</w:t>
      </w:r>
    </w:p>
    <w:p w14:paraId="195B0777" w14:textId="77777777" w:rsidR="00411B03" w:rsidRPr="00411B03" w:rsidRDefault="00411B03" w:rsidP="00BC1E4B">
      <w:pPr>
        <w:numPr>
          <w:ilvl w:val="0"/>
          <w:numId w:val="5"/>
        </w:numPr>
        <w:ind w:left="567" w:hanging="567"/>
        <w:rPr>
          <w:sz w:val="22"/>
          <w:szCs w:val="22"/>
          <w:lang w:eastAsia="en-US"/>
        </w:rPr>
      </w:pPr>
      <w:r w:rsidRPr="00411B03">
        <w:rPr>
          <w:sz w:val="22"/>
          <w:szCs w:val="22"/>
          <w:lang w:eastAsia="en-US"/>
        </w:rPr>
        <w:lastRenderedPageBreak/>
        <w:t xml:space="preserve">Pagalbinės medžiagos </w:t>
      </w:r>
      <w:r w:rsidRPr="00411B03">
        <w:rPr>
          <w:i/>
          <w:sz w:val="22"/>
          <w:szCs w:val="22"/>
          <w:lang w:eastAsia="en-US"/>
        </w:rPr>
        <w:t>tabletės branduolyje yra</w:t>
      </w:r>
      <w:r w:rsidRPr="00411B03">
        <w:rPr>
          <w:sz w:val="22"/>
          <w:szCs w:val="22"/>
          <w:lang w:eastAsia="en-US"/>
        </w:rPr>
        <w:t xml:space="preserve"> </w:t>
      </w:r>
      <w:r w:rsidR="007D7E81">
        <w:rPr>
          <w:sz w:val="22"/>
          <w:szCs w:val="22"/>
          <w:lang w:eastAsia="en-US"/>
        </w:rPr>
        <w:t xml:space="preserve">metilceliuliozė, </w:t>
      </w:r>
      <w:r w:rsidRPr="00411B03">
        <w:rPr>
          <w:sz w:val="22"/>
          <w:szCs w:val="22"/>
          <w:lang w:eastAsia="en-US"/>
        </w:rPr>
        <w:t xml:space="preserve">manitolis, mikrokristalinė celiuliozė, celiuliozės milteliai, pregelifikuotas krakmolas, koloidinis bevandenis silicio dioksidas, magnio stearatas; </w:t>
      </w:r>
      <w:r w:rsidRPr="00BF58FF">
        <w:rPr>
          <w:i/>
          <w:sz w:val="22"/>
          <w:szCs w:val="22"/>
          <w:lang w:eastAsia="en-US"/>
        </w:rPr>
        <w:t>tabletės plėvelėje</w:t>
      </w:r>
      <w:r w:rsidRPr="00411B03">
        <w:rPr>
          <w:sz w:val="22"/>
          <w:szCs w:val="22"/>
          <w:lang w:eastAsia="en-US"/>
        </w:rPr>
        <w:t xml:space="preserve"> – hipromeliozė, talkas, titano dioksidas (E171), makrogolis, eritrozinas (E127). </w:t>
      </w:r>
    </w:p>
    <w:p w14:paraId="543A2D8E" w14:textId="77777777" w:rsidR="00411B03" w:rsidRPr="00411B03" w:rsidRDefault="00411B03" w:rsidP="00411B03">
      <w:pPr>
        <w:rPr>
          <w:sz w:val="22"/>
          <w:szCs w:val="22"/>
          <w:lang w:eastAsia="en-US"/>
        </w:rPr>
      </w:pPr>
    </w:p>
    <w:p w14:paraId="56F28BCF" w14:textId="77777777" w:rsidR="00411B03" w:rsidRPr="00411B03" w:rsidRDefault="00411B03" w:rsidP="00411B03">
      <w:pPr>
        <w:spacing w:line="220" w:lineRule="exact"/>
        <w:rPr>
          <w:b/>
          <w:bCs/>
          <w:sz w:val="22"/>
          <w:szCs w:val="22"/>
          <w:lang w:eastAsia="en-US"/>
        </w:rPr>
      </w:pPr>
      <w:r w:rsidRPr="00411B03">
        <w:rPr>
          <w:b/>
          <w:bCs/>
          <w:sz w:val="22"/>
          <w:szCs w:val="22"/>
          <w:lang w:eastAsia="en-US"/>
        </w:rPr>
        <w:t>Neurorubine Forte Lactab išvaizda ir kiekis pakuotėje</w:t>
      </w:r>
    </w:p>
    <w:p w14:paraId="31EA5B44" w14:textId="77777777" w:rsidR="00411B03" w:rsidRPr="00411B03" w:rsidRDefault="00411B03" w:rsidP="00411B03">
      <w:pPr>
        <w:rPr>
          <w:sz w:val="22"/>
          <w:szCs w:val="22"/>
          <w:lang w:eastAsia="en-US"/>
        </w:rPr>
      </w:pPr>
      <w:r w:rsidRPr="00411B03">
        <w:rPr>
          <w:sz w:val="22"/>
          <w:szCs w:val="22"/>
          <w:lang w:eastAsia="en-US"/>
        </w:rPr>
        <w:t>Neurorubine Forte Lactab yra apvalios, rausvos, išgaubtos, dengtos plėvele</w:t>
      </w:r>
      <w:r w:rsidR="008D7482">
        <w:rPr>
          <w:sz w:val="22"/>
          <w:szCs w:val="22"/>
          <w:lang w:eastAsia="en-US"/>
        </w:rPr>
        <w:t xml:space="preserve"> tabletės</w:t>
      </w:r>
      <w:r w:rsidRPr="00411B03">
        <w:rPr>
          <w:sz w:val="22"/>
          <w:szCs w:val="22"/>
          <w:lang w:eastAsia="en-US"/>
        </w:rPr>
        <w:t>, vienoje pusėje įspaustas žymuo „TP“.</w:t>
      </w:r>
    </w:p>
    <w:p w14:paraId="06BC1C18" w14:textId="77777777" w:rsidR="00411B03" w:rsidRPr="00411B03" w:rsidRDefault="00411B03" w:rsidP="00411B03">
      <w:pPr>
        <w:rPr>
          <w:sz w:val="22"/>
          <w:szCs w:val="22"/>
          <w:lang w:eastAsia="en-US"/>
        </w:rPr>
      </w:pPr>
      <w:r w:rsidRPr="00411B03">
        <w:rPr>
          <w:sz w:val="22"/>
          <w:szCs w:val="22"/>
          <w:lang w:eastAsia="en-US"/>
        </w:rPr>
        <w:t xml:space="preserve">Pakuotėje yra 20 </w:t>
      </w:r>
      <w:r w:rsidR="0067309D">
        <w:rPr>
          <w:sz w:val="22"/>
          <w:szCs w:val="22"/>
          <w:lang w:eastAsia="en-US"/>
        </w:rPr>
        <w:t xml:space="preserve">plėvele dengtų </w:t>
      </w:r>
      <w:r w:rsidRPr="00411B03">
        <w:rPr>
          <w:sz w:val="22"/>
          <w:szCs w:val="22"/>
          <w:lang w:eastAsia="en-US"/>
        </w:rPr>
        <w:t>tablečių, supakuotų į PVC/PVDC/aliuminio lizdines plokšteles.</w:t>
      </w:r>
    </w:p>
    <w:p w14:paraId="798E76C5" w14:textId="77777777" w:rsidR="00411B03" w:rsidRPr="00411B03" w:rsidRDefault="00411B03" w:rsidP="00411B03">
      <w:pPr>
        <w:rPr>
          <w:sz w:val="22"/>
          <w:szCs w:val="22"/>
          <w:lang w:eastAsia="en-US"/>
        </w:rPr>
      </w:pPr>
    </w:p>
    <w:p w14:paraId="696F4A4A" w14:textId="77777777" w:rsidR="00411B03" w:rsidRPr="00411B03" w:rsidRDefault="007875FB" w:rsidP="00411B03">
      <w:pPr>
        <w:spacing w:line="220" w:lineRule="exact"/>
        <w:rPr>
          <w:b/>
          <w:bCs/>
          <w:sz w:val="22"/>
          <w:szCs w:val="22"/>
          <w:lang w:eastAsia="en-US"/>
        </w:rPr>
      </w:pPr>
      <w:r>
        <w:rPr>
          <w:b/>
          <w:bCs/>
          <w:sz w:val="22"/>
          <w:szCs w:val="22"/>
          <w:lang w:eastAsia="en-US"/>
        </w:rPr>
        <w:t>Registruotojas</w:t>
      </w:r>
      <w:r w:rsidR="00411B03" w:rsidRPr="00411B03">
        <w:rPr>
          <w:b/>
          <w:bCs/>
          <w:sz w:val="22"/>
          <w:szCs w:val="22"/>
          <w:lang w:eastAsia="en-US"/>
        </w:rPr>
        <w:t xml:space="preserve"> ir gamintojas</w:t>
      </w:r>
    </w:p>
    <w:p w14:paraId="6D81FA48" w14:textId="77777777" w:rsidR="00411B03" w:rsidRPr="00411B03" w:rsidRDefault="00411B03" w:rsidP="00411B03">
      <w:pPr>
        <w:jc w:val="both"/>
        <w:rPr>
          <w:i/>
          <w:sz w:val="22"/>
          <w:szCs w:val="22"/>
          <w:lang w:eastAsia="en-US"/>
        </w:rPr>
      </w:pPr>
    </w:p>
    <w:p w14:paraId="2E6B9099" w14:textId="77777777" w:rsidR="00411B03" w:rsidRPr="00411B03" w:rsidRDefault="007875FB" w:rsidP="00411B03">
      <w:pPr>
        <w:jc w:val="both"/>
        <w:rPr>
          <w:i/>
          <w:sz w:val="22"/>
          <w:szCs w:val="22"/>
          <w:lang w:eastAsia="en-US"/>
        </w:rPr>
      </w:pPr>
      <w:r>
        <w:rPr>
          <w:i/>
          <w:sz w:val="22"/>
          <w:szCs w:val="22"/>
          <w:lang w:eastAsia="en-US"/>
        </w:rPr>
        <w:t>Registruotojas</w:t>
      </w:r>
    </w:p>
    <w:p w14:paraId="6F96FB8C" w14:textId="77777777" w:rsidR="00BD78F1" w:rsidRPr="00BD78F1" w:rsidRDefault="00BD78F1" w:rsidP="00BD78F1">
      <w:pPr>
        <w:rPr>
          <w:sz w:val="22"/>
          <w:szCs w:val="22"/>
        </w:rPr>
      </w:pPr>
      <w:r w:rsidRPr="00BD78F1">
        <w:rPr>
          <w:sz w:val="22"/>
          <w:szCs w:val="22"/>
        </w:rPr>
        <w:t>Teva B.V.</w:t>
      </w:r>
    </w:p>
    <w:p w14:paraId="0E3D0C05" w14:textId="77777777" w:rsidR="00BD78F1" w:rsidRPr="00BD78F1" w:rsidRDefault="00BD78F1" w:rsidP="00BD78F1">
      <w:pPr>
        <w:rPr>
          <w:sz w:val="22"/>
          <w:szCs w:val="22"/>
        </w:rPr>
      </w:pPr>
      <w:r w:rsidRPr="00BD78F1">
        <w:rPr>
          <w:sz w:val="22"/>
          <w:szCs w:val="22"/>
        </w:rPr>
        <w:t>Swensweg 5, 2031 GA Haarlem,</w:t>
      </w:r>
    </w:p>
    <w:p w14:paraId="5702CD7E" w14:textId="77777777" w:rsidR="00BD78F1" w:rsidRPr="00BD78F1" w:rsidRDefault="00BD78F1" w:rsidP="00BD78F1">
      <w:pPr>
        <w:rPr>
          <w:b/>
          <w:sz w:val="22"/>
          <w:szCs w:val="22"/>
          <w:lang w:eastAsia="en-US"/>
        </w:rPr>
      </w:pPr>
      <w:r w:rsidRPr="00BD78F1">
        <w:rPr>
          <w:sz w:val="22"/>
          <w:szCs w:val="22"/>
        </w:rPr>
        <w:t>Nyderlandai</w:t>
      </w:r>
    </w:p>
    <w:p w14:paraId="21924506" w14:textId="77777777" w:rsidR="00411B03" w:rsidRPr="00411B03" w:rsidRDefault="00411B03" w:rsidP="00411B03">
      <w:pPr>
        <w:ind w:left="567" w:hanging="567"/>
        <w:rPr>
          <w:sz w:val="22"/>
          <w:szCs w:val="22"/>
          <w:lang w:eastAsia="en-US"/>
        </w:rPr>
      </w:pPr>
    </w:p>
    <w:p w14:paraId="036EC063" w14:textId="77777777" w:rsidR="00411B03" w:rsidRPr="00411B03" w:rsidRDefault="00411B03" w:rsidP="00411B03">
      <w:pPr>
        <w:jc w:val="both"/>
        <w:rPr>
          <w:b/>
          <w:sz w:val="22"/>
          <w:szCs w:val="22"/>
          <w:lang w:eastAsia="en-US"/>
        </w:rPr>
      </w:pPr>
      <w:r w:rsidRPr="00411B03">
        <w:rPr>
          <w:i/>
          <w:sz w:val="22"/>
          <w:szCs w:val="22"/>
          <w:lang w:eastAsia="en-US"/>
        </w:rPr>
        <w:t>Gamintojas</w:t>
      </w:r>
    </w:p>
    <w:p w14:paraId="4AD75B33" w14:textId="77777777" w:rsidR="00AE0832" w:rsidRDefault="00411B03" w:rsidP="00411B03">
      <w:pPr>
        <w:rPr>
          <w:sz w:val="22"/>
          <w:szCs w:val="22"/>
          <w:lang w:eastAsia="en-US"/>
        </w:rPr>
      </w:pPr>
      <w:r w:rsidRPr="00411B03">
        <w:rPr>
          <w:sz w:val="22"/>
          <w:szCs w:val="22"/>
          <w:lang w:eastAsia="en-US"/>
        </w:rPr>
        <w:t>Merckle GmbH</w:t>
      </w:r>
    </w:p>
    <w:p w14:paraId="42D28713" w14:textId="77777777" w:rsidR="00AE0832" w:rsidRDefault="00411B03" w:rsidP="00411B03">
      <w:pPr>
        <w:rPr>
          <w:sz w:val="22"/>
          <w:szCs w:val="22"/>
          <w:lang w:eastAsia="en-US"/>
        </w:rPr>
      </w:pPr>
      <w:r w:rsidRPr="00411B03">
        <w:rPr>
          <w:sz w:val="22"/>
          <w:szCs w:val="22"/>
          <w:lang w:eastAsia="en-US"/>
        </w:rPr>
        <w:t>Ludwig-Merckle-Strasse 3</w:t>
      </w:r>
    </w:p>
    <w:p w14:paraId="2194ABB0" w14:textId="77777777" w:rsidR="00AE0832" w:rsidRDefault="00411B03" w:rsidP="00411B03">
      <w:pPr>
        <w:rPr>
          <w:sz w:val="22"/>
          <w:szCs w:val="22"/>
          <w:lang w:eastAsia="en-US"/>
        </w:rPr>
      </w:pPr>
      <w:r w:rsidRPr="00411B03">
        <w:rPr>
          <w:sz w:val="22"/>
          <w:szCs w:val="22"/>
          <w:lang w:eastAsia="en-US"/>
        </w:rPr>
        <w:t>89143 Blaubeuren</w:t>
      </w:r>
    </w:p>
    <w:p w14:paraId="5F8B32DC" w14:textId="77777777" w:rsidR="00411B03" w:rsidRPr="00411B03" w:rsidRDefault="00411B03" w:rsidP="00411B03">
      <w:pPr>
        <w:rPr>
          <w:sz w:val="22"/>
          <w:szCs w:val="22"/>
          <w:lang w:eastAsia="en-US"/>
        </w:rPr>
      </w:pPr>
      <w:r w:rsidRPr="00411B03">
        <w:rPr>
          <w:sz w:val="22"/>
          <w:szCs w:val="22"/>
          <w:lang w:eastAsia="en-US"/>
        </w:rPr>
        <w:t>Vokietija</w:t>
      </w:r>
      <w:r w:rsidRPr="00411B03" w:rsidDel="001B7B26">
        <w:rPr>
          <w:sz w:val="22"/>
          <w:szCs w:val="22"/>
          <w:lang w:eastAsia="en-US"/>
        </w:rPr>
        <w:t xml:space="preserve"> </w:t>
      </w:r>
    </w:p>
    <w:p w14:paraId="7A2B1D67" w14:textId="77777777" w:rsidR="00411B03" w:rsidRPr="00411B03" w:rsidRDefault="00411B03" w:rsidP="00411B03">
      <w:pPr>
        <w:rPr>
          <w:sz w:val="22"/>
          <w:szCs w:val="22"/>
          <w:lang w:eastAsia="en-US"/>
        </w:rPr>
      </w:pPr>
    </w:p>
    <w:p w14:paraId="6313DF71" w14:textId="77777777" w:rsidR="00411B03" w:rsidRPr="00411B03" w:rsidRDefault="00411B03" w:rsidP="00411B03">
      <w:pPr>
        <w:rPr>
          <w:sz w:val="22"/>
          <w:szCs w:val="22"/>
          <w:lang w:eastAsia="en-US"/>
        </w:rPr>
      </w:pPr>
      <w:r w:rsidRPr="00411B03">
        <w:rPr>
          <w:sz w:val="22"/>
          <w:szCs w:val="22"/>
          <w:lang w:eastAsia="en-US"/>
        </w:rPr>
        <w:t xml:space="preserve">Jeigu apie šį vaistą norite sužinoti daugiau, kreipkitės į vietinį </w:t>
      </w:r>
      <w:r w:rsidR="007875FB">
        <w:rPr>
          <w:sz w:val="22"/>
          <w:szCs w:val="22"/>
          <w:lang w:eastAsia="en-US"/>
        </w:rPr>
        <w:t>registruotojo</w:t>
      </w:r>
      <w:r w:rsidRPr="00411B03">
        <w:rPr>
          <w:sz w:val="22"/>
          <w:szCs w:val="22"/>
          <w:lang w:eastAsia="en-US"/>
        </w:rPr>
        <w:t xml:space="preserve"> atstovą.</w:t>
      </w:r>
    </w:p>
    <w:p w14:paraId="0C6FE8F7" w14:textId="77777777" w:rsidR="00411B03" w:rsidRPr="00411B03" w:rsidRDefault="00411B03" w:rsidP="00411B03">
      <w:pPr>
        <w:rPr>
          <w:sz w:val="22"/>
          <w:szCs w:val="22"/>
          <w:lang w:eastAsia="en-US"/>
        </w:rPr>
      </w:pPr>
    </w:p>
    <w:tbl>
      <w:tblPr>
        <w:tblW w:w="4678" w:type="dxa"/>
        <w:tblInd w:w="-34" w:type="dxa"/>
        <w:tblLayout w:type="fixed"/>
        <w:tblLook w:val="0000" w:firstRow="0" w:lastRow="0" w:firstColumn="0" w:lastColumn="0" w:noHBand="0" w:noVBand="0"/>
      </w:tblPr>
      <w:tblGrid>
        <w:gridCol w:w="4678"/>
      </w:tblGrid>
      <w:tr w:rsidR="00411B03" w:rsidRPr="00411B03" w14:paraId="2E8C8EC8" w14:textId="77777777" w:rsidTr="005A4639">
        <w:tc>
          <w:tcPr>
            <w:tcW w:w="4678" w:type="dxa"/>
          </w:tcPr>
          <w:p w14:paraId="3C490952" w14:textId="77777777" w:rsidR="00411B03" w:rsidRPr="00411B03" w:rsidRDefault="00292FEE" w:rsidP="00411B03">
            <w:pPr>
              <w:rPr>
                <w:sz w:val="22"/>
                <w:szCs w:val="22"/>
                <w:lang w:eastAsia="en-US"/>
              </w:rPr>
            </w:pPr>
            <w:r>
              <w:rPr>
                <w:sz w:val="22"/>
                <w:szCs w:val="22"/>
              </w:rPr>
              <w:t>UAB Teva Baltics</w:t>
            </w:r>
          </w:p>
          <w:p w14:paraId="58F77477" w14:textId="77777777" w:rsidR="00411B03" w:rsidRPr="00411B03" w:rsidRDefault="007875FB" w:rsidP="00411B03">
            <w:pPr>
              <w:rPr>
                <w:sz w:val="22"/>
                <w:szCs w:val="22"/>
                <w:lang w:eastAsia="en-US"/>
              </w:rPr>
            </w:pPr>
            <w:r>
              <w:rPr>
                <w:sz w:val="22"/>
                <w:szCs w:val="22"/>
                <w:lang w:eastAsia="en-US"/>
              </w:rPr>
              <w:t>Molėtų pl. 5</w:t>
            </w:r>
            <w:r w:rsidR="00411B03" w:rsidRPr="00411B03">
              <w:rPr>
                <w:sz w:val="22"/>
                <w:szCs w:val="22"/>
                <w:lang w:eastAsia="en-US"/>
              </w:rPr>
              <w:t xml:space="preserve"> </w:t>
            </w:r>
          </w:p>
          <w:p w14:paraId="283BE5BA" w14:textId="77777777" w:rsidR="00411B03" w:rsidRPr="00411B03" w:rsidRDefault="00411B03" w:rsidP="00411B03">
            <w:pPr>
              <w:rPr>
                <w:sz w:val="22"/>
                <w:szCs w:val="22"/>
                <w:lang w:eastAsia="en-US"/>
              </w:rPr>
            </w:pPr>
            <w:r w:rsidRPr="00411B03">
              <w:rPr>
                <w:sz w:val="22"/>
                <w:szCs w:val="22"/>
                <w:lang w:eastAsia="en-US"/>
              </w:rPr>
              <w:t>LT-</w:t>
            </w:r>
            <w:r w:rsidR="007875FB">
              <w:rPr>
                <w:sz w:val="22"/>
                <w:szCs w:val="22"/>
                <w:lang w:eastAsia="en-US"/>
              </w:rPr>
              <w:t>08409</w:t>
            </w:r>
            <w:r w:rsidR="007875FB" w:rsidRPr="00411B03">
              <w:rPr>
                <w:sz w:val="22"/>
                <w:szCs w:val="22"/>
                <w:lang w:eastAsia="en-US"/>
              </w:rPr>
              <w:t xml:space="preserve"> </w:t>
            </w:r>
            <w:r w:rsidRPr="00411B03">
              <w:rPr>
                <w:sz w:val="22"/>
                <w:szCs w:val="22"/>
                <w:lang w:eastAsia="en-US"/>
              </w:rPr>
              <w:t xml:space="preserve">Vilnius </w:t>
            </w:r>
          </w:p>
          <w:p w14:paraId="1CE8EB03" w14:textId="77777777" w:rsidR="00411B03" w:rsidRPr="00411B03" w:rsidRDefault="00411B03" w:rsidP="00411B03">
            <w:pPr>
              <w:tabs>
                <w:tab w:val="left" w:pos="-720"/>
              </w:tabs>
              <w:suppressAutoHyphens/>
              <w:rPr>
                <w:sz w:val="22"/>
                <w:szCs w:val="22"/>
                <w:lang w:eastAsia="en-US"/>
              </w:rPr>
            </w:pPr>
            <w:r w:rsidRPr="00411B03">
              <w:rPr>
                <w:sz w:val="22"/>
                <w:szCs w:val="22"/>
                <w:lang w:eastAsia="en-US"/>
              </w:rPr>
              <w:t>Tel. +370 5 266 02 03</w:t>
            </w:r>
          </w:p>
        </w:tc>
      </w:tr>
    </w:tbl>
    <w:p w14:paraId="614E6D70" w14:textId="77777777" w:rsidR="00411B03" w:rsidRDefault="00411B03" w:rsidP="00411B03">
      <w:pPr>
        <w:rPr>
          <w:sz w:val="22"/>
          <w:szCs w:val="22"/>
          <w:lang w:eastAsia="en-US"/>
        </w:rPr>
      </w:pPr>
    </w:p>
    <w:p w14:paraId="18C95947" w14:textId="77777777" w:rsidR="001C7F3D" w:rsidRPr="00411B03" w:rsidRDefault="001C7F3D" w:rsidP="00411B03">
      <w:pPr>
        <w:rPr>
          <w:sz w:val="22"/>
          <w:szCs w:val="22"/>
          <w:lang w:eastAsia="en-US"/>
        </w:rPr>
      </w:pPr>
    </w:p>
    <w:p w14:paraId="7F72A85E" w14:textId="77777777" w:rsidR="00411B03" w:rsidRPr="00411B03" w:rsidRDefault="00411B03" w:rsidP="00411B03">
      <w:pPr>
        <w:rPr>
          <w:b/>
          <w:sz w:val="22"/>
          <w:szCs w:val="22"/>
          <w:lang w:eastAsia="en-US"/>
        </w:rPr>
      </w:pPr>
      <w:r w:rsidRPr="00411B03">
        <w:rPr>
          <w:b/>
          <w:bCs/>
          <w:sz w:val="22"/>
          <w:szCs w:val="22"/>
          <w:lang w:eastAsia="en-US"/>
        </w:rPr>
        <w:t>Šis pakuotės lapelis</w:t>
      </w:r>
      <w:r w:rsidRPr="00411B03">
        <w:rPr>
          <w:b/>
          <w:sz w:val="22"/>
          <w:szCs w:val="22"/>
          <w:lang w:eastAsia="en-US"/>
        </w:rPr>
        <w:t xml:space="preserve"> paskutin</w:t>
      </w:r>
      <w:r w:rsidR="001C7F3D">
        <w:rPr>
          <w:b/>
          <w:sz w:val="22"/>
          <w:szCs w:val="22"/>
          <w:lang w:eastAsia="en-US"/>
        </w:rPr>
        <w:t xml:space="preserve">į kartą peržiūrėtas </w:t>
      </w:r>
      <w:r w:rsidR="00442580">
        <w:rPr>
          <w:b/>
          <w:sz w:val="22"/>
          <w:szCs w:val="22"/>
          <w:lang w:eastAsia="en-US"/>
        </w:rPr>
        <w:t>20</w:t>
      </w:r>
      <w:r w:rsidR="00BD78F1">
        <w:rPr>
          <w:b/>
          <w:sz w:val="22"/>
          <w:szCs w:val="22"/>
          <w:lang w:eastAsia="en-US"/>
        </w:rPr>
        <w:t>24-02-01</w:t>
      </w:r>
      <w:r w:rsidR="00442580">
        <w:rPr>
          <w:b/>
          <w:sz w:val="22"/>
          <w:szCs w:val="22"/>
          <w:lang w:eastAsia="en-US"/>
        </w:rPr>
        <w:t>.</w:t>
      </w:r>
    </w:p>
    <w:p w14:paraId="6CB22B76" w14:textId="77777777" w:rsidR="00411B03" w:rsidRDefault="00411B03" w:rsidP="00411B03">
      <w:pPr>
        <w:rPr>
          <w:sz w:val="22"/>
          <w:szCs w:val="22"/>
          <w:lang w:eastAsia="en-US"/>
        </w:rPr>
      </w:pPr>
    </w:p>
    <w:p w14:paraId="0A3A3DE3" w14:textId="77777777" w:rsidR="001C7F3D" w:rsidRPr="00411B03" w:rsidRDefault="001C7F3D" w:rsidP="00411B03">
      <w:pPr>
        <w:rPr>
          <w:sz w:val="22"/>
          <w:szCs w:val="22"/>
          <w:lang w:eastAsia="en-US"/>
        </w:rPr>
      </w:pPr>
    </w:p>
    <w:p w14:paraId="7764F638" w14:textId="77777777" w:rsidR="001158AF" w:rsidRDefault="00411B03" w:rsidP="00411B03">
      <w:pPr>
        <w:rPr>
          <w:color w:val="0000FF"/>
          <w:sz w:val="22"/>
          <w:szCs w:val="22"/>
          <w:u w:val="single"/>
          <w:lang w:eastAsia="en-US"/>
        </w:rPr>
      </w:pPr>
      <w:r w:rsidRPr="00411B03">
        <w:rPr>
          <w:sz w:val="22"/>
          <w:szCs w:val="22"/>
          <w:lang w:eastAsia="en-US"/>
        </w:rPr>
        <w:t xml:space="preserve">Išsami informacija apie šį vaistą pateikiama Valstybinės vaistų kontrolės tarnybos prie Lietuvos Respublikos sveikatos apsaugos ministerijos tinklalapyje </w:t>
      </w:r>
      <w:hyperlink r:id="rId15" w:history="1">
        <w:r w:rsidRPr="00411B03">
          <w:rPr>
            <w:color w:val="0000FF"/>
            <w:sz w:val="22"/>
            <w:szCs w:val="22"/>
            <w:u w:val="single"/>
            <w:lang w:eastAsia="en-US"/>
          </w:rPr>
          <w:t>http://www.vvkt.lt/</w:t>
        </w:r>
      </w:hyperlink>
    </w:p>
    <w:p w14:paraId="7746AA7E" w14:textId="77777777" w:rsidR="00B23D94" w:rsidRDefault="00B23D94" w:rsidP="00411B03">
      <w:pPr>
        <w:rPr>
          <w:color w:val="0000FF"/>
          <w:sz w:val="22"/>
          <w:szCs w:val="22"/>
          <w:u w:val="single"/>
          <w:lang w:eastAsia="en-US"/>
        </w:rPr>
      </w:pPr>
    </w:p>
    <w:p w14:paraId="6D079031" w14:textId="77777777" w:rsidR="00B23D94" w:rsidRPr="0083361D" w:rsidRDefault="00B23D94" w:rsidP="00411B03">
      <w:pPr>
        <w:rPr>
          <w:sz w:val="22"/>
          <w:szCs w:val="22"/>
          <w:lang w:eastAsia="en-US"/>
        </w:rPr>
      </w:pPr>
    </w:p>
    <w:sectPr w:rsidR="00B23D94" w:rsidRPr="0083361D" w:rsidSect="005A4639">
      <w:headerReference w:type="default" r:id="rId16"/>
      <w:footerReference w:type="default" r:id="rId17"/>
      <w:pgSz w:w="11906" w:h="16838"/>
      <w:pgMar w:top="1418"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D3348" w14:textId="77777777" w:rsidR="00C901D8" w:rsidRDefault="00C901D8">
      <w:r>
        <w:separator/>
      </w:r>
    </w:p>
  </w:endnote>
  <w:endnote w:type="continuationSeparator" w:id="0">
    <w:p w14:paraId="6C6B50B8" w14:textId="77777777" w:rsidR="00C901D8" w:rsidRDefault="00C9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Arial Unicode MS"/>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BC8D9" w14:textId="6AA6EC40" w:rsidR="001C7F3D" w:rsidRDefault="001C7F3D">
    <w:pPr>
      <w:pStyle w:val="Porat"/>
      <w:jc w:val="center"/>
    </w:pPr>
    <w:r w:rsidRPr="001C7F3D">
      <w:rPr>
        <w:sz w:val="22"/>
        <w:szCs w:val="22"/>
      </w:rPr>
      <w:fldChar w:fldCharType="begin"/>
    </w:r>
    <w:r w:rsidRPr="001C7F3D">
      <w:rPr>
        <w:sz w:val="22"/>
        <w:szCs w:val="22"/>
      </w:rPr>
      <w:instrText>PAGE   \* MERGEFORMAT</w:instrText>
    </w:r>
    <w:r w:rsidRPr="001C7F3D">
      <w:rPr>
        <w:sz w:val="22"/>
        <w:szCs w:val="22"/>
      </w:rPr>
      <w:fldChar w:fldCharType="separate"/>
    </w:r>
    <w:r w:rsidR="007464B1">
      <w:rPr>
        <w:noProof/>
        <w:sz w:val="22"/>
        <w:szCs w:val="22"/>
      </w:rPr>
      <w:t>2</w:t>
    </w:r>
    <w:r w:rsidRPr="001C7F3D">
      <w:rPr>
        <w:sz w:val="22"/>
        <w:szCs w:val="22"/>
      </w:rPr>
      <w:fldChar w:fldCharType="end"/>
    </w:r>
  </w:p>
  <w:p w14:paraId="45F525B1" w14:textId="77777777" w:rsidR="001C7F3D" w:rsidRDefault="001C7F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C73D3" w14:textId="77777777" w:rsidR="00C901D8" w:rsidRDefault="00C901D8">
      <w:r>
        <w:separator/>
      </w:r>
    </w:p>
  </w:footnote>
  <w:footnote w:type="continuationSeparator" w:id="0">
    <w:p w14:paraId="4E9824A7" w14:textId="77777777" w:rsidR="00C901D8" w:rsidRDefault="00C90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C307" w14:textId="43220154" w:rsidR="00AA319A" w:rsidRPr="00AA319A" w:rsidRDefault="00AA319A" w:rsidP="00AA319A">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32F8"/>
    <w:multiLevelType w:val="hybridMultilevel"/>
    <w:tmpl w:val="22F458BA"/>
    <w:lvl w:ilvl="0" w:tplc="0DD2B73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8361E9"/>
    <w:multiLevelType w:val="hybridMultilevel"/>
    <w:tmpl w:val="0A327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69741498"/>
    <w:lvl w:ilvl="0" w:tplc="665AEB1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EC3D36"/>
    <w:multiLevelType w:val="hybridMultilevel"/>
    <w:tmpl w:val="9D401940"/>
    <w:lvl w:ilvl="0" w:tplc="04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042659"/>
    <w:multiLevelType w:val="hybridMultilevel"/>
    <w:tmpl w:val="77CAE13C"/>
    <w:lvl w:ilvl="0" w:tplc="8CEE1CE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6725595"/>
    <w:multiLevelType w:val="hybridMultilevel"/>
    <w:tmpl w:val="6F546ABE"/>
    <w:lvl w:ilvl="0" w:tplc="04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50"/>
    <w:rsid w:val="0003597B"/>
    <w:rsid w:val="00037395"/>
    <w:rsid w:val="00043F4F"/>
    <w:rsid w:val="00097F03"/>
    <w:rsid w:val="000C6647"/>
    <w:rsid w:val="001146F6"/>
    <w:rsid w:val="001158AF"/>
    <w:rsid w:val="00116FA6"/>
    <w:rsid w:val="001358B1"/>
    <w:rsid w:val="00173FF9"/>
    <w:rsid w:val="00175574"/>
    <w:rsid w:val="001771B1"/>
    <w:rsid w:val="001B673E"/>
    <w:rsid w:val="001C6346"/>
    <w:rsid w:val="001C7F3D"/>
    <w:rsid w:val="001F33C9"/>
    <w:rsid w:val="001F39DA"/>
    <w:rsid w:val="0020049B"/>
    <w:rsid w:val="00201135"/>
    <w:rsid w:val="00222802"/>
    <w:rsid w:val="002257B7"/>
    <w:rsid w:val="002436A6"/>
    <w:rsid w:val="00252BCB"/>
    <w:rsid w:val="0025356A"/>
    <w:rsid w:val="00292FEE"/>
    <w:rsid w:val="002B3FB2"/>
    <w:rsid w:val="002E6250"/>
    <w:rsid w:val="00354B86"/>
    <w:rsid w:val="00357F69"/>
    <w:rsid w:val="003A06D8"/>
    <w:rsid w:val="003F2B93"/>
    <w:rsid w:val="003F326E"/>
    <w:rsid w:val="00411B03"/>
    <w:rsid w:val="00414B12"/>
    <w:rsid w:val="004217E3"/>
    <w:rsid w:val="00442580"/>
    <w:rsid w:val="00444F29"/>
    <w:rsid w:val="004457EE"/>
    <w:rsid w:val="004673E1"/>
    <w:rsid w:val="004A0C25"/>
    <w:rsid w:val="004C0BB0"/>
    <w:rsid w:val="004C214F"/>
    <w:rsid w:val="004D0B30"/>
    <w:rsid w:val="004E6C43"/>
    <w:rsid w:val="004F68DC"/>
    <w:rsid w:val="0051022B"/>
    <w:rsid w:val="005147A3"/>
    <w:rsid w:val="00515029"/>
    <w:rsid w:val="005355DC"/>
    <w:rsid w:val="0053676B"/>
    <w:rsid w:val="005763D2"/>
    <w:rsid w:val="00591B0E"/>
    <w:rsid w:val="005A1683"/>
    <w:rsid w:val="005A4639"/>
    <w:rsid w:val="005A4CD4"/>
    <w:rsid w:val="005D582D"/>
    <w:rsid w:val="006029D4"/>
    <w:rsid w:val="00635DC4"/>
    <w:rsid w:val="0067309D"/>
    <w:rsid w:val="00691C43"/>
    <w:rsid w:val="006B0A2B"/>
    <w:rsid w:val="006C5317"/>
    <w:rsid w:val="007145EA"/>
    <w:rsid w:val="007464B1"/>
    <w:rsid w:val="007559CC"/>
    <w:rsid w:val="00781DF7"/>
    <w:rsid w:val="007875FB"/>
    <w:rsid w:val="007A2052"/>
    <w:rsid w:val="007D5596"/>
    <w:rsid w:val="007D7E81"/>
    <w:rsid w:val="00800CBC"/>
    <w:rsid w:val="00825BDF"/>
    <w:rsid w:val="00825FB8"/>
    <w:rsid w:val="00826399"/>
    <w:rsid w:val="0083361D"/>
    <w:rsid w:val="008953B3"/>
    <w:rsid w:val="008D7482"/>
    <w:rsid w:val="00930725"/>
    <w:rsid w:val="009642D6"/>
    <w:rsid w:val="009D2C33"/>
    <w:rsid w:val="00A3041F"/>
    <w:rsid w:val="00A36AC2"/>
    <w:rsid w:val="00A36ECC"/>
    <w:rsid w:val="00A7105E"/>
    <w:rsid w:val="00A82B58"/>
    <w:rsid w:val="00A87015"/>
    <w:rsid w:val="00AA319A"/>
    <w:rsid w:val="00AE0832"/>
    <w:rsid w:val="00AE0E35"/>
    <w:rsid w:val="00AF4EA1"/>
    <w:rsid w:val="00AF6928"/>
    <w:rsid w:val="00B04ADB"/>
    <w:rsid w:val="00B23D94"/>
    <w:rsid w:val="00B329A4"/>
    <w:rsid w:val="00B334C2"/>
    <w:rsid w:val="00B52746"/>
    <w:rsid w:val="00B56670"/>
    <w:rsid w:val="00B72AFD"/>
    <w:rsid w:val="00B81174"/>
    <w:rsid w:val="00B835C1"/>
    <w:rsid w:val="00BB602B"/>
    <w:rsid w:val="00BC1E4B"/>
    <w:rsid w:val="00BC42AF"/>
    <w:rsid w:val="00BD4E23"/>
    <w:rsid w:val="00BD56E6"/>
    <w:rsid w:val="00BD78F1"/>
    <w:rsid w:val="00BE67E3"/>
    <w:rsid w:val="00BF58FF"/>
    <w:rsid w:val="00C16477"/>
    <w:rsid w:val="00C25D12"/>
    <w:rsid w:val="00C27CB2"/>
    <w:rsid w:val="00C41E41"/>
    <w:rsid w:val="00C650F0"/>
    <w:rsid w:val="00C671EF"/>
    <w:rsid w:val="00C74931"/>
    <w:rsid w:val="00C901D8"/>
    <w:rsid w:val="00C933CD"/>
    <w:rsid w:val="00CA20C8"/>
    <w:rsid w:val="00CB32A9"/>
    <w:rsid w:val="00D31AAB"/>
    <w:rsid w:val="00D447DE"/>
    <w:rsid w:val="00D709C2"/>
    <w:rsid w:val="00DA5154"/>
    <w:rsid w:val="00DB7043"/>
    <w:rsid w:val="00DF50C2"/>
    <w:rsid w:val="00E011A9"/>
    <w:rsid w:val="00E4450D"/>
    <w:rsid w:val="00E62F40"/>
    <w:rsid w:val="00E67ED2"/>
    <w:rsid w:val="00E875AA"/>
    <w:rsid w:val="00EB224D"/>
    <w:rsid w:val="00EC29CD"/>
    <w:rsid w:val="00EC7B4B"/>
    <w:rsid w:val="00F02DF4"/>
    <w:rsid w:val="00F224AD"/>
    <w:rsid w:val="00F57344"/>
    <w:rsid w:val="00F731E2"/>
    <w:rsid w:val="00FC32F3"/>
    <w:rsid w:val="00FC447C"/>
    <w:rsid w:val="00FC74CC"/>
    <w:rsid w:val="00FE7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69016"/>
  <w15:chartTrackingRefBased/>
  <w15:docId w15:val="{AA583AF0-DA35-49F8-BD7F-094F3CA7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411B03"/>
    <w:pPr>
      <w:keepNext/>
      <w:spacing w:before="240" w:after="60"/>
      <w:outlineLvl w:val="0"/>
    </w:pPr>
    <w:rPr>
      <w:rFonts w:ascii="Arial" w:hAnsi="Arial" w:cs="Arial"/>
      <w:b/>
      <w:bCs/>
      <w:kern w:val="32"/>
      <w:sz w:val="32"/>
      <w:szCs w:val="32"/>
      <w:lang w:eastAsia="en-US"/>
    </w:rPr>
  </w:style>
  <w:style w:type="paragraph" w:styleId="Antrat2">
    <w:name w:val="heading 2"/>
    <w:basedOn w:val="prastasis"/>
    <w:next w:val="prastasis"/>
    <w:link w:val="Antrat2Diagrama"/>
    <w:qFormat/>
    <w:rsid w:val="00411B03"/>
    <w:pPr>
      <w:keepNext/>
      <w:spacing w:before="240" w:after="60"/>
      <w:outlineLvl w:val="1"/>
    </w:pPr>
    <w:rPr>
      <w:rFonts w:ascii="Arial" w:hAnsi="Arial" w:cs="Arial"/>
      <w:b/>
      <w:bCs/>
      <w:i/>
      <w:iCs/>
      <w:sz w:val="28"/>
      <w:szCs w:val="28"/>
      <w:lang w:eastAsia="en-US"/>
    </w:rPr>
  </w:style>
  <w:style w:type="paragraph" w:styleId="Antrat3">
    <w:name w:val="heading 3"/>
    <w:basedOn w:val="prastasis"/>
    <w:next w:val="prastasis"/>
    <w:link w:val="Antrat3Diagrama"/>
    <w:qFormat/>
    <w:rsid w:val="00411B03"/>
    <w:pPr>
      <w:keepNext/>
      <w:spacing w:before="240" w:after="60"/>
      <w:outlineLvl w:val="2"/>
    </w:pPr>
    <w:rPr>
      <w:rFonts w:ascii="Arial" w:hAnsi="Arial" w:cs="Arial"/>
      <w:b/>
      <w:bCs/>
      <w:sz w:val="26"/>
      <w:szCs w:val="26"/>
      <w:lang w:eastAsia="en-US"/>
    </w:rPr>
  </w:style>
  <w:style w:type="paragraph" w:styleId="Antrat4">
    <w:name w:val="heading 4"/>
    <w:basedOn w:val="prastasis"/>
    <w:next w:val="prastasis"/>
    <w:link w:val="Antrat4Diagrama"/>
    <w:qFormat/>
    <w:rsid w:val="00411B03"/>
    <w:pPr>
      <w:keepNext/>
      <w:jc w:val="both"/>
      <w:outlineLvl w:val="3"/>
    </w:pPr>
    <w:rPr>
      <w:sz w:val="22"/>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11B03"/>
    <w:rPr>
      <w:rFonts w:ascii="Arial" w:hAnsi="Arial" w:cs="Arial"/>
      <w:b/>
      <w:bCs/>
      <w:kern w:val="32"/>
      <w:sz w:val="32"/>
      <w:szCs w:val="32"/>
      <w:lang w:eastAsia="en-US"/>
    </w:rPr>
  </w:style>
  <w:style w:type="character" w:customStyle="1" w:styleId="Antrat2Diagrama">
    <w:name w:val="Antraštė 2 Diagrama"/>
    <w:link w:val="Antrat2"/>
    <w:rsid w:val="00411B03"/>
    <w:rPr>
      <w:rFonts w:ascii="Arial" w:hAnsi="Arial" w:cs="Arial"/>
      <w:b/>
      <w:bCs/>
      <w:i/>
      <w:iCs/>
      <w:sz w:val="28"/>
      <w:szCs w:val="28"/>
      <w:lang w:eastAsia="en-US"/>
    </w:rPr>
  </w:style>
  <w:style w:type="character" w:customStyle="1" w:styleId="Antrat3Diagrama">
    <w:name w:val="Antraštė 3 Diagrama"/>
    <w:link w:val="Antrat3"/>
    <w:rsid w:val="00411B03"/>
    <w:rPr>
      <w:rFonts w:ascii="Arial" w:hAnsi="Arial" w:cs="Arial"/>
      <w:b/>
      <w:bCs/>
      <w:sz w:val="26"/>
      <w:szCs w:val="26"/>
      <w:lang w:eastAsia="en-US"/>
    </w:rPr>
  </w:style>
  <w:style w:type="character" w:customStyle="1" w:styleId="Antrat4Diagrama">
    <w:name w:val="Antraštė 4 Diagrama"/>
    <w:link w:val="Antrat4"/>
    <w:rsid w:val="00411B03"/>
    <w:rPr>
      <w:sz w:val="22"/>
      <w:u w:val="single"/>
    </w:rPr>
  </w:style>
  <w:style w:type="character" w:styleId="Hipersaitas">
    <w:name w:val="Hyperlink"/>
    <w:uiPriority w:val="99"/>
    <w:rsid w:val="00411B03"/>
    <w:rPr>
      <w:color w:val="0000FF"/>
      <w:u w:val="single"/>
    </w:rPr>
  </w:style>
  <w:style w:type="paragraph" w:customStyle="1" w:styleId="PI-1EMEASMCA">
    <w:name w:val="PI-1 EMEA_SMCA"/>
    <w:basedOn w:val="Antrat2"/>
    <w:autoRedefine/>
    <w:rsid w:val="00411B0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411B03"/>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character" w:customStyle="1" w:styleId="PI-1labEMEASMCAChar">
    <w:name w:val="PI-1_lab EMEA_SMCA Char"/>
    <w:link w:val="PI-1labEMEASMCA"/>
    <w:rsid w:val="00411B03"/>
    <w:rPr>
      <w:b/>
      <w:noProof/>
      <w:sz w:val="22"/>
      <w:szCs w:val="22"/>
      <w:lang w:eastAsia="en-US"/>
    </w:rPr>
  </w:style>
  <w:style w:type="paragraph" w:customStyle="1" w:styleId="PI-2EMEASMCA">
    <w:name w:val="PI-2 EMEA_SMCA"/>
    <w:basedOn w:val="Antrat3"/>
    <w:autoRedefine/>
    <w:rsid w:val="00411B03"/>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411B03"/>
    <w:rPr>
      <w:sz w:val="22"/>
      <w:szCs w:val="22"/>
      <w:lang w:eastAsia="en-US"/>
    </w:rPr>
  </w:style>
  <w:style w:type="paragraph" w:customStyle="1" w:styleId="TTEMEASMCA">
    <w:name w:val="TT EMEA_SMCA"/>
    <w:basedOn w:val="Antrat1"/>
    <w:link w:val="TTEMEASMCAChar"/>
    <w:autoRedefine/>
    <w:rsid w:val="00411B03"/>
    <w:pPr>
      <w:keepNext w:val="0"/>
      <w:tabs>
        <w:tab w:val="left" w:pos="567"/>
      </w:tabs>
      <w:spacing w:before="0" w:after="0"/>
      <w:ind w:left="567" w:hanging="567"/>
      <w:jc w:val="center"/>
    </w:pPr>
    <w:rPr>
      <w:rFonts w:ascii="Times New Roman Bold" w:hAnsi="Times New Roman Bold" w:cs="Times New Roman"/>
      <w:bCs w:val="0"/>
      <w:kern w:val="0"/>
      <w:sz w:val="22"/>
      <w:szCs w:val="22"/>
    </w:rPr>
  </w:style>
  <w:style w:type="character" w:customStyle="1" w:styleId="TTEMEASMCAChar">
    <w:name w:val="TT EMEA_SMCA Char"/>
    <w:link w:val="TTEMEASMCA"/>
    <w:rsid w:val="00411B03"/>
    <w:rPr>
      <w:rFonts w:ascii="Times New Roman Bold" w:hAnsi="Times New Roman Bold"/>
      <w:b/>
      <w:sz w:val="22"/>
      <w:szCs w:val="22"/>
      <w:lang w:eastAsia="en-US"/>
    </w:rPr>
  </w:style>
  <w:style w:type="paragraph" w:customStyle="1" w:styleId="BTAnIIEMEASMCA">
    <w:name w:val="BT(AnII) EMEA_SMCA"/>
    <w:basedOn w:val="Debesliotekstas"/>
    <w:autoRedefine/>
    <w:rsid w:val="00411B0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11B03"/>
    <w:pPr>
      <w:numPr>
        <w:numId w:val="1"/>
      </w:numPr>
      <w:tabs>
        <w:tab w:val="clear" w:pos="720"/>
        <w:tab w:val="num" w:pos="360"/>
      </w:tabs>
      <w:ind w:left="426" w:hanging="426"/>
    </w:pPr>
  </w:style>
  <w:style w:type="paragraph" w:customStyle="1" w:styleId="PI-3EMEASMCA">
    <w:name w:val="PI-3 EMEA_SMCA"/>
    <w:basedOn w:val="prastasis"/>
    <w:autoRedefine/>
    <w:rsid w:val="00411B03"/>
    <w:pPr>
      <w:spacing w:line="220" w:lineRule="exact"/>
    </w:pPr>
    <w:rPr>
      <w:b/>
      <w:bCs/>
      <w:sz w:val="22"/>
      <w:szCs w:val="22"/>
      <w:lang w:eastAsia="en-US"/>
    </w:rPr>
  </w:style>
  <w:style w:type="paragraph" w:customStyle="1" w:styleId="BTbEMEASMCA">
    <w:name w:val="BT(b) EMEA_SMCA"/>
    <w:basedOn w:val="BTEMEASMCA"/>
    <w:autoRedefine/>
    <w:rsid w:val="00411B03"/>
    <w:rPr>
      <w:b/>
    </w:rPr>
  </w:style>
  <w:style w:type="paragraph" w:customStyle="1" w:styleId="BTbeEMEASMCA">
    <w:name w:val="BT(be) EMEA_SMCA"/>
    <w:basedOn w:val="BTEMEASMCA"/>
    <w:autoRedefine/>
    <w:rsid w:val="00411B03"/>
    <w:pPr>
      <w:jc w:val="center"/>
    </w:pPr>
    <w:rPr>
      <w:b/>
    </w:rPr>
  </w:style>
  <w:style w:type="paragraph" w:customStyle="1" w:styleId="BTeEMEASMCA">
    <w:name w:val="BT(e) EMEA_SMCA"/>
    <w:basedOn w:val="BTEMEASMCA"/>
    <w:autoRedefine/>
    <w:rsid w:val="00411B03"/>
    <w:pPr>
      <w:jc w:val="center"/>
    </w:pPr>
  </w:style>
  <w:style w:type="paragraph" w:customStyle="1" w:styleId="BTgEMEASMCA">
    <w:name w:val="BT(g) EMEA_SMCA"/>
    <w:basedOn w:val="BTEMEASMCA"/>
    <w:link w:val="BTgEMEASMCAChar"/>
    <w:autoRedefine/>
    <w:rsid w:val="00411B03"/>
    <w:rPr>
      <w:i/>
      <w:color w:val="008000"/>
    </w:rPr>
  </w:style>
  <w:style w:type="character" w:customStyle="1" w:styleId="BTEMEASMCAChar">
    <w:name w:val="BT EMEA_SMCA Char"/>
    <w:link w:val="BTEMEASMCA"/>
    <w:rsid w:val="00411B03"/>
    <w:rPr>
      <w:sz w:val="22"/>
      <w:szCs w:val="22"/>
      <w:lang w:eastAsia="en-US"/>
    </w:rPr>
  </w:style>
  <w:style w:type="character" w:customStyle="1" w:styleId="BTgEMEASMCAChar">
    <w:name w:val="BT(g) EMEA_SMCA Char"/>
    <w:link w:val="BTgEMEASMCA"/>
    <w:rsid w:val="00411B03"/>
    <w:rPr>
      <w:i/>
      <w:color w:val="008000"/>
      <w:sz w:val="22"/>
      <w:szCs w:val="22"/>
      <w:lang w:eastAsia="en-US"/>
    </w:rPr>
  </w:style>
  <w:style w:type="paragraph" w:customStyle="1" w:styleId="BTuEMEASMCA">
    <w:name w:val="BT(u) EMEA_SMCA"/>
    <w:basedOn w:val="BTEMEASMCA"/>
    <w:autoRedefine/>
    <w:rsid w:val="00411B03"/>
    <w:rPr>
      <w:u w:val="single"/>
    </w:rPr>
  </w:style>
  <w:style w:type="paragraph" w:styleId="Debesliotekstas">
    <w:name w:val="Balloon Text"/>
    <w:basedOn w:val="prastasis"/>
    <w:link w:val="DebesliotekstasDiagrama"/>
    <w:rsid w:val="00411B03"/>
    <w:rPr>
      <w:rFonts w:ascii="Tahoma" w:hAnsi="Tahoma" w:cs="Tahoma"/>
      <w:sz w:val="16"/>
      <w:szCs w:val="16"/>
      <w:lang w:eastAsia="en-US"/>
    </w:rPr>
  </w:style>
  <w:style w:type="character" w:customStyle="1" w:styleId="DebesliotekstasDiagrama">
    <w:name w:val="Debesėlio tekstas Diagrama"/>
    <w:link w:val="Debesliotekstas"/>
    <w:rsid w:val="00411B03"/>
    <w:rPr>
      <w:rFonts w:ascii="Tahoma" w:hAnsi="Tahoma" w:cs="Tahoma"/>
      <w:sz w:val="16"/>
      <w:szCs w:val="16"/>
      <w:lang w:eastAsia="en-US"/>
    </w:rPr>
  </w:style>
  <w:style w:type="paragraph" w:styleId="Dokumentostruktra">
    <w:name w:val="Document Map"/>
    <w:basedOn w:val="prastasis"/>
    <w:link w:val="DokumentostruktraDiagrama"/>
    <w:rsid w:val="00411B03"/>
    <w:pPr>
      <w:shd w:val="clear" w:color="auto" w:fill="000080"/>
    </w:pPr>
    <w:rPr>
      <w:rFonts w:ascii="Tahoma" w:hAnsi="Tahoma" w:cs="Tahoma"/>
      <w:sz w:val="20"/>
      <w:szCs w:val="20"/>
      <w:lang w:eastAsia="en-US"/>
    </w:rPr>
  </w:style>
  <w:style w:type="character" w:customStyle="1" w:styleId="DokumentostruktraDiagrama">
    <w:name w:val="Dokumento struktūra Diagrama"/>
    <w:link w:val="Dokumentostruktra"/>
    <w:rsid w:val="00411B03"/>
    <w:rPr>
      <w:rFonts w:ascii="Tahoma" w:hAnsi="Tahoma" w:cs="Tahoma"/>
      <w:shd w:val="clear" w:color="auto" w:fill="000080"/>
      <w:lang w:eastAsia="en-US"/>
    </w:rPr>
  </w:style>
  <w:style w:type="paragraph" w:styleId="Antrats">
    <w:name w:val="header"/>
    <w:basedOn w:val="prastasis"/>
    <w:link w:val="AntratsDiagrama"/>
    <w:rsid w:val="00411B03"/>
    <w:pPr>
      <w:tabs>
        <w:tab w:val="center" w:pos="4153"/>
        <w:tab w:val="right" w:pos="8306"/>
      </w:tabs>
    </w:pPr>
    <w:rPr>
      <w:szCs w:val="20"/>
    </w:rPr>
  </w:style>
  <w:style w:type="character" w:customStyle="1" w:styleId="AntratsDiagrama">
    <w:name w:val="Antraštės Diagrama"/>
    <w:link w:val="Antrats"/>
    <w:rsid w:val="00411B03"/>
    <w:rPr>
      <w:sz w:val="24"/>
    </w:rPr>
  </w:style>
  <w:style w:type="paragraph" w:styleId="Pagrindinistekstas">
    <w:name w:val="Body Text"/>
    <w:basedOn w:val="prastasis"/>
    <w:link w:val="PagrindinistekstasDiagrama"/>
    <w:rsid w:val="00411B03"/>
    <w:pPr>
      <w:spacing w:after="120"/>
    </w:pPr>
    <w:rPr>
      <w:sz w:val="22"/>
      <w:szCs w:val="20"/>
    </w:rPr>
  </w:style>
  <w:style w:type="character" w:customStyle="1" w:styleId="PagrindinistekstasDiagrama">
    <w:name w:val="Pagrindinis tekstas Diagrama"/>
    <w:link w:val="Pagrindinistekstas"/>
    <w:rsid w:val="00411B03"/>
    <w:rPr>
      <w:sz w:val="22"/>
    </w:rPr>
  </w:style>
  <w:style w:type="paragraph" w:styleId="Pagrindinistekstas2">
    <w:name w:val="Body Text 2"/>
    <w:basedOn w:val="prastasis"/>
    <w:link w:val="Pagrindinistekstas2Diagrama"/>
    <w:rsid w:val="00411B03"/>
    <w:pPr>
      <w:spacing w:after="120" w:line="480" w:lineRule="auto"/>
    </w:pPr>
    <w:rPr>
      <w:szCs w:val="20"/>
    </w:rPr>
  </w:style>
  <w:style w:type="character" w:customStyle="1" w:styleId="Pagrindinistekstas2Diagrama">
    <w:name w:val="Pagrindinis tekstas 2 Diagrama"/>
    <w:link w:val="Pagrindinistekstas2"/>
    <w:rsid w:val="00411B03"/>
    <w:rPr>
      <w:sz w:val="24"/>
    </w:rPr>
  </w:style>
  <w:style w:type="character" w:styleId="Komentaronuoroda">
    <w:name w:val="annotation reference"/>
    <w:rsid w:val="00411B03"/>
    <w:rPr>
      <w:sz w:val="16"/>
      <w:szCs w:val="16"/>
    </w:rPr>
  </w:style>
  <w:style w:type="paragraph" w:styleId="Komentarotekstas">
    <w:name w:val="annotation text"/>
    <w:basedOn w:val="prastasis"/>
    <w:link w:val="KomentarotekstasDiagrama"/>
    <w:rsid w:val="00411B03"/>
    <w:rPr>
      <w:sz w:val="20"/>
      <w:szCs w:val="20"/>
      <w:lang w:eastAsia="en-US"/>
    </w:rPr>
  </w:style>
  <w:style w:type="character" w:customStyle="1" w:styleId="KomentarotekstasDiagrama">
    <w:name w:val="Komentaro tekstas Diagrama"/>
    <w:link w:val="Komentarotekstas"/>
    <w:rsid w:val="00411B03"/>
    <w:rPr>
      <w:lang w:eastAsia="en-US"/>
    </w:rPr>
  </w:style>
  <w:style w:type="paragraph" w:styleId="Komentarotema">
    <w:name w:val="annotation subject"/>
    <w:basedOn w:val="Komentarotekstas"/>
    <w:next w:val="Komentarotekstas"/>
    <w:link w:val="KomentarotemaDiagrama"/>
    <w:rsid w:val="00411B03"/>
    <w:rPr>
      <w:b/>
      <w:bCs/>
    </w:rPr>
  </w:style>
  <w:style w:type="character" w:customStyle="1" w:styleId="KomentarotemaDiagrama">
    <w:name w:val="Komentaro tema Diagrama"/>
    <w:link w:val="Komentarotema"/>
    <w:rsid w:val="00411B03"/>
    <w:rPr>
      <w:b/>
      <w:bCs/>
      <w:lang w:eastAsia="en-US"/>
    </w:rPr>
  </w:style>
  <w:style w:type="paragraph" w:styleId="Pataisymai">
    <w:name w:val="Revision"/>
    <w:hidden/>
    <w:uiPriority w:val="99"/>
    <w:semiHidden/>
    <w:rsid w:val="00411B03"/>
    <w:rPr>
      <w:sz w:val="24"/>
      <w:szCs w:val="24"/>
      <w:lang w:eastAsia="en-US"/>
    </w:rPr>
  </w:style>
  <w:style w:type="paragraph" w:styleId="Porat">
    <w:name w:val="footer"/>
    <w:basedOn w:val="prastasis"/>
    <w:link w:val="PoratDiagrama"/>
    <w:uiPriority w:val="99"/>
    <w:rsid w:val="00411B03"/>
    <w:pPr>
      <w:tabs>
        <w:tab w:val="center" w:pos="4819"/>
        <w:tab w:val="right" w:pos="9638"/>
      </w:tabs>
    </w:pPr>
    <w:rPr>
      <w:lang w:eastAsia="en-US"/>
    </w:rPr>
  </w:style>
  <w:style w:type="character" w:customStyle="1" w:styleId="PoratDiagrama">
    <w:name w:val="Poraštė Diagrama"/>
    <w:link w:val="Porat"/>
    <w:uiPriority w:val="99"/>
    <w:rsid w:val="00411B03"/>
    <w:rPr>
      <w:sz w:val="24"/>
      <w:szCs w:val="24"/>
      <w:lang w:eastAsia="en-US"/>
    </w:rPr>
  </w:style>
  <w:style w:type="character" w:customStyle="1" w:styleId="st1">
    <w:name w:val="st1"/>
    <w:rsid w:val="00411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910952">
      <w:bodyDiv w:val="1"/>
      <w:marLeft w:val="0"/>
      <w:marRight w:val="0"/>
      <w:marTop w:val="0"/>
      <w:marBottom w:val="0"/>
      <w:divBdr>
        <w:top w:val="none" w:sz="0" w:space="0" w:color="auto"/>
        <w:left w:val="none" w:sz="0" w:space="0" w:color="auto"/>
        <w:bottom w:val="none" w:sz="0" w:space="0" w:color="auto"/>
        <w:right w:val="none" w:sz="0" w:space="0" w:color="auto"/>
      </w:divBdr>
      <w:divsChild>
        <w:div w:id="1015612347">
          <w:marLeft w:val="0"/>
          <w:marRight w:val="0"/>
          <w:marTop w:val="0"/>
          <w:marBottom w:val="0"/>
          <w:divBdr>
            <w:top w:val="none" w:sz="0" w:space="0" w:color="auto"/>
            <w:left w:val="none" w:sz="0" w:space="0" w:color="auto"/>
            <w:bottom w:val="none" w:sz="0" w:space="0" w:color="auto"/>
            <w:right w:val="none" w:sz="0" w:space="0" w:color="auto"/>
          </w:divBdr>
        </w:div>
      </w:divsChild>
    </w:div>
    <w:div w:id="1746219298">
      <w:bodyDiv w:val="1"/>
      <w:marLeft w:val="0"/>
      <w:marRight w:val="0"/>
      <w:marTop w:val="0"/>
      <w:marBottom w:val="0"/>
      <w:divBdr>
        <w:top w:val="none" w:sz="0" w:space="0" w:color="auto"/>
        <w:left w:val="none" w:sz="0" w:space="0" w:color="auto"/>
        <w:bottom w:val="none" w:sz="0" w:space="0" w:color="auto"/>
        <w:right w:val="none" w:sz="0" w:space="0" w:color="auto"/>
      </w:divBdr>
      <w:divsChild>
        <w:div w:id="1847549938">
          <w:marLeft w:val="0"/>
          <w:marRight w:val="0"/>
          <w:marTop w:val="0"/>
          <w:marBottom w:val="0"/>
          <w:divBdr>
            <w:top w:val="none" w:sz="0" w:space="0" w:color="auto"/>
            <w:left w:val="none" w:sz="0" w:space="0" w:color="auto"/>
            <w:bottom w:val="none" w:sz="0" w:space="0" w:color="auto"/>
            <w:right w:val="none" w:sz="0" w:space="0" w:color="auto"/>
          </w:divBdr>
        </w:div>
      </w:divsChild>
    </w:div>
    <w:div w:id="1827621458">
      <w:bodyDiv w:val="1"/>
      <w:marLeft w:val="0"/>
      <w:marRight w:val="0"/>
      <w:marTop w:val="0"/>
      <w:marBottom w:val="0"/>
      <w:divBdr>
        <w:top w:val="none" w:sz="0" w:space="0" w:color="auto"/>
        <w:left w:val="none" w:sz="0" w:space="0" w:color="auto"/>
        <w:bottom w:val="none" w:sz="0" w:space="0" w:color="auto"/>
        <w:right w:val="none" w:sz="0" w:space="0" w:color="auto"/>
      </w:divBdr>
    </w:div>
    <w:div w:id="19831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74281-E603-4EFF-9CB4-5D3469907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149B87D-A0AB-496F-B211-8DEEA5D4746D}">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E175310-3558-4BDB-BA23-9B5DBB710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2876</Words>
  <Characters>20651</Characters>
  <Application>Microsoft Office Word</Application>
  <DocSecurity>4</DocSecurity>
  <Lines>172</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VVKT viršininkui</vt:lpstr>
      <vt:lpstr>VVKT viršininkui</vt:lpstr>
    </vt:vector>
  </TitlesOfParts>
  <Company>VVKT</Company>
  <LinksUpToDate>false</LinksUpToDate>
  <CharactersWithSpaces>23481</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VVKT viršininkui</dc:title>
  <dc:subject/>
  <dc:creator>AM53</dc:creator>
  <cp:keywords/>
  <cp:lastModifiedBy>Albina Burkauskaitė</cp:lastModifiedBy>
  <cp:revision>2</cp:revision>
  <dcterms:created xsi:type="dcterms:W3CDTF">2024-03-08T11:16:00Z</dcterms:created>
  <dcterms:modified xsi:type="dcterms:W3CDTF">2024-03-08T11:16:00Z</dcterms:modified>
</cp:coreProperties>
</file>