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18AE0" w14:textId="3D98BB6A" w:rsidR="0011017D" w:rsidRPr="00091137" w:rsidRDefault="0011017D" w:rsidP="0011017D">
      <w:pPr>
        <w:spacing w:after="0" w:line="240" w:lineRule="auto"/>
        <w:rPr>
          <w:rFonts w:ascii="Times New Roman" w:hAnsi="Times New Roman"/>
        </w:rPr>
      </w:pPr>
    </w:p>
    <w:p w14:paraId="3A59AE68" w14:textId="77777777" w:rsidR="0011017D" w:rsidRPr="00091137" w:rsidRDefault="0011017D" w:rsidP="0011017D">
      <w:pPr>
        <w:spacing w:after="0" w:line="240" w:lineRule="auto"/>
        <w:rPr>
          <w:rFonts w:ascii="Times New Roman" w:hAnsi="Times New Roman"/>
        </w:rPr>
      </w:pPr>
    </w:p>
    <w:p w14:paraId="1D84AF83" w14:textId="77777777" w:rsidR="0011017D" w:rsidRPr="00091137" w:rsidRDefault="0011017D" w:rsidP="0011017D">
      <w:pPr>
        <w:spacing w:after="0" w:line="240" w:lineRule="auto"/>
        <w:rPr>
          <w:rFonts w:ascii="Times New Roman" w:hAnsi="Times New Roman"/>
        </w:rPr>
      </w:pPr>
    </w:p>
    <w:p w14:paraId="064E055E" w14:textId="77777777" w:rsidR="0011017D" w:rsidRPr="00091137" w:rsidRDefault="0011017D" w:rsidP="0011017D">
      <w:pPr>
        <w:spacing w:after="0" w:line="240" w:lineRule="auto"/>
        <w:rPr>
          <w:rFonts w:ascii="Times New Roman" w:hAnsi="Times New Roman"/>
        </w:rPr>
      </w:pPr>
    </w:p>
    <w:p w14:paraId="7A309347" w14:textId="77777777" w:rsidR="0011017D" w:rsidRPr="00091137" w:rsidRDefault="0011017D" w:rsidP="0011017D">
      <w:pPr>
        <w:spacing w:after="0" w:line="240" w:lineRule="auto"/>
        <w:rPr>
          <w:rFonts w:ascii="Times New Roman" w:hAnsi="Times New Roman"/>
        </w:rPr>
      </w:pPr>
    </w:p>
    <w:p w14:paraId="348F0A79" w14:textId="77777777" w:rsidR="0011017D" w:rsidRPr="00091137" w:rsidRDefault="0011017D" w:rsidP="0011017D">
      <w:pPr>
        <w:spacing w:after="0" w:line="240" w:lineRule="auto"/>
        <w:rPr>
          <w:rFonts w:ascii="Times New Roman" w:hAnsi="Times New Roman"/>
        </w:rPr>
      </w:pPr>
    </w:p>
    <w:p w14:paraId="6E918B36" w14:textId="77777777" w:rsidR="0011017D" w:rsidRPr="00091137" w:rsidRDefault="0011017D" w:rsidP="0011017D">
      <w:pPr>
        <w:spacing w:after="0" w:line="240" w:lineRule="auto"/>
        <w:rPr>
          <w:rFonts w:ascii="Times New Roman" w:hAnsi="Times New Roman"/>
        </w:rPr>
      </w:pPr>
    </w:p>
    <w:p w14:paraId="60968CDA" w14:textId="77777777" w:rsidR="0011017D" w:rsidRPr="00091137" w:rsidRDefault="0011017D" w:rsidP="0011017D">
      <w:pPr>
        <w:spacing w:after="0" w:line="240" w:lineRule="auto"/>
        <w:rPr>
          <w:rFonts w:ascii="Times New Roman" w:hAnsi="Times New Roman"/>
        </w:rPr>
      </w:pPr>
    </w:p>
    <w:p w14:paraId="0AA67951" w14:textId="77777777" w:rsidR="0011017D" w:rsidRPr="00091137" w:rsidRDefault="0011017D" w:rsidP="0011017D">
      <w:pPr>
        <w:spacing w:after="0" w:line="240" w:lineRule="auto"/>
        <w:rPr>
          <w:rFonts w:ascii="Times New Roman" w:hAnsi="Times New Roman"/>
        </w:rPr>
      </w:pPr>
    </w:p>
    <w:p w14:paraId="2F88BE0B" w14:textId="77777777" w:rsidR="0011017D" w:rsidRPr="00091137" w:rsidRDefault="0011017D" w:rsidP="0011017D">
      <w:pPr>
        <w:spacing w:after="0" w:line="240" w:lineRule="auto"/>
        <w:rPr>
          <w:rFonts w:ascii="Times New Roman" w:hAnsi="Times New Roman"/>
        </w:rPr>
      </w:pPr>
    </w:p>
    <w:p w14:paraId="2BEF6684" w14:textId="77777777" w:rsidR="0011017D" w:rsidRPr="00091137" w:rsidRDefault="0011017D" w:rsidP="0011017D">
      <w:pPr>
        <w:spacing w:after="0" w:line="240" w:lineRule="auto"/>
        <w:rPr>
          <w:rFonts w:ascii="Times New Roman" w:hAnsi="Times New Roman"/>
        </w:rPr>
      </w:pPr>
    </w:p>
    <w:p w14:paraId="1A3CAA7A" w14:textId="77777777" w:rsidR="0011017D" w:rsidRPr="00091137" w:rsidRDefault="0011017D" w:rsidP="0011017D">
      <w:pPr>
        <w:spacing w:after="0" w:line="240" w:lineRule="auto"/>
        <w:rPr>
          <w:rFonts w:ascii="Times New Roman" w:hAnsi="Times New Roman"/>
        </w:rPr>
      </w:pPr>
    </w:p>
    <w:p w14:paraId="2464B99A" w14:textId="77777777" w:rsidR="0011017D" w:rsidRPr="00091137" w:rsidRDefault="0011017D" w:rsidP="0011017D">
      <w:pPr>
        <w:spacing w:after="0" w:line="240" w:lineRule="auto"/>
        <w:rPr>
          <w:rFonts w:ascii="Times New Roman" w:hAnsi="Times New Roman"/>
        </w:rPr>
      </w:pPr>
    </w:p>
    <w:p w14:paraId="47311406" w14:textId="77777777" w:rsidR="0011017D" w:rsidRPr="00091137" w:rsidRDefault="0011017D" w:rsidP="0011017D">
      <w:pPr>
        <w:spacing w:after="0" w:line="240" w:lineRule="auto"/>
        <w:rPr>
          <w:rFonts w:ascii="Times New Roman" w:hAnsi="Times New Roman"/>
        </w:rPr>
      </w:pPr>
    </w:p>
    <w:p w14:paraId="40DA042B" w14:textId="77777777" w:rsidR="0011017D" w:rsidRPr="00091137" w:rsidRDefault="0011017D" w:rsidP="0011017D">
      <w:pPr>
        <w:spacing w:after="0" w:line="240" w:lineRule="auto"/>
        <w:rPr>
          <w:rFonts w:ascii="Times New Roman" w:hAnsi="Times New Roman"/>
        </w:rPr>
      </w:pPr>
    </w:p>
    <w:p w14:paraId="06DEC53C" w14:textId="77777777" w:rsidR="0011017D" w:rsidRPr="00091137" w:rsidRDefault="0011017D" w:rsidP="0011017D">
      <w:pPr>
        <w:spacing w:after="0" w:line="240" w:lineRule="auto"/>
        <w:rPr>
          <w:rFonts w:ascii="Times New Roman" w:hAnsi="Times New Roman"/>
        </w:rPr>
      </w:pPr>
    </w:p>
    <w:p w14:paraId="2B413995" w14:textId="77777777" w:rsidR="0011017D" w:rsidRPr="00091137" w:rsidRDefault="0011017D" w:rsidP="0011017D">
      <w:pPr>
        <w:spacing w:after="0" w:line="240" w:lineRule="auto"/>
        <w:rPr>
          <w:rFonts w:ascii="Times New Roman" w:hAnsi="Times New Roman"/>
        </w:rPr>
      </w:pPr>
    </w:p>
    <w:p w14:paraId="004AD81C" w14:textId="77777777" w:rsidR="0011017D" w:rsidRPr="00091137" w:rsidRDefault="0011017D" w:rsidP="0011017D">
      <w:pPr>
        <w:spacing w:after="0" w:line="240" w:lineRule="auto"/>
        <w:rPr>
          <w:rFonts w:ascii="Times New Roman" w:hAnsi="Times New Roman"/>
        </w:rPr>
      </w:pPr>
    </w:p>
    <w:p w14:paraId="52514884" w14:textId="77777777" w:rsidR="0011017D" w:rsidRPr="00091137" w:rsidRDefault="0011017D" w:rsidP="0011017D">
      <w:pPr>
        <w:spacing w:after="0" w:line="240" w:lineRule="auto"/>
        <w:rPr>
          <w:rFonts w:ascii="Times New Roman" w:hAnsi="Times New Roman"/>
        </w:rPr>
      </w:pPr>
    </w:p>
    <w:p w14:paraId="1357DF73" w14:textId="77777777" w:rsidR="0011017D" w:rsidRPr="00091137" w:rsidRDefault="0011017D" w:rsidP="0011017D">
      <w:pPr>
        <w:spacing w:after="0" w:line="240" w:lineRule="auto"/>
        <w:rPr>
          <w:rFonts w:ascii="Times New Roman" w:hAnsi="Times New Roman"/>
        </w:rPr>
      </w:pPr>
    </w:p>
    <w:p w14:paraId="2D240B6E" w14:textId="77777777" w:rsidR="0011017D" w:rsidRPr="00091137" w:rsidRDefault="0011017D" w:rsidP="0011017D">
      <w:pPr>
        <w:spacing w:after="0" w:line="240" w:lineRule="auto"/>
        <w:rPr>
          <w:rFonts w:ascii="Times New Roman" w:hAnsi="Times New Roman"/>
        </w:rPr>
      </w:pPr>
    </w:p>
    <w:p w14:paraId="5AD74DD5" w14:textId="77777777" w:rsidR="0011017D" w:rsidRPr="00091137" w:rsidRDefault="0011017D" w:rsidP="0011017D">
      <w:pPr>
        <w:spacing w:after="0" w:line="240" w:lineRule="auto"/>
        <w:rPr>
          <w:rFonts w:ascii="Times New Roman" w:hAnsi="Times New Roman"/>
        </w:rPr>
      </w:pPr>
    </w:p>
    <w:p w14:paraId="10D1BA2D" w14:textId="77777777" w:rsidR="0011017D" w:rsidRPr="00091137" w:rsidRDefault="0011017D" w:rsidP="0011017D">
      <w:pPr>
        <w:spacing w:after="0" w:line="240" w:lineRule="auto"/>
        <w:rPr>
          <w:rFonts w:ascii="Times New Roman" w:hAnsi="Times New Roman"/>
        </w:rPr>
      </w:pPr>
    </w:p>
    <w:p w14:paraId="58E002FF" w14:textId="77777777" w:rsidR="0011017D" w:rsidRPr="00091137" w:rsidRDefault="0011017D" w:rsidP="0011017D">
      <w:pPr>
        <w:spacing w:after="0" w:line="240" w:lineRule="auto"/>
        <w:jc w:val="center"/>
        <w:outlineLvl w:val="0"/>
        <w:rPr>
          <w:rFonts w:ascii="Times New Roman" w:hAnsi="Times New Roman"/>
          <w:b/>
          <w:kern w:val="28"/>
        </w:rPr>
      </w:pPr>
      <w:r w:rsidRPr="00091137">
        <w:rPr>
          <w:rFonts w:ascii="Times New Roman" w:hAnsi="Times New Roman"/>
          <w:b/>
          <w:kern w:val="28"/>
        </w:rPr>
        <w:t>I PRIEDAS</w:t>
      </w:r>
    </w:p>
    <w:p w14:paraId="24DFE8C0" w14:textId="77777777" w:rsidR="0011017D" w:rsidRPr="00091137" w:rsidRDefault="0011017D" w:rsidP="0011017D">
      <w:pPr>
        <w:spacing w:after="0" w:line="240" w:lineRule="auto"/>
        <w:jc w:val="center"/>
        <w:rPr>
          <w:rFonts w:ascii="Times New Roman" w:hAnsi="Times New Roman"/>
          <w:b/>
        </w:rPr>
      </w:pPr>
    </w:p>
    <w:p w14:paraId="3CF0C7BF" w14:textId="77777777" w:rsidR="0011017D" w:rsidRPr="00091137" w:rsidRDefault="0011017D" w:rsidP="0011017D">
      <w:pPr>
        <w:spacing w:after="0" w:line="240" w:lineRule="auto"/>
        <w:jc w:val="center"/>
        <w:outlineLvl w:val="0"/>
        <w:rPr>
          <w:rFonts w:ascii="Times New Roman" w:hAnsi="Times New Roman"/>
          <w:b/>
          <w:kern w:val="28"/>
        </w:rPr>
      </w:pPr>
      <w:r w:rsidRPr="00091137">
        <w:rPr>
          <w:rFonts w:ascii="Times New Roman" w:hAnsi="Times New Roman"/>
          <w:b/>
          <w:kern w:val="28"/>
        </w:rPr>
        <w:t>PREPARATO CHARAKTERISTIKŲ SANTRAUKA</w:t>
      </w:r>
    </w:p>
    <w:p w14:paraId="7C2BB47D" w14:textId="77777777" w:rsidR="0011017D" w:rsidRPr="00091137" w:rsidRDefault="0011017D" w:rsidP="0011017D">
      <w:pPr>
        <w:spacing w:after="0" w:line="240" w:lineRule="auto"/>
        <w:jc w:val="center"/>
        <w:rPr>
          <w:rFonts w:ascii="Times New Roman" w:hAnsi="Times New Roman"/>
        </w:rPr>
      </w:pPr>
    </w:p>
    <w:p w14:paraId="33B811E7" w14:textId="77777777" w:rsidR="0011017D" w:rsidRPr="00091137" w:rsidRDefault="0011017D" w:rsidP="0011017D">
      <w:pPr>
        <w:spacing w:after="0" w:line="240" w:lineRule="auto"/>
        <w:rPr>
          <w:rFonts w:ascii="Times New Roman" w:hAnsi="Times New Roman"/>
          <w:b/>
        </w:rPr>
      </w:pPr>
      <w:r w:rsidRPr="00091137">
        <w:rPr>
          <w:rFonts w:ascii="Times New Roman" w:hAnsi="Times New Roman"/>
        </w:rPr>
        <w:br w:type="page"/>
      </w:r>
      <w:r w:rsidRPr="00091137">
        <w:rPr>
          <w:rFonts w:ascii="Times New Roman" w:hAnsi="Times New Roman"/>
        </w:rPr>
        <w:lastRenderedPageBreak/>
        <w:t xml:space="preserve"> </w:t>
      </w:r>
    </w:p>
    <w:p w14:paraId="37939360" w14:textId="77777777" w:rsidR="0011017D" w:rsidRPr="00091137" w:rsidRDefault="0011017D" w:rsidP="0011017D">
      <w:pPr>
        <w:spacing w:after="0" w:line="240" w:lineRule="auto"/>
        <w:ind w:left="567" w:hanging="567"/>
        <w:rPr>
          <w:rFonts w:ascii="Times New Roman" w:hAnsi="Times New Roman"/>
          <w:b/>
        </w:rPr>
      </w:pPr>
      <w:r w:rsidRPr="00091137">
        <w:rPr>
          <w:rFonts w:ascii="Times New Roman" w:hAnsi="Times New Roman"/>
          <w:b/>
        </w:rPr>
        <w:t>1.</w:t>
      </w:r>
      <w:r w:rsidRPr="00091137">
        <w:rPr>
          <w:rFonts w:ascii="Times New Roman" w:hAnsi="Times New Roman"/>
          <w:b/>
        </w:rPr>
        <w:tab/>
      </w:r>
      <w:r w:rsidRPr="00091137">
        <w:rPr>
          <w:rFonts w:ascii="Times New Roman" w:hAnsi="Times New Roman"/>
          <w:b/>
          <w:caps/>
        </w:rPr>
        <w:t>VAISTINIO</w:t>
      </w:r>
      <w:r w:rsidRPr="00091137">
        <w:rPr>
          <w:rFonts w:ascii="Times New Roman" w:hAnsi="Times New Roman"/>
          <w:b/>
        </w:rPr>
        <w:t xml:space="preserve"> PREPARATO PAVADINIMAS</w:t>
      </w:r>
    </w:p>
    <w:p w14:paraId="33899627" w14:textId="77777777" w:rsidR="0011017D" w:rsidRPr="00091137" w:rsidRDefault="0011017D" w:rsidP="0011017D">
      <w:pPr>
        <w:spacing w:after="0" w:line="240" w:lineRule="auto"/>
        <w:rPr>
          <w:rFonts w:ascii="Times New Roman" w:hAnsi="Times New Roman"/>
        </w:rPr>
      </w:pPr>
    </w:p>
    <w:p w14:paraId="40522C90" w14:textId="01EAC2DA" w:rsidR="0011017D" w:rsidRPr="00091137" w:rsidRDefault="0011017D" w:rsidP="0011017D">
      <w:pPr>
        <w:spacing w:after="0" w:line="240" w:lineRule="auto"/>
        <w:rPr>
          <w:rFonts w:ascii="Times New Roman" w:hAnsi="Times New Roman"/>
        </w:rPr>
      </w:pPr>
      <w:proofErr w:type="spellStart"/>
      <w:r w:rsidRPr="00091137">
        <w:rPr>
          <w:rFonts w:ascii="Times New Roman" w:hAnsi="Times New Roman"/>
        </w:rPr>
        <w:t>Diclac</w:t>
      </w:r>
      <w:proofErr w:type="spellEnd"/>
      <w:r w:rsidRPr="00091137">
        <w:rPr>
          <w:rFonts w:ascii="Times New Roman" w:hAnsi="Times New Roman"/>
        </w:rPr>
        <w:t xml:space="preserve"> ID 75</w:t>
      </w:r>
      <w:r w:rsidR="00D6352B" w:rsidRPr="00091137">
        <w:rPr>
          <w:rFonts w:ascii="Times New Roman" w:hAnsi="Times New Roman"/>
        </w:rPr>
        <w:t> </w:t>
      </w:r>
      <w:r w:rsidRPr="00091137">
        <w:rPr>
          <w:rFonts w:ascii="Times New Roman" w:hAnsi="Times New Roman"/>
        </w:rPr>
        <w:t>mg modifikuoto atpalaidavimo tabletės</w:t>
      </w:r>
    </w:p>
    <w:p w14:paraId="2B845459" w14:textId="2641E9AF" w:rsidR="0011017D" w:rsidRPr="00091137" w:rsidRDefault="0011017D" w:rsidP="0011017D">
      <w:pPr>
        <w:spacing w:after="0" w:line="240" w:lineRule="auto"/>
        <w:rPr>
          <w:rFonts w:ascii="Times New Roman" w:hAnsi="Times New Roman"/>
        </w:rPr>
      </w:pPr>
      <w:proofErr w:type="spellStart"/>
      <w:r w:rsidRPr="00091137">
        <w:rPr>
          <w:rFonts w:ascii="Times New Roman" w:hAnsi="Times New Roman"/>
        </w:rPr>
        <w:t>Diclac</w:t>
      </w:r>
      <w:proofErr w:type="spellEnd"/>
      <w:r w:rsidRPr="00091137">
        <w:rPr>
          <w:rFonts w:ascii="Times New Roman" w:hAnsi="Times New Roman"/>
        </w:rPr>
        <w:t xml:space="preserve"> ID 150</w:t>
      </w:r>
      <w:r w:rsidR="00D6352B" w:rsidRPr="00091137">
        <w:rPr>
          <w:rFonts w:ascii="Times New Roman" w:hAnsi="Times New Roman"/>
        </w:rPr>
        <w:t> </w:t>
      </w:r>
      <w:r w:rsidRPr="00091137">
        <w:rPr>
          <w:rFonts w:ascii="Times New Roman" w:hAnsi="Times New Roman"/>
        </w:rPr>
        <w:t xml:space="preserve">mg modifikuoto atpalaidavimo tabletės </w:t>
      </w:r>
    </w:p>
    <w:p w14:paraId="0EA4B17A" w14:textId="77777777" w:rsidR="0011017D" w:rsidRPr="00091137" w:rsidRDefault="0011017D" w:rsidP="0011017D">
      <w:pPr>
        <w:spacing w:after="0" w:line="240" w:lineRule="auto"/>
        <w:rPr>
          <w:rFonts w:ascii="Times New Roman" w:hAnsi="Times New Roman"/>
        </w:rPr>
      </w:pPr>
    </w:p>
    <w:p w14:paraId="5F39524F" w14:textId="77777777" w:rsidR="0011017D" w:rsidRPr="00091137" w:rsidRDefault="0011017D" w:rsidP="0011017D">
      <w:pPr>
        <w:spacing w:after="0" w:line="240" w:lineRule="auto"/>
        <w:rPr>
          <w:rFonts w:ascii="Times New Roman" w:hAnsi="Times New Roman"/>
        </w:rPr>
      </w:pPr>
    </w:p>
    <w:p w14:paraId="35179B5C" w14:textId="77777777" w:rsidR="0011017D" w:rsidRPr="00091137" w:rsidRDefault="0011017D" w:rsidP="0011017D">
      <w:pPr>
        <w:spacing w:after="0" w:line="240" w:lineRule="auto"/>
        <w:ind w:left="540" w:hanging="540"/>
        <w:rPr>
          <w:rFonts w:ascii="Times New Roman" w:hAnsi="Times New Roman"/>
        </w:rPr>
      </w:pPr>
      <w:r w:rsidRPr="00091137">
        <w:rPr>
          <w:rFonts w:ascii="Times New Roman" w:hAnsi="Times New Roman"/>
          <w:b/>
        </w:rPr>
        <w:t>2.</w:t>
      </w:r>
      <w:r w:rsidRPr="00091137">
        <w:rPr>
          <w:rFonts w:ascii="Times New Roman" w:hAnsi="Times New Roman"/>
          <w:b/>
        </w:rPr>
        <w:tab/>
      </w:r>
      <w:r w:rsidRPr="00091137">
        <w:rPr>
          <w:rFonts w:ascii="Times New Roman" w:hAnsi="Times New Roman"/>
          <w:b/>
          <w:caps/>
        </w:rPr>
        <w:t>Kokybinė ir kiekybinė sudėtis</w:t>
      </w:r>
    </w:p>
    <w:p w14:paraId="65AFD928" w14:textId="77777777" w:rsidR="0011017D" w:rsidRPr="00091137" w:rsidRDefault="0011017D" w:rsidP="0011017D">
      <w:pPr>
        <w:spacing w:after="0" w:line="240" w:lineRule="auto"/>
        <w:rPr>
          <w:rFonts w:ascii="Times New Roman" w:hAnsi="Times New Roman"/>
        </w:rPr>
      </w:pPr>
    </w:p>
    <w:p w14:paraId="262AD156" w14:textId="1C9E6D49" w:rsidR="0011017D" w:rsidRPr="00091137" w:rsidRDefault="0011017D" w:rsidP="0011017D">
      <w:pPr>
        <w:spacing w:after="0" w:line="240" w:lineRule="auto"/>
        <w:rPr>
          <w:rFonts w:ascii="Times New Roman" w:hAnsi="Times New Roman"/>
        </w:rPr>
      </w:pPr>
      <w:r w:rsidRPr="00091137">
        <w:rPr>
          <w:rFonts w:ascii="Times New Roman" w:hAnsi="Times New Roman"/>
        </w:rPr>
        <w:t>Kiekvienoje modifikuoto atpalaidavimo tabletėje yra 75</w:t>
      </w:r>
      <w:r w:rsidR="00D6352B" w:rsidRPr="00091137">
        <w:rPr>
          <w:rFonts w:ascii="Times New Roman" w:hAnsi="Times New Roman"/>
        </w:rPr>
        <w:t> </w:t>
      </w:r>
      <w:r w:rsidRPr="00091137">
        <w:rPr>
          <w:rFonts w:ascii="Times New Roman" w:hAnsi="Times New Roman"/>
        </w:rPr>
        <w:t>mg diklofenako natrio druskos (12,5</w:t>
      </w:r>
      <w:r w:rsidR="00D6352B" w:rsidRPr="00091137">
        <w:rPr>
          <w:rFonts w:ascii="Times New Roman" w:hAnsi="Times New Roman"/>
        </w:rPr>
        <w:t> </w:t>
      </w:r>
      <w:r w:rsidRPr="00091137">
        <w:rPr>
          <w:rFonts w:ascii="Times New Roman" w:hAnsi="Times New Roman"/>
        </w:rPr>
        <w:t>mg greitai atsipalaiduojančio ir 62,5</w:t>
      </w:r>
      <w:r w:rsidR="00D6352B" w:rsidRPr="00091137">
        <w:rPr>
          <w:rFonts w:ascii="Times New Roman" w:hAnsi="Times New Roman"/>
        </w:rPr>
        <w:t> </w:t>
      </w:r>
      <w:r w:rsidRPr="00091137">
        <w:rPr>
          <w:rFonts w:ascii="Times New Roman" w:hAnsi="Times New Roman"/>
        </w:rPr>
        <w:t>mg lėtai atsipalaiduojančio diklofenako natrio druskos).</w:t>
      </w:r>
    </w:p>
    <w:p w14:paraId="53ADA91B" w14:textId="77777777" w:rsidR="0011017D" w:rsidRPr="00091137" w:rsidRDefault="0011017D" w:rsidP="0011017D">
      <w:pPr>
        <w:spacing w:after="0" w:line="240" w:lineRule="auto"/>
        <w:rPr>
          <w:rFonts w:ascii="Times New Roman" w:hAnsi="Times New Roman"/>
        </w:rPr>
      </w:pPr>
    </w:p>
    <w:p w14:paraId="483D5AFB" w14:textId="1FF19A63" w:rsidR="0011017D" w:rsidRPr="00091137" w:rsidRDefault="0011017D" w:rsidP="0011017D">
      <w:pPr>
        <w:spacing w:after="0" w:line="240" w:lineRule="auto"/>
        <w:rPr>
          <w:rFonts w:ascii="Times New Roman" w:hAnsi="Times New Roman"/>
        </w:rPr>
      </w:pPr>
      <w:r w:rsidRPr="00091137">
        <w:rPr>
          <w:rFonts w:ascii="Times New Roman" w:hAnsi="Times New Roman"/>
          <w:highlight w:val="lightGray"/>
        </w:rPr>
        <w:t>Kiekvienoje modifikuoto atpalaidavimo tabletėje yra 150</w:t>
      </w:r>
      <w:r w:rsidR="00D6352B" w:rsidRPr="00091137">
        <w:rPr>
          <w:rFonts w:ascii="Times New Roman" w:hAnsi="Times New Roman"/>
          <w:highlight w:val="lightGray"/>
        </w:rPr>
        <w:t> </w:t>
      </w:r>
      <w:r w:rsidRPr="00091137">
        <w:rPr>
          <w:rFonts w:ascii="Times New Roman" w:hAnsi="Times New Roman"/>
          <w:highlight w:val="lightGray"/>
        </w:rPr>
        <w:t>mg diklofenako natrio druskos (25</w:t>
      </w:r>
      <w:r w:rsidR="00D6352B" w:rsidRPr="00091137">
        <w:rPr>
          <w:rFonts w:ascii="Times New Roman" w:hAnsi="Times New Roman"/>
          <w:highlight w:val="lightGray"/>
        </w:rPr>
        <w:t> </w:t>
      </w:r>
      <w:r w:rsidRPr="00091137">
        <w:rPr>
          <w:rFonts w:ascii="Times New Roman" w:hAnsi="Times New Roman"/>
          <w:highlight w:val="lightGray"/>
        </w:rPr>
        <w:t>mg greitai atsipalaiduojančio ir 125</w:t>
      </w:r>
      <w:r w:rsidR="00D6352B" w:rsidRPr="00091137">
        <w:rPr>
          <w:rFonts w:ascii="Times New Roman" w:hAnsi="Times New Roman"/>
          <w:highlight w:val="lightGray"/>
        </w:rPr>
        <w:t> </w:t>
      </w:r>
      <w:r w:rsidRPr="00091137">
        <w:rPr>
          <w:rFonts w:ascii="Times New Roman" w:hAnsi="Times New Roman"/>
          <w:highlight w:val="lightGray"/>
        </w:rPr>
        <w:t>mg lėtai atsipalaiduojančio diklofenako natrio druskos).</w:t>
      </w:r>
    </w:p>
    <w:p w14:paraId="74D837C8" w14:textId="77777777" w:rsidR="0011017D" w:rsidRPr="00091137" w:rsidRDefault="0011017D" w:rsidP="0011017D">
      <w:pPr>
        <w:spacing w:after="0" w:line="240" w:lineRule="auto"/>
        <w:rPr>
          <w:rFonts w:ascii="Times New Roman" w:hAnsi="Times New Roman"/>
        </w:rPr>
      </w:pPr>
    </w:p>
    <w:p w14:paraId="25E0E360" w14:textId="12BC9957" w:rsidR="0011017D" w:rsidRPr="00091137" w:rsidRDefault="0011017D" w:rsidP="0011017D">
      <w:pPr>
        <w:spacing w:after="0" w:line="240" w:lineRule="auto"/>
        <w:rPr>
          <w:rFonts w:ascii="Times New Roman" w:hAnsi="Times New Roman"/>
        </w:rPr>
      </w:pPr>
      <w:r w:rsidRPr="00091137">
        <w:rPr>
          <w:rFonts w:ascii="Times New Roman" w:hAnsi="Times New Roman"/>
          <w:u w:val="single"/>
        </w:rPr>
        <w:t>Pagalbinė medžiaga, kurios poveikis žinomas</w:t>
      </w:r>
      <w:r w:rsidRPr="00091137">
        <w:rPr>
          <w:rFonts w:ascii="Times New Roman" w:hAnsi="Times New Roman"/>
        </w:rPr>
        <w:t>: kiekvienoje tabletėje yra 41,75</w:t>
      </w:r>
      <w:r w:rsidR="00D6352B" w:rsidRPr="00091137">
        <w:rPr>
          <w:rFonts w:ascii="Times New Roman" w:hAnsi="Times New Roman"/>
        </w:rPr>
        <w:t> </w:t>
      </w:r>
      <w:r w:rsidRPr="00091137">
        <w:rPr>
          <w:rFonts w:ascii="Times New Roman" w:hAnsi="Times New Roman"/>
        </w:rPr>
        <w:t xml:space="preserve">mg laktozės </w:t>
      </w:r>
      <w:proofErr w:type="spellStart"/>
      <w:r w:rsidRPr="00091137">
        <w:rPr>
          <w:rFonts w:ascii="Times New Roman" w:hAnsi="Times New Roman"/>
        </w:rPr>
        <w:t>monohidrato</w:t>
      </w:r>
      <w:proofErr w:type="spellEnd"/>
      <w:r w:rsidRPr="00091137">
        <w:rPr>
          <w:rFonts w:ascii="Times New Roman" w:hAnsi="Times New Roman"/>
        </w:rPr>
        <w:t>.</w:t>
      </w:r>
    </w:p>
    <w:p w14:paraId="3F7FAD1F" w14:textId="77777777" w:rsidR="0011017D" w:rsidRPr="00091137" w:rsidRDefault="0011017D" w:rsidP="0011017D">
      <w:pPr>
        <w:spacing w:after="0" w:line="240" w:lineRule="auto"/>
        <w:rPr>
          <w:rFonts w:ascii="Times New Roman" w:hAnsi="Times New Roman"/>
        </w:rPr>
      </w:pPr>
    </w:p>
    <w:p w14:paraId="20215089" w14:textId="68535C1F" w:rsidR="0011017D" w:rsidRPr="00091137" w:rsidRDefault="0011017D" w:rsidP="0011017D">
      <w:pPr>
        <w:spacing w:after="0" w:line="240" w:lineRule="auto"/>
        <w:rPr>
          <w:rFonts w:ascii="Times New Roman" w:hAnsi="Times New Roman"/>
        </w:rPr>
      </w:pPr>
      <w:r w:rsidRPr="00091137">
        <w:rPr>
          <w:rFonts w:ascii="Times New Roman" w:hAnsi="Times New Roman"/>
          <w:highlight w:val="lightGray"/>
          <w:u w:val="single"/>
        </w:rPr>
        <w:t>Pagalbinė medžiaga, kurios poveikis žinomas</w:t>
      </w:r>
      <w:r w:rsidRPr="00091137">
        <w:rPr>
          <w:rFonts w:ascii="Times New Roman" w:hAnsi="Times New Roman"/>
          <w:highlight w:val="lightGray"/>
        </w:rPr>
        <w:t>: kiekvienoje tabletėje yra 83,5</w:t>
      </w:r>
      <w:r w:rsidR="00D6352B" w:rsidRPr="00091137">
        <w:rPr>
          <w:rFonts w:ascii="Times New Roman" w:hAnsi="Times New Roman"/>
          <w:highlight w:val="lightGray"/>
        </w:rPr>
        <w:t> </w:t>
      </w:r>
      <w:r w:rsidRPr="00091137">
        <w:rPr>
          <w:rFonts w:ascii="Times New Roman" w:hAnsi="Times New Roman"/>
          <w:highlight w:val="lightGray"/>
        </w:rPr>
        <w:t xml:space="preserve">mg laktozės </w:t>
      </w:r>
      <w:proofErr w:type="spellStart"/>
      <w:r w:rsidRPr="00091137">
        <w:rPr>
          <w:rFonts w:ascii="Times New Roman" w:hAnsi="Times New Roman"/>
          <w:highlight w:val="lightGray"/>
        </w:rPr>
        <w:t>monohidrato</w:t>
      </w:r>
      <w:proofErr w:type="spellEnd"/>
      <w:r w:rsidRPr="00091137">
        <w:rPr>
          <w:rFonts w:ascii="Times New Roman" w:hAnsi="Times New Roman"/>
          <w:highlight w:val="lightGray"/>
        </w:rPr>
        <w:t>.</w:t>
      </w:r>
    </w:p>
    <w:p w14:paraId="391B5C2E" w14:textId="77777777" w:rsidR="0011017D" w:rsidRPr="00091137" w:rsidRDefault="0011017D" w:rsidP="0011017D">
      <w:pPr>
        <w:spacing w:after="0" w:line="240" w:lineRule="auto"/>
        <w:rPr>
          <w:rFonts w:ascii="Times New Roman" w:hAnsi="Times New Roman"/>
        </w:rPr>
      </w:pPr>
    </w:p>
    <w:p w14:paraId="69AC2454" w14:textId="77777777" w:rsidR="0011017D" w:rsidRPr="00091137" w:rsidRDefault="0011017D" w:rsidP="0011017D">
      <w:pPr>
        <w:spacing w:after="0" w:line="240" w:lineRule="auto"/>
        <w:rPr>
          <w:rFonts w:ascii="Times New Roman" w:hAnsi="Times New Roman"/>
        </w:rPr>
      </w:pPr>
      <w:r w:rsidRPr="00091137">
        <w:rPr>
          <w:rFonts w:ascii="Times New Roman" w:hAnsi="Times New Roman"/>
        </w:rPr>
        <w:t>Visos pagalbinės medžiagos išvardytos 6.1 skyriuje.</w:t>
      </w:r>
    </w:p>
    <w:p w14:paraId="0BFA9FA2" w14:textId="77777777" w:rsidR="0011017D" w:rsidRPr="00091137" w:rsidRDefault="0011017D" w:rsidP="0011017D">
      <w:pPr>
        <w:spacing w:after="0" w:line="240" w:lineRule="auto"/>
        <w:ind w:left="567" w:hanging="567"/>
        <w:rPr>
          <w:rFonts w:ascii="Times New Roman" w:hAnsi="Times New Roman"/>
        </w:rPr>
      </w:pPr>
    </w:p>
    <w:p w14:paraId="28CAB9A8" w14:textId="77777777" w:rsidR="0011017D" w:rsidRPr="00091137" w:rsidRDefault="0011017D" w:rsidP="0011017D">
      <w:pPr>
        <w:spacing w:after="0" w:line="240" w:lineRule="auto"/>
        <w:ind w:left="567" w:hanging="567"/>
        <w:rPr>
          <w:rFonts w:ascii="Times New Roman" w:hAnsi="Times New Roman"/>
        </w:rPr>
      </w:pPr>
    </w:p>
    <w:p w14:paraId="04413787" w14:textId="77777777" w:rsidR="0011017D" w:rsidRPr="00091137" w:rsidRDefault="0011017D" w:rsidP="0011017D">
      <w:pPr>
        <w:spacing w:after="0" w:line="240" w:lineRule="auto"/>
        <w:ind w:left="567" w:hanging="567"/>
        <w:rPr>
          <w:rFonts w:ascii="Times New Roman" w:hAnsi="Times New Roman"/>
          <w:b/>
          <w:caps/>
        </w:rPr>
      </w:pPr>
      <w:r w:rsidRPr="00091137">
        <w:rPr>
          <w:rFonts w:ascii="Times New Roman" w:hAnsi="Times New Roman"/>
          <w:b/>
          <w:caps/>
        </w:rPr>
        <w:t>3.</w:t>
      </w:r>
      <w:r w:rsidRPr="00091137">
        <w:rPr>
          <w:rFonts w:ascii="Times New Roman" w:hAnsi="Times New Roman"/>
          <w:b/>
          <w:caps/>
        </w:rPr>
        <w:tab/>
        <w:t>FARMACINĖ forma</w:t>
      </w:r>
    </w:p>
    <w:p w14:paraId="54FBF32F" w14:textId="77777777" w:rsidR="0011017D" w:rsidRPr="00091137" w:rsidRDefault="0011017D" w:rsidP="0011017D">
      <w:pPr>
        <w:spacing w:after="0" w:line="240" w:lineRule="auto"/>
        <w:rPr>
          <w:rFonts w:ascii="Times New Roman" w:hAnsi="Times New Roman"/>
        </w:rPr>
      </w:pPr>
    </w:p>
    <w:p w14:paraId="60AD344E" w14:textId="77777777" w:rsidR="0011017D" w:rsidRPr="00091137" w:rsidRDefault="0011017D" w:rsidP="0011017D">
      <w:pPr>
        <w:spacing w:after="0" w:line="240" w:lineRule="auto"/>
        <w:rPr>
          <w:rFonts w:ascii="Times New Roman" w:hAnsi="Times New Roman"/>
        </w:rPr>
      </w:pPr>
      <w:r w:rsidRPr="00091137">
        <w:rPr>
          <w:rFonts w:ascii="Times New Roman" w:hAnsi="Times New Roman"/>
        </w:rPr>
        <w:t>Modifikuoto atpalaidavimo tabletė.</w:t>
      </w:r>
    </w:p>
    <w:p w14:paraId="6FBC7331" w14:textId="77777777" w:rsidR="000F53C5" w:rsidRPr="00091137" w:rsidRDefault="000F53C5" w:rsidP="000F53C5">
      <w:pPr>
        <w:spacing w:after="0" w:line="240" w:lineRule="auto"/>
        <w:rPr>
          <w:rFonts w:ascii="Times New Roman" w:hAnsi="Times New Roman"/>
        </w:rPr>
      </w:pPr>
      <w:proofErr w:type="spellStart"/>
      <w:r w:rsidRPr="00091137">
        <w:rPr>
          <w:rFonts w:ascii="Times New Roman" w:hAnsi="Times New Roman"/>
        </w:rPr>
        <w:t>Diclac</w:t>
      </w:r>
      <w:proofErr w:type="spellEnd"/>
      <w:r w:rsidRPr="00091137">
        <w:rPr>
          <w:rFonts w:ascii="Times New Roman" w:hAnsi="Times New Roman"/>
        </w:rPr>
        <w:t xml:space="preserve"> ID 75 mg modifikuoto atpalaidavimo tabletės</w:t>
      </w:r>
    </w:p>
    <w:p w14:paraId="2B9C1D5B" w14:textId="151624B6" w:rsidR="0011017D" w:rsidRPr="00091137" w:rsidRDefault="0011017D" w:rsidP="0011017D">
      <w:pPr>
        <w:spacing w:after="0" w:line="240" w:lineRule="auto"/>
        <w:rPr>
          <w:rFonts w:ascii="Times New Roman" w:hAnsi="Times New Roman"/>
          <w:caps/>
        </w:rPr>
      </w:pPr>
      <w:r w:rsidRPr="00091137">
        <w:rPr>
          <w:rFonts w:ascii="Times New Roman" w:hAnsi="Times New Roman"/>
        </w:rPr>
        <w:t xml:space="preserve">Tabletės yra </w:t>
      </w:r>
      <w:proofErr w:type="spellStart"/>
      <w:r w:rsidRPr="00091137">
        <w:rPr>
          <w:rFonts w:ascii="Times New Roman" w:hAnsi="Times New Roman"/>
        </w:rPr>
        <w:t>dvisluoksnės</w:t>
      </w:r>
      <w:proofErr w:type="spellEnd"/>
      <w:r w:rsidRPr="00091137">
        <w:rPr>
          <w:rFonts w:ascii="Times New Roman" w:hAnsi="Times New Roman"/>
        </w:rPr>
        <w:t xml:space="preserve">, baltai rožinės, apvalios, plokščios su </w:t>
      </w:r>
      <w:proofErr w:type="spellStart"/>
      <w:r w:rsidRPr="00091137">
        <w:rPr>
          <w:rFonts w:ascii="Times New Roman" w:hAnsi="Times New Roman"/>
        </w:rPr>
        <w:t>briaunele</w:t>
      </w:r>
      <w:proofErr w:type="spellEnd"/>
      <w:r w:rsidRPr="00091137">
        <w:rPr>
          <w:rFonts w:ascii="Times New Roman" w:hAnsi="Times New Roman"/>
        </w:rPr>
        <w:t>, lygiu paviršiumi</w:t>
      </w:r>
      <w:r w:rsidR="000F53C5" w:rsidRPr="00091137">
        <w:rPr>
          <w:rFonts w:ascii="Times New Roman" w:hAnsi="Times New Roman"/>
        </w:rPr>
        <w:t>, 7,0</w:t>
      </w:r>
      <w:r w:rsidR="00431DDB" w:rsidRPr="00091137">
        <w:rPr>
          <w:rFonts w:ascii="Times New Roman" w:hAnsi="Times New Roman"/>
        </w:rPr>
        <w:t> </w:t>
      </w:r>
      <w:r w:rsidR="000F53C5" w:rsidRPr="00091137">
        <w:rPr>
          <w:rFonts w:ascii="Times New Roman" w:hAnsi="Times New Roman"/>
        </w:rPr>
        <w:t>mm</w:t>
      </w:r>
      <w:r w:rsidR="00431DDB" w:rsidRPr="00091137">
        <w:rPr>
          <w:rFonts w:ascii="Times New Roman" w:hAnsi="Times New Roman"/>
        </w:rPr>
        <w:t> </w:t>
      </w:r>
      <w:r w:rsidR="000F53C5" w:rsidRPr="00091137">
        <w:rPr>
          <w:rFonts w:ascii="Times New Roman" w:hAnsi="Times New Roman"/>
        </w:rPr>
        <w:t>±</w:t>
      </w:r>
      <w:r w:rsidR="00431DDB" w:rsidRPr="00091137">
        <w:rPr>
          <w:rFonts w:ascii="Times New Roman" w:hAnsi="Times New Roman"/>
        </w:rPr>
        <w:t> </w:t>
      </w:r>
      <w:r w:rsidR="000F53C5" w:rsidRPr="00091137">
        <w:rPr>
          <w:rFonts w:ascii="Times New Roman" w:hAnsi="Times New Roman"/>
        </w:rPr>
        <w:t>0,2</w:t>
      </w:r>
      <w:r w:rsidR="00431DDB" w:rsidRPr="00091137">
        <w:rPr>
          <w:rFonts w:ascii="Times New Roman" w:hAnsi="Times New Roman"/>
        </w:rPr>
        <w:t> </w:t>
      </w:r>
      <w:r w:rsidR="000F53C5" w:rsidRPr="00091137">
        <w:rPr>
          <w:rFonts w:ascii="Times New Roman" w:hAnsi="Times New Roman"/>
        </w:rPr>
        <w:t>mm diametro ir 4,2</w:t>
      </w:r>
      <w:r w:rsidR="00431DDB" w:rsidRPr="00091137">
        <w:rPr>
          <w:rFonts w:ascii="Times New Roman" w:hAnsi="Times New Roman"/>
        </w:rPr>
        <w:noBreakHyphen/>
      </w:r>
      <w:r w:rsidR="000F53C5" w:rsidRPr="00091137">
        <w:rPr>
          <w:rFonts w:ascii="Times New Roman" w:hAnsi="Times New Roman"/>
        </w:rPr>
        <w:t>4,6</w:t>
      </w:r>
      <w:r w:rsidR="00431DDB" w:rsidRPr="00091137">
        <w:rPr>
          <w:rFonts w:ascii="Times New Roman" w:hAnsi="Times New Roman"/>
        </w:rPr>
        <w:t> </w:t>
      </w:r>
      <w:r w:rsidR="000F53C5" w:rsidRPr="00091137">
        <w:rPr>
          <w:rFonts w:ascii="Times New Roman" w:hAnsi="Times New Roman"/>
        </w:rPr>
        <w:t>mm aukščio</w:t>
      </w:r>
      <w:r w:rsidRPr="00091137">
        <w:rPr>
          <w:rFonts w:ascii="Times New Roman" w:hAnsi="Times New Roman"/>
        </w:rPr>
        <w:t>.</w:t>
      </w:r>
    </w:p>
    <w:p w14:paraId="1F1EFDF5" w14:textId="77777777" w:rsidR="000F53C5" w:rsidRPr="00091137" w:rsidRDefault="000F53C5" w:rsidP="000F53C5">
      <w:pPr>
        <w:spacing w:after="0" w:line="240" w:lineRule="auto"/>
        <w:rPr>
          <w:rFonts w:ascii="Times New Roman" w:hAnsi="Times New Roman"/>
        </w:rPr>
      </w:pPr>
      <w:proofErr w:type="spellStart"/>
      <w:r w:rsidRPr="00091137">
        <w:rPr>
          <w:rFonts w:ascii="Times New Roman" w:hAnsi="Times New Roman"/>
        </w:rPr>
        <w:t>Diclac</w:t>
      </w:r>
      <w:proofErr w:type="spellEnd"/>
      <w:r w:rsidRPr="00091137">
        <w:rPr>
          <w:rFonts w:ascii="Times New Roman" w:hAnsi="Times New Roman"/>
        </w:rPr>
        <w:t xml:space="preserve"> ID 150 mg modifikuoto atpalaidavimo tabletės</w:t>
      </w:r>
    </w:p>
    <w:p w14:paraId="030167F0" w14:textId="60473680" w:rsidR="000F53C5" w:rsidRPr="00091137" w:rsidRDefault="000F53C5" w:rsidP="000F53C5">
      <w:pPr>
        <w:spacing w:after="0" w:line="240" w:lineRule="auto"/>
        <w:rPr>
          <w:rFonts w:ascii="Times New Roman" w:hAnsi="Times New Roman"/>
          <w:caps/>
        </w:rPr>
      </w:pPr>
      <w:r w:rsidRPr="00091137">
        <w:rPr>
          <w:rFonts w:ascii="Times New Roman" w:hAnsi="Times New Roman"/>
        </w:rPr>
        <w:t xml:space="preserve">Tabletės yra </w:t>
      </w:r>
      <w:proofErr w:type="spellStart"/>
      <w:r w:rsidRPr="00091137">
        <w:rPr>
          <w:rFonts w:ascii="Times New Roman" w:hAnsi="Times New Roman"/>
        </w:rPr>
        <w:t>dvisluoksnės</w:t>
      </w:r>
      <w:proofErr w:type="spellEnd"/>
      <w:r w:rsidRPr="00091137">
        <w:rPr>
          <w:rFonts w:ascii="Times New Roman" w:hAnsi="Times New Roman"/>
        </w:rPr>
        <w:t xml:space="preserve">, baltai rožinės, apvalios, plokščios su </w:t>
      </w:r>
      <w:proofErr w:type="spellStart"/>
      <w:r w:rsidRPr="00091137">
        <w:rPr>
          <w:rFonts w:ascii="Times New Roman" w:hAnsi="Times New Roman"/>
        </w:rPr>
        <w:t>briaunele</w:t>
      </w:r>
      <w:proofErr w:type="spellEnd"/>
      <w:r w:rsidRPr="00091137">
        <w:rPr>
          <w:rFonts w:ascii="Times New Roman" w:hAnsi="Times New Roman"/>
        </w:rPr>
        <w:t>, lygiu paviršiumi, 10,0</w:t>
      </w:r>
      <w:r w:rsidR="00431DDB" w:rsidRPr="00091137">
        <w:rPr>
          <w:rFonts w:ascii="Times New Roman" w:hAnsi="Times New Roman"/>
        </w:rPr>
        <w:t> </w:t>
      </w:r>
      <w:r w:rsidRPr="00091137">
        <w:rPr>
          <w:rFonts w:ascii="Times New Roman" w:hAnsi="Times New Roman"/>
        </w:rPr>
        <w:t>mm</w:t>
      </w:r>
      <w:r w:rsidR="00431DDB" w:rsidRPr="00091137">
        <w:rPr>
          <w:rFonts w:ascii="Times New Roman" w:hAnsi="Times New Roman"/>
        </w:rPr>
        <w:t> </w:t>
      </w:r>
      <w:r w:rsidRPr="00091137">
        <w:rPr>
          <w:rFonts w:ascii="Times New Roman" w:hAnsi="Times New Roman"/>
        </w:rPr>
        <w:t>±</w:t>
      </w:r>
      <w:r w:rsidR="00431DDB" w:rsidRPr="00091137">
        <w:rPr>
          <w:rFonts w:ascii="Times New Roman" w:hAnsi="Times New Roman"/>
        </w:rPr>
        <w:t> </w:t>
      </w:r>
      <w:r w:rsidRPr="00091137">
        <w:rPr>
          <w:rFonts w:ascii="Times New Roman" w:hAnsi="Times New Roman"/>
        </w:rPr>
        <w:t>0,2</w:t>
      </w:r>
      <w:r w:rsidR="00431DDB" w:rsidRPr="00091137">
        <w:rPr>
          <w:rFonts w:ascii="Times New Roman" w:hAnsi="Times New Roman"/>
        </w:rPr>
        <w:t> </w:t>
      </w:r>
      <w:r w:rsidRPr="00091137">
        <w:rPr>
          <w:rFonts w:ascii="Times New Roman" w:hAnsi="Times New Roman"/>
        </w:rPr>
        <w:t>mm diametro ir 4,2</w:t>
      </w:r>
      <w:r w:rsidR="00431DDB" w:rsidRPr="00091137">
        <w:rPr>
          <w:rFonts w:ascii="Times New Roman" w:hAnsi="Times New Roman"/>
        </w:rPr>
        <w:noBreakHyphen/>
      </w:r>
      <w:r w:rsidRPr="00091137">
        <w:rPr>
          <w:rFonts w:ascii="Times New Roman" w:hAnsi="Times New Roman"/>
        </w:rPr>
        <w:t>4,6</w:t>
      </w:r>
      <w:r w:rsidR="00431DDB" w:rsidRPr="00091137">
        <w:rPr>
          <w:rFonts w:ascii="Times New Roman" w:hAnsi="Times New Roman"/>
        </w:rPr>
        <w:t> </w:t>
      </w:r>
      <w:r w:rsidRPr="00091137">
        <w:rPr>
          <w:rFonts w:ascii="Times New Roman" w:hAnsi="Times New Roman"/>
        </w:rPr>
        <w:t>mm aukščio.</w:t>
      </w:r>
    </w:p>
    <w:p w14:paraId="67FD240C" w14:textId="77777777" w:rsidR="0011017D" w:rsidRPr="00091137" w:rsidRDefault="0011017D" w:rsidP="0011017D">
      <w:pPr>
        <w:spacing w:after="0" w:line="240" w:lineRule="auto"/>
        <w:rPr>
          <w:rFonts w:ascii="Times New Roman" w:hAnsi="Times New Roman"/>
          <w:caps/>
        </w:rPr>
      </w:pPr>
    </w:p>
    <w:p w14:paraId="755CD399" w14:textId="77777777" w:rsidR="0011017D" w:rsidRPr="00091137" w:rsidRDefault="0011017D" w:rsidP="0011017D">
      <w:pPr>
        <w:spacing w:after="0" w:line="240" w:lineRule="auto"/>
        <w:ind w:left="567" w:hanging="567"/>
        <w:rPr>
          <w:rFonts w:ascii="Times New Roman" w:hAnsi="Times New Roman"/>
          <w:caps/>
        </w:rPr>
      </w:pPr>
    </w:p>
    <w:p w14:paraId="052E935D" w14:textId="77777777" w:rsidR="0011017D" w:rsidRPr="00091137" w:rsidRDefault="0011017D" w:rsidP="0011017D">
      <w:pPr>
        <w:spacing w:after="0" w:line="240" w:lineRule="auto"/>
        <w:ind w:left="567" w:hanging="567"/>
        <w:rPr>
          <w:rFonts w:ascii="Times New Roman" w:hAnsi="Times New Roman"/>
          <w:b/>
          <w:caps/>
        </w:rPr>
      </w:pPr>
      <w:r w:rsidRPr="00091137">
        <w:rPr>
          <w:rFonts w:ascii="Times New Roman" w:hAnsi="Times New Roman"/>
          <w:b/>
          <w:caps/>
        </w:rPr>
        <w:t>4.</w:t>
      </w:r>
      <w:r w:rsidRPr="00091137">
        <w:rPr>
          <w:rFonts w:ascii="Times New Roman" w:hAnsi="Times New Roman"/>
          <w:b/>
          <w:caps/>
        </w:rPr>
        <w:tab/>
        <w:t>klinikinĖ informacija</w:t>
      </w:r>
    </w:p>
    <w:p w14:paraId="66D81726" w14:textId="77777777" w:rsidR="0011017D" w:rsidRPr="00091137" w:rsidRDefault="0011017D" w:rsidP="0011017D">
      <w:pPr>
        <w:spacing w:after="0" w:line="240" w:lineRule="auto"/>
        <w:ind w:left="567" w:hanging="567"/>
        <w:rPr>
          <w:rFonts w:ascii="Times New Roman" w:hAnsi="Times New Roman"/>
        </w:rPr>
      </w:pPr>
    </w:p>
    <w:p w14:paraId="0AFCE7C5" w14:textId="77777777" w:rsidR="0011017D" w:rsidRPr="00091137" w:rsidRDefault="0011017D" w:rsidP="0011017D">
      <w:pPr>
        <w:spacing w:after="0" w:line="240" w:lineRule="auto"/>
        <w:ind w:left="567" w:hanging="567"/>
        <w:rPr>
          <w:rFonts w:ascii="Times New Roman" w:hAnsi="Times New Roman"/>
          <w:b/>
        </w:rPr>
      </w:pPr>
      <w:r w:rsidRPr="00091137">
        <w:rPr>
          <w:rFonts w:ascii="Times New Roman" w:hAnsi="Times New Roman"/>
          <w:b/>
        </w:rPr>
        <w:t>4.1</w:t>
      </w:r>
      <w:r w:rsidRPr="00091137">
        <w:rPr>
          <w:rFonts w:ascii="Times New Roman" w:hAnsi="Times New Roman"/>
          <w:b/>
        </w:rPr>
        <w:tab/>
        <w:t>Terapinės indikacijos</w:t>
      </w:r>
    </w:p>
    <w:p w14:paraId="235437AD" w14:textId="77777777" w:rsidR="0011017D" w:rsidRPr="00091137" w:rsidRDefault="0011017D" w:rsidP="0011017D">
      <w:pPr>
        <w:widowControl w:val="0"/>
        <w:spacing w:after="0" w:line="240" w:lineRule="auto"/>
        <w:ind w:left="1"/>
        <w:rPr>
          <w:rFonts w:ascii="Times New Roman" w:hAnsi="Times New Roman"/>
        </w:rPr>
      </w:pPr>
    </w:p>
    <w:p w14:paraId="70E8A9C8" w14:textId="77777777" w:rsidR="0011017D" w:rsidRPr="00091137" w:rsidRDefault="0011017D" w:rsidP="0011017D">
      <w:pPr>
        <w:widowControl w:val="0"/>
        <w:spacing w:after="0" w:line="240" w:lineRule="auto"/>
        <w:ind w:left="1"/>
        <w:rPr>
          <w:rFonts w:ascii="Times New Roman" w:hAnsi="Times New Roman"/>
        </w:rPr>
      </w:pPr>
      <w:r w:rsidRPr="00091137">
        <w:rPr>
          <w:rFonts w:ascii="Times New Roman" w:hAnsi="Times New Roman"/>
        </w:rPr>
        <w:t>Skausmo malšinimas bei uždegimo slopinimas,</w:t>
      </w:r>
      <w:r w:rsidRPr="00091137">
        <w:rPr>
          <w:rFonts w:ascii="Times New Roman" w:hAnsi="Times New Roman"/>
          <w:color w:val="000000"/>
        </w:rPr>
        <w:t xml:space="preserve"> </w:t>
      </w:r>
      <w:r w:rsidRPr="00091137">
        <w:rPr>
          <w:rFonts w:ascii="Times New Roman" w:hAnsi="Times New Roman"/>
        </w:rPr>
        <w:t>jei yra toliau išvardytos būklės:</w:t>
      </w:r>
    </w:p>
    <w:p w14:paraId="13F412B1" w14:textId="0EBA16A9" w:rsidR="00453817" w:rsidRPr="00091137" w:rsidRDefault="0011017D" w:rsidP="0011017D">
      <w:pPr>
        <w:widowControl w:val="0"/>
        <w:numPr>
          <w:ilvl w:val="0"/>
          <w:numId w:val="28"/>
        </w:numPr>
        <w:spacing w:after="0" w:line="240" w:lineRule="auto"/>
        <w:rPr>
          <w:rFonts w:ascii="Times New Roman" w:hAnsi="Times New Roman"/>
        </w:rPr>
      </w:pPr>
      <w:r w:rsidRPr="00091137">
        <w:rPr>
          <w:rFonts w:ascii="Times New Roman" w:hAnsi="Times New Roman"/>
        </w:rPr>
        <w:t xml:space="preserve">Degeneracinės ir uždegiminės sąnarių ligos (reumatoidinis artritas, </w:t>
      </w:r>
      <w:proofErr w:type="spellStart"/>
      <w:r w:rsidRPr="00091137">
        <w:rPr>
          <w:rFonts w:ascii="Times New Roman" w:hAnsi="Times New Roman"/>
        </w:rPr>
        <w:t>osteoartritas</w:t>
      </w:r>
      <w:proofErr w:type="spellEnd"/>
      <w:r w:rsidRPr="00091137">
        <w:rPr>
          <w:rFonts w:ascii="Times New Roman" w:hAnsi="Times New Roman"/>
        </w:rPr>
        <w:t xml:space="preserve">, </w:t>
      </w:r>
      <w:proofErr w:type="spellStart"/>
      <w:r w:rsidRPr="00091137">
        <w:rPr>
          <w:rFonts w:ascii="Times New Roman" w:hAnsi="Times New Roman"/>
        </w:rPr>
        <w:t>ankilozinis</w:t>
      </w:r>
      <w:proofErr w:type="spellEnd"/>
      <w:r w:rsidRPr="00091137">
        <w:rPr>
          <w:rFonts w:ascii="Times New Roman" w:hAnsi="Times New Roman"/>
        </w:rPr>
        <w:t xml:space="preserve"> </w:t>
      </w:r>
      <w:proofErr w:type="spellStart"/>
      <w:r w:rsidRPr="00091137">
        <w:rPr>
          <w:rFonts w:ascii="Times New Roman" w:hAnsi="Times New Roman"/>
        </w:rPr>
        <w:t>spondilitas</w:t>
      </w:r>
      <w:proofErr w:type="spellEnd"/>
      <w:r w:rsidRPr="00091137">
        <w:rPr>
          <w:rFonts w:ascii="Times New Roman" w:hAnsi="Times New Roman"/>
        </w:rPr>
        <w:t xml:space="preserve">, </w:t>
      </w:r>
      <w:proofErr w:type="spellStart"/>
      <w:r w:rsidR="00296300" w:rsidRPr="00C611EB">
        <w:rPr>
          <w:rFonts w:ascii="Times New Roman" w:eastAsia="Times New Roman" w:hAnsi="Times New Roman" w:cs="Times New Roman"/>
          <w:lang w:eastAsia="lt-LT"/>
        </w:rPr>
        <w:t>spondiloartritas</w:t>
      </w:r>
      <w:proofErr w:type="spellEnd"/>
      <w:r w:rsidR="00296300" w:rsidRPr="00C611EB">
        <w:rPr>
          <w:rFonts w:ascii="Times New Roman" w:eastAsia="Times New Roman" w:hAnsi="Times New Roman" w:cs="Times New Roman"/>
          <w:lang w:eastAsia="lt-LT"/>
        </w:rPr>
        <w:t xml:space="preserve">, </w:t>
      </w:r>
      <w:r w:rsidR="00296300" w:rsidRPr="00C611EB">
        <w:rPr>
          <w:rFonts w:ascii="Times New Roman" w:hAnsi="Times New Roman"/>
          <w:lang w:eastAsia="lt-LT"/>
        </w:rPr>
        <w:t>skausmingi stuburo sindromai</w:t>
      </w:r>
      <w:r w:rsidR="002063BA" w:rsidRPr="00C611EB">
        <w:rPr>
          <w:rFonts w:ascii="Times New Roman" w:hAnsi="Times New Roman"/>
          <w:lang w:eastAsia="lt-LT"/>
        </w:rPr>
        <w:t>.</w:t>
      </w:r>
      <w:r w:rsidR="00296300" w:rsidRPr="00C611EB">
        <w:rPr>
          <w:rFonts w:ascii="Times New Roman" w:hAnsi="Times New Roman"/>
          <w:lang w:eastAsia="lt-LT"/>
        </w:rPr>
        <w:t xml:space="preserve"> </w:t>
      </w:r>
    </w:p>
    <w:p w14:paraId="28C657DE" w14:textId="28D876AA" w:rsidR="0011017D" w:rsidRPr="00C611EB" w:rsidRDefault="002063BA" w:rsidP="0011017D">
      <w:pPr>
        <w:widowControl w:val="0"/>
        <w:numPr>
          <w:ilvl w:val="0"/>
          <w:numId w:val="28"/>
        </w:numPr>
        <w:spacing w:after="0" w:line="240" w:lineRule="auto"/>
        <w:rPr>
          <w:rFonts w:ascii="Times New Roman" w:eastAsia="Times New Roman" w:hAnsi="Times New Roman" w:cs="Times New Roman"/>
          <w:lang w:eastAsia="lt-LT"/>
        </w:rPr>
      </w:pPr>
      <w:r w:rsidRPr="00C611EB">
        <w:rPr>
          <w:rFonts w:ascii="Times New Roman" w:eastAsia="Times New Roman" w:hAnsi="Times New Roman" w:cs="Times New Roman"/>
          <w:lang w:eastAsia="lt-LT"/>
        </w:rPr>
        <w:t>Ūminis podagros priepuolis</w:t>
      </w:r>
      <w:r w:rsidR="0011017D" w:rsidRPr="00C611EB">
        <w:rPr>
          <w:rFonts w:ascii="Times New Roman" w:eastAsia="Times New Roman" w:hAnsi="Times New Roman" w:cs="Times New Roman"/>
          <w:lang w:eastAsia="lt-LT"/>
        </w:rPr>
        <w:t>.</w:t>
      </w:r>
    </w:p>
    <w:p w14:paraId="5C259D03" w14:textId="134D10DB" w:rsidR="0011017D" w:rsidRPr="00091137" w:rsidRDefault="0011017D" w:rsidP="0011017D">
      <w:pPr>
        <w:widowControl w:val="0"/>
        <w:numPr>
          <w:ilvl w:val="0"/>
          <w:numId w:val="28"/>
        </w:numPr>
        <w:spacing w:after="0" w:line="240" w:lineRule="auto"/>
        <w:rPr>
          <w:rFonts w:ascii="Times New Roman" w:hAnsi="Times New Roman"/>
        </w:rPr>
      </w:pPr>
      <w:r w:rsidRPr="00091137">
        <w:rPr>
          <w:rFonts w:ascii="Times New Roman" w:hAnsi="Times New Roman"/>
        </w:rPr>
        <w:t>Ūminės skeleto-raumenų ligos (</w:t>
      </w:r>
      <w:proofErr w:type="spellStart"/>
      <w:r w:rsidRPr="00091137">
        <w:rPr>
          <w:rFonts w:ascii="Times New Roman" w:hAnsi="Times New Roman"/>
        </w:rPr>
        <w:t>periartritas</w:t>
      </w:r>
      <w:proofErr w:type="spellEnd"/>
      <w:r w:rsidRPr="00091137">
        <w:rPr>
          <w:rFonts w:ascii="Times New Roman" w:hAnsi="Times New Roman"/>
        </w:rPr>
        <w:t xml:space="preserve">, </w:t>
      </w:r>
      <w:proofErr w:type="spellStart"/>
      <w:r w:rsidRPr="00091137">
        <w:rPr>
          <w:rFonts w:ascii="Times New Roman" w:hAnsi="Times New Roman"/>
        </w:rPr>
        <w:t>tendinitas</w:t>
      </w:r>
      <w:proofErr w:type="spellEnd"/>
      <w:r w:rsidRPr="00091137">
        <w:rPr>
          <w:rFonts w:ascii="Times New Roman" w:hAnsi="Times New Roman"/>
        </w:rPr>
        <w:t xml:space="preserve">, </w:t>
      </w:r>
      <w:proofErr w:type="spellStart"/>
      <w:r w:rsidRPr="00091137">
        <w:rPr>
          <w:rFonts w:ascii="Times New Roman" w:hAnsi="Times New Roman"/>
        </w:rPr>
        <w:t>tenosinovitas</w:t>
      </w:r>
      <w:proofErr w:type="spellEnd"/>
      <w:r w:rsidRPr="00091137">
        <w:rPr>
          <w:rFonts w:ascii="Times New Roman" w:hAnsi="Times New Roman"/>
        </w:rPr>
        <w:t>, bursitas).</w:t>
      </w:r>
    </w:p>
    <w:p w14:paraId="2A05733A" w14:textId="01369F96" w:rsidR="0011017D" w:rsidRPr="008251EB" w:rsidRDefault="0011017D" w:rsidP="0011017D">
      <w:pPr>
        <w:widowControl w:val="0"/>
        <w:numPr>
          <w:ilvl w:val="0"/>
          <w:numId w:val="28"/>
        </w:numPr>
        <w:spacing w:after="0" w:line="240" w:lineRule="auto"/>
        <w:rPr>
          <w:rFonts w:ascii="Times New Roman" w:hAnsi="Times New Roman"/>
        </w:rPr>
      </w:pPr>
      <w:r w:rsidRPr="008251EB">
        <w:rPr>
          <w:rFonts w:ascii="Times New Roman" w:hAnsi="Times New Roman"/>
        </w:rPr>
        <w:t>Lengvo ir vidutinio stiprumo skausmas po traumos (kaulų lūžių, raumens ar sausgyslės patempimo, panirimo), po ortopedinių, odontologinių procedūrų ar kitokių nedidelių operacijų.</w:t>
      </w:r>
    </w:p>
    <w:p w14:paraId="2794FB9C" w14:textId="4D222B96" w:rsidR="00453817" w:rsidRPr="00C611EB" w:rsidRDefault="00EC0C4C" w:rsidP="0011017D">
      <w:pPr>
        <w:widowControl w:val="0"/>
        <w:numPr>
          <w:ilvl w:val="0"/>
          <w:numId w:val="28"/>
        </w:numPr>
        <w:spacing w:after="0" w:line="240" w:lineRule="auto"/>
        <w:rPr>
          <w:rFonts w:ascii="Times New Roman" w:eastAsia="Times New Roman" w:hAnsi="Times New Roman" w:cs="Times New Roman"/>
          <w:lang w:eastAsia="lt-LT"/>
        </w:rPr>
      </w:pPr>
      <w:r w:rsidRPr="00C611EB">
        <w:rPr>
          <w:rFonts w:ascii="Times New Roman" w:hAnsi="Times New Roman"/>
          <w:lang w:eastAsia="lt-LT"/>
        </w:rPr>
        <w:t xml:space="preserve">Skausmingos ir (arba) uždegiminės būklės ginekologijoje, pvz., pirminė </w:t>
      </w:r>
      <w:proofErr w:type="spellStart"/>
      <w:r w:rsidRPr="00C611EB">
        <w:rPr>
          <w:rFonts w:ascii="Times New Roman" w:hAnsi="Times New Roman"/>
          <w:lang w:eastAsia="lt-LT"/>
        </w:rPr>
        <w:t>dismenorėja</w:t>
      </w:r>
      <w:proofErr w:type="spellEnd"/>
      <w:r w:rsidR="00D07489" w:rsidRPr="00C611EB">
        <w:rPr>
          <w:rFonts w:ascii="Times New Roman" w:hAnsi="Times New Roman"/>
          <w:lang w:eastAsia="lt-LT"/>
        </w:rPr>
        <w:t>.</w:t>
      </w:r>
      <w:r w:rsidR="002C032B" w:rsidRPr="00C611EB">
        <w:rPr>
          <w:rFonts w:ascii="Times New Roman" w:eastAsia="Times New Roman" w:hAnsi="Times New Roman" w:cs="Times New Roman"/>
          <w:lang w:eastAsia="lt-LT"/>
        </w:rPr>
        <w:t xml:space="preserve"> </w:t>
      </w:r>
    </w:p>
    <w:p w14:paraId="2E224A91" w14:textId="77777777" w:rsidR="0011017D" w:rsidRPr="00091137" w:rsidRDefault="0011017D" w:rsidP="0011017D">
      <w:pPr>
        <w:spacing w:after="0" w:line="240" w:lineRule="auto"/>
        <w:ind w:left="567" w:hanging="567"/>
        <w:rPr>
          <w:rFonts w:ascii="Times New Roman" w:hAnsi="Times New Roman"/>
          <w:b/>
        </w:rPr>
      </w:pPr>
    </w:p>
    <w:p w14:paraId="749375FD" w14:textId="77777777" w:rsidR="0011017D" w:rsidRPr="00091137" w:rsidRDefault="0011017D" w:rsidP="0011017D">
      <w:pPr>
        <w:spacing w:after="0" w:line="240" w:lineRule="auto"/>
        <w:ind w:left="567" w:hanging="567"/>
        <w:rPr>
          <w:rFonts w:ascii="Times New Roman" w:hAnsi="Times New Roman"/>
          <w:b/>
        </w:rPr>
      </w:pPr>
      <w:r w:rsidRPr="00091137">
        <w:rPr>
          <w:rFonts w:ascii="Times New Roman" w:hAnsi="Times New Roman"/>
          <w:b/>
        </w:rPr>
        <w:t>4.2</w:t>
      </w:r>
      <w:r w:rsidRPr="00091137">
        <w:rPr>
          <w:rFonts w:ascii="Times New Roman" w:hAnsi="Times New Roman"/>
          <w:b/>
        </w:rPr>
        <w:tab/>
        <w:t>Dozavimas ir vartojimo metodas</w:t>
      </w:r>
    </w:p>
    <w:p w14:paraId="58225887" w14:textId="77777777" w:rsidR="0011017D" w:rsidRPr="008251EB" w:rsidRDefault="0011017D" w:rsidP="0011017D">
      <w:pPr>
        <w:spacing w:after="0" w:line="240" w:lineRule="auto"/>
        <w:rPr>
          <w:rFonts w:ascii="Times New Roman" w:hAnsi="Times New Roman"/>
        </w:rPr>
      </w:pPr>
    </w:p>
    <w:p w14:paraId="38AB295B" w14:textId="77777777" w:rsidR="0011017D" w:rsidRPr="008251EB" w:rsidRDefault="0011017D" w:rsidP="0011017D">
      <w:pPr>
        <w:spacing w:after="0" w:line="240" w:lineRule="auto"/>
        <w:rPr>
          <w:rFonts w:ascii="Times New Roman" w:hAnsi="Times New Roman"/>
        </w:rPr>
      </w:pPr>
      <w:r w:rsidRPr="008251EB">
        <w:rPr>
          <w:rFonts w:ascii="Times New Roman" w:hAnsi="Times New Roman"/>
          <w:u w:val="single"/>
        </w:rPr>
        <w:t>Dozavimas</w:t>
      </w:r>
    </w:p>
    <w:p w14:paraId="195E5AA2" w14:textId="77777777" w:rsidR="0011017D" w:rsidRPr="008251EB" w:rsidRDefault="0011017D" w:rsidP="0011017D">
      <w:pPr>
        <w:spacing w:after="0" w:line="240" w:lineRule="auto"/>
        <w:rPr>
          <w:rFonts w:ascii="Times New Roman" w:hAnsi="Times New Roman"/>
        </w:rPr>
      </w:pPr>
      <w:proofErr w:type="spellStart"/>
      <w:r w:rsidRPr="008251EB">
        <w:rPr>
          <w:rFonts w:ascii="Times New Roman" w:hAnsi="Times New Roman"/>
        </w:rPr>
        <w:t>Diklofenakas</w:t>
      </w:r>
      <w:proofErr w:type="spellEnd"/>
      <w:r w:rsidRPr="008251EB">
        <w:rPr>
          <w:rFonts w:ascii="Times New Roman" w:hAnsi="Times New Roman"/>
        </w:rPr>
        <w:t xml:space="preserve"> dozuojamas atsižvelgiant į ligos sunkumą. </w:t>
      </w:r>
    </w:p>
    <w:p w14:paraId="53C7B2C5"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Nepageidaujamas poveikis gali pasireikšti rečiau vartojant mažiausią veiksmingą dozę per trumpiausią laikotarpį, reikalingą ligos simptomams kontroliuoti (žr. 4.4 skyrių).</w:t>
      </w:r>
    </w:p>
    <w:p w14:paraId="2F221911" w14:textId="77777777" w:rsidR="0011017D" w:rsidRPr="008251EB" w:rsidRDefault="0011017D" w:rsidP="0011017D">
      <w:pPr>
        <w:spacing w:after="0" w:line="240" w:lineRule="auto"/>
        <w:rPr>
          <w:rFonts w:ascii="Times New Roman" w:hAnsi="Times New Roman"/>
          <w:i/>
        </w:rPr>
      </w:pPr>
    </w:p>
    <w:p w14:paraId="4A28716C" w14:textId="77777777" w:rsidR="0011017D" w:rsidRPr="008251EB" w:rsidRDefault="0011017D" w:rsidP="0011017D">
      <w:pPr>
        <w:spacing w:after="0" w:line="240" w:lineRule="auto"/>
        <w:rPr>
          <w:rFonts w:ascii="Times New Roman" w:hAnsi="Times New Roman"/>
          <w:i/>
        </w:rPr>
      </w:pPr>
      <w:r w:rsidRPr="009F310C">
        <w:rPr>
          <w:rFonts w:ascii="Times New Roman" w:hAnsi="Times New Roman"/>
          <w:i/>
          <w:u w:val="single"/>
        </w:rPr>
        <w:t>Suaugusiesiems</w:t>
      </w:r>
    </w:p>
    <w:p w14:paraId="0C942AAF" w14:textId="225FEDB7" w:rsidR="0011017D" w:rsidRPr="008251EB" w:rsidRDefault="0011017D" w:rsidP="0011017D">
      <w:pPr>
        <w:spacing w:after="0" w:line="240" w:lineRule="auto"/>
        <w:rPr>
          <w:rFonts w:ascii="Times New Roman" w:hAnsi="Times New Roman"/>
        </w:rPr>
      </w:pPr>
      <w:r w:rsidRPr="008251EB">
        <w:rPr>
          <w:rFonts w:ascii="Times New Roman" w:hAnsi="Times New Roman"/>
        </w:rPr>
        <w:t>Suaugusiems žmonėms rekomenduojama per parą vartoti 50</w:t>
      </w:r>
      <w:r w:rsidR="00D6352B" w:rsidRPr="008251EB">
        <w:rPr>
          <w:rFonts w:ascii="Times New Roman" w:hAnsi="Times New Roman"/>
        </w:rPr>
        <w:noBreakHyphen/>
      </w:r>
      <w:r w:rsidRPr="008251EB">
        <w:rPr>
          <w:rFonts w:ascii="Times New Roman" w:hAnsi="Times New Roman"/>
        </w:rPr>
        <w:t>150</w:t>
      </w:r>
      <w:r w:rsidR="00D6352B" w:rsidRPr="008251EB">
        <w:rPr>
          <w:rFonts w:ascii="Times New Roman" w:hAnsi="Times New Roman"/>
        </w:rPr>
        <w:t> </w:t>
      </w:r>
      <w:r w:rsidRPr="008251EB">
        <w:rPr>
          <w:rFonts w:ascii="Times New Roman" w:hAnsi="Times New Roman"/>
        </w:rPr>
        <w:t>mg diklofenako natrio druskos.</w:t>
      </w:r>
    </w:p>
    <w:p w14:paraId="2B362503" w14:textId="77777777" w:rsidR="0011017D" w:rsidRPr="008251EB" w:rsidRDefault="0011017D" w:rsidP="0011017D">
      <w:pPr>
        <w:spacing w:after="0" w:line="240" w:lineRule="auto"/>
        <w:rPr>
          <w:rFonts w:ascii="Times New Roman" w:hAnsi="Times New Roman"/>
        </w:rPr>
      </w:pPr>
    </w:p>
    <w:p w14:paraId="5736A8B9" w14:textId="7F7DD228" w:rsidR="0011017D" w:rsidRPr="008251EB" w:rsidRDefault="0011017D" w:rsidP="0011017D">
      <w:pPr>
        <w:spacing w:after="0" w:line="240" w:lineRule="auto"/>
        <w:rPr>
          <w:rFonts w:ascii="Times New Roman" w:hAnsi="Times New Roman"/>
        </w:rPr>
      </w:pPr>
      <w:r w:rsidRPr="008251EB">
        <w:rPr>
          <w:rFonts w:ascii="Times New Roman" w:hAnsi="Times New Roman"/>
        </w:rPr>
        <w:t xml:space="preserve">Suaugusiems žmonėms reikia gerti 1 </w:t>
      </w:r>
      <w:proofErr w:type="spellStart"/>
      <w:r w:rsidRPr="008251EB">
        <w:rPr>
          <w:rFonts w:ascii="Times New Roman" w:hAnsi="Times New Roman"/>
        </w:rPr>
        <w:t>Diclac</w:t>
      </w:r>
      <w:proofErr w:type="spellEnd"/>
      <w:r w:rsidRPr="008251EB">
        <w:rPr>
          <w:rFonts w:ascii="Times New Roman" w:hAnsi="Times New Roman"/>
        </w:rPr>
        <w:t xml:space="preserve"> ID 75</w:t>
      </w:r>
      <w:r w:rsidR="00D6352B" w:rsidRPr="008251EB">
        <w:rPr>
          <w:rFonts w:ascii="Times New Roman" w:hAnsi="Times New Roman"/>
        </w:rPr>
        <w:t> </w:t>
      </w:r>
      <w:r w:rsidRPr="008251EB">
        <w:rPr>
          <w:rFonts w:ascii="Times New Roman" w:hAnsi="Times New Roman"/>
        </w:rPr>
        <w:t>mg tabletę (atitinka 75</w:t>
      </w:r>
      <w:r w:rsidR="00D6352B" w:rsidRPr="008251EB">
        <w:rPr>
          <w:rFonts w:ascii="Times New Roman" w:hAnsi="Times New Roman"/>
        </w:rPr>
        <w:t> </w:t>
      </w:r>
      <w:r w:rsidRPr="008251EB">
        <w:rPr>
          <w:rFonts w:ascii="Times New Roman" w:hAnsi="Times New Roman"/>
        </w:rPr>
        <w:t xml:space="preserve">mg diklofenako natrio druskos). Per parą galima išgerti 2 </w:t>
      </w:r>
      <w:proofErr w:type="spellStart"/>
      <w:r w:rsidRPr="008251EB">
        <w:rPr>
          <w:rFonts w:ascii="Times New Roman" w:hAnsi="Times New Roman"/>
        </w:rPr>
        <w:t>Diclac</w:t>
      </w:r>
      <w:proofErr w:type="spellEnd"/>
      <w:r w:rsidRPr="008251EB">
        <w:rPr>
          <w:rFonts w:ascii="Times New Roman" w:hAnsi="Times New Roman"/>
        </w:rPr>
        <w:t xml:space="preserve"> ID 75</w:t>
      </w:r>
      <w:r w:rsidR="00D6352B" w:rsidRPr="008251EB">
        <w:rPr>
          <w:rFonts w:ascii="Times New Roman" w:hAnsi="Times New Roman"/>
        </w:rPr>
        <w:t> </w:t>
      </w:r>
      <w:r w:rsidRPr="008251EB">
        <w:rPr>
          <w:rFonts w:ascii="Times New Roman" w:hAnsi="Times New Roman"/>
        </w:rPr>
        <w:t>mg tabletes (atitinka 150</w:t>
      </w:r>
      <w:r w:rsidR="00D6352B" w:rsidRPr="008251EB">
        <w:rPr>
          <w:rFonts w:ascii="Times New Roman" w:hAnsi="Times New Roman"/>
        </w:rPr>
        <w:t> </w:t>
      </w:r>
      <w:r w:rsidRPr="008251EB">
        <w:rPr>
          <w:rFonts w:ascii="Times New Roman" w:hAnsi="Times New Roman"/>
        </w:rPr>
        <w:t xml:space="preserve">mg diklofenako natrio druskos), arba 1 </w:t>
      </w:r>
      <w:proofErr w:type="spellStart"/>
      <w:r w:rsidRPr="008251EB">
        <w:rPr>
          <w:rFonts w:ascii="Times New Roman" w:hAnsi="Times New Roman"/>
        </w:rPr>
        <w:t>Diclac</w:t>
      </w:r>
      <w:proofErr w:type="spellEnd"/>
      <w:r w:rsidRPr="008251EB">
        <w:rPr>
          <w:rFonts w:ascii="Times New Roman" w:hAnsi="Times New Roman"/>
        </w:rPr>
        <w:t xml:space="preserve"> ID 150</w:t>
      </w:r>
      <w:r w:rsidR="00D6352B" w:rsidRPr="008251EB">
        <w:rPr>
          <w:rFonts w:ascii="Times New Roman" w:hAnsi="Times New Roman"/>
        </w:rPr>
        <w:t> </w:t>
      </w:r>
      <w:r w:rsidRPr="008251EB">
        <w:rPr>
          <w:rFonts w:ascii="Times New Roman" w:hAnsi="Times New Roman"/>
        </w:rPr>
        <w:t>mg modifikuoto atpalaidavimo tabletę (atitinka 150</w:t>
      </w:r>
      <w:r w:rsidR="00D6352B" w:rsidRPr="008251EB">
        <w:rPr>
          <w:rFonts w:ascii="Times New Roman" w:hAnsi="Times New Roman"/>
        </w:rPr>
        <w:t> </w:t>
      </w:r>
      <w:r w:rsidRPr="008251EB">
        <w:rPr>
          <w:rFonts w:ascii="Times New Roman" w:hAnsi="Times New Roman"/>
        </w:rPr>
        <w:t xml:space="preserve">mg diklofenako natrio druskos). </w:t>
      </w:r>
    </w:p>
    <w:p w14:paraId="18F4375A" w14:textId="66D5DF6A" w:rsidR="00453817" w:rsidRPr="008251EB" w:rsidRDefault="00453817" w:rsidP="0011017D">
      <w:pPr>
        <w:spacing w:after="0" w:line="240" w:lineRule="auto"/>
        <w:rPr>
          <w:rFonts w:ascii="Times New Roman" w:hAnsi="Times New Roman"/>
        </w:rPr>
      </w:pPr>
    </w:p>
    <w:p w14:paraId="35E8E064" w14:textId="3B02B0C9" w:rsidR="00802C80" w:rsidRPr="00091137" w:rsidRDefault="00802C80" w:rsidP="0011017D">
      <w:pPr>
        <w:spacing w:after="0" w:line="240" w:lineRule="auto"/>
        <w:rPr>
          <w:rFonts w:ascii="Times New Roman" w:eastAsia="Times New Roman" w:hAnsi="Times New Roman" w:cs="Times New Roman"/>
          <w:color w:val="FF0000"/>
          <w:lang w:eastAsia="lt-LT"/>
        </w:rPr>
      </w:pPr>
      <w:r>
        <w:rPr>
          <w:rFonts w:ascii="Times New Roman" w:eastAsia="Times New Roman" w:hAnsi="Times New Roman" w:cs="Times New Roman"/>
          <w:lang w:eastAsia="lt-LT"/>
        </w:rPr>
        <w:t>Leng</w:t>
      </w:r>
      <w:r w:rsidR="0091717B">
        <w:rPr>
          <w:rFonts w:ascii="Times New Roman" w:eastAsia="Times New Roman" w:hAnsi="Times New Roman" w:cs="Times New Roman"/>
          <w:lang w:eastAsia="lt-LT"/>
        </w:rPr>
        <w:t>v</w:t>
      </w:r>
      <w:r>
        <w:rPr>
          <w:rFonts w:ascii="Times New Roman" w:eastAsia="Times New Roman" w:hAnsi="Times New Roman" w:cs="Times New Roman"/>
          <w:lang w:eastAsia="lt-LT"/>
        </w:rPr>
        <w:t>esniais atvejais, taip pat</w:t>
      </w:r>
      <w:r w:rsidR="0091717B">
        <w:rPr>
          <w:rFonts w:ascii="Times New Roman" w:eastAsia="Times New Roman" w:hAnsi="Times New Roman" w:cs="Times New Roman"/>
          <w:lang w:eastAsia="lt-LT"/>
        </w:rPr>
        <w:t xml:space="preserve"> ilgalaikiam gydymui paprastai pakanka </w:t>
      </w:r>
      <w:r w:rsidR="008E09AE">
        <w:rPr>
          <w:rFonts w:ascii="Times New Roman" w:eastAsia="Times New Roman" w:hAnsi="Times New Roman" w:cs="Times New Roman"/>
          <w:lang w:eastAsia="lt-LT"/>
        </w:rPr>
        <w:t>išgerti 75 mg</w:t>
      </w:r>
      <w:r w:rsidR="008E09AE" w:rsidRPr="00091137">
        <w:rPr>
          <w:rFonts w:ascii="Times New Roman" w:eastAsia="Times New Roman" w:hAnsi="Times New Roman" w:cs="Times New Roman"/>
          <w:color w:val="FF0000"/>
          <w:lang w:eastAsia="lt-LT"/>
        </w:rPr>
        <w:t>.</w:t>
      </w:r>
    </w:p>
    <w:p w14:paraId="488AC8EE" w14:textId="77777777" w:rsidR="008E09AE" w:rsidRPr="00C611EB" w:rsidRDefault="008E09AE" w:rsidP="0011017D">
      <w:pPr>
        <w:spacing w:after="0" w:line="240" w:lineRule="auto"/>
        <w:rPr>
          <w:rFonts w:ascii="Times New Roman" w:eastAsia="Times New Roman" w:hAnsi="Times New Roman" w:cs="Times New Roman"/>
          <w:lang w:eastAsia="lt-LT"/>
        </w:rPr>
      </w:pPr>
    </w:p>
    <w:p w14:paraId="47CB5DB8" w14:textId="7144D2FA" w:rsidR="00453817" w:rsidRPr="00C611EB" w:rsidRDefault="00B2160B" w:rsidP="0011017D">
      <w:pPr>
        <w:spacing w:after="0" w:line="240" w:lineRule="auto"/>
        <w:rPr>
          <w:rFonts w:ascii="Times New Roman" w:eastAsia="Times New Roman" w:hAnsi="Times New Roman" w:cs="Times New Roman"/>
          <w:lang w:eastAsia="lt-LT"/>
        </w:rPr>
      </w:pPr>
      <w:r w:rsidRPr="00B2160B">
        <w:rPr>
          <w:rFonts w:ascii="Times New Roman" w:hAnsi="Times New Roman"/>
          <w:lang w:eastAsia="lt-LT"/>
        </w:rPr>
        <w:t>Jei</w:t>
      </w:r>
      <w:r>
        <w:rPr>
          <w:rFonts w:ascii="Times New Roman" w:hAnsi="Times New Roman"/>
          <w:lang w:eastAsia="lt-LT"/>
        </w:rPr>
        <w:t>gu</w:t>
      </w:r>
      <w:r w:rsidRPr="00B2160B">
        <w:rPr>
          <w:rFonts w:ascii="Times New Roman" w:hAnsi="Times New Roman"/>
          <w:lang w:eastAsia="lt-LT"/>
        </w:rPr>
        <w:t xml:space="preserve"> simptomai daugiausiai pasireiškia naktį arba ryte, diklofenako </w:t>
      </w:r>
      <w:r w:rsidR="003D2ACF">
        <w:rPr>
          <w:rFonts w:ascii="Times New Roman" w:hAnsi="Times New Roman"/>
          <w:lang w:eastAsia="lt-LT"/>
        </w:rPr>
        <w:t xml:space="preserve">75 mg arba </w:t>
      </w:r>
      <w:r w:rsidRPr="00B2160B">
        <w:rPr>
          <w:rFonts w:ascii="Times New Roman" w:hAnsi="Times New Roman"/>
          <w:lang w:eastAsia="lt-LT"/>
        </w:rPr>
        <w:t>1</w:t>
      </w:r>
      <w:r w:rsidR="00D2795F">
        <w:rPr>
          <w:rFonts w:ascii="Times New Roman" w:hAnsi="Times New Roman"/>
          <w:lang w:eastAsia="lt-LT"/>
        </w:rPr>
        <w:t>5</w:t>
      </w:r>
      <w:r w:rsidRPr="00B2160B">
        <w:rPr>
          <w:rFonts w:ascii="Times New Roman" w:hAnsi="Times New Roman"/>
          <w:lang w:eastAsia="lt-LT"/>
        </w:rPr>
        <w:t>0</w:t>
      </w:r>
      <w:r w:rsidR="003D2ACF">
        <w:rPr>
          <w:rFonts w:ascii="Times New Roman" w:hAnsi="Times New Roman"/>
          <w:lang w:eastAsia="lt-LT"/>
        </w:rPr>
        <w:t> </w:t>
      </w:r>
      <w:r w:rsidRPr="00B2160B">
        <w:rPr>
          <w:rFonts w:ascii="Times New Roman" w:hAnsi="Times New Roman"/>
          <w:lang w:eastAsia="lt-LT"/>
        </w:rPr>
        <w:t xml:space="preserve">mg </w:t>
      </w:r>
      <w:r w:rsidR="003D2ACF">
        <w:rPr>
          <w:rFonts w:ascii="Times New Roman" w:hAnsi="Times New Roman"/>
          <w:lang w:eastAsia="lt-LT"/>
        </w:rPr>
        <w:t>modifikuoto</w:t>
      </w:r>
      <w:r w:rsidRPr="00B2160B">
        <w:rPr>
          <w:rFonts w:ascii="Times New Roman" w:hAnsi="Times New Roman"/>
          <w:lang w:eastAsia="lt-LT"/>
        </w:rPr>
        <w:t xml:space="preserve"> atpalaidavimo tabletę patartina gerti vakare. </w:t>
      </w:r>
    </w:p>
    <w:p w14:paraId="66F3A9BB" w14:textId="77777777" w:rsidR="0011017D" w:rsidRPr="00C611EB" w:rsidRDefault="0011017D" w:rsidP="0011017D">
      <w:pPr>
        <w:spacing w:after="0" w:line="240" w:lineRule="auto"/>
        <w:rPr>
          <w:rFonts w:ascii="Times New Roman" w:eastAsia="Times New Roman" w:hAnsi="Times New Roman" w:cs="Times New Roman"/>
          <w:lang w:eastAsia="lt-LT"/>
        </w:rPr>
      </w:pPr>
    </w:p>
    <w:p w14:paraId="2CC353AF" w14:textId="203DE8A3" w:rsidR="0011017D" w:rsidRPr="00091137" w:rsidRDefault="0011017D" w:rsidP="0011017D">
      <w:pPr>
        <w:spacing w:after="0" w:line="240" w:lineRule="auto"/>
        <w:rPr>
          <w:rFonts w:ascii="Times New Roman" w:hAnsi="Times New Roman"/>
        </w:rPr>
      </w:pPr>
      <w:r w:rsidRPr="00091137">
        <w:rPr>
          <w:rFonts w:ascii="Times New Roman" w:hAnsi="Times New Roman"/>
        </w:rPr>
        <w:t>Didžiausia paros dozė yra 150</w:t>
      </w:r>
      <w:r w:rsidR="00D6352B" w:rsidRPr="00091137">
        <w:rPr>
          <w:rFonts w:ascii="Times New Roman" w:hAnsi="Times New Roman"/>
        </w:rPr>
        <w:t> </w:t>
      </w:r>
      <w:r w:rsidRPr="00091137">
        <w:rPr>
          <w:rFonts w:ascii="Times New Roman" w:hAnsi="Times New Roman"/>
        </w:rPr>
        <w:t>mg diklofenako natrio druskos.</w:t>
      </w:r>
    </w:p>
    <w:p w14:paraId="5C6E37DD" w14:textId="77777777" w:rsidR="0011017D" w:rsidRPr="008251EB" w:rsidRDefault="0011017D" w:rsidP="0011017D">
      <w:pPr>
        <w:spacing w:after="0" w:line="240" w:lineRule="auto"/>
        <w:rPr>
          <w:rFonts w:ascii="Times New Roman" w:hAnsi="Times New Roman"/>
          <w:i/>
          <w:color w:val="000000"/>
        </w:rPr>
      </w:pPr>
    </w:p>
    <w:p w14:paraId="0B620A95" w14:textId="77777777" w:rsidR="0011017D" w:rsidRPr="008251EB" w:rsidRDefault="0011017D" w:rsidP="0011017D">
      <w:pPr>
        <w:spacing w:after="0" w:line="240" w:lineRule="auto"/>
        <w:rPr>
          <w:rFonts w:ascii="Times New Roman" w:hAnsi="Times New Roman"/>
          <w:color w:val="000000"/>
        </w:rPr>
      </w:pPr>
      <w:r w:rsidRPr="008251EB">
        <w:rPr>
          <w:rFonts w:ascii="Times New Roman" w:hAnsi="Times New Roman"/>
          <w:u w:val="single"/>
        </w:rPr>
        <w:t>Ypatingos pacientų populiacijos</w:t>
      </w:r>
    </w:p>
    <w:p w14:paraId="4B3C9BD1" w14:textId="77777777" w:rsidR="00621DB8" w:rsidRPr="008251EB" w:rsidRDefault="00621DB8" w:rsidP="0011017D">
      <w:pPr>
        <w:spacing w:after="0" w:line="240" w:lineRule="auto"/>
        <w:rPr>
          <w:rFonts w:ascii="Times New Roman" w:hAnsi="Times New Roman"/>
          <w:i/>
          <w:color w:val="000000"/>
        </w:rPr>
      </w:pPr>
    </w:p>
    <w:p w14:paraId="6F3288C6" w14:textId="785EB75B" w:rsidR="0011017D" w:rsidRPr="00C611EB" w:rsidRDefault="0011017D" w:rsidP="0011017D">
      <w:pPr>
        <w:spacing w:after="0" w:line="240" w:lineRule="auto"/>
        <w:rPr>
          <w:rFonts w:ascii="Times New Roman" w:eastAsia="Times New Roman" w:hAnsi="Times New Roman" w:cs="Times New Roman"/>
          <w:i/>
          <w:color w:val="000000"/>
          <w:lang w:eastAsia="lt-LT"/>
        </w:rPr>
      </w:pPr>
      <w:r w:rsidRPr="00C611EB">
        <w:rPr>
          <w:rFonts w:ascii="Times New Roman" w:eastAsia="Times New Roman" w:hAnsi="Times New Roman" w:cs="Times New Roman"/>
          <w:i/>
          <w:color w:val="000000"/>
          <w:lang w:eastAsia="lt-LT"/>
        </w:rPr>
        <w:t>Vaikų populiacij</w:t>
      </w:r>
      <w:r w:rsidR="008F72F3">
        <w:rPr>
          <w:rFonts w:ascii="Times New Roman" w:eastAsia="Times New Roman" w:hAnsi="Times New Roman" w:cs="Times New Roman"/>
          <w:i/>
          <w:color w:val="000000"/>
          <w:lang w:eastAsia="lt-LT"/>
        </w:rPr>
        <w:t>os pacientams (jaunesniems kaip 18</w:t>
      </w:r>
      <w:r w:rsidR="00250EB9">
        <w:rPr>
          <w:rFonts w:ascii="Times New Roman" w:eastAsia="Times New Roman" w:hAnsi="Times New Roman" w:cs="Times New Roman"/>
          <w:i/>
          <w:color w:val="000000"/>
          <w:lang w:eastAsia="lt-LT"/>
        </w:rPr>
        <w:t> </w:t>
      </w:r>
      <w:r w:rsidR="008F72F3">
        <w:rPr>
          <w:rFonts w:ascii="Times New Roman" w:eastAsia="Times New Roman" w:hAnsi="Times New Roman" w:cs="Times New Roman"/>
          <w:i/>
          <w:color w:val="000000"/>
          <w:lang w:eastAsia="lt-LT"/>
        </w:rPr>
        <w:t xml:space="preserve"> metų)</w:t>
      </w:r>
    </w:p>
    <w:p w14:paraId="00B60AB2" w14:textId="2936F750" w:rsidR="0011017D" w:rsidRPr="00091137" w:rsidRDefault="0011017D" w:rsidP="0011017D">
      <w:pPr>
        <w:spacing w:after="0" w:line="240" w:lineRule="auto"/>
        <w:rPr>
          <w:rFonts w:ascii="Times New Roman" w:hAnsi="Times New Roman"/>
          <w:color w:val="000000"/>
        </w:rPr>
      </w:pPr>
      <w:proofErr w:type="spellStart"/>
      <w:r w:rsidRPr="00091137">
        <w:rPr>
          <w:rFonts w:ascii="Times New Roman" w:hAnsi="Times New Roman"/>
          <w:color w:val="000000"/>
        </w:rPr>
        <w:t>Diclac</w:t>
      </w:r>
      <w:proofErr w:type="spellEnd"/>
      <w:r w:rsidRPr="00091137">
        <w:rPr>
          <w:rFonts w:ascii="Times New Roman" w:hAnsi="Times New Roman"/>
          <w:color w:val="000000"/>
        </w:rPr>
        <w:t xml:space="preserve"> </w:t>
      </w:r>
      <w:r w:rsidRPr="00091137">
        <w:rPr>
          <w:rFonts w:ascii="Times New Roman" w:hAnsi="Times New Roman"/>
        </w:rPr>
        <w:t xml:space="preserve">ID </w:t>
      </w:r>
      <w:r w:rsidR="002C5D11">
        <w:rPr>
          <w:rFonts w:ascii="Times New Roman" w:eastAsia="Times New Roman" w:hAnsi="Times New Roman" w:cs="Times New Roman"/>
          <w:lang w:eastAsia="lt-LT"/>
        </w:rPr>
        <w:t>75 mg ir 1</w:t>
      </w:r>
      <w:r w:rsidR="00D2795F">
        <w:rPr>
          <w:rFonts w:ascii="Times New Roman" w:eastAsia="Times New Roman" w:hAnsi="Times New Roman" w:cs="Times New Roman"/>
          <w:lang w:eastAsia="lt-LT"/>
        </w:rPr>
        <w:t>5</w:t>
      </w:r>
      <w:r w:rsidR="002C5D11">
        <w:rPr>
          <w:rFonts w:ascii="Times New Roman" w:eastAsia="Times New Roman" w:hAnsi="Times New Roman" w:cs="Times New Roman"/>
          <w:lang w:eastAsia="lt-LT"/>
        </w:rPr>
        <w:t xml:space="preserve">0 mg </w:t>
      </w:r>
      <w:r w:rsidRPr="00091137">
        <w:rPr>
          <w:rFonts w:ascii="Times New Roman" w:hAnsi="Times New Roman"/>
        </w:rPr>
        <w:t>modifikuoto atpalaidavimo</w:t>
      </w:r>
      <w:r w:rsidRPr="00091137">
        <w:rPr>
          <w:rFonts w:ascii="Times New Roman" w:hAnsi="Times New Roman"/>
          <w:color w:val="000000"/>
        </w:rPr>
        <w:t xml:space="preserve"> </w:t>
      </w:r>
      <w:r w:rsidR="00A006EF" w:rsidRPr="00C611EB">
        <w:rPr>
          <w:rFonts w:ascii="Times New Roman" w:eastAsia="Times New Roman" w:hAnsi="Times New Roman" w:cs="Times New Roman"/>
          <w:color w:val="000000"/>
          <w:lang w:eastAsia="lt-LT"/>
        </w:rPr>
        <w:t>table</w:t>
      </w:r>
      <w:r w:rsidR="00A006EF">
        <w:rPr>
          <w:rFonts w:ascii="Times New Roman" w:eastAsia="Times New Roman" w:hAnsi="Times New Roman" w:cs="Times New Roman"/>
          <w:color w:val="000000"/>
          <w:lang w:eastAsia="lt-LT"/>
        </w:rPr>
        <w:t>tės</w:t>
      </w:r>
      <w:r w:rsidR="00A006EF" w:rsidRPr="00091137">
        <w:rPr>
          <w:rFonts w:ascii="Times New Roman" w:hAnsi="Times New Roman"/>
          <w:color w:val="000000"/>
        </w:rPr>
        <w:t xml:space="preserve"> </w:t>
      </w:r>
      <w:r w:rsidRPr="00091137">
        <w:rPr>
          <w:rFonts w:ascii="Times New Roman" w:hAnsi="Times New Roman"/>
        </w:rPr>
        <w:t xml:space="preserve">dėl jų dozės stiprumo vaikams ir paaugliams </w:t>
      </w:r>
      <w:r w:rsidR="00A006EF">
        <w:rPr>
          <w:rFonts w:ascii="Times New Roman" w:eastAsia="Times New Roman" w:hAnsi="Times New Roman" w:cs="Times New Roman"/>
          <w:lang w:eastAsia="lt-LT"/>
        </w:rPr>
        <w:t>yra netinkamos</w:t>
      </w:r>
      <w:r w:rsidRPr="00091137">
        <w:rPr>
          <w:rFonts w:ascii="Times New Roman" w:hAnsi="Times New Roman"/>
        </w:rPr>
        <w:t>.</w:t>
      </w:r>
    </w:p>
    <w:p w14:paraId="62C4FE64" w14:textId="77777777" w:rsidR="0011017D" w:rsidRPr="00091137" w:rsidRDefault="0011017D" w:rsidP="0011017D">
      <w:pPr>
        <w:tabs>
          <w:tab w:val="left" w:pos="720"/>
        </w:tabs>
        <w:spacing w:after="0" w:line="240" w:lineRule="auto"/>
        <w:rPr>
          <w:rFonts w:ascii="Times New Roman" w:hAnsi="Times New Roman"/>
          <w:i/>
        </w:rPr>
      </w:pPr>
    </w:p>
    <w:p w14:paraId="3A603738" w14:textId="2702B4BA" w:rsidR="0011017D" w:rsidRPr="008251EB" w:rsidRDefault="0011017D" w:rsidP="0011017D">
      <w:pPr>
        <w:tabs>
          <w:tab w:val="left" w:pos="720"/>
        </w:tabs>
        <w:spacing w:after="0" w:line="240" w:lineRule="auto"/>
        <w:rPr>
          <w:rFonts w:ascii="Times New Roman" w:hAnsi="Times New Roman"/>
          <w:i/>
        </w:rPr>
      </w:pPr>
      <w:r w:rsidRPr="008251EB">
        <w:rPr>
          <w:rFonts w:ascii="Times New Roman" w:hAnsi="Times New Roman"/>
          <w:i/>
        </w:rPr>
        <w:t>Senyviems pacientams (</w:t>
      </w:r>
      <w:r w:rsidR="00D6352B" w:rsidRPr="008251EB">
        <w:rPr>
          <w:rFonts w:ascii="Times New Roman" w:hAnsi="Times New Roman"/>
          <w:i/>
        </w:rPr>
        <w:t>&gt;</w:t>
      </w:r>
      <w:r w:rsidR="00617CCF" w:rsidRPr="008251EB">
        <w:rPr>
          <w:rFonts w:ascii="Times New Roman" w:hAnsi="Times New Roman"/>
          <w:i/>
        </w:rPr>
        <w:t> </w:t>
      </w:r>
      <w:r w:rsidRPr="008251EB">
        <w:rPr>
          <w:rFonts w:ascii="Times New Roman" w:hAnsi="Times New Roman"/>
          <w:i/>
        </w:rPr>
        <w:t>65</w:t>
      </w:r>
      <w:r w:rsidR="00D6352B" w:rsidRPr="008251EB">
        <w:rPr>
          <w:rFonts w:ascii="Times New Roman" w:hAnsi="Times New Roman"/>
          <w:i/>
        </w:rPr>
        <w:t> </w:t>
      </w:r>
      <w:r w:rsidRPr="008251EB">
        <w:rPr>
          <w:rFonts w:ascii="Times New Roman" w:hAnsi="Times New Roman"/>
          <w:i/>
        </w:rPr>
        <w:t>metų)</w:t>
      </w:r>
    </w:p>
    <w:p w14:paraId="18332C13" w14:textId="6E6FCD30" w:rsidR="0011017D" w:rsidRPr="008251EB" w:rsidRDefault="00143448" w:rsidP="0011017D">
      <w:pPr>
        <w:tabs>
          <w:tab w:val="left" w:pos="720"/>
        </w:tabs>
        <w:spacing w:after="0" w:line="240" w:lineRule="auto"/>
        <w:rPr>
          <w:rFonts w:ascii="Times New Roman" w:hAnsi="Times New Roman"/>
        </w:rPr>
      </w:pPr>
      <w:r w:rsidRPr="008251EB">
        <w:rPr>
          <w:rFonts w:ascii="Times New Roman" w:hAnsi="Times New Roman"/>
        </w:rPr>
        <w:t>Dažniausiai p</w:t>
      </w:r>
      <w:r w:rsidR="0011017D" w:rsidRPr="008251EB">
        <w:rPr>
          <w:rFonts w:ascii="Times New Roman" w:hAnsi="Times New Roman"/>
        </w:rPr>
        <w:t>radinės dozės senyviems žmonėms koreguoti nereikia</w:t>
      </w:r>
      <w:r w:rsidRPr="008251EB">
        <w:rPr>
          <w:rFonts w:ascii="Times New Roman" w:hAnsi="Times New Roman"/>
        </w:rPr>
        <w:t>.</w:t>
      </w:r>
      <w:r w:rsidRPr="008251EB">
        <w:t xml:space="preserve"> </w:t>
      </w:r>
      <w:r w:rsidRPr="008251EB">
        <w:rPr>
          <w:rFonts w:ascii="Times New Roman" w:hAnsi="Times New Roman"/>
        </w:rPr>
        <w:t>Tačiau skirti atsargiai, ypač silpniems ir mažai sveriantiems senyviems pacientams</w:t>
      </w:r>
      <w:r w:rsidR="006D2863" w:rsidRPr="008251EB">
        <w:rPr>
          <w:rFonts w:ascii="Times New Roman" w:hAnsi="Times New Roman"/>
        </w:rPr>
        <w:t>, rekomenduojama skirti mažiausią efektyvią vaistinio preparato dozę (</w:t>
      </w:r>
      <w:r w:rsidRPr="008251EB">
        <w:rPr>
          <w:rFonts w:ascii="Times New Roman" w:hAnsi="Times New Roman"/>
        </w:rPr>
        <w:t>žr. 4.4 skyrių)</w:t>
      </w:r>
      <w:r w:rsidR="0011017D" w:rsidRPr="008251EB">
        <w:rPr>
          <w:rFonts w:ascii="Times New Roman" w:hAnsi="Times New Roman"/>
        </w:rPr>
        <w:t>.</w:t>
      </w:r>
    </w:p>
    <w:p w14:paraId="7E2E8860" w14:textId="77777777" w:rsidR="00143448" w:rsidRPr="008251EB" w:rsidRDefault="00143448" w:rsidP="0011017D">
      <w:pPr>
        <w:tabs>
          <w:tab w:val="left" w:pos="720"/>
        </w:tabs>
        <w:spacing w:after="0" w:line="240" w:lineRule="auto"/>
        <w:rPr>
          <w:rFonts w:ascii="Times New Roman" w:hAnsi="Times New Roman"/>
        </w:rPr>
      </w:pPr>
    </w:p>
    <w:p w14:paraId="5A32C2E9" w14:textId="14897AC3" w:rsidR="0011017D" w:rsidRPr="008251EB" w:rsidRDefault="0011017D" w:rsidP="0011017D">
      <w:pPr>
        <w:tabs>
          <w:tab w:val="left" w:pos="720"/>
        </w:tabs>
        <w:spacing w:after="0" w:line="240" w:lineRule="auto"/>
        <w:rPr>
          <w:rFonts w:ascii="Times New Roman" w:hAnsi="Times New Roman"/>
        </w:rPr>
      </w:pPr>
      <w:r w:rsidRPr="008251EB">
        <w:rPr>
          <w:rFonts w:ascii="Times New Roman" w:hAnsi="Times New Roman"/>
        </w:rPr>
        <w:t xml:space="preserve">Pagyvenusių pacientų </w:t>
      </w:r>
      <w:proofErr w:type="spellStart"/>
      <w:r w:rsidRPr="008251EB">
        <w:rPr>
          <w:rFonts w:ascii="Times New Roman" w:hAnsi="Times New Roman"/>
        </w:rPr>
        <w:t>farmakokinetinės</w:t>
      </w:r>
      <w:proofErr w:type="spellEnd"/>
      <w:r w:rsidRPr="008251EB">
        <w:rPr>
          <w:rFonts w:ascii="Times New Roman" w:hAnsi="Times New Roman"/>
        </w:rPr>
        <w:t xml:space="preserve"> vaistinio preparato savybės tiek, kad turėtų reikšmės klinikai, nepakinta, tačiau tokie ligoniai nesteroidinių </w:t>
      </w:r>
      <w:r w:rsidR="00250EB9">
        <w:rPr>
          <w:rFonts w:ascii="Times New Roman" w:eastAsia="Times New Roman" w:hAnsi="Times New Roman" w:cs="Times New Roman"/>
          <w:lang w:eastAsia="lt-LT"/>
        </w:rPr>
        <w:t>vaist</w:t>
      </w:r>
      <w:r w:rsidR="00AE3090">
        <w:rPr>
          <w:rFonts w:ascii="Times New Roman" w:eastAsia="Times New Roman" w:hAnsi="Times New Roman" w:cs="Times New Roman"/>
          <w:lang w:eastAsia="lt-LT"/>
        </w:rPr>
        <w:t>inių preparat</w:t>
      </w:r>
      <w:r w:rsidR="00250EB9">
        <w:rPr>
          <w:rFonts w:ascii="Times New Roman" w:eastAsia="Times New Roman" w:hAnsi="Times New Roman" w:cs="Times New Roman"/>
          <w:lang w:eastAsia="lt-LT"/>
        </w:rPr>
        <w:t>ų</w:t>
      </w:r>
      <w:r w:rsidRPr="008251EB">
        <w:rPr>
          <w:rFonts w:ascii="Times New Roman" w:hAnsi="Times New Roman"/>
        </w:rPr>
        <w:t xml:space="preserve"> nuo uždegimo (NVNU) turėtų vartoti atsargiai, kadangi jiems dažniau pasireiškia nepageidaujamos reakcijos. NVNU pradėjusį vartoti pacientą reikia 4</w:t>
      </w:r>
      <w:r w:rsidR="00250EB9">
        <w:rPr>
          <w:rFonts w:ascii="Times New Roman" w:eastAsia="Times New Roman" w:hAnsi="Times New Roman" w:cs="Times New Roman"/>
          <w:lang w:eastAsia="lt-LT"/>
        </w:rPr>
        <w:t> </w:t>
      </w:r>
      <w:r w:rsidRPr="008251EB">
        <w:rPr>
          <w:rFonts w:ascii="Times New Roman" w:hAnsi="Times New Roman"/>
        </w:rPr>
        <w:t>savaites atidžiai stebėti, nes gali pasireikšti sunkus nepageidaujamas poveikis.</w:t>
      </w:r>
    </w:p>
    <w:p w14:paraId="686C3E2F" w14:textId="77777777" w:rsidR="0011017D" w:rsidRPr="008251EB" w:rsidRDefault="0011017D" w:rsidP="0011017D">
      <w:pPr>
        <w:tabs>
          <w:tab w:val="left" w:pos="567"/>
        </w:tabs>
        <w:spacing w:after="0" w:line="240" w:lineRule="auto"/>
        <w:rPr>
          <w:rFonts w:ascii="Times New Roman" w:hAnsi="Times New Roman"/>
          <w:i/>
        </w:rPr>
      </w:pPr>
    </w:p>
    <w:p w14:paraId="1B9A6D3D" w14:textId="77777777" w:rsidR="0011017D" w:rsidRPr="008251EB" w:rsidRDefault="0011017D" w:rsidP="0011017D">
      <w:pPr>
        <w:tabs>
          <w:tab w:val="left" w:pos="567"/>
        </w:tabs>
        <w:spacing w:after="0" w:line="240" w:lineRule="auto"/>
        <w:rPr>
          <w:rFonts w:ascii="Times New Roman" w:hAnsi="Times New Roman"/>
          <w:i/>
        </w:rPr>
      </w:pPr>
      <w:r w:rsidRPr="008251EB">
        <w:rPr>
          <w:rFonts w:ascii="Times New Roman" w:hAnsi="Times New Roman"/>
          <w:i/>
        </w:rPr>
        <w:t>Pacientai, sergantys širdies ir kraujagyslių ligomis arba turintys reikšmingų širdies ir kraujagyslių sutrikimų pasireiškimo rizikos veiksnių</w:t>
      </w:r>
    </w:p>
    <w:p w14:paraId="0E5D80AD" w14:textId="4B008D0A" w:rsidR="0011017D" w:rsidRPr="00091137" w:rsidRDefault="0011017D" w:rsidP="0011017D">
      <w:pPr>
        <w:tabs>
          <w:tab w:val="left" w:pos="567"/>
        </w:tabs>
        <w:spacing w:after="0" w:line="240" w:lineRule="auto"/>
        <w:rPr>
          <w:rFonts w:ascii="Times New Roman" w:hAnsi="Times New Roman"/>
        </w:rPr>
      </w:pPr>
      <w:proofErr w:type="spellStart"/>
      <w:r w:rsidRPr="00C611EB">
        <w:rPr>
          <w:rFonts w:ascii="Times New Roman" w:eastAsia="Times New Roman" w:hAnsi="Times New Roman" w:cs="Times New Roman"/>
          <w:lang w:eastAsia="lt-LT"/>
        </w:rPr>
        <w:t>Di</w:t>
      </w:r>
      <w:r w:rsidR="00B207D4">
        <w:rPr>
          <w:rFonts w:ascii="Times New Roman" w:eastAsia="Times New Roman" w:hAnsi="Times New Roman" w:cs="Times New Roman"/>
          <w:lang w:eastAsia="lt-LT"/>
        </w:rPr>
        <w:t>k</w:t>
      </w:r>
      <w:r w:rsidRPr="00C611EB">
        <w:rPr>
          <w:rFonts w:ascii="Times New Roman" w:eastAsia="Times New Roman" w:hAnsi="Times New Roman" w:cs="Times New Roman"/>
          <w:lang w:eastAsia="lt-LT"/>
        </w:rPr>
        <w:t>l</w:t>
      </w:r>
      <w:r w:rsidR="0066333B">
        <w:rPr>
          <w:rFonts w:ascii="Times New Roman" w:eastAsia="Times New Roman" w:hAnsi="Times New Roman" w:cs="Times New Roman"/>
          <w:lang w:eastAsia="lt-LT"/>
        </w:rPr>
        <w:t>ofenaku</w:t>
      </w:r>
      <w:proofErr w:type="spellEnd"/>
      <w:r w:rsidRPr="00091137">
        <w:rPr>
          <w:rFonts w:ascii="Times New Roman" w:hAnsi="Times New Roman"/>
        </w:rPr>
        <w:t xml:space="preserve"> draudžiama gydyti pacientus, kuriems nustatytas </w:t>
      </w:r>
      <w:proofErr w:type="spellStart"/>
      <w:r w:rsidRPr="00091137">
        <w:rPr>
          <w:rFonts w:ascii="Times New Roman" w:hAnsi="Times New Roman"/>
        </w:rPr>
        <w:t>stazinis</w:t>
      </w:r>
      <w:proofErr w:type="spellEnd"/>
      <w:r w:rsidRPr="00091137">
        <w:rPr>
          <w:rFonts w:ascii="Times New Roman" w:hAnsi="Times New Roman"/>
        </w:rPr>
        <w:t xml:space="preserve"> širdies nepakankamumas (II-IV stadijos pagal NYHA klasifikaciją), išeminė širdies liga, periferinių arterijų liga ir (arba) galvos smegenų kraujotakos sutrikimas (žr. 4.3 skyrių). </w:t>
      </w:r>
    </w:p>
    <w:p w14:paraId="341E1336" w14:textId="77777777" w:rsidR="0011017D" w:rsidRPr="008251EB" w:rsidRDefault="0011017D" w:rsidP="0011017D">
      <w:pPr>
        <w:tabs>
          <w:tab w:val="left" w:pos="567"/>
        </w:tabs>
        <w:spacing w:after="0" w:line="240" w:lineRule="auto"/>
        <w:rPr>
          <w:rFonts w:ascii="Times New Roman" w:hAnsi="Times New Roman"/>
        </w:rPr>
      </w:pPr>
      <w:r w:rsidRPr="008251EB">
        <w:rPr>
          <w:rFonts w:ascii="Times New Roman" w:hAnsi="Times New Roman"/>
        </w:rPr>
        <w:t xml:space="preserve">Pacientams, kuriems yra </w:t>
      </w:r>
      <w:r w:rsidRPr="008251EB">
        <w:rPr>
          <w:rFonts w:ascii="Times New Roman" w:hAnsi="Times New Roman"/>
          <w:color w:val="222222"/>
        </w:rPr>
        <w:t xml:space="preserve">reikšmingų širdies ir kraujagyslių </w:t>
      </w:r>
      <w:r w:rsidRPr="008251EB">
        <w:rPr>
          <w:rFonts w:ascii="Times New Roman" w:hAnsi="Times New Roman"/>
        </w:rPr>
        <w:t>sutrikimų pasireiškimo</w:t>
      </w:r>
      <w:r w:rsidRPr="008251EB">
        <w:rPr>
          <w:rFonts w:ascii="Times New Roman" w:hAnsi="Times New Roman"/>
          <w:i/>
        </w:rPr>
        <w:t xml:space="preserve"> </w:t>
      </w:r>
      <w:r w:rsidRPr="008251EB">
        <w:rPr>
          <w:rFonts w:ascii="Times New Roman" w:hAnsi="Times New Roman"/>
          <w:color w:val="222222"/>
        </w:rPr>
        <w:t xml:space="preserve">rizikos veiksnių, žr. 4.4 skyrių. </w:t>
      </w:r>
    </w:p>
    <w:p w14:paraId="00D3D876" w14:textId="77777777" w:rsidR="0011017D" w:rsidRPr="008251EB" w:rsidRDefault="0011017D" w:rsidP="0011017D">
      <w:pPr>
        <w:spacing w:after="0" w:line="240" w:lineRule="auto"/>
        <w:rPr>
          <w:rFonts w:ascii="Times New Roman" w:hAnsi="Times New Roman"/>
          <w:color w:val="000000"/>
        </w:rPr>
      </w:pPr>
    </w:p>
    <w:p w14:paraId="5A23D22D" w14:textId="77777777" w:rsidR="0011017D" w:rsidRPr="008251EB" w:rsidRDefault="0011017D" w:rsidP="0011017D">
      <w:pPr>
        <w:spacing w:after="0" w:line="240" w:lineRule="auto"/>
        <w:rPr>
          <w:rFonts w:ascii="Times New Roman" w:hAnsi="Times New Roman"/>
          <w:i/>
          <w:color w:val="000000"/>
        </w:rPr>
      </w:pPr>
      <w:r w:rsidRPr="008251EB">
        <w:rPr>
          <w:rFonts w:ascii="Times New Roman" w:hAnsi="Times New Roman"/>
          <w:i/>
          <w:color w:val="000000"/>
        </w:rPr>
        <w:t>Pacientams, kurių inkstų funkcija sutrikusi</w:t>
      </w:r>
    </w:p>
    <w:p w14:paraId="2B42E1BD" w14:textId="6F2F84AF" w:rsidR="0011017D" w:rsidRPr="00091137" w:rsidRDefault="004F74E2" w:rsidP="0011017D">
      <w:pPr>
        <w:tabs>
          <w:tab w:val="left" w:pos="567"/>
        </w:tabs>
        <w:spacing w:after="0" w:line="240" w:lineRule="auto"/>
        <w:rPr>
          <w:rFonts w:ascii="Times New Roman" w:hAnsi="Times New Roman"/>
        </w:rPr>
      </w:pPr>
      <w:r w:rsidRPr="008251EB">
        <w:rPr>
          <w:rFonts w:ascii="Times New Roman" w:hAnsi="Times New Roman"/>
        </w:rPr>
        <w:t xml:space="preserve">Pacientams, kuriems </w:t>
      </w:r>
      <w:r w:rsidR="0011017D" w:rsidRPr="008251EB">
        <w:rPr>
          <w:rFonts w:ascii="Times New Roman" w:hAnsi="Times New Roman"/>
        </w:rPr>
        <w:t>yra sunkus inkstų funkcijos sutrikimas</w:t>
      </w:r>
      <w:r w:rsidR="00143448" w:rsidRPr="008251EB">
        <w:rPr>
          <w:rFonts w:ascii="Times New Roman" w:hAnsi="Times New Roman"/>
        </w:rPr>
        <w:t xml:space="preserve"> </w:t>
      </w:r>
      <w:r w:rsidR="004B338E" w:rsidRPr="008251EB">
        <w:rPr>
          <w:rFonts w:ascii="Times New Roman" w:hAnsi="Times New Roman"/>
        </w:rPr>
        <w:t>(</w:t>
      </w:r>
      <w:proofErr w:type="spellStart"/>
      <w:r w:rsidR="008328DD" w:rsidRPr="008251EB">
        <w:rPr>
          <w:rFonts w:ascii="Times New Roman" w:hAnsi="Times New Roman"/>
        </w:rPr>
        <w:t>glomerulų</w:t>
      </w:r>
      <w:proofErr w:type="spellEnd"/>
      <w:r w:rsidR="008328DD" w:rsidRPr="008251EB">
        <w:rPr>
          <w:rFonts w:ascii="Times New Roman" w:hAnsi="Times New Roman"/>
        </w:rPr>
        <w:t xml:space="preserve"> filtracijos greitis </w:t>
      </w:r>
      <w:r w:rsidR="00143448" w:rsidRPr="008251EB">
        <w:rPr>
          <w:rFonts w:ascii="Times New Roman" w:hAnsi="Times New Roman"/>
        </w:rPr>
        <w:t>(GFR</w:t>
      </w:r>
      <w:r w:rsidR="004B338E" w:rsidRPr="008251EB">
        <w:rPr>
          <w:rFonts w:ascii="Times New Roman" w:hAnsi="Times New Roman"/>
        </w:rPr>
        <w:t>)</w:t>
      </w:r>
      <w:r w:rsidR="00143448" w:rsidRPr="008251EB">
        <w:rPr>
          <w:rFonts w:ascii="Times New Roman" w:hAnsi="Times New Roman"/>
        </w:rPr>
        <w:t> &lt; 15 ml/min/1,73 m</w:t>
      </w:r>
      <w:r w:rsidR="00143448" w:rsidRPr="008251EB">
        <w:rPr>
          <w:rFonts w:ascii="Times New Roman" w:hAnsi="Times New Roman"/>
          <w:vertAlign w:val="superscript"/>
        </w:rPr>
        <w:t>2</w:t>
      </w:r>
      <w:r w:rsidR="00143448" w:rsidRPr="008251EB">
        <w:rPr>
          <w:rFonts w:ascii="Times New Roman" w:hAnsi="Times New Roman"/>
        </w:rPr>
        <w:t>)</w:t>
      </w:r>
      <w:r w:rsidR="0011017D" w:rsidRPr="008251EB">
        <w:rPr>
          <w:rFonts w:ascii="Times New Roman" w:hAnsi="Times New Roman"/>
        </w:rPr>
        <w:t xml:space="preserve">, </w:t>
      </w:r>
      <w:r w:rsidR="0071071F">
        <w:rPr>
          <w:rFonts w:ascii="Times New Roman" w:eastAsia="Times New Roman" w:hAnsi="Times New Roman" w:cs="Times New Roman"/>
        </w:rPr>
        <w:t>diklofenako</w:t>
      </w:r>
      <w:r w:rsidR="0011017D" w:rsidRPr="00091137">
        <w:rPr>
          <w:rFonts w:ascii="Times New Roman" w:hAnsi="Times New Roman"/>
        </w:rPr>
        <w:t xml:space="preserve"> vartoti draudžiama (žr. 4.3 skyrių).</w:t>
      </w:r>
    </w:p>
    <w:p w14:paraId="3FDAE95A" w14:textId="77777777" w:rsidR="0011017D" w:rsidRPr="00091137" w:rsidRDefault="0011017D" w:rsidP="0011017D">
      <w:pPr>
        <w:tabs>
          <w:tab w:val="left" w:pos="720"/>
        </w:tabs>
        <w:spacing w:after="0" w:line="240" w:lineRule="auto"/>
        <w:rPr>
          <w:rFonts w:ascii="Times New Roman" w:hAnsi="Times New Roman"/>
        </w:rPr>
      </w:pPr>
    </w:p>
    <w:p w14:paraId="4C36E56E" w14:textId="0D0220E4" w:rsidR="0011017D" w:rsidRPr="00091137" w:rsidRDefault="0011017D" w:rsidP="0011017D">
      <w:pPr>
        <w:tabs>
          <w:tab w:val="left" w:pos="567"/>
        </w:tabs>
        <w:spacing w:after="0" w:line="240" w:lineRule="auto"/>
        <w:rPr>
          <w:rFonts w:ascii="Times New Roman" w:hAnsi="Times New Roman"/>
        </w:rPr>
      </w:pPr>
      <w:r w:rsidRPr="008251EB">
        <w:rPr>
          <w:rFonts w:ascii="Times New Roman" w:hAnsi="Times New Roman"/>
          <w:color w:val="222222"/>
        </w:rPr>
        <w:t xml:space="preserve">Jokių tyrimų nebuvo atlikta pacientams, kurių inkstų funkcija yra sutrikusi, todėl jokių dozės koregavimo rekomendacijų pateikti negalima. </w:t>
      </w:r>
      <w:r w:rsidR="001A50CD">
        <w:rPr>
          <w:rFonts w:ascii="Times New Roman" w:eastAsia="Times New Roman" w:hAnsi="Times New Roman" w:cs="Times New Roman"/>
          <w:color w:val="222222"/>
        </w:rPr>
        <w:t>D</w:t>
      </w:r>
      <w:r w:rsidR="0071071F">
        <w:rPr>
          <w:rFonts w:ascii="Times New Roman" w:eastAsia="Times New Roman" w:hAnsi="Times New Roman" w:cs="Times New Roman"/>
          <w:color w:val="222222"/>
        </w:rPr>
        <w:t>iklofenako</w:t>
      </w:r>
      <w:r w:rsidRPr="00091137">
        <w:rPr>
          <w:rFonts w:ascii="Times New Roman" w:hAnsi="Times New Roman"/>
          <w:color w:val="222222"/>
        </w:rPr>
        <w:t xml:space="preserve"> patartina skirti atsargiai pacientams, kuriems yra inkstų funkcijos sutrikimas (</w:t>
      </w:r>
      <w:r w:rsidRPr="00091137">
        <w:rPr>
          <w:rFonts w:ascii="Times New Roman" w:hAnsi="Times New Roman"/>
        </w:rPr>
        <w:t>žr. 4.4 skyrių).</w:t>
      </w:r>
    </w:p>
    <w:p w14:paraId="710C8E97" w14:textId="77777777" w:rsidR="0011017D" w:rsidRPr="008251EB" w:rsidRDefault="0011017D" w:rsidP="0011017D">
      <w:pPr>
        <w:spacing w:after="0" w:line="240" w:lineRule="auto"/>
        <w:rPr>
          <w:rFonts w:ascii="Times New Roman" w:hAnsi="Times New Roman"/>
          <w:color w:val="000000"/>
        </w:rPr>
      </w:pPr>
    </w:p>
    <w:p w14:paraId="09C72AB3" w14:textId="77777777" w:rsidR="0011017D" w:rsidRPr="008251EB" w:rsidRDefault="0011017D" w:rsidP="0011017D">
      <w:pPr>
        <w:spacing w:after="0" w:line="240" w:lineRule="auto"/>
        <w:rPr>
          <w:rFonts w:ascii="Times New Roman" w:hAnsi="Times New Roman"/>
          <w:i/>
          <w:color w:val="000000"/>
        </w:rPr>
      </w:pPr>
      <w:r w:rsidRPr="008251EB">
        <w:rPr>
          <w:rFonts w:ascii="Times New Roman" w:hAnsi="Times New Roman"/>
          <w:i/>
          <w:color w:val="000000"/>
        </w:rPr>
        <w:t>Pacientams, kurių kepenų funkcija sutrikusi</w:t>
      </w:r>
    </w:p>
    <w:p w14:paraId="38BDC19C" w14:textId="25B49349" w:rsidR="0011017D" w:rsidRPr="00091137" w:rsidRDefault="004F74E2" w:rsidP="0011017D">
      <w:pPr>
        <w:tabs>
          <w:tab w:val="left" w:pos="720"/>
        </w:tabs>
        <w:spacing w:after="0" w:line="240" w:lineRule="auto"/>
        <w:rPr>
          <w:rFonts w:ascii="Times New Roman" w:hAnsi="Times New Roman"/>
        </w:rPr>
      </w:pPr>
      <w:r w:rsidRPr="008251EB">
        <w:rPr>
          <w:rFonts w:ascii="Times New Roman" w:hAnsi="Times New Roman"/>
        </w:rPr>
        <w:t xml:space="preserve">Pacientams, kuriems </w:t>
      </w:r>
      <w:r w:rsidR="0011017D" w:rsidRPr="008251EB">
        <w:rPr>
          <w:rFonts w:ascii="Times New Roman" w:hAnsi="Times New Roman"/>
        </w:rPr>
        <w:t xml:space="preserve">yra sunkus kepenų funkcijos sutrikimas, </w:t>
      </w:r>
      <w:r w:rsidR="001A50CD">
        <w:rPr>
          <w:rFonts w:ascii="Times New Roman" w:eastAsia="Times New Roman" w:hAnsi="Times New Roman" w:cs="Times New Roman"/>
        </w:rPr>
        <w:t>diklofenako</w:t>
      </w:r>
      <w:r w:rsidR="0011017D" w:rsidRPr="00091137">
        <w:rPr>
          <w:rFonts w:ascii="Times New Roman" w:hAnsi="Times New Roman"/>
        </w:rPr>
        <w:t xml:space="preserve"> vartoti draudžiama (žr. 4.3 skyrių).</w:t>
      </w:r>
    </w:p>
    <w:p w14:paraId="62B95A6E" w14:textId="77777777" w:rsidR="0011017D" w:rsidRPr="008251EB" w:rsidRDefault="0011017D" w:rsidP="0011017D">
      <w:pPr>
        <w:tabs>
          <w:tab w:val="left" w:pos="720"/>
        </w:tabs>
        <w:spacing w:after="0" w:line="240" w:lineRule="auto"/>
        <w:rPr>
          <w:rFonts w:ascii="Times New Roman" w:hAnsi="Times New Roman"/>
        </w:rPr>
      </w:pPr>
    </w:p>
    <w:p w14:paraId="7BCF2937" w14:textId="1B8323CD" w:rsidR="0011017D" w:rsidRPr="00091137" w:rsidRDefault="0011017D" w:rsidP="0011017D">
      <w:pPr>
        <w:tabs>
          <w:tab w:val="left" w:pos="567"/>
        </w:tabs>
        <w:spacing w:after="0" w:line="240" w:lineRule="auto"/>
        <w:rPr>
          <w:rFonts w:ascii="Times New Roman" w:hAnsi="Times New Roman"/>
        </w:rPr>
      </w:pPr>
      <w:r w:rsidRPr="008251EB">
        <w:rPr>
          <w:rFonts w:ascii="Times New Roman" w:hAnsi="Times New Roman"/>
          <w:color w:val="222222"/>
        </w:rPr>
        <w:t xml:space="preserve">Jokių tyrimų nebuvo atlikta pacientams, kurių kepenų funkcija yra sutrikusi, todėl jokių dozės koregavimo rekomendacijų pateikti negalima. </w:t>
      </w:r>
      <w:r w:rsidRPr="00C611EB">
        <w:rPr>
          <w:rFonts w:ascii="Times New Roman" w:eastAsia="Times New Roman" w:hAnsi="Times New Roman" w:cs="Times New Roman"/>
          <w:color w:val="222222"/>
        </w:rPr>
        <w:t>Di</w:t>
      </w:r>
      <w:r w:rsidR="00EF23C7">
        <w:rPr>
          <w:rFonts w:ascii="Times New Roman" w:eastAsia="Times New Roman" w:hAnsi="Times New Roman" w:cs="Times New Roman"/>
          <w:color w:val="222222"/>
        </w:rPr>
        <w:t>klofenako</w:t>
      </w:r>
      <w:r w:rsidRPr="00091137">
        <w:rPr>
          <w:rFonts w:ascii="Times New Roman" w:hAnsi="Times New Roman"/>
          <w:color w:val="222222"/>
        </w:rPr>
        <w:t xml:space="preserve"> patartina skirti atsargiai pacientams, kuriems yra lengvas ar vidutinio sunkumo kepenų funkcijos sutrikimas (</w:t>
      </w:r>
      <w:r w:rsidRPr="00091137">
        <w:rPr>
          <w:rFonts w:ascii="Times New Roman" w:hAnsi="Times New Roman"/>
        </w:rPr>
        <w:t>žr. 4.4 skyrių).</w:t>
      </w:r>
    </w:p>
    <w:p w14:paraId="556D1B77" w14:textId="77777777" w:rsidR="0011017D" w:rsidRPr="008251EB" w:rsidRDefault="0011017D" w:rsidP="0011017D">
      <w:pPr>
        <w:spacing w:after="0" w:line="240" w:lineRule="auto"/>
        <w:rPr>
          <w:rFonts w:ascii="Times New Roman" w:hAnsi="Times New Roman"/>
          <w:u w:val="single"/>
        </w:rPr>
      </w:pPr>
    </w:p>
    <w:p w14:paraId="55C38111" w14:textId="77777777" w:rsidR="0011017D" w:rsidRPr="008251EB" w:rsidRDefault="0011017D" w:rsidP="0011017D">
      <w:pPr>
        <w:spacing w:after="0" w:line="240" w:lineRule="auto"/>
        <w:rPr>
          <w:rFonts w:ascii="Times New Roman" w:hAnsi="Times New Roman"/>
          <w:u w:val="single"/>
        </w:rPr>
      </w:pPr>
      <w:r w:rsidRPr="008251EB">
        <w:rPr>
          <w:rFonts w:ascii="Times New Roman" w:hAnsi="Times New Roman"/>
          <w:u w:val="single"/>
        </w:rPr>
        <w:t>Vartojimo metodas ir trukmė</w:t>
      </w:r>
    </w:p>
    <w:p w14:paraId="5DD563A5" w14:textId="082C5DB3" w:rsidR="00967898" w:rsidRPr="00562E37" w:rsidRDefault="0058572B" w:rsidP="00091137">
      <w:pPr>
        <w:spacing w:after="0" w:line="240" w:lineRule="auto"/>
        <w:rPr>
          <w:rFonts w:ascii="Times New Roman" w:hAnsi="Times New Roman"/>
          <w:b/>
        </w:rPr>
      </w:pPr>
      <w:r w:rsidRPr="008251EB">
        <w:rPr>
          <w:rFonts w:ascii="Times New Roman" w:hAnsi="Times New Roman"/>
        </w:rPr>
        <w:t xml:space="preserve">Tabletes reikia nuryti </w:t>
      </w:r>
      <w:r w:rsidRPr="0058572B">
        <w:rPr>
          <w:rFonts w:ascii="Times New Roman" w:hAnsi="Times New Roman"/>
          <w:lang w:eastAsia="lt-LT"/>
        </w:rPr>
        <w:t>sveikas</w:t>
      </w:r>
      <w:r w:rsidRPr="00091137">
        <w:rPr>
          <w:rFonts w:ascii="Times New Roman" w:hAnsi="Times New Roman"/>
        </w:rPr>
        <w:t xml:space="preserve"> užsigeriant </w:t>
      </w:r>
      <w:r w:rsidRPr="0058572B">
        <w:rPr>
          <w:rFonts w:ascii="Times New Roman" w:hAnsi="Times New Roman"/>
          <w:lang w:eastAsia="lt-LT"/>
        </w:rPr>
        <w:t>vandeniu,</w:t>
      </w:r>
      <w:r w:rsidRPr="00091137">
        <w:rPr>
          <w:rFonts w:ascii="Times New Roman" w:hAnsi="Times New Roman"/>
        </w:rPr>
        <w:t xml:space="preserve"> geriausia </w:t>
      </w:r>
      <w:r w:rsidRPr="0058572B">
        <w:rPr>
          <w:rFonts w:ascii="Times New Roman" w:hAnsi="Times New Roman"/>
          <w:lang w:eastAsia="lt-LT"/>
        </w:rPr>
        <w:t>prieš valgį. Jų dalyti ar kramtyti negalima.</w:t>
      </w:r>
      <w:r w:rsidR="00967898" w:rsidRPr="00091137">
        <w:rPr>
          <w:rFonts w:ascii="Times New Roman" w:hAnsi="Times New Roman"/>
        </w:rPr>
        <w:t xml:space="preserve"> </w:t>
      </w:r>
    </w:p>
    <w:p w14:paraId="23E816EB" w14:textId="77777777" w:rsidR="00967898" w:rsidRPr="00562E37" w:rsidRDefault="00967898" w:rsidP="00562E37">
      <w:pPr>
        <w:spacing w:after="0" w:line="240" w:lineRule="auto"/>
        <w:ind w:left="567" w:hanging="567"/>
        <w:rPr>
          <w:rFonts w:ascii="Times New Roman" w:hAnsi="Times New Roman"/>
          <w:b/>
        </w:rPr>
      </w:pPr>
    </w:p>
    <w:p w14:paraId="51092027" w14:textId="5E5CA9B9" w:rsidR="0011017D" w:rsidRPr="00091137" w:rsidRDefault="0011017D" w:rsidP="0011017D">
      <w:pPr>
        <w:spacing w:after="0" w:line="240" w:lineRule="auto"/>
        <w:ind w:left="567" w:hanging="567"/>
        <w:rPr>
          <w:rFonts w:ascii="Times New Roman" w:hAnsi="Times New Roman"/>
          <w:b/>
        </w:rPr>
      </w:pPr>
      <w:r w:rsidRPr="00091137">
        <w:rPr>
          <w:rFonts w:ascii="Times New Roman" w:hAnsi="Times New Roman"/>
          <w:b/>
        </w:rPr>
        <w:lastRenderedPageBreak/>
        <w:t>4.3</w:t>
      </w:r>
      <w:r w:rsidRPr="00091137">
        <w:rPr>
          <w:rFonts w:ascii="Times New Roman" w:hAnsi="Times New Roman"/>
          <w:b/>
        </w:rPr>
        <w:tab/>
        <w:t>Kontraindikacijos</w:t>
      </w:r>
    </w:p>
    <w:p w14:paraId="662357ED" w14:textId="77777777" w:rsidR="0011017D" w:rsidRPr="008251EB" w:rsidRDefault="0011017D" w:rsidP="0011017D">
      <w:pPr>
        <w:spacing w:after="0" w:line="240" w:lineRule="auto"/>
        <w:ind w:left="567" w:hanging="567"/>
        <w:rPr>
          <w:rFonts w:ascii="Times New Roman" w:hAnsi="Times New Roman"/>
        </w:rPr>
      </w:pPr>
    </w:p>
    <w:p w14:paraId="74F1152F" w14:textId="77777777" w:rsidR="0011017D" w:rsidRPr="008251EB" w:rsidRDefault="0011017D" w:rsidP="009F310C">
      <w:pPr>
        <w:widowControl w:val="0"/>
        <w:numPr>
          <w:ilvl w:val="0"/>
          <w:numId w:val="33"/>
        </w:numPr>
        <w:tabs>
          <w:tab w:val="clear" w:pos="720"/>
          <w:tab w:val="num" w:pos="567"/>
        </w:tabs>
        <w:spacing w:after="0" w:line="240" w:lineRule="auto"/>
        <w:ind w:left="567" w:hanging="567"/>
        <w:rPr>
          <w:rFonts w:ascii="Times New Roman" w:hAnsi="Times New Roman"/>
        </w:rPr>
      </w:pPr>
      <w:r w:rsidRPr="008251EB">
        <w:rPr>
          <w:rFonts w:ascii="Times New Roman" w:hAnsi="Times New Roman"/>
        </w:rPr>
        <w:t>Padidėjęs jautrumas veikliajai arba bet kuriai 6.1 skyriuje nurodytai pagalbinei medžiagai.</w:t>
      </w:r>
    </w:p>
    <w:p w14:paraId="5FC6901A" w14:textId="504CF057" w:rsidR="008328DD" w:rsidRPr="00091137" w:rsidRDefault="00DE6955" w:rsidP="009F310C">
      <w:pPr>
        <w:widowControl w:val="0"/>
        <w:numPr>
          <w:ilvl w:val="0"/>
          <w:numId w:val="33"/>
        </w:numPr>
        <w:tabs>
          <w:tab w:val="clear" w:pos="720"/>
          <w:tab w:val="num" w:pos="567"/>
        </w:tabs>
        <w:spacing w:after="0" w:line="240" w:lineRule="auto"/>
        <w:ind w:left="567" w:hanging="567"/>
        <w:rPr>
          <w:rFonts w:ascii="Times New Roman" w:hAnsi="Times New Roman"/>
        </w:rPr>
      </w:pPr>
      <w:r w:rsidRPr="008251EB">
        <w:rPr>
          <w:rFonts w:ascii="Times New Roman" w:hAnsi="Times New Roman"/>
        </w:rPr>
        <w:t>Anksčiau</w:t>
      </w:r>
      <w:r w:rsidR="008328DD" w:rsidRPr="008251EB">
        <w:rPr>
          <w:rFonts w:ascii="Times New Roman" w:hAnsi="Times New Roman"/>
        </w:rPr>
        <w:t xml:space="preserve"> buv</w:t>
      </w:r>
      <w:r w:rsidRPr="008251EB">
        <w:rPr>
          <w:rFonts w:ascii="Times New Roman" w:hAnsi="Times New Roman"/>
        </w:rPr>
        <w:t>usi</w:t>
      </w:r>
      <w:r w:rsidR="008328DD" w:rsidRPr="008251EB">
        <w:rPr>
          <w:rFonts w:ascii="Times New Roman" w:hAnsi="Times New Roman"/>
        </w:rPr>
        <w:t xml:space="preserve"> padidėjusio jautrumo reakcij</w:t>
      </w:r>
      <w:r w:rsidRPr="008251EB">
        <w:rPr>
          <w:rFonts w:ascii="Times New Roman" w:hAnsi="Times New Roman"/>
        </w:rPr>
        <w:t>a</w:t>
      </w:r>
      <w:r w:rsidR="008328DD" w:rsidRPr="008251EB">
        <w:rPr>
          <w:rFonts w:ascii="Times New Roman" w:hAnsi="Times New Roman"/>
        </w:rPr>
        <w:t xml:space="preserve"> (</w:t>
      </w:r>
      <w:r w:rsidRPr="008251EB">
        <w:rPr>
          <w:rFonts w:ascii="Times New Roman" w:hAnsi="Times New Roman"/>
        </w:rPr>
        <w:t>pavy</w:t>
      </w:r>
      <w:r w:rsidR="00DC4AD7" w:rsidRPr="008251EB">
        <w:rPr>
          <w:rFonts w:ascii="Times New Roman" w:hAnsi="Times New Roman"/>
        </w:rPr>
        <w:t>z</w:t>
      </w:r>
      <w:r w:rsidRPr="008251EB">
        <w:rPr>
          <w:rFonts w:ascii="Times New Roman" w:hAnsi="Times New Roman"/>
        </w:rPr>
        <w:t>džiui,</w:t>
      </w:r>
      <w:r w:rsidR="008328DD" w:rsidRPr="008251EB">
        <w:rPr>
          <w:rFonts w:ascii="Times New Roman" w:hAnsi="Times New Roman"/>
        </w:rPr>
        <w:t xml:space="preserve"> astma, </w:t>
      </w:r>
      <w:proofErr w:type="spellStart"/>
      <w:r w:rsidR="008328DD" w:rsidRPr="008251EB">
        <w:rPr>
          <w:rFonts w:ascii="Times New Roman" w:hAnsi="Times New Roman"/>
        </w:rPr>
        <w:t>angioneurozinė</w:t>
      </w:r>
      <w:proofErr w:type="spellEnd"/>
      <w:r w:rsidR="008328DD" w:rsidRPr="008251EB">
        <w:rPr>
          <w:rFonts w:ascii="Times New Roman" w:hAnsi="Times New Roman"/>
        </w:rPr>
        <w:t xml:space="preserve"> edema, dilgėlinė</w:t>
      </w:r>
      <w:r w:rsidRPr="008251EB">
        <w:rPr>
          <w:rFonts w:ascii="Times New Roman" w:hAnsi="Times New Roman"/>
        </w:rPr>
        <w:t>, ūminis rinitas</w:t>
      </w:r>
      <w:r w:rsidR="008328DD" w:rsidRPr="008251EB">
        <w:rPr>
          <w:rFonts w:ascii="Times New Roman" w:hAnsi="Times New Roman"/>
        </w:rPr>
        <w:t xml:space="preserve">) </w:t>
      </w:r>
      <w:r w:rsidRPr="008251EB">
        <w:rPr>
          <w:rFonts w:ascii="Times New Roman" w:hAnsi="Times New Roman"/>
        </w:rPr>
        <w:t xml:space="preserve">į </w:t>
      </w:r>
      <w:proofErr w:type="spellStart"/>
      <w:r w:rsidR="008328DD" w:rsidRPr="008251EB">
        <w:rPr>
          <w:rFonts w:ascii="Times New Roman" w:hAnsi="Times New Roman"/>
        </w:rPr>
        <w:t>diklofenako</w:t>
      </w:r>
      <w:proofErr w:type="spellEnd"/>
      <w:r w:rsidR="008328DD" w:rsidRPr="008251EB">
        <w:rPr>
          <w:rFonts w:ascii="Times New Roman" w:hAnsi="Times New Roman"/>
        </w:rPr>
        <w:t xml:space="preserve"> natrio drusk</w:t>
      </w:r>
      <w:r w:rsidRPr="008251EB">
        <w:rPr>
          <w:rFonts w:ascii="Times New Roman" w:hAnsi="Times New Roman"/>
        </w:rPr>
        <w:t>ą</w:t>
      </w:r>
      <w:r w:rsidR="008328DD" w:rsidRPr="008251EB">
        <w:rPr>
          <w:rFonts w:ascii="Times New Roman" w:hAnsi="Times New Roman"/>
        </w:rPr>
        <w:t xml:space="preserve">, </w:t>
      </w:r>
      <w:proofErr w:type="spellStart"/>
      <w:r w:rsidR="008328DD" w:rsidRPr="008251EB">
        <w:rPr>
          <w:rFonts w:ascii="Times New Roman" w:hAnsi="Times New Roman"/>
        </w:rPr>
        <w:t>acetilsalicilo</w:t>
      </w:r>
      <w:proofErr w:type="spellEnd"/>
      <w:r w:rsidR="008328DD" w:rsidRPr="008251EB">
        <w:rPr>
          <w:rFonts w:ascii="Times New Roman" w:hAnsi="Times New Roman"/>
        </w:rPr>
        <w:t xml:space="preserve"> </w:t>
      </w:r>
      <w:r w:rsidR="008328DD" w:rsidRPr="00C611EB">
        <w:rPr>
          <w:rFonts w:ascii="Times New Roman" w:eastAsia="Times New Roman" w:hAnsi="Times New Roman" w:cs="Times New Roman"/>
          <w:lang w:eastAsia="lt-LT"/>
        </w:rPr>
        <w:t>rūgš</w:t>
      </w:r>
      <w:r w:rsidRPr="00C611EB">
        <w:rPr>
          <w:rFonts w:ascii="Times New Roman" w:eastAsia="Times New Roman" w:hAnsi="Times New Roman" w:cs="Times New Roman"/>
          <w:lang w:eastAsia="lt-LT"/>
        </w:rPr>
        <w:t>tį</w:t>
      </w:r>
      <w:r w:rsidR="008328DD" w:rsidRPr="00091137">
        <w:rPr>
          <w:rFonts w:ascii="Times New Roman" w:hAnsi="Times New Roman"/>
        </w:rPr>
        <w:t xml:space="preserve"> ar kit</w:t>
      </w:r>
      <w:r w:rsidRPr="00091137">
        <w:rPr>
          <w:rFonts w:ascii="Times New Roman" w:hAnsi="Times New Roman"/>
        </w:rPr>
        <w:t>ą</w:t>
      </w:r>
      <w:r w:rsidR="008328DD" w:rsidRPr="00091137">
        <w:rPr>
          <w:rFonts w:ascii="Times New Roman" w:hAnsi="Times New Roman"/>
        </w:rPr>
        <w:t xml:space="preserve"> nesteroid</w:t>
      </w:r>
      <w:r w:rsidR="00A072C3" w:rsidRPr="00091137">
        <w:rPr>
          <w:rFonts w:ascii="Times New Roman" w:hAnsi="Times New Roman"/>
        </w:rPr>
        <w:t>in</w:t>
      </w:r>
      <w:r w:rsidRPr="008251EB">
        <w:rPr>
          <w:rFonts w:ascii="Times New Roman" w:hAnsi="Times New Roman"/>
        </w:rPr>
        <w:t>į</w:t>
      </w:r>
      <w:r w:rsidR="008328DD" w:rsidRPr="008251EB">
        <w:rPr>
          <w:rFonts w:ascii="Times New Roman" w:hAnsi="Times New Roman"/>
        </w:rPr>
        <w:t xml:space="preserve"> </w:t>
      </w:r>
      <w:r w:rsidR="008328DD" w:rsidRPr="00C611EB">
        <w:rPr>
          <w:rFonts w:ascii="Times New Roman" w:eastAsia="Times New Roman" w:hAnsi="Times New Roman" w:cs="Times New Roman"/>
          <w:lang w:eastAsia="lt-LT"/>
        </w:rPr>
        <w:t>vaist</w:t>
      </w:r>
      <w:r w:rsidR="00AE3090">
        <w:rPr>
          <w:rFonts w:ascii="Times New Roman" w:eastAsia="Times New Roman" w:hAnsi="Times New Roman" w:cs="Times New Roman"/>
          <w:lang w:eastAsia="lt-LT"/>
        </w:rPr>
        <w:t>inį preparat</w:t>
      </w:r>
      <w:r w:rsidR="00250EB9">
        <w:rPr>
          <w:rFonts w:ascii="Times New Roman" w:eastAsia="Times New Roman" w:hAnsi="Times New Roman" w:cs="Times New Roman"/>
          <w:lang w:eastAsia="lt-LT"/>
        </w:rPr>
        <w:t>ą</w:t>
      </w:r>
      <w:r w:rsidR="008328DD" w:rsidRPr="008251EB">
        <w:rPr>
          <w:rFonts w:ascii="Times New Roman" w:hAnsi="Times New Roman"/>
        </w:rPr>
        <w:t xml:space="preserve"> nuo uždegimo (</w:t>
      </w:r>
      <w:r w:rsidR="00E97D42">
        <w:rPr>
          <w:rFonts w:ascii="Times New Roman" w:eastAsia="Times New Roman" w:hAnsi="Times New Roman" w:cs="Times New Roman"/>
          <w:lang w:eastAsia="lt-LT"/>
        </w:rPr>
        <w:t>t. y</w:t>
      </w:r>
      <w:r w:rsidR="00256809">
        <w:rPr>
          <w:rFonts w:ascii="Times New Roman" w:eastAsia="Times New Roman" w:hAnsi="Times New Roman" w:cs="Times New Roman"/>
          <w:lang w:eastAsia="lt-LT"/>
        </w:rPr>
        <w:t xml:space="preserve">. </w:t>
      </w:r>
      <w:r w:rsidR="00256809" w:rsidRPr="00091137">
        <w:rPr>
          <w:rFonts w:ascii="Times New Roman" w:hAnsi="Times New Roman"/>
        </w:rPr>
        <w:t>NVNU</w:t>
      </w:r>
      <w:r w:rsidR="00AD5A2D">
        <w:rPr>
          <w:rFonts w:ascii="Times New Roman" w:eastAsia="Times New Roman" w:hAnsi="Times New Roman" w:cs="Times New Roman"/>
          <w:lang w:eastAsia="lt-LT"/>
        </w:rPr>
        <w:t xml:space="preserve"> sukel</w:t>
      </w:r>
      <w:r w:rsidR="00854ACB">
        <w:rPr>
          <w:rFonts w:ascii="Times New Roman" w:eastAsia="Times New Roman" w:hAnsi="Times New Roman" w:cs="Times New Roman"/>
          <w:lang w:eastAsia="lt-LT"/>
        </w:rPr>
        <w:t>t</w:t>
      </w:r>
      <w:r w:rsidR="00AD5A2D">
        <w:rPr>
          <w:rFonts w:ascii="Times New Roman" w:eastAsia="Times New Roman" w:hAnsi="Times New Roman" w:cs="Times New Roman"/>
          <w:lang w:eastAsia="lt-LT"/>
        </w:rPr>
        <w:t>os kryžminio jautrumo reakcijos</w:t>
      </w:r>
      <w:r w:rsidR="00854ACB">
        <w:rPr>
          <w:rFonts w:ascii="Times New Roman" w:eastAsia="Times New Roman" w:hAnsi="Times New Roman" w:cs="Times New Roman"/>
          <w:lang w:eastAsia="lt-LT"/>
        </w:rPr>
        <w:t xml:space="preserve">) </w:t>
      </w:r>
      <w:r w:rsidR="00E13B32" w:rsidRPr="00C611EB">
        <w:rPr>
          <w:rFonts w:ascii="Times New Roman" w:eastAsia="Times New Roman" w:hAnsi="Times New Roman" w:cs="Times New Roman"/>
          <w:spacing w:val="-3"/>
          <w:lang w:eastAsia="lt-LT"/>
        </w:rPr>
        <w:t>žr. 4.4 ir 4.8 skyrius</w:t>
      </w:r>
      <w:r w:rsidR="00E13B32" w:rsidRPr="00562E37">
        <w:rPr>
          <w:rFonts w:ascii="Times New Roman" w:hAnsi="Times New Roman"/>
          <w:spacing w:val="-3"/>
        </w:rPr>
        <w:t>).</w:t>
      </w:r>
    </w:p>
    <w:p w14:paraId="5F93222A" w14:textId="77777777" w:rsidR="0011017D" w:rsidRPr="008251EB" w:rsidRDefault="0011017D" w:rsidP="009F310C">
      <w:pPr>
        <w:widowControl w:val="0"/>
        <w:numPr>
          <w:ilvl w:val="0"/>
          <w:numId w:val="33"/>
        </w:numPr>
        <w:tabs>
          <w:tab w:val="clear" w:pos="720"/>
          <w:tab w:val="num" w:pos="567"/>
        </w:tabs>
        <w:spacing w:after="0" w:line="240" w:lineRule="auto"/>
        <w:ind w:left="567" w:hanging="567"/>
        <w:rPr>
          <w:rFonts w:ascii="Times New Roman" w:hAnsi="Times New Roman"/>
        </w:rPr>
      </w:pPr>
      <w:r w:rsidRPr="008251EB">
        <w:rPr>
          <w:rFonts w:ascii="Times New Roman" w:hAnsi="Times New Roman"/>
          <w:spacing w:val="-3"/>
        </w:rPr>
        <w:t>Virškinimo trakto opa arba įtarimas, kad ji yra, arba kraujavimas iš virškinimo trakto (žr. 4.4 ir 4.8 skyrius).</w:t>
      </w:r>
    </w:p>
    <w:p w14:paraId="2A92949A" w14:textId="2A9B5BF7" w:rsidR="0011017D" w:rsidRPr="008251EB" w:rsidRDefault="0011017D" w:rsidP="009F310C">
      <w:pPr>
        <w:widowControl w:val="0"/>
        <w:numPr>
          <w:ilvl w:val="0"/>
          <w:numId w:val="33"/>
        </w:numPr>
        <w:tabs>
          <w:tab w:val="clear" w:pos="720"/>
          <w:tab w:val="num" w:pos="567"/>
        </w:tabs>
        <w:spacing w:after="0" w:line="240" w:lineRule="auto"/>
        <w:ind w:left="567" w:hanging="567"/>
        <w:rPr>
          <w:rFonts w:ascii="Times New Roman" w:hAnsi="Times New Roman"/>
        </w:rPr>
      </w:pPr>
      <w:r w:rsidRPr="008251EB">
        <w:rPr>
          <w:rFonts w:ascii="Times New Roman" w:hAnsi="Times New Roman"/>
        </w:rPr>
        <w:t xml:space="preserve">Buvęs kraujavimas iš virškinimo trakto ar jo </w:t>
      </w:r>
      <w:r w:rsidR="00723A60">
        <w:rPr>
          <w:rFonts w:ascii="Times New Roman" w:eastAsia="Times New Roman" w:hAnsi="Times New Roman" w:cs="Times New Roman"/>
          <w:lang w:eastAsia="lt-LT"/>
        </w:rPr>
        <w:t>perforacija</w:t>
      </w:r>
      <w:r w:rsidRPr="008251EB">
        <w:rPr>
          <w:rFonts w:ascii="Times New Roman" w:hAnsi="Times New Roman"/>
        </w:rPr>
        <w:t xml:space="preserve">, susijęs arba nesusijęs su ankstesniu nesteroidinių </w:t>
      </w:r>
      <w:r w:rsidRPr="00C611EB">
        <w:rPr>
          <w:rFonts w:ascii="Times New Roman" w:eastAsia="Times New Roman" w:hAnsi="Times New Roman" w:cs="Times New Roman"/>
          <w:lang w:eastAsia="lt-LT"/>
        </w:rPr>
        <w:t>vaist</w:t>
      </w:r>
      <w:r w:rsidR="00AE3090">
        <w:rPr>
          <w:rFonts w:ascii="Times New Roman" w:eastAsia="Times New Roman" w:hAnsi="Times New Roman" w:cs="Times New Roman"/>
          <w:lang w:eastAsia="lt-LT"/>
        </w:rPr>
        <w:t>inių preparat</w:t>
      </w:r>
      <w:r w:rsidR="00723A60">
        <w:rPr>
          <w:rFonts w:ascii="Times New Roman" w:eastAsia="Times New Roman" w:hAnsi="Times New Roman" w:cs="Times New Roman"/>
          <w:lang w:eastAsia="lt-LT"/>
        </w:rPr>
        <w:t>ų</w:t>
      </w:r>
      <w:r w:rsidRPr="008251EB">
        <w:rPr>
          <w:rFonts w:ascii="Times New Roman" w:hAnsi="Times New Roman"/>
        </w:rPr>
        <w:t xml:space="preserve"> nuo uždegimo (NVNU) vartojimu.</w:t>
      </w:r>
    </w:p>
    <w:p w14:paraId="545BAEA3" w14:textId="57B11D71" w:rsidR="0011017D" w:rsidRPr="00091137" w:rsidRDefault="0011017D" w:rsidP="009F310C">
      <w:pPr>
        <w:widowControl w:val="0"/>
        <w:numPr>
          <w:ilvl w:val="0"/>
          <w:numId w:val="33"/>
        </w:numPr>
        <w:tabs>
          <w:tab w:val="clear" w:pos="720"/>
          <w:tab w:val="num" w:pos="567"/>
        </w:tabs>
        <w:spacing w:after="0" w:line="240" w:lineRule="auto"/>
        <w:ind w:left="567" w:hanging="567"/>
        <w:rPr>
          <w:rFonts w:ascii="Times New Roman" w:hAnsi="Times New Roman"/>
        </w:rPr>
      </w:pPr>
      <w:r w:rsidRPr="00091137">
        <w:rPr>
          <w:rFonts w:ascii="Times New Roman" w:hAnsi="Times New Roman"/>
        </w:rPr>
        <w:t xml:space="preserve">Dėl neaiškių priežasčių sutrikusi </w:t>
      </w:r>
      <w:proofErr w:type="spellStart"/>
      <w:r w:rsidRPr="00091137">
        <w:rPr>
          <w:rFonts w:ascii="Times New Roman" w:hAnsi="Times New Roman"/>
        </w:rPr>
        <w:t>kraujodara</w:t>
      </w:r>
      <w:proofErr w:type="spellEnd"/>
      <w:r w:rsidRPr="00091137">
        <w:rPr>
          <w:rFonts w:ascii="Times New Roman" w:hAnsi="Times New Roman"/>
        </w:rPr>
        <w:t xml:space="preserve"> ir kraujo krešėjimas.</w:t>
      </w:r>
    </w:p>
    <w:p w14:paraId="5C47831F" w14:textId="40C353D7" w:rsidR="0011017D" w:rsidRPr="00091137" w:rsidRDefault="0011017D" w:rsidP="009F310C">
      <w:pPr>
        <w:widowControl w:val="0"/>
        <w:numPr>
          <w:ilvl w:val="0"/>
          <w:numId w:val="33"/>
        </w:numPr>
        <w:tabs>
          <w:tab w:val="clear" w:pos="720"/>
          <w:tab w:val="num" w:pos="567"/>
        </w:tabs>
        <w:spacing w:after="0" w:line="240" w:lineRule="auto"/>
        <w:ind w:left="567" w:hanging="567"/>
        <w:rPr>
          <w:rFonts w:ascii="Times New Roman" w:hAnsi="Times New Roman"/>
        </w:rPr>
      </w:pPr>
      <w:r w:rsidRPr="00091137">
        <w:rPr>
          <w:rFonts w:ascii="Times New Roman" w:hAnsi="Times New Roman"/>
        </w:rPr>
        <w:t>Paskutiniai trys nėštumo mėnesiai (žr. 4.6 skyrių).</w:t>
      </w:r>
    </w:p>
    <w:p w14:paraId="0F5D9541" w14:textId="6CFECB86" w:rsidR="00967898" w:rsidRPr="00C611EB" w:rsidRDefault="0011017D" w:rsidP="00091137">
      <w:pPr>
        <w:widowControl w:val="0"/>
        <w:numPr>
          <w:ilvl w:val="0"/>
          <w:numId w:val="33"/>
        </w:numPr>
        <w:tabs>
          <w:tab w:val="clear" w:pos="720"/>
          <w:tab w:val="num" w:pos="567"/>
        </w:tabs>
        <w:spacing w:after="0" w:line="240" w:lineRule="auto"/>
        <w:ind w:left="567" w:hanging="567"/>
        <w:rPr>
          <w:rFonts w:ascii="Times New Roman" w:eastAsia="Times New Roman" w:hAnsi="Times New Roman" w:cs="Times New Roman"/>
          <w:lang w:eastAsia="lt-LT"/>
        </w:rPr>
      </w:pPr>
      <w:r w:rsidRPr="0011017D">
        <w:rPr>
          <w:rFonts w:ascii="Times New Roman" w:eastAsia="Times New Roman" w:hAnsi="Times New Roman" w:cs="Times New Roman"/>
          <w:lang w:eastAsia="lt-LT"/>
        </w:rPr>
        <w:t>Sunkus</w:t>
      </w:r>
      <w:r w:rsidR="00A11A4A">
        <w:rPr>
          <w:rFonts w:ascii="Times New Roman" w:eastAsia="Times New Roman" w:hAnsi="Times New Roman" w:cs="Times New Roman"/>
          <w:lang w:eastAsia="lt-LT"/>
        </w:rPr>
        <w:t xml:space="preserve"> i</w:t>
      </w:r>
      <w:r w:rsidRPr="00C611EB">
        <w:rPr>
          <w:rFonts w:ascii="Times New Roman" w:eastAsia="Times New Roman" w:hAnsi="Times New Roman" w:cs="Times New Roman"/>
          <w:lang w:eastAsia="lt-LT"/>
        </w:rPr>
        <w:t>nkstų</w:t>
      </w:r>
      <w:r w:rsidR="00143448" w:rsidRPr="00C611EB">
        <w:rPr>
          <w:rFonts w:ascii="Times New Roman" w:eastAsia="Times New Roman" w:hAnsi="Times New Roman" w:cs="Times New Roman"/>
          <w:lang w:eastAsia="lt-LT"/>
        </w:rPr>
        <w:t xml:space="preserve"> </w:t>
      </w:r>
      <w:r w:rsidR="0011539E">
        <w:rPr>
          <w:rFonts w:ascii="Times New Roman" w:eastAsia="Times New Roman" w:hAnsi="Times New Roman" w:cs="Times New Roman"/>
          <w:lang w:eastAsia="lt-LT"/>
        </w:rPr>
        <w:t xml:space="preserve">nepakankamumas </w:t>
      </w:r>
      <w:r w:rsidR="00143448" w:rsidRPr="00C611EB">
        <w:rPr>
          <w:rFonts w:ascii="Times New Roman" w:eastAsia="Times New Roman" w:hAnsi="Times New Roman" w:cs="Times New Roman"/>
          <w:lang w:eastAsia="lt-LT"/>
        </w:rPr>
        <w:t>(</w:t>
      </w:r>
      <w:r w:rsidR="00143448" w:rsidRPr="00091137">
        <w:rPr>
          <w:rFonts w:ascii="Times New Roman" w:hAnsi="Times New Roman"/>
        </w:rPr>
        <w:t>GFR &lt; </w:t>
      </w:r>
      <w:r w:rsidR="00143448" w:rsidRPr="008251EB">
        <w:rPr>
          <w:rFonts w:ascii="Times New Roman" w:hAnsi="Times New Roman"/>
        </w:rPr>
        <w:t>15 ml/min/1,73 m</w:t>
      </w:r>
      <w:r w:rsidR="00143448" w:rsidRPr="008251EB">
        <w:rPr>
          <w:rFonts w:ascii="Times New Roman" w:hAnsi="Times New Roman"/>
          <w:vertAlign w:val="superscript"/>
        </w:rPr>
        <w:t>2</w:t>
      </w:r>
      <w:r w:rsidR="00143448" w:rsidRPr="00C611EB">
        <w:rPr>
          <w:rFonts w:ascii="Times New Roman" w:eastAsia="Times New Roman" w:hAnsi="Times New Roman" w:cs="Times New Roman"/>
          <w:lang w:eastAsia="lt-LT"/>
        </w:rPr>
        <w:t>)</w:t>
      </w:r>
      <w:r w:rsidR="0011539E">
        <w:rPr>
          <w:rFonts w:ascii="Times New Roman" w:eastAsia="Times New Roman" w:hAnsi="Times New Roman" w:cs="Times New Roman"/>
          <w:lang w:eastAsia="lt-LT"/>
        </w:rPr>
        <w:t>.</w:t>
      </w:r>
    </w:p>
    <w:p w14:paraId="15CEE5AE" w14:textId="05D2D11D" w:rsidR="00967898" w:rsidRPr="00C611EB" w:rsidRDefault="00967898" w:rsidP="00091137">
      <w:pPr>
        <w:widowControl w:val="0"/>
        <w:numPr>
          <w:ilvl w:val="0"/>
          <w:numId w:val="33"/>
        </w:numPr>
        <w:tabs>
          <w:tab w:val="clear" w:pos="720"/>
          <w:tab w:val="num" w:pos="567"/>
        </w:tabs>
        <w:spacing w:after="0" w:line="240" w:lineRule="auto"/>
        <w:ind w:left="567" w:hanging="567"/>
        <w:rPr>
          <w:rFonts w:ascii="Times New Roman" w:eastAsia="Times New Roman" w:hAnsi="Times New Roman" w:cs="Times New Roman"/>
          <w:lang w:eastAsia="lt-LT"/>
        </w:rPr>
      </w:pPr>
      <w:r w:rsidRPr="00C611EB">
        <w:rPr>
          <w:rFonts w:ascii="Times New Roman" w:eastAsia="Times New Roman" w:hAnsi="Times New Roman" w:cs="Times New Roman"/>
          <w:lang w:eastAsia="lt-LT"/>
        </w:rPr>
        <w:t>Sunkus</w:t>
      </w:r>
      <w:r w:rsidRPr="00091137">
        <w:rPr>
          <w:rFonts w:ascii="Times New Roman" w:hAnsi="Times New Roman"/>
        </w:rPr>
        <w:t xml:space="preserve"> kepenų </w:t>
      </w:r>
      <w:r w:rsidRPr="00C611EB">
        <w:rPr>
          <w:rFonts w:ascii="Times New Roman" w:eastAsia="Times New Roman" w:hAnsi="Times New Roman" w:cs="Times New Roman"/>
          <w:lang w:eastAsia="lt-LT"/>
        </w:rPr>
        <w:t>nepakankamumas</w:t>
      </w:r>
      <w:r w:rsidR="0011539E">
        <w:rPr>
          <w:rFonts w:ascii="Times New Roman" w:eastAsia="Times New Roman" w:hAnsi="Times New Roman" w:cs="Times New Roman"/>
          <w:lang w:eastAsia="lt-LT"/>
        </w:rPr>
        <w:t>.</w:t>
      </w:r>
      <w:r w:rsidRPr="00C611EB">
        <w:rPr>
          <w:rFonts w:ascii="Times New Roman" w:eastAsia="Times New Roman" w:hAnsi="Times New Roman" w:cs="Times New Roman"/>
          <w:lang w:eastAsia="lt-LT"/>
        </w:rPr>
        <w:t xml:space="preserve"> </w:t>
      </w:r>
    </w:p>
    <w:p w14:paraId="4BA62E04" w14:textId="7A452092" w:rsidR="0011017D" w:rsidRPr="00091137" w:rsidRDefault="0011017D" w:rsidP="009F310C">
      <w:pPr>
        <w:widowControl w:val="0"/>
        <w:numPr>
          <w:ilvl w:val="0"/>
          <w:numId w:val="33"/>
        </w:numPr>
        <w:tabs>
          <w:tab w:val="clear" w:pos="720"/>
          <w:tab w:val="num" w:pos="567"/>
        </w:tabs>
        <w:spacing w:after="0" w:line="240" w:lineRule="auto"/>
        <w:ind w:left="567" w:hanging="567"/>
        <w:rPr>
          <w:rFonts w:ascii="Times New Roman" w:hAnsi="Times New Roman"/>
        </w:rPr>
      </w:pPr>
      <w:r w:rsidRPr="00091137">
        <w:rPr>
          <w:rFonts w:ascii="Times New Roman" w:hAnsi="Times New Roman"/>
        </w:rPr>
        <w:t xml:space="preserve">Nustatytas </w:t>
      </w:r>
      <w:proofErr w:type="spellStart"/>
      <w:r w:rsidRPr="00091137">
        <w:rPr>
          <w:rFonts w:ascii="Times New Roman" w:hAnsi="Times New Roman"/>
        </w:rPr>
        <w:t>stazinis</w:t>
      </w:r>
      <w:proofErr w:type="spellEnd"/>
      <w:r w:rsidRPr="00091137">
        <w:rPr>
          <w:rFonts w:ascii="Times New Roman" w:hAnsi="Times New Roman"/>
        </w:rPr>
        <w:t xml:space="preserve"> širdies nepakankamumas (II-IV stadijos pagal NYHA klasifikaciją), išeminė širdies liga, periferinių arterijų liga ir (arba) galvos smegenų kraujotakos sutrikimas</w:t>
      </w:r>
      <w:r w:rsidR="00C9773C">
        <w:rPr>
          <w:rFonts w:ascii="Times New Roman" w:eastAsia="Times New Roman" w:hAnsi="Times New Roman" w:cs="Times New Roman"/>
          <w:lang w:eastAsia="lt-LT"/>
        </w:rPr>
        <w:t xml:space="preserve"> (žr</w:t>
      </w:r>
      <w:r w:rsidRPr="00C611EB">
        <w:rPr>
          <w:rFonts w:ascii="Times New Roman" w:eastAsia="Times New Roman" w:hAnsi="Times New Roman" w:cs="Times New Roman"/>
          <w:lang w:eastAsia="lt-LT"/>
        </w:rPr>
        <w:t>.</w:t>
      </w:r>
      <w:r w:rsidR="007572A9">
        <w:rPr>
          <w:rFonts w:ascii="Times New Roman" w:eastAsia="Times New Roman" w:hAnsi="Times New Roman" w:cs="Times New Roman"/>
          <w:lang w:eastAsia="lt-LT"/>
        </w:rPr>
        <w:t xml:space="preserve"> 4.4 skyrių).</w:t>
      </w:r>
    </w:p>
    <w:p w14:paraId="41402E63" w14:textId="77777777" w:rsidR="0011017D" w:rsidRPr="008251EB" w:rsidRDefault="0011017D" w:rsidP="0011017D">
      <w:pPr>
        <w:widowControl w:val="0"/>
        <w:tabs>
          <w:tab w:val="num" w:pos="284"/>
        </w:tabs>
        <w:spacing w:after="0" w:line="240" w:lineRule="auto"/>
        <w:rPr>
          <w:rFonts w:ascii="Times New Roman" w:hAnsi="Times New Roman"/>
          <w:b/>
          <w:i/>
        </w:rPr>
      </w:pPr>
    </w:p>
    <w:p w14:paraId="56406B1F" w14:textId="77777777" w:rsidR="0011017D" w:rsidRPr="008251EB" w:rsidRDefault="0011017D" w:rsidP="0011017D">
      <w:pPr>
        <w:spacing w:after="0" w:line="240" w:lineRule="auto"/>
        <w:ind w:left="567" w:hanging="567"/>
        <w:rPr>
          <w:rFonts w:ascii="Times New Roman" w:hAnsi="Times New Roman"/>
        </w:rPr>
      </w:pPr>
      <w:r w:rsidRPr="008251EB">
        <w:rPr>
          <w:rFonts w:ascii="Times New Roman" w:hAnsi="Times New Roman"/>
          <w:b/>
        </w:rPr>
        <w:t>4.4</w:t>
      </w:r>
      <w:r w:rsidRPr="008251EB">
        <w:rPr>
          <w:rFonts w:ascii="Times New Roman" w:hAnsi="Times New Roman"/>
          <w:b/>
        </w:rPr>
        <w:tab/>
        <w:t>Specialūs įspėjimai ir atsargumo priemonės</w:t>
      </w:r>
    </w:p>
    <w:p w14:paraId="005A7854" w14:textId="77777777" w:rsidR="0011017D" w:rsidRPr="008251EB" w:rsidRDefault="0011017D" w:rsidP="0011017D">
      <w:pPr>
        <w:widowControl w:val="0"/>
        <w:tabs>
          <w:tab w:val="num" w:pos="284"/>
        </w:tabs>
        <w:spacing w:after="0" w:line="240" w:lineRule="auto"/>
        <w:rPr>
          <w:rFonts w:ascii="Times New Roman" w:hAnsi="Times New Roman"/>
        </w:rPr>
      </w:pPr>
    </w:p>
    <w:p w14:paraId="29C6EFDB" w14:textId="77777777" w:rsidR="0011017D" w:rsidRPr="00562E37" w:rsidRDefault="0011017D" w:rsidP="0011017D">
      <w:pPr>
        <w:spacing w:after="0" w:line="240" w:lineRule="auto"/>
        <w:rPr>
          <w:rFonts w:ascii="Times New Roman" w:hAnsi="Times New Roman"/>
          <w:i/>
        </w:rPr>
      </w:pPr>
      <w:r w:rsidRPr="00562E37">
        <w:rPr>
          <w:rFonts w:ascii="Times New Roman" w:hAnsi="Times New Roman"/>
          <w:i/>
        </w:rPr>
        <w:t>Bendros</w:t>
      </w:r>
    </w:p>
    <w:p w14:paraId="4FEC6705" w14:textId="77777777" w:rsidR="0011017D" w:rsidRPr="008251EB" w:rsidRDefault="0011017D" w:rsidP="0011017D">
      <w:pPr>
        <w:spacing w:after="0" w:line="240" w:lineRule="auto"/>
        <w:rPr>
          <w:rFonts w:ascii="Times New Roman" w:hAnsi="Times New Roman"/>
        </w:rPr>
      </w:pPr>
      <w:r w:rsidRPr="00091137">
        <w:rPr>
          <w:rFonts w:ascii="Times New Roman" w:hAnsi="Times New Roman"/>
        </w:rPr>
        <w:t xml:space="preserve">Nepageidaujamas poveikis gali sumažėti, vartojant mažiausią veiksmingą vaistinio preparato dozę trumpiausią laiką, būtiną simptomų kontrolei (žr. 4.2 skyrių ir žemiau aprašytą </w:t>
      </w:r>
      <w:r w:rsidRPr="008251EB">
        <w:rPr>
          <w:rFonts w:ascii="Times New Roman" w:hAnsi="Times New Roman"/>
        </w:rPr>
        <w:t>pavojų virškinimo traktui bei širdies ir kraujagyslių sistemai).</w:t>
      </w:r>
    </w:p>
    <w:p w14:paraId="3B391777" w14:textId="77777777" w:rsidR="0011017D" w:rsidRPr="008251EB" w:rsidRDefault="0011017D" w:rsidP="0011017D">
      <w:pPr>
        <w:spacing w:after="0" w:line="240" w:lineRule="auto"/>
        <w:rPr>
          <w:rFonts w:ascii="Times New Roman" w:hAnsi="Times New Roman"/>
        </w:rPr>
      </w:pPr>
    </w:p>
    <w:p w14:paraId="1845F23F" w14:textId="77777777" w:rsidR="0011017D" w:rsidRPr="008251EB" w:rsidRDefault="0011017D" w:rsidP="0011017D">
      <w:pPr>
        <w:widowControl w:val="0"/>
        <w:tabs>
          <w:tab w:val="num" w:pos="284"/>
        </w:tabs>
        <w:spacing w:after="0" w:line="240" w:lineRule="auto"/>
        <w:rPr>
          <w:rFonts w:ascii="Times New Roman" w:hAnsi="Times New Roman"/>
          <w:i/>
        </w:rPr>
      </w:pPr>
      <w:r w:rsidRPr="008251EB">
        <w:rPr>
          <w:rFonts w:ascii="Times New Roman" w:hAnsi="Times New Roman"/>
          <w:i/>
        </w:rPr>
        <w:t>Poveikis virškinimo traktui</w:t>
      </w:r>
    </w:p>
    <w:p w14:paraId="4E6B0F56" w14:textId="48FF8836" w:rsidR="0011017D" w:rsidRPr="008251EB" w:rsidRDefault="0011017D" w:rsidP="0011017D">
      <w:pPr>
        <w:spacing w:after="0" w:line="240" w:lineRule="auto"/>
        <w:rPr>
          <w:rFonts w:ascii="Times New Roman" w:hAnsi="Times New Roman"/>
          <w:i/>
          <w:color w:val="000000"/>
        </w:rPr>
      </w:pPr>
      <w:r w:rsidRPr="008251EB">
        <w:rPr>
          <w:rFonts w:ascii="Times New Roman" w:hAnsi="Times New Roman"/>
          <w:color w:val="000000"/>
        </w:rPr>
        <w:t xml:space="preserve">Pacientams, net tokiems, kuriems anksčiau nebuvo sunkių virškinimo trakto reiškinių, vartojant bet kokių NVNU, įskaitant </w:t>
      </w:r>
      <w:proofErr w:type="spellStart"/>
      <w:r w:rsidRPr="008251EB">
        <w:rPr>
          <w:rFonts w:ascii="Times New Roman" w:hAnsi="Times New Roman"/>
          <w:color w:val="000000"/>
        </w:rPr>
        <w:t>diklofenaką</w:t>
      </w:r>
      <w:proofErr w:type="spellEnd"/>
      <w:r w:rsidRPr="008251EB">
        <w:rPr>
          <w:rFonts w:ascii="Times New Roman" w:hAnsi="Times New Roman"/>
          <w:color w:val="000000"/>
        </w:rPr>
        <w:t xml:space="preserve">, pastebėta kraujavimo iš virškinimo trakto, jo išopėjimo ar </w:t>
      </w:r>
      <w:r w:rsidR="005E3E42">
        <w:rPr>
          <w:rFonts w:ascii="Times New Roman" w:eastAsia="Times New Roman" w:hAnsi="Times New Roman" w:cs="Times New Roman"/>
          <w:color w:val="000000"/>
          <w:lang w:eastAsia="lt-LT"/>
        </w:rPr>
        <w:t>perforacijos</w:t>
      </w:r>
      <w:r w:rsidRPr="008251EB">
        <w:rPr>
          <w:rFonts w:ascii="Times New Roman" w:hAnsi="Times New Roman"/>
          <w:color w:val="000000"/>
        </w:rPr>
        <w:t xml:space="preserve"> atvejų, kurie kartais būdavo mirtini. </w:t>
      </w:r>
      <w:r w:rsidRPr="008251EB">
        <w:rPr>
          <w:rFonts w:ascii="Times New Roman" w:hAnsi="Times New Roman"/>
        </w:rPr>
        <w:t>Tokie sutrikimai gali prasidėti bet kuriuo gydymo metu, kartais net be įspėjamųjų simptomų</w:t>
      </w:r>
      <w:r w:rsidRPr="008251EB">
        <w:rPr>
          <w:rFonts w:ascii="Times New Roman" w:hAnsi="Times New Roman"/>
          <w:color w:val="000000"/>
        </w:rPr>
        <w:t xml:space="preserve">. Paprastai senyviems pacientams nepageidaujamos reakcijos, ypač paminėti sutrikimai, pasireiškia dažniau, o pasekmės būna sunkesnės. Jei </w:t>
      </w:r>
      <w:proofErr w:type="spellStart"/>
      <w:r w:rsidRPr="008251EB">
        <w:rPr>
          <w:rFonts w:ascii="Times New Roman" w:hAnsi="Times New Roman"/>
          <w:color w:val="000000"/>
        </w:rPr>
        <w:t>diklofenaku</w:t>
      </w:r>
      <w:proofErr w:type="spellEnd"/>
      <w:r w:rsidRPr="008251EB">
        <w:rPr>
          <w:rFonts w:ascii="Times New Roman" w:hAnsi="Times New Roman"/>
          <w:color w:val="000000"/>
        </w:rPr>
        <w:t xml:space="preserve"> gydomam pacientui pradeda kraujuoti iš virškinimo trakto ar jis išopėja, </w:t>
      </w:r>
      <w:r w:rsidRPr="008251EB">
        <w:rPr>
          <w:rFonts w:ascii="Times New Roman" w:hAnsi="Times New Roman"/>
        </w:rPr>
        <w:t>vaistinio preparato</w:t>
      </w:r>
      <w:r w:rsidRPr="008251EB">
        <w:rPr>
          <w:rFonts w:ascii="Times New Roman" w:hAnsi="Times New Roman"/>
          <w:color w:val="000000"/>
        </w:rPr>
        <w:t xml:space="preserve"> vartojimą</w:t>
      </w:r>
      <w:r w:rsidR="006D2863" w:rsidRPr="008251EB">
        <w:rPr>
          <w:rFonts w:ascii="Times New Roman" w:hAnsi="Times New Roman"/>
        </w:rPr>
        <w:t xml:space="preserve"> būtina nedelsiant</w:t>
      </w:r>
      <w:r w:rsidRPr="008251EB">
        <w:rPr>
          <w:rFonts w:ascii="Times New Roman" w:hAnsi="Times New Roman"/>
          <w:color w:val="000000"/>
        </w:rPr>
        <w:t xml:space="preserve"> nutraukti</w:t>
      </w:r>
      <w:r w:rsidRPr="008251EB">
        <w:rPr>
          <w:rFonts w:ascii="Times New Roman" w:hAnsi="Times New Roman"/>
          <w:i/>
          <w:color w:val="000000"/>
        </w:rPr>
        <w:t>.</w:t>
      </w:r>
    </w:p>
    <w:p w14:paraId="4CA5C5A5" w14:textId="77777777" w:rsidR="008B42C0" w:rsidRPr="008251EB" w:rsidRDefault="008B42C0" w:rsidP="0011017D">
      <w:pPr>
        <w:spacing w:after="0" w:line="240" w:lineRule="auto"/>
        <w:rPr>
          <w:rFonts w:ascii="Times New Roman" w:hAnsi="Times New Roman"/>
          <w:i/>
          <w:color w:val="000000"/>
        </w:rPr>
      </w:pPr>
    </w:p>
    <w:p w14:paraId="1373DD7A" w14:textId="051B01B6" w:rsidR="006D2863" w:rsidRPr="00C611EB" w:rsidRDefault="0011017D" w:rsidP="003C6DF1">
      <w:pPr>
        <w:pStyle w:val="Default"/>
        <w:rPr>
          <w:rFonts w:ascii="Times New Roman" w:hAnsi="Times New Roman" w:cs="Times New Roman"/>
          <w:sz w:val="22"/>
          <w:szCs w:val="22"/>
          <w:lang w:val="lt-LT"/>
        </w:rPr>
      </w:pPr>
      <w:r w:rsidRPr="00C611EB">
        <w:rPr>
          <w:rFonts w:ascii="Times New Roman" w:eastAsia="Times New Roman" w:hAnsi="Times New Roman" w:cs="Times New Roman"/>
          <w:sz w:val="22"/>
          <w:szCs w:val="22"/>
          <w:lang w:val="lt-LT" w:eastAsia="lt-LT"/>
        </w:rPr>
        <w:t xml:space="preserve">Jei diklofenako, kaip ir kitų NVNU, skiriama pacientams, kuriems yra simptomų, rodančių virškinimo trakto sutrikimą, ar kuriems yra buvę negalavimų, verčiančių galvoti apie skrandžio ar žarnų išopėjimą, kraujavimą ar </w:t>
      </w:r>
      <w:r w:rsidR="00250EB9">
        <w:rPr>
          <w:rFonts w:ascii="Times New Roman" w:eastAsia="Times New Roman" w:hAnsi="Times New Roman" w:cs="Times New Roman"/>
          <w:sz w:val="22"/>
          <w:szCs w:val="22"/>
          <w:lang w:val="lt-LT" w:eastAsia="lt-LT"/>
        </w:rPr>
        <w:t>perforaciją</w:t>
      </w:r>
      <w:r w:rsidRPr="00C611EB">
        <w:rPr>
          <w:rFonts w:ascii="Times New Roman" w:eastAsia="Times New Roman" w:hAnsi="Times New Roman" w:cs="Times New Roman"/>
          <w:sz w:val="22"/>
          <w:szCs w:val="22"/>
          <w:lang w:val="lt-LT" w:eastAsia="lt-LT"/>
        </w:rPr>
        <w:t xml:space="preserve"> (žr. 4.8 skyrių), būtina rūpestinga medicininė priežiūra ir ypatingas atsargumas. Didesnė kraujavimo iš virškinimo trakto rizika yra susijusi su didesnių NVNU dozių vartojimu. Be to, ji būna didesnė pagyvenusiems pacientams ir tokiems, kuriems yra buvę opų, ypač jei jos kraujavo arba </w:t>
      </w:r>
      <w:proofErr w:type="spellStart"/>
      <w:r w:rsidR="00250EB9">
        <w:rPr>
          <w:rFonts w:ascii="Times New Roman" w:eastAsia="Times New Roman" w:hAnsi="Times New Roman" w:cs="Times New Roman"/>
          <w:sz w:val="22"/>
          <w:szCs w:val="22"/>
          <w:lang w:val="lt-LT" w:eastAsia="lt-LT"/>
        </w:rPr>
        <w:t>perforavo</w:t>
      </w:r>
      <w:proofErr w:type="spellEnd"/>
      <w:r w:rsidRPr="00C611EB">
        <w:rPr>
          <w:rFonts w:ascii="Times New Roman" w:eastAsia="Times New Roman" w:hAnsi="Times New Roman" w:cs="Times New Roman"/>
          <w:sz w:val="22"/>
          <w:szCs w:val="22"/>
          <w:lang w:val="lt-LT" w:eastAsia="lt-LT"/>
        </w:rPr>
        <w:t>.</w:t>
      </w:r>
      <w:r w:rsidR="006D2863" w:rsidRPr="00C611EB">
        <w:rPr>
          <w:rFonts w:ascii="Times New Roman" w:eastAsia="Times New Roman" w:hAnsi="Times New Roman" w:cs="Times New Roman"/>
          <w:sz w:val="22"/>
          <w:szCs w:val="22"/>
          <w:lang w:val="lt-LT" w:eastAsia="lt-LT"/>
        </w:rPr>
        <w:t xml:space="preserve"> </w:t>
      </w:r>
      <w:r w:rsidR="006D2863" w:rsidRPr="00C611EB">
        <w:rPr>
          <w:rFonts w:ascii="Times New Roman" w:eastAsiaTheme="minorHAnsi" w:hAnsi="Times New Roman" w:cs="Times New Roman"/>
          <w:sz w:val="22"/>
          <w:szCs w:val="22"/>
          <w:lang w:val="lt-LT" w:eastAsia="en-US"/>
        </w:rPr>
        <w:t xml:space="preserve">Vyresnio amžiaus pacientams išauga </w:t>
      </w:r>
      <w:r w:rsidR="006D2863" w:rsidRPr="00C611EB">
        <w:rPr>
          <w:rFonts w:ascii="Times New Roman" w:hAnsi="Times New Roman" w:cs="Times New Roman"/>
          <w:sz w:val="22"/>
          <w:szCs w:val="22"/>
          <w:lang w:val="lt-LT"/>
        </w:rPr>
        <w:t xml:space="preserve">nepageidaujamų reakcijų dažnis į NVNU, ypač kraujavimas </w:t>
      </w:r>
      <w:r w:rsidR="007F036C">
        <w:rPr>
          <w:rFonts w:ascii="Times New Roman" w:hAnsi="Times New Roman" w:cs="Times New Roman"/>
          <w:sz w:val="22"/>
          <w:szCs w:val="22"/>
          <w:lang w:val="lt-LT"/>
        </w:rPr>
        <w:t>iš</w:t>
      </w:r>
      <w:r w:rsidR="007F036C" w:rsidRPr="00C611EB">
        <w:rPr>
          <w:rFonts w:ascii="Times New Roman" w:hAnsi="Times New Roman" w:cs="Times New Roman"/>
          <w:sz w:val="22"/>
          <w:szCs w:val="22"/>
          <w:lang w:val="lt-LT"/>
        </w:rPr>
        <w:t xml:space="preserve"> </w:t>
      </w:r>
      <w:r w:rsidR="007F036C">
        <w:rPr>
          <w:rFonts w:ascii="Times New Roman" w:hAnsi="Times New Roman" w:cs="Times New Roman"/>
          <w:sz w:val="22"/>
          <w:szCs w:val="22"/>
          <w:lang w:val="lt-LT"/>
        </w:rPr>
        <w:t>virškinimo</w:t>
      </w:r>
      <w:r w:rsidR="007F036C" w:rsidRPr="00C611EB">
        <w:rPr>
          <w:rFonts w:ascii="Times New Roman" w:hAnsi="Times New Roman" w:cs="Times New Roman"/>
          <w:sz w:val="22"/>
          <w:szCs w:val="22"/>
          <w:lang w:val="lt-LT"/>
        </w:rPr>
        <w:t xml:space="preserve"> trakt</w:t>
      </w:r>
      <w:r w:rsidR="007F036C">
        <w:rPr>
          <w:rFonts w:ascii="Times New Roman" w:hAnsi="Times New Roman" w:cs="Times New Roman"/>
          <w:sz w:val="22"/>
          <w:szCs w:val="22"/>
          <w:lang w:val="lt-LT"/>
        </w:rPr>
        <w:t>o</w:t>
      </w:r>
      <w:r w:rsidR="006D2863" w:rsidRPr="00C611EB">
        <w:rPr>
          <w:rFonts w:ascii="Times New Roman" w:hAnsi="Times New Roman" w:cs="Times New Roman"/>
          <w:sz w:val="22"/>
          <w:szCs w:val="22"/>
          <w:lang w:val="lt-LT"/>
        </w:rPr>
        <w:t xml:space="preserve"> ir perforacija, kuri gali būti mirtina. </w:t>
      </w:r>
    </w:p>
    <w:p w14:paraId="40D3232A" w14:textId="77777777" w:rsidR="0011017D" w:rsidRPr="00091137" w:rsidRDefault="0011017D" w:rsidP="0011017D">
      <w:pPr>
        <w:widowControl w:val="0"/>
        <w:tabs>
          <w:tab w:val="num" w:pos="284"/>
          <w:tab w:val="left" w:pos="567"/>
        </w:tabs>
        <w:spacing w:after="0" w:line="240" w:lineRule="auto"/>
        <w:rPr>
          <w:rFonts w:ascii="Times New Roman" w:hAnsi="Times New Roman"/>
        </w:rPr>
      </w:pPr>
    </w:p>
    <w:p w14:paraId="7EF8C6AA" w14:textId="781D5192" w:rsidR="0011017D" w:rsidRPr="008251EB" w:rsidRDefault="0011017D" w:rsidP="0011017D">
      <w:pPr>
        <w:widowControl w:val="0"/>
        <w:tabs>
          <w:tab w:val="num" w:pos="284"/>
          <w:tab w:val="left" w:pos="567"/>
        </w:tabs>
        <w:spacing w:after="0" w:line="240" w:lineRule="auto"/>
        <w:rPr>
          <w:rFonts w:ascii="Times New Roman" w:hAnsi="Times New Roman"/>
        </w:rPr>
      </w:pPr>
      <w:r w:rsidRPr="008251EB">
        <w:rPr>
          <w:rFonts w:ascii="Times New Roman" w:hAnsi="Times New Roman"/>
        </w:rPr>
        <w:t xml:space="preserve">Toksinio poveikio virškinimo traktui rizikai sumažinti senyvų pacientų ir tokių, kuriems yra buvę opų, ypač jei jos kraujavo arba </w:t>
      </w:r>
      <w:proofErr w:type="spellStart"/>
      <w:r w:rsidR="007F036C">
        <w:rPr>
          <w:rFonts w:ascii="Times New Roman" w:eastAsia="Times New Roman" w:hAnsi="Times New Roman" w:cs="Times New Roman"/>
          <w:lang w:eastAsia="lt-LT"/>
        </w:rPr>
        <w:t>perforavo</w:t>
      </w:r>
      <w:proofErr w:type="spellEnd"/>
      <w:r w:rsidRPr="008251EB">
        <w:rPr>
          <w:rFonts w:ascii="Times New Roman" w:hAnsi="Times New Roman"/>
        </w:rPr>
        <w:t>, gydymą reikia pradėti ir palaikyti mažiausia veiksminga doze.</w:t>
      </w:r>
    </w:p>
    <w:p w14:paraId="28EA61BE" w14:textId="1D1CD657" w:rsidR="0011017D" w:rsidRPr="008251EB" w:rsidRDefault="004F74E2" w:rsidP="0011017D">
      <w:pPr>
        <w:widowControl w:val="0"/>
        <w:tabs>
          <w:tab w:val="num" w:pos="284"/>
          <w:tab w:val="left" w:pos="567"/>
        </w:tabs>
        <w:spacing w:after="0" w:line="240" w:lineRule="auto"/>
        <w:rPr>
          <w:rFonts w:ascii="Times New Roman" w:hAnsi="Times New Roman"/>
        </w:rPr>
      </w:pPr>
      <w:r w:rsidRPr="008251EB">
        <w:rPr>
          <w:rFonts w:ascii="Times New Roman" w:hAnsi="Times New Roman"/>
        </w:rPr>
        <w:t xml:space="preserve">Tokiems pacientams bei pacientams, kuriems skiriamos mažos </w:t>
      </w:r>
      <w:proofErr w:type="spellStart"/>
      <w:r w:rsidRPr="008251EB">
        <w:rPr>
          <w:rFonts w:ascii="Times New Roman" w:hAnsi="Times New Roman"/>
        </w:rPr>
        <w:t>acetilsalicilo</w:t>
      </w:r>
      <w:proofErr w:type="spellEnd"/>
      <w:r w:rsidRPr="008251EB">
        <w:rPr>
          <w:rFonts w:ascii="Times New Roman" w:hAnsi="Times New Roman"/>
        </w:rPr>
        <w:t xml:space="preserve"> rūgšties dozės ar kiti vaistiniai preparatai, galintys sukelti pavojų virškinimo traktui, turi būti svarstoma dėl papildomo apsaugančių vaistinių preparatų vartojimo (pvz., </w:t>
      </w:r>
      <w:proofErr w:type="spellStart"/>
      <w:r w:rsidRPr="008251EB">
        <w:rPr>
          <w:rFonts w:ascii="Times New Roman" w:hAnsi="Times New Roman"/>
        </w:rPr>
        <w:t>mizoprostolio</w:t>
      </w:r>
      <w:proofErr w:type="spellEnd"/>
      <w:r w:rsidRPr="008251EB">
        <w:rPr>
          <w:rFonts w:ascii="Times New Roman" w:hAnsi="Times New Roman"/>
        </w:rPr>
        <w:t xml:space="preserve"> ar protonų siurblio inhibitorių).</w:t>
      </w:r>
    </w:p>
    <w:p w14:paraId="42B484C6" w14:textId="77777777" w:rsidR="0011017D" w:rsidRPr="008251EB" w:rsidRDefault="0011017D" w:rsidP="0011017D">
      <w:pPr>
        <w:widowControl w:val="0"/>
        <w:tabs>
          <w:tab w:val="num" w:pos="284"/>
          <w:tab w:val="left" w:pos="567"/>
        </w:tabs>
        <w:spacing w:after="0" w:line="240" w:lineRule="auto"/>
        <w:rPr>
          <w:rFonts w:ascii="Times New Roman" w:hAnsi="Times New Roman"/>
        </w:rPr>
      </w:pPr>
    </w:p>
    <w:p w14:paraId="22567619" w14:textId="17CF4B0E" w:rsidR="0011017D" w:rsidRPr="008251EB" w:rsidRDefault="0011017D" w:rsidP="0011017D">
      <w:pPr>
        <w:widowControl w:val="0"/>
        <w:tabs>
          <w:tab w:val="num" w:pos="284"/>
          <w:tab w:val="left" w:pos="567"/>
        </w:tabs>
        <w:spacing w:after="0" w:line="240" w:lineRule="auto"/>
        <w:rPr>
          <w:rFonts w:ascii="Times New Roman" w:hAnsi="Times New Roman"/>
        </w:rPr>
      </w:pPr>
      <w:r w:rsidRPr="008251EB">
        <w:rPr>
          <w:rFonts w:ascii="Times New Roman" w:hAnsi="Times New Roman"/>
        </w:rPr>
        <w:t xml:space="preserve">Pacientai, ypač senyvi, kuriems yra buvę toksinio poveikio virškinimo traktui sukeltų sutrikimų, turi informuoti gydytoją apie bet kokius neįprastus pilvo simptomus, ypač kraujavimą iš virškinimo trakto. Vaistinio preparato rekomenduojama vartoti atsargiai pacientams, kurie yra gydomi vaistiniais preparatais, galinčiais didinti išopėjimo ar kraujavimo riziką, pvz., sisteminio poveikio kortikosteroidais, antikoaguliantais, trombocitų </w:t>
      </w:r>
      <w:proofErr w:type="spellStart"/>
      <w:r w:rsidRPr="008251EB">
        <w:rPr>
          <w:rFonts w:ascii="Times New Roman" w:hAnsi="Times New Roman"/>
        </w:rPr>
        <w:t>agregaciją</w:t>
      </w:r>
      <w:proofErr w:type="spellEnd"/>
      <w:r w:rsidRPr="008251EB">
        <w:rPr>
          <w:rFonts w:ascii="Times New Roman" w:hAnsi="Times New Roman"/>
        </w:rPr>
        <w:t xml:space="preserve"> mažinančiais vaistiniais preparatais ar selektyviais </w:t>
      </w:r>
      <w:proofErr w:type="spellStart"/>
      <w:r w:rsidRPr="008251EB">
        <w:rPr>
          <w:rFonts w:ascii="Times New Roman" w:hAnsi="Times New Roman"/>
        </w:rPr>
        <w:t>serotonino</w:t>
      </w:r>
      <w:proofErr w:type="spellEnd"/>
      <w:r w:rsidRPr="008251EB">
        <w:rPr>
          <w:rFonts w:ascii="Times New Roman" w:hAnsi="Times New Roman"/>
        </w:rPr>
        <w:t xml:space="preserve"> </w:t>
      </w:r>
      <w:r w:rsidR="007F036C">
        <w:rPr>
          <w:rFonts w:ascii="Times New Roman" w:eastAsia="Times New Roman" w:hAnsi="Times New Roman" w:cs="Times New Roman"/>
          <w:lang w:eastAsia="lt-LT"/>
        </w:rPr>
        <w:t>reabsorbcijos</w:t>
      </w:r>
      <w:r w:rsidRPr="008251EB">
        <w:rPr>
          <w:rFonts w:ascii="Times New Roman" w:hAnsi="Times New Roman"/>
        </w:rPr>
        <w:t xml:space="preserve"> inhibitoriais (žr. 4.5 skyrių).</w:t>
      </w:r>
    </w:p>
    <w:p w14:paraId="69FD7293" w14:textId="77777777" w:rsidR="0011017D" w:rsidRPr="008251EB" w:rsidRDefault="0011017D" w:rsidP="0011017D">
      <w:pPr>
        <w:widowControl w:val="0"/>
        <w:tabs>
          <w:tab w:val="num" w:pos="284"/>
          <w:tab w:val="left" w:pos="567"/>
        </w:tabs>
        <w:spacing w:after="0" w:line="240" w:lineRule="auto"/>
        <w:rPr>
          <w:rFonts w:ascii="Times New Roman" w:hAnsi="Times New Roman"/>
        </w:rPr>
      </w:pPr>
    </w:p>
    <w:p w14:paraId="3B2154E8" w14:textId="0F58DA04" w:rsidR="0011017D" w:rsidRPr="008251EB" w:rsidRDefault="0011017D" w:rsidP="0011017D">
      <w:pPr>
        <w:tabs>
          <w:tab w:val="left" w:pos="567"/>
        </w:tabs>
        <w:spacing w:after="0" w:line="240" w:lineRule="auto"/>
        <w:rPr>
          <w:rFonts w:ascii="Times New Roman" w:hAnsi="Times New Roman"/>
        </w:rPr>
      </w:pPr>
      <w:r w:rsidRPr="008251EB">
        <w:rPr>
          <w:rFonts w:ascii="Times New Roman" w:hAnsi="Times New Roman"/>
        </w:rPr>
        <w:lastRenderedPageBreak/>
        <w:t>Be to, vaistinio preparato vartojant ligoniams, sergantiems opiniu kolitu ar Krono liga, reikalinga rūpestinga medicininė priežiūra ir atsargumas, kadangi minėtos ligos gali paūmėti (žr. 4.8 skyrių).</w:t>
      </w:r>
    </w:p>
    <w:p w14:paraId="3AA05706" w14:textId="77777777" w:rsidR="00251355" w:rsidRPr="008251EB" w:rsidRDefault="00251355" w:rsidP="00251355">
      <w:pPr>
        <w:spacing w:after="0" w:line="240" w:lineRule="auto"/>
        <w:rPr>
          <w:rFonts w:ascii="Times New Roman" w:hAnsi="Times New Roman"/>
          <w:color w:val="000000"/>
        </w:rPr>
      </w:pPr>
    </w:p>
    <w:p w14:paraId="3255F567" w14:textId="550D8C69" w:rsidR="00251355" w:rsidRPr="008251EB" w:rsidRDefault="00251355" w:rsidP="00251355">
      <w:pPr>
        <w:spacing w:after="0" w:line="240" w:lineRule="auto"/>
        <w:rPr>
          <w:rFonts w:ascii="Times New Roman" w:hAnsi="Times New Roman"/>
          <w:color w:val="000000"/>
        </w:rPr>
      </w:pPr>
      <w:r w:rsidRPr="008251EB">
        <w:rPr>
          <w:rFonts w:ascii="Times New Roman" w:hAnsi="Times New Roman"/>
          <w:color w:val="000000"/>
        </w:rPr>
        <w:t xml:space="preserve">NVNU, įskaitant </w:t>
      </w:r>
      <w:proofErr w:type="spellStart"/>
      <w:r w:rsidRPr="008251EB">
        <w:rPr>
          <w:rFonts w:ascii="Times New Roman" w:hAnsi="Times New Roman"/>
          <w:color w:val="000000"/>
        </w:rPr>
        <w:t>diklofenaką</w:t>
      </w:r>
      <w:proofErr w:type="spellEnd"/>
      <w:r w:rsidRPr="008251EB">
        <w:rPr>
          <w:rFonts w:ascii="Times New Roman" w:hAnsi="Times New Roman"/>
          <w:color w:val="000000"/>
        </w:rPr>
        <w:t xml:space="preserve">, gali būti susiję su padidėjusia </w:t>
      </w:r>
      <w:r w:rsidR="007F036C" w:rsidRPr="00C611EB">
        <w:rPr>
          <w:rFonts w:ascii="Times New Roman" w:eastAsia="Times New Roman" w:hAnsi="Times New Roman" w:cs="Times New Roman"/>
          <w:color w:val="000000"/>
          <w:lang w:eastAsia="lt-LT"/>
        </w:rPr>
        <w:t>virškin</w:t>
      </w:r>
      <w:r w:rsidR="007F036C">
        <w:rPr>
          <w:rFonts w:ascii="Times New Roman" w:eastAsia="Times New Roman" w:hAnsi="Times New Roman" w:cs="Times New Roman"/>
          <w:color w:val="000000"/>
          <w:lang w:eastAsia="lt-LT"/>
        </w:rPr>
        <w:t>imo</w:t>
      </w:r>
      <w:r w:rsidRPr="008251EB">
        <w:rPr>
          <w:rFonts w:ascii="Times New Roman" w:hAnsi="Times New Roman"/>
          <w:color w:val="000000"/>
        </w:rPr>
        <w:t xml:space="preserve"> trakto </w:t>
      </w:r>
      <w:proofErr w:type="spellStart"/>
      <w:r w:rsidRPr="008251EB">
        <w:rPr>
          <w:rFonts w:ascii="Times New Roman" w:hAnsi="Times New Roman"/>
          <w:color w:val="000000"/>
        </w:rPr>
        <w:t>anastomozių</w:t>
      </w:r>
      <w:proofErr w:type="spellEnd"/>
      <w:r w:rsidRPr="008251EB">
        <w:rPr>
          <w:rFonts w:ascii="Times New Roman" w:hAnsi="Times New Roman"/>
          <w:color w:val="000000"/>
        </w:rPr>
        <w:t xml:space="preserve"> nesandarumo rizika. </w:t>
      </w:r>
      <w:proofErr w:type="spellStart"/>
      <w:r w:rsidRPr="008251EB">
        <w:rPr>
          <w:rFonts w:ascii="Times New Roman" w:hAnsi="Times New Roman"/>
          <w:color w:val="000000"/>
        </w:rPr>
        <w:t>Diklofenaką</w:t>
      </w:r>
      <w:proofErr w:type="spellEnd"/>
      <w:r w:rsidRPr="008251EB">
        <w:rPr>
          <w:rFonts w:ascii="Times New Roman" w:hAnsi="Times New Roman"/>
          <w:color w:val="000000"/>
        </w:rPr>
        <w:t xml:space="preserve"> skiriant po </w:t>
      </w:r>
      <w:r w:rsidRPr="00C611EB">
        <w:rPr>
          <w:rFonts w:ascii="Times New Roman" w:eastAsia="Times New Roman" w:hAnsi="Times New Roman" w:cs="Times New Roman"/>
          <w:color w:val="000000"/>
          <w:lang w:eastAsia="lt-LT"/>
        </w:rPr>
        <w:t>virškin</w:t>
      </w:r>
      <w:r w:rsidR="007F036C">
        <w:rPr>
          <w:rFonts w:ascii="Times New Roman" w:eastAsia="Times New Roman" w:hAnsi="Times New Roman" w:cs="Times New Roman"/>
          <w:color w:val="000000"/>
          <w:lang w:eastAsia="lt-LT"/>
        </w:rPr>
        <w:t>imo</w:t>
      </w:r>
      <w:r w:rsidRPr="008251EB">
        <w:rPr>
          <w:rFonts w:ascii="Times New Roman" w:hAnsi="Times New Roman"/>
          <w:color w:val="000000"/>
        </w:rPr>
        <w:t xml:space="preserve"> trakto operacijų, gydytojams rekomenduojama būti atsargiems ir atidžiai stebėti pacientų būklę.</w:t>
      </w:r>
    </w:p>
    <w:p w14:paraId="08C32A84" w14:textId="77777777" w:rsidR="0011017D" w:rsidRPr="008251EB" w:rsidRDefault="0011017D" w:rsidP="0011017D">
      <w:pPr>
        <w:tabs>
          <w:tab w:val="left" w:pos="567"/>
        </w:tabs>
        <w:spacing w:after="0" w:line="240" w:lineRule="auto"/>
        <w:rPr>
          <w:rFonts w:ascii="Times New Roman" w:hAnsi="Times New Roman"/>
        </w:rPr>
      </w:pPr>
    </w:p>
    <w:p w14:paraId="4242C273" w14:textId="517BB3CB" w:rsidR="0011017D" w:rsidRPr="00C611EB" w:rsidRDefault="005568D4" w:rsidP="0011017D">
      <w:pPr>
        <w:widowControl w:val="0"/>
        <w:tabs>
          <w:tab w:val="num" w:pos="284"/>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rPr>
        <w:t>Poveikis kvėpavimo sistemai</w:t>
      </w:r>
      <w:r w:rsidR="0011017D" w:rsidRPr="00C611EB">
        <w:rPr>
          <w:rFonts w:ascii="Times New Roman" w:eastAsia="Times New Roman" w:hAnsi="Times New Roman" w:cs="Times New Roman"/>
          <w:i/>
        </w:rPr>
        <w:t xml:space="preserve"> (</w:t>
      </w:r>
      <w:r>
        <w:rPr>
          <w:rFonts w:ascii="Times New Roman" w:eastAsia="Times New Roman" w:hAnsi="Times New Roman" w:cs="Times New Roman"/>
          <w:i/>
        </w:rPr>
        <w:t>iš anksčiau esanti astma)</w:t>
      </w:r>
    </w:p>
    <w:p w14:paraId="162A8DF9" w14:textId="156D028E" w:rsidR="0011017D" w:rsidRPr="008251EB" w:rsidRDefault="0011017D" w:rsidP="0011017D">
      <w:pPr>
        <w:widowControl w:val="0"/>
        <w:tabs>
          <w:tab w:val="num" w:pos="284"/>
          <w:tab w:val="left" w:pos="567"/>
        </w:tabs>
        <w:spacing w:after="0" w:line="240" w:lineRule="auto"/>
        <w:rPr>
          <w:rFonts w:ascii="Times New Roman" w:hAnsi="Times New Roman"/>
        </w:rPr>
      </w:pPr>
      <w:r w:rsidRPr="00091137">
        <w:rPr>
          <w:rFonts w:ascii="Times New Roman" w:hAnsi="Times New Roman"/>
        </w:rPr>
        <w:t xml:space="preserve">Pacientams, sergantiems astma, sezonine alergine sloga, nosies gleivinės pabrinkimu (t. y. nosies polipais), lėtine obstrukcine plaučių liga ar lėtine infekcine kvėpavimo takų liga (ypač jei yra </w:t>
      </w:r>
      <w:r w:rsidRPr="008251EB">
        <w:rPr>
          <w:rFonts w:ascii="Times New Roman" w:hAnsi="Times New Roman"/>
        </w:rPr>
        <w:t xml:space="preserve">polinkis į simptomų, panašių į alerginės slogos simptomus, atsiradimą), dažniau negu kitiems žmonėms NVNU gali sukelti alerginę reakciją, kuri gali pasireikšti kaip astmos priepuolis (vadinamoji analgetikų netoleravimo arba analgetikų astma), </w:t>
      </w:r>
      <w:proofErr w:type="spellStart"/>
      <w:r w:rsidRPr="008251EB">
        <w:rPr>
          <w:rFonts w:ascii="Times New Roman" w:hAnsi="Times New Roman"/>
        </w:rPr>
        <w:t>Kvinkės</w:t>
      </w:r>
      <w:proofErr w:type="spellEnd"/>
      <w:r w:rsidRPr="008251EB">
        <w:rPr>
          <w:rFonts w:ascii="Times New Roman" w:hAnsi="Times New Roman"/>
        </w:rPr>
        <w:t xml:space="preserve"> edema arba dilgėlinė. Vadinasi, gydant minėtus pacientus rekomenduojama</w:t>
      </w:r>
      <w:r w:rsidR="00B10C35" w:rsidRPr="008251EB">
        <w:rPr>
          <w:rFonts w:ascii="Times New Roman" w:hAnsi="Times New Roman"/>
        </w:rPr>
        <w:t>s ypatingas atsargumas</w:t>
      </w:r>
      <w:r w:rsidRPr="008251EB">
        <w:rPr>
          <w:rFonts w:ascii="Times New Roman" w:hAnsi="Times New Roman"/>
        </w:rPr>
        <w:t xml:space="preserve"> (turi būti pasirengta suteikti neatidėliotiną pagalbą). </w:t>
      </w:r>
      <w:r w:rsidR="00B10C35" w:rsidRPr="008251EB">
        <w:rPr>
          <w:rFonts w:ascii="Times New Roman" w:hAnsi="Times New Roman"/>
        </w:rPr>
        <w:t xml:space="preserve">Tai taip pat rekomenduojama </w:t>
      </w:r>
      <w:r w:rsidRPr="008251EB">
        <w:rPr>
          <w:rFonts w:ascii="Times New Roman" w:hAnsi="Times New Roman"/>
        </w:rPr>
        <w:t>ir pacientams, kurie yra alergiški kitoms medžiagoms, pvz., žmonėms, kuriems pasireiškia odos reakcija, niežulys ar dilgėlinė.</w:t>
      </w:r>
    </w:p>
    <w:p w14:paraId="799534EA" w14:textId="77777777" w:rsidR="0011017D" w:rsidRPr="008251EB" w:rsidRDefault="0011017D" w:rsidP="0011017D">
      <w:pPr>
        <w:tabs>
          <w:tab w:val="left" w:pos="567"/>
        </w:tabs>
        <w:spacing w:after="0" w:line="240" w:lineRule="auto"/>
        <w:rPr>
          <w:rFonts w:ascii="Times New Roman" w:hAnsi="Times New Roman"/>
          <w:color w:val="000000"/>
        </w:rPr>
      </w:pPr>
    </w:p>
    <w:p w14:paraId="6C1BDC55" w14:textId="77777777" w:rsidR="0011017D" w:rsidRPr="008251EB" w:rsidRDefault="0011017D" w:rsidP="0011017D">
      <w:pPr>
        <w:spacing w:after="0" w:line="240" w:lineRule="auto"/>
        <w:rPr>
          <w:rFonts w:ascii="Times New Roman" w:hAnsi="Times New Roman"/>
          <w:color w:val="000000"/>
        </w:rPr>
      </w:pPr>
      <w:r w:rsidRPr="008251EB">
        <w:rPr>
          <w:rFonts w:ascii="Times New Roman" w:hAnsi="Times New Roman"/>
          <w:i/>
          <w:color w:val="000000"/>
        </w:rPr>
        <w:t>Odos reakcijos</w:t>
      </w:r>
    </w:p>
    <w:p w14:paraId="59CC7E84" w14:textId="5421D7D8" w:rsidR="0011017D" w:rsidRPr="008251EB" w:rsidRDefault="0011017D" w:rsidP="00BD6667">
      <w:pPr>
        <w:widowControl w:val="0"/>
        <w:tabs>
          <w:tab w:val="num" w:pos="284"/>
        </w:tabs>
        <w:spacing w:after="0" w:line="240" w:lineRule="auto"/>
        <w:rPr>
          <w:rFonts w:ascii="Times New Roman" w:hAnsi="Times New Roman"/>
        </w:rPr>
      </w:pPr>
      <w:r w:rsidRPr="008251EB">
        <w:rPr>
          <w:rFonts w:ascii="Times New Roman" w:hAnsi="Times New Roman"/>
          <w:color w:val="000000"/>
        </w:rPr>
        <w:t xml:space="preserve">Labai retai pastebėta sunkių odos reakcijų (kai kurios iš jų buvo mirtinos), įskaitant </w:t>
      </w:r>
      <w:proofErr w:type="spellStart"/>
      <w:r w:rsidRPr="008251EB">
        <w:rPr>
          <w:rFonts w:ascii="Times New Roman" w:hAnsi="Times New Roman"/>
          <w:color w:val="000000"/>
        </w:rPr>
        <w:t>eksfoliacinį</w:t>
      </w:r>
      <w:proofErr w:type="spellEnd"/>
      <w:r w:rsidRPr="008251EB">
        <w:rPr>
          <w:rFonts w:ascii="Times New Roman" w:hAnsi="Times New Roman"/>
          <w:color w:val="000000"/>
        </w:rPr>
        <w:t xml:space="preserve"> dermatitą, </w:t>
      </w:r>
      <w:proofErr w:type="spellStart"/>
      <w:r w:rsidRPr="008251EB">
        <w:rPr>
          <w:rFonts w:ascii="Times New Roman" w:hAnsi="Times New Roman"/>
          <w:color w:val="000000"/>
        </w:rPr>
        <w:t>Stivenso</w:t>
      </w:r>
      <w:proofErr w:type="spellEnd"/>
      <w:r w:rsidRPr="008251EB">
        <w:rPr>
          <w:rFonts w:ascii="Times New Roman" w:hAnsi="Times New Roman"/>
          <w:color w:val="000000"/>
        </w:rPr>
        <w:t>-Džonsono</w:t>
      </w:r>
      <w:r w:rsidRPr="008251EB">
        <w:rPr>
          <w:rFonts w:ascii="Times New Roman" w:hAnsi="Times New Roman"/>
          <w:i/>
        </w:rPr>
        <w:t xml:space="preserve"> </w:t>
      </w:r>
      <w:r w:rsidR="007B3794">
        <w:rPr>
          <w:rFonts w:ascii="Times New Roman" w:eastAsia="Times New Roman" w:hAnsi="Times New Roman" w:cs="Times New Roman"/>
          <w:iCs/>
          <w:lang w:eastAsia="lt-LT"/>
        </w:rPr>
        <w:t>(</w:t>
      </w:r>
      <w:proofErr w:type="spellStart"/>
      <w:r w:rsidR="007B3794" w:rsidRPr="001E57EA">
        <w:rPr>
          <w:rFonts w:ascii="Times New Roman" w:eastAsia="Times New Roman" w:hAnsi="Times New Roman" w:cs="Times New Roman"/>
          <w:i/>
          <w:lang w:eastAsia="lt-LT"/>
        </w:rPr>
        <w:t>Stevens-Johnson</w:t>
      </w:r>
      <w:proofErr w:type="spellEnd"/>
      <w:r w:rsidR="007B3794">
        <w:rPr>
          <w:rFonts w:ascii="Times New Roman" w:eastAsia="Times New Roman" w:hAnsi="Times New Roman" w:cs="Times New Roman"/>
          <w:iCs/>
          <w:lang w:eastAsia="lt-LT"/>
        </w:rPr>
        <w:t xml:space="preserve">) </w:t>
      </w:r>
      <w:r w:rsidRPr="00091137">
        <w:rPr>
          <w:rFonts w:ascii="Times New Roman" w:hAnsi="Times New Roman"/>
          <w:color w:val="000000"/>
        </w:rPr>
        <w:t>sindromą</w:t>
      </w:r>
      <w:r w:rsidR="004106FA">
        <w:rPr>
          <w:rFonts w:ascii="Times New Roman" w:hAnsi="Times New Roman"/>
          <w:color w:val="000000"/>
        </w:rPr>
        <w:t>,</w:t>
      </w:r>
      <w:r w:rsidRPr="00091137">
        <w:rPr>
          <w:rFonts w:ascii="Times New Roman" w:hAnsi="Times New Roman"/>
          <w:color w:val="000000"/>
        </w:rPr>
        <w:t xml:space="preserve"> toksinę epidermio nekrolizę</w:t>
      </w:r>
      <w:r w:rsidR="004106FA" w:rsidRPr="004106FA">
        <w:t xml:space="preserve"> </w:t>
      </w:r>
      <w:bookmarkStart w:id="0" w:name="_Hlk207185949"/>
      <w:r w:rsidR="004106FA" w:rsidRPr="004106FA">
        <w:rPr>
          <w:rFonts w:ascii="Times New Roman" w:hAnsi="Times New Roman"/>
          <w:color w:val="000000"/>
        </w:rPr>
        <w:t xml:space="preserve">ir vaistų sukeltą išplitusį fiksuotą </w:t>
      </w:r>
      <w:proofErr w:type="spellStart"/>
      <w:r w:rsidR="004106FA" w:rsidRPr="004106FA">
        <w:rPr>
          <w:rFonts w:ascii="Times New Roman" w:hAnsi="Times New Roman"/>
          <w:color w:val="000000"/>
        </w:rPr>
        <w:t>pūslinį</w:t>
      </w:r>
      <w:proofErr w:type="spellEnd"/>
      <w:r w:rsidR="004106FA" w:rsidRPr="004106FA">
        <w:rPr>
          <w:rFonts w:ascii="Times New Roman" w:hAnsi="Times New Roman"/>
          <w:color w:val="000000"/>
        </w:rPr>
        <w:t xml:space="preserve"> (</w:t>
      </w:r>
      <w:proofErr w:type="spellStart"/>
      <w:r w:rsidR="004106FA" w:rsidRPr="004106FA">
        <w:rPr>
          <w:rFonts w:ascii="Times New Roman" w:hAnsi="Times New Roman"/>
          <w:color w:val="000000"/>
        </w:rPr>
        <w:t>buliozinį</w:t>
      </w:r>
      <w:proofErr w:type="spellEnd"/>
      <w:r w:rsidR="004106FA" w:rsidRPr="004106FA">
        <w:rPr>
          <w:rFonts w:ascii="Times New Roman" w:hAnsi="Times New Roman"/>
          <w:color w:val="000000"/>
        </w:rPr>
        <w:t>) odos bėrimą</w:t>
      </w:r>
      <w:r w:rsidRPr="00091137">
        <w:rPr>
          <w:rFonts w:ascii="Times New Roman" w:hAnsi="Times New Roman"/>
          <w:color w:val="000000"/>
        </w:rPr>
        <w:t xml:space="preserve"> </w:t>
      </w:r>
      <w:bookmarkEnd w:id="0"/>
      <w:r w:rsidRPr="00091137">
        <w:rPr>
          <w:rFonts w:ascii="Times New Roman" w:hAnsi="Times New Roman"/>
          <w:color w:val="000000"/>
        </w:rPr>
        <w:t>susijusių su diklofenak</w:t>
      </w:r>
      <w:r w:rsidR="004106FA">
        <w:rPr>
          <w:rFonts w:ascii="Times New Roman" w:hAnsi="Times New Roman"/>
          <w:color w:val="000000"/>
        </w:rPr>
        <w:t>o</w:t>
      </w:r>
      <w:r w:rsidRPr="00091137">
        <w:rPr>
          <w:rFonts w:ascii="Times New Roman" w:hAnsi="Times New Roman"/>
          <w:color w:val="000000"/>
        </w:rPr>
        <w:t xml:space="preserve"> vartojimu (žr. 4.8 skyrių). Manoma, kad šių reakcijų atsiradimo rizika yra didžiausia gydymo pradžioje, daugumoje atvejų jos prasidėjo per pirmąjį gydymo mėnesį. Pastebėjus pirmųjų odos išbėrimo, gleivin</w:t>
      </w:r>
      <w:r w:rsidRPr="008251EB">
        <w:rPr>
          <w:rFonts w:ascii="Times New Roman" w:hAnsi="Times New Roman"/>
          <w:color w:val="000000"/>
        </w:rPr>
        <w:t>ės pažeidimo ar kitų padidėjusio jautrumo reakcijos požymių, diklofenako</w:t>
      </w:r>
      <w:r w:rsidRPr="008251EB">
        <w:rPr>
          <w:rFonts w:ascii="Times New Roman" w:hAnsi="Times New Roman"/>
        </w:rPr>
        <w:t xml:space="preserve"> vartojimą reikia nutraukti.</w:t>
      </w:r>
    </w:p>
    <w:p w14:paraId="745BD826" w14:textId="4140054E" w:rsidR="0023780B" w:rsidRPr="008251EB" w:rsidRDefault="0023780B" w:rsidP="00993D5E">
      <w:pPr>
        <w:widowControl w:val="0"/>
        <w:tabs>
          <w:tab w:val="num" w:pos="284"/>
        </w:tabs>
        <w:spacing w:after="0" w:line="240" w:lineRule="auto"/>
        <w:rPr>
          <w:rFonts w:ascii="Times New Roman" w:hAnsi="Times New Roman"/>
        </w:rPr>
      </w:pPr>
    </w:p>
    <w:p w14:paraId="5AA0E61F" w14:textId="028020DF" w:rsidR="008B42C0" w:rsidRPr="008251EB" w:rsidRDefault="008B42C0" w:rsidP="00993D5E">
      <w:pPr>
        <w:widowControl w:val="0"/>
        <w:tabs>
          <w:tab w:val="num" w:pos="284"/>
        </w:tabs>
        <w:spacing w:after="0" w:line="240" w:lineRule="auto"/>
        <w:rPr>
          <w:rFonts w:ascii="Times New Roman" w:hAnsi="Times New Roman"/>
          <w:color w:val="000000"/>
        </w:rPr>
      </w:pPr>
      <w:r w:rsidRPr="008251EB">
        <w:rPr>
          <w:rFonts w:ascii="Times New Roman" w:hAnsi="Times New Roman"/>
          <w:color w:val="000000"/>
        </w:rPr>
        <w:t>Kaip ir vartojant kitų NVNU, vartojant diklofenako retais atvejais pacientams, taip pat tiems, kurie anksčiau nevartojo šio vaistinio preparato, gali pasireikšti alerginės reakcijos, įskaitant anafilaksines (</w:t>
      </w:r>
      <w:proofErr w:type="spellStart"/>
      <w:r w:rsidRPr="008251EB">
        <w:rPr>
          <w:rFonts w:ascii="Times New Roman" w:hAnsi="Times New Roman"/>
          <w:color w:val="000000"/>
        </w:rPr>
        <w:t>anafilaktoidines</w:t>
      </w:r>
      <w:proofErr w:type="spellEnd"/>
      <w:r w:rsidRPr="008251EB">
        <w:rPr>
          <w:rFonts w:ascii="Times New Roman" w:hAnsi="Times New Roman"/>
          <w:color w:val="000000"/>
        </w:rPr>
        <w:t xml:space="preserve">) reakcijas. Padidėjusio jautrumo reakcijos taip pat gali progresuoti į </w:t>
      </w:r>
      <w:proofErr w:type="spellStart"/>
      <w:r w:rsidRPr="008251EB">
        <w:rPr>
          <w:rFonts w:ascii="Times New Roman" w:hAnsi="Times New Roman"/>
          <w:color w:val="000000"/>
        </w:rPr>
        <w:t>Kounis</w:t>
      </w:r>
      <w:proofErr w:type="spellEnd"/>
      <w:r w:rsidRPr="008251EB">
        <w:rPr>
          <w:rFonts w:ascii="Times New Roman" w:hAnsi="Times New Roman"/>
          <w:color w:val="000000"/>
        </w:rPr>
        <w:t xml:space="preserve"> sindromą – sunkią alerginę reakciją, kuri gali sukelti miokardo infarktą. Vienas tokių reakcijų simptomų gali būti skausmas krūtinės srityje, susijęs su alergine reakcija į </w:t>
      </w:r>
      <w:proofErr w:type="spellStart"/>
      <w:r w:rsidRPr="008251EB">
        <w:rPr>
          <w:rFonts w:ascii="Times New Roman" w:hAnsi="Times New Roman"/>
          <w:color w:val="000000"/>
        </w:rPr>
        <w:t>diklofenaką</w:t>
      </w:r>
      <w:proofErr w:type="spellEnd"/>
      <w:r w:rsidRPr="008251EB">
        <w:rPr>
          <w:rFonts w:ascii="Times New Roman" w:hAnsi="Times New Roman"/>
          <w:color w:val="000000"/>
        </w:rPr>
        <w:t xml:space="preserve">. </w:t>
      </w:r>
    </w:p>
    <w:p w14:paraId="4D8BA55F" w14:textId="77777777" w:rsidR="0011017D" w:rsidRPr="008251EB" w:rsidRDefault="0011017D" w:rsidP="0011017D">
      <w:pPr>
        <w:widowControl w:val="0"/>
        <w:tabs>
          <w:tab w:val="num" w:pos="284"/>
        </w:tabs>
        <w:spacing w:after="0" w:line="240" w:lineRule="auto"/>
        <w:rPr>
          <w:rFonts w:ascii="Times New Roman" w:hAnsi="Times New Roman"/>
        </w:rPr>
      </w:pPr>
    </w:p>
    <w:p w14:paraId="70EB7F23" w14:textId="12D65180" w:rsidR="008A6532" w:rsidRPr="00562E37" w:rsidRDefault="00FE2306" w:rsidP="00562E37">
      <w:pPr>
        <w:tabs>
          <w:tab w:val="left" w:pos="567"/>
        </w:tabs>
        <w:spacing w:after="0" w:line="240" w:lineRule="auto"/>
        <w:rPr>
          <w:rFonts w:ascii="Times New Roman" w:hAnsi="Times New Roman"/>
          <w:i/>
        </w:rPr>
      </w:pPr>
      <w:r w:rsidRPr="008251EB">
        <w:rPr>
          <w:rFonts w:ascii="Times New Roman" w:hAnsi="Times New Roman"/>
          <w:i/>
        </w:rPr>
        <w:t xml:space="preserve">Poveikis </w:t>
      </w:r>
      <w:r w:rsidRPr="00562E37">
        <w:rPr>
          <w:rFonts w:ascii="Times New Roman" w:hAnsi="Times New Roman"/>
          <w:i/>
        </w:rPr>
        <w:t>k</w:t>
      </w:r>
      <w:r w:rsidR="008A6532" w:rsidRPr="00BC42B6">
        <w:rPr>
          <w:rFonts w:ascii="Times New Roman" w:hAnsi="Times New Roman"/>
          <w:i/>
        </w:rPr>
        <w:t>epenų</w:t>
      </w:r>
      <w:r w:rsidR="008A6532" w:rsidRPr="00BC42B6">
        <w:rPr>
          <w:rFonts w:ascii="Times New Roman" w:eastAsia="Times New Roman" w:hAnsi="Times New Roman" w:cs="Times New Roman"/>
          <w:i/>
        </w:rPr>
        <w:t>, tulžies pūslės ir latakų sistem</w:t>
      </w:r>
      <w:r>
        <w:rPr>
          <w:rFonts w:ascii="Times New Roman" w:eastAsia="Times New Roman" w:hAnsi="Times New Roman" w:cs="Times New Roman"/>
          <w:i/>
        </w:rPr>
        <w:t>ai</w:t>
      </w:r>
    </w:p>
    <w:p w14:paraId="050DB56E" w14:textId="77777777" w:rsidR="0011017D" w:rsidRPr="008251EB" w:rsidRDefault="0011017D" w:rsidP="0011017D">
      <w:pPr>
        <w:widowControl w:val="0"/>
        <w:tabs>
          <w:tab w:val="num" w:pos="284"/>
        </w:tabs>
        <w:spacing w:after="0" w:line="240" w:lineRule="auto"/>
        <w:rPr>
          <w:rFonts w:ascii="Times New Roman" w:hAnsi="Times New Roman"/>
        </w:rPr>
      </w:pPr>
      <w:r w:rsidRPr="00091137">
        <w:rPr>
          <w:rFonts w:ascii="Times New Roman" w:hAnsi="Times New Roman"/>
        </w:rPr>
        <w:t>Jei diklofenako skiriama pacientams, kuriems yra sutrikusi kepenų veikla, būtina rūpestinga medicininė priežiūra, kadangi šis sutrikimas gali pasunkėti.</w:t>
      </w:r>
    </w:p>
    <w:p w14:paraId="79F5FF15" w14:textId="77777777" w:rsidR="0011017D" w:rsidRPr="008251EB" w:rsidRDefault="0011017D" w:rsidP="0011017D">
      <w:pPr>
        <w:widowControl w:val="0"/>
        <w:tabs>
          <w:tab w:val="num" w:pos="284"/>
        </w:tabs>
        <w:spacing w:after="0" w:line="240" w:lineRule="auto"/>
        <w:rPr>
          <w:rFonts w:ascii="Times New Roman" w:hAnsi="Times New Roman"/>
        </w:rPr>
      </w:pPr>
    </w:p>
    <w:p w14:paraId="6D47C113" w14:textId="77777777" w:rsidR="0011017D" w:rsidRPr="008251EB" w:rsidRDefault="0011017D" w:rsidP="0011017D">
      <w:pPr>
        <w:widowControl w:val="0"/>
        <w:tabs>
          <w:tab w:val="num" w:pos="284"/>
        </w:tabs>
        <w:spacing w:after="0" w:line="240" w:lineRule="auto"/>
        <w:rPr>
          <w:rFonts w:ascii="Times New Roman" w:hAnsi="Times New Roman"/>
        </w:rPr>
      </w:pPr>
      <w:r w:rsidRPr="008251EB">
        <w:rPr>
          <w:rFonts w:ascii="Times New Roman" w:hAnsi="Times New Roman"/>
        </w:rPr>
        <w:t xml:space="preserve">Vartojant diklofenako, kaip ir kitų NVNU, gali padidėti vieno ar daugiau kepenų fermentų aktyvumas. Ilgalaikio gydymo </w:t>
      </w:r>
      <w:proofErr w:type="spellStart"/>
      <w:r w:rsidRPr="008251EB">
        <w:rPr>
          <w:rFonts w:ascii="Times New Roman" w:hAnsi="Times New Roman"/>
        </w:rPr>
        <w:t>diklofenaku</w:t>
      </w:r>
      <w:proofErr w:type="spellEnd"/>
      <w:r w:rsidRPr="008251EB">
        <w:rPr>
          <w:rFonts w:ascii="Times New Roman" w:hAnsi="Times New Roman"/>
        </w:rPr>
        <w:t xml:space="preserve"> metu reikia laikytis atsargumo priemonių, t. y. reguliariai tikrinti kepenų veiklą. Jei laikosi nenormalūs kepenų veiklos tyrimų rodmenys ar jie pablogėja, arba atsiranda kepenų ligai būdingų simptomų ir požymių ar pasireiškia kitų sutrikimų, pvz., </w:t>
      </w:r>
      <w:proofErr w:type="spellStart"/>
      <w:r w:rsidRPr="008251EB">
        <w:rPr>
          <w:rFonts w:ascii="Times New Roman" w:hAnsi="Times New Roman"/>
        </w:rPr>
        <w:t>eozinofilija</w:t>
      </w:r>
      <w:proofErr w:type="spellEnd"/>
      <w:r w:rsidRPr="008251EB">
        <w:rPr>
          <w:rFonts w:ascii="Times New Roman" w:hAnsi="Times New Roman"/>
        </w:rPr>
        <w:t xml:space="preserve">, išbėrimas, </w:t>
      </w:r>
      <w:proofErr w:type="spellStart"/>
      <w:r w:rsidRPr="008251EB">
        <w:rPr>
          <w:rFonts w:ascii="Times New Roman" w:hAnsi="Times New Roman"/>
        </w:rPr>
        <w:t>diklofenako</w:t>
      </w:r>
      <w:proofErr w:type="spellEnd"/>
      <w:r w:rsidRPr="008251EB">
        <w:rPr>
          <w:rFonts w:ascii="Times New Roman" w:hAnsi="Times New Roman"/>
        </w:rPr>
        <w:t xml:space="preserve"> vartojimą reikia nutraukti. Gali pasireikšti kepenų uždegimas be ankstyvųjų simptomų.</w:t>
      </w:r>
    </w:p>
    <w:p w14:paraId="74C6E278" w14:textId="77777777" w:rsidR="0011017D" w:rsidRPr="008251EB" w:rsidRDefault="0011017D" w:rsidP="0011017D">
      <w:pPr>
        <w:widowControl w:val="0"/>
        <w:tabs>
          <w:tab w:val="num" w:pos="284"/>
        </w:tabs>
        <w:spacing w:after="0" w:line="240" w:lineRule="auto"/>
        <w:rPr>
          <w:rFonts w:ascii="Times New Roman" w:hAnsi="Times New Roman"/>
        </w:rPr>
      </w:pPr>
    </w:p>
    <w:p w14:paraId="0CEB1D71" w14:textId="77777777" w:rsidR="0011017D" w:rsidRPr="008251EB" w:rsidRDefault="0011017D" w:rsidP="0011017D">
      <w:pPr>
        <w:widowControl w:val="0"/>
        <w:tabs>
          <w:tab w:val="num" w:pos="284"/>
        </w:tabs>
        <w:spacing w:after="0" w:line="240" w:lineRule="auto"/>
        <w:rPr>
          <w:rFonts w:ascii="Times New Roman" w:hAnsi="Times New Roman"/>
        </w:rPr>
      </w:pPr>
      <w:proofErr w:type="spellStart"/>
      <w:r w:rsidRPr="008251EB">
        <w:rPr>
          <w:rFonts w:ascii="Times New Roman" w:hAnsi="Times New Roman"/>
        </w:rPr>
        <w:t>Diklofenaku</w:t>
      </w:r>
      <w:proofErr w:type="spellEnd"/>
      <w:r w:rsidRPr="008251EB">
        <w:rPr>
          <w:rFonts w:ascii="Times New Roman" w:hAnsi="Times New Roman"/>
        </w:rPr>
        <w:t xml:space="preserve"> reikia atsargiai gydyti pacientus, kuriems yra </w:t>
      </w:r>
      <w:proofErr w:type="spellStart"/>
      <w:r w:rsidRPr="008251EB">
        <w:rPr>
          <w:rFonts w:ascii="Times New Roman" w:hAnsi="Times New Roman"/>
        </w:rPr>
        <w:t>hepatinė</w:t>
      </w:r>
      <w:proofErr w:type="spellEnd"/>
      <w:r w:rsidRPr="008251EB">
        <w:rPr>
          <w:rFonts w:ascii="Times New Roman" w:hAnsi="Times New Roman"/>
        </w:rPr>
        <w:t xml:space="preserve"> </w:t>
      </w:r>
      <w:proofErr w:type="spellStart"/>
      <w:r w:rsidRPr="008251EB">
        <w:rPr>
          <w:rFonts w:ascii="Times New Roman" w:hAnsi="Times New Roman"/>
        </w:rPr>
        <w:t>porfirija</w:t>
      </w:r>
      <w:proofErr w:type="spellEnd"/>
      <w:r w:rsidRPr="008251EB">
        <w:rPr>
          <w:rFonts w:ascii="Times New Roman" w:hAnsi="Times New Roman"/>
        </w:rPr>
        <w:t>, kadangi jis gali sukelti šio sutrikimo paūmėjimą.</w:t>
      </w:r>
    </w:p>
    <w:p w14:paraId="32D537AB" w14:textId="77777777" w:rsidR="0011017D" w:rsidRPr="008251EB" w:rsidRDefault="0011017D" w:rsidP="0011017D">
      <w:pPr>
        <w:widowControl w:val="0"/>
        <w:tabs>
          <w:tab w:val="num" w:pos="284"/>
        </w:tabs>
        <w:spacing w:after="0" w:line="240" w:lineRule="auto"/>
        <w:rPr>
          <w:rFonts w:ascii="Times New Roman" w:hAnsi="Times New Roman"/>
        </w:rPr>
      </w:pPr>
    </w:p>
    <w:p w14:paraId="38C556C4" w14:textId="77777777" w:rsidR="0011017D" w:rsidRPr="008251EB" w:rsidRDefault="0011017D" w:rsidP="0011017D">
      <w:pPr>
        <w:widowControl w:val="0"/>
        <w:tabs>
          <w:tab w:val="num" w:pos="284"/>
        </w:tabs>
        <w:spacing w:after="0" w:line="240" w:lineRule="auto"/>
        <w:rPr>
          <w:rFonts w:ascii="Times New Roman" w:hAnsi="Times New Roman"/>
          <w:i/>
        </w:rPr>
      </w:pPr>
      <w:r w:rsidRPr="008251EB">
        <w:rPr>
          <w:rFonts w:ascii="Times New Roman" w:hAnsi="Times New Roman"/>
          <w:i/>
        </w:rPr>
        <w:t>Poveikis inkstams</w:t>
      </w:r>
    </w:p>
    <w:p w14:paraId="28E84E16" w14:textId="35C3F118" w:rsidR="0011017D" w:rsidRPr="008251EB" w:rsidRDefault="0011017D" w:rsidP="0011017D">
      <w:pPr>
        <w:widowControl w:val="0"/>
        <w:tabs>
          <w:tab w:val="num" w:pos="284"/>
        </w:tabs>
        <w:spacing w:after="0" w:line="240" w:lineRule="auto"/>
        <w:rPr>
          <w:rFonts w:ascii="Times New Roman" w:hAnsi="Times New Roman"/>
        </w:rPr>
      </w:pPr>
      <w:r w:rsidRPr="00091137">
        <w:rPr>
          <w:rFonts w:ascii="Times New Roman" w:hAnsi="Times New Roman"/>
        </w:rPr>
        <w:t>Kadangi pastebėta skysčio susilaikymo ir edemos atvejų, susijusių su gydymu NVNU,</w:t>
      </w:r>
      <w:r w:rsidRPr="00091137">
        <w:rPr>
          <w:rFonts w:ascii="Times New Roman" w:hAnsi="Times New Roman"/>
          <w:color w:val="000000"/>
        </w:rPr>
        <w:t xml:space="preserve"> įskaitant </w:t>
      </w:r>
      <w:proofErr w:type="spellStart"/>
      <w:r w:rsidRPr="00091137">
        <w:rPr>
          <w:rFonts w:ascii="Times New Roman" w:hAnsi="Times New Roman"/>
          <w:color w:val="000000"/>
        </w:rPr>
        <w:t>diklofenaką</w:t>
      </w:r>
      <w:proofErr w:type="spellEnd"/>
      <w:r w:rsidRPr="00091137">
        <w:rPr>
          <w:rFonts w:ascii="Times New Roman" w:hAnsi="Times New Roman"/>
          <w:color w:val="000000"/>
        </w:rPr>
        <w:t xml:space="preserve">, </w:t>
      </w:r>
      <w:r w:rsidRPr="008251EB">
        <w:rPr>
          <w:rFonts w:ascii="Times New Roman" w:hAnsi="Times New Roman"/>
        </w:rPr>
        <w:t xml:space="preserve">vaistinio preparato reikia vartoti labai atsargiai pacientams, kurie serga širdies ar inkstų veiklos sutrikimu ar kuriems yra buvusi hipertenzija. Be to, atsargumas reikalingas vaistinio preparato vartojant senyviems žmonėms, ligoniams, kurie gydomi diuretikais ar vaistiniais preparatais, galinčiais reikšmingai sutrikdyti inkstų veiklą, ir pacientams, kuriems yra bet kokios priežasties, pvz., atsiradęs prieš didesnę operaciją arba po jos, sukeltas didelis </w:t>
      </w:r>
      <w:proofErr w:type="spellStart"/>
      <w:r w:rsidRPr="008251EB">
        <w:rPr>
          <w:rFonts w:ascii="Times New Roman" w:hAnsi="Times New Roman"/>
        </w:rPr>
        <w:t>ekstraląstelinio</w:t>
      </w:r>
      <w:proofErr w:type="spellEnd"/>
      <w:r w:rsidRPr="008251EB">
        <w:rPr>
          <w:rFonts w:ascii="Times New Roman" w:hAnsi="Times New Roman"/>
        </w:rPr>
        <w:t xml:space="preserve"> skysčio trūkumas (žr. 4.3 skyrių). Tokiu atveju rekomenduojama laikytis atsargumo priemonių, t. y. vartojant diklofenako reguliariai tikrinti inkstų veiklą. Nutraukus gydymą paprastai inkstų veikla tampa tokia, kokia buvo prieš gydymą. Pripratus dažnai vartoti analgetikų, ypač kartu vartojant kelių skausmą malšinančių veikliųjų medžiagų, galimas nuolatinis inkstų pažeidimas (analgetikų </w:t>
      </w:r>
      <w:proofErr w:type="spellStart"/>
      <w:r w:rsidRPr="008251EB">
        <w:rPr>
          <w:rFonts w:ascii="Times New Roman" w:hAnsi="Times New Roman"/>
        </w:rPr>
        <w:t>nefropatija</w:t>
      </w:r>
      <w:proofErr w:type="spellEnd"/>
      <w:r w:rsidRPr="008251EB">
        <w:rPr>
          <w:rFonts w:ascii="Times New Roman" w:hAnsi="Times New Roman"/>
        </w:rPr>
        <w:t xml:space="preserve">), kartais net sukeliantis inkstų nepakankamumą. </w:t>
      </w:r>
    </w:p>
    <w:p w14:paraId="730872B0" w14:textId="77777777" w:rsidR="0011017D" w:rsidRPr="008251EB" w:rsidRDefault="0011017D" w:rsidP="0011017D">
      <w:pPr>
        <w:widowControl w:val="0"/>
        <w:tabs>
          <w:tab w:val="num" w:pos="284"/>
        </w:tabs>
        <w:spacing w:after="0" w:line="240" w:lineRule="auto"/>
        <w:rPr>
          <w:rFonts w:ascii="Times New Roman" w:hAnsi="Times New Roman"/>
          <w:b/>
          <w:i/>
        </w:rPr>
      </w:pPr>
    </w:p>
    <w:p w14:paraId="2624BBD5" w14:textId="77777777" w:rsidR="0011017D" w:rsidRPr="008251EB" w:rsidRDefault="0011017D" w:rsidP="0011017D">
      <w:pPr>
        <w:autoSpaceDE w:val="0"/>
        <w:autoSpaceDN w:val="0"/>
        <w:adjustRightInd w:val="0"/>
        <w:spacing w:after="0" w:line="240" w:lineRule="auto"/>
        <w:rPr>
          <w:rFonts w:ascii="Times New Roman" w:hAnsi="Times New Roman"/>
          <w:i/>
        </w:rPr>
      </w:pPr>
      <w:r w:rsidRPr="008251EB">
        <w:rPr>
          <w:rFonts w:ascii="Times New Roman" w:hAnsi="Times New Roman"/>
          <w:i/>
        </w:rPr>
        <w:lastRenderedPageBreak/>
        <w:t>Poveikis širdies ir kraujagyslių sistemai</w:t>
      </w:r>
    </w:p>
    <w:p w14:paraId="6A469173" w14:textId="77777777" w:rsidR="0011017D" w:rsidRPr="008251EB" w:rsidRDefault="0011017D" w:rsidP="0011017D">
      <w:pPr>
        <w:tabs>
          <w:tab w:val="left" w:pos="567"/>
        </w:tabs>
        <w:spacing w:after="0" w:line="240" w:lineRule="auto"/>
        <w:rPr>
          <w:rFonts w:ascii="Times New Roman" w:hAnsi="Times New Roman"/>
        </w:rPr>
      </w:pPr>
      <w:r w:rsidRPr="008251EB">
        <w:rPr>
          <w:rFonts w:ascii="Times New Roman" w:hAnsi="Times New Roman"/>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3046D606" w14:textId="77777777" w:rsidR="0011017D" w:rsidRPr="008251EB" w:rsidRDefault="0011017D" w:rsidP="0011017D">
      <w:pPr>
        <w:tabs>
          <w:tab w:val="left" w:pos="567"/>
        </w:tabs>
        <w:spacing w:after="0" w:line="240" w:lineRule="auto"/>
        <w:rPr>
          <w:rFonts w:ascii="Times New Roman" w:hAnsi="Times New Roman"/>
        </w:rPr>
      </w:pPr>
    </w:p>
    <w:p w14:paraId="288D7794" w14:textId="4C0200C3" w:rsidR="0011017D" w:rsidRPr="008251EB" w:rsidRDefault="0011017D" w:rsidP="0011017D">
      <w:pPr>
        <w:autoSpaceDE w:val="0"/>
        <w:autoSpaceDN w:val="0"/>
        <w:adjustRightInd w:val="0"/>
        <w:spacing w:after="0" w:line="240" w:lineRule="auto"/>
        <w:rPr>
          <w:rFonts w:ascii="Times New Roman" w:hAnsi="Times New Roman"/>
        </w:rPr>
      </w:pPr>
      <w:r w:rsidRPr="008251EB">
        <w:rPr>
          <w:rFonts w:ascii="Times New Roman" w:hAnsi="Times New Roman"/>
        </w:rPr>
        <w:t>Klinikiniai tyrimai ir epidemiologiniai duomenys patvirtina, kad diklofenako vartojimas, ypač didelėmis dozėmis (150</w:t>
      </w:r>
      <w:r w:rsidR="00D6352B" w:rsidRPr="008251EB">
        <w:rPr>
          <w:rFonts w:ascii="Times New Roman" w:hAnsi="Times New Roman"/>
        </w:rPr>
        <w:t> </w:t>
      </w:r>
      <w:r w:rsidRPr="008251EB">
        <w:rPr>
          <w:rFonts w:ascii="Times New Roman" w:hAnsi="Times New Roman"/>
        </w:rPr>
        <w:t xml:space="preserve">mg per parą) ir ilgą laiką, gali būti susijęs su nedideliu arterijų trombozės reiškinių (pvz., miokardo infarkto arba insulto) rizikos padidėjimu. </w:t>
      </w:r>
    </w:p>
    <w:p w14:paraId="5631229C" w14:textId="4CBB0AF9" w:rsidR="0011017D" w:rsidRPr="008251EB" w:rsidRDefault="0011017D" w:rsidP="0011017D">
      <w:pPr>
        <w:tabs>
          <w:tab w:val="left" w:pos="567"/>
        </w:tabs>
        <w:spacing w:after="0" w:line="240" w:lineRule="auto"/>
        <w:rPr>
          <w:rFonts w:ascii="Times New Roman" w:hAnsi="Times New Roman"/>
        </w:rPr>
      </w:pPr>
      <w:proofErr w:type="spellStart"/>
      <w:r w:rsidRPr="00C611EB">
        <w:rPr>
          <w:rFonts w:ascii="Times New Roman" w:eastAsia="Times New Roman" w:hAnsi="Times New Roman" w:cs="Times New Roman"/>
        </w:rPr>
        <w:t>Di</w:t>
      </w:r>
      <w:r w:rsidR="00177812">
        <w:rPr>
          <w:rFonts w:ascii="Times New Roman" w:eastAsia="Times New Roman" w:hAnsi="Times New Roman" w:cs="Times New Roman"/>
        </w:rPr>
        <w:t>klofenaku</w:t>
      </w:r>
      <w:proofErr w:type="spellEnd"/>
      <w:r w:rsidRPr="00091137">
        <w:rPr>
          <w:rFonts w:ascii="Times New Roman" w:hAnsi="Times New Roman"/>
        </w:rPr>
        <w:t xml:space="preserve"> draudžiama gydyti pacientus, kuriems yra nustatytos</w:t>
      </w:r>
      <w:r w:rsidRPr="00091137">
        <w:rPr>
          <w:rFonts w:ascii="Times New Roman" w:hAnsi="Times New Roman"/>
          <w:i/>
        </w:rPr>
        <w:t xml:space="preserve"> </w:t>
      </w:r>
      <w:r w:rsidRPr="00091137">
        <w:rPr>
          <w:rFonts w:ascii="Times New Roman" w:hAnsi="Times New Roman"/>
        </w:rPr>
        <w:t xml:space="preserve">širdies ir kraujagyslių ligos </w:t>
      </w:r>
      <w:r w:rsidRPr="008251EB">
        <w:rPr>
          <w:rFonts w:ascii="Times New Roman" w:hAnsi="Times New Roman"/>
          <w:color w:val="222222"/>
        </w:rPr>
        <w:t>(</w:t>
      </w:r>
      <w:proofErr w:type="spellStart"/>
      <w:r w:rsidRPr="008251EB">
        <w:rPr>
          <w:rFonts w:ascii="Times New Roman" w:hAnsi="Times New Roman"/>
          <w:color w:val="222222"/>
        </w:rPr>
        <w:t>stazinis</w:t>
      </w:r>
      <w:proofErr w:type="spellEnd"/>
      <w:r w:rsidRPr="008251EB">
        <w:rPr>
          <w:rFonts w:ascii="Times New Roman" w:hAnsi="Times New Roman"/>
          <w:color w:val="222222"/>
        </w:rPr>
        <w:t xml:space="preserve"> širdies nepakankamumas, išeminė širdies liga, periferinių arterijų liga) (žr. 4.3 skyrių). </w:t>
      </w:r>
    </w:p>
    <w:p w14:paraId="36099D34" w14:textId="77777777" w:rsidR="0011017D" w:rsidRPr="008251EB" w:rsidRDefault="0011017D" w:rsidP="0011017D">
      <w:pPr>
        <w:tabs>
          <w:tab w:val="left" w:pos="567"/>
        </w:tabs>
        <w:spacing w:after="0" w:line="240" w:lineRule="auto"/>
        <w:rPr>
          <w:rFonts w:ascii="Times New Roman" w:hAnsi="Times New Roman"/>
        </w:rPr>
      </w:pPr>
    </w:p>
    <w:p w14:paraId="29E0A843" w14:textId="77777777" w:rsidR="0011017D" w:rsidRPr="008251EB" w:rsidRDefault="0011017D" w:rsidP="0011017D">
      <w:pPr>
        <w:autoSpaceDE w:val="0"/>
        <w:autoSpaceDN w:val="0"/>
        <w:adjustRightInd w:val="0"/>
        <w:spacing w:after="0" w:line="240" w:lineRule="auto"/>
        <w:rPr>
          <w:rFonts w:ascii="Times New Roman" w:hAnsi="Times New Roman"/>
          <w:color w:val="000000"/>
        </w:rPr>
      </w:pPr>
      <w:r w:rsidRPr="008251EB">
        <w:rPr>
          <w:rFonts w:ascii="Times New Roman" w:hAnsi="Times New Roman"/>
          <w:color w:val="000000"/>
        </w:rPr>
        <w:t xml:space="preserve">Pacientams, kuriems yra reikšmingų širdies ir kraujagyslių sutrikimų pasireiškimo rizikos veiksnių (pvz., hipertenzija, </w:t>
      </w:r>
      <w:proofErr w:type="spellStart"/>
      <w:r w:rsidRPr="008251EB">
        <w:rPr>
          <w:rFonts w:ascii="Times New Roman" w:hAnsi="Times New Roman"/>
          <w:color w:val="000000"/>
        </w:rPr>
        <w:t>hiperlipidemija</w:t>
      </w:r>
      <w:proofErr w:type="spellEnd"/>
      <w:r w:rsidRPr="008251EB">
        <w:rPr>
          <w:rFonts w:ascii="Times New Roman" w:hAnsi="Times New Roman"/>
          <w:color w:val="000000"/>
        </w:rPr>
        <w:t xml:space="preserve">, cukrinis diabetas, rūkymas), diklofenako galima skirti tik prieš tai atidžiai apsvarsčius. </w:t>
      </w:r>
    </w:p>
    <w:p w14:paraId="2AA3DA0C" w14:textId="77777777" w:rsidR="0011017D" w:rsidRPr="008251EB" w:rsidRDefault="0011017D" w:rsidP="0011017D">
      <w:pPr>
        <w:tabs>
          <w:tab w:val="left" w:pos="567"/>
        </w:tabs>
        <w:spacing w:after="0" w:line="240" w:lineRule="auto"/>
        <w:rPr>
          <w:rFonts w:ascii="Times New Roman" w:hAnsi="Times New Roman"/>
          <w:color w:val="000000"/>
        </w:rPr>
      </w:pPr>
      <w:r w:rsidRPr="008251EB">
        <w:rPr>
          <w:rFonts w:ascii="Times New Roman" w:hAnsi="Times New Roman"/>
          <w:color w:val="000000"/>
        </w:rPr>
        <w:t>Kadangi diklofenako keliama širdies ir kraujagyslių sutrikimų pasireiškimo rizika gali didėti vartojant didesnę dozę ir esant ilgesnei ekspozicijai, reikia skirti mažiausią veiksmingą paros dozę kiek įmanoma trumpiausią laikotarpį. Periodiškai reikia įvertinti paciento poreikį simptominiam skausmo malšinimui ir atsaką į gydymą.</w:t>
      </w:r>
    </w:p>
    <w:p w14:paraId="6AF0D1AD" w14:textId="77777777" w:rsidR="0011017D" w:rsidRPr="008251EB" w:rsidRDefault="0011017D" w:rsidP="0011017D">
      <w:pPr>
        <w:spacing w:after="0" w:line="240" w:lineRule="auto"/>
        <w:rPr>
          <w:rFonts w:ascii="Times New Roman" w:hAnsi="Times New Roman"/>
          <w:color w:val="222222"/>
        </w:rPr>
      </w:pPr>
    </w:p>
    <w:p w14:paraId="33A8D974" w14:textId="77777777" w:rsidR="0011017D" w:rsidRPr="008251EB" w:rsidRDefault="0011017D" w:rsidP="0011017D">
      <w:pPr>
        <w:spacing w:after="0" w:line="240" w:lineRule="auto"/>
        <w:rPr>
          <w:rFonts w:ascii="Times New Roman" w:hAnsi="Times New Roman"/>
        </w:rPr>
      </w:pPr>
      <w:r w:rsidRPr="008251EB">
        <w:rPr>
          <w:rFonts w:ascii="Times New Roman" w:hAnsi="Times New Roman"/>
          <w:color w:val="222222"/>
        </w:rPr>
        <w:t>Pacientai turi būti perspėti apie sunkių arterijų trombozės reiškinių požymius ir simptomus (pvz., krūtinės skausmą, dusulį, silpnumą, neaiškią kalbą), kurie gali atsirasti netikėtai. Pacientai turi būti įspėti, kad nedelsiant kreiptųsi į gydytoją, pasireiškus bet kuriam iš šių reiškinių.</w:t>
      </w:r>
    </w:p>
    <w:p w14:paraId="6FAAF780" w14:textId="77777777" w:rsidR="0011017D" w:rsidRPr="008251EB" w:rsidRDefault="0011017D" w:rsidP="0011017D">
      <w:pPr>
        <w:widowControl w:val="0"/>
        <w:tabs>
          <w:tab w:val="num" w:pos="284"/>
        </w:tabs>
        <w:spacing w:after="0" w:line="240" w:lineRule="auto"/>
        <w:rPr>
          <w:rFonts w:ascii="Times New Roman" w:hAnsi="Times New Roman"/>
          <w:i/>
        </w:rPr>
      </w:pPr>
    </w:p>
    <w:p w14:paraId="0CE5EAD4" w14:textId="77777777" w:rsidR="0011017D" w:rsidRPr="008251EB" w:rsidRDefault="0011017D" w:rsidP="0011017D">
      <w:pPr>
        <w:widowControl w:val="0"/>
        <w:tabs>
          <w:tab w:val="num" w:pos="284"/>
        </w:tabs>
        <w:spacing w:after="0" w:line="240" w:lineRule="auto"/>
        <w:rPr>
          <w:rFonts w:ascii="Times New Roman" w:hAnsi="Times New Roman"/>
          <w:i/>
        </w:rPr>
      </w:pPr>
      <w:r w:rsidRPr="008251EB">
        <w:rPr>
          <w:rFonts w:ascii="Times New Roman" w:hAnsi="Times New Roman"/>
          <w:i/>
        </w:rPr>
        <w:t xml:space="preserve">Poveikis </w:t>
      </w:r>
      <w:proofErr w:type="spellStart"/>
      <w:r w:rsidRPr="008251EB">
        <w:rPr>
          <w:rFonts w:ascii="Times New Roman" w:hAnsi="Times New Roman"/>
          <w:i/>
        </w:rPr>
        <w:t>kraujodarai</w:t>
      </w:r>
      <w:proofErr w:type="spellEnd"/>
    </w:p>
    <w:p w14:paraId="0B54E34F" w14:textId="3EA0C999" w:rsidR="0011017D" w:rsidRPr="008251EB" w:rsidRDefault="0011017D" w:rsidP="0011017D">
      <w:pPr>
        <w:widowControl w:val="0"/>
        <w:tabs>
          <w:tab w:val="num" w:pos="284"/>
        </w:tabs>
        <w:spacing w:after="0" w:line="240" w:lineRule="auto"/>
        <w:rPr>
          <w:rFonts w:ascii="Times New Roman" w:hAnsi="Times New Roman"/>
        </w:rPr>
      </w:pPr>
      <w:r w:rsidRPr="008251EB">
        <w:rPr>
          <w:rFonts w:ascii="Times New Roman" w:hAnsi="Times New Roman"/>
        </w:rPr>
        <w:t xml:space="preserve">Ilgalaikio gydymo </w:t>
      </w:r>
      <w:proofErr w:type="spellStart"/>
      <w:r w:rsidRPr="008251EB">
        <w:rPr>
          <w:rFonts w:ascii="Times New Roman" w:hAnsi="Times New Roman"/>
        </w:rPr>
        <w:t>diklofenaku</w:t>
      </w:r>
      <w:proofErr w:type="spellEnd"/>
      <w:r w:rsidRPr="008251EB">
        <w:rPr>
          <w:rFonts w:ascii="Times New Roman" w:hAnsi="Times New Roman"/>
        </w:rPr>
        <w:t xml:space="preserve">, kaip ir kitais NVNU, metu rekomenduojama stebėti bendro kraujo tyrimo rodmenis. </w:t>
      </w:r>
      <w:proofErr w:type="spellStart"/>
      <w:r w:rsidRPr="00091137">
        <w:rPr>
          <w:rFonts w:ascii="Times New Roman" w:hAnsi="Times New Roman"/>
        </w:rPr>
        <w:t>Diklofenakas</w:t>
      </w:r>
      <w:proofErr w:type="spellEnd"/>
      <w:r w:rsidRPr="00091137">
        <w:rPr>
          <w:rFonts w:ascii="Times New Roman" w:hAnsi="Times New Roman"/>
        </w:rPr>
        <w:t xml:space="preserve">, kaip ir kiti NVNU, gali laikinai slopinti trombocitų </w:t>
      </w:r>
      <w:proofErr w:type="spellStart"/>
      <w:r w:rsidRPr="00091137">
        <w:rPr>
          <w:rFonts w:ascii="Times New Roman" w:hAnsi="Times New Roman"/>
        </w:rPr>
        <w:t>agregaciją</w:t>
      </w:r>
      <w:proofErr w:type="spellEnd"/>
      <w:r w:rsidRPr="00091137">
        <w:rPr>
          <w:rFonts w:ascii="Times New Roman" w:hAnsi="Times New Roman"/>
        </w:rPr>
        <w:t>. Pacientus, kuriems yra krešėjimo trūkumų, reikia atidžiai stebėti</w:t>
      </w:r>
      <w:r w:rsidRPr="008251EB">
        <w:rPr>
          <w:rFonts w:ascii="Times New Roman" w:hAnsi="Times New Roman"/>
        </w:rPr>
        <w:t>.</w:t>
      </w:r>
    </w:p>
    <w:p w14:paraId="52A0F316" w14:textId="77777777" w:rsidR="0011017D" w:rsidRPr="008251EB" w:rsidRDefault="0011017D" w:rsidP="0011017D">
      <w:pPr>
        <w:spacing w:after="0" w:line="240" w:lineRule="auto"/>
        <w:rPr>
          <w:rFonts w:ascii="Times New Roman" w:hAnsi="Times New Roman"/>
          <w:i/>
        </w:rPr>
      </w:pPr>
    </w:p>
    <w:p w14:paraId="039A8556" w14:textId="03E40D70" w:rsidR="0011017D" w:rsidRPr="008251EB" w:rsidRDefault="0011017D" w:rsidP="0011017D">
      <w:pPr>
        <w:spacing w:after="0" w:line="240" w:lineRule="auto"/>
        <w:rPr>
          <w:rFonts w:ascii="Times New Roman" w:hAnsi="Times New Roman"/>
          <w:i/>
        </w:rPr>
      </w:pPr>
      <w:r w:rsidRPr="008251EB">
        <w:rPr>
          <w:rFonts w:ascii="Times New Roman" w:hAnsi="Times New Roman"/>
          <w:i/>
        </w:rPr>
        <w:t>Senyv</w:t>
      </w:r>
      <w:r w:rsidR="00B10C35" w:rsidRPr="008251EB">
        <w:rPr>
          <w:rFonts w:ascii="Times New Roman" w:hAnsi="Times New Roman"/>
          <w:i/>
        </w:rPr>
        <w:t>i</w:t>
      </w:r>
      <w:r w:rsidRPr="008251EB">
        <w:rPr>
          <w:rFonts w:ascii="Times New Roman" w:hAnsi="Times New Roman"/>
          <w:i/>
        </w:rPr>
        <w:t xml:space="preserve"> pacientai</w:t>
      </w:r>
    </w:p>
    <w:p w14:paraId="3581B02A" w14:textId="3962D5F0" w:rsidR="00D744F1" w:rsidRDefault="001836F7" w:rsidP="0011017D">
      <w:pPr>
        <w:spacing w:after="0" w:line="240" w:lineRule="auto"/>
        <w:rPr>
          <w:rFonts w:ascii="Times New Roman" w:eastAsia="Times New Roman" w:hAnsi="Times New Roman" w:cs="Times New Roman"/>
          <w:lang w:eastAsia="lt-LT"/>
        </w:rPr>
      </w:pPr>
      <w:r w:rsidRPr="00BC42B6">
        <w:rPr>
          <w:rFonts w:ascii="Times New Roman" w:hAnsi="Times New Roman" w:cs="Times New Roman"/>
          <w:color w:val="000000"/>
        </w:rPr>
        <w:t xml:space="preserve">Senyviems pacientams yra didesnis </w:t>
      </w:r>
      <w:r w:rsidRPr="00BC42B6">
        <w:rPr>
          <w:rFonts w:ascii="Times New Roman" w:eastAsiaTheme="minorEastAsia" w:hAnsi="Times New Roman" w:cs="Times New Roman"/>
          <w:color w:val="000000"/>
          <w:lang w:eastAsia="zh-TW"/>
        </w:rPr>
        <w:t xml:space="preserve">nepageidaujamų reakcijų dažnis į NVNU (ypač kraujavimas </w:t>
      </w:r>
      <w:r w:rsidR="003C1559">
        <w:rPr>
          <w:rFonts w:ascii="Times New Roman" w:eastAsiaTheme="minorEastAsia" w:hAnsi="Times New Roman" w:cs="Times New Roman"/>
          <w:color w:val="000000"/>
          <w:lang w:eastAsia="zh-TW"/>
        </w:rPr>
        <w:t>iš</w:t>
      </w:r>
      <w:r w:rsidRPr="00BC42B6">
        <w:rPr>
          <w:rFonts w:ascii="Times New Roman" w:eastAsiaTheme="minorEastAsia" w:hAnsi="Times New Roman" w:cs="Times New Roman"/>
          <w:color w:val="000000"/>
          <w:lang w:eastAsia="zh-TW"/>
        </w:rPr>
        <w:t xml:space="preserve"> virškin</w:t>
      </w:r>
      <w:r w:rsidR="003C1559">
        <w:rPr>
          <w:rFonts w:ascii="Times New Roman" w:eastAsiaTheme="minorEastAsia" w:hAnsi="Times New Roman" w:cs="Times New Roman"/>
          <w:color w:val="000000"/>
          <w:lang w:eastAsia="zh-TW"/>
        </w:rPr>
        <w:t>imo</w:t>
      </w:r>
      <w:r w:rsidRPr="00BC42B6">
        <w:rPr>
          <w:rFonts w:ascii="Times New Roman" w:eastAsiaTheme="minorEastAsia" w:hAnsi="Times New Roman" w:cs="Times New Roman"/>
          <w:color w:val="000000"/>
          <w:lang w:eastAsia="zh-TW"/>
        </w:rPr>
        <w:t xml:space="preserve"> trakt</w:t>
      </w:r>
      <w:r w:rsidR="003C1559">
        <w:rPr>
          <w:rFonts w:ascii="Times New Roman" w:eastAsiaTheme="minorEastAsia" w:hAnsi="Times New Roman" w:cs="Times New Roman"/>
          <w:color w:val="000000"/>
          <w:lang w:eastAsia="zh-TW"/>
        </w:rPr>
        <w:t>o</w:t>
      </w:r>
      <w:r w:rsidRPr="00BC42B6">
        <w:rPr>
          <w:rFonts w:ascii="Times New Roman" w:eastAsiaTheme="minorEastAsia" w:hAnsi="Times New Roman" w:cs="Times New Roman"/>
          <w:color w:val="000000"/>
          <w:lang w:eastAsia="zh-TW"/>
        </w:rPr>
        <w:t xml:space="preserve"> ir perforacija, kuri gali būti mirtina</w:t>
      </w:r>
      <w:r w:rsidR="000343CA">
        <w:rPr>
          <w:rFonts w:ascii="Times New Roman" w:eastAsiaTheme="minorEastAsia" w:hAnsi="Times New Roman" w:cs="Times New Roman"/>
          <w:color w:val="000000"/>
          <w:lang w:eastAsia="zh-TW"/>
        </w:rPr>
        <w:t>)</w:t>
      </w:r>
      <w:r w:rsidR="00D744F1">
        <w:rPr>
          <w:rFonts w:ascii="Times New Roman" w:eastAsiaTheme="minorEastAsia" w:hAnsi="Times New Roman" w:cs="Times New Roman"/>
          <w:color w:val="000000"/>
          <w:lang w:eastAsia="zh-TW"/>
        </w:rPr>
        <w:t>.</w:t>
      </w:r>
      <w:r w:rsidR="002C032B" w:rsidRPr="00C611EB" w:rsidDel="00D744F1">
        <w:rPr>
          <w:rFonts w:ascii="Times New Roman" w:hAnsi="Times New Roman"/>
          <w:lang w:eastAsia="lt-LT"/>
        </w:rPr>
        <w:t xml:space="preserve"> </w:t>
      </w:r>
    </w:p>
    <w:p w14:paraId="59F9EEC3" w14:textId="1FB62C7C" w:rsidR="0011017D" w:rsidRPr="008251EB" w:rsidRDefault="0011017D" w:rsidP="0011017D">
      <w:pPr>
        <w:spacing w:after="0" w:line="240" w:lineRule="auto"/>
        <w:rPr>
          <w:rFonts w:ascii="Times New Roman" w:hAnsi="Times New Roman"/>
        </w:rPr>
      </w:pPr>
      <w:r w:rsidRPr="00C611EB">
        <w:rPr>
          <w:rFonts w:ascii="Times New Roman" w:eastAsia="Times New Roman" w:hAnsi="Times New Roman" w:cs="Times New Roman"/>
          <w:lang w:eastAsia="lt-LT"/>
        </w:rPr>
        <w:t>Di</w:t>
      </w:r>
      <w:r w:rsidR="00D744F1">
        <w:rPr>
          <w:rFonts w:ascii="Times New Roman" w:eastAsia="Times New Roman" w:hAnsi="Times New Roman" w:cs="Times New Roman"/>
          <w:lang w:eastAsia="lt-LT"/>
        </w:rPr>
        <w:t>klofenako</w:t>
      </w:r>
      <w:r w:rsidRPr="00091137">
        <w:rPr>
          <w:rFonts w:ascii="Times New Roman" w:hAnsi="Times New Roman"/>
        </w:rPr>
        <w:t xml:space="preserve"> </w:t>
      </w:r>
      <w:r w:rsidR="00B10C35" w:rsidRPr="00091137">
        <w:rPr>
          <w:rFonts w:ascii="Times New Roman" w:hAnsi="Times New Roman"/>
        </w:rPr>
        <w:t xml:space="preserve">būtina atidžiai skirti </w:t>
      </w:r>
      <w:r w:rsidR="000343CA">
        <w:rPr>
          <w:rFonts w:ascii="Times New Roman" w:eastAsia="Times New Roman" w:hAnsi="Times New Roman" w:cs="Times New Roman"/>
          <w:lang w:eastAsia="lt-LT"/>
        </w:rPr>
        <w:t>senyviems</w:t>
      </w:r>
      <w:r w:rsidR="000343CA" w:rsidRPr="00091137">
        <w:rPr>
          <w:rFonts w:ascii="Times New Roman" w:hAnsi="Times New Roman"/>
        </w:rPr>
        <w:t xml:space="preserve"> </w:t>
      </w:r>
      <w:r w:rsidR="00B10C35" w:rsidRPr="00091137">
        <w:rPr>
          <w:rFonts w:ascii="Times New Roman" w:hAnsi="Times New Roman"/>
        </w:rPr>
        <w:t>pacientams</w:t>
      </w:r>
      <w:r w:rsidRPr="00091137">
        <w:rPr>
          <w:rFonts w:ascii="Times New Roman" w:hAnsi="Times New Roman"/>
        </w:rPr>
        <w:t xml:space="preserve">, </w:t>
      </w:r>
      <w:r w:rsidR="00B10C35" w:rsidRPr="00091137">
        <w:rPr>
          <w:rFonts w:ascii="Times New Roman" w:hAnsi="Times New Roman"/>
        </w:rPr>
        <w:t>ypač silpniems ir mažai sveriantiems</w:t>
      </w:r>
      <w:r w:rsidR="0027721E" w:rsidRPr="008251EB">
        <w:rPr>
          <w:rFonts w:ascii="Times New Roman" w:hAnsi="Times New Roman"/>
        </w:rPr>
        <w:t>, rekomenduojama vartoti mažiausią efektyvią vaistinio preparato dozę</w:t>
      </w:r>
      <w:r w:rsidRPr="008251EB">
        <w:rPr>
          <w:rFonts w:ascii="Times New Roman" w:hAnsi="Times New Roman"/>
        </w:rPr>
        <w:t xml:space="preserve">. </w:t>
      </w:r>
    </w:p>
    <w:p w14:paraId="6449835B" w14:textId="77777777" w:rsidR="0011017D" w:rsidRPr="008251EB" w:rsidRDefault="0011017D" w:rsidP="0011017D">
      <w:pPr>
        <w:spacing w:after="0" w:line="240" w:lineRule="auto"/>
        <w:rPr>
          <w:rFonts w:ascii="Times New Roman" w:hAnsi="Times New Roman"/>
          <w:i/>
        </w:rPr>
      </w:pPr>
    </w:p>
    <w:p w14:paraId="73413610" w14:textId="77777777" w:rsidR="0011017D" w:rsidRPr="008251EB" w:rsidRDefault="0011017D" w:rsidP="0011017D">
      <w:pPr>
        <w:spacing w:after="0" w:line="240" w:lineRule="auto"/>
        <w:rPr>
          <w:rFonts w:ascii="Times New Roman" w:hAnsi="Times New Roman"/>
          <w:i/>
        </w:rPr>
      </w:pPr>
      <w:r w:rsidRPr="008251EB">
        <w:rPr>
          <w:rFonts w:ascii="Times New Roman" w:hAnsi="Times New Roman"/>
          <w:i/>
        </w:rPr>
        <w:t>Sąveika su kitais NVNU</w:t>
      </w:r>
    </w:p>
    <w:p w14:paraId="27C3F541"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Reikia vengti vartoti diklofenako kartu su sisteminio poveikio NVNU, įskaitant selektyviuosius ciklooksigenazės-2 inhibitorius, kadangi nėra jokių palankaus sinerginio poveikio įrodymų ir galimas stipresnis nepageidaujamas poveikis.</w:t>
      </w:r>
    </w:p>
    <w:p w14:paraId="23A498C1" w14:textId="77777777" w:rsidR="0011017D" w:rsidRPr="008251EB" w:rsidRDefault="0011017D" w:rsidP="0011017D">
      <w:pPr>
        <w:spacing w:after="0" w:line="240" w:lineRule="auto"/>
        <w:rPr>
          <w:rFonts w:ascii="Times New Roman" w:hAnsi="Times New Roman"/>
          <w:i/>
        </w:rPr>
      </w:pPr>
    </w:p>
    <w:p w14:paraId="7C84EB4B" w14:textId="2AD551C9" w:rsidR="0011017D" w:rsidRPr="00091137" w:rsidRDefault="0011017D" w:rsidP="0011017D">
      <w:pPr>
        <w:tabs>
          <w:tab w:val="left" w:pos="567"/>
        </w:tabs>
        <w:spacing w:after="0" w:line="240" w:lineRule="auto"/>
        <w:rPr>
          <w:rFonts w:ascii="Times New Roman" w:hAnsi="Times New Roman"/>
          <w:i/>
        </w:rPr>
      </w:pPr>
      <w:r w:rsidRPr="008251EB">
        <w:rPr>
          <w:rFonts w:ascii="Times New Roman" w:hAnsi="Times New Roman"/>
          <w:i/>
        </w:rPr>
        <w:t xml:space="preserve">Infekcijos </w:t>
      </w:r>
      <w:r w:rsidR="00E2454F">
        <w:rPr>
          <w:rFonts w:ascii="Times New Roman" w:eastAsia="Times New Roman" w:hAnsi="Times New Roman" w:cs="Times New Roman"/>
          <w:i/>
          <w:iCs/>
          <w:lang w:eastAsia="lt-LT"/>
        </w:rPr>
        <w:t>požymių maskavimas</w:t>
      </w:r>
    </w:p>
    <w:p w14:paraId="12438B85" w14:textId="67877EBB" w:rsidR="0011017D" w:rsidRPr="00091137" w:rsidRDefault="0011017D" w:rsidP="0011017D">
      <w:pPr>
        <w:spacing w:after="0" w:line="240" w:lineRule="auto"/>
        <w:rPr>
          <w:rFonts w:ascii="Times New Roman" w:hAnsi="Times New Roman"/>
        </w:rPr>
      </w:pPr>
      <w:r w:rsidRPr="00091137">
        <w:rPr>
          <w:rFonts w:ascii="Times New Roman" w:hAnsi="Times New Roman"/>
        </w:rPr>
        <w:t xml:space="preserve">Vartojant </w:t>
      </w:r>
      <w:r w:rsidR="00E2454F">
        <w:rPr>
          <w:rFonts w:ascii="Times New Roman" w:eastAsia="Times New Roman" w:hAnsi="Times New Roman" w:cs="Times New Roman"/>
          <w:lang w:eastAsia="lt-LT"/>
        </w:rPr>
        <w:t>diklofenako</w:t>
      </w:r>
      <w:r w:rsidRPr="00091137">
        <w:rPr>
          <w:rFonts w:ascii="Times New Roman" w:hAnsi="Times New Roman"/>
        </w:rPr>
        <w:t xml:space="preserve">, kaip ir kitokių NVNU, dėl jų </w:t>
      </w:r>
      <w:proofErr w:type="spellStart"/>
      <w:r w:rsidRPr="00091137">
        <w:rPr>
          <w:rFonts w:ascii="Times New Roman" w:hAnsi="Times New Roman"/>
        </w:rPr>
        <w:t>farmakodinaminių</w:t>
      </w:r>
      <w:proofErr w:type="spellEnd"/>
      <w:r w:rsidRPr="00091137">
        <w:rPr>
          <w:rFonts w:ascii="Times New Roman" w:hAnsi="Times New Roman"/>
        </w:rPr>
        <w:t xml:space="preserve"> savybių gali būti </w:t>
      </w:r>
      <w:r w:rsidR="00A63C57">
        <w:rPr>
          <w:rFonts w:ascii="Times New Roman" w:eastAsia="Times New Roman" w:hAnsi="Times New Roman" w:cs="Times New Roman"/>
          <w:lang w:eastAsia="lt-LT"/>
        </w:rPr>
        <w:t>užmaskuoti</w:t>
      </w:r>
      <w:r w:rsidR="00A63C57" w:rsidRPr="00091137">
        <w:rPr>
          <w:rFonts w:ascii="Times New Roman" w:hAnsi="Times New Roman"/>
        </w:rPr>
        <w:t xml:space="preserve"> </w:t>
      </w:r>
      <w:r w:rsidRPr="00091137">
        <w:rPr>
          <w:rFonts w:ascii="Times New Roman" w:hAnsi="Times New Roman"/>
        </w:rPr>
        <w:t xml:space="preserve">infekcinės ligos </w:t>
      </w:r>
      <w:r w:rsidR="00A63C57">
        <w:rPr>
          <w:rFonts w:ascii="Times New Roman" w:eastAsia="Times New Roman" w:hAnsi="Times New Roman" w:cs="Times New Roman"/>
          <w:lang w:eastAsia="lt-LT"/>
        </w:rPr>
        <w:t xml:space="preserve">simptomai ir </w:t>
      </w:r>
      <w:r w:rsidRPr="00091137">
        <w:rPr>
          <w:rFonts w:ascii="Times New Roman" w:hAnsi="Times New Roman"/>
        </w:rPr>
        <w:t>požymiai.</w:t>
      </w:r>
    </w:p>
    <w:p w14:paraId="444C16C0" w14:textId="77777777" w:rsidR="0011017D" w:rsidRPr="008251EB" w:rsidRDefault="0011017D" w:rsidP="0011017D">
      <w:pPr>
        <w:spacing w:after="0" w:line="240" w:lineRule="auto"/>
        <w:rPr>
          <w:rFonts w:ascii="Times New Roman" w:hAnsi="Times New Roman"/>
        </w:rPr>
      </w:pPr>
    </w:p>
    <w:p w14:paraId="3611AEC0" w14:textId="77777777" w:rsidR="0011017D" w:rsidRPr="008251EB" w:rsidRDefault="0011017D" w:rsidP="0011017D">
      <w:pPr>
        <w:spacing w:after="0" w:line="240" w:lineRule="auto"/>
        <w:rPr>
          <w:rFonts w:ascii="Times New Roman" w:hAnsi="Times New Roman"/>
        </w:rPr>
      </w:pPr>
      <w:r w:rsidRPr="008251EB">
        <w:rPr>
          <w:rFonts w:ascii="Times New Roman" w:hAnsi="Times New Roman"/>
          <w:i/>
        </w:rPr>
        <w:t>SRV ir kitos jungiamojo audinio ligos</w:t>
      </w:r>
    </w:p>
    <w:p w14:paraId="5F69BDE9" w14:textId="77777777" w:rsidR="0011017D" w:rsidRPr="008251EB" w:rsidRDefault="0011017D" w:rsidP="0011017D">
      <w:pPr>
        <w:widowControl w:val="0"/>
        <w:tabs>
          <w:tab w:val="num" w:pos="284"/>
        </w:tabs>
        <w:spacing w:after="0" w:line="240" w:lineRule="auto"/>
        <w:rPr>
          <w:rFonts w:ascii="Times New Roman" w:hAnsi="Times New Roman"/>
        </w:rPr>
      </w:pPr>
      <w:r w:rsidRPr="008251EB">
        <w:rPr>
          <w:rFonts w:ascii="Times New Roman" w:hAnsi="Times New Roman"/>
        </w:rPr>
        <w:t xml:space="preserve">Kadangi yra buvę keli </w:t>
      </w:r>
      <w:proofErr w:type="spellStart"/>
      <w:r w:rsidRPr="008251EB">
        <w:rPr>
          <w:rFonts w:ascii="Times New Roman" w:hAnsi="Times New Roman"/>
        </w:rPr>
        <w:t>aseptinio</w:t>
      </w:r>
      <w:proofErr w:type="spellEnd"/>
      <w:r w:rsidRPr="008251EB">
        <w:rPr>
          <w:rFonts w:ascii="Times New Roman" w:hAnsi="Times New Roman"/>
        </w:rPr>
        <w:t xml:space="preserve"> meningito atvejai, ligoniai, sergantys </w:t>
      </w:r>
      <w:proofErr w:type="spellStart"/>
      <w:r w:rsidRPr="008251EB">
        <w:rPr>
          <w:rFonts w:ascii="Times New Roman" w:hAnsi="Times New Roman"/>
        </w:rPr>
        <w:t>kolagenoze</w:t>
      </w:r>
      <w:proofErr w:type="spellEnd"/>
      <w:r w:rsidRPr="008251EB">
        <w:rPr>
          <w:rFonts w:ascii="Times New Roman" w:hAnsi="Times New Roman"/>
        </w:rPr>
        <w:t>, sistemine raudonąja vilklige, diklofenako ir kitų nesteroidinių vaistinių preparatų nuo uždegimo turėtų vartoti atsargiai.</w:t>
      </w:r>
    </w:p>
    <w:p w14:paraId="76A77C64" w14:textId="77777777" w:rsidR="0011017D" w:rsidRPr="008251EB" w:rsidRDefault="0011017D" w:rsidP="0011017D">
      <w:pPr>
        <w:spacing w:after="0" w:line="240" w:lineRule="auto"/>
        <w:rPr>
          <w:rFonts w:ascii="Times New Roman" w:hAnsi="Times New Roman"/>
          <w:i/>
        </w:rPr>
      </w:pPr>
    </w:p>
    <w:p w14:paraId="3D9FEE50" w14:textId="1D4A74AC" w:rsidR="007C7FC9" w:rsidRPr="00BC42B6" w:rsidRDefault="007C7FC9" w:rsidP="007C7FC9">
      <w:pPr>
        <w:tabs>
          <w:tab w:val="left" w:pos="567"/>
        </w:tabs>
        <w:spacing w:after="0" w:line="240" w:lineRule="auto"/>
        <w:jc w:val="both"/>
        <w:rPr>
          <w:rFonts w:ascii="Times New Roman" w:eastAsia="Times New Roman" w:hAnsi="Times New Roman" w:cs="Times New Roman"/>
          <w:b/>
          <w:bCs/>
          <w:lang w:eastAsia="lt-LT"/>
        </w:rPr>
      </w:pPr>
      <w:proofErr w:type="spellStart"/>
      <w:r w:rsidRPr="00BC42B6">
        <w:rPr>
          <w:rFonts w:ascii="Times New Roman" w:eastAsia="Times New Roman" w:hAnsi="Times New Roman" w:cs="Times New Roman"/>
          <w:b/>
          <w:bCs/>
          <w:lang w:eastAsia="lt-LT"/>
        </w:rPr>
        <w:t>Dic</w:t>
      </w:r>
      <w:r w:rsidR="004757C1">
        <w:rPr>
          <w:rFonts w:ascii="Times New Roman" w:eastAsia="Times New Roman" w:hAnsi="Times New Roman" w:cs="Times New Roman"/>
          <w:b/>
          <w:bCs/>
          <w:lang w:eastAsia="lt-LT"/>
        </w:rPr>
        <w:t>lac</w:t>
      </w:r>
      <w:proofErr w:type="spellEnd"/>
      <w:r w:rsidRPr="00BC42B6">
        <w:rPr>
          <w:rFonts w:ascii="Times New Roman" w:eastAsia="Times New Roman" w:hAnsi="Times New Roman" w:cs="Times New Roman"/>
          <w:b/>
          <w:bCs/>
          <w:lang w:eastAsia="lt-LT"/>
        </w:rPr>
        <w:t xml:space="preserve"> </w:t>
      </w:r>
      <w:r>
        <w:rPr>
          <w:rFonts w:ascii="Times New Roman" w:eastAsia="Times New Roman" w:hAnsi="Times New Roman" w:cs="Times New Roman"/>
          <w:b/>
          <w:bCs/>
          <w:lang w:eastAsia="lt-LT"/>
        </w:rPr>
        <w:t>ID</w:t>
      </w:r>
      <w:r w:rsidR="00D1700E">
        <w:rPr>
          <w:rFonts w:ascii="Times New Roman" w:eastAsia="Times New Roman" w:hAnsi="Times New Roman" w:cs="Times New Roman"/>
          <w:b/>
          <w:bCs/>
          <w:lang w:eastAsia="lt-LT"/>
        </w:rPr>
        <w:t xml:space="preserve"> 75 mg ir </w:t>
      </w:r>
      <w:r w:rsidRPr="00BC42B6">
        <w:rPr>
          <w:rFonts w:ascii="Times New Roman" w:eastAsia="Times New Roman" w:hAnsi="Times New Roman" w:cs="Times New Roman"/>
          <w:b/>
          <w:bCs/>
          <w:lang w:eastAsia="lt-LT"/>
        </w:rPr>
        <w:t>1</w:t>
      </w:r>
      <w:r w:rsidR="00D2795F">
        <w:rPr>
          <w:rFonts w:ascii="Times New Roman" w:eastAsia="Times New Roman" w:hAnsi="Times New Roman" w:cs="Times New Roman"/>
          <w:b/>
          <w:bCs/>
          <w:lang w:eastAsia="lt-LT"/>
        </w:rPr>
        <w:t>5</w:t>
      </w:r>
      <w:r w:rsidRPr="00BC42B6">
        <w:rPr>
          <w:rFonts w:ascii="Times New Roman" w:eastAsia="Times New Roman" w:hAnsi="Times New Roman" w:cs="Times New Roman"/>
          <w:b/>
          <w:bCs/>
          <w:lang w:eastAsia="lt-LT"/>
        </w:rPr>
        <w:t>0</w:t>
      </w:r>
      <w:r w:rsidRPr="006B3DE3">
        <w:rPr>
          <w:rFonts w:ascii="Times New Roman" w:eastAsia="Times New Roman" w:hAnsi="Times New Roman" w:cs="Times New Roman"/>
          <w:b/>
          <w:bCs/>
          <w:lang w:eastAsia="lt-LT"/>
        </w:rPr>
        <w:t> </w:t>
      </w:r>
      <w:r w:rsidRPr="00BC42B6">
        <w:rPr>
          <w:rFonts w:ascii="Times New Roman" w:eastAsia="Times New Roman" w:hAnsi="Times New Roman" w:cs="Times New Roman"/>
          <w:b/>
          <w:bCs/>
          <w:lang w:eastAsia="lt-LT"/>
        </w:rPr>
        <w:t xml:space="preserve">mg </w:t>
      </w:r>
      <w:r w:rsidR="00D1700E">
        <w:rPr>
          <w:rFonts w:ascii="Times New Roman" w:eastAsia="Times New Roman" w:hAnsi="Times New Roman" w:cs="Times New Roman"/>
          <w:b/>
          <w:bCs/>
          <w:lang w:eastAsia="lt-LT"/>
        </w:rPr>
        <w:t>modifikuoto</w:t>
      </w:r>
      <w:r w:rsidRPr="00BC42B6">
        <w:rPr>
          <w:rFonts w:ascii="Times New Roman" w:eastAsia="Times New Roman" w:hAnsi="Times New Roman" w:cs="Times New Roman"/>
          <w:b/>
          <w:bCs/>
          <w:lang w:eastAsia="lt-LT"/>
        </w:rPr>
        <w:t xml:space="preserve"> atpalaidavimo tablečių</w:t>
      </w:r>
      <w:r w:rsidRPr="00562E37">
        <w:rPr>
          <w:rFonts w:ascii="Times New Roman" w:hAnsi="Times New Roman"/>
          <w:b/>
        </w:rPr>
        <w:t xml:space="preserve"> sudėtyje yra laktozės </w:t>
      </w:r>
      <w:r w:rsidRPr="00BC42B6">
        <w:rPr>
          <w:rFonts w:ascii="Times New Roman" w:eastAsia="Times New Roman" w:hAnsi="Times New Roman" w:cs="Times New Roman"/>
          <w:b/>
          <w:bCs/>
          <w:lang w:eastAsia="lt-LT"/>
        </w:rPr>
        <w:t>ir natrio</w:t>
      </w:r>
      <w:r w:rsidR="00FF42A0">
        <w:rPr>
          <w:rFonts w:ascii="Times New Roman" w:eastAsia="Times New Roman" w:hAnsi="Times New Roman" w:cs="Times New Roman"/>
          <w:b/>
          <w:bCs/>
          <w:lang w:eastAsia="lt-LT"/>
        </w:rPr>
        <w:t>.</w:t>
      </w:r>
    </w:p>
    <w:p w14:paraId="6F5E5F8C" w14:textId="6D2B5CFF" w:rsidR="0011017D" w:rsidRPr="008251EB" w:rsidRDefault="0011017D" w:rsidP="0011017D">
      <w:pPr>
        <w:spacing w:after="0" w:line="240" w:lineRule="auto"/>
        <w:rPr>
          <w:rFonts w:ascii="Times New Roman" w:hAnsi="Times New Roman"/>
        </w:rPr>
      </w:pPr>
      <w:r w:rsidRPr="00091137">
        <w:rPr>
          <w:rFonts w:ascii="Times New Roman" w:hAnsi="Times New Roman"/>
        </w:rPr>
        <w:t>Šio vaistinio preparato negalima vartoti pacientams, kuriems nustatytas retas paveldimas sutrikimas –</w:t>
      </w:r>
      <w:r w:rsidR="00D6352B" w:rsidRPr="00091137">
        <w:rPr>
          <w:rFonts w:ascii="Times New Roman" w:hAnsi="Times New Roman"/>
        </w:rPr>
        <w:t xml:space="preserve"> </w:t>
      </w:r>
      <w:proofErr w:type="spellStart"/>
      <w:r w:rsidR="00D6352B" w:rsidRPr="00091137">
        <w:rPr>
          <w:rFonts w:ascii="Times New Roman" w:hAnsi="Times New Roman"/>
        </w:rPr>
        <w:t>galaktozės</w:t>
      </w:r>
      <w:proofErr w:type="spellEnd"/>
      <w:r w:rsidR="00D6352B" w:rsidRPr="00091137">
        <w:rPr>
          <w:rFonts w:ascii="Times New Roman" w:hAnsi="Times New Roman"/>
        </w:rPr>
        <w:t xml:space="preserve"> netoleravimas, visiškas</w:t>
      </w:r>
      <w:r w:rsidRPr="008251EB">
        <w:rPr>
          <w:rFonts w:ascii="Times New Roman" w:hAnsi="Times New Roman"/>
        </w:rPr>
        <w:t xml:space="preserve"> laktazės stygius arba gliukozės ir </w:t>
      </w:r>
      <w:proofErr w:type="spellStart"/>
      <w:r w:rsidRPr="008251EB">
        <w:rPr>
          <w:rFonts w:ascii="Times New Roman" w:hAnsi="Times New Roman"/>
        </w:rPr>
        <w:t>galaktozės</w:t>
      </w:r>
      <w:proofErr w:type="spellEnd"/>
      <w:r w:rsidRPr="008251EB">
        <w:rPr>
          <w:rFonts w:ascii="Times New Roman" w:hAnsi="Times New Roman"/>
        </w:rPr>
        <w:t xml:space="preserve"> </w:t>
      </w:r>
      <w:proofErr w:type="spellStart"/>
      <w:r w:rsidRPr="008251EB">
        <w:rPr>
          <w:rFonts w:ascii="Times New Roman" w:hAnsi="Times New Roman"/>
        </w:rPr>
        <w:t>malabsorbcija</w:t>
      </w:r>
      <w:proofErr w:type="spellEnd"/>
      <w:r w:rsidRPr="008251EB">
        <w:rPr>
          <w:rFonts w:ascii="Times New Roman" w:hAnsi="Times New Roman"/>
        </w:rPr>
        <w:t>.</w:t>
      </w:r>
    </w:p>
    <w:p w14:paraId="54E3B89D" w14:textId="3F2E4D54" w:rsidR="00967898" w:rsidRPr="00C611EB" w:rsidRDefault="00967898" w:rsidP="0011017D">
      <w:pPr>
        <w:spacing w:after="0" w:line="240" w:lineRule="auto"/>
        <w:rPr>
          <w:rFonts w:ascii="Times New Roman" w:eastAsia="Times New Roman" w:hAnsi="Times New Roman" w:cs="Times New Roman"/>
          <w:lang w:eastAsia="lt-LT"/>
        </w:rPr>
      </w:pPr>
    </w:p>
    <w:p w14:paraId="382418D0" w14:textId="77777777" w:rsidR="003E6BD0" w:rsidRPr="00BC42B6" w:rsidRDefault="003E6BD0" w:rsidP="003E6BD0">
      <w:pPr>
        <w:spacing w:after="0" w:line="240" w:lineRule="auto"/>
        <w:rPr>
          <w:rFonts w:ascii="Times New Roman" w:eastAsia="Calibri" w:hAnsi="Times New Roman" w:cs="Times New Roman"/>
          <w:color w:val="000000"/>
        </w:rPr>
      </w:pPr>
      <w:r w:rsidRPr="00BC42B6">
        <w:rPr>
          <w:rFonts w:ascii="Times New Roman" w:eastAsia="Calibri" w:hAnsi="Times New Roman" w:cs="Times New Roman"/>
          <w:bCs/>
          <w:color w:val="000000"/>
        </w:rPr>
        <w:t>Šio vaistinio preparato tabletėje yra mažiau kaip 1 </w:t>
      </w:r>
      <w:proofErr w:type="spellStart"/>
      <w:r w:rsidRPr="00BC42B6">
        <w:rPr>
          <w:rFonts w:ascii="Times New Roman" w:eastAsia="Calibri" w:hAnsi="Times New Roman" w:cs="Times New Roman"/>
          <w:bCs/>
          <w:color w:val="000000"/>
        </w:rPr>
        <w:t>mmol</w:t>
      </w:r>
      <w:proofErr w:type="spellEnd"/>
      <w:r w:rsidRPr="00BC42B6">
        <w:rPr>
          <w:rFonts w:ascii="Times New Roman" w:eastAsia="Calibri" w:hAnsi="Times New Roman" w:cs="Times New Roman"/>
          <w:bCs/>
          <w:color w:val="000000"/>
        </w:rPr>
        <w:t xml:space="preserve"> (23 mg) natrio, t. y. jis beveik neturi reikšmės.</w:t>
      </w:r>
    </w:p>
    <w:p w14:paraId="1284773F" w14:textId="77777777" w:rsidR="0011017D" w:rsidRPr="00091137" w:rsidRDefault="0011017D" w:rsidP="0011017D">
      <w:pPr>
        <w:spacing w:after="0" w:line="240" w:lineRule="auto"/>
        <w:rPr>
          <w:rFonts w:ascii="Times New Roman" w:hAnsi="Times New Roman"/>
        </w:rPr>
      </w:pPr>
    </w:p>
    <w:p w14:paraId="7EDF6940" w14:textId="77777777" w:rsidR="0011017D" w:rsidRPr="008251EB" w:rsidRDefault="0011017D" w:rsidP="0011017D">
      <w:pPr>
        <w:spacing w:after="0" w:line="240" w:lineRule="auto"/>
        <w:ind w:left="567" w:hanging="567"/>
        <w:rPr>
          <w:rFonts w:ascii="Times New Roman" w:hAnsi="Times New Roman"/>
          <w:b/>
        </w:rPr>
      </w:pPr>
      <w:r w:rsidRPr="008251EB">
        <w:rPr>
          <w:rFonts w:ascii="Times New Roman" w:hAnsi="Times New Roman"/>
          <w:b/>
        </w:rPr>
        <w:t>4.5</w:t>
      </w:r>
      <w:r w:rsidRPr="008251EB">
        <w:rPr>
          <w:rFonts w:ascii="Times New Roman" w:hAnsi="Times New Roman"/>
          <w:b/>
        </w:rPr>
        <w:tab/>
        <w:t>Sąveika su kitais vaistiniais preparatais ir kitokia sąveika</w:t>
      </w:r>
    </w:p>
    <w:p w14:paraId="5BD5B362" w14:textId="77777777" w:rsidR="0011017D" w:rsidRPr="008251EB" w:rsidRDefault="0011017D" w:rsidP="0011017D">
      <w:pPr>
        <w:spacing w:after="0" w:line="240" w:lineRule="auto"/>
        <w:rPr>
          <w:rFonts w:ascii="Times New Roman" w:hAnsi="Times New Roman"/>
        </w:rPr>
      </w:pPr>
    </w:p>
    <w:p w14:paraId="304FAF9D"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lastRenderedPageBreak/>
        <w:t>Toliau išvardyta sąveika, pastebėta vartojant diklofenako modifikuoto</w:t>
      </w:r>
      <w:r w:rsidRPr="008251EB" w:rsidDel="00860E16">
        <w:rPr>
          <w:rFonts w:ascii="Times New Roman" w:hAnsi="Times New Roman"/>
        </w:rPr>
        <w:t xml:space="preserve"> </w:t>
      </w:r>
      <w:r w:rsidRPr="008251EB">
        <w:rPr>
          <w:rFonts w:ascii="Times New Roman" w:hAnsi="Times New Roman"/>
        </w:rPr>
        <w:t>atpalaidavimo tablečių ir (arba) kitų diklofenako formų</w:t>
      </w:r>
      <w:r w:rsidR="00B10C35" w:rsidRPr="008251EB">
        <w:rPr>
          <w:rFonts w:ascii="Times New Roman" w:hAnsi="Times New Roman"/>
        </w:rPr>
        <w:t xml:space="preserve"> su kitais vaistiniais preparatais</w:t>
      </w:r>
      <w:r w:rsidRPr="008251EB">
        <w:rPr>
          <w:rFonts w:ascii="Times New Roman" w:hAnsi="Times New Roman"/>
        </w:rPr>
        <w:t>.</w:t>
      </w:r>
    </w:p>
    <w:p w14:paraId="7C10DAEB" w14:textId="77777777" w:rsidR="0011017D" w:rsidRPr="008251EB" w:rsidRDefault="0011017D" w:rsidP="0011017D">
      <w:pPr>
        <w:spacing w:after="0" w:line="240" w:lineRule="auto"/>
        <w:rPr>
          <w:rFonts w:ascii="Times New Roman" w:hAnsi="Times New Roman"/>
          <w:b/>
          <w:i/>
        </w:rPr>
      </w:pPr>
    </w:p>
    <w:p w14:paraId="2DAB751D" w14:textId="77777777" w:rsidR="0011017D" w:rsidRPr="008251EB" w:rsidRDefault="0011017D" w:rsidP="0011017D">
      <w:pPr>
        <w:spacing w:after="0" w:line="240" w:lineRule="auto"/>
        <w:rPr>
          <w:rFonts w:ascii="Times New Roman" w:hAnsi="Times New Roman"/>
          <w:i/>
          <w:u w:val="single"/>
        </w:rPr>
      </w:pPr>
      <w:r w:rsidRPr="008251EB">
        <w:rPr>
          <w:rFonts w:ascii="Times New Roman" w:hAnsi="Times New Roman"/>
          <w:i/>
          <w:u w:val="single"/>
        </w:rPr>
        <w:t>Pastebėta sąveika, į kurią būtina atsižvelgti</w:t>
      </w:r>
    </w:p>
    <w:p w14:paraId="25B8AA3C" w14:textId="77777777" w:rsidR="0011017D" w:rsidRPr="008251EB" w:rsidRDefault="0011017D" w:rsidP="0011017D">
      <w:pPr>
        <w:spacing w:after="0" w:line="240" w:lineRule="auto"/>
        <w:rPr>
          <w:rFonts w:ascii="Times New Roman" w:hAnsi="Times New Roman"/>
          <w:i/>
        </w:rPr>
      </w:pPr>
    </w:p>
    <w:p w14:paraId="38678B53" w14:textId="42B8BF78" w:rsidR="0011017D" w:rsidRPr="008251EB" w:rsidRDefault="0011017D" w:rsidP="0011017D">
      <w:pPr>
        <w:tabs>
          <w:tab w:val="left" w:pos="567"/>
        </w:tabs>
        <w:spacing w:after="0" w:line="240" w:lineRule="auto"/>
        <w:rPr>
          <w:rFonts w:ascii="Times New Roman" w:hAnsi="Times New Roman"/>
        </w:rPr>
      </w:pPr>
      <w:r w:rsidRPr="008251EB">
        <w:rPr>
          <w:rFonts w:ascii="Times New Roman" w:hAnsi="Times New Roman"/>
          <w:i/>
        </w:rPr>
        <w:t>CYP2C9 inhibitoriai</w:t>
      </w:r>
    </w:p>
    <w:p w14:paraId="7758CC96" w14:textId="503F602C" w:rsidR="0011017D" w:rsidRPr="008251EB" w:rsidRDefault="0011017D" w:rsidP="0011017D">
      <w:pPr>
        <w:tabs>
          <w:tab w:val="left" w:pos="567"/>
        </w:tabs>
        <w:spacing w:after="0" w:line="240" w:lineRule="auto"/>
        <w:rPr>
          <w:rFonts w:ascii="Times New Roman" w:hAnsi="Times New Roman"/>
        </w:rPr>
      </w:pPr>
      <w:r w:rsidRPr="008251EB">
        <w:rPr>
          <w:rFonts w:ascii="Times New Roman" w:hAnsi="Times New Roman"/>
        </w:rPr>
        <w:t xml:space="preserve">Diklofenako rekomenduojama atsargiai skirti kartu su CYP2C9 </w:t>
      </w:r>
      <w:proofErr w:type="spellStart"/>
      <w:r w:rsidRPr="008251EB">
        <w:rPr>
          <w:rFonts w:ascii="Times New Roman" w:hAnsi="Times New Roman"/>
        </w:rPr>
        <w:t>izofermento</w:t>
      </w:r>
      <w:proofErr w:type="spellEnd"/>
      <w:r w:rsidRPr="008251EB">
        <w:rPr>
          <w:rFonts w:ascii="Times New Roman" w:hAnsi="Times New Roman"/>
        </w:rPr>
        <w:t xml:space="preserve"> inhibitoriais (pavyzdžiui, </w:t>
      </w:r>
      <w:proofErr w:type="spellStart"/>
      <w:r w:rsidRPr="008251EB">
        <w:rPr>
          <w:rFonts w:ascii="Times New Roman" w:hAnsi="Times New Roman"/>
        </w:rPr>
        <w:t>vorikonazolu</w:t>
      </w:r>
      <w:proofErr w:type="spellEnd"/>
      <w:r w:rsidRPr="008251EB">
        <w:rPr>
          <w:rFonts w:ascii="Times New Roman" w:hAnsi="Times New Roman"/>
        </w:rPr>
        <w:t>), kadangi gali reikšmingai padidėti didžiausia diklofenako koncentracija plazmoje ir jo ekspozicija.</w:t>
      </w:r>
    </w:p>
    <w:p w14:paraId="24AD83BD" w14:textId="77777777" w:rsidR="0011017D" w:rsidRPr="008251EB" w:rsidRDefault="0011017D" w:rsidP="0011017D">
      <w:pPr>
        <w:spacing w:after="0" w:line="240" w:lineRule="auto"/>
        <w:rPr>
          <w:rFonts w:ascii="Times New Roman" w:hAnsi="Times New Roman"/>
          <w:b/>
          <w:i/>
        </w:rPr>
      </w:pPr>
    </w:p>
    <w:p w14:paraId="2FA3BD35" w14:textId="77777777" w:rsidR="0011017D" w:rsidRPr="008251EB" w:rsidRDefault="0011017D" w:rsidP="0011017D">
      <w:pPr>
        <w:spacing w:after="0" w:line="240" w:lineRule="auto"/>
        <w:rPr>
          <w:rFonts w:ascii="Times New Roman" w:hAnsi="Times New Roman"/>
        </w:rPr>
      </w:pPr>
      <w:r w:rsidRPr="008251EB">
        <w:rPr>
          <w:rFonts w:ascii="Times New Roman" w:hAnsi="Times New Roman"/>
          <w:i/>
        </w:rPr>
        <w:t>Litis</w:t>
      </w:r>
    </w:p>
    <w:p w14:paraId="379E6209" w14:textId="77777777" w:rsidR="0011017D" w:rsidRPr="008251EB" w:rsidRDefault="0011017D" w:rsidP="0011017D">
      <w:pPr>
        <w:spacing w:after="0" w:line="240" w:lineRule="auto"/>
        <w:rPr>
          <w:rFonts w:ascii="Times New Roman" w:hAnsi="Times New Roman"/>
        </w:rPr>
      </w:pPr>
      <w:proofErr w:type="spellStart"/>
      <w:r w:rsidRPr="008251EB">
        <w:rPr>
          <w:rFonts w:ascii="Times New Roman" w:hAnsi="Times New Roman"/>
        </w:rPr>
        <w:t>Diklofenakas</w:t>
      </w:r>
      <w:proofErr w:type="spellEnd"/>
      <w:r w:rsidRPr="008251EB">
        <w:rPr>
          <w:rFonts w:ascii="Times New Roman" w:hAnsi="Times New Roman"/>
        </w:rPr>
        <w:t>, vartojamas kartu su ličiu, gali didinti šios medžiagos koncentraciją plazmoje, todėl rekomenduojama stebėti ličio kiekį serume.</w:t>
      </w:r>
    </w:p>
    <w:p w14:paraId="5223CD8F" w14:textId="77777777" w:rsidR="0011017D" w:rsidRPr="008251EB" w:rsidRDefault="0011017D" w:rsidP="0011017D">
      <w:pPr>
        <w:spacing w:after="0" w:line="240" w:lineRule="auto"/>
        <w:rPr>
          <w:rFonts w:ascii="Times New Roman" w:hAnsi="Times New Roman"/>
          <w:i/>
        </w:rPr>
      </w:pPr>
    </w:p>
    <w:p w14:paraId="4291BC11" w14:textId="77777777" w:rsidR="0011017D" w:rsidRPr="008251EB" w:rsidRDefault="0011017D" w:rsidP="0011017D">
      <w:pPr>
        <w:spacing w:after="0" w:line="240" w:lineRule="auto"/>
        <w:rPr>
          <w:rFonts w:ascii="Times New Roman" w:hAnsi="Times New Roman"/>
        </w:rPr>
      </w:pPr>
      <w:proofErr w:type="spellStart"/>
      <w:r w:rsidRPr="008251EB">
        <w:rPr>
          <w:rFonts w:ascii="Times New Roman" w:hAnsi="Times New Roman"/>
          <w:i/>
        </w:rPr>
        <w:t>Digoksinas</w:t>
      </w:r>
      <w:proofErr w:type="spellEnd"/>
    </w:p>
    <w:p w14:paraId="6BE8BF33" w14:textId="4C6AB5C9" w:rsidR="0011017D" w:rsidRPr="008251EB" w:rsidRDefault="0011017D" w:rsidP="0011017D">
      <w:pPr>
        <w:spacing w:after="0" w:line="240" w:lineRule="auto"/>
        <w:rPr>
          <w:rFonts w:ascii="Times New Roman" w:hAnsi="Times New Roman"/>
        </w:rPr>
      </w:pPr>
      <w:proofErr w:type="spellStart"/>
      <w:r w:rsidRPr="008251EB">
        <w:rPr>
          <w:rFonts w:ascii="Times New Roman" w:hAnsi="Times New Roman"/>
        </w:rPr>
        <w:t>Diklofenakas</w:t>
      </w:r>
      <w:proofErr w:type="spellEnd"/>
      <w:r w:rsidRPr="008251EB">
        <w:rPr>
          <w:rFonts w:ascii="Times New Roman" w:hAnsi="Times New Roman"/>
        </w:rPr>
        <w:t xml:space="preserve">, vartojamas kartu su </w:t>
      </w:r>
      <w:proofErr w:type="spellStart"/>
      <w:r w:rsidRPr="008251EB">
        <w:rPr>
          <w:rFonts w:ascii="Times New Roman" w:hAnsi="Times New Roman"/>
        </w:rPr>
        <w:t>digoksinu</w:t>
      </w:r>
      <w:proofErr w:type="spellEnd"/>
      <w:r w:rsidRPr="008251EB">
        <w:rPr>
          <w:rFonts w:ascii="Times New Roman" w:hAnsi="Times New Roman"/>
        </w:rPr>
        <w:t xml:space="preserve">, gali didinti </w:t>
      </w:r>
      <w:r w:rsidR="007F036C">
        <w:rPr>
          <w:rFonts w:ascii="Times New Roman" w:eastAsia="Times New Roman" w:hAnsi="Times New Roman" w:cs="Times New Roman"/>
          <w:lang w:eastAsia="lt-LT"/>
        </w:rPr>
        <w:t>šio vaistinio preparato</w:t>
      </w:r>
      <w:r w:rsidRPr="008251EB">
        <w:rPr>
          <w:rFonts w:ascii="Times New Roman" w:hAnsi="Times New Roman"/>
        </w:rPr>
        <w:t xml:space="preserve"> koncentraciją plazmoje, todėl rekomenduojama stebėti </w:t>
      </w:r>
      <w:proofErr w:type="spellStart"/>
      <w:r w:rsidRPr="008251EB">
        <w:rPr>
          <w:rFonts w:ascii="Times New Roman" w:hAnsi="Times New Roman"/>
        </w:rPr>
        <w:t>digoksino</w:t>
      </w:r>
      <w:proofErr w:type="spellEnd"/>
      <w:r w:rsidRPr="008251EB">
        <w:rPr>
          <w:rFonts w:ascii="Times New Roman" w:hAnsi="Times New Roman"/>
        </w:rPr>
        <w:t xml:space="preserve"> kiekį serume.</w:t>
      </w:r>
    </w:p>
    <w:p w14:paraId="5AFBFE5D" w14:textId="77777777" w:rsidR="0011017D" w:rsidRPr="008251EB" w:rsidRDefault="0011017D" w:rsidP="0011017D">
      <w:pPr>
        <w:spacing w:after="0" w:line="240" w:lineRule="auto"/>
        <w:rPr>
          <w:rFonts w:ascii="Times New Roman" w:hAnsi="Times New Roman"/>
          <w:i/>
        </w:rPr>
      </w:pPr>
    </w:p>
    <w:p w14:paraId="105A12ED" w14:textId="77777777" w:rsidR="0011017D" w:rsidRPr="008251EB" w:rsidRDefault="0011017D" w:rsidP="0011017D">
      <w:pPr>
        <w:spacing w:after="0" w:line="240" w:lineRule="auto"/>
        <w:rPr>
          <w:rFonts w:ascii="Times New Roman" w:hAnsi="Times New Roman"/>
        </w:rPr>
      </w:pPr>
      <w:r w:rsidRPr="008251EB">
        <w:rPr>
          <w:rFonts w:ascii="Times New Roman" w:hAnsi="Times New Roman"/>
          <w:i/>
        </w:rPr>
        <w:t xml:space="preserve">Diuretikai ir </w:t>
      </w:r>
      <w:proofErr w:type="spellStart"/>
      <w:r w:rsidRPr="008251EB">
        <w:rPr>
          <w:rFonts w:ascii="Times New Roman" w:hAnsi="Times New Roman"/>
          <w:i/>
        </w:rPr>
        <w:t>antihipertenziniai</w:t>
      </w:r>
      <w:proofErr w:type="spellEnd"/>
      <w:r w:rsidRPr="008251EB">
        <w:rPr>
          <w:rFonts w:ascii="Times New Roman" w:hAnsi="Times New Roman"/>
          <w:i/>
        </w:rPr>
        <w:t xml:space="preserve"> vaistiniai preparatai</w:t>
      </w:r>
    </w:p>
    <w:p w14:paraId="6A94B91B" w14:textId="77777777" w:rsidR="0011017D" w:rsidRPr="008251EB" w:rsidRDefault="0011017D" w:rsidP="0011017D">
      <w:pPr>
        <w:spacing w:after="0" w:line="240" w:lineRule="auto"/>
        <w:rPr>
          <w:rFonts w:ascii="Times New Roman" w:hAnsi="Times New Roman"/>
        </w:rPr>
      </w:pPr>
      <w:proofErr w:type="spellStart"/>
      <w:r w:rsidRPr="008251EB">
        <w:rPr>
          <w:rFonts w:ascii="Times New Roman" w:hAnsi="Times New Roman"/>
        </w:rPr>
        <w:t>Diklofenakas</w:t>
      </w:r>
      <w:proofErr w:type="spellEnd"/>
      <w:r w:rsidRPr="008251EB">
        <w:rPr>
          <w:rFonts w:ascii="Times New Roman" w:hAnsi="Times New Roman"/>
        </w:rPr>
        <w:t xml:space="preserve">, kaip ir kiti NVNU, vartojant kartu </w:t>
      </w:r>
      <w:r w:rsidR="00621DB8" w:rsidRPr="008251EB">
        <w:rPr>
          <w:rFonts w:ascii="Times New Roman" w:hAnsi="Times New Roman"/>
        </w:rPr>
        <w:t xml:space="preserve">su </w:t>
      </w:r>
      <w:r w:rsidRPr="008251EB">
        <w:rPr>
          <w:rFonts w:ascii="Times New Roman" w:hAnsi="Times New Roman"/>
        </w:rPr>
        <w:t xml:space="preserve">diuretikais ir </w:t>
      </w:r>
      <w:proofErr w:type="spellStart"/>
      <w:r w:rsidRPr="008251EB">
        <w:rPr>
          <w:rFonts w:ascii="Times New Roman" w:hAnsi="Times New Roman"/>
        </w:rPr>
        <w:t>antihipertenziniais</w:t>
      </w:r>
      <w:proofErr w:type="spellEnd"/>
      <w:r w:rsidRPr="008251EB">
        <w:rPr>
          <w:rFonts w:ascii="Times New Roman" w:hAnsi="Times New Roman"/>
        </w:rPr>
        <w:t xml:space="preserve"> vaistiniais preparatais, pvz., beta </w:t>
      </w:r>
      <w:proofErr w:type="spellStart"/>
      <w:r w:rsidRPr="008251EB">
        <w:rPr>
          <w:rFonts w:ascii="Times New Roman" w:hAnsi="Times New Roman"/>
        </w:rPr>
        <w:t>adrenoreceptorių</w:t>
      </w:r>
      <w:proofErr w:type="spellEnd"/>
      <w:r w:rsidRPr="008251EB">
        <w:rPr>
          <w:rFonts w:ascii="Times New Roman" w:hAnsi="Times New Roman"/>
        </w:rPr>
        <w:t xml:space="preserve"> blokatoriais, </w:t>
      </w:r>
      <w:proofErr w:type="spellStart"/>
      <w:r w:rsidRPr="008251EB">
        <w:rPr>
          <w:rFonts w:ascii="Times New Roman" w:hAnsi="Times New Roman"/>
        </w:rPr>
        <w:t>angiotenziną</w:t>
      </w:r>
      <w:proofErr w:type="spellEnd"/>
      <w:r w:rsidRPr="008251EB">
        <w:rPr>
          <w:rFonts w:ascii="Times New Roman" w:hAnsi="Times New Roman"/>
        </w:rPr>
        <w:t xml:space="preserve"> konvertuojančio fermento (AKF) inhibitoriais, gali silpninti jų </w:t>
      </w:r>
      <w:proofErr w:type="spellStart"/>
      <w:r w:rsidRPr="008251EB">
        <w:rPr>
          <w:rFonts w:ascii="Times New Roman" w:hAnsi="Times New Roman"/>
        </w:rPr>
        <w:t>antihipertenzinį</w:t>
      </w:r>
      <w:proofErr w:type="spellEnd"/>
      <w:r w:rsidRPr="008251EB">
        <w:rPr>
          <w:rFonts w:ascii="Times New Roman" w:hAnsi="Times New Roman"/>
        </w:rPr>
        <w:t xml:space="preserve"> poveikį, todėl minėtų vaistinių preparatų vartoti kartu reikia atsargiai ir pacientams, ypač senyviems, reikia reguliariai tikrinti kraujo spaudimą. Kadangi yra didesnė </w:t>
      </w:r>
      <w:proofErr w:type="spellStart"/>
      <w:r w:rsidRPr="008251EB">
        <w:rPr>
          <w:rFonts w:ascii="Times New Roman" w:hAnsi="Times New Roman"/>
        </w:rPr>
        <w:t>nefrotoksinio</w:t>
      </w:r>
      <w:proofErr w:type="spellEnd"/>
      <w:r w:rsidRPr="008251EB">
        <w:rPr>
          <w:rFonts w:ascii="Times New Roman" w:hAnsi="Times New Roman"/>
        </w:rPr>
        <w:t xml:space="preserve"> poveikio rizika, pacientams būtina </w:t>
      </w:r>
      <w:proofErr w:type="spellStart"/>
      <w:r w:rsidRPr="008251EB">
        <w:rPr>
          <w:rFonts w:ascii="Times New Roman" w:hAnsi="Times New Roman"/>
        </w:rPr>
        <w:t>sunormalinti</w:t>
      </w:r>
      <w:proofErr w:type="spellEnd"/>
      <w:r w:rsidRPr="008251EB">
        <w:rPr>
          <w:rFonts w:ascii="Times New Roman" w:hAnsi="Times New Roman"/>
        </w:rPr>
        <w:t xml:space="preserve"> skysčio tūrį ir turėti galvoje, jog ligoniams, ypač vartojantiems diuretikų ir AKF</w:t>
      </w:r>
      <w:r w:rsidR="005E755D">
        <w:rPr>
          <w:rFonts w:ascii="Times New Roman" w:eastAsia="Times New Roman" w:hAnsi="Times New Roman" w:cs="Times New Roman"/>
          <w:lang w:eastAsia="lt-LT"/>
        </w:rPr>
        <w:t xml:space="preserve"> inhibitorių</w:t>
      </w:r>
      <w:r w:rsidRPr="008251EB">
        <w:rPr>
          <w:rFonts w:ascii="Times New Roman" w:hAnsi="Times New Roman"/>
        </w:rPr>
        <w:t>, kombinuotojo gydymo pradžioje ir toliau reguliariai reikia tikrinti inkstų veiklą (žr. 4.4 skyrių).</w:t>
      </w:r>
    </w:p>
    <w:p w14:paraId="668E24B0" w14:textId="5956C1CF" w:rsidR="0011017D" w:rsidRPr="00562E37" w:rsidRDefault="0011017D" w:rsidP="0011017D">
      <w:pPr>
        <w:spacing w:after="0" w:line="240" w:lineRule="auto"/>
        <w:rPr>
          <w:rFonts w:ascii="Times New Roman" w:hAnsi="Times New Roman"/>
        </w:rPr>
      </w:pPr>
    </w:p>
    <w:p w14:paraId="7BA2EE13" w14:textId="77777777" w:rsidR="00414688" w:rsidRPr="00091137" w:rsidRDefault="00414688" w:rsidP="00414688">
      <w:pPr>
        <w:spacing w:after="0" w:line="240" w:lineRule="auto"/>
        <w:rPr>
          <w:rFonts w:ascii="Times New Roman" w:hAnsi="Times New Roman"/>
          <w:i/>
        </w:rPr>
      </w:pPr>
      <w:proofErr w:type="spellStart"/>
      <w:r w:rsidRPr="00091137">
        <w:rPr>
          <w:rFonts w:ascii="Times New Roman" w:hAnsi="Times New Roman"/>
          <w:i/>
        </w:rPr>
        <w:t>Ciklosporinas</w:t>
      </w:r>
      <w:proofErr w:type="spellEnd"/>
      <w:r w:rsidRPr="00091137">
        <w:rPr>
          <w:rFonts w:ascii="Times New Roman" w:hAnsi="Times New Roman"/>
          <w:i/>
        </w:rPr>
        <w:t xml:space="preserve"> ir </w:t>
      </w:r>
      <w:proofErr w:type="spellStart"/>
      <w:r w:rsidRPr="00091137">
        <w:rPr>
          <w:rFonts w:ascii="Times New Roman" w:hAnsi="Times New Roman"/>
          <w:i/>
        </w:rPr>
        <w:t>takrolimuzas</w:t>
      </w:r>
      <w:proofErr w:type="spellEnd"/>
    </w:p>
    <w:p w14:paraId="34944763" w14:textId="0A0D2C8B" w:rsidR="00414688" w:rsidRPr="008251EB" w:rsidRDefault="00414688" w:rsidP="00414688">
      <w:pPr>
        <w:spacing w:after="0" w:line="240" w:lineRule="auto"/>
        <w:rPr>
          <w:rFonts w:ascii="Times New Roman" w:hAnsi="Times New Roman"/>
        </w:rPr>
      </w:pPr>
      <w:proofErr w:type="spellStart"/>
      <w:r w:rsidRPr="006B3DE3">
        <w:rPr>
          <w:rFonts w:ascii="Times New Roman" w:eastAsia="Times New Roman" w:hAnsi="Times New Roman" w:cs="Times New Roman"/>
          <w:lang w:eastAsia="lt-LT"/>
        </w:rPr>
        <w:t>Diklofenakas</w:t>
      </w:r>
      <w:proofErr w:type="spellEnd"/>
      <w:r w:rsidRPr="006B3DE3">
        <w:rPr>
          <w:rFonts w:ascii="Times New Roman" w:eastAsia="Times New Roman" w:hAnsi="Times New Roman" w:cs="Times New Roman"/>
          <w:lang w:eastAsia="lt-LT"/>
        </w:rPr>
        <w:t xml:space="preserve">, kaip ir kiti NVNU, dėl poveikio inkstų prostaglandinams, gali padidinti </w:t>
      </w:r>
      <w:proofErr w:type="spellStart"/>
      <w:r w:rsidRPr="006B3DE3">
        <w:rPr>
          <w:rFonts w:ascii="Times New Roman" w:eastAsia="Times New Roman" w:hAnsi="Times New Roman" w:cs="Times New Roman"/>
          <w:lang w:eastAsia="lt-LT"/>
        </w:rPr>
        <w:t>nefrotoksinį</w:t>
      </w:r>
      <w:proofErr w:type="spellEnd"/>
      <w:r w:rsidRPr="006B3DE3">
        <w:rPr>
          <w:rFonts w:ascii="Times New Roman" w:eastAsia="Times New Roman" w:hAnsi="Times New Roman" w:cs="Times New Roman"/>
          <w:lang w:eastAsia="lt-LT"/>
        </w:rPr>
        <w:t xml:space="preserve"> </w:t>
      </w:r>
      <w:proofErr w:type="spellStart"/>
      <w:r w:rsidRPr="006B3DE3">
        <w:rPr>
          <w:rFonts w:ascii="Times New Roman" w:eastAsia="Times New Roman" w:hAnsi="Times New Roman" w:cs="Times New Roman"/>
          <w:lang w:eastAsia="lt-LT"/>
        </w:rPr>
        <w:t>ciklosporino</w:t>
      </w:r>
      <w:proofErr w:type="spellEnd"/>
      <w:r w:rsidRPr="006B3DE3">
        <w:rPr>
          <w:rFonts w:ascii="Times New Roman" w:eastAsia="Times New Roman" w:hAnsi="Times New Roman" w:cs="Times New Roman"/>
          <w:lang w:eastAsia="lt-LT"/>
        </w:rPr>
        <w:t xml:space="preserve"> ir </w:t>
      </w:r>
      <w:proofErr w:type="spellStart"/>
      <w:r w:rsidRPr="006B3DE3">
        <w:rPr>
          <w:rFonts w:ascii="Times New Roman" w:eastAsia="Times New Roman" w:hAnsi="Times New Roman" w:cs="Times New Roman"/>
          <w:lang w:eastAsia="lt-LT"/>
        </w:rPr>
        <w:t>takrolimuzo</w:t>
      </w:r>
      <w:proofErr w:type="spellEnd"/>
      <w:r w:rsidRPr="006B3DE3">
        <w:rPr>
          <w:rFonts w:ascii="Times New Roman" w:eastAsia="Times New Roman" w:hAnsi="Times New Roman" w:cs="Times New Roman"/>
          <w:lang w:eastAsia="lt-LT"/>
        </w:rPr>
        <w:t xml:space="preserve"> poveikį.</w:t>
      </w:r>
      <w:r w:rsidRPr="00091137">
        <w:rPr>
          <w:rFonts w:ascii="Times New Roman" w:hAnsi="Times New Roman"/>
        </w:rPr>
        <w:t xml:space="preserve"> Vadinasi, </w:t>
      </w:r>
      <w:proofErr w:type="spellStart"/>
      <w:r w:rsidRPr="00091137">
        <w:rPr>
          <w:rFonts w:ascii="Times New Roman" w:hAnsi="Times New Roman"/>
        </w:rPr>
        <w:t>ciklosporinu</w:t>
      </w:r>
      <w:proofErr w:type="spellEnd"/>
      <w:r w:rsidRPr="00091137">
        <w:rPr>
          <w:rFonts w:ascii="Times New Roman" w:hAnsi="Times New Roman"/>
        </w:rPr>
        <w:t xml:space="preserve"> ar </w:t>
      </w:r>
      <w:proofErr w:type="spellStart"/>
      <w:r w:rsidRPr="00091137">
        <w:rPr>
          <w:rFonts w:ascii="Times New Roman" w:hAnsi="Times New Roman"/>
        </w:rPr>
        <w:t>takrolimuzu</w:t>
      </w:r>
      <w:proofErr w:type="spellEnd"/>
      <w:r w:rsidRPr="00091137">
        <w:rPr>
          <w:rFonts w:ascii="Times New Roman" w:hAnsi="Times New Roman"/>
        </w:rPr>
        <w:t xml:space="preserve"> gydomiems pacientams reikia skirti mažesnę diklofenako dozę, negu pacientams, kurie </w:t>
      </w:r>
      <w:proofErr w:type="spellStart"/>
      <w:r w:rsidRPr="00091137">
        <w:rPr>
          <w:rFonts w:ascii="Times New Roman" w:hAnsi="Times New Roman"/>
        </w:rPr>
        <w:t>ciklosporino</w:t>
      </w:r>
      <w:proofErr w:type="spellEnd"/>
      <w:r w:rsidRPr="00091137">
        <w:rPr>
          <w:rFonts w:ascii="Times New Roman" w:hAnsi="Times New Roman"/>
        </w:rPr>
        <w:t xml:space="preserve"> </w:t>
      </w:r>
      <w:r w:rsidRPr="008251EB">
        <w:rPr>
          <w:rFonts w:ascii="Times New Roman" w:hAnsi="Times New Roman"/>
        </w:rPr>
        <w:t xml:space="preserve">ar </w:t>
      </w:r>
      <w:proofErr w:type="spellStart"/>
      <w:r w:rsidRPr="008251EB">
        <w:rPr>
          <w:rFonts w:ascii="Times New Roman" w:hAnsi="Times New Roman"/>
        </w:rPr>
        <w:t>takrolimuzo</w:t>
      </w:r>
      <w:proofErr w:type="spellEnd"/>
      <w:r w:rsidRPr="008251EB">
        <w:rPr>
          <w:rFonts w:ascii="Times New Roman" w:hAnsi="Times New Roman"/>
        </w:rPr>
        <w:t xml:space="preserve"> nevartoja.</w:t>
      </w:r>
    </w:p>
    <w:p w14:paraId="2E3E0DA9" w14:textId="77777777" w:rsidR="00414688" w:rsidRPr="008251EB" w:rsidRDefault="00414688" w:rsidP="0011017D">
      <w:pPr>
        <w:spacing w:after="0" w:line="240" w:lineRule="auto"/>
        <w:rPr>
          <w:rFonts w:ascii="Times New Roman" w:hAnsi="Times New Roman"/>
        </w:rPr>
      </w:pPr>
    </w:p>
    <w:p w14:paraId="762252A5" w14:textId="77777777" w:rsidR="0011017D" w:rsidRPr="008251EB" w:rsidRDefault="0011017D" w:rsidP="0011017D">
      <w:pPr>
        <w:tabs>
          <w:tab w:val="left" w:pos="567"/>
        </w:tabs>
        <w:spacing w:after="0" w:line="240" w:lineRule="auto"/>
        <w:rPr>
          <w:rFonts w:ascii="Times New Roman" w:hAnsi="Times New Roman"/>
          <w:i/>
        </w:rPr>
      </w:pPr>
      <w:proofErr w:type="spellStart"/>
      <w:r w:rsidRPr="008251EB">
        <w:rPr>
          <w:rFonts w:ascii="Times New Roman" w:hAnsi="Times New Roman"/>
          <w:i/>
        </w:rPr>
        <w:t>Hiperkalemiją</w:t>
      </w:r>
      <w:proofErr w:type="spellEnd"/>
      <w:r w:rsidRPr="008251EB">
        <w:rPr>
          <w:rFonts w:ascii="Times New Roman" w:hAnsi="Times New Roman"/>
          <w:i/>
        </w:rPr>
        <w:t xml:space="preserve"> sukeliantys vaistiniai preparatai</w:t>
      </w:r>
    </w:p>
    <w:p w14:paraId="1DC97490" w14:textId="77777777" w:rsidR="0011017D" w:rsidRPr="008251EB" w:rsidRDefault="0011017D" w:rsidP="0011017D">
      <w:pPr>
        <w:tabs>
          <w:tab w:val="left" w:pos="567"/>
        </w:tabs>
        <w:spacing w:after="0" w:line="240" w:lineRule="auto"/>
        <w:rPr>
          <w:rFonts w:ascii="Times New Roman" w:hAnsi="Times New Roman"/>
          <w:b/>
          <w:i/>
        </w:rPr>
      </w:pPr>
      <w:r w:rsidRPr="008251EB">
        <w:rPr>
          <w:rFonts w:ascii="Times New Roman" w:hAnsi="Times New Roman"/>
        </w:rPr>
        <w:t xml:space="preserve">Jei kartu su </w:t>
      </w:r>
      <w:proofErr w:type="spellStart"/>
      <w:r w:rsidRPr="008251EB">
        <w:rPr>
          <w:rFonts w:ascii="Times New Roman" w:hAnsi="Times New Roman"/>
        </w:rPr>
        <w:t>diklofenaku</w:t>
      </w:r>
      <w:proofErr w:type="spellEnd"/>
      <w:r w:rsidRPr="008251EB">
        <w:rPr>
          <w:rFonts w:ascii="Times New Roman" w:hAnsi="Times New Roman"/>
        </w:rPr>
        <w:t xml:space="preserve"> vartojama kalį organizme sulaikančių diuretikų, </w:t>
      </w:r>
      <w:proofErr w:type="spellStart"/>
      <w:r w:rsidRPr="008251EB">
        <w:rPr>
          <w:rFonts w:ascii="Times New Roman" w:hAnsi="Times New Roman"/>
        </w:rPr>
        <w:t>ciklosporino</w:t>
      </w:r>
      <w:proofErr w:type="spellEnd"/>
      <w:r w:rsidRPr="008251EB">
        <w:rPr>
          <w:rFonts w:ascii="Times New Roman" w:hAnsi="Times New Roman"/>
        </w:rPr>
        <w:t xml:space="preserve">, </w:t>
      </w:r>
      <w:proofErr w:type="spellStart"/>
      <w:r w:rsidRPr="008251EB">
        <w:rPr>
          <w:rFonts w:ascii="Times New Roman" w:hAnsi="Times New Roman"/>
        </w:rPr>
        <w:t>takrolimuzo</w:t>
      </w:r>
      <w:proofErr w:type="spellEnd"/>
      <w:r w:rsidRPr="008251EB">
        <w:rPr>
          <w:rFonts w:ascii="Times New Roman" w:hAnsi="Times New Roman"/>
        </w:rPr>
        <w:t xml:space="preserve"> ar </w:t>
      </w:r>
      <w:proofErr w:type="spellStart"/>
      <w:r w:rsidRPr="008251EB">
        <w:rPr>
          <w:rFonts w:ascii="Times New Roman" w:hAnsi="Times New Roman"/>
        </w:rPr>
        <w:t>trimetoprimo</w:t>
      </w:r>
      <w:proofErr w:type="spellEnd"/>
      <w:r w:rsidRPr="008251EB">
        <w:rPr>
          <w:rFonts w:ascii="Times New Roman" w:hAnsi="Times New Roman"/>
        </w:rPr>
        <w:t>, gali didėti kalio koncentracija serume, todėl ją reikia dažnai matuoti (žr. 4.4 skyrių).</w:t>
      </w:r>
    </w:p>
    <w:p w14:paraId="54896C16" w14:textId="77777777" w:rsidR="0011017D" w:rsidRPr="008251EB" w:rsidRDefault="0011017D" w:rsidP="0011017D">
      <w:pPr>
        <w:tabs>
          <w:tab w:val="left" w:pos="567"/>
        </w:tabs>
        <w:spacing w:after="0" w:line="240" w:lineRule="auto"/>
        <w:rPr>
          <w:rFonts w:ascii="Times New Roman" w:hAnsi="Times New Roman"/>
          <w:b/>
          <w:i/>
        </w:rPr>
      </w:pPr>
    </w:p>
    <w:p w14:paraId="3704758A" w14:textId="77777777" w:rsidR="0011017D" w:rsidRPr="008251EB" w:rsidRDefault="0011017D" w:rsidP="0011017D">
      <w:pPr>
        <w:tabs>
          <w:tab w:val="left" w:pos="567"/>
        </w:tabs>
        <w:spacing w:after="0" w:line="240" w:lineRule="auto"/>
        <w:rPr>
          <w:rFonts w:ascii="Times New Roman" w:hAnsi="Times New Roman"/>
        </w:rPr>
      </w:pPr>
      <w:proofErr w:type="spellStart"/>
      <w:r w:rsidRPr="008251EB">
        <w:rPr>
          <w:rFonts w:ascii="Times New Roman" w:hAnsi="Times New Roman"/>
          <w:i/>
        </w:rPr>
        <w:t>Chinolonų</w:t>
      </w:r>
      <w:proofErr w:type="spellEnd"/>
      <w:r w:rsidRPr="008251EB">
        <w:rPr>
          <w:rFonts w:ascii="Times New Roman" w:hAnsi="Times New Roman"/>
          <w:i/>
        </w:rPr>
        <w:t xml:space="preserve"> grupės antibakteriniai vaistiniai preparatai</w:t>
      </w:r>
    </w:p>
    <w:p w14:paraId="411DF80A" w14:textId="3E2F2E23" w:rsidR="0011017D" w:rsidRPr="008251EB" w:rsidRDefault="0011017D" w:rsidP="0011017D">
      <w:pPr>
        <w:spacing w:after="0" w:line="240" w:lineRule="auto"/>
        <w:rPr>
          <w:rFonts w:ascii="Times New Roman" w:hAnsi="Times New Roman"/>
        </w:rPr>
      </w:pPr>
      <w:r w:rsidRPr="008251EB">
        <w:rPr>
          <w:rFonts w:ascii="Times New Roman" w:hAnsi="Times New Roman"/>
        </w:rPr>
        <w:t xml:space="preserve">Gauta pavienių pranešimų apie traukulius, kuriuos galėjo sukelti </w:t>
      </w:r>
      <w:proofErr w:type="spellStart"/>
      <w:r w:rsidRPr="008251EB">
        <w:rPr>
          <w:rFonts w:ascii="Times New Roman" w:hAnsi="Times New Roman"/>
        </w:rPr>
        <w:t>chinolonų</w:t>
      </w:r>
      <w:proofErr w:type="spellEnd"/>
      <w:r w:rsidRPr="008251EB">
        <w:rPr>
          <w:rFonts w:ascii="Times New Roman" w:hAnsi="Times New Roman"/>
        </w:rPr>
        <w:t xml:space="preserve"> ir NVNU vartojimas vienu metu.</w:t>
      </w:r>
    </w:p>
    <w:p w14:paraId="35C1675C" w14:textId="77777777" w:rsidR="0011017D" w:rsidRPr="008251EB" w:rsidRDefault="0011017D" w:rsidP="0011017D">
      <w:pPr>
        <w:tabs>
          <w:tab w:val="left" w:pos="567"/>
        </w:tabs>
        <w:spacing w:after="0" w:line="240" w:lineRule="auto"/>
        <w:rPr>
          <w:rFonts w:ascii="Times New Roman" w:hAnsi="Times New Roman"/>
          <w:b/>
          <w:i/>
        </w:rPr>
      </w:pPr>
    </w:p>
    <w:p w14:paraId="57A6F216" w14:textId="77777777" w:rsidR="0011017D" w:rsidRPr="008251EB" w:rsidRDefault="0011017D" w:rsidP="0011017D">
      <w:pPr>
        <w:spacing w:after="0" w:line="240" w:lineRule="auto"/>
        <w:rPr>
          <w:rFonts w:ascii="Times New Roman" w:hAnsi="Times New Roman"/>
          <w:i/>
          <w:u w:val="single"/>
        </w:rPr>
      </w:pPr>
      <w:r w:rsidRPr="008251EB">
        <w:rPr>
          <w:rFonts w:ascii="Times New Roman" w:hAnsi="Times New Roman"/>
          <w:i/>
          <w:u w:val="single"/>
        </w:rPr>
        <w:t>Tikėtina sąveika, į kurią būtina atsižvelgti</w:t>
      </w:r>
    </w:p>
    <w:p w14:paraId="3AA222A4" w14:textId="77777777" w:rsidR="0011017D" w:rsidRPr="008251EB" w:rsidRDefault="0011017D" w:rsidP="0011017D">
      <w:pPr>
        <w:spacing w:after="0" w:line="240" w:lineRule="auto"/>
        <w:rPr>
          <w:rFonts w:ascii="Times New Roman" w:hAnsi="Times New Roman"/>
          <w:i/>
        </w:rPr>
      </w:pPr>
    </w:p>
    <w:p w14:paraId="7917AF96" w14:textId="77777777" w:rsidR="0011017D" w:rsidRPr="008251EB" w:rsidRDefault="0011017D" w:rsidP="0011017D">
      <w:pPr>
        <w:spacing w:after="0" w:line="240" w:lineRule="auto"/>
        <w:rPr>
          <w:rFonts w:ascii="Times New Roman" w:hAnsi="Times New Roman"/>
        </w:rPr>
      </w:pPr>
      <w:r w:rsidRPr="008251EB">
        <w:rPr>
          <w:rFonts w:ascii="Times New Roman" w:hAnsi="Times New Roman"/>
          <w:i/>
        </w:rPr>
        <w:t>Kiti NVNU ir kortikosteroidai</w:t>
      </w:r>
    </w:p>
    <w:p w14:paraId="1CB80EAC" w14:textId="2A4BF612" w:rsidR="0011017D" w:rsidRPr="00091137" w:rsidRDefault="0011017D" w:rsidP="0011017D">
      <w:pPr>
        <w:spacing w:after="0" w:line="240" w:lineRule="auto"/>
        <w:rPr>
          <w:rFonts w:ascii="Times New Roman" w:hAnsi="Times New Roman"/>
        </w:rPr>
      </w:pPr>
      <w:r w:rsidRPr="008251EB">
        <w:rPr>
          <w:rFonts w:ascii="Times New Roman" w:hAnsi="Times New Roman"/>
        </w:rPr>
        <w:t xml:space="preserve">Diklofenako vartojant kartu su kitais sisteminio poveikio NVNU ar kortikosteroidais gali dažniau pasireikšti nepageidaujamas poveikis virškinimo traktui. </w:t>
      </w:r>
      <w:r w:rsidR="004A61DB" w:rsidRPr="006B3DE3">
        <w:rPr>
          <w:rFonts w:ascii="Times New Roman" w:eastAsia="Times New Roman" w:hAnsi="Times New Roman" w:cs="Times New Roman"/>
          <w:lang w:eastAsia="lt-LT"/>
        </w:rPr>
        <w:t xml:space="preserve">(žr. 4.4 skyrių). Kartu vartojant </w:t>
      </w:r>
      <w:proofErr w:type="spellStart"/>
      <w:r w:rsidR="004A61DB" w:rsidRPr="006B3DE3">
        <w:rPr>
          <w:rFonts w:ascii="Times New Roman" w:eastAsia="Times New Roman" w:hAnsi="Times New Roman" w:cs="Times New Roman"/>
          <w:lang w:eastAsia="lt-LT"/>
        </w:rPr>
        <w:t>acetilsalicilo</w:t>
      </w:r>
      <w:proofErr w:type="spellEnd"/>
      <w:r w:rsidR="004A61DB" w:rsidRPr="006B3DE3">
        <w:rPr>
          <w:rFonts w:ascii="Times New Roman" w:eastAsia="Times New Roman" w:hAnsi="Times New Roman" w:cs="Times New Roman"/>
          <w:lang w:eastAsia="lt-LT"/>
        </w:rPr>
        <w:t xml:space="preserve"> rūgšties </w:t>
      </w:r>
      <w:proofErr w:type="spellStart"/>
      <w:r w:rsidR="004A61DB" w:rsidRPr="006B3DE3">
        <w:rPr>
          <w:rFonts w:ascii="Times New Roman" w:eastAsia="Times New Roman" w:hAnsi="Times New Roman" w:cs="Times New Roman"/>
          <w:lang w:eastAsia="lt-LT"/>
        </w:rPr>
        <w:t>diklofenako</w:t>
      </w:r>
      <w:proofErr w:type="spellEnd"/>
      <w:r w:rsidR="004A61DB" w:rsidRPr="006B3DE3">
        <w:rPr>
          <w:rFonts w:ascii="Times New Roman" w:eastAsia="Times New Roman" w:hAnsi="Times New Roman" w:cs="Times New Roman"/>
          <w:lang w:eastAsia="lt-LT"/>
        </w:rPr>
        <w:t xml:space="preserve"> koncentracija kraujo plazmoje mažėja, tačiau jo klinikinis veiksmingumas nepakinta</w:t>
      </w:r>
      <w:r w:rsidRPr="00C611EB">
        <w:rPr>
          <w:rFonts w:ascii="Times New Roman" w:eastAsia="Times New Roman" w:hAnsi="Times New Roman" w:cs="Times New Roman"/>
          <w:lang w:eastAsia="lt-LT"/>
        </w:rPr>
        <w:t>.</w:t>
      </w:r>
    </w:p>
    <w:p w14:paraId="5C1795A7" w14:textId="77777777" w:rsidR="0011017D" w:rsidRPr="00091137" w:rsidRDefault="0011017D" w:rsidP="0011017D">
      <w:pPr>
        <w:spacing w:after="0" w:line="240" w:lineRule="auto"/>
        <w:rPr>
          <w:rFonts w:ascii="Times New Roman" w:hAnsi="Times New Roman"/>
          <w:i/>
        </w:rPr>
      </w:pPr>
    </w:p>
    <w:p w14:paraId="0FD51837" w14:textId="77777777" w:rsidR="0011017D" w:rsidRPr="008251EB" w:rsidRDefault="0011017D" w:rsidP="0011017D">
      <w:pPr>
        <w:spacing w:after="0" w:line="240" w:lineRule="auto"/>
        <w:rPr>
          <w:rFonts w:ascii="Times New Roman" w:hAnsi="Times New Roman"/>
          <w:i/>
        </w:rPr>
      </w:pPr>
      <w:r w:rsidRPr="008251EB">
        <w:rPr>
          <w:rFonts w:ascii="Times New Roman" w:hAnsi="Times New Roman"/>
          <w:i/>
        </w:rPr>
        <w:t xml:space="preserve">Antikoaguliantai ir trombocitų </w:t>
      </w:r>
      <w:proofErr w:type="spellStart"/>
      <w:r w:rsidRPr="008251EB">
        <w:rPr>
          <w:rFonts w:ascii="Times New Roman" w:hAnsi="Times New Roman"/>
          <w:i/>
        </w:rPr>
        <w:t>agregaciją</w:t>
      </w:r>
      <w:proofErr w:type="spellEnd"/>
      <w:r w:rsidRPr="008251EB">
        <w:rPr>
          <w:rFonts w:ascii="Times New Roman" w:hAnsi="Times New Roman"/>
          <w:i/>
        </w:rPr>
        <w:t xml:space="preserve"> slopinantys </w:t>
      </w:r>
      <w:r w:rsidR="005E755D">
        <w:rPr>
          <w:rFonts w:ascii="Times New Roman" w:eastAsia="Times New Roman" w:hAnsi="Times New Roman" w:cs="Times New Roman"/>
          <w:i/>
          <w:lang w:eastAsia="lt-LT"/>
        </w:rPr>
        <w:t xml:space="preserve">vaistiniai </w:t>
      </w:r>
      <w:r w:rsidRPr="008251EB">
        <w:rPr>
          <w:rFonts w:ascii="Times New Roman" w:hAnsi="Times New Roman"/>
          <w:i/>
        </w:rPr>
        <w:t>preparatai</w:t>
      </w:r>
    </w:p>
    <w:p w14:paraId="7D0EA2B6"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 xml:space="preserve">Rekomenduojama laikytis atsargumo, kadangi minėtų vaistinių preparatų vartojant kartu gali didėti kraujavimo rizika (žr. 4.4 skyrių). Nors klinikinių tyrimų metu diklofenako poveikio antikoaguliantams nepastebėta, tačiau buvo pranešimų apie padidėjusio kraujavimo pavojaus pacientams, vartojantiems šių vaistinių preparatų kartu, atsiradimą, todėl tokius pacientus rekomenduojama nuolat stebėti. Kaip ir kitų NVNU, didelės diklofenako dozės gali grįžtamai slopinti trombocitų </w:t>
      </w:r>
      <w:proofErr w:type="spellStart"/>
      <w:r w:rsidRPr="008251EB">
        <w:rPr>
          <w:rFonts w:ascii="Times New Roman" w:hAnsi="Times New Roman"/>
        </w:rPr>
        <w:t>agregaciją</w:t>
      </w:r>
      <w:proofErr w:type="spellEnd"/>
      <w:r w:rsidRPr="008251EB">
        <w:rPr>
          <w:rFonts w:ascii="Times New Roman" w:hAnsi="Times New Roman"/>
        </w:rPr>
        <w:t>.</w:t>
      </w:r>
    </w:p>
    <w:p w14:paraId="35850AD1" w14:textId="77777777" w:rsidR="0011017D" w:rsidRPr="008251EB" w:rsidRDefault="0011017D" w:rsidP="0011017D">
      <w:pPr>
        <w:spacing w:after="0" w:line="240" w:lineRule="auto"/>
        <w:rPr>
          <w:rFonts w:ascii="Times New Roman" w:hAnsi="Times New Roman"/>
          <w:i/>
        </w:rPr>
      </w:pPr>
    </w:p>
    <w:p w14:paraId="4BFCC094" w14:textId="3F2BE655" w:rsidR="0011017D" w:rsidRPr="00091137" w:rsidRDefault="0011017D" w:rsidP="0011017D">
      <w:pPr>
        <w:spacing w:after="0" w:line="240" w:lineRule="auto"/>
        <w:rPr>
          <w:rFonts w:ascii="Times New Roman" w:hAnsi="Times New Roman"/>
          <w:i/>
        </w:rPr>
      </w:pPr>
      <w:r w:rsidRPr="008251EB">
        <w:rPr>
          <w:rFonts w:ascii="Times New Roman" w:hAnsi="Times New Roman"/>
          <w:i/>
        </w:rPr>
        <w:t xml:space="preserve">Selektyvūs </w:t>
      </w:r>
      <w:proofErr w:type="spellStart"/>
      <w:r w:rsidRPr="008251EB">
        <w:rPr>
          <w:rFonts w:ascii="Times New Roman" w:hAnsi="Times New Roman"/>
          <w:i/>
        </w:rPr>
        <w:t>serotonino</w:t>
      </w:r>
      <w:proofErr w:type="spellEnd"/>
      <w:r w:rsidRPr="008251EB">
        <w:rPr>
          <w:rFonts w:ascii="Times New Roman" w:hAnsi="Times New Roman"/>
          <w:i/>
        </w:rPr>
        <w:t xml:space="preserve"> </w:t>
      </w:r>
      <w:r w:rsidR="004A61DB">
        <w:rPr>
          <w:rFonts w:ascii="Times New Roman" w:eastAsia="Times New Roman" w:hAnsi="Times New Roman" w:cs="Times New Roman"/>
          <w:i/>
          <w:lang w:eastAsia="lt-LT"/>
        </w:rPr>
        <w:t>reabsorbcijos</w:t>
      </w:r>
      <w:r w:rsidRPr="00091137">
        <w:rPr>
          <w:rFonts w:ascii="Times New Roman" w:hAnsi="Times New Roman"/>
          <w:i/>
        </w:rPr>
        <w:t xml:space="preserve"> inhibitoriai (SSRI)</w:t>
      </w:r>
    </w:p>
    <w:p w14:paraId="3A74C0A3"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lastRenderedPageBreak/>
        <w:t xml:space="preserve">Vartojant kartu sisteminio poveikio NVNU, įskaitant </w:t>
      </w:r>
      <w:proofErr w:type="spellStart"/>
      <w:r w:rsidRPr="008251EB">
        <w:rPr>
          <w:rFonts w:ascii="Times New Roman" w:hAnsi="Times New Roman"/>
        </w:rPr>
        <w:t>diklofenaką</w:t>
      </w:r>
      <w:proofErr w:type="spellEnd"/>
      <w:r w:rsidRPr="008251EB">
        <w:rPr>
          <w:rFonts w:ascii="Times New Roman" w:hAnsi="Times New Roman"/>
        </w:rPr>
        <w:t xml:space="preserve">, ir SSRI gali didėti kraujavimo iš virškinimo trakto rizika (žr. 4.4 skyrių). </w:t>
      </w:r>
    </w:p>
    <w:p w14:paraId="2C0F0302" w14:textId="77777777" w:rsidR="0011017D" w:rsidRPr="008251EB" w:rsidRDefault="0011017D" w:rsidP="0011017D">
      <w:pPr>
        <w:spacing w:after="0" w:line="240" w:lineRule="auto"/>
        <w:rPr>
          <w:rFonts w:ascii="Times New Roman" w:hAnsi="Times New Roman"/>
          <w:i/>
        </w:rPr>
      </w:pPr>
    </w:p>
    <w:p w14:paraId="56F33CBE" w14:textId="77777777" w:rsidR="0011017D" w:rsidRPr="008251EB" w:rsidRDefault="0011017D" w:rsidP="0011017D">
      <w:pPr>
        <w:spacing w:after="0" w:line="240" w:lineRule="auto"/>
        <w:rPr>
          <w:rFonts w:ascii="Times New Roman" w:hAnsi="Times New Roman"/>
        </w:rPr>
      </w:pPr>
      <w:r w:rsidRPr="008251EB">
        <w:rPr>
          <w:rFonts w:ascii="Times New Roman" w:hAnsi="Times New Roman"/>
          <w:i/>
        </w:rPr>
        <w:t>Antidiabetiniai vaistiniai preparatai</w:t>
      </w:r>
    </w:p>
    <w:p w14:paraId="4C6E16C5" w14:textId="77777777" w:rsidR="00621DB8" w:rsidRPr="008251EB" w:rsidRDefault="0011017D" w:rsidP="0011017D">
      <w:pPr>
        <w:spacing w:after="0" w:line="240" w:lineRule="auto"/>
      </w:pPr>
      <w:r w:rsidRPr="008251EB">
        <w:rPr>
          <w:rFonts w:ascii="Times New Roman" w:hAnsi="Times New Roman"/>
        </w:rPr>
        <w:t xml:space="preserve">Klinikinių tyrimų duomenimis, </w:t>
      </w:r>
      <w:proofErr w:type="spellStart"/>
      <w:r w:rsidRPr="008251EB">
        <w:rPr>
          <w:rFonts w:ascii="Times New Roman" w:hAnsi="Times New Roman"/>
        </w:rPr>
        <w:t>diklofenakas</w:t>
      </w:r>
      <w:proofErr w:type="spellEnd"/>
      <w:r w:rsidRPr="008251EB">
        <w:rPr>
          <w:rFonts w:ascii="Times New Roman" w:hAnsi="Times New Roman"/>
        </w:rPr>
        <w:t>, vartojamas kartu su geriamaisiais antidiabetiniais vaistiniais preparatais, jų klinikiniam veiksmingumui įtakos nedaro. Vis dėlto, geriamaisiais antidiabetiniais vaistiniais preparatais gydomiems ligoniams vartojant diklofenako pastebėta pavienių hipoglikemijos ar hiperglikemijos atvejų, dėl kurių reikėjo keisti antidiabetinių vaistinių preparatų dozę. Dėl šios priežasties, kartu vartojant minėtų vaistinių preparatų, dėl atsargumo rekomenduojama stebėti gliukozės kiekį kraujyje.</w:t>
      </w:r>
      <w:r w:rsidR="00B10C35" w:rsidRPr="008251EB">
        <w:t xml:space="preserve"> </w:t>
      </w:r>
    </w:p>
    <w:p w14:paraId="366C63ED" w14:textId="77777777" w:rsidR="0011017D" w:rsidRPr="008251EB" w:rsidRDefault="00B10C35" w:rsidP="0011017D">
      <w:pPr>
        <w:spacing w:after="0" w:line="240" w:lineRule="auto"/>
        <w:rPr>
          <w:rFonts w:ascii="Times New Roman" w:hAnsi="Times New Roman"/>
        </w:rPr>
      </w:pPr>
      <w:r w:rsidRPr="008251EB">
        <w:rPr>
          <w:rFonts w:ascii="Times New Roman" w:hAnsi="Times New Roman"/>
        </w:rPr>
        <w:t xml:space="preserve">Taip pat buvo gauta pavienių pranešimų apie </w:t>
      </w:r>
      <w:proofErr w:type="spellStart"/>
      <w:r w:rsidRPr="008251EB">
        <w:rPr>
          <w:rFonts w:ascii="Times New Roman" w:hAnsi="Times New Roman"/>
        </w:rPr>
        <w:t>metabolinės</w:t>
      </w:r>
      <w:proofErr w:type="spellEnd"/>
      <w:r w:rsidRPr="008251EB">
        <w:rPr>
          <w:rFonts w:ascii="Times New Roman" w:hAnsi="Times New Roman"/>
        </w:rPr>
        <w:t xml:space="preserve"> </w:t>
      </w:r>
      <w:proofErr w:type="spellStart"/>
      <w:r w:rsidRPr="008251EB">
        <w:rPr>
          <w:rFonts w:ascii="Times New Roman" w:hAnsi="Times New Roman"/>
        </w:rPr>
        <w:t>acidozės</w:t>
      </w:r>
      <w:proofErr w:type="spellEnd"/>
      <w:r w:rsidRPr="008251EB">
        <w:rPr>
          <w:rFonts w:ascii="Times New Roman" w:hAnsi="Times New Roman"/>
        </w:rPr>
        <w:t xml:space="preserve"> atvejus, kai </w:t>
      </w:r>
      <w:proofErr w:type="spellStart"/>
      <w:r w:rsidRPr="008251EB">
        <w:rPr>
          <w:rFonts w:ascii="Times New Roman" w:hAnsi="Times New Roman"/>
        </w:rPr>
        <w:t>diklofenako</w:t>
      </w:r>
      <w:proofErr w:type="spellEnd"/>
      <w:r w:rsidRPr="008251EB">
        <w:rPr>
          <w:rFonts w:ascii="Times New Roman" w:hAnsi="Times New Roman"/>
        </w:rPr>
        <w:t xml:space="preserve"> buvo vartojama kartu su </w:t>
      </w:r>
      <w:proofErr w:type="spellStart"/>
      <w:r w:rsidRPr="008251EB">
        <w:rPr>
          <w:rFonts w:ascii="Times New Roman" w:hAnsi="Times New Roman"/>
        </w:rPr>
        <w:t>metforminu</w:t>
      </w:r>
      <w:proofErr w:type="spellEnd"/>
      <w:r w:rsidRPr="008251EB">
        <w:rPr>
          <w:rFonts w:ascii="Times New Roman" w:hAnsi="Times New Roman"/>
        </w:rPr>
        <w:t>, ypač pacientams, kuriems anksčiau buvo inkstų funkcijos sutrikimų.</w:t>
      </w:r>
    </w:p>
    <w:p w14:paraId="77424533" w14:textId="77777777" w:rsidR="0011017D" w:rsidRPr="008251EB" w:rsidRDefault="0011017D" w:rsidP="0011017D">
      <w:pPr>
        <w:spacing w:after="0" w:line="240" w:lineRule="auto"/>
        <w:rPr>
          <w:rFonts w:ascii="Times New Roman" w:hAnsi="Times New Roman"/>
          <w:i/>
        </w:rPr>
      </w:pPr>
    </w:p>
    <w:p w14:paraId="4465A805" w14:textId="77777777" w:rsidR="0011017D" w:rsidRPr="008251EB" w:rsidRDefault="0011017D" w:rsidP="0011017D">
      <w:pPr>
        <w:spacing w:after="0" w:line="240" w:lineRule="auto"/>
        <w:rPr>
          <w:rFonts w:ascii="Times New Roman" w:hAnsi="Times New Roman"/>
        </w:rPr>
      </w:pPr>
      <w:proofErr w:type="spellStart"/>
      <w:r w:rsidRPr="008251EB">
        <w:rPr>
          <w:rFonts w:ascii="Times New Roman" w:hAnsi="Times New Roman"/>
          <w:i/>
        </w:rPr>
        <w:t>Metotreksatas</w:t>
      </w:r>
      <w:proofErr w:type="spellEnd"/>
    </w:p>
    <w:p w14:paraId="0A0A99B6" w14:textId="3309CCC2" w:rsidR="0011017D" w:rsidRPr="008251EB" w:rsidRDefault="0011017D" w:rsidP="0011017D">
      <w:pPr>
        <w:spacing w:after="0" w:line="240" w:lineRule="auto"/>
        <w:rPr>
          <w:rFonts w:ascii="Times New Roman" w:hAnsi="Times New Roman"/>
        </w:rPr>
      </w:pPr>
      <w:r w:rsidRPr="00091137">
        <w:rPr>
          <w:rFonts w:ascii="Times New Roman" w:hAnsi="Times New Roman"/>
        </w:rPr>
        <w:t xml:space="preserve">Jeigu nuo </w:t>
      </w:r>
      <w:proofErr w:type="spellStart"/>
      <w:r w:rsidRPr="00091137">
        <w:rPr>
          <w:rFonts w:ascii="Times New Roman" w:hAnsi="Times New Roman"/>
        </w:rPr>
        <w:t>metotreksato</w:t>
      </w:r>
      <w:proofErr w:type="spellEnd"/>
      <w:r w:rsidRPr="00091137">
        <w:rPr>
          <w:rFonts w:ascii="Times New Roman" w:hAnsi="Times New Roman"/>
        </w:rPr>
        <w:t xml:space="preserve"> iki NVNU, įskaitant </w:t>
      </w:r>
      <w:proofErr w:type="spellStart"/>
      <w:r w:rsidRPr="00091137">
        <w:rPr>
          <w:rFonts w:ascii="Times New Roman" w:hAnsi="Times New Roman"/>
        </w:rPr>
        <w:t>diklofenaką</w:t>
      </w:r>
      <w:proofErr w:type="spellEnd"/>
      <w:r w:rsidRPr="00091137">
        <w:rPr>
          <w:rFonts w:ascii="Times New Roman" w:hAnsi="Times New Roman"/>
        </w:rPr>
        <w:t>, (arba atvirkščiai) vartojimo praeina ne daugiau kaip 24</w:t>
      </w:r>
      <w:r w:rsidR="00D6352B" w:rsidRPr="008251EB">
        <w:rPr>
          <w:rFonts w:ascii="Times New Roman" w:hAnsi="Times New Roman"/>
        </w:rPr>
        <w:t> </w:t>
      </w:r>
      <w:r w:rsidRPr="008251EB">
        <w:rPr>
          <w:rFonts w:ascii="Times New Roman" w:hAnsi="Times New Roman"/>
        </w:rPr>
        <w:t xml:space="preserve">valandos, gali padidėti </w:t>
      </w:r>
      <w:proofErr w:type="spellStart"/>
      <w:r w:rsidRPr="008251EB">
        <w:rPr>
          <w:rFonts w:ascii="Times New Roman" w:hAnsi="Times New Roman"/>
        </w:rPr>
        <w:t>metotreksato</w:t>
      </w:r>
      <w:proofErr w:type="spellEnd"/>
      <w:r w:rsidRPr="008251EB">
        <w:rPr>
          <w:rFonts w:ascii="Times New Roman" w:hAnsi="Times New Roman"/>
        </w:rPr>
        <w:t xml:space="preserve"> koncentracija kraujyje ir pasireikšti stipresnis šios medžiagos toksinis poveikis.</w:t>
      </w:r>
    </w:p>
    <w:p w14:paraId="53B78B25" w14:textId="77777777" w:rsidR="00B10C35" w:rsidRPr="008251EB" w:rsidRDefault="00B10C35" w:rsidP="0011017D">
      <w:pPr>
        <w:spacing w:after="0" w:line="240" w:lineRule="auto"/>
        <w:rPr>
          <w:rFonts w:ascii="Times New Roman" w:hAnsi="Times New Roman"/>
        </w:rPr>
      </w:pPr>
    </w:p>
    <w:p w14:paraId="4361F4D7" w14:textId="77777777" w:rsidR="00B10C35" w:rsidRPr="008251EB" w:rsidRDefault="00B10C35" w:rsidP="00B10C35">
      <w:pPr>
        <w:spacing w:after="0" w:line="240" w:lineRule="auto"/>
        <w:rPr>
          <w:rFonts w:ascii="Times New Roman" w:hAnsi="Times New Roman"/>
          <w:i/>
        </w:rPr>
      </w:pPr>
      <w:r w:rsidRPr="008251EB">
        <w:rPr>
          <w:rFonts w:ascii="Times New Roman" w:hAnsi="Times New Roman"/>
          <w:i/>
        </w:rPr>
        <w:t>CYP2C9 </w:t>
      </w:r>
      <w:proofErr w:type="spellStart"/>
      <w:r w:rsidRPr="008251EB">
        <w:rPr>
          <w:rFonts w:ascii="Times New Roman" w:hAnsi="Times New Roman"/>
          <w:i/>
        </w:rPr>
        <w:t>induktoriai</w:t>
      </w:r>
      <w:proofErr w:type="spellEnd"/>
    </w:p>
    <w:p w14:paraId="1FFAB340" w14:textId="77777777" w:rsidR="00B10C35" w:rsidRPr="008251EB" w:rsidRDefault="00B10C35" w:rsidP="00B10C35">
      <w:pPr>
        <w:spacing w:after="0" w:line="240" w:lineRule="auto"/>
        <w:rPr>
          <w:rFonts w:ascii="Times New Roman" w:hAnsi="Times New Roman"/>
        </w:rPr>
      </w:pPr>
      <w:r w:rsidRPr="008251EB">
        <w:rPr>
          <w:rFonts w:ascii="Times New Roman" w:hAnsi="Times New Roman"/>
        </w:rPr>
        <w:t xml:space="preserve">Rekomenduojama atsargiai skirti diklofenako kartu su CYP2C9 </w:t>
      </w:r>
      <w:proofErr w:type="spellStart"/>
      <w:r w:rsidRPr="008251EB">
        <w:rPr>
          <w:rFonts w:ascii="Times New Roman" w:hAnsi="Times New Roman"/>
        </w:rPr>
        <w:t>induktoriais</w:t>
      </w:r>
      <w:proofErr w:type="spellEnd"/>
      <w:r w:rsidRPr="008251EB">
        <w:rPr>
          <w:rFonts w:ascii="Times New Roman" w:hAnsi="Times New Roman"/>
        </w:rPr>
        <w:t xml:space="preserve"> (pvz., </w:t>
      </w:r>
      <w:proofErr w:type="spellStart"/>
      <w:r w:rsidRPr="008251EB">
        <w:rPr>
          <w:rFonts w:ascii="Times New Roman" w:hAnsi="Times New Roman"/>
        </w:rPr>
        <w:t>rifampicinu</w:t>
      </w:r>
      <w:proofErr w:type="spellEnd"/>
      <w:r w:rsidRPr="008251EB">
        <w:rPr>
          <w:rFonts w:ascii="Times New Roman" w:hAnsi="Times New Roman"/>
        </w:rPr>
        <w:t>), dėl to gali ženkliai sumažėti diklofenako koncentracija plazmoje ir jo poveikis.</w:t>
      </w:r>
    </w:p>
    <w:p w14:paraId="6FBB5B3D" w14:textId="77777777" w:rsidR="0011017D" w:rsidRPr="008251EB" w:rsidRDefault="0011017D" w:rsidP="0011017D">
      <w:pPr>
        <w:spacing w:after="0" w:line="240" w:lineRule="auto"/>
        <w:rPr>
          <w:rFonts w:ascii="Times New Roman" w:hAnsi="Times New Roman"/>
          <w:i/>
        </w:rPr>
      </w:pPr>
    </w:p>
    <w:p w14:paraId="01A82DD2" w14:textId="77777777" w:rsidR="0011017D" w:rsidRPr="008251EB" w:rsidRDefault="0011017D" w:rsidP="0011017D">
      <w:pPr>
        <w:spacing w:after="0" w:line="240" w:lineRule="auto"/>
        <w:rPr>
          <w:rFonts w:ascii="Times New Roman" w:hAnsi="Times New Roman"/>
          <w:i/>
        </w:rPr>
      </w:pPr>
      <w:proofErr w:type="spellStart"/>
      <w:r w:rsidRPr="008251EB">
        <w:rPr>
          <w:rFonts w:ascii="Times New Roman" w:hAnsi="Times New Roman"/>
          <w:i/>
        </w:rPr>
        <w:t>Mifepristonas</w:t>
      </w:r>
      <w:proofErr w:type="spellEnd"/>
    </w:p>
    <w:p w14:paraId="29031BC1" w14:textId="77777777" w:rsidR="0073652E" w:rsidRPr="006B3DE3" w:rsidRDefault="0073652E" w:rsidP="0073652E">
      <w:pPr>
        <w:spacing w:after="0" w:line="240" w:lineRule="auto"/>
        <w:rPr>
          <w:rFonts w:ascii="Times New Roman" w:hAnsi="Times New Roman"/>
        </w:rPr>
      </w:pPr>
      <w:r w:rsidRPr="006B3DE3">
        <w:rPr>
          <w:rFonts w:ascii="Times New Roman" w:hAnsi="Times New Roman"/>
        </w:rPr>
        <w:t xml:space="preserve">Dėl NVNU sukeliamo </w:t>
      </w:r>
      <w:proofErr w:type="spellStart"/>
      <w:r w:rsidRPr="006B3DE3">
        <w:rPr>
          <w:rFonts w:ascii="Times New Roman" w:hAnsi="Times New Roman"/>
        </w:rPr>
        <w:t>antiprostaglandini</w:t>
      </w:r>
      <w:r>
        <w:rPr>
          <w:rFonts w:ascii="Times New Roman" w:hAnsi="Times New Roman"/>
        </w:rPr>
        <w:t>ni</w:t>
      </w:r>
      <w:r w:rsidRPr="006B3DE3">
        <w:rPr>
          <w:rFonts w:ascii="Times New Roman" w:hAnsi="Times New Roman"/>
        </w:rPr>
        <w:t>o</w:t>
      </w:r>
      <w:proofErr w:type="spellEnd"/>
      <w:r w:rsidRPr="006B3DE3">
        <w:rPr>
          <w:rFonts w:ascii="Times New Roman" w:hAnsi="Times New Roman"/>
        </w:rPr>
        <w:t xml:space="preserve"> poveikio teoriškai gali sumažėti </w:t>
      </w:r>
      <w:proofErr w:type="spellStart"/>
      <w:r w:rsidRPr="006B3DE3">
        <w:rPr>
          <w:rFonts w:ascii="Times New Roman" w:hAnsi="Times New Roman"/>
        </w:rPr>
        <w:t>mifepristono</w:t>
      </w:r>
      <w:proofErr w:type="spellEnd"/>
      <w:r w:rsidRPr="006B3DE3">
        <w:rPr>
          <w:rFonts w:ascii="Times New Roman" w:hAnsi="Times New Roman"/>
        </w:rPr>
        <w:t xml:space="preserve"> veiksmingumas. Kai kurie faktai rodo, kad prostaglandino vartojimą dieną pavartotas NVNU nedaro neigiamos įtakos </w:t>
      </w:r>
      <w:proofErr w:type="spellStart"/>
      <w:r w:rsidRPr="006B3DE3">
        <w:rPr>
          <w:rFonts w:ascii="Times New Roman" w:hAnsi="Times New Roman"/>
        </w:rPr>
        <w:t>mifepristono</w:t>
      </w:r>
      <w:proofErr w:type="spellEnd"/>
      <w:r w:rsidRPr="006B3DE3">
        <w:rPr>
          <w:rFonts w:ascii="Times New Roman" w:hAnsi="Times New Roman"/>
        </w:rPr>
        <w:t xml:space="preserve"> ar prostaglandino poveikiui į gimdos kaklelio brendimą ar gimdos susitraukimus ir nesumažina nėštumo nutraukimo </w:t>
      </w:r>
      <w:r>
        <w:rPr>
          <w:rFonts w:ascii="Times New Roman" w:hAnsi="Times New Roman"/>
        </w:rPr>
        <w:t xml:space="preserve">vaistiniu preparatu </w:t>
      </w:r>
      <w:r w:rsidRPr="006B3DE3">
        <w:rPr>
          <w:rFonts w:ascii="Times New Roman" w:hAnsi="Times New Roman"/>
        </w:rPr>
        <w:t>klinikinio veiksmingumo.</w:t>
      </w:r>
    </w:p>
    <w:p w14:paraId="2A4BCCA7" w14:textId="77777777" w:rsidR="0011017D" w:rsidRPr="00C611EB" w:rsidRDefault="0011017D" w:rsidP="0011017D">
      <w:pPr>
        <w:spacing w:after="0" w:line="240" w:lineRule="auto"/>
        <w:rPr>
          <w:rFonts w:ascii="Times New Roman" w:eastAsia="Times New Roman" w:hAnsi="Times New Roman" w:cs="Times New Roman"/>
          <w:lang w:eastAsia="lt-LT"/>
        </w:rPr>
      </w:pPr>
    </w:p>
    <w:p w14:paraId="38F6DADD" w14:textId="4D8B8A58" w:rsidR="0011017D" w:rsidRPr="008251EB" w:rsidRDefault="0011017D" w:rsidP="0011017D">
      <w:pPr>
        <w:spacing w:after="0" w:line="240" w:lineRule="auto"/>
        <w:rPr>
          <w:rFonts w:ascii="Times New Roman" w:hAnsi="Times New Roman"/>
          <w:i/>
        </w:rPr>
      </w:pPr>
      <w:proofErr w:type="spellStart"/>
      <w:r w:rsidRPr="008251EB">
        <w:rPr>
          <w:rFonts w:ascii="Times New Roman" w:hAnsi="Times New Roman"/>
          <w:i/>
        </w:rPr>
        <w:t>Fenitoinas</w:t>
      </w:r>
      <w:proofErr w:type="spellEnd"/>
    </w:p>
    <w:p w14:paraId="713732F7" w14:textId="0E955BA9" w:rsidR="0011017D" w:rsidRPr="008251EB" w:rsidRDefault="0011017D" w:rsidP="0011017D">
      <w:pPr>
        <w:spacing w:after="0" w:line="240" w:lineRule="auto"/>
        <w:rPr>
          <w:rFonts w:ascii="Times New Roman" w:hAnsi="Times New Roman"/>
        </w:rPr>
      </w:pPr>
      <w:proofErr w:type="spellStart"/>
      <w:r w:rsidRPr="008251EB">
        <w:rPr>
          <w:rFonts w:ascii="Times New Roman" w:hAnsi="Times New Roman"/>
        </w:rPr>
        <w:t>Diklofenakas</w:t>
      </w:r>
      <w:proofErr w:type="spellEnd"/>
      <w:r w:rsidRPr="008251EB">
        <w:rPr>
          <w:rFonts w:ascii="Times New Roman" w:hAnsi="Times New Roman"/>
        </w:rPr>
        <w:t xml:space="preserve">, vartojamas kartu su </w:t>
      </w:r>
      <w:proofErr w:type="spellStart"/>
      <w:r w:rsidRPr="008251EB">
        <w:rPr>
          <w:rFonts w:ascii="Times New Roman" w:hAnsi="Times New Roman"/>
        </w:rPr>
        <w:t>fenitoinu</w:t>
      </w:r>
      <w:proofErr w:type="spellEnd"/>
      <w:r w:rsidRPr="008251EB">
        <w:rPr>
          <w:rFonts w:ascii="Times New Roman" w:hAnsi="Times New Roman"/>
        </w:rPr>
        <w:t xml:space="preserve">, gali didinti </w:t>
      </w:r>
      <w:r w:rsidR="005E755D">
        <w:rPr>
          <w:rFonts w:ascii="Times New Roman" w:eastAsia="Times New Roman" w:hAnsi="Times New Roman" w:cs="Times New Roman"/>
          <w:lang w:eastAsia="lt-LT"/>
        </w:rPr>
        <w:t>šio vaistinio preparato</w:t>
      </w:r>
      <w:r w:rsidRPr="008251EB">
        <w:rPr>
          <w:rFonts w:ascii="Times New Roman" w:hAnsi="Times New Roman"/>
        </w:rPr>
        <w:t xml:space="preserve"> koncentraciją plazmoje, todėl rekomenduojama stebėti </w:t>
      </w:r>
      <w:proofErr w:type="spellStart"/>
      <w:r w:rsidRPr="008251EB">
        <w:rPr>
          <w:rFonts w:ascii="Times New Roman" w:hAnsi="Times New Roman"/>
        </w:rPr>
        <w:t>fenitoino</w:t>
      </w:r>
      <w:proofErr w:type="spellEnd"/>
      <w:r w:rsidRPr="008251EB">
        <w:rPr>
          <w:rFonts w:ascii="Times New Roman" w:hAnsi="Times New Roman"/>
        </w:rPr>
        <w:t xml:space="preserve"> kiekį serume.</w:t>
      </w:r>
    </w:p>
    <w:p w14:paraId="6DAB1009" w14:textId="77777777" w:rsidR="0011017D" w:rsidRPr="008251EB" w:rsidRDefault="0011017D" w:rsidP="0011017D">
      <w:pPr>
        <w:spacing w:after="0" w:line="280" w:lineRule="exact"/>
        <w:rPr>
          <w:rFonts w:ascii="Times New Roman" w:hAnsi="Times New Roman"/>
          <w:i/>
        </w:rPr>
      </w:pPr>
    </w:p>
    <w:p w14:paraId="56930F19" w14:textId="77777777" w:rsidR="0011017D" w:rsidRPr="008251EB" w:rsidRDefault="0011017D" w:rsidP="0011017D">
      <w:pPr>
        <w:spacing w:after="0" w:line="280" w:lineRule="exact"/>
        <w:rPr>
          <w:rFonts w:ascii="Times New Roman" w:hAnsi="Times New Roman"/>
          <w:i/>
        </w:rPr>
      </w:pPr>
      <w:proofErr w:type="spellStart"/>
      <w:r w:rsidRPr="008251EB">
        <w:rPr>
          <w:rFonts w:ascii="Times New Roman" w:hAnsi="Times New Roman"/>
          <w:i/>
        </w:rPr>
        <w:t>Kolestipolis</w:t>
      </w:r>
      <w:proofErr w:type="spellEnd"/>
      <w:r w:rsidRPr="008251EB">
        <w:rPr>
          <w:rFonts w:ascii="Times New Roman" w:hAnsi="Times New Roman"/>
          <w:i/>
        </w:rPr>
        <w:t xml:space="preserve"> ir </w:t>
      </w:r>
      <w:proofErr w:type="spellStart"/>
      <w:r w:rsidRPr="008251EB">
        <w:rPr>
          <w:rFonts w:ascii="Times New Roman" w:hAnsi="Times New Roman"/>
          <w:i/>
        </w:rPr>
        <w:t>kolestiraminas</w:t>
      </w:r>
      <w:proofErr w:type="spellEnd"/>
    </w:p>
    <w:p w14:paraId="62B7063A" w14:textId="0C03BAFA" w:rsidR="0011017D" w:rsidRPr="008251EB" w:rsidRDefault="00B10C35" w:rsidP="0011017D">
      <w:pPr>
        <w:spacing w:after="0" w:line="240" w:lineRule="auto"/>
        <w:rPr>
          <w:rFonts w:ascii="Times New Roman" w:hAnsi="Times New Roman"/>
        </w:rPr>
      </w:pPr>
      <w:r w:rsidRPr="008251EB">
        <w:rPr>
          <w:rFonts w:ascii="Times New Roman" w:hAnsi="Times New Roman"/>
        </w:rPr>
        <w:t>Šie vaistiniai preparatai</w:t>
      </w:r>
      <w:r w:rsidR="0011017D" w:rsidRPr="008251EB">
        <w:rPr>
          <w:rFonts w:ascii="Times New Roman" w:hAnsi="Times New Roman"/>
        </w:rPr>
        <w:t xml:space="preserve"> gali uždelsti ar sumažinti diklofenako absorbciją, todėl rekomenduojama diklofenako vartoti mažiausiai viena valanda anksčiau, negu </w:t>
      </w:r>
      <w:proofErr w:type="spellStart"/>
      <w:r w:rsidR="0011017D" w:rsidRPr="008251EB">
        <w:rPr>
          <w:rFonts w:ascii="Times New Roman" w:hAnsi="Times New Roman"/>
        </w:rPr>
        <w:t>kolestipolio</w:t>
      </w:r>
      <w:proofErr w:type="spellEnd"/>
      <w:r w:rsidR="00621DB8" w:rsidRPr="008251EB">
        <w:rPr>
          <w:rFonts w:ascii="Times New Roman" w:hAnsi="Times New Roman"/>
        </w:rPr>
        <w:t xml:space="preserve"> ar </w:t>
      </w:r>
      <w:proofErr w:type="spellStart"/>
      <w:r w:rsidR="0011017D" w:rsidRPr="008251EB">
        <w:rPr>
          <w:rFonts w:ascii="Times New Roman" w:hAnsi="Times New Roman"/>
        </w:rPr>
        <w:t>kolestiramino</w:t>
      </w:r>
      <w:proofErr w:type="spellEnd"/>
      <w:r w:rsidR="0011017D" w:rsidRPr="008251EB">
        <w:rPr>
          <w:rFonts w:ascii="Times New Roman" w:hAnsi="Times New Roman"/>
        </w:rPr>
        <w:t>, ar po pastarųjų vaistinių preparatų suvartojimo praėjus 4</w:t>
      </w:r>
      <w:r w:rsidR="00D6352B" w:rsidRPr="008251EB">
        <w:rPr>
          <w:rFonts w:ascii="Times New Roman" w:hAnsi="Times New Roman"/>
        </w:rPr>
        <w:noBreakHyphen/>
      </w:r>
      <w:r w:rsidR="0011017D" w:rsidRPr="008251EB">
        <w:rPr>
          <w:rFonts w:ascii="Times New Roman" w:hAnsi="Times New Roman"/>
        </w:rPr>
        <w:t>6</w:t>
      </w:r>
      <w:r w:rsidR="00D6352B" w:rsidRPr="008251EB">
        <w:rPr>
          <w:rFonts w:ascii="Times New Roman" w:hAnsi="Times New Roman"/>
        </w:rPr>
        <w:t> </w:t>
      </w:r>
      <w:r w:rsidR="0011017D" w:rsidRPr="008251EB">
        <w:rPr>
          <w:rFonts w:ascii="Times New Roman" w:hAnsi="Times New Roman"/>
        </w:rPr>
        <w:t>valandoms.</w:t>
      </w:r>
    </w:p>
    <w:p w14:paraId="2276B83D" w14:textId="77777777" w:rsidR="0011017D" w:rsidRPr="008251EB" w:rsidRDefault="0011017D" w:rsidP="0011017D">
      <w:pPr>
        <w:tabs>
          <w:tab w:val="left" w:pos="567"/>
        </w:tabs>
        <w:spacing w:after="0" w:line="240" w:lineRule="auto"/>
        <w:rPr>
          <w:rFonts w:ascii="Times New Roman" w:hAnsi="Times New Roman"/>
        </w:rPr>
      </w:pPr>
    </w:p>
    <w:p w14:paraId="3F86B57B" w14:textId="77777777" w:rsidR="0011017D" w:rsidRPr="008251EB" w:rsidRDefault="0011017D" w:rsidP="0011017D">
      <w:pPr>
        <w:numPr>
          <w:ilvl w:val="1"/>
          <w:numId w:val="21"/>
        </w:numPr>
        <w:spacing w:after="0" w:line="240" w:lineRule="auto"/>
        <w:rPr>
          <w:rFonts w:ascii="Times New Roman" w:hAnsi="Times New Roman"/>
          <w:b/>
        </w:rPr>
      </w:pPr>
      <w:r w:rsidRPr="008251EB">
        <w:rPr>
          <w:rFonts w:ascii="Times New Roman" w:hAnsi="Times New Roman"/>
          <w:b/>
        </w:rPr>
        <w:t>Vaisingumas, nėštumo ir žindymo laikotarpis</w:t>
      </w:r>
    </w:p>
    <w:p w14:paraId="2DED07CD" w14:textId="77777777" w:rsidR="0011017D" w:rsidRPr="008251EB" w:rsidRDefault="0011017D" w:rsidP="0011017D">
      <w:pPr>
        <w:tabs>
          <w:tab w:val="left" w:pos="567"/>
        </w:tabs>
        <w:spacing w:after="0" w:line="240" w:lineRule="auto"/>
        <w:rPr>
          <w:rFonts w:ascii="Times New Roman" w:hAnsi="Times New Roman"/>
        </w:rPr>
      </w:pPr>
    </w:p>
    <w:p w14:paraId="30DB30F0" w14:textId="77777777" w:rsidR="00FF42A0" w:rsidRPr="008251EB" w:rsidRDefault="00FF42A0" w:rsidP="00FF42A0">
      <w:pPr>
        <w:spacing w:after="0" w:line="240" w:lineRule="auto"/>
        <w:rPr>
          <w:rFonts w:ascii="Times New Roman" w:hAnsi="Times New Roman"/>
          <w:u w:val="single"/>
        </w:rPr>
      </w:pPr>
      <w:r w:rsidRPr="008251EB">
        <w:rPr>
          <w:rFonts w:ascii="Times New Roman" w:hAnsi="Times New Roman"/>
          <w:u w:val="single"/>
        </w:rPr>
        <w:t>Vaisingos moterys</w:t>
      </w:r>
    </w:p>
    <w:p w14:paraId="63F12214" w14:textId="77777777" w:rsidR="00FF42A0" w:rsidRPr="008251EB" w:rsidRDefault="00FF42A0" w:rsidP="00FF42A0">
      <w:pPr>
        <w:spacing w:after="0" w:line="240" w:lineRule="auto"/>
        <w:rPr>
          <w:rFonts w:ascii="Times New Roman" w:hAnsi="Times New Roman"/>
        </w:rPr>
      </w:pPr>
      <w:r w:rsidRPr="008251EB">
        <w:rPr>
          <w:rFonts w:ascii="Times New Roman" w:hAnsi="Times New Roman"/>
        </w:rPr>
        <w:t>Duomenų, kuriais remiantis būtų galima pateikti rekomendacijų vaisingo amžiaus moterims, nėra.</w:t>
      </w:r>
    </w:p>
    <w:p w14:paraId="34B550A1" w14:textId="77777777" w:rsidR="00FF42A0" w:rsidRPr="008251EB" w:rsidRDefault="00FF42A0" w:rsidP="00FF42A0">
      <w:pPr>
        <w:spacing w:after="0" w:line="240" w:lineRule="auto"/>
        <w:rPr>
          <w:rFonts w:ascii="Times New Roman" w:hAnsi="Times New Roman"/>
        </w:rPr>
      </w:pPr>
    </w:p>
    <w:p w14:paraId="2AE2F187" w14:textId="77777777" w:rsidR="00FF42A0" w:rsidRPr="00ED69FB" w:rsidRDefault="00FF42A0" w:rsidP="00FF42A0">
      <w:pPr>
        <w:spacing w:after="0" w:line="240" w:lineRule="auto"/>
        <w:rPr>
          <w:rFonts w:ascii="Times New Roman" w:hAnsi="Times New Roman"/>
          <w:u w:val="single"/>
        </w:rPr>
      </w:pPr>
      <w:r w:rsidRPr="008251EB">
        <w:rPr>
          <w:rFonts w:ascii="Times New Roman" w:hAnsi="Times New Roman"/>
          <w:u w:val="single"/>
        </w:rPr>
        <w:t>N</w:t>
      </w:r>
      <w:r w:rsidRPr="00ED69FB">
        <w:rPr>
          <w:rFonts w:ascii="Times New Roman" w:hAnsi="Times New Roman"/>
          <w:u w:val="single"/>
        </w:rPr>
        <w:t>ėštumas</w:t>
      </w:r>
    </w:p>
    <w:p w14:paraId="74DC01C4" w14:textId="6751FEB2" w:rsidR="003159D2" w:rsidRPr="001E57EA" w:rsidRDefault="003159D2" w:rsidP="001E57EA">
      <w:pPr>
        <w:tabs>
          <w:tab w:val="left" w:pos="567"/>
        </w:tabs>
        <w:spacing w:after="0" w:line="240" w:lineRule="auto"/>
        <w:rPr>
          <w:rFonts w:ascii="Times New Roman" w:eastAsia="Times New Roman" w:hAnsi="Times New Roman" w:cs="Times New Roman"/>
          <w:bCs/>
          <w:u w:val="single"/>
          <w:lang w:eastAsia="lt-LT"/>
        </w:rPr>
      </w:pPr>
      <w:r w:rsidRPr="00ED69FB">
        <w:rPr>
          <w:rFonts w:ascii="Times New Roman" w:eastAsia="Times New Roman" w:hAnsi="Times New Roman" w:cs="Times New Roman"/>
          <w:i/>
          <w:iCs/>
          <w:lang w:eastAsia="lt-LT"/>
        </w:rPr>
        <w:t>Rizikos santrauka</w:t>
      </w:r>
    </w:p>
    <w:p w14:paraId="5D0957F5" w14:textId="77777777" w:rsidR="003159D2" w:rsidRDefault="00FF42A0" w:rsidP="003159D2">
      <w:pPr>
        <w:spacing w:after="0" w:line="240" w:lineRule="auto"/>
        <w:rPr>
          <w:rFonts w:ascii="Times New Roman" w:hAnsi="Times New Roman"/>
        </w:rPr>
      </w:pPr>
      <w:r w:rsidRPr="00ED69FB">
        <w:rPr>
          <w:rFonts w:ascii="Times New Roman" w:hAnsi="Times New Roman"/>
        </w:rPr>
        <w:t>Duomenų apie diklofenako vartojimą nėštumo metu nepakanka. Kai kurių epidemiologinių tyrimų duomenys rodo padidėjusią persileidimo riziką pavartojus prostaglandinų sintezės inhibitorių (tokių kaip NVNU) ankstyvame nėštumo periode, tačiau šie duomenys nėra galutiniai.</w:t>
      </w:r>
    </w:p>
    <w:p w14:paraId="0833A4B3" w14:textId="77777777" w:rsidR="004B775D" w:rsidRPr="00ED69FB" w:rsidRDefault="004B775D" w:rsidP="003159D2">
      <w:pPr>
        <w:spacing w:after="0" w:line="240" w:lineRule="auto"/>
        <w:rPr>
          <w:rFonts w:ascii="Times New Roman" w:eastAsia="Times New Roman" w:hAnsi="Times New Roman" w:cs="Times New Roman"/>
          <w:lang w:eastAsia="lt-LT"/>
        </w:rPr>
      </w:pPr>
    </w:p>
    <w:p w14:paraId="0E96AF06" w14:textId="77777777" w:rsidR="006C50DA" w:rsidRPr="003421AB" w:rsidRDefault="006C50DA" w:rsidP="006C50DA">
      <w:pPr>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 xml:space="preserve">Nustatyta, kad </w:t>
      </w:r>
      <w:proofErr w:type="spellStart"/>
      <w:r w:rsidRPr="003421AB">
        <w:rPr>
          <w:rFonts w:ascii="Times New Roman" w:eastAsia="Times New Roman" w:hAnsi="Times New Roman" w:cs="Times New Roman"/>
          <w:lang w:eastAsia="lt-LT"/>
        </w:rPr>
        <w:t>diklofenakas</w:t>
      </w:r>
      <w:proofErr w:type="spellEnd"/>
      <w:r w:rsidRPr="003421AB">
        <w:rPr>
          <w:rFonts w:ascii="Times New Roman" w:eastAsia="Times New Roman" w:hAnsi="Times New Roman" w:cs="Times New Roman"/>
          <w:lang w:eastAsia="lt-LT"/>
        </w:rPr>
        <w:t xml:space="preserve"> prasiskverbia p</w:t>
      </w:r>
      <w:r>
        <w:rPr>
          <w:rFonts w:ascii="Times New Roman" w:eastAsia="Times New Roman" w:hAnsi="Times New Roman" w:cs="Times New Roman"/>
          <w:lang w:eastAsia="lt-LT"/>
        </w:rPr>
        <w:t>e</w:t>
      </w:r>
      <w:r w:rsidRPr="003421AB">
        <w:rPr>
          <w:rFonts w:ascii="Times New Roman" w:eastAsia="Times New Roman" w:hAnsi="Times New Roman" w:cs="Times New Roman"/>
          <w:lang w:eastAsia="lt-LT"/>
        </w:rPr>
        <w:t>r žmogaus placentos barjerą.</w:t>
      </w:r>
    </w:p>
    <w:p w14:paraId="45C5350C" w14:textId="77777777" w:rsidR="006C50DA" w:rsidRDefault="006C50DA" w:rsidP="006C50DA">
      <w:pPr>
        <w:spacing w:after="0" w:line="240" w:lineRule="auto"/>
        <w:rPr>
          <w:rFonts w:ascii="Times New Roman" w:eastAsia="Times New Roman" w:hAnsi="Times New Roman" w:cs="Times New Roman"/>
          <w:lang w:eastAsia="lt-LT"/>
        </w:rPr>
      </w:pPr>
    </w:p>
    <w:p w14:paraId="3990EC38" w14:textId="77777777" w:rsidR="006C50DA" w:rsidRDefault="006C50DA" w:rsidP="006C50DA">
      <w:pPr>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 xml:space="preserve">Prostaglandinų sintezės slopinimas gali nepalankiai veikti nėštumą ir (arba) embriono/vaisiaus vystymąsi. Epidemiologinių tyrimų duomenys rodo, kad vartojant ankstyvuoju nėštumo laikotarpiu prostaglandinų sintezės inhibitoriaus būna didesnė persileidimo, įgimtų širdies formavimosi ydų ir įgimto pilvo sienos plyšio rizika. </w:t>
      </w:r>
    </w:p>
    <w:p w14:paraId="07C2F88A" w14:textId="77777777" w:rsidR="006C50DA" w:rsidRPr="003421AB" w:rsidRDefault="006C50DA" w:rsidP="006C50DA">
      <w:pPr>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 xml:space="preserve">Tyrimais su gyvūnais įrodyta, kad vartojant prostaglandinų sintezės inhibitorių padaugėja </w:t>
      </w:r>
      <w:r>
        <w:rPr>
          <w:rFonts w:ascii="Times New Roman" w:eastAsia="Times New Roman" w:hAnsi="Times New Roman" w:cs="Times New Roman"/>
          <w:lang w:eastAsia="lt-LT"/>
        </w:rPr>
        <w:t xml:space="preserve">slopinama ovuliacija, implantacija, padaugėja </w:t>
      </w:r>
      <w:r w:rsidRPr="003421AB">
        <w:rPr>
          <w:rFonts w:ascii="Times New Roman" w:eastAsia="Times New Roman" w:hAnsi="Times New Roman" w:cs="Times New Roman"/>
          <w:lang w:eastAsia="lt-LT"/>
        </w:rPr>
        <w:t>vaisiaus žuvimo atvejų</w:t>
      </w:r>
      <w:r>
        <w:rPr>
          <w:rFonts w:ascii="Times New Roman" w:eastAsia="Times New Roman" w:hAnsi="Times New Roman" w:cs="Times New Roman"/>
          <w:lang w:eastAsia="lt-LT"/>
        </w:rPr>
        <w:t xml:space="preserve"> (žr. 5.3 skyrių)</w:t>
      </w:r>
      <w:r w:rsidRPr="003421AB">
        <w:rPr>
          <w:rFonts w:ascii="Times New Roman" w:eastAsia="Times New Roman" w:hAnsi="Times New Roman" w:cs="Times New Roman"/>
          <w:lang w:eastAsia="lt-LT"/>
        </w:rPr>
        <w:t xml:space="preserve">. </w:t>
      </w:r>
    </w:p>
    <w:p w14:paraId="5DC57197" w14:textId="77777777" w:rsidR="006C50DA" w:rsidRPr="003421AB" w:rsidRDefault="006C50DA" w:rsidP="006C50DA">
      <w:pPr>
        <w:spacing w:after="0" w:line="240" w:lineRule="auto"/>
        <w:rPr>
          <w:rFonts w:ascii="Times New Roman" w:eastAsia="Times New Roman" w:hAnsi="Times New Roman" w:cs="Times New Roman"/>
          <w:lang w:eastAsia="lt-LT"/>
        </w:rPr>
      </w:pPr>
    </w:p>
    <w:p w14:paraId="7AA3952E" w14:textId="3CE8E8FD" w:rsidR="006C50DA" w:rsidRPr="003421AB" w:rsidRDefault="006C50DA" w:rsidP="006C50DA">
      <w:pPr>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lastRenderedPageBreak/>
        <w:t>Nuo 20</w:t>
      </w:r>
      <w:r w:rsidR="00AE3090">
        <w:rPr>
          <w:rFonts w:ascii="Times New Roman" w:eastAsia="Times New Roman" w:hAnsi="Times New Roman" w:cs="Times New Roman"/>
          <w:lang w:eastAsia="lt-LT"/>
        </w:rPr>
        <w:noBreakHyphen/>
      </w:r>
      <w:r w:rsidRPr="003421AB">
        <w:rPr>
          <w:rFonts w:ascii="Times New Roman" w:eastAsia="Times New Roman" w:hAnsi="Times New Roman" w:cs="Times New Roman"/>
          <w:lang w:eastAsia="lt-LT"/>
        </w:rPr>
        <w:t xml:space="preserve">osios nėštumo savaitės vartojamas </w:t>
      </w:r>
      <w:proofErr w:type="spellStart"/>
      <w:r w:rsidRPr="003421AB">
        <w:rPr>
          <w:rFonts w:ascii="Times New Roman" w:eastAsia="Times New Roman" w:hAnsi="Times New Roman" w:cs="Times New Roman"/>
          <w:lang w:eastAsia="lt-LT"/>
        </w:rPr>
        <w:t>diklofenakas</w:t>
      </w:r>
      <w:proofErr w:type="spellEnd"/>
      <w:r w:rsidRPr="003421AB">
        <w:rPr>
          <w:rFonts w:ascii="Times New Roman" w:eastAsia="Times New Roman" w:hAnsi="Times New Roman" w:cs="Times New Roman"/>
          <w:lang w:eastAsia="lt-LT"/>
        </w:rPr>
        <w:t xml:space="preserve"> gali sukelti </w:t>
      </w:r>
      <w:proofErr w:type="spellStart"/>
      <w:r w:rsidRPr="003421AB">
        <w:rPr>
          <w:rFonts w:ascii="Times New Roman" w:eastAsia="Times New Roman" w:hAnsi="Times New Roman" w:cs="Times New Roman"/>
          <w:lang w:eastAsia="lt-LT"/>
        </w:rPr>
        <w:t>oligohidramnioną</w:t>
      </w:r>
      <w:proofErr w:type="spellEnd"/>
      <w:r w:rsidRPr="003421AB">
        <w:rPr>
          <w:rFonts w:ascii="Times New Roman" w:eastAsia="Times New Roman" w:hAnsi="Times New Roman" w:cs="Times New Roman"/>
          <w:lang w:eastAsia="lt-LT"/>
        </w:rPr>
        <w:t xml:space="preserve"> dėl vaisiaus inkstų disfunkcijos. Tai gali pasireikšti vos pradėjus gydymą ir nutraukus gydymą paprastai išnyksta. Be to, buvo pranešimų apie arterinio latako susiaurėjimą po gydymo antrąjį trimestrą, kuris dauguma atvejų išnyko nutraukus gydymą. Todėl, pirmojo ir antrojo nėštumo trimestro metu diklofenako negalima vartoti, nebent esant būtinumui. Jei </w:t>
      </w:r>
      <w:proofErr w:type="spellStart"/>
      <w:r w:rsidRPr="003421AB">
        <w:rPr>
          <w:rFonts w:ascii="Times New Roman" w:eastAsia="Times New Roman" w:hAnsi="Times New Roman" w:cs="Times New Roman"/>
          <w:lang w:eastAsia="lt-LT"/>
        </w:rPr>
        <w:t>diklofenaką</w:t>
      </w:r>
      <w:proofErr w:type="spellEnd"/>
      <w:r w:rsidRPr="003421AB">
        <w:rPr>
          <w:rFonts w:ascii="Times New Roman" w:eastAsia="Times New Roman" w:hAnsi="Times New Roman" w:cs="Times New Roman"/>
          <w:lang w:eastAsia="lt-LT"/>
        </w:rPr>
        <w:t xml:space="preserve"> vartoja norinčios pastoti moterys arba nėščiosios pirmojo ir antrojo nėštumo trimestro metu, dozė turi būti galimai mažiausia, o vartojimo laikas galimai trumpiausias. Jei po 20</w:t>
      </w:r>
      <w:r w:rsidR="00AE3090">
        <w:rPr>
          <w:rFonts w:ascii="Times New Roman" w:eastAsia="Times New Roman" w:hAnsi="Times New Roman" w:cs="Times New Roman"/>
          <w:lang w:eastAsia="lt-LT"/>
        </w:rPr>
        <w:noBreakHyphen/>
      </w:r>
      <w:r w:rsidRPr="003421AB">
        <w:rPr>
          <w:rFonts w:ascii="Times New Roman" w:eastAsia="Times New Roman" w:hAnsi="Times New Roman" w:cs="Times New Roman"/>
          <w:lang w:eastAsia="lt-LT"/>
        </w:rPr>
        <w:t xml:space="preserve">os </w:t>
      </w:r>
      <w:proofErr w:type="spellStart"/>
      <w:r w:rsidRPr="003421AB">
        <w:rPr>
          <w:rFonts w:ascii="Times New Roman" w:eastAsia="Times New Roman" w:hAnsi="Times New Roman" w:cs="Times New Roman"/>
          <w:lang w:eastAsia="lt-LT"/>
        </w:rPr>
        <w:t>gestacinės</w:t>
      </w:r>
      <w:proofErr w:type="spellEnd"/>
      <w:r w:rsidRPr="003421AB">
        <w:rPr>
          <w:rFonts w:ascii="Times New Roman" w:eastAsia="Times New Roman" w:hAnsi="Times New Roman" w:cs="Times New Roman"/>
          <w:lang w:eastAsia="lt-LT"/>
        </w:rPr>
        <w:t xml:space="preserve"> savaitės kelias dienas vartojamas </w:t>
      </w:r>
      <w:proofErr w:type="spellStart"/>
      <w:r w:rsidRPr="003421AB">
        <w:rPr>
          <w:rFonts w:ascii="Times New Roman" w:eastAsia="Times New Roman" w:hAnsi="Times New Roman" w:cs="Times New Roman"/>
          <w:lang w:eastAsia="lt-LT"/>
        </w:rPr>
        <w:t>diklofenakas</w:t>
      </w:r>
      <w:proofErr w:type="spellEnd"/>
      <w:r w:rsidRPr="003421AB">
        <w:rPr>
          <w:rFonts w:ascii="Times New Roman" w:eastAsia="Times New Roman" w:hAnsi="Times New Roman" w:cs="Times New Roman"/>
          <w:lang w:eastAsia="lt-LT"/>
        </w:rPr>
        <w:t xml:space="preserve">, reikia spręsti, ar vykdyti </w:t>
      </w:r>
      <w:proofErr w:type="spellStart"/>
      <w:r w:rsidRPr="003421AB">
        <w:rPr>
          <w:rFonts w:ascii="Times New Roman" w:eastAsia="Times New Roman" w:hAnsi="Times New Roman" w:cs="Times New Roman"/>
          <w:lang w:eastAsia="lt-LT"/>
        </w:rPr>
        <w:t>antenatalinės</w:t>
      </w:r>
      <w:proofErr w:type="spellEnd"/>
      <w:r w:rsidRPr="003421AB">
        <w:rPr>
          <w:rFonts w:ascii="Times New Roman" w:eastAsia="Times New Roman" w:hAnsi="Times New Roman" w:cs="Times New Roman"/>
          <w:lang w:eastAsia="lt-LT"/>
        </w:rPr>
        <w:t xml:space="preserve"> </w:t>
      </w:r>
      <w:proofErr w:type="spellStart"/>
      <w:r w:rsidRPr="003421AB">
        <w:rPr>
          <w:rFonts w:ascii="Times New Roman" w:eastAsia="Times New Roman" w:hAnsi="Times New Roman" w:cs="Times New Roman"/>
          <w:lang w:eastAsia="lt-LT"/>
        </w:rPr>
        <w:t>oligohidramniono</w:t>
      </w:r>
      <w:proofErr w:type="spellEnd"/>
      <w:r w:rsidRPr="003421AB">
        <w:rPr>
          <w:rFonts w:ascii="Times New Roman" w:eastAsia="Times New Roman" w:hAnsi="Times New Roman" w:cs="Times New Roman"/>
          <w:lang w:eastAsia="lt-LT"/>
        </w:rPr>
        <w:t xml:space="preserve"> ir arterinio latako susiaurėjimo stebėsenos galimybę. Nustačius </w:t>
      </w:r>
      <w:proofErr w:type="spellStart"/>
      <w:r w:rsidRPr="003421AB">
        <w:rPr>
          <w:rFonts w:ascii="Times New Roman" w:eastAsia="Times New Roman" w:hAnsi="Times New Roman" w:cs="Times New Roman"/>
          <w:lang w:eastAsia="lt-LT"/>
        </w:rPr>
        <w:t>oligohidramnioną</w:t>
      </w:r>
      <w:proofErr w:type="spellEnd"/>
      <w:r w:rsidRPr="003421AB">
        <w:rPr>
          <w:rFonts w:ascii="Times New Roman" w:eastAsia="Times New Roman" w:hAnsi="Times New Roman" w:cs="Times New Roman"/>
          <w:lang w:eastAsia="lt-LT"/>
        </w:rPr>
        <w:t xml:space="preserve"> ar arterinio latako susiaurėjimą, gydymą </w:t>
      </w:r>
      <w:proofErr w:type="spellStart"/>
      <w:r w:rsidRPr="003421AB">
        <w:rPr>
          <w:rFonts w:ascii="Times New Roman" w:eastAsia="Times New Roman" w:hAnsi="Times New Roman" w:cs="Times New Roman"/>
          <w:lang w:eastAsia="lt-LT"/>
        </w:rPr>
        <w:t>diklofenaku</w:t>
      </w:r>
      <w:proofErr w:type="spellEnd"/>
      <w:r w:rsidRPr="003421AB">
        <w:rPr>
          <w:rFonts w:ascii="Times New Roman" w:eastAsia="Times New Roman" w:hAnsi="Times New Roman" w:cs="Times New Roman"/>
          <w:lang w:eastAsia="lt-LT"/>
        </w:rPr>
        <w:t xml:space="preserve"> reikia nutraukti.</w:t>
      </w:r>
    </w:p>
    <w:p w14:paraId="709EF20E" w14:textId="77777777" w:rsidR="006C50DA" w:rsidRPr="003421AB" w:rsidRDefault="006C50DA" w:rsidP="006C50DA">
      <w:pPr>
        <w:spacing w:after="0" w:line="240" w:lineRule="auto"/>
        <w:rPr>
          <w:rFonts w:ascii="Times New Roman" w:eastAsia="Times New Roman" w:hAnsi="Times New Roman" w:cs="Times New Roman"/>
          <w:lang w:eastAsia="lt-LT"/>
        </w:rPr>
      </w:pPr>
    </w:p>
    <w:p w14:paraId="1CB8F61A" w14:textId="77777777" w:rsidR="006C50DA" w:rsidRPr="003421AB" w:rsidRDefault="006C50DA" w:rsidP="006C50DA">
      <w:pPr>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Prostaglandinų sintezės inhibitoriai, vartojami trečiojo nėštumo trimestro metu, gali sukelti:</w:t>
      </w:r>
    </w:p>
    <w:p w14:paraId="7EC61663" w14:textId="77777777" w:rsidR="006C50DA" w:rsidRPr="00D2500B" w:rsidRDefault="006C50DA" w:rsidP="006C50DA">
      <w:pPr>
        <w:spacing w:after="0" w:line="240" w:lineRule="auto"/>
        <w:ind w:left="567" w:hanging="567"/>
        <w:rPr>
          <w:rFonts w:ascii="Times New Roman" w:eastAsia="Times New Roman" w:hAnsi="Times New Roman" w:cs="Times New Roman"/>
          <w:i/>
          <w:iCs/>
          <w:lang w:eastAsia="lt-LT"/>
        </w:rPr>
      </w:pPr>
      <w:r w:rsidRPr="00D2500B">
        <w:rPr>
          <w:rFonts w:ascii="Times New Roman" w:eastAsia="Times New Roman" w:hAnsi="Times New Roman" w:cs="Times New Roman"/>
          <w:i/>
          <w:iCs/>
          <w:lang w:eastAsia="lt-LT"/>
        </w:rPr>
        <w:t>vaisiui:</w:t>
      </w:r>
    </w:p>
    <w:p w14:paraId="1055D718" w14:textId="77777777" w:rsidR="006C50DA" w:rsidRPr="003421AB" w:rsidRDefault="006C50DA" w:rsidP="006C50DA">
      <w:pPr>
        <w:spacing w:after="0" w:line="240" w:lineRule="auto"/>
        <w:ind w:left="567" w:hanging="567"/>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w:t>
      </w:r>
      <w:r w:rsidRPr="003421AB">
        <w:rPr>
          <w:rFonts w:ascii="Times New Roman" w:eastAsia="Times New Roman" w:hAnsi="Times New Roman" w:cs="Times New Roman"/>
          <w:lang w:eastAsia="lt-LT"/>
        </w:rPr>
        <w:tab/>
        <w:t>kenksmingą poveikį širdies ir kvėpavimo sistemai (priešlaikinį arterinio latako susiaurėjimą / užsidarymą ir hipertenziją plaučiuose);</w:t>
      </w:r>
    </w:p>
    <w:p w14:paraId="48296266" w14:textId="77777777" w:rsidR="006C50DA" w:rsidRPr="003421AB" w:rsidRDefault="006C50DA" w:rsidP="006C50DA">
      <w:pPr>
        <w:spacing w:after="0" w:line="240" w:lineRule="auto"/>
        <w:ind w:left="567" w:hanging="567"/>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w:t>
      </w:r>
      <w:r w:rsidRPr="003421AB">
        <w:rPr>
          <w:rFonts w:ascii="Times New Roman" w:eastAsia="Times New Roman" w:hAnsi="Times New Roman" w:cs="Times New Roman"/>
          <w:lang w:eastAsia="lt-LT"/>
        </w:rPr>
        <w:tab/>
        <w:t>inkstų funkcijos sutrikimus (žr. pirmiau);</w:t>
      </w:r>
    </w:p>
    <w:p w14:paraId="76B0C31C" w14:textId="77777777" w:rsidR="006C50DA" w:rsidRPr="003421AB" w:rsidRDefault="006C50DA" w:rsidP="006C50DA">
      <w:pPr>
        <w:spacing w:after="0" w:line="240" w:lineRule="auto"/>
        <w:rPr>
          <w:rFonts w:ascii="Times New Roman" w:eastAsia="Times New Roman" w:hAnsi="Times New Roman" w:cs="Times New Roman"/>
          <w:lang w:eastAsia="lt-LT"/>
        </w:rPr>
      </w:pPr>
    </w:p>
    <w:p w14:paraId="763A0420" w14:textId="77777777" w:rsidR="006C50DA" w:rsidRPr="00D2500B" w:rsidRDefault="006C50DA" w:rsidP="006C50DA">
      <w:pPr>
        <w:spacing w:after="0" w:line="240" w:lineRule="auto"/>
        <w:rPr>
          <w:rFonts w:ascii="Times New Roman" w:eastAsia="Times New Roman" w:hAnsi="Times New Roman" w:cs="Times New Roman"/>
          <w:i/>
          <w:iCs/>
          <w:lang w:eastAsia="lt-LT"/>
        </w:rPr>
      </w:pPr>
      <w:r w:rsidRPr="00D2500B">
        <w:rPr>
          <w:rFonts w:ascii="Times New Roman" w:eastAsia="Times New Roman" w:hAnsi="Times New Roman" w:cs="Times New Roman"/>
          <w:i/>
          <w:iCs/>
          <w:lang w:eastAsia="lt-LT"/>
        </w:rPr>
        <w:t>nėštumo pabaigoje motinai ir naujagimiui</w:t>
      </w:r>
      <w:r>
        <w:rPr>
          <w:rFonts w:ascii="Times New Roman" w:eastAsia="Times New Roman" w:hAnsi="Times New Roman" w:cs="Times New Roman"/>
          <w:i/>
          <w:iCs/>
          <w:lang w:eastAsia="lt-LT"/>
        </w:rPr>
        <w:t>:</w:t>
      </w:r>
    </w:p>
    <w:p w14:paraId="2ABD42AD" w14:textId="77777777" w:rsidR="006C50DA" w:rsidRPr="003421AB" w:rsidRDefault="006C50DA" w:rsidP="006C50DA">
      <w:pPr>
        <w:spacing w:after="0" w:line="240" w:lineRule="auto"/>
        <w:ind w:left="567" w:hanging="567"/>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w:t>
      </w:r>
      <w:r w:rsidRPr="003421AB">
        <w:rPr>
          <w:rFonts w:ascii="Times New Roman" w:eastAsia="Times New Roman" w:hAnsi="Times New Roman" w:cs="Times New Roman"/>
          <w:lang w:eastAsia="lt-LT"/>
        </w:rPr>
        <w:tab/>
        <w:t xml:space="preserve">galimą kraujavimo laiko pailgėjimą dėl </w:t>
      </w:r>
      <w:proofErr w:type="spellStart"/>
      <w:r w:rsidRPr="003421AB">
        <w:rPr>
          <w:rFonts w:ascii="Times New Roman" w:eastAsia="Times New Roman" w:hAnsi="Times New Roman" w:cs="Times New Roman"/>
          <w:lang w:eastAsia="lt-LT"/>
        </w:rPr>
        <w:t>antiagregacinio</w:t>
      </w:r>
      <w:proofErr w:type="spellEnd"/>
      <w:r w:rsidRPr="003421AB">
        <w:rPr>
          <w:rFonts w:ascii="Times New Roman" w:eastAsia="Times New Roman" w:hAnsi="Times New Roman" w:cs="Times New Roman"/>
          <w:lang w:eastAsia="lt-LT"/>
        </w:rPr>
        <w:t xml:space="preserve"> poveikio, kuris gali pasireikšti vartojant net labai mažas dozes;</w:t>
      </w:r>
    </w:p>
    <w:p w14:paraId="39B3B4D9" w14:textId="77777777" w:rsidR="006C50DA" w:rsidRPr="003421AB" w:rsidRDefault="006C50DA" w:rsidP="006C50DA">
      <w:pPr>
        <w:spacing w:after="0" w:line="240" w:lineRule="auto"/>
        <w:ind w:left="567" w:hanging="567"/>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w:t>
      </w:r>
      <w:r w:rsidRPr="003421AB">
        <w:rPr>
          <w:rFonts w:ascii="Times New Roman" w:eastAsia="Times New Roman" w:hAnsi="Times New Roman" w:cs="Times New Roman"/>
          <w:lang w:eastAsia="lt-LT"/>
        </w:rPr>
        <w:tab/>
        <w:t>gimdos susitraukimų slopinimą, dėl to gali vėluoti arba užsitęsti gimdymas.</w:t>
      </w:r>
    </w:p>
    <w:p w14:paraId="3E2DC60B" w14:textId="77777777" w:rsidR="006C50DA" w:rsidRPr="003421AB" w:rsidRDefault="006C50DA" w:rsidP="006C50DA">
      <w:pPr>
        <w:spacing w:after="0" w:line="240" w:lineRule="auto"/>
        <w:rPr>
          <w:rFonts w:ascii="Times New Roman" w:eastAsia="Times New Roman" w:hAnsi="Times New Roman" w:cs="Times New Roman"/>
          <w:lang w:eastAsia="lt-LT"/>
        </w:rPr>
      </w:pPr>
    </w:p>
    <w:p w14:paraId="6AE09035" w14:textId="77777777" w:rsidR="006C50DA" w:rsidRDefault="006C50DA" w:rsidP="006C50DA">
      <w:pPr>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 xml:space="preserve">Diklofenako trečiojo nėštumo trimestro laikotarpiu vartoti </w:t>
      </w:r>
      <w:r>
        <w:rPr>
          <w:rFonts w:ascii="Times New Roman" w:eastAsia="Times New Roman" w:hAnsi="Times New Roman" w:cs="Times New Roman"/>
          <w:lang w:eastAsia="lt-LT"/>
        </w:rPr>
        <w:t>draudžiama</w:t>
      </w:r>
      <w:r w:rsidRPr="003421AB">
        <w:rPr>
          <w:rFonts w:ascii="Times New Roman" w:eastAsia="Times New Roman" w:hAnsi="Times New Roman" w:cs="Times New Roman"/>
          <w:lang w:eastAsia="lt-LT"/>
        </w:rPr>
        <w:t xml:space="preserve"> (žr. 4.3 skyrių).</w:t>
      </w:r>
    </w:p>
    <w:p w14:paraId="6463477B" w14:textId="77777777" w:rsidR="00FF42A0" w:rsidRPr="00ED69FB" w:rsidRDefault="00FF42A0" w:rsidP="00FF42A0">
      <w:pPr>
        <w:spacing w:after="0" w:line="240" w:lineRule="auto"/>
        <w:rPr>
          <w:rFonts w:ascii="Times New Roman" w:hAnsi="Times New Roman"/>
        </w:rPr>
      </w:pPr>
    </w:p>
    <w:p w14:paraId="4FBA2B20" w14:textId="77777777" w:rsidR="00FF42A0" w:rsidRPr="00ED69FB" w:rsidRDefault="00FF42A0" w:rsidP="00FF42A0">
      <w:pPr>
        <w:spacing w:after="0" w:line="240" w:lineRule="auto"/>
        <w:rPr>
          <w:rFonts w:ascii="Times New Roman" w:hAnsi="Times New Roman"/>
          <w:u w:val="single"/>
        </w:rPr>
      </w:pPr>
      <w:r w:rsidRPr="00ED69FB">
        <w:rPr>
          <w:rFonts w:ascii="Times New Roman" w:hAnsi="Times New Roman"/>
          <w:u w:val="single"/>
        </w:rPr>
        <w:t>Žindymas</w:t>
      </w:r>
    </w:p>
    <w:p w14:paraId="0F966628" w14:textId="77777777" w:rsidR="001A67F6" w:rsidRDefault="001A67F6" w:rsidP="00FF42A0">
      <w:pPr>
        <w:spacing w:after="0" w:line="240" w:lineRule="auto"/>
        <w:rPr>
          <w:rFonts w:ascii="Times New Roman" w:eastAsia="Times New Roman" w:hAnsi="Times New Roman" w:cs="Times New Roman"/>
          <w:lang w:eastAsia="lt-LT"/>
        </w:rPr>
      </w:pPr>
      <w:r w:rsidRPr="003421AB">
        <w:rPr>
          <w:rFonts w:ascii="Times New Roman" w:eastAsia="Times New Roman" w:hAnsi="Times New Roman" w:cs="Times New Roman"/>
          <w:lang w:eastAsia="lt-LT"/>
        </w:rPr>
        <w:t xml:space="preserve">Mažas diklofenako, kaip ir kitų NVNU, kiekis išsiskiria į gydytų moterų pieną. Vadinasi, kad nepasireikštų nepageidaujamas poveikis kūdikiui, </w:t>
      </w:r>
      <w:proofErr w:type="spellStart"/>
      <w:r w:rsidRPr="003421AB">
        <w:rPr>
          <w:rFonts w:ascii="Times New Roman" w:eastAsia="Times New Roman" w:hAnsi="Times New Roman" w:cs="Times New Roman"/>
          <w:lang w:eastAsia="lt-LT"/>
        </w:rPr>
        <w:t>diklofenakas</w:t>
      </w:r>
      <w:proofErr w:type="spellEnd"/>
      <w:r w:rsidRPr="003421AB">
        <w:rPr>
          <w:rFonts w:ascii="Times New Roman" w:eastAsia="Times New Roman" w:hAnsi="Times New Roman" w:cs="Times New Roman"/>
          <w:lang w:eastAsia="lt-LT"/>
        </w:rPr>
        <w:t xml:space="preserve"> neturi būti vartojamas žindymo metu.</w:t>
      </w:r>
    </w:p>
    <w:p w14:paraId="6D42D875" w14:textId="77777777" w:rsidR="003159D2" w:rsidRPr="00ED69FB" w:rsidRDefault="003159D2" w:rsidP="003159D2">
      <w:pPr>
        <w:spacing w:after="0" w:line="240" w:lineRule="auto"/>
        <w:rPr>
          <w:rFonts w:ascii="Times New Roman" w:hAnsi="Times New Roman"/>
        </w:rPr>
      </w:pPr>
    </w:p>
    <w:p w14:paraId="3268FD17" w14:textId="77777777" w:rsidR="00FF42A0" w:rsidRPr="00ED69FB" w:rsidRDefault="00FF42A0" w:rsidP="00FF42A0">
      <w:pPr>
        <w:spacing w:after="0" w:line="240" w:lineRule="auto"/>
        <w:rPr>
          <w:rFonts w:ascii="Times New Roman" w:hAnsi="Times New Roman"/>
          <w:u w:val="single"/>
        </w:rPr>
      </w:pPr>
      <w:r w:rsidRPr="00ED69FB">
        <w:rPr>
          <w:rFonts w:ascii="Times New Roman" w:hAnsi="Times New Roman"/>
          <w:u w:val="single"/>
        </w:rPr>
        <w:t>Vaisingumas</w:t>
      </w:r>
    </w:p>
    <w:p w14:paraId="51DA5810" w14:textId="7BD13E3D" w:rsidR="003159D2" w:rsidRPr="00ED69FB" w:rsidRDefault="003159D2" w:rsidP="00FF42A0">
      <w:pPr>
        <w:spacing w:after="0" w:line="240" w:lineRule="auto"/>
        <w:rPr>
          <w:rFonts w:ascii="Times New Roman" w:hAnsi="Times New Roman"/>
          <w:u w:val="single"/>
        </w:rPr>
      </w:pPr>
      <w:r w:rsidRPr="00ED69FB">
        <w:rPr>
          <w:rFonts w:ascii="Times New Roman" w:eastAsia="Times New Roman" w:hAnsi="Times New Roman" w:cs="Times New Roman"/>
          <w:i/>
          <w:iCs/>
          <w:lang w:eastAsia="lt-LT"/>
        </w:rPr>
        <w:t>Moterų vaisingumas</w:t>
      </w:r>
    </w:p>
    <w:p w14:paraId="00C22A56" w14:textId="33DEC397" w:rsidR="00FF42A0" w:rsidRPr="00ED69FB" w:rsidRDefault="00FF42A0" w:rsidP="00FF42A0">
      <w:pPr>
        <w:spacing w:after="0" w:line="240" w:lineRule="auto"/>
        <w:rPr>
          <w:rFonts w:ascii="Times New Roman" w:hAnsi="Times New Roman"/>
        </w:rPr>
      </w:pPr>
      <w:r w:rsidRPr="00ED69FB">
        <w:rPr>
          <w:rFonts w:ascii="Times New Roman" w:hAnsi="Times New Roman"/>
        </w:rPr>
        <w:t xml:space="preserve">Diklofenako, kaip ir kitų NVNU, vartojimas gali mažinti moters vaisingumą, todėl ketinančioms pastoti moterims rekomenduojama šio vaistinio preparato nevartoti. Reikia apsvarstyti, ar moterims, kurios sunkiai pastoja arba kurioms atliekami tyrimai dėl nevaisingumo, nereikia nutraukti diklofenako vartojimo. </w:t>
      </w:r>
    </w:p>
    <w:p w14:paraId="563EC7DF" w14:textId="77777777" w:rsidR="001A61AA" w:rsidRPr="00ED69FB" w:rsidRDefault="001A61AA" w:rsidP="00FF42A0">
      <w:pPr>
        <w:spacing w:after="0" w:line="240" w:lineRule="auto"/>
        <w:rPr>
          <w:rFonts w:ascii="Times New Roman" w:hAnsi="Times New Roman"/>
        </w:rPr>
      </w:pPr>
    </w:p>
    <w:p w14:paraId="58FE5171" w14:textId="77777777" w:rsidR="001A61AA" w:rsidRPr="00ED69FB" w:rsidRDefault="001A61AA" w:rsidP="001A61AA">
      <w:pPr>
        <w:tabs>
          <w:tab w:val="left" w:pos="567"/>
        </w:tabs>
        <w:spacing w:after="0" w:line="240" w:lineRule="auto"/>
        <w:rPr>
          <w:rFonts w:ascii="Times New Roman" w:eastAsia="Times New Roman" w:hAnsi="Times New Roman" w:cs="Times New Roman"/>
          <w:i/>
          <w:iCs/>
          <w:lang w:eastAsia="lt-LT"/>
        </w:rPr>
      </w:pPr>
      <w:r w:rsidRPr="00ED69FB">
        <w:rPr>
          <w:rFonts w:ascii="Times New Roman" w:eastAsia="Times New Roman" w:hAnsi="Times New Roman" w:cs="Times New Roman"/>
          <w:i/>
          <w:iCs/>
          <w:lang w:eastAsia="lt-LT"/>
        </w:rPr>
        <w:t>Vyrų vaisingumas</w:t>
      </w:r>
    </w:p>
    <w:p w14:paraId="2F874C38" w14:textId="77777777" w:rsidR="001A61AA" w:rsidRPr="00ED69FB" w:rsidRDefault="001A61AA" w:rsidP="001A61AA">
      <w:pPr>
        <w:tabs>
          <w:tab w:val="left" w:pos="567"/>
        </w:tabs>
        <w:spacing w:after="0" w:line="240" w:lineRule="auto"/>
        <w:rPr>
          <w:rFonts w:ascii="Times New Roman" w:eastAsia="Times New Roman" w:hAnsi="Times New Roman" w:cs="Times New Roman"/>
          <w:lang w:eastAsia="lt-LT"/>
        </w:rPr>
      </w:pPr>
      <w:r w:rsidRPr="00ED69FB">
        <w:rPr>
          <w:rFonts w:ascii="Times New Roman" w:eastAsia="Times New Roman" w:hAnsi="Times New Roman" w:cs="Times New Roman"/>
          <w:lang w:eastAsia="lt-LT"/>
        </w:rPr>
        <w:t>Duomenų su žmonėmis apie diklofenako poveikį vyrų vaisingumui nėra.</w:t>
      </w:r>
    </w:p>
    <w:p w14:paraId="44903CD2" w14:textId="77777777" w:rsidR="001A61AA" w:rsidRPr="008251EB" w:rsidRDefault="001A61AA" w:rsidP="001A61AA">
      <w:pPr>
        <w:spacing w:after="0" w:line="240" w:lineRule="auto"/>
        <w:rPr>
          <w:rFonts w:ascii="Times New Roman" w:hAnsi="Times New Roman"/>
        </w:rPr>
      </w:pPr>
    </w:p>
    <w:p w14:paraId="1081189A" w14:textId="77777777" w:rsidR="0011017D" w:rsidRPr="008251EB" w:rsidRDefault="0011017D" w:rsidP="0011017D">
      <w:pPr>
        <w:numPr>
          <w:ilvl w:val="1"/>
          <w:numId w:val="21"/>
        </w:numPr>
        <w:spacing w:after="0" w:line="240" w:lineRule="auto"/>
        <w:rPr>
          <w:rFonts w:ascii="Times New Roman" w:hAnsi="Times New Roman"/>
          <w:b/>
        </w:rPr>
      </w:pPr>
      <w:r w:rsidRPr="008251EB">
        <w:rPr>
          <w:rFonts w:ascii="Times New Roman" w:hAnsi="Times New Roman"/>
          <w:b/>
        </w:rPr>
        <w:t>Poveikis gebėjimui vairuoti ir valdyti mechanizmus</w:t>
      </w:r>
    </w:p>
    <w:p w14:paraId="439983EB" w14:textId="77777777" w:rsidR="0011017D" w:rsidRPr="008251EB" w:rsidRDefault="0011017D" w:rsidP="0011017D">
      <w:pPr>
        <w:spacing w:after="0" w:line="240" w:lineRule="auto"/>
        <w:rPr>
          <w:rFonts w:ascii="Times New Roman" w:hAnsi="Times New Roman"/>
        </w:rPr>
      </w:pPr>
    </w:p>
    <w:p w14:paraId="73669C25" w14:textId="685999B3" w:rsidR="0011017D" w:rsidRPr="008251EB" w:rsidRDefault="0011017D" w:rsidP="0011017D">
      <w:pPr>
        <w:tabs>
          <w:tab w:val="left" w:pos="567"/>
        </w:tabs>
        <w:spacing w:after="0" w:line="240" w:lineRule="auto"/>
        <w:rPr>
          <w:rFonts w:ascii="Times New Roman" w:hAnsi="Times New Roman"/>
        </w:rPr>
      </w:pPr>
      <w:r w:rsidRPr="008251EB">
        <w:rPr>
          <w:rFonts w:ascii="Times New Roman" w:hAnsi="Times New Roman"/>
        </w:rPr>
        <w:t>Jei</w:t>
      </w:r>
      <w:r w:rsidRPr="00091137">
        <w:rPr>
          <w:rFonts w:ascii="Times New Roman" w:hAnsi="Times New Roman"/>
        </w:rPr>
        <w:t xml:space="preserve"> vartojant </w:t>
      </w:r>
      <w:proofErr w:type="spellStart"/>
      <w:r w:rsidRPr="00091137">
        <w:rPr>
          <w:rFonts w:ascii="Times New Roman" w:hAnsi="Times New Roman"/>
        </w:rPr>
        <w:t>Diclac</w:t>
      </w:r>
      <w:proofErr w:type="spellEnd"/>
      <w:r w:rsidRPr="00091137">
        <w:rPr>
          <w:rFonts w:ascii="Times New Roman" w:hAnsi="Times New Roman"/>
        </w:rPr>
        <w:t xml:space="preserve"> ID pacientui atsirado regos sutrikimų, galvos svaigimas, mieguistumas arba kitų centrinės nervų sistemos sutrikimų, reikia nevairuoti ir nevaldyti veikiančių mechanizmų.</w:t>
      </w:r>
    </w:p>
    <w:p w14:paraId="4281261C" w14:textId="77777777" w:rsidR="0011017D" w:rsidRPr="008251EB" w:rsidRDefault="0011017D" w:rsidP="0011017D">
      <w:pPr>
        <w:spacing w:after="0" w:line="240" w:lineRule="auto"/>
        <w:rPr>
          <w:rFonts w:ascii="Times New Roman" w:hAnsi="Times New Roman"/>
        </w:rPr>
      </w:pPr>
    </w:p>
    <w:p w14:paraId="6F9FE4F3" w14:textId="77777777" w:rsidR="0011017D" w:rsidRPr="008251EB" w:rsidRDefault="0011017D" w:rsidP="0011017D">
      <w:pPr>
        <w:tabs>
          <w:tab w:val="left" w:pos="567"/>
        </w:tabs>
        <w:spacing w:after="0" w:line="240" w:lineRule="auto"/>
        <w:rPr>
          <w:rFonts w:ascii="Times New Roman" w:hAnsi="Times New Roman"/>
          <w:b/>
        </w:rPr>
      </w:pPr>
      <w:r w:rsidRPr="008251EB">
        <w:rPr>
          <w:rFonts w:ascii="Times New Roman" w:hAnsi="Times New Roman"/>
          <w:b/>
        </w:rPr>
        <w:t>4.8</w:t>
      </w:r>
      <w:r w:rsidRPr="008251EB">
        <w:rPr>
          <w:rFonts w:ascii="Times New Roman" w:hAnsi="Times New Roman"/>
          <w:b/>
        </w:rPr>
        <w:tab/>
        <w:t>Nepageidaujamas poveikis</w:t>
      </w:r>
    </w:p>
    <w:p w14:paraId="641F23E1" w14:textId="77777777" w:rsidR="0011017D" w:rsidRPr="008251EB" w:rsidRDefault="0011017D" w:rsidP="0011017D">
      <w:pPr>
        <w:spacing w:after="0" w:line="240" w:lineRule="auto"/>
        <w:rPr>
          <w:rFonts w:ascii="Times New Roman" w:hAnsi="Times New Roman"/>
        </w:rPr>
      </w:pPr>
    </w:p>
    <w:p w14:paraId="19B05445" w14:textId="0FED5969" w:rsidR="0011017D" w:rsidRPr="008251EB" w:rsidRDefault="0011017D" w:rsidP="0011017D">
      <w:pPr>
        <w:tabs>
          <w:tab w:val="left" w:pos="567"/>
        </w:tabs>
        <w:spacing w:after="0" w:line="240" w:lineRule="auto"/>
        <w:rPr>
          <w:rFonts w:ascii="Times New Roman" w:hAnsi="Times New Roman"/>
          <w:i/>
        </w:rPr>
      </w:pPr>
      <w:r w:rsidRPr="008251EB">
        <w:rPr>
          <w:rFonts w:ascii="Times New Roman" w:hAnsi="Times New Roman"/>
          <w:i/>
        </w:rPr>
        <w:t xml:space="preserve">Nepageidaujamų reakcijų </w:t>
      </w:r>
      <w:r w:rsidR="007972C4" w:rsidRPr="008251EB">
        <w:rPr>
          <w:rFonts w:ascii="Times New Roman" w:hAnsi="Times New Roman"/>
          <w:i/>
        </w:rPr>
        <w:t>santrauka</w:t>
      </w:r>
      <w:r w:rsidRPr="008251EB">
        <w:rPr>
          <w:rFonts w:ascii="Times New Roman" w:hAnsi="Times New Roman"/>
          <w:i/>
        </w:rPr>
        <w:t xml:space="preserve"> lentelė</w:t>
      </w:r>
      <w:r w:rsidR="007972C4" w:rsidRPr="008251EB">
        <w:rPr>
          <w:rFonts w:ascii="Times New Roman" w:hAnsi="Times New Roman"/>
          <w:i/>
        </w:rPr>
        <w:t>je</w:t>
      </w:r>
    </w:p>
    <w:p w14:paraId="1C9D9344" w14:textId="018B227F" w:rsidR="0011017D" w:rsidRPr="008251EB" w:rsidRDefault="0011017D" w:rsidP="0011017D">
      <w:pPr>
        <w:tabs>
          <w:tab w:val="left" w:pos="567"/>
        </w:tabs>
        <w:spacing w:after="0" w:line="240" w:lineRule="auto"/>
        <w:rPr>
          <w:rFonts w:ascii="Times New Roman" w:hAnsi="Times New Roman"/>
        </w:rPr>
      </w:pPr>
      <w:r w:rsidRPr="008251EB">
        <w:rPr>
          <w:rFonts w:ascii="Times New Roman" w:hAnsi="Times New Roman"/>
        </w:rPr>
        <w:t>Nepageidaujamos reakcijos, duomenys apie kurias gauti klinikinių tyrimų metu ir (arba) iš spontaninių pranešimų ar mokslinėje literatūroje aprašytų atvejų (1</w:t>
      </w:r>
      <w:r w:rsidR="00D6352B" w:rsidRPr="008251EB">
        <w:rPr>
          <w:rFonts w:ascii="Times New Roman" w:hAnsi="Times New Roman"/>
        </w:rPr>
        <w:t> </w:t>
      </w:r>
      <w:r w:rsidRPr="008251EB">
        <w:rPr>
          <w:rFonts w:ascii="Times New Roman" w:hAnsi="Times New Roman"/>
        </w:rPr>
        <w:t xml:space="preserve">lentelė), suskirstyti pagal </w:t>
      </w:r>
      <w:proofErr w:type="spellStart"/>
      <w:r w:rsidRPr="008251EB">
        <w:rPr>
          <w:rFonts w:ascii="Times New Roman" w:hAnsi="Times New Roman"/>
        </w:rPr>
        <w:t>MedDRA</w:t>
      </w:r>
      <w:proofErr w:type="spellEnd"/>
      <w:r w:rsidRPr="008251EB">
        <w:rPr>
          <w:rFonts w:ascii="Times New Roman" w:hAnsi="Times New Roman"/>
        </w:rPr>
        <w:t xml:space="preserve"> organų sistemų klases. Kiekvienoje organų sistemų klasėje nepageidaujamos reakcijos suskirstytos pagal dažnį (dažnesnės paminėtos pirmiau). Kiekvienoje dažnio grupėje nepageidaujamas poveikis pateikiamas mažėjančia sunkumo tvarka. Nepageidaujamo poveikio dažnis apibūdinamas taip: labai dažnas (≥ 1/10), dažnas (nuo ≥ 1/100 iki &lt; 1/10), nedažnas (nuo ≥ 1/1</w:t>
      </w:r>
      <w:r w:rsidR="007972C4" w:rsidRPr="008251EB">
        <w:rPr>
          <w:rFonts w:ascii="Times New Roman" w:hAnsi="Times New Roman"/>
        </w:rPr>
        <w:t> </w:t>
      </w:r>
      <w:r w:rsidRPr="008251EB">
        <w:rPr>
          <w:rFonts w:ascii="Times New Roman" w:hAnsi="Times New Roman"/>
        </w:rPr>
        <w:t>000 iki &lt; 1/100), retas (nuo ≥ 1/10</w:t>
      </w:r>
      <w:r w:rsidR="007972C4" w:rsidRPr="008251EB">
        <w:rPr>
          <w:rFonts w:ascii="Times New Roman" w:hAnsi="Times New Roman"/>
        </w:rPr>
        <w:t> </w:t>
      </w:r>
      <w:r w:rsidRPr="008251EB">
        <w:rPr>
          <w:rFonts w:ascii="Times New Roman" w:hAnsi="Times New Roman"/>
        </w:rPr>
        <w:t>000 iki &lt; 1/1</w:t>
      </w:r>
      <w:r w:rsidR="007972C4" w:rsidRPr="008251EB">
        <w:rPr>
          <w:rFonts w:ascii="Times New Roman" w:hAnsi="Times New Roman"/>
        </w:rPr>
        <w:t> </w:t>
      </w:r>
      <w:r w:rsidRPr="008251EB">
        <w:rPr>
          <w:rFonts w:ascii="Times New Roman" w:hAnsi="Times New Roman"/>
        </w:rPr>
        <w:t>000), labai retas (&lt; 1/10</w:t>
      </w:r>
      <w:r w:rsidR="007972C4" w:rsidRPr="008251EB">
        <w:rPr>
          <w:rFonts w:ascii="Times New Roman" w:hAnsi="Times New Roman"/>
        </w:rPr>
        <w:t> </w:t>
      </w:r>
      <w:r w:rsidRPr="008251EB">
        <w:rPr>
          <w:rFonts w:ascii="Times New Roman" w:hAnsi="Times New Roman"/>
        </w:rPr>
        <w:t>000) ir nežinomas (negali būti apskaičiuotas pagal turimus duomenis).</w:t>
      </w:r>
    </w:p>
    <w:p w14:paraId="64275405" w14:textId="77777777" w:rsidR="0011017D" w:rsidRPr="008251EB" w:rsidRDefault="0011017D" w:rsidP="0011017D">
      <w:pPr>
        <w:tabs>
          <w:tab w:val="left" w:pos="567"/>
        </w:tabs>
        <w:spacing w:after="0" w:line="240" w:lineRule="auto"/>
        <w:rPr>
          <w:rFonts w:ascii="Times New Roman" w:hAnsi="Times New Roman"/>
        </w:rPr>
      </w:pPr>
    </w:p>
    <w:p w14:paraId="53CF261F" w14:textId="506A5F63" w:rsidR="0011017D" w:rsidRPr="00091137" w:rsidRDefault="0011017D" w:rsidP="0011017D">
      <w:pPr>
        <w:tabs>
          <w:tab w:val="left" w:pos="567"/>
        </w:tabs>
        <w:spacing w:after="0" w:line="240" w:lineRule="auto"/>
        <w:rPr>
          <w:rFonts w:ascii="Times New Roman" w:hAnsi="Times New Roman"/>
        </w:rPr>
      </w:pPr>
      <w:r w:rsidRPr="008251EB">
        <w:rPr>
          <w:rFonts w:ascii="Times New Roman" w:hAnsi="Times New Roman"/>
        </w:rPr>
        <w:t xml:space="preserve">Toliau pateikti nepageidaujami poveikiai, sukelti </w:t>
      </w:r>
      <w:proofErr w:type="spellStart"/>
      <w:r w:rsidRPr="008251EB">
        <w:rPr>
          <w:rFonts w:ascii="Times New Roman" w:hAnsi="Times New Roman"/>
        </w:rPr>
        <w:t>Diclac</w:t>
      </w:r>
      <w:proofErr w:type="spellEnd"/>
      <w:r w:rsidRPr="008251EB">
        <w:rPr>
          <w:rFonts w:ascii="Times New Roman" w:hAnsi="Times New Roman"/>
        </w:rPr>
        <w:t xml:space="preserve"> ID </w:t>
      </w:r>
      <w:r w:rsidR="00080415">
        <w:rPr>
          <w:rFonts w:ascii="Times New Roman" w:eastAsia="Times New Roman" w:hAnsi="Times New Roman" w:cs="Times New Roman"/>
          <w:lang w:eastAsia="lt-LT"/>
        </w:rPr>
        <w:t>modifikuoto atpalaidavimo</w:t>
      </w:r>
      <w:r w:rsidRPr="00091137">
        <w:rPr>
          <w:rFonts w:ascii="Times New Roman" w:hAnsi="Times New Roman"/>
        </w:rPr>
        <w:t xml:space="preserve"> tablečių ir (arba) kitų diklofenako formų, vartojant trumpą ar ilgą laiką.</w:t>
      </w:r>
    </w:p>
    <w:p w14:paraId="4CF65917" w14:textId="77777777" w:rsidR="0011017D" w:rsidRPr="008251EB" w:rsidRDefault="0011017D" w:rsidP="0011017D">
      <w:pPr>
        <w:tabs>
          <w:tab w:val="left" w:pos="567"/>
        </w:tabs>
        <w:spacing w:after="0" w:line="240" w:lineRule="auto"/>
        <w:rPr>
          <w:rFonts w:ascii="Times New Roman" w:hAnsi="Times New Roman"/>
          <w:u w:val="single"/>
        </w:rPr>
      </w:pPr>
    </w:p>
    <w:p w14:paraId="21C49B6D" w14:textId="77777777" w:rsidR="0011017D" w:rsidRPr="008251EB" w:rsidRDefault="0011017D" w:rsidP="0011017D">
      <w:pPr>
        <w:tabs>
          <w:tab w:val="left" w:pos="567"/>
        </w:tabs>
        <w:spacing w:after="0" w:line="240" w:lineRule="auto"/>
        <w:rPr>
          <w:rFonts w:ascii="Times New Roman" w:hAnsi="Times New Roman"/>
          <w:u w:val="single"/>
        </w:rPr>
      </w:pPr>
      <w:r w:rsidRPr="008251EB">
        <w:rPr>
          <w:rFonts w:ascii="Times New Roman" w:hAnsi="Times New Roman"/>
          <w:i/>
        </w:rPr>
        <w:t>1 lentelė –</w:t>
      </w:r>
      <w:r w:rsidRPr="008251EB">
        <w:rPr>
          <w:rFonts w:ascii="Times New Roman" w:hAnsi="Times New Roman"/>
        </w:rPr>
        <w:t xml:space="preserve"> </w:t>
      </w:r>
      <w:r w:rsidRPr="008251EB">
        <w:rPr>
          <w:rFonts w:ascii="Times New Roman" w:hAnsi="Times New Roman"/>
          <w:i/>
        </w:rPr>
        <w:t>Nepageidaujamos reakcijos į vaistinį preparatą</w:t>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552"/>
        <w:gridCol w:w="2438"/>
        <w:gridCol w:w="284"/>
        <w:gridCol w:w="3231"/>
      </w:tblGrid>
      <w:tr w:rsidR="0011017D" w:rsidRPr="00C611EB" w14:paraId="17592D8E" w14:textId="77777777" w:rsidTr="009F310C">
        <w:trPr>
          <w:cantSplit/>
        </w:trPr>
        <w:tc>
          <w:tcPr>
            <w:tcW w:w="9072" w:type="dxa"/>
            <w:gridSpan w:val="5"/>
            <w:tcBorders>
              <w:top w:val="single" w:sz="4" w:space="0" w:color="auto"/>
            </w:tcBorders>
          </w:tcPr>
          <w:p w14:paraId="0E8B76CC" w14:textId="77777777" w:rsidR="0011017D" w:rsidRPr="008251EB" w:rsidRDefault="0011017D" w:rsidP="0011017D">
            <w:pPr>
              <w:tabs>
                <w:tab w:val="left" w:pos="284"/>
              </w:tabs>
              <w:spacing w:before="40" w:after="20" w:line="240" w:lineRule="auto"/>
              <w:rPr>
                <w:rFonts w:ascii="Times New Roman" w:hAnsi="Times New Roman"/>
                <w:i/>
              </w:rPr>
            </w:pPr>
            <w:r w:rsidRPr="008251EB">
              <w:rPr>
                <w:rFonts w:ascii="Times New Roman" w:hAnsi="Times New Roman"/>
                <w:i/>
              </w:rPr>
              <w:t>Kraujo ir limfinės sistemos sutrikimai</w:t>
            </w:r>
          </w:p>
        </w:tc>
      </w:tr>
      <w:tr w:rsidR="0011017D" w:rsidRPr="00C611EB" w14:paraId="4CBB9A3C" w14:textId="77777777" w:rsidTr="009F310C">
        <w:tc>
          <w:tcPr>
            <w:tcW w:w="567" w:type="dxa"/>
          </w:tcPr>
          <w:p w14:paraId="533551F6" w14:textId="77777777" w:rsidR="0011017D" w:rsidRPr="00091137" w:rsidRDefault="0011017D" w:rsidP="0011017D">
            <w:pPr>
              <w:tabs>
                <w:tab w:val="left" w:pos="284"/>
              </w:tabs>
              <w:spacing w:before="40" w:after="20" w:line="240" w:lineRule="auto"/>
              <w:rPr>
                <w:rFonts w:ascii="Times New Roman" w:hAnsi="Times New Roman"/>
              </w:rPr>
            </w:pPr>
          </w:p>
        </w:tc>
        <w:tc>
          <w:tcPr>
            <w:tcW w:w="2552" w:type="dxa"/>
          </w:tcPr>
          <w:p w14:paraId="3F963F1B" w14:textId="77777777" w:rsidR="0011017D" w:rsidRPr="00091137" w:rsidRDefault="0011017D" w:rsidP="0011017D">
            <w:pPr>
              <w:tabs>
                <w:tab w:val="left" w:pos="284"/>
              </w:tabs>
              <w:spacing w:before="40" w:after="20" w:line="240" w:lineRule="auto"/>
              <w:rPr>
                <w:rFonts w:ascii="Times New Roman" w:hAnsi="Times New Roman"/>
              </w:rPr>
            </w:pPr>
            <w:r w:rsidRPr="00091137">
              <w:rPr>
                <w:rFonts w:ascii="Times New Roman" w:hAnsi="Times New Roman"/>
              </w:rPr>
              <w:t>Labai</w:t>
            </w:r>
            <w:r w:rsidRPr="00562E37">
              <w:rPr>
                <w:rFonts w:ascii="Times New Roman" w:hAnsi="Times New Roman"/>
              </w:rPr>
              <w:t xml:space="preserve"> </w:t>
            </w:r>
            <w:r w:rsidRPr="00091137">
              <w:rPr>
                <w:rFonts w:ascii="Times New Roman" w:hAnsi="Times New Roman"/>
              </w:rPr>
              <w:t>retas</w:t>
            </w:r>
            <w:r w:rsidRPr="00562E37">
              <w:rPr>
                <w:rFonts w:ascii="Times New Roman" w:hAnsi="Times New Roman"/>
              </w:rPr>
              <w:t>:</w:t>
            </w:r>
          </w:p>
        </w:tc>
        <w:tc>
          <w:tcPr>
            <w:tcW w:w="5953" w:type="dxa"/>
            <w:gridSpan w:val="3"/>
          </w:tcPr>
          <w:p w14:paraId="01FFC880" w14:textId="1BDA405E" w:rsidR="0011017D" w:rsidRPr="00091137" w:rsidRDefault="0011017D" w:rsidP="005B159B">
            <w:pPr>
              <w:tabs>
                <w:tab w:val="left" w:pos="284"/>
              </w:tabs>
              <w:spacing w:before="40" w:after="20" w:line="240" w:lineRule="auto"/>
              <w:rPr>
                <w:rFonts w:ascii="Times New Roman" w:hAnsi="Times New Roman"/>
              </w:rPr>
            </w:pPr>
            <w:proofErr w:type="spellStart"/>
            <w:r w:rsidRPr="00091137">
              <w:rPr>
                <w:rFonts w:ascii="Times New Roman" w:hAnsi="Times New Roman"/>
              </w:rPr>
              <w:t>Trombocitopenija</w:t>
            </w:r>
            <w:proofErr w:type="spellEnd"/>
            <w:r w:rsidRPr="00562E37">
              <w:rPr>
                <w:rFonts w:ascii="Times New Roman" w:hAnsi="Times New Roman"/>
              </w:rPr>
              <w:t xml:space="preserve">, </w:t>
            </w:r>
            <w:proofErr w:type="spellStart"/>
            <w:r w:rsidRPr="00091137">
              <w:rPr>
                <w:rFonts w:ascii="Times New Roman" w:hAnsi="Times New Roman"/>
              </w:rPr>
              <w:t>leukopenija</w:t>
            </w:r>
            <w:proofErr w:type="spellEnd"/>
            <w:r w:rsidRPr="00562E37">
              <w:rPr>
                <w:rFonts w:ascii="Times New Roman" w:hAnsi="Times New Roman"/>
              </w:rPr>
              <w:t xml:space="preserve">, </w:t>
            </w:r>
            <w:r w:rsidRPr="00091137">
              <w:rPr>
                <w:rFonts w:ascii="Times New Roman" w:hAnsi="Times New Roman"/>
              </w:rPr>
              <w:t>anemija</w:t>
            </w:r>
            <w:r w:rsidRPr="00562E37">
              <w:rPr>
                <w:rFonts w:ascii="Times New Roman" w:hAnsi="Times New Roman"/>
              </w:rPr>
              <w:t xml:space="preserve"> (tame </w:t>
            </w:r>
            <w:r w:rsidRPr="00091137">
              <w:rPr>
                <w:rFonts w:ascii="Times New Roman" w:hAnsi="Times New Roman"/>
              </w:rPr>
              <w:t>tarpe</w:t>
            </w:r>
            <w:r w:rsidRPr="00562E37">
              <w:rPr>
                <w:rFonts w:ascii="Times New Roman" w:hAnsi="Times New Roman"/>
              </w:rPr>
              <w:t xml:space="preserve"> </w:t>
            </w:r>
            <w:r w:rsidRPr="00091137">
              <w:rPr>
                <w:rFonts w:ascii="Times New Roman" w:hAnsi="Times New Roman"/>
              </w:rPr>
              <w:t>hemolizinė</w:t>
            </w:r>
            <w:r w:rsidRPr="00562E37">
              <w:rPr>
                <w:rFonts w:ascii="Times New Roman" w:hAnsi="Times New Roman"/>
              </w:rPr>
              <w:t xml:space="preserve"> </w:t>
            </w:r>
            <w:r w:rsidRPr="00091137">
              <w:rPr>
                <w:rFonts w:ascii="Times New Roman" w:hAnsi="Times New Roman"/>
              </w:rPr>
              <w:t>ir</w:t>
            </w:r>
            <w:r w:rsidRPr="00562E37">
              <w:rPr>
                <w:rFonts w:ascii="Times New Roman" w:hAnsi="Times New Roman"/>
              </w:rPr>
              <w:t xml:space="preserve"> </w:t>
            </w:r>
            <w:proofErr w:type="spellStart"/>
            <w:r w:rsidRPr="00C611EB">
              <w:rPr>
                <w:rFonts w:ascii="Times New Roman" w:eastAsia="Times New Roman" w:hAnsi="Times New Roman" w:cs="Times New Roman"/>
              </w:rPr>
              <w:t>apla</w:t>
            </w:r>
            <w:r w:rsidR="00080415">
              <w:rPr>
                <w:rFonts w:ascii="Times New Roman" w:eastAsia="Times New Roman" w:hAnsi="Times New Roman" w:cs="Times New Roman"/>
              </w:rPr>
              <w:t>zinė</w:t>
            </w:r>
            <w:proofErr w:type="spellEnd"/>
            <w:r w:rsidRPr="00562E37">
              <w:rPr>
                <w:rFonts w:ascii="Times New Roman" w:hAnsi="Times New Roman"/>
              </w:rPr>
              <w:t xml:space="preserve">), </w:t>
            </w:r>
            <w:proofErr w:type="spellStart"/>
            <w:r w:rsidRPr="00091137">
              <w:rPr>
                <w:rFonts w:ascii="Times New Roman" w:hAnsi="Times New Roman"/>
              </w:rPr>
              <w:t>agranulocitozė</w:t>
            </w:r>
            <w:proofErr w:type="spellEnd"/>
            <w:r w:rsidRPr="00562E37">
              <w:rPr>
                <w:rFonts w:ascii="Times New Roman" w:hAnsi="Times New Roman"/>
              </w:rPr>
              <w:t>.</w:t>
            </w:r>
          </w:p>
        </w:tc>
      </w:tr>
      <w:tr w:rsidR="0011017D" w:rsidRPr="00C611EB" w14:paraId="57274D70" w14:textId="77777777" w:rsidTr="009F310C">
        <w:trPr>
          <w:cantSplit/>
        </w:trPr>
        <w:tc>
          <w:tcPr>
            <w:tcW w:w="9072" w:type="dxa"/>
            <w:gridSpan w:val="5"/>
          </w:tcPr>
          <w:p w14:paraId="5418D16E" w14:textId="77777777" w:rsidR="0011017D" w:rsidRPr="00562E37" w:rsidRDefault="0011017D" w:rsidP="0011017D">
            <w:pPr>
              <w:tabs>
                <w:tab w:val="left" w:pos="284"/>
              </w:tabs>
              <w:spacing w:before="40" w:after="20" w:line="240" w:lineRule="auto"/>
              <w:rPr>
                <w:rFonts w:ascii="Times New Roman" w:hAnsi="Times New Roman"/>
                <w:i/>
              </w:rPr>
            </w:pPr>
            <w:r w:rsidRPr="00091137">
              <w:rPr>
                <w:rFonts w:ascii="Times New Roman" w:hAnsi="Times New Roman"/>
                <w:i/>
              </w:rPr>
              <w:t>Imuninės</w:t>
            </w:r>
            <w:r w:rsidRPr="00562E37">
              <w:rPr>
                <w:rFonts w:ascii="Times New Roman" w:hAnsi="Times New Roman"/>
                <w:i/>
              </w:rPr>
              <w:t xml:space="preserve"> </w:t>
            </w:r>
            <w:r w:rsidRPr="00091137">
              <w:rPr>
                <w:rFonts w:ascii="Times New Roman" w:hAnsi="Times New Roman"/>
                <w:i/>
              </w:rPr>
              <w:t>sistemos</w:t>
            </w:r>
            <w:r w:rsidRPr="00562E37">
              <w:rPr>
                <w:rFonts w:ascii="Times New Roman" w:hAnsi="Times New Roman"/>
                <w:i/>
              </w:rPr>
              <w:t xml:space="preserve"> </w:t>
            </w:r>
            <w:r w:rsidRPr="00091137">
              <w:rPr>
                <w:rFonts w:ascii="Times New Roman" w:hAnsi="Times New Roman"/>
                <w:i/>
              </w:rPr>
              <w:t>sutrikimai</w:t>
            </w:r>
          </w:p>
        </w:tc>
      </w:tr>
      <w:tr w:rsidR="0011017D" w:rsidRPr="00C611EB" w14:paraId="3899C976" w14:textId="77777777" w:rsidTr="009F310C">
        <w:tc>
          <w:tcPr>
            <w:tcW w:w="567" w:type="dxa"/>
          </w:tcPr>
          <w:p w14:paraId="19D2B1C8" w14:textId="77777777" w:rsidR="0011017D" w:rsidRPr="00562E37" w:rsidRDefault="0011017D" w:rsidP="0011017D">
            <w:pPr>
              <w:tabs>
                <w:tab w:val="left" w:pos="284"/>
              </w:tabs>
              <w:spacing w:before="40" w:after="20" w:line="240" w:lineRule="auto"/>
              <w:rPr>
                <w:rFonts w:ascii="Times New Roman" w:hAnsi="Times New Roman"/>
              </w:rPr>
            </w:pPr>
          </w:p>
        </w:tc>
        <w:tc>
          <w:tcPr>
            <w:tcW w:w="2552" w:type="dxa"/>
          </w:tcPr>
          <w:p w14:paraId="42FB154E" w14:textId="77777777" w:rsidR="0011017D" w:rsidRPr="00091137" w:rsidRDefault="0011017D" w:rsidP="0011017D">
            <w:pPr>
              <w:tabs>
                <w:tab w:val="left" w:pos="284"/>
              </w:tabs>
              <w:spacing w:before="40" w:after="20" w:line="240" w:lineRule="auto"/>
              <w:rPr>
                <w:rFonts w:ascii="Times New Roman" w:hAnsi="Times New Roman"/>
              </w:rPr>
            </w:pPr>
            <w:r w:rsidRPr="00091137">
              <w:rPr>
                <w:rFonts w:ascii="Times New Roman" w:hAnsi="Times New Roman"/>
              </w:rPr>
              <w:t>Retas</w:t>
            </w:r>
            <w:r w:rsidRPr="00562E37">
              <w:rPr>
                <w:rFonts w:ascii="Times New Roman" w:hAnsi="Times New Roman"/>
              </w:rPr>
              <w:t>:</w:t>
            </w:r>
          </w:p>
        </w:tc>
        <w:tc>
          <w:tcPr>
            <w:tcW w:w="5953" w:type="dxa"/>
            <w:gridSpan w:val="3"/>
          </w:tcPr>
          <w:p w14:paraId="356D2E66" w14:textId="77777777" w:rsidR="0011017D" w:rsidRPr="00091137" w:rsidRDefault="0011017D" w:rsidP="0011017D">
            <w:pPr>
              <w:tabs>
                <w:tab w:val="left" w:pos="284"/>
              </w:tabs>
              <w:spacing w:before="40" w:after="20" w:line="240" w:lineRule="auto"/>
              <w:jc w:val="both"/>
              <w:rPr>
                <w:rFonts w:ascii="Times New Roman" w:hAnsi="Times New Roman"/>
              </w:rPr>
            </w:pPr>
            <w:r w:rsidRPr="00091137">
              <w:rPr>
                <w:rFonts w:ascii="Times New Roman" w:hAnsi="Times New Roman"/>
              </w:rPr>
              <w:t>Padidėjusio</w:t>
            </w:r>
            <w:r w:rsidRPr="00562E37">
              <w:rPr>
                <w:rFonts w:ascii="Times New Roman" w:hAnsi="Times New Roman"/>
              </w:rPr>
              <w:t xml:space="preserve"> </w:t>
            </w:r>
            <w:r w:rsidRPr="00091137">
              <w:rPr>
                <w:rFonts w:ascii="Times New Roman" w:hAnsi="Times New Roman"/>
              </w:rPr>
              <w:t>jautrumo</w:t>
            </w:r>
            <w:r w:rsidRPr="00562E37">
              <w:rPr>
                <w:rFonts w:ascii="Times New Roman" w:hAnsi="Times New Roman"/>
              </w:rPr>
              <w:t xml:space="preserve">, </w:t>
            </w:r>
            <w:r w:rsidRPr="00091137">
              <w:rPr>
                <w:rFonts w:ascii="Times New Roman" w:hAnsi="Times New Roman"/>
              </w:rPr>
              <w:t>anafilaksinė</w:t>
            </w:r>
            <w:r w:rsidRPr="00562E37">
              <w:rPr>
                <w:rFonts w:ascii="Times New Roman" w:hAnsi="Times New Roman"/>
              </w:rPr>
              <w:t xml:space="preserve"> </w:t>
            </w:r>
            <w:r w:rsidRPr="00091137">
              <w:rPr>
                <w:rFonts w:ascii="Times New Roman" w:hAnsi="Times New Roman"/>
              </w:rPr>
              <w:t>ir</w:t>
            </w:r>
            <w:r w:rsidRPr="00562E37">
              <w:rPr>
                <w:rFonts w:ascii="Times New Roman" w:hAnsi="Times New Roman"/>
              </w:rPr>
              <w:t xml:space="preserve"> </w:t>
            </w:r>
            <w:proofErr w:type="spellStart"/>
            <w:r w:rsidRPr="00091137">
              <w:rPr>
                <w:rFonts w:ascii="Times New Roman" w:hAnsi="Times New Roman"/>
              </w:rPr>
              <w:t>anafilaktoidinė</w:t>
            </w:r>
            <w:proofErr w:type="spellEnd"/>
            <w:r w:rsidRPr="00562E37">
              <w:rPr>
                <w:rFonts w:ascii="Times New Roman" w:hAnsi="Times New Roman"/>
              </w:rPr>
              <w:t xml:space="preserve"> </w:t>
            </w:r>
            <w:r w:rsidRPr="00091137">
              <w:rPr>
                <w:rFonts w:ascii="Times New Roman" w:hAnsi="Times New Roman"/>
              </w:rPr>
              <w:t>reakcijos</w:t>
            </w:r>
            <w:r w:rsidRPr="00562E37">
              <w:rPr>
                <w:rFonts w:ascii="Times New Roman" w:hAnsi="Times New Roman"/>
              </w:rPr>
              <w:t xml:space="preserve"> (tame </w:t>
            </w:r>
            <w:r w:rsidRPr="00091137">
              <w:rPr>
                <w:rFonts w:ascii="Times New Roman" w:hAnsi="Times New Roman"/>
              </w:rPr>
              <w:t>tarpe</w:t>
            </w:r>
            <w:r w:rsidRPr="00562E37">
              <w:rPr>
                <w:rFonts w:ascii="Times New Roman" w:hAnsi="Times New Roman"/>
              </w:rPr>
              <w:t xml:space="preserve"> </w:t>
            </w:r>
            <w:proofErr w:type="spellStart"/>
            <w:r w:rsidRPr="00091137">
              <w:rPr>
                <w:rFonts w:ascii="Times New Roman" w:hAnsi="Times New Roman"/>
              </w:rPr>
              <w:t>hipotenzija</w:t>
            </w:r>
            <w:proofErr w:type="spellEnd"/>
            <w:r w:rsidRPr="00562E37">
              <w:rPr>
                <w:rFonts w:ascii="Times New Roman" w:hAnsi="Times New Roman"/>
              </w:rPr>
              <w:t xml:space="preserve"> </w:t>
            </w:r>
            <w:r w:rsidRPr="00091137">
              <w:rPr>
                <w:rFonts w:ascii="Times New Roman" w:hAnsi="Times New Roman"/>
              </w:rPr>
              <w:t>ir</w:t>
            </w:r>
            <w:r w:rsidRPr="00562E37">
              <w:rPr>
                <w:rFonts w:ascii="Times New Roman" w:hAnsi="Times New Roman"/>
              </w:rPr>
              <w:t xml:space="preserve"> </w:t>
            </w:r>
            <w:r w:rsidRPr="00091137">
              <w:rPr>
                <w:rFonts w:ascii="Times New Roman" w:hAnsi="Times New Roman"/>
              </w:rPr>
              <w:t>šokas</w:t>
            </w:r>
            <w:r w:rsidRPr="00562E37">
              <w:rPr>
                <w:rFonts w:ascii="Times New Roman" w:hAnsi="Times New Roman"/>
              </w:rPr>
              <w:t>).</w:t>
            </w:r>
          </w:p>
        </w:tc>
      </w:tr>
      <w:tr w:rsidR="0011017D" w:rsidRPr="00C611EB" w14:paraId="6DE81696" w14:textId="77777777" w:rsidTr="009F310C">
        <w:tc>
          <w:tcPr>
            <w:tcW w:w="567" w:type="dxa"/>
          </w:tcPr>
          <w:p w14:paraId="7ED27580" w14:textId="77777777" w:rsidR="0011017D" w:rsidRPr="00562E37" w:rsidRDefault="0011017D" w:rsidP="0011017D">
            <w:pPr>
              <w:tabs>
                <w:tab w:val="left" w:pos="284"/>
              </w:tabs>
              <w:spacing w:before="40" w:after="20" w:line="240" w:lineRule="auto"/>
              <w:rPr>
                <w:rFonts w:ascii="Times New Roman" w:hAnsi="Times New Roman"/>
              </w:rPr>
            </w:pPr>
          </w:p>
        </w:tc>
        <w:tc>
          <w:tcPr>
            <w:tcW w:w="2552" w:type="dxa"/>
          </w:tcPr>
          <w:p w14:paraId="6AF2B432" w14:textId="77777777" w:rsidR="0011017D" w:rsidRPr="00091137" w:rsidRDefault="0011017D" w:rsidP="0011017D">
            <w:pPr>
              <w:tabs>
                <w:tab w:val="left" w:pos="284"/>
              </w:tabs>
              <w:spacing w:before="40" w:after="20" w:line="240" w:lineRule="auto"/>
              <w:rPr>
                <w:rFonts w:ascii="Times New Roman" w:hAnsi="Times New Roman"/>
              </w:rPr>
            </w:pPr>
            <w:r w:rsidRPr="00091137">
              <w:rPr>
                <w:rFonts w:ascii="Times New Roman" w:hAnsi="Times New Roman"/>
              </w:rPr>
              <w:t>Labai</w:t>
            </w:r>
            <w:r w:rsidRPr="00562E37">
              <w:rPr>
                <w:rFonts w:ascii="Times New Roman" w:hAnsi="Times New Roman"/>
              </w:rPr>
              <w:t xml:space="preserve"> </w:t>
            </w:r>
            <w:r w:rsidRPr="00091137">
              <w:rPr>
                <w:rFonts w:ascii="Times New Roman" w:hAnsi="Times New Roman"/>
              </w:rPr>
              <w:t>retas</w:t>
            </w:r>
            <w:r w:rsidRPr="00562E37">
              <w:rPr>
                <w:rFonts w:ascii="Times New Roman" w:hAnsi="Times New Roman"/>
              </w:rPr>
              <w:t>:</w:t>
            </w:r>
          </w:p>
        </w:tc>
        <w:tc>
          <w:tcPr>
            <w:tcW w:w="5953" w:type="dxa"/>
            <w:gridSpan w:val="3"/>
          </w:tcPr>
          <w:p w14:paraId="7BF7D660" w14:textId="1EE4231A" w:rsidR="0011017D" w:rsidRPr="00091137" w:rsidRDefault="0011017D" w:rsidP="0011017D">
            <w:pPr>
              <w:tabs>
                <w:tab w:val="left" w:pos="284"/>
              </w:tabs>
              <w:spacing w:before="40" w:after="20" w:line="240" w:lineRule="auto"/>
              <w:rPr>
                <w:rFonts w:ascii="Times New Roman" w:hAnsi="Times New Roman"/>
              </w:rPr>
            </w:pPr>
            <w:proofErr w:type="spellStart"/>
            <w:r w:rsidRPr="00C611EB">
              <w:rPr>
                <w:rFonts w:ascii="Times New Roman" w:eastAsia="Times New Roman" w:hAnsi="Times New Roman" w:cs="Times New Roman"/>
              </w:rPr>
              <w:t>Angio</w:t>
            </w:r>
            <w:r w:rsidR="00577EFF">
              <w:rPr>
                <w:rFonts w:ascii="Times New Roman" w:eastAsia="Times New Roman" w:hAnsi="Times New Roman" w:cs="Times New Roman"/>
              </w:rPr>
              <w:t>neurozinė</w:t>
            </w:r>
            <w:proofErr w:type="spellEnd"/>
            <w:r w:rsidR="00577EFF">
              <w:rPr>
                <w:rFonts w:ascii="Times New Roman" w:eastAsia="Times New Roman" w:hAnsi="Times New Roman" w:cs="Times New Roman"/>
              </w:rPr>
              <w:t xml:space="preserve"> </w:t>
            </w:r>
            <w:r w:rsidRPr="00C611EB">
              <w:rPr>
                <w:rFonts w:ascii="Times New Roman" w:eastAsia="Times New Roman" w:hAnsi="Times New Roman" w:cs="Times New Roman"/>
              </w:rPr>
              <w:t>edema</w:t>
            </w:r>
            <w:r w:rsidRPr="00562E37">
              <w:rPr>
                <w:rFonts w:ascii="Times New Roman" w:hAnsi="Times New Roman"/>
              </w:rPr>
              <w:t xml:space="preserve"> (</w:t>
            </w:r>
            <w:r w:rsidRPr="00091137">
              <w:rPr>
                <w:rFonts w:ascii="Times New Roman" w:hAnsi="Times New Roman"/>
              </w:rPr>
              <w:t>įskaitant</w:t>
            </w:r>
            <w:r w:rsidRPr="00562E37">
              <w:rPr>
                <w:rFonts w:ascii="Times New Roman" w:hAnsi="Times New Roman"/>
              </w:rPr>
              <w:t xml:space="preserve"> </w:t>
            </w:r>
            <w:r w:rsidRPr="00091137">
              <w:rPr>
                <w:rFonts w:ascii="Times New Roman" w:hAnsi="Times New Roman"/>
              </w:rPr>
              <w:t>veido</w:t>
            </w:r>
            <w:r w:rsidRPr="00562E37">
              <w:rPr>
                <w:rFonts w:ascii="Times New Roman" w:hAnsi="Times New Roman"/>
              </w:rPr>
              <w:t xml:space="preserve"> </w:t>
            </w:r>
            <w:r w:rsidRPr="00091137">
              <w:rPr>
                <w:rFonts w:ascii="Times New Roman" w:hAnsi="Times New Roman"/>
              </w:rPr>
              <w:t>edemą</w:t>
            </w:r>
            <w:r w:rsidRPr="00562E37">
              <w:rPr>
                <w:rFonts w:ascii="Times New Roman" w:hAnsi="Times New Roman"/>
              </w:rPr>
              <w:t>).</w:t>
            </w:r>
          </w:p>
        </w:tc>
      </w:tr>
      <w:tr w:rsidR="0011017D" w:rsidRPr="00C611EB" w14:paraId="44EF40D4" w14:textId="77777777" w:rsidTr="009F310C">
        <w:trPr>
          <w:cantSplit/>
        </w:trPr>
        <w:tc>
          <w:tcPr>
            <w:tcW w:w="9072" w:type="dxa"/>
            <w:gridSpan w:val="5"/>
          </w:tcPr>
          <w:p w14:paraId="7BB7601D" w14:textId="77777777" w:rsidR="0011017D" w:rsidRPr="00562E37" w:rsidRDefault="0011017D" w:rsidP="0011017D">
            <w:pPr>
              <w:tabs>
                <w:tab w:val="left" w:pos="284"/>
              </w:tabs>
              <w:spacing w:before="40" w:after="20" w:line="240" w:lineRule="auto"/>
              <w:rPr>
                <w:rFonts w:ascii="Times New Roman" w:hAnsi="Times New Roman"/>
                <w:i/>
              </w:rPr>
            </w:pPr>
            <w:r w:rsidRPr="00091137">
              <w:rPr>
                <w:rFonts w:ascii="Times New Roman" w:hAnsi="Times New Roman"/>
                <w:i/>
              </w:rPr>
              <w:t>Psichikos</w:t>
            </w:r>
            <w:r w:rsidRPr="00562E37">
              <w:rPr>
                <w:rFonts w:ascii="Times New Roman" w:hAnsi="Times New Roman"/>
                <w:i/>
              </w:rPr>
              <w:t xml:space="preserve"> </w:t>
            </w:r>
            <w:r w:rsidRPr="00091137">
              <w:rPr>
                <w:rFonts w:ascii="Times New Roman" w:hAnsi="Times New Roman"/>
                <w:i/>
              </w:rPr>
              <w:t>sutrikimai</w:t>
            </w:r>
          </w:p>
        </w:tc>
      </w:tr>
      <w:tr w:rsidR="0011017D" w:rsidRPr="00C611EB" w14:paraId="24BCD80E" w14:textId="77777777" w:rsidTr="009F310C">
        <w:tc>
          <w:tcPr>
            <w:tcW w:w="567" w:type="dxa"/>
          </w:tcPr>
          <w:p w14:paraId="2996EE71" w14:textId="77777777" w:rsidR="0011017D" w:rsidRPr="00562E37" w:rsidRDefault="0011017D" w:rsidP="0011017D">
            <w:pPr>
              <w:tabs>
                <w:tab w:val="left" w:pos="284"/>
              </w:tabs>
              <w:spacing w:before="40" w:after="20" w:line="240" w:lineRule="auto"/>
              <w:rPr>
                <w:rFonts w:ascii="Times New Roman" w:hAnsi="Times New Roman"/>
              </w:rPr>
            </w:pPr>
          </w:p>
        </w:tc>
        <w:tc>
          <w:tcPr>
            <w:tcW w:w="2552" w:type="dxa"/>
          </w:tcPr>
          <w:p w14:paraId="1E462E55" w14:textId="77777777" w:rsidR="0011017D" w:rsidRPr="00091137" w:rsidRDefault="0011017D" w:rsidP="0011017D">
            <w:pPr>
              <w:tabs>
                <w:tab w:val="left" w:pos="284"/>
              </w:tabs>
              <w:spacing w:before="40" w:after="20" w:line="240" w:lineRule="auto"/>
              <w:rPr>
                <w:rFonts w:ascii="Times New Roman" w:hAnsi="Times New Roman"/>
              </w:rPr>
            </w:pPr>
            <w:r w:rsidRPr="00091137">
              <w:rPr>
                <w:rFonts w:ascii="Times New Roman" w:hAnsi="Times New Roman"/>
              </w:rPr>
              <w:t>Labai</w:t>
            </w:r>
            <w:r w:rsidRPr="00562E37">
              <w:rPr>
                <w:rFonts w:ascii="Times New Roman" w:hAnsi="Times New Roman"/>
              </w:rPr>
              <w:t xml:space="preserve"> </w:t>
            </w:r>
            <w:r w:rsidRPr="00091137">
              <w:rPr>
                <w:rFonts w:ascii="Times New Roman" w:hAnsi="Times New Roman"/>
              </w:rPr>
              <w:t>retas</w:t>
            </w:r>
            <w:r w:rsidRPr="00562E37">
              <w:rPr>
                <w:rFonts w:ascii="Times New Roman" w:hAnsi="Times New Roman"/>
              </w:rPr>
              <w:t>:</w:t>
            </w:r>
          </w:p>
        </w:tc>
        <w:tc>
          <w:tcPr>
            <w:tcW w:w="5953" w:type="dxa"/>
            <w:gridSpan w:val="3"/>
          </w:tcPr>
          <w:p w14:paraId="056C3F16" w14:textId="312364D4" w:rsidR="0011017D" w:rsidRPr="00562E37" w:rsidRDefault="0011017D" w:rsidP="0011017D">
            <w:pPr>
              <w:keepNext/>
              <w:keepLines/>
              <w:tabs>
                <w:tab w:val="left" w:pos="284"/>
              </w:tabs>
              <w:spacing w:before="40" w:after="20" w:line="240" w:lineRule="auto"/>
              <w:rPr>
                <w:rFonts w:ascii="Times New Roman" w:hAnsi="Times New Roman"/>
              </w:rPr>
            </w:pPr>
            <w:r w:rsidRPr="00091137">
              <w:rPr>
                <w:rFonts w:ascii="Times New Roman" w:hAnsi="Times New Roman"/>
              </w:rPr>
              <w:t>Dezorientacija</w:t>
            </w:r>
            <w:r w:rsidRPr="00562E37">
              <w:rPr>
                <w:rFonts w:ascii="Times New Roman" w:hAnsi="Times New Roman"/>
              </w:rPr>
              <w:t xml:space="preserve">, </w:t>
            </w:r>
            <w:r w:rsidRPr="00091137">
              <w:rPr>
                <w:rFonts w:ascii="Times New Roman" w:hAnsi="Times New Roman"/>
              </w:rPr>
              <w:t>depresija</w:t>
            </w:r>
            <w:r w:rsidRPr="00562E37">
              <w:rPr>
                <w:rFonts w:ascii="Times New Roman" w:hAnsi="Times New Roman"/>
              </w:rPr>
              <w:t xml:space="preserve">, </w:t>
            </w:r>
            <w:r w:rsidRPr="00091137">
              <w:rPr>
                <w:rFonts w:ascii="Times New Roman" w:hAnsi="Times New Roman"/>
              </w:rPr>
              <w:t>nemiga</w:t>
            </w:r>
            <w:r w:rsidRPr="00562E37">
              <w:rPr>
                <w:rFonts w:ascii="Times New Roman" w:hAnsi="Times New Roman"/>
              </w:rPr>
              <w:t xml:space="preserve">, </w:t>
            </w:r>
            <w:r w:rsidRPr="00091137">
              <w:rPr>
                <w:rFonts w:ascii="Times New Roman" w:hAnsi="Times New Roman"/>
              </w:rPr>
              <w:t>nakties</w:t>
            </w:r>
            <w:r w:rsidRPr="00562E37">
              <w:rPr>
                <w:rFonts w:ascii="Times New Roman" w:hAnsi="Times New Roman"/>
              </w:rPr>
              <w:t xml:space="preserve"> </w:t>
            </w:r>
            <w:r w:rsidRPr="00091137">
              <w:rPr>
                <w:rFonts w:ascii="Times New Roman" w:hAnsi="Times New Roman"/>
              </w:rPr>
              <w:t>košmarai</w:t>
            </w:r>
            <w:r w:rsidRPr="00562E37">
              <w:rPr>
                <w:rFonts w:ascii="Times New Roman" w:hAnsi="Times New Roman"/>
              </w:rPr>
              <w:t xml:space="preserve">, </w:t>
            </w:r>
            <w:r w:rsidRPr="00091137">
              <w:rPr>
                <w:rFonts w:ascii="Times New Roman" w:hAnsi="Times New Roman"/>
              </w:rPr>
              <w:t>dirglumas</w:t>
            </w:r>
            <w:r w:rsidRPr="00562E37">
              <w:rPr>
                <w:rFonts w:ascii="Times New Roman" w:hAnsi="Times New Roman"/>
              </w:rPr>
              <w:t xml:space="preserve">, </w:t>
            </w:r>
            <w:proofErr w:type="spellStart"/>
            <w:r w:rsidRPr="00091137">
              <w:rPr>
                <w:rFonts w:ascii="Times New Roman" w:hAnsi="Times New Roman"/>
              </w:rPr>
              <w:t>psichozinė</w:t>
            </w:r>
            <w:proofErr w:type="spellEnd"/>
            <w:r w:rsidRPr="00562E37">
              <w:rPr>
                <w:rFonts w:ascii="Times New Roman" w:hAnsi="Times New Roman"/>
              </w:rPr>
              <w:t xml:space="preserve"> </w:t>
            </w:r>
            <w:r w:rsidRPr="00091137">
              <w:rPr>
                <w:rFonts w:ascii="Times New Roman" w:hAnsi="Times New Roman"/>
              </w:rPr>
              <w:t>reakcija.</w:t>
            </w:r>
          </w:p>
        </w:tc>
      </w:tr>
      <w:tr w:rsidR="00577EFF" w:rsidRPr="00C611EB" w14:paraId="5A9AF6E1" w14:textId="77777777" w:rsidTr="009F310C">
        <w:tc>
          <w:tcPr>
            <w:tcW w:w="567" w:type="dxa"/>
          </w:tcPr>
          <w:p w14:paraId="62BCBE6A" w14:textId="77777777" w:rsidR="00577EFF" w:rsidRPr="00577EFF" w:rsidRDefault="00577EFF" w:rsidP="0011017D">
            <w:pPr>
              <w:tabs>
                <w:tab w:val="left" w:pos="284"/>
              </w:tabs>
              <w:spacing w:before="40" w:after="20" w:line="240" w:lineRule="auto"/>
              <w:rPr>
                <w:rFonts w:ascii="Times New Roman" w:eastAsia="Times New Roman" w:hAnsi="Times New Roman" w:cs="Times New Roman"/>
              </w:rPr>
            </w:pPr>
          </w:p>
        </w:tc>
        <w:tc>
          <w:tcPr>
            <w:tcW w:w="2552" w:type="dxa"/>
          </w:tcPr>
          <w:p w14:paraId="7DE1CDF5" w14:textId="21C08110" w:rsidR="00577EFF" w:rsidRPr="00C611EB" w:rsidRDefault="00577EFF" w:rsidP="0011017D">
            <w:pPr>
              <w:tabs>
                <w:tab w:val="left" w:pos="284"/>
              </w:tabs>
              <w:spacing w:before="40" w:after="20" w:line="240" w:lineRule="auto"/>
              <w:rPr>
                <w:rFonts w:ascii="Times New Roman" w:eastAsia="Times New Roman" w:hAnsi="Times New Roman" w:cs="Times New Roman"/>
              </w:rPr>
            </w:pPr>
            <w:r>
              <w:rPr>
                <w:rFonts w:ascii="Times New Roman" w:eastAsia="Times New Roman" w:hAnsi="Times New Roman" w:cs="Times New Roman"/>
              </w:rPr>
              <w:t>Dažnis nežinomas</w:t>
            </w:r>
          </w:p>
        </w:tc>
        <w:tc>
          <w:tcPr>
            <w:tcW w:w="5953" w:type="dxa"/>
            <w:gridSpan w:val="3"/>
          </w:tcPr>
          <w:p w14:paraId="5AA72DF5" w14:textId="248FD970" w:rsidR="00577EFF" w:rsidRPr="00C611EB" w:rsidRDefault="00037406" w:rsidP="0011017D">
            <w:pPr>
              <w:keepNext/>
              <w:keepLines/>
              <w:tabs>
                <w:tab w:val="left" w:pos="284"/>
              </w:tabs>
              <w:spacing w:before="40" w:after="20" w:line="240" w:lineRule="auto"/>
              <w:rPr>
                <w:rFonts w:ascii="Times New Roman" w:eastAsia="Times New Roman" w:hAnsi="Times New Roman" w:cs="Times New Roman"/>
              </w:rPr>
            </w:pPr>
            <w:r>
              <w:rPr>
                <w:rFonts w:ascii="Times New Roman" w:eastAsia="Times New Roman" w:hAnsi="Times New Roman" w:cs="Times New Roman"/>
              </w:rPr>
              <w:t>Sumišimas</w:t>
            </w:r>
            <w:r w:rsidR="00AE3090">
              <w:rPr>
                <w:rFonts w:ascii="Times New Roman" w:eastAsia="Times New Roman" w:hAnsi="Times New Roman" w:cs="Times New Roman"/>
              </w:rPr>
              <w:t>.</w:t>
            </w:r>
          </w:p>
        </w:tc>
      </w:tr>
      <w:tr w:rsidR="0011017D" w:rsidRPr="00C611EB" w14:paraId="10A1764B" w14:textId="77777777" w:rsidTr="009F310C">
        <w:trPr>
          <w:cantSplit/>
        </w:trPr>
        <w:tc>
          <w:tcPr>
            <w:tcW w:w="9072" w:type="dxa"/>
            <w:gridSpan w:val="5"/>
          </w:tcPr>
          <w:p w14:paraId="7BB9593D" w14:textId="77777777" w:rsidR="0011017D" w:rsidRPr="00562E37" w:rsidRDefault="0011017D" w:rsidP="0011017D">
            <w:pPr>
              <w:tabs>
                <w:tab w:val="left" w:pos="284"/>
              </w:tabs>
              <w:spacing w:before="40" w:after="20" w:line="240" w:lineRule="auto"/>
              <w:jc w:val="both"/>
              <w:rPr>
                <w:rFonts w:ascii="Times New Roman" w:hAnsi="Times New Roman"/>
                <w:i/>
              </w:rPr>
            </w:pPr>
            <w:r w:rsidRPr="00091137">
              <w:rPr>
                <w:rFonts w:ascii="Times New Roman" w:hAnsi="Times New Roman"/>
                <w:i/>
              </w:rPr>
              <w:t>Nervų</w:t>
            </w:r>
            <w:r w:rsidRPr="00562E37">
              <w:rPr>
                <w:rFonts w:ascii="Times New Roman" w:hAnsi="Times New Roman"/>
                <w:i/>
              </w:rPr>
              <w:t xml:space="preserve"> </w:t>
            </w:r>
            <w:r w:rsidRPr="00091137">
              <w:rPr>
                <w:rFonts w:ascii="Times New Roman" w:hAnsi="Times New Roman"/>
                <w:i/>
              </w:rPr>
              <w:t>sistemos</w:t>
            </w:r>
            <w:r w:rsidRPr="00562E37">
              <w:rPr>
                <w:rFonts w:ascii="Times New Roman" w:hAnsi="Times New Roman"/>
                <w:i/>
              </w:rPr>
              <w:t xml:space="preserve"> </w:t>
            </w:r>
            <w:r w:rsidRPr="00091137">
              <w:rPr>
                <w:rFonts w:ascii="Times New Roman" w:hAnsi="Times New Roman"/>
                <w:i/>
              </w:rPr>
              <w:t>sutrikimai</w:t>
            </w:r>
          </w:p>
        </w:tc>
      </w:tr>
      <w:tr w:rsidR="0011017D" w:rsidRPr="00C611EB" w14:paraId="34F2F0E7" w14:textId="77777777" w:rsidTr="009F310C">
        <w:tc>
          <w:tcPr>
            <w:tcW w:w="567" w:type="dxa"/>
          </w:tcPr>
          <w:p w14:paraId="1D43DBE9" w14:textId="77777777" w:rsidR="0011017D" w:rsidRPr="00562E37" w:rsidRDefault="0011017D" w:rsidP="0011017D">
            <w:pPr>
              <w:tabs>
                <w:tab w:val="left" w:pos="284"/>
              </w:tabs>
              <w:spacing w:before="40" w:after="20" w:line="240" w:lineRule="auto"/>
              <w:rPr>
                <w:rFonts w:ascii="Times New Roman" w:hAnsi="Times New Roman"/>
              </w:rPr>
            </w:pPr>
          </w:p>
        </w:tc>
        <w:tc>
          <w:tcPr>
            <w:tcW w:w="2552" w:type="dxa"/>
          </w:tcPr>
          <w:p w14:paraId="4F584A1E" w14:textId="77777777" w:rsidR="0011017D" w:rsidRPr="00091137" w:rsidRDefault="0011017D" w:rsidP="0011017D">
            <w:pPr>
              <w:tabs>
                <w:tab w:val="left" w:pos="284"/>
              </w:tabs>
              <w:spacing w:before="40" w:after="20" w:line="240" w:lineRule="auto"/>
              <w:rPr>
                <w:rFonts w:ascii="Times New Roman" w:hAnsi="Times New Roman"/>
              </w:rPr>
            </w:pPr>
            <w:r w:rsidRPr="00091137">
              <w:rPr>
                <w:rFonts w:ascii="Times New Roman" w:hAnsi="Times New Roman"/>
              </w:rPr>
              <w:t>Dažnas</w:t>
            </w:r>
            <w:r w:rsidRPr="00562E37">
              <w:rPr>
                <w:rFonts w:ascii="Times New Roman" w:hAnsi="Times New Roman"/>
              </w:rPr>
              <w:t>:</w:t>
            </w:r>
          </w:p>
        </w:tc>
        <w:tc>
          <w:tcPr>
            <w:tcW w:w="5953" w:type="dxa"/>
            <w:gridSpan w:val="3"/>
          </w:tcPr>
          <w:p w14:paraId="09203DE3" w14:textId="77777777" w:rsidR="0011017D" w:rsidRPr="00091137" w:rsidRDefault="0011017D" w:rsidP="0011017D">
            <w:pPr>
              <w:tabs>
                <w:tab w:val="left" w:pos="284"/>
              </w:tabs>
              <w:spacing w:before="40" w:after="20" w:line="240" w:lineRule="auto"/>
              <w:jc w:val="both"/>
              <w:rPr>
                <w:rFonts w:ascii="Times New Roman" w:hAnsi="Times New Roman"/>
              </w:rPr>
            </w:pPr>
            <w:r w:rsidRPr="00091137">
              <w:rPr>
                <w:rFonts w:ascii="Times New Roman" w:hAnsi="Times New Roman"/>
              </w:rPr>
              <w:t>Galvos</w:t>
            </w:r>
            <w:r w:rsidRPr="00562E37">
              <w:rPr>
                <w:rFonts w:ascii="Times New Roman" w:hAnsi="Times New Roman"/>
              </w:rPr>
              <w:t xml:space="preserve"> </w:t>
            </w:r>
            <w:r w:rsidRPr="00091137">
              <w:rPr>
                <w:rFonts w:ascii="Times New Roman" w:hAnsi="Times New Roman"/>
              </w:rPr>
              <w:t>skausmas</w:t>
            </w:r>
            <w:r w:rsidRPr="00562E37">
              <w:rPr>
                <w:rFonts w:ascii="Times New Roman" w:hAnsi="Times New Roman"/>
              </w:rPr>
              <w:t xml:space="preserve">, </w:t>
            </w:r>
            <w:r w:rsidRPr="00091137">
              <w:rPr>
                <w:rFonts w:ascii="Times New Roman" w:hAnsi="Times New Roman"/>
              </w:rPr>
              <w:t>galvos</w:t>
            </w:r>
            <w:r w:rsidRPr="00562E37">
              <w:rPr>
                <w:rFonts w:ascii="Times New Roman" w:hAnsi="Times New Roman"/>
              </w:rPr>
              <w:t xml:space="preserve"> </w:t>
            </w:r>
            <w:r w:rsidRPr="00091137">
              <w:rPr>
                <w:rFonts w:ascii="Times New Roman" w:hAnsi="Times New Roman"/>
              </w:rPr>
              <w:t>svaigimas</w:t>
            </w:r>
            <w:r w:rsidRPr="00562E37">
              <w:rPr>
                <w:rFonts w:ascii="Times New Roman" w:hAnsi="Times New Roman"/>
              </w:rPr>
              <w:t>.</w:t>
            </w:r>
          </w:p>
        </w:tc>
      </w:tr>
      <w:tr w:rsidR="0011017D" w:rsidRPr="00C611EB" w14:paraId="45921C0D" w14:textId="77777777" w:rsidTr="009F310C">
        <w:tc>
          <w:tcPr>
            <w:tcW w:w="567" w:type="dxa"/>
          </w:tcPr>
          <w:p w14:paraId="671093AD" w14:textId="77777777" w:rsidR="0011017D" w:rsidRPr="00562E37" w:rsidRDefault="0011017D" w:rsidP="0011017D">
            <w:pPr>
              <w:tabs>
                <w:tab w:val="left" w:pos="284"/>
              </w:tabs>
              <w:spacing w:before="40" w:after="20" w:line="240" w:lineRule="auto"/>
              <w:rPr>
                <w:rFonts w:ascii="Times New Roman" w:hAnsi="Times New Roman"/>
              </w:rPr>
            </w:pPr>
          </w:p>
        </w:tc>
        <w:tc>
          <w:tcPr>
            <w:tcW w:w="2552" w:type="dxa"/>
          </w:tcPr>
          <w:p w14:paraId="01FE31D0" w14:textId="77777777" w:rsidR="0011017D" w:rsidRPr="00091137" w:rsidRDefault="0011017D" w:rsidP="0011017D">
            <w:pPr>
              <w:tabs>
                <w:tab w:val="left" w:pos="284"/>
              </w:tabs>
              <w:spacing w:before="40" w:after="20" w:line="240" w:lineRule="auto"/>
              <w:rPr>
                <w:rFonts w:ascii="Times New Roman" w:hAnsi="Times New Roman"/>
              </w:rPr>
            </w:pPr>
            <w:r w:rsidRPr="00091137">
              <w:rPr>
                <w:rFonts w:ascii="Times New Roman" w:hAnsi="Times New Roman"/>
              </w:rPr>
              <w:t>Retas</w:t>
            </w:r>
            <w:r w:rsidRPr="00562E37">
              <w:rPr>
                <w:rFonts w:ascii="Times New Roman" w:hAnsi="Times New Roman"/>
              </w:rPr>
              <w:t>:</w:t>
            </w:r>
          </w:p>
        </w:tc>
        <w:tc>
          <w:tcPr>
            <w:tcW w:w="5953" w:type="dxa"/>
            <w:gridSpan w:val="3"/>
          </w:tcPr>
          <w:p w14:paraId="0FC9A380" w14:textId="77777777" w:rsidR="0011017D" w:rsidRPr="00562E37" w:rsidRDefault="0011017D" w:rsidP="0011017D">
            <w:pPr>
              <w:tabs>
                <w:tab w:val="left" w:pos="284"/>
              </w:tabs>
              <w:spacing w:before="40" w:after="20" w:line="240" w:lineRule="auto"/>
              <w:jc w:val="both"/>
              <w:rPr>
                <w:rFonts w:ascii="Times New Roman" w:hAnsi="Times New Roman"/>
              </w:rPr>
            </w:pPr>
            <w:r w:rsidRPr="00091137">
              <w:rPr>
                <w:rFonts w:ascii="Times New Roman" w:hAnsi="Times New Roman"/>
              </w:rPr>
              <w:t>Mieguistumas, nuovargis.</w:t>
            </w:r>
          </w:p>
        </w:tc>
      </w:tr>
      <w:tr w:rsidR="0011017D" w:rsidRPr="00C611EB" w14:paraId="452DF52E" w14:textId="77777777" w:rsidTr="009F310C">
        <w:tc>
          <w:tcPr>
            <w:tcW w:w="567" w:type="dxa"/>
          </w:tcPr>
          <w:p w14:paraId="114AF232" w14:textId="77777777" w:rsidR="0011017D" w:rsidRPr="00562E37" w:rsidRDefault="0011017D" w:rsidP="0011017D">
            <w:pPr>
              <w:tabs>
                <w:tab w:val="left" w:pos="284"/>
              </w:tabs>
              <w:spacing w:after="0" w:line="240" w:lineRule="auto"/>
              <w:rPr>
                <w:rFonts w:ascii="Times New Roman" w:hAnsi="Times New Roman"/>
              </w:rPr>
            </w:pPr>
          </w:p>
        </w:tc>
        <w:tc>
          <w:tcPr>
            <w:tcW w:w="2552" w:type="dxa"/>
          </w:tcPr>
          <w:p w14:paraId="033A28FB" w14:textId="77777777" w:rsidR="0011017D" w:rsidRPr="00091137" w:rsidRDefault="0011017D" w:rsidP="0011017D">
            <w:pPr>
              <w:tabs>
                <w:tab w:val="left" w:pos="284"/>
              </w:tabs>
              <w:spacing w:after="0" w:line="240" w:lineRule="auto"/>
              <w:rPr>
                <w:rFonts w:ascii="Times New Roman" w:hAnsi="Times New Roman"/>
              </w:rPr>
            </w:pPr>
            <w:r w:rsidRPr="00091137">
              <w:rPr>
                <w:rFonts w:ascii="Times New Roman" w:hAnsi="Times New Roman"/>
              </w:rPr>
              <w:t>Labai</w:t>
            </w:r>
            <w:r w:rsidRPr="00562E37">
              <w:rPr>
                <w:rFonts w:ascii="Times New Roman" w:hAnsi="Times New Roman"/>
              </w:rPr>
              <w:t xml:space="preserve"> </w:t>
            </w:r>
            <w:r w:rsidRPr="00091137">
              <w:rPr>
                <w:rFonts w:ascii="Times New Roman" w:hAnsi="Times New Roman"/>
              </w:rPr>
              <w:t>retas</w:t>
            </w:r>
            <w:r w:rsidRPr="00562E37">
              <w:rPr>
                <w:rFonts w:ascii="Times New Roman" w:hAnsi="Times New Roman"/>
              </w:rPr>
              <w:t>:</w:t>
            </w:r>
          </w:p>
        </w:tc>
        <w:tc>
          <w:tcPr>
            <w:tcW w:w="5953" w:type="dxa"/>
            <w:gridSpan w:val="3"/>
          </w:tcPr>
          <w:p w14:paraId="6942DD3A" w14:textId="69FD93C7" w:rsidR="0011017D" w:rsidRPr="00091137" w:rsidRDefault="0011017D" w:rsidP="0080087C">
            <w:pPr>
              <w:keepNext/>
              <w:keepLines/>
              <w:tabs>
                <w:tab w:val="left" w:pos="284"/>
              </w:tabs>
              <w:spacing w:before="40" w:after="20" w:line="240" w:lineRule="auto"/>
              <w:rPr>
                <w:rFonts w:ascii="Times New Roman" w:hAnsi="Times New Roman"/>
              </w:rPr>
            </w:pPr>
            <w:proofErr w:type="spellStart"/>
            <w:r w:rsidRPr="00091137">
              <w:rPr>
                <w:rFonts w:ascii="Times New Roman" w:hAnsi="Times New Roman"/>
              </w:rPr>
              <w:t>Parestezija</w:t>
            </w:r>
            <w:proofErr w:type="spellEnd"/>
            <w:r w:rsidRPr="00562E37">
              <w:rPr>
                <w:rFonts w:ascii="Times New Roman" w:hAnsi="Times New Roman"/>
              </w:rPr>
              <w:t xml:space="preserve">, </w:t>
            </w:r>
            <w:r w:rsidRPr="00091137">
              <w:rPr>
                <w:rFonts w:ascii="Times New Roman" w:hAnsi="Times New Roman"/>
              </w:rPr>
              <w:t>atminties</w:t>
            </w:r>
            <w:r w:rsidRPr="00562E37">
              <w:rPr>
                <w:rFonts w:ascii="Times New Roman" w:hAnsi="Times New Roman"/>
              </w:rPr>
              <w:t xml:space="preserve"> </w:t>
            </w:r>
            <w:r w:rsidRPr="00091137">
              <w:rPr>
                <w:rFonts w:ascii="Times New Roman" w:hAnsi="Times New Roman"/>
              </w:rPr>
              <w:t>sutrikimas</w:t>
            </w:r>
            <w:r w:rsidRPr="00562E37">
              <w:rPr>
                <w:rFonts w:ascii="Times New Roman" w:hAnsi="Times New Roman"/>
              </w:rPr>
              <w:t xml:space="preserve">, </w:t>
            </w:r>
            <w:r w:rsidRPr="00091137">
              <w:rPr>
                <w:rFonts w:ascii="Times New Roman" w:hAnsi="Times New Roman"/>
              </w:rPr>
              <w:t>traukuliai</w:t>
            </w:r>
            <w:r w:rsidRPr="00562E37">
              <w:rPr>
                <w:rFonts w:ascii="Times New Roman" w:hAnsi="Times New Roman"/>
              </w:rPr>
              <w:t xml:space="preserve">, </w:t>
            </w:r>
            <w:r w:rsidRPr="00091137">
              <w:rPr>
                <w:rFonts w:ascii="Times New Roman" w:hAnsi="Times New Roman"/>
              </w:rPr>
              <w:t>nerimas</w:t>
            </w:r>
            <w:r w:rsidRPr="00562E37">
              <w:rPr>
                <w:rFonts w:ascii="Times New Roman" w:hAnsi="Times New Roman"/>
              </w:rPr>
              <w:t xml:space="preserve">, </w:t>
            </w:r>
            <w:r w:rsidRPr="00091137">
              <w:rPr>
                <w:rFonts w:ascii="Times New Roman" w:hAnsi="Times New Roman"/>
              </w:rPr>
              <w:t>tremoras</w:t>
            </w:r>
            <w:r w:rsidRPr="00562E37">
              <w:rPr>
                <w:rFonts w:ascii="Times New Roman" w:hAnsi="Times New Roman"/>
              </w:rPr>
              <w:t xml:space="preserve">, </w:t>
            </w:r>
            <w:proofErr w:type="spellStart"/>
            <w:r w:rsidRPr="00091137">
              <w:rPr>
                <w:rFonts w:ascii="Times New Roman" w:hAnsi="Times New Roman"/>
              </w:rPr>
              <w:t>aseptinis</w:t>
            </w:r>
            <w:proofErr w:type="spellEnd"/>
            <w:r w:rsidRPr="00562E37">
              <w:rPr>
                <w:rFonts w:ascii="Times New Roman" w:hAnsi="Times New Roman"/>
              </w:rPr>
              <w:t xml:space="preserve"> </w:t>
            </w:r>
            <w:r w:rsidRPr="00091137">
              <w:rPr>
                <w:rFonts w:ascii="Times New Roman" w:hAnsi="Times New Roman"/>
              </w:rPr>
              <w:t>meningitas</w:t>
            </w:r>
            <w:r w:rsidRPr="00562E37">
              <w:rPr>
                <w:rFonts w:ascii="Times New Roman" w:hAnsi="Times New Roman"/>
              </w:rPr>
              <w:t xml:space="preserve">, </w:t>
            </w:r>
            <w:proofErr w:type="spellStart"/>
            <w:r w:rsidRPr="00C611EB">
              <w:rPr>
                <w:rFonts w:ascii="Times New Roman" w:eastAsia="Times New Roman" w:hAnsi="Times New Roman" w:cs="Times New Roman"/>
              </w:rPr>
              <w:t>cerebrovaskulini</w:t>
            </w:r>
            <w:r w:rsidR="00050678">
              <w:rPr>
                <w:rFonts w:ascii="Times New Roman" w:eastAsia="Times New Roman" w:hAnsi="Times New Roman" w:cs="Times New Roman"/>
              </w:rPr>
              <w:t>s</w:t>
            </w:r>
            <w:proofErr w:type="spellEnd"/>
            <w:r w:rsidR="00050678">
              <w:rPr>
                <w:rFonts w:ascii="Times New Roman" w:eastAsia="Times New Roman" w:hAnsi="Times New Roman" w:cs="Times New Roman"/>
              </w:rPr>
              <w:t xml:space="preserve"> priepuolis</w:t>
            </w:r>
            <w:r w:rsidRPr="00091137">
              <w:rPr>
                <w:rFonts w:ascii="Times New Roman" w:hAnsi="Times New Roman"/>
              </w:rPr>
              <w:t>,</w:t>
            </w:r>
            <w:r w:rsidRPr="00562E37">
              <w:rPr>
                <w:rFonts w:ascii="Times New Roman" w:hAnsi="Times New Roman"/>
              </w:rPr>
              <w:t xml:space="preserve"> </w:t>
            </w:r>
            <w:proofErr w:type="spellStart"/>
            <w:r w:rsidRPr="00562E37">
              <w:rPr>
                <w:rFonts w:ascii="Times New Roman" w:hAnsi="Times New Roman"/>
              </w:rPr>
              <w:t>disgeuzija</w:t>
            </w:r>
            <w:proofErr w:type="spellEnd"/>
            <w:r w:rsidRPr="00562E37">
              <w:rPr>
                <w:rFonts w:ascii="Times New Roman" w:hAnsi="Times New Roman"/>
              </w:rPr>
              <w:t>.</w:t>
            </w:r>
          </w:p>
        </w:tc>
      </w:tr>
      <w:tr w:rsidR="00B619D9" w:rsidRPr="00C611EB" w14:paraId="70F6611F" w14:textId="77777777" w:rsidTr="009F310C">
        <w:tc>
          <w:tcPr>
            <w:tcW w:w="567" w:type="dxa"/>
          </w:tcPr>
          <w:p w14:paraId="53306A67" w14:textId="77777777" w:rsidR="00B619D9" w:rsidRPr="00B619D9" w:rsidRDefault="00B619D9" w:rsidP="0011017D">
            <w:pPr>
              <w:tabs>
                <w:tab w:val="left" w:pos="284"/>
              </w:tabs>
              <w:spacing w:after="0" w:line="240" w:lineRule="auto"/>
              <w:rPr>
                <w:rFonts w:ascii="Times New Roman" w:eastAsia="Times New Roman" w:hAnsi="Times New Roman" w:cs="Times New Roman"/>
              </w:rPr>
            </w:pPr>
          </w:p>
        </w:tc>
        <w:tc>
          <w:tcPr>
            <w:tcW w:w="2552" w:type="dxa"/>
          </w:tcPr>
          <w:p w14:paraId="036EDD78" w14:textId="3628EAC0" w:rsidR="00B619D9" w:rsidRPr="00C611EB" w:rsidRDefault="00B619D9" w:rsidP="0011017D">
            <w:pPr>
              <w:tabs>
                <w:tab w:val="left" w:pos="284"/>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r w:rsidR="008773FA">
              <w:rPr>
                <w:rFonts w:ascii="Times New Roman" w:eastAsia="Times New Roman" w:hAnsi="Times New Roman" w:cs="Times New Roman"/>
              </w:rPr>
              <w:t>:</w:t>
            </w:r>
          </w:p>
        </w:tc>
        <w:tc>
          <w:tcPr>
            <w:tcW w:w="5953" w:type="dxa"/>
            <w:gridSpan w:val="3"/>
          </w:tcPr>
          <w:p w14:paraId="4F32F539" w14:textId="2BE5C4B6" w:rsidR="00B619D9" w:rsidRPr="00C611EB" w:rsidRDefault="00B619D9" w:rsidP="0011017D">
            <w:pPr>
              <w:keepNext/>
              <w:keepLines/>
              <w:tabs>
                <w:tab w:val="left" w:pos="284"/>
              </w:tabs>
              <w:spacing w:before="40" w:after="20" w:line="240" w:lineRule="auto"/>
              <w:rPr>
                <w:rFonts w:ascii="Times New Roman" w:eastAsia="Times New Roman" w:hAnsi="Times New Roman" w:cs="Times New Roman"/>
              </w:rPr>
            </w:pPr>
            <w:r>
              <w:rPr>
                <w:rFonts w:ascii="Times New Roman" w:eastAsia="Times New Roman" w:hAnsi="Times New Roman" w:cs="Times New Roman"/>
              </w:rPr>
              <w:t>Nuovargis</w:t>
            </w:r>
            <w:r w:rsidR="00AE3090">
              <w:rPr>
                <w:rFonts w:ascii="Times New Roman" w:eastAsia="Times New Roman" w:hAnsi="Times New Roman" w:cs="Times New Roman"/>
              </w:rPr>
              <w:t>.</w:t>
            </w:r>
          </w:p>
        </w:tc>
      </w:tr>
      <w:tr w:rsidR="0011017D" w:rsidRPr="00C611EB" w14:paraId="69AC1390" w14:textId="77777777" w:rsidTr="009F310C">
        <w:trPr>
          <w:cantSplit/>
        </w:trPr>
        <w:tc>
          <w:tcPr>
            <w:tcW w:w="9072" w:type="dxa"/>
            <w:gridSpan w:val="5"/>
          </w:tcPr>
          <w:p w14:paraId="0F23C0E7" w14:textId="77777777" w:rsidR="0011017D" w:rsidRPr="00562E37" w:rsidRDefault="0011017D" w:rsidP="0011017D">
            <w:pPr>
              <w:tabs>
                <w:tab w:val="left" w:pos="284"/>
              </w:tabs>
              <w:spacing w:before="40" w:after="20" w:line="240" w:lineRule="auto"/>
              <w:rPr>
                <w:rFonts w:ascii="Times New Roman" w:hAnsi="Times New Roman"/>
                <w:i/>
              </w:rPr>
            </w:pPr>
            <w:r w:rsidRPr="00091137">
              <w:rPr>
                <w:rFonts w:ascii="Times New Roman" w:hAnsi="Times New Roman"/>
                <w:i/>
              </w:rPr>
              <w:t>Akių</w:t>
            </w:r>
            <w:r w:rsidRPr="00562E37">
              <w:rPr>
                <w:rFonts w:ascii="Times New Roman" w:hAnsi="Times New Roman"/>
                <w:i/>
              </w:rPr>
              <w:t xml:space="preserve"> </w:t>
            </w:r>
            <w:r w:rsidRPr="00091137">
              <w:rPr>
                <w:rFonts w:ascii="Times New Roman" w:hAnsi="Times New Roman"/>
                <w:i/>
              </w:rPr>
              <w:t>sutrikimai</w:t>
            </w:r>
          </w:p>
        </w:tc>
      </w:tr>
      <w:tr w:rsidR="0011017D" w:rsidRPr="00C611EB" w14:paraId="38268ADB" w14:textId="77777777" w:rsidTr="009F310C">
        <w:tc>
          <w:tcPr>
            <w:tcW w:w="567" w:type="dxa"/>
          </w:tcPr>
          <w:p w14:paraId="09777D9E" w14:textId="77777777" w:rsidR="0011017D" w:rsidRPr="00562E37" w:rsidRDefault="0011017D" w:rsidP="0011017D">
            <w:pPr>
              <w:tabs>
                <w:tab w:val="left" w:pos="284"/>
              </w:tabs>
              <w:spacing w:before="40" w:after="20" w:line="240" w:lineRule="auto"/>
              <w:rPr>
                <w:rFonts w:ascii="Times New Roman" w:hAnsi="Times New Roman"/>
              </w:rPr>
            </w:pPr>
          </w:p>
        </w:tc>
        <w:tc>
          <w:tcPr>
            <w:tcW w:w="2552" w:type="dxa"/>
          </w:tcPr>
          <w:p w14:paraId="481AC501" w14:textId="77777777" w:rsidR="0011017D" w:rsidRPr="00091137" w:rsidRDefault="0011017D" w:rsidP="0011017D">
            <w:pPr>
              <w:tabs>
                <w:tab w:val="left" w:pos="284"/>
              </w:tabs>
              <w:spacing w:before="40" w:after="20" w:line="240" w:lineRule="auto"/>
              <w:rPr>
                <w:rFonts w:ascii="Times New Roman" w:hAnsi="Times New Roman"/>
              </w:rPr>
            </w:pPr>
            <w:r w:rsidRPr="00091137">
              <w:rPr>
                <w:rFonts w:ascii="Times New Roman" w:hAnsi="Times New Roman"/>
              </w:rPr>
              <w:t>Labai</w:t>
            </w:r>
            <w:r w:rsidRPr="00562E37">
              <w:rPr>
                <w:rFonts w:ascii="Times New Roman" w:hAnsi="Times New Roman"/>
              </w:rPr>
              <w:t xml:space="preserve"> </w:t>
            </w:r>
            <w:r w:rsidRPr="00091137">
              <w:rPr>
                <w:rFonts w:ascii="Times New Roman" w:hAnsi="Times New Roman"/>
              </w:rPr>
              <w:t>retas</w:t>
            </w:r>
            <w:r w:rsidRPr="00562E37">
              <w:rPr>
                <w:rFonts w:ascii="Times New Roman" w:hAnsi="Times New Roman"/>
              </w:rPr>
              <w:t>:</w:t>
            </w:r>
          </w:p>
        </w:tc>
        <w:tc>
          <w:tcPr>
            <w:tcW w:w="5953" w:type="dxa"/>
            <w:gridSpan w:val="3"/>
          </w:tcPr>
          <w:p w14:paraId="46049074" w14:textId="3E8D6FEC" w:rsidR="0011017D" w:rsidRPr="00091137" w:rsidRDefault="0011017D" w:rsidP="006A5D06">
            <w:pPr>
              <w:keepNext/>
              <w:keepLines/>
              <w:tabs>
                <w:tab w:val="left" w:pos="284"/>
              </w:tabs>
              <w:spacing w:before="40" w:after="20" w:line="240" w:lineRule="auto"/>
              <w:rPr>
                <w:rFonts w:ascii="Times New Roman" w:hAnsi="Times New Roman"/>
              </w:rPr>
            </w:pPr>
            <w:r w:rsidRPr="00091137">
              <w:rPr>
                <w:rFonts w:ascii="Times New Roman" w:hAnsi="Times New Roman"/>
              </w:rPr>
              <w:t>Regos</w:t>
            </w:r>
            <w:r w:rsidRPr="00562E37">
              <w:rPr>
                <w:rFonts w:ascii="Times New Roman" w:hAnsi="Times New Roman"/>
              </w:rPr>
              <w:t xml:space="preserve"> </w:t>
            </w:r>
            <w:r w:rsidRPr="00091137">
              <w:rPr>
                <w:rFonts w:ascii="Times New Roman" w:hAnsi="Times New Roman"/>
              </w:rPr>
              <w:t>sutrikimas</w:t>
            </w:r>
            <w:r w:rsidRPr="00562E37">
              <w:rPr>
                <w:rFonts w:ascii="Times New Roman" w:hAnsi="Times New Roman"/>
              </w:rPr>
              <w:t xml:space="preserve">, </w:t>
            </w:r>
            <w:r w:rsidR="006A5D06" w:rsidRPr="00091137">
              <w:rPr>
                <w:rFonts w:ascii="Times New Roman" w:hAnsi="Times New Roman"/>
              </w:rPr>
              <w:t xml:space="preserve">miglotas </w:t>
            </w:r>
            <w:r w:rsidRPr="00091137">
              <w:rPr>
                <w:rFonts w:ascii="Times New Roman" w:hAnsi="Times New Roman"/>
              </w:rPr>
              <w:t>matymas</w:t>
            </w:r>
            <w:r w:rsidRPr="00562E37">
              <w:rPr>
                <w:rFonts w:ascii="Times New Roman" w:hAnsi="Times New Roman"/>
              </w:rPr>
              <w:t xml:space="preserve">, </w:t>
            </w:r>
            <w:r w:rsidRPr="00091137">
              <w:rPr>
                <w:rFonts w:ascii="Times New Roman" w:hAnsi="Times New Roman"/>
              </w:rPr>
              <w:t>dvejinimasis</w:t>
            </w:r>
            <w:r w:rsidRPr="00562E37">
              <w:rPr>
                <w:rFonts w:ascii="Times New Roman" w:hAnsi="Times New Roman"/>
              </w:rPr>
              <w:t>.</w:t>
            </w:r>
          </w:p>
        </w:tc>
      </w:tr>
      <w:tr w:rsidR="0011017D" w:rsidRPr="00C611EB" w14:paraId="42958F97" w14:textId="77777777" w:rsidTr="009F310C">
        <w:trPr>
          <w:cantSplit/>
        </w:trPr>
        <w:tc>
          <w:tcPr>
            <w:tcW w:w="9072" w:type="dxa"/>
            <w:gridSpan w:val="5"/>
          </w:tcPr>
          <w:p w14:paraId="39A9CFCC" w14:textId="77777777" w:rsidR="0011017D" w:rsidRPr="00562E37" w:rsidRDefault="0011017D" w:rsidP="0011017D">
            <w:pPr>
              <w:tabs>
                <w:tab w:val="left" w:pos="284"/>
              </w:tabs>
              <w:spacing w:before="40" w:after="20" w:line="240" w:lineRule="auto"/>
              <w:rPr>
                <w:rFonts w:ascii="Times New Roman" w:hAnsi="Times New Roman"/>
                <w:i/>
              </w:rPr>
            </w:pPr>
            <w:r w:rsidRPr="00091137">
              <w:rPr>
                <w:rFonts w:ascii="Times New Roman" w:hAnsi="Times New Roman"/>
                <w:i/>
              </w:rPr>
              <w:t>Ausų</w:t>
            </w:r>
            <w:r w:rsidRPr="00562E37">
              <w:rPr>
                <w:rFonts w:ascii="Times New Roman" w:hAnsi="Times New Roman"/>
                <w:i/>
              </w:rPr>
              <w:t xml:space="preserve"> </w:t>
            </w:r>
            <w:r w:rsidRPr="00091137">
              <w:rPr>
                <w:rFonts w:ascii="Times New Roman" w:hAnsi="Times New Roman"/>
                <w:i/>
              </w:rPr>
              <w:t>ir</w:t>
            </w:r>
            <w:r w:rsidRPr="00562E37">
              <w:rPr>
                <w:rFonts w:ascii="Times New Roman" w:hAnsi="Times New Roman"/>
                <w:i/>
              </w:rPr>
              <w:t xml:space="preserve"> </w:t>
            </w:r>
            <w:r w:rsidRPr="00091137">
              <w:rPr>
                <w:rFonts w:ascii="Times New Roman" w:hAnsi="Times New Roman"/>
                <w:i/>
              </w:rPr>
              <w:t>labirintų</w:t>
            </w:r>
            <w:r w:rsidRPr="00562E37">
              <w:rPr>
                <w:rFonts w:ascii="Times New Roman" w:hAnsi="Times New Roman"/>
                <w:i/>
              </w:rPr>
              <w:t xml:space="preserve"> </w:t>
            </w:r>
            <w:r w:rsidRPr="00091137">
              <w:rPr>
                <w:rFonts w:ascii="Times New Roman" w:hAnsi="Times New Roman"/>
                <w:i/>
              </w:rPr>
              <w:t>sutrikimai</w:t>
            </w:r>
          </w:p>
        </w:tc>
      </w:tr>
      <w:tr w:rsidR="0011017D" w:rsidRPr="00C611EB" w14:paraId="00826172" w14:textId="77777777" w:rsidTr="009F310C">
        <w:tc>
          <w:tcPr>
            <w:tcW w:w="567" w:type="dxa"/>
          </w:tcPr>
          <w:p w14:paraId="7EB25C75" w14:textId="77777777" w:rsidR="0011017D" w:rsidRPr="00562E37" w:rsidRDefault="0011017D" w:rsidP="0011017D">
            <w:pPr>
              <w:tabs>
                <w:tab w:val="left" w:pos="284"/>
              </w:tabs>
              <w:spacing w:before="40" w:after="20" w:line="240" w:lineRule="auto"/>
              <w:rPr>
                <w:rFonts w:ascii="Times New Roman" w:hAnsi="Times New Roman"/>
              </w:rPr>
            </w:pPr>
          </w:p>
        </w:tc>
        <w:tc>
          <w:tcPr>
            <w:tcW w:w="2552" w:type="dxa"/>
          </w:tcPr>
          <w:p w14:paraId="1B91F515" w14:textId="77777777" w:rsidR="0011017D" w:rsidRPr="00091137" w:rsidRDefault="0011017D" w:rsidP="0011017D">
            <w:pPr>
              <w:tabs>
                <w:tab w:val="left" w:pos="284"/>
              </w:tabs>
              <w:spacing w:before="40" w:after="20" w:line="240" w:lineRule="auto"/>
              <w:rPr>
                <w:rFonts w:ascii="Times New Roman" w:hAnsi="Times New Roman"/>
              </w:rPr>
            </w:pPr>
            <w:r w:rsidRPr="00091137">
              <w:rPr>
                <w:rFonts w:ascii="Times New Roman" w:hAnsi="Times New Roman"/>
              </w:rPr>
              <w:t>Dažnas</w:t>
            </w:r>
            <w:r w:rsidRPr="00562E37">
              <w:rPr>
                <w:rFonts w:ascii="Times New Roman" w:hAnsi="Times New Roman"/>
              </w:rPr>
              <w:t>:</w:t>
            </w:r>
          </w:p>
        </w:tc>
        <w:tc>
          <w:tcPr>
            <w:tcW w:w="5953" w:type="dxa"/>
            <w:gridSpan w:val="3"/>
          </w:tcPr>
          <w:p w14:paraId="4973F4C7" w14:textId="77777777" w:rsidR="0011017D" w:rsidRPr="00091137" w:rsidRDefault="0011017D" w:rsidP="0011017D">
            <w:pPr>
              <w:tabs>
                <w:tab w:val="left" w:pos="284"/>
              </w:tabs>
              <w:spacing w:before="40" w:after="20" w:line="240" w:lineRule="auto"/>
              <w:rPr>
                <w:rFonts w:ascii="Times New Roman" w:hAnsi="Times New Roman"/>
              </w:rPr>
            </w:pPr>
            <w:r w:rsidRPr="00091137">
              <w:rPr>
                <w:rFonts w:ascii="Times New Roman" w:hAnsi="Times New Roman"/>
              </w:rPr>
              <w:t>Galvos</w:t>
            </w:r>
            <w:r w:rsidRPr="00562E37">
              <w:rPr>
                <w:rFonts w:ascii="Times New Roman" w:hAnsi="Times New Roman"/>
              </w:rPr>
              <w:t xml:space="preserve"> </w:t>
            </w:r>
            <w:r w:rsidRPr="00091137">
              <w:rPr>
                <w:rFonts w:ascii="Times New Roman" w:hAnsi="Times New Roman"/>
              </w:rPr>
              <w:t>svaigimas</w:t>
            </w:r>
            <w:r w:rsidRPr="00562E37">
              <w:rPr>
                <w:rFonts w:ascii="Times New Roman" w:hAnsi="Times New Roman"/>
              </w:rPr>
              <w:t>.</w:t>
            </w:r>
          </w:p>
        </w:tc>
      </w:tr>
      <w:tr w:rsidR="0011017D" w:rsidRPr="00C611EB" w14:paraId="3B10FAE1" w14:textId="77777777" w:rsidTr="009F310C">
        <w:tc>
          <w:tcPr>
            <w:tcW w:w="567" w:type="dxa"/>
          </w:tcPr>
          <w:p w14:paraId="24E0FC27" w14:textId="77777777" w:rsidR="0011017D" w:rsidRPr="00562E37" w:rsidRDefault="0011017D" w:rsidP="0011017D">
            <w:pPr>
              <w:tabs>
                <w:tab w:val="left" w:pos="284"/>
              </w:tabs>
              <w:spacing w:before="40" w:after="20" w:line="240" w:lineRule="auto"/>
              <w:rPr>
                <w:rFonts w:ascii="Times New Roman" w:hAnsi="Times New Roman"/>
              </w:rPr>
            </w:pPr>
          </w:p>
        </w:tc>
        <w:tc>
          <w:tcPr>
            <w:tcW w:w="2552" w:type="dxa"/>
          </w:tcPr>
          <w:p w14:paraId="66361E50" w14:textId="77777777" w:rsidR="0011017D" w:rsidRPr="00091137" w:rsidRDefault="0011017D" w:rsidP="0011017D">
            <w:pPr>
              <w:tabs>
                <w:tab w:val="left" w:pos="284"/>
              </w:tabs>
              <w:spacing w:before="40" w:after="20" w:line="240" w:lineRule="auto"/>
              <w:rPr>
                <w:rFonts w:ascii="Times New Roman" w:hAnsi="Times New Roman"/>
              </w:rPr>
            </w:pPr>
            <w:r w:rsidRPr="00091137">
              <w:rPr>
                <w:rFonts w:ascii="Times New Roman" w:hAnsi="Times New Roman"/>
              </w:rPr>
              <w:t>Labai</w:t>
            </w:r>
            <w:r w:rsidRPr="00562E37">
              <w:rPr>
                <w:rFonts w:ascii="Times New Roman" w:hAnsi="Times New Roman"/>
              </w:rPr>
              <w:t xml:space="preserve"> </w:t>
            </w:r>
            <w:r w:rsidRPr="00091137">
              <w:rPr>
                <w:rFonts w:ascii="Times New Roman" w:hAnsi="Times New Roman"/>
              </w:rPr>
              <w:t>retas</w:t>
            </w:r>
            <w:r w:rsidRPr="00562E37">
              <w:rPr>
                <w:rFonts w:ascii="Times New Roman" w:hAnsi="Times New Roman"/>
              </w:rPr>
              <w:t>:</w:t>
            </w:r>
          </w:p>
        </w:tc>
        <w:tc>
          <w:tcPr>
            <w:tcW w:w="5953" w:type="dxa"/>
            <w:gridSpan w:val="3"/>
          </w:tcPr>
          <w:p w14:paraId="4535C69B" w14:textId="75CF81EF" w:rsidR="0011017D" w:rsidRPr="00091137" w:rsidRDefault="0011017D" w:rsidP="006A5D06">
            <w:pPr>
              <w:tabs>
                <w:tab w:val="left" w:pos="284"/>
              </w:tabs>
              <w:spacing w:before="40" w:after="20" w:line="240" w:lineRule="auto"/>
              <w:rPr>
                <w:rFonts w:ascii="Times New Roman" w:hAnsi="Times New Roman"/>
              </w:rPr>
            </w:pPr>
            <w:r w:rsidRPr="00091137">
              <w:rPr>
                <w:rFonts w:ascii="Times New Roman" w:hAnsi="Times New Roman"/>
              </w:rPr>
              <w:t>Spengimas</w:t>
            </w:r>
            <w:r w:rsidRPr="00562E37">
              <w:rPr>
                <w:rFonts w:ascii="Times New Roman" w:hAnsi="Times New Roman"/>
              </w:rPr>
              <w:t xml:space="preserve"> </w:t>
            </w:r>
            <w:r w:rsidRPr="00091137">
              <w:rPr>
                <w:rFonts w:ascii="Times New Roman" w:hAnsi="Times New Roman"/>
              </w:rPr>
              <w:t>ausyse</w:t>
            </w:r>
            <w:r w:rsidRPr="00562E37">
              <w:rPr>
                <w:rFonts w:ascii="Times New Roman" w:hAnsi="Times New Roman"/>
              </w:rPr>
              <w:t xml:space="preserve">, </w:t>
            </w:r>
            <w:r w:rsidR="006A5D06" w:rsidRPr="00091137">
              <w:rPr>
                <w:rFonts w:ascii="Times New Roman" w:hAnsi="Times New Roman"/>
              </w:rPr>
              <w:t xml:space="preserve">susilpnėjusi </w:t>
            </w:r>
            <w:r w:rsidRPr="00091137">
              <w:rPr>
                <w:rFonts w:ascii="Times New Roman" w:hAnsi="Times New Roman"/>
              </w:rPr>
              <w:t>klaus</w:t>
            </w:r>
            <w:r w:rsidR="006A5D06" w:rsidRPr="00091137">
              <w:rPr>
                <w:rFonts w:ascii="Times New Roman" w:hAnsi="Times New Roman"/>
              </w:rPr>
              <w:t>a</w:t>
            </w:r>
            <w:r w:rsidRPr="00562E37">
              <w:rPr>
                <w:rFonts w:ascii="Times New Roman" w:hAnsi="Times New Roman"/>
              </w:rPr>
              <w:t>.</w:t>
            </w:r>
          </w:p>
        </w:tc>
      </w:tr>
      <w:tr w:rsidR="0011017D" w:rsidRPr="00C611EB" w14:paraId="54712B51" w14:textId="77777777" w:rsidTr="009F310C">
        <w:trPr>
          <w:cantSplit/>
        </w:trPr>
        <w:tc>
          <w:tcPr>
            <w:tcW w:w="9072" w:type="dxa"/>
            <w:gridSpan w:val="5"/>
          </w:tcPr>
          <w:p w14:paraId="15756A06" w14:textId="77777777" w:rsidR="0011017D" w:rsidRPr="00562E37" w:rsidRDefault="0011017D" w:rsidP="0011017D">
            <w:pPr>
              <w:tabs>
                <w:tab w:val="left" w:pos="284"/>
              </w:tabs>
              <w:spacing w:before="40" w:after="20" w:line="240" w:lineRule="auto"/>
              <w:rPr>
                <w:rFonts w:ascii="Times New Roman" w:hAnsi="Times New Roman"/>
                <w:i/>
              </w:rPr>
            </w:pPr>
            <w:r w:rsidRPr="00091137">
              <w:rPr>
                <w:rFonts w:ascii="Times New Roman" w:hAnsi="Times New Roman"/>
                <w:i/>
              </w:rPr>
              <w:t>Širdies</w:t>
            </w:r>
            <w:r w:rsidRPr="00562E37">
              <w:rPr>
                <w:rFonts w:ascii="Times New Roman" w:hAnsi="Times New Roman"/>
                <w:i/>
              </w:rPr>
              <w:t xml:space="preserve"> </w:t>
            </w:r>
            <w:r w:rsidRPr="00091137">
              <w:rPr>
                <w:rFonts w:ascii="Times New Roman" w:hAnsi="Times New Roman"/>
                <w:i/>
              </w:rPr>
              <w:t>sutrikimai</w:t>
            </w:r>
          </w:p>
        </w:tc>
      </w:tr>
      <w:tr w:rsidR="0011017D" w:rsidRPr="00C611EB" w14:paraId="051C4EFA" w14:textId="77777777" w:rsidTr="009F310C">
        <w:tc>
          <w:tcPr>
            <w:tcW w:w="567" w:type="dxa"/>
          </w:tcPr>
          <w:p w14:paraId="149792AD" w14:textId="77777777" w:rsidR="0011017D" w:rsidRPr="00562E37" w:rsidRDefault="0011017D" w:rsidP="0011017D">
            <w:pPr>
              <w:tabs>
                <w:tab w:val="left" w:pos="284"/>
              </w:tabs>
              <w:spacing w:before="40" w:after="20" w:line="240" w:lineRule="auto"/>
              <w:rPr>
                <w:rFonts w:ascii="Times New Roman" w:hAnsi="Times New Roman"/>
              </w:rPr>
            </w:pPr>
          </w:p>
        </w:tc>
        <w:tc>
          <w:tcPr>
            <w:tcW w:w="2552" w:type="dxa"/>
          </w:tcPr>
          <w:p w14:paraId="15E2BEEE" w14:textId="77777777" w:rsidR="0011017D" w:rsidRPr="00091137" w:rsidRDefault="0011017D" w:rsidP="0011017D">
            <w:pPr>
              <w:tabs>
                <w:tab w:val="left" w:pos="284"/>
              </w:tabs>
              <w:spacing w:before="40" w:after="20" w:line="240" w:lineRule="auto"/>
              <w:rPr>
                <w:rFonts w:ascii="Times New Roman" w:hAnsi="Times New Roman"/>
              </w:rPr>
            </w:pPr>
            <w:r w:rsidRPr="00091137">
              <w:rPr>
                <w:rFonts w:ascii="Times New Roman" w:hAnsi="Times New Roman"/>
              </w:rPr>
              <w:t>Nedažnas*</w:t>
            </w:r>
            <w:r w:rsidRPr="00562E37">
              <w:rPr>
                <w:rFonts w:ascii="Times New Roman" w:hAnsi="Times New Roman"/>
              </w:rPr>
              <w:t>:</w:t>
            </w:r>
          </w:p>
        </w:tc>
        <w:tc>
          <w:tcPr>
            <w:tcW w:w="5953" w:type="dxa"/>
            <w:gridSpan w:val="3"/>
          </w:tcPr>
          <w:p w14:paraId="36C38043" w14:textId="05D63154" w:rsidR="0011017D" w:rsidRPr="00091137" w:rsidRDefault="0011017D" w:rsidP="0011017D">
            <w:pPr>
              <w:keepNext/>
              <w:keepLines/>
              <w:tabs>
                <w:tab w:val="left" w:pos="284"/>
              </w:tabs>
              <w:spacing w:before="40" w:after="20" w:line="240" w:lineRule="auto"/>
              <w:rPr>
                <w:rFonts w:ascii="Times New Roman" w:hAnsi="Times New Roman"/>
              </w:rPr>
            </w:pPr>
            <w:r w:rsidRPr="00091137">
              <w:rPr>
                <w:rFonts w:ascii="Times New Roman" w:hAnsi="Times New Roman"/>
              </w:rPr>
              <w:t xml:space="preserve">Miokardo infarktas, širdies nepakankamumas, </w:t>
            </w:r>
            <w:proofErr w:type="spellStart"/>
            <w:r w:rsidRPr="00091137">
              <w:rPr>
                <w:rFonts w:ascii="Times New Roman" w:hAnsi="Times New Roman"/>
              </w:rPr>
              <w:t>palpitacija</w:t>
            </w:r>
            <w:proofErr w:type="spellEnd"/>
            <w:r w:rsidRPr="00562E37">
              <w:rPr>
                <w:rFonts w:ascii="Times New Roman" w:hAnsi="Times New Roman"/>
              </w:rPr>
              <w:t xml:space="preserve">, </w:t>
            </w:r>
            <w:r w:rsidRPr="00091137">
              <w:rPr>
                <w:rFonts w:ascii="Times New Roman" w:hAnsi="Times New Roman"/>
              </w:rPr>
              <w:t>krūtinės</w:t>
            </w:r>
            <w:r w:rsidRPr="00562E37">
              <w:rPr>
                <w:rFonts w:ascii="Times New Roman" w:hAnsi="Times New Roman"/>
              </w:rPr>
              <w:t xml:space="preserve"> </w:t>
            </w:r>
            <w:r w:rsidRPr="00091137">
              <w:rPr>
                <w:rFonts w:ascii="Times New Roman" w:hAnsi="Times New Roman"/>
              </w:rPr>
              <w:t>skausmas</w:t>
            </w:r>
            <w:r w:rsidRPr="00562E37">
              <w:rPr>
                <w:rFonts w:ascii="Times New Roman" w:hAnsi="Times New Roman"/>
              </w:rPr>
              <w:t>.</w:t>
            </w:r>
          </w:p>
        </w:tc>
      </w:tr>
      <w:tr w:rsidR="006A5D06" w:rsidRPr="00C611EB" w14:paraId="51C284D3" w14:textId="77777777" w:rsidTr="009F310C">
        <w:tc>
          <w:tcPr>
            <w:tcW w:w="567" w:type="dxa"/>
          </w:tcPr>
          <w:p w14:paraId="2A0E8EFC" w14:textId="77777777" w:rsidR="006A5D06" w:rsidRPr="00562E37" w:rsidRDefault="006A5D06" w:rsidP="0011017D">
            <w:pPr>
              <w:tabs>
                <w:tab w:val="left" w:pos="284"/>
              </w:tabs>
              <w:spacing w:before="40" w:after="20" w:line="240" w:lineRule="auto"/>
              <w:rPr>
                <w:rFonts w:ascii="Times New Roman" w:hAnsi="Times New Roman"/>
              </w:rPr>
            </w:pPr>
          </w:p>
        </w:tc>
        <w:tc>
          <w:tcPr>
            <w:tcW w:w="2552" w:type="dxa"/>
          </w:tcPr>
          <w:p w14:paraId="0B901BF0" w14:textId="77777777" w:rsidR="006A5D06" w:rsidRPr="00091137" w:rsidRDefault="006A5D06" w:rsidP="0011017D">
            <w:pPr>
              <w:tabs>
                <w:tab w:val="left" w:pos="284"/>
              </w:tabs>
              <w:spacing w:before="40" w:after="20" w:line="240" w:lineRule="auto"/>
              <w:rPr>
                <w:rFonts w:ascii="Times New Roman" w:hAnsi="Times New Roman"/>
              </w:rPr>
            </w:pPr>
            <w:r w:rsidRPr="00091137">
              <w:rPr>
                <w:rFonts w:ascii="Times New Roman" w:hAnsi="Times New Roman"/>
              </w:rPr>
              <w:t>Dažnis nežinomas:</w:t>
            </w:r>
          </w:p>
        </w:tc>
        <w:tc>
          <w:tcPr>
            <w:tcW w:w="5953" w:type="dxa"/>
            <w:gridSpan w:val="3"/>
          </w:tcPr>
          <w:p w14:paraId="328C771E" w14:textId="77777777" w:rsidR="006A5D06" w:rsidRPr="008251EB" w:rsidRDefault="006A5D06" w:rsidP="0011017D">
            <w:pPr>
              <w:keepNext/>
              <w:keepLines/>
              <w:tabs>
                <w:tab w:val="left" w:pos="284"/>
              </w:tabs>
              <w:spacing w:before="40" w:after="20" w:line="240" w:lineRule="auto"/>
              <w:rPr>
                <w:rFonts w:ascii="Times New Roman" w:hAnsi="Times New Roman"/>
              </w:rPr>
            </w:pPr>
            <w:proofErr w:type="spellStart"/>
            <w:r w:rsidRPr="008251EB">
              <w:rPr>
                <w:rFonts w:ascii="Times New Roman" w:hAnsi="Times New Roman"/>
              </w:rPr>
              <w:t>Kounis</w:t>
            </w:r>
            <w:proofErr w:type="spellEnd"/>
            <w:r w:rsidRPr="008251EB">
              <w:rPr>
                <w:rFonts w:ascii="Times New Roman" w:hAnsi="Times New Roman"/>
              </w:rPr>
              <w:t xml:space="preserve"> sindromas.</w:t>
            </w:r>
          </w:p>
        </w:tc>
      </w:tr>
      <w:tr w:rsidR="0011017D" w:rsidRPr="00C611EB" w14:paraId="60F3C506" w14:textId="77777777" w:rsidTr="009F310C">
        <w:trPr>
          <w:cantSplit/>
        </w:trPr>
        <w:tc>
          <w:tcPr>
            <w:tcW w:w="9072" w:type="dxa"/>
            <w:gridSpan w:val="5"/>
          </w:tcPr>
          <w:p w14:paraId="2E6E8512" w14:textId="77777777" w:rsidR="0011017D" w:rsidRPr="00562E37" w:rsidRDefault="0011017D" w:rsidP="0011017D">
            <w:pPr>
              <w:tabs>
                <w:tab w:val="left" w:pos="284"/>
              </w:tabs>
              <w:spacing w:before="40" w:after="20" w:line="240" w:lineRule="auto"/>
              <w:rPr>
                <w:rFonts w:ascii="Times New Roman" w:hAnsi="Times New Roman"/>
                <w:i/>
              </w:rPr>
            </w:pPr>
            <w:r w:rsidRPr="00091137">
              <w:rPr>
                <w:rFonts w:ascii="Times New Roman" w:hAnsi="Times New Roman"/>
                <w:i/>
              </w:rPr>
              <w:t>Kraujagyslių</w:t>
            </w:r>
            <w:r w:rsidRPr="00562E37">
              <w:rPr>
                <w:rFonts w:ascii="Times New Roman" w:hAnsi="Times New Roman"/>
                <w:i/>
              </w:rPr>
              <w:t xml:space="preserve"> </w:t>
            </w:r>
            <w:r w:rsidRPr="00091137">
              <w:rPr>
                <w:rFonts w:ascii="Times New Roman" w:hAnsi="Times New Roman"/>
                <w:i/>
              </w:rPr>
              <w:t>sutrikimai</w:t>
            </w:r>
          </w:p>
        </w:tc>
      </w:tr>
      <w:tr w:rsidR="0011017D" w:rsidRPr="00C611EB" w14:paraId="6FECBDF7" w14:textId="77777777" w:rsidTr="009F310C">
        <w:tc>
          <w:tcPr>
            <w:tcW w:w="567" w:type="dxa"/>
          </w:tcPr>
          <w:p w14:paraId="02DA6DF2" w14:textId="77777777" w:rsidR="0011017D" w:rsidRPr="00562E37" w:rsidRDefault="0011017D" w:rsidP="0011017D">
            <w:pPr>
              <w:tabs>
                <w:tab w:val="left" w:pos="284"/>
              </w:tabs>
              <w:spacing w:before="40" w:after="20" w:line="240" w:lineRule="auto"/>
              <w:rPr>
                <w:rFonts w:ascii="Times New Roman" w:hAnsi="Times New Roman"/>
              </w:rPr>
            </w:pPr>
          </w:p>
        </w:tc>
        <w:tc>
          <w:tcPr>
            <w:tcW w:w="2552" w:type="dxa"/>
          </w:tcPr>
          <w:p w14:paraId="10B88C92" w14:textId="77777777" w:rsidR="0011017D" w:rsidRPr="00091137" w:rsidRDefault="0011017D" w:rsidP="0011017D">
            <w:pPr>
              <w:tabs>
                <w:tab w:val="left" w:pos="284"/>
              </w:tabs>
              <w:spacing w:before="40" w:after="20" w:line="240" w:lineRule="auto"/>
              <w:rPr>
                <w:rFonts w:ascii="Times New Roman" w:hAnsi="Times New Roman"/>
              </w:rPr>
            </w:pPr>
            <w:r w:rsidRPr="00091137">
              <w:rPr>
                <w:rFonts w:ascii="Times New Roman" w:hAnsi="Times New Roman"/>
              </w:rPr>
              <w:t>Labai</w:t>
            </w:r>
            <w:r w:rsidRPr="00562E37">
              <w:rPr>
                <w:rFonts w:ascii="Times New Roman" w:hAnsi="Times New Roman"/>
              </w:rPr>
              <w:t xml:space="preserve"> </w:t>
            </w:r>
            <w:r w:rsidRPr="00091137">
              <w:rPr>
                <w:rFonts w:ascii="Times New Roman" w:hAnsi="Times New Roman"/>
              </w:rPr>
              <w:t>retas</w:t>
            </w:r>
            <w:r w:rsidRPr="00562E37">
              <w:rPr>
                <w:rFonts w:ascii="Times New Roman" w:hAnsi="Times New Roman"/>
              </w:rPr>
              <w:t>:</w:t>
            </w:r>
          </w:p>
        </w:tc>
        <w:tc>
          <w:tcPr>
            <w:tcW w:w="5953" w:type="dxa"/>
            <w:gridSpan w:val="3"/>
          </w:tcPr>
          <w:p w14:paraId="12F5849A" w14:textId="77777777" w:rsidR="0011017D" w:rsidRPr="00091137" w:rsidRDefault="0011017D" w:rsidP="0011017D">
            <w:pPr>
              <w:tabs>
                <w:tab w:val="left" w:pos="284"/>
              </w:tabs>
              <w:spacing w:before="40" w:after="20" w:line="240" w:lineRule="auto"/>
              <w:rPr>
                <w:rFonts w:ascii="Times New Roman" w:hAnsi="Times New Roman"/>
              </w:rPr>
            </w:pPr>
            <w:r w:rsidRPr="00091137">
              <w:rPr>
                <w:rFonts w:ascii="Times New Roman" w:hAnsi="Times New Roman"/>
              </w:rPr>
              <w:t>Hipertenzija</w:t>
            </w:r>
            <w:r w:rsidRPr="00562E37">
              <w:rPr>
                <w:rFonts w:ascii="Times New Roman" w:hAnsi="Times New Roman"/>
              </w:rPr>
              <w:t xml:space="preserve">, </w:t>
            </w:r>
            <w:proofErr w:type="spellStart"/>
            <w:r w:rsidRPr="00091137">
              <w:rPr>
                <w:rFonts w:ascii="Times New Roman" w:hAnsi="Times New Roman"/>
              </w:rPr>
              <w:t>vaskulitas</w:t>
            </w:r>
            <w:proofErr w:type="spellEnd"/>
            <w:r w:rsidRPr="00562E37">
              <w:rPr>
                <w:rFonts w:ascii="Times New Roman" w:hAnsi="Times New Roman"/>
              </w:rPr>
              <w:t>.</w:t>
            </w:r>
          </w:p>
        </w:tc>
      </w:tr>
      <w:tr w:rsidR="0011017D" w:rsidRPr="00C611EB" w14:paraId="140080F5" w14:textId="77777777" w:rsidTr="009F310C">
        <w:trPr>
          <w:cantSplit/>
        </w:trPr>
        <w:tc>
          <w:tcPr>
            <w:tcW w:w="9072" w:type="dxa"/>
            <w:gridSpan w:val="5"/>
          </w:tcPr>
          <w:p w14:paraId="6840AB82" w14:textId="77777777" w:rsidR="0011017D" w:rsidRPr="00091137" w:rsidRDefault="0011017D" w:rsidP="0011017D">
            <w:pPr>
              <w:tabs>
                <w:tab w:val="left" w:pos="284"/>
              </w:tabs>
              <w:spacing w:before="40" w:after="20" w:line="240" w:lineRule="auto"/>
              <w:rPr>
                <w:rFonts w:ascii="Times New Roman" w:hAnsi="Times New Roman"/>
                <w:i/>
              </w:rPr>
            </w:pPr>
            <w:r w:rsidRPr="00091137">
              <w:rPr>
                <w:rFonts w:ascii="Times New Roman" w:hAnsi="Times New Roman"/>
                <w:i/>
              </w:rPr>
              <w:t>Kvėpavimo sistemos, krūtinės ląstos ir tarpuplaučio sutrikimai</w:t>
            </w:r>
          </w:p>
        </w:tc>
      </w:tr>
      <w:tr w:rsidR="0011017D" w:rsidRPr="00C611EB" w14:paraId="3A197AEA" w14:textId="77777777" w:rsidTr="009F310C">
        <w:tc>
          <w:tcPr>
            <w:tcW w:w="567" w:type="dxa"/>
          </w:tcPr>
          <w:p w14:paraId="725FEB9A" w14:textId="77777777" w:rsidR="0011017D" w:rsidRPr="00091137" w:rsidRDefault="0011017D" w:rsidP="0011017D">
            <w:pPr>
              <w:tabs>
                <w:tab w:val="left" w:pos="284"/>
              </w:tabs>
              <w:spacing w:before="40" w:after="20" w:line="240" w:lineRule="auto"/>
              <w:rPr>
                <w:rFonts w:ascii="Times New Roman" w:hAnsi="Times New Roman"/>
              </w:rPr>
            </w:pPr>
          </w:p>
        </w:tc>
        <w:tc>
          <w:tcPr>
            <w:tcW w:w="2552" w:type="dxa"/>
          </w:tcPr>
          <w:p w14:paraId="64DE606A" w14:textId="77777777" w:rsidR="0011017D" w:rsidRPr="00091137" w:rsidRDefault="0011017D" w:rsidP="0011017D">
            <w:pPr>
              <w:tabs>
                <w:tab w:val="left" w:pos="284"/>
              </w:tabs>
              <w:spacing w:before="40" w:after="20" w:line="240" w:lineRule="auto"/>
              <w:rPr>
                <w:rFonts w:ascii="Times New Roman" w:hAnsi="Times New Roman"/>
              </w:rPr>
            </w:pPr>
            <w:r w:rsidRPr="00091137">
              <w:rPr>
                <w:rFonts w:ascii="Times New Roman" w:hAnsi="Times New Roman"/>
              </w:rPr>
              <w:t>Retas</w:t>
            </w:r>
            <w:r w:rsidRPr="00562E37">
              <w:rPr>
                <w:rFonts w:ascii="Times New Roman" w:hAnsi="Times New Roman"/>
              </w:rPr>
              <w:t>:</w:t>
            </w:r>
          </w:p>
        </w:tc>
        <w:tc>
          <w:tcPr>
            <w:tcW w:w="5953" w:type="dxa"/>
            <w:gridSpan w:val="3"/>
          </w:tcPr>
          <w:p w14:paraId="4225AAE2" w14:textId="77777777" w:rsidR="0011017D" w:rsidRPr="00091137" w:rsidRDefault="0011017D" w:rsidP="0011017D">
            <w:pPr>
              <w:tabs>
                <w:tab w:val="left" w:pos="284"/>
              </w:tabs>
              <w:spacing w:before="40" w:after="20" w:line="240" w:lineRule="auto"/>
              <w:rPr>
                <w:rFonts w:ascii="Times New Roman" w:hAnsi="Times New Roman"/>
              </w:rPr>
            </w:pPr>
            <w:r w:rsidRPr="00091137">
              <w:rPr>
                <w:rFonts w:ascii="Times New Roman" w:hAnsi="Times New Roman"/>
              </w:rPr>
              <w:t>Astma</w:t>
            </w:r>
            <w:r w:rsidRPr="00562E37">
              <w:rPr>
                <w:rFonts w:ascii="Times New Roman" w:hAnsi="Times New Roman"/>
              </w:rPr>
              <w:t xml:space="preserve"> (</w:t>
            </w:r>
            <w:r w:rsidRPr="00091137">
              <w:rPr>
                <w:rFonts w:ascii="Times New Roman" w:hAnsi="Times New Roman"/>
              </w:rPr>
              <w:t>įskaitant</w:t>
            </w:r>
            <w:r w:rsidRPr="00562E37">
              <w:rPr>
                <w:rFonts w:ascii="Times New Roman" w:hAnsi="Times New Roman"/>
              </w:rPr>
              <w:t xml:space="preserve"> </w:t>
            </w:r>
            <w:proofErr w:type="spellStart"/>
            <w:r w:rsidRPr="00091137">
              <w:rPr>
                <w:rFonts w:ascii="Times New Roman" w:hAnsi="Times New Roman"/>
              </w:rPr>
              <w:t>dispnėją</w:t>
            </w:r>
            <w:proofErr w:type="spellEnd"/>
            <w:r w:rsidRPr="00562E37">
              <w:rPr>
                <w:rFonts w:ascii="Times New Roman" w:hAnsi="Times New Roman"/>
              </w:rPr>
              <w:t>).</w:t>
            </w:r>
          </w:p>
        </w:tc>
      </w:tr>
      <w:tr w:rsidR="0011017D" w:rsidRPr="00C611EB" w14:paraId="790B0EAE" w14:textId="77777777" w:rsidTr="009F310C">
        <w:tc>
          <w:tcPr>
            <w:tcW w:w="567" w:type="dxa"/>
          </w:tcPr>
          <w:p w14:paraId="7E8D428A" w14:textId="77777777" w:rsidR="0011017D" w:rsidRPr="00562E37" w:rsidRDefault="0011017D" w:rsidP="0011017D">
            <w:pPr>
              <w:tabs>
                <w:tab w:val="left" w:pos="284"/>
              </w:tabs>
              <w:spacing w:before="40" w:after="20" w:line="240" w:lineRule="auto"/>
              <w:rPr>
                <w:rFonts w:ascii="Times New Roman" w:hAnsi="Times New Roman"/>
              </w:rPr>
            </w:pPr>
          </w:p>
        </w:tc>
        <w:tc>
          <w:tcPr>
            <w:tcW w:w="2552" w:type="dxa"/>
          </w:tcPr>
          <w:p w14:paraId="0C3E98AE" w14:textId="77777777" w:rsidR="0011017D" w:rsidRPr="00091137" w:rsidRDefault="0011017D" w:rsidP="0011017D">
            <w:pPr>
              <w:tabs>
                <w:tab w:val="left" w:pos="284"/>
              </w:tabs>
              <w:spacing w:before="40" w:after="20" w:line="240" w:lineRule="auto"/>
              <w:rPr>
                <w:rFonts w:ascii="Times New Roman" w:hAnsi="Times New Roman"/>
              </w:rPr>
            </w:pPr>
            <w:r w:rsidRPr="00091137">
              <w:rPr>
                <w:rFonts w:ascii="Times New Roman" w:hAnsi="Times New Roman"/>
              </w:rPr>
              <w:t>Labai</w:t>
            </w:r>
            <w:r w:rsidRPr="00562E37">
              <w:rPr>
                <w:rFonts w:ascii="Times New Roman" w:hAnsi="Times New Roman"/>
              </w:rPr>
              <w:t xml:space="preserve"> </w:t>
            </w:r>
            <w:r w:rsidRPr="00091137">
              <w:rPr>
                <w:rFonts w:ascii="Times New Roman" w:hAnsi="Times New Roman"/>
              </w:rPr>
              <w:t>retas</w:t>
            </w:r>
            <w:r w:rsidRPr="00562E37">
              <w:rPr>
                <w:rFonts w:ascii="Times New Roman" w:hAnsi="Times New Roman"/>
              </w:rPr>
              <w:t>:</w:t>
            </w:r>
          </w:p>
        </w:tc>
        <w:tc>
          <w:tcPr>
            <w:tcW w:w="5953" w:type="dxa"/>
            <w:gridSpan w:val="3"/>
          </w:tcPr>
          <w:p w14:paraId="5873F818" w14:textId="77777777" w:rsidR="0011017D" w:rsidRPr="00091137" w:rsidRDefault="0011017D" w:rsidP="0011017D">
            <w:pPr>
              <w:tabs>
                <w:tab w:val="left" w:pos="284"/>
              </w:tabs>
              <w:spacing w:before="40" w:after="20" w:line="240" w:lineRule="auto"/>
              <w:rPr>
                <w:rFonts w:ascii="Times New Roman" w:hAnsi="Times New Roman"/>
              </w:rPr>
            </w:pPr>
            <w:proofErr w:type="spellStart"/>
            <w:r w:rsidRPr="00091137">
              <w:rPr>
                <w:rFonts w:ascii="Times New Roman" w:hAnsi="Times New Roman"/>
              </w:rPr>
              <w:t>Pneumonitas</w:t>
            </w:r>
            <w:proofErr w:type="spellEnd"/>
            <w:r w:rsidRPr="00562E37">
              <w:rPr>
                <w:rFonts w:ascii="Times New Roman" w:hAnsi="Times New Roman"/>
              </w:rPr>
              <w:t>.</w:t>
            </w:r>
          </w:p>
          <w:p w14:paraId="740182FD" w14:textId="77777777" w:rsidR="0011017D" w:rsidRPr="00091137" w:rsidRDefault="0011017D" w:rsidP="0011017D">
            <w:pPr>
              <w:tabs>
                <w:tab w:val="left" w:pos="284"/>
              </w:tabs>
              <w:spacing w:before="40" w:after="20" w:line="240" w:lineRule="auto"/>
              <w:rPr>
                <w:rFonts w:ascii="Times New Roman" w:hAnsi="Times New Roman"/>
              </w:rPr>
            </w:pPr>
          </w:p>
        </w:tc>
      </w:tr>
      <w:tr w:rsidR="0011017D" w:rsidRPr="00C611EB" w14:paraId="6938E3DB" w14:textId="77777777" w:rsidTr="009F310C">
        <w:trPr>
          <w:cantSplit/>
        </w:trPr>
        <w:tc>
          <w:tcPr>
            <w:tcW w:w="9072" w:type="dxa"/>
            <w:gridSpan w:val="5"/>
          </w:tcPr>
          <w:p w14:paraId="383F2345" w14:textId="77777777" w:rsidR="0011017D" w:rsidRPr="00562E37" w:rsidRDefault="0011017D" w:rsidP="0011017D">
            <w:pPr>
              <w:tabs>
                <w:tab w:val="left" w:pos="284"/>
              </w:tabs>
              <w:spacing w:before="40" w:after="20" w:line="240" w:lineRule="auto"/>
              <w:rPr>
                <w:rFonts w:ascii="Times New Roman" w:hAnsi="Times New Roman"/>
                <w:i/>
              </w:rPr>
            </w:pPr>
            <w:r w:rsidRPr="00091137">
              <w:rPr>
                <w:rFonts w:ascii="Times New Roman" w:hAnsi="Times New Roman"/>
                <w:i/>
              </w:rPr>
              <w:t>Virškinimo</w:t>
            </w:r>
            <w:r w:rsidRPr="00562E37">
              <w:rPr>
                <w:rFonts w:ascii="Times New Roman" w:hAnsi="Times New Roman"/>
                <w:i/>
              </w:rPr>
              <w:t xml:space="preserve"> </w:t>
            </w:r>
            <w:r w:rsidRPr="00091137">
              <w:rPr>
                <w:rFonts w:ascii="Times New Roman" w:hAnsi="Times New Roman"/>
                <w:i/>
              </w:rPr>
              <w:t>trakto</w:t>
            </w:r>
            <w:r w:rsidRPr="00562E37">
              <w:rPr>
                <w:rFonts w:ascii="Times New Roman" w:hAnsi="Times New Roman"/>
                <w:i/>
              </w:rPr>
              <w:t xml:space="preserve"> </w:t>
            </w:r>
            <w:r w:rsidRPr="00091137">
              <w:rPr>
                <w:rFonts w:ascii="Times New Roman" w:hAnsi="Times New Roman"/>
                <w:i/>
              </w:rPr>
              <w:t>sutrikimai</w:t>
            </w:r>
          </w:p>
        </w:tc>
      </w:tr>
      <w:tr w:rsidR="0011017D" w:rsidRPr="00C611EB" w14:paraId="382A8D2E" w14:textId="77777777" w:rsidTr="009F310C">
        <w:tc>
          <w:tcPr>
            <w:tcW w:w="567" w:type="dxa"/>
          </w:tcPr>
          <w:p w14:paraId="468A47F0" w14:textId="77777777" w:rsidR="0011017D" w:rsidRPr="00562E37" w:rsidRDefault="0011017D" w:rsidP="0011017D">
            <w:pPr>
              <w:tabs>
                <w:tab w:val="left" w:pos="284"/>
              </w:tabs>
              <w:spacing w:before="40" w:after="20" w:line="240" w:lineRule="auto"/>
              <w:rPr>
                <w:rFonts w:ascii="Times New Roman" w:hAnsi="Times New Roman"/>
              </w:rPr>
            </w:pPr>
          </w:p>
        </w:tc>
        <w:tc>
          <w:tcPr>
            <w:tcW w:w="2552" w:type="dxa"/>
          </w:tcPr>
          <w:p w14:paraId="41F693EF" w14:textId="77777777" w:rsidR="0011017D" w:rsidRPr="00091137" w:rsidRDefault="0011017D" w:rsidP="0011017D">
            <w:pPr>
              <w:tabs>
                <w:tab w:val="left" w:pos="284"/>
              </w:tabs>
              <w:spacing w:before="40" w:after="20" w:line="240" w:lineRule="auto"/>
              <w:rPr>
                <w:rFonts w:ascii="Times New Roman" w:hAnsi="Times New Roman"/>
              </w:rPr>
            </w:pPr>
            <w:r w:rsidRPr="00091137">
              <w:rPr>
                <w:rFonts w:ascii="Times New Roman" w:hAnsi="Times New Roman"/>
              </w:rPr>
              <w:t>Dažnas</w:t>
            </w:r>
            <w:r w:rsidRPr="00562E37">
              <w:rPr>
                <w:rFonts w:ascii="Times New Roman" w:hAnsi="Times New Roman"/>
              </w:rPr>
              <w:t>:</w:t>
            </w:r>
          </w:p>
        </w:tc>
        <w:tc>
          <w:tcPr>
            <w:tcW w:w="5953" w:type="dxa"/>
            <w:gridSpan w:val="3"/>
          </w:tcPr>
          <w:p w14:paraId="2B96182F" w14:textId="401B3A52" w:rsidR="0011017D" w:rsidRPr="00562E37" w:rsidRDefault="0011017D" w:rsidP="0011017D">
            <w:pPr>
              <w:keepNext/>
              <w:keepLines/>
              <w:tabs>
                <w:tab w:val="left" w:pos="284"/>
              </w:tabs>
              <w:spacing w:before="40" w:after="20" w:line="240" w:lineRule="auto"/>
              <w:rPr>
                <w:rFonts w:ascii="Times New Roman" w:hAnsi="Times New Roman"/>
              </w:rPr>
            </w:pPr>
            <w:r w:rsidRPr="00091137">
              <w:rPr>
                <w:rFonts w:ascii="Times New Roman" w:hAnsi="Times New Roman"/>
              </w:rPr>
              <w:t>Pykinimas</w:t>
            </w:r>
            <w:r w:rsidRPr="00562E37">
              <w:rPr>
                <w:rFonts w:ascii="Times New Roman" w:hAnsi="Times New Roman"/>
              </w:rPr>
              <w:t xml:space="preserve">, </w:t>
            </w:r>
            <w:r w:rsidRPr="00091137">
              <w:rPr>
                <w:rFonts w:ascii="Times New Roman" w:hAnsi="Times New Roman"/>
              </w:rPr>
              <w:t>vėmimas</w:t>
            </w:r>
            <w:r w:rsidRPr="00562E37">
              <w:rPr>
                <w:rFonts w:ascii="Times New Roman" w:hAnsi="Times New Roman"/>
              </w:rPr>
              <w:t xml:space="preserve">, </w:t>
            </w:r>
            <w:r w:rsidRPr="00091137">
              <w:rPr>
                <w:rFonts w:ascii="Times New Roman" w:hAnsi="Times New Roman"/>
              </w:rPr>
              <w:t>viduriavimas</w:t>
            </w:r>
            <w:r w:rsidRPr="00562E37">
              <w:rPr>
                <w:rFonts w:ascii="Times New Roman" w:hAnsi="Times New Roman"/>
              </w:rPr>
              <w:t xml:space="preserve">, </w:t>
            </w:r>
            <w:r w:rsidRPr="00091137">
              <w:rPr>
                <w:rFonts w:ascii="Times New Roman" w:hAnsi="Times New Roman"/>
              </w:rPr>
              <w:t>dispepsija</w:t>
            </w:r>
            <w:r w:rsidRPr="00562E37">
              <w:rPr>
                <w:rFonts w:ascii="Times New Roman" w:hAnsi="Times New Roman"/>
              </w:rPr>
              <w:t xml:space="preserve">, </w:t>
            </w:r>
            <w:r w:rsidRPr="00091137">
              <w:rPr>
                <w:rFonts w:ascii="Times New Roman" w:hAnsi="Times New Roman"/>
              </w:rPr>
              <w:t>pilvo</w:t>
            </w:r>
            <w:r w:rsidRPr="00562E37">
              <w:rPr>
                <w:rFonts w:ascii="Times New Roman" w:hAnsi="Times New Roman"/>
              </w:rPr>
              <w:t xml:space="preserve"> </w:t>
            </w:r>
            <w:r w:rsidRPr="00091137">
              <w:rPr>
                <w:rFonts w:ascii="Times New Roman" w:hAnsi="Times New Roman"/>
              </w:rPr>
              <w:t>skausmas</w:t>
            </w:r>
            <w:r w:rsidRPr="00562E37">
              <w:rPr>
                <w:rFonts w:ascii="Times New Roman" w:hAnsi="Times New Roman"/>
              </w:rPr>
              <w:t xml:space="preserve">, </w:t>
            </w:r>
            <w:r w:rsidRPr="00091137">
              <w:rPr>
                <w:rFonts w:ascii="Times New Roman" w:hAnsi="Times New Roman"/>
              </w:rPr>
              <w:t>vidurių</w:t>
            </w:r>
            <w:r w:rsidRPr="00562E37">
              <w:rPr>
                <w:rFonts w:ascii="Times New Roman" w:hAnsi="Times New Roman"/>
              </w:rPr>
              <w:t xml:space="preserve"> </w:t>
            </w:r>
            <w:r w:rsidRPr="00091137">
              <w:rPr>
                <w:rFonts w:ascii="Times New Roman" w:hAnsi="Times New Roman"/>
              </w:rPr>
              <w:t>pūtimas</w:t>
            </w:r>
            <w:r w:rsidRPr="00562E37">
              <w:rPr>
                <w:rFonts w:ascii="Times New Roman" w:hAnsi="Times New Roman"/>
              </w:rPr>
              <w:t xml:space="preserve">, </w:t>
            </w:r>
            <w:r w:rsidRPr="00091137">
              <w:rPr>
                <w:rFonts w:ascii="Times New Roman" w:hAnsi="Times New Roman"/>
              </w:rPr>
              <w:t>apetito sumažėjimas.</w:t>
            </w:r>
          </w:p>
        </w:tc>
      </w:tr>
      <w:tr w:rsidR="0011017D" w:rsidRPr="00C611EB" w14:paraId="328FE440" w14:textId="77777777" w:rsidTr="009F310C">
        <w:tc>
          <w:tcPr>
            <w:tcW w:w="567" w:type="dxa"/>
          </w:tcPr>
          <w:p w14:paraId="5376E9D6" w14:textId="77777777" w:rsidR="0011017D" w:rsidRPr="00562E37" w:rsidRDefault="0011017D" w:rsidP="0011017D">
            <w:pPr>
              <w:tabs>
                <w:tab w:val="left" w:pos="284"/>
              </w:tabs>
              <w:spacing w:before="40" w:after="20" w:line="240" w:lineRule="auto"/>
              <w:rPr>
                <w:rFonts w:ascii="Times New Roman" w:hAnsi="Times New Roman"/>
              </w:rPr>
            </w:pPr>
          </w:p>
        </w:tc>
        <w:tc>
          <w:tcPr>
            <w:tcW w:w="2552" w:type="dxa"/>
          </w:tcPr>
          <w:p w14:paraId="13F5A590" w14:textId="77777777" w:rsidR="0011017D" w:rsidRPr="00091137" w:rsidRDefault="0011017D" w:rsidP="0011017D">
            <w:pPr>
              <w:tabs>
                <w:tab w:val="left" w:pos="284"/>
              </w:tabs>
              <w:spacing w:before="40" w:after="20" w:line="240" w:lineRule="auto"/>
              <w:rPr>
                <w:rFonts w:ascii="Times New Roman" w:hAnsi="Times New Roman"/>
              </w:rPr>
            </w:pPr>
            <w:r w:rsidRPr="00091137">
              <w:rPr>
                <w:rFonts w:ascii="Times New Roman" w:hAnsi="Times New Roman"/>
              </w:rPr>
              <w:t>Retas</w:t>
            </w:r>
            <w:r w:rsidRPr="00562E37">
              <w:rPr>
                <w:rFonts w:ascii="Times New Roman" w:hAnsi="Times New Roman"/>
              </w:rPr>
              <w:t>:</w:t>
            </w:r>
          </w:p>
        </w:tc>
        <w:tc>
          <w:tcPr>
            <w:tcW w:w="5953" w:type="dxa"/>
            <w:gridSpan w:val="3"/>
          </w:tcPr>
          <w:p w14:paraId="51DD5197" w14:textId="0AF99972" w:rsidR="0011017D" w:rsidRPr="00562E37" w:rsidRDefault="0011017D" w:rsidP="006A5D06">
            <w:pPr>
              <w:keepNext/>
              <w:keepLines/>
              <w:tabs>
                <w:tab w:val="left" w:pos="284"/>
              </w:tabs>
              <w:spacing w:before="40" w:after="20" w:line="240" w:lineRule="auto"/>
              <w:rPr>
                <w:rFonts w:ascii="Times New Roman" w:hAnsi="Times New Roman"/>
              </w:rPr>
            </w:pPr>
            <w:r w:rsidRPr="00091137">
              <w:rPr>
                <w:rFonts w:ascii="Times New Roman" w:hAnsi="Times New Roman"/>
              </w:rPr>
              <w:t>Gastritas</w:t>
            </w:r>
            <w:r w:rsidRPr="00562E37">
              <w:rPr>
                <w:rFonts w:ascii="Times New Roman" w:hAnsi="Times New Roman"/>
              </w:rPr>
              <w:t xml:space="preserve">, </w:t>
            </w:r>
            <w:r w:rsidRPr="00091137">
              <w:rPr>
                <w:rFonts w:ascii="Times New Roman" w:hAnsi="Times New Roman"/>
              </w:rPr>
              <w:t>kraujavimas</w:t>
            </w:r>
            <w:r w:rsidRPr="00562E37">
              <w:rPr>
                <w:rFonts w:ascii="Times New Roman" w:hAnsi="Times New Roman"/>
              </w:rPr>
              <w:t xml:space="preserve"> į </w:t>
            </w:r>
            <w:r w:rsidRPr="00091137">
              <w:rPr>
                <w:rFonts w:ascii="Times New Roman" w:hAnsi="Times New Roman"/>
              </w:rPr>
              <w:t>virškinimo</w:t>
            </w:r>
            <w:r w:rsidRPr="00562E37">
              <w:rPr>
                <w:rFonts w:ascii="Times New Roman" w:hAnsi="Times New Roman"/>
              </w:rPr>
              <w:t xml:space="preserve"> </w:t>
            </w:r>
            <w:r w:rsidRPr="00091137">
              <w:rPr>
                <w:rFonts w:ascii="Times New Roman" w:hAnsi="Times New Roman"/>
              </w:rPr>
              <w:t>traktą</w:t>
            </w:r>
            <w:r w:rsidRPr="00562E37">
              <w:rPr>
                <w:rFonts w:ascii="Times New Roman" w:hAnsi="Times New Roman"/>
              </w:rPr>
              <w:t xml:space="preserve">, </w:t>
            </w:r>
            <w:r w:rsidRPr="00091137">
              <w:rPr>
                <w:rFonts w:ascii="Times New Roman" w:hAnsi="Times New Roman"/>
              </w:rPr>
              <w:t>vėmimas</w:t>
            </w:r>
            <w:r w:rsidRPr="00562E37">
              <w:rPr>
                <w:rFonts w:ascii="Times New Roman" w:hAnsi="Times New Roman"/>
              </w:rPr>
              <w:t xml:space="preserve"> </w:t>
            </w:r>
            <w:r w:rsidRPr="00091137">
              <w:rPr>
                <w:rFonts w:ascii="Times New Roman" w:hAnsi="Times New Roman"/>
              </w:rPr>
              <w:t>krauju</w:t>
            </w:r>
            <w:r w:rsidRPr="00562E37">
              <w:rPr>
                <w:rFonts w:ascii="Times New Roman" w:hAnsi="Times New Roman"/>
              </w:rPr>
              <w:t xml:space="preserve">, </w:t>
            </w:r>
            <w:r w:rsidRPr="00091137">
              <w:rPr>
                <w:rFonts w:ascii="Times New Roman" w:hAnsi="Times New Roman"/>
              </w:rPr>
              <w:t>viduriavimas</w:t>
            </w:r>
            <w:r w:rsidRPr="00562E37">
              <w:rPr>
                <w:rFonts w:ascii="Times New Roman" w:hAnsi="Times New Roman"/>
              </w:rPr>
              <w:t xml:space="preserve"> </w:t>
            </w:r>
            <w:r w:rsidRPr="00091137">
              <w:rPr>
                <w:rFonts w:ascii="Times New Roman" w:hAnsi="Times New Roman"/>
              </w:rPr>
              <w:t>kraujingomis</w:t>
            </w:r>
            <w:r w:rsidRPr="00562E37">
              <w:rPr>
                <w:rFonts w:ascii="Times New Roman" w:hAnsi="Times New Roman"/>
              </w:rPr>
              <w:t xml:space="preserve"> </w:t>
            </w:r>
            <w:r w:rsidRPr="00091137">
              <w:rPr>
                <w:rFonts w:ascii="Times New Roman" w:hAnsi="Times New Roman"/>
              </w:rPr>
              <w:t>išmatomis</w:t>
            </w:r>
            <w:r w:rsidRPr="00562E37">
              <w:rPr>
                <w:rFonts w:ascii="Times New Roman" w:hAnsi="Times New Roman"/>
              </w:rPr>
              <w:t xml:space="preserve">, </w:t>
            </w:r>
            <w:proofErr w:type="spellStart"/>
            <w:r w:rsidRPr="00091137">
              <w:rPr>
                <w:rFonts w:ascii="Times New Roman" w:hAnsi="Times New Roman"/>
              </w:rPr>
              <w:t>melena</w:t>
            </w:r>
            <w:proofErr w:type="spellEnd"/>
            <w:r w:rsidRPr="00562E37">
              <w:rPr>
                <w:rFonts w:ascii="Times New Roman" w:hAnsi="Times New Roman"/>
              </w:rPr>
              <w:t xml:space="preserve">, </w:t>
            </w:r>
            <w:r w:rsidRPr="00091137">
              <w:rPr>
                <w:rFonts w:ascii="Times New Roman" w:hAnsi="Times New Roman"/>
              </w:rPr>
              <w:t>virškinimo</w:t>
            </w:r>
            <w:r w:rsidRPr="00562E37">
              <w:rPr>
                <w:rFonts w:ascii="Times New Roman" w:hAnsi="Times New Roman"/>
              </w:rPr>
              <w:t xml:space="preserve"> </w:t>
            </w:r>
            <w:r w:rsidRPr="00091137">
              <w:rPr>
                <w:rFonts w:ascii="Times New Roman" w:hAnsi="Times New Roman"/>
              </w:rPr>
              <w:t>trakto</w:t>
            </w:r>
            <w:r w:rsidRPr="00562E37">
              <w:rPr>
                <w:rFonts w:ascii="Times New Roman" w:hAnsi="Times New Roman"/>
              </w:rPr>
              <w:t xml:space="preserve"> </w:t>
            </w:r>
            <w:r w:rsidRPr="00091137">
              <w:rPr>
                <w:rFonts w:ascii="Times New Roman" w:hAnsi="Times New Roman"/>
              </w:rPr>
              <w:t>opa</w:t>
            </w:r>
            <w:r w:rsidRPr="00562E37">
              <w:rPr>
                <w:rFonts w:ascii="Times New Roman" w:hAnsi="Times New Roman"/>
              </w:rPr>
              <w:t xml:space="preserve"> (</w:t>
            </w:r>
            <w:r w:rsidRPr="00091137">
              <w:rPr>
                <w:rFonts w:ascii="Times New Roman" w:hAnsi="Times New Roman"/>
              </w:rPr>
              <w:t>kartu</w:t>
            </w:r>
            <w:r w:rsidRPr="00562E37">
              <w:rPr>
                <w:rFonts w:ascii="Times New Roman" w:hAnsi="Times New Roman"/>
              </w:rPr>
              <w:t xml:space="preserve"> </w:t>
            </w:r>
            <w:r w:rsidR="006A5D06" w:rsidRPr="00091137">
              <w:rPr>
                <w:rFonts w:ascii="Times New Roman" w:hAnsi="Times New Roman"/>
              </w:rPr>
              <w:t xml:space="preserve">arba be </w:t>
            </w:r>
            <w:r w:rsidRPr="00091137">
              <w:rPr>
                <w:rFonts w:ascii="Times New Roman" w:hAnsi="Times New Roman"/>
              </w:rPr>
              <w:t>kraujavim</w:t>
            </w:r>
            <w:r w:rsidR="006A5D06" w:rsidRPr="00091137">
              <w:rPr>
                <w:rFonts w:ascii="Times New Roman" w:hAnsi="Times New Roman"/>
              </w:rPr>
              <w:t>o,</w:t>
            </w:r>
            <w:r w:rsidRPr="00562E37">
              <w:rPr>
                <w:rFonts w:ascii="Times New Roman" w:hAnsi="Times New Roman"/>
              </w:rPr>
              <w:t xml:space="preserve"> </w:t>
            </w:r>
            <w:r w:rsidRPr="00091137">
              <w:rPr>
                <w:rFonts w:ascii="Times New Roman" w:hAnsi="Times New Roman"/>
              </w:rPr>
              <w:t>arba</w:t>
            </w:r>
            <w:r w:rsidRPr="00562E37">
              <w:rPr>
                <w:rFonts w:ascii="Times New Roman" w:hAnsi="Times New Roman"/>
              </w:rPr>
              <w:t xml:space="preserve"> </w:t>
            </w:r>
            <w:r w:rsidR="006A5D06" w:rsidRPr="00091137">
              <w:rPr>
                <w:rFonts w:ascii="Times New Roman" w:hAnsi="Times New Roman"/>
              </w:rPr>
              <w:t>perforacija, kurių metu gali pasireikšti peritonitas</w:t>
            </w:r>
            <w:r w:rsidRPr="00091137">
              <w:rPr>
                <w:rFonts w:ascii="Times New Roman" w:eastAsia="Times New Roman" w:hAnsi="Times New Roman" w:cs="Times New Roman"/>
              </w:rPr>
              <w:t>).</w:t>
            </w:r>
          </w:p>
        </w:tc>
      </w:tr>
      <w:tr w:rsidR="0011017D" w:rsidRPr="00C611EB" w14:paraId="1C62620C" w14:textId="77777777" w:rsidTr="009F310C">
        <w:tc>
          <w:tcPr>
            <w:tcW w:w="567" w:type="dxa"/>
          </w:tcPr>
          <w:p w14:paraId="55342F49" w14:textId="77777777" w:rsidR="0011017D" w:rsidRPr="00562E37" w:rsidRDefault="0011017D" w:rsidP="0011017D">
            <w:pPr>
              <w:tabs>
                <w:tab w:val="left" w:pos="284"/>
              </w:tabs>
              <w:spacing w:before="40" w:after="20" w:line="240" w:lineRule="auto"/>
              <w:rPr>
                <w:rFonts w:ascii="Times New Roman" w:hAnsi="Times New Roman"/>
              </w:rPr>
            </w:pPr>
          </w:p>
        </w:tc>
        <w:tc>
          <w:tcPr>
            <w:tcW w:w="2552" w:type="dxa"/>
          </w:tcPr>
          <w:p w14:paraId="4E06DAA9" w14:textId="77777777" w:rsidR="0011017D" w:rsidRPr="00091137" w:rsidRDefault="0011017D" w:rsidP="0011017D">
            <w:pPr>
              <w:tabs>
                <w:tab w:val="left" w:pos="284"/>
              </w:tabs>
              <w:spacing w:before="40" w:after="20" w:line="240" w:lineRule="auto"/>
              <w:rPr>
                <w:rFonts w:ascii="Times New Roman" w:hAnsi="Times New Roman"/>
              </w:rPr>
            </w:pPr>
            <w:r w:rsidRPr="00091137">
              <w:rPr>
                <w:rFonts w:ascii="Times New Roman" w:hAnsi="Times New Roman"/>
              </w:rPr>
              <w:t>Labai</w:t>
            </w:r>
            <w:r w:rsidRPr="00562E37">
              <w:rPr>
                <w:rFonts w:ascii="Times New Roman" w:hAnsi="Times New Roman"/>
              </w:rPr>
              <w:t xml:space="preserve"> </w:t>
            </w:r>
            <w:r w:rsidRPr="00091137">
              <w:rPr>
                <w:rFonts w:ascii="Times New Roman" w:hAnsi="Times New Roman"/>
              </w:rPr>
              <w:t>retas</w:t>
            </w:r>
            <w:r w:rsidRPr="00562E37">
              <w:rPr>
                <w:rFonts w:ascii="Times New Roman" w:hAnsi="Times New Roman"/>
              </w:rPr>
              <w:t>:</w:t>
            </w:r>
          </w:p>
        </w:tc>
        <w:tc>
          <w:tcPr>
            <w:tcW w:w="5953" w:type="dxa"/>
            <w:gridSpan w:val="3"/>
          </w:tcPr>
          <w:p w14:paraId="77FF68BF" w14:textId="77777777" w:rsidR="0011017D" w:rsidRPr="00091137" w:rsidRDefault="0011017D" w:rsidP="0011017D">
            <w:pPr>
              <w:keepNext/>
              <w:keepLines/>
              <w:tabs>
                <w:tab w:val="left" w:pos="284"/>
              </w:tabs>
              <w:spacing w:before="40" w:after="20" w:line="240" w:lineRule="auto"/>
              <w:rPr>
                <w:rFonts w:ascii="Times New Roman" w:hAnsi="Times New Roman"/>
              </w:rPr>
            </w:pPr>
            <w:r w:rsidRPr="00091137">
              <w:rPr>
                <w:rFonts w:ascii="Times New Roman" w:hAnsi="Times New Roman"/>
              </w:rPr>
              <w:t>Kolitas</w:t>
            </w:r>
            <w:r w:rsidRPr="00562E37">
              <w:rPr>
                <w:rFonts w:ascii="Times New Roman" w:hAnsi="Times New Roman"/>
              </w:rPr>
              <w:t xml:space="preserve"> (tame </w:t>
            </w:r>
            <w:r w:rsidRPr="00091137">
              <w:rPr>
                <w:rFonts w:ascii="Times New Roman" w:hAnsi="Times New Roman"/>
              </w:rPr>
              <w:t>tarpe</w:t>
            </w:r>
            <w:r w:rsidRPr="00562E37">
              <w:rPr>
                <w:rFonts w:ascii="Times New Roman" w:hAnsi="Times New Roman"/>
              </w:rPr>
              <w:t xml:space="preserve"> </w:t>
            </w:r>
            <w:r w:rsidRPr="00091137">
              <w:rPr>
                <w:rFonts w:ascii="Times New Roman" w:hAnsi="Times New Roman"/>
              </w:rPr>
              <w:t>hemoraginis</w:t>
            </w:r>
            <w:r w:rsidRPr="00562E37">
              <w:rPr>
                <w:rFonts w:ascii="Times New Roman" w:hAnsi="Times New Roman"/>
              </w:rPr>
              <w:t xml:space="preserve"> </w:t>
            </w:r>
            <w:r w:rsidRPr="00091137">
              <w:rPr>
                <w:rFonts w:ascii="Times New Roman" w:hAnsi="Times New Roman"/>
              </w:rPr>
              <w:t>kolitas</w:t>
            </w:r>
            <w:r w:rsidR="006A5D06" w:rsidRPr="00091137">
              <w:rPr>
                <w:rFonts w:ascii="Times New Roman" w:hAnsi="Times New Roman"/>
              </w:rPr>
              <w:t>, išeminis kolitas</w:t>
            </w:r>
            <w:r w:rsidRPr="00562E37">
              <w:rPr>
                <w:rFonts w:ascii="Times New Roman" w:hAnsi="Times New Roman"/>
              </w:rPr>
              <w:t xml:space="preserve"> </w:t>
            </w:r>
            <w:r w:rsidRPr="00091137">
              <w:rPr>
                <w:rFonts w:ascii="Times New Roman" w:hAnsi="Times New Roman"/>
              </w:rPr>
              <w:t>ir</w:t>
            </w:r>
            <w:r w:rsidRPr="00562E37">
              <w:rPr>
                <w:rFonts w:ascii="Times New Roman" w:hAnsi="Times New Roman"/>
              </w:rPr>
              <w:t xml:space="preserve"> </w:t>
            </w:r>
            <w:r w:rsidRPr="00091137">
              <w:rPr>
                <w:rFonts w:ascii="Times New Roman" w:hAnsi="Times New Roman"/>
              </w:rPr>
              <w:t>opinio</w:t>
            </w:r>
            <w:r w:rsidRPr="00562E37">
              <w:rPr>
                <w:rFonts w:ascii="Times New Roman" w:hAnsi="Times New Roman"/>
              </w:rPr>
              <w:t xml:space="preserve"> </w:t>
            </w:r>
            <w:r w:rsidRPr="00091137">
              <w:rPr>
                <w:rFonts w:ascii="Times New Roman" w:hAnsi="Times New Roman"/>
              </w:rPr>
              <w:t>kolito</w:t>
            </w:r>
            <w:r w:rsidRPr="00562E37">
              <w:rPr>
                <w:rFonts w:ascii="Times New Roman" w:hAnsi="Times New Roman"/>
              </w:rPr>
              <w:t xml:space="preserve"> </w:t>
            </w:r>
            <w:r w:rsidRPr="00091137">
              <w:rPr>
                <w:rFonts w:ascii="Times New Roman" w:hAnsi="Times New Roman"/>
              </w:rPr>
              <w:t>arba</w:t>
            </w:r>
            <w:r w:rsidRPr="00562E37">
              <w:rPr>
                <w:rFonts w:ascii="Times New Roman" w:hAnsi="Times New Roman"/>
              </w:rPr>
              <w:t xml:space="preserve"> </w:t>
            </w:r>
            <w:r w:rsidRPr="00091137">
              <w:rPr>
                <w:rFonts w:ascii="Times New Roman" w:hAnsi="Times New Roman"/>
              </w:rPr>
              <w:t>Krono</w:t>
            </w:r>
            <w:r w:rsidRPr="00562E37">
              <w:rPr>
                <w:rFonts w:ascii="Times New Roman" w:hAnsi="Times New Roman"/>
              </w:rPr>
              <w:t xml:space="preserve"> </w:t>
            </w:r>
            <w:r w:rsidRPr="00091137">
              <w:rPr>
                <w:rFonts w:ascii="Times New Roman" w:hAnsi="Times New Roman"/>
              </w:rPr>
              <w:t>ligos</w:t>
            </w:r>
            <w:r w:rsidRPr="00562E37">
              <w:rPr>
                <w:rFonts w:ascii="Times New Roman" w:hAnsi="Times New Roman"/>
              </w:rPr>
              <w:t xml:space="preserve"> </w:t>
            </w:r>
            <w:r w:rsidRPr="00091137">
              <w:rPr>
                <w:rFonts w:ascii="Times New Roman" w:hAnsi="Times New Roman"/>
              </w:rPr>
              <w:t>paūmėjimas</w:t>
            </w:r>
            <w:r w:rsidRPr="00562E37">
              <w:rPr>
                <w:rFonts w:ascii="Times New Roman" w:hAnsi="Times New Roman"/>
              </w:rPr>
              <w:t xml:space="preserve">), </w:t>
            </w:r>
            <w:r w:rsidRPr="00091137">
              <w:rPr>
                <w:rFonts w:ascii="Times New Roman" w:hAnsi="Times New Roman"/>
              </w:rPr>
              <w:t>vidurių</w:t>
            </w:r>
            <w:r w:rsidRPr="00562E37">
              <w:rPr>
                <w:rFonts w:ascii="Times New Roman" w:hAnsi="Times New Roman"/>
              </w:rPr>
              <w:t xml:space="preserve"> </w:t>
            </w:r>
            <w:r w:rsidRPr="00091137">
              <w:rPr>
                <w:rFonts w:ascii="Times New Roman" w:hAnsi="Times New Roman"/>
              </w:rPr>
              <w:t>užkietėjimas</w:t>
            </w:r>
            <w:r w:rsidRPr="00562E37">
              <w:rPr>
                <w:rFonts w:ascii="Times New Roman" w:hAnsi="Times New Roman"/>
              </w:rPr>
              <w:t xml:space="preserve">, </w:t>
            </w:r>
            <w:r w:rsidRPr="00091137">
              <w:rPr>
                <w:rFonts w:ascii="Times New Roman" w:hAnsi="Times New Roman"/>
              </w:rPr>
              <w:t>stomatitas</w:t>
            </w:r>
            <w:r w:rsidRPr="00562E37">
              <w:rPr>
                <w:rFonts w:ascii="Times New Roman" w:hAnsi="Times New Roman"/>
              </w:rPr>
              <w:t xml:space="preserve">, </w:t>
            </w:r>
            <w:r w:rsidRPr="00091137">
              <w:rPr>
                <w:rFonts w:ascii="Times New Roman" w:hAnsi="Times New Roman"/>
              </w:rPr>
              <w:t>įskaitant opinį stomatitą, glositas</w:t>
            </w:r>
            <w:r w:rsidRPr="00562E37">
              <w:rPr>
                <w:rFonts w:ascii="Times New Roman" w:hAnsi="Times New Roman"/>
              </w:rPr>
              <w:t xml:space="preserve">, </w:t>
            </w:r>
            <w:r w:rsidRPr="00091137">
              <w:rPr>
                <w:rFonts w:ascii="Times New Roman" w:hAnsi="Times New Roman"/>
              </w:rPr>
              <w:t>stemplės</w:t>
            </w:r>
            <w:r w:rsidRPr="00562E37">
              <w:rPr>
                <w:rFonts w:ascii="Times New Roman" w:hAnsi="Times New Roman"/>
              </w:rPr>
              <w:t xml:space="preserve"> </w:t>
            </w:r>
            <w:r w:rsidRPr="00091137">
              <w:rPr>
                <w:rFonts w:ascii="Times New Roman" w:hAnsi="Times New Roman"/>
              </w:rPr>
              <w:t>pažeidimas</w:t>
            </w:r>
            <w:r w:rsidRPr="00562E37">
              <w:rPr>
                <w:rFonts w:ascii="Times New Roman" w:hAnsi="Times New Roman"/>
              </w:rPr>
              <w:t xml:space="preserve">, </w:t>
            </w:r>
            <w:r w:rsidRPr="00091137">
              <w:rPr>
                <w:rFonts w:ascii="Times New Roman" w:hAnsi="Times New Roman"/>
              </w:rPr>
              <w:t>diafragminė žarnyno liga</w:t>
            </w:r>
            <w:r w:rsidRPr="00562E37">
              <w:rPr>
                <w:rFonts w:ascii="Times New Roman" w:hAnsi="Times New Roman"/>
              </w:rPr>
              <w:t xml:space="preserve">, </w:t>
            </w:r>
            <w:r w:rsidRPr="00091137">
              <w:rPr>
                <w:rFonts w:ascii="Times New Roman" w:hAnsi="Times New Roman"/>
              </w:rPr>
              <w:t>pankreatitas</w:t>
            </w:r>
            <w:r w:rsidRPr="00562E37">
              <w:rPr>
                <w:rFonts w:ascii="Times New Roman" w:hAnsi="Times New Roman"/>
              </w:rPr>
              <w:t>.</w:t>
            </w:r>
          </w:p>
        </w:tc>
      </w:tr>
      <w:tr w:rsidR="00B619D9" w:rsidRPr="00C611EB" w14:paraId="5A5E3DF2" w14:textId="77777777" w:rsidTr="009F310C">
        <w:tc>
          <w:tcPr>
            <w:tcW w:w="567" w:type="dxa"/>
          </w:tcPr>
          <w:p w14:paraId="6BA492E4" w14:textId="77777777" w:rsidR="00B619D9" w:rsidRPr="00B619D9" w:rsidRDefault="00B619D9" w:rsidP="0011017D">
            <w:pPr>
              <w:tabs>
                <w:tab w:val="left" w:pos="284"/>
              </w:tabs>
              <w:spacing w:before="40" w:after="20" w:line="240" w:lineRule="auto"/>
              <w:rPr>
                <w:rFonts w:ascii="Times New Roman" w:eastAsia="Times New Roman" w:hAnsi="Times New Roman" w:cs="Times New Roman"/>
              </w:rPr>
            </w:pPr>
          </w:p>
        </w:tc>
        <w:tc>
          <w:tcPr>
            <w:tcW w:w="2552" w:type="dxa"/>
          </w:tcPr>
          <w:p w14:paraId="23A41590" w14:textId="6D6657AE" w:rsidR="00B619D9" w:rsidRPr="00C611EB" w:rsidRDefault="00B619D9" w:rsidP="0011017D">
            <w:pPr>
              <w:tabs>
                <w:tab w:val="left" w:pos="284"/>
              </w:tabs>
              <w:spacing w:before="40" w:after="20" w:line="240" w:lineRule="auto"/>
              <w:rPr>
                <w:rFonts w:ascii="Times New Roman" w:eastAsia="Times New Roman" w:hAnsi="Times New Roman" w:cs="Times New Roman"/>
              </w:rPr>
            </w:pPr>
          </w:p>
        </w:tc>
        <w:tc>
          <w:tcPr>
            <w:tcW w:w="5953" w:type="dxa"/>
            <w:gridSpan w:val="3"/>
          </w:tcPr>
          <w:p w14:paraId="68DBFBF8" w14:textId="7E9D2376" w:rsidR="00B619D9" w:rsidRPr="00C611EB" w:rsidRDefault="00B619D9" w:rsidP="0011017D">
            <w:pPr>
              <w:keepNext/>
              <w:keepLines/>
              <w:tabs>
                <w:tab w:val="left" w:pos="284"/>
              </w:tabs>
              <w:spacing w:before="40" w:after="20" w:line="240" w:lineRule="auto"/>
              <w:rPr>
                <w:rFonts w:ascii="Times New Roman" w:eastAsia="Times New Roman" w:hAnsi="Times New Roman" w:cs="Times New Roman"/>
              </w:rPr>
            </w:pPr>
          </w:p>
        </w:tc>
      </w:tr>
      <w:tr w:rsidR="0011017D" w:rsidRPr="00C611EB" w14:paraId="3F738D78" w14:textId="77777777" w:rsidTr="009F310C">
        <w:trPr>
          <w:cantSplit/>
        </w:trPr>
        <w:tc>
          <w:tcPr>
            <w:tcW w:w="9072" w:type="dxa"/>
            <w:gridSpan w:val="5"/>
          </w:tcPr>
          <w:p w14:paraId="413C4017" w14:textId="77777777" w:rsidR="0011017D" w:rsidRPr="00091137" w:rsidRDefault="0011017D" w:rsidP="0011017D">
            <w:pPr>
              <w:tabs>
                <w:tab w:val="left" w:pos="284"/>
              </w:tabs>
              <w:spacing w:before="40" w:after="20" w:line="240" w:lineRule="auto"/>
              <w:rPr>
                <w:rFonts w:ascii="Times New Roman" w:hAnsi="Times New Roman"/>
                <w:i/>
              </w:rPr>
            </w:pPr>
            <w:r w:rsidRPr="00091137">
              <w:rPr>
                <w:rFonts w:ascii="Times New Roman" w:hAnsi="Times New Roman"/>
                <w:i/>
              </w:rPr>
              <w:t>Kepenų ir tulžies pūslės ir latakų sutrikimai</w:t>
            </w:r>
          </w:p>
        </w:tc>
      </w:tr>
      <w:tr w:rsidR="0011017D" w:rsidRPr="00C611EB" w14:paraId="2B002ECB" w14:textId="77777777" w:rsidTr="009F310C">
        <w:tc>
          <w:tcPr>
            <w:tcW w:w="567" w:type="dxa"/>
          </w:tcPr>
          <w:p w14:paraId="4F0709A3" w14:textId="77777777" w:rsidR="0011017D" w:rsidRPr="00091137" w:rsidRDefault="0011017D" w:rsidP="0011017D">
            <w:pPr>
              <w:tabs>
                <w:tab w:val="left" w:pos="284"/>
              </w:tabs>
              <w:spacing w:before="40" w:after="20" w:line="240" w:lineRule="auto"/>
              <w:rPr>
                <w:rFonts w:ascii="Times New Roman" w:hAnsi="Times New Roman"/>
              </w:rPr>
            </w:pPr>
          </w:p>
        </w:tc>
        <w:tc>
          <w:tcPr>
            <w:tcW w:w="2552" w:type="dxa"/>
          </w:tcPr>
          <w:p w14:paraId="5C099246" w14:textId="77777777" w:rsidR="0011017D" w:rsidRPr="00091137" w:rsidRDefault="0011017D" w:rsidP="0011017D">
            <w:pPr>
              <w:tabs>
                <w:tab w:val="left" w:pos="284"/>
              </w:tabs>
              <w:spacing w:before="40" w:after="20" w:line="240" w:lineRule="auto"/>
              <w:rPr>
                <w:rFonts w:ascii="Times New Roman" w:hAnsi="Times New Roman"/>
              </w:rPr>
            </w:pPr>
            <w:r w:rsidRPr="00091137">
              <w:rPr>
                <w:rFonts w:ascii="Times New Roman" w:hAnsi="Times New Roman"/>
              </w:rPr>
              <w:t>Dažnas</w:t>
            </w:r>
            <w:r w:rsidRPr="00562E37">
              <w:rPr>
                <w:rFonts w:ascii="Times New Roman" w:hAnsi="Times New Roman"/>
              </w:rPr>
              <w:t>:</w:t>
            </w:r>
          </w:p>
        </w:tc>
        <w:tc>
          <w:tcPr>
            <w:tcW w:w="5953" w:type="dxa"/>
            <w:gridSpan w:val="3"/>
          </w:tcPr>
          <w:p w14:paraId="763D5C05" w14:textId="77777777" w:rsidR="0011017D" w:rsidRPr="00091137" w:rsidRDefault="0011017D" w:rsidP="0011017D">
            <w:pPr>
              <w:tabs>
                <w:tab w:val="left" w:pos="284"/>
              </w:tabs>
              <w:spacing w:before="40" w:after="20" w:line="240" w:lineRule="auto"/>
              <w:rPr>
                <w:rFonts w:ascii="Times New Roman" w:hAnsi="Times New Roman"/>
              </w:rPr>
            </w:pPr>
            <w:proofErr w:type="spellStart"/>
            <w:r w:rsidRPr="00091137">
              <w:rPr>
                <w:rFonts w:ascii="Times New Roman" w:hAnsi="Times New Roman"/>
              </w:rPr>
              <w:t>Transaminazių</w:t>
            </w:r>
            <w:proofErr w:type="spellEnd"/>
            <w:r w:rsidRPr="00562E37">
              <w:rPr>
                <w:rFonts w:ascii="Times New Roman" w:hAnsi="Times New Roman"/>
              </w:rPr>
              <w:t xml:space="preserve"> </w:t>
            </w:r>
            <w:r w:rsidRPr="00091137">
              <w:rPr>
                <w:rFonts w:ascii="Times New Roman" w:hAnsi="Times New Roman"/>
              </w:rPr>
              <w:t>aktyvumo</w:t>
            </w:r>
            <w:r w:rsidRPr="00562E37">
              <w:rPr>
                <w:rFonts w:ascii="Times New Roman" w:hAnsi="Times New Roman"/>
              </w:rPr>
              <w:t xml:space="preserve"> </w:t>
            </w:r>
            <w:r w:rsidRPr="00091137">
              <w:rPr>
                <w:rFonts w:ascii="Times New Roman" w:hAnsi="Times New Roman"/>
              </w:rPr>
              <w:t>kraujo</w:t>
            </w:r>
            <w:r w:rsidRPr="00562E37">
              <w:rPr>
                <w:rFonts w:ascii="Times New Roman" w:hAnsi="Times New Roman"/>
              </w:rPr>
              <w:t xml:space="preserve"> </w:t>
            </w:r>
            <w:r w:rsidRPr="00091137">
              <w:rPr>
                <w:rFonts w:ascii="Times New Roman" w:hAnsi="Times New Roman"/>
              </w:rPr>
              <w:t>serume</w:t>
            </w:r>
            <w:r w:rsidRPr="00562E37">
              <w:rPr>
                <w:rFonts w:ascii="Times New Roman" w:hAnsi="Times New Roman"/>
              </w:rPr>
              <w:t xml:space="preserve"> </w:t>
            </w:r>
            <w:r w:rsidRPr="00091137">
              <w:rPr>
                <w:rFonts w:ascii="Times New Roman" w:hAnsi="Times New Roman"/>
              </w:rPr>
              <w:t>padidėjimas</w:t>
            </w:r>
            <w:r w:rsidRPr="00562E37">
              <w:rPr>
                <w:rFonts w:ascii="Times New Roman" w:hAnsi="Times New Roman"/>
              </w:rPr>
              <w:t>.</w:t>
            </w:r>
          </w:p>
        </w:tc>
      </w:tr>
      <w:tr w:rsidR="0011017D" w:rsidRPr="00C611EB" w14:paraId="3D8D626F" w14:textId="77777777" w:rsidTr="009F310C">
        <w:tc>
          <w:tcPr>
            <w:tcW w:w="567" w:type="dxa"/>
          </w:tcPr>
          <w:p w14:paraId="410FE8B4" w14:textId="77777777" w:rsidR="0011017D" w:rsidRPr="00562E37" w:rsidRDefault="0011017D" w:rsidP="0011017D">
            <w:pPr>
              <w:tabs>
                <w:tab w:val="left" w:pos="284"/>
              </w:tabs>
              <w:spacing w:before="40" w:after="20" w:line="240" w:lineRule="auto"/>
              <w:rPr>
                <w:rFonts w:ascii="Times New Roman" w:hAnsi="Times New Roman"/>
              </w:rPr>
            </w:pPr>
          </w:p>
        </w:tc>
        <w:tc>
          <w:tcPr>
            <w:tcW w:w="2552" w:type="dxa"/>
          </w:tcPr>
          <w:p w14:paraId="1A5F1BC2" w14:textId="77777777" w:rsidR="0011017D" w:rsidRPr="00091137" w:rsidRDefault="0011017D" w:rsidP="0011017D">
            <w:pPr>
              <w:tabs>
                <w:tab w:val="left" w:pos="284"/>
              </w:tabs>
              <w:spacing w:before="40" w:after="20" w:line="240" w:lineRule="auto"/>
              <w:rPr>
                <w:rFonts w:ascii="Times New Roman" w:hAnsi="Times New Roman"/>
              </w:rPr>
            </w:pPr>
            <w:r w:rsidRPr="00091137">
              <w:rPr>
                <w:rFonts w:ascii="Times New Roman" w:hAnsi="Times New Roman"/>
              </w:rPr>
              <w:t>Retas</w:t>
            </w:r>
            <w:r w:rsidRPr="00562E37">
              <w:rPr>
                <w:rFonts w:ascii="Times New Roman" w:hAnsi="Times New Roman"/>
              </w:rPr>
              <w:t>:</w:t>
            </w:r>
          </w:p>
        </w:tc>
        <w:tc>
          <w:tcPr>
            <w:tcW w:w="5953" w:type="dxa"/>
            <w:gridSpan w:val="3"/>
          </w:tcPr>
          <w:p w14:paraId="4DB89733" w14:textId="77777777" w:rsidR="0011017D" w:rsidRPr="00091137" w:rsidRDefault="0011017D" w:rsidP="0011017D">
            <w:pPr>
              <w:tabs>
                <w:tab w:val="left" w:pos="284"/>
              </w:tabs>
              <w:spacing w:before="40" w:after="20" w:line="240" w:lineRule="auto"/>
              <w:rPr>
                <w:rFonts w:ascii="Times New Roman" w:hAnsi="Times New Roman"/>
              </w:rPr>
            </w:pPr>
            <w:r w:rsidRPr="00091137">
              <w:rPr>
                <w:rFonts w:ascii="Times New Roman" w:hAnsi="Times New Roman"/>
              </w:rPr>
              <w:t>Hepatitas</w:t>
            </w:r>
            <w:r w:rsidRPr="00562E37">
              <w:rPr>
                <w:rFonts w:ascii="Times New Roman" w:hAnsi="Times New Roman"/>
              </w:rPr>
              <w:t xml:space="preserve">, </w:t>
            </w:r>
            <w:r w:rsidRPr="00091137">
              <w:rPr>
                <w:rFonts w:ascii="Times New Roman" w:hAnsi="Times New Roman"/>
              </w:rPr>
              <w:t>gelta</w:t>
            </w:r>
            <w:r w:rsidRPr="00562E37">
              <w:rPr>
                <w:rFonts w:ascii="Times New Roman" w:hAnsi="Times New Roman"/>
              </w:rPr>
              <w:t xml:space="preserve">, </w:t>
            </w:r>
            <w:r w:rsidRPr="00091137">
              <w:rPr>
                <w:rFonts w:ascii="Times New Roman" w:hAnsi="Times New Roman"/>
              </w:rPr>
              <w:t>kepenų</w:t>
            </w:r>
            <w:r w:rsidRPr="00562E37">
              <w:rPr>
                <w:rFonts w:ascii="Times New Roman" w:hAnsi="Times New Roman"/>
              </w:rPr>
              <w:t xml:space="preserve"> </w:t>
            </w:r>
            <w:r w:rsidRPr="00091137">
              <w:rPr>
                <w:rFonts w:ascii="Times New Roman" w:hAnsi="Times New Roman"/>
              </w:rPr>
              <w:t>funkcijos</w:t>
            </w:r>
            <w:r w:rsidRPr="00562E37">
              <w:rPr>
                <w:rFonts w:ascii="Times New Roman" w:hAnsi="Times New Roman"/>
              </w:rPr>
              <w:t xml:space="preserve"> </w:t>
            </w:r>
            <w:r w:rsidRPr="00091137">
              <w:rPr>
                <w:rFonts w:ascii="Times New Roman" w:hAnsi="Times New Roman"/>
              </w:rPr>
              <w:t>sutrikimas</w:t>
            </w:r>
            <w:r w:rsidRPr="00562E37">
              <w:rPr>
                <w:rFonts w:ascii="Times New Roman" w:hAnsi="Times New Roman"/>
              </w:rPr>
              <w:t>.</w:t>
            </w:r>
          </w:p>
        </w:tc>
      </w:tr>
      <w:tr w:rsidR="0011017D" w:rsidRPr="00C611EB" w14:paraId="0C7AA1D5" w14:textId="77777777" w:rsidTr="009F310C">
        <w:tc>
          <w:tcPr>
            <w:tcW w:w="567" w:type="dxa"/>
          </w:tcPr>
          <w:p w14:paraId="74060D2B" w14:textId="77777777" w:rsidR="0011017D" w:rsidRPr="00562E37" w:rsidRDefault="0011017D" w:rsidP="0011017D">
            <w:pPr>
              <w:tabs>
                <w:tab w:val="left" w:pos="284"/>
              </w:tabs>
              <w:spacing w:before="40" w:after="20" w:line="240" w:lineRule="auto"/>
              <w:rPr>
                <w:rFonts w:ascii="Times New Roman" w:hAnsi="Times New Roman"/>
              </w:rPr>
            </w:pPr>
          </w:p>
        </w:tc>
        <w:tc>
          <w:tcPr>
            <w:tcW w:w="2552" w:type="dxa"/>
          </w:tcPr>
          <w:p w14:paraId="27342A73" w14:textId="77777777" w:rsidR="0011017D" w:rsidRPr="00091137" w:rsidRDefault="0011017D" w:rsidP="0011017D">
            <w:pPr>
              <w:tabs>
                <w:tab w:val="left" w:pos="284"/>
              </w:tabs>
              <w:spacing w:before="40" w:after="20" w:line="240" w:lineRule="auto"/>
              <w:rPr>
                <w:rFonts w:ascii="Times New Roman" w:hAnsi="Times New Roman"/>
              </w:rPr>
            </w:pPr>
            <w:r w:rsidRPr="00091137">
              <w:rPr>
                <w:rFonts w:ascii="Times New Roman" w:hAnsi="Times New Roman"/>
              </w:rPr>
              <w:t>Labai</w:t>
            </w:r>
            <w:r w:rsidRPr="00562E37">
              <w:rPr>
                <w:rFonts w:ascii="Times New Roman" w:hAnsi="Times New Roman"/>
              </w:rPr>
              <w:t xml:space="preserve"> </w:t>
            </w:r>
            <w:r w:rsidRPr="00091137">
              <w:rPr>
                <w:rFonts w:ascii="Times New Roman" w:hAnsi="Times New Roman"/>
              </w:rPr>
              <w:t>retas</w:t>
            </w:r>
            <w:r w:rsidRPr="00562E37">
              <w:rPr>
                <w:rFonts w:ascii="Times New Roman" w:hAnsi="Times New Roman"/>
              </w:rPr>
              <w:t>:</w:t>
            </w:r>
          </w:p>
        </w:tc>
        <w:tc>
          <w:tcPr>
            <w:tcW w:w="5953" w:type="dxa"/>
            <w:gridSpan w:val="3"/>
          </w:tcPr>
          <w:p w14:paraId="174D5320" w14:textId="77777777" w:rsidR="0011017D" w:rsidRPr="00562E37" w:rsidRDefault="0011017D" w:rsidP="0011017D">
            <w:pPr>
              <w:tabs>
                <w:tab w:val="left" w:pos="284"/>
              </w:tabs>
              <w:spacing w:before="40" w:after="20" w:line="240" w:lineRule="auto"/>
              <w:rPr>
                <w:rFonts w:ascii="Times New Roman" w:hAnsi="Times New Roman"/>
              </w:rPr>
            </w:pPr>
            <w:r w:rsidRPr="00091137">
              <w:rPr>
                <w:rFonts w:ascii="Times New Roman" w:hAnsi="Times New Roman"/>
              </w:rPr>
              <w:t>Žaibinis</w:t>
            </w:r>
            <w:r w:rsidRPr="00562E37">
              <w:rPr>
                <w:rFonts w:ascii="Times New Roman" w:hAnsi="Times New Roman"/>
              </w:rPr>
              <w:t xml:space="preserve"> </w:t>
            </w:r>
            <w:r w:rsidRPr="00091137">
              <w:rPr>
                <w:rFonts w:ascii="Times New Roman" w:hAnsi="Times New Roman"/>
              </w:rPr>
              <w:t>hepatitas</w:t>
            </w:r>
            <w:r w:rsidRPr="00562E37">
              <w:rPr>
                <w:rFonts w:ascii="Times New Roman" w:hAnsi="Times New Roman"/>
              </w:rPr>
              <w:t xml:space="preserve">, kepenų nekrozė, </w:t>
            </w:r>
            <w:r w:rsidRPr="00091137">
              <w:rPr>
                <w:rFonts w:ascii="Times New Roman" w:hAnsi="Times New Roman"/>
              </w:rPr>
              <w:t>kepenų</w:t>
            </w:r>
            <w:r w:rsidRPr="00562E37">
              <w:rPr>
                <w:rFonts w:ascii="Times New Roman" w:hAnsi="Times New Roman"/>
              </w:rPr>
              <w:t xml:space="preserve"> </w:t>
            </w:r>
            <w:r w:rsidRPr="00091137">
              <w:rPr>
                <w:rFonts w:ascii="Times New Roman" w:hAnsi="Times New Roman"/>
              </w:rPr>
              <w:t>funkcijos</w:t>
            </w:r>
            <w:r w:rsidRPr="00562E37">
              <w:rPr>
                <w:rFonts w:ascii="Times New Roman" w:hAnsi="Times New Roman"/>
              </w:rPr>
              <w:t xml:space="preserve"> </w:t>
            </w:r>
            <w:r w:rsidRPr="00091137">
              <w:rPr>
                <w:rFonts w:ascii="Times New Roman" w:hAnsi="Times New Roman"/>
              </w:rPr>
              <w:t>susilpnėjimas.</w:t>
            </w:r>
          </w:p>
        </w:tc>
      </w:tr>
      <w:tr w:rsidR="0011017D" w:rsidRPr="00C611EB" w14:paraId="107A9586" w14:textId="77777777" w:rsidTr="009F310C">
        <w:trPr>
          <w:cantSplit/>
        </w:trPr>
        <w:tc>
          <w:tcPr>
            <w:tcW w:w="9072" w:type="dxa"/>
            <w:gridSpan w:val="5"/>
          </w:tcPr>
          <w:p w14:paraId="579F2C7D" w14:textId="77777777" w:rsidR="0011017D" w:rsidRPr="00562E37" w:rsidRDefault="0011017D" w:rsidP="0011017D">
            <w:pPr>
              <w:tabs>
                <w:tab w:val="left" w:pos="284"/>
              </w:tabs>
              <w:spacing w:before="40" w:after="20" w:line="240" w:lineRule="auto"/>
              <w:rPr>
                <w:rFonts w:ascii="Times New Roman" w:hAnsi="Times New Roman"/>
                <w:i/>
              </w:rPr>
            </w:pPr>
            <w:r w:rsidRPr="00091137">
              <w:rPr>
                <w:rFonts w:ascii="Times New Roman" w:hAnsi="Times New Roman"/>
                <w:i/>
              </w:rPr>
              <w:t>Odos</w:t>
            </w:r>
            <w:r w:rsidRPr="00562E37">
              <w:rPr>
                <w:rFonts w:ascii="Times New Roman" w:hAnsi="Times New Roman"/>
                <w:i/>
              </w:rPr>
              <w:t xml:space="preserve"> </w:t>
            </w:r>
            <w:r w:rsidRPr="00091137">
              <w:rPr>
                <w:rFonts w:ascii="Times New Roman" w:hAnsi="Times New Roman"/>
                <w:i/>
              </w:rPr>
              <w:t>ir</w:t>
            </w:r>
            <w:r w:rsidRPr="00562E37">
              <w:rPr>
                <w:rFonts w:ascii="Times New Roman" w:hAnsi="Times New Roman"/>
                <w:i/>
              </w:rPr>
              <w:t xml:space="preserve"> </w:t>
            </w:r>
            <w:r w:rsidRPr="00091137">
              <w:rPr>
                <w:rFonts w:ascii="Times New Roman" w:hAnsi="Times New Roman"/>
                <w:i/>
              </w:rPr>
              <w:t>poodinio</w:t>
            </w:r>
            <w:r w:rsidRPr="00562E37">
              <w:rPr>
                <w:rFonts w:ascii="Times New Roman" w:hAnsi="Times New Roman"/>
                <w:i/>
              </w:rPr>
              <w:t xml:space="preserve"> </w:t>
            </w:r>
            <w:r w:rsidRPr="00091137">
              <w:rPr>
                <w:rFonts w:ascii="Times New Roman" w:hAnsi="Times New Roman"/>
                <w:i/>
              </w:rPr>
              <w:t>audinio</w:t>
            </w:r>
            <w:r w:rsidRPr="00562E37">
              <w:rPr>
                <w:rFonts w:ascii="Times New Roman" w:hAnsi="Times New Roman"/>
                <w:i/>
              </w:rPr>
              <w:t xml:space="preserve"> </w:t>
            </w:r>
            <w:r w:rsidRPr="00091137">
              <w:rPr>
                <w:rFonts w:ascii="Times New Roman" w:hAnsi="Times New Roman"/>
                <w:i/>
              </w:rPr>
              <w:t>sutrikimai</w:t>
            </w:r>
          </w:p>
        </w:tc>
      </w:tr>
      <w:tr w:rsidR="0011017D" w:rsidRPr="00C611EB" w14:paraId="26A5980F" w14:textId="77777777" w:rsidTr="009F310C">
        <w:tc>
          <w:tcPr>
            <w:tcW w:w="567" w:type="dxa"/>
          </w:tcPr>
          <w:p w14:paraId="49C6EE8D" w14:textId="77777777" w:rsidR="0011017D" w:rsidRPr="00562E37" w:rsidRDefault="0011017D" w:rsidP="0011017D">
            <w:pPr>
              <w:tabs>
                <w:tab w:val="left" w:pos="284"/>
              </w:tabs>
              <w:spacing w:before="40" w:after="20" w:line="240" w:lineRule="auto"/>
              <w:rPr>
                <w:rFonts w:ascii="Times New Roman" w:hAnsi="Times New Roman"/>
              </w:rPr>
            </w:pPr>
          </w:p>
        </w:tc>
        <w:tc>
          <w:tcPr>
            <w:tcW w:w="2552" w:type="dxa"/>
          </w:tcPr>
          <w:p w14:paraId="6FBA6BE4" w14:textId="77777777" w:rsidR="0011017D" w:rsidRPr="00091137" w:rsidRDefault="0011017D" w:rsidP="0011017D">
            <w:pPr>
              <w:tabs>
                <w:tab w:val="left" w:pos="284"/>
              </w:tabs>
              <w:spacing w:before="40" w:after="20" w:line="240" w:lineRule="auto"/>
              <w:rPr>
                <w:rFonts w:ascii="Times New Roman" w:hAnsi="Times New Roman"/>
              </w:rPr>
            </w:pPr>
            <w:r w:rsidRPr="00091137">
              <w:rPr>
                <w:rFonts w:ascii="Times New Roman" w:hAnsi="Times New Roman"/>
              </w:rPr>
              <w:t>Dažnas</w:t>
            </w:r>
            <w:r w:rsidRPr="00562E37">
              <w:rPr>
                <w:rFonts w:ascii="Times New Roman" w:hAnsi="Times New Roman"/>
              </w:rPr>
              <w:t>:</w:t>
            </w:r>
          </w:p>
        </w:tc>
        <w:tc>
          <w:tcPr>
            <w:tcW w:w="5953" w:type="dxa"/>
            <w:gridSpan w:val="3"/>
          </w:tcPr>
          <w:p w14:paraId="5DC9ED68" w14:textId="0DFF8575" w:rsidR="0011017D" w:rsidRPr="00091137" w:rsidRDefault="0011017D" w:rsidP="0011017D">
            <w:pPr>
              <w:tabs>
                <w:tab w:val="left" w:pos="284"/>
              </w:tabs>
              <w:spacing w:before="40" w:after="20" w:line="240" w:lineRule="auto"/>
              <w:rPr>
                <w:rFonts w:ascii="Times New Roman" w:hAnsi="Times New Roman"/>
              </w:rPr>
            </w:pPr>
            <w:r w:rsidRPr="00091137">
              <w:rPr>
                <w:rFonts w:ascii="Times New Roman" w:hAnsi="Times New Roman"/>
              </w:rPr>
              <w:t>Išbėrimas</w:t>
            </w:r>
            <w:r w:rsidR="008773FA">
              <w:rPr>
                <w:rFonts w:ascii="Times New Roman" w:eastAsia="Times New Roman" w:hAnsi="Times New Roman" w:cs="Times New Roman"/>
              </w:rPr>
              <w:t>, niežulys</w:t>
            </w:r>
            <w:r w:rsidRPr="00562E37">
              <w:rPr>
                <w:rFonts w:ascii="Times New Roman" w:hAnsi="Times New Roman"/>
              </w:rPr>
              <w:t>.</w:t>
            </w:r>
          </w:p>
        </w:tc>
      </w:tr>
      <w:tr w:rsidR="0011017D" w:rsidRPr="00C611EB" w14:paraId="683E1F84" w14:textId="77777777" w:rsidTr="009F310C">
        <w:tc>
          <w:tcPr>
            <w:tcW w:w="567" w:type="dxa"/>
          </w:tcPr>
          <w:p w14:paraId="39C732CB" w14:textId="77777777" w:rsidR="0011017D" w:rsidRPr="00562E37" w:rsidRDefault="0011017D" w:rsidP="0011017D">
            <w:pPr>
              <w:tabs>
                <w:tab w:val="left" w:pos="284"/>
              </w:tabs>
              <w:spacing w:before="40" w:after="20" w:line="240" w:lineRule="auto"/>
              <w:rPr>
                <w:rFonts w:ascii="Times New Roman" w:hAnsi="Times New Roman"/>
              </w:rPr>
            </w:pPr>
          </w:p>
        </w:tc>
        <w:tc>
          <w:tcPr>
            <w:tcW w:w="2552" w:type="dxa"/>
          </w:tcPr>
          <w:p w14:paraId="29F46A31" w14:textId="77777777" w:rsidR="0011017D" w:rsidRPr="00091137" w:rsidRDefault="0011017D" w:rsidP="0011017D">
            <w:pPr>
              <w:tabs>
                <w:tab w:val="left" w:pos="284"/>
              </w:tabs>
              <w:spacing w:before="40" w:after="20" w:line="240" w:lineRule="auto"/>
              <w:rPr>
                <w:rFonts w:ascii="Times New Roman" w:hAnsi="Times New Roman"/>
              </w:rPr>
            </w:pPr>
            <w:r w:rsidRPr="00091137">
              <w:rPr>
                <w:rFonts w:ascii="Times New Roman" w:hAnsi="Times New Roman"/>
              </w:rPr>
              <w:t>Retas</w:t>
            </w:r>
            <w:r w:rsidRPr="00562E37">
              <w:rPr>
                <w:rFonts w:ascii="Times New Roman" w:hAnsi="Times New Roman"/>
              </w:rPr>
              <w:t>:</w:t>
            </w:r>
          </w:p>
        </w:tc>
        <w:tc>
          <w:tcPr>
            <w:tcW w:w="5953" w:type="dxa"/>
            <w:gridSpan w:val="3"/>
          </w:tcPr>
          <w:p w14:paraId="209AA87A" w14:textId="64F0C585" w:rsidR="0011017D" w:rsidRPr="00091137" w:rsidRDefault="0011017D" w:rsidP="00621DB8">
            <w:pPr>
              <w:tabs>
                <w:tab w:val="left" w:pos="284"/>
              </w:tabs>
              <w:spacing w:before="40" w:after="20" w:line="240" w:lineRule="auto"/>
              <w:rPr>
                <w:rFonts w:ascii="Times New Roman" w:hAnsi="Times New Roman"/>
              </w:rPr>
            </w:pPr>
            <w:r w:rsidRPr="00091137">
              <w:rPr>
                <w:rFonts w:ascii="Times New Roman" w:hAnsi="Times New Roman"/>
              </w:rPr>
              <w:t>Dilg</w:t>
            </w:r>
            <w:r w:rsidR="00621DB8" w:rsidRPr="00091137">
              <w:rPr>
                <w:rFonts w:ascii="Times New Roman" w:hAnsi="Times New Roman"/>
              </w:rPr>
              <w:t>ė</w:t>
            </w:r>
            <w:r w:rsidRPr="00091137">
              <w:rPr>
                <w:rFonts w:ascii="Times New Roman" w:hAnsi="Times New Roman"/>
              </w:rPr>
              <w:t>linė</w:t>
            </w:r>
            <w:r w:rsidRPr="00562E37">
              <w:rPr>
                <w:rFonts w:ascii="Times New Roman" w:hAnsi="Times New Roman"/>
              </w:rPr>
              <w:t>.</w:t>
            </w:r>
          </w:p>
        </w:tc>
      </w:tr>
      <w:tr w:rsidR="0011017D" w:rsidRPr="00C611EB" w14:paraId="4273C2C6" w14:textId="77777777" w:rsidTr="009F310C">
        <w:tc>
          <w:tcPr>
            <w:tcW w:w="567" w:type="dxa"/>
          </w:tcPr>
          <w:p w14:paraId="324C0AEF" w14:textId="77777777" w:rsidR="0011017D" w:rsidRPr="00562E37" w:rsidRDefault="0011017D" w:rsidP="0011017D">
            <w:pPr>
              <w:tabs>
                <w:tab w:val="left" w:pos="284"/>
              </w:tabs>
              <w:spacing w:before="40" w:after="20" w:line="240" w:lineRule="auto"/>
              <w:rPr>
                <w:rFonts w:ascii="Times New Roman" w:hAnsi="Times New Roman"/>
              </w:rPr>
            </w:pPr>
          </w:p>
        </w:tc>
        <w:tc>
          <w:tcPr>
            <w:tcW w:w="2552" w:type="dxa"/>
          </w:tcPr>
          <w:p w14:paraId="2DD532ED" w14:textId="77777777" w:rsidR="009712EC" w:rsidRDefault="0011017D" w:rsidP="0011017D">
            <w:pPr>
              <w:tabs>
                <w:tab w:val="left" w:pos="284"/>
              </w:tabs>
              <w:spacing w:before="40" w:after="20" w:line="240" w:lineRule="auto"/>
              <w:rPr>
                <w:rFonts w:ascii="Times New Roman" w:hAnsi="Times New Roman"/>
              </w:rPr>
            </w:pPr>
            <w:r w:rsidRPr="00091137">
              <w:rPr>
                <w:rFonts w:ascii="Times New Roman" w:hAnsi="Times New Roman"/>
              </w:rPr>
              <w:t>Labai</w:t>
            </w:r>
            <w:r w:rsidRPr="00562E37">
              <w:rPr>
                <w:rFonts w:ascii="Times New Roman" w:hAnsi="Times New Roman"/>
              </w:rPr>
              <w:t xml:space="preserve"> </w:t>
            </w:r>
            <w:r w:rsidRPr="00091137">
              <w:rPr>
                <w:rFonts w:ascii="Times New Roman" w:hAnsi="Times New Roman"/>
              </w:rPr>
              <w:t>retas</w:t>
            </w:r>
            <w:r w:rsidRPr="00562E37">
              <w:rPr>
                <w:rFonts w:ascii="Times New Roman" w:hAnsi="Times New Roman"/>
              </w:rPr>
              <w:t>:</w:t>
            </w:r>
          </w:p>
          <w:p w14:paraId="578EAE80" w14:textId="77777777" w:rsidR="009712EC" w:rsidRPr="009712EC" w:rsidRDefault="009712EC" w:rsidP="0030320D">
            <w:pPr>
              <w:rPr>
                <w:rFonts w:ascii="Times New Roman" w:hAnsi="Times New Roman"/>
              </w:rPr>
            </w:pPr>
          </w:p>
          <w:p w14:paraId="2A4C2F98" w14:textId="62613171" w:rsidR="009712EC" w:rsidRPr="009712EC" w:rsidRDefault="009712EC" w:rsidP="00827392">
            <w:pPr>
              <w:rPr>
                <w:rFonts w:ascii="Times New Roman" w:hAnsi="Times New Roman"/>
              </w:rPr>
            </w:pPr>
          </w:p>
        </w:tc>
        <w:tc>
          <w:tcPr>
            <w:tcW w:w="5953" w:type="dxa"/>
            <w:gridSpan w:val="3"/>
          </w:tcPr>
          <w:p w14:paraId="47CA999C" w14:textId="76D37246" w:rsidR="009712EC" w:rsidRPr="00091137" w:rsidRDefault="0011017D" w:rsidP="0011017D">
            <w:pPr>
              <w:keepNext/>
              <w:keepLines/>
              <w:tabs>
                <w:tab w:val="left" w:pos="284"/>
              </w:tabs>
              <w:spacing w:before="40" w:after="20" w:line="240" w:lineRule="auto"/>
              <w:rPr>
                <w:rFonts w:ascii="Times New Roman" w:hAnsi="Times New Roman"/>
              </w:rPr>
            </w:pPr>
            <w:proofErr w:type="spellStart"/>
            <w:r w:rsidRPr="00091137">
              <w:rPr>
                <w:rFonts w:ascii="Times New Roman" w:hAnsi="Times New Roman"/>
              </w:rPr>
              <w:t>Pūslinis</w:t>
            </w:r>
            <w:proofErr w:type="spellEnd"/>
            <w:r w:rsidRPr="00562E37">
              <w:rPr>
                <w:rFonts w:ascii="Times New Roman" w:hAnsi="Times New Roman"/>
              </w:rPr>
              <w:t xml:space="preserve"> </w:t>
            </w:r>
            <w:r w:rsidRPr="00091137">
              <w:rPr>
                <w:rFonts w:ascii="Times New Roman" w:hAnsi="Times New Roman"/>
              </w:rPr>
              <w:t>dermatitas</w:t>
            </w:r>
            <w:r w:rsidRPr="00562E37">
              <w:rPr>
                <w:rFonts w:ascii="Times New Roman" w:hAnsi="Times New Roman"/>
              </w:rPr>
              <w:t xml:space="preserve">, </w:t>
            </w:r>
            <w:r w:rsidRPr="00091137">
              <w:rPr>
                <w:rFonts w:ascii="Times New Roman" w:hAnsi="Times New Roman"/>
              </w:rPr>
              <w:t>egzema</w:t>
            </w:r>
            <w:r w:rsidRPr="00562E37">
              <w:rPr>
                <w:rFonts w:ascii="Times New Roman" w:hAnsi="Times New Roman"/>
              </w:rPr>
              <w:t xml:space="preserve">, </w:t>
            </w:r>
            <w:proofErr w:type="spellStart"/>
            <w:r w:rsidRPr="00091137">
              <w:rPr>
                <w:rFonts w:ascii="Times New Roman" w:hAnsi="Times New Roman"/>
              </w:rPr>
              <w:t>eritema</w:t>
            </w:r>
            <w:proofErr w:type="spellEnd"/>
            <w:r w:rsidRPr="00562E37">
              <w:rPr>
                <w:rFonts w:ascii="Times New Roman" w:hAnsi="Times New Roman"/>
              </w:rPr>
              <w:t xml:space="preserve">, </w:t>
            </w:r>
            <w:r w:rsidRPr="00091137">
              <w:rPr>
                <w:rFonts w:ascii="Times New Roman" w:hAnsi="Times New Roman"/>
              </w:rPr>
              <w:t>daugiaformė</w:t>
            </w:r>
            <w:r w:rsidRPr="00562E37">
              <w:rPr>
                <w:rFonts w:ascii="Times New Roman" w:hAnsi="Times New Roman"/>
              </w:rPr>
              <w:t xml:space="preserve"> </w:t>
            </w:r>
            <w:proofErr w:type="spellStart"/>
            <w:r w:rsidRPr="00091137">
              <w:rPr>
                <w:rFonts w:ascii="Times New Roman" w:hAnsi="Times New Roman"/>
              </w:rPr>
              <w:t>eritema</w:t>
            </w:r>
            <w:proofErr w:type="spellEnd"/>
            <w:r w:rsidRPr="00562E37">
              <w:rPr>
                <w:rFonts w:ascii="Times New Roman" w:hAnsi="Times New Roman"/>
              </w:rPr>
              <w:t xml:space="preserve">, </w:t>
            </w:r>
            <w:proofErr w:type="spellStart"/>
            <w:r w:rsidRPr="00562E37">
              <w:rPr>
                <w:rFonts w:ascii="Times New Roman" w:hAnsi="Times New Roman"/>
              </w:rPr>
              <w:t>Stivenso</w:t>
            </w:r>
            <w:proofErr w:type="spellEnd"/>
            <w:r w:rsidRPr="00562E37">
              <w:rPr>
                <w:rFonts w:ascii="Times New Roman" w:hAnsi="Times New Roman"/>
              </w:rPr>
              <w:t>-Džonsono</w:t>
            </w:r>
            <w:r w:rsidRPr="00C611EB">
              <w:rPr>
                <w:rFonts w:ascii="Times New Roman" w:eastAsia="Times New Roman" w:hAnsi="Times New Roman" w:cs="Times New Roman"/>
                <w:i/>
              </w:rPr>
              <w:t xml:space="preserve"> </w:t>
            </w:r>
            <w:r w:rsidR="008773FA" w:rsidRPr="00091137">
              <w:rPr>
                <w:rFonts w:ascii="Times New Roman" w:eastAsia="Times New Roman" w:hAnsi="Times New Roman" w:cs="Times New Roman"/>
                <w:iCs/>
              </w:rPr>
              <w:t>(</w:t>
            </w:r>
            <w:proofErr w:type="spellStart"/>
            <w:r w:rsidR="008773FA" w:rsidRPr="001E57EA">
              <w:rPr>
                <w:rFonts w:ascii="Times New Roman" w:eastAsia="Times New Roman" w:hAnsi="Times New Roman" w:cs="Times New Roman"/>
                <w:i/>
              </w:rPr>
              <w:t>Stevens-Johnson</w:t>
            </w:r>
            <w:proofErr w:type="spellEnd"/>
            <w:r w:rsidR="008773FA" w:rsidRPr="00091137">
              <w:rPr>
                <w:rFonts w:ascii="Times New Roman" w:eastAsia="Times New Roman" w:hAnsi="Times New Roman" w:cs="Times New Roman"/>
                <w:iCs/>
              </w:rPr>
              <w:t>)</w:t>
            </w:r>
            <w:r w:rsidR="008773FA" w:rsidRPr="00091137">
              <w:rPr>
                <w:rFonts w:ascii="Times New Roman" w:hAnsi="Times New Roman"/>
                <w:i/>
              </w:rPr>
              <w:t xml:space="preserve"> </w:t>
            </w:r>
            <w:r w:rsidRPr="00091137">
              <w:rPr>
                <w:rFonts w:ascii="Times New Roman" w:hAnsi="Times New Roman"/>
              </w:rPr>
              <w:t>sindromas</w:t>
            </w:r>
            <w:r w:rsidRPr="00562E37">
              <w:rPr>
                <w:rFonts w:ascii="Times New Roman" w:hAnsi="Times New Roman"/>
              </w:rPr>
              <w:t xml:space="preserve">, </w:t>
            </w:r>
            <w:r w:rsidRPr="00091137">
              <w:rPr>
                <w:rFonts w:ascii="Times New Roman" w:hAnsi="Times New Roman"/>
              </w:rPr>
              <w:t>toksinė</w:t>
            </w:r>
            <w:r w:rsidRPr="00562E37">
              <w:rPr>
                <w:rFonts w:ascii="Times New Roman" w:hAnsi="Times New Roman"/>
              </w:rPr>
              <w:t xml:space="preserve"> </w:t>
            </w:r>
            <w:r w:rsidRPr="00091137">
              <w:rPr>
                <w:rFonts w:ascii="Times New Roman" w:hAnsi="Times New Roman"/>
              </w:rPr>
              <w:t>epidermio</w:t>
            </w:r>
            <w:r w:rsidRPr="00562E37">
              <w:rPr>
                <w:rFonts w:ascii="Times New Roman" w:hAnsi="Times New Roman"/>
              </w:rPr>
              <w:t xml:space="preserve"> </w:t>
            </w:r>
            <w:proofErr w:type="spellStart"/>
            <w:r w:rsidRPr="00091137">
              <w:rPr>
                <w:rFonts w:ascii="Times New Roman" w:hAnsi="Times New Roman"/>
              </w:rPr>
              <w:t>nekrolizė</w:t>
            </w:r>
            <w:proofErr w:type="spellEnd"/>
            <w:r w:rsidRPr="00562E37">
              <w:rPr>
                <w:rFonts w:ascii="Times New Roman" w:hAnsi="Times New Roman"/>
              </w:rPr>
              <w:t xml:space="preserve"> (</w:t>
            </w:r>
            <w:proofErr w:type="spellStart"/>
            <w:r w:rsidRPr="00091137">
              <w:rPr>
                <w:rFonts w:ascii="Times New Roman" w:hAnsi="Times New Roman"/>
              </w:rPr>
              <w:t>Lajelio</w:t>
            </w:r>
            <w:proofErr w:type="spellEnd"/>
            <w:r w:rsidRPr="00562E37">
              <w:rPr>
                <w:rFonts w:ascii="Times New Roman" w:hAnsi="Times New Roman"/>
              </w:rPr>
              <w:t xml:space="preserve"> </w:t>
            </w:r>
            <w:r w:rsidRPr="00091137">
              <w:rPr>
                <w:rFonts w:ascii="Times New Roman" w:hAnsi="Times New Roman"/>
              </w:rPr>
              <w:t>sindromas</w:t>
            </w:r>
            <w:r w:rsidRPr="00562E37">
              <w:rPr>
                <w:rFonts w:ascii="Times New Roman" w:hAnsi="Times New Roman"/>
              </w:rPr>
              <w:t xml:space="preserve">), </w:t>
            </w:r>
            <w:proofErr w:type="spellStart"/>
            <w:r w:rsidRPr="00091137">
              <w:rPr>
                <w:rFonts w:ascii="Times New Roman" w:hAnsi="Times New Roman"/>
              </w:rPr>
              <w:t>eksfoliacinis</w:t>
            </w:r>
            <w:proofErr w:type="spellEnd"/>
            <w:r w:rsidRPr="00562E37">
              <w:rPr>
                <w:rFonts w:ascii="Times New Roman" w:hAnsi="Times New Roman"/>
              </w:rPr>
              <w:t xml:space="preserve"> </w:t>
            </w:r>
            <w:r w:rsidRPr="00091137">
              <w:rPr>
                <w:rFonts w:ascii="Times New Roman" w:hAnsi="Times New Roman"/>
              </w:rPr>
              <w:t>dermatitas</w:t>
            </w:r>
            <w:r w:rsidRPr="00562E37">
              <w:rPr>
                <w:rFonts w:ascii="Times New Roman" w:hAnsi="Times New Roman"/>
              </w:rPr>
              <w:t xml:space="preserve">, </w:t>
            </w:r>
            <w:proofErr w:type="spellStart"/>
            <w:r w:rsidRPr="00562E37">
              <w:rPr>
                <w:rFonts w:ascii="Times New Roman" w:hAnsi="Times New Roman"/>
              </w:rPr>
              <w:t>alopecija</w:t>
            </w:r>
            <w:proofErr w:type="spellEnd"/>
            <w:r w:rsidRPr="00562E37">
              <w:rPr>
                <w:rFonts w:ascii="Times New Roman" w:hAnsi="Times New Roman"/>
              </w:rPr>
              <w:t xml:space="preserve">, </w:t>
            </w:r>
            <w:r w:rsidRPr="00091137">
              <w:rPr>
                <w:rFonts w:ascii="Times New Roman" w:hAnsi="Times New Roman"/>
              </w:rPr>
              <w:t>padidėjęs</w:t>
            </w:r>
            <w:r w:rsidRPr="00562E37">
              <w:rPr>
                <w:rFonts w:ascii="Times New Roman" w:hAnsi="Times New Roman"/>
              </w:rPr>
              <w:t xml:space="preserve"> </w:t>
            </w:r>
            <w:r w:rsidRPr="00091137">
              <w:rPr>
                <w:rFonts w:ascii="Times New Roman" w:hAnsi="Times New Roman"/>
              </w:rPr>
              <w:t>jautrumas</w:t>
            </w:r>
            <w:r w:rsidRPr="00562E37">
              <w:rPr>
                <w:rFonts w:ascii="Times New Roman" w:hAnsi="Times New Roman"/>
              </w:rPr>
              <w:t xml:space="preserve"> </w:t>
            </w:r>
            <w:r w:rsidRPr="00091137">
              <w:rPr>
                <w:rFonts w:ascii="Times New Roman" w:hAnsi="Times New Roman"/>
              </w:rPr>
              <w:t>šviesai</w:t>
            </w:r>
            <w:r w:rsidRPr="00562E37">
              <w:rPr>
                <w:rFonts w:ascii="Times New Roman" w:hAnsi="Times New Roman"/>
              </w:rPr>
              <w:t xml:space="preserve">, purpura, </w:t>
            </w:r>
            <w:proofErr w:type="spellStart"/>
            <w:r w:rsidRPr="00562E37">
              <w:rPr>
                <w:rFonts w:ascii="Times New Roman" w:hAnsi="Times New Roman"/>
              </w:rPr>
              <w:t>Henoko-Šionlaino</w:t>
            </w:r>
            <w:proofErr w:type="spellEnd"/>
            <w:r w:rsidRPr="00091137">
              <w:rPr>
                <w:rFonts w:ascii="Times New Roman" w:hAnsi="Times New Roman"/>
              </w:rPr>
              <w:t xml:space="preserve"> purpura</w:t>
            </w:r>
            <w:r w:rsidRPr="00562E37">
              <w:rPr>
                <w:rFonts w:ascii="Times New Roman" w:hAnsi="Times New Roman"/>
              </w:rPr>
              <w:t>.</w:t>
            </w:r>
          </w:p>
        </w:tc>
      </w:tr>
      <w:tr w:rsidR="009712EC" w:rsidRPr="00C611EB" w14:paraId="778C058B" w14:textId="77777777" w:rsidTr="009F310C">
        <w:tc>
          <w:tcPr>
            <w:tcW w:w="567" w:type="dxa"/>
          </w:tcPr>
          <w:p w14:paraId="1B2E0A0E" w14:textId="77777777" w:rsidR="009712EC" w:rsidRPr="00562E37" w:rsidRDefault="009712EC" w:rsidP="0011017D">
            <w:pPr>
              <w:tabs>
                <w:tab w:val="left" w:pos="284"/>
              </w:tabs>
              <w:spacing w:before="40" w:after="20" w:line="240" w:lineRule="auto"/>
              <w:rPr>
                <w:rFonts w:ascii="Times New Roman" w:hAnsi="Times New Roman"/>
              </w:rPr>
            </w:pPr>
          </w:p>
        </w:tc>
        <w:tc>
          <w:tcPr>
            <w:tcW w:w="2552" w:type="dxa"/>
          </w:tcPr>
          <w:p w14:paraId="50446C17" w14:textId="231056DD" w:rsidR="009712EC" w:rsidRPr="00091137" w:rsidRDefault="009712EC" w:rsidP="0011017D">
            <w:pPr>
              <w:tabs>
                <w:tab w:val="left" w:pos="284"/>
              </w:tabs>
              <w:spacing w:before="40" w:after="20" w:line="240" w:lineRule="auto"/>
              <w:rPr>
                <w:rFonts w:ascii="Times New Roman" w:hAnsi="Times New Roman"/>
              </w:rPr>
            </w:pPr>
            <w:r w:rsidRPr="00091137">
              <w:rPr>
                <w:rFonts w:ascii="Times New Roman" w:hAnsi="Times New Roman"/>
              </w:rPr>
              <w:t>Dažnis nežinomas:</w:t>
            </w:r>
          </w:p>
        </w:tc>
        <w:tc>
          <w:tcPr>
            <w:tcW w:w="5953" w:type="dxa"/>
            <w:gridSpan w:val="3"/>
          </w:tcPr>
          <w:p w14:paraId="6BF38040" w14:textId="57412AA1" w:rsidR="009712EC" w:rsidRPr="00091137" w:rsidRDefault="009712EC" w:rsidP="0011017D">
            <w:pPr>
              <w:keepNext/>
              <w:keepLines/>
              <w:tabs>
                <w:tab w:val="left" w:pos="284"/>
              </w:tabs>
              <w:spacing w:before="40" w:after="20" w:line="240" w:lineRule="auto"/>
              <w:rPr>
                <w:rFonts w:ascii="Times New Roman" w:hAnsi="Times New Roman"/>
              </w:rPr>
            </w:pPr>
            <w:r w:rsidRPr="009712EC">
              <w:rPr>
                <w:rFonts w:ascii="Times New Roman" w:hAnsi="Times New Roman"/>
              </w:rPr>
              <w:t>Vaistų sukeltas fiksuotas odos bėrimas</w:t>
            </w:r>
            <w:r>
              <w:rPr>
                <w:rFonts w:ascii="Times New Roman" w:hAnsi="Times New Roman"/>
              </w:rPr>
              <w:t>, v</w:t>
            </w:r>
            <w:r w:rsidRPr="009712EC">
              <w:rPr>
                <w:rFonts w:ascii="Times New Roman" w:hAnsi="Times New Roman"/>
              </w:rPr>
              <w:t xml:space="preserve">aistų sukeltas išplitęs fiksuotas </w:t>
            </w:r>
            <w:proofErr w:type="spellStart"/>
            <w:r w:rsidRPr="009712EC">
              <w:rPr>
                <w:rFonts w:ascii="Times New Roman" w:hAnsi="Times New Roman"/>
              </w:rPr>
              <w:t>pūslinis</w:t>
            </w:r>
            <w:proofErr w:type="spellEnd"/>
            <w:r w:rsidRPr="009712EC">
              <w:rPr>
                <w:rFonts w:ascii="Times New Roman" w:hAnsi="Times New Roman"/>
              </w:rPr>
              <w:t xml:space="preserve"> (</w:t>
            </w:r>
            <w:proofErr w:type="spellStart"/>
            <w:r w:rsidRPr="009712EC">
              <w:rPr>
                <w:rFonts w:ascii="Times New Roman" w:hAnsi="Times New Roman"/>
              </w:rPr>
              <w:t>buliozinis</w:t>
            </w:r>
            <w:proofErr w:type="spellEnd"/>
            <w:r w:rsidRPr="009712EC">
              <w:rPr>
                <w:rFonts w:ascii="Times New Roman" w:hAnsi="Times New Roman"/>
              </w:rPr>
              <w:t>) odos bėrimas</w:t>
            </w:r>
            <w:r>
              <w:rPr>
                <w:rFonts w:ascii="Times New Roman" w:hAnsi="Times New Roman"/>
              </w:rPr>
              <w:t>.</w:t>
            </w:r>
          </w:p>
        </w:tc>
      </w:tr>
      <w:tr w:rsidR="0011017D" w:rsidRPr="00C611EB" w14:paraId="29F0E051" w14:textId="77777777" w:rsidTr="009F310C">
        <w:trPr>
          <w:cantSplit/>
        </w:trPr>
        <w:tc>
          <w:tcPr>
            <w:tcW w:w="9072" w:type="dxa"/>
            <w:gridSpan w:val="5"/>
          </w:tcPr>
          <w:p w14:paraId="6E03FC3F" w14:textId="77777777" w:rsidR="0011017D" w:rsidRPr="00091137" w:rsidRDefault="0011017D" w:rsidP="0011017D">
            <w:pPr>
              <w:tabs>
                <w:tab w:val="left" w:pos="284"/>
              </w:tabs>
              <w:spacing w:before="40" w:after="20" w:line="240" w:lineRule="auto"/>
              <w:rPr>
                <w:rFonts w:ascii="Times New Roman" w:hAnsi="Times New Roman"/>
                <w:i/>
              </w:rPr>
            </w:pPr>
            <w:r w:rsidRPr="00091137">
              <w:rPr>
                <w:rFonts w:ascii="Times New Roman" w:hAnsi="Times New Roman"/>
                <w:i/>
              </w:rPr>
              <w:t>Inkstų ir šlapimo takų sutrikimai</w:t>
            </w:r>
          </w:p>
        </w:tc>
      </w:tr>
      <w:tr w:rsidR="0011017D" w:rsidRPr="00C611EB" w14:paraId="29E11230" w14:textId="77777777" w:rsidTr="009F310C">
        <w:tc>
          <w:tcPr>
            <w:tcW w:w="567" w:type="dxa"/>
          </w:tcPr>
          <w:p w14:paraId="7531A297" w14:textId="77777777" w:rsidR="0011017D" w:rsidRPr="00562E37" w:rsidRDefault="0011017D" w:rsidP="0011017D">
            <w:pPr>
              <w:tabs>
                <w:tab w:val="left" w:pos="284"/>
              </w:tabs>
              <w:spacing w:before="40" w:after="20" w:line="240" w:lineRule="auto"/>
              <w:rPr>
                <w:rFonts w:ascii="Times New Roman" w:hAnsi="Times New Roman"/>
              </w:rPr>
            </w:pPr>
          </w:p>
        </w:tc>
        <w:tc>
          <w:tcPr>
            <w:tcW w:w="2552" w:type="dxa"/>
          </w:tcPr>
          <w:p w14:paraId="0C377717" w14:textId="77777777" w:rsidR="0011017D" w:rsidRPr="00091137" w:rsidRDefault="0011017D" w:rsidP="0011017D">
            <w:pPr>
              <w:tabs>
                <w:tab w:val="left" w:pos="284"/>
              </w:tabs>
              <w:spacing w:before="40" w:after="20" w:line="240" w:lineRule="auto"/>
              <w:rPr>
                <w:rFonts w:ascii="Times New Roman" w:hAnsi="Times New Roman"/>
              </w:rPr>
            </w:pPr>
            <w:r w:rsidRPr="00091137">
              <w:rPr>
                <w:rFonts w:ascii="Times New Roman" w:hAnsi="Times New Roman"/>
              </w:rPr>
              <w:t>Labai</w:t>
            </w:r>
            <w:r w:rsidRPr="00562E37">
              <w:rPr>
                <w:rFonts w:ascii="Times New Roman" w:hAnsi="Times New Roman"/>
              </w:rPr>
              <w:t xml:space="preserve"> </w:t>
            </w:r>
            <w:r w:rsidRPr="00091137">
              <w:rPr>
                <w:rFonts w:ascii="Times New Roman" w:hAnsi="Times New Roman"/>
              </w:rPr>
              <w:t>retas</w:t>
            </w:r>
            <w:r w:rsidRPr="00562E37">
              <w:rPr>
                <w:rFonts w:ascii="Times New Roman" w:hAnsi="Times New Roman"/>
              </w:rPr>
              <w:t>:</w:t>
            </w:r>
          </w:p>
        </w:tc>
        <w:tc>
          <w:tcPr>
            <w:tcW w:w="5953" w:type="dxa"/>
            <w:gridSpan w:val="3"/>
          </w:tcPr>
          <w:p w14:paraId="46E06720" w14:textId="706427E3" w:rsidR="0079091D" w:rsidRPr="008251EB" w:rsidRDefault="0011017D" w:rsidP="0011017D">
            <w:pPr>
              <w:keepNext/>
              <w:keepLines/>
              <w:tabs>
                <w:tab w:val="left" w:pos="284"/>
              </w:tabs>
              <w:spacing w:before="40" w:after="20" w:line="240" w:lineRule="auto"/>
              <w:rPr>
                <w:rFonts w:ascii="Times New Roman" w:hAnsi="Times New Roman"/>
              </w:rPr>
            </w:pPr>
            <w:r w:rsidRPr="00091137">
              <w:rPr>
                <w:rFonts w:ascii="Times New Roman" w:hAnsi="Times New Roman"/>
              </w:rPr>
              <w:t xml:space="preserve">Ūminis inkstų funkcijos </w:t>
            </w:r>
            <w:r w:rsidR="006A5D06" w:rsidRPr="00091137">
              <w:rPr>
                <w:rFonts w:ascii="Times New Roman" w:hAnsi="Times New Roman"/>
              </w:rPr>
              <w:t xml:space="preserve">pažeidimas (ūminis inkstų </w:t>
            </w:r>
            <w:r w:rsidRPr="008251EB">
              <w:rPr>
                <w:rFonts w:ascii="Times New Roman" w:hAnsi="Times New Roman"/>
              </w:rPr>
              <w:t>nepakankamumas</w:t>
            </w:r>
            <w:r w:rsidR="006A5D06" w:rsidRPr="008251EB">
              <w:rPr>
                <w:rFonts w:ascii="Times New Roman" w:hAnsi="Times New Roman"/>
              </w:rPr>
              <w:t>)</w:t>
            </w:r>
            <w:r w:rsidRPr="008251EB">
              <w:rPr>
                <w:rFonts w:ascii="Times New Roman" w:hAnsi="Times New Roman"/>
              </w:rPr>
              <w:t xml:space="preserve">, </w:t>
            </w:r>
            <w:proofErr w:type="spellStart"/>
            <w:r w:rsidRPr="008251EB">
              <w:rPr>
                <w:rFonts w:ascii="Times New Roman" w:hAnsi="Times New Roman"/>
              </w:rPr>
              <w:t>hematurija</w:t>
            </w:r>
            <w:proofErr w:type="spellEnd"/>
            <w:r w:rsidRPr="008251EB">
              <w:rPr>
                <w:rFonts w:ascii="Times New Roman" w:hAnsi="Times New Roman"/>
              </w:rPr>
              <w:t xml:space="preserve">, </w:t>
            </w:r>
            <w:proofErr w:type="spellStart"/>
            <w:r w:rsidRPr="008251EB">
              <w:rPr>
                <w:rFonts w:ascii="Times New Roman" w:hAnsi="Times New Roman"/>
              </w:rPr>
              <w:t>proteinurija</w:t>
            </w:r>
            <w:proofErr w:type="spellEnd"/>
            <w:r w:rsidRPr="008251EB">
              <w:rPr>
                <w:rFonts w:ascii="Times New Roman" w:hAnsi="Times New Roman"/>
              </w:rPr>
              <w:t xml:space="preserve">, </w:t>
            </w:r>
            <w:proofErr w:type="spellStart"/>
            <w:r w:rsidRPr="008251EB">
              <w:rPr>
                <w:rFonts w:ascii="Times New Roman" w:hAnsi="Times New Roman"/>
              </w:rPr>
              <w:t>nefrozinis</w:t>
            </w:r>
            <w:proofErr w:type="spellEnd"/>
            <w:r w:rsidRPr="008251EB">
              <w:rPr>
                <w:rFonts w:ascii="Times New Roman" w:hAnsi="Times New Roman"/>
              </w:rPr>
              <w:t xml:space="preserve"> sindromas, </w:t>
            </w:r>
            <w:proofErr w:type="spellStart"/>
            <w:r w:rsidRPr="008251EB">
              <w:rPr>
                <w:rFonts w:ascii="Times New Roman" w:hAnsi="Times New Roman"/>
              </w:rPr>
              <w:t>tubulointersticinis</w:t>
            </w:r>
            <w:proofErr w:type="spellEnd"/>
            <w:r w:rsidRPr="008251EB">
              <w:rPr>
                <w:rFonts w:ascii="Times New Roman" w:hAnsi="Times New Roman"/>
              </w:rPr>
              <w:t xml:space="preserve"> nefritas, inkstų spenelių nekrozė.</w:t>
            </w:r>
          </w:p>
        </w:tc>
      </w:tr>
      <w:tr w:rsidR="00091137" w:rsidRPr="00C611EB" w14:paraId="767FA2DE" w14:textId="77777777" w:rsidTr="009F310C">
        <w:tc>
          <w:tcPr>
            <w:tcW w:w="5557" w:type="dxa"/>
            <w:gridSpan w:val="3"/>
          </w:tcPr>
          <w:p w14:paraId="10DB70A2" w14:textId="0EB398EC" w:rsidR="00B008CC" w:rsidRPr="00562E37" w:rsidRDefault="00C01B3C" w:rsidP="00562E37">
            <w:pPr>
              <w:tabs>
                <w:tab w:val="left" w:pos="284"/>
              </w:tabs>
              <w:spacing w:before="40" w:after="20" w:line="240" w:lineRule="auto"/>
              <w:rPr>
                <w:rFonts w:ascii="Times New Roman" w:hAnsi="Times New Roman"/>
                <w:i/>
              </w:rPr>
            </w:pPr>
            <w:r w:rsidRPr="00091137">
              <w:rPr>
                <w:rFonts w:ascii="Times New Roman" w:eastAsia="Times New Roman" w:hAnsi="Times New Roman" w:cs="Times New Roman"/>
                <w:i/>
                <w:iCs/>
              </w:rPr>
              <w:t>Bendrieji sutrikimai ir vartojimo vietos pažeidimai</w:t>
            </w:r>
          </w:p>
        </w:tc>
        <w:tc>
          <w:tcPr>
            <w:tcW w:w="284" w:type="dxa"/>
          </w:tcPr>
          <w:p w14:paraId="4D7CBEDB" w14:textId="1AFE3FFF" w:rsidR="00B008CC" w:rsidRPr="00091137" w:rsidRDefault="00B008CC">
            <w:pPr>
              <w:tabs>
                <w:tab w:val="left" w:pos="284"/>
              </w:tabs>
              <w:spacing w:before="40" w:after="20" w:line="240" w:lineRule="auto"/>
              <w:rPr>
                <w:rFonts w:ascii="Times New Roman" w:hAnsi="Times New Roman"/>
              </w:rPr>
            </w:pPr>
          </w:p>
        </w:tc>
        <w:tc>
          <w:tcPr>
            <w:tcW w:w="3231" w:type="dxa"/>
          </w:tcPr>
          <w:p w14:paraId="45B2C6C1" w14:textId="77777777" w:rsidR="00B008CC" w:rsidRPr="00C611EB" w:rsidRDefault="00B008CC" w:rsidP="0011017D">
            <w:pPr>
              <w:keepNext/>
              <w:keepLines/>
              <w:tabs>
                <w:tab w:val="left" w:pos="284"/>
              </w:tabs>
              <w:spacing w:before="40" w:after="20" w:line="240" w:lineRule="auto"/>
              <w:rPr>
                <w:rFonts w:ascii="Times New Roman" w:eastAsia="Times New Roman" w:hAnsi="Times New Roman" w:cs="Times New Roman"/>
              </w:rPr>
            </w:pPr>
          </w:p>
        </w:tc>
      </w:tr>
      <w:tr w:rsidR="0011017D" w:rsidRPr="00C611EB" w14:paraId="10E4572A" w14:textId="77777777" w:rsidTr="009F310C">
        <w:tc>
          <w:tcPr>
            <w:tcW w:w="3119" w:type="dxa"/>
            <w:gridSpan w:val="2"/>
            <w:tcBorders>
              <w:bottom w:val="single" w:sz="4" w:space="0" w:color="auto"/>
            </w:tcBorders>
          </w:tcPr>
          <w:p w14:paraId="6985FA56" w14:textId="08046F34" w:rsidR="0011017D" w:rsidRPr="00C611EB" w:rsidRDefault="002D2980" w:rsidP="00091137">
            <w:pPr>
              <w:spacing w:after="0" w:line="240" w:lineRule="auto"/>
              <w:ind w:left="629" w:right="-848"/>
              <w:rPr>
                <w:rFonts w:ascii="Times New Roman" w:eastAsia="Times New Roman" w:hAnsi="Times New Roman" w:cs="Times New Roman"/>
              </w:rPr>
            </w:pPr>
            <w:r w:rsidRPr="00091137">
              <w:rPr>
                <w:rFonts w:ascii="Times New Roman" w:eastAsia="Times New Roman" w:hAnsi="Times New Roman" w:cs="Times New Roman"/>
                <w:iCs/>
              </w:rPr>
              <w:t>Retas</w:t>
            </w:r>
            <w:r>
              <w:rPr>
                <w:rFonts w:ascii="Times New Roman" w:eastAsia="Times New Roman" w:hAnsi="Times New Roman" w:cs="Times New Roman"/>
              </w:rPr>
              <w:t>:</w:t>
            </w:r>
          </w:p>
        </w:tc>
        <w:tc>
          <w:tcPr>
            <w:tcW w:w="5953" w:type="dxa"/>
            <w:gridSpan w:val="3"/>
            <w:tcBorders>
              <w:bottom w:val="single" w:sz="4" w:space="0" w:color="auto"/>
            </w:tcBorders>
          </w:tcPr>
          <w:p w14:paraId="53E19A2B" w14:textId="5D250689" w:rsidR="0011017D" w:rsidRPr="00C611EB" w:rsidRDefault="002D2980" w:rsidP="0011017D">
            <w:pPr>
              <w:keepNext/>
              <w:keepLines/>
              <w:tabs>
                <w:tab w:val="left" w:pos="284"/>
              </w:tabs>
              <w:spacing w:before="40" w:after="20" w:line="240" w:lineRule="auto"/>
              <w:rPr>
                <w:rFonts w:ascii="Times New Roman" w:eastAsia="Times New Roman" w:hAnsi="Times New Roman" w:cs="Times New Roman"/>
              </w:rPr>
            </w:pPr>
            <w:r>
              <w:rPr>
                <w:rFonts w:ascii="Times New Roman" w:eastAsia="Times New Roman" w:hAnsi="Times New Roman" w:cs="Times New Roman"/>
              </w:rPr>
              <w:t>E</w:t>
            </w:r>
            <w:r w:rsidR="007724D5">
              <w:rPr>
                <w:rFonts w:ascii="Times New Roman" w:eastAsia="Times New Roman" w:hAnsi="Times New Roman" w:cs="Times New Roman"/>
              </w:rPr>
              <w:t>dema</w:t>
            </w:r>
            <w:r w:rsidR="0011017D" w:rsidRPr="00C611EB">
              <w:rPr>
                <w:rFonts w:ascii="Times New Roman" w:eastAsia="Times New Roman" w:hAnsi="Times New Roman" w:cs="Times New Roman"/>
              </w:rPr>
              <w:t>.</w:t>
            </w:r>
          </w:p>
        </w:tc>
      </w:tr>
    </w:tbl>
    <w:p w14:paraId="22F09D2F" w14:textId="77777777" w:rsidR="0011017D" w:rsidRPr="00091137" w:rsidRDefault="0011017D" w:rsidP="0011017D">
      <w:pPr>
        <w:spacing w:after="0" w:line="240" w:lineRule="auto"/>
        <w:rPr>
          <w:rFonts w:ascii="Times New Roman" w:hAnsi="Times New Roman"/>
        </w:rPr>
      </w:pPr>
    </w:p>
    <w:p w14:paraId="03CACD06" w14:textId="03D67688" w:rsidR="0011017D" w:rsidRPr="008251EB" w:rsidRDefault="0011017D" w:rsidP="0011017D">
      <w:pPr>
        <w:tabs>
          <w:tab w:val="left" w:pos="567"/>
        </w:tabs>
        <w:spacing w:after="0" w:line="240" w:lineRule="auto"/>
        <w:rPr>
          <w:rFonts w:ascii="Times New Roman" w:hAnsi="Times New Roman"/>
          <w:color w:val="222222"/>
        </w:rPr>
      </w:pPr>
      <w:r w:rsidRPr="008251EB">
        <w:rPr>
          <w:rFonts w:ascii="Times New Roman" w:hAnsi="Times New Roman"/>
        </w:rPr>
        <w:t>*</w:t>
      </w:r>
      <w:r w:rsidRPr="008251EB">
        <w:rPr>
          <w:rFonts w:ascii="Times New Roman" w:hAnsi="Times New Roman"/>
          <w:color w:val="222222"/>
        </w:rPr>
        <w:t xml:space="preserve"> Dažnis apibūdinamas remiantis duomenimis, gautais skiriant ilgalaikį gydymą didele doze (150 mg per parą).</w:t>
      </w:r>
    </w:p>
    <w:p w14:paraId="16281475" w14:textId="77777777" w:rsidR="0011017D" w:rsidRPr="008251EB" w:rsidRDefault="0011017D" w:rsidP="0011017D">
      <w:pPr>
        <w:tabs>
          <w:tab w:val="left" w:pos="567"/>
        </w:tabs>
        <w:spacing w:after="0" w:line="240" w:lineRule="auto"/>
        <w:rPr>
          <w:rFonts w:ascii="Times New Roman" w:hAnsi="Times New Roman"/>
        </w:rPr>
      </w:pPr>
    </w:p>
    <w:p w14:paraId="1AA5859A" w14:textId="77777777" w:rsidR="0011017D" w:rsidRPr="008251EB" w:rsidRDefault="0011017D" w:rsidP="0011017D">
      <w:pPr>
        <w:keepNext/>
        <w:widowControl w:val="0"/>
        <w:spacing w:after="0" w:line="240" w:lineRule="auto"/>
        <w:contextualSpacing/>
        <w:rPr>
          <w:rFonts w:ascii="Times New Roman" w:hAnsi="Times New Roman"/>
          <w:u w:val="single"/>
        </w:rPr>
      </w:pPr>
      <w:r w:rsidRPr="008251EB">
        <w:rPr>
          <w:rFonts w:ascii="Times New Roman" w:hAnsi="Times New Roman"/>
          <w:u w:val="single"/>
        </w:rPr>
        <w:t>Atrinktų nepageidaujamų reakcijų apibūdinimas</w:t>
      </w:r>
    </w:p>
    <w:p w14:paraId="5B032828" w14:textId="77777777" w:rsidR="0011017D" w:rsidRPr="008251EB" w:rsidRDefault="0011017D" w:rsidP="0011017D">
      <w:pPr>
        <w:keepNext/>
        <w:widowControl w:val="0"/>
        <w:spacing w:after="0" w:line="240" w:lineRule="auto"/>
        <w:contextualSpacing/>
        <w:rPr>
          <w:rFonts w:ascii="Times New Roman" w:hAnsi="Times New Roman"/>
        </w:rPr>
      </w:pPr>
    </w:p>
    <w:p w14:paraId="23285DC0" w14:textId="77777777" w:rsidR="0011017D" w:rsidRPr="008251EB" w:rsidRDefault="0011017D" w:rsidP="0011017D">
      <w:pPr>
        <w:autoSpaceDE w:val="0"/>
        <w:autoSpaceDN w:val="0"/>
        <w:adjustRightInd w:val="0"/>
        <w:spacing w:after="0" w:line="240" w:lineRule="auto"/>
        <w:jc w:val="both"/>
        <w:rPr>
          <w:rFonts w:ascii="Times New Roman" w:hAnsi="Times New Roman"/>
          <w:i/>
          <w:u w:val="single"/>
        </w:rPr>
      </w:pPr>
      <w:r w:rsidRPr="008251EB">
        <w:rPr>
          <w:rFonts w:ascii="Times New Roman" w:hAnsi="Times New Roman"/>
          <w:i/>
          <w:color w:val="222222"/>
        </w:rPr>
        <w:t>Arterijų trombozės reiškiniai</w:t>
      </w:r>
    </w:p>
    <w:p w14:paraId="5EA152B5" w14:textId="77777777" w:rsidR="0011017D" w:rsidRPr="008251EB" w:rsidRDefault="0011017D" w:rsidP="0011017D">
      <w:pPr>
        <w:tabs>
          <w:tab w:val="left" w:pos="567"/>
        </w:tabs>
        <w:spacing w:after="0" w:line="240" w:lineRule="auto"/>
        <w:rPr>
          <w:rFonts w:ascii="Times New Roman" w:hAnsi="Times New Roman"/>
        </w:rPr>
      </w:pPr>
      <w:r w:rsidRPr="008251EB">
        <w:rPr>
          <w:rFonts w:ascii="Times New Roman" w:hAnsi="Times New Roman"/>
        </w:rPr>
        <w:t>M</w:t>
      </w:r>
      <w:r w:rsidRPr="008251EB">
        <w:rPr>
          <w:rFonts w:ascii="Times New Roman" w:hAnsi="Times New Roman"/>
          <w:color w:val="222222"/>
        </w:rPr>
        <w:t xml:space="preserve">eta-analizės ir </w:t>
      </w:r>
      <w:proofErr w:type="spellStart"/>
      <w:r w:rsidRPr="008251EB">
        <w:rPr>
          <w:rFonts w:ascii="Times New Roman" w:hAnsi="Times New Roman"/>
          <w:color w:val="222222"/>
        </w:rPr>
        <w:t>farmakoepidemiologinių</w:t>
      </w:r>
      <w:proofErr w:type="spellEnd"/>
      <w:r w:rsidRPr="008251EB">
        <w:rPr>
          <w:rFonts w:ascii="Times New Roman" w:hAnsi="Times New Roman"/>
          <w:color w:val="222222"/>
        </w:rPr>
        <w:t xml:space="preserve"> tyrimų duomenys rodo, kad </w:t>
      </w:r>
      <w:r w:rsidRPr="008251EB">
        <w:rPr>
          <w:rFonts w:ascii="Times New Roman" w:hAnsi="Times New Roman"/>
        </w:rPr>
        <w:t>diklofenako vartojimas ypač didelėmis dozėmis (150 mg per parą) ir ilgą laiką, gali būti susijęs su nedideliu arterijų trombozės reiškinių (pvz., miokardo infarkto) rizikos padidėjimu</w:t>
      </w:r>
      <w:r w:rsidRPr="008251EB">
        <w:rPr>
          <w:rFonts w:ascii="Times New Roman" w:hAnsi="Times New Roman"/>
          <w:color w:val="222222"/>
        </w:rPr>
        <w:t xml:space="preserve"> (</w:t>
      </w:r>
      <w:r w:rsidRPr="008251EB">
        <w:rPr>
          <w:rFonts w:ascii="Times New Roman" w:hAnsi="Times New Roman"/>
        </w:rPr>
        <w:t>žr. 4.4 skyrių).</w:t>
      </w:r>
    </w:p>
    <w:p w14:paraId="6DEEE04A" w14:textId="77777777" w:rsidR="0011017D" w:rsidRPr="008251EB" w:rsidRDefault="0011017D" w:rsidP="0011017D">
      <w:pPr>
        <w:spacing w:after="0" w:line="240" w:lineRule="auto"/>
        <w:rPr>
          <w:rFonts w:ascii="Times New Roman" w:hAnsi="Times New Roman"/>
        </w:rPr>
      </w:pPr>
    </w:p>
    <w:p w14:paraId="001F5E5D" w14:textId="77777777" w:rsidR="006A5D06" w:rsidRPr="008251EB" w:rsidRDefault="006A5D06" w:rsidP="006A5D06">
      <w:pPr>
        <w:spacing w:after="0" w:line="240" w:lineRule="auto"/>
        <w:rPr>
          <w:rFonts w:ascii="Times New Roman" w:hAnsi="Times New Roman"/>
          <w:i/>
        </w:rPr>
      </w:pPr>
      <w:r w:rsidRPr="008251EB">
        <w:rPr>
          <w:rFonts w:ascii="Times New Roman" w:hAnsi="Times New Roman"/>
          <w:i/>
        </w:rPr>
        <w:t>Poveikis regėjimui</w:t>
      </w:r>
    </w:p>
    <w:p w14:paraId="4E73C36A" w14:textId="088EDA93" w:rsidR="006A5D06" w:rsidRPr="008251EB" w:rsidRDefault="006A5D06" w:rsidP="006A5D06">
      <w:pPr>
        <w:spacing w:after="0" w:line="240" w:lineRule="auto"/>
        <w:rPr>
          <w:rFonts w:ascii="Times New Roman" w:hAnsi="Times New Roman"/>
        </w:rPr>
      </w:pPr>
      <w:r w:rsidRPr="008251EB">
        <w:rPr>
          <w:rFonts w:ascii="Times New Roman" w:hAnsi="Times New Roman"/>
        </w:rPr>
        <w:t xml:space="preserve">Regėjimo sutrikimai, tokie kaip pablogėjęs regėjimas, neryškus matymas ar </w:t>
      </w:r>
      <w:proofErr w:type="spellStart"/>
      <w:r w:rsidRPr="008251EB">
        <w:rPr>
          <w:rFonts w:ascii="Times New Roman" w:hAnsi="Times New Roman"/>
        </w:rPr>
        <w:t>diplopija</w:t>
      </w:r>
      <w:proofErr w:type="spellEnd"/>
      <w:r w:rsidRPr="008251EB">
        <w:rPr>
          <w:rFonts w:ascii="Times New Roman" w:hAnsi="Times New Roman"/>
        </w:rPr>
        <w:t xml:space="preserve">, yra </w:t>
      </w:r>
      <w:r w:rsidR="004E6007">
        <w:rPr>
          <w:rFonts w:ascii="Times New Roman" w:eastAsia="Times New Roman" w:hAnsi="Times New Roman" w:cs="Times New Roman"/>
          <w:lang w:eastAsia="lt-LT"/>
        </w:rPr>
        <w:t>nesteroidinių vaist</w:t>
      </w:r>
      <w:r w:rsidR="00AE3090">
        <w:rPr>
          <w:rFonts w:ascii="Times New Roman" w:eastAsia="Times New Roman" w:hAnsi="Times New Roman" w:cs="Times New Roman"/>
          <w:lang w:eastAsia="lt-LT"/>
        </w:rPr>
        <w:t>inių preparat</w:t>
      </w:r>
      <w:r w:rsidR="004E6007">
        <w:rPr>
          <w:rFonts w:ascii="Times New Roman" w:eastAsia="Times New Roman" w:hAnsi="Times New Roman" w:cs="Times New Roman"/>
          <w:lang w:eastAsia="lt-LT"/>
        </w:rPr>
        <w:t>ų</w:t>
      </w:r>
      <w:r w:rsidR="001C2103" w:rsidRPr="008251EB">
        <w:rPr>
          <w:rFonts w:ascii="Times New Roman" w:hAnsi="Times New Roman"/>
        </w:rPr>
        <w:t xml:space="preserve"> nuo uždegimo (NVNU) grupės sukelti regėjimo sutrikimai, kurie išnyksta nutraukus jų vartojimą. Galimi regos sutrikimai yra susiję su prostaglandinų ir kitų junginių sintezės slopinimu, kuris sutrikdo tinklainės kraujotaką, dėl kurio gali pakisti rega. Jei šie simptomai pasireiškia vartojant diklofenako, reikalinga atlikti oftalmologinį tyrimą, kurio metu būtų įvertintos ir atmestos kitos priežastys.</w:t>
      </w:r>
    </w:p>
    <w:p w14:paraId="6A916816" w14:textId="77777777" w:rsidR="00C13C61" w:rsidRPr="006B3DE3" w:rsidRDefault="00C13C61" w:rsidP="00C13C61">
      <w:pPr>
        <w:pStyle w:val="Text"/>
        <w:rPr>
          <w:i/>
          <w:iCs/>
          <w:sz w:val="22"/>
          <w:szCs w:val="22"/>
        </w:rPr>
      </w:pPr>
      <w:r w:rsidRPr="006B3DE3">
        <w:rPr>
          <w:i/>
          <w:iCs/>
          <w:sz w:val="22"/>
          <w:szCs w:val="22"/>
        </w:rPr>
        <w:t>Virškinimo traktas</w:t>
      </w:r>
    </w:p>
    <w:p w14:paraId="67531431" w14:textId="05E69063" w:rsidR="00C13C61" w:rsidRPr="00C13C61" w:rsidRDefault="00C13C61" w:rsidP="00C13C61">
      <w:pPr>
        <w:pStyle w:val="Text"/>
        <w:spacing w:before="0"/>
        <w:rPr>
          <w:sz w:val="22"/>
          <w:szCs w:val="22"/>
        </w:rPr>
      </w:pPr>
      <w:r w:rsidRPr="00C13C61">
        <w:rPr>
          <w:sz w:val="22"/>
          <w:szCs w:val="22"/>
        </w:rPr>
        <w:t xml:space="preserve">AST aktyvumo padidėjimas yra dažnas nepageidaujamas poveikis. Gali atsirasti, ypač senyviems pacientams, </w:t>
      </w:r>
      <w:proofErr w:type="spellStart"/>
      <w:r w:rsidRPr="00C13C61">
        <w:rPr>
          <w:sz w:val="22"/>
          <w:szCs w:val="22"/>
        </w:rPr>
        <w:t>pepsinė</w:t>
      </w:r>
      <w:proofErr w:type="spellEnd"/>
      <w:r w:rsidRPr="00C13C61">
        <w:rPr>
          <w:sz w:val="22"/>
          <w:szCs w:val="22"/>
        </w:rPr>
        <w:t xml:space="preserve"> opa, perforacija ar kraujavimas </w:t>
      </w:r>
      <w:r w:rsidR="00A8007E">
        <w:rPr>
          <w:sz w:val="22"/>
          <w:szCs w:val="22"/>
        </w:rPr>
        <w:t>iš</w:t>
      </w:r>
      <w:r w:rsidRPr="00C13C61">
        <w:rPr>
          <w:sz w:val="22"/>
          <w:szCs w:val="22"/>
        </w:rPr>
        <w:t xml:space="preserve"> virškinimo trakt</w:t>
      </w:r>
      <w:r w:rsidR="00A8007E">
        <w:rPr>
          <w:sz w:val="22"/>
          <w:szCs w:val="22"/>
        </w:rPr>
        <w:t>o</w:t>
      </w:r>
      <w:r w:rsidRPr="00C13C61">
        <w:rPr>
          <w:sz w:val="22"/>
          <w:szCs w:val="22"/>
        </w:rPr>
        <w:t>, kurie gali būti m</w:t>
      </w:r>
      <w:r w:rsidR="002A797D">
        <w:rPr>
          <w:sz w:val="22"/>
          <w:szCs w:val="22"/>
        </w:rPr>
        <w:t>i</w:t>
      </w:r>
      <w:r w:rsidRPr="00C13C61">
        <w:rPr>
          <w:sz w:val="22"/>
          <w:szCs w:val="22"/>
        </w:rPr>
        <w:t xml:space="preserve">rtini (žr. 4.4 skyrių). Buvo pranešta apie šias nepageidaujamas reakcijas: pykinimą, vėmimą, viduriavimą, </w:t>
      </w:r>
    </w:p>
    <w:p w14:paraId="4A1CAB1A" w14:textId="793DE520" w:rsidR="006A5D06" w:rsidRPr="00C13C61" w:rsidRDefault="00C13C61" w:rsidP="00C13C61">
      <w:pPr>
        <w:spacing w:after="0" w:line="240" w:lineRule="auto"/>
        <w:rPr>
          <w:rFonts w:ascii="Times New Roman" w:eastAsia="Times New Roman" w:hAnsi="Times New Roman" w:cs="Times New Roman"/>
          <w:lang w:eastAsia="lt-LT"/>
        </w:rPr>
      </w:pPr>
      <w:r w:rsidRPr="00091137">
        <w:rPr>
          <w:rFonts w:ascii="Times New Roman" w:hAnsi="Times New Roman" w:cs="Times New Roman"/>
        </w:rPr>
        <w:t>vidurių pūtimą, virškinimo sutrikimą, vidurių užkietėjimą, pilvo skausmą, slaptą kraują išmatose (</w:t>
      </w:r>
      <w:proofErr w:type="spellStart"/>
      <w:r w:rsidRPr="00091137">
        <w:rPr>
          <w:rFonts w:ascii="Times New Roman" w:hAnsi="Times New Roman" w:cs="Times New Roman"/>
        </w:rPr>
        <w:t>meleną</w:t>
      </w:r>
      <w:proofErr w:type="spellEnd"/>
      <w:r w:rsidRPr="00091137">
        <w:rPr>
          <w:rFonts w:ascii="Times New Roman" w:hAnsi="Times New Roman" w:cs="Times New Roman"/>
        </w:rPr>
        <w:t xml:space="preserve">), </w:t>
      </w:r>
      <w:r w:rsidR="00020C84">
        <w:rPr>
          <w:rFonts w:ascii="Times New Roman" w:hAnsi="Times New Roman" w:cs="Times New Roman"/>
        </w:rPr>
        <w:t>vėmimą krauju</w:t>
      </w:r>
      <w:r w:rsidRPr="00091137">
        <w:rPr>
          <w:rFonts w:ascii="Times New Roman" w:hAnsi="Times New Roman" w:cs="Times New Roman"/>
        </w:rPr>
        <w:t xml:space="preserve"> (</w:t>
      </w:r>
      <w:proofErr w:type="spellStart"/>
      <w:r w:rsidRPr="00091137">
        <w:rPr>
          <w:rFonts w:ascii="Times New Roman" w:hAnsi="Times New Roman" w:cs="Times New Roman"/>
        </w:rPr>
        <w:t>hematemezę</w:t>
      </w:r>
      <w:proofErr w:type="spellEnd"/>
      <w:r w:rsidRPr="00091137">
        <w:rPr>
          <w:rFonts w:ascii="Times New Roman" w:hAnsi="Times New Roman" w:cs="Times New Roman"/>
        </w:rPr>
        <w:t>), opinį stomatitą, kolitą ar Krono ligos paūmėjimą (žr. 4.4 skyrių). Nedažnas gastritas.</w:t>
      </w:r>
    </w:p>
    <w:p w14:paraId="19669F52" w14:textId="77777777" w:rsidR="00C13C61" w:rsidRPr="00562E37" w:rsidRDefault="00C13C61" w:rsidP="00562E37">
      <w:pPr>
        <w:autoSpaceDE w:val="0"/>
        <w:autoSpaceDN w:val="0"/>
        <w:adjustRightInd w:val="0"/>
        <w:spacing w:after="0" w:line="240" w:lineRule="auto"/>
        <w:rPr>
          <w:rFonts w:ascii="Times New Roman" w:hAnsi="Times New Roman"/>
          <w:u w:val="single"/>
        </w:rPr>
      </w:pPr>
    </w:p>
    <w:p w14:paraId="54C61A96" w14:textId="3BC89771" w:rsidR="0011017D" w:rsidRPr="00091137" w:rsidRDefault="0011017D" w:rsidP="0011017D">
      <w:pPr>
        <w:autoSpaceDE w:val="0"/>
        <w:autoSpaceDN w:val="0"/>
        <w:adjustRightInd w:val="0"/>
        <w:spacing w:after="0" w:line="240" w:lineRule="auto"/>
        <w:rPr>
          <w:rFonts w:ascii="Times New Roman" w:hAnsi="Times New Roman"/>
          <w:u w:val="single"/>
        </w:rPr>
      </w:pPr>
      <w:r w:rsidRPr="00091137">
        <w:rPr>
          <w:rFonts w:ascii="Times New Roman" w:hAnsi="Times New Roman"/>
          <w:u w:val="single"/>
        </w:rPr>
        <w:t>Pranešimas apie įtariamas nepageidaujamas reakcijas</w:t>
      </w:r>
    </w:p>
    <w:p w14:paraId="153EF369" w14:textId="77777777" w:rsidR="00ED69FB" w:rsidRPr="00ED69FB" w:rsidRDefault="00ED69FB" w:rsidP="001E57EA">
      <w:pPr>
        <w:autoSpaceDE w:val="0"/>
        <w:autoSpaceDN w:val="0"/>
        <w:adjustRightInd w:val="0"/>
        <w:spacing w:after="0" w:line="240" w:lineRule="auto"/>
        <w:contextualSpacing/>
        <w:jc w:val="both"/>
        <w:rPr>
          <w:rFonts w:ascii="Times New Roman" w:hAnsi="Times New Roman" w:cs="Times New Roman"/>
          <w:noProof/>
        </w:rPr>
      </w:pPr>
      <w:bookmarkStart w:id="1" w:name="_Hlk155079402"/>
      <w:r w:rsidRPr="00ED69FB">
        <w:rPr>
          <w:rFonts w:ascii="Times New Roman" w:eastAsia="Times New Roman" w:hAnsi="Times New Roman" w:cs="Times New Roman"/>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bookmarkEnd w:id="1"/>
    <w:p w14:paraId="6F39F8FC" w14:textId="77777777" w:rsidR="0011017D" w:rsidRPr="008251EB" w:rsidRDefault="0011017D" w:rsidP="0011017D">
      <w:pPr>
        <w:spacing w:after="0" w:line="240" w:lineRule="auto"/>
        <w:rPr>
          <w:rFonts w:ascii="Times New Roman" w:hAnsi="Times New Roman"/>
        </w:rPr>
      </w:pPr>
    </w:p>
    <w:p w14:paraId="1E11C68C" w14:textId="77777777" w:rsidR="0011017D" w:rsidRPr="008251EB" w:rsidRDefault="0011017D" w:rsidP="0011017D">
      <w:pPr>
        <w:spacing w:after="0" w:line="240" w:lineRule="auto"/>
        <w:ind w:left="540" w:hanging="540"/>
        <w:rPr>
          <w:rFonts w:ascii="Times New Roman" w:hAnsi="Times New Roman"/>
          <w:b/>
        </w:rPr>
      </w:pPr>
      <w:r w:rsidRPr="008251EB">
        <w:rPr>
          <w:rFonts w:ascii="Times New Roman" w:hAnsi="Times New Roman"/>
          <w:b/>
        </w:rPr>
        <w:t>4.9</w:t>
      </w:r>
      <w:r w:rsidRPr="008251EB">
        <w:rPr>
          <w:rFonts w:ascii="Times New Roman" w:hAnsi="Times New Roman"/>
          <w:b/>
        </w:rPr>
        <w:tab/>
        <w:t>Perdozavimas</w:t>
      </w:r>
    </w:p>
    <w:p w14:paraId="2AFAAB06" w14:textId="77777777" w:rsidR="0011017D" w:rsidRPr="008251EB" w:rsidRDefault="0011017D" w:rsidP="0011017D">
      <w:pPr>
        <w:spacing w:after="0" w:line="240" w:lineRule="auto"/>
        <w:rPr>
          <w:rFonts w:ascii="Times New Roman" w:hAnsi="Times New Roman"/>
        </w:rPr>
      </w:pPr>
    </w:p>
    <w:p w14:paraId="6D7FC790" w14:textId="77777777" w:rsidR="0011017D" w:rsidRPr="008251EB" w:rsidRDefault="0011017D" w:rsidP="0011017D">
      <w:pPr>
        <w:spacing w:after="0" w:line="240" w:lineRule="auto"/>
        <w:rPr>
          <w:rFonts w:ascii="Times New Roman" w:hAnsi="Times New Roman"/>
          <w:i/>
        </w:rPr>
      </w:pPr>
      <w:r w:rsidRPr="008251EB">
        <w:rPr>
          <w:rFonts w:ascii="Times New Roman" w:hAnsi="Times New Roman"/>
          <w:i/>
        </w:rPr>
        <w:t>Simptomai</w:t>
      </w:r>
    </w:p>
    <w:p w14:paraId="5A17DCF7"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lastRenderedPageBreak/>
        <w:t>Klinikinių simptomų, būdingų diklofenako perdozavimui, nėra. Perdozavus gali prasidėti galvos skausmas, pykinimas,</w:t>
      </w:r>
      <w:r w:rsidR="00D6352B" w:rsidRPr="008251EB">
        <w:rPr>
          <w:rFonts w:ascii="Times New Roman" w:hAnsi="Times New Roman"/>
        </w:rPr>
        <w:t xml:space="preserve"> </w:t>
      </w:r>
      <w:r w:rsidRPr="008251EB">
        <w:rPr>
          <w:rFonts w:ascii="Times New Roman" w:hAnsi="Times New Roman"/>
        </w:rPr>
        <w:t xml:space="preserve">vėmimas, kraujavimas iš virškinimo trakto, viduriavimas, dezorientacija, sujaudinimas, koma. Gali pasireikšti galvos sukimasis, spengimas ausyse ar konvulsijos. Sunkaus apsinuodijimo atveju gali atsirasti ūminis inkstų veiklos nepakankamumas ir kepenų pažeidimas. </w:t>
      </w:r>
    </w:p>
    <w:p w14:paraId="6084E118" w14:textId="77777777" w:rsidR="0011017D" w:rsidRPr="008251EB" w:rsidRDefault="0011017D" w:rsidP="0011017D">
      <w:pPr>
        <w:spacing w:after="0" w:line="240" w:lineRule="auto"/>
        <w:rPr>
          <w:rFonts w:ascii="Times New Roman" w:hAnsi="Times New Roman"/>
          <w:b/>
        </w:rPr>
      </w:pPr>
    </w:p>
    <w:p w14:paraId="64BC4F1A" w14:textId="77777777" w:rsidR="0011017D" w:rsidRPr="008251EB" w:rsidRDefault="0011017D" w:rsidP="0011017D">
      <w:pPr>
        <w:spacing w:after="0" w:line="240" w:lineRule="auto"/>
        <w:rPr>
          <w:rFonts w:ascii="Times New Roman" w:hAnsi="Times New Roman"/>
          <w:i/>
        </w:rPr>
      </w:pPr>
      <w:r w:rsidRPr="008251EB">
        <w:rPr>
          <w:rFonts w:ascii="Times New Roman" w:hAnsi="Times New Roman"/>
          <w:i/>
        </w:rPr>
        <w:t>Perdozavimo gydymas</w:t>
      </w:r>
    </w:p>
    <w:p w14:paraId="27337C2D" w14:textId="568C018C" w:rsidR="0011017D" w:rsidRPr="008251EB" w:rsidRDefault="0011017D" w:rsidP="0011017D">
      <w:pPr>
        <w:spacing w:after="0" w:line="240" w:lineRule="auto"/>
        <w:rPr>
          <w:rFonts w:ascii="Times New Roman" w:hAnsi="Times New Roman"/>
        </w:rPr>
      </w:pPr>
      <w:r w:rsidRPr="008251EB">
        <w:rPr>
          <w:rFonts w:ascii="Times New Roman" w:hAnsi="Times New Roman"/>
        </w:rPr>
        <w:t xml:space="preserve">Pagalba </w:t>
      </w:r>
      <w:r w:rsidR="004E6007" w:rsidRPr="00C611EB">
        <w:rPr>
          <w:rFonts w:ascii="Times New Roman" w:eastAsia="Times New Roman" w:hAnsi="Times New Roman" w:cs="Times New Roman"/>
          <w:lang w:eastAsia="lt-LT"/>
        </w:rPr>
        <w:t>ūm</w:t>
      </w:r>
      <w:r w:rsidR="004E6007">
        <w:rPr>
          <w:rFonts w:ascii="Times New Roman" w:eastAsia="Times New Roman" w:hAnsi="Times New Roman" w:cs="Times New Roman"/>
          <w:lang w:eastAsia="lt-LT"/>
        </w:rPr>
        <w:t>inio</w:t>
      </w:r>
      <w:r w:rsidRPr="008251EB">
        <w:rPr>
          <w:rFonts w:ascii="Times New Roman" w:hAnsi="Times New Roman"/>
        </w:rPr>
        <w:t xml:space="preserve"> apsinuodijimo NVNU atveju, iš esmės susideda iš palaikomųjų priemonių ir simptominio gydymo. Jei yra komplikacijų (pvz., </w:t>
      </w:r>
      <w:proofErr w:type="spellStart"/>
      <w:r w:rsidRPr="008251EB">
        <w:rPr>
          <w:rFonts w:ascii="Times New Roman" w:hAnsi="Times New Roman"/>
        </w:rPr>
        <w:t>hipotenzija</w:t>
      </w:r>
      <w:proofErr w:type="spellEnd"/>
      <w:r w:rsidRPr="008251EB">
        <w:rPr>
          <w:rFonts w:ascii="Times New Roman" w:hAnsi="Times New Roman"/>
        </w:rPr>
        <w:t>, inkstų veiklos nepakankamumas, konvulsijos, virškinimo trakto sutrikimas ar kvėpavimo slopinimas), reikia skirti simptominį gydymą ir taikyti palaikomąsias priemones.</w:t>
      </w:r>
    </w:p>
    <w:p w14:paraId="7D2F9B1E"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 xml:space="preserve">Specialios priemonės, t. y. forsuota diurezė, dializė ar kraujo perpylimas, tikriausiai pašalinti NVNU nepadės, kadangi pastarosios medžiagos stipriai prisijungia prie baltymų ir yra ekstensyviai </w:t>
      </w:r>
      <w:proofErr w:type="spellStart"/>
      <w:r w:rsidRPr="008251EB">
        <w:rPr>
          <w:rFonts w:ascii="Times New Roman" w:hAnsi="Times New Roman"/>
        </w:rPr>
        <w:t>metabolizuojamos</w:t>
      </w:r>
      <w:proofErr w:type="spellEnd"/>
      <w:r w:rsidRPr="008251EB">
        <w:rPr>
          <w:rFonts w:ascii="Times New Roman" w:hAnsi="Times New Roman"/>
        </w:rPr>
        <w:t>.</w:t>
      </w:r>
    </w:p>
    <w:p w14:paraId="265EC6C2"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 xml:space="preserve">Reikia apsvarstyti, ar išgėrus per didelę dozę, galinčią sukelti toksinį poveikį, netinka aktyvuotos anglies vartojimas, o perdozavimo, kuris gali būti pavojingas gyvybei, atveju – skrandžio ištuštinimas. </w:t>
      </w:r>
    </w:p>
    <w:p w14:paraId="1CFBD9DE" w14:textId="77777777" w:rsidR="0011017D" w:rsidRPr="008251EB" w:rsidRDefault="0011017D" w:rsidP="0011017D">
      <w:pPr>
        <w:spacing w:after="0" w:line="240" w:lineRule="auto"/>
        <w:rPr>
          <w:rFonts w:ascii="Times New Roman" w:hAnsi="Times New Roman"/>
          <w:b/>
        </w:rPr>
      </w:pPr>
    </w:p>
    <w:p w14:paraId="04E1E7E1" w14:textId="77777777" w:rsidR="0011017D" w:rsidRPr="008251EB" w:rsidRDefault="0011017D" w:rsidP="0011017D">
      <w:pPr>
        <w:spacing w:after="0" w:line="240" w:lineRule="auto"/>
        <w:rPr>
          <w:rFonts w:ascii="Times New Roman" w:hAnsi="Times New Roman"/>
        </w:rPr>
      </w:pPr>
    </w:p>
    <w:p w14:paraId="69894820" w14:textId="77777777" w:rsidR="0011017D" w:rsidRPr="008251EB" w:rsidRDefault="0011017D" w:rsidP="0011017D">
      <w:pPr>
        <w:spacing w:after="0" w:line="240" w:lineRule="auto"/>
        <w:ind w:left="567" w:hanging="567"/>
        <w:rPr>
          <w:rFonts w:ascii="Times New Roman" w:hAnsi="Times New Roman"/>
          <w:b/>
        </w:rPr>
      </w:pPr>
      <w:r w:rsidRPr="008251EB">
        <w:rPr>
          <w:rFonts w:ascii="Times New Roman" w:hAnsi="Times New Roman"/>
          <w:b/>
        </w:rPr>
        <w:t>5.</w:t>
      </w:r>
      <w:r w:rsidRPr="008251EB">
        <w:rPr>
          <w:rFonts w:ascii="Times New Roman" w:hAnsi="Times New Roman"/>
          <w:b/>
        </w:rPr>
        <w:tab/>
        <w:t>FARMAKOLOGINĖS SAVYBĖS</w:t>
      </w:r>
    </w:p>
    <w:p w14:paraId="52A0E5F7" w14:textId="77777777" w:rsidR="0011017D" w:rsidRPr="008251EB" w:rsidRDefault="0011017D" w:rsidP="0011017D">
      <w:pPr>
        <w:spacing w:after="0" w:line="240" w:lineRule="auto"/>
        <w:rPr>
          <w:rFonts w:ascii="Times New Roman" w:hAnsi="Times New Roman"/>
          <w:b/>
          <w:i/>
        </w:rPr>
      </w:pPr>
    </w:p>
    <w:p w14:paraId="01A3159E" w14:textId="77777777" w:rsidR="0011017D" w:rsidRPr="008251EB" w:rsidRDefault="0011017D" w:rsidP="0011017D">
      <w:pPr>
        <w:spacing w:after="0" w:line="240" w:lineRule="auto"/>
        <w:ind w:left="567" w:hanging="567"/>
        <w:rPr>
          <w:rFonts w:ascii="Times New Roman" w:hAnsi="Times New Roman"/>
          <w:b/>
        </w:rPr>
      </w:pPr>
      <w:r w:rsidRPr="008251EB">
        <w:rPr>
          <w:rFonts w:ascii="Times New Roman" w:hAnsi="Times New Roman"/>
          <w:b/>
        </w:rPr>
        <w:t>5.1</w:t>
      </w:r>
      <w:r w:rsidRPr="008251EB">
        <w:rPr>
          <w:rFonts w:ascii="Times New Roman" w:hAnsi="Times New Roman"/>
          <w:b/>
        </w:rPr>
        <w:tab/>
      </w:r>
      <w:proofErr w:type="spellStart"/>
      <w:r w:rsidRPr="008251EB">
        <w:rPr>
          <w:rFonts w:ascii="Times New Roman" w:hAnsi="Times New Roman"/>
          <w:b/>
        </w:rPr>
        <w:t>Farmakodinaminės</w:t>
      </w:r>
      <w:proofErr w:type="spellEnd"/>
      <w:r w:rsidRPr="008251EB">
        <w:rPr>
          <w:rFonts w:ascii="Times New Roman" w:hAnsi="Times New Roman"/>
          <w:b/>
        </w:rPr>
        <w:t xml:space="preserve"> savybės</w:t>
      </w:r>
    </w:p>
    <w:p w14:paraId="6880FC8D" w14:textId="77777777" w:rsidR="0011017D" w:rsidRPr="008251EB" w:rsidRDefault="0011017D" w:rsidP="0011017D">
      <w:pPr>
        <w:spacing w:after="0" w:line="240" w:lineRule="auto"/>
        <w:rPr>
          <w:rFonts w:ascii="Times New Roman" w:hAnsi="Times New Roman"/>
        </w:rPr>
      </w:pPr>
    </w:p>
    <w:p w14:paraId="3765A93B" w14:textId="77777777" w:rsidR="0011017D" w:rsidRPr="008251EB" w:rsidRDefault="0011017D" w:rsidP="0011017D">
      <w:pPr>
        <w:spacing w:after="0" w:line="240" w:lineRule="auto"/>
        <w:rPr>
          <w:rFonts w:ascii="Times New Roman" w:hAnsi="Times New Roman"/>
        </w:rPr>
      </w:pPr>
      <w:proofErr w:type="spellStart"/>
      <w:r w:rsidRPr="008251EB">
        <w:rPr>
          <w:rFonts w:ascii="Times New Roman" w:hAnsi="Times New Roman"/>
        </w:rPr>
        <w:t>Farmakoterapinė</w:t>
      </w:r>
      <w:proofErr w:type="spellEnd"/>
      <w:r w:rsidRPr="008251EB">
        <w:rPr>
          <w:rFonts w:ascii="Times New Roman" w:hAnsi="Times New Roman"/>
        </w:rPr>
        <w:t xml:space="preserve"> grupė – nesteroidiniai priešuždegiminiai ir </w:t>
      </w:r>
      <w:proofErr w:type="spellStart"/>
      <w:r w:rsidRPr="008251EB">
        <w:rPr>
          <w:rFonts w:ascii="Times New Roman" w:hAnsi="Times New Roman"/>
        </w:rPr>
        <w:t>priešreumatiniai</w:t>
      </w:r>
      <w:proofErr w:type="spellEnd"/>
      <w:r w:rsidRPr="008251EB">
        <w:rPr>
          <w:rFonts w:ascii="Times New Roman" w:hAnsi="Times New Roman"/>
        </w:rPr>
        <w:t xml:space="preserve"> vaistiniai preparatai, ATC kodas – M01AB05.</w:t>
      </w:r>
    </w:p>
    <w:p w14:paraId="521A12FA" w14:textId="77777777" w:rsidR="0011017D" w:rsidRPr="008251EB" w:rsidRDefault="0011017D" w:rsidP="0011017D">
      <w:pPr>
        <w:spacing w:after="0" w:line="240" w:lineRule="auto"/>
        <w:rPr>
          <w:rFonts w:ascii="Times New Roman" w:hAnsi="Times New Roman"/>
        </w:rPr>
      </w:pPr>
    </w:p>
    <w:p w14:paraId="4D56D2CB" w14:textId="77777777" w:rsidR="0011017D" w:rsidRPr="008251EB" w:rsidRDefault="0011017D" w:rsidP="0011017D">
      <w:pPr>
        <w:tabs>
          <w:tab w:val="left" w:pos="567"/>
        </w:tabs>
        <w:spacing w:after="0" w:line="240" w:lineRule="auto"/>
        <w:rPr>
          <w:rFonts w:ascii="Times New Roman" w:hAnsi="Times New Roman"/>
          <w:u w:val="single"/>
        </w:rPr>
      </w:pPr>
      <w:r w:rsidRPr="008251EB">
        <w:rPr>
          <w:rFonts w:ascii="Times New Roman" w:hAnsi="Times New Roman"/>
          <w:u w:val="single"/>
        </w:rPr>
        <w:t>Veikimo mechanizmas</w:t>
      </w:r>
    </w:p>
    <w:p w14:paraId="16E184A6" w14:textId="77777777" w:rsidR="0011017D" w:rsidRPr="008251EB" w:rsidRDefault="0011017D" w:rsidP="0011017D">
      <w:pPr>
        <w:tabs>
          <w:tab w:val="left" w:pos="567"/>
        </w:tabs>
        <w:spacing w:after="0" w:line="240" w:lineRule="auto"/>
        <w:rPr>
          <w:rFonts w:ascii="Times New Roman" w:hAnsi="Times New Roman"/>
        </w:rPr>
      </w:pPr>
      <w:proofErr w:type="spellStart"/>
      <w:r w:rsidRPr="008251EB">
        <w:rPr>
          <w:rFonts w:ascii="Times New Roman" w:hAnsi="Times New Roman"/>
        </w:rPr>
        <w:t>Diclac</w:t>
      </w:r>
      <w:proofErr w:type="spellEnd"/>
      <w:r w:rsidRPr="008251EB">
        <w:rPr>
          <w:rFonts w:ascii="Times New Roman" w:hAnsi="Times New Roman"/>
        </w:rPr>
        <w:t xml:space="preserve"> ID sudėtyje yra diklofenako natrio druska. Tai nesteroidinis vaistinis preparatas, aktyviai malšinantis reumatinius simptomus, skausmą, uždegimą ir karščiavimą. Svarbiausias vaistinio preparato veikimo būdas, įrodytas eksperimentais, yra prostaglandinų </w:t>
      </w:r>
      <w:proofErr w:type="spellStart"/>
      <w:r w:rsidRPr="008251EB">
        <w:rPr>
          <w:rFonts w:ascii="Times New Roman" w:hAnsi="Times New Roman"/>
        </w:rPr>
        <w:t>biosintezės</w:t>
      </w:r>
      <w:proofErr w:type="spellEnd"/>
      <w:r w:rsidRPr="008251EB">
        <w:rPr>
          <w:rFonts w:ascii="Times New Roman" w:hAnsi="Times New Roman"/>
        </w:rPr>
        <w:t xml:space="preserve"> slopinimas. Prostaglandinai yra svarbūs uždegimo, skausmo ir karščiavimo sukėlimo faktoriai. </w:t>
      </w:r>
    </w:p>
    <w:p w14:paraId="64AA920B" w14:textId="77777777" w:rsidR="0011017D" w:rsidRPr="008251EB" w:rsidRDefault="0011017D" w:rsidP="0011017D">
      <w:pPr>
        <w:tabs>
          <w:tab w:val="left" w:pos="567"/>
        </w:tabs>
        <w:spacing w:after="0" w:line="240" w:lineRule="auto"/>
        <w:rPr>
          <w:rFonts w:ascii="Times New Roman" w:hAnsi="Times New Roman"/>
        </w:rPr>
      </w:pPr>
      <w:r w:rsidRPr="008251EB">
        <w:rPr>
          <w:rFonts w:ascii="Times New Roman" w:hAnsi="Times New Roman"/>
        </w:rPr>
        <w:t xml:space="preserve">Atliekant tyrimus </w:t>
      </w:r>
      <w:proofErr w:type="spellStart"/>
      <w:r w:rsidRPr="008251EB">
        <w:rPr>
          <w:rFonts w:ascii="Times New Roman" w:hAnsi="Times New Roman"/>
          <w:i/>
        </w:rPr>
        <w:t>in</w:t>
      </w:r>
      <w:proofErr w:type="spellEnd"/>
      <w:r w:rsidRPr="008251EB">
        <w:rPr>
          <w:rFonts w:ascii="Times New Roman" w:hAnsi="Times New Roman"/>
          <w:i/>
        </w:rPr>
        <w:t xml:space="preserve"> </w:t>
      </w:r>
      <w:proofErr w:type="spellStart"/>
      <w:r w:rsidRPr="008251EB">
        <w:rPr>
          <w:rFonts w:ascii="Times New Roman" w:hAnsi="Times New Roman"/>
          <w:i/>
        </w:rPr>
        <w:t>vitro</w:t>
      </w:r>
      <w:proofErr w:type="spellEnd"/>
      <w:r w:rsidRPr="008251EB">
        <w:rPr>
          <w:rFonts w:ascii="Times New Roman" w:hAnsi="Times New Roman"/>
        </w:rPr>
        <w:t xml:space="preserve">, nustatyta, kad tokia diklofenako natrio koncentracija, kuri atsiranda žmogaus organizme gydymo metu, kremzlėje </w:t>
      </w:r>
      <w:proofErr w:type="spellStart"/>
      <w:r w:rsidRPr="008251EB">
        <w:rPr>
          <w:rFonts w:ascii="Times New Roman" w:hAnsi="Times New Roman"/>
        </w:rPr>
        <w:t>proteoglikano</w:t>
      </w:r>
      <w:proofErr w:type="spellEnd"/>
      <w:r w:rsidRPr="008251EB">
        <w:rPr>
          <w:rFonts w:ascii="Times New Roman" w:hAnsi="Times New Roman"/>
        </w:rPr>
        <w:t xml:space="preserve"> </w:t>
      </w:r>
      <w:proofErr w:type="spellStart"/>
      <w:r w:rsidRPr="008251EB">
        <w:rPr>
          <w:rFonts w:ascii="Times New Roman" w:hAnsi="Times New Roman"/>
        </w:rPr>
        <w:t>biosintezės</w:t>
      </w:r>
      <w:proofErr w:type="spellEnd"/>
      <w:r w:rsidRPr="008251EB">
        <w:rPr>
          <w:rFonts w:ascii="Times New Roman" w:hAnsi="Times New Roman"/>
        </w:rPr>
        <w:t xml:space="preserve"> neslopina.</w:t>
      </w:r>
    </w:p>
    <w:p w14:paraId="0AE24F56" w14:textId="77777777" w:rsidR="00AD25FE" w:rsidRPr="00562E37" w:rsidRDefault="00AD25FE" w:rsidP="00562E37">
      <w:pPr>
        <w:tabs>
          <w:tab w:val="left" w:pos="567"/>
        </w:tabs>
        <w:spacing w:after="0" w:line="240" w:lineRule="auto"/>
        <w:rPr>
          <w:rFonts w:ascii="Times New Roman" w:hAnsi="Times New Roman"/>
        </w:rPr>
      </w:pPr>
    </w:p>
    <w:p w14:paraId="270A3B7C" w14:textId="77777777" w:rsidR="00AD25FE" w:rsidRPr="006B3DE3" w:rsidRDefault="00AD25FE" w:rsidP="00AD25FE">
      <w:pPr>
        <w:spacing w:after="0" w:line="240" w:lineRule="auto"/>
        <w:rPr>
          <w:rFonts w:ascii="Times New Roman" w:hAnsi="Times New Roman"/>
          <w:iCs/>
          <w:u w:val="single"/>
          <w:lang w:eastAsia="lt-LT"/>
        </w:rPr>
      </w:pPr>
      <w:proofErr w:type="spellStart"/>
      <w:r w:rsidRPr="006B3DE3">
        <w:rPr>
          <w:rFonts w:ascii="Times New Roman" w:hAnsi="Times New Roman"/>
          <w:iCs/>
          <w:u w:val="single"/>
          <w:lang w:eastAsia="lt-LT"/>
        </w:rPr>
        <w:t>Farmakodinaminis</w:t>
      </w:r>
      <w:proofErr w:type="spellEnd"/>
      <w:r w:rsidRPr="006B3DE3">
        <w:rPr>
          <w:rFonts w:ascii="Times New Roman" w:hAnsi="Times New Roman"/>
          <w:iCs/>
          <w:u w:val="single"/>
          <w:lang w:eastAsia="lt-LT"/>
        </w:rPr>
        <w:t xml:space="preserve"> poveikis</w:t>
      </w:r>
    </w:p>
    <w:p w14:paraId="4E98C216" w14:textId="77777777" w:rsidR="00AD25FE" w:rsidRPr="006B3DE3" w:rsidRDefault="00AD25FE" w:rsidP="00AD25FE">
      <w:pPr>
        <w:spacing w:after="0" w:line="240" w:lineRule="auto"/>
        <w:rPr>
          <w:rFonts w:ascii="Times New Roman" w:hAnsi="Times New Roman"/>
          <w:iCs/>
          <w:u w:val="single"/>
          <w:lang w:eastAsia="lt-LT"/>
        </w:rPr>
      </w:pPr>
      <w:r w:rsidRPr="00BC42B6">
        <w:rPr>
          <w:rFonts w:ascii="Times New Roman" w:hAnsi="Times New Roman"/>
          <w:iCs/>
          <w:lang w:eastAsia="lt-LT"/>
        </w:rPr>
        <w:t xml:space="preserve">Reumatinių ligų atveju </w:t>
      </w:r>
      <w:r w:rsidRPr="006B3DE3">
        <w:rPr>
          <w:rFonts w:ascii="Times New Roman" w:hAnsi="Times New Roman"/>
          <w:iCs/>
          <w:lang w:eastAsia="lt-LT"/>
        </w:rPr>
        <w:t xml:space="preserve">dėl </w:t>
      </w:r>
      <w:r w:rsidRPr="00BC42B6">
        <w:rPr>
          <w:rFonts w:ascii="Times New Roman" w:hAnsi="Times New Roman"/>
          <w:iCs/>
          <w:lang w:eastAsia="lt-LT"/>
        </w:rPr>
        <w:t>priešuždegimin</w:t>
      </w:r>
      <w:r w:rsidRPr="006B3DE3">
        <w:rPr>
          <w:rFonts w:ascii="Times New Roman" w:hAnsi="Times New Roman"/>
          <w:iCs/>
          <w:lang w:eastAsia="lt-LT"/>
        </w:rPr>
        <w:t>ių</w:t>
      </w:r>
      <w:r w:rsidRPr="00BC42B6">
        <w:rPr>
          <w:rFonts w:ascii="Times New Roman" w:hAnsi="Times New Roman"/>
          <w:iCs/>
          <w:lang w:eastAsia="lt-LT"/>
        </w:rPr>
        <w:t xml:space="preserve"> ir </w:t>
      </w:r>
      <w:proofErr w:type="spellStart"/>
      <w:r w:rsidRPr="00BC42B6">
        <w:rPr>
          <w:rFonts w:ascii="Times New Roman" w:hAnsi="Times New Roman"/>
          <w:iCs/>
          <w:lang w:eastAsia="lt-LT"/>
        </w:rPr>
        <w:t>analg</w:t>
      </w:r>
      <w:r>
        <w:rPr>
          <w:rFonts w:ascii="Times New Roman" w:hAnsi="Times New Roman"/>
          <w:iCs/>
          <w:lang w:eastAsia="lt-LT"/>
        </w:rPr>
        <w:t>ezinių</w:t>
      </w:r>
      <w:proofErr w:type="spellEnd"/>
      <w:r w:rsidRPr="00BC42B6">
        <w:rPr>
          <w:rFonts w:ascii="Times New Roman" w:hAnsi="Times New Roman"/>
          <w:iCs/>
          <w:lang w:eastAsia="lt-LT"/>
        </w:rPr>
        <w:t xml:space="preserve"> </w:t>
      </w:r>
      <w:proofErr w:type="spellStart"/>
      <w:r w:rsidRPr="00BC42B6">
        <w:rPr>
          <w:rFonts w:ascii="Times New Roman" w:hAnsi="Times New Roman"/>
          <w:iCs/>
          <w:lang w:eastAsia="lt-LT"/>
        </w:rPr>
        <w:t>diklofenako</w:t>
      </w:r>
      <w:proofErr w:type="spellEnd"/>
      <w:r w:rsidRPr="00BC42B6">
        <w:rPr>
          <w:rFonts w:ascii="Times New Roman" w:hAnsi="Times New Roman"/>
          <w:iCs/>
          <w:lang w:eastAsia="lt-LT"/>
        </w:rPr>
        <w:t xml:space="preserve"> savyb</w:t>
      </w:r>
      <w:r w:rsidRPr="006B3DE3">
        <w:rPr>
          <w:rFonts w:ascii="Times New Roman" w:hAnsi="Times New Roman"/>
          <w:iCs/>
          <w:lang w:eastAsia="lt-LT"/>
        </w:rPr>
        <w:t xml:space="preserve">ių pasireiškia </w:t>
      </w:r>
      <w:r>
        <w:rPr>
          <w:rFonts w:ascii="Times New Roman" w:hAnsi="Times New Roman"/>
          <w:iCs/>
          <w:lang w:eastAsia="lt-LT"/>
        </w:rPr>
        <w:t>k</w:t>
      </w:r>
      <w:r w:rsidRPr="006B3DE3">
        <w:rPr>
          <w:rFonts w:ascii="Times New Roman" w:hAnsi="Times New Roman"/>
          <w:iCs/>
          <w:lang w:eastAsia="lt-LT"/>
        </w:rPr>
        <w:t xml:space="preserve">linikinis atsakas, </w:t>
      </w:r>
      <w:r>
        <w:rPr>
          <w:rFonts w:ascii="Times New Roman" w:hAnsi="Times New Roman"/>
          <w:iCs/>
          <w:lang w:eastAsia="lt-LT"/>
        </w:rPr>
        <w:t>kuriam būdingas</w:t>
      </w:r>
      <w:r w:rsidRPr="006B3DE3">
        <w:rPr>
          <w:rFonts w:ascii="Times New Roman" w:hAnsi="Times New Roman"/>
          <w:iCs/>
          <w:lang w:eastAsia="lt-LT"/>
        </w:rPr>
        <w:t xml:space="preserve"> ženkl</w:t>
      </w:r>
      <w:r>
        <w:rPr>
          <w:rFonts w:ascii="Times New Roman" w:hAnsi="Times New Roman"/>
          <w:iCs/>
          <w:lang w:eastAsia="lt-LT"/>
        </w:rPr>
        <w:t>us</w:t>
      </w:r>
      <w:r w:rsidRPr="006B3DE3">
        <w:rPr>
          <w:rFonts w:ascii="Times New Roman" w:hAnsi="Times New Roman"/>
          <w:iCs/>
          <w:lang w:eastAsia="lt-LT"/>
        </w:rPr>
        <w:t xml:space="preserve"> pa</w:t>
      </w:r>
      <w:r>
        <w:rPr>
          <w:rFonts w:ascii="Times New Roman" w:hAnsi="Times New Roman"/>
          <w:iCs/>
          <w:lang w:eastAsia="lt-LT"/>
        </w:rPr>
        <w:t>l</w:t>
      </w:r>
      <w:r w:rsidRPr="006B3DE3">
        <w:rPr>
          <w:rFonts w:ascii="Times New Roman" w:hAnsi="Times New Roman"/>
          <w:iCs/>
          <w:lang w:eastAsia="lt-LT"/>
        </w:rPr>
        <w:t>engvėjim</w:t>
      </w:r>
      <w:r>
        <w:rPr>
          <w:rFonts w:ascii="Times New Roman" w:hAnsi="Times New Roman"/>
          <w:iCs/>
          <w:lang w:eastAsia="lt-LT"/>
        </w:rPr>
        <w:t>as</w:t>
      </w:r>
      <w:r w:rsidRPr="006B3DE3">
        <w:rPr>
          <w:rFonts w:ascii="Times New Roman" w:hAnsi="Times New Roman"/>
          <w:iCs/>
          <w:lang w:eastAsia="lt-LT"/>
        </w:rPr>
        <w:t xml:space="preserve"> tokių požymių ir simptomų, kaip skausmas ramybės metu, skausmas judant, rytinis stingulys ir sąnarių patinimas, taip pat funkcijos pagerėjimas. Po traumos ar operacijos atsiradusių uždegiminių būklių atveju </w:t>
      </w:r>
      <w:proofErr w:type="spellStart"/>
      <w:r w:rsidRPr="006B3DE3">
        <w:rPr>
          <w:rFonts w:ascii="Times New Roman" w:hAnsi="Times New Roman"/>
          <w:iCs/>
          <w:lang w:eastAsia="lt-LT"/>
        </w:rPr>
        <w:t>diklofenakas</w:t>
      </w:r>
      <w:proofErr w:type="spellEnd"/>
      <w:r w:rsidRPr="006B3DE3">
        <w:rPr>
          <w:rFonts w:ascii="Times New Roman" w:hAnsi="Times New Roman"/>
          <w:iCs/>
          <w:lang w:eastAsia="lt-LT"/>
        </w:rPr>
        <w:t xml:space="preserve"> greitai </w:t>
      </w:r>
      <w:r>
        <w:rPr>
          <w:rFonts w:ascii="Times New Roman" w:hAnsi="Times New Roman"/>
          <w:iCs/>
          <w:lang w:eastAsia="lt-LT"/>
        </w:rPr>
        <w:t>palengviną</w:t>
      </w:r>
      <w:r w:rsidRPr="006B3DE3">
        <w:rPr>
          <w:rFonts w:ascii="Times New Roman" w:hAnsi="Times New Roman"/>
          <w:iCs/>
          <w:lang w:eastAsia="lt-LT"/>
        </w:rPr>
        <w:t xml:space="preserve"> </w:t>
      </w:r>
      <w:r>
        <w:rPr>
          <w:rFonts w:ascii="Times New Roman" w:hAnsi="Times New Roman"/>
          <w:iCs/>
          <w:lang w:eastAsia="lt-LT"/>
        </w:rPr>
        <w:t xml:space="preserve">savaiminį skausmą, skausmą judėjimo metu ir sumažina uždegiminį patinimą bei žaizdos edemą. Klinikiniais tyrimais taip pat įrodyta, kad </w:t>
      </w:r>
      <w:proofErr w:type="spellStart"/>
      <w:r>
        <w:rPr>
          <w:rFonts w:ascii="Times New Roman" w:hAnsi="Times New Roman"/>
          <w:iCs/>
          <w:lang w:eastAsia="lt-LT"/>
        </w:rPr>
        <w:t>diklofenakas</w:t>
      </w:r>
      <w:proofErr w:type="spellEnd"/>
      <w:r>
        <w:rPr>
          <w:rFonts w:ascii="Times New Roman" w:hAnsi="Times New Roman"/>
          <w:iCs/>
          <w:lang w:eastAsia="lt-LT"/>
        </w:rPr>
        <w:t xml:space="preserve"> gali palengvinti skausmą ir sumažinti kraujavimo mastą pirminės </w:t>
      </w:r>
      <w:proofErr w:type="spellStart"/>
      <w:r>
        <w:rPr>
          <w:rFonts w:ascii="Times New Roman" w:hAnsi="Times New Roman"/>
          <w:iCs/>
          <w:lang w:eastAsia="lt-LT"/>
        </w:rPr>
        <w:t>dismenorėjos</w:t>
      </w:r>
      <w:proofErr w:type="spellEnd"/>
      <w:r>
        <w:rPr>
          <w:rFonts w:ascii="Times New Roman" w:hAnsi="Times New Roman"/>
          <w:iCs/>
          <w:lang w:eastAsia="lt-LT"/>
        </w:rPr>
        <w:t xml:space="preserve"> atveju. </w:t>
      </w:r>
    </w:p>
    <w:p w14:paraId="555AAF1E" w14:textId="77777777" w:rsidR="00AD25FE" w:rsidRDefault="00AD25FE" w:rsidP="00AD25FE">
      <w:pPr>
        <w:spacing w:after="0" w:line="240" w:lineRule="auto"/>
        <w:rPr>
          <w:rFonts w:ascii="Times New Roman" w:hAnsi="Times New Roman"/>
          <w:iCs/>
          <w:u w:val="single"/>
          <w:lang w:eastAsia="lt-LT"/>
        </w:rPr>
      </w:pPr>
    </w:p>
    <w:p w14:paraId="12FCE5AC" w14:textId="33A6355A" w:rsidR="00AD25FE" w:rsidRPr="006B3DE3" w:rsidRDefault="00AD25FE" w:rsidP="00AD25FE">
      <w:pPr>
        <w:tabs>
          <w:tab w:val="left" w:pos="567"/>
        </w:tabs>
        <w:spacing w:after="0" w:line="240" w:lineRule="auto"/>
        <w:jc w:val="both"/>
        <w:rPr>
          <w:rFonts w:ascii="Times New Roman" w:eastAsia="Times New Roman" w:hAnsi="Times New Roman" w:cs="Times New Roman"/>
          <w:lang w:eastAsia="lt-LT"/>
        </w:rPr>
      </w:pPr>
      <w:r w:rsidRPr="00091137">
        <w:rPr>
          <w:rFonts w:ascii="Times New Roman" w:eastAsia="Times New Roman" w:hAnsi="Times New Roman" w:cs="Times New Roman"/>
          <w:lang w:eastAsia="lt-LT"/>
        </w:rPr>
        <w:t>Diklofenako 75 mg ir 1</w:t>
      </w:r>
      <w:r w:rsidR="00D2795F">
        <w:rPr>
          <w:rFonts w:ascii="Times New Roman" w:eastAsia="Times New Roman" w:hAnsi="Times New Roman" w:cs="Times New Roman"/>
          <w:lang w:eastAsia="lt-LT"/>
        </w:rPr>
        <w:t>5</w:t>
      </w:r>
      <w:r w:rsidRPr="00091137">
        <w:rPr>
          <w:rFonts w:ascii="Times New Roman" w:eastAsia="Times New Roman" w:hAnsi="Times New Roman" w:cs="Times New Roman"/>
          <w:lang w:eastAsia="lt-LT"/>
        </w:rPr>
        <w:t xml:space="preserve">0 mg </w:t>
      </w:r>
      <w:r w:rsidR="005D2933" w:rsidRPr="00091137">
        <w:rPr>
          <w:rFonts w:ascii="Times New Roman" w:eastAsia="Times New Roman" w:hAnsi="Times New Roman" w:cs="Times New Roman"/>
          <w:lang w:eastAsia="lt-LT"/>
        </w:rPr>
        <w:t>modifikuoto</w:t>
      </w:r>
      <w:r w:rsidRPr="00091137">
        <w:rPr>
          <w:rFonts w:ascii="Times New Roman" w:eastAsia="Times New Roman" w:hAnsi="Times New Roman" w:cs="Times New Roman"/>
          <w:lang w:eastAsia="lt-LT"/>
        </w:rPr>
        <w:t xml:space="preserve"> atpalaidavimo tabletės ypač tinka pacientams, kuriems 75 mg arba 1</w:t>
      </w:r>
      <w:r w:rsidR="00D2795F">
        <w:rPr>
          <w:rFonts w:ascii="Times New Roman" w:eastAsia="Times New Roman" w:hAnsi="Times New Roman" w:cs="Times New Roman"/>
          <w:lang w:eastAsia="lt-LT"/>
        </w:rPr>
        <w:t>5</w:t>
      </w:r>
      <w:r w:rsidRPr="00091137">
        <w:rPr>
          <w:rFonts w:ascii="Times New Roman" w:eastAsia="Times New Roman" w:hAnsi="Times New Roman" w:cs="Times New Roman"/>
          <w:lang w:eastAsia="lt-LT"/>
        </w:rPr>
        <w:t xml:space="preserve">0 mg paros dozė yra tinkama pagal klinikinį vaizdą. Galimybė skirti vaistinį preparatą kartą per parą žymiai supaprastina ilgalaikį gydymą ir padeda išvengti galimų dozavimo klaidų. Diklofenako 75 mg </w:t>
      </w:r>
      <w:r w:rsidR="005D2933" w:rsidRPr="00091137">
        <w:rPr>
          <w:rFonts w:ascii="Times New Roman" w:eastAsia="Times New Roman" w:hAnsi="Times New Roman" w:cs="Times New Roman"/>
          <w:lang w:eastAsia="lt-LT"/>
        </w:rPr>
        <w:t>modifikuoto</w:t>
      </w:r>
      <w:r w:rsidRPr="00091137">
        <w:rPr>
          <w:rFonts w:ascii="Times New Roman" w:eastAsia="Times New Roman" w:hAnsi="Times New Roman" w:cs="Times New Roman"/>
          <w:lang w:eastAsia="lt-LT"/>
        </w:rPr>
        <w:t xml:space="preserve"> atpalaidavimo tabletės taip pat leidžia 150 mg didžiausią paros dozę suvartoti pagal subalansuotą du kartus per parą dozavimo grafiką.</w:t>
      </w:r>
      <w:r>
        <w:rPr>
          <w:rFonts w:ascii="Times New Roman" w:eastAsia="Times New Roman" w:hAnsi="Times New Roman" w:cs="Times New Roman"/>
          <w:lang w:eastAsia="lt-LT"/>
        </w:rPr>
        <w:t xml:space="preserve"> </w:t>
      </w:r>
    </w:p>
    <w:p w14:paraId="53C14365" w14:textId="77777777" w:rsidR="00AD25FE" w:rsidRPr="00C611EB" w:rsidRDefault="00AD25FE" w:rsidP="0011017D">
      <w:pPr>
        <w:spacing w:after="0" w:line="240" w:lineRule="auto"/>
        <w:ind w:left="567" w:hanging="567"/>
        <w:rPr>
          <w:rFonts w:ascii="Times New Roman" w:eastAsia="Times New Roman" w:hAnsi="Times New Roman" w:cs="Times New Roman"/>
          <w:b/>
          <w:lang w:eastAsia="lt-LT"/>
        </w:rPr>
      </w:pPr>
    </w:p>
    <w:p w14:paraId="63C5924B" w14:textId="77777777" w:rsidR="0011017D" w:rsidRPr="00091137" w:rsidRDefault="0011017D" w:rsidP="0011017D">
      <w:pPr>
        <w:spacing w:after="0" w:line="240" w:lineRule="auto"/>
        <w:ind w:left="567" w:hanging="567"/>
        <w:rPr>
          <w:rFonts w:ascii="Times New Roman" w:hAnsi="Times New Roman"/>
          <w:b/>
        </w:rPr>
      </w:pPr>
      <w:r w:rsidRPr="00091137">
        <w:rPr>
          <w:rFonts w:ascii="Times New Roman" w:hAnsi="Times New Roman"/>
          <w:b/>
        </w:rPr>
        <w:t>5.2</w:t>
      </w:r>
      <w:r w:rsidRPr="00091137">
        <w:rPr>
          <w:rFonts w:ascii="Times New Roman" w:hAnsi="Times New Roman"/>
          <w:b/>
        </w:rPr>
        <w:tab/>
      </w:r>
      <w:proofErr w:type="spellStart"/>
      <w:r w:rsidRPr="00091137">
        <w:rPr>
          <w:rFonts w:ascii="Times New Roman" w:hAnsi="Times New Roman"/>
          <w:b/>
        </w:rPr>
        <w:t>Farmakokinetinės</w:t>
      </w:r>
      <w:proofErr w:type="spellEnd"/>
      <w:r w:rsidRPr="00091137">
        <w:rPr>
          <w:rFonts w:ascii="Times New Roman" w:hAnsi="Times New Roman"/>
          <w:b/>
        </w:rPr>
        <w:t xml:space="preserve"> savybės</w:t>
      </w:r>
    </w:p>
    <w:p w14:paraId="2D8A2090" w14:textId="77777777" w:rsidR="0011017D" w:rsidRPr="008251EB" w:rsidRDefault="0011017D" w:rsidP="0011017D">
      <w:pPr>
        <w:spacing w:after="0" w:line="240" w:lineRule="auto"/>
        <w:rPr>
          <w:rFonts w:ascii="Times New Roman" w:hAnsi="Times New Roman"/>
        </w:rPr>
      </w:pPr>
    </w:p>
    <w:p w14:paraId="270FFB92" w14:textId="77777777" w:rsidR="0011017D" w:rsidRPr="008251EB" w:rsidRDefault="0011017D" w:rsidP="0011017D">
      <w:pPr>
        <w:tabs>
          <w:tab w:val="left" w:pos="567"/>
        </w:tabs>
        <w:spacing w:after="0" w:line="240" w:lineRule="auto"/>
        <w:rPr>
          <w:rFonts w:ascii="Times New Roman" w:hAnsi="Times New Roman"/>
          <w:u w:val="single"/>
        </w:rPr>
      </w:pPr>
      <w:r w:rsidRPr="008251EB">
        <w:rPr>
          <w:rFonts w:ascii="Times New Roman" w:hAnsi="Times New Roman"/>
          <w:u w:val="single"/>
        </w:rPr>
        <w:t>Absorbcija</w:t>
      </w:r>
    </w:p>
    <w:p w14:paraId="6B667B1D" w14:textId="42247056" w:rsidR="008252E9" w:rsidRDefault="008252E9" w:rsidP="008252E9">
      <w:pPr>
        <w:tabs>
          <w:tab w:val="left" w:pos="567"/>
        </w:tabs>
        <w:spacing w:after="0" w:line="240" w:lineRule="auto"/>
        <w:rPr>
          <w:rFonts w:ascii="Times New Roman" w:hAnsi="Times New Roman"/>
          <w:bCs/>
          <w:lang w:eastAsia="lt-LT"/>
        </w:rPr>
      </w:pPr>
      <w:proofErr w:type="spellStart"/>
      <w:r>
        <w:rPr>
          <w:rFonts w:ascii="Times New Roman" w:hAnsi="Times New Roman"/>
          <w:bCs/>
          <w:lang w:eastAsia="lt-LT"/>
        </w:rPr>
        <w:t>Diklofenako</w:t>
      </w:r>
      <w:proofErr w:type="spellEnd"/>
      <w:r>
        <w:rPr>
          <w:rFonts w:ascii="Times New Roman" w:hAnsi="Times New Roman"/>
          <w:bCs/>
          <w:lang w:eastAsia="lt-LT"/>
        </w:rPr>
        <w:t xml:space="preserve"> sisteminis </w:t>
      </w:r>
      <w:proofErr w:type="spellStart"/>
      <w:r>
        <w:rPr>
          <w:rFonts w:ascii="Times New Roman" w:hAnsi="Times New Roman"/>
          <w:bCs/>
          <w:lang w:eastAsia="lt-LT"/>
        </w:rPr>
        <w:t>įsisavinamumas</w:t>
      </w:r>
      <w:proofErr w:type="spellEnd"/>
      <w:r>
        <w:rPr>
          <w:rFonts w:ascii="Times New Roman" w:hAnsi="Times New Roman"/>
          <w:bCs/>
          <w:lang w:eastAsia="lt-LT"/>
        </w:rPr>
        <w:t xml:space="preserve"> iš modifikuoto</w:t>
      </w:r>
      <w:r w:rsidRPr="006B1D97">
        <w:rPr>
          <w:rFonts w:ascii="Times New Roman" w:hAnsi="Times New Roman"/>
          <w:bCs/>
          <w:lang w:eastAsia="lt-LT"/>
        </w:rPr>
        <w:t xml:space="preserve"> atpalaidavimo </w:t>
      </w:r>
      <w:r>
        <w:rPr>
          <w:rFonts w:ascii="Times New Roman" w:hAnsi="Times New Roman"/>
          <w:bCs/>
          <w:lang w:eastAsia="lt-LT"/>
        </w:rPr>
        <w:t>tablečių ir tokios pat dozės, vartojamos skrandyje neirių tablečių forma, yra panašus. Dėl lėtesnio veikliosios medžiagos atsipalaidavimo iš diklofenako pailginto atsipalaidavimo tablečių pasiektos aukščiausios koncentracijos būna mažesnės už aukščiausias koncentracijas, pasiektas suvartojus skrandyje neirių tablečių.</w:t>
      </w:r>
    </w:p>
    <w:p w14:paraId="558DEF89" w14:textId="394EE156" w:rsidR="008252E9" w:rsidRDefault="008252E9" w:rsidP="008252E9">
      <w:pPr>
        <w:tabs>
          <w:tab w:val="left" w:pos="567"/>
        </w:tabs>
        <w:spacing w:after="0" w:line="240" w:lineRule="auto"/>
        <w:rPr>
          <w:rFonts w:ascii="Times New Roman" w:hAnsi="Times New Roman"/>
          <w:bCs/>
          <w:lang w:eastAsia="lt-LT"/>
        </w:rPr>
      </w:pPr>
      <w:r>
        <w:rPr>
          <w:rFonts w:ascii="Times New Roman" w:hAnsi="Times New Roman"/>
          <w:bCs/>
          <w:lang w:eastAsia="lt-LT"/>
        </w:rPr>
        <w:t xml:space="preserve">Maistas nedaro kliniškai reikšmingos įtakos diklofenako </w:t>
      </w:r>
      <w:r w:rsidR="00FD4B74">
        <w:rPr>
          <w:rFonts w:ascii="Times New Roman" w:hAnsi="Times New Roman"/>
          <w:bCs/>
          <w:lang w:eastAsia="lt-LT"/>
        </w:rPr>
        <w:t>modifikuoto</w:t>
      </w:r>
      <w:r>
        <w:rPr>
          <w:rFonts w:ascii="Times New Roman" w:hAnsi="Times New Roman"/>
          <w:bCs/>
          <w:lang w:eastAsia="lt-LT"/>
        </w:rPr>
        <w:t xml:space="preserve"> atpalaidavimo tablečių absorbcijai ir sisteminiam </w:t>
      </w:r>
      <w:proofErr w:type="spellStart"/>
      <w:r>
        <w:rPr>
          <w:rFonts w:ascii="Times New Roman" w:hAnsi="Times New Roman"/>
          <w:bCs/>
          <w:lang w:eastAsia="lt-LT"/>
        </w:rPr>
        <w:t>įsisavinamumui</w:t>
      </w:r>
      <w:proofErr w:type="spellEnd"/>
      <w:r>
        <w:rPr>
          <w:rFonts w:ascii="Times New Roman" w:hAnsi="Times New Roman"/>
          <w:bCs/>
          <w:lang w:eastAsia="lt-LT"/>
        </w:rPr>
        <w:t>.</w:t>
      </w:r>
    </w:p>
    <w:p w14:paraId="412B391B" w14:textId="6A8DF8AA" w:rsidR="008252E9" w:rsidRDefault="008252E9" w:rsidP="008252E9">
      <w:pPr>
        <w:tabs>
          <w:tab w:val="left" w:pos="567"/>
        </w:tabs>
        <w:spacing w:after="0" w:line="240" w:lineRule="auto"/>
        <w:rPr>
          <w:rFonts w:ascii="Times New Roman" w:hAnsi="Times New Roman"/>
          <w:bCs/>
          <w:lang w:eastAsia="lt-LT"/>
        </w:rPr>
      </w:pPr>
      <w:r>
        <w:rPr>
          <w:rFonts w:ascii="Times New Roman" w:hAnsi="Times New Roman"/>
          <w:bCs/>
          <w:lang w:eastAsia="lt-LT"/>
        </w:rPr>
        <w:lastRenderedPageBreak/>
        <w:t>Didesnės, negu įmanoma nustatyti, koncentracijos plazmoje gali būti registruotos praėjus 24</w:t>
      </w:r>
      <w:r w:rsidR="004E6007">
        <w:rPr>
          <w:rFonts w:ascii="Times New Roman" w:hAnsi="Times New Roman"/>
          <w:bCs/>
          <w:lang w:eastAsia="lt-LT"/>
        </w:rPr>
        <w:t> </w:t>
      </w:r>
      <w:r>
        <w:rPr>
          <w:rFonts w:ascii="Times New Roman" w:hAnsi="Times New Roman"/>
          <w:bCs/>
          <w:lang w:eastAsia="lt-LT"/>
        </w:rPr>
        <w:t xml:space="preserve">valandoms po diklofenako </w:t>
      </w:r>
      <w:r w:rsidR="00FD4B74">
        <w:rPr>
          <w:rFonts w:ascii="Times New Roman" w:hAnsi="Times New Roman"/>
          <w:bCs/>
          <w:lang w:eastAsia="lt-LT"/>
        </w:rPr>
        <w:t>modifikuoto</w:t>
      </w:r>
      <w:r>
        <w:rPr>
          <w:rFonts w:ascii="Times New Roman" w:hAnsi="Times New Roman"/>
          <w:bCs/>
          <w:lang w:eastAsia="lt-LT"/>
        </w:rPr>
        <w:t xml:space="preserve"> atpalaidavimo tablečių suvartojimo. </w:t>
      </w:r>
    </w:p>
    <w:p w14:paraId="5A8CE806" w14:textId="396F3D96" w:rsidR="00FD4B74" w:rsidRPr="008251EB" w:rsidRDefault="00FD4B74" w:rsidP="00FD4B74">
      <w:pPr>
        <w:tabs>
          <w:tab w:val="left" w:pos="567"/>
        </w:tabs>
        <w:spacing w:after="0" w:line="240" w:lineRule="auto"/>
        <w:rPr>
          <w:rFonts w:ascii="Times New Roman" w:hAnsi="Times New Roman"/>
        </w:rPr>
      </w:pPr>
      <w:r w:rsidRPr="00091137">
        <w:rPr>
          <w:rFonts w:ascii="Times New Roman" w:hAnsi="Times New Roman"/>
        </w:rPr>
        <w:t xml:space="preserve">Kadangi maždaug pusė </w:t>
      </w:r>
      <w:proofErr w:type="spellStart"/>
      <w:r w:rsidRPr="00091137">
        <w:rPr>
          <w:rFonts w:ascii="Times New Roman" w:hAnsi="Times New Roman"/>
        </w:rPr>
        <w:t>diklofenako</w:t>
      </w:r>
      <w:proofErr w:type="spellEnd"/>
      <w:r w:rsidRPr="00091137">
        <w:rPr>
          <w:rFonts w:ascii="Times New Roman" w:hAnsi="Times New Roman"/>
        </w:rPr>
        <w:t xml:space="preserve"> dozės </w:t>
      </w:r>
      <w:proofErr w:type="spellStart"/>
      <w:r w:rsidRPr="00091137">
        <w:rPr>
          <w:rFonts w:ascii="Times New Roman" w:hAnsi="Times New Roman"/>
        </w:rPr>
        <w:t>metabolizuojama</w:t>
      </w:r>
      <w:proofErr w:type="spellEnd"/>
      <w:r w:rsidRPr="00091137">
        <w:rPr>
          <w:rFonts w:ascii="Times New Roman" w:hAnsi="Times New Roman"/>
        </w:rPr>
        <w:t xml:space="preserve"> pirmo prasiskverbimo per kepenis metu,</w:t>
      </w:r>
      <w:r w:rsidRPr="00FD4B74">
        <w:rPr>
          <w:rFonts w:ascii="Times New Roman" w:hAnsi="Times New Roman"/>
          <w:bCs/>
          <w:lang w:eastAsia="lt-LT"/>
        </w:rPr>
        <w:t xml:space="preserve"> </w:t>
      </w:r>
      <w:r>
        <w:rPr>
          <w:rFonts w:ascii="Times New Roman" w:hAnsi="Times New Roman"/>
          <w:bCs/>
          <w:lang w:eastAsia="lt-LT"/>
        </w:rPr>
        <w:t>(„pirmojo prasiskverbimo efektas“),</w:t>
      </w:r>
      <w:r w:rsidRPr="00091137">
        <w:rPr>
          <w:rFonts w:ascii="Times New Roman" w:hAnsi="Times New Roman"/>
        </w:rPr>
        <w:t xml:space="preserve"> išgertos arba į išangę pavartotos dozės AUC yra 50</w:t>
      </w:r>
      <w:r w:rsidRPr="008251EB">
        <w:rPr>
          <w:rFonts w:ascii="Times New Roman" w:hAnsi="Times New Roman"/>
        </w:rPr>
        <w:t> </w:t>
      </w:r>
      <w:r w:rsidRPr="00091137">
        <w:rPr>
          <w:rFonts w:ascii="Times New Roman" w:hAnsi="Times New Roman"/>
        </w:rPr>
        <w:sym w:font="Symbol" w:char="F025"/>
      </w:r>
      <w:r w:rsidRPr="00091137">
        <w:rPr>
          <w:rFonts w:ascii="Times New Roman" w:hAnsi="Times New Roman"/>
        </w:rPr>
        <w:t xml:space="preserve"> mažesnis negu tokios pačios dozės, pavartotos </w:t>
      </w:r>
      <w:proofErr w:type="spellStart"/>
      <w:r w:rsidRPr="00091137">
        <w:rPr>
          <w:rFonts w:ascii="Times New Roman" w:hAnsi="Times New Roman"/>
        </w:rPr>
        <w:t>parenter</w:t>
      </w:r>
      <w:r w:rsidRPr="008251EB">
        <w:rPr>
          <w:rFonts w:ascii="Times New Roman" w:hAnsi="Times New Roman"/>
        </w:rPr>
        <w:t>iniu</w:t>
      </w:r>
      <w:proofErr w:type="spellEnd"/>
      <w:r w:rsidRPr="008251EB">
        <w:rPr>
          <w:rFonts w:ascii="Times New Roman" w:hAnsi="Times New Roman"/>
        </w:rPr>
        <w:t xml:space="preserve"> būdu.</w:t>
      </w:r>
    </w:p>
    <w:p w14:paraId="266A3C74" w14:textId="77777777" w:rsidR="00AE3090" w:rsidRDefault="008252E9" w:rsidP="0011017D">
      <w:pPr>
        <w:tabs>
          <w:tab w:val="left" w:pos="567"/>
        </w:tabs>
        <w:spacing w:after="0" w:line="240" w:lineRule="auto"/>
        <w:rPr>
          <w:rFonts w:ascii="Times New Roman" w:hAnsi="Times New Roman"/>
          <w:bCs/>
          <w:lang w:eastAsia="lt-LT"/>
        </w:rPr>
      </w:pPr>
      <w:r>
        <w:rPr>
          <w:rFonts w:ascii="Times New Roman" w:hAnsi="Times New Roman"/>
          <w:bCs/>
          <w:lang w:eastAsia="lt-LT"/>
        </w:rPr>
        <w:t xml:space="preserve">Po kartotinio vartojimo </w:t>
      </w:r>
      <w:proofErr w:type="spellStart"/>
      <w:r>
        <w:rPr>
          <w:rFonts w:ascii="Times New Roman" w:hAnsi="Times New Roman"/>
          <w:bCs/>
          <w:lang w:eastAsia="lt-LT"/>
        </w:rPr>
        <w:t>farmakokinetinės</w:t>
      </w:r>
      <w:proofErr w:type="spellEnd"/>
      <w:r>
        <w:rPr>
          <w:rFonts w:ascii="Times New Roman" w:hAnsi="Times New Roman"/>
          <w:bCs/>
          <w:lang w:eastAsia="lt-LT"/>
        </w:rPr>
        <w:t xml:space="preserve"> savybės nesikeičia. Jeigu</w:t>
      </w:r>
      <w:r w:rsidRPr="00902C80">
        <w:rPr>
          <w:rFonts w:ascii="Times New Roman" w:hAnsi="Times New Roman"/>
          <w:bCs/>
          <w:lang w:eastAsia="lt-LT"/>
        </w:rPr>
        <w:t xml:space="preserve"> vartojamas rekomenduojamais dozavimo intervalais, </w:t>
      </w:r>
      <w:r>
        <w:rPr>
          <w:rFonts w:ascii="Times New Roman" w:hAnsi="Times New Roman"/>
          <w:bCs/>
          <w:lang w:eastAsia="lt-LT"/>
        </w:rPr>
        <w:t>kaupimosi nebūna</w:t>
      </w:r>
      <w:r w:rsidRPr="00902C80">
        <w:rPr>
          <w:rFonts w:ascii="Times New Roman" w:hAnsi="Times New Roman"/>
          <w:bCs/>
          <w:lang w:eastAsia="lt-LT"/>
        </w:rPr>
        <w:t xml:space="preserve">. </w:t>
      </w:r>
    </w:p>
    <w:p w14:paraId="16FA3B69" w14:textId="77777777" w:rsidR="00AE3090" w:rsidRDefault="00AE3090" w:rsidP="0011017D">
      <w:pPr>
        <w:tabs>
          <w:tab w:val="left" w:pos="567"/>
        </w:tabs>
        <w:spacing w:after="0" w:line="240" w:lineRule="auto"/>
        <w:rPr>
          <w:rFonts w:ascii="Times New Roman" w:hAnsi="Times New Roman"/>
          <w:bCs/>
          <w:lang w:eastAsia="lt-LT"/>
        </w:rPr>
      </w:pPr>
    </w:p>
    <w:p w14:paraId="7AFC272F" w14:textId="4D8F8BFD" w:rsidR="0011017D" w:rsidRPr="00091137" w:rsidRDefault="0011017D" w:rsidP="0011017D">
      <w:pPr>
        <w:tabs>
          <w:tab w:val="left" w:pos="567"/>
        </w:tabs>
        <w:spacing w:after="0" w:line="240" w:lineRule="auto"/>
        <w:rPr>
          <w:rFonts w:ascii="Times New Roman" w:hAnsi="Times New Roman"/>
          <w:u w:val="single"/>
        </w:rPr>
      </w:pPr>
      <w:r w:rsidRPr="00091137">
        <w:rPr>
          <w:rFonts w:ascii="Times New Roman" w:hAnsi="Times New Roman"/>
          <w:u w:val="single"/>
        </w:rPr>
        <w:t>Pasiskirstymas</w:t>
      </w:r>
    </w:p>
    <w:p w14:paraId="36782738" w14:textId="58A60EE8" w:rsidR="0011017D" w:rsidRPr="008251EB" w:rsidRDefault="0011017D" w:rsidP="0011017D">
      <w:pPr>
        <w:tabs>
          <w:tab w:val="left" w:pos="567"/>
        </w:tabs>
        <w:spacing w:after="0" w:line="240" w:lineRule="auto"/>
        <w:rPr>
          <w:rFonts w:ascii="Times New Roman" w:hAnsi="Times New Roman"/>
        </w:rPr>
      </w:pPr>
      <w:r w:rsidRPr="00091137">
        <w:rPr>
          <w:rFonts w:ascii="Times New Roman" w:hAnsi="Times New Roman"/>
        </w:rPr>
        <w:t>99,7</w:t>
      </w:r>
      <w:r w:rsidR="00D6352B" w:rsidRPr="00091137">
        <w:rPr>
          <w:rFonts w:ascii="Times New Roman" w:hAnsi="Times New Roman"/>
        </w:rPr>
        <w:t> </w:t>
      </w:r>
      <w:r w:rsidRPr="00091137">
        <w:rPr>
          <w:rFonts w:ascii="Times New Roman" w:hAnsi="Times New Roman"/>
        </w:rPr>
        <w:sym w:font="Symbol" w:char="F025"/>
      </w:r>
      <w:r w:rsidRPr="00091137">
        <w:rPr>
          <w:rFonts w:ascii="Times New Roman" w:hAnsi="Times New Roman"/>
        </w:rPr>
        <w:t xml:space="preserve"> pavartotos diklofenako dozės jungiasi su kraujo serumo baltymais, daugiausia (99,4 </w:t>
      </w:r>
      <w:r w:rsidRPr="00091137">
        <w:rPr>
          <w:rFonts w:ascii="Times New Roman" w:hAnsi="Times New Roman"/>
        </w:rPr>
        <w:sym w:font="Symbol" w:char="F025"/>
      </w:r>
      <w:r w:rsidRPr="00091137">
        <w:rPr>
          <w:rFonts w:ascii="Times New Roman" w:hAnsi="Times New Roman"/>
        </w:rPr>
        <w:t xml:space="preserve">) su </w:t>
      </w:r>
      <w:proofErr w:type="spellStart"/>
      <w:r w:rsidRPr="00091137">
        <w:rPr>
          <w:rFonts w:ascii="Times New Roman" w:hAnsi="Times New Roman"/>
        </w:rPr>
        <w:t>albuminais</w:t>
      </w:r>
      <w:proofErr w:type="spellEnd"/>
      <w:r w:rsidRPr="00091137">
        <w:rPr>
          <w:rFonts w:ascii="Times New Roman" w:hAnsi="Times New Roman"/>
        </w:rPr>
        <w:t>. Tariamasis vaistinio preparato pasiskirstymo tūris yra 0,12</w:t>
      </w:r>
      <w:r w:rsidR="00D6352B" w:rsidRPr="008251EB">
        <w:rPr>
          <w:rFonts w:ascii="Times New Roman" w:hAnsi="Times New Roman"/>
        </w:rPr>
        <w:noBreakHyphen/>
      </w:r>
      <w:r w:rsidRPr="008251EB">
        <w:rPr>
          <w:rFonts w:ascii="Times New Roman" w:hAnsi="Times New Roman"/>
        </w:rPr>
        <w:t>0,17</w:t>
      </w:r>
      <w:r w:rsidR="00D6352B" w:rsidRPr="008251EB">
        <w:rPr>
          <w:rFonts w:ascii="Times New Roman" w:hAnsi="Times New Roman"/>
        </w:rPr>
        <w:t> </w:t>
      </w:r>
      <w:r w:rsidRPr="008251EB">
        <w:rPr>
          <w:rFonts w:ascii="Times New Roman" w:hAnsi="Times New Roman"/>
        </w:rPr>
        <w:t>l/kg.</w:t>
      </w:r>
    </w:p>
    <w:p w14:paraId="3A854D9C" w14:textId="30FEE124" w:rsidR="0011017D" w:rsidRPr="008251EB" w:rsidRDefault="0011017D" w:rsidP="0011017D">
      <w:pPr>
        <w:tabs>
          <w:tab w:val="left" w:pos="567"/>
        </w:tabs>
        <w:spacing w:after="0" w:line="240" w:lineRule="auto"/>
        <w:rPr>
          <w:rFonts w:ascii="Times New Roman" w:hAnsi="Times New Roman"/>
        </w:rPr>
      </w:pPr>
      <w:proofErr w:type="spellStart"/>
      <w:r w:rsidRPr="008251EB">
        <w:rPr>
          <w:rFonts w:ascii="Times New Roman" w:hAnsi="Times New Roman"/>
        </w:rPr>
        <w:t>Diklofenako</w:t>
      </w:r>
      <w:proofErr w:type="spellEnd"/>
      <w:r w:rsidRPr="008251EB">
        <w:rPr>
          <w:rFonts w:ascii="Times New Roman" w:hAnsi="Times New Roman"/>
        </w:rPr>
        <w:t xml:space="preserve"> patenka į </w:t>
      </w:r>
      <w:proofErr w:type="spellStart"/>
      <w:r w:rsidRPr="008251EB">
        <w:rPr>
          <w:rFonts w:ascii="Times New Roman" w:hAnsi="Times New Roman"/>
        </w:rPr>
        <w:t>sinoviją</w:t>
      </w:r>
      <w:proofErr w:type="spellEnd"/>
      <w:r w:rsidRPr="008251EB">
        <w:rPr>
          <w:rFonts w:ascii="Times New Roman" w:hAnsi="Times New Roman"/>
        </w:rPr>
        <w:t>, kurioje jo didžiausia koncentracija atsiranda praėjus 2</w:t>
      </w:r>
      <w:r w:rsidR="00D6352B" w:rsidRPr="008251EB">
        <w:rPr>
          <w:rFonts w:ascii="Times New Roman" w:hAnsi="Times New Roman"/>
        </w:rPr>
        <w:noBreakHyphen/>
      </w:r>
      <w:r w:rsidRPr="008251EB">
        <w:rPr>
          <w:rFonts w:ascii="Times New Roman" w:hAnsi="Times New Roman"/>
        </w:rPr>
        <w:t>4</w:t>
      </w:r>
      <w:r w:rsidR="00D6352B" w:rsidRPr="008251EB">
        <w:rPr>
          <w:rFonts w:ascii="Times New Roman" w:hAnsi="Times New Roman"/>
        </w:rPr>
        <w:t> </w:t>
      </w:r>
      <w:r w:rsidRPr="008251EB">
        <w:rPr>
          <w:rFonts w:ascii="Times New Roman" w:hAnsi="Times New Roman"/>
        </w:rPr>
        <w:t>valandoms po to, kai plazmoje koncentracija tampa didžiausia.</w:t>
      </w:r>
    </w:p>
    <w:p w14:paraId="26FF3157" w14:textId="2A1AAE37" w:rsidR="0011017D" w:rsidRPr="008251EB" w:rsidRDefault="0011017D" w:rsidP="0011017D">
      <w:pPr>
        <w:tabs>
          <w:tab w:val="left" w:pos="567"/>
        </w:tabs>
        <w:spacing w:after="0" w:line="240" w:lineRule="auto"/>
        <w:rPr>
          <w:rFonts w:ascii="Times New Roman" w:hAnsi="Times New Roman"/>
        </w:rPr>
      </w:pPr>
      <w:r w:rsidRPr="008251EB">
        <w:rPr>
          <w:rFonts w:ascii="Times New Roman" w:hAnsi="Times New Roman"/>
        </w:rPr>
        <w:t xml:space="preserve">Pusinės eliminacijos laikas </w:t>
      </w:r>
      <w:proofErr w:type="spellStart"/>
      <w:r w:rsidRPr="008251EB">
        <w:rPr>
          <w:rFonts w:ascii="Times New Roman" w:hAnsi="Times New Roman"/>
        </w:rPr>
        <w:t>sinovijoje</w:t>
      </w:r>
      <w:proofErr w:type="spellEnd"/>
      <w:r w:rsidRPr="008251EB">
        <w:rPr>
          <w:rFonts w:ascii="Times New Roman" w:hAnsi="Times New Roman"/>
        </w:rPr>
        <w:t xml:space="preserve"> yra 3</w:t>
      </w:r>
      <w:r w:rsidR="00D6352B" w:rsidRPr="008251EB">
        <w:rPr>
          <w:rFonts w:ascii="Times New Roman" w:hAnsi="Times New Roman"/>
        </w:rPr>
        <w:noBreakHyphen/>
      </w:r>
      <w:r w:rsidRPr="008251EB">
        <w:rPr>
          <w:rFonts w:ascii="Times New Roman" w:hAnsi="Times New Roman"/>
        </w:rPr>
        <w:t>6</w:t>
      </w:r>
      <w:r w:rsidR="00D6352B" w:rsidRPr="008251EB">
        <w:rPr>
          <w:rFonts w:ascii="Times New Roman" w:hAnsi="Times New Roman"/>
        </w:rPr>
        <w:t> </w:t>
      </w:r>
      <w:r w:rsidRPr="008251EB">
        <w:rPr>
          <w:rFonts w:ascii="Times New Roman" w:hAnsi="Times New Roman"/>
        </w:rPr>
        <w:t xml:space="preserve">valandos. </w:t>
      </w:r>
    </w:p>
    <w:p w14:paraId="27149E04" w14:textId="25A58E9A" w:rsidR="0011017D" w:rsidRPr="008251EB" w:rsidRDefault="0011017D" w:rsidP="0011017D">
      <w:pPr>
        <w:tabs>
          <w:tab w:val="left" w:pos="567"/>
        </w:tabs>
        <w:spacing w:after="0" w:line="240" w:lineRule="auto"/>
        <w:rPr>
          <w:rFonts w:ascii="Times New Roman" w:hAnsi="Times New Roman"/>
        </w:rPr>
      </w:pPr>
      <w:r w:rsidRPr="008251EB">
        <w:rPr>
          <w:rFonts w:ascii="Times New Roman" w:hAnsi="Times New Roman"/>
        </w:rPr>
        <w:t>Praėjus 2</w:t>
      </w:r>
      <w:r w:rsidR="00D6352B" w:rsidRPr="008251EB">
        <w:rPr>
          <w:rFonts w:ascii="Times New Roman" w:hAnsi="Times New Roman"/>
        </w:rPr>
        <w:t> </w:t>
      </w:r>
      <w:r w:rsidRPr="008251EB">
        <w:rPr>
          <w:rFonts w:ascii="Times New Roman" w:hAnsi="Times New Roman"/>
        </w:rPr>
        <w:t xml:space="preserve">val. po to, kai plazmoje vaistinio preparato koncentracija tampa didžiausia, </w:t>
      </w:r>
      <w:proofErr w:type="spellStart"/>
      <w:r w:rsidRPr="008251EB">
        <w:rPr>
          <w:rFonts w:ascii="Times New Roman" w:hAnsi="Times New Roman"/>
        </w:rPr>
        <w:t>sinovijoje</w:t>
      </w:r>
      <w:proofErr w:type="spellEnd"/>
      <w:r w:rsidRPr="008251EB">
        <w:rPr>
          <w:rFonts w:ascii="Times New Roman" w:hAnsi="Times New Roman"/>
        </w:rPr>
        <w:t xml:space="preserve"> ji būna didesnė negu plazmoje ir tokia išlieka ne mažiau kaip 12</w:t>
      </w:r>
      <w:r w:rsidR="00D6352B" w:rsidRPr="008251EB">
        <w:rPr>
          <w:rFonts w:ascii="Times New Roman" w:hAnsi="Times New Roman"/>
        </w:rPr>
        <w:t> </w:t>
      </w:r>
      <w:r w:rsidRPr="008251EB">
        <w:rPr>
          <w:rFonts w:ascii="Times New Roman" w:hAnsi="Times New Roman"/>
        </w:rPr>
        <w:t>valandų.</w:t>
      </w:r>
    </w:p>
    <w:p w14:paraId="5CFEB6E6" w14:textId="2305E4C3" w:rsidR="0011017D" w:rsidRDefault="006C3E66" w:rsidP="0011017D">
      <w:pPr>
        <w:tabs>
          <w:tab w:val="left" w:pos="567"/>
        </w:tabs>
        <w:spacing w:after="0" w:line="240" w:lineRule="auto"/>
        <w:rPr>
          <w:rFonts w:ascii="Times New Roman" w:hAnsi="Times New Roman"/>
          <w:bCs/>
          <w:lang w:eastAsia="lt-LT"/>
        </w:rPr>
      </w:pPr>
      <w:r>
        <w:rPr>
          <w:rFonts w:ascii="Times New Roman" w:hAnsi="Times New Roman"/>
          <w:bCs/>
          <w:lang w:eastAsia="lt-LT"/>
        </w:rPr>
        <w:t>Vienos žindyvės piene aptikta maža (100 </w:t>
      </w:r>
      <w:proofErr w:type="spellStart"/>
      <w:r>
        <w:rPr>
          <w:rFonts w:ascii="Times New Roman" w:hAnsi="Times New Roman"/>
          <w:bCs/>
          <w:lang w:eastAsia="lt-LT"/>
        </w:rPr>
        <w:t>ng</w:t>
      </w:r>
      <w:proofErr w:type="spellEnd"/>
      <w:r>
        <w:rPr>
          <w:rFonts w:ascii="Times New Roman" w:hAnsi="Times New Roman"/>
          <w:bCs/>
          <w:lang w:eastAsia="lt-LT"/>
        </w:rPr>
        <w:t xml:space="preserve">/ml) </w:t>
      </w:r>
      <w:proofErr w:type="spellStart"/>
      <w:r>
        <w:rPr>
          <w:rFonts w:ascii="Times New Roman" w:hAnsi="Times New Roman"/>
          <w:bCs/>
          <w:lang w:eastAsia="lt-LT"/>
        </w:rPr>
        <w:t>diklofenako</w:t>
      </w:r>
      <w:proofErr w:type="spellEnd"/>
      <w:r>
        <w:rPr>
          <w:rFonts w:ascii="Times New Roman" w:hAnsi="Times New Roman"/>
          <w:bCs/>
          <w:lang w:eastAsia="lt-LT"/>
        </w:rPr>
        <w:t xml:space="preserve"> koncentracija. Apskaičiuotas kiekis, kurį nuryja žindyvės pienu maitinamas kūdikis yra ekvivalentiškas 0,03 mg/kg paros dozei.</w:t>
      </w:r>
    </w:p>
    <w:p w14:paraId="3425CF9A" w14:textId="77777777" w:rsidR="006C3E66" w:rsidRPr="00091137" w:rsidRDefault="006C3E66" w:rsidP="0011017D">
      <w:pPr>
        <w:tabs>
          <w:tab w:val="left" w:pos="567"/>
        </w:tabs>
        <w:spacing w:after="0" w:line="240" w:lineRule="auto"/>
        <w:rPr>
          <w:rFonts w:ascii="Times New Roman" w:hAnsi="Times New Roman"/>
        </w:rPr>
      </w:pPr>
    </w:p>
    <w:p w14:paraId="32BB7F48" w14:textId="77777777" w:rsidR="0011017D" w:rsidRPr="008251EB" w:rsidRDefault="0011017D" w:rsidP="0011017D">
      <w:pPr>
        <w:tabs>
          <w:tab w:val="left" w:pos="567"/>
        </w:tabs>
        <w:spacing w:after="0" w:line="240" w:lineRule="auto"/>
        <w:rPr>
          <w:rFonts w:ascii="Times New Roman" w:hAnsi="Times New Roman"/>
          <w:i/>
          <w:u w:val="single"/>
        </w:rPr>
      </w:pPr>
      <w:proofErr w:type="spellStart"/>
      <w:r w:rsidRPr="008251EB">
        <w:rPr>
          <w:rFonts w:ascii="Times New Roman" w:hAnsi="Times New Roman"/>
          <w:u w:val="single"/>
        </w:rPr>
        <w:t>Biotransformacija</w:t>
      </w:r>
      <w:proofErr w:type="spellEnd"/>
      <w:r w:rsidRPr="008251EB">
        <w:rPr>
          <w:rFonts w:ascii="Times New Roman" w:hAnsi="Times New Roman"/>
          <w:i/>
          <w:u w:val="single"/>
        </w:rPr>
        <w:t xml:space="preserve"> </w:t>
      </w:r>
    </w:p>
    <w:p w14:paraId="5E0EABF2" w14:textId="77777777" w:rsidR="0011017D" w:rsidRPr="008251EB" w:rsidRDefault="0011017D" w:rsidP="0011017D">
      <w:pPr>
        <w:tabs>
          <w:tab w:val="left" w:pos="567"/>
        </w:tabs>
        <w:spacing w:after="0" w:line="240" w:lineRule="auto"/>
        <w:rPr>
          <w:rFonts w:ascii="Times New Roman" w:hAnsi="Times New Roman"/>
        </w:rPr>
      </w:pPr>
      <w:r w:rsidRPr="008251EB">
        <w:rPr>
          <w:rFonts w:ascii="Times New Roman" w:hAnsi="Times New Roman"/>
        </w:rPr>
        <w:t xml:space="preserve">Diklofenako metabolizmas vyksta iš dalies </w:t>
      </w:r>
      <w:proofErr w:type="spellStart"/>
      <w:r w:rsidRPr="008251EB">
        <w:rPr>
          <w:rFonts w:ascii="Times New Roman" w:hAnsi="Times New Roman"/>
        </w:rPr>
        <w:t>gliukuronizuojant</w:t>
      </w:r>
      <w:proofErr w:type="spellEnd"/>
      <w:r w:rsidRPr="008251EB">
        <w:rPr>
          <w:rFonts w:ascii="Times New Roman" w:hAnsi="Times New Roman"/>
        </w:rPr>
        <w:t xml:space="preserve"> nepakitusią</w:t>
      </w:r>
      <w:r w:rsidR="00621DB8" w:rsidRPr="008251EB">
        <w:rPr>
          <w:rFonts w:ascii="Times New Roman" w:hAnsi="Times New Roman"/>
        </w:rPr>
        <w:t xml:space="preserve"> vaistinio preparato</w:t>
      </w:r>
      <w:r w:rsidRPr="008251EB">
        <w:rPr>
          <w:rFonts w:ascii="Times New Roman" w:hAnsi="Times New Roman"/>
        </w:rPr>
        <w:t xml:space="preserve"> molekulę, tačiau daugiausiai vaistinio preparato </w:t>
      </w:r>
      <w:proofErr w:type="spellStart"/>
      <w:r w:rsidRPr="008251EB">
        <w:rPr>
          <w:rFonts w:ascii="Times New Roman" w:hAnsi="Times New Roman"/>
        </w:rPr>
        <w:t>metabolizuojama</w:t>
      </w:r>
      <w:proofErr w:type="spellEnd"/>
      <w:r w:rsidRPr="008251EB">
        <w:rPr>
          <w:rFonts w:ascii="Times New Roman" w:hAnsi="Times New Roman"/>
        </w:rPr>
        <w:t xml:space="preserve"> vienkartinio arba daugkartinio </w:t>
      </w:r>
      <w:proofErr w:type="spellStart"/>
      <w:r w:rsidRPr="008251EB">
        <w:rPr>
          <w:rFonts w:ascii="Times New Roman" w:hAnsi="Times New Roman"/>
        </w:rPr>
        <w:t>hidroksilinimo</w:t>
      </w:r>
      <w:proofErr w:type="spellEnd"/>
      <w:r w:rsidRPr="008251EB">
        <w:rPr>
          <w:rFonts w:ascii="Times New Roman" w:hAnsi="Times New Roman"/>
        </w:rPr>
        <w:t xml:space="preserve"> ir </w:t>
      </w:r>
      <w:proofErr w:type="spellStart"/>
      <w:r w:rsidRPr="008251EB">
        <w:rPr>
          <w:rFonts w:ascii="Times New Roman" w:hAnsi="Times New Roman"/>
        </w:rPr>
        <w:t>metoksilinimo</w:t>
      </w:r>
      <w:proofErr w:type="spellEnd"/>
      <w:r w:rsidRPr="008251EB">
        <w:rPr>
          <w:rFonts w:ascii="Times New Roman" w:hAnsi="Times New Roman"/>
        </w:rPr>
        <w:t xml:space="preserve"> būdu. Šio proceso rezultatas - kelių rūšių </w:t>
      </w:r>
      <w:proofErr w:type="spellStart"/>
      <w:r w:rsidRPr="008251EB">
        <w:rPr>
          <w:rFonts w:ascii="Times New Roman" w:hAnsi="Times New Roman"/>
        </w:rPr>
        <w:t>fenolio</w:t>
      </w:r>
      <w:proofErr w:type="spellEnd"/>
      <w:r w:rsidRPr="008251EB">
        <w:rPr>
          <w:rFonts w:ascii="Times New Roman" w:hAnsi="Times New Roman"/>
        </w:rPr>
        <w:t xml:space="preserve"> metabolitai: 3</w:t>
      </w:r>
      <w:r w:rsidRPr="00091137">
        <w:rPr>
          <w:rFonts w:ascii="Times New Roman" w:hAnsi="Times New Roman"/>
        </w:rPr>
        <w:sym w:font="Symbol" w:char="F0A2"/>
      </w:r>
      <w:r w:rsidRPr="00091137">
        <w:rPr>
          <w:rFonts w:ascii="Times New Roman" w:hAnsi="Times New Roman"/>
        </w:rPr>
        <w:t>-</w:t>
      </w:r>
      <w:proofErr w:type="spellStart"/>
      <w:r w:rsidRPr="00091137">
        <w:rPr>
          <w:rFonts w:ascii="Times New Roman" w:hAnsi="Times New Roman"/>
        </w:rPr>
        <w:t>hidroksi</w:t>
      </w:r>
      <w:proofErr w:type="spellEnd"/>
      <w:r w:rsidRPr="00091137">
        <w:rPr>
          <w:rFonts w:ascii="Times New Roman" w:hAnsi="Times New Roman"/>
        </w:rPr>
        <w:t>-, 4</w:t>
      </w:r>
      <w:r w:rsidRPr="00091137">
        <w:rPr>
          <w:rFonts w:ascii="Times New Roman" w:hAnsi="Times New Roman"/>
        </w:rPr>
        <w:sym w:font="Symbol" w:char="F0A2"/>
      </w:r>
      <w:r w:rsidRPr="00091137">
        <w:rPr>
          <w:rFonts w:ascii="Times New Roman" w:hAnsi="Times New Roman"/>
        </w:rPr>
        <w:t>-</w:t>
      </w:r>
      <w:proofErr w:type="spellStart"/>
      <w:r w:rsidRPr="00091137">
        <w:rPr>
          <w:rFonts w:ascii="Times New Roman" w:hAnsi="Times New Roman"/>
        </w:rPr>
        <w:t>hidroksi</w:t>
      </w:r>
      <w:proofErr w:type="spellEnd"/>
      <w:r w:rsidRPr="00091137">
        <w:rPr>
          <w:rFonts w:ascii="Times New Roman" w:hAnsi="Times New Roman"/>
        </w:rPr>
        <w:t>-, 5-hidroksi-, 4</w:t>
      </w:r>
      <w:r w:rsidRPr="00091137">
        <w:rPr>
          <w:rFonts w:ascii="Times New Roman" w:hAnsi="Times New Roman"/>
        </w:rPr>
        <w:sym w:font="Symbol" w:char="F0A2"/>
      </w:r>
      <w:r w:rsidRPr="00091137">
        <w:rPr>
          <w:rFonts w:ascii="Times New Roman" w:hAnsi="Times New Roman"/>
        </w:rPr>
        <w:t>5-dihidroksi, 3</w:t>
      </w:r>
      <w:r w:rsidRPr="00091137">
        <w:rPr>
          <w:rFonts w:ascii="Times New Roman" w:hAnsi="Times New Roman"/>
        </w:rPr>
        <w:sym w:font="Symbol" w:char="F0A2"/>
      </w:r>
      <w:r w:rsidRPr="00091137">
        <w:rPr>
          <w:rFonts w:ascii="Times New Roman" w:hAnsi="Times New Roman"/>
        </w:rPr>
        <w:t>-hidroksi-4</w:t>
      </w:r>
      <w:r w:rsidRPr="00091137">
        <w:rPr>
          <w:rFonts w:ascii="Times New Roman" w:hAnsi="Times New Roman"/>
        </w:rPr>
        <w:sym w:font="Symbol" w:char="F0A2"/>
      </w:r>
      <w:r w:rsidRPr="00091137">
        <w:rPr>
          <w:rFonts w:ascii="Times New Roman" w:hAnsi="Times New Roman"/>
        </w:rPr>
        <w:t>-</w:t>
      </w:r>
      <w:proofErr w:type="spellStart"/>
      <w:r w:rsidRPr="00091137">
        <w:rPr>
          <w:rFonts w:ascii="Times New Roman" w:hAnsi="Times New Roman"/>
        </w:rPr>
        <w:t>metoksi-diklofenakas</w:t>
      </w:r>
      <w:proofErr w:type="spellEnd"/>
      <w:r w:rsidRPr="00091137">
        <w:rPr>
          <w:rFonts w:ascii="Times New Roman" w:hAnsi="Times New Roman"/>
        </w:rPr>
        <w:t xml:space="preserve">. Dauguma metabolitų verčiama </w:t>
      </w:r>
      <w:proofErr w:type="spellStart"/>
      <w:r w:rsidRPr="00091137">
        <w:rPr>
          <w:rFonts w:ascii="Times New Roman" w:hAnsi="Times New Roman"/>
        </w:rPr>
        <w:t>gliukuronidų</w:t>
      </w:r>
      <w:proofErr w:type="spellEnd"/>
      <w:r w:rsidRPr="00091137">
        <w:rPr>
          <w:rFonts w:ascii="Times New Roman" w:hAnsi="Times New Roman"/>
        </w:rPr>
        <w:t xml:space="preserve"> </w:t>
      </w:r>
      <w:proofErr w:type="spellStart"/>
      <w:r w:rsidRPr="00091137">
        <w:rPr>
          <w:rFonts w:ascii="Times New Roman" w:hAnsi="Times New Roman"/>
        </w:rPr>
        <w:t>konjugatais</w:t>
      </w:r>
      <w:proofErr w:type="spellEnd"/>
      <w:r w:rsidRPr="00091137">
        <w:rPr>
          <w:rFonts w:ascii="Times New Roman" w:hAnsi="Times New Roman"/>
        </w:rPr>
        <w:t xml:space="preserve">. Du iš </w:t>
      </w:r>
      <w:proofErr w:type="spellStart"/>
      <w:r w:rsidRPr="00091137">
        <w:rPr>
          <w:rFonts w:ascii="Times New Roman" w:hAnsi="Times New Roman"/>
        </w:rPr>
        <w:t>fenolinių</w:t>
      </w:r>
      <w:proofErr w:type="spellEnd"/>
      <w:r w:rsidRPr="00091137">
        <w:rPr>
          <w:rFonts w:ascii="Times New Roman" w:hAnsi="Times New Roman"/>
        </w:rPr>
        <w:t xml:space="preserve"> metabolitų yra biologiškai aktyvūs, tačiau jų poveikis daug silp</w:t>
      </w:r>
      <w:r w:rsidRPr="008251EB">
        <w:rPr>
          <w:rFonts w:ascii="Times New Roman" w:hAnsi="Times New Roman"/>
        </w:rPr>
        <w:t>nesnis negu diklofenako.</w:t>
      </w:r>
    </w:p>
    <w:p w14:paraId="73E744FE" w14:textId="77777777" w:rsidR="0011017D" w:rsidRPr="008251EB" w:rsidRDefault="0011017D" w:rsidP="0011017D">
      <w:pPr>
        <w:tabs>
          <w:tab w:val="left" w:pos="567"/>
        </w:tabs>
        <w:spacing w:after="0" w:line="240" w:lineRule="auto"/>
        <w:rPr>
          <w:rFonts w:ascii="Times New Roman" w:hAnsi="Times New Roman"/>
        </w:rPr>
      </w:pPr>
    </w:p>
    <w:p w14:paraId="0A4EBB90" w14:textId="77777777" w:rsidR="0011017D" w:rsidRPr="008251EB" w:rsidRDefault="0011017D" w:rsidP="0011017D">
      <w:pPr>
        <w:tabs>
          <w:tab w:val="left" w:pos="567"/>
        </w:tabs>
        <w:spacing w:after="0" w:line="240" w:lineRule="auto"/>
        <w:rPr>
          <w:rFonts w:ascii="Times New Roman" w:hAnsi="Times New Roman"/>
          <w:u w:val="single"/>
        </w:rPr>
      </w:pPr>
      <w:r w:rsidRPr="008251EB">
        <w:rPr>
          <w:rFonts w:ascii="Times New Roman" w:hAnsi="Times New Roman"/>
          <w:u w:val="single"/>
        </w:rPr>
        <w:t>Eliminacija</w:t>
      </w:r>
    </w:p>
    <w:p w14:paraId="097E3D63" w14:textId="5A0EA17E" w:rsidR="0011017D" w:rsidRPr="008251EB" w:rsidRDefault="0011017D" w:rsidP="0011017D">
      <w:pPr>
        <w:tabs>
          <w:tab w:val="left" w:pos="567"/>
        </w:tabs>
        <w:spacing w:after="0" w:line="240" w:lineRule="auto"/>
        <w:rPr>
          <w:rFonts w:ascii="Times New Roman" w:hAnsi="Times New Roman"/>
        </w:rPr>
      </w:pPr>
      <w:r w:rsidRPr="008251EB">
        <w:rPr>
          <w:rFonts w:ascii="Times New Roman" w:hAnsi="Times New Roman"/>
        </w:rPr>
        <w:t>Bendras sisteminis diklofenako klirensas iš plazmos yra 263</w:t>
      </w:r>
      <w:r w:rsidR="00E151F0" w:rsidRPr="008251EB">
        <w:rPr>
          <w:rFonts w:ascii="Times New Roman" w:hAnsi="Times New Roman"/>
        </w:rPr>
        <w:t> </w:t>
      </w:r>
      <w:r w:rsidRPr="008251EB">
        <w:rPr>
          <w:rFonts w:ascii="Times New Roman" w:hAnsi="Times New Roman"/>
        </w:rPr>
        <w:t>(</w:t>
      </w:r>
      <w:r w:rsidRPr="00091137">
        <w:rPr>
          <w:rFonts w:ascii="Times New Roman" w:hAnsi="Times New Roman"/>
        </w:rPr>
        <w:sym w:font="Symbol" w:char="F0B1"/>
      </w:r>
      <w:r w:rsidR="00F82056" w:rsidRPr="00091137">
        <w:rPr>
          <w:rFonts w:ascii="Times New Roman" w:hAnsi="Times New Roman"/>
        </w:rPr>
        <w:t> </w:t>
      </w:r>
      <w:r w:rsidRPr="00091137">
        <w:rPr>
          <w:rFonts w:ascii="Times New Roman" w:hAnsi="Times New Roman"/>
        </w:rPr>
        <w:t>56)</w:t>
      </w:r>
      <w:r w:rsidR="00E151F0" w:rsidRPr="00091137">
        <w:rPr>
          <w:rFonts w:ascii="Times New Roman" w:hAnsi="Times New Roman"/>
        </w:rPr>
        <w:t> </w:t>
      </w:r>
      <w:r w:rsidRPr="00091137">
        <w:rPr>
          <w:rFonts w:ascii="Times New Roman" w:hAnsi="Times New Roman"/>
        </w:rPr>
        <w:t xml:space="preserve">ml /min. (vidutinis dydis </w:t>
      </w:r>
      <w:r w:rsidRPr="00091137">
        <w:rPr>
          <w:rFonts w:ascii="Times New Roman" w:hAnsi="Times New Roman"/>
        </w:rPr>
        <w:sym w:font="Symbol" w:char="F0B1"/>
      </w:r>
      <w:r w:rsidRPr="00091137">
        <w:rPr>
          <w:rFonts w:ascii="Times New Roman" w:hAnsi="Times New Roman"/>
        </w:rPr>
        <w:t xml:space="preserve"> SD). Galutinis pusinės eliminacijos periodas iš plazmos yra 1</w:t>
      </w:r>
      <w:r w:rsidR="00143448" w:rsidRPr="008251EB">
        <w:rPr>
          <w:rFonts w:ascii="Times New Roman" w:hAnsi="Times New Roman"/>
        </w:rPr>
        <w:noBreakHyphen/>
      </w:r>
      <w:r w:rsidRPr="008251EB">
        <w:rPr>
          <w:rFonts w:ascii="Times New Roman" w:hAnsi="Times New Roman"/>
        </w:rPr>
        <w:t>2</w:t>
      </w:r>
      <w:r w:rsidR="00143448" w:rsidRPr="008251EB">
        <w:rPr>
          <w:rFonts w:ascii="Times New Roman" w:hAnsi="Times New Roman"/>
        </w:rPr>
        <w:t> </w:t>
      </w:r>
      <w:r w:rsidRPr="008251EB">
        <w:rPr>
          <w:rFonts w:ascii="Times New Roman" w:hAnsi="Times New Roman"/>
        </w:rPr>
        <w:t xml:space="preserve">val. 4 metabolitų, įskaitant dviejų aktyviausių, pusinės eliminacijos periodas yra taip pat trumpas, </w:t>
      </w:r>
      <w:proofErr w:type="spellStart"/>
      <w:r w:rsidRPr="008251EB">
        <w:rPr>
          <w:rFonts w:ascii="Times New Roman" w:hAnsi="Times New Roman"/>
        </w:rPr>
        <w:t>t.y</w:t>
      </w:r>
      <w:proofErr w:type="spellEnd"/>
      <w:r w:rsidRPr="008251EB">
        <w:rPr>
          <w:rFonts w:ascii="Times New Roman" w:hAnsi="Times New Roman"/>
        </w:rPr>
        <w:t>. 1</w:t>
      </w:r>
      <w:r w:rsidR="00143448" w:rsidRPr="008251EB">
        <w:rPr>
          <w:rFonts w:ascii="Times New Roman" w:hAnsi="Times New Roman"/>
        </w:rPr>
        <w:noBreakHyphen/>
      </w:r>
      <w:r w:rsidRPr="008251EB">
        <w:rPr>
          <w:rFonts w:ascii="Times New Roman" w:hAnsi="Times New Roman"/>
        </w:rPr>
        <w:t>3</w:t>
      </w:r>
      <w:r w:rsidR="00143448" w:rsidRPr="008251EB">
        <w:rPr>
          <w:rFonts w:ascii="Times New Roman" w:hAnsi="Times New Roman"/>
        </w:rPr>
        <w:t> </w:t>
      </w:r>
      <w:r w:rsidRPr="008251EB">
        <w:rPr>
          <w:rFonts w:ascii="Times New Roman" w:hAnsi="Times New Roman"/>
        </w:rPr>
        <w:t xml:space="preserve">val. Vieno metabolito, </w:t>
      </w:r>
      <w:proofErr w:type="spellStart"/>
      <w:r w:rsidRPr="008251EB">
        <w:rPr>
          <w:rFonts w:ascii="Times New Roman" w:hAnsi="Times New Roman"/>
        </w:rPr>
        <w:t>t.y</w:t>
      </w:r>
      <w:proofErr w:type="spellEnd"/>
      <w:r w:rsidRPr="008251EB">
        <w:rPr>
          <w:rFonts w:ascii="Times New Roman" w:hAnsi="Times New Roman"/>
        </w:rPr>
        <w:t>. 3</w:t>
      </w:r>
      <w:r w:rsidRPr="00091137">
        <w:rPr>
          <w:rFonts w:ascii="Times New Roman" w:hAnsi="Times New Roman"/>
        </w:rPr>
        <w:sym w:font="Symbol" w:char="F0A2"/>
      </w:r>
      <w:r w:rsidRPr="00091137">
        <w:rPr>
          <w:rFonts w:ascii="Times New Roman" w:hAnsi="Times New Roman"/>
        </w:rPr>
        <w:t>-hidroksi-4</w:t>
      </w:r>
      <w:r w:rsidRPr="00091137">
        <w:rPr>
          <w:rFonts w:ascii="Times New Roman" w:hAnsi="Times New Roman"/>
        </w:rPr>
        <w:sym w:font="Symbol" w:char="F0A2"/>
      </w:r>
      <w:r w:rsidRPr="00091137">
        <w:rPr>
          <w:rFonts w:ascii="Times New Roman" w:hAnsi="Times New Roman"/>
        </w:rPr>
        <w:t>-</w:t>
      </w:r>
      <w:proofErr w:type="spellStart"/>
      <w:r w:rsidRPr="00091137">
        <w:rPr>
          <w:rFonts w:ascii="Times New Roman" w:hAnsi="Times New Roman"/>
        </w:rPr>
        <w:t>metoksi-diklofenako</w:t>
      </w:r>
      <w:proofErr w:type="spellEnd"/>
      <w:r w:rsidRPr="00091137">
        <w:rPr>
          <w:rFonts w:ascii="Times New Roman" w:hAnsi="Times New Roman"/>
        </w:rPr>
        <w:t>, pusinės eliminacijos periodas iš plazmos yra daug ilgesnis, tačiau šis metabolitas yra neaktyvus.</w:t>
      </w:r>
    </w:p>
    <w:p w14:paraId="4B05A9AC" w14:textId="48181BB1" w:rsidR="0011017D" w:rsidRPr="008251EB" w:rsidRDefault="0011017D" w:rsidP="0011017D">
      <w:pPr>
        <w:tabs>
          <w:tab w:val="left" w:pos="567"/>
        </w:tabs>
        <w:spacing w:after="0" w:line="240" w:lineRule="auto"/>
        <w:rPr>
          <w:rFonts w:ascii="Times New Roman" w:hAnsi="Times New Roman"/>
        </w:rPr>
      </w:pPr>
      <w:r w:rsidRPr="008251EB">
        <w:rPr>
          <w:rFonts w:ascii="Times New Roman" w:hAnsi="Times New Roman"/>
        </w:rPr>
        <w:t>Apie 60</w:t>
      </w:r>
      <w:r w:rsidR="00143448" w:rsidRPr="008251EB">
        <w:rPr>
          <w:rFonts w:ascii="Times New Roman" w:hAnsi="Times New Roman"/>
        </w:rPr>
        <w:t> </w:t>
      </w:r>
      <w:r w:rsidRPr="00091137">
        <w:rPr>
          <w:rFonts w:ascii="Times New Roman" w:hAnsi="Times New Roman"/>
        </w:rPr>
        <w:sym w:font="Symbol" w:char="F025"/>
      </w:r>
      <w:r w:rsidRPr="00091137">
        <w:rPr>
          <w:rFonts w:ascii="Times New Roman" w:hAnsi="Times New Roman"/>
        </w:rPr>
        <w:t xml:space="preserve"> pavartotos dozės išsiskiria su šlapimu </w:t>
      </w:r>
      <w:proofErr w:type="spellStart"/>
      <w:r w:rsidRPr="00091137">
        <w:rPr>
          <w:rFonts w:ascii="Times New Roman" w:hAnsi="Times New Roman"/>
        </w:rPr>
        <w:t>gliukuronidų</w:t>
      </w:r>
      <w:proofErr w:type="spellEnd"/>
      <w:r w:rsidRPr="00091137">
        <w:rPr>
          <w:rFonts w:ascii="Times New Roman" w:hAnsi="Times New Roman"/>
        </w:rPr>
        <w:t xml:space="preserve"> </w:t>
      </w:r>
      <w:proofErr w:type="spellStart"/>
      <w:r w:rsidRPr="00091137">
        <w:rPr>
          <w:rFonts w:ascii="Times New Roman" w:hAnsi="Times New Roman"/>
        </w:rPr>
        <w:t>konjugatų</w:t>
      </w:r>
      <w:proofErr w:type="spellEnd"/>
      <w:r w:rsidRPr="00091137">
        <w:rPr>
          <w:rFonts w:ascii="Times New Roman" w:hAnsi="Times New Roman"/>
        </w:rPr>
        <w:t xml:space="preserve"> su nepakitusia molekule pavidalu arba metabolitų, kurių dauguma irgi yra </w:t>
      </w:r>
      <w:proofErr w:type="spellStart"/>
      <w:r w:rsidRPr="00091137">
        <w:rPr>
          <w:rFonts w:ascii="Times New Roman" w:hAnsi="Times New Roman"/>
        </w:rPr>
        <w:t>gliukuronidų</w:t>
      </w:r>
      <w:proofErr w:type="spellEnd"/>
      <w:r w:rsidRPr="00091137">
        <w:rPr>
          <w:rFonts w:ascii="Times New Roman" w:hAnsi="Times New Roman"/>
        </w:rPr>
        <w:t xml:space="preserve"> </w:t>
      </w:r>
      <w:proofErr w:type="spellStart"/>
      <w:r w:rsidRPr="00091137">
        <w:rPr>
          <w:rFonts w:ascii="Times New Roman" w:hAnsi="Times New Roman"/>
        </w:rPr>
        <w:t>konjugatai</w:t>
      </w:r>
      <w:proofErr w:type="spellEnd"/>
      <w:r w:rsidRPr="00091137">
        <w:rPr>
          <w:rFonts w:ascii="Times New Roman" w:hAnsi="Times New Roman"/>
        </w:rPr>
        <w:t>, pavidalu.</w:t>
      </w:r>
    </w:p>
    <w:p w14:paraId="334B19DB" w14:textId="5FEB216D" w:rsidR="0011017D" w:rsidRPr="008251EB" w:rsidRDefault="0011017D" w:rsidP="0011017D">
      <w:pPr>
        <w:tabs>
          <w:tab w:val="left" w:pos="567"/>
        </w:tabs>
        <w:spacing w:after="0" w:line="240" w:lineRule="auto"/>
        <w:rPr>
          <w:rFonts w:ascii="Times New Roman" w:hAnsi="Times New Roman"/>
        </w:rPr>
      </w:pPr>
      <w:r w:rsidRPr="008251EB">
        <w:rPr>
          <w:rFonts w:ascii="Times New Roman" w:hAnsi="Times New Roman"/>
        </w:rPr>
        <w:t>Mažiau kaip 1</w:t>
      </w:r>
      <w:r w:rsidR="00143448" w:rsidRPr="008251EB">
        <w:rPr>
          <w:rFonts w:ascii="Times New Roman" w:hAnsi="Times New Roman"/>
        </w:rPr>
        <w:t> </w:t>
      </w:r>
      <w:r w:rsidRPr="00091137">
        <w:rPr>
          <w:rFonts w:ascii="Times New Roman" w:hAnsi="Times New Roman"/>
        </w:rPr>
        <w:sym w:font="Symbol" w:char="F025"/>
      </w:r>
      <w:r w:rsidRPr="00091137">
        <w:rPr>
          <w:rFonts w:ascii="Times New Roman" w:hAnsi="Times New Roman"/>
        </w:rPr>
        <w:t xml:space="preserve"> vaistinio preparato išsiskiria nepakitusio. Likęs kiekis išsiskiria metabolitų pavidalu su tulžimi ir išmatomis.</w:t>
      </w:r>
    </w:p>
    <w:p w14:paraId="6296E55C" w14:textId="77777777" w:rsidR="00803FE4" w:rsidRPr="00562E37" w:rsidRDefault="00803FE4" w:rsidP="00803FE4">
      <w:pPr>
        <w:tabs>
          <w:tab w:val="left" w:pos="567"/>
        </w:tabs>
        <w:spacing w:after="0" w:line="240" w:lineRule="auto"/>
        <w:rPr>
          <w:rFonts w:ascii="Times New Roman" w:hAnsi="Times New Roman"/>
          <w:u w:val="single"/>
        </w:rPr>
      </w:pPr>
    </w:p>
    <w:p w14:paraId="1A0C14FF" w14:textId="3E9B3040" w:rsidR="00803FE4" w:rsidRDefault="00803FE4" w:rsidP="00803FE4">
      <w:pPr>
        <w:tabs>
          <w:tab w:val="left" w:pos="567"/>
        </w:tabs>
        <w:spacing w:after="0" w:line="240" w:lineRule="auto"/>
        <w:rPr>
          <w:rFonts w:ascii="Times New Roman" w:eastAsia="Times New Roman" w:hAnsi="Times New Roman" w:cs="Times New Roman"/>
          <w:lang w:eastAsia="lt-LT"/>
        </w:rPr>
      </w:pPr>
      <w:r w:rsidRPr="00546782">
        <w:rPr>
          <w:rFonts w:ascii="Times New Roman" w:eastAsia="Times New Roman" w:hAnsi="Times New Roman" w:cs="Times New Roman"/>
          <w:noProof/>
          <w:snapToGrid w:val="0"/>
          <w:szCs w:val="24"/>
          <w:u w:val="single"/>
        </w:rPr>
        <w:t>Tiesinis / netiesinis pobūdis</w:t>
      </w:r>
    </w:p>
    <w:p w14:paraId="5C8E378D" w14:textId="77777777" w:rsidR="00803FE4" w:rsidRDefault="00803FE4" w:rsidP="00803FE4">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Absorbuotas kiekis yra tiesiškai susijęs su dozės stiprumu.</w:t>
      </w:r>
    </w:p>
    <w:p w14:paraId="632BAF63" w14:textId="77777777" w:rsidR="0011017D" w:rsidRPr="00C611EB" w:rsidRDefault="0011017D" w:rsidP="0011017D">
      <w:pPr>
        <w:tabs>
          <w:tab w:val="left" w:pos="567"/>
        </w:tabs>
        <w:spacing w:after="0" w:line="240" w:lineRule="auto"/>
        <w:rPr>
          <w:rFonts w:ascii="Times New Roman" w:eastAsia="Times New Roman" w:hAnsi="Times New Roman" w:cs="Times New Roman"/>
          <w:lang w:eastAsia="lt-LT"/>
        </w:rPr>
      </w:pPr>
    </w:p>
    <w:p w14:paraId="1DF45816" w14:textId="4B9D2E23" w:rsidR="0011017D" w:rsidRPr="00091137" w:rsidRDefault="009474D3" w:rsidP="0011017D">
      <w:pPr>
        <w:tabs>
          <w:tab w:val="left" w:pos="567"/>
        </w:tabs>
        <w:spacing w:after="0" w:line="240" w:lineRule="auto"/>
        <w:rPr>
          <w:rFonts w:ascii="Times New Roman" w:hAnsi="Times New Roman"/>
          <w:u w:val="single"/>
        </w:rPr>
      </w:pPr>
      <w:r w:rsidRPr="00091137">
        <w:rPr>
          <w:rFonts w:ascii="Times New Roman" w:hAnsi="Times New Roman"/>
          <w:u w:val="single"/>
        </w:rPr>
        <w:t>Ypatingos populiacijos</w:t>
      </w:r>
    </w:p>
    <w:p w14:paraId="41E405C8" w14:textId="77777777" w:rsidR="006A5D06" w:rsidRPr="008251EB" w:rsidRDefault="006A5D06" w:rsidP="0011017D">
      <w:pPr>
        <w:tabs>
          <w:tab w:val="left" w:pos="567"/>
        </w:tabs>
        <w:spacing w:after="0" w:line="240" w:lineRule="auto"/>
        <w:rPr>
          <w:rFonts w:ascii="Times New Roman" w:hAnsi="Times New Roman"/>
        </w:rPr>
      </w:pPr>
    </w:p>
    <w:p w14:paraId="63BE8F90" w14:textId="77777777" w:rsidR="006A5D06" w:rsidRPr="008251EB" w:rsidRDefault="006A5D06" w:rsidP="0011017D">
      <w:pPr>
        <w:tabs>
          <w:tab w:val="left" w:pos="567"/>
        </w:tabs>
        <w:spacing w:after="0" w:line="240" w:lineRule="auto"/>
        <w:rPr>
          <w:rFonts w:ascii="Times New Roman" w:hAnsi="Times New Roman"/>
          <w:i/>
        </w:rPr>
      </w:pPr>
      <w:r w:rsidRPr="008251EB">
        <w:rPr>
          <w:rFonts w:ascii="Times New Roman" w:hAnsi="Times New Roman"/>
          <w:i/>
        </w:rPr>
        <w:t>Senyvi pacientai</w:t>
      </w:r>
    </w:p>
    <w:p w14:paraId="20967336" w14:textId="2A729D4D" w:rsidR="0011017D" w:rsidRPr="008251EB" w:rsidRDefault="0011017D" w:rsidP="0011017D">
      <w:pPr>
        <w:tabs>
          <w:tab w:val="left" w:pos="567"/>
        </w:tabs>
        <w:spacing w:after="0" w:line="240" w:lineRule="auto"/>
        <w:rPr>
          <w:rFonts w:ascii="Times New Roman" w:hAnsi="Times New Roman"/>
        </w:rPr>
      </w:pPr>
      <w:r w:rsidRPr="008251EB">
        <w:rPr>
          <w:rFonts w:ascii="Times New Roman" w:hAnsi="Times New Roman"/>
        </w:rPr>
        <w:t xml:space="preserve">Išgerto vaistinio preparato </w:t>
      </w:r>
      <w:r w:rsidR="00803FE4">
        <w:rPr>
          <w:rFonts w:ascii="Times New Roman" w:eastAsia="Times New Roman" w:hAnsi="Times New Roman" w:cs="Times New Roman"/>
          <w:lang w:eastAsia="lt-LT"/>
        </w:rPr>
        <w:t>abs</w:t>
      </w:r>
      <w:r w:rsidR="00803FE4" w:rsidRPr="00C611EB">
        <w:rPr>
          <w:rFonts w:ascii="Times New Roman" w:eastAsia="Times New Roman" w:hAnsi="Times New Roman" w:cs="Times New Roman"/>
          <w:lang w:eastAsia="lt-LT"/>
        </w:rPr>
        <w:t>orbcija</w:t>
      </w:r>
      <w:r w:rsidRPr="00091137">
        <w:rPr>
          <w:rFonts w:ascii="Times New Roman" w:hAnsi="Times New Roman"/>
        </w:rPr>
        <w:t>, metabolizmas ar išsiskyrimas nuo amžiaus beveik nepriklauso.</w:t>
      </w:r>
    </w:p>
    <w:p w14:paraId="46CEA7AC" w14:textId="77777777" w:rsidR="006A5D06" w:rsidRPr="008251EB" w:rsidRDefault="006A5D06" w:rsidP="0011017D">
      <w:pPr>
        <w:tabs>
          <w:tab w:val="left" w:pos="567"/>
        </w:tabs>
        <w:spacing w:after="0" w:line="240" w:lineRule="auto"/>
        <w:rPr>
          <w:rFonts w:ascii="Times New Roman" w:hAnsi="Times New Roman"/>
        </w:rPr>
      </w:pPr>
    </w:p>
    <w:p w14:paraId="01034F26" w14:textId="77777777" w:rsidR="006A5D06" w:rsidRPr="008251EB" w:rsidRDefault="00076B3B" w:rsidP="0011017D">
      <w:pPr>
        <w:tabs>
          <w:tab w:val="left" w:pos="567"/>
        </w:tabs>
        <w:spacing w:after="0" w:line="240" w:lineRule="auto"/>
        <w:rPr>
          <w:rFonts w:ascii="Times New Roman" w:hAnsi="Times New Roman"/>
          <w:i/>
        </w:rPr>
      </w:pPr>
      <w:r w:rsidRPr="008251EB">
        <w:rPr>
          <w:rFonts w:ascii="Times New Roman" w:hAnsi="Times New Roman"/>
          <w:i/>
        </w:rPr>
        <w:t>Sutrikusi i</w:t>
      </w:r>
      <w:r w:rsidR="006A5D06" w:rsidRPr="008251EB">
        <w:rPr>
          <w:rFonts w:ascii="Times New Roman" w:hAnsi="Times New Roman"/>
          <w:i/>
        </w:rPr>
        <w:t>nkstų funkcij</w:t>
      </w:r>
      <w:r w:rsidRPr="008251EB">
        <w:rPr>
          <w:rFonts w:ascii="Times New Roman" w:hAnsi="Times New Roman"/>
          <w:i/>
        </w:rPr>
        <w:t>a</w:t>
      </w:r>
    </w:p>
    <w:p w14:paraId="77001A3A" w14:textId="52D07226" w:rsidR="0011017D" w:rsidRPr="008251EB" w:rsidRDefault="0011017D" w:rsidP="0011017D">
      <w:pPr>
        <w:tabs>
          <w:tab w:val="left" w:pos="567"/>
        </w:tabs>
        <w:spacing w:after="0" w:line="240" w:lineRule="auto"/>
        <w:rPr>
          <w:rFonts w:ascii="Times New Roman" w:hAnsi="Times New Roman"/>
        </w:rPr>
      </w:pPr>
      <w:r w:rsidRPr="008251EB">
        <w:rPr>
          <w:rFonts w:ascii="Times New Roman" w:hAnsi="Times New Roman"/>
        </w:rPr>
        <w:t>Vienkartinės dozės kinetikos tyrimo duomenys rodo, kad vartojant rekomenduojamą dozę žmonių, sergančių inkstų funkcijos sutrikimu, organizme veiklioji medžiaga kauptis neturėtų. Jei kreatinino klirensas yra mažesnis kaip 10</w:t>
      </w:r>
      <w:r w:rsidR="00143448" w:rsidRPr="008251EB">
        <w:rPr>
          <w:rFonts w:ascii="Times New Roman" w:hAnsi="Times New Roman"/>
        </w:rPr>
        <w:t> </w:t>
      </w:r>
      <w:r w:rsidRPr="008251EB">
        <w:rPr>
          <w:rFonts w:ascii="Times New Roman" w:hAnsi="Times New Roman"/>
        </w:rPr>
        <w:t xml:space="preserve">ml/min., apskaičiuotas </w:t>
      </w:r>
      <w:proofErr w:type="spellStart"/>
      <w:r w:rsidRPr="008251EB">
        <w:rPr>
          <w:rFonts w:ascii="Times New Roman" w:hAnsi="Times New Roman"/>
        </w:rPr>
        <w:t>hidroksi</w:t>
      </w:r>
      <w:proofErr w:type="spellEnd"/>
      <w:r w:rsidRPr="008251EB">
        <w:rPr>
          <w:rFonts w:ascii="Times New Roman" w:hAnsi="Times New Roman"/>
        </w:rPr>
        <w:t>- metabolitų kiekis plazmoje tuo metu, kai koncentracija pastovi, yra 4</w:t>
      </w:r>
      <w:r w:rsidR="00143448" w:rsidRPr="008251EB">
        <w:rPr>
          <w:rFonts w:ascii="Times New Roman" w:hAnsi="Times New Roman"/>
        </w:rPr>
        <w:t> </w:t>
      </w:r>
      <w:r w:rsidRPr="008251EB">
        <w:rPr>
          <w:rFonts w:ascii="Times New Roman" w:hAnsi="Times New Roman"/>
        </w:rPr>
        <w:t>kartus didesnis negu sveikų žmonių. Tačiau metabolitai gausiai išskiriami su tulžimi.</w:t>
      </w:r>
    </w:p>
    <w:p w14:paraId="59FB1077" w14:textId="77777777" w:rsidR="006A5D06" w:rsidRPr="008251EB" w:rsidRDefault="006A5D06" w:rsidP="0011017D">
      <w:pPr>
        <w:spacing w:after="0" w:line="240" w:lineRule="auto"/>
        <w:rPr>
          <w:rFonts w:ascii="Times New Roman" w:hAnsi="Times New Roman"/>
        </w:rPr>
      </w:pPr>
    </w:p>
    <w:p w14:paraId="0FB3921B" w14:textId="77777777" w:rsidR="006A5D06" w:rsidRPr="008251EB" w:rsidRDefault="00076B3B" w:rsidP="0011017D">
      <w:pPr>
        <w:spacing w:after="0" w:line="240" w:lineRule="auto"/>
        <w:rPr>
          <w:rFonts w:ascii="Times New Roman" w:hAnsi="Times New Roman"/>
          <w:i/>
        </w:rPr>
      </w:pPr>
      <w:r w:rsidRPr="008251EB">
        <w:rPr>
          <w:rFonts w:ascii="Times New Roman" w:hAnsi="Times New Roman"/>
          <w:i/>
        </w:rPr>
        <w:t>Sutrikusi k</w:t>
      </w:r>
      <w:r w:rsidR="006A5D06" w:rsidRPr="008251EB">
        <w:rPr>
          <w:rFonts w:ascii="Times New Roman" w:hAnsi="Times New Roman"/>
          <w:i/>
        </w:rPr>
        <w:t>epenų funkcij</w:t>
      </w:r>
      <w:r w:rsidRPr="008251EB">
        <w:rPr>
          <w:rFonts w:ascii="Times New Roman" w:hAnsi="Times New Roman"/>
          <w:i/>
        </w:rPr>
        <w:t>a</w:t>
      </w:r>
    </w:p>
    <w:p w14:paraId="76F8C65C"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 xml:space="preserve">Ligonių, sergančių lėtiniu hepatitu arba </w:t>
      </w:r>
      <w:proofErr w:type="spellStart"/>
      <w:r w:rsidRPr="008251EB">
        <w:rPr>
          <w:rFonts w:ascii="Times New Roman" w:hAnsi="Times New Roman"/>
        </w:rPr>
        <w:t>nedekompensuota</w:t>
      </w:r>
      <w:proofErr w:type="spellEnd"/>
      <w:r w:rsidRPr="008251EB">
        <w:rPr>
          <w:rFonts w:ascii="Times New Roman" w:hAnsi="Times New Roman"/>
        </w:rPr>
        <w:t xml:space="preserve"> kepenų ciroze, organizme diklofenako farmakokinetika ir metabolizmas yra tokie patys kaip žmonių, kurie kepenų liga neserga.</w:t>
      </w:r>
    </w:p>
    <w:p w14:paraId="40DEAC3C" w14:textId="77777777" w:rsidR="0011017D" w:rsidRPr="008251EB" w:rsidRDefault="0011017D" w:rsidP="0011017D">
      <w:pPr>
        <w:spacing w:after="0" w:line="240" w:lineRule="auto"/>
        <w:rPr>
          <w:rFonts w:ascii="Times New Roman" w:hAnsi="Times New Roman"/>
        </w:rPr>
      </w:pPr>
    </w:p>
    <w:p w14:paraId="39825A88" w14:textId="77777777" w:rsidR="0011017D" w:rsidRPr="008251EB" w:rsidRDefault="0011017D" w:rsidP="0011017D">
      <w:pPr>
        <w:numPr>
          <w:ilvl w:val="1"/>
          <w:numId w:val="18"/>
        </w:numPr>
        <w:spacing w:after="0" w:line="240" w:lineRule="auto"/>
        <w:rPr>
          <w:rFonts w:ascii="Times New Roman" w:hAnsi="Times New Roman"/>
          <w:b/>
        </w:rPr>
      </w:pPr>
      <w:proofErr w:type="spellStart"/>
      <w:r w:rsidRPr="008251EB">
        <w:rPr>
          <w:rFonts w:ascii="Times New Roman" w:hAnsi="Times New Roman"/>
          <w:b/>
        </w:rPr>
        <w:lastRenderedPageBreak/>
        <w:t>Ikiklinikinių</w:t>
      </w:r>
      <w:proofErr w:type="spellEnd"/>
      <w:r w:rsidRPr="008251EB">
        <w:rPr>
          <w:rFonts w:ascii="Times New Roman" w:hAnsi="Times New Roman"/>
          <w:b/>
        </w:rPr>
        <w:t xml:space="preserve"> saugumo tyrimų duomenys</w:t>
      </w:r>
    </w:p>
    <w:p w14:paraId="58D7D9FD" w14:textId="77777777" w:rsidR="0011017D" w:rsidRPr="008251EB" w:rsidRDefault="0011017D" w:rsidP="0011017D">
      <w:pPr>
        <w:spacing w:after="0" w:line="240" w:lineRule="auto"/>
        <w:rPr>
          <w:rFonts w:ascii="Times New Roman" w:hAnsi="Times New Roman"/>
        </w:rPr>
      </w:pPr>
    </w:p>
    <w:p w14:paraId="15C5C3E4" w14:textId="77777777" w:rsidR="001A61AA" w:rsidRPr="00ED69FB" w:rsidRDefault="0011017D" w:rsidP="001A61AA">
      <w:pPr>
        <w:tabs>
          <w:tab w:val="left" w:pos="567"/>
        </w:tabs>
        <w:spacing w:after="0" w:line="240" w:lineRule="auto"/>
        <w:rPr>
          <w:rFonts w:ascii="Times New Roman" w:eastAsia="Times New Roman" w:hAnsi="Times New Roman" w:cs="Times New Roman"/>
        </w:rPr>
      </w:pPr>
      <w:r w:rsidRPr="008251EB">
        <w:rPr>
          <w:rFonts w:ascii="Times New Roman" w:hAnsi="Times New Roman"/>
        </w:rPr>
        <w:t>Į</w:t>
      </w:r>
      <w:r w:rsidRPr="00ED69FB">
        <w:rPr>
          <w:rFonts w:ascii="Times New Roman" w:hAnsi="Times New Roman"/>
        </w:rPr>
        <w:t xml:space="preserve">vertinus </w:t>
      </w:r>
      <w:proofErr w:type="spellStart"/>
      <w:r w:rsidRPr="00ED69FB">
        <w:rPr>
          <w:rFonts w:ascii="Times New Roman" w:hAnsi="Times New Roman"/>
        </w:rPr>
        <w:t>ikiklinikinių</w:t>
      </w:r>
      <w:proofErr w:type="spellEnd"/>
      <w:r w:rsidRPr="00ED69FB">
        <w:rPr>
          <w:rFonts w:ascii="Times New Roman" w:hAnsi="Times New Roman"/>
        </w:rPr>
        <w:t xml:space="preserve"> pradinių ir kartotinų vaistinio preparato dozių toksinio poveikio, taip pat ir </w:t>
      </w:r>
      <w:proofErr w:type="spellStart"/>
      <w:r w:rsidRPr="00ED69FB">
        <w:rPr>
          <w:rFonts w:ascii="Times New Roman" w:hAnsi="Times New Roman"/>
        </w:rPr>
        <w:t>genotoksinio</w:t>
      </w:r>
      <w:proofErr w:type="spellEnd"/>
      <w:r w:rsidRPr="00ED69FB">
        <w:rPr>
          <w:rFonts w:ascii="Times New Roman" w:hAnsi="Times New Roman"/>
        </w:rPr>
        <w:t>, mutageninio ir ka</w:t>
      </w:r>
      <w:r w:rsidR="00143448" w:rsidRPr="00ED69FB">
        <w:rPr>
          <w:rFonts w:ascii="Times New Roman" w:hAnsi="Times New Roman"/>
        </w:rPr>
        <w:t>ncer</w:t>
      </w:r>
      <w:r w:rsidRPr="00ED69FB">
        <w:rPr>
          <w:rFonts w:ascii="Times New Roman" w:hAnsi="Times New Roman"/>
        </w:rPr>
        <w:t xml:space="preserve">ogeninio, tyrimų su </w:t>
      </w:r>
      <w:proofErr w:type="spellStart"/>
      <w:r w:rsidRPr="00ED69FB">
        <w:rPr>
          <w:rFonts w:ascii="Times New Roman" w:hAnsi="Times New Roman"/>
        </w:rPr>
        <w:t>diklofenaku</w:t>
      </w:r>
      <w:proofErr w:type="spellEnd"/>
      <w:r w:rsidRPr="00ED69FB">
        <w:rPr>
          <w:rFonts w:ascii="Times New Roman" w:hAnsi="Times New Roman"/>
        </w:rPr>
        <w:t xml:space="preserve"> duomenis buvo nustatyta, kad nėra specifinio pavojaus žmogui, vartojant vaistinio preparato įprastinėmis dozėmis. </w:t>
      </w:r>
    </w:p>
    <w:p w14:paraId="19FB3CD8" w14:textId="461E45CC" w:rsidR="00F6115F" w:rsidRPr="003421AB" w:rsidRDefault="00F6115F" w:rsidP="00F6115F">
      <w:pPr>
        <w:tabs>
          <w:tab w:val="left" w:pos="567"/>
        </w:tabs>
        <w:spacing w:after="0" w:line="240" w:lineRule="auto"/>
        <w:rPr>
          <w:rFonts w:ascii="Times New Roman" w:eastAsia="Times New Roman" w:hAnsi="Times New Roman" w:cs="Times New Roman"/>
        </w:rPr>
      </w:pPr>
      <w:r w:rsidRPr="003421AB">
        <w:rPr>
          <w:rFonts w:ascii="Times New Roman" w:eastAsia="Times New Roman" w:hAnsi="Times New Roman" w:cs="Times New Roman"/>
        </w:rPr>
        <w:t xml:space="preserve">Reprodukcijos ir vystymosi tyrimai su gyvūnais (gyvūnas buvo skiriamos mažesnės dozės, nei maksimali diklofenako terapinė paros dozė žmogui) parodė, kad </w:t>
      </w:r>
      <w:proofErr w:type="spellStart"/>
      <w:r w:rsidRPr="003421AB">
        <w:rPr>
          <w:rFonts w:ascii="Times New Roman" w:eastAsia="Times New Roman" w:hAnsi="Times New Roman" w:cs="Times New Roman"/>
        </w:rPr>
        <w:t>diklofenako</w:t>
      </w:r>
      <w:proofErr w:type="spellEnd"/>
      <w:r w:rsidRPr="003421AB">
        <w:rPr>
          <w:rFonts w:ascii="Times New Roman" w:eastAsia="Times New Roman" w:hAnsi="Times New Roman" w:cs="Times New Roman"/>
        </w:rPr>
        <w:t xml:space="preserve"> vartojimas </w:t>
      </w:r>
      <w:proofErr w:type="spellStart"/>
      <w:r w:rsidRPr="003421AB">
        <w:rPr>
          <w:rFonts w:ascii="Times New Roman" w:eastAsia="Times New Roman" w:hAnsi="Times New Roman" w:cs="Times New Roman"/>
        </w:rPr>
        <w:t>organogenezės</w:t>
      </w:r>
      <w:proofErr w:type="spellEnd"/>
      <w:r w:rsidRPr="003421AB">
        <w:rPr>
          <w:rFonts w:ascii="Times New Roman" w:eastAsia="Times New Roman" w:hAnsi="Times New Roman" w:cs="Times New Roman"/>
        </w:rPr>
        <w:t xml:space="preserve"> laikotarpiu nesukėlė </w:t>
      </w:r>
      <w:proofErr w:type="spellStart"/>
      <w:r w:rsidRPr="003421AB">
        <w:rPr>
          <w:rFonts w:ascii="Times New Roman" w:eastAsia="Times New Roman" w:hAnsi="Times New Roman" w:cs="Times New Roman"/>
        </w:rPr>
        <w:t>teratogeninio</w:t>
      </w:r>
      <w:proofErr w:type="spellEnd"/>
      <w:r w:rsidRPr="003421AB">
        <w:rPr>
          <w:rFonts w:ascii="Times New Roman" w:eastAsia="Times New Roman" w:hAnsi="Times New Roman" w:cs="Times New Roman"/>
        </w:rPr>
        <w:t xml:space="preserve"> poveikio, nepaisant toksinio poveikio patelėms ir toksinio poveikio vaisiui pelėms, kai buvo duodama iki 20</w:t>
      </w:r>
      <w:r>
        <w:rPr>
          <w:rFonts w:ascii="Times New Roman" w:eastAsia="Times New Roman" w:hAnsi="Times New Roman" w:cs="Times New Roman"/>
        </w:rPr>
        <w:t> </w:t>
      </w:r>
      <w:r w:rsidRPr="003421AB">
        <w:rPr>
          <w:rFonts w:ascii="Times New Roman" w:eastAsia="Times New Roman" w:hAnsi="Times New Roman" w:cs="Times New Roman"/>
        </w:rPr>
        <w:t>mg/kg per parą geriamosios dozės (0,41</w:t>
      </w:r>
      <w:r>
        <w:rPr>
          <w:rFonts w:ascii="Times New Roman" w:eastAsia="Times New Roman" w:hAnsi="Times New Roman" w:cs="Times New Roman"/>
        </w:rPr>
        <w:t> </w:t>
      </w:r>
      <w:r w:rsidRPr="003421AB">
        <w:rPr>
          <w:rFonts w:ascii="Times New Roman" w:eastAsia="Times New Roman" w:hAnsi="Times New Roman" w:cs="Times New Roman"/>
        </w:rPr>
        <w:t xml:space="preserve">karto didesnė už didžiausią rekomenduojamą diklofenako </w:t>
      </w:r>
      <w:r w:rsidRPr="00D2500B">
        <w:rPr>
          <w:rFonts w:ascii="Times New Roman" w:eastAsia="Times New Roman" w:hAnsi="Times New Roman" w:cs="Times New Roman"/>
          <w:i/>
        </w:rPr>
        <w:t xml:space="preserve">(angl. </w:t>
      </w:r>
      <w:proofErr w:type="spellStart"/>
      <w:r w:rsidRPr="003421AB">
        <w:rPr>
          <w:rFonts w:ascii="Times New Roman" w:hAnsi="Times New Roman" w:cs="Times New Roman"/>
          <w:i/>
          <w:szCs w:val="20"/>
        </w:rPr>
        <w:t>Maximum</w:t>
      </w:r>
      <w:proofErr w:type="spellEnd"/>
      <w:r w:rsidRPr="003421AB">
        <w:rPr>
          <w:rFonts w:ascii="Times New Roman" w:hAnsi="Times New Roman" w:cs="Times New Roman"/>
          <w:i/>
          <w:szCs w:val="20"/>
        </w:rPr>
        <w:t xml:space="preserve"> </w:t>
      </w:r>
      <w:proofErr w:type="spellStart"/>
      <w:r w:rsidRPr="003421AB">
        <w:rPr>
          <w:rFonts w:ascii="Times New Roman" w:hAnsi="Times New Roman" w:cs="Times New Roman"/>
          <w:i/>
          <w:szCs w:val="20"/>
        </w:rPr>
        <w:t>recommended</w:t>
      </w:r>
      <w:proofErr w:type="spellEnd"/>
      <w:r w:rsidRPr="003421AB">
        <w:rPr>
          <w:rFonts w:ascii="Times New Roman" w:hAnsi="Times New Roman" w:cs="Times New Roman"/>
          <w:i/>
          <w:szCs w:val="20"/>
        </w:rPr>
        <w:t xml:space="preserve"> </w:t>
      </w:r>
      <w:proofErr w:type="spellStart"/>
      <w:r w:rsidRPr="003421AB">
        <w:rPr>
          <w:rFonts w:ascii="Times New Roman" w:hAnsi="Times New Roman" w:cs="Times New Roman"/>
          <w:i/>
          <w:szCs w:val="20"/>
        </w:rPr>
        <w:t>human</w:t>
      </w:r>
      <w:proofErr w:type="spellEnd"/>
      <w:r w:rsidRPr="003421AB">
        <w:rPr>
          <w:rFonts w:ascii="Times New Roman" w:hAnsi="Times New Roman" w:cs="Times New Roman"/>
          <w:i/>
          <w:szCs w:val="20"/>
        </w:rPr>
        <w:t xml:space="preserve"> </w:t>
      </w:r>
      <w:proofErr w:type="spellStart"/>
      <w:r w:rsidRPr="003421AB">
        <w:rPr>
          <w:rFonts w:ascii="Times New Roman" w:hAnsi="Times New Roman" w:cs="Times New Roman"/>
          <w:i/>
          <w:szCs w:val="20"/>
        </w:rPr>
        <w:t>dose</w:t>
      </w:r>
      <w:proofErr w:type="spellEnd"/>
      <w:r w:rsidR="00AE3090">
        <w:rPr>
          <w:rFonts w:ascii="Times New Roman" w:hAnsi="Times New Roman" w:cs="Times New Roman"/>
          <w:i/>
          <w:szCs w:val="20"/>
        </w:rPr>
        <w:t>,</w:t>
      </w:r>
      <w:r w:rsidRPr="00D2500B">
        <w:rPr>
          <w:rFonts w:ascii="Times New Roman" w:eastAsia="Times New Roman" w:hAnsi="Times New Roman" w:cs="Times New Roman"/>
          <w:i/>
        </w:rPr>
        <w:t xml:space="preserve"> MHRD)</w:t>
      </w:r>
      <w:r w:rsidRPr="003421AB">
        <w:rPr>
          <w:rFonts w:ascii="Times New Roman" w:eastAsia="Times New Roman" w:hAnsi="Times New Roman" w:cs="Times New Roman"/>
        </w:rPr>
        <w:t xml:space="preserve"> dozę žmogui, 200</w:t>
      </w:r>
      <w:r>
        <w:rPr>
          <w:rFonts w:ascii="Times New Roman" w:eastAsia="Times New Roman" w:hAnsi="Times New Roman" w:cs="Times New Roman"/>
        </w:rPr>
        <w:t> </w:t>
      </w:r>
      <w:r w:rsidRPr="003421AB">
        <w:rPr>
          <w:rFonts w:ascii="Times New Roman" w:eastAsia="Times New Roman" w:hAnsi="Times New Roman" w:cs="Times New Roman"/>
        </w:rPr>
        <w:t>mg per parą, remiantis kūno paviršiaus ploto (KPP) palyginimu), ir žiurkėms bei triušiams, kai buvo duodama iki 10</w:t>
      </w:r>
      <w:r>
        <w:rPr>
          <w:rFonts w:ascii="Times New Roman" w:eastAsia="Times New Roman" w:hAnsi="Times New Roman" w:cs="Times New Roman"/>
        </w:rPr>
        <w:t> </w:t>
      </w:r>
      <w:r w:rsidRPr="003421AB">
        <w:rPr>
          <w:rFonts w:ascii="Times New Roman" w:eastAsia="Times New Roman" w:hAnsi="Times New Roman" w:cs="Times New Roman"/>
        </w:rPr>
        <w:t>mg/kg per parą geriamosios dozės (atitinkamai 0,41 ir 0,81 karto didesnė už MHRD, remiantis KPP palyginimu).</w:t>
      </w:r>
    </w:p>
    <w:p w14:paraId="5659F16D" w14:textId="77777777" w:rsidR="00F6115F" w:rsidRPr="003421AB" w:rsidRDefault="00F6115F" w:rsidP="00F6115F">
      <w:pPr>
        <w:tabs>
          <w:tab w:val="left" w:pos="567"/>
        </w:tabs>
        <w:spacing w:after="0" w:line="240" w:lineRule="auto"/>
        <w:rPr>
          <w:rFonts w:ascii="Times New Roman" w:eastAsia="Times New Roman" w:hAnsi="Times New Roman" w:cs="Times New Roman"/>
        </w:rPr>
      </w:pPr>
      <w:r w:rsidRPr="003421AB">
        <w:rPr>
          <w:rFonts w:ascii="Times New Roman" w:eastAsia="Times New Roman" w:hAnsi="Times New Roman" w:cs="Times New Roman"/>
        </w:rPr>
        <w:t>Tyrimo, kurio metu vaikingos žiurkės nuo 15-osios nėštumo dienos iki 21-osios žindymo dienos vartojo per burną 2</w:t>
      </w:r>
      <w:r>
        <w:rPr>
          <w:rFonts w:ascii="Times New Roman" w:eastAsia="Times New Roman" w:hAnsi="Times New Roman" w:cs="Times New Roman"/>
        </w:rPr>
        <w:t> </w:t>
      </w:r>
      <w:r w:rsidRPr="003421AB">
        <w:rPr>
          <w:rFonts w:ascii="Times New Roman" w:eastAsia="Times New Roman" w:hAnsi="Times New Roman" w:cs="Times New Roman"/>
        </w:rPr>
        <w:t>mg/kg arba 4</w:t>
      </w:r>
      <w:r>
        <w:rPr>
          <w:rFonts w:ascii="Times New Roman" w:eastAsia="Times New Roman" w:hAnsi="Times New Roman" w:cs="Times New Roman"/>
        </w:rPr>
        <w:t> </w:t>
      </w:r>
      <w:r w:rsidRPr="003421AB">
        <w:rPr>
          <w:rFonts w:ascii="Times New Roman" w:eastAsia="Times New Roman" w:hAnsi="Times New Roman" w:cs="Times New Roman"/>
        </w:rPr>
        <w:t xml:space="preserve">mg/kg diklofenako (0,08 ir 0,16 karto didesnė už MHRD pagal KPP), metu buvo pastebėtas žymus patelių mirtingumas (sukeltas virškinimo trakto opų ir peritonito). Šios toksinės motinai dozės buvo susijusios su </w:t>
      </w:r>
      <w:proofErr w:type="spellStart"/>
      <w:r w:rsidRPr="003421AB">
        <w:rPr>
          <w:rFonts w:ascii="Times New Roman" w:eastAsia="Times New Roman" w:hAnsi="Times New Roman" w:cs="Times New Roman"/>
        </w:rPr>
        <w:t>distocija</w:t>
      </w:r>
      <w:proofErr w:type="spellEnd"/>
      <w:r w:rsidRPr="003421AB">
        <w:rPr>
          <w:rFonts w:ascii="Times New Roman" w:eastAsia="Times New Roman" w:hAnsi="Times New Roman" w:cs="Times New Roman"/>
        </w:rPr>
        <w:t>, pailgėjusiu nėštumu, sulėtėjusiu gimdos augimu ir sumažėjusiu vaisiaus išgyvenamumu.</w:t>
      </w:r>
    </w:p>
    <w:p w14:paraId="40A5B186" w14:textId="01701E39" w:rsidR="0011017D" w:rsidRPr="008251EB" w:rsidRDefault="00F6115F" w:rsidP="00ED69FB">
      <w:pPr>
        <w:spacing w:after="0" w:line="240" w:lineRule="auto"/>
        <w:rPr>
          <w:rFonts w:ascii="Times New Roman" w:hAnsi="Times New Roman"/>
        </w:rPr>
      </w:pPr>
      <w:r w:rsidRPr="003421AB">
        <w:rPr>
          <w:rFonts w:ascii="Times New Roman" w:eastAsia="Times New Roman" w:hAnsi="Times New Roman" w:cs="Times New Roman"/>
        </w:rPr>
        <w:t xml:space="preserve">Nesteroidiniai vaistiniai preparatai nuo uždegimo (įskaitant </w:t>
      </w:r>
      <w:proofErr w:type="spellStart"/>
      <w:r w:rsidRPr="003421AB">
        <w:rPr>
          <w:rFonts w:ascii="Times New Roman" w:eastAsia="Times New Roman" w:hAnsi="Times New Roman" w:cs="Times New Roman"/>
        </w:rPr>
        <w:t>diklofenaką</w:t>
      </w:r>
      <w:proofErr w:type="spellEnd"/>
      <w:r w:rsidRPr="003421AB">
        <w:rPr>
          <w:rFonts w:ascii="Times New Roman" w:eastAsia="Times New Roman" w:hAnsi="Times New Roman" w:cs="Times New Roman"/>
        </w:rPr>
        <w:t>) slopino triušių ovuliaciją ir implantaciją bei placentos susiformavimą žiurkėms, taip pat sąlygojo priešlaikinį vaisiaus arterinio latako užakimą</w:t>
      </w:r>
    </w:p>
    <w:p w14:paraId="2F983B72" w14:textId="77777777" w:rsidR="0011017D" w:rsidRDefault="0011017D" w:rsidP="0011017D">
      <w:pPr>
        <w:spacing w:after="0" w:line="240" w:lineRule="auto"/>
        <w:ind w:left="567" w:hanging="567"/>
        <w:rPr>
          <w:rFonts w:ascii="Times New Roman" w:hAnsi="Times New Roman"/>
        </w:rPr>
      </w:pPr>
    </w:p>
    <w:p w14:paraId="04BAE871" w14:textId="77777777" w:rsidR="006D4888" w:rsidRPr="008251EB" w:rsidRDefault="006D4888" w:rsidP="0011017D">
      <w:pPr>
        <w:spacing w:after="0" w:line="240" w:lineRule="auto"/>
        <w:ind w:left="567" w:hanging="567"/>
        <w:rPr>
          <w:rFonts w:ascii="Times New Roman" w:hAnsi="Times New Roman"/>
        </w:rPr>
      </w:pPr>
    </w:p>
    <w:p w14:paraId="7E2D4F1D" w14:textId="77777777" w:rsidR="0011017D" w:rsidRPr="008251EB" w:rsidRDefault="0011017D" w:rsidP="0011017D">
      <w:pPr>
        <w:spacing w:after="0" w:line="240" w:lineRule="auto"/>
        <w:ind w:left="567" w:hanging="567"/>
        <w:rPr>
          <w:rFonts w:ascii="Times New Roman" w:hAnsi="Times New Roman"/>
          <w:b/>
        </w:rPr>
      </w:pPr>
      <w:r w:rsidRPr="008251EB">
        <w:rPr>
          <w:rFonts w:ascii="Times New Roman" w:hAnsi="Times New Roman"/>
          <w:b/>
        </w:rPr>
        <w:t>6.</w:t>
      </w:r>
      <w:r w:rsidRPr="008251EB">
        <w:rPr>
          <w:rFonts w:ascii="Times New Roman" w:hAnsi="Times New Roman"/>
          <w:b/>
        </w:rPr>
        <w:tab/>
        <w:t>FARMACINĖ INFORMACIJA</w:t>
      </w:r>
    </w:p>
    <w:p w14:paraId="2B410F69" w14:textId="77777777" w:rsidR="0011017D" w:rsidRPr="008251EB" w:rsidRDefault="0011017D" w:rsidP="0011017D">
      <w:pPr>
        <w:spacing w:after="0" w:line="240" w:lineRule="auto"/>
        <w:rPr>
          <w:rFonts w:ascii="Times New Roman" w:hAnsi="Times New Roman"/>
          <w:b/>
        </w:rPr>
      </w:pPr>
    </w:p>
    <w:p w14:paraId="79F8FCFE" w14:textId="77777777" w:rsidR="0011017D" w:rsidRPr="008251EB" w:rsidRDefault="0011017D" w:rsidP="0011017D">
      <w:pPr>
        <w:spacing w:after="0" w:line="240" w:lineRule="auto"/>
        <w:ind w:left="540" w:hanging="540"/>
        <w:rPr>
          <w:rFonts w:ascii="Times New Roman" w:hAnsi="Times New Roman"/>
          <w:b/>
        </w:rPr>
      </w:pPr>
      <w:r w:rsidRPr="008251EB">
        <w:rPr>
          <w:rFonts w:ascii="Times New Roman" w:hAnsi="Times New Roman"/>
          <w:b/>
        </w:rPr>
        <w:t>6.1</w:t>
      </w:r>
      <w:r w:rsidRPr="008251EB">
        <w:rPr>
          <w:rFonts w:ascii="Times New Roman" w:hAnsi="Times New Roman"/>
          <w:b/>
        </w:rPr>
        <w:tab/>
        <w:t>Pagalbinių medžiagų sąrašas</w:t>
      </w:r>
    </w:p>
    <w:p w14:paraId="600E91E9" w14:textId="77777777" w:rsidR="0011017D" w:rsidRPr="008251EB" w:rsidRDefault="0011017D" w:rsidP="0011017D">
      <w:pPr>
        <w:spacing w:after="0" w:line="240" w:lineRule="auto"/>
        <w:rPr>
          <w:rFonts w:ascii="Times New Roman" w:hAnsi="Times New Roman"/>
        </w:rPr>
      </w:pPr>
    </w:p>
    <w:p w14:paraId="2A007861" w14:textId="77777777" w:rsidR="0011017D" w:rsidRPr="008251EB" w:rsidRDefault="0011017D" w:rsidP="0011017D">
      <w:pPr>
        <w:widowControl w:val="0"/>
        <w:spacing w:after="0" w:line="240" w:lineRule="auto"/>
        <w:rPr>
          <w:rFonts w:ascii="Times New Roman" w:hAnsi="Times New Roman"/>
        </w:rPr>
      </w:pPr>
      <w:r w:rsidRPr="008251EB">
        <w:rPr>
          <w:rFonts w:ascii="Times New Roman" w:hAnsi="Times New Roman"/>
        </w:rPr>
        <w:t xml:space="preserve">Kalcio-vandenilio fosfatas </w:t>
      </w:r>
      <w:proofErr w:type="spellStart"/>
      <w:r w:rsidRPr="008251EB">
        <w:rPr>
          <w:rFonts w:ascii="Times New Roman" w:hAnsi="Times New Roman"/>
        </w:rPr>
        <w:t>dihidratas</w:t>
      </w:r>
      <w:proofErr w:type="spellEnd"/>
    </w:p>
    <w:p w14:paraId="6F16E7D1" w14:textId="77777777" w:rsidR="0011017D" w:rsidRPr="008251EB" w:rsidRDefault="0011017D" w:rsidP="0011017D">
      <w:pPr>
        <w:widowControl w:val="0"/>
        <w:spacing w:after="0" w:line="240" w:lineRule="auto"/>
        <w:rPr>
          <w:rFonts w:ascii="Times New Roman" w:hAnsi="Times New Roman"/>
        </w:rPr>
      </w:pPr>
      <w:proofErr w:type="spellStart"/>
      <w:r w:rsidRPr="008251EB">
        <w:rPr>
          <w:rFonts w:ascii="Times New Roman" w:hAnsi="Times New Roman"/>
        </w:rPr>
        <w:t>Mikrokristalinė</w:t>
      </w:r>
      <w:proofErr w:type="spellEnd"/>
      <w:r w:rsidRPr="008251EB">
        <w:rPr>
          <w:rFonts w:ascii="Times New Roman" w:hAnsi="Times New Roman"/>
        </w:rPr>
        <w:t xml:space="preserve"> celiuliozė</w:t>
      </w:r>
    </w:p>
    <w:p w14:paraId="5CC8412C" w14:textId="77777777" w:rsidR="0011017D" w:rsidRPr="008251EB" w:rsidRDefault="0011017D" w:rsidP="0011017D">
      <w:pPr>
        <w:widowControl w:val="0"/>
        <w:spacing w:after="0" w:line="240" w:lineRule="auto"/>
        <w:rPr>
          <w:rFonts w:ascii="Times New Roman" w:hAnsi="Times New Roman"/>
        </w:rPr>
      </w:pPr>
      <w:proofErr w:type="spellStart"/>
      <w:r w:rsidRPr="008251EB">
        <w:rPr>
          <w:rFonts w:ascii="Times New Roman" w:hAnsi="Times New Roman"/>
        </w:rPr>
        <w:t>Hipromeliozė</w:t>
      </w:r>
      <w:proofErr w:type="spellEnd"/>
    </w:p>
    <w:p w14:paraId="097925C1" w14:textId="77777777" w:rsidR="0011017D" w:rsidRPr="008251EB" w:rsidRDefault="0011017D" w:rsidP="0011017D">
      <w:pPr>
        <w:widowControl w:val="0"/>
        <w:spacing w:after="0" w:line="240" w:lineRule="auto"/>
        <w:rPr>
          <w:rFonts w:ascii="Times New Roman" w:hAnsi="Times New Roman"/>
        </w:rPr>
      </w:pPr>
      <w:r w:rsidRPr="008251EB">
        <w:rPr>
          <w:rFonts w:ascii="Times New Roman" w:hAnsi="Times New Roman"/>
        </w:rPr>
        <w:t xml:space="preserve">Laktozė </w:t>
      </w:r>
      <w:proofErr w:type="spellStart"/>
      <w:r w:rsidRPr="008251EB">
        <w:rPr>
          <w:rFonts w:ascii="Times New Roman" w:hAnsi="Times New Roman"/>
        </w:rPr>
        <w:t>monohidratas</w:t>
      </w:r>
      <w:proofErr w:type="spellEnd"/>
    </w:p>
    <w:p w14:paraId="07AA1EC1" w14:textId="77777777" w:rsidR="0011017D" w:rsidRPr="008251EB" w:rsidRDefault="0011017D" w:rsidP="0011017D">
      <w:pPr>
        <w:widowControl w:val="0"/>
        <w:spacing w:after="0" w:line="240" w:lineRule="auto"/>
        <w:rPr>
          <w:rFonts w:ascii="Times New Roman" w:hAnsi="Times New Roman"/>
        </w:rPr>
      </w:pPr>
      <w:r w:rsidRPr="008251EB">
        <w:rPr>
          <w:rFonts w:ascii="Times New Roman" w:hAnsi="Times New Roman"/>
        </w:rPr>
        <w:t xml:space="preserve">Magnio </w:t>
      </w:r>
      <w:proofErr w:type="spellStart"/>
      <w:r w:rsidRPr="008251EB">
        <w:rPr>
          <w:rFonts w:ascii="Times New Roman" w:hAnsi="Times New Roman"/>
        </w:rPr>
        <w:t>stearatas</w:t>
      </w:r>
      <w:proofErr w:type="spellEnd"/>
    </w:p>
    <w:p w14:paraId="246A8A16" w14:textId="77777777" w:rsidR="0011017D" w:rsidRPr="008251EB" w:rsidRDefault="0011017D" w:rsidP="0011017D">
      <w:pPr>
        <w:widowControl w:val="0"/>
        <w:spacing w:after="0" w:line="240" w:lineRule="auto"/>
        <w:rPr>
          <w:rFonts w:ascii="Times New Roman" w:hAnsi="Times New Roman"/>
        </w:rPr>
      </w:pPr>
      <w:r w:rsidRPr="008251EB">
        <w:rPr>
          <w:rFonts w:ascii="Times New Roman" w:hAnsi="Times New Roman"/>
        </w:rPr>
        <w:t>Kukurūzų krakmolas</w:t>
      </w:r>
    </w:p>
    <w:p w14:paraId="26403BC5" w14:textId="77777777" w:rsidR="0011017D" w:rsidRPr="008251EB" w:rsidRDefault="0011017D" w:rsidP="0011017D">
      <w:pPr>
        <w:widowControl w:val="0"/>
        <w:spacing w:after="0" w:line="240" w:lineRule="auto"/>
        <w:rPr>
          <w:rFonts w:ascii="Times New Roman" w:hAnsi="Times New Roman"/>
        </w:rPr>
      </w:pPr>
      <w:proofErr w:type="spellStart"/>
      <w:r w:rsidRPr="008251EB">
        <w:rPr>
          <w:rFonts w:ascii="Times New Roman" w:hAnsi="Times New Roman"/>
        </w:rPr>
        <w:t>Karboksimetilkrakmolo</w:t>
      </w:r>
      <w:proofErr w:type="spellEnd"/>
      <w:r w:rsidRPr="008251EB">
        <w:rPr>
          <w:rFonts w:ascii="Times New Roman" w:hAnsi="Times New Roman"/>
        </w:rPr>
        <w:t xml:space="preserve"> A natrio druska</w:t>
      </w:r>
    </w:p>
    <w:p w14:paraId="0941BCE0" w14:textId="77777777" w:rsidR="0011017D" w:rsidRPr="008251EB" w:rsidRDefault="0011017D" w:rsidP="0011017D">
      <w:pPr>
        <w:widowControl w:val="0"/>
        <w:spacing w:after="0" w:line="240" w:lineRule="auto"/>
        <w:rPr>
          <w:rFonts w:ascii="Times New Roman" w:hAnsi="Times New Roman"/>
        </w:rPr>
      </w:pPr>
      <w:r w:rsidRPr="008251EB">
        <w:rPr>
          <w:rFonts w:ascii="Times New Roman" w:hAnsi="Times New Roman"/>
        </w:rPr>
        <w:t>Bevandenis koloidinis silicio dioksidas</w:t>
      </w:r>
    </w:p>
    <w:p w14:paraId="39F79BB7" w14:textId="77777777" w:rsidR="0011017D" w:rsidRPr="008251EB" w:rsidRDefault="0011017D" w:rsidP="0011017D">
      <w:pPr>
        <w:widowControl w:val="0"/>
        <w:spacing w:after="0" w:line="240" w:lineRule="auto"/>
        <w:rPr>
          <w:rFonts w:ascii="Times New Roman" w:hAnsi="Times New Roman"/>
        </w:rPr>
      </w:pPr>
      <w:r w:rsidRPr="008251EB">
        <w:rPr>
          <w:rFonts w:ascii="Times New Roman" w:hAnsi="Times New Roman"/>
        </w:rPr>
        <w:t xml:space="preserve">Raudonasis geležies oksidas (E172) </w:t>
      </w:r>
    </w:p>
    <w:p w14:paraId="6B1D9A1D" w14:textId="77777777" w:rsidR="0011017D" w:rsidRPr="008251EB" w:rsidRDefault="0011017D" w:rsidP="0011017D">
      <w:pPr>
        <w:spacing w:after="0" w:line="240" w:lineRule="auto"/>
        <w:ind w:left="567" w:hanging="567"/>
        <w:rPr>
          <w:rFonts w:ascii="Times New Roman" w:hAnsi="Times New Roman"/>
        </w:rPr>
      </w:pPr>
    </w:p>
    <w:p w14:paraId="69AE342F" w14:textId="77777777" w:rsidR="0011017D" w:rsidRPr="008251EB" w:rsidRDefault="0011017D" w:rsidP="0011017D">
      <w:pPr>
        <w:spacing w:after="0" w:line="240" w:lineRule="auto"/>
        <w:ind w:left="567" w:hanging="567"/>
        <w:rPr>
          <w:rFonts w:ascii="Times New Roman" w:hAnsi="Times New Roman"/>
          <w:b/>
        </w:rPr>
      </w:pPr>
      <w:r w:rsidRPr="008251EB">
        <w:rPr>
          <w:rFonts w:ascii="Times New Roman" w:hAnsi="Times New Roman"/>
          <w:b/>
        </w:rPr>
        <w:t>6.2</w:t>
      </w:r>
      <w:r w:rsidRPr="008251EB">
        <w:rPr>
          <w:rFonts w:ascii="Times New Roman" w:hAnsi="Times New Roman"/>
          <w:b/>
        </w:rPr>
        <w:tab/>
        <w:t>Nesuderinamumas</w:t>
      </w:r>
    </w:p>
    <w:p w14:paraId="5B14CD68" w14:textId="77777777" w:rsidR="0011017D" w:rsidRPr="008251EB" w:rsidRDefault="0011017D" w:rsidP="0011017D">
      <w:pPr>
        <w:spacing w:after="0" w:line="240" w:lineRule="auto"/>
        <w:ind w:left="567" w:hanging="567"/>
        <w:rPr>
          <w:rFonts w:ascii="Times New Roman" w:hAnsi="Times New Roman"/>
        </w:rPr>
      </w:pPr>
    </w:p>
    <w:p w14:paraId="481902EC" w14:textId="77777777" w:rsidR="0011017D" w:rsidRPr="008251EB" w:rsidRDefault="0011017D" w:rsidP="0011017D">
      <w:pPr>
        <w:spacing w:after="0" w:line="240" w:lineRule="auto"/>
        <w:ind w:left="567" w:hanging="567"/>
        <w:rPr>
          <w:rFonts w:ascii="Times New Roman" w:hAnsi="Times New Roman"/>
        </w:rPr>
      </w:pPr>
      <w:r w:rsidRPr="008251EB">
        <w:rPr>
          <w:rFonts w:ascii="Times New Roman" w:hAnsi="Times New Roman"/>
        </w:rPr>
        <w:t>Duomenys nebūtini.</w:t>
      </w:r>
    </w:p>
    <w:p w14:paraId="0291E00B" w14:textId="77777777" w:rsidR="0011017D" w:rsidRPr="008251EB" w:rsidRDefault="0011017D" w:rsidP="0011017D">
      <w:pPr>
        <w:spacing w:after="0" w:line="240" w:lineRule="auto"/>
        <w:ind w:left="567" w:hanging="567"/>
        <w:rPr>
          <w:rFonts w:ascii="Times New Roman" w:hAnsi="Times New Roman"/>
        </w:rPr>
      </w:pPr>
    </w:p>
    <w:p w14:paraId="314CC456" w14:textId="77777777" w:rsidR="0011017D" w:rsidRPr="008251EB" w:rsidRDefault="0011017D" w:rsidP="0011017D">
      <w:pPr>
        <w:spacing w:after="0" w:line="240" w:lineRule="auto"/>
        <w:ind w:left="567" w:hanging="567"/>
        <w:rPr>
          <w:rFonts w:ascii="Times New Roman" w:hAnsi="Times New Roman"/>
          <w:b/>
        </w:rPr>
      </w:pPr>
      <w:r w:rsidRPr="008251EB">
        <w:rPr>
          <w:rFonts w:ascii="Times New Roman" w:hAnsi="Times New Roman"/>
          <w:b/>
        </w:rPr>
        <w:t>6.3</w:t>
      </w:r>
      <w:r w:rsidRPr="008251EB">
        <w:rPr>
          <w:rFonts w:ascii="Times New Roman" w:hAnsi="Times New Roman"/>
          <w:b/>
        </w:rPr>
        <w:tab/>
        <w:t>Tinkamumo laikas</w:t>
      </w:r>
    </w:p>
    <w:p w14:paraId="6914F5E0" w14:textId="77777777" w:rsidR="0011017D" w:rsidRPr="008251EB" w:rsidRDefault="0011017D" w:rsidP="0011017D">
      <w:pPr>
        <w:spacing w:after="0" w:line="240" w:lineRule="auto"/>
        <w:ind w:left="567" w:hanging="567"/>
        <w:rPr>
          <w:rFonts w:ascii="Times New Roman" w:hAnsi="Times New Roman"/>
        </w:rPr>
      </w:pPr>
    </w:p>
    <w:p w14:paraId="64299306"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3 metai.</w:t>
      </w:r>
    </w:p>
    <w:p w14:paraId="29FA48AA" w14:textId="77777777" w:rsidR="0011017D" w:rsidRPr="008251EB" w:rsidRDefault="0011017D" w:rsidP="0011017D">
      <w:pPr>
        <w:spacing w:after="0" w:line="240" w:lineRule="auto"/>
        <w:ind w:left="567" w:hanging="567"/>
        <w:rPr>
          <w:rFonts w:ascii="Times New Roman" w:hAnsi="Times New Roman"/>
          <w:b/>
        </w:rPr>
      </w:pPr>
    </w:p>
    <w:p w14:paraId="01C2626D" w14:textId="77777777" w:rsidR="0011017D" w:rsidRPr="008251EB" w:rsidRDefault="0011017D" w:rsidP="0011017D">
      <w:pPr>
        <w:spacing w:after="0" w:line="240" w:lineRule="auto"/>
        <w:ind w:left="567" w:hanging="567"/>
        <w:rPr>
          <w:rFonts w:ascii="Times New Roman" w:hAnsi="Times New Roman"/>
          <w:b/>
        </w:rPr>
      </w:pPr>
      <w:r w:rsidRPr="008251EB">
        <w:rPr>
          <w:rFonts w:ascii="Times New Roman" w:hAnsi="Times New Roman"/>
          <w:b/>
        </w:rPr>
        <w:t>6.4</w:t>
      </w:r>
      <w:r w:rsidRPr="008251EB">
        <w:rPr>
          <w:rFonts w:ascii="Times New Roman" w:hAnsi="Times New Roman"/>
          <w:b/>
        </w:rPr>
        <w:tab/>
        <w:t>Specialios laikymo sąlygos</w:t>
      </w:r>
    </w:p>
    <w:p w14:paraId="194699B6" w14:textId="77777777" w:rsidR="0011017D" w:rsidRPr="008251EB" w:rsidRDefault="0011017D" w:rsidP="0011017D">
      <w:pPr>
        <w:spacing w:after="0" w:line="240" w:lineRule="auto"/>
        <w:ind w:left="567" w:hanging="567"/>
        <w:rPr>
          <w:rFonts w:ascii="Times New Roman" w:hAnsi="Times New Roman"/>
        </w:rPr>
      </w:pPr>
    </w:p>
    <w:p w14:paraId="448391BE"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Šiam vaistiniam preparatui specialių laikymo sąlygų nereikia.</w:t>
      </w:r>
    </w:p>
    <w:p w14:paraId="067B0077" w14:textId="77777777" w:rsidR="0011017D" w:rsidRPr="008251EB" w:rsidRDefault="0011017D" w:rsidP="0011017D">
      <w:pPr>
        <w:spacing w:after="0" w:line="240" w:lineRule="auto"/>
        <w:ind w:left="567" w:hanging="567"/>
        <w:rPr>
          <w:rFonts w:ascii="Times New Roman" w:hAnsi="Times New Roman"/>
          <w:b/>
        </w:rPr>
      </w:pPr>
    </w:p>
    <w:p w14:paraId="37CD91EC" w14:textId="77777777" w:rsidR="0011017D" w:rsidRPr="008251EB" w:rsidRDefault="0011017D" w:rsidP="0011017D">
      <w:pPr>
        <w:spacing w:after="0" w:line="240" w:lineRule="auto"/>
        <w:ind w:left="567" w:hanging="567"/>
        <w:rPr>
          <w:rFonts w:ascii="Times New Roman" w:hAnsi="Times New Roman"/>
          <w:b/>
        </w:rPr>
      </w:pPr>
      <w:r w:rsidRPr="008251EB">
        <w:rPr>
          <w:rFonts w:ascii="Times New Roman" w:hAnsi="Times New Roman"/>
          <w:b/>
        </w:rPr>
        <w:t>6.5</w:t>
      </w:r>
      <w:r w:rsidRPr="008251EB">
        <w:rPr>
          <w:rFonts w:ascii="Times New Roman" w:hAnsi="Times New Roman"/>
          <w:b/>
        </w:rPr>
        <w:tab/>
      </w:r>
      <w:proofErr w:type="spellStart"/>
      <w:r w:rsidRPr="008251EB">
        <w:rPr>
          <w:rFonts w:ascii="Times New Roman" w:hAnsi="Times New Roman"/>
          <w:b/>
        </w:rPr>
        <w:t>Talpyklės</w:t>
      </w:r>
      <w:proofErr w:type="spellEnd"/>
      <w:r w:rsidRPr="008251EB">
        <w:rPr>
          <w:rFonts w:ascii="Times New Roman" w:hAnsi="Times New Roman"/>
          <w:b/>
        </w:rPr>
        <w:t xml:space="preserve"> pobūdis ir jos</w:t>
      </w:r>
      <w:r w:rsidRPr="008251EB">
        <w:rPr>
          <w:rFonts w:ascii="Times New Roman" w:hAnsi="Times New Roman"/>
        </w:rPr>
        <w:t xml:space="preserve"> </w:t>
      </w:r>
      <w:r w:rsidRPr="008251EB">
        <w:rPr>
          <w:rFonts w:ascii="Times New Roman" w:hAnsi="Times New Roman"/>
          <w:b/>
        </w:rPr>
        <w:t>turinys</w:t>
      </w:r>
    </w:p>
    <w:p w14:paraId="6463E984" w14:textId="77777777" w:rsidR="0011017D" w:rsidRPr="008251EB" w:rsidRDefault="0011017D" w:rsidP="0011017D">
      <w:pPr>
        <w:spacing w:after="0" w:line="240" w:lineRule="auto"/>
        <w:ind w:left="567" w:hanging="567"/>
        <w:rPr>
          <w:rFonts w:ascii="Times New Roman" w:hAnsi="Times New Roman"/>
        </w:rPr>
      </w:pPr>
    </w:p>
    <w:p w14:paraId="68026489" w14:textId="77777777" w:rsidR="0011017D" w:rsidRPr="008251EB" w:rsidRDefault="0011017D" w:rsidP="0011017D">
      <w:pPr>
        <w:tabs>
          <w:tab w:val="left" w:pos="567"/>
        </w:tabs>
        <w:spacing w:after="0" w:line="240" w:lineRule="auto"/>
        <w:rPr>
          <w:rFonts w:ascii="Times New Roman" w:hAnsi="Times New Roman"/>
        </w:rPr>
      </w:pPr>
      <w:r w:rsidRPr="008251EB">
        <w:rPr>
          <w:rFonts w:ascii="Times New Roman" w:hAnsi="Times New Roman"/>
        </w:rPr>
        <w:t xml:space="preserve">PVC ir aliuminio folijos ar PP ir aliuminio folijos lizdinė plokštelė, kurioje yra 10 tablečių. Kartono dėžutėje yra 20 arba 100 modifikuoto atpalaidavimo tablečių. </w:t>
      </w:r>
    </w:p>
    <w:p w14:paraId="3ED7D813"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Gali būti tiekiamos ne visų dydžių pakuotės.</w:t>
      </w:r>
    </w:p>
    <w:p w14:paraId="798937DA" w14:textId="77777777" w:rsidR="0011017D" w:rsidRPr="008251EB" w:rsidRDefault="0011017D" w:rsidP="0011017D">
      <w:pPr>
        <w:spacing w:after="0" w:line="240" w:lineRule="auto"/>
        <w:rPr>
          <w:rFonts w:ascii="Times New Roman" w:hAnsi="Times New Roman"/>
        </w:rPr>
      </w:pPr>
    </w:p>
    <w:p w14:paraId="20309611" w14:textId="77777777" w:rsidR="0011017D" w:rsidRPr="008251EB" w:rsidRDefault="0011017D" w:rsidP="0011017D">
      <w:pPr>
        <w:spacing w:after="0" w:line="240" w:lineRule="auto"/>
        <w:ind w:left="567" w:hanging="567"/>
        <w:rPr>
          <w:rFonts w:ascii="Times New Roman" w:hAnsi="Times New Roman"/>
          <w:b/>
        </w:rPr>
      </w:pPr>
      <w:r w:rsidRPr="008251EB">
        <w:rPr>
          <w:rFonts w:ascii="Times New Roman" w:hAnsi="Times New Roman"/>
          <w:b/>
        </w:rPr>
        <w:t>6.6</w:t>
      </w:r>
      <w:r w:rsidRPr="008251EB">
        <w:rPr>
          <w:rFonts w:ascii="Times New Roman" w:hAnsi="Times New Roman"/>
          <w:b/>
        </w:rPr>
        <w:tab/>
        <w:t xml:space="preserve"> Specialūs reikalavimai atliekoms tvarkyti</w:t>
      </w:r>
    </w:p>
    <w:p w14:paraId="02F9C500" w14:textId="77777777" w:rsidR="0011017D" w:rsidRPr="008251EB" w:rsidRDefault="0011017D" w:rsidP="0011017D">
      <w:pPr>
        <w:spacing w:after="0" w:line="240" w:lineRule="auto"/>
        <w:ind w:left="567" w:hanging="567"/>
        <w:rPr>
          <w:rFonts w:ascii="Times New Roman" w:hAnsi="Times New Roman"/>
        </w:rPr>
      </w:pPr>
    </w:p>
    <w:p w14:paraId="430734AA" w14:textId="77777777" w:rsidR="0011017D" w:rsidRPr="008251EB" w:rsidRDefault="0011017D" w:rsidP="0011017D">
      <w:pPr>
        <w:spacing w:after="0" w:line="240" w:lineRule="auto"/>
        <w:ind w:left="567" w:hanging="567"/>
        <w:rPr>
          <w:rFonts w:ascii="Times New Roman" w:hAnsi="Times New Roman"/>
        </w:rPr>
      </w:pPr>
      <w:r w:rsidRPr="008251EB">
        <w:rPr>
          <w:rFonts w:ascii="Times New Roman" w:hAnsi="Times New Roman"/>
        </w:rPr>
        <w:lastRenderedPageBreak/>
        <w:t>Specialių reikalavimų nėra.</w:t>
      </w:r>
    </w:p>
    <w:p w14:paraId="067C4949" w14:textId="77777777" w:rsidR="0011017D" w:rsidRPr="008251EB" w:rsidRDefault="0011017D" w:rsidP="0011017D">
      <w:pPr>
        <w:spacing w:after="0" w:line="240" w:lineRule="auto"/>
        <w:ind w:left="567" w:hanging="567"/>
        <w:rPr>
          <w:rFonts w:ascii="Times New Roman" w:hAnsi="Times New Roman"/>
        </w:rPr>
      </w:pPr>
    </w:p>
    <w:p w14:paraId="691432BC" w14:textId="77777777" w:rsidR="0011017D" w:rsidRPr="008251EB" w:rsidRDefault="0011017D" w:rsidP="0011017D">
      <w:pPr>
        <w:spacing w:after="0" w:line="240" w:lineRule="auto"/>
        <w:ind w:left="567" w:hanging="567"/>
        <w:rPr>
          <w:rFonts w:ascii="Times New Roman" w:hAnsi="Times New Roman"/>
        </w:rPr>
      </w:pPr>
    </w:p>
    <w:p w14:paraId="46EB3F7F" w14:textId="77777777" w:rsidR="0011017D" w:rsidRPr="008251EB" w:rsidRDefault="0011017D" w:rsidP="0011017D">
      <w:pPr>
        <w:spacing w:after="0" w:line="240" w:lineRule="auto"/>
        <w:ind w:left="567" w:hanging="567"/>
        <w:rPr>
          <w:rFonts w:ascii="Times New Roman" w:hAnsi="Times New Roman"/>
          <w:b/>
          <w:caps/>
        </w:rPr>
      </w:pPr>
      <w:r w:rsidRPr="008251EB">
        <w:rPr>
          <w:rFonts w:ascii="Times New Roman" w:hAnsi="Times New Roman"/>
          <w:b/>
          <w:caps/>
        </w:rPr>
        <w:t>7.</w:t>
      </w:r>
      <w:r w:rsidRPr="008251EB">
        <w:rPr>
          <w:rFonts w:ascii="Times New Roman" w:hAnsi="Times New Roman"/>
          <w:b/>
          <w:caps/>
        </w:rPr>
        <w:tab/>
        <w:t xml:space="preserve"> </w:t>
      </w:r>
      <w:r w:rsidRPr="008251EB">
        <w:rPr>
          <w:rFonts w:ascii="Times New Roman" w:hAnsi="Times New Roman"/>
          <w:b/>
        </w:rPr>
        <w:t>REGISTRUOTOJAS</w:t>
      </w:r>
      <w:r w:rsidRPr="008251EB" w:rsidDel="00576271">
        <w:rPr>
          <w:rFonts w:ascii="Times New Roman" w:hAnsi="Times New Roman"/>
          <w:b/>
          <w:caps/>
        </w:rPr>
        <w:t xml:space="preserve"> </w:t>
      </w:r>
    </w:p>
    <w:p w14:paraId="49EFC5E0" w14:textId="77777777" w:rsidR="0011017D" w:rsidRPr="008251EB" w:rsidRDefault="0011017D" w:rsidP="0011017D">
      <w:pPr>
        <w:spacing w:after="0" w:line="240" w:lineRule="auto"/>
        <w:ind w:left="567" w:hanging="567"/>
        <w:rPr>
          <w:rFonts w:ascii="Times New Roman" w:hAnsi="Times New Roman"/>
          <w:b/>
        </w:rPr>
      </w:pPr>
    </w:p>
    <w:p w14:paraId="0E86FAF2" w14:textId="634B80CB" w:rsidR="0011017D" w:rsidRPr="008251EB" w:rsidRDefault="0011017D" w:rsidP="0011017D">
      <w:pPr>
        <w:spacing w:after="0" w:line="240" w:lineRule="auto"/>
        <w:rPr>
          <w:rFonts w:ascii="Times New Roman" w:hAnsi="Times New Roman"/>
        </w:rPr>
      </w:pPr>
      <w:proofErr w:type="spellStart"/>
      <w:r w:rsidRPr="008251EB">
        <w:rPr>
          <w:rFonts w:ascii="Times New Roman" w:hAnsi="Times New Roman"/>
        </w:rPr>
        <w:t>Sandoz</w:t>
      </w:r>
      <w:proofErr w:type="spellEnd"/>
      <w:r w:rsidRPr="008251EB">
        <w:rPr>
          <w:rFonts w:ascii="Times New Roman" w:hAnsi="Times New Roman"/>
        </w:rPr>
        <w:t xml:space="preserve"> </w:t>
      </w:r>
      <w:proofErr w:type="spellStart"/>
      <w:r w:rsidRPr="008251EB">
        <w:rPr>
          <w:rFonts w:ascii="Times New Roman" w:hAnsi="Times New Roman"/>
        </w:rPr>
        <w:t>d.d</w:t>
      </w:r>
      <w:proofErr w:type="spellEnd"/>
      <w:r w:rsidRPr="008251EB">
        <w:rPr>
          <w:rFonts w:ascii="Times New Roman" w:hAnsi="Times New Roman"/>
        </w:rPr>
        <w:t xml:space="preserve">. </w:t>
      </w:r>
      <w:r w:rsidRPr="008251EB">
        <w:rPr>
          <w:rFonts w:ascii="Times New Roman" w:hAnsi="Times New Roman"/>
        </w:rPr>
        <w:br/>
      </w:r>
      <w:proofErr w:type="spellStart"/>
      <w:r w:rsidRPr="008251EB">
        <w:rPr>
          <w:rFonts w:ascii="Times New Roman" w:hAnsi="Times New Roman"/>
        </w:rPr>
        <w:t>Verovškova</w:t>
      </w:r>
      <w:proofErr w:type="spellEnd"/>
      <w:r w:rsidRPr="008251EB">
        <w:rPr>
          <w:rFonts w:ascii="Times New Roman" w:hAnsi="Times New Roman"/>
        </w:rPr>
        <w:t xml:space="preserve"> 57 </w:t>
      </w:r>
      <w:r w:rsidRPr="008251EB">
        <w:rPr>
          <w:rFonts w:ascii="Times New Roman" w:hAnsi="Times New Roman"/>
        </w:rPr>
        <w:br/>
      </w:r>
      <w:r w:rsidR="003E5E0D" w:rsidRPr="008251EB">
        <w:rPr>
          <w:rFonts w:ascii="Times New Roman" w:hAnsi="Times New Roman"/>
        </w:rPr>
        <w:t>SI-</w:t>
      </w:r>
      <w:r w:rsidRPr="008251EB">
        <w:rPr>
          <w:rFonts w:ascii="Times New Roman" w:hAnsi="Times New Roman"/>
        </w:rPr>
        <w:t xml:space="preserve">1000 </w:t>
      </w:r>
      <w:proofErr w:type="spellStart"/>
      <w:r w:rsidRPr="008251EB">
        <w:rPr>
          <w:rFonts w:ascii="Times New Roman" w:hAnsi="Times New Roman"/>
        </w:rPr>
        <w:t>Ljubljana</w:t>
      </w:r>
      <w:proofErr w:type="spellEnd"/>
      <w:r w:rsidRPr="008251EB">
        <w:rPr>
          <w:rFonts w:ascii="Times New Roman" w:hAnsi="Times New Roman"/>
        </w:rPr>
        <w:t xml:space="preserve"> </w:t>
      </w:r>
      <w:r w:rsidRPr="008251EB">
        <w:rPr>
          <w:rFonts w:ascii="Times New Roman" w:hAnsi="Times New Roman"/>
        </w:rPr>
        <w:br/>
        <w:t>Slovėnija</w:t>
      </w:r>
    </w:p>
    <w:p w14:paraId="6B55BDD9" w14:textId="77777777" w:rsidR="0011017D" w:rsidRPr="008251EB" w:rsidRDefault="0011017D" w:rsidP="0011017D">
      <w:pPr>
        <w:spacing w:after="0" w:line="240" w:lineRule="auto"/>
        <w:ind w:left="567" w:hanging="567"/>
        <w:rPr>
          <w:rFonts w:ascii="Times New Roman" w:hAnsi="Times New Roman"/>
        </w:rPr>
      </w:pPr>
    </w:p>
    <w:p w14:paraId="536126EA" w14:textId="77777777" w:rsidR="0011017D" w:rsidRPr="008251EB" w:rsidRDefault="0011017D" w:rsidP="0011017D">
      <w:pPr>
        <w:spacing w:after="0" w:line="240" w:lineRule="auto"/>
        <w:ind w:left="567" w:hanging="567"/>
        <w:rPr>
          <w:rFonts w:ascii="Times New Roman" w:hAnsi="Times New Roman"/>
        </w:rPr>
      </w:pPr>
    </w:p>
    <w:p w14:paraId="511ECD3A" w14:textId="77777777" w:rsidR="0011017D" w:rsidRPr="008251EB" w:rsidRDefault="0011017D" w:rsidP="0011017D">
      <w:pPr>
        <w:spacing w:after="0" w:line="240" w:lineRule="auto"/>
        <w:ind w:left="567" w:hanging="567"/>
        <w:rPr>
          <w:rFonts w:ascii="Times New Roman" w:hAnsi="Times New Roman"/>
          <w:b/>
          <w:caps/>
        </w:rPr>
      </w:pPr>
      <w:r w:rsidRPr="008251EB">
        <w:rPr>
          <w:rFonts w:ascii="Times New Roman" w:hAnsi="Times New Roman"/>
          <w:b/>
          <w:caps/>
        </w:rPr>
        <w:t>8.</w:t>
      </w:r>
      <w:r w:rsidRPr="008251EB">
        <w:rPr>
          <w:rFonts w:ascii="Times New Roman" w:hAnsi="Times New Roman"/>
          <w:b/>
          <w:caps/>
        </w:rPr>
        <w:tab/>
      </w:r>
      <w:r w:rsidRPr="008251EB">
        <w:rPr>
          <w:rFonts w:ascii="Times New Roman" w:hAnsi="Times New Roman"/>
          <w:b/>
        </w:rPr>
        <w:t>REGISTRACIJOS PAŽYMĖJIMO NUMERIS (-IAI)</w:t>
      </w:r>
      <w:r w:rsidRPr="008251EB">
        <w:rPr>
          <w:rFonts w:ascii="Times New Roman" w:hAnsi="Times New Roman"/>
          <w:b/>
          <w:caps/>
        </w:rPr>
        <w:t xml:space="preserve"> </w:t>
      </w:r>
    </w:p>
    <w:p w14:paraId="25B40B54" w14:textId="77777777" w:rsidR="0011017D" w:rsidRPr="008251EB" w:rsidRDefault="0011017D" w:rsidP="0011017D">
      <w:pPr>
        <w:spacing w:after="0" w:line="240" w:lineRule="auto"/>
        <w:ind w:left="567" w:hanging="567"/>
        <w:rPr>
          <w:rFonts w:ascii="Times New Roman" w:hAnsi="Times New Roman"/>
        </w:rPr>
      </w:pPr>
    </w:p>
    <w:p w14:paraId="07236684" w14:textId="28D35290" w:rsidR="0011017D" w:rsidRPr="008251EB" w:rsidRDefault="0011017D" w:rsidP="0011017D">
      <w:pPr>
        <w:spacing w:after="0" w:line="240" w:lineRule="auto"/>
        <w:ind w:left="567" w:hanging="567"/>
        <w:rPr>
          <w:rFonts w:ascii="Times New Roman" w:hAnsi="Times New Roman"/>
          <w:i/>
        </w:rPr>
      </w:pPr>
      <w:r w:rsidRPr="008251EB">
        <w:rPr>
          <w:rFonts w:ascii="Times New Roman" w:hAnsi="Times New Roman"/>
          <w:i/>
        </w:rPr>
        <w:t>75</w:t>
      </w:r>
      <w:r w:rsidR="00143448" w:rsidRPr="008251EB">
        <w:rPr>
          <w:rFonts w:ascii="Times New Roman" w:hAnsi="Times New Roman"/>
          <w:i/>
        </w:rPr>
        <w:t> </w:t>
      </w:r>
      <w:r w:rsidRPr="008251EB">
        <w:rPr>
          <w:rFonts w:ascii="Times New Roman" w:hAnsi="Times New Roman"/>
          <w:i/>
        </w:rPr>
        <w:t>mg</w:t>
      </w:r>
    </w:p>
    <w:p w14:paraId="742096FD" w14:textId="77777777" w:rsidR="0011017D" w:rsidRPr="008251EB" w:rsidRDefault="0011017D" w:rsidP="0011017D">
      <w:pPr>
        <w:spacing w:after="0" w:line="240" w:lineRule="auto"/>
        <w:ind w:left="567" w:hanging="567"/>
        <w:rPr>
          <w:rFonts w:ascii="Times New Roman" w:hAnsi="Times New Roman"/>
        </w:rPr>
      </w:pPr>
      <w:r w:rsidRPr="008251EB">
        <w:rPr>
          <w:rFonts w:ascii="Times New Roman" w:hAnsi="Times New Roman"/>
        </w:rPr>
        <w:t>N20 - LT/1/97/0010/011</w:t>
      </w:r>
    </w:p>
    <w:p w14:paraId="214D5B3A" w14:textId="77777777" w:rsidR="0011017D" w:rsidRPr="008251EB" w:rsidRDefault="0011017D" w:rsidP="0011017D">
      <w:pPr>
        <w:spacing w:after="0" w:line="240" w:lineRule="auto"/>
        <w:ind w:left="567" w:hanging="567"/>
        <w:rPr>
          <w:rFonts w:ascii="Times New Roman" w:hAnsi="Times New Roman"/>
        </w:rPr>
      </w:pPr>
      <w:r w:rsidRPr="008251EB">
        <w:rPr>
          <w:rFonts w:ascii="Times New Roman" w:hAnsi="Times New Roman"/>
        </w:rPr>
        <w:t>N100 - LT/1/97/0010/012</w:t>
      </w:r>
    </w:p>
    <w:p w14:paraId="2FB18887" w14:textId="77777777" w:rsidR="0011017D" w:rsidRPr="008251EB" w:rsidRDefault="0011017D" w:rsidP="0011017D">
      <w:pPr>
        <w:spacing w:after="0" w:line="240" w:lineRule="auto"/>
        <w:ind w:left="567" w:hanging="567"/>
        <w:rPr>
          <w:rFonts w:ascii="Times New Roman" w:hAnsi="Times New Roman"/>
        </w:rPr>
      </w:pPr>
    </w:p>
    <w:p w14:paraId="48CF6F52" w14:textId="4E133574" w:rsidR="0011017D" w:rsidRPr="008251EB" w:rsidRDefault="0011017D" w:rsidP="0011017D">
      <w:pPr>
        <w:spacing w:after="0" w:line="240" w:lineRule="auto"/>
        <w:ind w:left="567" w:hanging="567"/>
        <w:rPr>
          <w:rFonts w:ascii="Times New Roman" w:hAnsi="Times New Roman"/>
          <w:i/>
        </w:rPr>
      </w:pPr>
      <w:r w:rsidRPr="008251EB">
        <w:rPr>
          <w:rFonts w:ascii="Times New Roman" w:hAnsi="Times New Roman"/>
          <w:i/>
        </w:rPr>
        <w:t>150</w:t>
      </w:r>
      <w:r w:rsidR="00143448" w:rsidRPr="008251EB">
        <w:rPr>
          <w:rFonts w:ascii="Times New Roman" w:hAnsi="Times New Roman"/>
          <w:i/>
        </w:rPr>
        <w:t> </w:t>
      </w:r>
      <w:r w:rsidRPr="008251EB">
        <w:rPr>
          <w:rFonts w:ascii="Times New Roman" w:hAnsi="Times New Roman"/>
          <w:i/>
        </w:rPr>
        <w:t>mg</w:t>
      </w:r>
    </w:p>
    <w:p w14:paraId="58EE732E" w14:textId="77777777" w:rsidR="0011017D" w:rsidRPr="008251EB" w:rsidRDefault="0011017D" w:rsidP="0011017D">
      <w:pPr>
        <w:spacing w:after="0" w:line="240" w:lineRule="auto"/>
        <w:ind w:left="567" w:hanging="567"/>
        <w:rPr>
          <w:rFonts w:ascii="Times New Roman" w:hAnsi="Times New Roman"/>
        </w:rPr>
      </w:pPr>
      <w:r w:rsidRPr="008251EB">
        <w:rPr>
          <w:rFonts w:ascii="Times New Roman" w:hAnsi="Times New Roman"/>
        </w:rPr>
        <w:t>N20 - LT/1/97/0010/013</w:t>
      </w:r>
    </w:p>
    <w:p w14:paraId="4EC5961C" w14:textId="77777777" w:rsidR="0011017D" w:rsidRPr="008251EB" w:rsidRDefault="0011017D" w:rsidP="0011017D">
      <w:pPr>
        <w:spacing w:after="0" w:line="240" w:lineRule="auto"/>
        <w:ind w:left="567" w:hanging="567"/>
        <w:rPr>
          <w:rFonts w:ascii="Times New Roman" w:hAnsi="Times New Roman"/>
        </w:rPr>
      </w:pPr>
      <w:r w:rsidRPr="008251EB">
        <w:rPr>
          <w:rFonts w:ascii="Times New Roman" w:hAnsi="Times New Roman"/>
        </w:rPr>
        <w:t>N100 - LT/1/97/0010/014</w:t>
      </w:r>
    </w:p>
    <w:p w14:paraId="0D1C8751" w14:textId="77777777" w:rsidR="0011017D" w:rsidRPr="008251EB" w:rsidRDefault="0011017D" w:rsidP="0011017D">
      <w:pPr>
        <w:spacing w:after="0" w:line="240" w:lineRule="auto"/>
        <w:ind w:left="567" w:hanging="567"/>
        <w:rPr>
          <w:rFonts w:ascii="Times New Roman" w:hAnsi="Times New Roman"/>
        </w:rPr>
      </w:pPr>
    </w:p>
    <w:p w14:paraId="1A7FEB6C" w14:textId="77777777" w:rsidR="0011017D" w:rsidRPr="008251EB" w:rsidRDefault="0011017D" w:rsidP="0011017D">
      <w:pPr>
        <w:spacing w:after="0" w:line="240" w:lineRule="auto"/>
        <w:ind w:left="567" w:hanging="567"/>
        <w:rPr>
          <w:rFonts w:ascii="Times New Roman" w:hAnsi="Times New Roman"/>
        </w:rPr>
      </w:pPr>
    </w:p>
    <w:p w14:paraId="38773C2B" w14:textId="77777777" w:rsidR="0011017D" w:rsidRPr="008251EB" w:rsidRDefault="0011017D" w:rsidP="0011017D">
      <w:pPr>
        <w:spacing w:after="0" w:line="240" w:lineRule="auto"/>
        <w:ind w:left="567" w:hanging="567"/>
        <w:rPr>
          <w:rFonts w:ascii="Times New Roman" w:hAnsi="Times New Roman"/>
        </w:rPr>
      </w:pPr>
      <w:r w:rsidRPr="008251EB">
        <w:rPr>
          <w:rFonts w:ascii="Times New Roman" w:hAnsi="Times New Roman"/>
          <w:b/>
          <w:caps/>
        </w:rPr>
        <w:t>9.</w:t>
      </w:r>
      <w:r w:rsidRPr="008251EB">
        <w:rPr>
          <w:rFonts w:ascii="Times New Roman" w:hAnsi="Times New Roman"/>
          <w:b/>
          <w:caps/>
        </w:rPr>
        <w:tab/>
        <w:t xml:space="preserve"> REGISTRAVIMO / PERREGISTRAVIMO DATA</w:t>
      </w:r>
    </w:p>
    <w:p w14:paraId="514BFE5C" w14:textId="77777777" w:rsidR="0011017D" w:rsidRPr="008251EB" w:rsidRDefault="0011017D" w:rsidP="0011017D">
      <w:pPr>
        <w:spacing w:after="0" w:line="240" w:lineRule="auto"/>
        <w:ind w:left="567" w:hanging="567"/>
        <w:rPr>
          <w:rFonts w:ascii="Times New Roman" w:hAnsi="Times New Roman"/>
        </w:rPr>
      </w:pPr>
    </w:p>
    <w:p w14:paraId="6B69E6DC" w14:textId="05D58511" w:rsidR="0011017D" w:rsidRPr="008251EB" w:rsidRDefault="0011017D" w:rsidP="0011017D">
      <w:pPr>
        <w:spacing w:after="0" w:line="240" w:lineRule="auto"/>
        <w:ind w:left="567" w:hanging="567"/>
        <w:rPr>
          <w:rFonts w:ascii="Times New Roman" w:hAnsi="Times New Roman"/>
        </w:rPr>
      </w:pPr>
      <w:r w:rsidRPr="008251EB">
        <w:rPr>
          <w:rFonts w:ascii="Times New Roman" w:hAnsi="Times New Roman"/>
        </w:rPr>
        <w:t>Registravimo data 1998</w:t>
      </w:r>
      <w:r w:rsidR="00143448" w:rsidRPr="008251EB">
        <w:rPr>
          <w:rFonts w:ascii="Times New Roman" w:hAnsi="Times New Roman"/>
        </w:rPr>
        <w:t> </w:t>
      </w:r>
      <w:r w:rsidRPr="008251EB">
        <w:rPr>
          <w:rFonts w:ascii="Times New Roman" w:hAnsi="Times New Roman"/>
        </w:rPr>
        <w:t>m. lapkričio 27</w:t>
      </w:r>
      <w:r w:rsidR="00143448" w:rsidRPr="008251EB">
        <w:rPr>
          <w:rFonts w:ascii="Times New Roman" w:hAnsi="Times New Roman"/>
        </w:rPr>
        <w:t> </w:t>
      </w:r>
      <w:r w:rsidRPr="008251EB">
        <w:rPr>
          <w:rFonts w:ascii="Times New Roman" w:hAnsi="Times New Roman"/>
        </w:rPr>
        <w:t>d.</w:t>
      </w:r>
    </w:p>
    <w:p w14:paraId="58CA8526" w14:textId="5AAB2EA4" w:rsidR="0011017D" w:rsidRPr="008251EB" w:rsidRDefault="0011017D" w:rsidP="0011017D">
      <w:pPr>
        <w:spacing w:after="0" w:line="240" w:lineRule="auto"/>
        <w:rPr>
          <w:rFonts w:ascii="Times New Roman" w:hAnsi="Times New Roman"/>
        </w:rPr>
      </w:pPr>
      <w:r w:rsidRPr="008251EB">
        <w:rPr>
          <w:rFonts w:ascii="Times New Roman" w:hAnsi="Times New Roman"/>
        </w:rPr>
        <w:t>Paskutinio perregistravimo data 2010</w:t>
      </w:r>
      <w:r w:rsidR="00143448" w:rsidRPr="008251EB">
        <w:rPr>
          <w:rFonts w:ascii="Times New Roman" w:hAnsi="Times New Roman"/>
        </w:rPr>
        <w:t> </w:t>
      </w:r>
      <w:r w:rsidRPr="008251EB">
        <w:rPr>
          <w:rFonts w:ascii="Times New Roman" w:hAnsi="Times New Roman"/>
        </w:rPr>
        <w:t>m. rugpjūčio 04</w:t>
      </w:r>
      <w:r w:rsidR="00143448" w:rsidRPr="008251EB">
        <w:rPr>
          <w:rFonts w:ascii="Times New Roman" w:hAnsi="Times New Roman"/>
        </w:rPr>
        <w:t> </w:t>
      </w:r>
      <w:r w:rsidRPr="008251EB">
        <w:rPr>
          <w:rFonts w:ascii="Times New Roman" w:hAnsi="Times New Roman"/>
        </w:rPr>
        <w:t>d.</w:t>
      </w:r>
      <w:r w:rsidRPr="008251EB" w:rsidDel="00391C75">
        <w:rPr>
          <w:rFonts w:ascii="Times New Roman" w:hAnsi="Times New Roman"/>
        </w:rPr>
        <w:t xml:space="preserve"> </w:t>
      </w:r>
    </w:p>
    <w:p w14:paraId="6C62ED20" w14:textId="77777777" w:rsidR="0011017D" w:rsidRPr="008251EB" w:rsidRDefault="0011017D" w:rsidP="0011017D">
      <w:pPr>
        <w:spacing w:after="0" w:line="240" w:lineRule="auto"/>
        <w:ind w:left="567" w:hanging="567"/>
        <w:rPr>
          <w:rFonts w:ascii="Times New Roman" w:hAnsi="Times New Roman"/>
        </w:rPr>
      </w:pPr>
    </w:p>
    <w:p w14:paraId="2A2FDB2A" w14:textId="77777777" w:rsidR="0011017D" w:rsidRPr="008251EB" w:rsidRDefault="0011017D" w:rsidP="0011017D">
      <w:pPr>
        <w:spacing w:after="0" w:line="240" w:lineRule="auto"/>
        <w:ind w:left="567" w:hanging="567"/>
        <w:rPr>
          <w:rFonts w:ascii="Times New Roman" w:hAnsi="Times New Roman"/>
        </w:rPr>
      </w:pPr>
    </w:p>
    <w:p w14:paraId="08F79B86" w14:textId="77777777" w:rsidR="0011017D" w:rsidRPr="008251EB" w:rsidRDefault="0011017D" w:rsidP="0011017D">
      <w:pPr>
        <w:spacing w:after="0" w:line="240" w:lineRule="auto"/>
        <w:ind w:left="567" w:hanging="567"/>
        <w:rPr>
          <w:rFonts w:ascii="Times New Roman" w:hAnsi="Times New Roman"/>
          <w:b/>
          <w:caps/>
        </w:rPr>
      </w:pPr>
      <w:r w:rsidRPr="008251EB">
        <w:rPr>
          <w:rFonts w:ascii="Times New Roman" w:hAnsi="Times New Roman"/>
          <w:b/>
          <w:caps/>
        </w:rPr>
        <w:t>10.</w:t>
      </w:r>
      <w:r w:rsidRPr="008251EB">
        <w:rPr>
          <w:rFonts w:ascii="Times New Roman" w:hAnsi="Times New Roman"/>
          <w:b/>
          <w:caps/>
        </w:rPr>
        <w:tab/>
        <w:t>teksto peržiūros data</w:t>
      </w:r>
    </w:p>
    <w:p w14:paraId="6A8B8594" w14:textId="77777777" w:rsidR="0011017D" w:rsidRPr="00562E37" w:rsidRDefault="0011017D" w:rsidP="00562E37">
      <w:pPr>
        <w:spacing w:after="0" w:line="240" w:lineRule="auto"/>
        <w:outlineLvl w:val="0"/>
        <w:rPr>
          <w:rFonts w:ascii="Times New Roman" w:hAnsi="Times New Roman"/>
          <w:kern w:val="28"/>
        </w:rPr>
      </w:pPr>
    </w:p>
    <w:p w14:paraId="59DDB6E8" w14:textId="15150087" w:rsidR="006219EE" w:rsidRDefault="0006576F" w:rsidP="0011017D">
      <w:pPr>
        <w:tabs>
          <w:tab w:val="left" w:pos="5954"/>
          <w:tab w:val="left" w:pos="6237"/>
          <w:tab w:val="left" w:pos="6663"/>
          <w:tab w:val="left" w:pos="6946"/>
        </w:tabs>
        <w:spacing w:after="0" w:line="240" w:lineRule="auto"/>
        <w:rPr>
          <w:rFonts w:ascii="Times New Roman" w:hAnsi="Times New Roman"/>
        </w:rPr>
      </w:pPr>
      <w:bookmarkStart w:id="2" w:name="OLE_LINK1"/>
      <w:bookmarkStart w:id="3" w:name="OLE_LINK2"/>
      <w:bookmarkStart w:id="4" w:name="OLE_LINK3"/>
      <w:r>
        <w:rPr>
          <w:rFonts w:ascii="Times New Roman" w:hAnsi="Times New Roman"/>
        </w:rPr>
        <w:t xml:space="preserve">2025 m. </w:t>
      </w:r>
      <w:r w:rsidR="009712EC">
        <w:rPr>
          <w:rFonts w:ascii="Times New Roman" w:hAnsi="Times New Roman"/>
        </w:rPr>
        <w:t xml:space="preserve">rugsėjo </w:t>
      </w:r>
      <w:r w:rsidR="009712EC">
        <w:rPr>
          <w:rFonts w:ascii="Times New Roman" w:hAnsi="Times New Roman"/>
          <w:lang w:val="en-US"/>
        </w:rPr>
        <w:t>4 </w:t>
      </w:r>
      <w:r w:rsidR="009712EC" w:rsidRPr="00827392">
        <w:rPr>
          <w:rFonts w:ascii="Times New Roman" w:hAnsi="Times New Roman"/>
          <w:lang w:val="en-US"/>
        </w:rPr>
        <w:t>d.</w:t>
      </w:r>
    </w:p>
    <w:p w14:paraId="3AE01F47" w14:textId="77777777" w:rsidR="0006576F" w:rsidRDefault="0006576F" w:rsidP="0011017D">
      <w:pPr>
        <w:tabs>
          <w:tab w:val="left" w:pos="5954"/>
          <w:tab w:val="left" w:pos="6237"/>
          <w:tab w:val="left" w:pos="6663"/>
          <w:tab w:val="left" w:pos="6946"/>
        </w:tabs>
        <w:spacing w:after="0" w:line="240" w:lineRule="auto"/>
        <w:rPr>
          <w:rFonts w:ascii="Times New Roman" w:hAnsi="Times New Roman"/>
        </w:rPr>
      </w:pPr>
    </w:p>
    <w:p w14:paraId="18741E35" w14:textId="77777777" w:rsidR="006219EE" w:rsidRDefault="006219EE" w:rsidP="0011017D">
      <w:pPr>
        <w:tabs>
          <w:tab w:val="left" w:pos="5954"/>
          <w:tab w:val="left" w:pos="6237"/>
          <w:tab w:val="left" w:pos="6663"/>
          <w:tab w:val="left" w:pos="6946"/>
        </w:tabs>
        <w:spacing w:after="0" w:line="240" w:lineRule="auto"/>
        <w:rPr>
          <w:rFonts w:ascii="Times New Roman" w:hAnsi="Times New Roman"/>
        </w:rPr>
      </w:pPr>
    </w:p>
    <w:p w14:paraId="05907515" w14:textId="6BDB7C6E" w:rsidR="0011017D" w:rsidRPr="00091137" w:rsidRDefault="0011017D" w:rsidP="0011017D">
      <w:pPr>
        <w:tabs>
          <w:tab w:val="left" w:pos="5954"/>
          <w:tab w:val="left" w:pos="6237"/>
          <w:tab w:val="left" w:pos="6663"/>
          <w:tab w:val="left" w:pos="6946"/>
        </w:tabs>
        <w:spacing w:after="0" w:line="240" w:lineRule="auto"/>
        <w:rPr>
          <w:rFonts w:ascii="Times New Roman" w:hAnsi="Times New Roman"/>
        </w:rPr>
      </w:pPr>
      <w:r w:rsidRPr="00091137">
        <w:rPr>
          <w:rFonts w:ascii="Times New Roman" w:hAnsi="Times New Roman"/>
        </w:rPr>
        <w:t>Išsami informacija apie šį vaistinį preparatą pateikiama Valstybinės vaistų kontrolės tarnybos prie Lietuvos Respublikos sveikatos apsaugos ministerijos tinklalapyje</w:t>
      </w:r>
      <w:r w:rsidRPr="00091137">
        <w:rPr>
          <w:rFonts w:ascii="Times New Roman" w:hAnsi="Times New Roman"/>
          <w:i/>
        </w:rPr>
        <w:t xml:space="preserve"> </w:t>
      </w:r>
      <w:hyperlink r:id="rId8" w:history="1">
        <w:r w:rsidR="009712EC" w:rsidRPr="00CD18C2">
          <w:rPr>
            <w:rStyle w:val="Hipersaitas"/>
            <w:rFonts w:ascii="Times New Roman" w:eastAsia="Times New Roman" w:hAnsi="Times New Roman"/>
          </w:rPr>
          <w:t>https://vvkt.lrv.lt/lt/</w:t>
        </w:r>
      </w:hyperlink>
      <w:r w:rsidR="009712EC">
        <w:rPr>
          <w:rFonts w:ascii="Times New Roman" w:eastAsia="Times New Roman" w:hAnsi="Times New Roman" w:cs="Times New Roman"/>
        </w:rPr>
        <w:t xml:space="preserve">. </w:t>
      </w:r>
    </w:p>
    <w:bookmarkEnd w:id="2"/>
    <w:bookmarkEnd w:id="3"/>
    <w:bookmarkEnd w:id="4"/>
    <w:p w14:paraId="11E852D7" w14:textId="1A3A7CE9" w:rsidR="0011017D" w:rsidRPr="008251EB" w:rsidRDefault="0011017D" w:rsidP="0011017D">
      <w:pPr>
        <w:spacing w:after="0" w:line="240" w:lineRule="auto"/>
        <w:outlineLvl w:val="0"/>
        <w:rPr>
          <w:rFonts w:ascii="Times New Roman" w:hAnsi="Times New Roman"/>
          <w:b/>
          <w:kern w:val="28"/>
        </w:rPr>
      </w:pPr>
    </w:p>
    <w:p w14:paraId="18BEBC07" w14:textId="2C68CC78" w:rsidR="009474D3" w:rsidRPr="008251EB" w:rsidRDefault="009474D3">
      <w:pPr>
        <w:rPr>
          <w:rFonts w:ascii="Times New Roman" w:hAnsi="Times New Roman"/>
          <w:b/>
          <w:kern w:val="28"/>
        </w:rPr>
      </w:pPr>
      <w:r w:rsidRPr="008251EB">
        <w:rPr>
          <w:rFonts w:ascii="Times New Roman" w:hAnsi="Times New Roman"/>
          <w:b/>
          <w:kern w:val="28"/>
        </w:rPr>
        <w:br w:type="page"/>
      </w:r>
    </w:p>
    <w:p w14:paraId="4B78DEDA" w14:textId="77777777" w:rsidR="0011017D" w:rsidRPr="008251EB" w:rsidRDefault="0011017D" w:rsidP="0011017D">
      <w:pPr>
        <w:spacing w:after="0" w:line="240" w:lineRule="auto"/>
        <w:outlineLvl w:val="0"/>
        <w:rPr>
          <w:rFonts w:ascii="Times New Roman" w:hAnsi="Times New Roman"/>
          <w:b/>
          <w:kern w:val="28"/>
        </w:rPr>
      </w:pPr>
    </w:p>
    <w:p w14:paraId="68401BAD" w14:textId="77777777" w:rsidR="0011017D" w:rsidRPr="008251EB" w:rsidRDefault="0011017D" w:rsidP="0011017D">
      <w:pPr>
        <w:spacing w:after="0" w:line="240" w:lineRule="auto"/>
        <w:jc w:val="center"/>
        <w:outlineLvl w:val="0"/>
        <w:rPr>
          <w:rFonts w:ascii="Times New Roman" w:hAnsi="Times New Roman"/>
          <w:b/>
          <w:kern w:val="28"/>
        </w:rPr>
      </w:pPr>
    </w:p>
    <w:p w14:paraId="7E72B275" w14:textId="77777777" w:rsidR="0011017D" w:rsidRPr="008251EB" w:rsidRDefault="0011017D" w:rsidP="0011017D">
      <w:pPr>
        <w:spacing w:after="0" w:line="240" w:lineRule="auto"/>
        <w:jc w:val="center"/>
        <w:outlineLvl w:val="0"/>
        <w:rPr>
          <w:rFonts w:ascii="Times New Roman" w:hAnsi="Times New Roman"/>
          <w:b/>
          <w:kern w:val="28"/>
        </w:rPr>
      </w:pPr>
    </w:p>
    <w:p w14:paraId="113520F4" w14:textId="77777777" w:rsidR="0011017D" w:rsidRPr="008251EB" w:rsidRDefault="0011017D" w:rsidP="0011017D">
      <w:pPr>
        <w:spacing w:after="0" w:line="240" w:lineRule="auto"/>
        <w:jc w:val="center"/>
        <w:outlineLvl w:val="0"/>
        <w:rPr>
          <w:rFonts w:ascii="Times New Roman" w:hAnsi="Times New Roman"/>
          <w:b/>
          <w:kern w:val="28"/>
        </w:rPr>
      </w:pPr>
    </w:p>
    <w:p w14:paraId="3E3DDA3A" w14:textId="77777777" w:rsidR="0011017D" w:rsidRPr="008251EB" w:rsidRDefault="0011017D" w:rsidP="0011017D">
      <w:pPr>
        <w:spacing w:after="0" w:line="240" w:lineRule="auto"/>
        <w:jc w:val="center"/>
        <w:outlineLvl w:val="0"/>
        <w:rPr>
          <w:rFonts w:ascii="Times New Roman" w:hAnsi="Times New Roman"/>
          <w:b/>
          <w:kern w:val="28"/>
        </w:rPr>
      </w:pPr>
    </w:p>
    <w:p w14:paraId="65E9B5A4" w14:textId="77777777" w:rsidR="0011017D" w:rsidRPr="008251EB" w:rsidRDefault="0011017D" w:rsidP="0011017D">
      <w:pPr>
        <w:spacing w:after="0" w:line="240" w:lineRule="auto"/>
        <w:jc w:val="center"/>
        <w:outlineLvl w:val="0"/>
        <w:rPr>
          <w:rFonts w:ascii="Times New Roman" w:hAnsi="Times New Roman"/>
          <w:b/>
          <w:kern w:val="28"/>
        </w:rPr>
      </w:pPr>
    </w:p>
    <w:p w14:paraId="51EA34DC" w14:textId="77777777" w:rsidR="0011017D" w:rsidRPr="008251EB" w:rsidRDefault="0011017D" w:rsidP="0011017D">
      <w:pPr>
        <w:spacing w:after="0" w:line="240" w:lineRule="auto"/>
        <w:jc w:val="center"/>
        <w:outlineLvl w:val="0"/>
        <w:rPr>
          <w:rFonts w:ascii="Times New Roman" w:hAnsi="Times New Roman"/>
          <w:b/>
          <w:kern w:val="28"/>
        </w:rPr>
      </w:pPr>
    </w:p>
    <w:p w14:paraId="20FAC56C" w14:textId="77777777" w:rsidR="0011017D" w:rsidRPr="008251EB" w:rsidRDefault="0011017D" w:rsidP="0011017D">
      <w:pPr>
        <w:spacing w:after="0" w:line="240" w:lineRule="auto"/>
        <w:jc w:val="center"/>
        <w:outlineLvl w:val="0"/>
        <w:rPr>
          <w:rFonts w:ascii="Times New Roman" w:hAnsi="Times New Roman"/>
          <w:b/>
          <w:kern w:val="28"/>
        </w:rPr>
      </w:pPr>
    </w:p>
    <w:p w14:paraId="4F74907B" w14:textId="77777777" w:rsidR="0011017D" w:rsidRPr="008251EB" w:rsidRDefault="0011017D" w:rsidP="0011017D">
      <w:pPr>
        <w:spacing w:after="0" w:line="240" w:lineRule="auto"/>
        <w:jc w:val="center"/>
        <w:outlineLvl w:val="0"/>
        <w:rPr>
          <w:rFonts w:ascii="Times New Roman" w:hAnsi="Times New Roman"/>
          <w:b/>
          <w:kern w:val="28"/>
        </w:rPr>
      </w:pPr>
    </w:p>
    <w:p w14:paraId="45D7AD21" w14:textId="77777777" w:rsidR="0011017D" w:rsidRPr="008251EB" w:rsidRDefault="0011017D" w:rsidP="0011017D">
      <w:pPr>
        <w:spacing w:after="0" w:line="240" w:lineRule="auto"/>
        <w:jc w:val="center"/>
        <w:outlineLvl w:val="0"/>
        <w:rPr>
          <w:rFonts w:ascii="Times New Roman" w:hAnsi="Times New Roman"/>
          <w:b/>
          <w:kern w:val="28"/>
        </w:rPr>
      </w:pPr>
    </w:p>
    <w:p w14:paraId="7E199AC9" w14:textId="77777777" w:rsidR="0011017D" w:rsidRPr="008251EB" w:rsidRDefault="0011017D" w:rsidP="0011017D">
      <w:pPr>
        <w:spacing w:after="0" w:line="240" w:lineRule="auto"/>
        <w:jc w:val="center"/>
        <w:outlineLvl w:val="0"/>
        <w:rPr>
          <w:rFonts w:ascii="Times New Roman" w:hAnsi="Times New Roman"/>
          <w:b/>
          <w:kern w:val="28"/>
        </w:rPr>
      </w:pPr>
    </w:p>
    <w:p w14:paraId="3753FC05" w14:textId="77777777" w:rsidR="0011017D" w:rsidRPr="008251EB" w:rsidRDefault="0011017D" w:rsidP="0011017D">
      <w:pPr>
        <w:spacing w:after="0" w:line="240" w:lineRule="auto"/>
        <w:jc w:val="center"/>
        <w:outlineLvl w:val="0"/>
        <w:rPr>
          <w:rFonts w:ascii="Times New Roman" w:hAnsi="Times New Roman"/>
          <w:b/>
          <w:kern w:val="28"/>
        </w:rPr>
      </w:pPr>
    </w:p>
    <w:p w14:paraId="2BF80DFB" w14:textId="77777777" w:rsidR="0011017D" w:rsidRPr="008251EB" w:rsidRDefault="0011017D" w:rsidP="0011017D">
      <w:pPr>
        <w:spacing w:after="0" w:line="240" w:lineRule="auto"/>
        <w:jc w:val="center"/>
        <w:outlineLvl w:val="0"/>
        <w:rPr>
          <w:rFonts w:ascii="Times New Roman" w:hAnsi="Times New Roman"/>
          <w:b/>
          <w:kern w:val="28"/>
        </w:rPr>
      </w:pPr>
    </w:p>
    <w:p w14:paraId="663D1891" w14:textId="77777777" w:rsidR="0011017D" w:rsidRPr="008251EB" w:rsidRDefault="0011017D" w:rsidP="0011017D">
      <w:pPr>
        <w:spacing w:after="0" w:line="240" w:lineRule="auto"/>
        <w:jc w:val="center"/>
        <w:outlineLvl w:val="0"/>
        <w:rPr>
          <w:rFonts w:ascii="Times New Roman" w:hAnsi="Times New Roman"/>
          <w:b/>
          <w:kern w:val="28"/>
        </w:rPr>
      </w:pPr>
    </w:p>
    <w:p w14:paraId="50E47054" w14:textId="77777777" w:rsidR="0011017D" w:rsidRPr="008251EB" w:rsidRDefault="0011017D" w:rsidP="0011017D">
      <w:pPr>
        <w:spacing w:after="0" w:line="240" w:lineRule="auto"/>
        <w:jc w:val="center"/>
        <w:outlineLvl w:val="0"/>
        <w:rPr>
          <w:rFonts w:ascii="Times New Roman" w:hAnsi="Times New Roman"/>
          <w:b/>
          <w:kern w:val="28"/>
        </w:rPr>
      </w:pPr>
    </w:p>
    <w:p w14:paraId="66B637CE" w14:textId="77777777" w:rsidR="0011017D" w:rsidRPr="008251EB" w:rsidRDefault="0011017D" w:rsidP="0011017D">
      <w:pPr>
        <w:spacing w:after="0" w:line="240" w:lineRule="auto"/>
        <w:jc w:val="center"/>
        <w:outlineLvl w:val="0"/>
        <w:rPr>
          <w:rFonts w:ascii="Times New Roman" w:hAnsi="Times New Roman"/>
          <w:b/>
          <w:kern w:val="28"/>
        </w:rPr>
      </w:pPr>
    </w:p>
    <w:p w14:paraId="7787CC40" w14:textId="77777777" w:rsidR="0011017D" w:rsidRPr="008251EB" w:rsidRDefault="0011017D" w:rsidP="0011017D">
      <w:pPr>
        <w:spacing w:after="0" w:line="240" w:lineRule="auto"/>
        <w:jc w:val="center"/>
        <w:outlineLvl w:val="0"/>
        <w:rPr>
          <w:rFonts w:ascii="Times New Roman" w:hAnsi="Times New Roman"/>
          <w:b/>
          <w:kern w:val="28"/>
        </w:rPr>
      </w:pPr>
    </w:p>
    <w:p w14:paraId="2FB39B1A" w14:textId="77777777" w:rsidR="0011017D" w:rsidRPr="008251EB" w:rsidRDefault="0011017D" w:rsidP="0011017D">
      <w:pPr>
        <w:spacing w:after="0" w:line="240" w:lineRule="auto"/>
        <w:jc w:val="center"/>
        <w:outlineLvl w:val="0"/>
        <w:rPr>
          <w:rFonts w:ascii="Times New Roman" w:hAnsi="Times New Roman"/>
          <w:b/>
          <w:kern w:val="28"/>
        </w:rPr>
      </w:pPr>
    </w:p>
    <w:p w14:paraId="185204FF" w14:textId="77777777" w:rsidR="0011017D" w:rsidRPr="008251EB" w:rsidRDefault="0011017D" w:rsidP="0011017D">
      <w:pPr>
        <w:spacing w:after="0" w:line="240" w:lineRule="auto"/>
        <w:jc w:val="center"/>
        <w:outlineLvl w:val="0"/>
        <w:rPr>
          <w:rFonts w:ascii="Times New Roman" w:hAnsi="Times New Roman"/>
          <w:b/>
          <w:kern w:val="28"/>
        </w:rPr>
      </w:pPr>
    </w:p>
    <w:p w14:paraId="1D96683B" w14:textId="77777777" w:rsidR="0011017D" w:rsidRPr="008251EB" w:rsidRDefault="0011017D" w:rsidP="0011017D">
      <w:pPr>
        <w:spacing w:after="0" w:line="240" w:lineRule="auto"/>
        <w:jc w:val="center"/>
        <w:outlineLvl w:val="0"/>
        <w:rPr>
          <w:rFonts w:ascii="Times New Roman" w:hAnsi="Times New Roman"/>
          <w:b/>
          <w:kern w:val="28"/>
        </w:rPr>
      </w:pPr>
    </w:p>
    <w:p w14:paraId="2E295EC0" w14:textId="77777777" w:rsidR="0011017D" w:rsidRPr="008251EB" w:rsidRDefault="0011017D" w:rsidP="0011017D">
      <w:pPr>
        <w:spacing w:after="0" w:line="240" w:lineRule="auto"/>
        <w:jc w:val="center"/>
        <w:outlineLvl w:val="0"/>
        <w:rPr>
          <w:rFonts w:ascii="Times New Roman" w:hAnsi="Times New Roman"/>
          <w:b/>
          <w:kern w:val="28"/>
        </w:rPr>
      </w:pPr>
    </w:p>
    <w:p w14:paraId="0424B1E3" w14:textId="77777777" w:rsidR="0011017D" w:rsidRPr="008251EB" w:rsidRDefault="0011017D" w:rsidP="0011017D">
      <w:pPr>
        <w:spacing w:after="0" w:line="240" w:lineRule="auto"/>
        <w:jc w:val="center"/>
        <w:outlineLvl w:val="0"/>
        <w:rPr>
          <w:rFonts w:ascii="Times New Roman" w:hAnsi="Times New Roman"/>
          <w:b/>
          <w:kern w:val="28"/>
        </w:rPr>
      </w:pPr>
    </w:p>
    <w:p w14:paraId="0EC9058B" w14:textId="77777777" w:rsidR="0011017D" w:rsidRPr="008251EB" w:rsidRDefault="0011017D" w:rsidP="0011017D">
      <w:pPr>
        <w:spacing w:after="0" w:line="240" w:lineRule="auto"/>
        <w:jc w:val="center"/>
        <w:outlineLvl w:val="0"/>
        <w:rPr>
          <w:rFonts w:ascii="Times New Roman" w:hAnsi="Times New Roman"/>
          <w:b/>
          <w:kern w:val="28"/>
        </w:rPr>
      </w:pPr>
    </w:p>
    <w:p w14:paraId="50E66230" w14:textId="77777777" w:rsidR="0011017D" w:rsidRPr="008251EB" w:rsidRDefault="0011017D" w:rsidP="0011017D">
      <w:pPr>
        <w:spacing w:after="0" w:line="240" w:lineRule="auto"/>
        <w:jc w:val="center"/>
        <w:outlineLvl w:val="0"/>
        <w:rPr>
          <w:rFonts w:ascii="Times New Roman" w:hAnsi="Times New Roman"/>
          <w:b/>
          <w:kern w:val="28"/>
        </w:rPr>
      </w:pPr>
      <w:r w:rsidRPr="008251EB">
        <w:rPr>
          <w:rFonts w:ascii="Times New Roman" w:hAnsi="Times New Roman"/>
          <w:b/>
          <w:kern w:val="28"/>
        </w:rPr>
        <w:t>II PRIEDAS</w:t>
      </w:r>
    </w:p>
    <w:p w14:paraId="3151AA39" w14:textId="77777777" w:rsidR="0011017D" w:rsidRPr="008251EB" w:rsidRDefault="0011017D" w:rsidP="0011017D">
      <w:pPr>
        <w:tabs>
          <w:tab w:val="left" w:pos="567"/>
        </w:tabs>
        <w:spacing w:after="0" w:line="240" w:lineRule="auto"/>
        <w:jc w:val="center"/>
        <w:rPr>
          <w:rFonts w:ascii="Times New Roman" w:hAnsi="Times New Roman"/>
          <w:b/>
          <w:caps/>
        </w:rPr>
      </w:pPr>
    </w:p>
    <w:p w14:paraId="24FC1DEE" w14:textId="77777777" w:rsidR="0011017D" w:rsidRPr="008251EB" w:rsidRDefault="0011017D" w:rsidP="0011017D">
      <w:pPr>
        <w:tabs>
          <w:tab w:val="left" w:pos="567"/>
        </w:tabs>
        <w:spacing w:after="0" w:line="240" w:lineRule="auto"/>
        <w:jc w:val="center"/>
        <w:rPr>
          <w:rFonts w:ascii="Times New Roman" w:hAnsi="Times New Roman"/>
          <w:b/>
          <w:caps/>
        </w:rPr>
      </w:pPr>
      <w:r w:rsidRPr="008251EB">
        <w:rPr>
          <w:rFonts w:ascii="Times New Roman" w:hAnsi="Times New Roman"/>
          <w:b/>
          <w:caps/>
        </w:rPr>
        <w:t>REGISTRACIJOS SĄLYGOS</w:t>
      </w:r>
    </w:p>
    <w:p w14:paraId="77150967" w14:textId="77777777" w:rsidR="0011017D" w:rsidRPr="008251EB" w:rsidRDefault="0011017D" w:rsidP="0011017D">
      <w:pPr>
        <w:spacing w:after="0" w:line="240" w:lineRule="auto"/>
        <w:rPr>
          <w:rFonts w:ascii="Times New Roman" w:hAnsi="Times New Roman"/>
        </w:rPr>
      </w:pPr>
    </w:p>
    <w:p w14:paraId="7D169B5E" w14:textId="77777777" w:rsidR="0011017D" w:rsidRPr="008251EB" w:rsidRDefault="0011017D" w:rsidP="0011017D">
      <w:pPr>
        <w:keepNext/>
        <w:spacing w:after="0" w:line="240" w:lineRule="auto"/>
        <w:ind w:firstLine="1296"/>
        <w:outlineLvl w:val="0"/>
        <w:rPr>
          <w:rFonts w:ascii="Times New Roman" w:hAnsi="Times New Roman"/>
          <w:b/>
        </w:rPr>
      </w:pPr>
      <w:r w:rsidRPr="008251EB">
        <w:rPr>
          <w:rFonts w:ascii="Times New Roman" w:hAnsi="Times New Roman"/>
          <w:b/>
        </w:rPr>
        <w:t>A. GAMINTOJAS (-AI), ATSAKINGAS (-I) UŽ SERIJŲ IŠLEIDIMĄ</w:t>
      </w:r>
    </w:p>
    <w:p w14:paraId="6753552A" w14:textId="77777777" w:rsidR="0011017D" w:rsidRPr="008251EB" w:rsidRDefault="0011017D" w:rsidP="0011017D">
      <w:pPr>
        <w:spacing w:after="0" w:line="240" w:lineRule="auto"/>
        <w:rPr>
          <w:rFonts w:ascii="Times New Roman" w:hAnsi="Times New Roman"/>
        </w:rPr>
      </w:pPr>
    </w:p>
    <w:p w14:paraId="02F71B61" w14:textId="77777777" w:rsidR="0011017D" w:rsidRPr="008251EB" w:rsidRDefault="0011017D" w:rsidP="0011017D">
      <w:pPr>
        <w:keepNext/>
        <w:spacing w:after="0" w:line="240" w:lineRule="auto"/>
        <w:ind w:firstLine="1296"/>
        <w:outlineLvl w:val="0"/>
        <w:rPr>
          <w:rFonts w:ascii="Times New Roman" w:hAnsi="Times New Roman"/>
          <w:b/>
          <w:caps/>
        </w:rPr>
      </w:pPr>
      <w:r w:rsidRPr="008251EB">
        <w:rPr>
          <w:rFonts w:ascii="Times New Roman" w:hAnsi="Times New Roman"/>
          <w:b/>
        </w:rPr>
        <w:t xml:space="preserve">B. </w:t>
      </w:r>
      <w:r w:rsidRPr="008251EB">
        <w:rPr>
          <w:rFonts w:ascii="Times New Roman" w:hAnsi="Times New Roman"/>
          <w:b/>
          <w:caps/>
        </w:rPr>
        <w:t>TIEKIMO IR VARTOJIMO SĄLYGOS AR REIKALAVIMAI</w:t>
      </w:r>
    </w:p>
    <w:p w14:paraId="5CE21A06" w14:textId="77777777" w:rsidR="0011017D" w:rsidRPr="008251EB" w:rsidRDefault="0011017D" w:rsidP="0011017D">
      <w:pPr>
        <w:keepNext/>
        <w:spacing w:after="0" w:line="240" w:lineRule="auto"/>
        <w:outlineLvl w:val="0"/>
        <w:rPr>
          <w:rFonts w:ascii="Times New Roman" w:hAnsi="Times New Roman"/>
          <w:b/>
        </w:rPr>
      </w:pPr>
    </w:p>
    <w:p w14:paraId="690D4474" w14:textId="77777777" w:rsidR="0011017D" w:rsidRPr="008251EB" w:rsidRDefault="0011017D" w:rsidP="0011017D">
      <w:pPr>
        <w:spacing w:after="0" w:line="240" w:lineRule="auto"/>
        <w:rPr>
          <w:rFonts w:ascii="Times New Roman" w:hAnsi="Times New Roman"/>
        </w:rPr>
      </w:pPr>
    </w:p>
    <w:p w14:paraId="3D07F2AD" w14:textId="77777777" w:rsidR="0011017D" w:rsidRPr="008251EB" w:rsidRDefault="0011017D" w:rsidP="0011017D">
      <w:pPr>
        <w:spacing w:after="0" w:line="240" w:lineRule="auto"/>
        <w:rPr>
          <w:rFonts w:ascii="Times New Roman" w:hAnsi="Times New Roman"/>
          <w:b/>
        </w:rPr>
      </w:pPr>
      <w:r w:rsidRPr="008251EB">
        <w:rPr>
          <w:rFonts w:ascii="Times New Roman" w:hAnsi="Times New Roman"/>
        </w:rPr>
        <w:br w:type="page"/>
      </w:r>
      <w:r w:rsidRPr="008251EB">
        <w:rPr>
          <w:rFonts w:ascii="Times New Roman" w:hAnsi="Times New Roman"/>
          <w:b/>
        </w:rPr>
        <w:lastRenderedPageBreak/>
        <w:t>A. GAMINTOJAS (-AI), ATSAKINGAS (-I) UŽ SERIJŲ IŠLEIDIMĄ</w:t>
      </w:r>
    </w:p>
    <w:p w14:paraId="74F5BD32" w14:textId="77777777" w:rsidR="0011017D" w:rsidRPr="008251EB" w:rsidRDefault="0011017D" w:rsidP="0011017D">
      <w:pPr>
        <w:spacing w:after="0" w:line="240" w:lineRule="auto"/>
        <w:rPr>
          <w:rFonts w:ascii="Times New Roman" w:hAnsi="Times New Roman"/>
        </w:rPr>
      </w:pPr>
    </w:p>
    <w:p w14:paraId="12682C04" w14:textId="77777777" w:rsidR="0011017D" w:rsidRPr="008251EB" w:rsidRDefault="0011017D" w:rsidP="0011017D">
      <w:pPr>
        <w:spacing w:after="0" w:line="240" w:lineRule="auto"/>
        <w:rPr>
          <w:rFonts w:ascii="Times New Roman" w:hAnsi="Times New Roman"/>
          <w:u w:val="single"/>
        </w:rPr>
      </w:pPr>
      <w:r w:rsidRPr="008251EB">
        <w:rPr>
          <w:rFonts w:ascii="Times New Roman" w:hAnsi="Times New Roman"/>
          <w:u w:val="single"/>
        </w:rPr>
        <w:t>Gamintoj</w:t>
      </w:r>
      <w:r w:rsidR="00076B3B" w:rsidRPr="008251EB">
        <w:rPr>
          <w:rFonts w:ascii="Times New Roman" w:hAnsi="Times New Roman"/>
          <w:u w:val="single"/>
        </w:rPr>
        <w:t>o (-</w:t>
      </w:r>
      <w:r w:rsidRPr="008251EB">
        <w:rPr>
          <w:rFonts w:ascii="Times New Roman" w:hAnsi="Times New Roman"/>
          <w:u w:val="single"/>
        </w:rPr>
        <w:t>ų</w:t>
      </w:r>
      <w:r w:rsidR="00076B3B" w:rsidRPr="008251EB">
        <w:rPr>
          <w:rFonts w:ascii="Times New Roman" w:hAnsi="Times New Roman"/>
          <w:u w:val="single"/>
        </w:rPr>
        <w:t>)</w:t>
      </w:r>
      <w:r w:rsidRPr="008251EB">
        <w:rPr>
          <w:rFonts w:ascii="Times New Roman" w:hAnsi="Times New Roman"/>
          <w:u w:val="single"/>
        </w:rPr>
        <w:t>, atsaking</w:t>
      </w:r>
      <w:r w:rsidR="00076B3B" w:rsidRPr="008251EB">
        <w:rPr>
          <w:rFonts w:ascii="Times New Roman" w:hAnsi="Times New Roman"/>
          <w:u w:val="single"/>
        </w:rPr>
        <w:t>o (-</w:t>
      </w:r>
      <w:r w:rsidRPr="008251EB">
        <w:rPr>
          <w:rFonts w:ascii="Times New Roman" w:hAnsi="Times New Roman"/>
          <w:u w:val="single"/>
        </w:rPr>
        <w:t>ų</w:t>
      </w:r>
      <w:r w:rsidR="00076B3B" w:rsidRPr="008251EB">
        <w:rPr>
          <w:rFonts w:ascii="Times New Roman" w:hAnsi="Times New Roman"/>
          <w:u w:val="single"/>
        </w:rPr>
        <w:t>)</w:t>
      </w:r>
      <w:r w:rsidRPr="008251EB">
        <w:rPr>
          <w:rFonts w:ascii="Times New Roman" w:hAnsi="Times New Roman"/>
          <w:u w:val="single"/>
        </w:rPr>
        <w:t xml:space="preserve"> už serijų išleidimą, pavadinim</w:t>
      </w:r>
      <w:r w:rsidR="00076B3B" w:rsidRPr="008251EB">
        <w:rPr>
          <w:rFonts w:ascii="Times New Roman" w:hAnsi="Times New Roman"/>
          <w:u w:val="single"/>
        </w:rPr>
        <w:t>as (-</w:t>
      </w:r>
      <w:r w:rsidRPr="008251EB">
        <w:rPr>
          <w:rFonts w:ascii="Times New Roman" w:hAnsi="Times New Roman"/>
          <w:u w:val="single"/>
        </w:rPr>
        <w:t>ai</w:t>
      </w:r>
      <w:r w:rsidR="00076B3B" w:rsidRPr="008251EB">
        <w:rPr>
          <w:rFonts w:ascii="Times New Roman" w:hAnsi="Times New Roman"/>
          <w:u w:val="single"/>
        </w:rPr>
        <w:t>)</w:t>
      </w:r>
      <w:r w:rsidRPr="008251EB">
        <w:rPr>
          <w:rFonts w:ascii="Times New Roman" w:hAnsi="Times New Roman"/>
          <w:u w:val="single"/>
        </w:rPr>
        <w:t xml:space="preserve"> ir adres</w:t>
      </w:r>
      <w:r w:rsidR="00076B3B" w:rsidRPr="008251EB">
        <w:rPr>
          <w:rFonts w:ascii="Times New Roman" w:hAnsi="Times New Roman"/>
          <w:u w:val="single"/>
        </w:rPr>
        <w:t>as (-</w:t>
      </w:r>
      <w:r w:rsidRPr="008251EB">
        <w:rPr>
          <w:rFonts w:ascii="Times New Roman" w:hAnsi="Times New Roman"/>
          <w:u w:val="single"/>
        </w:rPr>
        <w:t>ai</w:t>
      </w:r>
      <w:r w:rsidR="00076B3B" w:rsidRPr="008251EB">
        <w:rPr>
          <w:rFonts w:ascii="Times New Roman" w:hAnsi="Times New Roman"/>
          <w:u w:val="single"/>
        </w:rPr>
        <w:t>)</w:t>
      </w:r>
    </w:p>
    <w:p w14:paraId="416D4AE1" w14:textId="77777777" w:rsidR="0011017D" w:rsidRPr="008251EB" w:rsidRDefault="0011017D" w:rsidP="0011017D">
      <w:pPr>
        <w:spacing w:after="0" w:line="240" w:lineRule="auto"/>
        <w:rPr>
          <w:rFonts w:ascii="Times New Roman" w:hAnsi="Times New Roman"/>
        </w:rPr>
      </w:pPr>
    </w:p>
    <w:p w14:paraId="18DE60C6" w14:textId="77777777" w:rsidR="0011017D" w:rsidRPr="008251EB" w:rsidRDefault="0011017D" w:rsidP="0011017D">
      <w:pPr>
        <w:spacing w:after="0" w:line="240" w:lineRule="auto"/>
        <w:rPr>
          <w:rFonts w:ascii="Times New Roman" w:hAnsi="Times New Roman"/>
        </w:rPr>
      </w:pPr>
      <w:proofErr w:type="spellStart"/>
      <w:r w:rsidRPr="008251EB">
        <w:rPr>
          <w:rFonts w:ascii="Times New Roman" w:hAnsi="Times New Roman"/>
        </w:rPr>
        <w:t>Salutas</w:t>
      </w:r>
      <w:proofErr w:type="spellEnd"/>
      <w:r w:rsidRPr="008251EB">
        <w:rPr>
          <w:rFonts w:ascii="Times New Roman" w:hAnsi="Times New Roman"/>
        </w:rPr>
        <w:t xml:space="preserve"> Pharma </w:t>
      </w:r>
      <w:proofErr w:type="spellStart"/>
      <w:r w:rsidRPr="008251EB">
        <w:rPr>
          <w:rFonts w:ascii="Times New Roman" w:hAnsi="Times New Roman"/>
        </w:rPr>
        <w:t>GmbH</w:t>
      </w:r>
      <w:proofErr w:type="spellEnd"/>
      <w:r w:rsidRPr="008251EB">
        <w:rPr>
          <w:rFonts w:ascii="Times New Roman" w:hAnsi="Times New Roman"/>
        </w:rPr>
        <w:t xml:space="preserve"> </w:t>
      </w:r>
    </w:p>
    <w:p w14:paraId="263346E6" w14:textId="77777777" w:rsidR="0011017D" w:rsidRPr="008251EB" w:rsidRDefault="0011017D" w:rsidP="0011017D">
      <w:pPr>
        <w:spacing w:after="0" w:line="240" w:lineRule="auto"/>
        <w:rPr>
          <w:rFonts w:ascii="Times New Roman" w:hAnsi="Times New Roman"/>
        </w:rPr>
      </w:pPr>
      <w:proofErr w:type="spellStart"/>
      <w:r w:rsidRPr="008251EB">
        <w:rPr>
          <w:rFonts w:ascii="Times New Roman" w:hAnsi="Times New Roman"/>
        </w:rPr>
        <w:t>Otto-von-Guericke-Alee</w:t>
      </w:r>
      <w:proofErr w:type="spellEnd"/>
      <w:r w:rsidRPr="008251EB">
        <w:rPr>
          <w:rFonts w:ascii="Times New Roman" w:hAnsi="Times New Roman"/>
        </w:rPr>
        <w:t xml:space="preserve"> 1, 39179 </w:t>
      </w:r>
      <w:proofErr w:type="spellStart"/>
      <w:r w:rsidRPr="008251EB">
        <w:rPr>
          <w:rFonts w:ascii="Times New Roman" w:hAnsi="Times New Roman"/>
        </w:rPr>
        <w:t>Barleben</w:t>
      </w:r>
      <w:proofErr w:type="spellEnd"/>
    </w:p>
    <w:p w14:paraId="1833BD86"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Vokietija</w:t>
      </w:r>
    </w:p>
    <w:p w14:paraId="13FA7A99" w14:textId="77777777" w:rsidR="0011017D" w:rsidRPr="008251EB" w:rsidRDefault="0011017D" w:rsidP="0011017D">
      <w:pPr>
        <w:spacing w:after="0" w:line="240" w:lineRule="auto"/>
        <w:rPr>
          <w:rFonts w:ascii="Times New Roman" w:hAnsi="Times New Roman"/>
        </w:rPr>
      </w:pPr>
    </w:p>
    <w:p w14:paraId="0B3E0CE9"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arba</w:t>
      </w:r>
    </w:p>
    <w:p w14:paraId="66820B80" w14:textId="77777777" w:rsidR="0011017D" w:rsidRPr="008251EB" w:rsidRDefault="0011017D" w:rsidP="0011017D">
      <w:pPr>
        <w:spacing w:after="0" w:line="240" w:lineRule="auto"/>
        <w:rPr>
          <w:rFonts w:ascii="Times New Roman" w:hAnsi="Times New Roman"/>
        </w:rPr>
      </w:pPr>
    </w:p>
    <w:p w14:paraId="26002AEF"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LEK S.A.</w:t>
      </w:r>
    </w:p>
    <w:p w14:paraId="6F7BC8D8" w14:textId="77777777" w:rsidR="0011017D" w:rsidRPr="008251EB" w:rsidRDefault="0011017D" w:rsidP="0011017D">
      <w:pPr>
        <w:spacing w:after="0" w:line="240" w:lineRule="auto"/>
        <w:rPr>
          <w:rFonts w:ascii="Times New Roman" w:hAnsi="Times New Roman"/>
        </w:rPr>
      </w:pPr>
      <w:proofErr w:type="spellStart"/>
      <w:r w:rsidRPr="008251EB">
        <w:rPr>
          <w:rFonts w:ascii="Times New Roman" w:hAnsi="Times New Roman"/>
        </w:rPr>
        <w:t>ul</w:t>
      </w:r>
      <w:proofErr w:type="spellEnd"/>
      <w:r w:rsidRPr="008251EB">
        <w:rPr>
          <w:rFonts w:ascii="Times New Roman" w:hAnsi="Times New Roman"/>
        </w:rPr>
        <w:t xml:space="preserve">. </w:t>
      </w:r>
      <w:proofErr w:type="spellStart"/>
      <w:r w:rsidRPr="008251EB">
        <w:rPr>
          <w:rFonts w:ascii="Times New Roman" w:hAnsi="Times New Roman"/>
        </w:rPr>
        <w:t>Domaniewska</w:t>
      </w:r>
      <w:proofErr w:type="spellEnd"/>
      <w:r w:rsidRPr="008251EB">
        <w:rPr>
          <w:rFonts w:ascii="Times New Roman" w:hAnsi="Times New Roman"/>
        </w:rPr>
        <w:t xml:space="preserve"> 50 C, 02-672 </w:t>
      </w:r>
      <w:proofErr w:type="spellStart"/>
      <w:r w:rsidRPr="008251EB">
        <w:rPr>
          <w:rFonts w:ascii="Times New Roman" w:hAnsi="Times New Roman"/>
        </w:rPr>
        <w:t>Warszawa</w:t>
      </w:r>
      <w:proofErr w:type="spellEnd"/>
    </w:p>
    <w:p w14:paraId="7AD5053F"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Lenkija</w:t>
      </w:r>
    </w:p>
    <w:p w14:paraId="5937289D" w14:textId="77777777" w:rsidR="0011017D" w:rsidRPr="008251EB" w:rsidRDefault="0011017D" w:rsidP="0011017D">
      <w:pPr>
        <w:spacing w:after="0" w:line="240" w:lineRule="auto"/>
        <w:rPr>
          <w:rFonts w:ascii="Times New Roman" w:hAnsi="Times New Roman"/>
        </w:rPr>
      </w:pPr>
    </w:p>
    <w:p w14:paraId="341DEA13"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Su pakuote pateikiamame lapelyje nurodomas gamintojo, atsakingo už konkrečios serijos išleidimą, pavadinimas ir adresas.</w:t>
      </w:r>
    </w:p>
    <w:p w14:paraId="7AA9A8F9" w14:textId="77777777" w:rsidR="0011017D" w:rsidRPr="008251EB" w:rsidRDefault="0011017D" w:rsidP="0011017D">
      <w:pPr>
        <w:spacing w:after="0" w:line="240" w:lineRule="auto"/>
        <w:rPr>
          <w:rFonts w:ascii="Times New Roman" w:hAnsi="Times New Roman"/>
        </w:rPr>
      </w:pPr>
    </w:p>
    <w:p w14:paraId="59C46300" w14:textId="77777777" w:rsidR="0011017D" w:rsidRPr="008251EB" w:rsidRDefault="0011017D" w:rsidP="0011017D">
      <w:pPr>
        <w:spacing w:after="0" w:line="240" w:lineRule="auto"/>
        <w:rPr>
          <w:rFonts w:ascii="Times New Roman" w:hAnsi="Times New Roman"/>
        </w:rPr>
      </w:pPr>
    </w:p>
    <w:p w14:paraId="5E16CB4B" w14:textId="77777777" w:rsidR="0011017D" w:rsidRPr="008251EB" w:rsidRDefault="0011017D" w:rsidP="0011017D">
      <w:pPr>
        <w:tabs>
          <w:tab w:val="left" w:pos="567"/>
        </w:tabs>
        <w:spacing w:after="0" w:line="240" w:lineRule="auto"/>
        <w:rPr>
          <w:rFonts w:ascii="Times New Roman" w:hAnsi="Times New Roman"/>
          <w:b/>
        </w:rPr>
      </w:pPr>
      <w:r w:rsidRPr="008251EB">
        <w:rPr>
          <w:rFonts w:ascii="Times New Roman" w:hAnsi="Times New Roman"/>
          <w:b/>
        </w:rPr>
        <w:t>B. TIEKIMO IR VARTOJIMO SĄLYGOS AR APRIBOJIMAI</w:t>
      </w:r>
    </w:p>
    <w:p w14:paraId="2B81E359" w14:textId="77777777" w:rsidR="0011017D" w:rsidRPr="008251EB" w:rsidRDefault="0011017D" w:rsidP="0011017D">
      <w:pPr>
        <w:spacing w:after="0" w:line="240" w:lineRule="auto"/>
        <w:rPr>
          <w:rFonts w:ascii="Times New Roman" w:hAnsi="Times New Roman"/>
        </w:rPr>
      </w:pPr>
    </w:p>
    <w:p w14:paraId="30FBA4C6"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Receptinis vaistinis preparatas.</w:t>
      </w:r>
    </w:p>
    <w:p w14:paraId="15970800" w14:textId="77777777" w:rsidR="00143448" w:rsidRPr="008251EB" w:rsidRDefault="00143448">
      <w:pPr>
        <w:rPr>
          <w:rFonts w:ascii="Times New Roman" w:hAnsi="Times New Roman"/>
          <w:b/>
          <w:kern w:val="28"/>
        </w:rPr>
      </w:pPr>
      <w:r w:rsidRPr="008251EB">
        <w:rPr>
          <w:rFonts w:ascii="Times New Roman" w:hAnsi="Times New Roman"/>
          <w:b/>
          <w:kern w:val="28"/>
        </w:rPr>
        <w:br w:type="page"/>
      </w:r>
    </w:p>
    <w:p w14:paraId="5E1A99D3" w14:textId="77777777" w:rsidR="0011017D" w:rsidRPr="008251EB" w:rsidRDefault="0011017D" w:rsidP="0011017D">
      <w:pPr>
        <w:spacing w:after="0" w:line="240" w:lineRule="auto"/>
        <w:jc w:val="center"/>
        <w:outlineLvl w:val="0"/>
        <w:rPr>
          <w:rFonts w:ascii="Times New Roman" w:hAnsi="Times New Roman"/>
          <w:b/>
          <w:kern w:val="28"/>
        </w:rPr>
      </w:pPr>
    </w:p>
    <w:p w14:paraId="3D8C2BD6" w14:textId="77777777" w:rsidR="0011017D" w:rsidRPr="008251EB" w:rsidRDefault="0011017D" w:rsidP="0011017D">
      <w:pPr>
        <w:spacing w:after="0" w:line="240" w:lineRule="auto"/>
        <w:jc w:val="center"/>
        <w:outlineLvl w:val="0"/>
        <w:rPr>
          <w:rFonts w:ascii="Times New Roman" w:hAnsi="Times New Roman"/>
          <w:b/>
          <w:kern w:val="28"/>
        </w:rPr>
      </w:pPr>
    </w:p>
    <w:p w14:paraId="457A9811" w14:textId="77777777" w:rsidR="0011017D" w:rsidRPr="008251EB" w:rsidRDefault="0011017D" w:rsidP="0011017D">
      <w:pPr>
        <w:spacing w:after="0" w:line="240" w:lineRule="auto"/>
        <w:jc w:val="center"/>
        <w:outlineLvl w:val="0"/>
        <w:rPr>
          <w:rFonts w:ascii="Times New Roman" w:hAnsi="Times New Roman"/>
          <w:b/>
          <w:kern w:val="28"/>
        </w:rPr>
      </w:pPr>
    </w:p>
    <w:p w14:paraId="0B28B087" w14:textId="77777777" w:rsidR="0011017D" w:rsidRPr="008251EB" w:rsidRDefault="0011017D" w:rsidP="0011017D">
      <w:pPr>
        <w:spacing w:after="0" w:line="240" w:lineRule="auto"/>
        <w:jc w:val="center"/>
        <w:outlineLvl w:val="0"/>
        <w:rPr>
          <w:rFonts w:ascii="Times New Roman" w:hAnsi="Times New Roman"/>
          <w:b/>
          <w:kern w:val="28"/>
        </w:rPr>
      </w:pPr>
    </w:p>
    <w:p w14:paraId="3308D12F" w14:textId="77777777" w:rsidR="0011017D" w:rsidRPr="008251EB" w:rsidRDefault="0011017D" w:rsidP="0011017D">
      <w:pPr>
        <w:spacing w:after="0" w:line="240" w:lineRule="auto"/>
        <w:jc w:val="center"/>
        <w:outlineLvl w:val="0"/>
        <w:rPr>
          <w:rFonts w:ascii="Times New Roman" w:hAnsi="Times New Roman"/>
          <w:b/>
          <w:kern w:val="28"/>
        </w:rPr>
      </w:pPr>
    </w:p>
    <w:p w14:paraId="744DBD01" w14:textId="77777777" w:rsidR="0011017D" w:rsidRPr="008251EB" w:rsidRDefault="0011017D" w:rsidP="0011017D">
      <w:pPr>
        <w:spacing w:after="0" w:line="240" w:lineRule="auto"/>
        <w:jc w:val="center"/>
        <w:outlineLvl w:val="0"/>
        <w:rPr>
          <w:rFonts w:ascii="Times New Roman" w:hAnsi="Times New Roman"/>
          <w:b/>
          <w:kern w:val="28"/>
        </w:rPr>
      </w:pPr>
    </w:p>
    <w:p w14:paraId="6558D3C2" w14:textId="77777777" w:rsidR="0011017D" w:rsidRPr="008251EB" w:rsidRDefault="0011017D" w:rsidP="0011017D">
      <w:pPr>
        <w:spacing w:after="0" w:line="240" w:lineRule="auto"/>
        <w:jc w:val="center"/>
        <w:outlineLvl w:val="0"/>
        <w:rPr>
          <w:rFonts w:ascii="Times New Roman" w:hAnsi="Times New Roman"/>
          <w:b/>
          <w:kern w:val="28"/>
        </w:rPr>
      </w:pPr>
    </w:p>
    <w:p w14:paraId="1BC0B82F" w14:textId="77777777" w:rsidR="0011017D" w:rsidRPr="008251EB" w:rsidRDefault="0011017D" w:rsidP="0011017D">
      <w:pPr>
        <w:spacing w:after="0" w:line="240" w:lineRule="auto"/>
        <w:jc w:val="center"/>
        <w:outlineLvl w:val="0"/>
        <w:rPr>
          <w:rFonts w:ascii="Times New Roman" w:hAnsi="Times New Roman"/>
          <w:b/>
          <w:kern w:val="28"/>
        </w:rPr>
      </w:pPr>
    </w:p>
    <w:p w14:paraId="4B669C78" w14:textId="77777777" w:rsidR="0011017D" w:rsidRPr="008251EB" w:rsidRDefault="0011017D" w:rsidP="0011017D">
      <w:pPr>
        <w:spacing w:after="0" w:line="240" w:lineRule="auto"/>
        <w:jc w:val="center"/>
        <w:outlineLvl w:val="0"/>
        <w:rPr>
          <w:rFonts w:ascii="Times New Roman" w:hAnsi="Times New Roman"/>
          <w:b/>
          <w:kern w:val="28"/>
        </w:rPr>
      </w:pPr>
    </w:p>
    <w:p w14:paraId="3A8D86AE" w14:textId="77777777" w:rsidR="0011017D" w:rsidRPr="008251EB" w:rsidRDefault="0011017D" w:rsidP="0011017D">
      <w:pPr>
        <w:spacing w:after="0" w:line="240" w:lineRule="auto"/>
        <w:jc w:val="center"/>
        <w:outlineLvl w:val="0"/>
        <w:rPr>
          <w:rFonts w:ascii="Times New Roman" w:hAnsi="Times New Roman"/>
          <w:b/>
          <w:kern w:val="28"/>
        </w:rPr>
      </w:pPr>
    </w:p>
    <w:p w14:paraId="627487F1" w14:textId="77777777" w:rsidR="0011017D" w:rsidRPr="008251EB" w:rsidRDefault="0011017D" w:rsidP="0011017D">
      <w:pPr>
        <w:spacing w:after="0" w:line="240" w:lineRule="auto"/>
        <w:jc w:val="center"/>
        <w:outlineLvl w:val="0"/>
        <w:rPr>
          <w:rFonts w:ascii="Times New Roman" w:hAnsi="Times New Roman"/>
          <w:b/>
          <w:kern w:val="28"/>
        </w:rPr>
      </w:pPr>
    </w:p>
    <w:p w14:paraId="2B901460" w14:textId="77777777" w:rsidR="0011017D" w:rsidRPr="008251EB" w:rsidRDefault="0011017D" w:rsidP="0011017D">
      <w:pPr>
        <w:spacing w:after="0" w:line="240" w:lineRule="auto"/>
        <w:jc w:val="center"/>
        <w:outlineLvl w:val="0"/>
        <w:rPr>
          <w:rFonts w:ascii="Times New Roman" w:hAnsi="Times New Roman"/>
          <w:b/>
          <w:kern w:val="28"/>
        </w:rPr>
      </w:pPr>
    </w:p>
    <w:p w14:paraId="516A68F6" w14:textId="77777777" w:rsidR="0011017D" w:rsidRPr="008251EB" w:rsidRDefault="0011017D" w:rsidP="0011017D">
      <w:pPr>
        <w:spacing w:after="0" w:line="240" w:lineRule="auto"/>
        <w:jc w:val="center"/>
        <w:outlineLvl w:val="0"/>
        <w:rPr>
          <w:rFonts w:ascii="Times New Roman" w:hAnsi="Times New Roman"/>
          <w:b/>
          <w:kern w:val="28"/>
        </w:rPr>
      </w:pPr>
    </w:p>
    <w:p w14:paraId="7A498725" w14:textId="77777777" w:rsidR="0011017D" w:rsidRPr="008251EB" w:rsidRDefault="0011017D" w:rsidP="0011017D">
      <w:pPr>
        <w:spacing w:after="0" w:line="240" w:lineRule="auto"/>
        <w:jc w:val="center"/>
        <w:outlineLvl w:val="0"/>
        <w:rPr>
          <w:rFonts w:ascii="Times New Roman" w:hAnsi="Times New Roman"/>
          <w:b/>
          <w:kern w:val="28"/>
        </w:rPr>
      </w:pPr>
    </w:p>
    <w:p w14:paraId="71D29837" w14:textId="77777777" w:rsidR="0011017D" w:rsidRPr="008251EB" w:rsidRDefault="0011017D" w:rsidP="0011017D">
      <w:pPr>
        <w:spacing w:after="0" w:line="240" w:lineRule="auto"/>
        <w:jc w:val="center"/>
        <w:outlineLvl w:val="0"/>
        <w:rPr>
          <w:rFonts w:ascii="Times New Roman" w:hAnsi="Times New Roman"/>
          <w:b/>
          <w:kern w:val="28"/>
        </w:rPr>
      </w:pPr>
    </w:p>
    <w:p w14:paraId="372666E6" w14:textId="77777777" w:rsidR="0011017D" w:rsidRPr="008251EB" w:rsidRDefault="0011017D" w:rsidP="0011017D">
      <w:pPr>
        <w:spacing w:after="0" w:line="240" w:lineRule="auto"/>
        <w:jc w:val="center"/>
        <w:outlineLvl w:val="0"/>
        <w:rPr>
          <w:rFonts w:ascii="Times New Roman" w:hAnsi="Times New Roman"/>
          <w:b/>
          <w:kern w:val="28"/>
        </w:rPr>
      </w:pPr>
    </w:p>
    <w:p w14:paraId="57465534" w14:textId="77777777" w:rsidR="0011017D" w:rsidRPr="008251EB" w:rsidRDefault="0011017D" w:rsidP="0011017D">
      <w:pPr>
        <w:spacing w:after="0" w:line="240" w:lineRule="auto"/>
        <w:jc w:val="center"/>
        <w:outlineLvl w:val="0"/>
        <w:rPr>
          <w:rFonts w:ascii="Times New Roman" w:hAnsi="Times New Roman"/>
          <w:b/>
          <w:kern w:val="28"/>
        </w:rPr>
      </w:pPr>
    </w:p>
    <w:p w14:paraId="403F88F4" w14:textId="77777777" w:rsidR="0011017D" w:rsidRPr="008251EB" w:rsidRDefault="0011017D" w:rsidP="0011017D">
      <w:pPr>
        <w:spacing w:after="0" w:line="240" w:lineRule="auto"/>
        <w:jc w:val="center"/>
        <w:outlineLvl w:val="0"/>
        <w:rPr>
          <w:rFonts w:ascii="Times New Roman" w:hAnsi="Times New Roman"/>
          <w:b/>
          <w:kern w:val="28"/>
        </w:rPr>
      </w:pPr>
    </w:p>
    <w:p w14:paraId="6075C30B" w14:textId="77777777" w:rsidR="0011017D" w:rsidRPr="008251EB" w:rsidRDefault="0011017D" w:rsidP="0011017D">
      <w:pPr>
        <w:spacing w:after="0" w:line="240" w:lineRule="auto"/>
        <w:jc w:val="center"/>
        <w:outlineLvl w:val="0"/>
        <w:rPr>
          <w:rFonts w:ascii="Times New Roman" w:hAnsi="Times New Roman"/>
          <w:b/>
          <w:kern w:val="28"/>
        </w:rPr>
      </w:pPr>
    </w:p>
    <w:p w14:paraId="20C86500" w14:textId="77777777" w:rsidR="0011017D" w:rsidRPr="008251EB" w:rsidRDefault="0011017D" w:rsidP="0011017D">
      <w:pPr>
        <w:spacing w:after="0" w:line="240" w:lineRule="auto"/>
        <w:jc w:val="center"/>
        <w:outlineLvl w:val="0"/>
        <w:rPr>
          <w:rFonts w:ascii="Times New Roman" w:hAnsi="Times New Roman"/>
          <w:b/>
          <w:kern w:val="28"/>
        </w:rPr>
      </w:pPr>
    </w:p>
    <w:p w14:paraId="42D768F9" w14:textId="77777777" w:rsidR="0011017D" w:rsidRPr="008251EB" w:rsidRDefault="0011017D" w:rsidP="0011017D">
      <w:pPr>
        <w:spacing w:after="0" w:line="240" w:lineRule="auto"/>
        <w:jc w:val="center"/>
        <w:outlineLvl w:val="0"/>
        <w:rPr>
          <w:rFonts w:ascii="Times New Roman" w:hAnsi="Times New Roman"/>
          <w:b/>
          <w:kern w:val="28"/>
        </w:rPr>
      </w:pPr>
    </w:p>
    <w:p w14:paraId="5CE2E63B" w14:textId="77777777" w:rsidR="0011017D" w:rsidRPr="008251EB" w:rsidRDefault="0011017D" w:rsidP="0011017D">
      <w:pPr>
        <w:spacing w:after="0" w:line="240" w:lineRule="auto"/>
        <w:jc w:val="center"/>
        <w:outlineLvl w:val="0"/>
        <w:rPr>
          <w:rFonts w:ascii="Times New Roman" w:hAnsi="Times New Roman"/>
          <w:b/>
          <w:kern w:val="28"/>
        </w:rPr>
      </w:pPr>
    </w:p>
    <w:p w14:paraId="07A7541B" w14:textId="77777777" w:rsidR="0011017D" w:rsidRPr="008251EB" w:rsidRDefault="0011017D" w:rsidP="0011017D">
      <w:pPr>
        <w:spacing w:after="0" w:line="240" w:lineRule="auto"/>
        <w:jc w:val="center"/>
        <w:outlineLvl w:val="0"/>
        <w:rPr>
          <w:rFonts w:ascii="Times New Roman" w:hAnsi="Times New Roman"/>
          <w:b/>
          <w:kern w:val="28"/>
        </w:rPr>
      </w:pPr>
    </w:p>
    <w:p w14:paraId="39524E26" w14:textId="77777777" w:rsidR="0011017D" w:rsidRPr="008251EB" w:rsidRDefault="0011017D" w:rsidP="0011017D">
      <w:pPr>
        <w:spacing w:after="0" w:line="240" w:lineRule="auto"/>
        <w:jc w:val="center"/>
        <w:outlineLvl w:val="0"/>
        <w:rPr>
          <w:rFonts w:ascii="Times New Roman" w:hAnsi="Times New Roman"/>
          <w:b/>
          <w:kern w:val="28"/>
        </w:rPr>
      </w:pPr>
    </w:p>
    <w:p w14:paraId="258CE671" w14:textId="77777777" w:rsidR="0011017D" w:rsidRPr="008251EB" w:rsidRDefault="0011017D" w:rsidP="0011017D">
      <w:pPr>
        <w:spacing w:after="0" w:line="240" w:lineRule="auto"/>
        <w:jc w:val="center"/>
        <w:outlineLvl w:val="0"/>
        <w:rPr>
          <w:rFonts w:ascii="Times New Roman" w:hAnsi="Times New Roman"/>
          <w:b/>
          <w:kern w:val="28"/>
        </w:rPr>
      </w:pPr>
      <w:r w:rsidRPr="008251EB">
        <w:rPr>
          <w:rFonts w:ascii="Times New Roman" w:hAnsi="Times New Roman"/>
          <w:b/>
          <w:kern w:val="28"/>
        </w:rPr>
        <w:t>III PRIEDAS</w:t>
      </w:r>
    </w:p>
    <w:p w14:paraId="29714057" w14:textId="77777777" w:rsidR="0011017D" w:rsidRPr="008251EB" w:rsidRDefault="0011017D" w:rsidP="0011017D">
      <w:pPr>
        <w:spacing w:after="0" w:line="240" w:lineRule="auto"/>
        <w:rPr>
          <w:rFonts w:ascii="Times New Roman" w:hAnsi="Times New Roman"/>
        </w:rPr>
      </w:pPr>
    </w:p>
    <w:p w14:paraId="78BE016D" w14:textId="77777777" w:rsidR="0011017D" w:rsidRPr="008251EB" w:rsidRDefault="0011017D" w:rsidP="0011017D">
      <w:pPr>
        <w:spacing w:after="0" w:line="240" w:lineRule="auto"/>
        <w:jc w:val="center"/>
        <w:rPr>
          <w:rFonts w:ascii="Times New Roman" w:hAnsi="Times New Roman"/>
          <w:b/>
        </w:rPr>
      </w:pPr>
      <w:r w:rsidRPr="008251EB">
        <w:rPr>
          <w:rFonts w:ascii="Times New Roman" w:hAnsi="Times New Roman"/>
          <w:b/>
        </w:rPr>
        <w:t>ŽENKLINIMAS IR PAKUOTĖS LAPELIS</w:t>
      </w:r>
    </w:p>
    <w:p w14:paraId="2C4998CD"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br w:type="page"/>
      </w:r>
    </w:p>
    <w:p w14:paraId="1E77C106" w14:textId="77777777" w:rsidR="0011017D" w:rsidRPr="008251EB" w:rsidRDefault="0011017D" w:rsidP="0011017D">
      <w:pPr>
        <w:spacing w:after="0" w:line="240" w:lineRule="auto"/>
        <w:rPr>
          <w:rFonts w:ascii="Times New Roman" w:hAnsi="Times New Roman"/>
        </w:rPr>
      </w:pPr>
    </w:p>
    <w:p w14:paraId="7334C0C5" w14:textId="77777777" w:rsidR="0011017D" w:rsidRPr="008251EB" w:rsidRDefault="0011017D" w:rsidP="0011017D">
      <w:pPr>
        <w:spacing w:after="0" w:line="240" w:lineRule="auto"/>
        <w:rPr>
          <w:rFonts w:ascii="Times New Roman" w:hAnsi="Times New Roman"/>
        </w:rPr>
      </w:pPr>
    </w:p>
    <w:p w14:paraId="49D42B3E" w14:textId="77777777" w:rsidR="0011017D" w:rsidRPr="008251EB" w:rsidRDefault="0011017D" w:rsidP="0011017D">
      <w:pPr>
        <w:spacing w:after="0" w:line="240" w:lineRule="auto"/>
        <w:rPr>
          <w:rFonts w:ascii="Times New Roman" w:hAnsi="Times New Roman"/>
        </w:rPr>
      </w:pPr>
    </w:p>
    <w:p w14:paraId="6B8BD618" w14:textId="77777777" w:rsidR="0011017D" w:rsidRPr="008251EB" w:rsidRDefault="0011017D" w:rsidP="0011017D">
      <w:pPr>
        <w:spacing w:after="0" w:line="240" w:lineRule="auto"/>
        <w:rPr>
          <w:rFonts w:ascii="Times New Roman" w:hAnsi="Times New Roman"/>
        </w:rPr>
      </w:pPr>
    </w:p>
    <w:p w14:paraId="6EA1381F" w14:textId="77777777" w:rsidR="0011017D" w:rsidRPr="008251EB" w:rsidRDefault="0011017D" w:rsidP="0011017D">
      <w:pPr>
        <w:spacing w:after="0" w:line="240" w:lineRule="auto"/>
        <w:rPr>
          <w:rFonts w:ascii="Times New Roman" w:hAnsi="Times New Roman"/>
        </w:rPr>
      </w:pPr>
    </w:p>
    <w:p w14:paraId="39F3028F" w14:textId="77777777" w:rsidR="0011017D" w:rsidRPr="008251EB" w:rsidRDefault="0011017D" w:rsidP="0011017D">
      <w:pPr>
        <w:spacing w:after="0" w:line="240" w:lineRule="auto"/>
        <w:rPr>
          <w:rFonts w:ascii="Times New Roman" w:hAnsi="Times New Roman"/>
        </w:rPr>
      </w:pPr>
    </w:p>
    <w:p w14:paraId="3AB6072F" w14:textId="77777777" w:rsidR="0011017D" w:rsidRPr="008251EB" w:rsidRDefault="0011017D" w:rsidP="0011017D">
      <w:pPr>
        <w:spacing w:after="0" w:line="240" w:lineRule="auto"/>
        <w:rPr>
          <w:rFonts w:ascii="Times New Roman" w:hAnsi="Times New Roman"/>
        </w:rPr>
      </w:pPr>
    </w:p>
    <w:p w14:paraId="743E6ABE" w14:textId="77777777" w:rsidR="0011017D" w:rsidRPr="008251EB" w:rsidRDefault="0011017D" w:rsidP="0011017D">
      <w:pPr>
        <w:spacing w:after="0" w:line="240" w:lineRule="auto"/>
        <w:rPr>
          <w:rFonts w:ascii="Times New Roman" w:hAnsi="Times New Roman"/>
        </w:rPr>
      </w:pPr>
    </w:p>
    <w:p w14:paraId="1991DE9B" w14:textId="77777777" w:rsidR="0011017D" w:rsidRPr="008251EB" w:rsidRDefault="0011017D" w:rsidP="0011017D">
      <w:pPr>
        <w:spacing w:after="0" w:line="240" w:lineRule="auto"/>
        <w:rPr>
          <w:rFonts w:ascii="Times New Roman" w:hAnsi="Times New Roman"/>
        </w:rPr>
      </w:pPr>
    </w:p>
    <w:p w14:paraId="0C15A339" w14:textId="77777777" w:rsidR="0011017D" w:rsidRPr="008251EB" w:rsidRDefault="0011017D" w:rsidP="0011017D">
      <w:pPr>
        <w:spacing w:after="0" w:line="240" w:lineRule="auto"/>
        <w:rPr>
          <w:rFonts w:ascii="Times New Roman" w:hAnsi="Times New Roman"/>
        </w:rPr>
      </w:pPr>
    </w:p>
    <w:p w14:paraId="35237D0D" w14:textId="77777777" w:rsidR="0011017D" w:rsidRPr="008251EB" w:rsidRDefault="0011017D" w:rsidP="0011017D">
      <w:pPr>
        <w:spacing w:after="0" w:line="240" w:lineRule="auto"/>
        <w:rPr>
          <w:rFonts w:ascii="Times New Roman" w:hAnsi="Times New Roman"/>
        </w:rPr>
      </w:pPr>
    </w:p>
    <w:p w14:paraId="2D81302B" w14:textId="77777777" w:rsidR="0011017D" w:rsidRPr="008251EB" w:rsidRDefault="0011017D" w:rsidP="0011017D">
      <w:pPr>
        <w:spacing w:after="0" w:line="240" w:lineRule="auto"/>
        <w:rPr>
          <w:rFonts w:ascii="Times New Roman" w:hAnsi="Times New Roman"/>
        </w:rPr>
      </w:pPr>
    </w:p>
    <w:p w14:paraId="5021B04C" w14:textId="77777777" w:rsidR="0011017D" w:rsidRPr="008251EB" w:rsidRDefault="0011017D" w:rsidP="0011017D">
      <w:pPr>
        <w:spacing w:after="0" w:line="240" w:lineRule="auto"/>
        <w:rPr>
          <w:rFonts w:ascii="Times New Roman" w:hAnsi="Times New Roman"/>
        </w:rPr>
      </w:pPr>
    </w:p>
    <w:p w14:paraId="377522CF" w14:textId="77777777" w:rsidR="0011017D" w:rsidRPr="008251EB" w:rsidRDefault="0011017D" w:rsidP="0011017D">
      <w:pPr>
        <w:spacing w:after="0" w:line="240" w:lineRule="auto"/>
        <w:rPr>
          <w:rFonts w:ascii="Times New Roman" w:hAnsi="Times New Roman"/>
        </w:rPr>
      </w:pPr>
    </w:p>
    <w:p w14:paraId="23C538D1" w14:textId="77777777" w:rsidR="0011017D" w:rsidRPr="008251EB" w:rsidRDefault="0011017D" w:rsidP="0011017D">
      <w:pPr>
        <w:spacing w:after="0" w:line="240" w:lineRule="auto"/>
        <w:rPr>
          <w:rFonts w:ascii="Times New Roman" w:hAnsi="Times New Roman"/>
        </w:rPr>
      </w:pPr>
    </w:p>
    <w:p w14:paraId="602166B1" w14:textId="77777777" w:rsidR="0011017D" w:rsidRPr="008251EB" w:rsidRDefault="0011017D" w:rsidP="0011017D">
      <w:pPr>
        <w:spacing w:after="0" w:line="240" w:lineRule="auto"/>
        <w:rPr>
          <w:rFonts w:ascii="Times New Roman" w:hAnsi="Times New Roman"/>
        </w:rPr>
      </w:pPr>
    </w:p>
    <w:p w14:paraId="7C6D7A0D" w14:textId="77777777" w:rsidR="0011017D" w:rsidRPr="008251EB" w:rsidRDefault="0011017D" w:rsidP="0011017D">
      <w:pPr>
        <w:spacing w:after="0" w:line="240" w:lineRule="auto"/>
        <w:rPr>
          <w:rFonts w:ascii="Times New Roman" w:hAnsi="Times New Roman"/>
        </w:rPr>
      </w:pPr>
    </w:p>
    <w:p w14:paraId="0EF03831" w14:textId="77777777" w:rsidR="0011017D" w:rsidRPr="008251EB" w:rsidRDefault="0011017D" w:rsidP="0011017D">
      <w:pPr>
        <w:spacing w:after="0" w:line="240" w:lineRule="auto"/>
        <w:rPr>
          <w:rFonts w:ascii="Times New Roman" w:hAnsi="Times New Roman"/>
        </w:rPr>
      </w:pPr>
    </w:p>
    <w:p w14:paraId="30A85FD5" w14:textId="77777777" w:rsidR="0011017D" w:rsidRPr="008251EB" w:rsidRDefault="0011017D" w:rsidP="0011017D">
      <w:pPr>
        <w:spacing w:after="0" w:line="240" w:lineRule="auto"/>
        <w:rPr>
          <w:rFonts w:ascii="Times New Roman" w:hAnsi="Times New Roman"/>
        </w:rPr>
      </w:pPr>
    </w:p>
    <w:p w14:paraId="4671326A" w14:textId="77777777" w:rsidR="0011017D" w:rsidRPr="008251EB" w:rsidRDefault="0011017D" w:rsidP="0011017D">
      <w:pPr>
        <w:spacing w:after="0" w:line="240" w:lineRule="auto"/>
        <w:rPr>
          <w:rFonts w:ascii="Times New Roman" w:hAnsi="Times New Roman"/>
        </w:rPr>
      </w:pPr>
    </w:p>
    <w:p w14:paraId="7FA7E3A5" w14:textId="77777777" w:rsidR="0011017D" w:rsidRPr="008251EB" w:rsidRDefault="0011017D" w:rsidP="0011017D">
      <w:pPr>
        <w:spacing w:after="0" w:line="240" w:lineRule="auto"/>
        <w:rPr>
          <w:rFonts w:ascii="Times New Roman" w:hAnsi="Times New Roman"/>
        </w:rPr>
      </w:pPr>
    </w:p>
    <w:p w14:paraId="66D53AA8" w14:textId="77777777" w:rsidR="0011017D" w:rsidRPr="008251EB" w:rsidRDefault="0011017D" w:rsidP="0011017D">
      <w:pPr>
        <w:spacing w:after="0" w:line="240" w:lineRule="auto"/>
        <w:rPr>
          <w:rFonts w:ascii="Times New Roman" w:hAnsi="Times New Roman"/>
        </w:rPr>
      </w:pPr>
    </w:p>
    <w:p w14:paraId="1D3839D7" w14:textId="77777777" w:rsidR="0011017D" w:rsidRPr="008251EB" w:rsidRDefault="0011017D" w:rsidP="0011017D">
      <w:pPr>
        <w:spacing w:after="0" w:line="240" w:lineRule="auto"/>
        <w:jc w:val="center"/>
        <w:outlineLvl w:val="0"/>
        <w:rPr>
          <w:rFonts w:ascii="Times New Roman" w:hAnsi="Times New Roman"/>
          <w:b/>
          <w:kern w:val="28"/>
        </w:rPr>
      </w:pPr>
    </w:p>
    <w:p w14:paraId="110FBBC9" w14:textId="77777777" w:rsidR="0011017D" w:rsidRPr="008251EB" w:rsidRDefault="0011017D" w:rsidP="0011017D">
      <w:pPr>
        <w:spacing w:after="0" w:line="240" w:lineRule="auto"/>
        <w:jc w:val="center"/>
        <w:outlineLvl w:val="0"/>
        <w:rPr>
          <w:rFonts w:ascii="Times New Roman" w:hAnsi="Times New Roman"/>
          <w:b/>
          <w:kern w:val="28"/>
        </w:rPr>
      </w:pPr>
      <w:r w:rsidRPr="008251EB">
        <w:rPr>
          <w:rFonts w:ascii="Times New Roman" w:hAnsi="Times New Roman"/>
          <w:b/>
          <w:kern w:val="28"/>
        </w:rPr>
        <w:t>A. ŽENKLINIMAS</w:t>
      </w:r>
    </w:p>
    <w:p w14:paraId="23A3B6DC" w14:textId="77777777" w:rsidR="0011017D" w:rsidRPr="008251EB" w:rsidRDefault="0011017D" w:rsidP="0011017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251EB">
        <w:rPr>
          <w:rFonts w:ascii="Times New Roman" w:hAnsi="Times New Roman"/>
        </w:rPr>
        <w:br w:type="page"/>
      </w:r>
      <w:r w:rsidRPr="008251EB">
        <w:rPr>
          <w:rFonts w:ascii="Times New Roman" w:hAnsi="Times New Roman"/>
          <w:b/>
        </w:rPr>
        <w:lastRenderedPageBreak/>
        <w:t xml:space="preserve">INFORMACIJA ANT IŠORINĖS PAKUOTĖS </w:t>
      </w:r>
    </w:p>
    <w:p w14:paraId="5AAAC92C" w14:textId="77777777" w:rsidR="0011017D" w:rsidRPr="008251EB" w:rsidRDefault="0011017D" w:rsidP="0011017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64F4801D" w14:textId="77777777" w:rsidR="0011017D" w:rsidRPr="008251EB" w:rsidRDefault="0011017D" w:rsidP="0011017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251EB">
        <w:rPr>
          <w:rFonts w:ascii="Times New Roman" w:hAnsi="Times New Roman"/>
          <w:b/>
        </w:rPr>
        <w:t xml:space="preserve">KARTONO DĖŽUTĖ </w:t>
      </w:r>
    </w:p>
    <w:p w14:paraId="12E3BE4A" w14:textId="77777777" w:rsidR="0011017D" w:rsidRPr="008251EB" w:rsidRDefault="0011017D" w:rsidP="0011017D">
      <w:pPr>
        <w:spacing w:after="0" w:line="240" w:lineRule="auto"/>
        <w:rPr>
          <w:rFonts w:ascii="Times New Roman" w:hAnsi="Times New Roman"/>
        </w:rPr>
      </w:pPr>
    </w:p>
    <w:p w14:paraId="4607E9FC" w14:textId="77777777" w:rsidR="0011017D" w:rsidRPr="008251EB" w:rsidRDefault="0011017D" w:rsidP="0011017D">
      <w:pPr>
        <w:spacing w:after="0" w:line="240" w:lineRule="auto"/>
        <w:rPr>
          <w:rFonts w:ascii="Times New Roman" w:hAnsi="Times New Roman"/>
        </w:rPr>
      </w:pPr>
    </w:p>
    <w:p w14:paraId="38A83EDD" w14:textId="77777777" w:rsidR="0011017D" w:rsidRPr="008251EB" w:rsidRDefault="0011017D" w:rsidP="0011017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251EB">
        <w:rPr>
          <w:rFonts w:ascii="Times New Roman" w:hAnsi="Times New Roman"/>
          <w:b/>
        </w:rPr>
        <w:t>1.</w:t>
      </w:r>
      <w:r w:rsidRPr="008251EB">
        <w:rPr>
          <w:rFonts w:ascii="Times New Roman" w:hAnsi="Times New Roman"/>
          <w:b/>
        </w:rPr>
        <w:tab/>
        <w:t>VAISTINIO PREPARATO PAVADINIMAS</w:t>
      </w:r>
    </w:p>
    <w:p w14:paraId="298087B7" w14:textId="77777777" w:rsidR="0011017D" w:rsidRPr="008251EB" w:rsidRDefault="0011017D" w:rsidP="0011017D">
      <w:pPr>
        <w:spacing w:after="0" w:line="240" w:lineRule="auto"/>
        <w:rPr>
          <w:rFonts w:ascii="Times New Roman" w:hAnsi="Times New Roman"/>
        </w:rPr>
      </w:pPr>
    </w:p>
    <w:p w14:paraId="42E352BE" w14:textId="492E106C" w:rsidR="0011017D" w:rsidRPr="008251EB" w:rsidRDefault="0011017D" w:rsidP="0011017D">
      <w:pPr>
        <w:spacing w:after="0" w:line="240" w:lineRule="auto"/>
        <w:rPr>
          <w:rFonts w:ascii="Times New Roman" w:hAnsi="Times New Roman"/>
        </w:rPr>
      </w:pPr>
      <w:proofErr w:type="spellStart"/>
      <w:r w:rsidRPr="008251EB">
        <w:rPr>
          <w:rFonts w:ascii="Times New Roman" w:hAnsi="Times New Roman"/>
        </w:rPr>
        <w:t>Diclac</w:t>
      </w:r>
      <w:proofErr w:type="spellEnd"/>
      <w:r w:rsidRPr="008251EB">
        <w:rPr>
          <w:rFonts w:ascii="Times New Roman" w:hAnsi="Times New Roman"/>
        </w:rPr>
        <w:t xml:space="preserve"> ID 75</w:t>
      </w:r>
      <w:r w:rsidR="00143448" w:rsidRPr="008251EB">
        <w:rPr>
          <w:rFonts w:ascii="Times New Roman" w:hAnsi="Times New Roman"/>
        </w:rPr>
        <w:t> </w:t>
      </w:r>
      <w:r w:rsidRPr="008251EB">
        <w:rPr>
          <w:rFonts w:ascii="Times New Roman" w:hAnsi="Times New Roman"/>
        </w:rPr>
        <w:t>mg modifikuoto</w:t>
      </w:r>
      <w:r w:rsidRPr="008251EB" w:rsidDel="00860E16">
        <w:rPr>
          <w:rFonts w:ascii="Times New Roman" w:hAnsi="Times New Roman"/>
        </w:rPr>
        <w:t xml:space="preserve"> </w:t>
      </w:r>
      <w:r w:rsidRPr="008251EB">
        <w:rPr>
          <w:rFonts w:ascii="Times New Roman" w:hAnsi="Times New Roman"/>
        </w:rPr>
        <w:t>atpalaidavimo tabletės</w:t>
      </w:r>
    </w:p>
    <w:p w14:paraId="25EA2601" w14:textId="0738EA03" w:rsidR="0011017D" w:rsidRPr="008251EB" w:rsidRDefault="0011017D" w:rsidP="0011017D">
      <w:pPr>
        <w:spacing w:after="0" w:line="240" w:lineRule="auto"/>
        <w:rPr>
          <w:rFonts w:ascii="Times New Roman" w:hAnsi="Times New Roman"/>
        </w:rPr>
      </w:pPr>
      <w:proofErr w:type="spellStart"/>
      <w:r w:rsidRPr="008251EB">
        <w:rPr>
          <w:rFonts w:ascii="Times New Roman" w:hAnsi="Times New Roman"/>
          <w:highlight w:val="lightGray"/>
        </w:rPr>
        <w:t>Diclac</w:t>
      </w:r>
      <w:proofErr w:type="spellEnd"/>
      <w:r w:rsidRPr="008251EB">
        <w:rPr>
          <w:rFonts w:ascii="Times New Roman" w:hAnsi="Times New Roman"/>
          <w:highlight w:val="lightGray"/>
        </w:rPr>
        <w:t xml:space="preserve"> ID 150</w:t>
      </w:r>
      <w:r w:rsidR="00143448" w:rsidRPr="008251EB">
        <w:rPr>
          <w:rFonts w:ascii="Times New Roman" w:hAnsi="Times New Roman"/>
          <w:highlight w:val="lightGray"/>
        </w:rPr>
        <w:t> </w:t>
      </w:r>
      <w:r w:rsidRPr="008251EB">
        <w:rPr>
          <w:rFonts w:ascii="Times New Roman" w:hAnsi="Times New Roman"/>
          <w:highlight w:val="lightGray"/>
        </w:rPr>
        <w:t>mg modifikuoto</w:t>
      </w:r>
      <w:r w:rsidRPr="008251EB" w:rsidDel="00860E16">
        <w:rPr>
          <w:rFonts w:ascii="Times New Roman" w:hAnsi="Times New Roman"/>
          <w:highlight w:val="lightGray"/>
        </w:rPr>
        <w:t xml:space="preserve"> </w:t>
      </w:r>
      <w:r w:rsidRPr="008251EB">
        <w:rPr>
          <w:rFonts w:ascii="Times New Roman" w:hAnsi="Times New Roman"/>
          <w:highlight w:val="lightGray"/>
        </w:rPr>
        <w:t>atpalaidavimo tabletės</w:t>
      </w:r>
    </w:p>
    <w:p w14:paraId="22C0CC2E" w14:textId="5D1561F8" w:rsidR="0011017D" w:rsidRPr="008251EB" w:rsidRDefault="009474D3" w:rsidP="0011017D">
      <w:pPr>
        <w:spacing w:after="0" w:line="240" w:lineRule="auto"/>
        <w:rPr>
          <w:rFonts w:ascii="Times New Roman" w:hAnsi="Times New Roman"/>
        </w:rPr>
      </w:pPr>
      <w:proofErr w:type="spellStart"/>
      <w:r w:rsidRPr="008251EB">
        <w:rPr>
          <w:rFonts w:ascii="Times New Roman" w:hAnsi="Times New Roman"/>
        </w:rPr>
        <w:t>d</w:t>
      </w:r>
      <w:r w:rsidR="0011017D" w:rsidRPr="008251EB">
        <w:rPr>
          <w:rFonts w:ascii="Times New Roman" w:hAnsi="Times New Roman"/>
        </w:rPr>
        <w:t>iclofenacum</w:t>
      </w:r>
      <w:proofErr w:type="spellEnd"/>
      <w:r w:rsidR="0011017D" w:rsidRPr="008251EB">
        <w:rPr>
          <w:rFonts w:ascii="Times New Roman" w:hAnsi="Times New Roman"/>
        </w:rPr>
        <w:t xml:space="preserve"> </w:t>
      </w:r>
      <w:proofErr w:type="spellStart"/>
      <w:r w:rsidR="0011017D" w:rsidRPr="008251EB">
        <w:rPr>
          <w:rFonts w:ascii="Times New Roman" w:hAnsi="Times New Roman"/>
        </w:rPr>
        <w:t>natricum</w:t>
      </w:r>
      <w:proofErr w:type="spellEnd"/>
    </w:p>
    <w:p w14:paraId="5965D60E" w14:textId="77777777" w:rsidR="0011017D" w:rsidRPr="008251EB" w:rsidRDefault="0011017D" w:rsidP="0011017D">
      <w:pPr>
        <w:spacing w:after="0" w:line="240" w:lineRule="auto"/>
        <w:rPr>
          <w:rFonts w:ascii="Times New Roman" w:hAnsi="Times New Roman"/>
        </w:rPr>
      </w:pPr>
    </w:p>
    <w:p w14:paraId="32D1ACA8" w14:textId="77777777" w:rsidR="0011017D" w:rsidRPr="008251EB" w:rsidRDefault="0011017D" w:rsidP="0011017D">
      <w:pPr>
        <w:spacing w:after="0" w:line="240" w:lineRule="auto"/>
        <w:rPr>
          <w:rFonts w:ascii="Times New Roman" w:hAnsi="Times New Roman"/>
        </w:rPr>
      </w:pPr>
    </w:p>
    <w:p w14:paraId="30D96D24" w14:textId="77777777" w:rsidR="0011017D" w:rsidRPr="008251EB" w:rsidRDefault="0011017D" w:rsidP="0011017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251EB">
        <w:rPr>
          <w:rFonts w:ascii="Times New Roman" w:hAnsi="Times New Roman"/>
          <w:b/>
        </w:rPr>
        <w:t>2.</w:t>
      </w:r>
      <w:r w:rsidRPr="008251EB">
        <w:rPr>
          <w:rFonts w:ascii="Times New Roman" w:hAnsi="Times New Roman"/>
          <w:b/>
        </w:rPr>
        <w:tab/>
        <w:t>VEIKLIOJI</w:t>
      </w:r>
      <w:r w:rsidR="00076B3B" w:rsidRPr="008251EB">
        <w:rPr>
          <w:rFonts w:ascii="Times New Roman" w:hAnsi="Times New Roman"/>
          <w:b/>
        </w:rPr>
        <w:t xml:space="preserve"> (-IOS)</w:t>
      </w:r>
      <w:r w:rsidRPr="008251EB">
        <w:rPr>
          <w:rFonts w:ascii="Times New Roman" w:hAnsi="Times New Roman"/>
          <w:b/>
        </w:rPr>
        <w:t xml:space="preserve"> MEDŽIAGA</w:t>
      </w:r>
      <w:r w:rsidR="00076B3B" w:rsidRPr="008251EB">
        <w:rPr>
          <w:rFonts w:ascii="Times New Roman" w:hAnsi="Times New Roman"/>
          <w:b/>
        </w:rPr>
        <w:t xml:space="preserve"> (-OS)</w:t>
      </w:r>
      <w:r w:rsidRPr="008251EB">
        <w:rPr>
          <w:rFonts w:ascii="Times New Roman" w:hAnsi="Times New Roman"/>
          <w:b/>
        </w:rPr>
        <w:t xml:space="preserve"> IR JOS</w:t>
      </w:r>
      <w:r w:rsidR="00076B3B" w:rsidRPr="008251EB">
        <w:rPr>
          <w:rFonts w:ascii="Times New Roman" w:hAnsi="Times New Roman"/>
          <w:b/>
        </w:rPr>
        <w:t xml:space="preserve"> (-Ų)</w:t>
      </w:r>
      <w:r w:rsidRPr="008251EB">
        <w:rPr>
          <w:rFonts w:ascii="Times New Roman" w:hAnsi="Times New Roman"/>
          <w:b/>
        </w:rPr>
        <w:t xml:space="preserve"> KIEKIS </w:t>
      </w:r>
      <w:r w:rsidR="00076B3B" w:rsidRPr="008251EB">
        <w:rPr>
          <w:rFonts w:ascii="Times New Roman" w:hAnsi="Times New Roman"/>
          <w:b/>
        </w:rPr>
        <w:t>(-IAI)</w:t>
      </w:r>
    </w:p>
    <w:p w14:paraId="203CDC31" w14:textId="77777777" w:rsidR="0011017D" w:rsidRPr="008251EB" w:rsidRDefault="0011017D" w:rsidP="0011017D">
      <w:pPr>
        <w:spacing w:after="0" w:line="240" w:lineRule="auto"/>
        <w:rPr>
          <w:rFonts w:ascii="Times New Roman" w:hAnsi="Times New Roman"/>
        </w:rPr>
      </w:pPr>
    </w:p>
    <w:p w14:paraId="59D7FCAC" w14:textId="2D762259" w:rsidR="0011017D" w:rsidRPr="008251EB" w:rsidRDefault="0011017D" w:rsidP="0011017D">
      <w:pPr>
        <w:spacing w:after="0" w:line="240" w:lineRule="auto"/>
        <w:rPr>
          <w:rFonts w:ascii="Times New Roman" w:hAnsi="Times New Roman"/>
        </w:rPr>
      </w:pPr>
      <w:r w:rsidRPr="008251EB">
        <w:rPr>
          <w:rFonts w:ascii="Times New Roman" w:hAnsi="Times New Roman"/>
        </w:rPr>
        <w:t>Kiekvienoje tabletėje yra 75</w:t>
      </w:r>
      <w:r w:rsidR="00143448" w:rsidRPr="008251EB">
        <w:rPr>
          <w:rFonts w:ascii="Times New Roman" w:hAnsi="Times New Roman"/>
        </w:rPr>
        <w:t> </w:t>
      </w:r>
      <w:r w:rsidRPr="008251EB">
        <w:rPr>
          <w:rFonts w:ascii="Times New Roman" w:hAnsi="Times New Roman"/>
        </w:rPr>
        <w:t>mg diklofenako natrio druskos.</w:t>
      </w:r>
    </w:p>
    <w:p w14:paraId="4E052727" w14:textId="28107F15" w:rsidR="0011017D" w:rsidRPr="008251EB" w:rsidRDefault="0011017D" w:rsidP="0011017D">
      <w:pPr>
        <w:spacing w:after="0" w:line="240" w:lineRule="auto"/>
        <w:rPr>
          <w:rFonts w:ascii="Times New Roman" w:hAnsi="Times New Roman"/>
        </w:rPr>
      </w:pPr>
      <w:r w:rsidRPr="008251EB">
        <w:rPr>
          <w:rFonts w:ascii="Times New Roman" w:hAnsi="Times New Roman"/>
          <w:highlight w:val="lightGray"/>
        </w:rPr>
        <w:t>Kiekvienoje tabletėje yra 150</w:t>
      </w:r>
      <w:r w:rsidR="00143448" w:rsidRPr="008251EB">
        <w:rPr>
          <w:rFonts w:ascii="Times New Roman" w:hAnsi="Times New Roman"/>
          <w:highlight w:val="lightGray"/>
        </w:rPr>
        <w:t> </w:t>
      </w:r>
      <w:r w:rsidRPr="008251EB">
        <w:rPr>
          <w:rFonts w:ascii="Times New Roman" w:hAnsi="Times New Roman"/>
          <w:highlight w:val="lightGray"/>
        </w:rPr>
        <w:t>mg diklofenako natrio druskos.</w:t>
      </w:r>
    </w:p>
    <w:p w14:paraId="36BBE6C0" w14:textId="77777777" w:rsidR="0011017D" w:rsidRPr="008251EB" w:rsidRDefault="0011017D" w:rsidP="0011017D">
      <w:pPr>
        <w:spacing w:after="0" w:line="240" w:lineRule="auto"/>
        <w:rPr>
          <w:rFonts w:ascii="Times New Roman" w:hAnsi="Times New Roman"/>
        </w:rPr>
      </w:pPr>
    </w:p>
    <w:p w14:paraId="61901696" w14:textId="77777777" w:rsidR="0011017D" w:rsidRPr="008251EB" w:rsidRDefault="0011017D" w:rsidP="0011017D">
      <w:pPr>
        <w:spacing w:after="0" w:line="240" w:lineRule="auto"/>
        <w:rPr>
          <w:rFonts w:ascii="Times New Roman" w:hAnsi="Times New Roman"/>
        </w:rPr>
      </w:pPr>
    </w:p>
    <w:p w14:paraId="6FBF533A" w14:textId="77777777" w:rsidR="0011017D" w:rsidRPr="008251EB" w:rsidRDefault="0011017D" w:rsidP="0011017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251EB">
        <w:rPr>
          <w:rFonts w:ascii="Times New Roman" w:hAnsi="Times New Roman"/>
          <w:b/>
        </w:rPr>
        <w:t>3.</w:t>
      </w:r>
      <w:r w:rsidRPr="008251EB">
        <w:rPr>
          <w:rFonts w:ascii="Times New Roman" w:hAnsi="Times New Roman"/>
          <w:b/>
        </w:rPr>
        <w:tab/>
        <w:t>PAGALBINIŲ MEDŽIAGŲ SĄRAŠAS</w:t>
      </w:r>
    </w:p>
    <w:p w14:paraId="19E8D700" w14:textId="77777777" w:rsidR="0011017D" w:rsidRPr="008251EB" w:rsidRDefault="0011017D" w:rsidP="0011017D">
      <w:pPr>
        <w:spacing w:after="0" w:line="240" w:lineRule="auto"/>
        <w:rPr>
          <w:rFonts w:ascii="Times New Roman" w:hAnsi="Times New Roman"/>
        </w:rPr>
      </w:pPr>
    </w:p>
    <w:p w14:paraId="148CE974"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Sudėtyje yra laktozės.</w:t>
      </w:r>
    </w:p>
    <w:p w14:paraId="7CE4C16E" w14:textId="77777777" w:rsidR="0011017D" w:rsidRPr="008251EB" w:rsidRDefault="0011017D" w:rsidP="0011017D">
      <w:pPr>
        <w:spacing w:after="0" w:line="240" w:lineRule="auto"/>
        <w:rPr>
          <w:rFonts w:ascii="Times New Roman" w:hAnsi="Times New Roman"/>
        </w:rPr>
      </w:pPr>
    </w:p>
    <w:p w14:paraId="6EDDA54D" w14:textId="77777777" w:rsidR="0011017D" w:rsidRPr="008251EB" w:rsidRDefault="0011017D" w:rsidP="0011017D">
      <w:pPr>
        <w:spacing w:after="0" w:line="240" w:lineRule="auto"/>
        <w:rPr>
          <w:rFonts w:ascii="Times New Roman" w:hAnsi="Times New Roman"/>
        </w:rPr>
      </w:pPr>
    </w:p>
    <w:p w14:paraId="481B5D0E" w14:textId="77777777" w:rsidR="0011017D" w:rsidRPr="008251EB" w:rsidRDefault="0011017D" w:rsidP="0011017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251EB">
        <w:rPr>
          <w:rFonts w:ascii="Times New Roman" w:hAnsi="Times New Roman"/>
          <w:b/>
        </w:rPr>
        <w:t>4.</w:t>
      </w:r>
      <w:r w:rsidRPr="008251EB">
        <w:rPr>
          <w:rFonts w:ascii="Times New Roman" w:hAnsi="Times New Roman"/>
          <w:b/>
        </w:rPr>
        <w:tab/>
        <w:t>FARMACINĖ FORMA IR KIEKIS PAKUOTĖJE</w:t>
      </w:r>
    </w:p>
    <w:p w14:paraId="5CCDB315" w14:textId="77777777" w:rsidR="0011017D" w:rsidRPr="008251EB" w:rsidRDefault="0011017D" w:rsidP="0011017D">
      <w:pPr>
        <w:spacing w:after="0" w:line="240" w:lineRule="auto"/>
        <w:rPr>
          <w:rFonts w:ascii="Times New Roman" w:hAnsi="Times New Roman"/>
        </w:rPr>
      </w:pPr>
    </w:p>
    <w:p w14:paraId="5A5C1407"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20 modifikuoto atpalaidavimo tablečių</w:t>
      </w:r>
    </w:p>
    <w:p w14:paraId="197943DC" w14:textId="77777777" w:rsidR="0011017D" w:rsidRPr="008251EB" w:rsidRDefault="0011017D" w:rsidP="0011017D">
      <w:pPr>
        <w:spacing w:after="0" w:line="240" w:lineRule="auto"/>
        <w:rPr>
          <w:rFonts w:ascii="Times New Roman" w:hAnsi="Times New Roman"/>
        </w:rPr>
      </w:pPr>
      <w:r w:rsidRPr="008251EB">
        <w:rPr>
          <w:rFonts w:ascii="Times New Roman" w:hAnsi="Times New Roman"/>
          <w:highlight w:val="lightGray"/>
        </w:rPr>
        <w:t>100 modifikuoto atpalaidavimo tablečių</w:t>
      </w:r>
    </w:p>
    <w:p w14:paraId="5C2D174D" w14:textId="77777777" w:rsidR="0011017D" w:rsidRPr="008251EB" w:rsidRDefault="0011017D" w:rsidP="0011017D">
      <w:pPr>
        <w:spacing w:after="0" w:line="240" w:lineRule="auto"/>
        <w:rPr>
          <w:rFonts w:ascii="Times New Roman" w:hAnsi="Times New Roman"/>
        </w:rPr>
      </w:pPr>
    </w:p>
    <w:p w14:paraId="48E3D0A5" w14:textId="77777777" w:rsidR="0011017D" w:rsidRPr="008251EB" w:rsidRDefault="0011017D" w:rsidP="0011017D">
      <w:pPr>
        <w:spacing w:after="0" w:line="240" w:lineRule="auto"/>
        <w:rPr>
          <w:rFonts w:ascii="Times New Roman" w:hAnsi="Times New Roman"/>
        </w:rPr>
      </w:pPr>
    </w:p>
    <w:p w14:paraId="66C82474" w14:textId="77777777" w:rsidR="0011017D" w:rsidRPr="008251EB" w:rsidRDefault="0011017D" w:rsidP="0011017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251EB">
        <w:rPr>
          <w:rFonts w:ascii="Times New Roman" w:hAnsi="Times New Roman"/>
          <w:b/>
        </w:rPr>
        <w:t>5.</w:t>
      </w:r>
      <w:r w:rsidRPr="008251EB">
        <w:rPr>
          <w:rFonts w:ascii="Times New Roman" w:hAnsi="Times New Roman"/>
          <w:b/>
        </w:rPr>
        <w:tab/>
        <w:t>VARTOJIMO METODAS IR BŪDAS</w:t>
      </w:r>
      <w:r w:rsidR="00076B3B" w:rsidRPr="008251EB">
        <w:rPr>
          <w:rFonts w:ascii="Times New Roman" w:hAnsi="Times New Roman"/>
          <w:b/>
        </w:rPr>
        <w:t xml:space="preserve"> (-AI)</w:t>
      </w:r>
    </w:p>
    <w:p w14:paraId="272B602A" w14:textId="77777777" w:rsidR="0011017D" w:rsidRPr="008251EB" w:rsidRDefault="0011017D" w:rsidP="0011017D">
      <w:pPr>
        <w:spacing w:after="0" w:line="240" w:lineRule="auto"/>
        <w:rPr>
          <w:rFonts w:ascii="Times New Roman" w:hAnsi="Times New Roman"/>
        </w:rPr>
      </w:pPr>
    </w:p>
    <w:p w14:paraId="461505EC"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Vartoti per burną.</w:t>
      </w:r>
    </w:p>
    <w:p w14:paraId="2F910055"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Prieš vartojimą perskaitykite pakuotės lapelį.</w:t>
      </w:r>
    </w:p>
    <w:p w14:paraId="68C68F4C" w14:textId="77777777" w:rsidR="0011017D" w:rsidRPr="008251EB" w:rsidRDefault="0011017D" w:rsidP="0011017D">
      <w:pPr>
        <w:spacing w:after="0" w:line="240" w:lineRule="auto"/>
        <w:rPr>
          <w:rFonts w:ascii="Times New Roman" w:hAnsi="Times New Roman"/>
        </w:rPr>
      </w:pPr>
    </w:p>
    <w:p w14:paraId="24744F52" w14:textId="77777777" w:rsidR="0011017D" w:rsidRPr="008251EB" w:rsidRDefault="0011017D" w:rsidP="0011017D">
      <w:pPr>
        <w:spacing w:after="0" w:line="240" w:lineRule="auto"/>
        <w:rPr>
          <w:rFonts w:ascii="Times New Roman" w:hAnsi="Times New Roman"/>
        </w:rPr>
      </w:pPr>
    </w:p>
    <w:p w14:paraId="1D13C82B" w14:textId="77777777" w:rsidR="0011017D" w:rsidRPr="008251EB" w:rsidRDefault="0011017D" w:rsidP="0011017D">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hAnsi="Times New Roman"/>
        </w:rPr>
      </w:pPr>
      <w:r w:rsidRPr="008251EB">
        <w:rPr>
          <w:rFonts w:ascii="Times New Roman" w:hAnsi="Times New Roman"/>
          <w:b/>
        </w:rPr>
        <w:t>6.</w:t>
      </w:r>
      <w:r w:rsidRPr="008251EB">
        <w:rPr>
          <w:rFonts w:ascii="Times New Roman" w:hAnsi="Times New Roman"/>
          <w:b/>
        </w:rPr>
        <w:tab/>
        <w:t>SPECIALUS ĮSPĖJIMAS, KAD VAISTINĮ PREPARATĄ BŪTINA LAIKYTI VAIKAMS NEPASTEBIMOJE IR  NEPASIEKIAMOJE VIETOJE</w:t>
      </w:r>
    </w:p>
    <w:p w14:paraId="1AF2E91F" w14:textId="77777777" w:rsidR="0011017D" w:rsidRPr="008251EB" w:rsidRDefault="0011017D" w:rsidP="0011017D">
      <w:pPr>
        <w:spacing w:after="0" w:line="240" w:lineRule="auto"/>
        <w:rPr>
          <w:rFonts w:ascii="Times New Roman" w:hAnsi="Times New Roman"/>
        </w:rPr>
      </w:pPr>
    </w:p>
    <w:p w14:paraId="73E61962"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Laikyti vaikams nepastebimoje ir nepasiekiamoje</w:t>
      </w:r>
      <w:r w:rsidRPr="008251EB" w:rsidDel="0083373F">
        <w:rPr>
          <w:rFonts w:ascii="Times New Roman" w:hAnsi="Times New Roman"/>
        </w:rPr>
        <w:t xml:space="preserve"> </w:t>
      </w:r>
      <w:r w:rsidRPr="008251EB">
        <w:rPr>
          <w:rFonts w:ascii="Times New Roman" w:hAnsi="Times New Roman"/>
        </w:rPr>
        <w:t>vietoje.</w:t>
      </w:r>
    </w:p>
    <w:p w14:paraId="5D68BD9C" w14:textId="77777777" w:rsidR="0011017D" w:rsidRPr="008251EB" w:rsidRDefault="0011017D" w:rsidP="0011017D">
      <w:pPr>
        <w:spacing w:after="0" w:line="240" w:lineRule="auto"/>
        <w:rPr>
          <w:rFonts w:ascii="Times New Roman" w:hAnsi="Times New Roman"/>
        </w:rPr>
      </w:pPr>
    </w:p>
    <w:p w14:paraId="163EF100" w14:textId="77777777" w:rsidR="0011017D" w:rsidRPr="008251EB" w:rsidRDefault="0011017D" w:rsidP="0011017D">
      <w:pPr>
        <w:spacing w:after="0" w:line="240" w:lineRule="auto"/>
        <w:rPr>
          <w:rFonts w:ascii="Times New Roman" w:hAnsi="Times New Roman"/>
        </w:rPr>
      </w:pPr>
    </w:p>
    <w:p w14:paraId="07B052FD" w14:textId="77777777" w:rsidR="0011017D" w:rsidRPr="008251EB" w:rsidRDefault="0011017D" w:rsidP="0011017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8251EB">
        <w:rPr>
          <w:rFonts w:ascii="Times New Roman" w:hAnsi="Times New Roman"/>
          <w:b/>
        </w:rPr>
        <w:t>7.</w:t>
      </w:r>
      <w:r w:rsidRPr="008251EB">
        <w:rPr>
          <w:rFonts w:ascii="Times New Roman" w:hAnsi="Times New Roman"/>
          <w:b/>
        </w:rPr>
        <w:tab/>
        <w:t>KITAS (-I) SPECIALUS (-ŪS) ĮSPĖJIMAS (-AI) (JEI REIKIA)</w:t>
      </w:r>
    </w:p>
    <w:p w14:paraId="126C5A0D" w14:textId="77777777" w:rsidR="0011017D" w:rsidRPr="008251EB" w:rsidRDefault="0011017D" w:rsidP="0011017D">
      <w:pPr>
        <w:spacing w:after="0" w:line="240" w:lineRule="auto"/>
        <w:rPr>
          <w:rFonts w:ascii="Times New Roman" w:hAnsi="Times New Roman"/>
        </w:rPr>
      </w:pPr>
    </w:p>
    <w:p w14:paraId="61C769A8" w14:textId="77777777" w:rsidR="0011017D" w:rsidRPr="008251EB" w:rsidRDefault="0011017D" w:rsidP="0011017D">
      <w:pPr>
        <w:spacing w:after="0" w:line="240" w:lineRule="auto"/>
        <w:rPr>
          <w:rFonts w:ascii="Times New Roman" w:hAnsi="Times New Roman"/>
        </w:rPr>
      </w:pPr>
    </w:p>
    <w:p w14:paraId="3A2D3011" w14:textId="77777777" w:rsidR="0011017D" w:rsidRPr="008251EB" w:rsidRDefault="0011017D" w:rsidP="0011017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251EB">
        <w:rPr>
          <w:rFonts w:ascii="Times New Roman" w:hAnsi="Times New Roman"/>
          <w:b/>
        </w:rPr>
        <w:t>8.</w:t>
      </w:r>
      <w:r w:rsidRPr="008251EB">
        <w:rPr>
          <w:rFonts w:ascii="Times New Roman" w:hAnsi="Times New Roman"/>
          <w:b/>
        </w:rPr>
        <w:tab/>
        <w:t>TINKAMUMO LAIKAS</w:t>
      </w:r>
    </w:p>
    <w:p w14:paraId="7299D470" w14:textId="77777777" w:rsidR="0011017D" w:rsidRPr="008251EB" w:rsidRDefault="0011017D" w:rsidP="0011017D">
      <w:pPr>
        <w:spacing w:after="0" w:line="240" w:lineRule="auto"/>
        <w:rPr>
          <w:rFonts w:ascii="Times New Roman" w:hAnsi="Times New Roman"/>
        </w:rPr>
      </w:pPr>
    </w:p>
    <w:p w14:paraId="1277CBD8" w14:textId="32F24D9B" w:rsidR="0011017D" w:rsidRPr="008251EB" w:rsidRDefault="00143448" w:rsidP="0011017D">
      <w:pPr>
        <w:spacing w:after="0" w:line="240" w:lineRule="auto"/>
        <w:rPr>
          <w:rFonts w:ascii="Times New Roman" w:hAnsi="Times New Roman"/>
        </w:rPr>
      </w:pPr>
      <w:r w:rsidRPr="008251EB">
        <w:rPr>
          <w:rFonts w:ascii="Times New Roman" w:hAnsi="Times New Roman"/>
        </w:rPr>
        <w:t>EXP</w:t>
      </w:r>
      <w:r w:rsidR="0011017D" w:rsidRPr="008251EB">
        <w:rPr>
          <w:rFonts w:ascii="Times New Roman" w:hAnsi="Times New Roman"/>
        </w:rPr>
        <w:t xml:space="preserve"> {mm</w:t>
      </w:r>
      <w:r w:rsidRPr="008251EB">
        <w:rPr>
          <w:rFonts w:ascii="Times New Roman" w:hAnsi="Times New Roman"/>
        </w:rPr>
        <w:t xml:space="preserve"> </w:t>
      </w:r>
      <w:r w:rsidR="0011017D" w:rsidRPr="008251EB">
        <w:rPr>
          <w:rFonts w:ascii="Times New Roman" w:hAnsi="Times New Roman"/>
        </w:rPr>
        <w:t>MMMM}</w:t>
      </w:r>
    </w:p>
    <w:p w14:paraId="18D3DA63" w14:textId="77777777" w:rsidR="0011017D" w:rsidRPr="008251EB" w:rsidRDefault="0011017D" w:rsidP="0011017D">
      <w:pPr>
        <w:spacing w:after="0" w:line="240" w:lineRule="auto"/>
        <w:rPr>
          <w:rFonts w:ascii="Times New Roman" w:hAnsi="Times New Roman"/>
        </w:rPr>
      </w:pPr>
    </w:p>
    <w:p w14:paraId="126DD54B" w14:textId="77777777" w:rsidR="0011017D" w:rsidRPr="008251EB" w:rsidRDefault="0011017D" w:rsidP="0011017D">
      <w:pPr>
        <w:spacing w:after="0" w:line="240" w:lineRule="auto"/>
        <w:rPr>
          <w:rFonts w:ascii="Times New Roman" w:hAnsi="Times New Roman"/>
        </w:rPr>
      </w:pPr>
    </w:p>
    <w:p w14:paraId="1A9C631C" w14:textId="77777777" w:rsidR="0011017D" w:rsidRPr="008251EB" w:rsidRDefault="0011017D" w:rsidP="0011017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251EB">
        <w:rPr>
          <w:rFonts w:ascii="Times New Roman" w:hAnsi="Times New Roman"/>
          <w:b/>
        </w:rPr>
        <w:t>9.</w:t>
      </w:r>
      <w:r w:rsidRPr="008251EB">
        <w:rPr>
          <w:rFonts w:ascii="Times New Roman" w:hAnsi="Times New Roman"/>
          <w:b/>
        </w:rPr>
        <w:tab/>
        <w:t>SPECIALIOS LAIKYMO SĄLYGOS</w:t>
      </w:r>
    </w:p>
    <w:p w14:paraId="7C92D9DF" w14:textId="77777777" w:rsidR="0011017D" w:rsidRPr="008251EB" w:rsidRDefault="0011017D" w:rsidP="0011017D">
      <w:pPr>
        <w:spacing w:after="0" w:line="240" w:lineRule="auto"/>
        <w:rPr>
          <w:rFonts w:ascii="Times New Roman" w:hAnsi="Times New Roman"/>
        </w:rPr>
      </w:pPr>
    </w:p>
    <w:p w14:paraId="28BD42C3" w14:textId="77777777" w:rsidR="0011017D" w:rsidRPr="008251EB" w:rsidRDefault="0011017D" w:rsidP="0011017D">
      <w:pPr>
        <w:spacing w:after="0" w:line="240" w:lineRule="auto"/>
        <w:rPr>
          <w:rFonts w:ascii="Times New Roman" w:hAnsi="Times New Roman"/>
        </w:rPr>
      </w:pPr>
    </w:p>
    <w:p w14:paraId="7FB70B54" w14:textId="77777777" w:rsidR="0011017D" w:rsidRPr="008251EB" w:rsidRDefault="0011017D" w:rsidP="0011017D">
      <w:pPr>
        <w:spacing w:after="0" w:line="240" w:lineRule="auto"/>
        <w:rPr>
          <w:rFonts w:ascii="Times New Roman" w:hAnsi="Times New Roman"/>
        </w:rPr>
      </w:pPr>
    </w:p>
    <w:p w14:paraId="2C3A8336" w14:textId="77777777" w:rsidR="0011017D" w:rsidRPr="008251EB" w:rsidRDefault="0011017D" w:rsidP="0011017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251EB">
        <w:rPr>
          <w:rFonts w:ascii="Times New Roman" w:hAnsi="Times New Roman"/>
          <w:b/>
        </w:rPr>
        <w:lastRenderedPageBreak/>
        <w:t>10.</w:t>
      </w:r>
      <w:r w:rsidRPr="008251EB">
        <w:rPr>
          <w:rFonts w:ascii="Times New Roman" w:hAnsi="Times New Roman"/>
          <w:b/>
        </w:rPr>
        <w:tab/>
        <w:t>SPECIALIOS ATSARGUMO PRIEMONĖS DĖL NESUVARTOTO VAISTINIO PREPARATO AR JO ATLIEKŲ TVARKYMO (JEI REIKIA)</w:t>
      </w:r>
    </w:p>
    <w:p w14:paraId="5BC88575" w14:textId="77777777" w:rsidR="0011017D" w:rsidRPr="008251EB" w:rsidRDefault="0011017D" w:rsidP="0011017D">
      <w:pPr>
        <w:spacing w:after="0" w:line="240" w:lineRule="auto"/>
        <w:rPr>
          <w:rFonts w:ascii="Times New Roman" w:hAnsi="Times New Roman"/>
        </w:rPr>
      </w:pPr>
    </w:p>
    <w:p w14:paraId="36B4C75A" w14:textId="77777777" w:rsidR="0011017D" w:rsidRPr="008251EB" w:rsidRDefault="0011017D" w:rsidP="0011017D">
      <w:pPr>
        <w:spacing w:after="0" w:line="240" w:lineRule="auto"/>
        <w:rPr>
          <w:rFonts w:ascii="Times New Roman" w:hAnsi="Times New Roman"/>
        </w:rPr>
      </w:pPr>
    </w:p>
    <w:p w14:paraId="5050861C" w14:textId="77777777" w:rsidR="0011017D" w:rsidRPr="008251EB" w:rsidRDefault="0011017D" w:rsidP="0011017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251EB">
        <w:rPr>
          <w:rFonts w:ascii="Times New Roman" w:hAnsi="Times New Roman"/>
          <w:b/>
        </w:rPr>
        <w:t>11.</w:t>
      </w:r>
      <w:r w:rsidRPr="008251EB">
        <w:rPr>
          <w:rFonts w:ascii="Times New Roman" w:hAnsi="Times New Roman"/>
          <w:b/>
        </w:rPr>
        <w:tab/>
        <w:t>REGISTRUOTOJO PAVADINIMAS IR ADRESAS</w:t>
      </w:r>
    </w:p>
    <w:p w14:paraId="3C35C5C6" w14:textId="77777777" w:rsidR="0011017D" w:rsidRPr="008251EB" w:rsidRDefault="0011017D" w:rsidP="0011017D">
      <w:pPr>
        <w:spacing w:after="0" w:line="240" w:lineRule="auto"/>
        <w:rPr>
          <w:rFonts w:ascii="Times New Roman" w:hAnsi="Times New Roman"/>
        </w:rPr>
      </w:pPr>
    </w:p>
    <w:p w14:paraId="75F12274" w14:textId="7B0ECFC0" w:rsidR="0011017D" w:rsidRPr="008251EB" w:rsidRDefault="0011017D" w:rsidP="0011017D">
      <w:pPr>
        <w:spacing w:after="0" w:line="240" w:lineRule="auto"/>
        <w:rPr>
          <w:rFonts w:ascii="Times New Roman" w:hAnsi="Times New Roman"/>
        </w:rPr>
      </w:pPr>
      <w:proofErr w:type="spellStart"/>
      <w:r w:rsidRPr="008251EB">
        <w:rPr>
          <w:rFonts w:ascii="Times New Roman" w:hAnsi="Times New Roman"/>
        </w:rPr>
        <w:t>Sandoz</w:t>
      </w:r>
      <w:proofErr w:type="spellEnd"/>
      <w:r w:rsidRPr="008251EB">
        <w:rPr>
          <w:rFonts w:ascii="Times New Roman" w:hAnsi="Times New Roman"/>
        </w:rPr>
        <w:t xml:space="preserve"> </w:t>
      </w:r>
      <w:proofErr w:type="spellStart"/>
      <w:r w:rsidRPr="008251EB">
        <w:rPr>
          <w:rFonts w:ascii="Times New Roman" w:hAnsi="Times New Roman"/>
        </w:rPr>
        <w:t>d.d</w:t>
      </w:r>
      <w:proofErr w:type="spellEnd"/>
      <w:r w:rsidRPr="008251EB">
        <w:rPr>
          <w:rFonts w:ascii="Times New Roman" w:hAnsi="Times New Roman"/>
        </w:rPr>
        <w:t xml:space="preserve">. </w:t>
      </w:r>
      <w:r w:rsidRPr="008251EB">
        <w:rPr>
          <w:rFonts w:ascii="Times New Roman" w:hAnsi="Times New Roman"/>
        </w:rPr>
        <w:br/>
      </w:r>
      <w:proofErr w:type="spellStart"/>
      <w:r w:rsidRPr="008251EB">
        <w:rPr>
          <w:rFonts w:ascii="Times New Roman" w:hAnsi="Times New Roman"/>
        </w:rPr>
        <w:t>Verovškova</w:t>
      </w:r>
      <w:proofErr w:type="spellEnd"/>
      <w:r w:rsidRPr="008251EB">
        <w:rPr>
          <w:rFonts w:ascii="Times New Roman" w:hAnsi="Times New Roman"/>
        </w:rPr>
        <w:t xml:space="preserve"> 57 </w:t>
      </w:r>
      <w:r w:rsidRPr="008251EB">
        <w:rPr>
          <w:rFonts w:ascii="Times New Roman" w:hAnsi="Times New Roman"/>
        </w:rPr>
        <w:br/>
      </w:r>
      <w:r w:rsidR="003E5E0D" w:rsidRPr="008251EB">
        <w:rPr>
          <w:rFonts w:ascii="Times New Roman" w:hAnsi="Times New Roman"/>
        </w:rPr>
        <w:t>SI-</w:t>
      </w:r>
      <w:r w:rsidRPr="008251EB">
        <w:rPr>
          <w:rFonts w:ascii="Times New Roman" w:hAnsi="Times New Roman"/>
        </w:rPr>
        <w:t xml:space="preserve">1000 </w:t>
      </w:r>
      <w:proofErr w:type="spellStart"/>
      <w:r w:rsidRPr="008251EB">
        <w:rPr>
          <w:rFonts w:ascii="Times New Roman" w:hAnsi="Times New Roman"/>
        </w:rPr>
        <w:t>Ljubljana</w:t>
      </w:r>
      <w:proofErr w:type="spellEnd"/>
      <w:r w:rsidRPr="008251EB">
        <w:rPr>
          <w:rFonts w:ascii="Times New Roman" w:hAnsi="Times New Roman"/>
        </w:rPr>
        <w:t xml:space="preserve"> </w:t>
      </w:r>
      <w:r w:rsidRPr="008251EB">
        <w:rPr>
          <w:rFonts w:ascii="Times New Roman" w:hAnsi="Times New Roman"/>
        </w:rPr>
        <w:br/>
        <w:t>Slovėnija</w:t>
      </w:r>
    </w:p>
    <w:p w14:paraId="3EC3C110" w14:textId="77777777" w:rsidR="0011017D" w:rsidRPr="008251EB" w:rsidRDefault="0011017D" w:rsidP="0011017D">
      <w:pPr>
        <w:spacing w:after="0" w:line="240" w:lineRule="auto"/>
        <w:rPr>
          <w:rFonts w:ascii="Times New Roman" w:hAnsi="Times New Roman"/>
        </w:rPr>
      </w:pPr>
    </w:p>
    <w:p w14:paraId="76D265A4" w14:textId="77777777" w:rsidR="0011017D" w:rsidRPr="008251EB" w:rsidRDefault="0011017D" w:rsidP="0011017D">
      <w:pPr>
        <w:spacing w:after="0" w:line="240" w:lineRule="auto"/>
        <w:rPr>
          <w:rFonts w:ascii="Times New Roman" w:hAnsi="Times New Roman"/>
        </w:rPr>
      </w:pPr>
    </w:p>
    <w:p w14:paraId="009234D3" w14:textId="77777777" w:rsidR="0011017D" w:rsidRPr="008251EB" w:rsidRDefault="0011017D" w:rsidP="0011017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251EB">
        <w:rPr>
          <w:rFonts w:ascii="Times New Roman" w:hAnsi="Times New Roman"/>
          <w:b/>
        </w:rPr>
        <w:t>12.</w:t>
      </w:r>
      <w:r w:rsidRPr="008251EB">
        <w:rPr>
          <w:rFonts w:ascii="Times New Roman" w:hAnsi="Times New Roman"/>
          <w:b/>
        </w:rPr>
        <w:tab/>
        <w:t>REGISTRACIJOS PAŽYMĖJIMO NUMERIS</w:t>
      </w:r>
      <w:r w:rsidR="00076B3B" w:rsidRPr="008251EB">
        <w:rPr>
          <w:rFonts w:ascii="Times New Roman" w:hAnsi="Times New Roman"/>
          <w:b/>
        </w:rPr>
        <w:t xml:space="preserve"> (-IAI)</w:t>
      </w:r>
    </w:p>
    <w:p w14:paraId="04013A07" w14:textId="77777777" w:rsidR="0011017D" w:rsidRPr="008251EB" w:rsidRDefault="0011017D" w:rsidP="0011017D">
      <w:pPr>
        <w:spacing w:after="0" w:line="240" w:lineRule="auto"/>
        <w:rPr>
          <w:rFonts w:ascii="Times New Roman" w:hAnsi="Times New Roman"/>
        </w:rPr>
      </w:pPr>
    </w:p>
    <w:p w14:paraId="3E1BDAF0" w14:textId="1497F074" w:rsidR="0011017D" w:rsidRPr="008251EB" w:rsidRDefault="0011017D" w:rsidP="0011017D">
      <w:pPr>
        <w:spacing w:after="0" w:line="240" w:lineRule="auto"/>
        <w:ind w:left="567" w:hanging="567"/>
        <w:rPr>
          <w:rFonts w:ascii="Times New Roman" w:hAnsi="Times New Roman"/>
          <w:i/>
        </w:rPr>
      </w:pPr>
      <w:r w:rsidRPr="008251EB">
        <w:rPr>
          <w:rFonts w:ascii="Times New Roman" w:hAnsi="Times New Roman"/>
          <w:i/>
          <w:highlight w:val="lightGray"/>
        </w:rPr>
        <w:t>75</w:t>
      </w:r>
      <w:r w:rsidR="00143448" w:rsidRPr="008251EB">
        <w:rPr>
          <w:rFonts w:ascii="Times New Roman" w:hAnsi="Times New Roman"/>
          <w:i/>
          <w:highlight w:val="lightGray"/>
        </w:rPr>
        <w:t> </w:t>
      </w:r>
      <w:r w:rsidRPr="008251EB">
        <w:rPr>
          <w:rFonts w:ascii="Times New Roman" w:hAnsi="Times New Roman"/>
          <w:i/>
          <w:highlight w:val="lightGray"/>
        </w:rPr>
        <w:t>mg</w:t>
      </w:r>
    </w:p>
    <w:p w14:paraId="4DAAF798" w14:textId="77777777" w:rsidR="0011017D" w:rsidRPr="008251EB" w:rsidRDefault="0011017D" w:rsidP="0011017D">
      <w:pPr>
        <w:spacing w:after="0" w:line="240" w:lineRule="auto"/>
        <w:ind w:left="567" w:hanging="567"/>
        <w:rPr>
          <w:rFonts w:ascii="Times New Roman" w:hAnsi="Times New Roman"/>
        </w:rPr>
      </w:pPr>
      <w:r w:rsidRPr="008251EB">
        <w:rPr>
          <w:rFonts w:ascii="Times New Roman" w:hAnsi="Times New Roman"/>
        </w:rPr>
        <w:t>N20 - LT/1/97/0010/011</w:t>
      </w:r>
    </w:p>
    <w:p w14:paraId="32E96AF8" w14:textId="77777777" w:rsidR="0011017D" w:rsidRPr="008251EB" w:rsidRDefault="0011017D" w:rsidP="0011017D">
      <w:pPr>
        <w:spacing w:after="0" w:line="240" w:lineRule="auto"/>
        <w:ind w:left="567" w:hanging="567"/>
        <w:rPr>
          <w:rFonts w:ascii="Times New Roman" w:hAnsi="Times New Roman"/>
        </w:rPr>
      </w:pPr>
      <w:r w:rsidRPr="008251EB">
        <w:rPr>
          <w:rFonts w:ascii="Times New Roman" w:hAnsi="Times New Roman"/>
          <w:highlight w:val="lightGray"/>
        </w:rPr>
        <w:t>N100 - LT/1/97/0010/012</w:t>
      </w:r>
    </w:p>
    <w:p w14:paraId="3FB98363" w14:textId="77777777" w:rsidR="0011017D" w:rsidRPr="008251EB" w:rsidRDefault="0011017D" w:rsidP="0011017D">
      <w:pPr>
        <w:spacing w:after="0" w:line="240" w:lineRule="auto"/>
        <w:rPr>
          <w:rFonts w:ascii="Times New Roman" w:hAnsi="Times New Roman"/>
        </w:rPr>
      </w:pPr>
    </w:p>
    <w:p w14:paraId="4AF237E5" w14:textId="23F04E03" w:rsidR="0011017D" w:rsidRPr="008251EB" w:rsidRDefault="0011017D" w:rsidP="0011017D">
      <w:pPr>
        <w:spacing w:after="0" w:line="240" w:lineRule="auto"/>
        <w:rPr>
          <w:rFonts w:ascii="Times New Roman" w:hAnsi="Times New Roman"/>
          <w:i/>
        </w:rPr>
      </w:pPr>
      <w:r w:rsidRPr="008251EB">
        <w:rPr>
          <w:rFonts w:ascii="Times New Roman" w:hAnsi="Times New Roman"/>
          <w:i/>
          <w:highlight w:val="lightGray"/>
        </w:rPr>
        <w:t>150</w:t>
      </w:r>
      <w:r w:rsidR="00143448" w:rsidRPr="008251EB">
        <w:rPr>
          <w:rFonts w:ascii="Times New Roman" w:hAnsi="Times New Roman"/>
          <w:i/>
          <w:highlight w:val="lightGray"/>
        </w:rPr>
        <w:t> </w:t>
      </w:r>
      <w:r w:rsidRPr="008251EB">
        <w:rPr>
          <w:rFonts w:ascii="Times New Roman" w:hAnsi="Times New Roman"/>
          <w:i/>
          <w:highlight w:val="lightGray"/>
        </w:rPr>
        <w:t>mg</w:t>
      </w:r>
    </w:p>
    <w:p w14:paraId="4957183E" w14:textId="77777777" w:rsidR="0011017D" w:rsidRPr="008251EB" w:rsidRDefault="0011017D" w:rsidP="0011017D">
      <w:pPr>
        <w:spacing w:after="0" w:line="240" w:lineRule="auto"/>
        <w:ind w:left="567" w:hanging="567"/>
        <w:rPr>
          <w:rFonts w:ascii="Times New Roman" w:hAnsi="Times New Roman"/>
        </w:rPr>
      </w:pPr>
      <w:r w:rsidRPr="008251EB">
        <w:rPr>
          <w:rFonts w:ascii="Times New Roman" w:hAnsi="Times New Roman"/>
        </w:rPr>
        <w:t>N20 - LT/1/97/0010/013</w:t>
      </w:r>
    </w:p>
    <w:p w14:paraId="2D49EA60" w14:textId="77777777" w:rsidR="0011017D" w:rsidRPr="008251EB" w:rsidRDefault="0011017D" w:rsidP="0011017D">
      <w:pPr>
        <w:spacing w:after="0" w:line="240" w:lineRule="auto"/>
        <w:rPr>
          <w:rFonts w:ascii="Times New Roman" w:hAnsi="Times New Roman"/>
        </w:rPr>
      </w:pPr>
      <w:r w:rsidRPr="008251EB">
        <w:rPr>
          <w:rFonts w:ascii="Times New Roman" w:hAnsi="Times New Roman"/>
          <w:highlight w:val="lightGray"/>
        </w:rPr>
        <w:t>N100 - LT/1/97/0010/014</w:t>
      </w:r>
    </w:p>
    <w:p w14:paraId="07B13547" w14:textId="77777777" w:rsidR="0011017D" w:rsidRPr="008251EB" w:rsidRDefault="0011017D" w:rsidP="0011017D">
      <w:pPr>
        <w:spacing w:after="0" w:line="240" w:lineRule="auto"/>
        <w:rPr>
          <w:rFonts w:ascii="Times New Roman" w:hAnsi="Times New Roman"/>
        </w:rPr>
      </w:pPr>
    </w:p>
    <w:p w14:paraId="34559473" w14:textId="77777777" w:rsidR="0011017D" w:rsidRPr="008251EB" w:rsidRDefault="0011017D" w:rsidP="0011017D">
      <w:pPr>
        <w:spacing w:after="0" w:line="240" w:lineRule="auto"/>
        <w:rPr>
          <w:rFonts w:ascii="Times New Roman" w:hAnsi="Times New Roman"/>
        </w:rPr>
      </w:pPr>
    </w:p>
    <w:p w14:paraId="522CC755" w14:textId="77777777" w:rsidR="0011017D" w:rsidRPr="008251EB" w:rsidRDefault="0011017D" w:rsidP="0011017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251EB">
        <w:rPr>
          <w:rFonts w:ascii="Times New Roman" w:hAnsi="Times New Roman"/>
          <w:b/>
        </w:rPr>
        <w:t>13.</w:t>
      </w:r>
      <w:r w:rsidRPr="008251EB">
        <w:rPr>
          <w:rFonts w:ascii="Times New Roman" w:hAnsi="Times New Roman"/>
          <w:b/>
        </w:rPr>
        <w:tab/>
        <w:t>SERIJOS NUMERIS</w:t>
      </w:r>
    </w:p>
    <w:p w14:paraId="1AE7F3A1" w14:textId="77777777" w:rsidR="0011017D" w:rsidRPr="008251EB" w:rsidRDefault="0011017D" w:rsidP="0011017D">
      <w:pPr>
        <w:spacing w:after="0" w:line="240" w:lineRule="auto"/>
        <w:rPr>
          <w:rFonts w:ascii="Times New Roman" w:hAnsi="Times New Roman"/>
        </w:rPr>
      </w:pPr>
    </w:p>
    <w:p w14:paraId="4F7A229B" w14:textId="0D83CF78" w:rsidR="0011017D" w:rsidRPr="008251EB" w:rsidRDefault="005B771D" w:rsidP="0011017D">
      <w:pPr>
        <w:spacing w:after="0" w:line="240" w:lineRule="auto"/>
        <w:rPr>
          <w:rFonts w:ascii="Times New Roman" w:hAnsi="Times New Roman"/>
        </w:rPr>
      </w:pPr>
      <w:r w:rsidRPr="008251EB">
        <w:rPr>
          <w:rFonts w:ascii="Times New Roman" w:hAnsi="Times New Roman"/>
        </w:rPr>
        <w:t>Lot</w:t>
      </w:r>
    </w:p>
    <w:p w14:paraId="1B8E7A37" w14:textId="77777777" w:rsidR="0011017D" w:rsidRPr="008251EB" w:rsidRDefault="0011017D" w:rsidP="0011017D">
      <w:pPr>
        <w:spacing w:after="0" w:line="240" w:lineRule="auto"/>
        <w:rPr>
          <w:rFonts w:ascii="Times New Roman" w:hAnsi="Times New Roman"/>
        </w:rPr>
      </w:pPr>
    </w:p>
    <w:p w14:paraId="43F344A8" w14:textId="77777777" w:rsidR="0011017D" w:rsidRPr="008251EB" w:rsidRDefault="0011017D" w:rsidP="0011017D">
      <w:pPr>
        <w:spacing w:after="0" w:line="240" w:lineRule="auto"/>
        <w:rPr>
          <w:rFonts w:ascii="Times New Roman" w:hAnsi="Times New Roman"/>
        </w:rPr>
      </w:pPr>
    </w:p>
    <w:p w14:paraId="669DAF1B" w14:textId="77777777" w:rsidR="0011017D" w:rsidRPr="008251EB" w:rsidRDefault="0011017D" w:rsidP="0011017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251EB">
        <w:rPr>
          <w:rFonts w:ascii="Times New Roman" w:hAnsi="Times New Roman"/>
          <w:b/>
        </w:rPr>
        <w:t>14.</w:t>
      </w:r>
      <w:r w:rsidRPr="008251EB">
        <w:rPr>
          <w:rFonts w:ascii="Times New Roman" w:hAnsi="Times New Roman"/>
          <w:b/>
        </w:rPr>
        <w:tab/>
        <w:t>PARDAVIMO (IŠDAVIMO) TVARKA</w:t>
      </w:r>
    </w:p>
    <w:p w14:paraId="4A5382FD" w14:textId="77777777" w:rsidR="0011017D" w:rsidRPr="008251EB" w:rsidRDefault="0011017D" w:rsidP="0011017D">
      <w:pPr>
        <w:spacing w:after="0" w:line="240" w:lineRule="auto"/>
        <w:rPr>
          <w:rFonts w:ascii="Times New Roman" w:hAnsi="Times New Roman"/>
        </w:rPr>
      </w:pPr>
    </w:p>
    <w:p w14:paraId="00D4F822" w14:textId="54ED8196" w:rsidR="0011017D" w:rsidRPr="008251EB" w:rsidRDefault="0011017D" w:rsidP="0011017D">
      <w:pPr>
        <w:spacing w:after="0" w:line="240" w:lineRule="auto"/>
        <w:rPr>
          <w:rFonts w:ascii="Times New Roman" w:hAnsi="Times New Roman"/>
        </w:rPr>
      </w:pPr>
      <w:r w:rsidRPr="008251EB">
        <w:rPr>
          <w:rFonts w:ascii="Times New Roman" w:hAnsi="Times New Roman"/>
        </w:rPr>
        <w:t>Receptinis vaist</w:t>
      </w:r>
      <w:r w:rsidR="00143448" w:rsidRPr="008251EB">
        <w:rPr>
          <w:rFonts w:ascii="Times New Roman" w:hAnsi="Times New Roman"/>
        </w:rPr>
        <w:t>as</w:t>
      </w:r>
      <w:r w:rsidRPr="008251EB">
        <w:rPr>
          <w:rFonts w:ascii="Times New Roman" w:hAnsi="Times New Roman"/>
        </w:rPr>
        <w:t>.</w:t>
      </w:r>
    </w:p>
    <w:p w14:paraId="053FEA20" w14:textId="77777777" w:rsidR="0011017D" w:rsidRPr="008251EB" w:rsidRDefault="0011017D" w:rsidP="0011017D">
      <w:pPr>
        <w:spacing w:after="0" w:line="240" w:lineRule="auto"/>
        <w:rPr>
          <w:rFonts w:ascii="Times New Roman" w:hAnsi="Times New Roman"/>
        </w:rPr>
      </w:pPr>
    </w:p>
    <w:p w14:paraId="000582D4" w14:textId="77777777" w:rsidR="0011017D" w:rsidRPr="008251EB" w:rsidRDefault="0011017D" w:rsidP="0011017D">
      <w:pPr>
        <w:spacing w:after="0" w:line="240" w:lineRule="auto"/>
        <w:rPr>
          <w:rFonts w:ascii="Times New Roman" w:hAnsi="Times New Roman"/>
        </w:rPr>
      </w:pPr>
    </w:p>
    <w:p w14:paraId="6E78BCA3" w14:textId="77777777" w:rsidR="0011017D" w:rsidRPr="008251EB" w:rsidRDefault="0011017D" w:rsidP="0011017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251EB">
        <w:rPr>
          <w:rFonts w:ascii="Times New Roman" w:hAnsi="Times New Roman"/>
          <w:b/>
        </w:rPr>
        <w:t>15.</w:t>
      </w:r>
      <w:r w:rsidRPr="008251EB">
        <w:rPr>
          <w:rFonts w:ascii="Times New Roman" w:hAnsi="Times New Roman"/>
          <w:b/>
        </w:rPr>
        <w:tab/>
        <w:t>VARTOJIMO INSTRUKCIJA</w:t>
      </w:r>
    </w:p>
    <w:p w14:paraId="28E9ADEF" w14:textId="77777777" w:rsidR="0011017D" w:rsidRPr="008251EB" w:rsidRDefault="0011017D" w:rsidP="0011017D">
      <w:pPr>
        <w:spacing w:after="0" w:line="240" w:lineRule="auto"/>
        <w:rPr>
          <w:rFonts w:ascii="Times New Roman" w:hAnsi="Times New Roman"/>
        </w:rPr>
      </w:pPr>
    </w:p>
    <w:p w14:paraId="27C26B3D" w14:textId="77777777" w:rsidR="0011017D" w:rsidRPr="008251EB" w:rsidRDefault="0011017D" w:rsidP="0011017D">
      <w:pPr>
        <w:spacing w:after="0" w:line="240" w:lineRule="auto"/>
        <w:rPr>
          <w:rFonts w:ascii="Times New Roman" w:hAnsi="Times New Roman"/>
        </w:rPr>
      </w:pPr>
    </w:p>
    <w:p w14:paraId="6898CC96" w14:textId="77777777" w:rsidR="0011017D" w:rsidRPr="008251EB" w:rsidRDefault="0011017D" w:rsidP="0011017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251EB">
        <w:rPr>
          <w:rFonts w:ascii="Times New Roman" w:hAnsi="Times New Roman"/>
          <w:b/>
        </w:rPr>
        <w:t>16.</w:t>
      </w:r>
      <w:r w:rsidRPr="008251EB">
        <w:rPr>
          <w:rFonts w:ascii="Times New Roman" w:hAnsi="Times New Roman"/>
          <w:b/>
        </w:rPr>
        <w:tab/>
        <w:t>INFORMACIJA BRAILIO RAŠTU</w:t>
      </w:r>
    </w:p>
    <w:p w14:paraId="48ED96FE" w14:textId="77777777" w:rsidR="0011017D" w:rsidRPr="008251EB" w:rsidRDefault="0011017D" w:rsidP="0011017D">
      <w:pPr>
        <w:spacing w:after="0" w:line="240" w:lineRule="auto"/>
        <w:rPr>
          <w:rFonts w:ascii="Times New Roman" w:hAnsi="Times New Roman"/>
          <w:b/>
        </w:rPr>
      </w:pPr>
    </w:p>
    <w:p w14:paraId="5DC67BD1" w14:textId="36912FAF" w:rsidR="0011017D" w:rsidRPr="008251EB" w:rsidRDefault="0011017D" w:rsidP="0011017D">
      <w:pPr>
        <w:spacing w:after="0" w:line="240" w:lineRule="auto"/>
        <w:rPr>
          <w:rFonts w:ascii="Times New Roman" w:hAnsi="Times New Roman"/>
        </w:rPr>
      </w:pPr>
      <w:proofErr w:type="spellStart"/>
      <w:r w:rsidRPr="008251EB">
        <w:rPr>
          <w:rFonts w:ascii="Times New Roman" w:hAnsi="Times New Roman"/>
        </w:rPr>
        <w:t>Diclac</w:t>
      </w:r>
      <w:proofErr w:type="spellEnd"/>
      <w:r w:rsidRPr="008251EB">
        <w:rPr>
          <w:rFonts w:ascii="Times New Roman" w:hAnsi="Times New Roman"/>
        </w:rPr>
        <w:t xml:space="preserve"> ID 75</w:t>
      </w:r>
      <w:r w:rsidR="00143448" w:rsidRPr="008251EB">
        <w:rPr>
          <w:rFonts w:ascii="Times New Roman" w:hAnsi="Times New Roman"/>
        </w:rPr>
        <w:t> </w:t>
      </w:r>
      <w:r w:rsidRPr="008251EB">
        <w:rPr>
          <w:rFonts w:ascii="Times New Roman" w:hAnsi="Times New Roman"/>
        </w:rPr>
        <w:t>mg</w:t>
      </w:r>
    </w:p>
    <w:p w14:paraId="2288F032" w14:textId="7ADF1E65" w:rsidR="0011017D" w:rsidRPr="008251EB" w:rsidRDefault="0011017D" w:rsidP="0011017D">
      <w:pPr>
        <w:spacing w:after="0" w:line="240" w:lineRule="auto"/>
        <w:rPr>
          <w:rFonts w:ascii="Times New Roman" w:hAnsi="Times New Roman"/>
          <w:b/>
        </w:rPr>
      </w:pPr>
      <w:proofErr w:type="spellStart"/>
      <w:r w:rsidRPr="008251EB">
        <w:rPr>
          <w:rFonts w:ascii="Times New Roman" w:hAnsi="Times New Roman"/>
          <w:highlight w:val="lightGray"/>
        </w:rPr>
        <w:t>Diclac</w:t>
      </w:r>
      <w:proofErr w:type="spellEnd"/>
      <w:r w:rsidRPr="008251EB">
        <w:rPr>
          <w:rFonts w:ascii="Times New Roman" w:hAnsi="Times New Roman"/>
          <w:highlight w:val="lightGray"/>
        </w:rPr>
        <w:t xml:space="preserve"> ID 150</w:t>
      </w:r>
      <w:r w:rsidR="00143448" w:rsidRPr="008251EB">
        <w:rPr>
          <w:rFonts w:ascii="Times New Roman" w:hAnsi="Times New Roman"/>
          <w:highlight w:val="lightGray"/>
        </w:rPr>
        <w:t> </w:t>
      </w:r>
      <w:r w:rsidRPr="008251EB">
        <w:rPr>
          <w:rFonts w:ascii="Times New Roman" w:hAnsi="Times New Roman"/>
          <w:highlight w:val="lightGray"/>
        </w:rPr>
        <w:t>mg</w:t>
      </w:r>
    </w:p>
    <w:p w14:paraId="7A737DE2" w14:textId="77777777" w:rsidR="0011017D" w:rsidRPr="008251EB" w:rsidRDefault="0011017D" w:rsidP="0011017D">
      <w:pPr>
        <w:spacing w:after="0" w:line="240" w:lineRule="auto"/>
        <w:rPr>
          <w:rFonts w:ascii="Times New Roman" w:hAnsi="Times New Roman"/>
          <w:b/>
        </w:rPr>
      </w:pPr>
    </w:p>
    <w:p w14:paraId="3BB1517F" w14:textId="77777777" w:rsidR="00076B3B" w:rsidRPr="008251EB" w:rsidRDefault="00076B3B" w:rsidP="00076B3B">
      <w:pPr>
        <w:tabs>
          <w:tab w:val="left" w:pos="567"/>
        </w:tabs>
        <w:spacing w:after="0" w:line="260" w:lineRule="exact"/>
        <w:rPr>
          <w:rFonts w:ascii="Times New Roman" w:hAnsi="Times New Roman"/>
          <w:shd w:val="clear" w:color="auto" w:fill="CCCCCC"/>
        </w:rPr>
      </w:pPr>
    </w:p>
    <w:p w14:paraId="1C903B7F" w14:textId="77777777" w:rsidR="00076B3B" w:rsidRPr="008251EB" w:rsidRDefault="00076B3B" w:rsidP="00076B3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8251EB">
        <w:rPr>
          <w:rFonts w:ascii="Times New Roman" w:hAnsi="Times New Roman"/>
          <w:b/>
        </w:rPr>
        <w:t>17.</w:t>
      </w:r>
      <w:r w:rsidRPr="008251EB">
        <w:rPr>
          <w:rFonts w:ascii="Times New Roman" w:hAnsi="Times New Roman"/>
          <w:b/>
        </w:rPr>
        <w:tab/>
        <w:t>UNIKALUS IDENTIFIKATORIUS – 2D BRŪKŠNINIS KODAS</w:t>
      </w:r>
    </w:p>
    <w:p w14:paraId="6447401D" w14:textId="77777777" w:rsidR="00076B3B" w:rsidRPr="008251EB" w:rsidRDefault="00076B3B" w:rsidP="00076B3B">
      <w:pPr>
        <w:tabs>
          <w:tab w:val="left" w:pos="567"/>
        </w:tabs>
        <w:spacing w:after="0" w:line="260" w:lineRule="exact"/>
        <w:rPr>
          <w:rFonts w:ascii="Times New Roman" w:hAnsi="Times New Roman"/>
        </w:rPr>
      </w:pPr>
    </w:p>
    <w:p w14:paraId="1C739598" w14:textId="77777777" w:rsidR="00076B3B" w:rsidRPr="008251EB" w:rsidRDefault="00076B3B" w:rsidP="00076B3B">
      <w:pPr>
        <w:tabs>
          <w:tab w:val="left" w:pos="567"/>
        </w:tabs>
        <w:spacing w:after="0" w:line="260" w:lineRule="exact"/>
        <w:rPr>
          <w:rFonts w:ascii="Times New Roman" w:hAnsi="Times New Roman"/>
          <w:shd w:val="clear" w:color="auto" w:fill="CCCCCC"/>
        </w:rPr>
      </w:pPr>
      <w:r w:rsidRPr="008251EB">
        <w:rPr>
          <w:rFonts w:ascii="Times New Roman" w:hAnsi="Times New Roman"/>
          <w:highlight w:val="lightGray"/>
        </w:rPr>
        <w:t>2D brūkšninis kodas su nurodytu unikaliu identifikatoriumi.</w:t>
      </w:r>
    </w:p>
    <w:p w14:paraId="193EA1C4" w14:textId="77777777" w:rsidR="00076B3B" w:rsidRPr="008251EB" w:rsidRDefault="00076B3B" w:rsidP="00076B3B">
      <w:pPr>
        <w:tabs>
          <w:tab w:val="left" w:pos="567"/>
        </w:tabs>
        <w:spacing w:after="0" w:line="260" w:lineRule="exact"/>
        <w:rPr>
          <w:rFonts w:ascii="Times New Roman" w:hAnsi="Times New Roman"/>
          <w:shd w:val="clear" w:color="auto" w:fill="CCCCCC"/>
        </w:rPr>
      </w:pPr>
    </w:p>
    <w:p w14:paraId="12D0A2DD" w14:textId="77777777" w:rsidR="00076B3B" w:rsidRPr="008251EB" w:rsidRDefault="00076B3B" w:rsidP="00076B3B">
      <w:pPr>
        <w:tabs>
          <w:tab w:val="left" w:pos="567"/>
        </w:tabs>
        <w:spacing w:after="0" w:line="260" w:lineRule="exact"/>
        <w:rPr>
          <w:rFonts w:ascii="Times New Roman" w:hAnsi="Times New Roman"/>
        </w:rPr>
      </w:pPr>
    </w:p>
    <w:p w14:paraId="6904B6C6" w14:textId="77777777" w:rsidR="00076B3B" w:rsidRPr="008251EB" w:rsidRDefault="00076B3B" w:rsidP="00076B3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8251EB">
        <w:rPr>
          <w:rFonts w:ascii="Times New Roman" w:hAnsi="Times New Roman"/>
          <w:b/>
        </w:rPr>
        <w:t>18.</w:t>
      </w:r>
      <w:r w:rsidRPr="008251EB">
        <w:rPr>
          <w:rFonts w:ascii="Times New Roman" w:hAnsi="Times New Roman"/>
          <w:b/>
        </w:rPr>
        <w:tab/>
        <w:t>UNIKALUS IDENTIFIKATORIUS – ŽMONĖMS SUPRANTAMI DUOMENYS</w:t>
      </w:r>
    </w:p>
    <w:p w14:paraId="74E4B67F" w14:textId="77777777" w:rsidR="00076B3B" w:rsidRPr="008251EB" w:rsidRDefault="00076B3B" w:rsidP="00076B3B">
      <w:pPr>
        <w:tabs>
          <w:tab w:val="left" w:pos="567"/>
        </w:tabs>
        <w:spacing w:after="0" w:line="260" w:lineRule="exact"/>
        <w:rPr>
          <w:rFonts w:ascii="Times New Roman" w:hAnsi="Times New Roman"/>
        </w:rPr>
      </w:pPr>
    </w:p>
    <w:p w14:paraId="053A2DE9" w14:textId="52D4ABA0" w:rsidR="00076B3B" w:rsidRPr="008251EB" w:rsidRDefault="00076B3B" w:rsidP="00076B3B">
      <w:pPr>
        <w:tabs>
          <w:tab w:val="left" w:pos="567"/>
        </w:tabs>
        <w:spacing w:after="0" w:line="260" w:lineRule="exact"/>
        <w:rPr>
          <w:rFonts w:ascii="Times New Roman" w:hAnsi="Times New Roman"/>
        </w:rPr>
      </w:pPr>
      <w:r w:rsidRPr="008251EB">
        <w:rPr>
          <w:rFonts w:ascii="Times New Roman" w:hAnsi="Times New Roman"/>
        </w:rPr>
        <w:t>PC {numeris}</w:t>
      </w:r>
    </w:p>
    <w:p w14:paraId="23FFFC38" w14:textId="43C8F25D" w:rsidR="00076B3B" w:rsidRPr="008251EB" w:rsidRDefault="00076B3B" w:rsidP="00076B3B">
      <w:pPr>
        <w:tabs>
          <w:tab w:val="left" w:pos="567"/>
        </w:tabs>
        <w:spacing w:after="0" w:line="260" w:lineRule="exact"/>
        <w:rPr>
          <w:rFonts w:ascii="Times New Roman" w:hAnsi="Times New Roman"/>
        </w:rPr>
      </w:pPr>
      <w:r w:rsidRPr="008251EB">
        <w:rPr>
          <w:rFonts w:ascii="Times New Roman" w:hAnsi="Times New Roman"/>
        </w:rPr>
        <w:t>SN {numeris}</w:t>
      </w:r>
    </w:p>
    <w:p w14:paraId="2E7BA924" w14:textId="0F06C071" w:rsidR="00076B3B" w:rsidRPr="008251EB" w:rsidRDefault="00076B3B" w:rsidP="00076B3B">
      <w:pPr>
        <w:spacing w:after="0" w:line="240" w:lineRule="auto"/>
        <w:rPr>
          <w:rFonts w:ascii="Times New Roman" w:hAnsi="Times New Roman"/>
          <w:b/>
        </w:rPr>
      </w:pPr>
      <w:r w:rsidRPr="008251EB">
        <w:rPr>
          <w:rFonts w:ascii="Times New Roman" w:hAnsi="Times New Roman"/>
          <w:highlight w:val="lightGray"/>
        </w:rPr>
        <w:t>NN {numeris}</w:t>
      </w:r>
    </w:p>
    <w:p w14:paraId="591497C7" w14:textId="77777777" w:rsidR="0011017D" w:rsidRPr="008251EB" w:rsidRDefault="0011017D" w:rsidP="0011017D">
      <w:pPr>
        <w:spacing w:after="0" w:line="240" w:lineRule="auto"/>
        <w:rPr>
          <w:rFonts w:ascii="Times New Roman" w:hAnsi="Times New Roman"/>
          <w:b/>
        </w:rPr>
      </w:pPr>
    </w:p>
    <w:p w14:paraId="060F94FF" w14:textId="77777777" w:rsidR="0011017D" w:rsidRPr="008251EB" w:rsidRDefault="0011017D" w:rsidP="0011017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251EB">
        <w:rPr>
          <w:rFonts w:ascii="Times New Roman" w:hAnsi="Times New Roman"/>
          <w:b/>
        </w:rPr>
        <w:br w:type="page"/>
      </w:r>
      <w:r w:rsidRPr="008251EB">
        <w:rPr>
          <w:rFonts w:ascii="Times New Roman" w:hAnsi="Times New Roman"/>
          <w:b/>
        </w:rPr>
        <w:lastRenderedPageBreak/>
        <w:t>MINIMALI INFORMACIJA ANT LIZDINIŲ PLOKŠTELIŲ ARBA DVISLUOKSNIŲ JUOSTELIŲ</w:t>
      </w:r>
    </w:p>
    <w:p w14:paraId="1ED3BD1A" w14:textId="77777777" w:rsidR="0011017D" w:rsidRPr="008251EB" w:rsidRDefault="0011017D" w:rsidP="0011017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3C0A4658" w14:textId="77777777" w:rsidR="0011017D" w:rsidRPr="008251EB" w:rsidRDefault="0011017D" w:rsidP="0011017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8251EB">
        <w:rPr>
          <w:rFonts w:ascii="Times New Roman" w:hAnsi="Times New Roman"/>
          <w:b/>
        </w:rPr>
        <w:t>LIZDINĖ PLOKŠTELĖ</w:t>
      </w:r>
    </w:p>
    <w:p w14:paraId="713964C6" w14:textId="77777777" w:rsidR="0011017D" w:rsidRPr="008251EB" w:rsidRDefault="0011017D" w:rsidP="0011017D">
      <w:pPr>
        <w:spacing w:after="0" w:line="240" w:lineRule="auto"/>
        <w:rPr>
          <w:rFonts w:ascii="Times New Roman" w:hAnsi="Times New Roman"/>
        </w:rPr>
      </w:pPr>
    </w:p>
    <w:p w14:paraId="41DBF2B8" w14:textId="77777777" w:rsidR="0011017D" w:rsidRPr="008251EB" w:rsidRDefault="0011017D" w:rsidP="0011017D">
      <w:pPr>
        <w:spacing w:after="0" w:line="240" w:lineRule="auto"/>
        <w:rPr>
          <w:rFonts w:ascii="Times New Roman" w:hAnsi="Times New Roman"/>
        </w:rPr>
      </w:pPr>
    </w:p>
    <w:p w14:paraId="2DFB612D" w14:textId="77777777" w:rsidR="0011017D" w:rsidRPr="008251EB" w:rsidRDefault="0011017D" w:rsidP="0011017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251EB">
        <w:rPr>
          <w:rFonts w:ascii="Times New Roman" w:hAnsi="Times New Roman"/>
          <w:b/>
        </w:rPr>
        <w:t>1.</w:t>
      </w:r>
      <w:r w:rsidRPr="008251EB">
        <w:rPr>
          <w:rFonts w:ascii="Times New Roman" w:hAnsi="Times New Roman"/>
          <w:b/>
        </w:rPr>
        <w:tab/>
        <w:t>VAISTINIO PREPARATO PAVADINIMAS</w:t>
      </w:r>
    </w:p>
    <w:p w14:paraId="1FCBB725" w14:textId="77777777" w:rsidR="0011017D" w:rsidRPr="008251EB" w:rsidRDefault="0011017D" w:rsidP="0011017D">
      <w:pPr>
        <w:spacing w:after="0" w:line="240" w:lineRule="auto"/>
        <w:rPr>
          <w:rFonts w:ascii="Times New Roman" w:hAnsi="Times New Roman"/>
        </w:rPr>
      </w:pPr>
    </w:p>
    <w:p w14:paraId="653DB7F8" w14:textId="5C9DF004" w:rsidR="0011017D" w:rsidRPr="008251EB" w:rsidRDefault="0011017D" w:rsidP="0011017D">
      <w:pPr>
        <w:spacing w:after="0" w:line="240" w:lineRule="auto"/>
        <w:rPr>
          <w:rFonts w:ascii="Times New Roman" w:hAnsi="Times New Roman"/>
        </w:rPr>
      </w:pPr>
      <w:proofErr w:type="spellStart"/>
      <w:r w:rsidRPr="008251EB">
        <w:rPr>
          <w:rFonts w:ascii="Times New Roman" w:hAnsi="Times New Roman"/>
        </w:rPr>
        <w:t>Diclac</w:t>
      </w:r>
      <w:proofErr w:type="spellEnd"/>
      <w:r w:rsidRPr="008251EB">
        <w:rPr>
          <w:rFonts w:ascii="Times New Roman" w:hAnsi="Times New Roman"/>
        </w:rPr>
        <w:t xml:space="preserve"> ID 75</w:t>
      </w:r>
      <w:r w:rsidR="00143448" w:rsidRPr="008251EB">
        <w:rPr>
          <w:rFonts w:ascii="Times New Roman" w:hAnsi="Times New Roman"/>
        </w:rPr>
        <w:t> </w:t>
      </w:r>
      <w:r w:rsidRPr="008251EB">
        <w:rPr>
          <w:rFonts w:ascii="Times New Roman" w:hAnsi="Times New Roman"/>
        </w:rPr>
        <w:t>mg modifikuoto</w:t>
      </w:r>
      <w:r w:rsidRPr="008251EB" w:rsidDel="00860E16">
        <w:rPr>
          <w:rFonts w:ascii="Times New Roman" w:hAnsi="Times New Roman"/>
        </w:rPr>
        <w:t xml:space="preserve"> </w:t>
      </w:r>
      <w:r w:rsidRPr="008251EB">
        <w:rPr>
          <w:rFonts w:ascii="Times New Roman" w:hAnsi="Times New Roman"/>
        </w:rPr>
        <w:t>atpalaidavimo tabletės</w:t>
      </w:r>
    </w:p>
    <w:p w14:paraId="0BC78169" w14:textId="320DB5E0" w:rsidR="0011017D" w:rsidRPr="008251EB" w:rsidRDefault="0011017D" w:rsidP="0011017D">
      <w:pPr>
        <w:spacing w:after="0" w:line="240" w:lineRule="auto"/>
        <w:rPr>
          <w:rFonts w:ascii="Times New Roman" w:hAnsi="Times New Roman"/>
        </w:rPr>
      </w:pPr>
      <w:proofErr w:type="spellStart"/>
      <w:r w:rsidRPr="008251EB">
        <w:rPr>
          <w:rFonts w:ascii="Times New Roman" w:hAnsi="Times New Roman"/>
          <w:highlight w:val="lightGray"/>
        </w:rPr>
        <w:t>Diclac</w:t>
      </w:r>
      <w:proofErr w:type="spellEnd"/>
      <w:r w:rsidRPr="008251EB">
        <w:rPr>
          <w:rFonts w:ascii="Times New Roman" w:hAnsi="Times New Roman"/>
          <w:highlight w:val="lightGray"/>
        </w:rPr>
        <w:t xml:space="preserve"> ID 150</w:t>
      </w:r>
      <w:r w:rsidR="00143448" w:rsidRPr="008251EB">
        <w:rPr>
          <w:rFonts w:ascii="Times New Roman" w:hAnsi="Times New Roman"/>
          <w:highlight w:val="lightGray"/>
        </w:rPr>
        <w:t> </w:t>
      </w:r>
      <w:r w:rsidRPr="008251EB">
        <w:rPr>
          <w:rFonts w:ascii="Times New Roman" w:hAnsi="Times New Roman"/>
          <w:highlight w:val="lightGray"/>
        </w:rPr>
        <w:t>mg modifikuoto</w:t>
      </w:r>
      <w:r w:rsidRPr="008251EB" w:rsidDel="00860E16">
        <w:rPr>
          <w:rFonts w:ascii="Times New Roman" w:hAnsi="Times New Roman"/>
          <w:highlight w:val="lightGray"/>
        </w:rPr>
        <w:t xml:space="preserve"> </w:t>
      </w:r>
      <w:r w:rsidRPr="008251EB">
        <w:rPr>
          <w:rFonts w:ascii="Times New Roman" w:hAnsi="Times New Roman"/>
          <w:highlight w:val="lightGray"/>
        </w:rPr>
        <w:t>atpalaidavimo tabletės</w:t>
      </w:r>
    </w:p>
    <w:p w14:paraId="7FBC443A" w14:textId="185C4E33" w:rsidR="0011017D" w:rsidRPr="008251EB" w:rsidRDefault="009474D3" w:rsidP="0011017D">
      <w:pPr>
        <w:spacing w:after="0" w:line="240" w:lineRule="auto"/>
        <w:rPr>
          <w:rFonts w:ascii="Times New Roman" w:hAnsi="Times New Roman"/>
        </w:rPr>
      </w:pPr>
      <w:proofErr w:type="spellStart"/>
      <w:r w:rsidRPr="008251EB">
        <w:rPr>
          <w:rFonts w:ascii="Times New Roman" w:hAnsi="Times New Roman"/>
        </w:rPr>
        <w:t>d</w:t>
      </w:r>
      <w:r w:rsidR="0011017D" w:rsidRPr="008251EB">
        <w:rPr>
          <w:rFonts w:ascii="Times New Roman" w:hAnsi="Times New Roman"/>
        </w:rPr>
        <w:t>iclofenacum</w:t>
      </w:r>
      <w:proofErr w:type="spellEnd"/>
      <w:r w:rsidR="0011017D" w:rsidRPr="008251EB">
        <w:rPr>
          <w:rFonts w:ascii="Times New Roman" w:hAnsi="Times New Roman"/>
        </w:rPr>
        <w:t xml:space="preserve"> </w:t>
      </w:r>
      <w:proofErr w:type="spellStart"/>
      <w:r w:rsidR="0011017D" w:rsidRPr="008251EB">
        <w:rPr>
          <w:rFonts w:ascii="Times New Roman" w:hAnsi="Times New Roman"/>
        </w:rPr>
        <w:t>natricum</w:t>
      </w:r>
      <w:proofErr w:type="spellEnd"/>
    </w:p>
    <w:p w14:paraId="74924FEA" w14:textId="77777777" w:rsidR="0011017D" w:rsidRPr="008251EB" w:rsidRDefault="0011017D" w:rsidP="0011017D">
      <w:pPr>
        <w:spacing w:after="0" w:line="240" w:lineRule="auto"/>
        <w:rPr>
          <w:rFonts w:ascii="Times New Roman" w:hAnsi="Times New Roman"/>
        </w:rPr>
      </w:pPr>
    </w:p>
    <w:p w14:paraId="2C10C51C" w14:textId="77777777" w:rsidR="0011017D" w:rsidRPr="008251EB" w:rsidRDefault="0011017D" w:rsidP="0011017D">
      <w:pPr>
        <w:spacing w:after="0" w:line="240" w:lineRule="auto"/>
        <w:rPr>
          <w:rFonts w:ascii="Times New Roman" w:hAnsi="Times New Roman"/>
        </w:rPr>
      </w:pPr>
    </w:p>
    <w:p w14:paraId="1A669BD1" w14:textId="77777777" w:rsidR="0011017D" w:rsidRPr="008251EB" w:rsidRDefault="0011017D" w:rsidP="0011017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251EB">
        <w:rPr>
          <w:rFonts w:ascii="Times New Roman" w:hAnsi="Times New Roman"/>
          <w:b/>
        </w:rPr>
        <w:t>2.</w:t>
      </w:r>
      <w:r w:rsidRPr="008251EB">
        <w:rPr>
          <w:rFonts w:ascii="Times New Roman" w:hAnsi="Times New Roman"/>
          <w:b/>
        </w:rPr>
        <w:tab/>
        <w:t xml:space="preserve">REGISTRUOTOJO PAVADINIMAS </w:t>
      </w:r>
    </w:p>
    <w:p w14:paraId="6D744FD4" w14:textId="77777777" w:rsidR="0011017D" w:rsidRPr="008251EB" w:rsidRDefault="0011017D" w:rsidP="0011017D">
      <w:pPr>
        <w:spacing w:after="0" w:line="240" w:lineRule="auto"/>
        <w:rPr>
          <w:rFonts w:ascii="Times New Roman" w:hAnsi="Times New Roman"/>
        </w:rPr>
      </w:pPr>
    </w:p>
    <w:p w14:paraId="22276CFB"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SANDOZ</w:t>
      </w:r>
    </w:p>
    <w:p w14:paraId="5D8CA17D" w14:textId="77777777" w:rsidR="0011017D" w:rsidRPr="008251EB" w:rsidRDefault="0011017D" w:rsidP="0011017D">
      <w:pPr>
        <w:spacing w:after="0" w:line="240" w:lineRule="auto"/>
        <w:rPr>
          <w:rFonts w:ascii="Times New Roman" w:hAnsi="Times New Roman"/>
        </w:rPr>
      </w:pPr>
    </w:p>
    <w:p w14:paraId="771C1D1C" w14:textId="77777777" w:rsidR="0011017D" w:rsidRPr="008251EB" w:rsidRDefault="0011017D" w:rsidP="0011017D">
      <w:pPr>
        <w:spacing w:after="0" w:line="240" w:lineRule="auto"/>
        <w:rPr>
          <w:rFonts w:ascii="Times New Roman" w:hAnsi="Times New Roman"/>
        </w:rPr>
      </w:pPr>
    </w:p>
    <w:p w14:paraId="0C95C02C" w14:textId="77777777" w:rsidR="0011017D" w:rsidRPr="008251EB" w:rsidRDefault="0011017D" w:rsidP="0011017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251EB">
        <w:rPr>
          <w:rFonts w:ascii="Times New Roman" w:hAnsi="Times New Roman"/>
          <w:b/>
        </w:rPr>
        <w:t>3.</w:t>
      </w:r>
      <w:r w:rsidRPr="008251EB">
        <w:rPr>
          <w:rFonts w:ascii="Times New Roman" w:hAnsi="Times New Roman"/>
          <w:b/>
        </w:rPr>
        <w:tab/>
        <w:t>TINKAMUMO LAIKAS</w:t>
      </w:r>
    </w:p>
    <w:p w14:paraId="67FA1B58" w14:textId="77777777" w:rsidR="0011017D" w:rsidRPr="008251EB" w:rsidRDefault="0011017D" w:rsidP="0011017D">
      <w:pPr>
        <w:spacing w:after="0" w:line="240" w:lineRule="auto"/>
        <w:rPr>
          <w:rFonts w:ascii="Times New Roman" w:hAnsi="Times New Roman"/>
        </w:rPr>
      </w:pPr>
    </w:p>
    <w:p w14:paraId="00F7E420" w14:textId="530725D8" w:rsidR="0011017D" w:rsidRPr="008251EB" w:rsidRDefault="00143448" w:rsidP="0011017D">
      <w:pPr>
        <w:spacing w:after="0" w:line="240" w:lineRule="auto"/>
        <w:rPr>
          <w:rFonts w:ascii="Times New Roman" w:hAnsi="Times New Roman"/>
        </w:rPr>
      </w:pPr>
      <w:r w:rsidRPr="008251EB">
        <w:rPr>
          <w:rFonts w:ascii="Times New Roman" w:hAnsi="Times New Roman"/>
          <w:highlight w:val="lightGray"/>
        </w:rPr>
        <w:t xml:space="preserve">EXP </w:t>
      </w:r>
      <w:r w:rsidR="0011017D" w:rsidRPr="008251EB">
        <w:rPr>
          <w:rFonts w:ascii="Times New Roman" w:hAnsi="Times New Roman"/>
        </w:rPr>
        <w:t>{mm</w:t>
      </w:r>
      <w:r w:rsidRPr="008251EB">
        <w:rPr>
          <w:rFonts w:ascii="Times New Roman" w:hAnsi="Times New Roman"/>
        </w:rPr>
        <w:t xml:space="preserve"> </w:t>
      </w:r>
      <w:r w:rsidR="0011017D" w:rsidRPr="008251EB">
        <w:rPr>
          <w:rFonts w:ascii="Times New Roman" w:hAnsi="Times New Roman"/>
        </w:rPr>
        <w:t>MMMM}</w:t>
      </w:r>
    </w:p>
    <w:p w14:paraId="40F75B58" w14:textId="77777777" w:rsidR="0011017D" w:rsidRPr="008251EB" w:rsidRDefault="0011017D" w:rsidP="0011017D">
      <w:pPr>
        <w:spacing w:after="0" w:line="240" w:lineRule="auto"/>
        <w:rPr>
          <w:rFonts w:ascii="Times New Roman" w:hAnsi="Times New Roman"/>
        </w:rPr>
      </w:pPr>
    </w:p>
    <w:p w14:paraId="6C780FE4" w14:textId="77777777" w:rsidR="0011017D" w:rsidRPr="008251EB" w:rsidRDefault="0011017D" w:rsidP="0011017D">
      <w:pPr>
        <w:spacing w:after="0" w:line="240" w:lineRule="auto"/>
        <w:rPr>
          <w:rFonts w:ascii="Times New Roman" w:hAnsi="Times New Roman"/>
        </w:rPr>
      </w:pPr>
    </w:p>
    <w:p w14:paraId="550689B9" w14:textId="77777777" w:rsidR="0011017D" w:rsidRPr="008251EB" w:rsidRDefault="0011017D" w:rsidP="0011017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8251EB">
        <w:rPr>
          <w:rFonts w:ascii="Times New Roman" w:hAnsi="Times New Roman"/>
          <w:b/>
        </w:rPr>
        <w:t>4.</w:t>
      </w:r>
      <w:r w:rsidRPr="008251EB">
        <w:rPr>
          <w:rFonts w:ascii="Times New Roman" w:hAnsi="Times New Roman"/>
          <w:b/>
        </w:rPr>
        <w:tab/>
        <w:t xml:space="preserve">SERIJOS NUMERIS </w:t>
      </w:r>
    </w:p>
    <w:p w14:paraId="76DE6D9F" w14:textId="77777777" w:rsidR="0011017D" w:rsidRPr="008251EB" w:rsidRDefault="0011017D" w:rsidP="0011017D">
      <w:pPr>
        <w:spacing w:after="0" w:line="240" w:lineRule="auto"/>
        <w:rPr>
          <w:rFonts w:ascii="Times New Roman" w:hAnsi="Times New Roman"/>
        </w:rPr>
      </w:pPr>
    </w:p>
    <w:p w14:paraId="4E2070C9" w14:textId="77777777" w:rsidR="0011017D" w:rsidRPr="008251EB" w:rsidRDefault="00143448" w:rsidP="0011017D">
      <w:pPr>
        <w:spacing w:after="0" w:line="240" w:lineRule="auto"/>
        <w:rPr>
          <w:rFonts w:ascii="Times New Roman" w:hAnsi="Times New Roman"/>
        </w:rPr>
      </w:pPr>
      <w:r w:rsidRPr="008251EB">
        <w:rPr>
          <w:rFonts w:ascii="Times New Roman" w:hAnsi="Times New Roman"/>
          <w:highlight w:val="lightGray"/>
        </w:rPr>
        <w:t xml:space="preserve">Lot </w:t>
      </w:r>
      <w:r w:rsidR="0011017D" w:rsidRPr="008251EB">
        <w:rPr>
          <w:rFonts w:ascii="Times New Roman" w:hAnsi="Times New Roman"/>
        </w:rPr>
        <w:t>{numeris}</w:t>
      </w:r>
    </w:p>
    <w:p w14:paraId="4D93AAF5" w14:textId="77777777" w:rsidR="0011017D" w:rsidRPr="008251EB" w:rsidRDefault="0011017D" w:rsidP="0011017D">
      <w:pPr>
        <w:spacing w:after="0" w:line="240" w:lineRule="auto"/>
        <w:rPr>
          <w:rFonts w:ascii="Times New Roman" w:hAnsi="Times New Roman"/>
        </w:rPr>
      </w:pPr>
    </w:p>
    <w:p w14:paraId="35124DF9" w14:textId="77777777" w:rsidR="0011017D" w:rsidRPr="008251EB" w:rsidRDefault="0011017D" w:rsidP="0011017D">
      <w:pPr>
        <w:spacing w:after="0" w:line="240" w:lineRule="auto"/>
        <w:rPr>
          <w:rFonts w:ascii="Times New Roman" w:hAnsi="Times New Roman"/>
        </w:rPr>
      </w:pPr>
    </w:p>
    <w:p w14:paraId="1A46228D" w14:textId="77777777" w:rsidR="0011017D" w:rsidRPr="008251EB" w:rsidRDefault="0011017D" w:rsidP="001101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8251EB">
        <w:rPr>
          <w:rFonts w:ascii="Times New Roman" w:hAnsi="Times New Roman"/>
          <w:b/>
        </w:rPr>
        <w:t>5.</w:t>
      </w:r>
      <w:r w:rsidRPr="008251EB">
        <w:rPr>
          <w:rFonts w:ascii="Times New Roman" w:hAnsi="Times New Roman"/>
          <w:b/>
        </w:rPr>
        <w:tab/>
        <w:t>KITA</w:t>
      </w:r>
    </w:p>
    <w:p w14:paraId="0FA82D94" w14:textId="77777777" w:rsidR="0011017D" w:rsidRPr="008251EB" w:rsidRDefault="0011017D" w:rsidP="0011017D">
      <w:pPr>
        <w:spacing w:after="0" w:line="240" w:lineRule="auto"/>
        <w:rPr>
          <w:rFonts w:ascii="Times New Roman" w:hAnsi="Times New Roman"/>
        </w:rPr>
      </w:pPr>
    </w:p>
    <w:p w14:paraId="41E93CA4" w14:textId="77777777" w:rsidR="0011017D" w:rsidRPr="008251EB" w:rsidRDefault="0011017D" w:rsidP="0011017D">
      <w:pPr>
        <w:spacing w:after="0" w:line="240" w:lineRule="auto"/>
        <w:rPr>
          <w:rFonts w:ascii="Times New Roman" w:hAnsi="Times New Roman"/>
        </w:rPr>
      </w:pPr>
    </w:p>
    <w:p w14:paraId="53D854AF" w14:textId="77777777" w:rsidR="0011017D" w:rsidRPr="008251EB" w:rsidRDefault="0011017D" w:rsidP="0011017D">
      <w:pPr>
        <w:spacing w:after="0" w:line="240" w:lineRule="auto"/>
        <w:jc w:val="center"/>
        <w:outlineLvl w:val="0"/>
        <w:rPr>
          <w:rFonts w:ascii="Times New Roman" w:hAnsi="Times New Roman"/>
          <w:b/>
          <w:kern w:val="28"/>
        </w:rPr>
      </w:pPr>
      <w:r w:rsidRPr="008251EB">
        <w:rPr>
          <w:rFonts w:ascii="Times New Roman" w:hAnsi="Times New Roman"/>
          <w:b/>
          <w:kern w:val="28"/>
        </w:rPr>
        <w:br w:type="page"/>
      </w:r>
    </w:p>
    <w:p w14:paraId="2D359923" w14:textId="77777777" w:rsidR="0011017D" w:rsidRPr="008251EB" w:rsidRDefault="0011017D" w:rsidP="0011017D">
      <w:pPr>
        <w:spacing w:after="0" w:line="240" w:lineRule="auto"/>
        <w:jc w:val="center"/>
        <w:outlineLvl w:val="0"/>
        <w:rPr>
          <w:rFonts w:ascii="Times New Roman" w:hAnsi="Times New Roman"/>
          <w:b/>
          <w:kern w:val="28"/>
        </w:rPr>
      </w:pPr>
    </w:p>
    <w:p w14:paraId="7C40AC34" w14:textId="77777777" w:rsidR="0011017D" w:rsidRPr="008251EB" w:rsidRDefault="0011017D" w:rsidP="0011017D">
      <w:pPr>
        <w:spacing w:after="0" w:line="240" w:lineRule="auto"/>
        <w:jc w:val="center"/>
        <w:outlineLvl w:val="0"/>
        <w:rPr>
          <w:rFonts w:ascii="Times New Roman" w:hAnsi="Times New Roman"/>
          <w:b/>
          <w:kern w:val="28"/>
        </w:rPr>
      </w:pPr>
    </w:p>
    <w:p w14:paraId="581B3496" w14:textId="77777777" w:rsidR="0011017D" w:rsidRPr="008251EB" w:rsidRDefault="0011017D" w:rsidP="0011017D">
      <w:pPr>
        <w:spacing w:after="0" w:line="240" w:lineRule="auto"/>
        <w:jc w:val="center"/>
        <w:outlineLvl w:val="0"/>
        <w:rPr>
          <w:rFonts w:ascii="Times New Roman" w:hAnsi="Times New Roman"/>
          <w:b/>
          <w:kern w:val="28"/>
        </w:rPr>
      </w:pPr>
    </w:p>
    <w:p w14:paraId="26BD3556" w14:textId="77777777" w:rsidR="0011017D" w:rsidRPr="008251EB" w:rsidRDefault="0011017D" w:rsidP="0011017D">
      <w:pPr>
        <w:spacing w:after="0" w:line="240" w:lineRule="auto"/>
        <w:jc w:val="center"/>
        <w:outlineLvl w:val="0"/>
        <w:rPr>
          <w:rFonts w:ascii="Times New Roman" w:hAnsi="Times New Roman"/>
          <w:b/>
          <w:kern w:val="28"/>
        </w:rPr>
      </w:pPr>
    </w:p>
    <w:p w14:paraId="43B3EBB9" w14:textId="77777777" w:rsidR="0011017D" w:rsidRPr="008251EB" w:rsidRDefault="0011017D" w:rsidP="0011017D">
      <w:pPr>
        <w:spacing w:after="0" w:line="240" w:lineRule="auto"/>
        <w:jc w:val="center"/>
        <w:outlineLvl w:val="0"/>
        <w:rPr>
          <w:rFonts w:ascii="Times New Roman" w:hAnsi="Times New Roman"/>
          <w:b/>
          <w:kern w:val="28"/>
        </w:rPr>
      </w:pPr>
    </w:p>
    <w:p w14:paraId="6866FCFC" w14:textId="77777777" w:rsidR="0011017D" w:rsidRPr="008251EB" w:rsidRDefault="0011017D" w:rsidP="0011017D">
      <w:pPr>
        <w:spacing w:after="0" w:line="240" w:lineRule="auto"/>
        <w:jc w:val="center"/>
        <w:outlineLvl w:val="0"/>
        <w:rPr>
          <w:rFonts w:ascii="Times New Roman" w:hAnsi="Times New Roman"/>
          <w:b/>
          <w:kern w:val="28"/>
        </w:rPr>
      </w:pPr>
    </w:p>
    <w:p w14:paraId="52043526" w14:textId="77777777" w:rsidR="0011017D" w:rsidRPr="008251EB" w:rsidRDefault="0011017D" w:rsidP="0011017D">
      <w:pPr>
        <w:spacing w:after="0" w:line="240" w:lineRule="auto"/>
        <w:jc w:val="center"/>
        <w:outlineLvl w:val="0"/>
        <w:rPr>
          <w:rFonts w:ascii="Times New Roman" w:hAnsi="Times New Roman"/>
          <w:b/>
          <w:kern w:val="28"/>
        </w:rPr>
      </w:pPr>
    </w:p>
    <w:p w14:paraId="0677D856" w14:textId="77777777" w:rsidR="0011017D" w:rsidRPr="008251EB" w:rsidRDefault="0011017D" w:rsidP="0011017D">
      <w:pPr>
        <w:spacing w:after="0" w:line="240" w:lineRule="auto"/>
        <w:jc w:val="center"/>
        <w:outlineLvl w:val="0"/>
        <w:rPr>
          <w:rFonts w:ascii="Times New Roman" w:hAnsi="Times New Roman"/>
          <w:b/>
          <w:kern w:val="28"/>
        </w:rPr>
      </w:pPr>
    </w:p>
    <w:p w14:paraId="3EB31370" w14:textId="77777777" w:rsidR="0011017D" w:rsidRPr="008251EB" w:rsidRDefault="0011017D" w:rsidP="0011017D">
      <w:pPr>
        <w:spacing w:after="0" w:line="240" w:lineRule="auto"/>
        <w:jc w:val="center"/>
        <w:outlineLvl w:val="0"/>
        <w:rPr>
          <w:rFonts w:ascii="Times New Roman" w:hAnsi="Times New Roman"/>
          <w:b/>
          <w:kern w:val="28"/>
        </w:rPr>
      </w:pPr>
    </w:p>
    <w:p w14:paraId="76FD925D" w14:textId="77777777" w:rsidR="0011017D" w:rsidRPr="008251EB" w:rsidRDefault="0011017D" w:rsidP="0011017D">
      <w:pPr>
        <w:spacing w:after="0" w:line="240" w:lineRule="auto"/>
        <w:jc w:val="center"/>
        <w:outlineLvl w:val="0"/>
        <w:rPr>
          <w:rFonts w:ascii="Times New Roman" w:hAnsi="Times New Roman"/>
          <w:b/>
          <w:kern w:val="28"/>
        </w:rPr>
      </w:pPr>
    </w:p>
    <w:p w14:paraId="78E50274" w14:textId="77777777" w:rsidR="0011017D" w:rsidRPr="008251EB" w:rsidRDefault="0011017D" w:rsidP="0011017D">
      <w:pPr>
        <w:spacing w:after="0" w:line="240" w:lineRule="auto"/>
        <w:jc w:val="center"/>
        <w:outlineLvl w:val="0"/>
        <w:rPr>
          <w:rFonts w:ascii="Times New Roman" w:hAnsi="Times New Roman"/>
          <w:b/>
          <w:kern w:val="28"/>
        </w:rPr>
      </w:pPr>
    </w:p>
    <w:p w14:paraId="049C01F9" w14:textId="77777777" w:rsidR="0011017D" w:rsidRPr="008251EB" w:rsidRDefault="0011017D" w:rsidP="0011017D">
      <w:pPr>
        <w:spacing w:after="0" w:line="240" w:lineRule="auto"/>
        <w:jc w:val="center"/>
        <w:outlineLvl w:val="0"/>
        <w:rPr>
          <w:rFonts w:ascii="Times New Roman" w:hAnsi="Times New Roman"/>
          <w:b/>
          <w:kern w:val="28"/>
        </w:rPr>
      </w:pPr>
    </w:p>
    <w:p w14:paraId="70045B3C" w14:textId="77777777" w:rsidR="0011017D" w:rsidRPr="008251EB" w:rsidRDefault="0011017D" w:rsidP="0011017D">
      <w:pPr>
        <w:spacing w:after="0" w:line="240" w:lineRule="auto"/>
        <w:jc w:val="center"/>
        <w:outlineLvl w:val="0"/>
        <w:rPr>
          <w:rFonts w:ascii="Times New Roman" w:hAnsi="Times New Roman"/>
          <w:b/>
          <w:kern w:val="28"/>
        </w:rPr>
      </w:pPr>
    </w:p>
    <w:p w14:paraId="722D0C52" w14:textId="77777777" w:rsidR="0011017D" w:rsidRPr="008251EB" w:rsidRDefault="0011017D" w:rsidP="0011017D">
      <w:pPr>
        <w:spacing w:after="0" w:line="240" w:lineRule="auto"/>
        <w:jc w:val="center"/>
        <w:outlineLvl w:val="0"/>
        <w:rPr>
          <w:rFonts w:ascii="Times New Roman" w:hAnsi="Times New Roman"/>
          <w:b/>
          <w:kern w:val="28"/>
        </w:rPr>
      </w:pPr>
    </w:p>
    <w:p w14:paraId="453EABFC" w14:textId="77777777" w:rsidR="0011017D" w:rsidRPr="008251EB" w:rsidRDefault="0011017D" w:rsidP="0011017D">
      <w:pPr>
        <w:spacing w:after="0" w:line="240" w:lineRule="auto"/>
        <w:jc w:val="center"/>
        <w:outlineLvl w:val="0"/>
        <w:rPr>
          <w:rFonts w:ascii="Times New Roman" w:hAnsi="Times New Roman"/>
          <w:b/>
          <w:kern w:val="28"/>
        </w:rPr>
      </w:pPr>
    </w:p>
    <w:p w14:paraId="1058C8AD" w14:textId="77777777" w:rsidR="0011017D" w:rsidRPr="008251EB" w:rsidRDefault="0011017D" w:rsidP="0011017D">
      <w:pPr>
        <w:spacing w:after="0" w:line="240" w:lineRule="auto"/>
        <w:jc w:val="center"/>
        <w:outlineLvl w:val="0"/>
        <w:rPr>
          <w:rFonts w:ascii="Times New Roman" w:hAnsi="Times New Roman"/>
          <w:b/>
          <w:kern w:val="28"/>
        </w:rPr>
      </w:pPr>
    </w:p>
    <w:p w14:paraId="39175E6E" w14:textId="77777777" w:rsidR="0011017D" w:rsidRPr="008251EB" w:rsidRDefault="0011017D" w:rsidP="0011017D">
      <w:pPr>
        <w:spacing w:after="0" w:line="240" w:lineRule="auto"/>
        <w:jc w:val="center"/>
        <w:outlineLvl w:val="0"/>
        <w:rPr>
          <w:rFonts w:ascii="Times New Roman" w:hAnsi="Times New Roman"/>
          <w:b/>
          <w:kern w:val="28"/>
        </w:rPr>
      </w:pPr>
    </w:p>
    <w:p w14:paraId="508E63AC" w14:textId="77777777" w:rsidR="0011017D" w:rsidRPr="008251EB" w:rsidRDefault="0011017D" w:rsidP="0011017D">
      <w:pPr>
        <w:spacing w:after="0" w:line="240" w:lineRule="auto"/>
        <w:jc w:val="center"/>
        <w:outlineLvl w:val="0"/>
        <w:rPr>
          <w:rFonts w:ascii="Times New Roman" w:hAnsi="Times New Roman"/>
          <w:b/>
          <w:kern w:val="28"/>
        </w:rPr>
      </w:pPr>
    </w:p>
    <w:p w14:paraId="0192A2CB" w14:textId="77777777" w:rsidR="0011017D" w:rsidRPr="008251EB" w:rsidRDefault="0011017D" w:rsidP="0011017D">
      <w:pPr>
        <w:spacing w:after="0" w:line="240" w:lineRule="auto"/>
        <w:jc w:val="center"/>
        <w:outlineLvl w:val="0"/>
        <w:rPr>
          <w:rFonts w:ascii="Times New Roman" w:hAnsi="Times New Roman"/>
          <w:b/>
          <w:kern w:val="28"/>
        </w:rPr>
      </w:pPr>
    </w:p>
    <w:p w14:paraId="717BE909" w14:textId="77777777" w:rsidR="0011017D" w:rsidRPr="008251EB" w:rsidRDefault="0011017D" w:rsidP="0011017D">
      <w:pPr>
        <w:spacing w:after="0" w:line="240" w:lineRule="auto"/>
        <w:jc w:val="center"/>
        <w:outlineLvl w:val="0"/>
        <w:rPr>
          <w:rFonts w:ascii="Times New Roman" w:hAnsi="Times New Roman"/>
          <w:b/>
          <w:kern w:val="28"/>
        </w:rPr>
      </w:pPr>
    </w:p>
    <w:p w14:paraId="39A7ED51" w14:textId="77777777" w:rsidR="0011017D" w:rsidRPr="008251EB" w:rsidRDefault="0011017D" w:rsidP="0011017D">
      <w:pPr>
        <w:spacing w:after="0" w:line="240" w:lineRule="auto"/>
        <w:jc w:val="center"/>
        <w:outlineLvl w:val="0"/>
        <w:rPr>
          <w:rFonts w:ascii="Times New Roman" w:hAnsi="Times New Roman"/>
          <w:b/>
          <w:kern w:val="28"/>
        </w:rPr>
      </w:pPr>
    </w:p>
    <w:p w14:paraId="7A4802C8" w14:textId="77777777" w:rsidR="0011017D" w:rsidRPr="008251EB" w:rsidRDefault="0011017D" w:rsidP="0011017D">
      <w:pPr>
        <w:spacing w:after="0" w:line="240" w:lineRule="auto"/>
        <w:jc w:val="center"/>
        <w:outlineLvl w:val="0"/>
        <w:rPr>
          <w:rFonts w:ascii="Times New Roman" w:hAnsi="Times New Roman"/>
          <w:b/>
          <w:kern w:val="28"/>
        </w:rPr>
      </w:pPr>
    </w:p>
    <w:p w14:paraId="379FA200" w14:textId="77777777" w:rsidR="0011017D" w:rsidRPr="008251EB" w:rsidRDefault="0011017D" w:rsidP="0011017D">
      <w:pPr>
        <w:spacing w:after="0" w:line="240" w:lineRule="auto"/>
        <w:jc w:val="center"/>
        <w:outlineLvl w:val="0"/>
        <w:rPr>
          <w:rFonts w:ascii="Times New Roman" w:hAnsi="Times New Roman"/>
          <w:b/>
          <w:kern w:val="28"/>
        </w:rPr>
      </w:pPr>
    </w:p>
    <w:p w14:paraId="0216B0D9" w14:textId="77777777" w:rsidR="0011017D" w:rsidRPr="008251EB" w:rsidRDefault="0011017D" w:rsidP="0011017D">
      <w:pPr>
        <w:spacing w:after="0" w:line="240" w:lineRule="auto"/>
        <w:jc w:val="center"/>
        <w:outlineLvl w:val="0"/>
        <w:rPr>
          <w:rFonts w:ascii="Times New Roman" w:hAnsi="Times New Roman"/>
          <w:b/>
          <w:kern w:val="28"/>
        </w:rPr>
      </w:pPr>
      <w:r w:rsidRPr="008251EB">
        <w:rPr>
          <w:rFonts w:ascii="Times New Roman" w:hAnsi="Times New Roman"/>
          <w:b/>
          <w:kern w:val="28"/>
        </w:rPr>
        <w:t>B. PAKUOTĖS LAPELIS</w:t>
      </w:r>
    </w:p>
    <w:p w14:paraId="3B8B15F3" w14:textId="77777777" w:rsidR="0011017D" w:rsidRPr="00091137" w:rsidRDefault="0011017D" w:rsidP="0011017D">
      <w:pPr>
        <w:tabs>
          <w:tab w:val="left" w:pos="567"/>
        </w:tabs>
        <w:spacing w:after="0" w:line="240" w:lineRule="auto"/>
        <w:jc w:val="center"/>
        <w:outlineLvl w:val="0"/>
        <w:rPr>
          <w:rFonts w:ascii="Times New Roman" w:hAnsi="Times New Roman"/>
          <w:b/>
          <w:caps/>
        </w:rPr>
      </w:pPr>
      <w:r w:rsidRPr="008251EB">
        <w:rPr>
          <w:rFonts w:ascii="Times New Roman" w:hAnsi="Times New Roman"/>
        </w:rPr>
        <w:br w:type="page"/>
      </w:r>
      <w:r w:rsidRPr="00562E37">
        <w:rPr>
          <w:rFonts w:ascii="Times New Roman" w:hAnsi="Times New Roman"/>
          <w:b/>
        </w:rPr>
        <w:lastRenderedPageBreak/>
        <w:t>Pakuotės lapelis: informacija vartotojui</w:t>
      </w:r>
    </w:p>
    <w:p w14:paraId="61D5F00E" w14:textId="77777777" w:rsidR="0011017D" w:rsidRPr="00091137" w:rsidRDefault="0011017D" w:rsidP="0011017D">
      <w:pPr>
        <w:spacing w:after="0" w:line="240" w:lineRule="auto"/>
        <w:jc w:val="center"/>
        <w:rPr>
          <w:rFonts w:ascii="Times New Roman" w:hAnsi="Times New Roman"/>
        </w:rPr>
      </w:pPr>
    </w:p>
    <w:p w14:paraId="676745B1" w14:textId="44C2B65A" w:rsidR="0011017D" w:rsidRPr="008251EB" w:rsidRDefault="0011017D" w:rsidP="0011017D">
      <w:pPr>
        <w:keepNext/>
        <w:keepLines/>
        <w:spacing w:after="0" w:line="240" w:lineRule="auto"/>
        <w:jc w:val="center"/>
        <w:outlineLvl w:val="8"/>
        <w:rPr>
          <w:rFonts w:ascii="Times New Roman" w:hAnsi="Times New Roman"/>
          <w:b/>
        </w:rPr>
      </w:pPr>
      <w:proofErr w:type="spellStart"/>
      <w:r w:rsidRPr="008251EB">
        <w:rPr>
          <w:rFonts w:ascii="Times New Roman" w:hAnsi="Times New Roman"/>
          <w:b/>
        </w:rPr>
        <w:t>Diclac</w:t>
      </w:r>
      <w:proofErr w:type="spellEnd"/>
      <w:r w:rsidRPr="008251EB">
        <w:rPr>
          <w:rFonts w:ascii="Times New Roman" w:hAnsi="Times New Roman"/>
          <w:b/>
        </w:rPr>
        <w:t xml:space="preserve"> ID 75</w:t>
      </w:r>
      <w:r w:rsidR="00143448" w:rsidRPr="008251EB">
        <w:rPr>
          <w:rFonts w:ascii="Times New Roman" w:hAnsi="Times New Roman"/>
          <w:b/>
        </w:rPr>
        <w:t> </w:t>
      </w:r>
      <w:r w:rsidRPr="008251EB">
        <w:rPr>
          <w:rFonts w:ascii="Times New Roman" w:hAnsi="Times New Roman"/>
          <w:b/>
        </w:rPr>
        <w:t>mg modifikuoto atpalaidavimo tabletės</w:t>
      </w:r>
    </w:p>
    <w:p w14:paraId="7FE973C2" w14:textId="7CDA6F70" w:rsidR="0011017D" w:rsidRPr="008251EB" w:rsidRDefault="0011017D" w:rsidP="0011017D">
      <w:pPr>
        <w:keepNext/>
        <w:keepLines/>
        <w:spacing w:after="0" w:line="240" w:lineRule="auto"/>
        <w:jc w:val="center"/>
        <w:outlineLvl w:val="8"/>
        <w:rPr>
          <w:rFonts w:ascii="Times New Roman" w:hAnsi="Times New Roman"/>
          <w:b/>
        </w:rPr>
      </w:pPr>
      <w:proofErr w:type="spellStart"/>
      <w:r w:rsidRPr="008251EB">
        <w:rPr>
          <w:rFonts w:ascii="Times New Roman" w:hAnsi="Times New Roman"/>
          <w:b/>
        </w:rPr>
        <w:t>Diclac</w:t>
      </w:r>
      <w:proofErr w:type="spellEnd"/>
      <w:r w:rsidRPr="008251EB">
        <w:rPr>
          <w:rFonts w:ascii="Times New Roman" w:hAnsi="Times New Roman"/>
          <w:b/>
        </w:rPr>
        <w:t xml:space="preserve"> ID 150</w:t>
      </w:r>
      <w:r w:rsidR="00143448" w:rsidRPr="008251EB">
        <w:rPr>
          <w:rFonts w:ascii="Times New Roman" w:hAnsi="Times New Roman"/>
          <w:b/>
        </w:rPr>
        <w:t> </w:t>
      </w:r>
      <w:r w:rsidRPr="008251EB">
        <w:rPr>
          <w:rFonts w:ascii="Times New Roman" w:hAnsi="Times New Roman"/>
          <w:b/>
        </w:rPr>
        <w:t>mg modifikuoto</w:t>
      </w:r>
      <w:r w:rsidRPr="008251EB" w:rsidDel="00860E16">
        <w:rPr>
          <w:rFonts w:ascii="Times New Roman" w:hAnsi="Times New Roman"/>
          <w:b/>
        </w:rPr>
        <w:t xml:space="preserve"> </w:t>
      </w:r>
      <w:r w:rsidRPr="008251EB">
        <w:rPr>
          <w:rFonts w:ascii="Times New Roman" w:hAnsi="Times New Roman"/>
          <w:b/>
        </w:rPr>
        <w:t>atpalaidavimo tabletės</w:t>
      </w:r>
    </w:p>
    <w:p w14:paraId="3A0ADF39" w14:textId="2830AB9B" w:rsidR="0011017D" w:rsidRPr="008251EB" w:rsidRDefault="009474D3" w:rsidP="0011017D">
      <w:pPr>
        <w:spacing w:after="0" w:line="240" w:lineRule="auto"/>
        <w:jc w:val="center"/>
        <w:rPr>
          <w:rFonts w:ascii="Times New Roman" w:hAnsi="Times New Roman"/>
        </w:rPr>
      </w:pPr>
      <w:r w:rsidRPr="008251EB">
        <w:rPr>
          <w:rFonts w:ascii="Times New Roman" w:hAnsi="Times New Roman"/>
        </w:rPr>
        <w:t>d</w:t>
      </w:r>
      <w:r w:rsidR="0011017D" w:rsidRPr="008251EB">
        <w:rPr>
          <w:rFonts w:ascii="Times New Roman" w:hAnsi="Times New Roman"/>
        </w:rPr>
        <w:t>iklofenako natrio druska</w:t>
      </w:r>
    </w:p>
    <w:p w14:paraId="4E227063" w14:textId="77777777" w:rsidR="0011017D" w:rsidRPr="008251EB" w:rsidRDefault="0011017D" w:rsidP="0011017D">
      <w:pPr>
        <w:spacing w:after="0" w:line="240" w:lineRule="auto"/>
        <w:rPr>
          <w:rFonts w:ascii="Times New Roman" w:hAnsi="Times New Roman"/>
        </w:rPr>
      </w:pPr>
    </w:p>
    <w:p w14:paraId="1A3E6846" w14:textId="77777777" w:rsidR="0011017D" w:rsidRPr="008251EB" w:rsidRDefault="0011017D" w:rsidP="0011017D">
      <w:pPr>
        <w:spacing w:after="0" w:line="240" w:lineRule="auto"/>
        <w:rPr>
          <w:rFonts w:ascii="Times New Roman" w:hAnsi="Times New Roman"/>
          <w:b/>
        </w:rPr>
      </w:pPr>
      <w:r w:rsidRPr="008251EB">
        <w:rPr>
          <w:rFonts w:ascii="Times New Roman" w:hAnsi="Times New Roman"/>
          <w:b/>
        </w:rPr>
        <w:t>Atidžiai perskaitykite visą šį lapelį, prieš pradėdami vartoti vaistą, nes jame pateikiama Jums svarbi informacija.</w:t>
      </w:r>
    </w:p>
    <w:p w14:paraId="673304E4" w14:textId="77777777" w:rsidR="0011017D" w:rsidRPr="00C611EB" w:rsidRDefault="0011017D" w:rsidP="003C6DF1">
      <w:pPr>
        <w:pStyle w:val="Sraopastraipa"/>
        <w:numPr>
          <w:ilvl w:val="0"/>
          <w:numId w:val="32"/>
        </w:numPr>
        <w:ind w:left="567" w:hanging="567"/>
      </w:pPr>
      <w:r w:rsidRPr="00C611EB">
        <w:t>Neišmeskite šio lapelio, nes vėl gali prireikti jį perskaityti.</w:t>
      </w:r>
    </w:p>
    <w:p w14:paraId="2B4F9943" w14:textId="77777777" w:rsidR="0011017D" w:rsidRPr="00C611EB" w:rsidRDefault="0011017D" w:rsidP="003C6DF1">
      <w:pPr>
        <w:pStyle w:val="Sraopastraipa"/>
        <w:numPr>
          <w:ilvl w:val="0"/>
          <w:numId w:val="32"/>
        </w:numPr>
        <w:ind w:left="567" w:hanging="567"/>
      </w:pPr>
      <w:r w:rsidRPr="00C611EB">
        <w:t>Jeigu kiltų daugiau klausimų, kreipkitės į gydytoją arba vaistininką.</w:t>
      </w:r>
    </w:p>
    <w:p w14:paraId="27B7718A" w14:textId="77777777" w:rsidR="0011017D" w:rsidRPr="00C611EB" w:rsidRDefault="0011017D" w:rsidP="003C6DF1">
      <w:pPr>
        <w:pStyle w:val="Sraopastraipa"/>
        <w:numPr>
          <w:ilvl w:val="0"/>
          <w:numId w:val="32"/>
        </w:numPr>
        <w:ind w:left="567" w:hanging="567"/>
      </w:pPr>
      <w:r w:rsidRPr="00C611EB">
        <w:t>Šis vaistas skirtas tik Jums, todėl kitiems žmonėms jo duoti negalima. Vaistas gali jiems pakenkti (net tiems, kurių ligos požymiai yra tokie patys kaip Jūsų).</w:t>
      </w:r>
    </w:p>
    <w:p w14:paraId="438B7893" w14:textId="77777777" w:rsidR="0011017D" w:rsidRPr="00C611EB" w:rsidRDefault="0011017D" w:rsidP="003C6DF1">
      <w:pPr>
        <w:pStyle w:val="Sraopastraipa"/>
        <w:numPr>
          <w:ilvl w:val="0"/>
          <w:numId w:val="32"/>
        </w:numPr>
        <w:ind w:left="567" w:hanging="567"/>
      </w:pPr>
      <w:r w:rsidRPr="00C611EB">
        <w:t xml:space="preserve">Jeigu pasireiškė šalutinis poveikis (net jeigu jis šiame lapelyje nenurodytas) kreipkitės į gydytoją arba vaistininką. </w:t>
      </w:r>
      <w:r w:rsidRPr="00091137">
        <w:t>Žr. 4 skyrių.</w:t>
      </w:r>
    </w:p>
    <w:p w14:paraId="589D7724" w14:textId="77777777" w:rsidR="0011017D" w:rsidRPr="00091137" w:rsidRDefault="0011017D" w:rsidP="0011017D">
      <w:pPr>
        <w:spacing w:after="0" w:line="240" w:lineRule="auto"/>
        <w:rPr>
          <w:rFonts w:ascii="Times New Roman" w:hAnsi="Times New Roman"/>
        </w:rPr>
      </w:pPr>
    </w:p>
    <w:p w14:paraId="2BF094D1" w14:textId="77777777" w:rsidR="0011017D" w:rsidRPr="008251EB" w:rsidRDefault="0011017D" w:rsidP="0011017D">
      <w:pPr>
        <w:spacing w:after="0" w:line="240" w:lineRule="auto"/>
        <w:rPr>
          <w:rFonts w:ascii="Times New Roman" w:hAnsi="Times New Roman"/>
          <w:b/>
        </w:rPr>
      </w:pPr>
      <w:r w:rsidRPr="008251EB">
        <w:rPr>
          <w:rFonts w:ascii="Times New Roman" w:hAnsi="Times New Roman"/>
          <w:b/>
        </w:rPr>
        <w:t>Apie ką rašoma šiame lapelyje?</w:t>
      </w:r>
    </w:p>
    <w:p w14:paraId="4789EF9D" w14:textId="77777777" w:rsidR="0011017D" w:rsidRPr="008251EB" w:rsidRDefault="0011017D" w:rsidP="0011017D">
      <w:pPr>
        <w:spacing w:after="0" w:line="240" w:lineRule="auto"/>
        <w:rPr>
          <w:rFonts w:ascii="Times New Roman" w:hAnsi="Times New Roman"/>
          <w:b/>
        </w:rPr>
      </w:pPr>
    </w:p>
    <w:p w14:paraId="11BA4423" w14:textId="77777777" w:rsidR="0011017D" w:rsidRPr="008251EB" w:rsidRDefault="0011017D" w:rsidP="0011017D">
      <w:pPr>
        <w:spacing w:after="0" w:line="240" w:lineRule="auto"/>
        <w:ind w:left="540" w:hanging="540"/>
        <w:rPr>
          <w:rFonts w:ascii="Times New Roman" w:hAnsi="Times New Roman"/>
        </w:rPr>
      </w:pPr>
      <w:r w:rsidRPr="008251EB">
        <w:rPr>
          <w:rFonts w:ascii="Times New Roman" w:hAnsi="Times New Roman"/>
        </w:rPr>
        <w:t>1.</w:t>
      </w:r>
      <w:r w:rsidRPr="008251EB">
        <w:rPr>
          <w:rFonts w:ascii="Times New Roman" w:hAnsi="Times New Roman"/>
        </w:rPr>
        <w:tab/>
        <w:t xml:space="preserve">Kas yra </w:t>
      </w:r>
      <w:proofErr w:type="spellStart"/>
      <w:r w:rsidRPr="008251EB">
        <w:rPr>
          <w:rFonts w:ascii="Times New Roman" w:hAnsi="Times New Roman"/>
        </w:rPr>
        <w:t>Diclac</w:t>
      </w:r>
      <w:proofErr w:type="spellEnd"/>
      <w:r w:rsidRPr="008251EB">
        <w:rPr>
          <w:rFonts w:ascii="Times New Roman" w:hAnsi="Times New Roman"/>
        </w:rPr>
        <w:t xml:space="preserve"> ID ir kam jis vartojamas</w:t>
      </w:r>
    </w:p>
    <w:p w14:paraId="31D4ADFC" w14:textId="77777777" w:rsidR="0011017D" w:rsidRPr="008251EB" w:rsidRDefault="0011017D" w:rsidP="0011017D">
      <w:pPr>
        <w:spacing w:after="0" w:line="240" w:lineRule="auto"/>
        <w:ind w:left="540" w:hanging="540"/>
        <w:rPr>
          <w:rFonts w:ascii="Times New Roman" w:hAnsi="Times New Roman"/>
        </w:rPr>
      </w:pPr>
      <w:r w:rsidRPr="008251EB">
        <w:rPr>
          <w:rFonts w:ascii="Times New Roman" w:hAnsi="Times New Roman"/>
        </w:rPr>
        <w:t>2.</w:t>
      </w:r>
      <w:r w:rsidRPr="008251EB">
        <w:rPr>
          <w:rFonts w:ascii="Times New Roman" w:hAnsi="Times New Roman"/>
        </w:rPr>
        <w:tab/>
        <w:t xml:space="preserve">Kas žinotina prieš vartojant </w:t>
      </w:r>
      <w:proofErr w:type="spellStart"/>
      <w:r w:rsidRPr="008251EB">
        <w:rPr>
          <w:rFonts w:ascii="Times New Roman" w:hAnsi="Times New Roman"/>
        </w:rPr>
        <w:t>Diclac</w:t>
      </w:r>
      <w:proofErr w:type="spellEnd"/>
      <w:r w:rsidRPr="008251EB">
        <w:rPr>
          <w:rFonts w:ascii="Times New Roman" w:hAnsi="Times New Roman"/>
        </w:rPr>
        <w:t xml:space="preserve"> ID </w:t>
      </w:r>
    </w:p>
    <w:p w14:paraId="47236A06" w14:textId="77777777" w:rsidR="0011017D" w:rsidRPr="008251EB" w:rsidRDefault="0011017D" w:rsidP="0011017D">
      <w:pPr>
        <w:spacing w:after="0" w:line="240" w:lineRule="auto"/>
        <w:ind w:left="540" w:hanging="540"/>
        <w:rPr>
          <w:rFonts w:ascii="Times New Roman" w:hAnsi="Times New Roman"/>
        </w:rPr>
      </w:pPr>
      <w:r w:rsidRPr="008251EB">
        <w:rPr>
          <w:rFonts w:ascii="Times New Roman" w:hAnsi="Times New Roman"/>
        </w:rPr>
        <w:t>3.</w:t>
      </w:r>
      <w:r w:rsidRPr="008251EB">
        <w:rPr>
          <w:rFonts w:ascii="Times New Roman" w:hAnsi="Times New Roman"/>
        </w:rPr>
        <w:tab/>
        <w:t xml:space="preserve">Kaip vartoti </w:t>
      </w:r>
      <w:proofErr w:type="spellStart"/>
      <w:r w:rsidRPr="008251EB">
        <w:rPr>
          <w:rFonts w:ascii="Times New Roman" w:hAnsi="Times New Roman"/>
        </w:rPr>
        <w:t>Diclac</w:t>
      </w:r>
      <w:proofErr w:type="spellEnd"/>
      <w:r w:rsidRPr="008251EB">
        <w:rPr>
          <w:rFonts w:ascii="Times New Roman" w:hAnsi="Times New Roman"/>
        </w:rPr>
        <w:t xml:space="preserve"> ID </w:t>
      </w:r>
    </w:p>
    <w:p w14:paraId="34A73AFA" w14:textId="77777777" w:rsidR="0011017D" w:rsidRPr="008251EB" w:rsidRDefault="0011017D" w:rsidP="0011017D">
      <w:pPr>
        <w:spacing w:after="0" w:line="240" w:lineRule="auto"/>
        <w:ind w:left="540" w:hanging="540"/>
        <w:rPr>
          <w:rFonts w:ascii="Times New Roman" w:hAnsi="Times New Roman"/>
        </w:rPr>
      </w:pPr>
      <w:r w:rsidRPr="008251EB">
        <w:rPr>
          <w:rFonts w:ascii="Times New Roman" w:hAnsi="Times New Roman"/>
        </w:rPr>
        <w:t>4.</w:t>
      </w:r>
      <w:r w:rsidRPr="008251EB">
        <w:rPr>
          <w:rFonts w:ascii="Times New Roman" w:hAnsi="Times New Roman"/>
        </w:rPr>
        <w:tab/>
        <w:t>Galimas šalutinis poveikis</w:t>
      </w:r>
    </w:p>
    <w:p w14:paraId="0E8E57A6" w14:textId="77777777" w:rsidR="0011017D" w:rsidRPr="008251EB" w:rsidRDefault="0011017D" w:rsidP="0011017D">
      <w:pPr>
        <w:spacing w:after="0" w:line="240" w:lineRule="auto"/>
        <w:ind w:left="540" w:hanging="540"/>
        <w:rPr>
          <w:rFonts w:ascii="Times New Roman" w:hAnsi="Times New Roman"/>
        </w:rPr>
      </w:pPr>
      <w:r w:rsidRPr="008251EB">
        <w:rPr>
          <w:rFonts w:ascii="Times New Roman" w:hAnsi="Times New Roman"/>
        </w:rPr>
        <w:t>5.</w:t>
      </w:r>
      <w:r w:rsidRPr="008251EB">
        <w:rPr>
          <w:rFonts w:ascii="Times New Roman" w:hAnsi="Times New Roman"/>
        </w:rPr>
        <w:tab/>
        <w:t xml:space="preserve">Kaip laikyti </w:t>
      </w:r>
      <w:proofErr w:type="spellStart"/>
      <w:r w:rsidRPr="008251EB">
        <w:rPr>
          <w:rFonts w:ascii="Times New Roman" w:hAnsi="Times New Roman"/>
        </w:rPr>
        <w:t>Diclac</w:t>
      </w:r>
      <w:proofErr w:type="spellEnd"/>
      <w:r w:rsidRPr="008251EB">
        <w:rPr>
          <w:rFonts w:ascii="Times New Roman" w:hAnsi="Times New Roman"/>
        </w:rPr>
        <w:t xml:space="preserve"> ID </w:t>
      </w:r>
    </w:p>
    <w:p w14:paraId="05C53215" w14:textId="77777777" w:rsidR="0011017D" w:rsidRPr="008251EB" w:rsidRDefault="0011017D" w:rsidP="0011017D">
      <w:pPr>
        <w:spacing w:after="0" w:line="240" w:lineRule="auto"/>
        <w:ind w:left="540" w:hanging="540"/>
        <w:rPr>
          <w:rFonts w:ascii="Times New Roman" w:hAnsi="Times New Roman"/>
        </w:rPr>
      </w:pPr>
      <w:r w:rsidRPr="008251EB">
        <w:rPr>
          <w:rFonts w:ascii="Times New Roman" w:hAnsi="Times New Roman"/>
        </w:rPr>
        <w:t>6.</w:t>
      </w:r>
      <w:r w:rsidRPr="008251EB">
        <w:rPr>
          <w:rFonts w:ascii="Times New Roman" w:hAnsi="Times New Roman"/>
        </w:rPr>
        <w:tab/>
        <w:t>Pakuotės turinys ir kita informacija</w:t>
      </w:r>
    </w:p>
    <w:p w14:paraId="791EFAA2" w14:textId="77777777" w:rsidR="0011017D" w:rsidRPr="008251EB" w:rsidRDefault="0011017D" w:rsidP="0011017D">
      <w:pPr>
        <w:keepNext/>
        <w:keepLines/>
        <w:tabs>
          <w:tab w:val="left" w:pos="567"/>
        </w:tabs>
        <w:spacing w:after="0" w:line="240" w:lineRule="auto"/>
        <w:outlineLvl w:val="1"/>
        <w:rPr>
          <w:rFonts w:ascii="Times New Roman" w:hAnsi="Times New Roman"/>
        </w:rPr>
      </w:pPr>
    </w:p>
    <w:p w14:paraId="34822318" w14:textId="77777777" w:rsidR="0011017D" w:rsidRPr="008251EB" w:rsidRDefault="0011017D" w:rsidP="0011017D">
      <w:pPr>
        <w:keepNext/>
        <w:keepLines/>
        <w:tabs>
          <w:tab w:val="left" w:pos="567"/>
        </w:tabs>
        <w:spacing w:after="0" w:line="240" w:lineRule="auto"/>
        <w:outlineLvl w:val="1"/>
        <w:rPr>
          <w:rFonts w:ascii="Times New Roman" w:hAnsi="Times New Roman"/>
        </w:rPr>
      </w:pPr>
    </w:p>
    <w:p w14:paraId="7F892E80" w14:textId="77777777" w:rsidR="0011017D" w:rsidRPr="008251EB" w:rsidRDefault="0011017D" w:rsidP="0011017D">
      <w:pPr>
        <w:keepNext/>
        <w:keepLines/>
        <w:tabs>
          <w:tab w:val="left" w:pos="567"/>
        </w:tabs>
        <w:spacing w:after="0" w:line="240" w:lineRule="auto"/>
        <w:outlineLvl w:val="1"/>
        <w:rPr>
          <w:rFonts w:ascii="Times New Roman" w:hAnsi="Times New Roman"/>
          <w:b/>
        </w:rPr>
      </w:pPr>
      <w:r w:rsidRPr="008251EB">
        <w:rPr>
          <w:rFonts w:ascii="Times New Roman" w:hAnsi="Times New Roman"/>
          <w:b/>
        </w:rPr>
        <w:t>1.</w:t>
      </w:r>
      <w:r w:rsidRPr="008251EB">
        <w:rPr>
          <w:rFonts w:ascii="Times New Roman" w:hAnsi="Times New Roman"/>
          <w:b/>
        </w:rPr>
        <w:tab/>
        <w:t xml:space="preserve">Kas yra </w:t>
      </w:r>
      <w:proofErr w:type="spellStart"/>
      <w:r w:rsidRPr="008251EB">
        <w:rPr>
          <w:rFonts w:ascii="Times New Roman" w:hAnsi="Times New Roman"/>
          <w:b/>
        </w:rPr>
        <w:t>Diclac</w:t>
      </w:r>
      <w:proofErr w:type="spellEnd"/>
      <w:r w:rsidRPr="008251EB">
        <w:rPr>
          <w:rFonts w:ascii="Times New Roman" w:hAnsi="Times New Roman"/>
          <w:b/>
        </w:rPr>
        <w:t xml:space="preserve"> ID ir kam jis vartojamas</w:t>
      </w:r>
    </w:p>
    <w:p w14:paraId="4CC9DC16" w14:textId="77777777" w:rsidR="0011017D" w:rsidRPr="008251EB" w:rsidRDefault="0011017D" w:rsidP="0011017D">
      <w:pPr>
        <w:spacing w:after="0" w:line="240" w:lineRule="auto"/>
        <w:rPr>
          <w:rFonts w:ascii="Times New Roman" w:hAnsi="Times New Roman"/>
        </w:rPr>
      </w:pPr>
    </w:p>
    <w:p w14:paraId="770D0DEF" w14:textId="77777777" w:rsidR="0011017D" w:rsidRPr="008251EB" w:rsidRDefault="0011017D" w:rsidP="0011017D">
      <w:pPr>
        <w:spacing w:after="0" w:line="240" w:lineRule="auto"/>
        <w:rPr>
          <w:rFonts w:ascii="Times New Roman" w:hAnsi="Times New Roman"/>
        </w:rPr>
      </w:pPr>
      <w:proofErr w:type="spellStart"/>
      <w:r w:rsidRPr="008251EB">
        <w:rPr>
          <w:rFonts w:ascii="Times New Roman" w:hAnsi="Times New Roman"/>
        </w:rPr>
        <w:t>Diclac</w:t>
      </w:r>
      <w:proofErr w:type="spellEnd"/>
      <w:r w:rsidRPr="008251EB">
        <w:rPr>
          <w:rFonts w:ascii="Times New Roman" w:hAnsi="Times New Roman"/>
        </w:rPr>
        <w:t xml:space="preserve"> ID veiklioji medžiaga yra </w:t>
      </w:r>
      <w:proofErr w:type="spellStart"/>
      <w:r w:rsidRPr="008251EB">
        <w:rPr>
          <w:rFonts w:ascii="Times New Roman" w:hAnsi="Times New Roman"/>
        </w:rPr>
        <w:t>diklofenakas</w:t>
      </w:r>
      <w:proofErr w:type="spellEnd"/>
      <w:r w:rsidRPr="008251EB">
        <w:rPr>
          <w:rFonts w:ascii="Times New Roman" w:hAnsi="Times New Roman"/>
        </w:rPr>
        <w:t xml:space="preserve">. Jis priklauso nesteroidinių vaistų nuo skausmo ir uždegimo (NVNU) grupei. </w:t>
      </w:r>
      <w:proofErr w:type="spellStart"/>
      <w:r w:rsidRPr="008251EB">
        <w:rPr>
          <w:rFonts w:ascii="Times New Roman" w:hAnsi="Times New Roman"/>
        </w:rPr>
        <w:t>Diclac</w:t>
      </w:r>
      <w:proofErr w:type="spellEnd"/>
      <w:r w:rsidRPr="008251EB">
        <w:rPr>
          <w:rFonts w:ascii="Times New Roman" w:hAnsi="Times New Roman"/>
        </w:rPr>
        <w:t xml:space="preserve"> ID mažina uždegimo simptomus (pvz., patinimą ir skausmą) bei karščiavimą, tačiau negydo uždegimą ar karščiavimą sukėlusių priežasčių.</w:t>
      </w:r>
    </w:p>
    <w:p w14:paraId="4ADC70C6" w14:textId="77777777" w:rsidR="0011017D" w:rsidRPr="008251EB" w:rsidRDefault="0011017D" w:rsidP="0011017D">
      <w:pPr>
        <w:spacing w:after="0" w:line="240" w:lineRule="auto"/>
        <w:rPr>
          <w:rFonts w:ascii="Times New Roman" w:hAnsi="Times New Roman"/>
        </w:rPr>
      </w:pPr>
    </w:p>
    <w:p w14:paraId="05DF4BF4" w14:textId="77777777" w:rsidR="0011017D" w:rsidRPr="008251EB" w:rsidRDefault="0011017D" w:rsidP="0011017D">
      <w:pPr>
        <w:spacing w:after="0" w:line="240" w:lineRule="auto"/>
        <w:rPr>
          <w:rFonts w:ascii="Times New Roman" w:hAnsi="Times New Roman"/>
        </w:rPr>
      </w:pPr>
      <w:proofErr w:type="spellStart"/>
      <w:r w:rsidRPr="008251EB">
        <w:rPr>
          <w:rFonts w:ascii="Times New Roman" w:hAnsi="Times New Roman"/>
        </w:rPr>
        <w:t>Diclac</w:t>
      </w:r>
      <w:proofErr w:type="spellEnd"/>
      <w:r w:rsidRPr="008251EB">
        <w:rPr>
          <w:rFonts w:ascii="Times New Roman" w:hAnsi="Times New Roman"/>
        </w:rPr>
        <w:t xml:space="preserve"> ID galima vartoti šioms ligoms gydyti: </w:t>
      </w:r>
    </w:p>
    <w:p w14:paraId="627171F5" w14:textId="0EAF3647" w:rsidR="0011017D" w:rsidRPr="008251EB" w:rsidRDefault="0011017D" w:rsidP="0011017D">
      <w:pPr>
        <w:numPr>
          <w:ilvl w:val="0"/>
          <w:numId w:val="6"/>
        </w:numPr>
        <w:spacing w:after="0" w:line="240" w:lineRule="auto"/>
        <w:contextualSpacing/>
        <w:rPr>
          <w:rFonts w:ascii="Times New Roman" w:hAnsi="Times New Roman"/>
        </w:rPr>
      </w:pPr>
      <w:r w:rsidRPr="008251EB">
        <w:rPr>
          <w:rFonts w:ascii="Times New Roman" w:hAnsi="Times New Roman"/>
        </w:rPr>
        <w:t xml:space="preserve">Degeneracinėms (sąnario struktūrą ardančioms) </w:t>
      </w:r>
      <w:r w:rsidR="006A5D06" w:rsidRPr="008251EB">
        <w:rPr>
          <w:rFonts w:ascii="Times New Roman" w:hAnsi="Times New Roman"/>
        </w:rPr>
        <w:t>a</w:t>
      </w:r>
      <w:r w:rsidRPr="008251EB">
        <w:rPr>
          <w:rFonts w:ascii="Times New Roman" w:hAnsi="Times New Roman"/>
        </w:rPr>
        <w:t xml:space="preserve">r uždegiminėms sąnarių ligoms: sąnarių uždegimui (reumatoidiniam artritui, </w:t>
      </w:r>
      <w:proofErr w:type="spellStart"/>
      <w:r w:rsidRPr="008251EB">
        <w:rPr>
          <w:rFonts w:ascii="Times New Roman" w:hAnsi="Times New Roman"/>
        </w:rPr>
        <w:t>osteoartritui</w:t>
      </w:r>
      <w:proofErr w:type="spellEnd"/>
      <w:r w:rsidRPr="008251EB">
        <w:rPr>
          <w:rFonts w:ascii="Times New Roman" w:hAnsi="Times New Roman"/>
        </w:rPr>
        <w:t xml:space="preserve">), </w:t>
      </w:r>
      <w:proofErr w:type="spellStart"/>
      <w:r w:rsidR="00CE3B46">
        <w:rPr>
          <w:rFonts w:ascii="Times New Roman" w:eastAsia="Times New Roman" w:hAnsi="Times New Roman" w:cs="Times New Roman"/>
          <w:lang w:eastAsia="lt-LT"/>
        </w:rPr>
        <w:t>spondiloartritui</w:t>
      </w:r>
      <w:proofErr w:type="spellEnd"/>
      <w:r w:rsidR="00FB1C21">
        <w:rPr>
          <w:rFonts w:ascii="Times New Roman" w:eastAsia="Times New Roman" w:hAnsi="Times New Roman" w:cs="Times New Roman"/>
          <w:lang w:eastAsia="lt-LT"/>
        </w:rPr>
        <w:t>,</w:t>
      </w:r>
      <w:r w:rsidR="005F31CF">
        <w:rPr>
          <w:rFonts w:ascii="Times New Roman" w:eastAsia="Times New Roman" w:hAnsi="Times New Roman" w:cs="Times New Roman"/>
          <w:lang w:eastAsia="lt-LT"/>
        </w:rPr>
        <w:t xml:space="preserve"> </w:t>
      </w:r>
      <w:proofErr w:type="spellStart"/>
      <w:r w:rsidRPr="00091137">
        <w:rPr>
          <w:rFonts w:ascii="Times New Roman" w:hAnsi="Times New Roman"/>
        </w:rPr>
        <w:t>ankilozuojančiam</w:t>
      </w:r>
      <w:proofErr w:type="spellEnd"/>
      <w:r w:rsidRPr="00091137">
        <w:rPr>
          <w:rFonts w:ascii="Times New Roman" w:hAnsi="Times New Roman"/>
        </w:rPr>
        <w:t xml:space="preserve"> </w:t>
      </w:r>
      <w:proofErr w:type="spellStart"/>
      <w:r w:rsidRPr="00091137">
        <w:rPr>
          <w:rFonts w:ascii="Times New Roman" w:hAnsi="Times New Roman"/>
        </w:rPr>
        <w:t>spondilitui</w:t>
      </w:r>
      <w:proofErr w:type="spellEnd"/>
      <w:r w:rsidRPr="00091137">
        <w:rPr>
          <w:rFonts w:ascii="Times New Roman" w:hAnsi="Times New Roman"/>
        </w:rPr>
        <w:t xml:space="preserve"> (lėtinei uždegiminei stuburą ir sąnarius pažeidžiančiai ligai),</w:t>
      </w:r>
      <w:r w:rsidRPr="00C611EB">
        <w:rPr>
          <w:rFonts w:ascii="Times New Roman" w:eastAsia="Times New Roman" w:hAnsi="Times New Roman" w:cs="Times New Roman"/>
          <w:lang w:eastAsia="lt-LT"/>
        </w:rPr>
        <w:t xml:space="preserve"> </w:t>
      </w:r>
      <w:r w:rsidR="00FB1C21">
        <w:rPr>
          <w:rFonts w:ascii="Times New Roman" w:eastAsia="Times New Roman" w:hAnsi="Times New Roman" w:cs="Times New Roman"/>
          <w:lang w:eastAsia="lt-LT"/>
        </w:rPr>
        <w:t>apatinės nugaros dalies skausmui,</w:t>
      </w:r>
      <w:r w:rsidR="00FB1C21" w:rsidRPr="00091137">
        <w:rPr>
          <w:rFonts w:ascii="Times New Roman" w:hAnsi="Times New Roman"/>
        </w:rPr>
        <w:t xml:space="preserve"> </w:t>
      </w:r>
      <w:r w:rsidRPr="008251EB">
        <w:rPr>
          <w:rFonts w:ascii="Times New Roman" w:hAnsi="Times New Roman"/>
        </w:rPr>
        <w:t>podagros (ligos, kai sąnarių uždegimai kartojasi dėl šlapimo rūgšties kaupimosi organizme) priepuoliams.</w:t>
      </w:r>
    </w:p>
    <w:p w14:paraId="352DA530" w14:textId="20BB9C34" w:rsidR="0011017D" w:rsidRPr="008251EB" w:rsidRDefault="0011017D" w:rsidP="0011017D">
      <w:pPr>
        <w:numPr>
          <w:ilvl w:val="0"/>
          <w:numId w:val="6"/>
        </w:numPr>
        <w:spacing w:after="0" w:line="240" w:lineRule="auto"/>
        <w:rPr>
          <w:rFonts w:ascii="Times New Roman" w:hAnsi="Times New Roman"/>
        </w:rPr>
      </w:pPr>
      <w:r w:rsidRPr="008251EB">
        <w:rPr>
          <w:rFonts w:ascii="Times New Roman" w:hAnsi="Times New Roman"/>
        </w:rPr>
        <w:t xml:space="preserve">Ūminėms kaulų-raumenų ligoms: </w:t>
      </w:r>
      <w:proofErr w:type="spellStart"/>
      <w:r w:rsidRPr="008251EB">
        <w:rPr>
          <w:rFonts w:ascii="Times New Roman" w:hAnsi="Times New Roman"/>
        </w:rPr>
        <w:t>periartritui</w:t>
      </w:r>
      <w:proofErr w:type="spellEnd"/>
      <w:r w:rsidRPr="008251EB">
        <w:rPr>
          <w:rFonts w:ascii="Times New Roman" w:hAnsi="Times New Roman"/>
        </w:rPr>
        <w:t xml:space="preserve"> (</w:t>
      </w:r>
      <w:r w:rsidRPr="008251EB">
        <w:rPr>
          <w:rFonts w:ascii="Times New Roman" w:hAnsi="Times New Roman"/>
          <w:spacing w:val="-3"/>
        </w:rPr>
        <w:t>sąnarį supančių struktūrų – raiščių, sausgyslių ir raumenų – uždegimui )</w:t>
      </w:r>
      <w:r w:rsidRPr="008251EB">
        <w:rPr>
          <w:rFonts w:ascii="Times New Roman" w:hAnsi="Times New Roman"/>
        </w:rPr>
        <w:t xml:space="preserve">, </w:t>
      </w:r>
      <w:proofErr w:type="spellStart"/>
      <w:r w:rsidR="00FB1C21" w:rsidRPr="00C611EB">
        <w:rPr>
          <w:rFonts w:ascii="Times New Roman" w:eastAsia="Times New Roman" w:hAnsi="Times New Roman" w:cs="Times New Roman"/>
          <w:lang w:eastAsia="lt-LT"/>
        </w:rPr>
        <w:t>tendinitui</w:t>
      </w:r>
      <w:proofErr w:type="spellEnd"/>
      <w:r w:rsidR="00FB1C21" w:rsidRPr="00C611EB">
        <w:rPr>
          <w:rFonts w:ascii="Times New Roman" w:eastAsia="Times New Roman" w:hAnsi="Times New Roman" w:cs="Times New Roman"/>
          <w:lang w:eastAsia="lt-LT"/>
        </w:rPr>
        <w:t xml:space="preserve"> </w:t>
      </w:r>
      <w:r w:rsidR="00FB1C21">
        <w:rPr>
          <w:rFonts w:ascii="Times New Roman" w:eastAsia="Times New Roman" w:hAnsi="Times New Roman" w:cs="Times New Roman"/>
          <w:lang w:eastAsia="lt-LT"/>
        </w:rPr>
        <w:t>(</w:t>
      </w:r>
      <w:r w:rsidRPr="00091137">
        <w:rPr>
          <w:rFonts w:ascii="Times New Roman" w:hAnsi="Times New Roman"/>
        </w:rPr>
        <w:t>sausgyslių uždegimui</w:t>
      </w:r>
      <w:r w:rsidRPr="00C611EB">
        <w:rPr>
          <w:rFonts w:ascii="Times New Roman" w:eastAsia="Times New Roman" w:hAnsi="Times New Roman" w:cs="Times New Roman"/>
          <w:lang w:eastAsia="lt-LT"/>
        </w:rPr>
        <w:t xml:space="preserve">), </w:t>
      </w:r>
      <w:proofErr w:type="spellStart"/>
      <w:r w:rsidR="00B00D79" w:rsidRPr="00C611EB">
        <w:rPr>
          <w:rFonts w:ascii="Times New Roman" w:eastAsia="Times New Roman" w:hAnsi="Times New Roman" w:cs="Times New Roman"/>
          <w:lang w:eastAsia="lt-LT"/>
        </w:rPr>
        <w:t>tendosinovitui</w:t>
      </w:r>
      <w:proofErr w:type="spellEnd"/>
      <w:r w:rsidR="00B00D79" w:rsidRPr="00C611EB">
        <w:rPr>
          <w:rFonts w:ascii="Times New Roman" w:eastAsia="Times New Roman" w:hAnsi="Times New Roman" w:cs="Times New Roman"/>
          <w:lang w:eastAsia="lt-LT"/>
        </w:rPr>
        <w:t xml:space="preserve"> </w:t>
      </w:r>
      <w:r w:rsidR="00B00D79">
        <w:rPr>
          <w:rFonts w:ascii="Times New Roman" w:eastAsia="Times New Roman" w:hAnsi="Times New Roman" w:cs="Times New Roman"/>
          <w:lang w:eastAsia="lt-LT"/>
        </w:rPr>
        <w:t>(</w:t>
      </w:r>
      <w:r w:rsidRPr="00091137">
        <w:rPr>
          <w:rFonts w:ascii="Times New Roman" w:hAnsi="Times New Roman"/>
        </w:rPr>
        <w:t>sausgyslių makščių uždegimui</w:t>
      </w:r>
      <w:r w:rsidRPr="00C611EB">
        <w:rPr>
          <w:rFonts w:ascii="Times New Roman" w:eastAsia="Times New Roman" w:hAnsi="Times New Roman" w:cs="Times New Roman"/>
          <w:lang w:eastAsia="lt-LT"/>
        </w:rPr>
        <w:t xml:space="preserve">), </w:t>
      </w:r>
      <w:r w:rsidR="00095589" w:rsidRPr="006B3DE3">
        <w:rPr>
          <w:rFonts w:ascii="Times New Roman" w:eastAsia="Times New Roman" w:hAnsi="Times New Roman" w:cs="Times New Roman"/>
          <w:lang w:eastAsia="lt-LT"/>
        </w:rPr>
        <w:t xml:space="preserve">bursitui </w:t>
      </w:r>
      <w:r w:rsidR="00095589">
        <w:rPr>
          <w:rFonts w:ascii="Times New Roman" w:eastAsia="Times New Roman" w:hAnsi="Times New Roman" w:cs="Times New Roman"/>
          <w:lang w:eastAsia="lt-LT"/>
        </w:rPr>
        <w:t>(sąnaryje esančio mažo, užpildyto skysčiu</w:t>
      </w:r>
      <w:r w:rsidR="00095589" w:rsidRPr="00091137">
        <w:rPr>
          <w:rFonts w:ascii="Times New Roman" w:hAnsi="Times New Roman"/>
        </w:rPr>
        <w:t xml:space="preserve"> maišelio</w:t>
      </w:r>
      <w:r w:rsidR="00095589">
        <w:rPr>
          <w:rFonts w:ascii="Times New Roman" w:eastAsia="Times New Roman" w:hAnsi="Times New Roman" w:cs="Times New Roman"/>
          <w:lang w:eastAsia="lt-LT"/>
        </w:rPr>
        <w:t>, vadinamo bursa,</w:t>
      </w:r>
      <w:r w:rsidR="00095589" w:rsidRPr="00091137">
        <w:rPr>
          <w:rFonts w:ascii="Times New Roman" w:hAnsi="Times New Roman"/>
        </w:rPr>
        <w:t xml:space="preserve"> uždegimui)</w:t>
      </w:r>
      <w:r w:rsidRPr="008251EB">
        <w:rPr>
          <w:rFonts w:ascii="Times New Roman" w:hAnsi="Times New Roman"/>
        </w:rPr>
        <w:t>.</w:t>
      </w:r>
    </w:p>
    <w:p w14:paraId="3326EC78" w14:textId="77777777" w:rsidR="0011017D" w:rsidRPr="008251EB" w:rsidRDefault="0011017D" w:rsidP="0011017D">
      <w:pPr>
        <w:numPr>
          <w:ilvl w:val="0"/>
          <w:numId w:val="7"/>
        </w:numPr>
        <w:spacing w:after="0" w:line="240" w:lineRule="auto"/>
        <w:rPr>
          <w:rFonts w:ascii="Times New Roman" w:hAnsi="Times New Roman"/>
        </w:rPr>
      </w:pPr>
      <w:r w:rsidRPr="008251EB">
        <w:rPr>
          <w:rFonts w:ascii="Times New Roman" w:hAnsi="Times New Roman"/>
        </w:rPr>
        <w:t xml:space="preserve">Skausmingoms būklėms po traumos, įskaitant lūžius, raumens ar sausgyslės patempimus, panirimus. </w:t>
      </w:r>
    </w:p>
    <w:p w14:paraId="774A7CC0" w14:textId="5864409E" w:rsidR="0011017D" w:rsidRPr="008251EB" w:rsidRDefault="00260E99" w:rsidP="0011017D">
      <w:pPr>
        <w:numPr>
          <w:ilvl w:val="0"/>
          <w:numId w:val="7"/>
        </w:numPr>
        <w:spacing w:after="0" w:line="240" w:lineRule="auto"/>
        <w:rPr>
          <w:rFonts w:ascii="Times New Roman" w:hAnsi="Times New Roman"/>
        </w:rPr>
      </w:pPr>
      <w:r>
        <w:rPr>
          <w:rFonts w:ascii="Times New Roman" w:eastAsia="Times New Roman" w:hAnsi="Times New Roman" w:cs="Times New Roman"/>
          <w:lang w:eastAsia="lt-LT"/>
        </w:rPr>
        <w:t>S</w:t>
      </w:r>
      <w:r w:rsidR="0011017D" w:rsidRPr="00C611EB">
        <w:rPr>
          <w:rFonts w:ascii="Times New Roman" w:eastAsia="Times New Roman" w:hAnsi="Times New Roman" w:cs="Times New Roman"/>
          <w:lang w:eastAsia="lt-LT"/>
        </w:rPr>
        <w:t>kausmui</w:t>
      </w:r>
      <w:r w:rsidR="0011017D" w:rsidRPr="00091137">
        <w:rPr>
          <w:rFonts w:ascii="Times New Roman" w:hAnsi="Times New Roman"/>
        </w:rPr>
        <w:t xml:space="preserve"> po nedidelių operacijų (ortopedinių, dantų ir kt.)</w:t>
      </w:r>
      <w:r w:rsidR="0011017D" w:rsidRPr="008251EB">
        <w:rPr>
          <w:rFonts w:ascii="Times New Roman" w:hAnsi="Times New Roman"/>
        </w:rPr>
        <w:t>.</w:t>
      </w:r>
    </w:p>
    <w:p w14:paraId="32A43720" w14:textId="77777777" w:rsidR="0067438D" w:rsidRPr="0067438D" w:rsidRDefault="0067438D" w:rsidP="0067438D">
      <w:pPr>
        <w:pStyle w:val="Sraopastraipa"/>
        <w:numPr>
          <w:ilvl w:val="0"/>
          <w:numId w:val="7"/>
        </w:numPr>
        <w:rPr>
          <w:szCs w:val="22"/>
        </w:rPr>
      </w:pPr>
      <w:r w:rsidRPr="0067438D">
        <w:rPr>
          <w:szCs w:val="22"/>
        </w:rPr>
        <w:t xml:space="preserve">Skausmingoms mėnesinėms. </w:t>
      </w:r>
    </w:p>
    <w:p w14:paraId="7FA0C4B0" w14:textId="77777777" w:rsidR="0011017D" w:rsidRPr="00091137" w:rsidRDefault="0011017D" w:rsidP="0011017D">
      <w:pPr>
        <w:spacing w:after="0" w:line="240" w:lineRule="auto"/>
        <w:rPr>
          <w:rFonts w:ascii="Times New Roman" w:hAnsi="Times New Roman"/>
        </w:rPr>
      </w:pPr>
    </w:p>
    <w:p w14:paraId="55A6865A" w14:textId="77777777" w:rsidR="0011017D" w:rsidRPr="008251EB" w:rsidRDefault="0011017D" w:rsidP="0011017D">
      <w:pPr>
        <w:spacing w:after="0" w:line="240" w:lineRule="auto"/>
        <w:rPr>
          <w:rFonts w:ascii="Times New Roman" w:hAnsi="Times New Roman"/>
        </w:rPr>
      </w:pPr>
      <w:proofErr w:type="spellStart"/>
      <w:r w:rsidRPr="008251EB">
        <w:rPr>
          <w:rFonts w:ascii="Times New Roman" w:hAnsi="Times New Roman"/>
        </w:rPr>
        <w:t>Diclac</w:t>
      </w:r>
      <w:proofErr w:type="spellEnd"/>
      <w:r w:rsidRPr="008251EB">
        <w:rPr>
          <w:rFonts w:ascii="Times New Roman" w:hAnsi="Times New Roman"/>
        </w:rPr>
        <w:t xml:space="preserve"> ID modifikuoto</w:t>
      </w:r>
      <w:r w:rsidRPr="008251EB" w:rsidDel="00860E16">
        <w:rPr>
          <w:rFonts w:ascii="Times New Roman" w:hAnsi="Times New Roman"/>
        </w:rPr>
        <w:t xml:space="preserve"> </w:t>
      </w:r>
      <w:r w:rsidRPr="008251EB">
        <w:rPr>
          <w:rFonts w:ascii="Times New Roman" w:hAnsi="Times New Roman"/>
        </w:rPr>
        <w:t xml:space="preserve">atpalaidavimo tabletės yra </w:t>
      </w:r>
      <w:proofErr w:type="spellStart"/>
      <w:r w:rsidRPr="008251EB">
        <w:rPr>
          <w:rFonts w:ascii="Times New Roman" w:hAnsi="Times New Roman"/>
        </w:rPr>
        <w:t>dvisluoksnės</w:t>
      </w:r>
      <w:proofErr w:type="spellEnd"/>
      <w:r w:rsidRPr="008251EB">
        <w:rPr>
          <w:rFonts w:ascii="Times New Roman" w:hAnsi="Times New Roman"/>
        </w:rPr>
        <w:t xml:space="preserve">: iš vieno sluoksnio veiklioji medžiaga atsipalaiduoja greitai, iš kito lėtai. Santrumpa ID reiškia, kad poveikis prasideda iš karto (angl. </w:t>
      </w:r>
      <w:proofErr w:type="spellStart"/>
      <w:r w:rsidRPr="008251EB">
        <w:rPr>
          <w:rFonts w:ascii="Times New Roman" w:hAnsi="Times New Roman"/>
          <w:i/>
        </w:rPr>
        <w:t>Initial</w:t>
      </w:r>
      <w:proofErr w:type="spellEnd"/>
      <w:r w:rsidRPr="008251EB">
        <w:rPr>
          <w:rFonts w:ascii="Times New Roman" w:hAnsi="Times New Roman"/>
        </w:rPr>
        <w:t xml:space="preserve">) ir trunka ilgai (angl. </w:t>
      </w:r>
      <w:proofErr w:type="spellStart"/>
      <w:r w:rsidRPr="008251EB">
        <w:rPr>
          <w:rFonts w:ascii="Times New Roman" w:hAnsi="Times New Roman"/>
          <w:i/>
        </w:rPr>
        <w:t>Depot</w:t>
      </w:r>
      <w:proofErr w:type="spellEnd"/>
      <w:r w:rsidRPr="008251EB">
        <w:rPr>
          <w:rFonts w:ascii="Times New Roman" w:hAnsi="Times New Roman"/>
        </w:rPr>
        <w:t>).</w:t>
      </w:r>
    </w:p>
    <w:p w14:paraId="707D129E" w14:textId="77777777" w:rsidR="0011017D" w:rsidRPr="008251EB" w:rsidRDefault="0011017D" w:rsidP="0011017D">
      <w:pPr>
        <w:spacing w:after="0" w:line="240" w:lineRule="auto"/>
        <w:rPr>
          <w:rFonts w:ascii="Times New Roman" w:hAnsi="Times New Roman"/>
        </w:rPr>
      </w:pPr>
    </w:p>
    <w:p w14:paraId="09403522" w14:textId="77777777" w:rsidR="0011017D" w:rsidRPr="008251EB" w:rsidRDefault="0011017D" w:rsidP="0011017D">
      <w:pPr>
        <w:spacing w:after="0" w:line="240" w:lineRule="auto"/>
        <w:rPr>
          <w:rFonts w:ascii="Times New Roman" w:hAnsi="Times New Roman"/>
        </w:rPr>
      </w:pPr>
    </w:p>
    <w:p w14:paraId="7F430508" w14:textId="77777777" w:rsidR="0011017D" w:rsidRPr="008251EB" w:rsidRDefault="0011017D" w:rsidP="0011017D">
      <w:pPr>
        <w:spacing w:after="0" w:line="240" w:lineRule="auto"/>
        <w:ind w:left="360" w:hanging="360"/>
        <w:rPr>
          <w:rFonts w:ascii="Times New Roman" w:hAnsi="Times New Roman"/>
          <w:b/>
        </w:rPr>
      </w:pPr>
      <w:r w:rsidRPr="008251EB">
        <w:rPr>
          <w:rFonts w:ascii="Times New Roman" w:hAnsi="Times New Roman"/>
          <w:b/>
        </w:rPr>
        <w:t>2.</w:t>
      </w:r>
      <w:r w:rsidRPr="008251EB">
        <w:rPr>
          <w:rFonts w:ascii="Times New Roman" w:hAnsi="Times New Roman"/>
          <w:b/>
        </w:rPr>
        <w:tab/>
        <w:t xml:space="preserve">Kas žinotina prieš vartojant </w:t>
      </w:r>
      <w:proofErr w:type="spellStart"/>
      <w:r w:rsidRPr="008251EB">
        <w:rPr>
          <w:rFonts w:ascii="Times New Roman" w:hAnsi="Times New Roman"/>
          <w:b/>
        </w:rPr>
        <w:t>Diclac</w:t>
      </w:r>
      <w:proofErr w:type="spellEnd"/>
      <w:r w:rsidRPr="008251EB">
        <w:rPr>
          <w:rFonts w:ascii="Times New Roman" w:hAnsi="Times New Roman"/>
          <w:b/>
        </w:rPr>
        <w:t xml:space="preserve"> ID</w:t>
      </w:r>
    </w:p>
    <w:p w14:paraId="60434665" w14:textId="77777777" w:rsidR="0011017D" w:rsidRPr="008251EB" w:rsidRDefault="0011017D" w:rsidP="0011017D">
      <w:pPr>
        <w:tabs>
          <w:tab w:val="left" w:pos="5910"/>
        </w:tabs>
        <w:spacing w:after="0" w:line="240" w:lineRule="auto"/>
        <w:rPr>
          <w:rFonts w:ascii="Times New Roman" w:hAnsi="Times New Roman"/>
          <w:b/>
        </w:rPr>
      </w:pPr>
    </w:p>
    <w:p w14:paraId="14C5D7C4" w14:textId="6E34322C" w:rsidR="002F0B96" w:rsidRPr="008251EB" w:rsidRDefault="0011017D" w:rsidP="0011017D">
      <w:pPr>
        <w:tabs>
          <w:tab w:val="left" w:pos="5910"/>
        </w:tabs>
        <w:spacing w:after="0" w:line="240" w:lineRule="auto"/>
        <w:rPr>
          <w:rFonts w:ascii="Times New Roman" w:hAnsi="Times New Roman"/>
          <w:b/>
        </w:rPr>
      </w:pPr>
      <w:proofErr w:type="spellStart"/>
      <w:r w:rsidRPr="008251EB">
        <w:rPr>
          <w:rFonts w:ascii="Times New Roman" w:hAnsi="Times New Roman"/>
          <w:b/>
        </w:rPr>
        <w:t>Diclac</w:t>
      </w:r>
      <w:proofErr w:type="spellEnd"/>
      <w:r w:rsidRPr="008251EB">
        <w:rPr>
          <w:rFonts w:ascii="Times New Roman" w:hAnsi="Times New Roman"/>
          <w:b/>
        </w:rPr>
        <w:t xml:space="preserve"> ID vartoti </w:t>
      </w:r>
      <w:r w:rsidR="00F27494" w:rsidRPr="008251EB">
        <w:rPr>
          <w:rFonts w:ascii="Times New Roman" w:hAnsi="Times New Roman"/>
          <w:b/>
        </w:rPr>
        <w:t>draudžiama</w:t>
      </w:r>
      <w:r w:rsidRPr="008251EB">
        <w:rPr>
          <w:rFonts w:ascii="Times New Roman" w:hAnsi="Times New Roman"/>
          <w:b/>
        </w:rPr>
        <w:t>:</w:t>
      </w:r>
    </w:p>
    <w:p w14:paraId="4734C381" w14:textId="06522838" w:rsidR="00B308D5" w:rsidRPr="008251EB" w:rsidRDefault="002F0B96" w:rsidP="00993D5E">
      <w:pPr>
        <w:overflowPunct w:val="0"/>
        <w:autoSpaceDE w:val="0"/>
        <w:autoSpaceDN w:val="0"/>
        <w:adjustRightInd w:val="0"/>
        <w:spacing w:after="0" w:line="240" w:lineRule="auto"/>
        <w:contextualSpacing/>
        <w:textAlignment w:val="baseline"/>
        <w:rPr>
          <w:rFonts w:ascii="Times New Roman" w:hAnsi="Times New Roman"/>
        </w:rPr>
      </w:pPr>
      <w:r w:rsidRPr="00091137">
        <w:rPr>
          <w:rFonts w:ascii="Times New Roman" w:hAnsi="Times New Roman"/>
        </w:rPr>
        <w:t xml:space="preserve">Kai </w:t>
      </w:r>
      <w:r w:rsidRPr="00C611EB">
        <w:rPr>
          <w:rFonts w:ascii="Times New Roman" w:eastAsia="Times New Roman" w:hAnsi="Times New Roman" w:cs="Times New Roman"/>
          <w:lang w:eastAsia="lt-LT"/>
        </w:rPr>
        <w:t>kurie</w:t>
      </w:r>
      <w:r w:rsidR="009E5B87">
        <w:rPr>
          <w:rFonts w:ascii="Times New Roman" w:eastAsia="Times New Roman" w:hAnsi="Times New Roman" w:cs="Times New Roman"/>
          <w:lang w:eastAsia="lt-LT"/>
        </w:rPr>
        <w:t>ms</w:t>
      </w:r>
      <w:r w:rsidRPr="00C611EB">
        <w:rPr>
          <w:rFonts w:ascii="Times New Roman" w:eastAsia="Times New Roman" w:hAnsi="Times New Roman" w:cs="Times New Roman"/>
          <w:lang w:eastAsia="lt-LT"/>
        </w:rPr>
        <w:t xml:space="preserve"> žmonė</w:t>
      </w:r>
      <w:r w:rsidR="009E5B87">
        <w:rPr>
          <w:rFonts w:ascii="Times New Roman" w:eastAsia="Times New Roman" w:hAnsi="Times New Roman" w:cs="Times New Roman"/>
          <w:lang w:eastAsia="lt-LT"/>
        </w:rPr>
        <w:t>m</w:t>
      </w:r>
      <w:r w:rsidRPr="00C611EB">
        <w:rPr>
          <w:rFonts w:ascii="Times New Roman" w:eastAsia="Times New Roman" w:hAnsi="Times New Roman" w:cs="Times New Roman"/>
          <w:lang w:eastAsia="lt-LT"/>
        </w:rPr>
        <w:t>s</w:t>
      </w:r>
      <w:r w:rsidRPr="00091137">
        <w:rPr>
          <w:rFonts w:ascii="Times New Roman" w:hAnsi="Times New Roman"/>
        </w:rPr>
        <w:t xml:space="preserve"> </w:t>
      </w:r>
      <w:proofErr w:type="spellStart"/>
      <w:r w:rsidRPr="008251EB">
        <w:rPr>
          <w:rFonts w:ascii="Times New Roman" w:hAnsi="Times New Roman"/>
        </w:rPr>
        <w:t>Dicla</w:t>
      </w:r>
      <w:r w:rsidR="00027EB6" w:rsidRPr="008251EB">
        <w:rPr>
          <w:rFonts w:ascii="Times New Roman" w:hAnsi="Times New Roman"/>
        </w:rPr>
        <w:t>c</w:t>
      </w:r>
      <w:proofErr w:type="spellEnd"/>
      <w:r w:rsidRPr="008251EB">
        <w:rPr>
          <w:rFonts w:ascii="Times New Roman" w:hAnsi="Times New Roman"/>
        </w:rPr>
        <w:t xml:space="preserve"> ID</w:t>
      </w:r>
      <w:r w:rsidR="00450A50">
        <w:rPr>
          <w:rFonts w:ascii="Times New Roman" w:eastAsia="Times New Roman" w:hAnsi="Times New Roman" w:cs="Times New Roman"/>
          <w:lang w:eastAsia="lt-LT"/>
        </w:rPr>
        <w:t xml:space="preserve"> </w:t>
      </w:r>
      <w:r w:rsidR="00FF285B">
        <w:rPr>
          <w:rFonts w:ascii="Times New Roman" w:eastAsia="Times New Roman" w:hAnsi="Times New Roman" w:cs="Times New Roman"/>
          <w:lang w:eastAsia="lt-LT"/>
        </w:rPr>
        <w:t>VARTOTI DRAUDŽIAMA</w:t>
      </w:r>
      <w:r w:rsidRPr="00C611EB">
        <w:rPr>
          <w:rFonts w:ascii="Times New Roman" w:eastAsia="Times New Roman" w:hAnsi="Times New Roman" w:cs="Times New Roman"/>
          <w:lang w:eastAsia="lt-LT"/>
        </w:rPr>
        <w:t>.</w:t>
      </w:r>
      <w:r w:rsidR="00450A50">
        <w:rPr>
          <w:rFonts w:ascii="Times New Roman" w:eastAsia="Times New Roman" w:hAnsi="Times New Roman" w:cs="Times New Roman"/>
          <w:lang w:eastAsia="lt-LT"/>
        </w:rPr>
        <w:t xml:space="preserve"> </w:t>
      </w:r>
      <w:r w:rsidRPr="00C611EB">
        <w:rPr>
          <w:rFonts w:ascii="Times New Roman" w:eastAsia="Times New Roman" w:hAnsi="Times New Roman" w:cs="Times New Roman"/>
          <w:lang w:eastAsia="lt-LT"/>
        </w:rPr>
        <w:t>Pas</w:t>
      </w:r>
      <w:r w:rsidR="005816B5">
        <w:rPr>
          <w:rFonts w:ascii="Times New Roman" w:eastAsia="Times New Roman" w:hAnsi="Times New Roman" w:cs="Times New Roman"/>
          <w:lang w:eastAsia="lt-LT"/>
        </w:rPr>
        <w:t>akykite</w:t>
      </w:r>
      <w:r w:rsidRPr="00091137">
        <w:rPr>
          <w:rFonts w:ascii="Times New Roman" w:hAnsi="Times New Roman"/>
        </w:rPr>
        <w:t xml:space="preserve"> </w:t>
      </w:r>
      <w:r w:rsidRPr="00C611EB">
        <w:rPr>
          <w:rFonts w:ascii="Times New Roman" w:eastAsia="Times New Roman" w:hAnsi="Times New Roman" w:cs="Times New Roman"/>
          <w:lang w:eastAsia="lt-LT"/>
        </w:rPr>
        <w:t>gydytoju</w:t>
      </w:r>
      <w:r w:rsidR="008C6AAD">
        <w:rPr>
          <w:rFonts w:ascii="Times New Roman" w:eastAsia="Times New Roman" w:hAnsi="Times New Roman" w:cs="Times New Roman"/>
          <w:lang w:eastAsia="lt-LT"/>
        </w:rPr>
        <w:t>i</w:t>
      </w:r>
      <w:r w:rsidR="00027C3A" w:rsidRPr="00091137">
        <w:rPr>
          <w:rFonts w:ascii="Times New Roman" w:hAnsi="Times New Roman"/>
        </w:rPr>
        <w:t>:</w:t>
      </w:r>
    </w:p>
    <w:p w14:paraId="3AC327A0" w14:textId="2B03E433" w:rsidR="0011017D" w:rsidRPr="00C611EB" w:rsidRDefault="00FA3605" w:rsidP="0023780B">
      <w:pPr>
        <w:pStyle w:val="Sraopastraipa"/>
        <w:numPr>
          <w:ilvl w:val="0"/>
          <w:numId w:val="14"/>
        </w:numPr>
        <w:tabs>
          <w:tab w:val="left" w:pos="0"/>
          <w:tab w:val="left" w:pos="284"/>
        </w:tabs>
        <w:overflowPunct w:val="0"/>
        <w:autoSpaceDE w:val="0"/>
        <w:autoSpaceDN w:val="0"/>
        <w:adjustRightInd w:val="0"/>
        <w:ind w:left="284"/>
        <w:textAlignment w:val="baseline"/>
      </w:pPr>
      <w:r w:rsidRPr="00C611EB">
        <w:tab/>
      </w:r>
      <w:r w:rsidR="00C66A8E" w:rsidRPr="00C611EB">
        <w:t xml:space="preserve">jeigu </w:t>
      </w:r>
      <w:r w:rsidR="002F0B96" w:rsidRPr="00C611EB">
        <w:t xml:space="preserve">manote, kad </w:t>
      </w:r>
      <w:r w:rsidR="007F2F46" w:rsidRPr="00C611EB">
        <w:t>J</w:t>
      </w:r>
      <w:r w:rsidR="002F0B96" w:rsidRPr="00C611EB">
        <w:t xml:space="preserve">ūs galite būti alergiškas (-a) diklofenako natrio druskai, aspirinui, </w:t>
      </w:r>
      <w:proofErr w:type="spellStart"/>
      <w:r w:rsidR="002F0B96" w:rsidRPr="00C611EB">
        <w:t>ibuprofenu</w:t>
      </w:r>
      <w:r w:rsidR="00AC22EB" w:rsidRPr="00C611EB">
        <w:t>i</w:t>
      </w:r>
      <w:proofErr w:type="spellEnd"/>
      <w:r w:rsidR="00AC22EB" w:rsidRPr="00C611EB">
        <w:t xml:space="preserve"> </w:t>
      </w:r>
      <w:r w:rsidR="002F0B96" w:rsidRPr="00C611EB">
        <w:t xml:space="preserve">arba kuriam nors kitam nesteroidiniam vaistui nuo uždegimo arba bet kuriai pagalbinei </w:t>
      </w:r>
      <w:proofErr w:type="spellStart"/>
      <w:r w:rsidR="002F0B96" w:rsidRPr="00C611EB">
        <w:t>Diclac</w:t>
      </w:r>
      <w:proofErr w:type="spellEnd"/>
      <w:r w:rsidR="002F0B96" w:rsidRPr="00C611EB">
        <w:t xml:space="preserve"> ID</w:t>
      </w:r>
      <w:r w:rsidR="00B308D5" w:rsidRPr="00C611EB">
        <w:t xml:space="preserve"> </w:t>
      </w:r>
      <w:r w:rsidR="002F0B96" w:rsidRPr="00C611EB">
        <w:lastRenderedPageBreak/>
        <w:t>medžiagai. (Jos išvardytos šio lapelio pabaigoje.) Padidėjusio jautrumo reakcijos požymiai:</w:t>
      </w:r>
      <w:r w:rsidR="00B308D5" w:rsidRPr="00C611EB">
        <w:t xml:space="preserve"> </w:t>
      </w:r>
      <w:r w:rsidR="002F0B96" w:rsidRPr="00C611EB">
        <w:t>veido ir burnos srities patinimas (</w:t>
      </w:r>
      <w:proofErr w:type="spellStart"/>
      <w:r w:rsidR="002F0B96" w:rsidRPr="00C611EB">
        <w:t>angioneurozinė</w:t>
      </w:r>
      <w:proofErr w:type="spellEnd"/>
      <w:r w:rsidR="002F0B96" w:rsidRPr="00C611EB">
        <w:t xml:space="preserve"> edema), kvėpavimo sunkumai, krūtinės skausmas, nosies varvėjimas, odos išbėrimas arba kitos alerginio pobūdžio reakcijos</w:t>
      </w:r>
      <w:r w:rsidR="008C6AAD">
        <w:t>;</w:t>
      </w:r>
    </w:p>
    <w:p w14:paraId="6BD3EC9B" w14:textId="77777777" w:rsidR="0011017D" w:rsidRPr="008251EB" w:rsidRDefault="0011017D" w:rsidP="0011017D">
      <w:pPr>
        <w:numPr>
          <w:ilvl w:val="0"/>
          <w:numId w:val="14"/>
        </w:numPr>
        <w:overflowPunct w:val="0"/>
        <w:autoSpaceDE w:val="0"/>
        <w:autoSpaceDN w:val="0"/>
        <w:adjustRightInd w:val="0"/>
        <w:spacing w:after="0" w:line="240" w:lineRule="auto"/>
        <w:ind w:left="360"/>
        <w:contextualSpacing/>
        <w:textAlignment w:val="baseline"/>
        <w:rPr>
          <w:rFonts w:ascii="Times New Roman" w:hAnsi="Times New Roman"/>
        </w:rPr>
      </w:pPr>
      <w:r w:rsidRPr="00091137">
        <w:rPr>
          <w:rFonts w:ascii="Times New Roman" w:hAnsi="Times New Roman"/>
        </w:rPr>
        <w:t>jeigu Jūsų skrandyje ar žarnose yra opų (žaizdų);</w:t>
      </w:r>
    </w:p>
    <w:p w14:paraId="3C28DB16" w14:textId="3983C149" w:rsidR="0011017D" w:rsidRPr="008251EB" w:rsidRDefault="0011017D" w:rsidP="0011017D">
      <w:pPr>
        <w:numPr>
          <w:ilvl w:val="0"/>
          <w:numId w:val="14"/>
        </w:numPr>
        <w:overflowPunct w:val="0"/>
        <w:autoSpaceDE w:val="0"/>
        <w:autoSpaceDN w:val="0"/>
        <w:adjustRightInd w:val="0"/>
        <w:spacing w:after="0" w:line="240" w:lineRule="auto"/>
        <w:ind w:left="360"/>
        <w:contextualSpacing/>
        <w:textAlignment w:val="baseline"/>
        <w:rPr>
          <w:rFonts w:ascii="Times New Roman" w:hAnsi="Times New Roman"/>
        </w:rPr>
      </w:pPr>
      <w:r w:rsidRPr="008251EB">
        <w:rPr>
          <w:rFonts w:ascii="Times New Roman" w:hAnsi="Times New Roman"/>
        </w:rPr>
        <w:t xml:space="preserve">jeigu Jums yra arba anksčiau yra buvęs kraujavimas </w:t>
      </w:r>
      <w:r w:rsidR="004F242F">
        <w:rPr>
          <w:rFonts w:ascii="Times New Roman" w:eastAsia="Times New Roman" w:hAnsi="Times New Roman" w:cs="Times New Roman"/>
          <w:lang w:eastAsia="lt-LT"/>
        </w:rPr>
        <w:t>iš</w:t>
      </w:r>
      <w:r w:rsidRPr="008251EB">
        <w:rPr>
          <w:rFonts w:ascii="Times New Roman" w:hAnsi="Times New Roman"/>
        </w:rPr>
        <w:t xml:space="preserve"> virškinimo </w:t>
      </w:r>
      <w:r w:rsidR="004F242F" w:rsidRPr="00C611EB">
        <w:rPr>
          <w:rFonts w:ascii="Times New Roman" w:eastAsia="Times New Roman" w:hAnsi="Times New Roman" w:cs="Times New Roman"/>
          <w:lang w:eastAsia="lt-LT"/>
        </w:rPr>
        <w:t>trakt</w:t>
      </w:r>
      <w:r w:rsidR="004F242F">
        <w:rPr>
          <w:rFonts w:ascii="Times New Roman" w:eastAsia="Times New Roman" w:hAnsi="Times New Roman" w:cs="Times New Roman"/>
          <w:lang w:eastAsia="lt-LT"/>
        </w:rPr>
        <w:t>o</w:t>
      </w:r>
      <w:r w:rsidRPr="008251EB">
        <w:rPr>
          <w:rFonts w:ascii="Times New Roman" w:hAnsi="Times New Roman"/>
        </w:rPr>
        <w:t xml:space="preserve"> ar yra buvęs virškinimo trakto prakiurimas (kraujavimo simptomai gali būti kraujas išmatose ar juodos išmatos);</w:t>
      </w:r>
    </w:p>
    <w:p w14:paraId="22114C9F" w14:textId="2AC10E59" w:rsidR="0011017D" w:rsidRPr="008251EB" w:rsidRDefault="0011017D" w:rsidP="0011017D">
      <w:pPr>
        <w:numPr>
          <w:ilvl w:val="0"/>
          <w:numId w:val="14"/>
        </w:numPr>
        <w:tabs>
          <w:tab w:val="left" w:pos="567"/>
        </w:tabs>
        <w:overflowPunct w:val="0"/>
        <w:autoSpaceDE w:val="0"/>
        <w:autoSpaceDN w:val="0"/>
        <w:adjustRightInd w:val="0"/>
        <w:spacing w:after="0" w:line="240" w:lineRule="auto"/>
        <w:ind w:left="360"/>
        <w:textAlignment w:val="baseline"/>
        <w:rPr>
          <w:rFonts w:ascii="Times New Roman" w:hAnsi="Times New Roman"/>
        </w:rPr>
      </w:pPr>
      <w:r w:rsidRPr="00091137">
        <w:rPr>
          <w:rFonts w:ascii="Times New Roman" w:hAnsi="Times New Roman"/>
        </w:rPr>
        <w:t xml:space="preserve">jeigu sergate </w:t>
      </w:r>
      <w:r w:rsidR="00B879E5" w:rsidRPr="008251EB">
        <w:rPr>
          <w:rFonts w:ascii="Times New Roman" w:hAnsi="Times New Roman"/>
        </w:rPr>
        <w:t xml:space="preserve">sunkiu </w:t>
      </w:r>
      <w:r w:rsidRPr="008251EB">
        <w:rPr>
          <w:rFonts w:ascii="Times New Roman" w:hAnsi="Times New Roman"/>
        </w:rPr>
        <w:t>inkstų</w:t>
      </w:r>
      <w:r w:rsidR="006A5D06" w:rsidRPr="008251EB">
        <w:rPr>
          <w:rFonts w:ascii="Times New Roman" w:hAnsi="Times New Roman"/>
        </w:rPr>
        <w:t xml:space="preserve"> </w:t>
      </w:r>
      <w:r w:rsidRPr="008251EB">
        <w:rPr>
          <w:rFonts w:ascii="Times New Roman" w:hAnsi="Times New Roman"/>
        </w:rPr>
        <w:t>nepakankamumu;</w:t>
      </w:r>
    </w:p>
    <w:p w14:paraId="0CB523D7" w14:textId="77777777" w:rsidR="0011017D" w:rsidRPr="008251EB" w:rsidRDefault="0011017D" w:rsidP="0011017D">
      <w:pPr>
        <w:numPr>
          <w:ilvl w:val="0"/>
          <w:numId w:val="14"/>
        </w:numPr>
        <w:tabs>
          <w:tab w:val="left" w:pos="567"/>
        </w:tabs>
        <w:overflowPunct w:val="0"/>
        <w:autoSpaceDE w:val="0"/>
        <w:autoSpaceDN w:val="0"/>
        <w:adjustRightInd w:val="0"/>
        <w:spacing w:after="0" w:line="240" w:lineRule="auto"/>
        <w:ind w:left="360"/>
        <w:textAlignment w:val="baseline"/>
        <w:rPr>
          <w:rFonts w:ascii="Times New Roman" w:hAnsi="Times New Roman"/>
        </w:rPr>
      </w:pPr>
      <w:r w:rsidRPr="008251EB">
        <w:rPr>
          <w:rFonts w:ascii="Times New Roman" w:hAnsi="Times New Roman"/>
        </w:rPr>
        <w:t>jeigu sergate sunkiu kepenų nepakankamumu;</w:t>
      </w:r>
    </w:p>
    <w:p w14:paraId="1C2CABCD" w14:textId="77777777" w:rsidR="0011017D" w:rsidRPr="008251EB" w:rsidRDefault="0011017D" w:rsidP="0011017D">
      <w:pPr>
        <w:numPr>
          <w:ilvl w:val="0"/>
          <w:numId w:val="14"/>
        </w:numPr>
        <w:tabs>
          <w:tab w:val="left" w:pos="567"/>
        </w:tabs>
        <w:overflowPunct w:val="0"/>
        <w:autoSpaceDE w:val="0"/>
        <w:autoSpaceDN w:val="0"/>
        <w:adjustRightInd w:val="0"/>
        <w:spacing w:after="0" w:line="240" w:lineRule="auto"/>
        <w:ind w:left="360"/>
        <w:textAlignment w:val="baseline"/>
        <w:rPr>
          <w:rFonts w:ascii="Times New Roman" w:hAnsi="Times New Roman"/>
        </w:rPr>
      </w:pPr>
      <w:r w:rsidRPr="008251EB">
        <w:rPr>
          <w:rFonts w:ascii="Times New Roman" w:hAnsi="Times New Roman"/>
        </w:rPr>
        <w:t>jeigu sergate sunkiu širdies nepakankamumu;</w:t>
      </w:r>
    </w:p>
    <w:p w14:paraId="78C78FE4" w14:textId="77777777" w:rsidR="0011017D" w:rsidRPr="008251EB" w:rsidRDefault="0011017D" w:rsidP="0011017D">
      <w:pPr>
        <w:numPr>
          <w:ilvl w:val="0"/>
          <w:numId w:val="14"/>
        </w:numPr>
        <w:tabs>
          <w:tab w:val="left" w:pos="567"/>
        </w:tabs>
        <w:overflowPunct w:val="0"/>
        <w:autoSpaceDE w:val="0"/>
        <w:autoSpaceDN w:val="0"/>
        <w:adjustRightInd w:val="0"/>
        <w:spacing w:after="0" w:line="240" w:lineRule="auto"/>
        <w:ind w:left="360"/>
        <w:textAlignment w:val="baseline"/>
        <w:rPr>
          <w:rFonts w:ascii="Times New Roman" w:hAnsi="Times New Roman"/>
        </w:rPr>
      </w:pPr>
      <w:r w:rsidRPr="008251EB">
        <w:rPr>
          <w:rFonts w:ascii="Times New Roman" w:hAnsi="Times New Roman"/>
        </w:rPr>
        <w:t>jeigu sergate širdies liga ir (arba) galvos smegenų kraujagyslių liga, pavyzdžiui, jeigu Jūs patyrėte širdies smūgį (infarktą), insultą, „</w:t>
      </w:r>
      <w:proofErr w:type="spellStart"/>
      <w:r w:rsidRPr="008251EB">
        <w:rPr>
          <w:rFonts w:ascii="Times New Roman" w:hAnsi="Times New Roman"/>
        </w:rPr>
        <w:t>mikroinsultą</w:t>
      </w:r>
      <w:proofErr w:type="spellEnd"/>
      <w:r w:rsidRPr="008251EB">
        <w:rPr>
          <w:rFonts w:ascii="Times New Roman" w:hAnsi="Times New Roman"/>
        </w:rPr>
        <w:t xml:space="preserve">“ (praeinantį smegenų išemijos priepuolį) arba Jums buvo užsikimšusios širdies ar galvos smegenų kraujagyslės, arba Jums buvo atlikta operacija siekiant išvalyti arba šuntuoti užsikimšusias kraujagysles; </w:t>
      </w:r>
    </w:p>
    <w:p w14:paraId="1AE8156B" w14:textId="77777777" w:rsidR="0011017D" w:rsidRPr="008251EB" w:rsidRDefault="0011017D" w:rsidP="0011017D">
      <w:pPr>
        <w:numPr>
          <w:ilvl w:val="0"/>
          <w:numId w:val="14"/>
        </w:numPr>
        <w:tabs>
          <w:tab w:val="left" w:pos="567"/>
        </w:tabs>
        <w:overflowPunct w:val="0"/>
        <w:autoSpaceDE w:val="0"/>
        <w:autoSpaceDN w:val="0"/>
        <w:adjustRightInd w:val="0"/>
        <w:spacing w:after="0" w:line="240" w:lineRule="auto"/>
        <w:ind w:left="360"/>
        <w:textAlignment w:val="baseline"/>
        <w:rPr>
          <w:rFonts w:ascii="Times New Roman" w:hAnsi="Times New Roman"/>
        </w:rPr>
      </w:pPr>
      <w:r w:rsidRPr="008251EB">
        <w:rPr>
          <w:rFonts w:ascii="Times New Roman" w:hAnsi="Times New Roman"/>
        </w:rPr>
        <w:t xml:space="preserve">jeigu Jums yra arba anksčiau buvo sutrikusi rankų ar kojų kraujotaka (periferinių arterijų liga); </w:t>
      </w:r>
    </w:p>
    <w:p w14:paraId="548A5973" w14:textId="4B5031A4" w:rsidR="0011017D" w:rsidRPr="008251EB" w:rsidRDefault="0011017D" w:rsidP="0011017D">
      <w:pPr>
        <w:numPr>
          <w:ilvl w:val="0"/>
          <w:numId w:val="14"/>
        </w:numPr>
        <w:overflowPunct w:val="0"/>
        <w:autoSpaceDE w:val="0"/>
        <w:autoSpaceDN w:val="0"/>
        <w:adjustRightInd w:val="0"/>
        <w:spacing w:after="0" w:line="240" w:lineRule="auto"/>
        <w:ind w:left="360"/>
        <w:contextualSpacing/>
        <w:textAlignment w:val="baseline"/>
        <w:rPr>
          <w:rFonts w:ascii="Times New Roman" w:hAnsi="Times New Roman"/>
        </w:rPr>
      </w:pPr>
      <w:r w:rsidRPr="008251EB">
        <w:rPr>
          <w:rFonts w:ascii="Times New Roman" w:hAnsi="Times New Roman"/>
        </w:rPr>
        <w:t>jeigu esate nėščia daugiau nei 6</w:t>
      </w:r>
      <w:r w:rsidR="00143448" w:rsidRPr="008251EB">
        <w:rPr>
          <w:rFonts w:ascii="Times New Roman" w:hAnsi="Times New Roman"/>
        </w:rPr>
        <w:t> </w:t>
      </w:r>
      <w:r w:rsidRPr="008251EB">
        <w:rPr>
          <w:rFonts w:ascii="Times New Roman" w:hAnsi="Times New Roman"/>
        </w:rPr>
        <w:t>mėnesius ar žindote kūdikį;</w:t>
      </w:r>
    </w:p>
    <w:p w14:paraId="597C0A70" w14:textId="77777777" w:rsidR="0011017D" w:rsidRPr="00091137" w:rsidRDefault="0011017D" w:rsidP="0011017D">
      <w:pPr>
        <w:tabs>
          <w:tab w:val="left" w:pos="567"/>
        </w:tabs>
        <w:overflowPunct w:val="0"/>
        <w:autoSpaceDE w:val="0"/>
        <w:autoSpaceDN w:val="0"/>
        <w:adjustRightInd w:val="0"/>
        <w:spacing w:after="0" w:line="240" w:lineRule="auto"/>
        <w:ind w:left="180"/>
        <w:textAlignment w:val="baseline"/>
        <w:rPr>
          <w:rFonts w:ascii="Times New Roman" w:hAnsi="Times New Roman"/>
        </w:rPr>
      </w:pPr>
    </w:p>
    <w:p w14:paraId="06A94BCC" w14:textId="77777777" w:rsidR="0011017D" w:rsidRPr="008251EB" w:rsidRDefault="0011017D" w:rsidP="0011017D">
      <w:pPr>
        <w:numPr>
          <w:ilvl w:val="12"/>
          <w:numId w:val="0"/>
        </w:numPr>
        <w:spacing w:after="0" w:line="240" w:lineRule="auto"/>
        <w:ind w:right="-2"/>
        <w:rPr>
          <w:rFonts w:ascii="Times New Roman" w:hAnsi="Times New Roman"/>
          <w:b/>
        </w:rPr>
      </w:pPr>
      <w:r w:rsidRPr="008251EB">
        <w:rPr>
          <w:rFonts w:ascii="Times New Roman" w:hAnsi="Times New Roman"/>
          <w:b/>
        </w:rPr>
        <w:t>Įspėjimai ir atsargumo priemonės</w:t>
      </w:r>
    </w:p>
    <w:p w14:paraId="14BA2544" w14:textId="450E8B82" w:rsidR="0011017D" w:rsidRPr="008251EB" w:rsidRDefault="00AC22EB" w:rsidP="00CB1A8E">
      <w:pPr>
        <w:numPr>
          <w:ilvl w:val="12"/>
          <w:numId w:val="0"/>
        </w:numPr>
        <w:spacing w:after="0" w:line="240" w:lineRule="auto"/>
        <w:ind w:right="-2"/>
        <w:rPr>
          <w:rFonts w:ascii="Times New Roman" w:hAnsi="Times New Roman"/>
          <w:b/>
        </w:rPr>
      </w:pPr>
      <w:r w:rsidRPr="00C611EB">
        <w:rPr>
          <w:rFonts w:ascii="Times New Roman" w:eastAsia="Times New Roman" w:hAnsi="Times New Roman" w:cs="Times New Roman"/>
        </w:rPr>
        <w:t>P</w:t>
      </w:r>
      <w:r w:rsidR="0011017D" w:rsidRPr="00C611EB">
        <w:rPr>
          <w:rFonts w:ascii="Times New Roman" w:eastAsia="Times New Roman" w:hAnsi="Times New Roman" w:cs="Times New Roman"/>
        </w:rPr>
        <w:t xml:space="preserve">rieš </w:t>
      </w:r>
      <w:r w:rsidRPr="00C611EB">
        <w:rPr>
          <w:rFonts w:ascii="Times New Roman" w:eastAsia="Times New Roman" w:hAnsi="Times New Roman" w:cs="Times New Roman"/>
        </w:rPr>
        <w:t>vartodami</w:t>
      </w:r>
      <w:r w:rsidR="0011017D" w:rsidRPr="00C611EB">
        <w:rPr>
          <w:rFonts w:ascii="Times New Roman" w:eastAsia="Times New Roman" w:hAnsi="Times New Roman" w:cs="Times New Roman"/>
        </w:rPr>
        <w:t xml:space="preserve"> </w:t>
      </w:r>
      <w:proofErr w:type="spellStart"/>
      <w:r w:rsidR="0011017D" w:rsidRPr="00C611EB">
        <w:rPr>
          <w:rFonts w:ascii="Times New Roman" w:eastAsia="Times New Roman" w:hAnsi="Times New Roman" w:cs="Times New Roman"/>
        </w:rPr>
        <w:t>Diclac</w:t>
      </w:r>
      <w:proofErr w:type="spellEnd"/>
      <w:r w:rsidR="0011017D" w:rsidRPr="00C611EB">
        <w:rPr>
          <w:rFonts w:ascii="Times New Roman" w:eastAsia="Times New Roman" w:hAnsi="Times New Roman" w:cs="Times New Roman"/>
        </w:rPr>
        <w:t xml:space="preserve"> ID</w:t>
      </w:r>
      <w:r w:rsidR="00500AA0" w:rsidRPr="00C611EB">
        <w:rPr>
          <w:rFonts w:ascii="Times New Roman" w:eastAsia="Times New Roman" w:hAnsi="Times New Roman" w:cs="Times New Roman"/>
        </w:rPr>
        <w:t xml:space="preserve"> </w:t>
      </w:r>
      <w:r w:rsidR="002F0B96" w:rsidRPr="00C611EB">
        <w:rPr>
          <w:rFonts w:ascii="Times New Roman" w:eastAsia="Times New Roman" w:hAnsi="Times New Roman" w:cs="Times New Roman"/>
        </w:rPr>
        <w:t>pasakykite gydytojui</w:t>
      </w:r>
      <w:r w:rsidR="002F0B96" w:rsidRPr="00091137">
        <w:rPr>
          <w:rFonts w:ascii="Times New Roman" w:hAnsi="Times New Roman"/>
        </w:rPr>
        <w:t xml:space="preserve">, </w:t>
      </w:r>
      <w:r w:rsidR="0011017D" w:rsidRPr="008251EB">
        <w:rPr>
          <w:rFonts w:ascii="Times New Roman" w:hAnsi="Times New Roman"/>
        </w:rPr>
        <w:t>jeigu:</w:t>
      </w:r>
    </w:p>
    <w:p w14:paraId="44346DE8" w14:textId="77777777" w:rsidR="0011017D" w:rsidRPr="008251EB" w:rsidRDefault="0011017D" w:rsidP="0011017D">
      <w:pPr>
        <w:numPr>
          <w:ilvl w:val="0"/>
          <w:numId w:val="15"/>
        </w:numPr>
        <w:spacing w:after="0" w:line="240" w:lineRule="auto"/>
        <w:contextualSpacing/>
        <w:jc w:val="both"/>
        <w:rPr>
          <w:rFonts w:ascii="Times New Roman" w:hAnsi="Times New Roman"/>
        </w:rPr>
      </w:pPr>
      <w:r w:rsidRPr="008251EB">
        <w:rPr>
          <w:rFonts w:ascii="Times New Roman" w:hAnsi="Times New Roman"/>
        </w:rPr>
        <w:t xml:space="preserve">vartojate kitų vaistų nuo skausmo ir uždegimo (įskaitant aspiriną), kortikosteroidų, kraują skystinančių vaistų, vaistų nuo depresijos (žr. „Kiti vaistai ir </w:t>
      </w:r>
      <w:proofErr w:type="spellStart"/>
      <w:r w:rsidRPr="008251EB">
        <w:rPr>
          <w:rFonts w:ascii="Times New Roman" w:hAnsi="Times New Roman"/>
        </w:rPr>
        <w:t>Diclac</w:t>
      </w:r>
      <w:proofErr w:type="spellEnd"/>
      <w:r w:rsidRPr="008251EB">
        <w:rPr>
          <w:rFonts w:ascii="Times New Roman" w:hAnsi="Times New Roman"/>
        </w:rPr>
        <w:t xml:space="preserve"> ID“);</w:t>
      </w:r>
    </w:p>
    <w:p w14:paraId="2A692CB5" w14:textId="77777777" w:rsidR="0011017D" w:rsidRPr="008251EB" w:rsidRDefault="0011017D" w:rsidP="0011017D">
      <w:pPr>
        <w:numPr>
          <w:ilvl w:val="0"/>
          <w:numId w:val="15"/>
        </w:numPr>
        <w:overflowPunct w:val="0"/>
        <w:autoSpaceDE w:val="0"/>
        <w:autoSpaceDN w:val="0"/>
        <w:adjustRightInd w:val="0"/>
        <w:spacing w:after="0" w:line="240" w:lineRule="auto"/>
        <w:contextualSpacing/>
        <w:textAlignment w:val="baseline"/>
        <w:rPr>
          <w:rFonts w:ascii="Times New Roman" w:hAnsi="Times New Roman"/>
        </w:rPr>
      </w:pPr>
      <w:r w:rsidRPr="008251EB">
        <w:rPr>
          <w:rFonts w:ascii="Times New Roman" w:hAnsi="Times New Roman"/>
        </w:rPr>
        <w:t>sergate storosios žarnos uždegimu (opiniu kolitu) ar žarnų uždegimu (Krono liga);</w:t>
      </w:r>
    </w:p>
    <w:p w14:paraId="1FE4E3EA" w14:textId="77777777" w:rsidR="0011017D" w:rsidRPr="008251EB" w:rsidRDefault="0011017D" w:rsidP="0011017D">
      <w:pPr>
        <w:numPr>
          <w:ilvl w:val="0"/>
          <w:numId w:val="15"/>
        </w:numPr>
        <w:overflowPunct w:val="0"/>
        <w:autoSpaceDE w:val="0"/>
        <w:autoSpaceDN w:val="0"/>
        <w:adjustRightInd w:val="0"/>
        <w:spacing w:after="0" w:line="240" w:lineRule="auto"/>
        <w:contextualSpacing/>
        <w:textAlignment w:val="baseline"/>
        <w:rPr>
          <w:rFonts w:ascii="Times New Roman" w:hAnsi="Times New Roman"/>
        </w:rPr>
      </w:pPr>
      <w:r w:rsidRPr="008251EB">
        <w:rPr>
          <w:rFonts w:ascii="Times New Roman" w:hAnsi="Times New Roman"/>
        </w:rPr>
        <w:t xml:space="preserve">sutrikusi Jūsų kepenų arba inkstų veikla. Jeigu </w:t>
      </w:r>
      <w:proofErr w:type="spellStart"/>
      <w:r w:rsidRPr="008251EB">
        <w:rPr>
          <w:rFonts w:ascii="Times New Roman" w:hAnsi="Times New Roman"/>
        </w:rPr>
        <w:t>Diclac</w:t>
      </w:r>
      <w:proofErr w:type="spellEnd"/>
      <w:r w:rsidRPr="008251EB">
        <w:rPr>
          <w:rFonts w:ascii="Times New Roman" w:hAnsi="Times New Roman"/>
        </w:rPr>
        <w:t xml:space="preserve"> ID reikia vartoti ilgai, reikės reguliariai tikrinti kepenų veiklą; </w:t>
      </w:r>
    </w:p>
    <w:p w14:paraId="2B08386A" w14:textId="77777777" w:rsidR="0011017D" w:rsidRPr="008251EB" w:rsidRDefault="0011017D" w:rsidP="0011017D">
      <w:pPr>
        <w:numPr>
          <w:ilvl w:val="0"/>
          <w:numId w:val="15"/>
        </w:numPr>
        <w:overflowPunct w:val="0"/>
        <w:autoSpaceDE w:val="0"/>
        <w:autoSpaceDN w:val="0"/>
        <w:adjustRightInd w:val="0"/>
        <w:spacing w:after="0" w:line="240" w:lineRule="auto"/>
        <w:contextualSpacing/>
        <w:textAlignment w:val="baseline"/>
        <w:rPr>
          <w:rFonts w:ascii="Times New Roman" w:hAnsi="Times New Roman"/>
        </w:rPr>
      </w:pPr>
      <w:r w:rsidRPr="008251EB">
        <w:rPr>
          <w:rFonts w:ascii="Times New Roman" w:hAnsi="Times New Roman"/>
        </w:rPr>
        <w:t>Jūsų kraujospūdis yra aukštas;</w:t>
      </w:r>
    </w:p>
    <w:p w14:paraId="7568FB05" w14:textId="77777777" w:rsidR="0011017D" w:rsidRPr="008251EB" w:rsidRDefault="0011017D" w:rsidP="0011017D">
      <w:pPr>
        <w:numPr>
          <w:ilvl w:val="0"/>
          <w:numId w:val="15"/>
        </w:numPr>
        <w:overflowPunct w:val="0"/>
        <w:autoSpaceDE w:val="0"/>
        <w:autoSpaceDN w:val="0"/>
        <w:adjustRightInd w:val="0"/>
        <w:spacing w:after="0" w:line="240" w:lineRule="auto"/>
        <w:contextualSpacing/>
        <w:textAlignment w:val="baseline"/>
        <w:rPr>
          <w:rFonts w:ascii="Times New Roman" w:hAnsi="Times New Roman"/>
        </w:rPr>
      </w:pPr>
      <w:r w:rsidRPr="008251EB">
        <w:rPr>
          <w:rFonts w:ascii="Times New Roman" w:hAnsi="Times New Roman"/>
        </w:rPr>
        <w:t>Jūsų organizme galbūt trūksta skysčio (pvz., vemiate, viduriuojate, Jums bus atliekama arba tik ką atlikta didesnė operacija);</w:t>
      </w:r>
    </w:p>
    <w:p w14:paraId="5772D7B7" w14:textId="77777777" w:rsidR="0011017D" w:rsidRPr="008251EB" w:rsidRDefault="0011017D" w:rsidP="0011017D">
      <w:pPr>
        <w:numPr>
          <w:ilvl w:val="0"/>
          <w:numId w:val="15"/>
        </w:numPr>
        <w:overflowPunct w:val="0"/>
        <w:autoSpaceDE w:val="0"/>
        <w:autoSpaceDN w:val="0"/>
        <w:adjustRightInd w:val="0"/>
        <w:spacing w:after="0" w:line="240" w:lineRule="auto"/>
        <w:contextualSpacing/>
        <w:textAlignment w:val="baseline"/>
        <w:rPr>
          <w:rFonts w:ascii="Times New Roman" w:hAnsi="Times New Roman"/>
        </w:rPr>
      </w:pPr>
      <w:r w:rsidRPr="008251EB">
        <w:rPr>
          <w:rFonts w:ascii="Times New Roman" w:hAnsi="Times New Roman"/>
        </w:rPr>
        <w:t>Jūsų pėdos ištinusios;</w:t>
      </w:r>
    </w:p>
    <w:p w14:paraId="6BCA6CB5" w14:textId="77777777" w:rsidR="0011017D" w:rsidRPr="008251EB" w:rsidRDefault="0011017D" w:rsidP="0011017D">
      <w:pPr>
        <w:numPr>
          <w:ilvl w:val="0"/>
          <w:numId w:val="15"/>
        </w:numPr>
        <w:overflowPunct w:val="0"/>
        <w:autoSpaceDE w:val="0"/>
        <w:autoSpaceDN w:val="0"/>
        <w:adjustRightInd w:val="0"/>
        <w:spacing w:after="0" w:line="240" w:lineRule="auto"/>
        <w:contextualSpacing/>
        <w:textAlignment w:val="baseline"/>
        <w:rPr>
          <w:rFonts w:ascii="Times New Roman" w:hAnsi="Times New Roman"/>
        </w:rPr>
      </w:pPr>
      <w:r w:rsidRPr="008251EB">
        <w:rPr>
          <w:rFonts w:ascii="Times New Roman" w:hAnsi="Times New Roman"/>
        </w:rPr>
        <w:t xml:space="preserve">sergate kraujo krešėjimo ar kitokiu kraujo sutrikimu, įskaitant retą ligą, vadinamą </w:t>
      </w:r>
      <w:proofErr w:type="spellStart"/>
      <w:r w:rsidRPr="008251EB">
        <w:rPr>
          <w:rFonts w:ascii="Times New Roman" w:hAnsi="Times New Roman"/>
        </w:rPr>
        <w:t>porfirija</w:t>
      </w:r>
      <w:proofErr w:type="spellEnd"/>
      <w:r w:rsidRPr="008251EB">
        <w:rPr>
          <w:rFonts w:ascii="Times New Roman" w:hAnsi="Times New Roman"/>
        </w:rPr>
        <w:t>;</w:t>
      </w:r>
    </w:p>
    <w:p w14:paraId="4FB944CE" w14:textId="77777777" w:rsidR="0011017D" w:rsidRPr="008251EB" w:rsidRDefault="0011017D" w:rsidP="0011017D">
      <w:pPr>
        <w:numPr>
          <w:ilvl w:val="0"/>
          <w:numId w:val="15"/>
        </w:numPr>
        <w:overflowPunct w:val="0"/>
        <w:autoSpaceDE w:val="0"/>
        <w:autoSpaceDN w:val="0"/>
        <w:adjustRightInd w:val="0"/>
        <w:spacing w:after="0" w:line="240" w:lineRule="auto"/>
        <w:textAlignment w:val="baseline"/>
        <w:rPr>
          <w:rFonts w:ascii="Times New Roman" w:hAnsi="Times New Roman"/>
        </w:rPr>
      </w:pPr>
      <w:r w:rsidRPr="008251EB">
        <w:rPr>
          <w:rFonts w:ascii="Times New Roman" w:hAnsi="Times New Roman"/>
        </w:rPr>
        <w:t>sergate sistemine raudonąja vilklige ar kita jungiamojo audinio liga;</w:t>
      </w:r>
    </w:p>
    <w:p w14:paraId="11915FCA" w14:textId="6A1D9CE0" w:rsidR="0011017D" w:rsidRPr="008251EB" w:rsidRDefault="0011017D" w:rsidP="0011017D">
      <w:pPr>
        <w:numPr>
          <w:ilvl w:val="0"/>
          <w:numId w:val="15"/>
        </w:numPr>
        <w:spacing w:after="0" w:line="240" w:lineRule="auto"/>
        <w:contextualSpacing/>
        <w:jc w:val="both"/>
        <w:rPr>
          <w:rFonts w:ascii="Times New Roman" w:hAnsi="Times New Roman"/>
        </w:rPr>
      </w:pPr>
      <w:r w:rsidRPr="008251EB">
        <w:rPr>
          <w:rFonts w:ascii="Times New Roman" w:hAnsi="Times New Roman"/>
        </w:rPr>
        <w:t xml:space="preserve">esate senyvo amžiaus. Senyvo amžiaus ligoniams </w:t>
      </w:r>
      <w:r w:rsidR="00CB1A8E" w:rsidRPr="00C611EB">
        <w:rPr>
          <w:rFonts w:ascii="Times New Roman" w:eastAsia="Times New Roman" w:hAnsi="Times New Roman" w:cs="Times New Roman"/>
          <w:lang w:eastAsia="lt-LT"/>
        </w:rPr>
        <w:t>šalutini</w:t>
      </w:r>
      <w:r w:rsidR="00CB1A8E">
        <w:rPr>
          <w:rFonts w:ascii="Times New Roman" w:eastAsia="Times New Roman" w:hAnsi="Times New Roman" w:cs="Times New Roman"/>
          <w:lang w:eastAsia="lt-LT"/>
        </w:rPr>
        <w:t>o</w:t>
      </w:r>
      <w:r w:rsidR="00CB1A8E" w:rsidRPr="00C611EB">
        <w:rPr>
          <w:rFonts w:ascii="Times New Roman" w:eastAsia="Times New Roman" w:hAnsi="Times New Roman" w:cs="Times New Roman"/>
          <w:lang w:eastAsia="lt-LT"/>
        </w:rPr>
        <w:t xml:space="preserve"> poveiki</w:t>
      </w:r>
      <w:r w:rsidR="00CB1A8E">
        <w:rPr>
          <w:rFonts w:ascii="Times New Roman" w:eastAsia="Times New Roman" w:hAnsi="Times New Roman" w:cs="Times New Roman"/>
          <w:lang w:eastAsia="lt-LT"/>
        </w:rPr>
        <w:t>o</w:t>
      </w:r>
      <w:r w:rsidR="00CB1A8E" w:rsidRPr="00C611EB">
        <w:rPr>
          <w:rFonts w:ascii="Times New Roman" w:eastAsia="Times New Roman" w:hAnsi="Times New Roman" w:cs="Times New Roman"/>
          <w:lang w:eastAsia="lt-LT"/>
        </w:rPr>
        <w:t xml:space="preserve"> </w:t>
      </w:r>
      <w:r w:rsidR="00CB1A8E">
        <w:rPr>
          <w:rFonts w:ascii="Times New Roman" w:eastAsia="Times New Roman" w:hAnsi="Times New Roman" w:cs="Times New Roman"/>
          <w:lang w:eastAsia="lt-LT"/>
        </w:rPr>
        <w:t>rizika</w:t>
      </w:r>
      <w:r w:rsidR="00CB1A8E" w:rsidRPr="00091137">
        <w:rPr>
          <w:rFonts w:ascii="Times New Roman" w:hAnsi="Times New Roman"/>
        </w:rPr>
        <w:t xml:space="preserve"> </w:t>
      </w:r>
      <w:r w:rsidRPr="008251EB">
        <w:rPr>
          <w:rFonts w:ascii="Times New Roman" w:hAnsi="Times New Roman"/>
        </w:rPr>
        <w:t xml:space="preserve">yra </w:t>
      </w:r>
      <w:r w:rsidR="00CB1A8E" w:rsidRPr="00C611EB">
        <w:rPr>
          <w:rFonts w:ascii="Times New Roman" w:eastAsia="Times New Roman" w:hAnsi="Times New Roman" w:cs="Times New Roman"/>
          <w:lang w:eastAsia="lt-LT"/>
        </w:rPr>
        <w:t>didesn</w:t>
      </w:r>
      <w:r w:rsidR="00CB1A8E">
        <w:rPr>
          <w:rFonts w:ascii="Times New Roman" w:eastAsia="Times New Roman" w:hAnsi="Times New Roman" w:cs="Times New Roman"/>
          <w:lang w:eastAsia="lt-LT"/>
        </w:rPr>
        <w:t>ė</w:t>
      </w:r>
      <w:r w:rsidRPr="00091137">
        <w:rPr>
          <w:rFonts w:ascii="Times New Roman" w:hAnsi="Times New Roman"/>
        </w:rPr>
        <w:t>;</w:t>
      </w:r>
    </w:p>
    <w:p w14:paraId="111490C4" w14:textId="77777777" w:rsidR="0011017D" w:rsidRPr="008251EB" w:rsidRDefault="0011017D" w:rsidP="0011017D">
      <w:pPr>
        <w:numPr>
          <w:ilvl w:val="0"/>
          <w:numId w:val="15"/>
        </w:numPr>
        <w:overflowPunct w:val="0"/>
        <w:autoSpaceDE w:val="0"/>
        <w:autoSpaceDN w:val="0"/>
        <w:adjustRightInd w:val="0"/>
        <w:spacing w:after="0" w:line="240" w:lineRule="auto"/>
        <w:contextualSpacing/>
        <w:textAlignment w:val="baseline"/>
        <w:rPr>
          <w:rFonts w:ascii="Times New Roman" w:hAnsi="Times New Roman"/>
        </w:rPr>
      </w:pPr>
      <w:r w:rsidRPr="008251EB">
        <w:rPr>
          <w:rFonts w:ascii="Times New Roman" w:hAnsi="Times New Roman"/>
        </w:rPr>
        <w:t xml:space="preserve">sergate astma, šienlige ar kitomis alerginėmis ligomis; </w:t>
      </w:r>
    </w:p>
    <w:p w14:paraId="5D027483" w14:textId="77777777" w:rsidR="0011017D" w:rsidRPr="008251EB" w:rsidRDefault="0011017D" w:rsidP="0011017D">
      <w:pPr>
        <w:numPr>
          <w:ilvl w:val="0"/>
          <w:numId w:val="15"/>
        </w:numPr>
        <w:overflowPunct w:val="0"/>
        <w:autoSpaceDE w:val="0"/>
        <w:autoSpaceDN w:val="0"/>
        <w:adjustRightInd w:val="0"/>
        <w:spacing w:after="0" w:line="240" w:lineRule="auto"/>
        <w:contextualSpacing/>
        <w:textAlignment w:val="baseline"/>
        <w:rPr>
          <w:rFonts w:ascii="Times New Roman" w:hAnsi="Times New Roman"/>
        </w:rPr>
      </w:pPr>
      <w:r w:rsidRPr="008251EB">
        <w:rPr>
          <w:rFonts w:ascii="Times New Roman" w:hAnsi="Times New Roman"/>
        </w:rPr>
        <w:t xml:space="preserve">sergate plaučių liga; </w:t>
      </w:r>
    </w:p>
    <w:p w14:paraId="423CA01A" w14:textId="0D182814" w:rsidR="0011017D" w:rsidRDefault="00CB1A8E" w:rsidP="0011017D">
      <w:pPr>
        <w:numPr>
          <w:ilvl w:val="0"/>
          <w:numId w:val="15"/>
        </w:numPr>
        <w:overflowPunct w:val="0"/>
        <w:autoSpaceDE w:val="0"/>
        <w:autoSpaceDN w:val="0"/>
        <w:adjustRightInd w:val="0"/>
        <w:spacing w:after="0" w:line="240" w:lineRule="auto"/>
        <w:contextualSpacing/>
        <w:textAlignment w:val="baseline"/>
        <w:rPr>
          <w:rFonts w:ascii="Times New Roman" w:hAnsi="Times New Roman"/>
        </w:rPr>
      </w:pPr>
      <w:r>
        <w:rPr>
          <w:rFonts w:ascii="Times New Roman" w:eastAsia="Times New Roman" w:hAnsi="Times New Roman" w:cs="Times New Roman"/>
          <w:lang w:eastAsia="lt-LT"/>
        </w:rPr>
        <w:t>Jums</w:t>
      </w:r>
      <w:r w:rsidRPr="00091137">
        <w:rPr>
          <w:rFonts w:ascii="Times New Roman" w:hAnsi="Times New Roman"/>
        </w:rPr>
        <w:t xml:space="preserve"> yra </w:t>
      </w:r>
      <w:r>
        <w:rPr>
          <w:rFonts w:ascii="Times New Roman" w:eastAsia="Times New Roman" w:hAnsi="Times New Roman" w:cs="Times New Roman"/>
          <w:lang w:eastAsia="lt-LT"/>
        </w:rPr>
        <w:t>nosies</w:t>
      </w:r>
      <w:r w:rsidR="0011017D" w:rsidRPr="00C611EB">
        <w:rPr>
          <w:rFonts w:ascii="Times New Roman" w:eastAsia="Times New Roman" w:hAnsi="Times New Roman" w:cs="Times New Roman"/>
          <w:lang w:eastAsia="lt-LT"/>
        </w:rPr>
        <w:t xml:space="preserve"> </w:t>
      </w:r>
      <w:r w:rsidR="0011017D" w:rsidRPr="00091137">
        <w:rPr>
          <w:rFonts w:ascii="Times New Roman" w:hAnsi="Times New Roman"/>
        </w:rPr>
        <w:t>polipų.</w:t>
      </w:r>
    </w:p>
    <w:p w14:paraId="12D24F28" w14:textId="4CDD6BAB" w:rsidR="009712EC" w:rsidRPr="008251EB" w:rsidRDefault="009712EC" w:rsidP="0011017D">
      <w:pPr>
        <w:numPr>
          <w:ilvl w:val="0"/>
          <w:numId w:val="15"/>
        </w:numPr>
        <w:overflowPunct w:val="0"/>
        <w:autoSpaceDE w:val="0"/>
        <w:autoSpaceDN w:val="0"/>
        <w:adjustRightInd w:val="0"/>
        <w:spacing w:after="0" w:line="240" w:lineRule="auto"/>
        <w:contextualSpacing/>
        <w:textAlignment w:val="baseline"/>
        <w:rPr>
          <w:rFonts w:ascii="Times New Roman" w:hAnsi="Times New Roman"/>
        </w:rPr>
      </w:pPr>
      <w:bookmarkStart w:id="5" w:name="_Hlk207186880"/>
      <w:r w:rsidRPr="009712EC">
        <w:rPr>
          <w:rFonts w:ascii="Times New Roman" w:hAnsi="Times New Roman"/>
        </w:rPr>
        <w:t xml:space="preserve">Jeigu pavartojus </w:t>
      </w:r>
      <w:proofErr w:type="spellStart"/>
      <w:r w:rsidRPr="008251EB">
        <w:rPr>
          <w:rFonts w:ascii="Times New Roman" w:hAnsi="Times New Roman"/>
        </w:rPr>
        <w:t>Diclac</w:t>
      </w:r>
      <w:proofErr w:type="spellEnd"/>
      <w:r w:rsidRPr="008251EB">
        <w:rPr>
          <w:rFonts w:ascii="Times New Roman" w:hAnsi="Times New Roman"/>
        </w:rPr>
        <w:t xml:space="preserve"> ID</w:t>
      </w:r>
      <w:r w:rsidRPr="009712EC">
        <w:rPr>
          <w:rFonts w:ascii="Times New Roman" w:hAnsi="Times New Roman"/>
        </w:rPr>
        <w:t xml:space="preserve"> arba kitų vaistų nuo skausmo, jums kada nors yra pasireiškęs sunkus odos bėrimas arba lupimasis, ant odos atsirado pūslių ir (arba) burnos ertmėje atsirado opų.</w:t>
      </w:r>
    </w:p>
    <w:bookmarkEnd w:id="5"/>
    <w:p w14:paraId="2AD6EF78" w14:textId="579D3C89" w:rsidR="0011017D" w:rsidRPr="008251EB" w:rsidRDefault="0011017D" w:rsidP="0011017D">
      <w:pPr>
        <w:overflowPunct w:val="0"/>
        <w:autoSpaceDE w:val="0"/>
        <w:autoSpaceDN w:val="0"/>
        <w:adjustRightInd w:val="0"/>
        <w:spacing w:after="0" w:line="240" w:lineRule="auto"/>
        <w:textAlignment w:val="baseline"/>
        <w:rPr>
          <w:rFonts w:ascii="Times New Roman" w:hAnsi="Times New Roman"/>
        </w:rPr>
      </w:pPr>
    </w:p>
    <w:p w14:paraId="0A5E7CD1" w14:textId="72C62D8D" w:rsidR="00CB1A8E" w:rsidRPr="008251EB" w:rsidRDefault="00CB1A8E" w:rsidP="00CB1A8E">
      <w:pPr>
        <w:numPr>
          <w:ilvl w:val="12"/>
          <w:numId w:val="0"/>
        </w:numPr>
        <w:spacing w:after="0" w:line="240" w:lineRule="auto"/>
        <w:ind w:right="-2"/>
        <w:rPr>
          <w:rFonts w:ascii="Times New Roman" w:hAnsi="Times New Roman"/>
        </w:rPr>
      </w:pPr>
      <w:r w:rsidRPr="008251EB">
        <w:rPr>
          <w:rFonts w:ascii="Times New Roman" w:hAnsi="Times New Roman"/>
        </w:rPr>
        <w:t xml:space="preserve">Prieš vartodami </w:t>
      </w:r>
      <w:proofErr w:type="spellStart"/>
      <w:r w:rsidRPr="008251EB">
        <w:rPr>
          <w:rFonts w:ascii="Times New Roman" w:hAnsi="Times New Roman"/>
        </w:rPr>
        <w:t>Diclac</w:t>
      </w:r>
      <w:proofErr w:type="spellEnd"/>
      <w:r w:rsidRPr="008251EB">
        <w:rPr>
          <w:rFonts w:ascii="Times New Roman" w:hAnsi="Times New Roman"/>
        </w:rPr>
        <w:t xml:space="preserve"> ID, pasakykite gydytojui, jeigu Jums neseniai atlikta arba Jums bus atliekama skrandžio arba žarnyno operacija, nes </w:t>
      </w:r>
      <w:proofErr w:type="spellStart"/>
      <w:r w:rsidRPr="008251EB">
        <w:rPr>
          <w:rFonts w:ascii="Times New Roman" w:hAnsi="Times New Roman"/>
        </w:rPr>
        <w:t>Diclac</w:t>
      </w:r>
      <w:proofErr w:type="spellEnd"/>
      <w:r w:rsidRPr="008251EB">
        <w:rPr>
          <w:rFonts w:ascii="Times New Roman" w:hAnsi="Times New Roman"/>
        </w:rPr>
        <w:t xml:space="preserve"> ID kartais gali pabloginti žaizdos gijimą Jūsų virškinimo trakte po operacijos.</w:t>
      </w:r>
    </w:p>
    <w:p w14:paraId="02A37A57" w14:textId="77777777" w:rsidR="00CB1A8E" w:rsidRPr="008251EB" w:rsidRDefault="00CB1A8E" w:rsidP="00562E37">
      <w:pPr>
        <w:overflowPunct w:val="0"/>
        <w:autoSpaceDE w:val="0"/>
        <w:autoSpaceDN w:val="0"/>
        <w:adjustRightInd w:val="0"/>
        <w:spacing w:after="0" w:line="240" w:lineRule="auto"/>
        <w:textAlignment w:val="baseline"/>
        <w:rPr>
          <w:rFonts w:ascii="Times New Roman" w:hAnsi="Times New Roman"/>
        </w:rPr>
      </w:pPr>
    </w:p>
    <w:p w14:paraId="12ADA943" w14:textId="1D727FC7" w:rsidR="0011017D" w:rsidRPr="008251EB" w:rsidRDefault="0011017D" w:rsidP="0011017D">
      <w:pPr>
        <w:overflowPunct w:val="0"/>
        <w:autoSpaceDE w:val="0"/>
        <w:autoSpaceDN w:val="0"/>
        <w:adjustRightInd w:val="0"/>
        <w:spacing w:after="0" w:line="240" w:lineRule="auto"/>
        <w:textAlignment w:val="baseline"/>
        <w:rPr>
          <w:rFonts w:ascii="Times New Roman" w:hAnsi="Times New Roman"/>
        </w:rPr>
      </w:pPr>
      <w:r w:rsidRPr="008251EB">
        <w:rPr>
          <w:rFonts w:ascii="Times New Roman" w:hAnsi="Times New Roman"/>
        </w:rPr>
        <w:t xml:space="preserve">Šalutinio poveikio </w:t>
      </w:r>
      <w:r w:rsidR="00CB1A8E">
        <w:rPr>
          <w:rFonts w:ascii="Times New Roman" w:eastAsia="Times New Roman" w:hAnsi="Times New Roman" w:cs="Times New Roman"/>
          <w:lang w:eastAsia="lt-LT"/>
        </w:rPr>
        <w:t>riziką</w:t>
      </w:r>
      <w:r w:rsidR="00CB1A8E" w:rsidRPr="00091137">
        <w:rPr>
          <w:rFonts w:ascii="Times New Roman" w:hAnsi="Times New Roman"/>
        </w:rPr>
        <w:t xml:space="preserve"> </w:t>
      </w:r>
      <w:r w:rsidRPr="008251EB">
        <w:rPr>
          <w:rFonts w:ascii="Times New Roman" w:hAnsi="Times New Roman"/>
        </w:rPr>
        <w:t xml:space="preserve">galima sumažinti vartojant mažiausią vaisto dozę trumpiausią laiką, reikalingą </w:t>
      </w:r>
      <w:r w:rsidRPr="00C611EB">
        <w:rPr>
          <w:rFonts w:ascii="Times New Roman" w:eastAsia="Times New Roman" w:hAnsi="Times New Roman" w:cs="Times New Roman"/>
          <w:lang w:eastAsia="lt-LT"/>
        </w:rPr>
        <w:t>simptomams</w:t>
      </w:r>
      <w:r w:rsidR="00CB1A8E" w:rsidRPr="00CB1A8E">
        <w:rPr>
          <w:rFonts w:ascii="Times New Roman" w:eastAsia="Times New Roman" w:hAnsi="Times New Roman" w:cs="Times New Roman"/>
          <w:lang w:eastAsia="lt-LT"/>
        </w:rPr>
        <w:t xml:space="preserve"> </w:t>
      </w:r>
      <w:r w:rsidR="00CB1A8E" w:rsidRPr="00091137">
        <w:rPr>
          <w:rFonts w:ascii="Times New Roman" w:hAnsi="Times New Roman"/>
        </w:rPr>
        <w:t>palengvinti</w:t>
      </w:r>
      <w:r w:rsidRPr="00091137">
        <w:rPr>
          <w:rFonts w:ascii="Times New Roman" w:hAnsi="Times New Roman"/>
        </w:rPr>
        <w:t>.</w:t>
      </w:r>
    </w:p>
    <w:p w14:paraId="2B431A93" w14:textId="77777777" w:rsidR="0011017D" w:rsidRPr="008251EB" w:rsidRDefault="0011017D" w:rsidP="0011017D">
      <w:pPr>
        <w:overflowPunct w:val="0"/>
        <w:autoSpaceDE w:val="0"/>
        <w:autoSpaceDN w:val="0"/>
        <w:adjustRightInd w:val="0"/>
        <w:spacing w:after="0" w:line="240" w:lineRule="auto"/>
        <w:textAlignment w:val="baseline"/>
        <w:rPr>
          <w:rFonts w:ascii="Times New Roman" w:hAnsi="Times New Roman"/>
        </w:rPr>
      </w:pPr>
    </w:p>
    <w:p w14:paraId="485F4BD3" w14:textId="4C9CC5FE" w:rsidR="0011017D" w:rsidRPr="008251EB" w:rsidRDefault="0011017D" w:rsidP="0011017D">
      <w:pPr>
        <w:spacing w:after="0" w:line="240" w:lineRule="auto"/>
        <w:rPr>
          <w:rFonts w:ascii="Times New Roman" w:hAnsi="Times New Roman"/>
        </w:rPr>
      </w:pPr>
      <w:r w:rsidRPr="008251EB">
        <w:rPr>
          <w:rFonts w:ascii="Times New Roman" w:hAnsi="Times New Roman"/>
        </w:rPr>
        <w:t xml:space="preserve">Jeigu </w:t>
      </w:r>
      <w:proofErr w:type="spellStart"/>
      <w:r w:rsidRPr="008251EB">
        <w:rPr>
          <w:rFonts w:ascii="Times New Roman" w:hAnsi="Times New Roman"/>
        </w:rPr>
        <w:t>Diclac</w:t>
      </w:r>
      <w:proofErr w:type="spellEnd"/>
      <w:r w:rsidRPr="008251EB">
        <w:rPr>
          <w:rFonts w:ascii="Times New Roman" w:hAnsi="Times New Roman"/>
        </w:rPr>
        <w:t xml:space="preserve"> ID reikia vartoti </w:t>
      </w:r>
      <w:r w:rsidRPr="00C611EB">
        <w:rPr>
          <w:rFonts w:ascii="Times New Roman" w:eastAsia="Times New Roman" w:hAnsi="Times New Roman" w:cs="Times New Roman"/>
          <w:lang w:eastAsia="lt-LT"/>
        </w:rPr>
        <w:t>ilg</w:t>
      </w:r>
      <w:r w:rsidR="00CB1A8E">
        <w:rPr>
          <w:rFonts w:ascii="Times New Roman" w:eastAsia="Times New Roman" w:hAnsi="Times New Roman" w:cs="Times New Roman"/>
          <w:lang w:eastAsia="lt-LT"/>
        </w:rPr>
        <w:t>esnį</w:t>
      </w:r>
      <w:r w:rsidRPr="00091137">
        <w:rPr>
          <w:rFonts w:ascii="Times New Roman" w:hAnsi="Times New Roman"/>
        </w:rPr>
        <w:t xml:space="preserve"> laiką, turi būti reguliariai atliekami kepenų, inkstų bei kraujo tyrimai.</w:t>
      </w:r>
    </w:p>
    <w:p w14:paraId="0AECB001" w14:textId="77777777" w:rsidR="0011017D" w:rsidRPr="008251EB" w:rsidRDefault="0011017D" w:rsidP="0011017D">
      <w:pPr>
        <w:spacing w:after="0" w:line="240" w:lineRule="auto"/>
        <w:rPr>
          <w:rFonts w:ascii="Times New Roman" w:hAnsi="Times New Roman"/>
        </w:rPr>
      </w:pPr>
    </w:p>
    <w:p w14:paraId="3528BB61" w14:textId="15B79E88" w:rsidR="0011017D" w:rsidRPr="008251EB" w:rsidRDefault="0011017D" w:rsidP="0011017D">
      <w:pPr>
        <w:spacing w:after="0" w:line="240" w:lineRule="auto"/>
        <w:rPr>
          <w:rFonts w:ascii="Times New Roman" w:hAnsi="Times New Roman"/>
        </w:rPr>
      </w:pPr>
      <w:proofErr w:type="spellStart"/>
      <w:r w:rsidRPr="008251EB">
        <w:rPr>
          <w:rFonts w:ascii="Times New Roman" w:hAnsi="Times New Roman"/>
        </w:rPr>
        <w:t>Diclac</w:t>
      </w:r>
      <w:proofErr w:type="spellEnd"/>
      <w:r w:rsidRPr="008251EB">
        <w:rPr>
          <w:rFonts w:ascii="Times New Roman" w:hAnsi="Times New Roman"/>
        </w:rPr>
        <w:t xml:space="preserve"> ID gali </w:t>
      </w:r>
      <w:r w:rsidR="00CB1A8E">
        <w:rPr>
          <w:rFonts w:ascii="Times New Roman" w:eastAsia="Times New Roman" w:hAnsi="Times New Roman" w:cs="Times New Roman"/>
        </w:rPr>
        <w:t>sumažinti</w:t>
      </w:r>
      <w:r w:rsidRPr="00091137">
        <w:rPr>
          <w:rFonts w:ascii="Times New Roman" w:hAnsi="Times New Roman"/>
        </w:rPr>
        <w:t xml:space="preserve"> infekcijos simptomus (pvz., galvos skausmą, karščiavimą) ir dėl to gali būti sunkiau nustatyti </w:t>
      </w:r>
      <w:r w:rsidR="00CB1A8E">
        <w:rPr>
          <w:rFonts w:ascii="Times New Roman" w:eastAsia="Times New Roman" w:hAnsi="Times New Roman" w:cs="Times New Roman"/>
        </w:rPr>
        <w:t>bet kokią kitą</w:t>
      </w:r>
      <w:r w:rsidR="00D052C5">
        <w:rPr>
          <w:rFonts w:ascii="Times New Roman" w:eastAsia="Times New Roman" w:hAnsi="Times New Roman" w:cs="Times New Roman"/>
        </w:rPr>
        <w:t xml:space="preserve"> infekciją</w:t>
      </w:r>
      <w:r w:rsidRPr="00091137">
        <w:rPr>
          <w:rFonts w:ascii="Times New Roman" w:hAnsi="Times New Roman"/>
        </w:rPr>
        <w:t xml:space="preserve"> ir </w:t>
      </w:r>
      <w:r w:rsidR="00D052C5">
        <w:rPr>
          <w:rFonts w:ascii="Times New Roman" w:eastAsia="Times New Roman" w:hAnsi="Times New Roman" w:cs="Times New Roman"/>
        </w:rPr>
        <w:t>nuo jos</w:t>
      </w:r>
      <w:r w:rsidR="00D052C5" w:rsidRPr="00091137">
        <w:rPr>
          <w:rFonts w:ascii="Times New Roman" w:hAnsi="Times New Roman"/>
        </w:rPr>
        <w:t xml:space="preserve"> </w:t>
      </w:r>
      <w:r w:rsidRPr="008251EB">
        <w:rPr>
          <w:rFonts w:ascii="Times New Roman" w:hAnsi="Times New Roman"/>
        </w:rPr>
        <w:t xml:space="preserve">tinkamai gydyti. Jeigu blogai pasijutote ir Jums reikia apsilankyti pas gydytoją, nepamirškite jam </w:t>
      </w:r>
      <w:r w:rsidR="00D052C5">
        <w:rPr>
          <w:rFonts w:ascii="Times New Roman" w:eastAsia="Times New Roman" w:hAnsi="Times New Roman" w:cs="Times New Roman"/>
        </w:rPr>
        <w:t>(jai)</w:t>
      </w:r>
      <w:r w:rsidR="00513CF7">
        <w:rPr>
          <w:rFonts w:ascii="Times New Roman" w:eastAsia="Times New Roman" w:hAnsi="Times New Roman" w:cs="Times New Roman"/>
        </w:rPr>
        <w:t xml:space="preserve"> </w:t>
      </w:r>
      <w:r w:rsidRPr="00091137">
        <w:rPr>
          <w:rFonts w:ascii="Times New Roman" w:hAnsi="Times New Roman"/>
        </w:rPr>
        <w:t xml:space="preserve">pasakyti, kad vartojate </w:t>
      </w:r>
      <w:proofErr w:type="spellStart"/>
      <w:r w:rsidRPr="00091137">
        <w:rPr>
          <w:rFonts w:ascii="Times New Roman" w:hAnsi="Times New Roman"/>
        </w:rPr>
        <w:t>Diclac</w:t>
      </w:r>
      <w:proofErr w:type="spellEnd"/>
      <w:r w:rsidRPr="00091137">
        <w:rPr>
          <w:rFonts w:ascii="Times New Roman" w:hAnsi="Times New Roman"/>
        </w:rPr>
        <w:t xml:space="preserve"> ID.</w:t>
      </w:r>
    </w:p>
    <w:p w14:paraId="76A947BC" w14:textId="77777777" w:rsidR="0011017D" w:rsidRPr="008251EB" w:rsidRDefault="0011017D" w:rsidP="0011017D">
      <w:pPr>
        <w:spacing w:after="0" w:line="240" w:lineRule="auto"/>
        <w:rPr>
          <w:rFonts w:ascii="Times New Roman" w:hAnsi="Times New Roman"/>
          <w:sz w:val="24"/>
        </w:rPr>
      </w:pPr>
    </w:p>
    <w:p w14:paraId="5731ECC9" w14:textId="77777777" w:rsidR="0011017D" w:rsidRPr="008251EB" w:rsidRDefault="0011017D" w:rsidP="0011017D">
      <w:pPr>
        <w:overflowPunct w:val="0"/>
        <w:autoSpaceDE w:val="0"/>
        <w:autoSpaceDN w:val="0"/>
        <w:adjustRightInd w:val="0"/>
        <w:spacing w:after="0" w:line="240" w:lineRule="auto"/>
        <w:textAlignment w:val="baseline"/>
        <w:rPr>
          <w:rFonts w:ascii="Times New Roman" w:hAnsi="Times New Roman"/>
          <w:i/>
        </w:rPr>
      </w:pPr>
      <w:r w:rsidRPr="008251EB">
        <w:rPr>
          <w:rFonts w:ascii="Times New Roman" w:hAnsi="Times New Roman"/>
          <w:i/>
        </w:rPr>
        <w:t>Poveikis širdies ir kraujagyslių sistemai</w:t>
      </w:r>
    </w:p>
    <w:p w14:paraId="3155ADAB" w14:textId="6FFA3578" w:rsidR="0011017D" w:rsidRPr="008251EB" w:rsidRDefault="0011017D" w:rsidP="0011017D">
      <w:pPr>
        <w:overflowPunct w:val="0"/>
        <w:autoSpaceDE w:val="0"/>
        <w:autoSpaceDN w:val="0"/>
        <w:adjustRightInd w:val="0"/>
        <w:spacing w:after="0" w:line="240" w:lineRule="auto"/>
        <w:textAlignment w:val="baseline"/>
        <w:rPr>
          <w:rFonts w:ascii="Times New Roman" w:hAnsi="Times New Roman"/>
        </w:rPr>
      </w:pPr>
      <w:r w:rsidRPr="008251EB">
        <w:rPr>
          <w:rFonts w:ascii="Times New Roman" w:hAnsi="Times New Roman"/>
        </w:rPr>
        <w:t xml:space="preserve">Tokie vaistai, kaip </w:t>
      </w:r>
      <w:proofErr w:type="spellStart"/>
      <w:r w:rsidRPr="008251EB">
        <w:rPr>
          <w:rFonts w:ascii="Times New Roman" w:hAnsi="Times New Roman"/>
        </w:rPr>
        <w:t>Diclac</w:t>
      </w:r>
      <w:proofErr w:type="spellEnd"/>
      <w:r w:rsidRPr="008251EB">
        <w:rPr>
          <w:rFonts w:ascii="Times New Roman" w:hAnsi="Times New Roman"/>
        </w:rPr>
        <w:t xml:space="preserve"> ID, gali būti susiję su nedideliu širdies priepuolio („miokardo infarkto“) ar insulto </w:t>
      </w:r>
      <w:r w:rsidR="00513CF7">
        <w:rPr>
          <w:rFonts w:ascii="Times New Roman" w:eastAsia="Times New Roman" w:hAnsi="Times New Roman" w:cs="Times New Roman"/>
          <w:lang w:eastAsia="lt-LT"/>
        </w:rPr>
        <w:t>rizikos</w:t>
      </w:r>
      <w:r w:rsidR="00513CF7" w:rsidRPr="00091137">
        <w:rPr>
          <w:rFonts w:ascii="Times New Roman" w:hAnsi="Times New Roman"/>
        </w:rPr>
        <w:t xml:space="preserve"> </w:t>
      </w:r>
      <w:r w:rsidRPr="008251EB">
        <w:rPr>
          <w:rFonts w:ascii="Times New Roman" w:hAnsi="Times New Roman"/>
        </w:rPr>
        <w:t xml:space="preserve">padidėjimu. Bet </w:t>
      </w:r>
      <w:r w:rsidR="00513CF7" w:rsidRPr="00C611EB">
        <w:rPr>
          <w:rFonts w:ascii="Times New Roman" w:eastAsia="Times New Roman" w:hAnsi="Times New Roman" w:cs="Times New Roman"/>
          <w:lang w:eastAsia="lt-LT"/>
        </w:rPr>
        <w:t>kok</w:t>
      </w:r>
      <w:r w:rsidR="00513CF7">
        <w:rPr>
          <w:rFonts w:ascii="Times New Roman" w:eastAsia="Times New Roman" w:hAnsi="Times New Roman" w:cs="Times New Roman"/>
          <w:lang w:eastAsia="lt-LT"/>
        </w:rPr>
        <w:t>ia rizika</w:t>
      </w:r>
      <w:r w:rsidRPr="00091137">
        <w:rPr>
          <w:rFonts w:ascii="Times New Roman" w:hAnsi="Times New Roman"/>
        </w:rPr>
        <w:t xml:space="preserve"> yra labiau </w:t>
      </w:r>
      <w:r w:rsidRPr="00C611EB">
        <w:rPr>
          <w:rFonts w:ascii="Times New Roman" w:eastAsia="Times New Roman" w:hAnsi="Times New Roman" w:cs="Times New Roman"/>
          <w:lang w:eastAsia="lt-LT"/>
        </w:rPr>
        <w:t xml:space="preserve">tikėtina </w:t>
      </w:r>
      <w:r w:rsidR="00513CF7" w:rsidRPr="00C611EB">
        <w:rPr>
          <w:rFonts w:ascii="Times New Roman" w:eastAsia="Times New Roman" w:hAnsi="Times New Roman" w:cs="Times New Roman"/>
          <w:lang w:eastAsia="lt-LT"/>
        </w:rPr>
        <w:t>ilg</w:t>
      </w:r>
      <w:r w:rsidR="00513CF7">
        <w:rPr>
          <w:rFonts w:ascii="Times New Roman" w:eastAsia="Times New Roman" w:hAnsi="Times New Roman" w:cs="Times New Roman"/>
          <w:lang w:eastAsia="lt-LT"/>
        </w:rPr>
        <w:t>esnį</w:t>
      </w:r>
      <w:r w:rsidR="00513CF7" w:rsidRPr="00091137">
        <w:rPr>
          <w:rFonts w:ascii="Times New Roman" w:hAnsi="Times New Roman"/>
        </w:rPr>
        <w:t xml:space="preserve"> </w:t>
      </w:r>
      <w:r w:rsidRPr="008251EB">
        <w:rPr>
          <w:rFonts w:ascii="Times New Roman" w:hAnsi="Times New Roman"/>
        </w:rPr>
        <w:t>laiką vartojant vaistą didelėmis dozėmis</w:t>
      </w:r>
      <w:r w:rsidR="00CE60A2" w:rsidRPr="00CE60A2">
        <w:rPr>
          <w:rFonts w:ascii="Times New Roman" w:eastAsia="Times New Roman" w:hAnsi="Times New Roman" w:cs="Times New Roman"/>
          <w:lang w:eastAsia="lt-LT"/>
        </w:rPr>
        <w:t xml:space="preserve"> </w:t>
      </w:r>
      <w:r w:rsidR="00CE60A2">
        <w:rPr>
          <w:rFonts w:ascii="Times New Roman" w:eastAsia="Times New Roman" w:hAnsi="Times New Roman" w:cs="Times New Roman"/>
          <w:lang w:eastAsia="lt-LT"/>
        </w:rPr>
        <w:t>ir užsitęsus gydymui</w:t>
      </w:r>
      <w:r w:rsidRPr="00C611EB">
        <w:rPr>
          <w:rFonts w:ascii="Times New Roman" w:eastAsia="Times New Roman" w:hAnsi="Times New Roman" w:cs="Times New Roman"/>
          <w:lang w:eastAsia="lt-LT"/>
        </w:rPr>
        <w:t>.</w:t>
      </w:r>
      <w:r w:rsidRPr="00091137">
        <w:rPr>
          <w:rFonts w:ascii="Times New Roman" w:hAnsi="Times New Roman"/>
        </w:rPr>
        <w:t xml:space="preserve"> Neviršykite rekomenduotos dozės </w:t>
      </w:r>
      <w:r w:rsidR="00CE60A2" w:rsidRPr="008251EB">
        <w:rPr>
          <w:rFonts w:ascii="Times New Roman" w:hAnsi="Times New Roman"/>
        </w:rPr>
        <w:t>ar</w:t>
      </w:r>
      <w:r w:rsidR="0017517C" w:rsidRPr="008251EB">
        <w:rPr>
          <w:rFonts w:ascii="Times New Roman" w:hAnsi="Times New Roman"/>
        </w:rPr>
        <w:t xml:space="preserve"> gydym</w:t>
      </w:r>
      <w:r w:rsidR="00CE60A2" w:rsidRPr="008251EB">
        <w:rPr>
          <w:rFonts w:ascii="Times New Roman" w:hAnsi="Times New Roman"/>
        </w:rPr>
        <w:t xml:space="preserve">o </w:t>
      </w:r>
      <w:r w:rsidR="00CE60A2">
        <w:rPr>
          <w:rFonts w:ascii="Times New Roman" w:eastAsia="Times New Roman" w:hAnsi="Times New Roman" w:cs="Times New Roman"/>
          <w:lang w:eastAsia="lt-LT"/>
        </w:rPr>
        <w:t>trukmės</w:t>
      </w:r>
      <w:r w:rsidRPr="00091137">
        <w:rPr>
          <w:rFonts w:ascii="Times New Roman" w:hAnsi="Times New Roman"/>
        </w:rPr>
        <w:t>.</w:t>
      </w:r>
    </w:p>
    <w:p w14:paraId="3EF43A02" w14:textId="77777777" w:rsidR="0011017D" w:rsidRPr="008251EB" w:rsidRDefault="0011017D" w:rsidP="0011017D">
      <w:pPr>
        <w:tabs>
          <w:tab w:val="left" w:pos="567"/>
        </w:tabs>
        <w:spacing w:after="0" w:line="240" w:lineRule="auto"/>
        <w:rPr>
          <w:rFonts w:ascii="Times New Roman" w:hAnsi="Times New Roman"/>
        </w:rPr>
      </w:pPr>
    </w:p>
    <w:p w14:paraId="3A62441B" w14:textId="56A7A135" w:rsidR="0011017D" w:rsidRPr="008251EB" w:rsidRDefault="0011017D" w:rsidP="0011017D">
      <w:pPr>
        <w:tabs>
          <w:tab w:val="left" w:pos="567"/>
        </w:tabs>
        <w:spacing w:after="0" w:line="240" w:lineRule="auto"/>
        <w:rPr>
          <w:rFonts w:ascii="Times New Roman" w:hAnsi="Times New Roman"/>
        </w:rPr>
      </w:pPr>
      <w:r w:rsidRPr="008251EB">
        <w:rPr>
          <w:rFonts w:ascii="Times New Roman" w:hAnsi="Times New Roman"/>
        </w:rPr>
        <w:lastRenderedPageBreak/>
        <w:t xml:space="preserve">Jei Jūsų širdies veikla yra sutrikusi, patyrėte insultą arba </w:t>
      </w:r>
      <w:r w:rsidR="00CE60A2">
        <w:rPr>
          <w:rFonts w:ascii="Times New Roman" w:eastAsia="Times New Roman" w:hAnsi="Times New Roman" w:cs="Times New Roman"/>
          <w:lang w:eastAsia="lt-LT"/>
        </w:rPr>
        <w:t>manote</w:t>
      </w:r>
      <w:r w:rsidRPr="00091137">
        <w:rPr>
          <w:rFonts w:ascii="Times New Roman" w:hAnsi="Times New Roman"/>
        </w:rPr>
        <w:t xml:space="preserve">, kad Jums </w:t>
      </w:r>
      <w:r w:rsidR="00CE60A2" w:rsidRPr="00C611EB">
        <w:rPr>
          <w:rFonts w:ascii="Times New Roman" w:eastAsia="Times New Roman" w:hAnsi="Times New Roman" w:cs="Times New Roman"/>
          <w:lang w:eastAsia="lt-LT"/>
        </w:rPr>
        <w:t>gal</w:t>
      </w:r>
      <w:r w:rsidR="00CE60A2">
        <w:rPr>
          <w:rFonts w:ascii="Times New Roman" w:eastAsia="Times New Roman" w:hAnsi="Times New Roman" w:cs="Times New Roman"/>
          <w:lang w:eastAsia="lt-LT"/>
        </w:rPr>
        <w:t>i</w:t>
      </w:r>
      <w:r w:rsidR="00CE60A2" w:rsidRPr="00091137">
        <w:rPr>
          <w:rFonts w:ascii="Times New Roman" w:hAnsi="Times New Roman"/>
        </w:rPr>
        <w:t xml:space="preserve"> </w:t>
      </w:r>
      <w:r w:rsidRPr="008251EB">
        <w:rPr>
          <w:rFonts w:ascii="Times New Roman" w:hAnsi="Times New Roman"/>
        </w:rPr>
        <w:t xml:space="preserve">grėsti šios būklės (pavyzdžiui, Jūsų kraujospūdis yra padidėjęs, sergate diabetu, </w:t>
      </w:r>
      <w:r w:rsidR="00CE60A2">
        <w:rPr>
          <w:rFonts w:ascii="Times New Roman" w:eastAsia="Times New Roman" w:hAnsi="Times New Roman" w:cs="Times New Roman"/>
          <w:lang w:eastAsia="lt-LT"/>
        </w:rPr>
        <w:t>yra</w:t>
      </w:r>
      <w:r w:rsidR="00CE60A2" w:rsidRPr="00091137">
        <w:rPr>
          <w:rFonts w:ascii="Times New Roman" w:hAnsi="Times New Roman"/>
        </w:rPr>
        <w:t xml:space="preserve"> </w:t>
      </w:r>
      <w:r w:rsidRPr="008251EB">
        <w:rPr>
          <w:rFonts w:ascii="Times New Roman" w:hAnsi="Times New Roman"/>
        </w:rPr>
        <w:t xml:space="preserve">daug cholesterolio arba rūkote), </w:t>
      </w:r>
      <w:r w:rsidR="005630EB">
        <w:rPr>
          <w:rFonts w:ascii="Times New Roman" w:eastAsia="Times New Roman" w:hAnsi="Times New Roman" w:cs="Times New Roman"/>
          <w:lang w:eastAsia="lt-LT"/>
        </w:rPr>
        <w:t xml:space="preserve">prieš vartojant </w:t>
      </w:r>
      <w:proofErr w:type="spellStart"/>
      <w:r w:rsidR="005630EB">
        <w:rPr>
          <w:rFonts w:ascii="Times New Roman" w:eastAsia="Times New Roman" w:hAnsi="Times New Roman" w:cs="Times New Roman"/>
          <w:lang w:eastAsia="lt-LT"/>
        </w:rPr>
        <w:t>Diclac</w:t>
      </w:r>
      <w:proofErr w:type="spellEnd"/>
      <w:r w:rsidR="005630EB">
        <w:rPr>
          <w:rFonts w:ascii="Times New Roman" w:eastAsia="Times New Roman" w:hAnsi="Times New Roman" w:cs="Times New Roman"/>
          <w:lang w:eastAsia="lt-LT"/>
        </w:rPr>
        <w:t xml:space="preserve"> ID pasakykite</w:t>
      </w:r>
      <w:r w:rsidR="005630EB" w:rsidRPr="00091137">
        <w:rPr>
          <w:rFonts w:ascii="Times New Roman" w:hAnsi="Times New Roman"/>
        </w:rPr>
        <w:t xml:space="preserve"> </w:t>
      </w:r>
      <w:r w:rsidR="005630EB">
        <w:rPr>
          <w:rFonts w:ascii="Times New Roman" w:eastAsia="Times New Roman" w:hAnsi="Times New Roman" w:cs="Times New Roman"/>
          <w:lang w:eastAsia="lt-LT"/>
        </w:rPr>
        <w:t>gydytojui</w:t>
      </w:r>
      <w:r w:rsidR="005630EB" w:rsidRPr="00091137">
        <w:rPr>
          <w:rFonts w:ascii="Times New Roman" w:hAnsi="Times New Roman"/>
        </w:rPr>
        <w:t xml:space="preserve"> arba </w:t>
      </w:r>
      <w:r w:rsidR="005630EB">
        <w:rPr>
          <w:rFonts w:ascii="Times New Roman" w:eastAsia="Times New Roman" w:hAnsi="Times New Roman" w:cs="Times New Roman"/>
          <w:lang w:eastAsia="lt-LT"/>
        </w:rPr>
        <w:t>vaistininkui</w:t>
      </w:r>
      <w:r w:rsidRPr="00091137">
        <w:rPr>
          <w:rFonts w:ascii="Times New Roman" w:hAnsi="Times New Roman"/>
        </w:rPr>
        <w:t>.</w:t>
      </w:r>
    </w:p>
    <w:p w14:paraId="66DB906E" w14:textId="69D613A9" w:rsidR="0011017D" w:rsidRPr="008251EB" w:rsidRDefault="0011017D" w:rsidP="0011017D">
      <w:pPr>
        <w:spacing w:after="0" w:line="240" w:lineRule="auto"/>
        <w:rPr>
          <w:rFonts w:ascii="Times New Roman" w:hAnsi="Times New Roman"/>
        </w:rPr>
      </w:pPr>
      <w:r w:rsidRPr="008251EB">
        <w:rPr>
          <w:rFonts w:ascii="Times New Roman" w:hAnsi="Times New Roman"/>
        </w:rPr>
        <w:t xml:space="preserve">Jei bet kuriuo metu, kol vartojote </w:t>
      </w:r>
      <w:proofErr w:type="spellStart"/>
      <w:r w:rsidRPr="008251EB">
        <w:rPr>
          <w:rFonts w:ascii="Times New Roman" w:hAnsi="Times New Roman"/>
        </w:rPr>
        <w:t>Diclac</w:t>
      </w:r>
      <w:proofErr w:type="spellEnd"/>
      <w:r w:rsidRPr="008251EB">
        <w:rPr>
          <w:rFonts w:ascii="Times New Roman" w:hAnsi="Times New Roman"/>
        </w:rPr>
        <w:t xml:space="preserve"> ID, atsirastų kokių nors širdies ar kraujagyslių sutrikimų požymių, pavyzdžiui, krūtinės skausmas, dusulys, silpnumas ar </w:t>
      </w:r>
      <w:r w:rsidR="00336ED3">
        <w:rPr>
          <w:rFonts w:ascii="Times New Roman" w:eastAsia="Times New Roman" w:hAnsi="Times New Roman" w:cs="Times New Roman"/>
        </w:rPr>
        <w:t>tarsenos</w:t>
      </w:r>
      <w:r w:rsidR="00336ED3" w:rsidRPr="00091137">
        <w:rPr>
          <w:rFonts w:ascii="Times New Roman" w:hAnsi="Times New Roman"/>
        </w:rPr>
        <w:t xml:space="preserve"> </w:t>
      </w:r>
      <w:r w:rsidRPr="008251EB">
        <w:rPr>
          <w:rFonts w:ascii="Times New Roman" w:hAnsi="Times New Roman"/>
        </w:rPr>
        <w:t>sutrikimas, nedels</w:t>
      </w:r>
      <w:r w:rsidR="00143448" w:rsidRPr="008251EB">
        <w:rPr>
          <w:rFonts w:ascii="Times New Roman" w:hAnsi="Times New Roman"/>
        </w:rPr>
        <w:t>dami</w:t>
      </w:r>
      <w:r w:rsidRPr="008251EB">
        <w:rPr>
          <w:rFonts w:ascii="Times New Roman" w:hAnsi="Times New Roman"/>
        </w:rPr>
        <w:t xml:space="preserve"> kreipkitės į</w:t>
      </w:r>
      <w:r w:rsidRPr="00C611EB">
        <w:rPr>
          <w:rFonts w:ascii="Times New Roman" w:eastAsia="Times New Roman" w:hAnsi="Times New Roman" w:cs="Times New Roman"/>
          <w:bCs/>
        </w:rPr>
        <w:t xml:space="preserve"> </w:t>
      </w:r>
      <w:r w:rsidRPr="008251EB">
        <w:rPr>
          <w:rFonts w:ascii="Times New Roman" w:hAnsi="Times New Roman"/>
        </w:rPr>
        <w:t>gydytoją.</w:t>
      </w:r>
    </w:p>
    <w:p w14:paraId="1040B6E3" w14:textId="77777777" w:rsidR="0011017D" w:rsidRPr="008251EB" w:rsidRDefault="0011017D" w:rsidP="0011017D">
      <w:pPr>
        <w:spacing w:after="0" w:line="240" w:lineRule="auto"/>
        <w:rPr>
          <w:rFonts w:ascii="Times New Roman" w:hAnsi="Times New Roman"/>
        </w:rPr>
      </w:pPr>
    </w:p>
    <w:p w14:paraId="1DB4DDA9" w14:textId="77777777" w:rsidR="0011017D" w:rsidRPr="008251EB" w:rsidRDefault="0011017D" w:rsidP="0011017D">
      <w:pPr>
        <w:overflowPunct w:val="0"/>
        <w:autoSpaceDE w:val="0"/>
        <w:autoSpaceDN w:val="0"/>
        <w:adjustRightInd w:val="0"/>
        <w:spacing w:after="0" w:line="240" w:lineRule="auto"/>
        <w:textAlignment w:val="baseline"/>
        <w:rPr>
          <w:rFonts w:ascii="Times New Roman" w:hAnsi="Times New Roman"/>
          <w:i/>
        </w:rPr>
      </w:pPr>
      <w:r w:rsidRPr="008251EB">
        <w:rPr>
          <w:rFonts w:ascii="Times New Roman" w:hAnsi="Times New Roman"/>
          <w:i/>
        </w:rPr>
        <w:t>Poveikis virškinimo traktui</w:t>
      </w:r>
    </w:p>
    <w:p w14:paraId="3EA862E7" w14:textId="0CC14EEB" w:rsidR="0011017D" w:rsidRPr="008251EB" w:rsidRDefault="0011017D" w:rsidP="0011017D">
      <w:pPr>
        <w:tabs>
          <w:tab w:val="left" w:pos="567"/>
        </w:tabs>
        <w:spacing w:after="0" w:line="240" w:lineRule="auto"/>
        <w:rPr>
          <w:rFonts w:ascii="Times New Roman" w:hAnsi="Times New Roman"/>
        </w:rPr>
      </w:pPr>
      <w:r w:rsidRPr="008251EB">
        <w:rPr>
          <w:rFonts w:ascii="Times New Roman" w:hAnsi="Times New Roman"/>
        </w:rPr>
        <w:t xml:space="preserve">Jei sergate arba anksčiau sirgote </w:t>
      </w:r>
      <w:r w:rsidR="007F3C41" w:rsidRPr="00C611EB">
        <w:rPr>
          <w:rFonts w:ascii="Times New Roman" w:eastAsia="Times New Roman" w:hAnsi="Times New Roman" w:cs="Times New Roman"/>
          <w:lang w:eastAsia="lt-LT"/>
        </w:rPr>
        <w:t>virškin</w:t>
      </w:r>
      <w:r w:rsidR="007F3C41">
        <w:rPr>
          <w:rFonts w:ascii="Times New Roman" w:eastAsia="Times New Roman" w:hAnsi="Times New Roman" w:cs="Times New Roman"/>
          <w:lang w:eastAsia="lt-LT"/>
        </w:rPr>
        <w:t>imo</w:t>
      </w:r>
      <w:r w:rsidRPr="008251EB">
        <w:rPr>
          <w:rFonts w:ascii="Times New Roman" w:hAnsi="Times New Roman"/>
        </w:rPr>
        <w:t xml:space="preserve"> trakto liga arba esate senyvo amžiaus, pasireiškus neįprastiems su virškinimu susijusiems požymiams (ypač kraujavimui), ypač gydymo pradžioje, pasitarkite su gydytoju. Kraujavimas iš skrandžio arba žarnyno, </w:t>
      </w:r>
      <w:r w:rsidR="00336ED3">
        <w:rPr>
          <w:rFonts w:ascii="Times New Roman" w:eastAsia="Times New Roman" w:hAnsi="Times New Roman" w:cs="Times New Roman"/>
          <w:lang w:eastAsia="lt-LT"/>
        </w:rPr>
        <w:t>išopėjimai</w:t>
      </w:r>
      <w:r w:rsidR="00336ED3" w:rsidRPr="00091137">
        <w:rPr>
          <w:rFonts w:ascii="Times New Roman" w:hAnsi="Times New Roman"/>
        </w:rPr>
        <w:t xml:space="preserve"> </w:t>
      </w:r>
      <w:r w:rsidRPr="008251EB">
        <w:rPr>
          <w:rFonts w:ascii="Times New Roman" w:hAnsi="Times New Roman"/>
        </w:rPr>
        <w:t xml:space="preserve">ar </w:t>
      </w:r>
      <w:r w:rsidR="007F3C41">
        <w:rPr>
          <w:rFonts w:ascii="Times New Roman" w:eastAsia="Times New Roman" w:hAnsi="Times New Roman" w:cs="Times New Roman"/>
          <w:lang w:eastAsia="lt-LT"/>
        </w:rPr>
        <w:t>prakiurimai</w:t>
      </w:r>
      <w:r w:rsidRPr="00C611EB">
        <w:rPr>
          <w:rFonts w:ascii="Times New Roman" w:eastAsia="Times New Roman" w:hAnsi="Times New Roman" w:cs="Times New Roman"/>
          <w:lang w:eastAsia="lt-LT"/>
        </w:rPr>
        <w:t xml:space="preserve">, </w:t>
      </w:r>
      <w:r w:rsidR="004438AB" w:rsidRPr="00C611EB">
        <w:rPr>
          <w:rFonts w:ascii="Times New Roman" w:eastAsia="Times New Roman" w:hAnsi="Times New Roman" w:cs="Times New Roman"/>
          <w:lang w:eastAsia="lt-LT"/>
        </w:rPr>
        <w:t>kuri</w:t>
      </w:r>
      <w:r w:rsidR="004438AB">
        <w:rPr>
          <w:rFonts w:ascii="Times New Roman" w:eastAsia="Times New Roman" w:hAnsi="Times New Roman" w:cs="Times New Roman"/>
          <w:lang w:eastAsia="lt-LT"/>
        </w:rPr>
        <w:t>e</w:t>
      </w:r>
      <w:r w:rsidR="004438AB" w:rsidRPr="00091137">
        <w:rPr>
          <w:rFonts w:ascii="Times New Roman" w:hAnsi="Times New Roman"/>
        </w:rPr>
        <w:t xml:space="preserve"> </w:t>
      </w:r>
      <w:r w:rsidRPr="008251EB">
        <w:rPr>
          <w:rFonts w:ascii="Times New Roman" w:hAnsi="Times New Roman"/>
        </w:rPr>
        <w:t>gali baigtis mirtimi</w:t>
      </w:r>
      <w:r w:rsidR="005D49BF" w:rsidRPr="005D49BF">
        <w:rPr>
          <w:rFonts w:ascii="Times New Roman" w:eastAsia="Times New Roman" w:hAnsi="Times New Roman" w:cs="Times New Roman"/>
          <w:lang w:eastAsia="lt-LT"/>
        </w:rPr>
        <w:t xml:space="preserve"> </w:t>
      </w:r>
      <w:r w:rsidR="005D49BF" w:rsidRPr="00833987">
        <w:rPr>
          <w:rFonts w:ascii="Times New Roman" w:eastAsia="Times New Roman" w:hAnsi="Times New Roman" w:cs="Times New Roman"/>
          <w:lang w:eastAsia="lt-LT"/>
        </w:rPr>
        <w:t>ir nebūtinai prieš juos</w:t>
      </w:r>
      <w:r w:rsidR="005D49BF" w:rsidRPr="00091137">
        <w:rPr>
          <w:rFonts w:ascii="Times New Roman" w:hAnsi="Times New Roman"/>
        </w:rPr>
        <w:t xml:space="preserve"> gali pasireikšti </w:t>
      </w:r>
      <w:r w:rsidR="005D49BF" w:rsidRPr="00833987">
        <w:rPr>
          <w:rFonts w:ascii="Times New Roman" w:eastAsia="Times New Roman" w:hAnsi="Times New Roman" w:cs="Times New Roman"/>
          <w:lang w:eastAsia="lt-LT"/>
        </w:rPr>
        <w:t>įspėjam</w:t>
      </w:r>
      <w:r w:rsidR="005D49BF">
        <w:rPr>
          <w:rFonts w:ascii="Times New Roman" w:eastAsia="Times New Roman" w:hAnsi="Times New Roman" w:cs="Times New Roman"/>
          <w:lang w:eastAsia="lt-LT"/>
        </w:rPr>
        <w:t>ųjų</w:t>
      </w:r>
      <w:r w:rsidR="005D49BF" w:rsidRPr="00833987">
        <w:rPr>
          <w:rFonts w:ascii="Times New Roman" w:eastAsia="Times New Roman" w:hAnsi="Times New Roman" w:cs="Times New Roman"/>
          <w:lang w:eastAsia="lt-LT"/>
        </w:rPr>
        <w:t xml:space="preserve"> simptom</w:t>
      </w:r>
      <w:r w:rsidR="005D49BF">
        <w:rPr>
          <w:rFonts w:ascii="Times New Roman" w:eastAsia="Times New Roman" w:hAnsi="Times New Roman" w:cs="Times New Roman"/>
          <w:lang w:eastAsia="lt-LT"/>
        </w:rPr>
        <w:t>ų</w:t>
      </w:r>
      <w:r w:rsidR="005D49BF" w:rsidRPr="00091137">
        <w:rPr>
          <w:rFonts w:ascii="Times New Roman" w:hAnsi="Times New Roman"/>
        </w:rPr>
        <w:t>.</w:t>
      </w:r>
      <w:r w:rsidRPr="008251EB">
        <w:rPr>
          <w:rFonts w:ascii="Times New Roman" w:hAnsi="Times New Roman"/>
        </w:rPr>
        <w:t xml:space="preserve"> Jeigu pastebėjote kraujavimo iš </w:t>
      </w:r>
      <w:r w:rsidR="007F3C41" w:rsidRPr="00C611EB">
        <w:rPr>
          <w:rFonts w:ascii="Times New Roman" w:eastAsia="Times New Roman" w:hAnsi="Times New Roman" w:cs="Times New Roman"/>
          <w:lang w:eastAsia="lt-LT"/>
        </w:rPr>
        <w:t>virškin</w:t>
      </w:r>
      <w:r w:rsidR="007F3C41">
        <w:rPr>
          <w:rFonts w:ascii="Times New Roman" w:eastAsia="Times New Roman" w:hAnsi="Times New Roman" w:cs="Times New Roman"/>
          <w:lang w:eastAsia="lt-LT"/>
        </w:rPr>
        <w:t>imo</w:t>
      </w:r>
      <w:r w:rsidRPr="008251EB">
        <w:rPr>
          <w:rFonts w:ascii="Times New Roman" w:hAnsi="Times New Roman"/>
        </w:rPr>
        <w:t xml:space="preserve"> trakto požymių (stiprų pilvo skausmą, juodos arba deguto spalvos išmatas, vemiate krauju ar tamsiomis dalelėmis, panašiomis į kavos tirščius), nedels</w:t>
      </w:r>
      <w:r w:rsidR="00143448" w:rsidRPr="008251EB">
        <w:rPr>
          <w:rFonts w:ascii="Times New Roman" w:hAnsi="Times New Roman"/>
        </w:rPr>
        <w:t>dami</w:t>
      </w:r>
      <w:r w:rsidRPr="008251EB">
        <w:rPr>
          <w:rFonts w:ascii="Times New Roman" w:hAnsi="Times New Roman"/>
        </w:rPr>
        <w:t xml:space="preserve"> nutraukite </w:t>
      </w:r>
      <w:proofErr w:type="spellStart"/>
      <w:r w:rsidRPr="008251EB">
        <w:rPr>
          <w:rFonts w:ascii="Times New Roman" w:hAnsi="Times New Roman"/>
        </w:rPr>
        <w:t>Diclac</w:t>
      </w:r>
      <w:proofErr w:type="spellEnd"/>
      <w:r w:rsidRPr="008251EB">
        <w:rPr>
          <w:rFonts w:ascii="Times New Roman" w:hAnsi="Times New Roman"/>
        </w:rPr>
        <w:t xml:space="preserve"> ID vartojimą ir kreipkitės į </w:t>
      </w:r>
      <w:r w:rsidRPr="00091137">
        <w:rPr>
          <w:rFonts w:ascii="Times New Roman" w:hAnsi="Times New Roman"/>
        </w:rPr>
        <w:t>gydy</w:t>
      </w:r>
      <w:r w:rsidRPr="008251EB">
        <w:rPr>
          <w:rFonts w:ascii="Times New Roman" w:hAnsi="Times New Roman"/>
        </w:rPr>
        <w:t xml:space="preserve">toją (žr. </w:t>
      </w:r>
      <w:r w:rsidR="00777503" w:rsidRPr="008251EB">
        <w:rPr>
          <w:rFonts w:ascii="Times New Roman" w:hAnsi="Times New Roman"/>
        </w:rPr>
        <w:t>„</w:t>
      </w:r>
      <w:r w:rsidRPr="008251EB">
        <w:rPr>
          <w:rFonts w:ascii="Times New Roman" w:hAnsi="Times New Roman"/>
        </w:rPr>
        <w:t>Galimas šalutinis poveikis</w:t>
      </w:r>
      <w:r w:rsidR="00777503" w:rsidRPr="008251EB">
        <w:rPr>
          <w:rFonts w:ascii="Times New Roman" w:hAnsi="Times New Roman"/>
        </w:rPr>
        <w:t>“</w:t>
      </w:r>
      <w:r w:rsidRPr="008251EB">
        <w:rPr>
          <w:rFonts w:ascii="Times New Roman" w:hAnsi="Times New Roman"/>
        </w:rPr>
        <w:t>).</w:t>
      </w:r>
    </w:p>
    <w:p w14:paraId="5CE70ED5" w14:textId="77777777" w:rsidR="0011017D" w:rsidRPr="008251EB" w:rsidRDefault="0011017D" w:rsidP="0011017D">
      <w:pPr>
        <w:tabs>
          <w:tab w:val="left" w:pos="567"/>
        </w:tabs>
        <w:spacing w:after="0" w:line="240" w:lineRule="auto"/>
        <w:rPr>
          <w:rFonts w:ascii="Times New Roman" w:hAnsi="Times New Roman"/>
        </w:rPr>
      </w:pPr>
    </w:p>
    <w:p w14:paraId="2730F632" w14:textId="77777777" w:rsidR="0011017D" w:rsidRPr="008251EB" w:rsidRDefault="0011017D" w:rsidP="0011017D">
      <w:pPr>
        <w:overflowPunct w:val="0"/>
        <w:autoSpaceDE w:val="0"/>
        <w:autoSpaceDN w:val="0"/>
        <w:adjustRightInd w:val="0"/>
        <w:spacing w:after="0" w:line="240" w:lineRule="auto"/>
        <w:textAlignment w:val="baseline"/>
        <w:rPr>
          <w:rFonts w:ascii="Times New Roman" w:hAnsi="Times New Roman"/>
          <w:i/>
        </w:rPr>
      </w:pPr>
      <w:r w:rsidRPr="008251EB">
        <w:rPr>
          <w:rFonts w:ascii="Times New Roman" w:hAnsi="Times New Roman"/>
          <w:i/>
        </w:rPr>
        <w:t>Odos reakcijos</w:t>
      </w:r>
    </w:p>
    <w:p w14:paraId="1C619676" w14:textId="044A1354" w:rsidR="0011017D" w:rsidRPr="008251EB" w:rsidRDefault="0011017D" w:rsidP="0011017D">
      <w:pPr>
        <w:spacing w:after="0" w:line="240" w:lineRule="auto"/>
        <w:rPr>
          <w:rFonts w:ascii="Times New Roman" w:hAnsi="Times New Roman"/>
        </w:rPr>
      </w:pPr>
      <w:r w:rsidRPr="008251EB">
        <w:rPr>
          <w:rFonts w:ascii="Times New Roman" w:hAnsi="Times New Roman"/>
        </w:rPr>
        <w:t>Labai retai</w:t>
      </w:r>
      <w:r w:rsidR="006A5D06" w:rsidRPr="008251EB">
        <w:rPr>
          <w:rFonts w:ascii="Times New Roman" w:hAnsi="Times New Roman"/>
        </w:rPr>
        <w:t>s atvejais pacientams, vartojantiems</w:t>
      </w:r>
      <w:r w:rsidRPr="008251EB">
        <w:rPr>
          <w:rFonts w:ascii="Times New Roman" w:hAnsi="Times New Roman"/>
        </w:rPr>
        <w:t xml:space="preserve"> </w:t>
      </w:r>
      <w:proofErr w:type="spellStart"/>
      <w:r w:rsidRPr="008251EB">
        <w:rPr>
          <w:rFonts w:ascii="Times New Roman" w:hAnsi="Times New Roman"/>
        </w:rPr>
        <w:t>Diclac</w:t>
      </w:r>
      <w:proofErr w:type="spellEnd"/>
      <w:r w:rsidRPr="008251EB">
        <w:rPr>
          <w:rFonts w:ascii="Times New Roman" w:hAnsi="Times New Roman"/>
        </w:rPr>
        <w:t xml:space="preserve"> ID, kaip ir kit</w:t>
      </w:r>
      <w:r w:rsidR="006A5D06" w:rsidRPr="008251EB">
        <w:rPr>
          <w:rFonts w:ascii="Times New Roman" w:hAnsi="Times New Roman"/>
        </w:rPr>
        <w:t>ų</w:t>
      </w:r>
      <w:r w:rsidRPr="008251EB">
        <w:rPr>
          <w:rFonts w:ascii="Times New Roman" w:hAnsi="Times New Roman"/>
        </w:rPr>
        <w:t xml:space="preserve"> </w:t>
      </w:r>
      <w:r w:rsidR="00DA5460">
        <w:rPr>
          <w:rFonts w:ascii="Times New Roman" w:eastAsia="Times New Roman" w:hAnsi="Times New Roman" w:cs="Times New Roman"/>
          <w:bCs/>
          <w:lang w:eastAsia="lt-LT"/>
        </w:rPr>
        <w:t>NVNU</w:t>
      </w:r>
      <w:r w:rsidRPr="00091137">
        <w:rPr>
          <w:rFonts w:ascii="Times New Roman" w:hAnsi="Times New Roman"/>
        </w:rPr>
        <w:t xml:space="preserve">, gali </w:t>
      </w:r>
      <w:r w:rsidR="006A5D06" w:rsidRPr="008251EB">
        <w:rPr>
          <w:rFonts w:ascii="Times New Roman" w:hAnsi="Times New Roman"/>
        </w:rPr>
        <w:t>pasireikšti</w:t>
      </w:r>
      <w:r w:rsidRPr="008251EB">
        <w:rPr>
          <w:rFonts w:ascii="Times New Roman" w:hAnsi="Times New Roman"/>
        </w:rPr>
        <w:t xml:space="preserve"> sunki</w:t>
      </w:r>
      <w:r w:rsidR="006A5D06" w:rsidRPr="008251EB">
        <w:rPr>
          <w:rFonts w:ascii="Times New Roman" w:hAnsi="Times New Roman"/>
        </w:rPr>
        <w:t>os</w:t>
      </w:r>
      <w:r w:rsidRPr="008251EB">
        <w:rPr>
          <w:rFonts w:ascii="Times New Roman" w:hAnsi="Times New Roman"/>
        </w:rPr>
        <w:t xml:space="preserve"> odos reakcij</w:t>
      </w:r>
      <w:r w:rsidR="006A5D06" w:rsidRPr="008251EB">
        <w:rPr>
          <w:rFonts w:ascii="Times New Roman" w:hAnsi="Times New Roman"/>
        </w:rPr>
        <w:t>os</w:t>
      </w:r>
      <w:r w:rsidRPr="008251EB">
        <w:rPr>
          <w:rFonts w:ascii="Times New Roman" w:hAnsi="Times New Roman"/>
        </w:rPr>
        <w:t xml:space="preserve"> (įskaitant </w:t>
      </w:r>
      <w:proofErr w:type="spellStart"/>
      <w:r w:rsidRPr="008251EB">
        <w:rPr>
          <w:rFonts w:ascii="Times New Roman" w:hAnsi="Times New Roman"/>
        </w:rPr>
        <w:t>eksfoliacinį</w:t>
      </w:r>
      <w:proofErr w:type="spellEnd"/>
      <w:r w:rsidRPr="008251EB">
        <w:rPr>
          <w:rFonts w:ascii="Times New Roman" w:hAnsi="Times New Roman"/>
        </w:rPr>
        <w:t xml:space="preserve"> dermatitą, </w:t>
      </w:r>
      <w:proofErr w:type="spellStart"/>
      <w:r w:rsidRPr="008251EB">
        <w:rPr>
          <w:rFonts w:ascii="Times New Roman" w:hAnsi="Times New Roman"/>
        </w:rPr>
        <w:t>Stivenso</w:t>
      </w:r>
      <w:proofErr w:type="spellEnd"/>
      <w:r w:rsidRPr="008251EB">
        <w:rPr>
          <w:rFonts w:ascii="Times New Roman" w:hAnsi="Times New Roman"/>
        </w:rPr>
        <w:t xml:space="preserve">-Džonsono </w:t>
      </w:r>
      <w:r w:rsidR="00713C09" w:rsidRPr="00713C09">
        <w:rPr>
          <w:rFonts w:ascii="Times New Roman" w:eastAsia="Times New Roman" w:hAnsi="Times New Roman" w:cs="Times New Roman"/>
          <w:lang w:eastAsia="lt-LT"/>
        </w:rPr>
        <w:t>[</w:t>
      </w:r>
      <w:proofErr w:type="spellStart"/>
      <w:r w:rsidR="00713C09" w:rsidRPr="001E57EA">
        <w:rPr>
          <w:rFonts w:ascii="Times New Roman" w:eastAsia="Times New Roman" w:hAnsi="Times New Roman" w:cs="Times New Roman"/>
          <w:i/>
          <w:iCs/>
          <w:lang w:eastAsia="lt-LT"/>
        </w:rPr>
        <w:t>Stevens-Johnson</w:t>
      </w:r>
      <w:proofErr w:type="spellEnd"/>
      <w:r w:rsidR="00713C09" w:rsidRPr="00713C09">
        <w:rPr>
          <w:rFonts w:ascii="Times New Roman" w:eastAsia="Times New Roman" w:hAnsi="Times New Roman" w:cs="Times New Roman"/>
          <w:lang w:eastAsia="lt-LT"/>
        </w:rPr>
        <w:t xml:space="preserve">] </w:t>
      </w:r>
      <w:r w:rsidRPr="00091137">
        <w:rPr>
          <w:rFonts w:ascii="Times New Roman" w:hAnsi="Times New Roman"/>
        </w:rPr>
        <w:t xml:space="preserve">sindromą bei toksinę epidermio nekrolizę). </w:t>
      </w:r>
      <w:r w:rsidRPr="00C611EB">
        <w:rPr>
          <w:rFonts w:ascii="Times New Roman" w:eastAsia="Times New Roman" w:hAnsi="Times New Roman" w:cs="Times New Roman"/>
          <w:lang w:eastAsia="lt-LT"/>
        </w:rPr>
        <w:t>Didžiausia</w:t>
      </w:r>
      <w:r w:rsidRPr="00091137">
        <w:rPr>
          <w:rFonts w:ascii="Times New Roman" w:hAnsi="Times New Roman"/>
        </w:rPr>
        <w:t xml:space="preserve"> šių sunkių reakcijų </w:t>
      </w:r>
      <w:r w:rsidR="00823FDA">
        <w:rPr>
          <w:rFonts w:ascii="Times New Roman" w:eastAsia="Times New Roman" w:hAnsi="Times New Roman" w:cs="Times New Roman"/>
          <w:lang w:eastAsia="lt-LT"/>
        </w:rPr>
        <w:t>rizika</w:t>
      </w:r>
      <w:r w:rsidR="00823FDA" w:rsidRPr="00091137">
        <w:rPr>
          <w:rFonts w:ascii="Times New Roman" w:hAnsi="Times New Roman"/>
        </w:rPr>
        <w:t xml:space="preserve"> </w:t>
      </w:r>
      <w:r w:rsidRPr="008251EB">
        <w:rPr>
          <w:rFonts w:ascii="Times New Roman" w:hAnsi="Times New Roman"/>
        </w:rPr>
        <w:t>yra gydymo pradžioje, ypač pirmąjį mėnesį. Nedels</w:t>
      </w:r>
      <w:r w:rsidR="00143448" w:rsidRPr="008251EB">
        <w:rPr>
          <w:rFonts w:ascii="Times New Roman" w:hAnsi="Times New Roman"/>
        </w:rPr>
        <w:t>dami</w:t>
      </w:r>
      <w:r w:rsidRPr="008251EB">
        <w:rPr>
          <w:rFonts w:ascii="Times New Roman" w:hAnsi="Times New Roman"/>
        </w:rPr>
        <w:t xml:space="preserve"> nutraukite </w:t>
      </w:r>
      <w:proofErr w:type="spellStart"/>
      <w:r w:rsidRPr="008251EB">
        <w:rPr>
          <w:rFonts w:ascii="Times New Roman" w:hAnsi="Times New Roman"/>
        </w:rPr>
        <w:t>Diclac</w:t>
      </w:r>
      <w:proofErr w:type="spellEnd"/>
      <w:r w:rsidRPr="008251EB">
        <w:rPr>
          <w:rFonts w:ascii="Times New Roman" w:hAnsi="Times New Roman"/>
        </w:rPr>
        <w:t xml:space="preserve"> ID vartojimą</w:t>
      </w:r>
      <w:r w:rsidRPr="00091137">
        <w:rPr>
          <w:rFonts w:ascii="Times New Roman" w:hAnsi="Times New Roman"/>
        </w:rPr>
        <w:t xml:space="preserve"> pasireiškus</w:t>
      </w:r>
      <w:r w:rsidRPr="008251EB">
        <w:rPr>
          <w:rFonts w:ascii="Times New Roman" w:hAnsi="Times New Roman"/>
        </w:rPr>
        <w:t xml:space="preserve"> </w:t>
      </w:r>
      <w:r w:rsidR="00823FDA">
        <w:rPr>
          <w:rFonts w:ascii="Times New Roman" w:eastAsia="Times New Roman" w:hAnsi="Times New Roman" w:cs="Times New Roman"/>
          <w:lang w:eastAsia="lt-LT"/>
        </w:rPr>
        <w:t xml:space="preserve">pirmiesiems </w:t>
      </w:r>
      <w:r w:rsidRPr="00091137">
        <w:rPr>
          <w:rFonts w:ascii="Times New Roman" w:hAnsi="Times New Roman"/>
        </w:rPr>
        <w:t xml:space="preserve">odos </w:t>
      </w:r>
      <w:r w:rsidR="00823FDA" w:rsidRPr="00C611EB">
        <w:rPr>
          <w:rFonts w:ascii="Times New Roman" w:eastAsia="Times New Roman" w:hAnsi="Times New Roman" w:cs="Times New Roman"/>
          <w:lang w:eastAsia="lt-LT"/>
        </w:rPr>
        <w:t>išbėrim</w:t>
      </w:r>
      <w:r w:rsidR="00823FDA">
        <w:rPr>
          <w:rFonts w:ascii="Times New Roman" w:eastAsia="Times New Roman" w:hAnsi="Times New Roman" w:cs="Times New Roman"/>
          <w:lang w:eastAsia="lt-LT"/>
        </w:rPr>
        <w:t>o</w:t>
      </w:r>
      <w:r w:rsidRPr="00091137">
        <w:rPr>
          <w:rFonts w:ascii="Times New Roman" w:hAnsi="Times New Roman"/>
        </w:rPr>
        <w:t xml:space="preserve">, gleivinės </w:t>
      </w:r>
      <w:r w:rsidR="00823FDA" w:rsidRPr="00C611EB">
        <w:rPr>
          <w:rFonts w:ascii="Times New Roman" w:eastAsia="Times New Roman" w:hAnsi="Times New Roman" w:cs="Times New Roman"/>
          <w:lang w:eastAsia="lt-LT"/>
        </w:rPr>
        <w:t>pažeidim</w:t>
      </w:r>
      <w:r w:rsidR="00823FDA">
        <w:rPr>
          <w:rFonts w:ascii="Times New Roman" w:eastAsia="Times New Roman" w:hAnsi="Times New Roman" w:cs="Times New Roman"/>
          <w:lang w:eastAsia="lt-LT"/>
        </w:rPr>
        <w:t>o</w:t>
      </w:r>
      <w:r w:rsidR="00823FDA" w:rsidRPr="00C611EB">
        <w:rPr>
          <w:rFonts w:ascii="Times New Roman" w:eastAsia="Times New Roman" w:hAnsi="Times New Roman" w:cs="Times New Roman"/>
          <w:lang w:eastAsia="lt-LT"/>
        </w:rPr>
        <w:t xml:space="preserve"> </w:t>
      </w:r>
      <w:r w:rsidR="00823FDA">
        <w:rPr>
          <w:rFonts w:ascii="Times New Roman" w:eastAsia="Times New Roman" w:hAnsi="Times New Roman" w:cs="Times New Roman"/>
          <w:lang w:eastAsia="lt-LT"/>
        </w:rPr>
        <w:t>požymiams</w:t>
      </w:r>
      <w:r w:rsidR="00313E56" w:rsidRPr="00091137">
        <w:rPr>
          <w:rFonts w:ascii="Times New Roman" w:hAnsi="Times New Roman"/>
        </w:rPr>
        <w:t xml:space="preserve"> </w:t>
      </w:r>
      <w:r w:rsidRPr="008251EB">
        <w:rPr>
          <w:rFonts w:ascii="Times New Roman" w:hAnsi="Times New Roman"/>
        </w:rPr>
        <w:t xml:space="preserve">ar kitiems alerginių reakcijų </w:t>
      </w:r>
      <w:r w:rsidR="00313E56">
        <w:rPr>
          <w:rFonts w:ascii="Times New Roman" w:eastAsia="Times New Roman" w:hAnsi="Times New Roman" w:cs="Times New Roman"/>
          <w:lang w:eastAsia="lt-LT"/>
        </w:rPr>
        <w:t>simptomams</w:t>
      </w:r>
      <w:r w:rsidRPr="00091137">
        <w:rPr>
          <w:rFonts w:ascii="Times New Roman" w:hAnsi="Times New Roman"/>
        </w:rPr>
        <w:t>.</w:t>
      </w:r>
    </w:p>
    <w:p w14:paraId="66D5EC7B" w14:textId="77777777" w:rsidR="0011017D" w:rsidRPr="008251EB" w:rsidRDefault="0011017D" w:rsidP="0011017D">
      <w:pPr>
        <w:spacing w:after="0" w:line="240" w:lineRule="auto"/>
        <w:rPr>
          <w:rFonts w:ascii="Times New Roman" w:hAnsi="Times New Roman"/>
          <w:sz w:val="24"/>
        </w:rPr>
      </w:pPr>
    </w:p>
    <w:p w14:paraId="37DE0CB1" w14:textId="77777777" w:rsidR="0011017D" w:rsidRPr="008251EB" w:rsidRDefault="0011017D" w:rsidP="0011017D">
      <w:pPr>
        <w:spacing w:after="0" w:line="240" w:lineRule="auto"/>
        <w:rPr>
          <w:rFonts w:ascii="Times New Roman" w:hAnsi="Times New Roman"/>
          <w:b/>
        </w:rPr>
      </w:pPr>
      <w:r w:rsidRPr="008251EB">
        <w:rPr>
          <w:rFonts w:ascii="Times New Roman" w:hAnsi="Times New Roman"/>
          <w:b/>
        </w:rPr>
        <w:t xml:space="preserve">Kiti vaistai ir </w:t>
      </w:r>
      <w:proofErr w:type="spellStart"/>
      <w:r w:rsidRPr="008251EB">
        <w:rPr>
          <w:rFonts w:ascii="Times New Roman" w:hAnsi="Times New Roman"/>
          <w:b/>
        </w:rPr>
        <w:t>Diclac</w:t>
      </w:r>
      <w:proofErr w:type="spellEnd"/>
      <w:r w:rsidRPr="008251EB">
        <w:rPr>
          <w:rFonts w:ascii="Times New Roman" w:hAnsi="Times New Roman"/>
          <w:b/>
        </w:rPr>
        <w:t xml:space="preserve"> ID</w:t>
      </w:r>
    </w:p>
    <w:p w14:paraId="5C99AC41"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Jeigu vartojate ar neseniai vartojote kitų vaistų arba dėl to nesate tikri, apie tai pasakykite gydytojui arba vaistininkui. Labai svarbu pasakyti gydytojui, jeigu Jūs vartojate bet kurio iš šių vaistų:</w:t>
      </w:r>
    </w:p>
    <w:p w14:paraId="0E721E2C" w14:textId="77777777" w:rsidR="0011017D" w:rsidRPr="008251EB" w:rsidRDefault="0011017D" w:rsidP="0011017D">
      <w:pPr>
        <w:numPr>
          <w:ilvl w:val="0"/>
          <w:numId w:val="3"/>
        </w:numPr>
        <w:spacing w:after="0" w:line="240" w:lineRule="auto"/>
        <w:rPr>
          <w:rFonts w:ascii="Times New Roman" w:hAnsi="Times New Roman"/>
        </w:rPr>
      </w:pPr>
      <w:r w:rsidRPr="008251EB">
        <w:rPr>
          <w:rFonts w:ascii="Times New Roman" w:hAnsi="Times New Roman"/>
        </w:rPr>
        <w:t xml:space="preserve">kitų vaistų nuo skausmo </w:t>
      </w:r>
      <w:r w:rsidR="00B14B35">
        <w:rPr>
          <w:rFonts w:ascii="Times New Roman" w:eastAsia="Times New Roman" w:hAnsi="Times New Roman" w:cs="Times New Roman"/>
          <w:lang w:eastAsia="lt-LT"/>
        </w:rPr>
        <w:t>ar</w:t>
      </w:r>
      <w:r w:rsidRPr="00C611EB">
        <w:rPr>
          <w:rFonts w:ascii="Times New Roman" w:eastAsia="Times New Roman" w:hAnsi="Times New Roman" w:cs="Times New Roman"/>
          <w:lang w:eastAsia="lt-LT"/>
        </w:rPr>
        <w:t xml:space="preserve"> </w:t>
      </w:r>
      <w:r w:rsidRPr="008251EB">
        <w:rPr>
          <w:rFonts w:ascii="Times New Roman" w:hAnsi="Times New Roman"/>
        </w:rPr>
        <w:t xml:space="preserve">uždegimo, pvz., aspirino ar </w:t>
      </w:r>
      <w:proofErr w:type="spellStart"/>
      <w:r w:rsidRPr="008251EB">
        <w:rPr>
          <w:rFonts w:ascii="Times New Roman" w:hAnsi="Times New Roman"/>
        </w:rPr>
        <w:t>ibuprofeno</w:t>
      </w:r>
      <w:proofErr w:type="spellEnd"/>
      <w:r w:rsidRPr="008251EB">
        <w:rPr>
          <w:rFonts w:ascii="Times New Roman" w:hAnsi="Times New Roman"/>
        </w:rPr>
        <w:t>,</w:t>
      </w:r>
    </w:p>
    <w:p w14:paraId="4AFC2852" w14:textId="77777777" w:rsidR="0011017D" w:rsidRPr="008251EB" w:rsidRDefault="0011017D" w:rsidP="0011017D">
      <w:pPr>
        <w:numPr>
          <w:ilvl w:val="0"/>
          <w:numId w:val="3"/>
        </w:numPr>
        <w:spacing w:after="0" w:line="240" w:lineRule="auto"/>
        <w:rPr>
          <w:rFonts w:ascii="Times New Roman" w:hAnsi="Times New Roman"/>
        </w:rPr>
      </w:pPr>
      <w:r w:rsidRPr="008251EB">
        <w:rPr>
          <w:rFonts w:ascii="Times New Roman" w:hAnsi="Times New Roman"/>
        </w:rPr>
        <w:t xml:space="preserve">vaistų nuo depresijos (ličio, </w:t>
      </w:r>
      <w:proofErr w:type="spellStart"/>
      <w:r w:rsidRPr="008251EB">
        <w:rPr>
          <w:rFonts w:ascii="Times New Roman" w:hAnsi="Times New Roman"/>
        </w:rPr>
        <w:t>citalopramo</w:t>
      </w:r>
      <w:proofErr w:type="spellEnd"/>
      <w:r w:rsidRPr="008251EB">
        <w:rPr>
          <w:rFonts w:ascii="Times New Roman" w:hAnsi="Times New Roman"/>
        </w:rPr>
        <w:t xml:space="preserve">, </w:t>
      </w:r>
      <w:proofErr w:type="spellStart"/>
      <w:r w:rsidRPr="008251EB">
        <w:rPr>
          <w:rFonts w:ascii="Times New Roman" w:hAnsi="Times New Roman"/>
        </w:rPr>
        <w:t>paroksetino</w:t>
      </w:r>
      <w:proofErr w:type="spellEnd"/>
      <w:r w:rsidRPr="008251EB">
        <w:rPr>
          <w:rFonts w:ascii="Times New Roman" w:hAnsi="Times New Roman"/>
        </w:rPr>
        <w:t xml:space="preserve">, </w:t>
      </w:r>
      <w:proofErr w:type="spellStart"/>
      <w:r w:rsidRPr="008251EB">
        <w:rPr>
          <w:rFonts w:ascii="Times New Roman" w:hAnsi="Times New Roman"/>
        </w:rPr>
        <w:t>fluoksetino</w:t>
      </w:r>
      <w:proofErr w:type="spellEnd"/>
      <w:r w:rsidRPr="008251EB">
        <w:rPr>
          <w:rFonts w:ascii="Times New Roman" w:hAnsi="Times New Roman"/>
        </w:rPr>
        <w:t xml:space="preserve">, </w:t>
      </w:r>
      <w:proofErr w:type="spellStart"/>
      <w:r w:rsidRPr="008251EB">
        <w:rPr>
          <w:rFonts w:ascii="Times New Roman" w:hAnsi="Times New Roman"/>
        </w:rPr>
        <w:t>sertralino</w:t>
      </w:r>
      <w:proofErr w:type="spellEnd"/>
      <w:r w:rsidRPr="008251EB">
        <w:rPr>
          <w:rFonts w:ascii="Times New Roman" w:hAnsi="Times New Roman"/>
        </w:rPr>
        <w:t>),</w:t>
      </w:r>
    </w:p>
    <w:p w14:paraId="46A39D51" w14:textId="77777777" w:rsidR="0011017D" w:rsidRPr="008251EB" w:rsidRDefault="0011017D" w:rsidP="0011017D">
      <w:pPr>
        <w:numPr>
          <w:ilvl w:val="0"/>
          <w:numId w:val="3"/>
        </w:numPr>
        <w:spacing w:after="0" w:line="240" w:lineRule="auto"/>
        <w:rPr>
          <w:rFonts w:ascii="Times New Roman" w:hAnsi="Times New Roman"/>
        </w:rPr>
      </w:pPr>
      <w:proofErr w:type="spellStart"/>
      <w:r w:rsidRPr="008251EB">
        <w:rPr>
          <w:rFonts w:ascii="Times New Roman" w:hAnsi="Times New Roman"/>
        </w:rPr>
        <w:t>digoksino</w:t>
      </w:r>
      <w:proofErr w:type="spellEnd"/>
      <w:r w:rsidRPr="008251EB">
        <w:rPr>
          <w:rFonts w:ascii="Times New Roman" w:hAnsi="Times New Roman"/>
        </w:rPr>
        <w:t xml:space="preserve"> (nuo širdies veiklos sutrikimo),</w:t>
      </w:r>
    </w:p>
    <w:p w14:paraId="0DD709DD" w14:textId="77777777" w:rsidR="0011017D" w:rsidRPr="008251EB" w:rsidRDefault="0011017D" w:rsidP="0011017D">
      <w:pPr>
        <w:numPr>
          <w:ilvl w:val="0"/>
          <w:numId w:val="3"/>
        </w:numPr>
        <w:spacing w:after="0" w:line="240" w:lineRule="auto"/>
        <w:rPr>
          <w:rFonts w:ascii="Times New Roman" w:hAnsi="Times New Roman"/>
        </w:rPr>
      </w:pPr>
      <w:proofErr w:type="spellStart"/>
      <w:r w:rsidRPr="008251EB">
        <w:rPr>
          <w:rFonts w:ascii="Times New Roman" w:hAnsi="Times New Roman"/>
        </w:rPr>
        <w:t>fenitoino</w:t>
      </w:r>
      <w:proofErr w:type="spellEnd"/>
      <w:r w:rsidRPr="008251EB">
        <w:rPr>
          <w:rFonts w:ascii="Times New Roman" w:hAnsi="Times New Roman"/>
        </w:rPr>
        <w:t xml:space="preserve"> (nuo epilepsijos),</w:t>
      </w:r>
    </w:p>
    <w:p w14:paraId="0DA22A2C" w14:textId="77777777" w:rsidR="0011017D" w:rsidRPr="008251EB" w:rsidRDefault="0011017D" w:rsidP="0011017D">
      <w:pPr>
        <w:numPr>
          <w:ilvl w:val="0"/>
          <w:numId w:val="3"/>
        </w:numPr>
        <w:spacing w:after="0" w:line="240" w:lineRule="auto"/>
        <w:rPr>
          <w:rFonts w:ascii="Times New Roman" w:hAnsi="Times New Roman"/>
        </w:rPr>
      </w:pPr>
      <w:proofErr w:type="spellStart"/>
      <w:r w:rsidRPr="008251EB">
        <w:rPr>
          <w:rFonts w:ascii="Times New Roman" w:hAnsi="Times New Roman"/>
        </w:rPr>
        <w:t>sulfinpirazono</w:t>
      </w:r>
      <w:proofErr w:type="spellEnd"/>
      <w:r w:rsidRPr="008251EB">
        <w:rPr>
          <w:rFonts w:ascii="Times New Roman" w:hAnsi="Times New Roman"/>
        </w:rPr>
        <w:t xml:space="preserve"> (nuo podagros),</w:t>
      </w:r>
    </w:p>
    <w:p w14:paraId="21388705" w14:textId="77777777" w:rsidR="0011017D" w:rsidRPr="008251EB" w:rsidRDefault="0011017D" w:rsidP="0011017D">
      <w:pPr>
        <w:numPr>
          <w:ilvl w:val="0"/>
          <w:numId w:val="3"/>
        </w:numPr>
        <w:spacing w:after="0" w:line="240" w:lineRule="auto"/>
        <w:rPr>
          <w:rFonts w:ascii="Times New Roman" w:hAnsi="Times New Roman"/>
        </w:rPr>
      </w:pPr>
      <w:proofErr w:type="spellStart"/>
      <w:r w:rsidRPr="008251EB">
        <w:rPr>
          <w:rFonts w:ascii="Times New Roman" w:hAnsi="Times New Roman"/>
        </w:rPr>
        <w:t>vorikonazolo</w:t>
      </w:r>
      <w:proofErr w:type="spellEnd"/>
      <w:r w:rsidRPr="008251EB">
        <w:rPr>
          <w:rFonts w:ascii="Times New Roman" w:hAnsi="Times New Roman"/>
        </w:rPr>
        <w:t xml:space="preserve"> (grybelių sukeltoms ligoms gydyti),</w:t>
      </w:r>
    </w:p>
    <w:p w14:paraId="10A084AA" w14:textId="77777777" w:rsidR="0011017D" w:rsidRPr="008251EB" w:rsidRDefault="0011017D" w:rsidP="0011017D">
      <w:pPr>
        <w:numPr>
          <w:ilvl w:val="0"/>
          <w:numId w:val="3"/>
        </w:numPr>
        <w:spacing w:after="0" w:line="240" w:lineRule="auto"/>
        <w:rPr>
          <w:rFonts w:ascii="Times New Roman" w:hAnsi="Times New Roman"/>
        </w:rPr>
      </w:pPr>
      <w:r w:rsidRPr="008251EB">
        <w:rPr>
          <w:rFonts w:ascii="Times New Roman" w:hAnsi="Times New Roman"/>
        </w:rPr>
        <w:t xml:space="preserve">diuretikų (vaistų, skatinančių šlapimo išskyrimą, taip pat vartojamų aukštam kraujospūdžiui reguliuoti), pvz., </w:t>
      </w:r>
      <w:proofErr w:type="spellStart"/>
      <w:r w:rsidRPr="008251EB">
        <w:rPr>
          <w:rFonts w:ascii="Times New Roman" w:hAnsi="Times New Roman"/>
        </w:rPr>
        <w:t>hidrochlorotiazido</w:t>
      </w:r>
      <w:proofErr w:type="spellEnd"/>
      <w:r w:rsidRPr="008251EB">
        <w:rPr>
          <w:rFonts w:ascii="Times New Roman" w:hAnsi="Times New Roman"/>
        </w:rPr>
        <w:t xml:space="preserve">, </w:t>
      </w:r>
      <w:proofErr w:type="spellStart"/>
      <w:r w:rsidRPr="008251EB">
        <w:rPr>
          <w:rFonts w:ascii="Times New Roman" w:hAnsi="Times New Roman"/>
        </w:rPr>
        <w:t>indapamido</w:t>
      </w:r>
      <w:proofErr w:type="spellEnd"/>
      <w:r w:rsidRPr="008251EB">
        <w:rPr>
          <w:rFonts w:ascii="Times New Roman" w:hAnsi="Times New Roman"/>
        </w:rPr>
        <w:t>,</w:t>
      </w:r>
    </w:p>
    <w:p w14:paraId="790E29EC" w14:textId="28D4242E" w:rsidR="0011017D" w:rsidRPr="008251EB" w:rsidRDefault="0011017D" w:rsidP="0011017D">
      <w:pPr>
        <w:numPr>
          <w:ilvl w:val="0"/>
          <w:numId w:val="3"/>
        </w:numPr>
        <w:spacing w:after="0" w:line="240" w:lineRule="auto"/>
        <w:rPr>
          <w:rFonts w:ascii="Times New Roman" w:hAnsi="Times New Roman"/>
        </w:rPr>
      </w:pPr>
      <w:r w:rsidRPr="008251EB">
        <w:rPr>
          <w:rFonts w:ascii="Times New Roman" w:hAnsi="Times New Roman"/>
        </w:rPr>
        <w:t>vaistų nuo aukšto kraujospūdžio ar širdies nepakankamumo: AKF inhibitorių (</w:t>
      </w:r>
      <w:proofErr w:type="spellStart"/>
      <w:r w:rsidRPr="008251EB">
        <w:rPr>
          <w:rFonts w:ascii="Times New Roman" w:hAnsi="Times New Roman"/>
        </w:rPr>
        <w:t>kaptoprilio</w:t>
      </w:r>
      <w:proofErr w:type="spellEnd"/>
      <w:r w:rsidRPr="008251EB">
        <w:rPr>
          <w:rFonts w:ascii="Times New Roman" w:hAnsi="Times New Roman"/>
        </w:rPr>
        <w:t xml:space="preserve">, </w:t>
      </w:r>
      <w:proofErr w:type="spellStart"/>
      <w:r w:rsidRPr="008251EB">
        <w:rPr>
          <w:rFonts w:ascii="Times New Roman" w:hAnsi="Times New Roman"/>
        </w:rPr>
        <w:t>enalaprilio</w:t>
      </w:r>
      <w:proofErr w:type="spellEnd"/>
      <w:r w:rsidRPr="008251EB">
        <w:rPr>
          <w:rFonts w:ascii="Times New Roman" w:hAnsi="Times New Roman"/>
        </w:rPr>
        <w:t xml:space="preserve">, </w:t>
      </w:r>
      <w:proofErr w:type="spellStart"/>
      <w:r w:rsidRPr="008251EB">
        <w:rPr>
          <w:rFonts w:ascii="Times New Roman" w:hAnsi="Times New Roman"/>
        </w:rPr>
        <w:t>perindoprilio</w:t>
      </w:r>
      <w:proofErr w:type="spellEnd"/>
      <w:r w:rsidRPr="008251EB">
        <w:rPr>
          <w:rFonts w:ascii="Times New Roman" w:hAnsi="Times New Roman"/>
        </w:rPr>
        <w:t xml:space="preserve">) ar beta </w:t>
      </w:r>
      <w:proofErr w:type="spellStart"/>
      <w:r w:rsidR="007F3C41">
        <w:rPr>
          <w:rFonts w:ascii="Times New Roman" w:eastAsia="Times New Roman" w:hAnsi="Times New Roman" w:cs="Times New Roman"/>
          <w:lang w:eastAsia="lt-LT"/>
        </w:rPr>
        <w:t>adreno</w:t>
      </w:r>
      <w:r w:rsidRPr="00C611EB">
        <w:rPr>
          <w:rFonts w:ascii="Times New Roman" w:eastAsia="Times New Roman" w:hAnsi="Times New Roman" w:cs="Times New Roman"/>
          <w:lang w:eastAsia="lt-LT"/>
        </w:rPr>
        <w:t>blokatorių</w:t>
      </w:r>
      <w:proofErr w:type="spellEnd"/>
      <w:r w:rsidRPr="008251EB">
        <w:rPr>
          <w:rFonts w:ascii="Times New Roman" w:hAnsi="Times New Roman"/>
        </w:rPr>
        <w:t xml:space="preserve"> (</w:t>
      </w:r>
      <w:proofErr w:type="spellStart"/>
      <w:r w:rsidRPr="008251EB">
        <w:rPr>
          <w:rFonts w:ascii="Times New Roman" w:hAnsi="Times New Roman"/>
        </w:rPr>
        <w:t>karvedilolio</w:t>
      </w:r>
      <w:proofErr w:type="spellEnd"/>
      <w:r w:rsidRPr="008251EB">
        <w:rPr>
          <w:rFonts w:ascii="Times New Roman" w:hAnsi="Times New Roman"/>
        </w:rPr>
        <w:t xml:space="preserve">, </w:t>
      </w:r>
      <w:proofErr w:type="spellStart"/>
      <w:r w:rsidRPr="008251EB">
        <w:rPr>
          <w:rFonts w:ascii="Times New Roman" w:hAnsi="Times New Roman"/>
        </w:rPr>
        <w:t>nebivololio</w:t>
      </w:r>
      <w:proofErr w:type="spellEnd"/>
      <w:r w:rsidRPr="008251EB">
        <w:rPr>
          <w:rFonts w:ascii="Times New Roman" w:hAnsi="Times New Roman"/>
        </w:rPr>
        <w:t xml:space="preserve">, </w:t>
      </w:r>
      <w:proofErr w:type="spellStart"/>
      <w:r w:rsidRPr="008251EB">
        <w:rPr>
          <w:rFonts w:ascii="Times New Roman" w:hAnsi="Times New Roman"/>
        </w:rPr>
        <w:t>propanololio</w:t>
      </w:r>
      <w:proofErr w:type="spellEnd"/>
      <w:r w:rsidRPr="008251EB">
        <w:rPr>
          <w:rFonts w:ascii="Times New Roman" w:hAnsi="Times New Roman"/>
        </w:rPr>
        <w:t>),</w:t>
      </w:r>
    </w:p>
    <w:p w14:paraId="2F6B3D78" w14:textId="77777777" w:rsidR="0011017D" w:rsidRPr="008251EB" w:rsidRDefault="0011017D" w:rsidP="0011017D">
      <w:pPr>
        <w:numPr>
          <w:ilvl w:val="0"/>
          <w:numId w:val="3"/>
        </w:numPr>
        <w:spacing w:after="0" w:line="240" w:lineRule="auto"/>
        <w:rPr>
          <w:rFonts w:ascii="Times New Roman" w:hAnsi="Times New Roman"/>
        </w:rPr>
      </w:pPr>
      <w:r w:rsidRPr="008251EB">
        <w:rPr>
          <w:rFonts w:ascii="Times New Roman" w:hAnsi="Times New Roman"/>
        </w:rPr>
        <w:t xml:space="preserve">hormoninių vaistų nuo uždegimo ir alergijų, vadinamų kortikosteroidais (pvz., prednizolono, </w:t>
      </w:r>
      <w:proofErr w:type="spellStart"/>
      <w:r w:rsidRPr="008251EB">
        <w:rPr>
          <w:rFonts w:ascii="Times New Roman" w:hAnsi="Times New Roman"/>
        </w:rPr>
        <w:t>deksametazono</w:t>
      </w:r>
      <w:proofErr w:type="spellEnd"/>
      <w:r w:rsidRPr="008251EB">
        <w:rPr>
          <w:rFonts w:ascii="Times New Roman" w:hAnsi="Times New Roman"/>
        </w:rPr>
        <w:t xml:space="preserve">), </w:t>
      </w:r>
    </w:p>
    <w:p w14:paraId="4021EC73" w14:textId="77777777" w:rsidR="0011017D" w:rsidRPr="008251EB" w:rsidRDefault="0011017D" w:rsidP="0011017D">
      <w:pPr>
        <w:numPr>
          <w:ilvl w:val="0"/>
          <w:numId w:val="3"/>
        </w:numPr>
        <w:spacing w:after="0" w:line="240" w:lineRule="auto"/>
        <w:rPr>
          <w:rFonts w:ascii="Times New Roman" w:hAnsi="Times New Roman"/>
        </w:rPr>
      </w:pPr>
      <w:r w:rsidRPr="008251EB">
        <w:rPr>
          <w:rFonts w:ascii="Times New Roman" w:hAnsi="Times New Roman"/>
        </w:rPr>
        <w:t>kraujo krešėjimą mažinančių vaistų,</w:t>
      </w:r>
    </w:p>
    <w:p w14:paraId="7078D908" w14:textId="77777777" w:rsidR="0011017D" w:rsidRPr="008251EB" w:rsidRDefault="0011017D" w:rsidP="0011017D">
      <w:pPr>
        <w:numPr>
          <w:ilvl w:val="0"/>
          <w:numId w:val="3"/>
        </w:numPr>
        <w:spacing w:after="0" w:line="240" w:lineRule="auto"/>
        <w:rPr>
          <w:rFonts w:ascii="Times New Roman" w:hAnsi="Times New Roman"/>
        </w:rPr>
      </w:pPr>
      <w:r w:rsidRPr="008251EB">
        <w:rPr>
          <w:rFonts w:ascii="Times New Roman" w:hAnsi="Times New Roman"/>
        </w:rPr>
        <w:t xml:space="preserve">geriamųjų vaistų nuo </w:t>
      </w:r>
      <w:r w:rsidR="007F3C41">
        <w:rPr>
          <w:rFonts w:ascii="Times New Roman" w:eastAsia="Times New Roman" w:hAnsi="Times New Roman" w:cs="Times New Roman"/>
          <w:lang w:eastAsia="lt-LT"/>
        </w:rPr>
        <w:t xml:space="preserve">cukrinio </w:t>
      </w:r>
      <w:r w:rsidRPr="008251EB">
        <w:rPr>
          <w:rFonts w:ascii="Times New Roman" w:hAnsi="Times New Roman"/>
        </w:rPr>
        <w:t>diabeto</w:t>
      </w:r>
      <w:r w:rsidR="006A5D06" w:rsidRPr="008251EB">
        <w:rPr>
          <w:rFonts w:ascii="Times New Roman" w:hAnsi="Times New Roman"/>
        </w:rPr>
        <w:t xml:space="preserve"> (pvz., </w:t>
      </w:r>
      <w:proofErr w:type="spellStart"/>
      <w:r w:rsidR="006A5D06" w:rsidRPr="008251EB">
        <w:rPr>
          <w:rFonts w:ascii="Times New Roman" w:hAnsi="Times New Roman"/>
        </w:rPr>
        <w:t>metformino</w:t>
      </w:r>
      <w:proofErr w:type="spellEnd"/>
      <w:r w:rsidR="006A5D06" w:rsidRPr="008251EB">
        <w:rPr>
          <w:rFonts w:ascii="Times New Roman" w:hAnsi="Times New Roman"/>
        </w:rPr>
        <w:t>)</w:t>
      </w:r>
      <w:r w:rsidRPr="008251EB">
        <w:rPr>
          <w:rFonts w:ascii="Times New Roman" w:hAnsi="Times New Roman"/>
        </w:rPr>
        <w:t xml:space="preserve">, </w:t>
      </w:r>
    </w:p>
    <w:p w14:paraId="672AFF44" w14:textId="77777777" w:rsidR="0011017D" w:rsidRPr="008251EB" w:rsidRDefault="0011017D" w:rsidP="0011017D">
      <w:pPr>
        <w:numPr>
          <w:ilvl w:val="0"/>
          <w:numId w:val="3"/>
        </w:numPr>
        <w:spacing w:after="0" w:line="240" w:lineRule="auto"/>
        <w:rPr>
          <w:rFonts w:ascii="Times New Roman" w:hAnsi="Times New Roman"/>
        </w:rPr>
      </w:pPr>
      <w:proofErr w:type="spellStart"/>
      <w:r w:rsidRPr="008251EB">
        <w:rPr>
          <w:rFonts w:ascii="Times New Roman" w:hAnsi="Times New Roman"/>
        </w:rPr>
        <w:t>metotreksato</w:t>
      </w:r>
      <w:proofErr w:type="spellEnd"/>
      <w:r w:rsidRPr="008251EB">
        <w:rPr>
          <w:rFonts w:ascii="Times New Roman" w:hAnsi="Times New Roman"/>
        </w:rPr>
        <w:t xml:space="preserve"> (vartojamo nuo kai kurių rūšių vėžio ar artrito),</w:t>
      </w:r>
    </w:p>
    <w:p w14:paraId="778FBB2D" w14:textId="77777777" w:rsidR="0011017D" w:rsidRPr="008251EB" w:rsidRDefault="0011017D" w:rsidP="0011017D">
      <w:pPr>
        <w:numPr>
          <w:ilvl w:val="0"/>
          <w:numId w:val="3"/>
        </w:numPr>
        <w:spacing w:after="0" w:line="240" w:lineRule="auto"/>
        <w:rPr>
          <w:rFonts w:ascii="Times New Roman" w:hAnsi="Times New Roman"/>
        </w:rPr>
      </w:pPr>
      <w:proofErr w:type="spellStart"/>
      <w:r w:rsidRPr="008251EB">
        <w:rPr>
          <w:rFonts w:ascii="Times New Roman" w:hAnsi="Times New Roman"/>
        </w:rPr>
        <w:t>ciklosporino</w:t>
      </w:r>
      <w:proofErr w:type="spellEnd"/>
      <w:r w:rsidRPr="008251EB">
        <w:rPr>
          <w:rFonts w:ascii="Times New Roman" w:hAnsi="Times New Roman"/>
        </w:rPr>
        <w:t xml:space="preserve"> ir </w:t>
      </w:r>
      <w:proofErr w:type="spellStart"/>
      <w:r w:rsidRPr="008251EB">
        <w:rPr>
          <w:rFonts w:ascii="Times New Roman" w:hAnsi="Times New Roman"/>
        </w:rPr>
        <w:t>takrolimuzo</w:t>
      </w:r>
      <w:proofErr w:type="spellEnd"/>
      <w:r w:rsidRPr="008251EB">
        <w:rPr>
          <w:rFonts w:ascii="Times New Roman" w:hAnsi="Times New Roman"/>
        </w:rPr>
        <w:t xml:space="preserve"> (imunitetą slopinančių vaistų, dažniausiai vartojamų po organų persodinimo),</w:t>
      </w:r>
    </w:p>
    <w:p w14:paraId="600CA7A1" w14:textId="77777777" w:rsidR="0011017D" w:rsidRPr="008251EB" w:rsidRDefault="0011017D" w:rsidP="0011017D">
      <w:pPr>
        <w:numPr>
          <w:ilvl w:val="0"/>
          <w:numId w:val="3"/>
        </w:numPr>
        <w:spacing w:after="0" w:line="240" w:lineRule="auto"/>
        <w:rPr>
          <w:rFonts w:ascii="Times New Roman" w:hAnsi="Times New Roman"/>
        </w:rPr>
      </w:pPr>
      <w:proofErr w:type="spellStart"/>
      <w:r w:rsidRPr="008251EB">
        <w:rPr>
          <w:rFonts w:ascii="Times New Roman" w:hAnsi="Times New Roman"/>
        </w:rPr>
        <w:t>trimetoprimo</w:t>
      </w:r>
      <w:proofErr w:type="spellEnd"/>
      <w:r w:rsidRPr="008251EB">
        <w:rPr>
          <w:rFonts w:ascii="Times New Roman" w:hAnsi="Times New Roman"/>
        </w:rPr>
        <w:t xml:space="preserve"> (vaisto šlapimo takų infekcijai gydyti ar jos profilaktikai),</w:t>
      </w:r>
    </w:p>
    <w:p w14:paraId="6087B61C" w14:textId="77777777" w:rsidR="0011017D" w:rsidRPr="008251EB" w:rsidRDefault="0011017D" w:rsidP="0011017D">
      <w:pPr>
        <w:numPr>
          <w:ilvl w:val="0"/>
          <w:numId w:val="3"/>
        </w:numPr>
        <w:spacing w:after="0" w:line="240" w:lineRule="auto"/>
        <w:rPr>
          <w:rFonts w:ascii="Times New Roman" w:hAnsi="Times New Roman"/>
        </w:rPr>
      </w:pPr>
      <w:r w:rsidRPr="008251EB">
        <w:rPr>
          <w:rFonts w:ascii="Times New Roman" w:hAnsi="Times New Roman"/>
        </w:rPr>
        <w:t xml:space="preserve">antibiotikų, vadinamų </w:t>
      </w:r>
      <w:proofErr w:type="spellStart"/>
      <w:r w:rsidRPr="008251EB">
        <w:rPr>
          <w:rFonts w:ascii="Times New Roman" w:hAnsi="Times New Roman"/>
        </w:rPr>
        <w:t>chinolonais</w:t>
      </w:r>
      <w:proofErr w:type="spellEnd"/>
      <w:r w:rsidRPr="008251EB">
        <w:rPr>
          <w:rFonts w:ascii="Times New Roman" w:hAnsi="Times New Roman"/>
        </w:rPr>
        <w:t xml:space="preserve"> (pvz., </w:t>
      </w:r>
      <w:proofErr w:type="spellStart"/>
      <w:r w:rsidRPr="008251EB">
        <w:rPr>
          <w:rFonts w:ascii="Times New Roman" w:hAnsi="Times New Roman"/>
        </w:rPr>
        <w:t>ciprofloksacino</w:t>
      </w:r>
      <w:proofErr w:type="spellEnd"/>
      <w:r w:rsidRPr="008251EB">
        <w:rPr>
          <w:rFonts w:ascii="Times New Roman" w:hAnsi="Times New Roman"/>
        </w:rPr>
        <w:t xml:space="preserve">, </w:t>
      </w:r>
      <w:proofErr w:type="spellStart"/>
      <w:r w:rsidRPr="008251EB">
        <w:rPr>
          <w:rFonts w:ascii="Times New Roman" w:hAnsi="Times New Roman"/>
        </w:rPr>
        <w:t>ofloksacino</w:t>
      </w:r>
      <w:proofErr w:type="spellEnd"/>
      <w:r w:rsidRPr="008251EB">
        <w:rPr>
          <w:rFonts w:ascii="Times New Roman" w:hAnsi="Times New Roman"/>
        </w:rPr>
        <w:t>),</w:t>
      </w:r>
    </w:p>
    <w:p w14:paraId="51623C38" w14:textId="77777777" w:rsidR="0011017D" w:rsidRPr="008251EB" w:rsidRDefault="0011017D" w:rsidP="0011017D">
      <w:pPr>
        <w:numPr>
          <w:ilvl w:val="0"/>
          <w:numId w:val="3"/>
        </w:numPr>
        <w:tabs>
          <w:tab w:val="left" w:pos="567"/>
        </w:tabs>
        <w:spacing w:after="0" w:line="240" w:lineRule="auto"/>
        <w:rPr>
          <w:rFonts w:ascii="Times New Roman" w:hAnsi="Times New Roman"/>
        </w:rPr>
      </w:pPr>
      <w:proofErr w:type="spellStart"/>
      <w:r w:rsidRPr="008251EB">
        <w:rPr>
          <w:rFonts w:ascii="Times New Roman" w:hAnsi="Times New Roman"/>
        </w:rPr>
        <w:t>mifepristono</w:t>
      </w:r>
      <w:proofErr w:type="spellEnd"/>
      <w:r w:rsidRPr="008251EB">
        <w:rPr>
          <w:rFonts w:ascii="Times New Roman" w:hAnsi="Times New Roman"/>
        </w:rPr>
        <w:t xml:space="preserve"> (vaisto ankstyvam nėštumui nutraukti),</w:t>
      </w:r>
    </w:p>
    <w:p w14:paraId="40AD0756" w14:textId="77777777" w:rsidR="006A5D06" w:rsidRPr="008251EB" w:rsidRDefault="0011017D" w:rsidP="0011017D">
      <w:pPr>
        <w:numPr>
          <w:ilvl w:val="0"/>
          <w:numId w:val="3"/>
        </w:numPr>
        <w:tabs>
          <w:tab w:val="left" w:pos="567"/>
        </w:tabs>
        <w:spacing w:after="0" w:line="240" w:lineRule="auto"/>
        <w:rPr>
          <w:rFonts w:ascii="Times New Roman" w:hAnsi="Times New Roman"/>
        </w:rPr>
      </w:pPr>
      <w:r w:rsidRPr="008251EB">
        <w:rPr>
          <w:rFonts w:ascii="Times New Roman" w:hAnsi="Times New Roman"/>
        </w:rPr>
        <w:t>vaistų, mažinančių cholesterolio kiekį (</w:t>
      </w:r>
      <w:proofErr w:type="spellStart"/>
      <w:r w:rsidRPr="008251EB">
        <w:rPr>
          <w:rFonts w:ascii="Times New Roman" w:hAnsi="Times New Roman"/>
        </w:rPr>
        <w:t>kolestipolio</w:t>
      </w:r>
      <w:proofErr w:type="spellEnd"/>
      <w:r w:rsidRPr="008251EB">
        <w:rPr>
          <w:rFonts w:ascii="Times New Roman" w:hAnsi="Times New Roman"/>
        </w:rPr>
        <w:t xml:space="preserve">, </w:t>
      </w:r>
      <w:proofErr w:type="spellStart"/>
      <w:r w:rsidRPr="008251EB">
        <w:rPr>
          <w:rFonts w:ascii="Times New Roman" w:hAnsi="Times New Roman"/>
        </w:rPr>
        <w:t>kolestiramino</w:t>
      </w:r>
      <w:proofErr w:type="spellEnd"/>
      <w:r w:rsidRPr="008251EB">
        <w:rPr>
          <w:rFonts w:ascii="Times New Roman" w:hAnsi="Times New Roman"/>
        </w:rPr>
        <w:t>)</w:t>
      </w:r>
      <w:r w:rsidR="006A5D06" w:rsidRPr="008251EB">
        <w:rPr>
          <w:rFonts w:ascii="Times New Roman" w:hAnsi="Times New Roman"/>
        </w:rPr>
        <w:t>,</w:t>
      </w:r>
    </w:p>
    <w:p w14:paraId="48FF43A9" w14:textId="77777777" w:rsidR="0011017D" w:rsidRPr="008251EB" w:rsidRDefault="006A5D06" w:rsidP="0011017D">
      <w:pPr>
        <w:numPr>
          <w:ilvl w:val="0"/>
          <w:numId w:val="3"/>
        </w:numPr>
        <w:tabs>
          <w:tab w:val="left" w:pos="567"/>
        </w:tabs>
        <w:spacing w:after="0" w:line="240" w:lineRule="auto"/>
        <w:rPr>
          <w:rFonts w:ascii="Times New Roman" w:hAnsi="Times New Roman"/>
        </w:rPr>
      </w:pPr>
      <w:proofErr w:type="spellStart"/>
      <w:r w:rsidRPr="008251EB">
        <w:rPr>
          <w:rFonts w:ascii="Times New Roman" w:hAnsi="Times New Roman"/>
        </w:rPr>
        <w:t>rifampicino</w:t>
      </w:r>
      <w:proofErr w:type="spellEnd"/>
      <w:r w:rsidRPr="008251EB">
        <w:rPr>
          <w:rFonts w:ascii="Times New Roman" w:hAnsi="Times New Roman"/>
        </w:rPr>
        <w:t xml:space="preserve"> (antibiotiko nuo bakterinių infekcijų)</w:t>
      </w:r>
      <w:r w:rsidR="0011017D" w:rsidRPr="008251EB">
        <w:rPr>
          <w:rFonts w:ascii="Times New Roman" w:hAnsi="Times New Roman"/>
        </w:rPr>
        <w:t>.</w:t>
      </w:r>
    </w:p>
    <w:p w14:paraId="03D386EF" w14:textId="77777777" w:rsidR="0011017D" w:rsidRPr="008251EB" w:rsidRDefault="0011017D" w:rsidP="0011017D">
      <w:pPr>
        <w:spacing w:after="0" w:line="240" w:lineRule="auto"/>
        <w:rPr>
          <w:rFonts w:ascii="Times New Roman" w:hAnsi="Times New Roman"/>
        </w:rPr>
      </w:pPr>
    </w:p>
    <w:p w14:paraId="64EC3ED0" w14:textId="77777777" w:rsidR="0011017D" w:rsidRPr="008251EB" w:rsidRDefault="0011017D" w:rsidP="0011017D">
      <w:pPr>
        <w:keepNext/>
        <w:keepLines/>
        <w:spacing w:after="0" w:line="240" w:lineRule="auto"/>
        <w:outlineLvl w:val="2"/>
        <w:rPr>
          <w:rFonts w:ascii="Times New Roman" w:hAnsi="Times New Roman"/>
          <w:b/>
        </w:rPr>
      </w:pPr>
      <w:r w:rsidRPr="008251EB">
        <w:rPr>
          <w:rFonts w:ascii="Times New Roman" w:hAnsi="Times New Roman"/>
          <w:b/>
        </w:rPr>
        <w:t>Nėštumas, žindymo laikotarpis ir vaisingumas</w:t>
      </w:r>
    </w:p>
    <w:p w14:paraId="4DB969E1" w14:textId="77777777" w:rsidR="00742994" w:rsidRPr="008251EB" w:rsidRDefault="00742994" w:rsidP="00742994">
      <w:pPr>
        <w:spacing w:after="0" w:line="240" w:lineRule="auto"/>
        <w:rPr>
          <w:rFonts w:ascii="Times New Roman" w:hAnsi="Times New Roman"/>
        </w:rPr>
      </w:pPr>
      <w:r w:rsidRPr="008251EB">
        <w:rPr>
          <w:rFonts w:ascii="Times New Roman" w:hAnsi="Times New Roman"/>
        </w:rPr>
        <w:t xml:space="preserve">Jeigu esate nėščia, žindote kūdikį, manote, kad galbūt esate nėščia, arba planuojate pastoti, tai prieš vartodama šį vaistą, pasitarkite su gydytoju. Per paskutiniuosius tris nėštumo mėnesius </w:t>
      </w:r>
      <w:proofErr w:type="spellStart"/>
      <w:r w:rsidRPr="008251EB">
        <w:rPr>
          <w:rFonts w:ascii="Times New Roman" w:hAnsi="Times New Roman"/>
        </w:rPr>
        <w:t>Diclac</w:t>
      </w:r>
      <w:proofErr w:type="spellEnd"/>
      <w:r w:rsidRPr="008251EB">
        <w:rPr>
          <w:rFonts w:ascii="Times New Roman" w:hAnsi="Times New Roman"/>
        </w:rPr>
        <w:t xml:space="preserve"> ID vartoti draudžiama, kadangi vaistas gali pakenkti Jūsų vaisiui ar sukelti gimdymo komplikacijų. </w:t>
      </w:r>
    </w:p>
    <w:p w14:paraId="5D1FB826" w14:textId="77777777" w:rsidR="00742994" w:rsidRPr="008251EB" w:rsidRDefault="00742994" w:rsidP="00742994">
      <w:pPr>
        <w:spacing w:after="0" w:line="240" w:lineRule="auto"/>
        <w:rPr>
          <w:rFonts w:ascii="Times New Roman" w:hAnsi="Times New Roman"/>
        </w:rPr>
      </w:pPr>
      <w:r w:rsidRPr="008251EB">
        <w:rPr>
          <w:rFonts w:ascii="Times New Roman" w:hAnsi="Times New Roman"/>
        </w:rPr>
        <w:t xml:space="preserve">Šis vaistas vaisiui gali sukelti inkstų ir širdies sutrikimų. Jis gali turėti įtakos Jūsų ir Jūsų kūdikio polinkiui kraujuoti ir pavėlinti gimdymą arba pailginti jo trukmę. Pirmus 6 nėštumo mėnesius, </w:t>
      </w:r>
      <w:proofErr w:type="spellStart"/>
      <w:r w:rsidRPr="008251EB">
        <w:rPr>
          <w:rFonts w:ascii="Times New Roman" w:hAnsi="Times New Roman"/>
        </w:rPr>
        <w:t>Diclac</w:t>
      </w:r>
      <w:proofErr w:type="spellEnd"/>
      <w:r w:rsidRPr="008251EB">
        <w:rPr>
          <w:rFonts w:ascii="Times New Roman" w:hAnsi="Times New Roman"/>
        </w:rPr>
        <w:t xml:space="preserve"> ID vartoti negalima, nebent tai yra būtina ir taip nurodė gydytojas. Vartojant ilgiau nei kelias dienas nuo 20-os nėštumo savaitės, </w:t>
      </w:r>
      <w:proofErr w:type="spellStart"/>
      <w:r w:rsidRPr="008251EB">
        <w:rPr>
          <w:rFonts w:ascii="Times New Roman" w:hAnsi="Times New Roman"/>
        </w:rPr>
        <w:t>Diclac</w:t>
      </w:r>
      <w:proofErr w:type="spellEnd"/>
      <w:r w:rsidRPr="008251EB">
        <w:rPr>
          <w:rFonts w:ascii="Times New Roman" w:hAnsi="Times New Roman"/>
        </w:rPr>
        <w:t xml:space="preserve"> ID gali sukelti vaisiaus inkstų sutrikimų, dėl to gali sumažėti </w:t>
      </w:r>
      <w:r w:rsidRPr="008251EB">
        <w:rPr>
          <w:rFonts w:ascii="Times New Roman" w:hAnsi="Times New Roman"/>
        </w:rPr>
        <w:lastRenderedPageBreak/>
        <w:t>vaisiaus vandenų (</w:t>
      </w:r>
      <w:proofErr w:type="spellStart"/>
      <w:r w:rsidRPr="008251EB">
        <w:rPr>
          <w:rFonts w:ascii="Times New Roman" w:hAnsi="Times New Roman"/>
        </w:rPr>
        <w:t>oligohidramnionas</w:t>
      </w:r>
      <w:proofErr w:type="spellEnd"/>
      <w:r w:rsidRPr="008251EB">
        <w:rPr>
          <w:rFonts w:ascii="Times New Roman" w:hAnsi="Times New Roman"/>
        </w:rPr>
        <w:t>) arba susiaurėti kraujagyslė (arterinis latakas) kūdikio širdyje. Jeigu gydymą reikia tęsti ilgiau nei kelias dienas, gydytojas gali rekomenduoti atlikti papildomą stebėseną.</w:t>
      </w:r>
    </w:p>
    <w:p w14:paraId="24E87AB9" w14:textId="77777777" w:rsidR="00742994" w:rsidRPr="008251EB" w:rsidRDefault="00742994" w:rsidP="00742994">
      <w:pPr>
        <w:spacing w:after="0" w:line="240" w:lineRule="auto"/>
        <w:rPr>
          <w:rFonts w:ascii="Times New Roman" w:hAnsi="Times New Roman"/>
        </w:rPr>
      </w:pPr>
    </w:p>
    <w:p w14:paraId="05B8DAC9" w14:textId="77777777" w:rsidR="00742994" w:rsidRPr="008251EB" w:rsidRDefault="00742994" w:rsidP="00742994">
      <w:pPr>
        <w:spacing w:after="0" w:line="240" w:lineRule="auto"/>
        <w:rPr>
          <w:rFonts w:ascii="Times New Roman" w:hAnsi="Times New Roman"/>
        </w:rPr>
      </w:pPr>
      <w:r w:rsidRPr="008251EB">
        <w:rPr>
          <w:rFonts w:ascii="Times New Roman" w:hAnsi="Times New Roman"/>
        </w:rPr>
        <w:t xml:space="preserve">Žindymo laikotarpiu vartoti </w:t>
      </w:r>
      <w:proofErr w:type="spellStart"/>
      <w:r w:rsidRPr="008251EB">
        <w:rPr>
          <w:rFonts w:ascii="Times New Roman" w:hAnsi="Times New Roman"/>
        </w:rPr>
        <w:t>Diclac</w:t>
      </w:r>
      <w:proofErr w:type="spellEnd"/>
      <w:r w:rsidRPr="008251EB">
        <w:rPr>
          <w:rFonts w:ascii="Times New Roman" w:hAnsi="Times New Roman"/>
        </w:rPr>
        <w:t xml:space="preserve"> ID draudžiama, kadangi vaisto išsiskiria į motinos pieną. </w:t>
      </w:r>
    </w:p>
    <w:p w14:paraId="1FAE00C0" w14:textId="77777777" w:rsidR="00742994" w:rsidRPr="008251EB" w:rsidRDefault="00742994" w:rsidP="00742994">
      <w:pPr>
        <w:spacing w:after="0" w:line="240" w:lineRule="auto"/>
        <w:rPr>
          <w:rFonts w:ascii="Times New Roman" w:hAnsi="Times New Roman"/>
        </w:rPr>
      </w:pPr>
    </w:p>
    <w:p w14:paraId="715F9446" w14:textId="77777777" w:rsidR="00742994" w:rsidRDefault="00742994" w:rsidP="00742994">
      <w:pPr>
        <w:spacing w:after="0" w:line="240" w:lineRule="auto"/>
        <w:rPr>
          <w:rFonts w:ascii="Times New Roman" w:hAnsi="Times New Roman"/>
        </w:rPr>
      </w:pPr>
      <w:proofErr w:type="spellStart"/>
      <w:r w:rsidRPr="008251EB">
        <w:rPr>
          <w:rFonts w:ascii="Times New Roman" w:hAnsi="Times New Roman"/>
        </w:rPr>
        <w:t>Diclac</w:t>
      </w:r>
      <w:proofErr w:type="spellEnd"/>
      <w:r w:rsidRPr="008251EB">
        <w:rPr>
          <w:rFonts w:ascii="Times New Roman" w:hAnsi="Times New Roman"/>
        </w:rPr>
        <w:t xml:space="preserve"> ID priklauso vaistų, kurie gali daryti poveikį moterų vaisingumui, grupei. Šis poveikis išnyksta nutraukus vaisto vartojimą. Mažai tikėtina, kad </w:t>
      </w:r>
      <w:proofErr w:type="spellStart"/>
      <w:r w:rsidRPr="008251EB">
        <w:rPr>
          <w:rFonts w:ascii="Times New Roman" w:hAnsi="Times New Roman"/>
        </w:rPr>
        <w:t>Diclac</w:t>
      </w:r>
      <w:proofErr w:type="spellEnd"/>
      <w:r w:rsidRPr="008251EB">
        <w:rPr>
          <w:rFonts w:ascii="Times New Roman" w:hAnsi="Times New Roman"/>
        </w:rPr>
        <w:t xml:space="preserve"> ID, vartojamas retkarčiais, galėtų turėti įtakos Jūsų galimybei pastoti. Tačiau jeigu turite problemų dėl pastojimo, pasitarkite su gydytoju prieš pradėdama vartoti šį vaistą.</w:t>
      </w:r>
    </w:p>
    <w:p w14:paraId="096BF8A5" w14:textId="77777777" w:rsidR="008251EB" w:rsidRPr="008251EB" w:rsidRDefault="008251EB" w:rsidP="008251EB">
      <w:pPr>
        <w:spacing w:after="0" w:line="240" w:lineRule="auto"/>
        <w:rPr>
          <w:rFonts w:ascii="Times New Roman" w:hAnsi="Times New Roman"/>
          <w:b/>
        </w:rPr>
      </w:pPr>
    </w:p>
    <w:p w14:paraId="682842A5" w14:textId="77777777" w:rsidR="0011017D" w:rsidRPr="008251EB" w:rsidRDefault="0011017D" w:rsidP="0011017D">
      <w:pPr>
        <w:spacing w:after="0" w:line="240" w:lineRule="auto"/>
        <w:rPr>
          <w:rFonts w:ascii="Times New Roman" w:hAnsi="Times New Roman"/>
          <w:b/>
        </w:rPr>
      </w:pPr>
      <w:r w:rsidRPr="008251EB">
        <w:rPr>
          <w:rFonts w:ascii="Times New Roman" w:hAnsi="Times New Roman"/>
          <w:b/>
        </w:rPr>
        <w:t>Vairavimas ir mechanizmų valdymas</w:t>
      </w:r>
    </w:p>
    <w:p w14:paraId="6B91B38B" w14:textId="6D7CC80F" w:rsidR="0011017D" w:rsidRPr="008251EB" w:rsidRDefault="0011017D" w:rsidP="0011017D">
      <w:pPr>
        <w:spacing w:after="0" w:line="240" w:lineRule="auto"/>
        <w:rPr>
          <w:rFonts w:ascii="Times New Roman" w:hAnsi="Times New Roman"/>
        </w:rPr>
      </w:pPr>
      <w:proofErr w:type="spellStart"/>
      <w:r w:rsidRPr="008251EB">
        <w:rPr>
          <w:rFonts w:ascii="Times New Roman" w:hAnsi="Times New Roman"/>
        </w:rPr>
        <w:t>Diclac</w:t>
      </w:r>
      <w:proofErr w:type="spellEnd"/>
      <w:r w:rsidRPr="008251EB">
        <w:rPr>
          <w:rFonts w:ascii="Times New Roman" w:hAnsi="Times New Roman"/>
        </w:rPr>
        <w:t xml:space="preserve"> ID gali sukelti regos sutrikimų, galvos svaigimą</w:t>
      </w:r>
      <w:r w:rsidR="00336339">
        <w:rPr>
          <w:rFonts w:ascii="Times New Roman" w:eastAsia="Times New Roman" w:hAnsi="Times New Roman" w:cs="Times New Roman"/>
          <w:lang w:eastAsia="lt-LT"/>
        </w:rPr>
        <w:t xml:space="preserve"> ar</w:t>
      </w:r>
      <w:r w:rsidRPr="00091137">
        <w:rPr>
          <w:rFonts w:ascii="Times New Roman" w:hAnsi="Times New Roman"/>
        </w:rPr>
        <w:t xml:space="preserve"> mieguistumą. Jeigu jaučiate tokį poveikį, nevairuokite ir nevaldykite mechanizmų.</w:t>
      </w:r>
    </w:p>
    <w:p w14:paraId="4FA1C226" w14:textId="77777777" w:rsidR="0011017D" w:rsidRPr="008251EB" w:rsidRDefault="0011017D" w:rsidP="0011017D">
      <w:pPr>
        <w:spacing w:after="0" w:line="240" w:lineRule="auto"/>
        <w:ind w:right="-57"/>
        <w:rPr>
          <w:rFonts w:ascii="Times New Roman" w:hAnsi="Times New Roman"/>
          <w:b/>
        </w:rPr>
      </w:pPr>
    </w:p>
    <w:p w14:paraId="0BA1FFF4" w14:textId="11DC703F" w:rsidR="0011017D" w:rsidRPr="00091137" w:rsidRDefault="0011017D" w:rsidP="0011017D">
      <w:pPr>
        <w:spacing w:after="0" w:line="240" w:lineRule="auto"/>
        <w:ind w:right="-57"/>
        <w:rPr>
          <w:rFonts w:ascii="Times New Roman" w:hAnsi="Times New Roman"/>
          <w:b/>
        </w:rPr>
      </w:pPr>
      <w:proofErr w:type="spellStart"/>
      <w:r w:rsidRPr="008251EB">
        <w:rPr>
          <w:rFonts w:ascii="Times New Roman" w:hAnsi="Times New Roman"/>
          <w:b/>
        </w:rPr>
        <w:t>Diclac</w:t>
      </w:r>
      <w:proofErr w:type="spellEnd"/>
      <w:r w:rsidRPr="008251EB">
        <w:rPr>
          <w:rFonts w:ascii="Times New Roman" w:hAnsi="Times New Roman"/>
          <w:b/>
        </w:rPr>
        <w:t xml:space="preserve"> ID sudėtyje yra laktozės</w:t>
      </w:r>
      <w:r w:rsidR="00336339">
        <w:rPr>
          <w:rFonts w:ascii="Times New Roman" w:eastAsia="Times New Roman" w:hAnsi="Times New Roman" w:cs="Times New Roman"/>
          <w:b/>
          <w:lang w:eastAsia="lt-LT"/>
        </w:rPr>
        <w:t xml:space="preserve"> ir natrio</w:t>
      </w:r>
    </w:p>
    <w:p w14:paraId="60E4E671" w14:textId="77777777" w:rsidR="0011017D" w:rsidRPr="008251EB" w:rsidRDefault="0011017D" w:rsidP="0011017D">
      <w:pPr>
        <w:spacing w:after="0" w:line="240" w:lineRule="auto"/>
        <w:ind w:right="-57"/>
        <w:rPr>
          <w:rFonts w:ascii="Times New Roman" w:hAnsi="Times New Roman"/>
        </w:rPr>
      </w:pPr>
      <w:r w:rsidRPr="008251EB">
        <w:rPr>
          <w:rFonts w:ascii="Times New Roman" w:hAnsi="Times New Roman"/>
        </w:rPr>
        <w:t xml:space="preserve">Jeigu gydytojas </w:t>
      </w:r>
      <w:r w:rsidR="006A5D06" w:rsidRPr="008251EB">
        <w:rPr>
          <w:rFonts w:ascii="Times New Roman" w:hAnsi="Times New Roman"/>
        </w:rPr>
        <w:t xml:space="preserve">Jums </w:t>
      </w:r>
      <w:r w:rsidRPr="008251EB">
        <w:rPr>
          <w:rFonts w:ascii="Times New Roman" w:hAnsi="Times New Roman"/>
        </w:rPr>
        <w:t>yra sakęs, kad netoleruojate kokių nors angliavandenių, kreipkitės į jį prieš pradėdami vartoti šį vaistą.</w:t>
      </w:r>
    </w:p>
    <w:p w14:paraId="0C355191" w14:textId="77777777" w:rsidR="00CF271D" w:rsidRPr="006B3DE3" w:rsidRDefault="00CF271D" w:rsidP="00CF271D">
      <w:pPr>
        <w:tabs>
          <w:tab w:val="left" w:pos="567"/>
        </w:tabs>
        <w:spacing w:after="0" w:line="240" w:lineRule="auto"/>
        <w:rPr>
          <w:rFonts w:ascii="Times New Roman" w:eastAsia="Times New Roman" w:hAnsi="Times New Roman" w:cs="Times New Roman"/>
          <w:lang w:eastAsia="lt-LT"/>
        </w:rPr>
      </w:pPr>
      <w:r w:rsidRPr="00AD5E20">
        <w:rPr>
          <w:rFonts w:ascii="Times New Roman" w:eastAsia="Times New Roman" w:hAnsi="Times New Roman" w:cs="Times New Roman"/>
          <w:lang w:eastAsia="lt-LT"/>
        </w:rPr>
        <w:t>Šio vaisto tabletėje yra mažiau kaip 1</w:t>
      </w:r>
      <w:r>
        <w:rPr>
          <w:rFonts w:ascii="Times New Roman" w:eastAsia="Times New Roman" w:hAnsi="Times New Roman" w:cs="Times New Roman"/>
          <w:lang w:eastAsia="lt-LT"/>
        </w:rPr>
        <w:t> </w:t>
      </w:r>
      <w:proofErr w:type="spellStart"/>
      <w:r w:rsidRPr="00AD5E20">
        <w:rPr>
          <w:rFonts w:ascii="Times New Roman" w:eastAsia="Times New Roman" w:hAnsi="Times New Roman" w:cs="Times New Roman"/>
          <w:lang w:eastAsia="lt-LT"/>
        </w:rPr>
        <w:t>mmol</w:t>
      </w:r>
      <w:proofErr w:type="spellEnd"/>
      <w:r w:rsidRPr="00AD5E20">
        <w:rPr>
          <w:rFonts w:ascii="Times New Roman" w:eastAsia="Times New Roman" w:hAnsi="Times New Roman" w:cs="Times New Roman"/>
          <w:lang w:eastAsia="lt-LT"/>
        </w:rPr>
        <w:t xml:space="preserve"> (23</w:t>
      </w:r>
      <w:r>
        <w:rPr>
          <w:rFonts w:ascii="Times New Roman" w:eastAsia="Times New Roman" w:hAnsi="Times New Roman" w:cs="Times New Roman"/>
          <w:lang w:eastAsia="lt-LT"/>
        </w:rPr>
        <w:t> </w:t>
      </w:r>
      <w:r w:rsidRPr="00AD5E20">
        <w:rPr>
          <w:rFonts w:ascii="Times New Roman" w:eastAsia="Times New Roman" w:hAnsi="Times New Roman" w:cs="Times New Roman"/>
          <w:lang w:eastAsia="lt-LT"/>
        </w:rPr>
        <w:t>mg) natrio, t. y. jis beveik neturi reikšmės.</w:t>
      </w:r>
    </w:p>
    <w:p w14:paraId="48695CBC" w14:textId="34EC2A54" w:rsidR="0011017D" w:rsidRPr="00091137" w:rsidRDefault="0011017D" w:rsidP="0011017D">
      <w:pPr>
        <w:spacing w:after="0" w:line="240" w:lineRule="auto"/>
        <w:rPr>
          <w:rFonts w:ascii="Times New Roman" w:eastAsia="Times New Roman" w:hAnsi="Times New Roman" w:cs="Times New Roman"/>
          <w:bCs/>
          <w:iCs/>
          <w:lang w:eastAsia="lt-LT"/>
        </w:rPr>
      </w:pPr>
    </w:p>
    <w:p w14:paraId="6320B619" w14:textId="77777777" w:rsidR="00CF271D" w:rsidRPr="00091137" w:rsidRDefault="00CF271D" w:rsidP="0011017D">
      <w:pPr>
        <w:spacing w:after="0" w:line="240" w:lineRule="auto"/>
        <w:rPr>
          <w:rFonts w:ascii="Times New Roman" w:hAnsi="Times New Roman"/>
          <w:b/>
          <w:i/>
        </w:rPr>
      </w:pPr>
    </w:p>
    <w:p w14:paraId="0D17706A" w14:textId="77777777" w:rsidR="0011017D" w:rsidRPr="008251EB" w:rsidRDefault="0011017D" w:rsidP="0011017D">
      <w:pPr>
        <w:spacing w:after="0" w:line="240" w:lineRule="auto"/>
        <w:rPr>
          <w:rFonts w:ascii="Times New Roman" w:hAnsi="Times New Roman"/>
        </w:rPr>
      </w:pPr>
    </w:p>
    <w:p w14:paraId="57405D5C" w14:textId="77777777" w:rsidR="0011017D" w:rsidRPr="008251EB" w:rsidRDefault="0011017D" w:rsidP="0011017D">
      <w:pPr>
        <w:spacing w:after="0" w:line="240" w:lineRule="auto"/>
        <w:ind w:left="540" w:hanging="502"/>
        <w:rPr>
          <w:rFonts w:ascii="Times New Roman" w:hAnsi="Times New Roman"/>
          <w:b/>
        </w:rPr>
      </w:pPr>
      <w:r w:rsidRPr="008251EB">
        <w:rPr>
          <w:rFonts w:ascii="Times New Roman" w:hAnsi="Times New Roman"/>
          <w:b/>
        </w:rPr>
        <w:t>3.</w:t>
      </w:r>
      <w:r w:rsidRPr="008251EB">
        <w:rPr>
          <w:rFonts w:ascii="Times New Roman" w:hAnsi="Times New Roman"/>
          <w:b/>
        </w:rPr>
        <w:tab/>
        <w:t xml:space="preserve">Kaip vartoti </w:t>
      </w:r>
      <w:proofErr w:type="spellStart"/>
      <w:r w:rsidRPr="008251EB">
        <w:rPr>
          <w:rFonts w:ascii="Times New Roman" w:hAnsi="Times New Roman"/>
          <w:b/>
        </w:rPr>
        <w:t>Diclac</w:t>
      </w:r>
      <w:proofErr w:type="spellEnd"/>
      <w:r w:rsidRPr="008251EB">
        <w:rPr>
          <w:rFonts w:ascii="Times New Roman" w:hAnsi="Times New Roman"/>
          <w:b/>
        </w:rPr>
        <w:t xml:space="preserve"> ID</w:t>
      </w:r>
    </w:p>
    <w:p w14:paraId="5B4A7DDE" w14:textId="77777777" w:rsidR="0011017D" w:rsidRPr="008251EB" w:rsidRDefault="0011017D" w:rsidP="0011017D">
      <w:pPr>
        <w:spacing w:after="0" w:line="240" w:lineRule="auto"/>
        <w:rPr>
          <w:rFonts w:ascii="Times New Roman" w:hAnsi="Times New Roman"/>
          <w:b/>
          <w:i/>
        </w:rPr>
      </w:pPr>
    </w:p>
    <w:p w14:paraId="53CB999F"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Visada vartokite šį vaistą tiksliai kaip nurodė gydytojas arba vaistininkas. Jeigu abejojate, kreipkitės į gydytoją arba vaistininką.</w:t>
      </w:r>
    </w:p>
    <w:p w14:paraId="44D138C9" w14:textId="77777777" w:rsidR="0011017D" w:rsidRPr="008251EB" w:rsidRDefault="0011017D" w:rsidP="0011017D">
      <w:pPr>
        <w:spacing w:after="0" w:line="240" w:lineRule="auto"/>
        <w:rPr>
          <w:rFonts w:ascii="Times New Roman" w:hAnsi="Times New Roman"/>
        </w:rPr>
      </w:pPr>
    </w:p>
    <w:p w14:paraId="297C508F" w14:textId="6713CF00" w:rsidR="0011017D" w:rsidRPr="008251EB" w:rsidRDefault="0011017D" w:rsidP="0011017D">
      <w:pPr>
        <w:spacing w:after="0" w:line="240" w:lineRule="auto"/>
        <w:rPr>
          <w:rFonts w:ascii="Times New Roman" w:hAnsi="Times New Roman"/>
        </w:rPr>
      </w:pPr>
      <w:r w:rsidRPr="008251EB">
        <w:rPr>
          <w:rFonts w:ascii="Times New Roman" w:hAnsi="Times New Roman"/>
        </w:rPr>
        <w:t xml:space="preserve">Neviršykite rekomenduotos dozės ar gydymo </w:t>
      </w:r>
      <w:r w:rsidR="00834CB5">
        <w:rPr>
          <w:rFonts w:ascii="Times New Roman" w:eastAsia="Times New Roman" w:hAnsi="Times New Roman" w:cs="Times New Roman"/>
          <w:lang w:eastAsia="lt-LT"/>
        </w:rPr>
        <w:t>trukmės</w:t>
      </w:r>
      <w:r w:rsidRPr="00091137">
        <w:rPr>
          <w:rFonts w:ascii="Times New Roman" w:hAnsi="Times New Roman"/>
        </w:rPr>
        <w:t xml:space="preserve">. Yra labai svarbu vartoti mažiausią veiksmingą dozę trumpiausią laiką, reikalingą Jūsų skausmui palengvinti. </w:t>
      </w:r>
    </w:p>
    <w:p w14:paraId="212B5A1D" w14:textId="77777777" w:rsidR="0011017D" w:rsidRPr="008251EB" w:rsidRDefault="0011017D" w:rsidP="0011017D">
      <w:pPr>
        <w:spacing w:after="0" w:line="240" w:lineRule="auto"/>
        <w:rPr>
          <w:rFonts w:ascii="Times New Roman" w:hAnsi="Times New Roman"/>
          <w:i/>
        </w:rPr>
      </w:pPr>
    </w:p>
    <w:p w14:paraId="172CCE0C" w14:textId="77777777" w:rsidR="0011017D" w:rsidRPr="008251EB" w:rsidRDefault="0011017D" w:rsidP="0011017D">
      <w:pPr>
        <w:spacing w:after="0" w:line="240" w:lineRule="auto"/>
        <w:rPr>
          <w:rFonts w:ascii="Times New Roman" w:hAnsi="Times New Roman"/>
          <w:i/>
        </w:rPr>
      </w:pPr>
      <w:r w:rsidRPr="008251EB">
        <w:rPr>
          <w:rFonts w:ascii="Times New Roman" w:hAnsi="Times New Roman"/>
          <w:i/>
        </w:rPr>
        <w:t>Suaugusiems žmonė</w:t>
      </w:r>
      <w:r w:rsidR="00143448" w:rsidRPr="008251EB">
        <w:rPr>
          <w:rFonts w:ascii="Times New Roman" w:hAnsi="Times New Roman"/>
          <w:i/>
        </w:rPr>
        <w:t>m</w:t>
      </w:r>
      <w:r w:rsidRPr="008251EB">
        <w:rPr>
          <w:rFonts w:ascii="Times New Roman" w:hAnsi="Times New Roman"/>
          <w:i/>
        </w:rPr>
        <w:t xml:space="preserve">s </w:t>
      </w:r>
    </w:p>
    <w:p w14:paraId="2CE96F16"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 xml:space="preserve">Gydytojas tiksliai nurodys, kiek Jums reikia gerti </w:t>
      </w:r>
      <w:proofErr w:type="spellStart"/>
      <w:r w:rsidRPr="008251EB">
        <w:rPr>
          <w:rFonts w:ascii="Times New Roman" w:hAnsi="Times New Roman"/>
        </w:rPr>
        <w:t>Diclac</w:t>
      </w:r>
      <w:proofErr w:type="spellEnd"/>
      <w:r w:rsidRPr="008251EB">
        <w:rPr>
          <w:rFonts w:ascii="Times New Roman" w:hAnsi="Times New Roman"/>
        </w:rPr>
        <w:t xml:space="preserve"> ID tablečių. Pagal vaisto sukeltą poveikį, gydytojas gali patarti gerti didesnę ar mažesnę dozę.</w:t>
      </w:r>
    </w:p>
    <w:p w14:paraId="125778D6" w14:textId="14D5AD10" w:rsidR="0011017D" w:rsidRPr="008251EB" w:rsidRDefault="0011017D" w:rsidP="0011017D">
      <w:pPr>
        <w:spacing w:after="0" w:line="240" w:lineRule="auto"/>
        <w:rPr>
          <w:rFonts w:ascii="Times New Roman" w:hAnsi="Times New Roman"/>
        </w:rPr>
      </w:pPr>
      <w:r w:rsidRPr="008251EB">
        <w:rPr>
          <w:rFonts w:ascii="Times New Roman" w:hAnsi="Times New Roman"/>
        </w:rPr>
        <w:t xml:space="preserve">Rekomenduojama dozė yra viena </w:t>
      </w:r>
      <w:proofErr w:type="spellStart"/>
      <w:r w:rsidRPr="008251EB">
        <w:rPr>
          <w:rFonts w:ascii="Times New Roman" w:hAnsi="Times New Roman"/>
        </w:rPr>
        <w:t>Diclac</w:t>
      </w:r>
      <w:proofErr w:type="spellEnd"/>
      <w:r w:rsidRPr="008251EB">
        <w:rPr>
          <w:rFonts w:ascii="Times New Roman" w:hAnsi="Times New Roman"/>
        </w:rPr>
        <w:t xml:space="preserve"> ID 75</w:t>
      </w:r>
      <w:r w:rsidR="00143448" w:rsidRPr="008251EB">
        <w:rPr>
          <w:rFonts w:ascii="Times New Roman" w:hAnsi="Times New Roman"/>
        </w:rPr>
        <w:t> </w:t>
      </w:r>
      <w:r w:rsidRPr="008251EB">
        <w:rPr>
          <w:rFonts w:ascii="Times New Roman" w:hAnsi="Times New Roman"/>
        </w:rPr>
        <w:t xml:space="preserve">mg </w:t>
      </w:r>
      <w:bookmarkStart w:id="6" w:name="_Hlk90553988"/>
      <w:r w:rsidRPr="008251EB">
        <w:rPr>
          <w:rFonts w:ascii="Times New Roman" w:hAnsi="Times New Roman"/>
        </w:rPr>
        <w:t xml:space="preserve">modifikuoto atpalaidavimo </w:t>
      </w:r>
      <w:bookmarkEnd w:id="6"/>
      <w:r w:rsidRPr="008251EB">
        <w:rPr>
          <w:rFonts w:ascii="Times New Roman" w:hAnsi="Times New Roman"/>
        </w:rPr>
        <w:t xml:space="preserve">tabletė. </w:t>
      </w:r>
    </w:p>
    <w:p w14:paraId="40C3550D" w14:textId="15839769" w:rsidR="0011017D" w:rsidRPr="008251EB" w:rsidRDefault="0011017D" w:rsidP="0011017D">
      <w:pPr>
        <w:spacing w:after="0" w:line="240" w:lineRule="auto"/>
        <w:rPr>
          <w:rFonts w:ascii="Times New Roman" w:hAnsi="Times New Roman"/>
        </w:rPr>
      </w:pPr>
      <w:r w:rsidRPr="008251EB">
        <w:rPr>
          <w:rFonts w:ascii="Times New Roman" w:hAnsi="Times New Roman"/>
        </w:rPr>
        <w:t xml:space="preserve">Esant reikalui, per parą galima išgerti 2 </w:t>
      </w:r>
      <w:proofErr w:type="spellStart"/>
      <w:r w:rsidRPr="008251EB">
        <w:rPr>
          <w:rFonts w:ascii="Times New Roman" w:hAnsi="Times New Roman"/>
        </w:rPr>
        <w:t>Diclac</w:t>
      </w:r>
      <w:proofErr w:type="spellEnd"/>
      <w:r w:rsidRPr="008251EB">
        <w:rPr>
          <w:rFonts w:ascii="Times New Roman" w:hAnsi="Times New Roman"/>
        </w:rPr>
        <w:t xml:space="preserve"> ID 75</w:t>
      </w:r>
      <w:r w:rsidR="00143448" w:rsidRPr="008251EB">
        <w:rPr>
          <w:rFonts w:ascii="Times New Roman" w:hAnsi="Times New Roman"/>
        </w:rPr>
        <w:t> </w:t>
      </w:r>
      <w:r w:rsidRPr="008251EB">
        <w:rPr>
          <w:rFonts w:ascii="Times New Roman" w:hAnsi="Times New Roman"/>
        </w:rPr>
        <w:t xml:space="preserve">mg tabletes arba 1 </w:t>
      </w:r>
      <w:proofErr w:type="spellStart"/>
      <w:r w:rsidRPr="008251EB">
        <w:rPr>
          <w:rFonts w:ascii="Times New Roman" w:hAnsi="Times New Roman"/>
        </w:rPr>
        <w:t>Diclac</w:t>
      </w:r>
      <w:proofErr w:type="spellEnd"/>
      <w:r w:rsidRPr="008251EB">
        <w:rPr>
          <w:rFonts w:ascii="Times New Roman" w:hAnsi="Times New Roman"/>
        </w:rPr>
        <w:t xml:space="preserve"> ID 150</w:t>
      </w:r>
      <w:r w:rsidR="00143448" w:rsidRPr="008251EB">
        <w:rPr>
          <w:rFonts w:ascii="Times New Roman" w:hAnsi="Times New Roman"/>
        </w:rPr>
        <w:t> </w:t>
      </w:r>
      <w:r w:rsidRPr="008251EB">
        <w:rPr>
          <w:rFonts w:ascii="Times New Roman" w:hAnsi="Times New Roman"/>
        </w:rPr>
        <w:t xml:space="preserve">mg tabletę. </w:t>
      </w:r>
    </w:p>
    <w:p w14:paraId="20A2AD1D" w14:textId="7DF90E09" w:rsidR="0011017D" w:rsidRPr="00091137" w:rsidRDefault="0011017D" w:rsidP="0011017D">
      <w:pPr>
        <w:spacing w:after="0" w:line="240" w:lineRule="auto"/>
        <w:rPr>
          <w:rFonts w:ascii="Times New Roman" w:hAnsi="Times New Roman"/>
        </w:rPr>
      </w:pPr>
      <w:r w:rsidRPr="008251EB">
        <w:rPr>
          <w:rFonts w:ascii="Times New Roman" w:hAnsi="Times New Roman"/>
        </w:rPr>
        <w:t>Didžiausia paros dozė yra 150</w:t>
      </w:r>
      <w:r w:rsidR="00143448" w:rsidRPr="008251EB">
        <w:rPr>
          <w:rFonts w:ascii="Times New Roman" w:hAnsi="Times New Roman"/>
        </w:rPr>
        <w:t> </w:t>
      </w:r>
      <w:r w:rsidRPr="008251EB">
        <w:rPr>
          <w:rFonts w:ascii="Times New Roman" w:hAnsi="Times New Roman"/>
        </w:rPr>
        <w:t xml:space="preserve">mg </w:t>
      </w:r>
      <w:proofErr w:type="spellStart"/>
      <w:r w:rsidRPr="008251EB">
        <w:rPr>
          <w:rFonts w:ascii="Times New Roman" w:hAnsi="Times New Roman"/>
        </w:rPr>
        <w:t>diklofenako</w:t>
      </w:r>
      <w:proofErr w:type="spellEnd"/>
      <w:r w:rsidRPr="008251EB">
        <w:rPr>
          <w:rFonts w:ascii="Times New Roman" w:hAnsi="Times New Roman"/>
        </w:rPr>
        <w:t xml:space="preserve"> (</w:t>
      </w:r>
      <w:proofErr w:type="spellStart"/>
      <w:r w:rsidRPr="008251EB">
        <w:rPr>
          <w:rFonts w:ascii="Times New Roman" w:hAnsi="Times New Roman"/>
        </w:rPr>
        <w:t>t.y</w:t>
      </w:r>
      <w:proofErr w:type="spellEnd"/>
      <w:r w:rsidRPr="008251EB">
        <w:rPr>
          <w:rFonts w:ascii="Times New Roman" w:hAnsi="Times New Roman"/>
        </w:rPr>
        <w:t xml:space="preserve">., 2 </w:t>
      </w:r>
      <w:proofErr w:type="spellStart"/>
      <w:r w:rsidRPr="008251EB">
        <w:rPr>
          <w:rFonts w:ascii="Times New Roman" w:hAnsi="Times New Roman"/>
        </w:rPr>
        <w:t>Diclac</w:t>
      </w:r>
      <w:proofErr w:type="spellEnd"/>
      <w:r w:rsidRPr="008251EB">
        <w:rPr>
          <w:rFonts w:ascii="Times New Roman" w:hAnsi="Times New Roman"/>
        </w:rPr>
        <w:t xml:space="preserve"> ID 75</w:t>
      </w:r>
      <w:r w:rsidR="00143448" w:rsidRPr="008251EB">
        <w:rPr>
          <w:rFonts w:ascii="Times New Roman" w:hAnsi="Times New Roman"/>
        </w:rPr>
        <w:t> </w:t>
      </w:r>
      <w:r w:rsidRPr="008251EB">
        <w:rPr>
          <w:rFonts w:ascii="Times New Roman" w:hAnsi="Times New Roman"/>
        </w:rPr>
        <w:t xml:space="preserve">mg tabletės arba 1 </w:t>
      </w:r>
      <w:proofErr w:type="spellStart"/>
      <w:r w:rsidRPr="008251EB">
        <w:rPr>
          <w:rFonts w:ascii="Times New Roman" w:hAnsi="Times New Roman"/>
        </w:rPr>
        <w:t>Diclac</w:t>
      </w:r>
      <w:proofErr w:type="spellEnd"/>
      <w:r w:rsidRPr="008251EB">
        <w:rPr>
          <w:rFonts w:ascii="Times New Roman" w:hAnsi="Times New Roman"/>
        </w:rPr>
        <w:t xml:space="preserve"> ID 150</w:t>
      </w:r>
      <w:r w:rsidR="00143448" w:rsidRPr="008251EB">
        <w:rPr>
          <w:rFonts w:ascii="Times New Roman" w:hAnsi="Times New Roman"/>
        </w:rPr>
        <w:t> </w:t>
      </w:r>
      <w:r w:rsidRPr="008251EB">
        <w:rPr>
          <w:rFonts w:ascii="Times New Roman" w:hAnsi="Times New Roman"/>
        </w:rPr>
        <w:t xml:space="preserve">mg tabletė). </w:t>
      </w:r>
    </w:p>
    <w:p w14:paraId="1BD7FFC3" w14:textId="77777777" w:rsidR="0011017D" w:rsidRPr="008251EB" w:rsidRDefault="0011017D" w:rsidP="0011017D">
      <w:pPr>
        <w:spacing w:after="0" w:line="240" w:lineRule="auto"/>
        <w:rPr>
          <w:rFonts w:ascii="Times New Roman" w:hAnsi="Times New Roman"/>
        </w:rPr>
      </w:pPr>
    </w:p>
    <w:p w14:paraId="487BA798" w14:textId="77777777" w:rsidR="0011017D" w:rsidRPr="008251EB" w:rsidRDefault="0011017D" w:rsidP="0011017D">
      <w:pPr>
        <w:spacing w:after="0" w:line="240" w:lineRule="auto"/>
        <w:rPr>
          <w:rFonts w:ascii="Times New Roman" w:hAnsi="Times New Roman"/>
          <w:i/>
        </w:rPr>
      </w:pPr>
      <w:r w:rsidRPr="008251EB">
        <w:rPr>
          <w:rFonts w:ascii="Times New Roman" w:hAnsi="Times New Roman"/>
          <w:i/>
        </w:rPr>
        <w:t>Senyviems žmonėms</w:t>
      </w:r>
    </w:p>
    <w:p w14:paraId="4AD93E32" w14:textId="48A9FB15" w:rsidR="0011017D" w:rsidRPr="008251EB" w:rsidRDefault="0011017D" w:rsidP="0011017D">
      <w:pPr>
        <w:spacing w:after="0" w:line="240" w:lineRule="auto"/>
        <w:rPr>
          <w:rFonts w:ascii="Times New Roman" w:hAnsi="Times New Roman"/>
        </w:rPr>
      </w:pPr>
      <w:r w:rsidRPr="008251EB">
        <w:rPr>
          <w:rFonts w:ascii="Times New Roman" w:hAnsi="Times New Roman"/>
        </w:rPr>
        <w:t xml:space="preserve">Senyviems žmonėms </w:t>
      </w:r>
      <w:r w:rsidR="004F2F66" w:rsidRPr="00C611EB">
        <w:rPr>
          <w:rFonts w:ascii="Times New Roman" w:eastAsia="Times New Roman" w:hAnsi="Times New Roman" w:cs="Times New Roman"/>
          <w:lang w:eastAsia="lt-LT"/>
        </w:rPr>
        <w:t>šalutini</w:t>
      </w:r>
      <w:r w:rsidR="004F2F66">
        <w:rPr>
          <w:rFonts w:ascii="Times New Roman" w:eastAsia="Times New Roman" w:hAnsi="Times New Roman" w:cs="Times New Roman"/>
          <w:lang w:eastAsia="lt-LT"/>
        </w:rPr>
        <w:t>o</w:t>
      </w:r>
      <w:r w:rsidR="004F2F66" w:rsidRPr="00C611EB">
        <w:rPr>
          <w:rFonts w:ascii="Times New Roman" w:eastAsia="Times New Roman" w:hAnsi="Times New Roman" w:cs="Times New Roman"/>
          <w:lang w:eastAsia="lt-LT"/>
        </w:rPr>
        <w:t xml:space="preserve"> poveiki</w:t>
      </w:r>
      <w:r w:rsidR="004F2F66">
        <w:rPr>
          <w:rFonts w:ascii="Times New Roman" w:eastAsia="Times New Roman" w:hAnsi="Times New Roman" w:cs="Times New Roman"/>
          <w:lang w:eastAsia="lt-LT"/>
        </w:rPr>
        <w:t>o</w:t>
      </w:r>
      <w:r w:rsidR="004F2F66" w:rsidRPr="00091137">
        <w:rPr>
          <w:rFonts w:ascii="Times New Roman" w:hAnsi="Times New Roman"/>
        </w:rPr>
        <w:t xml:space="preserve"> </w:t>
      </w:r>
      <w:r w:rsidRPr="008251EB">
        <w:rPr>
          <w:rFonts w:ascii="Times New Roman" w:hAnsi="Times New Roman"/>
        </w:rPr>
        <w:t xml:space="preserve">rizika yra didesnė, todėl juos reikia stebėti </w:t>
      </w:r>
      <w:r w:rsidR="004F2F66">
        <w:rPr>
          <w:rFonts w:ascii="Times New Roman" w:eastAsia="Times New Roman" w:hAnsi="Times New Roman" w:cs="Times New Roman"/>
          <w:lang w:eastAsia="lt-LT"/>
        </w:rPr>
        <w:t>gy</w:t>
      </w:r>
      <w:r w:rsidR="005F31CF">
        <w:rPr>
          <w:rFonts w:ascii="Times New Roman" w:eastAsia="Times New Roman" w:hAnsi="Times New Roman" w:cs="Times New Roman"/>
          <w:lang w:eastAsia="lt-LT"/>
        </w:rPr>
        <w:t>d</w:t>
      </w:r>
      <w:r w:rsidR="004F2F66">
        <w:rPr>
          <w:rFonts w:ascii="Times New Roman" w:eastAsia="Times New Roman" w:hAnsi="Times New Roman" w:cs="Times New Roman"/>
          <w:lang w:eastAsia="lt-LT"/>
        </w:rPr>
        <w:t xml:space="preserve">ymo </w:t>
      </w:r>
      <w:proofErr w:type="spellStart"/>
      <w:r w:rsidRPr="00091137">
        <w:rPr>
          <w:rFonts w:ascii="Times New Roman" w:hAnsi="Times New Roman"/>
        </w:rPr>
        <w:t>Diclac</w:t>
      </w:r>
      <w:proofErr w:type="spellEnd"/>
      <w:r w:rsidRPr="00091137">
        <w:rPr>
          <w:rFonts w:ascii="Times New Roman" w:hAnsi="Times New Roman"/>
        </w:rPr>
        <w:t xml:space="preserve"> ID laikotarpiu. </w:t>
      </w:r>
    </w:p>
    <w:p w14:paraId="0B33E50D" w14:textId="77777777" w:rsidR="0011017D" w:rsidRPr="008251EB" w:rsidRDefault="0011017D" w:rsidP="0011017D">
      <w:pPr>
        <w:spacing w:after="0" w:line="240" w:lineRule="auto"/>
        <w:rPr>
          <w:rFonts w:ascii="Times New Roman" w:hAnsi="Times New Roman"/>
          <w:i/>
        </w:rPr>
      </w:pPr>
    </w:p>
    <w:p w14:paraId="60E6D1E0" w14:textId="21CC94EA" w:rsidR="0011017D" w:rsidRPr="008251EB" w:rsidRDefault="004F2F66" w:rsidP="0011017D">
      <w:pPr>
        <w:spacing w:after="0" w:line="240" w:lineRule="auto"/>
        <w:rPr>
          <w:rFonts w:ascii="Times New Roman" w:hAnsi="Times New Roman"/>
          <w:i/>
        </w:rPr>
      </w:pPr>
      <w:r>
        <w:rPr>
          <w:rFonts w:ascii="Times New Roman" w:eastAsia="Times New Roman" w:hAnsi="Times New Roman" w:cs="Times New Roman"/>
          <w:i/>
        </w:rPr>
        <w:t>Pacientams</w:t>
      </w:r>
      <w:r w:rsidR="0011017D" w:rsidRPr="00091137">
        <w:rPr>
          <w:rFonts w:ascii="Times New Roman" w:hAnsi="Times New Roman"/>
          <w:i/>
        </w:rPr>
        <w:t>, kurių inkstų veikla sutrikusi</w:t>
      </w:r>
    </w:p>
    <w:p w14:paraId="120E7A62" w14:textId="7B03D210" w:rsidR="0011017D" w:rsidRPr="008251EB" w:rsidRDefault="0011017D" w:rsidP="0011017D">
      <w:pPr>
        <w:spacing w:after="0" w:line="240" w:lineRule="auto"/>
        <w:rPr>
          <w:rFonts w:ascii="Times New Roman" w:hAnsi="Times New Roman"/>
        </w:rPr>
      </w:pPr>
      <w:r w:rsidRPr="008251EB">
        <w:rPr>
          <w:rFonts w:ascii="Times New Roman" w:hAnsi="Times New Roman"/>
        </w:rPr>
        <w:t xml:space="preserve">Esant lengvam ir vidutiniam inkstų veiklos sutrikimui, vaisto vartoti reikia atsargiai. Jeigu yra sunkus inkstų veiklos sutrikimas, šio vaisto </w:t>
      </w:r>
      <w:r w:rsidRPr="0011017D">
        <w:rPr>
          <w:rFonts w:ascii="Times New Roman" w:eastAsia="Times New Roman" w:hAnsi="Times New Roman" w:cs="Times New Roman"/>
        </w:rPr>
        <w:t>vartoti draudžiama</w:t>
      </w:r>
      <w:r w:rsidRPr="00091137">
        <w:rPr>
          <w:rFonts w:ascii="Times New Roman" w:hAnsi="Times New Roman"/>
        </w:rPr>
        <w:t>.</w:t>
      </w:r>
    </w:p>
    <w:p w14:paraId="5079CCAE" w14:textId="77777777" w:rsidR="0011017D" w:rsidRPr="008251EB" w:rsidRDefault="0011017D" w:rsidP="0011017D">
      <w:pPr>
        <w:spacing w:after="0" w:line="240" w:lineRule="auto"/>
        <w:rPr>
          <w:rFonts w:ascii="Times New Roman" w:hAnsi="Times New Roman"/>
        </w:rPr>
      </w:pPr>
    </w:p>
    <w:p w14:paraId="6BAE0933" w14:textId="11D4AA74" w:rsidR="0011017D" w:rsidRPr="008251EB" w:rsidRDefault="00551F6C" w:rsidP="0011017D">
      <w:pPr>
        <w:spacing w:after="0" w:line="240" w:lineRule="auto"/>
        <w:rPr>
          <w:rFonts w:ascii="Times New Roman" w:hAnsi="Times New Roman"/>
          <w:i/>
        </w:rPr>
      </w:pPr>
      <w:r>
        <w:rPr>
          <w:rFonts w:ascii="Times New Roman" w:eastAsia="Times New Roman" w:hAnsi="Times New Roman" w:cs="Times New Roman"/>
          <w:i/>
        </w:rPr>
        <w:t>Pacientams</w:t>
      </w:r>
      <w:r w:rsidR="0011017D" w:rsidRPr="00091137">
        <w:rPr>
          <w:rFonts w:ascii="Times New Roman" w:hAnsi="Times New Roman"/>
          <w:i/>
        </w:rPr>
        <w:t xml:space="preserve">, kurių kepenų veikla sutrikusi </w:t>
      </w:r>
    </w:p>
    <w:p w14:paraId="0EA3C924" w14:textId="46C96125" w:rsidR="0011017D" w:rsidRPr="008251EB" w:rsidRDefault="0011017D" w:rsidP="0011017D">
      <w:pPr>
        <w:spacing w:after="0" w:line="240" w:lineRule="auto"/>
        <w:rPr>
          <w:rFonts w:ascii="Times New Roman" w:hAnsi="Times New Roman"/>
          <w:u w:val="single"/>
        </w:rPr>
      </w:pPr>
      <w:r w:rsidRPr="008251EB">
        <w:rPr>
          <w:rFonts w:ascii="Times New Roman" w:hAnsi="Times New Roman"/>
        </w:rPr>
        <w:t xml:space="preserve">Esant lengvam ir vidutiniam kepenų veiklos sutrikimui, vaisto reikia vartoti atsargiai. Jeigu yra sunkus kepenų veiklos sutrikimas, šio vaisto vartoti </w:t>
      </w:r>
      <w:r w:rsidRPr="0011017D">
        <w:rPr>
          <w:rFonts w:ascii="Times New Roman" w:eastAsia="Times New Roman" w:hAnsi="Times New Roman" w:cs="Times New Roman"/>
          <w:lang w:eastAsia="lt-LT"/>
        </w:rPr>
        <w:t>draudžiama</w:t>
      </w:r>
      <w:r w:rsidRPr="00091137">
        <w:rPr>
          <w:rFonts w:ascii="Times New Roman" w:hAnsi="Times New Roman"/>
        </w:rPr>
        <w:t>.</w:t>
      </w:r>
    </w:p>
    <w:p w14:paraId="3C6814DD" w14:textId="77777777" w:rsidR="0011017D" w:rsidRPr="008251EB" w:rsidRDefault="0011017D" w:rsidP="0011017D">
      <w:pPr>
        <w:spacing w:after="0" w:line="240" w:lineRule="auto"/>
        <w:rPr>
          <w:rFonts w:ascii="Times New Roman" w:hAnsi="Times New Roman"/>
          <w:i/>
          <w:u w:val="single"/>
        </w:rPr>
      </w:pPr>
    </w:p>
    <w:p w14:paraId="7FF53142" w14:textId="77777777" w:rsidR="0011017D" w:rsidRPr="008251EB" w:rsidRDefault="0011017D" w:rsidP="0011017D">
      <w:pPr>
        <w:spacing w:after="0" w:line="240" w:lineRule="auto"/>
        <w:rPr>
          <w:rFonts w:ascii="Times New Roman" w:hAnsi="Times New Roman"/>
          <w:b/>
        </w:rPr>
      </w:pPr>
      <w:r w:rsidRPr="008251EB">
        <w:rPr>
          <w:rFonts w:ascii="Times New Roman" w:hAnsi="Times New Roman"/>
          <w:b/>
        </w:rPr>
        <w:t xml:space="preserve">Vartojimas vaikams ir paaugliams </w:t>
      </w:r>
    </w:p>
    <w:p w14:paraId="7C6F9C0C" w14:textId="269BE8A1" w:rsidR="0011017D" w:rsidRPr="008251EB" w:rsidRDefault="0011017D" w:rsidP="0011017D">
      <w:pPr>
        <w:spacing w:after="0" w:line="240" w:lineRule="auto"/>
        <w:rPr>
          <w:rFonts w:ascii="Times New Roman" w:hAnsi="Times New Roman"/>
        </w:rPr>
      </w:pPr>
      <w:r w:rsidRPr="008251EB">
        <w:rPr>
          <w:rFonts w:ascii="Times New Roman" w:hAnsi="Times New Roman"/>
        </w:rPr>
        <w:t xml:space="preserve">Vaikams ir paaugliams </w:t>
      </w:r>
      <w:r w:rsidR="00127E81" w:rsidRPr="00C611EB">
        <w:rPr>
          <w:rFonts w:ascii="Times New Roman" w:eastAsia="Times New Roman" w:hAnsi="Times New Roman" w:cs="Times New Roman"/>
          <w:lang w:eastAsia="lt-LT"/>
        </w:rPr>
        <w:t>ši</w:t>
      </w:r>
      <w:r w:rsidR="00127E81">
        <w:rPr>
          <w:rFonts w:ascii="Times New Roman" w:eastAsia="Times New Roman" w:hAnsi="Times New Roman" w:cs="Times New Roman"/>
          <w:lang w:eastAsia="lt-LT"/>
        </w:rPr>
        <w:t>s</w:t>
      </w:r>
      <w:r w:rsidR="00127E81" w:rsidRPr="00C611EB">
        <w:rPr>
          <w:rFonts w:ascii="Times New Roman" w:eastAsia="Times New Roman" w:hAnsi="Times New Roman" w:cs="Times New Roman"/>
          <w:lang w:eastAsia="lt-LT"/>
        </w:rPr>
        <w:t xml:space="preserve"> vaist</w:t>
      </w:r>
      <w:r w:rsidR="00127E81">
        <w:rPr>
          <w:rFonts w:ascii="Times New Roman" w:eastAsia="Times New Roman" w:hAnsi="Times New Roman" w:cs="Times New Roman"/>
          <w:lang w:eastAsia="lt-LT"/>
        </w:rPr>
        <w:t>as netinka</w:t>
      </w:r>
      <w:r w:rsidRPr="00091137">
        <w:rPr>
          <w:rFonts w:ascii="Times New Roman" w:hAnsi="Times New Roman"/>
        </w:rPr>
        <w:t>.</w:t>
      </w:r>
    </w:p>
    <w:p w14:paraId="60C267ED" w14:textId="77777777" w:rsidR="0011017D" w:rsidRPr="008251EB" w:rsidRDefault="0011017D" w:rsidP="0011017D">
      <w:pPr>
        <w:spacing w:after="0" w:line="240" w:lineRule="auto"/>
        <w:rPr>
          <w:rFonts w:ascii="Times New Roman" w:hAnsi="Times New Roman"/>
          <w:i/>
        </w:rPr>
      </w:pPr>
    </w:p>
    <w:p w14:paraId="1D19DAC6" w14:textId="77777777" w:rsidR="0011017D" w:rsidRPr="008251EB" w:rsidRDefault="0011017D" w:rsidP="0011017D">
      <w:pPr>
        <w:spacing w:after="0" w:line="240" w:lineRule="auto"/>
        <w:rPr>
          <w:rFonts w:ascii="Times New Roman" w:hAnsi="Times New Roman"/>
          <w:i/>
        </w:rPr>
      </w:pPr>
      <w:r w:rsidRPr="008251EB">
        <w:rPr>
          <w:rFonts w:ascii="Times New Roman" w:hAnsi="Times New Roman"/>
          <w:i/>
        </w:rPr>
        <w:t xml:space="preserve">Vartojimo metodas </w:t>
      </w:r>
    </w:p>
    <w:p w14:paraId="03EA9215" w14:textId="77777777" w:rsidR="0011017D" w:rsidRPr="008251EB" w:rsidRDefault="0011017D" w:rsidP="0011017D">
      <w:pPr>
        <w:spacing w:after="0" w:line="240" w:lineRule="auto"/>
        <w:rPr>
          <w:rFonts w:ascii="Times New Roman" w:hAnsi="Times New Roman"/>
        </w:rPr>
      </w:pPr>
      <w:proofErr w:type="spellStart"/>
      <w:r w:rsidRPr="008251EB">
        <w:rPr>
          <w:rFonts w:ascii="Times New Roman" w:hAnsi="Times New Roman"/>
        </w:rPr>
        <w:t>Diclac</w:t>
      </w:r>
      <w:proofErr w:type="spellEnd"/>
      <w:r w:rsidRPr="008251EB">
        <w:rPr>
          <w:rFonts w:ascii="Times New Roman" w:hAnsi="Times New Roman"/>
        </w:rPr>
        <w:t xml:space="preserve"> ID vartokite valgio metu. </w:t>
      </w:r>
    </w:p>
    <w:p w14:paraId="58F2F34A"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 xml:space="preserve">Tabletę nurykite visą, užsigeriant pakankamu skysčio kiekiu. </w:t>
      </w:r>
    </w:p>
    <w:p w14:paraId="7B6C388B" w14:textId="77777777" w:rsidR="0011017D" w:rsidRPr="008251EB" w:rsidRDefault="0011017D" w:rsidP="0011017D">
      <w:pPr>
        <w:spacing w:after="0" w:line="240" w:lineRule="auto"/>
        <w:rPr>
          <w:rFonts w:ascii="Times New Roman" w:hAnsi="Times New Roman"/>
          <w:b/>
        </w:rPr>
      </w:pPr>
    </w:p>
    <w:p w14:paraId="01C22476" w14:textId="77777777" w:rsidR="0011017D" w:rsidRPr="008251EB" w:rsidRDefault="0011017D" w:rsidP="0011017D">
      <w:pPr>
        <w:spacing w:after="0" w:line="240" w:lineRule="auto"/>
        <w:rPr>
          <w:rFonts w:ascii="Times New Roman" w:hAnsi="Times New Roman"/>
          <w:i/>
        </w:rPr>
      </w:pPr>
      <w:r w:rsidRPr="008251EB">
        <w:rPr>
          <w:rFonts w:ascii="Times New Roman" w:hAnsi="Times New Roman"/>
          <w:i/>
        </w:rPr>
        <w:lastRenderedPageBreak/>
        <w:t>Gydymo trukmė</w:t>
      </w:r>
    </w:p>
    <w:p w14:paraId="0FFD6F01"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 xml:space="preserve">Gydytojas pasakys, kiek laiko turėsite vartoti </w:t>
      </w:r>
      <w:proofErr w:type="spellStart"/>
      <w:r w:rsidRPr="008251EB">
        <w:rPr>
          <w:rFonts w:ascii="Times New Roman" w:hAnsi="Times New Roman"/>
        </w:rPr>
        <w:t>Diclac</w:t>
      </w:r>
      <w:proofErr w:type="spellEnd"/>
      <w:r w:rsidRPr="008251EB">
        <w:rPr>
          <w:rFonts w:ascii="Times New Roman" w:hAnsi="Times New Roman"/>
        </w:rPr>
        <w:t xml:space="preserve"> ID. </w:t>
      </w:r>
    </w:p>
    <w:p w14:paraId="08982C52" w14:textId="77777777" w:rsidR="0011017D" w:rsidRPr="008251EB" w:rsidRDefault="0011017D" w:rsidP="0011017D">
      <w:pPr>
        <w:spacing w:after="0" w:line="240" w:lineRule="auto"/>
        <w:rPr>
          <w:rFonts w:ascii="Times New Roman" w:hAnsi="Times New Roman"/>
          <w:b/>
        </w:rPr>
      </w:pPr>
    </w:p>
    <w:p w14:paraId="50E8FDAF" w14:textId="31ADCC39" w:rsidR="0011017D" w:rsidRPr="008251EB" w:rsidRDefault="0011017D" w:rsidP="0011017D">
      <w:pPr>
        <w:spacing w:after="0" w:line="240" w:lineRule="auto"/>
        <w:rPr>
          <w:rFonts w:ascii="Times New Roman" w:hAnsi="Times New Roman"/>
          <w:b/>
        </w:rPr>
      </w:pPr>
      <w:r w:rsidRPr="008251EB">
        <w:rPr>
          <w:rFonts w:ascii="Times New Roman" w:hAnsi="Times New Roman"/>
          <w:b/>
        </w:rPr>
        <w:t xml:space="preserve">Ką daryti pavartojus per didelę </w:t>
      </w:r>
      <w:proofErr w:type="spellStart"/>
      <w:r w:rsidRPr="008251EB">
        <w:rPr>
          <w:rFonts w:ascii="Times New Roman" w:hAnsi="Times New Roman"/>
          <w:b/>
        </w:rPr>
        <w:t>Diclac</w:t>
      </w:r>
      <w:proofErr w:type="spellEnd"/>
      <w:r w:rsidRPr="008251EB">
        <w:rPr>
          <w:rFonts w:ascii="Times New Roman" w:hAnsi="Times New Roman"/>
          <w:b/>
        </w:rPr>
        <w:t xml:space="preserve"> ID dozę</w:t>
      </w:r>
    </w:p>
    <w:p w14:paraId="15590FBF"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 xml:space="preserve">Jeigu Jūs išgėrėte per daug </w:t>
      </w:r>
      <w:proofErr w:type="spellStart"/>
      <w:r w:rsidRPr="008251EB">
        <w:rPr>
          <w:rFonts w:ascii="Times New Roman" w:hAnsi="Times New Roman"/>
        </w:rPr>
        <w:t>Diclac</w:t>
      </w:r>
      <w:proofErr w:type="spellEnd"/>
      <w:r w:rsidRPr="008251EB">
        <w:rPr>
          <w:rFonts w:ascii="Times New Roman" w:hAnsi="Times New Roman"/>
        </w:rPr>
        <w:t xml:space="preserve"> ID modifikuoto atpalaidavimo tablečių, tuoj pat kreipkitės į gydytoją ar vaistininką arba vykite į artimiausios ligoninės skubios pagalbos skyrių. Jums gali prireikti medikų pagalbos.</w:t>
      </w:r>
    </w:p>
    <w:p w14:paraId="14BDDED1" w14:textId="77777777" w:rsidR="0011017D" w:rsidRPr="008251EB" w:rsidRDefault="0011017D" w:rsidP="0011017D">
      <w:pPr>
        <w:spacing w:after="0" w:line="240" w:lineRule="auto"/>
        <w:rPr>
          <w:rFonts w:ascii="Times New Roman" w:hAnsi="Times New Roman"/>
          <w:b/>
        </w:rPr>
      </w:pPr>
    </w:p>
    <w:p w14:paraId="5319B5E4" w14:textId="77777777" w:rsidR="0011017D" w:rsidRPr="008251EB" w:rsidRDefault="0011017D" w:rsidP="0011017D">
      <w:pPr>
        <w:spacing w:after="0" w:line="240" w:lineRule="auto"/>
        <w:rPr>
          <w:rFonts w:ascii="Times New Roman" w:hAnsi="Times New Roman"/>
          <w:b/>
        </w:rPr>
      </w:pPr>
      <w:r w:rsidRPr="008251EB">
        <w:rPr>
          <w:rFonts w:ascii="Times New Roman" w:hAnsi="Times New Roman"/>
          <w:b/>
        </w:rPr>
        <w:t xml:space="preserve">Pamiršus pavartoti </w:t>
      </w:r>
      <w:proofErr w:type="spellStart"/>
      <w:r w:rsidRPr="008251EB">
        <w:rPr>
          <w:rFonts w:ascii="Times New Roman" w:hAnsi="Times New Roman"/>
          <w:b/>
        </w:rPr>
        <w:t>Diclac</w:t>
      </w:r>
      <w:proofErr w:type="spellEnd"/>
      <w:r w:rsidRPr="008251EB">
        <w:rPr>
          <w:rFonts w:ascii="Times New Roman" w:hAnsi="Times New Roman"/>
          <w:b/>
        </w:rPr>
        <w:t xml:space="preserve"> ID </w:t>
      </w:r>
    </w:p>
    <w:p w14:paraId="1C63CDFD"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Jeigu pamiršote išgerti vieną dozę, išgerkite ją kai tik prisiminsite. Jeigu jau beveik laikas vartoti kitą dozę, pamirštą dozę praleiskite. Negalima vartoti dvigubos dozės norint kompensuoti praleistą dozę.</w:t>
      </w:r>
      <w:r w:rsidRPr="008251EB" w:rsidDel="0027004F">
        <w:rPr>
          <w:rFonts w:ascii="Times New Roman" w:hAnsi="Times New Roman"/>
        </w:rPr>
        <w:t xml:space="preserve"> </w:t>
      </w:r>
    </w:p>
    <w:p w14:paraId="3BE21470" w14:textId="77777777" w:rsidR="0011017D" w:rsidRPr="008251EB" w:rsidRDefault="0011017D" w:rsidP="0011017D">
      <w:pPr>
        <w:spacing w:after="0" w:line="240" w:lineRule="auto"/>
        <w:rPr>
          <w:rFonts w:ascii="Times New Roman" w:hAnsi="Times New Roman"/>
        </w:rPr>
      </w:pPr>
    </w:p>
    <w:p w14:paraId="6B36E8FF"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 xml:space="preserve">Jeigu kiltų daugiau klausimų dėl šio vaisto vartojimo, kreipkitės į gydytoją arba vaistininką. </w:t>
      </w:r>
    </w:p>
    <w:p w14:paraId="34957673" w14:textId="77777777" w:rsidR="0011017D" w:rsidRPr="008251EB" w:rsidRDefault="0011017D" w:rsidP="0011017D">
      <w:pPr>
        <w:spacing w:after="0" w:line="240" w:lineRule="auto"/>
        <w:rPr>
          <w:rFonts w:ascii="Times New Roman" w:hAnsi="Times New Roman"/>
        </w:rPr>
      </w:pPr>
    </w:p>
    <w:p w14:paraId="64EDDE56" w14:textId="77777777" w:rsidR="0011017D" w:rsidRPr="008251EB" w:rsidRDefault="0011017D" w:rsidP="0011017D">
      <w:pPr>
        <w:spacing w:after="0" w:line="240" w:lineRule="auto"/>
        <w:rPr>
          <w:rFonts w:ascii="Times New Roman" w:hAnsi="Times New Roman"/>
          <w:i/>
        </w:rPr>
      </w:pPr>
    </w:p>
    <w:p w14:paraId="14776ACD" w14:textId="77777777" w:rsidR="0011017D" w:rsidRPr="008251EB" w:rsidRDefault="0011017D" w:rsidP="0011017D">
      <w:pPr>
        <w:keepNext/>
        <w:keepLines/>
        <w:tabs>
          <w:tab w:val="left" w:pos="567"/>
        </w:tabs>
        <w:spacing w:after="0" w:line="240" w:lineRule="auto"/>
        <w:outlineLvl w:val="1"/>
        <w:rPr>
          <w:rFonts w:ascii="Times New Roman" w:hAnsi="Times New Roman"/>
          <w:b/>
        </w:rPr>
      </w:pPr>
      <w:r w:rsidRPr="008251EB">
        <w:rPr>
          <w:rFonts w:ascii="Times New Roman" w:hAnsi="Times New Roman"/>
          <w:b/>
        </w:rPr>
        <w:t>4.</w:t>
      </w:r>
      <w:r w:rsidRPr="008251EB">
        <w:rPr>
          <w:rFonts w:ascii="Times New Roman" w:hAnsi="Times New Roman"/>
          <w:b/>
        </w:rPr>
        <w:tab/>
        <w:t>Galimas šalutinis poveikis</w:t>
      </w:r>
    </w:p>
    <w:p w14:paraId="444900FB" w14:textId="77777777" w:rsidR="0011017D" w:rsidRPr="008251EB" w:rsidRDefault="0011017D" w:rsidP="0011017D">
      <w:pPr>
        <w:spacing w:after="0" w:line="240" w:lineRule="auto"/>
        <w:rPr>
          <w:rFonts w:ascii="Times New Roman" w:hAnsi="Times New Roman"/>
        </w:rPr>
      </w:pPr>
    </w:p>
    <w:p w14:paraId="3FB7741A"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 xml:space="preserve">Šis vaistas, kaip ir visi kiti, gali sukelti šalutinį poveikį, nors jis pasireiškia ne visiems žmonėms. </w:t>
      </w:r>
    </w:p>
    <w:p w14:paraId="7BEDD7E4" w14:textId="77777777" w:rsidR="0011017D" w:rsidRPr="008251EB" w:rsidRDefault="0011017D" w:rsidP="0011017D">
      <w:pPr>
        <w:spacing w:after="0" w:line="240" w:lineRule="auto"/>
        <w:rPr>
          <w:rFonts w:ascii="Times New Roman" w:hAnsi="Times New Roman"/>
        </w:rPr>
      </w:pPr>
    </w:p>
    <w:p w14:paraId="6E804CD9" w14:textId="46381CB7" w:rsidR="0011017D" w:rsidRPr="00091137" w:rsidRDefault="0011017D" w:rsidP="0011017D">
      <w:pPr>
        <w:tabs>
          <w:tab w:val="left" w:pos="0"/>
          <w:tab w:val="left" w:pos="567"/>
        </w:tabs>
        <w:spacing w:after="0" w:line="240" w:lineRule="auto"/>
        <w:rPr>
          <w:rFonts w:ascii="Times New Roman" w:hAnsi="Times New Roman"/>
          <w:b/>
        </w:rPr>
      </w:pPr>
      <w:r w:rsidRPr="00562E37">
        <w:rPr>
          <w:rFonts w:ascii="Times New Roman" w:hAnsi="Times New Roman"/>
          <w:b/>
        </w:rPr>
        <w:t>Nutraukite šio vaisto vartojimą ir nedels</w:t>
      </w:r>
      <w:r w:rsidR="00143448" w:rsidRPr="00091137">
        <w:rPr>
          <w:rFonts w:ascii="Times New Roman" w:hAnsi="Times New Roman"/>
          <w:b/>
        </w:rPr>
        <w:t>dami</w:t>
      </w:r>
      <w:r w:rsidRPr="00091137">
        <w:rPr>
          <w:rFonts w:ascii="Times New Roman" w:hAnsi="Times New Roman"/>
          <w:b/>
        </w:rPr>
        <w:t xml:space="preserve"> kreipkitės į gydytoją, jeigu Jums pasireiškė bet kuris iš šių </w:t>
      </w:r>
      <w:r w:rsidR="009729AF" w:rsidRPr="00091137">
        <w:rPr>
          <w:rFonts w:ascii="Times New Roman" w:eastAsia="Times New Roman" w:hAnsi="Times New Roman" w:cs="Times New Roman"/>
          <w:b/>
          <w:lang w:eastAsia="lt-LT"/>
        </w:rPr>
        <w:t>atvejų</w:t>
      </w:r>
      <w:r w:rsidRPr="00562E37">
        <w:rPr>
          <w:rFonts w:ascii="Times New Roman" w:hAnsi="Times New Roman"/>
          <w:b/>
        </w:rPr>
        <w:t>:</w:t>
      </w:r>
    </w:p>
    <w:p w14:paraId="34669574" w14:textId="77777777" w:rsidR="00B308D5" w:rsidRPr="00091137" w:rsidRDefault="00B308D5" w:rsidP="00B308D5">
      <w:pPr>
        <w:autoSpaceDE w:val="0"/>
        <w:autoSpaceDN w:val="0"/>
        <w:adjustRightInd w:val="0"/>
        <w:spacing w:after="0" w:line="240" w:lineRule="auto"/>
        <w:rPr>
          <w:rFonts w:ascii="Verdana" w:hAnsi="Verdana"/>
          <w:color w:val="000000"/>
          <w:sz w:val="24"/>
        </w:rPr>
      </w:pPr>
    </w:p>
    <w:p w14:paraId="56AD0FDC" w14:textId="0EFE43A2" w:rsidR="0011017D" w:rsidRPr="008251EB" w:rsidRDefault="00A437D7" w:rsidP="0011017D">
      <w:pPr>
        <w:numPr>
          <w:ilvl w:val="0"/>
          <w:numId w:val="16"/>
        </w:numPr>
        <w:spacing w:after="0" w:line="240" w:lineRule="auto"/>
        <w:rPr>
          <w:rFonts w:ascii="Times New Roman" w:hAnsi="Times New Roman"/>
        </w:rPr>
      </w:pPr>
      <w:r w:rsidRPr="008251EB">
        <w:rPr>
          <w:rFonts w:ascii="Times New Roman" w:hAnsi="Times New Roman"/>
          <w:b/>
        </w:rPr>
        <w:t>Nedažni šalutinio poveikio reiškiniai (gali pasireikšti rečiau kaip 1 iš 100 asmenų):</w:t>
      </w:r>
      <w:r w:rsidR="0011017D" w:rsidRPr="00091137">
        <w:rPr>
          <w:rFonts w:ascii="Times New Roman" w:hAnsi="Times New Roman"/>
        </w:rPr>
        <w:t>Staigus ir spaudžiantis krūtinės skausmas (miokardo infarkto arba širdies priepuolio požymiai).</w:t>
      </w:r>
    </w:p>
    <w:p w14:paraId="48464C1B" w14:textId="195A02D2" w:rsidR="0011017D" w:rsidRPr="008251EB" w:rsidRDefault="0011017D" w:rsidP="00562E37">
      <w:pPr>
        <w:numPr>
          <w:ilvl w:val="0"/>
          <w:numId w:val="16"/>
        </w:numPr>
        <w:spacing w:after="0" w:line="240" w:lineRule="auto"/>
        <w:rPr>
          <w:rFonts w:ascii="Times New Roman" w:hAnsi="Times New Roman"/>
        </w:rPr>
      </w:pPr>
      <w:r w:rsidRPr="008251EB">
        <w:rPr>
          <w:rFonts w:ascii="Times New Roman" w:hAnsi="Times New Roman"/>
        </w:rPr>
        <w:t>Dusulys, kvėpavimo pasunkėjimas gulint, pėdų ar kojų patinimas (širdies nepakankamumo požymiai).</w:t>
      </w:r>
      <w:r w:rsidR="00FA6B66">
        <w:rPr>
          <w:rFonts w:ascii="Times New Roman" w:eastAsia="Times New Roman" w:hAnsi="Times New Roman" w:cs="Times New Roman"/>
        </w:rPr>
        <w:br/>
      </w:r>
      <w:r w:rsidR="00FA6B66" w:rsidRPr="00091137">
        <w:rPr>
          <w:rFonts w:ascii="Times New Roman" w:hAnsi="Times New Roman"/>
        </w:rPr>
        <w:t xml:space="preserve">Tokie vaistai, kaip </w:t>
      </w:r>
      <w:proofErr w:type="spellStart"/>
      <w:r w:rsidR="00FA6B66" w:rsidRPr="00091137">
        <w:rPr>
          <w:rFonts w:ascii="Times New Roman" w:hAnsi="Times New Roman"/>
        </w:rPr>
        <w:t>Diclac</w:t>
      </w:r>
      <w:proofErr w:type="spellEnd"/>
      <w:r w:rsidR="00FA6B66" w:rsidRPr="00091137">
        <w:rPr>
          <w:rFonts w:ascii="Times New Roman" w:hAnsi="Times New Roman"/>
        </w:rPr>
        <w:t xml:space="preserve"> ID, gali būti susiję su širdies priepuolio („miokardo infarkto“) ar insulto pavojaus nedideliu padidėjimu</w:t>
      </w:r>
      <w:r w:rsidR="00FA6B66" w:rsidRPr="008251EB">
        <w:rPr>
          <w:rFonts w:ascii="Times New Roman" w:hAnsi="Times New Roman"/>
        </w:rPr>
        <w:t>.</w:t>
      </w:r>
    </w:p>
    <w:p w14:paraId="39349F48" w14:textId="77777777" w:rsidR="0011017D" w:rsidRPr="008251EB" w:rsidRDefault="0011017D" w:rsidP="0011017D">
      <w:pPr>
        <w:spacing w:after="0" w:line="240" w:lineRule="auto"/>
        <w:ind w:left="567" w:hanging="567"/>
        <w:rPr>
          <w:rFonts w:ascii="Times New Roman" w:hAnsi="Times New Roman"/>
          <w:i/>
        </w:rPr>
      </w:pPr>
    </w:p>
    <w:p w14:paraId="32CF590F" w14:textId="59CDBA8F" w:rsidR="0011017D" w:rsidRPr="00A2308A" w:rsidRDefault="00DC0917" w:rsidP="00DC0917">
      <w:pPr>
        <w:spacing w:after="0" w:line="240" w:lineRule="auto"/>
        <w:rPr>
          <w:rFonts w:ascii="Times New Roman" w:hAnsi="Times New Roman"/>
          <w:b/>
        </w:rPr>
      </w:pPr>
      <w:r w:rsidRPr="008251EB">
        <w:rPr>
          <w:rFonts w:ascii="Times New Roman" w:hAnsi="Times New Roman"/>
          <w:b/>
        </w:rPr>
        <w:t>Reti šalutinio poveikio reiškiniai (gali pasireikšti rečiau kaip 1 iš 1 000 asmenų) arba labai reti šalutinio poveikio reiškiniai (gali pasireikšti rečiau kaip 1 iš 10 000 asmenų):</w:t>
      </w:r>
      <w:r w:rsidR="0011017D" w:rsidRPr="00562E37">
        <w:rPr>
          <w:rFonts w:ascii="Times New Roman" w:hAnsi="Times New Roman"/>
          <w:b/>
        </w:rPr>
        <w:t xml:space="preserve"> </w:t>
      </w:r>
    </w:p>
    <w:p w14:paraId="57986E5D" w14:textId="63610EFE" w:rsidR="0011017D" w:rsidRPr="008251EB" w:rsidRDefault="0011017D" w:rsidP="0011017D">
      <w:pPr>
        <w:numPr>
          <w:ilvl w:val="0"/>
          <w:numId w:val="17"/>
        </w:numPr>
        <w:spacing w:after="0" w:line="240" w:lineRule="auto"/>
        <w:contextualSpacing/>
        <w:rPr>
          <w:rFonts w:ascii="Times New Roman" w:hAnsi="Times New Roman"/>
        </w:rPr>
      </w:pPr>
      <w:r w:rsidRPr="00091137">
        <w:rPr>
          <w:rFonts w:ascii="Times New Roman" w:hAnsi="Times New Roman"/>
        </w:rPr>
        <w:t xml:space="preserve">Staigus kraujavimas arba </w:t>
      </w:r>
      <w:r w:rsidRPr="008251EB">
        <w:rPr>
          <w:rFonts w:ascii="Times New Roman" w:hAnsi="Times New Roman"/>
        </w:rPr>
        <w:t>mėlynių atsiradimas (kraujo plokš</w:t>
      </w:r>
      <w:r w:rsidR="00143448" w:rsidRPr="008251EB">
        <w:rPr>
          <w:rFonts w:ascii="Times New Roman" w:hAnsi="Times New Roman"/>
        </w:rPr>
        <w:t>t</w:t>
      </w:r>
      <w:r w:rsidRPr="008251EB">
        <w:rPr>
          <w:rFonts w:ascii="Times New Roman" w:hAnsi="Times New Roman"/>
        </w:rPr>
        <w:t xml:space="preserve">elių sumažėjimo </w:t>
      </w:r>
      <w:r w:rsidR="00FA6B66">
        <w:rPr>
          <w:rFonts w:ascii="Times New Roman" w:eastAsia="Times New Roman" w:hAnsi="Times New Roman" w:cs="Times New Roman"/>
          <w:lang w:eastAsia="lt-LT"/>
        </w:rPr>
        <w:t>[</w:t>
      </w:r>
      <w:proofErr w:type="spellStart"/>
      <w:r w:rsidRPr="00091137">
        <w:rPr>
          <w:rFonts w:ascii="Times New Roman" w:hAnsi="Times New Roman"/>
        </w:rPr>
        <w:t>trombocitopenijos</w:t>
      </w:r>
      <w:proofErr w:type="spellEnd"/>
      <w:r w:rsidR="00FA6B66">
        <w:rPr>
          <w:rFonts w:ascii="Times New Roman" w:eastAsia="Times New Roman" w:hAnsi="Times New Roman" w:cs="Times New Roman"/>
          <w:lang w:eastAsia="lt-LT"/>
        </w:rPr>
        <w:t>]</w:t>
      </w:r>
      <w:r w:rsidR="00FA6B66" w:rsidRPr="00091137">
        <w:rPr>
          <w:rFonts w:ascii="Times New Roman" w:hAnsi="Times New Roman"/>
        </w:rPr>
        <w:t xml:space="preserve"> </w:t>
      </w:r>
      <w:r w:rsidRPr="008251EB">
        <w:rPr>
          <w:rFonts w:ascii="Times New Roman" w:hAnsi="Times New Roman"/>
        </w:rPr>
        <w:t>požymiai).</w:t>
      </w:r>
    </w:p>
    <w:p w14:paraId="0DCEBE6E" w14:textId="2D969609" w:rsidR="0011017D" w:rsidRPr="008251EB" w:rsidRDefault="0011017D" w:rsidP="0011017D">
      <w:pPr>
        <w:numPr>
          <w:ilvl w:val="0"/>
          <w:numId w:val="17"/>
        </w:numPr>
        <w:spacing w:after="0" w:line="240" w:lineRule="auto"/>
        <w:contextualSpacing/>
        <w:rPr>
          <w:rFonts w:ascii="Times New Roman" w:hAnsi="Times New Roman"/>
        </w:rPr>
      </w:pPr>
      <w:r w:rsidRPr="008251EB">
        <w:rPr>
          <w:rFonts w:ascii="Times New Roman" w:hAnsi="Times New Roman"/>
        </w:rPr>
        <w:t xml:space="preserve">Karščiavimas, dažnos infekcijos, nuolatinis gerklės skausmas (baltųjų kraujo ląstelių sumažėjimo </w:t>
      </w:r>
      <w:r w:rsidR="00FA6B66">
        <w:rPr>
          <w:rFonts w:ascii="Times New Roman" w:eastAsia="Times New Roman" w:hAnsi="Times New Roman" w:cs="Times New Roman"/>
          <w:lang w:eastAsia="lt-LT"/>
        </w:rPr>
        <w:t>[</w:t>
      </w:r>
      <w:proofErr w:type="spellStart"/>
      <w:r w:rsidRPr="00091137">
        <w:rPr>
          <w:rFonts w:ascii="Times New Roman" w:hAnsi="Times New Roman"/>
        </w:rPr>
        <w:t>agranulocitozės</w:t>
      </w:r>
      <w:proofErr w:type="spellEnd"/>
      <w:r w:rsidR="00FA6B66">
        <w:rPr>
          <w:rFonts w:ascii="Times New Roman" w:eastAsia="Times New Roman" w:hAnsi="Times New Roman" w:cs="Times New Roman"/>
          <w:lang w:eastAsia="lt-LT"/>
        </w:rPr>
        <w:t>]</w:t>
      </w:r>
      <w:r w:rsidR="00FA6B66" w:rsidRPr="00091137">
        <w:rPr>
          <w:rFonts w:ascii="Times New Roman" w:hAnsi="Times New Roman"/>
        </w:rPr>
        <w:t xml:space="preserve"> </w:t>
      </w:r>
      <w:r w:rsidRPr="008251EB">
        <w:rPr>
          <w:rFonts w:ascii="Times New Roman" w:hAnsi="Times New Roman"/>
        </w:rPr>
        <w:t>požymiai).</w:t>
      </w:r>
    </w:p>
    <w:p w14:paraId="4F6C30DE" w14:textId="77777777" w:rsidR="0011017D" w:rsidRPr="008251EB" w:rsidRDefault="0011017D" w:rsidP="0011017D">
      <w:pPr>
        <w:numPr>
          <w:ilvl w:val="0"/>
          <w:numId w:val="17"/>
        </w:numPr>
        <w:spacing w:after="0" w:line="240" w:lineRule="auto"/>
        <w:contextualSpacing/>
        <w:rPr>
          <w:rFonts w:ascii="Times New Roman" w:hAnsi="Times New Roman"/>
        </w:rPr>
      </w:pPr>
      <w:r w:rsidRPr="008251EB">
        <w:rPr>
          <w:rFonts w:ascii="Times New Roman" w:hAnsi="Times New Roman"/>
        </w:rPr>
        <w:t xml:space="preserve">Kvėpavimo ar rijimo pasunkėjimas, išbėrimas, niežulys, dilgėlinė, svaigulys (alerginės, anafilaksinės arba </w:t>
      </w:r>
      <w:proofErr w:type="spellStart"/>
      <w:r w:rsidRPr="008251EB">
        <w:rPr>
          <w:rFonts w:ascii="Times New Roman" w:hAnsi="Times New Roman"/>
        </w:rPr>
        <w:t>anafilaktoidinės</w:t>
      </w:r>
      <w:proofErr w:type="spellEnd"/>
      <w:r w:rsidRPr="008251EB">
        <w:rPr>
          <w:rFonts w:ascii="Times New Roman" w:hAnsi="Times New Roman"/>
        </w:rPr>
        <w:t xml:space="preserve"> reakcijos požymiai).</w:t>
      </w:r>
    </w:p>
    <w:p w14:paraId="049B8341" w14:textId="77777777" w:rsidR="0011017D" w:rsidRPr="008251EB" w:rsidRDefault="0011017D" w:rsidP="0011017D">
      <w:pPr>
        <w:numPr>
          <w:ilvl w:val="0"/>
          <w:numId w:val="17"/>
        </w:numPr>
        <w:spacing w:after="0" w:line="240" w:lineRule="auto"/>
        <w:contextualSpacing/>
        <w:rPr>
          <w:rFonts w:ascii="Times New Roman" w:hAnsi="Times New Roman"/>
        </w:rPr>
      </w:pPr>
      <w:r w:rsidRPr="008251EB">
        <w:rPr>
          <w:rFonts w:ascii="Times New Roman" w:hAnsi="Times New Roman"/>
        </w:rPr>
        <w:t>Patinimas, daugiausia veido ir gerklės (</w:t>
      </w:r>
      <w:proofErr w:type="spellStart"/>
      <w:r w:rsidRPr="008251EB">
        <w:rPr>
          <w:rFonts w:ascii="Times New Roman" w:hAnsi="Times New Roman"/>
        </w:rPr>
        <w:t>angio</w:t>
      </w:r>
      <w:r w:rsidR="00143448" w:rsidRPr="008251EB">
        <w:rPr>
          <w:rFonts w:ascii="Times New Roman" w:hAnsi="Times New Roman"/>
        </w:rPr>
        <w:t>neurozinės</w:t>
      </w:r>
      <w:proofErr w:type="spellEnd"/>
      <w:r w:rsidR="00143448" w:rsidRPr="008251EB">
        <w:rPr>
          <w:rFonts w:ascii="Times New Roman" w:hAnsi="Times New Roman"/>
        </w:rPr>
        <w:t xml:space="preserve"> </w:t>
      </w:r>
      <w:r w:rsidRPr="008251EB">
        <w:rPr>
          <w:rFonts w:ascii="Times New Roman" w:hAnsi="Times New Roman"/>
        </w:rPr>
        <w:t>edemos požymiai).</w:t>
      </w:r>
    </w:p>
    <w:p w14:paraId="5D06F67B" w14:textId="77777777" w:rsidR="0011017D" w:rsidRPr="008251EB" w:rsidRDefault="0011017D" w:rsidP="0011017D">
      <w:pPr>
        <w:numPr>
          <w:ilvl w:val="0"/>
          <w:numId w:val="17"/>
        </w:numPr>
        <w:spacing w:after="0" w:line="240" w:lineRule="auto"/>
        <w:contextualSpacing/>
        <w:rPr>
          <w:rFonts w:ascii="Times New Roman" w:hAnsi="Times New Roman"/>
        </w:rPr>
      </w:pPr>
      <w:r w:rsidRPr="008251EB">
        <w:rPr>
          <w:rFonts w:ascii="Times New Roman" w:hAnsi="Times New Roman"/>
        </w:rPr>
        <w:t>Mąstymo ar nuotaikos sutrikimai.</w:t>
      </w:r>
    </w:p>
    <w:p w14:paraId="6F2AAA6B" w14:textId="77777777" w:rsidR="0011017D" w:rsidRPr="008251EB" w:rsidRDefault="0011017D" w:rsidP="0011017D">
      <w:pPr>
        <w:numPr>
          <w:ilvl w:val="0"/>
          <w:numId w:val="17"/>
        </w:numPr>
        <w:spacing w:after="0" w:line="240" w:lineRule="auto"/>
        <w:contextualSpacing/>
        <w:rPr>
          <w:rFonts w:ascii="Times New Roman" w:hAnsi="Times New Roman"/>
        </w:rPr>
      </w:pPr>
      <w:r w:rsidRPr="008251EB">
        <w:rPr>
          <w:rFonts w:ascii="Times New Roman" w:hAnsi="Times New Roman"/>
        </w:rPr>
        <w:t>Atminties pablogėjimas.</w:t>
      </w:r>
    </w:p>
    <w:p w14:paraId="52D8ADA0" w14:textId="77777777" w:rsidR="0011017D" w:rsidRPr="008251EB" w:rsidRDefault="0011017D" w:rsidP="0011017D">
      <w:pPr>
        <w:numPr>
          <w:ilvl w:val="0"/>
          <w:numId w:val="17"/>
        </w:numPr>
        <w:spacing w:after="0" w:line="240" w:lineRule="auto"/>
        <w:contextualSpacing/>
        <w:rPr>
          <w:rFonts w:ascii="Times New Roman" w:hAnsi="Times New Roman"/>
        </w:rPr>
      </w:pPr>
      <w:r w:rsidRPr="008251EB">
        <w:rPr>
          <w:rFonts w:ascii="Times New Roman" w:hAnsi="Times New Roman"/>
        </w:rPr>
        <w:t>Traukuliai.</w:t>
      </w:r>
    </w:p>
    <w:p w14:paraId="5D89BC8C" w14:textId="77777777" w:rsidR="0011017D" w:rsidRPr="008251EB" w:rsidRDefault="0011017D" w:rsidP="0011017D">
      <w:pPr>
        <w:numPr>
          <w:ilvl w:val="0"/>
          <w:numId w:val="17"/>
        </w:numPr>
        <w:spacing w:after="0" w:line="240" w:lineRule="auto"/>
        <w:contextualSpacing/>
        <w:rPr>
          <w:rFonts w:ascii="Times New Roman" w:hAnsi="Times New Roman"/>
        </w:rPr>
      </w:pPr>
      <w:r w:rsidRPr="008251EB">
        <w:rPr>
          <w:rFonts w:ascii="Times New Roman" w:hAnsi="Times New Roman"/>
        </w:rPr>
        <w:t>Nerimas.</w:t>
      </w:r>
    </w:p>
    <w:p w14:paraId="08133682" w14:textId="305C4EF0" w:rsidR="0011017D" w:rsidRPr="008251EB" w:rsidRDefault="009B55A1" w:rsidP="0011017D">
      <w:pPr>
        <w:numPr>
          <w:ilvl w:val="0"/>
          <w:numId w:val="17"/>
        </w:numPr>
        <w:spacing w:after="0" w:line="240" w:lineRule="auto"/>
        <w:contextualSpacing/>
        <w:rPr>
          <w:rFonts w:ascii="Times New Roman" w:hAnsi="Times New Roman"/>
        </w:rPr>
      </w:pPr>
      <w:r>
        <w:rPr>
          <w:rFonts w:ascii="Times New Roman" w:eastAsia="Times New Roman" w:hAnsi="Times New Roman" w:cs="Times New Roman"/>
          <w:lang w:eastAsia="lt-LT"/>
        </w:rPr>
        <w:t>Gerklės skausmas</w:t>
      </w:r>
      <w:r w:rsidR="0011017D" w:rsidRPr="00091137">
        <w:rPr>
          <w:rFonts w:ascii="Times New Roman" w:hAnsi="Times New Roman"/>
        </w:rPr>
        <w:t xml:space="preserve">, karščiavimas, pykinimas, vėmimas, galvos skausmas (smegenų dangalų uždegimo </w:t>
      </w:r>
      <w:r>
        <w:rPr>
          <w:rFonts w:ascii="Times New Roman" w:eastAsia="Times New Roman" w:hAnsi="Times New Roman" w:cs="Times New Roman"/>
          <w:lang w:eastAsia="lt-LT"/>
        </w:rPr>
        <w:t>[</w:t>
      </w:r>
      <w:proofErr w:type="spellStart"/>
      <w:r w:rsidR="0011017D" w:rsidRPr="00091137">
        <w:rPr>
          <w:rFonts w:ascii="Times New Roman" w:hAnsi="Times New Roman"/>
        </w:rPr>
        <w:t>aseptinio</w:t>
      </w:r>
      <w:proofErr w:type="spellEnd"/>
      <w:r w:rsidR="0011017D" w:rsidRPr="00091137">
        <w:rPr>
          <w:rFonts w:ascii="Times New Roman" w:hAnsi="Times New Roman"/>
        </w:rPr>
        <w:t xml:space="preserve"> meningito</w:t>
      </w:r>
      <w:r>
        <w:rPr>
          <w:rFonts w:ascii="Times New Roman" w:eastAsia="Times New Roman" w:hAnsi="Times New Roman" w:cs="Times New Roman"/>
          <w:lang w:eastAsia="lt-LT"/>
        </w:rPr>
        <w:t>]</w:t>
      </w:r>
      <w:r w:rsidR="0011017D" w:rsidRPr="00091137">
        <w:rPr>
          <w:rFonts w:ascii="Times New Roman" w:hAnsi="Times New Roman"/>
        </w:rPr>
        <w:t xml:space="preserve"> požymiai).</w:t>
      </w:r>
    </w:p>
    <w:p w14:paraId="641EBF10" w14:textId="604D2141" w:rsidR="0011017D" w:rsidRPr="008251EB" w:rsidRDefault="0011017D" w:rsidP="0011017D">
      <w:pPr>
        <w:numPr>
          <w:ilvl w:val="0"/>
          <w:numId w:val="17"/>
        </w:numPr>
        <w:spacing w:after="0" w:line="240" w:lineRule="auto"/>
        <w:contextualSpacing/>
        <w:rPr>
          <w:rFonts w:ascii="Times New Roman" w:hAnsi="Times New Roman"/>
        </w:rPr>
      </w:pPr>
      <w:r w:rsidRPr="008251EB">
        <w:rPr>
          <w:rFonts w:ascii="Times New Roman" w:hAnsi="Times New Roman"/>
        </w:rPr>
        <w:t xml:space="preserve">Staigus ir stiprus galvos skausmas, pykinimas, svaigulys, sustingimas, negalėjimas kalbėti arba </w:t>
      </w:r>
      <w:r w:rsidR="00031553">
        <w:rPr>
          <w:rFonts w:ascii="Times New Roman" w:eastAsia="Times New Roman" w:hAnsi="Times New Roman" w:cs="Times New Roman"/>
          <w:lang w:eastAsia="lt-LT"/>
        </w:rPr>
        <w:t>tarsenos</w:t>
      </w:r>
      <w:r w:rsidR="00031553" w:rsidRPr="00091137">
        <w:rPr>
          <w:rFonts w:ascii="Times New Roman" w:hAnsi="Times New Roman"/>
        </w:rPr>
        <w:t xml:space="preserve"> </w:t>
      </w:r>
      <w:r w:rsidRPr="008251EB">
        <w:rPr>
          <w:rFonts w:ascii="Times New Roman" w:hAnsi="Times New Roman"/>
        </w:rPr>
        <w:t>sutrikimas, galūnių ar veido silpnumas ar paralyžius (širdies ir kraujagyslių sutrikimo ar insulto požymiai).</w:t>
      </w:r>
    </w:p>
    <w:p w14:paraId="0A94BE9A" w14:textId="7C34563D" w:rsidR="0011017D" w:rsidRPr="008251EB" w:rsidRDefault="0011017D" w:rsidP="0011017D">
      <w:pPr>
        <w:numPr>
          <w:ilvl w:val="0"/>
          <w:numId w:val="17"/>
        </w:numPr>
        <w:spacing w:after="0" w:line="240" w:lineRule="auto"/>
        <w:contextualSpacing/>
        <w:rPr>
          <w:rFonts w:ascii="Times New Roman" w:hAnsi="Times New Roman"/>
        </w:rPr>
      </w:pPr>
      <w:r w:rsidRPr="008251EB">
        <w:rPr>
          <w:rFonts w:ascii="Times New Roman" w:hAnsi="Times New Roman"/>
        </w:rPr>
        <w:t>Klausos pablogėjimas</w:t>
      </w:r>
      <w:r w:rsidR="006A5D06" w:rsidRPr="008251EB">
        <w:rPr>
          <w:rFonts w:ascii="Times New Roman" w:hAnsi="Times New Roman"/>
        </w:rPr>
        <w:t xml:space="preserve"> (sutrikusios klausos požymiai)</w:t>
      </w:r>
      <w:r w:rsidRPr="008251EB">
        <w:rPr>
          <w:rFonts w:ascii="Times New Roman" w:hAnsi="Times New Roman"/>
        </w:rPr>
        <w:t>.</w:t>
      </w:r>
    </w:p>
    <w:p w14:paraId="4AFA20E3" w14:textId="77777777" w:rsidR="001E1A16" w:rsidRDefault="001E1A16" w:rsidP="001E1A16">
      <w:pPr>
        <w:numPr>
          <w:ilvl w:val="0"/>
          <w:numId w:val="17"/>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Regėjimo pablogėjimas (</w:t>
      </w:r>
      <w:r>
        <w:rPr>
          <w:rFonts w:ascii="Times New Roman" w:eastAsia="Times New Roman" w:hAnsi="Times New Roman" w:cs="Times New Roman"/>
          <w:bCs/>
        </w:rPr>
        <w:t>sumažėjęs</w:t>
      </w:r>
      <w:r w:rsidRPr="00054CE8">
        <w:rPr>
          <w:rFonts w:ascii="Times New Roman" w:eastAsia="Times New Roman" w:hAnsi="Times New Roman" w:cs="Times New Roman"/>
          <w:bCs/>
        </w:rPr>
        <w:t xml:space="preserve"> vaizd</w:t>
      </w:r>
      <w:r>
        <w:rPr>
          <w:rFonts w:ascii="Times New Roman" w:eastAsia="Times New Roman" w:hAnsi="Times New Roman" w:cs="Times New Roman"/>
          <w:bCs/>
        </w:rPr>
        <w:t>o ryškumas</w:t>
      </w:r>
      <w:r w:rsidRPr="00054CE8">
        <w:rPr>
          <w:rFonts w:ascii="Times New Roman" w:eastAsia="Times New Roman" w:hAnsi="Times New Roman" w:cs="Times New Roman"/>
          <w:bCs/>
        </w:rPr>
        <w:t>, vaizdo dv</w:t>
      </w:r>
      <w:r>
        <w:rPr>
          <w:rFonts w:ascii="Times New Roman" w:eastAsia="Times New Roman" w:hAnsi="Times New Roman" w:cs="Times New Roman"/>
          <w:bCs/>
        </w:rPr>
        <w:t>ejinimasis</w:t>
      </w:r>
      <w:r w:rsidRPr="00054CE8">
        <w:rPr>
          <w:rFonts w:ascii="Times New Roman" w:eastAsia="Times New Roman" w:hAnsi="Times New Roman" w:cs="Times New Roman"/>
          <w:bCs/>
        </w:rPr>
        <w:t>)</w:t>
      </w:r>
      <w:r>
        <w:rPr>
          <w:rFonts w:ascii="Times New Roman" w:eastAsia="Times New Roman" w:hAnsi="Times New Roman" w:cs="Times New Roman"/>
          <w:bCs/>
        </w:rPr>
        <w:t>.</w:t>
      </w:r>
    </w:p>
    <w:p w14:paraId="0760E21B" w14:textId="77777777" w:rsidR="0011017D" w:rsidRPr="008251EB" w:rsidRDefault="0011017D" w:rsidP="0011017D">
      <w:pPr>
        <w:numPr>
          <w:ilvl w:val="0"/>
          <w:numId w:val="17"/>
        </w:numPr>
        <w:spacing w:after="0" w:line="240" w:lineRule="auto"/>
        <w:contextualSpacing/>
        <w:rPr>
          <w:rFonts w:ascii="Times New Roman" w:hAnsi="Times New Roman"/>
        </w:rPr>
      </w:pPr>
      <w:r w:rsidRPr="00091137">
        <w:rPr>
          <w:rFonts w:ascii="Times New Roman" w:hAnsi="Times New Roman"/>
        </w:rPr>
        <w:t>Galvos skausmas, svaigulys (didelio kraujospūdžio – hipertenzijos – požymiai).</w:t>
      </w:r>
    </w:p>
    <w:p w14:paraId="2ACED637" w14:textId="0A01B32D" w:rsidR="0011017D" w:rsidRPr="008251EB" w:rsidRDefault="00B743FD" w:rsidP="0011017D">
      <w:pPr>
        <w:numPr>
          <w:ilvl w:val="0"/>
          <w:numId w:val="17"/>
        </w:numPr>
        <w:spacing w:after="0" w:line="240" w:lineRule="auto"/>
        <w:contextualSpacing/>
        <w:rPr>
          <w:rFonts w:ascii="Times New Roman" w:hAnsi="Times New Roman"/>
        </w:rPr>
      </w:pPr>
      <w:r>
        <w:rPr>
          <w:rFonts w:ascii="Times New Roman" w:eastAsia="Times New Roman" w:hAnsi="Times New Roman" w:cs="Times New Roman"/>
          <w:lang w:eastAsia="lt-LT"/>
        </w:rPr>
        <w:t>Odos i</w:t>
      </w:r>
      <w:r w:rsidR="0011017D" w:rsidRPr="00C611EB">
        <w:rPr>
          <w:rFonts w:ascii="Times New Roman" w:eastAsia="Times New Roman" w:hAnsi="Times New Roman" w:cs="Times New Roman"/>
          <w:lang w:eastAsia="lt-LT"/>
        </w:rPr>
        <w:t>šbėrimas</w:t>
      </w:r>
      <w:r w:rsidR="0011017D" w:rsidRPr="00091137">
        <w:rPr>
          <w:rFonts w:ascii="Times New Roman" w:hAnsi="Times New Roman"/>
        </w:rPr>
        <w:t xml:space="preserve">, purpurinės ar raudonos dėmės, karščiavimas, niežulys </w:t>
      </w:r>
      <w:r w:rsidR="0011017D" w:rsidRPr="008251EB">
        <w:rPr>
          <w:rFonts w:ascii="Times New Roman" w:hAnsi="Times New Roman"/>
        </w:rPr>
        <w:t>(kraujagyslių uždegimo požymiai).</w:t>
      </w:r>
    </w:p>
    <w:p w14:paraId="5BFCBC7E" w14:textId="77777777" w:rsidR="0011017D" w:rsidRPr="008251EB" w:rsidRDefault="0011017D" w:rsidP="0011017D">
      <w:pPr>
        <w:numPr>
          <w:ilvl w:val="0"/>
          <w:numId w:val="17"/>
        </w:numPr>
        <w:spacing w:after="0" w:line="240" w:lineRule="auto"/>
        <w:contextualSpacing/>
        <w:rPr>
          <w:rFonts w:ascii="Times New Roman" w:hAnsi="Times New Roman"/>
        </w:rPr>
      </w:pPr>
      <w:r w:rsidRPr="008251EB">
        <w:rPr>
          <w:rFonts w:ascii="Times New Roman" w:hAnsi="Times New Roman"/>
        </w:rPr>
        <w:t xml:space="preserve">Staigus kvėpavimo pasunkėjimas ir ankštumo krūtinėje pojūtis, kartu pasireiškiant švokštimui ar kosuliui (astmos ar </w:t>
      </w:r>
      <w:proofErr w:type="spellStart"/>
      <w:r w:rsidRPr="008251EB">
        <w:rPr>
          <w:rFonts w:ascii="Times New Roman" w:hAnsi="Times New Roman"/>
        </w:rPr>
        <w:t>pneumonito</w:t>
      </w:r>
      <w:proofErr w:type="spellEnd"/>
      <w:r w:rsidRPr="008251EB">
        <w:rPr>
          <w:rFonts w:ascii="Times New Roman" w:hAnsi="Times New Roman"/>
        </w:rPr>
        <w:t xml:space="preserve"> (jei karščiuojama) požymiai).</w:t>
      </w:r>
    </w:p>
    <w:p w14:paraId="09D816AD" w14:textId="58043513" w:rsidR="0011017D" w:rsidRPr="008251EB" w:rsidRDefault="0011017D" w:rsidP="0011017D">
      <w:pPr>
        <w:numPr>
          <w:ilvl w:val="0"/>
          <w:numId w:val="17"/>
        </w:numPr>
        <w:spacing w:after="0" w:line="240" w:lineRule="auto"/>
        <w:contextualSpacing/>
        <w:rPr>
          <w:rFonts w:ascii="Times New Roman" w:hAnsi="Times New Roman"/>
        </w:rPr>
      </w:pPr>
      <w:r w:rsidRPr="008251EB">
        <w:rPr>
          <w:rFonts w:ascii="Times New Roman" w:hAnsi="Times New Roman"/>
        </w:rPr>
        <w:t xml:space="preserve">Vėmimas </w:t>
      </w:r>
      <w:r w:rsidRPr="00C611EB">
        <w:rPr>
          <w:rFonts w:ascii="Times New Roman" w:eastAsia="Times New Roman" w:hAnsi="Times New Roman" w:cs="Times New Roman"/>
          <w:lang w:eastAsia="lt-LT"/>
        </w:rPr>
        <w:t>kr</w:t>
      </w:r>
      <w:r w:rsidR="00B743FD">
        <w:rPr>
          <w:rFonts w:ascii="Times New Roman" w:eastAsia="Times New Roman" w:hAnsi="Times New Roman" w:cs="Times New Roman"/>
          <w:lang w:eastAsia="lt-LT"/>
        </w:rPr>
        <w:t>uvinais vėmalais</w:t>
      </w:r>
      <w:r w:rsidRPr="00091137">
        <w:rPr>
          <w:rFonts w:ascii="Times New Roman" w:hAnsi="Times New Roman"/>
        </w:rPr>
        <w:t xml:space="preserve"> ir (arba) kruvinos išmatos (virškinimo trakto kraujavimo požymiai).</w:t>
      </w:r>
    </w:p>
    <w:p w14:paraId="41EAA9B6" w14:textId="3474FAA3" w:rsidR="0011017D" w:rsidRPr="008251EB" w:rsidRDefault="0011017D" w:rsidP="0011017D">
      <w:pPr>
        <w:numPr>
          <w:ilvl w:val="0"/>
          <w:numId w:val="17"/>
        </w:numPr>
        <w:spacing w:after="0" w:line="240" w:lineRule="auto"/>
        <w:contextualSpacing/>
        <w:rPr>
          <w:rFonts w:ascii="Times New Roman" w:hAnsi="Times New Roman"/>
        </w:rPr>
      </w:pPr>
      <w:r w:rsidRPr="008251EB">
        <w:rPr>
          <w:rFonts w:ascii="Times New Roman" w:hAnsi="Times New Roman"/>
        </w:rPr>
        <w:t xml:space="preserve">Viduriavimas </w:t>
      </w:r>
      <w:r w:rsidRPr="00C611EB">
        <w:rPr>
          <w:rFonts w:ascii="Times New Roman" w:eastAsia="Times New Roman" w:hAnsi="Times New Roman" w:cs="Times New Roman"/>
          <w:lang w:eastAsia="lt-LT"/>
        </w:rPr>
        <w:t>kr</w:t>
      </w:r>
      <w:r w:rsidR="009656C7">
        <w:rPr>
          <w:rFonts w:ascii="Times New Roman" w:eastAsia="Times New Roman" w:hAnsi="Times New Roman" w:cs="Times New Roman"/>
          <w:lang w:eastAsia="lt-LT"/>
        </w:rPr>
        <w:t>uvinomis</w:t>
      </w:r>
      <w:r w:rsidRPr="00091137">
        <w:rPr>
          <w:rFonts w:ascii="Times New Roman" w:hAnsi="Times New Roman"/>
        </w:rPr>
        <w:t xml:space="preserve"> išmatomis.</w:t>
      </w:r>
    </w:p>
    <w:p w14:paraId="627D942A" w14:textId="77777777" w:rsidR="0011017D" w:rsidRPr="008251EB" w:rsidRDefault="0011017D" w:rsidP="0011017D">
      <w:pPr>
        <w:numPr>
          <w:ilvl w:val="0"/>
          <w:numId w:val="17"/>
        </w:numPr>
        <w:spacing w:after="0" w:line="240" w:lineRule="auto"/>
        <w:contextualSpacing/>
        <w:rPr>
          <w:rFonts w:ascii="Times New Roman" w:hAnsi="Times New Roman"/>
        </w:rPr>
      </w:pPr>
      <w:r w:rsidRPr="008251EB">
        <w:rPr>
          <w:rFonts w:ascii="Times New Roman" w:hAnsi="Times New Roman"/>
        </w:rPr>
        <w:lastRenderedPageBreak/>
        <w:t>Juodos išmatos.</w:t>
      </w:r>
    </w:p>
    <w:p w14:paraId="06AA026D" w14:textId="4235460B" w:rsidR="0011017D" w:rsidRPr="008251EB" w:rsidRDefault="0011017D" w:rsidP="0011017D">
      <w:pPr>
        <w:numPr>
          <w:ilvl w:val="0"/>
          <w:numId w:val="17"/>
        </w:numPr>
        <w:spacing w:after="0" w:line="240" w:lineRule="auto"/>
        <w:contextualSpacing/>
        <w:rPr>
          <w:rFonts w:ascii="Times New Roman" w:hAnsi="Times New Roman"/>
        </w:rPr>
      </w:pPr>
      <w:r w:rsidRPr="008251EB">
        <w:rPr>
          <w:rFonts w:ascii="Times New Roman" w:hAnsi="Times New Roman"/>
        </w:rPr>
        <w:t>Pilvo skausmas ir pykinimas (virškinimo trakto opų</w:t>
      </w:r>
      <w:r w:rsidR="00076B3B" w:rsidRPr="008251EB">
        <w:rPr>
          <w:rFonts w:ascii="Times New Roman" w:hAnsi="Times New Roman"/>
        </w:rPr>
        <w:t>, kraujavimo ar p</w:t>
      </w:r>
      <w:r w:rsidR="00793A8D" w:rsidRPr="008251EB">
        <w:rPr>
          <w:rFonts w:ascii="Times New Roman" w:hAnsi="Times New Roman"/>
        </w:rPr>
        <w:t>rakiurimo</w:t>
      </w:r>
      <w:r w:rsidRPr="008251EB">
        <w:rPr>
          <w:rFonts w:ascii="Times New Roman" w:hAnsi="Times New Roman"/>
        </w:rPr>
        <w:t xml:space="preserve"> požymiai).</w:t>
      </w:r>
    </w:p>
    <w:p w14:paraId="432BCA0B" w14:textId="77777777" w:rsidR="0011017D" w:rsidRPr="008251EB" w:rsidRDefault="0011017D" w:rsidP="0011017D">
      <w:pPr>
        <w:numPr>
          <w:ilvl w:val="0"/>
          <w:numId w:val="17"/>
        </w:numPr>
        <w:spacing w:after="0" w:line="240" w:lineRule="auto"/>
        <w:contextualSpacing/>
        <w:rPr>
          <w:rFonts w:ascii="Times New Roman" w:hAnsi="Times New Roman"/>
        </w:rPr>
      </w:pPr>
      <w:r w:rsidRPr="008251EB">
        <w:rPr>
          <w:rFonts w:ascii="Times New Roman" w:hAnsi="Times New Roman"/>
        </w:rPr>
        <w:t>Viduriavimas, pilvo skausmas, karščiavimas, pykinimas, vėmimas (gaubtinės žarnos uždegimo, įskaitant su kraujavimu susijusį storosios žarnos uždegimą</w:t>
      </w:r>
      <w:r w:rsidR="00076B3B" w:rsidRPr="008251EB">
        <w:rPr>
          <w:rFonts w:ascii="Times New Roman" w:hAnsi="Times New Roman"/>
        </w:rPr>
        <w:t>, išeminį storosios žarnos uždegimą ir opinio storosios žarnos uždegimo paūmėjimą</w:t>
      </w:r>
      <w:r w:rsidRPr="008251EB">
        <w:rPr>
          <w:rFonts w:ascii="Times New Roman" w:hAnsi="Times New Roman"/>
        </w:rPr>
        <w:t xml:space="preserve"> ar Krono ligą, požymiai).</w:t>
      </w:r>
    </w:p>
    <w:p w14:paraId="01F2D58D" w14:textId="77777777" w:rsidR="0011017D" w:rsidRPr="008251EB" w:rsidRDefault="0011017D" w:rsidP="0011017D">
      <w:pPr>
        <w:numPr>
          <w:ilvl w:val="0"/>
          <w:numId w:val="17"/>
        </w:numPr>
        <w:spacing w:after="0" w:line="240" w:lineRule="auto"/>
        <w:contextualSpacing/>
        <w:rPr>
          <w:rFonts w:ascii="Times New Roman" w:hAnsi="Times New Roman"/>
        </w:rPr>
      </w:pPr>
      <w:r w:rsidRPr="008251EB">
        <w:rPr>
          <w:rFonts w:ascii="Times New Roman" w:hAnsi="Times New Roman"/>
        </w:rPr>
        <w:t>Stiprus viršutinės pilvo dalies skausmas (kasos uždegimo požymiai).</w:t>
      </w:r>
    </w:p>
    <w:p w14:paraId="5BF7359F" w14:textId="77777777" w:rsidR="0011017D" w:rsidRPr="008251EB" w:rsidRDefault="0011017D" w:rsidP="0011017D">
      <w:pPr>
        <w:numPr>
          <w:ilvl w:val="0"/>
          <w:numId w:val="17"/>
        </w:numPr>
        <w:spacing w:after="0" w:line="240" w:lineRule="auto"/>
        <w:contextualSpacing/>
        <w:rPr>
          <w:rFonts w:ascii="Times New Roman" w:hAnsi="Times New Roman"/>
        </w:rPr>
      </w:pPr>
      <w:r w:rsidRPr="008251EB">
        <w:rPr>
          <w:rFonts w:ascii="Times New Roman" w:hAnsi="Times New Roman"/>
        </w:rPr>
        <w:t>Odos ar akių pageltimas (geltos požymiai), pykinimas, apetito netekimas, šlapimo patamsėjimas (kepenų uždegimo ar nepakankamumo požymiai).</w:t>
      </w:r>
    </w:p>
    <w:p w14:paraId="35D105D5" w14:textId="06C005CD" w:rsidR="0011017D" w:rsidRPr="008251EB" w:rsidRDefault="0011017D" w:rsidP="0011017D">
      <w:pPr>
        <w:numPr>
          <w:ilvl w:val="0"/>
          <w:numId w:val="17"/>
        </w:numPr>
        <w:spacing w:after="0" w:line="240" w:lineRule="auto"/>
        <w:contextualSpacing/>
        <w:rPr>
          <w:rFonts w:ascii="Times New Roman" w:hAnsi="Times New Roman"/>
        </w:rPr>
      </w:pPr>
      <w:r w:rsidRPr="008251EB">
        <w:rPr>
          <w:rFonts w:ascii="Times New Roman" w:hAnsi="Times New Roman"/>
        </w:rPr>
        <w:t xml:space="preserve">Į gripą panašūs simptomai, nuovargio pojūtis, raumenų maudimas, kraujo tyrimais nustatomas kepenų fermentų </w:t>
      </w:r>
      <w:r w:rsidR="009656C7">
        <w:rPr>
          <w:rFonts w:ascii="Times New Roman" w:eastAsia="Times New Roman" w:hAnsi="Times New Roman" w:cs="Times New Roman"/>
          <w:lang w:eastAsia="lt-LT"/>
        </w:rPr>
        <w:t>aktyvumo</w:t>
      </w:r>
      <w:r w:rsidR="009656C7" w:rsidRPr="00091137">
        <w:rPr>
          <w:rFonts w:ascii="Times New Roman" w:hAnsi="Times New Roman"/>
        </w:rPr>
        <w:t xml:space="preserve"> </w:t>
      </w:r>
      <w:r w:rsidRPr="008251EB">
        <w:rPr>
          <w:rFonts w:ascii="Times New Roman" w:hAnsi="Times New Roman"/>
        </w:rPr>
        <w:t>padidėjimas (kepenų sutrikimo, įskaitant žaibinį kepenų uždegimą, kepenų nekrozę ir nepakankamumą, požymiai).</w:t>
      </w:r>
    </w:p>
    <w:p w14:paraId="2ED98A88" w14:textId="77777777" w:rsidR="0011017D" w:rsidRPr="008251EB" w:rsidRDefault="0011017D" w:rsidP="0011017D">
      <w:pPr>
        <w:numPr>
          <w:ilvl w:val="0"/>
          <w:numId w:val="17"/>
        </w:numPr>
        <w:spacing w:after="0" w:line="240" w:lineRule="auto"/>
        <w:contextualSpacing/>
        <w:rPr>
          <w:rFonts w:ascii="Times New Roman" w:hAnsi="Times New Roman"/>
        </w:rPr>
      </w:pPr>
      <w:r w:rsidRPr="008251EB">
        <w:rPr>
          <w:rFonts w:ascii="Times New Roman" w:hAnsi="Times New Roman"/>
        </w:rPr>
        <w:t>Pūslių atsiradimas (</w:t>
      </w:r>
      <w:proofErr w:type="spellStart"/>
      <w:r w:rsidRPr="008251EB">
        <w:rPr>
          <w:rFonts w:ascii="Times New Roman" w:hAnsi="Times New Roman"/>
        </w:rPr>
        <w:t>pūslinio</w:t>
      </w:r>
      <w:proofErr w:type="spellEnd"/>
      <w:r w:rsidRPr="008251EB">
        <w:rPr>
          <w:rFonts w:ascii="Times New Roman" w:hAnsi="Times New Roman"/>
        </w:rPr>
        <w:t xml:space="preserve"> odos uždegimo požymiai).</w:t>
      </w:r>
    </w:p>
    <w:p w14:paraId="6AA44830" w14:textId="37E940F7" w:rsidR="0011017D" w:rsidRPr="008251EB" w:rsidRDefault="0011017D" w:rsidP="0011017D">
      <w:pPr>
        <w:numPr>
          <w:ilvl w:val="0"/>
          <w:numId w:val="17"/>
        </w:numPr>
        <w:spacing w:after="0" w:line="240" w:lineRule="auto"/>
        <w:contextualSpacing/>
        <w:rPr>
          <w:rFonts w:ascii="Times New Roman" w:hAnsi="Times New Roman"/>
        </w:rPr>
      </w:pPr>
      <w:r w:rsidRPr="008251EB">
        <w:rPr>
          <w:rFonts w:ascii="Times New Roman" w:hAnsi="Times New Roman"/>
        </w:rPr>
        <w:t xml:space="preserve">Raudona arba purpurinė oda (galimas kraujagyslių uždegimo požymis), pūslių atsiradimas lūpose, akyse ir burnoje, odos uždegimas su pleiskanojimu arba lupimusi (daugiaformės </w:t>
      </w:r>
      <w:proofErr w:type="spellStart"/>
      <w:r w:rsidRPr="008251EB">
        <w:rPr>
          <w:rFonts w:ascii="Times New Roman" w:hAnsi="Times New Roman"/>
        </w:rPr>
        <w:t>eritemos</w:t>
      </w:r>
      <w:proofErr w:type="spellEnd"/>
      <w:r w:rsidRPr="008251EB">
        <w:rPr>
          <w:rFonts w:ascii="Times New Roman" w:hAnsi="Times New Roman"/>
        </w:rPr>
        <w:t xml:space="preserve"> ar </w:t>
      </w:r>
      <w:r w:rsidR="00D62585">
        <w:rPr>
          <w:rFonts w:ascii="Times New Roman" w:eastAsia="Times New Roman" w:hAnsi="Times New Roman" w:cs="Times New Roman"/>
          <w:lang w:eastAsia="lt-LT"/>
        </w:rPr>
        <w:t>[</w:t>
      </w:r>
      <w:r w:rsidRPr="00091137">
        <w:rPr>
          <w:rFonts w:ascii="Times New Roman" w:hAnsi="Times New Roman"/>
        </w:rPr>
        <w:t>jei karščiuojama</w:t>
      </w:r>
      <w:r w:rsidR="00D62585">
        <w:rPr>
          <w:rFonts w:ascii="Times New Roman" w:eastAsia="Times New Roman" w:hAnsi="Times New Roman" w:cs="Times New Roman"/>
          <w:lang w:eastAsia="lt-LT"/>
        </w:rPr>
        <w:t>]</w:t>
      </w:r>
      <w:r w:rsidR="00D62585" w:rsidRPr="00091137">
        <w:rPr>
          <w:rFonts w:ascii="Times New Roman" w:hAnsi="Times New Roman"/>
        </w:rPr>
        <w:t xml:space="preserve"> </w:t>
      </w:r>
      <w:proofErr w:type="spellStart"/>
      <w:r w:rsidRPr="008251EB">
        <w:rPr>
          <w:rFonts w:ascii="Times New Roman" w:hAnsi="Times New Roman"/>
        </w:rPr>
        <w:t>Stivenso</w:t>
      </w:r>
      <w:proofErr w:type="spellEnd"/>
      <w:r w:rsidRPr="008251EB">
        <w:rPr>
          <w:rFonts w:ascii="Times New Roman" w:hAnsi="Times New Roman"/>
        </w:rPr>
        <w:t>-Džonsono</w:t>
      </w:r>
      <w:r w:rsidRPr="00C611EB">
        <w:rPr>
          <w:rFonts w:ascii="Times New Roman" w:eastAsia="Times New Roman" w:hAnsi="Times New Roman" w:cs="Times New Roman"/>
          <w:i/>
          <w:lang w:eastAsia="lt-LT"/>
        </w:rPr>
        <w:t xml:space="preserve"> </w:t>
      </w:r>
      <w:r w:rsidR="00D62585">
        <w:rPr>
          <w:rFonts w:ascii="Times New Roman" w:eastAsia="Times New Roman" w:hAnsi="Times New Roman" w:cs="Times New Roman"/>
          <w:lang w:eastAsia="lt-LT"/>
        </w:rPr>
        <w:t>[</w:t>
      </w:r>
      <w:proofErr w:type="spellStart"/>
      <w:r w:rsidR="00D62585" w:rsidRPr="001E57EA">
        <w:rPr>
          <w:rFonts w:ascii="Times New Roman" w:eastAsia="Times New Roman" w:hAnsi="Times New Roman" w:cs="Times New Roman"/>
          <w:i/>
          <w:iCs/>
          <w:lang w:eastAsia="lt-LT"/>
        </w:rPr>
        <w:t>Stevens-Johnson</w:t>
      </w:r>
      <w:proofErr w:type="spellEnd"/>
      <w:r w:rsidR="00D62585">
        <w:rPr>
          <w:rFonts w:ascii="Times New Roman" w:eastAsia="Times New Roman" w:hAnsi="Times New Roman" w:cs="Times New Roman"/>
          <w:lang w:eastAsia="lt-LT"/>
        </w:rPr>
        <w:t>]</w:t>
      </w:r>
      <w:r w:rsidR="00D62585" w:rsidRPr="00562E37">
        <w:rPr>
          <w:rFonts w:ascii="Times New Roman" w:hAnsi="Times New Roman"/>
        </w:rPr>
        <w:t xml:space="preserve"> </w:t>
      </w:r>
      <w:r w:rsidRPr="00091137">
        <w:rPr>
          <w:rFonts w:ascii="Times New Roman" w:hAnsi="Times New Roman"/>
        </w:rPr>
        <w:t>sindromo ar t</w:t>
      </w:r>
      <w:r w:rsidRPr="008251EB">
        <w:rPr>
          <w:rFonts w:ascii="Times New Roman" w:hAnsi="Times New Roman"/>
        </w:rPr>
        <w:t xml:space="preserve">oksinės epidermio </w:t>
      </w:r>
      <w:proofErr w:type="spellStart"/>
      <w:r w:rsidRPr="008251EB">
        <w:rPr>
          <w:rFonts w:ascii="Times New Roman" w:hAnsi="Times New Roman"/>
        </w:rPr>
        <w:t>nekrolizės</w:t>
      </w:r>
      <w:proofErr w:type="spellEnd"/>
      <w:r w:rsidRPr="008251EB">
        <w:rPr>
          <w:rFonts w:ascii="Times New Roman" w:hAnsi="Times New Roman"/>
        </w:rPr>
        <w:t xml:space="preserve"> požymiai).</w:t>
      </w:r>
    </w:p>
    <w:p w14:paraId="3B724FE6" w14:textId="77777777" w:rsidR="0011017D" w:rsidRPr="008251EB" w:rsidRDefault="0011017D" w:rsidP="0011017D">
      <w:pPr>
        <w:numPr>
          <w:ilvl w:val="0"/>
          <w:numId w:val="17"/>
        </w:numPr>
        <w:spacing w:after="0" w:line="240" w:lineRule="auto"/>
        <w:contextualSpacing/>
        <w:rPr>
          <w:rFonts w:ascii="Times New Roman" w:hAnsi="Times New Roman"/>
        </w:rPr>
      </w:pPr>
      <w:r w:rsidRPr="008251EB">
        <w:rPr>
          <w:rFonts w:ascii="Times New Roman" w:hAnsi="Times New Roman"/>
        </w:rPr>
        <w:t>Odos išbėrimas su pleiskanojimu ar lupimusi (</w:t>
      </w:r>
      <w:proofErr w:type="spellStart"/>
      <w:r w:rsidRPr="008251EB">
        <w:rPr>
          <w:rFonts w:ascii="Times New Roman" w:hAnsi="Times New Roman"/>
        </w:rPr>
        <w:t>eksfoliacinio</w:t>
      </w:r>
      <w:proofErr w:type="spellEnd"/>
      <w:r w:rsidRPr="008251EB">
        <w:rPr>
          <w:rFonts w:ascii="Times New Roman" w:hAnsi="Times New Roman"/>
        </w:rPr>
        <w:t xml:space="preserve"> odos uždegimo požymiai).</w:t>
      </w:r>
    </w:p>
    <w:p w14:paraId="2B700B10" w14:textId="77777777" w:rsidR="0011017D" w:rsidRPr="008251EB" w:rsidRDefault="0011017D" w:rsidP="0011017D">
      <w:pPr>
        <w:numPr>
          <w:ilvl w:val="0"/>
          <w:numId w:val="17"/>
        </w:numPr>
        <w:spacing w:after="0" w:line="240" w:lineRule="auto"/>
        <w:contextualSpacing/>
        <w:rPr>
          <w:rFonts w:ascii="Times New Roman" w:hAnsi="Times New Roman"/>
        </w:rPr>
      </w:pPr>
      <w:r w:rsidRPr="008251EB">
        <w:rPr>
          <w:rFonts w:ascii="Times New Roman" w:hAnsi="Times New Roman"/>
        </w:rPr>
        <w:t>Padidėjęs odos jautrumas šviesai.</w:t>
      </w:r>
    </w:p>
    <w:p w14:paraId="04653CDB" w14:textId="77777777" w:rsidR="0011017D" w:rsidRPr="008251EB" w:rsidRDefault="0011017D" w:rsidP="0011017D">
      <w:pPr>
        <w:numPr>
          <w:ilvl w:val="0"/>
          <w:numId w:val="17"/>
        </w:numPr>
        <w:spacing w:after="0" w:line="240" w:lineRule="auto"/>
        <w:contextualSpacing/>
        <w:rPr>
          <w:rFonts w:ascii="Times New Roman" w:hAnsi="Times New Roman"/>
        </w:rPr>
      </w:pPr>
      <w:r w:rsidRPr="008251EB">
        <w:rPr>
          <w:rFonts w:ascii="Times New Roman" w:hAnsi="Times New Roman"/>
        </w:rPr>
        <w:t xml:space="preserve">Violetinės odos dėmės (purpuros ar </w:t>
      </w:r>
      <w:proofErr w:type="spellStart"/>
      <w:r w:rsidRPr="008251EB">
        <w:rPr>
          <w:rFonts w:ascii="Times New Roman" w:hAnsi="Times New Roman"/>
        </w:rPr>
        <w:t>Henoko-Šionlaino</w:t>
      </w:r>
      <w:proofErr w:type="spellEnd"/>
      <w:r w:rsidRPr="008251EB">
        <w:rPr>
          <w:rFonts w:ascii="Times New Roman" w:hAnsi="Times New Roman"/>
        </w:rPr>
        <w:t xml:space="preserve"> purpuros, jei ją sukėlė alergija, požymiai).</w:t>
      </w:r>
    </w:p>
    <w:p w14:paraId="3ADC6172" w14:textId="77777777" w:rsidR="0011017D" w:rsidRPr="008251EB" w:rsidRDefault="0011017D" w:rsidP="0011017D">
      <w:pPr>
        <w:numPr>
          <w:ilvl w:val="0"/>
          <w:numId w:val="17"/>
        </w:numPr>
        <w:spacing w:after="0" w:line="240" w:lineRule="auto"/>
        <w:contextualSpacing/>
        <w:rPr>
          <w:rFonts w:ascii="Times New Roman" w:hAnsi="Times New Roman"/>
        </w:rPr>
      </w:pPr>
      <w:r w:rsidRPr="008251EB">
        <w:rPr>
          <w:rFonts w:ascii="Times New Roman" w:hAnsi="Times New Roman"/>
        </w:rPr>
        <w:t>Patinimas, silpnumo pojūtis ar nenormalus šlapinimasis (ūminio inkstų nepakankamumo požymiai).</w:t>
      </w:r>
    </w:p>
    <w:p w14:paraId="33931B9F" w14:textId="77777777" w:rsidR="0011017D" w:rsidRPr="008251EB" w:rsidRDefault="0011017D" w:rsidP="0011017D">
      <w:pPr>
        <w:numPr>
          <w:ilvl w:val="0"/>
          <w:numId w:val="17"/>
        </w:numPr>
        <w:spacing w:after="0" w:line="240" w:lineRule="auto"/>
        <w:contextualSpacing/>
        <w:rPr>
          <w:rFonts w:ascii="Times New Roman" w:hAnsi="Times New Roman"/>
        </w:rPr>
      </w:pPr>
      <w:r w:rsidRPr="008251EB">
        <w:rPr>
          <w:rFonts w:ascii="Times New Roman" w:hAnsi="Times New Roman"/>
        </w:rPr>
        <w:t>Didelis baltymo kiekis šlapime (nustatomas atlikus šlapimo tyrimą).</w:t>
      </w:r>
    </w:p>
    <w:p w14:paraId="2D9767FF" w14:textId="77777777" w:rsidR="0011017D" w:rsidRPr="008251EB" w:rsidRDefault="0011017D" w:rsidP="0011017D">
      <w:pPr>
        <w:numPr>
          <w:ilvl w:val="0"/>
          <w:numId w:val="17"/>
        </w:numPr>
        <w:spacing w:after="0" w:line="240" w:lineRule="auto"/>
        <w:contextualSpacing/>
        <w:rPr>
          <w:rFonts w:ascii="Times New Roman" w:hAnsi="Times New Roman"/>
        </w:rPr>
      </w:pPr>
      <w:r w:rsidRPr="008251EB">
        <w:rPr>
          <w:rFonts w:ascii="Times New Roman" w:hAnsi="Times New Roman"/>
        </w:rPr>
        <w:t>Veido ar pilvo patinimas, didelis kraujospūdis (</w:t>
      </w:r>
      <w:proofErr w:type="spellStart"/>
      <w:r w:rsidRPr="008251EB">
        <w:rPr>
          <w:rFonts w:ascii="Times New Roman" w:hAnsi="Times New Roman"/>
        </w:rPr>
        <w:t>nefrozinio</w:t>
      </w:r>
      <w:proofErr w:type="spellEnd"/>
      <w:r w:rsidRPr="008251EB">
        <w:rPr>
          <w:rFonts w:ascii="Times New Roman" w:hAnsi="Times New Roman"/>
        </w:rPr>
        <w:t xml:space="preserve"> sindromo požymiai).</w:t>
      </w:r>
    </w:p>
    <w:p w14:paraId="247D752F" w14:textId="77777777" w:rsidR="0011017D" w:rsidRPr="008251EB" w:rsidRDefault="0011017D" w:rsidP="0011017D">
      <w:pPr>
        <w:numPr>
          <w:ilvl w:val="0"/>
          <w:numId w:val="17"/>
        </w:numPr>
        <w:spacing w:after="0" w:line="240" w:lineRule="auto"/>
        <w:contextualSpacing/>
        <w:rPr>
          <w:rFonts w:ascii="Times New Roman" w:hAnsi="Times New Roman"/>
        </w:rPr>
      </w:pPr>
      <w:r w:rsidRPr="008251EB">
        <w:rPr>
          <w:rFonts w:ascii="Times New Roman" w:hAnsi="Times New Roman"/>
        </w:rPr>
        <w:t>Padidėjęs ar sumažėjęs išskiriamo šlapimo kiekis, apsnūdimas, minčių susipainiojimas, pykinimas (inkstų uždegimo požymiai).</w:t>
      </w:r>
    </w:p>
    <w:p w14:paraId="7C0553DA" w14:textId="0A6E24C4" w:rsidR="0011017D" w:rsidRPr="008251EB" w:rsidRDefault="0011017D" w:rsidP="0011017D">
      <w:pPr>
        <w:numPr>
          <w:ilvl w:val="0"/>
          <w:numId w:val="17"/>
        </w:numPr>
        <w:spacing w:after="0" w:line="240" w:lineRule="auto"/>
        <w:contextualSpacing/>
        <w:rPr>
          <w:rFonts w:ascii="Times New Roman" w:hAnsi="Times New Roman"/>
        </w:rPr>
      </w:pPr>
      <w:r w:rsidRPr="008251EB">
        <w:rPr>
          <w:rFonts w:ascii="Times New Roman" w:hAnsi="Times New Roman"/>
        </w:rPr>
        <w:t xml:space="preserve">Labai sumažėjęs išskiriamo šlapimo kiekis (inkstų spenelių </w:t>
      </w:r>
      <w:r w:rsidR="00BD6185">
        <w:rPr>
          <w:rFonts w:ascii="Times New Roman" w:eastAsia="Times New Roman" w:hAnsi="Times New Roman" w:cs="Times New Roman"/>
          <w:lang w:eastAsia="lt-LT"/>
        </w:rPr>
        <w:t>nekrozės</w:t>
      </w:r>
      <w:r w:rsidRPr="00C611EB">
        <w:rPr>
          <w:rFonts w:ascii="Times New Roman" w:eastAsia="Times New Roman" w:hAnsi="Times New Roman" w:cs="Times New Roman"/>
          <w:lang w:eastAsia="lt-LT"/>
        </w:rPr>
        <w:t xml:space="preserve"> </w:t>
      </w:r>
      <w:r w:rsidR="00BD6185" w:rsidRPr="00C611EB">
        <w:rPr>
          <w:rFonts w:ascii="Times New Roman" w:eastAsia="Times New Roman" w:hAnsi="Times New Roman" w:cs="Times New Roman"/>
          <w:lang w:eastAsia="lt-LT"/>
        </w:rPr>
        <w:t>požymi</w:t>
      </w:r>
      <w:r w:rsidR="00BD6185">
        <w:rPr>
          <w:rFonts w:ascii="Times New Roman" w:eastAsia="Times New Roman" w:hAnsi="Times New Roman" w:cs="Times New Roman"/>
          <w:lang w:eastAsia="lt-LT"/>
        </w:rPr>
        <w:t>s</w:t>
      </w:r>
      <w:r w:rsidRPr="00091137">
        <w:rPr>
          <w:rFonts w:ascii="Times New Roman" w:hAnsi="Times New Roman"/>
        </w:rPr>
        <w:t>).</w:t>
      </w:r>
    </w:p>
    <w:p w14:paraId="736ED2D8" w14:textId="455900CC" w:rsidR="0011017D" w:rsidRPr="00C611EB" w:rsidRDefault="00BD6185" w:rsidP="0011017D">
      <w:pPr>
        <w:numPr>
          <w:ilvl w:val="0"/>
          <w:numId w:val="17"/>
        </w:numPr>
        <w:spacing w:after="0" w:line="240" w:lineRule="auto"/>
        <w:contextualSpacing/>
        <w:rPr>
          <w:rFonts w:ascii="Times New Roman" w:eastAsia="Times New Roman" w:hAnsi="Times New Roman" w:cs="Times New Roman"/>
          <w:lang w:eastAsia="lt-LT"/>
        </w:rPr>
      </w:pPr>
      <w:r w:rsidRPr="00C611EB">
        <w:rPr>
          <w:rFonts w:ascii="Times New Roman" w:eastAsia="Times New Roman" w:hAnsi="Times New Roman" w:cs="Times New Roman"/>
          <w:lang w:eastAsia="lt-LT"/>
        </w:rPr>
        <w:t>Patinim</w:t>
      </w:r>
      <w:r>
        <w:rPr>
          <w:rFonts w:ascii="Times New Roman" w:eastAsia="Times New Roman" w:hAnsi="Times New Roman" w:cs="Times New Roman"/>
          <w:lang w:eastAsia="lt-LT"/>
        </w:rPr>
        <w:t>as</w:t>
      </w:r>
      <w:r w:rsidR="0011017D" w:rsidRPr="00C611EB">
        <w:rPr>
          <w:rFonts w:ascii="Times New Roman" w:eastAsia="Times New Roman" w:hAnsi="Times New Roman" w:cs="Times New Roman"/>
          <w:lang w:eastAsia="lt-LT"/>
        </w:rPr>
        <w:t>.</w:t>
      </w:r>
    </w:p>
    <w:p w14:paraId="357C06EF" w14:textId="77777777" w:rsidR="00BD6185" w:rsidRPr="00562E37" w:rsidRDefault="00BD6185" w:rsidP="0011017D">
      <w:pPr>
        <w:tabs>
          <w:tab w:val="left" w:pos="0"/>
          <w:tab w:val="left" w:pos="567"/>
        </w:tabs>
        <w:spacing w:after="0" w:line="240" w:lineRule="auto"/>
        <w:rPr>
          <w:rFonts w:ascii="Times New Roman" w:hAnsi="Times New Roman"/>
          <w:b/>
        </w:rPr>
      </w:pPr>
    </w:p>
    <w:p w14:paraId="5FDC32A5" w14:textId="186C23DE" w:rsidR="0011017D" w:rsidRPr="00562E37" w:rsidRDefault="00FA1E6D" w:rsidP="0011017D">
      <w:pPr>
        <w:tabs>
          <w:tab w:val="left" w:pos="0"/>
          <w:tab w:val="left" w:pos="567"/>
        </w:tabs>
        <w:spacing w:after="0" w:line="240" w:lineRule="auto"/>
        <w:rPr>
          <w:rFonts w:ascii="Times New Roman" w:hAnsi="Times New Roman"/>
          <w:b/>
        </w:rPr>
      </w:pPr>
      <w:r w:rsidRPr="00091137">
        <w:rPr>
          <w:rFonts w:ascii="Times New Roman" w:hAnsi="Times New Roman"/>
          <w:b/>
        </w:rPr>
        <w:t>Šalutinio poveikio reiškiniai, kurių dažnis nežinomas (negali būti apskaičiuotas pagal turimus duomenis):</w:t>
      </w:r>
    </w:p>
    <w:p w14:paraId="72C9FDC5" w14:textId="77777777" w:rsidR="00C115BA" w:rsidRPr="009F310C" w:rsidRDefault="00C115BA" w:rsidP="00C115BA">
      <w:pPr>
        <w:numPr>
          <w:ilvl w:val="0"/>
          <w:numId w:val="31"/>
        </w:numPr>
        <w:tabs>
          <w:tab w:val="left" w:pos="0"/>
          <w:tab w:val="left" w:pos="567"/>
        </w:tabs>
        <w:spacing w:after="0" w:line="240" w:lineRule="auto"/>
        <w:contextualSpacing/>
        <w:rPr>
          <w:rFonts w:ascii="Times New Roman" w:hAnsi="Times New Roman"/>
        </w:rPr>
      </w:pPr>
      <w:r w:rsidRPr="009F310C">
        <w:rPr>
          <w:rFonts w:ascii="Times New Roman" w:hAnsi="Times New Roman"/>
        </w:rPr>
        <w:t xml:space="preserve">Krūtinės skausmas, kuris gali būti potencialiai sunkios alerginės reakcijos, vadinamos </w:t>
      </w:r>
      <w:proofErr w:type="spellStart"/>
      <w:r w:rsidRPr="009F310C">
        <w:rPr>
          <w:rFonts w:ascii="Times New Roman" w:hAnsi="Times New Roman"/>
        </w:rPr>
        <w:t>Kounis</w:t>
      </w:r>
      <w:proofErr w:type="spellEnd"/>
      <w:r w:rsidRPr="009F310C">
        <w:rPr>
          <w:rFonts w:ascii="Times New Roman" w:hAnsi="Times New Roman"/>
        </w:rPr>
        <w:t xml:space="preserve"> sindromu, požymis. </w:t>
      </w:r>
    </w:p>
    <w:p w14:paraId="1D8FC427" w14:textId="270008FC" w:rsidR="0011017D" w:rsidRDefault="0011017D" w:rsidP="0011017D">
      <w:pPr>
        <w:numPr>
          <w:ilvl w:val="0"/>
          <w:numId w:val="31"/>
        </w:numPr>
        <w:tabs>
          <w:tab w:val="left" w:pos="0"/>
          <w:tab w:val="left" w:pos="567"/>
        </w:tabs>
        <w:spacing w:after="0" w:line="240" w:lineRule="auto"/>
        <w:contextualSpacing/>
        <w:rPr>
          <w:rFonts w:ascii="Times New Roman" w:hAnsi="Times New Roman"/>
        </w:rPr>
      </w:pPr>
      <w:r w:rsidRPr="00091137">
        <w:rPr>
          <w:rFonts w:ascii="Times New Roman" w:hAnsi="Times New Roman"/>
        </w:rPr>
        <w:t xml:space="preserve">Nestiprūs pilvo diegliai ir skausmingumas pilvo srityje, prasidedantys netrukus po to, kai pradedamas gydymas </w:t>
      </w:r>
      <w:proofErr w:type="spellStart"/>
      <w:r w:rsidRPr="00091137">
        <w:rPr>
          <w:rFonts w:ascii="Times New Roman" w:hAnsi="Times New Roman"/>
        </w:rPr>
        <w:t>Diclac</w:t>
      </w:r>
      <w:proofErr w:type="spellEnd"/>
      <w:r w:rsidRPr="00091137">
        <w:rPr>
          <w:rFonts w:ascii="Times New Roman" w:hAnsi="Times New Roman"/>
        </w:rPr>
        <w:t xml:space="preserve"> ID, po kurių, paprastai p</w:t>
      </w:r>
      <w:r w:rsidRPr="008251EB">
        <w:rPr>
          <w:rFonts w:ascii="Times New Roman" w:hAnsi="Times New Roman"/>
        </w:rPr>
        <w:t>er 24</w:t>
      </w:r>
      <w:r w:rsidR="00143448" w:rsidRPr="008251EB">
        <w:rPr>
          <w:rFonts w:ascii="Times New Roman" w:hAnsi="Times New Roman"/>
        </w:rPr>
        <w:t> </w:t>
      </w:r>
      <w:r w:rsidRPr="008251EB">
        <w:rPr>
          <w:rFonts w:ascii="Times New Roman" w:hAnsi="Times New Roman"/>
        </w:rPr>
        <w:t xml:space="preserve">valandas nuo pilvo skausmo atsiradimo, prasideda kraujavimas iš tiesiosios žarnos arba viduriavimas su krauju. </w:t>
      </w:r>
    </w:p>
    <w:p w14:paraId="4EA81BD4" w14:textId="22039910" w:rsidR="009712EC" w:rsidRPr="009712EC" w:rsidRDefault="009712EC" w:rsidP="009712EC">
      <w:pPr>
        <w:numPr>
          <w:ilvl w:val="0"/>
          <w:numId w:val="31"/>
        </w:numPr>
        <w:tabs>
          <w:tab w:val="left" w:pos="0"/>
          <w:tab w:val="left" w:pos="567"/>
        </w:tabs>
        <w:spacing w:after="0" w:line="240" w:lineRule="auto"/>
        <w:contextualSpacing/>
        <w:rPr>
          <w:rFonts w:ascii="Times New Roman" w:hAnsi="Times New Roman"/>
        </w:rPr>
      </w:pPr>
      <w:bookmarkStart w:id="7" w:name="_Hlk207187130"/>
      <w:r w:rsidRPr="009712EC">
        <w:rPr>
          <w:rFonts w:ascii="Times New Roman" w:hAnsi="Times New Roman"/>
        </w:rPr>
        <w:t>Sunki alerginė odos reakcija, kuri gali pasireikšti didelėmis išplitusiomis rausvomis ir (arba) tamsiomis dėmėmis, odos tinimu, pūslėmis ir niežėjimu (vaistų sukeltas išplitęs</w:t>
      </w:r>
      <w:r>
        <w:rPr>
          <w:rFonts w:ascii="Times New Roman" w:hAnsi="Times New Roman"/>
        </w:rPr>
        <w:t xml:space="preserve"> </w:t>
      </w:r>
      <w:r w:rsidRPr="009712EC">
        <w:rPr>
          <w:rFonts w:ascii="Times New Roman" w:hAnsi="Times New Roman"/>
        </w:rPr>
        <w:t xml:space="preserve">fiksuotas </w:t>
      </w:r>
      <w:proofErr w:type="spellStart"/>
      <w:r w:rsidRPr="009712EC">
        <w:rPr>
          <w:rFonts w:ascii="Times New Roman" w:hAnsi="Times New Roman"/>
        </w:rPr>
        <w:t>pūslinis</w:t>
      </w:r>
      <w:proofErr w:type="spellEnd"/>
      <w:r w:rsidRPr="009712EC">
        <w:rPr>
          <w:rFonts w:ascii="Times New Roman" w:hAnsi="Times New Roman"/>
        </w:rPr>
        <w:t xml:space="preserve"> odos bėrimas).</w:t>
      </w:r>
    </w:p>
    <w:bookmarkEnd w:id="7"/>
    <w:p w14:paraId="2F64C856" w14:textId="77777777" w:rsidR="0011017D" w:rsidRPr="008251EB" w:rsidRDefault="0011017D" w:rsidP="0011017D">
      <w:pPr>
        <w:tabs>
          <w:tab w:val="left" w:pos="0"/>
          <w:tab w:val="left" w:pos="567"/>
        </w:tabs>
        <w:spacing w:after="0" w:line="240" w:lineRule="auto"/>
        <w:rPr>
          <w:rFonts w:ascii="Times New Roman" w:hAnsi="Times New Roman"/>
        </w:rPr>
      </w:pPr>
    </w:p>
    <w:p w14:paraId="48665F9C" w14:textId="54647F4F" w:rsidR="0011017D" w:rsidRPr="00C611EB" w:rsidRDefault="0011017D" w:rsidP="0011017D">
      <w:pPr>
        <w:tabs>
          <w:tab w:val="left" w:pos="0"/>
          <w:tab w:val="left" w:pos="567"/>
        </w:tabs>
        <w:spacing w:after="0" w:line="240" w:lineRule="auto"/>
        <w:rPr>
          <w:rFonts w:ascii="Times New Roman" w:eastAsia="Times New Roman" w:hAnsi="Times New Roman" w:cs="Times New Roman"/>
          <w:lang w:eastAsia="lt-LT"/>
        </w:rPr>
      </w:pPr>
      <w:r w:rsidRPr="00C611EB">
        <w:rPr>
          <w:rFonts w:ascii="Times New Roman" w:eastAsia="Times New Roman" w:hAnsi="Times New Roman" w:cs="Times New Roman"/>
          <w:lang w:eastAsia="lt-LT"/>
        </w:rPr>
        <w:t>Kit</w:t>
      </w:r>
      <w:r w:rsidR="00C115BA">
        <w:rPr>
          <w:rFonts w:ascii="Times New Roman" w:eastAsia="Times New Roman" w:hAnsi="Times New Roman" w:cs="Times New Roman"/>
          <w:lang w:eastAsia="lt-LT"/>
        </w:rPr>
        <w:t>as</w:t>
      </w:r>
      <w:r w:rsidRPr="00C611EB">
        <w:rPr>
          <w:rFonts w:ascii="Times New Roman" w:eastAsia="Times New Roman" w:hAnsi="Times New Roman" w:cs="Times New Roman"/>
          <w:lang w:eastAsia="lt-LT"/>
        </w:rPr>
        <w:t xml:space="preserve"> </w:t>
      </w:r>
      <w:r w:rsidR="00C115BA" w:rsidRPr="00C611EB">
        <w:rPr>
          <w:rFonts w:ascii="Times New Roman" w:eastAsia="Times New Roman" w:hAnsi="Times New Roman" w:cs="Times New Roman"/>
          <w:lang w:eastAsia="lt-LT"/>
        </w:rPr>
        <w:t>šalutini</w:t>
      </w:r>
      <w:r w:rsidR="00C115BA">
        <w:rPr>
          <w:rFonts w:ascii="Times New Roman" w:eastAsia="Times New Roman" w:hAnsi="Times New Roman" w:cs="Times New Roman"/>
          <w:lang w:eastAsia="lt-LT"/>
        </w:rPr>
        <w:t>s</w:t>
      </w:r>
      <w:r w:rsidR="00C115BA" w:rsidRPr="00C611EB">
        <w:rPr>
          <w:rFonts w:ascii="Times New Roman" w:eastAsia="Times New Roman" w:hAnsi="Times New Roman" w:cs="Times New Roman"/>
          <w:lang w:eastAsia="lt-LT"/>
        </w:rPr>
        <w:t xml:space="preserve"> poveiki</w:t>
      </w:r>
      <w:r w:rsidR="00C115BA">
        <w:rPr>
          <w:rFonts w:ascii="Times New Roman" w:eastAsia="Times New Roman" w:hAnsi="Times New Roman" w:cs="Times New Roman"/>
          <w:lang w:eastAsia="lt-LT"/>
        </w:rPr>
        <w:t>s</w:t>
      </w:r>
    </w:p>
    <w:p w14:paraId="1A6ED1BF" w14:textId="77777777" w:rsidR="0011017D" w:rsidRPr="00091137" w:rsidRDefault="0011017D" w:rsidP="0011017D">
      <w:pPr>
        <w:tabs>
          <w:tab w:val="left" w:pos="0"/>
          <w:tab w:val="left" w:pos="567"/>
        </w:tabs>
        <w:spacing w:after="0" w:line="240" w:lineRule="auto"/>
        <w:rPr>
          <w:rFonts w:ascii="Times New Roman" w:hAnsi="Times New Roman"/>
        </w:rPr>
      </w:pPr>
    </w:p>
    <w:p w14:paraId="28713958" w14:textId="07A8C2D6" w:rsidR="0011017D" w:rsidRPr="00562E37" w:rsidRDefault="00396724" w:rsidP="0011017D">
      <w:pPr>
        <w:tabs>
          <w:tab w:val="left" w:pos="0"/>
          <w:tab w:val="left" w:pos="567"/>
        </w:tabs>
        <w:spacing w:after="0" w:line="240" w:lineRule="auto"/>
        <w:rPr>
          <w:rFonts w:ascii="Times New Roman" w:hAnsi="Times New Roman"/>
          <w:b/>
        </w:rPr>
      </w:pPr>
      <w:r w:rsidRPr="008251EB">
        <w:rPr>
          <w:rFonts w:ascii="Times New Roman" w:hAnsi="Times New Roman"/>
          <w:b/>
        </w:rPr>
        <w:t>Dažni šalutinio poveikio reiškiniai (gali pasireikšti rečiau kaip 1 iš 10 asmenų):</w:t>
      </w:r>
    </w:p>
    <w:p w14:paraId="1AB1BE36" w14:textId="0EA4229C" w:rsidR="0011017D" w:rsidRPr="008251EB" w:rsidRDefault="0011017D" w:rsidP="0011017D">
      <w:pPr>
        <w:tabs>
          <w:tab w:val="left" w:pos="0"/>
          <w:tab w:val="left" w:pos="567"/>
        </w:tabs>
        <w:spacing w:after="0" w:line="240" w:lineRule="auto"/>
        <w:rPr>
          <w:rFonts w:ascii="Times New Roman" w:hAnsi="Times New Roman"/>
        </w:rPr>
      </w:pPr>
      <w:r w:rsidRPr="00091137">
        <w:rPr>
          <w:rFonts w:ascii="Times New Roman" w:hAnsi="Times New Roman"/>
        </w:rPr>
        <w:t xml:space="preserve">Galvos skausmas, svaigulys, galvos sukimasis, pykinimas, vėmimas, viduriavimas, virškinimo sutrikimas, pilvo skausmas, pilvo pūtimas, apetito netekimas, nenormalūs kepenų veiklos tyrimo rezultatai (pvz., kepenų fermentų </w:t>
      </w:r>
      <w:r w:rsidR="00C115BA">
        <w:rPr>
          <w:rFonts w:ascii="Times New Roman" w:eastAsia="Times New Roman" w:hAnsi="Times New Roman" w:cs="Times New Roman"/>
          <w:lang w:eastAsia="lt-LT"/>
        </w:rPr>
        <w:t>aktyvumo</w:t>
      </w:r>
      <w:r w:rsidR="00C115BA" w:rsidRPr="00091137">
        <w:rPr>
          <w:rFonts w:ascii="Times New Roman" w:hAnsi="Times New Roman"/>
        </w:rPr>
        <w:t xml:space="preserve"> </w:t>
      </w:r>
      <w:r w:rsidRPr="008251EB">
        <w:rPr>
          <w:rFonts w:ascii="Times New Roman" w:hAnsi="Times New Roman"/>
        </w:rPr>
        <w:t xml:space="preserve">padidėjimas), odos </w:t>
      </w:r>
      <w:r w:rsidR="00C115BA">
        <w:rPr>
          <w:rFonts w:ascii="Times New Roman" w:eastAsia="Times New Roman" w:hAnsi="Times New Roman" w:cs="Times New Roman"/>
          <w:lang w:eastAsia="lt-LT"/>
        </w:rPr>
        <w:t>iš</w:t>
      </w:r>
      <w:r w:rsidRPr="00C611EB">
        <w:rPr>
          <w:rFonts w:ascii="Times New Roman" w:eastAsia="Times New Roman" w:hAnsi="Times New Roman" w:cs="Times New Roman"/>
          <w:lang w:eastAsia="lt-LT"/>
        </w:rPr>
        <w:t>bėrimas</w:t>
      </w:r>
      <w:r w:rsidRPr="00091137">
        <w:rPr>
          <w:rFonts w:ascii="Times New Roman" w:hAnsi="Times New Roman"/>
        </w:rPr>
        <w:t>.</w:t>
      </w:r>
    </w:p>
    <w:p w14:paraId="2FDADDE8" w14:textId="77777777" w:rsidR="0011017D" w:rsidRPr="008251EB" w:rsidRDefault="0011017D" w:rsidP="0011017D">
      <w:pPr>
        <w:tabs>
          <w:tab w:val="left" w:pos="0"/>
          <w:tab w:val="left" w:pos="567"/>
        </w:tabs>
        <w:spacing w:after="0" w:line="240" w:lineRule="auto"/>
        <w:rPr>
          <w:rFonts w:ascii="Times New Roman" w:hAnsi="Times New Roman"/>
        </w:rPr>
      </w:pPr>
    </w:p>
    <w:p w14:paraId="7A7FE146" w14:textId="70472E48" w:rsidR="0011017D" w:rsidRPr="00562E37" w:rsidRDefault="00DB4BB4" w:rsidP="0011017D">
      <w:pPr>
        <w:tabs>
          <w:tab w:val="left" w:pos="0"/>
          <w:tab w:val="left" w:pos="567"/>
        </w:tabs>
        <w:spacing w:after="0" w:line="240" w:lineRule="auto"/>
        <w:rPr>
          <w:rFonts w:ascii="Times New Roman" w:hAnsi="Times New Roman"/>
          <w:b/>
        </w:rPr>
      </w:pPr>
      <w:r w:rsidRPr="008251EB">
        <w:rPr>
          <w:rFonts w:ascii="Times New Roman" w:hAnsi="Times New Roman"/>
          <w:b/>
        </w:rPr>
        <w:t>Reti šalutinio poveikio reiškiniai (gali pasireikšti rečiau kaip 1 iš 1 000 asmenų):</w:t>
      </w:r>
    </w:p>
    <w:p w14:paraId="16F22C06" w14:textId="5C12F9FE" w:rsidR="0011017D" w:rsidRPr="008251EB" w:rsidRDefault="0011017D" w:rsidP="0011017D">
      <w:pPr>
        <w:tabs>
          <w:tab w:val="left" w:pos="0"/>
          <w:tab w:val="left" w:pos="567"/>
        </w:tabs>
        <w:spacing w:after="0" w:line="240" w:lineRule="auto"/>
        <w:rPr>
          <w:rFonts w:ascii="Times New Roman" w:hAnsi="Times New Roman"/>
        </w:rPr>
      </w:pPr>
      <w:r w:rsidRPr="00091137">
        <w:rPr>
          <w:rFonts w:ascii="Times New Roman" w:hAnsi="Times New Roman"/>
        </w:rPr>
        <w:t xml:space="preserve">Apsnūdimas, pilvo skausmas (skrandžio uždegimo požymiai), kepenų sutrikimas, </w:t>
      </w:r>
      <w:r w:rsidR="00C115BA">
        <w:rPr>
          <w:rFonts w:ascii="Times New Roman" w:eastAsia="Times New Roman" w:hAnsi="Times New Roman" w:cs="Times New Roman"/>
          <w:lang w:eastAsia="lt-LT"/>
        </w:rPr>
        <w:t xml:space="preserve">niežtintis </w:t>
      </w:r>
      <w:r w:rsidRPr="00091137">
        <w:rPr>
          <w:rFonts w:ascii="Times New Roman" w:hAnsi="Times New Roman"/>
        </w:rPr>
        <w:t>išbėrimas</w:t>
      </w:r>
      <w:r w:rsidRPr="008251EB">
        <w:rPr>
          <w:rFonts w:ascii="Times New Roman" w:hAnsi="Times New Roman"/>
        </w:rPr>
        <w:t>(dilgėlinės požymiai).</w:t>
      </w:r>
    </w:p>
    <w:p w14:paraId="638FA3BD" w14:textId="77777777" w:rsidR="0011017D" w:rsidRPr="008251EB" w:rsidRDefault="0011017D" w:rsidP="0011017D">
      <w:pPr>
        <w:tabs>
          <w:tab w:val="left" w:pos="0"/>
          <w:tab w:val="left" w:pos="567"/>
        </w:tabs>
        <w:spacing w:after="0" w:line="240" w:lineRule="auto"/>
        <w:rPr>
          <w:rFonts w:ascii="Times New Roman" w:hAnsi="Times New Roman"/>
        </w:rPr>
      </w:pPr>
    </w:p>
    <w:p w14:paraId="18898764" w14:textId="00100C8F" w:rsidR="0011017D" w:rsidRPr="00562E37" w:rsidRDefault="008D5348" w:rsidP="0011017D">
      <w:pPr>
        <w:tabs>
          <w:tab w:val="left" w:pos="0"/>
          <w:tab w:val="left" w:pos="567"/>
        </w:tabs>
        <w:spacing w:after="0" w:line="240" w:lineRule="auto"/>
        <w:rPr>
          <w:rFonts w:ascii="Times New Roman" w:hAnsi="Times New Roman"/>
          <w:b/>
        </w:rPr>
      </w:pPr>
      <w:r w:rsidRPr="008251EB">
        <w:rPr>
          <w:rFonts w:ascii="Times New Roman" w:hAnsi="Times New Roman"/>
          <w:b/>
        </w:rPr>
        <w:t>Labai reti šalutinio poveikio reiškiniai (gali pasireikšti rečiau kaip 1 iš 10 000 asmenų):</w:t>
      </w:r>
    </w:p>
    <w:p w14:paraId="6F1BD939" w14:textId="5017A957" w:rsidR="0011017D" w:rsidRDefault="0011017D" w:rsidP="0011017D">
      <w:pPr>
        <w:tabs>
          <w:tab w:val="left" w:pos="0"/>
          <w:tab w:val="left" w:pos="567"/>
        </w:tabs>
        <w:spacing w:after="0" w:line="240" w:lineRule="auto"/>
        <w:rPr>
          <w:rFonts w:ascii="Times New Roman" w:hAnsi="Times New Roman"/>
        </w:rPr>
      </w:pPr>
      <w:r w:rsidRPr="00091137">
        <w:rPr>
          <w:rFonts w:ascii="Times New Roman" w:hAnsi="Times New Roman"/>
        </w:rPr>
        <w:t>Mažas raudonųjų kraujo ląstelių kiekis (mažakraujystė), mažas baltųjų kraujo ląstelių kiekis (</w:t>
      </w:r>
      <w:proofErr w:type="spellStart"/>
      <w:r w:rsidRPr="00091137">
        <w:rPr>
          <w:rFonts w:ascii="Times New Roman" w:hAnsi="Times New Roman"/>
        </w:rPr>
        <w:t>leukopenija</w:t>
      </w:r>
      <w:proofErr w:type="spellEnd"/>
      <w:r w:rsidRPr="00091137">
        <w:rPr>
          <w:rFonts w:ascii="Times New Roman" w:hAnsi="Times New Roman"/>
        </w:rPr>
        <w:t>), orientacijos sutrikimas, depresija, miego sutrikimas, košmariški sapnai, irzlumas,</w:t>
      </w:r>
      <w:r w:rsidRPr="008251EB">
        <w:rPr>
          <w:rFonts w:ascii="Times New Roman" w:hAnsi="Times New Roman"/>
        </w:rPr>
        <w:t xml:space="preserve"> plaštakų ar pėdų dilgčiojimas ar tirpimas, drebulys, skonio jutimo pokytis, </w:t>
      </w:r>
      <w:r w:rsidRPr="00091137">
        <w:rPr>
          <w:rFonts w:ascii="Times New Roman" w:hAnsi="Times New Roman"/>
        </w:rPr>
        <w:t xml:space="preserve">spengimas ausyse, vidurių užkietėjimas, žaizdos burnoje (stomatito požymiai), liežuvio patinimas, paraudimas ir skausmas (liežuvio uždegimo požymiai), stemplės (vamzdelio, kuriuo maistas slenka iš burnos į skrandį) </w:t>
      </w:r>
      <w:r w:rsidRPr="00091137">
        <w:rPr>
          <w:rFonts w:ascii="Times New Roman" w:hAnsi="Times New Roman"/>
        </w:rPr>
        <w:lastRenderedPageBreak/>
        <w:t>pažeidimas, viršutinės pilvo dalies die</w:t>
      </w:r>
      <w:r w:rsidRPr="008251EB">
        <w:rPr>
          <w:rFonts w:ascii="Times New Roman" w:hAnsi="Times New Roman"/>
        </w:rPr>
        <w:t xml:space="preserve">gliai, ypač pavalgius, juntamas širdies plakimas, krūtinės skausmas, išbėrimas su niežuliu, paraudimu ir deginimu (egzemos požymiai), odos paraudimas (raudonės požymiai), plaukų slinkimas, </w:t>
      </w:r>
      <w:r w:rsidRPr="00091137">
        <w:rPr>
          <w:rFonts w:ascii="Times New Roman" w:hAnsi="Times New Roman"/>
        </w:rPr>
        <w:t>kraujas šlapime.</w:t>
      </w:r>
    </w:p>
    <w:p w14:paraId="1A954A6B" w14:textId="77777777" w:rsidR="009712EC" w:rsidRDefault="009712EC" w:rsidP="0011017D">
      <w:pPr>
        <w:tabs>
          <w:tab w:val="left" w:pos="0"/>
          <w:tab w:val="left" w:pos="567"/>
        </w:tabs>
        <w:spacing w:after="0" w:line="240" w:lineRule="auto"/>
        <w:rPr>
          <w:rFonts w:ascii="Times New Roman" w:hAnsi="Times New Roman"/>
        </w:rPr>
      </w:pPr>
    </w:p>
    <w:p w14:paraId="053F9FC5" w14:textId="053B9055" w:rsidR="009712EC" w:rsidRPr="009712EC" w:rsidRDefault="009712EC" w:rsidP="0011017D">
      <w:pPr>
        <w:tabs>
          <w:tab w:val="left" w:pos="0"/>
          <w:tab w:val="left" w:pos="567"/>
        </w:tabs>
        <w:spacing w:after="0" w:line="240" w:lineRule="auto"/>
        <w:rPr>
          <w:rFonts w:ascii="Times New Roman" w:hAnsi="Times New Roman" w:cs="Times New Roman"/>
        </w:rPr>
      </w:pPr>
      <w:bookmarkStart w:id="8" w:name="_Hlk207187316"/>
      <w:r w:rsidRPr="0030320D">
        <w:rPr>
          <w:rFonts w:ascii="Times New Roman" w:hAnsi="Times New Roman" w:cs="Times New Roman"/>
          <w:b/>
          <w:bCs/>
          <w:lang w:eastAsia="lt-LT"/>
        </w:rPr>
        <w:t>Šalutinio poveikio reiškiniai, kurių dažnis nežinomas (negali būti apskaičiuotas pagal turimus duomenis):</w:t>
      </w:r>
    </w:p>
    <w:p w14:paraId="0628E4E0" w14:textId="6EABC5E0" w:rsidR="009712EC" w:rsidRPr="008251EB" w:rsidRDefault="009712EC" w:rsidP="0011017D">
      <w:pPr>
        <w:tabs>
          <w:tab w:val="left" w:pos="0"/>
          <w:tab w:val="left" w:pos="567"/>
        </w:tabs>
        <w:spacing w:after="0" w:line="240" w:lineRule="auto"/>
        <w:rPr>
          <w:rFonts w:ascii="Times New Roman" w:hAnsi="Times New Roman"/>
        </w:rPr>
      </w:pPr>
      <w:r w:rsidRPr="009712EC">
        <w:rPr>
          <w:rFonts w:ascii="Times New Roman" w:hAnsi="Times New Roman"/>
        </w:rPr>
        <w:t>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w:t>
      </w:r>
      <w:proofErr w:type="spellStart"/>
      <w:r w:rsidRPr="009712EC">
        <w:rPr>
          <w:rFonts w:ascii="Times New Roman" w:hAnsi="Times New Roman"/>
        </w:rPr>
        <w:t>iose</w:t>
      </w:r>
      <w:proofErr w:type="spellEnd"/>
      <w:r w:rsidRPr="009712EC">
        <w:rPr>
          <w:rFonts w:ascii="Times New Roman" w:hAnsi="Times New Roman"/>
        </w:rPr>
        <w:t>) vietoje (-</w:t>
      </w:r>
      <w:proofErr w:type="spellStart"/>
      <w:r w:rsidRPr="009712EC">
        <w:rPr>
          <w:rFonts w:ascii="Times New Roman" w:hAnsi="Times New Roman"/>
        </w:rPr>
        <w:t>ose</w:t>
      </w:r>
      <w:proofErr w:type="spellEnd"/>
      <w:r w:rsidRPr="009712EC">
        <w:rPr>
          <w:rFonts w:ascii="Times New Roman" w:hAnsi="Times New Roman"/>
        </w:rPr>
        <w:t>) paprastai vėl pasireiškia vaistų sukeltas fiksuotas odos bėrimas.</w:t>
      </w:r>
    </w:p>
    <w:bookmarkEnd w:id="8"/>
    <w:p w14:paraId="067A03F3" w14:textId="77777777" w:rsidR="0011017D" w:rsidRPr="00091137" w:rsidRDefault="0011017D" w:rsidP="0011017D">
      <w:pPr>
        <w:tabs>
          <w:tab w:val="left" w:pos="0"/>
          <w:tab w:val="left" w:pos="567"/>
        </w:tabs>
        <w:spacing w:after="0" w:line="240" w:lineRule="auto"/>
        <w:rPr>
          <w:rFonts w:ascii="Times New Roman" w:hAnsi="Times New Roman"/>
        </w:rPr>
      </w:pPr>
    </w:p>
    <w:p w14:paraId="11F642B1" w14:textId="77777777" w:rsidR="0011017D" w:rsidRPr="008251EB" w:rsidRDefault="0011017D" w:rsidP="0011017D">
      <w:pPr>
        <w:spacing w:after="0" w:line="240" w:lineRule="auto"/>
        <w:rPr>
          <w:rFonts w:ascii="Times New Roman" w:hAnsi="Times New Roman"/>
          <w:b/>
        </w:rPr>
      </w:pPr>
      <w:r w:rsidRPr="008251EB">
        <w:rPr>
          <w:rFonts w:ascii="Times New Roman" w:hAnsi="Times New Roman"/>
          <w:b/>
        </w:rPr>
        <w:t>Pranešimas apie šalutinį poveikį</w:t>
      </w:r>
    </w:p>
    <w:p w14:paraId="2F6949BB" w14:textId="1437E7AE" w:rsidR="0011017D" w:rsidRPr="008251EB" w:rsidRDefault="0011017D" w:rsidP="0011017D">
      <w:pPr>
        <w:spacing w:after="0" w:line="240" w:lineRule="auto"/>
        <w:ind w:right="-449"/>
        <w:rPr>
          <w:rFonts w:ascii="Times New Roman" w:hAnsi="Times New Roman"/>
        </w:rPr>
      </w:pPr>
      <w:bookmarkStart w:id="9" w:name="_Hlk207187413"/>
      <w:r w:rsidRPr="008251EB">
        <w:rPr>
          <w:rFonts w:ascii="Times New Roman" w:hAnsi="Times New Roman"/>
        </w:rPr>
        <w:t xml:space="preserve">Jeigu pasireiškė šalutinis poveikis, įskaitant šiame lapelyje nenurodytą, pasakykite gydytojui arba vaistininkui. </w:t>
      </w:r>
      <w:r w:rsidR="00BB25DB" w:rsidRPr="00345BDF">
        <w:rPr>
          <w:rFonts w:ascii="Times New Roman" w:hAnsi="Times New Roman"/>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BB25DB">
        <w:rPr>
          <w:rFonts w:ascii="Times New Roman" w:hAnsi="Times New Roman"/>
        </w:rPr>
        <w:t>+370</w:t>
      </w:r>
      <w:r w:rsidR="00BB25DB" w:rsidRPr="00345BDF">
        <w:rPr>
          <w:rFonts w:ascii="Times New Roman" w:hAnsi="Times New Roman"/>
        </w:rPr>
        <w:t xml:space="preserve"> 800 73 568.</w:t>
      </w:r>
      <w:r w:rsidR="00BB25DB" w:rsidRPr="003421AB">
        <w:rPr>
          <w:rFonts w:ascii="Times New Roman" w:hAnsi="Times New Roman"/>
        </w:rPr>
        <w:t xml:space="preserve"> </w:t>
      </w:r>
      <w:r w:rsidRPr="008251EB">
        <w:rPr>
          <w:rFonts w:ascii="Times New Roman" w:hAnsi="Times New Roman"/>
        </w:rPr>
        <w:t>Pranešdami apie šalutinį poveikį galite mums padėti gauti daugiau informacijos apie šio vaisto saugumą.</w:t>
      </w:r>
    </w:p>
    <w:bookmarkEnd w:id="9"/>
    <w:p w14:paraId="753E6512" w14:textId="77777777" w:rsidR="0011017D" w:rsidRPr="008251EB" w:rsidRDefault="0011017D" w:rsidP="0011017D">
      <w:pPr>
        <w:spacing w:after="0" w:line="240" w:lineRule="auto"/>
        <w:ind w:right="-449"/>
        <w:rPr>
          <w:rFonts w:ascii="Times New Roman" w:hAnsi="Times New Roman"/>
        </w:rPr>
      </w:pPr>
    </w:p>
    <w:p w14:paraId="75B85115" w14:textId="77777777" w:rsidR="0011017D" w:rsidRPr="008251EB" w:rsidRDefault="0011017D" w:rsidP="0011017D">
      <w:pPr>
        <w:spacing w:after="0" w:line="240" w:lineRule="auto"/>
        <w:ind w:right="-449"/>
        <w:rPr>
          <w:rFonts w:ascii="Times New Roman" w:hAnsi="Times New Roman"/>
        </w:rPr>
      </w:pPr>
    </w:p>
    <w:p w14:paraId="3B0B820C" w14:textId="77777777" w:rsidR="0011017D" w:rsidRPr="008251EB" w:rsidRDefault="0011017D" w:rsidP="0011017D">
      <w:pPr>
        <w:keepNext/>
        <w:keepLines/>
        <w:tabs>
          <w:tab w:val="left" w:pos="567"/>
        </w:tabs>
        <w:spacing w:after="0" w:line="240" w:lineRule="auto"/>
        <w:outlineLvl w:val="1"/>
        <w:rPr>
          <w:rFonts w:ascii="Times New Roman" w:hAnsi="Times New Roman"/>
          <w:b/>
        </w:rPr>
      </w:pPr>
      <w:r w:rsidRPr="008251EB">
        <w:rPr>
          <w:rFonts w:ascii="Times New Roman" w:hAnsi="Times New Roman"/>
          <w:b/>
        </w:rPr>
        <w:t>5.</w:t>
      </w:r>
      <w:r w:rsidRPr="008251EB">
        <w:rPr>
          <w:rFonts w:ascii="Times New Roman" w:hAnsi="Times New Roman"/>
          <w:b/>
        </w:rPr>
        <w:tab/>
        <w:t xml:space="preserve">Kaip laikyti </w:t>
      </w:r>
      <w:proofErr w:type="spellStart"/>
      <w:r w:rsidRPr="008251EB">
        <w:rPr>
          <w:rFonts w:ascii="Times New Roman" w:hAnsi="Times New Roman"/>
          <w:b/>
        </w:rPr>
        <w:t>Diclac</w:t>
      </w:r>
      <w:proofErr w:type="spellEnd"/>
      <w:r w:rsidRPr="008251EB">
        <w:rPr>
          <w:rFonts w:ascii="Times New Roman" w:hAnsi="Times New Roman"/>
          <w:b/>
        </w:rPr>
        <w:t xml:space="preserve"> ID</w:t>
      </w:r>
    </w:p>
    <w:p w14:paraId="4388E418" w14:textId="77777777" w:rsidR="0011017D" w:rsidRPr="008251EB" w:rsidRDefault="0011017D" w:rsidP="0011017D">
      <w:pPr>
        <w:spacing w:after="0" w:line="240" w:lineRule="auto"/>
        <w:ind w:left="360"/>
        <w:rPr>
          <w:rFonts w:ascii="Times New Roman" w:hAnsi="Times New Roman"/>
        </w:rPr>
      </w:pPr>
    </w:p>
    <w:p w14:paraId="75A34F79"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Šį vaistą laikykite vaikams nepastebimoje ir nepasiekiamoje vietoje.</w:t>
      </w:r>
    </w:p>
    <w:p w14:paraId="152CBE3C" w14:textId="77777777" w:rsidR="0011017D" w:rsidRPr="008251EB" w:rsidRDefault="0011017D" w:rsidP="0011017D">
      <w:pPr>
        <w:spacing w:after="0" w:line="240" w:lineRule="auto"/>
        <w:rPr>
          <w:rFonts w:ascii="Times New Roman" w:hAnsi="Times New Roman"/>
        </w:rPr>
      </w:pPr>
    </w:p>
    <w:p w14:paraId="708ABF36"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Šiam vaistui specialių laikymo sąlygų nereikia.</w:t>
      </w:r>
    </w:p>
    <w:p w14:paraId="15D67C65" w14:textId="77777777" w:rsidR="0011017D" w:rsidRPr="008251EB" w:rsidRDefault="0011017D" w:rsidP="0011017D">
      <w:pPr>
        <w:spacing w:after="0" w:line="240" w:lineRule="auto"/>
        <w:rPr>
          <w:rFonts w:ascii="Times New Roman" w:hAnsi="Times New Roman"/>
        </w:rPr>
      </w:pPr>
    </w:p>
    <w:p w14:paraId="606EF93E" w14:textId="1FCD27ED" w:rsidR="0011017D" w:rsidRPr="008251EB" w:rsidRDefault="0011017D" w:rsidP="0011017D">
      <w:pPr>
        <w:spacing w:after="0" w:line="240" w:lineRule="auto"/>
        <w:rPr>
          <w:rFonts w:ascii="Times New Roman" w:hAnsi="Times New Roman"/>
        </w:rPr>
      </w:pPr>
      <w:r w:rsidRPr="008251EB">
        <w:rPr>
          <w:rFonts w:ascii="Times New Roman" w:hAnsi="Times New Roman"/>
        </w:rPr>
        <w:t>Ant dėžutės po „</w:t>
      </w:r>
      <w:r w:rsidR="00143448" w:rsidRPr="008251EB">
        <w:rPr>
          <w:rFonts w:ascii="Times New Roman" w:hAnsi="Times New Roman"/>
        </w:rPr>
        <w:t>EXP</w:t>
      </w:r>
      <w:r w:rsidRPr="008251EB">
        <w:rPr>
          <w:rFonts w:ascii="Times New Roman" w:hAnsi="Times New Roman"/>
        </w:rPr>
        <w:t>“ ir lizdinės plokštelės nurodytam tinkamumo laikui pasibaigus, šio vaisto vartoti negalima. Vaistas tinkamas vartoti iki paskutinės nurodyto mėnesio dienos.</w:t>
      </w:r>
    </w:p>
    <w:p w14:paraId="1C5CB577" w14:textId="77777777" w:rsidR="0011017D" w:rsidRPr="008251EB" w:rsidRDefault="0011017D" w:rsidP="0011017D">
      <w:pPr>
        <w:spacing w:after="0" w:line="240" w:lineRule="auto"/>
        <w:rPr>
          <w:rFonts w:ascii="Times New Roman" w:hAnsi="Times New Roman"/>
        </w:rPr>
      </w:pPr>
    </w:p>
    <w:p w14:paraId="2BAA45F6"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Vaistų negalima išmesti į kanalizaciją arba su buitinėmis atliekomis. Kaip išmesti nereikalingus vaistus, klauskite vaistininko. Šios priemonės padės apsaugoti aplinką.</w:t>
      </w:r>
    </w:p>
    <w:p w14:paraId="3E4ABCE4" w14:textId="77777777" w:rsidR="0011017D" w:rsidRPr="008251EB" w:rsidRDefault="0011017D" w:rsidP="0011017D">
      <w:pPr>
        <w:spacing w:after="0" w:line="240" w:lineRule="auto"/>
        <w:rPr>
          <w:rFonts w:ascii="Times New Roman" w:hAnsi="Times New Roman"/>
        </w:rPr>
      </w:pPr>
    </w:p>
    <w:p w14:paraId="543D5E74" w14:textId="77777777" w:rsidR="0011017D" w:rsidRPr="008251EB" w:rsidRDefault="0011017D" w:rsidP="0011017D">
      <w:pPr>
        <w:spacing w:after="0" w:line="240" w:lineRule="auto"/>
        <w:rPr>
          <w:rFonts w:ascii="Times New Roman" w:hAnsi="Times New Roman"/>
        </w:rPr>
      </w:pPr>
    </w:p>
    <w:p w14:paraId="515D69FF" w14:textId="77777777" w:rsidR="0011017D" w:rsidRPr="008251EB" w:rsidRDefault="0011017D" w:rsidP="0011017D">
      <w:pPr>
        <w:spacing w:after="0" w:line="240" w:lineRule="auto"/>
        <w:ind w:left="567" w:right="-2" w:hanging="567"/>
        <w:rPr>
          <w:rFonts w:ascii="Times New Roman" w:hAnsi="Times New Roman"/>
          <w:b/>
          <w:caps/>
        </w:rPr>
      </w:pPr>
      <w:r w:rsidRPr="008251EB">
        <w:rPr>
          <w:rFonts w:ascii="Times New Roman" w:hAnsi="Times New Roman"/>
          <w:b/>
          <w:caps/>
        </w:rPr>
        <w:t>6.</w:t>
      </w:r>
      <w:r w:rsidRPr="008251EB">
        <w:rPr>
          <w:rFonts w:ascii="Times New Roman" w:hAnsi="Times New Roman"/>
          <w:b/>
          <w:caps/>
        </w:rPr>
        <w:tab/>
      </w:r>
      <w:r w:rsidRPr="008251EB">
        <w:rPr>
          <w:rFonts w:ascii="Times New Roman" w:hAnsi="Times New Roman"/>
          <w:b/>
        </w:rPr>
        <w:t>Pakuotės turinys ir kita informacija</w:t>
      </w:r>
    </w:p>
    <w:p w14:paraId="07B83E05" w14:textId="77777777" w:rsidR="0011017D" w:rsidRPr="008251EB" w:rsidRDefault="0011017D" w:rsidP="0011017D">
      <w:pPr>
        <w:spacing w:after="0" w:line="240" w:lineRule="auto"/>
        <w:rPr>
          <w:rFonts w:ascii="Times New Roman" w:hAnsi="Times New Roman"/>
        </w:rPr>
      </w:pPr>
    </w:p>
    <w:p w14:paraId="42300C40" w14:textId="77777777" w:rsidR="0011017D" w:rsidRPr="008251EB" w:rsidRDefault="0011017D" w:rsidP="0011017D">
      <w:pPr>
        <w:spacing w:after="0" w:line="240" w:lineRule="auto"/>
        <w:rPr>
          <w:rFonts w:ascii="Times New Roman" w:hAnsi="Times New Roman"/>
          <w:b/>
        </w:rPr>
      </w:pPr>
      <w:proofErr w:type="spellStart"/>
      <w:r w:rsidRPr="008251EB">
        <w:rPr>
          <w:rFonts w:ascii="Times New Roman" w:hAnsi="Times New Roman"/>
          <w:b/>
        </w:rPr>
        <w:t>Diclac</w:t>
      </w:r>
      <w:proofErr w:type="spellEnd"/>
      <w:r w:rsidRPr="008251EB">
        <w:rPr>
          <w:rFonts w:ascii="Times New Roman" w:hAnsi="Times New Roman"/>
          <w:b/>
        </w:rPr>
        <w:t xml:space="preserve"> ID  sudėtis</w:t>
      </w:r>
    </w:p>
    <w:p w14:paraId="4852C333" w14:textId="3BA40973" w:rsidR="0011017D" w:rsidRPr="008251EB" w:rsidRDefault="0011017D" w:rsidP="0011017D">
      <w:pPr>
        <w:numPr>
          <w:ilvl w:val="0"/>
          <w:numId w:val="4"/>
        </w:numPr>
        <w:spacing w:after="0" w:line="240" w:lineRule="auto"/>
        <w:rPr>
          <w:rFonts w:ascii="Times New Roman" w:hAnsi="Times New Roman"/>
        </w:rPr>
      </w:pPr>
      <w:proofErr w:type="spellStart"/>
      <w:r w:rsidRPr="008251EB">
        <w:rPr>
          <w:rFonts w:ascii="Times New Roman" w:hAnsi="Times New Roman"/>
        </w:rPr>
        <w:t>Diclac</w:t>
      </w:r>
      <w:proofErr w:type="spellEnd"/>
      <w:r w:rsidRPr="008251EB">
        <w:rPr>
          <w:rFonts w:ascii="Times New Roman" w:hAnsi="Times New Roman"/>
        </w:rPr>
        <w:t xml:space="preserve"> ID 75</w:t>
      </w:r>
      <w:r w:rsidR="00143448" w:rsidRPr="008251EB">
        <w:rPr>
          <w:rFonts w:ascii="Times New Roman" w:hAnsi="Times New Roman"/>
        </w:rPr>
        <w:t> </w:t>
      </w:r>
      <w:r w:rsidRPr="008251EB">
        <w:rPr>
          <w:rFonts w:ascii="Times New Roman" w:hAnsi="Times New Roman"/>
        </w:rPr>
        <w:t>mg veiklioji medžiaga yra diklofenako natrio druska. Kiekvienoje modifikuoto</w:t>
      </w:r>
      <w:r w:rsidRPr="008251EB" w:rsidDel="00860E16">
        <w:rPr>
          <w:rFonts w:ascii="Times New Roman" w:hAnsi="Times New Roman"/>
        </w:rPr>
        <w:t xml:space="preserve"> </w:t>
      </w:r>
      <w:r w:rsidRPr="008251EB">
        <w:rPr>
          <w:rFonts w:ascii="Times New Roman" w:hAnsi="Times New Roman"/>
        </w:rPr>
        <w:t>atpalaidavimo tabletėje yra 75</w:t>
      </w:r>
      <w:r w:rsidR="00143448" w:rsidRPr="008251EB">
        <w:rPr>
          <w:rFonts w:ascii="Times New Roman" w:hAnsi="Times New Roman"/>
        </w:rPr>
        <w:t> </w:t>
      </w:r>
      <w:r w:rsidRPr="008251EB">
        <w:rPr>
          <w:rFonts w:ascii="Times New Roman" w:hAnsi="Times New Roman"/>
        </w:rPr>
        <w:t>mg diklofenako natrio (12,5</w:t>
      </w:r>
      <w:r w:rsidR="00143448" w:rsidRPr="008251EB">
        <w:rPr>
          <w:rFonts w:ascii="Times New Roman" w:hAnsi="Times New Roman"/>
        </w:rPr>
        <w:t> </w:t>
      </w:r>
      <w:r w:rsidRPr="008251EB">
        <w:rPr>
          <w:rFonts w:ascii="Times New Roman" w:hAnsi="Times New Roman"/>
        </w:rPr>
        <w:t>mg greitai atsipalaiduojančio ir 62,5</w:t>
      </w:r>
      <w:r w:rsidR="00143448" w:rsidRPr="008251EB">
        <w:rPr>
          <w:rFonts w:ascii="Times New Roman" w:hAnsi="Times New Roman"/>
        </w:rPr>
        <w:t> </w:t>
      </w:r>
      <w:r w:rsidRPr="008251EB">
        <w:rPr>
          <w:rFonts w:ascii="Times New Roman" w:hAnsi="Times New Roman"/>
        </w:rPr>
        <w:t xml:space="preserve">mg lėtai atsipalaiduojančio diklofenako natrio druskos). </w:t>
      </w:r>
    </w:p>
    <w:p w14:paraId="2A174E1A" w14:textId="77777777" w:rsidR="0011017D" w:rsidRPr="008251EB" w:rsidRDefault="0011017D" w:rsidP="0011017D">
      <w:pPr>
        <w:numPr>
          <w:ilvl w:val="0"/>
          <w:numId w:val="4"/>
        </w:numPr>
        <w:spacing w:after="0" w:line="240" w:lineRule="auto"/>
        <w:rPr>
          <w:rFonts w:ascii="Times New Roman" w:hAnsi="Times New Roman"/>
        </w:rPr>
      </w:pPr>
      <w:r w:rsidRPr="008251EB">
        <w:rPr>
          <w:rFonts w:ascii="Times New Roman" w:hAnsi="Times New Roman"/>
        </w:rPr>
        <w:t xml:space="preserve">Pagalbinės medžiagos yra kalcio-vandenilio fosfatas </w:t>
      </w:r>
      <w:proofErr w:type="spellStart"/>
      <w:r w:rsidRPr="008251EB">
        <w:rPr>
          <w:rFonts w:ascii="Times New Roman" w:hAnsi="Times New Roman"/>
        </w:rPr>
        <w:t>dihidratas</w:t>
      </w:r>
      <w:proofErr w:type="spellEnd"/>
      <w:r w:rsidRPr="008251EB">
        <w:rPr>
          <w:rFonts w:ascii="Times New Roman" w:hAnsi="Times New Roman"/>
        </w:rPr>
        <w:t xml:space="preserve">, </w:t>
      </w:r>
      <w:proofErr w:type="spellStart"/>
      <w:r w:rsidRPr="008251EB">
        <w:rPr>
          <w:rFonts w:ascii="Times New Roman" w:hAnsi="Times New Roman"/>
        </w:rPr>
        <w:t>mikrokristalinė</w:t>
      </w:r>
      <w:proofErr w:type="spellEnd"/>
      <w:r w:rsidRPr="008251EB">
        <w:rPr>
          <w:rFonts w:ascii="Times New Roman" w:hAnsi="Times New Roman"/>
        </w:rPr>
        <w:t xml:space="preserve"> celiuliozė, </w:t>
      </w:r>
      <w:proofErr w:type="spellStart"/>
      <w:r w:rsidRPr="008251EB">
        <w:rPr>
          <w:rFonts w:ascii="Times New Roman" w:hAnsi="Times New Roman"/>
        </w:rPr>
        <w:t>hipromeliozė</w:t>
      </w:r>
      <w:proofErr w:type="spellEnd"/>
      <w:r w:rsidRPr="008251EB">
        <w:rPr>
          <w:rFonts w:ascii="Times New Roman" w:hAnsi="Times New Roman"/>
        </w:rPr>
        <w:t xml:space="preserve">, laktozė </w:t>
      </w:r>
      <w:proofErr w:type="spellStart"/>
      <w:r w:rsidRPr="008251EB">
        <w:rPr>
          <w:rFonts w:ascii="Times New Roman" w:hAnsi="Times New Roman"/>
        </w:rPr>
        <w:t>monohidratas</w:t>
      </w:r>
      <w:proofErr w:type="spellEnd"/>
      <w:r w:rsidRPr="008251EB">
        <w:rPr>
          <w:rFonts w:ascii="Times New Roman" w:hAnsi="Times New Roman"/>
        </w:rPr>
        <w:t xml:space="preserve">, magnio </w:t>
      </w:r>
      <w:proofErr w:type="spellStart"/>
      <w:r w:rsidRPr="008251EB">
        <w:rPr>
          <w:rFonts w:ascii="Times New Roman" w:hAnsi="Times New Roman"/>
        </w:rPr>
        <w:t>stearatas</w:t>
      </w:r>
      <w:proofErr w:type="spellEnd"/>
      <w:r w:rsidRPr="008251EB">
        <w:rPr>
          <w:rFonts w:ascii="Times New Roman" w:hAnsi="Times New Roman"/>
        </w:rPr>
        <w:t xml:space="preserve">, kukurūzų krakmolas, </w:t>
      </w:r>
      <w:proofErr w:type="spellStart"/>
      <w:r w:rsidRPr="008251EB">
        <w:rPr>
          <w:rFonts w:ascii="Times New Roman" w:hAnsi="Times New Roman"/>
        </w:rPr>
        <w:t>karboksimetilkrakmolo</w:t>
      </w:r>
      <w:proofErr w:type="spellEnd"/>
      <w:r w:rsidRPr="008251EB">
        <w:rPr>
          <w:rFonts w:ascii="Times New Roman" w:hAnsi="Times New Roman"/>
        </w:rPr>
        <w:t xml:space="preserve"> A natrio druska, bevandenis koloidinis silicio dioksidas, raudonasis geležies oksidas (E172).</w:t>
      </w:r>
    </w:p>
    <w:p w14:paraId="5B1BF55D" w14:textId="56AD6FDB" w:rsidR="0011017D" w:rsidRPr="008251EB" w:rsidRDefault="0011017D" w:rsidP="0011017D">
      <w:pPr>
        <w:numPr>
          <w:ilvl w:val="0"/>
          <w:numId w:val="4"/>
        </w:numPr>
        <w:spacing w:after="0" w:line="240" w:lineRule="auto"/>
        <w:rPr>
          <w:rFonts w:ascii="Times New Roman" w:hAnsi="Times New Roman"/>
        </w:rPr>
      </w:pPr>
      <w:proofErr w:type="spellStart"/>
      <w:r w:rsidRPr="008251EB">
        <w:rPr>
          <w:rFonts w:ascii="Times New Roman" w:hAnsi="Times New Roman"/>
        </w:rPr>
        <w:t>Diclac</w:t>
      </w:r>
      <w:proofErr w:type="spellEnd"/>
      <w:r w:rsidRPr="008251EB">
        <w:rPr>
          <w:rFonts w:ascii="Times New Roman" w:hAnsi="Times New Roman"/>
        </w:rPr>
        <w:t xml:space="preserve"> ID 150</w:t>
      </w:r>
      <w:r w:rsidR="00143448" w:rsidRPr="008251EB">
        <w:rPr>
          <w:rFonts w:ascii="Times New Roman" w:hAnsi="Times New Roman"/>
        </w:rPr>
        <w:t> </w:t>
      </w:r>
      <w:r w:rsidRPr="008251EB">
        <w:rPr>
          <w:rFonts w:ascii="Times New Roman" w:hAnsi="Times New Roman"/>
        </w:rPr>
        <w:t>mg veiklioji medžiaga yra diklofenako natrio druska. Kiekvienoje modifikuoto</w:t>
      </w:r>
      <w:r w:rsidRPr="008251EB" w:rsidDel="00860E16">
        <w:rPr>
          <w:rFonts w:ascii="Times New Roman" w:hAnsi="Times New Roman"/>
        </w:rPr>
        <w:t xml:space="preserve"> </w:t>
      </w:r>
      <w:r w:rsidRPr="008251EB">
        <w:rPr>
          <w:rFonts w:ascii="Times New Roman" w:hAnsi="Times New Roman"/>
        </w:rPr>
        <w:t>atpalaidavimo tabletėje yra 150</w:t>
      </w:r>
      <w:r w:rsidR="00143448" w:rsidRPr="008251EB">
        <w:rPr>
          <w:rFonts w:ascii="Times New Roman" w:hAnsi="Times New Roman"/>
        </w:rPr>
        <w:t> </w:t>
      </w:r>
      <w:r w:rsidRPr="008251EB">
        <w:rPr>
          <w:rFonts w:ascii="Times New Roman" w:hAnsi="Times New Roman"/>
        </w:rPr>
        <w:t>mg diklofenako natrio (25</w:t>
      </w:r>
      <w:r w:rsidR="00143448" w:rsidRPr="008251EB">
        <w:rPr>
          <w:rFonts w:ascii="Times New Roman" w:hAnsi="Times New Roman"/>
        </w:rPr>
        <w:t> </w:t>
      </w:r>
      <w:r w:rsidRPr="008251EB">
        <w:rPr>
          <w:rFonts w:ascii="Times New Roman" w:hAnsi="Times New Roman"/>
        </w:rPr>
        <w:t>mg greitai atsipalaiduojančio ir 125</w:t>
      </w:r>
      <w:r w:rsidR="00143448" w:rsidRPr="008251EB">
        <w:rPr>
          <w:rFonts w:ascii="Times New Roman" w:hAnsi="Times New Roman"/>
        </w:rPr>
        <w:t> </w:t>
      </w:r>
      <w:r w:rsidRPr="008251EB">
        <w:rPr>
          <w:rFonts w:ascii="Times New Roman" w:hAnsi="Times New Roman"/>
        </w:rPr>
        <w:t xml:space="preserve">mg lėtai atsipalaiduojančio diklofenako natrio druskos). </w:t>
      </w:r>
    </w:p>
    <w:p w14:paraId="5AA0DA48" w14:textId="77777777" w:rsidR="0011017D" w:rsidRPr="008251EB" w:rsidRDefault="0011017D" w:rsidP="0011017D">
      <w:pPr>
        <w:numPr>
          <w:ilvl w:val="0"/>
          <w:numId w:val="4"/>
        </w:numPr>
        <w:spacing w:after="0" w:line="240" w:lineRule="auto"/>
        <w:rPr>
          <w:rFonts w:ascii="Times New Roman" w:hAnsi="Times New Roman"/>
        </w:rPr>
      </w:pPr>
      <w:r w:rsidRPr="008251EB">
        <w:rPr>
          <w:rFonts w:ascii="Times New Roman" w:hAnsi="Times New Roman"/>
        </w:rPr>
        <w:t xml:space="preserve">Pagalbinės medžiagos yra kalcio-vandenilio fosfatas </w:t>
      </w:r>
      <w:proofErr w:type="spellStart"/>
      <w:r w:rsidRPr="008251EB">
        <w:rPr>
          <w:rFonts w:ascii="Times New Roman" w:hAnsi="Times New Roman"/>
        </w:rPr>
        <w:t>dihidratas</w:t>
      </w:r>
      <w:proofErr w:type="spellEnd"/>
      <w:r w:rsidRPr="008251EB">
        <w:rPr>
          <w:rFonts w:ascii="Times New Roman" w:hAnsi="Times New Roman"/>
        </w:rPr>
        <w:t xml:space="preserve">, </w:t>
      </w:r>
      <w:proofErr w:type="spellStart"/>
      <w:r w:rsidRPr="008251EB">
        <w:rPr>
          <w:rFonts w:ascii="Times New Roman" w:hAnsi="Times New Roman"/>
        </w:rPr>
        <w:t>mikrokristalinė</w:t>
      </w:r>
      <w:proofErr w:type="spellEnd"/>
      <w:r w:rsidRPr="008251EB">
        <w:rPr>
          <w:rFonts w:ascii="Times New Roman" w:hAnsi="Times New Roman"/>
        </w:rPr>
        <w:t xml:space="preserve"> celiuliozė, </w:t>
      </w:r>
      <w:proofErr w:type="spellStart"/>
      <w:r w:rsidRPr="008251EB">
        <w:rPr>
          <w:rFonts w:ascii="Times New Roman" w:hAnsi="Times New Roman"/>
        </w:rPr>
        <w:t>hipromeliozė</w:t>
      </w:r>
      <w:proofErr w:type="spellEnd"/>
      <w:r w:rsidRPr="008251EB">
        <w:rPr>
          <w:rFonts w:ascii="Times New Roman" w:hAnsi="Times New Roman"/>
        </w:rPr>
        <w:t xml:space="preserve">, laktozė </w:t>
      </w:r>
      <w:proofErr w:type="spellStart"/>
      <w:r w:rsidRPr="008251EB">
        <w:rPr>
          <w:rFonts w:ascii="Times New Roman" w:hAnsi="Times New Roman"/>
        </w:rPr>
        <w:t>monohidratas</w:t>
      </w:r>
      <w:proofErr w:type="spellEnd"/>
      <w:r w:rsidRPr="008251EB">
        <w:rPr>
          <w:rFonts w:ascii="Times New Roman" w:hAnsi="Times New Roman"/>
        </w:rPr>
        <w:t xml:space="preserve">, magnio </w:t>
      </w:r>
      <w:proofErr w:type="spellStart"/>
      <w:r w:rsidRPr="008251EB">
        <w:rPr>
          <w:rFonts w:ascii="Times New Roman" w:hAnsi="Times New Roman"/>
        </w:rPr>
        <w:t>stearatas</w:t>
      </w:r>
      <w:proofErr w:type="spellEnd"/>
      <w:r w:rsidRPr="008251EB">
        <w:rPr>
          <w:rFonts w:ascii="Times New Roman" w:hAnsi="Times New Roman"/>
        </w:rPr>
        <w:t xml:space="preserve">, kukurūzų krakmolas, </w:t>
      </w:r>
      <w:proofErr w:type="spellStart"/>
      <w:r w:rsidRPr="008251EB">
        <w:rPr>
          <w:rFonts w:ascii="Times New Roman" w:hAnsi="Times New Roman"/>
        </w:rPr>
        <w:t>karboksimetilkrakmolo</w:t>
      </w:r>
      <w:proofErr w:type="spellEnd"/>
      <w:r w:rsidRPr="008251EB">
        <w:rPr>
          <w:rFonts w:ascii="Times New Roman" w:hAnsi="Times New Roman"/>
        </w:rPr>
        <w:t xml:space="preserve"> A natrio druska, bevandenis koloidinis silicio dioksidas, raudonasis geležies oksidas (E172).</w:t>
      </w:r>
    </w:p>
    <w:p w14:paraId="67E2F2C4" w14:textId="77777777" w:rsidR="0011017D" w:rsidRPr="008251EB" w:rsidRDefault="0011017D" w:rsidP="0011017D">
      <w:pPr>
        <w:spacing w:after="0" w:line="240" w:lineRule="auto"/>
        <w:rPr>
          <w:rFonts w:ascii="Times New Roman" w:hAnsi="Times New Roman"/>
        </w:rPr>
      </w:pPr>
    </w:p>
    <w:p w14:paraId="088837A7" w14:textId="77777777" w:rsidR="0011017D" w:rsidRPr="008251EB" w:rsidRDefault="0011017D" w:rsidP="0011017D">
      <w:pPr>
        <w:spacing w:after="0" w:line="240" w:lineRule="auto"/>
        <w:rPr>
          <w:rFonts w:ascii="Times New Roman" w:hAnsi="Times New Roman"/>
          <w:b/>
        </w:rPr>
      </w:pPr>
      <w:proofErr w:type="spellStart"/>
      <w:r w:rsidRPr="008251EB">
        <w:rPr>
          <w:rFonts w:ascii="Times New Roman" w:hAnsi="Times New Roman"/>
          <w:b/>
        </w:rPr>
        <w:t>Diclac</w:t>
      </w:r>
      <w:proofErr w:type="spellEnd"/>
      <w:r w:rsidRPr="008251EB">
        <w:rPr>
          <w:rFonts w:ascii="Times New Roman" w:hAnsi="Times New Roman"/>
          <w:b/>
        </w:rPr>
        <w:t xml:space="preserve"> ID išvaizda ir kiekis pakuotėje</w:t>
      </w:r>
    </w:p>
    <w:p w14:paraId="6CCBAB1A" w14:textId="77777777" w:rsidR="0044784F" w:rsidRPr="008251EB" w:rsidRDefault="0044784F" w:rsidP="0044784F">
      <w:pPr>
        <w:spacing w:after="0" w:line="240" w:lineRule="auto"/>
        <w:rPr>
          <w:rFonts w:ascii="Times New Roman" w:hAnsi="Times New Roman"/>
        </w:rPr>
      </w:pPr>
      <w:proofErr w:type="spellStart"/>
      <w:r w:rsidRPr="008251EB">
        <w:rPr>
          <w:rFonts w:ascii="Times New Roman" w:hAnsi="Times New Roman"/>
        </w:rPr>
        <w:t>Diclac</w:t>
      </w:r>
      <w:proofErr w:type="spellEnd"/>
      <w:r w:rsidRPr="008251EB">
        <w:rPr>
          <w:rFonts w:ascii="Times New Roman" w:hAnsi="Times New Roman"/>
        </w:rPr>
        <w:t xml:space="preserve"> ID 75 mg modifikuoto atpalaidavimo tabletės</w:t>
      </w:r>
    </w:p>
    <w:p w14:paraId="4D41AA93" w14:textId="06C37B60" w:rsidR="0044784F" w:rsidRPr="008251EB" w:rsidRDefault="0011017D" w:rsidP="0011017D">
      <w:pPr>
        <w:spacing w:after="0" w:line="240" w:lineRule="auto"/>
        <w:rPr>
          <w:rFonts w:ascii="Times New Roman" w:hAnsi="Times New Roman"/>
        </w:rPr>
      </w:pPr>
      <w:r w:rsidRPr="008251EB">
        <w:rPr>
          <w:rFonts w:ascii="Times New Roman" w:hAnsi="Times New Roman"/>
        </w:rPr>
        <w:t xml:space="preserve">Tabletės yra </w:t>
      </w:r>
      <w:proofErr w:type="spellStart"/>
      <w:r w:rsidRPr="008251EB">
        <w:rPr>
          <w:rFonts w:ascii="Times New Roman" w:hAnsi="Times New Roman"/>
        </w:rPr>
        <w:t>dvisluoksnės</w:t>
      </w:r>
      <w:proofErr w:type="spellEnd"/>
      <w:r w:rsidRPr="008251EB">
        <w:rPr>
          <w:rFonts w:ascii="Times New Roman" w:hAnsi="Times New Roman"/>
        </w:rPr>
        <w:t xml:space="preserve">, baltai rožinės, apvalios, plokščios su </w:t>
      </w:r>
      <w:proofErr w:type="spellStart"/>
      <w:r w:rsidRPr="008251EB">
        <w:rPr>
          <w:rFonts w:ascii="Times New Roman" w:hAnsi="Times New Roman"/>
        </w:rPr>
        <w:t>briaunele</w:t>
      </w:r>
      <w:proofErr w:type="spellEnd"/>
      <w:r w:rsidRPr="008251EB">
        <w:rPr>
          <w:rFonts w:ascii="Times New Roman" w:hAnsi="Times New Roman"/>
        </w:rPr>
        <w:t>, lygiu paviršiumi</w:t>
      </w:r>
      <w:r w:rsidR="0044784F" w:rsidRPr="008251EB">
        <w:rPr>
          <w:rFonts w:ascii="Times New Roman" w:hAnsi="Times New Roman"/>
        </w:rPr>
        <w:t>, 7,0</w:t>
      </w:r>
      <w:r w:rsidR="00844017" w:rsidRPr="008251EB">
        <w:rPr>
          <w:rFonts w:ascii="Times New Roman" w:hAnsi="Times New Roman"/>
        </w:rPr>
        <w:t> </w:t>
      </w:r>
      <w:r w:rsidR="0044784F" w:rsidRPr="008251EB">
        <w:rPr>
          <w:rFonts w:ascii="Times New Roman" w:hAnsi="Times New Roman"/>
        </w:rPr>
        <w:t>mm</w:t>
      </w:r>
      <w:r w:rsidR="00844017" w:rsidRPr="008251EB">
        <w:rPr>
          <w:rFonts w:ascii="Times New Roman" w:hAnsi="Times New Roman"/>
        </w:rPr>
        <w:t> </w:t>
      </w:r>
      <w:r w:rsidR="0044784F" w:rsidRPr="008251EB">
        <w:rPr>
          <w:rFonts w:ascii="Times New Roman" w:hAnsi="Times New Roman"/>
        </w:rPr>
        <w:t>±</w:t>
      </w:r>
      <w:r w:rsidR="00844017" w:rsidRPr="008251EB">
        <w:rPr>
          <w:rFonts w:ascii="Times New Roman" w:hAnsi="Times New Roman"/>
        </w:rPr>
        <w:t> </w:t>
      </w:r>
      <w:r w:rsidR="0044784F" w:rsidRPr="008251EB">
        <w:rPr>
          <w:rFonts w:ascii="Times New Roman" w:hAnsi="Times New Roman"/>
        </w:rPr>
        <w:t>0,2</w:t>
      </w:r>
      <w:r w:rsidR="00844017" w:rsidRPr="008251EB">
        <w:rPr>
          <w:rFonts w:ascii="Times New Roman" w:hAnsi="Times New Roman"/>
        </w:rPr>
        <w:t> </w:t>
      </w:r>
      <w:r w:rsidR="0044784F" w:rsidRPr="008251EB">
        <w:rPr>
          <w:rFonts w:ascii="Times New Roman" w:hAnsi="Times New Roman"/>
        </w:rPr>
        <w:t>mm diametro ir 4,2</w:t>
      </w:r>
      <w:r w:rsidR="00844017" w:rsidRPr="008251EB">
        <w:rPr>
          <w:rFonts w:ascii="Times New Roman" w:hAnsi="Times New Roman"/>
        </w:rPr>
        <w:noBreakHyphen/>
      </w:r>
      <w:r w:rsidR="0044784F" w:rsidRPr="008251EB">
        <w:rPr>
          <w:rFonts w:ascii="Times New Roman" w:hAnsi="Times New Roman"/>
        </w:rPr>
        <w:t>4,6</w:t>
      </w:r>
      <w:r w:rsidR="00844017" w:rsidRPr="008251EB">
        <w:rPr>
          <w:rFonts w:ascii="Times New Roman" w:hAnsi="Times New Roman"/>
        </w:rPr>
        <w:t> </w:t>
      </w:r>
      <w:r w:rsidR="0044784F" w:rsidRPr="008251EB">
        <w:rPr>
          <w:rFonts w:ascii="Times New Roman" w:hAnsi="Times New Roman"/>
        </w:rPr>
        <w:t>mm aukščio.</w:t>
      </w:r>
    </w:p>
    <w:p w14:paraId="6B39B226" w14:textId="77777777" w:rsidR="0044784F" w:rsidRPr="008251EB" w:rsidRDefault="0044784F" w:rsidP="0044784F">
      <w:pPr>
        <w:spacing w:after="0" w:line="240" w:lineRule="auto"/>
        <w:rPr>
          <w:rFonts w:ascii="Times New Roman" w:hAnsi="Times New Roman"/>
        </w:rPr>
      </w:pPr>
      <w:proofErr w:type="spellStart"/>
      <w:r w:rsidRPr="008251EB">
        <w:rPr>
          <w:rFonts w:ascii="Times New Roman" w:hAnsi="Times New Roman"/>
        </w:rPr>
        <w:t>Diclac</w:t>
      </w:r>
      <w:proofErr w:type="spellEnd"/>
      <w:r w:rsidRPr="008251EB">
        <w:rPr>
          <w:rFonts w:ascii="Times New Roman" w:hAnsi="Times New Roman"/>
        </w:rPr>
        <w:t xml:space="preserve"> ID 150 mg modifikuoto atpalaidavimo tabletės</w:t>
      </w:r>
    </w:p>
    <w:p w14:paraId="1F745976" w14:textId="3A23DC6D" w:rsidR="0044784F" w:rsidRPr="008251EB" w:rsidRDefault="0044784F" w:rsidP="0044784F">
      <w:pPr>
        <w:spacing w:after="0" w:line="240" w:lineRule="auto"/>
        <w:rPr>
          <w:rFonts w:ascii="Times New Roman" w:hAnsi="Times New Roman"/>
          <w:caps/>
        </w:rPr>
      </w:pPr>
      <w:r w:rsidRPr="008251EB">
        <w:rPr>
          <w:rFonts w:ascii="Times New Roman" w:hAnsi="Times New Roman"/>
        </w:rPr>
        <w:t xml:space="preserve">Tabletės yra </w:t>
      </w:r>
      <w:proofErr w:type="spellStart"/>
      <w:r w:rsidRPr="008251EB">
        <w:rPr>
          <w:rFonts w:ascii="Times New Roman" w:hAnsi="Times New Roman"/>
        </w:rPr>
        <w:t>dvisluoksnės</w:t>
      </w:r>
      <w:proofErr w:type="spellEnd"/>
      <w:r w:rsidRPr="008251EB">
        <w:rPr>
          <w:rFonts w:ascii="Times New Roman" w:hAnsi="Times New Roman"/>
        </w:rPr>
        <w:t xml:space="preserve">, baltai rožinės, apvalios, plokščios su </w:t>
      </w:r>
      <w:proofErr w:type="spellStart"/>
      <w:r w:rsidRPr="008251EB">
        <w:rPr>
          <w:rFonts w:ascii="Times New Roman" w:hAnsi="Times New Roman"/>
        </w:rPr>
        <w:t>briaunele</w:t>
      </w:r>
      <w:proofErr w:type="spellEnd"/>
      <w:r w:rsidRPr="008251EB">
        <w:rPr>
          <w:rFonts w:ascii="Times New Roman" w:hAnsi="Times New Roman"/>
        </w:rPr>
        <w:t>, lygiu paviršiumi, 10,0</w:t>
      </w:r>
      <w:r w:rsidR="00844017" w:rsidRPr="008251EB">
        <w:rPr>
          <w:rFonts w:ascii="Times New Roman" w:hAnsi="Times New Roman"/>
        </w:rPr>
        <w:t> </w:t>
      </w:r>
      <w:r w:rsidRPr="008251EB">
        <w:rPr>
          <w:rFonts w:ascii="Times New Roman" w:hAnsi="Times New Roman"/>
        </w:rPr>
        <w:t>mm</w:t>
      </w:r>
      <w:r w:rsidR="00844017" w:rsidRPr="008251EB">
        <w:rPr>
          <w:rFonts w:ascii="Times New Roman" w:hAnsi="Times New Roman"/>
        </w:rPr>
        <w:t> </w:t>
      </w:r>
      <w:r w:rsidRPr="008251EB">
        <w:rPr>
          <w:rFonts w:ascii="Times New Roman" w:hAnsi="Times New Roman"/>
        </w:rPr>
        <w:t>±</w:t>
      </w:r>
      <w:r w:rsidR="00844017" w:rsidRPr="008251EB">
        <w:rPr>
          <w:rFonts w:ascii="Times New Roman" w:hAnsi="Times New Roman"/>
        </w:rPr>
        <w:t> </w:t>
      </w:r>
      <w:r w:rsidRPr="008251EB">
        <w:rPr>
          <w:rFonts w:ascii="Times New Roman" w:hAnsi="Times New Roman"/>
        </w:rPr>
        <w:t>0,2</w:t>
      </w:r>
      <w:r w:rsidR="00844017" w:rsidRPr="008251EB">
        <w:rPr>
          <w:rFonts w:ascii="Times New Roman" w:hAnsi="Times New Roman"/>
        </w:rPr>
        <w:t> </w:t>
      </w:r>
      <w:r w:rsidRPr="008251EB">
        <w:rPr>
          <w:rFonts w:ascii="Times New Roman" w:hAnsi="Times New Roman"/>
        </w:rPr>
        <w:t>mm diametro ir 4,2</w:t>
      </w:r>
      <w:r w:rsidR="00844017" w:rsidRPr="008251EB">
        <w:rPr>
          <w:rFonts w:ascii="Times New Roman" w:hAnsi="Times New Roman"/>
        </w:rPr>
        <w:noBreakHyphen/>
      </w:r>
      <w:r w:rsidRPr="008251EB">
        <w:rPr>
          <w:rFonts w:ascii="Times New Roman" w:hAnsi="Times New Roman"/>
        </w:rPr>
        <w:t>4,6</w:t>
      </w:r>
      <w:r w:rsidR="00844017" w:rsidRPr="008251EB">
        <w:rPr>
          <w:rFonts w:ascii="Times New Roman" w:hAnsi="Times New Roman"/>
        </w:rPr>
        <w:t> </w:t>
      </w:r>
      <w:r w:rsidRPr="008251EB">
        <w:rPr>
          <w:rFonts w:ascii="Times New Roman" w:hAnsi="Times New Roman"/>
        </w:rPr>
        <w:t>mm aukščio.</w:t>
      </w:r>
    </w:p>
    <w:p w14:paraId="4D98CEDF" w14:textId="77777777" w:rsidR="0011017D" w:rsidRPr="008251EB" w:rsidRDefault="0011017D" w:rsidP="0011017D">
      <w:pPr>
        <w:tabs>
          <w:tab w:val="left" w:pos="567"/>
        </w:tabs>
        <w:spacing w:after="0" w:line="240" w:lineRule="auto"/>
        <w:rPr>
          <w:rFonts w:ascii="Times New Roman" w:hAnsi="Times New Roman"/>
        </w:rPr>
      </w:pPr>
      <w:r w:rsidRPr="008251EB">
        <w:rPr>
          <w:rFonts w:ascii="Times New Roman" w:hAnsi="Times New Roman"/>
        </w:rPr>
        <w:lastRenderedPageBreak/>
        <w:t>Tabletės tiekiamos supakuotos po 10 į lizdines plokšteles. Kartono dėžutėje yra 20 arba 100 modifikuoto atpalaidavimo tablečių.</w:t>
      </w:r>
    </w:p>
    <w:p w14:paraId="7A451407"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Gali būti tiekiamos ne visų dydžių pakuotės.</w:t>
      </w:r>
    </w:p>
    <w:p w14:paraId="471E5AA3" w14:textId="77777777" w:rsidR="0011017D" w:rsidRPr="008251EB" w:rsidRDefault="0011017D" w:rsidP="0011017D">
      <w:pPr>
        <w:spacing w:after="0" w:line="240" w:lineRule="auto"/>
        <w:rPr>
          <w:rFonts w:ascii="Times New Roman" w:hAnsi="Times New Roman"/>
        </w:rPr>
      </w:pPr>
    </w:p>
    <w:p w14:paraId="7287F00F" w14:textId="77777777" w:rsidR="0011017D" w:rsidRPr="008251EB" w:rsidRDefault="0011017D" w:rsidP="0011017D">
      <w:pPr>
        <w:spacing w:after="0" w:line="240" w:lineRule="auto"/>
        <w:rPr>
          <w:rFonts w:ascii="Times New Roman" w:hAnsi="Times New Roman"/>
          <w:b/>
        </w:rPr>
      </w:pPr>
      <w:r w:rsidRPr="008251EB">
        <w:rPr>
          <w:rFonts w:ascii="Times New Roman" w:hAnsi="Times New Roman"/>
          <w:b/>
        </w:rPr>
        <w:t xml:space="preserve">Registruotojas </w:t>
      </w:r>
    </w:p>
    <w:p w14:paraId="64116F46" w14:textId="26F214DB" w:rsidR="0011017D" w:rsidRPr="008251EB" w:rsidRDefault="0011017D" w:rsidP="0011017D">
      <w:pPr>
        <w:spacing w:after="0" w:line="240" w:lineRule="auto"/>
        <w:rPr>
          <w:rFonts w:ascii="Times New Roman" w:hAnsi="Times New Roman"/>
        </w:rPr>
      </w:pPr>
      <w:proofErr w:type="spellStart"/>
      <w:r w:rsidRPr="008251EB">
        <w:rPr>
          <w:rFonts w:ascii="Times New Roman" w:hAnsi="Times New Roman"/>
        </w:rPr>
        <w:t>Sandoz</w:t>
      </w:r>
      <w:proofErr w:type="spellEnd"/>
      <w:r w:rsidRPr="008251EB">
        <w:rPr>
          <w:rFonts w:ascii="Times New Roman" w:hAnsi="Times New Roman"/>
        </w:rPr>
        <w:t xml:space="preserve"> </w:t>
      </w:r>
      <w:proofErr w:type="spellStart"/>
      <w:r w:rsidRPr="008251EB">
        <w:rPr>
          <w:rFonts w:ascii="Times New Roman" w:hAnsi="Times New Roman"/>
        </w:rPr>
        <w:t>d.d</w:t>
      </w:r>
      <w:proofErr w:type="spellEnd"/>
      <w:r w:rsidRPr="008251EB">
        <w:rPr>
          <w:rFonts w:ascii="Times New Roman" w:hAnsi="Times New Roman"/>
        </w:rPr>
        <w:t xml:space="preserve">. </w:t>
      </w:r>
      <w:r w:rsidRPr="008251EB">
        <w:rPr>
          <w:rFonts w:ascii="Times New Roman" w:hAnsi="Times New Roman"/>
        </w:rPr>
        <w:br/>
      </w:r>
      <w:proofErr w:type="spellStart"/>
      <w:r w:rsidRPr="008251EB">
        <w:rPr>
          <w:rFonts w:ascii="Times New Roman" w:hAnsi="Times New Roman"/>
        </w:rPr>
        <w:t>Verovškova</w:t>
      </w:r>
      <w:proofErr w:type="spellEnd"/>
      <w:r w:rsidRPr="008251EB">
        <w:rPr>
          <w:rFonts w:ascii="Times New Roman" w:hAnsi="Times New Roman"/>
        </w:rPr>
        <w:t xml:space="preserve"> 57 </w:t>
      </w:r>
      <w:r w:rsidRPr="008251EB">
        <w:rPr>
          <w:rFonts w:ascii="Times New Roman" w:hAnsi="Times New Roman"/>
        </w:rPr>
        <w:br/>
      </w:r>
      <w:r w:rsidR="00B4699A" w:rsidRPr="008251EB">
        <w:rPr>
          <w:rFonts w:ascii="Times New Roman" w:hAnsi="Times New Roman"/>
        </w:rPr>
        <w:t>SI-</w:t>
      </w:r>
      <w:r w:rsidRPr="008251EB">
        <w:rPr>
          <w:rFonts w:ascii="Times New Roman" w:hAnsi="Times New Roman"/>
        </w:rPr>
        <w:t xml:space="preserve">1000 </w:t>
      </w:r>
      <w:proofErr w:type="spellStart"/>
      <w:r w:rsidRPr="008251EB">
        <w:rPr>
          <w:rFonts w:ascii="Times New Roman" w:hAnsi="Times New Roman"/>
        </w:rPr>
        <w:t>Ljubljana</w:t>
      </w:r>
      <w:proofErr w:type="spellEnd"/>
      <w:r w:rsidRPr="008251EB">
        <w:rPr>
          <w:rFonts w:ascii="Times New Roman" w:hAnsi="Times New Roman"/>
        </w:rPr>
        <w:t xml:space="preserve"> </w:t>
      </w:r>
      <w:r w:rsidRPr="008251EB">
        <w:rPr>
          <w:rFonts w:ascii="Times New Roman" w:hAnsi="Times New Roman"/>
        </w:rPr>
        <w:br/>
        <w:t>Slovėnija</w:t>
      </w:r>
    </w:p>
    <w:p w14:paraId="0BE6CC24" w14:textId="77777777" w:rsidR="0011017D" w:rsidRPr="008251EB" w:rsidRDefault="0011017D" w:rsidP="0011017D">
      <w:pPr>
        <w:spacing w:after="0" w:line="240" w:lineRule="auto"/>
        <w:rPr>
          <w:rFonts w:ascii="Times New Roman" w:hAnsi="Times New Roman"/>
        </w:rPr>
      </w:pPr>
    </w:p>
    <w:p w14:paraId="30323049" w14:textId="77777777" w:rsidR="0011017D" w:rsidRPr="008251EB" w:rsidRDefault="0011017D" w:rsidP="0011017D">
      <w:pPr>
        <w:spacing w:after="0" w:line="240" w:lineRule="auto"/>
        <w:rPr>
          <w:rFonts w:ascii="Times New Roman" w:hAnsi="Times New Roman"/>
          <w:b/>
        </w:rPr>
      </w:pPr>
      <w:r w:rsidRPr="008251EB">
        <w:rPr>
          <w:rFonts w:ascii="Times New Roman" w:hAnsi="Times New Roman"/>
          <w:b/>
        </w:rPr>
        <w:t>Gamintojas</w:t>
      </w:r>
    </w:p>
    <w:p w14:paraId="107324A2" w14:textId="77777777" w:rsidR="0011017D" w:rsidRPr="008251EB" w:rsidRDefault="0011017D" w:rsidP="0011017D">
      <w:pPr>
        <w:spacing w:after="0" w:line="240" w:lineRule="auto"/>
        <w:rPr>
          <w:rFonts w:ascii="Times New Roman" w:hAnsi="Times New Roman"/>
        </w:rPr>
      </w:pPr>
      <w:proofErr w:type="spellStart"/>
      <w:r w:rsidRPr="008251EB">
        <w:rPr>
          <w:rFonts w:ascii="Times New Roman" w:hAnsi="Times New Roman"/>
        </w:rPr>
        <w:t>Salutas</w:t>
      </w:r>
      <w:proofErr w:type="spellEnd"/>
      <w:r w:rsidRPr="008251EB">
        <w:rPr>
          <w:rFonts w:ascii="Times New Roman" w:hAnsi="Times New Roman"/>
        </w:rPr>
        <w:t xml:space="preserve"> Pharma </w:t>
      </w:r>
      <w:proofErr w:type="spellStart"/>
      <w:r w:rsidRPr="008251EB">
        <w:rPr>
          <w:rFonts w:ascii="Times New Roman" w:hAnsi="Times New Roman"/>
        </w:rPr>
        <w:t>GmbH</w:t>
      </w:r>
      <w:proofErr w:type="spellEnd"/>
      <w:r w:rsidRPr="008251EB">
        <w:rPr>
          <w:rFonts w:ascii="Times New Roman" w:hAnsi="Times New Roman"/>
        </w:rPr>
        <w:t xml:space="preserve"> </w:t>
      </w:r>
    </w:p>
    <w:p w14:paraId="2C51129A" w14:textId="77777777" w:rsidR="0011017D" w:rsidRPr="008251EB" w:rsidRDefault="0011017D" w:rsidP="0011017D">
      <w:pPr>
        <w:spacing w:after="0" w:line="240" w:lineRule="auto"/>
        <w:rPr>
          <w:rFonts w:ascii="Times New Roman" w:hAnsi="Times New Roman"/>
        </w:rPr>
      </w:pPr>
      <w:proofErr w:type="spellStart"/>
      <w:r w:rsidRPr="008251EB">
        <w:rPr>
          <w:rFonts w:ascii="Times New Roman" w:hAnsi="Times New Roman"/>
        </w:rPr>
        <w:t>Otto-von-Guericke-Alee</w:t>
      </w:r>
      <w:proofErr w:type="spellEnd"/>
      <w:r w:rsidRPr="008251EB">
        <w:rPr>
          <w:rFonts w:ascii="Times New Roman" w:hAnsi="Times New Roman"/>
        </w:rPr>
        <w:t xml:space="preserve"> 1, 39179 </w:t>
      </w:r>
      <w:proofErr w:type="spellStart"/>
      <w:r w:rsidRPr="008251EB">
        <w:rPr>
          <w:rFonts w:ascii="Times New Roman" w:hAnsi="Times New Roman"/>
        </w:rPr>
        <w:t>Barleben</w:t>
      </w:r>
      <w:proofErr w:type="spellEnd"/>
    </w:p>
    <w:p w14:paraId="3D4356D1"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Vokietija</w:t>
      </w:r>
    </w:p>
    <w:p w14:paraId="5B666498" w14:textId="77777777" w:rsidR="0011017D" w:rsidRPr="008251EB" w:rsidRDefault="0011017D" w:rsidP="0011017D">
      <w:pPr>
        <w:spacing w:after="0" w:line="240" w:lineRule="auto"/>
        <w:rPr>
          <w:rFonts w:ascii="Times New Roman" w:hAnsi="Times New Roman"/>
          <w:i/>
        </w:rPr>
      </w:pPr>
    </w:p>
    <w:p w14:paraId="022DFECD"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arba</w:t>
      </w:r>
    </w:p>
    <w:p w14:paraId="3994C14F" w14:textId="77777777" w:rsidR="0011017D" w:rsidRPr="008251EB" w:rsidRDefault="0011017D" w:rsidP="0011017D">
      <w:pPr>
        <w:spacing w:after="0" w:line="240" w:lineRule="auto"/>
        <w:rPr>
          <w:rFonts w:ascii="Times New Roman" w:hAnsi="Times New Roman"/>
          <w:i/>
        </w:rPr>
      </w:pPr>
    </w:p>
    <w:p w14:paraId="1AC8CE71"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LEK S.A.</w:t>
      </w:r>
    </w:p>
    <w:p w14:paraId="24A48E42" w14:textId="77777777" w:rsidR="0011017D" w:rsidRPr="008251EB" w:rsidRDefault="0011017D" w:rsidP="0011017D">
      <w:pPr>
        <w:spacing w:after="0" w:line="240" w:lineRule="auto"/>
        <w:rPr>
          <w:rFonts w:ascii="Times New Roman" w:hAnsi="Times New Roman"/>
        </w:rPr>
      </w:pPr>
      <w:proofErr w:type="spellStart"/>
      <w:r w:rsidRPr="008251EB">
        <w:rPr>
          <w:rFonts w:ascii="Times New Roman" w:hAnsi="Times New Roman"/>
        </w:rPr>
        <w:t>ul</w:t>
      </w:r>
      <w:proofErr w:type="spellEnd"/>
      <w:r w:rsidRPr="008251EB">
        <w:rPr>
          <w:rFonts w:ascii="Times New Roman" w:hAnsi="Times New Roman"/>
        </w:rPr>
        <w:t xml:space="preserve">. </w:t>
      </w:r>
      <w:proofErr w:type="spellStart"/>
      <w:r w:rsidRPr="008251EB">
        <w:rPr>
          <w:rFonts w:ascii="Times New Roman" w:hAnsi="Times New Roman"/>
        </w:rPr>
        <w:t>Domaniewska</w:t>
      </w:r>
      <w:proofErr w:type="spellEnd"/>
      <w:r w:rsidRPr="008251EB">
        <w:rPr>
          <w:rFonts w:ascii="Times New Roman" w:hAnsi="Times New Roman"/>
        </w:rPr>
        <w:t xml:space="preserve"> 50 C, 02-672 </w:t>
      </w:r>
      <w:proofErr w:type="spellStart"/>
      <w:r w:rsidRPr="008251EB">
        <w:rPr>
          <w:rFonts w:ascii="Times New Roman" w:hAnsi="Times New Roman"/>
        </w:rPr>
        <w:t>Warszawa</w:t>
      </w:r>
      <w:proofErr w:type="spellEnd"/>
    </w:p>
    <w:p w14:paraId="57F23F36" w14:textId="77777777" w:rsidR="0011017D" w:rsidRPr="008251EB" w:rsidRDefault="0011017D" w:rsidP="0011017D">
      <w:pPr>
        <w:spacing w:after="0" w:line="240" w:lineRule="auto"/>
        <w:rPr>
          <w:rFonts w:ascii="Times New Roman" w:hAnsi="Times New Roman"/>
        </w:rPr>
      </w:pPr>
      <w:r w:rsidRPr="008251EB">
        <w:rPr>
          <w:rFonts w:ascii="Times New Roman" w:hAnsi="Times New Roman"/>
        </w:rPr>
        <w:t>Lenkija</w:t>
      </w:r>
    </w:p>
    <w:p w14:paraId="036FCE2B" w14:textId="77777777" w:rsidR="0011017D" w:rsidRPr="008251EB" w:rsidRDefault="0011017D" w:rsidP="0011017D">
      <w:pPr>
        <w:spacing w:after="0" w:line="240" w:lineRule="auto"/>
        <w:rPr>
          <w:rFonts w:ascii="Times New Roman" w:hAnsi="Times New Roman"/>
        </w:rPr>
      </w:pPr>
    </w:p>
    <w:p w14:paraId="7344E909" w14:textId="527E50F4" w:rsidR="0011017D" w:rsidRPr="008251EB" w:rsidRDefault="0011017D" w:rsidP="0011017D">
      <w:pPr>
        <w:spacing w:after="0" w:line="240" w:lineRule="auto"/>
        <w:rPr>
          <w:rFonts w:ascii="Times New Roman" w:hAnsi="Times New Roman"/>
        </w:rPr>
      </w:pPr>
      <w:r w:rsidRPr="008251EB">
        <w:rPr>
          <w:rFonts w:ascii="Times New Roman" w:hAnsi="Times New Roman"/>
        </w:rPr>
        <w:t>Jeigu apie šį vaistą norite sužinoti daugiau, kreipkitės į vietinį registruotojo atstovą</w:t>
      </w:r>
      <w:r w:rsidR="00B17BB7" w:rsidRPr="008251EB">
        <w:rPr>
          <w:rFonts w:ascii="Times New Roman" w:hAnsi="Times New Roman"/>
        </w:rPr>
        <w:t>:</w:t>
      </w:r>
    </w:p>
    <w:p w14:paraId="35ACFEEC" w14:textId="77777777" w:rsidR="0011017D" w:rsidRPr="008251EB" w:rsidRDefault="0011017D" w:rsidP="0011017D">
      <w:pPr>
        <w:spacing w:after="0" w:line="240" w:lineRule="auto"/>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11017D" w:rsidRPr="00C611EB" w14:paraId="54F6E530" w14:textId="77777777" w:rsidTr="009F310C">
        <w:tc>
          <w:tcPr>
            <w:tcW w:w="4678" w:type="dxa"/>
          </w:tcPr>
          <w:p w14:paraId="48BC78ED" w14:textId="77777777" w:rsidR="0011017D" w:rsidRPr="008251EB" w:rsidRDefault="0011017D" w:rsidP="0011017D">
            <w:pPr>
              <w:spacing w:after="0" w:line="240" w:lineRule="auto"/>
              <w:rPr>
                <w:rFonts w:ascii="Times New Roman" w:hAnsi="Times New Roman"/>
              </w:rPr>
            </w:pPr>
            <w:proofErr w:type="spellStart"/>
            <w:r w:rsidRPr="008251EB">
              <w:rPr>
                <w:rFonts w:ascii="Times New Roman" w:hAnsi="Times New Roman"/>
              </w:rPr>
              <w:t>Sandoz</w:t>
            </w:r>
            <w:proofErr w:type="spellEnd"/>
            <w:r w:rsidRPr="008251EB">
              <w:rPr>
                <w:rFonts w:ascii="Times New Roman" w:hAnsi="Times New Roman"/>
              </w:rPr>
              <w:t xml:space="preserve"> </w:t>
            </w:r>
            <w:proofErr w:type="spellStart"/>
            <w:r w:rsidRPr="008251EB">
              <w:rPr>
                <w:rFonts w:ascii="Times New Roman" w:hAnsi="Times New Roman"/>
              </w:rPr>
              <w:t>Pharmaceuticals</w:t>
            </w:r>
            <w:proofErr w:type="spellEnd"/>
            <w:r w:rsidRPr="008251EB">
              <w:rPr>
                <w:rFonts w:ascii="Times New Roman" w:hAnsi="Times New Roman"/>
              </w:rPr>
              <w:t xml:space="preserve"> </w:t>
            </w:r>
            <w:proofErr w:type="spellStart"/>
            <w:r w:rsidRPr="008251EB">
              <w:rPr>
                <w:rFonts w:ascii="Times New Roman" w:hAnsi="Times New Roman"/>
              </w:rPr>
              <w:t>d.d</w:t>
            </w:r>
            <w:proofErr w:type="spellEnd"/>
            <w:r w:rsidRPr="008251EB">
              <w:rPr>
                <w:rFonts w:ascii="Times New Roman" w:hAnsi="Times New Roman"/>
              </w:rPr>
              <w:t>. filialas</w:t>
            </w:r>
          </w:p>
          <w:p w14:paraId="75280711" w14:textId="3BF031FE" w:rsidR="0011017D" w:rsidRPr="008251EB" w:rsidRDefault="0011017D" w:rsidP="0011017D">
            <w:pPr>
              <w:spacing w:after="0" w:line="240" w:lineRule="auto"/>
              <w:rPr>
                <w:rFonts w:ascii="Times New Roman" w:hAnsi="Times New Roman"/>
              </w:rPr>
            </w:pPr>
            <w:r w:rsidRPr="008251EB">
              <w:rPr>
                <w:rFonts w:ascii="Times New Roman" w:hAnsi="Times New Roman"/>
              </w:rPr>
              <w:t>Tel. +370 5 2636 037</w:t>
            </w:r>
          </w:p>
          <w:p w14:paraId="45F4A1FB" w14:textId="08BAB458" w:rsidR="0011017D" w:rsidRPr="008251EB" w:rsidRDefault="0011017D" w:rsidP="0011017D">
            <w:pPr>
              <w:spacing w:after="0" w:line="240" w:lineRule="auto"/>
              <w:rPr>
                <w:rFonts w:ascii="Times New Roman" w:hAnsi="Times New Roman"/>
              </w:rPr>
            </w:pPr>
          </w:p>
        </w:tc>
      </w:tr>
    </w:tbl>
    <w:p w14:paraId="1EC340ED" w14:textId="77777777" w:rsidR="0011017D" w:rsidRPr="00091137" w:rsidRDefault="0011017D" w:rsidP="0011017D">
      <w:pPr>
        <w:spacing w:after="0" w:line="240" w:lineRule="auto"/>
        <w:rPr>
          <w:rFonts w:ascii="Times New Roman" w:hAnsi="Times New Roman"/>
        </w:rPr>
      </w:pPr>
    </w:p>
    <w:p w14:paraId="439E7972" w14:textId="103E9B82" w:rsidR="0011017D" w:rsidRPr="00091137" w:rsidRDefault="0011017D" w:rsidP="0011017D">
      <w:pPr>
        <w:spacing w:after="0" w:line="240" w:lineRule="auto"/>
        <w:rPr>
          <w:rFonts w:ascii="Times New Roman" w:hAnsi="Times New Roman"/>
        </w:rPr>
      </w:pPr>
      <w:r w:rsidRPr="008251EB">
        <w:rPr>
          <w:rFonts w:ascii="Times New Roman" w:hAnsi="Times New Roman"/>
          <w:b/>
        </w:rPr>
        <w:t>Šis pakuotės lapelis paskutinį kartą peržiūrėtas</w:t>
      </w:r>
      <w:r w:rsidR="001D69F5">
        <w:rPr>
          <w:rFonts w:ascii="Times New Roman" w:hAnsi="Times New Roman"/>
          <w:b/>
        </w:rPr>
        <w:t xml:space="preserve"> </w:t>
      </w:r>
      <w:r w:rsidR="00230954">
        <w:rPr>
          <w:rFonts w:ascii="Times New Roman" w:hAnsi="Times New Roman"/>
          <w:b/>
        </w:rPr>
        <w:t>2025-</w:t>
      </w:r>
      <w:r w:rsidR="00F340D9">
        <w:rPr>
          <w:rFonts w:ascii="Times New Roman" w:hAnsi="Times New Roman"/>
          <w:b/>
        </w:rPr>
        <w:t>09-04.</w:t>
      </w:r>
    </w:p>
    <w:p w14:paraId="31A5F0D8" w14:textId="77777777" w:rsidR="0011017D" w:rsidRPr="008251EB" w:rsidRDefault="0011017D" w:rsidP="0011017D">
      <w:pPr>
        <w:spacing w:after="0" w:line="240" w:lineRule="auto"/>
        <w:rPr>
          <w:rFonts w:ascii="Times New Roman" w:hAnsi="Times New Roman"/>
        </w:rPr>
      </w:pPr>
    </w:p>
    <w:p w14:paraId="46154D8F" w14:textId="029E9EAE" w:rsidR="0011017D" w:rsidRPr="00091137" w:rsidRDefault="0011017D" w:rsidP="0011017D">
      <w:pPr>
        <w:spacing w:after="0" w:line="240" w:lineRule="auto"/>
        <w:rPr>
          <w:rFonts w:ascii="Times New Roman" w:hAnsi="Times New Roman"/>
          <w:color w:val="0000FF"/>
          <w:u w:val="single"/>
        </w:rPr>
      </w:pPr>
      <w:r w:rsidRPr="008251EB">
        <w:rPr>
          <w:rFonts w:ascii="Times New Roman" w:hAnsi="Times New Roman"/>
        </w:rPr>
        <w:t>Išsami informacija apie šį vaistą pateikiama Valstybinės vaistų kontrolės tarnybos prie Lietuvos Respublikos sveikatos apsaugos ministerijos tinklalapyje</w:t>
      </w:r>
      <w:r w:rsidRPr="008251EB">
        <w:rPr>
          <w:rFonts w:ascii="Times New Roman" w:hAnsi="Times New Roman"/>
          <w:i/>
        </w:rPr>
        <w:t xml:space="preserve"> </w:t>
      </w:r>
      <w:hyperlink r:id="rId9" w:history="1">
        <w:r w:rsidR="00F340D9" w:rsidRPr="00CD18C2">
          <w:rPr>
            <w:rStyle w:val="Hipersaitas"/>
            <w:rFonts w:ascii="Times New Roman" w:hAnsi="Times New Roman" w:cstheme="minorBidi"/>
          </w:rPr>
          <w:t>https://vvkt.lrv.lt/lt/</w:t>
        </w:r>
      </w:hyperlink>
      <w:r w:rsidR="00F340D9">
        <w:rPr>
          <w:rFonts w:ascii="Times New Roman" w:hAnsi="Times New Roman"/>
        </w:rPr>
        <w:t xml:space="preserve">. </w:t>
      </w:r>
    </w:p>
    <w:p w14:paraId="3A4D3E8B" w14:textId="77777777" w:rsidR="0011017D" w:rsidRPr="008251EB" w:rsidRDefault="0011017D" w:rsidP="0011017D">
      <w:pPr>
        <w:spacing w:after="0" w:line="240" w:lineRule="auto"/>
        <w:rPr>
          <w:rFonts w:ascii="Times New Roman" w:hAnsi="Times New Roman"/>
          <w:sz w:val="24"/>
        </w:rPr>
      </w:pPr>
    </w:p>
    <w:p w14:paraId="40651AEF" w14:textId="77777777" w:rsidR="005F0E56" w:rsidRPr="008251EB" w:rsidRDefault="005F0E56">
      <w:pPr>
        <w:rPr>
          <w:rFonts w:ascii="Arial" w:hAnsi="Arial"/>
          <w:sz w:val="20"/>
        </w:rPr>
      </w:pPr>
    </w:p>
    <w:sectPr w:rsidR="005F0E56" w:rsidRPr="008251EB" w:rsidSect="00A91BD0">
      <w:headerReference w:type="default" r:id="rId10"/>
      <w:footerReference w:type="default" r:id="rId11"/>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57441" w14:textId="77777777" w:rsidR="004028F1" w:rsidRDefault="004028F1" w:rsidP="006204F8">
      <w:pPr>
        <w:spacing w:after="0" w:line="240" w:lineRule="auto"/>
      </w:pPr>
      <w:r>
        <w:separator/>
      </w:r>
    </w:p>
  </w:endnote>
  <w:endnote w:type="continuationSeparator" w:id="0">
    <w:p w14:paraId="60D259C2" w14:textId="77777777" w:rsidR="004028F1" w:rsidRDefault="004028F1" w:rsidP="006204F8">
      <w:pPr>
        <w:spacing w:after="0" w:line="240" w:lineRule="auto"/>
      </w:pPr>
      <w:r>
        <w:continuationSeparator/>
      </w:r>
    </w:p>
  </w:endnote>
  <w:endnote w:type="continuationNotice" w:id="1">
    <w:p w14:paraId="6CEA730F" w14:textId="77777777" w:rsidR="004028F1" w:rsidRDefault="00402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Lucida Grande CE">
    <w:altName w:val="Arial"/>
    <w:charset w:val="58"/>
    <w:family w:val="auto"/>
    <w:pitch w:val="variable"/>
    <w:sig w:usb0="00000000" w:usb1="5000A1FF" w:usb2="00000000" w:usb3="00000000" w:csb0="000001B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44BC" w14:textId="77777777" w:rsidR="00EE52F3" w:rsidRDefault="00EE52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0EF9F" w14:textId="77777777" w:rsidR="004028F1" w:rsidRDefault="004028F1" w:rsidP="006204F8">
      <w:pPr>
        <w:spacing w:after="0" w:line="240" w:lineRule="auto"/>
      </w:pPr>
      <w:r>
        <w:separator/>
      </w:r>
    </w:p>
  </w:footnote>
  <w:footnote w:type="continuationSeparator" w:id="0">
    <w:p w14:paraId="7D1DD5C9" w14:textId="77777777" w:rsidR="004028F1" w:rsidRDefault="004028F1" w:rsidP="006204F8">
      <w:pPr>
        <w:spacing w:after="0" w:line="240" w:lineRule="auto"/>
      </w:pPr>
      <w:r>
        <w:continuationSeparator/>
      </w:r>
    </w:p>
  </w:footnote>
  <w:footnote w:type="continuationNotice" w:id="1">
    <w:p w14:paraId="0B241DC5" w14:textId="77777777" w:rsidR="004028F1" w:rsidRDefault="004028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9CF5" w14:textId="77777777" w:rsidR="00EE52F3" w:rsidRDefault="00EE52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7C40A7"/>
    <w:multiLevelType w:val="hybridMultilevel"/>
    <w:tmpl w:val="EFC05B7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0CD2E25"/>
    <w:multiLevelType w:val="hybridMultilevel"/>
    <w:tmpl w:val="4662AB8E"/>
    <w:lvl w:ilvl="0" w:tplc="E488D754">
      <w:start w:val="2"/>
      <w:numFmt w:val="decimal"/>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B177A4D"/>
    <w:multiLevelType w:val="hybridMultilevel"/>
    <w:tmpl w:val="58728AA4"/>
    <w:lvl w:ilvl="0" w:tplc="E4448262">
      <w:start w:val="1"/>
      <w:numFmt w:val="bullet"/>
      <w:lvlText w:val="-"/>
      <w:lvlJc w:val="left"/>
      <w:pPr>
        <w:tabs>
          <w:tab w:val="num" w:pos="568"/>
        </w:tabs>
        <w:ind w:left="568" w:hanging="567"/>
      </w:pPr>
      <w:rPr>
        <w:rFonts w:ascii="Times New Roman" w:hAnsi="Times New Roman" w:hint="default"/>
      </w:rPr>
    </w:lvl>
    <w:lvl w:ilvl="1" w:tplc="04270003" w:tentative="1">
      <w:start w:val="1"/>
      <w:numFmt w:val="bullet"/>
      <w:lvlText w:val="o"/>
      <w:lvlJc w:val="left"/>
      <w:pPr>
        <w:tabs>
          <w:tab w:val="num" w:pos="1441"/>
        </w:tabs>
        <w:ind w:left="1441" w:hanging="360"/>
      </w:pPr>
      <w:rPr>
        <w:rFonts w:ascii="Courier New" w:hAnsi="Courier New" w:hint="default"/>
      </w:rPr>
    </w:lvl>
    <w:lvl w:ilvl="2" w:tplc="04270005" w:tentative="1">
      <w:start w:val="1"/>
      <w:numFmt w:val="bullet"/>
      <w:lvlText w:val=""/>
      <w:lvlJc w:val="left"/>
      <w:pPr>
        <w:tabs>
          <w:tab w:val="num" w:pos="2161"/>
        </w:tabs>
        <w:ind w:left="2161" w:hanging="360"/>
      </w:pPr>
      <w:rPr>
        <w:rFonts w:ascii="Wingdings" w:hAnsi="Wingdings" w:hint="default"/>
      </w:rPr>
    </w:lvl>
    <w:lvl w:ilvl="3" w:tplc="04270001" w:tentative="1">
      <w:start w:val="1"/>
      <w:numFmt w:val="bullet"/>
      <w:lvlText w:val=""/>
      <w:lvlJc w:val="left"/>
      <w:pPr>
        <w:tabs>
          <w:tab w:val="num" w:pos="2881"/>
        </w:tabs>
        <w:ind w:left="2881" w:hanging="360"/>
      </w:pPr>
      <w:rPr>
        <w:rFonts w:ascii="Symbol" w:hAnsi="Symbol" w:hint="default"/>
      </w:rPr>
    </w:lvl>
    <w:lvl w:ilvl="4" w:tplc="04270003" w:tentative="1">
      <w:start w:val="1"/>
      <w:numFmt w:val="bullet"/>
      <w:lvlText w:val="o"/>
      <w:lvlJc w:val="left"/>
      <w:pPr>
        <w:tabs>
          <w:tab w:val="num" w:pos="3601"/>
        </w:tabs>
        <w:ind w:left="3601" w:hanging="360"/>
      </w:pPr>
      <w:rPr>
        <w:rFonts w:ascii="Courier New" w:hAnsi="Courier New" w:hint="default"/>
      </w:rPr>
    </w:lvl>
    <w:lvl w:ilvl="5" w:tplc="04270005" w:tentative="1">
      <w:start w:val="1"/>
      <w:numFmt w:val="bullet"/>
      <w:lvlText w:val=""/>
      <w:lvlJc w:val="left"/>
      <w:pPr>
        <w:tabs>
          <w:tab w:val="num" w:pos="4321"/>
        </w:tabs>
        <w:ind w:left="4321" w:hanging="360"/>
      </w:pPr>
      <w:rPr>
        <w:rFonts w:ascii="Wingdings" w:hAnsi="Wingdings" w:hint="default"/>
      </w:rPr>
    </w:lvl>
    <w:lvl w:ilvl="6" w:tplc="04270001" w:tentative="1">
      <w:start w:val="1"/>
      <w:numFmt w:val="bullet"/>
      <w:lvlText w:val=""/>
      <w:lvlJc w:val="left"/>
      <w:pPr>
        <w:tabs>
          <w:tab w:val="num" w:pos="5041"/>
        </w:tabs>
        <w:ind w:left="5041" w:hanging="360"/>
      </w:pPr>
      <w:rPr>
        <w:rFonts w:ascii="Symbol" w:hAnsi="Symbol" w:hint="default"/>
      </w:rPr>
    </w:lvl>
    <w:lvl w:ilvl="7" w:tplc="04270003" w:tentative="1">
      <w:start w:val="1"/>
      <w:numFmt w:val="bullet"/>
      <w:lvlText w:val="o"/>
      <w:lvlJc w:val="left"/>
      <w:pPr>
        <w:tabs>
          <w:tab w:val="num" w:pos="5761"/>
        </w:tabs>
        <w:ind w:left="5761" w:hanging="360"/>
      </w:pPr>
      <w:rPr>
        <w:rFonts w:ascii="Courier New" w:hAnsi="Courier New" w:hint="default"/>
      </w:rPr>
    </w:lvl>
    <w:lvl w:ilvl="8" w:tplc="04270005" w:tentative="1">
      <w:start w:val="1"/>
      <w:numFmt w:val="bullet"/>
      <w:lvlText w:val=""/>
      <w:lvlJc w:val="left"/>
      <w:pPr>
        <w:tabs>
          <w:tab w:val="num" w:pos="6481"/>
        </w:tabs>
        <w:ind w:left="6481" w:hanging="360"/>
      </w:pPr>
      <w:rPr>
        <w:rFonts w:ascii="Wingdings" w:hAnsi="Wingdings" w:hint="default"/>
      </w:rPr>
    </w:lvl>
  </w:abstractNum>
  <w:abstractNum w:abstractNumId="4" w15:restartNumberingAfterBreak="0">
    <w:nsid w:val="22A96500"/>
    <w:multiLevelType w:val="hybridMultilevel"/>
    <w:tmpl w:val="9F786AC2"/>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25C0735B"/>
    <w:multiLevelType w:val="hybridMultilevel"/>
    <w:tmpl w:val="7018B066"/>
    <w:lvl w:ilvl="0" w:tplc="E444826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A7488D"/>
    <w:multiLevelType w:val="hybridMultilevel"/>
    <w:tmpl w:val="1A045414"/>
    <w:lvl w:ilvl="0" w:tplc="105844F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C4291D"/>
    <w:multiLevelType w:val="hybridMultilevel"/>
    <w:tmpl w:val="CE68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03C22"/>
    <w:multiLevelType w:val="multilevel"/>
    <w:tmpl w:val="5E4AA3A6"/>
    <w:lvl w:ilvl="0">
      <w:start w:val="4"/>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3BE445C"/>
    <w:multiLevelType w:val="hybridMultilevel"/>
    <w:tmpl w:val="7FD8F470"/>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1641FD"/>
    <w:multiLevelType w:val="hybridMultilevel"/>
    <w:tmpl w:val="8B1636E0"/>
    <w:lvl w:ilvl="0" w:tplc="E4448262">
      <w:start w:val="1"/>
      <w:numFmt w:val="bullet"/>
      <w:lvlText w:val="-"/>
      <w:lvlJc w:val="left"/>
      <w:pPr>
        <w:tabs>
          <w:tab w:val="num" w:pos="568"/>
        </w:tabs>
        <w:ind w:left="568" w:hanging="567"/>
      </w:pPr>
      <w:rPr>
        <w:rFonts w:ascii="Times New Roman" w:hAnsi="Times New Roman" w:hint="default"/>
      </w:rPr>
    </w:lvl>
    <w:lvl w:ilvl="1" w:tplc="04270003" w:tentative="1">
      <w:start w:val="1"/>
      <w:numFmt w:val="bullet"/>
      <w:lvlText w:val="o"/>
      <w:lvlJc w:val="left"/>
      <w:pPr>
        <w:tabs>
          <w:tab w:val="num" w:pos="1441"/>
        </w:tabs>
        <w:ind w:left="1441" w:hanging="360"/>
      </w:pPr>
      <w:rPr>
        <w:rFonts w:ascii="Courier New" w:hAnsi="Courier New" w:hint="default"/>
      </w:rPr>
    </w:lvl>
    <w:lvl w:ilvl="2" w:tplc="04270005" w:tentative="1">
      <w:start w:val="1"/>
      <w:numFmt w:val="bullet"/>
      <w:lvlText w:val=""/>
      <w:lvlJc w:val="left"/>
      <w:pPr>
        <w:tabs>
          <w:tab w:val="num" w:pos="2161"/>
        </w:tabs>
        <w:ind w:left="2161" w:hanging="360"/>
      </w:pPr>
      <w:rPr>
        <w:rFonts w:ascii="Wingdings" w:hAnsi="Wingdings" w:hint="default"/>
      </w:rPr>
    </w:lvl>
    <w:lvl w:ilvl="3" w:tplc="04270001" w:tentative="1">
      <w:start w:val="1"/>
      <w:numFmt w:val="bullet"/>
      <w:lvlText w:val=""/>
      <w:lvlJc w:val="left"/>
      <w:pPr>
        <w:tabs>
          <w:tab w:val="num" w:pos="2881"/>
        </w:tabs>
        <w:ind w:left="2881" w:hanging="360"/>
      </w:pPr>
      <w:rPr>
        <w:rFonts w:ascii="Symbol" w:hAnsi="Symbol" w:hint="default"/>
      </w:rPr>
    </w:lvl>
    <w:lvl w:ilvl="4" w:tplc="04270003" w:tentative="1">
      <w:start w:val="1"/>
      <w:numFmt w:val="bullet"/>
      <w:lvlText w:val="o"/>
      <w:lvlJc w:val="left"/>
      <w:pPr>
        <w:tabs>
          <w:tab w:val="num" w:pos="3601"/>
        </w:tabs>
        <w:ind w:left="3601" w:hanging="360"/>
      </w:pPr>
      <w:rPr>
        <w:rFonts w:ascii="Courier New" w:hAnsi="Courier New" w:hint="default"/>
      </w:rPr>
    </w:lvl>
    <w:lvl w:ilvl="5" w:tplc="04270005" w:tentative="1">
      <w:start w:val="1"/>
      <w:numFmt w:val="bullet"/>
      <w:lvlText w:val=""/>
      <w:lvlJc w:val="left"/>
      <w:pPr>
        <w:tabs>
          <w:tab w:val="num" w:pos="4321"/>
        </w:tabs>
        <w:ind w:left="4321" w:hanging="360"/>
      </w:pPr>
      <w:rPr>
        <w:rFonts w:ascii="Wingdings" w:hAnsi="Wingdings" w:hint="default"/>
      </w:rPr>
    </w:lvl>
    <w:lvl w:ilvl="6" w:tplc="04270001" w:tentative="1">
      <w:start w:val="1"/>
      <w:numFmt w:val="bullet"/>
      <w:lvlText w:val=""/>
      <w:lvlJc w:val="left"/>
      <w:pPr>
        <w:tabs>
          <w:tab w:val="num" w:pos="5041"/>
        </w:tabs>
        <w:ind w:left="5041" w:hanging="360"/>
      </w:pPr>
      <w:rPr>
        <w:rFonts w:ascii="Symbol" w:hAnsi="Symbol" w:hint="default"/>
      </w:rPr>
    </w:lvl>
    <w:lvl w:ilvl="7" w:tplc="04270003" w:tentative="1">
      <w:start w:val="1"/>
      <w:numFmt w:val="bullet"/>
      <w:lvlText w:val="o"/>
      <w:lvlJc w:val="left"/>
      <w:pPr>
        <w:tabs>
          <w:tab w:val="num" w:pos="5761"/>
        </w:tabs>
        <w:ind w:left="5761" w:hanging="360"/>
      </w:pPr>
      <w:rPr>
        <w:rFonts w:ascii="Courier New" w:hAnsi="Courier New" w:hint="default"/>
      </w:rPr>
    </w:lvl>
    <w:lvl w:ilvl="8" w:tplc="04270005" w:tentative="1">
      <w:start w:val="1"/>
      <w:numFmt w:val="bullet"/>
      <w:lvlText w:val=""/>
      <w:lvlJc w:val="left"/>
      <w:pPr>
        <w:tabs>
          <w:tab w:val="num" w:pos="6481"/>
        </w:tabs>
        <w:ind w:left="6481" w:hanging="360"/>
      </w:pPr>
      <w:rPr>
        <w:rFonts w:ascii="Wingdings" w:hAnsi="Wingdings" w:hint="default"/>
      </w:rPr>
    </w:lvl>
  </w:abstractNum>
  <w:abstractNum w:abstractNumId="11" w15:restartNumberingAfterBreak="0">
    <w:nsid w:val="3C17739B"/>
    <w:multiLevelType w:val="hybridMultilevel"/>
    <w:tmpl w:val="A3ACACE4"/>
    <w:lvl w:ilvl="0" w:tplc="C2EA185E">
      <w:start w:val="6"/>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535973"/>
    <w:multiLevelType w:val="hybridMultilevel"/>
    <w:tmpl w:val="5D82DCA4"/>
    <w:lvl w:ilvl="0" w:tplc="511C0B46">
      <w:start w:val="1"/>
      <w:numFmt w:val="bullet"/>
      <w:lvlRestart w:val="0"/>
      <w:pStyle w:val="BT-EMEASMCA"/>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8558D6"/>
    <w:multiLevelType w:val="hybridMultilevel"/>
    <w:tmpl w:val="BF3C1C56"/>
    <w:lvl w:ilvl="0" w:tplc="D8B63C8A">
      <w:numFmt w:val="bullet"/>
      <w:lvlText w:val="-"/>
      <w:lvlJc w:val="left"/>
      <w:pPr>
        <w:ind w:left="360" w:hanging="360"/>
      </w:pPr>
      <w:rPr>
        <w:rFonts w:ascii="Times New Roman" w:hAnsi="TimesLT"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737A3A"/>
    <w:multiLevelType w:val="hybridMultilevel"/>
    <w:tmpl w:val="B7386298"/>
    <w:lvl w:ilvl="0" w:tplc="C2EA185E">
      <w:start w:val="6"/>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5853DC"/>
    <w:multiLevelType w:val="hybridMultilevel"/>
    <w:tmpl w:val="BBD2D896"/>
    <w:lvl w:ilvl="0" w:tplc="C2EA185E">
      <w:start w:val="6"/>
      <w:numFmt w:val="bullet"/>
      <w:lvlText w:val="-"/>
      <w:lvlJc w:val="left"/>
      <w:pPr>
        <w:tabs>
          <w:tab w:val="num" w:pos="1080"/>
        </w:tabs>
        <w:ind w:left="1080" w:hanging="72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781DB7"/>
    <w:multiLevelType w:val="hybridMultilevel"/>
    <w:tmpl w:val="66B8316E"/>
    <w:lvl w:ilvl="0" w:tplc="3968BF24">
      <w:start w:val="1"/>
      <w:numFmt w:val="decimal"/>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E0D045F"/>
    <w:multiLevelType w:val="hybridMultilevel"/>
    <w:tmpl w:val="A01E2026"/>
    <w:lvl w:ilvl="0" w:tplc="D8B63C8A">
      <w:numFmt w:val="bullet"/>
      <w:lvlText w:val="-"/>
      <w:lvlJc w:val="left"/>
      <w:pPr>
        <w:ind w:left="720" w:hanging="360"/>
      </w:pPr>
      <w:rPr>
        <w:rFonts w:ascii="Times New Roman" w:hAnsi="TimesL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2055A8"/>
    <w:multiLevelType w:val="hybridMultilevel"/>
    <w:tmpl w:val="622A71F4"/>
    <w:lvl w:ilvl="0" w:tplc="E444826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9D5996"/>
    <w:multiLevelType w:val="hybridMultilevel"/>
    <w:tmpl w:val="3C9460C4"/>
    <w:lvl w:ilvl="0" w:tplc="105844F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C53015"/>
    <w:multiLevelType w:val="hybridMultilevel"/>
    <w:tmpl w:val="EBD263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657219F"/>
    <w:multiLevelType w:val="hybridMultilevel"/>
    <w:tmpl w:val="F83CCD36"/>
    <w:lvl w:ilvl="0" w:tplc="E4448262">
      <w:start w:val="1"/>
      <w:numFmt w:val="bullet"/>
      <w:lvlText w:val="-"/>
      <w:lvlJc w:val="left"/>
      <w:pPr>
        <w:tabs>
          <w:tab w:val="num" w:pos="567"/>
        </w:tabs>
        <w:ind w:left="567" w:hanging="567"/>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337A0"/>
    <w:multiLevelType w:val="hybridMultilevel"/>
    <w:tmpl w:val="6E2E66FA"/>
    <w:lvl w:ilvl="0" w:tplc="E8F6C196">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1019A1"/>
    <w:multiLevelType w:val="multilevel"/>
    <w:tmpl w:val="CB58ABC0"/>
    <w:lvl w:ilvl="0">
      <w:start w:val="5"/>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D6002DF"/>
    <w:multiLevelType w:val="hybridMultilevel"/>
    <w:tmpl w:val="03BCA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DD1690"/>
    <w:multiLevelType w:val="hybridMultilevel"/>
    <w:tmpl w:val="7E726C9E"/>
    <w:lvl w:ilvl="0" w:tplc="6D68B2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E66CBA"/>
    <w:multiLevelType w:val="hybridMultilevel"/>
    <w:tmpl w:val="EB4C8696"/>
    <w:lvl w:ilvl="0" w:tplc="C2EA185E">
      <w:start w:val="6"/>
      <w:numFmt w:val="bullet"/>
      <w:lvlText w:val="-"/>
      <w:lvlJc w:val="left"/>
      <w:pPr>
        <w:ind w:left="786" w:hanging="360"/>
      </w:pPr>
      <w:rPr>
        <w:rFonts w:ascii="Times New Roman" w:eastAsia="Times New Roman" w:hAnsi="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7" w15:restartNumberingAfterBreak="0">
    <w:nsid w:val="68600477"/>
    <w:multiLevelType w:val="hybridMultilevel"/>
    <w:tmpl w:val="ECC62CF8"/>
    <w:lvl w:ilvl="0" w:tplc="C2EA185E">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BA27CEC"/>
    <w:multiLevelType w:val="hybridMultilevel"/>
    <w:tmpl w:val="DE481AA0"/>
    <w:lvl w:ilvl="0" w:tplc="C2EA185E">
      <w:start w:val="6"/>
      <w:numFmt w:val="bullet"/>
      <w:lvlText w:val="-"/>
      <w:lvlJc w:val="left"/>
      <w:pPr>
        <w:ind w:left="360" w:hanging="360"/>
      </w:pPr>
      <w:rPr>
        <w:rFonts w:ascii="Times New Roman" w:eastAsia="Times New Roman" w:hAnsi="Times New Roman" w:hint="default"/>
      </w:rPr>
    </w:lvl>
    <w:lvl w:ilvl="1" w:tplc="C43A866A">
      <w:numFmt w:val="bullet"/>
      <w:lvlText w:val="•"/>
      <w:lvlJc w:val="left"/>
      <w:pPr>
        <w:ind w:left="1440" w:hanging="720"/>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6C9305A5"/>
    <w:multiLevelType w:val="hybridMultilevel"/>
    <w:tmpl w:val="50A8B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7031C5"/>
    <w:multiLevelType w:val="hybridMultilevel"/>
    <w:tmpl w:val="20B06362"/>
    <w:lvl w:ilvl="0" w:tplc="4F54E19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CF0022"/>
    <w:multiLevelType w:val="hybridMultilevel"/>
    <w:tmpl w:val="35A67E18"/>
    <w:lvl w:ilvl="0" w:tplc="40BE3EA2">
      <w:start w:val="2"/>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85" w:hanging="360"/>
      </w:pPr>
      <w:rPr>
        <w:rFonts w:ascii="Courier New" w:hAnsi="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32" w15:restartNumberingAfterBreak="0">
    <w:nsid w:val="7E596AE5"/>
    <w:multiLevelType w:val="hybridMultilevel"/>
    <w:tmpl w:val="A8F09CA4"/>
    <w:lvl w:ilvl="0" w:tplc="C2EA185E">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6339694">
    <w:abstractNumId w:val="14"/>
  </w:num>
  <w:num w:numId="2" w16cid:durableId="616761126">
    <w:abstractNumId w:val="15"/>
  </w:num>
  <w:num w:numId="3" w16cid:durableId="282812711">
    <w:abstractNumId w:val="5"/>
  </w:num>
  <w:num w:numId="4" w16cid:durableId="2094230841">
    <w:abstractNumId w:val="18"/>
  </w:num>
  <w:num w:numId="5" w16cid:durableId="1005405256">
    <w:abstractNumId w:val="12"/>
  </w:num>
  <w:num w:numId="6" w16cid:durableId="324092103">
    <w:abstractNumId w:val="31"/>
  </w:num>
  <w:num w:numId="7" w16cid:durableId="1996453577">
    <w:abstractNumId w:val="32"/>
  </w:num>
  <w:num w:numId="8" w16cid:durableId="326178608">
    <w:abstractNumId w:val="20"/>
  </w:num>
  <w:num w:numId="9" w16cid:durableId="980773407">
    <w:abstractNumId w:val="30"/>
  </w:num>
  <w:num w:numId="10" w16cid:durableId="808787896">
    <w:abstractNumId w:val="13"/>
  </w:num>
  <w:num w:numId="11" w16cid:durableId="1179781900">
    <w:abstractNumId w:val="24"/>
  </w:num>
  <w:num w:numId="12" w16cid:durableId="1851871662">
    <w:abstractNumId w:val="7"/>
  </w:num>
  <w:num w:numId="13" w16cid:durableId="17781667">
    <w:abstractNumId w:val="27"/>
  </w:num>
  <w:num w:numId="14" w16cid:durableId="2110419147">
    <w:abstractNumId w:val="26"/>
  </w:num>
  <w:num w:numId="15" w16cid:durableId="687025234">
    <w:abstractNumId w:val="28"/>
  </w:num>
  <w:num w:numId="16" w16cid:durableId="707068430">
    <w:abstractNumId w:val="6"/>
  </w:num>
  <w:num w:numId="17" w16cid:durableId="1710765299">
    <w:abstractNumId w:val="1"/>
  </w:num>
  <w:num w:numId="18" w16cid:durableId="1643802521">
    <w:abstractNumId w:val="23"/>
  </w:num>
  <w:num w:numId="19" w16cid:durableId="170066320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0" w16cid:durableId="1923947142">
    <w:abstractNumId w:val="29"/>
  </w:num>
  <w:num w:numId="21" w16cid:durableId="364597658">
    <w:abstractNumId w:val="8"/>
  </w:num>
  <w:num w:numId="22" w16cid:durableId="1669281841">
    <w:abstractNumId w:val="9"/>
  </w:num>
  <w:num w:numId="23" w16cid:durableId="1794329486">
    <w:abstractNumId w:val="2"/>
  </w:num>
  <w:num w:numId="24" w16cid:durableId="468787705">
    <w:abstractNumId w:val="16"/>
  </w:num>
  <w:num w:numId="25" w16cid:durableId="829903284">
    <w:abstractNumId w:val="11"/>
  </w:num>
  <w:num w:numId="26" w16cid:durableId="772820778">
    <w:abstractNumId w:val="21"/>
  </w:num>
  <w:num w:numId="27" w16cid:durableId="549658875">
    <w:abstractNumId w:val="0"/>
    <w:lvlOverride w:ilvl="0">
      <w:lvl w:ilvl="0">
        <w:start w:val="1"/>
        <w:numFmt w:val="bullet"/>
        <w:lvlText w:val=""/>
        <w:legacy w:legacy="1" w:legacySpace="0" w:legacyIndent="283"/>
        <w:lvlJc w:val="left"/>
        <w:pPr>
          <w:ind w:left="284" w:hanging="283"/>
        </w:pPr>
        <w:rPr>
          <w:rFonts w:ascii="Symbol" w:hAnsi="Symbol" w:hint="default"/>
        </w:rPr>
      </w:lvl>
    </w:lvlOverride>
  </w:num>
  <w:num w:numId="28" w16cid:durableId="643236168">
    <w:abstractNumId w:val="10"/>
  </w:num>
  <w:num w:numId="29" w16cid:durableId="2064212333">
    <w:abstractNumId w:val="3"/>
  </w:num>
  <w:num w:numId="30" w16cid:durableId="1822035500">
    <w:abstractNumId w:val="25"/>
  </w:num>
  <w:num w:numId="31" w16cid:durableId="1744447057">
    <w:abstractNumId w:val="4"/>
  </w:num>
  <w:num w:numId="32" w16cid:durableId="1039744061">
    <w:abstractNumId w:val="17"/>
  </w:num>
  <w:num w:numId="33" w16cid:durableId="445466152">
    <w:abstractNumId w:val="22"/>
  </w:num>
  <w:num w:numId="34" w16cid:durableId="18114832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17D"/>
    <w:rsid w:val="000016DA"/>
    <w:rsid w:val="0001248E"/>
    <w:rsid w:val="00020C84"/>
    <w:rsid w:val="00027C3A"/>
    <w:rsid w:val="00027EB6"/>
    <w:rsid w:val="00031553"/>
    <w:rsid w:val="000343CA"/>
    <w:rsid w:val="00034853"/>
    <w:rsid w:val="00036FD0"/>
    <w:rsid w:val="00037406"/>
    <w:rsid w:val="00050678"/>
    <w:rsid w:val="0005150D"/>
    <w:rsid w:val="0006576F"/>
    <w:rsid w:val="00076B3B"/>
    <w:rsid w:val="00080415"/>
    <w:rsid w:val="00091137"/>
    <w:rsid w:val="00095589"/>
    <w:rsid w:val="000A11FA"/>
    <w:rsid w:val="000A1298"/>
    <w:rsid w:val="000B2A17"/>
    <w:rsid w:val="000B6403"/>
    <w:rsid w:val="000B758C"/>
    <w:rsid w:val="000D0C57"/>
    <w:rsid w:val="000D3679"/>
    <w:rsid w:val="000E2CBC"/>
    <w:rsid w:val="000F53C5"/>
    <w:rsid w:val="0011017D"/>
    <w:rsid w:val="0011539E"/>
    <w:rsid w:val="001172B3"/>
    <w:rsid w:val="00127E81"/>
    <w:rsid w:val="00131E46"/>
    <w:rsid w:val="00142B57"/>
    <w:rsid w:val="00143448"/>
    <w:rsid w:val="001560C7"/>
    <w:rsid w:val="00157706"/>
    <w:rsid w:val="0017517C"/>
    <w:rsid w:val="00177812"/>
    <w:rsid w:val="001836F7"/>
    <w:rsid w:val="001A50CD"/>
    <w:rsid w:val="001A61AA"/>
    <w:rsid w:val="001A67F6"/>
    <w:rsid w:val="001C08A6"/>
    <w:rsid w:val="001C2103"/>
    <w:rsid w:val="001D5853"/>
    <w:rsid w:val="001D69F5"/>
    <w:rsid w:val="001E1A16"/>
    <w:rsid w:val="001E57EA"/>
    <w:rsid w:val="001E6252"/>
    <w:rsid w:val="001F799F"/>
    <w:rsid w:val="002063BA"/>
    <w:rsid w:val="00211AF1"/>
    <w:rsid w:val="00214AB9"/>
    <w:rsid w:val="00220DA1"/>
    <w:rsid w:val="00227DC2"/>
    <w:rsid w:val="00230954"/>
    <w:rsid w:val="0023780B"/>
    <w:rsid w:val="00240120"/>
    <w:rsid w:val="002456E6"/>
    <w:rsid w:val="00250EB9"/>
    <w:rsid w:val="00251355"/>
    <w:rsid w:val="002526C0"/>
    <w:rsid w:val="00256809"/>
    <w:rsid w:val="00257215"/>
    <w:rsid w:val="00260E99"/>
    <w:rsid w:val="002673E3"/>
    <w:rsid w:val="0027721E"/>
    <w:rsid w:val="00281CCC"/>
    <w:rsid w:val="00283250"/>
    <w:rsid w:val="002912E0"/>
    <w:rsid w:val="00295C2E"/>
    <w:rsid w:val="00296300"/>
    <w:rsid w:val="002A0B61"/>
    <w:rsid w:val="002A797D"/>
    <w:rsid w:val="002B01B8"/>
    <w:rsid w:val="002B3F4D"/>
    <w:rsid w:val="002C032B"/>
    <w:rsid w:val="002C14A1"/>
    <w:rsid w:val="002C5D11"/>
    <w:rsid w:val="002D1465"/>
    <w:rsid w:val="002D2980"/>
    <w:rsid w:val="002E4FBD"/>
    <w:rsid w:val="002F0B96"/>
    <w:rsid w:val="0030320D"/>
    <w:rsid w:val="00303FAB"/>
    <w:rsid w:val="00313E56"/>
    <w:rsid w:val="003159D2"/>
    <w:rsid w:val="00316407"/>
    <w:rsid w:val="00336339"/>
    <w:rsid w:val="00336ED3"/>
    <w:rsid w:val="003457D3"/>
    <w:rsid w:val="00345D80"/>
    <w:rsid w:val="00350FA8"/>
    <w:rsid w:val="00362E8B"/>
    <w:rsid w:val="00364D2E"/>
    <w:rsid w:val="003659F1"/>
    <w:rsid w:val="00396724"/>
    <w:rsid w:val="003C1559"/>
    <w:rsid w:val="003C6DF1"/>
    <w:rsid w:val="003D2ACF"/>
    <w:rsid w:val="003D79C0"/>
    <w:rsid w:val="003D7E22"/>
    <w:rsid w:val="003E39D8"/>
    <w:rsid w:val="003E5E0D"/>
    <w:rsid w:val="003E6BD0"/>
    <w:rsid w:val="003F2CD5"/>
    <w:rsid w:val="003F638E"/>
    <w:rsid w:val="004028F1"/>
    <w:rsid w:val="00404CF2"/>
    <w:rsid w:val="004106FA"/>
    <w:rsid w:val="0041459C"/>
    <w:rsid w:val="00414688"/>
    <w:rsid w:val="0042444E"/>
    <w:rsid w:val="00431DDB"/>
    <w:rsid w:val="00435F00"/>
    <w:rsid w:val="004438AB"/>
    <w:rsid w:val="00446ADC"/>
    <w:rsid w:val="0044784F"/>
    <w:rsid w:val="00447FE5"/>
    <w:rsid w:val="00450A50"/>
    <w:rsid w:val="00453817"/>
    <w:rsid w:val="004719C1"/>
    <w:rsid w:val="004728FE"/>
    <w:rsid w:val="004757C1"/>
    <w:rsid w:val="004870C2"/>
    <w:rsid w:val="00490EBF"/>
    <w:rsid w:val="004A61DB"/>
    <w:rsid w:val="004B338E"/>
    <w:rsid w:val="004B775D"/>
    <w:rsid w:val="004C6C14"/>
    <w:rsid w:val="004E6007"/>
    <w:rsid w:val="004F0501"/>
    <w:rsid w:val="004F242F"/>
    <w:rsid w:val="004F2F66"/>
    <w:rsid w:val="004F74E2"/>
    <w:rsid w:val="00500AA0"/>
    <w:rsid w:val="00504EE2"/>
    <w:rsid w:val="0051351E"/>
    <w:rsid w:val="00513CF7"/>
    <w:rsid w:val="0052694C"/>
    <w:rsid w:val="005361BB"/>
    <w:rsid w:val="00551F6C"/>
    <w:rsid w:val="005568D4"/>
    <w:rsid w:val="00562E37"/>
    <w:rsid w:val="005630EB"/>
    <w:rsid w:val="00577EFF"/>
    <w:rsid w:val="00580F41"/>
    <w:rsid w:val="005816B5"/>
    <w:rsid w:val="0058572B"/>
    <w:rsid w:val="005904D6"/>
    <w:rsid w:val="005A0DFC"/>
    <w:rsid w:val="005B159B"/>
    <w:rsid w:val="005B771D"/>
    <w:rsid w:val="005D0EE9"/>
    <w:rsid w:val="005D19E8"/>
    <w:rsid w:val="005D2933"/>
    <w:rsid w:val="005D49BF"/>
    <w:rsid w:val="005E3E42"/>
    <w:rsid w:val="005E755D"/>
    <w:rsid w:val="005F0E56"/>
    <w:rsid w:val="005F31CF"/>
    <w:rsid w:val="00601C6B"/>
    <w:rsid w:val="00603B08"/>
    <w:rsid w:val="006161F2"/>
    <w:rsid w:val="006168A9"/>
    <w:rsid w:val="00617CCF"/>
    <w:rsid w:val="006204F8"/>
    <w:rsid w:val="006219EE"/>
    <w:rsid w:val="00621DB8"/>
    <w:rsid w:val="00631D4D"/>
    <w:rsid w:val="006364CE"/>
    <w:rsid w:val="0066333B"/>
    <w:rsid w:val="0067438D"/>
    <w:rsid w:val="006808EF"/>
    <w:rsid w:val="00682416"/>
    <w:rsid w:val="00693650"/>
    <w:rsid w:val="006A1A0C"/>
    <w:rsid w:val="006A5D06"/>
    <w:rsid w:val="006C3E66"/>
    <w:rsid w:val="006C50DA"/>
    <w:rsid w:val="006C6210"/>
    <w:rsid w:val="006D2863"/>
    <w:rsid w:val="006D4888"/>
    <w:rsid w:val="00701CF4"/>
    <w:rsid w:val="007031B7"/>
    <w:rsid w:val="00705BFD"/>
    <w:rsid w:val="00705FB4"/>
    <w:rsid w:val="0071071F"/>
    <w:rsid w:val="00713C09"/>
    <w:rsid w:val="00723A60"/>
    <w:rsid w:val="0072576D"/>
    <w:rsid w:val="0073652E"/>
    <w:rsid w:val="00742994"/>
    <w:rsid w:val="007572A9"/>
    <w:rsid w:val="00761C71"/>
    <w:rsid w:val="007724D5"/>
    <w:rsid w:val="00777503"/>
    <w:rsid w:val="00781EB6"/>
    <w:rsid w:val="00783CC1"/>
    <w:rsid w:val="0079091D"/>
    <w:rsid w:val="00793A8D"/>
    <w:rsid w:val="007954E6"/>
    <w:rsid w:val="007972C4"/>
    <w:rsid w:val="007B0970"/>
    <w:rsid w:val="007B3794"/>
    <w:rsid w:val="007C7FC9"/>
    <w:rsid w:val="007D7B8A"/>
    <w:rsid w:val="007F036C"/>
    <w:rsid w:val="007F2F46"/>
    <w:rsid w:val="007F3C41"/>
    <w:rsid w:val="0080087C"/>
    <w:rsid w:val="00800ACB"/>
    <w:rsid w:val="00802C80"/>
    <w:rsid w:val="00803FE4"/>
    <w:rsid w:val="00805F78"/>
    <w:rsid w:val="008234AE"/>
    <w:rsid w:val="00823FDA"/>
    <w:rsid w:val="008251EB"/>
    <w:rsid w:val="008252E9"/>
    <w:rsid w:val="00827392"/>
    <w:rsid w:val="008328DD"/>
    <w:rsid w:val="00834CB5"/>
    <w:rsid w:val="00844017"/>
    <w:rsid w:val="00854ACB"/>
    <w:rsid w:val="00862DF6"/>
    <w:rsid w:val="008739A3"/>
    <w:rsid w:val="008773FA"/>
    <w:rsid w:val="008A6532"/>
    <w:rsid w:val="008B42C0"/>
    <w:rsid w:val="008C6AAD"/>
    <w:rsid w:val="008D2805"/>
    <w:rsid w:val="008D5348"/>
    <w:rsid w:val="008E09AE"/>
    <w:rsid w:val="008F0F27"/>
    <w:rsid w:val="008F232D"/>
    <w:rsid w:val="008F72F3"/>
    <w:rsid w:val="0091717B"/>
    <w:rsid w:val="009359D6"/>
    <w:rsid w:val="009431D9"/>
    <w:rsid w:val="00945DFF"/>
    <w:rsid w:val="009474D3"/>
    <w:rsid w:val="009604E5"/>
    <w:rsid w:val="009612B5"/>
    <w:rsid w:val="00961DDA"/>
    <w:rsid w:val="00962F86"/>
    <w:rsid w:val="009656C7"/>
    <w:rsid w:val="00967898"/>
    <w:rsid w:val="009712EC"/>
    <w:rsid w:val="009717B9"/>
    <w:rsid w:val="009729AF"/>
    <w:rsid w:val="009749F8"/>
    <w:rsid w:val="00991EE7"/>
    <w:rsid w:val="00993D5E"/>
    <w:rsid w:val="009B3FF2"/>
    <w:rsid w:val="009B55A1"/>
    <w:rsid w:val="009E0EEA"/>
    <w:rsid w:val="009E5B87"/>
    <w:rsid w:val="009E6A37"/>
    <w:rsid w:val="009F310C"/>
    <w:rsid w:val="009F35DC"/>
    <w:rsid w:val="00A006EF"/>
    <w:rsid w:val="00A024D2"/>
    <w:rsid w:val="00A072C3"/>
    <w:rsid w:val="00A11A4A"/>
    <w:rsid w:val="00A2308A"/>
    <w:rsid w:val="00A2421A"/>
    <w:rsid w:val="00A32877"/>
    <w:rsid w:val="00A33A42"/>
    <w:rsid w:val="00A437D7"/>
    <w:rsid w:val="00A5122B"/>
    <w:rsid w:val="00A53FE3"/>
    <w:rsid w:val="00A63C57"/>
    <w:rsid w:val="00A8007E"/>
    <w:rsid w:val="00A83BF2"/>
    <w:rsid w:val="00A91BD0"/>
    <w:rsid w:val="00AC22EB"/>
    <w:rsid w:val="00AC5802"/>
    <w:rsid w:val="00AC76AC"/>
    <w:rsid w:val="00AD25FE"/>
    <w:rsid w:val="00AD5A2D"/>
    <w:rsid w:val="00AE3090"/>
    <w:rsid w:val="00B008CC"/>
    <w:rsid w:val="00B00D79"/>
    <w:rsid w:val="00B10C35"/>
    <w:rsid w:val="00B14B35"/>
    <w:rsid w:val="00B17BB7"/>
    <w:rsid w:val="00B207D4"/>
    <w:rsid w:val="00B2160B"/>
    <w:rsid w:val="00B308D5"/>
    <w:rsid w:val="00B4699A"/>
    <w:rsid w:val="00B606EC"/>
    <w:rsid w:val="00B619D9"/>
    <w:rsid w:val="00B743FD"/>
    <w:rsid w:val="00B86AD6"/>
    <w:rsid w:val="00B87879"/>
    <w:rsid w:val="00B879E5"/>
    <w:rsid w:val="00B95F84"/>
    <w:rsid w:val="00BA6B58"/>
    <w:rsid w:val="00BA6E1A"/>
    <w:rsid w:val="00BB0659"/>
    <w:rsid w:val="00BB25DB"/>
    <w:rsid w:val="00BB4AFF"/>
    <w:rsid w:val="00BD40D6"/>
    <w:rsid w:val="00BD6185"/>
    <w:rsid w:val="00BD6667"/>
    <w:rsid w:val="00BF0D7B"/>
    <w:rsid w:val="00C00F35"/>
    <w:rsid w:val="00C01B3C"/>
    <w:rsid w:val="00C115BA"/>
    <w:rsid w:val="00C12FEE"/>
    <w:rsid w:val="00C13AAB"/>
    <w:rsid w:val="00C13C61"/>
    <w:rsid w:val="00C30930"/>
    <w:rsid w:val="00C574C9"/>
    <w:rsid w:val="00C602E5"/>
    <w:rsid w:val="00C611EB"/>
    <w:rsid w:val="00C66A8E"/>
    <w:rsid w:val="00C9773C"/>
    <w:rsid w:val="00CB1A8E"/>
    <w:rsid w:val="00CC018A"/>
    <w:rsid w:val="00CC48BF"/>
    <w:rsid w:val="00CE3B46"/>
    <w:rsid w:val="00CE60A2"/>
    <w:rsid w:val="00CF13C8"/>
    <w:rsid w:val="00CF271D"/>
    <w:rsid w:val="00D05117"/>
    <w:rsid w:val="00D052C5"/>
    <w:rsid w:val="00D05407"/>
    <w:rsid w:val="00D07489"/>
    <w:rsid w:val="00D1700E"/>
    <w:rsid w:val="00D22FB4"/>
    <w:rsid w:val="00D2795F"/>
    <w:rsid w:val="00D56B20"/>
    <w:rsid w:val="00D62585"/>
    <w:rsid w:val="00D6352B"/>
    <w:rsid w:val="00D643C1"/>
    <w:rsid w:val="00D64F90"/>
    <w:rsid w:val="00D7352D"/>
    <w:rsid w:val="00D744F1"/>
    <w:rsid w:val="00D7741F"/>
    <w:rsid w:val="00DA0862"/>
    <w:rsid w:val="00DA4A2B"/>
    <w:rsid w:val="00DA5460"/>
    <w:rsid w:val="00DA671D"/>
    <w:rsid w:val="00DA6D2D"/>
    <w:rsid w:val="00DB4BB4"/>
    <w:rsid w:val="00DC0917"/>
    <w:rsid w:val="00DC4AD7"/>
    <w:rsid w:val="00DD0FB8"/>
    <w:rsid w:val="00DE0A36"/>
    <w:rsid w:val="00DE5F98"/>
    <w:rsid w:val="00DE6955"/>
    <w:rsid w:val="00E13B32"/>
    <w:rsid w:val="00E14454"/>
    <w:rsid w:val="00E151F0"/>
    <w:rsid w:val="00E2454F"/>
    <w:rsid w:val="00E25E21"/>
    <w:rsid w:val="00E40EEA"/>
    <w:rsid w:val="00E41010"/>
    <w:rsid w:val="00E50546"/>
    <w:rsid w:val="00E56A68"/>
    <w:rsid w:val="00E74944"/>
    <w:rsid w:val="00E80047"/>
    <w:rsid w:val="00E840BD"/>
    <w:rsid w:val="00E90E58"/>
    <w:rsid w:val="00E97D42"/>
    <w:rsid w:val="00EA2602"/>
    <w:rsid w:val="00EC0C4C"/>
    <w:rsid w:val="00EC35D5"/>
    <w:rsid w:val="00ED0D70"/>
    <w:rsid w:val="00ED69FB"/>
    <w:rsid w:val="00EE1973"/>
    <w:rsid w:val="00EE52F3"/>
    <w:rsid w:val="00EF1701"/>
    <w:rsid w:val="00EF23C7"/>
    <w:rsid w:val="00EF6479"/>
    <w:rsid w:val="00F1372A"/>
    <w:rsid w:val="00F23627"/>
    <w:rsid w:val="00F27494"/>
    <w:rsid w:val="00F32377"/>
    <w:rsid w:val="00F334CD"/>
    <w:rsid w:val="00F340D9"/>
    <w:rsid w:val="00F36C93"/>
    <w:rsid w:val="00F370B0"/>
    <w:rsid w:val="00F45ABF"/>
    <w:rsid w:val="00F50F66"/>
    <w:rsid w:val="00F57178"/>
    <w:rsid w:val="00F6115F"/>
    <w:rsid w:val="00F61988"/>
    <w:rsid w:val="00F72F26"/>
    <w:rsid w:val="00F82056"/>
    <w:rsid w:val="00F90441"/>
    <w:rsid w:val="00F93B6B"/>
    <w:rsid w:val="00FA1E6D"/>
    <w:rsid w:val="00FA3605"/>
    <w:rsid w:val="00FA6B66"/>
    <w:rsid w:val="00FB0B4E"/>
    <w:rsid w:val="00FB0F3A"/>
    <w:rsid w:val="00FB1C21"/>
    <w:rsid w:val="00FB36C8"/>
    <w:rsid w:val="00FC4FAF"/>
    <w:rsid w:val="00FC5559"/>
    <w:rsid w:val="00FD4B74"/>
    <w:rsid w:val="00FD6F0A"/>
    <w:rsid w:val="00FE2306"/>
    <w:rsid w:val="00FF285B"/>
    <w:rsid w:val="00FF42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C9B78"/>
  <w15:docId w15:val="{CEA6BDF3-1659-48F0-99FE-8506AE58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qFormat/>
    <w:rsid w:val="0011017D"/>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lang w:eastAsia="lt-LT"/>
    </w:rPr>
  </w:style>
  <w:style w:type="paragraph" w:styleId="Antrat2">
    <w:name w:val="heading 2"/>
    <w:basedOn w:val="prastasis"/>
    <w:next w:val="prastasis"/>
    <w:link w:val="Antrat2Diagrama"/>
    <w:unhideWhenUsed/>
    <w:qFormat/>
    <w:rsid w:val="0011017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lt-LT"/>
    </w:rPr>
  </w:style>
  <w:style w:type="paragraph" w:styleId="Antrat3">
    <w:name w:val="heading 3"/>
    <w:basedOn w:val="prastasis"/>
    <w:next w:val="prastasis"/>
    <w:link w:val="Antrat3Diagrama"/>
    <w:unhideWhenUsed/>
    <w:qFormat/>
    <w:rsid w:val="0011017D"/>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lt-LT"/>
    </w:rPr>
  </w:style>
  <w:style w:type="paragraph" w:styleId="Antrat4">
    <w:name w:val="heading 4"/>
    <w:basedOn w:val="prastasis"/>
    <w:next w:val="prastasis"/>
    <w:link w:val="Antrat4Diagrama"/>
    <w:qFormat/>
    <w:rsid w:val="0011017D"/>
    <w:pPr>
      <w:keepNext/>
      <w:spacing w:after="0" w:line="240" w:lineRule="auto"/>
      <w:jc w:val="both"/>
      <w:outlineLvl w:val="3"/>
    </w:pPr>
    <w:rPr>
      <w:rFonts w:ascii="Times New Roman" w:eastAsia="Times New Roman" w:hAnsi="Times New Roman" w:cs="Times New Roman"/>
      <w:szCs w:val="20"/>
      <w:u w:val="single"/>
      <w:lang w:eastAsia="lt-LT"/>
    </w:rPr>
  </w:style>
  <w:style w:type="paragraph" w:styleId="Antrat8">
    <w:name w:val="heading 8"/>
    <w:basedOn w:val="prastasis"/>
    <w:next w:val="prastasis"/>
    <w:link w:val="Antrat8Diagrama"/>
    <w:unhideWhenUsed/>
    <w:qFormat/>
    <w:rsid w:val="0011017D"/>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lt-LT"/>
    </w:rPr>
  </w:style>
  <w:style w:type="paragraph" w:styleId="Antrat9">
    <w:name w:val="heading 9"/>
    <w:basedOn w:val="prastasis"/>
    <w:next w:val="prastasis"/>
    <w:link w:val="Antrat9Diagrama"/>
    <w:unhideWhenUsed/>
    <w:qFormat/>
    <w:rsid w:val="0011017D"/>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1017D"/>
    <w:rPr>
      <w:rFonts w:asciiTheme="majorHAnsi" w:eastAsiaTheme="majorEastAsia" w:hAnsiTheme="majorHAnsi" w:cstheme="majorBidi"/>
      <w:b/>
      <w:bCs/>
      <w:color w:val="345A8A" w:themeColor="accent1" w:themeShade="B5"/>
      <w:sz w:val="32"/>
      <w:szCs w:val="32"/>
      <w:lang w:val="lt-LT" w:eastAsia="lt-LT"/>
    </w:rPr>
  </w:style>
  <w:style w:type="character" w:customStyle="1" w:styleId="Antrat2Diagrama">
    <w:name w:val="Antraštė 2 Diagrama"/>
    <w:basedOn w:val="Numatytasispastraiposriftas"/>
    <w:link w:val="Antrat2"/>
    <w:rsid w:val="0011017D"/>
    <w:rPr>
      <w:rFonts w:asciiTheme="majorHAnsi" w:eastAsiaTheme="majorEastAsia" w:hAnsiTheme="majorHAnsi" w:cstheme="majorBidi"/>
      <w:b/>
      <w:bCs/>
      <w:color w:val="4F81BD" w:themeColor="accent1"/>
      <w:sz w:val="26"/>
      <w:szCs w:val="26"/>
      <w:lang w:val="lt-LT" w:eastAsia="lt-LT"/>
    </w:rPr>
  </w:style>
  <w:style w:type="character" w:customStyle="1" w:styleId="Antrat3Diagrama">
    <w:name w:val="Antraštė 3 Diagrama"/>
    <w:basedOn w:val="Numatytasispastraiposriftas"/>
    <w:link w:val="Antrat3"/>
    <w:rsid w:val="0011017D"/>
    <w:rPr>
      <w:rFonts w:asciiTheme="majorHAnsi" w:eastAsiaTheme="majorEastAsia" w:hAnsiTheme="majorHAnsi" w:cstheme="majorBidi"/>
      <w:b/>
      <w:bCs/>
      <w:color w:val="4F81BD" w:themeColor="accent1"/>
      <w:sz w:val="24"/>
      <w:szCs w:val="24"/>
      <w:lang w:val="lt-LT" w:eastAsia="lt-LT"/>
    </w:rPr>
  </w:style>
  <w:style w:type="character" w:customStyle="1" w:styleId="Antrat4Diagrama">
    <w:name w:val="Antraštė 4 Diagrama"/>
    <w:basedOn w:val="Numatytasispastraiposriftas"/>
    <w:link w:val="Antrat4"/>
    <w:rsid w:val="0011017D"/>
    <w:rPr>
      <w:rFonts w:ascii="Times New Roman" w:eastAsia="Times New Roman" w:hAnsi="Times New Roman" w:cs="Times New Roman"/>
      <w:szCs w:val="20"/>
      <w:u w:val="single"/>
      <w:lang w:val="lt-LT" w:eastAsia="lt-LT"/>
    </w:rPr>
  </w:style>
  <w:style w:type="character" w:customStyle="1" w:styleId="Antrat8Diagrama">
    <w:name w:val="Antraštė 8 Diagrama"/>
    <w:basedOn w:val="Numatytasispastraiposriftas"/>
    <w:link w:val="Antrat8"/>
    <w:rsid w:val="0011017D"/>
    <w:rPr>
      <w:rFonts w:asciiTheme="majorHAnsi" w:eastAsiaTheme="majorEastAsia" w:hAnsiTheme="majorHAnsi" w:cstheme="majorBidi"/>
      <w:color w:val="404040" w:themeColor="text1" w:themeTint="BF"/>
      <w:sz w:val="20"/>
      <w:szCs w:val="20"/>
      <w:lang w:val="lt-LT" w:eastAsia="lt-LT"/>
    </w:rPr>
  </w:style>
  <w:style w:type="character" w:customStyle="1" w:styleId="Antrat9Diagrama">
    <w:name w:val="Antraštė 9 Diagrama"/>
    <w:basedOn w:val="Numatytasispastraiposriftas"/>
    <w:link w:val="Antrat9"/>
    <w:rsid w:val="0011017D"/>
    <w:rPr>
      <w:rFonts w:asciiTheme="majorHAnsi" w:eastAsiaTheme="majorEastAsia" w:hAnsiTheme="majorHAnsi" w:cstheme="majorBidi"/>
      <w:i/>
      <w:iCs/>
      <w:color w:val="404040" w:themeColor="text1" w:themeTint="BF"/>
      <w:sz w:val="20"/>
      <w:szCs w:val="20"/>
      <w:lang w:val="lt-LT" w:eastAsia="lt-LT"/>
    </w:rPr>
  </w:style>
  <w:style w:type="numbering" w:customStyle="1" w:styleId="NoList1">
    <w:name w:val="No List1"/>
    <w:next w:val="Sraonra"/>
    <w:uiPriority w:val="99"/>
    <w:semiHidden/>
    <w:unhideWhenUsed/>
    <w:rsid w:val="0011017D"/>
  </w:style>
  <w:style w:type="paragraph" w:customStyle="1" w:styleId="PI-2EMEASMCA">
    <w:name w:val="PI-2 EMEA_SMCA"/>
    <w:basedOn w:val="Antrat3"/>
    <w:autoRedefine/>
    <w:rsid w:val="0011017D"/>
    <w:pPr>
      <w:tabs>
        <w:tab w:val="left" w:pos="567"/>
      </w:tabs>
      <w:spacing w:before="0"/>
      <w:ind w:left="567" w:hanging="567"/>
    </w:pPr>
    <w:rPr>
      <w:rFonts w:ascii="Times New Roman" w:eastAsia="Times New Roman" w:hAnsi="Times New Roman" w:cs="Times New Roman"/>
      <w:bCs w:val="0"/>
      <w:color w:val="auto"/>
      <w:kern w:val="28"/>
      <w:sz w:val="22"/>
      <w:szCs w:val="22"/>
      <w:lang w:eastAsia="en-US"/>
    </w:rPr>
  </w:style>
  <w:style w:type="paragraph" w:styleId="Pagrindinistekstas">
    <w:name w:val="Body Text"/>
    <w:basedOn w:val="prastasis"/>
    <w:link w:val="PagrindinistekstasDiagrama"/>
    <w:rsid w:val="0011017D"/>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11017D"/>
    <w:rPr>
      <w:rFonts w:ascii="Times New Roman" w:eastAsia="Times New Roman" w:hAnsi="Times New Roman" w:cs="Times New Roman"/>
      <w:szCs w:val="20"/>
      <w:lang w:val="lt-LT" w:eastAsia="lt-LT"/>
    </w:rPr>
  </w:style>
  <w:style w:type="character" w:styleId="Hipersaitas">
    <w:name w:val="Hyperlink"/>
    <w:rsid w:val="0011017D"/>
    <w:rPr>
      <w:rFonts w:cs="Times New Roman"/>
      <w:color w:val="0000FF"/>
      <w:u w:val="single"/>
    </w:rPr>
  </w:style>
  <w:style w:type="paragraph" w:styleId="Pagrindiniotekstotrauka">
    <w:name w:val="Body Text Indent"/>
    <w:basedOn w:val="prastasis"/>
    <w:link w:val="PagrindiniotekstotraukaDiagrama"/>
    <w:rsid w:val="0011017D"/>
    <w:pPr>
      <w:spacing w:after="120" w:line="240" w:lineRule="auto"/>
      <w:ind w:left="360"/>
    </w:pPr>
    <w:rPr>
      <w:rFonts w:ascii="Times New Roman" w:eastAsia="Times New Roman" w:hAnsi="Times New Roman" w:cs="Times New Roman"/>
      <w:szCs w:val="20"/>
      <w:lang w:eastAsia="lt-LT"/>
    </w:rPr>
  </w:style>
  <w:style w:type="character" w:customStyle="1" w:styleId="PagrindiniotekstotraukaDiagrama">
    <w:name w:val="Pagrindinio teksto įtrauka Diagrama"/>
    <w:basedOn w:val="Numatytasispastraiposriftas"/>
    <w:link w:val="Pagrindiniotekstotrauka"/>
    <w:rsid w:val="0011017D"/>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rsid w:val="0011017D"/>
    <w:pPr>
      <w:spacing w:after="120" w:line="240" w:lineRule="auto"/>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rsid w:val="0011017D"/>
    <w:rPr>
      <w:rFonts w:ascii="Times New Roman" w:eastAsia="Times New Roman" w:hAnsi="Times New Roman" w:cs="Times New Roman"/>
      <w:sz w:val="16"/>
      <w:szCs w:val="16"/>
      <w:lang w:val="lt-LT" w:eastAsia="lt-LT"/>
    </w:rPr>
  </w:style>
  <w:style w:type="paragraph" w:customStyle="1" w:styleId="BTEMEASMCA">
    <w:name w:val="BT EMEA_SMCA"/>
    <w:basedOn w:val="prastasis"/>
    <w:link w:val="BTEMEASMCAChar"/>
    <w:autoRedefine/>
    <w:rsid w:val="0011017D"/>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locked/>
    <w:rsid w:val="0011017D"/>
    <w:rPr>
      <w:rFonts w:ascii="Times New Roman" w:eastAsia="Times New Roman" w:hAnsi="Times New Roman" w:cs="Times New Roman"/>
      <w:noProof/>
      <w:lang w:val="lt-LT"/>
    </w:rPr>
  </w:style>
  <w:style w:type="paragraph" w:customStyle="1" w:styleId="PI-3EMEASMCA">
    <w:name w:val="PI-3 EMEA_SMCA"/>
    <w:basedOn w:val="prastasis"/>
    <w:autoRedefine/>
    <w:rsid w:val="0011017D"/>
    <w:pPr>
      <w:spacing w:after="0" w:line="220" w:lineRule="exact"/>
    </w:pPr>
    <w:rPr>
      <w:rFonts w:ascii="Times New Roman" w:eastAsia="Times New Roman" w:hAnsi="Times New Roman" w:cs="Times New Roman"/>
      <w:b/>
      <w:bCs/>
    </w:rPr>
  </w:style>
  <w:style w:type="paragraph" w:customStyle="1" w:styleId="TTEMEASMCA">
    <w:name w:val="TT EMEA_SMCA"/>
    <w:basedOn w:val="Antrat1"/>
    <w:link w:val="TTEMEASMCAChar"/>
    <w:autoRedefine/>
    <w:rsid w:val="0011017D"/>
    <w:pPr>
      <w:keepNext w:val="0"/>
      <w:keepLines w:val="0"/>
      <w:tabs>
        <w:tab w:val="left" w:pos="567"/>
      </w:tabs>
      <w:spacing w:before="0"/>
      <w:jc w:val="center"/>
    </w:pPr>
    <w:rPr>
      <w:rFonts w:ascii="Times New Roman" w:eastAsia="Times New Roman" w:hAnsi="Times New Roman" w:cs="Times New Roman"/>
      <w:bCs w:val="0"/>
      <w:caps/>
      <w:color w:val="auto"/>
      <w:sz w:val="22"/>
      <w:szCs w:val="22"/>
    </w:rPr>
  </w:style>
  <w:style w:type="character" w:customStyle="1" w:styleId="TTEMEASMCAChar">
    <w:name w:val="TT EMEA_SMCA Char"/>
    <w:link w:val="TTEMEASMCA"/>
    <w:locked/>
    <w:rsid w:val="0011017D"/>
    <w:rPr>
      <w:rFonts w:ascii="Times New Roman" w:eastAsia="Times New Roman" w:hAnsi="Times New Roman" w:cs="Times New Roman"/>
      <w:b/>
      <w:caps/>
    </w:rPr>
  </w:style>
  <w:style w:type="paragraph" w:customStyle="1" w:styleId="BT-EMEASMCA">
    <w:name w:val="BT- EMEA_SMCA"/>
    <w:basedOn w:val="BTEMEASMCA"/>
    <w:autoRedefine/>
    <w:rsid w:val="0011017D"/>
    <w:pPr>
      <w:numPr>
        <w:numId w:val="5"/>
      </w:numPr>
      <w:tabs>
        <w:tab w:val="clear" w:pos="567"/>
        <w:tab w:val="num" w:pos="360"/>
      </w:tabs>
      <w:ind w:left="0" w:firstLine="0"/>
    </w:pPr>
    <w:rPr>
      <w:noProof w:val="0"/>
    </w:rPr>
  </w:style>
  <w:style w:type="paragraph" w:styleId="Pagrindinistekstas2">
    <w:name w:val="Body Text 2"/>
    <w:basedOn w:val="prastasis"/>
    <w:link w:val="Pagrindinistekstas2Diagrama"/>
    <w:rsid w:val="0011017D"/>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rsid w:val="0011017D"/>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11017D"/>
    <w:pPr>
      <w:spacing w:after="0" w:line="240" w:lineRule="auto"/>
      <w:ind w:left="720"/>
      <w:contextualSpacing/>
    </w:pPr>
    <w:rPr>
      <w:rFonts w:ascii="Times New Roman" w:eastAsia="Times New Roman" w:hAnsi="Times New Roman" w:cs="Times New Roman"/>
      <w:szCs w:val="20"/>
      <w:lang w:eastAsia="lt-LT"/>
    </w:rPr>
  </w:style>
  <w:style w:type="character" w:styleId="Komentaronuoroda">
    <w:name w:val="annotation reference"/>
    <w:basedOn w:val="Numatytasispastraiposriftas"/>
    <w:uiPriority w:val="99"/>
    <w:semiHidden/>
    <w:unhideWhenUsed/>
    <w:rsid w:val="0011017D"/>
    <w:rPr>
      <w:sz w:val="18"/>
      <w:szCs w:val="18"/>
    </w:rPr>
  </w:style>
  <w:style w:type="paragraph" w:styleId="Komentarotekstas">
    <w:name w:val="annotation text"/>
    <w:basedOn w:val="prastasis"/>
    <w:link w:val="KomentarotekstasDiagrama"/>
    <w:uiPriority w:val="99"/>
    <w:unhideWhenUsed/>
    <w:rsid w:val="0011017D"/>
    <w:pPr>
      <w:spacing w:after="0" w:line="240" w:lineRule="auto"/>
    </w:pPr>
    <w:rPr>
      <w:rFonts w:ascii="Times New Roman" w:eastAsia="Times New Roman" w:hAnsi="Times New Roman" w:cs="Times New Roman"/>
      <w:sz w:val="24"/>
      <w:szCs w:val="24"/>
      <w:lang w:eastAsia="lt-LT"/>
    </w:rPr>
  </w:style>
  <w:style w:type="character" w:customStyle="1" w:styleId="KomentarotekstasDiagrama">
    <w:name w:val="Komentaro tekstas Diagrama"/>
    <w:basedOn w:val="Numatytasispastraiposriftas"/>
    <w:link w:val="Komentarotekstas"/>
    <w:uiPriority w:val="99"/>
    <w:rsid w:val="001101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semiHidden/>
    <w:unhideWhenUsed/>
    <w:rsid w:val="0011017D"/>
    <w:rPr>
      <w:b/>
      <w:bCs/>
      <w:sz w:val="20"/>
      <w:szCs w:val="20"/>
    </w:rPr>
  </w:style>
  <w:style w:type="character" w:customStyle="1" w:styleId="KomentarotemaDiagrama">
    <w:name w:val="Komentaro tema Diagrama"/>
    <w:basedOn w:val="KomentarotekstasDiagrama"/>
    <w:link w:val="Komentarotema"/>
    <w:semiHidden/>
    <w:rsid w:val="0011017D"/>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11017D"/>
    <w:pPr>
      <w:spacing w:after="0" w:line="240" w:lineRule="auto"/>
    </w:pPr>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semiHidden/>
    <w:unhideWhenUsed/>
    <w:rsid w:val="0011017D"/>
    <w:pPr>
      <w:spacing w:after="0" w:line="240" w:lineRule="auto"/>
    </w:pPr>
    <w:rPr>
      <w:rFonts w:ascii="Lucida Grande CE" w:eastAsia="Times New Roman" w:hAnsi="Lucida Grande CE" w:cs="Lucida Grande CE"/>
      <w:sz w:val="18"/>
      <w:szCs w:val="18"/>
      <w:lang w:eastAsia="lt-LT"/>
    </w:rPr>
  </w:style>
  <w:style w:type="character" w:customStyle="1" w:styleId="DebesliotekstasDiagrama">
    <w:name w:val="Debesėlio tekstas Diagrama"/>
    <w:basedOn w:val="Numatytasispastraiposriftas"/>
    <w:link w:val="Debesliotekstas"/>
    <w:semiHidden/>
    <w:rsid w:val="0011017D"/>
    <w:rPr>
      <w:rFonts w:ascii="Lucida Grande CE" w:eastAsia="Times New Roman" w:hAnsi="Lucida Grande CE" w:cs="Lucida Grande CE"/>
      <w:sz w:val="18"/>
      <w:szCs w:val="18"/>
      <w:lang w:val="lt-LT" w:eastAsia="lt-LT"/>
    </w:rPr>
  </w:style>
  <w:style w:type="numbering" w:customStyle="1" w:styleId="NoList11">
    <w:name w:val="No List11"/>
    <w:next w:val="Sraonra"/>
    <w:uiPriority w:val="99"/>
    <w:semiHidden/>
    <w:unhideWhenUsed/>
    <w:rsid w:val="0011017D"/>
  </w:style>
  <w:style w:type="paragraph" w:styleId="Porat">
    <w:name w:val="footer"/>
    <w:basedOn w:val="prastasis"/>
    <w:link w:val="PoratDiagrama"/>
    <w:rsid w:val="0011017D"/>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rsid w:val="0011017D"/>
    <w:rPr>
      <w:rFonts w:ascii="Times New Roman" w:eastAsia="Times New Roman" w:hAnsi="Times New Roman" w:cs="Times New Roman"/>
      <w:szCs w:val="20"/>
      <w:lang w:val="lt-LT" w:eastAsia="lt-LT"/>
    </w:rPr>
  </w:style>
  <w:style w:type="character" w:styleId="Puslapionumeris">
    <w:name w:val="page number"/>
    <w:rsid w:val="0011017D"/>
    <w:rPr>
      <w:rFonts w:cs="Times New Roman"/>
    </w:rPr>
  </w:style>
  <w:style w:type="paragraph" w:styleId="Pavadinimas">
    <w:name w:val="Title"/>
    <w:basedOn w:val="prastasis"/>
    <w:link w:val="PavadinimasDiagrama"/>
    <w:autoRedefine/>
    <w:qFormat/>
    <w:rsid w:val="0011017D"/>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11017D"/>
    <w:rPr>
      <w:rFonts w:ascii="Times New Roman" w:eastAsia="Times New Roman" w:hAnsi="Times New Roman" w:cs="Times New Roman"/>
      <w:b/>
      <w:kern w:val="28"/>
      <w:szCs w:val="20"/>
      <w:lang w:val="lt-LT" w:eastAsia="lt-LT"/>
    </w:rPr>
  </w:style>
  <w:style w:type="paragraph" w:styleId="Paantrat">
    <w:name w:val="Subtitle"/>
    <w:basedOn w:val="prastasis"/>
    <w:link w:val="PaantratDiagrama"/>
    <w:qFormat/>
    <w:rsid w:val="0011017D"/>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11017D"/>
    <w:rPr>
      <w:rFonts w:ascii="TimesNewRoman,Bold" w:eastAsia="Times New Roman" w:hAnsi="TimesNewRoman,Bold" w:cs="Times New Roman"/>
      <w:b/>
      <w:color w:val="000000"/>
      <w:szCs w:val="20"/>
      <w:lang w:eastAsia="lt-LT"/>
    </w:rPr>
  </w:style>
  <w:style w:type="paragraph" w:styleId="Antrats">
    <w:name w:val="header"/>
    <w:basedOn w:val="prastasis"/>
    <w:link w:val="AntratsDiagrama"/>
    <w:rsid w:val="0011017D"/>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rsid w:val="0011017D"/>
    <w:rPr>
      <w:rFonts w:ascii="Times New Roman" w:eastAsia="Times New Roman" w:hAnsi="Times New Roman" w:cs="Times New Roman"/>
      <w:sz w:val="24"/>
      <w:szCs w:val="24"/>
      <w:lang w:val="en-GB"/>
    </w:rPr>
  </w:style>
  <w:style w:type="paragraph" w:customStyle="1" w:styleId="BTbEMEASMCA">
    <w:name w:val="BT(b) EMEA_SMCA"/>
    <w:basedOn w:val="BTEMEASMCA"/>
    <w:autoRedefine/>
    <w:rsid w:val="0011017D"/>
    <w:rPr>
      <w:b/>
      <w:noProof w:val="0"/>
    </w:rPr>
  </w:style>
  <w:style w:type="paragraph" w:customStyle="1" w:styleId="BTbeEMEASMCA">
    <w:name w:val="BT(be) EMEA_SMCA"/>
    <w:basedOn w:val="BTEMEASMCA"/>
    <w:autoRedefine/>
    <w:rsid w:val="0011017D"/>
    <w:pPr>
      <w:jc w:val="center"/>
    </w:pPr>
    <w:rPr>
      <w:b/>
      <w:noProof w:val="0"/>
    </w:rPr>
  </w:style>
  <w:style w:type="paragraph" w:customStyle="1" w:styleId="BTeEMEASMCA">
    <w:name w:val="BT(e) EMEA_SMCA"/>
    <w:basedOn w:val="BTEMEASMCA"/>
    <w:autoRedefine/>
    <w:rsid w:val="0011017D"/>
    <w:pPr>
      <w:jc w:val="center"/>
    </w:pPr>
    <w:rPr>
      <w:noProof w:val="0"/>
    </w:rPr>
  </w:style>
  <w:style w:type="paragraph" w:customStyle="1" w:styleId="PI-1labEMEASMCA">
    <w:name w:val="PI-1_lab EMEA_SMCA"/>
    <w:basedOn w:val="prastasis"/>
    <w:link w:val="PI-1labEMEASMCAChar"/>
    <w:autoRedefine/>
    <w:rsid w:val="0011017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cs="Times New Roman"/>
      <w:b/>
      <w:noProof/>
    </w:rPr>
  </w:style>
  <w:style w:type="character" w:customStyle="1" w:styleId="PI-1labEMEASMCAChar">
    <w:name w:val="PI-1_lab EMEA_SMCA Char"/>
    <w:link w:val="PI-1labEMEASMCA"/>
    <w:locked/>
    <w:rsid w:val="0011017D"/>
    <w:rPr>
      <w:rFonts w:ascii="Times New Roman" w:eastAsia="Times New Roman" w:hAnsi="Times New Roman" w:cs="Times New Roman"/>
      <w:b/>
      <w:noProof/>
      <w:lang w:val="lt-LT"/>
    </w:rPr>
  </w:style>
  <w:style w:type="paragraph" w:customStyle="1" w:styleId="E-2">
    <w:name w:val="E-2"/>
    <w:aliases w:val="5,5 L,DB Times 12/1,A 0,E 1,5 einger.,E-1"/>
    <w:basedOn w:val="prastasis"/>
    <w:rsid w:val="0011017D"/>
    <w:pPr>
      <w:spacing w:after="0" w:line="240" w:lineRule="auto"/>
      <w:ind w:left="3600" w:hanging="2520"/>
    </w:pPr>
    <w:rPr>
      <w:rFonts w:ascii="Helvetica" w:eastAsia="Times New Roman" w:hAnsi="Helvetica" w:cs="Times New Roman"/>
      <w:sz w:val="24"/>
      <w:szCs w:val="20"/>
      <w:lang w:val="de-DE" w:eastAsia="ko-KR"/>
    </w:rPr>
  </w:style>
  <w:style w:type="character" w:customStyle="1" w:styleId="mediumtext1">
    <w:name w:val="medium_text1"/>
    <w:rsid w:val="0011017D"/>
    <w:rPr>
      <w:rFonts w:cs="Times New Roman"/>
      <w:sz w:val="24"/>
      <w:szCs w:val="24"/>
    </w:rPr>
  </w:style>
  <w:style w:type="paragraph" w:customStyle="1" w:styleId="Table">
    <w:name w:val="Table"/>
    <w:basedOn w:val="prastasis"/>
    <w:rsid w:val="0011017D"/>
    <w:pPr>
      <w:keepNext/>
      <w:keepLines/>
      <w:tabs>
        <w:tab w:val="left" w:pos="284"/>
      </w:tabs>
      <w:spacing w:before="40" w:after="20" w:line="240" w:lineRule="auto"/>
    </w:pPr>
    <w:rPr>
      <w:rFonts w:ascii="Arial" w:eastAsia="Times New Roman" w:hAnsi="Arial" w:cs="Times New Roman"/>
      <w:b/>
      <w:szCs w:val="20"/>
    </w:rPr>
  </w:style>
  <w:style w:type="character" w:customStyle="1" w:styleId="TableChar">
    <w:name w:val="Table Char"/>
    <w:rsid w:val="0011017D"/>
    <w:rPr>
      <w:rFonts w:ascii="Arial" w:hAnsi="Arial" w:cs="Times New Roman"/>
      <w:b/>
      <w:sz w:val="22"/>
      <w:lang w:val="en-US" w:eastAsia="en-US" w:bidi="ar-SA"/>
    </w:rPr>
  </w:style>
  <w:style w:type="paragraph" w:styleId="Paprastasistekstas">
    <w:name w:val="Plain Text"/>
    <w:basedOn w:val="prastasis"/>
    <w:link w:val="PaprastasistekstasDiagrama"/>
    <w:rsid w:val="0011017D"/>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rsid w:val="0011017D"/>
    <w:rPr>
      <w:rFonts w:ascii="Courier New" w:eastAsia="SimSun" w:hAnsi="Courier New" w:cs="Times New Roman"/>
      <w:sz w:val="20"/>
      <w:szCs w:val="20"/>
    </w:rPr>
  </w:style>
  <w:style w:type="paragraph" w:customStyle="1" w:styleId="Default">
    <w:name w:val="Default"/>
    <w:rsid w:val="0011017D"/>
    <w:pPr>
      <w:autoSpaceDE w:val="0"/>
      <w:autoSpaceDN w:val="0"/>
      <w:adjustRightInd w:val="0"/>
      <w:spacing w:after="0" w:line="240" w:lineRule="auto"/>
    </w:pPr>
    <w:rPr>
      <w:rFonts w:ascii="Verdana" w:eastAsiaTheme="minorEastAsia" w:hAnsi="Verdana" w:cs="Verdana"/>
      <w:color w:val="000000"/>
      <w:sz w:val="24"/>
      <w:szCs w:val="24"/>
      <w:lang w:eastAsia="zh-TW"/>
    </w:rPr>
  </w:style>
  <w:style w:type="paragraph" w:customStyle="1" w:styleId="Text">
    <w:name w:val="Text"/>
    <w:aliases w:val="Graphic,Graphic Char Char,Graphic Char Char Char Char Char,Graphic Char Char Char Char Char Char Char C"/>
    <w:basedOn w:val="prastasis"/>
    <w:link w:val="TextChar"/>
    <w:qFormat/>
    <w:rsid w:val="00C13C61"/>
    <w:pPr>
      <w:spacing w:before="120" w:after="0" w:line="240" w:lineRule="auto"/>
      <w:jc w:val="both"/>
    </w:pPr>
    <w:rPr>
      <w:rFonts w:ascii="Times New Roman" w:eastAsia="MS Mincho" w:hAnsi="Times New Roman" w:cs="Times New Roman"/>
      <w:sz w:val="24"/>
      <w:szCs w:val="20"/>
      <w:lang w:eastAsia="zh-CN"/>
    </w:rPr>
  </w:style>
  <w:style w:type="character" w:customStyle="1" w:styleId="TextChar">
    <w:name w:val="Text Char"/>
    <w:basedOn w:val="Numatytasispastraiposriftas"/>
    <w:link w:val="Text"/>
    <w:rsid w:val="00C13C61"/>
    <w:rPr>
      <w:rFonts w:ascii="Times New Roman" w:eastAsia="MS Mincho" w:hAnsi="Times New Roman" w:cs="Times New Roman"/>
      <w:sz w:val="24"/>
      <w:szCs w:val="20"/>
      <w:lang w:val="lt-LT" w:eastAsia="zh-CN"/>
    </w:rPr>
  </w:style>
  <w:style w:type="character" w:customStyle="1" w:styleId="resultoftext">
    <w:name w:val="resultoftext"/>
    <w:basedOn w:val="Numatytasispastraiposriftas"/>
    <w:rsid w:val="00562E37"/>
  </w:style>
  <w:style w:type="character" w:styleId="Neapdorotaspaminjimas">
    <w:name w:val="Unresolved Mention"/>
    <w:basedOn w:val="Numatytasispastraiposriftas"/>
    <w:uiPriority w:val="99"/>
    <w:semiHidden/>
    <w:unhideWhenUsed/>
    <w:rsid w:val="00971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42707">
      <w:bodyDiv w:val="1"/>
      <w:marLeft w:val="0"/>
      <w:marRight w:val="0"/>
      <w:marTop w:val="0"/>
      <w:marBottom w:val="0"/>
      <w:divBdr>
        <w:top w:val="none" w:sz="0" w:space="0" w:color="auto"/>
        <w:left w:val="none" w:sz="0" w:space="0" w:color="auto"/>
        <w:bottom w:val="none" w:sz="0" w:space="0" w:color="auto"/>
        <w:right w:val="none" w:sz="0" w:space="0" w:color="auto"/>
      </w:divBdr>
      <w:divsChild>
        <w:div w:id="1334064292">
          <w:marLeft w:val="0"/>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D231A-EE6D-4080-BA0C-12A68C571DE9}">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31</Pages>
  <Words>43553</Words>
  <Characters>24826</Characters>
  <Application>Microsoft Office Word</Application>
  <DocSecurity>4</DocSecurity>
  <Lines>206</Lines>
  <Paragraphs>136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68243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Malaskeviciute, Asta (Ext)</dc:creator>
  <cp:lastModifiedBy>Albina Burkauskaitė</cp:lastModifiedBy>
  <cp:revision>2</cp:revision>
  <dcterms:created xsi:type="dcterms:W3CDTF">2025-11-05T08:13:00Z</dcterms:created>
  <dcterms:modified xsi:type="dcterms:W3CDTF">2025-11-05T08:13:00Z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2021-11-29T13:16:24Z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67dd461b-6a48-4621-b2c7-bb62d146db30</vt:lpwstr>
  </property>
  <property fmtid="{D5CDD505-2E9C-101B-9397-08002B2CF9AE}" pid="8" name="MSIP_Label_3c9bec58-8084-492e-8360-0e1cfe36408c_ContentBits">
    <vt:lpwstr>0</vt:lpwstr>
  </property>
  <property fmtid="{D5CDD505-2E9C-101B-9397-08002B2CF9AE}" pid="9" name="GrammarlyDocumentId">
    <vt:lpwstr>f7eb859de7e52e812adc82d003e7424a94888ed99e8209abb2ddc1e70783e426</vt:lpwstr>
  </property>
</Properties>
</file>