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E4B6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4F0968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CCB6B2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2DB3E5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FF2804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52F9E8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EE245A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99663D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9802E7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582F6C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C41F394"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92A52F4"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7BD1A8E"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CB0911B"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CBB7247"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E1BF3D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1668E7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673715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5CF42B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B3E22FE"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9D147EF"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CC177C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51C48CF"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922067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b/>
          <w:kern w:val="28"/>
          <w:lang w:eastAsia="lt-LT"/>
        </w:rPr>
        <w:t>I PRIEDAS</w:t>
      </w:r>
    </w:p>
    <w:p w14:paraId="395DDD57"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noProof/>
          <w:color w:val="000000"/>
          <w:lang w:eastAsia="x-none"/>
        </w:rPr>
      </w:pPr>
    </w:p>
    <w:p w14:paraId="61012699"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rPr>
      </w:pPr>
      <w:r w:rsidRPr="007557F9">
        <w:rPr>
          <w:rFonts w:ascii="Times New Roman" w:eastAsia="Times New Roman" w:hAnsi="Times New Roman" w:cs="Times New Roman"/>
          <w:b/>
        </w:rPr>
        <w:t>PREPARATO CHARAKTERISTIKŲ SANTRAUKA</w:t>
      </w:r>
    </w:p>
    <w:p w14:paraId="0432AD2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72A58E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EA1BA03"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rPr>
        <w:br w:type="page"/>
      </w:r>
      <w:r w:rsidRPr="007557F9">
        <w:rPr>
          <w:rFonts w:ascii="Times New Roman" w:eastAsia="Times New Roman" w:hAnsi="Times New Roman" w:cs="Times New Roman"/>
          <w:b/>
        </w:rPr>
        <w:lastRenderedPageBreak/>
        <w:t>1.</w:t>
      </w:r>
      <w:r w:rsidRPr="007557F9">
        <w:rPr>
          <w:rFonts w:ascii="Times New Roman" w:eastAsia="Times New Roman" w:hAnsi="Times New Roman" w:cs="Times New Roman"/>
          <w:b/>
        </w:rPr>
        <w:tab/>
        <w:t>VAISTINIO PREPARATO PAVADINIMAS</w:t>
      </w:r>
    </w:p>
    <w:p w14:paraId="3D69D6F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0696FD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120 mg plėvele dengtos tabletės</w:t>
      </w:r>
    </w:p>
    <w:p w14:paraId="07F4735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7F950C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29BE3E4"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2.</w:t>
      </w:r>
      <w:r w:rsidRPr="007557F9">
        <w:rPr>
          <w:rFonts w:ascii="Times New Roman" w:eastAsia="Times New Roman" w:hAnsi="Times New Roman" w:cs="Times New Roman"/>
          <w:b/>
        </w:rPr>
        <w:tab/>
        <w:t>KIEKYBINĖ IR KOKYBINĖ SUDĖTIS</w:t>
      </w:r>
    </w:p>
    <w:p w14:paraId="71826B4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3599D1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Pr="007557F9">
        <w:rPr>
          <w:rFonts w:ascii="Times New Roman" w:eastAsia="Times New Roman" w:hAnsi="Times New Roman" w:cs="Times New Roman"/>
        </w:rPr>
        <w:t xml:space="preserve">ienoje plėvele dengtoje tabletėje yra 120 mg </w:t>
      </w:r>
      <w:proofErr w:type="spellStart"/>
      <w:r w:rsidRPr="007557F9">
        <w:rPr>
          <w:rFonts w:ascii="Times New Roman" w:eastAsia="Times New Roman" w:hAnsi="Times New Roman" w:cs="Times New Roman"/>
          <w:i/>
        </w:rPr>
        <w:t>Ginkgo</w:t>
      </w:r>
      <w:proofErr w:type="spellEnd"/>
      <w:r w:rsidRPr="007557F9">
        <w:rPr>
          <w:rFonts w:ascii="Times New Roman" w:eastAsia="Times New Roman" w:hAnsi="Times New Roman" w:cs="Times New Roman"/>
          <w:i/>
        </w:rPr>
        <w:t xml:space="preserve"> </w:t>
      </w:r>
      <w:proofErr w:type="spellStart"/>
      <w:r w:rsidRPr="007557F9">
        <w:rPr>
          <w:rFonts w:ascii="Times New Roman" w:eastAsia="Times New Roman" w:hAnsi="Times New Roman" w:cs="Times New Roman"/>
          <w:i/>
        </w:rPr>
        <w:t>biloba</w:t>
      </w:r>
      <w:proofErr w:type="spellEnd"/>
      <w:r w:rsidRPr="007557F9">
        <w:rPr>
          <w:rFonts w:ascii="Times New Roman" w:eastAsia="Times New Roman" w:hAnsi="Times New Roman" w:cs="Times New Roman"/>
        </w:rPr>
        <w:t xml:space="preserve"> L., </w:t>
      </w:r>
      <w:proofErr w:type="spellStart"/>
      <w:r w:rsidRPr="007557F9">
        <w:rPr>
          <w:rFonts w:ascii="Times New Roman" w:eastAsia="Times New Roman" w:hAnsi="Times New Roman" w:cs="Times New Roman"/>
        </w:rPr>
        <w:t>folium</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ginkmedžių</w:t>
      </w:r>
      <w:proofErr w:type="spellEnd"/>
      <w:r w:rsidRPr="007557F9">
        <w:rPr>
          <w:rFonts w:ascii="Times New Roman" w:eastAsia="Times New Roman" w:hAnsi="Times New Roman" w:cs="Times New Roman"/>
        </w:rPr>
        <w:t xml:space="preserve"> lapų) rafinuoto ir kiekybiškai įvertinto sausojo ekstrakto (35-67:1), atitinkančio:</w:t>
      </w:r>
    </w:p>
    <w:p w14:paraId="0FED4F2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26,4 – 32,4 mg </w:t>
      </w:r>
      <w:proofErr w:type="spellStart"/>
      <w:r w:rsidRPr="007557F9">
        <w:rPr>
          <w:rFonts w:ascii="Times New Roman" w:eastAsia="Times New Roman" w:hAnsi="Times New Roman" w:cs="Times New Roman"/>
        </w:rPr>
        <w:t>flavonoidų</w:t>
      </w:r>
      <w:proofErr w:type="spellEnd"/>
      <w:r w:rsidRPr="007557F9">
        <w:rPr>
          <w:rFonts w:ascii="Times New Roman" w:eastAsia="Times New Roman" w:hAnsi="Times New Roman" w:cs="Times New Roman"/>
        </w:rPr>
        <w:t>, išreikštų pagal flavonų glikozidus,</w:t>
      </w:r>
    </w:p>
    <w:p w14:paraId="1E02816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3,36 – 4,08 mg </w:t>
      </w:r>
      <w:proofErr w:type="spellStart"/>
      <w:r w:rsidRPr="007557F9">
        <w:rPr>
          <w:rFonts w:ascii="Times New Roman" w:eastAsia="Times New Roman" w:hAnsi="Times New Roman" w:cs="Times New Roman"/>
        </w:rPr>
        <w:t>gingkolidų</w:t>
      </w:r>
      <w:proofErr w:type="spellEnd"/>
      <w:r w:rsidRPr="007557F9">
        <w:rPr>
          <w:rFonts w:ascii="Times New Roman" w:eastAsia="Times New Roman" w:hAnsi="Times New Roman" w:cs="Times New Roman"/>
        </w:rPr>
        <w:t xml:space="preserve"> A, B ir C,</w:t>
      </w:r>
    </w:p>
    <w:p w14:paraId="612B3E6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3,12 – 3,84 mg </w:t>
      </w:r>
      <w:proofErr w:type="spellStart"/>
      <w:r w:rsidRPr="007557F9">
        <w:rPr>
          <w:rFonts w:ascii="Times New Roman" w:eastAsia="Times New Roman" w:hAnsi="Times New Roman" w:cs="Times New Roman"/>
        </w:rPr>
        <w:t>bilobalido</w:t>
      </w:r>
      <w:proofErr w:type="spellEnd"/>
      <w:r w:rsidRPr="007557F9">
        <w:rPr>
          <w:rFonts w:ascii="Times New Roman" w:eastAsia="Times New Roman" w:hAnsi="Times New Roman" w:cs="Times New Roman"/>
        </w:rPr>
        <w:t xml:space="preserve">. </w:t>
      </w:r>
    </w:p>
    <w:p w14:paraId="53051A0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Ekstrakcijos tirpiklis: 60 % (V/V) acetonas.</w:t>
      </w:r>
    </w:p>
    <w:p w14:paraId="05C3817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081FD66" w14:textId="4453A9F3" w:rsidR="001941A7" w:rsidRPr="007557F9" w:rsidRDefault="001941A7" w:rsidP="001941A7">
      <w:pPr>
        <w:tabs>
          <w:tab w:val="left" w:pos="567"/>
        </w:tabs>
        <w:spacing w:after="0" w:line="240" w:lineRule="auto"/>
        <w:rPr>
          <w:rFonts w:ascii="Times New Roman" w:eastAsia="Times New Roman" w:hAnsi="Times New Roman" w:cs="Times New Roman"/>
        </w:rPr>
      </w:pPr>
      <w:r w:rsidRPr="008A1140">
        <w:rPr>
          <w:rFonts w:ascii="Times New Roman" w:eastAsia="Times New Roman" w:hAnsi="Times New Roman" w:cs="Times New Roman"/>
          <w:u w:val="single"/>
        </w:rPr>
        <w:t>Pagalbinės medžiagos, kurių poveikis žinomas</w:t>
      </w:r>
      <w:r w:rsidRPr="007557F9">
        <w:rPr>
          <w:rFonts w:ascii="Times New Roman" w:eastAsia="Times New Roman" w:hAnsi="Times New Roman" w:cs="Times New Roman"/>
        </w:rPr>
        <w:t xml:space="preserve">: kiekvienoje plėvele dengtoje tabletėje yra 354 mg laktozės </w:t>
      </w:r>
      <w:proofErr w:type="spellStart"/>
      <w:r w:rsidRPr="007557F9">
        <w:rPr>
          <w:rFonts w:ascii="Times New Roman" w:eastAsia="Times New Roman" w:hAnsi="Times New Roman" w:cs="Times New Roman"/>
        </w:rPr>
        <w:t>monohidrato</w:t>
      </w:r>
      <w:proofErr w:type="spellEnd"/>
      <w:r w:rsidRPr="007557F9">
        <w:rPr>
          <w:rFonts w:ascii="Times New Roman" w:eastAsia="Times New Roman" w:hAnsi="Times New Roman" w:cs="Times New Roman"/>
        </w:rPr>
        <w:t>,</w:t>
      </w:r>
      <w:r w:rsidR="009461B4">
        <w:rPr>
          <w:rFonts w:ascii="Times New Roman" w:eastAsia="Times New Roman" w:hAnsi="Times New Roman" w:cs="Times New Roman"/>
        </w:rPr>
        <w:t xml:space="preserve"> </w:t>
      </w:r>
      <w:r w:rsidRPr="007557F9">
        <w:rPr>
          <w:rFonts w:ascii="Times New Roman" w:eastAsia="Times New Roman" w:hAnsi="Times New Roman" w:cs="Times New Roman"/>
        </w:rPr>
        <w:t>6 mg gliukozės sirupo.</w:t>
      </w:r>
    </w:p>
    <w:p w14:paraId="55E2FFF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083166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Visos pagalbinės medžiagos išvardytos 6.1 skyriuje.</w:t>
      </w:r>
    </w:p>
    <w:p w14:paraId="4000300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2408ED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1B46F72"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3.</w:t>
      </w:r>
      <w:r w:rsidRPr="007557F9">
        <w:rPr>
          <w:rFonts w:ascii="Times New Roman" w:eastAsia="Times New Roman" w:hAnsi="Times New Roman" w:cs="Times New Roman"/>
          <w:b/>
        </w:rPr>
        <w:tab/>
        <w:t>FARMACINĖ FORMA</w:t>
      </w:r>
    </w:p>
    <w:p w14:paraId="6224621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8D4325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Plėvele dengta tabletė.</w:t>
      </w:r>
    </w:p>
    <w:p w14:paraId="6F9B5A7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5E9750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Tabletės yra pailgos, abipus išgaubtos, geltonos </w:t>
      </w:r>
      <w:r>
        <w:rPr>
          <w:rFonts w:ascii="Times New Roman" w:eastAsia="Times New Roman" w:hAnsi="Times New Roman" w:cs="Times New Roman"/>
        </w:rPr>
        <w:t xml:space="preserve">ar geltonai rudos, su dėmelėmis, lygiu paviršiumi ir </w:t>
      </w:r>
      <w:r w:rsidRPr="007557F9">
        <w:rPr>
          <w:rFonts w:ascii="Times New Roman" w:eastAsia="Times New Roman" w:hAnsi="Times New Roman" w:cs="Times New Roman"/>
        </w:rPr>
        <w:t>su vagele abiejose pusėse. Vagelė skirta tik tabletei perlaužti, kad būtų lengviau nuryti, bet ne jai padalyti į lygias dozes.</w:t>
      </w:r>
    </w:p>
    <w:p w14:paraId="583C18A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48AFA4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2B0BC21"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4.</w:t>
      </w:r>
      <w:r w:rsidRPr="007557F9">
        <w:rPr>
          <w:rFonts w:ascii="Times New Roman" w:eastAsia="Times New Roman" w:hAnsi="Times New Roman" w:cs="Times New Roman"/>
          <w:b/>
        </w:rPr>
        <w:tab/>
        <w:t>KLINIKINĖ INFORMACIJA</w:t>
      </w:r>
    </w:p>
    <w:p w14:paraId="412E1043"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1F329EC0"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4.1</w:t>
      </w:r>
      <w:r w:rsidRPr="007557F9">
        <w:rPr>
          <w:rFonts w:ascii="Times New Roman" w:eastAsia="Times New Roman" w:hAnsi="Times New Roman" w:cs="Times New Roman"/>
          <w:b/>
        </w:rPr>
        <w:tab/>
        <w:t>Terapinės indikacijos</w:t>
      </w:r>
    </w:p>
    <w:p w14:paraId="7400FF5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551AE42" w14:textId="77777777" w:rsidR="001941A7" w:rsidRPr="007557F9" w:rsidRDefault="001941A7" w:rsidP="001941A7">
      <w:pPr>
        <w:numPr>
          <w:ilvl w:val="0"/>
          <w:numId w:val="3"/>
        </w:numPr>
        <w:tabs>
          <w:tab w:val="left" w:pos="567"/>
        </w:tabs>
        <w:spacing w:after="0" w:line="240" w:lineRule="auto"/>
        <w:ind w:left="560" w:hanging="588"/>
        <w:contextualSpacing/>
        <w:rPr>
          <w:rFonts w:ascii="Times New Roman" w:eastAsia="Calibri" w:hAnsi="Times New Roman" w:cs="Times New Roman"/>
        </w:rPr>
      </w:pPr>
      <w:r w:rsidRPr="007557F9">
        <w:rPr>
          <w:rFonts w:ascii="Times New Roman" w:eastAsia="Calibri" w:hAnsi="Times New Roman" w:cs="Times New Roman"/>
        </w:rPr>
        <w:t xml:space="preserve">Lengvo ir vidutinio vyresnio amžiaus žmonių smegenų kraujotakos nepakankamumo, pasireiškiančio susilpnėjusia atmintimi ir dėmesio koncentracija, bloga nuotaika, spengimu ar ūžimu ausyse, svaiguliu ar galvos skausmu, simptominis gydymas. Paciento reakcijos į šio </w:t>
      </w:r>
      <w:r>
        <w:rPr>
          <w:rFonts w:ascii="Times New Roman" w:eastAsia="Calibri" w:hAnsi="Times New Roman" w:cs="Times New Roman"/>
        </w:rPr>
        <w:t>vaistinio preparato</w:t>
      </w:r>
      <w:r w:rsidRPr="007557F9">
        <w:rPr>
          <w:rFonts w:ascii="Times New Roman" w:eastAsia="Calibri" w:hAnsi="Times New Roman" w:cs="Times New Roman"/>
        </w:rPr>
        <w:t xml:space="preserve"> poveikį numatyti neįmanoma.</w:t>
      </w:r>
    </w:p>
    <w:p w14:paraId="0997169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44A2E98" w14:textId="77777777" w:rsidR="001941A7" w:rsidRPr="007557F9" w:rsidRDefault="001941A7" w:rsidP="001941A7">
      <w:pPr>
        <w:tabs>
          <w:tab w:val="left" w:pos="567"/>
        </w:tabs>
        <w:spacing w:after="0" w:line="240" w:lineRule="auto"/>
        <w:ind w:left="602"/>
        <w:rPr>
          <w:rFonts w:ascii="Times New Roman" w:eastAsia="Times New Roman" w:hAnsi="Times New Roman" w:cs="Times New Roman"/>
          <w:u w:val="single"/>
        </w:rPr>
      </w:pPr>
      <w:r w:rsidRPr="007557F9">
        <w:rPr>
          <w:rFonts w:ascii="Times New Roman" w:eastAsia="Times New Roman" w:hAnsi="Times New Roman" w:cs="Times New Roman"/>
          <w:u w:val="single"/>
        </w:rPr>
        <w:t xml:space="preserve">Pastaba </w:t>
      </w:r>
    </w:p>
    <w:p w14:paraId="2CEA363E" w14:textId="77777777" w:rsidR="001941A7" w:rsidRPr="007557F9" w:rsidRDefault="001941A7" w:rsidP="001941A7">
      <w:pPr>
        <w:tabs>
          <w:tab w:val="left" w:pos="567"/>
        </w:tabs>
        <w:spacing w:after="0" w:line="240" w:lineRule="auto"/>
        <w:ind w:left="602"/>
        <w:rPr>
          <w:rFonts w:ascii="Times New Roman" w:eastAsia="Times New Roman" w:hAnsi="Times New Roman" w:cs="Times New Roman"/>
        </w:rPr>
      </w:pPr>
      <w:r w:rsidRPr="007557F9">
        <w:rPr>
          <w:rFonts w:ascii="Times New Roman" w:eastAsia="Times New Roman" w:hAnsi="Times New Roman" w:cs="Times New Roman"/>
        </w:rPr>
        <w:t xml:space="preserve">Prieš </w:t>
      </w:r>
      <w:proofErr w:type="spellStart"/>
      <w:r w:rsidRPr="007557F9">
        <w:rPr>
          <w:rFonts w:ascii="Times New Roman" w:eastAsia="Times New Roman" w:hAnsi="Times New Roman" w:cs="Times New Roman"/>
        </w:rPr>
        <w:t>ginkmedžio</w:t>
      </w:r>
      <w:proofErr w:type="spellEnd"/>
      <w:r w:rsidRPr="007557F9">
        <w:rPr>
          <w:rFonts w:ascii="Times New Roman" w:eastAsia="Times New Roman" w:hAnsi="Times New Roman" w:cs="Times New Roman"/>
        </w:rPr>
        <w:t xml:space="preserve"> ekstrakto vartojimą reikia nustatyti, ar minėti simptomai nėra pirminės ligos simptomai, kuriuos gydyti reikia specifinėmis priemonėmis.</w:t>
      </w:r>
    </w:p>
    <w:p w14:paraId="302FA4C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ED0CE8B" w14:textId="77777777" w:rsidR="001941A7" w:rsidRPr="007557F9" w:rsidRDefault="001941A7" w:rsidP="001941A7">
      <w:pPr>
        <w:numPr>
          <w:ilvl w:val="0"/>
          <w:numId w:val="4"/>
        </w:numPr>
        <w:spacing w:after="0" w:line="240" w:lineRule="auto"/>
        <w:ind w:left="588" w:hanging="602"/>
        <w:rPr>
          <w:rFonts w:ascii="Times New Roman" w:eastAsia="Times New Roman" w:hAnsi="Times New Roman" w:cs="Times New Roman"/>
        </w:rPr>
      </w:pPr>
      <w:r w:rsidRPr="007557F9">
        <w:rPr>
          <w:rFonts w:ascii="Times New Roman" w:eastAsia="Times New Roman" w:hAnsi="Times New Roman" w:cs="Times New Roman"/>
        </w:rPr>
        <w:t xml:space="preserve">Pacientų, kuriems pagal </w:t>
      </w:r>
      <w:proofErr w:type="spellStart"/>
      <w:r w:rsidRPr="007557F9">
        <w:rPr>
          <w:rFonts w:ascii="Times New Roman" w:eastAsia="Times New Roman" w:hAnsi="Times New Roman" w:cs="Times New Roman"/>
        </w:rPr>
        <w:t>Fontaine</w:t>
      </w:r>
      <w:proofErr w:type="spellEnd"/>
      <w:r w:rsidRPr="007557F9">
        <w:rPr>
          <w:rFonts w:ascii="Times New Roman" w:eastAsia="Times New Roman" w:hAnsi="Times New Roman" w:cs="Times New Roman"/>
        </w:rPr>
        <w:t xml:space="preserve"> yra</w:t>
      </w:r>
      <w:r w:rsidRPr="007557F9">
        <w:rPr>
          <w:rFonts w:ascii="Times New Roman" w:eastAsia="Times New Roman" w:hAnsi="Times New Roman" w:cs="Times New Roman"/>
          <w:i/>
        </w:rPr>
        <w:t xml:space="preserve"> </w:t>
      </w:r>
      <w:r w:rsidRPr="007557F9">
        <w:rPr>
          <w:rFonts w:ascii="Times New Roman" w:eastAsia="Times New Roman" w:hAnsi="Times New Roman" w:cs="Times New Roman"/>
        </w:rPr>
        <w:t>II laipsnio periferinių arterijų užakimas (protarpinis šlubavimas),</w:t>
      </w:r>
      <w:r w:rsidRPr="007557F9">
        <w:rPr>
          <w:rFonts w:ascii="Times New Roman" w:eastAsia="Times New Roman" w:hAnsi="Times New Roman" w:cs="Times New Roman"/>
          <w:i/>
        </w:rPr>
        <w:t xml:space="preserve"> </w:t>
      </w:r>
      <w:r w:rsidRPr="007557F9">
        <w:rPr>
          <w:rFonts w:ascii="Times New Roman" w:eastAsia="Times New Roman" w:hAnsi="Times New Roman" w:cs="Times New Roman"/>
        </w:rPr>
        <w:t>nueito be skausmo kelio ilginimas, taikant fizines ir gydomąsias priemones, ypač treniravimąsi vaikščiojant.</w:t>
      </w:r>
    </w:p>
    <w:p w14:paraId="1B906E15" w14:textId="77777777" w:rsidR="001941A7" w:rsidRPr="007557F9" w:rsidRDefault="001941A7" w:rsidP="001941A7">
      <w:pPr>
        <w:spacing w:after="0" w:line="240" w:lineRule="auto"/>
        <w:ind w:left="-14"/>
        <w:rPr>
          <w:rFonts w:ascii="Times New Roman" w:eastAsia="Times New Roman" w:hAnsi="Times New Roman" w:cs="Times New Roman"/>
        </w:rPr>
      </w:pPr>
    </w:p>
    <w:p w14:paraId="0EDBEF54" w14:textId="77777777" w:rsidR="001941A7" w:rsidRPr="007557F9" w:rsidRDefault="001941A7" w:rsidP="001941A7">
      <w:pPr>
        <w:numPr>
          <w:ilvl w:val="0"/>
          <w:numId w:val="4"/>
        </w:numPr>
        <w:spacing w:after="0" w:line="240" w:lineRule="auto"/>
        <w:ind w:left="601" w:hanging="615"/>
        <w:rPr>
          <w:rFonts w:ascii="Times New Roman" w:eastAsia="Times New Roman" w:hAnsi="Times New Roman" w:cs="Times New Roman"/>
        </w:rPr>
      </w:pPr>
      <w:r w:rsidRPr="007557F9">
        <w:rPr>
          <w:rFonts w:ascii="Times New Roman" w:eastAsia="Times New Roman" w:hAnsi="Times New Roman" w:cs="Times New Roman"/>
        </w:rPr>
        <w:t>Kraujagyslių pažeidimo ir senatvinių pokyčių sukeltas galvos sukimasis, spengimas ausyse.</w:t>
      </w:r>
    </w:p>
    <w:p w14:paraId="267918DF" w14:textId="77777777" w:rsidR="001941A7" w:rsidRPr="007557F9" w:rsidRDefault="001941A7" w:rsidP="001941A7">
      <w:pPr>
        <w:tabs>
          <w:tab w:val="left" w:pos="325"/>
        </w:tabs>
        <w:spacing w:after="0" w:line="240" w:lineRule="auto"/>
        <w:ind w:left="353"/>
        <w:rPr>
          <w:rFonts w:ascii="Times New Roman" w:eastAsia="Times New Roman" w:hAnsi="Times New Roman" w:cs="Times New Roman"/>
        </w:rPr>
      </w:pPr>
    </w:p>
    <w:p w14:paraId="0EBBF510" w14:textId="77777777" w:rsidR="001941A7" w:rsidRPr="007557F9" w:rsidRDefault="001941A7" w:rsidP="001941A7">
      <w:pPr>
        <w:tabs>
          <w:tab w:val="left" w:pos="567"/>
        </w:tabs>
        <w:spacing w:after="0" w:line="240" w:lineRule="auto"/>
        <w:ind w:left="602"/>
        <w:rPr>
          <w:rFonts w:ascii="Times New Roman" w:eastAsia="Times New Roman" w:hAnsi="Times New Roman" w:cs="Times New Roman"/>
        </w:rPr>
      </w:pPr>
      <w:r w:rsidRPr="007557F9">
        <w:rPr>
          <w:rFonts w:ascii="Times New Roman" w:eastAsia="Times New Roman" w:hAnsi="Times New Roman" w:cs="Times New Roman"/>
        </w:rPr>
        <w:t>Dažno galvos sukimosi ir spengimo ausyse priežastį visuomet turi ištirti gydytojas. Jei staiga sutrinka klausa ar apkurstama, ligonis turi nedelsiant kreiptis į gydytoją.</w:t>
      </w:r>
    </w:p>
    <w:p w14:paraId="5BB5165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D260169"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4.2</w:t>
      </w:r>
      <w:r w:rsidRPr="007557F9">
        <w:rPr>
          <w:rFonts w:ascii="Times New Roman" w:eastAsia="Times New Roman" w:hAnsi="Times New Roman" w:cs="Times New Roman"/>
          <w:b/>
        </w:rPr>
        <w:tab/>
        <w:t>Dozavimas ir vartojimo metodas</w:t>
      </w:r>
    </w:p>
    <w:p w14:paraId="4610E6C5" w14:textId="77777777" w:rsidR="001941A7" w:rsidRDefault="001941A7" w:rsidP="001941A7">
      <w:pPr>
        <w:tabs>
          <w:tab w:val="left" w:pos="567"/>
        </w:tabs>
        <w:spacing w:after="0" w:line="240" w:lineRule="auto"/>
        <w:rPr>
          <w:rFonts w:ascii="Times New Roman" w:eastAsia="Times New Roman" w:hAnsi="Times New Roman" w:cs="Times New Roman"/>
          <w:u w:val="single"/>
        </w:rPr>
      </w:pPr>
    </w:p>
    <w:p w14:paraId="1171F44D" w14:textId="77777777" w:rsidR="001941A7" w:rsidRDefault="001941A7" w:rsidP="001941A7">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5BB5F48E"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p>
    <w:p w14:paraId="6E73C978"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r w:rsidRPr="007557F9">
        <w:rPr>
          <w:rFonts w:ascii="Times New Roman" w:eastAsia="Times New Roman" w:hAnsi="Times New Roman" w:cs="Times New Roman"/>
          <w:u w:val="single"/>
        </w:rPr>
        <w:t>Smegenų veiklos simptominis organinių sutrikimų gydymas</w:t>
      </w:r>
    </w:p>
    <w:p w14:paraId="6B04F14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Reikia gerti 1 – 2 kartus per dieną po 1 plėvele dengtą tabletę (atitinka 120 – 240 mg dienos dozę).</w:t>
      </w:r>
    </w:p>
    <w:p w14:paraId="37A95E8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779D29C0"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r w:rsidRPr="007557F9">
        <w:rPr>
          <w:rFonts w:ascii="Times New Roman" w:eastAsia="Times New Roman" w:hAnsi="Times New Roman" w:cs="Times New Roman"/>
          <w:u w:val="single"/>
        </w:rPr>
        <w:t>Be kojų skausmo nueinamo atstumo didinimas, jei sergama periferinių arterijų užakimu bei dėl kraujagyslių pažeidimo ar senatvinių pokyčių atsiradusio galvos sukimosi ir spengimo ausyse mažinimas</w:t>
      </w:r>
    </w:p>
    <w:p w14:paraId="6357A57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Reikia gerti kartą per dieną 1 plėvele dengtą tabletę (atitinka 120 mg dienos dozę).</w:t>
      </w:r>
    </w:p>
    <w:p w14:paraId="34744DE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CDD782C"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r w:rsidRPr="007557F9">
        <w:rPr>
          <w:rFonts w:ascii="Times New Roman" w:eastAsia="Times New Roman" w:hAnsi="Times New Roman" w:cs="Times New Roman"/>
          <w:u w:val="single"/>
        </w:rPr>
        <w:t>Vartojimo metodas ir trukmė</w:t>
      </w:r>
    </w:p>
    <w:p w14:paraId="0758275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Plėvele dengtos tabletės geriamos po valgio nekramtytos, užgeriant vandeniu.</w:t>
      </w:r>
    </w:p>
    <w:p w14:paraId="5BEA427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Dėl organinių smegenų pokyčių atsiradusio jų veiklos sutrikimo gydymo trukmė priklauso nuo jų pobūdžio. Jei liga lėtinė, </w:t>
      </w:r>
      <w:r>
        <w:rPr>
          <w:rFonts w:ascii="Times New Roman" w:eastAsia="Times New Roman" w:hAnsi="Times New Roman" w:cs="Times New Roman"/>
        </w:rPr>
        <w:t>vaistinio preparato</w:t>
      </w:r>
      <w:r w:rsidRPr="007557F9">
        <w:rPr>
          <w:rFonts w:ascii="Times New Roman" w:eastAsia="Times New Roman" w:hAnsi="Times New Roman" w:cs="Times New Roman"/>
        </w:rPr>
        <w:t xml:space="preserve"> reikia vartoti bent 8 savaites.</w:t>
      </w:r>
    </w:p>
    <w:p w14:paraId="4503E35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Po 3 gydymo mėnesių reikia patikrinti, ar toliau gydyti tikslinga.</w:t>
      </w:r>
    </w:p>
    <w:p w14:paraId="41351E8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Kad pailgėtų be skausmo nueitas kelias, būtina vaist</w:t>
      </w:r>
      <w:r>
        <w:rPr>
          <w:rFonts w:ascii="Times New Roman" w:eastAsia="Times New Roman" w:hAnsi="Times New Roman" w:cs="Times New Roman"/>
        </w:rPr>
        <w:t>inio preparat</w:t>
      </w:r>
      <w:r w:rsidRPr="007557F9">
        <w:rPr>
          <w:rFonts w:ascii="Times New Roman" w:eastAsia="Times New Roman" w:hAnsi="Times New Roman" w:cs="Times New Roman"/>
        </w:rPr>
        <w:t>o gerti bent 6 mėnesius.</w:t>
      </w:r>
    </w:p>
    <w:p w14:paraId="2DE0008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Jei po 6 - 8 gydymo savaičių galvos sukimasis ir spengimas ausyse neišnyksta, vaist</w:t>
      </w:r>
      <w:r>
        <w:rPr>
          <w:rFonts w:ascii="Times New Roman" w:eastAsia="Times New Roman" w:hAnsi="Times New Roman" w:cs="Times New Roman"/>
        </w:rPr>
        <w:t>inio preparat</w:t>
      </w:r>
      <w:r w:rsidRPr="007557F9">
        <w:rPr>
          <w:rFonts w:ascii="Times New Roman" w:eastAsia="Times New Roman" w:hAnsi="Times New Roman" w:cs="Times New Roman"/>
        </w:rPr>
        <w:t xml:space="preserve">o vartojimą reikia nutraukti. </w:t>
      </w:r>
    </w:p>
    <w:p w14:paraId="0581D1DB"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605C6D9D"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4.3</w:t>
      </w:r>
      <w:r w:rsidRPr="007557F9">
        <w:rPr>
          <w:rFonts w:ascii="Times New Roman" w:eastAsia="Times New Roman" w:hAnsi="Times New Roman" w:cs="Times New Roman"/>
          <w:b/>
        </w:rPr>
        <w:tab/>
        <w:t>Kontraindikacijos</w:t>
      </w:r>
    </w:p>
    <w:p w14:paraId="54E5FC9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617536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Padidėjęs jautrumas </w:t>
      </w:r>
      <w:proofErr w:type="spellStart"/>
      <w:r w:rsidRPr="007557F9">
        <w:rPr>
          <w:rFonts w:ascii="Times New Roman" w:eastAsia="Times New Roman" w:hAnsi="Times New Roman" w:cs="Times New Roman"/>
        </w:rPr>
        <w:t>dviskiaučio</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ginkmedžio</w:t>
      </w:r>
      <w:proofErr w:type="spellEnd"/>
      <w:r w:rsidRPr="007557F9">
        <w:rPr>
          <w:rFonts w:ascii="Times New Roman" w:eastAsia="Times New Roman" w:hAnsi="Times New Roman" w:cs="Times New Roman"/>
        </w:rPr>
        <w:t xml:space="preserve"> lapų ekstraktams ar</w:t>
      </w:r>
      <w:r>
        <w:rPr>
          <w:rFonts w:ascii="Times New Roman" w:eastAsia="Times New Roman" w:hAnsi="Times New Roman" w:cs="Times New Roman"/>
        </w:rPr>
        <w:t>ba</w:t>
      </w:r>
      <w:r w:rsidRPr="007557F9">
        <w:rPr>
          <w:rFonts w:ascii="Times New Roman" w:eastAsia="Times New Roman" w:hAnsi="Times New Roman" w:cs="Times New Roman"/>
        </w:rPr>
        <w:t xml:space="preserve"> bet kuriai </w:t>
      </w:r>
      <w:r>
        <w:rPr>
          <w:rFonts w:ascii="Times New Roman" w:eastAsia="Times New Roman" w:hAnsi="Times New Roman" w:cs="Times New Roman"/>
        </w:rPr>
        <w:t>6.1 skyriuje nurodytai</w:t>
      </w:r>
      <w:r w:rsidRPr="007557F9">
        <w:rPr>
          <w:rFonts w:ascii="Times New Roman" w:eastAsia="Times New Roman" w:hAnsi="Times New Roman" w:cs="Times New Roman"/>
        </w:rPr>
        <w:t xml:space="preserve"> pagalbinei medžiagai.</w:t>
      </w:r>
    </w:p>
    <w:p w14:paraId="17E701D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Nėštumas (žr. 4.6 skyrių).</w:t>
      </w:r>
    </w:p>
    <w:p w14:paraId="143D644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23CB7DC"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rPr>
        <w:t>4.4</w:t>
      </w:r>
      <w:r w:rsidRPr="007557F9">
        <w:rPr>
          <w:rFonts w:ascii="Times New Roman" w:eastAsia="Times New Roman" w:hAnsi="Times New Roman" w:cs="Times New Roman"/>
          <w:b/>
        </w:rPr>
        <w:tab/>
        <w:t>Specialūs įspėjimai ir</w:t>
      </w:r>
      <w:r w:rsidRPr="007557F9">
        <w:rPr>
          <w:rFonts w:ascii="Times New Roman" w:eastAsia="Times New Roman" w:hAnsi="Times New Roman" w:cs="Times New Roman"/>
          <w:b/>
          <w:color w:val="000000"/>
        </w:rPr>
        <w:t xml:space="preserve"> atsargumo priemonės</w:t>
      </w:r>
    </w:p>
    <w:p w14:paraId="3E663203"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719974AE"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r w:rsidRPr="007557F9">
        <w:rPr>
          <w:rFonts w:ascii="Times New Roman" w:eastAsia="Times New Roman" w:hAnsi="Times New Roman" w:cs="Times New Roman"/>
          <w:iCs/>
        </w:rPr>
        <w:t xml:space="preserve">Pakankamai tyrimų dėl šio vaistinio preparato vartojimo vaikams ir paaugliams nėra. Dėl to vaikams ir jaunesniems negu 18 metų paaugliams jo turi būti </w:t>
      </w:r>
      <w:proofErr w:type="spellStart"/>
      <w:r w:rsidRPr="007557F9">
        <w:rPr>
          <w:rFonts w:ascii="Times New Roman" w:eastAsia="Times New Roman" w:hAnsi="Times New Roman" w:cs="Times New Roman"/>
          <w:iCs/>
        </w:rPr>
        <w:t>nevartojama.Jeigu</w:t>
      </w:r>
      <w:proofErr w:type="spellEnd"/>
      <w:r w:rsidRPr="007557F9">
        <w:rPr>
          <w:rFonts w:ascii="Times New Roman" w:eastAsia="Times New Roman" w:hAnsi="Times New Roman" w:cs="Times New Roman"/>
          <w:iCs/>
        </w:rPr>
        <w:t xml:space="preserve"> vartojant vaistinio preparato simptomai pablogėja, reikia pasitarti su gydytoju arba vaistininku.</w:t>
      </w:r>
    </w:p>
    <w:p w14:paraId="271E1E04"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p>
    <w:p w14:paraId="49723B05"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r w:rsidRPr="007557F9">
        <w:rPr>
          <w:rFonts w:ascii="Times New Roman" w:eastAsia="Times New Roman" w:hAnsi="Times New Roman" w:cs="Times New Roman"/>
          <w:iCs/>
        </w:rPr>
        <w:t xml:space="preserve">Pacientams, kuriems yra patologiškai padidėjęs polinkis į kraujavimą (hemoraginė diatezė) ir kartu taikant gydymą antikoaguliantais bei trombocitų </w:t>
      </w:r>
      <w:proofErr w:type="spellStart"/>
      <w:r w:rsidRPr="007557F9">
        <w:rPr>
          <w:rFonts w:ascii="Times New Roman" w:eastAsia="Times New Roman" w:hAnsi="Times New Roman" w:cs="Times New Roman"/>
          <w:iCs/>
        </w:rPr>
        <w:t>agregaciją</w:t>
      </w:r>
      <w:proofErr w:type="spellEnd"/>
      <w:r w:rsidRPr="007557F9">
        <w:rPr>
          <w:rFonts w:ascii="Times New Roman" w:eastAsia="Times New Roman" w:hAnsi="Times New Roman" w:cs="Times New Roman"/>
          <w:iCs/>
        </w:rPr>
        <w:t xml:space="preserve"> mažinančiais vaistiniais preparatais, šio vaistinio preparato turi būti vartojama tik pasikonsultavus su gydytoju</w:t>
      </w:r>
      <w:r>
        <w:rPr>
          <w:rFonts w:ascii="Times New Roman" w:eastAsia="Times New Roman" w:hAnsi="Times New Roman" w:cs="Times New Roman"/>
          <w:iCs/>
        </w:rPr>
        <w:t>.</w:t>
      </w:r>
    </w:p>
    <w:p w14:paraId="3E4F182A"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p>
    <w:p w14:paraId="7B5EEBEE"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r w:rsidRPr="007557F9">
        <w:rPr>
          <w:rFonts w:ascii="Times New Roman" w:eastAsia="Times New Roman" w:hAnsi="Times New Roman" w:cs="Times New Roman"/>
          <w:iCs/>
        </w:rPr>
        <w:t xml:space="preserve">Kadangi preparatai, kuriose yra </w:t>
      </w:r>
      <w:proofErr w:type="spellStart"/>
      <w:r w:rsidRPr="007557F9">
        <w:rPr>
          <w:rFonts w:ascii="Times New Roman" w:eastAsia="Times New Roman" w:hAnsi="Times New Roman" w:cs="Times New Roman"/>
          <w:iCs/>
        </w:rPr>
        <w:t>ginkmedžio</w:t>
      </w:r>
      <w:proofErr w:type="spellEnd"/>
      <w:r w:rsidRPr="007557F9">
        <w:rPr>
          <w:rFonts w:ascii="Times New Roman" w:eastAsia="Times New Roman" w:hAnsi="Times New Roman" w:cs="Times New Roman"/>
          <w:iCs/>
        </w:rPr>
        <w:t>, gali didinti polinkį į kraujavimą, dėl atsargumo šio vaistinio preparato vartojimas turi būti nutrauktas iki chirurginės operacijos likus 3 – 4 paroms.</w:t>
      </w:r>
    </w:p>
    <w:p w14:paraId="038E0027"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p>
    <w:p w14:paraId="79A880DA"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r w:rsidRPr="007557F9">
        <w:rPr>
          <w:rFonts w:ascii="Times New Roman" w:eastAsia="Times New Roman" w:hAnsi="Times New Roman" w:cs="Times New Roman"/>
          <w:iCs/>
        </w:rPr>
        <w:t xml:space="preserve">Negalima paneigti, kad pacientams, kuriems yra epilepsija, dėl </w:t>
      </w:r>
      <w:proofErr w:type="spellStart"/>
      <w:r w:rsidRPr="007557F9">
        <w:rPr>
          <w:rFonts w:ascii="Times New Roman" w:eastAsia="Times New Roman" w:hAnsi="Times New Roman" w:cs="Times New Roman"/>
          <w:iCs/>
        </w:rPr>
        <w:t>ginkmedžio</w:t>
      </w:r>
      <w:proofErr w:type="spellEnd"/>
      <w:r w:rsidRPr="007557F9">
        <w:rPr>
          <w:rFonts w:ascii="Times New Roman" w:eastAsia="Times New Roman" w:hAnsi="Times New Roman" w:cs="Times New Roman"/>
          <w:iCs/>
        </w:rPr>
        <w:t xml:space="preserve"> preparatų vartojimo padaugės papildomų priepuolių.</w:t>
      </w:r>
    </w:p>
    <w:p w14:paraId="50641D3C"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p>
    <w:p w14:paraId="2BC27252" w14:textId="77777777" w:rsidR="001941A7" w:rsidRPr="007557F9" w:rsidRDefault="001941A7" w:rsidP="001941A7">
      <w:pPr>
        <w:widowControl w:val="0"/>
        <w:tabs>
          <w:tab w:val="left" w:pos="851"/>
          <w:tab w:val="left" w:pos="1134"/>
        </w:tabs>
        <w:spacing w:after="0" w:line="240" w:lineRule="auto"/>
        <w:jc w:val="both"/>
        <w:rPr>
          <w:rFonts w:ascii="Times New Roman" w:eastAsia="Times New Roman" w:hAnsi="Times New Roman" w:cs="Times New Roman"/>
          <w:iCs/>
        </w:rPr>
      </w:pPr>
      <w:r w:rsidRPr="007557F9">
        <w:rPr>
          <w:rFonts w:ascii="Times New Roman" w:eastAsia="Times New Roman" w:hAnsi="Times New Roman" w:cs="Times New Roman"/>
          <w:iCs/>
        </w:rPr>
        <w:t xml:space="preserve">Produktų, kuriose yra </w:t>
      </w:r>
      <w:proofErr w:type="spellStart"/>
      <w:r w:rsidRPr="007557F9">
        <w:rPr>
          <w:rFonts w:ascii="Times New Roman" w:eastAsia="Times New Roman" w:hAnsi="Times New Roman" w:cs="Times New Roman"/>
          <w:iCs/>
        </w:rPr>
        <w:t>ginkmedžio</w:t>
      </w:r>
      <w:proofErr w:type="spellEnd"/>
      <w:r w:rsidRPr="007557F9">
        <w:rPr>
          <w:rFonts w:ascii="Times New Roman" w:eastAsia="Times New Roman" w:hAnsi="Times New Roman" w:cs="Times New Roman"/>
          <w:iCs/>
        </w:rPr>
        <w:t xml:space="preserve">, nerekomenduojama vartoti kartu su </w:t>
      </w:r>
      <w:proofErr w:type="spellStart"/>
      <w:r w:rsidRPr="007557F9">
        <w:rPr>
          <w:rFonts w:ascii="Times New Roman" w:eastAsia="Times New Roman" w:hAnsi="Times New Roman" w:cs="Times New Roman"/>
          <w:iCs/>
        </w:rPr>
        <w:t>efavirenzu</w:t>
      </w:r>
      <w:proofErr w:type="spellEnd"/>
      <w:r w:rsidRPr="007557F9">
        <w:rPr>
          <w:rFonts w:ascii="Times New Roman" w:eastAsia="Times New Roman" w:hAnsi="Times New Roman" w:cs="Times New Roman"/>
          <w:iCs/>
        </w:rPr>
        <w:t xml:space="preserve"> (žr. 4.5 skyrių).</w:t>
      </w:r>
    </w:p>
    <w:p w14:paraId="5DA8805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451620E" w14:textId="4E38A1EA" w:rsidR="001941A7"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Plėvele dengtų tablečių sudėtyje yra gliukozės ir laktozės. Šio vaistinio preparato negalima vartoti pacientams, kuriems nustatytas retas paveldimas sutrikimas – </w:t>
      </w:r>
      <w:proofErr w:type="spellStart"/>
      <w:r w:rsidRPr="007557F9">
        <w:rPr>
          <w:rFonts w:ascii="Times New Roman" w:eastAsia="Times New Roman" w:hAnsi="Times New Roman" w:cs="Times New Roman"/>
        </w:rPr>
        <w:t>galaktozės</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netoleravimas</w:t>
      </w:r>
      <w:proofErr w:type="spellEnd"/>
      <w:r w:rsidRPr="007557F9">
        <w:rPr>
          <w:rFonts w:ascii="Times New Roman" w:eastAsia="Times New Roman" w:hAnsi="Times New Roman" w:cs="Times New Roman"/>
        </w:rPr>
        <w:t>,</w:t>
      </w:r>
      <w:r w:rsidR="004D065E">
        <w:rPr>
          <w:rFonts w:ascii="Times New Roman" w:eastAsia="Times New Roman" w:hAnsi="Times New Roman" w:cs="Times New Roman"/>
          <w:i/>
        </w:rPr>
        <w:t xml:space="preserve"> visiškas</w:t>
      </w:r>
      <w:r w:rsidRPr="007557F9">
        <w:rPr>
          <w:rFonts w:ascii="Times New Roman" w:eastAsia="Times New Roman" w:hAnsi="Times New Roman" w:cs="Times New Roman"/>
        </w:rPr>
        <w:t xml:space="preserve"> laktazės stygius arba gliukozės ir </w:t>
      </w:r>
      <w:proofErr w:type="spellStart"/>
      <w:r w:rsidRPr="007557F9">
        <w:rPr>
          <w:rFonts w:ascii="Times New Roman" w:eastAsia="Times New Roman" w:hAnsi="Times New Roman" w:cs="Times New Roman"/>
        </w:rPr>
        <w:t>galaktozės</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malabsorbcija</w:t>
      </w:r>
      <w:proofErr w:type="spellEnd"/>
      <w:r w:rsidRPr="007557F9">
        <w:rPr>
          <w:rFonts w:ascii="Times New Roman" w:eastAsia="Times New Roman" w:hAnsi="Times New Roman" w:cs="Times New Roman"/>
        </w:rPr>
        <w:t xml:space="preserve">. </w:t>
      </w:r>
    </w:p>
    <w:p w14:paraId="612B66A3" w14:textId="77777777" w:rsidR="004D065E" w:rsidRDefault="004D065E" w:rsidP="001941A7">
      <w:pPr>
        <w:tabs>
          <w:tab w:val="left" w:pos="567"/>
        </w:tabs>
        <w:spacing w:after="0" w:line="240" w:lineRule="auto"/>
        <w:rPr>
          <w:rFonts w:ascii="Times New Roman" w:eastAsia="Times New Roman" w:hAnsi="Times New Roman" w:cs="Times New Roman"/>
        </w:rPr>
      </w:pPr>
    </w:p>
    <w:p w14:paraId="590D53DB" w14:textId="6EB09801" w:rsidR="004D065E" w:rsidRPr="007557F9" w:rsidRDefault="004D065E" w:rsidP="003F503D">
      <w:pPr>
        <w:autoSpaceDE w:val="0"/>
        <w:autoSpaceDN w:val="0"/>
        <w:adjustRightInd w:val="0"/>
        <w:spacing w:after="0" w:line="240" w:lineRule="auto"/>
        <w:rPr>
          <w:rFonts w:ascii="Times New Roman" w:eastAsia="Times New Roman" w:hAnsi="Times New Roman" w:cs="Times New Roman"/>
        </w:rPr>
      </w:pPr>
      <w:r w:rsidRPr="003F503D">
        <w:rPr>
          <w:rFonts w:ascii="Times New Roman" w:eastAsia="Times New Roman" w:hAnsi="Times New Roman" w:cs="Times New Roman"/>
        </w:rPr>
        <w:t>Š</w:t>
      </w:r>
      <w:r w:rsidRPr="004D065E">
        <w:rPr>
          <w:rFonts w:ascii="Times New Roman" w:eastAsia="Times New Roman" w:hAnsi="Times New Roman" w:cs="Times New Roman"/>
        </w:rPr>
        <w:t>io vaistinio preparato</w:t>
      </w:r>
      <w:r w:rsidRPr="003F503D">
        <w:rPr>
          <w:rFonts w:ascii="Times New Roman" w:eastAsia="Times New Roman" w:hAnsi="Times New Roman" w:cs="Times New Roman"/>
        </w:rPr>
        <w:t xml:space="preserve"> </w:t>
      </w:r>
      <w:r>
        <w:rPr>
          <w:rFonts w:ascii="Times New Roman" w:eastAsia="Times New Roman" w:hAnsi="Times New Roman" w:cs="Times New Roman"/>
        </w:rPr>
        <w:t xml:space="preserve">plėvele dengtoje tabletėje </w:t>
      </w:r>
      <w:r w:rsidRPr="004D065E">
        <w:rPr>
          <w:rFonts w:ascii="Times New Roman" w:eastAsia="Times New Roman" w:hAnsi="Times New Roman" w:cs="Times New Roman"/>
        </w:rPr>
        <w:t>yra</w:t>
      </w:r>
      <w:r>
        <w:rPr>
          <w:rFonts w:ascii="Times New Roman" w:eastAsia="Times New Roman" w:hAnsi="Times New Roman" w:cs="Times New Roman"/>
        </w:rPr>
        <w:t xml:space="preserve"> </w:t>
      </w:r>
      <w:r w:rsidRPr="003F503D">
        <w:rPr>
          <w:rFonts w:ascii="Times New Roman" w:eastAsia="Times New Roman" w:hAnsi="Times New Roman" w:cs="Times New Roman"/>
        </w:rPr>
        <w:t>mažiau kaip 1</w:t>
      </w:r>
      <w:r w:rsidR="00106617">
        <w:rPr>
          <w:rFonts w:ascii="Times New Roman" w:eastAsia="Times New Roman" w:hAnsi="Times New Roman" w:cs="Times New Roman"/>
        </w:rPr>
        <w:t> </w:t>
      </w:r>
      <w:proofErr w:type="spellStart"/>
      <w:r w:rsidRPr="003F503D">
        <w:rPr>
          <w:rFonts w:ascii="Times New Roman" w:eastAsia="Times New Roman" w:hAnsi="Times New Roman" w:cs="Times New Roman"/>
        </w:rPr>
        <w:t>mmol</w:t>
      </w:r>
      <w:proofErr w:type="spellEnd"/>
      <w:r w:rsidRPr="003F503D">
        <w:rPr>
          <w:rFonts w:ascii="Times New Roman" w:eastAsia="Times New Roman" w:hAnsi="Times New Roman" w:cs="Times New Roman"/>
        </w:rPr>
        <w:t xml:space="preserve"> </w:t>
      </w:r>
      <w:r w:rsidRPr="004D065E">
        <w:rPr>
          <w:rFonts w:ascii="Times New Roman" w:eastAsia="Times New Roman" w:hAnsi="Times New Roman" w:cs="Times New Roman"/>
        </w:rPr>
        <w:t>(23</w:t>
      </w:r>
      <w:r w:rsidR="00106617">
        <w:rPr>
          <w:rFonts w:ascii="Times New Roman" w:eastAsia="Times New Roman" w:hAnsi="Times New Roman" w:cs="Times New Roman"/>
        </w:rPr>
        <w:t> </w:t>
      </w:r>
      <w:r w:rsidRPr="004D065E">
        <w:rPr>
          <w:rFonts w:ascii="Times New Roman" w:eastAsia="Times New Roman" w:hAnsi="Times New Roman" w:cs="Times New Roman"/>
        </w:rPr>
        <w:t xml:space="preserve">mg) natrio, </w:t>
      </w:r>
      <w:proofErr w:type="spellStart"/>
      <w:r w:rsidRPr="004D065E">
        <w:rPr>
          <w:rFonts w:ascii="Times New Roman" w:eastAsia="Times New Roman" w:hAnsi="Times New Roman" w:cs="Times New Roman"/>
        </w:rPr>
        <w:t>t.y</w:t>
      </w:r>
      <w:proofErr w:type="spellEnd"/>
      <w:r w:rsidRPr="004D065E">
        <w:rPr>
          <w:rFonts w:ascii="Times New Roman" w:eastAsia="Times New Roman" w:hAnsi="Times New Roman" w:cs="Times New Roman"/>
        </w:rPr>
        <w:t>. jis beveik</w:t>
      </w:r>
      <w:r>
        <w:rPr>
          <w:rFonts w:ascii="Times New Roman" w:eastAsia="Times New Roman" w:hAnsi="Times New Roman" w:cs="Times New Roman"/>
        </w:rPr>
        <w:t xml:space="preserve"> </w:t>
      </w:r>
      <w:r w:rsidRPr="003F503D">
        <w:rPr>
          <w:rFonts w:ascii="Times New Roman" w:eastAsia="Times New Roman" w:hAnsi="Times New Roman" w:cs="Times New Roman"/>
        </w:rPr>
        <w:t>neturi reikšmės.</w:t>
      </w:r>
    </w:p>
    <w:p w14:paraId="6F56CDD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70230C9D"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4.5</w:t>
      </w:r>
      <w:r w:rsidRPr="007557F9">
        <w:rPr>
          <w:rFonts w:ascii="Times New Roman" w:eastAsia="Times New Roman" w:hAnsi="Times New Roman" w:cs="Times New Roman"/>
          <w:b/>
        </w:rPr>
        <w:tab/>
        <w:t>Sąveika su kitais vaistiniais preparatais ir kitokia sąveika</w:t>
      </w:r>
    </w:p>
    <w:p w14:paraId="0BA7D1B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024CB2B" w14:textId="77777777" w:rsidR="001941A7" w:rsidRPr="007557F9" w:rsidRDefault="001941A7" w:rsidP="001941A7">
      <w:pPr>
        <w:shd w:val="clear" w:color="auto" w:fill="FFFFFF"/>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kern w:val="16"/>
        </w:rPr>
        <w:t xml:space="preserve">Šio vaistinio preparato vartojant kartu su antikoaguliantais (pvz., </w:t>
      </w:r>
      <w:proofErr w:type="spellStart"/>
      <w:r w:rsidRPr="007557F9">
        <w:rPr>
          <w:rFonts w:ascii="Times New Roman" w:eastAsia="Times New Roman" w:hAnsi="Times New Roman" w:cs="Times New Roman"/>
          <w:color w:val="000000"/>
        </w:rPr>
        <w:t>fenprokumonu</w:t>
      </w:r>
      <w:proofErr w:type="spellEnd"/>
      <w:r w:rsidRPr="007557F9">
        <w:rPr>
          <w:rFonts w:ascii="Times New Roman" w:eastAsia="Times New Roman" w:hAnsi="Times New Roman" w:cs="Times New Roman"/>
          <w:color w:val="000000"/>
        </w:rPr>
        <w:t xml:space="preserve"> ir </w:t>
      </w:r>
      <w:proofErr w:type="spellStart"/>
      <w:r w:rsidRPr="007557F9">
        <w:rPr>
          <w:rFonts w:ascii="Times New Roman" w:eastAsia="Times New Roman" w:hAnsi="Times New Roman" w:cs="Times New Roman"/>
          <w:color w:val="000000"/>
        </w:rPr>
        <w:t>varfarinu</w:t>
      </w:r>
      <w:proofErr w:type="spellEnd"/>
      <w:r w:rsidRPr="007557F9">
        <w:rPr>
          <w:rFonts w:ascii="Times New Roman" w:eastAsia="Times New Roman" w:hAnsi="Times New Roman" w:cs="Times New Roman"/>
          <w:color w:val="000000"/>
        </w:rPr>
        <w:t xml:space="preserve">) ar trombocitų </w:t>
      </w:r>
      <w:proofErr w:type="spellStart"/>
      <w:r w:rsidRPr="007557F9">
        <w:rPr>
          <w:rFonts w:ascii="Times New Roman" w:eastAsia="Times New Roman" w:hAnsi="Times New Roman" w:cs="Times New Roman"/>
          <w:color w:val="000000"/>
        </w:rPr>
        <w:t>agregaciją</w:t>
      </w:r>
      <w:proofErr w:type="spellEnd"/>
      <w:r w:rsidRPr="007557F9">
        <w:rPr>
          <w:rFonts w:ascii="Times New Roman" w:eastAsia="Times New Roman" w:hAnsi="Times New Roman" w:cs="Times New Roman"/>
          <w:color w:val="000000"/>
        </w:rPr>
        <w:t xml:space="preserve"> mažinančiais vaistiniais preparatais (pvz., </w:t>
      </w:r>
      <w:proofErr w:type="spellStart"/>
      <w:r w:rsidRPr="007557F9">
        <w:rPr>
          <w:rFonts w:ascii="Times New Roman" w:eastAsia="Times New Roman" w:hAnsi="Times New Roman" w:cs="Times New Roman"/>
          <w:color w:val="000000"/>
        </w:rPr>
        <w:t>klopidogreliu</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acetilsalicilo</w:t>
      </w:r>
      <w:proofErr w:type="spellEnd"/>
      <w:r w:rsidRPr="007557F9">
        <w:rPr>
          <w:rFonts w:ascii="Times New Roman" w:eastAsia="Times New Roman" w:hAnsi="Times New Roman" w:cs="Times New Roman"/>
          <w:color w:val="000000"/>
        </w:rPr>
        <w:t xml:space="preserve"> rūgštimi ir kitais nesteroidiniais vaistiniais preparatais nuo uždegimo) jų poveiki</w:t>
      </w:r>
      <w:r>
        <w:rPr>
          <w:rFonts w:ascii="Times New Roman" w:eastAsia="Times New Roman" w:hAnsi="Times New Roman" w:cs="Times New Roman"/>
          <w:color w:val="000000"/>
        </w:rPr>
        <w:t>ui</w:t>
      </w:r>
      <w:r w:rsidRPr="007557F9">
        <w:rPr>
          <w:rFonts w:ascii="Times New Roman" w:eastAsia="Times New Roman" w:hAnsi="Times New Roman" w:cs="Times New Roman"/>
          <w:color w:val="000000"/>
        </w:rPr>
        <w:t xml:space="preserve"> gali būti daroma įtaka.</w:t>
      </w:r>
    </w:p>
    <w:p w14:paraId="5E931639" w14:textId="77777777" w:rsidR="001941A7" w:rsidRPr="007557F9" w:rsidRDefault="001941A7" w:rsidP="001941A7">
      <w:pPr>
        <w:shd w:val="clear" w:color="auto" w:fill="FFFFFF"/>
        <w:spacing w:after="0" w:line="240" w:lineRule="auto"/>
        <w:rPr>
          <w:rFonts w:ascii="Times New Roman" w:eastAsia="Times New Roman" w:hAnsi="Times New Roman" w:cs="Times New Roman"/>
          <w:color w:val="000000"/>
        </w:rPr>
      </w:pPr>
    </w:p>
    <w:p w14:paraId="4BC86E3C" w14:textId="77777777" w:rsidR="001941A7" w:rsidRPr="007557F9" w:rsidRDefault="001941A7" w:rsidP="001941A7">
      <w:pPr>
        <w:shd w:val="clear" w:color="auto" w:fill="FFFFFF"/>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Esami tyrimai su </w:t>
      </w:r>
      <w:proofErr w:type="spellStart"/>
      <w:r w:rsidRPr="007557F9">
        <w:rPr>
          <w:rFonts w:ascii="Times New Roman" w:eastAsia="Times New Roman" w:hAnsi="Times New Roman" w:cs="Times New Roman"/>
          <w:color w:val="000000"/>
        </w:rPr>
        <w:t>varfarinu</w:t>
      </w:r>
      <w:proofErr w:type="spellEnd"/>
      <w:r w:rsidRPr="007557F9">
        <w:rPr>
          <w:rFonts w:ascii="Times New Roman" w:eastAsia="Times New Roman" w:hAnsi="Times New Roman" w:cs="Times New Roman"/>
          <w:color w:val="000000"/>
        </w:rPr>
        <w:t xml:space="preserve"> nerodo, kad </w:t>
      </w:r>
      <w:proofErr w:type="spellStart"/>
      <w:r w:rsidRPr="007557F9">
        <w:rPr>
          <w:rFonts w:ascii="Times New Roman" w:eastAsia="Times New Roman" w:hAnsi="Times New Roman" w:cs="Times New Roman"/>
          <w:color w:val="000000"/>
        </w:rPr>
        <w:t>varfarinas</w:t>
      </w:r>
      <w:proofErr w:type="spellEnd"/>
      <w:r w:rsidRPr="007557F9">
        <w:rPr>
          <w:rFonts w:ascii="Times New Roman" w:eastAsia="Times New Roman" w:hAnsi="Times New Roman" w:cs="Times New Roman"/>
          <w:color w:val="000000"/>
        </w:rPr>
        <w:t xml:space="preserve"> sąveikauja su </w:t>
      </w:r>
      <w:proofErr w:type="spellStart"/>
      <w:r w:rsidRPr="007557F9">
        <w:rPr>
          <w:rFonts w:ascii="Times New Roman" w:eastAsia="Times New Roman" w:hAnsi="Times New Roman" w:cs="Times New Roman"/>
          <w:color w:val="000000"/>
        </w:rPr>
        <w:t>ginkmedžio</w:t>
      </w:r>
      <w:proofErr w:type="spellEnd"/>
      <w:r w:rsidRPr="007557F9">
        <w:rPr>
          <w:rFonts w:ascii="Times New Roman" w:eastAsia="Times New Roman" w:hAnsi="Times New Roman" w:cs="Times New Roman"/>
          <w:color w:val="000000"/>
        </w:rPr>
        <w:t xml:space="preserve"> produktais, tačiau pradedant gydymą, keičiant </w:t>
      </w:r>
      <w:proofErr w:type="spellStart"/>
      <w:r w:rsidRPr="007557F9">
        <w:rPr>
          <w:rFonts w:ascii="Times New Roman" w:eastAsia="Times New Roman" w:hAnsi="Times New Roman" w:cs="Times New Roman"/>
          <w:color w:val="000000"/>
        </w:rPr>
        <w:t>ginkmedžio</w:t>
      </w:r>
      <w:proofErr w:type="spellEnd"/>
      <w:r w:rsidRPr="007557F9">
        <w:rPr>
          <w:rFonts w:ascii="Times New Roman" w:eastAsia="Times New Roman" w:hAnsi="Times New Roman" w:cs="Times New Roman"/>
          <w:color w:val="000000"/>
        </w:rPr>
        <w:t xml:space="preserve"> dozę ir baigiant jo vartojimą ar keičiant produktą yra patartina pakankama kontrolė.</w:t>
      </w:r>
    </w:p>
    <w:p w14:paraId="6339D25B"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p>
    <w:p w14:paraId="3C47CFBD"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lastRenderedPageBreak/>
        <w:t>Sąveikos su talinololu tyrimai rodo, kad žarnų sienelės lygmenyje ginkmedis gali slopinti p-glikoproteiną, Tai gali sukelti vaistinių preparatų, kuriuos žarnyne smarkiai paveikia p-glikoproteinas, tokių, kaip dabigatranas eteksilatas, ekspozicijos padidėjimą. Ginkmedžio vartojant kartu su dabigatranu patartina laikytis atsargumo.</w:t>
      </w:r>
    </w:p>
    <w:p w14:paraId="29F967F8"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p>
    <w:p w14:paraId="6016548E"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Vienas sąveikos tyrimas parodė, kad ginkmedis gali padidinti nifedipino C</w:t>
      </w:r>
      <w:r w:rsidRPr="007557F9">
        <w:rPr>
          <w:rFonts w:ascii="Times New Roman" w:eastAsia="Times New Roman" w:hAnsi="Times New Roman" w:cs="Times New Roman"/>
          <w:noProof/>
          <w:color w:val="000000"/>
          <w:vertAlign w:val="subscript"/>
          <w:lang w:eastAsia="x-none"/>
        </w:rPr>
        <w:t>max</w:t>
      </w:r>
      <w:r w:rsidRPr="007557F9">
        <w:rPr>
          <w:rFonts w:ascii="Times New Roman" w:eastAsia="Times New Roman" w:hAnsi="Times New Roman" w:cs="Times New Roman"/>
          <w:noProof/>
          <w:color w:val="000000"/>
          <w:lang w:eastAsia="x-none"/>
        </w:rPr>
        <w:t xml:space="preserve">. Keliems asmenims buvo pastebėtas padidėjimas iki 100 %, sukėlęs galvos svaigimą ir padidėjusį karščio pylimo smarkumą. </w:t>
      </w:r>
    </w:p>
    <w:p w14:paraId="53B6C605"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p>
    <w:p w14:paraId="25D78004"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Nerekomenduojama vartoti ginkmedžio preparatų kartu su efavirenzu; dėl CYP3A4 indukcijos gali sumažėti efavirenzo koncentracij</w:t>
      </w:r>
      <w:r>
        <w:rPr>
          <w:rFonts w:ascii="Times New Roman" w:eastAsia="Times New Roman" w:hAnsi="Times New Roman" w:cs="Times New Roman"/>
          <w:noProof/>
          <w:color w:val="000000"/>
          <w:lang w:eastAsia="x-none"/>
        </w:rPr>
        <w:t>a</w:t>
      </w:r>
      <w:r w:rsidRPr="007557F9">
        <w:rPr>
          <w:rFonts w:ascii="Times New Roman" w:eastAsia="Times New Roman" w:hAnsi="Times New Roman" w:cs="Times New Roman"/>
          <w:noProof/>
          <w:color w:val="000000"/>
          <w:lang w:eastAsia="x-none"/>
        </w:rPr>
        <w:t xml:space="preserve"> kraujo plazmoje (taip pat žr. 4.4 skyrių).</w:t>
      </w:r>
    </w:p>
    <w:p w14:paraId="5756D6E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97EE6EF"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4.6</w:t>
      </w:r>
      <w:r w:rsidRPr="007557F9">
        <w:rPr>
          <w:rFonts w:ascii="Times New Roman" w:eastAsia="Times New Roman" w:hAnsi="Times New Roman" w:cs="Times New Roman"/>
          <w:b/>
        </w:rPr>
        <w:tab/>
      </w:r>
      <w:r>
        <w:rPr>
          <w:rFonts w:ascii="Times New Roman" w:eastAsia="Times New Roman" w:hAnsi="Times New Roman" w:cs="Times New Roman"/>
          <w:b/>
        </w:rPr>
        <w:t>Vaisingumas, n</w:t>
      </w:r>
      <w:r w:rsidRPr="007557F9">
        <w:rPr>
          <w:rFonts w:ascii="Times New Roman" w:eastAsia="Times New Roman" w:hAnsi="Times New Roman" w:cs="Times New Roman"/>
          <w:b/>
        </w:rPr>
        <w:t>ėštumo ir žindymo laikotarpis</w:t>
      </w:r>
    </w:p>
    <w:p w14:paraId="546E2D3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1C8D738" w14:textId="77777777" w:rsidR="001941A7" w:rsidRPr="007557F9" w:rsidRDefault="001941A7" w:rsidP="001941A7">
      <w:pPr>
        <w:tabs>
          <w:tab w:val="left" w:pos="567"/>
        </w:tabs>
        <w:spacing w:after="0" w:line="240" w:lineRule="auto"/>
        <w:rPr>
          <w:rFonts w:ascii="Times New Roman" w:eastAsia="Times New Roman" w:hAnsi="Times New Roman" w:cs="Times New Roman"/>
          <w:b/>
          <w:kern w:val="16"/>
        </w:rPr>
      </w:pPr>
      <w:r w:rsidRPr="007557F9">
        <w:rPr>
          <w:rFonts w:ascii="Times New Roman" w:eastAsia="Times New Roman" w:hAnsi="Times New Roman" w:cs="Times New Roman"/>
          <w:b/>
          <w:kern w:val="16"/>
        </w:rPr>
        <w:t>Nėštumas</w:t>
      </w:r>
    </w:p>
    <w:p w14:paraId="30F54315"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proofErr w:type="spellStart"/>
      <w:r w:rsidRPr="007557F9">
        <w:rPr>
          <w:rFonts w:ascii="Times New Roman" w:eastAsia="Times New Roman" w:hAnsi="Times New Roman" w:cs="Times New Roman"/>
          <w:kern w:val="16"/>
        </w:rPr>
        <w:t>Dviskiaučio</w:t>
      </w:r>
      <w:proofErr w:type="spellEnd"/>
      <w:r w:rsidRPr="007557F9">
        <w:rPr>
          <w:rFonts w:ascii="Times New Roman" w:eastAsia="Times New Roman" w:hAnsi="Times New Roman" w:cs="Times New Roman"/>
          <w:kern w:val="16"/>
        </w:rPr>
        <w:t xml:space="preserve"> </w:t>
      </w:r>
      <w:proofErr w:type="spellStart"/>
      <w:r w:rsidRPr="007557F9">
        <w:rPr>
          <w:rFonts w:ascii="Times New Roman" w:eastAsia="Times New Roman" w:hAnsi="Times New Roman" w:cs="Times New Roman"/>
          <w:kern w:val="16"/>
        </w:rPr>
        <w:t>ginkmedžio</w:t>
      </w:r>
      <w:proofErr w:type="spellEnd"/>
      <w:r w:rsidRPr="007557F9">
        <w:rPr>
          <w:rFonts w:ascii="Times New Roman" w:eastAsia="Times New Roman" w:hAnsi="Times New Roman" w:cs="Times New Roman"/>
          <w:kern w:val="16"/>
        </w:rPr>
        <w:t xml:space="preserve"> ekstraktai gali sumažinti kraujo plokštelių galėjimą agreguoti. Gali būti padidėjęs polinkis kraujuoti. Tyrimai su gyvūnais dėl reprodukcinio </w:t>
      </w:r>
      <w:proofErr w:type="spellStart"/>
      <w:r w:rsidRPr="007557F9">
        <w:rPr>
          <w:rFonts w:ascii="Times New Roman" w:eastAsia="Times New Roman" w:hAnsi="Times New Roman" w:cs="Times New Roman"/>
          <w:kern w:val="16"/>
        </w:rPr>
        <w:t>toksiškumo</w:t>
      </w:r>
      <w:proofErr w:type="spellEnd"/>
      <w:r w:rsidRPr="007557F9">
        <w:rPr>
          <w:rFonts w:ascii="Times New Roman" w:eastAsia="Times New Roman" w:hAnsi="Times New Roman" w:cs="Times New Roman"/>
          <w:kern w:val="16"/>
        </w:rPr>
        <w:t xml:space="preserve"> yra nepakankami (žr. 5.3 skyrių). </w:t>
      </w:r>
    </w:p>
    <w:p w14:paraId="4C1B37E6"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r w:rsidRPr="007557F9">
        <w:rPr>
          <w:rFonts w:ascii="Times New Roman" w:eastAsia="Times New Roman" w:hAnsi="Times New Roman" w:cs="Times New Roman"/>
          <w:kern w:val="16"/>
        </w:rPr>
        <w:t xml:space="preserve">Vartojimas nėštumo metu yra draudžiamas (žr. 4.3 skyrių). </w:t>
      </w:r>
    </w:p>
    <w:p w14:paraId="4B3C4008"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p>
    <w:p w14:paraId="617145B3" w14:textId="77777777" w:rsidR="001941A7" w:rsidRPr="007557F9" w:rsidRDefault="001941A7" w:rsidP="001941A7">
      <w:pPr>
        <w:tabs>
          <w:tab w:val="left" w:pos="567"/>
        </w:tabs>
        <w:spacing w:after="0" w:line="240" w:lineRule="auto"/>
        <w:rPr>
          <w:rFonts w:ascii="Times New Roman" w:eastAsia="Times New Roman" w:hAnsi="Times New Roman" w:cs="Times New Roman"/>
          <w:b/>
          <w:kern w:val="16"/>
        </w:rPr>
      </w:pPr>
      <w:r w:rsidRPr="007557F9">
        <w:rPr>
          <w:rFonts w:ascii="Times New Roman" w:eastAsia="Times New Roman" w:hAnsi="Times New Roman" w:cs="Times New Roman"/>
          <w:b/>
          <w:kern w:val="16"/>
        </w:rPr>
        <w:t>Žindymas</w:t>
      </w:r>
    </w:p>
    <w:p w14:paraId="518BD937"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r w:rsidRPr="007557F9">
        <w:rPr>
          <w:rFonts w:ascii="Times New Roman" w:eastAsia="Times New Roman" w:hAnsi="Times New Roman" w:cs="Times New Roman"/>
          <w:kern w:val="16"/>
        </w:rPr>
        <w:t xml:space="preserve">Nežinoma, ar </w:t>
      </w:r>
      <w:proofErr w:type="spellStart"/>
      <w:r w:rsidRPr="007557F9">
        <w:rPr>
          <w:rFonts w:ascii="Times New Roman" w:eastAsia="Times New Roman" w:hAnsi="Times New Roman" w:cs="Times New Roman"/>
          <w:kern w:val="16"/>
        </w:rPr>
        <w:t>dviskiaučio</w:t>
      </w:r>
      <w:proofErr w:type="spellEnd"/>
      <w:r w:rsidRPr="007557F9">
        <w:rPr>
          <w:rFonts w:ascii="Times New Roman" w:eastAsia="Times New Roman" w:hAnsi="Times New Roman" w:cs="Times New Roman"/>
          <w:kern w:val="16"/>
        </w:rPr>
        <w:t xml:space="preserve"> </w:t>
      </w:r>
      <w:proofErr w:type="spellStart"/>
      <w:r w:rsidRPr="007557F9">
        <w:rPr>
          <w:rFonts w:ascii="Times New Roman" w:eastAsia="Times New Roman" w:hAnsi="Times New Roman" w:cs="Times New Roman"/>
          <w:kern w:val="16"/>
        </w:rPr>
        <w:t>ginkmedžio</w:t>
      </w:r>
      <w:proofErr w:type="spellEnd"/>
      <w:r w:rsidRPr="007557F9">
        <w:rPr>
          <w:rFonts w:ascii="Times New Roman" w:eastAsia="Times New Roman" w:hAnsi="Times New Roman" w:cs="Times New Roman"/>
          <w:kern w:val="16"/>
        </w:rPr>
        <w:t xml:space="preserve"> metabolitai išskiriami su moters pienu. Rizika naujagimiui ar kūdiki</w:t>
      </w:r>
      <w:r>
        <w:rPr>
          <w:rFonts w:ascii="Times New Roman" w:eastAsia="Times New Roman" w:hAnsi="Times New Roman" w:cs="Times New Roman"/>
          <w:kern w:val="16"/>
        </w:rPr>
        <w:t>u</w:t>
      </w:r>
      <w:r w:rsidRPr="007557F9">
        <w:rPr>
          <w:rFonts w:ascii="Times New Roman" w:eastAsia="Times New Roman" w:hAnsi="Times New Roman" w:cs="Times New Roman"/>
          <w:kern w:val="16"/>
        </w:rPr>
        <w:t>i negali būti paneigta.</w:t>
      </w:r>
    </w:p>
    <w:p w14:paraId="7D18F01D"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r w:rsidRPr="007557F9">
        <w:rPr>
          <w:rFonts w:ascii="Times New Roman" w:eastAsia="Times New Roman" w:hAnsi="Times New Roman" w:cs="Times New Roman"/>
          <w:kern w:val="16"/>
        </w:rPr>
        <w:t xml:space="preserve">Kadangi nėra pakankamai duomenų, vartojimas žindymo laikotarpiu yra nerekomenduojamas. </w:t>
      </w:r>
    </w:p>
    <w:p w14:paraId="40C08045"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p>
    <w:p w14:paraId="3405BB19" w14:textId="77777777" w:rsidR="001941A7" w:rsidRPr="007557F9" w:rsidRDefault="001941A7" w:rsidP="001941A7">
      <w:pPr>
        <w:tabs>
          <w:tab w:val="left" w:pos="567"/>
        </w:tabs>
        <w:spacing w:after="0" w:line="240" w:lineRule="auto"/>
        <w:rPr>
          <w:rFonts w:ascii="Times New Roman" w:eastAsia="Times New Roman" w:hAnsi="Times New Roman" w:cs="Times New Roman"/>
          <w:b/>
          <w:kern w:val="16"/>
        </w:rPr>
      </w:pPr>
      <w:r w:rsidRPr="007557F9">
        <w:rPr>
          <w:rFonts w:ascii="Times New Roman" w:eastAsia="Times New Roman" w:hAnsi="Times New Roman" w:cs="Times New Roman"/>
          <w:b/>
          <w:kern w:val="16"/>
        </w:rPr>
        <w:t>Vaisingumas</w:t>
      </w:r>
    </w:p>
    <w:p w14:paraId="5AE7745D" w14:textId="77777777" w:rsidR="001941A7" w:rsidRPr="007557F9" w:rsidRDefault="001941A7" w:rsidP="001941A7">
      <w:pPr>
        <w:tabs>
          <w:tab w:val="left" w:pos="567"/>
        </w:tabs>
        <w:spacing w:after="0" w:line="240" w:lineRule="auto"/>
        <w:rPr>
          <w:rFonts w:ascii="Times New Roman" w:eastAsia="Times New Roman" w:hAnsi="Times New Roman" w:cs="Times New Roman"/>
          <w:kern w:val="16"/>
        </w:rPr>
      </w:pPr>
      <w:r w:rsidRPr="007557F9">
        <w:rPr>
          <w:rFonts w:ascii="Times New Roman" w:eastAsia="Times New Roman" w:hAnsi="Times New Roman" w:cs="Times New Roman"/>
          <w:kern w:val="16"/>
        </w:rPr>
        <w:t xml:space="preserve">Poveikio vaisingumui įvertinimui specifinių </w:t>
      </w:r>
      <w:proofErr w:type="spellStart"/>
      <w:r w:rsidRPr="007557F9">
        <w:rPr>
          <w:rFonts w:ascii="Times New Roman" w:eastAsia="Times New Roman" w:hAnsi="Times New Roman" w:cs="Times New Roman"/>
          <w:kern w:val="16"/>
        </w:rPr>
        <w:t>dviskiaučio</w:t>
      </w:r>
      <w:proofErr w:type="spellEnd"/>
      <w:r w:rsidRPr="007557F9">
        <w:rPr>
          <w:rFonts w:ascii="Times New Roman" w:eastAsia="Times New Roman" w:hAnsi="Times New Roman" w:cs="Times New Roman"/>
          <w:kern w:val="16"/>
        </w:rPr>
        <w:t xml:space="preserve"> </w:t>
      </w:r>
      <w:proofErr w:type="spellStart"/>
      <w:r w:rsidRPr="007557F9">
        <w:rPr>
          <w:rFonts w:ascii="Times New Roman" w:eastAsia="Times New Roman" w:hAnsi="Times New Roman" w:cs="Times New Roman"/>
          <w:kern w:val="16"/>
        </w:rPr>
        <w:t>ginkmedžio</w:t>
      </w:r>
      <w:proofErr w:type="spellEnd"/>
      <w:r w:rsidRPr="007557F9">
        <w:rPr>
          <w:rFonts w:ascii="Times New Roman" w:eastAsia="Times New Roman" w:hAnsi="Times New Roman" w:cs="Times New Roman"/>
          <w:kern w:val="16"/>
        </w:rPr>
        <w:t xml:space="preserve"> tyrimų su žmonėmis neatlikta. Tyrimo su pelių patelėmis metu buvo pastebėtas poveikis vaisingumui (žr. 5.3 skyrių).</w:t>
      </w:r>
    </w:p>
    <w:p w14:paraId="7C67FC2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C418BB5"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rPr>
        <w:t>4.7</w:t>
      </w:r>
      <w:r w:rsidRPr="007557F9">
        <w:rPr>
          <w:rFonts w:ascii="Times New Roman" w:eastAsia="Times New Roman" w:hAnsi="Times New Roman" w:cs="Times New Roman"/>
          <w:b/>
        </w:rPr>
        <w:tab/>
      </w:r>
      <w:r w:rsidRPr="007557F9">
        <w:rPr>
          <w:rFonts w:ascii="Times New Roman" w:eastAsia="Times New Roman" w:hAnsi="Times New Roman" w:cs="Times New Roman"/>
          <w:b/>
          <w:color w:val="000000"/>
        </w:rPr>
        <w:t>Poveikis gebėjimui vairuoti ir valdyti mechanizmus</w:t>
      </w:r>
    </w:p>
    <w:p w14:paraId="39997E4A"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508EA710"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Poveikio gebėjimui vairuoti ir valdyti mechanizmus pakankamų tyrimų neatlikta.</w:t>
      </w:r>
    </w:p>
    <w:p w14:paraId="0BABE3E9"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5C5325FA"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4.8</w:t>
      </w:r>
      <w:r w:rsidRPr="007557F9">
        <w:rPr>
          <w:rFonts w:ascii="Times New Roman" w:eastAsia="Times New Roman" w:hAnsi="Times New Roman" w:cs="Times New Roman"/>
          <w:b/>
          <w:color w:val="000000"/>
        </w:rPr>
        <w:tab/>
        <w:t>Nepageidaujamas poveikis</w:t>
      </w:r>
    </w:p>
    <w:p w14:paraId="7CE4DAD5"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72AC169C" w14:textId="77777777" w:rsidR="001941A7" w:rsidRPr="007557F9" w:rsidRDefault="001941A7" w:rsidP="001941A7">
      <w:pPr>
        <w:spacing w:after="0" w:line="240" w:lineRule="auto"/>
        <w:rPr>
          <w:rFonts w:ascii="Times New Roman" w:eastAsia="Times New Roman" w:hAnsi="Times New Roman" w:cs="Times New Roman"/>
          <w:noProof/>
        </w:rPr>
      </w:pPr>
      <w:r w:rsidRPr="007557F9">
        <w:rPr>
          <w:rFonts w:ascii="Times New Roman" w:eastAsia="Times New Roman" w:hAnsi="Times New Roman" w:cs="Times New Roman"/>
          <w:noProof/>
        </w:rPr>
        <w:t>Nepageidaujamo poveikio dažnis apibūdinamas taip: labai dažnas (≥ 1/10), dažnas (nuo ≥ 1/100 iki &lt; 1/10), nedažnas (nuo ≥ 1/1000 iki &lt; 1/100), retas (nuo ≥ 1/10000 iki &lt; 1/1000), labai retas (&lt; 1/10000) ir nežinomas (negali būti apskaičiuotas pagal turimus duomenis).</w:t>
      </w:r>
    </w:p>
    <w:p w14:paraId="4EEC5AFA" w14:textId="77777777" w:rsidR="001941A7" w:rsidRPr="007557F9" w:rsidRDefault="001941A7" w:rsidP="001941A7">
      <w:pPr>
        <w:spacing w:after="0" w:line="240" w:lineRule="auto"/>
        <w:rPr>
          <w:rFonts w:ascii="Times New Roman" w:eastAsia="Times New Roman" w:hAnsi="Times New Roman" w:cs="Times New Roman"/>
          <w:noProof/>
        </w:rPr>
      </w:pPr>
    </w:p>
    <w:p w14:paraId="5C6B0FD8"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Kraujo ir limfinės sistemos sutrikimai</w:t>
      </w:r>
    </w:p>
    <w:p w14:paraId="124BC84F" w14:textId="77777777" w:rsidR="001941A7" w:rsidRPr="007557F9" w:rsidRDefault="001941A7" w:rsidP="001941A7">
      <w:pPr>
        <w:spacing w:after="0" w:line="240" w:lineRule="auto"/>
        <w:ind w:left="2268" w:hanging="2268"/>
        <w:rPr>
          <w:rFonts w:ascii="Times New Roman" w:eastAsia="Times New Roman" w:hAnsi="Times New Roman" w:cs="Times New Roman"/>
          <w:noProof/>
        </w:rPr>
      </w:pPr>
      <w:r w:rsidRPr="007557F9">
        <w:rPr>
          <w:rFonts w:ascii="Times New Roman" w:eastAsia="Times New Roman" w:hAnsi="Times New Roman" w:cs="Times New Roman"/>
          <w:i/>
          <w:noProof/>
        </w:rPr>
        <w:t>Dažnis nežinomas:</w:t>
      </w:r>
      <w:r w:rsidRPr="007557F9">
        <w:rPr>
          <w:rFonts w:ascii="Times New Roman" w:eastAsia="Times New Roman" w:hAnsi="Times New Roman" w:cs="Times New Roman"/>
          <w:noProof/>
        </w:rPr>
        <w:tab/>
      </w:r>
      <w:r w:rsidRPr="007557F9">
        <w:rPr>
          <w:rFonts w:ascii="Times New Roman" w:eastAsia="Times New Roman" w:hAnsi="Times New Roman" w:cs="Times New Roman"/>
          <w:noProof/>
        </w:rPr>
        <w:tab/>
        <w:t>Gauta pranešimų apie kraujavimą iš pavienių organų (kraujavimą iš akies, nosies, smegenų ir virškinimo trakto).</w:t>
      </w:r>
    </w:p>
    <w:p w14:paraId="00503553" w14:textId="77777777" w:rsidR="001941A7" w:rsidRPr="007557F9" w:rsidRDefault="001941A7" w:rsidP="001941A7">
      <w:pPr>
        <w:spacing w:after="0" w:line="240" w:lineRule="auto"/>
        <w:rPr>
          <w:rFonts w:ascii="Times New Roman" w:eastAsia="Times New Roman" w:hAnsi="Times New Roman" w:cs="Times New Roman"/>
          <w:noProof/>
        </w:rPr>
      </w:pPr>
    </w:p>
    <w:p w14:paraId="201A7497"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Imuninės sistemos sutrikimai</w:t>
      </w:r>
    </w:p>
    <w:p w14:paraId="31F78A9E" w14:textId="77777777" w:rsidR="001941A7" w:rsidRPr="007557F9" w:rsidRDefault="001941A7" w:rsidP="001941A7">
      <w:pPr>
        <w:spacing w:after="0" w:line="240" w:lineRule="auto"/>
        <w:rPr>
          <w:rFonts w:ascii="Times New Roman" w:eastAsia="Times New Roman" w:hAnsi="Times New Roman" w:cs="Times New Roman"/>
          <w:noProof/>
        </w:rPr>
      </w:pPr>
      <w:r w:rsidRPr="007557F9">
        <w:rPr>
          <w:rFonts w:ascii="Times New Roman" w:eastAsia="Times New Roman" w:hAnsi="Times New Roman" w:cs="Times New Roman"/>
          <w:i/>
          <w:noProof/>
        </w:rPr>
        <w:t>Dažnis nežinomas:</w:t>
      </w:r>
      <w:r w:rsidRPr="007557F9">
        <w:rPr>
          <w:rFonts w:ascii="Times New Roman" w:eastAsia="Times New Roman" w:hAnsi="Times New Roman" w:cs="Times New Roman"/>
          <w:noProof/>
        </w:rPr>
        <w:tab/>
        <w:t>Gali pasireikšti padidėjusio jautrumo reakcijos (alerginis šokas).</w:t>
      </w:r>
    </w:p>
    <w:p w14:paraId="008D9563" w14:textId="77777777" w:rsidR="001941A7" w:rsidRPr="007557F9" w:rsidRDefault="001941A7" w:rsidP="001941A7">
      <w:pPr>
        <w:spacing w:after="0" w:line="240" w:lineRule="auto"/>
        <w:rPr>
          <w:rFonts w:ascii="Times New Roman" w:eastAsia="Times New Roman" w:hAnsi="Times New Roman" w:cs="Times New Roman"/>
          <w:noProof/>
        </w:rPr>
      </w:pPr>
    </w:p>
    <w:p w14:paraId="52A89D1A"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Nervų sistemos sutrikimai</w:t>
      </w:r>
    </w:p>
    <w:p w14:paraId="299FD9BF" w14:textId="77777777" w:rsidR="001941A7" w:rsidRPr="007557F9" w:rsidRDefault="001941A7" w:rsidP="001941A7">
      <w:pPr>
        <w:spacing w:after="0" w:line="240" w:lineRule="auto"/>
        <w:rPr>
          <w:rFonts w:ascii="Times New Roman" w:eastAsia="Times New Roman" w:hAnsi="Times New Roman" w:cs="Times New Roman"/>
          <w:noProof/>
        </w:rPr>
      </w:pPr>
      <w:r w:rsidRPr="007557F9">
        <w:rPr>
          <w:rFonts w:ascii="Times New Roman" w:eastAsia="Times New Roman" w:hAnsi="Times New Roman" w:cs="Times New Roman"/>
          <w:i/>
          <w:noProof/>
        </w:rPr>
        <w:t>Labai dažnas:</w:t>
      </w:r>
      <w:r w:rsidRPr="007557F9">
        <w:rPr>
          <w:rFonts w:ascii="Times New Roman" w:eastAsia="Times New Roman" w:hAnsi="Times New Roman" w:cs="Times New Roman"/>
          <w:noProof/>
        </w:rPr>
        <w:tab/>
      </w:r>
      <w:r w:rsidRPr="007557F9">
        <w:rPr>
          <w:rFonts w:ascii="Times New Roman" w:eastAsia="Times New Roman" w:hAnsi="Times New Roman" w:cs="Times New Roman"/>
          <w:noProof/>
        </w:rPr>
        <w:tab/>
        <w:t>Galvos skausmas.</w:t>
      </w:r>
    </w:p>
    <w:p w14:paraId="74713785"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Dažnas:</w:t>
      </w:r>
      <w:r w:rsidRPr="007557F9">
        <w:rPr>
          <w:rFonts w:ascii="Times New Roman" w:eastAsia="Times New Roman" w:hAnsi="Times New Roman" w:cs="Times New Roman"/>
          <w:i/>
          <w:noProof/>
        </w:rPr>
        <w:tab/>
      </w:r>
      <w:r w:rsidRPr="007557F9">
        <w:rPr>
          <w:rFonts w:ascii="Times New Roman" w:eastAsia="Times New Roman" w:hAnsi="Times New Roman" w:cs="Times New Roman"/>
          <w:i/>
          <w:noProof/>
        </w:rPr>
        <w:tab/>
      </w:r>
      <w:r w:rsidRPr="007557F9">
        <w:rPr>
          <w:rFonts w:ascii="Times New Roman" w:eastAsia="Times New Roman" w:hAnsi="Times New Roman" w:cs="Times New Roman"/>
          <w:noProof/>
        </w:rPr>
        <w:t>Galvos svaigimas.</w:t>
      </w:r>
    </w:p>
    <w:p w14:paraId="366BDFEE" w14:textId="77777777" w:rsidR="001941A7" w:rsidRPr="007557F9" w:rsidRDefault="001941A7" w:rsidP="001941A7">
      <w:pPr>
        <w:spacing w:after="0" w:line="240" w:lineRule="auto"/>
        <w:rPr>
          <w:rFonts w:ascii="Times New Roman" w:eastAsia="Times New Roman" w:hAnsi="Times New Roman" w:cs="Times New Roman"/>
          <w:noProof/>
        </w:rPr>
      </w:pPr>
    </w:p>
    <w:p w14:paraId="637A759D"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Virškinimo trakto sutrikimai</w:t>
      </w:r>
    </w:p>
    <w:p w14:paraId="6BFF052A"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Dažnas:</w:t>
      </w:r>
      <w:r w:rsidRPr="007557F9">
        <w:rPr>
          <w:rFonts w:ascii="Times New Roman" w:eastAsia="Times New Roman" w:hAnsi="Times New Roman" w:cs="Times New Roman"/>
          <w:i/>
          <w:noProof/>
        </w:rPr>
        <w:tab/>
      </w:r>
      <w:r w:rsidRPr="007557F9">
        <w:rPr>
          <w:rFonts w:ascii="Times New Roman" w:eastAsia="Times New Roman" w:hAnsi="Times New Roman" w:cs="Times New Roman"/>
          <w:i/>
          <w:noProof/>
        </w:rPr>
        <w:tab/>
      </w:r>
      <w:r w:rsidRPr="007557F9">
        <w:rPr>
          <w:rFonts w:ascii="Times New Roman" w:eastAsia="Times New Roman" w:hAnsi="Times New Roman" w:cs="Times New Roman"/>
          <w:noProof/>
        </w:rPr>
        <w:t>Viduriavimas, pilvo skausmas, pykinimas, vėmimas.</w:t>
      </w:r>
    </w:p>
    <w:p w14:paraId="31760323" w14:textId="77777777" w:rsidR="001941A7" w:rsidRPr="007557F9" w:rsidRDefault="001941A7" w:rsidP="001941A7">
      <w:pPr>
        <w:spacing w:after="0" w:line="240" w:lineRule="auto"/>
        <w:rPr>
          <w:rFonts w:ascii="Times New Roman" w:eastAsia="Times New Roman" w:hAnsi="Times New Roman" w:cs="Times New Roman"/>
          <w:noProof/>
        </w:rPr>
      </w:pPr>
    </w:p>
    <w:p w14:paraId="17631854" w14:textId="77777777" w:rsidR="001941A7" w:rsidRPr="007557F9" w:rsidRDefault="001941A7" w:rsidP="001941A7">
      <w:pPr>
        <w:spacing w:after="0" w:line="240" w:lineRule="auto"/>
        <w:rPr>
          <w:rFonts w:ascii="Times New Roman" w:eastAsia="Times New Roman" w:hAnsi="Times New Roman" w:cs="Times New Roman"/>
          <w:i/>
          <w:noProof/>
        </w:rPr>
      </w:pPr>
      <w:r w:rsidRPr="007557F9">
        <w:rPr>
          <w:rFonts w:ascii="Times New Roman" w:eastAsia="Times New Roman" w:hAnsi="Times New Roman" w:cs="Times New Roman"/>
          <w:i/>
          <w:noProof/>
        </w:rPr>
        <w:t>Odos ir poodinio audinio sutrikimai</w:t>
      </w:r>
    </w:p>
    <w:p w14:paraId="4FA91459" w14:textId="77777777" w:rsidR="001941A7" w:rsidRPr="007557F9" w:rsidRDefault="001941A7" w:rsidP="001941A7">
      <w:pPr>
        <w:spacing w:after="0" w:line="240" w:lineRule="auto"/>
        <w:ind w:left="2268" w:hanging="2268"/>
        <w:rPr>
          <w:rFonts w:ascii="Times New Roman" w:eastAsia="Times New Roman" w:hAnsi="Times New Roman" w:cs="Times New Roman"/>
          <w:noProof/>
        </w:rPr>
      </w:pPr>
      <w:r w:rsidRPr="007557F9">
        <w:rPr>
          <w:rFonts w:ascii="Times New Roman" w:eastAsia="Times New Roman" w:hAnsi="Times New Roman" w:cs="Times New Roman"/>
          <w:i/>
          <w:noProof/>
        </w:rPr>
        <w:t>Dažnis nežinomas:</w:t>
      </w:r>
      <w:r w:rsidRPr="007557F9">
        <w:rPr>
          <w:rFonts w:ascii="Times New Roman" w:eastAsia="Times New Roman" w:hAnsi="Times New Roman" w:cs="Times New Roman"/>
          <w:noProof/>
        </w:rPr>
        <w:tab/>
      </w:r>
      <w:r w:rsidRPr="007557F9">
        <w:rPr>
          <w:rFonts w:ascii="Times New Roman" w:eastAsia="Times New Roman" w:hAnsi="Times New Roman" w:cs="Times New Roman"/>
          <w:noProof/>
        </w:rPr>
        <w:tab/>
        <w:t>Taip pat gali pasireikšti alerginės odos reakcijos (paraudimas, edema, niežulys ir išbėrimas).</w:t>
      </w:r>
    </w:p>
    <w:p w14:paraId="247E7F43" w14:textId="77777777" w:rsidR="001941A7" w:rsidRPr="007557F9" w:rsidRDefault="001941A7" w:rsidP="001941A7">
      <w:pPr>
        <w:spacing w:after="0" w:line="240" w:lineRule="auto"/>
        <w:rPr>
          <w:rFonts w:ascii="Times New Roman" w:eastAsia="Times New Roman" w:hAnsi="Times New Roman" w:cs="Times New Roman"/>
          <w:noProof/>
        </w:rPr>
      </w:pPr>
    </w:p>
    <w:p w14:paraId="23E4FA85" w14:textId="77777777" w:rsidR="001941A7" w:rsidRPr="007557F9" w:rsidRDefault="001941A7" w:rsidP="001941A7">
      <w:pPr>
        <w:spacing w:after="0" w:line="240" w:lineRule="auto"/>
        <w:rPr>
          <w:rFonts w:ascii="Times New Roman" w:eastAsia="Times New Roman" w:hAnsi="Times New Roman" w:cs="Times New Roman"/>
          <w:noProof/>
        </w:rPr>
      </w:pPr>
      <w:r w:rsidRPr="007557F9">
        <w:rPr>
          <w:rFonts w:ascii="Times New Roman" w:eastAsia="Times New Roman" w:hAnsi="Times New Roman" w:cs="Times New Roman"/>
          <w:noProof/>
        </w:rPr>
        <w:lastRenderedPageBreak/>
        <w:t>Jeigu pasireiškia kitos aukščiau neminėtos nepageidaujamos reakcijos, reikia pasikonsultuoti su gydytoju arba vaistininku.</w:t>
      </w:r>
    </w:p>
    <w:p w14:paraId="226B773E" w14:textId="77777777" w:rsidR="001941A7" w:rsidRPr="007557F9" w:rsidRDefault="001941A7" w:rsidP="001941A7">
      <w:pPr>
        <w:spacing w:after="0" w:line="240" w:lineRule="auto"/>
        <w:rPr>
          <w:rFonts w:ascii="Times New Roman" w:eastAsia="Times New Roman" w:hAnsi="Times New Roman" w:cs="Times New Roman"/>
          <w:noProof/>
        </w:rPr>
      </w:pPr>
    </w:p>
    <w:p w14:paraId="0FCA3E79" w14:textId="77777777" w:rsidR="001941A7" w:rsidRPr="007557F9" w:rsidRDefault="001941A7" w:rsidP="001941A7">
      <w:pPr>
        <w:spacing w:after="0" w:line="240" w:lineRule="auto"/>
        <w:rPr>
          <w:rFonts w:ascii="Times New Roman" w:eastAsia="Times New Roman" w:hAnsi="Times New Roman" w:cs="Times New Roman"/>
          <w:noProof/>
          <w:u w:val="single"/>
        </w:rPr>
      </w:pPr>
      <w:r w:rsidRPr="007557F9">
        <w:rPr>
          <w:rFonts w:ascii="Times New Roman" w:eastAsia="Times New Roman" w:hAnsi="Times New Roman" w:cs="Times New Roman"/>
          <w:noProof/>
          <w:u w:val="single"/>
        </w:rPr>
        <w:t>Pranešimas apie įtariamas nepageidaujamas reakcijas</w:t>
      </w:r>
    </w:p>
    <w:p w14:paraId="5CCB5D3B" w14:textId="77777777" w:rsidR="001941A7" w:rsidRPr="007557F9" w:rsidRDefault="001941A7" w:rsidP="001941A7">
      <w:pPr>
        <w:spacing w:after="0" w:line="240" w:lineRule="auto"/>
        <w:rPr>
          <w:rFonts w:ascii="Times New Roman" w:eastAsia="Times New Roman" w:hAnsi="Times New Roman" w:cs="Times New Roman"/>
          <w:noProof/>
        </w:rPr>
      </w:pPr>
      <w:r w:rsidRPr="007557F9">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7557F9">
          <w:rPr>
            <w:rFonts w:ascii="Times New Roman" w:eastAsia="Times New Roman" w:hAnsi="Times New Roman" w:cs="Times New Roman"/>
            <w:noProof/>
            <w:color w:val="0000FF"/>
            <w:u w:val="single"/>
          </w:rPr>
          <w:t>www.vvkt.lt</w:t>
        </w:r>
      </w:hyperlink>
      <w:r w:rsidRPr="007557F9">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557F9">
          <w:rPr>
            <w:rFonts w:ascii="Times New Roman" w:eastAsia="Times New Roman" w:hAnsi="Times New Roman" w:cs="Times New Roman"/>
            <w:noProof/>
            <w:color w:val="0000FF"/>
            <w:u w:val="single"/>
          </w:rPr>
          <w:t>NepageidaujamaR@vvkt.lt</w:t>
        </w:r>
      </w:hyperlink>
      <w:r w:rsidRPr="007557F9">
        <w:rPr>
          <w:rFonts w:ascii="Times New Roman" w:eastAsia="Times New Roman" w:hAnsi="Times New Roman" w:cs="Times New Roman"/>
          <w:noProof/>
        </w:rPr>
        <w:t>), per interneto svetainę (adresu http://www.vvkt.lt).</w:t>
      </w:r>
    </w:p>
    <w:p w14:paraId="00C47FE5"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0D6B3768"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4.9</w:t>
      </w:r>
      <w:r w:rsidRPr="007557F9">
        <w:rPr>
          <w:rFonts w:ascii="Times New Roman" w:eastAsia="Times New Roman" w:hAnsi="Times New Roman" w:cs="Times New Roman"/>
          <w:b/>
          <w:color w:val="000000"/>
        </w:rPr>
        <w:tab/>
        <w:t>Perdozavimas</w:t>
      </w:r>
    </w:p>
    <w:p w14:paraId="653941A2" w14:textId="77777777" w:rsidR="001941A7" w:rsidRPr="007557F9" w:rsidRDefault="001941A7" w:rsidP="001941A7">
      <w:pPr>
        <w:tabs>
          <w:tab w:val="left" w:pos="567"/>
        </w:tabs>
        <w:spacing w:after="0" w:line="240" w:lineRule="auto"/>
        <w:rPr>
          <w:rFonts w:ascii="Times New Roman" w:eastAsia="Times New Roman" w:hAnsi="Times New Roman" w:cs="Times New Roman"/>
          <w:i/>
          <w:color w:val="000000"/>
        </w:rPr>
      </w:pPr>
    </w:p>
    <w:p w14:paraId="6097D9A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Pranešimų apie perdozavimo atvejus negauta.</w:t>
      </w:r>
    </w:p>
    <w:p w14:paraId="3C86A0B5"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13D017F3"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313370BD"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5.</w:t>
      </w:r>
      <w:r w:rsidRPr="007557F9">
        <w:rPr>
          <w:rFonts w:ascii="Times New Roman" w:eastAsia="Times New Roman" w:hAnsi="Times New Roman" w:cs="Times New Roman"/>
          <w:b/>
          <w:color w:val="000000"/>
        </w:rPr>
        <w:tab/>
        <w:t>FARMAKOLOGINĖS SAVYBĖS</w:t>
      </w:r>
    </w:p>
    <w:p w14:paraId="1D78C3A0"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3CF5971C"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5.1</w:t>
      </w:r>
      <w:r w:rsidRPr="007557F9">
        <w:rPr>
          <w:rFonts w:ascii="Times New Roman" w:eastAsia="Times New Roman" w:hAnsi="Times New Roman" w:cs="Times New Roman"/>
          <w:b/>
          <w:color w:val="000000"/>
        </w:rPr>
        <w:tab/>
      </w:r>
      <w:proofErr w:type="spellStart"/>
      <w:r w:rsidRPr="007557F9">
        <w:rPr>
          <w:rFonts w:ascii="Times New Roman" w:eastAsia="Times New Roman" w:hAnsi="Times New Roman" w:cs="Times New Roman"/>
          <w:b/>
          <w:color w:val="000000"/>
        </w:rPr>
        <w:t>Farmakodinaminės</w:t>
      </w:r>
      <w:proofErr w:type="spellEnd"/>
      <w:r w:rsidRPr="007557F9">
        <w:rPr>
          <w:rFonts w:ascii="Times New Roman" w:eastAsia="Times New Roman" w:hAnsi="Times New Roman" w:cs="Times New Roman"/>
          <w:b/>
          <w:color w:val="000000"/>
        </w:rPr>
        <w:t xml:space="preserve"> savybės</w:t>
      </w:r>
    </w:p>
    <w:p w14:paraId="34B2D9AD"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4C5586C8" w14:textId="77777777" w:rsidR="001941A7" w:rsidRPr="007557F9" w:rsidRDefault="001941A7" w:rsidP="001941A7">
      <w:pPr>
        <w:spacing w:after="0" w:line="240" w:lineRule="auto"/>
        <w:rPr>
          <w:rFonts w:ascii="Times New Roman" w:eastAsia="Times New Roman" w:hAnsi="Times New Roman" w:cs="Times New Roman"/>
          <w:szCs w:val="20"/>
          <w:lang w:eastAsia="lt-LT"/>
        </w:rPr>
      </w:pPr>
    </w:p>
    <w:p w14:paraId="082084B2" w14:textId="77777777" w:rsidR="001941A7" w:rsidRPr="007557F9" w:rsidRDefault="001941A7" w:rsidP="001941A7">
      <w:pPr>
        <w:spacing w:after="0" w:line="240" w:lineRule="auto"/>
        <w:rPr>
          <w:rFonts w:ascii="Times New Roman" w:eastAsia="Times New Roman" w:hAnsi="Times New Roman" w:cs="Times New Roman"/>
          <w:lang w:eastAsia="lt-LT"/>
        </w:rPr>
      </w:pPr>
      <w:proofErr w:type="spellStart"/>
      <w:r w:rsidRPr="007557F9">
        <w:rPr>
          <w:rFonts w:ascii="Times New Roman" w:eastAsia="Times New Roman" w:hAnsi="Times New Roman" w:cs="Times New Roman"/>
          <w:szCs w:val="20"/>
          <w:lang w:eastAsia="lt-LT"/>
        </w:rPr>
        <w:t>Farmakoterapinė</w:t>
      </w:r>
      <w:proofErr w:type="spellEnd"/>
      <w:r w:rsidRPr="007557F9">
        <w:rPr>
          <w:rFonts w:ascii="Times New Roman" w:eastAsia="Times New Roman" w:hAnsi="Times New Roman" w:cs="Times New Roman"/>
          <w:szCs w:val="20"/>
          <w:lang w:eastAsia="lt-LT"/>
        </w:rPr>
        <w:t xml:space="preserve"> grupė – kiti vaistai nuo demencijos</w:t>
      </w:r>
      <w:r>
        <w:rPr>
          <w:rFonts w:ascii="Times New Roman" w:eastAsia="Times New Roman" w:hAnsi="Times New Roman" w:cs="Times New Roman"/>
          <w:szCs w:val="20"/>
          <w:lang w:eastAsia="lt-LT"/>
        </w:rPr>
        <w:t>,</w:t>
      </w:r>
      <w:r w:rsidRPr="007557F9">
        <w:rPr>
          <w:rFonts w:ascii="Times New Roman" w:eastAsia="Times New Roman" w:hAnsi="Times New Roman" w:cs="Times New Roman"/>
          <w:szCs w:val="20"/>
          <w:lang w:eastAsia="lt-LT"/>
        </w:rPr>
        <w:t xml:space="preserve"> </w:t>
      </w:r>
      <w:r w:rsidRPr="007557F9">
        <w:rPr>
          <w:rFonts w:ascii="Times New Roman" w:eastAsia="Times New Roman" w:hAnsi="Times New Roman" w:cs="Times New Roman"/>
          <w:lang w:eastAsia="lt-LT"/>
        </w:rPr>
        <w:t>ATC kodas – N06DX02.</w:t>
      </w:r>
    </w:p>
    <w:p w14:paraId="628F5291" w14:textId="77777777" w:rsidR="001941A7" w:rsidRPr="007557F9" w:rsidRDefault="001941A7" w:rsidP="001941A7">
      <w:pPr>
        <w:spacing w:after="0" w:line="240" w:lineRule="auto"/>
        <w:rPr>
          <w:rFonts w:ascii="Times New Roman" w:eastAsia="Times New Roman" w:hAnsi="Times New Roman" w:cs="Times New Roman"/>
          <w:lang w:eastAsia="lt-LT"/>
        </w:rPr>
      </w:pPr>
    </w:p>
    <w:p w14:paraId="2F5F5D78" w14:textId="77777777" w:rsidR="001941A7" w:rsidRPr="007557F9" w:rsidRDefault="001941A7" w:rsidP="001941A7">
      <w:pPr>
        <w:tabs>
          <w:tab w:val="left" w:pos="567"/>
          <w:tab w:val="left" w:pos="6480"/>
          <w:tab w:val="left" w:pos="8639"/>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Tikslus veikimo mechanizmas nėra žinomas.</w:t>
      </w:r>
    </w:p>
    <w:p w14:paraId="7891816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Farmakologinių tyrimų su žmonėmis duomenys rodo padidėjusį senyvų žmonių EEG budrumą, sumažėjusį kraujo klampumą ir pagerėjusią sveikų vyrų (60 – 70 metų) smegenų kraujotaką konkrečiose smegenų srityse bei sumažėjusią trombocitų </w:t>
      </w:r>
      <w:proofErr w:type="spellStart"/>
      <w:r w:rsidRPr="007557F9">
        <w:rPr>
          <w:rFonts w:ascii="Times New Roman" w:eastAsia="Times New Roman" w:hAnsi="Times New Roman" w:cs="Times New Roman"/>
        </w:rPr>
        <w:t>agregaciją</w:t>
      </w:r>
      <w:proofErr w:type="spellEnd"/>
      <w:r w:rsidRPr="007557F9">
        <w:rPr>
          <w:rFonts w:ascii="Times New Roman" w:eastAsia="Times New Roman" w:hAnsi="Times New Roman" w:cs="Times New Roman"/>
        </w:rPr>
        <w:t xml:space="preserve">. Be to, yra įrodytas kraujagysles plečiantis poveikis dilbio kraujagyslėms, sukeliantis regioninės kraujotakos pagerėjimą. </w:t>
      </w:r>
    </w:p>
    <w:p w14:paraId="011F6C0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D80D16A"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rPr>
        <w:t>5.2</w:t>
      </w:r>
      <w:r w:rsidRPr="007557F9">
        <w:rPr>
          <w:rFonts w:ascii="Times New Roman" w:eastAsia="Times New Roman" w:hAnsi="Times New Roman" w:cs="Times New Roman"/>
          <w:b/>
        </w:rPr>
        <w:tab/>
      </w:r>
      <w:proofErr w:type="spellStart"/>
      <w:r w:rsidRPr="007557F9">
        <w:rPr>
          <w:rFonts w:ascii="Times New Roman" w:eastAsia="Times New Roman" w:hAnsi="Times New Roman" w:cs="Times New Roman"/>
          <w:b/>
          <w:color w:val="000000"/>
        </w:rPr>
        <w:t>Farmakokinetinės</w:t>
      </w:r>
      <w:proofErr w:type="spellEnd"/>
      <w:r w:rsidRPr="007557F9">
        <w:rPr>
          <w:rFonts w:ascii="Times New Roman" w:eastAsia="Times New Roman" w:hAnsi="Times New Roman" w:cs="Times New Roman"/>
          <w:b/>
          <w:color w:val="000000"/>
        </w:rPr>
        <w:t xml:space="preserve"> savybės</w:t>
      </w:r>
    </w:p>
    <w:p w14:paraId="41EEAD2B"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7C7631E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color w:val="000000"/>
        </w:rPr>
        <w:t xml:space="preserve">Pavartoto per burną (tirpalo pavidalu) 120 mg </w:t>
      </w:r>
      <w:proofErr w:type="spellStart"/>
      <w:r w:rsidRPr="007557F9">
        <w:rPr>
          <w:rFonts w:ascii="Times New Roman" w:eastAsia="Times New Roman" w:hAnsi="Times New Roman" w:cs="Times New Roman"/>
          <w:color w:val="000000"/>
        </w:rPr>
        <w:t>ginkmedžio</w:t>
      </w:r>
      <w:proofErr w:type="spellEnd"/>
      <w:r w:rsidRPr="007557F9">
        <w:rPr>
          <w:rFonts w:ascii="Times New Roman" w:eastAsia="Times New Roman" w:hAnsi="Times New Roman" w:cs="Times New Roman"/>
          <w:color w:val="000000"/>
        </w:rPr>
        <w:t xml:space="preserve"> lapų ekstrakto vidutinis absoliutus biologinis prieinamumas žmonėms yra įrodytas terpeno </w:t>
      </w:r>
      <w:proofErr w:type="spellStart"/>
      <w:r w:rsidRPr="007557F9">
        <w:rPr>
          <w:rFonts w:ascii="Times New Roman" w:eastAsia="Times New Roman" w:hAnsi="Times New Roman" w:cs="Times New Roman"/>
          <w:color w:val="000000"/>
        </w:rPr>
        <w:t>laktonams</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ginkgolidui</w:t>
      </w:r>
      <w:proofErr w:type="spellEnd"/>
      <w:r w:rsidRPr="007557F9">
        <w:rPr>
          <w:rFonts w:ascii="Times New Roman" w:eastAsia="Times New Roman" w:hAnsi="Times New Roman" w:cs="Times New Roman"/>
          <w:color w:val="000000"/>
        </w:rPr>
        <w:t xml:space="preserve"> A (</w:t>
      </w:r>
      <w:r w:rsidRPr="007557F9">
        <w:rPr>
          <w:rFonts w:ascii="Times New Roman" w:eastAsia="Times New Roman" w:hAnsi="Times New Roman" w:cs="Times New Roman"/>
        </w:rPr>
        <w:t xml:space="preserve">80 %), </w:t>
      </w:r>
      <w:proofErr w:type="spellStart"/>
      <w:r w:rsidRPr="007557F9">
        <w:rPr>
          <w:rFonts w:ascii="Times New Roman" w:eastAsia="Times New Roman" w:hAnsi="Times New Roman" w:cs="Times New Roman"/>
          <w:color w:val="000000"/>
        </w:rPr>
        <w:t>ginkgolidui</w:t>
      </w:r>
      <w:proofErr w:type="spellEnd"/>
      <w:r w:rsidRPr="007557F9">
        <w:rPr>
          <w:rFonts w:ascii="Times New Roman" w:eastAsia="Times New Roman" w:hAnsi="Times New Roman" w:cs="Times New Roman"/>
          <w:color w:val="000000"/>
        </w:rPr>
        <w:t xml:space="preserve"> B (</w:t>
      </w:r>
      <w:r w:rsidRPr="007557F9">
        <w:rPr>
          <w:rFonts w:ascii="Times New Roman" w:eastAsia="Times New Roman" w:hAnsi="Times New Roman" w:cs="Times New Roman"/>
        </w:rPr>
        <w:t xml:space="preserve">88 %) ir </w:t>
      </w:r>
      <w:proofErr w:type="spellStart"/>
      <w:r w:rsidRPr="007557F9">
        <w:rPr>
          <w:rFonts w:ascii="Times New Roman" w:eastAsia="Times New Roman" w:hAnsi="Times New Roman" w:cs="Times New Roman"/>
        </w:rPr>
        <w:t>bilobalidui</w:t>
      </w:r>
      <w:proofErr w:type="spellEnd"/>
      <w:r w:rsidRPr="007557F9">
        <w:rPr>
          <w:rFonts w:ascii="Times New Roman" w:eastAsia="Times New Roman" w:hAnsi="Times New Roman" w:cs="Times New Roman"/>
          <w:color w:val="000000"/>
        </w:rPr>
        <w:t xml:space="preserve"> (</w:t>
      </w:r>
      <w:r w:rsidRPr="007557F9">
        <w:rPr>
          <w:rFonts w:ascii="Times New Roman" w:eastAsia="Times New Roman" w:hAnsi="Times New Roman" w:cs="Times New Roman"/>
        </w:rPr>
        <w:t xml:space="preserve">79 %). Vartojant tablečių pavidalu didžiausių </w:t>
      </w:r>
      <w:r w:rsidRPr="007557F9">
        <w:rPr>
          <w:rFonts w:ascii="Times New Roman" w:eastAsia="Times New Roman" w:hAnsi="Times New Roman" w:cs="Times New Roman"/>
          <w:color w:val="000000"/>
        </w:rPr>
        <w:t xml:space="preserve">terpeno </w:t>
      </w:r>
      <w:proofErr w:type="spellStart"/>
      <w:r w:rsidRPr="007557F9">
        <w:rPr>
          <w:rFonts w:ascii="Times New Roman" w:eastAsia="Times New Roman" w:hAnsi="Times New Roman" w:cs="Times New Roman"/>
          <w:color w:val="000000"/>
        </w:rPr>
        <w:t>laktonų</w:t>
      </w:r>
      <w:proofErr w:type="spellEnd"/>
      <w:r w:rsidRPr="007557F9">
        <w:rPr>
          <w:rFonts w:ascii="Times New Roman" w:eastAsia="Times New Roman" w:hAnsi="Times New Roman" w:cs="Times New Roman"/>
          <w:color w:val="000000"/>
        </w:rPr>
        <w:t xml:space="preserve"> koncentracijų plazmoje diapazonas </w:t>
      </w:r>
      <w:proofErr w:type="spellStart"/>
      <w:r w:rsidRPr="007557F9">
        <w:rPr>
          <w:rFonts w:ascii="Times New Roman" w:eastAsia="Times New Roman" w:hAnsi="Times New Roman" w:cs="Times New Roman"/>
          <w:color w:val="000000"/>
        </w:rPr>
        <w:t>ginkgolidui</w:t>
      </w:r>
      <w:proofErr w:type="spellEnd"/>
      <w:r w:rsidRPr="007557F9">
        <w:rPr>
          <w:rFonts w:ascii="Times New Roman" w:eastAsia="Times New Roman" w:hAnsi="Times New Roman" w:cs="Times New Roman"/>
          <w:color w:val="000000"/>
        </w:rPr>
        <w:t xml:space="preserve"> A buvo 16 – 22 </w:t>
      </w:r>
      <w:proofErr w:type="spellStart"/>
      <w:r w:rsidRPr="007557F9">
        <w:rPr>
          <w:rFonts w:ascii="Times New Roman" w:eastAsia="Times New Roman" w:hAnsi="Times New Roman" w:cs="Times New Roman"/>
          <w:color w:val="000000"/>
        </w:rPr>
        <w:t>ng</w:t>
      </w:r>
      <w:proofErr w:type="spellEnd"/>
      <w:r w:rsidRPr="007557F9">
        <w:rPr>
          <w:rFonts w:ascii="Times New Roman" w:eastAsia="Times New Roman" w:hAnsi="Times New Roman" w:cs="Times New Roman"/>
          <w:color w:val="000000"/>
        </w:rPr>
        <w:t xml:space="preserve">/ml, </w:t>
      </w:r>
      <w:proofErr w:type="spellStart"/>
      <w:r w:rsidRPr="007557F9">
        <w:rPr>
          <w:rFonts w:ascii="Times New Roman" w:eastAsia="Times New Roman" w:hAnsi="Times New Roman" w:cs="Times New Roman"/>
          <w:color w:val="000000"/>
        </w:rPr>
        <w:t>ginkgolidui</w:t>
      </w:r>
      <w:proofErr w:type="spellEnd"/>
      <w:r w:rsidRPr="007557F9">
        <w:rPr>
          <w:rFonts w:ascii="Times New Roman" w:eastAsia="Times New Roman" w:hAnsi="Times New Roman" w:cs="Times New Roman"/>
          <w:color w:val="000000"/>
        </w:rPr>
        <w:t xml:space="preserve"> B – 8 – 10 </w:t>
      </w:r>
      <w:proofErr w:type="spellStart"/>
      <w:r w:rsidRPr="007557F9">
        <w:rPr>
          <w:rFonts w:ascii="Times New Roman" w:eastAsia="Times New Roman" w:hAnsi="Times New Roman" w:cs="Times New Roman"/>
          <w:color w:val="000000"/>
        </w:rPr>
        <w:t>ng</w:t>
      </w:r>
      <w:proofErr w:type="spellEnd"/>
      <w:r w:rsidRPr="007557F9">
        <w:rPr>
          <w:rFonts w:ascii="Times New Roman" w:eastAsia="Times New Roman" w:hAnsi="Times New Roman" w:cs="Times New Roman"/>
          <w:color w:val="000000"/>
        </w:rPr>
        <w:t>/ml</w:t>
      </w:r>
      <w:r w:rsidRPr="007557F9">
        <w:rPr>
          <w:rFonts w:ascii="Times New Roman" w:eastAsia="Times New Roman" w:hAnsi="Times New Roman" w:cs="Times New Roman"/>
        </w:rPr>
        <w:t xml:space="preserve"> ir </w:t>
      </w:r>
      <w:proofErr w:type="spellStart"/>
      <w:r w:rsidRPr="007557F9">
        <w:rPr>
          <w:rFonts w:ascii="Times New Roman" w:eastAsia="Times New Roman" w:hAnsi="Times New Roman" w:cs="Times New Roman"/>
        </w:rPr>
        <w:t>bilobalidui</w:t>
      </w:r>
      <w:proofErr w:type="spellEnd"/>
      <w:r w:rsidRPr="007557F9">
        <w:rPr>
          <w:rFonts w:ascii="Times New Roman" w:eastAsia="Times New Roman" w:hAnsi="Times New Roman" w:cs="Times New Roman"/>
        </w:rPr>
        <w:t xml:space="preserve"> – </w:t>
      </w:r>
      <w:r w:rsidRPr="007557F9">
        <w:rPr>
          <w:rFonts w:ascii="Times New Roman" w:eastAsia="Times New Roman" w:hAnsi="Times New Roman" w:cs="Times New Roman"/>
        </w:rPr>
        <w:br/>
        <w:t xml:space="preserve">27 – 54 </w:t>
      </w:r>
      <w:proofErr w:type="spellStart"/>
      <w:r w:rsidRPr="007557F9">
        <w:rPr>
          <w:rFonts w:ascii="Times New Roman" w:eastAsia="Times New Roman" w:hAnsi="Times New Roman" w:cs="Times New Roman"/>
        </w:rPr>
        <w:t>ng</w:t>
      </w:r>
      <w:proofErr w:type="spellEnd"/>
      <w:r w:rsidRPr="007557F9">
        <w:rPr>
          <w:rFonts w:ascii="Times New Roman" w:eastAsia="Times New Roman" w:hAnsi="Times New Roman" w:cs="Times New Roman"/>
        </w:rPr>
        <w:t xml:space="preserve">/ml. </w:t>
      </w:r>
      <w:proofErr w:type="spellStart"/>
      <w:r w:rsidRPr="007557F9">
        <w:rPr>
          <w:rFonts w:ascii="Times New Roman" w:eastAsia="Times New Roman" w:hAnsi="Times New Roman" w:cs="Times New Roman"/>
          <w:color w:val="000000"/>
        </w:rPr>
        <w:t>Ginkgolido</w:t>
      </w:r>
      <w:proofErr w:type="spellEnd"/>
      <w:r w:rsidRPr="007557F9">
        <w:rPr>
          <w:rFonts w:ascii="Times New Roman" w:eastAsia="Times New Roman" w:hAnsi="Times New Roman" w:cs="Times New Roman"/>
          <w:color w:val="000000"/>
        </w:rPr>
        <w:t xml:space="preserve"> A, </w:t>
      </w:r>
      <w:proofErr w:type="spellStart"/>
      <w:r w:rsidRPr="007557F9">
        <w:rPr>
          <w:rFonts w:ascii="Times New Roman" w:eastAsia="Times New Roman" w:hAnsi="Times New Roman" w:cs="Times New Roman"/>
          <w:color w:val="000000"/>
        </w:rPr>
        <w:t>ginkgolido</w:t>
      </w:r>
      <w:proofErr w:type="spellEnd"/>
      <w:r w:rsidRPr="007557F9">
        <w:rPr>
          <w:rFonts w:ascii="Times New Roman" w:eastAsia="Times New Roman" w:hAnsi="Times New Roman" w:cs="Times New Roman"/>
          <w:color w:val="000000"/>
        </w:rPr>
        <w:t xml:space="preserve"> B </w:t>
      </w:r>
      <w:r w:rsidRPr="007557F9">
        <w:rPr>
          <w:rFonts w:ascii="Times New Roman" w:eastAsia="Times New Roman" w:hAnsi="Times New Roman" w:cs="Times New Roman"/>
        </w:rPr>
        <w:t xml:space="preserve">ir </w:t>
      </w:r>
      <w:proofErr w:type="spellStart"/>
      <w:r w:rsidRPr="007557F9">
        <w:rPr>
          <w:rFonts w:ascii="Times New Roman" w:eastAsia="Times New Roman" w:hAnsi="Times New Roman" w:cs="Times New Roman"/>
        </w:rPr>
        <w:t>bilobalido</w:t>
      </w:r>
      <w:proofErr w:type="spellEnd"/>
      <w:r w:rsidRPr="007557F9">
        <w:rPr>
          <w:rFonts w:ascii="Times New Roman" w:eastAsia="Times New Roman" w:hAnsi="Times New Roman" w:cs="Times New Roman"/>
        </w:rPr>
        <w:t xml:space="preserve"> pusinio gyvavimo laikas buvo atitinkamai </w:t>
      </w:r>
      <w:r w:rsidRPr="007557F9">
        <w:rPr>
          <w:rFonts w:ascii="Times New Roman" w:eastAsia="Times New Roman" w:hAnsi="Times New Roman" w:cs="Times New Roman"/>
        </w:rPr>
        <w:br/>
        <w:t xml:space="preserve">3 - 4 val., 4 – 6 val. ir 2 – 3 val. </w:t>
      </w:r>
      <w:r w:rsidRPr="007557F9">
        <w:rPr>
          <w:rFonts w:ascii="Times New Roman" w:eastAsia="Times New Roman" w:hAnsi="Times New Roman" w:cs="Times New Roman"/>
          <w:color w:val="000000"/>
        </w:rPr>
        <w:t xml:space="preserve">Pavartoto per burną tirpalo pavidalu 120 mg </w:t>
      </w:r>
      <w:proofErr w:type="spellStart"/>
      <w:r w:rsidRPr="007557F9">
        <w:rPr>
          <w:rFonts w:ascii="Times New Roman" w:eastAsia="Times New Roman" w:hAnsi="Times New Roman" w:cs="Times New Roman"/>
          <w:color w:val="000000"/>
        </w:rPr>
        <w:t>ginkmedžio</w:t>
      </w:r>
      <w:proofErr w:type="spellEnd"/>
      <w:r w:rsidRPr="007557F9">
        <w:rPr>
          <w:rFonts w:ascii="Times New Roman" w:eastAsia="Times New Roman" w:hAnsi="Times New Roman" w:cs="Times New Roman"/>
          <w:color w:val="000000"/>
        </w:rPr>
        <w:t xml:space="preserve"> lapų ekstrakto </w:t>
      </w:r>
      <w:r w:rsidRPr="007557F9">
        <w:rPr>
          <w:rFonts w:ascii="Times New Roman" w:eastAsia="Times New Roman" w:hAnsi="Times New Roman" w:cs="Times New Roman"/>
        </w:rPr>
        <w:t xml:space="preserve">didžiausios </w:t>
      </w:r>
      <w:r w:rsidRPr="007557F9">
        <w:rPr>
          <w:rFonts w:ascii="Times New Roman" w:eastAsia="Times New Roman" w:hAnsi="Times New Roman" w:cs="Times New Roman"/>
          <w:color w:val="000000"/>
        </w:rPr>
        <w:t xml:space="preserve">koncentracijos plazmoje </w:t>
      </w:r>
      <w:proofErr w:type="spellStart"/>
      <w:r w:rsidRPr="007557F9">
        <w:rPr>
          <w:rFonts w:ascii="Times New Roman" w:eastAsia="Times New Roman" w:hAnsi="Times New Roman" w:cs="Times New Roman"/>
          <w:color w:val="000000"/>
        </w:rPr>
        <w:t>ginkgolidui</w:t>
      </w:r>
      <w:proofErr w:type="spellEnd"/>
      <w:r w:rsidRPr="007557F9">
        <w:rPr>
          <w:rFonts w:ascii="Times New Roman" w:eastAsia="Times New Roman" w:hAnsi="Times New Roman" w:cs="Times New Roman"/>
          <w:color w:val="000000"/>
        </w:rPr>
        <w:t xml:space="preserve"> A, B</w:t>
      </w:r>
      <w:r w:rsidRPr="007557F9">
        <w:rPr>
          <w:rFonts w:ascii="Times New Roman" w:eastAsia="Times New Roman" w:hAnsi="Times New Roman" w:cs="Times New Roman"/>
        </w:rPr>
        <w:t xml:space="preserve"> ir </w:t>
      </w:r>
      <w:proofErr w:type="spellStart"/>
      <w:r w:rsidRPr="007557F9">
        <w:rPr>
          <w:rFonts w:ascii="Times New Roman" w:eastAsia="Times New Roman" w:hAnsi="Times New Roman" w:cs="Times New Roman"/>
        </w:rPr>
        <w:t>bilobalidui</w:t>
      </w:r>
      <w:proofErr w:type="spellEnd"/>
      <w:r w:rsidRPr="007557F9">
        <w:rPr>
          <w:rFonts w:ascii="Times New Roman" w:eastAsia="Times New Roman" w:hAnsi="Times New Roman" w:cs="Times New Roman"/>
          <w:color w:val="000000"/>
        </w:rPr>
        <w:t xml:space="preserve"> buvo </w:t>
      </w:r>
      <w:r w:rsidRPr="007557F9">
        <w:rPr>
          <w:rFonts w:ascii="Times New Roman" w:eastAsia="Times New Roman" w:hAnsi="Times New Roman" w:cs="Times New Roman"/>
        </w:rPr>
        <w:t>atitinkamai</w:t>
      </w:r>
      <w:r w:rsidRPr="007557F9">
        <w:rPr>
          <w:rFonts w:ascii="Times New Roman" w:eastAsia="Times New Roman" w:hAnsi="Times New Roman" w:cs="Times New Roman"/>
          <w:color w:val="000000"/>
        </w:rPr>
        <w:t xml:space="preserve"> 25 – 33 </w:t>
      </w:r>
      <w:proofErr w:type="spellStart"/>
      <w:r w:rsidRPr="007557F9">
        <w:rPr>
          <w:rFonts w:ascii="Times New Roman" w:eastAsia="Times New Roman" w:hAnsi="Times New Roman" w:cs="Times New Roman"/>
          <w:color w:val="000000"/>
        </w:rPr>
        <w:t>ng</w:t>
      </w:r>
      <w:proofErr w:type="spellEnd"/>
      <w:r w:rsidRPr="007557F9">
        <w:rPr>
          <w:rFonts w:ascii="Times New Roman" w:eastAsia="Times New Roman" w:hAnsi="Times New Roman" w:cs="Times New Roman"/>
          <w:color w:val="000000"/>
        </w:rPr>
        <w:t xml:space="preserve">/ml, 9 – 17 </w:t>
      </w:r>
      <w:proofErr w:type="spellStart"/>
      <w:r w:rsidRPr="007557F9">
        <w:rPr>
          <w:rFonts w:ascii="Times New Roman" w:eastAsia="Times New Roman" w:hAnsi="Times New Roman" w:cs="Times New Roman"/>
          <w:color w:val="000000"/>
        </w:rPr>
        <w:t>ng</w:t>
      </w:r>
      <w:proofErr w:type="spellEnd"/>
      <w:r w:rsidRPr="007557F9">
        <w:rPr>
          <w:rFonts w:ascii="Times New Roman" w:eastAsia="Times New Roman" w:hAnsi="Times New Roman" w:cs="Times New Roman"/>
          <w:color w:val="000000"/>
        </w:rPr>
        <w:t>/ml</w:t>
      </w:r>
      <w:r w:rsidRPr="007557F9">
        <w:rPr>
          <w:rFonts w:ascii="Times New Roman" w:eastAsia="Times New Roman" w:hAnsi="Times New Roman" w:cs="Times New Roman"/>
        </w:rPr>
        <w:t xml:space="preserve"> ir 19 – 35 </w:t>
      </w:r>
      <w:proofErr w:type="spellStart"/>
      <w:r w:rsidRPr="007557F9">
        <w:rPr>
          <w:rFonts w:ascii="Times New Roman" w:eastAsia="Times New Roman" w:hAnsi="Times New Roman" w:cs="Times New Roman"/>
        </w:rPr>
        <w:t>ng</w:t>
      </w:r>
      <w:proofErr w:type="spellEnd"/>
      <w:r w:rsidRPr="007557F9">
        <w:rPr>
          <w:rFonts w:ascii="Times New Roman" w:eastAsia="Times New Roman" w:hAnsi="Times New Roman" w:cs="Times New Roman"/>
        </w:rPr>
        <w:t xml:space="preserve">/ml. Su </w:t>
      </w:r>
      <w:proofErr w:type="spellStart"/>
      <w:r w:rsidRPr="007557F9">
        <w:rPr>
          <w:rFonts w:ascii="Times New Roman" w:eastAsia="Times New Roman" w:hAnsi="Times New Roman" w:cs="Times New Roman"/>
        </w:rPr>
        <w:t>g</w:t>
      </w:r>
      <w:r w:rsidRPr="007557F9">
        <w:rPr>
          <w:rFonts w:ascii="Times New Roman" w:eastAsia="Times New Roman" w:hAnsi="Times New Roman" w:cs="Times New Roman"/>
          <w:color w:val="000000"/>
        </w:rPr>
        <w:t>inkgolidu</w:t>
      </w:r>
      <w:proofErr w:type="spellEnd"/>
      <w:r w:rsidRPr="007557F9">
        <w:rPr>
          <w:rFonts w:ascii="Times New Roman" w:eastAsia="Times New Roman" w:hAnsi="Times New Roman" w:cs="Times New Roman"/>
          <w:color w:val="000000"/>
        </w:rPr>
        <w:t xml:space="preserve"> A susietas pusinio gyvavimo laikas</w:t>
      </w:r>
      <w:r w:rsidRPr="007557F9">
        <w:rPr>
          <w:rFonts w:ascii="Times New Roman" w:eastAsia="Times New Roman" w:hAnsi="Times New Roman" w:cs="Times New Roman"/>
        </w:rPr>
        <w:t xml:space="preserve"> buvo 5 val.</w:t>
      </w:r>
      <w:r w:rsidRPr="007557F9">
        <w:rPr>
          <w:rFonts w:ascii="Times New Roman" w:eastAsia="Times New Roman" w:hAnsi="Times New Roman" w:cs="Times New Roman"/>
          <w:color w:val="000000"/>
        </w:rPr>
        <w:t xml:space="preserve">, su </w:t>
      </w:r>
      <w:proofErr w:type="spellStart"/>
      <w:r w:rsidRPr="007557F9">
        <w:rPr>
          <w:rFonts w:ascii="Times New Roman" w:eastAsia="Times New Roman" w:hAnsi="Times New Roman" w:cs="Times New Roman"/>
          <w:color w:val="000000"/>
        </w:rPr>
        <w:t>ginkgolidu</w:t>
      </w:r>
      <w:proofErr w:type="spellEnd"/>
      <w:r w:rsidRPr="007557F9">
        <w:rPr>
          <w:rFonts w:ascii="Times New Roman" w:eastAsia="Times New Roman" w:hAnsi="Times New Roman" w:cs="Times New Roman"/>
          <w:color w:val="000000"/>
        </w:rPr>
        <w:t xml:space="preserve"> B – 9 – 11 val</w:t>
      </w:r>
      <w:r w:rsidRPr="007557F9">
        <w:rPr>
          <w:rFonts w:ascii="Times New Roman" w:eastAsia="Times New Roman" w:hAnsi="Times New Roman" w:cs="Times New Roman"/>
        </w:rPr>
        <w:t xml:space="preserve">. ir su </w:t>
      </w:r>
      <w:proofErr w:type="spellStart"/>
      <w:r w:rsidRPr="007557F9">
        <w:rPr>
          <w:rFonts w:ascii="Times New Roman" w:eastAsia="Times New Roman" w:hAnsi="Times New Roman" w:cs="Times New Roman"/>
        </w:rPr>
        <w:t>bilobalidu</w:t>
      </w:r>
      <w:proofErr w:type="spellEnd"/>
      <w:r w:rsidRPr="007557F9">
        <w:rPr>
          <w:rFonts w:ascii="Times New Roman" w:eastAsia="Times New Roman" w:hAnsi="Times New Roman" w:cs="Times New Roman"/>
        </w:rPr>
        <w:t xml:space="preserve"> - 3 – 4 val.</w:t>
      </w:r>
    </w:p>
    <w:p w14:paraId="5D658D5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BECFAD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D5F933F"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rPr>
        <w:t>5.3</w:t>
      </w:r>
      <w:r w:rsidRPr="007557F9">
        <w:rPr>
          <w:rFonts w:ascii="Times New Roman" w:eastAsia="Times New Roman" w:hAnsi="Times New Roman" w:cs="Times New Roman"/>
          <w:b/>
        </w:rPr>
        <w:tab/>
      </w:r>
      <w:proofErr w:type="spellStart"/>
      <w:r w:rsidRPr="007557F9">
        <w:rPr>
          <w:rFonts w:ascii="Times New Roman" w:eastAsia="Times New Roman" w:hAnsi="Times New Roman" w:cs="Times New Roman"/>
          <w:b/>
          <w:color w:val="000000"/>
        </w:rPr>
        <w:t>Ikiklinikinių</w:t>
      </w:r>
      <w:proofErr w:type="spellEnd"/>
      <w:r w:rsidRPr="007557F9">
        <w:rPr>
          <w:rFonts w:ascii="Times New Roman" w:eastAsia="Times New Roman" w:hAnsi="Times New Roman" w:cs="Times New Roman"/>
          <w:b/>
          <w:color w:val="000000"/>
        </w:rPr>
        <w:t xml:space="preserve"> saugumo tyrimų duomenys</w:t>
      </w:r>
    </w:p>
    <w:p w14:paraId="06A0B7E0" w14:textId="77777777" w:rsidR="001941A7" w:rsidRPr="007557F9" w:rsidRDefault="001941A7" w:rsidP="001941A7">
      <w:pPr>
        <w:tabs>
          <w:tab w:val="left" w:pos="567"/>
        </w:tabs>
        <w:spacing w:after="0" w:line="240" w:lineRule="auto"/>
        <w:rPr>
          <w:rFonts w:ascii="Times New Roman" w:eastAsia="Times New Roman" w:hAnsi="Times New Roman" w:cs="Times New Roman"/>
          <w:i/>
          <w:color w:val="000000"/>
        </w:rPr>
      </w:pPr>
    </w:p>
    <w:p w14:paraId="5EBAB3B6" w14:textId="77777777" w:rsidR="001941A7" w:rsidRPr="007557F9" w:rsidRDefault="001941A7" w:rsidP="001941A7">
      <w:pPr>
        <w:tabs>
          <w:tab w:val="left" w:pos="567"/>
        </w:tabs>
        <w:spacing w:after="0" w:line="240" w:lineRule="auto"/>
        <w:rPr>
          <w:rFonts w:ascii="Times New Roman" w:eastAsia="Times New Roman" w:hAnsi="Times New Roman" w:cs="Times New Roman"/>
          <w:i/>
          <w:color w:val="000000"/>
        </w:rPr>
      </w:pPr>
      <w:r w:rsidRPr="007557F9">
        <w:rPr>
          <w:rFonts w:ascii="Times New Roman" w:eastAsia="Times New Roman" w:hAnsi="Times New Roman" w:cs="Times New Roman"/>
          <w:i/>
          <w:color w:val="000000"/>
        </w:rPr>
        <w:t>Lėtinis toksinis poveikis</w:t>
      </w:r>
    </w:p>
    <w:p w14:paraId="3B8D34D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6 mėnesių trukmės lėtinio toksinio </w:t>
      </w:r>
      <w:r>
        <w:rPr>
          <w:rFonts w:ascii="Times New Roman" w:eastAsia="Times New Roman" w:hAnsi="Times New Roman" w:cs="Times New Roman"/>
        </w:rPr>
        <w:t xml:space="preserve">poveikio </w:t>
      </w:r>
      <w:r w:rsidRPr="007557F9">
        <w:rPr>
          <w:rFonts w:ascii="Times New Roman" w:eastAsia="Times New Roman" w:hAnsi="Times New Roman" w:cs="Times New Roman"/>
        </w:rPr>
        <w:t xml:space="preserve">tyrimų su žiurkėmis ir šunimis metu gyvūnams kasdien buvo sugirdoma 20 ir 100 mg/kg kūno svorio dozė (atitinkanti saugumo faktorių ne didesnį kaip 3,3 žiurkėms ir 11,6 šunims), taip pat 300 mg, 400 mg ir 500 mg kg kūno svorio didėjančios dozės (žiurkėms) ar 300 mg ir 400 mg kg kūno svorio </w:t>
      </w:r>
      <w:r w:rsidRPr="00401ECE">
        <w:rPr>
          <w:rFonts w:ascii="Times New Roman" w:eastAsia="Times New Roman" w:hAnsi="Times New Roman" w:cs="Times New Roman"/>
        </w:rPr>
        <w:t xml:space="preserve">didėjančios dozės </w:t>
      </w:r>
      <w:r w:rsidRPr="007557F9">
        <w:rPr>
          <w:rFonts w:ascii="Times New Roman" w:eastAsia="Times New Roman" w:hAnsi="Times New Roman" w:cs="Times New Roman"/>
        </w:rPr>
        <w:t>(šunims) (atitinkančios saugumo faktorių ne didesnį kaip 16,8 žiurkėms ir 46,3 šunims). Rezultatai parodė tik nedidelį toksinį poveikį šunims didžiausio dozavimo grupėje.</w:t>
      </w:r>
    </w:p>
    <w:p w14:paraId="33301EC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58188A02" w14:textId="77777777" w:rsidR="001941A7" w:rsidRPr="007557F9" w:rsidRDefault="001941A7" w:rsidP="001941A7">
      <w:pPr>
        <w:tabs>
          <w:tab w:val="left" w:pos="567"/>
        </w:tabs>
        <w:spacing w:after="0" w:line="240" w:lineRule="auto"/>
        <w:rPr>
          <w:rFonts w:ascii="Times New Roman" w:eastAsia="Times New Roman" w:hAnsi="Times New Roman" w:cs="Times New Roman"/>
          <w:i/>
        </w:rPr>
      </w:pPr>
      <w:r w:rsidRPr="007557F9">
        <w:rPr>
          <w:rFonts w:ascii="Times New Roman" w:eastAsia="Times New Roman" w:hAnsi="Times New Roman" w:cs="Times New Roman"/>
          <w:i/>
        </w:rPr>
        <w:t>Toksinis poveikis reprodukcijai</w:t>
      </w:r>
    </w:p>
    <w:p w14:paraId="40735BE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Informacijos apie </w:t>
      </w:r>
      <w:r w:rsidRPr="007557F9">
        <w:rPr>
          <w:rFonts w:ascii="Times New Roman" w:eastAsia="Times New Roman" w:hAnsi="Times New Roman" w:cs="Times New Roman"/>
          <w:i/>
        </w:rPr>
        <w:t xml:space="preserve">Ginklo </w:t>
      </w:r>
      <w:proofErr w:type="spellStart"/>
      <w:r w:rsidRPr="007557F9">
        <w:rPr>
          <w:rFonts w:ascii="Times New Roman" w:eastAsia="Times New Roman" w:hAnsi="Times New Roman" w:cs="Times New Roman"/>
          <w:i/>
        </w:rPr>
        <w:t>biloba</w:t>
      </w:r>
      <w:proofErr w:type="spellEnd"/>
      <w:r w:rsidRPr="007557F9">
        <w:rPr>
          <w:rFonts w:ascii="Times New Roman" w:eastAsia="Times New Roman" w:hAnsi="Times New Roman" w:cs="Times New Roman"/>
        </w:rPr>
        <w:t xml:space="preserve"> sausojo ekstrakto toksinį poveikį reprodukcijai yra nedaug. Paskelbti duomenys yra prieštaringi. Nors senesnis tyrimas su žiurkėmis ir triušiais bei naujesnis tyrimas su pelėmis parodė, kad </w:t>
      </w:r>
      <w:proofErr w:type="spellStart"/>
      <w:r w:rsidRPr="007557F9">
        <w:rPr>
          <w:rFonts w:ascii="Times New Roman" w:eastAsia="Times New Roman" w:hAnsi="Times New Roman" w:cs="Times New Roman"/>
        </w:rPr>
        <w:t>teratogeninio</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embriotoksinio</w:t>
      </w:r>
      <w:proofErr w:type="spellEnd"/>
      <w:r w:rsidRPr="007557F9">
        <w:rPr>
          <w:rFonts w:ascii="Times New Roman" w:eastAsia="Times New Roman" w:hAnsi="Times New Roman" w:cs="Times New Roman"/>
        </w:rPr>
        <w:t xml:space="preserve"> poveikio ir toksini</w:t>
      </w:r>
      <w:r>
        <w:rPr>
          <w:rFonts w:ascii="Times New Roman" w:eastAsia="Times New Roman" w:hAnsi="Times New Roman" w:cs="Times New Roman"/>
        </w:rPr>
        <w:t>o</w:t>
      </w:r>
      <w:r w:rsidRPr="007557F9">
        <w:rPr>
          <w:rFonts w:ascii="Times New Roman" w:eastAsia="Times New Roman" w:hAnsi="Times New Roman" w:cs="Times New Roman"/>
        </w:rPr>
        <w:t xml:space="preserve"> poveikio reprodukcijai nebūna, </w:t>
      </w:r>
      <w:r w:rsidRPr="007557F9">
        <w:rPr>
          <w:rFonts w:ascii="Times New Roman" w:eastAsia="Times New Roman" w:hAnsi="Times New Roman" w:cs="Times New Roman"/>
        </w:rPr>
        <w:lastRenderedPageBreak/>
        <w:t xml:space="preserve">kitas tyrimas su pelėmis parodė poveikį reprodukcijos parametrams, tokiems, kaip vaisingumas ir reprodukcinė elgsena, ir jo sukeltą kraujavimą iš makšties. Be to, tyrimai su tiksliai neapibrėžtais ir šiek tiek skirtingais </w:t>
      </w:r>
      <w:proofErr w:type="spellStart"/>
      <w:r w:rsidRPr="007557F9">
        <w:rPr>
          <w:rFonts w:ascii="Times New Roman" w:eastAsia="Times New Roman" w:hAnsi="Times New Roman" w:cs="Times New Roman"/>
        </w:rPr>
        <w:t>ginkmedžio</w:t>
      </w:r>
      <w:proofErr w:type="spellEnd"/>
      <w:r w:rsidRPr="007557F9">
        <w:rPr>
          <w:rFonts w:ascii="Times New Roman" w:eastAsia="Times New Roman" w:hAnsi="Times New Roman" w:cs="Times New Roman"/>
        </w:rPr>
        <w:t xml:space="preserve"> ekstraktais pabrėžė poveikį vaisiaus vystymuisi (kartu su toksiniu poveikiu patelei arba be jo) ar sukėlė poodinį kraujavimą, </w:t>
      </w:r>
      <w:proofErr w:type="spellStart"/>
      <w:r w:rsidRPr="007557F9">
        <w:rPr>
          <w:rFonts w:ascii="Times New Roman" w:eastAsia="Times New Roman" w:hAnsi="Times New Roman" w:cs="Times New Roman"/>
        </w:rPr>
        <w:t>hipopigmentaciją</w:t>
      </w:r>
      <w:proofErr w:type="spellEnd"/>
      <w:r w:rsidRPr="007557F9">
        <w:rPr>
          <w:rFonts w:ascii="Times New Roman" w:eastAsia="Times New Roman" w:hAnsi="Times New Roman" w:cs="Times New Roman"/>
        </w:rPr>
        <w:t xml:space="preserve">, augimo slopinimą ir </w:t>
      </w:r>
      <w:proofErr w:type="spellStart"/>
      <w:r w:rsidRPr="007557F9">
        <w:rPr>
          <w:rFonts w:ascii="Times New Roman" w:eastAsia="Times New Roman" w:hAnsi="Times New Roman" w:cs="Times New Roman"/>
        </w:rPr>
        <w:t>anoftalmiją</w:t>
      </w:r>
      <w:proofErr w:type="spellEnd"/>
      <w:r w:rsidRPr="007557F9">
        <w:rPr>
          <w:rFonts w:ascii="Times New Roman" w:eastAsia="Times New Roman" w:hAnsi="Times New Roman" w:cs="Times New Roman"/>
        </w:rPr>
        <w:t xml:space="preserve"> viščiukų embrionams. </w:t>
      </w:r>
    </w:p>
    <w:p w14:paraId="249952F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Adekvačių toksinio poveikio reprodukcijai tyrimų nėra.</w:t>
      </w:r>
    </w:p>
    <w:p w14:paraId="29114B8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78AC2C0" w14:textId="77777777" w:rsidR="001941A7" w:rsidRPr="007557F9" w:rsidRDefault="001941A7" w:rsidP="001941A7">
      <w:pPr>
        <w:tabs>
          <w:tab w:val="left" w:pos="567"/>
        </w:tabs>
        <w:spacing w:after="0" w:line="240" w:lineRule="auto"/>
        <w:rPr>
          <w:rFonts w:ascii="Times New Roman" w:eastAsia="Times New Roman" w:hAnsi="Times New Roman" w:cs="Times New Roman"/>
          <w:i/>
        </w:rPr>
      </w:pPr>
      <w:proofErr w:type="spellStart"/>
      <w:r w:rsidRPr="007557F9">
        <w:rPr>
          <w:rFonts w:ascii="Times New Roman" w:eastAsia="Times New Roman" w:hAnsi="Times New Roman" w:cs="Times New Roman"/>
          <w:i/>
        </w:rPr>
        <w:t>Mutageniškumas</w:t>
      </w:r>
      <w:proofErr w:type="spellEnd"/>
      <w:r w:rsidRPr="007557F9">
        <w:rPr>
          <w:rFonts w:ascii="Times New Roman" w:eastAsia="Times New Roman" w:hAnsi="Times New Roman" w:cs="Times New Roman"/>
          <w:i/>
        </w:rPr>
        <w:t xml:space="preserve">, </w:t>
      </w:r>
      <w:proofErr w:type="spellStart"/>
      <w:r w:rsidRPr="007557F9">
        <w:rPr>
          <w:rFonts w:ascii="Times New Roman" w:eastAsia="Times New Roman" w:hAnsi="Times New Roman" w:cs="Times New Roman"/>
          <w:i/>
        </w:rPr>
        <w:t>kancerogeniškumas</w:t>
      </w:r>
      <w:proofErr w:type="spellEnd"/>
    </w:p>
    <w:p w14:paraId="415DF14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i/>
        </w:rPr>
        <w:t xml:space="preserve">Ginklo </w:t>
      </w:r>
      <w:proofErr w:type="spellStart"/>
      <w:r w:rsidRPr="007557F9">
        <w:rPr>
          <w:rFonts w:ascii="Times New Roman" w:eastAsia="Times New Roman" w:hAnsi="Times New Roman" w:cs="Times New Roman"/>
          <w:i/>
        </w:rPr>
        <w:t>biloba</w:t>
      </w:r>
      <w:proofErr w:type="spellEnd"/>
      <w:r w:rsidRPr="007557F9">
        <w:rPr>
          <w:rFonts w:ascii="Times New Roman" w:eastAsia="Times New Roman" w:hAnsi="Times New Roman" w:cs="Times New Roman"/>
        </w:rPr>
        <w:t xml:space="preserve"> sauso ekstrakto </w:t>
      </w:r>
      <w:proofErr w:type="spellStart"/>
      <w:r w:rsidRPr="007557F9">
        <w:rPr>
          <w:rFonts w:ascii="Times New Roman" w:eastAsia="Times New Roman" w:hAnsi="Times New Roman" w:cs="Times New Roman"/>
        </w:rPr>
        <w:t>mutageniškumo</w:t>
      </w:r>
      <w:proofErr w:type="spellEnd"/>
      <w:r w:rsidRPr="007557F9">
        <w:rPr>
          <w:rFonts w:ascii="Times New Roman" w:eastAsia="Times New Roman" w:hAnsi="Times New Roman" w:cs="Times New Roman"/>
        </w:rPr>
        <w:t xml:space="preserve"> ir </w:t>
      </w:r>
      <w:proofErr w:type="spellStart"/>
      <w:r w:rsidRPr="007557F9">
        <w:rPr>
          <w:rFonts w:ascii="Times New Roman" w:eastAsia="Times New Roman" w:hAnsi="Times New Roman" w:cs="Times New Roman"/>
        </w:rPr>
        <w:t>kancerogeniškumo</w:t>
      </w:r>
      <w:proofErr w:type="spellEnd"/>
      <w:r w:rsidRPr="007557F9">
        <w:rPr>
          <w:rFonts w:ascii="Times New Roman" w:eastAsia="Times New Roman" w:hAnsi="Times New Roman" w:cs="Times New Roman"/>
        </w:rPr>
        <w:t xml:space="preserve"> tyrimų nėra.</w:t>
      </w:r>
    </w:p>
    <w:p w14:paraId="4BFE0D1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Ekstraktas, panašus į monografijai aktualų ekstraktą, buvo nuosekliai tiriamas </w:t>
      </w:r>
      <w:proofErr w:type="spellStart"/>
      <w:r w:rsidRPr="007557F9">
        <w:rPr>
          <w:rFonts w:ascii="Times New Roman" w:eastAsia="Times New Roman" w:hAnsi="Times New Roman" w:cs="Times New Roman"/>
        </w:rPr>
        <w:t>mutageniškumo</w:t>
      </w:r>
      <w:proofErr w:type="spellEnd"/>
      <w:r w:rsidRPr="007557F9">
        <w:rPr>
          <w:rFonts w:ascii="Times New Roman" w:eastAsia="Times New Roman" w:hAnsi="Times New Roman" w:cs="Times New Roman"/>
        </w:rPr>
        <w:t xml:space="preserve"> ir </w:t>
      </w:r>
      <w:proofErr w:type="spellStart"/>
      <w:r w:rsidRPr="007557F9">
        <w:rPr>
          <w:rFonts w:ascii="Times New Roman" w:eastAsia="Times New Roman" w:hAnsi="Times New Roman" w:cs="Times New Roman"/>
        </w:rPr>
        <w:t>kancerogeniškumo</w:t>
      </w:r>
      <w:proofErr w:type="spellEnd"/>
      <w:r w:rsidRPr="007557F9">
        <w:rPr>
          <w:rFonts w:ascii="Times New Roman" w:eastAsia="Times New Roman" w:hAnsi="Times New Roman" w:cs="Times New Roman"/>
        </w:rPr>
        <w:t xml:space="preserve"> tyrimais. Jis buvo pozityvus genų mutacijos tyrime su bakterijomis. Periferinių pelės eritrocitų </w:t>
      </w:r>
      <w:proofErr w:type="spellStart"/>
      <w:r w:rsidRPr="007557F9">
        <w:rPr>
          <w:rFonts w:ascii="Times New Roman" w:eastAsia="Times New Roman" w:hAnsi="Times New Roman" w:cs="Times New Roman"/>
        </w:rPr>
        <w:t>mikrobranduolių</w:t>
      </w:r>
      <w:proofErr w:type="spellEnd"/>
      <w:r w:rsidRPr="007557F9">
        <w:rPr>
          <w:rFonts w:ascii="Times New Roman" w:eastAsia="Times New Roman" w:hAnsi="Times New Roman" w:cs="Times New Roman"/>
        </w:rPr>
        <w:t xml:space="preserve"> tyrimo rezultatas buvo neigiamas patinams ir dviprasmiškas patelėms. </w:t>
      </w:r>
    </w:p>
    <w:p w14:paraId="6C49964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Manoma, kad </w:t>
      </w:r>
      <w:proofErr w:type="spellStart"/>
      <w:r w:rsidRPr="007557F9">
        <w:rPr>
          <w:rFonts w:ascii="Times New Roman" w:eastAsia="Times New Roman" w:hAnsi="Times New Roman" w:cs="Times New Roman"/>
        </w:rPr>
        <w:t>kancerogeniškumo</w:t>
      </w:r>
      <w:proofErr w:type="spellEnd"/>
      <w:r w:rsidRPr="007557F9">
        <w:rPr>
          <w:rFonts w:ascii="Times New Roman" w:eastAsia="Times New Roman" w:hAnsi="Times New Roman" w:cs="Times New Roman"/>
        </w:rPr>
        <w:t xml:space="preserve"> tyrimo su žiurkėmis metu aptikt</w:t>
      </w:r>
      <w:r>
        <w:rPr>
          <w:rFonts w:ascii="Times New Roman" w:eastAsia="Times New Roman" w:hAnsi="Times New Roman" w:cs="Times New Roman"/>
        </w:rPr>
        <w:t>i</w:t>
      </w:r>
      <w:r w:rsidRPr="007557F9">
        <w:rPr>
          <w:rFonts w:ascii="Times New Roman" w:eastAsia="Times New Roman" w:hAnsi="Times New Roman" w:cs="Times New Roman"/>
        </w:rPr>
        <w:t xml:space="preserve"> skydliaukės navik</w:t>
      </w:r>
      <w:r>
        <w:rPr>
          <w:rFonts w:ascii="Times New Roman" w:eastAsia="Times New Roman" w:hAnsi="Times New Roman" w:cs="Times New Roman"/>
        </w:rPr>
        <w:t>ai</w:t>
      </w:r>
      <w:r w:rsidRPr="007557F9">
        <w:rPr>
          <w:rFonts w:ascii="Times New Roman" w:eastAsia="Times New Roman" w:hAnsi="Times New Roman" w:cs="Times New Roman"/>
        </w:rPr>
        <w:t xml:space="preserve"> ir </w:t>
      </w:r>
      <w:proofErr w:type="spellStart"/>
      <w:r w:rsidRPr="007557F9">
        <w:rPr>
          <w:rFonts w:ascii="Times New Roman" w:eastAsia="Times New Roman" w:hAnsi="Times New Roman" w:cs="Times New Roman"/>
        </w:rPr>
        <w:t>kancerogeniškumo</w:t>
      </w:r>
      <w:proofErr w:type="spellEnd"/>
      <w:r w:rsidRPr="007557F9">
        <w:rPr>
          <w:rFonts w:ascii="Times New Roman" w:eastAsia="Times New Roman" w:hAnsi="Times New Roman" w:cs="Times New Roman"/>
        </w:rPr>
        <w:t xml:space="preserve"> tyrim</w:t>
      </w:r>
      <w:r>
        <w:rPr>
          <w:rFonts w:ascii="Times New Roman" w:eastAsia="Times New Roman" w:hAnsi="Times New Roman" w:cs="Times New Roman"/>
        </w:rPr>
        <w:t>o</w:t>
      </w:r>
      <w:r w:rsidRPr="007557F9">
        <w:rPr>
          <w:rFonts w:ascii="Times New Roman" w:eastAsia="Times New Roman" w:hAnsi="Times New Roman" w:cs="Times New Roman"/>
        </w:rPr>
        <w:t xml:space="preserve"> su pelėmis </w:t>
      </w:r>
      <w:r>
        <w:rPr>
          <w:rFonts w:ascii="Times New Roman" w:eastAsia="Times New Roman" w:hAnsi="Times New Roman" w:cs="Times New Roman"/>
        </w:rPr>
        <w:t xml:space="preserve">metu aptiktos </w:t>
      </w:r>
      <w:r w:rsidRPr="007557F9">
        <w:rPr>
          <w:rFonts w:ascii="Times New Roman" w:eastAsia="Times New Roman" w:hAnsi="Times New Roman" w:cs="Times New Roman"/>
        </w:rPr>
        <w:t xml:space="preserve">kepenų ląstelių </w:t>
      </w:r>
      <w:proofErr w:type="spellStart"/>
      <w:r w:rsidRPr="007557F9">
        <w:rPr>
          <w:rFonts w:ascii="Times New Roman" w:eastAsia="Times New Roman" w:hAnsi="Times New Roman" w:cs="Times New Roman"/>
        </w:rPr>
        <w:t>karcinom</w:t>
      </w:r>
      <w:r>
        <w:rPr>
          <w:rFonts w:ascii="Times New Roman" w:eastAsia="Times New Roman" w:hAnsi="Times New Roman" w:cs="Times New Roman"/>
        </w:rPr>
        <w:t>os</w:t>
      </w:r>
      <w:proofErr w:type="spellEnd"/>
      <w:r w:rsidRPr="007557F9">
        <w:rPr>
          <w:rFonts w:ascii="Times New Roman" w:eastAsia="Times New Roman" w:hAnsi="Times New Roman" w:cs="Times New Roman"/>
        </w:rPr>
        <w:t xml:space="preserve"> yra graužikams specifinis, ne </w:t>
      </w:r>
      <w:proofErr w:type="spellStart"/>
      <w:r w:rsidRPr="007557F9">
        <w:rPr>
          <w:rFonts w:ascii="Times New Roman" w:eastAsia="Times New Roman" w:hAnsi="Times New Roman" w:cs="Times New Roman"/>
        </w:rPr>
        <w:t>genotoksinis</w:t>
      </w:r>
      <w:proofErr w:type="spellEnd"/>
      <w:r w:rsidRPr="007557F9">
        <w:rPr>
          <w:rFonts w:ascii="Times New Roman" w:eastAsia="Times New Roman" w:hAnsi="Times New Roman" w:cs="Times New Roman"/>
        </w:rPr>
        <w:t xml:space="preserve"> atsakas, susijęs (ilgalaikio gydymo metu) su didelėmis kepenų fermentų </w:t>
      </w:r>
      <w:proofErr w:type="spellStart"/>
      <w:r w:rsidRPr="007557F9">
        <w:rPr>
          <w:rFonts w:ascii="Times New Roman" w:eastAsia="Times New Roman" w:hAnsi="Times New Roman" w:cs="Times New Roman"/>
        </w:rPr>
        <w:t>induktorių</w:t>
      </w:r>
      <w:proofErr w:type="spellEnd"/>
      <w:r w:rsidRPr="007557F9">
        <w:rPr>
          <w:rFonts w:ascii="Times New Roman" w:eastAsia="Times New Roman" w:hAnsi="Times New Roman" w:cs="Times New Roman"/>
        </w:rPr>
        <w:t xml:space="preserve"> dozėmis. Nemanoma, kad šių tipų navikai būtų reikšmingi žmonėms. Ekstraktas, vartojamas ne didesnėmis kaip 2000 mg/kg kūno svorio dozėmis, nesukelia išmatuojamo </w:t>
      </w:r>
      <w:proofErr w:type="spellStart"/>
      <w:r w:rsidRPr="007557F9">
        <w:rPr>
          <w:rFonts w:ascii="Times New Roman" w:eastAsia="Times New Roman" w:hAnsi="Times New Roman" w:cs="Times New Roman"/>
        </w:rPr>
        <w:t>genotoksinio</w:t>
      </w:r>
      <w:proofErr w:type="spellEnd"/>
      <w:r w:rsidRPr="007557F9">
        <w:rPr>
          <w:rFonts w:ascii="Times New Roman" w:eastAsia="Times New Roman" w:hAnsi="Times New Roman" w:cs="Times New Roman"/>
        </w:rPr>
        <w:t xml:space="preserve"> poveikio.</w:t>
      </w:r>
    </w:p>
    <w:p w14:paraId="5E16267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2CE579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103ADE1"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rPr>
        <w:t>6.</w:t>
      </w:r>
      <w:r w:rsidRPr="007557F9">
        <w:rPr>
          <w:rFonts w:ascii="Times New Roman" w:eastAsia="Times New Roman" w:hAnsi="Times New Roman" w:cs="Times New Roman"/>
          <w:b/>
        </w:rPr>
        <w:tab/>
      </w:r>
      <w:r w:rsidRPr="007557F9">
        <w:rPr>
          <w:rFonts w:ascii="Times New Roman" w:eastAsia="Times New Roman" w:hAnsi="Times New Roman" w:cs="Times New Roman"/>
          <w:b/>
          <w:color w:val="000000"/>
        </w:rPr>
        <w:t>FARMACINĖ INFORMACIJA</w:t>
      </w:r>
    </w:p>
    <w:p w14:paraId="553238AD"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02B51793"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6.1</w:t>
      </w:r>
      <w:r w:rsidRPr="007557F9">
        <w:rPr>
          <w:rFonts w:ascii="Times New Roman" w:eastAsia="Times New Roman" w:hAnsi="Times New Roman" w:cs="Times New Roman"/>
          <w:b/>
          <w:color w:val="000000"/>
        </w:rPr>
        <w:tab/>
        <w:t>Pagalbinės medžiagos</w:t>
      </w:r>
    </w:p>
    <w:p w14:paraId="785603E4" w14:textId="77777777" w:rsidR="001941A7" w:rsidRPr="007557F9" w:rsidRDefault="001941A7" w:rsidP="001941A7">
      <w:pPr>
        <w:tabs>
          <w:tab w:val="left" w:pos="567"/>
        </w:tabs>
        <w:spacing w:after="0" w:line="240" w:lineRule="auto"/>
        <w:jc w:val="both"/>
        <w:rPr>
          <w:rFonts w:ascii="Times New Roman" w:eastAsia="Times New Roman" w:hAnsi="Times New Roman" w:cs="Times New Roman"/>
          <w:b/>
        </w:rPr>
      </w:pPr>
    </w:p>
    <w:p w14:paraId="16E04974" w14:textId="77777777" w:rsidR="001941A7" w:rsidRPr="007557F9" w:rsidRDefault="001941A7" w:rsidP="001941A7">
      <w:pPr>
        <w:tabs>
          <w:tab w:val="left" w:pos="567"/>
        </w:tabs>
        <w:spacing w:after="0" w:line="240" w:lineRule="auto"/>
        <w:rPr>
          <w:rFonts w:ascii="Times New Roman" w:eastAsia="Times New Roman" w:hAnsi="Times New Roman" w:cs="Times New Roman"/>
          <w:i/>
        </w:rPr>
      </w:pPr>
      <w:r w:rsidRPr="007557F9">
        <w:rPr>
          <w:rFonts w:ascii="Times New Roman" w:eastAsia="Times New Roman" w:hAnsi="Times New Roman" w:cs="Times New Roman"/>
          <w:i/>
        </w:rPr>
        <w:t xml:space="preserve">Tabletės branduolys </w:t>
      </w:r>
    </w:p>
    <w:p w14:paraId="356EA8DB"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Dehidratuotas</w:t>
      </w:r>
      <w:proofErr w:type="spellEnd"/>
      <w:r w:rsidRPr="007557F9">
        <w:rPr>
          <w:rFonts w:ascii="Times New Roman" w:eastAsia="Times New Roman" w:hAnsi="Times New Roman" w:cs="Times New Roman"/>
          <w:color w:val="000000"/>
        </w:rPr>
        <w:t xml:space="preserve"> gliukozės sirupas</w:t>
      </w:r>
    </w:p>
    <w:p w14:paraId="7150987F"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rPr>
        <w:t>Mikrokristalinė</w:t>
      </w:r>
      <w:proofErr w:type="spellEnd"/>
      <w:r w:rsidRPr="007557F9">
        <w:rPr>
          <w:rFonts w:ascii="Times New Roman" w:eastAsia="Times New Roman" w:hAnsi="Times New Roman" w:cs="Times New Roman"/>
        </w:rPr>
        <w:t xml:space="preserve"> c</w:t>
      </w:r>
      <w:r w:rsidRPr="007557F9">
        <w:rPr>
          <w:rFonts w:ascii="Times New Roman" w:eastAsia="Times New Roman" w:hAnsi="Times New Roman" w:cs="Times New Roman"/>
          <w:color w:val="000000"/>
        </w:rPr>
        <w:t>eliuliozė</w:t>
      </w:r>
    </w:p>
    <w:p w14:paraId="3BF73028"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Laktozė </w:t>
      </w:r>
      <w:proofErr w:type="spellStart"/>
      <w:r w:rsidRPr="007557F9">
        <w:rPr>
          <w:rFonts w:ascii="Times New Roman" w:eastAsia="Times New Roman" w:hAnsi="Times New Roman" w:cs="Times New Roman"/>
          <w:color w:val="000000"/>
        </w:rPr>
        <w:t>monohidratas</w:t>
      </w:r>
      <w:proofErr w:type="spellEnd"/>
    </w:p>
    <w:p w14:paraId="14FF374A"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Kukurūzų krakmolas</w:t>
      </w:r>
    </w:p>
    <w:p w14:paraId="1DF8D3AC"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rPr>
        <w:t>Karboksimetilkrakmolo</w:t>
      </w:r>
      <w:proofErr w:type="spellEnd"/>
      <w:r w:rsidRPr="007557F9">
        <w:rPr>
          <w:rFonts w:ascii="Times New Roman" w:eastAsia="Times New Roman" w:hAnsi="Times New Roman" w:cs="Times New Roman"/>
        </w:rPr>
        <w:t xml:space="preserve"> natrio druska</w:t>
      </w:r>
    </w:p>
    <w:p w14:paraId="6DDD3364"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Bevandenis koloidinis silicio dioksidas </w:t>
      </w:r>
    </w:p>
    <w:p w14:paraId="5A096F39"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Magnio </w:t>
      </w:r>
      <w:proofErr w:type="spellStart"/>
      <w:r w:rsidRPr="007557F9">
        <w:rPr>
          <w:rFonts w:ascii="Times New Roman" w:eastAsia="Times New Roman" w:hAnsi="Times New Roman" w:cs="Times New Roman"/>
          <w:color w:val="000000"/>
        </w:rPr>
        <w:t>stearatas</w:t>
      </w:r>
      <w:proofErr w:type="spellEnd"/>
    </w:p>
    <w:p w14:paraId="36FCCD20"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1B56224A" w14:textId="77777777" w:rsidR="001941A7" w:rsidRPr="007557F9" w:rsidRDefault="001941A7" w:rsidP="001941A7">
      <w:pPr>
        <w:tabs>
          <w:tab w:val="left" w:pos="567"/>
        </w:tabs>
        <w:spacing w:after="0" w:line="240" w:lineRule="auto"/>
        <w:rPr>
          <w:rFonts w:ascii="Times New Roman" w:eastAsia="Times New Roman" w:hAnsi="Times New Roman" w:cs="Times New Roman"/>
          <w:i/>
          <w:color w:val="000000"/>
        </w:rPr>
      </w:pPr>
      <w:r w:rsidRPr="007557F9">
        <w:rPr>
          <w:rFonts w:ascii="Times New Roman" w:eastAsia="Times New Roman" w:hAnsi="Times New Roman" w:cs="Times New Roman"/>
          <w:i/>
          <w:color w:val="000000"/>
        </w:rPr>
        <w:t>Tabletės plėvelė</w:t>
      </w:r>
    </w:p>
    <w:p w14:paraId="526E264E"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Laktozė </w:t>
      </w:r>
      <w:proofErr w:type="spellStart"/>
      <w:r w:rsidRPr="007557F9">
        <w:rPr>
          <w:rFonts w:ascii="Times New Roman" w:eastAsia="Times New Roman" w:hAnsi="Times New Roman" w:cs="Times New Roman"/>
          <w:color w:val="000000"/>
        </w:rPr>
        <w:t>monohidratas</w:t>
      </w:r>
      <w:proofErr w:type="spellEnd"/>
    </w:p>
    <w:p w14:paraId="66C06BBB"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Hipromeliozė</w:t>
      </w:r>
      <w:proofErr w:type="spellEnd"/>
      <w:r w:rsidRPr="007557F9">
        <w:rPr>
          <w:rFonts w:ascii="Times New Roman" w:eastAsia="Times New Roman" w:hAnsi="Times New Roman" w:cs="Times New Roman"/>
          <w:color w:val="000000"/>
        </w:rPr>
        <w:t xml:space="preserve"> </w:t>
      </w:r>
    </w:p>
    <w:p w14:paraId="7EF1C643"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Makrogolis</w:t>
      </w:r>
      <w:proofErr w:type="spellEnd"/>
      <w:r w:rsidRPr="007557F9">
        <w:rPr>
          <w:rFonts w:ascii="Times New Roman" w:eastAsia="Times New Roman" w:hAnsi="Times New Roman" w:cs="Times New Roman"/>
          <w:color w:val="000000"/>
        </w:rPr>
        <w:t xml:space="preserve"> 4000</w:t>
      </w:r>
    </w:p>
    <w:p w14:paraId="1C4FF6AC" w14:textId="07C45248"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Geltonasis geležies oksidas (E172)</w:t>
      </w:r>
    </w:p>
    <w:p w14:paraId="42B6E18D" w14:textId="119547A3"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Titano dioksidas (E171)</w:t>
      </w:r>
    </w:p>
    <w:p w14:paraId="7CF7B97B" w14:textId="77777777" w:rsidR="001941A7" w:rsidRPr="007557F9" w:rsidRDefault="001941A7" w:rsidP="001941A7">
      <w:pPr>
        <w:tabs>
          <w:tab w:val="left" w:pos="567"/>
        </w:tabs>
        <w:spacing w:after="0" w:line="240" w:lineRule="auto"/>
        <w:rPr>
          <w:rFonts w:ascii="Times New Roman" w:eastAsia="Times New Roman" w:hAnsi="Times New Roman" w:cs="Times New Roman"/>
          <w:i/>
        </w:rPr>
      </w:pPr>
    </w:p>
    <w:p w14:paraId="4693AD07"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6.2</w:t>
      </w:r>
      <w:r w:rsidRPr="007557F9">
        <w:rPr>
          <w:rFonts w:ascii="Times New Roman" w:eastAsia="Times New Roman" w:hAnsi="Times New Roman" w:cs="Times New Roman"/>
          <w:b/>
          <w:color w:val="000000"/>
        </w:rPr>
        <w:tab/>
        <w:t xml:space="preserve">Nesuderinamumas </w:t>
      </w:r>
    </w:p>
    <w:p w14:paraId="2A61BD6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2AD27A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Duomenys nebūtini.</w:t>
      </w:r>
    </w:p>
    <w:p w14:paraId="47D669A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7A06340"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rPr>
        <w:t>6.3</w:t>
      </w:r>
      <w:r w:rsidRPr="007557F9">
        <w:rPr>
          <w:rFonts w:ascii="Times New Roman" w:eastAsia="Times New Roman" w:hAnsi="Times New Roman" w:cs="Times New Roman"/>
          <w:b/>
        </w:rPr>
        <w:tab/>
      </w:r>
      <w:r w:rsidRPr="007557F9">
        <w:rPr>
          <w:rFonts w:ascii="Times New Roman" w:eastAsia="Times New Roman" w:hAnsi="Times New Roman" w:cs="Times New Roman"/>
          <w:b/>
          <w:color w:val="000000"/>
        </w:rPr>
        <w:t>Tinkamumo laikas</w:t>
      </w:r>
    </w:p>
    <w:p w14:paraId="2F0C331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211C77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3 metai</w:t>
      </w:r>
    </w:p>
    <w:p w14:paraId="7F1DD13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5F0BCB2"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6.4</w:t>
      </w:r>
      <w:r w:rsidRPr="007557F9">
        <w:rPr>
          <w:rFonts w:ascii="Times New Roman" w:eastAsia="Times New Roman" w:hAnsi="Times New Roman" w:cs="Times New Roman"/>
          <w:b/>
        </w:rPr>
        <w:tab/>
        <w:t>Specialios laikymo sąlygos</w:t>
      </w:r>
    </w:p>
    <w:p w14:paraId="6F83D79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FF2E7B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Laikyti ne aukštesnėje kaip 30 °C temperatūroje.</w:t>
      </w:r>
    </w:p>
    <w:p w14:paraId="14B131E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CD32DA6"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6.5</w:t>
      </w:r>
      <w:r w:rsidRPr="007557F9">
        <w:rPr>
          <w:rFonts w:ascii="Times New Roman" w:eastAsia="Times New Roman" w:hAnsi="Times New Roman" w:cs="Times New Roman"/>
          <w:b/>
        </w:rPr>
        <w:tab/>
      </w:r>
      <w:proofErr w:type="spellStart"/>
      <w:r w:rsidRPr="007557F9">
        <w:rPr>
          <w:rFonts w:ascii="Times New Roman" w:eastAsia="Times New Roman" w:hAnsi="Times New Roman" w:cs="Times New Roman"/>
          <w:b/>
        </w:rPr>
        <w:t>Talpyklės</w:t>
      </w:r>
      <w:proofErr w:type="spellEnd"/>
      <w:r w:rsidRPr="007557F9">
        <w:rPr>
          <w:rFonts w:ascii="Times New Roman" w:eastAsia="Times New Roman" w:hAnsi="Times New Roman" w:cs="Times New Roman"/>
          <w:b/>
        </w:rPr>
        <w:t xml:space="preserve"> pobūdis ir jos turinys</w:t>
      </w:r>
    </w:p>
    <w:p w14:paraId="7C8B19E2"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7F6CF88C" w14:textId="77777777" w:rsidR="001941A7" w:rsidRPr="007557F9" w:rsidRDefault="001941A7" w:rsidP="001941A7">
      <w:pPr>
        <w:spacing w:after="0" w:line="240" w:lineRule="auto"/>
        <w:ind w:left="-6" w:firstLine="6"/>
        <w:rPr>
          <w:rFonts w:ascii="Times New Roman" w:eastAsia="Times New Roman" w:hAnsi="Times New Roman" w:cs="Times New Roman"/>
        </w:rPr>
      </w:pPr>
      <w:r w:rsidRPr="007557F9">
        <w:rPr>
          <w:rFonts w:ascii="Times New Roman" w:eastAsia="Times New Roman" w:hAnsi="Times New Roman" w:cs="Times New Roman"/>
        </w:rPr>
        <w:t>Kartono dėžutė, kurioje yra 30, 60 arba 100 plėvele dengtų tablečių supakuotų polipropileno/aliuminio lizdinėse plokštelėse.</w:t>
      </w:r>
    </w:p>
    <w:p w14:paraId="1288000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675FF69"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6.6</w:t>
      </w:r>
      <w:r w:rsidRPr="007557F9">
        <w:rPr>
          <w:rFonts w:ascii="Times New Roman" w:eastAsia="Times New Roman" w:hAnsi="Times New Roman" w:cs="Times New Roman"/>
          <w:b/>
        </w:rPr>
        <w:tab/>
        <w:t>Specialūs reikalavimai atliekoms tvarkyti</w:t>
      </w:r>
    </w:p>
    <w:p w14:paraId="77D4241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078F14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Specialių reikalavimų nėra.</w:t>
      </w:r>
    </w:p>
    <w:p w14:paraId="5ACDEF5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962AFD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9FFEA5F"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7.</w:t>
      </w:r>
      <w:r w:rsidRPr="007557F9">
        <w:rPr>
          <w:rFonts w:ascii="Times New Roman" w:eastAsia="Times New Roman" w:hAnsi="Times New Roman" w:cs="Times New Roman"/>
          <w:b/>
        </w:rPr>
        <w:tab/>
        <w:t>REGISTRUOTOJAS</w:t>
      </w:r>
    </w:p>
    <w:p w14:paraId="79CF2B9B"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1BC8C52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Sandoz</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d.d</w:t>
      </w:r>
      <w:proofErr w:type="spellEnd"/>
      <w:r w:rsidRPr="007557F9">
        <w:rPr>
          <w:rFonts w:ascii="Times New Roman" w:eastAsia="Times New Roman" w:hAnsi="Times New Roman" w:cs="Times New Roman"/>
        </w:rPr>
        <w:t xml:space="preserve">. </w:t>
      </w:r>
    </w:p>
    <w:p w14:paraId="003F6B8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Verovškova</w:t>
      </w:r>
      <w:proofErr w:type="spellEnd"/>
      <w:r w:rsidRPr="007557F9">
        <w:rPr>
          <w:rFonts w:ascii="Times New Roman" w:eastAsia="Times New Roman" w:hAnsi="Times New Roman" w:cs="Times New Roman"/>
        </w:rPr>
        <w:t xml:space="preserve"> 57 </w:t>
      </w:r>
    </w:p>
    <w:p w14:paraId="1C0C6958" w14:textId="77777777" w:rsidR="001941A7" w:rsidRPr="007557F9" w:rsidRDefault="004D065E" w:rsidP="001941A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SI-</w:t>
      </w:r>
      <w:r w:rsidR="001941A7" w:rsidRPr="007557F9">
        <w:rPr>
          <w:rFonts w:ascii="Times New Roman" w:eastAsia="Times New Roman" w:hAnsi="Times New Roman" w:cs="Times New Roman"/>
        </w:rPr>
        <w:t xml:space="preserve">1000 </w:t>
      </w:r>
      <w:proofErr w:type="spellStart"/>
      <w:r w:rsidR="001941A7" w:rsidRPr="007557F9">
        <w:rPr>
          <w:rFonts w:ascii="Times New Roman" w:eastAsia="Times New Roman" w:hAnsi="Times New Roman" w:cs="Times New Roman"/>
        </w:rPr>
        <w:t>Ljubljana</w:t>
      </w:r>
      <w:proofErr w:type="spellEnd"/>
    </w:p>
    <w:p w14:paraId="233205E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Slovėnija</w:t>
      </w:r>
    </w:p>
    <w:p w14:paraId="511921DE"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4C352F45"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2F6339F1"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8.</w:t>
      </w:r>
      <w:r w:rsidRPr="007557F9">
        <w:rPr>
          <w:rFonts w:ascii="Times New Roman" w:eastAsia="Times New Roman" w:hAnsi="Times New Roman" w:cs="Times New Roman"/>
          <w:b/>
        </w:rPr>
        <w:tab/>
        <w:t>REGISTRACIJOS PAŽYMĖJIMO NUMERIAI</w:t>
      </w:r>
    </w:p>
    <w:p w14:paraId="0CB29E2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B6A229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N30 – LT/1/03/2905/001</w:t>
      </w:r>
    </w:p>
    <w:p w14:paraId="71BD242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N60 – LT/1/03/2905/002</w:t>
      </w:r>
    </w:p>
    <w:p w14:paraId="0021330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N100 – LT/1/03/2905/003</w:t>
      </w:r>
    </w:p>
    <w:p w14:paraId="14AF706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977151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587162D0" w14:textId="77777777" w:rsidR="001941A7" w:rsidRPr="007557F9" w:rsidRDefault="001941A7" w:rsidP="001941A7">
      <w:pPr>
        <w:tabs>
          <w:tab w:val="left" w:pos="0"/>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9.</w:t>
      </w:r>
      <w:r w:rsidRPr="007557F9">
        <w:rPr>
          <w:rFonts w:ascii="Times New Roman" w:eastAsia="Times New Roman" w:hAnsi="Times New Roman" w:cs="Times New Roman"/>
          <w:b/>
        </w:rPr>
        <w:tab/>
        <w:t xml:space="preserve">REGISTRAVIMO / PERREGISTRAVIMO DATADATA </w:t>
      </w:r>
    </w:p>
    <w:p w14:paraId="10E8A5D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82F38F8" w14:textId="26E9E386"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Registravimo data 2003 m. lapkričio 11 d.</w:t>
      </w:r>
    </w:p>
    <w:p w14:paraId="56A95257" w14:textId="75CA6511"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Paskutinio perregistravimo data 2012 m. balandžio 23 d.</w:t>
      </w:r>
    </w:p>
    <w:p w14:paraId="08C93C8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B23A55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189D697"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10.</w:t>
      </w:r>
      <w:r w:rsidRPr="007557F9">
        <w:rPr>
          <w:rFonts w:ascii="Times New Roman" w:eastAsia="Times New Roman" w:hAnsi="Times New Roman" w:cs="Times New Roman"/>
          <w:b/>
        </w:rPr>
        <w:tab/>
        <w:t>TEKSTO PERŽIŪROS DATA</w:t>
      </w:r>
    </w:p>
    <w:p w14:paraId="6FFA213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FDD02ED" w14:textId="26AE722D" w:rsidR="001941A7" w:rsidRPr="007557F9" w:rsidRDefault="003F503D" w:rsidP="001941A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2021 m. sausio 27 d.</w:t>
      </w:r>
    </w:p>
    <w:p w14:paraId="0CC6377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B4B4D6A"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rPr>
      </w:pPr>
      <w:r w:rsidRPr="007557F9">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7557F9">
        <w:rPr>
          <w:rFonts w:ascii="Times New Roman" w:eastAsia="Times New Roman" w:hAnsi="Times New Roman" w:cs="Times New Roman"/>
          <w:i/>
        </w:rPr>
        <w:t xml:space="preserve"> </w:t>
      </w:r>
      <w:hyperlink r:id="rId9" w:history="1">
        <w:r w:rsidRPr="007557F9">
          <w:rPr>
            <w:rFonts w:ascii="Times New Roman" w:eastAsia="Times New Roman" w:hAnsi="Times New Roman" w:cs="Times New Roman"/>
            <w:color w:val="0000FF"/>
            <w:u w:val="single"/>
          </w:rPr>
          <w:t>http://www.vvkt.lt</w:t>
        </w:r>
      </w:hyperlink>
    </w:p>
    <w:p w14:paraId="02E5AC4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00F18A7"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br w:type="page"/>
      </w:r>
    </w:p>
    <w:p w14:paraId="1E3197FD"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FA07CCE"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AE0D801"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ECB913B"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28F4972"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E01590E"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4C2423C"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B73C19A"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2D70790"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E49F840"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6C5A064"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6A700F6"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FDC8EBF"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B5D03C2"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A662987"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C540A37"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F18C894"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4D3C57C"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B4BF94A"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CA78484"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193A6E1"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875C0EF"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8775756"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7557F9">
        <w:rPr>
          <w:rFonts w:ascii="Times New Roman" w:eastAsia="Times New Roman" w:hAnsi="Times New Roman" w:cs="Times New Roman"/>
          <w:b/>
          <w:caps/>
          <w:lang w:eastAsia="x-none"/>
        </w:rPr>
        <w:t>II PRIEDAS</w:t>
      </w:r>
    </w:p>
    <w:p w14:paraId="355E2ECC"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936168E" w14:textId="77777777" w:rsidR="001941A7" w:rsidRPr="007557F9" w:rsidRDefault="001941A7" w:rsidP="001941A7">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7557F9">
        <w:rPr>
          <w:rFonts w:ascii="Times New Roman" w:eastAsia="Times New Roman" w:hAnsi="Times New Roman" w:cs="Times New Roman"/>
          <w:b/>
          <w:caps/>
          <w:lang w:eastAsia="x-none"/>
        </w:rPr>
        <w:t>REGISTRACIJOS  SĄLYGOS</w:t>
      </w:r>
    </w:p>
    <w:p w14:paraId="2B0C4C9C" w14:textId="77777777" w:rsidR="001941A7" w:rsidRPr="007557F9" w:rsidRDefault="001941A7" w:rsidP="001941A7">
      <w:pPr>
        <w:widowControl w:val="0"/>
        <w:tabs>
          <w:tab w:val="left" w:pos="567"/>
        </w:tabs>
        <w:suppressAutoHyphens/>
        <w:spacing w:after="0" w:line="240" w:lineRule="auto"/>
        <w:jc w:val="both"/>
        <w:rPr>
          <w:rFonts w:ascii="Times New Roman" w:eastAsia="Lucida Sans Unicode" w:hAnsi="Times New Roman" w:cs="Times New Roman"/>
        </w:rPr>
      </w:pPr>
    </w:p>
    <w:p w14:paraId="11E3BC70" w14:textId="77777777" w:rsidR="001941A7" w:rsidRPr="007557F9" w:rsidRDefault="001941A7" w:rsidP="001941A7">
      <w:pPr>
        <w:tabs>
          <w:tab w:val="left" w:pos="567"/>
          <w:tab w:val="left" w:pos="1701"/>
        </w:tabs>
        <w:spacing w:after="0" w:line="240" w:lineRule="auto"/>
        <w:ind w:left="1701" w:hanging="567"/>
        <w:rPr>
          <w:rFonts w:ascii="Times New Roman" w:eastAsia="Times New Roman" w:hAnsi="Times New Roman" w:cs="Times New Roman"/>
          <w:b/>
          <w:highlight w:val="yellow"/>
          <w:lang w:eastAsia="x-none"/>
        </w:rPr>
      </w:pPr>
      <w:r w:rsidRPr="007557F9">
        <w:rPr>
          <w:rFonts w:ascii="Times New Roman" w:eastAsia="Times New Roman" w:hAnsi="Times New Roman" w:cs="Times New Roman"/>
          <w:b/>
          <w:lang w:eastAsia="x-none"/>
        </w:rPr>
        <w:t>A.</w:t>
      </w:r>
      <w:r w:rsidRPr="007557F9">
        <w:rPr>
          <w:rFonts w:ascii="Times New Roman" w:eastAsia="Times New Roman" w:hAnsi="Times New Roman" w:cs="Times New Roman"/>
          <w:b/>
          <w:lang w:eastAsia="x-none"/>
        </w:rPr>
        <w:tab/>
        <w:t>GAMINTOJAS (-AI), ATSAKINGAS (-I) UŽ SERIJŲ IŠLEIDIMĄ</w:t>
      </w:r>
    </w:p>
    <w:p w14:paraId="68C0DE44"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4A1BBEC7" w14:textId="77777777" w:rsidR="001941A7" w:rsidRPr="007557F9" w:rsidRDefault="001941A7" w:rsidP="001941A7">
      <w:pPr>
        <w:tabs>
          <w:tab w:val="left" w:pos="567"/>
          <w:tab w:val="left" w:pos="1701"/>
        </w:tabs>
        <w:spacing w:after="0" w:line="240" w:lineRule="auto"/>
        <w:ind w:left="1701" w:hanging="567"/>
        <w:rPr>
          <w:rFonts w:ascii="Times New Roman" w:eastAsia="Times New Roman" w:hAnsi="Times New Roman" w:cs="Times New Roman"/>
          <w:b/>
          <w:lang w:eastAsia="x-none"/>
        </w:rPr>
      </w:pPr>
      <w:r w:rsidRPr="007557F9">
        <w:rPr>
          <w:rFonts w:ascii="Times New Roman" w:eastAsia="Times New Roman" w:hAnsi="Times New Roman" w:cs="Times New Roman"/>
          <w:b/>
          <w:lang w:eastAsia="x-none"/>
        </w:rPr>
        <w:t>B.</w:t>
      </w:r>
      <w:r w:rsidRPr="007557F9">
        <w:rPr>
          <w:rFonts w:ascii="Times New Roman" w:eastAsia="Times New Roman" w:hAnsi="Times New Roman" w:cs="Times New Roman"/>
          <w:b/>
          <w:lang w:eastAsia="x-none"/>
        </w:rPr>
        <w:tab/>
        <w:t>TIEKIMO IR VARTOJIMO SĄLYGOS AR APRIBOJIMAI</w:t>
      </w:r>
    </w:p>
    <w:p w14:paraId="2572BD99"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3DE0603D" w14:textId="77777777" w:rsidR="001941A7" w:rsidRPr="007557F9" w:rsidRDefault="001941A7" w:rsidP="001941A7">
      <w:pPr>
        <w:tabs>
          <w:tab w:val="left" w:pos="567"/>
        </w:tabs>
        <w:spacing w:after="0" w:line="240" w:lineRule="auto"/>
        <w:rPr>
          <w:rFonts w:ascii="Times New Roman" w:eastAsia="Times New Roman" w:hAnsi="Times New Roman" w:cs="Times New Roman"/>
          <w:b/>
          <w:noProof/>
          <w:color w:val="000000"/>
          <w:lang w:eastAsia="x-none"/>
        </w:rPr>
      </w:pPr>
      <w:r w:rsidRPr="007557F9">
        <w:rPr>
          <w:rFonts w:ascii="Times New Roman" w:eastAsia="Times New Roman" w:hAnsi="Times New Roman" w:cs="Times New Roman"/>
          <w:noProof/>
          <w:color w:val="000000"/>
          <w:lang w:eastAsia="x-none"/>
        </w:rPr>
        <w:br w:type="page"/>
      </w:r>
      <w:r w:rsidRPr="007557F9">
        <w:rPr>
          <w:rFonts w:ascii="Times New Roman" w:eastAsia="Times New Roman" w:hAnsi="Times New Roman" w:cs="Times New Roman"/>
          <w:b/>
          <w:noProof/>
          <w:color w:val="000000"/>
          <w:lang w:eastAsia="x-none"/>
        </w:rPr>
        <w:t>A.</w:t>
      </w:r>
      <w:r w:rsidRPr="007557F9">
        <w:rPr>
          <w:rFonts w:ascii="Times New Roman" w:eastAsia="Times New Roman" w:hAnsi="Times New Roman" w:cs="Times New Roman"/>
          <w:b/>
          <w:noProof/>
          <w:color w:val="000000"/>
          <w:lang w:eastAsia="x-none"/>
        </w:rPr>
        <w:tab/>
        <w:t>GAMINTOJAI, ATSAKINGI UŽ SERIJŲ IŠLEIDIMĄ</w:t>
      </w:r>
    </w:p>
    <w:p w14:paraId="63D8CCD7"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0F37354A"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r w:rsidRPr="007557F9">
        <w:rPr>
          <w:rFonts w:ascii="Times New Roman" w:eastAsia="Times New Roman" w:hAnsi="Times New Roman" w:cs="Times New Roman"/>
          <w:u w:val="single"/>
        </w:rPr>
        <w:t>Gamintojų, atsakingų už serijų išleidimą, pavadinimai ir adresai</w:t>
      </w:r>
    </w:p>
    <w:p w14:paraId="540421E9"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rPr>
      </w:pPr>
    </w:p>
    <w:p w14:paraId="3D95D32B"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Salutas</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Pharma</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GmbH</w:t>
      </w:r>
      <w:proofErr w:type="spellEnd"/>
      <w:r w:rsidRPr="007557F9">
        <w:rPr>
          <w:rFonts w:ascii="Times New Roman" w:eastAsia="Times New Roman" w:hAnsi="Times New Roman" w:cs="Times New Roman"/>
          <w:color w:val="000000"/>
        </w:rPr>
        <w:t xml:space="preserve"> </w:t>
      </w:r>
    </w:p>
    <w:p w14:paraId="37D2E533"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Otto-von-Guericke-Allee</w:t>
      </w:r>
      <w:proofErr w:type="spellEnd"/>
      <w:r w:rsidRPr="007557F9">
        <w:rPr>
          <w:rFonts w:ascii="Times New Roman" w:eastAsia="Times New Roman" w:hAnsi="Times New Roman" w:cs="Times New Roman"/>
          <w:color w:val="000000"/>
        </w:rPr>
        <w:t xml:space="preserve"> 1 </w:t>
      </w:r>
    </w:p>
    <w:p w14:paraId="30AFA16E" w14:textId="0D9083F5"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D-39179 </w:t>
      </w:r>
      <w:proofErr w:type="spellStart"/>
      <w:r w:rsidRPr="007557F9">
        <w:rPr>
          <w:rFonts w:ascii="Times New Roman" w:eastAsia="Times New Roman" w:hAnsi="Times New Roman" w:cs="Times New Roman"/>
          <w:color w:val="000000"/>
        </w:rPr>
        <w:t>Barleben</w:t>
      </w:r>
      <w:proofErr w:type="spellEnd"/>
    </w:p>
    <w:p w14:paraId="5CD0D2E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Vokietija</w:t>
      </w:r>
    </w:p>
    <w:p w14:paraId="5236B404" w14:textId="77777777" w:rsidR="001941A7" w:rsidRPr="007557F9" w:rsidRDefault="001941A7" w:rsidP="001941A7">
      <w:pPr>
        <w:tabs>
          <w:tab w:val="left" w:pos="567"/>
        </w:tabs>
        <w:spacing w:after="0" w:line="240" w:lineRule="auto"/>
        <w:rPr>
          <w:rFonts w:ascii="Times New Roman" w:eastAsia="Times New Roman" w:hAnsi="Times New Roman" w:cs="Times New Roman"/>
          <w:highlight w:val="lightGray"/>
        </w:rPr>
      </w:pPr>
    </w:p>
    <w:p w14:paraId="17A4D2B9"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arba</w:t>
      </w:r>
    </w:p>
    <w:p w14:paraId="2934D1CF"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6A61BA6E"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LEK S.A.</w:t>
      </w:r>
    </w:p>
    <w:p w14:paraId="4239EBB2"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50 C </w:t>
      </w:r>
      <w:proofErr w:type="spellStart"/>
      <w:r w:rsidRPr="007557F9">
        <w:rPr>
          <w:rFonts w:ascii="Times New Roman" w:eastAsia="Times New Roman" w:hAnsi="Times New Roman" w:cs="Times New Roman"/>
          <w:color w:val="000000"/>
        </w:rPr>
        <w:t>Domanie</w:t>
      </w:r>
      <w:r>
        <w:rPr>
          <w:rFonts w:ascii="Times New Roman" w:eastAsia="Times New Roman" w:hAnsi="Times New Roman" w:cs="Times New Roman"/>
          <w:color w:val="000000"/>
        </w:rPr>
        <w:t>w</w:t>
      </w:r>
      <w:r w:rsidRPr="007557F9">
        <w:rPr>
          <w:rFonts w:ascii="Times New Roman" w:eastAsia="Times New Roman" w:hAnsi="Times New Roman" w:cs="Times New Roman"/>
          <w:color w:val="000000"/>
        </w:rPr>
        <w:t>ska</w:t>
      </w:r>
      <w:proofErr w:type="spellEnd"/>
      <w:r w:rsidRPr="007557F9">
        <w:rPr>
          <w:rFonts w:ascii="Times New Roman" w:eastAsia="Times New Roman" w:hAnsi="Times New Roman" w:cs="Times New Roman"/>
          <w:color w:val="000000"/>
        </w:rPr>
        <w:t xml:space="preserve"> Str. </w:t>
      </w:r>
    </w:p>
    <w:p w14:paraId="4313EE6B"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02-672 </w:t>
      </w:r>
      <w:proofErr w:type="spellStart"/>
      <w:r w:rsidRPr="007557F9">
        <w:rPr>
          <w:rFonts w:ascii="Times New Roman" w:eastAsia="Times New Roman" w:hAnsi="Times New Roman" w:cs="Times New Roman"/>
          <w:color w:val="000000"/>
        </w:rPr>
        <w:t>Warsaw</w:t>
      </w:r>
      <w:proofErr w:type="spellEnd"/>
    </w:p>
    <w:p w14:paraId="6EAE6825"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Lenkija</w:t>
      </w:r>
    </w:p>
    <w:p w14:paraId="33DE3526"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6EA9C73F"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rPr>
      </w:pPr>
      <w:r w:rsidRPr="007557F9">
        <w:rPr>
          <w:rFonts w:ascii="Times New Roman" w:eastAsia="Lucida Sans Unicode" w:hAnsi="Times New Roman" w:cs="Times New Roman"/>
        </w:rPr>
        <w:t>Su pakuote pateikiamame lapelyje nurodomas gamintojo, atsakingo už konkrečios serijos išleidimą, pavadinimas ir adresas.</w:t>
      </w:r>
    </w:p>
    <w:p w14:paraId="024DB0EE"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79894372"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21ED53F8" w14:textId="77777777" w:rsidR="001941A7" w:rsidRPr="007557F9" w:rsidRDefault="001941A7" w:rsidP="001941A7">
      <w:pPr>
        <w:keepNext/>
        <w:tabs>
          <w:tab w:val="left" w:pos="567"/>
        </w:tabs>
        <w:spacing w:after="0" w:line="240" w:lineRule="auto"/>
        <w:ind w:left="567" w:hanging="567"/>
        <w:outlineLvl w:val="1"/>
        <w:rPr>
          <w:rFonts w:ascii="Times New Roman" w:eastAsia="Times New Roman" w:hAnsi="Times New Roman" w:cs="Times New Roman"/>
          <w:b/>
          <w:kern w:val="28"/>
          <w:lang w:eastAsia="x-none"/>
        </w:rPr>
      </w:pPr>
      <w:bookmarkStart w:id="0" w:name="_Toc129243129"/>
      <w:bookmarkStart w:id="1" w:name="_Toc129243254"/>
      <w:r w:rsidRPr="007557F9">
        <w:rPr>
          <w:rFonts w:ascii="Times New Roman" w:eastAsia="Times New Roman" w:hAnsi="Times New Roman" w:cs="Times New Roman"/>
          <w:b/>
          <w:lang w:eastAsia="x-none"/>
        </w:rPr>
        <w:t>B.</w:t>
      </w:r>
      <w:r w:rsidRPr="007557F9">
        <w:rPr>
          <w:rFonts w:ascii="Times New Roman" w:eastAsia="Times New Roman" w:hAnsi="Times New Roman" w:cs="Times New Roman"/>
          <w:b/>
          <w:lang w:eastAsia="x-none"/>
        </w:rPr>
        <w:tab/>
      </w:r>
      <w:r w:rsidRPr="007557F9">
        <w:rPr>
          <w:rFonts w:ascii="Times New Roman" w:eastAsia="Times New Roman" w:hAnsi="Times New Roman" w:cs="Times New Roman"/>
          <w:b/>
          <w:kern w:val="28"/>
          <w:lang w:eastAsia="x-none"/>
        </w:rPr>
        <w:t>TIEKIMO IR VARTOJIMO SĄLYGOS AR APRIBOJIMAI</w:t>
      </w:r>
      <w:r w:rsidRPr="007557F9">
        <w:rPr>
          <w:rFonts w:ascii="Times New Roman" w:eastAsia="Times New Roman" w:hAnsi="Times New Roman" w:cs="Times New Roman"/>
          <w:b/>
          <w:lang w:eastAsia="x-none"/>
        </w:rPr>
        <w:t xml:space="preserve"> </w:t>
      </w:r>
      <w:bookmarkEnd w:id="0"/>
      <w:bookmarkEnd w:id="1"/>
    </w:p>
    <w:p w14:paraId="28BB1CB3"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rPr>
      </w:pPr>
    </w:p>
    <w:p w14:paraId="2D48BD12"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rPr>
      </w:pPr>
      <w:r w:rsidRPr="007557F9">
        <w:rPr>
          <w:rFonts w:ascii="Times New Roman" w:eastAsia="Lucida Sans Unicode" w:hAnsi="Times New Roman" w:cs="Times New Roman"/>
        </w:rPr>
        <w:t>Nereceptinis vaistinis preparatas</w:t>
      </w:r>
      <w:r>
        <w:rPr>
          <w:rFonts w:ascii="Times New Roman" w:eastAsia="Lucida Sans Unicode" w:hAnsi="Times New Roman" w:cs="Times New Roman"/>
        </w:rPr>
        <w:t>.</w:t>
      </w:r>
    </w:p>
    <w:p w14:paraId="5A8A1E4D" w14:textId="77777777" w:rsidR="001941A7" w:rsidRPr="007557F9" w:rsidRDefault="001941A7" w:rsidP="001941A7">
      <w:pPr>
        <w:widowControl w:val="0"/>
        <w:tabs>
          <w:tab w:val="left" w:pos="567"/>
        </w:tabs>
        <w:suppressAutoHyphens/>
        <w:spacing w:after="0" w:line="240" w:lineRule="auto"/>
        <w:rPr>
          <w:rFonts w:ascii="Times New Roman" w:eastAsia="Lucida Sans Unicode" w:hAnsi="Times New Roman" w:cs="Times New Roman"/>
          <w:highlight w:val="yellow"/>
        </w:rPr>
      </w:pPr>
    </w:p>
    <w:p w14:paraId="7FB943B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Lucida Sans Unicode" w:hAnsi="Times New Roman" w:cs="Times New Roman"/>
          <w:highlight w:val="yellow"/>
        </w:rPr>
        <w:br w:type="page"/>
      </w:r>
    </w:p>
    <w:p w14:paraId="0168ACB7"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7B6901F"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1C3AC1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AAE920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6246B7F"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E3CC69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C9B9ECA"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927A909"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18CAFA4"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D3AD35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4C9686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DB6E93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D1D77C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E88BD1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ECB3D9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60613F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2396D6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026235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226992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DCEFB49"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88AF23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57BFC6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08DF67F"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136372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7EDFAC1"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FB98B11"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b/>
          <w:kern w:val="28"/>
          <w:lang w:eastAsia="lt-LT"/>
        </w:rPr>
        <w:t>III PRIEDAS</w:t>
      </w:r>
    </w:p>
    <w:p w14:paraId="5C18D38E"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noProof/>
          <w:color w:val="000000"/>
          <w:lang w:eastAsia="x-none"/>
        </w:rPr>
      </w:pPr>
    </w:p>
    <w:p w14:paraId="3F78DA42"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noProof/>
          <w:color w:val="000000"/>
          <w:lang w:eastAsia="x-none"/>
        </w:rPr>
      </w:pPr>
      <w:r w:rsidRPr="007557F9">
        <w:rPr>
          <w:rFonts w:ascii="Times New Roman" w:eastAsia="Times New Roman" w:hAnsi="Times New Roman" w:cs="Times New Roman"/>
          <w:b/>
          <w:noProof/>
          <w:color w:val="000000"/>
          <w:lang w:eastAsia="x-none"/>
        </w:rPr>
        <w:t>ŽENKLINIMAS IR PAKUOTĖS LAPELIS</w:t>
      </w:r>
    </w:p>
    <w:p w14:paraId="1A59F07E"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76BD57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b/>
          <w:kern w:val="28"/>
          <w:lang w:eastAsia="lt-LT"/>
        </w:rPr>
        <w:br w:type="page"/>
      </w:r>
    </w:p>
    <w:p w14:paraId="4EE7DDF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03C048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985C1A7"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B62CFA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8C5050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95F6D0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CE5C2C9"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56E89C9"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CA8CC1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2AA9A0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5E3A1D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8C4576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F5AAB6B"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46EF1E7"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F42F01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600FBD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ECA598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3D92B2B"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D59E10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C1A52D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8E8A34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FCD865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AA832B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1AD7DC8"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7BF0E1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b/>
          <w:kern w:val="28"/>
          <w:lang w:eastAsia="lt-LT"/>
        </w:rPr>
        <w:t>A. ŽENKLINIMAS</w:t>
      </w:r>
    </w:p>
    <w:p w14:paraId="778C572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DF973E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noProof/>
          <w:color w:val="000000"/>
          <w:lang w:eastAsia="x-none"/>
        </w:rPr>
        <w:br w:type="page"/>
      </w:r>
    </w:p>
    <w:p w14:paraId="45E11A72"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r w:rsidRPr="007557F9">
        <w:rPr>
          <w:rFonts w:ascii="Times New Roman" w:eastAsia="Times New Roman" w:hAnsi="Times New Roman" w:cs="Times New Roman"/>
          <w:b/>
          <w:lang w:eastAsia="x-none"/>
        </w:rPr>
        <w:t xml:space="preserve">INFORMACIJA ANT IŠORINĖS PAKUOTĖS </w:t>
      </w:r>
    </w:p>
    <w:p w14:paraId="67C06EF6" w14:textId="77777777" w:rsidR="001941A7" w:rsidRDefault="001941A7" w:rsidP="001941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color w:val="000000"/>
          <w:lang w:eastAsia="x-none"/>
        </w:rPr>
      </w:pPr>
    </w:p>
    <w:p w14:paraId="5C6DD49E" w14:textId="77777777" w:rsidR="001941A7" w:rsidRPr="007557F9" w:rsidRDefault="001941A7" w:rsidP="001941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color w:val="000000"/>
          <w:lang w:eastAsia="x-none"/>
        </w:rPr>
      </w:pPr>
      <w:r w:rsidRPr="007557F9">
        <w:rPr>
          <w:rFonts w:ascii="Times New Roman" w:eastAsia="Times New Roman" w:hAnsi="Times New Roman" w:cs="Times New Roman"/>
          <w:b/>
          <w:noProof/>
          <w:color w:val="000000"/>
          <w:lang w:eastAsia="x-none"/>
        </w:rPr>
        <w:t>KARTONO DĖŽUTĖ</w:t>
      </w:r>
    </w:p>
    <w:p w14:paraId="7C8297E6"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90A3EFA" w14:textId="77777777" w:rsidR="001941A7" w:rsidRPr="007557F9" w:rsidRDefault="001941A7" w:rsidP="001941A7">
      <w:pPr>
        <w:keepNext/>
        <w:tabs>
          <w:tab w:val="left" w:pos="567"/>
        </w:tabs>
        <w:spacing w:after="0" w:line="240" w:lineRule="auto"/>
        <w:jc w:val="both"/>
        <w:outlineLvl w:val="2"/>
        <w:rPr>
          <w:rFonts w:ascii="Times New Roman" w:eastAsia="Times New Roman" w:hAnsi="Times New Roman" w:cs="Times New Roman"/>
          <w:bCs/>
          <w:i/>
          <w:lang w:eastAsia="x-none"/>
        </w:rPr>
      </w:pPr>
    </w:p>
    <w:p w14:paraId="591ED05D"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w:t>
      </w:r>
      <w:r w:rsidRPr="007557F9">
        <w:rPr>
          <w:rFonts w:ascii="Times New Roman" w:eastAsia="Times New Roman" w:hAnsi="Times New Roman" w:cs="Times New Roman"/>
          <w:b/>
          <w:bCs/>
          <w:lang w:eastAsia="x-none"/>
        </w:rPr>
        <w:tab/>
        <w:t>VAISTINIO PREPARATO PAVADINIMAS</w:t>
      </w:r>
    </w:p>
    <w:p w14:paraId="0E2C6DEF"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9821DC0" w14:textId="77777777" w:rsidR="001941A7" w:rsidRPr="007557F9" w:rsidRDefault="001941A7" w:rsidP="001941A7">
      <w:pPr>
        <w:tabs>
          <w:tab w:val="left" w:pos="567"/>
        </w:tabs>
        <w:spacing w:after="0" w:line="240" w:lineRule="auto"/>
        <w:jc w:val="both"/>
        <w:rPr>
          <w:rFonts w:ascii="Times New Roman" w:eastAsia="Times New Roman" w:hAnsi="Times New Roman" w:cs="Times New Roman"/>
        </w:rPr>
      </w:pP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120 mg plėvele dengtos tabletės</w:t>
      </w:r>
    </w:p>
    <w:p w14:paraId="6FBC23DE" w14:textId="7C2300BA" w:rsidR="001941A7" w:rsidRPr="007557F9" w:rsidRDefault="00DF3944" w:rsidP="001941A7">
      <w:pPr>
        <w:tabs>
          <w:tab w:val="left" w:pos="567"/>
        </w:tabs>
        <w:autoSpaceDE w:val="0"/>
        <w:autoSpaceDN w:val="0"/>
        <w:adjustRightInd w:val="0"/>
        <w:spacing w:after="0" w:line="240" w:lineRule="auto"/>
        <w:rPr>
          <w:rFonts w:ascii="Times New Roman" w:eastAsia="Times New Roman" w:hAnsi="Times New Roman" w:cs="Times New Roman"/>
          <w:noProof/>
        </w:rPr>
      </w:pPr>
      <w:proofErr w:type="spellStart"/>
      <w:r w:rsidRPr="003F503D">
        <w:rPr>
          <w:rFonts w:ascii="Times New Roman" w:eastAsia="Times New Roman" w:hAnsi="Times New Roman" w:cs="Times New Roman"/>
        </w:rPr>
        <w:t>g</w:t>
      </w:r>
      <w:r w:rsidR="001941A7" w:rsidRPr="003F503D">
        <w:rPr>
          <w:rFonts w:ascii="Times New Roman" w:eastAsia="Times New Roman" w:hAnsi="Times New Roman" w:cs="Times New Roman"/>
        </w:rPr>
        <w:t>i</w:t>
      </w:r>
      <w:r w:rsidR="001941A7" w:rsidRPr="007557F9">
        <w:rPr>
          <w:rFonts w:ascii="Times New Roman" w:eastAsia="Times New Roman" w:hAnsi="Times New Roman" w:cs="Times New Roman"/>
        </w:rPr>
        <w:t>nkgonis</w:t>
      </w:r>
      <w:proofErr w:type="spellEnd"/>
      <w:r w:rsidR="001941A7" w:rsidRPr="007557F9">
        <w:rPr>
          <w:rFonts w:ascii="Times New Roman" w:eastAsia="Times New Roman" w:hAnsi="Times New Roman" w:cs="Times New Roman"/>
        </w:rPr>
        <w:t xml:space="preserve"> </w:t>
      </w:r>
      <w:proofErr w:type="spellStart"/>
      <w:r w:rsidR="001941A7" w:rsidRPr="007557F9">
        <w:rPr>
          <w:rFonts w:ascii="Times New Roman" w:eastAsia="Times New Roman" w:hAnsi="Times New Roman" w:cs="Times New Roman"/>
        </w:rPr>
        <w:t>extractum</w:t>
      </w:r>
      <w:proofErr w:type="spellEnd"/>
      <w:r w:rsidR="001941A7" w:rsidRPr="007557F9">
        <w:rPr>
          <w:rFonts w:ascii="Times New Roman" w:eastAsia="Times New Roman" w:hAnsi="Times New Roman" w:cs="Times New Roman"/>
        </w:rPr>
        <w:t xml:space="preserve"> </w:t>
      </w:r>
      <w:proofErr w:type="spellStart"/>
      <w:r w:rsidR="001941A7" w:rsidRPr="007557F9">
        <w:rPr>
          <w:rFonts w:ascii="Times New Roman" w:eastAsia="Times New Roman" w:hAnsi="Times New Roman" w:cs="Times New Roman"/>
        </w:rPr>
        <w:t>siccum</w:t>
      </w:r>
      <w:proofErr w:type="spellEnd"/>
      <w:r w:rsidR="001941A7" w:rsidRPr="007557F9">
        <w:rPr>
          <w:rFonts w:ascii="Times New Roman" w:eastAsia="Times New Roman" w:hAnsi="Times New Roman" w:cs="Times New Roman"/>
        </w:rPr>
        <w:t xml:space="preserve"> </w:t>
      </w:r>
      <w:proofErr w:type="spellStart"/>
      <w:r w:rsidR="001941A7" w:rsidRPr="007557F9">
        <w:rPr>
          <w:rFonts w:ascii="Times New Roman" w:eastAsia="Times New Roman" w:hAnsi="Times New Roman" w:cs="Times New Roman"/>
        </w:rPr>
        <w:t>raffinatum</w:t>
      </w:r>
      <w:proofErr w:type="spellEnd"/>
      <w:r w:rsidR="001941A7" w:rsidRPr="007557F9">
        <w:rPr>
          <w:rFonts w:ascii="Times New Roman" w:eastAsia="Times New Roman" w:hAnsi="Times New Roman" w:cs="Times New Roman"/>
        </w:rPr>
        <w:t xml:space="preserve"> et </w:t>
      </w:r>
      <w:proofErr w:type="spellStart"/>
      <w:r w:rsidR="001941A7" w:rsidRPr="007557F9">
        <w:rPr>
          <w:rFonts w:ascii="Times New Roman" w:eastAsia="Times New Roman" w:hAnsi="Times New Roman" w:cs="Times New Roman"/>
        </w:rPr>
        <w:t>quantificatum</w:t>
      </w:r>
      <w:proofErr w:type="spellEnd"/>
    </w:p>
    <w:p w14:paraId="1FB8E2AD"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12DCD766"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D4021A5"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2.</w:t>
      </w:r>
      <w:r w:rsidRPr="007557F9">
        <w:rPr>
          <w:rFonts w:ascii="Times New Roman" w:eastAsia="Times New Roman" w:hAnsi="Times New Roman" w:cs="Times New Roman"/>
          <w:b/>
          <w:bCs/>
          <w:lang w:eastAsia="x-none"/>
        </w:rPr>
        <w:tab/>
        <w:t xml:space="preserve">VEIKLIOJI MEDŽIAGA IR JOS KIEKIS </w:t>
      </w:r>
    </w:p>
    <w:p w14:paraId="60579C9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1C2045E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Pr="007557F9">
        <w:rPr>
          <w:rFonts w:ascii="Times New Roman" w:eastAsia="Times New Roman" w:hAnsi="Times New Roman" w:cs="Times New Roman"/>
        </w:rPr>
        <w:t xml:space="preserve">ienoje tabletėje yra 120 mg </w:t>
      </w:r>
      <w:proofErr w:type="spellStart"/>
      <w:r w:rsidRPr="003F503D">
        <w:rPr>
          <w:rFonts w:ascii="Times New Roman" w:eastAsia="Times New Roman" w:hAnsi="Times New Roman" w:cs="Times New Roman"/>
          <w:i/>
          <w:highlight w:val="lightGray"/>
        </w:rPr>
        <w:t>Ginkgo</w:t>
      </w:r>
      <w:proofErr w:type="spellEnd"/>
      <w:r w:rsidRPr="003F503D">
        <w:rPr>
          <w:rFonts w:ascii="Times New Roman" w:eastAsia="Times New Roman" w:hAnsi="Times New Roman" w:cs="Times New Roman"/>
          <w:i/>
          <w:highlight w:val="lightGray"/>
        </w:rPr>
        <w:t xml:space="preserve"> </w:t>
      </w:r>
      <w:proofErr w:type="spellStart"/>
      <w:r w:rsidRPr="003F503D">
        <w:rPr>
          <w:rFonts w:ascii="Times New Roman" w:eastAsia="Times New Roman" w:hAnsi="Times New Roman" w:cs="Times New Roman"/>
          <w:i/>
          <w:highlight w:val="lightGray"/>
        </w:rPr>
        <w:t>biloba</w:t>
      </w:r>
      <w:proofErr w:type="spellEnd"/>
      <w:r w:rsidRPr="003F503D">
        <w:rPr>
          <w:rFonts w:ascii="Times New Roman" w:eastAsia="Times New Roman" w:hAnsi="Times New Roman" w:cs="Times New Roman"/>
          <w:highlight w:val="lightGray"/>
        </w:rPr>
        <w:t xml:space="preserve"> L., </w:t>
      </w:r>
      <w:proofErr w:type="spellStart"/>
      <w:r w:rsidRPr="003F503D">
        <w:rPr>
          <w:rFonts w:ascii="Times New Roman" w:eastAsia="Times New Roman" w:hAnsi="Times New Roman" w:cs="Times New Roman"/>
          <w:highlight w:val="lightGray"/>
        </w:rPr>
        <w:t>folium</w:t>
      </w:r>
      <w:proofErr w:type="spellEnd"/>
      <w:r w:rsidRPr="003F503D">
        <w:rPr>
          <w:rFonts w:ascii="Times New Roman" w:eastAsia="Times New Roman" w:hAnsi="Times New Roman" w:cs="Times New Roman"/>
          <w:highlight w:val="lightGray"/>
        </w:rPr>
        <w:t xml:space="preserve"> (</w:t>
      </w:r>
      <w:proofErr w:type="spellStart"/>
      <w:r w:rsidRPr="007557F9">
        <w:rPr>
          <w:rFonts w:ascii="Times New Roman" w:eastAsia="Times New Roman" w:hAnsi="Times New Roman" w:cs="Times New Roman"/>
        </w:rPr>
        <w:t>ginkmedžių</w:t>
      </w:r>
      <w:proofErr w:type="spellEnd"/>
      <w:r w:rsidRPr="007557F9">
        <w:rPr>
          <w:rFonts w:ascii="Times New Roman" w:eastAsia="Times New Roman" w:hAnsi="Times New Roman" w:cs="Times New Roman"/>
        </w:rPr>
        <w:t xml:space="preserve"> lapų</w:t>
      </w:r>
      <w:r w:rsidRPr="003F503D">
        <w:rPr>
          <w:rFonts w:ascii="Times New Roman" w:eastAsia="Times New Roman" w:hAnsi="Times New Roman" w:cs="Times New Roman"/>
          <w:highlight w:val="lightGray"/>
        </w:rPr>
        <w:t>)</w:t>
      </w:r>
      <w:r w:rsidRPr="007557F9">
        <w:rPr>
          <w:rFonts w:ascii="Times New Roman" w:eastAsia="Times New Roman" w:hAnsi="Times New Roman" w:cs="Times New Roman"/>
        </w:rPr>
        <w:t xml:space="preserve"> rafinuoto ir kiekybiškai įvertinto sausojo ekstrakto (35-67:1), atitinkančio:</w:t>
      </w:r>
    </w:p>
    <w:p w14:paraId="1D263CA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26,4 – 32,4 mg </w:t>
      </w:r>
      <w:proofErr w:type="spellStart"/>
      <w:r w:rsidRPr="007557F9">
        <w:rPr>
          <w:rFonts w:ascii="Times New Roman" w:eastAsia="Times New Roman" w:hAnsi="Times New Roman" w:cs="Times New Roman"/>
        </w:rPr>
        <w:t>flavonoidų</w:t>
      </w:r>
      <w:proofErr w:type="spellEnd"/>
      <w:r w:rsidRPr="007557F9">
        <w:rPr>
          <w:rFonts w:ascii="Times New Roman" w:eastAsia="Times New Roman" w:hAnsi="Times New Roman" w:cs="Times New Roman"/>
        </w:rPr>
        <w:t>, išreikštų pagal flavonų glikozidus,</w:t>
      </w:r>
    </w:p>
    <w:p w14:paraId="5EF0CF8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3,36 – 4,08 mg </w:t>
      </w:r>
      <w:proofErr w:type="spellStart"/>
      <w:r w:rsidRPr="007557F9">
        <w:rPr>
          <w:rFonts w:ascii="Times New Roman" w:eastAsia="Times New Roman" w:hAnsi="Times New Roman" w:cs="Times New Roman"/>
        </w:rPr>
        <w:t>gingkolidų</w:t>
      </w:r>
      <w:proofErr w:type="spellEnd"/>
      <w:r w:rsidRPr="007557F9">
        <w:rPr>
          <w:rFonts w:ascii="Times New Roman" w:eastAsia="Times New Roman" w:hAnsi="Times New Roman" w:cs="Times New Roman"/>
        </w:rPr>
        <w:t xml:space="preserve"> A, B ir C,</w:t>
      </w:r>
    </w:p>
    <w:p w14:paraId="5756E64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3,12 – 3,84 mg </w:t>
      </w:r>
      <w:proofErr w:type="spellStart"/>
      <w:r w:rsidRPr="007557F9">
        <w:rPr>
          <w:rFonts w:ascii="Times New Roman" w:eastAsia="Times New Roman" w:hAnsi="Times New Roman" w:cs="Times New Roman"/>
        </w:rPr>
        <w:t>bilobalido</w:t>
      </w:r>
      <w:proofErr w:type="spellEnd"/>
      <w:r w:rsidRPr="007557F9">
        <w:rPr>
          <w:rFonts w:ascii="Times New Roman" w:eastAsia="Times New Roman" w:hAnsi="Times New Roman" w:cs="Times New Roman"/>
        </w:rPr>
        <w:t xml:space="preserve">. </w:t>
      </w:r>
    </w:p>
    <w:p w14:paraId="06797FAB" w14:textId="77777777" w:rsidR="009461B4" w:rsidRPr="007557F9" w:rsidRDefault="009461B4" w:rsidP="001941A7">
      <w:pPr>
        <w:tabs>
          <w:tab w:val="left" w:pos="567"/>
        </w:tabs>
        <w:spacing w:after="0" w:line="240" w:lineRule="auto"/>
        <w:rPr>
          <w:rFonts w:ascii="Times New Roman" w:eastAsia="Times New Roman" w:hAnsi="Times New Roman" w:cs="Times New Roman"/>
          <w:noProof/>
          <w:color w:val="000000"/>
          <w:lang w:eastAsia="x-none"/>
        </w:rPr>
      </w:pPr>
    </w:p>
    <w:p w14:paraId="7E236642"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F16F973"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3.</w:t>
      </w:r>
      <w:r w:rsidRPr="007557F9">
        <w:rPr>
          <w:rFonts w:ascii="Times New Roman" w:eastAsia="Times New Roman" w:hAnsi="Times New Roman" w:cs="Times New Roman"/>
          <w:b/>
          <w:bCs/>
          <w:lang w:eastAsia="x-none"/>
        </w:rPr>
        <w:tab/>
        <w:t>PAGALBINIŲ MEDŽIAGŲ SĄRAŠAS</w:t>
      </w:r>
    </w:p>
    <w:p w14:paraId="1F6C73D7"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1EA4C863"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Sudėtyje yra laktozės ir gliukozės. Daugiau informacijos pateikta pakuotės lapelyje.</w:t>
      </w:r>
    </w:p>
    <w:p w14:paraId="32A84A2B"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7D32230B"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7774B85"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4.</w:t>
      </w:r>
      <w:r w:rsidRPr="007557F9">
        <w:rPr>
          <w:rFonts w:ascii="Times New Roman" w:eastAsia="Times New Roman" w:hAnsi="Times New Roman" w:cs="Times New Roman"/>
          <w:b/>
          <w:bCs/>
          <w:lang w:eastAsia="x-none"/>
        </w:rPr>
        <w:tab/>
        <w:t>FARMACINĖ FORMA IR KIEKIS PAKUOTĖJE</w:t>
      </w:r>
    </w:p>
    <w:p w14:paraId="0698DDCD"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181A298"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highlight w:val="lightGray"/>
          <w:lang w:eastAsia="x-none"/>
        </w:rPr>
        <w:t>Plėvele dengtos tabletės</w:t>
      </w:r>
    </w:p>
    <w:p w14:paraId="55475FA2"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E2CAF75"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30 tablečių</w:t>
      </w:r>
    </w:p>
    <w:p w14:paraId="0353DAAC"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highlight w:val="lightGray"/>
          <w:lang w:eastAsia="x-none"/>
        </w:rPr>
      </w:pPr>
      <w:r w:rsidRPr="007557F9">
        <w:rPr>
          <w:rFonts w:ascii="Times New Roman" w:eastAsia="Times New Roman" w:hAnsi="Times New Roman" w:cs="Times New Roman"/>
          <w:noProof/>
          <w:color w:val="000000"/>
          <w:highlight w:val="lightGray"/>
          <w:lang w:eastAsia="x-none"/>
        </w:rPr>
        <w:t>60 tablečių</w:t>
      </w:r>
    </w:p>
    <w:p w14:paraId="42F8B0A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highlight w:val="lightGray"/>
          <w:lang w:eastAsia="x-none"/>
        </w:rPr>
        <w:t>100 tablečių</w:t>
      </w:r>
    </w:p>
    <w:p w14:paraId="599EE5E5"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FE65523"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25CFC7B"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5.</w:t>
      </w:r>
      <w:r w:rsidRPr="007557F9">
        <w:rPr>
          <w:rFonts w:ascii="Times New Roman" w:eastAsia="Times New Roman" w:hAnsi="Times New Roman" w:cs="Times New Roman"/>
          <w:b/>
          <w:bCs/>
          <w:lang w:eastAsia="x-none"/>
        </w:rPr>
        <w:tab/>
        <w:t>VARTOJIMO METODAS IR BŪDAS</w:t>
      </w:r>
    </w:p>
    <w:p w14:paraId="444EA937" w14:textId="77777777" w:rsidR="001941A7" w:rsidRPr="007557F9" w:rsidRDefault="001941A7" w:rsidP="001941A7">
      <w:pPr>
        <w:tabs>
          <w:tab w:val="left" w:pos="567"/>
        </w:tabs>
        <w:spacing w:after="0" w:line="240" w:lineRule="auto"/>
        <w:rPr>
          <w:rFonts w:ascii="Times New Roman" w:eastAsia="Times New Roman" w:hAnsi="Times New Roman" w:cs="Times New Roman"/>
          <w:b/>
          <w:noProof/>
          <w:color w:val="000000"/>
          <w:lang w:eastAsia="x-none"/>
        </w:rPr>
      </w:pPr>
    </w:p>
    <w:p w14:paraId="18BE751B"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Vartoti per burną.</w:t>
      </w:r>
    </w:p>
    <w:p w14:paraId="5D9F5A48"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Prieš vartojimą perskaitykite pakuotės lapelį.</w:t>
      </w:r>
    </w:p>
    <w:p w14:paraId="45577551"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473C734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751E3B62"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6.</w:t>
      </w:r>
      <w:r w:rsidRPr="007557F9">
        <w:rPr>
          <w:rFonts w:ascii="Times New Roman" w:eastAsia="Times New Roman" w:hAnsi="Times New Roman" w:cs="Times New Roman"/>
          <w:b/>
          <w:bCs/>
          <w:lang w:eastAsia="x-none"/>
        </w:rPr>
        <w:tab/>
        <w:t>SPECIALUS ĮSPĖJIMAS, KAD VAISTINĮ PREPARATĄ BŪTINA LAIKYTI VAIKAMS NEPASTEBIMOJE IR NEPASIEKIAMOJE VIETOJE</w:t>
      </w:r>
    </w:p>
    <w:p w14:paraId="23D91657"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A3AC545"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Laikyti vaikams nepastebimoje ir nepasiekiamoje vietoje.</w:t>
      </w:r>
    </w:p>
    <w:p w14:paraId="1BAED4B7"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1D23327F"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A54E696"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Cs/>
          <w:i/>
          <w:lang w:eastAsia="x-none"/>
        </w:rPr>
      </w:pPr>
      <w:r w:rsidRPr="007557F9">
        <w:rPr>
          <w:rFonts w:ascii="Times New Roman" w:eastAsia="Times New Roman" w:hAnsi="Times New Roman" w:cs="Times New Roman"/>
          <w:b/>
          <w:bCs/>
          <w:lang w:eastAsia="x-none"/>
        </w:rPr>
        <w:t>7.</w:t>
      </w:r>
      <w:r w:rsidRPr="007557F9">
        <w:rPr>
          <w:rFonts w:ascii="Times New Roman" w:eastAsia="Times New Roman" w:hAnsi="Times New Roman" w:cs="Times New Roman"/>
          <w:b/>
          <w:bCs/>
          <w:lang w:eastAsia="x-none"/>
        </w:rPr>
        <w:tab/>
        <w:t>KITAS SPECIALUS ĮSPĖJIMAS (JEI REIKIA</w:t>
      </w:r>
      <w:r w:rsidRPr="007557F9">
        <w:rPr>
          <w:rFonts w:ascii="Times New Roman" w:eastAsia="Times New Roman" w:hAnsi="Times New Roman" w:cs="Times New Roman"/>
          <w:bCs/>
          <w:i/>
          <w:lang w:eastAsia="x-none"/>
        </w:rPr>
        <w:t>)</w:t>
      </w:r>
    </w:p>
    <w:p w14:paraId="561EE806"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7AB81EB8"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47F724E"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8.</w:t>
      </w:r>
      <w:r w:rsidRPr="007557F9">
        <w:rPr>
          <w:rFonts w:ascii="Times New Roman" w:eastAsia="Times New Roman" w:hAnsi="Times New Roman" w:cs="Times New Roman"/>
          <w:b/>
          <w:bCs/>
          <w:lang w:eastAsia="x-none"/>
        </w:rPr>
        <w:tab/>
        <w:t>TINKAMUMO LAIKAS</w:t>
      </w:r>
    </w:p>
    <w:p w14:paraId="2850DEBF"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417E1902" w14:textId="67760AE2" w:rsidR="001941A7" w:rsidRPr="007557F9" w:rsidRDefault="004D065E" w:rsidP="001941A7">
      <w:pPr>
        <w:tabs>
          <w:tab w:val="left" w:pos="567"/>
        </w:tabs>
        <w:spacing w:after="0" w:line="240" w:lineRule="auto"/>
        <w:rPr>
          <w:rFonts w:ascii="Times New Roman" w:eastAsia="Times New Roman" w:hAnsi="Times New Roman" w:cs="Times New Roman"/>
          <w:noProof/>
          <w:color w:val="000000"/>
          <w:lang w:eastAsia="x-none"/>
        </w:rPr>
      </w:pPr>
      <w:r>
        <w:rPr>
          <w:rFonts w:ascii="Times New Roman" w:eastAsia="Times New Roman" w:hAnsi="Times New Roman" w:cs="Times New Roman"/>
          <w:noProof/>
          <w:color w:val="000000"/>
          <w:lang w:eastAsia="x-none"/>
        </w:rPr>
        <w:t>EXP</w:t>
      </w:r>
      <w:r w:rsidR="001941A7" w:rsidRPr="007557F9">
        <w:rPr>
          <w:rFonts w:ascii="Times New Roman" w:eastAsia="Times New Roman" w:hAnsi="Times New Roman" w:cs="Times New Roman"/>
          <w:noProof/>
          <w:color w:val="000000"/>
          <w:lang w:eastAsia="x-none"/>
        </w:rPr>
        <w:t xml:space="preserve">  {mm/MMMM}</w:t>
      </w:r>
    </w:p>
    <w:p w14:paraId="1D92307B"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C5A8E7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91926E8"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9.</w:t>
      </w:r>
      <w:r w:rsidRPr="007557F9">
        <w:rPr>
          <w:rFonts w:ascii="Times New Roman" w:eastAsia="Times New Roman" w:hAnsi="Times New Roman" w:cs="Times New Roman"/>
          <w:b/>
          <w:bCs/>
          <w:lang w:eastAsia="x-none"/>
        </w:rPr>
        <w:tab/>
        <w:t>SPECIALIOS LAIKYMO SĄLYGOS</w:t>
      </w:r>
    </w:p>
    <w:p w14:paraId="24F64F6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851C47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Laikyti ne aukštesnėje kaip 30 °C temperatūroje.</w:t>
      </w:r>
    </w:p>
    <w:p w14:paraId="13EAE818"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5D6928C"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3C0D6AF"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10.</w:t>
      </w:r>
      <w:r w:rsidRPr="007557F9">
        <w:rPr>
          <w:rFonts w:ascii="Times New Roman" w:eastAsia="Times New Roman" w:hAnsi="Times New Roman" w:cs="Times New Roman"/>
          <w:b/>
          <w:bCs/>
          <w:lang w:eastAsia="x-none"/>
        </w:rPr>
        <w:tab/>
        <w:t>SPECIALIOS ATSARGUMO PRIEMONĖS DĖL NESUVARTOTO VAISTINIO PREPARATO AR JO ATLIEKŲ TVARKYMO (JEI REIKIA)</w:t>
      </w:r>
    </w:p>
    <w:p w14:paraId="17F8B88A" w14:textId="77777777" w:rsidR="001941A7" w:rsidRPr="007557F9" w:rsidRDefault="001941A7" w:rsidP="001941A7">
      <w:pPr>
        <w:tabs>
          <w:tab w:val="left" w:pos="567"/>
        </w:tabs>
        <w:spacing w:after="0" w:line="240" w:lineRule="auto"/>
        <w:rPr>
          <w:rFonts w:ascii="Times New Roman" w:eastAsia="Times New Roman" w:hAnsi="Times New Roman" w:cs="Times New Roman"/>
          <w:b/>
          <w:noProof/>
          <w:color w:val="000000"/>
          <w:lang w:eastAsia="x-none"/>
        </w:rPr>
      </w:pPr>
    </w:p>
    <w:p w14:paraId="3BCC4C1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790E767"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11.</w:t>
      </w:r>
      <w:r w:rsidRPr="007557F9">
        <w:rPr>
          <w:rFonts w:ascii="Times New Roman" w:eastAsia="Times New Roman" w:hAnsi="Times New Roman" w:cs="Times New Roman"/>
          <w:b/>
          <w:bCs/>
          <w:lang w:eastAsia="x-none"/>
        </w:rPr>
        <w:tab/>
        <w:t>REGISTRUOTOJO PAVADINIMAS IR ADRESAS</w:t>
      </w:r>
    </w:p>
    <w:p w14:paraId="7D0A1F5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8619DB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Registruotojas:</w:t>
      </w:r>
    </w:p>
    <w:p w14:paraId="23ECE747"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Sandoz d.d.</w:t>
      </w:r>
    </w:p>
    <w:p w14:paraId="5271483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 xml:space="preserve">Verovškova 57 </w:t>
      </w:r>
    </w:p>
    <w:p w14:paraId="5EEB3885" w14:textId="77777777" w:rsidR="001941A7" w:rsidRPr="007557F9" w:rsidRDefault="004D065E" w:rsidP="001941A7">
      <w:pPr>
        <w:tabs>
          <w:tab w:val="left" w:pos="567"/>
        </w:tabs>
        <w:spacing w:after="0" w:line="240" w:lineRule="auto"/>
        <w:rPr>
          <w:rFonts w:ascii="Times New Roman" w:eastAsia="Times New Roman" w:hAnsi="Times New Roman" w:cs="Times New Roman"/>
          <w:noProof/>
          <w:color w:val="000000"/>
          <w:lang w:eastAsia="x-none"/>
        </w:rPr>
      </w:pPr>
      <w:r>
        <w:rPr>
          <w:rFonts w:ascii="Times New Roman" w:eastAsia="Times New Roman" w:hAnsi="Times New Roman" w:cs="Times New Roman"/>
          <w:noProof/>
          <w:color w:val="000000"/>
          <w:lang w:eastAsia="x-none"/>
        </w:rPr>
        <w:t>SI-</w:t>
      </w:r>
      <w:r w:rsidR="001941A7" w:rsidRPr="007557F9">
        <w:rPr>
          <w:rFonts w:ascii="Times New Roman" w:eastAsia="Times New Roman" w:hAnsi="Times New Roman" w:cs="Times New Roman"/>
          <w:noProof/>
          <w:color w:val="000000"/>
          <w:lang w:eastAsia="x-none"/>
        </w:rPr>
        <w:t>1000 Ljubljana</w:t>
      </w:r>
    </w:p>
    <w:p w14:paraId="00E4336B"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Slovėnija</w:t>
      </w:r>
    </w:p>
    <w:p w14:paraId="4D952EF7"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F37A22E"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4455ABF5"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12.</w:t>
      </w:r>
      <w:r w:rsidRPr="007557F9">
        <w:rPr>
          <w:rFonts w:ascii="Times New Roman" w:eastAsia="Times New Roman" w:hAnsi="Times New Roman" w:cs="Times New Roman"/>
          <w:b/>
          <w:bCs/>
          <w:lang w:eastAsia="x-none"/>
        </w:rPr>
        <w:tab/>
        <w:t>REGISTRACIJOS PAŽYMĖJIMO NUMERIAI</w:t>
      </w:r>
    </w:p>
    <w:p w14:paraId="25B2A98D"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21F4E0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N30 – LT/1/03/2905/001</w:t>
      </w:r>
    </w:p>
    <w:p w14:paraId="160056A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N60 – LT/1/03/2905/002</w:t>
      </w:r>
    </w:p>
    <w:p w14:paraId="260919C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N100 – LT/1/03/2905/003</w:t>
      </w:r>
    </w:p>
    <w:p w14:paraId="462F1B0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82D6BD6"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18EA75E"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13.</w:t>
      </w:r>
      <w:r w:rsidRPr="007557F9">
        <w:rPr>
          <w:rFonts w:ascii="Times New Roman" w:eastAsia="Times New Roman" w:hAnsi="Times New Roman" w:cs="Times New Roman"/>
          <w:b/>
          <w:bCs/>
          <w:lang w:eastAsia="x-none"/>
        </w:rPr>
        <w:tab/>
        <w:t>SERIJOS NUMERIS</w:t>
      </w:r>
    </w:p>
    <w:p w14:paraId="78B78495"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3663440" w14:textId="368C7B96" w:rsidR="001941A7" w:rsidRPr="007557F9" w:rsidRDefault="004D065E" w:rsidP="001941A7">
      <w:pPr>
        <w:tabs>
          <w:tab w:val="left" w:pos="567"/>
        </w:tabs>
        <w:spacing w:after="0" w:line="240" w:lineRule="auto"/>
        <w:rPr>
          <w:rFonts w:ascii="Times New Roman" w:eastAsia="Times New Roman" w:hAnsi="Times New Roman" w:cs="Times New Roman"/>
          <w:noProof/>
          <w:color w:val="000000"/>
          <w:lang w:eastAsia="x-none"/>
        </w:rPr>
      </w:pPr>
      <w:r>
        <w:rPr>
          <w:rFonts w:ascii="Times New Roman" w:eastAsia="Times New Roman" w:hAnsi="Times New Roman" w:cs="Times New Roman"/>
          <w:noProof/>
          <w:color w:val="000000"/>
          <w:lang w:eastAsia="x-none"/>
        </w:rPr>
        <w:t>Lot</w:t>
      </w:r>
      <w:r w:rsidRPr="007557F9">
        <w:rPr>
          <w:rFonts w:ascii="Times New Roman" w:eastAsia="Times New Roman" w:hAnsi="Times New Roman" w:cs="Times New Roman"/>
          <w:noProof/>
          <w:color w:val="000000"/>
          <w:lang w:eastAsia="x-none"/>
        </w:rPr>
        <w:t xml:space="preserve"> </w:t>
      </w:r>
      <w:r w:rsidR="001941A7" w:rsidRPr="007557F9">
        <w:rPr>
          <w:rFonts w:ascii="Times New Roman" w:eastAsia="Times New Roman" w:hAnsi="Times New Roman" w:cs="Times New Roman"/>
          <w:noProof/>
          <w:color w:val="000000"/>
          <w:lang w:eastAsia="x-none"/>
        </w:rPr>
        <w:t>{numeris}</w:t>
      </w:r>
    </w:p>
    <w:p w14:paraId="72EF5948"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3411DC9"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42080F5"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14.</w:t>
      </w:r>
      <w:r w:rsidRPr="007557F9">
        <w:rPr>
          <w:rFonts w:ascii="Times New Roman" w:eastAsia="Times New Roman" w:hAnsi="Times New Roman" w:cs="Times New Roman"/>
          <w:b/>
          <w:bCs/>
          <w:lang w:eastAsia="x-none"/>
        </w:rPr>
        <w:tab/>
        <w:t>PARDAVIMO (IŠDAVIMO</w:t>
      </w:r>
      <w:r>
        <w:rPr>
          <w:rFonts w:ascii="Times New Roman" w:eastAsia="Times New Roman" w:hAnsi="Times New Roman" w:cs="Times New Roman"/>
          <w:b/>
          <w:bCs/>
          <w:lang w:eastAsia="x-none"/>
        </w:rPr>
        <w:t>)</w:t>
      </w:r>
      <w:r w:rsidRPr="007557F9">
        <w:rPr>
          <w:rFonts w:ascii="Times New Roman" w:eastAsia="Times New Roman" w:hAnsi="Times New Roman" w:cs="Times New Roman"/>
          <w:b/>
          <w:bCs/>
          <w:lang w:eastAsia="x-none"/>
        </w:rPr>
        <w:t xml:space="preserve"> TVARKA</w:t>
      </w:r>
    </w:p>
    <w:p w14:paraId="7E002824"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710F7EB" w14:textId="01BCD102"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Nereceptinis vaist</w:t>
      </w:r>
      <w:r w:rsidR="009461B4">
        <w:rPr>
          <w:rFonts w:ascii="Times New Roman" w:eastAsia="Times New Roman" w:hAnsi="Times New Roman" w:cs="Times New Roman"/>
          <w:noProof/>
          <w:color w:val="000000"/>
          <w:lang w:eastAsia="x-none"/>
        </w:rPr>
        <w:t>as</w:t>
      </w:r>
      <w:r w:rsidRPr="007557F9">
        <w:rPr>
          <w:rFonts w:ascii="Times New Roman" w:eastAsia="Times New Roman" w:hAnsi="Times New Roman" w:cs="Times New Roman"/>
          <w:noProof/>
          <w:color w:val="000000"/>
          <w:lang w:eastAsia="x-none"/>
        </w:rPr>
        <w:t>.</w:t>
      </w:r>
    </w:p>
    <w:p w14:paraId="1103E28B"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D169EC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47D504B1"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15.</w:t>
      </w:r>
      <w:r w:rsidRPr="007557F9">
        <w:rPr>
          <w:rFonts w:ascii="Times New Roman" w:eastAsia="Times New Roman" w:hAnsi="Times New Roman" w:cs="Times New Roman"/>
          <w:b/>
          <w:bCs/>
          <w:lang w:eastAsia="x-none"/>
        </w:rPr>
        <w:tab/>
        <w:t>VARTOJIMO INSTRUKCIJA</w:t>
      </w:r>
    </w:p>
    <w:p w14:paraId="5221C514"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749274BE" w14:textId="77777777" w:rsidR="001941A7" w:rsidRPr="007557F9" w:rsidRDefault="001941A7" w:rsidP="001941A7">
      <w:pPr>
        <w:keepNext/>
        <w:tabs>
          <w:tab w:val="left" w:pos="567"/>
        </w:tabs>
        <w:spacing w:after="0" w:line="240" w:lineRule="auto"/>
        <w:outlineLvl w:val="1"/>
        <w:rPr>
          <w:rFonts w:ascii="Times New Roman" w:eastAsia="Times New Roman" w:hAnsi="Times New Roman" w:cs="Times New Roman"/>
          <w:bCs/>
          <w:color w:val="000000"/>
          <w:lang w:eastAsia="x-none"/>
        </w:rPr>
      </w:pPr>
      <w:r w:rsidRPr="007557F9">
        <w:rPr>
          <w:rFonts w:ascii="Times New Roman" w:eastAsia="Times New Roman" w:hAnsi="Times New Roman" w:cs="Times New Roman"/>
          <w:bCs/>
          <w:color w:val="000000"/>
          <w:lang w:eastAsia="x-none"/>
        </w:rPr>
        <w:t>Vyresnių žmonių lengvo ir vidutinio smegenų kraujotakos nepakankamumo simptominis gydymas.</w:t>
      </w:r>
    </w:p>
    <w:p w14:paraId="31958D1E" w14:textId="77777777" w:rsidR="001941A7" w:rsidRPr="007557F9" w:rsidRDefault="001941A7" w:rsidP="001941A7">
      <w:pPr>
        <w:spacing w:after="0" w:line="240" w:lineRule="auto"/>
        <w:rPr>
          <w:rFonts w:ascii="Times New Roman" w:eastAsia="Times New Roman" w:hAnsi="Times New Roman" w:cs="Times New Roman"/>
        </w:rPr>
      </w:pPr>
    </w:p>
    <w:p w14:paraId="5153878C" w14:textId="77777777" w:rsidR="001941A7" w:rsidRPr="007557F9" w:rsidRDefault="001941A7" w:rsidP="001941A7">
      <w:pPr>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Galūnių kraujotakos sutrikimų (protarpini</w:t>
      </w:r>
      <w:r>
        <w:rPr>
          <w:rFonts w:ascii="Times New Roman" w:eastAsia="Times New Roman" w:hAnsi="Times New Roman" w:cs="Times New Roman"/>
        </w:rPr>
        <w:t>o</w:t>
      </w:r>
      <w:r w:rsidRPr="007557F9">
        <w:rPr>
          <w:rFonts w:ascii="Times New Roman" w:eastAsia="Times New Roman" w:hAnsi="Times New Roman" w:cs="Times New Roman"/>
        </w:rPr>
        <w:t xml:space="preserve"> šlubum</w:t>
      </w:r>
      <w:r>
        <w:rPr>
          <w:rFonts w:ascii="Times New Roman" w:eastAsia="Times New Roman" w:hAnsi="Times New Roman" w:cs="Times New Roman"/>
        </w:rPr>
        <w:t>o</w:t>
      </w:r>
      <w:r w:rsidRPr="007557F9">
        <w:rPr>
          <w:rFonts w:ascii="Times New Roman" w:eastAsia="Times New Roman" w:hAnsi="Times New Roman" w:cs="Times New Roman"/>
        </w:rPr>
        <w:t>) simptomų lengvinimas</w:t>
      </w:r>
      <w:r>
        <w:rPr>
          <w:rFonts w:ascii="Times New Roman" w:eastAsia="Times New Roman" w:hAnsi="Times New Roman" w:cs="Times New Roman"/>
        </w:rPr>
        <w:t>.</w:t>
      </w:r>
      <w:r w:rsidRPr="007557F9">
        <w:rPr>
          <w:rFonts w:ascii="Times New Roman" w:eastAsia="Times New Roman" w:hAnsi="Times New Roman" w:cs="Times New Roman"/>
        </w:rPr>
        <w:t xml:space="preserve"> </w:t>
      </w:r>
    </w:p>
    <w:p w14:paraId="0C83E2EC" w14:textId="77777777" w:rsidR="001941A7" w:rsidRPr="007557F9" w:rsidRDefault="001941A7" w:rsidP="001941A7">
      <w:pPr>
        <w:keepNext/>
        <w:tabs>
          <w:tab w:val="left" w:pos="567"/>
        </w:tabs>
        <w:spacing w:after="0" w:line="240" w:lineRule="auto"/>
        <w:outlineLvl w:val="1"/>
        <w:rPr>
          <w:rFonts w:ascii="Times New Roman" w:eastAsia="Times New Roman" w:hAnsi="Times New Roman" w:cs="Times New Roman"/>
          <w:lang w:eastAsia="x-none"/>
        </w:rPr>
      </w:pPr>
    </w:p>
    <w:p w14:paraId="3AA54224" w14:textId="77777777" w:rsidR="001941A7" w:rsidRPr="007557F9" w:rsidRDefault="001941A7" w:rsidP="001941A7">
      <w:pPr>
        <w:keepNext/>
        <w:tabs>
          <w:tab w:val="left" w:pos="567"/>
        </w:tabs>
        <w:spacing w:after="0" w:line="240" w:lineRule="auto"/>
        <w:outlineLvl w:val="1"/>
        <w:rPr>
          <w:rFonts w:ascii="Times New Roman" w:eastAsia="Times New Roman" w:hAnsi="Times New Roman" w:cs="Times New Roman"/>
          <w:lang w:eastAsia="x-none"/>
        </w:rPr>
      </w:pPr>
      <w:r w:rsidRPr="007557F9">
        <w:rPr>
          <w:rFonts w:ascii="Times New Roman" w:eastAsia="Times New Roman" w:hAnsi="Times New Roman" w:cs="Times New Roman"/>
          <w:lang w:eastAsia="x-none"/>
        </w:rPr>
        <w:t>Gerti po 1 tabletę 1-2 kartus per dieną. Išsamesnis dozavimas nurodytas pakuotės lapelyje.</w:t>
      </w:r>
    </w:p>
    <w:p w14:paraId="70E720B6"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DDEEAD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1BE321C7" w14:textId="77777777" w:rsidR="001941A7" w:rsidRPr="007557F9" w:rsidRDefault="001941A7" w:rsidP="001941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color w:val="000000"/>
          <w:lang w:eastAsia="x-none"/>
        </w:rPr>
      </w:pPr>
      <w:r w:rsidRPr="007557F9">
        <w:rPr>
          <w:rFonts w:ascii="Times New Roman" w:eastAsia="Times New Roman" w:hAnsi="Times New Roman" w:cs="Times New Roman"/>
          <w:b/>
          <w:noProof/>
          <w:color w:val="000000"/>
          <w:lang w:eastAsia="x-none"/>
        </w:rPr>
        <w:t xml:space="preserve">16. </w:t>
      </w:r>
      <w:r w:rsidRPr="007557F9">
        <w:rPr>
          <w:rFonts w:ascii="Times New Roman" w:eastAsia="Times New Roman" w:hAnsi="Times New Roman" w:cs="Times New Roman"/>
          <w:b/>
          <w:noProof/>
          <w:color w:val="000000"/>
          <w:lang w:eastAsia="x-none"/>
        </w:rPr>
        <w:tab/>
        <w:t>INFORMACIJA BRAILIO RAŠTU</w:t>
      </w:r>
    </w:p>
    <w:p w14:paraId="73939EA4"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139E122"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Gingium 120 mg</w:t>
      </w:r>
    </w:p>
    <w:p w14:paraId="247E8A07" w14:textId="77777777" w:rsidR="008B7EAB" w:rsidRDefault="008B7EAB" w:rsidP="008B7EAB">
      <w:pPr>
        <w:tabs>
          <w:tab w:val="left" w:pos="567"/>
        </w:tabs>
        <w:spacing w:after="0" w:line="260" w:lineRule="exact"/>
        <w:rPr>
          <w:rFonts w:ascii="Times New Roman" w:eastAsia="Times New Roman" w:hAnsi="Times New Roman" w:cs="Times New Roman"/>
          <w:noProof/>
          <w:shd w:val="clear" w:color="auto" w:fill="CCCCCC"/>
        </w:rPr>
      </w:pPr>
    </w:p>
    <w:p w14:paraId="2581FC9F" w14:textId="77777777" w:rsidR="008B7EAB" w:rsidRPr="008B7EAB" w:rsidRDefault="008B7EAB" w:rsidP="008B7EAB">
      <w:pPr>
        <w:tabs>
          <w:tab w:val="left" w:pos="567"/>
        </w:tabs>
        <w:spacing w:after="0" w:line="260" w:lineRule="exact"/>
        <w:rPr>
          <w:rFonts w:ascii="Times New Roman" w:eastAsia="Times New Roman" w:hAnsi="Times New Roman" w:cs="Times New Roman"/>
          <w:noProof/>
          <w:shd w:val="clear" w:color="auto" w:fill="CCCCCC"/>
        </w:rPr>
      </w:pPr>
    </w:p>
    <w:p w14:paraId="06C52915" w14:textId="77777777" w:rsidR="008B7EAB" w:rsidRPr="008B7EAB" w:rsidRDefault="008B7EAB" w:rsidP="008B7E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8B7EAB">
        <w:rPr>
          <w:rFonts w:ascii="Times New Roman" w:eastAsia="Times New Roman" w:hAnsi="Times New Roman" w:cs="Times New Roman"/>
          <w:b/>
          <w:noProof/>
          <w:snapToGrid w:val="0"/>
          <w:szCs w:val="20"/>
          <w:lang w:val="en-GB"/>
        </w:rPr>
        <w:t>17.</w:t>
      </w:r>
      <w:r w:rsidRPr="008B7EAB">
        <w:rPr>
          <w:rFonts w:ascii="Times New Roman" w:eastAsia="Times New Roman" w:hAnsi="Times New Roman" w:cs="Times New Roman"/>
          <w:b/>
          <w:noProof/>
          <w:snapToGrid w:val="0"/>
          <w:szCs w:val="20"/>
          <w:lang w:val="en-GB"/>
        </w:rPr>
        <w:tab/>
        <w:t>UNIKALUS IDENTIFIKATORIUS – 2D BRŪKŠNINIS KODAS</w:t>
      </w:r>
    </w:p>
    <w:p w14:paraId="54C5C722" w14:textId="77777777" w:rsidR="008B7EAB" w:rsidRPr="008B7EAB" w:rsidRDefault="008B7EAB" w:rsidP="008B7EAB">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427543E6" w14:textId="0FD37023" w:rsidR="008B7EAB" w:rsidRPr="008B7EAB" w:rsidRDefault="008B7EAB" w:rsidP="008B7EAB">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8B7EAB">
        <w:rPr>
          <w:rFonts w:ascii="Times New Roman" w:eastAsia="Times New Roman" w:hAnsi="Times New Roman" w:cs="Times New Roman"/>
          <w:noProof/>
          <w:snapToGrid w:val="0"/>
          <w:szCs w:val="20"/>
          <w:highlight w:val="lightGray"/>
          <w:lang w:val="en-GB"/>
        </w:rPr>
        <w:t xml:space="preserve">Duomenys nebūtini. </w:t>
      </w:r>
    </w:p>
    <w:p w14:paraId="27BA96F0" w14:textId="77777777" w:rsidR="008B7EAB" w:rsidRDefault="008B7EAB" w:rsidP="008B7EAB">
      <w:pPr>
        <w:tabs>
          <w:tab w:val="left" w:pos="567"/>
        </w:tabs>
        <w:spacing w:after="0" w:line="260" w:lineRule="exact"/>
        <w:rPr>
          <w:rFonts w:ascii="Times New Roman" w:eastAsia="Times New Roman" w:hAnsi="Times New Roman" w:cs="Times New Roman"/>
          <w:noProof/>
          <w:snapToGrid w:val="0"/>
          <w:szCs w:val="20"/>
          <w:lang w:val="en-GB"/>
        </w:rPr>
      </w:pPr>
    </w:p>
    <w:p w14:paraId="3C3D3A7F" w14:textId="77777777" w:rsidR="008B7EAB" w:rsidRPr="008B7EAB" w:rsidRDefault="008B7EAB" w:rsidP="008B7EAB">
      <w:pPr>
        <w:tabs>
          <w:tab w:val="left" w:pos="567"/>
        </w:tabs>
        <w:spacing w:after="0" w:line="260" w:lineRule="exact"/>
        <w:rPr>
          <w:rFonts w:ascii="Times New Roman" w:eastAsia="Times New Roman" w:hAnsi="Times New Roman" w:cs="Times New Roman"/>
          <w:noProof/>
          <w:snapToGrid w:val="0"/>
          <w:szCs w:val="20"/>
          <w:lang w:val="en-GB"/>
        </w:rPr>
      </w:pPr>
    </w:p>
    <w:p w14:paraId="13F9F4A7" w14:textId="77777777" w:rsidR="008B7EAB" w:rsidRPr="008B7EAB" w:rsidRDefault="008B7EAB" w:rsidP="008B7E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8B7EAB">
        <w:rPr>
          <w:rFonts w:ascii="Times New Roman" w:eastAsia="Times New Roman" w:hAnsi="Times New Roman" w:cs="Times New Roman"/>
          <w:b/>
          <w:noProof/>
          <w:snapToGrid w:val="0"/>
          <w:szCs w:val="20"/>
          <w:lang w:val="en-GB"/>
        </w:rPr>
        <w:t>18.</w:t>
      </w:r>
      <w:r w:rsidRPr="008B7EAB">
        <w:rPr>
          <w:rFonts w:ascii="Times New Roman" w:eastAsia="Times New Roman" w:hAnsi="Times New Roman" w:cs="Times New Roman"/>
          <w:b/>
          <w:noProof/>
          <w:snapToGrid w:val="0"/>
          <w:szCs w:val="20"/>
          <w:lang w:val="en-GB"/>
        </w:rPr>
        <w:tab/>
        <w:t>UNIKALUS IDENTIFIKATORIUS – ŽMONĖMS SUPRANTAMI DUOMENYS</w:t>
      </w:r>
    </w:p>
    <w:p w14:paraId="772B6E53" w14:textId="77777777" w:rsidR="008B7EAB" w:rsidRPr="008B7EAB" w:rsidRDefault="008B7EAB" w:rsidP="008B7EAB">
      <w:pPr>
        <w:tabs>
          <w:tab w:val="left" w:pos="567"/>
        </w:tabs>
        <w:spacing w:after="0" w:line="260" w:lineRule="exact"/>
        <w:rPr>
          <w:rFonts w:ascii="Times New Roman" w:eastAsia="Times New Roman" w:hAnsi="Times New Roman" w:cs="Times New Roman"/>
          <w:noProof/>
          <w:snapToGrid w:val="0"/>
          <w:szCs w:val="20"/>
          <w:lang w:val="en-GB"/>
        </w:rPr>
      </w:pPr>
    </w:p>
    <w:p w14:paraId="5834672D" w14:textId="77777777" w:rsidR="008B7EAB" w:rsidRPr="008B7EAB" w:rsidRDefault="008B7EAB" w:rsidP="008B7EAB">
      <w:pPr>
        <w:tabs>
          <w:tab w:val="left" w:pos="567"/>
        </w:tabs>
        <w:spacing w:after="0" w:line="260" w:lineRule="exact"/>
        <w:rPr>
          <w:rFonts w:ascii="Times New Roman" w:eastAsia="Times New Roman" w:hAnsi="Times New Roman" w:cs="Times New Roman"/>
          <w:noProof/>
          <w:snapToGrid w:val="0"/>
          <w:vanish/>
          <w:lang w:val="en-GB"/>
        </w:rPr>
      </w:pPr>
    </w:p>
    <w:p w14:paraId="6D672175" w14:textId="31A81E6E" w:rsidR="008B7EAB" w:rsidRPr="008B7EAB" w:rsidRDefault="008B7EAB" w:rsidP="008B7EAB">
      <w:pPr>
        <w:tabs>
          <w:tab w:val="left" w:pos="567"/>
        </w:tabs>
        <w:spacing w:after="0" w:line="260" w:lineRule="exact"/>
        <w:rPr>
          <w:rFonts w:ascii="Times New Roman" w:eastAsia="Times New Roman" w:hAnsi="Times New Roman" w:cs="Times New Roman"/>
          <w:noProof/>
          <w:snapToGrid w:val="0"/>
          <w:vanish/>
          <w:lang w:val="en-GB"/>
        </w:rPr>
      </w:pPr>
      <w:r w:rsidRPr="008B7EAB">
        <w:rPr>
          <w:rFonts w:ascii="Times New Roman" w:eastAsia="Times New Roman" w:hAnsi="Times New Roman" w:cs="Times New Roman"/>
          <w:noProof/>
          <w:snapToGrid w:val="0"/>
          <w:szCs w:val="20"/>
          <w:highlight w:val="lightGray"/>
          <w:shd w:val="clear" w:color="auto" w:fill="CCCCCC"/>
          <w:lang w:val="en-GB"/>
        </w:rPr>
        <w:t>Duomenys nebūtini.</w:t>
      </w:r>
    </w:p>
    <w:p w14:paraId="287B65DD"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0FF998B"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r w:rsidRPr="007557F9">
        <w:rPr>
          <w:rFonts w:ascii="Times New Roman" w:eastAsia="Times New Roman" w:hAnsi="Times New Roman" w:cs="Times New Roman"/>
          <w:b/>
          <w:lang w:eastAsia="x-none"/>
        </w:rPr>
        <w:br w:type="page"/>
        <w:t>MINIMALI INFORMACIJA ANT LIZDINIŲ PLOKŠTELIŲ</w:t>
      </w:r>
      <w:r w:rsidRPr="008517E7">
        <w:t xml:space="preserve"> </w:t>
      </w:r>
      <w:r w:rsidRPr="008517E7">
        <w:rPr>
          <w:rFonts w:ascii="Times New Roman" w:eastAsia="Times New Roman" w:hAnsi="Times New Roman" w:cs="Times New Roman"/>
          <w:b/>
          <w:lang w:eastAsia="x-none"/>
        </w:rPr>
        <w:t>ARBA DVISLUOKSNIŲ JUOSTELIŲ</w:t>
      </w:r>
    </w:p>
    <w:p w14:paraId="08B21D33"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p>
    <w:p w14:paraId="3416EDBE" w14:textId="77777777" w:rsidR="001941A7" w:rsidRPr="008A1140" w:rsidRDefault="001941A7" w:rsidP="001941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color w:val="000000"/>
          <w:lang w:eastAsia="x-none"/>
        </w:rPr>
      </w:pPr>
      <w:r w:rsidRPr="008A1140">
        <w:rPr>
          <w:rFonts w:ascii="Times New Roman" w:eastAsia="Times New Roman" w:hAnsi="Times New Roman" w:cs="Times New Roman"/>
          <w:b/>
          <w:noProof/>
          <w:color w:val="000000"/>
          <w:lang w:eastAsia="x-none"/>
        </w:rPr>
        <w:t>LIZDINĖ PLOKŠTELĖ</w:t>
      </w:r>
    </w:p>
    <w:p w14:paraId="6EAB5F0C"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F6A4512"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AE8AB2A"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1.</w:t>
      </w:r>
      <w:r w:rsidRPr="007557F9">
        <w:rPr>
          <w:rFonts w:ascii="Times New Roman" w:eastAsia="Times New Roman" w:hAnsi="Times New Roman" w:cs="Times New Roman"/>
          <w:b/>
          <w:bCs/>
          <w:lang w:eastAsia="x-none"/>
        </w:rPr>
        <w:tab/>
        <w:t>VAISTINIO PREPARATO PAVADINIMAS</w:t>
      </w:r>
    </w:p>
    <w:p w14:paraId="7AFB4C1C" w14:textId="77777777" w:rsidR="001941A7" w:rsidRPr="007557F9" w:rsidRDefault="001941A7" w:rsidP="001941A7">
      <w:pPr>
        <w:tabs>
          <w:tab w:val="left" w:pos="567"/>
        </w:tabs>
        <w:spacing w:after="0" w:line="240" w:lineRule="auto"/>
        <w:rPr>
          <w:rFonts w:ascii="Times New Roman" w:eastAsia="Times New Roman" w:hAnsi="Times New Roman" w:cs="Times New Roman"/>
          <w:b/>
          <w:noProof/>
          <w:color w:val="000000"/>
          <w:lang w:eastAsia="x-none"/>
        </w:rPr>
      </w:pPr>
    </w:p>
    <w:p w14:paraId="15A3D712" w14:textId="77777777" w:rsidR="001941A7" w:rsidRPr="007557F9" w:rsidRDefault="001941A7" w:rsidP="001941A7">
      <w:pPr>
        <w:tabs>
          <w:tab w:val="left" w:pos="567"/>
        </w:tabs>
        <w:spacing w:after="0" w:line="240" w:lineRule="auto"/>
        <w:jc w:val="both"/>
        <w:rPr>
          <w:rFonts w:ascii="Times New Roman" w:eastAsia="Times New Roman" w:hAnsi="Times New Roman" w:cs="Times New Roman"/>
        </w:rPr>
      </w:pP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120 mg tabletės</w:t>
      </w:r>
    </w:p>
    <w:p w14:paraId="497E7B9F" w14:textId="19A43416" w:rsidR="001941A7" w:rsidRPr="007557F9" w:rsidRDefault="008B7EAB" w:rsidP="001941A7">
      <w:pPr>
        <w:tabs>
          <w:tab w:val="left" w:pos="567"/>
        </w:tabs>
        <w:autoSpaceDE w:val="0"/>
        <w:autoSpaceDN w:val="0"/>
        <w:adjustRightInd w:val="0"/>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g</w:t>
      </w:r>
      <w:r w:rsidR="001941A7" w:rsidRPr="007557F9">
        <w:rPr>
          <w:rFonts w:ascii="Times New Roman" w:eastAsia="Times New Roman" w:hAnsi="Times New Roman" w:cs="Times New Roman"/>
        </w:rPr>
        <w:t>inkgonis</w:t>
      </w:r>
      <w:proofErr w:type="spellEnd"/>
      <w:r w:rsidR="001941A7" w:rsidRPr="007557F9">
        <w:rPr>
          <w:rFonts w:ascii="Times New Roman" w:eastAsia="Times New Roman" w:hAnsi="Times New Roman" w:cs="Times New Roman"/>
        </w:rPr>
        <w:t xml:space="preserve"> </w:t>
      </w:r>
      <w:proofErr w:type="spellStart"/>
      <w:r w:rsidR="001941A7" w:rsidRPr="007557F9">
        <w:rPr>
          <w:rFonts w:ascii="Times New Roman" w:eastAsia="Times New Roman" w:hAnsi="Times New Roman" w:cs="Times New Roman"/>
        </w:rPr>
        <w:t>extractum</w:t>
      </w:r>
      <w:proofErr w:type="spellEnd"/>
      <w:r w:rsidR="001941A7" w:rsidRPr="007557F9">
        <w:rPr>
          <w:rFonts w:ascii="Times New Roman" w:eastAsia="Times New Roman" w:hAnsi="Times New Roman" w:cs="Times New Roman"/>
        </w:rPr>
        <w:t xml:space="preserve"> </w:t>
      </w:r>
      <w:proofErr w:type="spellStart"/>
      <w:r w:rsidR="001941A7" w:rsidRPr="007557F9">
        <w:rPr>
          <w:rFonts w:ascii="Times New Roman" w:eastAsia="Times New Roman" w:hAnsi="Times New Roman" w:cs="Times New Roman"/>
        </w:rPr>
        <w:t>siccum</w:t>
      </w:r>
      <w:proofErr w:type="spellEnd"/>
      <w:r w:rsidR="001941A7" w:rsidRPr="007557F9">
        <w:rPr>
          <w:rFonts w:ascii="Times New Roman" w:eastAsia="Times New Roman" w:hAnsi="Times New Roman" w:cs="Times New Roman"/>
        </w:rPr>
        <w:t xml:space="preserve"> </w:t>
      </w:r>
      <w:proofErr w:type="spellStart"/>
      <w:r w:rsidR="001941A7" w:rsidRPr="007557F9">
        <w:rPr>
          <w:rFonts w:ascii="Times New Roman" w:eastAsia="Times New Roman" w:hAnsi="Times New Roman" w:cs="Times New Roman"/>
        </w:rPr>
        <w:t>raffinatum</w:t>
      </w:r>
      <w:proofErr w:type="spellEnd"/>
      <w:r w:rsidR="001941A7" w:rsidRPr="007557F9">
        <w:rPr>
          <w:rFonts w:ascii="Times New Roman" w:eastAsia="Times New Roman" w:hAnsi="Times New Roman" w:cs="Times New Roman"/>
        </w:rPr>
        <w:t xml:space="preserve"> et </w:t>
      </w:r>
      <w:proofErr w:type="spellStart"/>
      <w:r w:rsidR="001941A7" w:rsidRPr="007557F9">
        <w:rPr>
          <w:rFonts w:ascii="Times New Roman" w:eastAsia="Times New Roman" w:hAnsi="Times New Roman" w:cs="Times New Roman"/>
        </w:rPr>
        <w:t>quantificatum</w:t>
      </w:r>
      <w:proofErr w:type="spellEnd"/>
    </w:p>
    <w:p w14:paraId="1459517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19604E3"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3465215"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2.</w:t>
      </w:r>
      <w:r w:rsidRPr="007557F9">
        <w:rPr>
          <w:rFonts w:ascii="Times New Roman" w:eastAsia="Times New Roman" w:hAnsi="Times New Roman" w:cs="Times New Roman"/>
          <w:b/>
          <w:bCs/>
          <w:lang w:eastAsia="x-none"/>
        </w:rPr>
        <w:tab/>
        <w:t xml:space="preserve">REGISTRUOTOJO PAVADINIMAS </w:t>
      </w:r>
    </w:p>
    <w:p w14:paraId="2BC7AC66"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62D8472"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SANDOZ</w:t>
      </w:r>
    </w:p>
    <w:p w14:paraId="3B3ED684"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74B85C45"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FB8A67F"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3.</w:t>
      </w:r>
      <w:r w:rsidRPr="007557F9">
        <w:rPr>
          <w:rFonts w:ascii="Times New Roman" w:eastAsia="Times New Roman" w:hAnsi="Times New Roman" w:cs="Times New Roman"/>
          <w:b/>
          <w:bCs/>
          <w:lang w:eastAsia="x-none"/>
        </w:rPr>
        <w:tab/>
        <w:t>TINKAMUMO LAIKAS</w:t>
      </w:r>
    </w:p>
    <w:p w14:paraId="49D83179" w14:textId="77777777" w:rsidR="001941A7" w:rsidRPr="007557F9" w:rsidRDefault="001941A7" w:rsidP="001941A7">
      <w:pPr>
        <w:tabs>
          <w:tab w:val="left" w:pos="567"/>
        </w:tabs>
        <w:spacing w:after="0" w:line="240" w:lineRule="auto"/>
        <w:rPr>
          <w:rFonts w:ascii="Times New Roman" w:eastAsia="Times New Roman" w:hAnsi="Times New Roman" w:cs="Times New Roman"/>
          <w:b/>
          <w:noProof/>
          <w:color w:val="000000"/>
          <w:lang w:eastAsia="x-none"/>
        </w:rPr>
      </w:pPr>
    </w:p>
    <w:p w14:paraId="05EED8E9"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{mm/MMMM}</w:t>
      </w:r>
    </w:p>
    <w:p w14:paraId="37040FFA"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31E5BF8A"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55F1E32E"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4.</w:t>
      </w:r>
      <w:r w:rsidRPr="007557F9">
        <w:rPr>
          <w:rFonts w:ascii="Times New Roman" w:eastAsia="Times New Roman" w:hAnsi="Times New Roman" w:cs="Times New Roman"/>
          <w:b/>
          <w:bCs/>
          <w:lang w:eastAsia="x-none"/>
        </w:rPr>
        <w:tab/>
        <w:t xml:space="preserve">SERIJOS NUMERIS </w:t>
      </w:r>
    </w:p>
    <w:p w14:paraId="3BA53194"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4B6BDAC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{numeris}</w:t>
      </w:r>
    </w:p>
    <w:p w14:paraId="03B3C561"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22A7D49C"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1B942B42" w14:textId="77777777" w:rsidR="001941A7" w:rsidRPr="007557F9" w:rsidRDefault="001941A7" w:rsidP="001941A7">
      <w:pPr>
        <w:keepNext/>
        <w:pBdr>
          <w:top w:val="single" w:sz="4" w:space="1" w:color="auto"/>
          <w:left w:val="single" w:sz="4" w:space="4" w:color="auto"/>
          <w:bottom w:val="single" w:sz="4" w:space="1" w:color="auto"/>
          <w:right w:val="single" w:sz="4" w:space="4" w:color="auto"/>
        </w:pBdr>
        <w:tabs>
          <w:tab w:val="left" w:pos="567"/>
        </w:tabs>
        <w:spacing w:after="0" w:line="360" w:lineRule="auto"/>
        <w:jc w:val="both"/>
        <w:outlineLvl w:val="2"/>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5.</w:t>
      </w:r>
      <w:r w:rsidRPr="007557F9">
        <w:rPr>
          <w:rFonts w:ascii="Times New Roman" w:eastAsia="Times New Roman" w:hAnsi="Times New Roman" w:cs="Times New Roman"/>
          <w:b/>
          <w:bCs/>
          <w:lang w:eastAsia="x-none"/>
        </w:rPr>
        <w:tab/>
        <w:t xml:space="preserve">KITA </w:t>
      </w:r>
    </w:p>
    <w:p w14:paraId="1E4C3A80"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6D6D0AD4" w14:textId="77777777" w:rsidR="001941A7" w:rsidRPr="007557F9" w:rsidRDefault="001941A7" w:rsidP="001941A7">
      <w:pPr>
        <w:tabs>
          <w:tab w:val="left" w:pos="567"/>
        </w:tabs>
        <w:spacing w:after="0" w:line="240" w:lineRule="auto"/>
        <w:rPr>
          <w:rFonts w:ascii="Times New Roman" w:eastAsia="Times New Roman" w:hAnsi="Times New Roman" w:cs="Times New Roman"/>
          <w:noProof/>
          <w:color w:val="000000"/>
          <w:lang w:eastAsia="x-none"/>
        </w:rPr>
      </w:pPr>
    </w:p>
    <w:p w14:paraId="0B45480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noProof/>
          <w:color w:val="000000"/>
          <w:lang w:eastAsia="x-none"/>
        </w:rPr>
        <w:br w:type="page"/>
      </w:r>
    </w:p>
    <w:p w14:paraId="7BE9D6E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4E5BD32"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C98156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17931D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17A95EB"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6D63FC6"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4595BE1"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326B57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F0D1B5A"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4DF4C9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5897E2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6B903A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2CD9F6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55689FFC"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9CE6CA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6F2BF26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40027AD"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4FED6DE"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F85ACE9"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16472B35"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3514B73"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20C84149"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3D7D6470"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0E82EB24"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4F837E5F"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b/>
          <w:kern w:val="28"/>
          <w:lang w:eastAsia="lt-LT"/>
        </w:rPr>
        <w:t>B. PAKUOTĖS LAPELIS</w:t>
      </w:r>
    </w:p>
    <w:p w14:paraId="0293E87E"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p>
    <w:p w14:paraId="7F4AE56A" w14:textId="77777777" w:rsidR="001941A7" w:rsidRPr="007557F9" w:rsidRDefault="001941A7" w:rsidP="001941A7">
      <w:pPr>
        <w:tabs>
          <w:tab w:val="left" w:pos="567"/>
        </w:tabs>
        <w:spacing w:after="0" w:line="240" w:lineRule="auto"/>
        <w:jc w:val="center"/>
        <w:outlineLvl w:val="0"/>
        <w:rPr>
          <w:rFonts w:ascii="Times New Roman" w:eastAsia="Times New Roman" w:hAnsi="Times New Roman" w:cs="Times New Roman"/>
          <w:b/>
          <w:kern w:val="28"/>
          <w:lang w:eastAsia="lt-LT"/>
        </w:rPr>
      </w:pPr>
      <w:r w:rsidRPr="007557F9">
        <w:rPr>
          <w:rFonts w:ascii="Times New Roman" w:eastAsia="Times New Roman" w:hAnsi="Times New Roman" w:cs="Times New Roman"/>
          <w:b/>
          <w:kern w:val="28"/>
          <w:lang w:eastAsia="lt-LT"/>
        </w:rPr>
        <w:br w:type="page"/>
      </w:r>
    </w:p>
    <w:p w14:paraId="775003D3"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rPr>
      </w:pPr>
      <w:r w:rsidRPr="007557F9">
        <w:rPr>
          <w:rFonts w:ascii="Times New Roman" w:eastAsia="Times New Roman" w:hAnsi="Times New Roman" w:cs="Times New Roman"/>
          <w:b/>
        </w:rPr>
        <w:t>Pakuotės lapelis:</w:t>
      </w:r>
      <w:r w:rsidRPr="007557F9">
        <w:rPr>
          <w:rFonts w:ascii="Times New Roman" w:eastAsia="Times New Roman" w:hAnsi="Times New Roman" w:cs="Times New Roman"/>
          <w:b/>
          <w:bCs/>
          <w:iCs/>
        </w:rPr>
        <w:t xml:space="preserve"> </w:t>
      </w:r>
      <w:r w:rsidRPr="007557F9">
        <w:rPr>
          <w:rFonts w:ascii="Times New Roman" w:eastAsia="Times New Roman" w:hAnsi="Times New Roman" w:cs="Times New Roman"/>
          <w:b/>
        </w:rPr>
        <w:t>informacija vartotojui</w:t>
      </w:r>
      <w:r w:rsidRPr="007557F9" w:rsidDel="00F26E4C">
        <w:rPr>
          <w:rFonts w:ascii="Times New Roman" w:eastAsia="Times New Roman" w:hAnsi="Times New Roman" w:cs="Times New Roman"/>
          <w:b/>
        </w:rPr>
        <w:t xml:space="preserve"> </w:t>
      </w:r>
    </w:p>
    <w:p w14:paraId="53AFB135"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rPr>
      </w:pPr>
    </w:p>
    <w:p w14:paraId="162E2C54"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b/>
        </w:rPr>
      </w:pPr>
      <w:proofErr w:type="spellStart"/>
      <w:r w:rsidRPr="007557F9">
        <w:rPr>
          <w:rFonts w:ascii="Times New Roman" w:eastAsia="Times New Roman" w:hAnsi="Times New Roman" w:cs="Times New Roman"/>
          <w:b/>
        </w:rPr>
        <w:t>Gingium</w:t>
      </w:r>
      <w:proofErr w:type="spellEnd"/>
      <w:r w:rsidRPr="007557F9">
        <w:rPr>
          <w:rFonts w:ascii="Times New Roman" w:eastAsia="Times New Roman" w:hAnsi="Times New Roman" w:cs="Times New Roman"/>
          <w:b/>
        </w:rPr>
        <w:t xml:space="preserve"> 120 mg plėvele dengtos tabletės</w:t>
      </w:r>
    </w:p>
    <w:p w14:paraId="04673F7A"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Rafinuotas ir kiekybiškai įvertintas ginkmedžių sausasis ekstraktas</w:t>
      </w:r>
    </w:p>
    <w:p w14:paraId="07FADE33" w14:textId="77777777" w:rsidR="001941A7" w:rsidRPr="007557F9" w:rsidRDefault="001941A7" w:rsidP="001941A7">
      <w:pPr>
        <w:tabs>
          <w:tab w:val="left" w:pos="567"/>
        </w:tabs>
        <w:spacing w:after="0" w:line="240" w:lineRule="auto"/>
        <w:jc w:val="center"/>
        <w:rPr>
          <w:rFonts w:ascii="Times New Roman" w:eastAsia="Times New Roman" w:hAnsi="Times New Roman" w:cs="Times New Roman"/>
        </w:rPr>
      </w:pPr>
    </w:p>
    <w:p w14:paraId="3E2B0AD1"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 xml:space="preserve">Atidžiai perskaitykite visą šį lapelį, </w:t>
      </w:r>
      <w:r w:rsidRPr="008517E7">
        <w:rPr>
          <w:rFonts w:ascii="Times New Roman" w:eastAsia="Times New Roman" w:hAnsi="Times New Roman" w:cs="Times New Roman"/>
          <w:b/>
        </w:rPr>
        <w:t>prieš pradėdami vartoti šį vaistą</w:t>
      </w:r>
      <w:r>
        <w:rPr>
          <w:rFonts w:ascii="Times New Roman" w:eastAsia="Times New Roman" w:hAnsi="Times New Roman" w:cs="Times New Roman"/>
          <w:b/>
        </w:rPr>
        <w:t>,</w:t>
      </w:r>
      <w:r w:rsidRPr="008517E7">
        <w:rPr>
          <w:rFonts w:ascii="Times New Roman" w:eastAsia="Times New Roman" w:hAnsi="Times New Roman" w:cs="Times New Roman"/>
          <w:b/>
        </w:rPr>
        <w:t xml:space="preserve"> </w:t>
      </w:r>
      <w:r w:rsidRPr="007557F9">
        <w:rPr>
          <w:rFonts w:ascii="Times New Roman" w:eastAsia="Times New Roman" w:hAnsi="Times New Roman" w:cs="Times New Roman"/>
          <w:b/>
        </w:rPr>
        <w:t>nes jame pateikiama Jums svarbi informacija.</w:t>
      </w:r>
    </w:p>
    <w:p w14:paraId="144AC7E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Visada vartokite šį vaistą tiksliai kaip aprašyta šiame lapelyje arba kaip nurodė gydytojas arba vaistininkas.</w:t>
      </w:r>
    </w:p>
    <w:p w14:paraId="13E473F7" w14:textId="77777777" w:rsidR="001941A7" w:rsidRPr="007557F9" w:rsidRDefault="001941A7" w:rsidP="001941A7">
      <w:pPr>
        <w:numPr>
          <w:ilvl w:val="0"/>
          <w:numId w:val="6"/>
        </w:num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Neišmeskite šio lapelio, nes vėl gali prireikti jį perskaityti. </w:t>
      </w:r>
    </w:p>
    <w:p w14:paraId="3E418C4B" w14:textId="77777777" w:rsidR="001941A7" w:rsidRPr="007557F9" w:rsidRDefault="001941A7" w:rsidP="001941A7">
      <w:pPr>
        <w:numPr>
          <w:ilvl w:val="0"/>
          <w:numId w:val="6"/>
        </w:num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Jeigu norite sužinoti daugiau arba pasitarti, kreipkitės į vaistininką.</w:t>
      </w:r>
    </w:p>
    <w:p w14:paraId="73AFF09C" w14:textId="77777777" w:rsidR="001941A7" w:rsidRPr="007557F9" w:rsidRDefault="001941A7" w:rsidP="001941A7">
      <w:pPr>
        <w:numPr>
          <w:ilvl w:val="0"/>
          <w:numId w:val="6"/>
        </w:numPr>
        <w:tabs>
          <w:tab w:val="left" w:pos="567"/>
        </w:tabs>
        <w:spacing w:after="0" w:line="240" w:lineRule="auto"/>
        <w:ind w:left="567" w:hanging="567"/>
        <w:rPr>
          <w:rFonts w:ascii="Times New Roman" w:eastAsia="Times New Roman" w:hAnsi="Times New Roman" w:cs="Times New Roman"/>
        </w:rPr>
      </w:pPr>
      <w:r w:rsidRPr="007557F9">
        <w:rPr>
          <w:rFonts w:ascii="Times New Roman" w:eastAsia="Times New Roman" w:hAnsi="Times New Roman" w:cs="Times New Roman"/>
        </w:rPr>
        <w:t>Jeigu pasireiškė šalutinis poveikis (net jeigu jis šiame lapelyje nenurodytas), kreipkitės į gydytoją arba vaistininką. Žr. 4 skyrių.</w:t>
      </w:r>
    </w:p>
    <w:p w14:paraId="3FAE88EF" w14:textId="77777777" w:rsidR="001941A7" w:rsidRPr="007557F9" w:rsidRDefault="001941A7" w:rsidP="001941A7">
      <w:pPr>
        <w:tabs>
          <w:tab w:val="left" w:pos="567"/>
          <w:tab w:val="left" w:pos="3885"/>
        </w:tabs>
        <w:spacing w:after="0" w:line="240" w:lineRule="auto"/>
        <w:rPr>
          <w:rFonts w:ascii="Times New Roman" w:eastAsia="Times New Roman" w:hAnsi="Times New Roman" w:cs="Times New Roman"/>
        </w:rPr>
      </w:pPr>
    </w:p>
    <w:p w14:paraId="25C800D5" w14:textId="77777777" w:rsidR="001941A7" w:rsidRPr="007557F9" w:rsidRDefault="001941A7" w:rsidP="001941A7">
      <w:pPr>
        <w:tabs>
          <w:tab w:val="left" w:pos="567"/>
          <w:tab w:val="left" w:pos="3885"/>
        </w:tabs>
        <w:spacing w:after="0" w:line="240" w:lineRule="auto"/>
        <w:rPr>
          <w:rFonts w:ascii="Times New Roman" w:eastAsia="Times New Roman" w:hAnsi="Times New Roman" w:cs="Times New Roman"/>
          <w:b/>
          <w:bCs/>
        </w:rPr>
      </w:pPr>
      <w:r w:rsidRPr="007557F9">
        <w:rPr>
          <w:rFonts w:ascii="Times New Roman" w:eastAsia="Times New Roman" w:hAnsi="Times New Roman" w:cs="Times New Roman"/>
          <w:b/>
          <w:bCs/>
        </w:rPr>
        <w:t>Apie ką rašoma šiame lapelyje?</w:t>
      </w:r>
    </w:p>
    <w:p w14:paraId="04D4B437"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6F12445F" w14:textId="77777777" w:rsidR="001941A7" w:rsidRPr="007557F9" w:rsidRDefault="001941A7" w:rsidP="001941A7">
      <w:pPr>
        <w:tabs>
          <w:tab w:val="left" w:pos="567"/>
        </w:tabs>
        <w:spacing w:after="0" w:line="240" w:lineRule="auto"/>
        <w:ind w:left="540" w:hanging="540"/>
        <w:rPr>
          <w:rFonts w:ascii="Times New Roman" w:eastAsia="Times New Roman" w:hAnsi="Times New Roman" w:cs="Times New Roman"/>
        </w:rPr>
      </w:pPr>
      <w:r w:rsidRPr="007557F9">
        <w:rPr>
          <w:rFonts w:ascii="Times New Roman" w:eastAsia="Times New Roman" w:hAnsi="Times New Roman" w:cs="Times New Roman"/>
        </w:rPr>
        <w:t>1.</w:t>
      </w:r>
      <w:r w:rsidRPr="007557F9">
        <w:rPr>
          <w:rFonts w:ascii="Times New Roman" w:eastAsia="Times New Roman" w:hAnsi="Times New Roman" w:cs="Times New Roman"/>
        </w:rPr>
        <w:tab/>
        <w:t xml:space="preserve">Kas yra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ir kam jis vartojamas</w:t>
      </w:r>
    </w:p>
    <w:p w14:paraId="2AD5D8AA" w14:textId="77777777" w:rsidR="001941A7" w:rsidRPr="007557F9" w:rsidRDefault="001941A7" w:rsidP="001941A7">
      <w:pPr>
        <w:tabs>
          <w:tab w:val="left" w:pos="567"/>
        </w:tabs>
        <w:spacing w:after="0" w:line="240" w:lineRule="auto"/>
        <w:ind w:left="540" w:hanging="540"/>
        <w:rPr>
          <w:rFonts w:ascii="Times New Roman" w:eastAsia="Times New Roman" w:hAnsi="Times New Roman" w:cs="Times New Roman"/>
        </w:rPr>
      </w:pPr>
      <w:r w:rsidRPr="007557F9">
        <w:rPr>
          <w:rFonts w:ascii="Times New Roman" w:eastAsia="Times New Roman" w:hAnsi="Times New Roman" w:cs="Times New Roman"/>
        </w:rPr>
        <w:t>2.</w:t>
      </w:r>
      <w:r w:rsidRPr="007557F9">
        <w:rPr>
          <w:rFonts w:ascii="Times New Roman" w:eastAsia="Times New Roman" w:hAnsi="Times New Roman" w:cs="Times New Roman"/>
        </w:rPr>
        <w:tab/>
        <w:t xml:space="preserve">Kas žinotina prieš vartojant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w:t>
      </w:r>
    </w:p>
    <w:p w14:paraId="68E5B7D0" w14:textId="77777777" w:rsidR="001941A7" w:rsidRPr="007557F9" w:rsidRDefault="001941A7" w:rsidP="001941A7">
      <w:pPr>
        <w:tabs>
          <w:tab w:val="left" w:pos="567"/>
        </w:tabs>
        <w:spacing w:after="0" w:line="240" w:lineRule="auto"/>
        <w:ind w:left="540" w:hanging="540"/>
        <w:rPr>
          <w:rFonts w:ascii="Times New Roman" w:eastAsia="Times New Roman" w:hAnsi="Times New Roman" w:cs="Times New Roman"/>
        </w:rPr>
      </w:pPr>
      <w:r w:rsidRPr="007557F9">
        <w:rPr>
          <w:rFonts w:ascii="Times New Roman" w:eastAsia="Times New Roman" w:hAnsi="Times New Roman" w:cs="Times New Roman"/>
        </w:rPr>
        <w:t>3.</w:t>
      </w:r>
      <w:r w:rsidRPr="007557F9">
        <w:rPr>
          <w:rFonts w:ascii="Times New Roman" w:eastAsia="Times New Roman" w:hAnsi="Times New Roman" w:cs="Times New Roman"/>
        </w:rPr>
        <w:tab/>
        <w:t xml:space="preserve">Kaip vartoti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w:t>
      </w:r>
    </w:p>
    <w:p w14:paraId="4FC9A065" w14:textId="77777777" w:rsidR="001941A7" w:rsidRPr="007557F9" w:rsidRDefault="001941A7" w:rsidP="001941A7">
      <w:pPr>
        <w:tabs>
          <w:tab w:val="left" w:pos="567"/>
        </w:tabs>
        <w:spacing w:after="0" w:line="240" w:lineRule="auto"/>
        <w:ind w:left="540" w:hanging="540"/>
        <w:rPr>
          <w:rFonts w:ascii="Times New Roman" w:eastAsia="Times New Roman" w:hAnsi="Times New Roman" w:cs="Times New Roman"/>
        </w:rPr>
      </w:pPr>
      <w:r w:rsidRPr="007557F9">
        <w:rPr>
          <w:rFonts w:ascii="Times New Roman" w:eastAsia="Times New Roman" w:hAnsi="Times New Roman" w:cs="Times New Roman"/>
        </w:rPr>
        <w:t>4.</w:t>
      </w:r>
      <w:r w:rsidRPr="007557F9">
        <w:rPr>
          <w:rFonts w:ascii="Times New Roman" w:eastAsia="Times New Roman" w:hAnsi="Times New Roman" w:cs="Times New Roman"/>
        </w:rPr>
        <w:tab/>
        <w:t>Galimas šalutinis poveikis</w:t>
      </w:r>
    </w:p>
    <w:p w14:paraId="051B29DF" w14:textId="77777777" w:rsidR="001941A7" w:rsidRPr="007557F9" w:rsidRDefault="001941A7" w:rsidP="001941A7">
      <w:pPr>
        <w:tabs>
          <w:tab w:val="left" w:pos="567"/>
        </w:tabs>
        <w:spacing w:after="0" w:line="240" w:lineRule="auto"/>
        <w:ind w:left="540" w:hanging="540"/>
        <w:rPr>
          <w:rFonts w:ascii="Times New Roman" w:eastAsia="Times New Roman" w:hAnsi="Times New Roman" w:cs="Times New Roman"/>
        </w:rPr>
      </w:pPr>
      <w:r w:rsidRPr="007557F9">
        <w:rPr>
          <w:rFonts w:ascii="Times New Roman" w:eastAsia="Times New Roman" w:hAnsi="Times New Roman" w:cs="Times New Roman"/>
        </w:rPr>
        <w:t>5.</w:t>
      </w:r>
      <w:r w:rsidRPr="007557F9">
        <w:rPr>
          <w:rFonts w:ascii="Times New Roman" w:eastAsia="Times New Roman" w:hAnsi="Times New Roman" w:cs="Times New Roman"/>
        </w:rPr>
        <w:tab/>
        <w:t xml:space="preserve">Kaip laikyti </w:t>
      </w:r>
      <w:proofErr w:type="spellStart"/>
      <w:r w:rsidRPr="007557F9">
        <w:rPr>
          <w:rFonts w:ascii="Times New Roman" w:eastAsia="Times New Roman" w:hAnsi="Times New Roman" w:cs="Times New Roman"/>
        </w:rPr>
        <w:t>Gingium</w:t>
      </w:r>
      <w:proofErr w:type="spellEnd"/>
    </w:p>
    <w:p w14:paraId="7E22080E"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rPr>
      </w:pPr>
      <w:r w:rsidRPr="007557F9">
        <w:rPr>
          <w:rFonts w:ascii="Times New Roman" w:eastAsia="Times New Roman" w:hAnsi="Times New Roman" w:cs="Times New Roman"/>
        </w:rPr>
        <w:t>6.</w:t>
      </w:r>
      <w:r w:rsidRPr="007557F9">
        <w:rPr>
          <w:rFonts w:ascii="Times New Roman" w:eastAsia="Times New Roman" w:hAnsi="Times New Roman" w:cs="Times New Roman"/>
        </w:rPr>
        <w:tab/>
        <w:t>Pakuotės turinys ir kita informacija</w:t>
      </w:r>
    </w:p>
    <w:p w14:paraId="7A9BFC31"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rPr>
      </w:pPr>
    </w:p>
    <w:p w14:paraId="4D26CE6C"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b/>
        </w:rPr>
      </w:pPr>
    </w:p>
    <w:p w14:paraId="64C9F15B"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b/>
        </w:rPr>
      </w:pPr>
      <w:r w:rsidRPr="007557F9">
        <w:rPr>
          <w:rFonts w:ascii="Times New Roman" w:eastAsia="Times New Roman" w:hAnsi="Times New Roman" w:cs="Times New Roman"/>
          <w:b/>
        </w:rPr>
        <w:t>1.</w:t>
      </w:r>
      <w:r w:rsidRPr="007557F9">
        <w:rPr>
          <w:rFonts w:ascii="Times New Roman" w:eastAsia="Times New Roman" w:hAnsi="Times New Roman" w:cs="Times New Roman"/>
          <w:b/>
        </w:rPr>
        <w:tab/>
        <w:t xml:space="preserve">Kas yra </w:t>
      </w:r>
      <w:proofErr w:type="spellStart"/>
      <w:r w:rsidRPr="007557F9">
        <w:rPr>
          <w:rFonts w:ascii="Times New Roman" w:eastAsia="Times New Roman" w:hAnsi="Times New Roman" w:cs="Times New Roman"/>
          <w:b/>
        </w:rPr>
        <w:t>Gingium</w:t>
      </w:r>
      <w:proofErr w:type="spellEnd"/>
      <w:r w:rsidRPr="007557F9">
        <w:rPr>
          <w:rFonts w:ascii="Times New Roman" w:eastAsia="Times New Roman" w:hAnsi="Times New Roman" w:cs="Times New Roman"/>
          <w:b/>
        </w:rPr>
        <w:t xml:space="preserve"> ir kam jis vartojamas</w:t>
      </w:r>
    </w:p>
    <w:p w14:paraId="323D0E05"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6B4FA71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yra augalinis vaist</w:t>
      </w:r>
      <w:r>
        <w:rPr>
          <w:rFonts w:ascii="Times New Roman" w:eastAsia="Times New Roman" w:hAnsi="Times New Roman" w:cs="Times New Roman"/>
        </w:rPr>
        <w:t>as</w:t>
      </w:r>
      <w:r w:rsidRPr="007557F9">
        <w:rPr>
          <w:rFonts w:ascii="Times New Roman" w:eastAsia="Times New Roman" w:hAnsi="Times New Roman" w:cs="Times New Roman"/>
        </w:rPr>
        <w:t xml:space="preserve">. Jo veiklioji medžiaga gaunama iš medžio – </w:t>
      </w:r>
      <w:proofErr w:type="spellStart"/>
      <w:r w:rsidRPr="007557F9">
        <w:rPr>
          <w:rFonts w:ascii="Times New Roman" w:eastAsia="Times New Roman" w:hAnsi="Times New Roman" w:cs="Times New Roman"/>
        </w:rPr>
        <w:t>dviskiaučio</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ginkmedžio</w:t>
      </w:r>
      <w:proofErr w:type="spellEnd"/>
      <w:r w:rsidRPr="007557F9">
        <w:rPr>
          <w:rFonts w:ascii="Times New Roman" w:eastAsia="Times New Roman" w:hAnsi="Times New Roman" w:cs="Times New Roman"/>
        </w:rPr>
        <w:t xml:space="preserve"> lapų.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vartojamas jeigu esate vyresnio amžiaus ir:</w:t>
      </w:r>
    </w:p>
    <w:p w14:paraId="69CAE072" w14:textId="77777777" w:rsidR="001941A7" w:rsidRPr="007557F9" w:rsidRDefault="001941A7" w:rsidP="001941A7">
      <w:pPr>
        <w:numPr>
          <w:ilvl w:val="0"/>
          <w:numId w:val="1"/>
        </w:numPr>
        <w:tabs>
          <w:tab w:val="left" w:pos="567"/>
        </w:tabs>
        <w:spacing w:after="0" w:line="240" w:lineRule="auto"/>
        <w:ind w:left="567"/>
        <w:rPr>
          <w:rFonts w:ascii="Times New Roman" w:eastAsia="Times New Roman" w:hAnsi="Times New Roman" w:cs="Times New Roman"/>
          <w:lang w:eastAsia="x-none"/>
        </w:rPr>
      </w:pPr>
      <w:r w:rsidRPr="007557F9">
        <w:rPr>
          <w:rFonts w:ascii="Times New Roman" w:eastAsia="Times New Roman" w:hAnsi="Times New Roman" w:cs="Times New Roman"/>
          <w:lang w:eastAsia="x-none"/>
        </w:rPr>
        <w:t xml:space="preserve">Sergate lengvo ir vidutinio </w:t>
      </w:r>
      <w:r>
        <w:rPr>
          <w:rFonts w:ascii="Times New Roman" w:eastAsia="Times New Roman" w:hAnsi="Times New Roman" w:cs="Times New Roman"/>
          <w:lang w:eastAsia="x-none"/>
        </w:rPr>
        <w:t xml:space="preserve">sunkumo </w:t>
      </w:r>
      <w:r w:rsidRPr="007557F9">
        <w:rPr>
          <w:rFonts w:ascii="Times New Roman" w:eastAsia="Times New Roman" w:hAnsi="Times New Roman" w:cs="Times New Roman"/>
          <w:lang w:eastAsia="x-none"/>
        </w:rPr>
        <w:t xml:space="preserve">smegenų kraujotakos nepakankamumu. Jo simptomai: susilpnėjusi atmintis ir dėmesio koncentracija, bloga nuotaika, spengimas ar ūžimas ausyse, svaigulys ar galvos skausmas. </w:t>
      </w:r>
      <w:proofErr w:type="spellStart"/>
      <w:r w:rsidRPr="007557F9">
        <w:rPr>
          <w:rFonts w:ascii="Times New Roman" w:eastAsia="Times New Roman" w:hAnsi="Times New Roman" w:cs="Times New Roman"/>
          <w:lang w:eastAsia="x-none"/>
        </w:rPr>
        <w:t>Gingium</w:t>
      </w:r>
      <w:proofErr w:type="spellEnd"/>
      <w:r w:rsidRPr="007557F9">
        <w:rPr>
          <w:rFonts w:ascii="Times New Roman" w:eastAsia="Times New Roman" w:hAnsi="Times New Roman" w:cs="Times New Roman"/>
          <w:lang w:eastAsia="x-none"/>
        </w:rPr>
        <w:t xml:space="preserve"> skiriamas šių simptomų gydymui.  Išvardinti simptomai negali būti pirminės ligos simptomai, nes juos reikia gydyti specifinėmis priemonėmis.</w:t>
      </w:r>
    </w:p>
    <w:p w14:paraId="2711583F" w14:textId="77777777" w:rsidR="001941A7" w:rsidRPr="007557F9" w:rsidRDefault="001941A7" w:rsidP="001941A7">
      <w:pPr>
        <w:numPr>
          <w:ilvl w:val="0"/>
          <w:numId w:val="1"/>
        </w:numPr>
        <w:tabs>
          <w:tab w:val="left" w:pos="567"/>
        </w:tabs>
        <w:spacing w:after="0" w:line="240" w:lineRule="auto"/>
        <w:ind w:left="588"/>
        <w:rPr>
          <w:rFonts w:ascii="Times New Roman" w:eastAsia="Times New Roman" w:hAnsi="Times New Roman" w:cs="Times New Roman"/>
        </w:rPr>
      </w:pPr>
      <w:r w:rsidRPr="007557F9">
        <w:rPr>
          <w:rFonts w:ascii="Times New Roman" w:eastAsia="Times New Roman" w:hAnsi="Times New Roman" w:cs="Times New Roman"/>
        </w:rPr>
        <w:t>Jūs protarpiais šlubuojate (yra</w:t>
      </w:r>
      <w:r w:rsidRPr="007557F9">
        <w:rPr>
          <w:rFonts w:ascii="Times New Roman" w:eastAsia="Times New Roman" w:hAnsi="Times New Roman" w:cs="Times New Roman"/>
          <w:i/>
        </w:rPr>
        <w:t xml:space="preserve"> </w:t>
      </w:r>
      <w:r w:rsidRPr="007557F9">
        <w:rPr>
          <w:rFonts w:ascii="Times New Roman" w:eastAsia="Times New Roman" w:hAnsi="Times New Roman" w:cs="Times New Roman"/>
        </w:rPr>
        <w:t xml:space="preserve">II laipsnio periferinių arterijų užakimas pagal </w:t>
      </w:r>
      <w:proofErr w:type="spellStart"/>
      <w:r w:rsidRPr="007557F9">
        <w:rPr>
          <w:rFonts w:ascii="Times New Roman" w:eastAsia="Times New Roman" w:hAnsi="Times New Roman" w:cs="Times New Roman"/>
        </w:rPr>
        <w:t>Fontaine</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vartojamas</w:t>
      </w:r>
      <w:r w:rsidRPr="007557F9">
        <w:rPr>
          <w:rFonts w:ascii="Times New Roman" w:eastAsia="Times New Roman" w:hAnsi="Times New Roman" w:cs="Times New Roman"/>
          <w:i/>
        </w:rPr>
        <w:t xml:space="preserve"> </w:t>
      </w:r>
      <w:r w:rsidRPr="007557F9">
        <w:rPr>
          <w:rFonts w:ascii="Times New Roman" w:eastAsia="Times New Roman" w:hAnsi="Times New Roman" w:cs="Times New Roman"/>
        </w:rPr>
        <w:t>nueito be skausmo kelio ilginimui, taikant fizines ir gydomąsias priemones, ypač treniravimąsi vaikščiojant.</w:t>
      </w:r>
    </w:p>
    <w:p w14:paraId="5F7332C4" w14:textId="77777777" w:rsidR="001941A7" w:rsidRPr="007557F9" w:rsidRDefault="001941A7" w:rsidP="001941A7">
      <w:pPr>
        <w:numPr>
          <w:ilvl w:val="0"/>
          <w:numId w:val="1"/>
        </w:numPr>
        <w:tabs>
          <w:tab w:val="left" w:pos="567"/>
        </w:tabs>
        <w:spacing w:after="0" w:line="240" w:lineRule="auto"/>
        <w:ind w:left="574"/>
        <w:rPr>
          <w:rFonts w:ascii="Times New Roman" w:eastAsia="Times New Roman" w:hAnsi="Times New Roman" w:cs="Times New Roman"/>
          <w:lang w:eastAsia="x-none"/>
        </w:rPr>
      </w:pPr>
      <w:r w:rsidRPr="007557F9">
        <w:rPr>
          <w:rFonts w:ascii="Times New Roman" w:eastAsia="Times New Roman" w:hAnsi="Times New Roman" w:cs="Times New Roman"/>
          <w:lang w:eastAsia="x-none"/>
        </w:rPr>
        <w:t>Jums sukasi galva ir</w:t>
      </w:r>
      <w:r>
        <w:rPr>
          <w:rFonts w:ascii="Times New Roman" w:eastAsia="Times New Roman" w:hAnsi="Times New Roman" w:cs="Times New Roman"/>
          <w:lang w:eastAsia="x-none"/>
        </w:rPr>
        <w:t xml:space="preserve"> (arba)</w:t>
      </w:r>
      <w:r w:rsidRPr="007557F9">
        <w:rPr>
          <w:rFonts w:ascii="Times New Roman" w:eastAsia="Times New Roman" w:hAnsi="Times New Roman" w:cs="Times New Roman"/>
          <w:lang w:eastAsia="x-none"/>
        </w:rPr>
        <w:t xml:space="preserve"> spengia ausyse dėl kraujagyslių pažeidimo ir senatvinių pokyčių. </w:t>
      </w:r>
      <w:proofErr w:type="spellStart"/>
      <w:r w:rsidRPr="007557F9">
        <w:rPr>
          <w:rFonts w:ascii="Times New Roman" w:eastAsia="Times New Roman" w:hAnsi="Times New Roman" w:cs="Times New Roman"/>
          <w:lang w:eastAsia="x-none"/>
        </w:rPr>
        <w:t>Gingium</w:t>
      </w:r>
      <w:proofErr w:type="spellEnd"/>
      <w:r w:rsidRPr="007557F9">
        <w:rPr>
          <w:rFonts w:ascii="Times New Roman" w:eastAsia="Times New Roman" w:hAnsi="Times New Roman" w:cs="Times New Roman"/>
          <w:lang w:eastAsia="x-none"/>
        </w:rPr>
        <w:t xml:space="preserve"> vartojamas mažinti šiuos simptomus.</w:t>
      </w:r>
    </w:p>
    <w:p w14:paraId="616F66C9" w14:textId="77777777" w:rsidR="001941A7" w:rsidRPr="007557F9" w:rsidRDefault="001941A7" w:rsidP="001941A7">
      <w:pPr>
        <w:tabs>
          <w:tab w:val="left" w:pos="567"/>
        </w:tabs>
        <w:spacing w:after="0" w:line="240" w:lineRule="auto"/>
        <w:ind w:left="720"/>
        <w:rPr>
          <w:rFonts w:ascii="Times New Roman" w:eastAsia="Times New Roman" w:hAnsi="Times New Roman" w:cs="Times New Roman"/>
          <w:lang w:eastAsia="x-none"/>
        </w:rPr>
      </w:pPr>
    </w:p>
    <w:p w14:paraId="09C72835"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SVARBU!</w:t>
      </w:r>
    </w:p>
    <w:p w14:paraId="385E1E0B"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Dažno galvos sukimosi ir spengimo ausyse priežastį visuomet turi ištirti gydytojas. Jeigu staiga sutriko klausa ar apkurtote, </w:t>
      </w:r>
      <w:r w:rsidRPr="007557F9">
        <w:rPr>
          <w:rFonts w:ascii="Times New Roman" w:eastAsia="Times New Roman" w:hAnsi="Times New Roman" w:cs="Times New Roman"/>
          <w:b/>
        </w:rPr>
        <w:t>nedelsiant kreipkitės į gydytoją</w:t>
      </w:r>
      <w:r w:rsidRPr="007557F9">
        <w:rPr>
          <w:rFonts w:ascii="Times New Roman" w:eastAsia="Times New Roman" w:hAnsi="Times New Roman" w:cs="Times New Roman"/>
        </w:rPr>
        <w:t>.</w:t>
      </w:r>
    </w:p>
    <w:p w14:paraId="0DB36CF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767A82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Jūsų organizmo atsako į šio vaist</w:t>
      </w:r>
      <w:r>
        <w:rPr>
          <w:rFonts w:ascii="Times New Roman" w:eastAsia="Times New Roman" w:hAnsi="Times New Roman" w:cs="Times New Roman"/>
        </w:rPr>
        <w:t>o</w:t>
      </w:r>
      <w:r w:rsidRPr="007557F9">
        <w:rPr>
          <w:rFonts w:ascii="Times New Roman" w:eastAsia="Times New Roman" w:hAnsi="Times New Roman" w:cs="Times New Roman"/>
        </w:rPr>
        <w:t xml:space="preserve"> poveikį numatyti neįmanoma.</w:t>
      </w:r>
    </w:p>
    <w:p w14:paraId="1EA9CB8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72F12C0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9337877"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b/>
        </w:rPr>
      </w:pPr>
      <w:r w:rsidRPr="007557F9">
        <w:rPr>
          <w:rFonts w:ascii="Times New Roman" w:eastAsia="Times New Roman" w:hAnsi="Times New Roman" w:cs="Times New Roman"/>
          <w:b/>
        </w:rPr>
        <w:t>2.</w:t>
      </w:r>
      <w:r w:rsidRPr="007557F9">
        <w:rPr>
          <w:rFonts w:ascii="Times New Roman" w:eastAsia="Times New Roman" w:hAnsi="Times New Roman" w:cs="Times New Roman"/>
          <w:b/>
        </w:rPr>
        <w:tab/>
        <w:t xml:space="preserve">Kas žinotina prieš vartojant </w:t>
      </w:r>
      <w:proofErr w:type="spellStart"/>
      <w:r w:rsidRPr="007557F9">
        <w:rPr>
          <w:rFonts w:ascii="Times New Roman" w:eastAsia="Times New Roman" w:hAnsi="Times New Roman" w:cs="Times New Roman"/>
          <w:b/>
        </w:rPr>
        <w:t>Gingium</w:t>
      </w:r>
      <w:proofErr w:type="spellEnd"/>
    </w:p>
    <w:p w14:paraId="36A13862"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rPr>
      </w:pPr>
    </w:p>
    <w:p w14:paraId="61FCE88F"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b/>
        </w:rPr>
      </w:pPr>
      <w:proofErr w:type="spellStart"/>
      <w:r w:rsidRPr="007557F9">
        <w:rPr>
          <w:rFonts w:ascii="Times New Roman" w:eastAsia="Times New Roman" w:hAnsi="Times New Roman" w:cs="Times New Roman"/>
          <w:b/>
        </w:rPr>
        <w:t>Gingium</w:t>
      </w:r>
      <w:proofErr w:type="spellEnd"/>
      <w:r w:rsidRPr="007557F9">
        <w:rPr>
          <w:rFonts w:ascii="Times New Roman" w:eastAsia="Times New Roman" w:hAnsi="Times New Roman" w:cs="Times New Roman"/>
          <w:b/>
        </w:rPr>
        <w:t xml:space="preserve"> vartoti negalima:</w:t>
      </w:r>
    </w:p>
    <w:p w14:paraId="3E729170" w14:textId="77777777" w:rsidR="001941A7" w:rsidRPr="007557F9" w:rsidRDefault="001941A7" w:rsidP="001941A7">
      <w:pPr>
        <w:tabs>
          <w:tab w:val="left" w:pos="567"/>
        </w:tabs>
        <w:spacing w:after="0" w:line="240" w:lineRule="auto"/>
        <w:ind w:left="567" w:hanging="567"/>
        <w:rPr>
          <w:rFonts w:ascii="Times New Roman" w:eastAsia="Times New Roman" w:hAnsi="Times New Roman" w:cs="Times New Roman"/>
        </w:rPr>
      </w:pPr>
      <w:r w:rsidRPr="007557F9">
        <w:rPr>
          <w:rFonts w:ascii="Times New Roman" w:eastAsia="Times New Roman" w:hAnsi="Times New Roman" w:cs="Times New Roman"/>
        </w:rPr>
        <w:t>-</w:t>
      </w:r>
      <w:r w:rsidRPr="007557F9">
        <w:rPr>
          <w:rFonts w:ascii="Times New Roman" w:eastAsia="Times New Roman" w:hAnsi="Times New Roman" w:cs="Times New Roman"/>
        </w:rPr>
        <w:tab/>
        <w:t xml:space="preserve">jeigu yra alergija </w:t>
      </w:r>
      <w:proofErr w:type="spellStart"/>
      <w:r w:rsidRPr="007557F9">
        <w:rPr>
          <w:rFonts w:ascii="Times New Roman" w:eastAsia="Times New Roman" w:hAnsi="Times New Roman" w:cs="Times New Roman"/>
        </w:rPr>
        <w:t>dviskiaučio</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ginkmedžio</w:t>
      </w:r>
      <w:proofErr w:type="spellEnd"/>
      <w:r w:rsidRPr="007557F9">
        <w:rPr>
          <w:rFonts w:ascii="Times New Roman" w:eastAsia="Times New Roman" w:hAnsi="Times New Roman" w:cs="Times New Roman"/>
        </w:rPr>
        <w:t xml:space="preserve"> lapų ekstraktui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veiklioji medžiaga) ar</w:t>
      </w:r>
      <w:r>
        <w:rPr>
          <w:rFonts w:ascii="Times New Roman" w:eastAsia="Times New Roman" w:hAnsi="Times New Roman" w:cs="Times New Roman"/>
        </w:rPr>
        <w:t>ba</w:t>
      </w:r>
      <w:r w:rsidRPr="007557F9">
        <w:rPr>
          <w:rFonts w:ascii="Times New Roman" w:eastAsia="Times New Roman" w:hAnsi="Times New Roman" w:cs="Times New Roman"/>
        </w:rPr>
        <w:t xml:space="preserve"> bet kuriai pagalbinei šio vaisto medžiagai</w:t>
      </w:r>
      <w:r>
        <w:rPr>
          <w:rFonts w:ascii="Times New Roman" w:eastAsia="Times New Roman" w:hAnsi="Times New Roman" w:cs="Times New Roman"/>
        </w:rPr>
        <w:t xml:space="preserve"> (jos išvardytos 6 skyriuje)</w:t>
      </w:r>
      <w:r w:rsidRPr="007557F9">
        <w:rPr>
          <w:rFonts w:ascii="Times New Roman" w:eastAsia="Times New Roman" w:hAnsi="Times New Roman" w:cs="Times New Roman"/>
        </w:rPr>
        <w:t>;</w:t>
      </w:r>
    </w:p>
    <w:p w14:paraId="4C424736" w14:textId="77777777" w:rsidR="001941A7" w:rsidRPr="007557F9" w:rsidRDefault="001941A7" w:rsidP="001941A7">
      <w:pPr>
        <w:numPr>
          <w:ilvl w:val="0"/>
          <w:numId w:val="7"/>
        </w:numPr>
        <w:tabs>
          <w:tab w:val="left" w:pos="567"/>
        </w:tabs>
        <w:spacing w:after="0" w:line="240" w:lineRule="auto"/>
        <w:ind w:left="567" w:hanging="567"/>
        <w:rPr>
          <w:rFonts w:ascii="Times New Roman" w:eastAsia="Times New Roman" w:hAnsi="Times New Roman" w:cs="Times New Roman"/>
        </w:rPr>
      </w:pPr>
      <w:r w:rsidRPr="007557F9">
        <w:rPr>
          <w:rFonts w:ascii="Times New Roman" w:eastAsia="Times New Roman" w:hAnsi="Times New Roman" w:cs="Times New Roman"/>
        </w:rPr>
        <w:t>jeigu moteris nėščia.</w:t>
      </w:r>
    </w:p>
    <w:p w14:paraId="25B2AE12"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52CCBF01"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Įspėjimai ir atsargumo priemonės</w:t>
      </w:r>
    </w:p>
    <w:p w14:paraId="13C87AB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Pasitarkite su gydytoju arba vaistininku, prieš pradėdami vartoti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w:t>
      </w:r>
    </w:p>
    <w:p w14:paraId="0D192AF5" w14:textId="77777777" w:rsidR="001941A7" w:rsidRPr="007557F9" w:rsidRDefault="001941A7" w:rsidP="001941A7">
      <w:pPr>
        <w:numPr>
          <w:ilvl w:val="0"/>
          <w:numId w:val="5"/>
        </w:numPr>
        <w:spacing w:after="0" w:line="240" w:lineRule="auto"/>
        <w:rPr>
          <w:rFonts w:ascii="Times New Roman" w:eastAsia="Times New Roman" w:hAnsi="Times New Roman" w:cs="Times New Roman"/>
          <w:noProof/>
          <w:color w:val="000000"/>
          <w:kern w:val="16"/>
          <w:lang w:eastAsia="x-none"/>
        </w:rPr>
      </w:pPr>
      <w:r w:rsidRPr="007557F9">
        <w:rPr>
          <w:rFonts w:ascii="Times New Roman" w:eastAsia="Times New Roman" w:hAnsi="Times New Roman" w:cs="Times New Roman"/>
          <w:noProof/>
          <w:color w:val="000000"/>
          <w:kern w:val="16"/>
          <w:lang w:eastAsia="x-none"/>
        </w:rPr>
        <w:t>Patologiškai padidėjusio polinkio į kraujavimą (hemoraginės diatezės) atvejais, taip pat kartu taikant gydymą antikoaguliantais, šio vaist</w:t>
      </w:r>
      <w:r>
        <w:rPr>
          <w:rFonts w:ascii="Times New Roman" w:eastAsia="Times New Roman" w:hAnsi="Times New Roman" w:cs="Times New Roman"/>
          <w:noProof/>
          <w:color w:val="000000"/>
          <w:kern w:val="16"/>
          <w:lang w:eastAsia="x-none"/>
        </w:rPr>
        <w:t>o</w:t>
      </w:r>
      <w:r w:rsidRPr="007557F9">
        <w:rPr>
          <w:rFonts w:ascii="Times New Roman" w:eastAsia="Times New Roman" w:hAnsi="Times New Roman" w:cs="Times New Roman"/>
          <w:noProof/>
          <w:color w:val="000000"/>
          <w:kern w:val="16"/>
          <w:lang w:eastAsia="x-none"/>
        </w:rPr>
        <w:t xml:space="preserve"> turi būti vartojama tik po gydytojo konsultacijos.</w:t>
      </w:r>
    </w:p>
    <w:p w14:paraId="1991B65F" w14:textId="77777777" w:rsidR="001941A7" w:rsidRPr="007557F9" w:rsidRDefault="001941A7" w:rsidP="001941A7">
      <w:pPr>
        <w:numPr>
          <w:ilvl w:val="0"/>
          <w:numId w:val="5"/>
        </w:num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kern w:val="16"/>
          <w:lang w:eastAsia="x-none"/>
        </w:rPr>
        <w:t>Kadangi yra pavienių įrodymų, kad preparatai, kuri</w:t>
      </w:r>
      <w:r>
        <w:rPr>
          <w:rFonts w:ascii="Times New Roman" w:eastAsia="Times New Roman" w:hAnsi="Times New Roman" w:cs="Times New Roman"/>
          <w:noProof/>
          <w:color w:val="000000"/>
          <w:kern w:val="16"/>
          <w:lang w:eastAsia="x-none"/>
        </w:rPr>
        <w:t>u</w:t>
      </w:r>
      <w:r w:rsidRPr="007557F9">
        <w:rPr>
          <w:rFonts w:ascii="Times New Roman" w:eastAsia="Times New Roman" w:hAnsi="Times New Roman" w:cs="Times New Roman"/>
          <w:noProof/>
          <w:color w:val="000000"/>
          <w:kern w:val="16"/>
          <w:lang w:eastAsia="x-none"/>
        </w:rPr>
        <w:t>ose yra ginkmedžio, gali didinti polinkį į kraujavimą, dėl atsargumo, prieš chirurginę operaciją šio vaist</w:t>
      </w:r>
      <w:r>
        <w:rPr>
          <w:rFonts w:ascii="Times New Roman" w:eastAsia="Times New Roman" w:hAnsi="Times New Roman" w:cs="Times New Roman"/>
          <w:noProof/>
          <w:color w:val="000000"/>
          <w:kern w:val="16"/>
          <w:lang w:eastAsia="x-none"/>
        </w:rPr>
        <w:t>o</w:t>
      </w:r>
      <w:r w:rsidRPr="007557F9">
        <w:rPr>
          <w:rFonts w:ascii="Times New Roman" w:eastAsia="Times New Roman" w:hAnsi="Times New Roman" w:cs="Times New Roman"/>
          <w:noProof/>
          <w:color w:val="000000"/>
          <w:kern w:val="16"/>
          <w:lang w:eastAsia="x-none"/>
        </w:rPr>
        <w:t xml:space="preserve"> vartojimas turi būti nutrauktas. Prašom laiku informuoti savo gydytoją, jeigu </w:t>
      </w:r>
      <w:r>
        <w:rPr>
          <w:rFonts w:ascii="Times New Roman" w:eastAsia="Times New Roman" w:hAnsi="Times New Roman" w:cs="Times New Roman"/>
          <w:noProof/>
          <w:color w:val="000000"/>
          <w:kern w:val="16"/>
          <w:lang w:eastAsia="x-none"/>
        </w:rPr>
        <w:t>J</w:t>
      </w:r>
      <w:r w:rsidRPr="007557F9">
        <w:rPr>
          <w:rFonts w:ascii="Times New Roman" w:eastAsia="Times New Roman" w:hAnsi="Times New Roman" w:cs="Times New Roman"/>
          <w:noProof/>
          <w:color w:val="000000"/>
          <w:kern w:val="16"/>
          <w:lang w:eastAsia="x-none"/>
        </w:rPr>
        <w:t xml:space="preserve">ūs vartojate </w:t>
      </w:r>
      <w:r w:rsidRPr="007557F9">
        <w:rPr>
          <w:rFonts w:ascii="Times New Roman" w:eastAsia="Times New Roman" w:hAnsi="Times New Roman" w:cs="Times New Roman"/>
          <w:noProof/>
          <w:color w:val="000000"/>
          <w:lang w:eastAsia="x-none"/>
        </w:rPr>
        <w:t>ginkmedžio lapų ekstraktų tam, kad jis galėtų nuspr</w:t>
      </w:r>
      <w:r>
        <w:rPr>
          <w:rFonts w:ascii="Times New Roman" w:eastAsia="Times New Roman" w:hAnsi="Times New Roman" w:cs="Times New Roman"/>
          <w:noProof/>
          <w:color w:val="000000"/>
          <w:lang w:eastAsia="x-none"/>
        </w:rPr>
        <w:t>ę</w:t>
      </w:r>
      <w:r w:rsidRPr="007557F9">
        <w:rPr>
          <w:rFonts w:ascii="Times New Roman" w:eastAsia="Times New Roman" w:hAnsi="Times New Roman" w:cs="Times New Roman"/>
          <w:noProof/>
          <w:color w:val="000000"/>
          <w:lang w:eastAsia="x-none"/>
        </w:rPr>
        <w:t>sti apie tolesnius veiksmus.</w:t>
      </w:r>
    </w:p>
    <w:p w14:paraId="060E2B4A" w14:textId="77777777" w:rsidR="001941A7" w:rsidRPr="007557F9" w:rsidRDefault="001941A7" w:rsidP="001941A7">
      <w:pPr>
        <w:spacing w:after="0" w:line="240" w:lineRule="auto"/>
        <w:rPr>
          <w:rFonts w:ascii="Times New Roman" w:eastAsia="Times New Roman" w:hAnsi="Times New Roman" w:cs="Times New Roman"/>
          <w:iCs/>
          <w:noProof/>
          <w:color w:val="000000"/>
          <w:kern w:val="16"/>
          <w:lang w:eastAsia="x-none"/>
        </w:rPr>
      </w:pPr>
    </w:p>
    <w:p w14:paraId="689F6203" w14:textId="77777777" w:rsidR="001941A7" w:rsidRPr="007557F9" w:rsidRDefault="001941A7" w:rsidP="001941A7">
      <w:pPr>
        <w:tabs>
          <w:tab w:val="left" w:pos="567"/>
        </w:tabs>
        <w:spacing w:after="0" w:line="240" w:lineRule="auto"/>
        <w:rPr>
          <w:rFonts w:ascii="Times New Roman" w:eastAsia="Times New Roman" w:hAnsi="Times New Roman" w:cs="Times New Roman"/>
          <w:iCs/>
          <w:kern w:val="16"/>
        </w:rPr>
      </w:pPr>
      <w:r w:rsidRPr="007557F9">
        <w:rPr>
          <w:rFonts w:ascii="Times New Roman" w:eastAsia="Times New Roman" w:hAnsi="Times New Roman" w:cs="Times New Roman"/>
          <w:iCs/>
          <w:kern w:val="16"/>
        </w:rPr>
        <w:t>Jeigu Jums yra nustatytas priepuolinis sutrikimas (epilepsija), prieš vartojant šio vaist</w:t>
      </w:r>
      <w:r>
        <w:rPr>
          <w:rFonts w:ascii="Times New Roman" w:eastAsia="Times New Roman" w:hAnsi="Times New Roman" w:cs="Times New Roman"/>
          <w:iCs/>
          <w:kern w:val="16"/>
        </w:rPr>
        <w:t>o</w:t>
      </w:r>
      <w:r w:rsidRPr="007557F9">
        <w:rPr>
          <w:rFonts w:ascii="Times New Roman" w:eastAsia="Times New Roman" w:hAnsi="Times New Roman" w:cs="Times New Roman"/>
          <w:iCs/>
          <w:kern w:val="16"/>
        </w:rPr>
        <w:t xml:space="preserve"> prašom pasitarti su savo gydytoju.</w:t>
      </w:r>
    </w:p>
    <w:p w14:paraId="45800CC5"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5C76A8D2" w14:textId="77777777" w:rsidR="001941A7" w:rsidRPr="007557F9" w:rsidRDefault="001941A7" w:rsidP="001941A7">
      <w:pPr>
        <w:tabs>
          <w:tab w:val="left" w:pos="567"/>
        </w:tabs>
        <w:spacing w:after="0" w:line="240" w:lineRule="auto"/>
        <w:rPr>
          <w:rFonts w:ascii="Times New Roman" w:eastAsia="Times New Roman" w:hAnsi="Times New Roman" w:cs="Times New Roman"/>
          <w:iCs/>
          <w:kern w:val="16"/>
        </w:rPr>
      </w:pPr>
      <w:proofErr w:type="spellStart"/>
      <w:r w:rsidRPr="007557F9">
        <w:rPr>
          <w:rFonts w:ascii="Times New Roman" w:eastAsia="Times New Roman" w:hAnsi="Times New Roman" w:cs="Times New Roman"/>
          <w:iCs/>
          <w:kern w:val="16"/>
        </w:rPr>
        <w:t>Dviskiaučio</w:t>
      </w:r>
      <w:proofErr w:type="spellEnd"/>
      <w:r w:rsidRPr="007557F9">
        <w:rPr>
          <w:rFonts w:ascii="Times New Roman" w:eastAsia="Times New Roman" w:hAnsi="Times New Roman" w:cs="Times New Roman"/>
          <w:iCs/>
          <w:kern w:val="16"/>
        </w:rPr>
        <w:t xml:space="preserve"> </w:t>
      </w:r>
      <w:proofErr w:type="spellStart"/>
      <w:r w:rsidRPr="007557F9">
        <w:rPr>
          <w:rFonts w:ascii="Times New Roman" w:eastAsia="Times New Roman" w:hAnsi="Times New Roman" w:cs="Times New Roman"/>
          <w:iCs/>
          <w:kern w:val="16"/>
        </w:rPr>
        <w:t>ginkmedžio</w:t>
      </w:r>
      <w:proofErr w:type="spellEnd"/>
      <w:r w:rsidRPr="007557F9">
        <w:rPr>
          <w:rFonts w:ascii="Times New Roman" w:eastAsia="Times New Roman" w:hAnsi="Times New Roman" w:cs="Times New Roman"/>
          <w:iCs/>
          <w:kern w:val="16"/>
        </w:rPr>
        <w:t xml:space="preserve"> lapų ekstraktas kol kas yra nepakankamai ištirtas, todėl depresinę būseną ir galvos skausmą, nesusijusius su silpnaprotystės sindromu, </w:t>
      </w:r>
      <w:proofErr w:type="spellStart"/>
      <w:r w:rsidRPr="007557F9">
        <w:rPr>
          <w:rFonts w:ascii="Times New Roman" w:eastAsia="Times New Roman" w:hAnsi="Times New Roman" w:cs="Times New Roman"/>
          <w:iCs/>
          <w:kern w:val="16"/>
        </w:rPr>
        <w:t>Gingium</w:t>
      </w:r>
      <w:proofErr w:type="spellEnd"/>
      <w:r w:rsidRPr="007557F9">
        <w:rPr>
          <w:rFonts w:ascii="Times New Roman" w:eastAsia="Times New Roman" w:hAnsi="Times New Roman" w:cs="Times New Roman"/>
          <w:iCs/>
          <w:kern w:val="16"/>
        </w:rPr>
        <w:t xml:space="preserve"> galima gydyti tik laikantis visų atsargumo priemonių. Atidžiai perskaitykite 1 skyrių „Kas yra </w:t>
      </w:r>
      <w:proofErr w:type="spellStart"/>
      <w:r w:rsidRPr="007557F9">
        <w:rPr>
          <w:rFonts w:ascii="Times New Roman" w:eastAsia="Times New Roman" w:hAnsi="Times New Roman" w:cs="Times New Roman"/>
          <w:iCs/>
          <w:kern w:val="16"/>
        </w:rPr>
        <w:t>Gingium</w:t>
      </w:r>
      <w:proofErr w:type="spellEnd"/>
      <w:r w:rsidRPr="007557F9">
        <w:rPr>
          <w:rFonts w:ascii="Times New Roman" w:eastAsia="Times New Roman" w:hAnsi="Times New Roman" w:cs="Times New Roman"/>
          <w:iCs/>
          <w:kern w:val="16"/>
        </w:rPr>
        <w:t xml:space="preserve"> ir kam jis vartojamas“.</w:t>
      </w:r>
    </w:p>
    <w:p w14:paraId="4F377686" w14:textId="77777777" w:rsidR="001941A7" w:rsidRPr="007557F9" w:rsidRDefault="001941A7" w:rsidP="001941A7">
      <w:pPr>
        <w:spacing w:after="0" w:line="240" w:lineRule="auto"/>
        <w:rPr>
          <w:rFonts w:ascii="Times New Roman" w:eastAsia="Times New Roman" w:hAnsi="Times New Roman" w:cs="Times New Roman"/>
          <w:iCs/>
          <w:kern w:val="16"/>
        </w:rPr>
      </w:pPr>
    </w:p>
    <w:p w14:paraId="1DCAE4A6" w14:textId="77777777" w:rsidR="001941A7" w:rsidRPr="007557F9" w:rsidRDefault="001941A7" w:rsidP="001941A7">
      <w:pPr>
        <w:spacing w:after="0" w:line="240" w:lineRule="auto"/>
        <w:rPr>
          <w:rFonts w:ascii="Times New Roman" w:eastAsia="Times New Roman" w:hAnsi="Times New Roman" w:cs="Times New Roman"/>
          <w:b/>
          <w:iCs/>
          <w:kern w:val="16"/>
        </w:rPr>
      </w:pPr>
      <w:r w:rsidRPr="007557F9">
        <w:rPr>
          <w:rFonts w:ascii="Times New Roman" w:eastAsia="Times New Roman" w:hAnsi="Times New Roman" w:cs="Times New Roman"/>
          <w:b/>
          <w:iCs/>
          <w:kern w:val="16"/>
        </w:rPr>
        <w:t>Vaikams ir paaugliams</w:t>
      </w:r>
    </w:p>
    <w:p w14:paraId="0BB27259" w14:textId="77777777" w:rsidR="001941A7" w:rsidRPr="007557F9" w:rsidRDefault="001941A7" w:rsidP="001941A7">
      <w:pPr>
        <w:spacing w:after="0" w:line="240" w:lineRule="auto"/>
        <w:rPr>
          <w:rFonts w:ascii="Times New Roman" w:eastAsia="Times New Roman" w:hAnsi="Times New Roman" w:cs="Times New Roman"/>
          <w:iCs/>
          <w:kern w:val="16"/>
        </w:rPr>
      </w:pPr>
      <w:proofErr w:type="spellStart"/>
      <w:r w:rsidRPr="007557F9">
        <w:rPr>
          <w:rFonts w:ascii="Times New Roman" w:eastAsia="Times New Roman" w:hAnsi="Times New Roman" w:cs="Times New Roman"/>
          <w:iCs/>
          <w:kern w:val="16"/>
        </w:rPr>
        <w:t>Gingium</w:t>
      </w:r>
      <w:proofErr w:type="spellEnd"/>
      <w:r w:rsidRPr="007557F9">
        <w:rPr>
          <w:rFonts w:ascii="Times New Roman" w:eastAsia="Times New Roman" w:hAnsi="Times New Roman" w:cs="Times New Roman"/>
          <w:iCs/>
          <w:kern w:val="16"/>
        </w:rPr>
        <w:t xml:space="preserve"> yra neskirtas vartoti jaunesniems nei 18 metų vaikams ir paaugliams. Tyrimų su šios amžiaus grupės pacientais nėra.</w:t>
      </w:r>
    </w:p>
    <w:p w14:paraId="57D98318"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4E87037D" w14:textId="77777777" w:rsidR="001941A7" w:rsidRPr="007557F9" w:rsidRDefault="001941A7" w:rsidP="001941A7">
      <w:pPr>
        <w:tabs>
          <w:tab w:val="left" w:pos="567"/>
        </w:tabs>
        <w:spacing w:after="0" w:line="240" w:lineRule="auto"/>
        <w:rPr>
          <w:rFonts w:ascii="Times New Roman" w:eastAsia="Times New Roman" w:hAnsi="Times New Roman" w:cs="Times New Roman"/>
          <w:b/>
          <w:i/>
        </w:rPr>
      </w:pPr>
      <w:r w:rsidRPr="007557F9">
        <w:rPr>
          <w:rFonts w:ascii="Times New Roman" w:eastAsia="Times New Roman" w:hAnsi="Times New Roman" w:cs="Times New Roman"/>
          <w:b/>
        </w:rPr>
        <w:t xml:space="preserve">Kiti vaistai ir </w:t>
      </w:r>
      <w:proofErr w:type="spellStart"/>
      <w:r w:rsidRPr="007557F9">
        <w:rPr>
          <w:rFonts w:ascii="Times New Roman" w:eastAsia="Times New Roman" w:hAnsi="Times New Roman" w:cs="Times New Roman"/>
          <w:b/>
        </w:rPr>
        <w:t>Gingium</w:t>
      </w:r>
      <w:proofErr w:type="spellEnd"/>
    </w:p>
    <w:p w14:paraId="2C9DAF1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Jeigu vartojate ar neseniai vartojote kitų vaistų arba dėl to nesate tikri, apie tai pasakykite gydytojui arba vaistininkui. </w:t>
      </w:r>
    </w:p>
    <w:p w14:paraId="38532002" w14:textId="77777777" w:rsidR="001941A7" w:rsidRPr="007557F9" w:rsidRDefault="001941A7" w:rsidP="001941A7">
      <w:pPr>
        <w:shd w:val="clear" w:color="auto" w:fill="FFFFFF"/>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kern w:val="16"/>
        </w:rPr>
        <w:t xml:space="preserve">Vartojant </w:t>
      </w:r>
      <w:proofErr w:type="spellStart"/>
      <w:r w:rsidRPr="007557F9">
        <w:rPr>
          <w:rFonts w:ascii="Times New Roman" w:eastAsia="Times New Roman" w:hAnsi="Times New Roman" w:cs="Times New Roman"/>
          <w:kern w:val="16"/>
        </w:rPr>
        <w:t>Gingium</w:t>
      </w:r>
      <w:proofErr w:type="spellEnd"/>
      <w:r w:rsidRPr="007557F9">
        <w:rPr>
          <w:rFonts w:ascii="Times New Roman" w:eastAsia="Times New Roman" w:hAnsi="Times New Roman" w:cs="Times New Roman"/>
          <w:kern w:val="16"/>
        </w:rPr>
        <w:t xml:space="preserve"> kartu su </w:t>
      </w:r>
      <w:r w:rsidRPr="007557F9">
        <w:rPr>
          <w:rFonts w:ascii="Times New Roman" w:eastAsia="Times New Roman" w:hAnsi="Times New Roman" w:cs="Times New Roman"/>
          <w:color w:val="000000"/>
        </w:rPr>
        <w:t xml:space="preserve">trombocitų </w:t>
      </w:r>
      <w:proofErr w:type="spellStart"/>
      <w:r w:rsidRPr="007557F9">
        <w:rPr>
          <w:rFonts w:ascii="Times New Roman" w:eastAsia="Times New Roman" w:hAnsi="Times New Roman" w:cs="Times New Roman"/>
          <w:color w:val="000000"/>
        </w:rPr>
        <w:t>agregaciją</w:t>
      </w:r>
      <w:proofErr w:type="spellEnd"/>
      <w:r w:rsidRPr="007557F9">
        <w:rPr>
          <w:rFonts w:ascii="Times New Roman" w:eastAsia="Times New Roman" w:hAnsi="Times New Roman" w:cs="Times New Roman"/>
          <w:color w:val="000000"/>
        </w:rPr>
        <w:t xml:space="preserve"> mažinančiais vaist</w:t>
      </w:r>
      <w:r>
        <w:rPr>
          <w:rFonts w:ascii="Times New Roman" w:eastAsia="Times New Roman" w:hAnsi="Times New Roman" w:cs="Times New Roman"/>
          <w:color w:val="000000"/>
        </w:rPr>
        <w:t>ais</w:t>
      </w:r>
      <w:r w:rsidRPr="007557F9">
        <w:rPr>
          <w:rFonts w:ascii="Times New Roman" w:eastAsia="Times New Roman" w:hAnsi="Times New Roman" w:cs="Times New Roman"/>
          <w:color w:val="000000"/>
        </w:rPr>
        <w:t xml:space="preserve"> (pvz.,  </w:t>
      </w:r>
      <w:proofErr w:type="spellStart"/>
      <w:r w:rsidRPr="007557F9">
        <w:rPr>
          <w:rFonts w:ascii="Times New Roman" w:eastAsia="Times New Roman" w:hAnsi="Times New Roman" w:cs="Times New Roman"/>
          <w:color w:val="000000"/>
        </w:rPr>
        <w:t>klopidogreliu</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acetilsalicilo</w:t>
      </w:r>
      <w:proofErr w:type="spellEnd"/>
      <w:r w:rsidRPr="007557F9">
        <w:rPr>
          <w:rFonts w:ascii="Times New Roman" w:eastAsia="Times New Roman" w:hAnsi="Times New Roman" w:cs="Times New Roman"/>
          <w:color w:val="000000"/>
        </w:rPr>
        <w:t xml:space="preserve"> rūgštimi ir kitais nesteroidiniais vaist</w:t>
      </w:r>
      <w:r>
        <w:rPr>
          <w:rFonts w:ascii="Times New Roman" w:eastAsia="Times New Roman" w:hAnsi="Times New Roman" w:cs="Times New Roman"/>
          <w:color w:val="000000"/>
        </w:rPr>
        <w:t>ais</w:t>
      </w:r>
      <w:r w:rsidRPr="007557F9">
        <w:rPr>
          <w:rFonts w:ascii="Times New Roman" w:eastAsia="Times New Roman" w:hAnsi="Times New Roman" w:cs="Times New Roman"/>
          <w:color w:val="000000"/>
        </w:rPr>
        <w:t xml:space="preserve"> nuo uždegimo) jų poveikiui gali būti daroma įtaka.</w:t>
      </w:r>
    </w:p>
    <w:p w14:paraId="67FFC2F8"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Gingium vartojant kartu su dabigatranu patartina laikytis atsargumo.</w:t>
      </w:r>
    </w:p>
    <w:p w14:paraId="59E7808E"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rPr>
        <w:t xml:space="preserve">Vartojant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kartu su </w:t>
      </w:r>
      <w:r w:rsidRPr="007557F9">
        <w:rPr>
          <w:rFonts w:ascii="Times New Roman" w:eastAsia="Times New Roman" w:hAnsi="Times New Roman" w:cs="Times New Roman"/>
          <w:noProof/>
          <w:color w:val="000000"/>
          <w:lang w:eastAsia="x-none"/>
        </w:rPr>
        <w:t>nifedipinu keliems asmenims buvo pastebėtas padidėjęs galvos svaigimas ir karščio pylimas.</w:t>
      </w:r>
    </w:p>
    <w:p w14:paraId="213BA6F9" w14:textId="77777777" w:rsidR="001941A7" w:rsidRPr="007557F9" w:rsidRDefault="001941A7" w:rsidP="001941A7">
      <w:pPr>
        <w:spacing w:after="0" w:line="240" w:lineRule="auto"/>
        <w:rPr>
          <w:rFonts w:ascii="Times New Roman" w:eastAsia="Times New Roman" w:hAnsi="Times New Roman" w:cs="Times New Roman"/>
          <w:noProof/>
          <w:color w:val="000000"/>
          <w:lang w:eastAsia="x-none"/>
        </w:rPr>
      </w:pPr>
      <w:r w:rsidRPr="007557F9">
        <w:rPr>
          <w:rFonts w:ascii="Times New Roman" w:eastAsia="Times New Roman" w:hAnsi="Times New Roman" w:cs="Times New Roman"/>
          <w:noProof/>
          <w:color w:val="000000"/>
          <w:lang w:eastAsia="x-none"/>
        </w:rPr>
        <w:t>Nerekomduojama vartoti ginkmedžio preparatų kartu su efavirenzu nes gali sumažėti ef</w:t>
      </w:r>
      <w:r>
        <w:rPr>
          <w:rFonts w:ascii="Times New Roman" w:eastAsia="Times New Roman" w:hAnsi="Times New Roman" w:cs="Times New Roman"/>
          <w:noProof/>
          <w:color w:val="000000"/>
          <w:lang w:eastAsia="x-none"/>
        </w:rPr>
        <w:t>a</w:t>
      </w:r>
      <w:r w:rsidRPr="007557F9">
        <w:rPr>
          <w:rFonts w:ascii="Times New Roman" w:eastAsia="Times New Roman" w:hAnsi="Times New Roman" w:cs="Times New Roman"/>
          <w:noProof/>
          <w:color w:val="000000"/>
          <w:lang w:eastAsia="x-none"/>
        </w:rPr>
        <w:t>virenzo koncentracij</w:t>
      </w:r>
      <w:r>
        <w:rPr>
          <w:rFonts w:ascii="Times New Roman" w:eastAsia="Times New Roman" w:hAnsi="Times New Roman" w:cs="Times New Roman"/>
          <w:noProof/>
          <w:color w:val="000000"/>
          <w:lang w:eastAsia="x-none"/>
        </w:rPr>
        <w:t>a</w:t>
      </w:r>
      <w:r w:rsidRPr="007557F9">
        <w:rPr>
          <w:rFonts w:ascii="Times New Roman" w:eastAsia="Times New Roman" w:hAnsi="Times New Roman" w:cs="Times New Roman"/>
          <w:noProof/>
          <w:color w:val="000000"/>
          <w:lang w:eastAsia="x-none"/>
        </w:rPr>
        <w:t xml:space="preserve"> kraujo plazmoje.</w:t>
      </w:r>
    </w:p>
    <w:p w14:paraId="08815AB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Jeigu vartojate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ilgai, gali pasireikšti šio vaisto ir kitų kartu vartojamų vaist</w:t>
      </w:r>
      <w:r>
        <w:rPr>
          <w:rFonts w:ascii="Times New Roman" w:eastAsia="Times New Roman" w:hAnsi="Times New Roman" w:cs="Times New Roman"/>
        </w:rPr>
        <w:t>ų</w:t>
      </w:r>
      <w:r w:rsidRPr="007557F9">
        <w:rPr>
          <w:rFonts w:ascii="Times New Roman" w:eastAsia="Times New Roman" w:hAnsi="Times New Roman" w:cs="Times New Roman"/>
        </w:rPr>
        <w:t xml:space="preserve">, kurie slopina kraujo krešėjimą (pvz., </w:t>
      </w:r>
      <w:proofErr w:type="spellStart"/>
      <w:r w:rsidRPr="007557F9">
        <w:rPr>
          <w:rFonts w:ascii="Times New Roman" w:eastAsia="Times New Roman" w:hAnsi="Times New Roman" w:cs="Times New Roman"/>
        </w:rPr>
        <w:t>varfarin</w:t>
      </w:r>
      <w:r>
        <w:rPr>
          <w:rFonts w:ascii="Times New Roman" w:eastAsia="Times New Roman" w:hAnsi="Times New Roman" w:cs="Times New Roman"/>
        </w:rPr>
        <w:t>o</w:t>
      </w:r>
      <w:proofErr w:type="spellEnd"/>
      <w:r w:rsidRPr="007557F9">
        <w:rPr>
          <w:rFonts w:ascii="Times New Roman" w:eastAsia="Times New Roman" w:hAnsi="Times New Roman" w:cs="Times New Roman"/>
        </w:rPr>
        <w:t>), sąveika</w:t>
      </w:r>
      <w:r>
        <w:rPr>
          <w:rFonts w:ascii="Times New Roman" w:eastAsia="Times New Roman" w:hAnsi="Times New Roman" w:cs="Times New Roman"/>
        </w:rPr>
        <w:t>.</w:t>
      </w:r>
      <w:r w:rsidRPr="007557F9">
        <w:rPr>
          <w:rFonts w:ascii="Times New Roman" w:eastAsia="Times New Roman" w:hAnsi="Times New Roman" w:cs="Times New Roman"/>
        </w:rPr>
        <w:t xml:space="preserve"> </w:t>
      </w:r>
    </w:p>
    <w:p w14:paraId="6581605D"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2F5AB9BC"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Nėštumas ir žindymo laikotarpis</w:t>
      </w:r>
    </w:p>
    <w:p w14:paraId="469434F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EC1C9F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Vartoti nėštumo metu draudžiama, o žindymo laikotarpiu - nerekomenduojama.</w:t>
      </w:r>
    </w:p>
    <w:p w14:paraId="2B6EE752"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58AD0AA8" w14:textId="4B6EE677" w:rsidR="001941A7" w:rsidRPr="007557F9" w:rsidRDefault="001941A7" w:rsidP="001941A7">
      <w:pPr>
        <w:tabs>
          <w:tab w:val="left" w:pos="567"/>
        </w:tabs>
        <w:spacing w:after="0" w:line="240" w:lineRule="auto"/>
        <w:rPr>
          <w:rFonts w:ascii="Times New Roman" w:eastAsia="Times New Roman" w:hAnsi="Times New Roman" w:cs="Times New Roman"/>
          <w:b/>
        </w:rPr>
      </w:pPr>
      <w:proofErr w:type="spellStart"/>
      <w:r w:rsidRPr="007557F9">
        <w:rPr>
          <w:rFonts w:ascii="Times New Roman" w:eastAsia="Times New Roman" w:hAnsi="Times New Roman" w:cs="Times New Roman"/>
          <w:b/>
        </w:rPr>
        <w:t>Gingium</w:t>
      </w:r>
      <w:proofErr w:type="spellEnd"/>
      <w:r w:rsidRPr="007557F9">
        <w:rPr>
          <w:rFonts w:ascii="Times New Roman" w:eastAsia="Times New Roman" w:hAnsi="Times New Roman" w:cs="Times New Roman"/>
          <w:b/>
        </w:rPr>
        <w:t xml:space="preserve"> sudėtyje yra </w:t>
      </w:r>
      <w:proofErr w:type="spellStart"/>
      <w:r w:rsidRPr="007557F9">
        <w:rPr>
          <w:rFonts w:ascii="Times New Roman" w:eastAsia="Times New Roman" w:hAnsi="Times New Roman" w:cs="Times New Roman"/>
          <w:b/>
        </w:rPr>
        <w:t>laktozės</w:t>
      </w:r>
      <w:r w:rsidR="008B7EAB">
        <w:rPr>
          <w:rFonts w:ascii="Times New Roman" w:eastAsia="Times New Roman" w:hAnsi="Times New Roman" w:cs="Times New Roman"/>
          <w:b/>
        </w:rPr>
        <w:t>,</w:t>
      </w:r>
      <w:r w:rsidRPr="007557F9">
        <w:rPr>
          <w:rFonts w:ascii="Times New Roman" w:eastAsia="Times New Roman" w:hAnsi="Times New Roman" w:cs="Times New Roman"/>
          <w:b/>
        </w:rPr>
        <w:t>gliukozės</w:t>
      </w:r>
      <w:proofErr w:type="spellEnd"/>
      <w:r w:rsidR="008B7EAB">
        <w:rPr>
          <w:rFonts w:ascii="Times New Roman" w:eastAsia="Times New Roman" w:hAnsi="Times New Roman" w:cs="Times New Roman"/>
          <w:b/>
        </w:rPr>
        <w:t xml:space="preserve"> ir natrio</w:t>
      </w:r>
    </w:p>
    <w:p w14:paraId="017EAF05" w14:textId="77777777" w:rsidR="001941A7"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color w:val="000000"/>
        </w:rPr>
        <w:t xml:space="preserve"> </w:t>
      </w:r>
      <w:r w:rsidRPr="007557F9">
        <w:rPr>
          <w:rFonts w:ascii="Times New Roman" w:eastAsia="Times New Roman" w:hAnsi="Times New Roman" w:cs="Times New Roman"/>
        </w:rPr>
        <w:t>Jeigu gydytojas Jums yra sakęs, kad netoleruojate kokių nors angliavandenių, kreipkitės į jį prieš pradėdami vartoti šį vaistą.</w:t>
      </w:r>
    </w:p>
    <w:p w14:paraId="740CFA13" w14:textId="77777777" w:rsidR="008B7EAB" w:rsidRDefault="008B7EAB" w:rsidP="001941A7">
      <w:pPr>
        <w:tabs>
          <w:tab w:val="left" w:pos="567"/>
        </w:tabs>
        <w:spacing w:after="0" w:line="240" w:lineRule="auto"/>
        <w:rPr>
          <w:rFonts w:ascii="Times New Roman" w:eastAsia="Times New Roman" w:hAnsi="Times New Roman" w:cs="Times New Roman"/>
        </w:rPr>
      </w:pPr>
    </w:p>
    <w:p w14:paraId="30E2B200" w14:textId="375D49B8" w:rsidR="008B7EAB" w:rsidRPr="007557F9" w:rsidRDefault="008B7EAB" w:rsidP="001941A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vaisto</w:t>
      </w:r>
      <w:r w:rsidRPr="008B7EAB">
        <w:rPr>
          <w:rFonts w:ascii="Times New Roman" w:eastAsia="Times New Roman" w:hAnsi="Times New Roman" w:cs="Times New Roman"/>
        </w:rPr>
        <w:t xml:space="preserve"> plėvele dengtoje tabletėje yra mažiau kaip 1</w:t>
      </w:r>
      <w:r w:rsidR="00DF3944">
        <w:rPr>
          <w:rFonts w:ascii="Times New Roman" w:eastAsia="Times New Roman" w:hAnsi="Times New Roman" w:cs="Times New Roman"/>
        </w:rPr>
        <w:t> </w:t>
      </w:r>
      <w:proofErr w:type="spellStart"/>
      <w:r w:rsidRPr="008B7EAB">
        <w:rPr>
          <w:rFonts w:ascii="Times New Roman" w:eastAsia="Times New Roman" w:hAnsi="Times New Roman" w:cs="Times New Roman"/>
        </w:rPr>
        <w:t>mmol</w:t>
      </w:r>
      <w:proofErr w:type="spellEnd"/>
      <w:r w:rsidRPr="008B7EAB">
        <w:rPr>
          <w:rFonts w:ascii="Times New Roman" w:eastAsia="Times New Roman" w:hAnsi="Times New Roman" w:cs="Times New Roman"/>
        </w:rPr>
        <w:t xml:space="preserve"> (23</w:t>
      </w:r>
      <w:r w:rsidR="00DF3944">
        <w:rPr>
          <w:rFonts w:ascii="Times New Roman" w:eastAsia="Times New Roman" w:hAnsi="Times New Roman" w:cs="Times New Roman"/>
        </w:rPr>
        <w:t> </w:t>
      </w:r>
      <w:r w:rsidRPr="008B7EAB">
        <w:rPr>
          <w:rFonts w:ascii="Times New Roman" w:eastAsia="Times New Roman" w:hAnsi="Times New Roman" w:cs="Times New Roman"/>
        </w:rPr>
        <w:t xml:space="preserve">mg) natrio, </w:t>
      </w:r>
      <w:proofErr w:type="spellStart"/>
      <w:r w:rsidRPr="008B7EAB">
        <w:rPr>
          <w:rFonts w:ascii="Times New Roman" w:eastAsia="Times New Roman" w:hAnsi="Times New Roman" w:cs="Times New Roman"/>
        </w:rPr>
        <w:t>t.y</w:t>
      </w:r>
      <w:proofErr w:type="spellEnd"/>
      <w:r w:rsidRPr="008B7EAB">
        <w:rPr>
          <w:rFonts w:ascii="Times New Roman" w:eastAsia="Times New Roman" w:hAnsi="Times New Roman" w:cs="Times New Roman"/>
        </w:rPr>
        <w:t>. jis beveik neturi reikšmės.</w:t>
      </w:r>
    </w:p>
    <w:p w14:paraId="03D37C33"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u w:val="single"/>
        </w:rPr>
      </w:pPr>
    </w:p>
    <w:p w14:paraId="63506DF7" w14:textId="77777777" w:rsidR="001941A7" w:rsidRPr="007557F9" w:rsidRDefault="001941A7" w:rsidP="001941A7">
      <w:pPr>
        <w:tabs>
          <w:tab w:val="left" w:pos="567"/>
        </w:tabs>
        <w:spacing w:after="0" w:line="240" w:lineRule="auto"/>
        <w:rPr>
          <w:rFonts w:ascii="Times New Roman" w:eastAsia="Times New Roman" w:hAnsi="Times New Roman" w:cs="Times New Roman"/>
          <w:b/>
          <w:color w:val="000000"/>
        </w:rPr>
      </w:pPr>
      <w:r w:rsidRPr="007557F9">
        <w:rPr>
          <w:rFonts w:ascii="Times New Roman" w:eastAsia="Times New Roman" w:hAnsi="Times New Roman" w:cs="Times New Roman"/>
          <w:b/>
          <w:color w:val="000000"/>
        </w:rPr>
        <w:t>Informacija sergantiems cukriniu diabetu</w:t>
      </w:r>
    </w:p>
    <w:p w14:paraId="1F979AD6"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Vienoje tabletėje yra 0,04 vieneto pakeičiamųjų angliavandenių.</w:t>
      </w:r>
    </w:p>
    <w:p w14:paraId="161BD21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458A29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7623E98"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3.</w:t>
      </w:r>
      <w:r w:rsidRPr="007557F9">
        <w:rPr>
          <w:rFonts w:ascii="Times New Roman" w:eastAsia="Times New Roman" w:hAnsi="Times New Roman" w:cs="Times New Roman"/>
          <w:b/>
        </w:rPr>
        <w:tab/>
        <w:t xml:space="preserve">Kaip vartoti </w:t>
      </w:r>
      <w:proofErr w:type="spellStart"/>
      <w:r w:rsidRPr="007557F9">
        <w:rPr>
          <w:rFonts w:ascii="Times New Roman" w:eastAsia="Times New Roman" w:hAnsi="Times New Roman" w:cs="Times New Roman"/>
          <w:b/>
        </w:rPr>
        <w:t>Gingium</w:t>
      </w:r>
      <w:proofErr w:type="spellEnd"/>
    </w:p>
    <w:p w14:paraId="2F08087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23A70E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Visada vartokite šį vaistą tiksliai kaip nurodė gydytojas arba vaistininkas. Jeigu abejojate, kreipkitės į gydytoją arba vaistininką.</w:t>
      </w:r>
    </w:p>
    <w:p w14:paraId="77098742"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p>
    <w:p w14:paraId="4396E42A"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Dozavimas</w:t>
      </w:r>
    </w:p>
    <w:p w14:paraId="0EBBFC66"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Smegenų kraujotakos nepakankamumo, kraujagyslių pažeidimo ir senatvinių pokyčių simptomų gydymas</w:t>
      </w:r>
    </w:p>
    <w:p w14:paraId="5CCE801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Vartokite po 1 tabletę 1 – 2 kartus per parą (atitinka 120 – 240 mg paros dozę).</w:t>
      </w:r>
    </w:p>
    <w:p w14:paraId="7913C9B0"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p>
    <w:p w14:paraId="072D6A04"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Be kojų skausmo nueinamo atstumo didinimas, jei sergama periferinių arterijų užakimu bei dėl kraujagyslių pažeidimo ar senatvinių pokyčių atsiradusio galvos sukimosi ir spengimo ausyse mažinimas</w:t>
      </w:r>
    </w:p>
    <w:p w14:paraId="7448BF5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Vartokite po 1 tabletę 1 kartą per parą (atitinka 120 mg paros dozę).</w:t>
      </w:r>
    </w:p>
    <w:p w14:paraId="25E16D0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5420B2A2"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Vartojimas vaikams</w:t>
      </w:r>
    </w:p>
    <w:p w14:paraId="0571CBD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Nėra pakankamai patirties kaip šiuo vaistu gydyti vaikus, todėl vaikų, jaunesnių negu 18 metų, juo gydyti nerekomenduojama.</w:t>
      </w:r>
    </w:p>
    <w:p w14:paraId="79A4D80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4009335"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Vartojimo metodas</w:t>
      </w:r>
    </w:p>
    <w:p w14:paraId="651C2C19"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vartokite po valgio, nekramtykite, užgerkite skysčiu. </w:t>
      </w:r>
    </w:p>
    <w:p w14:paraId="04D49EB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Norėdami perskelti tabletę, padėkite ją ant kieto pagrindo ir silpnai paspauskite nykščiu; tabletė skils per pusę.</w:t>
      </w:r>
    </w:p>
    <w:p w14:paraId="6BDA827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8CBE5D9"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Gydymo trukmė</w:t>
      </w:r>
    </w:p>
    <w:p w14:paraId="013D8EC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Smegenų kraujotakos nepakankamumo simptomų gydymo trukmė priklauso nuo ligos sunkumo. </w:t>
      </w:r>
    </w:p>
    <w:p w14:paraId="319B0CB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Jeigu Jūsų liga lėtinė, vaisto vartokite ne trumpiau kaip 8 savaites. Jeigu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vartojate 3 mėnesius, kreipkitės į gydytoją, kad jis įvertintų, ar verta tęsti gydymą.</w:t>
      </w:r>
    </w:p>
    <w:p w14:paraId="2443603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7CFB30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Nueito be skausmo kelio pailginimui </w:t>
      </w:r>
      <w:proofErr w:type="spellStart"/>
      <w:r w:rsidRPr="007557F9">
        <w:rPr>
          <w:rFonts w:ascii="Times New Roman" w:eastAsia="Times New Roman" w:hAnsi="Times New Roman" w:cs="Times New Roman"/>
        </w:rPr>
        <w:t>Gingium</w:t>
      </w:r>
      <w:proofErr w:type="spellEnd"/>
      <w:r w:rsidRPr="007557F9">
        <w:rPr>
          <w:rFonts w:ascii="Times New Roman" w:eastAsia="Times New Roman" w:hAnsi="Times New Roman" w:cs="Times New Roman"/>
        </w:rPr>
        <w:t xml:space="preserve"> vartokite ne trumpiau kaip 6 savaites.</w:t>
      </w:r>
    </w:p>
    <w:p w14:paraId="0613F1D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631A29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Jeigu dėl kraujagyslių pažeidimo ir kitokių priežasčių galvos sukimasis bei spengimas ausyse per 6 - 8 savaites nesumažėja, vaisto ilgiau nebevartokite.</w:t>
      </w:r>
    </w:p>
    <w:p w14:paraId="7938553F"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p>
    <w:p w14:paraId="012B4787"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7463C069"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b/>
        </w:rPr>
        <w:t>4.</w:t>
      </w:r>
      <w:r w:rsidRPr="007557F9">
        <w:rPr>
          <w:rFonts w:ascii="Times New Roman" w:eastAsia="Times New Roman" w:hAnsi="Times New Roman" w:cs="Times New Roman"/>
          <w:b/>
        </w:rPr>
        <w:tab/>
        <w:t>Galimas šalutinis poveikis</w:t>
      </w:r>
    </w:p>
    <w:p w14:paraId="31D96918"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
    <w:p w14:paraId="7CA180C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Šis vaistas, kaip ir visi kiti, gali sukelti šalutinį poveikį, nors jis pasireiškia ne visiems žmonėms.</w:t>
      </w:r>
    </w:p>
    <w:p w14:paraId="5AD641E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8AC608A" w14:textId="77777777" w:rsidR="001941A7" w:rsidRPr="007557F9" w:rsidRDefault="001941A7" w:rsidP="001941A7">
      <w:pPr>
        <w:tabs>
          <w:tab w:val="left" w:pos="567"/>
        </w:tabs>
        <w:spacing w:after="0" w:line="240" w:lineRule="auto"/>
        <w:rPr>
          <w:rFonts w:ascii="Times New Roman" w:eastAsia="Times New Roman" w:hAnsi="Times New Roman" w:cs="Times New Roman"/>
          <w:i/>
          <w:sz w:val="24"/>
        </w:rPr>
      </w:pPr>
      <w:r w:rsidRPr="007557F9">
        <w:rPr>
          <w:rFonts w:ascii="Times New Roman" w:eastAsia="Times New Roman" w:hAnsi="Times New Roman" w:cs="Times New Roman"/>
          <w:i/>
        </w:rPr>
        <w:t>Labai dažnas šalutinis poveikis (</w:t>
      </w:r>
      <w:r w:rsidRPr="007557F9">
        <w:rPr>
          <w:rFonts w:ascii="Times New Roman" w:eastAsia="Times New Roman" w:hAnsi="Times New Roman" w:cs="Times New Roman"/>
          <w:i/>
          <w:sz w:val="24"/>
        </w:rPr>
        <w:t>gali pasireikšti daug</w:t>
      </w:r>
      <w:r>
        <w:rPr>
          <w:rFonts w:ascii="Times New Roman" w:eastAsia="Times New Roman" w:hAnsi="Times New Roman" w:cs="Times New Roman"/>
          <w:i/>
          <w:sz w:val="24"/>
        </w:rPr>
        <w:t>i</w:t>
      </w:r>
      <w:r w:rsidRPr="007557F9">
        <w:rPr>
          <w:rFonts w:ascii="Times New Roman" w:eastAsia="Times New Roman" w:hAnsi="Times New Roman" w:cs="Times New Roman"/>
          <w:i/>
          <w:sz w:val="24"/>
        </w:rPr>
        <w:t>au kaip 1 iš 10 žmonių)</w:t>
      </w:r>
    </w:p>
    <w:p w14:paraId="38006B7F" w14:textId="77777777" w:rsidR="001941A7" w:rsidRPr="007557F9" w:rsidRDefault="001941A7" w:rsidP="001941A7">
      <w:pPr>
        <w:tabs>
          <w:tab w:val="left" w:pos="567"/>
        </w:tabs>
        <w:spacing w:after="0" w:line="240" w:lineRule="auto"/>
        <w:rPr>
          <w:rFonts w:ascii="Times New Roman" w:eastAsia="Calibri" w:hAnsi="Times New Roman" w:cs="Times New Roman"/>
          <w:color w:val="000000"/>
        </w:rPr>
      </w:pPr>
      <w:r w:rsidRPr="007557F9">
        <w:rPr>
          <w:rFonts w:ascii="Times New Roman" w:eastAsia="Calibri" w:hAnsi="Times New Roman" w:cs="Times New Roman"/>
          <w:color w:val="000000"/>
        </w:rPr>
        <w:t>Galvos skausmas.</w:t>
      </w:r>
    </w:p>
    <w:p w14:paraId="0328A70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99D753D" w14:textId="77777777" w:rsidR="001941A7" w:rsidRPr="007557F9" w:rsidRDefault="001941A7" w:rsidP="001941A7">
      <w:pPr>
        <w:tabs>
          <w:tab w:val="left" w:pos="567"/>
        </w:tabs>
        <w:spacing w:after="0" w:line="240" w:lineRule="auto"/>
        <w:rPr>
          <w:rFonts w:ascii="Times New Roman" w:eastAsia="Times New Roman" w:hAnsi="Times New Roman" w:cs="Times New Roman"/>
          <w:i/>
          <w:sz w:val="24"/>
        </w:rPr>
      </w:pPr>
      <w:r w:rsidRPr="007557F9">
        <w:rPr>
          <w:rFonts w:ascii="Times New Roman" w:eastAsia="Times New Roman" w:hAnsi="Times New Roman" w:cs="Times New Roman"/>
          <w:i/>
        </w:rPr>
        <w:t>Dažnas šalutinis poveikis (</w:t>
      </w:r>
      <w:r w:rsidRPr="007557F9">
        <w:rPr>
          <w:rFonts w:ascii="Times New Roman" w:eastAsia="Times New Roman" w:hAnsi="Times New Roman" w:cs="Times New Roman"/>
          <w:i/>
          <w:sz w:val="24"/>
        </w:rPr>
        <w:t>gali pasireikšti mažiau kaip 1 iš 10 žmonių)</w:t>
      </w:r>
    </w:p>
    <w:p w14:paraId="38A784FF" w14:textId="77777777" w:rsidR="001941A7" w:rsidRPr="007557F9" w:rsidRDefault="001941A7" w:rsidP="001941A7">
      <w:pPr>
        <w:tabs>
          <w:tab w:val="left" w:pos="567"/>
        </w:tabs>
        <w:spacing w:after="0" w:line="240" w:lineRule="auto"/>
        <w:rPr>
          <w:rFonts w:ascii="Times New Roman" w:eastAsia="Calibri" w:hAnsi="Times New Roman" w:cs="Times New Roman"/>
          <w:color w:val="000000"/>
        </w:rPr>
      </w:pPr>
      <w:r w:rsidRPr="007557F9">
        <w:rPr>
          <w:rFonts w:ascii="Times New Roman" w:eastAsia="Calibri" w:hAnsi="Times New Roman" w:cs="Times New Roman"/>
          <w:color w:val="000000"/>
        </w:rPr>
        <w:t>Galvos svaigimas, virškinimo trakto negalavimai (viduriavimas, pilvo skausmas, pykinimas, vėmimas).</w:t>
      </w:r>
    </w:p>
    <w:p w14:paraId="0DA60155" w14:textId="77777777" w:rsidR="001941A7" w:rsidRPr="007557F9" w:rsidRDefault="001941A7" w:rsidP="001941A7">
      <w:pPr>
        <w:tabs>
          <w:tab w:val="left" w:pos="567"/>
        </w:tabs>
        <w:spacing w:after="0" w:line="240" w:lineRule="auto"/>
        <w:ind w:left="720"/>
        <w:contextualSpacing/>
        <w:rPr>
          <w:rFonts w:ascii="Times New Roman" w:eastAsia="Calibri" w:hAnsi="Times New Roman" w:cs="Times New Roman"/>
          <w:color w:val="000000"/>
        </w:rPr>
      </w:pPr>
    </w:p>
    <w:p w14:paraId="348DD36D" w14:textId="77777777" w:rsidR="001941A7" w:rsidRPr="007557F9" w:rsidRDefault="001941A7" w:rsidP="001941A7">
      <w:pPr>
        <w:tabs>
          <w:tab w:val="left" w:pos="567"/>
        </w:tabs>
        <w:spacing w:after="0" w:line="240" w:lineRule="auto"/>
        <w:rPr>
          <w:rFonts w:ascii="Times New Roman" w:eastAsia="Times New Roman" w:hAnsi="Times New Roman" w:cs="Times New Roman"/>
          <w:i/>
          <w:color w:val="000000"/>
        </w:rPr>
      </w:pPr>
      <w:r w:rsidRPr="007557F9">
        <w:rPr>
          <w:rFonts w:ascii="Times New Roman" w:eastAsia="Times New Roman" w:hAnsi="Times New Roman" w:cs="Times New Roman"/>
          <w:i/>
        </w:rPr>
        <w:t>Dažnis nežinomas (negali būti įvertintas pagal turimus duomenis)</w:t>
      </w:r>
    </w:p>
    <w:p w14:paraId="3FF4C34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color w:val="000000"/>
        </w:rPr>
        <w:t xml:space="preserve">Kraujavimas </w:t>
      </w:r>
      <w:r w:rsidRPr="007557F9">
        <w:rPr>
          <w:rFonts w:ascii="Times New Roman" w:eastAsia="Times New Roman" w:hAnsi="Times New Roman" w:cs="Times New Roman"/>
          <w:noProof/>
        </w:rPr>
        <w:t>iš akies, nosies, smegenų ir virškinimo trakto</w:t>
      </w:r>
      <w:r w:rsidRPr="007557F9">
        <w:rPr>
          <w:rFonts w:ascii="Times New Roman" w:eastAsia="Times New Roman" w:hAnsi="Times New Roman" w:cs="Times New Roman"/>
          <w:color w:val="000000"/>
        </w:rPr>
        <w:t xml:space="preserve">, </w:t>
      </w:r>
      <w:r w:rsidRPr="007557F9">
        <w:rPr>
          <w:rFonts w:ascii="Times New Roman" w:eastAsia="Calibri" w:hAnsi="Times New Roman" w:cs="Times New Roman"/>
          <w:color w:val="000000"/>
        </w:rPr>
        <w:t xml:space="preserve">alerginės odos reakcijos (paraudimas, edema, niežulys, išbėrimas), padidėjusio jautrumo reakcijos ( alerginis šokas) </w:t>
      </w:r>
    </w:p>
    <w:p w14:paraId="2BF37978" w14:textId="77777777" w:rsidR="001941A7" w:rsidRPr="007557F9" w:rsidRDefault="001941A7" w:rsidP="001941A7">
      <w:pPr>
        <w:spacing w:after="0" w:line="240" w:lineRule="auto"/>
        <w:ind w:right="-2"/>
        <w:rPr>
          <w:rFonts w:ascii="Times New Roman" w:eastAsia="Times New Roman" w:hAnsi="Times New Roman" w:cs="Times New Roman"/>
        </w:rPr>
      </w:pPr>
    </w:p>
    <w:p w14:paraId="3687B6CD" w14:textId="77777777" w:rsidR="001941A7" w:rsidRPr="007557F9" w:rsidRDefault="001941A7" w:rsidP="001941A7">
      <w:pPr>
        <w:numPr>
          <w:ilvl w:val="12"/>
          <w:numId w:val="0"/>
        </w:numPr>
        <w:spacing w:after="0" w:line="240" w:lineRule="auto"/>
        <w:ind w:right="-2"/>
        <w:rPr>
          <w:rFonts w:ascii="Times New Roman" w:eastAsia="Times New Roman" w:hAnsi="Times New Roman" w:cs="Times New Roman"/>
          <w:b/>
        </w:rPr>
      </w:pPr>
      <w:r w:rsidRPr="007557F9">
        <w:rPr>
          <w:rFonts w:ascii="Times New Roman" w:eastAsia="Times New Roman" w:hAnsi="Times New Roman" w:cs="Times New Roman"/>
          <w:b/>
        </w:rPr>
        <w:t>Pranešimas apie šalutinį poveikį</w:t>
      </w:r>
    </w:p>
    <w:p w14:paraId="0F7CB7E2" w14:textId="77777777" w:rsidR="001941A7" w:rsidRPr="007557F9" w:rsidRDefault="001941A7" w:rsidP="001941A7">
      <w:pPr>
        <w:numPr>
          <w:ilvl w:val="12"/>
          <w:numId w:val="0"/>
        </w:numPr>
        <w:spacing w:after="0" w:line="240" w:lineRule="auto"/>
        <w:ind w:right="-2"/>
        <w:rPr>
          <w:rFonts w:ascii="Times New Roman" w:eastAsia="Times New Roman" w:hAnsi="Times New Roman" w:cs="Times New Roman"/>
        </w:rPr>
      </w:pPr>
      <w:r w:rsidRPr="007557F9">
        <w:rPr>
          <w:rFonts w:ascii="Times New Roman" w:eastAsia="Times New Roman" w:hAnsi="Times New Roman" w:cs="Times New Roman"/>
        </w:rPr>
        <w:t xml:space="preserve">Jeigu pasireiškė šalutinis poveikis, įskaitant šiame lapelyje nenurodytą, pasakykite gydytojui arba vaistininkui. </w:t>
      </w:r>
      <w:r w:rsidRPr="007557F9">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7557F9">
        <w:rPr>
          <w:rFonts w:ascii="Times New Roman" w:eastAsia="Times New Roman" w:hAnsi="Times New Roman" w:cs="Times New Roman"/>
          <w:snapToGrid w:val="0"/>
          <w:szCs w:val="20"/>
          <w:lang w:eastAsia="zh-CN"/>
        </w:rPr>
        <w:t>elefonu 8 800 73568</w:t>
      </w:r>
      <w:r w:rsidRPr="007557F9">
        <w:rPr>
          <w:rFonts w:ascii="Times New Roman" w:eastAsia="Times New Roman" w:hAnsi="Times New Roman" w:cs="Times New Roman"/>
          <w:snapToGrid w:val="0"/>
          <w:szCs w:val="20"/>
        </w:rPr>
        <w:t xml:space="preserve"> arba užpildyti interneto svetainėje </w:t>
      </w:r>
      <w:hyperlink r:id="rId10" w:history="1">
        <w:r w:rsidRPr="007557F9">
          <w:rPr>
            <w:rFonts w:ascii="Times New Roman" w:eastAsia="SimSun" w:hAnsi="Times New Roman" w:cs="Times New Roman"/>
            <w:snapToGrid w:val="0"/>
            <w:color w:val="0000FF"/>
            <w:szCs w:val="20"/>
            <w:u w:val="single"/>
          </w:rPr>
          <w:t>www.vvkt.lt</w:t>
        </w:r>
      </w:hyperlink>
      <w:r w:rsidRPr="007557F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7557F9">
        <w:rPr>
          <w:rFonts w:ascii="Times New Roman" w:eastAsia="Times New Roman" w:hAnsi="Times New Roman" w:cs="Times New Roman"/>
          <w:snapToGrid w:val="0"/>
          <w:szCs w:val="20"/>
          <w:lang w:eastAsia="zh-CN"/>
        </w:rPr>
        <w:t xml:space="preserve">nemokamu </w:t>
      </w:r>
      <w:r w:rsidRPr="007557F9">
        <w:rPr>
          <w:rFonts w:ascii="Times New Roman" w:eastAsia="Times New Roman" w:hAnsi="Times New Roman" w:cs="Times New Roman"/>
          <w:snapToGrid w:val="0"/>
          <w:szCs w:val="20"/>
        </w:rPr>
        <w:t>fakso numeriu 8 800 20131</w:t>
      </w:r>
      <w:r w:rsidRPr="007557F9">
        <w:rPr>
          <w:rFonts w:ascii="Times New Roman" w:eastAsia="Times New Roman" w:hAnsi="Times New Roman" w:cs="Times New Roman"/>
          <w:snapToGrid w:val="0"/>
          <w:szCs w:val="20"/>
          <w:lang w:eastAsia="zh-CN"/>
        </w:rPr>
        <w:t xml:space="preserve">, </w:t>
      </w:r>
      <w:r w:rsidRPr="007557F9">
        <w:rPr>
          <w:rFonts w:ascii="Times New Roman" w:eastAsia="Times New Roman" w:hAnsi="Times New Roman" w:cs="Times New Roman"/>
          <w:snapToGrid w:val="0"/>
          <w:szCs w:val="20"/>
        </w:rPr>
        <w:t xml:space="preserve">el. paštu </w:t>
      </w:r>
      <w:hyperlink r:id="rId11" w:history="1">
        <w:r w:rsidRPr="007557F9">
          <w:rPr>
            <w:rFonts w:ascii="Times New Roman" w:eastAsia="SimSun" w:hAnsi="Times New Roman" w:cs="Times New Roman"/>
            <w:snapToGrid w:val="0"/>
            <w:color w:val="0000FF"/>
            <w:szCs w:val="20"/>
            <w:u w:val="single"/>
          </w:rPr>
          <w:t>NepageidaujamaR@vvkt.lt</w:t>
        </w:r>
      </w:hyperlink>
      <w:r w:rsidRPr="007557F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7557F9">
          <w:rPr>
            <w:rFonts w:ascii="Times New Roman" w:eastAsia="SimSun" w:hAnsi="Times New Roman" w:cs="Times New Roman"/>
            <w:snapToGrid w:val="0"/>
            <w:color w:val="0000FF"/>
            <w:szCs w:val="20"/>
            <w:u w:val="single"/>
          </w:rPr>
          <w:t>http://www.vvkt.lt</w:t>
        </w:r>
      </w:hyperlink>
      <w:r w:rsidRPr="007557F9">
        <w:rPr>
          <w:rFonts w:ascii="Times New Roman" w:eastAsia="Times New Roman" w:hAnsi="Times New Roman" w:cs="Times New Roman"/>
          <w:snapToGrid w:val="0"/>
          <w:szCs w:val="20"/>
        </w:rPr>
        <w:t>). Pranešdami apie šalutinį poveikį galite mums padėti gauti daugiau informacijos apie šio vaisto saugumą.</w:t>
      </w:r>
    </w:p>
    <w:p w14:paraId="3EA711AC"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A5DD2A5"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6C66D1A4"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rPr>
        <w:t>5.</w:t>
      </w:r>
      <w:r w:rsidRPr="007557F9">
        <w:rPr>
          <w:rFonts w:ascii="Times New Roman" w:eastAsia="Times New Roman" w:hAnsi="Times New Roman" w:cs="Times New Roman"/>
          <w:b/>
        </w:rPr>
        <w:tab/>
        <w:t xml:space="preserve">Kaip laikyti </w:t>
      </w:r>
      <w:proofErr w:type="spellStart"/>
      <w:r w:rsidRPr="007557F9">
        <w:rPr>
          <w:rFonts w:ascii="Times New Roman" w:eastAsia="Times New Roman" w:hAnsi="Times New Roman" w:cs="Times New Roman"/>
          <w:b/>
        </w:rPr>
        <w:t>Gingium</w:t>
      </w:r>
      <w:proofErr w:type="spellEnd"/>
    </w:p>
    <w:p w14:paraId="3F856847"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7BFE549D"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Šį vaistą laikykite vaikams nepastebimoje ir nepasiekiamoje vietoje.</w:t>
      </w:r>
    </w:p>
    <w:p w14:paraId="67010FA8"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EC28D5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Laikyti ne aukštesnėje kaip 30 °C temperatūroje.</w:t>
      </w:r>
    </w:p>
    <w:p w14:paraId="78B5900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8646B89" w14:textId="10E1F522"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Ant dėžutės po ,,</w:t>
      </w:r>
      <w:r w:rsidR="008B7EAB">
        <w:rPr>
          <w:rFonts w:ascii="Times New Roman" w:eastAsia="Times New Roman" w:hAnsi="Times New Roman" w:cs="Times New Roman"/>
        </w:rPr>
        <w:t>EXP</w:t>
      </w:r>
      <w:r w:rsidRPr="007557F9">
        <w:rPr>
          <w:rFonts w:ascii="Times New Roman" w:eastAsia="Times New Roman" w:hAnsi="Times New Roman" w:cs="Times New Roman"/>
        </w:rPr>
        <w:t>“ ir lizdinės plokštelės nurodytam tinkamumo laikui pasibaigus, šio vaisto vartoti negalima. Vaistas tinkamas vartoti iki paskutinės nurodyto mėnesio dienos.</w:t>
      </w:r>
    </w:p>
    <w:p w14:paraId="6F7E49B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5AE02291" w14:textId="77777777" w:rsidR="001941A7" w:rsidRPr="007557F9" w:rsidRDefault="001941A7" w:rsidP="001941A7">
      <w:pPr>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39AEA0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49109762"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1C8C7514" w14:textId="77777777" w:rsidR="001941A7" w:rsidRPr="007557F9" w:rsidRDefault="001941A7" w:rsidP="001941A7">
      <w:pPr>
        <w:tabs>
          <w:tab w:val="left" w:pos="567"/>
        </w:tabs>
        <w:spacing w:after="0" w:line="240" w:lineRule="auto"/>
        <w:outlineLvl w:val="5"/>
        <w:rPr>
          <w:rFonts w:ascii="Times New Roman" w:eastAsia="Times New Roman" w:hAnsi="Times New Roman" w:cs="Times New Roman"/>
          <w:b/>
          <w:bCs/>
          <w:lang w:eastAsia="x-none"/>
        </w:rPr>
      </w:pPr>
      <w:r w:rsidRPr="007557F9">
        <w:rPr>
          <w:rFonts w:ascii="Times New Roman" w:eastAsia="Times New Roman" w:hAnsi="Times New Roman" w:cs="Times New Roman"/>
          <w:b/>
          <w:bCs/>
          <w:lang w:eastAsia="x-none"/>
        </w:rPr>
        <w:t>6.</w:t>
      </w:r>
      <w:r w:rsidRPr="007557F9">
        <w:rPr>
          <w:rFonts w:ascii="Times New Roman" w:eastAsia="Times New Roman" w:hAnsi="Times New Roman" w:cs="Times New Roman"/>
          <w:b/>
          <w:bCs/>
          <w:lang w:eastAsia="x-none"/>
        </w:rPr>
        <w:tab/>
        <w:t>Pakuotės turinys ir kita informacija</w:t>
      </w:r>
    </w:p>
    <w:p w14:paraId="5374380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C95AA53"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roofErr w:type="spellStart"/>
      <w:r w:rsidRPr="007557F9">
        <w:rPr>
          <w:rFonts w:ascii="Times New Roman" w:eastAsia="Times New Roman" w:hAnsi="Times New Roman" w:cs="Times New Roman"/>
          <w:b/>
        </w:rPr>
        <w:t>Gingium</w:t>
      </w:r>
      <w:proofErr w:type="spellEnd"/>
      <w:r w:rsidRPr="007557F9">
        <w:rPr>
          <w:rFonts w:ascii="Times New Roman" w:eastAsia="Times New Roman" w:hAnsi="Times New Roman" w:cs="Times New Roman"/>
          <w:b/>
        </w:rPr>
        <w:t xml:space="preserve"> sudėtis</w:t>
      </w:r>
    </w:p>
    <w:p w14:paraId="04B406D3" w14:textId="77777777" w:rsidR="001941A7" w:rsidRPr="007557F9" w:rsidRDefault="001941A7" w:rsidP="001941A7">
      <w:pPr>
        <w:numPr>
          <w:ilvl w:val="0"/>
          <w:numId w:val="2"/>
        </w:numPr>
        <w:tabs>
          <w:tab w:val="clear" w:pos="1287"/>
          <w:tab w:val="num" w:pos="720"/>
        </w:tabs>
        <w:spacing w:after="0" w:line="240" w:lineRule="auto"/>
        <w:ind w:left="0" w:firstLine="0"/>
        <w:rPr>
          <w:rFonts w:ascii="Times New Roman" w:eastAsia="Times New Roman" w:hAnsi="Times New Roman" w:cs="Times New Roman"/>
        </w:rPr>
      </w:pPr>
      <w:r w:rsidRPr="007557F9">
        <w:rPr>
          <w:rFonts w:ascii="Times New Roman" w:eastAsia="Times New Roman" w:hAnsi="Times New Roman" w:cs="Times New Roman"/>
        </w:rPr>
        <w:t xml:space="preserve">Vienoje plėvele dengtoje tabletėje yra 120 mg </w:t>
      </w:r>
      <w:proofErr w:type="spellStart"/>
      <w:r w:rsidRPr="007557F9">
        <w:rPr>
          <w:rFonts w:ascii="Times New Roman" w:eastAsia="Times New Roman" w:hAnsi="Times New Roman" w:cs="Times New Roman"/>
          <w:i/>
        </w:rPr>
        <w:t>Ginkgo</w:t>
      </w:r>
      <w:proofErr w:type="spellEnd"/>
      <w:r w:rsidRPr="007557F9">
        <w:rPr>
          <w:rFonts w:ascii="Times New Roman" w:eastAsia="Times New Roman" w:hAnsi="Times New Roman" w:cs="Times New Roman"/>
          <w:i/>
        </w:rPr>
        <w:t xml:space="preserve"> </w:t>
      </w:r>
      <w:proofErr w:type="spellStart"/>
      <w:r w:rsidRPr="007557F9">
        <w:rPr>
          <w:rFonts w:ascii="Times New Roman" w:eastAsia="Times New Roman" w:hAnsi="Times New Roman" w:cs="Times New Roman"/>
          <w:i/>
        </w:rPr>
        <w:t>biloba</w:t>
      </w:r>
      <w:proofErr w:type="spellEnd"/>
      <w:r w:rsidRPr="007557F9">
        <w:rPr>
          <w:rFonts w:ascii="Times New Roman" w:eastAsia="Times New Roman" w:hAnsi="Times New Roman" w:cs="Times New Roman"/>
        </w:rPr>
        <w:t xml:space="preserve"> L., </w:t>
      </w:r>
      <w:proofErr w:type="spellStart"/>
      <w:r w:rsidRPr="007557F9">
        <w:rPr>
          <w:rFonts w:ascii="Times New Roman" w:eastAsia="Times New Roman" w:hAnsi="Times New Roman" w:cs="Times New Roman"/>
        </w:rPr>
        <w:t>folium</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ginkmedžių</w:t>
      </w:r>
      <w:proofErr w:type="spellEnd"/>
      <w:r w:rsidRPr="007557F9">
        <w:rPr>
          <w:rFonts w:ascii="Times New Roman" w:eastAsia="Times New Roman" w:hAnsi="Times New Roman" w:cs="Times New Roman"/>
        </w:rPr>
        <w:t xml:space="preserve"> lapų) rafinuoto ir kiekybiškai įvertinto sausojo ekstrakto (35-67:1), atitinkančio:</w:t>
      </w:r>
    </w:p>
    <w:p w14:paraId="097689D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26,4 – 32,4 mg </w:t>
      </w:r>
      <w:proofErr w:type="spellStart"/>
      <w:r w:rsidRPr="007557F9">
        <w:rPr>
          <w:rFonts w:ascii="Times New Roman" w:eastAsia="Times New Roman" w:hAnsi="Times New Roman" w:cs="Times New Roman"/>
        </w:rPr>
        <w:t>flavonoidų</w:t>
      </w:r>
      <w:proofErr w:type="spellEnd"/>
      <w:r w:rsidRPr="007557F9">
        <w:rPr>
          <w:rFonts w:ascii="Times New Roman" w:eastAsia="Times New Roman" w:hAnsi="Times New Roman" w:cs="Times New Roman"/>
        </w:rPr>
        <w:t>, išreikštų pagal flavonų glikozidus,</w:t>
      </w:r>
    </w:p>
    <w:p w14:paraId="2393F2D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3,36 – 4,08 mg </w:t>
      </w:r>
      <w:proofErr w:type="spellStart"/>
      <w:r w:rsidRPr="007557F9">
        <w:rPr>
          <w:rFonts w:ascii="Times New Roman" w:eastAsia="Times New Roman" w:hAnsi="Times New Roman" w:cs="Times New Roman"/>
        </w:rPr>
        <w:t>gingkolidų</w:t>
      </w:r>
      <w:proofErr w:type="spellEnd"/>
      <w:r w:rsidRPr="007557F9">
        <w:rPr>
          <w:rFonts w:ascii="Times New Roman" w:eastAsia="Times New Roman" w:hAnsi="Times New Roman" w:cs="Times New Roman"/>
        </w:rPr>
        <w:t xml:space="preserve"> A, B ir C,</w:t>
      </w:r>
    </w:p>
    <w:p w14:paraId="7DD8499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3,12 – 3,84 mg </w:t>
      </w:r>
      <w:proofErr w:type="spellStart"/>
      <w:r w:rsidRPr="007557F9">
        <w:rPr>
          <w:rFonts w:ascii="Times New Roman" w:eastAsia="Times New Roman" w:hAnsi="Times New Roman" w:cs="Times New Roman"/>
        </w:rPr>
        <w:t>bilobalido</w:t>
      </w:r>
      <w:proofErr w:type="spellEnd"/>
      <w:r w:rsidRPr="007557F9">
        <w:rPr>
          <w:rFonts w:ascii="Times New Roman" w:eastAsia="Times New Roman" w:hAnsi="Times New Roman" w:cs="Times New Roman"/>
        </w:rPr>
        <w:t xml:space="preserve">. </w:t>
      </w:r>
    </w:p>
    <w:p w14:paraId="6D8B3E9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Ekstrakcijos tirpiklis: 60 % (V/V) acetonas.</w:t>
      </w:r>
    </w:p>
    <w:p w14:paraId="11ED8EC3"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r w:rsidRPr="007557F9">
        <w:rPr>
          <w:rFonts w:ascii="Times New Roman" w:eastAsia="Times New Roman" w:hAnsi="Times New Roman" w:cs="Times New Roman"/>
        </w:rPr>
        <w:t xml:space="preserve">Pagalbinės medžiagos. Tabletės branduolys: </w:t>
      </w:r>
      <w:proofErr w:type="spellStart"/>
      <w:r w:rsidRPr="007557F9">
        <w:rPr>
          <w:rFonts w:ascii="Times New Roman" w:eastAsia="Times New Roman" w:hAnsi="Times New Roman" w:cs="Times New Roman"/>
        </w:rPr>
        <w:t>mikrokristalinė</w:t>
      </w:r>
      <w:proofErr w:type="spellEnd"/>
      <w:r w:rsidRPr="007557F9">
        <w:rPr>
          <w:rFonts w:ascii="Times New Roman" w:eastAsia="Times New Roman" w:hAnsi="Times New Roman" w:cs="Times New Roman"/>
        </w:rPr>
        <w:t xml:space="preserve"> </w:t>
      </w:r>
      <w:r w:rsidRPr="007557F9">
        <w:rPr>
          <w:rFonts w:ascii="Times New Roman" w:eastAsia="Times New Roman" w:hAnsi="Times New Roman" w:cs="Times New Roman"/>
          <w:color w:val="000000"/>
        </w:rPr>
        <w:t xml:space="preserve">celiuliozė, laktozė </w:t>
      </w:r>
      <w:proofErr w:type="spellStart"/>
      <w:r w:rsidRPr="007557F9">
        <w:rPr>
          <w:rFonts w:ascii="Times New Roman" w:eastAsia="Times New Roman" w:hAnsi="Times New Roman" w:cs="Times New Roman"/>
          <w:color w:val="000000"/>
        </w:rPr>
        <w:t>monohidratas</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dehidratuotas</w:t>
      </w:r>
      <w:proofErr w:type="spellEnd"/>
      <w:r w:rsidRPr="007557F9">
        <w:rPr>
          <w:rFonts w:ascii="Times New Roman" w:eastAsia="Times New Roman" w:hAnsi="Times New Roman" w:cs="Times New Roman"/>
          <w:color w:val="000000"/>
        </w:rPr>
        <w:t xml:space="preserve"> gliukozės sirupas, magnio </w:t>
      </w:r>
      <w:proofErr w:type="spellStart"/>
      <w:r w:rsidRPr="007557F9">
        <w:rPr>
          <w:rFonts w:ascii="Times New Roman" w:eastAsia="Times New Roman" w:hAnsi="Times New Roman" w:cs="Times New Roman"/>
          <w:color w:val="000000"/>
        </w:rPr>
        <w:t>stearatas</w:t>
      </w:r>
      <w:proofErr w:type="spellEnd"/>
      <w:r w:rsidRPr="007557F9">
        <w:rPr>
          <w:rFonts w:ascii="Times New Roman" w:eastAsia="Times New Roman" w:hAnsi="Times New Roman" w:cs="Times New Roman"/>
          <w:color w:val="000000"/>
        </w:rPr>
        <w:t xml:space="preserve">, kukurūzų krakmolas, </w:t>
      </w:r>
      <w:proofErr w:type="spellStart"/>
      <w:r w:rsidRPr="007557F9">
        <w:rPr>
          <w:rFonts w:ascii="Times New Roman" w:eastAsia="Times New Roman" w:hAnsi="Times New Roman" w:cs="Times New Roman"/>
          <w:color w:val="000000"/>
        </w:rPr>
        <w:t>karboksimetilkrakmolo</w:t>
      </w:r>
      <w:proofErr w:type="spellEnd"/>
      <w:r w:rsidRPr="007557F9">
        <w:rPr>
          <w:rFonts w:ascii="Times New Roman" w:eastAsia="Times New Roman" w:hAnsi="Times New Roman" w:cs="Times New Roman"/>
          <w:color w:val="000000"/>
        </w:rPr>
        <w:t xml:space="preserve"> natrio druska, bevandenis koloidinis silicio dioksidas. Tabletės plėvelė: laktozė </w:t>
      </w:r>
      <w:proofErr w:type="spellStart"/>
      <w:r w:rsidRPr="007557F9">
        <w:rPr>
          <w:rFonts w:ascii="Times New Roman" w:eastAsia="Times New Roman" w:hAnsi="Times New Roman" w:cs="Times New Roman"/>
          <w:color w:val="000000"/>
        </w:rPr>
        <w:t>monohidratas</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hipromeliozė</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makrogolis</w:t>
      </w:r>
      <w:proofErr w:type="spellEnd"/>
      <w:r w:rsidRPr="007557F9">
        <w:rPr>
          <w:rFonts w:ascii="Times New Roman" w:eastAsia="Times New Roman" w:hAnsi="Times New Roman" w:cs="Times New Roman"/>
          <w:color w:val="000000"/>
        </w:rPr>
        <w:t> 4000, titano dioksidas (E171), geltonasis geležies oksidas (E 172).</w:t>
      </w:r>
    </w:p>
    <w:p w14:paraId="618A8935" w14:textId="77777777" w:rsidR="001941A7" w:rsidRPr="007557F9" w:rsidRDefault="001941A7" w:rsidP="001941A7">
      <w:pPr>
        <w:tabs>
          <w:tab w:val="left" w:pos="567"/>
        </w:tabs>
        <w:spacing w:after="0" w:line="240" w:lineRule="auto"/>
        <w:rPr>
          <w:rFonts w:ascii="Times New Roman" w:eastAsia="Times New Roman" w:hAnsi="Times New Roman" w:cs="Times New Roman"/>
          <w:b/>
        </w:rPr>
      </w:pPr>
    </w:p>
    <w:p w14:paraId="1ABEA33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b/>
        </w:rPr>
        <w:t>Gingium</w:t>
      </w:r>
      <w:proofErr w:type="spellEnd"/>
      <w:r w:rsidRPr="007557F9">
        <w:rPr>
          <w:rFonts w:ascii="Times New Roman" w:eastAsia="Times New Roman" w:hAnsi="Times New Roman" w:cs="Times New Roman"/>
          <w:b/>
        </w:rPr>
        <w:t xml:space="preserve"> išvaizda ir kiekis pakuotėje</w:t>
      </w:r>
    </w:p>
    <w:p w14:paraId="1E87B96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 xml:space="preserve">Pailgos, abipus išgaubtos, geltonos </w:t>
      </w:r>
      <w:r>
        <w:rPr>
          <w:rFonts w:ascii="Times New Roman" w:eastAsia="Times New Roman" w:hAnsi="Times New Roman" w:cs="Times New Roman"/>
        </w:rPr>
        <w:t>ar geltonai rudos, su dėmelėmis, lyg</w:t>
      </w:r>
      <w:r w:rsidR="00F12F2E">
        <w:rPr>
          <w:rFonts w:ascii="Times New Roman" w:eastAsia="Times New Roman" w:hAnsi="Times New Roman" w:cs="Times New Roman"/>
        </w:rPr>
        <w:t>aus</w:t>
      </w:r>
      <w:r>
        <w:rPr>
          <w:rFonts w:ascii="Times New Roman" w:eastAsia="Times New Roman" w:hAnsi="Times New Roman" w:cs="Times New Roman"/>
        </w:rPr>
        <w:t xml:space="preserve"> pavirši</w:t>
      </w:r>
      <w:r w:rsidR="00F12F2E">
        <w:rPr>
          <w:rFonts w:ascii="Times New Roman" w:eastAsia="Times New Roman" w:hAnsi="Times New Roman" w:cs="Times New Roman"/>
        </w:rPr>
        <w:t>aus</w:t>
      </w:r>
      <w:r>
        <w:rPr>
          <w:rFonts w:ascii="Times New Roman" w:eastAsia="Times New Roman" w:hAnsi="Times New Roman" w:cs="Times New Roman"/>
        </w:rPr>
        <w:t xml:space="preserve"> </w:t>
      </w:r>
      <w:r w:rsidRPr="007557F9">
        <w:rPr>
          <w:rFonts w:ascii="Times New Roman" w:eastAsia="Times New Roman" w:hAnsi="Times New Roman" w:cs="Times New Roman"/>
        </w:rPr>
        <w:t>plėvele dengtos tabletės su vagele abiejose pusėse.</w:t>
      </w:r>
    </w:p>
    <w:p w14:paraId="57E0E1D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Vagelė skirta tik tabletei perlaužti, kad būtų lengviau nuryti, bet ne jai padalyti į lygias dozes.</w:t>
      </w:r>
    </w:p>
    <w:p w14:paraId="6944AFC6" w14:textId="77777777" w:rsidR="001941A7" w:rsidRPr="007557F9" w:rsidRDefault="001941A7" w:rsidP="001941A7">
      <w:pPr>
        <w:tabs>
          <w:tab w:val="left" w:pos="567"/>
        </w:tabs>
        <w:spacing w:after="0" w:line="240" w:lineRule="auto"/>
        <w:rPr>
          <w:rFonts w:ascii="Times New Roman" w:eastAsia="Times New Roman" w:hAnsi="Times New Roman" w:cs="Times New Roman"/>
          <w:i/>
        </w:rPr>
      </w:pPr>
    </w:p>
    <w:p w14:paraId="0B18216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Gamintojo pakuotė, kurioje yra 30, 60 arba 100 plėvele dengtų tablečių.</w:t>
      </w:r>
    </w:p>
    <w:p w14:paraId="37C5A05E"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Gali būti tiekiamos ne visų dydžių pakuotės.</w:t>
      </w:r>
    </w:p>
    <w:p w14:paraId="33A601F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02A6A6C5" w14:textId="77777777" w:rsidR="001941A7" w:rsidRPr="007557F9" w:rsidRDefault="001941A7" w:rsidP="001D1E6A">
      <w:pPr>
        <w:tabs>
          <w:tab w:val="left" w:pos="567"/>
          <w:tab w:val="left" w:pos="4678"/>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b/>
        </w:rPr>
        <w:t>Registruotojas ir gamintojai</w:t>
      </w:r>
    </w:p>
    <w:p w14:paraId="4E5889F7" w14:textId="77777777" w:rsidR="001941A7" w:rsidRPr="007557F9" w:rsidRDefault="001941A7" w:rsidP="001941A7">
      <w:pPr>
        <w:tabs>
          <w:tab w:val="left" w:pos="567"/>
        </w:tabs>
        <w:spacing w:after="0" w:line="240" w:lineRule="auto"/>
        <w:rPr>
          <w:rFonts w:ascii="Times New Roman" w:eastAsia="Times New Roman" w:hAnsi="Times New Roman" w:cs="Times New Roman"/>
          <w:u w:val="single"/>
        </w:rPr>
      </w:pPr>
      <w:r w:rsidRPr="007557F9">
        <w:rPr>
          <w:rFonts w:ascii="Times New Roman" w:eastAsia="Times New Roman" w:hAnsi="Times New Roman" w:cs="Times New Roman"/>
          <w:u w:val="single"/>
        </w:rPr>
        <w:t>Registruotojas</w:t>
      </w:r>
    </w:p>
    <w:p w14:paraId="35B19DA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Sandoz</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d.d</w:t>
      </w:r>
      <w:proofErr w:type="spellEnd"/>
      <w:r w:rsidRPr="007557F9">
        <w:rPr>
          <w:rFonts w:ascii="Times New Roman" w:eastAsia="Times New Roman" w:hAnsi="Times New Roman" w:cs="Times New Roman"/>
        </w:rPr>
        <w:t xml:space="preserve">. </w:t>
      </w:r>
    </w:p>
    <w:p w14:paraId="79F8EC3F"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Verovškova</w:t>
      </w:r>
      <w:proofErr w:type="spellEnd"/>
      <w:r w:rsidRPr="007557F9">
        <w:rPr>
          <w:rFonts w:ascii="Times New Roman" w:eastAsia="Times New Roman" w:hAnsi="Times New Roman" w:cs="Times New Roman"/>
        </w:rPr>
        <w:t xml:space="preserve"> 57</w:t>
      </w:r>
    </w:p>
    <w:p w14:paraId="5D8C2705" w14:textId="77777777" w:rsidR="001941A7" w:rsidRPr="007557F9" w:rsidRDefault="008B7EAB" w:rsidP="001941A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SI-</w:t>
      </w:r>
      <w:r w:rsidR="001941A7" w:rsidRPr="007557F9">
        <w:rPr>
          <w:rFonts w:ascii="Times New Roman" w:eastAsia="Times New Roman" w:hAnsi="Times New Roman" w:cs="Times New Roman"/>
        </w:rPr>
        <w:t xml:space="preserve">1000 </w:t>
      </w:r>
      <w:proofErr w:type="spellStart"/>
      <w:r w:rsidR="001941A7" w:rsidRPr="007557F9">
        <w:rPr>
          <w:rFonts w:ascii="Times New Roman" w:eastAsia="Times New Roman" w:hAnsi="Times New Roman" w:cs="Times New Roman"/>
        </w:rPr>
        <w:t>Ljubljana</w:t>
      </w:r>
      <w:proofErr w:type="spellEnd"/>
    </w:p>
    <w:p w14:paraId="64C1C7A7" w14:textId="77777777" w:rsidR="001941A7" w:rsidRPr="007557F9" w:rsidRDefault="001941A7" w:rsidP="001941A7">
      <w:pPr>
        <w:keepNext/>
        <w:tabs>
          <w:tab w:val="left" w:pos="567"/>
        </w:tabs>
        <w:spacing w:after="0" w:line="240" w:lineRule="auto"/>
        <w:outlineLvl w:val="1"/>
        <w:rPr>
          <w:rFonts w:ascii="Times New Roman" w:eastAsia="Times New Roman" w:hAnsi="Times New Roman" w:cs="Times New Roman"/>
          <w:lang w:eastAsia="x-none"/>
        </w:rPr>
      </w:pPr>
      <w:r w:rsidRPr="007557F9">
        <w:rPr>
          <w:rFonts w:ascii="Times New Roman" w:eastAsia="Times New Roman" w:hAnsi="Times New Roman" w:cs="Times New Roman"/>
          <w:lang w:eastAsia="x-none"/>
        </w:rPr>
        <w:t>Slovėnija</w:t>
      </w:r>
    </w:p>
    <w:p w14:paraId="79152D87"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C808868" w14:textId="77777777" w:rsidR="001941A7" w:rsidRPr="007557F9" w:rsidRDefault="001941A7" w:rsidP="001941A7">
      <w:pPr>
        <w:keepNext/>
        <w:tabs>
          <w:tab w:val="left" w:pos="567"/>
        </w:tabs>
        <w:spacing w:after="0" w:line="240" w:lineRule="auto"/>
        <w:outlineLvl w:val="1"/>
        <w:rPr>
          <w:rFonts w:ascii="Times New Roman" w:eastAsia="Times New Roman" w:hAnsi="Times New Roman" w:cs="Times New Roman"/>
          <w:u w:val="single"/>
          <w:lang w:eastAsia="x-none"/>
        </w:rPr>
      </w:pPr>
      <w:r w:rsidRPr="007557F9">
        <w:rPr>
          <w:rFonts w:ascii="Times New Roman" w:eastAsia="Times New Roman" w:hAnsi="Times New Roman" w:cs="Times New Roman"/>
          <w:u w:val="single"/>
          <w:lang w:eastAsia="x-none"/>
        </w:rPr>
        <w:t>Gamintojai</w:t>
      </w:r>
    </w:p>
    <w:p w14:paraId="29FDDB12"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Salutas</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Pharma</w:t>
      </w:r>
      <w:proofErr w:type="spellEnd"/>
      <w:r w:rsidRPr="007557F9">
        <w:rPr>
          <w:rFonts w:ascii="Times New Roman" w:eastAsia="Times New Roman" w:hAnsi="Times New Roman" w:cs="Times New Roman"/>
          <w:color w:val="000000"/>
        </w:rPr>
        <w:t xml:space="preserve"> </w:t>
      </w:r>
      <w:proofErr w:type="spellStart"/>
      <w:r w:rsidRPr="007557F9">
        <w:rPr>
          <w:rFonts w:ascii="Times New Roman" w:eastAsia="Times New Roman" w:hAnsi="Times New Roman" w:cs="Times New Roman"/>
          <w:color w:val="000000"/>
        </w:rPr>
        <w:t>GmbH</w:t>
      </w:r>
      <w:proofErr w:type="spellEnd"/>
      <w:r w:rsidRPr="007557F9">
        <w:rPr>
          <w:rFonts w:ascii="Times New Roman" w:eastAsia="Times New Roman" w:hAnsi="Times New Roman" w:cs="Times New Roman"/>
          <w:color w:val="000000"/>
        </w:rPr>
        <w:t xml:space="preserve"> </w:t>
      </w:r>
    </w:p>
    <w:p w14:paraId="0AC9FA7D"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proofErr w:type="spellStart"/>
      <w:r w:rsidRPr="007557F9">
        <w:rPr>
          <w:rFonts w:ascii="Times New Roman" w:eastAsia="Times New Roman" w:hAnsi="Times New Roman" w:cs="Times New Roman"/>
          <w:color w:val="000000"/>
        </w:rPr>
        <w:t>Otto-von-Guericke-Allee</w:t>
      </w:r>
      <w:proofErr w:type="spellEnd"/>
      <w:r w:rsidRPr="007557F9">
        <w:rPr>
          <w:rFonts w:ascii="Times New Roman" w:eastAsia="Times New Roman" w:hAnsi="Times New Roman" w:cs="Times New Roman"/>
          <w:color w:val="000000"/>
        </w:rPr>
        <w:t xml:space="preserve"> 1 </w:t>
      </w:r>
    </w:p>
    <w:p w14:paraId="019B42B0"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 xml:space="preserve">D-39179 </w:t>
      </w:r>
      <w:proofErr w:type="spellStart"/>
      <w:r w:rsidRPr="007557F9">
        <w:rPr>
          <w:rFonts w:ascii="Times New Roman" w:eastAsia="Times New Roman" w:hAnsi="Times New Roman" w:cs="Times New Roman"/>
          <w:color w:val="000000"/>
        </w:rPr>
        <w:t>Barleben</w:t>
      </w:r>
      <w:proofErr w:type="spellEnd"/>
      <w:r w:rsidRPr="007557F9">
        <w:rPr>
          <w:rFonts w:ascii="Times New Roman" w:eastAsia="Times New Roman" w:hAnsi="Times New Roman" w:cs="Times New Roman"/>
          <w:color w:val="000000"/>
        </w:rPr>
        <w:t xml:space="preserve"> </w:t>
      </w:r>
    </w:p>
    <w:p w14:paraId="3C5A1309"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rPr>
        <w:t>Vokietija</w:t>
      </w:r>
    </w:p>
    <w:p w14:paraId="6699037B"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highlight w:val="lightGray"/>
        </w:rPr>
      </w:pPr>
    </w:p>
    <w:p w14:paraId="1727685E"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highlight w:val="lightGray"/>
        </w:rPr>
      </w:pPr>
      <w:r w:rsidRPr="007557F9">
        <w:rPr>
          <w:rFonts w:ascii="Times New Roman" w:eastAsia="Times New Roman" w:hAnsi="Times New Roman" w:cs="Times New Roman"/>
          <w:color w:val="000000"/>
          <w:highlight w:val="lightGray"/>
        </w:rPr>
        <w:t>arba</w:t>
      </w:r>
    </w:p>
    <w:p w14:paraId="5DDB9A17"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highlight w:val="lightGray"/>
        </w:rPr>
      </w:pPr>
    </w:p>
    <w:p w14:paraId="4CB34A2F"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highlight w:val="lightGray"/>
        </w:rPr>
      </w:pPr>
      <w:r w:rsidRPr="007557F9">
        <w:rPr>
          <w:rFonts w:ascii="Times New Roman" w:eastAsia="Times New Roman" w:hAnsi="Times New Roman" w:cs="Times New Roman"/>
          <w:color w:val="000000"/>
          <w:highlight w:val="lightGray"/>
        </w:rPr>
        <w:t>LEK S.A.</w:t>
      </w:r>
    </w:p>
    <w:p w14:paraId="1531C126"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highlight w:val="lightGray"/>
        </w:rPr>
      </w:pPr>
      <w:r w:rsidRPr="007557F9">
        <w:rPr>
          <w:rFonts w:ascii="Times New Roman" w:eastAsia="Times New Roman" w:hAnsi="Times New Roman" w:cs="Times New Roman"/>
          <w:color w:val="000000"/>
          <w:highlight w:val="lightGray"/>
        </w:rPr>
        <w:t xml:space="preserve">50 C </w:t>
      </w:r>
      <w:proofErr w:type="spellStart"/>
      <w:r w:rsidRPr="007557F9">
        <w:rPr>
          <w:rFonts w:ascii="Times New Roman" w:eastAsia="Times New Roman" w:hAnsi="Times New Roman" w:cs="Times New Roman"/>
          <w:color w:val="000000"/>
          <w:highlight w:val="lightGray"/>
        </w:rPr>
        <w:t>Domanie</w:t>
      </w:r>
      <w:r>
        <w:rPr>
          <w:rFonts w:ascii="Times New Roman" w:eastAsia="Times New Roman" w:hAnsi="Times New Roman" w:cs="Times New Roman"/>
          <w:color w:val="000000"/>
          <w:highlight w:val="lightGray"/>
        </w:rPr>
        <w:t>w</w:t>
      </w:r>
      <w:r w:rsidRPr="007557F9">
        <w:rPr>
          <w:rFonts w:ascii="Times New Roman" w:eastAsia="Times New Roman" w:hAnsi="Times New Roman" w:cs="Times New Roman"/>
          <w:color w:val="000000"/>
          <w:highlight w:val="lightGray"/>
        </w:rPr>
        <w:t>ska</w:t>
      </w:r>
      <w:proofErr w:type="spellEnd"/>
      <w:r w:rsidRPr="007557F9">
        <w:rPr>
          <w:rFonts w:ascii="Times New Roman" w:eastAsia="Times New Roman" w:hAnsi="Times New Roman" w:cs="Times New Roman"/>
          <w:color w:val="000000"/>
          <w:highlight w:val="lightGray"/>
        </w:rPr>
        <w:t xml:space="preserve"> Str. </w:t>
      </w:r>
    </w:p>
    <w:p w14:paraId="30CB7AA4"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highlight w:val="lightGray"/>
        </w:rPr>
        <w:t xml:space="preserve">02-672 </w:t>
      </w:r>
      <w:proofErr w:type="spellStart"/>
      <w:r w:rsidRPr="007557F9">
        <w:rPr>
          <w:rFonts w:ascii="Times New Roman" w:eastAsia="Times New Roman" w:hAnsi="Times New Roman" w:cs="Times New Roman"/>
          <w:color w:val="000000"/>
          <w:highlight w:val="lightGray"/>
        </w:rPr>
        <w:t>Warsaw</w:t>
      </w:r>
      <w:proofErr w:type="spellEnd"/>
    </w:p>
    <w:p w14:paraId="092CA306" w14:textId="77777777" w:rsidR="001941A7" w:rsidRPr="007557F9" w:rsidRDefault="001941A7" w:rsidP="001941A7">
      <w:pPr>
        <w:tabs>
          <w:tab w:val="left" w:pos="567"/>
        </w:tabs>
        <w:spacing w:after="0" w:line="240" w:lineRule="auto"/>
        <w:rPr>
          <w:rFonts w:ascii="Times New Roman" w:eastAsia="Times New Roman" w:hAnsi="Times New Roman" w:cs="Times New Roman"/>
          <w:color w:val="000000"/>
        </w:rPr>
      </w:pPr>
      <w:r w:rsidRPr="007557F9">
        <w:rPr>
          <w:rFonts w:ascii="Times New Roman" w:eastAsia="Times New Roman" w:hAnsi="Times New Roman" w:cs="Times New Roman"/>
          <w:color w:val="000000"/>
          <w:highlight w:val="lightGray"/>
        </w:rPr>
        <w:t>Lenkija</w:t>
      </w:r>
    </w:p>
    <w:p w14:paraId="1076CE90"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38DF1253" w14:textId="77777777" w:rsidR="001941A7" w:rsidRDefault="001941A7" w:rsidP="001941A7">
      <w:pPr>
        <w:widowControl w:val="0"/>
        <w:tabs>
          <w:tab w:val="left" w:pos="567"/>
        </w:tabs>
        <w:suppressAutoHyphens/>
        <w:spacing w:after="0" w:line="240" w:lineRule="auto"/>
        <w:rPr>
          <w:rFonts w:ascii="Times New Roman" w:eastAsia="Lucida Sans Unicode" w:hAnsi="Times New Roman" w:cs="Times New Roman"/>
        </w:rPr>
      </w:pPr>
      <w:r w:rsidRPr="007557F9">
        <w:rPr>
          <w:rFonts w:ascii="Times New Roman" w:eastAsia="Lucida Sans Unicode" w:hAnsi="Times New Roman" w:cs="Times New Roman"/>
        </w:rPr>
        <w:t>Jeigu apie šį vaistą norite sužinoti daugiau, kreipkitės į vietinį registruotojo atstovą.</w:t>
      </w:r>
    </w:p>
    <w:p w14:paraId="60CED3D7" w14:textId="77777777" w:rsidR="00D457E4" w:rsidRPr="007557F9" w:rsidRDefault="00D457E4" w:rsidP="001941A7">
      <w:pPr>
        <w:widowControl w:val="0"/>
        <w:tabs>
          <w:tab w:val="left" w:pos="567"/>
        </w:tabs>
        <w:suppressAutoHyphens/>
        <w:spacing w:after="0" w:line="240" w:lineRule="auto"/>
        <w:rPr>
          <w:rFonts w:ascii="Times New Roman" w:eastAsia="Lucida Sans Unicode" w:hAnsi="Times New Roman" w:cs="Times New Roman"/>
        </w:rPr>
      </w:pPr>
    </w:p>
    <w:p w14:paraId="79A1C93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roofErr w:type="spellStart"/>
      <w:r w:rsidRPr="007557F9">
        <w:rPr>
          <w:rFonts w:ascii="Times New Roman" w:eastAsia="Times New Roman" w:hAnsi="Times New Roman" w:cs="Times New Roman"/>
        </w:rPr>
        <w:t>Sandoz</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Pharmaceuticals</w:t>
      </w:r>
      <w:proofErr w:type="spellEnd"/>
      <w:r w:rsidRPr="007557F9">
        <w:rPr>
          <w:rFonts w:ascii="Times New Roman" w:eastAsia="Times New Roman" w:hAnsi="Times New Roman" w:cs="Times New Roman"/>
        </w:rPr>
        <w:t xml:space="preserve"> </w:t>
      </w:r>
      <w:proofErr w:type="spellStart"/>
      <w:r w:rsidRPr="007557F9">
        <w:rPr>
          <w:rFonts w:ascii="Times New Roman" w:eastAsia="Times New Roman" w:hAnsi="Times New Roman" w:cs="Times New Roman"/>
        </w:rPr>
        <w:t>d.d</w:t>
      </w:r>
      <w:proofErr w:type="spellEnd"/>
      <w:r w:rsidRPr="007557F9">
        <w:rPr>
          <w:rFonts w:ascii="Times New Roman" w:eastAsia="Times New Roman" w:hAnsi="Times New Roman" w:cs="Times New Roman"/>
        </w:rPr>
        <w:t>. filialas</w:t>
      </w:r>
    </w:p>
    <w:p w14:paraId="4EB0B186"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Šeimyniškių 3A</w:t>
      </w:r>
    </w:p>
    <w:p w14:paraId="6B972F3A"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LT-09312 Vilnius</w:t>
      </w:r>
    </w:p>
    <w:p w14:paraId="21FBC433" w14:textId="77777777" w:rsidR="001941A7" w:rsidRPr="007557F9" w:rsidRDefault="001941A7" w:rsidP="001941A7">
      <w:pPr>
        <w:tabs>
          <w:tab w:val="left" w:pos="567"/>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Tel. 370 5 2636 037</w:t>
      </w:r>
    </w:p>
    <w:p w14:paraId="52A2A361" w14:textId="77777777" w:rsidR="001941A7" w:rsidRPr="008A1140" w:rsidRDefault="001941A7" w:rsidP="001941A7">
      <w:pPr>
        <w:spacing w:after="0" w:line="240" w:lineRule="auto"/>
        <w:rPr>
          <w:rFonts w:ascii="Times New Roman" w:eastAsia="Times New Roman" w:hAnsi="Times New Roman" w:cs="Times New Roman"/>
        </w:rPr>
      </w:pPr>
      <w:r w:rsidRPr="008A1140">
        <w:rPr>
          <w:rFonts w:ascii="Times New Roman" w:eastAsia="Times New Roman" w:hAnsi="Times New Roman" w:cs="Times New Roman"/>
        </w:rPr>
        <w:t>Nemokama linija pacientams: +370 800 00877</w:t>
      </w:r>
    </w:p>
    <w:p w14:paraId="4462ABAF" w14:textId="77777777" w:rsidR="001941A7" w:rsidRPr="008A1140" w:rsidRDefault="001941A7" w:rsidP="001941A7">
      <w:pPr>
        <w:spacing w:after="0" w:line="240" w:lineRule="auto"/>
        <w:rPr>
          <w:rFonts w:ascii="Times New Roman" w:eastAsia="Times New Roman" w:hAnsi="Times New Roman" w:cs="Times New Roman"/>
        </w:rPr>
      </w:pPr>
      <w:r w:rsidRPr="008A1140">
        <w:rPr>
          <w:rFonts w:ascii="Times New Roman" w:eastAsia="Times New Roman" w:hAnsi="Times New Roman" w:cs="Times New Roman"/>
        </w:rPr>
        <w:t>Faksas: +370 5 2636 036</w:t>
      </w:r>
    </w:p>
    <w:p w14:paraId="1861448C" w14:textId="77777777" w:rsidR="001941A7" w:rsidRPr="007557F9" w:rsidRDefault="001941A7" w:rsidP="001941A7">
      <w:pPr>
        <w:spacing w:after="0" w:line="240" w:lineRule="auto"/>
        <w:rPr>
          <w:rFonts w:ascii="Times New Roman" w:eastAsia="Times New Roman" w:hAnsi="Times New Roman" w:cs="Times New Roman"/>
          <w:sz w:val="24"/>
          <w:szCs w:val="24"/>
        </w:rPr>
      </w:pPr>
      <w:proofErr w:type="spellStart"/>
      <w:r w:rsidRPr="007557F9">
        <w:rPr>
          <w:rFonts w:ascii="Times New Roman" w:eastAsia="Times New Roman" w:hAnsi="Times New Roman" w:cs="Times New Roman"/>
          <w:sz w:val="24"/>
          <w:szCs w:val="24"/>
        </w:rPr>
        <w:t>El.paštas</w:t>
      </w:r>
      <w:proofErr w:type="spellEnd"/>
      <w:r w:rsidRPr="007557F9">
        <w:rPr>
          <w:rFonts w:ascii="Times New Roman" w:eastAsia="Times New Roman" w:hAnsi="Times New Roman" w:cs="Times New Roman"/>
          <w:sz w:val="24"/>
          <w:szCs w:val="24"/>
        </w:rPr>
        <w:t>: info.lithuania@sandoz.com</w:t>
      </w:r>
    </w:p>
    <w:p w14:paraId="668F7EE1"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2A037DA4" w14:textId="77777777" w:rsidR="001941A7" w:rsidRPr="007557F9" w:rsidRDefault="001941A7" w:rsidP="001941A7">
      <w:pPr>
        <w:tabs>
          <w:tab w:val="left" w:pos="567"/>
        </w:tabs>
        <w:spacing w:after="0" w:line="240" w:lineRule="auto"/>
        <w:rPr>
          <w:rFonts w:ascii="Times New Roman" w:eastAsia="Times New Roman" w:hAnsi="Times New Roman" w:cs="Times New Roman"/>
        </w:rPr>
      </w:pPr>
    </w:p>
    <w:p w14:paraId="62F7D8BD" w14:textId="34F19CA4" w:rsidR="001941A7" w:rsidRPr="007557F9" w:rsidRDefault="001941A7" w:rsidP="001941A7">
      <w:pPr>
        <w:tabs>
          <w:tab w:val="left" w:pos="567"/>
        </w:tabs>
        <w:spacing w:after="0" w:line="240" w:lineRule="auto"/>
        <w:rPr>
          <w:rFonts w:ascii="Times New Roman" w:eastAsia="Times New Roman" w:hAnsi="Times New Roman" w:cs="Times New Roman"/>
          <w:b/>
        </w:rPr>
      </w:pPr>
      <w:r w:rsidRPr="007557F9">
        <w:rPr>
          <w:rFonts w:ascii="Times New Roman" w:eastAsia="Times New Roman" w:hAnsi="Times New Roman" w:cs="Times New Roman"/>
          <w:b/>
          <w:bCs/>
        </w:rPr>
        <w:t>Šis pakuotės lapelis</w:t>
      </w:r>
      <w:r w:rsidRPr="007557F9">
        <w:rPr>
          <w:rFonts w:ascii="Times New Roman" w:eastAsia="Times New Roman" w:hAnsi="Times New Roman" w:cs="Times New Roman"/>
          <w:b/>
        </w:rPr>
        <w:t xml:space="preserve"> paskutinį kartą peržiūrėtas</w:t>
      </w:r>
      <w:r w:rsidR="003F503D">
        <w:rPr>
          <w:rFonts w:ascii="Times New Roman" w:eastAsia="Times New Roman" w:hAnsi="Times New Roman" w:cs="Times New Roman"/>
          <w:b/>
        </w:rPr>
        <w:t xml:space="preserve"> 2021-01-27.</w:t>
      </w:r>
      <w:bookmarkStart w:id="2" w:name="_GoBack"/>
      <w:bookmarkEnd w:id="2"/>
      <w:r w:rsidRPr="007557F9">
        <w:rPr>
          <w:rFonts w:ascii="Times New Roman" w:eastAsia="Times New Roman" w:hAnsi="Times New Roman" w:cs="Times New Roman"/>
          <w:b/>
        </w:rPr>
        <w:t xml:space="preserve"> </w:t>
      </w:r>
    </w:p>
    <w:p w14:paraId="5942B488" w14:textId="77777777" w:rsidR="001941A7" w:rsidRPr="007557F9" w:rsidRDefault="001941A7" w:rsidP="001941A7">
      <w:pPr>
        <w:tabs>
          <w:tab w:val="left" w:pos="567"/>
        </w:tabs>
        <w:spacing w:after="0" w:line="240" w:lineRule="auto"/>
        <w:ind w:left="540" w:hanging="540"/>
        <w:rPr>
          <w:rFonts w:ascii="Times New Roman" w:eastAsia="Times New Roman" w:hAnsi="Times New Roman" w:cs="Times New Roman"/>
        </w:rPr>
      </w:pPr>
    </w:p>
    <w:p w14:paraId="6F14B87E" w14:textId="77777777" w:rsidR="00885C15" w:rsidRDefault="001941A7" w:rsidP="001941A7">
      <w:pPr>
        <w:tabs>
          <w:tab w:val="left" w:pos="0"/>
        </w:tabs>
        <w:spacing w:after="0" w:line="240" w:lineRule="auto"/>
        <w:rPr>
          <w:rFonts w:ascii="Times New Roman" w:eastAsia="Times New Roman" w:hAnsi="Times New Roman" w:cs="Times New Roman"/>
        </w:rPr>
      </w:pPr>
      <w:r w:rsidRPr="007557F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557F9">
        <w:rPr>
          <w:rFonts w:ascii="Times New Roman" w:eastAsia="Times New Roman" w:hAnsi="Times New Roman" w:cs="Times New Roman"/>
          <w:i/>
        </w:rPr>
        <w:t xml:space="preserve"> </w:t>
      </w:r>
      <w:hyperlink r:id="rId13" w:history="1">
        <w:r w:rsidRPr="007557F9">
          <w:rPr>
            <w:rFonts w:ascii="Times New Roman" w:eastAsia="Times New Roman" w:hAnsi="Times New Roman" w:cs="Times New Roman"/>
            <w:color w:val="0000FF"/>
            <w:u w:val="single"/>
          </w:rPr>
          <w:t>http://www.vvkt.lt/</w:t>
        </w:r>
      </w:hyperlink>
      <w:r w:rsidRPr="007557F9">
        <w:rPr>
          <w:rFonts w:ascii="Times New Roman" w:eastAsia="Times New Roman" w:hAnsi="Times New Roman" w:cs="Times New Roman"/>
        </w:rPr>
        <w:t>.</w:t>
      </w:r>
    </w:p>
    <w:p w14:paraId="08F6B9FB" w14:textId="77777777" w:rsidR="00107A64" w:rsidRDefault="00107A64" w:rsidP="001941A7">
      <w:pPr>
        <w:tabs>
          <w:tab w:val="left" w:pos="0"/>
        </w:tabs>
        <w:spacing w:after="0" w:line="240" w:lineRule="auto"/>
        <w:rPr>
          <w:rFonts w:ascii="Times New Roman" w:eastAsia="Times New Roman" w:hAnsi="Times New Roman" w:cs="Times New Roman"/>
        </w:rPr>
      </w:pPr>
    </w:p>
    <w:p w14:paraId="7C497D90" w14:textId="77777777" w:rsidR="00107A64" w:rsidRPr="001941A7" w:rsidRDefault="00107A64" w:rsidP="001941A7">
      <w:pPr>
        <w:tabs>
          <w:tab w:val="left" w:pos="0"/>
        </w:tabs>
        <w:spacing w:after="0" w:line="240" w:lineRule="auto"/>
        <w:rPr>
          <w:rFonts w:ascii="Times New Roman" w:eastAsia="Times New Roman" w:hAnsi="Times New Roman" w:cs="Times New Roman"/>
        </w:rPr>
      </w:pPr>
      <w:permStart w:id="1181380546" w:edGrp="everyone"/>
      <w:permEnd w:id="1181380546"/>
    </w:p>
    <w:sectPr w:rsidR="00107A64" w:rsidRPr="001941A7" w:rsidSect="004D065E">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F51A" w14:textId="77777777" w:rsidR="000768AF" w:rsidRDefault="000768AF">
      <w:pPr>
        <w:spacing w:after="0" w:line="240" w:lineRule="auto"/>
      </w:pPr>
      <w:r>
        <w:separator/>
      </w:r>
    </w:p>
  </w:endnote>
  <w:endnote w:type="continuationSeparator" w:id="0">
    <w:p w14:paraId="7545DE53" w14:textId="77777777" w:rsidR="000768AF" w:rsidRDefault="0007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4DE2" w14:textId="77777777" w:rsidR="009461B4" w:rsidRDefault="009461B4" w:rsidP="004D0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8D5BB" w14:textId="77777777" w:rsidR="009461B4" w:rsidRDefault="009461B4" w:rsidP="004D06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B3F28" w14:textId="61C427B1" w:rsidR="009461B4" w:rsidRPr="00955C75" w:rsidRDefault="009461B4" w:rsidP="004D065E">
    <w:pPr>
      <w:pStyle w:val="Footer"/>
      <w:framePr w:wrap="around" w:vAnchor="text" w:hAnchor="margin" w:xAlign="right" w:y="1"/>
      <w:rPr>
        <w:rStyle w:val="PageNumber"/>
        <w:sz w:val="20"/>
      </w:rPr>
    </w:pPr>
    <w:r w:rsidRPr="00955C75">
      <w:rPr>
        <w:rStyle w:val="PageNumber"/>
        <w:sz w:val="20"/>
      </w:rPr>
      <w:fldChar w:fldCharType="begin"/>
    </w:r>
    <w:r w:rsidRPr="00955C75">
      <w:rPr>
        <w:rStyle w:val="PageNumber"/>
        <w:sz w:val="20"/>
      </w:rPr>
      <w:instrText xml:space="preserve">PAGE  </w:instrText>
    </w:r>
    <w:r w:rsidRPr="00955C75">
      <w:rPr>
        <w:rStyle w:val="PageNumber"/>
        <w:sz w:val="20"/>
      </w:rPr>
      <w:fldChar w:fldCharType="separate"/>
    </w:r>
    <w:r w:rsidR="003F503D">
      <w:rPr>
        <w:rStyle w:val="PageNumber"/>
        <w:noProof/>
        <w:sz w:val="20"/>
      </w:rPr>
      <w:t>21</w:t>
    </w:r>
    <w:r w:rsidRPr="00955C75">
      <w:rPr>
        <w:rStyle w:val="PageNumber"/>
        <w:sz w:val="20"/>
      </w:rPr>
      <w:fldChar w:fldCharType="end"/>
    </w:r>
  </w:p>
  <w:p w14:paraId="3B429FA6" w14:textId="77777777" w:rsidR="009461B4" w:rsidRDefault="009461B4" w:rsidP="004D065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5A58" w14:textId="77777777" w:rsidR="00A65C51" w:rsidRDefault="00A65C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35E8B" w14:textId="77777777" w:rsidR="000768AF" w:rsidRDefault="000768AF">
      <w:pPr>
        <w:spacing w:after="0" w:line="240" w:lineRule="auto"/>
      </w:pPr>
      <w:r>
        <w:separator/>
      </w:r>
    </w:p>
  </w:footnote>
  <w:footnote w:type="continuationSeparator" w:id="0">
    <w:p w14:paraId="7F8B8C5E" w14:textId="77777777" w:rsidR="000768AF" w:rsidRDefault="00076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7DE4" w14:textId="77777777" w:rsidR="00A65C51" w:rsidRDefault="00A65C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183F" w14:textId="77777777" w:rsidR="00A65C51" w:rsidRDefault="00A65C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62DB" w14:textId="77777777" w:rsidR="00A65C51" w:rsidRDefault="00A65C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60956A0"/>
    <w:multiLevelType w:val="hybridMultilevel"/>
    <w:tmpl w:val="02E085E8"/>
    <w:lvl w:ilvl="0" w:tplc="C0587C38">
      <w:start w:val="6"/>
      <w:numFmt w:val="bullet"/>
      <w:lvlText w:val="-"/>
      <w:lvlJc w:val="left"/>
      <w:pPr>
        <w:tabs>
          <w:tab w:val="num" w:pos="1287"/>
        </w:tabs>
        <w:ind w:left="1287" w:hanging="567"/>
      </w:pPr>
      <w:rPr>
        <w:rFonts w:ascii="Times New Roman" w:eastAsia="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FA6DD1"/>
    <w:multiLevelType w:val="hybridMultilevel"/>
    <w:tmpl w:val="06C4E1A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B4E79"/>
    <w:multiLevelType w:val="hybridMultilevel"/>
    <w:tmpl w:val="77A69878"/>
    <w:lvl w:ilvl="0" w:tplc="4DC26A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8692B"/>
    <w:multiLevelType w:val="hybridMultilevel"/>
    <w:tmpl w:val="D94AA926"/>
    <w:lvl w:ilvl="0" w:tplc="466637AA">
      <w:start w:val="1"/>
      <w:numFmt w:val="bullet"/>
      <w:lvlText w:val=""/>
      <w:lvlJc w:val="left"/>
      <w:pPr>
        <w:tabs>
          <w:tab w:val="num" w:pos="1211"/>
        </w:tabs>
        <w:ind w:left="1211" w:hanging="360"/>
      </w:pPr>
      <w:rPr>
        <w:rFonts w:ascii="Symbol" w:hAnsi="Symbol" w:hint="default"/>
      </w:rPr>
    </w:lvl>
    <w:lvl w:ilvl="1" w:tplc="04270003" w:tentative="1">
      <w:start w:val="1"/>
      <w:numFmt w:val="bullet"/>
      <w:lvlText w:val="o"/>
      <w:lvlJc w:val="left"/>
      <w:pPr>
        <w:tabs>
          <w:tab w:val="num" w:pos="1931"/>
        </w:tabs>
        <w:ind w:left="1931" w:hanging="360"/>
      </w:pPr>
      <w:rPr>
        <w:rFonts w:ascii="Courier New" w:hAnsi="Courier New" w:hint="default"/>
      </w:rPr>
    </w:lvl>
    <w:lvl w:ilvl="2" w:tplc="04270005" w:tentative="1">
      <w:start w:val="1"/>
      <w:numFmt w:val="bullet"/>
      <w:lvlText w:val=""/>
      <w:lvlJc w:val="left"/>
      <w:pPr>
        <w:tabs>
          <w:tab w:val="num" w:pos="2651"/>
        </w:tabs>
        <w:ind w:left="2651" w:hanging="360"/>
      </w:pPr>
      <w:rPr>
        <w:rFonts w:ascii="Wingdings" w:hAnsi="Wingdings" w:hint="default"/>
      </w:rPr>
    </w:lvl>
    <w:lvl w:ilvl="3" w:tplc="04270001" w:tentative="1">
      <w:start w:val="1"/>
      <w:numFmt w:val="bullet"/>
      <w:lvlText w:val=""/>
      <w:lvlJc w:val="left"/>
      <w:pPr>
        <w:tabs>
          <w:tab w:val="num" w:pos="3371"/>
        </w:tabs>
        <w:ind w:left="3371" w:hanging="360"/>
      </w:pPr>
      <w:rPr>
        <w:rFonts w:ascii="Symbol" w:hAnsi="Symbol" w:hint="default"/>
      </w:rPr>
    </w:lvl>
    <w:lvl w:ilvl="4" w:tplc="04270003" w:tentative="1">
      <w:start w:val="1"/>
      <w:numFmt w:val="bullet"/>
      <w:lvlText w:val="o"/>
      <w:lvlJc w:val="left"/>
      <w:pPr>
        <w:tabs>
          <w:tab w:val="num" w:pos="4091"/>
        </w:tabs>
        <w:ind w:left="4091" w:hanging="360"/>
      </w:pPr>
      <w:rPr>
        <w:rFonts w:ascii="Courier New" w:hAnsi="Courier New" w:hint="default"/>
      </w:rPr>
    </w:lvl>
    <w:lvl w:ilvl="5" w:tplc="04270005" w:tentative="1">
      <w:start w:val="1"/>
      <w:numFmt w:val="bullet"/>
      <w:lvlText w:val=""/>
      <w:lvlJc w:val="left"/>
      <w:pPr>
        <w:tabs>
          <w:tab w:val="num" w:pos="4811"/>
        </w:tabs>
        <w:ind w:left="4811" w:hanging="360"/>
      </w:pPr>
      <w:rPr>
        <w:rFonts w:ascii="Wingdings" w:hAnsi="Wingdings" w:hint="default"/>
      </w:rPr>
    </w:lvl>
    <w:lvl w:ilvl="6" w:tplc="04270001" w:tentative="1">
      <w:start w:val="1"/>
      <w:numFmt w:val="bullet"/>
      <w:lvlText w:val=""/>
      <w:lvlJc w:val="left"/>
      <w:pPr>
        <w:tabs>
          <w:tab w:val="num" w:pos="5531"/>
        </w:tabs>
        <w:ind w:left="5531" w:hanging="360"/>
      </w:pPr>
      <w:rPr>
        <w:rFonts w:ascii="Symbol" w:hAnsi="Symbol" w:hint="default"/>
      </w:rPr>
    </w:lvl>
    <w:lvl w:ilvl="7" w:tplc="04270003" w:tentative="1">
      <w:start w:val="1"/>
      <w:numFmt w:val="bullet"/>
      <w:lvlText w:val="o"/>
      <w:lvlJc w:val="left"/>
      <w:pPr>
        <w:tabs>
          <w:tab w:val="num" w:pos="6251"/>
        </w:tabs>
        <w:ind w:left="6251" w:hanging="360"/>
      </w:pPr>
      <w:rPr>
        <w:rFonts w:ascii="Courier New" w:hAnsi="Courier New" w:hint="default"/>
      </w:rPr>
    </w:lvl>
    <w:lvl w:ilvl="8" w:tplc="0427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43816850"/>
    <w:multiLevelType w:val="hybridMultilevel"/>
    <w:tmpl w:val="093A32C0"/>
    <w:lvl w:ilvl="0" w:tplc="46663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lvlOverride w:ilvl="0">
      <w:lvl w:ilvl="0">
        <w:start w:val="1"/>
        <w:numFmt w:val="bullet"/>
        <w:lvlText w:val="-"/>
        <w:lvlJc w:val="left"/>
        <w:pPr>
          <w:ind w:left="360" w:hanging="360"/>
        </w:p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ocumentProtection w:edit="readOnly" w:enforcement="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A7"/>
    <w:rsid w:val="00015A26"/>
    <w:rsid w:val="000768AF"/>
    <w:rsid w:val="000B4CAC"/>
    <w:rsid w:val="00106617"/>
    <w:rsid w:val="00107A64"/>
    <w:rsid w:val="001758C1"/>
    <w:rsid w:val="001941A7"/>
    <w:rsid w:val="001D1E6A"/>
    <w:rsid w:val="00213E95"/>
    <w:rsid w:val="002379C7"/>
    <w:rsid w:val="002D1CA9"/>
    <w:rsid w:val="002F59AF"/>
    <w:rsid w:val="0033397D"/>
    <w:rsid w:val="003F503D"/>
    <w:rsid w:val="0042144B"/>
    <w:rsid w:val="004D065E"/>
    <w:rsid w:val="00885C15"/>
    <w:rsid w:val="008B7EAB"/>
    <w:rsid w:val="009461B4"/>
    <w:rsid w:val="00A65C51"/>
    <w:rsid w:val="00D457E4"/>
    <w:rsid w:val="00DE677F"/>
    <w:rsid w:val="00DF3944"/>
    <w:rsid w:val="00E11D56"/>
    <w:rsid w:val="00E47ED2"/>
    <w:rsid w:val="00E7514B"/>
    <w:rsid w:val="00F12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1CB5F"/>
  <w15:docId w15:val="{57E2D1BD-A87C-4EB2-8ED5-8C2B33F0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41A7"/>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FooterChar">
    <w:name w:val="Footer Char"/>
    <w:basedOn w:val="DefaultParagraphFont"/>
    <w:link w:val="Footer"/>
    <w:uiPriority w:val="99"/>
    <w:rsid w:val="001941A7"/>
    <w:rPr>
      <w:rFonts w:ascii="Times New Roman" w:eastAsia="Times New Roman" w:hAnsi="Times New Roman" w:cs="Times New Roman"/>
      <w:szCs w:val="20"/>
      <w:lang w:eastAsia="lt-LT"/>
    </w:rPr>
  </w:style>
  <w:style w:type="character" w:styleId="PageNumber">
    <w:name w:val="page number"/>
    <w:uiPriority w:val="99"/>
    <w:rsid w:val="001941A7"/>
    <w:rPr>
      <w:rFonts w:cs="Times New Roman"/>
    </w:rPr>
  </w:style>
  <w:style w:type="paragraph" w:styleId="BalloonText">
    <w:name w:val="Balloon Text"/>
    <w:basedOn w:val="Normal"/>
    <w:link w:val="BalloonTextChar"/>
    <w:uiPriority w:val="99"/>
    <w:semiHidden/>
    <w:unhideWhenUsed/>
    <w:rsid w:val="004D0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5E"/>
    <w:rPr>
      <w:rFonts w:ascii="Segoe UI" w:hAnsi="Segoe UI" w:cs="Segoe UI"/>
      <w:sz w:val="18"/>
      <w:szCs w:val="18"/>
    </w:rPr>
  </w:style>
  <w:style w:type="character" w:styleId="CommentReference">
    <w:name w:val="annotation reference"/>
    <w:basedOn w:val="DefaultParagraphFont"/>
    <w:uiPriority w:val="99"/>
    <w:semiHidden/>
    <w:unhideWhenUsed/>
    <w:rsid w:val="009461B4"/>
    <w:rPr>
      <w:sz w:val="16"/>
      <w:szCs w:val="16"/>
    </w:rPr>
  </w:style>
  <w:style w:type="paragraph" w:styleId="CommentText">
    <w:name w:val="annotation text"/>
    <w:basedOn w:val="Normal"/>
    <w:link w:val="CommentTextChar"/>
    <w:uiPriority w:val="99"/>
    <w:semiHidden/>
    <w:unhideWhenUsed/>
    <w:rsid w:val="009461B4"/>
    <w:pPr>
      <w:spacing w:line="240" w:lineRule="auto"/>
    </w:pPr>
    <w:rPr>
      <w:sz w:val="20"/>
      <w:szCs w:val="20"/>
    </w:rPr>
  </w:style>
  <w:style w:type="character" w:customStyle="1" w:styleId="CommentTextChar">
    <w:name w:val="Comment Text Char"/>
    <w:basedOn w:val="DefaultParagraphFont"/>
    <w:link w:val="CommentText"/>
    <w:uiPriority w:val="99"/>
    <w:semiHidden/>
    <w:rsid w:val="009461B4"/>
    <w:rPr>
      <w:sz w:val="20"/>
      <w:szCs w:val="20"/>
    </w:rPr>
  </w:style>
  <w:style w:type="paragraph" w:styleId="CommentSubject">
    <w:name w:val="annotation subject"/>
    <w:basedOn w:val="CommentText"/>
    <w:next w:val="CommentText"/>
    <w:link w:val="CommentSubjectChar"/>
    <w:uiPriority w:val="99"/>
    <w:semiHidden/>
    <w:unhideWhenUsed/>
    <w:rsid w:val="009461B4"/>
    <w:rPr>
      <w:b/>
      <w:bCs/>
    </w:rPr>
  </w:style>
  <w:style w:type="character" w:customStyle="1" w:styleId="CommentSubjectChar">
    <w:name w:val="Comment Subject Char"/>
    <w:basedOn w:val="CommentTextChar"/>
    <w:link w:val="CommentSubject"/>
    <w:uiPriority w:val="99"/>
    <w:semiHidden/>
    <w:rsid w:val="009461B4"/>
    <w:rPr>
      <w:b/>
      <w:bCs/>
      <w:sz w:val="20"/>
      <w:szCs w:val="20"/>
    </w:rPr>
  </w:style>
  <w:style w:type="paragraph" w:styleId="Header">
    <w:name w:val="header"/>
    <w:basedOn w:val="Normal"/>
    <w:link w:val="HeaderChar"/>
    <w:uiPriority w:val="99"/>
    <w:unhideWhenUsed/>
    <w:rsid w:val="00A6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17600</Words>
  <Characters>10033</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Sigita Žentelienė</cp:lastModifiedBy>
  <cp:revision>3</cp:revision>
  <dcterms:created xsi:type="dcterms:W3CDTF">2021-01-27T09:59:00Z</dcterms:created>
  <dcterms:modified xsi:type="dcterms:W3CDTF">2021-01-29T10:54:00Z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2021-01-26T15:00:32Z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f0511fd3-3962-44e1-90ba-d30dbe34ea91</vt:lpwstr>
  </property>
  <property fmtid="{D5CDD505-2E9C-101B-9397-08002B2CF9AE}" pid="8" name="MSIP_Label_4929bff8-5b33-42aa-95d2-28f72e792cb0_ContentBits">
    <vt:lpwstr>0</vt:lpwstr>
  </property>
</Properties>
</file>