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E56F" w14:textId="77777777" w:rsidR="0056381C" w:rsidRDefault="0056381C" w:rsidP="0056381C">
      <w:pPr>
        <w:widowControl w:val="0"/>
        <w:tabs>
          <w:tab w:val="left" w:pos="567"/>
        </w:tabs>
        <w:ind w:left="567" w:hanging="567"/>
        <w:jc w:val="center"/>
        <w:outlineLvl w:val="0"/>
        <w:rPr>
          <w:b/>
          <w:caps/>
          <w:sz w:val="22"/>
          <w:szCs w:val="22"/>
          <w:lang w:val="lt-LT"/>
        </w:rPr>
      </w:pPr>
      <w:bookmarkStart w:id="0" w:name="_Toc129243263"/>
      <w:bookmarkStart w:id="1" w:name="_Toc129243138"/>
      <w:r>
        <w:rPr>
          <w:b/>
          <w:sz w:val="22"/>
          <w:szCs w:val="22"/>
          <w:lang w:val="lt-LT"/>
        </w:rPr>
        <w:t>Pakuotės lapelis: informacija vartotojui</w:t>
      </w:r>
      <w:bookmarkEnd w:id="0"/>
      <w:bookmarkEnd w:id="1"/>
    </w:p>
    <w:p w14:paraId="6A52B9C0" w14:textId="77777777" w:rsidR="0056381C" w:rsidRDefault="0056381C" w:rsidP="0056381C">
      <w:pPr>
        <w:widowControl w:val="0"/>
        <w:rPr>
          <w:rFonts w:eastAsia="Calibri"/>
          <w:bCs/>
          <w:sz w:val="22"/>
          <w:szCs w:val="22"/>
          <w:lang w:val="lt-LT"/>
        </w:rPr>
      </w:pPr>
    </w:p>
    <w:p w14:paraId="02ACE035" w14:textId="77777777" w:rsidR="0056381C" w:rsidRDefault="0056381C" w:rsidP="0056381C">
      <w:pPr>
        <w:widowControl w:val="0"/>
        <w:jc w:val="center"/>
        <w:rPr>
          <w:b/>
          <w:sz w:val="22"/>
          <w:szCs w:val="22"/>
          <w:lang w:val="lt-LT" w:eastAsia="lt-LT"/>
        </w:rPr>
      </w:pPr>
      <w:proofErr w:type="spellStart"/>
      <w:r>
        <w:rPr>
          <w:b/>
          <w:sz w:val="22"/>
          <w:szCs w:val="22"/>
          <w:lang w:val="lt-LT" w:eastAsia="lt-LT"/>
        </w:rPr>
        <w:t>Lorista</w:t>
      </w:r>
      <w:proofErr w:type="spellEnd"/>
      <w:r>
        <w:rPr>
          <w:b/>
          <w:sz w:val="22"/>
          <w:szCs w:val="22"/>
          <w:lang w:val="lt-LT" w:eastAsia="lt-LT"/>
        </w:rPr>
        <w:t xml:space="preserve"> H 50/12,5 mg plėvele dengtos tabletės</w:t>
      </w:r>
    </w:p>
    <w:p w14:paraId="3D22027B" w14:textId="77777777" w:rsidR="0056381C" w:rsidRDefault="0056381C" w:rsidP="0056381C">
      <w:pPr>
        <w:widowControl w:val="0"/>
        <w:jc w:val="center"/>
        <w:rPr>
          <w:rFonts w:eastAsia="Calibri"/>
          <w:bCs/>
          <w:sz w:val="22"/>
          <w:szCs w:val="22"/>
          <w:lang w:val="lt-LT"/>
        </w:rPr>
      </w:pPr>
      <w:proofErr w:type="spellStart"/>
      <w:r>
        <w:rPr>
          <w:rFonts w:eastAsia="Calibri"/>
          <w:bCs/>
          <w:sz w:val="22"/>
          <w:szCs w:val="22"/>
          <w:lang w:val="lt-LT"/>
        </w:rPr>
        <w:t>losartano</w:t>
      </w:r>
      <w:proofErr w:type="spellEnd"/>
      <w:r>
        <w:rPr>
          <w:rFonts w:eastAsia="Calibri"/>
          <w:bCs/>
          <w:sz w:val="22"/>
          <w:szCs w:val="22"/>
          <w:lang w:val="lt-LT"/>
        </w:rPr>
        <w:t xml:space="preserve"> kalio druska, </w:t>
      </w:r>
      <w:proofErr w:type="spellStart"/>
      <w:r>
        <w:rPr>
          <w:rFonts w:eastAsia="Calibri"/>
          <w:bCs/>
          <w:sz w:val="22"/>
          <w:szCs w:val="22"/>
          <w:lang w:val="lt-LT"/>
        </w:rPr>
        <w:t>hidrochlorotiazidas</w:t>
      </w:r>
      <w:proofErr w:type="spellEnd"/>
    </w:p>
    <w:p w14:paraId="5CC60F7C" w14:textId="77777777" w:rsidR="0056381C" w:rsidRDefault="0056381C" w:rsidP="0056381C">
      <w:pPr>
        <w:widowControl w:val="0"/>
        <w:rPr>
          <w:rFonts w:eastAsia="Calibri"/>
          <w:bCs/>
          <w:sz w:val="22"/>
          <w:szCs w:val="22"/>
          <w:lang w:val="lt-LT"/>
        </w:rPr>
      </w:pPr>
    </w:p>
    <w:p w14:paraId="354D00FB" w14:textId="77777777" w:rsidR="0056381C" w:rsidRDefault="0056381C" w:rsidP="0056381C">
      <w:pPr>
        <w:widowControl w:val="0"/>
        <w:rPr>
          <w:rFonts w:eastAsia="Calibri"/>
          <w:b/>
          <w:bCs/>
          <w:sz w:val="22"/>
          <w:szCs w:val="22"/>
          <w:lang w:val="lt-LT"/>
        </w:rPr>
      </w:pPr>
      <w:r>
        <w:rPr>
          <w:rFonts w:eastAsia="Calibri"/>
          <w:b/>
          <w:bCs/>
          <w:sz w:val="22"/>
          <w:szCs w:val="22"/>
          <w:lang w:val="lt-LT"/>
        </w:rPr>
        <w:t>Atidžiai perskaitykite visą šį lapelį, prieš pradėdami vartoti vaistą, nes jame pateikiama Jums svarbi informacija.</w:t>
      </w:r>
    </w:p>
    <w:p w14:paraId="662B7D77" w14:textId="77777777" w:rsidR="0056381C" w:rsidRDefault="0056381C" w:rsidP="0056381C">
      <w:pPr>
        <w:widowControl w:val="0"/>
        <w:numPr>
          <w:ilvl w:val="0"/>
          <w:numId w:val="3"/>
        </w:numPr>
        <w:tabs>
          <w:tab w:val="clear" w:pos="720"/>
        </w:tabs>
        <w:ind w:left="567" w:hanging="567"/>
        <w:rPr>
          <w:rFonts w:eastAsia="Calibri"/>
          <w:bCs/>
          <w:sz w:val="22"/>
          <w:szCs w:val="22"/>
          <w:lang w:val="lt-LT"/>
        </w:rPr>
      </w:pPr>
      <w:r>
        <w:rPr>
          <w:rFonts w:eastAsia="Calibri"/>
          <w:bCs/>
          <w:sz w:val="22"/>
          <w:szCs w:val="22"/>
          <w:lang w:val="lt-LT"/>
        </w:rPr>
        <w:t>Neišmeskite šio lapelio, nes vėl gali prireikti jį perskaityti.</w:t>
      </w:r>
    </w:p>
    <w:p w14:paraId="2D7927BB" w14:textId="77777777" w:rsidR="0056381C" w:rsidRDefault="0056381C" w:rsidP="0056381C">
      <w:pPr>
        <w:widowControl w:val="0"/>
        <w:numPr>
          <w:ilvl w:val="0"/>
          <w:numId w:val="3"/>
        </w:numPr>
        <w:tabs>
          <w:tab w:val="clear" w:pos="720"/>
        </w:tabs>
        <w:ind w:left="567" w:hanging="567"/>
        <w:rPr>
          <w:rFonts w:eastAsia="Calibri"/>
          <w:bCs/>
          <w:sz w:val="22"/>
          <w:szCs w:val="22"/>
          <w:lang w:val="lt-LT"/>
        </w:rPr>
      </w:pPr>
      <w:r>
        <w:rPr>
          <w:rFonts w:eastAsia="Calibri"/>
          <w:bCs/>
          <w:sz w:val="22"/>
          <w:szCs w:val="22"/>
          <w:lang w:val="lt-LT"/>
        </w:rPr>
        <w:t>Jeigu kiltų daugiau klausimų, kreipkitės į gydytoją arba vaistininką.</w:t>
      </w:r>
    </w:p>
    <w:p w14:paraId="1BF6012F" w14:textId="77777777" w:rsidR="0056381C" w:rsidRDefault="0056381C" w:rsidP="0056381C">
      <w:pPr>
        <w:widowControl w:val="0"/>
        <w:numPr>
          <w:ilvl w:val="0"/>
          <w:numId w:val="3"/>
        </w:numPr>
        <w:tabs>
          <w:tab w:val="clear" w:pos="720"/>
        </w:tabs>
        <w:ind w:left="567" w:hanging="567"/>
        <w:rPr>
          <w:rFonts w:eastAsia="Calibri"/>
          <w:bCs/>
          <w:sz w:val="22"/>
          <w:szCs w:val="22"/>
          <w:lang w:val="lt-LT"/>
        </w:rPr>
      </w:pPr>
      <w:r>
        <w:rPr>
          <w:rFonts w:eastAsia="Calibri"/>
          <w:bCs/>
          <w:sz w:val="22"/>
          <w:szCs w:val="22"/>
          <w:lang w:val="lt-LT"/>
        </w:rPr>
        <w:t>Šis vaistas skirtas tik Jums, todėl kitiems žmonėms jo duoti negalima. Vaistas gali jiems pakenkti (net tiems, kurių ligos požymiai yra tokie patys kaip Jūsų).</w:t>
      </w:r>
    </w:p>
    <w:p w14:paraId="47983028" w14:textId="77777777" w:rsidR="0056381C" w:rsidRDefault="0056381C" w:rsidP="0056381C">
      <w:pPr>
        <w:widowControl w:val="0"/>
        <w:numPr>
          <w:ilvl w:val="0"/>
          <w:numId w:val="3"/>
        </w:numPr>
        <w:tabs>
          <w:tab w:val="clear" w:pos="720"/>
        </w:tabs>
        <w:ind w:left="567" w:hanging="567"/>
        <w:rPr>
          <w:rFonts w:eastAsia="Calibri"/>
          <w:bCs/>
          <w:sz w:val="22"/>
          <w:szCs w:val="22"/>
          <w:lang w:val="lt-LT"/>
        </w:rPr>
      </w:pPr>
      <w:r>
        <w:rPr>
          <w:rFonts w:eastAsia="Calibri"/>
          <w:bCs/>
          <w:sz w:val="22"/>
          <w:szCs w:val="22"/>
          <w:lang w:val="lt-LT"/>
        </w:rPr>
        <w:t>Jeigu pasireiškė šalutinis poveikis (net jeigu jis šiame lapelyje nenurodytas), kreipkitės į gydytoją arba vaistininką. Žr. 4 skyrių.</w:t>
      </w:r>
    </w:p>
    <w:p w14:paraId="347C3E55" w14:textId="77777777" w:rsidR="0056381C" w:rsidRDefault="0056381C" w:rsidP="0056381C">
      <w:pPr>
        <w:widowControl w:val="0"/>
        <w:rPr>
          <w:rFonts w:eastAsia="Calibri"/>
          <w:bCs/>
          <w:sz w:val="22"/>
          <w:szCs w:val="22"/>
          <w:lang w:val="lt-LT"/>
        </w:rPr>
      </w:pPr>
    </w:p>
    <w:p w14:paraId="1D700784" w14:textId="77777777" w:rsidR="0056381C" w:rsidRDefault="0056381C" w:rsidP="0056381C">
      <w:pPr>
        <w:widowControl w:val="0"/>
        <w:rPr>
          <w:rFonts w:eastAsia="Calibri"/>
          <w:bCs/>
          <w:sz w:val="22"/>
          <w:szCs w:val="22"/>
          <w:lang w:val="lt-LT"/>
        </w:rPr>
      </w:pPr>
    </w:p>
    <w:p w14:paraId="6DDD151D" w14:textId="77777777" w:rsidR="0056381C" w:rsidRDefault="0056381C" w:rsidP="0056381C">
      <w:pPr>
        <w:widowControl w:val="0"/>
        <w:rPr>
          <w:rFonts w:eastAsia="Calibri"/>
          <w:b/>
          <w:bCs/>
          <w:sz w:val="22"/>
          <w:szCs w:val="22"/>
          <w:lang w:val="lt-LT"/>
        </w:rPr>
      </w:pPr>
      <w:r>
        <w:rPr>
          <w:rFonts w:eastAsia="Calibri"/>
          <w:b/>
          <w:bCs/>
          <w:sz w:val="22"/>
          <w:szCs w:val="22"/>
          <w:lang w:val="lt-LT"/>
        </w:rPr>
        <w:t>Apie ką rašoma šiame lapelyje?</w:t>
      </w:r>
    </w:p>
    <w:p w14:paraId="557FE249" w14:textId="77777777" w:rsidR="0056381C" w:rsidRDefault="0056381C" w:rsidP="0056381C">
      <w:pPr>
        <w:widowControl w:val="0"/>
        <w:rPr>
          <w:rFonts w:eastAsia="Calibri"/>
          <w:b/>
          <w:bCs/>
          <w:sz w:val="22"/>
          <w:szCs w:val="22"/>
          <w:lang w:val="lt-LT"/>
        </w:rPr>
      </w:pPr>
    </w:p>
    <w:p w14:paraId="2618E1F6" w14:textId="77777777" w:rsidR="0056381C" w:rsidRDefault="0056381C" w:rsidP="0056381C">
      <w:pPr>
        <w:widowControl w:val="0"/>
        <w:ind w:left="567" w:hanging="567"/>
        <w:rPr>
          <w:rFonts w:eastAsia="Calibri"/>
          <w:bCs/>
          <w:sz w:val="22"/>
          <w:szCs w:val="22"/>
          <w:lang w:val="lt-LT"/>
        </w:rPr>
      </w:pPr>
      <w:r>
        <w:rPr>
          <w:rFonts w:eastAsia="Calibri"/>
          <w:bCs/>
          <w:sz w:val="22"/>
          <w:szCs w:val="22"/>
          <w:lang w:val="lt-LT"/>
        </w:rPr>
        <w:t>1.</w:t>
      </w:r>
      <w:r>
        <w:rPr>
          <w:rFonts w:eastAsia="Calibri"/>
          <w:bCs/>
          <w:sz w:val="22"/>
          <w:szCs w:val="22"/>
          <w:lang w:val="lt-LT"/>
        </w:rPr>
        <w:tab/>
        <w:t xml:space="preserve">Kas yra </w:t>
      </w:r>
      <w:proofErr w:type="spellStart"/>
      <w:r>
        <w:rPr>
          <w:rFonts w:eastAsia="Calibri"/>
          <w:bCs/>
          <w:sz w:val="22"/>
          <w:szCs w:val="22"/>
          <w:lang w:val="lt-LT"/>
        </w:rPr>
        <w:t>Lorista</w:t>
      </w:r>
      <w:proofErr w:type="spellEnd"/>
      <w:r>
        <w:rPr>
          <w:rFonts w:eastAsia="Calibri"/>
          <w:bCs/>
          <w:sz w:val="22"/>
          <w:szCs w:val="22"/>
          <w:lang w:val="lt-LT"/>
        </w:rPr>
        <w:t xml:space="preserve"> H ir kam jis vartojamas</w:t>
      </w:r>
    </w:p>
    <w:p w14:paraId="23A1733C" w14:textId="77777777" w:rsidR="0056381C" w:rsidRDefault="0056381C" w:rsidP="0056381C">
      <w:pPr>
        <w:widowControl w:val="0"/>
        <w:ind w:left="567" w:hanging="567"/>
        <w:rPr>
          <w:rFonts w:eastAsia="Calibri"/>
          <w:bCs/>
          <w:sz w:val="22"/>
          <w:szCs w:val="22"/>
          <w:lang w:val="lt-LT"/>
        </w:rPr>
      </w:pPr>
      <w:r>
        <w:rPr>
          <w:rFonts w:eastAsia="Calibri"/>
          <w:bCs/>
          <w:sz w:val="22"/>
          <w:szCs w:val="22"/>
          <w:lang w:val="lt-LT"/>
        </w:rPr>
        <w:t>2.</w:t>
      </w:r>
      <w:r>
        <w:rPr>
          <w:rFonts w:eastAsia="Calibri"/>
          <w:bCs/>
          <w:sz w:val="22"/>
          <w:szCs w:val="22"/>
          <w:lang w:val="lt-LT"/>
        </w:rPr>
        <w:tab/>
        <w:t xml:space="preserve">Kas žinotina prieš vartojant </w:t>
      </w:r>
      <w:proofErr w:type="spellStart"/>
      <w:r>
        <w:rPr>
          <w:rFonts w:eastAsia="Calibri"/>
          <w:bCs/>
          <w:sz w:val="22"/>
          <w:szCs w:val="22"/>
          <w:lang w:val="lt-LT"/>
        </w:rPr>
        <w:t>Lorista</w:t>
      </w:r>
      <w:proofErr w:type="spellEnd"/>
      <w:r>
        <w:rPr>
          <w:rFonts w:eastAsia="Calibri"/>
          <w:bCs/>
          <w:sz w:val="22"/>
          <w:szCs w:val="22"/>
          <w:lang w:val="lt-LT"/>
        </w:rPr>
        <w:t xml:space="preserve"> H</w:t>
      </w:r>
    </w:p>
    <w:p w14:paraId="03CE889C" w14:textId="77777777" w:rsidR="0056381C" w:rsidRDefault="0056381C" w:rsidP="0056381C">
      <w:pPr>
        <w:widowControl w:val="0"/>
        <w:ind w:left="567" w:hanging="567"/>
        <w:rPr>
          <w:rFonts w:eastAsia="Calibri"/>
          <w:bCs/>
          <w:sz w:val="22"/>
          <w:szCs w:val="22"/>
          <w:lang w:val="lt-LT"/>
        </w:rPr>
      </w:pPr>
      <w:r>
        <w:rPr>
          <w:rFonts w:eastAsia="Calibri"/>
          <w:bCs/>
          <w:sz w:val="22"/>
          <w:szCs w:val="22"/>
          <w:lang w:val="lt-LT"/>
        </w:rPr>
        <w:t>3.</w:t>
      </w:r>
      <w:r>
        <w:rPr>
          <w:rFonts w:eastAsia="Calibri"/>
          <w:bCs/>
          <w:sz w:val="22"/>
          <w:szCs w:val="22"/>
          <w:lang w:val="lt-LT"/>
        </w:rPr>
        <w:tab/>
        <w:t xml:space="preserve">Kaip vartoti </w:t>
      </w:r>
      <w:proofErr w:type="spellStart"/>
      <w:r>
        <w:rPr>
          <w:rFonts w:eastAsia="Calibri"/>
          <w:bCs/>
          <w:sz w:val="22"/>
          <w:szCs w:val="22"/>
          <w:lang w:val="lt-LT"/>
        </w:rPr>
        <w:t>Lorista</w:t>
      </w:r>
      <w:proofErr w:type="spellEnd"/>
      <w:r>
        <w:rPr>
          <w:rFonts w:eastAsia="Calibri"/>
          <w:bCs/>
          <w:sz w:val="22"/>
          <w:szCs w:val="22"/>
          <w:lang w:val="lt-LT"/>
        </w:rPr>
        <w:t xml:space="preserve"> H</w:t>
      </w:r>
    </w:p>
    <w:p w14:paraId="255B8AE9" w14:textId="77777777" w:rsidR="0056381C" w:rsidRDefault="0056381C" w:rsidP="0056381C">
      <w:pPr>
        <w:widowControl w:val="0"/>
        <w:ind w:left="567" w:hanging="567"/>
        <w:rPr>
          <w:rFonts w:eastAsia="Calibri"/>
          <w:bCs/>
          <w:sz w:val="22"/>
          <w:szCs w:val="22"/>
          <w:lang w:val="lt-LT"/>
        </w:rPr>
      </w:pPr>
      <w:r>
        <w:rPr>
          <w:rFonts w:eastAsia="Calibri"/>
          <w:bCs/>
          <w:sz w:val="22"/>
          <w:szCs w:val="22"/>
          <w:lang w:val="lt-LT"/>
        </w:rPr>
        <w:t>4.</w:t>
      </w:r>
      <w:r>
        <w:rPr>
          <w:rFonts w:eastAsia="Calibri"/>
          <w:bCs/>
          <w:sz w:val="22"/>
          <w:szCs w:val="22"/>
          <w:lang w:val="lt-LT"/>
        </w:rPr>
        <w:tab/>
        <w:t>Galimas šalutinis poveikis</w:t>
      </w:r>
    </w:p>
    <w:p w14:paraId="43ECD600" w14:textId="77777777" w:rsidR="0056381C" w:rsidRDefault="0056381C" w:rsidP="0056381C">
      <w:pPr>
        <w:widowControl w:val="0"/>
        <w:ind w:left="567" w:hanging="567"/>
        <w:rPr>
          <w:rFonts w:eastAsia="Calibri"/>
          <w:bCs/>
          <w:sz w:val="22"/>
          <w:szCs w:val="22"/>
          <w:lang w:val="lt-LT"/>
        </w:rPr>
      </w:pPr>
      <w:r>
        <w:rPr>
          <w:rFonts w:eastAsia="Calibri"/>
          <w:bCs/>
          <w:sz w:val="22"/>
          <w:szCs w:val="22"/>
          <w:lang w:val="lt-LT"/>
        </w:rPr>
        <w:t>5.</w:t>
      </w:r>
      <w:r>
        <w:rPr>
          <w:rFonts w:eastAsia="Calibri"/>
          <w:bCs/>
          <w:sz w:val="22"/>
          <w:szCs w:val="22"/>
          <w:lang w:val="lt-LT"/>
        </w:rPr>
        <w:tab/>
        <w:t xml:space="preserve">Kaip laikyti </w:t>
      </w:r>
      <w:proofErr w:type="spellStart"/>
      <w:r>
        <w:rPr>
          <w:rFonts w:eastAsia="Calibri"/>
          <w:bCs/>
          <w:sz w:val="22"/>
          <w:szCs w:val="22"/>
          <w:lang w:val="lt-LT"/>
        </w:rPr>
        <w:t>Lorista</w:t>
      </w:r>
      <w:proofErr w:type="spellEnd"/>
      <w:r>
        <w:rPr>
          <w:rFonts w:eastAsia="Calibri"/>
          <w:bCs/>
          <w:sz w:val="22"/>
          <w:szCs w:val="22"/>
          <w:lang w:val="lt-LT"/>
        </w:rPr>
        <w:t xml:space="preserve"> H</w:t>
      </w:r>
    </w:p>
    <w:p w14:paraId="6FDA912B" w14:textId="77777777" w:rsidR="0056381C" w:rsidRDefault="0056381C" w:rsidP="0056381C">
      <w:pPr>
        <w:widowControl w:val="0"/>
        <w:ind w:left="567" w:hanging="567"/>
        <w:rPr>
          <w:rFonts w:eastAsia="Calibri"/>
          <w:bCs/>
          <w:sz w:val="22"/>
          <w:szCs w:val="22"/>
          <w:lang w:val="lt-LT"/>
        </w:rPr>
      </w:pPr>
      <w:r>
        <w:rPr>
          <w:rFonts w:eastAsia="Calibri"/>
          <w:bCs/>
          <w:sz w:val="22"/>
          <w:szCs w:val="22"/>
          <w:lang w:val="lt-LT"/>
        </w:rPr>
        <w:t>6.</w:t>
      </w:r>
      <w:r>
        <w:rPr>
          <w:rFonts w:eastAsia="Calibri"/>
          <w:bCs/>
          <w:sz w:val="22"/>
          <w:szCs w:val="22"/>
          <w:lang w:val="lt-LT"/>
        </w:rPr>
        <w:tab/>
        <w:t>Pakuotės turinys ir kita informacija</w:t>
      </w:r>
    </w:p>
    <w:p w14:paraId="2F00104A" w14:textId="77777777" w:rsidR="0056381C" w:rsidRDefault="0056381C" w:rsidP="0056381C">
      <w:pPr>
        <w:widowControl w:val="0"/>
        <w:rPr>
          <w:rFonts w:eastAsia="Calibri"/>
          <w:bCs/>
          <w:sz w:val="22"/>
          <w:szCs w:val="22"/>
          <w:lang w:val="lt-LT"/>
        </w:rPr>
      </w:pPr>
    </w:p>
    <w:p w14:paraId="307DAF7D" w14:textId="77777777" w:rsidR="0056381C" w:rsidRDefault="0056381C" w:rsidP="0056381C">
      <w:pPr>
        <w:widowControl w:val="0"/>
        <w:rPr>
          <w:rFonts w:eastAsia="Calibri"/>
          <w:bCs/>
          <w:sz w:val="22"/>
          <w:szCs w:val="22"/>
          <w:lang w:val="lt-LT"/>
        </w:rPr>
      </w:pPr>
    </w:p>
    <w:p w14:paraId="60C2289F" w14:textId="77777777" w:rsidR="0056381C" w:rsidRDefault="0056381C" w:rsidP="0056381C">
      <w:pPr>
        <w:widowControl w:val="0"/>
        <w:tabs>
          <w:tab w:val="left" w:pos="567"/>
        </w:tabs>
        <w:ind w:left="567" w:hanging="567"/>
        <w:outlineLvl w:val="1"/>
        <w:rPr>
          <w:b/>
          <w:sz w:val="22"/>
          <w:szCs w:val="22"/>
          <w:lang w:val="lt-LT"/>
        </w:rPr>
      </w:pPr>
      <w:bookmarkStart w:id="2" w:name="_Toc129243264"/>
      <w:bookmarkStart w:id="3" w:name="_Toc129243139"/>
      <w:r>
        <w:rPr>
          <w:b/>
          <w:sz w:val="22"/>
          <w:szCs w:val="22"/>
          <w:lang w:val="lt-LT"/>
        </w:rPr>
        <w:t>1.</w:t>
      </w:r>
      <w:r>
        <w:rPr>
          <w:b/>
          <w:sz w:val="22"/>
          <w:szCs w:val="22"/>
          <w:lang w:val="lt-LT"/>
        </w:rPr>
        <w:tab/>
        <w:t xml:space="preserve">Kas yra </w:t>
      </w:r>
      <w:proofErr w:type="spellStart"/>
      <w:r>
        <w:rPr>
          <w:b/>
          <w:sz w:val="22"/>
          <w:szCs w:val="22"/>
          <w:lang w:val="lt-LT"/>
        </w:rPr>
        <w:t>Lorista</w:t>
      </w:r>
      <w:proofErr w:type="spellEnd"/>
      <w:r>
        <w:rPr>
          <w:b/>
          <w:sz w:val="22"/>
          <w:szCs w:val="22"/>
          <w:lang w:val="lt-LT"/>
        </w:rPr>
        <w:t xml:space="preserve"> H ir kam jis vartojamas</w:t>
      </w:r>
      <w:bookmarkEnd w:id="2"/>
      <w:bookmarkEnd w:id="3"/>
    </w:p>
    <w:p w14:paraId="139D5047" w14:textId="77777777" w:rsidR="0056381C" w:rsidRDefault="0056381C" w:rsidP="0056381C">
      <w:pPr>
        <w:widowControl w:val="0"/>
        <w:rPr>
          <w:rFonts w:eastAsia="Calibri"/>
          <w:bCs/>
          <w:sz w:val="22"/>
          <w:szCs w:val="22"/>
          <w:lang w:val="lt-LT"/>
        </w:rPr>
      </w:pPr>
    </w:p>
    <w:p w14:paraId="151D7895" w14:textId="77777777" w:rsidR="0056381C" w:rsidRDefault="0056381C" w:rsidP="0056381C">
      <w:pPr>
        <w:widowControl w:val="0"/>
        <w:rPr>
          <w:sz w:val="22"/>
          <w:szCs w:val="22"/>
          <w:lang w:val="lt-LT" w:eastAsia="lt-LT"/>
        </w:rPr>
      </w:pPr>
      <w:proofErr w:type="spellStart"/>
      <w:r>
        <w:rPr>
          <w:sz w:val="22"/>
          <w:szCs w:val="22"/>
          <w:lang w:val="lt-LT" w:eastAsia="lt-LT"/>
        </w:rPr>
        <w:t>Lorista</w:t>
      </w:r>
      <w:proofErr w:type="spellEnd"/>
      <w:r>
        <w:rPr>
          <w:sz w:val="22"/>
          <w:szCs w:val="22"/>
          <w:lang w:val="lt-LT" w:eastAsia="lt-LT"/>
        </w:rPr>
        <w:t xml:space="preserve"> H sudėtyje yra </w:t>
      </w:r>
      <w:proofErr w:type="spellStart"/>
      <w:r>
        <w:rPr>
          <w:sz w:val="22"/>
          <w:szCs w:val="22"/>
          <w:lang w:val="lt-LT" w:eastAsia="lt-LT"/>
        </w:rPr>
        <w:t>angiotenzino</w:t>
      </w:r>
      <w:proofErr w:type="spellEnd"/>
      <w:r>
        <w:rPr>
          <w:sz w:val="22"/>
          <w:szCs w:val="22"/>
          <w:lang w:val="lt-LT" w:eastAsia="lt-LT"/>
        </w:rPr>
        <w:t xml:space="preserve"> II receptorių blokatoriaus (</w:t>
      </w:r>
      <w:proofErr w:type="spellStart"/>
      <w:r>
        <w:rPr>
          <w:sz w:val="22"/>
          <w:szCs w:val="22"/>
          <w:lang w:val="lt-LT" w:eastAsia="lt-LT"/>
        </w:rPr>
        <w:t>losartano</w:t>
      </w:r>
      <w:proofErr w:type="spellEnd"/>
      <w:r>
        <w:rPr>
          <w:sz w:val="22"/>
          <w:szCs w:val="22"/>
          <w:lang w:val="lt-LT" w:eastAsia="lt-LT"/>
        </w:rPr>
        <w:t>) ir diuretiko (</w:t>
      </w:r>
      <w:proofErr w:type="spellStart"/>
      <w:r>
        <w:rPr>
          <w:sz w:val="22"/>
          <w:szCs w:val="22"/>
          <w:lang w:val="lt-LT" w:eastAsia="lt-LT"/>
        </w:rPr>
        <w:t>hidrochlorotiazido</w:t>
      </w:r>
      <w:proofErr w:type="spellEnd"/>
      <w:r>
        <w:rPr>
          <w:sz w:val="22"/>
          <w:szCs w:val="22"/>
          <w:lang w:val="lt-LT" w:eastAsia="lt-LT"/>
        </w:rPr>
        <w:t xml:space="preserve">) derinys. </w:t>
      </w:r>
      <w:proofErr w:type="spellStart"/>
      <w:r>
        <w:rPr>
          <w:sz w:val="22"/>
          <w:szCs w:val="22"/>
          <w:lang w:val="lt-LT" w:eastAsia="lt-LT"/>
        </w:rPr>
        <w:t>Angiotenzinas</w:t>
      </w:r>
      <w:proofErr w:type="spellEnd"/>
      <w:r>
        <w:rPr>
          <w:sz w:val="22"/>
          <w:szCs w:val="22"/>
          <w:lang w:val="lt-LT" w:eastAsia="lt-LT"/>
        </w:rPr>
        <w:t xml:space="preserve"> II yra organizme gaminama medžiaga, kuri prisijungia prie kraujagyslėse esančių receptorių ir jas susiaurina. Tai sukelia kraujospūdžio padidėjimą. </w:t>
      </w:r>
      <w:proofErr w:type="spellStart"/>
      <w:r>
        <w:rPr>
          <w:sz w:val="22"/>
          <w:szCs w:val="22"/>
          <w:lang w:val="lt-LT" w:eastAsia="lt-LT"/>
        </w:rPr>
        <w:t>Losartanas</w:t>
      </w:r>
      <w:proofErr w:type="spellEnd"/>
      <w:r>
        <w:rPr>
          <w:sz w:val="22"/>
          <w:szCs w:val="22"/>
          <w:lang w:val="lt-LT" w:eastAsia="lt-LT"/>
        </w:rPr>
        <w:t xml:space="preserve"> neleidžia </w:t>
      </w:r>
      <w:proofErr w:type="spellStart"/>
      <w:r>
        <w:rPr>
          <w:sz w:val="22"/>
          <w:szCs w:val="22"/>
          <w:lang w:val="lt-LT" w:eastAsia="lt-LT"/>
        </w:rPr>
        <w:t>angiotenzinui</w:t>
      </w:r>
      <w:proofErr w:type="spellEnd"/>
      <w:r>
        <w:rPr>
          <w:sz w:val="22"/>
          <w:szCs w:val="22"/>
          <w:lang w:val="lt-LT" w:eastAsia="lt-LT"/>
        </w:rPr>
        <w:t xml:space="preserve"> II prisijungti prie šių receptorių, todėl sukelia kraujagyslių atsipalaidavimą, dėl kurio mažinamas kraujospūdis.</w:t>
      </w:r>
    </w:p>
    <w:p w14:paraId="26A795DE" w14:textId="77777777" w:rsidR="0056381C" w:rsidRDefault="0056381C" w:rsidP="0056381C">
      <w:pPr>
        <w:widowControl w:val="0"/>
        <w:rPr>
          <w:rFonts w:eastAsia="Calibri"/>
          <w:bCs/>
          <w:sz w:val="22"/>
          <w:szCs w:val="22"/>
          <w:lang w:val="lt-LT"/>
        </w:rPr>
      </w:pPr>
      <w:proofErr w:type="spellStart"/>
      <w:r>
        <w:rPr>
          <w:rFonts w:eastAsia="Calibri"/>
          <w:bCs/>
          <w:sz w:val="22"/>
          <w:szCs w:val="22"/>
          <w:lang w:val="lt-LT"/>
        </w:rPr>
        <w:t>Hidrochlorotiazidas</w:t>
      </w:r>
      <w:proofErr w:type="spellEnd"/>
      <w:r>
        <w:rPr>
          <w:rFonts w:eastAsia="Calibri"/>
          <w:bCs/>
          <w:sz w:val="22"/>
          <w:szCs w:val="22"/>
          <w:lang w:val="lt-LT"/>
        </w:rPr>
        <w:t xml:space="preserve"> poveikį sukelia dėl to, kad skatina vandens ir druskos išskyrimą pro inkstus. Tai taip pat padeda mažinti kraujospūdį.</w:t>
      </w:r>
    </w:p>
    <w:p w14:paraId="062D1FCC" w14:textId="77777777" w:rsidR="0056381C" w:rsidRDefault="0056381C" w:rsidP="0056381C">
      <w:pPr>
        <w:widowControl w:val="0"/>
        <w:rPr>
          <w:rFonts w:eastAsia="Calibri"/>
          <w:bCs/>
          <w:sz w:val="22"/>
          <w:szCs w:val="22"/>
          <w:lang w:val="lt-LT"/>
        </w:rPr>
      </w:pPr>
    </w:p>
    <w:p w14:paraId="0C2986CA" w14:textId="77777777" w:rsidR="0056381C" w:rsidRDefault="0056381C" w:rsidP="0056381C">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vartojama pirminei hipertenzijai (didelio kraujospūdžio ligai) gydyti.</w:t>
      </w:r>
    </w:p>
    <w:p w14:paraId="3024B745" w14:textId="77777777" w:rsidR="0056381C" w:rsidRDefault="0056381C" w:rsidP="0056381C">
      <w:pPr>
        <w:widowControl w:val="0"/>
        <w:rPr>
          <w:rFonts w:eastAsia="Calibri"/>
          <w:bCs/>
          <w:sz w:val="22"/>
          <w:szCs w:val="22"/>
          <w:lang w:val="lt-LT"/>
        </w:rPr>
      </w:pPr>
    </w:p>
    <w:p w14:paraId="0B979B46" w14:textId="77777777" w:rsidR="0056381C" w:rsidRDefault="0056381C" w:rsidP="0056381C">
      <w:pPr>
        <w:widowControl w:val="0"/>
        <w:rPr>
          <w:rFonts w:eastAsia="Calibri"/>
          <w:bCs/>
          <w:sz w:val="22"/>
          <w:szCs w:val="22"/>
          <w:lang w:val="lt-LT"/>
        </w:rPr>
      </w:pPr>
    </w:p>
    <w:p w14:paraId="522C91AA" w14:textId="77777777" w:rsidR="0056381C" w:rsidRDefault="0056381C" w:rsidP="0056381C">
      <w:pPr>
        <w:widowControl w:val="0"/>
        <w:tabs>
          <w:tab w:val="left" w:pos="567"/>
        </w:tabs>
        <w:ind w:left="567" w:hanging="567"/>
        <w:outlineLvl w:val="1"/>
        <w:rPr>
          <w:b/>
          <w:sz w:val="22"/>
          <w:szCs w:val="22"/>
          <w:lang w:val="lt-LT"/>
        </w:rPr>
      </w:pPr>
      <w:bookmarkStart w:id="4" w:name="_Toc129243265"/>
      <w:bookmarkStart w:id="5" w:name="_Toc129243140"/>
      <w:r>
        <w:rPr>
          <w:b/>
          <w:sz w:val="22"/>
          <w:szCs w:val="22"/>
          <w:lang w:val="lt-LT"/>
        </w:rPr>
        <w:t>2.</w:t>
      </w:r>
      <w:r>
        <w:rPr>
          <w:b/>
          <w:sz w:val="22"/>
          <w:szCs w:val="22"/>
          <w:lang w:val="lt-LT"/>
        </w:rPr>
        <w:tab/>
      </w:r>
      <w:r>
        <w:rPr>
          <w:b/>
          <w:bCs/>
          <w:sz w:val="22"/>
          <w:szCs w:val="22"/>
          <w:lang w:val="lt-LT"/>
        </w:rPr>
        <w:t xml:space="preserve">Kas žinotina prieš vartojant </w:t>
      </w:r>
      <w:proofErr w:type="spellStart"/>
      <w:r>
        <w:rPr>
          <w:b/>
          <w:bCs/>
          <w:sz w:val="22"/>
          <w:szCs w:val="22"/>
          <w:lang w:val="lt-LT"/>
        </w:rPr>
        <w:t>Lorista</w:t>
      </w:r>
      <w:proofErr w:type="spellEnd"/>
      <w:r>
        <w:rPr>
          <w:b/>
          <w:bCs/>
          <w:sz w:val="22"/>
          <w:szCs w:val="22"/>
          <w:lang w:val="lt-LT"/>
        </w:rPr>
        <w:t xml:space="preserve"> </w:t>
      </w:r>
      <w:bookmarkEnd w:id="4"/>
      <w:bookmarkEnd w:id="5"/>
      <w:r>
        <w:rPr>
          <w:b/>
          <w:sz w:val="22"/>
          <w:szCs w:val="22"/>
          <w:lang w:val="lt-LT"/>
        </w:rPr>
        <w:t>H</w:t>
      </w:r>
    </w:p>
    <w:p w14:paraId="12DCFA4E" w14:textId="77777777" w:rsidR="0056381C" w:rsidRDefault="0056381C" w:rsidP="0056381C">
      <w:pPr>
        <w:widowControl w:val="0"/>
        <w:rPr>
          <w:rFonts w:eastAsia="Calibri"/>
          <w:bCs/>
          <w:sz w:val="22"/>
          <w:szCs w:val="22"/>
          <w:lang w:val="lt-LT"/>
        </w:rPr>
      </w:pPr>
    </w:p>
    <w:p w14:paraId="427B4A1E" w14:textId="77777777" w:rsidR="0056381C" w:rsidRDefault="0056381C" w:rsidP="0056381C">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vartoti draudžiama:</w:t>
      </w:r>
    </w:p>
    <w:p w14:paraId="0ED73B31"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 xml:space="preserve">jeigu yra alergija </w:t>
      </w:r>
      <w:proofErr w:type="spellStart"/>
      <w:r>
        <w:rPr>
          <w:rFonts w:eastAsia="Calibri"/>
          <w:bCs/>
          <w:sz w:val="22"/>
          <w:szCs w:val="22"/>
          <w:lang w:val="lt-LT"/>
        </w:rPr>
        <w:t>losartanui</w:t>
      </w:r>
      <w:proofErr w:type="spellEnd"/>
      <w:r>
        <w:rPr>
          <w:rFonts w:eastAsia="Calibri"/>
          <w:bCs/>
          <w:sz w:val="22"/>
          <w:szCs w:val="22"/>
          <w:lang w:val="lt-LT"/>
        </w:rPr>
        <w:t xml:space="preserve"> ir (arba) </w:t>
      </w:r>
      <w:proofErr w:type="spellStart"/>
      <w:r>
        <w:rPr>
          <w:rFonts w:eastAsia="Calibri"/>
          <w:bCs/>
          <w:sz w:val="22"/>
          <w:szCs w:val="22"/>
          <w:lang w:val="lt-LT"/>
        </w:rPr>
        <w:t>hidrochlorotiazidui</w:t>
      </w:r>
      <w:proofErr w:type="spellEnd"/>
      <w:r>
        <w:rPr>
          <w:rFonts w:eastAsia="Calibri"/>
          <w:bCs/>
          <w:sz w:val="22"/>
          <w:szCs w:val="22"/>
          <w:lang w:val="lt-LT"/>
        </w:rPr>
        <w:t xml:space="preserve"> arba bet kuriai pagalbinei šio vaisto medžiagai</w:t>
      </w:r>
      <w:r>
        <w:rPr>
          <w:color w:val="000000"/>
          <w:sz w:val="22"/>
          <w:szCs w:val="22"/>
          <w:lang w:val="lt-LT" w:eastAsia="lt-LT"/>
        </w:rPr>
        <w:t xml:space="preserve"> </w:t>
      </w:r>
      <w:r>
        <w:rPr>
          <w:rFonts w:eastAsia="Calibri"/>
          <w:bCs/>
          <w:sz w:val="22"/>
          <w:szCs w:val="22"/>
          <w:lang w:val="lt-LT"/>
        </w:rPr>
        <w:t>(jos išvardytos 6 skyriuje);</w:t>
      </w:r>
    </w:p>
    <w:p w14:paraId="7206758E"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 xml:space="preserve">jeigu yra alergija kitiems </w:t>
      </w:r>
      <w:proofErr w:type="spellStart"/>
      <w:r>
        <w:rPr>
          <w:rFonts w:eastAsia="Calibri"/>
          <w:bCs/>
          <w:sz w:val="22"/>
          <w:szCs w:val="22"/>
          <w:lang w:val="lt-LT"/>
        </w:rPr>
        <w:t>sulfonamidų</w:t>
      </w:r>
      <w:proofErr w:type="spellEnd"/>
      <w:r>
        <w:rPr>
          <w:rFonts w:eastAsia="Calibri"/>
          <w:bCs/>
          <w:sz w:val="22"/>
          <w:szCs w:val="22"/>
          <w:lang w:val="lt-LT"/>
        </w:rPr>
        <w:t xml:space="preserve"> dariniams (pvz., kitiems </w:t>
      </w:r>
      <w:proofErr w:type="spellStart"/>
      <w:r>
        <w:rPr>
          <w:rFonts w:eastAsia="Calibri"/>
          <w:bCs/>
          <w:sz w:val="22"/>
          <w:szCs w:val="22"/>
          <w:lang w:val="lt-LT"/>
        </w:rPr>
        <w:t>tiazidams</w:t>
      </w:r>
      <w:proofErr w:type="spellEnd"/>
      <w:r>
        <w:rPr>
          <w:rFonts w:eastAsia="Calibri"/>
          <w:bCs/>
          <w:sz w:val="22"/>
          <w:szCs w:val="22"/>
          <w:lang w:val="lt-LT"/>
        </w:rPr>
        <w:t xml:space="preserve">, kai kuriems antibakteriniams vaistams, tokiems kaip, </w:t>
      </w:r>
      <w:proofErr w:type="spellStart"/>
      <w:r>
        <w:rPr>
          <w:rFonts w:eastAsia="Calibri"/>
          <w:bCs/>
          <w:sz w:val="22"/>
          <w:szCs w:val="22"/>
          <w:lang w:val="lt-LT"/>
        </w:rPr>
        <w:t>kotrimoksazolui</w:t>
      </w:r>
      <w:proofErr w:type="spellEnd"/>
      <w:r>
        <w:rPr>
          <w:rFonts w:eastAsia="Calibri"/>
          <w:bCs/>
          <w:sz w:val="22"/>
          <w:szCs w:val="22"/>
          <w:lang w:val="lt-LT"/>
        </w:rPr>
        <w:t>, jeigu abejojate, kreipkitės į gydytoją);</w:t>
      </w:r>
    </w:p>
    <w:p w14:paraId="7CD8AF9C"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 xml:space="preserve">jeigu esate nėščia daugiau nei 3 mėnesius. Geriau vengti </w:t>
      </w:r>
      <w:proofErr w:type="spellStart"/>
      <w:r>
        <w:rPr>
          <w:rFonts w:eastAsia="Calibri"/>
          <w:bCs/>
          <w:sz w:val="22"/>
          <w:szCs w:val="22"/>
          <w:lang w:val="lt-LT"/>
        </w:rPr>
        <w:t>Lorista</w:t>
      </w:r>
      <w:proofErr w:type="spellEnd"/>
      <w:r>
        <w:rPr>
          <w:rFonts w:eastAsia="Calibri"/>
          <w:bCs/>
          <w:sz w:val="22"/>
          <w:szCs w:val="22"/>
          <w:lang w:val="lt-LT"/>
        </w:rPr>
        <w:t xml:space="preserve"> H vartojimo ankstyvuoju nėštumo laikotarpiu (žr. ir poskyrį ”Nėštumas ir žindymo laikotarpis”);</w:t>
      </w:r>
    </w:p>
    <w:p w14:paraId="1FD5EA96"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yra sunkus kepenų funkcijos sutrikimas;</w:t>
      </w:r>
    </w:p>
    <w:p w14:paraId="6C953A28"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yra maža kalio ar natrio arba didelė kalcio koncentracija kraujyje, kurios gydymo metu nepavyksta koreguoti;</w:t>
      </w:r>
    </w:p>
    <w:p w14:paraId="33E4FD2E"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sergate podagra;</w:t>
      </w:r>
    </w:p>
    <w:p w14:paraId="72D18FDF"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yra sunkus inkstų funkcijos sutrikimas arba inkstai negamina šlapimo;</w:t>
      </w:r>
    </w:p>
    <w:p w14:paraId="6C8946C2"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Batang"/>
          <w:sz w:val="22"/>
          <w:szCs w:val="22"/>
          <w:lang w:val="lt-LT"/>
        </w:rPr>
        <w:t>j</w:t>
      </w:r>
      <w:r>
        <w:rPr>
          <w:color w:val="000000"/>
          <w:sz w:val="22"/>
          <w:szCs w:val="22"/>
          <w:lang w:val="lt-LT" w:eastAsia="lt-LT"/>
        </w:rPr>
        <w:t xml:space="preserve">eigu Jūs sergate cukriniu diabetu arba Jūsų inkstų veikla sutrikusi ir Jums skirtas kraujospūdį mažinantis vaistas, kurio sudėtyje yra </w:t>
      </w:r>
      <w:proofErr w:type="spellStart"/>
      <w:r>
        <w:rPr>
          <w:color w:val="000000"/>
          <w:sz w:val="22"/>
          <w:szCs w:val="22"/>
          <w:lang w:val="lt-LT" w:eastAsia="lt-LT"/>
        </w:rPr>
        <w:t>aliskireno</w:t>
      </w:r>
      <w:proofErr w:type="spellEnd"/>
      <w:r>
        <w:rPr>
          <w:rFonts w:eastAsia="Calibri"/>
          <w:bCs/>
          <w:sz w:val="22"/>
          <w:szCs w:val="22"/>
          <w:lang w:val="lt-LT"/>
        </w:rPr>
        <w:t>.</w:t>
      </w:r>
    </w:p>
    <w:p w14:paraId="696C7E47" w14:textId="77777777" w:rsidR="0056381C" w:rsidRDefault="0056381C" w:rsidP="0056381C">
      <w:pPr>
        <w:widowControl w:val="0"/>
        <w:rPr>
          <w:rFonts w:eastAsia="Calibri"/>
          <w:bCs/>
          <w:sz w:val="22"/>
          <w:szCs w:val="22"/>
          <w:lang w:val="lt-LT"/>
        </w:rPr>
      </w:pPr>
    </w:p>
    <w:p w14:paraId="0235691A" w14:textId="77777777" w:rsidR="0056381C" w:rsidRDefault="0056381C" w:rsidP="0056381C">
      <w:pPr>
        <w:widowControl w:val="0"/>
        <w:tabs>
          <w:tab w:val="left" w:pos="567"/>
        </w:tabs>
        <w:jc w:val="both"/>
        <w:outlineLvl w:val="3"/>
        <w:rPr>
          <w:b/>
          <w:bCs/>
          <w:snapToGrid w:val="0"/>
          <w:sz w:val="22"/>
          <w:szCs w:val="22"/>
          <w:lang w:val="lt-LT" w:eastAsia="x-none"/>
        </w:rPr>
      </w:pPr>
      <w:r>
        <w:rPr>
          <w:b/>
          <w:bCs/>
          <w:snapToGrid w:val="0"/>
          <w:sz w:val="22"/>
          <w:szCs w:val="22"/>
          <w:lang w:val="lt-LT" w:eastAsia="x-none"/>
        </w:rPr>
        <w:lastRenderedPageBreak/>
        <w:t>Įspėjimai ir atsargumo priemonės</w:t>
      </w:r>
    </w:p>
    <w:p w14:paraId="560DAEDC" w14:textId="77777777" w:rsidR="0056381C" w:rsidRDefault="0056381C" w:rsidP="0056381C">
      <w:pPr>
        <w:widowControl w:val="0"/>
        <w:numPr>
          <w:ilvl w:val="12"/>
          <w:numId w:val="0"/>
        </w:numPr>
        <w:ind w:right="-2"/>
        <w:rPr>
          <w:snapToGrid w:val="0"/>
          <w:sz w:val="22"/>
          <w:szCs w:val="22"/>
          <w:lang w:val="lt-LT"/>
        </w:rPr>
      </w:pPr>
      <w:r>
        <w:rPr>
          <w:snapToGrid w:val="0"/>
          <w:sz w:val="22"/>
          <w:szCs w:val="22"/>
          <w:lang w:val="lt-LT"/>
        </w:rPr>
        <w:t xml:space="preserve">Pasitarkite su gydytoju arba vaistininku, prieš pradėdami vartoti </w:t>
      </w:r>
      <w:proofErr w:type="spellStart"/>
      <w:r>
        <w:rPr>
          <w:snapToGrid w:val="0"/>
          <w:sz w:val="22"/>
          <w:szCs w:val="22"/>
          <w:lang w:val="lt-LT"/>
        </w:rPr>
        <w:t>Lorista</w:t>
      </w:r>
      <w:proofErr w:type="spellEnd"/>
      <w:r>
        <w:rPr>
          <w:snapToGrid w:val="0"/>
          <w:sz w:val="22"/>
          <w:szCs w:val="22"/>
          <w:lang w:val="lt-LT"/>
        </w:rPr>
        <w:t xml:space="preserve"> H.</w:t>
      </w:r>
    </w:p>
    <w:p w14:paraId="65FA1267" w14:textId="77777777" w:rsidR="0056381C" w:rsidRDefault="0056381C" w:rsidP="0056381C">
      <w:pPr>
        <w:widowControl w:val="0"/>
        <w:rPr>
          <w:color w:val="000000"/>
          <w:sz w:val="22"/>
          <w:szCs w:val="22"/>
          <w:lang w:val="lt-LT" w:eastAsia="lt-LT"/>
        </w:rPr>
      </w:pPr>
    </w:p>
    <w:p w14:paraId="45A0DA26" w14:textId="77777777" w:rsidR="0056381C" w:rsidRDefault="0056381C" w:rsidP="0056381C">
      <w:pPr>
        <w:widowControl w:val="0"/>
        <w:rPr>
          <w:color w:val="000000"/>
          <w:sz w:val="22"/>
          <w:szCs w:val="22"/>
          <w:lang w:val="lt-LT" w:eastAsia="lt-LT"/>
        </w:rPr>
      </w:pPr>
      <w:r>
        <w:rPr>
          <w:color w:val="000000"/>
          <w:sz w:val="22"/>
          <w:szCs w:val="22"/>
          <w:lang w:val="lt-LT" w:eastAsia="lt-LT"/>
        </w:rPr>
        <w:t xml:space="preserve">Jeigu manote, kad esate </w:t>
      </w:r>
      <w:r>
        <w:rPr>
          <w:color w:val="000000"/>
          <w:sz w:val="22"/>
          <w:u w:val="single"/>
          <w:lang w:val="lt-LT"/>
        </w:rPr>
        <w:t>(arba galite tapti</w:t>
      </w:r>
      <w:r>
        <w:rPr>
          <w:color w:val="000000"/>
          <w:sz w:val="22"/>
          <w:szCs w:val="22"/>
          <w:lang w:val="lt-LT" w:eastAsia="lt-LT"/>
        </w:rPr>
        <w:t xml:space="preserve">) nėščia, turite apie tai pasakyti savo gydytojui. Ankstyvuoju nėštumo laikotarpiu </w:t>
      </w:r>
      <w:proofErr w:type="spellStart"/>
      <w:r>
        <w:rPr>
          <w:color w:val="000000"/>
          <w:sz w:val="22"/>
          <w:szCs w:val="22"/>
          <w:lang w:val="lt-LT" w:eastAsia="lt-LT"/>
        </w:rPr>
        <w:t>Lorista</w:t>
      </w:r>
      <w:proofErr w:type="spellEnd"/>
      <w:r>
        <w:rPr>
          <w:color w:val="000000"/>
          <w:sz w:val="22"/>
          <w:szCs w:val="22"/>
          <w:lang w:val="lt-LT" w:eastAsia="lt-LT"/>
        </w:rPr>
        <w:t xml:space="preserve"> vartoti nerekomenduojama. Po trečio nėštumo mėnesio šio vaisto vartoti draudžiama, nes jis gali padaryti didžiulės žalos Jūsų kūdikiui, žr. poskyrį „Nėštumas ir žindymo laikotarpis“.</w:t>
      </w:r>
    </w:p>
    <w:p w14:paraId="46DDD0C0" w14:textId="77777777" w:rsidR="0056381C" w:rsidRDefault="0056381C" w:rsidP="0056381C">
      <w:pPr>
        <w:widowControl w:val="0"/>
        <w:rPr>
          <w:b/>
          <w:bCs/>
          <w:sz w:val="22"/>
          <w:szCs w:val="22"/>
          <w:lang w:val="lt-LT"/>
        </w:rPr>
      </w:pPr>
    </w:p>
    <w:p w14:paraId="469E33A3" w14:textId="77777777" w:rsidR="0056381C" w:rsidRDefault="0056381C" w:rsidP="0056381C">
      <w:pPr>
        <w:widowControl w:val="0"/>
        <w:rPr>
          <w:b/>
          <w:bCs/>
          <w:sz w:val="22"/>
          <w:szCs w:val="22"/>
          <w:lang w:val="lt-LT"/>
        </w:rPr>
      </w:pPr>
      <w:r>
        <w:rPr>
          <w:snapToGrid w:val="0"/>
          <w:sz w:val="22"/>
          <w:szCs w:val="22"/>
          <w:lang w:val="lt-LT"/>
        </w:rPr>
        <w:t xml:space="preserve">Svarbu, kad pasitartumėte su gydytoju arba vaistininku, prieš pradėdami vartoti </w:t>
      </w:r>
      <w:proofErr w:type="spellStart"/>
      <w:r>
        <w:rPr>
          <w:snapToGrid w:val="0"/>
          <w:sz w:val="22"/>
          <w:szCs w:val="22"/>
          <w:lang w:val="lt-LT"/>
        </w:rPr>
        <w:t>Lorista</w:t>
      </w:r>
      <w:proofErr w:type="spellEnd"/>
      <w:r>
        <w:rPr>
          <w:snapToGrid w:val="0"/>
          <w:sz w:val="22"/>
          <w:szCs w:val="22"/>
          <w:lang w:val="lt-LT"/>
        </w:rPr>
        <w:t xml:space="preserve"> H</w:t>
      </w:r>
      <w:r>
        <w:rPr>
          <w:b/>
          <w:bCs/>
          <w:sz w:val="22"/>
          <w:szCs w:val="22"/>
          <w:lang w:val="lt-LT"/>
        </w:rPr>
        <w:t>:</w:t>
      </w:r>
    </w:p>
    <w:p w14:paraId="3E2FBE8B"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anksčiau Jums buvo sutinęs veidas, lūpos, ryklė arba liežuvis;</w:t>
      </w:r>
    </w:p>
    <w:p w14:paraId="48ADBB87"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vartojate diuretikų (šlapimo išsiskyrimą didinančių vaistų);</w:t>
      </w:r>
    </w:p>
    <w:p w14:paraId="4C000C80"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laikotės druskos kiekį ribojančios dietos;</w:t>
      </w:r>
    </w:p>
    <w:p w14:paraId="38EC57E7"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gausiai vemiate ir (arba) viduriuojate;</w:t>
      </w:r>
    </w:p>
    <w:p w14:paraId="5DF504BE"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sergate širdies nepakankamumu;</w:t>
      </w:r>
    </w:p>
    <w:p w14:paraId="1BC3E656"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turite kepenų funkcijos sutrikimų (žr. 2 skyrių „</w:t>
      </w:r>
      <w:proofErr w:type="spellStart"/>
      <w:r>
        <w:rPr>
          <w:rFonts w:eastAsia="Calibri"/>
          <w:bCs/>
          <w:sz w:val="22"/>
          <w:szCs w:val="22"/>
          <w:lang w:val="lt-LT"/>
        </w:rPr>
        <w:t>Lorista</w:t>
      </w:r>
      <w:proofErr w:type="spellEnd"/>
      <w:r>
        <w:rPr>
          <w:rFonts w:eastAsia="Calibri"/>
          <w:bCs/>
          <w:sz w:val="22"/>
          <w:szCs w:val="22"/>
          <w:lang w:val="lt-LT"/>
        </w:rPr>
        <w:t xml:space="preserve"> H vartoti draudžiama“)</w:t>
      </w:r>
    </w:p>
    <w:p w14:paraId="456827A4"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susiaurėjusios Jūsų inkstų kraujagyslės (yra inkstų arterijų stenozė), funkcionuoja tik vienas inkstas arba neseniai persodintas inkstas;</w:t>
      </w:r>
    </w:p>
    <w:p w14:paraId="47C59379"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yra arterijų susiaurėjimas (aterosklerozė), krūtinės angina (krūtinės skausmas dėl silpnos širdies veiklos);</w:t>
      </w:r>
    </w:p>
    <w:p w14:paraId="01B75B15"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 xml:space="preserve">jeigu yra aortos arba </w:t>
      </w:r>
      <w:proofErr w:type="spellStart"/>
      <w:r>
        <w:rPr>
          <w:rFonts w:eastAsia="Calibri"/>
          <w:bCs/>
          <w:sz w:val="22"/>
          <w:szCs w:val="22"/>
          <w:lang w:val="lt-LT"/>
        </w:rPr>
        <w:t>mitralinio</w:t>
      </w:r>
      <w:proofErr w:type="spellEnd"/>
      <w:r>
        <w:rPr>
          <w:rFonts w:eastAsia="Calibri"/>
          <w:bCs/>
          <w:sz w:val="22"/>
          <w:szCs w:val="22"/>
          <w:lang w:val="lt-LT"/>
        </w:rPr>
        <w:t xml:space="preserve"> vožtuvo stenozė (širdies vožtuvų susiaurėjimas) arba </w:t>
      </w:r>
      <w:proofErr w:type="spellStart"/>
      <w:r>
        <w:rPr>
          <w:rFonts w:eastAsia="Calibri"/>
          <w:bCs/>
          <w:sz w:val="22"/>
          <w:szCs w:val="22"/>
          <w:lang w:val="lt-LT"/>
        </w:rPr>
        <w:t>hipertrofinė</w:t>
      </w:r>
      <w:proofErr w:type="spellEnd"/>
      <w:r>
        <w:rPr>
          <w:rFonts w:eastAsia="Calibri"/>
          <w:bCs/>
          <w:sz w:val="22"/>
          <w:szCs w:val="22"/>
          <w:lang w:val="lt-LT"/>
        </w:rPr>
        <w:t xml:space="preserve"> kardiomiopatija (liga, dėl kurios sustorėja širdies raumuo);</w:t>
      </w:r>
    </w:p>
    <w:p w14:paraId="722DEB19"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sergate cukriniu diabetu;</w:t>
      </w:r>
    </w:p>
    <w:p w14:paraId="66A1204F"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sirgote podagra;</w:t>
      </w:r>
    </w:p>
    <w:p w14:paraId="4E615BC7"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sergate arba sirgote alergine liga, astma arba liga, kuri sukelia sąnarių skausmą, odos išbėrimą ir karščiavimą (sistemine raudonąja vilklige);</w:t>
      </w:r>
    </w:p>
    <w:p w14:paraId="080ABC69"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yra didelė kalcio arba maža kalio koncentracija kraujyje arba laikotės mažo kalio kiekio dietos;</w:t>
      </w:r>
    </w:p>
    <w:p w14:paraId="1EEAB6D4"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 xml:space="preserve">jei reikia atlikti anesteziją (net dantų gydytojo kabinete), chirurginę operaciją arba </w:t>
      </w:r>
      <w:proofErr w:type="spellStart"/>
      <w:r>
        <w:rPr>
          <w:rFonts w:eastAsia="Calibri"/>
          <w:bCs/>
          <w:sz w:val="22"/>
          <w:szCs w:val="22"/>
          <w:lang w:val="lt-LT"/>
        </w:rPr>
        <w:t>prieskydinių</w:t>
      </w:r>
      <w:proofErr w:type="spellEnd"/>
      <w:r>
        <w:rPr>
          <w:rFonts w:eastAsia="Calibri"/>
          <w:bCs/>
          <w:sz w:val="22"/>
          <w:szCs w:val="22"/>
          <w:lang w:val="lt-LT"/>
        </w:rPr>
        <w:t xml:space="preserve"> liaukų funkcijos tyrimą, privalote gydytojui arba medicinos personalui pasakyti, kad vartojate </w:t>
      </w:r>
      <w:proofErr w:type="spellStart"/>
      <w:r>
        <w:rPr>
          <w:rFonts w:eastAsia="Calibri"/>
          <w:bCs/>
          <w:sz w:val="22"/>
          <w:szCs w:val="22"/>
          <w:lang w:val="lt-LT"/>
        </w:rPr>
        <w:t>losartano</w:t>
      </w:r>
      <w:proofErr w:type="spellEnd"/>
      <w:r>
        <w:rPr>
          <w:rFonts w:eastAsia="Calibri"/>
          <w:bCs/>
          <w:sz w:val="22"/>
          <w:szCs w:val="22"/>
          <w:lang w:val="lt-LT"/>
        </w:rPr>
        <w:t xml:space="preserve"> kalio druskos ir </w:t>
      </w:r>
      <w:proofErr w:type="spellStart"/>
      <w:r>
        <w:rPr>
          <w:rFonts w:eastAsia="Calibri"/>
          <w:bCs/>
          <w:sz w:val="22"/>
          <w:szCs w:val="22"/>
          <w:lang w:val="lt-LT"/>
        </w:rPr>
        <w:t>hidrochlorotiazido</w:t>
      </w:r>
      <w:proofErr w:type="spellEnd"/>
      <w:r>
        <w:rPr>
          <w:rFonts w:eastAsia="Calibri"/>
          <w:bCs/>
          <w:sz w:val="22"/>
          <w:szCs w:val="22"/>
          <w:lang w:val="lt-LT"/>
        </w:rPr>
        <w:t xml:space="preserve"> tabletes;</w:t>
      </w:r>
    </w:p>
    <w:p w14:paraId="2D749CB6"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 xml:space="preserve">jeigu kamuoja pirminis </w:t>
      </w:r>
      <w:proofErr w:type="spellStart"/>
      <w:r>
        <w:rPr>
          <w:rFonts w:eastAsia="Calibri"/>
          <w:bCs/>
          <w:sz w:val="22"/>
          <w:szCs w:val="22"/>
          <w:lang w:val="lt-LT"/>
        </w:rPr>
        <w:t>hiperaldosteronizmas</w:t>
      </w:r>
      <w:proofErr w:type="spellEnd"/>
      <w:r>
        <w:rPr>
          <w:rFonts w:eastAsia="Calibri"/>
          <w:bCs/>
          <w:sz w:val="22"/>
          <w:szCs w:val="22"/>
          <w:lang w:val="lt-LT"/>
        </w:rPr>
        <w:t xml:space="preserve"> (su padidėjusia antinksčių hormono </w:t>
      </w:r>
      <w:proofErr w:type="spellStart"/>
      <w:r>
        <w:rPr>
          <w:rFonts w:eastAsia="Calibri"/>
          <w:bCs/>
          <w:sz w:val="22"/>
          <w:szCs w:val="22"/>
          <w:lang w:val="lt-LT"/>
        </w:rPr>
        <w:t>aldosterono</w:t>
      </w:r>
      <w:proofErr w:type="spellEnd"/>
      <w:r>
        <w:rPr>
          <w:rFonts w:eastAsia="Calibri"/>
          <w:bCs/>
          <w:sz w:val="22"/>
          <w:szCs w:val="22"/>
          <w:lang w:val="lt-LT"/>
        </w:rPr>
        <w:t xml:space="preserve"> sekrecija susijęs sindromas, kurį sukelia šios liaukos sutrikimas);</w:t>
      </w:r>
    </w:p>
    <w:p w14:paraId="6DACC6B5"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 xml:space="preserve">jeigu vartojate kitus vaistus, kurie gali padidinti kalio koncentracija serume (žr. 2 skyrių „Kiti vaistai ir </w:t>
      </w:r>
      <w:proofErr w:type="spellStart"/>
      <w:r>
        <w:rPr>
          <w:rFonts w:eastAsia="Calibri"/>
          <w:bCs/>
          <w:sz w:val="22"/>
          <w:szCs w:val="22"/>
          <w:lang w:val="lt-LT"/>
        </w:rPr>
        <w:t>Lorista</w:t>
      </w:r>
      <w:proofErr w:type="spellEnd"/>
      <w:r>
        <w:rPr>
          <w:rFonts w:eastAsia="Calibri"/>
          <w:bCs/>
          <w:sz w:val="22"/>
          <w:szCs w:val="22"/>
          <w:lang w:val="lt-LT"/>
        </w:rPr>
        <w:t xml:space="preserve"> H“);</w:t>
      </w:r>
    </w:p>
    <w:p w14:paraId="185010BB" w14:textId="77777777" w:rsidR="0056381C" w:rsidRDefault="0056381C" w:rsidP="0056381C">
      <w:pPr>
        <w:widowControl w:val="0"/>
        <w:numPr>
          <w:ilvl w:val="0"/>
          <w:numId w:val="7"/>
        </w:numPr>
        <w:ind w:left="567" w:hanging="567"/>
        <w:rPr>
          <w:sz w:val="22"/>
        </w:rPr>
      </w:pPr>
      <w:r>
        <w:rPr>
          <w:sz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Lorista H, saugokite savo odą nuo saulės ir ultravioletinių spindulių;</w:t>
      </w:r>
    </w:p>
    <w:p w14:paraId="529E9CE4" w14:textId="77777777" w:rsidR="0056381C" w:rsidRDefault="0056381C" w:rsidP="0056381C">
      <w:pPr>
        <w:widowControl w:val="0"/>
        <w:numPr>
          <w:ilvl w:val="0"/>
          <w:numId w:val="7"/>
        </w:numPr>
        <w:ind w:left="567" w:hanging="567"/>
        <w:rPr>
          <w:sz w:val="22"/>
        </w:rPr>
      </w:pPr>
      <w:r>
        <w:rPr>
          <w:sz w:val="22"/>
        </w:rPr>
        <w:t>jeigu praeityje pavartojus hidrochlorotiazido, Jums pasireiškė kvėpavimo ar plaučių veiklos sutrikimų (įskaitant plaučių uždegimą ar skysčio susidarymą juose). Jeigu pavartojus Lorista H Jums pasireikštų stiprus dusulys arba kvėpavimo sunkumų, nedelsdami kreipkitės medicininės pagalbos;</w:t>
      </w:r>
    </w:p>
    <w:p w14:paraId="29F5B131" w14:textId="77777777" w:rsidR="0056381C" w:rsidRDefault="0056381C" w:rsidP="0056381C">
      <w:pPr>
        <w:widowControl w:val="0"/>
        <w:numPr>
          <w:ilvl w:val="0"/>
          <w:numId w:val="7"/>
        </w:numPr>
        <w:ind w:left="567" w:hanging="567"/>
        <w:rPr>
          <w:sz w:val="22"/>
        </w:rPr>
      </w:pPr>
      <w:r>
        <w:rPr>
          <w:rFonts w:eastAsia="Calibri"/>
          <w:sz w:val="22"/>
        </w:rPr>
        <w:t>jeigu susilpnėja regėjimas arba atsiranda akių skausmas. Šie simptomai gali būti skysčio susikaupimo akies kraujagysliniame dangale (tarp gyslainės ir skleros) arba besivystančios glaukomos (padidėjusio akispūdžio) požymiais ir gali įvykti per kelias valandas ar savaites po Lorista H vartojimo. Tai gali lemti regėjimo sutrikimą visam laikui, jeigu negydoma. Jei Jums anksčiau buvo alergija penicilinui ar sulfonamidui, Jums gali būti didesnė rizika, kad tai išsivystys;</w:t>
      </w:r>
    </w:p>
    <w:p w14:paraId="519B80E3" w14:textId="77777777" w:rsidR="0056381C" w:rsidRDefault="0056381C" w:rsidP="0056381C">
      <w:pPr>
        <w:widowControl w:val="0"/>
        <w:numPr>
          <w:ilvl w:val="0"/>
          <w:numId w:val="1"/>
        </w:numPr>
        <w:tabs>
          <w:tab w:val="clear" w:pos="720"/>
        </w:tabs>
        <w:ind w:left="567" w:hanging="567"/>
        <w:rPr>
          <w:rFonts w:eastAsia="Calibri"/>
          <w:bCs/>
          <w:sz w:val="22"/>
          <w:szCs w:val="22"/>
          <w:lang w:val="lt-LT"/>
        </w:rPr>
      </w:pPr>
      <w:r>
        <w:rPr>
          <w:rFonts w:eastAsia="Calibri"/>
          <w:bCs/>
          <w:sz w:val="22"/>
          <w:szCs w:val="22"/>
          <w:lang w:val="lt-LT"/>
        </w:rPr>
        <w:t>jeigu vartojate kurį nors iš šių vaistų padidėjusiam kraujospūdžiui gydyti:</w:t>
      </w:r>
    </w:p>
    <w:p w14:paraId="55AC675F" w14:textId="77777777" w:rsidR="0056381C" w:rsidRDefault="0056381C" w:rsidP="0056381C">
      <w:pPr>
        <w:widowControl w:val="0"/>
        <w:ind w:left="1276" w:hanging="567"/>
        <w:rPr>
          <w:rFonts w:eastAsia="Calibri"/>
          <w:bCs/>
          <w:sz w:val="22"/>
          <w:szCs w:val="22"/>
          <w:lang w:val="lt-LT"/>
        </w:rPr>
      </w:pPr>
      <w:r>
        <w:rPr>
          <w:rFonts w:eastAsia="Calibri"/>
          <w:bCs/>
          <w:sz w:val="22"/>
          <w:szCs w:val="22"/>
          <w:lang w:val="lt-LT"/>
        </w:rPr>
        <w:t>-</w:t>
      </w:r>
      <w:r>
        <w:rPr>
          <w:rFonts w:eastAsia="Calibri"/>
          <w:bCs/>
          <w:sz w:val="22"/>
          <w:szCs w:val="22"/>
          <w:lang w:val="lt-LT"/>
        </w:rPr>
        <w:tab/>
        <w:t xml:space="preserve">AKF inhibitorių (pavyzdžiui, </w:t>
      </w:r>
      <w:proofErr w:type="spellStart"/>
      <w:r>
        <w:rPr>
          <w:rFonts w:eastAsia="Calibri"/>
          <w:bCs/>
          <w:sz w:val="22"/>
          <w:szCs w:val="22"/>
          <w:lang w:val="lt-LT"/>
        </w:rPr>
        <w:t>enalaprilį</w:t>
      </w:r>
      <w:proofErr w:type="spellEnd"/>
      <w:r>
        <w:rPr>
          <w:rFonts w:eastAsia="Calibri"/>
          <w:bCs/>
          <w:sz w:val="22"/>
          <w:szCs w:val="22"/>
          <w:lang w:val="lt-LT"/>
        </w:rPr>
        <w:t xml:space="preserve">, </w:t>
      </w:r>
      <w:proofErr w:type="spellStart"/>
      <w:r>
        <w:rPr>
          <w:rFonts w:eastAsia="Calibri"/>
          <w:bCs/>
          <w:sz w:val="22"/>
          <w:szCs w:val="22"/>
          <w:lang w:val="lt-LT"/>
        </w:rPr>
        <w:t>lizinoprilį</w:t>
      </w:r>
      <w:proofErr w:type="spellEnd"/>
      <w:r>
        <w:rPr>
          <w:rFonts w:eastAsia="Calibri"/>
          <w:bCs/>
          <w:sz w:val="22"/>
          <w:szCs w:val="22"/>
          <w:lang w:val="lt-LT"/>
        </w:rPr>
        <w:t xml:space="preserve">, </w:t>
      </w:r>
      <w:proofErr w:type="spellStart"/>
      <w:r>
        <w:rPr>
          <w:rFonts w:eastAsia="Calibri"/>
          <w:bCs/>
          <w:sz w:val="22"/>
          <w:szCs w:val="22"/>
          <w:lang w:val="lt-LT"/>
        </w:rPr>
        <w:t>ramiprilį</w:t>
      </w:r>
      <w:proofErr w:type="spellEnd"/>
      <w:r>
        <w:rPr>
          <w:rFonts w:eastAsia="Calibri"/>
          <w:bCs/>
          <w:sz w:val="22"/>
          <w:szCs w:val="22"/>
          <w:lang w:val="lt-LT"/>
        </w:rPr>
        <w:t>), ypač jei turite su cukriniu diabetu susijusių inkstų sutrikimų;</w:t>
      </w:r>
    </w:p>
    <w:p w14:paraId="5206785C" w14:textId="77777777" w:rsidR="0056381C" w:rsidRDefault="0056381C" w:rsidP="0056381C">
      <w:pPr>
        <w:widowControl w:val="0"/>
        <w:ind w:left="1276" w:hanging="567"/>
        <w:rPr>
          <w:rFonts w:eastAsia="Calibri"/>
          <w:bCs/>
          <w:sz w:val="22"/>
          <w:szCs w:val="22"/>
          <w:lang w:val="lt-LT"/>
        </w:rPr>
      </w:pPr>
      <w:r>
        <w:rPr>
          <w:rFonts w:eastAsia="Calibri"/>
          <w:bCs/>
          <w:sz w:val="22"/>
          <w:szCs w:val="22"/>
          <w:lang w:val="lt-LT"/>
        </w:rPr>
        <w:t>-</w:t>
      </w:r>
      <w:r>
        <w:rPr>
          <w:rFonts w:eastAsia="Calibri"/>
          <w:bCs/>
          <w:sz w:val="22"/>
          <w:szCs w:val="22"/>
          <w:lang w:val="lt-LT"/>
        </w:rPr>
        <w:tab/>
      </w:r>
      <w:proofErr w:type="spellStart"/>
      <w:r>
        <w:rPr>
          <w:rFonts w:eastAsia="Calibri"/>
          <w:bCs/>
          <w:sz w:val="22"/>
          <w:szCs w:val="22"/>
          <w:lang w:val="lt-LT"/>
        </w:rPr>
        <w:t>aliskireną</w:t>
      </w:r>
      <w:proofErr w:type="spellEnd"/>
      <w:r>
        <w:rPr>
          <w:rFonts w:eastAsia="Calibri"/>
          <w:bCs/>
          <w:sz w:val="22"/>
          <w:szCs w:val="22"/>
          <w:lang w:val="lt-LT"/>
        </w:rPr>
        <w:t>.</w:t>
      </w:r>
    </w:p>
    <w:p w14:paraId="5D443AE3" w14:textId="77777777" w:rsidR="0056381C" w:rsidRDefault="0056381C" w:rsidP="0056381C">
      <w:pPr>
        <w:widowControl w:val="0"/>
        <w:rPr>
          <w:sz w:val="22"/>
          <w:szCs w:val="22"/>
          <w:lang w:val="lt-LT"/>
        </w:rPr>
      </w:pPr>
    </w:p>
    <w:p w14:paraId="1D93EBA9" w14:textId="77777777" w:rsidR="0056381C" w:rsidRDefault="0056381C" w:rsidP="0056381C">
      <w:pPr>
        <w:widowControl w:val="0"/>
        <w:rPr>
          <w:rFonts w:eastAsia="Batang"/>
          <w:sz w:val="22"/>
          <w:szCs w:val="22"/>
          <w:lang w:val="lt-LT"/>
        </w:rPr>
      </w:pPr>
      <w:r>
        <w:rPr>
          <w:rFonts w:eastAsia="Batang"/>
          <w:sz w:val="22"/>
          <w:szCs w:val="22"/>
          <w:lang w:val="lt-LT"/>
        </w:rPr>
        <w:t>Jūsų gydytojas gali reguliariai ištirti Jūsų inkstų funkciją, kraujospūdį ir elektrolitų (pvz., kalio) kiekį kraujyje.</w:t>
      </w:r>
    </w:p>
    <w:p w14:paraId="4EC47A07" w14:textId="77777777" w:rsidR="0056381C" w:rsidRDefault="0056381C" w:rsidP="0056381C">
      <w:pPr>
        <w:widowControl w:val="0"/>
        <w:rPr>
          <w:sz w:val="22"/>
          <w:szCs w:val="22"/>
          <w:lang w:val="lt-LT"/>
        </w:rPr>
      </w:pPr>
    </w:p>
    <w:p w14:paraId="628A2AE5" w14:textId="77777777" w:rsidR="0056381C" w:rsidRDefault="0056381C" w:rsidP="0056381C">
      <w:pPr>
        <w:widowControl w:val="0"/>
        <w:rPr>
          <w:rFonts w:eastAsia="Batang"/>
          <w:sz w:val="22"/>
          <w:szCs w:val="22"/>
          <w:lang w:val="lt-LT"/>
        </w:rPr>
      </w:pPr>
      <w:r>
        <w:rPr>
          <w:rFonts w:eastAsia="Batang"/>
          <w:sz w:val="22"/>
          <w:szCs w:val="22"/>
          <w:lang w:val="lt-LT"/>
        </w:rPr>
        <w:t>Taip pat žiūrėkite informaciją, pateiktą poskyryje „</w:t>
      </w:r>
      <w:proofErr w:type="spellStart"/>
      <w:r>
        <w:rPr>
          <w:rFonts w:eastAsia="Batang"/>
          <w:sz w:val="22"/>
          <w:szCs w:val="22"/>
          <w:lang w:val="lt-LT"/>
        </w:rPr>
        <w:t>Lorista</w:t>
      </w:r>
      <w:proofErr w:type="spellEnd"/>
      <w:r>
        <w:rPr>
          <w:rFonts w:eastAsia="Batang"/>
          <w:sz w:val="22"/>
          <w:szCs w:val="22"/>
          <w:lang w:val="lt-LT"/>
        </w:rPr>
        <w:t xml:space="preserve"> H vartoti draudžiama“.</w:t>
      </w:r>
    </w:p>
    <w:p w14:paraId="699C708D" w14:textId="77777777" w:rsidR="0056381C" w:rsidRDefault="0056381C" w:rsidP="0056381C">
      <w:pPr>
        <w:widowControl w:val="0"/>
        <w:tabs>
          <w:tab w:val="left" w:pos="567"/>
        </w:tabs>
        <w:rPr>
          <w:rFonts w:eastAsia="Calibri"/>
          <w:sz w:val="22"/>
          <w:szCs w:val="22"/>
          <w:lang w:val="lt-LT"/>
        </w:rPr>
      </w:pPr>
      <w:bookmarkStart w:id="6" w:name="_Hlk187675301"/>
    </w:p>
    <w:p w14:paraId="3196B780" w14:textId="77777777" w:rsidR="0056381C" w:rsidRDefault="0056381C" w:rsidP="0056381C">
      <w:pPr>
        <w:widowControl w:val="0"/>
        <w:tabs>
          <w:tab w:val="left" w:pos="567"/>
        </w:tabs>
        <w:rPr>
          <w:rFonts w:eastAsia="Calibri"/>
          <w:sz w:val="22"/>
          <w:szCs w:val="22"/>
          <w:lang w:val="lt-LT"/>
        </w:rPr>
      </w:pPr>
      <w:r>
        <w:rPr>
          <w:rFonts w:eastAsia="Calibri"/>
          <w:sz w:val="22"/>
          <w:szCs w:val="22"/>
          <w:lang w:val="lt-LT"/>
        </w:rPr>
        <w:t xml:space="preserve">Pasitarkite su gydytoju, jei pavartojus </w:t>
      </w:r>
      <w:proofErr w:type="spellStart"/>
      <w:r>
        <w:rPr>
          <w:rFonts w:eastAsia="Calibri"/>
          <w:sz w:val="22"/>
          <w:szCs w:val="22"/>
          <w:lang w:val="lt-LT"/>
        </w:rPr>
        <w:t>Lorista</w:t>
      </w:r>
      <w:proofErr w:type="spellEnd"/>
      <w:r>
        <w:rPr>
          <w:rFonts w:eastAsia="Calibri"/>
          <w:sz w:val="22"/>
          <w:szCs w:val="22"/>
          <w:lang w:val="lt-LT"/>
        </w:rPr>
        <w:t xml:space="preserve"> H jaučiate pilvo skausmą, pykinimą, vėmimą arba viduriavimą. Dėl tolesnio gydymo nuspręs Jūsų gydytojas. Nenustokite vartoti </w:t>
      </w:r>
      <w:proofErr w:type="spellStart"/>
      <w:r>
        <w:rPr>
          <w:rFonts w:eastAsia="Calibri"/>
          <w:sz w:val="22"/>
          <w:szCs w:val="22"/>
          <w:lang w:val="lt-LT"/>
        </w:rPr>
        <w:t>Lorista</w:t>
      </w:r>
      <w:proofErr w:type="spellEnd"/>
      <w:r>
        <w:rPr>
          <w:rFonts w:eastAsia="Calibri"/>
          <w:sz w:val="22"/>
          <w:szCs w:val="22"/>
          <w:lang w:val="lt-LT"/>
        </w:rPr>
        <w:t xml:space="preserve"> H patys.</w:t>
      </w:r>
    </w:p>
    <w:bookmarkEnd w:id="6"/>
    <w:p w14:paraId="7E0A8103" w14:textId="77777777" w:rsidR="0056381C" w:rsidRDefault="0056381C" w:rsidP="0056381C">
      <w:pPr>
        <w:widowControl w:val="0"/>
        <w:rPr>
          <w:rFonts w:eastAsia="Calibri"/>
          <w:bCs/>
          <w:sz w:val="22"/>
          <w:szCs w:val="22"/>
          <w:lang w:val="lt-LT"/>
        </w:rPr>
      </w:pPr>
    </w:p>
    <w:p w14:paraId="74045649" w14:textId="77777777" w:rsidR="0056381C" w:rsidRDefault="0056381C" w:rsidP="0056381C">
      <w:pPr>
        <w:widowControl w:val="0"/>
        <w:rPr>
          <w:rFonts w:eastAsia="Calibri"/>
          <w:b/>
          <w:bCs/>
          <w:sz w:val="22"/>
          <w:szCs w:val="22"/>
          <w:lang w:val="lt-LT"/>
        </w:rPr>
      </w:pPr>
      <w:r>
        <w:rPr>
          <w:rFonts w:eastAsia="Calibri"/>
          <w:b/>
          <w:bCs/>
          <w:sz w:val="22"/>
          <w:szCs w:val="22"/>
          <w:lang w:val="lt-LT"/>
        </w:rPr>
        <w:t>Vaikams ir paaugliams</w:t>
      </w:r>
    </w:p>
    <w:p w14:paraId="656F14A5" w14:textId="77777777" w:rsidR="0056381C" w:rsidRDefault="0056381C" w:rsidP="0056381C">
      <w:pPr>
        <w:widowControl w:val="0"/>
        <w:rPr>
          <w:rFonts w:eastAsia="Calibri"/>
          <w:bCs/>
          <w:sz w:val="22"/>
          <w:szCs w:val="22"/>
          <w:lang w:val="lt-LT"/>
        </w:rPr>
      </w:pPr>
      <w:proofErr w:type="spellStart"/>
      <w:r>
        <w:rPr>
          <w:rFonts w:eastAsia="Calibri"/>
          <w:bCs/>
          <w:sz w:val="22"/>
          <w:szCs w:val="22"/>
          <w:lang w:val="lt-LT"/>
        </w:rPr>
        <w:t>Lorista</w:t>
      </w:r>
      <w:proofErr w:type="spellEnd"/>
      <w:r>
        <w:rPr>
          <w:rFonts w:eastAsia="Calibri"/>
          <w:bCs/>
          <w:sz w:val="22"/>
          <w:szCs w:val="22"/>
          <w:lang w:val="lt-LT"/>
        </w:rPr>
        <w:t xml:space="preserve"> H vartojimo vaikams patirties nėra, todėl vaikų </w:t>
      </w:r>
      <w:proofErr w:type="spellStart"/>
      <w:r>
        <w:rPr>
          <w:rFonts w:eastAsia="Calibri"/>
          <w:bCs/>
          <w:sz w:val="22"/>
          <w:szCs w:val="22"/>
          <w:lang w:val="lt-LT"/>
        </w:rPr>
        <w:t>Lorista</w:t>
      </w:r>
      <w:proofErr w:type="spellEnd"/>
      <w:r>
        <w:rPr>
          <w:rFonts w:eastAsia="Calibri"/>
          <w:bCs/>
          <w:sz w:val="22"/>
          <w:szCs w:val="22"/>
          <w:lang w:val="lt-LT"/>
        </w:rPr>
        <w:t xml:space="preserve"> H gydyti negalima.</w:t>
      </w:r>
    </w:p>
    <w:p w14:paraId="7177EDF5" w14:textId="77777777" w:rsidR="0056381C" w:rsidRDefault="0056381C" w:rsidP="0056381C">
      <w:pPr>
        <w:widowControl w:val="0"/>
        <w:rPr>
          <w:rFonts w:eastAsia="Calibri"/>
          <w:bCs/>
          <w:sz w:val="22"/>
          <w:szCs w:val="22"/>
          <w:lang w:val="lt-LT"/>
        </w:rPr>
      </w:pPr>
    </w:p>
    <w:p w14:paraId="20F0BF0D" w14:textId="77777777" w:rsidR="0056381C" w:rsidRDefault="0056381C" w:rsidP="0056381C">
      <w:pPr>
        <w:widowControl w:val="0"/>
        <w:rPr>
          <w:b/>
          <w:bCs/>
          <w:sz w:val="22"/>
          <w:szCs w:val="22"/>
          <w:lang w:val="lt-LT"/>
        </w:rPr>
      </w:pPr>
      <w:r>
        <w:rPr>
          <w:b/>
          <w:bCs/>
          <w:sz w:val="22"/>
          <w:szCs w:val="22"/>
          <w:lang w:val="lt-LT"/>
        </w:rPr>
        <w:t xml:space="preserve">Kiti vaistai ir </w:t>
      </w:r>
      <w:proofErr w:type="spellStart"/>
      <w:r>
        <w:rPr>
          <w:b/>
          <w:bCs/>
          <w:sz w:val="22"/>
          <w:szCs w:val="22"/>
          <w:lang w:val="lt-LT"/>
        </w:rPr>
        <w:t>Lorista</w:t>
      </w:r>
      <w:proofErr w:type="spellEnd"/>
      <w:r>
        <w:rPr>
          <w:b/>
          <w:bCs/>
          <w:sz w:val="22"/>
          <w:szCs w:val="22"/>
          <w:lang w:val="lt-LT"/>
        </w:rPr>
        <w:t xml:space="preserve"> H</w:t>
      </w:r>
    </w:p>
    <w:p w14:paraId="4EDE10B1" w14:textId="77777777" w:rsidR="0056381C" w:rsidRDefault="0056381C" w:rsidP="0056381C">
      <w:pPr>
        <w:widowControl w:val="0"/>
        <w:rPr>
          <w:rFonts w:eastAsia="Calibri"/>
          <w:bCs/>
          <w:sz w:val="22"/>
          <w:szCs w:val="22"/>
          <w:lang w:val="lt-LT"/>
        </w:rPr>
      </w:pPr>
      <w:r>
        <w:rPr>
          <w:rFonts w:eastAsia="Calibri"/>
          <w:bCs/>
          <w:sz w:val="22"/>
          <w:szCs w:val="22"/>
          <w:lang w:val="lt-LT"/>
        </w:rPr>
        <w:t>Jeigu vartojate arba neseniai vartojote kitų vaistų</w:t>
      </w:r>
      <w:r>
        <w:rPr>
          <w:color w:val="000000"/>
          <w:sz w:val="22"/>
          <w:szCs w:val="22"/>
          <w:lang w:val="lt-LT" w:eastAsia="lt-LT"/>
        </w:rPr>
        <w:t xml:space="preserve"> </w:t>
      </w:r>
      <w:r>
        <w:rPr>
          <w:rFonts w:eastAsia="Calibri"/>
          <w:bCs/>
          <w:sz w:val="22"/>
          <w:szCs w:val="22"/>
          <w:lang w:val="lt-LT"/>
        </w:rPr>
        <w:t>arba dėl to nesate tikri, apie tai pasakykite gydytojui</w:t>
      </w:r>
      <w:r>
        <w:rPr>
          <w:color w:val="000000"/>
          <w:sz w:val="22"/>
          <w:szCs w:val="22"/>
          <w:lang w:val="lt-LT" w:eastAsia="lt-LT"/>
        </w:rPr>
        <w:t xml:space="preserve"> </w:t>
      </w:r>
      <w:r>
        <w:rPr>
          <w:rFonts w:eastAsia="Calibri"/>
          <w:bCs/>
          <w:sz w:val="22"/>
          <w:szCs w:val="22"/>
          <w:lang w:val="lt-LT"/>
        </w:rPr>
        <w:t>arba vaistininkui.</w:t>
      </w:r>
    </w:p>
    <w:p w14:paraId="38332E44" w14:textId="77777777" w:rsidR="0056381C" w:rsidRDefault="0056381C" w:rsidP="0056381C">
      <w:pPr>
        <w:widowControl w:val="0"/>
        <w:rPr>
          <w:rFonts w:eastAsia="Calibri"/>
          <w:bCs/>
          <w:sz w:val="22"/>
          <w:szCs w:val="22"/>
          <w:lang w:val="lt-LT"/>
        </w:rPr>
      </w:pPr>
    </w:p>
    <w:p w14:paraId="1E82C9FC" w14:textId="77777777" w:rsidR="0056381C" w:rsidRDefault="0056381C" w:rsidP="0056381C">
      <w:pPr>
        <w:widowControl w:val="0"/>
        <w:rPr>
          <w:sz w:val="22"/>
          <w:szCs w:val="22"/>
        </w:rPr>
      </w:pPr>
      <w:r>
        <w:rPr>
          <w:sz w:val="22"/>
          <w:szCs w:val="22"/>
        </w:rPr>
        <w:t>Pasakykite savo gydytojui, jei vartojate kalio papildų, druskos pakaitalų, kuriuose yra kalio, kalį organizme sulaikančių vaistų ar kitų vaistų, galinčių padidinti kalio koncentraciją serume (pvz. vaistų, kurių sudėtyje yra trimetoprimo), nes vartoti jų kartu su Lorista H nerekomenduojama.</w:t>
      </w:r>
    </w:p>
    <w:p w14:paraId="1A8B95E0" w14:textId="77777777" w:rsidR="0056381C" w:rsidRDefault="0056381C" w:rsidP="0056381C">
      <w:pPr>
        <w:widowControl w:val="0"/>
        <w:rPr>
          <w:rFonts w:eastAsia="Calibri"/>
          <w:bCs/>
          <w:sz w:val="22"/>
          <w:szCs w:val="22"/>
          <w:lang w:val="lt-LT"/>
        </w:rPr>
      </w:pPr>
    </w:p>
    <w:p w14:paraId="7801773B" w14:textId="77777777" w:rsidR="0056381C" w:rsidRDefault="0056381C" w:rsidP="0056381C">
      <w:pPr>
        <w:widowControl w:val="0"/>
        <w:rPr>
          <w:rFonts w:eastAsia="Calibri"/>
          <w:sz w:val="22"/>
          <w:lang w:val="lt-LT"/>
        </w:rPr>
      </w:pPr>
      <w:r>
        <w:rPr>
          <w:rFonts w:eastAsia="Calibri"/>
          <w:bCs/>
          <w:sz w:val="22"/>
          <w:szCs w:val="22"/>
          <w:lang w:val="lt-LT"/>
        </w:rPr>
        <w:t xml:space="preserve">Šlapimo išsiskyrimą skatinantys vaistai, tokie kaip </w:t>
      </w:r>
      <w:proofErr w:type="spellStart"/>
      <w:r>
        <w:rPr>
          <w:rFonts w:eastAsia="Calibri"/>
          <w:bCs/>
          <w:sz w:val="22"/>
          <w:szCs w:val="22"/>
          <w:lang w:val="lt-LT"/>
        </w:rPr>
        <w:t>hidrochlorotiazidas</w:t>
      </w:r>
      <w:proofErr w:type="spellEnd"/>
      <w:r>
        <w:rPr>
          <w:rFonts w:eastAsia="Calibri"/>
          <w:bCs/>
          <w:sz w:val="22"/>
          <w:szCs w:val="22"/>
          <w:lang w:val="lt-LT"/>
        </w:rPr>
        <w:t xml:space="preserve">, kurio yra </w:t>
      </w:r>
      <w:proofErr w:type="spellStart"/>
      <w:r>
        <w:rPr>
          <w:rFonts w:eastAsia="Calibri"/>
          <w:bCs/>
          <w:sz w:val="22"/>
          <w:szCs w:val="22"/>
          <w:lang w:val="lt-LT"/>
        </w:rPr>
        <w:t>Lorista</w:t>
      </w:r>
      <w:proofErr w:type="spellEnd"/>
      <w:r>
        <w:rPr>
          <w:rFonts w:eastAsia="Calibri"/>
          <w:bCs/>
          <w:sz w:val="22"/>
          <w:szCs w:val="22"/>
          <w:lang w:val="lt-LT"/>
        </w:rPr>
        <w:t xml:space="preserve"> H tabletėse, gali sąveikauti su kitais vaistais.</w:t>
      </w:r>
    </w:p>
    <w:p w14:paraId="6B480FDC" w14:textId="77777777" w:rsidR="0056381C" w:rsidRDefault="0056381C" w:rsidP="0056381C">
      <w:pPr>
        <w:widowControl w:val="0"/>
        <w:rPr>
          <w:rFonts w:eastAsia="Calibri"/>
          <w:sz w:val="22"/>
        </w:rPr>
      </w:pPr>
    </w:p>
    <w:p w14:paraId="46956DD2"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Vaistų, kurių sudėtyje yra ličio, vartoti kartu su </w:t>
      </w:r>
      <w:proofErr w:type="spellStart"/>
      <w:r>
        <w:rPr>
          <w:rFonts w:eastAsia="Calibri"/>
          <w:bCs/>
          <w:sz w:val="22"/>
          <w:szCs w:val="22"/>
          <w:lang w:val="lt-LT"/>
        </w:rPr>
        <w:t>Lorista</w:t>
      </w:r>
      <w:proofErr w:type="spellEnd"/>
      <w:r>
        <w:rPr>
          <w:rFonts w:eastAsia="Calibri"/>
          <w:bCs/>
          <w:sz w:val="22"/>
          <w:szCs w:val="22"/>
          <w:lang w:val="lt-LT"/>
        </w:rPr>
        <w:t xml:space="preserve"> H negalima, jeigu to atidžiai neprižiūri gydytojas.</w:t>
      </w:r>
    </w:p>
    <w:p w14:paraId="6DA2F7B7" w14:textId="77777777" w:rsidR="0056381C" w:rsidRDefault="0056381C" w:rsidP="0056381C">
      <w:pPr>
        <w:widowControl w:val="0"/>
        <w:rPr>
          <w:rFonts w:eastAsia="Calibri"/>
          <w:bCs/>
          <w:sz w:val="22"/>
          <w:szCs w:val="22"/>
          <w:lang w:val="lt-LT"/>
        </w:rPr>
      </w:pPr>
    </w:p>
    <w:p w14:paraId="20060CF0" w14:textId="77777777" w:rsidR="0056381C" w:rsidRDefault="0056381C" w:rsidP="0056381C">
      <w:pPr>
        <w:widowControl w:val="0"/>
        <w:rPr>
          <w:rFonts w:eastAsia="Calibri"/>
          <w:bCs/>
          <w:sz w:val="22"/>
          <w:szCs w:val="22"/>
          <w:lang w:val="lt-LT"/>
        </w:rPr>
      </w:pPr>
      <w:r>
        <w:rPr>
          <w:rFonts w:eastAsia="Calibri"/>
          <w:bCs/>
          <w:sz w:val="22"/>
          <w:szCs w:val="22"/>
          <w:lang w:val="lt-LT"/>
        </w:rPr>
        <w:t>Jeigu vartojate kitokių diuretikų (šlapimo išsiskyrimą skatinančių tablečių), kai kurių vidurių laisvinamųjų vaistų, vaistų nuo podagros, vaistų širdies ritmui kontroliuoti arba vaistų nuo cukrinio diabeto (geriamųjų vaistų arba insulino) gali reikėti specialių atsargumo priemonių (pvz., atlikinėti kraujo tyrimus).</w:t>
      </w:r>
    </w:p>
    <w:p w14:paraId="232B0491" w14:textId="77777777" w:rsidR="0056381C" w:rsidRDefault="0056381C" w:rsidP="0056381C">
      <w:pPr>
        <w:widowControl w:val="0"/>
        <w:rPr>
          <w:rFonts w:eastAsia="Calibri"/>
          <w:bCs/>
          <w:sz w:val="22"/>
          <w:szCs w:val="22"/>
          <w:lang w:val="lt-LT"/>
        </w:rPr>
      </w:pPr>
    </w:p>
    <w:p w14:paraId="445AFD0D" w14:textId="77777777" w:rsidR="0056381C" w:rsidRDefault="0056381C" w:rsidP="0056381C">
      <w:pPr>
        <w:widowControl w:val="0"/>
        <w:rPr>
          <w:color w:val="000000"/>
          <w:sz w:val="22"/>
          <w:szCs w:val="22"/>
          <w:lang w:val="lt-LT" w:eastAsia="lt-LT"/>
        </w:rPr>
      </w:pPr>
      <w:r>
        <w:rPr>
          <w:color w:val="000000"/>
          <w:sz w:val="22"/>
          <w:szCs w:val="22"/>
          <w:lang w:val="lt-LT" w:eastAsia="lt-LT"/>
        </w:rPr>
        <w:t>Jūsų gydytojui gali tekti pakeisti Jūsų dozę ir (arba) imtis kitų atsargumo priemonių:</w:t>
      </w:r>
    </w:p>
    <w:p w14:paraId="71AAB569" w14:textId="77777777" w:rsidR="0056381C" w:rsidRDefault="0056381C" w:rsidP="0056381C">
      <w:pPr>
        <w:widowControl w:val="0"/>
        <w:numPr>
          <w:ilvl w:val="0"/>
          <w:numId w:val="4"/>
        </w:numPr>
        <w:tabs>
          <w:tab w:val="clear" w:pos="720"/>
        </w:tabs>
        <w:ind w:left="567" w:hanging="567"/>
        <w:rPr>
          <w:color w:val="000000"/>
          <w:sz w:val="22"/>
          <w:szCs w:val="22"/>
          <w:lang w:val="lt-LT" w:eastAsia="lt-LT"/>
        </w:rPr>
      </w:pPr>
      <w:r>
        <w:rPr>
          <w:color w:val="000000"/>
          <w:sz w:val="22"/>
          <w:szCs w:val="22"/>
          <w:lang w:val="lt-LT" w:eastAsia="lt-LT"/>
        </w:rPr>
        <w:t xml:space="preserve">jeigu vartojate AKF inhibitorių arba </w:t>
      </w:r>
      <w:proofErr w:type="spellStart"/>
      <w:r>
        <w:rPr>
          <w:color w:val="000000"/>
          <w:sz w:val="22"/>
          <w:szCs w:val="22"/>
          <w:lang w:val="lt-LT" w:eastAsia="lt-LT"/>
        </w:rPr>
        <w:t>aliskireną</w:t>
      </w:r>
      <w:proofErr w:type="spellEnd"/>
      <w:r>
        <w:rPr>
          <w:color w:val="000000"/>
          <w:sz w:val="22"/>
          <w:szCs w:val="22"/>
          <w:lang w:val="lt-LT" w:eastAsia="lt-LT"/>
        </w:rPr>
        <w:t xml:space="preserve"> (taip pat žiūrėkite informaciją, pateiktą poskyriuose „</w:t>
      </w:r>
      <w:proofErr w:type="spellStart"/>
      <w:r>
        <w:rPr>
          <w:color w:val="000000"/>
          <w:sz w:val="22"/>
          <w:szCs w:val="22"/>
          <w:lang w:val="lt-LT" w:eastAsia="lt-LT"/>
        </w:rPr>
        <w:t>Lorista</w:t>
      </w:r>
      <w:proofErr w:type="spellEnd"/>
      <w:r>
        <w:rPr>
          <w:color w:val="000000"/>
          <w:sz w:val="22"/>
          <w:szCs w:val="22"/>
          <w:lang w:val="lt-LT" w:eastAsia="lt-LT"/>
        </w:rPr>
        <w:t xml:space="preserve"> H vartoti draudžiama“ ir „Įspėjimai ir atsargumo priemonės“).</w:t>
      </w:r>
    </w:p>
    <w:p w14:paraId="3CFE673E" w14:textId="77777777" w:rsidR="0056381C" w:rsidRDefault="0056381C" w:rsidP="0056381C">
      <w:pPr>
        <w:widowControl w:val="0"/>
        <w:rPr>
          <w:rFonts w:eastAsia="Calibri"/>
          <w:bCs/>
          <w:sz w:val="22"/>
          <w:szCs w:val="22"/>
          <w:lang w:val="lt-LT"/>
        </w:rPr>
      </w:pPr>
    </w:p>
    <w:p w14:paraId="06CB9729" w14:textId="77777777" w:rsidR="0056381C" w:rsidRDefault="0056381C" w:rsidP="0056381C">
      <w:pPr>
        <w:widowControl w:val="0"/>
        <w:rPr>
          <w:rFonts w:eastAsia="Calibri"/>
          <w:bCs/>
          <w:sz w:val="22"/>
          <w:szCs w:val="22"/>
          <w:lang w:val="lt-LT"/>
        </w:rPr>
      </w:pPr>
      <w:r>
        <w:rPr>
          <w:rFonts w:eastAsia="Calibri"/>
          <w:bCs/>
          <w:sz w:val="22"/>
          <w:szCs w:val="22"/>
          <w:lang w:val="lt-LT"/>
        </w:rPr>
        <w:t>Taip pat svarbu pasakyti gydytojui apie šitų vaistų vartojimą:</w:t>
      </w:r>
    </w:p>
    <w:p w14:paraId="4B72A702"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kitų kraujospūdį mažinančių vaistų;</w:t>
      </w:r>
    </w:p>
    <w:p w14:paraId="087DCA87"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steroidų;</w:t>
      </w:r>
    </w:p>
    <w:p w14:paraId="5CCF4581"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vaistų vėžiui gydyti;</w:t>
      </w:r>
    </w:p>
    <w:p w14:paraId="16AA4301"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nuskausminamųjų vaistų;</w:t>
      </w:r>
    </w:p>
    <w:p w14:paraId="1CD92860"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vaistų grybelinei infekcinei ligai gydyti;</w:t>
      </w:r>
    </w:p>
    <w:p w14:paraId="51EEA864"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vaistų nuo artrito;</w:t>
      </w:r>
    </w:p>
    <w:p w14:paraId="4BBEE309"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 xml:space="preserve">didelį cholesterolio kiekį mažinančių dervų (pvz., </w:t>
      </w:r>
      <w:proofErr w:type="spellStart"/>
      <w:r>
        <w:rPr>
          <w:rFonts w:eastAsia="Calibri"/>
          <w:bCs/>
          <w:sz w:val="22"/>
          <w:szCs w:val="22"/>
          <w:lang w:val="lt-LT"/>
        </w:rPr>
        <w:t>kolestiramino</w:t>
      </w:r>
      <w:proofErr w:type="spellEnd"/>
      <w:r>
        <w:rPr>
          <w:rFonts w:eastAsia="Calibri"/>
          <w:bCs/>
          <w:sz w:val="22"/>
          <w:szCs w:val="22"/>
          <w:lang w:val="lt-LT"/>
        </w:rPr>
        <w:t>);</w:t>
      </w:r>
    </w:p>
    <w:p w14:paraId="7518C0E2"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raumenis atpalaiduojančių vaistų;</w:t>
      </w:r>
    </w:p>
    <w:p w14:paraId="51AC9E87"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migdomųjų tablečių;</w:t>
      </w:r>
    </w:p>
    <w:p w14:paraId="664A87C5"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proofErr w:type="spellStart"/>
      <w:r>
        <w:rPr>
          <w:rFonts w:eastAsia="Calibri"/>
          <w:bCs/>
          <w:sz w:val="22"/>
          <w:szCs w:val="22"/>
          <w:lang w:val="lt-LT"/>
        </w:rPr>
        <w:t>opioidinių</w:t>
      </w:r>
      <w:proofErr w:type="spellEnd"/>
      <w:r>
        <w:rPr>
          <w:rFonts w:eastAsia="Calibri"/>
          <w:bCs/>
          <w:sz w:val="22"/>
          <w:szCs w:val="22"/>
          <w:lang w:val="lt-LT"/>
        </w:rPr>
        <w:t xml:space="preserve"> vaistų, pavyzdžiui, morfino;</w:t>
      </w:r>
    </w:p>
    <w:p w14:paraId="54476B87"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kraujospūdį didinančių aminų, pavyzdžiui, adrenalino ar kitų šios grupės vaistų;</w:t>
      </w:r>
    </w:p>
    <w:p w14:paraId="52F50783" w14:textId="77777777" w:rsidR="0056381C" w:rsidRDefault="0056381C" w:rsidP="0056381C">
      <w:pPr>
        <w:widowControl w:val="0"/>
        <w:numPr>
          <w:ilvl w:val="0"/>
          <w:numId w:val="5"/>
        </w:numPr>
        <w:tabs>
          <w:tab w:val="clear" w:pos="720"/>
        </w:tabs>
        <w:ind w:left="567" w:hanging="567"/>
        <w:rPr>
          <w:rFonts w:eastAsia="Calibri"/>
          <w:bCs/>
          <w:sz w:val="22"/>
          <w:szCs w:val="22"/>
          <w:lang w:val="lt-LT"/>
        </w:rPr>
      </w:pPr>
      <w:r>
        <w:rPr>
          <w:rFonts w:eastAsia="Calibri"/>
          <w:bCs/>
          <w:sz w:val="22"/>
          <w:szCs w:val="22"/>
          <w:lang w:val="lt-LT"/>
        </w:rPr>
        <w:t>geriamųjų vaistų nuo cukrinio diabeto ar insulino.</w:t>
      </w:r>
    </w:p>
    <w:p w14:paraId="1D2E14E4" w14:textId="77777777" w:rsidR="0056381C" w:rsidRDefault="0056381C" w:rsidP="0056381C">
      <w:pPr>
        <w:widowControl w:val="0"/>
        <w:autoSpaceDE w:val="0"/>
        <w:autoSpaceDN w:val="0"/>
        <w:adjustRightInd w:val="0"/>
        <w:rPr>
          <w:rFonts w:eastAsia="Calibri"/>
          <w:sz w:val="22"/>
          <w:szCs w:val="22"/>
          <w:lang w:val="lt-LT"/>
        </w:rPr>
      </w:pPr>
    </w:p>
    <w:p w14:paraId="0BE442AD"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Prieš radiologinį tyrimą, kurio metu Jums reikės vartoti kontrastinių preparatų, kuriuose yra jodo, apie </w:t>
      </w:r>
      <w:proofErr w:type="spellStart"/>
      <w:r>
        <w:rPr>
          <w:rFonts w:eastAsia="Calibri"/>
          <w:bCs/>
          <w:sz w:val="22"/>
          <w:szCs w:val="22"/>
          <w:lang w:val="lt-LT"/>
        </w:rPr>
        <w:t>Lorista</w:t>
      </w:r>
      <w:proofErr w:type="spellEnd"/>
      <w:r>
        <w:rPr>
          <w:rFonts w:eastAsia="Calibri"/>
          <w:bCs/>
          <w:sz w:val="22"/>
          <w:szCs w:val="22"/>
          <w:lang w:val="lt-LT"/>
        </w:rPr>
        <w:t xml:space="preserve"> H vartojimą pasakykite gydytojui.</w:t>
      </w:r>
    </w:p>
    <w:p w14:paraId="4EDEA423" w14:textId="77777777" w:rsidR="0056381C" w:rsidRDefault="0056381C" w:rsidP="0056381C">
      <w:pPr>
        <w:widowControl w:val="0"/>
        <w:rPr>
          <w:rFonts w:eastAsia="Calibri"/>
          <w:bCs/>
          <w:sz w:val="22"/>
          <w:szCs w:val="22"/>
          <w:lang w:val="lt-LT"/>
        </w:rPr>
      </w:pPr>
    </w:p>
    <w:p w14:paraId="4E4BC2E2" w14:textId="77777777" w:rsidR="0056381C" w:rsidRDefault="0056381C" w:rsidP="0056381C">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vartojimas su maistu ir gėrimais</w:t>
      </w:r>
    </w:p>
    <w:p w14:paraId="4B802EB8" w14:textId="77777777" w:rsidR="0056381C" w:rsidRDefault="0056381C" w:rsidP="0056381C">
      <w:pPr>
        <w:widowControl w:val="0"/>
        <w:rPr>
          <w:sz w:val="22"/>
          <w:szCs w:val="22"/>
          <w:lang w:val="lt-LT" w:eastAsia="lt-LT"/>
        </w:rPr>
      </w:pPr>
    </w:p>
    <w:p w14:paraId="0F8D21C9" w14:textId="77777777" w:rsidR="0056381C" w:rsidRDefault="0056381C" w:rsidP="0056381C">
      <w:pPr>
        <w:widowControl w:val="0"/>
        <w:rPr>
          <w:sz w:val="22"/>
          <w:szCs w:val="22"/>
          <w:lang w:val="lt-LT" w:eastAsia="lt-LT"/>
        </w:rPr>
      </w:pPr>
      <w:r>
        <w:rPr>
          <w:sz w:val="22"/>
          <w:szCs w:val="22"/>
          <w:lang w:val="lt-LT" w:eastAsia="lt-LT"/>
        </w:rPr>
        <w:t>Vartojant šį vaistą, reikia atsisakyti alkoholio, kadangi jis gali sustiprinti vaisto poveikį.</w:t>
      </w:r>
    </w:p>
    <w:p w14:paraId="3455E6CD"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Per didelis valgomosios druskos kiekis maiste gali neutralizuoti </w:t>
      </w:r>
      <w:proofErr w:type="spellStart"/>
      <w:r>
        <w:rPr>
          <w:rFonts w:eastAsia="Calibri"/>
          <w:bCs/>
          <w:sz w:val="22"/>
          <w:szCs w:val="22"/>
          <w:lang w:val="lt-LT"/>
        </w:rPr>
        <w:t>losartano</w:t>
      </w:r>
      <w:proofErr w:type="spellEnd"/>
      <w:r>
        <w:rPr>
          <w:rFonts w:eastAsia="Calibri"/>
          <w:bCs/>
          <w:sz w:val="22"/>
          <w:szCs w:val="22"/>
          <w:lang w:val="lt-LT"/>
        </w:rPr>
        <w:t xml:space="preserve"> kalio druskos ir </w:t>
      </w:r>
      <w:proofErr w:type="spellStart"/>
      <w:r>
        <w:rPr>
          <w:rFonts w:eastAsia="Calibri"/>
          <w:bCs/>
          <w:sz w:val="22"/>
          <w:szCs w:val="22"/>
          <w:lang w:val="lt-LT"/>
        </w:rPr>
        <w:t>hidrochlorotiazido</w:t>
      </w:r>
      <w:proofErr w:type="spellEnd"/>
      <w:r>
        <w:rPr>
          <w:rFonts w:eastAsia="Calibri"/>
          <w:bCs/>
          <w:sz w:val="22"/>
          <w:szCs w:val="22"/>
          <w:lang w:val="lt-LT"/>
        </w:rPr>
        <w:t xml:space="preserve"> tablečių poveikį.</w:t>
      </w:r>
    </w:p>
    <w:p w14:paraId="5E840496" w14:textId="77777777" w:rsidR="0056381C" w:rsidRDefault="0056381C" w:rsidP="0056381C">
      <w:pPr>
        <w:widowControl w:val="0"/>
        <w:rPr>
          <w:sz w:val="22"/>
          <w:szCs w:val="22"/>
          <w:lang w:val="lt-LT" w:eastAsia="lt-LT"/>
        </w:rPr>
      </w:pPr>
      <w:proofErr w:type="spellStart"/>
      <w:r>
        <w:rPr>
          <w:sz w:val="22"/>
          <w:szCs w:val="22"/>
          <w:lang w:val="lt-LT" w:eastAsia="lt-LT"/>
        </w:rPr>
        <w:t>Lorista</w:t>
      </w:r>
      <w:proofErr w:type="spellEnd"/>
      <w:r>
        <w:rPr>
          <w:sz w:val="22"/>
          <w:szCs w:val="22"/>
          <w:lang w:val="lt-LT" w:eastAsia="lt-LT"/>
        </w:rPr>
        <w:t xml:space="preserve"> H galima gerti valgio metu arba nevalgius.</w:t>
      </w:r>
    </w:p>
    <w:p w14:paraId="09B0DE97"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Vartojant </w:t>
      </w:r>
      <w:proofErr w:type="spellStart"/>
      <w:r>
        <w:rPr>
          <w:rFonts w:eastAsia="Calibri"/>
          <w:bCs/>
          <w:sz w:val="22"/>
          <w:szCs w:val="22"/>
          <w:lang w:val="lt-LT"/>
        </w:rPr>
        <w:t>Lorista</w:t>
      </w:r>
      <w:proofErr w:type="spellEnd"/>
      <w:r>
        <w:rPr>
          <w:rFonts w:eastAsia="Calibri"/>
          <w:bCs/>
          <w:sz w:val="22"/>
          <w:szCs w:val="22"/>
          <w:lang w:val="lt-LT"/>
        </w:rPr>
        <w:t xml:space="preserve"> H tabletes, reikia vengti gerti greipfrutų sultis.</w:t>
      </w:r>
    </w:p>
    <w:p w14:paraId="6157F024" w14:textId="77777777" w:rsidR="0056381C" w:rsidRDefault="0056381C" w:rsidP="0056381C">
      <w:pPr>
        <w:widowControl w:val="0"/>
        <w:rPr>
          <w:rFonts w:eastAsia="Calibri"/>
          <w:bCs/>
          <w:sz w:val="22"/>
          <w:szCs w:val="22"/>
          <w:lang w:val="lt-LT"/>
        </w:rPr>
      </w:pPr>
    </w:p>
    <w:p w14:paraId="05A47225" w14:textId="77777777" w:rsidR="0056381C" w:rsidRDefault="0056381C" w:rsidP="0056381C">
      <w:pPr>
        <w:widowControl w:val="0"/>
        <w:rPr>
          <w:b/>
          <w:bCs/>
          <w:sz w:val="22"/>
          <w:szCs w:val="22"/>
          <w:lang w:val="lt-LT"/>
        </w:rPr>
      </w:pPr>
      <w:r>
        <w:rPr>
          <w:b/>
          <w:bCs/>
          <w:sz w:val="22"/>
          <w:szCs w:val="22"/>
          <w:lang w:val="lt-LT"/>
        </w:rPr>
        <w:t>Nėštumas ir žindymo laikotarpis</w:t>
      </w:r>
    </w:p>
    <w:p w14:paraId="10BB997C" w14:textId="77777777" w:rsidR="0056381C" w:rsidRDefault="0056381C" w:rsidP="0056381C">
      <w:pPr>
        <w:widowControl w:val="0"/>
        <w:rPr>
          <w:rFonts w:eastAsia="Calibri"/>
          <w:bCs/>
          <w:sz w:val="22"/>
          <w:szCs w:val="22"/>
          <w:lang w:val="lt-LT"/>
        </w:rPr>
      </w:pPr>
      <w:r>
        <w:rPr>
          <w:rFonts w:eastAsia="Calibri"/>
          <w:bCs/>
          <w:sz w:val="22"/>
          <w:szCs w:val="22"/>
          <w:lang w:val="lt-LT"/>
        </w:rPr>
        <w:t>Jeigu esate nėščia, žindote kūdikį, manote, kad galbūt esate nėščia, arba planuojate pastoti, tai prieš vartodama šį vaistą, pasitarkite su gydytoju arba vaistininku.</w:t>
      </w:r>
    </w:p>
    <w:p w14:paraId="07FBEBB0" w14:textId="77777777" w:rsidR="0056381C" w:rsidRDefault="0056381C" w:rsidP="0056381C">
      <w:pPr>
        <w:widowControl w:val="0"/>
        <w:rPr>
          <w:rFonts w:eastAsia="Calibri"/>
          <w:bCs/>
          <w:sz w:val="22"/>
          <w:szCs w:val="22"/>
          <w:lang w:val="lt-LT"/>
        </w:rPr>
      </w:pPr>
    </w:p>
    <w:p w14:paraId="668D76E8" w14:textId="77777777" w:rsidR="0056381C" w:rsidRDefault="0056381C" w:rsidP="0056381C">
      <w:pPr>
        <w:widowControl w:val="0"/>
        <w:rPr>
          <w:rFonts w:eastAsia="Calibri"/>
          <w:sz w:val="22"/>
          <w:u w:val="single"/>
          <w:lang w:val="lt-LT"/>
        </w:rPr>
      </w:pPr>
      <w:r>
        <w:rPr>
          <w:rFonts w:eastAsia="Calibri"/>
          <w:sz w:val="22"/>
          <w:u w:val="single"/>
          <w:lang w:val="lt-LT"/>
        </w:rPr>
        <w:t>Nėštumas</w:t>
      </w:r>
    </w:p>
    <w:p w14:paraId="5C17966B"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Jeigu esate nėščia (manote, kad galite būti pastojusi), pasakykite gydytojui. Jūsų gydytojas lieps Jums nebevartoti vaisto prieš planuojant pastojimą arba iš karto sužinojus apie nėštumą, ir paskirs kitą vaistą vietoje </w:t>
      </w:r>
      <w:proofErr w:type="spellStart"/>
      <w:r>
        <w:rPr>
          <w:rFonts w:eastAsia="Calibri"/>
          <w:bCs/>
          <w:sz w:val="22"/>
          <w:szCs w:val="22"/>
          <w:lang w:val="lt-LT"/>
        </w:rPr>
        <w:t>Lorista</w:t>
      </w:r>
      <w:proofErr w:type="spellEnd"/>
      <w:r>
        <w:rPr>
          <w:rFonts w:eastAsia="Calibri"/>
          <w:bCs/>
          <w:sz w:val="22"/>
          <w:szCs w:val="22"/>
          <w:lang w:val="lt-LT"/>
        </w:rPr>
        <w:t xml:space="preserve"> H. </w:t>
      </w:r>
      <w:proofErr w:type="spellStart"/>
      <w:r>
        <w:rPr>
          <w:rFonts w:eastAsia="Calibri"/>
          <w:bCs/>
          <w:sz w:val="22"/>
          <w:szCs w:val="22"/>
          <w:lang w:val="lt-LT"/>
        </w:rPr>
        <w:t>Lorista</w:t>
      </w:r>
      <w:proofErr w:type="spellEnd"/>
      <w:r>
        <w:rPr>
          <w:rFonts w:eastAsia="Calibri"/>
          <w:bCs/>
          <w:sz w:val="22"/>
          <w:szCs w:val="22"/>
          <w:lang w:val="lt-LT"/>
        </w:rPr>
        <w:t xml:space="preserve"> H yra nerekomenduojamas nėštumo laikotarpiu ir negali būti vartojamas, jei esate daugiau kaip tris mėnesius nėščia, nes tuomet jis gali labai pakenkti Jūsų kūdikiui.</w:t>
      </w:r>
    </w:p>
    <w:p w14:paraId="0FF2758B" w14:textId="77777777" w:rsidR="0056381C" w:rsidRDefault="0056381C" w:rsidP="0056381C">
      <w:pPr>
        <w:widowControl w:val="0"/>
        <w:rPr>
          <w:rFonts w:eastAsia="Calibri"/>
          <w:bCs/>
          <w:sz w:val="22"/>
          <w:szCs w:val="22"/>
          <w:lang w:val="lt-LT"/>
        </w:rPr>
      </w:pPr>
    </w:p>
    <w:p w14:paraId="639413D6" w14:textId="77777777" w:rsidR="0056381C" w:rsidRDefault="0056381C" w:rsidP="0056381C">
      <w:pPr>
        <w:widowControl w:val="0"/>
        <w:rPr>
          <w:rFonts w:eastAsia="Calibri"/>
          <w:sz w:val="22"/>
          <w:u w:val="single"/>
          <w:lang w:val="lt-LT"/>
        </w:rPr>
      </w:pPr>
      <w:r>
        <w:rPr>
          <w:rFonts w:eastAsia="Calibri"/>
          <w:sz w:val="22"/>
          <w:u w:val="single"/>
          <w:lang w:val="lt-LT"/>
        </w:rPr>
        <w:t>Žindymo laikotarpis</w:t>
      </w:r>
    </w:p>
    <w:p w14:paraId="42C9D760"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Pasakykite savo gydytojui, jei maitinate krūtimi ar ruošiatės pradėti tai daryti. </w:t>
      </w:r>
      <w:proofErr w:type="spellStart"/>
      <w:r>
        <w:rPr>
          <w:rFonts w:eastAsia="Calibri"/>
          <w:bCs/>
          <w:sz w:val="22"/>
          <w:szCs w:val="22"/>
          <w:lang w:val="lt-LT"/>
        </w:rPr>
        <w:t>Lorista</w:t>
      </w:r>
      <w:proofErr w:type="spellEnd"/>
      <w:r>
        <w:rPr>
          <w:rFonts w:eastAsia="Calibri"/>
          <w:bCs/>
          <w:sz w:val="22"/>
          <w:szCs w:val="22"/>
          <w:lang w:val="lt-LT"/>
        </w:rPr>
        <w:t xml:space="preserve"> H nerekomenduojamas krūtimi maitinančioms motinoms; jei motina nori maitinti krūtimi, gydytojas gali paskirti kitą vaistą, ypač jei naujagimis gimė prieš laiką.</w:t>
      </w:r>
    </w:p>
    <w:p w14:paraId="54586786" w14:textId="77777777" w:rsidR="0056381C" w:rsidRDefault="0056381C" w:rsidP="0056381C">
      <w:pPr>
        <w:widowControl w:val="0"/>
        <w:rPr>
          <w:rFonts w:eastAsia="Calibri"/>
          <w:bCs/>
          <w:sz w:val="22"/>
          <w:szCs w:val="22"/>
          <w:lang w:val="lt-LT"/>
        </w:rPr>
      </w:pPr>
    </w:p>
    <w:p w14:paraId="5E885DDD" w14:textId="77777777" w:rsidR="0056381C" w:rsidRDefault="0056381C" w:rsidP="0056381C">
      <w:pPr>
        <w:widowControl w:val="0"/>
        <w:rPr>
          <w:rFonts w:eastAsia="Calibri"/>
          <w:b/>
          <w:sz w:val="22"/>
          <w:lang w:val="lt-LT"/>
        </w:rPr>
      </w:pPr>
      <w:r>
        <w:rPr>
          <w:rFonts w:eastAsia="Calibri"/>
          <w:b/>
          <w:sz w:val="22"/>
          <w:lang w:val="lt-LT"/>
        </w:rPr>
        <w:t>Vartojimas senyviems pacientams</w:t>
      </w:r>
    </w:p>
    <w:p w14:paraId="3085CD7D"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Daugumai senesnių ir jaunesnių suaugusių pacientų </w:t>
      </w:r>
      <w:proofErr w:type="spellStart"/>
      <w:r>
        <w:rPr>
          <w:rFonts w:eastAsia="Calibri"/>
          <w:bCs/>
          <w:sz w:val="22"/>
          <w:szCs w:val="22"/>
          <w:lang w:val="lt-LT"/>
        </w:rPr>
        <w:t>Lorista</w:t>
      </w:r>
      <w:proofErr w:type="spellEnd"/>
      <w:r>
        <w:rPr>
          <w:rFonts w:eastAsia="Calibri"/>
          <w:bCs/>
          <w:sz w:val="22"/>
          <w:szCs w:val="22"/>
          <w:lang w:val="lt-LT"/>
        </w:rPr>
        <w:t xml:space="preserve"> H poveikis yra vienodai geras ir jie šį vaistą toleruoja vienodai gerai. Daugumai vyresnio amžiaus pacientų reikia tokių pačių dozių kaip jaunesniems pacientams.</w:t>
      </w:r>
    </w:p>
    <w:p w14:paraId="182904F6" w14:textId="77777777" w:rsidR="0056381C" w:rsidRDefault="0056381C" w:rsidP="0056381C">
      <w:pPr>
        <w:widowControl w:val="0"/>
        <w:rPr>
          <w:rFonts w:eastAsia="Calibri"/>
          <w:bCs/>
          <w:sz w:val="22"/>
          <w:szCs w:val="22"/>
          <w:lang w:val="lt-LT"/>
        </w:rPr>
      </w:pPr>
    </w:p>
    <w:p w14:paraId="78B00EF5" w14:textId="77777777" w:rsidR="0056381C" w:rsidRDefault="0056381C" w:rsidP="0056381C">
      <w:pPr>
        <w:widowControl w:val="0"/>
        <w:rPr>
          <w:b/>
          <w:bCs/>
          <w:sz w:val="22"/>
          <w:szCs w:val="22"/>
          <w:lang w:val="lt-LT"/>
        </w:rPr>
      </w:pPr>
      <w:r>
        <w:rPr>
          <w:b/>
          <w:bCs/>
          <w:sz w:val="22"/>
          <w:szCs w:val="22"/>
          <w:lang w:val="lt-LT"/>
        </w:rPr>
        <w:t>Vairavimas ir mechanizmų valdymas</w:t>
      </w:r>
    </w:p>
    <w:p w14:paraId="153AB2AF"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Pradėjus gydytis šiuo vaistu, nepatariama dirbti darbų, kuriems gali prireikti specialaus dėmesio sukaupimo (pavyzdžiui, vairuoti automobilį ar valdyti pavojingus mechanizmus) tol, kol nesužinojote kaip šį vaistą toleruojate, nes kai kuriems pacientams </w:t>
      </w:r>
      <w:proofErr w:type="spellStart"/>
      <w:r>
        <w:rPr>
          <w:rFonts w:eastAsia="Calibri"/>
          <w:bCs/>
          <w:sz w:val="22"/>
          <w:szCs w:val="22"/>
          <w:lang w:val="lt-LT"/>
        </w:rPr>
        <w:t>losartanas</w:t>
      </w:r>
      <w:proofErr w:type="spellEnd"/>
      <w:r>
        <w:rPr>
          <w:rFonts w:eastAsia="Calibri"/>
          <w:bCs/>
          <w:sz w:val="22"/>
          <w:szCs w:val="22"/>
          <w:lang w:val="lt-LT"/>
        </w:rPr>
        <w:t xml:space="preserve"> gali sukelti kraujospūdžio sumažėjimą ir galvos svaigimą (ypač pradėjus gydymą).</w:t>
      </w:r>
    </w:p>
    <w:p w14:paraId="07E5A9C9" w14:textId="77777777" w:rsidR="0056381C" w:rsidRDefault="0056381C" w:rsidP="0056381C">
      <w:pPr>
        <w:widowControl w:val="0"/>
        <w:rPr>
          <w:rFonts w:eastAsia="Calibri"/>
          <w:bCs/>
          <w:sz w:val="22"/>
          <w:szCs w:val="22"/>
          <w:lang w:val="lt-LT"/>
        </w:rPr>
      </w:pPr>
    </w:p>
    <w:p w14:paraId="10AF3F11" w14:textId="77777777" w:rsidR="0056381C" w:rsidRDefault="0056381C" w:rsidP="0056381C">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sudėtyje yra laktozės</w:t>
      </w:r>
    </w:p>
    <w:p w14:paraId="2E1327C0" w14:textId="77777777" w:rsidR="0056381C" w:rsidRDefault="0056381C" w:rsidP="0056381C">
      <w:pPr>
        <w:widowControl w:val="0"/>
        <w:rPr>
          <w:rFonts w:eastAsia="Calibri"/>
          <w:bCs/>
          <w:sz w:val="22"/>
          <w:szCs w:val="22"/>
          <w:lang w:val="lt-LT"/>
        </w:rPr>
      </w:pPr>
      <w:r>
        <w:rPr>
          <w:rFonts w:eastAsia="Calibri"/>
          <w:bCs/>
          <w:sz w:val="22"/>
          <w:szCs w:val="22"/>
          <w:lang w:val="lt-LT"/>
        </w:rPr>
        <w:t>Jeigu gydytojas Jums yra sakęs, kad netoleruojate kokių nors angliavandenių, kreipkitės į jį prieš pradėdami vartoti šį vaistą.</w:t>
      </w:r>
    </w:p>
    <w:p w14:paraId="2FE8A98C" w14:textId="77777777" w:rsidR="0056381C" w:rsidRDefault="0056381C" w:rsidP="0056381C">
      <w:pPr>
        <w:widowControl w:val="0"/>
        <w:rPr>
          <w:rFonts w:eastAsia="Calibri"/>
          <w:bCs/>
          <w:sz w:val="22"/>
          <w:szCs w:val="22"/>
          <w:lang w:val="lt-LT"/>
        </w:rPr>
      </w:pPr>
    </w:p>
    <w:p w14:paraId="0BBD2D90" w14:textId="77777777" w:rsidR="0056381C" w:rsidRDefault="0056381C" w:rsidP="0056381C">
      <w:pPr>
        <w:widowControl w:val="0"/>
        <w:rPr>
          <w:rFonts w:eastAsia="Calibri"/>
          <w:bCs/>
          <w:sz w:val="22"/>
          <w:szCs w:val="22"/>
          <w:lang w:val="lt-LT"/>
        </w:rPr>
      </w:pPr>
    </w:p>
    <w:p w14:paraId="7389AEA6" w14:textId="77777777" w:rsidR="0056381C" w:rsidRDefault="0056381C" w:rsidP="0056381C">
      <w:pPr>
        <w:widowControl w:val="0"/>
        <w:tabs>
          <w:tab w:val="left" w:pos="567"/>
        </w:tabs>
        <w:ind w:left="567" w:hanging="567"/>
        <w:outlineLvl w:val="1"/>
        <w:rPr>
          <w:b/>
          <w:sz w:val="22"/>
          <w:szCs w:val="22"/>
          <w:lang w:val="lt-LT"/>
        </w:rPr>
      </w:pPr>
      <w:bookmarkStart w:id="7" w:name="_Toc129243266"/>
      <w:bookmarkStart w:id="8" w:name="_Toc129243141"/>
      <w:r>
        <w:rPr>
          <w:b/>
          <w:sz w:val="22"/>
          <w:szCs w:val="22"/>
          <w:lang w:val="lt-LT"/>
        </w:rPr>
        <w:t>3.</w:t>
      </w:r>
      <w:r>
        <w:rPr>
          <w:b/>
          <w:sz w:val="22"/>
          <w:szCs w:val="22"/>
          <w:lang w:val="lt-LT"/>
        </w:rPr>
        <w:tab/>
      </w:r>
      <w:bookmarkEnd w:id="7"/>
      <w:bookmarkEnd w:id="8"/>
      <w:r>
        <w:rPr>
          <w:b/>
          <w:sz w:val="22"/>
          <w:szCs w:val="22"/>
          <w:lang w:val="lt-LT"/>
        </w:rPr>
        <w:t xml:space="preserve">Kaip vartoti </w:t>
      </w:r>
      <w:proofErr w:type="spellStart"/>
      <w:r>
        <w:rPr>
          <w:b/>
          <w:sz w:val="22"/>
          <w:szCs w:val="22"/>
          <w:lang w:val="lt-LT"/>
        </w:rPr>
        <w:t>Lorista</w:t>
      </w:r>
      <w:proofErr w:type="spellEnd"/>
      <w:r>
        <w:rPr>
          <w:b/>
          <w:sz w:val="22"/>
          <w:szCs w:val="22"/>
          <w:lang w:val="lt-LT"/>
        </w:rPr>
        <w:t xml:space="preserve"> H</w:t>
      </w:r>
    </w:p>
    <w:p w14:paraId="03FDFF22" w14:textId="77777777" w:rsidR="0056381C" w:rsidRDefault="0056381C" w:rsidP="0056381C">
      <w:pPr>
        <w:widowControl w:val="0"/>
        <w:rPr>
          <w:rFonts w:eastAsia="Calibri"/>
          <w:bCs/>
          <w:sz w:val="22"/>
          <w:szCs w:val="22"/>
          <w:lang w:val="lt-LT"/>
        </w:rPr>
      </w:pPr>
    </w:p>
    <w:p w14:paraId="42317353" w14:textId="77777777" w:rsidR="0056381C" w:rsidRDefault="0056381C" w:rsidP="0056381C">
      <w:pPr>
        <w:widowControl w:val="0"/>
        <w:rPr>
          <w:sz w:val="22"/>
          <w:szCs w:val="22"/>
          <w:lang w:val="lt-LT" w:eastAsia="lt-LT"/>
        </w:rPr>
      </w:pPr>
      <w:r>
        <w:rPr>
          <w:sz w:val="22"/>
          <w:szCs w:val="22"/>
          <w:lang w:val="lt-LT" w:eastAsia="lt-LT"/>
        </w:rPr>
        <w:t xml:space="preserve">Visada vartokite šį vaistą tiksliai </w:t>
      </w:r>
      <w:r>
        <w:rPr>
          <w:sz w:val="22"/>
          <w:szCs w:val="22"/>
          <w:lang w:val="lt-LT"/>
        </w:rPr>
        <w:t xml:space="preserve">kaip aprašyta šiame lapelyje arba </w:t>
      </w:r>
      <w:r>
        <w:rPr>
          <w:sz w:val="22"/>
          <w:szCs w:val="22"/>
          <w:lang w:val="lt-LT" w:eastAsia="lt-LT"/>
        </w:rPr>
        <w:t xml:space="preserve">kaip nurodė gydytojas. Jeigu abejojate, kreipkitės į gydytoją arba vaistininką. Jūsų gydytojas parinks Jums tinkamą dozę, atsižvelgdamas į Jūsų sveikatos būklę ir kitų vaistų vartojimą. Tinkamam kraujospūdžio palaikymui </w:t>
      </w:r>
      <w:proofErr w:type="spellStart"/>
      <w:r>
        <w:rPr>
          <w:sz w:val="22"/>
          <w:szCs w:val="22"/>
          <w:lang w:val="lt-LT" w:eastAsia="lt-LT"/>
        </w:rPr>
        <w:t>Lorista</w:t>
      </w:r>
      <w:proofErr w:type="spellEnd"/>
      <w:r>
        <w:rPr>
          <w:sz w:val="22"/>
          <w:szCs w:val="22"/>
          <w:lang w:val="lt-LT" w:eastAsia="lt-LT"/>
        </w:rPr>
        <w:t xml:space="preserve"> H yra būtina vartoti tiek, kiek Jūsų gydytojas nurodė.</w:t>
      </w:r>
    </w:p>
    <w:p w14:paraId="7E2204ED" w14:textId="77777777" w:rsidR="0056381C" w:rsidRDefault="0056381C" w:rsidP="0056381C">
      <w:pPr>
        <w:widowControl w:val="0"/>
        <w:rPr>
          <w:sz w:val="22"/>
          <w:szCs w:val="22"/>
          <w:lang w:val="lt-LT" w:eastAsia="lt-LT"/>
        </w:rPr>
      </w:pPr>
    </w:p>
    <w:p w14:paraId="7A23E6C3" w14:textId="77777777" w:rsidR="0056381C" w:rsidRDefault="0056381C" w:rsidP="0056381C">
      <w:pPr>
        <w:widowControl w:val="0"/>
        <w:rPr>
          <w:b/>
          <w:sz w:val="22"/>
          <w:lang w:val="lt-LT"/>
        </w:rPr>
      </w:pPr>
      <w:r>
        <w:rPr>
          <w:b/>
          <w:sz w:val="22"/>
          <w:lang w:val="lt-LT"/>
        </w:rPr>
        <w:t>Padidėjęs kraujospūdis</w:t>
      </w:r>
    </w:p>
    <w:p w14:paraId="4E58D1FB"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Įprastinė dozė pacientams, turintiems padidėjusį kraujospūdį, yra 1 </w:t>
      </w:r>
      <w:proofErr w:type="spellStart"/>
      <w:r>
        <w:rPr>
          <w:rFonts w:eastAsia="Calibri"/>
          <w:bCs/>
          <w:sz w:val="22"/>
          <w:szCs w:val="22"/>
          <w:lang w:val="lt-LT"/>
        </w:rPr>
        <w:t>Lorista</w:t>
      </w:r>
      <w:proofErr w:type="spellEnd"/>
      <w:r>
        <w:rPr>
          <w:rFonts w:eastAsia="Calibri"/>
          <w:bCs/>
          <w:sz w:val="22"/>
          <w:szCs w:val="22"/>
          <w:lang w:val="lt-LT"/>
        </w:rPr>
        <w:t xml:space="preserve"> H 50 mg/12,5 mg tabletė kartą per parą, 24 valandų kraujospūdžio kontrolei. Dozė gali būti padidinta iki dviejų </w:t>
      </w:r>
      <w:proofErr w:type="spellStart"/>
      <w:r>
        <w:rPr>
          <w:rFonts w:eastAsia="Calibri"/>
          <w:bCs/>
          <w:sz w:val="22"/>
          <w:szCs w:val="22"/>
          <w:lang w:val="lt-LT"/>
        </w:rPr>
        <w:t>Lorista</w:t>
      </w:r>
      <w:proofErr w:type="spellEnd"/>
      <w:r>
        <w:rPr>
          <w:rFonts w:eastAsia="Calibri"/>
          <w:bCs/>
          <w:sz w:val="22"/>
          <w:szCs w:val="22"/>
          <w:lang w:val="lt-LT"/>
        </w:rPr>
        <w:t xml:space="preserve"> H 50 mg/12,5 mg tablečių vieną kartą per parą arba vienos </w:t>
      </w:r>
      <w:proofErr w:type="spellStart"/>
      <w:r>
        <w:rPr>
          <w:rFonts w:eastAsia="Calibri"/>
          <w:bCs/>
          <w:sz w:val="22"/>
          <w:szCs w:val="22"/>
          <w:lang w:val="lt-LT"/>
        </w:rPr>
        <w:t>Lorista</w:t>
      </w:r>
      <w:proofErr w:type="spellEnd"/>
      <w:r>
        <w:rPr>
          <w:rFonts w:eastAsia="Calibri"/>
          <w:bCs/>
          <w:sz w:val="22"/>
          <w:szCs w:val="22"/>
          <w:lang w:val="lt-LT"/>
        </w:rPr>
        <w:t xml:space="preserve"> H 100 mg/25 mg (didesnė koncentracija) tabletės per parą. Maksimalios, dviejų </w:t>
      </w:r>
      <w:proofErr w:type="spellStart"/>
      <w:r>
        <w:rPr>
          <w:rFonts w:eastAsia="Calibri"/>
          <w:bCs/>
          <w:sz w:val="22"/>
          <w:szCs w:val="22"/>
          <w:lang w:val="lt-LT"/>
        </w:rPr>
        <w:t>Lorista</w:t>
      </w:r>
      <w:proofErr w:type="spellEnd"/>
      <w:r>
        <w:rPr>
          <w:rFonts w:eastAsia="Calibri"/>
          <w:bCs/>
          <w:sz w:val="22"/>
          <w:szCs w:val="22"/>
          <w:lang w:val="lt-LT"/>
        </w:rPr>
        <w:t xml:space="preserve"> H 50 mg/12,5 mg tablečių arba vienos </w:t>
      </w:r>
      <w:proofErr w:type="spellStart"/>
      <w:r>
        <w:rPr>
          <w:rFonts w:eastAsia="Calibri"/>
          <w:bCs/>
          <w:sz w:val="22"/>
          <w:szCs w:val="22"/>
          <w:lang w:val="lt-LT"/>
        </w:rPr>
        <w:t>Lorista</w:t>
      </w:r>
      <w:proofErr w:type="spellEnd"/>
      <w:r>
        <w:rPr>
          <w:rFonts w:eastAsia="Calibri"/>
          <w:bCs/>
          <w:sz w:val="22"/>
          <w:szCs w:val="22"/>
          <w:lang w:val="lt-LT"/>
        </w:rPr>
        <w:t xml:space="preserve"> H 100 mg/25 mg tabletės, paros dozės viršyti negalima.</w:t>
      </w:r>
    </w:p>
    <w:p w14:paraId="407C6FDD" w14:textId="77777777" w:rsidR="0056381C" w:rsidRDefault="0056381C" w:rsidP="0056381C">
      <w:pPr>
        <w:widowControl w:val="0"/>
        <w:rPr>
          <w:rFonts w:eastAsia="Calibri"/>
          <w:bCs/>
          <w:sz w:val="22"/>
          <w:szCs w:val="22"/>
          <w:lang w:val="lt-LT"/>
        </w:rPr>
      </w:pPr>
    </w:p>
    <w:p w14:paraId="00DC376C" w14:textId="77777777" w:rsidR="0056381C" w:rsidRDefault="0056381C" w:rsidP="0056381C">
      <w:pPr>
        <w:widowControl w:val="0"/>
        <w:rPr>
          <w:b/>
          <w:bCs/>
          <w:sz w:val="22"/>
          <w:szCs w:val="22"/>
          <w:lang w:val="lt-LT"/>
        </w:rPr>
      </w:pPr>
      <w:r>
        <w:rPr>
          <w:b/>
          <w:bCs/>
          <w:sz w:val="22"/>
          <w:szCs w:val="22"/>
          <w:lang w:val="lt-LT"/>
        </w:rPr>
        <w:t xml:space="preserve">Ką daryti pavartojus per didelę </w:t>
      </w:r>
      <w:proofErr w:type="spellStart"/>
      <w:r>
        <w:rPr>
          <w:b/>
          <w:bCs/>
          <w:sz w:val="22"/>
          <w:szCs w:val="22"/>
          <w:lang w:val="lt-LT"/>
        </w:rPr>
        <w:t>Lorista</w:t>
      </w:r>
      <w:proofErr w:type="spellEnd"/>
      <w:r>
        <w:rPr>
          <w:b/>
          <w:bCs/>
          <w:sz w:val="22"/>
          <w:szCs w:val="22"/>
          <w:lang w:val="lt-LT"/>
        </w:rPr>
        <w:t xml:space="preserve"> H dozę</w:t>
      </w:r>
    </w:p>
    <w:p w14:paraId="1B46DE50" w14:textId="77777777" w:rsidR="0056381C" w:rsidRDefault="0056381C" w:rsidP="0056381C">
      <w:pPr>
        <w:widowControl w:val="0"/>
        <w:rPr>
          <w:rFonts w:eastAsia="Calibri"/>
          <w:bCs/>
          <w:sz w:val="22"/>
          <w:szCs w:val="22"/>
          <w:lang w:val="lt-LT"/>
        </w:rPr>
      </w:pPr>
      <w:r>
        <w:rPr>
          <w:rFonts w:eastAsia="Calibri"/>
          <w:bCs/>
          <w:sz w:val="22"/>
          <w:szCs w:val="22"/>
          <w:lang w:val="lt-LT"/>
        </w:rPr>
        <w:t>Išgėrę per didelę šio vaisto dozę, nedelsdami praneškite gydytojui. Šio vaisto perdozavimo simptomai yra kraujospūdžio sumažėjimas, stiprus, juntamas širdies plakimas, sulėtėjęs pulsas, kraujo sudėties pasikeitimai ir dehidratacija (skysčių trūkumas organizme).</w:t>
      </w:r>
    </w:p>
    <w:p w14:paraId="08CB5FC2" w14:textId="77777777" w:rsidR="0056381C" w:rsidRDefault="0056381C" w:rsidP="0056381C">
      <w:pPr>
        <w:widowControl w:val="0"/>
        <w:rPr>
          <w:rFonts w:eastAsia="Calibri"/>
          <w:bCs/>
          <w:sz w:val="22"/>
          <w:szCs w:val="22"/>
          <w:lang w:val="lt-LT"/>
        </w:rPr>
      </w:pPr>
    </w:p>
    <w:p w14:paraId="7D255965" w14:textId="77777777" w:rsidR="0056381C" w:rsidRDefault="0056381C" w:rsidP="0056381C">
      <w:pPr>
        <w:widowControl w:val="0"/>
        <w:rPr>
          <w:b/>
          <w:bCs/>
          <w:sz w:val="22"/>
          <w:szCs w:val="22"/>
          <w:lang w:val="lt-LT"/>
        </w:rPr>
      </w:pPr>
      <w:r>
        <w:rPr>
          <w:b/>
          <w:bCs/>
          <w:sz w:val="22"/>
          <w:szCs w:val="22"/>
          <w:lang w:val="lt-LT"/>
        </w:rPr>
        <w:t xml:space="preserve">Pamiršus pavartoti </w:t>
      </w:r>
      <w:proofErr w:type="spellStart"/>
      <w:r>
        <w:rPr>
          <w:b/>
          <w:bCs/>
          <w:sz w:val="22"/>
          <w:szCs w:val="22"/>
          <w:lang w:val="lt-LT"/>
        </w:rPr>
        <w:t>Lorista</w:t>
      </w:r>
      <w:proofErr w:type="spellEnd"/>
      <w:r>
        <w:rPr>
          <w:b/>
          <w:bCs/>
          <w:sz w:val="22"/>
          <w:szCs w:val="22"/>
          <w:lang w:val="lt-LT"/>
        </w:rPr>
        <w:t xml:space="preserve"> H</w:t>
      </w:r>
    </w:p>
    <w:p w14:paraId="1CE37DEE" w14:textId="77777777" w:rsidR="0056381C" w:rsidRDefault="0056381C" w:rsidP="0056381C">
      <w:pPr>
        <w:widowControl w:val="0"/>
        <w:rPr>
          <w:rFonts w:eastAsia="Calibri"/>
          <w:bCs/>
          <w:sz w:val="22"/>
          <w:szCs w:val="22"/>
          <w:lang w:val="lt-LT"/>
        </w:rPr>
      </w:pPr>
    </w:p>
    <w:p w14:paraId="5E62C37D" w14:textId="77777777" w:rsidR="0056381C" w:rsidRDefault="0056381C" w:rsidP="0056381C">
      <w:pPr>
        <w:widowControl w:val="0"/>
        <w:rPr>
          <w:rFonts w:eastAsia="Calibri"/>
          <w:bCs/>
          <w:sz w:val="22"/>
          <w:szCs w:val="22"/>
          <w:lang w:val="lt-LT"/>
        </w:rPr>
      </w:pPr>
      <w:r>
        <w:rPr>
          <w:rFonts w:eastAsia="Calibri"/>
          <w:bCs/>
          <w:sz w:val="22"/>
          <w:szCs w:val="22"/>
          <w:lang w:val="lt-LT"/>
        </w:rPr>
        <w:t>Negalima vartoti dvigubos dozės norint kompensuoti praleistą dozę.</w:t>
      </w:r>
    </w:p>
    <w:p w14:paraId="0DF27CD0"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Stenkitės </w:t>
      </w:r>
      <w:proofErr w:type="spellStart"/>
      <w:r>
        <w:rPr>
          <w:rFonts w:eastAsia="Calibri"/>
          <w:bCs/>
          <w:sz w:val="22"/>
          <w:szCs w:val="22"/>
          <w:lang w:val="lt-LT"/>
        </w:rPr>
        <w:t>Lorista</w:t>
      </w:r>
      <w:proofErr w:type="spellEnd"/>
      <w:r>
        <w:rPr>
          <w:rFonts w:eastAsia="Calibri"/>
          <w:bCs/>
          <w:sz w:val="22"/>
          <w:szCs w:val="22"/>
          <w:lang w:val="lt-LT"/>
        </w:rPr>
        <w:t xml:space="preserve"> H vartoti kasdien, kaip gydytojo skirta.</w:t>
      </w:r>
    </w:p>
    <w:p w14:paraId="2AAAE858" w14:textId="77777777" w:rsidR="0056381C" w:rsidRDefault="0056381C" w:rsidP="0056381C">
      <w:pPr>
        <w:widowControl w:val="0"/>
        <w:rPr>
          <w:rFonts w:eastAsia="Calibri"/>
          <w:bCs/>
          <w:sz w:val="22"/>
          <w:szCs w:val="22"/>
          <w:lang w:val="lt-LT"/>
        </w:rPr>
      </w:pPr>
    </w:p>
    <w:p w14:paraId="79A034F5" w14:textId="77777777" w:rsidR="0056381C" w:rsidRDefault="0056381C" w:rsidP="0056381C">
      <w:pPr>
        <w:widowControl w:val="0"/>
        <w:rPr>
          <w:rFonts w:eastAsia="Calibri"/>
          <w:bCs/>
          <w:sz w:val="22"/>
          <w:szCs w:val="22"/>
          <w:lang w:val="lt-LT"/>
        </w:rPr>
      </w:pPr>
      <w:r>
        <w:rPr>
          <w:rFonts w:eastAsia="Calibri"/>
          <w:bCs/>
          <w:sz w:val="22"/>
          <w:szCs w:val="22"/>
          <w:lang w:val="lt-LT"/>
        </w:rPr>
        <w:lastRenderedPageBreak/>
        <w:t>Jeigu kiltų daugiau klausimų dėl šio vaisto vartojimo, kreipkitės į gydytoją arba vaistininką.</w:t>
      </w:r>
    </w:p>
    <w:p w14:paraId="121C95AA" w14:textId="77777777" w:rsidR="0056381C" w:rsidRDefault="0056381C" w:rsidP="0056381C">
      <w:pPr>
        <w:widowControl w:val="0"/>
        <w:rPr>
          <w:rFonts w:eastAsia="Calibri"/>
          <w:bCs/>
          <w:sz w:val="22"/>
          <w:szCs w:val="22"/>
          <w:lang w:val="lt-LT"/>
        </w:rPr>
      </w:pPr>
    </w:p>
    <w:p w14:paraId="6DA65B91" w14:textId="77777777" w:rsidR="0056381C" w:rsidRDefault="0056381C" w:rsidP="0056381C">
      <w:pPr>
        <w:widowControl w:val="0"/>
        <w:rPr>
          <w:rFonts w:eastAsia="Calibri"/>
          <w:bCs/>
          <w:sz w:val="22"/>
          <w:szCs w:val="22"/>
          <w:lang w:val="lt-LT"/>
        </w:rPr>
      </w:pPr>
    </w:p>
    <w:p w14:paraId="2213CE73" w14:textId="77777777" w:rsidR="0056381C" w:rsidRDefault="0056381C" w:rsidP="0056381C">
      <w:pPr>
        <w:widowControl w:val="0"/>
        <w:tabs>
          <w:tab w:val="left" w:pos="567"/>
        </w:tabs>
        <w:ind w:left="567" w:hanging="567"/>
        <w:outlineLvl w:val="1"/>
        <w:rPr>
          <w:b/>
          <w:sz w:val="22"/>
          <w:szCs w:val="22"/>
          <w:lang w:val="lt-LT"/>
        </w:rPr>
      </w:pPr>
      <w:bookmarkStart w:id="9" w:name="_Toc129243267"/>
      <w:bookmarkStart w:id="10" w:name="_Toc129243142"/>
      <w:r>
        <w:rPr>
          <w:b/>
          <w:sz w:val="22"/>
          <w:szCs w:val="22"/>
          <w:lang w:val="lt-LT"/>
        </w:rPr>
        <w:t>4.</w:t>
      </w:r>
      <w:r>
        <w:rPr>
          <w:b/>
          <w:sz w:val="22"/>
          <w:szCs w:val="22"/>
          <w:lang w:val="lt-LT"/>
        </w:rPr>
        <w:tab/>
        <w:t>Galimas šalutinis poveikis</w:t>
      </w:r>
      <w:bookmarkEnd w:id="9"/>
      <w:bookmarkEnd w:id="10"/>
    </w:p>
    <w:p w14:paraId="6CE3E685" w14:textId="77777777" w:rsidR="0056381C" w:rsidRDefault="0056381C" w:rsidP="0056381C">
      <w:pPr>
        <w:widowControl w:val="0"/>
        <w:rPr>
          <w:rFonts w:eastAsia="Calibri"/>
          <w:bCs/>
          <w:sz w:val="22"/>
          <w:szCs w:val="22"/>
          <w:lang w:val="lt-LT"/>
        </w:rPr>
      </w:pPr>
    </w:p>
    <w:p w14:paraId="7E0F66DC" w14:textId="77777777" w:rsidR="0056381C" w:rsidRDefault="0056381C" w:rsidP="0056381C">
      <w:pPr>
        <w:widowControl w:val="0"/>
        <w:rPr>
          <w:rFonts w:eastAsia="Calibri"/>
          <w:bCs/>
          <w:sz w:val="22"/>
          <w:szCs w:val="22"/>
          <w:lang w:val="lt-LT"/>
        </w:rPr>
      </w:pPr>
      <w:r>
        <w:rPr>
          <w:rFonts w:eastAsia="Calibri"/>
          <w:bCs/>
          <w:sz w:val="22"/>
          <w:szCs w:val="22"/>
          <w:lang w:val="lt-LT"/>
        </w:rPr>
        <w:t>Šis vaistas, kaip ir visi kiti, gali sukelti šalutinį poveikį, nors jis pasireiškia ne visiems žmonėms.</w:t>
      </w:r>
    </w:p>
    <w:p w14:paraId="2FEA1184" w14:textId="77777777" w:rsidR="0056381C" w:rsidRDefault="0056381C" w:rsidP="0056381C">
      <w:pPr>
        <w:widowControl w:val="0"/>
        <w:rPr>
          <w:rFonts w:eastAsia="Calibri"/>
          <w:bCs/>
          <w:sz w:val="22"/>
          <w:szCs w:val="22"/>
          <w:lang w:val="lt-LT"/>
        </w:rPr>
      </w:pPr>
    </w:p>
    <w:p w14:paraId="41AEB7B7"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Jeigu pasireiškė sunki alerginė reakcija (išbėrimas, niežėjimas, veido, lūpų, burnos ar gerklės patinimas, dėl kurio gali pasunkėti rijimas ar kvėpavimas), nutraukite </w:t>
      </w:r>
      <w:proofErr w:type="spellStart"/>
      <w:r>
        <w:rPr>
          <w:rFonts w:eastAsia="Calibri"/>
          <w:bCs/>
          <w:sz w:val="22"/>
          <w:szCs w:val="22"/>
          <w:lang w:val="lt-LT"/>
        </w:rPr>
        <w:t>Lorista</w:t>
      </w:r>
      <w:proofErr w:type="spellEnd"/>
      <w:r>
        <w:rPr>
          <w:rFonts w:eastAsia="Calibri"/>
          <w:bCs/>
          <w:sz w:val="22"/>
          <w:szCs w:val="22"/>
          <w:lang w:val="lt-LT"/>
        </w:rPr>
        <w:t xml:space="preserve"> H tablečių vartojimą ir nedelsdami pasakykite gydytojui arba vykite į artimiausios ligoninės skubios pagalbos skyrių.</w:t>
      </w:r>
    </w:p>
    <w:p w14:paraId="66CABB40" w14:textId="77777777" w:rsidR="0056381C" w:rsidRDefault="0056381C" w:rsidP="0056381C">
      <w:pPr>
        <w:widowControl w:val="0"/>
        <w:rPr>
          <w:rFonts w:eastAsia="Calibri"/>
          <w:bCs/>
          <w:sz w:val="22"/>
          <w:szCs w:val="22"/>
          <w:lang w:val="lt-LT"/>
        </w:rPr>
      </w:pPr>
    </w:p>
    <w:p w14:paraId="0A7E62F1" w14:textId="77777777" w:rsidR="0056381C" w:rsidRDefault="0056381C" w:rsidP="0056381C">
      <w:pPr>
        <w:widowControl w:val="0"/>
        <w:rPr>
          <w:rFonts w:eastAsia="Calibri"/>
          <w:bCs/>
          <w:sz w:val="22"/>
          <w:szCs w:val="22"/>
          <w:lang w:val="lt-LT"/>
        </w:rPr>
      </w:pPr>
      <w:r>
        <w:rPr>
          <w:rFonts w:eastAsia="Calibri"/>
          <w:bCs/>
          <w:sz w:val="22"/>
          <w:szCs w:val="22"/>
          <w:lang w:val="lt-LT"/>
        </w:rPr>
        <w:t>Tai sunkus, bet retas šalutinis poveikis, kuris gali pasireikšti daugiau kaip 1 iš 10 000 vaistą vartojusių pacientų, bet mažiau kaip 1 iš 1 000 vaistą vartojusių pacientų. Gali prireikti skubios medicininės pagalbos ar gydymo ligoninėje.</w:t>
      </w:r>
    </w:p>
    <w:p w14:paraId="2DA65F1D" w14:textId="77777777" w:rsidR="0056381C" w:rsidRDefault="0056381C" w:rsidP="0056381C">
      <w:pPr>
        <w:widowControl w:val="0"/>
        <w:rPr>
          <w:rFonts w:eastAsia="Calibri"/>
          <w:bCs/>
          <w:sz w:val="22"/>
          <w:szCs w:val="22"/>
          <w:lang w:val="lt-LT"/>
        </w:rPr>
      </w:pPr>
    </w:p>
    <w:p w14:paraId="629BB1C7" w14:textId="77777777" w:rsidR="0056381C" w:rsidRDefault="0056381C" w:rsidP="0056381C">
      <w:pPr>
        <w:widowControl w:val="0"/>
        <w:rPr>
          <w:rFonts w:eastAsia="Calibri"/>
          <w:bCs/>
          <w:sz w:val="22"/>
          <w:szCs w:val="22"/>
          <w:lang w:val="lt-LT"/>
        </w:rPr>
      </w:pPr>
      <w:r>
        <w:rPr>
          <w:rFonts w:eastAsia="Calibri"/>
          <w:bCs/>
          <w:sz w:val="22"/>
          <w:szCs w:val="22"/>
          <w:lang w:val="lt-LT"/>
        </w:rPr>
        <w:t>Pranešta apie toliau išvardytą šalutinį poveikį.</w:t>
      </w:r>
    </w:p>
    <w:p w14:paraId="09FFFBC2" w14:textId="77777777" w:rsidR="0056381C" w:rsidRPr="00291C5F" w:rsidRDefault="0056381C" w:rsidP="0056381C">
      <w:pPr>
        <w:widowControl w:val="0"/>
        <w:rPr>
          <w:rFonts w:eastAsia="Calibri"/>
          <w:b/>
          <w:iCs/>
          <w:sz w:val="22"/>
          <w:szCs w:val="22"/>
          <w:lang w:val="lt-LT"/>
        </w:rPr>
      </w:pPr>
      <w:r w:rsidRPr="00291C5F">
        <w:rPr>
          <w:rFonts w:eastAsia="Calibri"/>
          <w:b/>
          <w:iCs/>
          <w:sz w:val="22"/>
          <w:szCs w:val="22"/>
          <w:lang w:val="lt-LT"/>
        </w:rPr>
        <w:t>Dažni šalutinio poveikio reiškiniai (gali pasireikšti rečiau kaip 1 iš 10 asmenų):</w:t>
      </w:r>
    </w:p>
    <w:p w14:paraId="3C69FA7F"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kosulys, viršutinių kvėpavimo takų infekcija, nosies užsikimšimas, nosies ančių uždegimas, nosies ančių sutrikimas;</w:t>
      </w:r>
    </w:p>
    <w:p w14:paraId="48BBBCBE"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 xml:space="preserve">viduriavimas, pilvo skausmas, pykinimas, </w:t>
      </w:r>
      <w:proofErr w:type="spellStart"/>
      <w:r>
        <w:rPr>
          <w:rFonts w:eastAsia="Calibri"/>
          <w:bCs/>
          <w:sz w:val="22"/>
          <w:szCs w:val="22"/>
          <w:lang w:val="lt-LT" w:eastAsia="en-US"/>
        </w:rPr>
        <w:t>nevirškinimas</w:t>
      </w:r>
      <w:proofErr w:type="spellEnd"/>
      <w:r>
        <w:rPr>
          <w:rFonts w:eastAsia="Calibri"/>
          <w:bCs/>
          <w:sz w:val="22"/>
          <w:szCs w:val="22"/>
          <w:lang w:val="lt-LT" w:eastAsia="en-US"/>
        </w:rPr>
        <w:t>;</w:t>
      </w:r>
    </w:p>
    <w:p w14:paraId="6544A05C"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raumenų skausmas arba mėšlungis, kojų skausmas, nugaros skausmas;</w:t>
      </w:r>
    </w:p>
    <w:p w14:paraId="14C8D360"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nemiga, galvos skausmas, galvos svaigimas;</w:t>
      </w:r>
    </w:p>
    <w:p w14:paraId="7761B734"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silpnumas, nuovargis, krūtinės skausmas;</w:t>
      </w:r>
    </w:p>
    <w:p w14:paraId="7ABE41F8"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kalio koncentracijos kraujyje padidėjimas (dėl to gali sutrikti širdies plakimas), hemoglobino koncentracijos kraujyje sumažėjimas;</w:t>
      </w:r>
    </w:p>
    <w:p w14:paraId="6FF5BF80" w14:textId="77777777" w:rsidR="0056381C" w:rsidRDefault="0056381C" w:rsidP="0056381C">
      <w:pPr>
        <w:numPr>
          <w:ilvl w:val="0"/>
          <w:numId w:val="2"/>
        </w:numPr>
        <w:autoSpaceDE w:val="0"/>
        <w:autoSpaceDN w:val="0"/>
        <w:adjustRightInd w:val="0"/>
        <w:ind w:left="567" w:hanging="567"/>
        <w:rPr>
          <w:sz w:val="22"/>
          <w:szCs w:val="22"/>
        </w:rPr>
      </w:pPr>
      <w:r>
        <w:rPr>
          <w:sz w:val="22"/>
          <w:szCs w:val="22"/>
        </w:rPr>
        <w:t>inkstų funkcijos pakitimai, įskaitant inkstų nepakankamumą;</w:t>
      </w:r>
    </w:p>
    <w:p w14:paraId="41C08DCE" w14:textId="77777777" w:rsidR="0056381C" w:rsidRDefault="0056381C" w:rsidP="0056381C">
      <w:pPr>
        <w:numPr>
          <w:ilvl w:val="0"/>
          <w:numId w:val="2"/>
        </w:numPr>
        <w:autoSpaceDE w:val="0"/>
        <w:autoSpaceDN w:val="0"/>
        <w:adjustRightInd w:val="0"/>
        <w:ind w:left="567" w:hanging="567"/>
        <w:rPr>
          <w:sz w:val="22"/>
          <w:szCs w:val="22"/>
        </w:rPr>
      </w:pPr>
      <w:r>
        <w:rPr>
          <w:sz w:val="22"/>
          <w:szCs w:val="22"/>
        </w:rPr>
        <w:t>per mažas cukraus kiekis kraujyje (hipoglikemija).</w:t>
      </w:r>
    </w:p>
    <w:p w14:paraId="130CFEDE" w14:textId="77777777" w:rsidR="0056381C" w:rsidRDefault="0056381C" w:rsidP="0056381C">
      <w:pPr>
        <w:widowControl w:val="0"/>
        <w:rPr>
          <w:rFonts w:eastAsia="Calibri"/>
          <w:bCs/>
          <w:sz w:val="22"/>
          <w:szCs w:val="22"/>
          <w:lang w:val="lt-LT"/>
        </w:rPr>
      </w:pPr>
    </w:p>
    <w:p w14:paraId="749A34C1" w14:textId="77777777" w:rsidR="0056381C" w:rsidRPr="00291C5F" w:rsidRDefault="0056381C" w:rsidP="0056381C">
      <w:pPr>
        <w:widowControl w:val="0"/>
        <w:rPr>
          <w:rFonts w:eastAsia="Calibri"/>
          <w:b/>
          <w:iCs/>
          <w:sz w:val="22"/>
          <w:szCs w:val="22"/>
          <w:lang w:val="lt-LT"/>
        </w:rPr>
      </w:pPr>
      <w:r w:rsidRPr="00291C5F">
        <w:rPr>
          <w:rFonts w:eastAsia="Calibri"/>
          <w:b/>
          <w:iCs/>
          <w:sz w:val="22"/>
          <w:szCs w:val="22"/>
          <w:lang w:val="lt-LT"/>
        </w:rPr>
        <w:t>Nedažni šalutinio poveikio reiškiniai (gali pasireikšti rečiau kaip 1 iš 100 asmenų):</w:t>
      </w:r>
    </w:p>
    <w:p w14:paraId="5AE6D376"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mažakraujystė, raudonos ar rusvos odos dėmės (kartais ypač ant pėdų, kojų, rankų ir sėdmenų srityje, atsirandančios kartu su sąnarių skausmu, rankų ir kojų patinimu bei pilvo skausmu), kraujosruvos (mėlynės), baltųjų kraujo ląstelių kiekio sumažėjimas, krešėjimo sutrikimai, kraujo plokštelių kiekio sumažėjimas;</w:t>
      </w:r>
    </w:p>
    <w:p w14:paraId="644B3FBD"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apetito nebuvimas, šlapimo rūgšties koncentracijos kraujyje padidėjimas arba podagra, cukraus koncentracijos kraujyje padidėjimas, nenormali elektrolitų koncentracija kraujyje;</w:t>
      </w:r>
    </w:p>
    <w:p w14:paraId="35D928C0"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nerimas, nervingumas, panikos sutrikimas (besikartojantys panikos priepuoliai), sumišimas, depresija, nenormalūs sapnai, miego sutrikimai, mieguistumas, atminties sutrikimas;</w:t>
      </w:r>
    </w:p>
    <w:p w14:paraId="66FD2796"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dilgčiojimas ar dygsėjimas arba panašūs jutimai, galūnių skausmas, drebulys, migrena, apalpimas;</w:t>
      </w:r>
    </w:p>
    <w:p w14:paraId="18E49D88"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miglotas matymas, akių deginimo arba perštėjimo jutimas, akių junginės uždegimas, regėjimo pablogėjimas, geltonų daiktų matymas;</w:t>
      </w:r>
    </w:p>
    <w:p w14:paraId="157C1D6F"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skambėjimas, zvimbimas, ūžimas arba traškėjimas ausyse, galvos sukimasis;</w:t>
      </w:r>
    </w:p>
    <w:p w14:paraId="5581F98C"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kraujospūdžio sumažėjimas, kuris gali būti susijęs su kūno padėties pakeitimu (apsvaigimo ar silpnumo pojūtis atsistojus), krūtinės angina (krūtinės skausmas), nenormalus širdies plakimas, smegenų kraujotakos sutrikimas (praeinantis smegenų išemijos priepuolis, mini-insultas), širdies priepuolis, pernelyg dažno širdies plakimo jutimas;</w:t>
      </w:r>
    </w:p>
    <w:p w14:paraId="764F61F9"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kraujagyslių uždegimas, kuris dažnai būna susijęs su odos išbėrimu ir mėlynėmis;</w:t>
      </w:r>
    </w:p>
    <w:p w14:paraId="5E6E7FCC"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gerklės skausmas, dusulys, bronchų uždegimas, plaučių uždegimas, skystis plaučiuose (kuris apsunkina kvėpavimą), kraujavimas iš nosies, skystos išskyros iš nosies, nosies užsikimšimas;</w:t>
      </w:r>
    </w:p>
    <w:p w14:paraId="50299624"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vidurių užkietėjimas, visiškas vidurių užkietėjimas, dujų kaupimasis virškinimo trakte, pilvo spazmai, vėmimas, burnos džiūvimas, seilių liaukų uždegimas, dantų skausmas;</w:t>
      </w:r>
    </w:p>
    <w:p w14:paraId="6671C588"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gelta (akių ir odos pageltimas), kasos uždegimas;</w:t>
      </w:r>
    </w:p>
    <w:p w14:paraId="35B3E62C"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dilgėlinė, niežulys, odos uždegimas, išbėrimas, odos paraudimas, jautrumas šviesai, odos sausmė, paraudimas, prakaitavimas, plaukų slinkimas;</w:t>
      </w:r>
    </w:p>
    <w:p w14:paraId="5191F1D0"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rankų, pečių, klubų, kelių ar kitų sąnarių skausmas, sąnarių patinimas, sustingimas, raumenų silpnumas;</w:t>
      </w:r>
    </w:p>
    <w:p w14:paraId="66F68B82"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lastRenderedPageBreak/>
        <w:t>dažnas šlapinimasis, įskaitant šlapinimąsi naktį, nenormali inkstų funkcija, įskaitant inkstų uždegimą, šlapimo takų infekciją, cukraus šalinimą su šlapimu;</w:t>
      </w:r>
    </w:p>
    <w:p w14:paraId="1B52D6FE"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lytinio potraukio susilpnėjimas, impotencija;</w:t>
      </w:r>
    </w:p>
    <w:p w14:paraId="540E7CCE"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veido patinimas, lokalus patinimas (edema), karščiavimas.</w:t>
      </w:r>
    </w:p>
    <w:p w14:paraId="4AD6BCF5" w14:textId="77777777" w:rsidR="0056381C" w:rsidRDefault="0056381C" w:rsidP="0056381C">
      <w:pPr>
        <w:widowControl w:val="0"/>
        <w:rPr>
          <w:rFonts w:eastAsia="Calibri"/>
          <w:bCs/>
          <w:sz w:val="22"/>
          <w:szCs w:val="22"/>
          <w:lang w:val="lt-LT"/>
        </w:rPr>
      </w:pPr>
    </w:p>
    <w:p w14:paraId="2B1BDFD7" w14:textId="77777777" w:rsidR="0056381C" w:rsidRPr="00291C5F" w:rsidRDefault="0056381C" w:rsidP="0056381C">
      <w:pPr>
        <w:widowControl w:val="0"/>
        <w:rPr>
          <w:rFonts w:eastAsia="Calibri"/>
          <w:b/>
          <w:iCs/>
          <w:sz w:val="22"/>
          <w:szCs w:val="22"/>
          <w:lang w:val="lt-LT"/>
        </w:rPr>
      </w:pPr>
      <w:r w:rsidRPr="00291C5F">
        <w:rPr>
          <w:rFonts w:eastAsia="Calibri"/>
          <w:b/>
          <w:iCs/>
          <w:sz w:val="22"/>
          <w:szCs w:val="22"/>
          <w:lang w:val="lt-LT"/>
        </w:rPr>
        <w:t>Reti šalutinio poveikio reiškiniai (gali pasireikšti rečiau kaip 1 iš 1 000 asmenų):</w:t>
      </w:r>
    </w:p>
    <w:p w14:paraId="676716F7"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hepatitas (kepenų uždegimas), nenormalūs kepenų funkcijos tyrimų rodmenys.</w:t>
      </w:r>
    </w:p>
    <w:p w14:paraId="78E8F617" w14:textId="77777777" w:rsidR="0056381C" w:rsidRDefault="0056381C" w:rsidP="0056381C">
      <w:pPr>
        <w:widowControl w:val="0"/>
        <w:rPr>
          <w:rFonts w:eastAsia="Calibri"/>
          <w:bCs/>
          <w:sz w:val="22"/>
          <w:szCs w:val="22"/>
          <w:lang w:val="lt-LT"/>
        </w:rPr>
      </w:pPr>
    </w:p>
    <w:p w14:paraId="1C35D3EF" w14:textId="77777777" w:rsidR="0056381C" w:rsidRPr="00291C5F" w:rsidRDefault="0056381C" w:rsidP="0056381C">
      <w:pPr>
        <w:widowControl w:val="0"/>
        <w:rPr>
          <w:rFonts w:eastAsia="Calibri"/>
          <w:b/>
          <w:iCs/>
          <w:sz w:val="22"/>
          <w:szCs w:val="22"/>
          <w:lang w:val="lt-LT"/>
        </w:rPr>
      </w:pPr>
      <w:r w:rsidRPr="00291C5F">
        <w:rPr>
          <w:rFonts w:eastAsia="Calibri"/>
          <w:b/>
          <w:iCs/>
          <w:sz w:val="22"/>
          <w:szCs w:val="22"/>
          <w:lang w:val="lt-LT"/>
        </w:rPr>
        <w:t>Labai reti šalutinio poveikio reiškiniai (gali pasireikšti rečiau kaip 1 iš 10 000 asmenų):</w:t>
      </w:r>
    </w:p>
    <w:p w14:paraId="581029CD"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ūminis kvėpavimo sutrikimas (pasireiškia stipriu dusuliu, karščiavimu, silpnumu ir sumišimu);</w:t>
      </w:r>
    </w:p>
    <w:p w14:paraId="7F207D3A" w14:textId="77777777" w:rsidR="0056381C" w:rsidRDefault="0056381C" w:rsidP="0056381C">
      <w:pPr>
        <w:widowControl w:val="0"/>
        <w:numPr>
          <w:ilvl w:val="0"/>
          <w:numId w:val="8"/>
        </w:numPr>
        <w:tabs>
          <w:tab w:val="clear" w:pos="717"/>
        </w:tabs>
        <w:autoSpaceDE w:val="0"/>
        <w:autoSpaceDN w:val="0"/>
        <w:adjustRightInd w:val="0"/>
        <w:spacing w:line="256" w:lineRule="auto"/>
        <w:ind w:left="567" w:hanging="567"/>
        <w:rPr>
          <w:rFonts w:eastAsia="Calibri"/>
          <w:sz w:val="22"/>
          <w:szCs w:val="22"/>
          <w:lang w:val="lt-LT"/>
        </w:rPr>
      </w:pPr>
      <w:r>
        <w:rPr>
          <w:rFonts w:eastAsia="Calibri"/>
          <w:sz w:val="22"/>
          <w:szCs w:val="22"/>
          <w:lang w:val="lt-LT"/>
        </w:rPr>
        <w:t xml:space="preserve">žarnyno </w:t>
      </w:r>
      <w:proofErr w:type="spellStart"/>
      <w:r>
        <w:rPr>
          <w:rFonts w:eastAsia="Calibri"/>
          <w:sz w:val="22"/>
          <w:szCs w:val="22"/>
          <w:lang w:val="lt-LT"/>
        </w:rPr>
        <w:t>angioneurozinė</w:t>
      </w:r>
      <w:proofErr w:type="spellEnd"/>
      <w:r>
        <w:rPr>
          <w:rFonts w:eastAsia="Calibri"/>
          <w:sz w:val="22"/>
          <w:szCs w:val="22"/>
          <w:lang w:val="lt-LT"/>
        </w:rPr>
        <w:t xml:space="preserve"> edema: tinimas žarnyne, pasireiškiantis tokiais simptomais kaip pilvo skausmas, pykinimas, vėmimas ir viduriavimas.</w:t>
      </w:r>
    </w:p>
    <w:p w14:paraId="1C711F85" w14:textId="77777777" w:rsidR="0056381C" w:rsidRDefault="0056381C" w:rsidP="0056381C">
      <w:pPr>
        <w:widowControl w:val="0"/>
        <w:ind w:left="567"/>
        <w:contextualSpacing/>
        <w:rPr>
          <w:rFonts w:eastAsia="Calibri"/>
          <w:bCs/>
          <w:sz w:val="22"/>
          <w:szCs w:val="22"/>
          <w:lang w:val="lt-LT" w:eastAsia="en-US"/>
        </w:rPr>
      </w:pPr>
    </w:p>
    <w:p w14:paraId="3AD2F820" w14:textId="77777777" w:rsidR="0056381C" w:rsidRDefault="0056381C" w:rsidP="0056381C">
      <w:pPr>
        <w:widowControl w:val="0"/>
        <w:rPr>
          <w:rFonts w:eastAsia="Calibri"/>
          <w:bCs/>
          <w:sz w:val="22"/>
          <w:szCs w:val="22"/>
          <w:lang w:val="lt-LT"/>
        </w:rPr>
      </w:pPr>
    </w:p>
    <w:p w14:paraId="4A85B00D" w14:textId="77777777" w:rsidR="0056381C" w:rsidRPr="00291C5F" w:rsidRDefault="0056381C" w:rsidP="0056381C">
      <w:pPr>
        <w:widowControl w:val="0"/>
        <w:rPr>
          <w:rFonts w:eastAsia="Calibri"/>
          <w:b/>
          <w:iCs/>
          <w:sz w:val="22"/>
          <w:szCs w:val="22"/>
          <w:lang w:val="lt-LT"/>
        </w:rPr>
      </w:pPr>
      <w:r w:rsidRPr="00291C5F">
        <w:rPr>
          <w:rFonts w:eastAsia="Calibri"/>
          <w:b/>
          <w:iCs/>
          <w:sz w:val="22"/>
          <w:szCs w:val="22"/>
          <w:lang w:val="lt-LT"/>
        </w:rPr>
        <w:t>Dažnis nežinomas (dažnis negali būti apskaičiuotas pagal turimus duomenis):</w:t>
      </w:r>
    </w:p>
    <w:p w14:paraId="05BFC70E" w14:textId="77777777" w:rsidR="0056381C" w:rsidRDefault="0056381C" w:rsidP="0056381C">
      <w:pPr>
        <w:widowControl w:val="0"/>
        <w:numPr>
          <w:ilvl w:val="0"/>
          <w:numId w:val="2"/>
        </w:numPr>
        <w:ind w:left="567" w:hanging="567"/>
        <w:contextualSpacing/>
        <w:rPr>
          <w:rFonts w:eastAsia="Calibri"/>
          <w:sz w:val="22"/>
        </w:rPr>
      </w:pPr>
      <w:r>
        <w:rPr>
          <w:rFonts w:eastAsia="Calibri"/>
          <w:sz w:val="22"/>
        </w:rPr>
        <w:t>į gripą panašūs simptomai;</w:t>
      </w:r>
    </w:p>
    <w:p w14:paraId="29441FE1" w14:textId="77777777" w:rsidR="0056381C" w:rsidRDefault="0056381C" w:rsidP="0056381C">
      <w:pPr>
        <w:widowControl w:val="0"/>
        <w:numPr>
          <w:ilvl w:val="0"/>
          <w:numId w:val="2"/>
        </w:numPr>
        <w:ind w:left="567" w:hanging="567"/>
        <w:contextualSpacing/>
        <w:rPr>
          <w:rFonts w:eastAsia="Calibri"/>
          <w:sz w:val="22"/>
          <w:szCs w:val="22"/>
        </w:rPr>
      </w:pPr>
      <w:r>
        <w:rPr>
          <w:sz w:val="22"/>
          <w:szCs w:val="22"/>
        </w:rPr>
        <w:t>mažas natrio kiekis kraujyje (hiponatremija);</w:t>
      </w:r>
    </w:p>
    <w:p w14:paraId="3587D2A1" w14:textId="77777777" w:rsidR="0056381C" w:rsidRDefault="0056381C" w:rsidP="0056381C">
      <w:pPr>
        <w:widowControl w:val="0"/>
        <w:numPr>
          <w:ilvl w:val="0"/>
          <w:numId w:val="2"/>
        </w:numPr>
        <w:ind w:left="567" w:hanging="567"/>
        <w:contextualSpacing/>
        <w:rPr>
          <w:rFonts w:eastAsia="Calibri"/>
          <w:sz w:val="22"/>
        </w:rPr>
      </w:pPr>
      <w:r>
        <w:rPr>
          <w:rFonts w:eastAsia="Calibri"/>
          <w:sz w:val="22"/>
        </w:rPr>
        <w:t>bloga bendra savijauta (negalavimas);</w:t>
      </w:r>
    </w:p>
    <w:p w14:paraId="36A846CD" w14:textId="77777777" w:rsidR="0056381C" w:rsidRDefault="0056381C" w:rsidP="0056381C">
      <w:pPr>
        <w:widowControl w:val="0"/>
        <w:numPr>
          <w:ilvl w:val="0"/>
          <w:numId w:val="2"/>
        </w:numPr>
        <w:ind w:left="567" w:hanging="567"/>
        <w:contextualSpacing/>
        <w:rPr>
          <w:rFonts w:eastAsia="Calibri"/>
          <w:sz w:val="22"/>
        </w:rPr>
      </w:pPr>
      <w:r>
        <w:rPr>
          <w:rFonts w:eastAsia="Calibri"/>
          <w:sz w:val="22"/>
        </w:rPr>
        <w:t>odos ir lūpos vėžys (nemelanominis odos vėžys)</w:t>
      </w:r>
      <w:r>
        <w:rPr>
          <w:rFonts w:eastAsia="Calibri"/>
          <w:i/>
          <w:sz w:val="22"/>
        </w:rPr>
        <w:t>;</w:t>
      </w:r>
    </w:p>
    <w:p w14:paraId="70B0F7EB"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nepaaiškinamas raumenų skausmas, su tamsiu šlapimu (arbatos spalvos) (</w:t>
      </w:r>
      <w:proofErr w:type="spellStart"/>
      <w:r>
        <w:rPr>
          <w:rFonts w:eastAsia="Calibri"/>
          <w:bCs/>
          <w:sz w:val="22"/>
          <w:szCs w:val="22"/>
          <w:lang w:val="lt-LT" w:eastAsia="en-US"/>
        </w:rPr>
        <w:t>rabdomiolizė</w:t>
      </w:r>
      <w:proofErr w:type="spellEnd"/>
      <w:r>
        <w:rPr>
          <w:rFonts w:eastAsia="Calibri"/>
          <w:bCs/>
          <w:sz w:val="22"/>
          <w:szCs w:val="22"/>
          <w:lang w:val="lt-LT" w:eastAsia="en-US"/>
        </w:rPr>
        <w:t>);</w:t>
      </w:r>
    </w:p>
    <w:p w14:paraId="5023DD38" w14:textId="77777777" w:rsidR="0056381C" w:rsidRDefault="0056381C" w:rsidP="0056381C">
      <w:pPr>
        <w:widowControl w:val="0"/>
        <w:numPr>
          <w:ilvl w:val="0"/>
          <w:numId w:val="2"/>
        </w:numPr>
        <w:ind w:left="567" w:hanging="567"/>
        <w:contextualSpacing/>
        <w:rPr>
          <w:rFonts w:eastAsia="Calibri"/>
          <w:bCs/>
          <w:sz w:val="22"/>
          <w:szCs w:val="22"/>
          <w:lang w:val="lt-LT" w:eastAsia="en-US"/>
        </w:rPr>
      </w:pPr>
      <w:r>
        <w:rPr>
          <w:rFonts w:eastAsia="Calibri"/>
          <w:bCs/>
          <w:sz w:val="22"/>
          <w:szCs w:val="22"/>
          <w:lang w:val="lt-LT" w:eastAsia="en-US"/>
        </w:rPr>
        <w:t>skonio pojūčio pokytis (</w:t>
      </w:r>
      <w:proofErr w:type="spellStart"/>
      <w:r>
        <w:rPr>
          <w:rFonts w:eastAsia="Calibri"/>
          <w:bCs/>
          <w:sz w:val="22"/>
          <w:szCs w:val="22"/>
          <w:lang w:val="lt-LT" w:eastAsia="en-US"/>
        </w:rPr>
        <w:t>disgeuzija</w:t>
      </w:r>
      <w:proofErr w:type="spellEnd"/>
      <w:r>
        <w:rPr>
          <w:rFonts w:eastAsia="Calibri"/>
          <w:bCs/>
          <w:sz w:val="22"/>
          <w:szCs w:val="22"/>
          <w:lang w:val="lt-LT" w:eastAsia="en-US"/>
        </w:rPr>
        <w:t>);</w:t>
      </w:r>
    </w:p>
    <w:p w14:paraId="0AEA8816" w14:textId="77777777" w:rsidR="0056381C" w:rsidRDefault="0056381C" w:rsidP="0056381C">
      <w:pPr>
        <w:numPr>
          <w:ilvl w:val="0"/>
          <w:numId w:val="2"/>
        </w:numPr>
        <w:ind w:left="567" w:hanging="567"/>
        <w:rPr>
          <w:rFonts w:eastAsia="Calibri"/>
          <w:bCs/>
          <w:sz w:val="22"/>
          <w:szCs w:val="22"/>
          <w:lang w:val="lt-LT" w:eastAsia="en-US"/>
        </w:rPr>
      </w:pPr>
      <w:r>
        <w:rPr>
          <w:rFonts w:eastAsia="Calibri"/>
          <w:bCs/>
          <w:sz w:val="22"/>
          <w:szCs w:val="22"/>
          <w:lang w:val="lt-LT" w:eastAsia="en-US"/>
        </w:rPr>
        <w:t xml:space="preserve">regos susilpnėjimas ir akių skausmas dėl padidėjusio spaudimo (galimi skysčio susikaupimo akies kraujagysliniame dangale (tarp </w:t>
      </w:r>
      <w:proofErr w:type="spellStart"/>
      <w:r>
        <w:rPr>
          <w:rFonts w:eastAsia="Calibri"/>
          <w:bCs/>
          <w:sz w:val="22"/>
          <w:szCs w:val="22"/>
          <w:lang w:val="lt-LT" w:eastAsia="en-US"/>
        </w:rPr>
        <w:t>gyslainės</w:t>
      </w:r>
      <w:proofErr w:type="spellEnd"/>
      <w:r>
        <w:rPr>
          <w:rFonts w:eastAsia="Calibri"/>
          <w:bCs/>
          <w:sz w:val="22"/>
          <w:szCs w:val="22"/>
          <w:lang w:val="lt-LT" w:eastAsia="en-US"/>
        </w:rPr>
        <w:t xml:space="preserve"> ir </w:t>
      </w:r>
      <w:proofErr w:type="spellStart"/>
      <w:r>
        <w:rPr>
          <w:rFonts w:eastAsia="Calibri"/>
          <w:bCs/>
          <w:sz w:val="22"/>
          <w:szCs w:val="22"/>
          <w:lang w:val="lt-LT" w:eastAsia="en-US"/>
        </w:rPr>
        <w:t>skleros</w:t>
      </w:r>
      <w:proofErr w:type="spellEnd"/>
      <w:r>
        <w:rPr>
          <w:rFonts w:eastAsia="Calibri"/>
          <w:bCs/>
          <w:sz w:val="22"/>
          <w:szCs w:val="22"/>
          <w:lang w:val="lt-LT" w:eastAsia="en-US"/>
        </w:rPr>
        <w:t>) arba ūminės trumparegystės ar uždaro kampo glaukomos požymiai).</w:t>
      </w:r>
    </w:p>
    <w:p w14:paraId="62736631" w14:textId="77777777" w:rsidR="0056381C" w:rsidRDefault="0056381C" w:rsidP="0056381C">
      <w:pPr>
        <w:widowControl w:val="0"/>
        <w:rPr>
          <w:rFonts w:eastAsia="Calibri"/>
          <w:bCs/>
          <w:sz w:val="22"/>
          <w:szCs w:val="22"/>
          <w:lang w:val="lt-LT"/>
        </w:rPr>
      </w:pPr>
    </w:p>
    <w:p w14:paraId="00245A78" w14:textId="77777777" w:rsidR="0056381C" w:rsidRDefault="0056381C" w:rsidP="0056381C">
      <w:pPr>
        <w:tabs>
          <w:tab w:val="left" w:pos="567"/>
        </w:tabs>
        <w:rPr>
          <w:b/>
          <w:snapToGrid w:val="0"/>
          <w:sz w:val="22"/>
          <w:szCs w:val="24"/>
          <w:lang w:val="lt-LT" w:eastAsia="en-US"/>
        </w:rPr>
      </w:pPr>
      <w:r>
        <w:rPr>
          <w:b/>
          <w:noProof/>
          <w:snapToGrid w:val="0"/>
          <w:sz w:val="22"/>
          <w:szCs w:val="24"/>
          <w:lang w:val="lt-LT" w:eastAsia="en-US"/>
        </w:rPr>
        <w:t>Pranešimas apie šalutinį poveikį</w:t>
      </w:r>
    </w:p>
    <w:p w14:paraId="0DAF59F4" w14:textId="77777777" w:rsidR="0056381C" w:rsidRDefault="0056381C" w:rsidP="0056381C">
      <w:pPr>
        <w:tabs>
          <w:tab w:val="left" w:pos="567"/>
        </w:tabs>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11"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11"/>
    </w:p>
    <w:p w14:paraId="1B1AAD80" w14:textId="77777777" w:rsidR="0056381C" w:rsidRDefault="0056381C" w:rsidP="0056381C">
      <w:pPr>
        <w:tabs>
          <w:tab w:val="left" w:pos="567"/>
        </w:tabs>
        <w:spacing w:line="260" w:lineRule="exact"/>
        <w:ind w:right="-449"/>
        <w:rPr>
          <w:rFonts w:eastAsia="Calibri"/>
          <w:bCs/>
          <w:sz w:val="22"/>
          <w:szCs w:val="22"/>
          <w:lang w:val="lt-LT"/>
        </w:rPr>
      </w:pPr>
    </w:p>
    <w:p w14:paraId="697ED0C2" w14:textId="77777777" w:rsidR="0056381C" w:rsidRDefault="0056381C" w:rsidP="0056381C">
      <w:pPr>
        <w:tabs>
          <w:tab w:val="left" w:pos="567"/>
        </w:tabs>
        <w:spacing w:line="260" w:lineRule="exact"/>
        <w:ind w:right="-449"/>
        <w:rPr>
          <w:rFonts w:eastAsia="Calibri"/>
          <w:bCs/>
          <w:sz w:val="22"/>
          <w:szCs w:val="22"/>
          <w:lang w:val="lt-LT"/>
        </w:rPr>
      </w:pPr>
    </w:p>
    <w:p w14:paraId="411B9CE9" w14:textId="77777777" w:rsidR="0056381C" w:rsidRDefault="0056381C" w:rsidP="0056381C">
      <w:pPr>
        <w:widowControl w:val="0"/>
        <w:tabs>
          <w:tab w:val="left" w:pos="567"/>
        </w:tabs>
        <w:ind w:left="567" w:hanging="567"/>
        <w:outlineLvl w:val="1"/>
        <w:rPr>
          <w:b/>
          <w:sz w:val="22"/>
          <w:szCs w:val="22"/>
          <w:lang w:val="lt-LT"/>
        </w:rPr>
      </w:pPr>
      <w:bookmarkStart w:id="12" w:name="_Toc129243268"/>
      <w:bookmarkStart w:id="13" w:name="_Toc129243143"/>
      <w:r>
        <w:rPr>
          <w:b/>
          <w:sz w:val="22"/>
          <w:szCs w:val="22"/>
          <w:lang w:val="lt-LT"/>
        </w:rPr>
        <w:t>5.</w:t>
      </w:r>
      <w:r>
        <w:rPr>
          <w:b/>
          <w:sz w:val="22"/>
          <w:szCs w:val="22"/>
          <w:lang w:val="lt-LT"/>
        </w:rPr>
        <w:tab/>
        <w:t xml:space="preserve">Kaip laikyti </w:t>
      </w:r>
      <w:proofErr w:type="spellStart"/>
      <w:r>
        <w:rPr>
          <w:b/>
          <w:sz w:val="22"/>
          <w:szCs w:val="22"/>
          <w:lang w:val="lt-LT"/>
        </w:rPr>
        <w:t>Lorista</w:t>
      </w:r>
      <w:bookmarkEnd w:id="12"/>
      <w:bookmarkEnd w:id="13"/>
      <w:proofErr w:type="spellEnd"/>
      <w:r>
        <w:rPr>
          <w:b/>
          <w:sz w:val="22"/>
          <w:szCs w:val="22"/>
          <w:lang w:val="lt-LT"/>
        </w:rPr>
        <w:t xml:space="preserve"> H</w:t>
      </w:r>
    </w:p>
    <w:p w14:paraId="5B5F68D7" w14:textId="77777777" w:rsidR="0056381C" w:rsidRDefault="0056381C" w:rsidP="0056381C">
      <w:pPr>
        <w:widowControl w:val="0"/>
        <w:rPr>
          <w:rFonts w:eastAsia="Calibri"/>
          <w:bCs/>
          <w:sz w:val="22"/>
          <w:szCs w:val="22"/>
          <w:lang w:val="lt-LT"/>
        </w:rPr>
      </w:pPr>
    </w:p>
    <w:p w14:paraId="7645E3E8" w14:textId="77777777" w:rsidR="0056381C" w:rsidRDefault="0056381C" w:rsidP="0056381C">
      <w:pPr>
        <w:widowControl w:val="0"/>
        <w:rPr>
          <w:sz w:val="22"/>
          <w:szCs w:val="22"/>
          <w:lang w:val="lt-LT" w:eastAsia="lt-LT"/>
        </w:rPr>
      </w:pPr>
      <w:r>
        <w:rPr>
          <w:sz w:val="22"/>
          <w:szCs w:val="22"/>
          <w:lang w:val="lt-LT" w:eastAsia="lt-LT"/>
        </w:rPr>
        <w:t>Šį vaistą laikykite vaikams nepastebimoje ir nepasiekiamoje vietoje.</w:t>
      </w:r>
    </w:p>
    <w:p w14:paraId="72453962" w14:textId="77777777" w:rsidR="0056381C" w:rsidRDefault="0056381C" w:rsidP="0056381C">
      <w:pPr>
        <w:widowControl w:val="0"/>
        <w:rPr>
          <w:sz w:val="22"/>
          <w:szCs w:val="22"/>
          <w:lang w:val="lt-LT" w:eastAsia="lt-LT"/>
        </w:rPr>
      </w:pPr>
    </w:p>
    <w:p w14:paraId="64B7596A" w14:textId="77777777" w:rsidR="0056381C" w:rsidRDefault="0056381C" w:rsidP="0056381C">
      <w:pPr>
        <w:widowControl w:val="0"/>
        <w:rPr>
          <w:sz w:val="22"/>
          <w:szCs w:val="22"/>
          <w:lang w:val="lt-LT" w:eastAsia="lt-LT"/>
        </w:rPr>
      </w:pPr>
      <w:r>
        <w:rPr>
          <w:sz w:val="22"/>
          <w:szCs w:val="22"/>
          <w:lang w:val="lt-LT" w:eastAsia="lt-LT"/>
        </w:rPr>
        <w:t>Laikyti ne aukštesnėje kaip 30 </w:t>
      </w:r>
      <w:r>
        <w:rPr>
          <w:sz w:val="22"/>
          <w:szCs w:val="22"/>
          <w:lang w:val="lt-LT" w:eastAsia="lt-LT"/>
        </w:rPr>
        <w:sym w:font="Symbol" w:char="F0B0"/>
      </w:r>
      <w:r>
        <w:rPr>
          <w:sz w:val="22"/>
          <w:szCs w:val="22"/>
          <w:lang w:val="lt-LT" w:eastAsia="lt-LT"/>
        </w:rPr>
        <w:t>C temperatūroje.</w:t>
      </w:r>
    </w:p>
    <w:p w14:paraId="68EE183D" w14:textId="77777777" w:rsidR="0056381C" w:rsidRDefault="0056381C" w:rsidP="0056381C">
      <w:pPr>
        <w:widowControl w:val="0"/>
        <w:rPr>
          <w:sz w:val="22"/>
          <w:szCs w:val="22"/>
          <w:lang w:val="lt-LT" w:eastAsia="lt-LT"/>
        </w:rPr>
      </w:pPr>
      <w:r>
        <w:rPr>
          <w:sz w:val="22"/>
          <w:szCs w:val="22"/>
          <w:lang w:val="lt-LT" w:eastAsia="lt-LT"/>
        </w:rPr>
        <w:t>Laikyti gamintojo pakuotėje, kad vaistas būtų apsaugotas nuo drėgmės.</w:t>
      </w:r>
    </w:p>
    <w:p w14:paraId="1124C91C" w14:textId="77777777" w:rsidR="0056381C" w:rsidRDefault="0056381C" w:rsidP="0056381C">
      <w:pPr>
        <w:widowControl w:val="0"/>
        <w:rPr>
          <w:rFonts w:eastAsia="Calibri"/>
          <w:bCs/>
          <w:sz w:val="22"/>
          <w:szCs w:val="22"/>
          <w:lang w:val="lt-LT"/>
        </w:rPr>
      </w:pPr>
    </w:p>
    <w:p w14:paraId="4B43EEB2" w14:textId="77777777" w:rsidR="0056381C" w:rsidRDefault="0056381C" w:rsidP="0056381C">
      <w:pPr>
        <w:widowControl w:val="0"/>
        <w:rPr>
          <w:rFonts w:eastAsia="Calibri"/>
          <w:bCs/>
          <w:sz w:val="22"/>
          <w:szCs w:val="22"/>
          <w:lang w:val="lt-LT"/>
        </w:rPr>
      </w:pPr>
      <w:r>
        <w:rPr>
          <w:rFonts w:eastAsia="Calibri"/>
          <w:bCs/>
          <w:sz w:val="22"/>
          <w:szCs w:val="22"/>
          <w:lang w:val="lt-LT"/>
        </w:rPr>
        <w:t>Ant dėžutės ir ant lizdinės po „</w:t>
      </w:r>
      <w:r>
        <w:rPr>
          <w:rFonts w:eastAsia="Calibri"/>
          <w:sz w:val="22"/>
          <w:highlight w:val="lightGray"/>
          <w:lang w:val="lt-LT"/>
        </w:rPr>
        <w:t>Tinka iki</w:t>
      </w:r>
      <w:r>
        <w:rPr>
          <w:rFonts w:eastAsia="Calibri"/>
          <w:sz w:val="22"/>
          <w:lang w:val="lt-LT"/>
        </w:rPr>
        <w:t>/</w:t>
      </w:r>
      <w:r>
        <w:rPr>
          <w:rFonts w:eastAsia="Calibri"/>
          <w:bCs/>
          <w:sz w:val="22"/>
          <w:szCs w:val="22"/>
          <w:lang w:val="lt-LT"/>
        </w:rPr>
        <w:t>EXP“ plokštelės nurodytam tinkamumo laikui pasibaigus, šio vaisto vartoti negalima. Vaistas tinkamas vartoti iki paskutinės nurodyto mėnesio dienos.</w:t>
      </w:r>
    </w:p>
    <w:p w14:paraId="0828ECFF" w14:textId="77777777" w:rsidR="0056381C" w:rsidRDefault="0056381C" w:rsidP="0056381C">
      <w:pPr>
        <w:widowControl w:val="0"/>
        <w:rPr>
          <w:rFonts w:eastAsia="Calibri"/>
          <w:bCs/>
          <w:sz w:val="22"/>
          <w:szCs w:val="22"/>
          <w:lang w:val="lt-LT"/>
        </w:rPr>
      </w:pPr>
    </w:p>
    <w:p w14:paraId="2518AD4F" w14:textId="77777777" w:rsidR="0056381C" w:rsidRDefault="0056381C" w:rsidP="0056381C">
      <w:pPr>
        <w:widowControl w:val="0"/>
        <w:rPr>
          <w:rFonts w:eastAsia="Calibri"/>
          <w:bCs/>
          <w:sz w:val="22"/>
          <w:szCs w:val="22"/>
          <w:lang w:val="lt-LT"/>
        </w:rPr>
      </w:pPr>
      <w:r>
        <w:rPr>
          <w:rFonts w:eastAsia="Calibri"/>
          <w:bCs/>
          <w:sz w:val="22"/>
          <w:szCs w:val="22"/>
          <w:lang w:val="lt-LT"/>
        </w:rPr>
        <w:t>Vaistų negalima išmesti į kanalizaciją arba su buitinėmis atliekomis. Kaip išmesti nereikalingus vaistus, klauskite vaistininko. Šios priemonės padės apsaugoti aplinką.</w:t>
      </w:r>
    </w:p>
    <w:p w14:paraId="3EBD6BCB" w14:textId="77777777" w:rsidR="0056381C" w:rsidRDefault="0056381C" w:rsidP="0056381C">
      <w:pPr>
        <w:widowControl w:val="0"/>
        <w:rPr>
          <w:rFonts w:eastAsia="Calibri"/>
          <w:bCs/>
          <w:sz w:val="22"/>
          <w:szCs w:val="22"/>
          <w:lang w:val="lt-LT"/>
        </w:rPr>
      </w:pPr>
    </w:p>
    <w:p w14:paraId="03DD1827" w14:textId="77777777" w:rsidR="0056381C" w:rsidRDefault="0056381C" w:rsidP="0056381C">
      <w:pPr>
        <w:widowControl w:val="0"/>
        <w:rPr>
          <w:rFonts w:eastAsia="Calibri"/>
          <w:bCs/>
          <w:sz w:val="22"/>
          <w:szCs w:val="22"/>
          <w:lang w:val="lt-LT"/>
        </w:rPr>
      </w:pPr>
    </w:p>
    <w:p w14:paraId="53F435A2" w14:textId="77777777" w:rsidR="0056381C" w:rsidRDefault="0056381C" w:rsidP="0056381C">
      <w:pPr>
        <w:widowControl w:val="0"/>
        <w:tabs>
          <w:tab w:val="left" w:pos="567"/>
        </w:tabs>
        <w:ind w:left="567" w:hanging="567"/>
        <w:outlineLvl w:val="1"/>
        <w:rPr>
          <w:b/>
          <w:sz w:val="22"/>
          <w:szCs w:val="22"/>
          <w:lang w:val="lt-LT"/>
        </w:rPr>
      </w:pPr>
      <w:bookmarkStart w:id="14" w:name="_Toc129243269"/>
      <w:bookmarkStart w:id="15" w:name="_Toc129243144"/>
      <w:r>
        <w:rPr>
          <w:b/>
          <w:sz w:val="22"/>
          <w:szCs w:val="22"/>
          <w:lang w:val="lt-LT"/>
        </w:rPr>
        <w:t>6.</w:t>
      </w:r>
      <w:r>
        <w:rPr>
          <w:b/>
          <w:sz w:val="22"/>
          <w:szCs w:val="22"/>
          <w:lang w:val="lt-LT"/>
        </w:rPr>
        <w:tab/>
        <w:t>Pakuotės turinys ir kita informacija</w:t>
      </w:r>
      <w:bookmarkEnd w:id="14"/>
      <w:bookmarkEnd w:id="15"/>
    </w:p>
    <w:p w14:paraId="5ABA5ACC" w14:textId="77777777" w:rsidR="0056381C" w:rsidRDefault="0056381C" w:rsidP="0056381C">
      <w:pPr>
        <w:widowControl w:val="0"/>
        <w:rPr>
          <w:rFonts w:eastAsia="Calibri"/>
          <w:bCs/>
          <w:sz w:val="22"/>
          <w:szCs w:val="22"/>
          <w:lang w:val="lt-LT"/>
        </w:rPr>
      </w:pPr>
    </w:p>
    <w:p w14:paraId="3A3A20DF" w14:textId="77777777" w:rsidR="0056381C" w:rsidRDefault="0056381C" w:rsidP="0056381C">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sudėtis</w:t>
      </w:r>
    </w:p>
    <w:p w14:paraId="630BDFE7" w14:textId="77777777" w:rsidR="0056381C" w:rsidRDefault="0056381C" w:rsidP="0056381C">
      <w:pPr>
        <w:widowControl w:val="0"/>
        <w:numPr>
          <w:ilvl w:val="0"/>
          <w:numId w:val="6"/>
        </w:numPr>
        <w:ind w:left="567" w:hanging="567"/>
        <w:rPr>
          <w:sz w:val="22"/>
          <w:szCs w:val="22"/>
          <w:lang w:val="lt-LT" w:eastAsia="lt-LT"/>
        </w:rPr>
      </w:pPr>
      <w:r>
        <w:rPr>
          <w:sz w:val="22"/>
          <w:szCs w:val="22"/>
          <w:lang w:val="lt-LT" w:eastAsia="lt-LT"/>
        </w:rPr>
        <w:t xml:space="preserve">Veikliosios medžiagos yra </w:t>
      </w:r>
      <w:proofErr w:type="spellStart"/>
      <w:r>
        <w:rPr>
          <w:sz w:val="22"/>
          <w:szCs w:val="22"/>
          <w:lang w:val="lt-LT" w:eastAsia="lt-LT"/>
        </w:rPr>
        <w:t>losartano</w:t>
      </w:r>
      <w:proofErr w:type="spellEnd"/>
      <w:r>
        <w:rPr>
          <w:sz w:val="22"/>
          <w:szCs w:val="22"/>
          <w:lang w:val="lt-LT" w:eastAsia="lt-LT"/>
        </w:rPr>
        <w:t xml:space="preserve"> kalio druska ir </w:t>
      </w:r>
      <w:proofErr w:type="spellStart"/>
      <w:r>
        <w:rPr>
          <w:sz w:val="22"/>
          <w:szCs w:val="22"/>
          <w:lang w:val="lt-LT" w:eastAsia="lt-LT"/>
        </w:rPr>
        <w:t>hidrochlorotiazidas</w:t>
      </w:r>
      <w:proofErr w:type="spellEnd"/>
      <w:r>
        <w:rPr>
          <w:sz w:val="22"/>
          <w:szCs w:val="22"/>
          <w:lang w:val="lt-LT" w:eastAsia="lt-LT"/>
        </w:rPr>
        <w:t xml:space="preserve">. Kiekvienoje plėvele dengtoje tabletėje yra 50 mg </w:t>
      </w:r>
      <w:proofErr w:type="spellStart"/>
      <w:r>
        <w:rPr>
          <w:sz w:val="22"/>
          <w:szCs w:val="22"/>
          <w:lang w:val="lt-LT" w:eastAsia="lt-LT"/>
        </w:rPr>
        <w:t>losartano</w:t>
      </w:r>
      <w:proofErr w:type="spellEnd"/>
      <w:r>
        <w:rPr>
          <w:sz w:val="22"/>
          <w:szCs w:val="22"/>
          <w:lang w:val="lt-LT" w:eastAsia="lt-LT"/>
        </w:rPr>
        <w:t xml:space="preserve"> kalio druskos ir 12,5 mg </w:t>
      </w:r>
      <w:proofErr w:type="spellStart"/>
      <w:r>
        <w:rPr>
          <w:sz w:val="22"/>
          <w:szCs w:val="22"/>
          <w:lang w:val="lt-LT" w:eastAsia="lt-LT"/>
        </w:rPr>
        <w:t>hidrochlorotiazido</w:t>
      </w:r>
      <w:proofErr w:type="spellEnd"/>
      <w:r>
        <w:rPr>
          <w:sz w:val="22"/>
          <w:szCs w:val="22"/>
          <w:lang w:val="lt-LT" w:eastAsia="lt-LT"/>
        </w:rPr>
        <w:t>.</w:t>
      </w:r>
    </w:p>
    <w:p w14:paraId="59999967" w14:textId="77777777" w:rsidR="0056381C" w:rsidRDefault="0056381C" w:rsidP="0056381C">
      <w:pPr>
        <w:widowControl w:val="0"/>
        <w:numPr>
          <w:ilvl w:val="0"/>
          <w:numId w:val="6"/>
        </w:numPr>
        <w:ind w:left="567" w:hanging="567"/>
        <w:rPr>
          <w:rFonts w:eastAsia="Calibri"/>
          <w:bCs/>
          <w:sz w:val="22"/>
          <w:szCs w:val="22"/>
          <w:lang w:val="lt-LT"/>
        </w:rPr>
      </w:pPr>
      <w:r>
        <w:rPr>
          <w:rFonts w:eastAsia="Calibri"/>
          <w:bCs/>
          <w:sz w:val="22"/>
          <w:szCs w:val="22"/>
          <w:lang w:val="lt-LT"/>
        </w:rPr>
        <w:t xml:space="preserve">Pagalbinės medžiagos yra: </w:t>
      </w:r>
      <w:r>
        <w:rPr>
          <w:rFonts w:eastAsia="Calibri"/>
          <w:bCs/>
          <w:i/>
          <w:sz w:val="22"/>
          <w:szCs w:val="22"/>
          <w:lang w:val="lt-LT"/>
        </w:rPr>
        <w:t xml:space="preserve">tabletės branduolyje - </w:t>
      </w:r>
      <w:proofErr w:type="spellStart"/>
      <w:r>
        <w:rPr>
          <w:rFonts w:eastAsia="Calibri"/>
          <w:bCs/>
          <w:sz w:val="22"/>
          <w:szCs w:val="22"/>
          <w:lang w:val="lt-LT"/>
        </w:rPr>
        <w:t>pregelifikuotas</w:t>
      </w:r>
      <w:proofErr w:type="spellEnd"/>
      <w:r>
        <w:rPr>
          <w:rFonts w:eastAsia="Calibri"/>
          <w:bCs/>
          <w:sz w:val="22"/>
          <w:szCs w:val="22"/>
          <w:lang w:val="lt-LT"/>
        </w:rPr>
        <w:t xml:space="preserve"> krakmolas, </w:t>
      </w:r>
      <w:proofErr w:type="spellStart"/>
      <w:r>
        <w:rPr>
          <w:rFonts w:eastAsia="Calibri"/>
          <w:bCs/>
          <w:sz w:val="22"/>
          <w:szCs w:val="22"/>
          <w:lang w:val="lt-LT"/>
        </w:rPr>
        <w:t>mikrokristalinė</w:t>
      </w:r>
      <w:proofErr w:type="spellEnd"/>
      <w:r>
        <w:rPr>
          <w:rFonts w:eastAsia="Calibri"/>
          <w:bCs/>
          <w:sz w:val="22"/>
          <w:szCs w:val="22"/>
          <w:lang w:val="lt-LT"/>
        </w:rPr>
        <w:t xml:space="preserve"> celiuliozė, laktozė </w:t>
      </w:r>
      <w:proofErr w:type="spellStart"/>
      <w:r>
        <w:rPr>
          <w:rFonts w:eastAsia="Calibri"/>
          <w:bCs/>
          <w:sz w:val="22"/>
          <w:szCs w:val="22"/>
          <w:lang w:val="lt-LT"/>
        </w:rPr>
        <w:t>monohidratas</w:t>
      </w:r>
      <w:proofErr w:type="spellEnd"/>
      <w:r>
        <w:rPr>
          <w:rFonts w:eastAsia="Calibri"/>
          <w:bCs/>
          <w:sz w:val="22"/>
          <w:szCs w:val="22"/>
          <w:lang w:val="lt-LT"/>
        </w:rPr>
        <w:t xml:space="preserve">, magnio </w:t>
      </w:r>
      <w:proofErr w:type="spellStart"/>
      <w:r>
        <w:rPr>
          <w:rFonts w:eastAsia="Calibri"/>
          <w:bCs/>
          <w:sz w:val="22"/>
          <w:szCs w:val="22"/>
          <w:lang w:val="lt-LT"/>
        </w:rPr>
        <w:t>stearatas</w:t>
      </w:r>
      <w:proofErr w:type="spellEnd"/>
      <w:r>
        <w:rPr>
          <w:rFonts w:eastAsia="Calibri"/>
          <w:bCs/>
          <w:sz w:val="22"/>
          <w:szCs w:val="22"/>
          <w:lang w:val="lt-LT"/>
        </w:rPr>
        <w:t xml:space="preserve">; </w:t>
      </w:r>
      <w:r>
        <w:rPr>
          <w:rFonts w:eastAsia="Calibri"/>
          <w:bCs/>
          <w:i/>
          <w:sz w:val="22"/>
          <w:szCs w:val="22"/>
          <w:lang w:val="lt-LT"/>
        </w:rPr>
        <w:t>tabletės plėvelėje -</w:t>
      </w:r>
      <w:r>
        <w:rPr>
          <w:rFonts w:eastAsia="Calibri"/>
          <w:bCs/>
          <w:sz w:val="22"/>
          <w:szCs w:val="22"/>
          <w:lang w:val="lt-LT"/>
        </w:rPr>
        <w:t xml:space="preserve"> </w:t>
      </w:r>
      <w:proofErr w:type="spellStart"/>
      <w:r>
        <w:rPr>
          <w:rFonts w:eastAsia="Calibri"/>
          <w:bCs/>
          <w:sz w:val="22"/>
          <w:szCs w:val="22"/>
          <w:lang w:val="lt-LT"/>
        </w:rPr>
        <w:t>hipromeliozė</w:t>
      </w:r>
      <w:proofErr w:type="spellEnd"/>
      <w:r>
        <w:rPr>
          <w:rFonts w:eastAsia="Calibri"/>
          <w:bCs/>
          <w:sz w:val="22"/>
          <w:szCs w:val="22"/>
          <w:lang w:val="lt-LT"/>
        </w:rPr>
        <w:t xml:space="preserve">, </w:t>
      </w:r>
      <w:proofErr w:type="spellStart"/>
      <w:r>
        <w:rPr>
          <w:rFonts w:eastAsia="Calibri"/>
          <w:bCs/>
          <w:sz w:val="22"/>
          <w:szCs w:val="22"/>
          <w:lang w:val="lt-LT"/>
        </w:rPr>
        <w:t>makrogolis</w:t>
      </w:r>
      <w:proofErr w:type="spellEnd"/>
      <w:r>
        <w:rPr>
          <w:rFonts w:eastAsia="Calibri"/>
          <w:bCs/>
          <w:sz w:val="22"/>
          <w:szCs w:val="22"/>
          <w:lang w:val="lt-LT"/>
        </w:rPr>
        <w:t xml:space="preserve"> 4000, </w:t>
      </w:r>
      <w:proofErr w:type="spellStart"/>
      <w:r>
        <w:rPr>
          <w:rFonts w:eastAsia="Calibri"/>
          <w:bCs/>
          <w:sz w:val="22"/>
          <w:szCs w:val="22"/>
          <w:lang w:val="lt-LT"/>
        </w:rPr>
        <w:t>chinolino</w:t>
      </w:r>
      <w:proofErr w:type="spellEnd"/>
      <w:r>
        <w:rPr>
          <w:rFonts w:eastAsia="Calibri"/>
          <w:bCs/>
          <w:sz w:val="22"/>
          <w:szCs w:val="22"/>
          <w:lang w:val="lt-LT"/>
        </w:rPr>
        <w:t xml:space="preserve"> geltonasis (E104), talkas, titano dioksidas (E171). Žr. </w:t>
      </w:r>
      <w:r>
        <w:rPr>
          <w:rFonts w:eastAsia="Calibri"/>
          <w:sz w:val="22"/>
        </w:rPr>
        <w:t xml:space="preserve">2 skyrių </w:t>
      </w:r>
      <w:r>
        <w:rPr>
          <w:rFonts w:eastAsia="Calibri"/>
          <w:sz w:val="22"/>
        </w:rPr>
        <w:lastRenderedPageBreak/>
        <w:t>„Lorista H sudėtyje yra laktozės”.</w:t>
      </w:r>
    </w:p>
    <w:p w14:paraId="749EE140" w14:textId="77777777" w:rsidR="0056381C" w:rsidRDefault="0056381C" w:rsidP="0056381C">
      <w:pPr>
        <w:widowControl w:val="0"/>
        <w:rPr>
          <w:rFonts w:eastAsia="Calibri"/>
          <w:bCs/>
          <w:sz w:val="22"/>
          <w:szCs w:val="22"/>
          <w:lang w:val="lt-LT"/>
        </w:rPr>
      </w:pPr>
    </w:p>
    <w:p w14:paraId="0E34567B" w14:textId="77777777" w:rsidR="0056381C" w:rsidRDefault="0056381C" w:rsidP="0056381C">
      <w:pPr>
        <w:widowControl w:val="0"/>
        <w:rPr>
          <w:b/>
          <w:bCs/>
          <w:sz w:val="22"/>
          <w:szCs w:val="22"/>
          <w:lang w:val="lt-LT"/>
        </w:rPr>
      </w:pPr>
      <w:proofErr w:type="spellStart"/>
      <w:r>
        <w:rPr>
          <w:b/>
          <w:bCs/>
          <w:sz w:val="22"/>
          <w:szCs w:val="22"/>
          <w:lang w:val="lt-LT"/>
        </w:rPr>
        <w:t>Lorista</w:t>
      </w:r>
      <w:proofErr w:type="spellEnd"/>
      <w:r>
        <w:rPr>
          <w:b/>
          <w:bCs/>
          <w:sz w:val="22"/>
          <w:szCs w:val="22"/>
          <w:lang w:val="lt-LT"/>
        </w:rPr>
        <w:t xml:space="preserve"> H išvaizda ir kiekis pakuotėje</w:t>
      </w:r>
    </w:p>
    <w:p w14:paraId="08E65479" w14:textId="77777777" w:rsidR="0056381C" w:rsidRDefault="0056381C" w:rsidP="0056381C">
      <w:pPr>
        <w:widowControl w:val="0"/>
        <w:rPr>
          <w:rFonts w:eastAsia="Calibri"/>
          <w:bCs/>
          <w:sz w:val="22"/>
          <w:szCs w:val="22"/>
          <w:lang w:val="lt-LT"/>
        </w:rPr>
      </w:pPr>
      <w:r>
        <w:rPr>
          <w:rFonts w:eastAsia="Calibri"/>
          <w:bCs/>
          <w:sz w:val="22"/>
          <w:szCs w:val="22"/>
          <w:lang w:val="lt-LT"/>
        </w:rPr>
        <w:t>Tabletės yra geltonos, ovalios, abipus truputį išgaubtos, su vagele.</w:t>
      </w:r>
    </w:p>
    <w:p w14:paraId="07436ABF" w14:textId="77777777" w:rsidR="0056381C" w:rsidRDefault="0056381C" w:rsidP="0056381C">
      <w:pPr>
        <w:widowControl w:val="0"/>
        <w:rPr>
          <w:rFonts w:eastAsia="Calibri"/>
          <w:bCs/>
          <w:sz w:val="22"/>
          <w:szCs w:val="22"/>
          <w:lang w:val="lt-LT"/>
        </w:rPr>
      </w:pPr>
    </w:p>
    <w:p w14:paraId="4062CB1F" w14:textId="77777777" w:rsidR="0056381C" w:rsidRDefault="0056381C" w:rsidP="0056381C">
      <w:pPr>
        <w:widowControl w:val="0"/>
        <w:rPr>
          <w:rFonts w:eastAsia="Calibri"/>
          <w:bCs/>
          <w:sz w:val="22"/>
          <w:szCs w:val="22"/>
          <w:lang w:val="lt-LT"/>
        </w:rPr>
      </w:pPr>
      <w:r>
        <w:rPr>
          <w:rFonts w:eastAsia="Calibri"/>
          <w:bCs/>
          <w:sz w:val="22"/>
          <w:szCs w:val="22"/>
          <w:lang w:val="lt-LT"/>
        </w:rPr>
        <w:t>Vagelė skirta tik tabletei perlaužti, kad būtų lengviau nuryti, bet ne jai padalyti į lygias dozes.</w:t>
      </w:r>
    </w:p>
    <w:p w14:paraId="291744C5" w14:textId="77777777" w:rsidR="0056381C" w:rsidRDefault="0056381C" w:rsidP="0056381C">
      <w:pPr>
        <w:widowControl w:val="0"/>
        <w:rPr>
          <w:rFonts w:eastAsia="Calibri"/>
          <w:bCs/>
          <w:sz w:val="22"/>
          <w:szCs w:val="22"/>
          <w:lang w:val="lt-LT"/>
        </w:rPr>
      </w:pPr>
      <w:r>
        <w:rPr>
          <w:rFonts w:eastAsia="Calibri"/>
          <w:bCs/>
          <w:sz w:val="22"/>
          <w:szCs w:val="22"/>
          <w:lang w:val="lt-LT"/>
        </w:rPr>
        <w:t>Dėžutėje yra 28</w:t>
      </w:r>
      <w:r>
        <w:rPr>
          <w:rFonts w:eastAsia="Calibri"/>
          <w:sz w:val="22"/>
        </w:rPr>
        <w:t xml:space="preserve"> </w:t>
      </w:r>
      <w:r>
        <w:rPr>
          <w:rFonts w:eastAsia="Calibri"/>
          <w:bCs/>
          <w:sz w:val="22"/>
          <w:szCs w:val="22"/>
          <w:lang w:val="lt-LT"/>
        </w:rPr>
        <w:t>tabletės, supakuotos į lizdines plokšteles.</w:t>
      </w:r>
    </w:p>
    <w:p w14:paraId="7CB6119B" w14:textId="77777777" w:rsidR="0056381C" w:rsidRDefault="0056381C" w:rsidP="0056381C">
      <w:pPr>
        <w:widowControl w:val="0"/>
        <w:rPr>
          <w:rFonts w:eastAsia="Calibri"/>
          <w:bCs/>
          <w:sz w:val="22"/>
          <w:szCs w:val="22"/>
          <w:lang w:val="lt-LT"/>
        </w:rPr>
      </w:pPr>
    </w:p>
    <w:p w14:paraId="6FCE518E" w14:textId="77777777" w:rsidR="0056381C" w:rsidRDefault="0056381C" w:rsidP="0056381C">
      <w:pPr>
        <w:widowControl w:val="0"/>
        <w:rPr>
          <w:b/>
          <w:bCs/>
          <w:sz w:val="22"/>
          <w:szCs w:val="22"/>
          <w:lang w:val="lt-LT"/>
        </w:rPr>
      </w:pPr>
      <w:r>
        <w:rPr>
          <w:b/>
          <w:sz w:val="22"/>
        </w:rPr>
        <w:t>Registruotojas</w:t>
      </w:r>
      <w:r>
        <w:rPr>
          <w:b/>
          <w:bCs/>
          <w:sz w:val="22"/>
          <w:szCs w:val="22"/>
          <w:lang w:val="lt-LT"/>
        </w:rPr>
        <w:t xml:space="preserve"> ir gamintojas</w:t>
      </w:r>
    </w:p>
    <w:p w14:paraId="591BA44E" w14:textId="77777777" w:rsidR="0056381C" w:rsidRDefault="0056381C" w:rsidP="0056381C">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w:t>
      </w:r>
    </w:p>
    <w:p w14:paraId="147B1796" w14:textId="77777777" w:rsidR="0056381C" w:rsidRDefault="0056381C" w:rsidP="0056381C">
      <w:pPr>
        <w:widowControl w:val="0"/>
        <w:rPr>
          <w:sz w:val="22"/>
          <w:szCs w:val="22"/>
          <w:lang w:val="lt-LT" w:eastAsia="lt-LT"/>
        </w:rPr>
      </w:pPr>
      <w:r>
        <w:rPr>
          <w:sz w:val="22"/>
          <w:szCs w:val="22"/>
          <w:lang w:val="lt-LT" w:eastAsia="lt-LT"/>
        </w:rPr>
        <w:t>Novo mesto</w:t>
      </w:r>
    </w:p>
    <w:p w14:paraId="51448166" w14:textId="77777777" w:rsidR="0056381C" w:rsidRDefault="0056381C" w:rsidP="0056381C">
      <w:pPr>
        <w:widowControl w:val="0"/>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4C2510D4" w14:textId="77777777" w:rsidR="0056381C" w:rsidRDefault="0056381C" w:rsidP="0056381C">
      <w:pPr>
        <w:widowControl w:val="0"/>
        <w:rPr>
          <w:sz w:val="22"/>
          <w:szCs w:val="22"/>
          <w:lang w:val="lt-LT" w:eastAsia="lt-LT"/>
        </w:rPr>
      </w:pPr>
      <w:r>
        <w:rPr>
          <w:sz w:val="22"/>
          <w:szCs w:val="22"/>
          <w:lang w:val="lt-LT" w:eastAsia="lt-LT"/>
        </w:rPr>
        <w:t>8501 Novo mesto</w:t>
      </w:r>
    </w:p>
    <w:p w14:paraId="450368A3" w14:textId="77777777" w:rsidR="0056381C" w:rsidRDefault="0056381C" w:rsidP="0056381C">
      <w:pPr>
        <w:widowControl w:val="0"/>
        <w:rPr>
          <w:sz w:val="22"/>
          <w:szCs w:val="22"/>
          <w:lang w:val="lt-LT" w:eastAsia="lt-LT"/>
        </w:rPr>
      </w:pPr>
      <w:r>
        <w:rPr>
          <w:sz w:val="22"/>
          <w:szCs w:val="22"/>
          <w:lang w:val="lt-LT" w:eastAsia="lt-LT"/>
        </w:rPr>
        <w:t>Slovėnija</w:t>
      </w:r>
    </w:p>
    <w:p w14:paraId="2ED203F7" w14:textId="77777777" w:rsidR="0056381C" w:rsidRDefault="0056381C" w:rsidP="0056381C">
      <w:pPr>
        <w:widowControl w:val="0"/>
        <w:rPr>
          <w:sz w:val="22"/>
          <w:szCs w:val="22"/>
          <w:lang w:val="lt-LT" w:eastAsia="lt-LT"/>
        </w:rPr>
      </w:pPr>
    </w:p>
    <w:p w14:paraId="49EEF0E6" w14:textId="77777777" w:rsidR="0056381C" w:rsidRDefault="0056381C" w:rsidP="0056381C">
      <w:pPr>
        <w:widowControl w:val="0"/>
        <w:rPr>
          <w:rFonts w:eastAsia="Calibri"/>
          <w:bCs/>
          <w:sz w:val="22"/>
          <w:szCs w:val="22"/>
          <w:lang w:val="lt-LT"/>
        </w:rPr>
      </w:pPr>
      <w:r>
        <w:rPr>
          <w:rFonts w:eastAsia="Calibri"/>
          <w:bCs/>
          <w:sz w:val="22"/>
          <w:szCs w:val="22"/>
          <w:lang w:val="lt-LT"/>
        </w:rPr>
        <w:t xml:space="preserve">Jeigu apie šį vaistą norite sužinoti daugiau, kreipkitės į vietinį </w:t>
      </w:r>
      <w:r>
        <w:rPr>
          <w:rFonts w:eastAsia="Calibri"/>
          <w:sz w:val="22"/>
        </w:rPr>
        <w:t>registruotojo</w:t>
      </w:r>
      <w:r>
        <w:rPr>
          <w:rFonts w:eastAsia="Calibri"/>
          <w:bCs/>
          <w:sz w:val="22"/>
          <w:szCs w:val="22"/>
          <w:lang w:val="lt-LT"/>
        </w:rPr>
        <w:t xml:space="preserve"> atstovą.</w:t>
      </w:r>
    </w:p>
    <w:p w14:paraId="6E9C7D0C" w14:textId="77777777" w:rsidR="0056381C" w:rsidRDefault="0056381C" w:rsidP="0056381C">
      <w:pPr>
        <w:widowControl w:val="0"/>
        <w:rPr>
          <w:sz w:val="22"/>
          <w:szCs w:val="22"/>
          <w:lang w:val="lt-LT" w:eastAsia="lt-LT"/>
        </w:rPr>
      </w:pPr>
    </w:p>
    <w:tbl>
      <w:tblPr>
        <w:tblW w:w="0" w:type="auto"/>
        <w:tblLayout w:type="fixed"/>
        <w:tblLook w:val="04A0" w:firstRow="1" w:lastRow="0" w:firstColumn="1" w:lastColumn="0" w:noHBand="0" w:noVBand="1"/>
      </w:tblPr>
      <w:tblGrid>
        <w:gridCol w:w="4678"/>
      </w:tblGrid>
      <w:tr w:rsidR="0056381C" w14:paraId="75033226" w14:textId="77777777" w:rsidTr="00E75DB4">
        <w:tc>
          <w:tcPr>
            <w:tcW w:w="4678" w:type="dxa"/>
            <w:hideMark/>
          </w:tcPr>
          <w:p w14:paraId="047618DE" w14:textId="77777777" w:rsidR="0056381C" w:rsidRDefault="0056381C" w:rsidP="00E75DB4">
            <w:pPr>
              <w:widowControl w:val="0"/>
              <w:rPr>
                <w:rFonts w:eastAsia="Calibri"/>
                <w:bCs/>
                <w:sz w:val="22"/>
                <w:szCs w:val="22"/>
                <w:lang w:val="lt-LT"/>
              </w:rPr>
            </w:pPr>
            <w:r>
              <w:rPr>
                <w:rFonts w:eastAsia="Calibri"/>
                <w:bCs/>
                <w:sz w:val="22"/>
                <w:szCs w:val="22"/>
                <w:lang w:val="lt-LT"/>
              </w:rPr>
              <w:t>UAB KRKA Lietuva</w:t>
            </w:r>
          </w:p>
          <w:p w14:paraId="41A4B884" w14:textId="77777777" w:rsidR="0056381C" w:rsidRDefault="0056381C" w:rsidP="00E75DB4">
            <w:pPr>
              <w:widowControl w:val="0"/>
              <w:rPr>
                <w:rFonts w:eastAsia="Calibri"/>
                <w:bCs/>
                <w:sz w:val="22"/>
                <w:szCs w:val="22"/>
                <w:lang w:val="lt-LT"/>
              </w:rPr>
            </w:pPr>
            <w:r>
              <w:rPr>
                <w:rFonts w:eastAsia="Calibri"/>
                <w:bCs/>
                <w:sz w:val="22"/>
                <w:szCs w:val="22"/>
                <w:lang w:val="lt-LT"/>
              </w:rPr>
              <w:t>Senasis Ukmergės kelias 4,</w:t>
            </w:r>
          </w:p>
          <w:p w14:paraId="67477ECF" w14:textId="77777777" w:rsidR="0056381C" w:rsidRDefault="0056381C" w:rsidP="00E75DB4">
            <w:pPr>
              <w:widowControl w:val="0"/>
              <w:rPr>
                <w:rFonts w:eastAsia="Calibri"/>
                <w:bCs/>
                <w:sz w:val="22"/>
                <w:szCs w:val="22"/>
                <w:lang w:val="lt-LT"/>
              </w:rPr>
            </w:pPr>
            <w:proofErr w:type="spellStart"/>
            <w:r>
              <w:rPr>
                <w:rFonts w:eastAsia="Calibri"/>
                <w:bCs/>
                <w:sz w:val="22"/>
                <w:szCs w:val="22"/>
                <w:lang w:val="lt-LT"/>
              </w:rPr>
              <w:t>Užubalių</w:t>
            </w:r>
            <w:proofErr w:type="spellEnd"/>
            <w:r>
              <w:rPr>
                <w:rFonts w:eastAsia="Calibri"/>
                <w:bCs/>
                <w:sz w:val="22"/>
                <w:szCs w:val="22"/>
                <w:lang w:val="lt-LT"/>
              </w:rPr>
              <w:t xml:space="preserve"> </w:t>
            </w:r>
            <w:proofErr w:type="spellStart"/>
            <w:r>
              <w:rPr>
                <w:rFonts w:eastAsia="Calibri"/>
                <w:bCs/>
                <w:sz w:val="22"/>
                <w:szCs w:val="22"/>
                <w:lang w:val="lt-LT"/>
              </w:rPr>
              <w:t>km.,Vilniaus</w:t>
            </w:r>
            <w:proofErr w:type="spellEnd"/>
            <w:r>
              <w:rPr>
                <w:rFonts w:eastAsia="Calibri"/>
                <w:bCs/>
                <w:sz w:val="22"/>
                <w:szCs w:val="22"/>
                <w:lang w:val="lt-LT"/>
              </w:rPr>
              <w:t xml:space="preserve"> r.</w:t>
            </w:r>
          </w:p>
          <w:p w14:paraId="3CD8C9C1" w14:textId="77777777" w:rsidR="0056381C" w:rsidRDefault="0056381C" w:rsidP="00E75DB4">
            <w:pPr>
              <w:widowControl w:val="0"/>
              <w:rPr>
                <w:rFonts w:eastAsia="Calibri"/>
                <w:bCs/>
                <w:sz w:val="22"/>
                <w:szCs w:val="22"/>
                <w:lang w:val="lt-LT"/>
              </w:rPr>
            </w:pPr>
            <w:r>
              <w:rPr>
                <w:rFonts w:eastAsia="Calibri"/>
                <w:bCs/>
                <w:sz w:val="22"/>
                <w:szCs w:val="22"/>
                <w:lang w:val="lt-LT"/>
              </w:rPr>
              <w:t>LT - 14013</w:t>
            </w:r>
          </w:p>
          <w:p w14:paraId="63C0C2EF" w14:textId="77777777" w:rsidR="0056381C" w:rsidRDefault="0056381C" w:rsidP="00E75DB4">
            <w:pPr>
              <w:widowControl w:val="0"/>
              <w:rPr>
                <w:rFonts w:eastAsia="Calibri"/>
                <w:bCs/>
                <w:sz w:val="22"/>
                <w:szCs w:val="22"/>
                <w:lang w:val="lt-LT"/>
              </w:rPr>
            </w:pPr>
            <w:r>
              <w:rPr>
                <w:rFonts w:eastAsia="Calibri"/>
                <w:bCs/>
                <w:sz w:val="22"/>
                <w:szCs w:val="22"/>
                <w:lang w:val="lt-LT"/>
              </w:rPr>
              <w:t>Tel. + 370 5 236 27 40</w:t>
            </w:r>
          </w:p>
        </w:tc>
      </w:tr>
    </w:tbl>
    <w:p w14:paraId="16A7C827" w14:textId="77777777" w:rsidR="0056381C" w:rsidRDefault="0056381C" w:rsidP="0056381C">
      <w:pPr>
        <w:widowControl w:val="0"/>
        <w:rPr>
          <w:sz w:val="22"/>
          <w:szCs w:val="22"/>
          <w:lang w:val="lt-LT" w:eastAsia="lt-LT"/>
        </w:rPr>
      </w:pPr>
    </w:p>
    <w:p w14:paraId="3DB64CD2" w14:textId="77777777" w:rsidR="0056381C" w:rsidRDefault="0056381C" w:rsidP="0056381C">
      <w:pPr>
        <w:widowControl w:val="0"/>
        <w:rPr>
          <w:rFonts w:eastAsia="Calibri"/>
          <w:b/>
          <w:bCs/>
          <w:sz w:val="22"/>
          <w:szCs w:val="22"/>
          <w:lang w:val="lt-LT"/>
        </w:rPr>
      </w:pPr>
      <w:r>
        <w:rPr>
          <w:rFonts w:eastAsia="Calibri"/>
          <w:b/>
          <w:bCs/>
          <w:sz w:val="22"/>
          <w:szCs w:val="22"/>
          <w:lang w:val="lt-LT"/>
        </w:rPr>
        <w:t>Šis pakuotės lapelis paskutinį kartą peržiūrėtas 2025-06-27.</w:t>
      </w:r>
    </w:p>
    <w:p w14:paraId="15ADE72A" w14:textId="77777777" w:rsidR="0056381C" w:rsidRDefault="0056381C" w:rsidP="0056381C">
      <w:pPr>
        <w:widowControl w:val="0"/>
        <w:rPr>
          <w:rFonts w:eastAsia="Calibri"/>
          <w:b/>
          <w:bCs/>
          <w:sz w:val="22"/>
          <w:szCs w:val="22"/>
          <w:lang w:val="lt-LT"/>
        </w:rPr>
      </w:pPr>
    </w:p>
    <w:p w14:paraId="4B89E5B0" w14:textId="77777777" w:rsidR="0056381C" w:rsidRDefault="0056381C" w:rsidP="0056381C">
      <w:pPr>
        <w:widowControl w:val="0"/>
        <w:rPr>
          <w:rFonts w:eastAsia="Calibri"/>
          <w:bCs/>
          <w:color w:val="0000FF"/>
          <w:sz w:val="22"/>
          <w:szCs w:val="22"/>
          <w:u w:val="single"/>
          <w:lang w:val="lt-LT"/>
        </w:rPr>
      </w:pPr>
      <w:r>
        <w:rPr>
          <w:rFonts w:eastAsia="Calibri"/>
          <w:bCs/>
          <w:sz w:val="22"/>
          <w:szCs w:val="22"/>
          <w:lang w:val="lt-LT"/>
        </w:rPr>
        <w:t>Išsami informacija apie šį vaistą pateikiama Valstybinės vaistų kontrolės tarnybos prie Lietuvos Respublikos sveikatos apsaugos ministerijos tinklalapyje</w:t>
      </w:r>
      <w:r>
        <w:rPr>
          <w:rFonts w:eastAsia="Calibri"/>
          <w:bCs/>
          <w:i/>
          <w:sz w:val="22"/>
          <w:szCs w:val="22"/>
          <w:lang w:val="lt-LT"/>
        </w:rPr>
        <w:t xml:space="preserve"> </w:t>
      </w:r>
      <w:r>
        <w:rPr>
          <w:color w:val="0000EE"/>
          <w:sz w:val="22"/>
          <w:szCs w:val="22"/>
          <w:u w:val="single"/>
          <w:lang w:val="lt-LT" w:eastAsia="lt-LT"/>
        </w:rPr>
        <w:t>https://vvkt.lrv.lt/lt/.</w:t>
      </w:r>
    </w:p>
    <w:p w14:paraId="043D69F5" w14:textId="77777777" w:rsidR="0056381C" w:rsidRDefault="0056381C" w:rsidP="0056381C">
      <w:pPr>
        <w:widowControl w:val="0"/>
        <w:rPr>
          <w:rFonts w:eastAsia="Calibri"/>
          <w:bCs/>
          <w:color w:val="0000FF"/>
          <w:sz w:val="22"/>
          <w:szCs w:val="22"/>
          <w:u w:val="single"/>
          <w:lang w:val="lt-LT"/>
        </w:rPr>
      </w:pPr>
    </w:p>
    <w:p w14:paraId="43168763" w14:textId="77777777" w:rsidR="0056381C" w:rsidRDefault="0056381C" w:rsidP="0056381C">
      <w:pPr>
        <w:widowControl w:val="0"/>
        <w:rPr>
          <w:rFonts w:eastAsia="Calibri"/>
          <w:bCs/>
          <w:color w:val="0000FF"/>
          <w:sz w:val="22"/>
          <w:szCs w:val="22"/>
          <w:u w:val="single"/>
          <w:lang w:val="lt-LT"/>
        </w:rPr>
      </w:pPr>
    </w:p>
    <w:p w14:paraId="092857AA" w14:textId="77777777" w:rsidR="00222FED" w:rsidRDefault="00222FED"/>
    <w:sectPr w:rsidR="00222FED" w:rsidSect="0056381C">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0EA94" w14:textId="77777777" w:rsidR="0056381C" w:rsidRDefault="0056381C">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6F3F3CE" w14:textId="77777777" w:rsidR="0056381C" w:rsidRDefault="005638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2863" w14:textId="77777777" w:rsidR="0056381C" w:rsidRDefault="0056381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67B6F" w14:textId="77777777" w:rsidR="0056381C" w:rsidRDefault="0056381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C152" w14:textId="77777777" w:rsidR="0056381C" w:rsidRDefault="005638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4B1A" w14:textId="77777777" w:rsidR="0056381C" w:rsidRDefault="0056381C">
    <w:pPr>
      <w:spacing w:line="20" w:lineRule="exact"/>
    </w:pPr>
  </w:p>
  <w:p w14:paraId="627F1343" w14:textId="77777777" w:rsidR="0056381C" w:rsidRDefault="0056381C">
    <w:pPr>
      <w:pStyle w:val="Antrats"/>
    </w:pPr>
    <w:bookmarkStart w:id="16" w:name="TableTag1"/>
    <w:bookmarkEnd w:id="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B2DE" w14:textId="77777777" w:rsidR="0056381C" w:rsidRDefault="005638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E97514"/>
    <w:multiLevelType w:val="hybridMultilevel"/>
    <w:tmpl w:val="C1149326"/>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66574"/>
    <w:multiLevelType w:val="hybridMultilevel"/>
    <w:tmpl w:val="C0B21438"/>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218BD"/>
    <w:multiLevelType w:val="hybridMultilevel"/>
    <w:tmpl w:val="81A296E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9D37D0"/>
    <w:multiLevelType w:val="hybridMultilevel"/>
    <w:tmpl w:val="EC5AC302"/>
    <w:lvl w:ilvl="0" w:tplc="04F8037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801BD3"/>
    <w:multiLevelType w:val="hybridMultilevel"/>
    <w:tmpl w:val="615EAF10"/>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056649"/>
    <w:multiLevelType w:val="hybridMultilevel"/>
    <w:tmpl w:val="798EBDC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9682606">
    <w:abstractNumId w:val="3"/>
  </w:num>
  <w:num w:numId="2" w16cid:durableId="953754526">
    <w:abstractNumId w:val="2"/>
  </w:num>
  <w:num w:numId="3" w16cid:durableId="562329121">
    <w:abstractNumId w:val="5"/>
  </w:num>
  <w:num w:numId="4" w16cid:durableId="1164933766">
    <w:abstractNumId w:val="6"/>
  </w:num>
  <w:num w:numId="5" w16cid:durableId="2077387235">
    <w:abstractNumId w:val="1"/>
  </w:num>
  <w:num w:numId="6" w16cid:durableId="1502310408">
    <w:abstractNumId w:val="4"/>
  </w:num>
  <w:num w:numId="7" w16cid:durableId="376323073">
    <w:abstractNumId w:val="7"/>
  </w:num>
  <w:num w:numId="8" w16cid:durableId="1265189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C"/>
    <w:rsid w:val="00222FED"/>
    <w:rsid w:val="0056381C"/>
    <w:rsid w:val="005F173E"/>
    <w:rsid w:val="006E0F73"/>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403D"/>
  <w15:chartTrackingRefBased/>
  <w15:docId w15:val="{92A40F3D-946E-4404-B034-647961CC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81C"/>
    <w:pPr>
      <w:spacing w:after="0" w:line="240" w:lineRule="auto"/>
    </w:pPr>
    <w:rPr>
      <w:rFonts w:ascii="Times New Roman" w:eastAsia="Times New Roman" w:hAnsi="Times New Roman" w:cs="Times New Roman"/>
      <w:kern w:val="0"/>
      <w:szCs w:val="20"/>
      <w:lang w:val="sl-SI" w:eastAsia="sl-SI"/>
      <w14:ligatures w14:val="none"/>
    </w:rPr>
  </w:style>
  <w:style w:type="paragraph" w:styleId="Antrat1">
    <w:name w:val="heading 1"/>
    <w:basedOn w:val="prastasis"/>
    <w:next w:val="prastasis"/>
    <w:link w:val="Antrat1Diagrama"/>
    <w:uiPriority w:val="9"/>
    <w:qFormat/>
    <w:rsid w:val="00563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63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638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638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638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6381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6381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6381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6381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638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638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638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638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638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638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638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638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638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6381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638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638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638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638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6381C"/>
    <w:rPr>
      <w:i/>
      <w:iCs/>
      <w:color w:val="404040" w:themeColor="text1" w:themeTint="BF"/>
    </w:rPr>
  </w:style>
  <w:style w:type="paragraph" w:styleId="Sraopastraipa">
    <w:name w:val="List Paragraph"/>
    <w:basedOn w:val="prastasis"/>
    <w:uiPriority w:val="34"/>
    <w:qFormat/>
    <w:rsid w:val="0056381C"/>
    <w:pPr>
      <w:ind w:left="720"/>
      <w:contextualSpacing/>
    </w:pPr>
  </w:style>
  <w:style w:type="character" w:styleId="Rykuspabraukimas">
    <w:name w:val="Intense Emphasis"/>
    <w:basedOn w:val="Numatytasispastraiposriftas"/>
    <w:uiPriority w:val="21"/>
    <w:qFormat/>
    <w:rsid w:val="0056381C"/>
    <w:rPr>
      <w:i/>
      <w:iCs/>
      <w:color w:val="0F4761" w:themeColor="accent1" w:themeShade="BF"/>
    </w:rPr>
  </w:style>
  <w:style w:type="paragraph" w:styleId="Iskirtacitata">
    <w:name w:val="Intense Quote"/>
    <w:basedOn w:val="prastasis"/>
    <w:next w:val="prastasis"/>
    <w:link w:val="IskirtacitataDiagrama"/>
    <w:uiPriority w:val="30"/>
    <w:qFormat/>
    <w:rsid w:val="00563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6381C"/>
    <w:rPr>
      <w:i/>
      <w:iCs/>
      <w:color w:val="0F4761" w:themeColor="accent1" w:themeShade="BF"/>
    </w:rPr>
  </w:style>
  <w:style w:type="character" w:styleId="Rykinuoroda">
    <w:name w:val="Intense Reference"/>
    <w:basedOn w:val="Numatytasispastraiposriftas"/>
    <w:uiPriority w:val="32"/>
    <w:qFormat/>
    <w:rsid w:val="0056381C"/>
    <w:rPr>
      <w:b/>
      <w:bCs/>
      <w:smallCaps/>
      <w:color w:val="0F4761" w:themeColor="accent1" w:themeShade="BF"/>
      <w:spacing w:val="5"/>
    </w:rPr>
  </w:style>
  <w:style w:type="paragraph" w:styleId="Antrats">
    <w:name w:val="header"/>
    <w:basedOn w:val="prastasis"/>
    <w:link w:val="AntratsDiagrama"/>
    <w:uiPriority w:val="99"/>
    <w:rsid w:val="0056381C"/>
    <w:pPr>
      <w:tabs>
        <w:tab w:val="center" w:pos="4320"/>
        <w:tab w:val="right" w:pos="8640"/>
      </w:tabs>
    </w:pPr>
  </w:style>
  <w:style w:type="character" w:customStyle="1" w:styleId="AntratsDiagrama">
    <w:name w:val="Antraštės Diagrama"/>
    <w:basedOn w:val="Numatytasispastraiposriftas"/>
    <w:link w:val="Antrats"/>
    <w:uiPriority w:val="99"/>
    <w:rsid w:val="0056381C"/>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56381C"/>
    <w:pPr>
      <w:tabs>
        <w:tab w:val="center" w:pos="4320"/>
        <w:tab w:val="right" w:pos="8640"/>
      </w:tabs>
    </w:pPr>
  </w:style>
  <w:style w:type="character" w:customStyle="1" w:styleId="PoratDiagrama">
    <w:name w:val="Poraštė Diagrama"/>
    <w:basedOn w:val="Numatytasispastraiposriftas"/>
    <w:link w:val="Porat"/>
    <w:uiPriority w:val="99"/>
    <w:rsid w:val="0056381C"/>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56381C"/>
  </w:style>
  <w:style w:type="paragraph" w:customStyle="1" w:styleId="BT-EMEASMCA">
    <w:name w:val="BT- EMEA_SMCA"/>
    <w:basedOn w:val="prastasis"/>
    <w:autoRedefine/>
    <w:rsid w:val="0056381C"/>
    <w:pPr>
      <w:numPr>
        <w:numId w:val="1"/>
      </w:numPr>
      <w:tabs>
        <w:tab w:val="clear" w:pos="720"/>
        <w:tab w:val="num" w:pos="360"/>
        <w:tab w:val="num" w:pos="567"/>
      </w:tabs>
      <w:ind w:left="0" w:firstLine="0"/>
    </w:pPr>
    <w:rPr>
      <w:rFonts w:ascii="Calibri" w:eastAsia="Calibri" w:hAnsi="Calibri" w:cs="Calibri"/>
      <w:bCs/>
      <w:noProof/>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12275</Words>
  <Characters>6998</Characters>
  <Application>Microsoft Office Word</Application>
  <DocSecurity>0</DocSecurity>
  <Lines>58</Lines>
  <Paragraphs>38</Paragraphs>
  <ScaleCrop>false</ScaleCrop>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2025-09-05T08:29:00Z</dcterms:created>
  <dcterms:modified xsi:type="dcterms:W3CDTF">2025-09-05T08:30:00Z</dcterms:modified>
</cp:coreProperties>
</file>