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17BC" w14:textId="77777777" w:rsidR="0062015E" w:rsidRPr="007D3908" w:rsidRDefault="0062015E" w:rsidP="00620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iCs/>
          <w:lang w:val="lt-LT" w:eastAsia="lt-LT"/>
        </w:rPr>
        <w:t>Pakuotės lapelis: informacija vartotojui</w:t>
      </w:r>
    </w:p>
    <w:p w14:paraId="07BD7A04" w14:textId="77777777" w:rsidR="0062015E" w:rsidRPr="007D3908" w:rsidRDefault="0062015E" w:rsidP="006201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lang w:val="lt-LT" w:eastAsia="lt-LT"/>
        </w:rPr>
      </w:pPr>
    </w:p>
    <w:p w14:paraId="0AFEA287" w14:textId="77777777" w:rsidR="0062015E" w:rsidRPr="007D3908" w:rsidRDefault="0062015E" w:rsidP="006201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b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/>
          <w:lang w:val="lt-LT" w:eastAsia="lt-LT"/>
        </w:rPr>
        <w:t xml:space="preserve"> 1,0 </w:t>
      </w:r>
      <w:proofErr w:type="spellStart"/>
      <w:r w:rsidRPr="007D3908">
        <w:rPr>
          <w:rFonts w:ascii="Times New Roman" w:eastAsia="Times New Roman" w:hAnsi="Times New Roman" w:cs="Times New Roman"/>
          <w:b/>
          <w:lang w:val="lt-LT" w:eastAsia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b/>
          <w:lang w:val="lt-LT" w:eastAsia="lt-LT"/>
        </w:rPr>
        <w:t>/ml injekcinis tirpalas</w:t>
      </w:r>
    </w:p>
    <w:p w14:paraId="65ADDBEC" w14:textId="77777777" w:rsidR="0062015E" w:rsidRPr="007D3908" w:rsidRDefault="0062015E" w:rsidP="0062015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gadobutrolis</w:t>
      </w:r>
      <w:proofErr w:type="spellEnd"/>
    </w:p>
    <w:p w14:paraId="59DAE67E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C94FFB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>Atidžiai perskaitykite visą šį lapelį, prieš pradėdami vartoti šį vaistą, nes jame pateikiama Jums svarbi informacija.</w:t>
      </w:r>
    </w:p>
    <w:p w14:paraId="6F0E32B6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</w:t>
      </w:r>
      <w:r w:rsidRPr="007D3908">
        <w:rPr>
          <w:rFonts w:ascii="Times New Roman" w:eastAsia="Times New Roman" w:hAnsi="Times New Roman" w:cs="Times New Roman"/>
          <w:lang w:val="lt-LT" w:eastAsia="lt-LT"/>
        </w:rPr>
        <w:tab/>
        <w:t>Neišmeskite šio lapelio, nes vėl gali prireikti jį perskaityti.</w:t>
      </w:r>
    </w:p>
    <w:p w14:paraId="0EBC6ADA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</w:t>
      </w:r>
      <w:r w:rsidRPr="007D3908">
        <w:rPr>
          <w:rFonts w:ascii="Times New Roman" w:eastAsia="Times New Roman" w:hAnsi="Times New Roman" w:cs="Times New Roman"/>
          <w:lang w:val="lt-LT" w:eastAsia="lt-LT"/>
        </w:rPr>
        <w:tab/>
        <w:t xml:space="preserve">Jeigu kiltų daugiau klausimų, kreipkitės į gydytoją (radiologą), skiriantį Jums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arba ligoninės ar MRT centro personalą.</w:t>
      </w:r>
    </w:p>
    <w:p w14:paraId="6D5BF50D" w14:textId="77777777" w:rsidR="0062015E" w:rsidRPr="007D3908" w:rsidRDefault="0062015E" w:rsidP="0062015E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val="lt-LT" w:eastAsia="lt-LT"/>
        </w:rPr>
      </w:pPr>
      <w:r w:rsidRPr="007D3908">
        <w:rPr>
          <w:rFonts w:ascii="Times New Roman" w:eastAsia="Times New Roman" w:hAnsi="Times New Roman" w:cs="Times New Roman"/>
          <w:iCs/>
          <w:lang w:val="lt-LT" w:eastAsia="lt-LT"/>
        </w:rPr>
        <w:t xml:space="preserve">Jeigu pasireiškė šalutinis poveikis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(net jeigu jis šiame lapelyje nenurodytas), kreipkitės į </w:t>
      </w:r>
      <w:r w:rsidRPr="007D3908">
        <w:rPr>
          <w:rFonts w:ascii="Times New Roman" w:eastAsia="Times New Roman" w:hAnsi="Times New Roman" w:cs="Times New Roman"/>
          <w:iCs/>
          <w:lang w:val="lt-LT" w:eastAsia="lt-LT"/>
        </w:rPr>
        <w:t xml:space="preserve">gydytoją arba radiologą. </w:t>
      </w:r>
      <w:r w:rsidRPr="007D3908">
        <w:rPr>
          <w:rFonts w:ascii="Times New Roman" w:eastAsia="Calibri" w:hAnsi="Times New Roman" w:cs="Times New Roman"/>
          <w:lang w:val="lt-LT"/>
        </w:rPr>
        <w:t>Žr. 4</w:t>
      </w:r>
      <w:r>
        <w:rPr>
          <w:rFonts w:ascii="Times New Roman" w:eastAsia="Calibri" w:hAnsi="Times New Roman" w:cs="Times New Roman"/>
          <w:lang w:val="lt-LT"/>
        </w:rPr>
        <w:t> </w:t>
      </w:r>
      <w:r w:rsidRPr="007D3908">
        <w:rPr>
          <w:rFonts w:ascii="Times New Roman" w:eastAsia="Calibri" w:hAnsi="Times New Roman" w:cs="Times New Roman"/>
          <w:lang w:val="lt-LT"/>
        </w:rPr>
        <w:t>skyrių.</w:t>
      </w:r>
    </w:p>
    <w:p w14:paraId="7BD4D4FA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EFB7255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14:paraId="7F5DF5E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B07723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1.</w:t>
      </w:r>
      <w:r w:rsidRPr="007D3908">
        <w:rPr>
          <w:rFonts w:ascii="Times New Roman" w:eastAsia="Times New Roman" w:hAnsi="Times New Roman" w:cs="Times New Roman"/>
          <w:lang w:val="lt-LT" w:eastAsia="lt-LT"/>
        </w:rPr>
        <w:tab/>
        <w:t xml:space="preserve">Kas yra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ir kam jis vartojamas</w:t>
      </w:r>
    </w:p>
    <w:p w14:paraId="56D7653C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2.</w:t>
      </w:r>
      <w:r w:rsidRPr="007D3908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</w:p>
    <w:p w14:paraId="2053A1BD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3.</w:t>
      </w:r>
      <w:r w:rsidRPr="007D3908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</w:p>
    <w:p w14:paraId="43709B90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4.</w:t>
      </w:r>
      <w:r w:rsidRPr="007D3908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14:paraId="520CBD3A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5.</w:t>
      </w:r>
      <w:r w:rsidRPr="007D3908">
        <w:rPr>
          <w:rFonts w:ascii="Times New Roman" w:eastAsia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</w:p>
    <w:p w14:paraId="4DC432B6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6.</w:t>
      </w:r>
      <w:r w:rsidRPr="007D3908">
        <w:rPr>
          <w:rFonts w:ascii="Times New Roman" w:eastAsia="Times New Roman" w:hAnsi="Times New Roman" w:cs="Times New Roman"/>
          <w:lang w:val="lt-LT" w:eastAsia="lt-LT"/>
        </w:rPr>
        <w:tab/>
        <w:t>Pakuotės turinys ir kita informacija</w:t>
      </w:r>
    </w:p>
    <w:p w14:paraId="7ADA4562" w14:textId="77777777" w:rsidR="0062015E" w:rsidRPr="007D3908" w:rsidRDefault="0062015E" w:rsidP="0062015E">
      <w:pPr>
        <w:spacing w:after="0" w:line="240" w:lineRule="auto"/>
        <w:ind w:hanging="283"/>
        <w:rPr>
          <w:rFonts w:ascii="Times New Roman" w:eastAsia="Times New Roman" w:hAnsi="Times New Roman" w:cs="Times New Roman"/>
          <w:lang w:val="lt-LT" w:eastAsia="lt-LT"/>
        </w:rPr>
      </w:pPr>
    </w:p>
    <w:p w14:paraId="22A4B591" w14:textId="77777777" w:rsidR="0062015E" w:rsidRPr="007D3908" w:rsidRDefault="0062015E" w:rsidP="0062015E">
      <w:pPr>
        <w:spacing w:after="0" w:line="240" w:lineRule="auto"/>
        <w:ind w:hanging="283"/>
        <w:rPr>
          <w:rFonts w:ascii="Times New Roman" w:eastAsia="Times New Roman" w:hAnsi="Times New Roman" w:cs="Times New Roman"/>
          <w:lang w:val="lt-LT" w:eastAsia="lt-LT"/>
        </w:rPr>
      </w:pPr>
    </w:p>
    <w:p w14:paraId="23D643FC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1.</w:t>
      </w: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 xml:space="preserve">Kas yra </w:t>
      </w:r>
      <w:proofErr w:type="spellStart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ir kam jis vartojamas</w:t>
      </w:r>
    </w:p>
    <w:p w14:paraId="6DFAD8E2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4B5F5B1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yra kontrastinė medžiaga, naudojama galvos smegenų, nugaros smegenų ir kraujagyslių pažeidimų diagnostikai, atliekant magnetinio rezonanso tomografiją (MRT).</w:t>
      </w:r>
    </w:p>
    <w:p w14:paraId="2436B7C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Be to,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gali padėti gydytojui nustatyti žinomų arba įtariamų kepenų ir inkstų pažeidimų prigimtį (gerybiniai ar piktybiniai).</w:t>
      </w:r>
    </w:p>
    <w:p w14:paraId="62363EF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gali būti vartojamas ir pažeidimų įvertinimui, atliekant kitų kūno vietų MRT tyrimą.</w:t>
      </w:r>
    </w:p>
    <w:p w14:paraId="561B51FE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Šis vaistas padidina patologinių struktūrų arba pažeidimų gaunamo vaizdo kontrastiškumą ir padeda atskirti sveiką nuo ligos pažeisto audinio.</w:t>
      </w:r>
    </w:p>
    <w:p w14:paraId="71254E31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skirtas vartoti suaugusiesiems ir visų amžiaus grupių vaikams (įskaitant laiku gimusius naujagimius).</w:t>
      </w:r>
    </w:p>
    <w:p w14:paraId="3F35B49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5E22BC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 xml:space="preserve">Kaip veikia </w:t>
      </w:r>
      <w:proofErr w:type="spellStart"/>
      <w:r w:rsidRPr="007D3908">
        <w:rPr>
          <w:rFonts w:ascii="Times New Roman" w:eastAsia="Times New Roman" w:hAnsi="Times New Roman" w:cs="Times New Roman"/>
          <w:b/>
          <w:lang w:val="lt-LT" w:eastAsia="lt-LT"/>
        </w:rPr>
        <w:t>Gadovist</w:t>
      </w:r>
      <w:proofErr w:type="spellEnd"/>
    </w:p>
    <w:p w14:paraId="58672EE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MRT yra vaizdinis diagnostikos būdas, kuris rodo vandens molekulių išsidėstymą normaliuose ir nesveikuose audiniuose. Tyrimas atliekamas sudėtinga magnetų ir radijo bangų sistema. Kompiuteriu fiksuojamas aktyvumas, ir tai paverčiama vaizdais.</w:t>
      </w:r>
    </w:p>
    <w:p w14:paraId="097F655C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601D30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leidžiamas į veną. Šis vaistas vartojamas tik diagnostikai. Jį skiria sveikatos priežiūros specialistas, turintis klinikinės MRT praktikos patirties.</w:t>
      </w:r>
    </w:p>
    <w:p w14:paraId="3D4C9F11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F7F26EB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04D3C0" w14:textId="77777777" w:rsidR="0062015E" w:rsidRPr="007D3908" w:rsidRDefault="0062015E" w:rsidP="0062015E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7D3908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žinotina prieš vartojant </w:t>
      </w:r>
      <w:proofErr w:type="spellStart"/>
      <w:r w:rsidRPr="007D3908">
        <w:rPr>
          <w:rFonts w:ascii="Times New Roman" w:eastAsia="Times New Roman" w:hAnsi="Times New Roman" w:cs="Times New Roman"/>
          <w:b/>
          <w:lang w:val="lt-LT" w:eastAsia="lt-LT"/>
        </w:rPr>
        <w:t>Gadovist</w:t>
      </w:r>
      <w:proofErr w:type="spellEnd"/>
    </w:p>
    <w:p w14:paraId="303C2014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A76301" w14:textId="77777777" w:rsidR="0062015E" w:rsidRPr="007D3908" w:rsidRDefault="0062015E" w:rsidP="0062015E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  <w:lang w:val="lt-LT" w:eastAsia="lt-LT"/>
        </w:rPr>
        <w:t>draudžiama:</w:t>
      </w:r>
    </w:p>
    <w:p w14:paraId="698DD8A1" w14:textId="77777777" w:rsidR="0062015E" w:rsidRPr="007D3908" w:rsidRDefault="0062015E" w:rsidP="0062015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szCs w:val="20"/>
          <w:lang w:val="lt-LT" w:eastAsia="lt-LT"/>
        </w:rPr>
        <w:t xml:space="preserve">jeigu yra alergija </w:t>
      </w:r>
      <w:proofErr w:type="spellStart"/>
      <w:r w:rsidRPr="007D3908">
        <w:rPr>
          <w:rFonts w:ascii="Times New Roman" w:eastAsia="Times New Roman" w:hAnsi="Times New Roman" w:cs="Times New Roman"/>
          <w:bCs/>
          <w:szCs w:val="20"/>
          <w:lang w:val="lt-LT" w:eastAsia="lt-LT"/>
        </w:rPr>
        <w:t>gadobutroliui</w:t>
      </w:r>
      <w:proofErr w:type="spellEnd"/>
      <w:r w:rsidRPr="007D3908">
        <w:rPr>
          <w:rFonts w:ascii="Times New Roman" w:eastAsia="Times New Roman" w:hAnsi="Times New Roman" w:cs="Times New Roman"/>
          <w:bCs/>
          <w:szCs w:val="20"/>
          <w:lang w:val="lt-LT" w:eastAsia="lt-LT"/>
        </w:rPr>
        <w:t xml:space="preserve"> ar</w:t>
      </w:r>
      <w:r>
        <w:rPr>
          <w:rFonts w:ascii="Times New Roman" w:eastAsia="Times New Roman" w:hAnsi="Times New Roman" w:cs="Times New Roman"/>
          <w:bCs/>
          <w:szCs w:val="20"/>
          <w:lang w:val="lt-LT" w:eastAsia="lt-LT"/>
        </w:rPr>
        <w:t>ba</w:t>
      </w:r>
      <w:r w:rsidRPr="007D3908">
        <w:rPr>
          <w:rFonts w:ascii="Times New Roman" w:eastAsia="Times New Roman" w:hAnsi="Times New Roman" w:cs="Times New Roman"/>
          <w:bCs/>
          <w:szCs w:val="20"/>
          <w:lang w:val="lt-LT" w:eastAsia="lt-LT"/>
        </w:rPr>
        <w:t xml:space="preserve"> bet kuriai pagalbinei šio vaisto medžiagai (jos išvardytos 6 skyriuje).</w:t>
      </w:r>
    </w:p>
    <w:p w14:paraId="01BC8C55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39604550" w14:textId="77777777" w:rsidR="0062015E" w:rsidRPr="007D3908" w:rsidRDefault="0062015E" w:rsidP="006201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Įspėjimai ir atsargumo priemonės</w:t>
      </w:r>
    </w:p>
    <w:p w14:paraId="3D4FDCE4" w14:textId="77777777" w:rsidR="0062015E" w:rsidRPr="007D3908" w:rsidRDefault="0062015E" w:rsidP="006201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BD9E49B" w14:textId="77777777" w:rsidR="0062015E" w:rsidRPr="007D3908" w:rsidRDefault="0062015E" w:rsidP="006201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Prieš Jums suleidžiant </w:t>
      </w:r>
      <w:proofErr w:type="spellStart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>, pasakykite gydytojui, jeigu</w:t>
      </w:r>
      <w:r w:rsidRPr="007D3908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3123D69E" w14:textId="77777777" w:rsidR="0062015E" w:rsidRPr="007D3908" w:rsidRDefault="0062015E" w:rsidP="0062015E">
      <w:pPr>
        <w:keepNext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Cs w:val="20"/>
          <w:lang w:val="lt-LT" w:eastAsia="lt-LT"/>
        </w:rPr>
      </w:pPr>
      <w:r w:rsidRPr="007D3908">
        <w:rPr>
          <w:rFonts w:ascii="Times New Roman" w:eastAsia="Times New Roman" w:hAnsi="Times New Roman" w:cs="Times New Roman"/>
          <w:szCs w:val="20"/>
          <w:lang w:val="lt-LT" w:eastAsia="lt-LT"/>
        </w:rPr>
        <w:t>Jums yra ar buvo alergija (pvz., šienligė, dilgėlinė) arba astma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;</w:t>
      </w:r>
    </w:p>
    <w:p w14:paraId="46ED29BD" w14:textId="77777777" w:rsidR="0062015E" w:rsidRPr="007D3908" w:rsidRDefault="0062015E" w:rsidP="0062015E">
      <w:pPr>
        <w:keepNext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Cs w:val="20"/>
          <w:lang w:val="lt-LT" w:eastAsia="lt-LT"/>
        </w:rPr>
      </w:pPr>
      <w:r w:rsidRPr="007D3908">
        <w:rPr>
          <w:rFonts w:ascii="Times New Roman" w:eastAsia="Times New Roman" w:hAnsi="Times New Roman" w:cs="Times New Roman"/>
          <w:szCs w:val="20"/>
          <w:lang w:val="lt-LT" w:eastAsia="lt-LT"/>
        </w:rPr>
        <w:t>Jums yra anksčiau buvusi reakcija į bet kokią kontrastinę medžiagą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;</w:t>
      </w:r>
    </w:p>
    <w:p w14:paraId="1367164C" w14:textId="77777777" w:rsidR="0062015E" w:rsidRPr="007D3908" w:rsidRDefault="0062015E" w:rsidP="0062015E">
      <w:pPr>
        <w:keepNext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7D3908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labai sutrikusi Jūsų inkstų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funkcija;</w:t>
      </w:r>
    </w:p>
    <w:p w14:paraId="74CF24E4" w14:textId="77777777" w:rsidR="0062015E" w:rsidRPr="007D3908" w:rsidRDefault="0062015E" w:rsidP="0062015E">
      <w:pPr>
        <w:keepNext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7D3908">
        <w:rPr>
          <w:rFonts w:ascii="Times New Roman" w:eastAsia="Times New Roman" w:hAnsi="Times New Roman" w:cs="Times New Roman"/>
          <w:szCs w:val="20"/>
          <w:lang w:val="lt-LT" w:eastAsia="lt-LT"/>
        </w:rPr>
        <w:t>sergate smegenų liga, dėl kurios būna traukulių, ar kita nervų sistemos liga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;</w:t>
      </w:r>
    </w:p>
    <w:p w14:paraId="49C74360" w14:textId="77777777" w:rsidR="0062015E" w:rsidRPr="007D3908" w:rsidRDefault="0062015E" w:rsidP="0062015E">
      <w:pPr>
        <w:keepNext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Cs w:val="20"/>
          <w:lang w:val="lt-LT" w:eastAsia="lt-LT"/>
        </w:rPr>
      </w:pPr>
      <w:r w:rsidRPr="007D3908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Jums implantuotas širdies stimuliatorius arba koks nors </w:t>
      </w:r>
      <w:r w:rsidRPr="007D3908">
        <w:rPr>
          <w:rFonts w:ascii="Times New Roman" w:eastAsia="Times New Roman" w:hAnsi="Times New Roman" w:cs="Times New Roman"/>
          <w:bCs/>
          <w:szCs w:val="20"/>
          <w:lang w:val="lt-LT" w:eastAsia="lt-LT"/>
        </w:rPr>
        <w:t>implantas ar spaustukas, turintis geležies</w:t>
      </w:r>
      <w:r w:rsidRPr="007D3908">
        <w:rPr>
          <w:rFonts w:ascii="Times New Roman" w:eastAsia="Times New Roman" w:hAnsi="Times New Roman" w:cs="Times New Roman"/>
          <w:szCs w:val="20"/>
          <w:lang w:val="lt-LT" w:eastAsia="lt-LT"/>
        </w:rPr>
        <w:t>.</w:t>
      </w:r>
    </w:p>
    <w:p w14:paraId="7C70A026" w14:textId="77777777" w:rsidR="0062015E" w:rsidRPr="007D3908" w:rsidRDefault="0062015E" w:rsidP="006201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07BCCFB0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Gydytojas spręs, ar numatytą tyrimą galima atlikti, ar ne.</w:t>
      </w:r>
    </w:p>
    <w:p w14:paraId="71784C68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2F1817D6" w14:textId="77777777" w:rsidR="0062015E" w:rsidRPr="007D3908" w:rsidRDefault="0062015E" w:rsidP="0062015E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Pavartojus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, gali pasireikšti į alergines panašios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arba kito pobūdžio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reakcijos, sukeliančios širdies sutrikimus, sunkumą kvėpuoti arba odos reakcijas. Galimos sunkios reakcijos. Dauguma šių reakcijų pasireiškia per pusvalandį po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vartojimo. Todėl po tyrimo Jūs būsite stebimas. Yra gauta pranešimų apie vėlyvąsias reakcijas (po kelių valandų ar dienų) (žr. 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skyrių).</w:t>
      </w:r>
    </w:p>
    <w:p w14:paraId="4A572F81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0DC63BA3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lang w:val="lt-LT" w:eastAsia="lt-LT"/>
        </w:rPr>
        <w:t>Inkstai ir kepenys</w:t>
      </w:r>
    </w:p>
    <w:p w14:paraId="08EA928B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Pasakykite gydytojui, jeigu:</w:t>
      </w:r>
    </w:p>
    <w:p w14:paraId="2A04860F" w14:textId="77777777" w:rsidR="0062015E" w:rsidRPr="007D3908" w:rsidRDefault="0062015E" w:rsidP="0062015E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90"/>
        <w:jc w:val="both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sutrikusi Jūsų inkstų </w:t>
      </w:r>
      <w:r>
        <w:rPr>
          <w:rFonts w:ascii="Times New Roman" w:eastAsia="Times New Roman" w:hAnsi="Times New Roman" w:cs="Times New Roman"/>
          <w:bCs/>
          <w:lang w:val="lt-LT" w:eastAsia="lt-LT"/>
        </w:rPr>
        <w:t>funkcija</w:t>
      </w: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;</w:t>
      </w:r>
    </w:p>
    <w:p w14:paraId="0A97C3B2" w14:textId="77777777" w:rsidR="0062015E" w:rsidRPr="007D3908" w:rsidRDefault="0062015E" w:rsidP="0062015E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90"/>
        <w:jc w:val="both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Jums atlikta kepenų persodinimo operacija arba planuojama ją atlikti.</w:t>
      </w:r>
    </w:p>
    <w:p w14:paraId="7B3B39C2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2A23CD3A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Prieš nuspręsdamas skirti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, ypač jei esate 65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metų ar vyresnis, gydytojas gali nuspręsti atlikti kraujo tyrimą, norėdamas patikrinti, ar nesutrikusi Jūsų inkstų funkcija. </w:t>
      </w:r>
    </w:p>
    <w:p w14:paraId="3A84E663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17874646" w14:textId="77777777" w:rsidR="0062015E" w:rsidRPr="007D3908" w:rsidRDefault="0062015E" w:rsidP="0062015E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 w:eastAsia="lt-LT"/>
        </w:rPr>
      </w:pPr>
      <w:r w:rsidRPr="007D3908">
        <w:rPr>
          <w:rFonts w:ascii="Times New Roman" w:eastAsia="Calibri" w:hAnsi="Times New Roman" w:cs="Times New Roman"/>
          <w:b/>
          <w:bCs/>
          <w:iCs/>
          <w:lang w:val="lt-LT" w:eastAsia="lt-LT"/>
        </w:rPr>
        <w:t>Naujagimiai ir kūdikiai</w:t>
      </w:r>
    </w:p>
    <w:p w14:paraId="3B9FAAE5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7D3908">
        <w:rPr>
          <w:rFonts w:ascii="Times New Roman" w:eastAsia="Calibri" w:hAnsi="Times New Roman" w:cs="Times New Roman"/>
          <w:lang w:val="lt-LT"/>
        </w:rPr>
        <w:t xml:space="preserve">Naujagimių iki 4 savaičių amžiaus ir kūdikių iki 1 metų amžiaus inkstų funkcija yra nesubrendusi, todėl </w:t>
      </w:r>
      <w:proofErr w:type="spellStart"/>
      <w:r w:rsidRPr="007D3908">
        <w:rPr>
          <w:rFonts w:ascii="Times New Roman" w:eastAsia="Calibri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Calibri" w:hAnsi="Times New Roman" w:cs="Times New Roman"/>
          <w:lang w:val="lt-LT"/>
        </w:rPr>
        <w:t xml:space="preserve"> šiems pacientams bus skiriamas tik gydytojui kruopščiai apsvarsčius.</w:t>
      </w:r>
    </w:p>
    <w:p w14:paraId="776BE74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93C78A" w14:textId="77777777" w:rsidR="0062015E" w:rsidRPr="007D3908" w:rsidRDefault="0062015E" w:rsidP="0062015E">
      <w:pPr>
        <w:keepNext/>
        <w:spacing w:after="0" w:line="240" w:lineRule="auto"/>
        <w:ind w:left="360" w:hanging="360"/>
        <w:jc w:val="both"/>
        <w:outlineLvl w:val="6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Kiti vaistai ir </w:t>
      </w:r>
      <w:proofErr w:type="spellStart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Gadovist</w:t>
      </w:r>
      <w:proofErr w:type="spellEnd"/>
    </w:p>
    <w:p w14:paraId="1D5AB6A7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Jeigu vartojate ar neseniai vartojote kitų vaistų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arba dėl to nesate tikri, apie tai </w:t>
      </w: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pasakykite gydytojui.</w:t>
      </w:r>
    </w:p>
    <w:p w14:paraId="3C1DDD04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60B4B835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Nėštumas ir žindymo laikotarpis</w:t>
      </w:r>
    </w:p>
    <w:p w14:paraId="100BB202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Prieš vartodama bet kokį vaistą, pasitarkite su gydytoju.</w:t>
      </w:r>
    </w:p>
    <w:p w14:paraId="2BB8A7A8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604A2F5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iCs/>
          <w:lang w:val="lt-LT"/>
        </w:rPr>
        <w:t>Nėštumas</w:t>
      </w:r>
    </w:p>
    <w:p w14:paraId="5AEC836B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bCs/>
          <w:lang w:val="lt-LT" w:eastAsia="lt-LT"/>
        </w:rPr>
        <w:t>Gadobutrolis</w:t>
      </w:r>
      <w:proofErr w:type="spellEnd"/>
      <w:r>
        <w:rPr>
          <w:rFonts w:ascii="Times New Roman" w:eastAsia="Times New Roman" w:hAnsi="Times New Roman" w:cs="Times New Roman"/>
          <w:bCs/>
          <w:lang w:val="lt-LT" w:eastAsia="lt-LT"/>
        </w:rPr>
        <w:t xml:space="preserve"> gali prasiskverbti per placentos barjerą. Ar tai turi poveikį kūdikiui, nežinoma. </w:t>
      </w:r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Pasakykite gydytojui, jeigu manote, kad esate nėščia arba </w:t>
      </w:r>
      <w:r w:rsidRPr="007D3908">
        <w:rPr>
          <w:rFonts w:ascii="Times New Roman" w:eastAsia="Times New Roman" w:hAnsi="Times New Roman" w:cs="Times New Roman"/>
          <w:lang w:val="lt-LT"/>
        </w:rPr>
        <w:t>galite pastoti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, nes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negalima vartoti nėštumo metu, jei tai nėra neabejotinai būtina.</w:t>
      </w:r>
    </w:p>
    <w:p w14:paraId="3E7A87B9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lt-LT"/>
        </w:rPr>
      </w:pPr>
    </w:p>
    <w:p w14:paraId="7DB5949A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iCs/>
          <w:lang w:val="lt-LT"/>
        </w:rPr>
        <w:t>Žindymo laikotarpis</w:t>
      </w:r>
    </w:p>
    <w:p w14:paraId="3A12D454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Pasakykite gydytojui, jei žindote kūdikį</w:t>
      </w: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ar ruošiatės tai daryti. </w:t>
      </w:r>
      <w:r w:rsidRPr="007D3908">
        <w:rPr>
          <w:rFonts w:ascii="Times New Roman" w:eastAsia="Times New Roman" w:hAnsi="Times New Roman" w:cs="Times New Roman"/>
          <w:lang w:val="lt-LT"/>
        </w:rPr>
        <w:t xml:space="preserve">Gydytojas Jums patars, ar pavartojus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žindymą galima tęsti, ar laikinai nutraukti 24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3908">
        <w:rPr>
          <w:rFonts w:ascii="Times New Roman" w:eastAsia="Times New Roman" w:hAnsi="Times New Roman" w:cs="Times New Roman"/>
          <w:lang w:val="lt-LT"/>
        </w:rPr>
        <w:t>valandoms</w:t>
      </w:r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F686212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6287384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7D3908">
        <w:rPr>
          <w:rFonts w:ascii="Times New Roman" w:eastAsia="Times New Roman" w:hAnsi="Times New Roman" w:cs="Times New Roman"/>
          <w:b/>
          <w:bCs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/>
          <w:bCs/>
          <w:lang w:val="lt-LT"/>
        </w:rPr>
        <w:t xml:space="preserve"> sudėtyje yra natrio</w:t>
      </w:r>
    </w:p>
    <w:p w14:paraId="78872A26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Kiekv</w:t>
      </w:r>
      <w:r w:rsidRPr="007D3908">
        <w:rPr>
          <w:rFonts w:ascii="Times New Roman" w:eastAsia="Times New Roman" w:hAnsi="Times New Roman" w:cs="Times New Roman"/>
          <w:lang w:val="lt-LT" w:eastAsia="lt-LT"/>
        </w:rPr>
        <w:t>ienoje vaisto dozėje (tai atitinka vidutinį vaisto kiekį, skiriamą 70 kg sveriančiam asmeniui) yra mažiau kaip 23 mg natrio, t.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y. jis beveik neturi reikšmės.</w:t>
      </w:r>
    </w:p>
    <w:p w14:paraId="7468E7A4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778B77E2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3C831C4D" w14:textId="77777777" w:rsidR="0062015E" w:rsidRPr="007D3908" w:rsidRDefault="0062015E" w:rsidP="0062015E">
      <w:pPr>
        <w:keepNext/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lastRenderedPageBreak/>
        <w:t xml:space="preserve">Kaip vartoti </w:t>
      </w:r>
      <w:proofErr w:type="spellStart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Gadovist</w:t>
      </w:r>
      <w:proofErr w:type="spellEnd"/>
    </w:p>
    <w:p w14:paraId="0CE191EA" w14:textId="77777777" w:rsidR="0062015E" w:rsidRPr="007D3908" w:rsidRDefault="0062015E" w:rsidP="006201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44A76C9D" w14:textId="77777777" w:rsidR="0062015E" w:rsidRPr="007D3908" w:rsidRDefault="0062015E" w:rsidP="0062015E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sveikatos priežiūros specialistas Jums suleis maža adata į veną. Magnetinio rezonanso tomografijos tyrimą galima pradėti nedelsiant.</w:t>
      </w:r>
    </w:p>
    <w:p w14:paraId="65FE9C1F" w14:textId="77777777" w:rsidR="0062015E" w:rsidRPr="007D3908" w:rsidRDefault="0062015E" w:rsidP="0062015E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Po injekcijos Jus stebės mažiausiai 30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minučių.</w:t>
      </w:r>
    </w:p>
    <w:p w14:paraId="73B85056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0EEF5D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i/>
          <w:iCs/>
          <w:lang w:val="lt-LT" w:eastAsia="lt-LT"/>
        </w:rPr>
        <w:t>Įprasta dozė</w:t>
      </w:r>
    </w:p>
    <w:p w14:paraId="6A5A2A05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Jums tinkama dozė priklauso nuo kūno svorio ir vietos, kuri bus tiriama MRT.</w:t>
      </w:r>
    </w:p>
    <w:p w14:paraId="200AF7C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CF88AB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Suaugusiesiems </w:t>
      </w:r>
      <w:r>
        <w:rPr>
          <w:rFonts w:ascii="Times New Roman" w:eastAsia="Times New Roman" w:hAnsi="Times New Roman" w:cs="Times New Roman"/>
          <w:lang w:val="lt-LT" w:eastAsia="lt-LT"/>
        </w:rPr>
        <w:t>rekomenduojama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vieną kartą suleisti 0,1 ml/kg kūno svorio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(tai reiškia, kad žmogui, sveriančiam 70 kg, </w:t>
      </w:r>
      <w:r>
        <w:rPr>
          <w:rFonts w:ascii="Times New Roman" w:eastAsia="Times New Roman" w:hAnsi="Times New Roman" w:cs="Times New Roman"/>
          <w:lang w:val="lt-LT" w:eastAsia="lt-LT"/>
        </w:rPr>
        <w:t xml:space="preserve">tokia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vaisto dozė yra 7 mililitrai), tačiau per 30 minučių nuo pirmosios injekcijos galima dar kartą suleisti ne daugiau kaip 0,2 ml/kg kūno svorio šio vaisto. Iš viso </w:t>
      </w:r>
      <w:r>
        <w:rPr>
          <w:rFonts w:ascii="Times New Roman" w:eastAsia="Times New Roman" w:hAnsi="Times New Roman" w:cs="Times New Roman"/>
          <w:lang w:val="lt-LT" w:eastAsia="lt-LT"/>
        </w:rPr>
        <w:t xml:space="preserve">daugiausiai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galima suleisti 0,3 ml/kg kūno svorio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(tai reiškia, kad </w:t>
      </w:r>
      <w:r w:rsidRPr="00827CE7">
        <w:rPr>
          <w:rFonts w:ascii="Times New Roman" w:eastAsia="Times New Roman" w:hAnsi="Times New Roman" w:cs="Times New Roman"/>
          <w:lang w:val="lt-LT" w:eastAsia="lt-LT"/>
        </w:rPr>
        <w:t>žmogui</w:t>
      </w:r>
      <w:r>
        <w:rPr>
          <w:rFonts w:ascii="Times New Roman" w:eastAsia="Times New Roman" w:hAnsi="Times New Roman" w:cs="Times New Roman"/>
          <w:lang w:val="lt-LT" w:eastAsia="lt-LT"/>
        </w:rPr>
        <w:t xml:space="preserve">,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sveriančiam 70 kg, </w:t>
      </w:r>
      <w:r>
        <w:rPr>
          <w:rFonts w:ascii="Times New Roman" w:eastAsia="Times New Roman" w:hAnsi="Times New Roman" w:cs="Times New Roman"/>
          <w:lang w:val="lt-LT" w:eastAsia="lt-LT"/>
        </w:rPr>
        <w:t xml:space="preserve">tokia </w:t>
      </w:r>
      <w:r w:rsidRPr="007D3908">
        <w:rPr>
          <w:rFonts w:ascii="Times New Roman" w:eastAsia="Times New Roman" w:hAnsi="Times New Roman" w:cs="Times New Roman"/>
          <w:lang w:val="lt-LT" w:eastAsia="lt-LT"/>
        </w:rPr>
        <w:t>vaisto</w:t>
      </w:r>
      <w:r w:rsidRPr="00827CE7">
        <w:rPr>
          <w:rFonts w:ascii="Times New Roman" w:eastAsia="Times New Roman" w:hAnsi="Times New Roman" w:cs="Times New Roman"/>
          <w:lang w:val="lt-LT" w:eastAsia="lt-LT"/>
        </w:rPr>
        <w:t xml:space="preserve"> dozė yra 21 mililitras</w:t>
      </w:r>
      <w:r>
        <w:rPr>
          <w:rFonts w:ascii="Times New Roman" w:eastAsia="Times New Roman" w:hAnsi="Times New Roman" w:cs="Times New Roman"/>
          <w:lang w:val="lt-LT" w:eastAsia="lt-LT"/>
        </w:rPr>
        <w:t>)</w:t>
      </w:r>
      <w:r w:rsidRPr="00827CE7">
        <w:rPr>
          <w:rFonts w:ascii="Times New Roman" w:eastAsia="Times New Roman" w:hAnsi="Times New Roman" w:cs="Times New Roman"/>
          <w:szCs w:val="20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>c</w:t>
      </w:r>
      <w:r w:rsidRPr="00827CE7">
        <w:rPr>
          <w:rFonts w:ascii="Times New Roman" w:eastAsia="Times New Roman" w:hAnsi="Times New Roman" w:cs="Times New Roman"/>
          <w:lang w:val="lt-LT" w:eastAsia="lt-LT"/>
        </w:rPr>
        <w:t xml:space="preserve">entrinės nervų sistemos (CNS) </w:t>
      </w:r>
      <w:r>
        <w:rPr>
          <w:rFonts w:ascii="Times New Roman" w:eastAsia="Times New Roman" w:hAnsi="Times New Roman" w:cs="Times New Roman"/>
          <w:lang w:val="lt-LT" w:eastAsia="lt-LT"/>
        </w:rPr>
        <w:t>tyrimui</w:t>
      </w:r>
      <w:r w:rsidRPr="00827CE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3D7CBC">
        <w:rPr>
          <w:rFonts w:ascii="Times New Roman" w:eastAsia="Times New Roman" w:hAnsi="Times New Roman" w:cs="Times New Roman"/>
          <w:lang w:val="lt-LT" w:eastAsia="lt-LT"/>
        </w:rPr>
        <w:t>ir kontrastiškumui padidinti magnetinio rezonanso angiografijoje (MRA). CNS tyrimui galima suleisti mažiausiai</w:t>
      </w:r>
      <w:r w:rsidRPr="00827CE7">
        <w:rPr>
          <w:rFonts w:ascii="Times New Roman" w:eastAsia="Times New Roman" w:hAnsi="Times New Roman" w:cs="Times New Roman"/>
          <w:lang w:val="lt-LT" w:eastAsia="lt-LT"/>
        </w:rPr>
        <w:t xml:space="preserve"> 0,075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827CE7">
        <w:rPr>
          <w:rFonts w:ascii="Times New Roman" w:eastAsia="Times New Roman" w:hAnsi="Times New Roman" w:cs="Times New Roman"/>
          <w:lang w:val="lt-LT" w:eastAsia="lt-LT"/>
        </w:rPr>
        <w:t>m</w:t>
      </w:r>
      <w:r>
        <w:rPr>
          <w:rFonts w:ascii="Times New Roman" w:eastAsia="Times New Roman" w:hAnsi="Times New Roman" w:cs="Times New Roman"/>
          <w:lang w:val="lt-LT" w:eastAsia="lt-LT"/>
        </w:rPr>
        <w:t xml:space="preserve">l/kg </w:t>
      </w:r>
      <w:r w:rsidRPr="00827CE7">
        <w:rPr>
          <w:rFonts w:ascii="Times New Roman" w:eastAsia="Times New Roman" w:hAnsi="Times New Roman" w:cs="Times New Roman"/>
          <w:lang w:val="lt-LT" w:eastAsia="lt-LT"/>
        </w:rPr>
        <w:t xml:space="preserve">kūno svorio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G</w:t>
      </w:r>
      <w:r w:rsidRPr="00827CE7">
        <w:rPr>
          <w:rFonts w:ascii="Times New Roman" w:eastAsia="Times New Roman" w:hAnsi="Times New Roman" w:cs="Times New Roman"/>
          <w:lang w:val="lt-LT" w:eastAsia="lt-LT"/>
        </w:rPr>
        <w:t>adovist</w:t>
      </w:r>
      <w:proofErr w:type="spellEnd"/>
      <w:r w:rsidRPr="00827CE7">
        <w:rPr>
          <w:rFonts w:ascii="Times New Roman" w:eastAsia="Times New Roman" w:hAnsi="Times New Roman" w:cs="Times New Roman"/>
          <w:lang w:val="lt-LT" w:eastAsia="lt-LT"/>
        </w:rPr>
        <w:t xml:space="preserve"> (tai reiškia, </w:t>
      </w:r>
      <w:r>
        <w:rPr>
          <w:rFonts w:ascii="Times New Roman" w:eastAsia="Times New Roman" w:hAnsi="Times New Roman" w:cs="Times New Roman"/>
          <w:lang w:val="lt-LT" w:eastAsia="lt-LT"/>
        </w:rPr>
        <w:t xml:space="preserve">kad </w:t>
      </w:r>
      <w:r w:rsidRPr="00827CE7">
        <w:rPr>
          <w:rFonts w:ascii="Times New Roman" w:eastAsia="Times New Roman" w:hAnsi="Times New Roman" w:cs="Times New Roman"/>
          <w:lang w:val="lt-LT" w:eastAsia="lt-LT"/>
        </w:rPr>
        <w:t>žmogui</w:t>
      </w:r>
      <w:r>
        <w:rPr>
          <w:rFonts w:ascii="Times New Roman" w:eastAsia="Times New Roman" w:hAnsi="Times New Roman" w:cs="Times New Roman"/>
          <w:lang w:val="lt-LT" w:eastAsia="lt-LT"/>
        </w:rPr>
        <w:t xml:space="preserve">,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sveriančiam 70 kg, </w:t>
      </w:r>
      <w:r>
        <w:rPr>
          <w:rFonts w:ascii="Times New Roman" w:eastAsia="Times New Roman" w:hAnsi="Times New Roman" w:cs="Times New Roman"/>
          <w:lang w:val="lt-LT" w:eastAsia="lt-LT"/>
        </w:rPr>
        <w:t xml:space="preserve">tokia </w:t>
      </w:r>
      <w:r w:rsidRPr="007D3908">
        <w:rPr>
          <w:rFonts w:ascii="Times New Roman" w:eastAsia="Times New Roman" w:hAnsi="Times New Roman" w:cs="Times New Roman"/>
          <w:lang w:val="lt-LT" w:eastAsia="lt-LT"/>
        </w:rPr>
        <w:t>vaisto</w:t>
      </w:r>
      <w:r w:rsidRPr="00827CE7">
        <w:rPr>
          <w:rFonts w:ascii="Times New Roman" w:eastAsia="Times New Roman" w:hAnsi="Times New Roman" w:cs="Times New Roman"/>
          <w:lang w:val="lt-LT" w:eastAsia="lt-LT"/>
        </w:rPr>
        <w:t xml:space="preserve"> dozė yra 5,25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827CE7">
        <w:rPr>
          <w:rFonts w:ascii="Times New Roman" w:eastAsia="Times New Roman" w:hAnsi="Times New Roman" w:cs="Times New Roman"/>
          <w:lang w:val="lt-LT" w:eastAsia="lt-LT"/>
        </w:rPr>
        <w:t>mililitro).</w:t>
      </w:r>
    </w:p>
    <w:p w14:paraId="37BAF4FE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558B31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Daugiau informacijos apie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skyrimą ir darbą su šiuo vaistu pateikiama pakuotės lapelio pabaigoje.</w:t>
      </w:r>
    </w:p>
    <w:p w14:paraId="5EC9A540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D568E8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0" w:name="OLE_LINK5"/>
      <w:bookmarkStart w:id="1" w:name="OLE_LINK6"/>
      <w:r w:rsidRPr="007D3908">
        <w:rPr>
          <w:rFonts w:ascii="Times New Roman" w:eastAsia="Times New Roman" w:hAnsi="Times New Roman" w:cs="Times New Roman"/>
          <w:i/>
          <w:iCs/>
          <w:lang w:val="lt-LT"/>
        </w:rPr>
        <w:t>Vartojimas specialioms pacientų grupėms</w:t>
      </w:r>
    </w:p>
    <w:p w14:paraId="2E267243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nerekomenduojama vartoti pacientams, kuriems yra sunkių inkstų funkcijos sutrikimų, ir pacientams, kuriems neseniai atlikta arba planuojama kepenų persodinimo operacija. Tačiau, jeigu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vartojimas būtinas, skenavimo metu Jums bus suleista viena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dozė, o kita šio vaisto injekcija Jums nebus leidžiama bent 7 dienas.</w:t>
      </w:r>
    </w:p>
    <w:p w14:paraId="13FA3010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128060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iCs/>
          <w:lang w:val="lt-LT"/>
        </w:rPr>
        <w:t>Vartojimas naujagimiams, kūdikiams, vaikams ir paaugliams</w:t>
      </w:r>
    </w:p>
    <w:p w14:paraId="60D39CF1" w14:textId="77777777" w:rsidR="0062015E" w:rsidRPr="007D3908" w:rsidRDefault="0062015E" w:rsidP="0062015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Visų amžiaus grupių vaikams (įskaitant laiku gimusius kūdikius) ir paaugliams visų tyrimų atvejais rekomenduojama vienkartinė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dozė yra 0,1 ml/kg kūno svorio) (žr. 1 skyrių)</w:t>
      </w:r>
      <w:bookmarkEnd w:id="0"/>
      <w:bookmarkEnd w:id="1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138C0FD" w14:textId="77777777" w:rsidR="0062015E" w:rsidRPr="007D3908" w:rsidRDefault="0062015E" w:rsidP="0062015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9507F8D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7D3908">
        <w:rPr>
          <w:rFonts w:ascii="Times New Roman" w:eastAsia="Calibri" w:hAnsi="Times New Roman" w:cs="Times New Roman"/>
          <w:lang w:val="lt-LT"/>
        </w:rPr>
        <w:t>Naujagimių iki 4 savaičių amžiaus ir kūdikių iki 1</w:t>
      </w:r>
      <w:r>
        <w:rPr>
          <w:rFonts w:ascii="Times New Roman" w:eastAsia="Calibri" w:hAnsi="Times New Roman" w:cs="Times New Roman"/>
          <w:lang w:val="lt-LT"/>
        </w:rPr>
        <w:t> </w:t>
      </w:r>
      <w:r w:rsidRPr="007D3908">
        <w:rPr>
          <w:rFonts w:ascii="Times New Roman" w:eastAsia="Calibri" w:hAnsi="Times New Roman" w:cs="Times New Roman"/>
          <w:lang w:val="lt-LT"/>
        </w:rPr>
        <w:t xml:space="preserve">metų amžiaus inkstų funkcija yra nesubrendusi, todėl </w:t>
      </w:r>
      <w:proofErr w:type="spellStart"/>
      <w:r w:rsidRPr="007D3908">
        <w:rPr>
          <w:rFonts w:ascii="Times New Roman" w:eastAsia="Calibri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Calibri" w:hAnsi="Times New Roman" w:cs="Times New Roman"/>
          <w:lang w:val="lt-LT"/>
        </w:rPr>
        <w:t xml:space="preserve"> šiems pacientams bus skiriamas tik gydytojui kruopščiai apsvarsčius. Naujagimiams ir kūdikiams skenavimo metu turėtų būti skiriama viena dozė, antroji dozė gali būti skiriama mažiausiai po 7</w:t>
      </w:r>
      <w:r>
        <w:rPr>
          <w:rFonts w:ascii="Times New Roman" w:eastAsia="Calibri" w:hAnsi="Times New Roman" w:cs="Times New Roman"/>
          <w:lang w:val="lt-LT"/>
        </w:rPr>
        <w:t> </w:t>
      </w:r>
      <w:r w:rsidRPr="007D3908">
        <w:rPr>
          <w:rFonts w:ascii="Times New Roman" w:eastAsia="Calibri" w:hAnsi="Times New Roman" w:cs="Times New Roman"/>
          <w:lang w:val="lt-LT"/>
        </w:rPr>
        <w:t>parų.</w:t>
      </w:r>
    </w:p>
    <w:p w14:paraId="503A35AA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lt-LT"/>
        </w:rPr>
      </w:pPr>
    </w:p>
    <w:p w14:paraId="642994BF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  <w:r w:rsidRPr="007D3908">
        <w:rPr>
          <w:rFonts w:ascii="Times New Roman" w:eastAsia="Times New Roman" w:hAnsi="Times New Roman" w:cs="Times New Roman"/>
          <w:i/>
          <w:iCs/>
          <w:lang w:val="lt-LT"/>
        </w:rPr>
        <w:t>Vartojimas senyviems pacientams</w:t>
      </w:r>
    </w:p>
    <w:p w14:paraId="2A3C42FF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D3908">
        <w:rPr>
          <w:rFonts w:ascii="Times New Roman" w:eastAsia="Times New Roman" w:hAnsi="Times New Roman" w:cs="Times New Roman"/>
          <w:lang w:val="lt-LT"/>
        </w:rPr>
        <w:t>Jeigu esate 65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3908">
        <w:rPr>
          <w:rFonts w:ascii="Times New Roman" w:eastAsia="Times New Roman" w:hAnsi="Times New Roman" w:cs="Times New Roman"/>
          <w:lang w:val="lt-LT"/>
        </w:rPr>
        <w:t>metų amžiaus ar vyresnis, dozės keisti nebūtina, tačiau gydytojas gali skirti kraujo tyrimą, kad nustatytų, ar nesutrikusi Jūsų inkstų veikla.</w:t>
      </w:r>
    </w:p>
    <w:p w14:paraId="64E301C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C84AFE" w14:textId="77777777" w:rsidR="0062015E" w:rsidRPr="007D3908" w:rsidRDefault="0062015E" w:rsidP="0062015E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 xml:space="preserve">Ką daryti pavartojus per didelę </w:t>
      </w:r>
      <w:proofErr w:type="spellStart"/>
      <w:r w:rsidRPr="007D3908">
        <w:rPr>
          <w:rFonts w:ascii="Times New Roman" w:eastAsia="Times New Roman" w:hAnsi="Times New Roman" w:cs="Times New Roman"/>
          <w:b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/>
          <w:lang w:val="lt-LT" w:eastAsia="lt-LT"/>
        </w:rPr>
        <w:t xml:space="preserve"> dozę</w:t>
      </w:r>
    </w:p>
    <w:p w14:paraId="65F1DD5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Perdozavimas mažai tikėtinas, bet, jei taip atsitiktų, gydytojas gydys bet kuriuos simptomus ir galbūt taikys inkstų dializę, kad pašalintų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iš Jūsų organizmo.</w:t>
      </w:r>
    </w:p>
    <w:p w14:paraId="0AC5688A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Nėra įrodymų, leidžiančių teigti, kad tai padėtų išvengti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nefrogeninės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sisteminės fibrozės (NSF, žr. 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skyrių) ir dializė neturi būti taikoma šiai būklei gydyti. Kai kuriais atvejais gydytojas patikrins Jūsų širdį.</w:t>
      </w:r>
    </w:p>
    <w:p w14:paraId="52483B5E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1A58B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Jeigu kiltų daugiau klausimų dėl šio vaisto vartojimo, keipkitės į gydytoją arba radiologą.</w:t>
      </w:r>
    </w:p>
    <w:p w14:paraId="65C96C7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522BB3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636D83" w14:textId="77777777" w:rsidR="0062015E" w:rsidRPr="007D3908" w:rsidRDefault="0062015E" w:rsidP="0062015E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4.</w:t>
      </w:r>
      <w:r w:rsidRPr="007D3908">
        <w:rPr>
          <w:rFonts w:ascii="Times New Roman" w:eastAsia="Times New Roman" w:hAnsi="Times New Roman" w:cs="Times New Roman"/>
          <w:b/>
          <w:lang w:val="lt-LT" w:eastAsia="lt-LT"/>
        </w:rPr>
        <w:tab/>
        <w:t>Galimas šalutinis poveikis</w:t>
      </w:r>
    </w:p>
    <w:p w14:paraId="736CFB40" w14:textId="77777777" w:rsidR="0062015E" w:rsidRPr="007D3908" w:rsidRDefault="0062015E" w:rsidP="0062015E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val="lt-LT" w:eastAsia="lt-LT"/>
        </w:rPr>
      </w:pPr>
    </w:p>
    <w:p w14:paraId="36EFBD16" w14:textId="77777777" w:rsidR="0062015E" w:rsidRPr="00EC6EC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Šis vaistas, kaip ir visi kiti, gali sukelti šalutinį poveikį, nors jis pasireiškia ne visiems žmonėms.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Dauguma šių reakcijų pasireiškia per pusvalandį po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vartojimo.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8A2C52">
        <w:rPr>
          <w:rFonts w:ascii="Times New Roman" w:eastAsia="Times New Roman" w:hAnsi="Times New Roman" w:cs="Times New Roman"/>
          <w:bCs/>
          <w:lang w:val="lt-LT" w:eastAsia="lt-LT"/>
        </w:rPr>
        <w:t>Vėlyvos</w:t>
      </w:r>
      <w:r>
        <w:rPr>
          <w:rFonts w:ascii="Times New Roman" w:eastAsia="Times New Roman" w:hAnsi="Times New Roman" w:cs="Times New Roman"/>
          <w:bCs/>
          <w:lang w:val="lt-LT" w:eastAsia="lt-LT"/>
        </w:rPr>
        <w:t xml:space="preserve"> į</w:t>
      </w:r>
      <w:r w:rsidRPr="008A2C52">
        <w:rPr>
          <w:rFonts w:ascii="Times New Roman" w:eastAsia="Times New Roman" w:hAnsi="Times New Roman" w:cs="Times New Roman"/>
          <w:bCs/>
          <w:lang w:val="lt-LT" w:eastAsia="lt-LT"/>
        </w:rPr>
        <w:t xml:space="preserve"> alergin</w:t>
      </w:r>
      <w:r>
        <w:rPr>
          <w:rFonts w:ascii="Times New Roman" w:eastAsia="Times New Roman" w:hAnsi="Times New Roman" w:cs="Times New Roman"/>
          <w:bCs/>
          <w:lang w:val="lt-LT" w:eastAsia="lt-LT"/>
        </w:rPr>
        <w:t>es panašios ar kito pobūdžio nepageidaujamos</w:t>
      </w:r>
      <w:r w:rsidRPr="008A2C52">
        <w:rPr>
          <w:rFonts w:ascii="Times New Roman" w:eastAsia="Times New Roman" w:hAnsi="Times New Roman" w:cs="Times New Roman"/>
          <w:bCs/>
          <w:lang w:val="lt-LT" w:eastAsia="lt-LT"/>
        </w:rPr>
        <w:t xml:space="preserve"> reakcijos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, prasidėjusios po kelių valandų ar dienų nuo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suleidimo, pasireiškė retai. </w:t>
      </w: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Jei šios reakcijos Jums pasireikštų, nedelsdami pasakykite gydytojui arba radiologui.</w:t>
      </w:r>
    </w:p>
    <w:p w14:paraId="2635D221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9CB0D5B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>Sunkiausias šalutinis poveikis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(kai kuriais atvejais mirtinas arba pavojingas gyvybei) yra:</w:t>
      </w:r>
    </w:p>
    <w:p w14:paraId="7DCC664C" w14:textId="77777777" w:rsidR="0062015E" w:rsidRPr="007D3908" w:rsidRDefault="0062015E" w:rsidP="0062015E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širdies sustojimas</w:t>
      </w:r>
      <w:r>
        <w:rPr>
          <w:rFonts w:ascii="Times New Roman" w:eastAsia="Times New Roman" w:hAnsi="Times New Roman" w:cs="Times New Roman"/>
          <w:lang w:val="lt-LT" w:eastAsia="lt-LT"/>
        </w:rPr>
        <w:t xml:space="preserve">, sunki plaučių liga </w:t>
      </w:r>
      <w:r w:rsidRPr="009B653E">
        <w:rPr>
          <w:rFonts w:ascii="Times New Roman" w:eastAsia="Times New Roman" w:hAnsi="Times New Roman" w:cs="Times New Roman"/>
          <w:lang w:val="lt-LT" w:eastAsia="lt-LT"/>
        </w:rPr>
        <w:t>(</w:t>
      </w:r>
      <w:r w:rsidRPr="008A2C52">
        <w:rPr>
          <w:rFonts w:ascii="Times New Roman" w:eastAsia="Times New Roman" w:hAnsi="Times New Roman" w:cs="Times New Roman"/>
          <w:bCs/>
          <w:lang w:val="lt-LT" w:eastAsia="lt-LT"/>
        </w:rPr>
        <w:t xml:space="preserve">ūminis respiracinio </w:t>
      </w:r>
      <w:proofErr w:type="spellStart"/>
      <w:r w:rsidRPr="008A2C52">
        <w:rPr>
          <w:rFonts w:ascii="Times New Roman" w:eastAsia="Times New Roman" w:hAnsi="Times New Roman" w:cs="Times New Roman"/>
          <w:bCs/>
          <w:lang w:val="lt-LT" w:eastAsia="lt-LT"/>
        </w:rPr>
        <w:t>distreso</w:t>
      </w:r>
      <w:proofErr w:type="spellEnd"/>
      <w:r w:rsidRPr="008A2C52">
        <w:rPr>
          <w:rFonts w:ascii="Times New Roman" w:eastAsia="Times New Roman" w:hAnsi="Times New Roman" w:cs="Times New Roman"/>
          <w:bCs/>
          <w:lang w:val="lt-LT" w:eastAsia="lt-LT"/>
        </w:rPr>
        <w:t xml:space="preserve"> sindromas)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 xml:space="preserve">/ </w:t>
      </w:r>
      <w:r w:rsidRPr="00D32F22">
        <w:rPr>
          <w:rFonts w:ascii="Times New Roman" w:eastAsia="Times New Roman" w:hAnsi="Times New Roman" w:cs="Times New Roman"/>
          <w:lang w:val="lt-LT" w:eastAsia="lt-LT"/>
        </w:rPr>
        <w:t>skysčių kaupimasis plaučiuose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9B653E">
        <w:rPr>
          <w:rFonts w:ascii="Times New Roman" w:eastAsia="Times New Roman" w:hAnsi="Times New Roman" w:cs="Times New Roman"/>
          <w:lang w:val="lt-LT" w:eastAsia="lt-LT"/>
        </w:rPr>
        <w:t>(</w:t>
      </w:r>
      <w:r w:rsidRPr="008A2C52">
        <w:rPr>
          <w:rFonts w:ascii="Times New Roman" w:eastAsia="Times New Roman" w:hAnsi="Times New Roman" w:cs="Times New Roman"/>
          <w:bCs/>
          <w:lang w:val="lt-LT" w:eastAsia="lt-LT"/>
        </w:rPr>
        <w:t>plaučių edema)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7D3908">
        <w:rPr>
          <w:rFonts w:ascii="Times New Roman" w:eastAsia="Times New Roman" w:hAnsi="Times New Roman" w:cs="Times New Roman"/>
          <w:lang w:val="lt-LT" w:eastAsia="lt-LT"/>
        </w:rPr>
        <w:t>ir sunkios į alergines panašios (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anafilaktoidinės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) reakcijos (įskaitant kvėpavimo sustojimą ir šoką).</w:t>
      </w:r>
    </w:p>
    <w:p w14:paraId="257D76C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941C1C6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Be to, pasireiškus toliau išvardytam šalutiniam poveikiui, kai kuriais atvejais pasitaikė </w:t>
      </w:r>
      <w:r w:rsidRPr="007D3908">
        <w:rPr>
          <w:rFonts w:ascii="Times New Roman" w:eastAsia="Times New Roman" w:hAnsi="Times New Roman" w:cs="Times New Roman"/>
          <w:b/>
          <w:lang w:val="lt-LT" w:eastAsia="lt-LT"/>
        </w:rPr>
        <w:t>gyvybei pavojingų arba mirtinų baigčių</w:t>
      </w:r>
      <w:r w:rsidRPr="007D3908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4AB3A5D7" w14:textId="77777777" w:rsidR="0062015E" w:rsidRPr="007D3908" w:rsidRDefault="0062015E" w:rsidP="0062015E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dusulys, sąmonės praradimas, sunki į alerginę panaši reakcija, sunkus kraujospūdžio sumažėjimas, dėl kurio gali ištikti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kolapsas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, kvėpavimo sustojimas, skysčio atsiradimas plaučiuose, burnos ir gerklės patinimas ir sumažėjęs kraujospūdis.</w:t>
      </w:r>
    </w:p>
    <w:p w14:paraId="68EE0BE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4CC01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>Retais atvejais</w:t>
      </w:r>
    </w:p>
    <w:p w14:paraId="0E7129C4" w14:textId="77777777" w:rsidR="0062015E" w:rsidRPr="007D3908" w:rsidRDefault="0062015E" w:rsidP="0062015E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gali pasireikšti </w:t>
      </w: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į alergines panašios reakcijos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(padidėjęs jautrumas ir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anafilaksija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), įskaitant sunkias reakcijas (šoką). Gali prireikti skubios medicininės pagalbos. </w:t>
      </w:r>
    </w:p>
    <w:p w14:paraId="265BF2A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79088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Jei atsirastų:</w:t>
      </w:r>
    </w:p>
    <w:p w14:paraId="2E49C3D1" w14:textId="77777777" w:rsidR="0062015E" w:rsidRPr="007D3908" w:rsidRDefault="0062015E" w:rsidP="006201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veido, lūpų, liežuvio ar gerklės tinimas,</w:t>
      </w:r>
    </w:p>
    <w:p w14:paraId="5EEA0469" w14:textId="77777777" w:rsidR="0062015E" w:rsidRPr="007D3908" w:rsidRDefault="0062015E" w:rsidP="006201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kosulys ir čiaudėjimas,</w:t>
      </w:r>
    </w:p>
    <w:p w14:paraId="52B82807" w14:textId="77777777" w:rsidR="0062015E" w:rsidRPr="007D3908" w:rsidRDefault="0062015E" w:rsidP="006201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taptų sunku kvėpuoti,</w:t>
      </w:r>
    </w:p>
    <w:p w14:paraId="7DE4865B" w14:textId="77777777" w:rsidR="0062015E" w:rsidRPr="007D3908" w:rsidRDefault="0062015E" w:rsidP="006201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niežulys,</w:t>
      </w:r>
    </w:p>
    <w:p w14:paraId="43034DE4" w14:textId="77777777" w:rsidR="0062015E" w:rsidRPr="007D3908" w:rsidRDefault="0062015E" w:rsidP="006201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sloga,</w:t>
      </w:r>
    </w:p>
    <w:p w14:paraId="70CFEEFB" w14:textId="77777777" w:rsidR="0062015E" w:rsidRPr="007D3908" w:rsidRDefault="0062015E" w:rsidP="006201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dilgėlinė,</w:t>
      </w:r>
    </w:p>
    <w:p w14:paraId="740FF423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83E16">
        <w:rPr>
          <w:rFonts w:ascii="Times New Roman" w:eastAsia="Times New Roman" w:hAnsi="Times New Roman" w:cs="Times New Roman"/>
          <w:b/>
          <w:lang w:val="lt-LT" w:eastAsia="lt-LT"/>
        </w:rPr>
        <w:t>nedelsdami pasakykite MRT skyriaus personalui</w:t>
      </w:r>
      <w:r w:rsidRPr="00E70042">
        <w:rPr>
          <w:rFonts w:ascii="Times New Roman" w:eastAsia="Times New Roman" w:hAnsi="Times New Roman" w:cs="Times New Roman"/>
          <w:b/>
          <w:bCs/>
          <w:lang w:val="lt-LT" w:eastAsia="lt-LT"/>
        </w:rPr>
        <w:t>.</w:t>
      </w:r>
      <w:r w:rsidRPr="00F83E16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Tai </w:t>
      </w:r>
      <w:r w:rsidRPr="007D3908">
        <w:rPr>
          <w:rFonts w:ascii="Times New Roman" w:eastAsia="Times New Roman" w:hAnsi="Times New Roman" w:cs="Times New Roman"/>
          <w:lang w:val="lt-LT" w:eastAsia="lt-LT"/>
        </w:rPr>
        <w:t>gali būti pirmieji prasidedančios sunkios reakcijos požymiai. Gali tekti nutraukti tyrimą ir Jus gydyti nuo šios reakcijos.</w:t>
      </w:r>
    </w:p>
    <w:p w14:paraId="2315E4B8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19F42004" w14:textId="77777777" w:rsidR="0062015E" w:rsidRPr="00F83E16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F83E16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Dažniausias šalutinis poveikis</w:t>
      </w:r>
      <w:r w:rsidRPr="00F83E16">
        <w:rPr>
          <w:rFonts w:ascii="Times New Roman" w:eastAsia="Times New Roman" w:hAnsi="Times New Roman" w:cs="Times New Roman"/>
          <w:bCs/>
          <w:iCs/>
          <w:lang w:val="lt-LT" w:eastAsia="lt-LT"/>
        </w:rPr>
        <w:t xml:space="preserve"> (gali pasireikšti 5 arba daugiau asmenų iš 1</w:t>
      </w:r>
      <w:r>
        <w:rPr>
          <w:rFonts w:ascii="Times New Roman" w:eastAsia="Times New Roman" w:hAnsi="Times New Roman" w:cs="Times New Roman"/>
          <w:bCs/>
          <w:iCs/>
          <w:lang w:val="lt-LT" w:eastAsia="lt-LT"/>
        </w:rPr>
        <w:t> </w:t>
      </w:r>
      <w:r w:rsidRPr="00F83E16">
        <w:rPr>
          <w:rFonts w:ascii="Times New Roman" w:eastAsia="Times New Roman" w:hAnsi="Times New Roman" w:cs="Times New Roman"/>
          <w:bCs/>
          <w:iCs/>
          <w:lang w:val="lt-LT" w:eastAsia="lt-LT"/>
        </w:rPr>
        <w:t xml:space="preserve">000) </w:t>
      </w:r>
      <w:r w:rsidRPr="00F83E16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yra</w:t>
      </w:r>
      <w:r w:rsidRPr="00F83E16">
        <w:rPr>
          <w:rFonts w:ascii="Times New Roman" w:eastAsia="Times New Roman" w:hAnsi="Times New Roman" w:cs="Times New Roman"/>
          <w:bCs/>
          <w:iCs/>
          <w:lang w:val="lt-LT" w:eastAsia="lt-LT"/>
        </w:rPr>
        <w:t>:</w:t>
      </w:r>
    </w:p>
    <w:p w14:paraId="457D03A2" w14:textId="77777777" w:rsidR="0062015E" w:rsidRPr="007D3908" w:rsidRDefault="0062015E" w:rsidP="0062015E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galvos skausmas, pykinimas ir svaigulys.</w:t>
      </w:r>
    </w:p>
    <w:p w14:paraId="680130F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BF9E9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Dauguma šalutinių poveikių yra lengvi arba vidutinio sunkumo.</w:t>
      </w:r>
    </w:p>
    <w:p w14:paraId="2234B9B0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5BC467C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Galimas šalutinis poveikis, nustatytas klinikinių tyrimų metu, prieš registruojant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, yra išvardintas žemiau pagal dažnumą:</w:t>
      </w:r>
    </w:p>
    <w:p w14:paraId="18CF45F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BCFA49" w14:textId="77777777" w:rsidR="0062015E" w:rsidRPr="00F83E16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6B64C5">
        <w:rPr>
          <w:rFonts w:ascii="Times New Roman" w:eastAsia="Times New Roman" w:hAnsi="Times New Roman" w:cs="Times New Roman"/>
          <w:b/>
          <w:bCs/>
          <w:noProof/>
          <w:snapToGrid w:val="0"/>
          <w:lang w:val="lt-LT"/>
        </w:rPr>
        <w:t>Dažni šalutinio poveikio reiškiniai (gali pasireikšti rečiau kaip 1 iš 10 asmenų)</w:t>
      </w:r>
      <w:r w:rsidRPr="003D7CBC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:</w:t>
      </w:r>
    </w:p>
    <w:p w14:paraId="06DABAA2" w14:textId="77777777" w:rsidR="0062015E" w:rsidRPr="007D3908" w:rsidRDefault="0062015E" w:rsidP="0062015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galvos skausmas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103692D9" w14:textId="77777777" w:rsidR="0062015E" w:rsidRPr="007D3908" w:rsidRDefault="0062015E" w:rsidP="0062015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pykinimas.</w:t>
      </w:r>
    </w:p>
    <w:p w14:paraId="18AC58F0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26DCBB51" w14:textId="77777777" w:rsidR="0062015E" w:rsidRPr="00F83E16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6B64C5">
        <w:rPr>
          <w:rFonts w:ascii="Times New Roman" w:eastAsia="Times New Roman" w:hAnsi="Times New Roman" w:cs="Times New Roman"/>
          <w:b/>
          <w:bCs/>
          <w:noProof/>
          <w:snapToGrid w:val="0"/>
          <w:lang w:val="lt-LT"/>
        </w:rPr>
        <w:t>Nedažni šalutinio poveikio reiškiniai (gali pasireikšti rečiau kaip 1 iš 100 asmenų):</w:t>
      </w:r>
    </w:p>
    <w:p w14:paraId="7D0ADAE1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alerginė reakcija, pvz.:</w:t>
      </w:r>
    </w:p>
    <w:p w14:paraId="247BDC61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sumažėjęs kraujospūdis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3EC24BC8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dilgėlinė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3EE209A1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veido tinimas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00983464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lastRenderedPageBreak/>
        <w:t>- akių vokų tinimas (edema)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6A1E9E11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raudonis.</w:t>
      </w:r>
    </w:p>
    <w:p w14:paraId="33A2E5CB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Toliau išvardintų alerginių reakcijų dažnis nežinomas:</w:t>
      </w:r>
    </w:p>
    <w:p w14:paraId="0B56661B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sunki į alerginę panaši reakcija (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anafilaktoidinis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šokas)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0C97C69F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- sunkus kraujospūdžio sumažėjimas, dėl kurio gali įvykti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kolapsas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(šokas)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35AB66B4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kvėpavimo sustojimas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0B8FCFED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sunkumas kvėpuoti (bronchų spazmas)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272863FB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lūpų pamėlynavimas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53906674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burnos ir gerklės tinimas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65B75AE9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gerklų tinimas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462796A1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kraujospūdžio padidėjimas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77CA6D3C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krūtinės skausmas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2BCD9354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veido, gerklės, burnos, lūpų ir (arba) liežuvio tinimas (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angioneurozinė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edema)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0899D32A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konjunktyvitas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104696FA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sustiprėjęs prakaitavimas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7F1AA871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kosulys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3CBCFD06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čiaudulys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3943A054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deginimo pojūtis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726A857D" w14:textId="77777777" w:rsidR="0062015E" w:rsidRPr="007D3908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 blyški oda (blyškumas)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7B8FF77B" w14:textId="77777777" w:rsidR="0062015E" w:rsidRPr="007D3908" w:rsidRDefault="0062015E" w:rsidP="0062015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svaigulys, skonio sutrikimas, nutirpimas ir dilgčiojimas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5D161940" w14:textId="77777777" w:rsidR="0062015E" w:rsidRPr="007D3908" w:rsidRDefault="0062015E" w:rsidP="0062015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dusulys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33D397EC" w14:textId="77777777" w:rsidR="0062015E" w:rsidRPr="007D3908" w:rsidRDefault="0062015E" w:rsidP="0062015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vėmimas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5778133F" w14:textId="77777777" w:rsidR="0062015E" w:rsidRPr="007D3908" w:rsidRDefault="0062015E" w:rsidP="0062015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odos paraudimas (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eritema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348741E9" w14:textId="77777777" w:rsidR="0062015E" w:rsidRPr="007D3908" w:rsidRDefault="0062015E" w:rsidP="0062015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niež</w:t>
      </w:r>
      <w:r>
        <w:rPr>
          <w:rFonts w:ascii="Times New Roman" w:eastAsia="Times New Roman" w:hAnsi="Times New Roman" w:cs="Times New Roman"/>
          <w:lang w:val="lt-LT" w:eastAsia="lt-LT"/>
        </w:rPr>
        <w:t>ėjimas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(įskaitant viso kūno niež</w:t>
      </w:r>
      <w:r>
        <w:rPr>
          <w:rFonts w:ascii="Times New Roman" w:eastAsia="Times New Roman" w:hAnsi="Times New Roman" w:cs="Times New Roman"/>
          <w:lang w:val="lt-LT" w:eastAsia="lt-LT"/>
        </w:rPr>
        <w:t>ėjimą</w:t>
      </w:r>
      <w:r w:rsidRPr="007D3908">
        <w:rPr>
          <w:rFonts w:ascii="Times New Roman" w:eastAsia="Times New Roman" w:hAnsi="Times New Roman" w:cs="Times New Roman"/>
          <w:lang w:val="lt-LT" w:eastAsia="lt-LT"/>
        </w:rPr>
        <w:t>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43F8624F" w14:textId="77777777" w:rsidR="0062015E" w:rsidRPr="007D3908" w:rsidRDefault="0062015E" w:rsidP="0062015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bėrimas (įskaitant viso kūno bėrimą, mažas plokščias raudonas dėmeles (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makulinį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bėrimą), mažas, iškilusias, apribotas žaizdeles (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papulinį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bėrimą) ir niežintį bėrimą)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2AE0424C" w14:textId="77777777" w:rsidR="0062015E" w:rsidRPr="007D3908" w:rsidRDefault="0062015E" w:rsidP="0062015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įvairaus pobūdžio injekcijos vietos reakcijos (pvz., skysčio išsiliejimas į aplinkinius audinius, deginimo, šalčio, šilumos pojūtis, paraudimas, bėrimas, skausmas arba mėlynė injekcijos vietoje)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785C3007" w14:textId="77777777" w:rsidR="0062015E" w:rsidRPr="007D3908" w:rsidRDefault="0062015E" w:rsidP="0062015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karščio pojūtis.</w:t>
      </w:r>
    </w:p>
    <w:p w14:paraId="03AB754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63BE0A10" w14:textId="77777777" w:rsidR="0062015E" w:rsidRPr="007D3908" w:rsidRDefault="0062015E" w:rsidP="0062015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lang w:val="lt-LT" w:eastAsia="lt-LT"/>
        </w:rPr>
      </w:pPr>
      <w:r w:rsidRPr="00AF2FEC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Reti šalutinio poveikio reiškiniai (gali pasireikšti rečiau kaip 1 iš 1 000 asmenų):</w:t>
      </w:r>
    </w:p>
    <w:p w14:paraId="0C9504A6" w14:textId="77777777" w:rsidR="0062015E" w:rsidRPr="00605B31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65DE4">
        <w:rPr>
          <w:rFonts w:ascii="Times New Roman" w:eastAsia="Times New Roman" w:hAnsi="Times New Roman" w:cs="Times New Roman"/>
          <w:lang w:val="lt-LT" w:eastAsia="lt-LT"/>
        </w:rPr>
        <w:t>alpimas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4BDFF8F2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traukuliai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6A5E2EEF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uoslės sutrikimas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3A3B6A8E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greitas širdies plakimas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14739A5D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širdies plakimai, perplakimai (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palpitacija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>);</w:t>
      </w:r>
    </w:p>
    <w:p w14:paraId="31F58DEB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sausa burna;</w:t>
      </w:r>
    </w:p>
    <w:p w14:paraId="345249B0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bendra bloga savijauta (silpnumas)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53E1AC32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šalčio pojūtis.</w:t>
      </w:r>
    </w:p>
    <w:p w14:paraId="1397CA0A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2EAD3C" w14:textId="77777777" w:rsidR="0062015E" w:rsidRPr="00F83E16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iCs/>
          <w:lang w:val="lt-LT" w:eastAsia="lt-LT"/>
        </w:rPr>
      </w:pPr>
      <w:r w:rsidRPr="00F83E16">
        <w:rPr>
          <w:rFonts w:ascii="Times New Roman" w:eastAsia="Times New Roman" w:hAnsi="Times New Roman" w:cs="Times New Roman"/>
          <w:b/>
          <w:iCs/>
          <w:lang w:val="lt-LT" w:eastAsia="lt-LT"/>
        </w:rPr>
        <w:t xml:space="preserve">Papildomi šalutiniai reiškiniai, apie kuriuos pranešta jau užregistravus </w:t>
      </w:r>
      <w:proofErr w:type="spellStart"/>
      <w:r w:rsidRPr="00F83E16">
        <w:rPr>
          <w:rFonts w:ascii="Times New Roman" w:eastAsia="Times New Roman" w:hAnsi="Times New Roman" w:cs="Times New Roman"/>
          <w:b/>
          <w:iCs/>
          <w:lang w:val="lt-LT" w:eastAsia="lt-LT"/>
        </w:rPr>
        <w:t>Gadovist</w:t>
      </w:r>
      <w:proofErr w:type="spellEnd"/>
      <w:r w:rsidRPr="00F83E16">
        <w:rPr>
          <w:rFonts w:ascii="Times New Roman" w:eastAsia="Times New Roman" w:hAnsi="Times New Roman" w:cs="Times New Roman"/>
          <w:b/>
          <w:iCs/>
          <w:lang w:val="lt-LT" w:eastAsia="lt-LT"/>
        </w:rPr>
        <w:t xml:space="preserve"> ir kurių dažnis nežinomas (pagal turimus duomenis jo negalima įvertinti):</w:t>
      </w:r>
    </w:p>
    <w:p w14:paraId="36B8BB34" w14:textId="77777777" w:rsidR="0062015E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širdies sustojimas</w:t>
      </w:r>
      <w:r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67F27CA6" w14:textId="77777777" w:rsidR="0062015E" w:rsidRPr="008A2C52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sunki plaučių liga </w:t>
      </w:r>
      <w:r w:rsidRPr="008A2C52">
        <w:rPr>
          <w:rFonts w:ascii="Times New Roman" w:eastAsia="Times New Roman" w:hAnsi="Times New Roman" w:cs="Times New Roman"/>
          <w:lang w:val="lt-LT" w:eastAsia="lt-LT"/>
        </w:rPr>
        <w:t>(</w:t>
      </w:r>
      <w:r w:rsidRPr="008A2C52">
        <w:rPr>
          <w:rFonts w:ascii="Times New Roman" w:eastAsia="Times New Roman" w:hAnsi="Times New Roman" w:cs="Times New Roman"/>
          <w:bCs/>
          <w:lang w:val="lt-LT" w:eastAsia="lt-LT"/>
        </w:rPr>
        <w:t xml:space="preserve">ūminis respiracinio </w:t>
      </w:r>
      <w:proofErr w:type="spellStart"/>
      <w:r w:rsidRPr="008A2C52">
        <w:rPr>
          <w:rFonts w:ascii="Times New Roman" w:eastAsia="Times New Roman" w:hAnsi="Times New Roman" w:cs="Times New Roman"/>
          <w:bCs/>
          <w:lang w:val="lt-LT" w:eastAsia="lt-LT"/>
        </w:rPr>
        <w:t>distreso</w:t>
      </w:r>
      <w:proofErr w:type="spellEnd"/>
      <w:r w:rsidRPr="008A2C52">
        <w:rPr>
          <w:rFonts w:ascii="Times New Roman" w:eastAsia="Times New Roman" w:hAnsi="Times New Roman" w:cs="Times New Roman"/>
          <w:bCs/>
          <w:lang w:val="lt-LT" w:eastAsia="lt-LT"/>
        </w:rPr>
        <w:t xml:space="preserve"> sindromas)</w:t>
      </w:r>
      <w:r>
        <w:rPr>
          <w:rFonts w:ascii="Times New Roman" w:eastAsia="Times New Roman" w:hAnsi="Times New Roman" w:cs="Times New Roman"/>
          <w:bCs/>
          <w:lang w:val="lt-LT" w:eastAsia="lt-LT"/>
        </w:rPr>
        <w:t>;</w:t>
      </w:r>
    </w:p>
    <w:p w14:paraId="5CA4E670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32F22">
        <w:rPr>
          <w:rFonts w:ascii="Times New Roman" w:eastAsia="Times New Roman" w:hAnsi="Times New Roman" w:cs="Times New Roman"/>
          <w:lang w:val="lt-LT" w:eastAsia="lt-LT"/>
        </w:rPr>
        <w:t>skysčių kaupimasis plaučiuose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8A2C52">
        <w:rPr>
          <w:rFonts w:ascii="Times New Roman" w:eastAsia="Times New Roman" w:hAnsi="Times New Roman" w:cs="Times New Roman"/>
          <w:lang w:val="lt-LT" w:eastAsia="lt-LT"/>
        </w:rPr>
        <w:t>(</w:t>
      </w:r>
      <w:r w:rsidRPr="008A2C52">
        <w:rPr>
          <w:rFonts w:ascii="Times New Roman" w:eastAsia="Times New Roman" w:hAnsi="Times New Roman" w:cs="Times New Roman"/>
          <w:bCs/>
          <w:lang w:val="lt-LT" w:eastAsia="lt-LT"/>
        </w:rPr>
        <w:t>plaučių edema)</w:t>
      </w:r>
      <w:r>
        <w:rPr>
          <w:rFonts w:ascii="Times New Roman" w:eastAsia="Times New Roman" w:hAnsi="Times New Roman" w:cs="Times New Roman"/>
          <w:bCs/>
          <w:lang w:val="lt-LT" w:eastAsia="lt-LT"/>
        </w:rPr>
        <w:t>;</w:t>
      </w:r>
    </w:p>
    <w:p w14:paraId="3D293360" w14:textId="77777777" w:rsidR="0062015E" w:rsidRPr="007D3908" w:rsidRDefault="0062015E" w:rsidP="0062015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/>
        </w:rPr>
        <w:t xml:space="preserve">gauta pranešimų apie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nefrogeninės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sisteminės fibrozės (NSF) atvejus (pasireiškia odos sukietėjimu, kuris taip pat gali paveikti minkštuosius bei vidaus organų audinius).</w:t>
      </w:r>
    </w:p>
    <w:p w14:paraId="70A4B7CC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</w:p>
    <w:p w14:paraId="7A2C09B6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7D3908">
        <w:rPr>
          <w:rFonts w:ascii="Times New Roman" w:eastAsia="Times New Roman" w:hAnsi="Times New Roman" w:cs="Times New Roman"/>
          <w:iCs/>
          <w:lang w:val="lt-LT" w:eastAsia="lt-LT"/>
        </w:rPr>
        <w:t xml:space="preserve">Kraujo tyrimų, rodančių inkstų funkciją (pvz., kreatinino koncentracijos padidėjimas serume), kitimai buvo pastebėti po </w:t>
      </w:r>
      <w:proofErr w:type="spellStart"/>
      <w:r w:rsidRPr="007D3908">
        <w:rPr>
          <w:rFonts w:ascii="Times New Roman" w:eastAsia="Times New Roman" w:hAnsi="Times New Roman" w:cs="Times New Roman"/>
          <w:iCs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iCs/>
          <w:lang w:val="lt-LT" w:eastAsia="lt-LT"/>
        </w:rPr>
        <w:t xml:space="preserve"> pavartojimo.</w:t>
      </w:r>
    </w:p>
    <w:p w14:paraId="067D8E05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</w:p>
    <w:p w14:paraId="19BE15E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Pranešimas apie šalutinį poveikį</w:t>
      </w:r>
    </w:p>
    <w:p w14:paraId="2C5A3E31" w14:textId="77777777" w:rsidR="0062015E" w:rsidRPr="008A2C52" w:rsidRDefault="0062015E" w:rsidP="0062015E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zCs w:val="20"/>
          <w:lang w:val="lt-LT"/>
        </w:rPr>
      </w:pPr>
      <w:r w:rsidRPr="00AF2FEC">
        <w:rPr>
          <w:rFonts w:ascii="Times New Roman" w:eastAsia="Times New Roman" w:hAnsi="Times New Roman" w:cs="Times New Roman"/>
          <w:szCs w:val="20"/>
          <w:lang w:val="lt-LT"/>
        </w:rPr>
        <w:t>Jeigu pasireiškė šalutinis poveikis, įskaitant šiame lapelyje nenurodytą, pasakykite gydytojui,</w:t>
      </w:r>
      <w:r>
        <w:rPr>
          <w:rFonts w:ascii="Times New Roman" w:eastAsia="Times New Roman" w:hAnsi="Times New Roman" w:cs="Times New Roman"/>
          <w:szCs w:val="20"/>
          <w:lang w:val="lt-LT"/>
        </w:rPr>
        <w:t xml:space="preserve"> </w:t>
      </w:r>
      <w:r w:rsidRPr="00AF2FEC">
        <w:rPr>
          <w:rFonts w:ascii="Times New Roman" w:eastAsia="Times New Roman" w:hAnsi="Times New Roman" w:cs="Times New Roman"/>
          <w:szCs w:val="20"/>
          <w:lang w:val="lt-LT"/>
        </w:rPr>
        <w:t>vaistininkui</w:t>
      </w:r>
      <w:r>
        <w:rPr>
          <w:rFonts w:ascii="Times New Roman" w:eastAsia="Times New Roman" w:hAnsi="Times New Roman" w:cs="Times New Roman"/>
          <w:szCs w:val="20"/>
          <w:lang w:val="lt-LT"/>
        </w:rPr>
        <w:t xml:space="preserve"> </w:t>
      </w:r>
      <w:r w:rsidRPr="00AF2FEC">
        <w:rPr>
          <w:rFonts w:ascii="Times New Roman" w:eastAsia="Times New Roman" w:hAnsi="Times New Roman" w:cs="Times New Roman"/>
          <w:szCs w:val="20"/>
          <w:lang w:val="lt-LT"/>
        </w:rPr>
        <w:t xml:space="preserve">arba slaugytojui. </w:t>
      </w:r>
      <w:r w:rsidRPr="005A66C1">
        <w:rPr>
          <w:rFonts w:ascii="Times New Roman" w:eastAsia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5A66C1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5A66C1">
        <w:rPr>
          <w:rFonts w:ascii="Times New Roman" w:eastAsia="Times New Roman" w:hAnsi="Times New Roman" w:cs="Times New Roman"/>
          <w:lang w:val="lt-LT" w:eastAsia="lt-LT"/>
        </w:rPr>
        <w:t xml:space="preserve"> nurodytais būdais arba paskambinti nemokamu telefonu </w:t>
      </w:r>
      <w:r>
        <w:rPr>
          <w:rFonts w:ascii="Times New Roman" w:eastAsia="Times New Roman" w:hAnsi="Times New Roman" w:cs="Times New Roman"/>
          <w:lang w:val="lt-LT" w:eastAsia="lt-LT"/>
        </w:rPr>
        <w:t>+370</w:t>
      </w:r>
      <w:r w:rsidRPr="005A66C1">
        <w:rPr>
          <w:rFonts w:ascii="Times New Roman" w:eastAsia="Times New Roman" w:hAnsi="Times New Roman" w:cs="Times New Roman"/>
          <w:lang w:val="lt-LT" w:eastAsia="lt-LT"/>
        </w:rPr>
        <w:t xml:space="preserve"> 800 73 568. Pranešdami apie šalutinį poveikį galite mums padėti gauti daugiau informacijos apie šio vaisto saugumą</w:t>
      </w:r>
      <w:r w:rsidRPr="005A66C1">
        <w:rPr>
          <w:rFonts w:ascii="Times New Roman" w:eastAsia="Times New Roman" w:hAnsi="Times New Roman" w:cs="Times New Roman"/>
          <w:szCs w:val="20"/>
          <w:lang w:val="lt-LT"/>
        </w:rPr>
        <w:t>.</w:t>
      </w:r>
    </w:p>
    <w:p w14:paraId="1D10B565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0BA42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A467EB" w14:textId="77777777" w:rsidR="0062015E" w:rsidRPr="007D3908" w:rsidRDefault="0062015E" w:rsidP="0062015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5.</w:t>
      </w: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 xml:space="preserve">Kaip laikyti </w:t>
      </w:r>
      <w:proofErr w:type="spellStart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Gadovist</w:t>
      </w:r>
      <w:proofErr w:type="spellEnd"/>
    </w:p>
    <w:p w14:paraId="20338BB9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7483FA84" w14:textId="77777777" w:rsidR="0062015E" w:rsidRPr="007D3908" w:rsidRDefault="0062015E" w:rsidP="0062015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7D3908">
        <w:rPr>
          <w:rFonts w:ascii="Times New Roman" w:eastAsia="Calibri" w:hAnsi="Times New Roman" w:cs="Times New Roman"/>
          <w:lang w:val="lt-LT"/>
        </w:rPr>
        <w:t>Šį vaistą laikykite vaikams nepastebimoje ir nepasiekiamoje vietoje.</w:t>
      </w:r>
    </w:p>
    <w:p w14:paraId="062E90A5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36FB2A1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Šiam </w:t>
      </w:r>
      <w:r>
        <w:rPr>
          <w:rFonts w:ascii="Times New Roman" w:eastAsia="Times New Roman" w:hAnsi="Times New Roman" w:cs="Times New Roman"/>
          <w:lang w:val="lt-LT" w:eastAsia="lt-LT"/>
        </w:rPr>
        <w:t xml:space="preserve">vaistui </w:t>
      </w:r>
      <w:r w:rsidRPr="007D3908">
        <w:rPr>
          <w:rFonts w:ascii="Times New Roman" w:eastAsia="Times New Roman" w:hAnsi="Times New Roman" w:cs="Times New Roman"/>
          <w:lang w:val="lt-LT" w:eastAsia="lt-LT"/>
        </w:rPr>
        <w:t>specialių laikymo sąlygų nereikia.</w:t>
      </w:r>
    </w:p>
    <w:p w14:paraId="2F24962B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29A1B4A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Pirmą kartą atidarius, galima vartoti iki 24 val., jei laikoma </w:t>
      </w:r>
      <w:r w:rsidRPr="007D3908">
        <w:rPr>
          <w:rFonts w:ascii="Times New Roman" w:eastAsia="Times New Roman" w:hAnsi="Times New Roman" w:cs="Times New Roman"/>
          <w:iCs/>
          <w:lang w:val="lt-LT" w:eastAsia="lt-LT"/>
        </w:rPr>
        <w:t>20</w:t>
      </w:r>
      <w:r w:rsidRPr="007D3908">
        <w:rPr>
          <w:rFonts w:ascii="Times New Roman" w:eastAsia="Times New Roman" w:hAnsi="Times New Roman" w:cs="Times New Roman"/>
          <w:lang w:val="lt-LT" w:eastAsia="lt-LT"/>
        </w:rPr>
        <w:t>–</w:t>
      </w:r>
      <w:r w:rsidRPr="007D3908">
        <w:rPr>
          <w:rFonts w:ascii="Times New Roman" w:eastAsia="Times New Roman" w:hAnsi="Times New Roman" w:cs="Times New Roman"/>
          <w:iCs/>
          <w:lang w:val="lt-LT" w:eastAsia="lt-LT"/>
        </w:rPr>
        <w:t>25 °C temperatūroje.</w:t>
      </w:r>
    </w:p>
    <w:p w14:paraId="3B9B697E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542ADAEB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F38C3">
        <w:rPr>
          <w:rFonts w:ascii="Times New Roman" w:eastAsia="Times New Roman" w:hAnsi="Times New Roman" w:cs="Times New Roman"/>
          <w:lang w:val="lt-LT" w:eastAsia="lt-LT"/>
        </w:rPr>
        <w:t>Ant dėžutės, flakono</w:t>
      </w:r>
      <w:r w:rsidRPr="0013617B">
        <w:rPr>
          <w:rFonts w:ascii="Times New Roman" w:eastAsia="Times New Roman" w:hAnsi="Times New Roman" w:cs="Times New Roman"/>
          <w:lang w:val="lt-LT" w:eastAsia="lt-LT"/>
        </w:rPr>
        <w:t>,</w:t>
      </w:r>
      <w:r w:rsidRPr="003F38C3">
        <w:rPr>
          <w:rFonts w:ascii="Times New Roman" w:eastAsia="Times New Roman" w:hAnsi="Times New Roman" w:cs="Times New Roman"/>
          <w:lang w:val="lt-LT" w:eastAsia="lt-LT"/>
        </w:rPr>
        <w:t xml:space="preserve"> buteliuko,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užpildyto švirkšto arba užtaiso etiketės po „EXP“ nurodytam tinkamumo laikui pasibaigus, šio vaisto vartoti negalima. Vaistas tinkamas vartoti iki paskutinės nurodyto mėnesio dienos.</w:t>
      </w:r>
    </w:p>
    <w:p w14:paraId="0B1D428A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8E6173" w14:textId="77777777" w:rsidR="0062015E" w:rsidRPr="00700D3F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00D3F">
        <w:rPr>
          <w:rFonts w:ascii="Times New Roman" w:eastAsia="Times New Roman" w:hAnsi="Times New Roman" w:cs="Times New Roman"/>
          <w:lang w:val="lt-LT" w:eastAsia="lt-LT"/>
        </w:rPr>
        <w:t>Nustatyta, kad cheminis ir fizinis tirpalo stabilumas išlieka 24 valandas 20</w:t>
      </w:r>
      <w:r>
        <w:rPr>
          <w:rFonts w:ascii="Times New Roman" w:eastAsia="Times New Roman" w:hAnsi="Times New Roman" w:cs="Times New Roman"/>
          <w:lang w:val="lt-LT" w:eastAsia="lt-LT"/>
        </w:rPr>
        <w:t>-</w:t>
      </w:r>
      <w:r w:rsidRPr="00700D3F">
        <w:rPr>
          <w:rFonts w:ascii="Times New Roman" w:eastAsia="Times New Roman" w:hAnsi="Times New Roman" w:cs="Times New Roman"/>
          <w:lang w:val="lt-LT" w:eastAsia="lt-LT"/>
        </w:rPr>
        <w:t>25 °C temperatūroje.</w:t>
      </w:r>
    </w:p>
    <w:p w14:paraId="7D3D7741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14:paraId="3A14E9D5" w14:textId="77777777" w:rsidR="0062015E" w:rsidRPr="00A75239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lt-LT" w:eastAsia="lt-LT"/>
        </w:rPr>
      </w:pPr>
      <w:r w:rsidRPr="00E7677A">
        <w:rPr>
          <w:rFonts w:ascii="Times New Roman" w:eastAsia="Times New Roman" w:hAnsi="Times New Roman" w:cs="Times New Roman"/>
          <w:iCs/>
          <w:lang w:val="lt-LT" w:eastAsia="lt-LT"/>
        </w:rPr>
        <w:t xml:space="preserve">Mikrobiologiniu požiūriu, </w:t>
      </w:r>
      <w:r w:rsidRPr="0013617B">
        <w:rPr>
          <w:rFonts w:ascii="Times New Roman" w:eastAsia="Times New Roman" w:hAnsi="Times New Roman" w:cs="Times New Roman"/>
          <w:iCs/>
          <w:u w:val="single"/>
          <w:lang w:val="lt-LT" w:eastAsia="lt-LT"/>
        </w:rPr>
        <w:t>jei vaist</w:t>
      </w:r>
      <w:r>
        <w:rPr>
          <w:rFonts w:ascii="Times New Roman" w:eastAsia="Times New Roman" w:hAnsi="Times New Roman" w:cs="Times New Roman"/>
          <w:iCs/>
          <w:u w:val="single"/>
          <w:lang w:val="lt-LT" w:eastAsia="lt-LT"/>
        </w:rPr>
        <w:t>as</w:t>
      </w:r>
      <w:r w:rsidRPr="0013617B">
        <w:rPr>
          <w:rFonts w:ascii="Times New Roman" w:eastAsia="Times New Roman" w:hAnsi="Times New Roman" w:cs="Times New Roman"/>
          <w:iCs/>
          <w:u w:val="single"/>
          <w:lang w:val="lt-LT" w:eastAsia="lt-LT"/>
        </w:rPr>
        <w:t xml:space="preserve"> nėra suvartojamas iš karto po atidarymo, už jo laikymo sąlygas ir trukmę iki vartojimo yra atsakingas vartotojas. </w:t>
      </w:r>
      <w:r>
        <w:rPr>
          <w:rFonts w:ascii="Times New Roman" w:eastAsia="Times New Roman" w:hAnsi="Times New Roman" w:cs="Times New Roman"/>
          <w:iCs/>
          <w:u w:val="single"/>
          <w:lang w:val="lt-LT" w:eastAsia="lt-LT"/>
        </w:rPr>
        <w:t>Vaistas</w:t>
      </w:r>
      <w:r w:rsidRPr="0013617B">
        <w:rPr>
          <w:rFonts w:ascii="Times New Roman" w:eastAsia="Times New Roman" w:hAnsi="Times New Roman" w:cs="Times New Roman"/>
          <w:iCs/>
          <w:u w:val="single"/>
          <w:lang w:val="lt-LT" w:eastAsia="lt-LT"/>
        </w:rPr>
        <w:t xml:space="preserve"> turėtų būti laikomas 20–25 °C temperatūroje ne ilgiau kaip 24 valandas.</w:t>
      </w:r>
    </w:p>
    <w:p w14:paraId="4F5B558A" w14:textId="77777777" w:rsidR="0062015E" w:rsidRPr="0013617B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14:paraId="7DED5BB5" w14:textId="77777777" w:rsidR="0062015E" w:rsidRPr="0013617B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Vartojant vienkartinę dozę, bet kokį injekcinį tirpalą, nesuvartotą vieno tyrimo metu, reikia išmesti.</w:t>
      </w:r>
    </w:p>
    <w:p w14:paraId="15E42106" w14:textId="77777777" w:rsidR="0062015E" w:rsidRPr="0013617B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14:paraId="6BD396CE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Vartojant keliems pacientams, bet kokį likusį injekcinį tirpalą, nesuvartotą per vieną 24 valandų laikotarpį po pirmojo atidarymo, reikia išmesti.</w:t>
      </w:r>
    </w:p>
    <w:p w14:paraId="2F4D3C7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14B290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Šis </w:t>
      </w:r>
      <w:r>
        <w:rPr>
          <w:rFonts w:ascii="Times New Roman" w:eastAsia="Times New Roman" w:hAnsi="Times New Roman" w:cs="Times New Roman"/>
          <w:lang w:val="lt-LT" w:eastAsia="lt-LT"/>
        </w:rPr>
        <w:t xml:space="preserve">vaistas </w:t>
      </w:r>
      <w:r w:rsidRPr="007D3908">
        <w:rPr>
          <w:rFonts w:ascii="Times New Roman" w:eastAsia="Times New Roman" w:hAnsi="Times New Roman" w:cs="Times New Roman"/>
          <w:lang w:val="lt-LT" w:eastAsia="lt-LT"/>
        </w:rPr>
        <w:t>yra skaidrus, bespalvis arba gelsvas tirpalas. Jei pastebėjote žymių spalvos pakitimų, dalelių arba jei pažeista pakuotė, šio vaisto vartoti negalima.</w:t>
      </w:r>
    </w:p>
    <w:p w14:paraId="52130D4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FF1949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Vaistų negalima išmesti į kanalizaciją arba su buitinėmis atliekomis. Nereikalingus vaistus išmes sveikatos priežiūros specialistas. Šios priemonės padės apsaugoti aplinką.</w:t>
      </w:r>
    </w:p>
    <w:p w14:paraId="31DE545A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3956BEF6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FE8BB08" w14:textId="77777777" w:rsidR="0062015E" w:rsidRPr="007D3908" w:rsidRDefault="0062015E" w:rsidP="0062015E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Pakuotės turinys ir kita informacija</w:t>
      </w:r>
    </w:p>
    <w:p w14:paraId="2E5C0FAD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1CD23DA9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sudėtis</w:t>
      </w:r>
    </w:p>
    <w:p w14:paraId="48943FC1" w14:textId="77777777" w:rsidR="0062015E" w:rsidRPr="007D3908" w:rsidRDefault="0062015E" w:rsidP="0062015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-</w:t>
      </w: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Veiklioji medžiaga yra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gadobutrolis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A5EB443" w14:textId="77777777" w:rsidR="0062015E" w:rsidRPr="007D3908" w:rsidRDefault="0062015E" w:rsidP="0062015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1E3676C9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mililitre injekcinio tirpalo yra 604,72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(atitinkančio 1,0 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/ml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; šiame kiekyje yra 157,25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gadolinio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).</w:t>
      </w:r>
    </w:p>
    <w:p w14:paraId="2A77CE05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512756DA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2 ml tirpalo flakone yra 1209,44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14:paraId="6D3BDC8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7,5 ml tirpalo flakone yra 4535,4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C8755F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15 ml tirpalo flakone yra 9070,8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EF9F6EA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30 ml tirpalo flakone yra 18141,6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6825775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65 ml tirpalo buteliuke yra 39306,8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162054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719CEE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5 ml tirpalo užpildytame švirkšte yra 3023,6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99E4760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7,5 ml tirpalo užpildytame švirkšte yra 4535,4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82523C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10 ml tirpalo užpildytame švirkšte yra 6047,2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3DBB8A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15 ml tirpalo užpildytame švirkšte yra 9070,8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F47D3A1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20 ml tirpalo užpildytame švirkšte yra 12094,4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18EB615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AEC215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15 ml tirpalo užpildytame plastikiniame užtaise yra 9070,8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0FC8CF8B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20 ml tirpalo užpildytame plastikiniame užtaise yra 12094,4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5CECA69" w14:textId="77777777" w:rsidR="0062015E" w:rsidRPr="007D3908" w:rsidRDefault="0062015E" w:rsidP="0062015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Viename 30 ml tirpalo užpildytame plastikiniame užtaise yra 18141,6 mg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0937D97E" w14:textId="77777777" w:rsidR="0062015E" w:rsidRPr="007D3908" w:rsidRDefault="0062015E" w:rsidP="0062015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3E9F64DB" w14:textId="77777777" w:rsidR="0062015E" w:rsidRPr="007D3908" w:rsidRDefault="0062015E" w:rsidP="006201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-</w:t>
      </w: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Pagalbinės medžiagos yra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kalkobutrolio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natrio druska (žr. 2 skyrių),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trometamolis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, 1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7D3908">
        <w:rPr>
          <w:rFonts w:ascii="Times New Roman" w:eastAsia="Times New Roman" w:hAnsi="Times New Roman" w:cs="Times New Roman"/>
          <w:lang w:val="lt-LT" w:eastAsia="lt-LT"/>
        </w:rPr>
        <w:t>N vandenilio chlorido rūgštis ir injekcinis vanduo.</w:t>
      </w:r>
    </w:p>
    <w:p w14:paraId="03ECF43D" w14:textId="77777777" w:rsidR="0062015E" w:rsidRPr="007D3908" w:rsidRDefault="0062015E" w:rsidP="0062015E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14:paraId="346270FF" w14:textId="77777777" w:rsidR="0062015E" w:rsidRPr="007D3908" w:rsidRDefault="0062015E" w:rsidP="0062015E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u w:val="single"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išvaizda ir kiekis pakuotėje</w:t>
      </w:r>
    </w:p>
    <w:p w14:paraId="3F95C040" w14:textId="77777777" w:rsidR="0062015E" w:rsidRPr="007D3908" w:rsidRDefault="0062015E" w:rsidP="0062015E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yra skaidrus, bespalvis ar gelsvas injekcinis tirpalas.</w:t>
      </w:r>
    </w:p>
    <w:p w14:paraId="6EFD3A61" w14:textId="77777777" w:rsidR="0062015E" w:rsidRPr="007D3908" w:rsidRDefault="0062015E" w:rsidP="0062015E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val="lt-LT" w:eastAsia="lt-LT"/>
        </w:rPr>
      </w:pPr>
    </w:p>
    <w:p w14:paraId="03B580FF" w14:textId="77777777" w:rsidR="0062015E" w:rsidRPr="007D3908" w:rsidRDefault="0062015E" w:rsidP="0062015E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Pakuočių turinys:</w:t>
      </w:r>
    </w:p>
    <w:p w14:paraId="65225D86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 arba 3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flakonai, kuriuose yra po 2 ml injekcinio tirpalo.</w:t>
      </w:r>
    </w:p>
    <w:p w14:paraId="726AC1EE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 arba 10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flakonų, kuriuose yra po 7,5 ml, 15 ml arba 30 ml injekcinio tirpalo.</w:t>
      </w:r>
    </w:p>
    <w:p w14:paraId="049EC904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 arba 10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buteliukų, kuriuose yra po 65 ml injekcinio tirpalo (100 ml talpos buteliuke).</w:t>
      </w:r>
    </w:p>
    <w:p w14:paraId="5A92542D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3AB42541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Pakuotė ligoninėms</w:t>
      </w:r>
    </w:p>
    <w:p w14:paraId="2C05FF76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3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flakonai, kuriuose yra po 2 ml injekcinio tirpalo.</w:t>
      </w:r>
    </w:p>
    <w:p w14:paraId="7D262B54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flakonų, kuriuose yra po 7,5 ml, 15 ml arba 30 ml injekcinio tirpalo.</w:t>
      </w:r>
    </w:p>
    <w:p w14:paraId="3C593113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buteliukų, kuriuose yra po 65 ml injekcinio tirpalo.</w:t>
      </w:r>
    </w:p>
    <w:p w14:paraId="44BC6D9C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0BC5CCF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 arba 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užpildyti švirkštai, kuriuose yra po 5 ml, 7,5 ml arba 10 ml injekcinio tirpalo (kiekvienas 10 ml talpos stikliniame </w:t>
      </w:r>
      <w:r w:rsidRPr="007D3908">
        <w:rPr>
          <w:rFonts w:ascii="Times New Roman" w:eastAsia="Times New Roman" w:hAnsi="Times New Roman" w:cs="Times New Roman"/>
          <w:highlight w:val="lightGray"/>
          <w:lang w:val="lt-LT" w:eastAsia="lt-LT"/>
        </w:rPr>
        <w:t>arba plastikiniame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užpildytame švirkšte).</w:t>
      </w:r>
    </w:p>
    <w:p w14:paraId="3E560583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 arba 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užpildyti švirkštai, kuriuose yra po 15 ml injekcinio tirpalo (17 ml talpos stikliniame </w:t>
      </w:r>
      <w:r w:rsidRPr="007D3908">
        <w:rPr>
          <w:rFonts w:ascii="Times New Roman" w:eastAsia="Times New Roman" w:hAnsi="Times New Roman" w:cs="Times New Roman"/>
          <w:highlight w:val="lightGray"/>
          <w:lang w:val="lt-LT" w:eastAsia="lt-LT"/>
        </w:rPr>
        <w:t>arba 20 ml plastikiniame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švirkšte).</w:t>
      </w:r>
    </w:p>
    <w:p w14:paraId="051E593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 arba 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užpildyti švirkštai, kuriuose yra po 20 ml injekcinio tirpalo (20 ml stikliniame </w:t>
      </w:r>
      <w:r w:rsidRPr="007D3908">
        <w:rPr>
          <w:rFonts w:ascii="Times New Roman" w:eastAsia="Times New Roman" w:hAnsi="Times New Roman" w:cs="Times New Roman"/>
          <w:highlight w:val="lightGray"/>
          <w:lang w:val="lt-LT" w:eastAsia="lt-LT"/>
        </w:rPr>
        <w:t>arba plastikiniame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užpildytame švirkšte).</w:t>
      </w:r>
    </w:p>
    <w:p w14:paraId="78527384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E26808C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Pakuotė ligoninėms</w:t>
      </w:r>
    </w:p>
    <w:p w14:paraId="761E3C6B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užpildyti švirkštai, kuriuose yra 5 ml, 7,5 ml, 10 ml, 15 ml arba 20 ml injekcinio tirpalo.</w:t>
      </w:r>
    </w:p>
    <w:p w14:paraId="0100D29B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9C2FFF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1 arba 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užpildyti užtaisai, kuriuose yra po 15 ml, 20 ml arba 30 ml injekcinio tirpalo (65 ml talpos užtaise).</w:t>
      </w:r>
    </w:p>
    <w:p w14:paraId="5DE9F924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7407C58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Pakuotė ligoninėms</w:t>
      </w:r>
    </w:p>
    <w:p w14:paraId="6933019F" w14:textId="77777777" w:rsidR="0062015E" w:rsidRPr="007D3908" w:rsidRDefault="0062015E" w:rsidP="0062015E">
      <w:pPr>
        <w:spacing w:after="0"/>
        <w:rPr>
          <w:rFonts w:ascii="Calibri" w:eastAsia="Calibri" w:hAnsi="Calibri" w:cs="Times New Roman"/>
          <w:lang w:val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užpildyti užtaisai, kuriuose yra 15 ml, 20 ml arba 30 ml injekcinio tirpalo.</w:t>
      </w:r>
    </w:p>
    <w:p w14:paraId="64D22892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6D6B53E2" w14:textId="77777777" w:rsidR="0062015E" w:rsidRPr="007D3908" w:rsidRDefault="0062015E" w:rsidP="0062015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7D3908">
        <w:rPr>
          <w:rFonts w:ascii="Times New Roman" w:eastAsia="Calibri" w:hAnsi="Times New Roman" w:cs="Times New Roman"/>
          <w:lang w:val="lt-LT"/>
        </w:rPr>
        <w:t>Gali būti tiekiamos ne visų dydžių pakuotės.</w:t>
      </w:r>
    </w:p>
    <w:p w14:paraId="497E060E" w14:textId="77777777" w:rsidR="0062015E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02BB11CB" w14:textId="77777777" w:rsidR="0062015E" w:rsidRPr="008A2C52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8A2C52">
        <w:rPr>
          <w:rFonts w:ascii="Times New Roman" w:eastAsia="Times New Roman" w:hAnsi="Times New Roman" w:cs="Times New Roman"/>
          <w:b/>
          <w:bCs/>
          <w:lang w:val="lt-LT" w:eastAsia="lt-LT"/>
        </w:rPr>
        <w:t>Registruotojas ir gamintojas</w:t>
      </w:r>
    </w:p>
    <w:p w14:paraId="5DA64FE4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5053D20B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7D3908">
        <w:rPr>
          <w:rFonts w:ascii="Times New Roman" w:eastAsia="Calibri" w:hAnsi="Times New Roman" w:cs="Times New Roman"/>
          <w:b/>
          <w:lang w:val="lt-LT"/>
        </w:rPr>
        <w:t>Registruotojas</w:t>
      </w:r>
    </w:p>
    <w:p w14:paraId="3AADD646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3908">
        <w:rPr>
          <w:rFonts w:ascii="Times New Roman" w:hAnsi="Times New Roman" w:cs="Times New Roman"/>
          <w:lang w:val="lt-LT"/>
        </w:rPr>
        <w:t>Bayer AG</w:t>
      </w:r>
    </w:p>
    <w:p w14:paraId="3A0212F2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7D3908">
        <w:rPr>
          <w:rFonts w:ascii="Times New Roman" w:hAnsi="Times New Roman" w:cs="Times New Roman"/>
          <w:lang w:val="lt-LT"/>
        </w:rPr>
        <w:t>Kaiser-Wilhelm-Allee</w:t>
      </w:r>
      <w:proofErr w:type="spellEnd"/>
      <w:r w:rsidRPr="007D3908">
        <w:rPr>
          <w:rFonts w:ascii="Times New Roman" w:hAnsi="Times New Roman" w:cs="Times New Roman"/>
          <w:lang w:val="lt-LT"/>
        </w:rPr>
        <w:t xml:space="preserve"> 1</w:t>
      </w:r>
    </w:p>
    <w:p w14:paraId="7C9DADBE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3908">
        <w:rPr>
          <w:rFonts w:ascii="Times New Roman" w:hAnsi="Times New Roman" w:cs="Times New Roman"/>
          <w:lang w:val="lt-LT"/>
        </w:rPr>
        <w:t xml:space="preserve">51373 </w:t>
      </w:r>
      <w:proofErr w:type="spellStart"/>
      <w:r w:rsidRPr="007D3908">
        <w:rPr>
          <w:rFonts w:ascii="Times New Roman" w:hAnsi="Times New Roman" w:cs="Times New Roman"/>
          <w:lang w:val="lt-LT"/>
        </w:rPr>
        <w:t>Leverkusen</w:t>
      </w:r>
      <w:proofErr w:type="spellEnd"/>
    </w:p>
    <w:p w14:paraId="481F5E70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3908">
        <w:rPr>
          <w:rFonts w:ascii="Times New Roman" w:hAnsi="Times New Roman" w:cs="Times New Roman"/>
          <w:lang w:val="lt-LT"/>
        </w:rPr>
        <w:t>Vokietija</w:t>
      </w:r>
    </w:p>
    <w:p w14:paraId="7676D7C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48421A55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 w:eastAsia="lt-LT"/>
        </w:rPr>
        <w:t>Gamintojas</w:t>
      </w:r>
    </w:p>
    <w:p w14:paraId="2AF90BB7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Bayer AG</w:t>
      </w:r>
    </w:p>
    <w:p w14:paraId="2F43475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Müllerstraße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178, 13353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Berlin</w:t>
      </w:r>
      <w:proofErr w:type="spellEnd"/>
    </w:p>
    <w:p w14:paraId="4314C8F8" w14:textId="77777777" w:rsidR="0062015E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Vokietija</w:t>
      </w:r>
    </w:p>
    <w:p w14:paraId="0F6EAF4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24481BAE" w14:textId="77777777" w:rsidR="0062015E" w:rsidRPr="007D3908" w:rsidRDefault="0062015E" w:rsidP="0062015E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Jeigu apie šį vaistą norite sužinoti daugiau, kreipkitės į vietinį registruotojo atstovą.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78"/>
      </w:tblGrid>
      <w:tr w:rsidR="0062015E" w:rsidRPr="007D3908" w14:paraId="38A0BEC1" w14:textId="77777777" w:rsidTr="001C01DE">
        <w:tc>
          <w:tcPr>
            <w:tcW w:w="4678" w:type="dxa"/>
            <w:hideMark/>
          </w:tcPr>
          <w:p w14:paraId="7D5A9B9A" w14:textId="77777777" w:rsidR="0062015E" w:rsidRPr="007D3908" w:rsidRDefault="0062015E" w:rsidP="001C01DE">
            <w:pPr>
              <w:keepNext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D3908">
              <w:rPr>
                <w:rFonts w:ascii="Times New Roman" w:eastAsia="Times New Roman" w:hAnsi="Times New Roman" w:cs="Times New Roman"/>
                <w:lang w:val="lt-LT" w:eastAsia="lt-LT"/>
              </w:rPr>
              <w:t>UAB „Bayer“</w:t>
            </w:r>
          </w:p>
          <w:p w14:paraId="18106865" w14:textId="77777777" w:rsidR="0062015E" w:rsidRPr="007D3908" w:rsidRDefault="0062015E" w:rsidP="001C01DE">
            <w:pPr>
              <w:keepNext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D3908">
              <w:rPr>
                <w:rFonts w:ascii="Times New Roman" w:eastAsia="Times New Roman" w:hAnsi="Times New Roman" w:cs="Times New Roman"/>
                <w:lang w:val="lt-LT" w:eastAsia="lt-LT"/>
              </w:rPr>
              <w:t>Sporto 18</w:t>
            </w:r>
          </w:p>
          <w:p w14:paraId="4881B180" w14:textId="77777777" w:rsidR="0062015E" w:rsidRPr="007D3908" w:rsidRDefault="0062015E" w:rsidP="001C01DE">
            <w:pPr>
              <w:keepNext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D3908">
              <w:rPr>
                <w:rFonts w:ascii="Times New Roman" w:eastAsia="Times New Roman" w:hAnsi="Times New Roman" w:cs="Times New Roman"/>
                <w:lang w:val="lt-LT" w:eastAsia="lt-LT"/>
              </w:rPr>
              <w:t>LT-09238 Vilnius,</w:t>
            </w:r>
          </w:p>
          <w:p w14:paraId="328347EE" w14:textId="77777777" w:rsidR="0062015E" w:rsidRPr="007D3908" w:rsidRDefault="0062015E" w:rsidP="001C01DE">
            <w:pPr>
              <w:keepNext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D3908">
              <w:rPr>
                <w:rFonts w:ascii="Times New Roman" w:eastAsia="Times New Roman" w:hAnsi="Times New Roman" w:cs="Times New Roman"/>
                <w:lang w:val="lt-LT" w:eastAsia="lt-LT"/>
              </w:rPr>
              <w:t>Tel. + 370 5 2336868</w:t>
            </w:r>
          </w:p>
          <w:p w14:paraId="716B336D" w14:textId="77777777" w:rsidR="0062015E" w:rsidRPr="007D3908" w:rsidRDefault="0062015E" w:rsidP="001C01DE">
            <w:pPr>
              <w:keepNext/>
              <w:spacing w:after="0" w:line="240" w:lineRule="auto"/>
              <w:ind w:left="-113"/>
              <w:rPr>
                <w:rFonts w:ascii="Times New Roman" w:hAnsi="Times New Roman" w:cs="Times New Roman"/>
                <w:lang w:val="lt-LT"/>
              </w:rPr>
            </w:pPr>
            <w:r w:rsidRPr="007D3908">
              <w:rPr>
                <w:rFonts w:ascii="Times New Roman" w:hAnsi="Times New Roman" w:cs="Times New Roman"/>
                <w:lang w:val="lt-LT"/>
              </w:rPr>
              <w:t xml:space="preserve">El. paštas: </w:t>
            </w:r>
            <w:hyperlink r:id="rId5" w:history="1">
              <w:r w:rsidRPr="007D3908">
                <w:rPr>
                  <w:rFonts w:ascii="Times New Roman" w:eastAsia="SimSun" w:hAnsi="Times New Roman" w:cs="Times New Roman"/>
                  <w:color w:val="0000FF"/>
                  <w:u w:val="single"/>
                  <w:lang w:val="lt-LT"/>
                </w:rPr>
                <w:t>mi.baltic@bayer.com</w:t>
              </w:r>
            </w:hyperlink>
          </w:p>
        </w:tc>
      </w:tr>
    </w:tbl>
    <w:p w14:paraId="09C2CA2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D2246B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lang w:val="lt-LT" w:eastAsia="lt-LT"/>
        </w:rPr>
        <w:t xml:space="preserve"> 2026-01-08.</w:t>
      </w:r>
    </w:p>
    <w:p w14:paraId="68CBE613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46527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snapToGrid w:val="0"/>
          <w:lang w:val="lt-LT" w:eastAsia="lt-LT"/>
        </w:rPr>
        <w:t xml:space="preserve">Išsami informacija apie šį vaistą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pateikiama Valstybinės vaistų kontrolės tarnybos prie Lietuvos Respublikos sveikatos apsaugos ministerijos tinklalapyje </w:t>
      </w:r>
      <w:r w:rsidRPr="007E4AF9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7E4AF9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1D7CC0C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EBBB037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--------------------------------------------------------------------------------------------------------------------------</w:t>
      </w:r>
    </w:p>
    <w:p w14:paraId="41640F3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A96829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Toliau pateikta informacija skirta tik sveikatos priežiūros specialistams:</w:t>
      </w:r>
    </w:p>
    <w:p w14:paraId="1C0DADEF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53D676C6" w14:textId="77777777" w:rsidR="0062015E" w:rsidRPr="007D3908" w:rsidRDefault="0062015E" w:rsidP="0062015E">
      <w:pPr>
        <w:keepNext/>
        <w:numPr>
          <w:ilvl w:val="0"/>
          <w:numId w:val="17"/>
        </w:numPr>
        <w:spacing w:after="0" w:line="240" w:lineRule="auto"/>
        <w:ind w:left="567" w:hanging="567"/>
        <w:jc w:val="both"/>
        <w:outlineLvl w:val="4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Sutrikusi inkstų veikla</w:t>
      </w:r>
    </w:p>
    <w:p w14:paraId="659778AC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7EFD4A27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bCs/>
          <w:lang w:val="lt-LT"/>
        </w:rPr>
        <w:t xml:space="preserve">Prieš </w:t>
      </w:r>
      <w:proofErr w:type="spellStart"/>
      <w:r w:rsidRPr="007D3908">
        <w:rPr>
          <w:rFonts w:ascii="Times New Roman" w:eastAsia="Times New Roman" w:hAnsi="Times New Roman" w:cs="Times New Roman"/>
          <w:b/>
          <w:bCs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/>
          <w:bCs/>
          <w:lang w:val="lt-LT"/>
        </w:rPr>
        <w:t xml:space="preserve"> vartojimą visiems pacientams rekomenduojama atlikti laboratorinius tyrimus, ištirti dėl inkstų funkcijos sutrikimų.</w:t>
      </w:r>
    </w:p>
    <w:p w14:paraId="5612BB0B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279E7F05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D3908">
        <w:rPr>
          <w:rFonts w:ascii="Times New Roman" w:eastAsia="Times New Roman" w:hAnsi="Times New Roman" w:cs="Times New Roman"/>
          <w:lang w:val="lt-LT"/>
        </w:rPr>
        <w:t xml:space="preserve">Vartojant kai kuriuos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gadolinio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turinčius kontrastinius preparatus pacientams, kuriems yra</w:t>
      </w:r>
    </w:p>
    <w:p w14:paraId="067BBD7C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D3908">
        <w:rPr>
          <w:rFonts w:ascii="Times New Roman" w:eastAsia="Times New Roman" w:hAnsi="Times New Roman" w:cs="Times New Roman"/>
          <w:lang w:val="lt-LT"/>
        </w:rPr>
        <w:t>ūminis arba lėtinis sunkus inkstų funkcijos sutrikimas (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glomerulų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filtracijos greitis GFG &lt;30 ml/min/1,73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m</w:t>
      </w:r>
      <w:r w:rsidRPr="007D3908">
        <w:rPr>
          <w:rFonts w:ascii="Times New Roman" w:eastAsia="Times New Roman" w:hAnsi="Times New Roman" w:cs="Times New Roman"/>
          <w:vertAlign w:val="superscript"/>
          <w:lang w:val="lt-LT" w:eastAsia="lt-LT"/>
        </w:rPr>
        <w:t>2</w:t>
      </w:r>
      <w:r w:rsidRPr="007D3908">
        <w:rPr>
          <w:rFonts w:ascii="Times New Roman" w:eastAsia="Times New Roman" w:hAnsi="Times New Roman" w:cs="Times New Roman"/>
          <w:lang w:val="lt-LT"/>
        </w:rPr>
        <w:t>), b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uvo gauta pranešimų apie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nefrogeninę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sisteminę fibrozę (NFS). </w:t>
      </w:r>
      <w:r w:rsidRPr="007D3908">
        <w:rPr>
          <w:rFonts w:ascii="Times New Roman" w:eastAsia="Times New Roman" w:hAnsi="Times New Roman" w:cs="Times New Roman"/>
          <w:lang w:val="lt-LT"/>
        </w:rPr>
        <w:t xml:space="preserve">Pacientai, kuriems atliekama kepenų transplantacija, priklauso padidėjusios rizikos grupei, kadangi šioje grupėje yra didelis ūminio inkstų nepakankamumo pasireiškimo dažnis.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Kadangi yra tikimybė, kad vartojant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gali pasireikšti NFS, todėl pacientams, kuriems yra sunkus inkstų funkcijos sutrikimas, ir </w:t>
      </w:r>
      <w:r w:rsidRPr="007D3908">
        <w:rPr>
          <w:rFonts w:ascii="Times New Roman" w:eastAsia="Times New Roman" w:hAnsi="Times New Roman" w:cs="Times New Roman"/>
          <w:lang w:val="lt-LT"/>
        </w:rPr>
        <w:t xml:space="preserve">pacientams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perioperacinio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kepenų transplantacijos laikotarpio metu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galima skirti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tik kruopščiai įvertinus naudos ir rizikos santykį ir tik tada, kai diagnostinė informacija būtina ir jos neįmanoma gauti taikant nekontrastinį magnetinio rezonanso (MRT) tyrimą. </w:t>
      </w:r>
      <w:r w:rsidRPr="007D3908">
        <w:rPr>
          <w:rFonts w:ascii="Times New Roman" w:eastAsia="Times New Roman" w:hAnsi="Times New Roman" w:cs="Times New Roman"/>
          <w:lang w:val="lt-LT"/>
        </w:rPr>
        <w:t xml:space="preserve">Jei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vartoti būtina, dozė neturi viršyti 0,1 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/kg kūno svorio. Skenavimo metu vartoti daugiau negu vieną dozę draudžiama. Duomenų apie kartotinį vartojimą nepakanka, todėl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injekcijas kartoti draudžiama, nebent intervalas tarp injekcijų yra ne mažesnis kaip 7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3908">
        <w:rPr>
          <w:rFonts w:ascii="Times New Roman" w:eastAsia="Times New Roman" w:hAnsi="Times New Roman" w:cs="Times New Roman"/>
          <w:lang w:val="lt-LT"/>
        </w:rPr>
        <w:t>paros.</w:t>
      </w:r>
    </w:p>
    <w:p w14:paraId="5420E94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lt-LT" w:eastAsia="lt-LT"/>
        </w:rPr>
      </w:pPr>
    </w:p>
    <w:p w14:paraId="0DA24195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/>
        </w:rPr>
        <w:t xml:space="preserve">Kadangi senyvame amžiuje gali sumažėti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klirensas, 65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3908">
        <w:rPr>
          <w:rFonts w:ascii="Times New Roman" w:eastAsia="Times New Roman" w:hAnsi="Times New Roman" w:cs="Times New Roman"/>
          <w:lang w:val="lt-LT"/>
        </w:rPr>
        <w:t>metų amžiaus ir vyresnius pacientus yra ypač svarbu ištirti dėl inkstų funkcijos sutrikimų.</w:t>
      </w:r>
    </w:p>
    <w:p w14:paraId="24BA9D1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lt-LT" w:eastAsia="lt-LT"/>
        </w:rPr>
      </w:pPr>
    </w:p>
    <w:p w14:paraId="262A2CEA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/>
        </w:rPr>
        <w:t xml:space="preserve">Netrukus po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vartojimo hemodializė gali padėti pašalinti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iš organizmo. Nėra įrodymų, kad hemodializė yra veiksminga NSF gydymui arba prevencijai pacientams, kuriems hemodializė dar neatliekama.</w:t>
      </w:r>
    </w:p>
    <w:p w14:paraId="3B09DC8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5D365B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7D3908">
        <w:rPr>
          <w:rFonts w:ascii="Times New Roman" w:eastAsia="Times New Roman" w:hAnsi="Times New Roman" w:cs="Times New Roman"/>
          <w:i/>
          <w:lang w:val="lt-LT"/>
        </w:rPr>
        <w:t>Nėštumas ir žindymo laikotarpis</w:t>
      </w:r>
    </w:p>
    <w:p w14:paraId="06FAED58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nėštumo metu vartoti negalima, nebent moters klinikinė būklė yra tokia, kad jai reikia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skirti.</w:t>
      </w:r>
    </w:p>
    <w:p w14:paraId="637009DB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36FBE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D3908">
        <w:rPr>
          <w:rFonts w:ascii="Times New Roman" w:eastAsia="Times New Roman" w:hAnsi="Times New Roman" w:cs="Times New Roman"/>
          <w:lang w:val="lt-LT"/>
        </w:rPr>
        <w:lastRenderedPageBreak/>
        <w:t>Gydytojas ir žindyvė turi nuspręsti, ar žindymą galima tęsti, ar jį nutraukti 24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3908">
        <w:rPr>
          <w:rFonts w:ascii="Times New Roman" w:eastAsia="Times New Roman" w:hAnsi="Times New Roman" w:cs="Times New Roman"/>
          <w:lang w:val="lt-LT"/>
        </w:rPr>
        <w:t xml:space="preserve">valandoms po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vartojimo.</w:t>
      </w:r>
    </w:p>
    <w:p w14:paraId="446BF6C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lt-LT" w:eastAsia="lt-LT"/>
        </w:rPr>
      </w:pPr>
    </w:p>
    <w:p w14:paraId="7CE84E1E" w14:textId="77777777" w:rsidR="0062015E" w:rsidRPr="007D3908" w:rsidRDefault="0062015E" w:rsidP="0062015E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Traukuliai</w:t>
      </w:r>
    </w:p>
    <w:p w14:paraId="7709DCD1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Kaip ir su kitomis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gadolinio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turinčiomis kontrastinėmis medžiagomis, reikia imtis atsargumo priemonių tiriant ligonius, kurių žemas traukulių slenkstis.</w:t>
      </w:r>
    </w:p>
    <w:p w14:paraId="50692AF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6DA16AD7" w14:textId="77777777" w:rsidR="0062015E" w:rsidRPr="007D3908" w:rsidRDefault="0062015E" w:rsidP="0062015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Padidėjusio jautrumo reakcijos</w:t>
      </w:r>
    </w:p>
    <w:p w14:paraId="648CADA5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Kaip ir kitos intraveninės kontrastinės medžiagos, </w:t>
      </w:r>
      <w:proofErr w:type="spellStart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 yra siejamas su </w:t>
      </w:r>
      <w:proofErr w:type="spellStart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>anafilaktoidinėmis</w:t>
      </w:r>
      <w:proofErr w:type="spellEnd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 ar padidėjusio jautrumo arba kitomis </w:t>
      </w:r>
      <w:proofErr w:type="spellStart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>idiosinkrazinėmis</w:t>
      </w:r>
      <w:proofErr w:type="spellEnd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 reakcijomis, kurios pasireiškia širdies – kraujagyslių, kvėpavimo sistemos arba odos simptomais. Šios reakcijos gali būti sunkios, įskaitant šoką. Širdies – kraujagyslių ligomis sergantiems pacientams yra labiau tikėtinos nepalankios ir netgi mirtinos sunkių padidėjusio jautrumo reakcijų baigtys.</w:t>
      </w:r>
    </w:p>
    <w:p w14:paraId="03EE7062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6D5A001E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Padidėjusio jautrumo reakcijų rizika gali būti didesnė šiais atvejais:</w:t>
      </w:r>
    </w:p>
    <w:p w14:paraId="30C378A8" w14:textId="77777777" w:rsidR="0062015E" w:rsidRPr="007D3908" w:rsidRDefault="0062015E" w:rsidP="0062015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jei anksčiau buvo reakcija į kontrastinę medžiagą,</w:t>
      </w:r>
    </w:p>
    <w:p w14:paraId="55F8A550" w14:textId="77777777" w:rsidR="0062015E" w:rsidRPr="007D3908" w:rsidRDefault="0062015E" w:rsidP="0062015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anamnezėje – bronchų astma,</w:t>
      </w:r>
    </w:p>
    <w:p w14:paraId="3EEAD790" w14:textId="77777777" w:rsidR="0062015E" w:rsidRPr="007D3908" w:rsidRDefault="0062015E" w:rsidP="0062015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anamnezėje – kitos alerginės būklės.</w:t>
      </w:r>
    </w:p>
    <w:p w14:paraId="525C7F8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41967F65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Pacientams, turintiems polinkį alergijai, sprendimą skirti </w:t>
      </w:r>
      <w:proofErr w:type="spellStart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 reikia priimti ypač kruopščiai įvertinus naudos ir rizikos santykį.</w:t>
      </w:r>
    </w:p>
    <w:p w14:paraId="45A2157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761F476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>Dauguma šių reakcijų pasireiškia per pusvalandį po vaistinio preparato vartojimo. Todėl po procedūros rekomenduojama stebėti pacientą.</w:t>
      </w:r>
    </w:p>
    <w:p w14:paraId="2903494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7E201E2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Reikia turėti vaistinių preparatų, būtinų padidėjusio jautrumo reakcijai gydyti, ir būti pasiruošus taikyti skubios pagalbos priemones.</w:t>
      </w:r>
    </w:p>
    <w:p w14:paraId="3131E92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CA6A7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Retais atvejais pasitaikė vėlyvųjų reakcijų (po kelių valandų ar parų).</w:t>
      </w:r>
    </w:p>
    <w:p w14:paraId="0A6417C7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3CF0E304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>Perdozavimas</w:t>
      </w:r>
    </w:p>
    <w:p w14:paraId="0041F35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Netyčia perdozavus preparato, kaip atsargumo priemonė rekomenduojamas širdies ir kraujagyslių veiklos stebėjimas (įskaitant EKG) ir inkstų funkcijos sekimas.</w:t>
      </w:r>
    </w:p>
    <w:p w14:paraId="7D21E144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CBED8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Perdozavimo atveju pacientams, kurių sutrikusi inkstų funkcija,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galima pašalinti hemodializės būdu</w:t>
      </w:r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. 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Apytikriai 98 % kontrasto yra pašalinama iš organizmo atlikus 3 dializės seansus. </w:t>
      </w:r>
      <w:r w:rsidRPr="007D3908">
        <w:rPr>
          <w:rFonts w:ascii="Times New Roman" w:eastAsia="Times New Roman" w:hAnsi="Times New Roman" w:cs="Times New Roman"/>
          <w:lang w:val="lt-LT"/>
        </w:rPr>
        <w:t xml:space="preserve">Tačiau įrodymų, kad hemodializė tinka 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nefrogeninės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 xml:space="preserve"> sisteminės fibrozės (NSF) prevencijai, nėra.</w:t>
      </w:r>
    </w:p>
    <w:p w14:paraId="05645DF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767675BE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>Vartojimo instrukcija</w:t>
      </w:r>
    </w:p>
    <w:p w14:paraId="398FFB20" w14:textId="77777777" w:rsidR="0062015E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lang w:val="lt-LT" w:eastAsia="lt-LT"/>
        </w:rPr>
        <w:t>Flakonai/ buteliukai</w:t>
      </w:r>
    </w:p>
    <w:p w14:paraId="63A1D343" w14:textId="77777777" w:rsidR="0062015E" w:rsidRPr="007D3908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5232ACF9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00D3F">
        <w:rPr>
          <w:rFonts w:ascii="Times New Roman" w:eastAsia="Times New Roman" w:hAnsi="Times New Roman" w:cs="Times New Roman"/>
          <w:lang w:val="lt-LT" w:eastAsia="lt-LT"/>
        </w:rPr>
        <w:t>Šis vaistinis preparatas yra skaidrus, bespalvis arba šviesiai geltonas tirpalas. Prieš vartojimą jį reikia apžiūrėti.</w:t>
      </w:r>
    </w:p>
    <w:p w14:paraId="7D229B0E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A356AE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700D3F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00D3F">
        <w:rPr>
          <w:rFonts w:ascii="Times New Roman" w:eastAsia="Times New Roman" w:hAnsi="Times New Roman" w:cs="Times New Roman"/>
          <w:lang w:val="lt-LT" w:eastAsia="lt-LT"/>
        </w:rPr>
        <w:t xml:space="preserve"> negalima vartoti, jei yra stiprus spalvos pakitimas, dalelių ar pažeista </w:t>
      </w:r>
      <w:proofErr w:type="spellStart"/>
      <w:r w:rsidRPr="00700D3F">
        <w:rPr>
          <w:rFonts w:ascii="Times New Roman" w:eastAsia="Times New Roman" w:hAnsi="Times New Roman" w:cs="Times New Roman"/>
          <w:lang w:val="lt-LT" w:eastAsia="lt-LT"/>
        </w:rPr>
        <w:t>talpyklė</w:t>
      </w:r>
      <w:proofErr w:type="spellEnd"/>
      <w:r w:rsidRPr="00700D3F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1C412EF3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BB2DCAC" w14:textId="77777777" w:rsidR="0062015E" w:rsidRPr="0013617B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Tik vienkartiniam vartojimui skirtos pakuotės: 2 ml, 7,5 ml ir 15 ml </w:t>
      </w:r>
      <w:r>
        <w:rPr>
          <w:rFonts w:ascii="Times New Roman" w:eastAsia="Times New Roman" w:hAnsi="Times New Roman" w:cs="Times New Roman"/>
          <w:u w:val="single"/>
          <w:lang w:val="lt-LT" w:eastAsia="lt-LT"/>
        </w:rPr>
        <w:t>flakonai</w:t>
      </w: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.</w:t>
      </w:r>
    </w:p>
    <w:p w14:paraId="67C87565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4C8567" w14:textId="77777777" w:rsidR="0062015E" w:rsidRPr="0013617B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Vienkartiniam arba keliems pacientams skirtos pakuotės: 30 ml flakonai ir 65 ml buteliukai.</w:t>
      </w:r>
    </w:p>
    <w:p w14:paraId="62A66E7F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E9F32D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00D3F">
        <w:rPr>
          <w:rFonts w:ascii="Times New Roman" w:eastAsia="Times New Roman" w:hAnsi="Times New Roman" w:cs="Times New Roman"/>
          <w:lang w:val="lt-LT" w:eastAsia="lt-LT"/>
        </w:rPr>
        <w:lastRenderedPageBreak/>
        <w:t xml:space="preserve">Keliems pacientams </w:t>
      </w:r>
      <w:r>
        <w:rPr>
          <w:rFonts w:ascii="Times New Roman" w:eastAsia="Times New Roman" w:hAnsi="Times New Roman" w:cs="Times New Roman"/>
          <w:lang w:val="lt-LT" w:eastAsia="lt-LT"/>
        </w:rPr>
        <w:t xml:space="preserve">skirtas vartoti </w:t>
      </w:r>
      <w:proofErr w:type="spellStart"/>
      <w:r w:rsidRPr="00700D3F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00D3F">
        <w:rPr>
          <w:rFonts w:ascii="Times New Roman" w:eastAsia="Times New Roman" w:hAnsi="Times New Roman" w:cs="Times New Roman"/>
          <w:lang w:val="lt-LT" w:eastAsia="lt-LT"/>
        </w:rPr>
        <w:t xml:space="preserve"> turi būti leidžiamas kartu su automatiniu </w:t>
      </w:r>
      <w:proofErr w:type="spellStart"/>
      <w:r w:rsidRPr="00700D3F">
        <w:rPr>
          <w:rFonts w:ascii="Times New Roman" w:eastAsia="Times New Roman" w:hAnsi="Times New Roman" w:cs="Times New Roman"/>
          <w:lang w:val="lt-LT" w:eastAsia="lt-LT"/>
        </w:rPr>
        <w:t>injektoriumi</w:t>
      </w:r>
      <w:proofErr w:type="spellEnd"/>
      <w:r w:rsidRPr="00700D3F">
        <w:rPr>
          <w:rFonts w:ascii="Times New Roman" w:eastAsia="Times New Roman" w:hAnsi="Times New Roman" w:cs="Times New Roman"/>
          <w:lang w:val="lt-LT" w:eastAsia="lt-LT"/>
        </w:rPr>
        <w:t xml:space="preserve">, kuris yra patvirtintas </w:t>
      </w:r>
      <w:r>
        <w:rPr>
          <w:rFonts w:ascii="Times New Roman" w:eastAsia="Times New Roman" w:hAnsi="Times New Roman" w:cs="Times New Roman"/>
          <w:lang w:val="lt-LT" w:eastAsia="lt-LT"/>
        </w:rPr>
        <w:t>vartoti</w:t>
      </w:r>
      <w:r w:rsidRPr="00700D3F">
        <w:rPr>
          <w:rFonts w:ascii="Times New Roman" w:eastAsia="Times New Roman" w:hAnsi="Times New Roman" w:cs="Times New Roman"/>
          <w:lang w:val="lt-LT" w:eastAsia="lt-LT"/>
        </w:rPr>
        <w:t xml:space="preserve"> keliems pacientams.</w:t>
      </w:r>
    </w:p>
    <w:p w14:paraId="1B22D48D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40D87A" w14:textId="77777777" w:rsidR="0062015E" w:rsidRPr="0013617B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Kontrastinės medžiagos vartojimas turi būti atliekamas </w:t>
      </w:r>
      <w:proofErr w:type="spellStart"/>
      <w:r>
        <w:rPr>
          <w:rFonts w:ascii="Times New Roman" w:eastAsia="Times New Roman" w:hAnsi="Times New Roman" w:cs="Times New Roman"/>
          <w:u w:val="single"/>
          <w:lang w:val="lt-LT" w:eastAsia="lt-LT"/>
        </w:rPr>
        <w:t>aseptiniu</w:t>
      </w:r>
      <w:proofErr w:type="spellEnd"/>
      <w:r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metodu</w:t>
      </w: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.</w:t>
      </w:r>
    </w:p>
    <w:p w14:paraId="2CBD7D17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749ABE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00D3F">
        <w:rPr>
          <w:rFonts w:ascii="Times New Roman" w:eastAsia="Times New Roman" w:hAnsi="Times New Roman" w:cs="Times New Roman"/>
          <w:lang w:val="lt-LT" w:eastAsia="lt-LT"/>
        </w:rPr>
        <w:t>Guminio kamščio negalima pradurti daugiau nei vieną kartą.</w:t>
      </w:r>
    </w:p>
    <w:p w14:paraId="20615E7D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272B7CD" w14:textId="77777777" w:rsidR="0062015E" w:rsidRPr="0013617B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proofErr w:type="spellStart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Gadovist</w:t>
      </w:r>
      <w:proofErr w:type="spellEnd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į švirkštą arba automatinį </w:t>
      </w:r>
      <w:proofErr w:type="spellStart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injektorių</w:t>
      </w:r>
      <w:proofErr w:type="spellEnd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galima įtraukti tik prieš pat vartojimą.</w:t>
      </w:r>
    </w:p>
    <w:p w14:paraId="16021DE0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40CB27" w14:textId="77777777" w:rsidR="0062015E" w:rsidRPr="0013617B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Kamščio </w:t>
      </w:r>
      <w:proofErr w:type="spellStart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pradurimo</w:t>
      </w:r>
      <w:proofErr w:type="spellEnd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data ir laikas turi būti pažymėti ant flakono / buteliuko etiketės tam skirtoje vietoje.</w:t>
      </w:r>
    </w:p>
    <w:p w14:paraId="52BE7A86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6F3AF9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u w:val="single"/>
          <w:lang w:val="lt-LT" w:eastAsia="lt-LT"/>
        </w:rPr>
        <w:t>Vartojamas</w:t>
      </w: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automatinis </w:t>
      </w:r>
      <w:proofErr w:type="spellStart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injektorius</w:t>
      </w:r>
      <w:proofErr w:type="spellEnd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turi būti patvirtintas </w:t>
      </w:r>
      <w:r>
        <w:rPr>
          <w:rFonts w:ascii="Times New Roman" w:eastAsia="Times New Roman" w:hAnsi="Times New Roman" w:cs="Times New Roman"/>
          <w:u w:val="single"/>
          <w:lang w:val="lt-LT" w:eastAsia="lt-LT"/>
        </w:rPr>
        <w:t>vartoti</w:t>
      </w: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vienam arba keliems pacientams. Įrenginio gamintojas turi</w:t>
      </w:r>
      <w:r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nurodyti</w:t>
      </w: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automatinio </w:t>
      </w:r>
      <w:proofErr w:type="spellStart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injektoriaus</w:t>
      </w:r>
      <w:proofErr w:type="spellEnd"/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ir jo vienkartinių komponentų tinkamumą numatytam </w:t>
      </w:r>
      <w:r>
        <w:rPr>
          <w:rFonts w:ascii="Times New Roman" w:eastAsia="Times New Roman" w:hAnsi="Times New Roman" w:cs="Times New Roman"/>
          <w:u w:val="single"/>
          <w:lang w:val="lt-LT" w:eastAsia="lt-LT"/>
        </w:rPr>
        <w:t>vartojimui</w:t>
      </w:r>
      <w:r w:rsidRPr="00700D3F">
        <w:rPr>
          <w:rFonts w:ascii="Times New Roman" w:eastAsia="Times New Roman" w:hAnsi="Times New Roman" w:cs="Times New Roman"/>
          <w:lang w:val="lt-LT" w:eastAsia="lt-LT"/>
        </w:rPr>
        <w:t xml:space="preserve">. Taip pat reikia griežtai laikytis visų papildomų atitinkamo įrangos gamintojo nurodymų. </w:t>
      </w: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Jei preparatas</w:t>
      </w:r>
      <w:r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vartojamas</w:t>
      </w: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keliems pacientams, vienkartinius komponentus reikia pakeisti po kiekvieno paciento.</w:t>
      </w:r>
    </w:p>
    <w:p w14:paraId="7636498E" w14:textId="77777777" w:rsidR="0062015E" w:rsidRPr="00700D3F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B0CA65" w14:textId="77777777" w:rsidR="0062015E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00D3F">
        <w:rPr>
          <w:rFonts w:ascii="Times New Roman" w:eastAsia="Times New Roman" w:hAnsi="Times New Roman" w:cs="Times New Roman"/>
          <w:lang w:val="lt-LT" w:eastAsia="lt-LT"/>
        </w:rPr>
        <w:t>Nuplėšiama(-</w:t>
      </w:r>
      <w:proofErr w:type="spellStart"/>
      <w:r w:rsidRPr="00700D3F">
        <w:rPr>
          <w:rFonts w:ascii="Times New Roman" w:eastAsia="Times New Roman" w:hAnsi="Times New Roman" w:cs="Times New Roman"/>
          <w:lang w:val="lt-LT" w:eastAsia="lt-LT"/>
        </w:rPr>
        <w:t>os</w:t>
      </w:r>
      <w:proofErr w:type="spellEnd"/>
      <w:r w:rsidRPr="00700D3F">
        <w:rPr>
          <w:rFonts w:ascii="Times New Roman" w:eastAsia="Times New Roman" w:hAnsi="Times New Roman" w:cs="Times New Roman"/>
          <w:lang w:val="lt-LT" w:eastAsia="lt-LT"/>
        </w:rPr>
        <w:t>) sekimo etiketė(-ės) ant flakonų/butelių turi būti priklijuota(-</w:t>
      </w:r>
      <w:proofErr w:type="spellStart"/>
      <w:r w:rsidRPr="00700D3F">
        <w:rPr>
          <w:rFonts w:ascii="Times New Roman" w:eastAsia="Times New Roman" w:hAnsi="Times New Roman" w:cs="Times New Roman"/>
          <w:lang w:val="lt-LT" w:eastAsia="lt-LT"/>
        </w:rPr>
        <w:t>os</w:t>
      </w:r>
      <w:proofErr w:type="spellEnd"/>
      <w:r w:rsidRPr="00700D3F">
        <w:rPr>
          <w:rFonts w:ascii="Times New Roman" w:eastAsia="Times New Roman" w:hAnsi="Times New Roman" w:cs="Times New Roman"/>
          <w:lang w:val="lt-LT" w:eastAsia="lt-LT"/>
        </w:rPr>
        <w:t xml:space="preserve">) prie paciento įrašo, kad būtų galima tiksliai užregistruoti </w:t>
      </w:r>
      <w:r>
        <w:rPr>
          <w:rFonts w:ascii="Times New Roman" w:eastAsia="Times New Roman" w:hAnsi="Times New Roman" w:cs="Times New Roman"/>
          <w:lang w:val="lt-LT" w:eastAsia="lt-LT"/>
        </w:rPr>
        <w:t>vartotą</w:t>
      </w:r>
      <w:r w:rsidRPr="00700D3F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700D3F">
        <w:rPr>
          <w:rFonts w:ascii="Times New Roman" w:eastAsia="Times New Roman" w:hAnsi="Times New Roman" w:cs="Times New Roman"/>
          <w:lang w:val="lt-LT" w:eastAsia="lt-LT"/>
        </w:rPr>
        <w:t>gadolinio</w:t>
      </w:r>
      <w:proofErr w:type="spellEnd"/>
      <w:r w:rsidRPr="00700D3F">
        <w:rPr>
          <w:rFonts w:ascii="Times New Roman" w:eastAsia="Times New Roman" w:hAnsi="Times New Roman" w:cs="Times New Roman"/>
          <w:lang w:val="lt-LT" w:eastAsia="lt-LT"/>
        </w:rPr>
        <w:t xml:space="preserve"> kontrastinę medžiagą. Taip pat turėtų būti užregistruota </w:t>
      </w:r>
      <w:r>
        <w:rPr>
          <w:rFonts w:ascii="Times New Roman" w:eastAsia="Times New Roman" w:hAnsi="Times New Roman" w:cs="Times New Roman"/>
          <w:lang w:val="lt-LT" w:eastAsia="lt-LT"/>
        </w:rPr>
        <w:t>vartota</w:t>
      </w:r>
      <w:r w:rsidRPr="00700D3F">
        <w:rPr>
          <w:rFonts w:ascii="Times New Roman" w:eastAsia="Times New Roman" w:hAnsi="Times New Roman" w:cs="Times New Roman"/>
          <w:lang w:val="lt-LT" w:eastAsia="lt-LT"/>
        </w:rPr>
        <w:t xml:space="preserve"> dozė. Jei naudojami elektroniniai paciento įrašai, į paciento įrašą turi būti įrašytas produkto pavadinimas, partijos numeris ir dozė.</w:t>
      </w:r>
    </w:p>
    <w:p w14:paraId="68513744" w14:textId="77777777" w:rsidR="0062015E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EC21CD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i/>
          <w:lang w:val="lt-LT" w:eastAsia="lt-LT"/>
        </w:rPr>
        <w:t>Užpildyti švirkštai</w:t>
      </w:r>
    </w:p>
    <w:p w14:paraId="47D96EF3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yra paruoštas vartoti.</w:t>
      </w:r>
    </w:p>
    <w:p w14:paraId="7B822A01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Užpildyt</w:t>
      </w:r>
      <w:r>
        <w:rPr>
          <w:rFonts w:ascii="Times New Roman" w:eastAsia="Times New Roman" w:hAnsi="Times New Roman" w:cs="Times New Roman"/>
          <w:lang w:val="lt-LT" w:eastAsia="lt-LT"/>
        </w:rPr>
        <w:t>as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švirkšt</w:t>
      </w:r>
      <w:r>
        <w:rPr>
          <w:rFonts w:ascii="Times New Roman" w:eastAsia="Times New Roman" w:hAnsi="Times New Roman" w:cs="Times New Roman"/>
          <w:lang w:val="lt-LT" w:eastAsia="lt-LT"/>
        </w:rPr>
        <w:t>as turėtų būti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paruošt</w:t>
      </w:r>
      <w:r>
        <w:rPr>
          <w:rFonts w:ascii="Times New Roman" w:eastAsia="Times New Roman" w:hAnsi="Times New Roman" w:cs="Times New Roman"/>
          <w:lang w:val="lt-LT" w:eastAsia="lt-LT"/>
        </w:rPr>
        <w:t>as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injekcijai prieš pat tyrimą.</w:t>
      </w:r>
    </w:p>
    <w:p w14:paraId="4B925E60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Smaigalio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gaubtelį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reikia nuimti nuo užpildyto švirkšto prieš pat tyrimą.</w:t>
      </w:r>
    </w:p>
    <w:p w14:paraId="493B6603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C55277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Tik s</w:t>
      </w:r>
      <w:r w:rsidRPr="007D3908">
        <w:rPr>
          <w:rFonts w:ascii="Times New Roman" w:eastAsia="Times New Roman" w:hAnsi="Times New Roman" w:cs="Times New Roman"/>
          <w:lang w:val="lt-LT" w:eastAsia="lt-LT"/>
        </w:rPr>
        <w:t>tiklinia</w:t>
      </w:r>
      <w:r>
        <w:rPr>
          <w:rFonts w:ascii="Times New Roman" w:eastAsia="Times New Roman" w:hAnsi="Times New Roman" w:cs="Times New Roman"/>
          <w:lang w:val="lt-LT" w:eastAsia="lt-LT"/>
        </w:rPr>
        <w:t>ms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švirkšta</w:t>
      </w:r>
      <w:r>
        <w:rPr>
          <w:rFonts w:ascii="Times New Roman" w:eastAsia="Times New Roman" w:hAnsi="Times New Roman" w:cs="Times New Roman"/>
          <w:lang w:val="lt-LT" w:eastAsia="lt-LT"/>
        </w:rPr>
        <w:t>ms</w:t>
      </w:r>
    </w:p>
    <w:p w14:paraId="5AF95CBF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RANKINIU BŪDU ATLIEKAMA INJEKCIJA</w:t>
      </w:r>
    </w:p>
    <w:p w14:paraId="2B67EA19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C8C8B56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noProof/>
        </w:rPr>
        <w:drawing>
          <wp:inline distT="0" distB="0" distL="0" distR="0" wp14:anchorId="1B938A7F" wp14:editId="0634F991">
            <wp:extent cx="1746250" cy="1006934"/>
            <wp:effectExtent l="0" t="0" r="6350" b="3175"/>
            <wp:docPr id="1783597013" name="Grafik 11" descr="A close-up of a hand holding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97013" name="Grafik 11" descr="A close-up of a hand holding a car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393" cy="101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A3C4E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7862E9" w14:textId="77777777" w:rsidR="0062015E" w:rsidRDefault="0062015E" w:rsidP="0062015E">
      <w:pPr>
        <w:pStyle w:val="Sraopastraipa"/>
        <w:numPr>
          <w:ilvl w:val="0"/>
          <w:numId w:val="18"/>
        </w:numPr>
        <w:spacing w:after="0" w:line="240" w:lineRule="auto"/>
      </w:pPr>
      <w:proofErr w:type="spellStart"/>
      <w:r w:rsidRPr="00E23BFD">
        <w:t>Atidarykite</w:t>
      </w:r>
      <w:proofErr w:type="spellEnd"/>
      <w:r w:rsidRPr="00E23BFD">
        <w:t xml:space="preserve"> </w:t>
      </w:r>
      <w:proofErr w:type="spellStart"/>
      <w:r w:rsidRPr="00E23BFD">
        <w:t>pakuotę</w:t>
      </w:r>
      <w:proofErr w:type="spellEnd"/>
    </w:p>
    <w:p w14:paraId="40777809" w14:textId="77777777" w:rsidR="0062015E" w:rsidRDefault="0062015E" w:rsidP="0062015E">
      <w:r>
        <w:rPr>
          <w:noProof/>
        </w:rPr>
        <w:drawing>
          <wp:inline distT="0" distB="0" distL="0" distR="0" wp14:anchorId="3956D178" wp14:editId="52AEBF5C">
            <wp:extent cx="2044700" cy="1738266"/>
            <wp:effectExtent l="0" t="0" r="0" b="0"/>
            <wp:docPr id="1013499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99914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075" cy="174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0"/>
      </w:tblGrid>
      <w:tr w:rsidR="0062015E" w:rsidRPr="007D3908" w14:paraId="629E54F3" w14:textId="77777777" w:rsidTr="001C01DE">
        <w:tc>
          <w:tcPr>
            <w:tcW w:w="4040" w:type="dxa"/>
            <w:hideMark/>
          </w:tcPr>
          <w:p w14:paraId="4244C09E" w14:textId="77777777" w:rsidR="0062015E" w:rsidRPr="0086428F" w:rsidRDefault="0062015E" w:rsidP="0062015E">
            <w:pPr>
              <w:pStyle w:val="Sraopastraip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proofErr w:type="spellStart"/>
            <w:r w:rsidRPr="0013617B">
              <w:rPr>
                <w:rFonts w:eastAsia="Calibri"/>
              </w:rPr>
              <w:lastRenderedPageBreak/>
              <w:t>Laikykite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švirkštą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vertikaliai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už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dangtelio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sistemos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briaunotos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dalies</w:t>
            </w:r>
            <w:proofErr w:type="spellEnd"/>
            <w:r w:rsidRPr="0013617B">
              <w:rPr>
                <w:rFonts w:eastAsia="Calibri"/>
              </w:rPr>
              <w:t> (C)</w:t>
            </w:r>
            <w:r w:rsidRPr="0013617B" w:rsidDel="005B67E0">
              <w:rPr>
                <w:rFonts w:eastAsia="Calibri"/>
              </w:rPr>
              <w:t xml:space="preserve"> </w:t>
            </w:r>
          </w:p>
        </w:tc>
      </w:tr>
      <w:tr w:rsidR="0062015E" w:rsidRPr="007D3908" w14:paraId="4A8B36C2" w14:textId="77777777" w:rsidTr="001C01DE">
        <w:tc>
          <w:tcPr>
            <w:tcW w:w="4040" w:type="dxa"/>
            <w:hideMark/>
          </w:tcPr>
          <w:p w14:paraId="6F2DC92A" w14:textId="77777777" w:rsidR="0062015E" w:rsidRPr="007D3908" w:rsidRDefault="0062015E" w:rsidP="001C01DE">
            <w:pPr>
              <w:autoSpaceDE w:val="0"/>
              <w:autoSpaceDN w:val="0"/>
              <w:adjustRightInd w:val="0"/>
              <w:rPr>
                <w:rFonts w:eastAsia="Calibri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4F0134D" wp14:editId="59213382">
                  <wp:extent cx="2339975" cy="2046083"/>
                  <wp:effectExtent l="0" t="0" r="3175" b="0"/>
                  <wp:docPr id="17228598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85988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673" cy="208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15E" w:rsidRPr="007D3908" w14:paraId="4D4FF706" w14:textId="77777777" w:rsidTr="001C01DE">
        <w:tc>
          <w:tcPr>
            <w:tcW w:w="4040" w:type="dxa"/>
            <w:hideMark/>
          </w:tcPr>
          <w:p w14:paraId="59C09CE6" w14:textId="77777777" w:rsidR="0062015E" w:rsidRPr="0086428F" w:rsidRDefault="0062015E" w:rsidP="0062015E">
            <w:pPr>
              <w:pStyle w:val="Sraopastraip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13617B">
              <w:rPr>
                <w:rFonts w:eastAsia="Calibri"/>
              </w:rPr>
              <w:t xml:space="preserve">Kita </w:t>
            </w:r>
            <w:proofErr w:type="spellStart"/>
            <w:r w:rsidRPr="0013617B">
              <w:rPr>
                <w:rFonts w:eastAsia="Calibri"/>
              </w:rPr>
              <w:t>ranka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paimkite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už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uždarymo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sistemos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dangtelio</w:t>
            </w:r>
            <w:proofErr w:type="spellEnd"/>
            <w:r w:rsidRPr="0013617B">
              <w:rPr>
                <w:rFonts w:eastAsia="Calibri"/>
              </w:rPr>
              <w:t xml:space="preserve"> (A) </w:t>
            </w:r>
            <w:proofErr w:type="spellStart"/>
            <w:r w:rsidRPr="0013617B">
              <w:rPr>
                <w:rFonts w:eastAsia="Calibri"/>
              </w:rPr>
              <w:t>ir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švelniai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bei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atsargiai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pakreipkite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pirmyn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ir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atgal</w:t>
            </w:r>
            <w:proofErr w:type="spellEnd"/>
            <w:r w:rsidRPr="0013617B">
              <w:rPr>
                <w:rFonts w:eastAsia="Calibri"/>
              </w:rPr>
              <w:t xml:space="preserve">, </w:t>
            </w:r>
            <w:proofErr w:type="spellStart"/>
            <w:r w:rsidRPr="0013617B">
              <w:rPr>
                <w:rFonts w:eastAsia="Calibri"/>
              </w:rPr>
              <w:t>kol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dangtelis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atsijungs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ir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jį</w:t>
            </w:r>
            <w:proofErr w:type="spellEnd"/>
            <w:r w:rsidRPr="0013617B">
              <w:rPr>
                <w:rFonts w:eastAsia="Calibri"/>
              </w:rPr>
              <w:t xml:space="preserve"> bus </w:t>
            </w:r>
            <w:proofErr w:type="spellStart"/>
            <w:r w:rsidRPr="0013617B">
              <w:rPr>
                <w:rFonts w:eastAsia="Calibri"/>
              </w:rPr>
              <w:t>galima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ištraukti</w:t>
            </w:r>
            <w:proofErr w:type="spellEnd"/>
            <w:r w:rsidRPr="0013617B">
              <w:rPr>
                <w:rFonts w:eastAsia="Calibri"/>
              </w:rPr>
              <w:t xml:space="preserve"> (</w:t>
            </w:r>
            <w:proofErr w:type="spellStart"/>
            <w:r w:rsidRPr="0013617B">
              <w:rPr>
                <w:rFonts w:eastAsia="Calibri"/>
              </w:rPr>
              <w:t>visi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tarpikliai</w:t>
            </w:r>
            <w:proofErr w:type="spellEnd"/>
            <w:r w:rsidRPr="0013617B">
              <w:rPr>
                <w:rFonts w:eastAsia="Calibri"/>
              </w:rPr>
              <w:t xml:space="preserve"> bus </w:t>
            </w:r>
            <w:proofErr w:type="spellStart"/>
            <w:r w:rsidRPr="0013617B">
              <w:rPr>
                <w:rFonts w:eastAsia="Calibri"/>
              </w:rPr>
              <w:t>pažeisti</w:t>
            </w:r>
            <w:proofErr w:type="spellEnd"/>
            <w:r w:rsidRPr="0013617B">
              <w:rPr>
                <w:rFonts w:eastAsia="Calibri"/>
              </w:rPr>
              <w:t>).</w:t>
            </w:r>
          </w:p>
        </w:tc>
      </w:tr>
      <w:tr w:rsidR="0062015E" w:rsidRPr="007D3908" w14:paraId="01AFE979" w14:textId="77777777" w:rsidTr="001C01DE">
        <w:tc>
          <w:tcPr>
            <w:tcW w:w="4040" w:type="dxa"/>
            <w:hideMark/>
          </w:tcPr>
          <w:p w14:paraId="0FC4885C" w14:textId="77777777" w:rsidR="0062015E" w:rsidRPr="007D3908" w:rsidRDefault="0062015E" w:rsidP="001C01DE">
            <w:pPr>
              <w:autoSpaceDE w:val="0"/>
              <w:autoSpaceDN w:val="0"/>
              <w:adjustRightInd w:val="0"/>
              <w:rPr>
                <w:rFonts w:eastAsia="Calibri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69C1E774" wp14:editId="4ED93631">
                  <wp:extent cx="2190750" cy="2064190"/>
                  <wp:effectExtent l="0" t="0" r="0" b="0"/>
                  <wp:docPr id="5269999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99995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813" cy="2078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15E" w:rsidRPr="007D3908" w14:paraId="52139ACC" w14:textId="77777777" w:rsidTr="001C01DE">
        <w:tc>
          <w:tcPr>
            <w:tcW w:w="4040" w:type="dxa"/>
            <w:hideMark/>
          </w:tcPr>
          <w:p w14:paraId="549C7556" w14:textId="77777777" w:rsidR="0062015E" w:rsidRPr="0013617B" w:rsidRDefault="0062015E" w:rsidP="0062015E">
            <w:pPr>
              <w:pStyle w:val="Sraopastraip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2"/>
              </w:rPr>
            </w:pPr>
            <w:proofErr w:type="spellStart"/>
            <w:r w:rsidRPr="0013617B">
              <w:rPr>
                <w:rFonts w:eastAsia="Calibri"/>
              </w:rPr>
              <w:t>Nuimkite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dangtelį</w:t>
            </w:r>
            <w:proofErr w:type="spellEnd"/>
            <w:r w:rsidRPr="0013617B">
              <w:rPr>
                <w:rFonts w:eastAsia="Calibri"/>
              </w:rPr>
              <w:t xml:space="preserve"> (A) </w:t>
            </w:r>
            <w:proofErr w:type="spellStart"/>
            <w:r w:rsidRPr="0013617B">
              <w:rPr>
                <w:rFonts w:eastAsia="Calibri"/>
              </w:rPr>
              <w:t>tiesiai</w:t>
            </w:r>
            <w:proofErr w:type="spellEnd"/>
            <w:r w:rsidRPr="0013617B">
              <w:rPr>
                <w:rFonts w:eastAsia="Calibri"/>
              </w:rPr>
              <w:t xml:space="preserve"> į </w:t>
            </w:r>
            <w:proofErr w:type="spellStart"/>
            <w:r w:rsidRPr="0013617B">
              <w:rPr>
                <w:rFonts w:eastAsia="Calibri"/>
              </w:rPr>
              <w:t>viršų</w:t>
            </w:r>
            <w:proofErr w:type="spellEnd"/>
            <w:r w:rsidRPr="0013617B">
              <w:rPr>
                <w:rFonts w:eastAsia="Calibri"/>
              </w:rPr>
              <w:t xml:space="preserve">. </w:t>
            </w:r>
            <w:proofErr w:type="spellStart"/>
            <w:r w:rsidRPr="0013617B">
              <w:rPr>
                <w:rFonts w:eastAsia="Calibri"/>
              </w:rPr>
              <w:t>Nelieskite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švirkšto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galiuko</w:t>
            </w:r>
            <w:proofErr w:type="spellEnd"/>
            <w:r w:rsidRPr="0013617B">
              <w:rPr>
                <w:rFonts w:eastAsia="Calibri"/>
              </w:rPr>
              <w:t xml:space="preserve"> (B), </w:t>
            </w:r>
            <w:proofErr w:type="spellStart"/>
            <w:r w:rsidRPr="0013617B">
              <w:rPr>
                <w:rFonts w:eastAsia="Calibri"/>
              </w:rPr>
              <w:t>kad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jis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išliktų</w:t>
            </w:r>
            <w:proofErr w:type="spellEnd"/>
            <w:r w:rsidRPr="0013617B">
              <w:rPr>
                <w:rFonts w:eastAsia="Calibri"/>
              </w:rPr>
              <w:t xml:space="preserve"> </w:t>
            </w:r>
            <w:proofErr w:type="spellStart"/>
            <w:r w:rsidRPr="0013617B">
              <w:rPr>
                <w:rFonts w:eastAsia="Calibri"/>
              </w:rPr>
              <w:t>sterilus</w:t>
            </w:r>
            <w:proofErr w:type="spellEnd"/>
            <w:r w:rsidRPr="0013617B">
              <w:rPr>
                <w:rFonts w:eastAsia="Calibri"/>
              </w:rPr>
              <w:t>.</w:t>
            </w:r>
          </w:p>
          <w:p w14:paraId="114E4ECC" w14:textId="77777777" w:rsidR="0062015E" w:rsidRPr="0013617B" w:rsidRDefault="0062015E" w:rsidP="001C01D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04319778" w14:textId="77777777" w:rsidR="0062015E" w:rsidRDefault="0062015E" w:rsidP="001C01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C1AC7">
              <w:rPr>
                <w:noProof/>
              </w:rPr>
              <w:drawing>
                <wp:inline distT="0" distB="0" distL="0" distR="0" wp14:anchorId="7E00C299" wp14:editId="7E366EC0">
                  <wp:extent cx="2044700" cy="1187450"/>
                  <wp:effectExtent l="0" t="0" r="0" b="0"/>
                  <wp:docPr id="2011436177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8C8246" w14:textId="77777777" w:rsidR="0062015E" w:rsidRDefault="0062015E" w:rsidP="0062015E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val="de-DE"/>
              </w:rPr>
            </w:pPr>
            <w:proofErr w:type="spellStart"/>
            <w:r w:rsidRPr="0013617B">
              <w:rPr>
                <w:rFonts w:eastAsia="Calibri"/>
                <w:lang w:val="de-DE"/>
              </w:rPr>
              <w:t>Nuimkite</w:t>
            </w:r>
            <w:proofErr w:type="spellEnd"/>
            <w:r w:rsidRPr="0013617B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13617B">
              <w:rPr>
                <w:rFonts w:eastAsia="Calibri"/>
                <w:lang w:val="de-DE"/>
              </w:rPr>
              <w:t>apsauginį</w:t>
            </w:r>
            <w:proofErr w:type="spellEnd"/>
            <w:r w:rsidRPr="0013617B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13617B">
              <w:rPr>
                <w:rFonts w:eastAsia="Calibri"/>
                <w:lang w:val="de-DE"/>
              </w:rPr>
              <w:t>dangtelį</w:t>
            </w:r>
            <w:proofErr w:type="spellEnd"/>
          </w:p>
          <w:p w14:paraId="126EB3AA" w14:textId="77777777" w:rsidR="0062015E" w:rsidRDefault="0062015E" w:rsidP="001C01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338E3">
              <w:rPr>
                <w:noProof/>
                <w:szCs w:val="24"/>
              </w:rPr>
              <w:lastRenderedPageBreak/>
              <w:drawing>
                <wp:inline distT="0" distB="0" distL="0" distR="0" wp14:anchorId="0943AFAB" wp14:editId="04B6E69A">
                  <wp:extent cx="2046605" cy="1187450"/>
                  <wp:effectExtent l="0" t="0" r="0" b="0"/>
                  <wp:docPr id="158678100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05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F3A87" w14:textId="77777777" w:rsidR="0062015E" w:rsidRPr="0013617B" w:rsidRDefault="0062015E" w:rsidP="0062015E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2"/>
                <w:lang w:val="de-DE"/>
              </w:rPr>
            </w:pPr>
            <w:proofErr w:type="spellStart"/>
            <w:r w:rsidRPr="0013617B">
              <w:rPr>
                <w:rFonts w:eastAsia="Calibri"/>
                <w:lang w:val="de-DE"/>
              </w:rPr>
              <w:t>Pašalinkite</w:t>
            </w:r>
            <w:proofErr w:type="spellEnd"/>
            <w:r w:rsidRPr="0013617B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13617B">
              <w:rPr>
                <w:rFonts w:eastAsia="Calibri"/>
                <w:lang w:val="de-DE"/>
              </w:rPr>
              <w:t>iš</w:t>
            </w:r>
            <w:proofErr w:type="spellEnd"/>
            <w:r w:rsidRPr="0013617B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13617B">
              <w:rPr>
                <w:rFonts w:eastAsia="Calibri"/>
                <w:lang w:val="de-DE"/>
              </w:rPr>
              <w:t>švirkšto</w:t>
            </w:r>
            <w:proofErr w:type="spellEnd"/>
            <w:r w:rsidRPr="0013617B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13617B">
              <w:rPr>
                <w:rFonts w:eastAsia="Calibri"/>
                <w:lang w:val="de-DE"/>
              </w:rPr>
              <w:t>orą</w:t>
            </w:r>
            <w:proofErr w:type="spellEnd"/>
          </w:p>
          <w:p w14:paraId="63A5289A" w14:textId="77777777" w:rsidR="0062015E" w:rsidRPr="007D3908" w:rsidRDefault="0062015E" w:rsidP="001C01DE">
            <w:pPr>
              <w:autoSpaceDE w:val="0"/>
              <w:autoSpaceDN w:val="0"/>
              <w:adjustRightInd w:val="0"/>
              <w:rPr>
                <w:rFonts w:eastAsia="Calibri"/>
                <w:lang w:val="lt-LT"/>
              </w:rPr>
            </w:pPr>
          </w:p>
        </w:tc>
      </w:tr>
    </w:tbl>
    <w:p w14:paraId="552671CE" w14:textId="77777777" w:rsidR="0062015E" w:rsidRPr="0012426D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12426D">
        <w:rPr>
          <w:rFonts w:ascii="Times New Roman" w:eastAsia="Times New Roman" w:hAnsi="Times New Roman" w:cs="Times New Roman"/>
          <w:highlight w:val="lightGray"/>
          <w:lang w:val="lt-LT" w:eastAsia="lt-LT"/>
        </w:rPr>
        <w:lastRenderedPageBreak/>
        <w:t>Tik plastikiniams švirkštams</w:t>
      </w:r>
    </w:p>
    <w:tbl>
      <w:tblPr>
        <w:tblW w:w="8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4"/>
        <w:gridCol w:w="4221"/>
      </w:tblGrid>
      <w:tr w:rsidR="0062015E" w:rsidRPr="007D3908" w14:paraId="7A26C4B3" w14:textId="77777777" w:rsidTr="001C01DE">
        <w:tc>
          <w:tcPr>
            <w:tcW w:w="3685" w:type="dxa"/>
          </w:tcPr>
          <w:p w14:paraId="3EE8C2AE" w14:textId="77777777" w:rsidR="0062015E" w:rsidRPr="00A52BEF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EC6144">
              <w:rPr>
                <w:rFonts w:ascii="Times New Roman" w:eastAsia="Times New Roman" w:hAnsi="Times New Roman" w:cs="Times New Roman"/>
                <w:lang w:val="lt-LT" w:eastAsia="lt-LT"/>
              </w:rPr>
              <w:t>RANKINIU BŪDU ATLIEKAMA INJEKCIJA</w:t>
            </w:r>
          </w:p>
          <w:p w14:paraId="028154B2" w14:textId="77777777" w:rsidR="0062015E" w:rsidRPr="00A52BEF" w:rsidRDefault="0062015E" w:rsidP="001C01DE">
            <w:pPr>
              <w:rPr>
                <w:rFonts w:ascii="Times New Roman" w:hAnsi="Times New Roman" w:cs="Times New Roman"/>
                <w:lang w:val="lt-LT"/>
              </w:rPr>
            </w:pPr>
            <w:r w:rsidRPr="00A52BEF">
              <w:rPr>
                <w:noProof/>
                <w:lang w:val="lt-LT"/>
              </w:rPr>
              <w:drawing>
                <wp:inline distT="0" distB="0" distL="0" distR="0" wp14:anchorId="77B94D40" wp14:editId="1AD59001">
                  <wp:extent cx="1733107" cy="987782"/>
                  <wp:effectExtent l="0" t="0" r="635" b="3175"/>
                  <wp:docPr id="916072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178046" name="Picture 1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062" cy="99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AEF15" w14:textId="77777777" w:rsidR="0062015E" w:rsidRPr="00EC6144" w:rsidRDefault="0062015E" w:rsidP="001C01DE">
            <w:pPr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 w:rsidRPr="00A52BEF">
              <w:rPr>
                <w:rFonts w:ascii="Times New Roman" w:hAnsi="Times New Roman" w:cs="Times New Roman"/>
                <w:lang w:val="lt-LT"/>
              </w:rPr>
              <w:t>1. Išimkite švirkštą ir stūmoklį</w:t>
            </w:r>
          </w:p>
        </w:tc>
        <w:tc>
          <w:tcPr>
            <w:tcW w:w="284" w:type="dxa"/>
          </w:tcPr>
          <w:p w14:paraId="70D2B7DE" w14:textId="77777777" w:rsidR="0062015E" w:rsidRPr="00EC6144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</w:p>
        </w:tc>
        <w:tc>
          <w:tcPr>
            <w:tcW w:w="4221" w:type="dxa"/>
          </w:tcPr>
          <w:p w14:paraId="5EE4BC2D" w14:textId="77777777" w:rsidR="0062015E" w:rsidRPr="00EC6144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highlight w:val="lightGray"/>
                <w:lang w:val="lt-LT" w:eastAsia="lt-LT"/>
              </w:rPr>
            </w:pPr>
            <w:r w:rsidRPr="00EC6144">
              <w:rPr>
                <w:rFonts w:ascii="Times New Roman" w:eastAsia="Times New Roman" w:hAnsi="Times New Roman" w:cs="Times New Roman"/>
                <w:caps/>
                <w:lang w:val="lt-LT" w:eastAsia="lt-LT"/>
              </w:rPr>
              <w:t>aUKŠTO slėgio injektoriumi atliekama injekcija</w:t>
            </w:r>
          </w:p>
          <w:p w14:paraId="0814065C" w14:textId="77777777" w:rsidR="0062015E" w:rsidRPr="00A52BEF" w:rsidRDefault="0062015E" w:rsidP="001C01DE">
            <w:pPr>
              <w:pStyle w:val="BayerBodyTextFull"/>
              <w:jc w:val="both"/>
              <w:rPr>
                <w:sz w:val="22"/>
                <w:szCs w:val="22"/>
                <w:lang w:val="lt-LT"/>
              </w:rPr>
            </w:pPr>
            <w:r w:rsidRPr="00A52BEF">
              <w:rPr>
                <w:noProof/>
                <w:lang w:val="lt-LT"/>
              </w:rPr>
              <w:drawing>
                <wp:inline distT="0" distB="0" distL="0" distR="0" wp14:anchorId="0E0244AB" wp14:editId="0811007B">
                  <wp:extent cx="1739900" cy="1013236"/>
                  <wp:effectExtent l="0" t="0" r="0" b="0"/>
                  <wp:docPr id="16323891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18768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3" cy="1029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49C24" w14:textId="77777777" w:rsidR="0062015E" w:rsidRPr="00A52BEF" w:rsidRDefault="0062015E" w:rsidP="001C01DE">
            <w:pPr>
              <w:pStyle w:val="BayerBodyTextFull"/>
              <w:jc w:val="both"/>
              <w:rPr>
                <w:lang w:val="lt-LT"/>
              </w:rPr>
            </w:pPr>
            <w:r w:rsidRPr="00A52BEF">
              <w:rPr>
                <w:sz w:val="22"/>
                <w:szCs w:val="22"/>
                <w:lang w:val="lt-LT"/>
              </w:rPr>
              <w:t>1. Išimkite švirkštą</w:t>
            </w:r>
          </w:p>
        </w:tc>
      </w:tr>
      <w:tr w:rsidR="0062015E" w:rsidRPr="007D3908" w14:paraId="4EC23812" w14:textId="77777777" w:rsidTr="001C01DE">
        <w:tc>
          <w:tcPr>
            <w:tcW w:w="3685" w:type="dxa"/>
          </w:tcPr>
          <w:p w14:paraId="3C550D01" w14:textId="77777777" w:rsidR="0062015E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>
              <w:rPr>
                <w:noProof/>
              </w:rPr>
              <w:drawing>
                <wp:inline distT="0" distB="0" distL="0" distR="0" wp14:anchorId="0F4C368B" wp14:editId="79D52D63">
                  <wp:extent cx="1764158" cy="1054100"/>
                  <wp:effectExtent l="0" t="0" r="7620" b="0"/>
                  <wp:docPr id="12137663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00558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294" cy="1064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0A13A" w14:textId="77777777" w:rsidR="0062015E" w:rsidRPr="00A52BEF" w:rsidRDefault="0062015E" w:rsidP="001C01DE">
            <w:pPr>
              <w:spacing w:line="240" w:lineRule="auto"/>
              <w:rPr>
                <w:rFonts w:ascii="Times New Roman" w:hAnsi="Times New Roman" w:cs="Times New Roman"/>
                <w:highlight w:val="lightGray"/>
                <w:lang w:val="lt-LT"/>
              </w:rPr>
            </w:pPr>
            <w:r w:rsidRPr="00A52BEF">
              <w:rPr>
                <w:rFonts w:ascii="Times New Roman" w:eastAsia="Times New Roman" w:hAnsi="Times New Roman" w:cs="Times New Roman"/>
                <w:lang w:val="lt-LT" w:eastAsia="lt-LT"/>
              </w:rPr>
              <w:t>2.</w:t>
            </w:r>
            <w:r w:rsidRPr="00A52BEF">
              <w:rPr>
                <w:rFonts w:ascii="Times New Roman" w:hAnsi="Times New Roman" w:cs="Times New Roman"/>
                <w:lang w:val="lt-LT"/>
              </w:rPr>
              <w:t xml:space="preserve"> Sukdami pagal laikrodžio rodyklę įstatykite stūmoklį į švirkštą</w:t>
            </w:r>
          </w:p>
        </w:tc>
        <w:tc>
          <w:tcPr>
            <w:tcW w:w="284" w:type="dxa"/>
          </w:tcPr>
          <w:p w14:paraId="3595FAF3" w14:textId="77777777" w:rsidR="0062015E" w:rsidRPr="007D3908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</w:p>
        </w:tc>
        <w:tc>
          <w:tcPr>
            <w:tcW w:w="4221" w:type="dxa"/>
          </w:tcPr>
          <w:p w14:paraId="55C8FDB0" w14:textId="77777777" w:rsidR="0062015E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>
              <w:rPr>
                <w:noProof/>
              </w:rPr>
              <w:drawing>
                <wp:inline distT="0" distB="0" distL="0" distR="0" wp14:anchorId="023B2654" wp14:editId="323A25A1">
                  <wp:extent cx="1751965" cy="1047750"/>
                  <wp:effectExtent l="0" t="0" r="635" b="0"/>
                  <wp:docPr id="18608902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81993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33" cy="105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938BC" w14:textId="77777777" w:rsidR="0062015E" w:rsidRPr="007D3908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 w:rsidRPr="00700740">
              <w:rPr>
                <w:rFonts w:ascii="Times New Roman" w:eastAsia="Times New Roman" w:hAnsi="Times New Roman" w:cs="Times New Roman"/>
                <w:lang w:val="lt-LT"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700740">
              <w:rPr>
                <w:rFonts w:ascii="Times New Roman" w:eastAsia="Times New Roman" w:hAnsi="Times New Roman" w:cs="Times New Roman"/>
                <w:lang w:val="lt-LT" w:eastAsia="lt-LT"/>
              </w:rPr>
              <w:t>Atsukite dangtelį</w:t>
            </w:r>
          </w:p>
        </w:tc>
      </w:tr>
      <w:tr w:rsidR="0062015E" w:rsidRPr="00A8089A" w14:paraId="584C5B33" w14:textId="77777777" w:rsidTr="001C01DE">
        <w:tc>
          <w:tcPr>
            <w:tcW w:w="3685" w:type="dxa"/>
          </w:tcPr>
          <w:p w14:paraId="0BEDF816" w14:textId="77777777" w:rsidR="0062015E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>
              <w:rPr>
                <w:noProof/>
              </w:rPr>
              <w:drawing>
                <wp:inline distT="0" distB="0" distL="0" distR="0" wp14:anchorId="7BC26568" wp14:editId="6BB94868">
                  <wp:extent cx="1822449" cy="1009650"/>
                  <wp:effectExtent l="0" t="0" r="6985" b="0"/>
                  <wp:docPr id="116121327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2957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26" cy="1019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532CE6" w14:textId="77777777" w:rsidR="0062015E" w:rsidRPr="007D3908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3. </w:t>
            </w:r>
            <w:r w:rsidRPr="00700740">
              <w:rPr>
                <w:rFonts w:ascii="Times New Roman" w:eastAsia="Times New Roman" w:hAnsi="Times New Roman" w:cs="Times New Roman"/>
                <w:lang w:val="lt-LT" w:eastAsia="lt-LT"/>
              </w:rPr>
              <w:t>Atsukite dangtelį</w:t>
            </w:r>
          </w:p>
        </w:tc>
        <w:tc>
          <w:tcPr>
            <w:tcW w:w="284" w:type="dxa"/>
          </w:tcPr>
          <w:p w14:paraId="68EE4347" w14:textId="77777777" w:rsidR="0062015E" w:rsidRPr="007D3908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</w:p>
        </w:tc>
        <w:tc>
          <w:tcPr>
            <w:tcW w:w="4221" w:type="dxa"/>
          </w:tcPr>
          <w:p w14:paraId="1797DED3" w14:textId="77777777" w:rsidR="0062015E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>
              <w:rPr>
                <w:noProof/>
              </w:rPr>
              <w:drawing>
                <wp:inline distT="0" distB="0" distL="0" distR="0" wp14:anchorId="3E1BA0E9" wp14:editId="44F8F079">
                  <wp:extent cx="1911350" cy="996950"/>
                  <wp:effectExtent l="0" t="0" r="0" b="0"/>
                  <wp:docPr id="18757996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09364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C0AF0" w14:textId="77777777" w:rsidR="0062015E" w:rsidRPr="007D3908" w:rsidRDefault="0062015E" w:rsidP="001C01DE">
            <w:pPr>
              <w:spacing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3. </w:t>
            </w:r>
            <w:r w:rsidRPr="00700740">
              <w:rPr>
                <w:rFonts w:ascii="Times New Roman" w:eastAsia="Times New Roman" w:hAnsi="Times New Roman" w:cs="Times New Roman"/>
                <w:lang w:val="lt-LT" w:eastAsia="lt-LT"/>
              </w:rPr>
              <w:t>Švirkšto antgalį pritvirtinkite prie vamzdelių sistemos pasukdami pagal laikrodžio rodyklę ir toliau vykdykite prietaiso gamintojo pateiktus nurodymus</w:t>
            </w:r>
          </w:p>
        </w:tc>
      </w:tr>
      <w:tr w:rsidR="0062015E" w:rsidRPr="007D3908" w14:paraId="47567A3D" w14:textId="77777777" w:rsidTr="001C01DE">
        <w:tc>
          <w:tcPr>
            <w:tcW w:w="3685" w:type="dxa"/>
          </w:tcPr>
          <w:p w14:paraId="04538E58" w14:textId="77777777" w:rsidR="0062015E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>
              <w:rPr>
                <w:noProof/>
              </w:rPr>
              <w:drawing>
                <wp:inline distT="0" distB="0" distL="0" distR="0" wp14:anchorId="1D2E2607" wp14:editId="0E75ACBE">
                  <wp:extent cx="1803400" cy="965200"/>
                  <wp:effectExtent l="0" t="0" r="6350" b="6350"/>
                  <wp:docPr id="17306802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680213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87F24" w14:textId="77777777" w:rsidR="0062015E" w:rsidRPr="007D3908" w:rsidRDefault="0062015E" w:rsidP="001C01DE">
            <w:pPr>
              <w:spacing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4. </w:t>
            </w:r>
            <w:r w:rsidRPr="00700740">
              <w:rPr>
                <w:rFonts w:ascii="Times New Roman" w:eastAsia="Times New Roman" w:hAnsi="Times New Roman" w:cs="Times New Roman"/>
                <w:lang w:val="lt-LT" w:eastAsia="lt-LT"/>
              </w:rPr>
              <w:t>Pašalinkite iš švirkšto orą</w:t>
            </w:r>
          </w:p>
        </w:tc>
        <w:tc>
          <w:tcPr>
            <w:tcW w:w="284" w:type="dxa"/>
          </w:tcPr>
          <w:p w14:paraId="53825242" w14:textId="77777777" w:rsidR="0062015E" w:rsidRPr="007D3908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</w:p>
        </w:tc>
        <w:tc>
          <w:tcPr>
            <w:tcW w:w="4221" w:type="dxa"/>
          </w:tcPr>
          <w:p w14:paraId="499A8112" w14:textId="77777777" w:rsidR="0062015E" w:rsidRPr="007D3908" w:rsidRDefault="0062015E" w:rsidP="001C01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lt-LT" w:eastAsia="lt-LT"/>
              </w:rPr>
            </w:pPr>
          </w:p>
        </w:tc>
      </w:tr>
    </w:tbl>
    <w:p w14:paraId="5B9C42CF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BBF870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lang w:val="lt-LT" w:eastAsia="lt-LT"/>
        </w:rPr>
        <w:lastRenderedPageBreak/>
        <w:t>Užtaisai</w:t>
      </w:r>
    </w:p>
    <w:p w14:paraId="0A36901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D3908">
        <w:rPr>
          <w:rFonts w:ascii="Times New Roman" w:eastAsia="Times New Roman" w:hAnsi="Times New Roman" w:cs="Times New Roman"/>
          <w:bCs/>
          <w:lang w:val="lt-LT" w:eastAsia="lt-LT"/>
        </w:rPr>
        <w:t xml:space="preserve">Kontrastinę medžiagą turi švirkšti </w:t>
      </w:r>
      <w:r w:rsidRPr="007D3908">
        <w:rPr>
          <w:rFonts w:ascii="Times New Roman" w:eastAsia="Times New Roman" w:hAnsi="Times New Roman" w:cs="Times New Roman"/>
          <w:lang w:val="lt-LT" w:eastAsia="lt-LT"/>
        </w:rPr>
        <w:t>kvalifikuoti darbuotojai, laikydamiesi reikiamų procedūrų ir naudodami tinkamą įrangą.</w:t>
      </w:r>
    </w:p>
    <w:p w14:paraId="6A43A7E9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Atliekant visas injekcijas su kontrastinėmis medžiagomis, reikia laikytis sterilumo technikos.</w:t>
      </w:r>
    </w:p>
    <w:p w14:paraId="408D8DC1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Kontrastinę medžiagą reikia švirkšti MEDRAD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Spectris</w:t>
      </w:r>
      <w:proofErr w:type="spellEnd"/>
      <w:r w:rsidRPr="007D3908">
        <w:rPr>
          <w:rFonts w:ascii="Times New Roman" w:eastAsia="Times New Roman" w:hAnsi="Times New Roman" w:cs="Times New Roman"/>
          <w:vertAlign w:val="superscript"/>
          <w:lang w:val="lt-LT" w:eastAsia="lt-LT"/>
        </w:rPr>
        <w:t>®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tipo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in</w:t>
      </w:r>
      <w:r>
        <w:rPr>
          <w:rFonts w:ascii="Times New Roman" w:eastAsia="Times New Roman" w:hAnsi="Times New Roman" w:cs="Times New Roman"/>
          <w:lang w:val="lt-LT" w:eastAsia="lt-LT"/>
        </w:rPr>
        <w:t>j</w:t>
      </w:r>
      <w:r w:rsidRPr="007D3908">
        <w:rPr>
          <w:rFonts w:ascii="Times New Roman" w:eastAsia="Times New Roman" w:hAnsi="Times New Roman" w:cs="Times New Roman"/>
          <w:lang w:val="lt-LT" w:eastAsia="lt-LT"/>
        </w:rPr>
        <w:t>ektoriumi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. Būtina laikytis prietaiso gamintojo nurodymų.</w:t>
      </w:r>
    </w:p>
    <w:p w14:paraId="11840579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10D2BD10" w14:textId="77777777" w:rsidR="0062015E" w:rsidRPr="007D3908" w:rsidRDefault="0062015E" w:rsidP="006201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D3908">
        <w:rPr>
          <w:rFonts w:ascii="Times New Roman" w:eastAsia="Times New Roman" w:hAnsi="Times New Roman" w:cs="Times New Roman"/>
          <w:lang w:val="lt-LT"/>
        </w:rPr>
        <w:t>Vieno tyrimo metu nesunaudotą tirpalą reikia sunaikinti, laikantis vietinių reikalavimų.</w:t>
      </w:r>
    </w:p>
    <w:p w14:paraId="7FABDAF0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7EFB1801" w14:textId="77777777" w:rsidR="0062015E" w:rsidRPr="0013617B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iCs/>
          <w:u w:val="single"/>
          <w:lang w:val="lt-LT" w:eastAsia="lt-LT"/>
        </w:rPr>
        <w:t>Tinkamumo laikas pirmą kartą atidarius pakuotę</w:t>
      </w:r>
    </w:p>
    <w:p w14:paraId="01D4D115" w14:textId="77777777" w:rsidR="0062015E" w:rsidRPr="00EA5FC5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5C65C9B3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iCs/>
          <w:u w:val="single"/>
          <w:lang w:val="lt-LT" w:eastAsia="lt-LT"/>
        </w:rPr>
        <w:t>Išsamesnės informacijos apie laikymo sąlygas ir stabilumą vartojant žr. 5 skyrių.</w:t>
      </w:r>
    </w:p>
    <w:p w14:paraId="47F7C546" w14:textId="77777777" w:rsidR="0062015E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lt-LT" w:eastAsia="lt-LT"/>
        </w:rPr>
      </w:pPr>
    </w:p>
    <w:p w14:paraId="0757F8D5" w14:textId="77777777" w:rsidR="0062015E" w:rsidRPr="0013617B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lt-LT" w:eastAsia="lt-LT"/>
        </w:rPr>
      </w:pPr>
      <w:r w:rsidRPr="000D266B">
        <w:rPr>
          <w:rFonts w:ascii="Times New Roman" w:eastAsia="Times New Roman" w:hAnsi="Times New Roman" w:cs="Times New Roman"/>
          <w:iCs/>
          <w:u w:val="single"/>
          <w:lang w:val="lt-LT" w:eastAsia="lt-LT"/>
        </w:rPr>
        <w:t>Vienkartin</w:t>
      </w:r>
      <w:r>
        <w:rPr>
          <w:rFonts w:ascii="Times New Roman" w:eastAsia="Times New Roman" w:hAnsi="Times New Roman" w:cs="Times New Roman"/>
          <w:iCs/>
          <w:u w:val="single"/>
          <w:lang w:val="lt-LT" w:eastAsia="lt-LT"/>
        </w:rPr>
        <w:t>ės dozės</w:t>
      </w:r>
      <w:r w:rsidRPr="000D266B">
        <w:rPr>
          <w:rFonts w:ascii="Times New Roman" w:eastAsia="Times New Roman" w:hAnsi="Times New Roman" w:cs="Times New Roman"/>
          <w:iCs/>
          <w:u w:val="single"/>
          <w:lang w:val="lt-LT" w:eastAsia="lt-LT"/>
        </w:rPr>
        <w:t xml:space="preserve"> vartojimas (2 ml, 7,5 ml ir 15 ml):</w:t>
      </w:r>
    </w:p>
    <w:p w14:paraId="54F1B42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Vieno tyrimo metu nesuvartotą injekcinį tirpalą reikia išmesti. </w:t>
      </w:r>
    </w:p>
    <w:p w14:paraId="579945E3" w14:textId="77777777" w:rsidR="0062015E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2E1AE9C3" w14:textId="77777777" w:rsidR="0062015E" w:rsidRPr="0013617B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Vienkartinė dozė arba vartojimas keliems pacientams (30 ml ir 65 ml):</w:t>
      </w:r>
    </w:p>
    <w:p w14:paraId="59869E94" w14:textId="77777777" w:rsidR="0062015E" w:rsidRPr="0013617B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Vartojant vienkartinę dozę, bet koks injekcinis tirpalas, nesu</w:t>
      </w:r>
      <w:r>
        <w:rPr>
          <w:rFonts w:ascii="Times New Roman" w:eastAsia="Times New Roman" w:hAnsi="Times New Roman" w:cs="Times New Roman"/>
          <w:u w:val="single"/>
          <w:lang w:val="lt-LT" w:eastAsia="lt-LT"/>
        </w:rPr>
        <w:t>vartotas</w:t>
      </w: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vieno tyrimo metu, turi būti išmestas.</w:t>
      </w:r>
    </w:p>
    <w:p w14:paraId="1C7E6B36" w14:textId="77777777" w:rsidR="0062015E" w:rsidRPr="0013617B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14:paraId="38E3A91F" w14:textId="77777777" w:rsidR="0062015E" w:rsidRPr="0013617B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Vartojant keliems pacientams, bet koks likęs injekcinis tirpalas, nesu</w:t>
      </w:r>
      <w:r>
        <w:rPr>
          <w:rFonts w:ascii="Times New Roman" w:eastAsia="Times New Roman" w:hAnsi="Times New Roman" w:cs="Times New Roman"/>
          <w:u w:val="single"/>
          <w:lang w:val="lt-LT" w:eastAsia="lt-LT"/>
        </w:rPr>
        <w:t>vartotas</w:t>
      </w: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per vieną 24 valandų laikotarpį po pirmojo atidarymo, turi būti išmestas.</w:t>
      </w:r>
    </w:p>
    <w:p w14:paraId="10DBCE13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5B7D7123" w14:textId="77777777" w:rsidR="0062015E" w:rsidRPr="0013617B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Atliekų šalinimas</w:t>
      </w:r>
    </w:p>
    <w:p w14:paraId="766A3B6E" w14:textId="77777777" w:rsidR="0062015E" w:rsidRPr="0013617B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13617B">
        <w:rPr>
          <w:rFonts w:ascii="Times New Roman" w:eastAsia="Times New Roman" w:hAnsi="Times New Roman" w:cs="Times New Roman"/>
          <w:u w:val="single"/>
          <w:lang w:val="lt-LT" w:eastAsia="lt-LT"/>
        </w:rPr>
        <w:t>Nesuvartotą vaistinį preparatą ar atliekas reikia šalinti laikantis vietinių reikalavimų.</w:t>
      </w:r>
    </w:p>
    <w:p w14:paraId="6476E47E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028A797" w14:textId="77777777" w:rsidR="0062015E" w:rsidRPr="007D3908" w:rsidRDefault="0062015E" w:rsidP="006201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7D3908">
        <w:rPr>
          <w:rFonts w:ascii="Times New Roman" w:eastAsia="Times New Roman" w:hAnsi="Times New Roman" w:cs="Times New Roman"/>
          <w:b/>
          <w:lang w:val="lt-LT" w:eastAsia="lt-LT"/>
        </w:rPr>
        <w:t>Dozavimas</w:t>
      </w:r>
    </w:p>
    <w:p w14:paraId="72B22252" w14:textId="77777777" w:rsidR="0062015E" w:rsidRPr="007D3908" w:rsidRDefault="0062015E" w:rsidP="0062015E">
      <w:pPr>
        <w:keepNext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DB9528" w14:textId="77777777" w:rsidR="0062015E" w:rsidRPr="007D3908" w:rsidRDefault="0062015E" w:rsidP="0062015E">
      <w:pPr>
        <w:keepNext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Reikia vartoti mažiausią dozę, kuri diagnostikos tikslais pakankamai sustiprina kontrastiškumą. Dozę reikia apskaičiuoti pagal paciento kūno svorį, ir ji turi neviršyti kilogramui kūno svorio rekomenduojamos dozės, kaip nurodyta šiame skyriuje.</w:t>
      </w:r>
    </w:p>
    <w:p w14:paraId="20F5F2A1" w14:textId="77777777" w:rsidR="0062015E" w:rsidRPr="007D3908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669CED3" w14:textId="77777777" w:rsidR="0062015E" w:rsidRPr="007D3908" w:rsidRDefault="0062015E" w:rsidP="0062015E">
      <w:pPr>
        <w:keepNext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iCs/>
          <w:lang w:val="lt-LT" w:eastAsia="lt-LT"/>
        </w:rPr>
        <w:sym w:font="Symbol" w:char="F0B7"/>
      </w:r>
      <w:r w:rsidRPr="007D3908">
        <w:rPr>
          <w:rFonts w:ascii="Times New Roman" w:eastAsia="Times New Roman" w:hAnsi="Times New Roman" w:cs="Times New Roman"/>
          <w:i/>
          <w:iCs/>
          <w:lang w:val="lt-LT" w:eastAsia="lt-LT"/>
        </w:rPr>
        <w:tab/>
        <w:t>Suaugusiems</w:t>
      </w:r>
    </w:p>
    <w:p w14:paraId="7430414D" w14:textId="77777777" w:rsidR="0062015E" w:rsidRPr="007D3908" w:rsidRDefault="0062015E" w:rsidP="0062015E">
      <w:pPr>
        <w:keepNext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lang w:val="lt-LT" w:eastAsia="lt-LT"/>
        </w:rPr>
        <w:t>CNS indikacijos</w:t>
      </w:r>
    </w:p>
    <w:p w14:paraId="7A462034" w14:textId="77777777" w:rsidR="0062015E" w:rsidRPr="007D3908" w:rsidRDefault="0062015E" w:rsidP="0062015E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Rekomenduojamoji dozė suaugusiems yra 0,1 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kilogramui kūno svorio (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/kg). Tai atitinka 0,1 ml/kg 1,0 </w:t>
      </w:r>
      <w:r>
        <w:rPr>
          <w:rFonts w:ascii="Times New Roman" w:eastAsia="Times New Roman" w:hAnsi="Times New Roman" w:cs="Times New Roman"/>
          <w:lang w:val="lt-LT" w:eastAsia="lt-LT"/>
        </w:rPr>
        <w:t>M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tirpalo.</w:t>
      </w:r>
    </w:p>
    <w:p w14:paraId="6F4E6732" w14:textId="77777777" w:rsidR="0062015E" w:rsidRPr="007D3908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D9D031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Jei pagal klinikinius duomenis labai panašu, kad yra pokyčių, nors MRT kontrastiškumas yra normalus, arba jei tikslesni duomenys galėtų turėti įtakos ligonio gydymui, per 30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minučių po pirmosios injekcijos galima papildomai sušvirkšti </w:t>
      </w:r>
      <w:r>
        <w:rPr>
          <w:rFonts w:ascii="Times New Roman" w:eastAsia="Times New Roman" w:hAnsi="Times New Roman" w:cs="Times New Roman"/>
          <w:lang w:val="lt-LT" w:eastAsia="lt-LT"/>
        </w:rPr>
        <w:t>iki</w:t>
      </w: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0,2 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/kg kūno svorio injekciją.</w:t>
      </w:r>
      <w:r>
        <w:rPr>
          <w:rFonts w:ascii="Times New Roman" w:eastAsia="Times New Roman" w:hAnsi="Times New Roman" w:cs="Times New Roman"/>
          <w:lang w:val="lt-LT" w:eastAsia="lt-LT"/>
        </w:rPr>
        <w:t xml:space="preserve"> Mažiausia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dozė, kuri gali būti vartojama CNS tyrimui, yra 0,075 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/kg kūno svorio (tai atitinka 0,075 ml/kg kūno svorio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dozę).</w:t>
      </w:r>
    </w:p>
    <w:p w14:paraId="1814B85A" w14:textId="77777777" w:rsidR="0062015E" w:rsidRPr="007D3908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F11249" w14:textId="77777777" w:rsidR="0062015E" w:rsidRPr="007D3908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lang w:val="lt-LT" w:eastAsia="lt-LT"/>
        </w:rPr>
        <w:t>Viso kūno MRT (išskyrus MRA)</w:t>
      </w:r>
    </w:p>
    <w:p w14:paraId="54576032" w14:textId="77777777" w:rsidR="0062015E" w:rsidRPr="007D3908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Paprastai pakanka vartoti 0,1 ml/kg kūno svorio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, kad būtų atsakyti klinikiniai klausimai.</w:t>
      </w:r>
    </w:p>
    <w:p w14:paraId="37124ABC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C9EFB4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lang w:val="lt-LT" w:eastAsia="lt-LT"/>
        </w:rPr>
        <w:t>Atliekant magnetinio rezonanso angiografiją (MRA)</w:t>
      </w:r>
    </w:p>
    <w:p w14:paraId="04FDAB54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Tiriant vieną apžvalgos lauką: ligoniams, sveriantiems mažiau nei 75 kg, – 7,5 ml, sveriantiems 75 kg ar daugiau – 10 ml (tai atitinka 0,1–0,15 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/kg kūno svorio).</w:t>
      </w:r>
    </w:p>
    <w:p w14:paraId="12A26E50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Tiriant daugiau kaip vieną apžvalgos lauką: ligoniams, sveriantiems mažiau nei 75 kg, – 15 ml, sveriantiems 75 kg ar daugiau – 20 ml (tai atitinka 0,2–0,3 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/kg kūno svorio).</w:t>
      </w:r>
    </w:p>
    <w:p w14:paraId="7C6EC0C3" w14:textId="77777777" w:rsidR="0062015E" w:rsidRPr="007D3908" w:rsidRDefault="0062015E" w:rsidP="0062015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3FE5E08A" w14:textId="77777777" w:rsidR="0062015E" w:rsidRPr="007D3908" w:rsidRDefault="0062015E" w:rsidP="0062015E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i/>
          <w:iCs/>
          <w:lang w:val="lt-LT" w:eastAsia="lt-LT"/>
        </w:rPr>
        <w:lastRenderedPageBreak/>
        <w:sym w:font="Symbol" w:char="F0B7"/>
      </w:r>
      <w:r w:rsidRPr="007D3908">
        <w:rPr>
          <w:rFonts w:ascii="Times New Roman" w:eastAsia="Times New Roman" w:hAnsi="Times New Roman" w:cs="Times New Roman"/>
          <w:i/>
          <w:iCs/>
          <w:lang w:val="lt-LT" w:eastAsia="lt-LT"/>
        </w:rPr>
        <w:tab/>
        <w:t>Vaikų populiacijai</w:t>
      </w:r>
    </w:p>
    <w:p w14:paraId="70E3F6F4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Visų amžiaus grupių vaikams (įskaitant laiku gimusius naujagimius) visų indikacijų atvejais rekomenduojama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gadobutrolio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dozė yra 0,1 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/kg kūno svorio (tai atitinka 0,1 ml/kg kūno svorio) (žr. 1 skyrių).</w:t>
      </w:r>
    </w:p>
    <w:p w14:paraId="7485F343" w14:textId="77777777" w:rsidR="0062015E" w:rsidRPr="007D3908" w:rsidRDefault="0062015E" w:rsidP="0062015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1D23EA9" w14:textId="77777777" w:rsidR="0062015E" w:rsidRPr="007D3908" w:rsidRDefault="0062015E" w:rsidP="006201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7D3908">
        <w:rPr>
          <w:rFonts w:ascii="Times New Roman" w:eastAsia="Calibri" w:hAnsi="Times New Roman" w:cs="Times New Roman"/>
          <w:lang w:val="lt-LT"/>
        </w:rPr>
        <w:t>Naujagimių iki 4</w:t>
      </w:r>
      <w:r>
        <w:rPr>
          <w:rFonts w:ascii="Times New Roman" w:eastAsia="Calibri" w:hAnsi="Times New Roman" w:cs="Times New Roman"/>
          <w:lang w:val="lt-LT"/>
        </w:rPr>
        <w:t> </w:t>
      </w:r>
      <w:r w:rsidRPr="007D3908">
        <w:rPr>
          <w:rFonts w:ascii="Times New Roman" w:eastAsia="Calibri" w:hAnsi="Times New Roman" w:cs="Times New Roman"/>
          <w:lang w:val="lt-LT"/>
        </w:rPr>
        <w:t>savaičių amžiaus ir kūdikių iki 1</w:t>
      </w:r>
      <w:r>
        <w:rPr>
          <w:rFonts w:ascii="Times New Roman" w:eastAsia="Calibri" w:hAnsi="Times New Roman" w:cs="Times New Roman"/>
          <w:lang w:val="lt-LT"/>
        </w:rPr>
        <w:t> </w:t>
      </w:r>
      <w:r w:rsidRPr="007D3908">
        <w:rPr>
          <w:rFonts w:ascii="Times New Roman" w:eastAsia="Calibri" w:hAnsi="Times New Roman" w:cs="Times New Roman"/>
          <w:lang w:val="lt-LT"/>
        </w:rPr>
        <w:t xml:space="preserve">metų amžiaus inkstų funkcija yra nesubrendusi, todėl </w:t>
      </w:r>
      <w:proofErr w:type="spellStart"/>
      <w:r w:rsidRPr="007D3908">
        <w:rPr>
          <w:rFonts w:ascii="Times New Roman" w:eastAsia="Calibri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Calibri" w:hAnsi="Times New Roman" w:cs="Times New Roman"/>
          <w:lang w:val="lt-LT"/>
        </w:rPr>
        <w:t xml:space="preserve"> šiems pacientams gali būti skiriamas tik gydytojui kruopščiai apsvarsčius, skiriant dozes, neviršijančias </w:t>
      </w:r>
      <w:r w:rsidRPr="007D3908">
        <w:rPr>
          <w:rFonts w:ascii="Times New Roman" w:eastAsia="Times New Roman" w:hAnsi="Times New Roman" w:cs="Times New Roman"/>
          <w:lang w:val="lt-LT"/>
        </w:rPr>
        <w:t>0,1 </w:t>
      </w:r>
      <w:proofErr w:type="spellStart"/>
      <w:r w:rsidRPr="007D3908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7D3908">
        <w:rPr>
          <w:rFonts w:ascii="Times New Roman" w:eastAsia="Times New Roman" w:hAnsi="Times New Roman" w:cs="Times New Roman"/>
          <w:lang w:val="lt-LT"/>
        </w:rPr>
        <w:t>/kg kūno svorio</w:t>
      </w:r>
      <w:r w:rsidRPr="007D3908">
        <w:rPr>
          <w:rFonts w:ascii="Times New Roman" w:eastAsia="Calibri" w:hAnsi="Times New Roman" w:cs="Times New Roman"/>
          <w:lang w:val="lt-LT"/>
        </w:rPr>
        <w:t xml:space="preserve">. Skenavimo metu neturėtų būti skiriama daugiau kaip viena dozė. Informacijos apie kartotinį vartojimą trūksta, todėl </w:t>
      </w:r>
      <w:proofErr w:type="spellStart"/>
      <w:r w:rsidRPr="007D3908">
        <w:rPr>
          <w:rFonts w:ascii="Times New Roman" w:eastAsia="Calibri" w:hAnsi="Times New Roman" w:cs="Times New Roman"/>
          <w:lang w:val="lt-LT"/>
        </w:rPr>
        <w:t>Gadovist</w:t>
      </w:r>
      <w:proofErr w:type="spellEnd"/>
      <w:r w:rsidRPr="007D3908">
        <w:rPr>
          <w:rFonts w:ascii="Times New Roman" w:eastAsia="Calibri" w:hAnsi="Times New Roman" w:cs="Times New Roman"/>
          <w:lang w:val="lt-LT"/>
        </w:rPr>
        <w:t xml:space="preserve"> injekcijų kartoti negalima</w:t>
      </w:r>
      <w:r w:rsidRPr="007D3908">
        <w:rPr>
          <w:rFonts w:ascii="Times New Roman" w:eastAsia="Times New Roman" w:hAnsi="Times New Roman" w:cs="Times New Roman"/>
          <w:lang w:val="lt-LT"/>
        </w:rPr>
        <w:t>, nebent intervalas tarp injekcijų yra ne mažesnis kaip 7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3908">
        <w:rPr>
          <w:rFonts w:ascii="Times New Roman" w:eastAsia="Times New Roman" w:hAnsi="Times New Roman" w:cs="Times New Roman"/>
          <w:lang w:val="lt-LT"/>
        </w:rPr>
        <w:t>paros.</w:t>
      </w:r>
    </w:p>
    <w:p w14:paraId="09BAB3D6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91D56F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7D3908">
        <w:rPr>
          <w:rFonts w:ascii="Times New Roman" w:eastAsia="Times New Roman" w:hAnsi="Times New Roman" w:cs="Times New Roman"/>
          <w:u w:val="single"/>
          <w:lang w:val="lt-LT" w:eastAsia="lt-LT"/>
        </w:rPr>
        <w:t>Tyrimas</w:t>
      </w:r>
    </w:p>
    <w:p w14:paraId="27B5E21C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Reikiama dozė švirkščiama greita srove (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boliusu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>) į veną. Tirti galima pradėti iš karto po injekcijos (atsižvelgiant į impulsų seką ir tyrimo protokolą).</w:t>
      </w:r>
    </w:p>
    <w:p w14:paraId="07B01D66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6481A3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Atliekant MRA, signalas geriausiai sustiprinamas, kai medžiaga pirmą kartą slenka arterijomis, o CNS indikacijoms – pirmąsias 15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minučių po injekcijos (laikas priklauso nuo audinių rūšies ir pakitimų pobūdžio).</w:t>
      </w:r>
    </w:p>
    <w:p w14:paraId="4CCE0ACD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814A58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>Kontrastiniam tyrimui ypač tinka T1- sekos režimas.</w:t>
      </w:r>
    </w:p>
    <w:p w14:paraId="560DCCB6" w14:textId="77777777" w:rsidR="0062015E" w:rsidRPr="007D3908" w:rsidRDefault="0062015E" w:rsidP="0062015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734B8A" w14:textId="77777777" w:rsidR="0062015E" w:rsidRPr="007D3908" w:rsidRDefault="0062015E" w:rsidP="0062015E">
      <w:pPr>
        <w:spacing w:after="0" w:line="240" w:lineRule="auto"/>
        <w:rPr>
          <w:lang w:val="lt-LT"/>
        </w:rPr>
      </w:pPr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Daugiau informacijos apie </w:t>
      </w:r>
      <w:proofErr w:type="spellStart"/>
      <w:r w:rsidRPr="007D3908">
        <w:rPr>
          <w:rFonts w:ascii="Times New Roman" w:eastAsia="Times New Roman" w:hAnsi="Times New Roman" w:cs="Times New Roman"/>
          <w:lang w:val="lt-LT" w:eastAsia="lt-LT"/>
        </w:rPr>
        <w:t>Gadovist</w:t>
      </w:r>
      <w:proofErr w:type="spellEnd"/>
      <w:r w:rsidRPr="007D3908">
        <w:rPr>
          <w:rFonts w:ascii="Times New Roman" w:eastAsia="Times New Roman" w:hAnsi="Times New Roman" w:cs="Times New Roman"/>
          <w:lang w:val="lt-LT" w:eastAsia="lt-LT"/>
        </w:rPr>
        <w:t xml:space="preserve"> vartojimą yra pateikta 3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7D3908">
        <w:rPr>
          <w:rFonts w:ascii="Times New Roman" w:eastAsia="Times New Roman" w:hAnsi="Times New Roman" w:cs="Times New Roman"/>
          <w:lang w:val="lt-LT" w:eastAsia="lt-LT"/>
        </w:rPr>
        <w:t>skyriuje.</w:t>
      </w:r>
    </w:p>
    <w:p w14:paraId="6425DCC6" w14:textId="77777777" w:rsidR="0062015E" w:rsidRPr="00A61DBF" w:rsidRDefault="0062015E" w:rsidP="0062015E">
      <w:pPr>
        <w:rPr>
          <w:lang w:val="lt-LT"/>
        </w:rPr>
      </w:pPr>
    </w:p>
    <w:p w14:paraId="6B6499E2" w14:textId="77777777" w:rsidR="00222FED" w:rsidRDefault="00222FED"/>
    <w:sectPr w:rsidR="00222FED" w:rsidSect="0062015E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5CD6" w14:textId="77777777" w:rsidR="0062015E" w:rsidRDefault="0062015E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B277" w14:textId="77777777" w:rsidR="0062015E" w:rsidRDefault="006201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43D"/>
    <w:multiLevelType w:val="hybridMultilevel"/>
    <w:tmpl w:val="75C0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0EA2"/>
    <w:multiLevelType w:val="hybridMultilevel"/>
    <w:tmpl w:val="36A8592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2DD57B23"/>
    <w:multiLevelType w:val="hybridMultilevel"/>
    <w:tmpl w:val="BFF0DDF8"/>
    <w:lvl w:ilvl="0" w:tplc="C5144DCA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EA1CE5"/>
    <w:multiLevelType w:val="hybridMultilevel"/>
    <w:tmpl w:val="3594D0B8"/>
    <w:lvl w:ilvl="0" w:tplc="FB30FF7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F1823"/>
    <w:multiLevelType w:val="hybridMultilevel"/>
    <w:tmpl w:val="4B846DC2"/>
    <w:lvl w:ilvl="0" w:tplc="04090001">
      <w:start w:val="1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275704"/>
    <w:multiLevelType w:val="hybridMultilevel"/>
    <w:tmpl w:val="5C9E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001A5"/>
    <w:multiLevelType w:val="hybridMultilevel"/>
    <w:tmpl w:val="9F480C6C"/>
    <w:lvl w:ilvl="0" w:tplc="0427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90E1D72"/>
    <w:multiLevelType w:val="hybridMultilevel"/>
    <w:tmpl w:val="B5B2F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87C4C"/>
    <w:multiLevelType w:val="hybridMultilevel"/>
    <w:tmpl w:val="A25E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52C96"/>
    <w:multiLevelType w:val="hybridMultilevel"/>
    <w:tmpl w:val="F32C6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24C88"/>
    <w:multiLevelType w:val="hybridMultilevel"/>
    <w:tmpl w:val="ED9E6E30"/>
    <w:lvl w:ilvl="0" w:tplc="BD40D03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8E7D5C"/>
    <w:multiLevelType w:val="hybridMultilevel"/>
    <w:tmpl w:val="15F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B7A0E"/>
    <w:multiLevelType w:val="hybridMultilevel"/>
    <w:tmpl w:val="9B442B2C"/>
    <w:lvl w:ilvl="0" w:tplc="BEB2674E">
      <w:start w:val="7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F52F1"/>
    <w:multiLevelType w:val="hybridMultilevel"/>
    <w:tmpl w:val="4CA0F3AE"/>
    <w:lvl w:ilvl="0" w:tplc="B8C62D42">
      <w:start w:val="7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0FD8"/>
    <w:multiLevelType w:val="hybridMultilevel"/>
    <w:tmpl w:val="0F1E4370"/>
    <w:lvl w:ilvl="0" w:tplc="3F644B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B1F62"/>
    <w:multiLevelType w:val="hybridMultilevel"/>
    <w:tmpl w:val="74DA66D2"/>
    <w:lvl w:ilvl="0" w:tplc="5ACE27E8">
      <w:start w:val="7"/>
      <w:numFmt w:val="bullet"/>
      <w:lvlText w:val="-"/>
      <w:lvlJc w:val="left"/>
      <w:pPr>
        <w:tabs>
          <w:tab w:val="num" w:pos="1050"/>
        </w:tabs>
        <w:ind w:left="1050" w:hanging="69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A4D46"/>
    <w:multiLevelType w:val="hybridMultilevel"/>
    <w:tmpl w:val="57108AC8"/>
    <w:lvl w:ilvl="0" w:tplc="8D8CC6D8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F06C1"/>
    <w:multiLevelType w:val="hybridMultilevel"/>
    <w:tmpl w:val="BB005DEE"/>
    <w:lvl w:ilvl="0" w:tplc="19461C44">
      <w:start w:val="7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D5755"/>
    <w:multiLevelType w:val="hybridMultilevel"/>
    <w:tmpl w:val="0EE83A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202827">
    <w:abstractNumId w:val="14"/>
  </w:num>
  <w:num w:numId="2" w16cid:durableId="584921426">
    <w:abstractNumId w:val="7"/>
  </w:num>
  <w:num w:numId="3" w16cid:durableId="768545732">
    <w:abstractNumId w:val="3"/>
  </w:num>
  <w:num w:numId="4" w16cid:durableId="1004938236">
    <w:abstractNumId w:val="15"/>
  </w:num>
  <w:num w:numId="5" w16cid:durableId="1532063371">
    <w:abstractNumId w:val="11"/>
  </w:num>
  <w:num w:numId="6" w16cid:durableId="1065566132">
    <w:abstractNumId w:val="6"/>
  </w:num>
  <w:num w:numId="7" w16cid:durableId="20886534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559780">
    <w:abstractNumId w:val="1"/>
  </w:num>
  <w:num w:numId="9" w16cid:durableId="561794168">
    <w:abstractNumId w:val="5"/>
  </w:num>
  <w:num w:numId="10" w16cid:durableId="91127282">
    <w:abstractNumId w:val="8"/>
  </w:num>
  <w:num w:numId="11" w16cid:durableId="99566692">
    <w:abstractNumId w:val="16"/>
  </w:num>
  <w:num w:numId="12" w16cid:durableId="1912155248">
    <w:abstractNumId w:val="4"/>
  </w:num>
  <w:num w:numId="13" w16cid:durableId="471099473">
    <w:abstractNumId w:val="12"/>
  </w:num>
  <w:num w:numId="14" w16cid:durableId="444885504">
    <w:abstractNumId w:val="17"/>
  </w:num>
  <w:num w:numId="15" w16cid:durableId="772480636">
    <w:abstractNumId w:val="13"/>
  </w:num>
  <w:num w:numId="16" w16cid:durableId="10002835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9953108">
    <w:abstractNumId w:val="18"/>
  </w:num>
  <w:num w:numId="18" w16cid:durableId="200435052">
    <w:abstractNumId w:val="9"/>
  </w:num>
  <w:num w:numId="19" w16cid:durableId="41405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5E"/>
    <w:rsid w:val="00222FED"/>
    <w:rsid w:val="00431134"/>
    <w:rsid w:val="005F173E"/>
    <w:rsid w:val="0062015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E142"/>
  <w15:chartTrackingRefBased/>
  <w15:docId w15:val="{CB4F204E-CE2C-48F1-9791-F0314304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015E"/>
    <w:pPr>
      <w:spacing w:after="200" w:line="276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0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0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0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0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0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0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0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0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0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0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01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01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01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01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01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01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015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0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0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01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015E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6201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015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0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015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015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nhideWhenUsed/>
    <w:rsid w:val="0062015E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 w:eastAsia="lt-LT"/>
    </w:rPr>
  </w:style>
  <w:style w:type="character" w:customStyle="1" w:styleId="AntratsDiagrama">
    <w:name w:val="Antraštės Diagrama"/>
    <w:basedOn w:val="Numatytasispastraiposriftas"/>
    <w:link w:val="Antrats"/>
    <w:rsid w:val="0062015E"/>
    <w:rPr>
      <w:rFonts w:ascii="Helvetica" w:eastAsia="Times New Roman" w:hAnsi="Helvetica"/>
      <w:kern w:val="0"/>
      <w:sz w:val="20"/>
      <w:szCs w:val="20"/>
      <w:lang w:val="en-GB"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6201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2015E"/>
    <w:rPr>
      <w:rFonts w:eastAsia="Times New Roman"/>
      <w:kern w:val="0"/>
      <w:sz w:val="20"/>
      <w:szCs w:val="20"/>
      <w:lang w:eastAsia="lt-LT"/>
      <w14:ligatures w14:val="none"/>
    </w:rPr>
  </w:style>
  <w:style w:type="table" w:styleId="Lentelstinklelis">
    <w:name w:val="Table Grid"/>
    <w:basedOn w:val="prastojilentel"/>
    <w:rsid w:val="0062015E"/>
    <w:pPr>
      <w:spacing w:after="0" w:line="240" w:lineRule="auto"/>
    </w:pPr>
    <w:rPr>
      <w:rFonts w:eastAsia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yerBodyTextFull">
    <w:name w:val="Bayer Body Text Full"/>
    <w:basedOn w:val="prastasis"/>
    <w:link w:val="BayerBodyTextFullChar"/>
    <w:qFormat/>
    <w:rsid w:val="0062015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ayerBodyTextFullChar">
    <w:name w:val="Bayer Body Text Full Char"/>
    <w:link w:val="BayerBodyTextFull"/>
    <w:rsid w:val="0062015E"/>
    <w:rPr>
      <w:rFonts w:eastAsia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mi.baltic@bayer.com" TargetMode="External"/><Relationship Id="rId15" Type="http://schemas.openxmlformats.org/officeDocument/2006/relationships/image" Target="media/image10.emf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17229</Words>
  <Characters>9822</Characters>
  <Application>Microsoft Office Word</Application>
  <DocSecurity>0</DocSecurity>
  <Lines>81</Lines>
  <Paragraphs>53</Paragraphs>
  <ScaleCrop>false</ScaleCrop>
  <Company/>
  <LinksUpToDate>false</LinksUpToDate>
  <CharactersWithSpaces>26998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2026-01-08T13:49:00Z</dcterms:created>
  <dcterms:modified xsi:type="dcterms:W3CDTF">2026-01-08T13:50:00Z</dcterms:modified>
</cp:coreProperties>
</file>