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63A" w:rsidRPr="00841DCB" w:rsidRDefault="0066063A" w:rsidP="0066063A">
      <w:pPr>
        <w:jc w:val="center"/>
        <w:rPr>
          <w:b/>
          <w:sz w:val="22"/>
          <w:szCs w:val="22"/>
        </w:rPr>
      </w:pPr>
      <w:r w:rsidRPr="00841DCB">
        <w:rPr>
          <w:b/>
          <w:sz w:val="22"/>
          <w:szCs w:val="22"/>
        </w:rPr>
        <w:t>Pakuotės lapelis:</w:t>
      </w:r>
      <w:r w:rsidRPr="00841DCB">
        <w:rPr>
          <w:b/>
          <w:bCs/>
          <w:iCs/>
          <w:sz w:val="22"/>
          <w:szCs w:val="22"/>
        </w:rPr>
        <w:t xml:space="preserve"> </w:t>
      </w:r>
      <w:r w:rsidRPr="00841DCB">
        <w:rPr>
          <w:b/>
          <w:sz w:val="22"/>
          <w:szCs w:val="22"/>
        </w:rPr>
        <w:t>informacija vartotojui</w:t>
      </w:r>
    </w:p>
    <w:p w:rsidR="0066063A" w:rsidRPr="00841DCB" w:rsidRDefault="0066063A" w:rsidP="0066063A">
      <w:pPr>
        <w:jc w:val="center"/>
        <w:rPr>
          <w:b/>
          <w:sz w:val="22"/>
          <w:szCs w:val="22"/>
        </w:rPr>
      </w:pPr>
    </w:p>
    <w:p w:rsidR="0066063A" w:rsidRPr="00841DCB" w:rsidRDefault="0066063A" w:rsidP="0066063A">
      <w:pPr>
        <w:jc w:val="center"/>
        <w:rPr>
          <w:b/>
          <w:sz w:val="22"/>
          <w:szCs w:val="22"/>
        </w:rPr>
      </w:pPr>
      <w:r w:rsidRPr="00841DCB">
        <w:rPr>
          <w:b/>
          <w:sz w:val="22"/>
          <w:szCs w:val="22"/>
        </w:rPr>
        <w:t>Kestine 10 mg plėvele dengtos tabletės</w:t>
      </w:r>
    </w:p>
    <w:p w:rsidR="0066063A" w:rsidRPr="00841DCB" w:rsidRDefault="0066063A" w:rsidP="0066063A">
      <w:pPr>
        <w:jc w:val="center"/>
        <w:rPr>
          <w:sz w:val="22"/>
          <w:szCs w:val="22"/>
        </w:rPr>
      </w:pPr>
      <w:proofErr w:type="spellStart"/>
      <w:r w:rsidRPr="00841DCB">
        <w:rPr>
          <w:sz w:val="22"/>
          <w:szCs w:val="22"/>
        </w:rPr>
        <w:t>Ebastinas</w:t>
      </w:r>
      <w:proofErr w:type="spellEnd"/>
    </w:p>
    <w:p w:rsidR="0066063A" w:rsidRPr="00841DCB" w:rsidRDefault="0066063A" w:rsidP="0066063A">
      <w:pPr>
        <w:jc w:val="center"/>
        <w:rPr>
          <w:sz w:val="22"/>
          <w:szCs w:val="22"/>
        </w:rPr>
      </w:pPr>
    </w:p>
    <w:p w:rsidR="0066063A" w:rsidRPr="00841DCB" w:rsidRDefault="0066063A" w:rsidP="0066063A">
      <w:pPr>
        <w:pStyle w:val="BTbEMEASMCA"/>
        <w:rPr>
          <w:noProof w:val="0"/>
        </w:rPr>
      </w:pPr>
      <w:r w:rsidRPr="00841DCB">
        <w:rPr>
          <w:noProof w:val="0"/>
        </w:rPr>
        <w:t>Atidžiai perskaitykite visą šį lapelį, prieš pradėdami vartoti vaistą, nes jame pateikiama Jums svarbi informacija.</w:t>
      </w:r>
    </w:p>
    <w:p w:rsidR="0066063A" w:rsidRPr="00841DCB" w:rsidRDefault="0066063A" w:rsidP="0066063A">
      <w:pPr>
        <w:numPr>
          <w:ilvl w:val="0"/>
          <w:numId w:val="1"/>
        </w:numPr>
        <w:ind w:left="567" w:hanging="567"/>
        <w:rPr>
          <w:sz w:val="22"/>
          <w:szCs w:val="22"/>
        </w:rPr>
      </w:pPr>
      <w:r w:rsidRPr="00841DCB">
        <w:rPr>
          <w:sz w:val="22"/>
          <w:szCs w:val="22"/>
        </w:rPr>
        <w:t>Neišmeskite šio lapelio, nes vėl gali prireikti jį perskaityti.</w:t>
      </w:r>
    </w:p>
    <w:p w:rsidR="0066063A" w:rsidRPr="00841DCB" w:rsidRDefault="0066063A" w:rsidP="0066063A">
      <w:pPr>
        <w:numPr>
          <w:ilvl w:val="0"/>
          <w:numId w:val="1"/>
        </w:numPr>
        <w:ind w:left="567" w:hanging="567"/>
        <w:rPr>
          <w:sz w:val="22"/>
          <w:szCs w:val="22"/>
        </w:rPr>
      </w:pPr>
      <w:r w:rsidRPr="00841DCB">
        <w:rPr>
          <w:sz w:val="22"/>
          <w:szCs w:val="22"/>
        </w:rPr>
        <w:t>Jeigu kiltų daugiau klausimų, kreipkitės į gydytoją arba vaistininką.</w:t>
      </w:r>
    </w:p>
    <w:p w:rsidR="0066063A" w:rsidRPr="00841DCB" w:rsidRDefault="0066063A" w:rsidP="0066063A">
      <w:pPr>
        <w:numPr>
          <w:ilvl w:val="0"/>
          <w:numId w:val="1"/>
        </w:numPr>
        <w:ind w:left="709" w:hanging="709"/>
        <w:rPr>
          <w:sz w:val="22"/>
          <w:szCs w:val="22"/>
        </w:rPr>
      </w:pPr>
      <w:r w:rsidRPr="00841DCB">
        <w:rPr>
          <w:sz w:val="22"/>
          <w:szCs w:val="22"/>
        </w:rPr>
        <w:t>Šis vaistas skirtas tik Jums, todėl kitiems žmonėms jo duoti negalima. Vaistas gali jiems pakenkti (net tiems, kurių ligos požymiai yra tokie patys kaip Jūsų).</w:t>
      </w:r>
    </w:p>
    <w:p w:rsidR="0066063A" w:rsidRPr="00841DCB" w:rsidRDefault="0066063A" w:rsidP="0066063A">
      <w:pPr>
        <w:numPr>
          <w:ilvl w:val="0"/>
          <w:numId w:val="1"/>
        </w:numPr>
        <w:ind w:left="709" w:hanging="709"/>
      </w:pPr>
      <w:r w:rsidRPr="00841DCB">
        <w:rPr>
          <w:sz w:val="22"/>
          <w:szCs w:val="22"/>
        </w:rPr>
        <w:t>Jeigu pasireiškė šalutinis poveikis (net jeigu jis šiame lapelyje nenurodytas), kreipkitės į gydytoją arba vaistininką. Žr. 4 skyrių.</w:t>
      </w:r>
    </w:p>
    <w:p w:rsidR="0066063A" w:rsidRPr="00841DCB" w:rsidRDefault="0066063A" w:rsidP="0066063A">
      <w:pPr>
        <w:pStyle w:val="Antrat4"/>
        <w:rPr>
          <w:rFonts w:ascii="Times New Roman" w:hAnsi="Times New Roman"/>
          <w:i w:val="0"/>
          <w:color w:val="auto"/>
          <w:szCs w:val="22"/>
          <w:lang w:val="lt-LT"/>
        </w:rPr>
      </w:pPr>
      <w:r w:rsidRPr="00841DCB">
        <w:rPr>
          <w:rFonts w:ascii="Times New Roman" w:hAnsi="Times New Roman"/>
          <w:i w:val="0"/>
          <w:color w:val="auto"/>
          <w:szCs w:val="22"/>
          <w:lang w:val="lt-LT"/>
        </w:rPr>
        <w:t>Apie ką rašoma šiame lapelyje?</w:t>
      </w:r>
    </w:p>
    <w:p w:rsidR="0066063A" w:rsidRPr="00841DCB" w:rsidRDefault="0066063A" w:rsidP="0066063A"/>
    <w:p w:rsidR="0066063A" w:rsidRPr="00841DCB" w:rsidRDefault="0066063A" w:rsidP="0066063A">
      <w:pPr>
        <w:ind w:left="567" w:hanging="567"/>
        <w:rPr>
          <w:sz w:val="22"/>
          <w:szCs w:val="22"/>
        </w:rPr>
      </w:pPr>
      <w:r w:rsidRPr="00841DCB">
        <w:rPr>
          <w:sz w:val="22"/>
          <w:szCs w:val="22"/>
        </w:rPr>
        <w:t>1.</w:t>
      </w:r>
      <w:r w:rsidRPr="00841DCB">
        <w:rPr>
          <w:sz w:val="22"/>
          <w:szCs w:val="22"/>
        </w:rPr>
        <w:tab/>
        <w:t>Kas yra Kestine ir kam jis vartojamas</w:t>
      </w:r>
    </w:p>
    <w:p w:rsidR="0066063A" w:rsidRPr="00841DCB" w:rsidRDefault="0066063A" w:rsidP="0066063A">
      <w:pPr>
        <w:ind w:left="567" w:hanging="567"/>
        <w:rPr>
          <w:sz w:val="22"/>
          <w:szCs w:val="22"/>
        </w:rPr>
      </w:pPr>
      <w:r w:rsidRPr="00841DCB">
        <w:rPr>
          <w:sz w:val="22"/>
          <w:szCs w:val="22"/>
        </w:rPr>
        <w:t>2.</w:t>
      </w:r>
      <w:r w:rsidRPr="00841DCB">
        <w:rPr>
          <w:sz w:val="22"/>
          <w:szCs w:val="22"/>
        </w:rPr>
        <w:tab/>
        <w:t>Kas žinotina prieš vartojant Kestine</w:t>
      </w:r>
    </w:p>
    <w:p w:rsidR="0066063A" w:rsidRPr="00841DCB" w:rsidRDefault="0066063A" w:rsidP="0066063A">
      <w:pPr>
        <w:ind w:left="567" w:hanging="567"/>
        <w:rPr>
          <w:sz w:val="22"/>
          <w:szCs w:val="22"/>
        </w:rPr>
      </w:pPr>
      <w:r w:rsidRPr="00841DCB">
        <w:rPr>
          <w:sz w:val="22"/>
          <w:szCs w:val="22"/>
        </w:rPr>
        <w:t>3.</w:t>
      </w:r>
      <w:r w:rsidRPr="00841DCB">
        <w:rPr>
          <w:sz w:val="22"/>
          <w:szCs w:val="22"/>
        </w:rPr>
        <w:tab/>
        <w:t>Kaip vartoti Kestine</w:t>
      </w:r>
    </w:p>
    <w:p w:rsidR="0066063A" w:rsidRPr="00841DCB" w:rsidRDefault="0066063A" w:rsidP="0066063A">
      <w:pPr>
        <w:ind w:left="567" w:hanging="567"/>
        <w:rPr>
          <w:sz w:val="22"/>
          <w:szCs w:val="22"/>
        </w:rPr>
      </w:pPr>
      <w:r w:rsidRPr="00841DCB">
        <w:rPr>
          <w:sz w:val="22"/>
          <w:szCs w:val="22"/>
        </w:rPr>
        <w:t>4.</w:t>
      </w:r>
      <w:r w:rsidRPr="00841DCB">
        <w:rPr>
          <w:sz w:val="22"/>
          <w:szCs w:val="22"/>
        </w:rPr>
        <w:tab/>
        <w:t>Galimas šalutinis poveikis</w:t>
      </w:r>
    </w:p>
    <w:p w:rsidR="0066063A" w:rsidRPr="00841DCB" w:rsidRDefault="0066063A" w:rsidP="0066063A">
      <w:pPr>
        <w:ind w:left="567" w:hanging="567"/>
        <w:rPr>
          <w:sz w:val="22"/>
          <w:szCs w:val="22"/>
        </w:rPr>
      </w:pPr>
      <w:r w:rsidRPr="00841DCB">
        <w:rPr>
          <w:sz w:val="22"/>
          <w:szCs w:val="22"/>
        </w:rPr>
        <w:t>5.</w:t>
      </w:r>
      <w:r w:rsidRPr="00841DCB">
        <w:rPr>
          <w:sz w:val="22"/>
          <w:szCs w:val="22"/>
        </w:rPr>
        <w:tab/>
        <w:t>Kaip laikyti Kestine</w:t>
      </w:r>
    </w:p>
    <w:p w:rsidR="0066063A" w:rsidRPr="00841DCB" w:rsidRDefault="0066063A" w:rsidP="0066063A">
      <w:pPr>
        <w:ind w:left="567" w:hanging="567"/>
        <w:rPr>
          <w:sz w:val="22"/>
          <w:szCs w:val="22"/>
        </w:rPr>
      </w:pPr>
      <w:r w:rsidRPr="00841DCB">
        <w:rPr>
          <w:sz w:val="22"/>
          <w:szCs w:val="22"/>
        </w:rPr>
        <w:t>6.</w:t>
      </w:r>
      <w:r w:rsidRPr="00841DCB">
        <w:rPr>
          <w:sz w:val="22"/>
          <w:szCs w:val="22"/>
        </w:rPr>
        <w:tab/>
        <w:t>Pakuotės turinys ir kita informacija</w:t>
      </w:r>
    </w:p>
    <w:p w:rsidR="0066063A" w:rsidRPr="00841DCB" w:rsidRDefault="0066063A" w:rsidP="0066063A">
      <w:pPr>
        <w:pStyle w:val="BTEMEASMCA"/>
        <w:rPr>
          <w:noProof w:val="0"/>
        </w:rPr>
      </w:pPr>
    </w:p>
    <w:p w:rsidR="0066063A" w:rsidRPr="00841DCB" w:rsidRDefault="0066063A" w:rsidP="0066063A">
      <w:pPr>
        <w:pStyle w:val="BTEMEASMCA"/>
        <w:rPr>
          <w:noProof w:val="0"/>
        </w:rPr>
      </w:pPr>
    </w:p>
    <w:p w:rsidR="0066063A" w:rsidRPr="00841DCB" w:rsidRDefault="0066063A" w:rsidP="0066063A">
      <w:pPr>
        <w:pStyle w:val="PI-1EMEASMCA"/>
      </w:pPr>
      <w:bookmarkStart w:id="0" w:name="_Toc129243264"/>
      <w:bookmarkStart w:id="1" w:name="_Toc129243139"/>
      <w:r w:rsidRPr="00841DCB">
        <w:t>1.</w:t>
      </w:r>
      <w:r w:rsidRPr="00841DCB">
        <w:tab/>
        <w:t>Kas yra Kestine ir kam jis vartojamas</w:t>
      </w:r>
      <w:bookmarkEnd w:id="0"/>
      <w:bookmarkEnd w:id="1"/>
    </w:p>
    <w:p w:rsidR="0066063A" w:rsidRPr="00841DCB" w:rsidRDefault="0066063A" w:rsidP="0066063A">
      <w:pPr>
        <w:rPr>
          <w:sz w:val="22"/>
          <w:szCs w:val="22"/>
        </w:rPr>
      </w:pPr>
    </w:p>
    <w:p w:rsidR="0066063A" w:rsidRPr="00841DCB" w:rsidRDefault="0066063A" w:rsidP="0066063A">
      <w:pPr>
        <w:rPr>
          <w:sz w:val="22"/>
          <w:szCs w:val="22"/>
        </w:rPr>
      </w:pPr>
      <w:r w:rsidRPr="00841DCB">
        <w:rPr>
          <w:sz w:val="22"/>
          <w:szCs w:val="22"/>
        </w:rPr>
        <w:t>Kestine 10 mg tabletės vartojamos:</w:t>
      </w:r>
    </w:p>
    <w:p w:rsidR="0066063A" w:rsidRPr="00841DCB" w:rsidRDefault="0066063A" w:rsidP="0066063A">
      <w:pPr>
        <w:numPr>
          <w:ilvl w:val="0"/>
          <w:numId w:val="2"/>
        </w:numPr>
        <w:rPr>
          <w:sz w:val="22"/>
          <w:szCs w:val="22"/>
        </w:rPr>
      </w:pPr>
      <w:r w:rsidRPr="00841DCB">
        <w:rPr>
          <w:sz w:val="22"/>
          <w:szCs w:val="22"/>
        </w:rPr>
        <w:t>simptominiam sezoninio ar nuolatinio alerginio rinito, nepriklausomai nuo to, ar jis susijęs su alerginiu konjunktyvitu, ar nesusijęs, gydymui;</w:t>
      </w:r>
    </w:p>
    <w:p w:rsidR="0066063A" w:rsidRPr="00841DCB" w:rsidRDefault="0066063A" w:rsidP="0066063A">
      <w:pPr>
        <w:numPr>
          <w:ilvl w:val="0"/>
          <w:numId w:val="2"/>
        </w:numPr>
        <w:rPr>
          <w:sz w:val="22"/>
          <w:szCs w:val="22"/>
        </w:rPr>
      </w:pPr>
      <w:r w:rsidRPr="00841DCB">
        <w:rPr>
          <w:sz w:val="22"/>
          <w:szCs w:val="22"/>
        </w:rPr>
        <w:t>simptominiam dilgėlinės gydymui.</w:t>
      </w:r>
    </w:p>
    <w:p w:rsidR="0066063A" w:rsidRPr="00841DCB" w:rsidRDefault="0066063A" w:rsidP="0066063A">
      <w:pPr>
        <w:rPr>
          <w:sz w:val="22"/>
          <w:szCs w:val="22"/>
        </w:rPr>
      </w:pPr>
    </w:p>
    <w:p w:rsidR="0066063A" w:rsidRPr="00841DCB" w:rsidRDefault="0066063A" w:rsidP="0066063A">
      <w:pPr>
        <w:rPr>
          <w:sz w:val="22"/>
          <w:szCs w:val="22"/>
        </w:rPr>
      </w:pPr>
    </w:p>
    <w:p w:rsidR="0066063A" w:rsidRPr="00841DCB" w:rsidRDefault="0066063A" w:rsidP="0066063A">
      <w:pPr>
        <w:pStyle w:val="PI-1EMEASMCA"/>
      </w:pPr>
      <w:bookmarkStart w:id="2" w:name="_Toc129243265"/>
      <w:bookmarkStart w:id="3" w:name="_Toc129243140"/>
      <w:r w:rsidRPr="00841DCB">
        <w:t>2.</w:t>
      </w:r>
      <w:r w:rsidRPr="00841DCB">
        <w:tab/>
        <w:t xml:space="preserve">Kas žinotina prieš vartojant Kestine </w:t>
      </w:r>
      <w:bookmarkEnd w:id="2"/>
      <w:bookmarkEnd w:id="3"/>
    </w:p>
    <w:p w:rsidR="0066063A" w:rsidRPr="00841DCB" w:rsidRDefault="0066063A" w:rsidP="0066063A">
      <w:pPr>
        <w:rPr>
          <w:sz w:val="22"/>
          <w:szCs w:val="22"/>
        </w:rPr>
      </w:pPr>
    </w:p>
    <w:p w:rsidR="0066063A" w:rsidRPr="00841DCB" w:rsidRDefault="0066063A" w:rsidP="0066063A">
      <w:pPr>
        <w:pStyle w:val="PI-3EMEASMCA"/>
        <w:spacing w:line="240" w:lineRule="auto"/>
      </w:pPr>
      <w:r w:rsidRPr="00841DCB">
        <w:t>Kestine vartoti negalima:</w:t>
      </w:r>
    </w:p>
    <w:p w:rsidR="0066063A" w:rsidRPr="00841DCB" w:rsidRDefault="0066063A" w:rsidP="0066063A">
      <w:pPr>
        <w:pStyle w:val="BT-EMEASMCA"/>
        <w:rPr>
          <w:noProof w:val="0"/>
        </w:rPr>
      </w:pPr>
      <w:r w:rsidRPr="00841DCB">
        <w:rPr>
          <w:noProof w:val="0"/>
        </w:rPr>
        <w:t xml:space="preserve">jeigu yra alergija </w:t>
      </w:r>
      <w:proofErr w:type="spellStart"/>
      <w:r w:rsidRPr="00841DCB">
        <w:rPr>
          <w:noProof w:val="0"/>
        </w:rPr>
        <w:t>ebastinui</w:t>
      </w:r>
      <w:proofErr w:type="spellEnd"/>
      <w:r w:rsidRPr="00841DCB">
        <w:rPr>
          <w:noProof w:val="0"/>
        </w:rPr>
        <w:t xml:space="preserve"> arba bet kuriai pagalbinei šio vaisto medžiagai (jos išvardytos 6 skyriuje).</w:t>
      </w:r>
    </w:p>
    <w:p w:rsidR="0066063A" w:rsidRPr="00841DCB" w:rsidRDefault="0066063A" w:rsidP="0066063A">
      <w:pPr>
        <w:pStyle w:val="Antrat4"/>
        <w:rPr>
          <w:rFonts w:ascii="Times New Roman" w:hAnsi="Times New Roman"/>
          <w:i w:val="0"/>
          <w:color w:val="auto"/>
          <w:szCs w:val="22"/>
          <w:lang w:val="lt-LT"/>
        </w:rPr>
      </w:pPr>
      <w:r w:rsidRPr="00841DCB">
        <w:rPr>
          <w:rFonts w:ascii="Times New Roman" w:hAnsi="Times New Roman"/>
          <w:i w:val="0"/>
          <w:color w:val="auto"/>
          <w:szCs w:val="22"/>
          <w:lang w:val="lt-LT"/>
        </w:rPr>
        <w:t xml:space="preserve">Įspėjimai ir atsargumo priemonės </w:t>
      </w:r>
    </w:p>
    <w:p w:rsidR="0066063A" w:rsidRPr="00841DCB" w:rsidRDefault="0066063A" w:rsidP="0066063A">
      <w:pPr>
        <w:rPr>
          <w:sz w:val="22"/>
          <w:szCs w:val="22"/>
        </w:rPr>
      </w:pPr>
      <w:r w:rsidRPr="00841DCB">
        <w:rPr>
          <w:sz w:val="22"/>
          <w:szCs w:val="22"/>
        </w:rPr>
        <w:t>Pasitarkite su gydytoju arba vaistininku, prieš pradėdami vartoti Kestine.</w:t>
      </w:r>
    </w:p>
    <w:p w:rsidR="0066063A" w:rsidRPr="00841DCB" w:rsidRDefault="0066063A" w:rsidP="0066063A">
      <w:pPr>
        <w:rPr>
          <w:sz w:val="22"/>
          <w:szCs w:val="22"/>
        </w:rPr>
      </w:pPr>
      <w:proofErr w:type="spellStart"/>
      <w:r w:rsidRPr="00841DCB">
        <w:rPr>
          <w:sz w:val="22"/>
          <w:szCs w:val="22"/>
        </w:rPr>
        <w:t>Ebastino</w:t>
      </w:r>
      <w:proofErr w:type="spellEnd"/>
      <w:r w:rsidRPr="00841DCB">
        <w:rPr>
          <w:sz w:val="22"/>
          <w:szCs w:val="22"/>
        </w:rPr>
        <w:t xml:space="preserve">, kaip ir kitokių </w:t>
      </w:r>
      <w:proofErr w:type="spellStart"/>
      <w:r w:rsidRPr="00841DCB">
        <w:rPr>
          <w:sz w:val="22"/>
          <w:szCs w:val="22"/>
        </w:rPr>
        <w:t>antihistamininių</w:t>
      </w:r>
      <w:proofErr w:type="spellEnd"/>
      <w:r w:rsidRPr="00841DCB">
        <w:rPr>
          <w:sz w:val="22"/>
          <w:szCs w:val="22"/>
        </w:rPr>
        <w:t xml:space="preserve"> vaistų, atsargiai reikia vartoti, jeigu:</w:t>
      </w:r>
    </w:p>
    <w:p w:rsidR="0066063A" w:rsidRPr="00841DCB" w:rsidRDefault="0066063A" w:rsidP="0066063A">
      <w:pPr>
        <w:numPr>
          <w:ilvl w:val="0"/>
          <w:numId w:val="1"/>
        </w:numPr>
        <w:tabs>
          <w:tab w:val="clear" w:pos="720"/>
          <w:tab w:val="num" w:pos="567"/>
        </w:tabs>
        <w:ind w:left="567" w:hanging="567"/>
        <w:rPr>
          <w:sz w:val="22"/>
          <w:szCs w:val="22"/>
        </w:rPr>
      </w:pPr>
      <w:r w:rsidRPr="00841DCB">
        <w:rPr>
          <w:sz w:val="22"/>
          <w:szCs w:val="22"/>
        </w:rPr>
        <w:t xml:space="preserve">yra ilgojo QT intervalo sindromas ar </w:t>
      </w:r>
      <w:proofErr w:type="spellStart"/>
      <w:r w:rsidRPr="00841DCB">
        <w:rPr>
          <w:sz w:val="22"/>
          <w:szCs w:val="22"/>
        </w:rPr>
        <w:t>hipokalemija</w:t>
      </w:r>
      <w:proofErr w:type="spellEnd"/>
      <w:r w:rsidRPr="00841DCB">
        <w:rPr>
          <w:sz w:val="22"/>
          <w:szCs w:val="22"/>
        </w:rPr>
        <w:t xml:space="preserve"> (sumažėjęs kalio kiekis kraujyje), vartojama vaistų, ilginančių QT intervalą ar slopinančių CYP3A4 fermentus: priešgrybelinių </w:t>
      </w:r>
      <w:proofErr w:type="spellStart"/>
      <w:r w:rsidRPr="00841DCB">
        <w:rPr>
          <w:sz w:val="22"/>
          <w:szCs w:val="22"/>
        </w:rPr>
        <w:t>azolo</w:t>
      </w:r>
      <w:proofErr w:type="spellEnd"/>
      <w:r w:rsidRPr="00841DCB">
        <w:rPr>
          <w:sz w:val="22"/>
          <w:szCs w:val="22"/>
        </w:rPr>
        <w:t xml:space="preserve"> darinių (pvz., </w:t>
      </w:r>
      <w:proofErr w:type="spellStart"/>
      <w:r w:rsidRPr="00841DCB">
        <w:rPr>
          <w:sz w:val="22"/>
          <w:szCs w:val="22"/>
        </w:rPr>
        <w:t>ketokonazolo</w:t>
      </w:r>
      <w:proofErr w:type="spellEnd"/>
      <w:r w:rsidRPr="00841DCB">
        <w:rPr>
          <w:sz w:val="22"/>
          <w:szCs w:val="22"/>
        </w:rPr>
        <w:t xml:space="preserve"> ar </w:t>
      </w:r>
      <w:proofErr w:type="spellStart"/>
      <w:r w:rsidRPr="00841DCB">
        <w:rPr>
          <w:sz w:val="22"/>
          <w:szCs w:val="22"/>
        </w:rPr>
        <w:t>itrakonazolo</w:t>
      </w:r>
      <w:proofErr w:type="spellEnd"/>
      <w:r w:rsidRPr="00841DCB">
        <w:rPr>
          <w:sz w:val="22"/>
          <w:szCs w:val="22"/>
        </w:rPr>
        <w:t xml:space="preserve">), </w:t>
      </w:r>
      <w:proofErr w:type="spellStart"/>
      <w:r w:rsidRPr="00841DCB">
        <w:rPr>
          <w:sz w:val="22"/>
          <w:szCs w:val="22"/>
        </w:rPr>
        <w:t>makrolidų</w:t>
      </w:r>
      <w:proofErr w:type="spellEnd"/>
      <w:r w:rsidRPr="00841DCB">
        <w:rPr>
          <w:sz w:val="22"/>
          <w:szCs w:val="22"/>
        </w:rPr>
        <w:t xml:space="preserve"> grupės antibiotikų (pvz., </w:t>
      </w:r>
      <w:proofErr w:type="spellStart"/>
      <w:r w:rsidRPr="00841DCB">
        <w:rPr>
          <w:sz w:val="22"/>
          <w:szCs w:val="22"/>
        </w:rPr>
        <w:t>eritromicino</w:t>
      </w:r>
      <w:proofErr w:type="spellEnd"/>
      <w:r w:rsidRPr="00841DCB">
        <w:rPr>
          <w:sz w:val="22"/>
          <w:szCs w:val="22"/>
        </w:rPr>
        <w:t>) (žr. šio skyriaus poskyrį „Kiti vaistai ir Kestine“);</w:t>
      </w:r>
    </w:p>
    <w:p w:rsidR="0066063A" w:rsidRPr="00841DCB" w:rsidRDefault="0066063A" w:rsidP="0066063A">
      <w:pPr>
        <w:numPr>
          <w:ilvl w:val="0"/>
          <w:numId w:val="1"/>
        </w:numPr>
        <w:tabs>
          <w:tab w:val="clear" w:pos="720"/>
          <w:tab w:val="num" w:pos="567"/>
        </w:tabs>
        <w:ind w:left="567" w:hanging="567"/>
        <w:rPr>
          <w:sz w:val="22"/>
          <w:szCs w:val="22"/>
        </w:rPr>
      </w:pPr>
      <w:r w:rsidRPr="00841DCB">
        <w:rPr>
          <w:sz w:val="22"/>
          <w:szCs w:val="22"/>
        </w:rPr>
        <w:t xml:space="preserve">vartojama vaistų nuo tuberkuliozės, pvz., </w:t>
      </w:r>
      <w:proofErr w:type="spellStart"/>
      <w:r w:rsidRPr="00841DCB">
        <w:rPr>
          <w:sz w:val="22"/>
          <w:szCs w:val="22"/>
        </w:rPr>
        <w:t>rifampicino</w:t>
      </w:r>
      <w:proofErr w:type="spellEnd"/>
      <w:r w:rsidRPr="00841DCB">
        <w:rPr>
          <w:sz w:val="22"/>
          <w:szCs w:val="22"/>
        </w:rPr>
        <w:t xml:space="preserve"> (žr. šio skyriaus poskyrį „Kiti vaistai ir Kestine“);</w:t>
      </w:r>
    </w:p>
    <w:p w:rsidR="0066063A" w:rsidRPr="00841DCB" w:rsidRDefault="0066063A" w:rsidP="0066063A">
      <w:pPr>
        <w:numPr>
          <w:ilvl w:val="0"/>
          <w:numId w:val="1"/>
        </w:numPr>
        <w:tabs>
          <w:tab w:val="clear" w:pos="720"/>
          <w:tab w:val="num" w:pos="567"/>
        </w:tabs>
        <w:ind w:left="567" w:hanging="567"/>
        <w:rPr>
          <w:sz w:val="22"/>
          <w:szCs w:val="22"/>
        </w:rPr>
      </w:pPr>
      <w:r w:rsidRPr="00841DCB">
        <w:rPr>
          <w:sz w:val="22"/>
          <w:szCs w:val="22"/>
        </w:rPr>
        <w:t>sergama sunkiu kepenų nepakankamumu.</w:t>
      </w:r>
    </w:p>
    <w:p w:rsidR="0066063A" w:rsidRPr="00841DCB" w:rsidRDefault="0066063A" w:rsidP="0066063A">
      <w:pPr>
        <w:pStyle w:val="BTEMEASMCA"/>
        <w:rPr>
          <w:noProof w:val="0"/>
        </w:rPr>
      </w:pPr>
    </w:p>
    <w:p w:rsidR="0066063A" w:rsidRPr="00841DCB" w:rsidRDefault="0066063A" w:rsidP="0066063A">
      <w:pPr>
        <w:pStyle w:val="BTEMEASMCA"/>
        <w:rPr>
          <w:b/>
          <w:noProof w:val="0"/>
        </w:rPr>
      </w:pPr>
      <w:r w:rsidRPr="00841DCB">
        <w:rPr>
          <w:b/>
          <w:noProof w:val="0"/>
        </w:rPr>
        <w:t>Kiti vaistai ir Kestine</w:t>
      </w:r>
    </w:p>
    <w:p w:rsidR="0066063A" w:rsidRPr="00841DCB" w:rsidRDefault="0066063A" w:rsidP="0066063A">
      <w:pPr>
        <w:pStyle w:val="BTEMEASMCA"/>
        <w:rPr>
          <w:noProof w:val="0"/>
        </w:rPr>
      </w:pPr>
      <w:r w:rsidRPr="00841DCB">
        <w:rPr>
          <w:noProof w:val="0"/>
        </w:rPr>
        <w:t>Jeigu vartojate ar neseniai vartojote kitų vaistų arba dėl to nesate tikri, apie tai pasakykite gydytojui, vaistininkui arba slaugytojui.</w:t>
      </w:r>
    </w:p>
    <w:p w:rsidR="0066063A" w:rsidRPr="00841DCB" w:rsidRDefault="0066063A" w:rsidP="0066063A">
      <w:pPr>
        <w:pStyle w:val="BTEMEASMCA"/>
        <w:rPr>
          <w:noProof w:val="0"/>
        </w:rPr>
      </w:pPr>
    </w:p>
    <w:p w:rsidR="0066063A" w:rsidRPr="00841DCB" w:rsidRDefault="0066063A" w:rsidP="0066063A">
      <w:pPr>
        <w:pStyle w:val="BTEMEASMCA"/>
        <w:rPr>
          <w:noProof w:val="0"/>
        </w:rPr>
      </w:pPr>
      <w:proofErr w:type="spellStart"/>
      <w:r w:rsidRPr="00841DCB">
        <w:rPr>
          <w:noProof w:val="0"/>
        </w:rPr>
        <w:t>Ebastino</w:t>
      </w:r>
      <w:proofErr w:type="spellEnd"/>
      <w:r w:rsidRPr="00841DCB">
        <w:rPr>
          <w:noProof w:val="0"/>
        </w:rPr>
        <w:t xml:space="preserve"> vartojant kartu su priešgrybeliniais vaistais </w:t>
      </w:r>
      <w:proofErr w:type="spellStart"/>
      <w:r w:rsidRPr="00841DCB">
        <w:rPr>
          <w:noProof w:val="0"/>
        </w:rPr>
        <w:t>ketokonazolu</w:t>
      </w:r>
      <w:proofErr w:type="spellEnd"/>
      <w:r w:rsidRPr="00841DCB">
        <w:rPr>
          <w:noProof w:val="0"/>
        </w:rPr>
        <w:t xml:space="preserve"> ar </w:t>
      </w:r>
      <w:proofErr w:type="spellStart"/>
      <w:r w:rsidRPr="00841DCB">
        <w:rPr>
          <w:noProof w:val="0"/>
        </w:rPr>
        <w:t>itrakonazolu</w:t>
      </w:r>
      <w:proofErr w:type="spellEnd"/>
      <w:r w:rsidRPr="00841DCB">
        <w:rPr>
          <w:noProof w:val="0"/>
        </w:rPr>
        <w:t xml:space="preserve"> arba </w:t>
      </w:r>
      <w:proofErr w:type="spellStart"/>
      <w:r w:rsidRPr="00841DCB">
        <w:rPr>
          <w:noProof w:val="0"/>
        </w:rPr>
        <w:t>makrolidiniu</w:t>
      </w:r>
      <w:proofErr w:type="spellEnd"/>
      <w:r w:rsidRPr="00841DCB">
        <w:rPr>
          <w:noProof w:val="0"/>
        </w:rPr>
        <w:t xml:space="preserve"> antibiotiku </w:t>
      </w:r>
      <w:proofErr w:type="spellStart"/>
      <w:r w:rsidRPr="00841DCB">
        <w:rPr>
          <w:noProof w:val="0"/>
        </w:rPr>
        <w:t>eritromicinu</w:t>
      </w:r>
      <w:proofErr w:type="spellEnd"/>
      <w:r w:rsidRPr="00841DCB">
        <w:rPr>
          <w:noProof w:val="0"/>
        </w:rPr>
        <w:t>, elektrokardiogramoje pailgėja QT intervalas.</w:t>
      </w:r>
    </w:p>
    <w:p w:rsidR="0066063A" w:rsidRPr="00841DCB" w:rsidRDefault="0066063A" w:rsidP="0066063A">
      <w:pPr>
        <w:pStyle w:val="BTEMEASMCA"/>
        <w:rPr>
          <w:noProof w:val="0"/>
        </w:rPr>
      </w:pPr>
    </w:p>
    <w:p w:rsidR="0066063A" w:rsidRPr="00841DCB" w:rsidRDefault="0066063A" w:rsidP="0066063A">
      <w:pPr>
        <w:pStyle w:val="BTEMEASMCA"/>
        <w:rPr>
          <w:noProof w:val="0"/>
        </w:rPr>
      </w:pPr>
      <w:proofErr w:type="spellStart"/>
      <w:r w:rsidRPr="00841DCB">
        <w:rPr>
          <w:noProof w:val="0"/>
        </w:rPr>
        <w:t>Ebastino</w:t>
      </w:r>
      <w:proofErr w:type="spellEnd"/>
      <w:r w:rsidRPr="00841DCB">
        <w:rPr>
          <w:noProof w:val="0"/>
        </w:rPr>
        <w:t xml:space="preserve"> vartojant kartu su </w:t>
      </w:r>
      <w:proofErr w:type="spellStart"/>
      <w:r w:rsidRPr="00841DCB">
        <w:rPr>
          <w:noProof w:val="0"/>
        </w:rPr>
        <w:t>rifampicinu</w:t>
      </w:r>
      <w:proofErr w:type="spellEnd"/>
      <w:r w:rsidRPr="00841DCB">
        <w:rPr>
          <w:noProof w:val="0"/>
        </w:rPr>
        <w:t xml:space="preserve"> (vaistu nuo tuberkuliozės), gali sumažėti </w:t>
      </w:r>
      <w:proofErr w:type="spellStart"/>
      <w:r w:rsidRPr="00841DCB">
        <w:rPr>
          <w:noProof w:val="0"/>
        </w:rPr>
        <w:t>ebastino</w:t>
      </w:r>
      <w:proofErr w:type="spellEnd"/>
      <w:r w:rsidRPr="00841DCB">
        <w:rPr>
          <w:noProof w:val="0"/>
        </w:rPr>
        <w:t xml:space="preserve"> kiekis kraujyje, dėl ko susilpnėja gydomasis Kestine poveikis.</w:t>
      </w:r>
    </w:p>
    <w:p w:rsidR="0066063A" w:rsidRPr="00841DCB" w:rsidRDefault="0066063A" w:rsidP="0066063A">
      <w:pPr>
        <w:pStyle w:val="BTEMEASMCA"/>
        <w:rPr>
          <w:noProof w:val="0"/>
        </w:rPr>
      </w:pPr>
    </w:p>
    <w:p w:rsidR="0066063A" w:rsidRPr="00841DCB" w:rsidRDefault="0066063A" w:rsidP="0066063A">
      <w:pPr>
        <w:rPr>
          <w:sz w:val="22"/>
          <w:szCs w:val="22"/>
        </w:rPr>
      </w:pPr>
      <w:r w:rsidRPr="00841DCB">
        <w:rPr>
          <w:sz w:val="22"/>
          <w:szCs w:val="22"/>
        </w:rPr>
        <w:t>Jeigu minėtų vaistų vartojama, būtina pasakyti gydytojui prieš gydymą Kestine tabletėmis.</w:t>
      </w:r>
    </w:p>
    <w:p w:rsidR="0066063A" w:rsidRPr="00841DCB" w:rsidRDefault="0066063A" w:rsidP="0066063A">
      <w:pPr>
        <w:pStyle w:val="BTEMEASMCA"/>
        <w:rPr>
          <w:noProof w:val="0"/>
        </w:rPr>
      </w:pPr>
    </w:p>
    <w:p w:rsidR="0066063A" w:rsidRPr="00841DCB" w:rsidRDefault="0066063A" w:rsidP="0066063A">
      <w:pPr>
        <w:rPr>
          <w:b/>
          <w:sz w:val="22"/>
          <w:szCs w:val="22"/>
        </w:rPr>
      </w:pPr>
      <w:r w:rsidRPr="00841DCB">
        <w:rPr>
          <w:b/>
          <w:sz w:val="22"/>
          <w:szCs w:val="22"/>
        </w:rPr>
        <w:t>Kestine vartojimas su maistu ir gėrimais</w:t>
      </w:r>
    </w:p>
    <w:p w:rsidR="0066063A" w:rsidRPr="00841DCB" w:rsidRDefault="0066063A" w:rsidP="0066063A">
      <w:pPr>
        <w:pStyle w:val="BTEMEASMCA"/>
        <w:rPr>
          <w:noProof w:val="0"/>
        </w:rPr>
      </w:pPr>
      <w:r w:rsidRPr="00841DCB">
        <w:rPr>
          <w:noProof w:val="0"/>
        </w:rPr>
        <w:t>Maistas Kestine vartojimui įtakos neturi.</w:t>
      </w:r>
    </w:p>
    <w:p w:rsidR="0066063A" w:rsidRPr="00841DCB" w:rsidRDefault="0066063A" w:rsidP="0066063A">
      <w:pPr>
        <w:pStyle w:val="BTEMEASMCA"/>
        <w:rPr>
          <w:noProof w:val="0"/>
        </w:rPr>
      </w:pPr>
    </w:p>
    <w:p w:rsidR="0066063A" w:rsidRPr="00841DCB" w:rsidRDefault="0066063A" w:rsidP="0066063A">
      <w:pPr>
        <w:pStyle w:val="PI-3EMEASMCA"/>
        <w:spacing w:line="240" w:lineRule="auto"/>
      </w:pPr>
      <w:r w:rsidRPr="00841DCB">
        <w:t>Nėštumas ir žindymo laikotarpis</w:t>
      </w:r>
    </w:p>
    <w:p w:rsidR="0066063A" w:rsidRPr="00841DCB" w:rsidRDefault="0066063A" w:rsidP="0066063A">
      <w:pPr>
        <w:pStyle w:val="BTEMEASMCA"/>
        <w:rPr>
          <w:noProof w:val="0"/>
        </w:rPr>
      </w:pPr>
      <w:r w:rsidRPr="00841DCB">
        <w:rPr>
          <w:noProof w:val="0"/>
        </w:rPr>
        <w:t xml:space="preserve">Jei esate nėščia, žindote kūdikį, manote, kad galbūt esate nėščia, arba planuojate pastoti, tai prieš vartodama šį vaistą, pasitarkite su gydytoju arba vaistininku. </w:t>
      </w:r>
    </w:p>
    <w:p w:rsidR="0066063A" w:rsidRPr="00841DCB" w:rsidRDefault="0066063A" w:rsidP="0066063A">
      <w:pPr>
        <w:rPr>
          <w:sz w:val="22"/>
          <w:szCs w:val="22"/>
        </w:rPr>
      </w:pPr>
      <w:r w:rsidRPr="00841DCB">
        <w:rPr>
          <w:sz w:val="22"/>
          <w:szCs w:val="22"/>
          <w:u w:val="single"/>
        </w:rPr>
        <w:t>Nėštumo laikotarpis</w:t>
      </w:r>
      <w:r w:rsidRPr="00841DCB">
        <w:rPr>
          <w:sz w:val="22"/>
          <w:szCs w:val="22"/>
        </w:rPr>
        <w:t xml:space="preserve">. Ar saugu </w:t>
      </w:r>
      <w:proofErr w:type="spellStart"/>
      <w:r w:rsidRPr="00841DCB">
        <w:rPr>
          <w:sz w:val="22"/>
          <w:szCs w:val="22"/>
        </w:rPr>
        <w:t>ebastinu</w:t>
      </w:r>
      <w:proofErr w:type="spellEnd"/>
      <w:r w:rsidRPr="00841DCB">
        <w:rPr>
          <w:sz w:val="22"/>
          <w:szCs w:val="22"/>
        </w:rPr>
        <w:t xml:space="preserve"> gydyti nėščias moteris, netirta, todėl joms Kestine tablečių vartoti nerekomenduojama.</w:t>
      </w:r>
    </w:p>
    <w:p w:rsidR="0066063A" w:rsidRPr="00841DCB" w:rsidRDefault="0066063A" w:rsidP="0066063A">
      <w:pPr>
        <w:rPr>
          <w:sz w:val="22"/>
          <w:szCs w:val="22"/>
        </w:rPr>
      </w:pPr>
      <w:r w:rsidRPr="00841DCB">
        <w:rPr>
          <w:sz w:val="22"/>
          <w:szCs w:val="22"/>
          <w:u w:val="single"/>
        </w:rPr>
        <w:t>Žindymo laikotarpis</w:t>
      </w:r>
      <w:r w:rsidRPr="00841DCB">
        <w:rPr>
          <w:sz w:val="22"/>
          <w:szCs w:val="22"/>
        </w:rPr>
        <w:t xml:space="preserve">. Kūdikį krūtimi maitinančioms moterims šio vaisto vartoti nepatariama, kadangi nežinoma, ar </w:t>
      </w:r>
      <w:proofErr w:type="spellStart"/>
      <w:r w:rsidRPr="00841DCB">
        <w:rPr>
          <w:sz w:val="22"/>
          <w:szCs w:val="22"/>
        </w:rPr>
        <w:t>ebastino</w:t>
      </w:r>
      <w:proofErr w:type="spellEnd"/>
      <w:r w:rsidRPr="00841DCB">
        <w:rPr>
          <w:sz w:val="22"/>
          <w:szCs w:val="22"/>
        </w:rPr>
        <w:t xml:space="preserve"> patenka į motinos pieną.</w:t>
      </w:r>
    </w:p>
    <w:p w:rsidR="0066063A" w:rsidRPr="00841DCB" w:rsidRDefault="0066063A" w:rsidP="0066063A">
      <w:pPr>
        <w:pStyle w:val="BTEMEASMCA"/>
        <w:rPr>
          <w:noProof w:val="0"/>
        </w:rPr>
      </w:pPr>
    </w:p>
    <w:p w:rsidR="0066063A" w:rsidRPr="00841DCB" w:rsidRDefault="0066063A" w:rsidP="0066063A">
      <w:pPr>
        <w:pStyle w:val="PI-3EMEASMCA"/>
        <w:spacing w:line="240" w:lineRule="auto"/>
      </w:pPr>
      <w:r w:rsidRPr="00841DCB">
        <w:t>Vairavimas ir mechanizmų valdymas</w:t>
      </w:r>
    </w:p>
    <w:p w:rsidR="0066063A" w:rsidRPr="00841DCB" w:rsidRDefault="0066063A" w:rsidP="0066063A">
      <w:pPr>
        <w:rPr>
          <w:sz w:val="22"/>
          <w:szCs w:val="22"/>
        </w:rPr>
      </w:pPr>
      <w:r w:rsidRPr="00841DCB">
        <w:rPr>
          <w:sz w:val="22"/>
          <w:szCs w:val="22"/>
        </w:rPr>
        <w:t xml:space="preserve">Rekomenduojama </w:t>
      </w:r>
      <w:proofErr w:type="spellStart"/>
      <w:r w:rsidRPr="00841DCB">
        <w:rPr>
          <w:sz w:val="22"/>
          <w:szCs w:val="22"/>
        </w:rPr>
        <w:t>ebastino</w:t>
      </w:r>
      <w:proofErr w:type="spellEnd"/>
      <w:r w:rsidRPr="00841DCB">
        <w:rPr>
          <w:sz w:val="22"/>
          <w:szCs w:val="22"/>
        </w:rPr>
        <w:t xml:space="preserve"> paros dozė poveikio gebėjimui vairuoti ir valdyti mechanizmus nedaro.</w:t>
      </w:r>
    </w:p>
    <w:p w:rsidR="0066063A" w:rsidRPr="00841DCB" w:rsidRDefault="0066063A" w:rsidP="0066063A">
      <w:pPr>
        <w:rPr>
          <w:sz w:val="22"/>
          <w:szCs w:val="22"/>
        </w:rPr>
      </w:pPr>
      <w:r w:rsidRPr="00841DCB">
        <w:rPr>
          <w:sz w:val="22"/>
          <w:szCs w:val="22"/>
        </w:rPr>
        <w:t>Vis dėlto, prieš pradedant vairuoti ar atlikti sudėtingas operacijas patartina įsitikinti, kokia Jūsų individuali reakcija į gydymą, kadangi gali atsirasti mieguistumas arba svaigulys. Taip pat žr. skyrių „Galimas šalutinis poveikis“.</w:t>
      </w:r>
    </w:p>
    <w:p w:rsidR="0066063A" w:rsidRPr="00841DCB" w:rsidRDefault="0066063A" w:rsidP="0066063A">
      <w:pPr>
        <w:pStyle w:val="BTEMEASMCA"/>
        <w:rPr>
          <w:noProof w:val="0"/>
        </w:rPr>
      </w:pPr>
    </w:p>
    <w:p w:rsidR="0066063A" w:rsidRPr="00841DCB" w:rsidRDefault="0066063A" w:rsidP="0066063A">
      <w:pPr>
        <w:pStyle w:val="BTEMEASMCA"/>
        <w:rPr>
          <w:b/>
          <w:noProof w:val="0"/>
        </w:rPr>
      </w:pPr>
      <w:r w:rsidRPr="00841DCB">
        <w:rPr>
          <w:b/>
          <w:noProof w:val="0"/>
        </w:rPr>
        <w:t xml:space="preserve">Kestine sudėtyje yra laktozės </w:t>
      </w:r>
      <w:proofErr w:type="spellStart"/>
      <w:r w:rsidRPr="00841DCB">
        <w:rPr>
          <w:b/>
          <w:noProof w:val="0"/>
        </w:rPr>
        <w:t>monohidrato</w:t>
      </w:r>
      <w:proofErr w:type="spellEnd"/>
      <w:r w:rsidRPr="00841DCB">
        <w:rPr>
          <w:b/>
          <w:noProof w:val="0"/>
        </w:rPr>
        <w:t xml:space="preserve"> ir natrio</w:t>
      </w:r>
    </w:p>
    <w:p w:rsidR="0066063A" w:rsidRPr="00841DCB" w:rsidRDefault="0066063A" w:rsidP="0066063A">
      <w:pPr>
        <w:pStyle w:val="BTEMEASMCA"/>
        <w:rPr>
          <w:noProof w:val="0"/>
        </w:rPr>
      </w:pPr>
      <w:r w:rsidRPr="00841DCB">
        <w:rPr>
          <w:noProof w:val="0"/>
        </w:rPr>
        <w:t xml:space="preserve">Tabletėse yra laktozės </w:t>
      </w:r>
      <w:proofErr w:type="spellStart"/>
      <w:r w:rsidRPr="00841DCB">
        <w:rPr>
          <w:noProof w:val="0"/>
        </w:rPr>
        <w:t>monohidrato</w:t>
      </w:r>
      <w:proofErr w:type="spellEnd"/>
      <w:r w:rsidRPr="00841DCB">
        <w:rPr>
          <w:noProof w:val="0"/>
        </w:rPr>
        <w:t xml:space="preserve">. Jeigu gydytojas Jums yra sakęs, kad netoleruojate kokių nors angliavandenių, kreipkitės į jį prieš pradėdami vartoti šį vaistą. Taip pat vienoje šio vaisto tabletėje yra mažiau kaip 1 </w:t>
      </w:r>
      <w:proofErr w:type="spellStart"/>
      <w:r w:rsidRPr="00841DCB">
        <w:rPr>
          <w:noProof w:val="0"/>
        </w:rPr>
        <w:t>mmol</w:t>
      </w:r>
      <w:proofErr w:type="spellEnd"/>
      <w:r w:rsidRPr="00841DCB">
        <w:rPr>
          <w:noProof w:val="0"/>
        </w:rPr>
        <w:t xml:space="preserve"> (23 mg) natrio, t.</w:t>
      </w:r>
      <w:r>
        <w:rPr>
          <w:noProof w:val="0"/>
        </w:rPr>
        <w:t xml:space="preserve"> </w:t>
      </w:r>
      <w:r w:rsidRPr="00841DCB">
        <w:rPr>
          <w:noProof w:val="0"/>
        </w:rPr>
        <w:t>y. jis beveik neturi reikšmės.</w:t>
      </w:r>
    </w:p>
    <w:p w:rsidR="0066063A" w:rsidRPr="00841DCB" w:rsidRDefault="0066063A" w:rsidP="0066063A">
      <w:pPr>
        <w:pStyle w:val="BTEMEASMCA"/>
        <w:rPr>
          <w:noProof w:val="0"/>
        </w:rPr>
      </w:pPr>
    </w:p>
    <w:p w:rsidR="0066063A" w:rsidRPr="00841DCB" w:rsidRDefault="0066063A" w:rsidP="0066063A">
      <w:pPr>
        <w:pStyle w:val="BTEMEASMCA"/>
        <w:rPr>
          <w:noProof w:val="0"/>
        </w:rPr>
      </w:pPr>
    </w:p>
    <w:p w:rsidR="0066063A" w:rsidRPr="00841DCB" w:rsidRDefault="0066063A" w:rsidP="0066063A">
      <w:pPr>
        <w:pStyle w:val="PI-1EMEASMCA"/>
      </w:pPr>
      <w:bookmarkStart w:id="4" w:name="_Toc129243266"/>
      <w:bookmarkStart w:id="5" w:name="_Toc129243141"/>
      <w:r w:rsidRPr="00841DCB">
        <w:t>3.</w:t>
      </w:r>
      <w:r w:rsidRPr="00841DCB">
        <w:tab/>
        <w:t xml:space="preserve">Kaip vartoti </w:t>
      </w:r>
      <w:bookmarkEnd w:id="4"/>
      <w:bookmarkEnd w:id="5"/>
      <w:r w:rsidRPr="00841DCB">
        <w:t>Kestine</w:t>
      </w:r>
    </w:p>
    <w:p w:rsidR="0066063A" w:rsidRPr="00841DCB" w:rsidRDefault="0066063A" w:rsidP="0066063A">
      <w:pPr>
        <w:pStyle w:val="BTEMEASMCA"/>
        <w:rPr>
          <w:noProof w:val="0"/>
        </w:rPr>
      </w:pPr>
    </w:p>
    <w:p w:rsidR="0066063A" w:rsidRPr="00841DCB" w:rsidRDefault="0066063A" w:rsidP="0066063A">
      <w:pPr>
        <w:pStyle w:val="BTEMEASMCA"/>
        <w:rPr>
          <w:noProof w:val="0"/>
        </w:rPr>
      </w:pPr>
      <w:r w:rsidRPr="00841DCB">
        <w:rPr>
          <w:noProof w:val="0"/>
        </w:rPr>
        <w:t>Visada vartokite šį vaistą tiksliai kaip nurodė gydytojas arba vaistininkas. Jeigu abejojate, kreipkitės į  gydytoją arba vaistininką.</w:t>
      </w:r>
    </w:p>
    <w:p w:rsidR="0066063A" w:rsidRPr="00841DCB" w:rsidRDefault="0066063A" w:rsidP="0066063A">
      <w:pPr>
        <w:pStyle w:val="BTEMEASMCA"/>
        <w:rPr>
          <w:noProof w:val="0"/>
        </w:rPr>
      </w:pPr>
    </w:p>
    <w:p w:rsidR="0066063A" w:rsidRPr="00841DCB" w:rsidRDefault="0066063A" w:rsidP="0066063A">
      <w:pPr>
        <w:rPr>
          <w:i/>
          <w:sz w:val="22"/>
          <w:szCs w:val="22"/>
        </w:rPr>
      </w:pPr>
      <w:r w:rsidRPr="00841DCB">
        <w:rPr>
          <w:i/>
          <w:sz w:val="22"/>
          <w:szCs w:val="22"/>
        </w:rPr>
        <w:t>Suaugusiems žmonėms ir vyresniems kaip 12 metų vaikams</w:t>
      </w:r>
    </w:p>
    <w:p w:rsidR="0066063A" w:rsidRPr="00841DCB" w:rsidRDefault="0066063A" w:rsidP="0066063A">
      <w:pPr>
        <w:rPr>
          <w:sz w:val="22"/>
          <w:szCs w:val="22"/>
        </w:rPr>
      </w:pPr>
      <w:r w:rsidRPr="00841DCB">
        <w:rPr>
          <w:sz w:val="22"/>
          <w:szCs w:val="22"/>
          <w:u w:val="single"/>
        </w:rPr>
        <w:t>Alerginis rinitas.</w:t>
      </w:r>
      <w:r w:rsidRPr="00841DCB">
        <w:rPr>
          <w:sz w:val="22"/>
          <w:szCs w:val="22"/>
        </w:rPr>
        <w:t xml:space="preserve"> Alerginio rinito simptomams lengvinti reikia kartą per parą gerti po vieną 10 mg Kestine tabletę. Jeigu ligos simptomai sunkesni arba rinitas nuolatinis, galima gerti po dvi 10 mg Kestine tabletes kartą per parą.</w:t>
      </w:r>
    </w:p>
    <w:p w:rsidR="0066063A" w:rsidRPr="00841DCB" w:rsidRDefault="0066063A" w:rsidP="0066063A">
      <w:pPr>
        <w:rPr>
          <w:sz w:val="22"/>
          <w:szCs w:val="22"/>
        </w:rPr>
      </w:pPr>
    </w:p>
    <w:p w:rsidR="0066063A" w:rsidRPr="00841DCB" w:rsidRDefault="0066063A" w:rsidP="0066063A">
      <w:pPr>
        <w:rPr>
          <w:sz w:val="22"/>
          <w:szCs w:val="22"/>
        </w:rPr>
      </w:pPr>
      <w:r w:rsidRPr="00841DCB">
        <w:rPr>
          <w:sz w:val="22"/>
          <w:szCs w:val="22"/>
          <w:u w:val="single"/>
        </w:rPr>
        <w:t>Dilgėlinė.</w:t>
      </w:r>
      <w:r w:rsidRPr="00841DCB">
        <w:rPr>
          <w:sz w:val="22"/>
          <w:szCs w:val="22"/>
        </w:rPr>
        <w:t xml:space="preserve"> Simptominiam dilgėlinės gydymui reikia kartą per parą gerti po vieną 10 mg Kestine tabletę.</w:t>
      </w:r>
    </w:p>
    <w:p w:rsidR="0066063A" w:rsidRPr="00841DCB" w:rsidRDefault="0066063A" w:rsidP="0066063A">
      <w:pPr>
        <w:rPr>
          <w:sz w:val="22"/>
          <w:szCs w:val="22"/>
        </w:rPr>
      </w:pPr>
    </w:p>
    <w:p w:rsidR="0066063A" w:rsidRPr="00841DCB" w:rsidRDefault="0066063A" w:rsidP="0066063A">
      <w:pPr>
        <w:rPr>
          <w:sz w:val="22"/>
          <w:szCs w:val="22"/>
        </w:rPr>
      </w:pPr>
      <w:r w:rsidRPr="00841DCB">
        <w:rPr>
          <w:sz w:val="22"/>
          <w:szCs w:val="22"/>
        </w:rPr>
        <w:t xml:space="preserve">Pacientams, sergantiems inkstų nepakankamumu, lengvu ar vidutinio sunkumo kepenų nepakankamumu, dozės keisti nereikia. Sunkiu kepenų nepakankamumu sergantiems pacientams daugiau negu 10 mg </w:t>
      </w:r>
      <w:proofErr w:type="spellStart"/>
      <w:r w:rsidRPr="00841DCB">
        <w:rPr>
          <w:sz w:val="22"/>
          <w:szCs w:val="22"/>
        </w:rPr>
        <w:t>ebastino</w:t>
      </w:r>
      <w:proofErr w:type="spellEnd"/>
      <w:r w:rsidRPr="00841DCB">
        <w:rPr>
          <w:sz w:val="22"/>
          <w:szCs w:val="22"/>
        </w:rPr>
        <w:t xml:space="preserve"> per parą gerti negalima.</w:t>
      </w:r>
    </w:p>
    <w:p w:rsidR="0066063A" w:rsidRPr="00841DCB" w:rsidRDefault="0066063A" w:rsidP="0066063A">
      <w:pPr>
        <w:rPr>
          <w:sz w:val="22"/>
          <w:szCs w:val="22"/>
        </w:rPr>
      </w:pPr>
      <w:r w:rsidRPr="00841DCB">
        <w:rPr>
          <w:sz w:val="22"/>
          <w:szCs w:val="22"/>
        </w:rPr>
        <w:t>Kestine 10 mg tabletės tinka tik suaugusiems žmonėms ir vyresniems nei 12 metų vaikams.</w:t>
      </w:r>
    </w:p>
    <w:p w:rsidR="0066063A" w:rsidRPr="00841DCB" w:rsidRDefault="0066063A" w:rsidP="0066063A">
      <w:pPr>
        <w:pStyle w:val="BTEMEASMCA"/>
        <w:rPr>
          <w:noProof w:val="0"/>
        </w:rPr>
      </w:pPr>
    </w:p>
    <w:p w:rsidR="0066063A" w:rsidRPr="00841DCB" w:rsidRDefault="0066063A" w:rsidP="0066063A">
      <w:pPr>
        <w:pStyle w:val="BTEMEASMCA"/>
        <w:rPr>
          <w:b/>
          <w:noProof w:val="0"/>
        </w:rPr>
      </w:pPr>
      <w:r w:rsidRPr="00841DCB">
        <w:rPr>
          <w:b/>
          <w:noProof w:val="0"/>
        </w:rPr>
        <w:t>Vartojimas vaikams</w:t>
      </w:r>
    </w:p>
    <w:p w:rsidR="0066063A" w:rsidRPr="00841DCB" w:rsidRDefault="0066063A" w:rsidP="0066063A">
      <w:pPr>
        <w:pStyle w:val="BTEMEASMCA"/>
        <w:rPr>
          <w:noProof w:val="0"/>
        </w:rPr>
      </w:pPr>
      <w:r w:rsidRPr="00841DCB">
        <w:rPr>
          <w:noProof w:val="0"/>
        </w:rPr>
        <w:t>Kestine 10 mg tablečių negalima vartoti jaunesniems kaip 12 metų vaikams.</w:t>
      </w:r>
    </w:p>
    <w:p w:rsidR="0066063A" w:rsidRPr="00841DCB" w:rsidRDefault="0066063A" w:rsidP="0066063A">
      <w:pPr>
        <w:pStyle w:val="BTEMEASMCA"/>
        <w:rPr>
          <w:noProof w:val="0"/>
        </w:rPr>
      </w:pPr>
    </w:p>
    <w:p w:rsidR="0066063A" w:rsidRPr="00841DCB" w:rsidRDefault="0066063A" w:rsidP="0066063A">
      <w:pPr>
        <w:rPr>
          <w:b/>
          <w:sz w:val="22"/>
          <w:szCs w:val="22"/>
        </w:rPr>
      </w:pPr>
      <w:r w:rsidRPr="00841DCB">
        <w:rPr>
          <w:b/>
          <w:sz w:val="22"/>
          <w:szCs w:val="22"/>
        </w:rPr>
        <w:t>Ką daryti pavartojus per didelę Kestine dozę?</w:t>
      </w:r>
    </w:p>
    <w:p w:rsidR="0066063A" w:rsidRPr="00841DCB" w:rsidRDefault="0066063A" w:rsidP="0066063A">
      <w:pPr>
        <w:rPr>
          <w:sz w:val="22"/>
          <w:szCs w:val="22"/>
        </w:rPr>
      </w:pPr>
      <w:r w:rsidRPr="00841DCB">
        <w:rPr>
          <w:sz w:val="22"/>
          <w:szCs w:val="22"/>
        </w:rPr>
        <w:t>Jeigu išgėrėte daugiau Kestine tablečių, negu rekomenduojama, reikia nedelsiant kreiptis į gydytoją arba skubiosios pagalbos skyrių ir parodyti vaisto pakuotę.</w:t>
      </w:r>
    </w:p>
    <w:p w:rsidR="0066063A" w:rsidRPr="00841DCB" w:rsidRDefault="0066063A" w:rsidP="0066063A">
      <w:pPr>
        <w:rPr>
          <w:sz w:val="22"/>
          <w:szCs w:val="22"/>
        </w:rPr>
      </w:pPr>
    </w:p>
    <w:p w:rsidR="0066063A" w:rsidRPr="00841DCB" w:rsidRDefault="0066063A" w:rsidP="0066063A">
      <w:pPr>
        <w:pStyle w:val="BTEMEASMCA"/>
        <w:rPr>
          <w:b/>
          <w:noProof w:val="0"/>
        </w:rPr>
      </w:pPr>
      <w:r w:rsidRPr="00841DCB">
        <w:rPr>
          <w:b/>
          <w:noProof w:val="0"/>
        </w:rPr>
        <w:t>Pamiršus pavartoti Kestine</w:t>
      </w:r>
    </w:p>
    <w:p w:rsidR="0066063A" w:rsidRPr="00841DCB" w:rsidRDefault="0066063A" w:rsidP="0066063A">
      <w:pPr>
        <w:pStyle w:val="BTEMEASMCA"/>
        <w:rPr>
          <w:noProof w:val="0"/>
        </w:rPr>
      </w:pPr>
      <w:r w:rsidRPr="00841DCB">
        <w:rPr>
          <w:noProof w:val="0"/>
        </w:rPr>
        <w:t>Negalima vartoti dvigubos dozės norint kompensuoti praleistą dozę.</w:t>
      </w:r>
    </w:p>
    <w:p w:rsidR="0066063A" w:rsidRPr="00841DCB" w:rsidRDefault="0066063A" w:rsidP="0066063A">
      <w:pPr>
        <w:pStyle w:val="BTEMEASMCA"/>
        <w:rPr>
          <w:noProof w:val="0"/>
        </w:rPr>
      </w:pPr>
    </w:p>
    <w:p w:rsidR="0066063A" w:rsidRPr="00841DCB" w:rsidRDefault="0066063A" w:rsidP="0066063A">
      <w:pPr>
        <w:pStyle w:val="BTEMEASMCA"/>
        <w:rPr>
          <w:b/>
          <w:noProof w:val="0"/>
        </w:rPr>
      </w:pPr>
      <w:r w:rsidRPr="00841DCB">
        <w:rPr>
          <w:b/>
          <w:noProof w:val="0"/>
        </w:rPr>
        <w:t>Nustojus vartoti Kestine</w:t>
      </w:r>
    </w:p>
    <w:p w:rsidR="0066063A" w:rsidRPr="00841DCB" w:rsidRDefault="0066063A" w:rsidP="0066063A">
      <w:pPr>
        <w:pStyle w:val="BTEMEASMCA"/>
        <w:rPr>
          <w:noProof w:val="0"/>
        </w:rPr>
      </w:pPr>
      <w:r w:rsidRPr="00841DCB">
        <w:rPr>
          <w:noProof w:val="0"/>
        </w:rPr>
        <w:t>Jeigu kiltų daugiau klausimų dėl šio vaisto vartojimo, kreipkitės į gydytoją, vaistininką arba slaugytoją.</w:t>
      </w:r>
    </w:p>
    <w:p w:rsidR="0066063A" w:rsidRPr="00841DCB" w:rsidRDefault="0066063A" w:rsidP="0066063A">
      <w:pPr>
        <w:pStyle w:val="BTEMEASMCA"/>
        <w:rPr>
          <w:noProof w:val="0"/>
        </w:rPr>
      </w:pPr>
    </w:p>
    <w:p w:rsidR="0066063A" w:rsidRPr="00841DCB" w:rsidRDefault="0066063A" w:rsidP="0066063A">
      <w:pPr>
        <w:pStyle w:val="BTEMEASMCA"/>
        <w:rPr>
          <w:noProof w:val="0"/>
        </w:rPr>
      </w:pPr>
    </w:p>
    <w:p w:rsidR="0066063A" w:rsidRPr="00841DCB" w:rsidRDefault="0066063A" w:rsidP="0066063A">
      <w:pPr>
        <w:pStyle w:val="PI-1EMEASMCA"/>
      </w:pPr>
      <w:bookmarkStart w:id="6" w:name="_Toc129243267"/>
      <w:bookmarkStart w:id="7" w:name="_Toc129243142"/>
      <w:r w:rsidRPr="00841DCB">
        <w:t>4.</w:t>
      </w:r>
      <w:r w:rsidRPr="00841DCB">
        <w:tab/>
        <w:t>Galimas šalutinis poveikis</w:t>
      </w:r>
      <w:bookmarkEnd w:id="6"/>
      <w:bookmarkEnd w:id="7"/>
    </w:p>
    <w:p w:rsidR="0066063A" w:rsidRPr="00841DCB" w:rsidRDefault="0066063A" w:rsidP="0066063A">
      <w:pPr>
        <w:pStyle w:val="BTEMEASMCA"/>
        <w:rPr>
          <w:noProof w:val="0"/>
        </w:rPr>
      </w:pPr>
    </w:p>
    <w:p w:rsidR="0066063A" w:rsidRPr="00841DCB" w:rsidRDefault="0066063A" w:rsidP="0066063A">
      <w:pPr>
        <w:pStyle w:val="BTEMEASMCA"/>
        <w:rPr>
          <w:noProof w:val="0"/>
        </w:rPr>
      </w:pPr>
      <w:r w:rsidRPr="00841DCB">
        <w:rPr>
          <w:noProof w:val="0"/>
        </w:rPr>
        <w:t>Šis vaistas, kaip ir visi kiti, gali sukelti šalutinį poveikį, nors jis pasireiškia ne visiems žmonėms.</w:t>
      </w:r>
    </w:p>
    <w:p w:rsidR="0066063A" w:rsidRPr="00841DCB" w:rsidRDefault="0066063A" w:rsidP="0066063A">
      <w:pPr>
        <w:rPr>
          <w:sz w:val="22"/>
          <w:szCs w:val="22"/>
        </w:rPr>
      </w:pPr>
    </w:p>
    <w:p w:rsidR="0066063A" w:rsidRPr="00841DCB" w:rsidRDefault="0066063A" w:rsidP="0066063A">
      <w:pPr>
        <w:rPr>
          <w:sz w:val="22"/>
          <w:szCs w:val="22"/>
        </w:rPr>
      </w:pPr>
      <w:r w:rsidRPr="00841DCB">
        <w:rPr>
          <w:sz w:val="22"/>
          <w:szCs w:val="22"/>
        </w:rPr>
        <w:t>Klinikinių tyrimų metu bei po vaisto patekimo į rinką buvo pranešta apie toliau išvardytą šalutinį poveikį.</w:t>
      </w:r>
    </w:p>
    <w:p w:rsidR="0066063A" w:rsidRPr="00841DCB" w:rsidRDefault="0066063A" w:rsidP="0066063A">
      <w:pPr>
        <w:rPr>
          <w:rStyle w:val="hps"/>
          <w:sz w:val="22"/>
          <w:szCs w:val="22"/>
        </w:rPr>
      </w:pPr>
    </w:p>
    <w:p w:rsidR="0066063A" w:rsidRPr="00841DCB" w:rsidRDefault="0066063A" w:rsidP="0066063A">
      <w:pPr>
        <w:rPr>
          <w:rStyle w:val="hps"/>
          <w:sz w:val="22"/>
          <w:szCs w:val="22"/>
        </w:rPr>
      </w:pPr>
      <w:r w:rsidRPr="00841DCB">
        <w:rPr>
          <w:rStyle w:val="hps"/>
          <w:sz w:val="22"/>
          <w:szCs w:val="22"/>
        </w:rPr>
        <w:t>Labai dažnas</w:t>
      </w:r>
      <w:r w:rsidRPr="00841DCB">
        <w:rPr>
          <w:sz w:val="22"/>
          <w:szCs w:val="22"/>
        </w:rPr>
        <w:t xml:space="preserve"> </w:t>
      </w:r>
      <w:r w:rsidRPr="00841DCB">
        <w:rPr>
          <w:rStyle w:val="hps"/>
          <w:sz w:val="22"/>
          <w:szCs w:val="22"/>
        </w:rPr>
        <w:t>(gali pasireikšti</w:t>
      </w:r>
      <w:r w:rsidRPr="00841DCB">
        <w:rPr>
          <w:sz w:val="22"/>
          <w:szCs w:val="22"/>
        </w:rPr>
        <w:t xml:space="preserve"> </w:t>
      </w:r>
      <w:r w:rsidRPr="00841DCB">
        <w:rPr>
          <w:rStyle w:val="hps"/>
          <w:sz w:val="22"/>
          <w:szCs w:val="22"/>
        </w:rPr>
        <w:t>daugiau kaip 1</w:t>
      </w:r>
      <w:r w:rsidRPr="00841DCB">
        <w:rPr>
          <w:sz w:val="22"/>
          <w:szCs w:val="22"/>
        </w:rPr>
        <w:t xml:space="preserve"> </w:t>
      </w:r>
      <w:r w:rsidRPr="00841DCB">
        <w:rPr>
          <w:rStyle w:val="hps"/>
          <w:sz w:val="22"/>
          <w:szCs w:val="22"/>
        </w:rPr>
        <w:t>iš 10 žmonių</w:t>
      </w:r>
      <w:r w:rsidRPr="00841DCB">
        <w:rPr>
          <w:sz w:val="22"/>
          <w:szCs w:val="22"/>
        </w:rPr>
        <w:t>)</w:t>
      </w:r>
      <w:r w:rsidRPr="00841DCB">
        <w:rPr>
          <w:rStyle w:val="hps"/>
          <w:sz w:val="22"/>
          <w:szCs w:val="22"/>
        </w:rPr>
        <w:t>:</w:t>
      </w:r>
    </w:p>
    <w:p w:rsidR="0066063A" w:rsidRPr="00841DCB" w:rsidRDefault="0066063A" w:rsidP="0066063A">
      <w:pPr>
        <w:numPr>
          <w:ilvl w:val="0"/>
          <w:numId w:val="3"/>
        </w:numPr>
        <w:contextualSpacing/>
        <w:rPr>
          <w:sz w:val="22"/>
          <w:szCs w:val="22"/>
        </w:rPr>
      </w:pPr>
      <w:r w:rsidRPr="00355920">
        <w:rPr>
          <w:sz w:val="22"/>
        </w:rPr>
        <w:t>galvos skausmas</w:t>
      </w:r>
      <w:r w:rsidRPr="00355920">
        <w:t>.</w:t>
      </w:r>
    </w:p>
    <w:p w:rsidR="0066063A" w:rsidRPr="00841DCB" w:rsidRDefault="0066063A" w:rsidP="0066063A">
      <w:pPr>
        <w:rPr>
          <w:sz w:val="22"/>
          <w:szCs w:val="22"/>
        </w:rPr>
      </w:pPr>
    </w:p>
    <w:p w:rsidR="0066063A" w:rsidRPr="00841DCB" w:rsidRDefault="0066063A" w:rsidP="0066063A">
      <w:pPr>
        <w:rPr>
          <w:sz w:val="22"/>
          <w:szCs w:val="22"/>
        </w:rPr>
      </w:pPr>
      <w:r w:rsidRPr="00841DCB">
        <w:rPr>
          <w:sz w:val="22"/>
          <w:szCs w:val="22"/>
        </w:rPr>
        <w:t>Dažnas (pasireiškia daugiau kaip 1 pacientui iš 100, bet mažiau nei vienam pacientui iš 10):</w:t>
      </w:r>
    </w:p>
    <w:p w:rsidR="0066063A" w:rsidRPr="00841DCB" w:rsidRDefault="0066063A" w:rsidP="0066063A">
      <w:pPr>
        <w:pStyle w:val="ColorfulList-Accent11"/>
        <w:numPr>
          <w:ilvl w:val="0"/>
          <w:numId w:val="3"/>
        </w:numPr>
        <w:rPr>
          <w:sz w:val="22"/>
          <w:szCs w:val="22"/>
        </w:rPr>
      </w:pPr>
      <w:r w:rsidRPr="00841DCB">
        <w:rPr>
          <w:sz w:val="22"/>
          <w:szCs w:val="22"/>
        </w:rPr>
        <w:t>mieguistumas,</w:t>
      </w:r>
    </w:p>
    <w:p w:rsidR="0066063A" w:rsidRPr="00841DCB" w:rsidRDefault="0066063A" w:rsidP="0066063A">
      <w:pPr>
        <w:pStyle w:val="ColorfulList-Accent11"/>
        <w:numPr>
          <w:ilvl w:val="0"/>
          <w:numId w:val="3"/>
        </w:numPr>
        <w:rPr>
          <w:sz w:val="22"/>
          <w:szCs w:val="22"/>
        </w:rPr>
      </w:pPr>
      <w:r w:rsidRPr="00841DCB">
        <w:rPr>
          <w:sz w:val="22"/>
          <w:szCs w:val="22"/>
        </w:rPr>
        <w:t>burnos džiūvimas.</w:t>
      </w:r>
    </w:p>
    <w:p w:rsidR="0066063A" w:rsidRPr="00841DCB" w:rsidRDefault="0066063A" w:rsidP="0066063A">
      <w:pPr>
        <w:rPr>
          <w:sz w:val="22"/>
          <w:szCs w:val="22"/>
        </w:rPr>
      </w:pPr>
    </w:p>
    <w:p w:rsidR="0066063A" w:rsidRPr="00841DCB" w:rsidRDefault="0066063A" w:rsidP="0066063A">
      <w:pPr>
        <w:rPr>
          <w:sz w:val="22"/>
          <w:szCs w:val="22"/>
        </w:rPr>
      </w:pPr>
      <w:r w:rsidRPr="00841DCB">
        <w:rPr>
          <w:sz w:val="22"/>
          <w:szCs w:val="22"/>
        </w:rPr>
        <w:t>Retas (pasireiškia daugiau kaip 1 pacientui iš 10 000, bet mažiau nei vienam iš 1000):</w:t>
      </w:r>
    </w:p>
    <w:p w:rsidR="0066063A" w:rsidRPr="00841DCB" w:rsidRDefault="0066063A" w:rsidP="0066063A">
      <w:pPr>
        <w:pStyle w:val="ListParagraph1"/>
        <w:numPr>
          <w:ilvl w:val="0"/>
          <w:numId w:val="3"/>
        </w:numPr>
        <w:rPr>
          <w:sz w:val="22"/>
          <w:szCs w:val="22"/>
        </w:rPr>
      </w:pPr>
      <w:r w:rsidRPr="00841DCB">
        <w:rPr>
          <w:rStyle w:val="hps"/>
          <w:sz w:val="22"/>
          <w:szCs w:val="22"/>
        </w:rPr>
        <w:t>padidėjusio jautrumo</w:t>
      </w:r>
      <w:r w:rsidRPr="00841DCB">
        <w:rPr>
          <w:sz w:val="22"/>
          <w:szCs w:val="22"/>
        </w:rPr>
        <w:t xml:space="preserve"> </w:t>
      </w:r>
      <w:r w:rsidRPr="00841DCB">
        <w:rPr>
          <w:rStyle w:val="hps"/>
          <w:sz w:val="22"/>
          <w:szCs w:val="22"/>
        </w:rPr>
        <w:t>reakcijos (tokios kaip</w:t>
      </w:r>
      <w:r w:rsidRPr="00841DCB">
        <w:rPr>
          <w:sz w:val="22"/>
          <w:szCs w:val="22"/>
        </w:rPr>
        <w:t xml:space="preserve"> </w:t>
      </w:r>
      <w:proofErr w:type="spellStart"/>
      <w:r w:rsidRPr="00841DCB">
        <w:rPr>
          <w:rStyle w:val="hps"/>
          <w:sz w:val="22"/>
          <w:szCs w:val="22"/>
        </w:rPr>
        <w:t>anafilaksija</w:t>
      </w:r>
      <w:proofErr w:type="spellEnd"/>
      <w:r w:rsidRPr="00841DCB">
        <w:rPr>
          <w:sz w:val="22"/>
          <w:szCs w:val="22"/>
        </w:rPr>
        <w:t xml:space="preserve"> </w:t>
      </w:r>
      <w:r w:rsidRPr="00841DCB">
        <w:rPr>
          <w:rStyle w:val="hps"/>
          <w:sz w:val="22"/>
          <w:szCs w:val="22"/>
        </w:rPr>
        <w:t xml:space="preserve">bei </w:t>
      </w:r>
      <w:proofErr w:type="spellStart"/>
      <w:r w:rsidRPr="00841DCB">
        <w:rPr>
          <w:rStyle w:val="hps"/>
          <w:sz w:val="22"/>
          <w:szCs w:val="22"/>
        </w:rPr>
        <w:t>angioneurozinė</w:t>
      </w:r>
      <w:proofErr w:type="spellEnd"/>
      <w:r w:rsidRPr="00841DCB">
        <w:rPr>
          <w:rStyle w:val="hps"/>
          <w:sz w:val="22"/>
          <w:szCs w:val="22"/>
        </w:rPr>
        <w:t xml:space="preserve"> edema</w:t>
      </w:r>
      <w:r w:rsidRPr="00841DCB">
        <w:rPr>
          <w:sz w:val="22"/>
          <w:szCs w:val="22"/>
        </w:rPr>
        <w:t>),</w:t>
      </w:r>
    </w:p>
    <w:p w:rsidR="0066063A" w:rsidRPr="00841DCB" w:rsidRDefault="0066063A" w:rsidP="0066063A">
      <w:pPr>
        <w:pStyle w:val="ColorfulList-Accent11"/>
        <w:numPr>
          <w:ilvl w:val="0"/>
          <w:numId w:val="3"/>
        </w:numPr>
        <w:rPr>
          <w:sz w:val="22"/>
          <w:szCs w:val="22"/>
        </w:rPr>
      </w:pPr>
      <w:r w:rsidRPr="00841DCB">
        <w:rPr>
          <w:sz w:val="22"/>
          <w:szCs w:val="22"/>
        </w:rPr>
        <w:t>nervingumas, nemiga,</w:t>
      </w:r>
    </w:p>
    <w:p w:rsidR="0066063A" w:rsidRPr="00841DCB" w:rsidRDefault="0066063A" w:rsidP="0066063A">
      <w:pPr>
        <w:pStyle w:val="ColorfulList-Accent11"/>
        <w:numPr>
          <w:ilvl w:val="0"/>
          <w:numId w:val="3"/>
        </w:numPr>
        <w:rPr>
          <w:sz w:val="22"/>
          <w:szCs w:val="22"/>
        </w:rPr>
      </w:pPr>
      <w:r w:rsidRPr="00841DCB">
        <w:rPr>
          <w:sz w:val="22"/>
          <w:szCs w:val="22"/>
        </w:rPr>
        <w:t>svaigulys, susilpnėjęs jautrumas ar pojūčiai, skonio jutimo sutrikimas,</w:t>
      </w:r>
    </w:p>
    <w:p w:rsidR="0066063A" w:rsidRPr="00841DCB" w:rsidRDefault="0066063A" w:rsidP="0066063A">
      <w:pPr>
        <w:pStyle w:val="ColorfulList-Accent11"/>
        <w:numPr>
          <w:ilvl w:val="0"/>
          <w:numId w:val="3"/>
        </w:numPr>
        <w:rPr>
          <w:sz w:val="22"/>
          <w:szCs w:val="22"/>
        </w:rPr>
      </w:pPr>
      <w:r w:rsidRPr="00841DCB">
        <w:rPr>
          <w:sz w:val="22"/>
          <w:szCs w:val="22"/>
        </w:rPr>
        <w:t>stiprus arba dažnas širdies plakimas,</w:t>
      </w:r>
    </w:p>
    <w:p w:rsidR="0066063A" w:rsidRPr="00841DCB" w:rsidRDefault="0066063A" w:rsidP="0066063A">
      <w:pPr>
        <w:pStyle w:val="ColorfulList-Accent11"/>
        <w:numPr>
          <w:ilvl w:val="0"/>
          <w:numId w:val="3"/>
        </w:numPr>
        <w:rPr>
          <w:sz w:val="22"/>
          <w:szCs w:val="22"/>
        </w:rPr>
      </w:pPr>
      <w:r w:rsidRPr="00841DCB">
        <w:rPr>
          <w:sz w:val="22"/>
          <w:szCs w:val="22"/>
        </w:rPr>
        <w:t>pilvo skausmas, vėmimas, pykinimas, virškinimo sutrikimas,</w:t>
      </w:r>
    </w:p>
    <w:p w:rsidR="0066063A" w:rsidRPr="00841DCB" w:rsidRDefault="0066063A" w:rsidP="0066063A">
      <w:pPr>
        <w:pStyle w:val="ColorfulList-Accent11"/>
        <w:numPr>
          <w:ilvl w:val="0"/>
          <w:numId w:val="3"/>
        </w:numPr>
        <w:rPr>
          <w:sz w:val="22"/>
          <w:szCs w:val="22"/>
        </w:rPr>
      </w:pPr>
      <w:r w:rsidRPr="00841DCB">
        <w:rPr>
          <w:rStyle w:val="hps"/>
          <w:sz w:val="22"/>
          <w:szCs w:val="22"/>
        </w:rPr>
        <w:t>hepatitas (kepenų uždegimas)</w:t>
      </w:r>
      <w:r w:rsidRPr="00841DCB">
        <w:rPr>
          <w:rStyle w:val="shorttext"/>
          <w:sz w:val="22"/>
          <w:szCs w:val="22"/>
        </w:rPr>
        <w:t xml:space="preserve">, </w:t>
      </w:r>
      <w:proofErr w:type="spellStart"/>
      <w:r w:rsidRPr="00841DCB">
        <w:rPr>
          <w:rStyle w:val="hps"/>
          <w:sz w:val="22"/>
          <w:szCs w:val="22"/>
        </w:rPr>
        <w:t>cholestazė</w:t>
      </w:r>
      <w:proofErr w:type="spellEnd"/>
      <w:r w:rsidRPr="00841DCB">
        <w:rPr>
          <w:rStyle w:val="hps"/>
          <w:sz w:val="22"/>
          <w:szCs w:val="22"/>
        </w:rPr>
        <w:t xml:space="preserve"> (tulžies sąstovis), </w:t>
      </w:r>
      <w:r w:rsidRPr="00841DCB">
        <w:rPr>
          <w:sz w:val="22"/>
          <w:szCs w:val="22"/>
        </w:rPr>
        <w:t>nenormalūs kepenų funkcijos tyrimų rodmenys (</w:t>
      </w:r>
      <w:proofErr w:type="spellStart"/>
      <w:r w:rsidRPr="00841DCB">
        <w:rPr>
          <w:sz w:val="22"/>
          <w:szCs w:val="22"/>
        </w:rPr>
        <w:t>transaminazių</w:t>
      </w:r>
      <w:proofErr w:type="spellEnd"/>
      <w:r w:rsidRPr="00841DCB">
        <w:rPr>
          <w:sz w:val="22"/>
          <w:szCs w:val="22"/>
        </w:rPr>
        <w:t xml:space="preserve">, </w:t>
      </w:r>
      <w:r w:rsidRPr="00841DCB">
        <w:rPr>
          <w:rStyle w:val="hps"/>
          <w:sz w:val="22"/>
          <w:szCs w:val="22"/>
        </w:rPr>
        <w:t>gama-</w:t>
      </w:r>
      <w:r w:rsidRPr="00841DCB">
        <w:rPr>
          <w:sz w:val="22"/>
          <w:szCs w:val="22"/>
        </w:rPr>
        <w:t xml:space="preserve">GT, šarminės </w:t>
      </w:r>
      <w:proofErr w:type="spellStart"/>
      <w:r w:rsidRPr="00841DCB">
        <w:rPr>
          <w:rStyle w:val="hps"/>
          <w:sz w:val="22"/>
          <w:szCs w:val="22"/>
        </w:rPr>
        <w:t>fosfatazės</w:t>
      </w:r>
      <w:proofErr w:type="spellEnd"/>
      <w:r w:rsidRPr="00841DCB">
        <w:rPr>
          <w:rStyle w:val="hps"/>
          <w:sz w:val="22"/>
          <w:szCs w:val="22"/>
        </w:rPr>
        <w:t xml:space="preserve"> ir</w:t>
      </w:r>
      <w:r w:rsidRPr="00841DCB">
        <w:rPr>
          <w:sz w:val="22"/>
          <w:szCs w:val="22"/>
        </w:rPr>
        <w:t xml:space="preserve"> </w:t>
      </w:r>
      <w:proofErr w:type="spellStart"/>
      <w:r w:rsidRPr="00841DCB">
        <w:rPr>
          <w:rStyle w:val="hps"/>
          <w:sz w:val="22"/>
          <w:szCs w:val="22"/>
        </w:rPr>
        <w:t>bilirubino</w:t>
      </w:r>
      <w:proofErr w:type="spellEnd"/>
      <w:r w:rsidRPr="00841DCB">
        <w:rPr>
          <w:sz w:val="22"/>
          <w:szCs w:val="22"/>
        </w:rPr>
        <w:t xml:space="preserve"> kiekio </w:t>
      </w:r>
      <w:r w:rsidRPr="00841DCB">
        <w:rPr>
          <w:rStyle w:val="hps"/>
          <w:sz w:val="22"/>
          <w:szCs w:val="22"/>
        </w:rPr>
        <w:t>padidėjimas</w:t>
      </w:r>
      <w:r w:rsidRPr="00841DCB">
        <w:rPr>
          <w:sz w:val="22"/>
          <w:szCs w:val="22"/>
        </w:rPr>
        <w:t>),</w:t>
      </w:r>
    </w:p>
    <w:p w:rsidR="0066063A" w:rsidRPr="00841DCB" w:rsidRDefault="0066063A" w:rsidP="0066063A">
      <w:pPr>
        <w:pStyle w:val="ColorfulList-Accent11"/>
        <w:numPr>
          <w:ilvl w:val="0"/>
          <w:numId w:val="3"/>
        </w:numPr>
        <w:rPr>
          <w:sz w:val="22"/>
          <w:szCs w:val="22"/>
        </w:rPr>
      </w:pPr>
      <w:r w:rsidRPr="00841DCB">
        <w:rPr>
          <w:sz w:val="22"/>
          <w:szCs w:val="22"/>
        </w:rPr>
        <w:t>dilgėlinė, išbėrimas, odos uždegimas,</w:t>
      </w:r>
    </w:p>
    <w:p w:rsidR="0066063A" w:rsidRPr="00841DCB" w:rsidRDefault="0066063A" w:rsidP="0066063A">
      <w:pPr>
        <w:pStyle w:val="ColorfulList-Accent11"/>
        <w:numPr>
          <w:ilvl w:val="0"/>
          <w:numId w:val="3"/>
        </w:numPr>
        <w:rPr>
          <w:sz w:val="22"/>
          <w:szCs w:val="22"/>
        </w:rPr>
      </w:pPr>
      <w:r w:rsidRPr="00841DCB">
        <w:rPr>
          <w:sz w:val="22"/>
          <w:szCs w:val="22"/>
        </w:rPr>
        <w:t>menstruacijų sutrikimai,</w:t>
      </w:r>
    </w:p>
    <w:p w:rsidR="0066063A" w:rsidRPr="00841DCB" w:rsidRDefault="0066063A" w:rsidP="0066063A">
      <w:pPr>
        <w:pStyle w:val="ColorfulList-Accent11"/>
        <w:numPr>
          <w:ilvl w:val="0"/>
          <w:numId w:val="3"/>
        </w:numPr>
        <w:rPr>
          <w:sz w:val="22"/>
          <w:szCs w:val="22"/>
        </w:rPr>
      </w:pPr>
      <w:r w:rsidRPr="00841DCB">
        <w:rPr>
          <w:sz w:val="22"/>
          <w:szCs w:val="22"/>
        </w:rPr>
        <w:t>edema (pabrinkimas), silpnumas.</w:t>
      </w:r>
    </w:p>
    <w:p w:rsidR="0066063A" w:rsidRPr="00841DCB" w:rsidRDefault="0066063A" w:rsidP="0066063A">
      <w:pPr>
        <w:pStyle w:val="Default"/>
        <w:rPr>
          <w:sz w:val="22"/>
          <w:szCs w:val="22"/>
          <w:lang w:val="lt-LT"/>
        </w:rPr>
      </w:pPr>
    </w:p>
    <w:p w:rsidR="0066063A" w:rsidRPr="00841DCB" w:rsidRDefault="0066063A" w:rsidP="0066063A">
      <w:pPr>
        <w:pStyle w:val="Default"/>
        <w:rPr>
          <w:sz w:val="22"/>
          <w:szCs w:val="22"/>
          <w:lang w:val="lt-LT"/>
        </w:rPr>
      </w:pPr>
      <w:r w:rsidRPr="00841DCB">
        <w:rPr>
          <w:sz w:val="22"/>
          <w:szCs w:val="22"/>
          <w:lang w:val="lt-LT"/>
        </w:rPr>
        <w:t>Dažnis nežinomas (negali būti apskaičiuotas pagal turimus duomenis)</w:t>
      </w:r>
    </w:p>
    <w:p w:rsidR="0066063A" w:rsidRPr="00841DCB" w:rsidRDefault="0066063A" w:rsidP="0066063A">
      <w:pPr>
        <w:pStyle w:val="Default"/>
        <w:numPr>
          <w:ilvl w:val="0"/>
          <w:numId w:val="3"/>
        </w:numPr>
        <w:rPr>
          <w:sz w:val="22"/>
          <w:szCs w:val="22"/>
          <w:lang w:val="lt-LT"/>
        </w:rPr>
      </w:pPr>
      <w:r w:rsidRPr="00841DCB">
        <w:rPr>
          <w:bCs/>
          <w:sz w:val="22"/>
          <w:szCs w:val="22"/>
          <w:lang w:val="lt-LT"/>
        </w:rPr>
        <w:t xml:space="preserve">svorio padidėjimas, </w:t>
      </w:r>
    </w:p>
    <w:p w:rsidR="0066063A" w:rsidRPr="00841DCB" w:rsidRDefault="0066063A" w:rsidP="0066063A">
      <w:pPr>
        <w:pStyle w:val="BTEMEASMCA"/>
        <w:numPr>
          <w:ilvl w:val="0"/>
          <w:numId w:val="3"/>
        </w:numPr>
        <w:rPr>
          <w:noProof w:val="0"/>
        </w:rPr>
      </w:pPr>
      <w:r w:rsidRPr="00841DCB">
        <w:rPr>
          <w:bCs/>
          <w:noProof w:val="0"/>
        </w:rPr>
        <w:t>apetito padidėjimas.</w:t>
      </w:r>
    </w:p>
    <w:p w:rsidR="0066063A" w:rsidRPr="00841DCB" w:rsidRDefault="0066063A" w:rsidP="0066063A">
      <w:pPr>
        <w:pStyle w:val="BTEMEASMCA"/>
        <w:rPr>
          <w:noProof w:val="0"/>
        </w:rPr>
      </w:pPr>
    </w:p>
    <w:p w:rsidR="0066063A" w:rsidRPr="00841DCB" w:rsidRDefault="0066063A" w:rsidP="0066063A">
      <w:pPr>
        <w:rPr>
          <w:b/>
          <w:sz w:val="22"/>
          <w:szCs w:val="22"/>
        </w:rPr>
      </w:pPr>
      <w:r w:rsidRPr="00841DCB">
        <w:rPr>
          <w:b/>
          <w:sz w:val="22"/>
          <w:szCs w:val="22"/>
        </w:rPr>
        <w:t>Pranešimas apie šalutinį poveikį</w:t>
      </w:r>
    </w:p>
    <w:p w:rsidR="0066063A" w:rsidRPr="00841DCB" w:rsidRDefault="0066063A" w:rsidP="0066063A">
      <w:pPr>
        <w:pStyle w:val="BTEMEASMCA"/>
        <w:rPr>
          <w:noProof w:val="0"/>
        </w:rPr>
      </w:pPr>
      <w:r w:rsidRPr="00841DCB">
        <w:rPr>
          <w:noProof w:val="0"/>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841DCB">
        <w:rPr>
          <w:noProof w:val="0"/>
        </w:rPr>
        <w:t>NepageidaujamaR@vvkt.lt</w:t>
      </w:r>
      <w:proofErr w:type="spellEnd"/>
      <w:r w:rsidRPr="00841DCB">
        <w:rPr>
          <w:noProof w:val="0"/>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66063A" w:rsidRPr="00841DCB" w:rsidRDefault="0066063A" w:rsidP="0066063A">
      <w:pPr>
        <w:ind w:right="-449"/>
        <w:rPr>
          <w:sz w:val="22"/>
          <w:szCs w:val="22"/>
        </w:rPr>
      </w:pPr>
    </w:p>
    <w:p w:rsidR="0066063A" w:rsidRPr="00841DCB" w:rsidRDefault="0066063A" w:rsidP="0066063A">
      <w:pPr>
        <w:pStyle w:val="BTEMEASMCA"/>
        <w:rPr>
          <w:noProof w:val="0"/>
        </w:rPr>
      </w:pPr>
    </w:p>
    <w:p w:rsidR="0066063A" w:rsidRPr="00841DCB" w:rsidRDefault="0066063A" w:rsidP="0066063A">
      <w:pPr>
        <w:pStyle w:val="PI-1EMEASMCA"/>
      </w:pPr>
      <w:bookmarkStart w:id="8" w:name="_Toc129243268"/>
      <w:bookmarkStart w:id="9" w:name="_Toc129243143"/>
      <w:r w:rsidRPr="00841DCB">
        <w:t>5.</w:t>
      </w:r>
      <w:r w:rsidRPr="00841DCB">
        <w:tab/>
      </w:r>
      <w:bookmarkEnd w:id="8"/>
      <w:bookmarkEnd w:id="9"/>
      <w:r w:rsidRPr="00841DCB">
        <w:t>Kaip laikyti Kestine</w:t>
      </w:r>
    </w:p>
    <w:p w:rsidR="0066063A" w:rsidRPr="00841DCB" w:rsidRDefault="0066063A" w:rsidP="0066063A">
      <w:pPr>
        <w:pStyle w:val="BTEMEASMCA"/>
        <w:rPr>
          <w:noProof w:val="0"/>
        </w:rPr>
      </w:pPr>
    </w:p>
    <w:p w:rsidR="0066063A" w:rsidRPr="00841DCB" w:rsidRDefault="0066063A" w:rsidP="0066063A">
      <w:pPr>
        <w:pStyle w:val="BTEMEASMCA"/>
        <w:rPr>
          <w:noProof w:val="0"/>
        </w:rPr>
      </w:pPr>
      <w:r w:rsidRPr="00841DCB">
        <w:rPr>
          <w:noProof w:val="0"/>
        </w:rPr>
        <w:t>Šį vaistą laikykite vaikams nepastebimoje ir nepasiekiamoje vietoje.</w:t>
      </w:r>
    </w:p>
    <w:p w:rsidR="0066063A" w:rsidRPr="00841DCB" w:rsidRDefault="0066063A" w:rsidP="0066063A">
      <w:pPr>
        <w:pStyle w:val="BTEMEASMCA"/>
        <w:rPr>
          <w:noProof w:val="0"/>
        </w:rPr>
      </w:pPr>
      <w:r w:rsidRPr="00841DCB">
        <w:rPr>
          <w:noProof w:val="0"/>
        </w:rPr>
        <w:t>Laikyti ne aukštesnėje kaip 30 </w:t>
      </w:r>
      <w:r w:rsidRPr="00841DCB">
        <w:rPr>
          <w:noProof w:val="0"/>
        </w:rPr>
        <w:sym w:font="Symbol" w:char="00B0"/>
      </w:r>
      <w:r w:rsidRPr="00841DCB">
        <w:rPr>
          <w:noProof w:val="0"/>
        </w:rPr>
        <w:t>C temperatūroje.</w:t>
      </w:r>
    </w:p>
    <w:p w:rsidR="0066063A" w:rsidRPr="00841DCB" w:rsidRDefault="0066063A" w:rsidP="0066063A">
      <w:pPr>
        <w:pStyle w:val="BTEMEASMCA"/>
        <w:rPr>
          <w:noProof w:val="0"/>
        </w:rPr>
      </w:pPr>
      <w:r w:rsidRPr="00841DCB">
        <w:rPr>
          <w:noProof w:val="0"/>
        </w:rPr>
        <w:t>Laikyti gamintojo pakuotėje, kad vaistas būtų apsaugotas nuo šviesos ir drėgmės.</w:t>
      </w:r>
    </w:p>
    <w:p w:rsidR="0066063A" w:rsidRPr="00841DCB" w:rsidRDefault="0066063A" w:rsidP="0066063A">
      <w:pPr>
        <w:pStyle w:val="BTEMEASMCA"/>
        <w:rPr>
          <w:noProof w:val="0"/>
        </w:rPr>
      </w:pPr>
    </w:p>
    <w:p w:rsidR="0066063A" w:rsidRPr="00841DCB" w:rsidRDefault="0066063A" w:rsidP="0066063A">
      <w:pPr>
        <w:pStyle w:val="BTEMEASMCA"/>
        <w:rPr>
          <w:noProof w:val="0"/>
        </w:rPr>
      </w:pPr>
      <w:r w:rsidRPr="00841DCB">
        <w:rPr>
          <w:noProof w:val="0"/>
        </w:rPr>
        <w:t>Ant dėžutės po „EXP“ ir lizdinės plokštelės nurodytam tinkamumo laikui pasibaigus, šio vaisto vartoti negalima. Vaistas tinkamas vartoti iki paskutinės nurodyto mėnesio dienos.</w:t>
      </w:r>
    </w:p>
    <w:p w:rsidR="0066063A" w:rsidRPr="00841DCB" w:rsidRDefault="0066063A" w:rsidP="0066063A">
      <w:pPr>
        <w:pStyle w:val="BTEMEASMCA"/>
        <w:rPr>
          <w:noProof w:val="0"/>
        </w:rPr>
      </w:pPr>
    </w:p>
    <w:p w:rsidR="0066063A" w:rsidRPr="00841DCB" w:rsidRDefault="0066063A" w:rsidP="0066063A">
      <w:pPr>
        <w:pStyle w:val="BTEMEASMCA"/>
        <w:rPr>
          <w:noProof w:val="0"/>
        </w:rPr>
      </w:pPr>
      <w:r w:rsidRPr="00841DCB">
        <w:rPr>
          <w:noProof w:val="0"/>
        </w:rPr>
        <w:lastRenderedPageBreak/>
        <w:t>Vaistų negalima išmesti į kanalizaciją arba su buitinėmis atliekomis. Kaip išmesti nereikalingus vaistus, klauskite vaistininko. Šios priemonės padės apsaugoti aplinką.</w:t>
      </w:r>
    </w:p>
    <w:p w:rsidR="0066063A" w:rsidRPr="00841DCB" w:rsidRDefault="0066063A" w:rsidP="0066063A">
      <w:pPr>
        <w:pStyle w:val="BTEMEASMCA"/>
        <w:rPr>
          <w:noProof w:val="0"/>
        </w:rPr>
      </w:pPr>
    </w:p>
    <w:p w:rsidR="0066063A" w:rsidRPr="00841DCB" w:rsidRDefault="0066063A" w:rsidP="0066063A">
      <w:pPr>
        <w:pStyle w:val="BTEMEASMCA"/>
        <w:rPr>
          <w:noProof w:val="0"/>
        </w:rPr>
      </w:pPr>
    </w:p>
    <w:p w:rsidR="0066063A" w:rsidRPr="00841DCB" w:rsidRDefault="0066063A" w:rsidP="0066063A">
      <w:pPr>
        <w:pStyle w:val="PI-1EMEASMCA"/>
      </w:pPr>
      <w:bookmarkStart w:id="10" w:name="_Toc129243269"/>
      <w:bookmarkStart w:id="11" w:name="_Toc129243144"/>
      <w:r w:rsidRPr="00841DCB">
        <w:t>6.</w:t>
      </w:r>
      <w:r w:rsidRPr="00841DCB">
        <w:tab/>
        <w:t>Pakuotės turinys ir kita informacija</w:t>
      </w:r>
    </w:p>
    <w:bookmarkEnd w:id="10"/>
    <w:bookmarkEnd w:id="11"/>
    <w:p w:rsidR="0066063A" w:rsidRPr="00841DCB" w:rsidRDefault="0066063A" w:rsidP="0066063A">
      <w:pPr>
        <w:pStyle w:val="BTEMEASMCA"/>
        <w:rPr>
          <w:noProof w:val="0"/>
        </w:rPr>
      </w:pPr>
    </w:p>
    <w:p w:rsidR="0066063A" w:rsidRPr="00841DCB" w:rsidRDefault="0066063A" w:rsidP="0066063A">
      <w:pPr>
        <w:pStyle w:val="PI-3EMEASMCA"/>
        <w:spacing w:line="240" w:lineRule="auto"/>
      </w:pPr>
      <w:r w:rsidRPr="00841DCB">
        <w:t>Kestine sudėtis</w:t>
      </w:r>
    </w:p>
    <w:p w:rsidR="0066063A" w:rsidRPr="00841DCB" w:rsidRDefault="0066063A" w:rsidP="0066063A">
      <w:pPr>
        <w:pStyle w:val="BTEMEASMCA"/>
        <w:rPr>
          <w:noProof w:val="0"/>
        </w:rPr>
      </w:pPr>
    </w:p>
    <w:p w:rsidR="0066063A" w:rsidRPr="00841DCB" w:rsidRDefault="0066063A" w:rsidP="0066063A">
      <w:pPr>
        <w:numPr>
          <w:ilvl w:val="0"/>
          <w:numId w:val="1"/>
        </w:numPr>
        <w:tabs>
          <w:tab w:val="clear" w:pos="720"/>
          <w:tab w:val="num" w:pos="567"/>
        </w:tabs>
        <w:ind w:left="567" w:hanging="567"/>
        <w:rPr>
          <w:sz w:val="22"/>
          <w:szCs w:val="22"/>
        </w:rPr>
      </w:pPr>
      <w:r w:rsidRPr="00841DCB">
        <w:rPr>
          <w:sz w:val="22"/>
          <w:szCs w:val="22"/>
        </w:rPr>
        <w:t xml:space="preserve">Veiklioji medžiaga yra </w:t>
      </w:r>
      <w:proofErr w:type="spellStart"/>
      <w:r w:rsidRPr="00841DCB">
        <w:rPr>
          <w:sz w:val="22"/>
          <w:szCs w:val="22"/>
        </w:rPr>
        <w:t>ebastinas</w:t>
      </w:r>
      <w:proofErr w:type="spellEnd"/>
      <w:r w:rsidRPr="00841DCB">
        <w:rPr>
          <w:sz w:val="22"/>
          <w:szCs w:val="22"/>
        </w:rPr>
        <w:t xml:space="preserve">. Kiekvienoje tabletėje yra 10 mg </w:t>
      </w:r>
      <w:proofErr w:type="spellStart"/>
      <w:r w:rsidRPr="00841DCB">
        <w:rPr>
          <w:sz w:val="22"/>
          <w:szCs w:val="22"/>
        </w:rPr>
        <w:t>ebastino</w:t>
      </w:r>
      <w:proofErr w:type="spellEnd"/>
      <w:r w:rsidRPr="00841DCB">
        <w:rPr>
          <w:sz w:val="22"/>
          <w:szCs w:val="22"/>
        </w:rPr>
        <w:t>.</w:t>
      </w:r>
    </w:p>
    <w:p w:rsidR="0066063A" w:rsidRPr="00841DCB" w:rsidRDefault="0066063A" w:rsidP="0066063A">
      <w:pPr>
        <w:numPr>
          <w:ilvl w:val="0"/>
          <w:numId w:val="1"/>
        </w:numPr>
        <w:tabs>
          <w:tab w:val="clear" w:pos="720"/>
          <w:tab w:val="num" w:pos="567"/>
        </w:tabs>
        <w:ind w:left="567" w:hanging="567"/>
        <w:rPr>
          <w:sz w:val="22"/>
          <w:szCs w:val="22"/>
        </w:rPr>
      </w:pPr>
      <w:r w:rsidRPr="00841DCB">
        <w:rPr>
          <w:sz w:val="22"/>
          <w:szCs w:val="22"/>
        </w:rPr>
        <w:t xml:space="preserve">Pagalbinės medžiagos tabletės branduolyje yra </w:t>
      </w:r>
      <w:proofErr w:type="spellStart"/>
      <w:r w:rsidRPr="00841DCB">
        <w:rPr>
          <w:sz w:val="22"/>
          <w:szCs w:val="22"/>
        </w:rPr>
        <w:t>mikrokristalinė</w:t>
      </w:r>
      <w:proofErr w:type="spellEnd"/>
      <w:r w:rsidRPr="00841DCB">
        <w:rPr>
          <w:sz w:val="22"/>
          <w:szCs w:val="22"/>
        </w:rPr>
        <w:t xml:space="preserve"> celiuliozė, laktozė </w:t>
      </w:r>
      <w:proofErr w:type="spellStart"/>
      <w:r w:rsidRPr="00841DCB">
        <w:rPr>
          <w:sz w:val="22"/>
          <w:szCs w:val="22"/>
        </w:rPr>
        <w:t>monohidratas</w:t>
      </w:r>
      <w:proofErr w:type="spellEnd"/>
      <w:r w:rsidRPr="00841DCB">
        <w:rPr>
          <w:sz w:val="22"/>
          <w:szCs w:val="22"/>
        </w:rPr>
        <w:t xml:space="preserve">, </w:t>
      </w:r>
      <w:proofErr w:type="spellStart"/>
      <w:r w:rsidRPr="00841DCB">
        <w:rPr>
          <w:sz w:val="22"/>
          <w:szCs w:val="22"/>
        </w:rPr>
        <w:t>pregelifikuotas</w:t>
      </w:r>
      <w:proofErr w:type="spellEnd"/>
      <w:r w:rsidRPr="00841DCB">
        <w:rPr>
          <w:sz w:val="22"/>
          <w:szCs w:val="22"/>
        </w:rPr>
        <w:t xml:space="preserve"> kukurūzų krakmolas, </w:t>
      </w:r>
      <w:proofErr w:type="spellStart"/>
      <w:r w:rsidRPr="00841DCB">
        <w:rPr>
          <w:sz w:val="22"/>
          <w:szCs w:val="22"/>
        </w:rPr>
        <w:t>kroskarmeliozės</w:t>
      </w:r>
      <w:proofErr w:type="spellEnd"/>
      <w:r w:rsidRPr="00841DCB">
        <w:rPr>
          <w:sz w:val="22"/>
          <w:szCs w:val="22"/>
        </w:rPr>
        <w:t xml:space="preserve"> natrio druska ir magnio </w:t>
      </w:r>
      <w:proofErr w:type="spellStart"/>
      <w:r w:rsidRPr="00841DCB">
        <w:rPr>
          <w:sz w:val="22"/>
          <w:szCs w:val="22"/>
        </w:rPr>
        <w:t>stearatas</w:t>
      </w:r>
      <w:proofErr w:type="spellEnd"/>
      <w:r w:rsidRPr="00841DCB">
        <w:rPr>
          <w:sz w:val="22"/>
          <w:szCs w:val="22"/>
        </w:rPr>
        <w:t xml:space="preserve">. Pagalbinės medžiagos tabletės plėvelėje yra </w:t>
      </w:r>
      <w:proofErr w:type="spellStart"/>
      <w:r w:rsidRPr="00841DCB">
        <w:rPr>
          <w:sz w:val="22"/>
          <w:szCs w:val="22"/>
        </w:rPr>
        <w:t>hipromeliozė</w:t>
      </w:r>
      <w:proofErr w:type="spellEnd"/>
      <w:r w:rsidRPr="00841DCB">
        <w:rPr>
          <w:sz w:val="22"/>
          <w:szCs w:val="22"/>
        </w:rPr>
        <w:t xml:space="preserve">, </w:t>
      </w:r>
      <w:proofErr w:type="spellStart"/>
      <w:r w:rsidRPr="00841DCB">
        <w:rPr>
          <w:sz w:val="22"/>
          <w:szCs w:val="22"/>
        </w:rPr>
        <w:t>makrogolis</w:t>
      </w:r>
      <w:proofErr w:type="spellEnd"/>
      <w:r w:rsidRPr="00841DCB">
        <w:rPr>
          <w:sz w:val="22"/>
          <w:szCs w:val="22"/>
        </w:rPr>
        <w:t xml:space="preserve"> 6000 ir titano dioksidas (E171).</w:t>
      </w:r>
    </w:p>
    <w:p w:rsidR="0066063A" w:rsidRPr="00841DCB" w:rsidRDefault="0066063A" w:rsidP="0066063A">
      <w:pPr>
        <w:pStyle w:val="BTEMEASMCA"/>
        <w:rPr>
          <w:noProof w:val="0"/>
        </w:rPr>
      </w:pPr>
    </w:p>
    <w:p w:rsidR="0066063A" w:rsidRPr="00841DCB" w:rsidRDefault="0066063A" w:rsidP="0066063A">
      <w:pPr>
        <w:pStyle w:val="PI-3EMEASMCA"/>
      </w:pPr>
      <w:r w:rsidRPr="00841DCB">
        <w:t>Kestine išvaizda ir kiekis pakuotėje</w:t>
      </w:r>
    </w:p>
    <w:p w:rsidR="0066063A" w:rsidRPr="00841DCB" w:rsidRDefault="0066063A" w:rsidP="0066063A">
      <w:pPr>
        <w:rPr>
          <w:sz w:val="22"/>
          <w:szCs w:val="22"/>
        </w:rPr>
      </w:pPr>
      <w:r w:rsidRPr="00841DCB">
        <w:rPr>
          <w:sz w:val="22"/>
          <w:szCs w:val="22"/>
        </w:rPr>
        <w:t>Tabletės yra baltos, apvalios, su vagele, dengtos plėvele, vienoje pusėje yra užrašas “E 10”.</w:t>
      </w:r>
    </w:p>
    <w:p w:rsidR="0066063A" w:rsidRPr="00841DCB" w:rsidRDefault="0066063A" w:rsidP="0066063A">
      <w:pPr>
        <w:pStyle w:val="BTEMEASMCA"/>
        <w:rPr>
          <w:noProof w:val="0"/>
        </w:rPr>
      </w:pPr>
      <w:r w:rsidRPr="00841DCB">
        <w:rPr>
          <w:noProof w:val="0"/>
        </w:rPr>
        <w:t>Vagelė skirta tik tabletei perlaužti, kad būtų lengviau nuryti, bet ne jai padalyti į lygias dozes.</w:t>
      </w:r>
    </w:p>
    <w:p w:rsidR="0066063A" w:rsidRPr="00841DCB" w:rsidRDefault="0066063A" w:rsidP="0066063A">
      <w:pPr>
        <w:rPr>
          <w:sz w:val="22"/>
          <w:szCs w:val="22"/>
        </w:rPr>
      </w:pPr>
    </w:p>
    <w:p w:rsidR="0066063A" w:rsidRPr="00841DCB" w:rsidRDefault="0066063A" w:rsidP="0066063A">
      <w:pPr>
        <w:rPr>
          <w:sz w:val="22"/>
          <w:szCs w:val="22"/>
        </w:rPr>
      </w:pPr>
      <w:r w:rsidRPr="00841DCB">
        <w:rPr>
          <w:sz w:val="22"/>
          <w:szCs w:val="22"/>
        </w:rPr>
        <w:t>Kartono dėžutėje yra 30 tablečių, supakuotų į PVC ir aliuminio folijos lizdines plokšteles.</w:t>
      </w:r>
    </w:p>
    <w:p w:rsidR="0066063A" w:rsidRPr="00841DCB" w:rsidRDefault="0066063A" w:rsidP="0066063A">
      <w:pPr>
        <w:pStyle w:val="BTEMEASMCA"/>
        <w:rPr>
          <w:noProof w:val="0"/>
        </w:rPr>
      </w:pPr>
    </w:p>
    <w:p w:rsidR="0066063A" w:rsidRPr="00841DCB" w:rsidRDefault="0066063A" w:rsidP="0066063A">
      <w:pPr>
        <w:pStyle w:val="PI-3EMEASMCA"/>
      </w:pPr>
      <w:r w:rsidRPr="00841DCB">
        <w:t>Registruotojas</w:t>
      </w:r>
    </w:p>
    <w:p w:rsidR="0066063A" w:rsidRPr="00841DCB" w:rsidRDefault="0066063A" w:rsidP="0066063A">
      <w:pPr>
        <w:rPr>
          <w:sz w:val="22"/>
          <w:szCs w:val="22"/>
        </w:rPr>
      </w:pPr>
    </w:p>
    <w:p w:rsidR="0066063A" w:rsidRPr="00841DCB" w:rsidRDefault="0066063A" w:rsidP="0066063A">
      <w:pPr>
        <w:rPr>
          <w:sz w:val="22"/>
          <w:szCs w:val="22"/>
        </w:rPr>
      </w:pPr>
      <w:proofErr w:type="spellStart"/>
      <w:r w:rsidRPr="00841DCB">
        <w:rPr>
          <w:sz w:val="22"/>
          <w:szCs w:val="22"/>
        </w:rPr>
        <w:t>Almirall</w:t>
      </w:r>
      <w:proofErr w:type="spellEnd"/>
      <w:r w:rsidRPr="00841DCB">
        <w:rPr>
          <w:sz w:val="22"/>
          <w:szCs w:val="22"/>
        </w:rPr>
        <w:t>, S.A.</w:t>
      </w:r>
    </w:p>
    <w:p w:rsidR="0066063A" w:rsidRPr="00841DCB" w:rsidRDefault="0066063A" w:rsidP="0066063A">
      <w:pPr>
        <w:rPr>
          <w:sz w:val="22"/>
          <w:szCs w:val="22"/>
        </w:rPr>
      </w:pPr>
      <w:r w:rsidRPr="00841DCB">
        <w:rPr>
          <w:sz w:val="22"/>
          <w:szCs w:val="22"/>
        </w:rPr>
        <w:t xml:space="preserve">General </w:t>
      </w:r>
      <w:proofErr w:type="spellStart"/>
      <w:r w:rsidRPr="00841DCB">
        <w:rPr>
          <w:sz w:val="22"/>
          <w:szCs w:val="22"/>
        </w:rPr>
        <w:t>Mitre</w:t>
      </w:r>
      <w:proofErr w:type="spellEnd"/>
      <w:r w:rsidRPr="00841DCB">
        <w:rPr>
          <w:sz w:val="22"/>
          <w:szCs w:val="22"/>
        </w:rPr>
        <w:t>, 151</w:t>
      </w:r>
    </w:p>
    <w:p w:rsidR="0066063A" w:rsidRPr="00841DCB" w:rsidRDefault="0066063A" w:rsidP="0066063A">
      <w:pPr>
        <w:rPr>
          <w:sz w:val="22"/>
          <w:szCs w:val="22"/>
        </w:rPr>
      </w:pPr>
      <w:r w:rsidRPr="00841DCB">
        <w:rPr>
          <w:sz w:val="22"/>
          <w:szCs w:val="22"/>
        </w:rPr>
        <w:t xml:space="preserve">08022 </w:t>
      </w:r>
      <w:proofErr w:type="spellStart"/>
      <w:r w:rsidRPr="00841DCB">
        <w:rPr>
          <w:sz w:val="22"/>
          <w:szCs w:val="22"/>
        </w:rPr>
        <w:t>Barcelona</w:t>
      </w:r>
      <w:proofErr w:type="spellEnd"/>
    </w:p>
    <w:p w:rsidR="0066063A" w:rsidRPr="00841DCB" w:rsidRDefault="0066063A" w:rsidP="0066063A">
      <w:pPr>
        <w:rPr>
          <w:sz w:val="22"/>
          <w:szCs w:val="22"/>
        </w:rPr>
      </w:pPr>
      <w:r w:rsidRPr="00841DCB">
        <w:rPr>
          <w:sz w:val="22"/>
          <w:szCs w:val="22"/>
        </w:rPr>
        <w:t>Ispanija</w:t>
      </w:r>
    </w:p>
    <w:p w:rsidR="0066063A" w:rsidRPr="00841DCB" w:rsidRDefault="0066063A" w:rsidP="0066063A">
      <w:pPr>
        <w:pStyle w:val="PI-3EMEASMCA"/>
        <w:rPr>
          <w:b w:val="0"/>
        </w:rPr>
      </w:pPr>
    </w:p>
    <w:p w:rsidR="0066063A" w:rsidRPr="00841DCB" w:rsidRDefault="0066063A" w:rsidP="0066063A">
      <w:pPr>
        <w:pStyle w:val="PI-3EMEASMCA"/>
      </w:pPr>
      <w:r w:rsidRPr="00841DCB">
        <w:t>Gamintojas</w:t>
      </w:r>
    </w:p>
    <w:p w:rsidR="0066063A" w:rsidRPr="00841DCB" w:rsidRDefault="0066063A" w:rsidP="0066063A">
      <w:pPr>
        <w:pStyle w:val="BTEMEASMCA"/>
        <w:rPr>
          <w:noProof w:val="0"/>
        </w:rPr>
      </w:pPr>
    </w:p>
    <w:p w:rsidR="0066063A" w:rsidRPr="00841DCB" w:rsidRDefault="0066063A" w:rsidP="0066063A">
      <w:pPr>
        <w:pStyle w:val="BTEMEASMCA"/>
        <w:rPr>
          <w:noProof w:val="0"/>
        </w:rPr>
      </w:pPr>
      <w:proofErr w:type="spellStart"/>
      <w:r w:rsidRPr="00841DCB">
        <w:rPr>
          <w:noProof w:val="0"/>
        </w:rPr>
        <w:t>Industrias</w:t>
      </w:r>
      <w:proofErr w:type="spellEnd"/>
      <w:r w:rsidRPr="00841DCB">
        <w:rPr>
          <w:noProof w:val="0"/>
        </w:rPr>
        <w:t xml:space="preserve"> </w:t>
      </w:r>
      <w:proofErr w:type="spellStart"/>
      <w:r w:rsidRPr="00841DCB">
        <w:rPr>
          <w:noProof w:val="0"/>
        </w:rPr>
        <w:t>Farmacéuticas</w:t>
      </w:r>
      <w:proofErr w:type="spellEnd"/>
      <w:r w:rsidRPr="00841DCB">
        <w:rPr>
          <w:noProof w:val="0"/>
        </w:rPr>
        <w:t xml:space="preserve"> </w:t>
      </w:r>
      <w:proofErr w:type="spellStart"/>
      <w:r w:rsidRPr="00841DCB">
        <w:rPr>
          <w:noProof w:val="0"/>
        </w:rPr>
        <w:t>Almirall</w:t>
      </w:r>
      <w:proofErr w:type="spellEnd"/>
      <w:r w:rsidRPr="00841DCB">
        <w:rPr>
          <w:noProof w:val="0"/>
        </w:rPr>
        <w:t>, S.A.</w:t>
      </w:r>
    </w:p>
    <w:p w:rsidR="0066063A" w:rsidRPr="00841DCB" w:rsidRDefault="0066063A" w:rsidP="0066063A">
      <w:pPr>
        <w:pStyle w:val="BTEMEASMCA"/>
        <w:rPr>
          <w:noProof w:val="0"/>
        </w:rPr>
      </w:pPr>
      <w:proofErr w:type="spellStart"/>
      <w:r w:rsidRPr="00841DCB">
        <w:rPr>
          <w:noProof w:val="0"/>
        </w:rPr>
        <w:t>Ctra</w:t>
      </w:r>
      <w:proofErr w:type="spellEnd"/>
      <w:r w:rsidRPr="00841DCB">
        <w:rPr>
          <w:noProof w:val="0"/>
        </w:rPr>
        <w:t xml:space="preserve">. </w:t>
      </w:r>
      <w:r w:rsidRPr="00E82963">
        <w:rPr>
          <w:noProof w:val="0"/>
        </w:rPr>
        <w:t xml:space="preserve">de </w:t>
      </w:r>
      <w:proofErr w:type="spellStart"/>
      <w:r w:rsidRPr="00E82963">
        <w:rPr>
          <w:noProof w:val="0"/>
        </w:rPr>
        <w:t>Martorell</w:t>
      </w:r>
      <w:proofErr w:type="spellEnd"/>
      <w:r w:rsidRPr="00E82963">
        <w:rPr>
          <w:noProof w:val="0"/>
        </w:rPr>
        <w:t xml:space="preserve"> 41-61</w:t>
      </w:r>
    </w:p>
    <w:p w:rsidR="0066063A" w:rsidRPr="00841DCB" w:rsidRDefault="0066063A" w:rsidP="0066063A">
      <w:pPr>
        <w:pStyle w:val="BTEMEASMCA"/>
        <w:rPr>
          <w:noProof w:val="0"/>
        </w:rPr>
      </w:pPr>
      <w:r w:rsidRPr="00841DCB">
        <w:rPr>
          <w:noProof w:val="0"/>
        </w:rPr>
        <w:t xml:space="preserve">08740 </w:t>
      </w:r>
      <w:proofErr w:type="spellStart"/>
      <w:r w:rsidRPr="00841DCB">
        <w:rPr>
          <w:noProof w:val="0"/>
        </w:rPr>
        <w:t>Sant</w:t>
      </w:r>
      <w:proofErr w:type="spellEnd"/>
      <w:r w:rsidRPr="00841DCB">
        <w:rPr>
          <w:noProof w:val="0"/>
        </w:rPr>
        <w:t xml:space="preserve"> </w:t>
      </w:r>
      <w:proofErr w:type="spellStart"/>
      <w:r w:rsidRPr="00841DCB">
        <w:rPr>
          <w:noProof w:val="0"/>
        </w:rPr>
        <w:t>Andreu</w:t>
      </w:r>
      <w:proofErr w:type="spellEnd"/>
      <w:r w:rsidRPr="00841DCB">
        <w:rPr>
          <w:noProof w:val="0"/>
        </w:rPr>
        <w:t xml:space="preserve"> de </w:t>
      </w:r>
      <w:proofErr w:type="spellStart"/>
      <w:r w:rsidRPr="00841DCB">
        <w:rPr>
          <w:noProof w:val="0"/>
        </w:rPr>
        <w:t>la</w:t>
      </w:r>
      <w:proofErr w:type="spellEnd"/>
      <w:r w:rsidRPr="00841DCB">
        <w:rPr>
          <w:noProof w:val="0"/>
        </w:rPr>
        <w:t xml:space="preserve"> </w:t>
      </w:r>
      <w:proofErr w:type="spellStart"/>
      <w:r w:rsidRPr="00841DCB">
        <w:rPr>
          <w:noProof w:val="0"/>
        </w:rPr>
        <w:t>Barca</w:t>
      </w:r>
      <w:proofErr w:type="spellEnd"/>
      <w:r w:rsidRPr="00841DCB">
        <w:rPr>
          <w:noProof w:val="0"/>
        </w:rPr>
        <w:t xml:space="preserve"> </w:t>
      </w:r>
    </w:p>
    <w:p w:rsidR="0066063A" w:rsidRPr="00841DCB" w:rsidRDefault="0066063A" w:rsidP="0066063A">
      <w:pPr>
        <w:pStyle w:val="BTEMEASMCA"/>
        <w:rPr>
          <w:noProof w:val="0"/>
        </w:rPr>
      </w:pPr>
      <w:proofErr w:type="spellStart"/>
      <w:r w:rsidRPr="00841DCB">
        <w:rPr>
          <w:noProof w:val="0"/>
        </w:rPr>
        <w:t>Barcelona</w:t>
      </w:r>
      <w:proofErr w:type="spellEnd"/>
    </w:p>
    <w:p w:rsidR="0066063A" w:rsidRPr="00841DCB" w:rsidRDefault="0066063A" w:rsidP="0066063A">
      <w:pPr>
        <w:pStyle w:val="BTEMEASMCA"/>
        <w:rPr>
          <w:noProof w:val="0"/>
        </w:rPr>
      </w:pPr>
      <w:r w:rsidRPr="00841DCB">
        <w:rPr>
          <w:noProof w:val="0"/>
        </w:rPr>
        <w:t>Ispanija</w:t>
      </w:r>
    </w:p>
    <w:p w:rsidR="0066063A" w:rsidRPr="00841DCB" w:rsidRDefault="0066063A" w:rsidP="0066063A">
      <w:pPr>
        <w:pStyle w:val="BTEMEASMCA"/>
        <w:rPr>
          <w:noProof w:val="0"/>
        </w:rPr>
      </w:pPr>
    </w:p>
    <w:p w:rsidR="0066063A" w:rsidRPr="00841DCB" w:rsidRDefault="0066063A" w:rsidP="0066063A">
      <w:pPr>
        <w:pStyle w:val="BTbEMEASMCA"/>
        <w:rPr>
          <w:noProof w:val="0"/>
        </w:rPr>
      </w:pPr>
    </w:p>
    <w:p w:rsidR="0066063A" w:rsidRPr="00841DCB" w:rsidRDefault="0066063A" w:rsidP="0066063A">
      <w:pPr>
        <w:pStyle w:val="BTbEMEASMCA"/>
        <w:rPr>
          <w:noProof w:val="0"/>
        </w:rPr>
      </w:pPr>
      <w:r w:rsidRPr="00841DCB">
        <w:rPr>
          <w:noProof w:val="0"/>
        </w:rPr>
        <w:t>Šis pakuotės lapelis paskutinį kartą peržiūrėtas</w:t>
      </w:r>
      <w:r>
        <w:rPr>
          <w:noProof w:val="0"/>
        </w:rPr>
        <w:t xml:space="preserve"> 2021-09-20</w:t>
      </w:r>
      <w:r w:rsidRPr="00841DCB">
        <w:rPr>
          <w:noProof w:val="0"/>
        </w:rPr>
        <w:t>.</w:t>
      </w:r>
    </w:p>
    <w:p w:rsidR="0066063A" w:rsidRPr="00841DCB" w:rsidRDefault="0066063A" w:rsidP="0066063A">
      <w:pPr>
        <w:rPr>
          <w:sz w:val="22"/>
          <w:szCs w:val="22"/>
        </w:rPr>
      </w:pPr>
    </w:p>
    <w:p w:rsidR="0066063A" w:rsidRPr="00841DCB" w:rsidRDefault="0066063A" w:rsidP="0066063A">
      <w:pPr>
        <w:rPr>
          <w:sz w:val="22"/>
          <w:szCs w:val="22"/>
        </w:rPr>
      </w:pPr>
      <w:r w:rsidRPr="00841DCB">
        <w:rPr>
          <w:sz w:val="22"/>
          <w:szCs w:val="22"/>
        </w:rPr>
        <w:t>Išsami informacija apie šį vaistą pateikiama Valstybinės vaistų kontrolės tarnybos prie Lietuvos Respublikos sveikatos apsaugos ministerijos tinklalapyje</w:t>
      </w:r>
      <w:r w:rsidRPr="00841DCB">
        <w:rPr>
          <w:i/>
          <w:sz w:val="22"/>
          <w:szCs w:val="22"/>
        </w:rPr>
        <w:t xml:space="preserve"> </w:t>
      </w:r>
      <w:hyperlink r:id="rId5" w:history="1">
        <w:r w:rsidRPr="00841DCB">
          <w:rPr>
            <w:rStyle w:val="Hipersaitas"/>
            <w:rFonts w:eastAsia="SimSun"/>
            <w:sz w:val="22"/>
            <w:szCs w:val="22"/>
          </w:rPr>
          <w:t>http://www.vvkt.lt/</w:t>
        </w:r>
      </w:hyperlink>
      <w:r w:rsidRPr="00841DCB">
        <w:rPr>
          <w:sz w:val="22"/>
          <w:szCs w:val="22"/>
        </w:rPr>
        <w:t>.</w:t>
      </w:r>
    </w:p>
    <w:p w:rsidR="009041DB" w:rsidRDefault="009041DB">
      <w:bookmarkStart w:id="12" w:name="_GoBack"/>
      <w:bookmarkEnd w:id="12"/>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319F4"/>
    <w:multiLevelType w:val="hybridMultilevel"/>
    <w:tmpl w:val="E1421BD2"/>
    <w:lvl w:ilvl="0" w:tplc="655AC076">
      <w:start w:val="4"/>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181A3B"/>
    <w:multiLevelType w:val="hybridMultilevel"/>
    <w:tmpl w:val="1394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086C22"/>
    <w:multiLevelType w:val="hybridMultilevel"/>
    <w:tmpl w:val="51D823B0"/>
    <w:lvl w:ilvl="0" w:tplc="941C73A0">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63A"/>
    <w:rsid w:val="0066063A"/>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6D7B3-8686-4AAD-9357-3B28E8DAA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6063A"/>
    <w:pPr>
      <w:spacing w:after="0" w:line="240" w:lineRule="auto"/>
    </w:pPr>
    <w:rPr>
      <w:rFonts w:ascii="Times New Roman" w:eastAsia="Calibri" w:hAnsi="Times New Roman" w:cs="Times New Roman"/>
      <w:sz w:val="24"/>
      <w:szCs w:val="24"/>
    </w:rPr>
  </w:style>
  <w:style w:type="paragraph" w:styleId="Antrat2">
    <w:name w:val="heading 2"/>
    <w:basedOn w:val="prastasis"/>
    <w:next w:val="prastasis"/>
    <w:link w:val="Antrat2Diagrama"/>
    <w:uiPriority w:val="9"/>
    <w:semiHidden/>
    <w:unhideWhenUsed/>
    <w:qFormat/>
    <w:rsid w:val="0066063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uiPriority w:val="9"/>
    <w:qFormat/>
    <w:rsid w:val="0066063A"/>
    <w:pPr>
      <w:keepNext/>
      <w:keepLines/>
      <w:spacing w:before="200" w:line="260" w:lineRule="exact"/>
      <w:outlineLvl w:val="3"/>
    </w:pPr>
    <w:rPr>
      <w:rFonts w:ascii="Cambria" w:eastAsia="Times New Roman" w:hAnsi="Cambria"/>
      <w:b/>
      <w:bCs/>
      <w:i/>
      <w:iCs/>
      <w:color w:val="4F81BD"/>
      <w:sz w:val="22"/>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rsid w:val="0066063A"/>
    <w:rPr>
      <w:rFonts w:ascii="Cambria" w:hAnsi="Cambria" w:cs="Times New Roman"/>
      <w:b/>
      <w:bCs/>
      <w:i/>
      <w:iCs/>
      <w:color w:val="4F81BD"/>
      <w:szCs w:val="20"/>
      <w:lang w:val="en-GB"/>
    </w:rPr>
  </w:style>
  <w:style w:type="character" w:styleId="Hipersaitas">
    <w:name w:val="Hyperlink"/>
    <w:rsid w:val="0066063A"/>
    <w:rPr>
      <w:rFonts w:cs="Times New Roman"/>
      <w:color w:val="0000FF"/>
      <w:u w:val="single"/>
    </w:rPr>
  </w:style>
  <w:style w:type="paragraph" w:customStyle="1" w:styleId="PI-1EMEASMCA">
    <w:name w:val="PI-1 EMEA_SMCA"/>
    <w:basedOn w:val="Antrat2"/>
    <w:autoRedefine/>
    <w:rsid w:val="0066063A"/>
    <w:pPr>
      <w:keepLines w:val="0"/>
      <w:tabs>
        <w:tab w:val="left" w:pos="567"/>
      </w:tabs>
      <w:spacing w:before="0"/>
      <w:ind w:left="567" w:hanging="567"/>
    </w:pPr>
    <w:rPr>
      <w:rFonts w:ascii="Times New Roman" w:eastAsia="Calibri" w:hAnsi="Times New Roman" w:cs="Times New Roman"/>
      <w:b/>
      <w:color w:val="auto"/>
      <w:sz w:val="22"/>
      <w:szCs w:val="22"/>
    </w:rPr>
  </w:style>
  <w:style w:type="paragraph" w:customStyle="1" w:styleId="BTEMEASMCA">
    <w:name w:val="BT EMEA_SMCA"/>
    <w:basedOn w:val="prastasis"/>
    <w:link w:val="BTEMEASMCAChar"/>
    <w:autoRedefine/>
    <w:rsid w:val="0066063A"/>
    <w:rPr>
      <w:noProof/>
      <w:sz w:val="22"/>
      <w:szCs w:val="22"/>
    </w:rPr>
  </w:style>
  <w:style w:type="character" w:customStyle="1" w:styleId="BTEMEASMCAChar">
    <w:name w:val="BT EMEA_SMCA Char"/>
    <w:link w:val="BTEMEASMCA"/>
    <w:locked/>
    <w:rsid w:val="0066063A"/>
    <w:rPr>
      <w:rFonts w:ascii="Times New Roman" w:eastAsia="Calibri" w:hAnsi="Times New Roman" w:cs="Times New Roman"/>
      <w:noProof/>
    </w:rPr>
  </w:style>
  <w:style w:type="character" w:customStyle="1" w:styleId="hps">
    <w:name w:val="hps"/>
    <w:basedOn w:val="Numatytasispastraiposriftas"/>
    <w:rsid w:val="0066063A"/>
  </w:style>
  <w:style w:type="character" w:customStyle="1" w:styleId="shorttext">
    <w:name w:val="short_text"/>
    <w:basedOn w:val="Numatytasispastraiposriftas"/>
    <w:rsid w:val="0066063A"/>
  </w:style>
  <w:style w:type="paragraph" w:customStyle="1" w:styleId="PI-3EMEASMCA">
    <w:name w:val="PI-3 EMEA_SMCA"/>
    <w:basedOn w:val="prastasis"/>
    <w:autoRedefine/>
    <w:rsid w:val="0066063A"/>
    <w:pPr>
      <w:spacing w:line="220" w:lineRule="exact"/>
    </w:pPr>
    <w:rPr>
      <w:b/>
      <w:bCs/>
      <w:sz w:val="22"/>
      <w:szCs w:val="22"/>
    </w:rPr>
  </w:style>
  <w:style w:type="paragraph" w:customStyle="1" w:styleId="BTbEMEASMCA">
    <w:name w:val="BT(b) EMEA_SMCA"/>
    <w:basedOn w:val="BTEMEASMCA"/>
    <w:autoRedefine/>
    <w:rsid w:val="0066063A"/>
    <w:rPr>
      <w:b/>
    </w:rPr>
  </w:style>
  <w:style w:type="paragraph" w:customStyle="1" w:styleId="ColorfulList-Accent11">
    <w:name w:val="Colorful List - Accent 11"/>
    <w:basedOn w:val="prastasis"/>
    <w:qFormat/>
    <w:rsid w:val="0066063A"/>
    <w:pPr>
      <w:ind w:left="720"/>
      <w:contextualSpacing/>
    </w:pPr>
  </w:style>
  <w:style w:type="paragraph" w:customStyle="1" w:styleId="ListParagraph1">
    <w:name w:val="List Paragraph1"/>
    <w:basedOn w:val="prastasis"/>
    <w:rsid w:val="0066063A"/>
    <w:pPr>
      <w:ind w:left="720"/>
      <w:contextualSpacing/>
    </w:pPr>
  </w:style>
  <w:style w:type="paragraph" w:customStyle="1" w:styleId="BT-EMEASMCA">
    <w:name w:val="BT- EMEA_SMCA"/>
    <w:basedOn w:val="BTEMEASMCA"/>
    <w:autoRedefine/>
    <w:rsid w:val="0066063A"/>
    <w:pPr>
      <w:numPr>
        <w:numId w:val="4"/>
      </w:numPr>
    </w:pPr>
  </w:style>
  <w:style w:type="paragraph" w:customStyle="1" w:styleId="Default">
    <w:name w:val="Default"/>
    <w:rsid w:val="0066063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Antrat2Diagrama">
    <w:name w:val="Antraštė 2 Diagrama"/>
    <w:basedOn w:val="Numatytasispastraiposriftas"/>
    <w:link w:val="Antrat2"/>
    <w:uiPriority w:val="9"/>
    <w:semiHidden/>
    <w:rsid w:val="0066063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5803</Words>
  <Characters>3308</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2021-09-20T13:05:00Z</dcterms:created>
  <dcterms:modified xsi:type="dcterms:W3CDTF">2021-09-20T13:05:00Z</dcterms:modified>
</cp:coreProperties>
</file>