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D0C96" w14:textId="77777777" w:rsidR="00AD219C" w:rsidRPr="00841DCB" w:rsidRDefault="00AD219C" w:rsidP="008F49FD">
      <w:pPr>
        <w:rPr>
          <w:sz w:val="22"/>
        </w:rPr>
      </w:pPr>
      <w:bookmarkStart w:id="0" w:name="_Toc129243096"/>
      <w:bookmarkStart w:id="1" w:name="_Toc129243221"/>
      <w:bookmarkStart w:id="2" w:name="_Toc129243098"/>
      <w:bookmarkStart w:id="3" w:name="_Toc129243223"/>
    </w:p>
    <w:p w14:paraId="7E98CC93" w14:textId="77777777" w:rsidR="00AD219C" w:rsidRPr="00841DCB" w:rsidRDefault="00AD219C" w:rsidP="008F49FD">
      <w:pPr>
        <w:rPr>
          <w:sz w:val="22"/>
        </w:rPr>
      </w:pPr>
    </w:p>
    <w:p w14:paraId="46ED2DCB" w14:textId="77777777" w:rsidR="00AD219C" w:rsidRPr="00841DCB" w:rsidRDefault="00AD219C" w:rsidP="008F49FD">
      <w:pPr>
        <w:rPr>
          <w:sz w:val="22"/>
        </w:rPr>
      </w:pPr>
    </w:p>
    <w:p w14:paraId="1402B178" w14:textId="77777777" w:rsidR="00AD219C" w:rsidRPr="00841DCB" w:rsidRDefault="00AD219C" w:rsidP="008F49FD">
      <w:pPr>
        <w:rPr>
          <w:sz w:val="22"/>
        </w:rPr>
      </w:pPr>
    </w:p>
    <w:p w14:paraId="465F1193" w14:textId="77777777" w:rsidR="00AD219C" w:rsidRPr="00841DCB" w:rsidRDefault="00AD219C" w:rsidP="008F49FD">
      <w:pPr>
        <w:rPr>
          <w:sz w:val="22"/>
        </w:rPr>
      </w:pPr>
    </w:p>
    <w:p w14:paraId="48320B18" w14:textId="77777777" w:rsidR="00AD219C" w:rsidRPr="00841DCB" w:rsidRDefault="00AD219C" w:rsidP="008F49FD">
      <w:pPr>
        <w:rPr>
          <w:sz w:val="22"/>
        </w:rPr>
      </w:pPr>
    </w:p>
    <w:p w14:paraId="42E077A1" w14:textId="77777777" w:rsidR="00AD219C" w:rsidRPr="00841DCB" w:rsidRDefault="00AD219C" w:rsidP="008F49FD">
      <w:pPr>
        <w:rPr>
          <w:sz w:val="22"/>
        </w:rPr>
      </w:pPr>
    </w:p>
    <w:p w14:paraId="385A2225" w14:textId="77777777" w:rsidR="00AD219C" w:rsidRPr="00841DCB" w:rsidRDefault="00AD219C" w:rsidP="008F49FD">
      <w:pPr>
        <w:rPr>
          <w:sz w:val="22"/>
        </w:rPr>
      </w:pPr>
    </w:p>
    <w:p w14:paraId="74DCCA4B" w14:textId="77777777" w:rsidR="00AD219C" w:rsidRPr="00841DCB" w:rsidRDefault="00AD219C" w:rsidP="008F49FD">
      <w:pPr>
        <w:rPr>
          <w:sz w:val="22"/>
        </w:rPr>
      </w:pPr>
    </w:p>
    <w:p w14:paraId="55498BD1" w14:textId="77777777" w:rsidR="00AD219C" w:rsidRPr="00841DCB" w:rsidRDefault="00AD219C" w:rsidP="008F49FD">
      <w:pPr>
        <w:rPr>
          <w:sz w:val="22"/>
        </w:rPr>
      </w:pPr>
    </w:p>
    <w:p w14:paraId="0185B269" w14:textId="77777777" w:rsidR="00AD219C" w:rsidRPr="00841DCB" w:rsidRDefault="00AD219C" w:rsidP="008F49FD">
      <w:pPr>
        <w:rPr>
          <w:sz w:val="22"/>
        </w:rPr>
      </w:pPr>
    </w:p>
    <w:p w14:paraId="011A25B0" w14:textId="77777777" w:rsidR="00AD219C" w:rsidRPr="00841DCB" w:rsidRDefault="00AD219C" w:rsidP="008F49FD">
      <w:pPr>
        <w:rPr>
          <w:sz w:val="22"/>
        </w:rPr>
      </w:pPr>
    </w:p>
    <w:p w14:paraId="6324859D" w14:textId="77777777" w:rsidR="00AD219C" w:rsidRPr="00841DCB" w:rsidRDefault="00AD219C" w:rsidP="008F49FD">
      <w:pPr>
        <w:rPr>
          <w:sz w:val="22"/>
        </w:rPr>
      </w:pPr>
    </w:p>
    <w:p w14:paraId="0B26B19D" w14:textId="77777777" w:rsidR="00AD219C" w:rsidRPr="00841DCB" w:rsidRDefault="00AD219C" w:rsidP="008F49FD">
      <w:pPr>
        <w:rPr>
          <w:sz w:val="22"/>
        </w:rPr>
      </w:pPr>
    </w:p>
    <w:p w14:paraId="66788988" w14:textId="77777777" w:rsidR="00AD219C" w:rsidRPr="00841DCB" w:rsidRDefault="00AD219C" w:rsidP="008F49FD">
      <w:pPr>
        <w:rPr>
          <w:sz w:val="22"/>
        </w:rPr>
      </w:pPr>
    </w:p>
    <w:p w14:paraId="39411AC5" w14:textId="77777777" w:rsidR="00AD219C" w:rsidRPr="00841DCB" w:rsidRDefault="00AD219C" w:rsidP="008F49FD">
      <w:pPr>
        <w:rPr>
          <w:sz w:val="22"/>
        </w:rPr>
      </w:pPr>
    </w:p>
    <w:p w14:paraId="11ACD4C8" w14:textId="77777777" w:rsidR="00AD219C" w:rsidRPr="00841DCB" w:rsidRDefault="00AD219C" w:rsidP="008F49FD">
      <w:pPr>
        <w:rPr>
          <w:sz w:val="22"/>
        </w:rPr>
      </w:pPr>
    </w:p>
    <w:p w14:paraId="2E6BAEA3" w14:textId="77777777" w:rsidR="00AD219C" w:rsidRPr="00841DCB" w:rsidRDefault="00AD219C" w:rsidP="008F49FD">
      <w:pPr>
        <w:rPr>
          <w:sz w:val="22"/>
        </w:rPr>
      </w:pPr>
    </w:p>
    <w:p w14:paraId="74175C9B" w14:textId="77777777" w:rsidR="00AD219C" w:rsidRPr="00841DCB" w:rsidRDefault="00AD219C" w:rsidP="008F49FD">
      <w:pPr>
        <w:rPr>
          <w:sz w:val="22"/>
        </w:rPr>
      </w:pPr>
    </w:p>
    <w:p w14:paraId="3F48ABC2" w14:textId="77777777" w:rsidR="00AD219C" w:rsidRPr="00841DCB" w:rsidRDefault="00AD219C" w:rsidP="008F49FD">
      <w:pPr>
        <w:rPr>
          <w:sz w:val="22"/>
        </w:rPr>
      </w:pPr>
    </w:p>
    <w:p w14:paraId="61F1F848" w14:textId="77777777" w:rsidR="00AD219C" w:rsidRPr="00841DCB" w:rsidRDefault="00AD219C" w:rsidP="008F49FD">
      <w:pPr>
        <w:rPr>
          <w:sz w:val="22"/>
        </w:rPr>
      </w:pPr>
    </w:p>
    <w:p w14:paraId="1ACED4F3" w14:textId="77777777" w:rsidR="00AD219C" w:rsidRPr="00841DCB" w:rsidRDefault="00AD219C" w:rsidP="008F49FD">
      <w:pPr>
        <w:rPr>
          <w:sz w:val="22"/>
        </w:rPr>
      </w:pPr>
    </w:p>
    <w:p w14:paraId="0BCC2C3F" w14:textId="77777777" w:rsidR="00AD219C" w:rsidRPr="00841DCB" w:rsidRDefault="00AD219C" w:rsidP="008F49FD">
      <w:pPr>
        <w:rPr>
          <w:sz w:val="22"/>
        </w:rPr>
      </w:pPr>
    </w:p>
    <w:p w14:paraId="32CA28AE" w14:textId="77777777" w:rsidR="00AD219C" w:rsidRPr="00841DCB" w:rsidRDefault="00AD219C" w:rsidP="00AD219C">
      <w:pPr>
        <w:pStyle w:val="TTEMEASMCA"/>
        <w:rPr>
          <w:lang w:val="lt-LT"/>
        </w:rPr>
      </w:pPr>
      <w:r w:rsidRPr="00841DCB">
        <w:rPr>
          <w:lang w:val="lt-LT"/>
        </w:rPr>
        <w:t>I PRIEDAS</w:t>
      </w:r>
      <w:bookmarkEnd w:id="0"/>
      <w:bookmarkEnd w:id="1"/>
    </w:p>
    <w:p w14:paraId="1087731B" w14:textId="77777777" w:rsidR="00AD219C" w:rsidRPr="00841DCB" w:rsidRDefault="00AD219C" w:rsidP="00AA59DE">
      <w:pPr>
        <w:pStyle w:val="BTEMEASMCA"/>
        <w:rPr>
          <w:noProof w:val="0"/>
        </w:rPr>
      </w:pPr>
    </w:p>
    <w:p w14:paraId="375788C2" w14:textId="77777777" w:rsidR="00AD219C" w:rsidRPr="00841DCB" w:rsidRDefault="00AD219C" w:rsidP="00AD219C">
      <w:pPr>
        <w:pStyle w:val="TTEMEASMCA"/>
        <w:rPr>
          <w:lang w:val="lt-LT"/>
        </w:rPr>
      </w:pPr>
      <w:bookmarkStart w:id="4" w:name="_Toc129243097"/>
      <w:bookmarkStart w:id="5" w:name="_Toc129243222"/>
      <w:r w:rsidRPr="00841DCB">
        <w:rPr>
          <w:lang w:val="lt-LT"/>
        </w:rPr>
        <w:t>PREPARATO CHARAKTERISTIKŲ SANTRAUKA</w:t>
      </w:r>
      <w:bookmarkEnd w:id="4"/>
      <w:bookmarkEnd w:id="5"/>
    </w:p>
    <w:p w14:paraId="34264BED" w14:textId="77777777" w:rsidR="00AD219C" w:rsidRPr="00841DCB" w:rsidRDefault="00AD219C" w:rsidP="00AA59DE">
      <w:pPr>
        <w:pStyle w:val="BTEMEASMCA"/>
        <w:rPr>
          <w:noProof w:val="0"/>
        </w:rPr>
      </w:pPr>
      <w:r w:rsidRPr="00841DCB">
        <w:rPr>
          <w:noProof w:val="0"/>
        </w:rPr>
        <w:br w:type="page"/>
      </w:r>
    </w:p>
    <w:p w14:paraId="3C3B8795" w14:textId="77777777" w:rsidR="00AD219C" w:rsidRPr="00841DCB" w:rsidRDefault="00AD219C" w:rsidP="00AD219C">
      <w:pPr>
        <w:rPr>
          <w:sz w:val="22"/>
          <w:szCs w:val="22"/>
        </w:rPr>
      </w:pPr>
    </w:p>
    <w:p w14:paraId="52CD39B7" w14:textId="77777777" w:rsidR="00AD219C" w:rsidRPr="00841DCB" w:rsidRDefault="00AD219C" w:rsidP="00AD219C">
      <w:pPr>
        <w:pStyle w:val="PI-1EMEASMCA"/>
      </w:pPr>
      <w:r w:rsidRPr="00841DCB">
        <w:t>1.</w:t>
      </w:r>
      <w:r w:rsidRPr="00841DCB">
        <w:tab/>
        <w:t>VAISTINIO PREPARATO PAVADINIMAS</w:t>
      </w:r>
      <w:bookmarkEnd w:id="2"/>
      <w:bookmarkEnd w:id="3"/>
    </w:p>
    <w:p w14:paraId="262C1279" w14:textId="77777777" w:rsidR="00AD219C" w:rsidRPr="00841DCB" w:rsidRDefault="00AD219C" w:rsidP="00AA59DE">
      <w:pPr>
        <w:pStyle w:val="BTEMEASMCA"/>
        <w:rPr>
          <w:noProof w:val="0"/>
        </w:rPr>
      </w:pPr>
    </w:p>
    <w:p w14:paraId="03CD8281" w14:textId="77777777" w:rsidR="00AD219C" w:rsidRPr="00841DCB" w:rsidRDefault="00AD219C" w:rsidP="001227AA">
      <w:pPr>
        <w:pStyle w:val="BTEMEASMCA"/>
        <w:rPr>
          <w:noProof w:val="0"/>
        </w:rPr>
      </w:pPr>
      <w:r w:rsidRPr="00841DCB">
        <w:rPr>
          <w:noProof w:val="0"/>
        </w:rPr>
        <w:t>Kestine 10 mg plėvele dengtos tabletės</w:t>
      </w:r>
    </w:p>
    <w:p w14:paraId="7E143A78" w14:textId="77777777" w:rsidR="00AD219C" w:rsidRPr="00841DCB" w:rsidRDefault="00AD219C" w:rsidP="00F60BCB">
      <w:pPr>
        <w:pStyle w:val="BTEMEASMCA"/>
        <w:rPr>
          <w:noProof w:val="0"/>
        </w:rPr>
      </w:pPr>
    </w:p>
    <w:p w14:paraId="691402DB" w14:textId="77777777" w:rsidR="00AD219C" w:rsidRPr="00841DCB" w:rsidRDefault="00AD219C" w:rsidP="007D46EC">
      <w:pPr>
        <w:pStyle w:val="BTEMEASMCA"/>
        <w:rPr>
          <w:noProof w:val="0"/>
        </w:rPr>
      </w:pPr>
    </w:p>
    <w:p w14:paraId="3FBE6FBD" w14:textId="77777777" w:rsidR="00AD219C" w:rsidRPr="00841DCB" w:rsidRDefault="00AD219C" w:rsidP="00AD219C">
      <w:pPr>
        <w:pStyle w:val="PI-1EMEASMCA"/>
      </w:pPr>
      <w:bookmarkStart w:id="6" w:name="_Toc129243099"/>
      <w:bookmarkStart w:id="7" w:name="_Toc129243224"/>
      <w:r w:rsidRPr="00841DCB">
        <w:t>2.</w:t>
      </w:r>
      <w:r w:rsidRPr="00841DCB">
        <w:tab/>
        <w:t>KOKYBINĖ IR KIEKYBINĖ SUDĖTIS</w:t>
      </w:r>
      <w:bookmarkEnd w:id="6"/>
      <w:bookmarkEnd w:id="7"/>
    </w:p>
    <w:p w14:paraId="07D179E2" w14:textId="77777777" w:rsidR="00AD219C" w:rsidRPr="00841DCB" w:rsidRDefault="00AD219C" w:rsidP="00AA59DE">
      <w:pPr>
        <w:pStyle w:val="BTEMEASMCA"/>
        <w:rPr>
          <w:noProof w:val="0"/>
        </w:rPr>
      </w:pPr>
    </w:p>
    <w:p w14:paraId="0A3D8CE0" w14:textId="77777777" w:rsidR="00AD219C" w:rsidRPr="00841DCB" w:rsidRDefault="00AD219C" w:rsidP="001227AA">
      <w:pPr>
        <w:pStyle w:val="BTEMEASMCA"/>
        <w:rPr>
          <w:noProof w:val="0"/>
        </w:rPr>
      </w:pPr>
      <w:r w:rsidRPr="00841DCB">
        <w:rPr>
          <w:noProof w:val="0"/>
        </w:rPr>
        <w:t>Kiekvienoje plėvele dengtoje tabletėje yra 10 mg ebastino.</w:t>
      </w:r>
    </w:p>
    <w:p w14:paraId="76522292" w14:textId="77777777" w:rsidR="00AD219C" w:rsidRPr="00841DCB" w:rsidRDefault="00AD219C" w:rsidP="00F60BCB">
      <w:pPr>
        <w:pStyle w:val="BTEMEASMCA"/>
        <w:rPr>
          <w:noProof w:val="0"/>
        </w:rPr>
      </w:pPr>
    </w:p>
    <w:p w14:paraId="480539E4" w14:textId="77777777" w:rsidR="00AD219C" w:rsidRPr="00841DCB" w:rsidRDefault="00AD219C" w:rsidP="007D46EC">
      <w:pPr>
        <w:pStyle w:val="BTEMEASMCA"/>
        <w:rPr>
          <w:noProof w:val="0"/>
        </w:rPr>
      </w:pPr>
      <w:r w:rsidRPr="00841DCB">
        <w:rPr>
          <w:noProof w:val="0"/>
          <w:u w:val="single"/>
        </w:rPr>
        <w:t>Pagalbinė medžiaga, kurios poveikis žinomas</w:t>
      </w:r>
      <w:r w:rsidRPr="00841DCB">
        <w:rPr>
          <w:noProof w:val="0"/>
        </w:rPr>
        <w:t>: kiekvienoje tabletėje yra 88,5 mg laktozės monohidrato.</w:t>
      </w:r>
    </w:p>
    <w:p w14:paraId="0B8ACD9A" w14:textId="77777777" w:rsidR="00AD219C" w:rsidRPr="00841DCB" w:rsidRDefault="00AD219C" w:rsidP="000D1C9C">
      <w:pPr>
        <w:pStyle w:val="BTEMEASMCA"/>
        <w:rPr>
          <w:noProof w:val="0"/>
        </w:rPr>
      </w:pPr>
      <w:r w:rsidRPr="00841DCB">
        <w:rPr>
          <w:noProof w:val="0"/>
        </w:rPr>
        <w:t>Visos pagalbinės medžiagos išvardytos 6.1 skyriuje.</w:t>
      </w:r>
    </w:p>
    <w:p w14:paraId="66FE4464" w14:textId="77777777" w:rsidR="00AD219C" w:rsidRPr="00841DCB" w:rsidRDefault="00AD219C" w:rsidP="001B4D47">
      <w:pPr>
        <w:pStyle w:val="BTEMEASMCA"/>
        <w:rPr>
          <w:noProof w:val="0"/>
        </w:rPr>
      </w:pPr>
    </w:p>
    <w:p w14:paraId="43929A0D" w14:textId="77777777" w:rsidR="00AD219C" w:rsidRPr="00841DCB" w:rsidRDefault="00AD219C" w:rsidP="00B340B3">
      <w:pPr>
        <w:pStyle w:val="BTEMEASMCA"/>
        <w:rPr>
          <w:noProof w:val="0"/>
        </w:rPr>
      </w:pPr>
    </w:p>
    <w:p w14:paraId="6A2CC9E0" w14:textId="77777777" w:rsidR="00AD219C" w:rsidRPr="00841DCB" w:rsidRDefault="00AD219C" w:rsidP="00AD219C">
      <w:pPr>
        <w:pStyle w:val="PI-1EMEASMCA"/>
      </w:pPr>
      <w:bookmarkStart w:id="8" w:name="_Toc129243100"/>
      <w:bookmarkStart w:id="9" w:name="_Toc129243225"/>
      <w:r w:rsidRPr="00841DCB">
        <w:t>3.</w:t>
      </w:r>
      <w:r w:rsidRPr="00841DCB">
        <w:tab/>
        <w:t>FARMACINĖ FORMA</w:t>
      </w:r>
      <w:bookmarkEnd w:id="8"/>
      <w:bookmarkEnd w:id="9"/>
    </w:p>
    <w:p w14:paraId="53497875" w14:textId="77777777" w:rsidR="00AD219C" w:rsidRPr="00841DCB" w:rsidRDefault="00AD219C" w:rsidP="00AA59DE">
      <w:pPr>
        <w:pStyle w:val="BTEMEASMCA"/>
        <w:rPr>
          <w:noProof w:val="0"/>
        </w:rPr>
      </w:pPr>
    </w:p>
    <w:p w14:paraId="449EF16D" w14:textId="77777777" w:rsidR="00AD219C" w:rsidRPr="00841DCB" w:rsidRDefault="00AD219C" w:rsidP="00AD219C">
      <w:pPr>
        <w:pStyle w:val="Pagrindinistekstas2"/>
        <w:spacing w:line="240" w:lineRule="auto"/>
        <w:rPr>
          <w:sz w:val="22"/>
          <w:szCs w:val="22"/>
        </w:rPr>
      </w:pPr>
      <w:r w:rsidRPr="00841DCB">
        <w:rPr>
          <w:sz w:val="22"/>
          <w:szCs w:val="22"/>
        </w:rPr>
        <w:t>Plėvele dengta tabletė.</w:t>
      </w:r>
    </w:p>
    <w:p w14:paraId="20A0C308" w14:textId="77777777" w:rsidR="00AD219C" w:rsidRPr="00841DCB" w:rsidRDefault="00AD219C" w:rsidP="00AA59DE">
      <w:pPr>
        <w:pStyle w:val="BTEMEASMCA"/>
        <w:rPr>
          <w:noProof w:val="0"/>
        </w:rPr>
      </w:pPr>
      <w:r w:rsidRPr="00841DCB">
        <w:rPr>
          <w:noProof w:val="0"/>
        </w:rPr>
        <w:t>Tabletės yra baltos, apvalios, dengtos plėvele, su vagele ir įspaustu užrašu E10.</w:t>
      </w:r>
    </w:p>
    <w:p w14:paraId="5266DAFA" w14:textId="77777777" w:rsidR="00AD219C" w:rsidRPr="00841DCB" w:rsidRDefault="00AD219C" w:rsidP="001227AA">
      <w:pPr>
        <w:pStyle w:val="BTEMEASMCA"/>
        <w:rPr>
          <w:noProof w:val="0"/>
        </w:rPr>
      </w:pPr>
      <w:r w:rsidRPr="00841DCB">
        <w:rPr>
          <w:noProof w:val="0"/>
        </w:rPr>
        <w:t>Vagelė skirta tik tabletei perlaužti, kad būtų lengviau nuryti, bet ne jai padalyti į lygias dozes.</w:t>
      </w:r>
    </w:p>
    <w:p w14:paraId="4EEB9730" w14:textId="77777777" w:rsidR="00AD219C" w:rsidRPr="00841DCB" w:rsidRDefault="00AD219C" w:rsidP="00F60BCB">
      <w:pPr>
        <w:pStyle w:val="BTEMEASMCA"/>
        <w:rPr>
          <w:noProof w:val="0"/>
        </w:rPr>
      </w:pPr>
    </w:p>
    <w:p w14:paraId="3F13FBA2" w14:textId="77777777" w:rsidR="00AD219C" w:rsidRPr="00841DCB" w:rsidRDefault="00AD219C" w:rsidP="007D46EC">
      <w:pPr>
        <w:pStyle w:val="BTEMEASMCA"/>
        <w:rPr>
          <w:noProof w:val="0"/>
        </w:rPr>
      </w:pPr>
    </w:p>
    <w:p w14:paraId="7CA93E9B" w14:textId="77777777" w:rsidR="00AD219C" w:rsidRPr="00841DCB" w:rsidRDefault="00AD219C" w:rsidP="00AD219C">
      <w:pPr>
        <w:pStyle w:val="PI-1EMEASMCA"/>
      </w:pPr>
      <w:bookmarkStart w:id="10" w:name="_Toc129243101"/>
      <w:bookmarkStart w:id="11" w:name="_Toc129243226"/>
      <w:r w:rsidRPr="00841DCB">
        <w:t>4.</w:t>
      </w:r>
      <w:r w:rsidRPr="00841DCB">
        <w:tab/>
        <w:t>KLINIKINĖ INFORMACIJA</w:t>
      </w:r>
      <w:bookmarkEnd w:id="10"/>
      <w:bookmarkEnd w:id="11"/>
    </w:p>
    <w:p w14:paraId="03D3A877" w14:textId="77777777" w:rsidR="00AD219C" w:rsidRPr="00841DCB" w:rsidRDefault="00AD219C" w:rsidP="00AA59DE">
      <w:pPr>
        <w:pStyle w:val="BTEMEASMCA"/>
        <w:rPr>
          <w:noProof w:val="0"/>
        </w:rPr>
      </w:pPr>
    </w:p>
    <w:p w14:paraId="69F27CEC" w14:textId="77777777" w:rsidR="00AD219C" w:rsidRPr="00841DCB" w:rsidRDefault="00AD219C" w:rsidP="00AD219C">
      <w:pPr>
        <w:pStyle w:val="PI-2EMEASMCA"/>
      </w:pPr>
      <w:bookmarkStart w:id="12" w:name="_Toc129243102"/>
      <w:bookmarkStart w:id="13" w:name="_Toc129243227"/>
      <w:r w:rsidRPr="00841DCB">
        <w:t>4.1</w:t>
      </w:r>
      <w:r w:rsidRPr="00841DCB">
        <w:tab/>
        <w:t>Terapinės indikacijos</w:t>
      </w:r>
      <w:bookmarkEnd w:id="12"/>
      <w:bookmarkEnd w:id="13"/>
    </w:p>
    <w:p w14:paraId="16AF6392" w14:textId="77777777" w:rsidR="00AD219C" w:rsidRPr="00841DCB" w:rsidRDefault="00AD219C" w:rsidP="00AA59DE">
      <w:pPr>
        <w:pStyle w:val="BTEMEASMCA"/>
        <w:rPr>
          <w:noProof w:val="0"/>
        </w:rPr>
      </w:pPr>
    </w:p>
    <w:p w14:paraId="618B98DA" w14:textId="77777777" w:rsidR="00AD219C" w:rsidRPr="00841DCB" w:rsidRDefault="00AD219C" w:rsidP="001227AA">
      <w:pPr>
        <w:pStyle w:val="BTEMEASMCA"/>
        <w:rPr>
          <w:noProof w:val="0"/>
        </w:rPr>
      </w:pPr>
      <w:r w:rsidRPr="00841DCB">
        <w:rPr>
          <w:noProof w:val="0"/>
        </w:rPr>
        <w:t>Simptominis sezoninio ar nuolatinio alerginio rinito, nepriklausomai nuo to, ar jis susijęs su alerginiu konjunktyvitu, ar nesusijęs, gydymas.</w:t>
      </w:r>
    </w:p>
    <w:p w14:paraId="4373C19B" w14:textId="77777777" w:rsidR="00AD219C" w:rsidRPr="00841DCB" w:rsidRDefault="00AD219C" w:rsidP="00F60BCB">
      <w:pPr>
        <w:pStyle w:val="BTEMEASMCA"/>
        <w:rPr>
          <w:noProof w:val="0"/>
        </w:rPr>
      </w:pPr>
      <w:r w:rsidRPr="00841DCB">
        <w:rPr>
          <w:noProof w:val="0"/>
        </w:rPr>
        <w:t>Simptominis dilgėlinės gydymas (žr. 5.1 skyrių).</w:t>
      </w:r>
    </w:p>
    <w:p w14:paraId="4AD72C0D" w14:textId="77777777" w:rsidR="00AD219C" w:rsidRPr="00841DCB" w:rsidRDefault="00AD219C" w:rsidP="007D46EC">
      <w:pPr>
        <w:pStyle w:val="BTEMEASMCA"/>
        <w:rPr>
          <w:noProof w:val="0"/>
        </w:rPr>
      </w:pPr>
    </w:p>
    <w:p w14:paraId="3BC1D945" w14:textId="77777777" w:rsidR="00AD219C" w:rsidRPr="00841DCB" w:rsidRDefault="00AD219C" w:rsidP="00AD219C">
      <w:pPr>
        <w:pStyle w:val="PI-2EMEASMCA"/>
      </w:pPr>
      <w:bookmarkStart w:id="14" w:name="_Toc129243103"/>
      <w:bookmarkStart w:id="15" w:name="_Toc129243228"/>
      <w:r w:rsidRPr="00841DCB">
        <w:t>4.2</w:t>
      </w:r>
      <w:r w:rsidRPr="00841DCB">
        <w:tab/>
        <w:t>Dozavimas ir vartojimo metodas</w:t>
      </w:r>
      <w:bookmarkEnd w:id="14"/>
      <w:bookmarkEnd w:id="15"/>
    </w:p>
    <w:p w14:paraId="16B91126" w14:textId="77777777" w:rsidR="00AD219C" w:rsidRPr="00841DCB" w:rsidRDefault="00AD219C" w:rsidP="00AA59DE">
      <w:pPr>
        <w:pStyle w:val="BTEMEASMCA"/>
        <w:rPr>
          <w:noProof w:val="0"/>
        </w:rPr>
      </w:pPr>
    </w:p>
    <w:p w14:paraId="54D3938E" w14:textId="77777777" w:rsidR="00206F46" w:rsidRPr="00841DCB" w:rsidRDefault="00206F46" w:rsidP="001227AA">
      <w:pPr>
        <w:pStyle w:val="BTEMEASMCA"/>
        <w:rPr>
          <w:noProof w:val="0"/>
        </w:rPr>
      </w:pPr>
      <w:r w:rsidRPr="00841DCB">
        <w:rPr>
          <w:noProof w:val="0"/>
        </w:rPr>
        <w:t>Dozavimas</w:t>
      </w:r>
    </w:p>
    <w:p w14:paraId="53D083A1" w14:textId="77777777" w:rsidR="00206F46" w:rsidRPr="00841DCB" w:rsidRDefault="00206F46" w:rsidP="00F60BCB">
      <w:pPr>
        <w:pStyle w:val="BTEMEASMCA"/>
        <w:rPr>
          <w:noProof w:val="0"/>
        </w:rPr>
      </w:pPr>
    </w:p>
    <w:p w14:paraId="0156978D" w14:textId="77777777" w:rsidR="00AD219C" w:rsidRPr="00841DCB" w:rsidRDefault="00AD219C" w:rsidP="00AD219C">
      <w:pPr>
        <w:rPr>
          <w:i/>
          <w:sz w:val="22"/>
          <w:szCs w:val="22"/>
        </w:rPr>
      </w:pPr>
      <w:r w:rsidRPr="00841DCB">
        <w:rPr>
          <w:i/>
          <w:sz w:val="22"/>
          <w:szCs w:val="22"/>
        </w:rPr>
        <w:t>Suaugusiems žmonėms ir vyresniems kaip 12 metų vaikams</w:t>
      </w:r>
    </w:p>
    <w:p w14:paraId="7200AA73" w14:textId="77777777" w:rsidR="00AD219C" w:rsidRPr="00841DCB" w:rsidRDefault="00AD219C" w:rsidP="00AD219C">
      <w:pPr>
        <w:pStyle w:val="Pagrindinistekstas2"/>
        <w:spacing w:line="240" w:lineRule="auto"/>
        <w:jc w:val="left"/>
        <w:rPr>
          <w:i/>
          <w:iCs/>
          <w:sz w:val="22"/>
          <w:szCs w:val="22"/>
        </w:rPr>
      </w:pPr>
    </w:p>
    <w:p w14:paraId="1E9800C1" w14:textId="77777777" w:rsidR="00AD219C" w:rsidRPr="00841DCB" w:rsidRDefault="00AD219C" w:rsidP="00AD219C">
      <w:pPr>
        <w:pStyle w:val="Pagrindinistekstas2"/>
        <w:spacing w:line="240" w:lineRule="auto"/>
        <w:jc w:val="left"/>
        <w:rPr>
          <w:i/>
          <w:iCs/>
          <w:sz w:val="22"/>
          <w:szCs w:val="22"/>
        </w:rPr>
      </w:pPr>
      <w:r w:rsidRPr="00841DCB">
        <w:rPr>
          <w:i/>
          <w:iCs/>
          <w:sz w:val="22"/>
          <w:szCs w:val="22"/>
        </w:rPr>
        <w:t>Alerginis rinitas</w:t>
      </w:r>
    </w:p>
    <w:p w14:paraId="4861BE9C" w14:textId="77777777" w:rsidR="00AD219C" w:rsidRPr="00841DCB" w:rsidRDefault="00AD219C" w:rsidP="00AD219C">
      <w:pPr>
        <w:pStyle w:val="Pagrindinistekstas2"/>
        <w:spacing w:line="240" w:lineRule="auto"/>
        <w:jc w:val="left"/>
        <w:rPr>
          <w:sz w:val="22"/>
          <w:szCs w:val="22"/>
        </w:rPr>
      </w:pPr>
      <w:r w:rsidRPr="00841DCB">
        <w:rPr>
          <w:sz w:val="22"/>
          <w:szCs w:val="22"/>
        </w:rPr>
        <w:t>Alerginio rinito simptomams lengvinti reikia kartą per parą gerti po 10 mg ebastino. Jeigu yra sunkių simptomų (įskaitant nuolatinį rinitą), geresnį poveikį gali sukelti kartą per parą geriama 20 mg dozė.</w:t>
      </w:r>
    </w:p>
    <w:p w14:paraId="68DA3FFC" w14:textId="77777777" w:rsidR="00AD219C" w:rsidRPr="00841DCB" w:rsidRDefault="00AD219C" w:rsidP="00AD219C">
      <w:pPr>
        <w:pStyle w:val="Pagrindinistekstas2"/>
        <w:spacing w:line="240" w:lineRule="auto"/>
        <w:jc w:val="left"/>
        <w:rPr>
          <w:sz w:val="22"/>
          <w:szCs w:val="22"/>
        </w:rPr>
      </w:pPr>
    </w:p>
    <w:p w14:paraId="17D5942B" w14:textId="77777777" w:rsidR="00AD219C" w:rsidRPr="00841DCB" w:rsidRDefault="00AD219C" w:rsidP="00AD219C">
      <w:pPr>
        <w:pStyle w:val="Pagrindinistekstas2"/>
        <w:spacing w:line="240" w:lineRule="auto"/>
        <w:jc w:val="left"/>
        <w:rPr>
          <w:i/>
          <w:iCs/>
          <w:sz w:val="22"/>
          <w:szCs w:val="22"/>
        </w:rPr>
      </w:pPr>
      <w:r w:rsidRPr="00841DCB">
        <w:rPr>
          <w:i/>
          <w:iCs/>
          <w:sz w:val="22"/>
          <w:szCs w:val="22"/>
        </w:rPr>
        <w:t>Dilgėlinė</w:t>
      </w:r>
    </w:p>
    <w:p w14:paraId="77A2057E" w14:textId="77777777" w:rsidR="00AD219C" w:rsidRPr="00841DCB" w:rsidRDefault="00AD219C" w:rsidP="00AD219C">
      <w:pPr>
        <w:pStyle w:val="Pagrindinistekstas2"/>
        <w:spacing w:line="240" w:lineRule="auto"/>
        <w:jc w:val="left"/>
        <w:rPr>
          <w:sz w:val="22"/>
          <w:szCs w:val="22"/>
        </w:rPr>
      </w:pPr>
      <w:r w:rsidRPr="00841DCB">
        <w:rPr>
          <w:sz w:val="22"/>
          <w:szCs w:val="22"/>
        </w:rPr>
        <w:t>Suaugusiems žmonėms reikia gerti po 10 mg kartą per parą.</w:t>
      </w:r>
    </w:p>
    <w:p w14:paraId="1DB9A4BE" w14:textId="77777777" w:rsidR="00AD219C" w:rsidRPr="00841DCB" w:rsidRDefault="00AD219C" w:rsidP="00AD219C">
      <w:pPr>
        <w:pStyle w:val="Pagrindinistekstas2"/>
        <w:spacing w:line="240" w:lineRule="auto"/>
        <w:jc w:val="left"/>
        <w:rPr>
          <w:sz w:val="22"/>
          <w:szCs w:val="22"/>
        </w:rPr>
      </w:pPr>
    </w:p>
    <w:p w14:paraId="75F1CB23" w14:textId="77777777" w:rsidR="00AD219C" w:rsidRPr="00841DCB" w:rsidRDefault="00AD219C" w:rsidP="00AD219C">
      <w:pPr>
        <w:rPr>
          <w:i/>
          <w:sz w:val="22"/>
          <w:szCs w:val="22"/>
        </w:rPr>
      </w:pPr>
      <w:r w:rsidRPr="00841DCB">
        <w:rPr>
          <w:i/>
          <w:sz w:val="22"/>
          <w:szCs w:val="22"/>
        </w:rPr>
        <w:t>Jaunesniems kaip 12 metų vaikams</w:t>
      </w:r>
    </w:p>
    <w:p w14:paraId="580AEDCE" w14:textId="77777777" w:rsidR="00AD219C" w:rsidRPr="00841DCB" w:rsidRDefault="00AD219C" w:rsidP="00AD219C">
      <w:pPr>
        <w:rPr>
          <w:sz w:val="22"/>
          <w:szCs w:val="22"/>
        </w:rPr>
      </w:pPr>
      <w:r w:rsidRPr="00841DCB">
        <w:rPr>
          <w:sz w:val="22"/>
          <w:szCs w:val="22"/>
        </w:rPr>
        <w:t>Kestine 10 mg tablečių negalima vartoti jaunesniems kaip 12 metų vaikams, nes duomenų apie saugumą ir veiksmingumą nėra.</w:t>
      </w:r>
    </w:p>
    <w:p w14:paraId="3651EDD9" w14:textId="77777777" w:rsidR="00AD219C" w:rsidRPr="00841DCB" w:rsidRDefault="00AD219C" w:rsidP="00AD219C">
      <w:pPr>
        <w:rPr>
          <w:i/>
          <w:sz w:val="22"/>
          <w:szCs w:val="22"/>
        </w:rPr>
      </w:pPr>
    </w:p>
    <w:p w14:paraId="001E7AE6" w14:textId="77777777" w:rsidR="00AD219C" w:rsidRPr="00841DCB" w:rsidRDefault="00AD219C" w:rsidP="00AD219C">
      <w:pPr>
        <w:pStyle w:val="Pagrindinistekstas2"/>
        <w:spacing w:line="240" w:lineRule="auto"/>
        <w:jc w:val="left"/>
        <w:rPr>
          <w:i/>
          <w:sz w:val="22"/>
          <w:szCs w:val="22"/>
        </w:rPr>
      </w:pPr>
      <w:r w:rsidRPr="00841DCB">
        <w:rPr>
          <w:i/>
          <w:sz w:val="22"/>
          <w:szCs w:val="22"/>
        </w:rPr>
        <w:t>Pacientams, kuri</w:t>
      </w:r>
      <w:r w:rsidR="0034084E" w:rsidRPr="00841DCB">
        <w:rPr>
          <w:i/>
          <w:sz w:val="22"/>
          <w:szCs w:val="22"/>
        </w:rPr>
        <w:t>ų</w:t>
      </w:r>
      <w:r w:rsidRPr="00841DCB">
        <w:rPr>
          <w:i/>
          <w:sz w:val="22"/>
          <w:szCs w:val="22"/>
        </w:rPr>
        <w:t xml:space="preserve"> inkstų ir (arba) kepenų </w:t>
      </w:r>
      <w:r w:rsidR="0034084E" w:rsidRPr="00841DCB">
        <w:rPr>
          <w:i/>
          <w:sz w:val="22"/>
          <w:szCs w:val="22"/>
        </w:rPr>
        <w:t>funkcija sutrikusi</w:t>
      </w:r>
    </w:p>
    <w:p w14:paraId="2C5D6D99" w14:textId="77777777" w:rsidR="004316BB" w:rsidRPr="00841DCB" w:rsidRDefault="004E5EEB" w:rsidP="00AD219C">
      <w:pPr>
        <w:pStyle w:val="Pagrindinistekstas2"/>
        <w:spacing w:line="240" w:lineRule="auto"/>
        <w:jc w:val="left"/>
        <w:rPr>
          <w:sz w:val="22"/>
          <w:szCs w:val="22"/>
        </w:rPr>
      </w:pPr>
      <w:r w:rsidRPr="00841DCB">
        <w:rPr>
          <w:sz w:val="22"/>
          <w:szCs w:val="22"/>
        </w:rPr>
        <w:t>Pacientams</w:t>
      </w:r>
      <w:r w:rsidR="00AD219C" w:rsidRPr="00841DCB">
        <w:rPr>
          <w:sz w:val="22"/>
          <w:szCs w:val="22"/>
        </w:rPr>
        <w:t xml:space="preserve">, sergantiems lengvu, vidutinio sunkumo ar sunkiu inkstų nepakankamumu, lengvu ar vidutinio sunkumo kepenų nepakankamumu, dozės keisti nereikia. </w:t>
      </w:r>
    </w:p>
    <w:p w14:paraId="17424839" w14:textId="77777777" w:rsidR="00AD219C" w:rsidRPr="00841DCB" w:rsidRDefault="00AD219C" w:rsidP="00AD219C">
      <w:pPr>
        <w:pStyle w:val="Pagrindinistekstas2"/>
        <w:spacing w:line="240" w:lineRule="auto"/>
        <w:jc w:val="left"/>
        <w:rPr>
          <w:sz w:val="22"/>
          <w:szCs w:val="22"/>
        </w:rPr>
      </w:pPr>
      <w:r w:rsidRPr="00841DCB">
        <w:rPr>
          <w:sz w:val="22"/>
          <w:szCs w:val="22"/>
        </w:rPr>
        <w:t xml:space="preserve">Sunkiu kepenų nepakankamumu sergantiems </w:t>
      </w:r>
      <w:r w:rsidR="004E5EEB" w:rsidRPr="00841DCB">
        <w:rPr>
          <w:sz w:val="22"/>
          <w:szCs w:val="22"/>
        </w:rPr>
        <w:t xml:space="preserve">pacientams </w:t>
      </w:r>
      <w:r w:rsidRPr="00841DCB">
        <w:rPr>
          <w:sz w:val="22"/>
          <w:szCs w:val="22"/>
        </w:rPr>
        <w:t xml:space="preserve">daugiau negu 10 mg ebastino per parą gerti negalima, kadangi nėra gydymo patirties dozėmis, didesnėmis kaip 10 mg, pacientams, sergantiems sunkiu kepenų nepakankamumu. </w:t>
      </w:r>
    </w:p>
    <w:p w14:paraId="64D97910" w14:textId="77777777" w:rsidR="00AD219C" w:rsidRPr="00841DCB" w:rsidRDefault="00AD219C" w:rsidP="00AD219C">
      <w:pPr>
        <w:pStyle w:val="Pagrindinistekstas2"/>
        <w:spacing w:line="240" w:lineRule="auto"/>
        <w:jc w:val="left"/>
        <w:rPr>
          <w:sz w:val="22"/>
          <w:szCs w:val="22"/>
        </w:rPr>
      </w:pPr>
      <w:r w:rsidRPr="00841DCB">
        <w:rPr>
          <w:sz w:val="22"/>
          <w:szCs w:val="22"/>
        </w:rPr>
        <w:t>Gydymą galima tęsti tol, kol išnyksta simptomai.</w:t>
      </w:r>
    </w:p>
    <w:p w14:paraId="06064A29" w14:textId="77777777" w:rsidR="00BD5053" w:rsidRPr="00841DCB" w:rsidRDefault="00BD5053" w:rsidP="00AD219C">
      <w:pPr>
        <w:pStyle w:val="Pagrindinistekstas2"/>
        <w:spacing w:line="240" w:lineRule="auto"/>
        <w:jc w:val="left"/>
        <w:rPr>
          <w:sz w:val="22"/>
          <w:szCs w:val="22"/>
        </w:rPr>
      </w:pPr>
    </w:p>
    <w:p w14:paraId="3A57B739" w14:textId="77777777" w:rsidR="00BD5053" w:rsidRPr="00841DCB" w:rsidRDefault="00BD5053" w:rsidP="00AD219C">
      <w:pPr>
        <w:pStyle w:val="Pagrindinistekstas2"/>
        <w:spacing w:line="240" w:lineRule="auto"/>
        <w:jc w:val="left"/>
        <w:rPr>
          <w:sz w:val="22"/>
          <w:szCs w:val="22"/>
          <w:u w:val="single"/>
        </w:rPr>
      </w:pPr>
      <w:r w:rsidRPr="00841DCB">
        <w:rPr>
          <w:sz w:val="22"/>
          <w:szCs w:val="22"/>
          <w:u w:val="single"/>
        </w:rPr>
        <w:t>Vartojimo metodas</w:t>
      </w:r>
    </w:p>
    <w:p w14:paraId="521CE59D" w14:textId="77777777" w:rsidR="00AD219C" w:rsidRPr="00841DCB" w:rsidRDefault="00776DC8" w:rsidP="00AA59DE">
      <w:pPr>
        <w:pStyle w:val="BTEMEASMCA"/>
        <w:rPr>
          <w:noProof w:val="0"/>
        </w:rPr>
      </w:pPr>
      <w:r w:rsidRPr="00841DCB">
        <w:rPr>
          <w:noProof w:val="0"/>
        </w:rPr>
        <w:t>Vartoti per burną.</w:t>
      </w:r>
    </w:p>
    <w:p w14:paraId="39A1A50E" w14:textId="77777777" w:rsidR="00CD4D79" w:rsidRPr="00841DCB" w:rsidRDefault="00CD4D79" w:rsidP="00AD219C">
      <w:pPr>
        <w:pStyle w:val="PI-2EMEASMCA"/>
      </w:pPr>
      <w:bookmarkStart w:id="16" w:name="_Toc129243104"/>
      <w:bookmarkStart w:id="17" w:name="_Toc129243229"/>
    </w:p>
    <w:p w14:paraId="0945EEF1" w14:textId="77777777" w:rsidR="00AD219C" w:rsidRPr="00841DCB" w:rsidRDefault="00AD219C" w:rsidP="00AD219C">
      <w:pPr>
        <w:pStyle w:val="PI-2EMEASMCA"/>
      </w:pPr>
      <w:r w:rsidRPr="00841DCB">
        <w:t>4.3</w:t>
      </w:r>
      <w:r w:rsidRPr="00841DCB">
        <w:tab/>
        <w:t>Kontraindikacijos</w:t>
      </w:r>
      <w:bookmarkEnd w:id="16"/>
      <w:bookmarkEnd w:id="17"/>
    </w:p>
    <w:p w14:paraId="5AEC59C2" w14:textId="77777777" w:rsidR="00AD219C" w:rsidRPr="00841DCB" w:rsidRDefault="00AD219C" w:rsidP="00AA59DE">
      <w:pPr>
        <w:pStyle w:val="BTEMEASMCA"/>
        <w:rPr>
          <w:noProof w:val="0"/>
        </w:rPr>
      </w:pPr>
    </w:p>
    <w:p w14:paraId="383C48E2" w14:textId="77777777" w:rsidR="00AD219C" w:rsidRPr="00841DCB" w:rsidRDefault="00AD219C" w:rsidP="001227AA">
      <w:pPr>
        <w:pStyle w:val="BTEMEASMCA"/>
        <w:rPr>
          <w:noProof w:val="0"/>
        </w:rPr>
      </w:pPr>
      <w:r w:rsidRPr="00841DCB">
        <w:rPr>
          <w:noProof w:val="0"/>
        </w:rPr>
        <w:t>Padidėjęs jautrumas veikliajai arba bet kuriai 6.1 skyriuje nurodytai pagalbinei medžiagai.</w:t>
      </w:r>
    </w:p>
    <w:p w14:paraId="7BC4E508" w14:textId="77777777" w:rsidR="00AD219C" w:rsidRPr="00841DCB" w:rsidRDefault="00AD219C" w:rsidP="00F60BCB">
      <w:pPr>
        <w:pStyle w:val="BTEMEASMCA"/>
        <w:rPr>
          <w:noProof w:val="0"/>
        </w:rPr>
      </w:pPr>
    </w:p>
    <w:p w14:paraId="4B93696E" w14:textId="77777777" w:rsidR="00AD219C" w:rsidRPr="00841DCB" w:rsidRDefault="00AD219C" w:rsidP="00AD219C">
      <w:pPr>
        <w:pStyle w:val="PI-2EMEASMCA"/>
      </w:pPr>
      <w:bookmarkStart w:id="18" w:name="_Toc129243105"/>
      <w:bookmarkStart w:id="19" w:name="_Toc129243230"/>
      <w:r w:rsidRPr="00841DCB">
        <w:t>4.4</w:t>
      </w:r>
      <w:r w:rsidRPr="00841DCB">
        <w:tab/>
        <w:t>Specialūs įspėjimai ir atsargumo priemonės</w:t>
      </w:r>
      <w:bookmarkEnd w:id="18"/>
      <w:bookmarkEnd w:id="19"/>
    </w:p>
    <w:p w14:paraId="71406ECF" w14:textId="77777777" w:rsidR="00AD219C" w:rsidRPr="00841DCB" w:rsidRDefault="00AD219C" w:rsidP="00AA59DE">
      <w:pPr>
        <w:pStyle w:val="BTEMEASMCA"/>
        <w:rPr>
          <w:noProof w:val="0"/>
        </w:rPr>
      </w:pPr>
    </w:p>
    <w:p w14:paraId="4FE7F0D6" w14:textId="77777777" w:rsidR="00AD219C" w:rsidRPr="00841DCB" w:rsidRDefault="00BB7C2A" w:rsidP="00AD219C">
      <w:pPr>
        <w:rPr>
          <w:sz w:val="22"/>
          <w:szCs w:val="22"/>
        </w:rPr>
      </w:pPr>
      <w:r w:rsidRPr="00841DCB">
        <w:rPr>
          <w:sz w:val="22"/>
          <w:szCs w:val="22"/>
        </w:rPr>
        <w:t>Pacientus</w:t>
      </w:r>
      <w:r w:rsidR="00AD219C" w:rsidRPr="00841DCB">
        <w:rPr>
          <w:sz w:val="22"/>
          <w:szCs w:val="22"/>
        </w:rPr>
        <w:t>, kuriems yra širdies veiklos sutrikimo rizikos veiksnių, pvz., ilgojo QT intervalo sindromas, hipokalemija arba kurie vartoja QT intervalą ilginančių ar CYP3A4 fermentų sistemą slopinančių vaistinių preparatų, pvz., priešgrybelinių azolo darinių (ketokonazolo ar itrakonazolo), arba makrolidų grupės antibiotikų (eritromicino), ebastinu reikia gydyti atsargiai (žr. 4.5 skyrių).</w:t>
      </w:r>
    </w:p>
    <w:p w14:paraId="100F227A" w14:textId="77777777" w:rsidR="00AD219C" w:rsidRPr="00841DCB" w:rsidRDefault="00AD219C" w:rsidP="00AD219C">
      <w:pPr>
        <w:rPr>
          <w:sz w:val="22"/>
          <w:szCs w:val="22"/>
        </w:rPr>
      </w:pPr>
    </w:p>
    <w:p w14:paraId="2FAA68E7" w14:textId="77777777" w:rsidR="00AD219C" w:rsidRPr="00841DCB" w:rsidRDefault="00AD219C" w:rsidP="00AD219C">
      <w:pPr>
        <w:rPr>
          <w:sz w:val="22"/>
          <w:szCs w:val="22"/>
        </w:rPr>
      </w:pPr>
      <w:r w:rsidRPr="00841DCB">
        <w:rPr>
          <w:sz w:val="22"/>
          <w:szCs w:val="22"/>
        </w:rPr>
        <w:t>Ebastiną reikia skirti atsargiai kartu su antituberkulioziniais vaistiniais preparatais, pvz., rifampicinu, nes tarp jų yra nustatyta farmakokinetinė sąveika</w:t>
      </w:r>
      <w:r w:rsidR="00ED4BA6" w:rsidRPr="00841DCB">
        <w:rPr>
          <w:sz w:val="22"/>
          <w:szCs w:val="22"/>
        </w:rPr>
        <w:t xml:space="preserve"> (žr. 4.5 skyrių)</w:t>
      </w:r>
      <w:r w:rsidRPr="00841DCB">
        <w:rPr>
          <w:sz w:val="22"/>
          <w:szCs w:val="22"/>
        </w:rPr>
        <w:t>.</w:t>
      </w:r>
    </w:p>
    <w:p w14:paraId="378743CE" w14:textId="77777777" w:rsidR="00AD219C" w:rsidRPr="00841DCB" w:rsidRDefault="00AD219C" w:rsidP="00AD219C">
      <w:pPr>
        <w:rPr>
          <w:sz w:val="22"/>
          <w:szCs w:val="22"/>
        </w:rPr>
      </w:pPr>
    </w:p>
    <w:p w14:paraId="5B41002A" w14:textId="77777777" w:rsidR="00AD219C" w:rsidRPr="00841DCB" w:rsidRDefault="00AD219C" w:rsidP="00AD219C">
      <w:pPr>
        <w:rPr>
          <w:sz w:val="22"/>
          <w:szCs w:val="22"/>
        </w:rPr>
      </w:pPr>
      <w:r w:rsidRPr="00841DCB">
        <w:rPr>
          <w:sz w:val="22"/>
          <w:szCs w:val="22"/>
        </w:rPr>
        <w:t xml:space="preserve">Atsarga būtina ir gydant sunkiu kepenų nepakankamumu sergančius </w:t>
      </w:r>
      <w:r w:rsidR="001D1E5D" w:rsidRPr="00841DCB">
        <w:rPr>
          <w:sz w:val="22"/>
          <w:szCs w:val="22"/>
        </w:rPr>
        <w:t xml:space="preserve">pacientus </w:t>
      </w:r>
      <w:r w:rsidRPr="00841DCB">
        <w:rPr>
          <w:sz w:val="22"/>
          <w:szCs w:val="22"/>
        </w:rPr>
        <w:t>(žr. 4.2 bei 5.2 skyrius).</w:t>
      </w:r>
    </w:p>
    <w:p w14:paraId="67B02C4A" w14:textId="77777777" w:rsidR="00AD219C" w:rsidRPr="00841DCB" w:rsidRDefault="00AD219C" w:rsidP="00AD219C">
      <w:pPr>
        <w:rPr>
          <w:sz w:val="22"/>
          <w:szCs w:val="22"/>
        </w:rPr>
      </w:pPr>
    </w:p>
    <w:p w14:paraId="6C9FF556" w14:textId="77777777" w:rsidR="00AD219C" w:rsidRPr="00841DCB" w:rsidRDefault="00AD219C" w:rsidP="00AD219C">
      <w:pPr>
        <w:rPr>
          <w:sz w:val="22"/>
          <w:szCs w:val="22"/>
        </w:rPr>
      </w:pPr>
      <w:r w:rsidRPr="00841DCB">
        <w:rPr>
          <w:sz w:val="22"/>
          <w:szCs w:val="22"/>
        </w:rPr>
        <w:t>Kestine plėvele dengtų tablečių sudėtyje yra laktozės</w:t>
      </w:r>
      <w:r w:rsidR="003C1F65">
        <w:rPr>
          <w:sz w:val="22"/>
          <w:szCs w:val="22"/>
        </w:rPr>
        <w:t xml:space="preserve"> </w:t>
      </w:r>
      <w:proofErr w:type="spellStart"/>
      <w:r w:rsidR="003C1F65">
        <w:rPr>
          <w:sz w:val="22"/>
          <w:szCs w:val="22"/>
        </w:rPr>
        <w:t>monohidrato</w:t>
      </w:r>
      <w:proofErr w:type="spellEnd"/>
      <w:r w:rsidRPr="00841DCB">
        <w:rPr>
          <w:sz w:val="22"/>
          <w:szCs w:val="22"/>
        </w:rPr>
        <w:t>. Šio vaist</w:t>
      </w:r>
      <w:r w:rsidR="001D1E5D" w:rsidRPr="00841DCB">
        <w:rPr>
          <w:sz w:val="22"/>
          <w:szCs w:val="22"/>
        </w:rPr>
        <w:t>ini</w:t>
      </w:r>
      <w:r w:rsidRPr="00841DCB">
        <w:rPr>
          <w:sz w:val="22"/>
          <w:szCs w:val="22"/>
        </w:rPr>
        <w:t xml:space="preserve">o </w:t>
      </w:r>
      <w:r w:rsidR="001D1E5D" w:rsidRPr="00841DCB">
        <w:rPr>
          <w:sz w:val="22"/>
          <w:szCs w:val="22"/>
        </w:rPr>
        <w:t xml:space="preserve">preparato </w:t>
      </w:r>
      <w:r w:rsidRPr="00841DCB">
        <w:rPr>
          <w:sz w:val="22"/>
          <w:szCs w:val="22"/>
        </w:rPr>
        <w:t xml:space="preserve">negalima vartoti pacientams, kuriems nustatytas retas paveldimas sutrikimas – </w:t>
      </w:r>
      <w:r w:rsidR="003C1F65">
        <w:rPr>
          <w:sz w:val="22"/>
          <w:szCs w:val="22"/>
        </w:rPr>
        <w:t xml:space="preserve">galaktozės netoleravimas, </w:t>
      </w:r>
      <w:r w:rsidR="00E668FA" w:rsidRPr="00355920">
        <w:rPr>
          <w:sz w:val="22"/>
          <w:szCs w:val="22"/>
        </w:rPr>
        <w:t>visiškas</w:t>
      </w:r>
      <w:r w:rsidR="00E668FA" w:rsidRPr="00841DCB">
        <w:rPr>
          <w:sz w:val="22"/>
          <w:szCs w:val="22"/>
        </w:rPr>
        <w:t xml:space="preserve"> </w:t>
      </w:r>
      <w:r w:rsidRPr="00841DCB">
        <w:rPr>
          <w:sz w:val="22"/>
          <w:szCs w:val="22"/>
        </w:rPr>
        <w:t>laktazės stygius arba gliukozės ir galaktozės malabsorbcija.</w:t>
      </w:r>
      <w:r w:rsidR="00DD4707" w:rsidRPr="00841DCB">
        <w:rPr>
          <w:sz w:val="22"/>
          <w:szCs w:val="22"/>
        </w:rPr>
        <w:t xml:space="preserve"> </w:t>
      </w:r>
    </w:p>
    <w:p w14:paraId="4F93D801" w14:textId="77777777" w:rsidR="00E668FA" w:rsidRPr="00841DCB" w:rsidRDefault="00E668FA" w:rsidP="00E668FA">
      <w:pPr>
        <w:rPr>
          <w:sz w:val="22"/>
          <w:szCs w:val="22"/>
        </w:rPr>
      </w:pPr>
      <w:r w:rsidRPr="00841DCB">
        <w:rPr>
          <w:sz w:val="22"/>
          <w:szCs w:val="22"/>
        </w:rPr>
        <w:t>Vienoje šio vaistinio preparato tabletėje yra mažiau kaip 1 mmol (23 mg) natrio, t. y. jis beveik neturi reikšmės.</w:t>
      </w:r>
    </w:p>
    <w:p w14:paraId="75D290A0" w14:textId="77777777" w:rsidR="00AD219C" w:rsidRPr="00841DCB" w:rsidRDefault="00AD219C" w:rsidP="00E668FA">
      <w:pPr>
        <w:pStyle w:val="BTEMEASMCA"/>
        <w:rPr>
          <w:noProof w:val="0"/>
        </w:rPr>
      </w:pPr>
    </w:p>
    <w:p w14:paraId="2A034A67" w14:textId="77777777" w:rsidR="00AD219C" w:rsidRPr="00841DCB" w:rsidRDefault="00AD219C" w:rsidP="00AD219C">
      <w:pPr>
        <w:pStyle w:val="PI-2EMEASMCA"/>
      </w:pPr>
      <w:bookmarkStart w:id="20" w:name="_Toc129243106"/>
      <w:bookmarkStart w:id="21" w:name="_Toc129243231"/>
      <w:r w:rsidRPr="00841DCB">
        <w:t>4.5</w:t>
      </w:r>
      <w:r w:rsidRPr="00841DCB">
        <w:tab/>
        <w:t>Sąveika su kitais vaistiniais preparatais ir kitokia sąveika</w:t>
      </w:r>
      <w:bookmarkEnd w:id="20"/>
      <w:bookmarkEnd w:id="21"/>
    </w:p>
    <w:p w14:paraId="5B4A2A0F" w14:textId="77777777" w:rsidR="00AD219C" w:rsidRPr="00841DCB" w:rsidRDefault="00AD219C" w:rsidP="00AA59DE">
      <w:pPr>
        <w:pStyle w:val="BTEMEASMCA"/>
        <w:rPr>
          <w:noProof w:val="0"/>
        </w:rPr>
      </w:pPr>
    </w:p>
    <w:p w14:paraId="473C56B8" w14:textId="77777777" w:rsidR="00AD219C" w:rsidRPr="00841DCB" w:rsidRDefault="00AD219C" w:rsidP="001227AA">
      <w:pPr>
        <w:pStyle w:val="BTEMEASMCA"/>
        <w:rPr>
          <w:noProof w:val="0"/>
        </w:rPr>
      </w:pPr>
      <w:r w:rsidRPr="00841DCB">
        <w:rPr>
          <w:noProof w:val="0"/>
        </w:rPr>
        <w:t>Tirta ebastino ir ketokonazolo bei eritromicino (abu pastarieji vaistiniai preparatai ilgina QT intervalą) sąveika. Vartojant jų kartu su ebastinu, didėja pastarojo vaistinio preparato koncentracija kraujo plazmoje, taip pat šiek tiek mažiau padidėja karebastino koncentracija, tačiau tai nesukelia jokių kliniškai reikšmingų farmakodinaminių pasekmių. QT intervalas pailgėja tik maždaug 10 msek. daugiau, negu vartojant tik ketokonazolo ar eritromicino. Vis dėlto, skirti ebastiną pacientams, vartojantiems priešgrybelinių azolo darinių, pvz., ketokonazolo ar itrakonazolo, arba makrolidų grupės antibiotikų, pvz., eritromicino, reikia atsargiai.</w:t>
      </w:r>
    </w:p>
    <w:p w14:paraId="70D79F71" w14:textId="77777777" w:rsidR="00AD219C" w:rsidRPr="00841DCB" w:rsidRDefault="00AD219C" w:rsidP="00F60BCB">
      <w:pPr>
        <w:pStyle w:val="BTEMEASMCA"/>
        <w:rPr>
          <w:noProof w:val="0"/>
        </w:rPr>
      </w:pPr>
    </w:p>
    <w:p w14:paraId="1B0CA0A6" w14:textId="77777777" w:rsidR="00AD219C" w:rsidRPr="00841DCB" w:rsidRDefault="00AD219C" w:rsidP="007D46EC">
      <w:pPr>
        <w:pStyle w:val="BTEMEASMCA"/>
        <w:rPr>
          <w:noProof w:val="0"/>
        </w:rPr>
      </w:pPr>
      <w:r w:rsidRPr="00841DCB">
        <w:rPr>
          <w:noProof w:val="0"/>
        </w:rPr>
        <w:t>Yra duomenų apie farmakokinetinę rifampicino ir ebastino sąveiką. Dėl tokios sąveikos mažėja pastarojo vaistinio preparato koncentracija kraujo plazmoje bei silpnėja antihistamininis poveikis.</w:t>
      </w:r>
    </w:p>
    <w:p w14:paraId="4E7BB7AD" w14:textId="77777777" w:rsidR="00AD219C" w:rsidRPr="00841DCB" w:rsidRDefault="00AD219C" w:rsidP="000D1C9C">
      <w:pPr>
        <w:pStyle w:val="BTEMEASMCA"/>
        <w:rPr>
          <w:noProof w:val="0"/>
        </w:rPr>
      </w:pPr>
    </w:p>
    <w:p w14:paraId="7B424A9A" w14:textId="77777777" w:rsidR="00AD219C" w:rsidRPr="00841DCB" w:rsidRDefault="00AD219C" w:rsidP="001B4D47">
      <w:pPr>
        <w:pStyle w:val="BTEMEASMCA"/>
        <w:rPr>
          <w:noProof w:val="0"/>
        </w:rPr>
      </w:pPr>
      <w:r w:rsidRPr="00841DCB">
        <w:rPr>
          <w:noProof w:val="0"/>
        </w:rPr>
        <w:t>Duomenų apie ebastino sąveiką su teofilinu, varfarinu, cimetidinu, diazepamu ir alkoholiu negauta.</w:t>
      </w:r>
    </w:p>
    <w:p w14:paraId="3934DF38" w14:textId="77777777" w:rsidR="00AD219C" w:rsidRPr="00841DCB" w:rsidRDefault="00AD219C" w:rsidP="00B340B3">
      <w:pPr>
        <w:pStyle w:val="BTEMEASMCA"/>
        <w:rPr>
          <w:noProof w:val="0"/>
        </w:rPr>
      </w:pPr>
    </w:p>
    <w:p w14:paraId="3C644920" w14:textId="77777777" w:rsidR="00AD219C" w:rsidRPr="00841DCB" w:rsidRDefault="00AD219C" w:rsidP="003D1EBE">
      <w:pPr>
        <w:pStyle w:val="BTEMEASMCA"/>
        <w:rPr>
          <w:noProof w:val="0"/>
        </w:rPr>
      </w:pPr>
      <w:r w:rsidRPr="00841DCB">
        <w:rPr>
          <w:noProof w:val="0"/>
        </w:rPr>
        <w:t>Ebastino geriant valgio metu, svarbiausio veiklaus rūgščiojo ebastino metabolito koncentracija kraujo plazmoje ir plotas po koncentracijos kreive (AUC) padidėja 1,5</w:t>
      </w:r>
      <w:r w:rsidRPr="00841DCB">
        <w:rPr>
          <w:noProof w:val="0"/>
        </w:rPr>
        <w:noBreakHyphen/>
        <w:t>2 kartus, tačiau laikas, per kurį koncentracija kraujyje tampa didžiausia, nekinta. Maistas terapiniam ebastino poveikiui įtakos nedaro.</w:t>
      </w:r>
    </w:p>
    <w:p w14:paraId="6E562C09" w14:textId="77777777" w:rsidR="00AD219C" w:rsidRPr="00841DCB" w:rsidRDefault="00AD219C">
      <w:pPr>
        <w:pStyle w:val="BTEMEASMCA"/>
        <w:rPr>
          <w:noProof w:val="0"/>
        </w:rPr>
      </w:pPr>
    </w:p>
    <w:p w14:paraId="7AE4462F" w14:textId="77777777" w:rsidR="00AD219C" w:rsidRPr="00841DCB" w:rsidRDefault="00AD219C" w:rsidP="00AD219C">
      <w:pPr>
        <w:pStyle w:val="PI-2EMEASMCA"/>
      </w:pPr>
      <w:bookmarkStart w:id="22" w:name="_Toc129243107"/>
      <w:bookmarkStart w:id="23" w:name="_Toc129243232"/>
      <w:r w:rsidRPr="00841DCB">
        <w:t>4.6</w:t>
      </w:r>
      <w:r w:rsidRPr="00841DCB">
        <w:tab/>
        <w:t>Vaisingumas, nėštumo ir žindymo laikotarpis</w:t>
      </w:r>
      <w:bookmarkEnd w:id="22"/>
      <w:bookmarkEnd w:id="23"/>
    </w:p>
    <w:p w14:paraId="22656F17" w14:textId="77777777" w:rsidR="00AD219C" w:rsidRPr="00841DCB" w:rsidRDefault="00AD219C" w:rsidP="00AA59DE">
      <w:pPr>
        <w:pStyle w:val="BTEMEASMCA"/>
        <w:rPr>
          <w:noProof w:val="0"/>
        </w:rPr>
      </w:pPr>
    </w:p>
    <w:p w14:paraId="28637C21" w14:textId="77777777" w:rsidR="00AD219C" w:rsidRPr="00841DCB" w:rsidRDefault="00AD219C" w:rsidP="00AD219C">
      <w:pPr>
        <w:pStyle w:val="Pagrindinistekstas2"/>
        <w:spacing w:line="240" w:lineRule="auto"/>
        <w:jc w:val="left"/>
        <w:rPr>
          <w:sz w:val="22"/>
          <w:szCs w:val="22"/>
          <w:u w:val="single"/>
        </w:rPr>
      </w:pPr>
      <w:r w:rsidRPr="00841DCB">
        <w:rPr>
          <w:sz w:val="22"/>
          <w:szCs w:val="22"/>
          <w:u w:val="single"/>
        </w:rPr>
        <w:t>Nėštumas</w:t>
      </w:r>
    </w:p>
    <w:p w14:paraId="0B9DCF5D" w14:textId="77777777" w:rsidR="00AD219C" w:rsidRPr="00841DCB" w:rsidRDefault="00AD219C" w:rsidP="00AD219C">
      <w:pPr>
        <w:pStyle w:val="Pagrindinistekstas2"/>
        <w:spacing w:line="240" w:lineRule="auto"/>
        <w:jc w:val="left"/>
        <w:rPr>
          <w:sz w:val="22"/>
          <w:szCs w:val="22"/>
        </w:rPr>
      </w:pPr>
      <w:r w:rsidRPr="00841DCB">
        <w:rPr>
          <w:sz w:val="22"/>
          <w:szCs w:val="22"/>
        </w:rPr>
        <w:t>Klinikinių duomenų apie ebastino vartojimą nėštumo metu yra nedaug. Tyrimai su gyvūnais tiesioginio ar netiesioginio kenksmingo poveikio reprodukcinei funkcijai neparodė. Vis dėlto, nėštumo metu ebastino patartina nevartoti.</w:t>
      </w:r>
    </w:p>
    <w:p w14:paraId="4028E04D" w14:textId="77777777" w:rsidR="00AD219C" w:rsidRPr="00841DCB" w:rsidRDefault="00AD219C" w:rsidP="00AD219C">
      <w:pPr>
        <w:pStyle w:val="Pagrindinistekstas2"/>
        <w:spacing w:line="240" w:lineRule="auto"/>
        <w:jc w:val="left"/>
        <w:rPr>
          <w:sz w:val="22"/>
          <w:szCs w:val="22"/>
        </w:rPr>
      </w:pPr>
    </w:p>
    <w:p w14:paraId="7B31C8AE" w14:textId="77777777" w:rsidR="00AD219C" w:rsidRPr="00841DCB" w:rsidRDefault="00AD219C" w:rsidP="00AD219C">
      <w:pPr>
        <w:pStyle w:val="Pagrindinistekstas2"/>
        <w:spacing w:line="240" w:lineRule="auto"/>
        <w:jc w:val="left"/>
        <w:rPr>
          <w:sz w:val="22"/>
          <w:szCs w:val="22"/>
        </w:rPr>
      </w:pPr>
      <w:r w:rsidRPr="00841DCB">
        <w:rPr>
          <w:sz w:val="22"/>
          <w:szCs w:val="22"/>
          <w:u w:val="single"/>
        </w:rPr>
        <w:t>Žindym</w:t>
      </w:r>
      <w:r w:rsidR="00560F07" w:rsidRPr="00841DCB">
        <w:rPr>
          <w:sz w:val="22"/>
          <w:szCs w:val="22"/>
          <w:u w:val="single"/>
        </w:rPr>
        <w:t>as</w:t>
      </w:r>
    </w:p>
    <w:p w14:paraId="3FECABD4" w14:textId="77777777" w:rsidR="00AD219C" w:rsidRPr="00841DCB" w:rsidRDefault="00AD219C" w:rsidP="00AD219C">
      <w:pPr>
        <w:rPr>
          <w:sz w:val="22"/>
          <w:szCs w:val="22"/>
        </w:rPr>
      </w:pPr>
      <w:r w:rsidRPr="00841DCB">
        <w:rPr>
          <w:sz w:val="22"/>
          <w:szCs w:val="22"/>
        </w:rPr>
        <w:t>Ar ebastino patenka į motinos pieną, nežinoma. Manoma, kad dėl didelio ebastino ir jo pagrindinio metabolito karebastino jungimosi su plazmos baltymais (&gt;</w:t>
      </w:r>
      <w:r w:rsidR="00A00A99" w:rsidRPr="00841DCB">
        <w:rPr>
          <w:sz w:val="22"/>
          <w:szCs w:val="22"/>
        </w:rPr>
        <w:t xml:space="preserve"> </w:t>
      </w:r>
      <w:r w:rsidRPr="00841DCB">
        <w:rPr>
          <w:sz w:val="22"/>
          <w:szCs w:val="22"/>
        </w:rPr>
        <w:t>97 %), į motinos pieną jų patekti neturėtų. Vis dėlto, žindymo laikotarpiu ebastino patartina nevartoti.</w:t>
      </w:r>
    </w:p>
    <w:p w14:paraId="7588BE27" w14:textId="77777777" w:rsidR="00213665" w:rsidRPr="00841DCB" w:rsidRDefault="00213665" w:rsidP="00213665">
      <w:pPr>
        <w:pStyle w:val="Pagrindinistekstas2"/>
        <w:spacing w:line="240" w:lineRule="auto"/>
        <w:jc w:val="left"/>
        <w:rPr>
          <w:sz w:val="22"/>
          <w:szCs w:val="22"/>
          <w:u w:val="single"/>
        </w:rPr>
      </w:pPr>
    </w:p>
    <w:p w14:paraId="19F3CBB7" w14:textId="77777777" w:rsidR="00213665" w:rsidRPr="00841DCB" w:rsidRDefault="00213665" w:rsidP="00213665">
      <w:pPr>
        <w:pStyle w:val="Pagrindinistekstas2"/>
        <w:spacing w:line="240" w:lineRule="auto"/>
        <w:jc w:val="left"/>
        <w:rPr>
          <w:sz w:val="22"/>
          <w:szCs w:val="22"/>
          <w:u w:val="single"/>
        </w:rPr>
      </w:pPr>
      <w:r w:rsidRPr="00841DCB">
        <w:rPr>
          <w:sz w:val="22"/>
          <w:szCs w:val="22"/>
          <w:u w:val="single"/>
        </w:rPr>
        <w:t>Vaisingumas</w:t>
      </w:r>
    </w:p>
    <w:p w14:paraId="38DAF489" w14:textId="77777777" w:rsidR="00213665" w:rsidRPr="00841DCB" w:rsidRDefault="00213665" w:rsidP="00213665">
      <w:pPr>
        <w:pStyle w:val="Pagrindinistekstas2"/>
        <w:spacing w:line="240" w:lineRule="auto"/>
        <w:jc w:val="left"/>
        <w:rPr>
          <w:sz w:val="22"/>
          <w:szCs w:val="22"/>
        </w:rPr>
      </w:pPr>
      <w:r w:rsidRPr="00841DCB">
        <w:rPr>
          <w:sz w:val="22"/>
          <w:szCs w:val="22"/>
        </w:rPr>
        <w:t>Apie ebastino poveikį žmonių vaisingumui duomenų nėra.</w:t>
      </w:r>
    </w:p>
    <w:p w14:paraId="42E4096E" w14:textId="77777777" w:rsidR="00AD219C" w:rsidRPr="00841DCB" w:rsidRDefault="00AD219C" w:rsidP="00AA59DE">
      <w:pPr>
        <w:pStyle w:val="BTEMEASMCA"/>
        <w:rPr>
          <w:noProof w:val="0"/>
        </w:rPr>
      </w:pPr>
    </w:p>
    <w:p w14:paraId="414A9CC0" w14:textId="77777777" w:rsidR="00AD219C" w:rsidRPr="00841DCB" w:rsidRDefault="00AD219C" w:rsidP="00AD219C">
      <w:pPr>
        <w:pStyle w:val="PI-2EMEASMCA"/>
      </w:pPr>
      <w:bookmarkStart w:id="24" w:name="_Toc129243108"/>
      <w:bookmarkStart w:id="25" w:name="_Toc129243233"/>
      <w:r w:rsidRPr="00841DCB">
        <w:lastRenderedPageBreak/>
        <w:t>4.7</w:t>
      </w:r>
      <w:r w:rsidRPr="00841DCB">
        <w:tab/>
        <w:t>Poveikis gebėjimui vairuoti ir valdyti mechanizmus</w:t>
      </w:r>
      <w:bookmarkEnd w:id="24"/>
      <w:bookmarkEnd w:id="25"/>
    </w:p>
    <w:p w14:paraId="666C38C8" w14:textId="77777777" w:rsidR="00AD219C" w:rsidRPr="00841DCB" w:rsidRDefault="00AD219C" w:rsidP="00AA59DE">
      <w:pPr>
        <w:pStyle w:val="BTEMEASMCA"/>
        <w:rPr>
          <w:noProof w:val="0"/>
        </w:rPr>
      </w:pPr>
    </w:p>
    <w:p w14:paraId="60CB31FD" w14:textId="77777777" w:rsidR="00AD219C" w:rsidRPr="00841DCB" w:rsidRDefault="00AD219C" w:rsidP="00AA59DE">
      <w:pPr>
        <w:pStyle w:val="BTEMEASMCA"/>
        <w:rPr>
          <w:noProof w:val="0"/>
        </w:rPr>
      </w:pPr>
      <w:r w:rsidRPr="00841DCB">
        <w:rPr>
          <w:noProof w:val="0"/>
        </w:rPr>
        <w:t xml:space="preserve">Ar vaistinis preparatas daro įtaką psichomotorinei žmonių funkcijai, nustatinėta plačių tyrimų metu, tačiau poveikio nepastebėta. Ebastino rekomenduojamos terapinės dozės gebėjimo vairuoti ir valdyti mechanizmus </w:t>
      </w:r>
      <w:r w:rsidR="00FE561C" w:rsidRPr="00841DCB">
        <w:rPr>
          <w:noProof w:val="0"/>
        </w:rPr>
        <w:t>neveikia arba veikia nereikšmingai</w:t>
      </w:r>
      <w:r w:rsidRPr="00841DCB">
        <w:rPr>
          <w:noProof w:val="0"/>
        </w:rPr>
        <w:t>. Vis dėlto, jautriems asmenims, kurių reakcija į ebastiną yra neįprasta, prieš pradedant vairuoti ar atlikti sudėtingas operacijas patartina įsitikinti, kokia jų individuali reakcija į gydymą, kadangi gali atsirasti somnolencija arba svaigulys (žr. 4.8 skyrių).</w:t>
      </w:r>
    </w:p>
    <w:p w14:paraId="6E498EE0" w14:textId="77777777" w:rsidR="00AD219C" w:rsidRPr="00841DCB" w:rsidRDefault="00AD219C" w:rsidP="001227AA">
      <w:pPr>
        <w:pStyle w:val="BTEMEASMCA"/>
        <w:rPr>
          <w:noProof w:val="0"/>
        </w:rPr>
      </w:pPr>
    </w:p>
    <w:p w14:paraId="16FB0AA8" w14:textId="77777777" w:rsidR="00AD219C" w:rsidRPr="00841DCB" w:rsidRDefault="00AD219C" w:rsidP="00AD219C">
      <w:pPr>
        <w:pStyle w:val="PI-2EMEASMCA"/>
      </w:pPr>
      <w:bookmarkStart w:id="26" w:name="_Toc129243109"/>
      <w:bookmarkStart w:id="27" w:name="_Toc129243234"/>
      <w:r w:rsidRPr="00841DCB">
        <w:t>4.8</w:t>
      </w:r>
      <w:r w:rsidRPr="00841DCB">
        <w:tab/>
        <w:t>Nepageidaujamas poveikis</w:t>
      </w:r>
      <w:bookmarkEnd w:id="26"/>
      <w:bookmarkEnd w:id="27"/>
    </w:p>
    <w:p w14:paraId="37D49C6F" w14:textId="77777777" w:rsidR="00AD219C" w:rsidRPr="00841DCB" w:rsidRDefault="00AD219C" w:rsidP="00AA59DE">
      <w:pPr>
        <w:pStyle w:val="BTEMEASMCA"/>
        <w:rPr>
          <w:noProof w:val="0"/>
        </w:rPr>
      </w:pPr>
    </w:p>
    <w:p w14:paraId="72821A26" w14:textId="77777777" w:rsidR="00AD219C" w:rsidRPr="00841DCB" w:rsidRDefault="00AD219C" w:rsidP="00AD219C">
      <w:pPr>
        <w:rPr>
          <w:sz w:val="22"/>
          <w:szCs w:val="22"/>
        </w:rPr>
      </w:pPr>
      <w:r w:rsidRPr="00841DCB">
        <w:rPr>
          <w:sz w:val="22"/>
          <w:szCs w:val="22"/>
        </w:rPr>
        <w:t>Pagal jungtinius placebu kontroliuojamų ebastino klinikinių tyrimų duomenis, kuriuose dalyvavo 5708 pacientai, dažniausias nepageidaujamas poveikis buvo burnos džiūvimas ir somnolencija.</w:t>
      </w:r>
    </w:p>
    <w:p w14:paraId="04321D1E" w14:textId="77777777" w:rsidR="00AD219C" w:rsidRPr="00841DCB" w:rsidRDefault="00AD219C" w:rsidP="00AD219C">
      <w:pPr>
        <w:rPr>
          <w:sz w:val="22"/>
          <w:szCs w:val="22"/>
        </w:rPr>
      </w:pPr>
    </w:p>
    <w:p w14:paraId="1193BE60" w14:textId="77777777" w:rsidR="00AD219C" w:rsidRPr="00841DCB" w:rsidRDefault="00AD219C" w:rsidP="00AD219C">
      <w:pPr>
        <w:rPr>
          <w:sz w:val="22"/>
          <w:szCs w:val="22"/>
        </w:rPr>
      </w:pPr>
      <w:r w:rsidRPr="00841DCB">
        <w:rPr>
          <w:sz w:val="22"/>
          <w:szCs w:val="22"/>
        </w:rPr>
        <w:t>Klinikinių tyrimų, kuriuose dalyvavo vaikai (n=460), duomenimis nepageidaujamas poveikis buvo panašus į suaugusiųjų.</w:t>
      </w:r>
    </w:p>
    <w:p w14:paraId="6BFB1E5F" w14:textId="77777777" w:rsidR="00AD219C" w:rsidRPr="00841DCB" w:rsidRDefault="00AD219C" w:rsidP="00AD219C">
      <w:pPr>
        <w:rPr>
          <w:sz w:val="22"/>
          <w:szCs w:val="22"/>
        </w:rPr>
      </w:pPr>
    </w:p>
    <w:p w14:paraId="1BC916E1" w14:textId="77777777" w:rsidR="009A5FAC" w:rsidRPr="00841DCB" w:rsidRDefault="00AD219C" w:rsidP="00AA59DE">
      <w:pPr>
        <w:pStyle w:val="BTEMEASMCA"/>
        <w:rPr>
          <w:noProof w:val="0"/>
        </w:rPr>
      </w:pPr>
      <w:r w:rsidRPr="00841DCB">
        <w:rPr>
          <w:noProof w:val="0"/>
        </w:rPr>
        <w:t>Toliau lentelėje išvardytas klinikinių tyrimų metu bei po vaistinio preparato patekimo į rinką pastebėtas nepageidaujamas poveikis</w:t>
      </w:r>
      <w:r w:rsidR="009A5FAC" w:rsidRPr="00841DCB">
        <w:rPr>
          <w:noProof w:val="0"/>
        </w:rPr>
        <w:t>.</w:t>
      </w:r>
      <w:r w:rsidRPr="00841DCB">
        <w:rPr>
          <w:noProof w:val="0"/>
        </w:rPr>
        <w:t xml:space="preserve"> </w:t>
      </w:r>
    </w:p>
    <w:p w14:paraId="0C7F6CAA" w14:textId="77777777" w:rsidR="00AD219C" w:rsidRPr="00841DCB" w:rsidRDefault="009A5FAC" w:rsidP="001227AA">
      <w:pPr>
        <w:pStyle w:val="BTEMEASMCA"/>
        <w:rPr>
          <w:noProof w:val="0"/>
        </w:rPr>
      </w:pPr>
      <w:r w:rsidRPr="00841DCB">
        <w:rPr>
          <w:noProof w:val="0"/>
        </w:rPr>
        <w:t xml:space="preserve">Nepageidaujamo poveikio dažnis </w:t>
      </w:r>
      <w:r w:rsidR="00AD219C" w:rsidRPr="00841DCB">
        <w:rPr>
          <w:noProof w:val="0"/>
        </w:rPr>
        <w:t>apibūdinamas taip: labai dažnas (≥ 1/10), dažnas (nuo ≥ 1/100 iki &lt; 1/10), nedažnas (nuo ≥ 1/1000 iki &lt; 1/100), retas (nuo ≥ 1/10000 iki &lt; 1/1000), labai retas (&lt; 1/10000)</w:t>
      </w:r>
      <w:r w:rsidR="00BB2957" w:rsidRPr="00841DCB">
        <w:rPr>
          <w:noProof w:val="0"/>
        </w:rPr>
        <w:t xml:space="preserve"> ir </w:t>
      </w:r>
      <w:r w:rsidR="002969B7" w:rsidRPr="00841DCB">
        <w:rPr>
          <w:noProof w:val="0"/>
        </w:rPr>
        <w:t xml:space="preserve">dažnis </w:t>
      </w:r>
      <w:r w:rsidR="00BB2957" w:rsidRPr="00841DCB">
        <w:rPr>
          <w:noProof w:val="0"/>
        </w:rPr>
        <w:t>nežinomas (negali būti apskaičiuotas pagal turimus duomenis)</w:t>
      </w:r>
      <w:r w:rsidR="00AD219C" w:rsidRPr="00841DCB">
        <w:rPr>
          <w:noProof w:val="0"/>
        </w:rPr>
        <w:t>.</w:t>
      </w:r>
    </w:p>
    <w:p w14:paraId="0F786EB5" w14:textId="77777777" w:rsidR="00AD219C" w:rsidRPr="00841DCB" w:rsidRDefault="00AD219C" w:rsidP="00F60BCB">
      <w:pPr>
        <w:pStyle w:val="BTEMEASMCA"/>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568"/>
        <w:gridCol w:w="1778"/>
        <w:gridCol w:w="2139"/>
        <w:gridCol w:w="1590"/>
      </w:tblGrid>
      <w:tr w:rsidR="00E668FA" w:rsidRPr="00841DCB" w14:paraId="1C9F52D4" w14:textId="77777777" w:rsidTr="00355920">
        <w:tc>
          <w:tcPr>
            <w:tcW w:w="2044" w:type="dxa"/>
          </w:tcPr>
          <w:p w14:paraId="1A3BCB08" w14:textId="77777777" w:rsidR="00E668FA" w:rsidRPr="00841DCB" w:rsidRDefault="00E668FA" w:rsidP="007D46EC">
            <w:pPr>
              <w:pStyle w:val="BTEMEASMCA"/>
              <w:rPr>
                <w:noProof w:val="0"/>
              </w:rPr>
            </w:pPr>
            <w:r w:rsidRPr="00841DCB">
              <w:rPr>
                <w:noProof w:val="0"/>
              </w:rPr>
              <w:t>Organų sistemų klasės</w:t>
            </w:r>
          </w:p>
        </w:tc>
        <w:tc>
          <w:tcPr>
            <w:tcW w:w="1617" w:type="dxa"/>
          </w:tcPr>
          <w:p w14:paraId="02E8AB01" w14:textId="77777777" w:rsidR="00E668FA" w:rsidRPr="00841DCB" w:rsidRDefault="00E668FA" w:rsidP="0036471C">
            <w:pPr>
              <w:pStyle w:val="BTEMEASMCA"/>
              <w:rPr>
                <w:noProof w:val="0"/>
              </w:rPr>
            </w:pPr>
            <w:r w:rsidRPr="00841DCB">
              <w:rPr>
                <w:noProof w:val="0"/>
              </w:rPr>
              <w:t xml:space="preserve">Labai dažni </w:t>
            </w:r>
          </w:p>
        </w:tc>
        <w:tc>
          <w:tcPr>
            <w:tcW w:w="1812" w:type="dxa"/>
          </w:tcPr>
          <w:p w14:paraId="32F50893" w14:textId="77777777" w:rsidR="00E668FA" w:rsidRPr="00841DCB" w:rsidRDefault="00E668FA" w:rsidP="000D1C9C">
            <w:pPr>
              <w:pStyle w:val="BTEMEASMCA"/>
              <w:rPr>
                <w:noProof w:val="0"/>
              </w:rPr>
            </w:pPr>
            <w:r w:rsidRPr="00841DCB">
              <w:rPr>
                <w:noProof w:val="0"/>
              </w:rPr>
              <w:t xml:space="preserve">Dažni </w:t>
            </w:r>
          </w:p>
        </w:tc>
        <w:tc>
          <w:tcPr>
            <w:tcW w:w="2193" w:type="dxa"/>
          </w:tcPr>
          <w:p w14:paraId="7D56C69E" w14:textId="77777777" w:rsidR="00E668FA" w:rsidRPr="00841DCB" w:rsidRDefault="00E668FA" w:rsidP="001B4D47">
            <w:pPr>
              <w:pStyle w:val="BTEMEASMCA"/>
              <w:rPr>
                <w:noProof w:val="0"/>
              </w:rPr>
            </w:pPr>
            <w:r w:rsidRPr="00841DCB">
              <w:rPr>
                <w:noProof w:val="0"/>
              </w:rPr>
              <w:t xml:space="preserve">Reti </w:t>
            </w:r>
          </w:p>
        </w:tc>
        <w:tc>
          <w:tcPr>
            <w:tcW w:w="1620" w:type="dxa"/>
          </w:tcPr>
          <w:p w14:paraId="050E9CBB" w14:textId="77777777" w:rsidR="00E668FA" w:rsidRPr="00841DCB" w:rsidRDefault="002969B7" w:rsidP="001B4D47">
            <w:pPr>
              <w:pStyle w:val="BTEMEASMCA"/>
              <w:rPr>
                <w:noProof w:val="0"/>
              </w:rPr>
            </w:pPr>
            <w:r w:rsidRPr="00841DCB">
              <w:rPr>
                <w:noProof w:val="0"/>
              </w:rPr>
              <w:t>Dažnis nežinomas</w:t>
            </w:r>
          </w:p>
        </w:tc>
      </w:tr>
      <w:tr w:rsidR="00E668FA" w:rsidRPr="00841DCB" w14:paraId="193C1959" w14:textId="77777777" w:rsidTr="00355920">
        <w:tc>
          <w:tcPr>
            <w:tcW w:w="2044" w:type="dxa"/>
          </w:tcPr>
          <w:p w14:paraId="27395EE4" w14:textId="77777777" w:rsidR="00E668FA" w:rsidRPr="00841DCB" w:rsidRDefault="00E668FA" w:rsidP="00AA59DE">
            <w:pPr>
              <w:pStyle w:val="BTEMEASMCA"/>
              <w:rPr>
                <w:noProof w:val="0"/>
              </w:rPr>
            </w:pPr>
            <w:r w:rsidRPr="00841DCB">
              <w:rPr>
                <w:noProof w:val="0"/>
              </w:rPr>
              <w:t>Imuninės sistemos sutrikimai</w:t>
            </w:r>
          </w:p>
        </w:tc>
        <w:tc>
          <w:tcPr>
            <w:tcW w:w="1617" w:type="dxa"/>
          </w:tcPr>
          <w:p w14:paraId="5EFA1C6E" w14:textId="77777777" w:rsidR="00E668FA" w:rsidRPr="00841DCB" w:rsidRDefault="00E668FA" w:rsidP="001227AA">
            <w:pPr>
              <w:pStyle w:val="BTEMEASMCA"/>
              <w:rPr>
                <w:noProof w:val="0"/>
              </w:rPr>
            </w:pPr>
          </w:p>
        </w:tc>
        <w:tc>
          <w:tcPr>
            <w:tcW w:w="1812" w:type="dxa"/>
          </w:tcPr>
          <w:p w14:paraId="3C218C5E" w14:textId="77777777" w:rsidR="00E668FA" w:rsidRPr="00841DCB" w:rsidRDefault="00E668FA" w:rsidP="00F60BCB">
            <w:pPr>
              <w:pStyle w:val="BTEMEASMCA"/>
              <w:rPr>
                <w:noProof w:val="0"/>
              </w:rPr>
            </w:pPr>
          </w:p>
        </w:tc>
        <w:tc>
          <w:tcPr>
            <w:tcW w:w="2193" w:type="dxa"/>
          </w:tcPr>
          <w:p w14:paraId="6E12B4E8" w14:textId="77777777" w:rsidR="00E668FA" w:rsidRPr="00841DCB" w:rsidRDefault="00E668FA" w:rsidP="007D46EC">
            <w:pPr>
              <w:pStyle w:val="BTEMEASMCA"/>
              <w:rPr>
                <w:noProof w:val="0"/>
              </w:rPr>
            </w:pPr>
            <w:r w:rsidRPr="00841DCB">
              <w:rPr>
                <w:rStyle w:val="hps"/>
                <w:noProof w:val="0"/>
              </w:rPr>
              <w:t>Padidėjusio jautrumo</w:t>
            </w:r>
            <w:r w:rsidRPr="00841DCB">
              <w:rPr>
                <w:noProof w:val="0"/>
              </w:rPr>
              <w:t xml:space="preserve"> </w:t>
            </w:r>
            <w:r w:rsidRPr="00841DCB">
              <w:rPr>
                <w:rStyle w:val="hps"/>
                <w:noProof w:val="0"/>
              </w:rPr>
              <w:t>reakcijos (tokios kaip</w:t>
            </w:r>
            <w:r w:rsidRPr="00841DCB">
              <w:rPr>
                <w:noProof w:val="0"/>
              </w:rPr>
              <w:t xml:space="preserve"> </w:t>
            </w:r>
            <w:r w:rsidRPr="00841DCB">
              <w:rPr>
                <w:rStyle w:val="hps"/>
                <w:noProof w:val="0"/>
              </w:rPr>
              <w:t>anafilaksija</w:t>
            </w:r>
            <w:r w:rsidRPr="00841DCB">
              <w:rPr>
                <w:noProof w:val="0"/>
              </w:rPr>
              <w:t xml:space="preserve"> </w:t>
            </w:r>
            <w:r w:rsidRPr="00841DCB">
              <w:rPr>
                <w:rStyle w:val="hps"/>
                <w:noProof w:val="0"/>
              </w:rPr>
              <w:t>bei angioneurozinė edema</w:t>
            </w:r>
            <w:r w:rsidRPr="00841DCB">
              <w:rPr>
                <w:noProof w:val="0"/>
              </w:rPr>
              <w:t>)</w:t>
            </w:r>
          </w:p>
        </w:tc>
        <w:tc>
          <w:tcPr>
            <w:tcW w:w="1620" w:type="dxa"/>
          </w:tcPr>
          <w:p w14:paraId="5EB3226A" w14:textId="77777777" w:rsidR="00E668FA" w:rsidRPr="00841DCB" w:rsidRDefault="00E668FA" w:rsidP="007D46EC">
            <w:pPr>
              <w:pStyle w:val="BTEMEASMCA"/>
              <w:rPr>
                <w:rStyle w:val="hps"/>
                <w:noProof w:val="0"/>
              </w:rPr>
            </w:pPr>
          </w:p>
        </w:tc>
      </w:tr>
      <w:tr w:rsidR="00E668FA" w:rsidRPr="00841DCB" w14:paraId="38548D1E" w14:textId="77777777" w:rsidTr="00355920">
        <w:tc>
          <w:tcPr>
            <w:tcW w:w="2044" w:type="dxa"/>
          </w:tcPr>
          <w:p w14:paraId="31A520D5" w14:textId="77777777" w:rsidR="00E668FA" w:rsidRPr="00841DCB" w:rsidRDefault="00E668FA" w:rsidP="00AA59DE">
            <w:pPr>
              <w:pStyle w:val="BTEMEASMCA"/>
              <w:rPr>
                <w:noProof w:val="0"/>
              </w:rPr>
            </w:pPr>
            <w:r w:rsidRPr="00841DCB">
              <w:rPr>
                <w:noProof w:val="0"/>
              </w:rPr>
              <w:t>Metabolizmo ir mitybos sutrikimai</w:t>
            </w:r>
          </w:p>
        </w:tc>
        <w:tc>
          <w:tcPr>
            <w:tcW w:w="1617" w:type="dxa"/>
          </w:tcPr>
          <w:p w14:paraId="26E95962" w14:textId="77777777" w:rsidR="00E668FA" w:rsidRPr="00841DCB" w:rsidRDefault="00E668FA" w:rsidP="001227AA">
            <w:pPr>
              <w:pStyle w:val="BTEMEASMCA"/>
              <w:rPr>
                <w:noProof w:val="0"/>
              </w:rPr>
            </w:pPr>
          </w:p>
        </w:tc>
        <w:tc>
          <w:tcPr>
            <w:tcW w:w="1812" w:type="dxa"/>
          </w:tcPr>
          <w:p w14:paraId="6116BB73" w14:textId="77777777" w:rsidR="00E668FA" w:rsidRPr="00841DCB" w:rsidRDefault="00E668FA" w:rsidP="00F60BCB">
            <w:pPr>
              <w:pStyle w:val="BTEMEASMCA"/>
              <w:rPr>
                <w:noProof w:val="0"/>
              </w:rPr>
            </w:pPr>
          </w:p>
        </w:tc>
        <w:tc>
          <w:tcPr>
            <w:tcW w:w="2193" w:type="dxa"/>
          </w:tcPr>
          <w:p w14:paraId="4022031E" w14:textId="77777777" w:rsidR="00E668FA" w:rsidRPr="00841DCB" w:rsidRDefault="00E668FA" w:rsidP="007D46EC">
            <w:pPr>
              <w:pStyle w:val="BTEMEASMCA"/>
              <w:rPr>
                <w:rStyle w:val="hps"/>
                <w:noProof w:val="0"/>
              </w:rPr>
            </w:pPr>
          </w:p>
        </w:tc>
        <w:tc>
          <w:tcPr>
            <w:tcW w:w="1620" w:type="dxa"/>
          </w:tcPr>
          <w:p w14:paraId="73DE75A7" w14:textId="77777777" w:rsidR="00E668FA" w:rsidRPr="00841DCB" w:rsidRDefault="00771A42" w:rsidP="007D46EC">
            <w:pPr>
              <w:pStyle w:val="BTEMEASMCA"/>
              <w:rPr>
                <w:rStyle w:val="hps"/>
                <w:noProof w:val="0"/>
              </w:rPr>
            </w:pPr>
            <w:r w:rsidRPr="00841DCB">
              <w:rPr>
                <w:rStyle w:val="hps"/>
                <w:noProof w:val="0"/>
              </w:rPr>
              <w:t>Apetito padidėjimas</w:t>
            </w:r>
          </w:p>
        </w:tc>
      </w:tr>
      <w:tr w:rsidR="00E668FA" w:rsidRPr="00841DCB" w14:paraId="15674ABF" w14:textId="77777777" w:rsidTr="00355920">
        <w:tc>
          <w:tcPr>
            <w:tcW w:w="2044" w:type="dxa"/>
          </w:tcPr>
          <w:p w14:paraId="1EB67EB5" w14:textId="77777777" w:rsidR="00E668FA" w:rsidRPr="00841DCB" w:rsidRDefault="00E668FA" w:rsidP="00AA59DE">
            <w:pPr>
              <w:pStyle w:val="BTEMEASMCA"/>
              <w:rPr>
                <w:noProof w:val="0"/>
              </w:rPr>
            </w:pPr>
            <w:r w:rsidRPr="00841DCB">
              <w:rPr>
                <w:noProof w:val="0"/>
              </w:rPr>
              <w:t>Psichikos sutrikimai</w:t>
            </w:r>
          </w:p>
        </w:tc>
        <w:tc>
          <w:tcPr>
            <w:tcW w:w="1617" w:type="dxa"/>
          </w:tcPr>
          <w:p w14:paraId="5A27B22E" w14:textId="77777777" w:rsidR="00E668FA" w:rsidRPr="00841DCB" w:rsidRDefault="00E668FA" w:rsidP="001227AA">
            <w:pPr>
              <w:pStyle w:val="BTEMEASMCA"/>
              <w:rPr>
                <w:noProof w:val="0"/>
              </w:rPr>
            </w:pPr>
          </w:p>
        </w:tc>
        <w:tc>
          <w:tcPr>
            <w:tcW w:w="1812" w:type="dxa"/>
          </w:tcPr>
          <w:p w14:paraId="3FEB730A" w14:textId="77777777" w:rsidR="00E668FA" w:rsidRPr="00841DCB" w:rsidRDefault="00E668FA" w:rsidP="00F60BCB">
            <w:pPr>
              <w:pStyle w:val="BTEMEASMCA"/>
              <w:rPr>
                <w:noProof w:val="0"/>
              </w:rPr>
            </w:pPr>
          </w:p>
        </w:tc>
        <w:tc>
          <w:tcPr>
            <w:tcW w:w="2193" w:type="dxa"/>
          </w:tcPr>
          <w:p w14:paraId="46A928CA" w14:textId="77777777" w:rsidR="00E668FA" w:rsidRPr="00841DCB" w:rsidRDefault="00E668FA" w:rsidP="007D46EC">
            <w:pPr>
              <w:pStyle w:val="BTEMEASMCA"/>
              <w:rPr>
                <w:noProof w:val="0"/>
              </w:rPr>
            </w:pPr>
            <w:r w:rsidRPr="00841DCB">
              <w:rPr>
                <w:noProof w:val="0"/>
              </w:rPr>
              <w:t>Nervingumas, nemiga</w:t>
            </w:r>
          </w:p>
        </w:tc>
        <w:tc>
          <w:tcPr>
            <w:tcW w:w="1620" w:type="dxa"/>
          </w:tcPr>
          <w:p w14:paraId="628EA546" w14:textId="77777777" w:rsidR="00E668FA" w:rsidRPr="00841DCB" w:rsidRDefault="00E668FA" w:rsidP="007D46EC">
            <w:pPr>
              <w:pStyle w:val="BTEMEASMCA"/>
              <w:rPr>
                <w:noProof w:val="0"/>
              </w:rPr>
            </w:pPr>
          </w:p>
        </w:tc>
      </w:tr>
      <w:tr w:rsidR="00E668FA" w:rsidRPr="00841DCB" w14:paraId="1326EC16" w14:textId="77777777" w:rsidTr="00355920">
        <w:tc>
          <w:tcPr>
            <w:tcW w:w="2044" w:type="dxa"/>
          </w:tcPr>
          <w:p w14:paraId="36AB2C79" w14:textId="77777777" w:rsidR="00E668FA" w:rsidRPr="00841DCB" w:rsidRDefault="00E668FA" w:rsidP="00AA59DE">
            <w:pPr>
              <w:pStyle w:val="BTEMEASMCA"/>
              <w:rPr>
                <w:noProof w:val="0"/>
              </w:rPr>
            </w:pPr>
            <w:r w:rsidRPr="00841DCB">
              <w:rPr>
                <w:noProof w:val="0"/>
              </w:rPr>
              <w:t>Nervų sistemos sutrikimai</w:t>
            </w:r>
          </w:p>
        </w:tc>
        <w:tc>
          <w:tcPr>
            <w:tcW w:w="1617" w:type="dxa"/>
          </w:tcPr>
          <w:p w14:paraId="5FD5E271" w14:textId="77777777" w:rsidR="00E668FA" w:rsidRPr="00841DCB" w:rsidRDefault="00E668FA" w:rsidP="001227AA">
            <w:pPr>
              <w:pStyle w:val="BTEMEASMCA"/>
              <w:rPr>
                <w:noProof w:val="0"/>
              </w:rPr>
            </w:pPr>
            <w:r w:rsidRPr="00841DCB">
              <w:rPr>
                <w:noProof w:val="0"/>
              </w:rPr>
              <w:t>Galvos skausmas</w:t>
            </w:r>
          </w:p>
        </w:tc>
        <w:tc>
          <w:tcPr>
            <w:tcW w:w="1812" w:type="dxa"/>
          </w:tcPr>
          <w:p w14:paraId="2B5CE3A4" w14:textId="77777777" w:rsidR="00E668FA" w:rsidRPr="00841DCB" w:rsidRDefault="00E668FA" w:rsidP="00F60BCB">
            <w:pPr>
              <w:pStyle w:val="BTEMEASMCA"/>
              <w:rPr>
                <w:noProof w:val="0"/>
              </w:rPr>
            </w:pPr>
            <w:r w:rsidRPr="00841DCB">
              <w:rPr>
                <w:noProof w:val="0"/>
              </w:rPr>
              <w:t>Somnolencija</w:t>
            </w:r>
          </w:p>
        </w:tc>
        <w:tc>
          <w:tcPr>
            <w:tcW w:w="2193" w:type="dxa"/>
          </w:tcPr>
          <w:p w14:paraId="2595D535" w14:textId="77777777" w:rsidR="00E668FA" w:rsidRPr="00841DCB" w:rsidRDefault="00E668FA" w:rsidP="007D46EC">
            <w:pPr>
              <w:pStyle w:val="BTEMEASMCA"/>
              <w:rPr>
                <w:noProof w:val="0"/>
              </w:rPr>
            </w:pPr>
            <w:r w:rsidRPr="00841DCB">
              <w:rPr>
                <w:noProof w:val="0"/>
              </w:rPr>
              <w:t>Svaigulys, hipestezija, skonio jutimo sutrikimas</w:t>
            </w:r>
          </w:p>
        </w:tc>
        <w:tc>
          <w:tcPr>
            <w:tcW w:w="1620" w:type="dxa"/>
          </w:tcPr>
          <w:p w14:paraId="002128CD" w14:textId="77777777" w:rsidR="00E668FA" w:rsidRPr="00841DCB" w:rsidRDefault="00E668FA" w:rsidP="007D46EC">
            <w:pPr>
              <w:pStyle w:val="BTEMEASMCA"/>
              <w:rPr>
                <w:noProof w:val="0"/>
              </w:rPr>
            </w:pPr>
          </w:p>
        </w:tc>
      </w:tr>
      <w:tr w:rsidR="00E668FA" w:rsidRPr="00841DCB" w14:paraId="6E5EDFD0" w14:textId="77777777" w:rsidTr="00355920">
        <w:tc>
          <w:tcPr>
            <w:tcW w:w="2044" w:type="dxa"/>
          </w:tcPr>
          <w:p w14:paraId="573BB087" w14:textId="77777777" w:rsidR="00E668FA" w:rsidRPr="00841DCB" w:rsidRDefault="00E668FA" w:rsidP="00AA59DE">
            <w:pPr>
              <w:pStyle w:val="BTEMEASMCA"/>
              <w:rPr>
                <w:noProof w:val="0"/>
              </w:rPr>
            </w:pPr>
            <w:r w:rsidRPr="00841DCB">
              <w:rPr>
                <w:noProof w:val="0"/>
              </w:rPr>
              <w:t>Širdies sutrikimai</w:t>
            </w:r>
          </w:p>
        </w:tc>
        <w:tc>
          <w:tcPr>
            <w:tcW w:w="1617" w:type="dxa"/>
          </w:tcPr>
          <w:p w14:paraId="27F01D84" w14:textId="77777777" w:rsidR="00E668FA" w:rsidRPr="00841DCB" w:rsidRDefault="00E668FA" w:rsidP="001227AA">
            <w:pPr>
              <w:pStyle w:val="BTEMEASMCA"/>
              <w:rPr>
                <w:noProof w:val="0"/>
              </w:rPr>
            </w:pPr>
          </w:p>
        </w:tc>
        <w:tc>
          <w:tcPr>
            <w:tcW w:w="1812" w:type="dxa"/>
          </w:tcPr>
          <w:p w14:paraId="41A92147" w14:textId="77777777" w:rsidR="00E668FA" w:rsidRPr="00841DCB" w:rsidRDefault="00E668FA" w:rsidP="00F60BCB">
            <w:pPr>
              <w:pStyle w:val="BTEMEASMCA"/>
              <w:rPr>
                <w:noProof w:val="0"/>
              </w:rPr>
            </w:pPr>
          </w:p>
        </w:tc>
        <w:tc>
          <w:tcPr>
            <w:tcW w:w="2193" w:type="dxa"/>
          </w:tcPr>
          <w:p w14:paraId="106E6FD8" w14:textId="77777777" w:rsidR="00E668FA" w:rsidRPr="00841DCB" w:rsidRDefault="00E668FA" w:rsidP="007D46EC">
            <w:pPr>
              <w:pStyle w:val="BTEMEASMCA"/>
              <w:rPr>
                <w:noProof w:val="0"/>
              </w:rPr>
            </w:pPr>
            <w:r w:rsidRPr="00841DCB">
              <w:rPr>
                <w:noProof w:val="0"/>
              </w:rPr>
              <w:t>Palpitacijos, tachikardija</w:t>
            </w:r>
          </w:p>
        </w:tc>
        <w:tc>
          <w:tcPr>
            <w:tcW w:w="1620" w:type="dxa"/>
          </w:tcPr>
          <w:p w14:paraId="77C57D25" w14:textId="77777777" w:rsidR="00E668FA" w:rsidRPr="00841DCB" w:rsidRDefault="00E668FA" w:rsidP="007D46EC">
            <w:pPr>
              <w:pStyle w:val="BTEMEASMCA"/>
              <w:rPr>
                <w:noProof w:val="0"/>
              </w:rPr>
            </w:pPr>
          </w:p>
        </w:tc>
      </w:tr>
      <w:tr w:rsidR="00E668FA" w:rsidRPr="00841DCB" w14:paraId="56166BB2" w14:textId="77777777" w:rsidTr="00355920">
        <w:tc>
          <w:tcPr>
            <w:tcW w:w="2044" w:type="dxa"/>
          </w:tcPr>
          <w:p w14:paraId="48BD13A4" w14:textId="77777777" w:rsidR="00E668FA" w:rsidRPr="00841DCB" w:rsidRDefault="00E668FA" w:rsidP="00AA59DE">
            <w:pPr>
              <w:pStyle w:val="BTEMEASMCA"/>
              <w:rPr>
                <w:noProof w:val="0"/>
              </w:rPr>
            </w:pPr>
            <w:r w:rsidRPr="00841DCB">
              <w:rPr>
                <w:noProof w:val="0"/>
              </w:rPr>
              <w:t>Virškinimo trakto sutrikimai</w:t>
            </w:r>
          </w:p>
        </w:tc>
        <w:tc>
          <w:tcPr>
            <w:tcW w:w="1617" w:type="dxa"/>
          </w:tcPr>
          <w:p w14:paraId="18A755C5" w14:textId="77777777" w:rsidR="00E668FA" w:rsidRPr="00841DCB" w:rsidRDefault="00E668FA" w:rsidP="001227AA">
            <w:pPr>
              <w:pStyle w:val="BTEMEASMCA"/>
              <w:rPr>
                <w:noProof w:val="0"/>
              </w:rPr>
            </w:pPr>
          </w:p>
        </w:tc>
        <w:tc>
          <w:tcPr>
            <w:tcW w:w="1812" w:type="dxa"/>
          </w:tcPr>
          <w:p w14:paraId="66921C37" w14:textId="77777777" w:rsidR="00E668FA" w:rsidRPr="00841DCB" w:rsidRDefault="00E668FA" w:rsidP="00F60BCB">
            <w:pPr>
              <w:pStyle w:val="BTEMEASMCA"/>
              <w:rPr>
                <w:noProof w:val="0"/>
              </w:rPr>
            </w:pPr>
            <w:r w:rsidRPr="00841DCB">
              <w:rPr>
                <w:noProof w:val="0"/>
              </w:rPr>
              <w:t>Burnos džiūvimas</w:t>
            </w:r>
          </w:p>
        </w:tc>
        <w:tc>
          <w:tcPr>
            <w:tcW w:w="2193" w:type="dxa"/>
          </w:tcPr>
          <w:p w14:paraId="0E5145EC" w14:textId="77777777" w:rsidR="00E668FA" w:rsidRPr="00841DCB" w:rsidRDefault="00E668FA" w:rsidP="007D46EC">
            <w:pPr>
              <w:pStyle w:val="BTEMEASMCA"/>
              <w:rPr>
                <w:noProof w:val="0"/>
              </w:rPr>
            </w:pPr>
            <w:r w:rsidRPr="00841DCB">
              <w:rPr>
                <w:noProof w:val="0"/>
              </w:rPr>
              <w:t>Pilvo skausmas, vėmimas, pykinimas, dispepsija</w:t>
            </w:r>
          </w:p>
        </w:tc>
        <w:tc>
          <w:tcPr>
            <w:tcW w:w="1620" w:type="dxa"/>
          </w:tcPr>
          <w:p w14:paraId="5EF41D57" w14:textId="77777777" w:rsidR="00E668FA" w:rsidRPr="00841DCB" w:rsidRDefault="00E668FA" w:rsidP="007D46EC">
            <w:pPr>
              <w:pStyle w:val="BTEMEASMCA"/>
              <w:rPr>
                <w:noProof w:val="0"/>
              </w:rPr>
            </w:pPr>
          </w:p>
        </w:tc>
      </w:tr>
      <w:tr w:rsidR="00E668FA" w:rsidRPr="00841DCB" w14:paraId="2C8ABDD6" w14:textId="77777777" w:rsidTr="00355920">
        <w:tc>
          <w:tcPr>
            <w:tcW w:w="2044" w:type="dxa"/>
          </w:tcPr>
          <w:p w14:paraId="352E6461" w14:textId="77777777" w:rsidR="00E668FA" w:rsidRPr="00841DCB" w:rsidRDefault="00E668FA" w:rsidP="00AA59DE">
            <w:pPr>
              <w:pStyle w:val="BTEMEASMCA"/>
              <w:rPr>
                <w:noProof w:val="0"/>
              </w:rPr>
            </w:pPr>
            <w:r w:rsidRPr="00841DCB">
              <w:rPr>
                <w:noProof w:val="0"/>
              </w:rPr>
              <w:t>Kepenų, tulžies pūslės ir latakų sutrikimai</w:t>
            </w:r>
          </w:p>
        </w:tc>
        <w:tc>
          <w:tcPr>
            <w:tcW w:w="1617" w:type="dxa"/>
          </w:tcPr>
          <w:p w14:paraId="4FCDB979" w14:textId="77777777" w:rsidR="00E668FA" w:rsidRPr="00841DCB" w:rsidRDefault="00E668FA" w:rsidP="001227AA">
            <w:pPr>
              <w:pStyle w:val="BTEMEASMCA"/>
              <w:rPr>
                <w:noProof w:val="0"/>
              </w:rPr>
            </w:pPr>
          </w:p>
        </w:tc>
        <w:tc>
          <w:tcPr>
            <w:tcW w:w="1812" w:type="dxa"/>
          </w:tcPr>
          <w:p w14:paraId="225147CD" w14:textId="77777777" w:rsidR="00E668FA" w:rsidRPr="00841DCB" w:rsidRDefault="00E668FA" w:rsidP="00F60BCB">
            <w:pPr>
              <w:pStyle w:val="BTEMEASMCA"/>
              <w:rPr>
                <w:noProof w:val="0"/>
              </w:rPr>
            </w:pPr>
          </w:p>
        </w:tc>
        <w:tc>
          <w:tcPr>
            <w:tcW w:w="2193" w:type="dxa"/>
          </w:tcPr>
          <w:p w14:paraId="233C4C15" w14:textId="77777777" w:rsidR="00E668FA" w:rsidRPr="00841DCB" w:rsidRDefault="00E668FA" w:rsidP="007D46EC">
            <w:pPr>
              <w:pStyle w:val="BTEMEASMCA"/>
              <w:rPr>
                <w:noProof w:val="0"/>
              </w:rPr>
            </w:pPr>
            <w:r w:rsidRPr="00841DCB">
              <w:rPr>
                <w:rStyle w:val="hps"/>
                <w:noProof w:val="0"/>
              </w:rPr>
              <w:t>Hepatitas</w:t>
            </w:r>
            <w:r w:rsidRPr="00841DCB">
              <w:rPr>
                <w:rStyle w:val="shorttext"/>
                <w:noProof w:val="0"/>
              </w:rPr>
              <w:t xml:space="preserve">, </w:t>
            </w:r>
            <w:r w:rsidRPr="00841DCB">
              <w:rPr>
                <w:rStyle w:val="hps"/>
                <w:noProof w:val="0"/>
              </w:rPr>
              <w:t>cholestazė,</w:t>
            </w:r>
            <w:r w:rsidRPr="00841DCB">
              <w:rPr>
                <w:noProof w:val="0"/>
              </w:rPr>
              <w:t xml:space="preserve"> nenormalūs kepenų funkcijos tyrimų rodmenys (transaminazių, </w:t>
            </w:r>
            <w:r w:rsidRPr="00841DCB">
              <w:rPr>
                <w:rStyle w:val="hps"/>
                <w:noProof w:val="0"/>
              </w:rPr>
              <w:t>gama-</w:t>
            </w:r>
            <w:r w:rsidRPr="00841DCB">
              <w:rPr>
                <w:noProof w:val="0"/>
              </w:rPr>
              <w:t xml:space="preserve">GT, šarminės </w:t>
            </w:r>
            <w:r w:rsidRPr="00841DCB">
              <w:rPr>
                <w:rStyle w:val="hps"/>
                <w:noProof w:val="0"/>
              </w:rPr>
              <w:t>fosfatazės aktyvumo ir</w:t>
            </w:r>
            <w:r w:rsidRPr="00841DCB">
              <w:rPr>
                <w:noProof w:val="0"/>
              </w:rPr>
              <w:t xml:space="preserve"> </w:t>
            </w:r>
            <w:r w:rsidRPr="00841DCB">
              <w:rPr>
                <w:rStyle w:val="hps"/>
                <w:noProof w:val="0"/>
              </w:rPr>
              <w:t>bilirubino</w:t>
            </w:r>
            <w:r w:rsidRPr="00841DCB">
              <w:rPr>
                <w:noProof w:val="0"/>
              </w:rPr>
              <w:t xml:space="preserve"> kiekio kraujyje </w:t>
            </w:r>
            <w:r w:rsidRPr="00841DCB">
              <w:rPr>
                <w:rStyle w:val="hps"/>
                <w:noProof w:val="0"/>
              </w:rPr>
              <w:t>padidėjimas</w:t>
            </w:r>
            <w:r w:rsidRPr="00841DCB">
              <w:rPr>
                <w:noProof w:val="0"/>
              </w:rPr>
              <w:t>)</w:t>
            </w:r>
          </w:p>
        </w:tc>
        <w:tc>
          <w:tcPr>
            <w:tcW w:w="1620" w:type="dxa"/>
          </w:tcPr>
          <w:p w14:paraId="5B3F757A" w14:textId="77777777" w:rsidR="00E668FA" w:rsidRPr="00841DCB" w:rsidRDefault="00E668FA" w:rsidP="007D46EC">
            <w:pPr>
              <w:pStyle w:val="BTEMEASMCA"/>
              <w:rPr>
                <w:rStyle w:val="hps"/>
                <w:noProof w:val="0"/>
              </w:rPr>
            </w:pPr>
          </w:p>
        </w:tc>
      </w:tr>
      <w:tr w:rsidR="00E668FA" w:rsidRPr="00841DCB" w14:paraId="431689B3" w14:textId="77777777" w:rsidTr="00355920">
        <w:tc>
          <w:tcPr>
            <w:tcW w:w="2044" w:type="dxa"/>
          </w:tcPr>
          <w:p w14:paraId="61A17F86" w14:textId="77777777" w:rsidR="00E668FA" w:rsidRPr="00841DCB" w:rsidRDefault="00E668FA" w:rsidP="00AA59DE">
            <w:pPr>
              <w:pStyle w:val="BTEMEASMCA"/>
              <w:rPr>
                <w:noProof w:val="0"/>
              </w:rPr>
            </w:pPr>
            <w:r w:rsidRPr="00841DCB">
              <w:rPr>
                <w:noProof w:val="0"/>
              </w:rPr>
              <w:t>Odos ir poodinio audinio sutrikimai</w:t>
            </w:r>
          </w:p>
        </w:tc>
        <w:tc>
          <w:tcPr>
            <w:tcW w:w="1617" w:type="dxa"/>
          </w:tcPr>
          <w:p w14:paraId="0BA62E25" w14:textId="77777777" w:rsidR="00E668FA" w:rsidRPr="00841DCB" w:rsidRDefault="00E668FA" w:rsidP="001227AA">
            <w:pPr>
              <w:pStyle w:val="BTEMEASMCA"/>
              <w:rPr>
                <w:noProof w:val="0"/>
              </w:rPr>
            </w:pPr>
          </w:p>
        </w:tc>
        <w:tc>
          <w:tcPr>
            <w:tcW w:w="1812" w:type="dxa"/>
          </w:tcPr>
          <w:p w14:paraId="0144FB97" w14:textId="77777777" w:rsidR="00E668FA" w:rsidRPr="00841DCB" w:rsidRDefault="00E668FA" w:rsidP="00F60BCB">
            <w:pPr>
              <w:pStyle w:val="BTEMEASMCA"/>
              <w:rPr>
                <w:noProof w:val="0"/>
              </w:rPr>
            </w:pPr>
          </w:p>
        </w:tc>
        <w:tc>
          <w:tcPr>
            <w:tcW w:w="2193" w:type="dxa"/>
          </w:tcPr>
          <w:p w14:paraId="4E748188" w14:textId="77777777" w:rsidR="00E668FA" w:rsidRPr="00841DCB" w:rsidRDefault="00E668FA" w:rsidP="007D46EC">
            <w:pPr>
              <w:pStyle w:val="BTEMEASMCA"/>
              <w:rPr>
                <w:noProof w:val="0"/>
              </w:rPr>
            </w:pPr>
            <w:r w:rsidRPr="00841DCB">
              <w:rPr>
                <w:noProof w:val="0"/>
              </w:rPr>
              <w:t>Urtikarija, išbėrimas, dermatitas</w:t>
            </w:r>
          </w:p>
        </w:tc>
        <w:tc>
          <w:tcPr>
            <w:tcW w:w="1620" w:type="dxa"/>
          </w:tcPr>
          <w:p w14:paraId="669A28A7" w14:textId="77777777" w:rsidR="00E668FA" w:rsidRPr="00841DCB" w:rsidRDefault="00E668FA" w:rsidP="007D46EC">
            <w:pPr>
              <w:pStyle w:val="BTEMEASMCA"/>
              <w:rPr>
                <w:noProof w:val="0"/>
              </w:rPr>
            </w:pPr>
          </w:p>
        </w:tc>
      </w:tr>
      <w:tr w:rsidR="00E668FA" w:rsidRPr="00841DCB" w14:paraId="4E5F615D" w14:textId="77777777" w:rsidTr="00355920">
        <w:tc>
          <w:tcPr>
            <w:tcW w:w="2044" w:type="dxa"/>
          </w:tcPr>
          <w:p w14:paraId="52AD7B9B" w14:textId="77777777" w:rsidR="00E668FA" w:rsidRPr="00841DCB" w:rsidRDefault="00E668FA" w:rsidP="00AA59DE">
            <w:pPr>
              <w:pStyle w:val="BTEMEASMCA"/>
              <w:rPr>
                <w:noProof w:val="0"/>
              </w:rPr>
            </w:pPr>
            <w:r w:rsidRPr="00841DCB">
              <w:rPr>
                <w:noProof w:val="0"/>
              </w:rPr>
              <w:t>Lytinės sistemos ir krūties sutrikimai</w:t>
            </w:r>
          </w:p>
        </w:tc>
        <w:tc>
          <w:tcPr>
            <w:tcW w:w="1617" w:type="dxa"/>
          </w:tcPr>
          <w:p w14:paraId="646BD282" w14:textId="77777777" w:rsidR="00E668FA" w:rsidRPr="00841DCB" w:rsidRDefault="00E668FA" w:rsidP="001227AA">
            <w:pPr>
              <w:pStyle w:val="BTEMEASMCA"/>
              <w:rPr>
                <w:noProof w:val="0"/>
              </w:rPr>
            </w:pPr>
          </w:p>
        </w:tc>
        <w:tc>
          <w:tcPr>
            <w:tcW w:w="1812" w:type="dxa"/>
          </w:tcPr>
          <w:p w14:paraId="17779FF8" w14:textId="77777777" w:rsidR="00E668FA" w:rsidRPr="00841DCB" w:rsidRDefault="00E668FA" w:rsidP="00F60BCB">
            <w:pPr>
              <w:pStyle w:val="BTEMEASMCA"/>
              <w:rPr>
                <w:noProof w:val="0"/>
              </w:rPr>
            </w:pPr>
          </w:p>
        </w:tc>
        <w:tc>
          <w:tcPr>
            <w:tcW w:w="2193" w:type="dxa"/>
          </w:tcPr>
          <w:p w14:paraId="63409F4B" w14:textId="77777777" w:rsidR="00E668FA" w:rsidRPr="00841DCB" w:rsidRDefault="00E668FA" w:rsidP="007D46EC">
            <w:pPr>
              <w:pStyle w:val="BTEMEASMCA"/>
              <w:rPr>
                <w:noProof w:val="0"/>
              </w:rPr>
            </w:pPr>
            <w:r w:rsidRPr="00841DCB">
              <w:rPr>
                <w:noProof w:val="0"/>
              </w:rPr>
              <w:t>Menstruacijų sutrikimai</w:t>
            </w:r>
          </w:p>
        </w:tc>
        <w:tc>
          <w:tcPr>
            <w:tcW w:w="1620" w:type="dxa"/>
          </w:tcPr>
          <w:p w14:paraId="412BF4E9" w14:textId="77777777" w:rsidR="00E668FA" w:rsidRPr="00841DCB" w:rsidRDefault="00E668FA" w:rsidP="007D46EC">
            <w:pPr>
              <w:pStyle w:val="BTEMEASMCA"/>
              <w:rPr>
                <w:noProof w:val="0"/>
              </w:rPr>
            </w:pPr>
          </w:p>
        </w:tc>
      </w:tr>
      <w:tr w:rsidR="00E668FA" w:rsidRPr="00841DCB" w14:paraId="43C1ADC2" w14:textId="77777777" w:rsidTr="00355920">
        <w:tc>
          <w:tcPr>
            <w:tcW w:w="2044" w:type="dxa"/>
          </w:tcPr>
          <w:p w14:paraId="3C271B01" w14:textId="77777777" w:rsidR="00E668FA" w:rsidRPr="00841DCB" w:rsidRDefault="00E668FA" w:rsidP="00AA59DE">
            <w:pPr>
              <w:pStyle w:val="BTEMEASMCA"/>
              <w:rPr>
                <w:noProof w:val="0"/>
              </w:rPr>
            </w:pPr>
            <w:r w:rsidRPr="00841DCB">
              <w:rPr>
                <w:noProof w:val="0"/>
              </w:rPr>
              <w:t>Bendrieji sutrikimai ir vartojimo vietos pažeidimai</w:t>
            </w:r>
          </w:p>
        </w:tc>
        <w:tc>
          <w:tcPr>
            <w:tcW w:w="1617" w:type="dxa"/>
          </w:tcPr>
          <w:p w14:paraId="4343D69F" w14:textId="77777777" w:rsidR="00E668FA" w:rsidRPr="00841DCB" w:rsidRDefault="00E668FA" w:rsidP="001227AA">
            <w:pPr>
              <w:pStyle w:val="BTEMEASMCA"/>
              <w:rPr>
                <w:noProof w:val="0"/>
              </w:rPr>
            </w:pPr>
          </w:p>
        </w:tc>
        <w:tc>
          <w:tcPr>
            <w:tcW w:w="1812" w:type="dxa"/>
          </w:tcPr>
          <w:p w14:paraId="1C8D62C3" w14:textId="77777777" w:rsidR="00E668FA" w:rsidRPr="00841DCB" w:rsidRDefault="00E668FA" w:rsidP="00F60BCB">
            <w:pPr>
              <w:pStyle w:val="BTEMEASMCA"/>
              <w:rPr>
                <w:noProof w:val="0"/>
              </w:rPr>
            </w:pPr>
          </w:p>
        </w:tc>
        <w:tc>
          <w:tcPr>
            <w:tcW w:w="2193" w:type="dxa"/>
          </w:tcPr>
          <w:p w14:paraId="771293E0" w14:textId="77777777" w:rsidR="00E668FA" w:rsidRPr="00841DCB" w:rsidRDefault="00E668FA" w:rsidP="007D46EC">
            <w:pPr>
              <w:pStyle w:val="BTEMEASMCA"/>
              <w:rPr>
                <w:noProof w:val="0"/>
              </w:rPr>
            </w:pPr>
            <w:r w:rsidRPr="00841DCB">
              <w:rPr>
                <w:noProof w:val="0"/>
              </w:rPr>
              <w:t>Edema, astenija</w:t>
            </w:r>
          </w:p>
        </w:tc>
        <w:tc>
          <w:tcPr>
            <w:tcW w:w="1620" w:type="dxa"/>
          </w:tcPr>
          <w:p w14:paraId="1EBFEBB1" w14:textId="77777777" w:rsidR="00E668FA" w:rsidRPr="00841DCB" w:rsidRDefault="00E668FA" w:rsidP="007D46EC">
            <w:pPr>
              <w:pStyle w:val="BTEMEASMCA"/>
              <w:rPr>
                <w:noProof w:val="0"/>
              </w:rPr>
            </w:pPr>
          </w:p>
        </w:tc>
      </w:tr>
      <w:tr w:rsidR="00771A42" w:rsidRPr="00841DCB" w14:paraId="19848906" w14:textId="77777777" w:rsidTr="00E668FA">
        <w:tc>
          <w:tcPr>
            <w:tcW w:w="2044" w:type="dxa"/>
          </w:tcPr>
          <w:p w14:paraId="7833B7C0" w14:textId="77777777" w:rsidR="00771A42" w:rsidRPr="00841DCB" w:rsidRDefault="00771A42" w:rsidP="00AA59DE">
            <w:pPr>
              <w:pStyle w:val="BTEMEASMCA"/>
              <w:rPr>
                <w:noProof w:val="0"/>
              </w:rPr>
            </w:pPr>
            <w:r w:rsidRPr="00841DCB">
              <w:rPr>
                <w:noProof w:val="0"/>
              </w:rPr>
              <w:lastRenderedPageBreak/>
              <w:t>Tyrimai</w:t>
            </w:r>
          </w:p>
        </w:tc>
        <w:tc>
          <w:tcPr>
            <w:tcW w:w="1617" w:type="dxa"/>
          </w:tcPr>
          <w:p w14:paraId="731D3D81" w14:textId="77777777" w:rsidR="00771A42" w:rsidRPr="00841DCB" w:rsidRDefault="00771A42" w:rsidP="001227AA">
            <w:pPr>
              <w:pStyle w:val="BTEMEASMCA"/>
              <w:rPr>
                <w:noProof w:val="0"/>
              </w:rPr>
            </w:pPr>
          </w:p>
        </w:tc>
        <w:tc>
          <w:tcPr>
            <w:tcW w:w="1812" w:type="dxa"/>
          </w:tcPr>
          <w:p w14:paraId="43CD6856" w14:textId="77777777" w:rsidR="00771A42" w:rsidRPr="00841DCB" w:rsidRDefault="00771A42" w:rsidP="00F60BCB">
            <w:pPr>
              <w:pStyle w:val="BTEMEASMCA"/>
              <w:rPr>
                <w:noProof w:val="0"/>
              </w:rPr>
            </w:pPr>
          </w:p>
        </w:tc>
        <w:tc>
          <w:tcPr>
            <w:tcW w:w="2193" w:type="dxa"/>
          </w:tcPr>
          <w:p w14:paraId="3A28896D" w14:textId="77777777" w:rsidR="00771A42" w:rsidRPr="00841DCB" w:rsidRDefault="00771A42" w:rsidP="007D46EC">
            <w:pPr>
              <w:pStyle w:val="BTEMEASMCA"/>
              <w:rPr>
                <w:noProof w:val="0"/>
              </w:rPr>
            </w:pPr>
          </w:p>
        </w:tc>
        <w:tc>
          <w:tcPr>
            <w:tcW w:w="1620" w:type="dxa"/>
          </w:tcPr>
          <w:p w14:paraId="402D00CD" w14:textId="77777777" w:rsidR="00771A42" w:rsidRPr="00841DCB" w:rsidRDefault="00771A42" w:rsidP="007D46EC">
            <w:pPr>
              <w:pStyle w:val="BTEMEASMCA"/>
              <w:rPr>
                <w:noProof w:val="0"/>
              </w:rPr>
            </w:pPr>
            <w:r w:rsidRPr="00841DCB">
              <w:rPr>
                <w:noProof w:val="0"/>
              </w:rPr>
              <w:t>Svorio padidėjimas</w:t>
            </w:r>
          </w:p>
        </w:tc>
      </w:tr>
    </w:tbl>
    <w:p w14:paraId="0C8968C6" w14:textId="77777777" w:rsidR="00AD219C" w:rsidRPr="00841DCB" w:rsidRDefault="00AD219C" w:rsidP="00AA59DE">
      <w:pPr>
        <w:pStyle w:val="BTEMEASMCA"/>
        <w:rPr>
          <w:noProof w:val="0"/>
        </w:rPr>
      </w:pPr>
    </w:p>
    <w:p w14:paraId="0E85333F" w14:textId="77777777" w:rsidR="00AD219C" w:rsidRPr="00841DCB" w:rsidRDefault="00AD219C" w:rsidP="00AD219C">
      <w:pPr>
        <w:autoSpaceDE w:val="0"/>
        <w:autoSpaceDN w:val="0"/>
        <w:adjustRightInd w:val="0"/>
        <w:jc w:val="both"/>
        <w:rPr>
          <w:sz w:val="22"/>
          <w:szCs w:val="22"/>
          <w:u w:val="single"/>
        </w:rPr>
      </w:pPr>
      <w:r w:rsidRPr="00841DCB">
        <w:rPr>
          <w:sz w:val="22"/>
          <w:szCs w:val="22"/>
          <w:u w:val="single"/>
        </w:rPr>
        <w:t>Pranešimas apie įtariamas nepageidaujamas reakcijas</w:t>
      </w:r>
    </w:p>
    <w:p w14:paraId="270BBE05" w14:textId="77777777" w:rsidR="00AD219C" w:rsidRPr="00841DCB" w:rsidRDefault="00AD219C" w:rsidP="00355920">
      <w:pPr>
        <w:autoSpaceDE w:val="0"/>
        <w:autoSpaceDN w:val="0"/>
        <w:adjustRightInd w:val="0"/>
        <w:rPr>
          <w:sz w:val="22"/>
          <w:szCs w:val="22"/>
        </w:rPr>
      </w:pPr>
      <w:r w:rsidRPr="00841DCB">
        <w:rPr>
          <w:sz w:val="22"/>
          <w:szCs w:val="22"/>
        </w:rPr>
        <w:t xml:space="preserve">Svarbu pranešti apie įtariamas nepageidaujamas reakcijas, pastebėtas po vaistinio preparato </w:t>
      </w:r>
      <w:r w:rsidR="008F49FD" w:rsidRPr="00841DCB">
        <w:rPr>
          <w:sz w:val="22"/>
          <w:szCs w:val="22"/>
        </w:rPr>
        <w:t>registracijos</w:t>
      </w:r>
      <w:r w:rsidRPr="00841DCB">
        <w:rPr>
          <w:sz w:val="22"/>
          <w:szCs w:val="22"/>
        </w:rPr>
        <w:t>, nes tai leidžia nuolat stebėti vaistinio preparato naudos ir rizikos santykį. Sveikatos priežiūros specialistai turi pranešti apie bet kokias įtariamas nepageidaujamas reakcijas, užpildę interneto svetainėje http://</w:t>
      </w:r>
      <w:hyperlink r:id="rId8" w:history="1">
        <w:r w:rsidRPr="00841DCB">
          <w:rPr>
            <w:rStyle w:val="Hipersaitas"/>
            <w:rFonts w:eastAsia="SimSun"/>
            <w:sz w:val="22"/>
            <w:szCs w:val="22"/>
          </w:rPr>
          <w:t>www.vvkt.lt</w:t>
        </w:r>
      </w:hyperlink>
      <w:r w:rsidRPr="00841DCB">
        <w:rPr>
          <w:sz w:val="22"/>
          <w:szCs w:val="22"/>
        </w:rPr>
        <w:t xml:space="preserve">/ esančią formą, ir </w:t>
      </w:r>
      <w:r w:rsidR="00A44CFA" w:rsidRPr="00841DCB">
        <w:rPr>
          <w:sz w:val="22"/>
          <w:szCs w:val="22"/>
        </w:rPr>
        <w:t xml:space="preserve">pateikti </w:t>
      </w:r>
      <w:r w:rsidRPr="00841DCB">
        <w:rPr>
          <w:sz w:val="22"/>
          <w:szCs w:val="22"/>
        </w:rPr>
        <w:t>ją Valstybinei vaistų kontrolės tarnybai prie Lietuvos Respublikos sveikatos apsaugos ministerijos</w:t>
      </w:r>
      <w:r w:rsidR="00A44CFA" w:rsidRPr="00841DCB">
        <w:rPr>
          <w:sz w:val="22"/>
          <w:szCs w:val="22"/>
        </w:rPr>
        <w:t xml:space="preserve"> vienu iš šių būdų: raštu (adresu</w:t>
      </w:r>
      <w:r w:rsidRPr="00841DCB">
        <w:rPr>
          <w:sz w:val="22"/>
          <w:szCs w:val="22"/>
        </w:rPr>
        <w:t xml:space="preserve"> Žirmūnų g. 139A, LT 09120 Vilnius</w:t>
      </w:r>
      <w:r w:rsidR="00A44CFA" w:rsidRPr="00841DCB">
        <w:rPr>
          <w:sz w:val="22"/>
          <w:szCs w:val="22"/>
        </w:rPr>
        <w:t>)</w:t>
      </w:r>
      <w:r w:rsidRPr="00841DCB">
        <w:rPr>
          <w:sz w:val="22"/>
          <w:szCs w:val="22"/>
        </w:rPr>
        <w:t xml:space="preserve">, </w:t>
      </w:r>
      <w:r w:rsidR="009F047E" w:rsidRPr="00841DCB">
        <w:rPr>
          <w:sz w:val="22"/>
          <w:szCs w:val="22"/>
        </w:rPr>
        <w:t xml:space="preserve">faksu </w:t>
      </w:r>
      <w:r w:rsidR="00A44CFA" w:rsidRPr="00841DCB">
        <w:rPr>
          <w:sz w:val="22"/>
          <w:szCs w:val="22"/>
        </w:rPr>
        <w:t>(nemokamu fakso numeriu (</w:t>
      </w:r>
      <w:r w:rsidRPr="00841DCB">
        <w:rPr>
          <w:sz w:val="22"/>
          <w:szCs w:val="22"/>
        </w:rPr>
        <w:t>8</w:t>
      </w:r>
      <w:r w:rsidR="00A44CFA" w:rsidRPr="00841DCB">
        <w:rPr>
          <w:sz w:val="22"/>
          <w:szCs w:val="22"/>
        </w:rPr>
        <w:t> </w:t>
      </w:r>
      <w:r w:rsidRPr="00841DCB">
        <w:rPr>
          <w:sz w:val="22"/>
          <w:szCs w:val="22"/>
        </w:rPr>
        <w:t>800</w:t>
      </w:r>
      <w:r w:rsidR="00A44CFA" w:rsidRPr="00841DCB">
        <w:rPr>
          <w:sz w:val="22"/>
          <w:szCs w:val="22"/>
        </w:rPr>
        <w:t>)</w:t>
      </w:r>
      <w:r w:rsidRPr="00841DCB">
        <w:rPr>
          <w:sz w:val="22"/>
          <w:szCs w:val="22"/>
        </w:rPr>
        <w:t xml:space="preserve"> 20</w:t>
      </w:r>
      <w:r w:rsidR="004D6AC6" w:rsidRPr="00841DCB">
        <w:rPr>
          <w:sz w:val="22"/>
          <w:szCs w:val="22"/>
        </w:rPr>
        <w:t xml:space="preserve"> </w:t>
      </w:r>
      <w:r w:rsidRPr="00841DCB">
        <w:rPr>
          <w:sz w:val="22"/>
          <w:szCs w:val="22"/>
        </w:rPr>
        <w:t>131</w:t>
      </w:r>
      <w:r w:rsidR="00A44CFA" w:rsidRPr="00841DCB">
        <w:rPr>
          <w:sz w:val="22"/>
          <w:szCs w:val="22"/>
        </w:rPr>
        <w:t>),</w:t>
      </w:r>
      <w:r w:rsidRPr="00841DCB">
        <w:rPr>
          <w:sz w:val="22"/>
          <w:szCs w:val="22"/>
        </w:rPr>
        <w:t xml:space="preserve"> </w:t>
      </w:r>
      <w:r w:rsidR="00A44CFA" w:rsidRPr="00841DCB">
        <w:rPr>
          <w:sz w:val="22"/>
          <w:szCs w:val="22"/>
        </w:rPr>
        <w:t>elektroniniu paštu (adresu</w:t>
      </w:r>
      <w:r w:rsidRPr="00841DCB">
        <w:rPr>
          <w:sz w:val="22"/>
          <w:szCs w:val="22"/>
        </w:rPr>
        <w:t xml:space="preserve"> </w:t>
      </w:r>
      <w:hyperlink r:id="rId9" w:history="1">
        <w:r w:rsidRPr="00841DCB">
          <w:rPr>
            <w:rStyle w:val="Hipersaitas"/>
            <w:rFonts w:eastAsia="SimSun"/>
            <w:sz w:val="22"/>
            <w:szCs w:val="22"/>
          </w:rPr>
          <w:t>NepageidaujamaR@vvkt.lt</w:t>
        </w:r>
      </w:hyperlink>
      <w:r w:rsidR="00A44CFA" w:rsidRPr="00841DCB">
        <w:rPr>
          <w:rStyle w:val="Hipersaitas"/>
          <w:rFonts w:eastAsia="SimSun"/>
          <w:sz w:val="22"/>
          <w:szCs w:val="22"/>
        </w:rPr>
        <w:t>), per interneto svetainę (adresu http://www.vvkt.lt)</w:t>
      </w:r>
      <w:r w:rsidRPr="00841DCB">
        <w:rPr>
          <w:sz w:val="22"/>
          <w:szCs w:val="22"/>
        </w:rPr>
        <w:t>.</w:t>
      </w:r>
    </w:p>
    <w:p w14:paraId="0885A042" w14:textId="77777777" w:rsidR="00AD219C" w:rsidRPr="00841DCB" w:rsidRDefault="00AD219C" w:rsidP="00AA59DE">
      <w:pPr>
        <w:pStyle w:val="BTEMEASMCA"/>
        <w:rPr>
          <w:noProof w:val="0"/>
        </w:rPr>
      </w:pPr>
    </w:p>
    <w:p w14:paraId="0961C0AC" w14:textId="77777777" w:rsidR="00AD219C" w:rsidRPr="00841DCB" w:rsidRDefault="00AD219C" w:rsidP="00AD219C">
      <w:pPr>
        <w:pStyle w:val="PI-2EMEASMCA"/>
      </w:pPr>
      <w:bookmarkStart w:id="28" w:name="_Toc129243110"/>
      <w:bookmarkStart w:id="29" w:name="_Toc129243235"/>
      <w:r w:rsidRPr="00841DCB">
        <w:t>4.9</w:t>
      </w:r>
      <w:r w:rsidRPr="00841DCB">
        <w:tab/>
        <w:t>Perdozavimas</w:t>
      </w:r>
      <w:bookmarkEnd w:id="28"/>
      <w:bookmarkEnd w:id="29"/>
    </w:p>
    <w:p w14:paraId="06293EE9" w14:textId="77777777" w:rsidR="00AD219C" w:rsidRPr="00841DCB" w:rsidRDefault="00AD219C" w:rsidP="00AA59DE">
      <w:pPr>
        <w:pStyle w:val="BTEMEASMCA"/>
        <w:rPr>
          <w:noProof w:val="0"/>
        </w:rPr>
      </w:pPr>
    </w:p>
    <w:p w14:paraId="775F1B80" w14:textId="77777777" w:rsidR="00AD219C" w:rsidRPr="00841DCB" w:rsidRDefault="00AD219C" w:rsidP="001227AA">
      <w:pPr>
        <w:pStyle w:val="BTEMEASMCA"/>
        <w:rPr>
          <w:noProof w:val="0"/>
        </w:rPr>
      </w:pPr>
      <w:r w:rsidRPr="00841DCB">
        <w:rPr>
          <w:noProof w:val="0"/>
        </w:rPr>
        <w:t>Tyrimų metu kliniškai reikšmingų požymių ar simptomų nesukėlė net kartą per parą vartota 100 mg ebastino dozė.</w:t>
      </w:r>
    </w:p>
    <w:p w14:paraId="16AEF9CF" w14:textId="77777777" w:rsidR="00AD219C" w:rsidRPr="00841DCB" w:rsidRDefault="00AD219C" w:rsidP="00F60BCB">
      <w:pPr>
        <w:pStyle w:val="BTEMEASMCA"/>
        <w:rPr>
          <w:noProof w:val="0"/>
        </w:rPr>
      </w:pPr>
    </w:p>
    <w:p w14:paraId="51B23ADD" w14:textId="77777777" w:rsidR="00AD219C" w:rsidRPr="00841DCB" w:rsidRDefault="00AD219C" w:rsidP="007D46EC">
      <w:pPr>
        <w:pStyle w:val="BTEMEASMCA"/>
        <w:rPr>
          <w:noProof w:val="0"/>
        </w:rPr>
      </w:pPr>
      <w:r w:rsidRPr="00841DCB">
        <w:rPr>
          <w:noProof w:val="0"/>
        </w:rPr>
        <w:t xml:space="preserve">Specifinio priešnuodžio nėra. Vaistinio preparato perdozavus, reikia išplauti skrandį, sekti gyvybines funkcijas ir </w:t>
      </w:r>
      <w:r w:rsidR="009B040B" w:rsidRPr="00841DCB">
        <w:rPr>
          <w:noProof w:val="0"/>
        </w:rPr>
        <w:t>elektrokardiogramą (</w:t>
      </w:r>
      <w:r w:rsidRPr="00841DCB">
        <w:rPr>
          <w:noProof w:val="0"/>
        </w:rPr>
        <w:t>EKG</w:t>
      </w:r>
      <w:r w:rsidR="009B040B" w:rsidRPr="00841DCB">
        <w:rPr>
          <w:noProof w:val="0"/>
        </w:rPr>
        <w:t>)</w:t>
      </w:r>
      <w:r w:rsidRPr="00841DCB">
        <w:rPr>
          <w:noProof w:val="0"/>
        </w:rPr>
        <w:t>. Gydymas simptominis.</w:t>
      </w:r>
    </w:p>
    <w:p w14:paraId="3D8900C2" w14:textId="77777777" w:rsidR="00AD219C" w:rsidRPr="00841DCB" w:rsidRDefault="00AD219C" w:rsidP="000D1C9C">
      <w:pPr>
        <w:pStyle w:val="BTEMEASMCA"/>
        <w:rPr>
          <w:noProof w:val="0"/>
        </w:rPr>
      </w:pPr>
    </w:p>
    <w:p w14:paraId="4BEEEF76" w14:textId="77777777" w:rsidR="00AD219C" w:rsidRPr="00841DCB" w:rsidRDefault="00AD219C" w:rsidP="001B4D47">
      <w:pPr>
        <w:pStyle w:val="BTEMEASMCA"/>
        <w:rPr>
          <w:noProof w:val="0"/>
        </w:rPr>
      </w:pPr>
    </w:p>
    <w:p w14:paraId="28656BAB" w14:textId="77777777" w:rsidR="00AD219C" w:rsidRPr="00841DCB" w:rsidRDefault="00AD219C" w:rsidP="00AD219C">
      <w:pPr>
        <w:pStyle w:val="PI-1EMEASMCA"/>
      </w:pPr>
      <w:bookmarkStart w:id="30" w:name="_Toc129243111"/>
      <w:bookmarkStart w:id="31" w:name="_Toc129243236"/>
      <w:r w:rsidRPr="00841DCB">
        <w:t>5.</w:t>
      </w:r>
      <w:r w:rsidRPr="00841DCB">
        <w:tab/>
        <w:t>FARMAKOLOGINĖS SAVYBĖS</w:t>
      </w:r>
      <w:bookmarkEnd w:id="30"/>
      <w:bookmarkEnd w:id="31"/>
    </w:p>
    <w:p w14:paraId="55E044E1" w14:textId="77777777" w:rsidR="00AD219C" w:rsidRPr="00841DCB" w:rsidRDefault="00AD219C" w:rsidP="00AA59DE">
      <w:pPr>
        <w:pStyle w:val="BTEMEASMCA"/>
        <w:rPr>
          <w:noProof w:val="0"/>
        </w:rPr>
      </w:pPr>
    </w:p>
    <w:p w14:paraId="17BF49B3" w14:textId="77777777" w:rsidR="00AD219C" w:rsidRPr="00841DCB" w:rsidRDefault="00AD219C" w:rsidP="00AD219C">
      <w:pPr>
        <w:pStyle w:val="PI-2EMEASMCA"/>
      </w:pPr>
      <w:bookmarkStart w:id="32" w:name="_Toc129243112"/>
      <w:bookmarkStart w:id="33" w:name="_Toc129243237"/>
      <w:r w:rsidRPr="00841DCB">
        <w:t>5.1</w:t>
      </w:r>
      <w:r w:rsidRPr="00841DCB">
        <w:tab/>
        <w:t>Farmakodinaminės savybės</w:t>
      </w:r>
      <w:bookmarkEnd w:id="32"/>
      <w:bookmarkEnd w:id="33"/>
    </w:p>
    <w:p w14:paraId="207B2954" w14:textId="77777777" w:rsidR="00AD219C" w:rsidRPr="00841DCB" w:rsidRDefault="00AD219C" w:rsidP="00AA59DE">
      <w:pPr>
        <w:pStyle w:val="BTEMEASMCA"/>
        <w:rPr>
          <w:noProof w:val="0"/>
        </w:rPr>
      </w:pPr>
    </w:p>
    <w:p w14:paraId="2FED3211" w14:textId="77777777" w:rsidR="00AD219C" w:rsidRPr="00841DCB" w:rsidRDefault="00AD219C" w:rsidP="001227AA">
      <w:pPr>
        <w:pStyle w:val="BTEMEASMCA"/>
        <w:rPr>
          <w:noProof w:val="0"/>
        </w:rPr>
      </w:pPr>
      <w:r w:rsidRPr="00841DCB">
        <w:rPr>
          <w:iCs/>
          <w:noProof w:val="0"/>
        </w:rPr>
        <w:t xml:space="preserve">Farmakoterapinė grupė </w:t>
      </w:r>
      <w:r w:rsidRPr="00841DCB">
        <w:rPr>
          <w:iCs/>
          <w:noProof w:val="0"/>
        </w:rPr>
        <w:sym w:font="Symbol" w:char="F02D"/>
      </w:r>
      <w:r w:rsidRPr="00841DCB">
        <w:rPr>
          <w:iCs/>
          <w:noProof w:val="0"/>
        </w:rPr>
        <w:t xml:space="preserve"> </w:t>
      </w:r>
      <w:r w:rsidRPr="00841DCB">
        <w:rPr>
          <w:noProof w:val="0"/>
        </w:rPr>
        <w:t>sisteminio vartojimo antihistamininiai vaist</w:t>
      </w:r>
      <w:r w:rsidR="009E0F18" w:rsidRPr="00841DCB">
        <w:rPr>
          <w:noProof w:val="0"/>
        </w:rPr>
        <w:t>ini</w:t>
      </w:r>
      <w:r w:rsidRPr="00841DCB">
        <w:rPr>
          <w:noProof w:val="0"/>
        </w:rPr>
        <w:t>ai</w:t>
      </w:r>
      <w:r w:rsidR="009E0F18" w:rsidRPr="00841DCB">
        <w:rPr>
          <w:noProof w:val="0"/>
        </w:rPr>
        <w:t xml:space="preserve"> preparatai</w:t>
      </w:r>
      <w:r w:rsidRPr="00841DCB">
        <w:rPr>
          <w:noProof w:val="0"/>
        </w:rPr>
        <w:t>, ATC kodas – R06AX22.</w:t>
      </w:r>
    </w:p>
    <w:p w14:paraId="39A672A5" w14:textId="77777777" w:rsidR="00AD219C" w:rsidRPr="00841DCB" w:rsidRDefault="00AD219C" w:rsidP="00F60BCB">
      <w:pPr>
        <w:pStyle w:val="BTEMEASMCA"/>
        <w:rPr>
          <w:noProof w:val="0"/>
        </w:rPr>
      </w:pPr>
    </w:p>
    <w:p w14:paraId="4188EDD2" w14:textId="77777777" w:rsidR="00AD219C" w:rsidRPr="00841DCB" w:rsidRDefault="00AD219C" w:rsidP="00AD219C">
      <w:pPr>
        <w:rPr>
          <w:sz w:val="22"/>
          <w:szCs w:val="22"/>
          <w:u w:val="single"/>
        </w:rPr>
      </w:pPr>
      <w:r w:rsidRPr="00841DCB">
        <w:rPr>
          <w:sz w:val="22"/>
          <w:szCs w:val="22"/>
          <w:u w:val="single"/>
        </w:rPr>
        <w:t>Ikiklinikinių farmakodinamikos tyrimų duomenys</w:t>
      </w:r>
    </w:p>
    <w:p w14:paraId="3D186EE0" w14:textId="77777777" w:rsidR="00AD219C" w:rsidRPr="00841DCB" w:rsidRDefault="00AD219C" w:rsidP="00AD219C">
      <w:pPr>
        <w:rPr>
          <w:sz w:val="22"/>
          <w:szCs w:val="22"/>
        </w:rPr>
      </w:pPr>
      <w:r w:rsidRPr="00841DCB">
        <w:rPr>
          <w:sz w:val="22"/>
          <w:szCs w:val="22"/>
        </w:rPr>
        <w:t>Nustatyta, kad ebastinas sukelia greitą ir ilgalaikį histamino sukeliamo poveikio slopinimą. Ebastinui būdingas stiprus afinitetas H</w:t>
      </w:r>
      <w:r w:rsidRPr="00841DCB">
        <w:rPr>
          <w:sz w:val="22"/>
          <w:szCs w:val="22"/>
          <w:vertAlign w:val="subscript"/>
        </w:rPr>
        <w:t>1</w:t>
      </w:r>
      <w:r w:rsidRPr="00841DCB">
        <w:rPr>
          <w:sz w:val="22"/>
          <w:szCs w:val="22"/>
        </w:rPr>
        <w:t xml:space="preserve"> receptoriams.</w:t>
      </w:r>
    </w:p>
    <w:p w14:paraId="6D625C31" w14:textId="77777777" w:rsidR="00AD219C" w:rsidRPr="00841DCB" w:rsidRDefault="00AD219C" w:rsidP="00AD219C">
      <w:pPr>
        <w:rPr>
          <w:sz w:val="22"/>
          <w:szCs w:val="22"/>
        </w:rPr>
      </w:pPr>
      <w:r w:rsidRPr="00841DCB">
        <w:rPr>
          <w:sz w:val="22"/>
          <w:szCs w:val="22"/>
        </w:rPr>
        <w:t xml:space="preserve">Per hematoencefalinį barjerą neprasiskverbia nei išgertas ebastinas, nei jo metabolitai. Tai patvirtina ir poveikio centrinei nervų sistemai </w:t>
      </w:r>
      <w:r w:rsidR="00F24669" w:rsidRPr="00841DCB">
        <w:rPr>
          <w:sz w:val="22"/>
          <w:szCs w:val="22"/>
        </w:rPr>
        <w:t xml:space="preserve">(CNS) </w:t>
      </w:r>
      <w:r w:rsidRPr="00841DCB">
        <w:rPr>
          <w:sz w:val="22"/>
          <w:szCs w:val="22"/>
        </w:rPr>
        <w:t xml:space="preserve">tyrimų rezultatai: ebastinas sukėlė tik silpną slopinamąjį poveikį. </w:t>
      </w:r>
    </w:p>
    <w:p w14:paraId="7177B551" w14:textId="77777777" w:rsidR="00AD219C" w:rsidRPr="00841DCB" w:rsidRDefault="00AD219C" w:rsidP="00AD219C">
      <w:pPr>
        <w:rPr>
          <w:sz w:val="22"/>
          <w:szCs w:val="22"/>
        </w:rPr>
      </w:pPr>
      <w:r w:rsidRPr="00841DCB">
        <w:rPr>
          <w:sz w:val="22"/>
          <w:szCs w:val="22"/>
        </w:rPr>
        <w:t xml:space="preserve">Tyrimais </w:t>
      </w:r>
      <w:r w:rsidRPr="00841DCB">
        <w:rPr>
          <w:i/>
          <w:sz w:val="22"/>
          <w:szCs w:val="22"/>
        </w:rPr>
        <w:t>in vitro</w:t>
      </w:r>
      <w:r w:rsidRPr="00841DCB">
        <w:rPr>
          <w:sz w:val="22"/>
          <w:szCs w:val="22"/>
        </w:rPr>
        <w:t xml:space="preserve"> bei </w:t>
      </w:r>
      <w:r w:rsidRPr="00841DCB">
        <w:rPr>
          <w:i/>
          <w:sz w:val="22"/>
          <w:szCs w:val="22"/>
        </w:rPr>
        <w:t>in vivo</w:t>
      </w:r>
      <w:r w:rsidRPr="00841DCB">
        <w:rPr>
          <w:sz w:val="22"/>
          <w:szCs w:val="22"/>
        </w:rPr>
        <w:t xml:space="preserve"> nustatyta, jog ebastinas yra ilgai veikiantis stipraus ir labai selektyvaus poveikio H</w:t>
      </w:r>
      <w:r w:rsidRPr="00841DCB">
        <w:rPr>
          <w:sz w:val="22"/>
          <w:szCs w:val="22"/>
          <w:vertAlign w:val="subscript"/>
        </w:rPr>
        <w:t xml:space="preserve">1 </w:t>
      </w:r>
      <w:r w:rsidRPr="00841DCB">
        <w:rPr>
          <w:sz w:val="22"/>
          <w:szCs w:val="22"/>
        </w:rPr>
        <w:t>receptorių antagonistas, nesukeliantis nei nepageidaujamo poveikio CNS, nei anticholinerginio poveikio.</w:t>
      </w:r>
    </w:p>
    <w:p w14:paraId="1873C576" w14:textId="77777777" w:rsidR="00AD219C" w:rsidRPr="00841DCB" w:rsidRDefault="00AD219C" w:rsidP="00AD219C">
      <w:pPr>
        <w:rPr>
          <w:sz w:val="22"/>
          <w:szCs w:val="22"/>
        </w:rPr>
      </w:pPr>
    </w:p>
    <w:p w14:paraId="2C6AFC09" w14:textId="77777777" w:rsidR="00AD219C" w:rsidRPr="00841DCB" w:rsidRDefault="00AD219C" w:rsidP="00AD219C">
      <w:pPr>
        <w:rPr>
          <w:sz w:val="22"/>
          <w:szCs w:val="22"/>
          <w:u w:val="single"/>
        </w:rPr>
      </w:pPr>
      <w:r w:rsidRPr="00841DCB">
        <w:rPr>
          <w:sz w:val="22"/>
          <w:szCs w:val="22"/>
          <w:u w:val="single"/>
        </w:rPr>
        <w:t>Klinikinių tyrimų duomenys</w:t>
      </w:r>
    </w:p>
    <w:p w14:paraId="1F53B9A4" w14:textId="77777777" w:rsidR="00AD219C" w:rsidRPr="00841DCB" w:rsidRDefault="00AD219C" w:rsidP="00AD219C">
      <w:pPr>
        <w:rPr>
          <w:sz w:val="22"/>
          <w:szCs w:val="22"/>
        </w:rPr>
      </w:pPr>
      <w:r w:rsidRPr="00841DCB">
        <w:rPr>
          <w:sz w:val="22"/>
          <w:szCs w:val="22"/>
        </w:rPr>
        <w:t>Tyrimais, kurių metu stebėtas ebastino poveikis histamino sukeliamam odos paburkimui, nustatyta, jog vaistinis preparatas daro statistiškai patikimą ir klinikai reikšmingą antihistamininį poveikį, kuris pasireiškia praėjus valandai po pavartojimo ir trunka 48 valandas.</w:t>
      </w:r>
    </w:p>
    <w:p w14:paraId="6A059048" w14:textId="77777777" w:rsidR="00AD219C" w:rsidRPr="00841DCB" w:rsidRDefault="00AD219C" w:rsidP="00AD219C">
      <w:pPr>
        <w:rPr>
          <w:sz w:val="22"/>
          <w:szCs w:val="22"/>
        </w:rPr>
      </w:pPr>
      <w:r w:rsidRPr="00841DCB">
        <w:rPr>
          <w:sz w:val="22"/>
          <w:szCs w:val="22"/>
        </w:rPr>
        <w:t>Nutraukus 5 dienų gydymą ebastinu, pastebimas antihistamininis poveikis išlieka ilgiau nei 72 val. Jis koreliuoja su svarbiausio veiklaus rūgščiojo ebastino metabolito karebastino koncentracija kraujo plazmoje.</w:t>
      </w:r>
    </w:p>
    <w:p w14:paraId="727D13D6" w14:textId="77777777" w:rsidR="00AD219C" w:rsidRPr="00841DCB" w:rsidRDefault="00AD219C" w:rsidP="00AD219C">
      <w:pPr>
        <w:rPr>
          <w:sz w:val="22"/>
          <w:szCs w:val="22"/>
        </w:rPr>
      </w:pPr>
      <w:r w:rsidRPr="00841DCB">
        <w:rPr>
          <w:sz w:val="22"/>
          <w:szCs w:val="22"/>
        </w:rPr>
        <w:t>Vartojant kartotines dozes, periferinių receptorių slopinimas išlieka toks pat, tachifilaksija nepasireiškia. Gauti rezultatai rodo, jog 1 kartą per parą vartojama ne mažesnė kaip 10 mg ebastino dozė greitai, stipriai ir ilgam blokuoja periferinius H</w:t>
      </w:r>
      <w:r w:rsidRPr="00841DCB">
        <w:rPr>
          <w:sz w:val="22"/>
          <w:szCs w:val="22"/>
          <w:vertAlign w:val="subscript"/>
        </w:rPr>
        <w:t>1</w:t>
      </w:r>
      <w:r w:rsidRPr="00841DCB">
        <w:rPr>
          <w:sz w:val="22"/>
          <w:szCs w:val="22"/>
        </w:rPr>
        <w:t xml:space="preserve"> receptorius.</w:t>
      </w:r>
    </w:p>
    <w:p w14:paraId="436EF858" w14:textId="77777777" w:rsidR="00AD219C" w:rsidRPr="00841DCB" w:rsidRDefault="00AD219C" w:rsidP="00AD219C">
      <w:pPr>
        <w:rPr>
          <w:sz w:val="22"/>
          <w:szCs w:val="22"/>
        </w:rPr>
      </w:pPr>
      <w:r w:rsidRPr="00841DCB">
        <w:rPr>
          <w:sz w:val="22"/>
          <w:szCs w:val="22"/>
        </w:rPr>
        <w:t>Ar vaistinis preparatas sukelia slopinimą, nustatinėta farmakologinių, elektroencefalografinių, pažinimo bei regos ir judesių koordinacijos tyrimų metu, be to, vertintas subjektyvus jutimas. Rekomenduojama terapinė dozė pastebimai CNS slopinimo nedidino. Gauti rezultatai atitinka dvigubai aklu būdu atliktų klinikinių tyrimų duomenis: ebastino ir placebo sukeliamo CNS slopinimo dažnis yra toks pat.</w:t>
      </w:r>
    </w:p>
    <w:p w14:paraId="133A2EB3" w14:textId="77777777" w:rsidR="00AD219C" w:rsidRPr="00841DCB" w:rsidRDefault="00AD219C" w:rsidP="00AD219C">
      <w:pPr>
        <w:rPr>
          <w:sz w:val="22"/>
          <w:szCs w:val="22"/>
        </w:rPr>
      </w:pPr>
      <w:r w:rsidRPr="00841DCB">
        <w:rPr>
          <w:sz w:val="22"/>
          <w:szCs w:val="22"/>
        </w:rPr>
        <w:t xml:space="preserve">Klinikinių tyrimų metu vertintas ebastino poveikis širdžiai. Vartojant rekomenduojamas dozes, poveikio širdžiai, įskaitant QT intervalo pailgėjimą, neatsirado. 60 mg ebastino paros dozė QT intervalo nepailgino. Ne didesnės kaip 100 mg kartotinės paros dozės bei vienkartinė 500 mg paros </w:t>
      </w:r>
      <w:r w:rsidRPr="00841DCB">
        <w:rPr>
          <w:sz w:val="22"/>
          <w:szCs w:val="22"/>
        </w:rPr>
        <w:lastRenderedPageBreak/>
        <w:t>dozė šiek tiek (keliais susitraukimais per minutę) padažnino širdies plakimą ir sutrumpino QT intervalą, tačiau reikšmingo poveikio tinkamai koreguotam QTc intervalui nebuvo.</w:t>
      </w:r>
    </w:p>
    <w:p w14:paraId="3A1E3DA1" w14:textId="77777777" w:rsidR="00AD219C" w:rsidRPr="00841DCB" w:rsidRDefault="00AD219C" w:rsidP="00AD219C">
      <w:pPr>
        <w:rPr>
          <w:sz w:val="22"/>
          <w:szCs w:val="22"/>
        </w:rPr>
      </w:pPr>
      <w:r w:rsidRPr="00841DCB">
        <w:rPr>
          <w:sz w:val="22"/>
          <w:szCs w:val="22"/>
        </w:rPr>
        <w:t>Lėtinė idiopatinė dilgėlinė buvo pasirinkta klinikinių tyrimų modeliu todėl, kad nepriklausomai nuo etiologijos visų dilgėlinės tipų patofiziologinis mechanizmas yra panašus, o lėtine ligos forma sergančius pacientus galima lengviau įtraukti į tyrimą. Kadangi histamino išsiskyrimas yra visų dilgėlinės tipų priežastinis faktorius, todėl tikėtina, kad ebastinas bus veiksmingas slopinti ne tik lėtinės idiopatinės dilgėlinės, bet ir kitokių dilgėlinės tipų simptomus, kaip nurodyta klinikinėse rekomendacijose.</w:t>
      </w:r>
    </w:p>
    <w:p w14:paraId="352F1099" w14:textId="77777777" w:rsidR="00AD219C" w:rsidRPr="00841DCB" w:rsidRDefault="00AD219C" w:rsidP="00AA59DE">
      <w:pPr>
        <w:pStyle w:val="BTEMEASMCA"/>
        <w:rPr>
          <w:noProof w:val="0"/>
        </w:rPr>
      </w:pPr>
    </w:p>
    <w:p w14:paraId="699C7F84" w14:textId="77777777" w:rsidR="00AD219C" w:rsidRPr="00841DCB" w:rsidRDefault="00AD219C" w:rsidP="00AD219C">
      <w:pPr>
        <w:pStyle w:val="PI-2EMEASMCA"/>
      </w:pPr>
      <w:bookmarkStart w:id="34" w:name="_Toc129243113"/>
      <w:bookmarkStart w:id="35" w:name="_Toc129243238"/>
      <w:r w:rsidRPr="00841DCB">
        <w:t>5.2</w:t>
      </w:r>
      <w:r w:rsidRPr="00841DCB">
        <w:tab/>
        <w:t>Farmakokinetinės savybės</w:t>
      </w:r>
      <w:bookmarkEnd w:id="34"/>
      <w:bookmarkEnd w:id="35"/>
    </w:p>
    <w:p w14:paraId="33D4E52A" w14:textId="77777777" w:rsidR="00AD219C" w:rsidRPr="00841DCB" w:rsidRDefault="00AD219C" w:rsidP="00AA59DE">
      <w:pPr>
        <w:pStyle w:val="BTEMEASMCA"/>
        <w:rPr>
          <w:noProof w:val="0"/>
        </w:rPr>
      </w:pPr>
    </w:p>
    <w:p w14:paraId="0968398E" w14:textId="77777777" w:rsidR="00AD219C" w:rsidRPr="00841DCB" w:rsidRDefault="00AD219C" w:rsidP="00AD219C">
      <w:pPr>
        <w:rPr>
          <w:sz w:val="22"/>
          <w:szCs w:val="22"/>
        </w:rPr>
      </w:pPr>
      <w:r w:rsidRPr="00841DCB">
        <w:rPr>
          <w:sz w:val="22"/>
          <w:szCs w:val="22"/>
        </w:rPr>
        <w:t>Išgertas ebastinas absorbuojamas greitai. Didžioji dozės dalis metabolizuojama pirmo prasiskverbimo per kepenis metu. Beveik visa dozė verčiama veikliu rūgščiuoju metabolitu karebastinu.</w:t>
      </w:r>
    </w:p>
    <w:p w14:paraId="7E74A006" w14:textId="77777777" w:rsidR="00AD219C" w:rsidRPr="00841DCB" w:rsidRDefault="00AD219C" w:rsidP="00AD219C">
      <w:pPr>
        <w:rPr>
          <w:sz w:val="22"/>
          <w:szCs w:val="22"/>
        </w:rPr>
      </w:pPr>
    </w:p>
    <w:p w14:paraId="5B2C0329" w14:textId="77777777" w:rsidR="00AD219C" w:rsidRPr="00841DCB" w:rsidRDefault="00AD219C" w:rsidP="00AD219C">
      <w:pPr>
        <w:rPr>
          <w:sz w:val="22"/>
          <w:szCs w:val="22"/>
        </w:rPr>
      </w:pPr>
      <w:r w:rsidRPr="00841DCB">
        <w:rPr>
          <w:sz w:val="22"/>
          <w:szCs w:val="22"/>
        </w:rPr>
        <w:t>Išgėrus vienkartinę 10 mg ebastino dozę, didžiausia metabolito koncentracija kraujo plazmoje atsiranda po 2,6</w:t>
      </w:r>
      <w:r w:rsidRPr="00841DCB">
        <w:rPr>
          <w:sz w:val="22"/>
          <w:szCs w:val="22"/>
        </w:rPr>
        <w:noBreakHyphen/>
        <w:t>4 valandų ir būna 80</w:t>
      </w:r>
      <w:r w:rsidRPr="00841DCB">
        <w:rPr>
          <w:sz w:val="22"/>
          <w:szCs w:val="22"/>
        </w:rPr>
        <w:noBreakHyphen/>
        <w:t>100 nanogramų/ml.</w:t>
      </w:r>
    </w:p>
    <w:p w14:paraId="428214D6" w14:textId="77777777" w:rsidR="00AD219C" w:rsidRPr="00841DCB" w:rsidRDefault="00AD219C" w:rsidP="00AD219C">
      <w:pPr>
        <w:rPr>
          <w:sz w:val="22"/>
          <w:szCs w:val="22"/>
        </w:rPr>
      </w:pPr>
      <w:r w:rsidRPr="00841DCB">
        <w:rPr>
          <w:sz w:val="22"/>
          <w:szCs w:val="22"/>
        </w:rPr>
        <w:t>Rūgščiojo metabolito pusinės eliminacijos laikas yra 15</w:t>
      </w:r>
      <w:r w:rsidRPr="00841DCB">
        <w:rPr>
          <w:sz w:val="22"/>
          <w:szCs w:val="22"/>
        </w:rPr>
        <w:noBreakHyphen/>
        <w:t>19 val. 66 % vaistinio preparato iš organizmo išsiskiria konjuguotų metabolitų pavidalu su šlapimu. Kartotinai kartą per parą vartojant 10 mg dozę, pusiausvyrinė vaistinio preparato koncentracija plazmoje nusistovi per 3</w:t>
      </w:r>
      <w:r w:rsidRPr="00841DCB">
        <w:rPr>
          <w:sz w:val="22"/>
          <w:szCs w:val="22"/>
        </w:rPr>
        <w:noBreakHyphen/>
        <w:t>5 dienas ir būna 130</w:t>
      </w:r>
      <w:r w:rsidRPr="00841DCB">
        <w:rPr>
          <w:sz w:val="22"/>
          <w:szCs w:val="22"/>
        </w:rPr>
        <w:noBreakHyphen/>
        <w:t>160 nanogramų/ml.</w:t>
      </w:r>
    </w:p>
    <w:p w14:paraId="13662086" w14:textId="77777777" w:rsidR="00AD219C" w:rsidRPr="00841DCB" w:rsidRDefault="00AD219C" w:rsidP="00AD219C">
      <w:pPr>
        <w:rPr>
          <w:sz w:val="22"/>
          <w:szCs w:val="22"/>
        </w:rPr>
      </w:pPr>
      <w:r w:rsidRPr="00841DCB">
        <w:rPr>
          <w:sz w:val="22"/>
          <w:szCs w:val="22"/>
        </w:rPr>
        <w:t>Išgėrus vienkartinę 20 mg dozę, didžiausia ebastino koncentracija plazmoje atsiranda per 1</w:t>
      </w:r>
      <w:r w:rsidRPr="00841DCB">
        <w:rPr>
          <w:sz w:val="22"/>
          <w:szCs w:val="22"/>
        </w:rPr>
        <w:noBreakHyphen/>
        <w:t>3 val. ir būna vidutiniškai 2,8 nanogramo/ml. Vidutinė didžiausia metabolito karebastino koncentracija plazmoje būna 157 nanogramai/ml.</w:t>
      </w:r>
    </w:p>
    <w:p w14:paraId="4FFA72CB" w14:textId="77777777" w:rsidR="00AD219C" w:rsidRPr="00841DCB" w:rsidRDefault="00AD219C" w:rsidP="00AD219C">
      <w:pPr>
        <w:rPr>
          <w:sz w:val="22"/>
          <w:szCs w:val="22"/>
        </w:rPr>
      </w:pPr>
    </w:p>
    <w:p w14:paraId="5612C5D6" w14:textId="77777777" w:rsidR="00AD219C" w:rsidRPr="00841DCB" w:rsidRDefault="00AD219C" w:rsidP="00AD219C">
      <w:pPr>
        <w:rPr>
          <w:sz w:val="22"/>
          <w:szCs w:val="22"/>
        </w:rPr>
      </w:pPr>
      <w:r w:rsidRPr="00841DCB">
        <w:rPr>
          <w:sz w:val="22"/>
          <w:szCs w:val="22"/>
        </w:rPr>
        <w:t xml:space="preserve">Kepenų mikrosomų tyrimais </w:t>
      </w:r>
      <w:r w:rsidRPr="00841DCB">
        <w:rPr>
          <w:i/>
          <w:sz w:val="22"/>
          <w:szCs w:val="22"/>
        </w:rPr>
        <w:t>in vitro</w:t>
      </w:r>
      <w:r w:rsidRPr="00841DCB">
        <w:rPr>
          <w:sz w:val="22"/>
          <w:szCs w:val="22"/>
        </w:rPr>
        <w:t xml:space="preserve"> nustatyta, jog ebastinas į karebastiną metabolizuojamas veikiant CYP3A4 fermentams. Sveikų savanorių, kartu su ebastinu vartojusių ketokonazolo ar eritromicino (abu vaistiniai preparatai yra CYP3A4 inhibitoriai), kraujo plazmoje labai padidėjo ebastino ir karebastino koncentracija, ypač vartojant ketokonazolo (žr. 4.5 skyrių).</w:t>
      </w:r>
    </w:p>
    <w:p w14:paraId="293C98C2" w14:textId="77777777" w:rsidR="00AD219C" w:rsidRPr="00841DCB" w:rsidRDefault="00AD219C" w:rsidP="00AD219C">
      <w:pPr>
        <w:rPr>
          <w:sz w:val="22"/>
          <w:szCs w:val="22"/>
        </w:rPr>
      </w:pPr>
      <w:r w:rsidRPr="00841DCB">
        <w:rPr>
          <w:sz w:val="22"/>
          <w:szCs w:val="22"/>
        </w:rPr>
        <w:t>Prie kraujo plazmos baltymų jungiasi ne mažiau kaip 97 % ebastino ir karebastino.</w:t>
      </w:r>
    </w:p>
    <w:p w14:paraId="14BD012D" w14:textId="77777777" w:rsidR="00AD219C" w:rsidRPr="00841DCB" w:rsidRDefault="00AD219C" w:rsidP="00AD219C">
      <w:pPr>
        <w:rPr>
          <w:sz w:val="22"/>
          <w:szCs w:val="22"/>
        </w:rPr>
      </w:pPr>
    </w:p>
    <w:p w14:paraId="31E2E5C1" w14:textId="77777777" w:rsidR="00AD219C" w:rsidRPr="00841DCB" w:rsidRDefault="00AD219C" w:rsidP="00AD219C">
      <w:pPr>
        <w:rPr>
          <w:sz w:val="22"/>
          <w:szCs w:val="22"/>
          <w:u w:val="single"/>
        </w:rPr>
      </w:pPr>
      <w:r w:rsidRPr="00841DCB">
        <w:rPr>
          <w:sz w:val="22"/>
          <w:szCs w:val="22"/>
          <w:u w:val="single"/>
        </w:rPr>
        <w:t>Senyvi pacientai</w:t>
      </w:r>
    </w:p>
    <w:p w14:paraId="6894DEC0" w14:textId="77777777" w:rsidR="00AD219C" w:rsidRPr="00841DCB" w:rsidRDefault="00AD219C" w:rsidP="00AD219C">
      <w:pPr>
        <w:rPr>
          <w:sz w:val="22"/>
          <w:szCs w:val="22"/>
        </w:rPr>
      </w:pPr>
      <w:r w:rsidRPr="00841DCB">
        <w:rPr>
          <w:sz w:val="22"/>
          <w:szCs w:val="22"/>
        </w:rPr>
        <w:t>Senyvų žmonių, palyginti su jaunų sveikų savanorių, organizme statistiškai reikšmingų farmakokinetikos pokyčių nepastebėta.</w:t>
      </w:r>
    </w:p>
    <w:p w14:paraId="32324A16" w14:textId="77777777" w:rsidR="00AD219C" w:rsidRPr="00841DCB" w:rsidRDefault="00AD219C" w:rsidP="00AD219C">
      <w:pPr>
        <w:rPr>
          <w:sz w:val="22"/>
          <w:szCs w:val="22"/>
        </w:rPr>
      </w:pPr>
    </w:p>
    <w:p w14:paraId="4E50FBC4" w14:textId="77777777" w:rsidR="00AD219C" w:rsidRPr="00841DCB" w:rsidRDefault="00F26F74" w:rsidP="00AD219C">
      <w:pPr>
        <w:rPr>
          <w:sz w:val="22"/>
          <w:szCs w:val="22"/>
          <w:u w:val="single"/>
        </w:rPr>
      </w:pPr>
      <w:r w:rsidRPr="00841DCB">
        <w:rPr>
          <w:sz w:val="22"/>
          <w:szCs w:val="22"/>
          <w:u w:val="single"/>
        </w:rPr>
        <w:t>Sutrikusi inkstų ir kepenų funkcija</w:t>
      </w:r>
    </w:p>
    <w:p w14:paraId="13D77CE0" w14:textId="77777777" w:rsidR="00AD219C" w:rsidRPr="00841DCB" w:rsidRDefault="00AD219C" w:rsidP="00AD219C">
      <w:pPr>
        <w:rPr>
          <w:sz w:val="22"/>
          <w:szCs w:val="22"/>
        </w:rPr>
      </w:pPr>
      <w:r w:rsidRPr="00841DCB">
        <w:rPr>
          <w:sz w:val="22"/>
          <w:szCs w:val="22"/>
        </w:rPr>
        <w:t xml:space="preserve">20 mg paros doze gydytų </w:t>
      </w:r>
      <w:r w:rsidR="001A43CF" w:rsidRPr="00841DCB">
        <w:rPr>
          <w:sz w:val="22"/>
          <w:szCs w:val="22"/>
        </w:rPr>
        <w:t>pacientų</w:t>
      </w:r>
      <w:r w:rsidRPr="00841DCB">
        <w:rPr>
          <w:sz w:val="22"/>
          <w:szCs w:val="22"/>
        </w:rPr>
        <w:t xml:space="preserve">, sergančių lengvu, vidutinio sunkumo ar sunkiu inkstų funkcijos nepakankamumu, 20 mg paros doze gydytų </w:t>
      </w:r>
      <w:r w:rsidR="001A43CF" w:rsidRPr="00841DCB">
        <w:rPr>
          <w:sz w:val="22"/>
          <w:szCs w:val="22"/>
        </w:rPr>
        <w:t>pacientų</w:t>
      </w:r>
      <w:r w:rsidRPr="00841DCB">
        <w:rPr>
          <w:sz w:val="22"/>
          <w:szCs w:val="22"/>
        </w:rPr>
        <w:t xml:space="preserve">, sergančių lengvu arba vidutinio sunkumo kepenų funkcijos nepakankamumu, bei 10 mg paros doze gydytų </w:t>
      </w:r>
      <w:r w:rsidR="001A43CF" w:rsidRPr="00841DCB">
        <w:rPr>
          <w:sz w:val="22"/>
          <w:szCs w:val="22"/>
        </w:rPr>
        <w:t>pacientų</w:t>
      </w:r>
      <w:r w:rsidRPr="00841DCB">
        <w:rPr>
          <w:sz w:val="22"/>
          <w:szCs w:val="22"/>
        </w:rPr>
        <w:t xml:space="preserve">, sergančių sunkiu kepenų funkcijos nepakankamumu, kraujo plazmoje ebastino ir karebastino koncentracija pirmą ir penktą gydymo dieną buvo panaši </w:t>
      </w:r>
      <w:r w:rsidR="001A43CF" w:rsidRPr="00841DCB">
        <w:rPr>
          <w:sz w:val="22"/>
          <w:szCs w:val="22"/>
        </w:rPr>
        <w:t xml:space="preserve">į </w:t>
      </w:r>
      <w:r w:rsidRPr="00841DCB">
        <w:rPr>
          <w:sz w:val="22"/>
          <w:szCs w:val="22"/>
        </w:rPr>
        <w:t>sveikų žmonių.</w:t>
      </w:r>
    </w:p>
    <w:p w14:paraId="4CDE5BB7" w14:textId="77777777" w:rsidR="00AD219C" w:rsidRPr="00841DCB" w:rsidRDefault="00AD219C" w:rsidP="00AD219C">
      <w:pPr>
        <w:rPr>
          <w:sz w:val="22"/>
          <w:szCs w:val="22"/>
        </w:rPr>
      </w:pPr>
      <w:r w:rsidRPr="00841DCB">
        <w:rPr>
          <w:sz w:val="22"/>
          <w:szCs w:val="22"/>
        </w:rPr>
        <w:t xml:space="preserve">Vadinasi, </w:t>
      </w:r>
      <w:r w:rsidR="001A43CF" w:rsidRPr="00841DCB">
        <w:rPr>
          <w:sz w:val="22"/>
          <w:szCs w:val="22"/>
        </w:rPr>
        <w:t>pacientų</w:t>
      </w:r>
      <w:r w:rsidRPr="00841DCB">
        <w:rPr>
          <w:sz w:val="22"/>
          <w:szCs w:val="22"/>
        </w:rPr>
        <w:t>, sergančių bet kokio sunkumo kepenų ar inkstų funkcijos nepakankamumu, organizme ebastino ir karebastino farmakokinetika reikšmingai nekinta.</w:t>
      </w:r>
    </w:p>
    <w:p w14:paraId="09715A1E" w14:textId="77777777" w:rsidR="00AD219C" w:rsidRPr="00841DCB" w:rsidRDefault="00AD219C" w:rsidP="00AA59DE">
      <w:pPr>
        <w:pStyle w:val="BTEMEASMCA"/>
        <w:rPr>
          <w:noProof w:val="0"/>
        </w:rPr>
      </w:pPr>
    </w:p>
    <w:p w14:paraId="5C9AF42F" w14:textId="77777777" w:rsidR="00AD219C" w:rsidRPr="00841DCB" w:rsidRDefault="00AD219C" w:rsidP="00AD219C">
      <w:pPr>
        <w:pStyle w:val="PI-2EMEASMCA"/>
      </w:pPr>
      <w:bookmarkStart w:id="36" w:name="_Toc129243114"/>
      <w:bookmarkStart w:id="37" w:name="_Toc129243239"/>
      <w:r w:rsidRPr="00841DCB">
        <w:t>5.3</w:t>
      </w:r>
      <w:r w:rsidRPr="00841DCB">
        <w:tab/>
        <w:t>Ikiklinikinių saugumo tyrimų duomenys</w:t>
      </w:r>
      <w:bookmarkEnd w:id="36"/>
      <w:bookmarkEnd w:id="37"/>
    </w:p>
    <w:p w14:paraId="3F968D42" w14:textId="77777777" w:rsidR="00AD219C" w:rsidRPr="00841DCB" w:rsidRDefault="00AD219C" w:rsidP="00AD219C">
      <w:pPr>
        <w:rPr>
          <w:sz w:val="22"/>
          <w:szCs w:val="22"/>
        </w:rPr>
      </w:pPr>
    </w:p>
    <w:p w14:paraId="0DB6032F" w14:textId="77777777" w:rsidR="00AD219C" w:rsidRPr="00841DCB" w:rsidRDefault="00AD219C" w:rsidP="00AA59DE">
      <w:pPr>
        <w:pStyle w:val="BTEMEASMCA"/>
        <w:rPr>
          <w:noProof w:val="0"/>
        </w:rPr>
      </w:pPr>
      <w:r w:rsidRPr="00841DCB">
        <w:rPr>
          <w:noProof w:val="0"/>
        </w:rPr>
        <w:t>Įprastų farmakologinio saugumo, kartotinių dozių toksiškumo, genotoksiškumo, galimo kancerogeniškumo</w:t>
      </w:r>
      <w:r w:rsidR="00C05E3C" w:rsidRPr="00841DCB">
        <w:rPr>
          <w:noProof w:val="0"/>
        </w:rPr>
        <w:t>,</w:t>
      </w:r>
      <w:r w:rsidRPr="00841DCB">
        <w:rPr>
          <w:noProof w:val="0"/>
        </w:rPr>
        <w:t xml:space="preserve"> toksinio poveikio reprodukcijai </w:t>
      </w:r>
      <w:r w:rsidR="00C05E3C" w:rsidRPr="00841DCB">
        <w:rPr>
          <w:noProof w:val="0"/>
        </w:rPr>
        <w:t xml:space="preserve">ir vystymuisi </w:t>
      </w:r>
      <w:r w:rsidRPr="00841DCB">
        <w:rPr>
          <w:noProof w:val="0"/>
        </w:rPr>
        <w:t>ikiklinikinių tyrimų duomenys specifinio pavojaus žmogui nerodo.</w:t>
      </w:r>
    </w:p>
    <w:p w14:paraId="1AA4CC43" w14:textId="77777777" w:rsidR="00AD219C" w:rsidRPr="00841DCB" w:rsidRDefault="00AD219C" w:rsidP="001227AA">
      <w:pPr>
        <w:pStyle w:val="BTEMEASMCA"/>
        <w:rPr>
          <w:noProof w:val="0"/>
        </w:rPr>
      </w:pPr>
    </w:p>
    <w:p w14:paraId="3F3CE3EE" w14:textId="77777777" w:rsidR="00AD219C" w:rsidRPr="00841DCB" w:rsidRDefault="00AD219C" w:rsidP="00F60BCB">
      <w:pPr>
        <w:pStyle w:val="BTEMEASMCA"/>
        <w:rPr>
          <w:noProof w:val="0"/>
        </w:rPr>
      </w:pPr>
    </w:p>
    <w:p w14:paraId="1E010724" w14:textId="77777777" w:rsidR="00AD219C" w:rsidRPr="00841DCB" w:rsidRDefault="00AD219C" w:rsidP="00AD219C">
      <w:pPr>
        <w:pStyle w:val="PI-1EMEASMCA"/>
      </w:pPr>
      <w:bookmarkStart w:id="38" w:name="_Toc129243115"/>
      <w:bookmarkStart w:id="39" w:name="_Toc129243240"/>
      <w:r w:rsidRPr="00841DCB">
        <w:t>6.</w:t>
      </w:r>
      <w:r w:rsidRPr="00841DCB">
        <w:tab/>
        <w:t>FARMACINĖ INFORMACIJA</w:t>
      </w:r>
      <w:bookmarkEnd w:id="38"/>
      <w:bookmarkEnd w:id="39"/>
    </w:p>
    <w:p w14:paraId="287BB636" w14:textId="77777777" w:rsidR="00AD219C" w:rsidRPr="00841DCB" w:rsidRDefault="00AD219C" w:rsidP="00AA59DE">
      <w:pPr>
        <w:pStyle w:val="BTEMEASMCA"/>
        <w:rPr>
          <w:noProof w:val="0"/>
        </w:rPr>
      </w:pPr>
    </w:p>
    <w:p w14:paraId="2D0A100F" w14:textId="77777777" w:rsidR="00AD219C" w:rsidRPr="00841DCB" w:rsidRDefault="00AD219C" w:rsidP="00AD219C">
      <w:pPr>
        <w:pStyle w:val="PI-2EMEASMCA"/>
      </w:pPr>
      <w:bookmarkStart w:id="40" w:name="_Toc129243116"/>
      <w:bookmarkStart w:id="41" w:name="_Toc129243241"/>
      <w:r w:rsidRPr="00841DCB">
        <w:t>6.1</w:t>
      </w:r>
      <w:r w:rsidRPr="00841DCB">
        <w:tab/>
        <w:t>Pagalbinių medžiagų sąrašas</w:t>
      </w:r>
      <w:bookmarkEnd w:id="40"/>
      <w:bookmarkEnd w:id="41"/>
    </w:p>
    <w:p w14:paraId="7616CC23" w14:textId="77777777" w:rsidR="00AD219C" w:rsidRPr="00841DCB" w:rsidRDefault="00AD219C" w:rsidP="00AA59DE">
      <w:pPr>
        <w:pStyle w:val="BTEMEASMCA"/>
        <w:rPr>
          <w:noProof w:val="0"/>
        </w:rPr>
      </w:pPr>
    </w:p>
    <w:p w14:paraId="63A25FDC" w14:textId="77777777" w:rsidR="00AD219C" w:rsidRPr="00841DCB" w:rsidRDefault="00AD219C" w:rsidP="00AD219C">
      <w:pPr>
        <w:rPr>
          <w:sz w:val="22"/>
          <w:szCs w:val="22"/>
          <w:u w:val="single"/>
        </w:rPr>
      </w:pPr>
      <w:bookmarkStart w:id="42" w:name="_Toc129243117"/>
      <w:bookmarkStart w:id="43" w:name="_Toc129243242"/>
      <w:r w:rsidRPr="00841DCB">
        <w:rPr>
          <w:i/>
          <w:sz w:val="22"/>
          <w:szCs w:val="22"/>
        </w:rPr>
        <w:t>Tabletės branduolys</w:t>
      </w:r>
    </w:p>
    <w:p w14:paraId="67447295" w14:textId="77777777" w:rsidR="00AD219C" w:rsidRPr="00841DCB" w:rsidRDefault="00AD219C" w:rsidP="00AD219C">
      <w:pPr>
        <w:rPr>
          <w:sz w:val="22"/>
          <w:szCs w:val="22"/>
        </w:rPr>
      </w:pPr>
      <w:r w:rsidRPr="00841DCB">
        <w:rPr>
          <w:sz w:val="22"/>
          <w:szCs w:val="22"/>
        </w:rPr>
        <w:t>Mikrokristalinė celiuliozė</w:t>
      </w:r>
    </w:p>
    <w:p w14:paraId="47EC9B0A" w14:textId="77777777" w:rsidR="00AD219C" w:rsidRPr="00841DCB" w:rsidRDefault="00AD219C" w:rsidP="00AD219C">
      <w:pPr>
        <w:rPr>
          <w:sz w:val="22"/>
          <w:szCs w:val="22"/>
        </w:rPr>
      </w:pPr>
      <w:r w:rsidRPr="00841DCB">
        <w:rPr>
          <w:sz w:val="22"/>
          <w:szCs w:val="22"/>
        </w:rPr>
        <w:t>Laktozė</w:t>
      </w:r>
      <w:r w:rsidR="003C1F65">
        <w:rPr>
          <w:sz w:val="22"/>
          <w:szCs w:val="22"/>
        </w:rPr>
        <w:t>s</w:t>
      </w:r>
      <w:r w:rsidRPr="00841DCB">
        <w:rPr>
          <w:sz w:val="22"/>
          <w:szCs w:val="22"/>
        </w:rPr>
        <w:t xml:space="preserve"> monohidratas</w:t>
      </w:r>
      <w:r w:rsidRPr="00841DCB" w:rsidDel="00D1187C">
        <w:rPr>
          <w:sz w:val="22"/>
          <w:szCs w:val="22"/>
        </w:rPr>
        <w:t xml:space="preserve"> </w:t>
      </w:r>
    </w:p>
    <w:p w14:paraId="5B04B176" w14:textId="77777777" w:rsidR="00AD219C" w:rsidRPr="00841DCB" w:rsidRDefault="00AD219C" w:rsidP="00AD219C">
      <w:pPr>
        <w:rPr>
          <w:sz w:val="22"/>
          <w:szCs w:val="22"/>
        </w:rPr>
      </w:pPr>
      <w:r w:rsidRPr="00841DCB">
        <w:rPr>
          <w:sz w:val="22"/>
          <w:szCs w:val="22"/>
        </w:rPr>
        <w:lastRenderedPageBreak/>
        <w:t>Pregelifikuotas kukurūzų krakmolas</w:t>
      </w:r>
    </w:p>
    <w:p w14:paraId="5E18EC1C" w14:textId="77777777" w:rsidR="00AD219C" w:rsidRPr="00841DCB" w:rsidRDefault="00AD219C" w:rsidP="00AD219C">
      <w:pPr>
        <w:rPr>
          <w:sz w:val="22"/>
          <w:szCs w:val="22"/>
        </w:rPr>
      </w:pPr>
      <w:r w:rsidRPr="00841DCB">
        <w:rPr>
          <w:sz w:val="22"/>
          <w:szCs w:val="22"/>
        </w:rPr>
        <w:t>Kroskarmeliozės natrio druska</w:t>
      </w:r>
    </w:p>
    <w:p w14:paraId="7D26CBC1" w14:textId="77777777" w:rsidR="00AD219C" w:rsidRPr="00841DCB" w:rsidRDefault="00AD219C" w:rsidP="00AD219C">
      <w:pPr>
        <w:rPr>
          <w:sz w:val="22"/>
          <w:szCs w:val="22"/>
        </w:rPr>
      </w:pPr>
      <w:r w:rsidRPr="00841DCB">
        <w:rPr>
          <w:sz w:val="22"/>
          <w:szCs w:val="22"/>
        </w:rPr>
        <w:t>Magnio stearatas</w:t>
      </w:r>
    </w:p>
    <w:p w14:paraId="5463A64B" w14:textId="77777777" w:rsidR="00AD219C" w:rsidRPr="00841DCB" w:rsidRDefault="00AD219C" w:rsidP="00AD219C">
      <w:pPr>
        <w:rPr>
          <w:sz w:val="22"/>
          <w:szCs w:val="22"/>
        </w:rPr>
      </w:pPr>
    </w:p>
    <w:p w14:paraId="0DEF7CC4" w14:textId="77777777" w:rsidR="00AD219C" w:rsidRPr="00841DCB" w:rsidRDefault="00AD219C" w:rsidP="00AD219C">
      <w:pPr>
        <w:rPr>
          <w:sz w:val="22"/>
          <w:szCs w:val="22"/>
          <w:u w:val="single"/>
        </w:rPr>
      </w:pPr>
      <w:r w:rsidRPr="00841DCB">
        <w:rPr>
          <w:i/>
          <w:sz w:val="22"/>
          <w:szCs w:val="22"/>
        </w:rPr>
        <w:t>Tabletės plėvelė</w:t>
      </w:r>
    </w:p>
    <w:p w14:paraId="379225CC" w14:textId="77777777" w:rsidR="00AD219C" w:rsidRPr="00841DCB" w:rsidRDefault="00AD219C" w:rsidP="00AD219C">
      <w:pPr>
        <w:rPr>
          <w:sz w:val="22"/>
          <w:szCs w:val="22"/>
        </w:rPr>
      </w:pPr>
      <w:r w:rsidRPr="00841DCB">
        <w:rPr>
          <w:sz w:val="22"/>
          <w:szCs w:val="22"/>
        </w:rPr>
        <w:t>Hipromeliozė</w:t>
      </w:r>
    </w:p>
    <w:p w14:paraId="7CC0DE98" w14:textId="77777777" w:rsidR="00AD219C" w:rsidRPr="00841DCB" w:rsidRDefault="00AD219C" w:rsidP="00AD219C">
      <w:pPr>
        <w:rPr>
          <w:sz w:val="22"/>
          <w:szCs w:val="22"/>
        </w:rPr>
      </w:pPr>
      <w:r w:rsidRPr="00841DCB">
        <w:rPr>
          <w:sz w:val="22"/>
          <w:szCs w:val="22"/>
        </w:rPr>
        <w:t>Makrogolis 6000</w:t>
      </w:r>
    </w:p>
    <w:p w14:paraId="0E28651B" w14:textId="77777777" w:rsidR="00AD219C" w:rsidRPr="00841DCB" w:rsidRDefault="00AD219C" w:rsidP="00AD219C">
      <w:pPr>
        <w:rPr>
          <w:sz w:val="22"/>
          <w:szCs w:val="22"/>
        </w:rPr>
      </w:pPr>
      <w:r w:rsidRPr="00841DCB">
        <w:rPr>
          <w:sz w:val="22"/>
          <w:szCs w:val="22"/>
        </w:rPr>
        <w:t>Titano dioksidas (E171)</w:t>
      </w:r>
    </w:p>
    <w:p w14:paraId="3EBB8843" w14:textId="77777777" w:rsidR="00AD219C" w:rsidRPr="00841DCB" w:rsidRDefault="00AD219C" w:rsidP="00AA59DE">
      <w:pPr>
        <w:pStyle w:val="BTEMEASMCA"/>
        <w:rPr>
          <w:noProof w:val="0"/>
        </w:rPr>
      </w:pPr>
    </w:p>
    <w:p w14:paraId="3B6748CF" w14:textId="77777777" w:rsidR="00AD219C" w:rsidRPr="00841DCB" w:rsidRDefault="00AD219C" w:rsidP="00AD219C">
      <w:pPr>
        <w:pStyle w:val="PI-2EMEASMCA"/>
      </w:pPr>
      <w:r w:rsidRPr="00841DCB">
        <w:t>6.2</w:t>
      </w:r>
      <w:r w:rsidRPr="00841DCB">
        <w:tab/>
        <w:t>Nesuderinamumas</w:t>
      </w:r>
      <w:bookmarkEnd w:id="42"/>
      <w:bookmarkEnd w:id="43"/>
    </w:p>
    <w:p w14:paraId="0460F835" w14:textId="77777777" w:rsidR="00AD219C" w:rsidRPr="00841DCB" w:rsidRDefault="00AD219C" w:rsidP="00AA59DE">
      <w:pPr>
        <w:pStyle w:val="BTEMEASMCA"/>
        <w:rPr>
          <w:noProof w:val="0"/>
        </w:rPr>
      </w:pPr>
    </w:p>
    <w:p w14:paraId="171EB5EA" w14:textId="77777777" w:rsidR="00AD219C" w:rsidRPr="00841DCB" w:rsidRDefault="00AD219C" w:rsidP="00AD219C">
      <w:pPr>
        <w:pStyle w:val="Pagrindinistekstas2"/>
        <w:spacing w:line="240" w:lineRule="auto"/>
        <w:rPr>
          <w:sz w:val="22"/>
          <w:szCs w:val="22"/>
        </w:rPr>
      </w:pPr>
      <w:r w:rsidRPr="00841DCB">
        <w:rPr>
          <w:sz w:val="22"/>
          <w:szCs w:val="22"/>
        </w:rPr>
        <w:t>Duomenys nebūtini.</w:t>
      </w:r>
    </w:p>
    <w:p w14:paraId="10358F61" w14:textId="77777777" w:rsidR="00AD219C" w:rsidRPr="00841DCB" w:rsidRDefault="00AD219C" w:rsidP="00AA59DE">
      <w:pPr>
        <w:pStyle w:val="BTEMEASMCA"/>
        <w:rPr>
          <w:noProof w:val="0"/>
        </w:rPr>
      </w:pPr>
    </w:p>
    <w:p w14:paraId="71CA26A5" w14:textId="77777777" w:rsidR="00AD219C" w:rsidRPr="00841DCB" w:rsidRDefault="00AD219C" w:rsidP="00AD219C">
      <w:pPr>
        <w:pStyle w:val="PI-2EMEASMCA"/>
      </w:pPr>
      <w:bookmarkStart w:id="44" w:name="_Toc129243118"/>
      <w:bookmarkStart w:id="45" w:name="_Toc129243243"/>
      <w:r w:rsidRPr="00841DCB">
        <w:t>6.3</w:t>
      </w:r>
      <w:r w:rsidRPr="00841DCB">
        <w:tab/>
        <w:t>Tinkamumo laikas</w:t>
      </w:r>
      <w:bookmarkEnd w:id="44"/>
      <w:bookmarkEnd w:id="45"/>
    </w:p>
    <w:p w14:paraId="733980CC" w14:textId="77777777" w:rsidR="00AD219C" w:rsidRPr="00841DCB" w:rsidRDefault="00AD219C" w:rsidP="00AA59DE">
      <w:pPr>
        <w:pStyle w:val="BTEMEASMCA"/>
        <w:rPr>
          <w:noProof w:val="0"/>
        </w:rPr>
      </w:pPr>
    </w:p>
    <w:p w14:paraId="000F11DE" w14:textId="77777777" w:rsidR="00AD219C" w:rsidRPr="00841DCB" w:rsidRDefault="00AD219C" w:rsidP="001227AA">
      <w:pPr>
        <w:pStyle w:val="BTEMEASMCA"/>
        <w:rPr>
          <w:noProof w:val="0"/>
        </w:rPr>
      </w:pPr>
      <w:r w:rsidRPr="00841DCB">
        <w:rPr>
          <w:noProof w:val="0"/>
        </w:rPr>
        <w:t>3 metai</w:t>
      </w:r>
    </w:p>
    <w:p w14:paraId="5D2D1995" w14:textId="77777777" w:rsidR="00AD219C" w:rsidRPr="00841DCB" w:rsidRDefault="00AD219C" w:rsidP="00F60BCB">
      <w:pPr>
        <w:pStyle w:val="BTEMEASMCA"/>
        <w:rPr>
          <w:noProof w:val="0"/>
        </w:rPr>
      </w:pPr>
    </w:p>
    <w:p w14:paraId="263B6237" w14:textId="77777777" w:rsidR="00AD219C" w:rsidRPr="00841DCB" w:rsidRDefault="00AD219C" w:rsidP="00AD219C">
      <w:pPr>
        <w:pStyle w:val="PI-2EMEASMCA"/>
      </w:pPr>
      <w:bookmarkStart w:id="46" w:name="_Toc129243119"/>
      <w:bookmarkStart w:id="47" w:name="_Toc129243244"/>
      <w:r w:rsidRPr="00841DCB">
        <w:t>6.4</w:t>
      </w:r>
      <w:r w:rsidRPr="00841DCB">
        <w:tab/>
        <w:t>Specialios laikymo sąlygos</w:t>
      </w:r>
      <w:bookmarkEnd w:id="46"/>
      <w:bookmarkEnd w:id="47"/>
    </w:p>
    <w:p w14:paraId="4F33AD79" w14:textId="77777777" w:rsidR="00AD219C" w:rsidRPr="00841DCB" w:rsidRDefault="00AD219C" w:rsidP="00AA59DE">
      <w:pPr>
        <w:pStyle w:val="BTEMEASMCA"/>
        <w:rPr>
          <w:noProof w:val="0"/>
        </w:rPr>
      </w:pPr>
    </w:p>
    <w:p w14:paraId="0C92DE77" w14:textId="77777777" w:rsidR="00AD219C" w:rsidRPr="00841DCB" w:rsidRDefault="00AD219C" w:rsidP="001227AA">
      <w:pPr>
        <w:pStyle w:val="BTEMEASMCA"/>
        <w:rPr>
          <w:noProof w:val="0"/>
        </w:rPr>
      </w:pPr>
      <w:r w:rsidRPr="00841DCB">
        <w:rPr>
          <w:noProof w:val="0"/>
        </w:rPr>
        <w:t>Laikyti ne aukštesnėje kaip 30 </w:t>
      </w:r>
      <w:r w:rsidRPr="00841DCB">
        <w:rPr>
          <w:noProof w:val="0"/>
        </w:rPr>
        <w:sym w:font="Symbol" w:char="F0B0"/>
      </w:r>
      <w:r w:rsidRPr="00841DCB">
        <w:rPr>
          <w:noProof w:val="0"/>
        </w:rPr>
        <w:t>C temperatūroje.</w:t>
      </w:r>
    </w:p>
    <w:p w14:paraId="796D3718" w14:textId="77777777" w:rsidR="00AD219C" w:rsidRPr="00841DCB" w:rsidRDefault="00AD219C" w:rsidP="00F60BCB">
      <w:pPr>
        <w:pStyle w:val="BTEMEASMCA"/>
        <w:rPr>
          <w:noProof w:val="0"/>
        </w:rPr>
      </w:pPr>
      <w:r w:rsidRPr="00841DCB">
        <w:rPr>
          <w:noProof w:val="0"/>
        </w:rPr>
        <w:t xml:space="preserve">Laikyti gamintojo pakuotėje, kad </w:t>
      </w:r>
      <w:r w:rsidR="001543CA" w:rsidRPr="00841DCB">
        <w:rPr>
          <w:noProof w:val="0"/>
        </w:rPr>
        <w:t xml:space="preserve">vaistinis </w:t>
      </w:r>
      <w:r w:rsidRPr="00841DCB">
        <w:rPr>
          <w:noProof w:val="0"/>
        </w:rPr>
        <w:t>preparatas būtų apsaugotas nuo šviesos ir drėgmės.</w:t>
      </w:r>
    </w:p>
    <w:p w14:paraId="6DE798F0" w14:textId="77777777" w:rsidR="00AD219C" w:rsidRPr="00841DCB" w:rsidRDefault="00AD219C" w:rsidP="007D46EC">
      <w:pPr>
        <w:pStyle w:val="BTEMEASMCA"/>
        <w:rPr>
          <w:noProof w:val="0"/>
        </w:rPr>
      </w:pPr>
    </w:p>
    <w:p w14:paraId="68E32DE4" w14:textId="77777777" w:rsidR="00AD219C" w:rsidRPr="00841DCB" w:rsidRDefault="00AD219C" w:rsidP="00AD219C">
      <w:pPr>
        <w:pStyle w:val="PI-2EMEASMCA"/>
      </w:pPr>
      <w:bookmarkStart w:id="48" w:name="_Toc129243120"/>
      <w:bookmarkStart w:id="49" w:name="_Toc129243245"/>
      <w:r w:rsidRPr="00841DCB">
        <w:t>6.5</w:t>
      </w:r>
      <w:r w:rsidRPr="00841DCB">
        <w:tab/>
        <w:t>Talpyklės pobūdis ir jos turinys</w:t>
      </w:r>
      <w:bookmarkEnd w:id="48"/>
      <w:bookmarkEnd w:id="49"/>
    </w:p>
    <w:p w14:paraId="6E6463A9" w14:textId="77777777" w:rsidR="00AD219C" w:rsidRPr="00841DCB" w:rsidRDefault="00AD219C" w:rsidP="00AD219C">
      <w:pPr>
        <w:pStyle w:val="Pagrindinistekstas2"/>
        <w:spacing w:line="240" w:lineRule="auto"/>
        <w:rPr>
          <w:sz w:val="22"/>
          <w:szCs w:val="22"/>
        </w:rPr>
      </w:pPr>
    </w:p>
    <w:p w14:paraId="1C503073" w14:textId="77777777" w:rsidR="00AD219C" w:rsidRPr="00841DCB" w:rsidRDefault="00AD219C" w:rsidP="00AD219C">
      <w:pPr>
        <w:pStyle w:val="Pagrindinistekstas2"/>
        <w:spacing w:line="240" w:lineRule="auto"/>
        <w:rPr>
          <w:sz w:val="22"/>
          <w:szCs w:val="22"/>
        </w:rPr>
      </w:pPr>
      <w:r w:rsidRPr="00841DCB">
        <w:rPr>
          <w:sz w:val="22"/>
          <w:szCs w:val="22"/>
        </w:rPr>
        <w:t xml:space="preserve">Tabletės supakuotos į PVC ir aliuminio folijos lizdines plokšteles. Vienoje lizdinėje plokštelėje yra 10 tablečių, vienoje dėžutėje </w:t>
      </w:r>
      <w:r w:rsidRPr="00841DCB">
        <w:rPr>
          <w:sz w:val="22"/>
          <w:szCs w:val="22"/>
        </w:rPr>
        <w:sym w:font="Symbol" w:char="F02D"/>
      </w:r>
      <w:r w:rsidRPr="00841DCB">
        <w:rPr>
          <w:sz w:val="22"/>
          <w:szCs w:val="22"/>
        </w:rPr>
        <w:t xml:space="preserve"> 3 lizdinės plokštelės.</w:t>
      </w:r>
    </w:p>
    <w:p w14:paraId="4B5F6E8A" w14:textId="77777777" w:rsidR="00AD219C" w:rsidRPr="00841DCB" w:rsidRDefault="00AD219C" w:rsidP="00AA59DE">
      <w:pPr>
        <w:pStyle w:val="BTEMEASMCA"/>
        <w:rPr>
          <w:noProof w:val="0"/>
        </w:rPr>
      </w:pPr>
    </w:p>
    <w:p w14:paraId="272077E8" w14:textId="77777777" w:rsidR="00AD219C" w:rsidRPr="00841DCB" w:rsidRDefault="00AD219C" w:rsidP="00AD219C">
      <w:pPr>
        <w:pStyle w:val="PI-2EMEASMCA"/>
      </w:pPr>
      <w:bookmarkStart w:id="50" w:name="_Toc129243121"/>
      <w:bookmarkStart w:id="51" w:name="_Toc129243246"/>
      <w:r w:rsidRPr="00841DCB">
        <w:t>6.6</w:t>
      </w:r>
      <w:r w:rsidRPr="00841DCB">
        <w:tab/>
        <w:t xml:space="preserve">Specialūs reikalavimai atliekoms tvarkyti </w:t>
      </w:r>
      <w:bookmarkEnd w:id="50"/>
      <w:bookmarkEnd w:id="51"/>
    </w:p>
    <w:p w14:paraId="23A4B59B" w14:textId="77777777" w:rsidR="00AD219C" w:rsidRPr="00841DCB" w:rsidRDefault="00AD219C" w:rsidP="00AA59DE">
      <w:pPr>
        <w:pStyle w:val="BTEMEASMCA"/>
        <w:rPr>
          <w:noProof w:val="0"/>
        </w:rPr>
      </w:pPr>
    </w:p>
    <w:p w14:paraId="00D7C93D" w14:textId="77777777" w:rsidR="00AD219C" w:rsidRPr="00841DCB" w:rsidRDefault="00AD219C" w:rsidP="001227AA">
      <w:pPr>
        <w:pStyle w:val="BTEMEASMCA"/>
        <w:rPr>
          <w:noProof w:val="0"/>
        </w:rPr>
      </w:pPr>
      <w:r w:rsidRPr="00841DCB">
        <w:rPr>
          <w:noProof w:val="0"/>
        </w:rPr>
        <w:t>Specialių reikalavimų nėra.</w:t>
      </w:r>
    </w:p>
    <w:p w14:paraId="714FD909" w14:textId="77777777" w:rsidR="00AD219C" w:rsidRPr="00841DCB" w:rsidRDefault="00AD219C" w:rsidP="00F60BCB">
      <w:pPr>
        <w:pStyle w:val="BTEMEASMCA"/>
        <w:rPr>
          <w:noProof w:val="0"/>
        </w:rPr>
      </w:pPr>
    </w:p>
    <w:p w14:paraId="1F463119" w14:textId="77777777" w:rsidR="00AD219C" w:rsidRPr="00841DCB" w:rsidRDefault="00AD219C" w:rsidP="007D46EC">
      <w:pPr>
        <w:pStyle w:val="BTEMEASMCA"/>
        <w:rPr>
          <w:noProof w:val="0"/>
        </w:rPr>
      </w:pPr>
    </w:p>
    <w:p w14:paraId="62D650A4" w14:textId="77777777" w:rsidR="00AD219C" w:rsidRPr="00841DCB" w:rsidRDefault="00AD219C" w:rsidP="00AD219C">
      <w:pPr>
        <w:pStyle w:val="PI-1EMEASMCA"/>
      </w:pPr>
      <w:bookmarkStart w:id="52" w:name="_Toc129243122"/>
      <w:bookmarkStart w:id="53" w:name="_Toc129243247"/>
      <w:r w:rsidRPr="00841DCB">
        <w:t>7.</w:t>
      </w:r>
      <w:r w:rsidRPr="00841DCB">
        <w:tab/>
      </w:r>
      <w:r w:rsidR="000B1D34" w:rsidRPr="00841DCB">
        <w:t>REGISTRUOTOJAS</w:t>
      </w:r>
      <w:bookmarkEnd w:id="52"/>
      <w:bookmarkEnd w:id="53"/>
    </w:p>
    <w:p w14:paraId="52E08522" w14:textId="77777777" w:rsidR="00AD219C" w:rsidRPr="00841DCB" w:rsidRDefault="00AD219C" w:rsidP="00AA59DE">
      <w:pPr>
        <w:pStyle w:val="BTEMEASMCA"/>
        <w:rPr>
          <w:noProof w:val="0"/>
        </w:rPr>
      </w:pPr>
    </w:p>
    <w:p w14:paraId="0A60563A" w14:textId="77777777" w:rsidR="00AD219C" w:rsidRPr="00841DCB" w:rsidRDefault="00AD219C" w:rsidP="001227AA">
      <w:pPr>
        <w:pStyle w:val="BTEMEASMCA"/>
        <w:rPr>
          <w:noProof w:val="0"/>
        </w:rPr>
      </w:pPr>
      <w:r w:rsidRPr="00841DCB">
        <w:rPr>
          <w:noProof w:val="0"/>
        </w:rPr>
        <w:t>Almirall, S.A.</w:t>
      </w:r>
    </w:p>
    <w:p w14:paraId="2CD89FA0" w14:textId="77777777" w:rsidR="00AD219C" w:rsidRPr="00841DCB" w:rsidRDefault="00AD219C" w:rsidP="00F60BCB">
      <w:pPr>
        <w:pStyle w:val="BTEMEASMCA"/>
        <w:rPr>
          <w:noProof w:val="0"/>
        </w:rPr>
      </w:pPr>
      <w:r w:rsidRPr="00841DCB">
        <w:rPr>
          <w:noProof w:val="0"/>
        </w:rPr>
        <w:t>General Mitre, 151</w:t>
      </w:r>
    </w:p>
    <w:p w14:paraId="0D708B94" w14:textId="77777777" w:rsidR="00AD219C" w:rsidRPr="00841DCB" w:rsidRDefault="00AD219C" w:rsidP="007D46EC">
      <w:pPr>
        <w:pStyle w:val="BTEMEASMCA"/>
        <w:rPr>
          <w:noProof w:val="0"/>
        </w:rPr>
      </w:pPr>
      <w:r w:rsidRPr="00841DCB">
        <w:rPr>
          <w:noProof w:val="0"/>
        </w:rPr>
        <w:t>08022 Barcelona</w:t>
      </w:r>
    </w:p>
    <w:p w14:paraId="31A76710" w14:textId="77777777" w:rsidR="00AD219C" w:rsidRPr="00841DCB" w:rsidRDefault="00AD219C" w:rsidP="000D1C9C">
      <w:pPr>
        <w:pStyle w:val="BTEMEASMCA"/>
        <w:rPr>
          <w:noProof w:val="0"/>
        </w:rPr>
      </w:pPr>
      <w:r w:rsidRPr="00841DCB">
        <w:rPr>
          <w:noProof w:val="0"/>
        </w:rPr>
        <w:t>Ispanija</w:t>
      </w:r>
    </w:p>
    <w:p w14:paraId="7E29906C" w14:textId="77777777" w:rsidR="00AD219C" w:rsidRPr="00841DCB" w:rsidRDefault="00AD219C" w:rsidP="001B4D47">
      <w:pPr>
        <w:pStyle w:val="BTEMEASMCA"/>
        <w:rPr>
          <w:noProof w:val="0"/>
        </w:rPr>
      </w:pPr>
    </w:p>
    <w:p w14:paraId="1B96879B" w14:textId="77777777" w:rsidR="00771A42" w:rsidRPr="00841DCB" w:rsidRDefault="00771A42" w:rsidP="001B4D47">
      <w:pPr>
        <w:pStyle w:val="BTEMEASMCA"/>
        <w:rPr>
          <w:noProof w:val="0"/>
        </w:rPr>
      </w:pPr>
    </w:p>
    <w:p w14:paraId="78DD0F42" w14:textId="77777777" w:rsidR="00AD219C" w:rsidRPr="00841DCB" w:rsidRDefault="00AD219C" w:rsidP="00AD219C">
      <w:pPr>
        <w:pStyle w:val="PI-1EMEASMCA"/>
      </w:pPr>
      <w:bookmarkStart w:id="54" w:name="_Toc129243123"/>
      <w:bookmarkStart w:id="55" w:name="_Toc129243248"/>
      <w:r w:rsidRPr="00841DCB">
        <w:t>8.</w:t>
      </w:r>
      <w:r w:rsidRPr="00841DCB">
        <w:tab/>
      </w:r>
      <w:r w:rsidR="000B1D34" w:rsidRPr="00841DCB">
        <w:t>REGISTRACIJOS</w:t>
      </w:r>
      <w:r w:rsidRPr="00841DCB">
        <w:t xml:space="preserve"> PAŽYMĖJIMO NUMERIS</w:t>
      </w:r>
      <w:bookmarkEnd w:id="54"/>
      <w:bookmarkEnd w:id="55"/>
      <w:r w:rsidRPr="00841DCB">
        <w:t xml:space="preserve"> (-IAI)</w:t>
      </w:r>
    </w:p>
    <w:p w14:paraId="539F61E5" w14:textId="77777777" w:rsidR="00AD219C" w:rsidRPr="00841DCB" w:rsidRDefault="00AD219C" w:rsidP="00AA59DE">
      <w:pPr>
        <w:pStyle w:val="BTEMEASMCA"/>
        <w:rPr>
          <w:noProof w:val="0"/>
        </w:rPr>
      </w:pPr>
    </w:p>
    <w:p w14:paraId="247B5F0B" w14:textId="77777777" w:rsidR="00AD219C" w:rsidRPr="00841DCB" w:rsidRDefault="00AD219C" w:rsidP="001227AA">
      <w:pPr>
        <w:pStyle w:val="BTEMEASMCA"/>
        <w:rPr>
          <w:noProof w:val="0"/>
        </w:rPr>
      </w:pPr>
      <w:r w:rsidRPr="00841DCB">
        <w:rPr>
          <w:noProof w:val="0"/>
        </w:rPr>
        <w:t>N30 – LT/1/98/2295/002</w:t>
      </w:r>
    </w:p>
    <w:p w14:paraId="2BF9DC19" w14:textId="77777777" w:rsidR="00AD219C" w:rsidRPr="00841DCB" w:rsidRDefault="00AD219C" w:rsidP="00F60BCB">
      <w:pPr>
        <w:pStyle w:val="BTEMEASMCA"/>
        <w:rPr>
          <w:noProof w:val="0"/>
        </w:rPr>
      </w:pPr>
    </w:p>
    <w:p w14:paraId="2B7D8047" w14:textId="77777777" w:rsidR="00AD219C" w:rsidRPr="00841DCB" w:rsidRDefault="00AD219C" w:rsidP="007D46EC">
      <w:pPr>
        <w:pStyle w:val="BTEMEASMCA"/>
        <w:rPr>
          <w:noProof w:val="0"/>
        </w:rPr>
      </w:pPr>
    </w:p>
    <w:p w14:paraId="08AEEB6E" w14:textId="77777777" w:rsidR="00AD219C" w:rsidRPr="00841DCB" w:rsidRDefault="00AD219C" w:rsidP="00AD219C">
      <w:pPr>
        <w:pStyle w:val="PI-1EMEASMCA"/>
      </w:pPr>
      <w:bookmarkStart w:id="56" w:name="_Toc129243124"/>
      <w:bookmarkStart w:id="57" w:name="_Toc129243249"/>
      <w:r w:rsidRPr="00841DCB">
        <w:t>9.</w:t>
      </w:r>
      <w:r w:rsidRPr="00841DCB">
        <w:tab/>
      </w:r>
      <w:r w:rsidR="000B1D34" w:rsidRPr="00841DCB">
        <w:t xml:space="preserve">REGISTRAVIMO / PERREGISTRAVIMO </w:t>
      </w:r>
      <w:r w:rsidRPr="00841DCB">
        <w:t>DATA</w:t>
      </w:r>
      <w:bookmarkEnd w:id="56"/>
      <w:bookmarkEnd w:id="57"/>
    </w:p>
    <w:p w14:paraId="398A80F3" w14:textId="77777777" w:rsidR="00AD219C" w:rsidRPr="00841DCB" w:rsidRDefault="00AD219C" w:rsidP="00AA59DE">
      <w:pPr>
        <w:pStyle w:val="BTEMEASMCA"/>
        <w:rPr>
          <w:noProof w:val="0"/>
        </w:rPr>
      </w:pPr>
    </w:p>
    <w:p w14:paraId="1181C7A4" w14:textId="77777777" w:rsidR="00AD219C" w:rsidRPr="00841DCB" w:rsidRDefault="000B1D34" w:rsidP="00AD219C">
      <w:pPr>
        <w:rPr>
          <w:sz w:val="22"/>
          <w:szCs w:val="22"/>
        </w:rPr>
      </w:pPr>
      <w:r w:rsidRPr="00841DCB">
        <w:rPr>
          <w:sz w:val="22"/>
          <w:szCs w:val="22"/>
        </w:rPr>
        <w:t>Registravimo data</w:t>
      </w:r>
      <w:r w:rsidR="00AD219C" w:rsidRPr="00841DCB">
        <w:rPr>
          <w:sz w:val="22"/>
          <w:szCs w:val="22"/>
        </w:rPr>
        <w:t xml:space="preserve"> 1998 m. </w:t>
      </w:r>
      <w:r w:rsidRPr="00841DCB">
        <w:rPr>
          <w:sz w:val="22"/>
          <w:szCs w:val="22"/>
        </w:rPr>
        <w:t>s</w:t>
      </w:r>
      <w:r w:rsidR="00AD219C" w:rsidRPr="00841DCB">
        <w:rPr>
          <w:sz w:val="22"/>
          <w:szCs w:val="22"/>
        </w:rPr>
        <w:t>palio 22 d.</w:t>
      </w:r>
    </w:p>
    <w:p w14:paraId="3AD49E7E" w14:textId="77777777" w:rsidR="00AD219C" w:rsidRPr="00841DCB" w:rsidRDefault="000B1D34" w:rsidP="00AD219C">
      <w:pPr>
        <w:rPr>
          <w:sz w:val="22"/>
          <w:szCs w:val="22"/>
        </w:rPr>
      </w:pPr>
      <w:r w:rsidRPr="00841DCB">
        <w:rPr>
          <w:sz w:val="22"/>
          <w:szCs w:val="22"/>
        </w:rPr>
        <w:t>Paskutinio perregistravimo data</w:t>
      </w:r>
      <w:r w:rsidR="00AD219C" w:rsidRPr="00841DCB">
        <w:rPr>
          <w:sz w:val="22"/>
          <w:szCs w:val="22"/>
        </w:rPr>
        <w:t xml:space="preserve"> 2011 m. </w:t>
      </w:r>
      <w:r w:rsidRPr="00841DCB">
        <w:rPr>
          <w:sz w:val="22"/>
          <w:szCs w:val="22"/>
        </w:rPr>
        <w:t>s</w:t>
      </w:r>
      <w:r w:rsidR="00AD219C" w:rsidRPr="00841DCB">
        <w:rPr>
          <w:sz w:val="22"/>
          <w:szCs w:val="22"/>
        </w:rPr>
        <w:t>ausio 17 d.</w:t>
      </w:r>
    </w:p>
    <w:p w14:paraId="09D11F4B" w14:textId="77777777" w:rsidR="00AD219C" w:rsidRPr="00841DCB" w:rsidRDefault="00AD219C" w:rsidP="00AA59DE">
      <w:pPr>
        <w:pStyle w:val="BTEMEASMCA"/>
        <w:rPr>
          <w:noProof w:val="0"/>
        </w:rPr>
      </w:pPr>
    </w:p>
    <w:p w14:paraId="36AA39B8" w14:textId="77777777" w:rsidR="00AD219C" w:rsidRPr="00841DCB" w:rsidRDefault="00AD219C" w:rsidP="001227AA">
      <w:pPr>
        <w:pStyle w:val="BTEMEASMCA"/>
        <w:rPr>
          <w:noProof w:val="0"/>
        </w:rPr>
      </w:pPr>
    </w:p>
    <w:p w14:paraId="3B750789" w14:textId="77777777" w:rsidR="00AD219C" w:rsidRPr="00841DCB" w:rsidRDefault="00AD219C" w:rsidP="00AD219C">
      <w:pPr>
        <w:pStyle w:val="PI-1EMEASMCA"/>
      </w:pPr>
      <w:bookmarkStart w:id="58" w:name="_Toc129243125"/>
      <w:bookmarkStart w:id="59" w:name="_Toc129243250"/>
      <w:r w:rsidRPr="00841DCB">
        <w:t>10.</w:t>
      </w:r>
      <w:r w:rsidRPr="00841DCB">
        <w:tab/>
        <w:t>TEKSTO PERŽIŪROS DATA</w:t>
      </w:r>
      <w:bookmarkEnd w:id="58"/>
      <w:bookmarkEnd w:id="59"/>
    </w:p>
    <w:p w14:paraId="13AED562" w14:textId="77777777" w:rsidR="00AD219C" w:rsidRPr="00841DCB" w:rsidRDefault="00AD219C" w:rsidP="00AA59DE">
      <w:pPr>
        <w:pStyle w:val="BTEMEASMCA"/>
        <w:rPr>
          <w:noProof w:val="0"/>
        </w:rPr>
      </w:pPr>
    </w:p>
    <w:p w14:paraId="353CD670" w14:textId="77777777" w:rsidR="00AD219C" w:rsidRPr="00841DCB" w:rsidRDefault="0021111B" w:rsidP="001227AA">
      <w:pPr>
        <w:pStyle w:val="BTEMEASMCA"/>
        <w:rPr>
          <w:noProof w:val="0"/>
        </w:rPr>
      </w:pPr>
      <w:r>
        <w:rPr>
          <w:noProof w:val="0"/>
        </w:rPr>
        <w:t>2019 m. liepos 23 d.</w:t>
      </w:r>
    </w:p>
    <w:p w14:paraId="79FB4540" w14:textId="77777777" w:rsidR="00CE067B" w:rsidRPr="00841DCB" w:rsidRDefault="00CE067B" w:rsidP="001227AA">
      <w:pPr>
        <w:pStyle w:val="BTEMEASMCA"/>
        <w:rPr>
          <w:noProof w:val="0"/>
        </w:rPr>
      </w:pPr>
    </w:p>
    <w:p w14:paraId="379C9BCA" w14:textId="77777777" w:rsidR="00AD219C" w:rsidRPr="00841DCB" w:rsidRDefault="00AD219C" w:rsidP="00AD219C">
      <w:pPr>
        <w:pStyle w:val="Paprastasistekstas"/>
        <w:tabs>
          <w:tab w:val="left" w:pos="5954"/>
          <w:tab w:val="left" w:pos="6237"/>
          <w:tab w:val="left" w:pos="6663"/>
          <w:tab w:val="left" w:pos="6946"/>
        </w:tabs>
        <w:rPr>
          <w:rFonts w:ascii="Times New Roman" w:hAnsi="Times New Roman"/>
          <w:sz w:val="22"/>
          <w:szCs w:val="22"/>
        </w:rPr>
      </w:pPr>
      <w:r w:rsidRPr="00841DCB">
        <w:rPr>
          <w:rFonts w:ascii="Times New Roman" w:hAnsi="Times New Roman"/>
          <w:sz w:val="22"/>
          <w:szCs w:val="22"/>
        </w:rPr>
        <w:t>Išsami informacija apie šį vaistinį preparatą pateikiama Valstybinės vaistų kontrolės tarnybos prie Lietuvos Respublikos sveikatos apsaugos ministerijos tinklalapyje</w:t>
      </w:r>
      <w:r w:rsidRPr="00841DCB">
        <w:rPr>
          <w:rFonts w:ascii="Times New Roman" w:hAnsi="Times New Roman"/>
          <w:i/>
          <w:sz w:val="22"/>
          <w:szCs w:val="22"/>
        </w:rPr>
        <w:t xml:space="preserve"> </w:t>
      </w:r>
      <w:hyperlink r:id="rId10" w:history="1">
        <w:r w:rsidRPr="00841DCB">
          <w:rPr>
            <w:rStyle w:val="Hipersaitas"/>
            <w:rFonts w:ascii="Times New Roman" w:hAnsi="Times New Roman"/>
            <w:sz w:val="22"/>
            <w:szCs w:val="22"/>
          </w:rPr>
          <w:t>http://www.vvkt.lt</w:t>
        </w:r>
      </w:hyperlink>
    </w:p>
    <w:p w14:paraId="4E484C2C" w14:textId="77777777" w:rsidR="00AD219C" w:rsidRPr="00841DCB" w:rsidRDefault="00AD219C" w:rsidP="00AD219C">
      <w:pPr>
        <w:pStyle w:val="PI-1EMEASMCA"/>
        <w:tabs>
          <w:tab w:val="clear" w:pos="567"/>
          <w:tab w:val="left" w:pos="540"/>
        </w:tabs>
        <w:ind w:left="0" w:firstLine="0"/>
      </w:pPr>
      <w:r w:rsidRPr="00841DCB">
        <w:lastRenderedPageBreak/>
        <w:t>1.</w:t>
      </w:r>
      <w:r w:rsidRPr="00841DCB">
        <w:tab/>
        <w:t>VAISTINIO PREPARATO PAVADINIMAS</w:t>
      </w:r>
    </w:p>
    <w:p w14:paraId="469F0761" w14:textId="77777777" w:rsidR="00AD219C" w:rsidRPr="00841DCB" w:rsidRDefault="00AD219C" w:rsidP="00AD219C">
      <w:pPr>
        <w:rPr>
          <w:sz w:val="22"/>
          <w:szCs w:val="22"/>
        </w:rPr>
      </w:pPr>
    </w:p>
    <w:p w14:paraId="5DEAF472" w14:textId="77777777" w:rsidR="00AD219C" w:rsidRPr="00841DCB" w:rsidRDefault="00AD219C" w:rsidP="00AA59DE">
      <w:pPr>
        <w:pStyle w:val="BTEMEASMCA"/>
        <w:rPr>
          <w:noProof w:val="0"/>
        </w:rPr>
      </w:pPr>
      <w:r w:rsidRPr="00841DCB">
        <w:rPr>
          <w:noProof w:val="0"/>
        </w:rPr>
        <w:t>Kestine 10 mg plėvele dengtos tabletės</w:t>
      </w:r>
    </w:p>
    <w:p w14:paraId="19B09BF3" w14:textId="77777777" w:rsidR="00AD219C" w:rsidRPr="00841DCB" w:rsidRDefault="00AD219C" w:rsidP="001227AA">
      <w:pPr>
        <w:pStyle w:val="BTEMEASMCA"/>
        <w:rPr>
          <w:noProof w:val="0"/>
        </w:rPr>
      </w:pPr>
    </w:p>
    <w:p w14:paraId="275B6749" w14:textId="77777777" w:rsidR="00AD219C" w:rsidRPr="00841DCB" w:rsidRDefault="00AD219C" w:rsidP="00F60BCB">
      <w:pPr>
        <w:pStyle w:val="BTEMEASMCA"/>
        <w:rPr>
          <w:noProof w:val="0"/>
        </w:rPr>
      </w:pPr>
    </w:p>
    <w:p w14:paraId="78962339" w14:textId="77777777" w:rsidR="00AD219C" w:rsidRPr="00841DCB" w:rsidRDefault="00AD219C" w:rsidP="00AD219C">
      <w:pPr>
        <w:pStyle w:val="PI-1EMEASMCA"/>
      </w:pPr>
      <w:r w:rsidRPr="00841DCB">
        <w:t>2.</w:t>
      </w:r>
      <w:r w:rsidRPr="00841DCB">
        <w:tab/>
        <w:t>KOKYBINĖ IR KIEKYBINĖ SUDĖTIS</w:t>
      </w:r>
    </w:p>
    <w:p w14:paraId="32D23B64" w14:textId="77777777" w:rsidR="00AD219C" w:rsidRPr="00841DCB" w:rsidRDefault="00AD219C" w:rsidP="00AA59DE">
      <w:pPr>
        <w:pStyle w:val="BTEMEASMCA"/>
        <w:rPr>
          <w:noProof w:val="0"/>
        </w:rPr>
      </w:pPr>
    </w:p>
    <w:p w14:paraId="463D4491" w14:textId="77777777" w:rsidR="00AD219C" w:rsidRPr="00841DCB" w:rsidRDefault="00AD219C" w:rsidP="001227AA">
      <w:pPr>
        <w:pStyle w:val="BTEMEASMCA"/>
        <w:rPr>
          <w:noProof w:val="0"/>
        </w:rPr>
      </w:pPr>
      <w:r w:rsidRPr="00841DCB">
        <w:rPr>
          <w:noProof w:val="0"/>
        </w:rPr>
        <w:t>Kiekvienoje plėvele dengtoje tabletėje yra 10 mg ebastino.</w:t>
      </w:r>
    </w:p>
    <w:p w14:paraId="377C5554" w14:textId="77777777" w:rsidR="00AD219C" w:rsidRPr="00841DCB" w:rsidRDefault="00AD219C" w:rsidP="00F60BCB">
      <w:pPr>
        <w:pStyle w:val="BTEMEASMCA"/>
        <w:rPr>
          <w:noProof w:val="0"/>
        </w:rPr>
      </w:pPr>
    </w:p>
    <w:p w14:paraId="37E24B83" w14:textId="77777777" w:rsidR="00AD219C" w:rsidRPr="00841DCB" w:rsidRDefault="00AD219C" w:rsidP="007D46EC">
      <w:pPr>
        <w:pStyle w:val="BTEMEASMCA"/>
        <w:rPr>
          <w:noProof w:val="0"/>
        </w:rPr>
      </w:pPr>
      <w:r w:rsidRPr="00841DCB">
        <w:rPr>
          <w:noProof w:val="0"/>
          <w:u w:val="single"/>
        </w:rPr>
        <w:t>Pagalbinė medžiaga, kurios poveikis žinomas</w:t>
      </w:r>
      <w:r w:rsidRPr="00841DCB">
        <w:rPr>
          <w:noProof w:val="0"/>
        </w:rPr>
        <w:t>: kiekvienoje tabletėje yra 88,5 mg laktozės monohidrato.</w:t>
      </w:r>
    </w:p>
    <w:p w14:paraId="7F77ABD0" w14:textId="77777777" w:rsidR="00AD219C" w:rsidRPr="00841DCB" w:rsidRDefault="00AD219C" w:rsidP="000D1C9C">
      <w:pPr>
        <w:pStyle w:val="BTEMEASMCA"/>
        <w:rPr>
          <w:noProof w:val="0"/>
        </w:rPr>
      </w:pPr>
      <w:r w:rsidRPr="00841DCB">
        <w:rPr>
          <w:noProof w:val="0"/>
        </w:rPr>
        <w:t>Visos pagalbinės medžiagos išvardytos 6.1 skyriuje.</w:t>
      </w:r>
    </w:p>
    <w:p w14:paraId="2D0758DA" w14:textId="77777777" w:rsidR="00AD219C" w:rsidRPr="00841DCB" w:rsidRDefault="00AD219C" w:rsidP="001B4D47">
      <w:pPr>
        <w:pStyle w:val="BTEMEASMCA"/>
        <w:rPr>
          <w:noProof w:val="0"/>
        </w:rPr>
      </w:pPr>
    </w:p>
    <w:p w14:paraId="0DE87AA4" w14:textId="77777777" w:rsidR="00AD219C" w:rsidRPr="00841DCB" w:rsidRDefault="00AD219C" w:rsidP="00B340B3">
      <w:pPr>
        <w:pStyle w:val="BTEMEASMCA"/>
        <w:rPr>
          <w:noProof w:val="0"/>
        </w:rPr>
      </w:pPr>
    </w:p>
    <w:p w14:paraId="2AB59815" w14:textId="77777777" w:rsidR="00AD219C" w:rsidRPr="00841DCB" w:rsidRDefault="00AD219C" w:rsidP="00AD219C">
      <w:pPr>
        <w:pStyle w:val="PI-1EMEASMCA"/>
      </w:pPr>
      <w:r w:rsidRPr="00841DCB">
        <w:t>3.</w:t>
      </w:r>
      <w:r w:rsidRPr="00841DCB">
        <w:tab/>
        <w:t>FARMACINĖ FORMA</w:t>
      </w:r>
    </w:p>
    <w:p w14:paraId="13982171" w14:textId="77777777" w:rsidR="00AD219C" w:rsidRPr="00841DCB" w:rsidRDefault="00AD219C" w:rsidP="00AA59DE">
      <w:pPr>
        <w:pStyle w:val="BTEMEASMCA"/>
        <w:rPr>
          <w:noProof w:val="0"/>
        </w:rPr>
      </w:pPr>
    </w:p>
    <w:p w14:paraId="4E47AE49" w14:textId="77777777" w:rsidR="00AD219C" w:rsidRPr="00841DCB" w:rsidRDefault="00AD219C" w:rsidP="00AD219C">
      <w:pPr>
        <w:pStyle w:val="Pagrindinistekstas2"/>
        <w:spacing w:line="240" w:lineRule="auto"/>
        <w:rPr>
          <w:sz w:val="22"/>
          <w:szCs w:val="22"/>
        </w:rPr>
      </w:pPr>
      <w:r w:rsidRPr="00841DCB">
        <w:rPr>
          <w:sz w:val="22"/>
          <w:szCs w:val="22"/>
        </w:rPr>
        <w:t>Plėvele dengta tabletė.</w:t>
      </w:r>
    </w:p>
    <w:p w14:paraId="2EF6163D" w14:textId="77777777" w:rsidR="00AD219C" w:rsidRPr="00841DCB" w:rsidRDefault="00AD219C" w:rsidP="00AA59DE">
      <w:pPr>
        <w:pStyle w:val="BTEMEASMCA"/>
        <w:rPr>
          <w:noProof w:val="0"/>
        </w:rPr>
      </w:pPr>
      <w:r w:rsidRPr="00841DCB">
        <w:rPr>
          <w:noProof w:val="0"/>
        </w:rPr>
        <w:t>Tabletės yra baltos, apvalios, dengtos plėvele, su vagele ir įspaustu užrašu E10.</w:t>
      </w:r>
    </w:p>
    <w:p w14:paraId="31BFF555" w14:textId="77777777" w:rsidR="00AD219C" w:rsidRPr="00841DCB" w:rsidRDefault="00AD219C" w:rsidP="001227AA">
      <w:pPr>
        <w:pStyle w:val="BTEMEASMCA"/>
        <w:rPr>
          <w:noProof w:val="0"/>
        </w:rPr>
      </w:pPr>
      <w:r w:rsidRPr="00841DCB">
        <w:rPr>
          <w:noProof w:val="0"/>
        </w:rPr>
        <w:t>Vagelė skirta tik tabletei perlaužti, kad būtų lengviau nuryti, bet ne jai padalyti į lygias dozes.</w:t>
      </w:r>
    </w:p>
    <w:p w14:paraId="2C33892F" w14:textId="77777777" w:rsidR="00AD219C" w:rsidRPr="00841DCB" w:rsidRDefault="00AD219C" w:rsidP="00F60BCB">
      <w:pPr>
        <w:pStyle w:val="BTEMEASMCA"/>
        <w:rPr>
          <w:noProof w:val="0"/>
        </w:rPr>
      </w:pPr>
    </w:p>
    <w:p w14:paraId="5022989B" w14:textId="77777777" w:rsidR="00AD219C" w:rsidRPr="00841DCB" w:rsidRDefault="00AD219C" w:rsidP="007D46EC">
      <w:pPr>
        <w:pStyle w:val="BTEMEASMCA"/>
        <w:rPr>
          <w:noProof w:val="0"/>
        </w:rPr>
      </w:pPr>
    </w:p>
    <w:p w14:paraId="5A45458D" w14:textId="77777777" w:rsidR="00AD219C" w:rsidRPr="00841DCB" w:rsidRDefault="00AD219C" w:rsidP="00AD219C">
      <w:pPr>
        <w:pStyle w:val="PI-1EMEASMCA"/>
      </w:pPr>
      <w:r w:rsidRPr="00841DCB">
        <w:t>4.</w:t>
      </w:r>
      <w:r w:rsidRPr="00841DCB">
        <w:tab/>
        <w:t>KLINIKINĖ INFORMACIJA</w:t>
      </w:r>
    </w:p>
    <w:p w14:paraId="2E8A2ADC" w14:textId="77777777" w:rsidR="00AD219C" w:rsidRPr="00841DCB" w:rsidRDefault="00AD219C" w:rsidP="00AA59DE">
      <w:pPr>
        <w:pStyle w:val="BTEMEASMCA"/>
        <w:rPr>
          <w:noProof w:val="0"/>
        </w:rPr>
      </w:pPr>
    </w:p>
    <w:p w14:paraId="059AFE56" w14:textId="77777777" w:rsidR="00AD219C" w:rsidRPr="00841DCB" w:rsidRDefault="00AD219C" w:rsidP="00AD219C">
      <w:pPr>
        <w:pStyle w:val="PI-2EMEASMCA"/>
      </w:pPr>
      <w:r w:rsidRPr="00841DCB">
        <w:t>4.1</w:t>
      </w:r>
      <w:r w:rsidRPr="00841DCB">
        <w:tab/>
        <w:t>Terapinės indikacijos</w:t>
      </w:r>
    </w:p>
    <w:p w14:paraId="261BD680" w14:textId="77777777" w:rsidR="00AD219C" w:rsidRPr="00841DCB" w:rsidRDefault="00AD219C" w:rsidP="00AA59DE">
      <w:pPr>
        <w:pStyle w:val="BTEMEASMCA"/>
        <w:rPr>
          <w:noProof w:val="0"/>
        </w:rPr>
      </w:pPr>
    </w:p>
    <w:p w14:paraId="1500BB41" w14:textId="77777777" w:rsidR="00AD219C" w:rsidRPr="00841DCB" w:rsidRDefault="00AD219C" w:rsidP="001227AA">
      <w:pPr>
        <w:pStyle w:val="BTEMEASMCA"/>
        <w:rPr>
          <w:noProof w:val="0"/>
        </w:rPr>
      </w:pPr>
      <w:r w:rsidRPr="00841DCB">
        <w:rPr>
          <w:noProof w:val="0"/>
        </w:rPr>
        <w:t>Simptominis sezoninio ar nuolatinio alerginio rinito, nepriklausomai nuo to, ar jis susijęs su alerginiu konjunktyvitu, ar nesusijęs, gydymas.</w:t>
      </w:r>
    </w:p>
    <w:p w14:paraId="581C5C6B" w14:textId="77777777" w:rsidR="00AD219C" w:rsidRPr="00841DCB" w:rsidRDefault="00AD219C" w:rsidP="00F60BCB">
      <w:pPr>
        <w:pStyle w:val="BTEMEASMCA"/>
        <w:rPr>
          <w:noProof w:val="0"/>
        </w:rPr>
      </w:pPr>
    </w:p>
    <w:p w14:paraId="53124A5D" w14:textId="77777777" w:rsidR="00AD219C" w:rsidRPr="00841DCB" w:rsidRDefault="00AD219C" w:rsidP="00AD219C">
      <w:pPr>
        <w:pStyle w:val="PI-2EMEASMCA"/>
      </w:pPr>
      <w:r w:rsidRPr="00841DCB">
        <w:t>4.2</w:t>
      </w:r>
      <w:r w:rsidRPr="00841DCB">
        <w:tab/>
        <w:t>Dozavimas ir vartojimo metodas</w:t>
      </w:r>
    </w:p>
    <w:p w14:paraId="7FBBB549" w14:textId="77777777" w:rsidR="00AD219C" w:rsidRPr="00841DCB" w:rsidRDefault="00AD219C" w:rsidP="00AA59DE">
      <w:pPr>
        <w:pStyle w:val="BTEMEASMCA"/>
        <w:rPr>
          <w:noProof w:val="0"/>
        </w:rPr>
      </w:pPr>
    </w:p>
    <w:p w14:paraId="5F26BA1D" w14:textId="77777777" w:rsidR="00CB28CE" w:rsidRPr="00841DCB" w:rsidRDefault="00CB28CE" w:rsidP="001227AA">
      <w:pPr>
        <w:pStyle w:val="BTEMEASMCA"/>
        <w:rPr>
          <w:noProof w:val="0"/>
        </w:rPr>
      </w:pPr>
      <w:r w:rsidRPr="00841DCB">
        <w:rPr>
          <w:noProof w:val="0"/>
        </w:rPr>
        <w:t>Dozavimas</w:t>
      </w:r>
    </w:p>
    <w:p w14:paraId="6BBEC978" w14:textId="77777777" w:rsidR="00CB28CE" w:rsidRPr="00841DCB" w:rsidRDefault="00CB28CE" w:rsidP="00F60BCB">
      <w:pPr>
        <w:pStyle w:val="BTEMEASMCA"/>
        <w:rPr>
          <w:noProof w:val="0"/>
        </w:rPr>
      </w:pPr>
    </w:p>
    <w:p w14:paraId="1143DFC2" w14:textId="77777777" w:rsidR="00AD219C" w:rsidRPr="00841DCB" w:rsidRDefault="00AD219C" w:rsidP="00AD219C">
      <w:pPr>
        <w:rPr>
          <w:i/>
          <w:sz w:val="22"/>
          <w:szCs w:val="22"/>
        </w:rPr>
      </w:pPr>
      <w:r w:rsidRPr="00841DCB">
        <w:rPr>
          <w:i/>
          <w:sz w:val="22"/>
          <w:szCs w:val="22"/>
        </w:rPr>
        <w:t>Suaugusiems žmonėms ir vyresniems kaip 12 metų vaikams</w:t>
      </w:r>
    </w:p>
    <w:p w14:paraId="73EBBCF6" w14:textId="77777777" w:rsidR="00AD219C" w:rsidRPr="00841DCB" w:rsidRDefault="00AD219C" w:rsidP="00AD219C">
      <w:pPr>
        <w:pStyle w:val="Pagrindinistekstas2"/>
        <w:spacing w:line="240" w:lineRule="auto"/>
        <w:jc w:val="left"/>
        <w:rPr>
          <w:sz w:val="22"/>
          <w:szCs w:val="22"/>
        </w:rPr>
      </w:pPr>
      <w:r w:rsidRPr="00841DCB">
        <w:rPr>
          <w:sz w:val="22"/>
          <w:szCs w:val="22"/>
        </w:rPr>
        <w:t>Alerginio rinito simptomams lengvinti reikia kartą per parą gerti po 10 mg ebastino. Jeigu rinitas sunkesnis arba nuolatinis, galima gerti po 20 mg kartą per parą.</w:t>
      </w:r>
    </w:p>
    <w:p w14:paraId="35BD1F01" w14:textId="77777777" w:rsidR="00AD219C" w:rsidRPr="00841DCB" w:rsidRDefault="00AD219C" w:rsidP="00AD219C">
      <w:pPr>
        <w:pStyle w:val="Pagrindinistekstas2"/>
        <w:spacing w:line="240" w:lineRule="auto"/>
        <w:jc w:val="left"/>
        <w:rPr>
          <w:i/>
          <w:sz w:val="22"/>
          <w:szCs w:val="22"/>
        </w:rPr>
      </w:pPr>
    </w:p>
    <w:p w14:paraId="335B4A19" w14:textId="77777777" w:rsidR="00AD219C" w:rsidRPr="00841DCB" w:rsidRDefault="00AD219C" w:rsidP="00AD219C">
      <w:pPr>
        <w:rPr>
          <w:i/>
          <w:sz w:val="22"/>
          <w:szCs w:val="22"/>
        </w:rPr>
      </w:pPr>
      <w:r w:rsidRPr="00841DCB">
        <w:rPr>
          <w:i/>
          <w:sz w:val="22"/>
          <w:szCs w:val="22"/>
        </w:rPr>
        <w:t>Jaunesniems kaip 12 metų vaikams</w:t>
      </w:r>
    </w:p>
    <w:p w14:paraId="503667AA" w14:textId="77777777" w:rsidR="00AD219C" w:rsidRPr="00841DCB" w:rsidRDefault="00AD219C" w:rsidP="00AD219C">
      <w:pPr>
        <w:pStyle w:val="Pagrindinistekstas2"/>
        <w:spacing w:line="240" w:lineRule="auto"/>
        <w:jc w:val="left"/>
        <w:rPr>
          <w:sz w:val="22"/>
          <w:szCs w:val="22"/>
        </w:rPr>
      </w:pPr>
      <w:r w:rsidRPr="00841DCB">
        <w:rPr>
          <w:sz w:val="22"/>
          <w:szCs w:val="22"/>
        </w:rPr>
        <w:t>Kestine 10 mg tablečių negalima vartoti jaunesniems kaip 12 metų vaikams, nes duomenų apie saugumą ir veiksmingumą nėra.</w:t>
      </w:r>
    </w:p>
    <w:p w14:paraId="5233C2A4" w14:textId="77777777" w:rsidR="00AD219C" w:rsidRPr="00841DCB" w:rsidRDefault="00AD219C" w:rsidP="00AD219C">
      <w:pPr>
        <w:pStyle w:val="Pagrindinistekstas2"/>
        <w:spacing w:line="240" w:lineRule="auto"/>
        <w:jc w:val="left"/>
        <w:rPr>
          <w:sz w:val="22"/>
          <w:szCs w:val="22"/>
        </w:rPr>
      </w:pPr>
    </w:p>
    <w:p w14:paraId="26BEFE46" w14:textId="77777777" w:rsidR="00AD219C" w:rsidRPr="00841DCB" w:rsidRDefault="00AD219C" w:rsidP="00AD219C">
      <w:pPr>
        <w:pStyle w:val="Pagrindinistekstas2"/>
        <w:spacing w:line="240" w:lineRule="auto"/>
        <w:jc w:val="left"/>
        <w:rPr>
          <w:i/>
          <w:sz w:val="22"/>
          <w:szCs w:val="22"/>
        </w:rPr>
      </w:pPr>
      <w:r w:rsidRPr="00841DCB">
        <w:rPr>
          <w:i/>
          <w:sz w:val="22"/>
          <w:szCs w:val="22"/>
        </w:rPr>
        <w:t>Pacientams, kuri</w:t>
      </w:r>
      <w:r w:rsidR="00C05C2D" w:rsidRPr="00841DCB">
        <w:rPr>
          <w:i/>
          <w:sz w:val="22"/>
          <w:szCs w:val="22"/>
        </w:rPr>
        <w:t xml:space="preserve">ų </w:t>
      </w:r>
      <w:r w:rsidRPr="00841DCB">
        <w:rPr>
          <w:i/>
          <w:sz w:val="22"/>
          <w:szCs w:val="22"/>
        </w:rPr>
        <w:t xml:space="preserve">inkstų ir (arba) kepenų </w:t>
      </w:r>
      <w:r w:rsidR="00C05C2D" w:rsidRPr="00841DCB">
        <w:rPr>
          <w:i/>
          <w:sz w:val="22"/>
          <w:szCs w:val="22"/>
        </w:rPr>
        <w:t>funkcija sutrikusi</w:t>
      </w:r>
    </w:p>
    <w:p w14:paraId="082D7E1A" w14:textId="77777777" w:rsidR="004316BB" w:rsidRPr="00841DCB" w:rsidRDefault="00724722" w:rsidP="00AD219C">
      <w:pPr>
        <w:pStyle w:val="Pagrindinistekstas2"/>
        <w:spacing w:line="240" w:lineRule="auto"/>
        <w:jc w:val="left"/>
        <w:rPr>
          <w:sz w:val="22"/>
          <w:szCs w:val="22"/>
        </w:rPr>
      </w:pPr>
      <w:r w:rsidRPr="00841DCB">
        <w:rPr>
          <w:sz w:val="22"/>
          <w:szCs w:val="22"/>
        </w:rPr>
        <w:t>Pacientams</w:t>
      </w:r>
      <w:r w:rsidR="00AD219C" w:rsidRPr="00841DCB">
        <w:rPr>
          <w:sz w:val="22"/>
          <w:szCs w:val="22"/>
        </w:rPr>
        <w:t xml:space="preserve">, sergantiems lengvu, vidutinio sunkumo ar sunkiu inkstų nepakankamumu, lengvu ar vidutinio sunkumo kepenų nepakankamumu, dozės keisti nereikia. </w:t>
      </w:r>
    </w:p>
    <w:p w14:paraId="544B6789" w14:textId="77777777" w:rsidR="00AD219C" w:rsidRPr="00841DCB" w:rsidRDefault="00AD219C" w:rsidP="00AD219C">
      <w:pPr>
        <w:pStyle w:val="Pagrindinistekstas2"/>
        <w:spacing w:line="240" w:lineRule="auto"/>
        <w:jc w:val="left"/>
        <w:rPr>
          <w:sz w:val="22"/>
          <w:szCs w:val="22"/>
        </w:rPr>
      </w:pPr>
      <w:r w:rsidRPr="00841DCB">
        <w:rPr>
          <w:sz w:val="22"/>
          <w:szCs w:val="22"/>
        </w:rPr>
        <w:t xml:space="preserve">Sunkiu kepenų nepakankamumu sergantiems </w:t>
      </w:r>
      <w:r w:rsidR="007244A2" w:rsidRPr="00841DCB">
        <w:rPr>
          <w:sz w:val="22"/>
          <w:szCs w:val="22"/>
        </w:rPr>
        <w:t xml:space="preserve">pacientams </w:t>
      </w:r>
      <w:r w:rsidRPr="00841DCB">
        <w:rPr>
          <w:sz w:val="22"/>
          <w:szCs w:val="22"/>
        </w:rPr>
        <w:t xml:space="preserve">daugiau negu 10 mg ebastino per parą gerti negalima, kadangi nėra gydymo patirties dozėmis, didesnėmis kaip 10 mg, pacientams, sergantiems sunkiu kepenų nepakankamumu. </w:t>
      </w:r>
    </w:p>
    <w:p w14:paraId="6BCFE688" w14:textId="77777777" w:rsidR="00AD219C" w:rsidRPr="00841DCB" w:rsidRDefault="00AD219C" w:rsidP="00AD219C">
      <w:pPr>
        <w:pStyle w:val="Pagrindinistekstas2"/>
        <w:spacing w:line="240" w:lineRule="auto"/>
        <w:jc w:val="left"/>
        <w:rPr>
          <w:sz w:val="22"/>
          <w:szCs w:val="22"/>
        </w:rPr>
      </w:pPr>
      <w:r w:rsidRPr="00841DCB">
        <w:rPr>
          <w:sz w:val="22"/>
          <w:szCs w:val="22"/>
        </w:rPr>
        <w:t>Gydymą galima tęsti tol, kol išnyksta simptomai.</w:t>
      </w:r>
    </w:p>
    <w:p w14:paraId="21CBE199" w14:textId="77777777" w:rsidR="007244A2" w:rsidRPr="00841DCB" w:rsidRDefault="007244A2" w:rsidP="00AD219C">
      <w:pPr>
        <w:pStyle w:val="Pagrindinistekstas2"/>
        <w:spacing w:line="240" w:lineRule="auto"/>
        <w:jc w:val="left"/>
        <w:rPr>
          <w:sz w:val="22"/>
          <w:szCs w:val="22"/>
        </w:rPr>
      </w:pPr>
    </w:p>
    <w:p w14:paraId="259A7D88" w14:textId="77777777" w:rsidR="007244A2" w:rsidRPr="00841DCB" w:rsidRDefault="007244A2" w:rsidP="00AD219C">
      <w:pPr>
        <w:pStyle w:val="Pagrindinistekstas2"/>
        <w:spacing w:line="240" w:lineRule="auto"/>
        <w:jc w:val="left"/>
        <w:rPr>
          <w:sz w:val="22"/>
          <w:szCs w:val="22"/>
          <w:u w:val="single"/>
        </w:rPr>
      </w:pPr>
      <w:r w:rsidRPr="00841DCB">
        <w:rPr>
          <w:sz w:val="22"/>
          <w:szCs w:val="22"/>
          <w:u w:val="single"/>
        </w:rPr>
        <w:t>Vartojimo metodas</w:t>
      </w:r>
    </w:p>
    <w:p w14:paraId="32CE80CE" w14:textId="77777777" w:rsidR="007244A2" w:rsidRPr="00841DCB" w:rsidRDefault="007244A2" w:rsidP="00AD219C">
      <w:pPr>
        <w:pStyle w:val="Pagrindinistekstas2"/>
        <w:spacing w:line="240" w:lineRule="auto"/>
        <w:jc w:val="left"/>
        <w:rPr>
          <w:sz w:val="22"/>
          <w:szCs w:val="22"/>
        </w:rPr>
      </w:pPr>
      <w:r w:rsidRPr="00841DCB">
        <w:rPr>
          <w:sz w:val="22"/>
          <w:szCs w:val="22"/>
        </w:rPr>
        <w:t>Vartoti per burną.</w:t>
      </w:r>
    </w:p>
    <w:p w14:paraId="373033BB" w14:textId="77777777" w:rsidR="00AD219C" w:rsidRPr="00841DCB" w:rsidRDefault="00AD219C" w:rsidP="00AD219C">
      <w:pPr>
        <w:pStyle w:val="Pagrindinistekstas2"/>
        <w:spacing w:line="240" w:lineRule="auto"/>
        <w:jc w:val="left"/>
        <w:rPr>
          <w:sz w:val="22"/>
          <w:szCs w:val="22"/>
        </w:rPr>
      </w:pPr>
    </w:p>
    <w:p w14:paraId="4F3D5F0E" w14:textId="77777777" w:rsidR="00AD219C" w:rsidRPr="00841DCB" w:rsidRDefault="00AD219C" w:rsidP="00AD219C">
      <w:pPr>
        <w:pStyle w:val="PI-2EMEASMCA"/>
      </w:pPr>
      <w:r w:rsidRPr="00841DCB">
        <w:t>4.3</w:t>
      </w:r>
      <w:r w:rsidRPr="00841DCB">
        <w:tab/>
        <w:t>Kontraindikacijos</w:t>
      </w:r>
    </w:p>
    <w:p w14:paraId="007478ED" w14:textId="77777777" w:rsidR="00AD219C" w:rsidRPr="00841DCB" w:rsidRDefault="00AD219C" w:rsidP="00AA59DE">
      <w:pPr>
        <w:pStyle w:val="BTEMEASMCA"/>
        <w:rPr>
          <w:noProof w:val="0"/>
        </w:rPr>
      </w:pPr>
    </w:p>
    <w:p w14:paraId="0F4FD19A" w14:textId="77777777" w:rsidR="00AD219C" w:rsidRPr="00841DCB" w:rsidRDefault="00AD219C" w:rsidP="001227AA">
      <w:pPr>
        <w:pStyle w:val="BTEMEASMCA"/>
        <w:rPr>
          <w:noProof w:val="0"/>
        </w:rPr>
      </w:pPr>
      <w:r w:rsidRPr="00841DCB">
        <w:rPr>
          <w:noProof w:val="0"/>
        </w:rPr>
        <w:t>Padidėjęs jautrumas veikliajai arba bet kuriai 6.1 skyriuje nurodytai pagalbinei medžiagai.</w:t>
      </w:r>
    </w:p>
    <w:p w14:paraId="0428A896" w14:textId="77777777" w:rsidR="00AD219C" w:rsidRPr="00841DCB" w:rsidRDefault="00AD219C" w:rsidP="00F60BCB">
      <w:pPr>
        <w:pStyle w:val="BTEMEASMCA"/>
        <w:rPr>
          <w:noProof w:val="0"/>
        </w:rPr>
      </w:pPr>
    </w:p>
    <w:p w14:paraId="26D844D8" w14:textId="77777777" w:rsidR="00AD219C" w:rsidRPr="00841DCB" w:rsidRDefault="00AD219C" w:rsidP="00AD219C">
      <w:pPr>
        <w:pStyle w:val="PI-2EMEASMCA"/>
      </w:pPr>
      <w:r w:rsidRPr="00841DCB">
        <w:t>4.4</w:t>
      </w:r>
      <w:r w:rsidRPr="00841DCB">
        <w:tab/>
        <w:t>Specialūs įspėjimai ir atsargumo priemonės</w:t>
      </w:r>
    </w:p>
    <w:p w14:paraId="51D5D318" w14:textId="77777777" w:rsidR="00AD219C" w:rsidRPr="00841DCB" w:rsidRDefault="00AD219C" w:rsidP="00AA59DE">
      <w:pPr>
        <w:pStyle w:val="BTEMEASMCA"/>
        <w:rPr>
          <w:noProof w:val="0"/>
        </w:rPr>
      </w:pPr>
    </w:p>
    <w:p w14:paraId="13101FE4" w14:textId="77777777" w:rsidR="00AD219C" w:rsidRPr="00841DCB" w:rsidRDefault="00A1178E" w:rsidP="00AD219C">
      <w:pPr>
        <w:rPr>
          <w:sz w:val="22"/>
          <w:szCs w:val="22"/>
        </w:rPr>
      </w:pPr>
      <w:r w:rsidRPr="00841DCB">
        <w:rPr>
          <w:sz w:val="22"/>
          <w:szCs w:val="22"/>
        </w:rPr>
        <w:lastRenderedPageBreak/>
        <w:t>Pacientus</w:t>
      </w:r>
      <w:r w:rsidR="00AD219C" w:rsidRPr="00841DCB">
        <w:rPr>
          <w:sz w:val="22"/>
          <w:szCs w:val="22"/>
        </w:rPr>
        <w:t>, kuriems yra širdies veiklos sutrikimo rizikos veiksnių, pvz., ilgojo QT intervalo sindromas, hipokalemija arba kurie vartoja QT intervalą ilginančių ar CYP3A4 fermentų sistemą slopinančių vaistinių preparatų, pvz., priešgrybelinių azolo darinių (ketokonazolo ar itrakonazolo), arba makrolidų grupės antibiotikų</w:t>
      </w:r>
      <w:r w:rsidRPr="00841DCB">
        <w:rPr>
          <w:sz w:val="22"/>
          <w:szCs w:val="22"/>
        </w:rPr>
        <w:t xml:space="preserve"> </w:t>
      </w:r>
      <w:r w:rsidR="00AD219C" w:rsidRPr="00841DCB">
        <w:rPr>
          <w:sz w:val="22"/>
          <w:szCs w:val="22"/>
        </w:rPr>
        <w:t>(eritromicino), ebastinu reikia gydyti atsargiai (žr. 4.5 skyrių).</w:t>
      </w:r>
    </w:p>
    <w:p w14:paraId="6CA439A7" w14:textId="77777777" w:rsidR="00AD219C" w:rsidRPr="00841DCB" w:rsidRDefault="00AD219C" w:rsidP="00AD219C">
      <w:pPr>
        <w:rPr>
          <w:sz w:val="22"/>
          <w:szCs w:val="22"/>
        </w:rPr>
      </w:pPr>
    </w:p>
    <w:p w14:paraId="7344B4F9" w14:textId="77777777" w:rsidR="00AD219C" w:rsidRPr="00841DCB" w:rsidRDefault="00AD219C" w:rsidP="00AD219C">
      <w:pPr>
        <w:rPr>
          <w:sz w:val="22"/>
          <w:szCs w:val="22"/>
        </w:rPr>
      </w:pPr>
      <w:r w:rsidRPr="00841DCB">
        <w:rPr>
          <w:sz w:val="22"/>
          <w:szCs w:val="22"/>
        </w:rPr>
        <w:t>Ebastiną reikia skirti atsargiai kartu su antituberkulioziniais vaistiniais preparatais, pvz., rifampicinu, nes tarp jų yra nustatyta farmakokinetinė sąveika</w:t>
      </w:r>
      <w:r w:rsidR="00DE14E3" w:rsidRPr="00841DCB">
        <w:rPr>
          <w:sz w:val="22"/>
          <w:szCs w:val="22"/>
        </w:rPr>
        <w:t xml:space="preserve"> (žr. 4.5 skyrių)</w:t>
      </w:r>
      <w:r w:rsidRPr="00841DCB">
        <w:rPr>
          <w:sz w:val="22"/>
          <w:szCs w:val="22"/>
        </w:rPr>
        <w:t>.</w:t>
      </w:r>
    </w:p>
    <w:p w14:paraId="2DDFB7A8" w14:textId="77777777" w:rsidR="00AD219C" w:rsidRPr="00841DCB" w:rsidRDefault="00AD219C" w:rsidP="00AD219C">
      <w:pPr>
        <w:rPr>
          <w:sz w:val="22"/>
          <w:szCs w:val="22"/>
        </w:rPr>
      </w:pPr>
    </w:p>
    <w:p w14:paraId="7A9583F7" w14:textId="77777777" w:rsidR="00AD219C" w:rsidRPr="00841DCB" w:rsidRDefault="00AD219C" w:rsidP="00AD219C">
      <w:pPr>
        <w:rPr>
          <w:sz w:val="22"/>
          <w:szCs w:val="22"/>
        </w:rPr>
      </w:pPr>
      <w:r w:rsidRPr="00841DCB">
        <w:rPr>
          <w:sz w:val="22"/>
          <w:szCs w:val="22"/>
        </w:rPr>
        <w:t xml:space="preserve">Atsarga būtina ir gydant sunkiu kepenų nepakankamumu sergančius </w:t>
      </w:r>
      <w:r w:rsidR="00E95CB6" w:rsidRPr="00841DCB">
        <w:rPr>
          <w:sz w:val="22"/>
          <w:szCs w:val="22"/>
        </w:rPr>
        <w:t xml:space="preserve">pacientus </w:t>
      </w:r>
      <w:r w:rsidRPr="00841DCB">
        <w:rPr>
          <w:sz w:val="22"/>
          <w:szCs w:val="22"/>
        </w:rPr>
        <w:t>(žr. 4.2 bei 5.2 skyrius).</w:t>
      </w:r>
    </w:p>
    <w:p w14:paraId="54F49610" w14:textId="77777777" w:rsidR="00AD219C" w:rsidRPr="00841DCB" w:rsidRDefault="00AD219C" w:rsidP="00AA59DE">
      <w:pPr>
        <w:pStyle w:val="BTEMEASMCA"/>
        <w:rPr>
          <w:noProof w:val="0"/>
        </w:rPr>
      </w:pPr>
    </w:p>
    <w:p w14:paraId="462DBD0D" w14:textId="77777777" w:rsidR="00AD219C" w:rsidRPr="00841DCB" w:rsidRDefault="00AD219C" w:rsidP="001227AA">
      <w:pPr>
        <w:pStyle w:val="BTEMEASMCA"/>
        <w:rPr>
          <w:noProof w:val="0"/>
        </w:rPr>
      </w:pPr>
      <w:r w:rsidRPr="00841DCB">
        <w:rPr>
          <w:noProof w:val="0"/>
        </w:rPr>
        <w:t>Kestine plėvele dengtų tablečių sudėtyje yra laktozės</w:t>
      </w:r>
      <w:r w:rsidR="003C1F65">
        <w:rPr>
          <w:noProof w:val="0"/>
        </w:rPr>
        <w:t xml:space="preserve"> </w:t>
      </w:r>
      <w:proofErr w:type="spellStart"/>
      <w:r w:rsidR="003C1F65">
        <w:rPr>
          <w:noProof w:val="0"/>
        </w:rPr>
        <w:t>monohidrato</w:t>
      </w:r>
      <w:proofErr w:type="spellEnd"/>
      <w:r w:rsidRPr="00841DCB">
        <w:rPr>
          <w:noProof w:val="0"/>
        </w:rPr>
        <w:t>. Šio vaist</w:t>
      </w:r>
      <w:r w:rsidR="00E95CB6" w:rsidRPr="00841DCB">
        <w:rPr>
          <w:noProof w:val="0"/>
        </w:rPr>
        <w:t>ini</w:t>
      </w:r>
      <w:r w:rsidRPr="00841DCB">
        <w:rPr>
          <w:noProof w:val="0"/>
        </w:rPr>
        <w:t xml:space="preserve">o </w:t>
      </w:r>
      <w:r w:rsidR="00E95CB6" w:rsidRPr="00841DCB">
        <w:rPr>
          <w:noProof w:val="0"/>
        </w:rPr>
        <w:t xml:space="preserve">preparato </w:t>
      </w:r>
      <w:r w:rsidRPr="00841DCB">
        <w:rPr>
          <w:noProof w:val="0"/>
        </w:rPr>
        <w:t xml:space="preserve">negalima vartoti pacientams, kuriems nustatytas retas paveldimas sutrikimas – </w:t>
      </w:r>
      <w:r w:rsidR="003C1F65">
        <w:rPr>
          <w:noProof w:val="0"/>
        </w:rPr>
        <w:t xml:space="preserve">galaktozės netoleravimas, </w:t>
      </w:r>
      <w:r w:rsidR="00771A42" w:rsidRPr="00841DCB">
        <w:rPr>
          <w:noProof w:val="0"/>
        </w:rPr>
        <w:t xml:space="preserve">visiškas </w:t>
      </w:r>
      <w:r w:rsidR="00F32D71">
        <w:rPr>
          <w:noProof w:val="0"/>
        </w:rPr>
        <w:t xml:space="preserve"> </w:t>
      </w:r>
      <w:r w:rsidRPr="00841DCB">
        <w:rPr>
          <w:noProof w:val="0"/>
        </w:rPr>
        <w:t>laktazės stygius arba gliukozės ir galaktozės malabsorbcija.</w:t>
      </w:r>
    </w:p>
    <w:p w14:paraId="63BA825F" w14:textId="77777777" w:rsidR="00AD219C" w:rsidRPr="00841DCB" w:rsidRDefault="00771A42" w:rsidP="00F60BCB">
      <w:pPr>
        <w:pStyle w:val="BTEMEASMCA"/>
        <w:rPr>
          <w:noProof w:val="0"/>
        </w:rPr>
      </w:pPr>
      <w:r w:rsidRPr="00841DCB">
        <w:rPr>
          <w:noProof w:val="0"/>
        </w:rPr>
        <w:t>Vienoje šio vaistinio preparato tabletėje yra mažiau kaip 1 mmol (23 mg) natrio, t. y. jis beveik neturi reikšmės.</w:t>
      </w:r>
    </w:p>
    <w:p w14:paraId="052870E0" w14:textId="77777777" w:rsidR="00771A42" w:rsidRPr="00841DCB" w:rsidRDefault="00771A42" w:rsidP="00F60BCB">
      <w:pPr>
        <w:pStyle w:val="BTEMEASMCA"/>
        <w:rPr>
          <w:noProof w:val="0"/>
        </w:rPr>
      </w:pPr>
    </w:p>
    <w:p w14:paraId="7B7EE63D" w14:textId="77777777" w:rsidR="00AD219C" w:rsidRPr="00841DCB" w:rsidRDefault="00AD219C" w:rsidP="00AD219C">
      <w:pPr>
        <w:pStyle w:val="PI-2EMEASMCA"/>
      </w:pPr>
      <w:r w:rsidRPr="00841DCB">
        <w:t>4.5</w:t>
      </w:r>
      <w:r w:rsidRPr="00841DCB">
        <w:tab/>
        <w:t>Sąveika su kitais vaistiniais preparatais ir kitokia sąveika</w:t>
      </w:r>
    </w:p>
    <w:p w14:paraId="4E539A16" w14:textId="77777777" w:rsidR="00AD219C" w:rsidRPr="00841DCB" w:rsidRDefault="00AD219C" w:rsidP="00AA59DE">
      <w:pPr>
        <w:pStyle w:val="BTEMEASMCA"/>
        <w:rPr>
          <w:noProof w:val="0"/>
        </w:rPr>
      </w:pPr>
    </w:p>
    <w:p w14:paraId="784B156E" w14:textId="77777777" w:rsidR="00AD219C" w:rsidRPr="00841DCB" w:rsidRDefault="00AD219C" w:rsidP="001227AA">
      <w:pPr>
        <w:pStyle w:val="BTEMEASMCA"/>
        <w:rPr>
          <w:noProof w:val="0"/>
        </w:rPr>
      </w:pPr>
      <w:r w:rsidRPr="00841DCB">
        <w:rPr>
          <w:noProof w:val="0"/>
        </w:rPr>
        <w:t>Tirta ebastino ir ketokonazolo bei eritromicino (abu pastarieji vaistiniai preparatai ilgina QT intervalą) sąveika. Vartojant jų kartu su ebastinu, didėja pastarojo vaistinio preparato koncentracija kraujo plazmoje, taip pat šiek tiek mažiau padidėja karebastino koncentracija, tačiau tai nesukelia jokių kliniškai reikšmingų farmakodinaminių pasekmių. QT intervalas pailgėja tik maždaug 10 msek. daugiau, negu vartojant tik ketokonazolo ar eritromicino. Vis dėlto, skirti ebastiną pacientams, vartojantiems priešgrybelinių azolo darinių, pvz., ketokonazolo ar itrakonazolo, arba makrolidų grupės antibiotikų, pvz., eritromicino, reikia atsargiai.</w:t>
      </w:r>
    </w:p>
    <w:p w14:paraId="73821C30" w14:textId="77777777" w:rsidR="00AD219C" w:rsidRPr="00841DCB" w:rsidRDefault="00AD219C" w:rsidP="00F60BCB">
      <w:pPr>
        <w:pStyle w:val="BTEMEASMCA"/>
        <w:rPr>
          <w:noProof w:val="0"/>
        </w:rPr>
      </w:pPr>
    </w:p>
    <w:p w14:paraId="618047C2" w14:textId="77777777" w:rsidR="00AD219C" w:rsidRPr="00841DCB" w:rsidRDefault="00AD219C" w:rsidP="007D46EC">
      <w:pPr>
        <w:pStyle w:val="BTEMEASMCA"/>
        <w:rPr>
          <w:noProof w:val="0"/>
        </w:rPr>
      </w:pPr>
      <w:r w:rsidRPr="00841DCB">
        <w:rPr>
          <w:noProof w:val="0"/>
        </w:rPr>
        <w:t>Yra duomenų apie farmakokinetinę rifampicino ir ebastino sąveiką. Dėl tokios sąveikos mažėja pastarojo vaistinio preparato koncentracija kraujo plazmoje bei silp</w:t>
      </w:r>
      <w:r w:rsidR="00841DCB">
        <w:rPr>
          <w:noProof w:val="0"/>
        </w:rPr>
        <w:t>n</w:t>
      </w:r>
      <w:r w:rsidRPr="00841DCB">
        <w:rPr>
          <w:noProof w:val="0"/>
        </w:rPr>
        <w:t>ėja antihistamininis poveikis.</w:t>
      </w:r>
    </w:p>
    <w:p w14:paraId="114DD417" w14:textId="77777777" w:rsidR="00AD219C" w:rsidRPr="00841DCB" w:rsidRDefault="00AD219C" w:rsidP="000D1C9C">
      <w:pPr>
        <w:pStyle w:val="BTEMEASMCA"/>
        <w:rPr>
          <w:noProof w:val="0"/>
        </w:rPr>
      </w:pPr>
    </w:p>
    <w:p w14:paraId="71CE3E6F" w14:textId="77777777" w:rsidR="00AD219C" w:rsidRPr="00841DCB" w:rsidRDefault="00AD219C" w:rsidP="001B4D47">
      <w:pPr>
        <w:pStyle w:val="BTEMEASMCA"/>
        <w:rPr>
          <w:noProof w:val="0"/>
        </w:rPr>
      </w:pPr>
      <w:r w:rsidRPr="00841DCB">
        <w:rPr>
          <w:noProof w:val="0"/>
        </w:rPr>
        <w:t>Duomenų apie ebastino sąveiką su teofilinu, varfarinu, cimetidinu, diazepamu ir alkoholiu negauta.</w:t>
      </w:r>
    </w:p>
    <w:p w14:paraId="103E1E7D" w14:textId="77777777" w:rsidR="00AD219C" w:rsidRPr="00841DCB" w:rsidRDefault="00AD219C" w:rsidP="00B340B3">
      <w:pPr>
        <w:pStyle w:val="BTEMEASMCA"/>
        <w:rPr>
          <w:noProof w:val="0"/>
        </w:rPr>
      </w:pPr>
    </w:p>
    <w:p w14:paraId="3A24661F" w14:textId="77777777" w:rsidR="00AD219C" w:rsidRPr="00841DCB" w:rsidRDefault="00AD219C" w:rsidP="003D1EBE">
      <w:pPr>
        <w:pStyle w:val="BTEMEASMCA"/>
        <w:rPr>
          <w:noProof w:val="0"/>
        </w:rPr>
      </w:pPr>
      <w:r w:rsidRPr="00841DCB">
        <w:rPr>
          <w:noProof w:val="0"/>
        </w:rPr>
        <w:t>Ebastino geriant valgio metu, svarbiausio veiklaus rūgščiojo ebastino metabolito koncentracija kraujo plazmoje ir plotas po koncentracijos kreive (AUC) padidėja 1,5</w:t>
      </w:r>
      <w:r w:rsidRPr="00841DCB">
        <w:rPr>
          <w:noProof w:val="0"/>
        </w:rPr>
        <w:noBreakHyphen/>
        <w:t>2 kartus, tačiau laikas, per kurį koncentracija kraujyje tampa didžiausia, nekinta. Maistas terapiniam ebastino poveikiui įtakos nedaro.</w:t>
      </w:r>
    </w:p>
    <w:p w14:paraId="216E7C65" w14:textId="77777777" w:rsidR="00AD219C" w:rsidRPr="00841DCB" w:rsidRDefault="00AD219C">
      <w:pPr>
        <w:pStyle w:val="BTEMEASMCA"/>
        <w:rPr>
          <w:noProof w:val="0"/>
        </w:rPr>
      </w:pPr>
    </w:p>
    <w:p w14:paraId="26A6ECF5" w14:textId="77777777" w:rsidR="00AD219C" w:rsidRPr="00841DCB" w:rsidRDefault="00AD219C" w:rsidP="00AD219C">
      <w:pPr>
        <w:pStyle w:val="PI-2EMEASMCA"/>
      </w:pPr>
      <w:r w:rsidRPr="00841DCB">
        <w:t>4.6</w:t>
      </w:r>
      <w:r w:rsidRPr="00841DCB">
        <w:tab/>
        <w:t>Vaisingumas, nėštumo ir žindymo laikotarpis</w:t>
      </w:r>
    </w:p>
    <w:p w14:paraId="6CDD4AAB" w14:textId="77777777" w:rsidR="00AD219C" w:rsidRPr="00841DCB" w:rsidRDefault="00AD219C" w:rsidP="00AA59DE">
      <w:pPr>
        <w:pStyle w:val="BTEMEASMCA"/>
        <w:rPr>
          <w:noProof w:val="0"/>
        </w:rPr>
      </w:pPr>
    </w:p>
    <w:p w14:paraId="00866FE5" w14:textId="77777777" w:rsidR="00AD219C" w:rsidRPr="00841DCB" w:rsidRDefault="00AD219C" w:rsidP="00AD219C">
      <w:pPr>
        <w:pStyle w:val="Pagrindinistekstas2"/>
        <w:spacing w:line="240" w:lineRule="auto"/>
        <w:rPr>
          <w:sz w:val="22"/>
          <w:szCs w:val="22"/>
          <w:u w:val="single"/>
        </w:rPr>
      </w:pPr>
      <w:r w:rsidRPr="00841DCB">
        <w:rPr>
          <w:sz w:val="22"/>
          <w:szCs w:val="22"/>
          <w:u w:val="single"/>
        </w:rPr>
        <w:t>Nėštumas</w:t>
      </w:r>
    </w:p>
    <w:p w14:paraId="407F5BB7" w14:textId="77777777" w:rsidR="00AD219C" w:rsidRPr="00841DCB" w:rsidRDefault="00AD219C" w:rsidP="00AD219C">
      <w:pPr>
        <w:pStyle w:val="Pagrindinistekstas2"/>
        <w:spacing w:line="240" w:lineRule="auto"/>
        <w:jc w:val="left"/>
        <w:rPr>
          <w:sz w:val="22"/>
          <w:szCs w:val="22"/>
        </w:rPr>
      </w:pPr>
      <w:r w:rsidRPr="00841DCB">
        <w:rPr>
          <w:sz w:val="22"/>
          <w:szCs w:val="22"/>
        </w:rPr>
        <w:t>Klinikinių duomenų apie ebastino vartojimą nėštumo metu yra nedaug. Tyrimai su gyvūnais tiesioginio ar netiesioginio kenksmingo poveikio reprodukcinei funkcijai neparodė. Vis dėlto, nėštumo metu ebastino patartina nevartoti.</w:t>
      </w:r>
    </w:p>
    <w:p w14:paraId="70EE45CF" w14:textId="77777777" w:rsidR="00AD219C" w:rsidRPr="00841DCB" w:rsidRDefault="00AD219C" w:rsidP="00AD219C">
      <w:pPr>
        <w:pStyle w:val="Pagrindinistekstas2"/>
        <w:spacing w:line="240" w:lineRule="auto"/>
        <w:jc w:val="left"/>
        <w:rPr>
          <w:sz w:val="22"/>
          <w:szCs w:val="22"/>
        </w:rPr>
      </w:pPr>
    </w:p>
    <w:p w14:paraId="7FF902B1" w14:textId="77777777" w:rsidR="00AD219C" w:rsidRPr="00841DCB" w:rsidRDefault="00AD219C" w:rsidP="00AD219C">
      <w:pPr>
        <w:pStyle w:val="Pagrindinistekstas2"/>
        <w:spacing w:line="240" w:lineRule="auto"/>
        <w:jc w:val="left"/>
        <w:rPr>
          <w:sz w:val="22"/>
          <w:szCs w:val="22"/>
          <w:u w:val="single"/>
        </w:rPr>
      </w:pPr>
      <w:r w:rsidRPr="00841DCB">
        <w:rPr>
          <w:sz w:val="22"/>
          <w:szCs w:val="22"/>
          <w:u w:val="single"/>
        </w:rPr>
        <w:t>Žindym</w:t>
      </w:r>
      <w:r w:rsidR="00E13C5B" w:rsidRPr="00841DCB">
        <w:rPr>
          <w:sz w:val="22"/>
          <w:szCs w:val="22"/>
          <w:u w:val="single"/>
        </w:rPr>
        <w:t>as</w:t>
      </w:r>
    </w:p>
    <w:p w14:paraId="0EE9411B" w14:textId="77777777" w:rsidR="00AD219C" w:rsidRPr="00841DCB" w:rsidRDefault="00AD219C" w:rsidP="00AD219C">
      <w:pPr>
        <w:rPr>
          <w:sz w:val="22"/>
          <w:szCs w:val="22"/>
        </w:rPr>
      </w:pPr>
      <w:r w:rsidRPr="00841DCB">
        <w:rPr>
          <w:sz w:val="22"/>
          <w:szCs w:val="22"/>
        </w:rPr>
        <w:t>Ar ebastino patenka į motinos pieną, nežinoma. Manoma, kad dėl didelio ebastino ir jo pagrindinio metabolito karebastino jungimosi su plazmos baltymais (&gt;</w:t>
      </w:r>
      <w:r w:rsidR="005033B4" w:rsidRPr="00841DCB">
        <w:rPr>
          <w:sz w:val="22"/>
          <w:szCs w:val="22"/>
        </w:rPr>
        <w:t xml:space="preserve"> </w:t>
      </w:r>
      <w:r w:rsidRPr="00841DCB">
        <w:rPr>
          <w:sz w:val="22"/>
          <w:szCs w:val="22"/>
        </w:rPr>
        <w:t>97 %), į motinos pieną jų patekti neturėtų. Vis dėlto, žindymo laikotarpiu ebastino patartina nevartoti.</w:t>
      </w:r>
    </w:p>
    <w:p w14:paraId="25736594" w14:textId="77777777" w:rsidR="003D6D53" w:rsidRPr="00841DCB" w:rsidRDefault="003D6D53" w:rsidP="003D6D53">
      <w:pPr>
        <w:pStyle w:val="Pagrindinistekstas2"/>
        <w:spacing w:line="240" w:lineRule="auto"/>
        <w:jc w:val="left"/>
        <w:rPr>
          <w:sz w:val="22"/>
          <w:szCs w:val="22"/>
          <w:u w:val="single"/>
        </w:rPr>
      </w:pPr>
    </w:p>
    <w:p w14:paraId="570C9E27" w14:textId="77777777" w:rsidR="003D6D53" w:rsidRPr="00841DCB" w:rsidRDefault="003D6D53" w:rsidP="003D6D53">
      <w:pPr>
        <w:pStyle w:val="Pagrindinistekstas2"/>
        <w:spacing w:line="240" w:lineRule="auto"/>
        <w:jc w:val="left"/>
        <w:rPr>
          <w:sz w:val="22"/>
          <w:szCs w:val="22"/>
          <w:u w:val="single"/>
        </w:rPr>
      </w:pPr>
      <w:r w:rsidRPr="00841DCB">
        <w:rPr>
          <w:sz w:val="22"/>
          <w:szCs w:val="22"/>
          <w:u w:val="single"/>
        </w:rPr>
        <w:t>Vaisingumas</w:t>
      </w:r>
    </w:p>
    <w:p w14:paraId="1A1C31A3" w14:textId="77777777" w:rsidR="003D6D53" w:rsidRPr="00841DCB" w:rsidRDefault="003D6D53" w:rsidP="003D6D53">
      <w:pPr>
        <w:pStyle w:val="Pagrindinistekstas2"/>
        <w:spacing w:line="240" w:lineRule="auto"/>
        <w:jc w:val="left"/>
        <w:rPr>
          <w:sz w:val="22"/>
          <w:szCs w:val="22"/>
        </w:rPr>
      </w:pPr>
      <w:r w:rsidRPr="00841DCB">
        <w:rPr>
          <w:sz w:val="22"/>
          <w:szCs w:val="22"/>
        </w:rPr>
        <w:t>Apie ebastino poveikį žmonių vaisingumui duomenų nėra.</w:t>
      </w:r>
    </w:p>
    <w:p w14:paraId="46A8EA2B" w14:textId="77777777" w:rsidR="00AD219C" w:rsidRPr="00841DCB" w:rsidRDefault="00AD219C" w:rsidP="00AD219C">
      <w:pPr>
        <w:rPr>
          <w:sz w:val="22"/>
          <w:szCs w:val="22"/>
        </w:rPr>
      </w:pPr>
    </w:p>
    <w:p w14:paraId="592C570D" w14:textId="77777777" w:rsidR="00AD219C" w:rsidRPr="00841DCB" w:rsidRDefault="00AD219C" w:rsidP="00AD219C">
      <w:pPr>
        <w:pStyle w:val="PI-2EMEASMCA"/>
      </w:pPr>
      <w:r w:rsidRPr="00841DCB">
        <w:t>4.7</w:t>
      </w:r>
      <w:r w:rsidRPr="00841DCB">
        <w:tab/>
        <w:t>Poveikis gebėjimui vairuoti ir valdyti mechanizmus</w:t>
      </w:r>
    </w:p>
    <w:p w14:paraId="151468FD" w14:textId="77777777" w:rsidR="00AD219C" w:rsidRPr="00841DCB" w:rsidRDefault="00AD219C" w:rsidP="00AA59DE">
      <w:pPr>
        <w:pStyle w:val="BTEMEASMCA"/>
        <w:rPr>
          <w:noProof w:val="0"/>
        </w:rPr>
      </w:pPr>
    </w:p>
    <w:p w14:paraId="4B0C6E87" w14:textId="77777777" w:rsidR="00AD219C" w:rsidRPr="00841DCB" w:rsidRDefault="00AD219C" w:rsidP="001227AA">
      <w:pPr>
        <w:pStyle w:val="BTEMEASMCA"/>
        <w:rPr>
          <w:noProof w:val="0"/>
        </w:rPr>
      </w:pPr>
      <w:r w:rsidRPr="00841DCB">
        <w:rPr>
          <w:noProof w:val="0"/>
        </w:rPr>
        <w:t xml:space="preserve">Ar vaistinis preparatas daro įtaką psichomotorinei žmonių funkcijai, nustatinėta plačių tyrimų metu, tačiau poveikio nepastebėta. Ebastino rekomenduojamos terapinės dozės gebėjimo vairuoti ir valdyti mechanizmus </w:t>
      </w:r>
      <w:r w:rsidR="00C249B7" w:rsidRPr="00841DCB">
        <w:rPr>
          <w:noProof w:val="0"/>
        </w:rPr>
        <w:t>neveikia arba veikia nereikšmingai</w:t>
      </w:r>
      <w:r w:rsidRPr="00841DCB">
        <w:rPr>
          <w:noProof w:val="0"/>
        </w:rPr>
        <w:t>. Vis dėlto, jautriems asmenims, kurių reakcija į ebastiną yra neįprasta, prieš pradedant vairuoti ar atlikti sudėtingas operacijas patartina įsitikinti, kokia jų individuali reakcija į gydymą, kadangi gali atsirasti somnolencija arba svaigulys (žr. 4.8 skyrių).</w:t>
      </w:r>
    </w:p>
    <w:p w14:paraId="36F908DC" w14:textId="77777777" w:rsidR="00AD219C" w:rsidRPr="00841DCB" w:rsidRDefault="00AD219C" w:rsidP="00F60BCB">
      <w:pPr>
        <w:pStyle w:val="BTEMEASMCA"/>
        <w:rPr>
          <w:noProof w:val="0"/>
        </w:rPr>
      </w:pPr>
    </w:p>
    <w:p w14:paraId="0AD5B545" w14:textId="77777777" w:rsidR="00AD219C" w:rsidRPr="00841DCB" w:rsidRDefault="00AD219C" w:rsidP="00AD219C">
      <w:pPr>
        <w:pStyle w:val="PI-2EMEASMCA"/>
      </w:pPr>
      <w:r w:rsidRPr="00841DCB">
        <w:t>4.8</w:t>
      </w:r>
      <w:r w:rsidRPr="00841DCB">
        <w:tab/>
        <w:t>Nepageidaujamas poveikis</w:t>
      </w:r>
    </w:p>
    <w:p w14:paraId="4397C745" w14:textId="77777777" w:rsidR="00AD219C" w:rsidRPr="00841DCB" w:rsidRDefault="00AD219C" w:rsidP="00AA59DE">
      <w:pPr>
        <w:pStyle w:val="BTEMEASMCA"/>
        <w:rPr>
          <w:noProof w:val="0"/>
        </w:rPr>
      </w:pPr>
    </w:p>
    <w:p w14:paraId="30C48C8A" w14:textId="77777777" w:rsidR="00AD219C" w:rsidRPr="00841DCB" w:rsidRDefault="00AD219C" w:rsidP="00AD219C">
      <w:pPr>
        <w:rPr>
          <w:sz w:val="22"/>
          <w:szCs w:val="22"/>
        </w:rPr>
      </w:pPr>
      <w:r w:rsidRPr="00841DCB">
        <w:rPr>
          <w:sz w:val="22"/>
          <w:szCs w:val="22"/>
        </w:rPr>
        <w:t>Pagal jungtinius placebu kontroliuojamų ebastino klinikinių tyrimų duomenis, kuriuose dalyvavo 5708 pacientai, dažniausias nepageidaujamas poveikis buvo burnos džiūvimas ir somnolencija.</w:t>
      </w:r>
    </w:p>
    <w:p w14:paraId="7F50683D" w14:textId="77777777" w:rsidR="00AD219C" w:rsidRPr="00841DCB" w:rsidRDefault="00AD219C" w:rsidP="00AD219C">
      <w:pPr>
        <w:rPr>
          <w:sz w:val="22"/>
          <w:szCs w:val="22"/>
        </w:rPr>
      </w:pPr>
    </w:p>
    <w:p w14:paraId="4ABBF1C2" w14:textId="77777777" w:rsidR="00AD219C" w:rsidRPr="00841DCB" w:rsidRDefault="00AD219C" w:rsidP="00AD219C">
      <w:pPr>
        <w:rPr>
          <w:sz w:val="22"/>
          <w:szCs w:val="22"/>
        </w:rPr>
      </w:pPr>
      <w:r w:rsidRPr="00841DCB">
        <w:rPr>
          <w:sz w:val="22"/>
          <w:szCs w:val="22"/>
        </w:rPr>
        <w:t>Klinikinių tyrimų, kuriuose dalyvavo vaikai (n=460), duomenimis nepageidaujamas poveikis buvo panašus į suaugusiųjų.</w:t>
      </w:r>
    </w:p>
    <w:p w14:paraId="27367439" w14:textId="77777777" w:rsidR="00AD219C" w:rsidRPr="00841DCB" w:rsidRDefault="00AD219C" w:rsidP="00AD219C">
      <w:pPr>
        <w:rPr>
          <w:sz w:val="22"/>
          <w:szCs w:val="22"/>
        </w:rPr>
      </w:pPr>
    </w:p>
    <w:p w14:paraId="6F1572E4" w14:textId="77777777" w:rsidR="00CC7E7F" w:rsidRPr="00841DCB" w:rsidRDefault="00AD219C" w:rsidP="00AA59DE">
      <w:pPr>
        <w:pStyle w:val="BTEMEASMCA"/>
        <w:rPr>
          <w:noProof w:val="0"/>
        </w:rPr>
      </w:pPr>
      <w:r w:rsidRPr="00841DCB">
        <w:rPr>
          <w:noProof w:val="0"/>
        </w:rPr>
        <w:t>Toliau lentelėje išvardytas klinikinių tyrimų metu bei po vaistinio preparato patekimo į rinką pastebėtas nepageidaujamas poveikis</w:t>
      </w:r>
      <w:r w:rsidR="00CC7E7F" w:rsidRPr="00841DCB">
        <w:rPr>
          <w:noProof w:val="0"/>
        </w:rPr>
        <w:t>.</w:t>
      </w:r>
      <w:r w:rsidRPr="00841DCB">
        <w:rPr>
          <w:noProof w:val="0"/>
        </w:rPr>
        <w:t xml:space="preserve"> </w:t>
      </w:r>
    </w:p>
    <w:p w14:paraId="24E579E9" w14:textId="77777777" w:rsidR="00AD219C" w:rsidRPr="00841DCB" w:rsidRDefault="00CC7E7F" w:rsidP="001227AA">
      <w:pPr>
        <w:pStyle w:val="BTEMEASMCA"/>
        <w:rPr>
          <w:noProof w:val="0"/>
        </w:rPr>
      </w:pPr>
      <w:r w:rsidRPr="00841DCB">
        <w:rPr>
          <w:noProof w:val="0"/>
        </w:rPr>
        <w:t xml:space="preserve">Nepageidaujamo poveikio dažnis </w:t>
      </w:r>
      <w:r w:rsidR="00AD219C" w:rsidRPr="00841DCB">
        <w:rPr>
          <w:noProof w:val="0"/>
        </w:rPr>
        <w:t>apibūdinamas taip: labai dažnas (≥ 1/10), dažnas (nuo ≥ 1/100 iki &lt; 1/10), nedažnas (nuo ≥ 1/1000 iki &lt; 1/100), retas (nuo ≥ 1/10000 iki &lt; 1/1000), labai retas (&lt; 1/10000)</w:t>
      </w:r>
      <w:r w:rsidR="002B6FE9" w:rsidRPr="00841DCB">
        <w:rPr>
          <w:noProof w:val="0"/>
        </w:rPr>
        <w:t xml:space="preserve"> ir </w:t>
      </w:r>
      <w:r w:rsidR="00771A42" w:rsidRPr="00841DCB">
        <w:rPr>
          <w:noProof w:val="0"/>
        </w:rPr>
        <w:t xml:space="preserve">dažnis </w:t>
      </w:r>
      <w:r w:rsidR="002B6FE9" w:rsidRPr="00841DCB">
        <w:rPr>
          <w:noProof w:val="0"/>
        </w:rPr>
        <w:t>nežinomas (negali būti apskaičiuotas pagal turimus duomenis)</w:t>
      </w:r>
      <w:r w:rsidR="00AD219C" w:rsidRPr="00841DCB">
        <w:rPr>
          <w:noProof w:val="0"/>
        </w:rPr>
        <w:t>.</w:t>
      </w:r>
    </w:p>
    <w:p w14:paraId="12829479" w14:textId="77777777" w:rsidR="00AD219C" w:rsidRPr="00841DCB" w:rsidRDefault="00AD219C" w:rsidP="00F60BCB">
      <w:pPr>
        <w:pStyle w:val="BTEMEASMCA"/>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9"/>
        <w:gridCol w:w="1428"/>
        <w:gridCol w:w="1758"/>
        <w:gridCol w:w="1982"/>
        <w:gridCol w:w="1523"/>
      </w:tblGrid>
      <w:tr w:rsidR="00771A42" w:rsidRPr="00841DCB" w14:paraId="5CAD190D" w14:textId="77777777" w:rsidTr="00355920">
        <w:tc>
          <w:tcPr>
            <w:tcW w:w="2464" w:type="dxa"/>
          </w:tcPr>
          <w:p w14:paraId="36869B9B" w14:textId="77777777" w:rsidR="00771A42" w:rsidRPr="00841DCB" w:rsidRDefault="00771A42" w:rsidP="007D46EC">
            <w:pPr>
              <w:pStyle w:val="BTEMEASMCA"/>
              <w:rPr>
                <w:noProof w:val="0"/>
              </w:rPr>
            </w:pPr>
            <w:r w:rsidRPr="00841DCB">
              <w:rPr>
                <w:noProof w:val="0"/>
              </w:rPr>
              <w:t>Organų sistemų klasės</w:t>
            </w:r>
          </w:p>
        </w:tc>
        <w:tc>
          <w:tcPr>
            <w:tcW w:w="1464" w:type="dxa"/>
          </w:tcPr>
          <w:p w14:paraId="650C653E" w14:textId="77777777" w:rsidR="00771A42" w:rsidRPr="00841DCB" w:rsidRDefault="00771A42" w:rsidP="0036471C">
            <w:pPr>
              <w:pStyle w:val="BTEMEASMCA"/>
              <w:rPr>
                <w:noProof w:val="0"/>
              </w:rPr>
            </w:pPr>
            <w:r w:rsidRPr="00841DCB">
              <w:rPr>
                <w:noProof w:val="0"/>
              </w:rPr>
              <w:t xml:space="preserve">Labai dažni </w:t>
            </w:r>
          </w:p>
        </w:tc>
        <w:tc>
          <w:tcPr>
            <w:tcW w:w="1790" w:type="dxa"/>
          </w:tcPr>
          <w:p w14:paraId="2794F6DB" w14:textId="77777777" w:rsidR="00771A42" w:rsidRPr="00841DCB" w:rsidRDefault="00771A42" w:rsidP="000D1C9C">
            <w:pPr>
              <w:pStyle w:val="BTEMEASMCA"/>
              <w:rPr>
                <w:noProof w:val="0"/>
              </w:rPr>
            </w:pPr>
            <w:r w:rsidRPr="00841DCB">
              <w:rPr>
                <w:noProof w:val="0"/>
              </w:rPr>
              <w:t xml:space="preserve">Dažni </w:t>
            </w:r>
          </w:p>
        </w:tc>
        <w:tc>
          <w:tcPr>
            <w:tcW w:w="2021" w:type="dxa"/>
          </w:tcPr>
          <w:p w14:paraId="18CF08A7" w14:textId="77777777" w:rsidR="00771A42" w:rsidRPr="00841DCB" w:rsidRDefault="00771A42" w:rsidP="001B4D47">
            <w:pPr>
              <w:pStyle w:val="BTEMEASMCA"/>
              <w:rPr>
                <w:noProof w:val="0"/>
              </w:rPr>
            </w:pPr>
            <w:r w:rsidRPr="00841DCB">
              <w:rPr>
                <w:noProof w:val="0"/>
              </w:rPr>
              <w:t xml:space="preserve">Reti </w:t>
            </w:r>
          </w:p>
        </w:tc>
        <w:tc>
          <w:tcPr>
            <w:tcW w:w="1547" w:type="dxa"/>
          </w:tcPr>
          <w:p w14:paraId="598BA105" w14:textId="77777777" w:rsidR="00771A42" w:rsidRPr="00841DCB" w:rsidRDefault="00771A42" w:rsidP="001B4D47">
            <w:pPr>
              <w:pStyle w:val="BTEMEASMCA"/>
              <w:rPr>
                <w:noProof w:val="0"/>
              </w:rPr>
            </w:pPr>
            <w:r w:rsidRPr="00841DCB">
              <w:rPr>
                <w:noProof w:val="0"/>
              </w:rPr>
              <w:t>Dažnis nežinomas</w:t>
            </w:r>
          </w:p>
        </w:tc>
      </w:tr>
      <w:tr w:rsidR="00771A42" w:rsidRPr="00841DCB" w14:paraId="664F13CC" w14:textId="77777777" w:rsidTr="00355920">
        <w:tc>
          <w:tcPr>
            <w:tcW w:w="2464" w:type="dxa"/>
          </w:tcPr>
          <w:p w14:paraId="77A6F890" w14:textId="77777777" w:rsidR="00771A42" w:rsidRPr="00841DCB" w:rsidRDefault="00771A42" w:rsidP="00AA59DE">
            <w:pPr>
              <w:pStyle w:val="BTEMEASMCA"/>
              <w:rPr>
                <w:noProof w:val="0"/>
              </w:rPr>
            </w:pPr>
            <w:r w:rsidRPr="00841DCB">
              <w:rPr>
                <w:noProof w:val="0"/>
              </w:rPr>
              <w:t>Imuninės sistemos sutrikimai</w:t>
            </w:r>
          </w:p>
        </w:tc>
        <w:tc>
          <w:tcPr>
            <w:tcW w:w="1464" w:type="dxa"/>
          </w:tcPr>
          <w:p w14:paraId="5B9A9B48" w14:textId="77777777" w:rsidR="00771A42" w:rsidRPr="00841DCB" w:rsidRDefault="00771A42" w:rsidP="001227AA">
            <w:pPr>
              <w:pStyle w:val="BTEMEASMCA"/>
              <w:rPr>
                <w:noProof w:val="0"/>
              </w:rPr>
            </w:pPr>
          </w:p>
        </w:tc>
        <w:tc>
          <w:tcPr>
            <w:tcW w:w="1790" w:type="dxa"/>
          </w:tcPr>
          <w:p w14:paraId="5543F372" w14:textId="77777777" w:rsidR="00771A42" w:rsidRPr="00841DCB" w:rsidRDefault="00771A42" w:rsidP="00F60BCB">
            <w:pPr>
              <w:pStyle w:val="BTEMEASMCA"/>
              <w:rPr>
                <w:noProof w:val="0"/>
              </w:rPr>
            </w:pPr>
          </w:p>
        </w:tc>
        <w:tc>
          <w:tcPr>
            <w:tcW w:w="2021" w:type="dxa"/>
          </w:tcPr>
          <w:p w14:paraId="2ADF3189" w14:textId="77777777" w:rsidR="00771A42" w:rsidRPr="00841DCB" w:rsidRDefault="00771A42" w:rsidP="007D46EC">
            <w:pPr>
              <w:pStyle w:val="BTEMEASMCA"/>
              <w:rPr>
                <w:noProof w:val="0"/>
              </w:rPr>
            </w:pPr>
            <w:r w:rsidRPr="00841DCB">
              <w:rPr>
                <w:rStyle w:val="hps"/>
                <w:noProof w:val="0"/>
              </w:rPr>
              <w:t>Padidėjusio jautrumo</w:t>
            </w:r>
            <w:r w:rsidRPr="00841DCB">
              <w:rPr>
                <w:noProof w:val="0"/>
              </w:rPr>
              <w:t xml:space="preserve"> </w:t>
            </w:r>
            <w:r w:rsidRPr="00841DCB">
              <w:rPr>
                <w:rStyle w:val="hps"/>
                <w:noProof w:val="0"/>
              </w:rPr>
              <w:t>reakcijos (tokios kaip</w:t>
            </w:r>
            <w:r w:rsidRPr="00841DCB">
              <w:rPr>
                <w:noProof w:val="0"/>
              </w:rPr>
              <w:t xml:space="preserve"> </w:t>
            </w:r>
            <w:r w:rsidRPr="00841DCB">
              <w:rPr>
                <w:rStyle w:val="hps"/>
                <w:noProof w:val="0"/>
              </w:rPr>
              <w:t>anafilaksija</w:t>
            </w:r>
            <w:r w:rsidRPr="00841DCB">
              <w:rPr>
                <w:noProof w:val="0"/>
              </w:rPr>
              <w:t xml:space="preserve"> </w:t>
            </w:r>
            <w:r w:rsidRPr="00841DCB">
              <w:rPr>
                <w:rStyle w:val="hps"/>
                <w:noProof w:val="0"/>
              </w:rPr>
              <w:t>bei angioneurozinė edema</w:t>
            </w:r>
            <w:r w:rsidRPr="00841DCB">
              <w:rPr>
                <w:noProof w:val="0"/>
              </w:rPr>
              <w:t>)</w:t>
            </w:r>
          </w:p>
        </w:tc>
        <w:tc>
          <w:tcPr>
            <w:tcW w:w="1547" w:type="dxa"/>
          </w:tcPr>
          <w:p w14:paraId="4F7C156F" w14:textId="77777777" w:rsidR="00771A42" w:rsidRPr="00841DCB" w:rsidRDefault="00771A42" w:rsidP="007D46EC">
            <w:pPr>
              <w:pStyle w:val="BTEMEASMCA"/>
              <w:rPr>
                <w:rStyle w:val="hps"/>
                <w:noProof w:val="0"/>
              </w:rPr>
            </w:pPr>
          </w:p>
        </w:tc>
      </w:tr>
      <w:tr w:rsidR="00771A42" w:rsidRPr="00841DCB" w14:paraId="35602A79" w14:textId="77777777" w:rsidTr="00771A42">
        <w:tc>
          <w:tcPr>
            <w:tcW w:w="2464" w:type="dxa"/>
          </w:tcPr>
          <w:p w14:paraId="02B75619" w14:textId="77777777" w:rsidR="00771A42" w:rsidRPr="00841DCB" w:rsidRDefault="00771A42" w:rsidP="00AA59DE">
            <w:pPr>
              <w:pStyle w:val="BTEMEASMCA"/>
              <w:rPr>
                <w:noProof w:val="0"/>
              </w:rPr>
            </w:pPr>
            <w:r w:rsidRPr="00841DCB">
              <w:rPr>
                <w:noProof w:val="0"/>
              </w:rPr>
              <w:t>Metabolizmo ir mitybos sutrikimai</w:t>
            </w:r>
          </w:p>
        </w:tc>
        <w:tc>
          <w:tcPr>
            <w:tcW w:w="1464" w:type="dxa"/>
          </w:tcPr>
          <w:p w14:paraId="4E6EC084" w14:textId="77777777" w:rsidR="00771A42" w:rsidRPr="00841DCB" w:rsidRDefault="00771A42" w:rsidP="001227AA">
            <w:pPr>
              <w:pStyle w:val="BTEMEASMCA"/>
              <w:rPr>
                <w:noProof w:val="0"/>
              </w:rPr>
            </w:pPr>
          </w:p>
        </w:tc>
        <w:tc>
          <w:tcPr>
            <w:tcW w:w="1790" w:type="dxa"/>
          </w:tcPr>
          <w:p w14:paraId="09DC7415" w14:textId="77777777" w:rsidR="00771A42" w:rsidRPr="00841DCB" w:rsidRDefault="00771A42" w:rsidP="00F60BCB">
            <w:pPr>
              <w:pStyle w:val="BTEMEASMCA"/>
              <w:rPr>
                <w:noProof w:val="0"/>
              </w:rPr>
            </w:pPr>
          </w:p>
        </w:tc>
        <w:tc>
          <w:tcPr>
            <w:tcW w:w="2021" w:type="dxa"/>
          </w:tcPr>
          <w:p w14:paraId="695DF1DD" w14:textId="77777777" w:rsidR="00771A42" w:rsidRPr="00841DCB" w:rsidRDefault="00771A42" w:rsidP="007D46EC">
            <w:pPr>
              <w:pStyle w:val="BTEMEASMCA"/>
              <w:rPr>
                <w:rStyle w:val="hps"/>
                <w:noProof w:val="0"/>
              </w:rPr>
            </w:pPr>
          </w:p>
        </w:tc>
        <w:tc>
          <w:tcPr>
            <w:tcW w:w="1547" w:type="dxa"/>
          </w:tcPr>
          <w:p w14:paraId="541499E1" w14:textId="77777777" w:rsidR="00771A42" w:rsidRPr="00841DCB" w:rsidRDefault="00771A42" w:rsidP="007D46EC">
            <w:pPr>
              <w:pStyle w:val="BTEMEASMCA"/>
              <w:rPr>
                <w:rStyle w:val="hps"/>
                <w:noProof w:val="0"/>
              </w:rPr>
            </w:pPr>
            <w:r w:rsidRPr="00841DCB">
              <w:rPr>
                <w:rStyle w:val="hps"/>
                <w:noProof w:val="0"/>
              </w:rPr>
              <w:t>Apetito padidėjimas</w:t>
            </w:r>
          </w:p>
        </w:tc>
      </w:tr>
      <w:tr w:rsidR="00771A42" w:rsidRPr="00841DCB" w14:paraId="7CAA14BA" w14:textId="77777777" w:rsidTr="00355920">
        <w:tc>
          <w:tcPr>
            <w:tcW w:w="2464" w:type="dxa"/>
          </w:tcPr>
          <w:p w14:paraId="454A46B6" w14:textId="77777777" w:rsidR="00771A42" w:rsidRPr="00841DCB" w:rsidRDefault="00771A42" w:rsidP="00AA59DE">
            <w:pPr>
              <w:pStyle w:val="BTEMEASMCA"/>
              <w:rPr>
                <w:noProof w:val="0"/>
              </w:rPr>
            </w:pPr>
            <w:r w:rsidRPr="00841DCB">
              <w:rPr>
                <w:noProof w:val="0"/>
              </w:rPr>
              <w:t>Psichikos sutrikimai</w:t>
            </w:r>
          </w:p>
        </w:tc>
        <w:tc>
          <w:tcPr>
            <w:tcW w:w="1464" w:type="dxa"/>
          </w:tcPr>
          <w:p w14:paraId="4D879D64" w14:textId="77777777" w:rsidR="00771A42" w:rsidRPr="00841DCB" w:rsidRDefault="00771A42" w:rsidP="001227AA">
            <w:pPr>
              <w:pStyle w:val="BTEMEASMCA"/>
              <w:rPr>
                <w:noProof w:val="0"/>
              </w:rPr>
            </w:pPr>
          </w:p>
        </w:tc>
        <w:tc>
          <w:tcPr>
            <w:tcW w:w="1790" w:type="dxa"/>
          </w:tcPr>
          <w:p w14:paraId="66ADE708" w14:textId="77777777" w:rsidR="00771A42" w:rsidRPr="00841DCB" w:rsidRDefault="00771A42" w:rsidP="00F60BCB">
            <w:pPr>
              <w:pStyle w:val="BTEMEASMCA"/>
              <w:rPr>
                <w:noProof w:val="0"/>
              </w:rPr>
            </w:pPr>
          </w:p>
        </w:tc>
        <w:tc>
          <w:tcPr>
            <w:tcW w:w="2021" w:type="dxa"/>
          </w:tcPr>
          <w:p w14:paraId="388518B7" w14:textId="77777777" w:rsidR="00771A42" w:rsidRPr="00841DCB" w:rsidRDefault="00771A42" w:rsidP="007D46EC">
            <w:pPr>
              <w:pStyle w:val="BTEMEASMCA"/>
              <w:rPr>
                <w:noProof w:val="0"/>
              </w:rPr>
            </w:pPr>
            <w:r w:rsidRPr="00841DCB">
              <w:rPr>
                <w:noProof w:val="0"/>
              </w:rPr>
              <w:t>Nervingumas, nemiga</w:t>
            </w:r>
          </w:p>
        </w:tc>
        <w:tc>
          <w:tcPr>
            <w:tcW w:w="1547" w:type="dxa"/>
          </w:tcPr>
          <w:p w14:paraId="6511F327" w14:textId="77777777" w:rsidR="00771A42" w:rsidRPr="00841DCB" w:rsidRDefault="00771A42" w:rsidP="007D46EC">
            <w:pPr>
              <w:pStyle w:val="BTEMEASMCA"/>
              <w:rPr>
                <w:noProof w:val="0"/>
              </w:rPr>
            </w:pPr>
          </w:p>
        </w:tc>
      </w:tr>
      <w:tr w:rsidR="00771A42" w:rsidRPr="00841DCB" w14:paraId="4CC5B297" w14:textId="77777777" w:rsidTr="00355920">
        <w:tc>
          <w:tcPr>
            <w:tcW w:w="2464" w:type="dxa"/>
          </w:tcPr>
          <w:p w14:paraId="23EA238D" w14:textId="77777777" w:rsidR="00771A42" w:rsidRPr="00841DCB" w:rsidRDefault="00771A42" w:rsidP="00AA59DE">
            <w:pPr>
              <w:pStyle w:val="BTEMEASMCA"/>
              <w:rPr>
                <w:noProof w:val="0"/>
              </w:rPr>
            </w:pPr>
            <w:r w:rsidRPr="00841DCB">
              <w:rPr>
                <w:noProof w:val="0"/>
              </w:rPr>
              <w:t>Nervų sistemos sutrikimai</w:t>
            </w:r>
          </w:p>
        </w:tc>
        <w:tc>
          <w:tcPr>
            <w:tcW w:w="1464" w:type="dxa"/>
          </w:tcPr>
          <w:p w14:paraId="686294FD" w14:textId="77777777" w:rsidR="00771A42" w:rsidRPr="00841DCB" w:rsidRDefault="00771A42" w:rsidP="001227AA">
            <w:pPr>
              <w:pStyle w:val="BTEMEASMCA"/>
              <w:rPr>
                <w:noProof w:val="0"/>
              </w:rPr>
            </w:pPr>
            <w:r w:rsidRPr="00841DCB">
              <w:rPr>
                <w:noProof w:val="0"/>
              </w:rPr>
              <w:t>Galvos skausmas</w:t>
            </w:r>
          </w:p>
        </w:tc>
        <w:tc>
          <w:tcPr>
            <w:tcW w:w="1790" w:type="dxa"/>
          </w:tcPr>
          <w:p w14:paraId="28FA93AA" w14:textId="77777777" w:rsidR="00771A42" w:rsidRPr="00841DCB" w:rsidRDefault="00771A42" w:rsidP="00F60BCB">
            <w:pPr>
              <w:pStyle w:val="BTEMEASMCA"/>
              <w:rPr>
                <w:noProof w:val="0"/>
              </w:rPr>
            </w:pPr>
            <w:r w:rsidRPr="00841DCB">
              <w:rPr>
                <w:noProof w:val="0"/>
              </w:rPr>
              <w:t>Somnolencija</w:t>
            </w:r>
          </w:p>
        </w:tc>
        <w:tc>
          <w:tcPr>
            <w:tcW w:w="2021" w:type="dxa"/>
          </w:tcPr>
          <w:p w14:paraId="2FFFADDC" w14:textId="77777777" w:rsidR="00771A42" w:rsidRPr="00841DCB" w:rsidRDefault="00771A42" w:rsidP="007D46EC">
            <w:pPr>
              <w:pStyle w:val="BTEMEASMCA"/>
              <w:rPr>
                <w:noProof w:val="0"/>
              </w:rPr>
            </w:pPr>
            <w:r w:rsidRPr="00841DCB">
              <w:rPr>
                <w:noProof w:val="0"/>
              </w:rPr>
              <w:t>Svaigulys, hipestezija, skonio jutimo sutrikimas</w:t>
            </w:r>
          </w:p>
        </w:tc>
        <w:tc>
          <w:tcPr>
            <w:tcW w:w="1547" w:type="dxa"/>
          </w:tcPr>
          <w:p w14:paraId="7EBDA73C" w14:textId="77777777" w:rsidR="00771A42" w:rsidRPr="00841DCB" w:rsidRDefault="00771A42" w:rsidP="007D46EC">
            <w:pPr>
              <w:pStyle w:val="BTEMEASMCA"/>
              <w:rPr>
                <w:noProof w:val="0"/>
              </w:rPr>
            </w:pPr>
          </w:p>
        </w:tc>
      </w:tr>
      <w:tr w:rsidR="00771A42" w:rsidRPr="00841DCB" w14:paraId="6436DFEC" w14:textId="77777777" w:rsidTr="00355920">
        <w:tc>
          <w:tcPr>
            <w:tcW w:w="2464" w:type="dxa"/>
          </w:tcPr>
          <w:p w14:paraId="57612631" w14:textId="77777777" w:rsidR="00771A42" w:rsidRPr="00841DCB" w:rsidRDefault="00771A42" w:rsidP="00AA59DE">
            <w:pPr>
              <w:pStyle w:val="BTEMEASMCA"/>
              <w:rPr>
                <w:noProof w:val="0"/>
              </w:rPr>
            </w:pPr>
            <w:r w:rsidRPr="00841DCB">
              <w:rPr>
                <w:noProof w:val="0"/>
              </w:rPr>
              <w:t>Širdies sutrikimai</w:t>
            </w:r>
          </w:p>
        </w:tc>
        <w:tc>
          <w:tcPr>
            <w:tcW w:w="1464" w:type="dxa"/>
          </w:tcPr>
          <w:p w14:paraId="45030FC0" w14:textId="77777777" w:rsidR="00771A42" w:rsidRPr="00841DCB" w:rsidRDefault="00771A42" w:rsidP="001227AA">
            <w:pPr>
              <w:pStyle w:val="BTEMEASMCA"/>
              <w:rPr>
                <w:noProof w:val="0"/>
              </w:rPr>
            </w:pPr>
          </w:p>
        </w:tc>
        <w:tc>
          <w:tcPr>
            <w:tcW w:w="1790" w:type="dxa"/>
          </w:tcPr>
          <w:p w14:paraId="21800C72" w14:textId="77777777" w:rsidR="00771A42" w:rsidRPr="00841DCB" w:rsidRDefault="00771A42" w:rsidP="00F60BCB">
            <w:pPr>
              <w:pStyle w:val="BTEMEASMCA"/>
              <w:rPr>
                <w:noProof w:val="0"/>
              </w:rPr>
            </w:pPr>
          </w:p>
        </w:tc>
        <w:tc>
          <w:tcPr>
            <w:tcW w:w="2021" w:type="dxa"/>
          </w:tcPr>
          <w:p w14:paraId="486A4722" w14:textId="77777777" w:rsidR="00771A42" w:rsidRPr="00841DCB" w:rsidRDefault="00771A42" w:rsidP="007D46EC">
            <w:pPr>
              <w:pStyle w:val="BTEMEASMCA"/>
              <w:rPr>
                <w:noProof w:val="0"/>
              </w:rPr>
            </w:pPr>
            <w:r w:rsidRPr="00841DCB">
              <w:rPr>
                <w:noProof w:val="0"/>
              </w:rPr>
              <w:t>Palpitacijos, tachikardija</w:t>
            </w:r>
          </w:p>
        </w:tc>
        <w:tc>
          <w:tcPr>
            <w:tcW w:w="1547" w:type="dxa"/>
          </w:tcPr>
          <w:p w14:paraId="3037B566" w14:textId="77777777" w:rsidR="00771A42" w:rsidRPr="00841DCB" w:rsidRDefault="00771A42" w:rsidP="007D46EC">
            <w:pPr>
              <w:pStyle w:val="BTEMEASMCA"/>
              <w:rPr>
                <w:noProof w:val="0"/>
              </w:rPr>
            </w:pPr>
          </w:p>
        </w:tc>
      </w:tr>
      <w:tr w:rsidR="00771A42" w:rsidRPr="00841DCB" w14:paraId="7506916B" w14:textId="77777777" w:rsidTr="00355920">
        <w:tc>
          <w:tcPr>
            <w:tcW w:w="2464" w:type="dxa"/>
          </w:tcPr>
          <w:p w14:paraId="283940B8" w14:textId="77777777" w:rsidR="00771A42" w:rsidRPr="00841DCB" w:rsidRDefault="00771A42" w:rsidP="00AA59DE">
            <w:pPr>
              <w:pStyle w:val="BTEMEASMCA"/>
              <w:rPr>
                <w:noProof w:val="0"/>
              </w:rPr>
            </w:pPr>
            <w:r w:rsidRPr="00841DCB">
              <w:rPr>
                <w:noProof w:val="0"/>
              </w:rPr>
              <w:t>Virškinimo trakto sutrikimai</w:t>
            </w:r>
          </w:p>
        </w:tc>
        <w:tc>
          <w:tcPr>
            <w:tcW w:w="1464" w:type="dxa"/>
          </w:tcPr>
          <w:p w14:paraId="3774A078" w14:textId="77777777" w:rsidR="00771A42" w:rsidRPr="00841DCB" w:rsidRDefault="00771A42" w:rsidP="001227AA">
            <w:pPr>
              <w:pStyle w:val="BTEMEASMCA"/>
              <w:rPr>
                <w:noProof w:val="0"/>
              </w:rPr>
            </w:pPr>
          </w:p>
        </w:tc>
        <w:tc>
          <w:tcPr>
            <w:tcW w:w="1790" w:type="dxa"/>
          </w:tcPr>
          <w:p w14:paraId="103CFC54" w14:textId="77777777" w:rsidR="00771A42" w:rsidRPr="00841DCB" w:rsidRDefault="00771A42" w:rsidP="00F60BCB">
            <w:pPr>
              <w:pStyle w:val="BTEMEASMCA"/>
              <w:rPr>
                <w:noProof w:val="0"/>
              </w:rPr>
            </w:pPr>
            <w:r w:rsidRPr="00841DCB">
              <w:rPr>
                <w:noProof w:val="0"/>
              </w:rPr>
              <w:t>Burnos džiūvimas</w:t>
            </w:r>
          </w:p>
        </w:tc>
        <w:tc>
          <w:tcPr>
            <w:tcW w:w="2021" w:type="dxa"/>
          </w:tcPr>
          <w:p w14:paraId="0EA8E91A" w14:textId="77777777" w:rsidR="00771A42" w:rsidRPr="00841DCB" w:rsidRDefault="00771A42" w:rsidP="007D46EC">
            <w:pPr>
              <w:pStyle w:val="BTEMEASMCA"/>
              <w:rPr>
                <w:noProof w:val="0"/>
              </w:rPr>
            </w:pPr>
            <w:r w:rsidRPr="00841DCB">
              <w:rPr>
                <w:noProof w:val="0"/>
              </w:rPr>
              <w:t>Pilvo skausmas, vėmimas, pykinimas, dispepsija</w:t>
            </w:r>
          </w:p>
        </w:tc>
        <w:tc>
          <w:tcPr>
            <w:tcW w:w="1547" w:type="dxa"/>
          </w:tcPr>
          <w:p w14:paraId="010341F9" w14:textId="77777777" w:rsidR="00771A42" w:rsidRPr="00841DCB" w:rsidRDefault="00771A42" w:rsidP="007D46EC">
            <w:pPr>
              <w:pStyle w:val="BTEMEASMCA"/>
              <w:rPr>
                <w:noProof w:val="0"/>
              </w:rPr>
            </w:pPr>
          </w:p>
        </w:tc>
      </w:tr>
      <w:tr w:rsidR="00771A42" w:rsidRPr="00841DCB" w14:paraId="0A03D5AE" w14:textId="77777777" w:rsidTr="00355920">
        <w:tc>
          <w:tcPr>
            <w:tcW w:w="2464" w:type="dxa"/>
          </w:tcPr>
          <w:p w14:paraId="1805BD45" w14:textId="77777777" w:rsidR="00771A42" w:rsidRPr="00841DCB" w:rsidRDefault="00771A42" w:rsidP="00AA59DE">
            <w:pPr>
              <w:pStyle w:val="BTEMEASMCA"/>
              <w:rPr>
                <w:noProof w:val="0"/>
              </w:rPr>
            </w:pPr>
            <w:r w:rsidRPr="00841DCB">
              <w:rPr>
                <w:noProof w:val="0"/>
              </w:rPr>
              <w:t>Kepenų, tulžies pūslės ir latakų sutrikimai</w:t>
            </w:r>
          </w:p>
        </w:tc>
        <w:tc>
          <w:tcPr>
            <w:tcW w:w="1464" w:type="dxa"/>
          </w:tcPr>
          <w:p w14:paraId="2F3AC7C6" w14:textId="77777777" w:rsidR="00771A42" w:rsidRPr="00841DCB" w:rsidRDefault="00771A42" w:rsidP="001227AA">
            <w:pPr>
              <w:pStyle w:val="BTEMEASMCA"/>
              <w:rPr>
                <w:noProof w:val="0"/>
              </w:rPr>
            </w:pPr>
          </w:p>
        </w:tc>
        <w:tc>
          <w:tcPr>
            <w:tcW w:w="1790" w:type="dxa"/>
          </w:tcPr>
          <w:p w14:paraId="7D0ECA3F" w14:textId="77777777" w:rsidR="00771A42" w:rsidRPr="00841DCB" w:rsidRDefault="00771A42" w:rsidP="00F60BCB">
            <w:pPr>
              <w:pStyle w:val="BTEMEASMCA"/>
              <w:rPr>
                <w:noProof w:val="0"/>
              </w:rPr>
            </w:pPr>
          </w:p>
        </w:tc>
        <w:tc>
          <w:tcPr>
            <w:tcW w:w="2021" w:type="dxa"/>
          </w:tcPr>
          <w:p w14:paraId="3B71D27D" w14:textId="77777777" w:rsidR="00771A42" w:rsidRPr="00841DCB" w:rsidRDefault="00771A42" w:rsidP="007D46EC">
            <w:pPr>
              <w:pStyle w:val="BTEMEASMCA"/>
              <w:rPr>
                <w:noProof w:val="0"/>
              </w:rPr>
            </w:pPr>
            <w:r w:rsidRPr="00841DCB">
              <w:rPr>
                <w:rStyle w:val="hps"/>
                <w:noProof w:val="0"/>
              </w:rPr>
              <w:t>Hepatitas</w:t>
            </w:r>
            <w:r w:rsidRPr="00841DCB">
              <w:rPr>
                <w:rStyle w:val="shorttext"/>
                <w:noProof w:val="0"/>
              </w:rPr>
              <w:t xml:space="preserve">, </w:t>
            </w:r>
            <w:r w:rsidRPr="00841DCB">
              <w:rPr>
                <w:rStyle w:val="hps"/>
                <w:noProof w:val="0"/>
              </w:rPr>
              <w:t>cholestazė,</w:t>
            </w:r>
            <w:r w:rsidRPr="00841DCB">
              <w:rPr>
                <w:noProof w:val="0"/>
              </w:rPr>
              <w:t xml:space="preserve"> nenormalūs kepenų funkcijos tyrimų rodmenys (transaminazių, </w:t>
            </w:r>
            <w:r w:rsidRPr="00841DCB">
              <w:rPr>
                <w:rStyle w:val="hps"/>
                <w:noProof w:val="0"/>
              </w:rPr>
              <w:t>gama-</w:t>
            </w:r>
            <w:r w:rsidRPr="00841DCB">
              <w:rPr>
                <w:noProof w:val="0"/>
              </w:rPr>
              <w:t xml:space="preserve">GT, šarminės </w:t>
            </w:r>
            <w:r w:rsidRPr="00841DCB">
              <w:rPr>
                <w:rStyle w:val="hps"/>
                <w:noProof w:val="0"/>
              </w:rPr>
              <w:t>fosfatazės aktyvumo ir</w:t>
            </w:r>
            <w:r w:rsidRPr="00841DCB">
              <w:rPr>
                <w:noProof w:val="0"/>
              </w:rPr>
              <w:t xml:space="preserve"> </w:t>
            </w:r>
            <w:r w:rsidRPr="00841DCB">
              <w:rPr>
                <w:rStyle w:val="hps"/>
                <w:noProof w:val="0"/>
              </w:rPr>
              <w:t>bilirubino</w:t>
            </w:r>
            <w:r w:rsidRPr="00841DCB">
              <w:rPr>
                <w:noProof w:val="0"/>
              </w:rPr>
              <w:t xml:space="preserve"> kiekio kraujyje </w:t>
            </w:r>
            <w:r w:rsidRPr="00841DCB">
              <w:rPr>
                <w:rStyle w:val="hps"/>
                <w:noProof w:val="0"/>
              </w:rPr>
              <w:t>padidėjimas</w:t>
            </w:r>
            <w:r w:rsidRPr="00841DCB">
              <w:rPr>
                <w:noProof w:val="0"/>
              </w:rPr>
              <w:t xml:space="preserve">) </w:t>
            </w:r>
          </w:p>
        </w:tc>
        <w:tc>
          <w:tcPr>
            <w:tcW w:w="1547" w:type="dxa"/>
          </w:tcPr>
          <w:p w14:paraId="18A4EC24" w14:textId="77777777" w:rsidR="00771A42" w:rsidRPr="00841DCB" w:rsidRDefault="00771A42" w:rsidP="007D46EC">
            <w:pPr>
              <w:pStyle w:val="BTEMEASMCA"/>
              <w:rPr>
                <w:rStyle w:val="hps"/>
                <w:noProof w:val="0"/>
              </w:rPr>
            </w:pPr>
          </w:p>
        </w:tc>
      </w:tr>
      <w:tr w:rsidR="00771A42" w:rsidRPr="00841DCB" w14:paraId="0EE36C6F" w14:textId="77777777" w:rsidTr="00355920">
        <w:tc>
          <w:tcPr>
            <w:tcW w:w="2464" w:type="dxa"/>
          </w:tcPr>
          <w:p w14:paraId="50293B51" w14:textId="77777777" w:rsidR="00771A42" w:rsidRPr="00841DCB" w:rsidRDefault="00771A42" w:rsidP="00AA59DE">
            <w:pPr>
              <w:pStyle w:val="BTEMEASMCA"/>
              <w:rPr>
                <w:noProof w:val="0"/>
              </w:rPr>
            </w:pPr>
            <w:r w:rsidRPr="00841DCB">
              <w:rPr>
                <w:noProof w:val="0"/>
              </w:rPr>
              <w:t>Odos ir poodinio audinio sutrikimai</w:t>
            </w:r>
          </w:p>
        </w:tc>
        <w:tc>
          <w:tcPr>
            <w:tcW w:w="1464" w:type="dxa"/>
          </w:tcPr>
          <w:p w14:paraId="58D57ABA" w14:textId="77777777" w:rsidR="00771A42" w:rsidRPr="00841DCB" w:rsidRDefault="00771A42" w:rsidP="001227AA">
            <w:pPr>
              <w:pStyle w:val="BTEMEASMCA"/>
              <w:rPr>
                <w:noProof w:val="0"/>
              </w:rPr>
            </w:pPr>
          </w:p>
        </w:tc>
        <w:tc>
          <w:tcPr>
            <w:tcW w:w="1790" w:type="dxa"/>
          </w:tcPr>
          <w:p w14:paraId="10D2056B" w14:textId="77777777" w:rsidR="00771A42" w:rsidRPr="00841DCB" w:rsidRDefault="00771A42" w:rsidP="00F60BCB">
            <w:pPr>
              <w:pStyle w:val="BTEMEASMCA"/>
              <w:rPr>
                <w:noProof w:val="0"/>
              </w:rPr>
            </w:pPr>
          </w:p>
        </w:tc>
        <w:tc>
          <w:tcPr>
            <w:tcW w:w="2021" w:type="dxa"/>
          </w:tcPr>
          <w:p w14:paraId="64269729" w14:textId="77777777" w:rsidR="00771A42" w:rsidRPr="00841DCB" w:rsidRDefault="00771A42" w:rsidP="007D46EC">
            <w:pPr>
              <w:pStyle w:val="BTEMEASMCA"/>
              <w:rPr>
                <w:noProof w:val="0"/>
              </w:rPr>
            </w:pPr>
            <w:r w:rsidRPr="00841DCB">
              <w:rPr>
                <w:noProof w:val="0"/>
              </w:rPr>
              <w:t>Urtikarija, išbėrimas, dermatitas</w:t>
            </w:r>
          </w:p>
        </w:tc>
        <w:tc>
          <w:tcPr>
            <w:tcW w:w="1547" w:type="dxa"/>
          </w:tcPr>
          <w:p w14:paraId="3781F010" w14:textId="77777777" w:rsidR="00771A42" w:rsidRPr="00841DCB" w:rsidRDefault="00771A42" w:rsidP="007D46EC">
            <w:pPr>
              <w:pStyle w:val="BTEMEASMCA"/>
              <w:rPr>
                <w:noProof w:val="0"/>
              </w:rPr>
            </w:pPr>
          </w:p>
        </w:tc>
      </w:tr>
      <w:tr w:rsidR="00771A42" w:rsidRPr="00841DCB" w14:paraId="424DC2CE" w14:textId="77777777" w:rsidTr="00355920">
        <w:tc>
          <w:tcPr>
            <w:tcW w:w="2464" w:type="dxa"/>
          </w:tcPr>
          <w:p w14:paraId="45C390E7" w14:textId="77777777" w:rsidR="00771A42" w:rsidRPr="00841DCB" w:rsidRDefault="00771A42" w:rsidP="00AA59DE">
            <w:pPr>
              <w:pStyle w:val="BTEMEASMCA"/>
              <w:rPr>
                <w:noProof w:val="0"/>
              </w:rPr>
            </w:pPr>
            <w:r w:rsidRPr="00841DCB">
              <w:rPr>
                <w:noProof w:val="0"/>
              </w:rPr>
              <w:t>Lytinės sistemos ir krūties sutrikimai</w:t>
            </w:r>
          </w:p>
        </w:tc>
        <w:tc>
          <w:tcPr>
            <w:tcW w:w="1464" w:type="dxa"/>
          </w:tcPr>
          <w:p w14:paraId="7A9AB8B1" w14:textId="77777777" w:rsidR="00771A42" w:rsidRPr="00841DCB" w:rsidRDefault="00771A42" w:rsidP="001227AA">
            <w:pPr>
              <w:pStyle w:val="BTEMEASMCA"/>
              <w:rPr>
                <w:noProof w:val="0"/>
              </w:rPr>
            </w:pPr>
          </w:p>
        </w:tc>
        <w:tc>
          <w:tcPr>
            <w:tcW w:w="1790" w:type="dxa"/>
          </w:tcPr>
          <w:p w14:paraId="1CAC6925" w14:textId="77777777" w:rsidR="00771A42" w:rsidRPr="00841DCB" w:rsidRDefault="00771A42" w:rsidP="00F60BCB">
            <w:pPr>
              <w:pStyle w:val="BTEMEASMCA"/>
              <w:rPr>
                <w:noProof w:val="0"/>
              </w:rPr>
            </w:pPr>
          </w:p>
        </w:tc>
        <w:tc>
          <w:tcPr>
            <w:tcW w:w="2021" w:type="dxa"/>
          </w:tcPr>
          <w:p w14:paraId="1D4A7A40" w14:textId="77777777" w:rsidR="00771A42" w:rsidRPr="00841DCB" w:rsidRDefault="00771A42" w:rsidP="007D46EC">
            <w:pPr>
              <w:pStyle w:val="BTEMEASMCA"/>
              <w:rPr>
                <w:noProof w:val="0"/>
              </w:rPr>
            </w:pPr>
            <w:r w:rsidRPr="00841DCB">
              <w:rPr>
                <w:noProof w:val="0"/>
              </w:rPr>
              <w:t>Menstruacijų sutrikimai</w:t>
            </w:r>
          </w:p>
        </w:tc>
        <w:tc>
          <w:tcPr>
            <w:tcW w:w="1547" w:type="dxa"/>
          </w:tcPr>
          <w:p w14:paraId="4D409981" w14:textId="77777777" w:rsidR="00771A42" w:rsidRPr="00841DCB" w:rsidRDefault="00771A42" w:rsidP="007D46EC">
            <w:pPr>
              <w:pStyle w:val="BTEMEASMCA"/>
              <w:rPr>
                <w:noProof w:val="0"/>
              </w:rPr>
            </w:pPr>
          </w:p>
        </w:tc>
      </w:tr>
      <w:tr w:rsidR="00771A42" w:rsidRPr="00841DCB" w14:paraId="2BFB42EB" w14:textId="77777777" w:rsidTr="00355920">
        <w:tc>
          <w:tcPr>
            <w:tcW w:w="2464" w:type="dxa"/>
          </w:tcPr>
          <w:p w14:paraId="3C37239D" w14:textId="77777777" w:rsidR="00771A42" w:rsidRPr="00841DCB" w:rsidRDefault="00771A42" w:rsidP="00AA59DE">
            <w:pPr>
              <w:pStyle w:val="BTEMEASMCA"/>
              <w:rPr>
                <w:noProof w:val="0"/>
              </w:rPr>
            </w:pPr>
            <w:r w:rsidRPr="00841DCB">
              <w:rPr>
                <w:noProof w:val="0"/>
              </w:rPr>
              <w:t>Bendrieji sutrikimai ir vartojimo vietos pažeidimai</w:t>
            </w:r>
          </w:p>
        </w:tc>
        <w:tc>
          <w:tcPr>
            <w:tcW w:w="1464" w:type="dxa"/>
          </w:tcPr>
          <w:p w14:paraId="2A5E2284" w14:textId="77777777" w:rsidR="00771A42" w:rsidRPr="00841DCB" w:rsidRDefault="00771A42" w:rsidP="001227AA">
            <w:pPr>
              <w:pStyle w:val="BTEMEASMCA"/>
              <w:rPr>
                <w:noProof w:val="0"/>
              </w:rPr>
            </w:pPr>
          </w:p>
        </w:tc>
        <w:tc>
          <w:tcPr>
            <w:tcW w:w="1790" w:type="dxa"/>
          </w:tcPr>
          <w:p w14:paraId="785EEBAE" w14:textId="77777777" w:rsidR="00771A42" w:rsidRPr="00841DCB" w:rsidRDefault="00771A42" w:rsidP="00F60BCB">
            <w:pPr>
              <w:pStyle w:val="BTEMEASMCA"/>
              <w:rPr>
                <w:noProof w:val="0"/>
              </w:rPr>
            </w:pPr>
          </w:p>
        </w:tc>
        <w:tc>
          <w:tcPr>
            <w:tcW w:w="2021" w:type="dxa"/>
          </w:tcPr>
          <w:p w14:paraId="6C846838" w14:textId="77777777" w:rsidR="00771A42" w:rsidRPr="00841DCB" w:rsidRDefault="00771A42" w:rsidP="007D46EC">
            <w:pPr>
              <w:pStyle w:val="BTEMEASMCA"/>
              <w:rPr>
                <w:noProof w:val="0"/>
              </w:rPr>
            </w:pPr>
            <w:r w:rsidRPr="00841DCB">
              <w:rPr>
                <w:noProof w:val="0"/>
              </w:rPr>
              <w:t>Edema, astenija</w:t>
            </w:r>
          </w:p>
        </w:tc>
        <w:tc>
          <w:tcPr>
            <w:tcW w:w="1547" w:type="dxa"/>
          </w:tcPr>
          <w:p w14:paraId="2E9F2FD8" w14:textId="77777777" w:rsidR="00771A42" w:rsidRPr="00841DCB" w:rsidRDefault="00771A42" w:rsidP="007D46EC">
            <w:pPr>
              <w:pStyle w:val="BTEMEASMCA"/>
              <w:rPr>
                <w:noProof w:val="0"/>
              </w:rPr>
            </w:pPr>
          </w:p>
        </w:tc>
      </w:tr>
      <w:tr w:rsidR="00771A42" w:rsidRPr="00841DCB" w14:paraId="5F8481A9" w14:textId="77777777" w:rsidTr="00771A42">
        <w:tc>
          <w:tcPr>
            <w:tcW w:w="2464" w:type="dxa"/>
          </w:tcPr>
          <w:p w14:paraId="6142F5DB" w14:textId="77777777" w:rsidR="00771A42" w:rsidRPr="00841DCB" w:rsidRDefault="00771A42" w:rsidP="00AA59DE">
            <w:pPr>
              <w:pStyle w:val="BTEMEASMCA"/>
              <w:rPr>
                <w:noProof w:val="0"/>
              </w:rPr>
            </w:pPr>
            <w:r w:rsidRPr="00841DCB">
              <w:rPr>
                <w:noProof w:val="0"/>
              </w:rPr>
              <w:lastRenderedPageBreak/>
              <w:t>Tyrimai</w:t>
            </w:r>
          </w:p>
        </w:tc>
        <w:tc>
          <w:tcPr>
            <w:tcW w:w="1464" w:type="dxa"/>
          </w:tcPr>
          <w:p w14:paraId="60DEAD25" w14:textId="77777777" w:rsidR="00771A42" w:rsidRPr="00841DCB" w:rsidRDefault="00771A42" w:rsidP="001227AA">
            <w:pPr>
              <w:pStyle w:val="BTEMEASMCA"/>
              <w:rPr>
                <w:noProof w:val="0"/>
              </w:rPr>
            </w:pPr>
          </w:p>
        </w:tc>
        <w:tc>
          <w:tcPr>
            <w:tcW w:w="1790" w:type="dxa"/>
          </w:tcPr>
          <w:p w14:paraId="59A5556F" w14:textId="77777777" w:rsidR="00771A42" w:rsidRPr="00841DCB" w:rsidRDefault="00771A42" w:rsidP="00F60BCB">
            <w:pPr>
              <w:pStyle w:val="BTEMEASMCA"/>
              <w:rPr>
                <w:noProof w:val="0"/>
              </w:rPr>
            </w:pPr>
          </w:p>
        </w:tc>
        <w:tc>
          <w:tcPr>
            <w:tcW w:w="2021" w:type="dxa"/>
          </w:tcPr>
          <w:p w14:paraId="36CB59DE" w14:textId="77777777" w:rsidR="00771A42" w:rsidRPr="00841DCB" w:rsidRDefault="00771A42" w:rsidP="007D46EC">
            <w:pPr>
              <w:pStyle w:val="BTEMEASMCA"/>
              <w:rPr>
                <w:noProof w:val="0"/>
              </w:rPr>
            </w:pPr>
          </w:p>
        </w:tc>
        <w:tc>
          <w:tcPr>
            <w:tcW w:w="1547" w:type="dxa"/>
          </w:tcPr>
          <w:p w14:paraId="32436B9F" w14:textId="77777777" w:rsidR="00771A42" w:rsidRPr="00841DCB" w:rsidRDefault="00771A42" w:rsidP="00355920">
            <w:pPr>
              <w:pStyle w:val="BTEMEASMCA"/>
              <w:jc w:val="center"/>
              <w:rPr>
                <w:noProof w:val="0"/>
              </w:rPr>
            </w:pPr>
            <w:r w:rsidRPr="00841DCB">
              <w:rPr>
                <w:noProof w:val="0"/>
              </w:rPr>
              <w:t>Svorio padidėjimas</w:t>
            </w:r>
          </w:p>
        </w:tc>
      </w:tr>
    </w:tbl>
    <w:p w14:paraId="796F147F" w14:textId="77777777" w:rsidR="00AD219C" w:rsidRPr="00841DCB" w:rsidRDefault="00AD219C" w:rsidP="00AA59DE">
      <w:pPr>
        <w:pStyle w:val="BTEMEASMCA"/>
        <w:rPr>
          <w:noProof w:val="0"/>
        </w:rPr>
      </w:pPr>
    </w:p>
    <w:p w14:paraId="35723FC1" w14:textId="77777777" w:rsidR="00AD219C" w:rsidRPr="00841DCB" w:rsidRDefault="00AD219C" w:rsidP="00EB224A">
      <w:pPr>
        <w:autoSpaceDE w:val="0"/>
        <w:autoSpaceDN w:val="0"/>
        <w:adjustRightInd w:val="0"/>
        <w:jc w:val="both"/>
        <w:rPr>
          <w:sz w:val="22"/>
          <w:szCs w:val="22"/>
          <w:u w:val="single"/>
        </w:rPr>
      </w:pPr>
      <w:r w:rsidRPr="00841DCB">
        <w:rPr>
          <w:sz w:val="22"/>
          <w:szCs w:val="22"/>
          <w:u w:val="single"/>
        </w:rPr>
        <w:t>Pranešimas apie įtariamas nepageidaujamas reakcijas</w:t>
      </w:r>
    </w:p>
    <w:p w14:paraId="7B048D13" w14:textId="77777777" w:rsidR="00AD219C" w:rsidRPr="00841DCB" w:rsidRDefault="00AD219C" w:rsidP="00AA59DE">
      <w:pPr>
        <w:pStyle w:val="BTEMEASMCA"/>
        <w:rPr>
          <w:noProof w:val="0"/>
        </w:rPr>
      </w:pPr>
      <w:r w:rsidRPr="00841DCB">
        <w:rPr>
          <w:noProof w:val="0"/>
        </w:rPr>
        <w:t xml:space="preserve">Svarbu pranešti apie įtariamas nepageidaujamas reakcijas, pastebėtas po vaistinio preparato </w:t>
      </w:r>
      <w:r w:rsidR="00C70804" w:rsidRPr="00841DCB">
        <w:rPr>
          <w:noProof w:val="0"/>
        </w:rPr>
        <w:t>registracijos</w:t>
      </w:r>
      <w:r w:rsidRPr="00841DCB">
        <w:rPr>
          <w:noProof w:val="0"/>
        </w:rPr>
        <w:t>, nes tai leidžia nuolat stebėti vaistinio preparato naudos ir rizikos santykį. Sveikatos priežiūros specialistai turi pranešti apie bet kokias įtariamas nepageidaujamas reakcijas, užpildę interneto svetainėje http://</w:t>
      </w:r>
      <w:hyperlink r:id="rId11" w:history="1">
        <w:r w:rsidRPr="00841DCB">
          <w:rPr>
            <w:rStyle w:val="Hipersaitas"/>
            <w:rFonts w:eastAsia="SimSun"/>
            <w:noProof w:val="0"/>
          </w:rPr>
          <w:t>www.vvkt.lt</w:t>
        </w:r>
      </w:hyperlink>
      <w:r w:rsidRPr="00841DCB">
        <w:rPr>
          <w:noProof w:val="0"/>
        </w:rPr>
        <w:t xml:space="preserve">/ esančią formą, ir </w:t>
      </w:r>
      <w:r w:rsidR="00C70804" w:rsidRPr="00841DCB">
        <w:rPr>
          <w:noProof w:val="0"/>
        </w:rPr>
        <w:t xml:space="preserve">pateikti </w:t>
      </w:r>
      <w:r w:rsidRPr="00841DCB">
        <w:rPr>
          <w:noProof w:val="0"/>
        </w:rPr>
        <w:t>ją Valstybinei vaistų kontrolės tarnybai prie Lietuvos Respublikos sveikatos apsaugos ministerijos</w:t>
      </w:r>
      <w:r w:rsidR="00C70804" w:rsidRPr="00841DCB">
        <w:rPr>
          <w:noProof w:val="0"/>
        </w:rPr>
        <w:t xml:space="preserve"> </w:t>
      </w:r>
      <w:r w:rsidR="00C70804" w:rsidRPr="00841DCB">
        <w:rPr>
          <w:noProof w:val="0"/>
          <w:szCs w:val="24"/>
        </w:rPr>
        <w:t>vienu iš šių būdų: raštu (adresu</w:t>
      </w:r>
      <w:r w:rsidRPr="00841DCB">
        <w:rPr>
          <w:noProof w:val="0"/>
        </w:rPr>
        <w:t xml:space="preserve"> Žirmūnų g. 139A, LT 09120 Vilnius</w:t>
      </w:r>
      <w:r w:rsidR="00C70804" w:rsidRPr="00841DCB">
        <w:rPr>
          <w:noProof w:val="0"/>
        </w:rPr>
        <w:t>)</w:t>
      </w:r>
      <w:r w:rsidRPr="00841DCB">
        <w:rPr>
          <w:noProof w:val="0"/>
        </w:rPr>
        <w:t xml:space="preserve">, faksu </w:t>
      </w:r>
      <w:r w:rsidR="00C70804" w:rsidRPr="00841DCB">
        <w:rPr>
          <w:noProof w:val="0"/>
        </w:rPr>
        <w:t>(nemokamu fakso numeriu (</w:t>
      </w:r>
      <w:r w:rsidRPr="00841DCB">
        <w:rPr>
          <w:noProof w:val="0"/>
        </w:rPr>
        <w:t>8</w:t>
      </w:r>
      <w:r w:rsidR="00C70804" w:rsidRPr="00841DCB">
        <w:rPr>
          <w:noProof w:val="0"/>
        </w:rPr>
        <w:t> </w:t>
      </w:r>
      <w:r w:rsidRPr="00841DCB">
        <w:rPr>
          <w:noProof w:val="0"/>
        </w:rPr>
        <w:t>800</w:t>
      </w:r>
      <w:r w:rsidR="00C70804" w:rsidRPr="00841DCB">
        <w:rPr>
          <w:noProof w:val="0"/>
        </w:rPr>
        <w:t>)</w:t>
      </w:r>
      <w:r w:rsidRPr="00841DCB">
        <w:rPr>
          <w:noProof w:val="0"/>
        </w:rPr>
        <w:t xml:space="preserve"> 20</w:t>
      </w:r>
      <w:r w:rsidR="00C70804" w:rsidRPr="00841DCB">
        <w:rPr>
          <w:noProof w:val="0"/>
        </w:rPr>
        <w:t> </w:t>
      </w:r>
      <w:r w:rsidRPr="00841DCB">
        <w:rPr>
          <w:noProof w:val="0"/>
        </w:rPr>
        <w:t>131</w:t>
      </w:r>
      <w:r w:rsidR="00C70804" w:rsidRPr="00841DCB">
        <w:rPr>
          <w:noProof w:val="0"/>
        </w:rPr>
        <w:t>)</w:t>
      </w:r>
      <w:r w:rsidR="00792814" w:rsidRPr="00841DCB">
        <w:rPr>
          <w:noProof w:val="0"/>
        </w:rPr>
        <w:t>,</w:t>
      </w:r>
      <w:r w:rsidRPr="00841DCB">
        <w:rPr>
          <w:noProof w:val="0"/>
        </w:rPr>
        <w:t xml:space="preserve"> </w:t>
      </w:r>
      <w:r w:rsidR="00792814" w:rsidRPr="00841DCB">
        <w:rPr>
          <w:noProof w:val="0"/>
        </w:rPr>
        <w:t>elektroniniu paštu (adresu</w:t>
      </w:r>
      <w:r w:rsidR="00792814" w:rsidRPr="00841DCB" w:rsidDel="00792814">
        <w:rPr>
          <w:noProof w:val="0"/>
        </w:rPr>
        <w:t xml:space="preserve"> </w:t>
      </w:r>
      <w:hyperlink r:id="rId12" w:history="1">
        <w:r w:rsidRPr="00841DCB">
          <w:rPr>
            <w:rStyle w:val="Hipersaitas"/>
            <w:rFonts w:eastAsia="SimSun"/>
            <w:noProof w:val="0"/>
          </w:rPr>
          <w:t>NepageidaujamaR@vvkt.lt</w:t>
        </w:r>
      </w:hyperlink>
      <w:r w:rsidR="00792814" w:rsidRPr="00841DCB">
        <w:rPr>
          <w:rStyle w:val="Hipersaitas"/>
          <w:rFonts w:eastAsia="SimSun"/>
          <w:noProof w:val="0"/>
        </w:rPr>
        <w:t>), per interneto svetainę (adresu http://www.vvkt.lt)</w:t>
      </w:r>
      <w:r w:rsidRPr="00841DCB">
        <w:rPr>
          <w:noProof w:val="0"/>
        </w:rPr>
        <w:t>.</w:t>
      </w:r>
    </w:p>
    <w:p w14:paraId="78A51A6B" w14:textId="77777777" w:rsidR="00AD219C" w:rsidRPr="00841DCB" w:rsidRDefault="00AD219C" w:rsidP="001227AA">
      <w:pPr>
        <w:pStyle w:val="BTEMEASMCA"/>
        <w:rPr>
          <w:noProof w:val="0"/>
        </w:rPr>
      </w:pPr>
    </w:p>
    <w:p w14:paraId="70F37946" w14:textId="77777777" w:rsidR="00AD219C" w:rsidRPr="00841DCB" w:rsidRDefault="00AD219C" w:rsidP="00AD219C">
      <w:pPr>
        <w:pStyle w:val="PI-2EMEASMCA"/>
      </w:pPr>
      <w:r w:rsidRPr="00841DCB">
        <w:t>4.9</w:t>
      </w:r>
      <w:r w:rsidRPr="00841DCB">
        <w:tab/>
        <w:t>Perdozavimas</w:t>
      </w:r>
    </w:p>
    <w:p w14:paraId="47805CC1" w14:textId="77777777" w:rsidR="00AD219C" w:rsidRPr="00841DCB" w:rsidRDefault="00AD219C" w:rsidP="00AA59DE">
      <w:pPr>
        <w:pStyle w:val="BTEMEASMCA"/>
        <w:rPr>
          <w:noProof w:val="0"/>
        </w:rPr>
      </w:pPr>
    </w:p>
    <w:p w14:paraId="2273285D" w14:textId="77777777" w:rsidR="00AD219C" w:rsidRPr="00841DCB" w:rsidRDefault="00AD219C" w:rsidP="00AA59DE">
      <w:pPr>
        <w:pStyle w:val="BTEMEASMCA"/>
        <w:rPr>
          <w:noProof w:val="0"/>
        </w:rPr>
      </w:pPr>
      <w:r w:rsidRPr="00841DCB">
        <w:rPr>
          <w:noProof w:val="0"/>
        </w:rPr>
        <w:t>Tyrimų metu kliniškai reikšmingų požymių ar simptomų nesukėlė net kartą per parą vartota 100 mg ebastino dozė.</w:t>
      </w:r>
    </w:p>
    <w:p w14:paraId="36E03FDE" w14:textId="77777777" w:rsidR="00AD219C" w:rsidRPr="00841DCB" w:rsidRDefault="00AD219C" w:rsidP="001227AA">
      <w:pPr>
        <w:pStyle w:val="BTEMEASMCA"/>
        <w:rPr>
          <w:noProof w:val="0"/>
        </w:rPr>
      </w:pPr>
    </w:p>
    <w:p w14:paraId="53FEF772" w14:textId="77777777" w:rsidR="00AD219C" w:rsidRPr="00841DCB" w:rsidRDefault="00AD219C" w:rsidP="00F60BCB">
      <w:pPr>
        <w:pStyle w:val="BTEMEASMCA"/>
        <w:rPr>
          <w:noProof w:val="0"/>
        </w:rPr>
      </w:pPr>
      <w:r w:rsidRPr="00841DCB">
        <w:rPr>
          <w:noProof w:val="0"/>
        </w:rPr>
        <w:t xml:space="preserve">Specifinio priešnuodžio nėra. Vaistinio preparato perdozavus, reikia išplauti skrandį, sekti gyvybines funkcijas ir </w:t>
      </w:r>
      <w:r w:rsidR="00EB224A" w:rsidRPr="00841DCB">
        <w:rPr>
          <w:noProof w:val="0"/>
        </w:rPr>
        <w:t>elektrokardiogramą (</w:t>
      </w:r>
      <w:r w:rsidRPr="00841DCB">
        <w:rPr>
          <w:noProof w:val="0"/>
        </w:rPr>
        <w:t>EKG</w:t>
      </w:r>
      <w:r w:rsidR="00EB224A" w:rsidRPr="00841DCB">
        <w:rPr>
          <w:noProof w:val="0"/>
        </w:rPr>
        <w:t>)</w:t>
      </w:r>
      <w:r w:rsidRPr="00841DCB">
        <w:rPr>
          <w:noProof w:val="0"/>
        </w:rPr>
        <w:t>. Gydymas simptominis.</w:t>
      </w:r>
    </w:p>
    <w:p w14:paraId="7767BB69" w14:textId="77777777" w:rsidR="00AD219C" w:rsidRPr="00841DCB" w:rsidRDefault="00AD219C" w:rsidP="007D46EC">
      <w:pPr>
        <w:pStyle w:val="BTEMEASMCA"/>
        <w:rPr>
          <w:noProof w:val="0"/>
        </w:rPr>
      </w:pPr>
    </w:p>
    <w:p w14:paraId="618D93AB" w14:textId="77777777" w:rsidR="00AD219C" w:rsidRPr="00841DCB" w:rsidRDefault="00AD219C" w:rsidP="000D1C9C">
      <w:pPr>
        <w:pStyle w:val="BTEMEASMCA"/>
        <w:rPr>
          <w:noProof w:val="0"/>
        </w:rPr>
      </w:pPr>
    </w:p>
    <w:p w14:paraId="0F66EFF3" w14:textId="77777777" w:rsidR="00AD219C" w:rsidRPr="00841DCB" w:rsidRDefault="00AD219C" w:rsidP="00AD219C">
      <w:pPr>
        <w:pStyle w:val="PI-1EMEASMCA"/>
      </w:pPr>
      <w:r w:rsidRPr="00841DCB">
        <w:t>5.</w:t>
      </w:r>
      <w:r w:rsidRPr="00841DCB">
        <w:tab/>
        <w:t>FARMAKOLOGINĖS SAVYBĖS</w:t>
      </w:r>
    </w:p>
    <w:p w14:paraId="7B0FF52C" w14:textId="77777777" w:rsidR="00AD219C" w:rsidRPr="00841DCB" w:rsidRDefault="00AD219C" w:rsidP="00AA59DE">
      <w:pPr>
        <w:pStyle w:val="BTEMEASMCA"/>
        <w:rPr>
          <w:noProof w:val="0"/>
        </w:rPr>
      </w:pPr>
    </w:p>
    <w:p w14:paraId="2E3D8628" w14:textId="77777777" w:rsidR="00AD219C" w:rsidRPr="00841DCB" w:rsidRDefault="00AD219C" w:rsidP="00AD219C">
      <w:pPr>
        <w:pStyle w:val="PI-2EMEASMCA"/>
      </w:pPr>
      <w:r w:rsidRPr="00841DCB">
        <w:t>5.1</w:t>
      </w:r>
      <w:r w:rsidRPr="00841DCB">
        <w:tab/>
        <w:t>Farmakodinaminės savybės</w:t>
      </w:r>
    </w:p>
    <w:p w14:paraId="09507909" w14:textId="77777777" w:rsidR="00AD219C" w:rsidRPr="00841DCB" w:rsidRDefault="00AD219C" w:rsidP="00AA59DE">
      <w:pPr>
        <w:pStyle w:val="BTEMEASMCA"/>
        <w:rPr>
          <w:noProof w:val="0"/>
        </w:rPr>
      </w:pPr>
    </w:p>
    <w:p w14:paraId="6F401333" w14:textId="77777777" w:rsidR="00AD219C" w:rsidRPr="00841DCB" w:rsidRDefault="00AD219C" w:rsidP="001227AA">
      <w:pPr>
        <w:pStyle w:val="BTEMEASMCA"/>
        <w:rPr>
          <w:noProof w:val="0"/>
        </w:rPr>
      </w:pPr>
      <w:r w:rsidRPr="00841DCB">
        <w:rPr>
          <w:iCs/>
          <w:noProof w:val="0"/>
        </w:rPr>
        <w:t xml:space="preserve">Farmakoterapinė grupė </w:t>
      </w:r>
      <w:r w:rsidRPr="00841DCB">
        <w:rPr>
          <w:iCs/>
          <w:noProof w:val="0"/>
        </w:rPr>
        <w:sym w:font="Symbol" w:char="F02D"/>
      </w:r>
      <w:r w:rsidRPr="00841DCB">
        <w:rPr>
          <w:iCs/>
          <w:noProof w:val="0"/>
        </w:rPr>
        <w:t xml:space="preserve"> </w:t>
      </w:r>
      <w:r w:rsidRPr="00841DCB">
        <w:rPr>
          <w:noProof w:val="0"/>
        </w:rPr>
        <w:t>sisteminio vartojimo antihistamininiai vaist</w:t>
      </w:r>
      <w:r w:rsidR="003D3454" w:rsidRPr="00841DCB">
        <w:rPr>
          <w:noProof w:val="0"/>
        </w:rPr>
        <w:t>ini</w:t>
      </w:r>
      <w:r w:rsidRPr="00841DCB">
        <w:rPr>
          <w:noProof w:val="0"/>
        </w:rPr>
        <w:t>ai</w:t>
      </w:r>
      <w:r w:rsidR="003D3454" w:rsidRPr="00841DCB">
        <w:rPr>
          <w:noProof w:val="0"/>
        </w:rPr>
        <w:t xml:space="preserve"> preparatai</w:t>
      </w:r>
      <w:r w:rsidRPr="00841DCB">
        <w:rPr>
          <w:noProof w:val="0"/>
        </w:rPr>
        <w:t>, ATC kodas – R06AX22.</w:t>
      </w:r>
    </w:p>
    <w:p w14:paraId="082D8FEE" w14:textId="77777777" w:rsidR="00AD219C" w:rsidRPr="00841DCB" w:rsidRDefault="00AD219C" w:rsidP="00F60BCB">
      <w:pPr>
        <w:pStyle w:val="BTEMEASMCA"/>
        <w:rPr>
          <w:noProof w:val="0"/>
        </w:rPr>
      </w:pPr>
    </w:p>
    <w:p w14:paraId="56F74F70" w14:textId="77777777" w:rsidR="00AD219C" w:rsidRPr="00841DCB" w:rsidRDefault="00AD219C" w:rsidP="00AD219C">
      <w:pPr>
        <w:rPr>
          <w:sz w:val="22"/>
          <w:szCs w:val="22"/>
          <w:u w:val="single"/>
        </w:rPr>
      </w:pPr>
      <w:r w:rsidRPr="00841DCB">
        <w:rPr>
          <w:sz w:val="22"/>
          <w:szCs w:val="22"/>
          <w:u w:val="single"/>
        </w:rPr>
        <w:t>Ikiklinikinių farmakodinamikos tyrimų duomenys</w:t>
      </w:r>
    </w:p>
    <w:p w14:paraId="68AF5B72" w14:textId="77777777" w:rsidR="00AD219C" w:rsidRPr="00841DCB" w:rsidRDefault="00AD219C" w:rsidP="00AD219C">
      <w:pPr>
        <w:rPr>
          <w:sz w:val="22"/>
          <w:szCs w:val="22"/>
        </w:rPr>
      </w:pPr>
      <w:r w:rsidRPr="00841DCB">
        <w:rPr>
          <w:sz w:val="22"/>
          <w:szCs w:val="22"/>
        </w:rPr>
        <w:t>Nustatyta, kad ebastinas sukelia greitą ir ilgalaikį histamino sukeliamo poveikio slopinimą. Ebastinui būdingas stiprus afinitetas H</w:t>
      </w:r>
      <w:r w:rsidRPr="00841DCB">
        <w:rPr>
          <w:sz w:val="22"/>
          <w:szCs w:val="22"/>
          <w:vertAlign w:val="subscript"/>
        </w:rPr>
        <w:t xml:space="preserve">1 </w:t>
      </w:r>
      <w:r w:rsidRPr="00841DCB">
        <w:rPr>
          <w:sz w:val="22"/>
          <w:szCs w:val="22"/>
        </w:rPr>
        <w:t>receptoriams.</w:t>
      </w:r>
    </w:p>
    <w:p w14:paraId="2A540380" w14:textId="77777777" w:rsidR="00AD219C" w:rsidRPr="00841DCB" w:rsidRDefault="00AD219C" w:rsidP="00AD219C">
      <w:pPr>
        <w:rPr>
          <w:sz w:val="22"/>
          <w:szCs w:val="22"/>
        </w:rPr>
      </w:pPr>
      <w:r w:rsidRPr="00841DCB">
        <w:rPr>
          <w:sz w:val="22"/>
          <w:szCs w:val="22"/>
        </w:rPr>
        <w:t xml:space="preserve">Per hematoencefalinį barjerą neprasiskverbia nei išgertas ebastinas, nei jo metabolitai. Tai patvirtina ir poveikio centrinei nervų sistemai </w:t>
      </w:r>
      <w:r w:rsidR="00641475" w:rsidRPr="00841DCB">
        <w:rPr>
          <w:sz w:val="22"/>
          <w:szCs w:val="22"/>
        </w:rPr>
        <w:t xml:space="preserve">(CNS) </w:t>
      </w:r>
      <w:r w:rsidRPr="00841DCB">
        <w:rPr>
          <w:sz w:val="22"/>
          <w:szCs w:val="22"/>
        </w:rPr>
        <w:t xml:space="preserve">tyrimų rezultatai: ebastinas sukėlė tik silpną slopinamąjį poveikį. </w:t>
      </w:r>
    </w:p>
    <w:p w14:paraId="74170C3B" w14:textId="77777777" w:rsidR="00AD219C" w:rsidRPr="00841DCB" w:rsidRDefault="00AD219C" w:rsidP="00AD219C">
      <w:pPr>
        <w:rPr>
          <w:sz w:val="22"/>
          <w:szCs w:val="22"/>
        </w:rPr>
      </w:pPr>
      <w:r w:rsidRPr="00841DCB">
        <w:rPr>
          <w:sz w:val="22"/>
          <w:szCs w:val="22"/>
        </w:rPr>
        <w:t xml:space="preserve">Tyrimais </w:t>
      </w:r>
      <w:r w:rsidRPr="00841DCB">
        <w:rPr>
          <w:i/>
          <w:sz w:val="22"/>
          <w:szCs w:val="22"/>
        </w:rPr>
        <w:t>in vitro</w:t>
      </w:r>
      <w:r w:rsidRPr="00841DCB">
        <w:rPr>
          <w:sz w:val="22"/>
          <w:szCs w:val="22"/>
        </w:rPr>
        <w:t xml:space="preserve"> bei </w:t>
      </w:r>
      <w:r w:rsidRPr="00841DCB">
        <w:rPr>
          <w:i/>
          <w:sz w:val="22"/>
          <w:szCs w:val="22"/>
        </w:rPr>
        <w:t>in vivo</w:t>
      </w:r>
      <w:r w:rsidRPr="00841DCB">
        <w:rPr>
          <w:sz w:val="22"/>
          <w:szCs w:val="22"/>
        </w:rPr>
        <w:t xml:space="preserve"> nustatyta, jog ebastinas yra ilgai veikiantis stipraus ir labai selektyvaus poveikio H</w:t>
      </w:r>
      <w:r w:rsidRPr="00841DCB">
        <w:rPr>
          <w:sz w:val="22"/>
          <w:szCs w:val="22"/>
          <w:vertAlign w:val="subscript"/>
        </w:rPr>
        <w:t xml:space="preserve">1 </w:t>
      </w:r>
      <w:r w:rsidRPr="00841DCB">
        <w:rPr>
          <w:sz w:val="22"/>
          <w:szCs w:val="22"/>
        </w:rPr>
        <w:t>receptorių antagonistas, nesukeliantis nei nepageidaujamo poveikio CNS, nei anticholinerginio poveikio.</w:t>
      </w:r>
    </w:p>
    <w:p w14:paraId="333D1F42" w14:textId="77777777" w:rsidR="00AD219C" w:rsidRPr="00841DCB" w:rsidRDefault="00AD219C" w:rsidP="00AD219C">
      <w:pPr>
        <w:rPr>
          <w:sz w:val="22"/>
          <w:szCs w:val="22"/>
        </w:rPr>
      </w:pPr>
    </w:p>
    <w:p w14:paraId="4AE4E923" w14:textId="77777777" w:rsidR="00AD219C" w:rsidRPr="00841DCB" w:rsidRDefault="00AD219C" w:rsidP="00AD219C">
      <w:pPr>
        <w:rPr>
          <w:sz w:val="22"/>
          <w:szCs w:val="22"/>
          <w:u w:val="single"/>
        </w:rPr>
      </w:pPr>
      <w:r w:rsidRPr="00841DCB">
        <w:rPr>
          <w:sz w:val="22"/>
          <w:szCs w:val="22"/>
          <w:u w:val="single"/>
        </w:rPr>
        <w:t>Klinikinių tyrimų duomenys</w:t>
      </w:r>
    </w:p>
    <w:p w14:paraId="4AD0CC77" w14:textId="77777777" w:rsidR="00AD219C" w:rsidRPr="00841DCB" w:rsidRDefault="00AD219C" w:rsidP="00AD219C">
      <w:pPr>
        <w:rPr>
          <w:sz w:val="22"/>
          <w:szCs w:val="22"/>
        </w:rPr>
      </w:pPr>
      <w:r w:rsidRPr="00841DCB">
        <w:rPr>
          <w:sz w:val="22"/>
          <w:szCs w:val="22"/>
        </w:rPr>
        <w:t>Tyrimais, kurių metu stebėtas ebastino poveikis histamino sukeliamam odos paburkimui, nustatyta, jog vaistinis preparatas daro statistiškai patikimą ir klinikai reikšmingą antihistamininį poveikį, kuris pasireiškia praėjus valandai po pavartojimo ir trunka 48 valandas.</w:t>
      </w:r>
    </w:p>
    <w:p w14:paraId="4740C886" w14:textId="77777777" w:rsidR="00AD219C" w:rsidRPr="00841DCB" w:rsidRDefault="00AD219C" w:rsidP="00AD219C">
      <w:pPr>
        <w:rPr>
          <w:sz w:val="22"/>
          <w:szCs w:val="22"/>
        </w:rPr>
      </w:pPr>
      <w:r w:rsidRPr="00841DCB">
        <w:rPr>
          <w:sz w:val="22"/>
          <w:szCs w:val="22"/>
        </w:rPr>
        <w:t>Nutraukus 5 dienų gydymą ebastinu, pastebimas antihistamininis poveikis išlieka ilgiau nei 72 val. Jis koreliuoja su svarbiausio veiklaus rūgščiojo ebastino metabolito karebastino koncentracija kraujo plazmoje.</w:t>
      </w:r>
    </w:p>
    <w:p w14:paraId="1B59879C" w14:textId="77777777" w:rsidR="00AD219C" w:rsidRPr="00841DCB" w:rsidRDefault="00AD219C" w:rsidP="00AD219C">
      <w:pPr>
        <w:rPr>
          <w:sz w:val="22"/>
          <w:szCs w:val="22"/>
        </w:rPr>
      </w:pPr>
      <w:r w:rsidRPr="00841DCB">
        <w:rPr>
          <w:sz w:val="22"/>
          <w:szCs w:val="22"/>
        </w:rPr>
        <w:t>Vartojant kartotines dozes, periferinių receptorių slopinimas išlieka toks pat, tachifilaksija nepasireiškia. Gauti rezultatai rodo, jog 1 kartą per parą vartojama ne mažesnė kaip 10 mg ebastino dozė greitai, stipriai ir ilgam blokuoja periferinius H</w:t>
      </w:r>
      <w:r w:rsidRPr="00841DCB">
        <w:rPr>
          <w:sz w:val="22"/>
          <w:szCs w:val="22"/>
          <w:vertAlign w:val="subscript"/>
        </w:rPr>
        <w:t>1</w:t>
      </w:r>
      <w:r w:rsidRPr="00841DCB">
        <w:rPr>
          <w:sz w:val="22"/>
          <w:szCs w:val="22"/>
        </w:rPr>
        <w:t xml:space="preserve"> receptorius.</w:t>
      </w:r>
    </w:p>
    <w:p w14:paraId="54B437B9" w14:textId="77777777" w:rsidR="00AD219C" w:rsidRPr="00841DCB" w:rsidRDefault="00AD219C" w:rsidP="00AD219C">
      <w:pPr>
        <w:rPr>
          <w:sz w:val="22"/>
          <w:szCs w:val="22"/>
        </w:rPr>
      </w:pPr>
      <w:r w:rsidRPr="00841DCB">
        <w:rPr>
          <w:sz w:val="22"/>
          <w:szCs w:val="22"/>
        </w:rPr>
        <w:t>Ar vaistinis preparatas sukelia slopinimą, nustatinėta farmakologinių, elektroencefalografinių, pažinimo bei regos ir judesių koordinacijos tyrimų metu, be to, vertintas subjektyvus jutimas. Rekomenduojama terapinė dozė pastebimai CNS slopinimo nedidino. Gauti rezultatai atitinka dvigubai aklu būdu atliktų klinikinių tyrimų duomenis: ebastino ir placebo sukeliamo CNS slopinimo dažnis yra toks pat.</w:t>
      </w:r>
    </w:p>
    <w:p w14:paraId="20CA9C0F" w14:textId="77777777" w:rsidR="00AD219C" w:rsidRPr="00841DCB" w:rsidRDefault="00AD219C" w:rsidP="00AD219C">
      <w:pPr>
        <w:rPr>
          <w:sz w:val="22"/>
          <w:szCs w:val="22"/>
        </w:rPr>
      </w:pPr>
      <w:r w:rsidRPr="00841DCB">
        <w:rPr>
          <w:sz w:val="22"/>
          <w:szCs w:val="22"/>
        </w:rPr>
        <w:t xml:space="preserve">Klinikinių tyrimų metu vertintas ebastino poveikis širdžiai. Vartojant rekomenduojamas dozes, poveikio širdžiai, įskaitant QT intervalo pailgėjimą, neatsirado. 60 mg ebastino paros dozė QT intervalo nepailgino. Ne didesnės kaip 100 mg kartotinės paros dozės bei vienkartinė 500 mg paros </w:t>
      </w:r>
      <w:r w:rsidRPr="00841DCB">
        <w:rPr>
          <w:sz w:val="22"/>
          <w:szCs w:val="22"/>
        </w:rPr>
        <w:lastRenderedPageBreak/>
        <w:t>dozė šiek tiek (keliais susitraukimais per minutę) padažnino širdies plakimą ir sutrumpino QT intervalą, tačiau reikšmingo poveikio tinkamai koreguotam QTc intervalui nebuvo.</w:t>
      </w:r>
    </w:p>
    <w:p w14:paraId="17D1BBDA" w14:textId="77777777" w:rsidR="00AD219C" w:rsidRPr="00841DCB" w:rsidRDefault="00AD219C" w:rsidP="00AA59DE">
      <w:pPr>
        <w:pStyle w:val="BTEMEASMCA"/>
        <w:rPr>
          <w:noProof w:val="0"/>
        </w:rPr>
      </w:pPr>
    </w:p>
    <w:p w14:paraId="642049D9" w14:textId="77777777" w:rsidR="00AD219C" w:rsidRPr="00841DCB" w:rsidRDefault="00AD219C" w:rsidP="00AD219C">
      <w:pPr>
        <w:pStyle w:val="PI-2EMEASMCA"/>
      </w:pPr>
      <w:r w:rsidRPr="00841DCB">
        <w:t>5.2</w:t>
      </w:r>
      <w:r w:rsidRPr="00841DCB">
        <w:tab/>
        <w:t>Farmakokinetinės savybės</w:t>
      </w:r>
    </w:p>
    <w:p w14:paraId="45BDF7C0" w14:textId="77777777" w:rsidR="00AD219C" w:rsidRPr="00841DCB" w:rsidRDefault="00AD219C" w:rsidP="00AA59DE">
      <w:pPr>
        <w:pStyle w:val="BTEMEASMCA"/>
        <w:rPr>
          <w:noProof w:val="0"/>
        </w:rPr>
      </w:pPr>
    </w:p>
    <w:p w14:paraId="23D66C80" w14:textId="77777777" w:rsidR="00AD219C" w:rsidRPr="00841DCB" w:rsidRDefault="00AD219C" w:rsidP="00AD219C">
      <w:pPr>
        <w:rPr>
          <w:sz w:val="22"/>
          <w:szCs w:val="22"/>
        </w:rPr>
      </w:pPr>
      <w:r w:rsidRPr="00841DCB">
        <w:rPr>
          <w:sz w:val="22"/>
          <w:szCs w:val="22"/>
        </w:rPr>
        <w:t>Išgertas ebastinas absorbuojamas greitai. Didžioji dozės dalis metabolizuojama pirmo prasiskverbimo per kepenis metu. Beveik visa dozė verčiama veikliu rūgščiuoju metabolitu karebastinu.</w:t>
      </w:r>
    </w:p>
    <w:p w14:paraId="740D259E" w14:textId="77777777" w:rsidR="00AD219C" w:rsidRPr="00841DCB" w:rsidRDefault="00AD219C" w:rsidP="00AD219C">
      <w:pPr>
        <w:rPr>
          <w:sz w:val="22"/>
          <w:szCs w:val="22"/>
        </w:rPr>
      </w:pPr>
    </w:p>
    <w:p w14:paraId="3769044D" w14:textId="77777777" w:rsidR="00AD219C" w:rsidRPr="00841DCB" w:rsidRDefault="00AD219C" w:rsidP="00AD219C">
      <w:pPr>
        <w:rPr>
          <w:sz w:val="22"/>
          <w:szCs w:val="22"/>
        </w:rPr>
      </w:pPr>
      <w:r w:rsidRPr="00841DCB">
        <w:rPr>
          <w:sz w:val="22"/>
          <w:szCs w:val="22"/>
        </w:rPr>
        <w:t>Išgėrus vienkartinę 10 mg ebastino dozę, didžiausia metabolito koncentracija kraujo plazmoje atsiranda po 2,6</w:t>
      </w:r>
      <w:r w:rsidRPr="00841DCB">
        <w:rPr>
          <w:sz w:val="22"/>
          <w:szCs w:val="22"/>
        </w:rPr>
        <w:noBreakHyphen/>
        <w:t>4 valandų ir būna 80</w:t>
      </w:r>
      <w:r w:rsidRPr="00841DCB">
        <w:rPr>
          <w:sz w:val="22"/>
          <w:szCs w:val="22"/>
        </w:rPr>
        <w:noBreakHyphen/>
        <w:t>100 nanogramų/ml.</w:t>
      </w:r>
    </w:p>
    <w:p w14:paraId="52D6D902" w14:textId="77777777" w:rsidR="00AD219C" w:rsidRPr="00841DCB" w:rsidRDefault="00AD219C" w:rsidP="00AD219C">
      <w:pPr>
        <w:rPr>
          <w:sz w:val="22"/>
          <w:szCs w:val="22"/>
        </w:rPr>
      </w:pPr>
      <w:r w:rsidRPr="00841DCB">
        <w:rPr>
          <w:sz w:val="22"/>
          <w:szCs w:val="22"/>
        </w:rPr>
        <w:t>Rūgščiojo metabolito pusinės eliminacijos laikas yra 15</w:t>
      </w:r>
      <w:r w:rsidRPr="00841DCB">
        <w:rPr>
          <w:sz w:val="22"/>
          <w:szCs w:val="22"/>
        </w:rPr>
        <w:noBreakHyphen/>
        <w:t xml:space="preserve">19 val. 66 % vaistinio preparato iš organizmo išsiskiria konjuguotų metabolitų pavidalu su šlapimu. Kartotinai kartą per parą vartojant 10 mg dozę, pusiausvyrinė vaistinio preparato koncentracija </w:t>
      </w:r>
      <w:bookmarkStart w:id="60" w:name="OLE_LINK1"/>
      <w:bookmarkStart w:id="61" w:name="OLE_LINK2"/>
      <w:r w:rsidRPr="00841DCB">
        <w:rPr>
          <w:sz w:val="22"/>
          <w:szCs w:val="22"/>
        </w:rPr>
        <w:t xml:space="preserve">plazmoje </w:t>
      </w:r>
      <w:bookmarkEnd w:id="60"/>
      <w:bookmarkEnd w:id="61"/>
      <w:r w:rsidRPr="00841DCB">
        <w:rPr>
          <w:sz w:val="22"/>
          <w:szCs w:val="22"/>
        </w:rPr>
        <w:t>nusistovi per 3</w:t>
      </w:r>
      <w:r w:rsidRPr="00841DCB">
        <w:rPr>
          <w:sz w:val="22"/>
          <w:szCs w:val="22"/>
        </w:rPr>
        <w:noBreakHyphen/>
        <w:t>5 dienas ir būna 130</w:t>
      </w:r>
      <w:r w:rsidRPr="00841DCB">
        <w:rPr>
          <w:sz w:val="22"/>
          <w:szCs w:val="22"/>
        </w:rPr>
        <w:noBreakHyphen/>
        <w:t>160 nanogramų/ml.</w:t>
      </w:r>
    </w:p>
    <w:p w14:paraId="1750162B" w14:textId="77777777" w:rsidR="00AD219C" w:rsidRPr="00841DCB" w:rsidRDefault="00AD219C" w:rsidP="00AD219C">
      <w:pPr>
        <w:rPr>
          <w:sz w:val="22"/>
          <w:szCs w:val="22"/>
        </w:rPr>
      </w:pPr>
      <w:r w:rsidRPr="00841DCB">
        <w:rPr>
          <w:sz w:val="22"/>
          <w:szCs w:val="22"/>
        </w:rPr>
        <w:t>Išgėrus vienkartinę 20 mg dozę, didžiausia ebastino koncentracija plazmoje atsiranda per 1</w:t>
      </w:r>
      <w:r w:rsidRPr="00841DCB">
        <w:rPr>
          <w:sz w:val="22"/>
          <w:szCs w:val="22"/>
        </w:rPr>
        <w:noBreakHyphen/>
        <w:t>3 val. ir būna vidutiniškai 2,8 nanogramo/ml. Vidutinė didžiausia metabolito karebastino koncentracija plazmoje būna 157 nanogramai/ml.</w:t>
      </w:r>
    </w:p>
    <w:p w14:paraId="766F2D6F" w14:textId="77777777" w:rsidR="00AD219C" w:rsidRPr="00841DCB" w:rsidRDefault="00AD219C" w:rsidP="00AD219C">
      <w:pPr>
        <w:rPr>
          <w:sz w:val="22"/>
          <w:szCs w:val="22"/>
        </w:rPr>
      </w:pPr>
    </w:p>
    <w:p w14:paraId="222EF5E9" w14:textId="77777777" w:rsidR="00AD219C" w:rsidRPr="00841DCB" w:rsidRDefault="00AD219C" w:rsidP="00AD219C">
      <w:pPr>
        <w:rPr>
          <w:sz w:val="22"/>
          <w:szCs w:val="22"/>
        </w:rPr>
      </w:pPr>
      <w:r w:rsidRPr="00841DCB">
        <w:rPr>
          <w:sz w:val="22"/>
          <w:szCs w:val="22"/>
        </w:rPr>
        <w:t xml:space="preserve">Kepenų mikrosomų tyrimais </w:t>
      </w:r>
      <w:r w:rsidRPr="00841DCB">
        <w:rPr>
          <w:i/>
          <w:sz w:val="22"/>
          <w:szCs w:val="22"/>
        </w:rPr>
        <w:t>in vitro</w:t>
      </w:r>
      <w:r w:rsidRPr="00841DCB">
        <w:rPr>
          <w:sz w:val="22"/>
          <w:szCs w:val="22"/>
        </w:rPr>
        <w:t xml:space="preserve"> nustatyta, jog ebastinas į karebastiną metabolizuojamas veikiant CYP3A4 fermentams. Sveikų savanorių, kartu su ebastinu vartojusių ketokonazolo ar eritromicino (abu vaistiniai preparatai yra CYP3A4 inhibitoriai), kraujo plazmoje labai padidėjo ebastino ir karebastino koncentracija, ypač vartojant ketokonazolo (žr. 4.5 skyrių).</w:t>
      </w:r>
    </w:p>
    <w:p w14:paraId="7E9CA569" w14:textId="77777777" w:rsidR="00AD219C" w:rsidRPr="00841DCB" w:rsidRDefault="00AD219C" w:rsidP="00AD219C">
      <w:pPr>
        <w:rPr>
          <w:sz w:val="22"/>
          <w:szCs w:val="22"/>
        </w:rPr>
      </w:pPr>
      <w:r w:rsidRPr="00841DCB">
        <w:rPr>
          <w:sz w:val="22"/>
          <w:szCs w:val="22"/>
        </w:rPr>
        <w:t>Prie kraujo plazmos baltymų jungiasi ne mažiau kaip 97 % ebastino ir karebastino.</w:t>
      </w:r>
    </w:p>
    <w:p w14:paraId="5A82AF12" w14:textId="77777777" w:rsidR="00AD219C" w:rsidRPr="00841DCB" w:rsidRDefault="00AD219C" w:rsidP="00AD219C">
      <w:pPr>
        <w:rPr>
          <w:sz w:val="22"/>
          <w:szCs w:val="22"/>
        </w:rPr>
      </w:pPr>
    </w:p>
    <w:p w14:paraId="62831E2D" w14:textId="77777777" w:rsidR="00AD219C" w:rsidRPr="00841DCB" w:rsidRDefault="00AD219C" w:rsidP="00AD219C">
      <w:pPr>
        <w:rPr>
          <w:sz w:val="22"/>
          <w:szCs w:val="22"/>
          <w:u w:val="single"/>
        </w:rPr>
      </w:pPr>
      <w:r w:rsidRPr="00841DCB">
        <w:rPr>
          <w:sz w:val="22"/>
          <w:szCs w:val="22"/>
          <w:u w:val="single"/>
        </w:rPr>
        <w:t>Senyvi pacientai</w:t>
      </w:r>
    </w:p>
    <w:p w14:paraId="5B299FFA" w14:textId="77777777" w:rsidR="00AD219C" w:rsidRPr="00841DCB" w:rsidRDefault="00AD219C" w:rsidP="00AD219C">
      <w:pPr>
        <w:rPr>
          <w:sz w:val="22"/>
          <w:szCs w:val="22"/>
        </w:rPr>
      </w:pPr>
      <w:r w:rsidRPr="00841DCB">
        <w:rPr>
          <w:sz w:val="22"/>
          <w:szCs w:val="22"/>
        </w:rPr>
        <w:t>Senyvų žmonių, palyginti su jaunų sveikų savanorių, organizme statistiškai reikšmingų farmakokinetikos pokyčių nepastebėta.</w:t>
      </w:r>
    </w:p>
    <w:p w14:paraId="66EB2EC8" w14:textId="77777777" w:rsidR="00AD219C" w:rsidRPr="00841DCB" w:rsidRDefault="00AD219C" w:rsidP="00AD219C">
      <w:pPr>
        <w:rPr>
          <w:sz w:val="22"/>
          <w:szCs w:val="22"/>
        </w:rPr>
      </w:pPr>
    </w:p>
    <w:p w14:paraId="676E9D40" w14:textId="77777777" w:rsidR="00AD219C" w:rsidRPr="00841DCB" w:rsidRDefault="00BE17C5" w:rsidP="00AD219C">
      <w:pPr>
        <w:rPr>
          <w:sz w:val="22"/>
          <w:szCs w:val="22"/>
          <w:u w:val="single"/>
        </w:rPr>
      </w:pPr>
      <w:r w:rsidRPr="00841DCB">
        <w:rPr>
          <w:sz w:val="22"/>
          <w:szCs w:val="22"/>
          <w:u w:val="single"/>
        </w:rPr>
        <w:t>Sutrikusi inkstų ir kepenų funkcija</w:t>
      </w:r>
    </w:p>
    <w:p w14:paraId="19937DFD" w14:textId="77777777" w:rsidR="00AD219C" w:rsidRPr="00841DCB" w:rsidRDefault="00AD219C" w:rsidP="00AD219C">
      <w:pPr>
        <w:rPr>
          <w:sz w:val="22"/>
          <w:szCs w:val="22"/>
        </w:rPr>
      </w:pPr>
      <w:r w:rsidRPr="00841DCB">
        <w:rPr>
          <w:sz w:val="22"/>
          <w:szCs w:val="22"/>
        </w:rPr>
        <w:t xml:space="preserve">20 mg paros doze gydytų </w:t>
      </w:r>
      <w:r w:rsidR="0053500B" w:rsidRPr="00841DCB">
        <w:rPr>
          <w:sz w:val="22"/>
          <w:szCs w:val="22"/>
        </w:rPr>
        <w:t>pacientų</w:t>
      </w:r>
      <w:r w:rsidRPr="00841DCB">
        <w:rPr>
          <w:sz w:val="22"/>
          <w:szCs w:val="22"/>
        </w:rPr>
        <w:t xml:space="preserve">, sergančių lengvu, vidutinio sunkumo ar sunkiu inkstų funkcijos nepakankamumu, 20 mg paros doze gydytų </w:t>
      </w:r>
      <w:r w:rsidR="0053500B" w:rsidRPr="00841DCB">
        <w:rPr>
          <w:sz w:val="22"/>
          <w:szCs w:val="22"/>
        </w:rPr>
        <w:t>pacientų</w:t>
      </w:r>
      <w:r w:rsidRPr="00841DCB">
        <w:rPr>
          <w:sz w:val="22"/>
          <w:szCs w:val="22"/>
        </w:rPr>
        <w:t xml:space="preserve">, sergančių lengvu arba vidutinio sunkumo kepenų funkcijos nepakankamumu, bei 10 mg paros doze gydytų </w:t>
      </w:r>
      <w:r w:rsidR="0053500B" w:rsidRPr="00841DCB">
        <w:rPr>
          <w:sz w:val="22"/>
          <w:szCs w:val="22"/>
        </w:rPr>
        <w:t>pacientų</w:t>
      </w:r>
      <w:r w:rsidRPr="00841DCB">
        <w:rPr>
          <w:sz w:val="22"/>
          <w:szCs w:val="22"/>
        </w:rPr>
        <w:t xml:space="preserve">, sergančių sunkiu kepenų funkcijos nepakankamumu, kraujo plazmoje ebastino ir karebastino koncentracija pirmą ir penktą gydymo dieną buvo panaši </w:t>
      </w:r>
      <w:r w:rsidR="00822E53" w:rsidRPr="00841DCB">
        <w:rPr>
          <w:sz w:val="22"/>
          <w:szCs w:val="22"/>
        </w:rPr>
        <w:t xml:space="preserve">į </w:t>
      </w:r>
      <w:r w:rsidRPr="00841DCB">
        <w:rPr>
          <w:sz w:val="22"/>
          <w:szCs w:val="22"/>
        </w:rPr>
        <w:t>sveikų žmonių.</w:t>
      </w:r>
    </w:p>
    <w:p w14:paraId="4A550F4D" w14:textId="77777777" w:rsidR="00AD219C" w:rsidRPr="00841DCB" w:rsidRDefault="00AD219C" w:rsidP="00AA59DE">
      <w:pPr>
        <w:pStyle w:val="BTEMEASMCA"/>
        <w:rPr>
          <w:noProof w:val="0"/>
        </w:rPr>
      </w:pPr>
      <w:r w:rsidRPr="00841DCB">
        <w:rPr>
          <w:noProof w:val="0"/>
        </w:rPr>
        <w:t xml:space="preserve">Vadinasi, </w:t>
      </w:r>
      <w:r w:rsidR="00822E53" w:rsidRPr="00841DCB">
        <w:rPr>
          <w:noProof w:val="0"/>
        </w:rPr>
        <w:t>pacientų</w:t>
      </w:r>
      <w:r w:rsidRPr="00841DCB">
        <w:rPr>
          <w:noProof w:val="0"/>
        </w:rPr>
        <w:t>, sergančių bet kokio sunkumo kepenų ar inkstų funkcijos nepakankamumu, organizme ebastino ir karebastino farmakokinetika reikšmingai nekinta.</w:t>
      </w:r>
    </w:p>
    <w:p w14:paraId="3C38E63F" w14:textId="77777777" w:rsidR="00AD219C" w:rsidRPr="00841DCB" w:rsidRDefault="00AD219C" w:rsidP="001227AA">
      <w:pPr>
        <w:pStyle w:val="BTEMEASMCA"/>
        <w:rPr>
          <w:noProof w:val="0"/>
        </w:rPr>
      </w:pPr>
    </w:p>
    <w:p w14:paraId="6DE5E097" w14:textId="77777777" w:rsidR="00AD219C" w:rsidRPr="00841DCB" w:rsidRDefault="00AD219C" w:rsidP="00AD219C">
      <w:pPr>
        <w:pStyle w:val="PI-2EMEASMCA"/>
      </w:pPr>
      <w:r w:rsidRPr="00841DCB">
        <w:t>5.3</w:t>
      </w:r>
      <w:r w:rsidRPr="00841DCB">
        <w:tab/>
        <w:t>Ikiklinikinių saugumo tyrimų duomenys</w:t>
      </w:r>
    </w:p>
    <w:p w14:paraId="26E5FBAA" w14:textId="77777777" w:rsidR="00AD219C" w:rsidRPr="00841DCB" w:rsidRDefault="00AD219C" w:rsidP="00AD219C">
      <w:pPr>
        <w:rPr>
          <w:sz w:val="22"/>
          <w:szCs w:val="22"/>
        </w:rPr>
      </w:pPr>
    </w:p>
    <w:p w14:paraId="5FF47781" w14:textId="77777777" w:rsidR="00AD219C" w:rsidRPr="00841DCB" w:rsidRDefault="00AD219C" w:rsidP="00AA59DE">
      <w:pPr>
        <w:pStyle w:val="BTEMEASMCA"/>
        <w:rPr>
          <w:noProof w:val="0"/>
        </w:rPr>
      </w:pPr>
      <w:r w:rsidRPr="00841DCB">
        <w:rPr>
          <w:noProof w:val="0"/>
        </w:rPr>
        <w:t>Įprastų farmakologinio saugumo, kartotinių dozių toksiškumo, genotoksiškumo, galimo kancerogeniškumo</w:t>
      </w:r>
      <w:r w:rsidR="00822E53" w:rsidRPr="00841DCB">
        <w:rPr>
          <w:noProof w:val="0"/>
        </w:rPr>
        <w:t>,</w:t>
      </w:r>
      <w:r w:rsidRPr="00841DCB">
        <w:rPr>
          <w:noProof w:val="0"/>
        </w:rPr>
        <w:t xml:space="preserve"> toksinio poveikio reprodukcijai </w:t>
      </w:r>
      <w:r w:rsidR="00822E53" w:rsidRPr="00841DCB">
        <w:rPr>
          <w:noProof w:val="0"/>
        </w:rPr>
        <w:t xml:space="preserve">ir vystymuisi </w:t>
      </w:r>
      <w:r w:rsidRPr="00841DCB">
        <w:rPr>
          <w:noProof w:val="0"/>
        </w:rPr>
        <w:t>ikiklinikinių tyrimų duomenys specifinio pavojaus žmogui nerodo.</w:t>
      </w:r>
    </w:p>
    <w:p w14:paraId="40998C65" w14:textId="77777777" w:rsidR="00AD219C" w:rsidRPr="00841DCB" w:rsidRDefault="00AD219C" w:rsidP="001227AA">
      <w:pPr>
        <w:pStyle w:val="BTEMEASMCA"/>
        <w:rPr>
          <w:noProof w:val="0"/>
        </w:rPr>
      </w:pPr>
    </w:p>
    <w:p w14:paraId="5DABD42F" w14:textId="77777777" w:rsidR="00AD219C" w:rsidRPr="00841DCB" w:rsidRDefault="00AD219C" w:rsidP="00F60BCB">
      <w:pPr>
        <w:pStyle w:val="BTEMEASMCA"/>
        <w:rPr>
          <w:noProof w:val="0"/>
        </w:rPr>
      </w:pPr>
    </w:p>
    <w:p w14:paraId="23F7F295" w14:textId="77777777" w:rsidR="00AD219C" w:rsidRPr="00841DCB" w:rsidRDefault="00AD219C" w:rsidP="00AD219C">
      <w:pPr>
        <w:pStyle w:val="PI-1EMEASMCA"/>
      </w:pPr>
      <w:r w:rsidRPr="00841DCB">
        <w:t>6.</w:t>
      </w:r>
      <w:r w:rsidRPr="00841DCB">
        <w:tab/>
        <w:t>FARMACINĖ INFORMACIJA</w:t>
      </w:r>
    </w:p>
    <w:p w14:paraId="7A21F9FE" w14:textId="77777777" w:rsidR="00AD219C" w:rsidRPr="00841DCB" w:rsidRDefault="00AD219C" w:rsidP="00AA59DE">
      <w:pPr>
        <w:pStyle w:val="BTEMEASMCA"/>
        <w:rPr>
          <w:noProof w:val="0"/>
        </w:rPr>
      </w:pPr>
    </w:p>
    <w:p w14:paraId="04808A80" w14:textId="77777777" w:rsidR="00AD219C" w:rsidRPr="00841DCB" w:rsidRDefault="00AD219C" w:rsidP="00AD219C">
      <w:pPr>
        <w:pStyle w:val="PI-2EMEASMCA"/>
      </w:pPr>
      <w:r w:rsidRPr="00841DCB">
        <w:t>6.1</w:t>
      </w:r>
      <w:r w:rsidRPr="00841DCB">
        <w:tab/>
        <w:t>Pagalbinių medžiagų sąrašas</w:t>
      </w:r>
    </w:p>
    <w:p w14:paraId="524E027A" w14:textId="77777777" w:rsidR="00AD219C" w:rsidRPr="00841DCB" w:rsidRDefault="00AD219C" w:rsidP="00AA59DE">
      <w:pPr>
        <w:pStyle w:val="BTEMEASMCA"/>
        <w:rPr>
          <w:noProof w:val="0"/>
        </w:rPr>
      </w:pPr>
    </w:p>
    <w:p w14:paraId="15C1E215" w14:textId="77777777" w:rsidR="00AD219C" w:rsidRPr="00841DCB" w:rsidRDefault="00AD219C" w:rsidP="00AD219C">
      <w:pPr>
        <w:rPr>
          <w:sz w:val="22"/>
          <w:szCs w:val="22"/>
          <w:u w:val="single"/>
        </w:rPr>
      </w:pPr>
      <w:r w:rsidRPr="00841DCB">
        <w:rPr>
          <w:i/>
          <w:sz w:val="22"/>
          <w:szCs w:val="22"/>
        </w:rPr>
        <w:t>Tabletės branduolys</w:t>
      </w:r>
    </w:p>
    <w:p w14:paraId="4A0AF859" w14:textId="77777777" w:rsidR="00AD219C" w:rsidRPr="00841DCB" w:rsidRDefault="00AD219C" w:rsidP="00AD219C">
      <w:pPr>
        <w:rPr>
          <w:sz w:val="22"/>
          <w:szCs w:val="22"/>
        </w:rPr>
      </w:pPr>
      <w:r w:rsidRPr="00841DCB">
        <w:rPr>
          <w:sz w:val="22"/>
          <w:szCs w:val="22"/>
        </w:rPr>
        <w:t>Mikrokristalinė celiuliozė</w:t>
      </w:r>
    </w:p>
    <w:p w14:paraId="21E65B6E" w14:textId="77777777" w:rsidR="00AD219C" w:rsidRPr="00841DCB" w:rsidRDefault="00AD219C" w:rsidP="00AD219C">
      <w:pPr>
        <w:rPr>
          <w:sz w:val="22"/>
          <w:szCs w:val="22"/>
        </w:rPr>
      </w:pPr>
      <w:r w:rsidRPr="00841DCB">
        <w:rPr>
          <w:sz w:val="22"/>
          <w:szCs w:val="22"/>
        </w:rPr>
        <w:t>Laktozė monohidratas</w:t>
      </w:r>
    </w:p>
    <w:p w14:paraId="1D4E506C" w14:textId="77777777" w:rsidR="00AD219C" w:rsidRPr="00841DCB" w:rsidRDefault="00AD219C" w:rsidP="00AD219C">
      <w:pPr>
        <w:rPr>
          <w:sz w:val="22"/>
          <w:szCs w:val="22"/>
        </w:rPr>
      </w:pPr>
      <w:r w:rsidRPr="00841DCB">
        <w:rPr>
          <w:sz w:val="22"/>
          <w:szCs w:val="22"/>
        </w:rPr>
        <w:t>Pregelifikuotas kukurūzų krakmolas</w:t>
      </w:r>
    </w:p>
    <w:p w14:paraId="60700152" w14:textId="77777777" w:rsidR="00AD219C" w:rsidRPr="00841DCB" w:rsidRDefault="00AD219C" w:rsidP="00AD219C">
      <w:pPr>
        <w:rPr>
          <w:sz w:val="22"/>
          <w:szCs w:val="22"/>
        </w:rPr>
      </w:pPr>
      <w:r w:rsidRPr="00841DCB">
        <w:rPr>
          <w:sz w:val="22"/>
          <w:szCs w:val="22"/>
        </w:rPr>
        <w:t>Kroskarmeliozės natrio druska</w:t>
      </w:r>
    </w:p>
    <w:p w14:paraId="43EF8892" w14:textId="77777777" w:rsidR="00AD219C" w:rsidRPr="00841DCB" w:rsidRDefault="00AD219C" w:rsidP="00AD219C">
      <w:pPr>
        <w:rPr>
          <w:sz w:val="22"/>
          <w:szCs w:val="22"/>
        </w:rPr>
      </w:pPr>
      <w:r w:rsidRPr="00841DCB">
        <w:rPr>
          <w:sz w:val="22"/>
          <w:szCs w:val="22"/>
        </w:rPr>
        <w:t>Magnio stearatas</w:t>
      </w:r>
    </w:p>
    <w:p w14:paraId="57572473" w14:textId="77777777" w:rsidR="00AD219C" w:rsidRPr="00841DCB" w:rsidRDefault="00AD219C" w:rsidP="00AD219C">
      <w:pPr>
        <w:rPr>
          <w:sz w:val="22"/>
          <w:szCs w:val="22"/>
        </w:rPr>
      </w:pPr>
    </w:p>
    <w:p w14:paraId="451E40B2" w14:textId="77777777" w:rsidR="00AD219C" w:rsidRPr="00841DCB" w:rsidRDefault="00AD219C" w:rsidP="00AD219C">
      <w:pPr>
        <w:rPr>
          <w:sz w:val="22"/>
          <w:szCs w:val="22"/>
          <w:u w:val="single"/>
        </w:rPr>
      </w:pPr>
      <w:r w:rsidRPr="00841DCB">
        <w:rPr>
          <w:i/>
          <w:sz w:val="22"/>
          <w:szCs w:val="22"/>
        </w:rPr>
        <w:t>Tabletės plėvelė</w:t>
      </w:r>
    </w:p>
    <w:p w14:paraId="34A4BC3D" w14:textId="77777777" w:rsidR="00AD219C" w:rsidRPr="00841DCB" w:rsidRDefault="00AD219C" w:rsidP="00AD219C">
      <w:pPr>
        <w:rPr>
          <w:sz w:val="22"/>
          <w:szCs w:val="22"/>
        </w:rPr>
      </w:pPr>
      <w:r w:rsidRPr="00841DCB">
        <w:rPr>
          <w:sz w:val="22"/>
          <w:szCs w:val="22"/>
        </w:rPr>
        <w:t>Hipromeliozė</w:t>
      </w:r>
    </w:p>
    <w:p w14:paraId="2ED64641" w14:textId="77777777" w:rsidR="00AD219C" w:rsidRPr="00841DCB" w:rsidRDefault="00AD219C" w:rsidP="00AD219C">
      <w:pPr>
        <w:rPr>
          <w:sz w:val="22"/>
          <w:szCs w:val="22"/>
        </w:rPr>
      </w:pPr>
      <w:r w:rsidRPr="00841DCB">
        <w:rPr>
          <w:sz w:val="22"/>
          <w:szCs w:val="22"/>
        </w:rPr>
        <w:lastRenderedPageBreak/>
        <w:t>Makrogolis 6000</w:t>
      </w:r>
    </w:p>
    <w:p w14:paraId="6D51FA23" w14:textId="77777777" w:rsidR="00AD219C" w:rsidRPr="00841DCB" w:rsidRDefault="00AD219C" w:rsidP="00AD219C">
      <w:pPr>
        <w:rPr>
          <w:sz w:val="22"/>
          <w:szCs w:val="22"/>
        </w:rPr>
      </w:pPr>
      <w:r w:rsidRPr="00841DCB">
        <w:rPr>
          <w:sz w:val="22"/>
          <w:szCs w:val="22"/>
        </w:rPr>
        <w:t>Titano dioksidas (E171)</w:t>
      </w:r>
    </w:p>
    <w:p w14:paraId="7CF5F856" w14:textId="77777777" w:rsidR="00AD219C" w:rsidRPr="00841DCB" w:rsidRDefault="00AD219C" w:rsidP="00AA59DE">
      <w:pPr>
        <w:pStyle w:val="BTEMEASMCA"/>
        <w:rPr>
          <w:noProof w:val="0"/>
        </w:rPr>
      </w:pPr>
    </w:p>
    <w:p w14:paraId="0345038A" w14:textId="77777777" w:rsidR="00AD219C" w:rsidRPr="00841DCB" w:rsidRDefault="00AD219C" w:rsidP="00AD219C">
      <w:pPr>
        <w:pStyle w:val="PI-2EMEASMCA"/>
      </w:pPr>
      <w:r w:rsidRPr="00841DCB">
        <w:t>6.2</w:t>
      </w:r>
      <w:r w:rsidRPr="00841DCB">
        <w:tab/>
        <w:t>Nesuderinamumas</w:t>
      </w:r>
    </w:p>
    <w:p w14:paraId="09A58833" w14:textId="77777777" w:rsidR="00AD219C" w:rsidRPr="00841DCB" w:rsidRDefault="00AD219C" w:rsidP="00AA59DE">
      <w:pPr>
        <w:pStyle w:val="BTEMEASMCA"/>
        <w:rPr>
          <w:noProof w:val="0"/>
        </w:rPr>
      </w:pPr>
    </w:p>
    <w:p w14:paraId="2E66AF73" w14:textId="77777777" w:rsidR="00AD219C" w:rsidRPr="00841DCB" w:rsidRDefault="00AD219C" w:rsidP="00AD219C">
      <w:pPr>
        <w:pStyle w:val="Pagrindinistekstas2"/>
        <w:spacing w:line="240" w:lineRule="auto"/>
        <w:rPr>
          <w:sz w:val="22"/>
          <w:szCs w:val="22"/>
        </w:rPr>
      </w:pPr>
      <w:r w:rsidRPr="00841DCB">
        <w:rPr>
          <w:sz w:val="22"/>
          <w:szCs w:val="22"/>
        </w:rPr>
        <w:t>Duomenys nebūtini.</w:t>
      </w:r>
    </w:p>
    <w:p w14:paraId="34658B9C" w14:textId="77777777" w:rsidR="00AD219C" w:rsidRPr="00841DCB" w:rsidRDefault="00AD219C" w:rsidP="00AA59DE">
      <w:pPr>
        <w:pStyle w:val="BTEMEASMCA"/>
        <w:rPr>
          <w:noProof w:val="0"/>
        </w:rPr>
      </w:pPr>
    </w:p>
    <w:p w14:paraId="36A9BD25" w14:textId="77777777" w:rsidR="00AD219C" w:rsidRPr="00841DCB" w:rsidRDefault="00AD219C" w:rsidP="00AD219C">
      <w:pPr>
        <w:pStyle w:val="PI-2EMEASMCA"/>
      </w:pPr>
      <w:r w:rsidRPr="00841DCB">
        <w:t>6.3</w:t>
      </w:r>
      <w:r w:rsidRPr="00841DCB">
        <w:tab/>
        <w:t>Tinkamumo laikas</w:t>
      </w:r>
    </w:p>
    <w:p w14:paraId="28CA11FE" w14:textId="77777777" w:rsidR="00AD219C" w:rsidRPr="00841DCB" w:rsidRDefault="00AD219C" w:rsidP="00AA59DE">
      <w:pPr>
        <w:pStyle w:val="BTEMEASMCA"/>
        <w:rPr>
          <w:noProof w:val="0"/>
        </w:rPr>
      </w:pPr>
    </w:p>
    <w:p w14:paraId="6B20FB76" w14:textId="77777777" w:rsidR="00AD219C" w:rsidRPr="00841DCB" w:rsidRDefault="00AD219C" w:rsidP="001227AA">
      <w:pPr>
        <w:pStyle w:val="BTEMEASMCA"/>
        <w:rPr>
          <w:noProof w:val="0"/>
        </w:rPr>
      </w:pPr>
      <w:r w:rsidRPr="00841DCB">
        <w:rPr>
          <w:noProof w:val="0"/>
        </w:rPr>
        <w:t>3 metai</w:t>
      </w:r>
    </w:p>
    <w:p w14:paraId="6B5BD4ED" w14:textId="77777777" w:rsidR="00AD219C" w:rsidRPr="00841DCB" w:rsidRDefault="00AD219C" w:rsidP="00F60BCB">
      <w:pPr>
        <w:pStyle w:val="BTEMEASMCA"/>
        <w:rPr>
          <w:noProof w:val="0"/>
        </w:rPr>
      </w:pPr>
    </w:p>
    <w:p w14:paraId="3D047A10" w14:textId="77777777" w:rsidR="00AD219C" w:rsidRPr="00841DCB" w:rsidRDefault="00AD219C" w:rsidP="00AD219C">
      <w:pPr>
        <w:pStyle w:val="PI-2EMEASMCA"/>
      </w:pPr>
      <w:r w:rsidRPr="00841DCB">
        <w:t>6.4</w:t>
      </w:r>
      <w:r w:rsidRPr="00841DCB">
        <w:tab/>
        <w:t>Specialios laikymo sąlygos</w:t>
      </w:r>
    </w:p>
    <w:p w14:paraId="6FCB9C4A" w14:textId="77777777" w:rsidR="00AD219C" w:rsidRPr="00841DCB" w:rsidRDefault="00AD219C" w:rsidP="00AA59DE">
      <w:pPr>
        <w:pStyle w:val="BTEMEASMCA"/>
        <w:rPr>
          <w:noProof w:val="0"/>
        </w:rPr>
      </w:pPr>
    </w:p>
    <w:p w14:paraId="7137B2F9" w14:textId="77777777" w:rsidR="00AD219C" w:rsidRPr="00841DCB" w:rsidRDefault="00AD219C" w:rsidP="001227AA">
      <w:pPr>
        <w:pStyle w:val="BTEMEASMCA"/>
        <w:rPr>
          <w:noProof w:val="0"/>
        </w:rPr>
      </w:pPr>
      <w:r w:rsidRPr="00841DCB">
        <w:rPr>
          <w:noProof w:val="0"/>
        </w:rPr>
        <w:t>Laikyti ne aukštesnėje kaip 30 </w:t>
      </w:r>
      <w:r w:rsidRPr="00841DCB">
        <w:rPr>
          <w:noProof w:val="0"/>
        </w:rPr>
        <w:sym w:font="Symbol" w:char="F0B0"/>
      </w:r>
      <w:r w:rsidRPr="00841DCB">
        <w:rPr>
          <w:noProof w:val="0"/>
        </w:rPr>
        <w:t>C temperatūroje.</w:t>
      </w:r>
    </w:p>
    <w:p w14:paraId="00D9F079" w14:textId="77777777" w:rsidR="00AD219C" w:rsidRPr="00841DCB" w:rsidRDefault="00AD219C" w:rsidP="001227AA">
      <w:pPr>
        <w:pStyle w:val="BTEMEASMCA"/>
        <w:rPr>
          <w:noProof w:val="0"/>
        </w:rPr>
      </w:pPr>
      <w:r w:rsidRPr="00841DCB">
        <w:rPr>
          <w:noProof w:val="0"/>
        </w:rPr>
        <w:t xml:space="preserve">Laikyti gamintojo pakuotėje, kad </w:t>
      </w:r>
      <w:r w:rsidR="0085375B" w:rsidRPr="00841DCB">
        <w:rPr>
          <w:noProof w:val="0"/>
        </w:rPr>
        <w:t xml:space="preserve">vaistinis </w:t>
      </w:r>
      <w:r w:rsidRPr="00841DCB">
        <w:rPr>
          <w:noProof w:val="0"/>
        </w:rPr>
        <w:t>preparatas būtų apsaugotas nuo šviesos ir drėgmės.</w:t>
      </w:r>
    </w:p>
    <w:p w14:paraId="43EB08BB" w14:textId="77777777" w:rsidR="00AD219C" w:rsidRPr="00841DCB" w:rsidRDefault="00AD219C" w:rsidP="00F60BCB">
      <w:pPr>
        <w:pStyle w:val="BTEMEASMCA"/>
        <w:rPr>
          <w:noProof w:val="0"/>
        </w:rPr>
      </w:pPr>
    </w:p>
    <w:p w14:paraId="2ABABF4F" w14:textId="77777777" w:rsidR="00AD219C" w:rsidRPr="00841DCB" w:rsidRDefault="00AD219C" w:rsidP="00AD219C">
      <w:pPr>
        <w:pStyle w:val="PI-2EMEASMCA"/>
      </w:pPr>
      <w:r w:rsidRPr="00841DCB">
        <w:t>6.5</w:t>
      </w:r>
      <w:r w:rsidRPr="00841DCB">
        <w:tab/>
        <w:t>Pakuotė ir jos turinys</w:t>
      </w:r>
    </w:p>
    <w:p w14:paraId="594A02AE" w14:textId="77777777" w:rsidR="00AD219C" w:rsidRPr="00841DCB" w:rsidRDefault="00AD219C" w:rsidP="00AA59DE">
      <w:pPr>
        <w:pStyle w:val="BTEMEASMCA"/>
        <w:rPr>
          <w:noProof w:val="0"/>
        </w:rPr>
      </w:pPr>
    </w:p>
    <w:p w14:paraId="0755A3E8" w14:textId="77777777" w:rsidR="00AD219C" w:rsidRPr="00841DCB" w:rsidRDefault="00AD219C" w:rsidP="00AD219C">
      <w:pPr>
        <w:pStyle w:val="Pagrindinistekstas2"/>
        <w:spacing w:line="240" w:lineRule="auto"/>
        <w:rPr>
          <w:sz w:val="22"/>
          <w:szCs w:val="22"/>
        </w:rPr>
      </w:pPr>
      <w:r w:rsidRPr="00841DCB">
        <w:rPr>
          <w:sz w:val="22"/>
          <w:szCs w:val="22"/>
        </w:rPr>
        <w:t xml:space="preserve">Tabletės supakuotos į PVC ir aliuminio folijos lizdines plokšteles. Vienoje lizdinėje plokštelėje yra 10 tablečių, vienoje dėžutėje </w:t>
      </w:r>
      <w:r w:rsidRPr="00841DCB">
        <w:rPr>
          <w:sz w:val="22"/>
          <w:szCs w:val="22"/>
        </w:rPr>
        <w:sym w:font="Symbol" w:char="F02D"/>
      </w:r>
      <w:r w:rsidRPr="00841DCB">
        <w:rPr>
          <w:sz w:val="22"/>
          <w:szCs w:val="22"/>
        </w:rPr>
        <w:t xml:space="preserve"> 1 lizdinė plokštelė.</w:t>
      </w:r>
    </w:p>
    <w:p w14:paraId="7B7DB4D3" w14:textId="77777777" w:rsidR="00AD219C" w:rsidRPr="00841DCB" w:rsidRDefault="00AD219C" w:rsidP="00AA59DE">
      <w:pPr>
        <w:pStyle w:val="BTEMEASMCA"/>
        <w:rPr>
          <w:noProof w:val="0"/>
        </w:rPr>
      </w:pPr>
    </w:p>
    <w:p w14:paraId="208EEFAD" w14:textId="77777777" w:rsidR="00AD219C" w:rsidRPr="00841DCB" w:rsidRDefault="00AD219C" w:rsidP="00AD219C">
      <w:pPr>
        <w:pStyle w:val="PI-2EMEASMCA"/>
      </w:pPr>
      <w:r w:rsidRPr="00841DCB">
        <w:t>6.6</w:t>
      </w:r>
      <w:r w:rsidRPr="00841DCB">
        <w:tab/>
        <w:t xml:space="preserve">Specialūs reikalavimai atliekoms tvarkyti </w:t>
      </w:r>
    </w:p>
    <w:p w14:paraId="268D7E6A" w14:textId="77777777" w:rsidR="00AD219C" w:rsidRPr="00841DCB" w:rsidRDefault="00AD219C" w:rsidP="00AA59DE">
      <w:pPr>
        <w:pStyle w:val="BTEMEASMCA"/>
        <w:rPr>
          <w:noProof w:val="0"/>
        </w:rPr>
      </w:pPr>
    </w:p>
    <w:p w14:paraId="1D3775B0" w14:textId="77777777" w:rsidR="00AD219C" w:rsidRPr="00841DCB" w:rsidRDefault="00AD219C" w:rsidP="001227AA">
      <w:pPr>
        <w:pStyle w:val="BTEMEASMCA"/>
        <w:rPr>
          <w:noProof w:val="0"/>
        </w:rPr>
      </w:pPr>
      <w:r w:rsidRPr="00841DCB">
        <w:rPr>
          <w:noProof w:val="0"/>
        </w:rPr>
        <w:t>Specialių reikalavimų nėra.</w:t>
      </w:r>
    </w:p>
    <w:p w14:paraId="73AA97DB" w14:textId="77777777" w:rsidR="00AD219C" w:rsidRPr="00841DCB" w:rsidRDefault="00AD219C" w:rsidP="00F60BCB">
      <w:pPr>
        <w:pStyle w:val="BTEMEASMCA"/>
        <w:rPr>
          <w:noProof w:val="0"/>
        </w:rPr>
      </w:pPr>
    </w:p>
    <w:p w14:paraId="7290B23A" w14:textId="77777777" w:rsidR="00AD219C" w:rsidRPr="00841DCB" w:rsidRDefault="00AD219C" w:rsidP="007D46EC">
      <w:pPr>
        <w:pStyle w:val="BTEMEASMCA"/>
        <w:rPr>
          <w:noProof w:val="0"/>
        </w:rPr>
      </w:pPr>
    </w:p>
    <w:p w14:paraId="34125D12" w14:textId="77777777" w:rsidR="00AD219C" w:rsidRPr="00841DCB" w:rsidRDefault="00AD219C" w:rsidP="00AD219C">
      <w:pPr>
        <w:pStyle w:val="PI-1EMEASMCA"/>
      </w:pPr>
      <w:r w:rsidRPr="00841DCB">
        <w:t>7.</w:t>
      </w:r>
      <w:r w:rsidRPr="00841DCB">
        <w:tab/>
      </w:r>
      <w:r w:rsidR="008925CA" w:rsidRPr="00841DCB">
        <w:t>REGISTRUOTOJAS</w:t>
      </w:r>
    </w:p>
    <w:p w14:paraId="3F895B13" w14:textId="77777777" w:rsidR="00AD219C" w:rsidRPr="00841DCB" w:rsidRDefault="00AD219C" w:rsidP="00AA59DE">
      <w:pPr>
        <w:pStyle w:val="BTEMEASMCA"/>
        <w:rPr>
          <w:noProof w:val="0"/>
        </w:rPr>
      </w:pPr>
    </w:p>
    <w:p w14:paraId="1377B216" w14:textId="77777777" w:rsidR="00AD219C" w:rsidRPr="00841DCB" w:rsidRDefault="00AD219C" w:rsidP="001227AA">
      <w:pPr>
        <w:pStyle w:val="BTEMEASMCA"/>
        <w:rPr>
          <w:noProof w:val="0"/>
        </w:rPr>
      </w:pPr>
      <w:r w:rsidRPr="00841DCB">
        <w:rPr>
          <w:noProof w:val="0"/>
        </w:rPr>
        <w:t>Almirall, S.A.</w:t>
      </w:r>
    </w:p>
    <w:p w14:paraId="71F7A2B9" w14:textId="77777777" w:rsidR="00AD219C" w:rsidRPr="00841DCB" w:rsidRDefault="00AD219C" w:rsidP="00F60BCB">
      <w:pPr>
        <w:pStyle w:val="BTEMEASMCA"/>
        <w:rPr>
          <w:noProof w:val="0"/>
        </w:rPr>
      </w:pPr>
      <w:r w:rsidRPr="00841DCB">
        <w:rPr>
          <w:noProof w:val="0"/>
        </w:rPr>
        <w:t>General Mitre, 151</w:t>
      </w:r>
    </w:p>
    <w:p w14:paraId="442A7DE8" w14:textId="77777777" w:rsidR="00AD219C" w:rsidRPr="00841DCB" w:rsidRDefault="00AD219C" w:rsidP="007D46EC">
      <w:pPr>
        <w:pStyle w:val="BTEMEASMCA"/>
        <w:rPr>
          <w:noProof w:val="0"/>
        </w:rPr>
      </w:pPr>
      <w:r w:rsidRPr="00841DCB">
        <w:rPr>
          <w:noProof w:val="0"/>
        </w:rPr>
        <w:t>08022 Barcelona</w:t>
      </w:r>
    </w:p>
    <w:p w14:paraId="2D2CF9EF" w14:textId="77777777" w:rsidR="00AD219C" w:rsidRPr="00841DCB" w:rsidRDefault="00AD219C" w:rsidP="000D1C9C">
      <w:pPr>
        <w:pStyle w:val="BTEMEASMCA"/>
        <w:rPr>
          <w:noProof w:val="0"/>
        </w:rPr>
      </w:pPr>
      <w:r w:rsidRPr="00841DCB">
        <w:rPr>
          <w:noProof w:val="0"/>
        </w:rPr>
        <w:t>Ispanija</w:t>
      </w:r>
    </w:p>
    <w:p w14:paraId="317D18B2" w14:textId="77777777" w:rsidR="00AD219C" w:rsidRPr="00841DCB" w:rsidRDefault="00AD219C" w:rsidP="001B4D47">
      <w:pPr>
        <w:pStyle w:val="BTEMEASMCA"/>
        <w:rPr>
          <w:noProof w:val="0"/>
        </w:rPr>
      </w:pPr>
    </w:p>
    <w:p w14:paraId="27293A75" w14:textId="77777777" w:rsidR="00AD219C" w:rsidRPr="00841DCB" w:rsidRDefault="00AD219C" w:rsidP="00B340B3">
      <w:pPr>
        <w:pStyle w:val="BTEMEASMCA"/>
        <w:rPr>
          <w:noProof w:val="0"/>
        </w:rPr>
      </w:pPr>
    </w:p>
    <w:p w14:paraId="73B47384" w14:textId="77777777" w:rsidR="00AD219C" w:rsidRPr="00841DCB" w:rsidRDefault="00AD219C" w:rsidP="00AD219C">
      <w:pPr>
        <w:pStyle w:val="PI-1EMEASMCA"/>
      </w:pPr>
      <w:r w:rsidRPr="00841DCB">
        <w:t>8.</w:t>
      </w:r>
      <w:r w:rsidRPr="00841DCB">
        <w:tab/>
      </w:r>
      <w:r w:rsidR="008925CA" w:rsidRPr="00841DCB">
        <w:t xml:space="preserve">REGISTRACIJOS </w:t>
      </w:r>
      <w:r w:rsidRPr="00841DCB">
        <w:t>PAŽYMĖJIMO NUMERIS (-IAI)</w:t>
      </w:r>
    </w:p>
    <w:p w14:paraId="6CC08710" w14:textId="77777777" w:rsidR="00AD219C" w:rsidRPr="00841DCB" w:rsidRDefault="00AD219C" w:rsidP="00AA59DE">
      <w:pPr>
        <w:pStyle w:val="BTEMEASMCA"/>
        <w:rPr>
          <w:noProof w:val="0"/>
        </w:rPr>
      </w:pPr>
    </w:p>
    <w:p w14:paraId="310A513F" w14:textId="77777777" w:rsidR="00AD219C" w:rsidRPr="00841DCB" w:rsidRDefault="00AD219C" w:rsidP="001227AA">
      <w:pPr>
        <w:pStyle w:val="BTEMEASMCA"/>
        <w:rPr>
          <w:noProof w:val="0"/>
        </w:rPr>
      </w:pPr>
      <w:r w:rsidRPr="00841DCB">
        <w:rPr>
          <w:noProof w:val="0"/>
        </w:rPr>
        <w:t>N10 – LT/1/98/2295/001</w:t>
      </w:r>
    </w:p>
    <w:p w14:paraId="73DBAF08" w14:textId="77777777" w:rsidR="00AD219C" w:rsidRPr="00841DCB" w:rsidRDefault="00AD219C" w:rsidP="00F60BCB">
      <w:pPr>
        <w:pStyle w:val="BTEMEASMCA"/>
        <w:rPr>
          <w:noProof w:val="0"/>
        </w:rPr>
      </w:pPr>
    </w:p>
    <w:p w14:paraId="4DD6BB3E" w14:textId="77777777" w:rsidR="00AD219C" w:rsidRPr="00841DCB" w:rsidRDefault="00AD219C" w:rsidP="007D46EC">
      <w:pPr>
        <w:pStyle w:val="BTEMEASMCA"/>
        <w:rPr>
          <w:noProof w:val="0"/>
        </w:rPr>
      </w:pPr>
    </w:p>
    <w:p w14:paraId="41DA24BF" w14:textId="77777777" w:rsidR="00AD219C" w:rsidRPr="00841DCB" w:rsidRDefault="00AD219C" w:rsidP="00AD219C">
      <w:pPr>
        <w:pStyle w:val="PI-1EMEASMCA"/>
      </w:pPr>
      <w:r w:rsidRPr="00841DCB">
        <w:t>9.</w:t>
      </w:r>
      <w:r w:rsidRPr="00841DCB">
        <w:tab/>
      </w:r>
      <w:r w:rsidR="008925CA" w:rsidRPr="00841DCB">
        <w:t>REGISTRAVIMO / PERREGISTRAVIMO</w:t>
      </w:r>
      <w:r w:rsidRPr="00841DCB">
        <w:t xml:space="preserve"> DATA</w:t>
      </w:r>
    </w:p>
    <w:p w14:paraId="68C08A74" w14:textId="77777777" w:rsidR="00AD219C" w:rsidRPr="00841DCB" w:rsidRDefault="00AD219C" w:rsidP="00AA59DE">
      <w:pPr>
        <w:pStyle w:val="BTEMEASMCA"/>
        <w:rPr>
          <w:noProof w:val="0"/>
        </w:rPr>
      </w:pPr>
    </w:p>
    <w:p w14:paraId="3D8C6087" w14:textId="77777777" w:rsidR="00AD219C" w:rsidRPr="00841DCB" w:rsidRDefault="008925CA" w:rsidP="00AD219C">
      <w:pPr>
        <w:rPr>
          <w:sz w:val="22"/>
          <w:szCs w:val="22"/>
        </w:rPr>
      </w:pPr>
      <w:r w:rsidRPr="00841DCB">
        <w:rPr>
          <w:sz w:val="22"/>
          <w:szCs w:val="22"/>
        </w:rPr>
        <w:t xml:space="preserve">Registravimo data </w:t>
      </w:r>
      <w:r w:rsidR="00AD219C" w:rsidRPr="00841DCB">
        <w:rPr>
          <w:sz w:val="22"/>
          <w:szCs w:val="22"/>
        </w:rPr>
        <w:t xml:space="preserve">1998 m. </w:t>
      </w:r>
      <w:r w:rsidRPr="00841DCB">
        <w:rPr>
          <w:sz w:val="22"/>
          <w:szCs w:val="22"/>
        </w:rPr>
        <w:t>s</w:t>
      </w:r>
      <w:r w:rsidR="00AD219C" w:rsidRPr="00841DCB">
        <w:rPr>
          <w:sz w:val="22"/>
          <w:szCs w:val="22"/>
        </w:rPr>
        <w:t>palio 22 d.</w:t>
      </w:r>
    </w:p>
    <w:p w14:paraId="4D5FF375" w14:textId="77777777" w:rsidR="00AD219C" w:rsidRPr="00841DCB" w:rsidRDefault="008925CA" w:rsidP="00AA59DE">
      <w:pPr>
        <w:pStyle w:val="BTEMEASMCA"/>
        <w:rPr>
          <w:noProof w:val="0"/>
        </w:rPr>
      </w:pPr>
      <w:r w:rsidRPr="00841DCB">
        <w:rPr>
          <w:noProof w:val="0"/>
        </w:rPr>
        <w:t>Paskutinio perregistravimo data</w:t>
      </w:r>
      <w:r w:rsidR="00AD219C" w:rsidRPr="00841DCB">
        <w:rPr>
          <w:noProof w:val="0"/>
        </w:rPr>
        <w:t xml:space="preserve"> 2011 m. </w:t>
      </w:r>
      <w:r w:rsidRPr="00841DCB">
        <w:rPr>
          <w:noProof w:val="0"/>
        </w:rPr>
        <w:t>s</w:t>
      </w:r>
      <w:r w:rsidR="00AD219C" w:rsidRPr="00841DCB">
        <w:rPr>
          <w:noProof w:val="0"/>
        </w:rPr>
        <w:t>ausio 17 d.</w:t>
      </w:r>
    </w:p>
    <w:p w14:paraId="750BB63A" w14:textId="77777777" w:rsidR="00AD219C" w:rsidRPr="00841DCB" w:rsidRDefault="00AD219C" w:rsidP="001227AA">
      <w:pPr>
        <w:pStyle w:val="BTEMEASMCA"/>
        <w:rPr>
          <w:noProof w:val="0"/>
        </w:rPr>
      </w:pPr>
    </w:p>
    <w:p w14:paraId="5D5AD065" w14:textId="77777777" w:rsidR="00AD219C" w:rsidRPr="00841DCB" w:rsidRDefault="00AD219C" w:rsidP="00F60BCB">
      <w:pPr>
        <w:pStyle w:val="BTEMEASMCA"/>
        <w:rPr>
          <w:noProof w:val="0"/>
        </w:rPr>
      </w:pPr>
    </w:p>
    <w:p w14:paraId="7FF9A04F" w14:textId="77777777" w:rsidR="00AD219C" w:rsidRPr="00841DCB" w:rsidRDefault="00AD219C" w:rsidP="00AD219C">
      <w:pPr>
        <w:pStyle w:val="PI-1EMEASMCA"/>
      </w:pPr>
      <w:r w:rsidRPr="00841DCB">
        <w:t>10.</w:t>
      </w:r>
      <w:r w:rsidRPr="00841DCB">
        <w:tab/>
        <w:t>TEKSTO PERŽIŪROS DATA</w:t>
      </w:r>
    </w:p>
    <w:p w14:paraId="2687ECF0" w14:textId="77777777" w:rsidR="00AD219C" w:rsidRPr="00841DCB" w:rsidRDefault="00AD219C" w:rsidP="00AA59DE">
      <w:pPr>
        <w:pStyle w:val="BTEMEASMCA"/>
        <w:rPr>
          <w:noProof w:val="0"/>
        </w:rPr>
      </w:pPr>
    </w:p>
    <w:p w14:paraId="47997EF1" w14:textId="77777777" w:rsidR="00AD219C" w:rsidRPr="00841DCB" w:rsidRDefault="00CE067B" w:rsidP="001227AA">
      <w:pPr>
        <w:pStyle w:val="BTEMEASMCA"/>
        <w:rPr>
          <w:noProof w:val="0"/>
        </w:rPr>
      </w:pPr>
      <w:r w:rsidRPr="00841DCB">
        <w:rPr>
          <w:noProof w:val="0"/>
        </w:rPr>
        <w:t>201</w:t>
      </w:r>
      <w:r w:rsidR="0021111B">
        <w:rPr>
          <w:noProof w:val="0"/>
        </w:rPr>
        <w:t>9</w:t>
      </w:r>
      <w:r w:rsidRPr="00841DCB">
        <w:rPr>
          <w:noProof w:val="0"/>
        </w:rPr>
        <w:t xml:space="preserve"> m. l</w:t>
      </w:r>
      <w:r w:rsidR="0021111B">
        <w:rPr>
          <w:noProof w:val="0"/>
        </w:rPr>
        <w:t>iepos 23</w:t>
      </w:r>
      <w:r w:rsidRPr="00841DCB">
        <w:rPr>
          <w:noProof w:val="0"/>
        </w:rPr>
        <w:t xml:space="preserve"> d.</w:t>
      </w:r>
    </w:p>
    <w:p w14:paraId="66A7AF87" w14:textId="77777777" w:rsidR="00CE067B" w:rsidRPr="00841DCB" w:rsidRDefault="00CE067B" w:rsidP="001227AA">
      <w:pPr>
        <w:pStyle w:val="BTEMEASMCA"/>
        <w:rPr>
          <w:noProof w:val="0"/>
        </w:rPr>
      </w:pPr>
    </w:p>
    <w:p w14:paraId="4A05AEED" w14:textId="77777777" w:rsidR="00AD219C" w:rsidRPr="00841DCB" w:rsidRDefault="00AD219C" w:rsidP="00F60BCB">
      <w:pPr>
        <w:pStyle w:val="BTEMEASMCA"/>
        <w:rPr>
          <w:noProof w:val="0"/>
        </w:rPr>
      </w:pPr>
      <w:r w:rsidRPr="00841DCB">
        <w:rPr>
          <w:noProof w:val="0"/>
        </w:rPr>
        <w:t>Išsami informacija apie šį vaistinį preparatą pateikiama Valstybinės vaistų kontrolės tarnybos prie Lietuvos Respublikos sveikatos apsaugos ministerijos tinklalapyje</w:t>
      </w:r>
      <w:r w:rsidRPr="00841DCB">
        <w:rPr>
          <w:i/>
          <w:noProof w:val="0"/>
        </w:rPr>
        <w:t xml:space="preserve"> </w:t>
      </w:r>
      <w:hyperlink r:id="rId13" w:history="1">
        <w:r w:rsidRPr="00841DCB">
          <w:rPr>
            <w:rStyle w:val="Hipersaitas"/>
            <w:noProof w:val="0"/>
          </w:rPr>
          <w:t>http://www.vvkt.lt/</w:t>
        </w:r>
      </w:hyperlink>
      <w:r w:rsidRPr="00841DCB">
        <w:rPr>
          <w:noProof w:val="0"/>
        </w:rPr>
        <w:br w:type="page"/>
      </w:r>
    </w:p>
    <w:p w14:paraId="57148E9E" w14:textId="77777777" w:rsidR="00AD219C" w:rsidRPr="00841DCB" w:rsidRDefault="00AD219C" w:rsidP="00F60BCB">
      <w:pPr>
        <w:pStyle w:val="BTEMEASMCA"/>
        <w:rPr>
          <w:noProof w:val="0"/>
        </w:rPr>
      </w:pPr>
    </w:p>
    <w:p w14:paraId="4AB0190B" w14:textId="77777777" w:rsidR="00AD219C" w:rsidRPr="00841DCB" w:rsidRDefault="00AD219C" w:rsidP="007D46EC">
      <w:pPr>
        <w:pStyle w:val="BTEMEASMCA"/>
        <w:rPr>
          <w:noProof w:val="0"/>
        </w:rPr>
      </w:pPr>
    </w:p>
    <w:p w14:paraId="60BD8613" w14:textId="77777777" w:rsidR="00AD219C" w:rsidRPr="00841DCB" w:rsidRDefault="00AD219C" w:rsidP="000D1C9C">
      <w:pPr>
        <w:pStyle w:val="BTEMEASMCA"/>
        <w:rPr>
          <w:noProof w:val="0"/>
        </w:rPr>
      </w:pPr>
    </w:p>
    <w:p w14:paraId="61CD60E4" w14:textId="77777777" w:rsidR="00AD219C" w:rsidRPr="00841DCB" w:rsidRDefault="00AD219C" w:rsidP="001B4D47">
      <w:pPr>
        <w:pStyle w:val="BTEMEASMCA"/>
        <w:rPr>
          <w:noProof w:val="0"/>
        </w:rPr>
      </w:pPr>
    </w:p>
    <w:p w14:paraId="1F0AEA70" w14:textId="77777777" w:rsidR="00AD219C" w:rsidRPr="00841DCB" w:rsidRDefault="00AD219C" w:rsidP="00B340B3">
      <w:pPr>
        <w:pStyle w:val="BTEMEASMCA"/>
        <w:rPr>
          <w:noProof w:val="0"/>
        </w:rPr>
      </w:pPr>
    </w:p>
    <w:p w14:paraId="00D09BD7" w14:textId="77777777" w:rsidR="00AD219C" w:rsidRPr="00841DCB" w:rsidRDefault="00AD219C" w:rsidP="003D1EBE">
      <w:pPr>
        <w:pStyle w:val="BTEMEASMCA"/>
        <w:rPr>
          <w:noProof w:val="0"/>
        </w:rPr>
      </w:pPr>
    </w:p>
    <w:p w14:paraId="5DF72FB7" w14:textId="77777777" w:rsidR="00AD219C" w:rsidRPr="00841DCB" w:rsidRDefault="00AD219C">
      <w:pPr>
        <w:pStyle w:val="BTEMEASMCA"/>
        <w:rPr>
          <w:noProof w:val="0"/>
        </w:rPr>
      </w:pPr>
    </w:p>
    <w:p w14:paraId="6EEE6A8D" w14:textId="77777777" w:rsidR="00AD219C" w:rsidRPr="00841DCB" w:rsidRDefault="00AD219C">
      <w:pPr>
        <w:pStyle w:val="BTEMEASMCA"/>
        <w:rPr>
          <w:noProof w:val="0"/>
        </w:rPr>
      </w:pPr>
    </w:p>
    <w:p w14:paraId="4B7A9E2E" w14:textId="77777777" w:rsidR="00AD219C" w:rsidRPr="00841DCB" w:rsidRDefault="00AD219C">
      <w:pPr>
        <w:pStyle w:val="BTEMEASMCA"/>
        <w:rPr>
          <w:noProof w:val="0"/>
        </w:rPr>
      </w:pPr>
    </w:p>
    <w:p w14:paraId="3A132766" w14:textId="77777777" w:rsidR="00AD219C" w:rsidRPr="00841DCB" w:rsidRDefault="00AD219C">
      <w:pPr>
        <w:pStyle w:val="BTEMEASMCA"/>
        <w:rPr>
          <w:noProof w:val="0"/>
        </w:rPr>
      </w:pPr>
    </w:p>
    <w:p w14:paraId="0BDB41FC" w14:textId="77777777" w:rsidR="00AD219C" w:rsidRPr="00841DCB" w:rsidRDefault="00AD219C">
      <w:pPr>
        <w:pStyle w:val="BTEMEASMCA"/>
        <w:rPr>
          <w:noProof w:val="0"/>
        </w:rPr>
      </w:pPr>
    </w:p>
    <w:p w14:paraId="757F106C" w14:textId="77777777" w:rsidR="00AD219C" w:rsidRPr="00841DCB" w:rsidRDefault="00AD219C">
      <w:pPr>
        <w:pStyle w:val="BTEMEASMCA"/>
        <w:rPr>
          <w:noProof w:val="0"/>
        </w:rPr>
      </w:pPr>
    </w:p>
    <w:p w14:paraId="26A60210" w14:textId="77777777" w:rsidR="00AD219C" w:rsidRPr="00841DCB" w:rsidRDefault="00AD219C">
      <w:pPr>
        <w:pStyle w:val="BTEMEASMCA"/>
        <w:rPr>
          <w:noProof w:val="0"/>
        </w:rPr>
      </w:pPr>
    </w:p>
    <w:p w14:paraId="49A9D8FC" w14:textId="77777777" w:rsidR="00AD219C" w:rsidRPr="00841DCB" w:rsidRDefault="00AD219C">
      <w:pPr>
        <w:pStyle w:val="BTEMEASMCA"/>
        <w:rPr>
          <w:noProof w:val="0"/>
        </w:rPr>
      </w:pPr>
    </w:p>
    <w:p w14:paraId="13F605BB" w14:textId="77777777" w:rsidR="00AD219C" w:rsidRPr="00841DCB" w:rsidRDefault="00AD219C">
      <w:pPr>
        <w:pStyle w:val="BTEMEASMCA"/>
        <w:rPr>
          <w:noProof w:val="0"/>
        </w:rPr>
      </w:pPr>
    </w:p>
    <w:p w14:paraId="604683AA" w14:textId="77777777" w:rsidR="00AD219C" w:rsidRPr="00841DCB" w:rsidRDefault="00AD219C">
      <w:pPr>
        <w:pStyle w:val="BTEMEASMCA"/>
        <w:rPr>
          <w:noProof w:val="0"/>
        </w:rPr>
      </w:pPr>
    </w:p>
    <w:p w14:paraId="0C35FB76" w14:textId="77777777" w:rsidR="00AD219C" w:rsidRPr="00841DCB" w:rsidRDefault="00AD219C">
      <w:pPr>
        <w:pStyle w:val="BTEMEASMCA"/>
        <w:rPr>
          <w:noProof w:val="0"/>
        </w:rPr>
      </w:pPr>
    </w:p>
    <w:p w14:paraId="0DFC8429" w14:textId="77777777" w:rsidR="00AD219C" w:rsidRPr="00841DCB" w:rsidRDefault="00AD219C">
      <w:pPr>
        <w:pStyle w:val="BTEMEASMCA"/>
        <w:rPr>
          <w:noProof w:val="0"/>
        </w:rPr>
      </w:pPr>
    </w:p>
    <w:p w14:paraId="2B66C567" w14:textId="77777777" w:rsidR="00AD219C" w:rsidRPr="00841DCB" w:rsidRDefault="00AD219C">
      <w:pPr>
        <w:pStyle w:val="BTEMEASMCA"/>
        <w:rPr>
          <w:noProof w:val="0"/>
        </w:rPr>
      </w:pPr>
    </w:p>
    <w:p w14:paraId="20AFD637" w14:textId="77777777" w:rsidR="00AD219C" w:rsidRPr="00841DCB" w:rsidRDefault="00AD219C">
      <w:pPr>
        <w:pStyle w:val="BTEMEASMCA"/>
        <w:rPr>
          <w:noProof w:val="0"/>
        </w:rPr>
      </w:pPr>
    </w:p>
    <w:p w14:paraId="14B9AEA3" w14:textId="77777777" w:rsidR="00AD219C" w:rsidRPr="00841DCB" w:rsidRDefault="00AD219C">
      <w:pPr>
        <w:pStyle w:val="BTEMEASMCA"/>
        <w:rPr>
          <w:noProof w:val="0"/>
        </w:rPr>
      </w:pPr>
    </w:p>
    <w:p w14:paraId="326D4E99" w14:textId="77777777" w:rsidR="00AD219C" w:rsidRPr="00841DCB" w:rsidRDefault="00AD219C">
      <w:pPr>
        <w:pStyle w:val="BTEMEASMCA"/>
        <w:rPr>
          <w:noProof w:val="0"/>
        </w:rPr>
      </w:pPr>
    </w:p>
    <w:p w14:paraId="266D23F1" w14:textId="77777777" w:rsidR="00AD219C" w:rsidRPr="00841DCB" w:rsidRDefault="00AD219C" w:rsidP="00AD219C">
      <w:pPr>
        <w:pStyle w:val="TTEMEASMCA"/>
        <w:rPr>
          <w:lang w:val="lt-LT"/>
        </w:rPr>
      </w:pPr>
      <w:bookmarkStart w:id="62" w:name="_Toc129243128"/>
      <w:bookmarkStart w:id="63" w:name="_Toc129243253"/>
    </w:p>
    <w:p w14:paraId="44089EA8" w14:textId="77777777" w:rsidR="00AD219C" w:rsidRPr="00841DCB" w:rsidRDefault="00AD219C" w:rsidP="00AD219C">
      <w:pPr>
        <w:pStyle w:val="TTEMEASMCA"/>
        <w:rPr>
          <w:lang w:val="lt-LT"/>
        </w:rPr>
      </w:pPr>
      <w:r w:rsidRPr="00841DCB">
        <w:rPr>
          <w:lang w:val="lt-LT"/>
        </w:rPr>
        <w:t>II PRIEDAS</w:t>
      </w:r>
      <w:bookmarkEnd w:id="62"/>
      <w:bookmarkEnd w:id="63"/>
    </w:p>
    <w:p w14:paraId="19BB5F29" w14:textId="77777777" w:rsidR="00AD219C" w:rsidRPr="00841DCB" w:rsidRDefault="00AD219C" w:rsidP="00AD219C">
      <w:pPr>
        <w:pStyle w:val="TTEMEASMCA"/>
        <w:rPr>
          <w:lang w:val="lt-LT"/>
        </w:rPr>
      </w:pPr>
    </w:p>
    <w:p w14:paraId="443E705A" w14:textId="77777777" w:rsidR="00AD219C" w:rsidRPr="00841DCB" w:rsidRDefault="00034922" w:rsidP="00AD219C">
      <w:pPr>
        <w:pStyle w:val="TTEMEASMCA"/>
        <w:rPr>
          <w:lang w:val="lt-LT"/>
        </w:rPr>
      </w:pPr>
      <w:r w:rsidRPr="00841DCB">
        <w:rPr>
          <w:lang w:val="lt-LT"/>
        </w:rPr>
        <w:t xml:space="preserve">REGISTRACIJOS </w:t>
      </w:r>
      <w:r w:rsidR="00AD219C" w:rsidRPr="00841DCB">
        <w:rPr>
          <w:lang w:val="lt-LT"/>
        </w:rPr>
        <w:t>SĄLYGOS</w:t>
      </w:r>
    </w:p>
    <w:p w14:paraId="2A68F8F9" w14:textId="77777777" w:rsidR="00AD219C" w:rsidRPr="00841DCB" w:rsidRDefault="00AD219C" w:rsidP="00AA59DE">
      <w:pPr>
        <w:pStyle w:val="BTEMEASMCA"/>
        <w:rPr>
          <w:noProof w:val="0"/>
        </w:rPr>
      </w:pPr>
    </w:p>
    <w:p w14:paraId="18243EDA" w14:textId="77777777" w:rsidR="00AD219C" w:rsidRPr="00841DCB" w:rsidRDefault="00AD219C" w:rsidP="00AD219C">
      <w:pPr>
        <w:pStyle w:val="BTAnIIEMEASMCA"/>
        <w:rPr>
          <w:rFonts w:cs="Times New Roman"/>
          <w:highlight w:val="yellow"/>
          <w:lang w:val="lt-LT"/>
        </w:rPr>
      </w:pPr>
      <w:r w:rsidRPr="00841DCB">
        <w:rPr>
          <w:rFonts w:cs="Times New Roman"/>
          <w:lang w:val="lt-LT"/>
        </w:rPr>
        <w:t>A.</w:t>
      </w:r>
      <w:r w:rsidRPr="00841DCB">
        <w:rPr>
          <w:rFonts w:cs="Times New Roman"/>
          <w:lang w:val="lt-LT"/>
        </w:rPr>
        <w:tab/>
        <w:t>GAMINTOJAS (-AI), ATSAKINGAS (-I) UŽ SERIJŲ IŠLEIDIMĄ</w:t>
      </w:r>
    </w:p>
    <w:p w14:paraId="418BF53B" w14:textId="77777777" w:rsidR="00AD219C" w:rsidRPr="00841DCB" w:rsidRDefault="00AD219C" w:rsidP="00AA59DE">
      <w:pPr>
        <w:pStyle w:val="BTEMEASMCA"/>
        <w:rPr>
          <w:noProof w:val="0"/>
          <w:highlight w:val="yellow"/>
        </w:rPr>
      </w:pPr>
    </w:p>
    <w:p w14:paraId="314BAF94" w14:textId="77777777" w:rsidR="00AD219C" w:rsidRPr="00841DCB" w:rsidRDefault="00AD219C" w:rsidP="00AD219C">
      <w:pPr>
        <w:pStyle w:val="BTAnIIEMEASMCA"/>
        <w:rPr>
          <w:rFonts w:cs="Times New Roman"/>
          <w:lang w:val="lt-LT"/>
        </w:rPr>
      </w:pPr>
      <w:r w:rsidRPr="00841DCB">
        <w:rPr>
          <w:rFonts w:cs="Times New Roman"/>
          <w:lang w:val="lt-LT"/>
        </w:rPr>
        <w:t>B.</w:t>
      </w:r>
      <w:r w:rsidRPr="00841DCB">
        <w:rPr>
          <w:rFonts w:cs="Times New Roman"/>
          <w:lang w:val="lt-LT"/>
        </w:rPr>
        <w:tab/>
        <w:t>TIEKIMO IR VARTOJIMO SĄLYGOS AR APRIBOJIMAI</w:t>
      </w:r>
    </w:p>
    <w:p w14:paraId="3F9B7DC2" w14:textId="77777777" w:rsidR="009D7288" w:rsidRPr="00841DCB" w:rsidRDefault="00AD219C" w:rsidP="009D7288">
      <w:pPr>
        <w:ind w:left="567" w:hanging="567"/>
        <w:rPr>
          <w:b/>
          <w:sz w:val="22"/>
          <w:szCs w:val="22"/>
        </w:rPr>
      </w:pPr>
      <w:r w:rsidRPr="00841DCB">
        <w:br w:type="page"/>
      </w:r>
      <w:r w:rsidR="009D7288" w:rsidRPr="00841DCB">
        <w:rPr>
          <w:b/>
          <w:sz w:val="22"/>
          <w:szCs w:val="22"/>
        </w:rPr>
        <w:lastRenderedPageBreak/>
        <w:t>A.</w:t>
      </w:r>
      <w:r w:rsidR="009D7288" w:rsidRPr="00841DCB">
        <w:rPr>
          <w:b/>
          <w:sz w:val="22"/>
          <w:szCs w:val="22"/>
        </w:rPr>
        <w:tab/>
        <w:t>GAMINTOJAS (-AI), ATSAKINGAS (-I) UŽ SERIJŲ IŠLEIDIMĄ</w:t>
      </w:r>
    </w:p>
    <w:p w14:paraId="4B344FC5" w14:textId="77777777" w:rsidR="00AD219C" w:rsidRPr="00841DCB" w:rsidRDefault="00AD219C" w:rsidP="009D7288">
      <w:pPr>
        <w:pStyle w:val="BTAnIIEMEASMCA"/>
        <w:ind w:left="1287"/>
        <w:rPr>
          <w:highlight w:val="yellow"/>
          <w:lang w:val="lt-LT"/>
        </w:rPr>
      </w:pPr>
    </w:p>
    <w:p w14:paraId="30E51FAB" w14:textId="77777777" w:rsidR="00AD219C" w:rsidRPr="00841DCB" w:rsidRDefault="00AD219C" w:rsidP="00AA59DE">
      <w:pPr>
        <w:pStyle w:val="BTuEMEASMCA"/>
        <w:rPr>
          <w:noProof w:val="0"/>
        </w:rPr>
      </w:pPr>
      <w:r w:rsidRPr="00841DCB">
        <w:rPr>
          <w:noProof w:val="0"/>
        </w:rPr>
        <w:t>Gamintojo (-ų), atsakingo (-ų) už serijų išleidimą, pavadinimas (-ai) ir adresas (-ai)</w:t>
      </w:r>
    </w:p>
    <w:p w14:paraId="60FCBA90" w14:textId="77777777" w:rsidR="00AD219C" w:rsidRPr="00841DCB" w:rsidRDefault="00AD219C" w:rsidP="001227AA">
      <w:pPr>
        <w:pStyle w:val="BTEMEASMCA"/>
        <w:rPr>
          <w:noProof w:val="0"/>
        </w:rPr>
      </w:pPr>
    </w:p>
    <w:p w14:paraId="5A8DFF2D" w14:textId="126B593B" w:rsidR="00AD219C" w:rsidRPr="00841DCB" w:rsidRDefault="00AD219C" w:rsidP="00F60BCB">
      <w:pPr>
        <w:pStyle w:val="BTEMEASMCA"/>
        <w:rPr>
          <w:noProof w:val="0"/>
        </w:rPr>
      </w:pPr>
      <w:r w:rsidRPr="00841DCB">
        <w:rPr>
          <w:noProof w:val="0"/>
        </w:rPr>
        <w:t xml:space="preserve">Industrias Farmacéuticas Almirall, S.A., Ctra. </w:t>
      </w:r>
      <w:r w:rsidR="00E82963" w:rsidRPr="00E82963">
        <w:rPr>
          <w:noProof w:val="0"/>
        </w:rPr>
        <w:t xml:space="preserve">de </w:t>
      </w:r>
      <w:proofErr w:type="spellStart"/>
      <w:r w:rsidR="00E82963" w:rsidRPr="00E82963">
        <w:rPr>
          <w:noProof w:val="0"/>
        </w:rPr>
        <w:t>Martorell</w:t>
      </w:r>
      <w:proofErr w:type="spellEnd"/>
      <w:r w:rsidR="00E82963" w:rsidRPr="00E82963">
        <w:rPr>
          <w:noProof w:val="0"/>
        </w:rPr>
        <w:t xml:space="preserve"> 41-61</w:t>
      </w:r>
      <w:r w:rsidRPr="00841DCB">
        <w:rPr>
          <w:noProof w:val="0"/>
        </w:rPr>
        <w:t xml:space="preserve">, 08740 </w:t>
      </w:r>
      <w:proofErr w:type="spellStart"/>
      <w:r w:rsidRPr="00841DCB">
        <w:rPr>
          <w:noProof w:val="0"/>
        </w:rPr>
        <w:t>Sant</w:t>
      </w:r>
      <w:proofErr w:type="spellEnd"/>
      <w:r w:rsidRPr="00841DCB">
        <w:rPr>
          <w:noProof w:val="0"/>
        </w:rPr>
        <w:t xml:space="preserve"> </w:t>
      </w:r>
      <w:proofErr w:type="spellStart"/>
      <w:r w:rsidRPr="00841DCB">
        <w:rPr>
          <w:noProof w:val="0"/>
        </w:rPr>
        <w:t>Andreu</w:t>
      </w:r>
      <w:proofErr w:type="spellEnd"/>
      <w:r w:rsidRPr="00841DCB">
        <w:rPr>
          <w:noProof w:val="0"/>
        </w:rPr>
        <w:t xml:space="preserve"> de </w:t>
      </w:r>
      <w:proofErr w:type="spellStart"/>
      <w:r w:rsidRPr="00841DCB">
        <w:rPr>
          <w:noProof w:val="0"/>
        </w:rPr>
        <w:t>la</w:t>
      </w:r>
      <w:proofErr w:type="spellEnd"/>
      <w:r w:rsidRPr="00841DCB">
        <w:rPr>
          <w:noProof w:val="0"/>
        </w:rPr>
        <w:t xml:space="preserve"> </w:t>
      </w:r>
      <w:proofErr w:type="spellStart"/>
      <w:r w:rsidRPr="00841DCB">
        <w:rPr>
          <w:noProof w:val="0"/>
        </w:rPr>
        <w:t>Barca</w:t>
      </w:r>
      <w:proofErr w:type="spellEnd"/>
      <w:r w:rsidRPr="00841DCB">
        <w:rPr>
          <w:noProof w:val="0"/>
        </w:rPr>
        <w:t>, Barcelona, Ispanija</w:t>
      </w:r>
    </w:p>
    <w:p w14:paraId="14834B86" w14:textId="77777777" w:rsidR="00AD219C" w:rsidRPr="00841DCB" w:rsidRDefault="00AD219C" w:rsidP="007D46EC">
      <w:pPr>
        <w:pStyle w:val="BTEMEASMCA"/>
        <w:rPr>
          <w:noProof w:val="0"/>
          <w:highlight w:val="yellow"/>
        </w:rPr>
      </w:pPr>
    </w:p>
    <w:p w14:paraId="0BF515EB" w14:textId="77777777" w:rsidR="00AD219C" w:rsidRPr="00841DCB" w:rsidRDefault="00AD219C" w:rsidP="000D1C9C">
      <w:pPr>
        <w:pStyle w:val="BTEMEASMCA"/>
        <w:rPr>
          <w:noProof w:val="0"/>
          <w:highlight w:val="yellow"/>
        </w:rPr>
      </w:pPr>
    </w:p>
    <w:p w14:paraId="5456A1BA" w14:textId="77777777" w:rsidR="00AD219C" w:rsidRPr="00841DCB" w:rsidRDefault="00AD219C" w:rsidP="00AD219C">
      <w:pPr>
        <w:pStyle w:val="PI-1EMEASMCA"/>
      </w:pPr>
      <w:bookmarkStart w:id="64" w:name="_Toc129243254"/>
      <w:bookmarkStart w:id="65" w:name="_Toc129243129"/>
      <w:r w:rsidRPr="00841DCB">
        <w:t>B.</w:t>
      </w:r>
      <w:r w:rsidRPr="00841DCB">
        <w:tab/>
      </w:r>
      <w:bookmarkStart w:id="66" w:name="_Toc129243255"/>
      <w:bookmarkStart w:id="67" w:name="_Toc129243130"/>
      <w:bookmarkEnd w:id="64"/>
      <w:bookmarkEnd w:id="65"/>
      <w:r w:rsidRPr="00841DCB">
        <w:t>TIEKIMO IR VARTOJIMO SĄLYGOS AR APRIBOJIMAI</w:t>
      </w:r>
      <w:bookmarkEnd w:id="66"/>
      <w:bookmarkEnd w:id="67"/>
    </w:p>
    <w:p w14:paraId="1A872FBE" w14:textId="77777777" w:rsidR="00AD219C" w:rsidRPr="00841DCB" w:rsidRDefault="00AD219C" w:rsidP="00AA59DE">
      <w:pPr>
        <w:pStyle w:val="BTEMEASMCA"/>
        <w:rPr>
          <w:noProof w:val="0"/>
        </w:rPr>
      </w:pPr>
    </w:p>
    <w:p w14:paraId="4F3F5753" w14:textId="77777777" w:rsidR="00AD219C" w:rsidRPr="00841DCB" w:rsidRDefault="00AD219C" w:rsidP="001227AA">
      <w:pPr>
        <w:pStyle w:val="BTEMEASMCA"/>
        <w:rPr>
          <w:noProof w:val="0"/>
        </w:rPr>
      </w:pPr>
      <w:r w:rsidRPr="00841DCB">
        <w:rPr>
          <w:noProof w:val="0"/>
        </w:rPr>
        <w:t>N30 - Receptinis vaistinis preparatas</w:t>
      </w:r>
      <w:r w:rsidR="00761799" w:rsidRPr="00841DCB">
        <w:rPr>
          <w:noProof w:val="0"/>
        </w:rPr>
        <w:t>.</w:t>
      </w:r>
    </w:p>
    <w:p w14:paraId="4C05FA0C" w14:textId="77777777" w:rsidR="00AD219C" w:rsidRPr="00841DCB" w:rsidRDefault="00AD219C" w:rsidP="00F60BCB">
      <w:pPr>
        <w:pStyle w:val="BTEMEASMCA"/>
        <w:rPr>
          <w:noProof w:val="0"/>
          <w:highlight w:val="yellow"/>
        </w:rPr>
      </w:pPr>
      <w:r w:rsidRPr="00841DCB">
        <w:rPr>
          <w:noProof w:val="0"/>
        </w:rPr>
        <w:t>N10 - Nereceptinis vaistinis preparatas</w:t>
      </w:r>
      <w:r w:rsidR="00761799" w:rsidRPr="00841DCB">
        <w:rPr>
          <w:noProof w:val="0"/>
        </w:rPr>
        <w:t>.</w:t>
      </w:r>
    </w:p>
    <w:p w14:paraId="1C56719B" w14:textId="77777777" w:rsidR="00AD219C" w:rsidRPr="00841DCB" w:rsidRDefault="00AD219C" w:rsidP="00AD219C">
      <w:pPr>
        <w:pStyle w:val="TTEMEASMCA"/>
        <w:rPr>
          <w:lang w:val="lt-LT"/>
        </w:rPr>
      </w:pPr>
      <w:r w:rsidRPr="00841DCB">
        <w:rPr>
          <w:lang w:val="lt-LT"/>
        </w:rPr>
        <w:br w:type="page"/>
      </w:r>
    </w:p>
    <w:p w14:paraId="3B511995" w14:textId="77777777" w:rsidR="00AD219C" w:rsidRPr="00841DCB" w:rsidRDefault="00AD219C" w:rsidP="00F13D16"/>
    <w:p w14:paraId="314F2D8A" w14:textId="77777777" w:rsidR="00AD219C" w:rsidRPr="00841DCB" w:rsidRDefault="00AD219C" w:rsidP="00F13D16"/>
    <w:p w14:paraId="4592DAC1" w14:textId="77777777" w:rsidR="00AD219C" w:rsidRPr="00841DCB" w:rsidRDefault="00AD219C" w:rsidP="00F13D16"/>
    <w:p w14:paraId="2DDEECDD" w14:textId="77777777" w:rsidR="00AD219C" w:rsidRPr="00841DCB" w:rsidRDefault="00AD219C" w:rsidP="00F13D16"/>
    <w:p w14:paraId="5C31B074" w14:textId="77777777" w:rsidR="00AD219C" w:rsidRPr="00841DCB" w:rsidRDefault="00AD219C" w:rsidP="00F13D16"/>
    <w:p w14:paraId="794B27A1" w14:textId="77777777" w:rsidR="00AD219C" w:rsidRPr="00841DCB" w:rsidRDefault="00AD219C" w:rsidP="00F13D16"/>
    <w:p w14:paraId="533C555B" w14:textId="77777777" w:rsidR="00AD219C" w:rsidRPr="00841DCB" w:rsidRDefault="00AD219C" w:rsidP="00F13D16"/>
    <w:p w14:paraId="4CA3664A" w14:textId="77777777" w:rsidR="00AD219C" w:rsidRPr="00841DCB" w:rsidRDefault="00AD219C" w:rsidP="00F13D16"/>
    <w:p w14:paraId="339803BE" w14:textId="77777777" w:rsidR="00AD219C" w:rsidRPr="00841DCB" w:rsidRDefault="00AD219C" w:rsidP="00F13D16"/>
    <w:p w14:paraId="69D46836" w14:textId="77777777" w:rsidR="00AD219C" w:rsidRPr="00841DCB" w:rsidRDefault="00AD219C" w:rsidP="00F13D16"/>
    <w:p w14:paraId="14AED7CE" w14:textId="77777777" w:rsidR="00AD219C" w:rsidRPr="00841DCB" w:rsidRDefault="00AD219C" w:rsidP="00F13D16"/>
    <w:p w14:paraId="1299BACD" w14:textId="77777777" w:rsidR="00AD219C" w:rsidRPr="00841DCB" w:rsidRDefault="00AD219C" w:rsidP="00F13D16"/>
    <w:p w14:paraId="2EA01075" w14:textId="77777777" w:rsidR="00AD219C" w:rsidRPr="00841DCB" w:rsidRDefault="00AD219C" w:rsidP="00F13D16"/>
    <w:p w14:paraId="4DA42501" w14:textId="77777777" w:rsidR="00AD219C" w:rsidRPr="00841DCB" w:rsidRDefault="00AD219C" w:rsidP="00F13D16"/>
    <w:p w14:paraId="2D2C82A9" w14:textId="77777777" w:rsidR="00AD219C" w:rsidRPr="00841DCB" w:rsidRDefault="00AD219C" w:rsidP="00F13D16"/>
    <w:p w14:paraId="1F9D6B6F" w14:textId="77777777" w:rsidR="00AD219C" w:rsidRPr="00841DCB" w:rsidRDefault="00AD219C" w:rsidP="00F13D16"/>
    <w:p w14:paraId="752F3339" w14:textId="77777777" w:rsidR="00AD219C" w:rsidRPr="00841DCB" w:rsidRDefault="00AD219C" w:rsidP="00F13D16"/>
    <w:p w14:paraId="2ECD10DD" w14:textId="77777777" w:rsidR="00AD219C" w:rsidRPr="00841DCB" w:rsidRDefault="00AD219C" w:rsidP="00F13D16"/>
    <w:p w14:paraId="0C0CAB35" w14:textId="77777777" w:rsidR="00AD219C" w:rsidRPr="00841DCB" w:rsidRDefault="00AD219C" w:rsidP="00F13D16"/>
    <w:p w14:paraId="5D10B737" w14:textId="77777777" w:rsidR="00AD219C" w:rsidRPr="00841DCB" w:rsidRDefault="00AD219C" w:rsidP="00F13D16"/>
    <w:p w14:paraId="6551A433" w14:textId="77777777" w:rsidR="00AD219C" w:rsidRPr="00841DCB" w:rsidRDefault="00AD219C" w:rsidP="00F13D16"/>
    <w:p w14:paraId="081535F6" w14:textId="77777777" w:rsidR="00AD219C" w:rsidRPr="00841DCB" w:rsidRDefault="00AD219C" w:rsidP="00F13D16"/>
    <w:p w14:paraId="30C3D464" w14:textId="77777777" w:rsidR="00AD219C" w:rsidRPr="00841DCB" w:rsidRDefault="00AD219C" w:rsidP="00F13D16"/>
    <w:p w14:paraId="63B7D8BE" w14:textId="77777777" w:rsidR="00AD219C" w:rsidRPr="00841DCB" w:rsidRDefault="00AD219C" w:rsidP="00AD219C">
      <w:pPr>
        <w:pStyle w:val="TTEMEASMCA"/>
        <w:rPr>
          <w:lang w:val="lt-LT"/>
        </w:rPr>
      </w:pPr>
      <w:r w:rsidRPr="00841DCB">
        <w:rPr>
          <w:lang w:val="lt-LT"/>
        </w:rPr>
        <w:t>III PRIEDAS</w:t>
      </w:r>
    </w:p>
    <w:p w14:paraId="1F02D7C1" w14:textId="77777777" w:rsidR="00AD219C" w:rsidRPr="00841DCB" w:rsidRDefault="00AD219C" w:rsidP="00AA59DE">
      <w:pPr>
        <w:pStyle w:val="BTEMEASMCA"/>
        <w:rPr>
          <w:noProof w:val="0"/>
        </w:rPr>
      </w:pPr>
    </w:p>
    <w:p w14:paraId="4B1BBBB6" w14:textId="77777777" w:rsidR="00AD219C" w:rsidRPr="00841DCB" w:rsidRDefault="00AD219C" w:rsidP="00AD219C">
      <w:pPr>
        <w:pStyle w:val="TTEMEASMCA"/>
        <w:rPr>
          <w:lang w:val="lt-LT"/>
        </w:rPr>
      </w:pPr>
      <w:r w:rsidRPr="00841DCB">
        <w:rPr>
          <w:lang w:val="lt-LT"/>
        </w:rPr>
        <w:t>ŽENKLINIMAS IR PAKUOTĖS LAPELIS</w:t>
      </w:r>
    </w:p>
    <w:p w14:paraId="01FD2297" w14:textId="77777777" w:rsidR="00AD219C" w:rsidRPr="00841DCB" w:rsidRDefault="00AD219C" w:rsidP="00AD219C">
      <w:pPr>
        <w:pStyle w:val="TTEMEASMCA"/>
        <w:rPr>
          <w:lang w:val="lt-LT"/>
        </w:rPr>
      </w:pPr>
      <w:r w:rsidRPr="00841DCB">
        <w:rPr>
          <w:lang w:val="lt-LT"/>
        </w:rPr>
        <w:br w:type="page"/>
      </w:r>
    </w:p>
    <w:p w14:paraId="6724BCCA" w14:textId="77777777" w:rsidR="00AD219C" w:rsidRPr="00841DCB" w:rsidRDefault="00AD219C" w:rsidP="00F13D16"/>
    <w:p w14:paraId="076B8B99" w14:textId="77777777" w:rsidR="00AD219C" w:rsidRPr="00841DCB" w:rsidRDefault="00AD219C" w:rsidP="00F13D16"/>
    <w:p w14:paraId="43D71A83" w14:textId="77777777" w:rsidR="00AD219C" w:rsidRPr="00841DCB" w:rsidRDefault="00AD219C" w:rsidP="00F13D16"/>
    <w:p w14:paraId="2E20FAB1" w14:textId="77777777" w:rsidR="00AD219C" w:rsidRPr="00841DCB" w:rsidRDefault="00AD219C" w:rsidP="00F13D16"/>
    <w:p w14:paraId="423E2FBE" w14:textId="77777777" w:rsidR="00AD219C" w:rsidRPr="00841DCB" w:rsidRDefault="00AD219C" w:rsidP="00F13D16"/>
    <w:p w14:paraId="66BA64E3" w14:textId="77777777" w:rsidR="00AD219C" w:rsidRPr="00841DCB" w:rsidRDefault="00AD219C" w:rsidP="00F13D16"/>
    <w:p w14:paraId="17BD42A4" w14:textId="77777777" w:rsidR="00AD219C" w:rsidRPr="00841DCB" w:rsidRDefault="00AD219C" w:rsidP="00F13D16"/>
    <w:p w14:paraId="52B24FD0" w14:textId="77777777" w:rsidR="00AD219C" w:rsidRPr="00841DCB" w:rsidRDefault="00AD219C" w:rsidP="00F13D16"/>
    <w:p w14:paraId="1DACCE48" w14:textId="77777777" w:rsidR="00AD219C" w:rsidRPr="00841DCB" w:rsidRDefault="00AD219C" w:rsidP="00F13D16"/>
    <w:p w14:paraId="09727355" w14:textId="77777777" w:rsidR="00AD219C" w:rsidRPr="00841DCB" w:rsidRDefault="00AD219C" w:rsidP="00F13D16"/>
    <w:p w14:paraId="06BF28D3" w14:textId="77777777" w:rsidR="00AD219C" w:rsidRPr="00841DCB" w:rsidRDefault="00AD219C" w:rsidP="00F13D16"/>
    <w:p w14:paraId="6E8DC8D1" w14:textId="77777777" w:rsidR="00AD219C" w:rsidRPr="00841DCB" w:rsidRDefault="00AD219C" w:rsidP="00F13D16"/>
    <w:p w14:paraId="505DF389" w14:textId="77777777" w:rsidR="00AD219C" w:rsidRPr="00841DCB" w:rsidRDefault="00AD219C" w:rsidP="00F13D16"/>
    <w:p w14:paraId="3F54A11E" w14:textId="77777777" w:rsidR="00AD219C" w:rsidRPr="00841DCB" w:rsidRDefault="00AD219C" w:rsidP="00F13D16"/>
    <w:p w14:paraId="2CB5C747" w14:textId="77777777" w:rsidR="00AD219C" w:rsidRPr="00841DCB" w:rsidRDefault="00AD219C" w:rsidP="00F13D16"/>
    <w:p w14:paraId="54AABE4A" w14:textId="77777777" w:rsidR="00AD219C" w:rsidRPr="00841DCB" w:rsidRDefault="00AD219C" w:rsidP="00F13D16"/>
    <w:p w14:paraId="3553125F" w14:textId="77777777" w:rsidR="00AD219C" w:rsidRPr="00841DCB" w:rsidRDefault="00AD219C" w:rsidP="00F13D16"/>
    <w:p w14:paraId="4EF49928" w14:textId="77777777" w:rsidR="00AD219C" w:rsidRPr="00841DCB" w:rsidRDefault="00AD219C" w:rsidP="00F13D16"/>
    <w:p w14:paraId="18A47AC9" w14:textId="77777777" w:rsidR="00AD219C" w:rsidRPr="00841DCB" w:rsidRDefault="00AD219C" w:rsidP="00F13D16"/>
    <w:p w14:paraId="79073008" w14:textId="77777777" w:rsidR="00AD219C" w:rsidRPr="00841DCB" w:rsidRDefault="00AD219C" w:rsidP="00F13D16"/>
    <w:p w14:paraId="23CA99E5" w14:textId="77777777" w:rsidR="00AD219C" w:rsidRPr="00841DCB" w:rsidRDefault="00AD219C" w:rsidP="00F13D16"/>
    <w:p w14:paraId="2E7EAAC1" w14:textId="77777777" w:rsidR="00AD219C" w:rsidRPr="00841DCB" w:rsidRDefault="00AD219C" w:rsidP="00F13D16"/>
    <w:p w14:paraId="4C69694E" w14:textId="77777777" w:rsidR="00AD219C" w:rsidRPr="00841DCB" w:rsidRDefault="00AD219C" w:rsidP="00F13D16"/>
    <w:p w14:paraId="02F9C236" w14:textId="77777777" w:rsidR="00AD219C" w:rsidRPr="00841DCB" w:rsidRDefault="00AD219C" w:rsidP="00AD219C">
      <w:pPr>
        <w:pStyle w:val="TTEMEASMCA"/>
        <w:rPr>
          <w:lang w:val="lt-LT"/>
        </w:rPr>
      </w:pPr>
      <w:r w:rsidRPr="00841DCB">
        <w:rPr>
          <w:lang w:val="lt-LT"/>
        </w:rPr>
        <w:t>A. ŽENKLINIMAS</w:t>
      </w:r>
    </w:p>
    <w:p w14:paraId="429C422C" w14:textId="77777777" w:rsidR="00AD219C" w:rsidRPr="00841DCB" w:rsidRDefault="00AD219C" w:rsidP="00AA59DE">
      <w:pPr>
        <w:pStyle w:val="BTEMEASMCA"/>
        <w:rPr>
          <w:noProof w:val="0"/>
        </w:rPr>
      </w:pPr>
      <w:r w:rsidRPr="00841DCB">
        <w:rPr>
          <w:noProof w:val="0"/>
        </w:rPr>
        <w:br w:type="page"/>
      </w:r>
    </w:p>
    <w:p w14:paraId="7FA3606F" w14:textId="77777777" w:rsidR="00AD219C" w:rsidRPr="00841DCB" w:rsidRDefault="00AD219C" w:rsidP="00AA59DE">
      <w:pPr>
        <w:pStyle w:val="BTEMEASMCA"/>
        <w:rPr>
          <w:noProof w:val="0"/>
        </w:rPr>
      </w:pPr>
    </w:p>
    <w:p w14:paraId="39B779FC"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sz w:val="22"/>
          <w:szCs w:val="22"/>
        </w:rPr>
      </w:pPr>
      <w:r w:rsidRPr="00841DCB">
        <w:rPr>
          <w:b/>
          <w:sz w:val="22"/>
          <w:szCs w:val="22"/>
        </w:rPr>
        <w:t>INFORMACIJA ANT IŠORINĖS PAKUOTĖS</w:t>
      </w:r>
    </w:p>
    <w:p w14:paraId="4ECF9588"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sz w:val="22"/>
          <w:szCs w:val="22"/>
        </w:rPr>
      </w:pPr>
    </w:p>
    <w:p w14:paraId="0CA86C35"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bCs/>
          <w:sz w:val="22"/>
          <w:szCs w:val="22"/>
        </w:rPr>
      </w:pPr>
      <w:r w:rsidRPr="00841DCB">
        <w:rPr>
          <w:b/>
          <w:sz w:val="22"/>
          <w:szCs w:val="22"/>
        </w:rPr>
        <w:t>KARTONO DĖŽUTĖ</w:t>
      </w:r>
    </w:p>
    <w:p w14:paraId="344BF303" w14:textId="77777777" w:rsidR="00AD219C" w:rsidRPr="00841DCB" w:rsidRDefault="00AD219C" w:rsidP="00AA59DE">
      <w:pPr>
        <w:pStyle w:val="BTEMEASMCA"/>
        <w:rPr>
          <w:noProof w:val="0"/>
        </w:rPr>
      </w:pPr>
    </w:p>
    <w:p w14:paraId="60B6980C" w14:textId="77777777" w:rsidR="00AD219C" w:rsidRPr="00841DCB" w:rsidRDefault="00AD219C" w:rsidP="001227AA">
      <w:pPr>
        <w:pStyle w:val="BTEMEASMCA"/>
        <w:rPr>
          <w:noProof w:val="0"/>
        </w:rPr>
      </w:pPr>
    </w:p>
    <w:p w14:paraId="57F3FC05"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w:t>
      </w:r>
      <w:r w:rsidRPr="00841DCB">
        <w:rPr>
          <w:b/>
          <w:sz w:val="22"/>
          <w:szCs w:val="22"/>
        </w:rPr>
        <w:tab/>
        <w:t>VAISTINIO PREPARATO PAVADINIMAS</w:t>
      </w:r>
    </w:p>
    <w:p w14:paraId="461828BA" w14:textId="77777777" w:rsidR="00AD219C" w:rsidRPr="00841DCB" w:rsidRDefault="00AD219C" w:rsidP="00AA59DE">
      <w:pPr>
        <w:pStyle w:val="BTEMEASMCA"/>
        <w:rPr>
          <w:noProof w:val="0"/>
        </w:rPr>
      </w:pPr>
    </w:p>
    <w:p w14:paraId="27DF4A67" w14:textId="77777777" w:rsidR="00AD219C" w:rsidRPr="00841DCB" w:rsidRDefault="00AD219C" w:rsidP="00AD219C">
      <w:pPr>
        <w:rPr>
          <w:sz w:val="22"/>
          <w:szCs w:val="22"/>
        </w:rPr>
      </w:pPr>
      <w:r w:rsidRPr="00841DCB">
        <w:rPr>
          <w:sz w:val="22"/>
          <w:szCs w:val="22"/>
        </w:rPr>
        <w:t>Kestine 10 mg plėvele dengtos tabletės</w:t>
      </w:r>
    </w:p>
    <w:p w14:paraId="3C361B4C" w14:textId="77777777" w:rsidR="00AD219C" w:rsidRPr="00841DCB" w:rsidRDefault="00AD219C" w:rsidP="00AA59DE">
      <w:pPr>
        <w:pStyle w:val="BTEMEASMCA"/>
        <w:rPr>
          <w:noProof w:val="0"/>
        </w:rPr>
      </w:pPr>
      <w:r w:rsidRPr="00841DCB">
        <w:rPr>
          <w:noProof w:val="0"/>
        </w:rPr>
        <w:t>Ebastinum</w:t>
      </w:r>
    </w:p>
    <w:p w14:paraId="02C21033" w14:textId="77777777" w:rsidR="00AD219C" w:rsidRPr="00841DCB" w:rsidRDefault="00AD219C" w:rsidP="001227AA">
      <w:pPr>
        <w:pStyle w:val="BTEMEASMCA"/>
        <w:rPr>
          <w:noProof w:val="0"/>
        </w:rPr>
      </w:pPr>
    </w:p>
    <w:p w14:paraId="69F422FB" w14:textId="77777777" w:rsidR="00AD219C" w:rsidRPr="00841DCB" w:rsidRDefault="00AD219C" w:rsidP="00F60BCB">
      <w:pPr>
        <w:pStyle w:val="BTEMEASMCA"/>
        <w:rPr>
          <w:noProof w:val="0"/>
        </w:rPr>
      </w:pPr>
    </w:p>
    <w:p w14:paraId="55EEE8B4"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2.</w:t>
      </w:r>
      <w:r w:rsidRPr="00841DCB">
        <w:rPr>
          <w:b/>
          <w:sz w:val="22"/>
          <w:szCs w:val="22"/>
        </w:rPr>
        <w:tab/>
        <w:t>VEIKLIOJI MEDŽIAGA IR JOS KIEKIS</w:t>
      </w:r>
    </w:p>
    <w:p w14:paraId="496212FD" w14:textId="77777777" w:rsidR="00AD219C" w:rsidRPr="00841DCB" w:rsidRDefault="00AD219C" w:rsidP="00AA59DE">
      <w:pPr>
        <w:pStyle w:val="BTEMEASMCA"/>
        <w:rPr>
          <w:noProof w:val="0"/>
        </w:rPr>
      </w:pPr>
    </w:p>
    <w:p w14:paraId="527F4655" w14:textId="77777777" w:rsidR="00AD219C" w:rsidRPr="00841DCB" w:rsidRDefault="00AD219C" w:rsidP="001227AA">
      <w:pPr>
        <w:pStyle w:val="BTEMEASMCA"/>
        <w:rPr>
          <w:noProof w:val="0"/>
        </w:rPr>
      </w:pPr>
      <w:r w:rsidRPr="00841DCB">
        <w:rPr>
          <w:noProof w:val="0"/>
        </w:rPr>
        <w:t>Kiekvienoje tabletėje yra 10 mg ebastino.</w:t>
      </w:r>
    </w:p>
    <w:p w14:paraId="77B9FD39" w14:textId="77777777" w:rsidR="00AD219C" w:rsidRPr="00841DCB" w:rsidRDefault="00AD219C" w:rsidP="00F60BCB">
      <w:pPr>
        <w:pStyle w:val="BTEMEASMCA"/>
        <w:rPr>
          <w:noProof w:val="0"/>
        </w:rPr>
      </w:pPr>
    </w:p>
    <w:p w14:paraId="35346573" w14:textId="77777777" w:rsidR="00AD219C" w:rsidRPr="00841DCB" w:rsidRDefault="00AD219C" w:rsidP="007D46EC">
      <w:pPr>
        <w:pStyle w:val="BTEMEASMCA"/>
        <w:rPr>
          <w:noProof w:val="0"/>
        </w:rPr>
      </w:pPr>
    </w:p>
    <w:p w14:paraId="3624BC6D"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3.</w:t>
      </w:r>
      <w:r w:rsidRPr="00841DCB">
        <w:rPr>
          <w:b/>
          <w:sz w:val="22"/>
          <w:szCs w:val="22"/>
        </w:rPr>
        <w:tab/>
        <w:t>PAGALBINIŲ MEDŽIAGŲ SĄRAŠAS</w:t>
      </w:r>
    </w:p>
    <w:p w14:paraId="3A5D7EA9" w14:textId="77777777" w:rsidR="00AD219C" w:rsidRPr="00841DCB" w:rsidRDefault="00AD219C" w:rsidP="00AA59DE">
      <w:pPr>
        <w:pStyle w:val="BTEMEASMCA"/>
        <w:rPr>
          <w:noProof w:val="0"/>
        </w:rPr>
      </w:pPr>
    </w:p>
    <w:p w14:paraId="2FD0E3CD" w14:textId="77777777" w:rsidR="00AD219C" w:rsidRPr="00841DCB" w:rsidRDefault="00AD219C" w:rsidP="006C6EB0">
      <w:pPr>
        <w:pStyle w:val="BTEMEASMCA"/>
        <w:rPr>
          <w:noProof w:val="0"/>
        </w:rPr>
      </w:pPr>
      <w:r w:rsidRPr="00841DCB">
        <w:rPr>
          <w:noProof w:val="0"/>
        </w:rPr>
        <w:t>Sudėtyje yra laktozės</w:t>
      </w:r>
      <w:r w:rsidR="0097006E">
        <w:rPr>
          <w:noProof w:val="0"/>
        </w:rPr>
        <w:t xml:space="preserve"> </w:t>
      </w:r>
      <w:proofErr w:type="spellStart"/>
      <w:r w:rsidR="0097006E">
        <w:rPr>
          <w:noProof w:val="0"/>
        </w:rPr>
        <w:t>monohidrato</w:t>
      </w:r>
      <w:proofErr w:type="spellEnd"/>
      <w:r w:rsidR="006C6EB0" w:rsidRPr="00841DCB">
        <w:rPr>
          <w:noProof w:val="0"/>
        </w:rPr>
        <w:t xml:space="preserve">. </w:t>
      </w:r>
      <w:r w:rsidR="006C6EB0" w:rsidRPr="00841DCB">
        <w:rPr>
          <w:noProof w:val="0"/>
          <w:highlight w:val="lightGray"/>
        </w:rPr>
        <w:t>Daugiau informacijos pateikta pakuotės lapelyje.</w:t>
      </w:r>
    </w:p>
    <w:p w14:paraId="7BBFF11B" w14:textId="77777777" w:rsidR="00AD219C" w:rsidRPr="00841DCB" w:rsidRDefault="00AD219C" w:rsidP="00F60BCB">
      <w:pPr>
        <w:pStyle w:val="BTEMEASMCA"/>
        <w:rPr>
          <w:noProof w:val="0"/>
        </w:rPr>
      </w:pPr>
    </w:p>
    <w:p w14:paraId="0D919D83" w14:textId="77777777" w:rsidR="00AD219C" w:rsidRPr="00841DCB" w:rsidRDefault="00AD219C" w:rsidP="007D46EC">
      <w:pPr>
        <w:pStyle w:val="BTEMEASMCA"/>
        <w:rPr>
          <w:noProof w:val="0"/>
        </w:rPr>
      </w:pPr>
    </w:p>
    <w:p w14:paraId="26545214"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4.</w:t>
      </w:r>
      <w:r w:rsidRPr="00841DCB">
        <w:rPr>
          <w:b/>
          <w:sz w:val="22"/>
          <w:szCs w:val="22"/>
        </w:rPr>
        <w:tab/>
        <w:t>FARMACINĖ FORMA IR KIEKIS PAKUOTĖJE</w:t>
      </w:r>
    </w:p>
    <w:p w14:paraId="0BDD988B" w14:textId="77777777" w:rsidR="00AD219C" w:rsidRPr="00841DCB" w:rsidRDefault="00AD219C" w:rsidP="00AA59DE">
      <w:pPr>
        <w:pStyle w:val="BTEMEASMCA"/>
        <w:rPr>
          <w:noProof w:val="0"/>
        </w:rPr>
      </w:pPr>
    </w:p>
    <w:p w14:paraId="4F31C6B7" w14:textId="77777777" w:rsidR="00AD219C" w:rsidRPr="00841DCB" w:rsidRDefault="00AD219C" w:rsidP="001227AA">
      <w:pPr>
        <w:pStyle w:val="BTEMEASMCA"/>
        <w:rPr>
          <w:noProof w:val="0"/>
        </w:rPr>
      </w:pPr>
      <w:r w:rsidRPr="00841DCB">
        <w:rPr>
          <w:noProof w:val="0"/>
          <w:highlight w:val="lightGray"/>
        </w:rPr>
        <w:t>Plėvele dengtos tabletės.</w:t>
      </w:r>
    </w:p>
    <w:p w14:paraId="43A1397D" w14:textId="77777777" w:rsidR="00AD219C" w:rsidRPr="00841DCB" w:rsidRDefault="00AD219C" w:rsidP="00F60BCB">
      <w:pPr>
        <w:pStyle w:val="BTEMEASMCA"/>
        <w:rPr>
          <w:noProof w:val="0"/>
        </w:rPr>
      </w:pPr>
      <w:r w:rsidRPr="00841DCB">
        <w:rPr>
          <w:noProof w:val="0"/>
        </w:rPr>
        <w:t>30 tablečių</w:t>
      </w:r>
    </w:p>
    <w:p w14:paraId="1B27568A" w14:textId="77777777" w:rsidR="00AD219C" w:rsidRPr="00841DCB" w:rsidRDefault="00AD219C" w:rsidP="007D46EC">
      <w:pPr>
        <w:pStyle w:val="BTEMEASMCA"/>
        <w:rPr>
          <w:noProof w:val="0"/>
        </w:rPr>
      </w:pPr>
    </w:p>
    <w:p w14:paraId="4F2FB5B6" w14:textId="77777777" w:rsidR="00AD219C" w:rsidRPr="00841DCB" w:rsidRDefault="00AD219C" w:rsidP="000D1C9C">
      <w:pPr>
        <w:pStyle w:val="BTEMEASMCA"/>
        <w:rPr>
          <w:noProof w:val="0"/>
        </w:rPr>
      </w:pPr>
    </w:p>
    <w:p w14:paraId="745AEF31"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5.</w:t>
      </w:r>
      <w:r w:rsidRPr="00841DCB">
        <w:rPr>
          <w:b/>
          <w:sz w:val="22"/>
          <w:szCs w:val="22"/>
        </w:rPr>
        <w:tab/>
        <w:t>VARTOJIMO METODAS IR BŪDAS (-AI)</w:t>
      </w:r>
    </w:p>
    <w:p w14:paraId="5F97101A" w14:textId="77777777" w:rsidR="00AD219C" w:rsidRPr="00841DCB" w:rsidRDefault="00AD219C" w:rsidP="00AA59DE">
      <w:pPr>
        <w:pStyle w:val="BTEMEASMCA"/>
        <w:rPr>
          <w:noProof w:val="0"/>
        </w:rPr>
      </w:pPr>
    </w:p>
    <w:p w14:paraId="4151A577" w14:textId="77777777" w:rsidR="00AD219C" w:rsidRPr="00841DCB" w:rsidRDefault="00AD219C" w:rsidP="001227AA">
      <w:pPr>
        <w:pStyle w:val="BTEMEASMCA"/>
        <w:rPr>
          <w:noProof w:val="0"/>
        </w:rPr>
      </w:pPr>
      <w:r w:rsidRPr="00841DCB">
        <w:rPr>
          <w:noProof w:val="0"/>
        </w:rPr>
        <w:t>Vartoti per burną.</w:t>
      </w:r>
    </w:p>
    <w:p w14:paraId="74458EE8" w14:textId="77777777" w:rsidR="00AD219C" w:rsidRPr="00841DCB" w:rsidRDefault="00AD219C" w:rsidP="00F60BCB">
      <w:pPr>
        <w:pStyle w:val="BTEMEASMCA"/>
        <w:rPr>
          <w:noProof w:val="0"/>
        </w:rPr>
      </w:pPr>
      <w:r w:rsidRPr="00841DCB">
        <w:rPr>
          <w:noProof w:val="0"/>
        </w:rPr>
        <w:t>Prieš vartojimą perskaitykite pakuotės lapelį.</w:t>
      </w:r>
    </w:p>
    <w:p w14:paraId="2B8861D4" w14:textId="77777777" w:rsidR="00AD219C" w:rsidRPr="00841DCB" w:rsidRDefault="00AD219C" w:rsidP="007D46EC">
      <w:pPr>
        <w:pStyle w:val="BTEMEASMCA"/>
        <w:rPr>
          <w:noProof w:val="0"/>
        </w:rPr>
      </w:pPr>
    </w:p>
    <w:p w14:paraId="2A1DCC1F" w14:textId="77777777" w:rsidR="00AD219C" w:rsidRPr="00841DCB" w:rsidRDefault="00AD219C" w:rsidP="000D1C9C">
      <w:pPr>
        <w:pStyle w:val="BTEMEASMCA"/>
        <w:rPr>
          <w:noProof w:val="0"/>
        </w:rPr>
      </w:pPr>
    </w:p>
    <w:p w14:paraId="542C8D63"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6.</w:t>
      </w:r>
      <w:r w:rsidRPr="00841DCB">
        <w:rPr>
          <w:b/>
          <w:sz w:val="22"/>
          <w:szCs w:val="22"/>
        </w:rPr>
        <w:tab/>
        <w:t>SPECIALUS ĮSPĖJIMAS, KAD VAISTINĮ PREPARATĄ BŪTINA LAIKYTI VAIKAMS NEPASTEBIMOJE IR NEPASIEKIAMOJE VIETOJE</w:t>
      </w:r>
    </w:p>
    <w:p w14:paraId="4C38FDC9" w14:textId="77777777" w:rsidR="00AD219C" w:rsidRPr="00841DCB" w:rsidRDefault="00AD219C" w:rsidP="00AA59DE">
      <w:pPr>
        <w:pStyle w:val="BTEMEASMCA"/>
        <w:rPr>
          <w:noProof w:val="0"/>
        </w:rPr>
      </w:pPr>
    </w:p>
    <w:p w14:paraId="416CD44C" w14:textId="77777777" w:rsidR="00AD219C" w:rsidRPr="00841DCB" w:rsidRDefault="00AD219C" w:rsidP="001227AA">
      <w:pPr>
        <w:pStyle w:val="BTEMEASMCA"/>
        <w:rPr>
          <w:noProof w:val="0"/>
        </w:rPr>
      </w:pPr>
      <w:r w:rsidRPr="00841DCB">
        <w:rPr>
          <w:noProof w:val="0"/>
        </w:rPr>
        <w:t>Laikyti vaikams nepastebimoje ir nepasiekiamoje vietoje.</w:t>
      </w:r>
    </w:p>
    <w:p w14:paraId="07193E01" w14:textId="77777777" w:rsidR="00AD219C" w:rsidRPr="00841DCB" w:rsidRDefault="00AD219C" w:rsidP="00F60BCB">
      <w:pPr>
        <w:pStyle w:val="BTEMEASMCA"/>
        <w:rPr>
          <w:noProof w:val="0"/>
        </w:rPr>
      </w:pPr>
    </w:p>
    <w:p w14:paraId="6E6C7065" w14:textId="77777777" w:rsidR="00AD219C" w:rsidRPr="00841DCB" w:rsidRDefault="00AD219C" w:rsidP="007D46EC">
      <w:pPr>
        <w:pStyle w:val="BTEMEASMCA"/>
        <w:rPr>
          <w:noProof w:val="0"/>
        </w:rPr>
      </w:pPr>
    </w:p>
    <w:p w14:paraId="5120D032"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7.</w:t>
      </w:r>
      <w:r w:rsidRPr="00841DCB">
        <w:rPr>
          <w:b/>
          <w:sz w:val="22"/>
          <w:szCs w:val="22"/>
        </w:rPr>
        <w:tab/>
        <w:t>KITAS (-I) SPECIALUS (-ŪS) ĮSPĖJIMAS (-AI) (JEI REIKIA)</w:t>
      </w:r>
    </w:p>
    <w:p w14:paraId="72DFF197" w14:textId="77777777" w:rsidR="00AD219C" w:rsidRPr="00841DCB" w:rsidRDefault="00AD219C" w:rsidP="00AA59DE">
      <w:pPr>
        <w:pStyle w:val="BTEMEASMCA"/>
        <w:rPr>
          <w:noProof w:val="0"/>
        </w:rPr>
      </w:pPr>
    </w:p>
    <w:p w14:paraId="14442F7C" w14:textId="77777777" w:rsidR="00AD219C" w:rsidRPr="00841DCB" w:rsidRDefault="00AD219C" w:rsidP="001227AA">
      <w:pPr>
        <w:pStyle w:val="BTEMEASMCA"/>
        <w:rPr>
          <w:noProof w:val="0"/>
        </w:rPr>
      </w:pPr>
    </w:p>
    <w:p w14:paraId="16DE64D1"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8.</w:t>
      </w:r>
      <w:r w:rsidRPr="00841DCB">
        <w:rPr>
          <w:b/>
          <w:sz w:val="22"/>
          <w:szCs w:val="22"/>
        </w:rPr>
        <w:tab/>
        <w:t>TINKAMUMO LAIKAS</w:t>
      </w:r>
    </w:p>
    <w:p w14:paraId="6CCE6550" w14:textId="77777777" w:rsidR="00AD219C" w:rsidRPr="00841DCB" w:rsidRDefault="00AD219C" w:rsidP="00AA59DE">
      <w:pPr>
        <w:pStyle w:val="BTEMEASMCA"/>
        <w:rPr>
          <w:noProof w:val="0"/>
        </w:rPr>
      </w:pPr>
    </w:p>
    <w:p w14:paraId="4511A187" w14:textId="77777777" w:rsidR="00AD219C" w:rsidRPr="00841DCB" w:rsidRDefault="00CD5CC7" w:rsidP="001227AA">
      <w:pPr>
        <w:pStyle w:val="BTEMEASMCA"/>
        <w:rPr>
          <w:noProof w:val="0"/>
        </w:rPr>
      </w:pPr>
      <w:r w:rsidRPr="00841DCB">
        <w:rPr>
          <w:noProof w:val="0"/>
        </w:rPr>
        <w:t>EXP</w:t>
      </w:r>
      <w:r w:rsidR="00AD219C" w:rsidRPr="00841DCB">
        <w:rPr>
          <w:noProof w:val="0"/>
        </w:rPr>
        <w:t xml:space="preserve"> {MMMM-mm}</w:t>
      </w:r>
    </w:p>
    <w:p w14:paraId="506E8E6F" w14:textId="77777777" w:rsidR="00AD219C" w:rsidRPr="00841DCB" w:rsidRDefault="00AD219C" w:rsidP="00F60BCB">
      <w:pPr>
        <w:pStyle w:val="BTEMEASMCA"/>
        <w:rPr>
          <w:noProof w:val="0"/>
        </w:rPr>
      </w:pPr>
    </w:p>
    <w:p w14:paraId="3C5B22B9" w14:textId="77777777" w:rsidR="00AD219C" w:rsidRPr="00841DCB" w:rsidRDefault="00AD219C" w:rsidP="007D46EC">
      <w:pPr>
        <w:pStyle w:val="BTEMEASMCA"/>
        <w:rPr>
          <w:noProof w:val="0"/>
        </w:rPr>
      </w:pPr>
    </w:p>
    <w:p w14:paraId="0F4FEA5A"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9.</w:t>
      </w:r>
      <w:r w:rsidRPr="00841DCB">
        <w:rPr>
          <w:b/>
          <w:sz w:val="22"/>
          <w:szCs w:val="22"/>
        </w:rPr>
        <w:tab/>
        <w:t>SPECIALIOS LAIKYMO SĄLYGOS</w:t>
      </w:r>
    </w:p>
    <w:p w14:paraId="07DE3BB1" w14:textId="77777777" w:rsidR="00AD219C" w:rsidRPr="00841DCB" w:rsidRDefault="00AD219C" w:rsidP="00AA59DE">
      <w:pPr>
        <w:pStyle w:val="BTEMEASMCA"/>
        <w:rPr>
          <w:noProof w:val="0"/>
        </w:rPr>
      </w:pPr>
    </w:p>
    <w:p w14:paraId="73A4A33B" w14:textId="77777777" w:rsidR="00AD219C" w:rsidRPr="00841DCB" w:rsidRDefault="00AD219C" w:rsidP="001227AA">
      <w:pPr>
        <w:pStyle w:val="BTEMEASMCA"/>
        <w:rPr>
          <w:noProof w:val="0"/>
        </w:rPr>
      </w:pPr>
      <w:r w:rsidRPr="00841DCB">
        <w:rPr>
          <w:noProof w:val="0"/>
        </w:rPr>
        <w:t>Laikyti ne aukštesnėje kaip 30 </w:t>
      </w:r>
      <w:r w:rsidRPr="00841DCB">
        <w:rPr>
          <w:noProof w:val="0"/>
        </w:rPr>
        <w:sym w:font="Symbol" w:char="F0B0"/>
      </w:r>
      <w:r w:rsidRPr="00841DCB">
        <w:rPr>
          <w:noProof w:val="0"/>
        </w:rPr>
        <w:t>C temperatūroje.</w:t>
      </w:r>
    </w:p>
    <w:p w14:paraId="0E16F58A" w14:textId="77777777" w:rsidR="00AD219C" w:rsidRPr="00841DCB" w:rsidRDefault="00AD219C" w:rsidP="00F60BCB">
      <w:pPr>
        <w:pStyle w:val="BTEMEASMCA"/>
        <w:rPr>
          <w:noProof w:val="0"/>
        </w:rPr>
      </w:pPr>
      <w:r w:rsidRPr="00841DCB">
        <w:rPr>
          <w:noProof w:val="0"/>
        </w:rPr>
        <w:t xml:space="preserve">Laikyti gamintojo pakuotėje, kad </w:t>
      </w:r>
      <w:r w:rsidR="00CD5CC7" w:rsidRPr="00841DCB">
        <w:rPr>
          <w:noProof w:val="0"/>
        </w:rPr>
        <w:t xml:space="preserve">vaistas </w:t>
      </w:r>
      <w:r w:rsidRPr="00841DCB">
        <w:rPr>
          <w:noProof w:val="0"/>
        </w:rPr>
        <w:t>būtų apsaugotas nuo šviesos ir drėgmės.</w:t>
      </w:r>
    </w:p>
    <w:p w14:paraId="21D66037" w14:textId="77777777" w:rsidR="00AD219C" w:rsidRPr="00841DCB" w:rsidRDefault="00AD219C" w:rsidP="007D46EC">
      <w:pPr>
        <w:pStyle w:val="BTEMEASMCA"/>
        <w:rPr>
          <w:noProof w:val="0"/>
        </w:rPr>
      </w:pPr>
    </w:p>
    <w:p w14:paraId="3835D07C" w14:textId="77777777" w:rsidR="00AD219C" w:rsidRPr="00841DCB" w:rsidRDefault="00AD219C" w:rsidP="000D1C9C">
      <w:pPr>
        <w:pStyle w:val="BTEMEASMCA"/>
        <w:rPr>
          <w:noProof w:val="0"/>
        </w:rPr>
      </w:pPr>
    </w:p>
    <w:p w14:paraId="038BE8DC"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lastRenderedPageBreak/>
        <w:t>10.</w:t>
      </w:r>
      <w:r w:rsidRPr="00841DCB">
        <w:rPr>
          <w:b/>
          <w:sz w:val="22"/>
          <w:szCs w:val="22"/>
        </w:rPr>
        <w:tab/>
        <w:t xml:space="preserve">SPECIALIOS ATSARGUMO PRIEMONĖS DĖL NESUVARTOTO </w:t>
      </w:r>
      <w:r w:rsidRPr="00841DCB">
        <w:rPr>
          <w:b/>
          <w:bCs/>
          <w:sz w:val="22"/>
          <w:szCs w:val="22"/>
        </w:rPr>
        <w:t xml:space="preserve">VAISTINIO PREPARATO AR JO ATLIEKŲ </w:t>
      </w:r>
      <w:r w:rsidRPr="00841DCB">
        <w:rPr>
          <w:b/>
          <w:sz w:val="22"/>
          <w:szCs w:val="22"/>
        </w:rPr>
        <w:t>TVARKYMO (JEI REIKIA)</w:t>
      </w:r>
    </w:p>
    <w:p w14:paraId="29710229" w14:textId="77777777" w:rsidR="00AD219C" w:rsidRPr="00841DCB" w:rsidRDefault="00AD219C" w:rsidP="00AA59DE">
      <w:pPr>
        <w:pStyle w:val="BTEMEASMCA"/>
        <w:rPr>
          <w:noProof w:val="0"/>
        </w:rPr>
      </w:pPr>
    </w:p>
    <w:p w14:paraId="6F6CA83F" w14:textId="77777777" w:rsidR="00AD219C" w:rsidRPr="00841DCB" w:rsidRDefault="00AD219C" w:rsidP="001227AA">
      <w:pPr>
        <w:pStyle w:val="BTEMEASMCA"/>
        <w:rPr>
          <w:noProof w:val="0"/>
        </w:rPr>
      </w:pPr>
    </w:p>
    <w:p w14:paraId="367F726C"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11.</w:t>
      </w:r>
      <w:r w:rsidRPr="00841DCB">
        <w:rPr>
          <w:b/>
          <w:sz w:val="22"/>
          <w:szCs w:val="22"/>
        </w:rPr>
        <w:tab/>
      </w:r>
      <w:r w:rsidR="004D58BA" w:rsidRPr="00841DCB">
        <w:rPr>
          <w:b/>
          <w:sz w:val="22"/>
          <w:szCs w:val="22"/>
        </w:rPr>
        <w:t xml:space="preserve">REGISTRUOTOJO </w:t>
      </w:r>
      <w:r w:rsidRPr="00841DCB">
        <w:rPr>
          <w:b/>
          <w:sz w:val="22"/>
          <w:szCs w:val="22"/>
        </w:rPr>
        <w:t>PAVADINIMAS IR ADRESAS</w:t>
      </w:r>
    </w:p>
    <w:p w14:paraId="525564B0" w14:textId="77777777" w:rsidR="00AD219C" w:rsidRPr="00841DCB" w:rsidRDefault="00AD219C" w:rsidP="00AA59DE">
      <w:pPr>
        <w:pStyle w:val="BTEMEASMCA"/>
        <w:rPr>
          <w:noProof w:val="0"/>
        </w:rPr>
      </w:pPr>
    </w:p>
    <w:p w14:paraId="31048A68" w14:textId="77777777" w:rsidR="00AD219C" w:rsidRPr="00841DCB" w:rsidRDefault="00AD219C" w:rsidP="00AD219C">
      <w:pPr>
        <w:rPr>
          <w:sz w:val="22"/>
          <w:szCs w:val="22"/>
        </w:rPr>
      </w:pPr>
      <w:r w:rsidRPr="00841DCB">
        <w:rPr>
          <w:sz w:val="22"/>
          <w:szCs w:val="22"/>
        </w:rPr>
        <w:t>Almirall, S.A.</w:t>
      </w:r>
    </w:p>
    <w:p w14:paraId="163E82CA" w14:textId="77777777" w:rsidR="00AD219C" w:rsidRPr="00841DCB" w:rsidRDefault="00AD219C" w:rsidP="00AD219C">
      <w:pPr>
        <w:rPr>
          <w:sz w:val="22"/>
          <w:szCs w:val="22"/>
        </w:rPr>
      </w:pPr>
      <w:r w:rsidRPr="00841DCB">
        <w:rPr>
          <w:sz w:val="22"/>
          <w:szCs w:val="22"/>
        </w:rPr>
        <w:t>General Mitre, 151</w:t>
      </w:r>
    </w:p>
    <w:p w14:paraId="772C2C09" w14:textId="77777777" w:rsidR="00AD219C" w:rsidRPr="00841DCB" w:rsidRDefault="00AD219C" w:rsidP="00AD219C">
      <w:pPr>
        <w:rPr>
          <w:sz w:val="22"/>
          <w:szCs w:val="22"/>
        </w:rPr>
      </w:pPr>
      <w:r w:rsidRPr="00841DCB">
        <w:rPr>
          <w:sz w:val="22"/>
          <w:szCs w:val="22"/>
        </w:rPr>
        <w:t>08022 Barcelona</w:t>
      </w:r>
    </w:p>
    <w:p w14:paraId="74A25F5C" w14:textId="77777777" w:rsidR="00AD219C" w:rsidRPr="00841DCB" w:rsidRDefault="00AD219C" w:rsidP="00AA59DE">
      <w:pPr>
        <w:pStyle w:val="BTEMEASMCA"/>
        <w:rPr>
          <w:noProof w:val="0"/>
        </w:rPr>
      </w:pPr>
      <w:r w:rsidRPr="00841DCB">
        <w:rPr>
          <w:noProof w:val="0"/>
        </w:rPr>
        <w:t>Ispanija</w:t>
      </w:r>
    </w:p>
    <w:p w14:paraId="143143A3" w14:textId="77777777" w:rsidR="00AD219C" w:rsidRPr="00841DCB" w:rsidRDefault="00AD219C" w:rsidP="001227AA">
      <w:pPr>
        <w:pStyle w:val="BTEMEASMCA"/>
        <w:rPr>
          <w:noProof w:val="0"/>
        </w:rPr>
      </w:pPr>
    </w:p>
    <w:p w14:paraId="40FC7764" w14:textId="77777777" w:rsidR="00AD219C" w:rsidRPr="00841DCB" w:rsidRDefault="00AD219C" w:rsidP="00F60BCB">
      <w:pPr>
        <w:pStyle w:val="BTEMEASMCA"/>
        <w:rPr>
          <w:noProof w:val="0"/>
        </w:rPr>
      </w:pPr>
    </w:p>
    <w:p w14:paraId="307D137E"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12.</w:t>
      </w:r>
      <w:r w:rsidRPr="00841DCB">
        <w:rPr>
          <w:b/>
          <w:sz w:val="22"/>
          <w:szCs w:val="22"/>
        </w:rPr>
        <w:tab/>
      </w:r>
      <w:r w:rsidR="00FE4500" w:rsidRPr="00841DCB">
        <w:rPr>
          <w:b/>
          <w:sz w:val="22"/>
          <w:szCs w:val="22"/>
        </w:rPr>
        <w:t xml:space="preserve">REGISTRACIJOS </w:t>
      </w:r>
      <w:r w:rsidRPr="00841DCB">
        <w:rPr>
          <w:b/>
          <w:sz w:val="22"/>
          <w:szCs w:val="22"/>
        </w:rPr>
        <w:t>PAŽYMĖJIMO NUMERIS</w:t>
      </w:r>
    </w:p>
    <w:p w14:paraId="49618C49" w14:textId="77777777" w:rsidR="00AD219C" w:rsidRPr="00841DCB" w:rsidRDefault="00AD219C" w:rsidP="00AA59DE">
      <w:pPr>
        <w:pStyle w:val="BTEMEASMCA"/>
        <w:rPr>
          <w:noProof w:val="0"/>
        </w:rPr>
      </w:pPr>
    </w:p>
    <w:p w14:paraId="3E4F993F" w14:textId="77777777" w:rsidR="00AD219C" w:rsidRPr="00841DCB" w:rsidRDefault="00AD219C" w:rsidP="001227AA">
      <w:pPr>
        <w:pStyle w:val="BTEMEASMCA"/>
        <w:rPr>
          <w:noProof w:val="0"/>
        </w:rPr>
      </w:pPr>
      <w:r w:rsidRPr="00841DCB">
        <w:rPr>
          <w:noProof w:val="0"/>
        </w:rPr>
        <w:t>LT/1/98/2295/002</w:t>
      </w:r>
    </w:p>
    <w:p w14:paraId="0EB6DFBB" w14:textId="77777777" w:rsidR="00AD219C" w:rsidRPr="00841DCB" w:rsidRDefault="00AD219C" w:rsidP="00F60BCB">
      <w:pPr>
        <w:pStyle w:val="BTEMEASMCA"/>
        <w:rPr>
          <w:noProof w:val="0"/>
        </w:rPr>
      </w:pPr>
    </w:p>
    <w:p w14:paraId="18B1B43F" w14:textId="77777777" w:rsidR="00AD219C" w:rsidRPr="00841DCB" w:rsidRDefault="00AD219C" w:rsidP="007D46EC">
      <w:pPr>
        <w:pStyle w:val="BTEMEASMCA"/>
        <w:rPr>
          <w:noProof w:val="0"/>
        </w:rPr>
      </w:pPr>
    </w:p>
    <w:p w14:paraId="745C87E9"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13.</w:t>
      </w:r>
      <w:r w:rsidRPr="00841DCB">
        <w:rPr>
          <w:b/>
          <w:sz w:val="22"/>
          <w:szCs w:val="22"/>
        </w:rPr>
        <w:tab/>
        <w:t>SERIJOS NUMERIS</w:t>
      </w:r>
    </w:p>
    <w:p w14:paraId="1CD6EA3C" w14:textId="77777777" w:rsidR="00AD219C" w:rsidRPr="00841DCB" w:rsidRDefault="00AD219C" w:rsidP="00AA59DE">
      <w:pPr>
        <w:pStyle w:val="BTEMEASMCA"/>
        <w:rPr>
          <w:noProof w:val="0"/>
        </w:rPr>
      </w:pPr>
    </w:p>
    <w:p w14:paraId="7BE4CB8C" w14:textId="77777777" w:rsidR="00AD219C" w:rsidRPr="00841DCB" w:rsidRDefault="007020CB" w:rsidP="001227AA">
      <w:pPr>
        <w:pStyle w:val="BTEMEASMCA"/>
        <w:rPr>
          <w:noProof w:val="0"/>
        </w:rPr>
      </w:pPr>
      <w:r w:rsidRPr="00841DCB">
        <w:rPr>
          <w:noProof w:val="0"/>
        </w:rPr>
        <w:t>Lot</w:t>
      </w:r>
    </w:p>
    <w:p w14:paraId="1361AC34" w14:textId="77777777" w:rsidR="00AD219C" w:rsidRPr="00841DCB" w:rsidRDefault="00AD219C" w:rsidP="00F60BCB">
      <w:pPr>
        <w:pStyle w:val="BTEMEASMCA"/>
        <w:rPr>
          <w:noProof w:val="0"/>
        </w:rPr>
      </w:pPr>
    </w:p>
    <w:p w14:paraId="25180190" w14:textId="77777777" w:rsidR="00AD219C" w:rsidRPr="00841DCB" w:rsidRDefault="00AD219C" w:rsidP="007D46EC">
      <w:pPr>
        <w:pStyle w:val="BTEMEASMCA"/>
        <w:rPr>
          <w:noProof w:val="0"/>
        </w:rPr>
      </w:pPr>
    </w:p>
    <w:p w14:paraId="2500AD68"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14.</w:t>
      </w:r>
      <w:r w:rsidRPr="00841DCB">
        <w:rPr>
          <w:b/>
          <w:sz w:val="22"/>
          <w:szCs w:val="22"/>
        </w:rPr>
        <w:tab/>
        <w:t>PARDAVIMO (IŠDAVIMO) TVARKA</w:t>
      </w:r>
    </w:p>
    <w:p w14:paraId="26093C2F" w14:textId="77777777" w:rsidR="00AD219C" w:rsidRPr="00841DCB" w:rsidRDefault="00AD219C" w:rsidP="00AA59DE">
      <w:pPr>
        <w:pStyle w:val="BTEMEASMCA"/>
        <w:rPr>
          <w:noProof w:val="0"/>
        </w:rPr>
      </w:pPr>
    </w:p>
    <w:p w14:paraId="4B56A2E7" w14:textId="77777777" w:rsidR="00AD219C" w:rsidRPr="00841DCB" w:rsidRDefault="00AD219C" w:rsidP="001227AA">
      <w:pPr>
        <w:pStyle w:val="BTEMEASMCA"/>
        <w:rPr>
          <w:noProof w:val="0"/>
        </w:rPr>
      </w:pPr>
      <w:r w:rsidRPr="00841DCB">
        <w:rPr>
          <w:noProof w:val="0"/>
        </w:rPr>
        <w:t>Receptinis vaist</w:t>
      </w:r>
      <w:r w:rsidR="003162CF" w:rsidRPr="00841DCB">
        <w:rPr>
          <w:noProof w:val="0"/>
        </w:rPr>
        <w:t>a</w:t>
      </w:r>
      <w:r w:rsidRPr="00841DCB">
        <w:rPr>
          <w:noProof w:val="0"/>
        </w:rPr>
        <w:t>s</w:t>
      </w:r>
    </w:p>
    <w:p w14:paraId="55B44ADD" w14:textId="77777777" w:rsidR="00AD219C" w:rsidRPr="00841DCB" w:rsidRDefault="00AD219C" w:rsidP="00F60BCB">
      <w:pPr>
        <w:pStyle w:val="BTEMEASMCA"/>
        <w:rPr>
          <w:noProof w:val="0"/>
        </w:rPr>
      </w:pPr>
    </w:p>
    <w:p w14:paraId="00A8DD0D" w14:textId="77777777" w:rsidR="00AD219C" w:rsidRPr="00841DCB" w:rsidRDefault="00AD219C" w:rsidP="007D46EC">
      <w:pPr>
        <w:pStyle w:val="BTEMEASMCA"/>
        <w:rPr>
          <w:noProof w:val="0"/>
        </w:rPr>
      </w:pPr>
    </w:p>
    <w:p w14:paraId="6934EA40"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15.</w:t>
      </w:r>
      <w:r w:rsidRPr="00841DCB">
        <w:rPr>
          <w:b/>
          <w:sz w:val="22"/>
          <w:szCs w:val="22"/>
        </w:rPr>
        <w:tab/>
        <w:t>VARTOJIMO INSTRUKCIJA</w:t>
      </w:r>
    </w:p>
    <w:p w14:paraId="2E0B91BD" w14:textId="77777777" w:rsidR="00AD219C" w:rsidRPr="00841DCB" w:rsidRDefault="00AD219C" w:rsidP="00AA59DE">
      <w:pPr>
        <w:pStyle w:val="BTEMEASMCA"/>
        <w:rPr>
          <w:noProof w:val="0"/>
        </w:rPr>
      </w:pPr>
    </w:p>
    <w:p w14:paraId="0CE2C19A" w14:textId="77777777" w:rsidR="00AD219C" w:rsidRPr="00841DCB" w:rsidRDefault="00AD219C" w:rsidP="001227AA">
      <w:pPr>
        <w:pStyle w:val="BTEMEASMCA"/>
        <w:rPr>
          <w:noProof w:val="0"/>
        </w:rPr>
      </w:pPr>
    </w:p>
    <w:p w14:paraId="7229DE6D"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16.</w:t>
      </w:r>
      <w:r w:rsidRPr="00841DCB">
        <w:rPr>
          <w:b/>
          <w:sz w:val="22"/>
          <w:szCs w:val="22"/>
        </w:rPr>
        <w:tab/>
        <w:t>INFORMACIJA BRAILIO RAŠTU</w:t>
      </w:r>
    </w:p>
    <w:p w14:paraId="4B46DF40" w14:textId="77777777" w:rsidR="00AD219C" w:rsidRPr="00841DCB" w:rsidRDefault="00AD219C" w:rsidP="00AA59DE">
      <w:pPr>
        <w:pStyle w:val="BTEMEASMCA"/>
        <w:rPr>
          <w:noProof w:val="0"/>
        </w:rPr>
      </w:pPr>
    </w:p>
    <w:p w14:paraId="78EF8A90" w14:textId="77777777" w:rsidR="00AD219C" w:rsidRPr="00841DCB" w:rsidRDefault="00AD219C" w:rsidP="001227AA">
      <w:pPr>
        <w:pStyle w:val="BTEMEASMCA"/>
        <w:rPr>
          <w:noProof w:val="0"/>
        </w:rPr>
      </w:pPr>
      <w:r w:rsidRPr="00841DCB">
        <w:rPr>
          <w:noProof w:val="0"/>
        </w:rPr>
        <w:t>Kestine 10 mg</w:t>
      </w:r>
    </w:p>
    <w:p w14:paraId="18A3C13B" w14:textId="77777777" w:rsidR="00AD219C" w:rsidRPr="00841DCB" w:rsidRDefault="00AD219C" w:rsidP="00F60BCB">
      <w:pPr>
        <w:pStyle w:val="BTEMEASMCA"/>
        <w:rPr>
          <w:noProof w:val="0"/>
        </w:rPr>
      </w:pPr>
    </w:p>
    <w:p w14:paraId="5D38C548" w14:textId="77777777" w:rsidR="005D79B1" w:rsidRPr="00841DCB" w:rsidRDefault="005D79B1" w:rsidP="007D46EC">
      <w:pPr>
        <w:pStyle w:val="BTEMEASMCA"/>
        <w:rPr>
          <w:noProof w:val="0"/>
        </w:rPr>
      </w:pPr>
    </w:p>
    <w:p w14:paraId="65F5349E" w14:textId="77777777" w:rsidR="005D79B1" w:rsidRPr="00841DCB" w:rsidRDefault="005D79B1" w:rsidP="005D79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snapToGrid w:val="0"/>
          <w:sz w:val="22"/>
        </w:rPr>
      </w:pPr>
      <w:r w:rsidRPr="00841DCB">
        <w:rPr>
          <w:rFonts w:eastAsia="Times New Roman"/>
          <w:b/>
          <w:snapToGrid w:val="0"/>
          <w:sz w:val="22"/>
          <w:szCs w:val="20"/>
        </w:rPr>
        <w:t>17.</w:t>
      </w:r>
      <w:r w:rsidRPr="00841DCB">
        <w:rPr>
          <w:rFonts w:eastAsia="Times New Roman"/>
          <w:b/>
          <w:snapToGrid w:val="0"/>
          <w:sz w:val="22"/>
          <w:szCs w:val="20"/>
        </w:rPr>
        <w:tab/>
        <w:t>UNIKALUS IDENTIFIKATORIUS – 2D BRŪKŠNINIS KODAS</w:t>
      </w:r>
    </w:p>
    <w:p w14:paraId="0AF08CF5" w14:textId="77777777" w:rsidR="005D79B1" w:rsidRPr="00841DCB" w:rsidRDefault="005D79B1" w:rsidP="005D79B1">
      <w:pPr>
        <w:tabs>
          <w:tab w:val="left" w:pos="567"/>
        </w:tabs>
        <w:spacing w:line="260" w:lineRule="exact"/>
        <w:rPr>
          <w:rFonts w:eastAsia="Times New Roman"/>
          <w:snapToGrid w:val="0"/>
          <w:sz w:val="22"/>
          <w:szCs w:val="20"/>
        </w:rPr>
      </w:pPr>
    </w:p>
    <w:p w14:paraId="495C5AA3" w14:textId="77777777" w:rsidR="005D79B1" w:rsidRPr="00841DCB" w:rsidRDefault="005D79B1" w:rsidP="005D79B1">
      <w:pPr>
        <w:tabs>
          <w:tab w:val="left" w:pos="567"/>
        </w:tabs>
        <w:spacing w:line="260" w:lineRule="exact"/>
        <w:rPr>
          <w:rFonts w:eastAsia="Times New Roman"/>
          <w:snapToGrid w:val="0"/>
          <w:sz w:val="22"/>
          <w:szCs w:val="22"/>
          <w:shd w:val="clear" w:color="auto" w:fill="CCCCCC"/>
        </w:rPr>
      </w:pPr>
      <w:r w:rsidRPr="00841DCB">
        <w:rPr>
          <w:rFonts w:eastAsia="Times New Roman"/>
          <w:snapToGrid w:val="0"/>
          <w:sz w:val="22"/>
          <w:szCs w:val="20"/>
          <w:highlight w:val="lightGray"/>
        </w:rPr>
        <w:t>2D brūkšninis kodas su nurodytu unikaliu identifikatoriumi.</w:t>
      </w:r>
    </w:p>
    <w:p w14:paraId="770DEB90" w14:textId="77777777" w:rsidR="005D79B1" w:rsidRPr="00841DCB" w:rsidRDefault="005D79B1" w:rsidP="005D79B1">
      <w:pPr>
        <w:tabs>
          <w:tab w:val="left" w:pos="567"/>
        </w:tabs>
        <w:spacing w:line="260" w:lineRule="exact"/>
        <w:rPr>
          <w:rFonts w:eastAsia="Times New Roman"/>
          <w:snapToGrid w:val="0"/>
          <w:sz w:val="22"/>
          <w:szCs w:val="20"/>
        </w:rPr>
      </w:pPr>
    </w:p>
    <w:p w14:paraId="6C12F709" w14:textId="77777777" w:rsidR="005D79B1" w:rsidRPr="00841DCB" w:rsidRDefault="005D79B1" w:rsidP="005D79B1">
      <w:pPr>
        <w:tabs>
          <w:tab w:val="left" w:pos="567"/>
        </w:tabs>
        <w:spacing w:line="260" w:lineRule="exact"/>
        <w:rPr>
          <w:rFonts w:eastAsia="Times New Roman"/>
          <w:snapToGrid w:val="0"/>
          <w:sz w:val="22"/>
          <w:szCs w:val="20"/>
        </w:rPr>
      </w:pPr>
    </w:p>
    <w:p w14:paraId="2E9BFAB3" w14:textId="77777777" w:rsidR="005D79B1" w:rsidRPr="00841DCB" w:rsidRDefault="005D79B1" w:rsidP="005D79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snapToGrid w:val="0"/>
          <w:sz w:val="22"/>
          <w:szCs w:val="20"/>
        </w:rPr>
      </w:pPr>
      <w:r w:rsidRPr="00841DCB">
        <w:rPr>
          <w:rFonts w:eastAsia="Times New Roman"/>
          <w:b/>
          <w:snapToGrid w:val="0"/>
          <w:sz w:val="22"/>
          <w:szCs w:val="20"/>
        </w:rPr>
        <w:t>18.</w:t>
      </w:r>
      <w:r w:rsidRPr="00841DCB">
        <w:rPr>
          <w:rFonts w:eastAsia="Times New Roman"/>
          <w:b/>
          <w:snapToGrid w:val="0"/>
          <w:sz w:val="22"/>
          <w:szCs w:val="20"/>
        </w:rPr>
        <w:tab/>
        <w:t>UNIKALUS IDENTIFIKATORIUS – ŽMONĖMS SUPRANTAMI DUOMENYS</w:t>
      </w:r>
    </w:p>
    <w:p w14:paraId="30ED6431" w14:textId="77777777" w:rsidR="005D79B1" w:rsidRPr="00841DCB" w:rsidRDefault="005D79B1" w:rsidP="005D79B1">
      <w:pPr>
        <w:tabs>
          <w:tab w:val="left" w:pos="567"/>
        </w:tabs>
        <w:spacing w:line="260" w:lineRule="exact"/>
        <w:rPr>
          <w:rFonts w:eastAsia="Times New Roman"/>
          <w:snapToGrid w:val="0"/>
          <w:sz w:val="22"/>
          <w:szCs w:val="20"/>
        </w:rPr>
      </w:pPr>
    </w:p>
    <w:p w14:paraId="1E298A5D" w14:textId="77777777" w:rsidR="005D79B1" w:rsidRPr="00841DCB" w:rsidRDefault="005D79B1" w:rsidP="005D79B1">
      <w:pPr>
        <w:tabs>
          <w:tab w:val="left" w:pos="567"/>
        </w:tabs>
        <w:spacing w:line="260" w:lineRule="exact"/>
        <w:rPr>
          <w:rFonts w:eastAsia="Times New Roman"/>
          <w:snapToGrid w:val="0"/>
          <w:color w:val="008000"/>
          <w:sz w:val="22"/>
          <w:szCs w:val="22"/>
        </w:rPr>
      </w:pPr>
      <w:r w:rsidRPr="00841DCB">
        <w:rPr>
          <w:rFonts w:eastAsia="Times New Roman"/>
          <w:snapToGrid w:val="0"/>
          <w:sz w:val="22"/>
          <w:szCs w:val="20"/>
        </w:rPr>
        <w:t>PC:</w:t>
      </w:r>
    </w:p>
    <w:p w14:paraId="3AADCE1A" w14:textId="77777777" w:rsidR="005D79B1" w:rsidRPr="00841DCB" w:rsidRDefault="005D79B1" w:rsidP="005D79B1">
      <w:pPr>
        <w:tabs>
          <w:tab w:val="left" w:pos="567"/>
        </w:tabs>
        <w:spacing w:line="260" w:lineRule="exact"/>
        <w:rPr>
          <w:rFonts w:eastAsia="Times New Roman"/>
          <w:snapToGrid w:val="0"/>
          <w:sz w:val="22"/>
          <w:szCs w:val="22"/>
        </w:rPr>
      </w:pPr>
      <w:r w:rsidRPr="00841DCB">
        <w:rPr>
          <w:rFonts w:eastAsia="Times New Roman"/>
          <w:snapToGrid w:val="0"/>
          <w:sz w:val="22"/>
          <w:szCs w:val="20"/>
        </w:rPr>
        <w:t>SN:</w:t>
      </w:r>
    </w:p>
    <w:p w14:paraId="38C89DC1" w14:textId="77777777" w:rsidR="005D79B1" w:rsidRPr="00841DCB" w:rsidRDefault="005D79B1" w:rsidP="005D79B1">
      <w:pPr>
        <w:tabs>
          <w:tab w:val="left" w:pos="567"/>
        </w:tabs>
        <w:spacing w:line="260" w:lineRule="exact"/>
        <w:rPr>
          <w:rFonts w:eastAsia="Times New Roman"/>
          <w:snapToGrid w:val="0"/>
          <w:sz w:val="22"/>
          <w:szCs w:val="22"/>
        </w:rPr>
      </w:pPr>
      <w:r w:rsidRPr="00841DCB">
        <w:rPr>
          <w:rFonts w:eastAsia="Times New Roman"/>
          <w:snapToGrid w:val="0"/>
          <w:sz w:val="22"/>
          <w:szCs w:val="20"/>
          <w:highlight w:val="lightGray"/>
        </w:rPr>
        <w:t>NN:</w:t>
      </w:r>
    </w:p>
    <w:p w14:paraId="0358B495" w14:textId="77777777" w:rsidR="005D79B1" w:rsidRPr="00841DCB" w:rsidRDefault="005D79B1" w:rsidP="005D79B1">
      <w:pPr>
        <w:tabs>
          <w:tab w:val="left" w:pos="567"/>
        </w:tabs>
        <w:spacing w:line="260" w:lineRule="exact"/>
        <w:rPr>
          <w:rFonts w:eastAsia="Times New Roman"/>
          <w:snapToGrid w:val="0"/>
          <w:vanish/>
          <w:sz w:val="22"/>
          <w:szCs w:val="22"/>
        </w:rPr>
      </w:pPr>
    </w:p>
    <w:p w14:paraId="7D1465D5" w14:textId="77777777" w:rsidR="00AD219C" w:rsidRPr="00841DCB" w:rsidRDefault="00AD219C" w:rsidP="00AA59DE">
      <w:pPr>
        <w:pStyle w:val="BTEMEASMCA"/>
        <w:rPr>
          <w:noProof w:val="0"/>
        </w:rPr>
      </w:pPr>
    </w:p>
    <w:p w14:paraId="129394F1"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sz w:val="22"/>
          <w:szCs w:val="22"/>
        </w:rPr>
      </w:pPr>
      <w:r w:rsidRPr="00841DCB">
        <w:rPr>
          <w:sz w:val="22"/>
          <w:szCs w:val="22"/>
        </w:rPr>
        <w:br w:type="page"/>
      </w:r>
      <w:r w:rsidRPr="00841DCB">
        <w:rPr>
          <w:b/>
          <w:sz w:val="22"/>
          <w:szCs w:val="22"/>
        </w:rPr>
        <w:lastRenderedPageBreak/>
        <w:t xml:space="preserve">MINIMALI </w:t>
      </w:r>
      <w:r w:rsidRPr="00841DCB">
        <w:rPr>
          <w:b/>
          <w:caps/>
          <w:sz w:val="22"/>
          <w:szCs w:val="22"/>
        </w:rPr>
        <w:t xml:space="preserve">informacija ant </w:t>
      </w:r>
      <w:r w:rsidRPr="00841DCB">
        <w:rPr>
          <w:b/>
          <w:sz w:val="22"/>
          <w:szCs w:val="22"/>
        </w:rPr>
        <w:t>LIZDINIŲ PLOKŠTELIŲ ARBA DVISLUOKSNIŲ JUOSTELIŲ</w:t>
      </w:r>
    </w:p>
    <w:p w14:paraId="42C59F11"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sz w:val="22"/>
          <w:szCs w:val="22"/>
        </w:rPr>
      </w:pPr>
    </w:p>
    <w:p w14:paraId="32742DE3" w14:textId="77777777" w:rsidR="00AD219C" w:rsidRPr="00841DCB" w:rsidRDefault="00AD219C" w:rsidP="00AD219C">
      <w:pPr>
        <w:pBdr>
          <w:top w:val="single" w:sz="4" w:space="1" w:color="auto"/>
          <w:left w:val="single" w:sz="4" w:space="4" w:color="auto"/>
          <w:bottom w:val="single" w:sz="4" w:space="1" w:color="auto"/>
          <w:right w:val="single" w:sz="4" w:space="4" w:color="auto"/>
        </w:pBdr>
        <w:rPr>
          <w:b/>
          <w:sz w:val="22"/>
          <w:szCs w:val="22"/>
        </w:rPr>
      </w:pPr>
      <w:r w:rsidRPr="00841DCB">
        <w:rPr>
          <w:b/>
          <w:sz w:val="22"/>
          <w:szCs w:val="22"/>
        </w:rPr>
        <w:t>LIZDINĖ PLOKŠTELĖ</w:t>
      </w:r>
    </w:p>
    <w:p w14:paraId="2E1127B8" w14:textId="77777777" w:rsidR="00AD219C" w:rsidRPr="00841DCB" w:rsidRDefault="00AD219C" w:rsidP="00AA59DE">
      <w:pPr>
        <w:pStyle w:val="BTEMEASMCA"/>
        <w:rPr>
          <w:noProof w:val="0"/>
        </w:rPr>
      </w:pPr>
    </w:p>
    <w:p w14:paraId="632D97E8" w14:textId="77777777" w:rsidR="00AD219C" w:rsidRPr="00841DCB" w:rsidRDefault="00AD219C" w:rsidP="001227AA">
      <w:pPr>
        <w:pStyle w:val="BTEMEASMCA"/>
        <w:rPr>
          <w:noProof w:val="0"/>
        </w:rPr>
      </w:pPr>
    </w:p>
    <w:p w14:paraId="672985DB"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1.</w:t>
      </w:r>
      <w:r w:rsidRPr="00841DCB">
        <w:rPr>
          <w:b/>
          <w:sz w:val="22"/>
          <w:szCs w:val="22"/>
        </w:rPr>
        <w:tab/>
        <w:t>VAISTINIO PREPARATO PAVADINIMAS</w:t>
      </w:r>
    </w:p>
    <w:p w14:paraId="3F0115F3" w14:textId="77777777" w:rsidR="00AD219C" w:rsidRPr="00841DCB" w:rsidRDefault="00AD219C" w:rsidP="00AA59DE">
      <w:pPr>
        <w:pStyle w:val="BTEMEASMCA"/>
        <w:rPr>
          <w:noProof w:val="0"/>
        </w:rPr>
      </w:pPr>
    </w:p>
    <w:p w14:paraId="27B3DAA1" w14:textId="77777777" w:rsidR="00AD219C" w:rsidRPr="00841DCB" w:rsidRDefault="00AD219C" w:rsidP="00AD219C">
      <w:pPr>
        <w:rPr>
          <w:sz w:val="22"/>
          <w:szCs w:val="22"/>
        </w:rPr>
      </w:pPr>
      <w:r w:rsidRPr="00841DCB">
        <w:rPr>
          <w:sz w:val="22"/>
          <w:szCs w:val="22"/>
        </w:rPr>
        <w:t>Kestine 10 mg plėvele dengtos tabletės</w:t>
      </w:r>
    </w:p>
    <w:p w14:paraId="39D713AD" w14:textId="77777777" w:rsidR="00AD219C" w:rsidRPr="00841DCB" w:rsidRDefault="00AD219C" w:rsidP="00AA59DE">
      <w:pPr>
        <w:pStyle w:val="BTEMEASMCA"/>
        <w:rPr>
          <w:noProof w:val="0"/>
        </w:rPr>
      </w:pPr>
      <w:r w:rsidRPr="00841DCB">
        <w:rPr>
          <w:noProof w:val="0"/>
        </w:rPr>
        <w:t>Ebastinum</w:t>
      </w:r>
    </w:p>
    <w:p w14:paraId="0B1AAEBD" w14:textId="77777777" w:rsidR="00AD219C" w:rsidRPr="00841DCB" w:rsidRDefault="00AD219C" w:rsidP="001227AA">
      <w:pPr>
        <w:pStyle w:val="BTEMEASMCA"/>
        <w:rPr>
          <w:noProof w:val="0"/>
        </w:rPr>
      </w:pPr>
    </w:p>
    <w:p w14:paraId="19AE48CD" w14:textId="77777777" w:rsidR="00AD219C" w:rsidRPr="00841DCB" w:rsidRDefault="00AD219C" w:rsidP="00F60BCB">
      <w:pPr>
        <w:pStyle w:val="BTEMEASMCA"/>
        <w:rPr>
          <w:noProof w:val="0"/>
        </w:rPr>
      </w:pPr>
    </w:p>
    <w:p w14:paraId="4E2BA688"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2.</w:t>
      </w:r>
      <w:r w:rsidRPr="00841DCB">
        <w:rPr>
          <w:b/>
          <w:sz w:val="22"/>
          <w:szCs w:val="22"/>
        </w:rPr>
        <w:tab/>
      </w:r>
      <w:r w:rsidR="00D13782" w:rsidRPr="00841DCB">
        <w:rPr>
          <w:b/>
          <w:sz w:val="22"/>
          <w:szCs w:val="22"/>
        </w:rPr>
        <w:t xml:space="preserve">REGISTRUOTOJO </w:t>
      </w:r>
      <w:r w:rsidRPr="00841DCB">
        <w:rPr>
          <w:b/>
          <w:sz w:val="22"/>
          <w:szCs w:val="22"/>
        </w:rPr>
        <w:t>PAVADINIMAS</w:t>
      </w:r>
    </w:p>
    <w:p w14:paraId="7BA082E0" w14:textId="77777777" w:rsidR="00AD219C" w:rsidRPr="00841DCB" w:rsidRDefault="00AD219C" w:rsidP="00AA59DE">
      <w:pPr>
        <w:pStyle w:val="BTEMEASMCA"/>
        <w:rPr>
          <w:noProof w:val="0"/>
        </w:rPr>
      </w:pPr>
    </w:p>
    <w:p w14:paraId="57C9B28D" w14:textId="77777777" w:rsidR="00AD219C" w:rsidRPr="00841DCB" w:rsidRDefault="00AD219C" w:rsidP="001227AA">
      <w:pPr>
        <w:pStyle w:val="BTEMEASMCA"/>
        <w:rPr>
          <w:noProof w:val="0"/>
        </w:rPr>
      </w:pPr>
      <w:r w:rsidRPr="00841DCB">
        <w:rPr>
          <w:noProof w:val="0"/>
        </w:rPr>
        <w:t>Almirall</w:t>
      </w:r>
    </w:p>
    <w:p w14:paraId="6FD3A9B4" w14:textId="77777777" w:rsidR="00AD219C" w:rsidRPr="00841DCB" w:rsidRDefault="00AD219C" w:rsidP="00F60BCB">
      <w:pPr>
        <w:pStyle w:val="BTEMEASMCA"/>
        <w:rPr>
          <w:noProof w:val="0"/>
        </w:rPr>
      </w:pPr>
    </w:p>
    <w:p w14:paraId="26226078" w14:textId="77777777" w:rsidR="00AD219C" w:rsidRPr="00841DCB" w:rsidRDefault="00AD219C" w:rsidP="007D46EC">
      <w:pPr>
        <w:pStyle w:val="BTEMEASMCA"/>
        <w:rPr>
          <w:noProof w:val="0"/>
        </w:rPr>
      </w:pPr>
    </w:p>
    <w:p w14:paraId="0FDB9BA9"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3.</w:t>
      </w:r>
      <w:r w:rsidRPr="00841DCB">
        <w:rPr>
          <w:b/>
          <w:sz w:val="22"/>
          <w:szCs w:val="22"/>
        </w:rPr>
        <w:tab/>
        <w:t>TINKAMUMO LAIKAS</w:t>
      </w:r>
    </w:p>
    <w:p w14:paraId="76EF617B" w14:textId="77777777" w:rsidR="00AD219C" w:rsidRPr="00841DCB" w:rsidRDefault="00AD219C" w:rsidP="00AA59DE">
      <w:pPr>
        <w:pStyle w:val="BTEMEASMCA"/>
        <w:rPr>
          <w:noProof w:val="0"/>
        </w:rPr>
      </w:pPr>
    </w:p>
    <w:p w14:paraId="587BA9A3" w14:textId="77777777" w:rsidR="00AD219C" w:rsidRPr="00841DCB" w:rsidRDefault="009D08C7" w:rsidP="001227AA">
      <w:pPr>
        <w:pStyle w:val="BTEMEASMCA"/>
        <w:rPr>
          <w:noProof w:val="0"/>
        </w:rPr>
      </w:pPr>
      <w:r w:rsidRPr="00841DCB">
        <w:rPr>
          <w:noProof w:val="0"/>
          <w:highlight w:val="lightGray"/>
        </w:rPr>
        <w:t>EXP</w:t>
      </w:r>
      <w:r w:rsidRPr="00841DCB">
        <w:rPr>
          <w:noProof w:val="0"/>
        </w:rPr>
        <w:t xml:space="preserve"> </w:t>
      </w:r>
      <w:r w:rsidR="00AD219C" w:rsidRPr="00841DCB">
        <w:rPr>
          <w:noProof w:val="0"/>
        </w:rPr>
        <w:t>{mm-MMMM}</w:t>
      </w:r>
    </w:p>
    <w:p w14:paraId="1B27B918" w14:textId="77777777" w:rsidR="00AD219C" w:rsidRPr="00841DCB" w:rsidRDefault="00AD219C" w:rsidP="00F60BCB">
      <w:pPr>
        <w:pStyle w:val="BTEMEASMCA"/>
        <w:rPr>
          <w:noProof w:val="0"/>
        </w:rPr>
      </w:pPr>
    </w:p>
    <w:p w14:paraId="5DF49041" w14:textId="77777777" w:rsidR="00AD219C" w:rsidRPr="00841DCB" w:rsidRDefault="00AD219C" w:rsidP="007D46EC">
      <w:pPr>
        <w:pStyle w:val="BTEMEASMCA"/>
        <w:rPr>
          <w:noProof w:val="0"/>
        </w:rPr>
      </w:pPr>
    </w:p>
    <w:p w14:paraId="0A4EF2D8"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4.</w:t>
      </w:r>
      <w:r w:rsidRPr="00841DCB">
        <w:rPr>
          <w:b/>
          <w:sz w:val="22"/>
          <w:szCs w:val="22"/>
        </w:rPr>
        <w:tab/>
        <w:t>SERIJOS NUMERIS</w:t>
      </w:r>
    </w:p>
    <w:p w14:paraId="11C70B28" w14:textId="77777777" w:rsidR="00AD219C" w:rsidRPr="00841DCB" w:rsidRDefault="00AD219C" w:rsidP="00AA59DE">
      <w:pPr>
        <w:pStyle w:val="BTEMEASMCA"/>
        <w:rPr>
          <w:noProof w:val="0"/>
        </w:rPr>
      </w:pPr>
    </w:p>
    <w:p w14:paraId="1C03CA56" w14:textId="77777777" w:rsidR="00AD219C" w:rsidRPr="00841DCB" w:rsidRDefault="009D08C7" w:rsidP="001227AA">
      <w:pPr>
        <w:pStyle w:val="BTEMEASMCA"/>
        <w:rPr>
          <w:noProof w:val="0"/>
        </w:rPr>
      </w:pPr>
      <w:r w:rsidRPr="00841DCB">
        <w:rPr>
          <w:noProof w:val="0"/>
          <w:highlight w:val="lightGray"/>
        </w:rPr>
        <w:t>Lot</w:t>
      </w:r>
    </w:p>
    <w:p w14:paraId="5875FFAF" w14:textId="77777777" w:rsidR="009D08C7" w:rsidRPr="00841DCB" w:rsidRDefault="009D08C7" w:rsidP="001227AA">
      <w:pPr>
        <w:pStyle w:val="BTEMEASMCA"/>
        <w:rPr>
          <w:noProof w:val="0"/>
        </w:rPr>
      </w:pPr>
    </w:p>
    <w:p w14:paraId="41DED07D" w14:textId="77777777" w:rsidR="009D08C7" w:rsidRPr="00841DCB" w:rsidRDefault="009D08C7" w:rsidP="001227AA">
      <w:pPr>
        <w:pStyle w:val="BTEMEASMCA"/>
        <w:rPr>
          <w:noProof w:val="0"/>
        </w:rPr>
      </w:pPr>
    </w:p>
    <w:p w14:paraId="1BF1252D" w14:textId="77777777" w:rsidR="00AD219C" w:rsidRPr="00841DCB" w:rsidRDefault="00AD219C" w:rsidP="00AD219C">
      <w:pPr>
        <w:pBdr>
          <w:top w:val="single" w:sz="4" w:space="1" w:color="auto"/>
          <w:left w:val="single" w:sz="4" w:space="4" w:color="auto"/>
          <w:bottom w:val="single" w:sz="4" w:space="1" w:color="auto"/>
          <w:right w:val="single" w:sz="4" w:space="4" w:color="auto"/>
        </w:pBdr>
        <w:ind w:left="540" w:hanging="540"/>
        <w:rPr>
          <w:b/>
          <w:sz w:val="22"/>
          <w:szCs w:val="22"/>
        </w:rPr>
      </w:pPr>
      <w:r w:rsidRPr="00841DCB">
        <w:rPr>
          <w:b/>
          <w:sz w:val="22"/>
          <w:szCs w:val="22"/>
        </w:rPr>
        <w:t>5.</w:t>
      </w:r>
      <w:r w:rsidRPr="00841DCB">
        <w:rPr>
          <w:b/>
          <w:sz w:val="22"/>
          <w:szCs w:val="22"/>
        </w:rPr>
        <w:tab/>
        <w:t>KITA</w:t>
      </w:r>
    </w:p>
    <w:p w14:paraId="0D2BFA0E" w14:textId="77777777" w:rsidR="00AD219C" w:rsidRPr="00841DCB" w:rsidRDefault="00AD219C" w:rsidP="00AA59DE">
      <w:pPr>
        <w:pStyle w:val="BTEMEASMCA"/>
        <w:rPr>
          <w:noProof w:val="0"/>
        </w:rPr>
      </w:pPr>
    </w:p>
    <w:p w14:paraId="6B24A23B" w14:textId="77777777" w:rsidR="00AD219C" w:rsidRPr="00841DCB" w:rsidRDefault="00AD219C" w:rsidP="001227AA">
      <w:pPr>
        <w:pStyle w:val="BTEMEASMCA"/>
        <w:rPr>
          <w:noProof w:val="0"/>
        </w:rPr>
      </w:pPr>
    </w:p>
    <w:p w14:paraId="7770A5A5" w14:textId="77777777" w:rsidR="00AD219C" w:rsidRPr="00841DCB" w:rsidRDefault="00AD219C" w:rsidP="00AD219C">
      <w:pPr>
        <w:rPr>
          <w:sz w:val="22"/>
          <w:szCs w:val="22"/>
        </w:rPr>
      </w:pPr>
      <w:r w:rsidRPr="00841DCB">
        <w:rPr>
          <w:b/>
          <w:sz w:val="22"/>
          <w:szCs w:val="22"/>
        </w:rPr>
        <w:br w:type="page"/>
      </w:r>
    </w:p>
    <w:p w14:paraId="378FA0A8" w14:textId="77777777" w:rsidR="00AD219C" w:rsidRPr="00841DCB" w:rsidRDefault="00AD219C" w:rsidP="00AD219C">
      <w:pPr>
        <w:pStyle w:val="PI-1labEMEASMCA"/>
        <w:rPr>
          <w:noProof w:val="0"/>
        </w:rPr>
      </w:pPr>
      <w:r w:rsidRPr="00841DCB">
        <w:rPr>
          <w:noProof w:val="0"/>
        </w:rPr>
        <w:lastRenderedPageBreak/>
        <w:t>INFORMACIJA ANT IŠORINĖS PAKUOTĖS</w:t>
      </w:r>
    </w:p>
    <w:p w14:paraId="1C130E4C" w14:textId="77777777" w:rsidR="00AD219C" w:rsidRPr="00841DCB" w:rsidRDefault="00AD219C" w:rsidP="00AD219C">
      <w:pPr>
        <w:pStyle w:val="PI-1labEMEASMCA"/>
        <w:rPr>
          <w:noProof w:val="0"/>
        </w:rPr>
      </w:pPr>
    </w:p>
    <w:p w14:paraId="2218351B" w14:textId="77777777" w:rsidR="00AD219C" w:rsidRPr="00841DCB" w:rsidRDefault="00AD219C" w:rsidP="00AD219C">
      <w:pPr>
        <w:pStyle w:val="PI-1labEMEASMCA"/>
        <w:rPr>
          <w:bCs/>
          <w:noProof w:val="0"/>
        </w:rPr>
      </w:pPr>
      <w:r w:rsidRPr="00841DCB">
        <w:rPr>
          <w:noProof w:val="0"/>
        </w:rPr>
        <w:t>KARTONO DĖŽUTĖ</w:t>
      </w:r>
    </w:p>
    <w:p w14:paraId="15BA08D4" w14:textId="77777777" w:rsidR="00AD219C" w:rsidRPr="00841DCB" w:rsidRDefault="00AD219C" w:rsidP="00AA59DE">
      <w:pPr>
        <w:pStyle w:val="BTEMEASMCA"/>
        <w:rPr>
          <w:noProof w:val="0"/>
        </w:rPr>
      </w:pPr>
    </w:p>
    <w:p w14:paraId="1CF17373" w14:textId="77777777" w:rsidR="00AD219C" w:rsidRPr="00841DCB" w:rsidRDefault="00AD219C" w:rsidP="001227AA">
      <w:pPr>
        <w:pStyle w:val="BTEMEASMCA"/>
        <w:rPr>
          <w:noProof w:val="0"/>
        </w:rPr>
      </w:pPr>
    </w:p>
    <w:p w14:paraId="75E6D2B9" w14:textId="77777777" w:rsidR="00AD219C" w:rsidRPr="00841DCB" w:rsidRDefault="00AD219C" w:rsidP="00AD219C">
      <w:pPr>
        <w:pStyle w:val="PI-1labEMEASMCA"/>
        <w:rPr>
          <w:noProof w:val="0"/>
        </w:rPr>
      </w:pPr>
      <w:r w:rsidRPr="00841DCB">
        <w:rPr>
          <w:noProof w:val="0"/>
        </w:rPr>
        <w:t>1.</w:t>
      </w:r>
      <w:r w:rsidRPr="00841DCB">
        <w:rPr>
          <w:noProof w:val="0"/>
        </w:rPr>
        <w:tab/>
        <w:t>VAISTINIO PREPARATO PAVADINIMAS</w:t>
      </w:r>
    </w:p>
    <w:p w14:paraId="332EFC24" w14:textId="77777777" w:rsidR="00AD219C" w:rsidRPr="00841DCB" w:rsidRDefault="00AD219C" w:rsidP="00AA59DE">
      <w:pPr>
        <w:pStyle w:val="BTEMEASMCA"/>
        <w:rPr>
          <w:noProof w:val="0"/>
        </w:rPr>
      </w:pPr>
    </w:p>
    <w:p w14:paraId="2C8BD183" w14:textId="77777777" w:rsidR="00AD219C" w:rsidRPr="00841DCB" w:rsidRDefault="00AD219C" w:rsidP="00AD219C">
      <w:pPr>
        <w:rPr>
          <w:sz w:val="22"/>
          <w:szCs w:val="22"/>
        </w:rPr>
      </w:pPr>
      <w:r w:rsidRPr="00841DCB">
        <w:rPr>
          <w:sz w:val="22"/>
          <w:szCs w:val="22"/>
        </w:rPr>
        <w:t>Kestine 10 mg plėvele dengtos tabletės</w:t>
      </w:r>
    </w:p>
    <w:p w14:paraId="0AF15FAA" w14:textId="77777777" w:rsidR="00AD219C" w:rsidRPr="00841DCB" w:rsidRDefault="00AD219C" w:rsidP="00AA59DE">
      <w:pPr>
        <w:pStyle w:val="BTEMEASMCA"/>
        <w:rPr>
          <w:noProof w:val="0"/>
        </w:rPr>
      </w:pPr>
      <w:r w:rsidRPr="00841DCB">
        <w:rPr>
          <w:noProof w:val="0"/>
        </w:rPr>
        <w:t>Ebastin</w:t>
      </w:r>
      <w:r w:rsidR="00000319" w:rsidRPr="00841DCB">
        <w:rPr>
          <w:noProof w:val="0"/>
        </w:rPr>
        <w:t>um</w:t>
      </w:r>
    </w:p>
    <w:p w14:paraId="68EFC4C3" w14:textId="77777777" w:rsidR="00AD219C" w:rsidRPr="00841DCB" w:rsidRDefault="00AD219C" w:rsidP="001227AA">
      <w:pPr>
        <w:pStyle w:val="BTEMEASMCA"/>
        <w:rPr>
          <w:noProof w:val="0"/>
        </w:rPr>
      </w:pPr>
    </w:p>
    <w:p w14:paraId="515C5C08" w14:textId="77777777" w:rsidR="00AD219C" w:rsidRPr="00841DCB" w:rsidRDefault="00AD219C" w:rsidP="00F60BCB">
      <w:pPr>
        <w:pStyle w:val="BTEMEASMCA"/>
        <w:rPr>
          <w:noProof w:val="0"/>
        </w:rPr>
      </w:pPr>
    </w:p>
    <w:p w14:paraId="5F438E06" w14:textId="77777777" w:rsidR="00AD219C" w:rsidRPr="00841DCB" w:rsidRDefault="00AD219C" w:rsidP="00AD219C">
      <w:pPr>
        <w:pStyle w:val="PI-1labEMEASMCA"/>
        <w:rPr>
          <w:noProof w:val="0"/>
        </w:rPr>
      </w:pPr>
      <w:r w:rsidRPr="00841DCB">
        <w:rPr>
          <w:noProof w:val="0"/>
        </w:rPr>
        <w:t>2.</w:t>
      </w:r>
      <w:r w:rsidRPr="00841DCB">
        <w:rPr>
          <w:noProof w:val="0"/>
        </w:rPr>
        <w:tab/>
        <w:t>VEIKLIOJI MEDŽIAGA IR JOS KIEKIS</w:t>
      </w:r>
    </w:p>
    <w:p w14:paraId="3DAC6455" w14:textId="77777777" w:rsidR="00AD219C" w:rsidRPr="00841DCB" w:rsidRDefault="00AD219C" w:rsidP="00AA59DE">
      <w:pPr>
        <w:pStyle w:val="BTEMEASMCA"/>
        <w:rPr>
          <w:noProof w:val="0"/>
        </w:rPr>
      </w:pPr>
    </w:p>
    <w:p w14:paraId="1991D6CA" w14:textId="77777777" w:rsidR="00AD219C" w:rsidRPr="00841DCB" w:rsidRDefault="00AD219C" w:rsidP="001227AA">
      <w:pPr>
        <w:pStyle w:val="BTEMEASMCA"/>
        <w:rPr>
          <w:noProof w:val="0"/>
        </w:rPr>
      </w:pPr>
      <w:r w:rsidRPr="00841DCB">
        <w:rPr>
          <w:noProof w:val="0"/>
        </w:rPr>
        <w:t>Kiekvienoje tabletėje yra 10 mg ebastino.</w:t>
      </w:r>
    </w:p>
    <w:p w14:paraId="0AE9C8EB" w14:textId="77777777" w:rsidR="00AD219C" w:rsidRPr="00841DCB" w:rsidRDefault="00AD219C" w:rsidP="00F60BCB">
      <w:pPr>
        <w:pStyle w:val="BTEMEASMCA"/>
        <w:rPr>
          <w:noProof w:val="0"/>
        </w:rPr>
      </w:pPr>
    </w:p>
    <w:p w14:paraId="45CDA86D" w14:textId="77777777" w:rsidR="00AD219C" w:rsidRPr="00841DCB" w:rsidRDefault="00AD219C" w:rsidP="007D46EC">
      <w:pPr>
        <w:pStyle w:val="BTEMEASMCA"/>
        <w:rPr>
          <w:noProof w:val="0"/>
        </w:rPr>
      </w:pPr>
    </w:p>
    <w:p w14:paraId="7DC33B41" w14:textId="77777777" w:rsidR="00AD219C" w:rsidRPr="00841DCB" w:rsidRDefault="00AD219C" w:rsidP="00AD219C">
      <w:pPr>
        <w:pStyle w:val="PI-1labEMEASMCA"/>
        <w:rPr>
          <w:noProof w:val="0"/>
          <w:highlight w:val="lightGray"/>
        </w:rPr>
      </w:pPr>
      <w:r w:rsidRPr="00841DCB">
        <w:rPr>
          <w:noProof w:val="0"/>
        </w:rPr>
        <w:t>3.</w:t>
      </w:r>
      <w:r w:rsidRPr="00841DCB">
        <w:rPr>
          <w:noProof w:val="0"/>
        </w:rPr>
        <w:tab/>
        <w:t>PAGALBINIŲ MEDŽIAGŲ SĄRAŠAS</w:t>
      </w:r>
    </w:p>
    <w:p w14:paraId="45C52EC4" w14:textId="77777777" w:rsidR="00AD219C" w:rsidRPr="00841DCB" w:rsidRDefault="00AD219C" w:rsidP="00AA59DE">
      <w:pPr>
        <w:pStyle w:val="BTEMEASMCA"/>
        <w:rPr>
          <w:noProof w:val="0"/>
        </w:rPr>
      </w:pPr>
    </w:p>
    <w:p w14:paraId="389FDC50" w14:textId="77777777" w:rsidR="00AD219C" w:rsidRPr="00841DCB" w:rsidRDefault="00AD219C" w:rsidP="001227AA">
      <w:pPr>
        <w:pStyle w:val="BTEMEASMCA"/>
        <w:rPr>
          <w:noProof w:val="0"/>
        </w:rPr>
      </w:pPr>
      <w:r w:rsidRPr="00841DCB">
        <w:rPr>
          <w:noProof w:val="0"/>
        </w:rPr>
        <w:t>Sudėtyje yra laktozės</w:t>
      </w:r>
      <w:r w:rsidR="0097006E">
        <w:rPr>
          <w:noProof w:val="0"/>
        </w:rPr>
        <w:t xml:space="preserve"> </w:t>
      </w:r>
      <w:proofErr w:type="spellStart"/>
      <w:r w:rsidR="0097006E">
        <w:rPr>
          <w:noProof w:val="0"/>
        </w:rPr>
        <w:t>monohidrato</w:t>
      </w:r>
      <w:proofErr w:type="spellEnd"/>
      <w:r w:rsidRPr="00841DCB">
        <w:rPr>
          <w:noProof w:val="0"/>
        </w:rPr>
        <w:t>.</w:t>
      </w:r>
      <w:r w:rsidR="006C6EB0" w:rsidRPr="00841DCB">
        <w:rPr>
          <w:noProof w:val="0"/>
        </w:rPr>
        <w:t xml:space="preserve"> </w:t>
      </w:r>
      <w:r w:rsidR="006C6EB0" w:rsidRPr="00841DCB">
        <w:rPr>
          <w:noProof w:val="0"/>
          <w:highlight w:val="lightGray"/>
        </w:rPr>
        <w:t>Daugiau informacijos pateikta pakuotės lapelyje.</w:t>
      </w:r>
    </w:p>
    <w:p w14:paraId="67D3AAFF" w14:textId="77777777" w:rsidR="00AD219C" w:rsidRPr="00841DCB" w:rsidRDefault="00AD219C" w:rsidP="00F60BCB">
      <w:pPr>
        <w:pStyle w:val="BTEMEASMCA"/>
        <w:rPr>
          <w:noProof w:val="0"/>
        </w:rPr>
      </w:pPr>
    </w:p>
    <w:p w14:paraId="3E53F2D8" w14:textId="77777777" w:rsidR="00AD219C" w:rsidRPr="00841DCB" w:rsidRDefault="00AD219C" w:rsidP="007D46EC">
      <w:pPr>
        <w:pStyle w:val="BTEMEASMCA"/>
        <w:rPr>
          <w:noProof w:val="0"/>
        </w:rPr>
      </w:pPr>
    </w:p>
    <w:p w14:paraId="35982C20" w14:textId="77777777" w:rsidR="00AD219C" w:rsidRPr="00841DCB" w:rsidRDefault="00AD219C" w:rsidP="00AD219C">
      <w:pPr>
        <w:pStyle w:val="PI-1labEMEASMCA"/>
        <w:rPr>
          <w:noProof w:val="0"/>
        </w:rPr>
      </w:pPr>
      <w:r w:rsidRPr="00841DCB">
        <w:rPr>
          <w:noProof w:val="0"/>
        </w:rPr>
        <w:t>4.</w:t>
      </w:r>
      <w:r w:rsidRPr="00841DCB">
        <w:rPr>
          <w:noProof w:val="0"/>
        </w:rPr>
        <w:tab/>
        <w:t>FARMACINĖ FORMA IR KIEKIS PAKUOTĖJE</w:t>
      </w:r>
    </w:p>
    <w:p w14:paraId="29E1916E" w14:textId="77777777" w:rsidR="00AD219C" w:rsidRPr="00841DCB" w:rsidRDefault="00AD219C" w:rsidP="00AA59DE">
      <w:pPr>
        <w:pStyle w:val="BTEMEASMCA"/>
        <w:rPr>
          <w:noProof w:val="0"/>
        </w:rPr>
      </w:pPr>
    </w:p>
    <w:p w14:paraId="4D94FF94" w14:textId="77777777" w:rsidR="00AD219C" w:rsidRPr="00841DCB" w:rsidRDefault="00AD219C" w:rsidP="001227AA">
      <w:pPr>
        <w:pStyle w:val="BTEMEASMCA"/>
        <w:rPr>
          <w:noProof w:val="0"/>
        </w:rPr>
      </w:pPr>
      <w:r w:rsidRPr="00841DCB">
        <w:rPr>
          <w:noProof w:val="0"/>
        </w:rPr>
        <w:t>10 plėvele dengtų tablečių</w:t>
      </w:r>
    </w:p>
    <w:p w14:paraId="681DA9B4" w14:textId="77777777" w:rsidR="00AD219C" w:rsidRPr="00841DCB" w:rsidRDefault="00AD219C" w:rsidP="00F60BCB">
      <w:pPr>
        <w:pStyle w:val="BTEMEASMCA"/>
        <w:rPr>
          <w:noProof w:val="0"/>
        </w:rPr>
      </w:pPr>
    </w:p>
    <w:p w14:paraId="55044F88" w14:textId="77777777" w:rsidR="00AD219C" w:rsidRPr="00841DCB" w:rsidRDefault="00AD219C" w:rsidP="007D46EC">
      <w:pPr>
        <w:pStyle w:val="BTEMEASMCA"/>
        <w:rPr>
          <w:noProof w:val="0"/>
        </w:rPr>
      </w:pPr>
    </w:p>
    <w:p w14:paraId="216BF8E3" w14:textId="77777777" w:rsidR="00AD219C" w:rsidRPr="00841DCB" w:rsidRDefault="00AD219C" w:rsidP="00AD219C">
      <w:pPr>
        <w:pStyle w:val="PI-1labEMEASMCA"/>
        <w:rPr>
          <w:noProof w:val="0"/>
          <w:highlight w:val="lightGray"/>
        </w:rPr>
      </w:pPr>
      <w:r w:rsidRPr="00841DCB">
        <w:rPr>
          <w:noProof w:val="0"/>
        </w:rPr>
        <w:t>5.</w:t>
      </w:r>
      <w:r w:rsidRPr="00841DCB">
        <w:rPr>
          <w:noProof w:val="0"/>
        </w:rPr>
        <w:tab/>
        <w:t>VARTOJIMO METODAS IR BŪDAS (-AI)</w:t>
      </w:r>
    </w:p>
    <w:p w14:paraId="4637E632" w14:textId="77777777" w:rsidR="00AD219C" w:rsidRPr="00841DCB" w:rsidRDefault="00AD219C" w:rsidP="00AA59DE">
      <w:pPr>
        <w:pStyle w:val="BTEMEASMCA"/>
        <w:rPr>
          <w:noProof w:val="0"/>
        </w:rPr>
      </w:pPr>
    </w:p>
    <w:p w14:paraId="6986DBD0" w14:textId="77777777" w:rsidR="00AD219C" w:rsidRPr="00841DCB" w:rsidRDefault="00AD219C" w:rsidP="001227AA">
      <w:pPr>
        <w:pStyle w:val="BTEMEASMCA"/>
        <w:rPr>
          <w:noProof w:val="0"/>
        </w:rPr>
      </w:pPr>
      <w:r w:rsidRPr="00841DCB">
        <w:rPr>
          <w:noProof w:val="0"/>
        </w:rPr>
        <w:t>Vartoti per burną.</w:t>
      </w:r>
    </w:p>
    <w:p w14:paraId="75AB979F" w14:textId="77777777" w:rsidR="00AD219C" w:rsidRPr="00841DCB" w:rsidRDefault="00AD219C" w:rsidP="00F60BCB">
      <w:pPr>
        <w:pStyle w:val="BTEMEASMCA"/>
        <w:rPr>
          <w:noProof w:val="0"/>
        </w:rPr>
      </w:pPr>
      <w:r w:rsidRPr="00841DCB">
        <w:rPr>
          <w:noProof w:val="0"/>
        </w:rPr>
        <w:t>Prieš vartojimą perskaitykite pakuotės lapelį.</w:t>
      </w:r>
    </w:p>
    <w:p w14:paraId="52E49F87" w14:textId="77777777" w:rsidR="00AD219C" w:rsidRPr="00841DCB" w:rsidRDefault="00AD219C" w:rsidP="007D46EC">
      <w:pPr>
        <w:pStyle w:val="BTEMEASMCA"/>
        <w:rPr>
          <w:noProof w:val="0"/>
        </w:rPr>
      </w:pPr>
    </w:p>
    <w:p w14:paraId="27C8E61F" w14:textId="77777777" w:rsidR="00AD219C" w:rsidRPr="00841DCB" w:rsidRDefault="00AD219C" w:rsidP="000D1C9C">
      <w:pPr>
        <w:pStyle w:val="BTEMEASMCA"/>
        <w:rPr>
          <w:noProof w:val="0"/>
        </w:rPr>
      </w:pPr>
    </w:p>
    <w:p w14:paraId="6130F233" w14:textId="77777777" w:rsidR="00AD219C" w:rsidRPr="00841DCB" w:rsidRDefault="00AD219C" w:rsidP="00AD219C">
      <w:pPr>
        <w:pStyle w:val="PI-1labEMEASMCA"/>
        <w:rPr>
          <w:noProof w:val="0"/>
        </w:rPr>
      </w:pPr>
      <w:r w:rsidRPr="00841DCB">
        <w:rPr>
          <w:noProof w:val="0"/>
        </w:rPr>
        <w:t>6.</w:t>
      </w:r>
      <w:r w:rsidRPr="00841DCB">
        <w:rPr>
          <w:noProof w:val="0"/>
        </w:rPr>
        <w:tab/>
        <w:t>SPECIALUS ĮSPĖJIMAS, KAD VAISTINĮ PREPARATĄ BŪTINA LAIKYTI VAIKAMS NEPASTEBIMOJE IR NEPASIEKIAMOJE VIETOJE</w:t>
      </w:r>
    </w:p>
    <w:p w14:paraId="2DC87E8C" w14:textId="77777777" w:rsidR="00AD219C" w:rsidRPr="00841DCB" w:rsidRDefault="00AD219C" w:rsidP="00AA59DE">
      <w:pPr>
        <w:pStyle w:val="BTEMEASMCA"/>
        <w:rPr>
          <w:noProof w:val="0"/>
        </w:rPr>
      </w:pPr>
    </w:p>
    <w:p w14:paraId="7FAB8989" w14:textId="77777777" w:rsidR="00AD219C" w:rsidRPr="00841DCB" w:rsidRDefault="00AD219C" w:rsidP="001227AA">
      <w:pPr>
        <w:pStyle w:val="BTEMEASMCA"/>
        <w:rPr>
          <w:noProof w:val="0"/>
        </w:rPr>
      </w:pPr>
      <w:r w:rsidRPr="00841DCB">
        <w:rPr>
          <w:noProof w:val="0"/>
        </w:rPr>
        <w:t>Laikyti vaikams nepastebimoje ir nepasiekiamoje vietoje.</w:t>
      </w:r>
    </w:p>
    <w:p w14:paraId="72C85450" w14:textId="77777777" w:rsidR="00AD219C" w:rsidRPr="00841DCB" w:rsidRDefault="00AD219C" w:rsidP="00F60BCB">
      <w:pPr>
        <w:pStyle w:val="BTEMEASMCA"/>
        <w:rPr>
          <w:noProof w:val="0"/>
        </w:rPr>
      </w:pPr>
    </w:p>
    <w:p w14:paraId="0A577189" w14:textId="77777777" w:rsidR="00AD219C" w:rsidRPr="00841DCB" w:rsidRDefault="00AD219C" w:rsidP="007D46EC">
      <w:pPr>
        <w:pStyle w:val="BTEMEASMCA"/>
        <w:rPr>
          <w:noProof w:val="0"/>
        </w:rPr>
      </w:pPr>
    </w:p>
    <w:p w14:paraId="57AB3A9B" w14:textId="77777777" w:rsidR="00AD219C" w:rsidRPr="00841DCB" w:rsidRDefault="00AD219C" w:rsidP="00AD219C">
      <w:pPr>
        <w:pStyle w:val="PI-1labEMEASMCA"/>
        <w:rPr>
          <w:noProof w:val="0"/>
          <w:highlight w:val="lightGray"/>
        </w:rPr>
      </w:pPr>
      <w:r w:rsidRPr="00841DCB">
        <w:rPr>
          <w:noProof w:val="0"/>
        </w:rPr>
        <w:t>7.</w:t>
      </w:r>
      <w:r w:rsidRPr="00841DCB">
        <w:rPr>
          <w:noProof w:val="0"/>
        </w:rPr>
        <w:tab/>
        <w:t>KITAS (-I) SPECIALUS (-ŪS) ĮSPĖJIMAS (-AI) (JEI REIKIA)</w:t>
      </w:r>
    </w:p>
    <w:p w14:paraId="5EF44218" w14:textId="77777777" w:rsidR="00AD219C" w:rsidRPr="00841DCB" w:rsidRDefault="00AD219C" w:rsidP="00AA59DE">
      <w:pPr>
        <w:pStyle w:val="BTEMEASMCA"/>
        <w:rPr>
          <w:noProof w:val="0"/>
        </w:rPr>
      </w:pPr>
    </w:p>
    <w:p w14:paraId="5B98813D" w14:textId="77777777" w:rsidR="00AD219C" w:rsidRPr="00841DCB" w:rsidRDefault="00AD219C" w:rsidP="001227AA">
      <w:pPr>
        <w:pStyle w:val="BTEMEASMCA"/>
        <w:rPr>
          <w:noProof w:val="0"/>
        </w:rPr>
      </w:pPr>
    </w:p>
    <w:p w14:paraId="04A2D7EE" w14:textId="77777777" w:rsidR="00AD219C" w:rsidRPr="00841DCB" w:rsidRDefault="00AD219C" w:rsidP="00AD219C">
      <w:pPr>
        <w:pStyle w:val="PI-1labEMEASMCA"/>
        <w:rPr>
          <w:noProof w:val="0"/>
          <w:highlight w:val="lightGray"/>
        </w:rPr>
      </w:pPr>
      <w:r w:rsidRPr="00841DCB">
        <w:rPr>
          <w:noProof w:val="0"/>
        </w:rPr>
        <w:t>8.</w:t>
      </w:r>
      <w:r w:rsidRPr="00841DCB">
        <w:rPr>
          <w:noProof w:val="0"/>
        </w:rPr>
        <w:tab/>
        <w:t>TINKAMUMO LAIKAS</w:t>
      </w:r>
    </w:p>
    <w:p w14:paraId="764285F9" w14:textId="77777777" w:rsidR="00AD219C" w:rsidRPr="00841DCB" w:rsidRDefault="00AD219C" w:rsidP="00AA59DE">
      <w:pPr>
        <w:pStyle w:val="BTEMEASMCA"/>
        <w:rPr>
          <w:noProof w:val="0"/>
        </w:rPr>
      </w:pPr>
    </w:p>
    <w:p w14:paraId="711A8A5B" w14:textId="77777777" w:rsidR="00AD219C" w:rsidRPr="00841DCB" w:rsidRDefault="004E5779" w:rsidP="001227AA">
      <w:pPr>
        <w:pStyle w:val="BTEMEASMCA"/>
        <w:rPr>
          <w:noProof w:val="0"/>
        </w:rPr>
      </w:pPr>
      <w:r w:rsidRPr="00841DCB">
        <w:rPr>
          <w:noProof w:val="0"/>
        </w:rPr>
        <w:t>EXP</w:t>
      </w:r>
      <w:r w:rsidR="00AD219C" w:rsidRPr="00841DCB">
        <w:rPr>
          <w:noProof w:val="0"/>
        </w:rPr>
        <w:t xml:space="preserve"> {mm-MMMM}</w:t>
      </w:r>
    </w:p>
    <w:p w14:paraId="223AAA4A" w14:textId="77777777" w:rsidR="00AD219C" w:rsidRPr="00841DCB" w:rsidRDefault="00AD219C" w:rsidP="00F60BCB">
      <w:pPr>
        <w:pStyle w:val="BTEMEASMCA"/>
        <w:rPr>
          <w:noProof w:val="0"/>
        </w:rPr>
      </w:pPr>
    </w:p>
    <w:p w14:paraId="3FA39BA5" w14:textId="77777777" w:rsidR="00AD219C" w:rsidRPr="00841DCB" w:rsidRDefault="00AD219C" w:rsidP="007D46EC">
      <w:pPr>
        <w:pStyle w:val="BTEMEASMCA"/>
        <w:rPr>
          <w:noProof w:val="0"/>
        </w:rPr>
      </w:pPr>
    </w:p>
    <w:p w14:paraId="0296DCB7" w14:textId="77777777" w:rsidR="00AD219C" w:rsidRPr="00841DCB" w:rsidRDefault="00AD219C" w:rsidP="00AD219C">
      <w:pPr>
        <w:pStyle w:val="PI-1labEMEASMCA"/>
        <w:rPr>
          <w:noProof w:val="0"/>
        </w:rPr>
      </w:pPr>
      <w:r w:rsidRPr="00841DCB">
        <w:rPr>
          <w:noProof w:val="0"/>
        </w:rPr>
        <w:t>9.</w:t>
      </w:r>
      <w:r w:rsidRPr="00841DCB">
        <w:rPr>
          <w:noProof w:val="0"/>
        </w:rPr>
        <w:tab/>
        <w:t>SPECIALIOS LAIKYMO SĄLYGOS</w:t>
      </w:r>
    </w:p>
    <w:p w14:paraId="709E0ECD" w14:textId="77777777" w:rsidR="00AD219C" w:rsidRPr="00841DCB" w:rsidRDefault="00AD219C" w:rsidP="00AA59DE">
      <w:pPr>
        <w:pStyle w:val="BTEMEASMCA"/>
        <w:rPr>
          <w:noProof w:val="0"/>
        </w:rPr>
      </w:pPr>
    </w:p>
    <w:p w14:paraId="7AAAC2C3" w14:textId="77777777" w:rsidR="00AD219C" w:rsidRPr="00841DCB" w:rsidRDefault="00AD219C" w:rsidP="001227AA">
      <w:pPr>
        <w:pStyle w:val="BTEMEASMCA"/>
        <w:rPr>
          <w:noProof w:val="0"/>
        </w:rPr>
      </w:pPr>
      <w:r w:rsidRPr="00841DCB">
        <w:rPr>
          <w:noProof w:val="0"/>
        </w:rPr>
        <w:t>Laikyti ne aukštesnėje kaip 30 </w:t>
      </w:r>
      <w:r w:rsidRPr="00841DCB">
        <w:rPr>
          <w:noProof w:val="0"/>
        </w:rPr>
        <w:sym w:font="Symbol" w:char="F0B0"/>
      </w:r>
      <w:r w:rsidRPr="00841DCB">
        <w:rPr>
          <w:noProof w:val="0"/>
        </w:rPr>
        <w:t>C temperatūroje.</w:t>
      </w:r>
    </w:p>
    <w:p w14:paraId="03FEA02A" w14:textId="77777777" w:rsidR="00AD219C" w:rsidRPr="00841DCB" w:rsidRDefault="00AD219C" w:rsidP="00F60BCB">
      <w:pPr>
        <w:pStyle w:val="BTEMEASMCA"/>
        <w:rPr>
          <w:noProof w:val="0"/>
        </w:rPr>
      </w:pPr>
      <w:r w:rsidRPr="00841DCB">
        <w:rPr>
          <w:noProof w:val="0"/>
        </w:rPr>
        <w:t xml:space="preserve">Laikyti gamintojo pakuotėje, kad </w:t>
      </w:r>
      <w:r w:rsidR="00F751E0" w:rsidRPr="00841DCB">
        <w:rPr>
          <w:noProof w:val="0"/>
        </w:rPr>
        <w:t xml:space="preserve">vaistas </w:t>
      </w:r>
      <w:r w:rsidRPr="00841DCB">
        <w:rPr>
          <w:noProof w:val="0"/>
        </w:rPr>
        <w:t>būtų apsaugotas nuo šviesos ir drėgmės.</w:t>
      </w:r>
    </w:p>
    <w:p w14:paraId="5A531F55" w14:textId="77777777" w:rsidR="00AD219C" w:rsidRPr="00841DCB" w:rsidRDefault="00AD219C" w:rsidP="007D46EC">
      <w:pPr>
        <w:pStyle w:val="BTEMEASMCA"/>
        <w:rPr>
          <w:noProof w:val="0"/>
        </w:rPr>
      </w:pPr>
    </w:p>
    <w:p w14:paraId="41E5E2EF" w14:textId="77777777" w:rsidR="00AD219C" w:rsidRPr="00841DCB" w:rsidRDefault="00AD219C" w:rsidP="000D1C9C">
      <w:pPr>
        <w:pStyle w:val="BTEMEASMCA"/>
        <w:rPr>
          <w:noProof w:val="0"/>
        </w:rPr>
      </w:pPr>
    </w:p>
    <w:p w14:paraId="2B3FC99C" w14:textId="77777777" w:rsidR="00AD219C" w:rsidRPr="00841DCB" w:rsidRDefault="00AD219C" w:rsidP="00AD219C">
      <w:pPr>
        <w:pStyle w:val="PI-1labEMEASMCA"/>
        <w:rPr>
          <w:noProof w:val="0"/>
        </w:rPr>
      </w:pPr>
      <w:r w:rsidRPr="00841DCB">
        <w:rPr>
          <w:noProof w:val="0"/>
        </w:rPr>
        <w:t>10.</w:t>
      </w:r>
      <w:r w:rsidRPr="00841DCB">
        <w:rPr>
          <w:noProof w:val="0"/>
        </w:rPr>
        <w:tab/>
        <w:t xml:space="preserve">SPECIALIOS ATSARGUMO PRIEMONĖS DĖL NESUVARTOTO </w:t>
      </w:r>
      <w:r w:rsidRPr="00841DCB">
        <w:rPr>
          <w:bCs/>
          <w:noProof w:val="0"/>
        </w:rPr>
        <w:t xml:space="preserve">VAISTINIO PREPARATO AR JO ATLIEKŲ </w:t>
      </w:r>
      <w:r w:rsidRPr="00841DCB">
        <w:rPr>
          <w:noProof w:val="0"/>
        </w:rPr>
        <w:t>TVARKYMO (JEI REIKIA)</w:t>
      </w:r>
    </w:p>
    <w:p w14:paraId="492636E5" w14:textId="77777777" w:rsidR="00AD219C" w:rsidRPr="00841DCB" w:rsidRDefault="00AD219C" w:rsidP="00AA59DE">
      <w:pPr>
        <w:pStyle w:val="BTEMEASMCA"/>
        <w:rPr>
          <w:noProof w:val="0"/>
        </w:rPr>
      </w:pPr>
    </w:p>
    <w:p w14:paraId="5A14C522" w14:textId="77777777" w:rsidR="00AD219C" w:rsidRPr="00841DCB" w:rsidRDefault="00AD219C" w:rsidP="001227AA">
      <w:pPr>
        <w:pStyle w:val="BTEMEASMCA"/>
        <w:rPr>
          <w:noProof w:val="0"/>
        </w:rPr>
      </w:pPr>
    </w:p>
    <w:p w14:paraId="69DB904D" w14:textId="77777777" w:rsidR="00AD219C" w:rsidRPr="00841DCB" w:rsidRDefault="00AD219C" w:rsidP="00AD219C">
      <w:pPr>
        <w:pStyle w:val="PI-1labEMEASMCA"/>
        <w:rPr>
          <w:noProof w:val="0"/>
        </w:rPr>
      </w:pPr>
      <w:r w:rsidRPr="00841DCB">
        <w:rPr>
          <w:noProof w:val="0"/>
        </w:rPr>
        <w:t>11.</w:t>
      </w:r>
      <w:r w:rsidRPr="00841DCB">
        <w:rPr>
          <w:noProof w:val="0"/>
        </w:rPr>
        <w:tab/>
      </w:r>
      <w:r w:rsidR="003E2041" w:rsidRPr="00841DCB">
        <w:rPr>
          <w:noProof w:val="0"/>
        </w:rPr>
        <w:t xml:space="preserve">REGISTRUOTOJO </w:t>
      </w:r>
      <w:r w:rsidRPr="00841DCB">
        <w:rPr>
          <w:noProof w:val="0"/>
        </w:rPr>
        <w:t>PAVADINIMAS IR ADRESAS</w:t>
      </w:r>
    </w:p>
    <w:p w14:paraId="273BC9D8" w14:textId="77777777" w:rsidR="00AD219C" w:rsidRPr="00841DCB" w:rsidRDefault="00AD219C" w:rsidP="00AA59DE">
      <w:pPr>
        <w:pStyle w:val="BTEMEASMCA"/>
        <w:rPr>
          <w:noProof w:val="0"/>
        </w:rPr>
      </w:pPr>
    </w:p>
    <w:p w14:paraId="3BBB1E37" w14:textId="77777777" w:rsidR="00AD219C" w:rsidRPr="00841DCB" w:rsidRDefault="00AD219C" w:rsidP="00AD219C">
      <w:pPr>
        <w:rPr>
          <w:sz w:val="22"/>
          <w:szCs w:val="22"/>
        </w:rPr>
      </w:pPr>
      <w:r w:rsidRPr="00841DCB">
        <w:rPr>
          <w:sz w:val="22"/>
          <w:szCs w:val="22"/>
        </w:rPr>
        <w:t>Almirall, S.A.</w:t>
      </w:r>
    </w:p>
    <w:p w14:paraId="1482E70B" w14:textId="77777777" w:rsidR="00AD219C" w:rsidRPr="00841DCB" w:rsidRDefault="00AD219C" w:rsidP="00AD219C">
      <w:pPr>
        <w:rPr>
          <w:sz w:val="22"/>
          <w:szCs w:val="22"/>
        </w:rPr>
      </w:pPr>
      <w:r w:rsidRPr="00841DCB">
        <w:rPr>
          <w:sz w:val="22"/>
          <w:szCs w:val="22"/>
        </w:rPr>
        <w:t>General Mitre, 151</w:t>
      </w:r>
    </w:p>
    <w:p w14:paraId="7CE65A46" w14:textId="77777777" w:rsidR="00AD219C" w:rsidRPr="00841DCB" w:rsidRDefault="00AD219C" w:rsidP="00AD219C">
      <w:pPr>
        <w:rPr>
          <w:sz w:val="22"/>
          <w:szCs w:val="22"/>
        </w:rPr>
      </w:pPr>
      <w:r w:rsidRPr="00841DCB">
        <w:rPr>
          <w:sz w:val="22"/>
          <w:szCs w:val="22"/>
        </w:rPr>
        <w:t>08022 Barcelona</w:t>
      </w:r>
    </w:p>
    <w:p w14:paraId="2C2221FF" w14:textId="77777777" w:rsidR="00AD219C" w:rsidRPr="00841DCB" w:rsidRDefault="00AD219C" w:rsidP="00AA59DE">
      <w:pPr>
        <w:pStyle w:val="BTEMEASMCA"/>
        <w:rPr>
          <w:noProof w:val="0"/>
        </w:rPr>
      </w:pPr>
      <w:r w:rsidRPr="00841DCB">
        <w:rPr>
          <w:noProof w:val="0"/>
        </w:rPr>
        <w:t>Ispanija</w:t>
      </w:r>
    </w:p>
    <w:p w14:paraId="347F0323" w14:textId="77777777" w:rsidR="00AD219C" w:rsidRPr="00841DCB" w:rsidRDefault="00AD219C" w:rsidP="001227AA">
      <w:pPr>
        <w:pStyle w:val="BTEMEASMCA"/>
        <w:rPr>
          <w:noProof w:val="0"/>
        </w:rPr>
      </w:pPr>
    </w:p>
    <w:p w14:paraId="07A824D8" w14:textId="77777777" w:rsidR="00AD219C" w:rsidRPr="00841DCB" w:rsidRDefault="00AD219C" w:rsidP="00F60BCB">
      <w:pPr>
        <w:pStyle w:val="BTEMEASMCA"/>
        <w:rPr>
          <w:noProof w:val="0"/>
        </w:rPr>
      </w:pPr>
    </w:p>
    <w:p w14:paraId="589A1EC0" w14:textId="77777777" w:rsidR="00AD219C" w:rsidRPr="00841DCB" w:rsidRDefault="00AD219C" w:rsidP="00AD219C">
      <w:pPr>
        <w:pStyle w:val="PI-1labEMEASMCA"/>
        <w:rPr>
          <w:noProof w:val="0"/>
        </w:rPr>
      </w:pPr>
      <w:r w:rsidRPr="00841DCB">
        <w:rPr>
          <w:noProof w:val="0"/>
        </w:rPr>
        <w:t>12.</w:t>
      </w:r>
      <w:r w:rsidRPr="00841DCB">
        <w:rPr>
          <w:noProof w:val="0"/>
        </w:rPr>
        <w:tab/>
      </w:r>
      <w:r w:rsidR="00435EF5" w:rsidRPr="00841DCB">
        <w:rPr>
          <w:noProof w:val="0"/>
        </w:rPr>
        <w:t>REGISTRACIJOS</w:t>
      </w:r>
      <w:r w:rsidRPr="00841DCB">
        <w:rPr>
          <w:noProof w:val="0"/>
        </w:rPr>
        <w:t xml:space="preserve"> PAŽYMĖJIMO NUMERIS</w:t>
      </w:r>
    </w:p>
    <w:p w14:paraId="2B9A9301" w14:textId="77777777" w:rsidR="00AD219C" w:rsidRPr="00841DCB" w:rsidRDefault="00AD219C" w:rsidP="00AA59DE">
      <w:pPr>
        <w:pStyle w:val="BTEMEASMCA"/>
        <w:rPr>
          <w:noProof w:val="0"/>
        </w:rPr>
      </w:pPr>
    </w:p>
    <w:p w14:paraId="64064C60" w14:textId="77777777" w:rsidR="00AD219C" w:rsidRPr="00841DCB" w:rsidRDefault="00AD219C" w:rsidP="001227AA">
      <w:pPr>
        <w:pStyle w:val="BTEMEASMCA"/>
        <w:rPr>
          <w:noProof w:val="0"/>
        </w:rPr>
      </w:pPr>
      <w:r w:rsidRPr="00841DCB">
        <w:rPr>
          <w:noProof w:val="0"/>
        </w:rPr>
        <w:t>LT/1/98/2295/001</w:t>
      </w:r>
    </w:p>
    <w:p w14:paraId="60ACF5DC" w14:textId="77777777" w:rsidR="00AD219C" w:rsidRPr="00841DCB" w:rsidRDefault="00AD219C" w:rsidP="00F60BCB">
      <w:pPr>
        <w:pStyle w:val="BTEMEASMCA"/>
        <w:rPr>
          <w:noProof w:val="0"/>
        </w:rPr>
      </w:pPr>
    </w:p>
    <w:p w14:paraId="6660E3D8" w14:textId="77777777" w:rsidR="00AD219C" w:rsidRPr="00841DCB" w:rsidRDefault="00AD219C" w:rsidP="007D46EC">
      <w:pPr>
        <w:pStyle w:val="BTEMEASMCA"/>
        <w:rPr>
          <w:noProof w:val="0"/>
        </w:rPr>
      </w:pPr>
    </w:p>
    <w:p w14:paraId="2E11B707" w14:textId="77777777" w:rsidR="00AD219C" w:rsidRPr="00841DCB" w:rsidRDefault="00AD219C" w:rsidP="00AD219C">
      <w:pPr>
        <w:pStyle w:val="PI-1labEMEASMCA"/>
        <w:rPr>
          <w:noProof w:val="0"/>
        </w:rPr>
      </w:pPr>
      <w:r w:rsidRPr="00841DCB">
        <w:rPr>
          <w:noProof w:val="0"/>
        </w:rPr>
        <w:t>13.</w:t>
      </w:r>
      <w:r w:rsidRPr="00841DCB">
        <w:rPr>
          <w:noProof w:val="0"/>
        </w:rPr>
        <w:tab/>
        <w:t>SERIJOS NUMERIS</w:t>
      </w:r>
    </w:p>
    <w:p w14:paraId="78A74E0C" w14:textId="77777777" w:rsidR="00AD219C" w:rsidRPr="00841DCB" w:rsidRDefault="00AD219C" w:rsidP="00AA59DE">
      <w:pPr>
        <w:pStyle w:val="BTEMEASMCA"/>
        <w:rPr>
          <w:noProof w:val="0"/>
        </w:rPr>
      </w:pPr>
    </w:p>
    <w:p w14:paraId="456A1FA4" w14:textId="77777777" w:rsidR="00AD219C" w:rsidRPr="00841DCB" w:rsidRDefault="00435EF5" w:rsidP="001227AA">
      <w:pPr>
        <w:pStyle w:val="BTEMEASMCA"/>
        <w:rPr>
          <w:noProof w:val="0"/>
        </w:rPr>
      </w:pPr>
      <w:r w:rsidRPr="00841DCB">
        <w:rPr>
          <w:noProof w:val="0"/>
        </w:rPr>
        <w:t>Lot</w:t>
      </w:r>
    </w:p>
    <w:p w14:paraId="134CA508" w14:textId="77777777" w:rsidR="00AD219C" w:rsidRPr="00841DCB" w:rsidRDefault="00AD219C" w:rsidP="00F60BCB">
      <w:pPr>
        <w:pStyle w:val="BTEMEASMCA"/>
        <w:rPr>
          <w:noProof w:val="0"/>
        </w:rPr>
      </w:pPr>
    </w:p>
    <w:p w14:paraId="7E63DE32" w14:textId="77777777" w:rsidR="00AD219C" w:rsidRPr="00841DCB" w:rsidRDefault="00AD219C" w:rsidP="007D46EC">
      <w:pPr>
        <w:pStyle w:val="BTEMEASMCA"/>
        <w:rPr>
          <w:noProof w:val="0"/>
        </w:rPr>
      </w:pPr>
    </w:p>
    <w:p w14:paraId="58503081" w14:textId="77777777" w:rsidR="00AD219C" w:rsidRPr="00841DCB" w:rsidRDefault="00AD219C" w:rsidP="00AD219C">
      <w:pPr>
        <w:pStyle w:val="PI-1labEMEASMCA"/>
        <w:rPr>
          <w:noProof w:val="0"/>
        </w:rPr>
      </w:pPr>
      <w:r w:rsidRPr="00841DCB">
        <w:rPr>
          <w:noProof w:val="0"/>
        </w:rPr>
        <w:t>14.</w:t>
      </w:r>
      <w:r w:rsidRPr="00841DCB">
        <w:rPr>
          <w:noProof w:val="0"/>
        </w:rPr>
        <w:tab/>
        <w:t>PARDAVIMO (IŠDAVIMO) TVARKA</w:t>
      </w:r>
    </w:p>
    <w:p w14:paraId="1761A6F2" w14:textId="77777777" w:rsidR="00AD219C" w:rsidRPr="00841DCB" w:rsidRDefault="00AD219C" w:rsidP="00AA59DE">
      <w:pPr>
        <w:pStyle w:val="BTEMEASMCA"/>
        <w:rPr>
          <w:noProof w:val="0"/>
        </w:rPr>
      </w:pPr>
    </w:p>
    <w:p w14:paraId="184E62D7" w14:textId="77777777" w:rsidR="00AD219C" w:rsidRPr="00841DCB" w:rsidRDefault="00AD219C" w:rsidP="001227AA">
      <w:pPr>
        <w:pStyle w:val="BTEMEASMCA"/>
        <w:rPr>
          <w:noProof w:val="0"/>
        </w:rPr>
      </w:pPr>
      <w:r w:rsidRPr="00841DCB">
        <w:rPr>
          <w:noProof w:val="0"/>
        </w:rPr>
        <w:t>Nereceptinis vaist</w:t>
      </w:r>
      <w:r w:rsidR="001413BE" w:rsidRPr="00841DCB">
        <w:rPr>
          <w:noProof w:val="0"/>
        </w:rPr>
        <w:t>a</w:t>
      </w:r>
      <w:r w:rsidRPr="00841DCB">
        <w:rPr>
          <w:noProof w:val="0"/>
        </w:rPr>
        <w:t>s</w:t>
      </w:r>
    </w:p>
    <w:p w14:paraId="12328C2E" w14:textId="77777777" w:rsidR="00AD219C" w:rsidRPr="00841DCB" w:rsidRDefault="00AD219C" w:rsidP="00F60BCB">
      <w:pPr>
        <w:pStyle w:val="BTEMEASMCA"/>
        <w:rPr>
          <w:noProof w:val="0"/>
        </w:rPr>
      </w:pPr>
    </w:p>
    <w:p w14:paraId="38386B6C" w14:textId="77777777" w:rsidR="00AD219C" w:rsidRPr="00841DCB" w:rsidRDefault="00AD219C" w:rsidP="007D46EC">
      <w:pPr>
        <w:pStyle w:val="BTEMEASMCA"/>
        <w:rPr>
          <w:noProof w:val="0"/>
        </w:rPr>
      </w:pPr>
    </w:p>
    <w:p w14:paraId="677DD63D" w14:textId="77777777" w:rsidR="00AD219C" w:rsidRPr="00841DCB" w:rsidRDefault="00AD219C" w:rsidP="00AD219C">
      <w:pPr>
        <w:pStyle w:val="PI-1labEMEASMCA"/>
        <w:rPr>
          <w:noProof w:val="0"/>
        </w:rPr>
      </w:pPr>
      <w:r w:rsidRPr="00841DCB">
        <w:rPr>
          <w:noProof w:val="0"/>
        </w:rPr>
        <w:t>15.</w:t>
      </w:r>
      <w:r w:rsidRPr="00841DCB">
        <w:rPr>
          <w:noProof w:val="0"/>
        </w:rPr>
        <w:tab/>
        <w:t>VARTOJIMO INSTRUKCIJA</w:t>
      </w:r>
    </w:p>
    <w:p w14:paraId="6190D15A" w14:textId="77777777" w:rsidR="00AD219C" w:rsidRPr="00841DCB" w:rsidRDefault="00AD219C" w:rsidP="00AA59DE">
      <w:pPr>
        <w:pStyle w:val="BTEMEASMCA"/>
        <w:rPr>
          <w:noProof w:val="0"/>
        </w:rPr>
      </w:pPr>
    </w:p>
    <w:p w14:paraId="0BBC58D1" w14:textId="77777777" w:rsidR="00AD219C" w:rsidRPr="00841DCB" w:rsidRDefault="00AD219C" w:rsidP="001227AA">
      <w:pPr>
        <w:pStyle w:val="BTEMEASMCA"/>
        <w:rPr>
          <w:noProof w:val="0"/>
        </w:rPr>
      </w:pPr>
      <w:r w:rsidRPr="00841DCB">
        <w:rPr>
          <w:b/>
          <w:noProof w:val="0"/>
        </w:rPr>
        <w:t>Indikacijos.</w:t>
      </w:r>
      <w:r w:rsidRPr="00841DCB">
        <w:rPr>
          <w:noProof w:val="0"/>
        </w:rPr>
        <w:t xml:space="preserve"> Simptominis sezoninio ar nuolatinio alerginio rinito, nepriklausomai nuo to, ar jis susijęs su alerginiu konjunktyvitu, ar nesusijęs, gydymas.</w:t>
      </w:r>
    </w:p>
    <w:p w14:paraId="53A80BB6" w14:textId="77777777" w:rsidR="00AD219C" w:rsidRPr="00841DCB" w:rsidRDefault="00AD219C" w:rsidP="00AD219C">
      <w:pPr>
        <w:rPr>
          <w:b/>
          <w:sz w:val="22"/>
          <w:szCs w:val="22"/>
        </w:rPr>
      </w:pPr>
      <w:r w:rsidRPr="00841DCB">
        <w:rPr>
          <w:b/>
          <w:sz w:val="22"/>
          <w:szCs w:val="22"/>
        </w:rPr>
        <w:t>Dozavimas.</w:t>
      </w:r>
      <w:r w:rsidRPr="00841DCB">
        <w:rPr>
          <w:i/>
          <w:iCs/>
          <w:sz w:val="22"/>
          <w:szCs w:val="22"/>
        </w:rPr>
        <w:t xml:space="preserve"> </w:t>
      </w:r>
      <w:r w:rsidRPr="00841DCB">
        <w:rPr>
          <w:sz w:val="22"/>
          <w:szCs w:val="22"/>
        </w:rPr>
        <w:t>Alerginio rinito simptomams lengvinti reikia vieną kartą per parą gerti po vieną 10 mg tabletę. Jeigu rinitas sunkesnis arba nuolatinis, galima gerti po dvi 10 mg tabletes vieną kartą per parą.</w:t>
      </w:r>
    </w:p>
    <w:p w14:paraId="70D63163" w14:textId="77777777" w:rsidR="00AD219C" w:rsidRPr="00841DCB" w:rsidRDefault="00AD219C" w:rsidP="00AA59DE">
      <w:pPr>
        <w:pStyle w:val="BTEMEASMCA"/>
        <w:rPr>
          <w:noProof w:val="0"/>
        </w:rPr>
      </w:pPr>
    </w:p>
    <w:p w14:paraId="64318EDC" w14:textId="77777777" w:rsidR="00AD219C" w:rsidRPr="00841DCB" w:rsidRDefault="00AD219C" w:rsidP="001227AA">
      <w:pPr>
        <w:pStyle w:val="BTEMEASMCA"/>
        <w:rPr>
          <w:noProof w:val="0"/>
        </w:rPr>
      </w:pPr>
    </w:p>
    <w:p w14:paraId="5C427D57" w14:textId="77777777" w:rsidR="00AD219C" w:rsidRPr="00841DCB" w:rsidRDefault="00AD219C" w:rsidP="00AD219C">
      <w:pPr>
        <w:pStyle w:val="PI-1labEMEASMCA"/>
        <w:rPr>
          <w:noProof w:val="0"/>
        </w:rPr>
      </w:pPr>
      <w:r w:rsidRPr="00841DCB">
        <w:rPr>
          <w:noProof w:val="0"/>
        </w:rPr>
        <w:t>16.</w:t>
      </w:r>
      <w:r w:rsidRPr="00841DCB">
        <w:rPr>
          <w:noProof w:val="0"/>
        </w:rPr>
        <w:tab/>
        <w:t>INFORMACIJA BRAILIO RAŠTU</w:t>
      </w:r>
    </w:p>
    <w:p w14:paraId="7DCF5043" w14:textId="77777777" w:rsidR="00AD219C" w:rsidRPr="00841DCB" w:rsidRDefault="00AD219C" w:rsidP="00AA59DE">
      <w:pPr>
        <w:pStyle w:val="BTEMEASMCA"/>
        <w:rPr>
          <w:noProof w:val="0"/>
        </w:rPr>
      </w:pPr>
    </w:p>
    <w:p w14:paraId="15471C7E" w14:textId="77777777" w:rsidR="00AD219C" w:rsidRPr="00841DCB" w:rsidRDefault="00AD219C" w:rsidP="001227AA">
      <w:pPr>
        <w:pStyle w:val="BTEMEASMCA"/>
        <w:rPr>
          <w:noProof w:val="0"/>
        </w:rPr>
      </w:pPr>
      <w:r w:rsidRPr="00841DCB">
        <w:rPr>
          <w:noProof w:val="0"/>
        </w:rPr>
        <w:t>Kestine 10 mg</w:t>
      </w:r>
    </w:p>
    <w:p w14:paraId="641CD4E1" w14:textId="77777777" w:rsidR="00AD219C" w:rsidRPr="00841DCB" w:rsidRDefault="00AD219C" w:rsidP="00F60BCB">
      <w:pPr>
        <w:pStyle w:val="BTEMEASMCA"/>
        <w:rPr>
          <w:noProof w:val="0"/>
        </w:rPr>
      </w:pPr>
    </w:p>
    <w:p w14:paraId="411FA40A" w14:textId="77777777" w:rsidR="00D21320" w:rsidRPr="00841DCB" w:rsidRDefault="00D21320" w:rsidP="00D21320">
      <w:pPr>
        <w:rPr>
          <w:bCs/>
          <w:sz w:val="22"/>
          <w:szCs w:val="22"/>
        </w:rPr>
      </w:pPr>
    </w:p>
    <w:p w14:paraId="75E4E779" w14:textId="77777777" w:rsidR="00D21320" w:rsidRPr="00841DCB" w:rsidRDefault="00D21320" w:rsidP="00D213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snapToGrid w:val="0"/>
          <w:sz w:val="22"/>
        </w:rPr>
      </w:pPr>
      <w:r w:rsidRPr="00841DCB">
        <w:rPr>
          <w:rFonts w:eastAsia="Times New Roman"/>
          <w:b/>
          <w:snapToGrid w:val="0"/>
          <w:sz w:val="22"/>
          <w:szCs w:val="20"/>
        </w:rPr>
        <w:t>17.</w:t>
      </w:r>
      <w:r w:rsidRPr="00841DCB">
        <w:rPr>
          <w:rFonts w:eastAsia="Times New Roman"/>
          <w:b/>
          <w:snapToGrid w:val="0"/>
          <w:sz w:val="22"/>
          <w:szCs w:val="20"/>
        </w:rPr>
        <w:tab/>
        <w:t>UNIKALUS IDENTIFIKATORIUS – 2D BRŪKŠNINIS KODAS</w:t>
      </w:r>
    </w:p>
    <w:p w14:paraId="699116F9" w14:textId="77777777" w:rsidR="00D21320" w:rsidRPr="00841DCB" w:rsidRDefault="00D21320" w:rsidP="00D21320">
      <w:pPr>
        <w:tabs>
          <w:tab w:val="left" w:pos="567"/>
        </w:tabs>
        <w:spacing w:line="260" w:lineRule="exact"/>
        <w:rPr>
          <w:rFonts w:eastAsia="Times New Roman"/>
          <w:snapToGrid w:val="0"/>
          <w:sz w:val="22"/>
          <w:szCs w:val="20"/>
        </w:rPr>
      </w:pPr>
    </w:p>
    <w:p w14:paraId="7E2B3EC5" w14:textId="77777777" w:rsidR="00D21320" w:rsidRPr="00841DCB" w:rsidRDefault="004E0B0C" w:rsidP="004E0B0C">
      <w:pPr>
        <w:tabs>
          <w:tab w:val="left" w:pos="567"/>
        </w:tabs>
        <w:spacing w:line="260" w:lineRule="exact"/>
        <w:rPr>
          <w:rFonts w:eastAsia="Times New Roman"/>
          <w:snapToGrid w:val="0"/>
          <w:sz w:val="22"/>
          <w:szCs w:val="20"/>
        </w:rPr>
      </w:pPr>
      <w:r w:rsidRPr="00841DCB">
        <w:rPr>
          <w:rFonts w:eastAsia="Times New Roman"/>
          <w:snapToGrid w:val="0"/>
          <w:sz w:val="22"/>
          <w:szCs w:val="20"/>
          <w:highlight w:val="lightGray"/>
        </w:rPr>
        <w:t>Duomenys nebūtini.</w:t>
      </w:r>
    </w:p>
    <w:p w14:paraId="5C14167B" w14:textId="77777777" w:rsidR="004E0B0C" w:rsidRPr="00841DCB" w:rsidRDefault="004E0B0C" w:rsidP="004E0B0C">
      <w:pPr>
        <w:tabs>
          <w:tab w:val="left" w:pos="567"/>
        </w:tabs>
        <w:spacing w:line="260" w:lineRule="exact"/>
        <w:rPr>
          <w:rFonts w:eastAsia="Times New Roman"/>
          <w:snapToGrid w:val="0"/>
          <w:sz w:val="22"/>
          <w:szCs w:val="20"/>
        </w:rPr>
      </w:pPr>
    </w:p>
    <w:p w14:paraId="09AF63E6" w14:textId="77777777" w:rsidR="00D21320" w:rsidRPr="00841DCB" w:rsidRDefault="00D21320" w:rsidP="00D21320">
      <w:pPr>
        <w:tabs>
          <w:tab w:val="left" w:pos="567"/>
        </w:tabs>
        <w:spacing w:line="260" w:lineRule="exact"/>
        <w:rPr>
          <w:rFonts w:eastAsia="Times New Roman"/>
          <w:snapToGrid w:val="0"/>
          <w:sz w:val="22"/>
          <w:szCs w:val="20"/>
        </w:rPr>
      </w:pPr>
    </w:p>
    <w:p w14:paraId="289821A8" w14:textId="77777777" w:rsidR="00D21320" w:rsidRPr="00841DCB" w:rsidRDefault="00D21320" w:rsidP="00D213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snapToGrid w:val="0"/>
          <w:sz w:val="22"/>
          <w:szCs w:val="20"/>
        </w:rPr>
      </w:pPr>
      <w:r w:rsidRPr="00841DCB">
        <w:rPr>
          <w:rFonts w:eastAsia="Times New Roman"/>
          <w:b/>
          <w:snapToGrid w:val="0"/>
          <w:sz w:val="22"/>
          <w:szCs w:val="20"/>
        </w:rPr>
        <w:t>18.</w:t>
      </w:r>
      <w:r w:rsidRPr="00841DCB">
        <w:rPr>
          <w:rFonts w:eastAsia="Times New Roman"/>
          <w:b/>
          <w:snapToGrid w:val="0"/>
          <w:sz w:val="22"/>
          <w:szCs w:val="20"/>
        </w:rPr>
        <w:tab/>
        <w:t>UNIKALUS IDENTIFIKATORIUS – ŽMONĖMS SUPRANTAMI DUOMENYS</w:t>
      </w:r>
    </w:p>
    <w:p w14:paraId="6F4FFF39" w14:textId="77777777" w:rsidR="00D21320" w:rsidRPr="00841DCB" w:rsidRDefault="00D21320" w:rsidP="00D21320">
      <w:pPr>
        <w:tabs>
          <w:tab w:val="left" w:pos="567"/>
        </w:tabs>
        <w:spacing w:line="260" w:lineRule="exact"/>
        <w:rPr>
          <w:rFonts w:eastAsia="Times New Roman"/>
          <w:snapToGrid w:val="0"/>
          <w:sz w:val="22"/>
          <w:szCs w:val="20"/>
        </w:rPr>
      </w:pPr>
    </w:p>
    <w:p w14:paraId="6AFF1BB3" w14:textId="77777777" w:rsidR="00D21320" w:rsidRPr="00841DCB" w:rsidRDefault="004E0B0C" w:rsidP="00D21320">
      <w:pPr>
        <w:tabs>
          <w:tab w:val="left" w:pos="567"/>
        </w:tabs>
        <w:spacing w:line="260" w:lineRule="exact"/>
        <w:rPr>
          <w:rFonts w:eastAsia="Times New Roman"/>
          <w:snapToGrid w:val="0"/>
          <w:sz w:val="22"/>
          <w:szCs w:val="22"/>
        </w:rPr>
      </w:pPr>
      <w:r w:rsidRPr="00841DCB">
        <w:rPr>
          <w:rFonts w:eastAsia="Times New Roman"/>
          <w:snapToGrid w:val="0"/>
          <w:sz w:val="22"/>
          <w:szCs w:val="20"/>
          <w:highlight w:val="lightGray"/>
        </w:rPr>
        <w:t>Duomenys nebūtini.</w:t>
      </w:r>
    </w:p>
    <w:p w14:paraId="57D694BE" w14:textId="77777777" w:rsidR="00AD219C" w:rsidRPr="00841DCB" w:rsidRDefault="00AD219C" w:rsidP="00AA59DE">
      <w:pPr>
        <w:pStyle w:val="BTEMEASMCA"/>
        <w:rPr>
          <w:noProof w:val="0"/>
        </w:rPr>
      </w:pPr>
    </w:p>
    <w:p w14:paraId="5E151A75" w14:textId="77777777" w:rsidR="00AD219C" w:rsidRPr="00841DCB" w:rsidRDefault="00AD219C" w:rsidP="001227AA">
      <w:pPr>
        <w:pStyle w:val="BTEMEASMCA"/>
        <w:rPr>
          <w:noProof w:val="0"/>
        </w:rPr>
      </w:pPr>
      <w:r w:rsidRPr="00841DCB">
        <w:rPr>
          <w:noProof w:val="0"/>
        </w:rPr>
        <w:br w:type="page"/>
      </w:r>
    </w:p>
    <w:p w14:paraId="6AA4E7BF" w14:textId="77777777" w:rsidR="00AD219C" w:rsidRPr="00841DCB" w:rsidRDefault="00AD219C" w:rsidP="00AD219C">
      <w:pPr>
        <w:pStyle w:val="PI-1labEMEASMCA"/>
        <w:rPr>
          <w:noProof w:val="0"/>
        </w:rPr>
      </w:pPr>
      <w:r w:rsidRPr="00841DCB">
        <w:rPr>
          <w:noProof w:val="0"/>
        </w:rPr>
        <w:lastRenderedPageBreak/>
        <w:t xml:space="preserve">MINIMALI </w:t>
      </w:r>
      <w:r w:rsidRPr="00841DCB">
        <w:rPr>
          <w:caps/>
          <w:noProof w:val="0"/>
        </w:rPr>
        <w:t xml:space="preserve">informacija ant </w:t>
      </w:r>
      <w:r w:rsidRPr="00841DCB">
        <w:rPr>
          <w:noProof w:val="0"/>
        </w:rPr>
        <w:t>LIZDINIŲ PLOKŠTELIŲ ARBA DVISLUOKSNIŲ JUOSTELIŲ</w:t>
      </w:r>
    </w:p>
    <w:p w14:paraId="535B8425" w14:textId="77777777" w:rsidR="00AD219C" w:rsidRPr="00841DCB" w:rsidRDefault="00AD219C" w:rsidP="00AD219C">
      <w:pPr>
        <w:pStyle w:val="PI-1labEMEASMCA"/>
        <w:rPr>
          <w:noProof w:val="0"/>
        </w:rPr>
      </w:pPr>
    </w:p>
    <w:p w14:paraId="78E95FA5" w14:textId="77777777" w:rsidR="00AD219C" w:rsidRPr="00841DCB" w:rsidRDefault="00AD219C" w:rsidP="00AD219C">
      <w:pPr>
        <w:pStyle w:val="PI-1labEMEASMCA"/>
        <w:rPr>
          <w:noProof w:val="0"/>
        </w:rPr>
      </w:pPr>
      <w:r w:rsidRPr="00841DCB">
        <w:rPr>
          <w:noProof w:val="0"/>
        </w:rPr>
        <w:t>LIZDINĖ PLOKŠTELĖ</w:t>
      </w:r>
    </w:p>
    <w:p w14:paraId="2C0745D6" w14:textId="77777777" w:rsidR="00AD219C" w:rsidRPr="00841DCB" w:rsidRDefault="00AD219C" w:rsidP="00AA59DE">
      <w:pPr>
        <w:pStyle w:val="BTEMEASMCA"/>
        <w:rPr>
          <w:noProof w:val="0"/>
        </w:rPr>
      </w:pPr>
    </w:p>
    <w:p w14:paraId="2E0EF730" w14:textId="77777777" w:rsidR="00AD219C" w:rsidRPr="00841DCB" w:rsidRDefault="00AD219C" w:rsidP="001227AA">
      <w:pPr>
        <w:pStyle w:val="BTEMEASMCA"/>
        <w:rPr>
          <w:noProof w:val="0"/>
        </w:rPr>
      </w:pPr>
    </w:p>
    <w:p w14:paraId="0F2DBB1E" w14:textId="77777777" w:rsidR="00AD219C" w:rsidRPr="00841DCB" w:rsidRDefault="00AD219C" w:rsidP="00AD219C">
      <w:pPr>
        <w:pStyle w:val="PI-1labEMEASMCA"/>
        <w:rPr>
          <w:noProof w:val="0"/>
        </w:rPr>
      </w:pPr>
      <w:r w:rsidRPr="00841DCB">
        <w:rPr>
          <w:noProof w:val="0"/>
        </w:rPr>
        <w:t>1.</w:t>
      </w:r>
      <w:r w:rsidRPr="00841DCB">
        <w:rPr>
          <w:noProof w:val="0"/>
        </w:rPr>
        <w:tab/>
        <w:t>VAISTINIO PREPARATO PAVADINIMAS</w:t>
      </w:r>
    </w:p>
    <w:p w14:paraId="687016BB" w14:textId="77777777" w:rsidR="00AD219C" w:rsidRPr="00841DCB" w:rsidRDefault="00AD219C" w:rsidP="00AA59DE">
      <w:pPr>
        <w:pStyle w:val="BTEMEASMCA"/>
        <w:rPr>
          <w:noProof w:val="0"/>
        </w:rPr>
      </w:pPr>
    </w:p>
    <w:p w14:paraId="2F2503EA" w14:textId="77777777" w:rsidR="00AD219C" w:rsidRPr="00841DCB" w:rsidRDefault="00AD219C" w:rsidP="00AD219C">
      <w:pPr>
        <w:rPr>
          <w:sz w:val="22"/>
          <w:szCs w:val="22"/>
        </w:rPr>
      </w:pPr>
      <w:r w:rsidRPr="00841DCB">
        <w:rPr>
          <w:sz w:val="22"/>
          <w:szCs w:val="22"/>
        </w:rPr>
        <w:t>Kestine 10 mg plėvele dengtos tabletės</w:t>
      </w:r>
    </w:p>
    <w:p w14:paraId="3A13E4C6" w14:textId="77777777" w:rsidR="00AD219C" w:rsidRPr="00841DCB" w:rsidRDefault="00AD219C" w:rsidP="00AA59DE">
      <w:pPr>
        <w:pStyle w:val="BTEMEASMCA"/>
        <w:rPr>
          <w:noProof w:val="0"/>
        </w:rPr>
      </w:pPr>
      <w:r w:rsidRPr="00841DCB">
        <w:rPr>
          <w:noProof w:val="0"/>
        </w:rPr>
        <w:t>Ebastinum</w:t>
      </w:r>
    </w:p>
    <w:p w14:paraId="283C65AF" w14:textId="77777777" w:rsidR="00AD219C" w:rsidRPr="00841DCB" w:rsidRDefault="00AD219C" w:rsidP="001227AA">
      <w:pPr>
        <w:pStyle w:val="BTEMEASMCA"/>
        <w:rPr>
          <w:noProof w:val="0"/>
        </w:rPr>
      </w:pPr>
    </w:p>
    <w:p w14:paraId="3015B7AD" w14:textId="77777777" w:rsidR="00AD219C" w:rsidRPr="00841DCB" w:rsidRDefault="00AD219C" w:rsidP="00F60BCB">
      <w:pPr>
        <w:pStyle w:val="BTEMEASMCA"/>
        <w:rPr>
          <w:noProof w:val="0"/>
        </w:rPr>
      </w:pPr>
    </w:p>
    <w:p w14:paraId="4C343E2A" w14:textId="77777777" w:rsidR="00AD219C" w:rsidRPr="00841DCB" w:rsidRDefault="00AD219C" w:rsidP="00AD219C">
      <w:pPr>
        <w:pStyle w:val="PI-1labEMEASMCA"/>
        <w:rPr>
          <w:noProof w:val="0"/>
        </w:rPr>
      </w:pPr>
      <w:r w:rsidRPr="00841DCB">
        <w:rPr>
          <w:noProof w:val="0"/>
        </w:rPr>
        <w:t>2.</w:t>
      </w:r>
      <w:r w:rsidRPr="00841DCB">
        <w:rPr>
          <w:noProof w:val="0"/>
        </w:rPr>
        <w:tab/>
      </w:r>
      <w:r w:rsidR="00600CC2" w:rsidRPr="00841DCB">
        <w:rPr>
          <w:noProof w:val="0"/>
        </w:rPr>
        <w:t xml:space="preserve">REGISTRUOTOJO </w:t>
      </w:r>
      <w:r w:rsidRPr="00841DCB">
        <w:rPr>
          <w:noProof w:val="0"/>
        </w:rPr>
        <w:t>PAVADINIMAS</w:t>
      </w:r>
    </w:p>
    <w:p w14:paraId="0B41B4B1" w14:textId="77777777" w:rsidR="00AD219C" w:rsidRPr="00841DCB" w:rsidRDefault="00AD219C" w:rsidP="00AA59DE">
      <w:pPr>
        <w:pStyle w:val="BTEMEASMCA"/>
        <w:rPr>
          <w:noProof w:val="0"/>
        </w:rPr>
      </w:pPr>
    </w:p>
    <w:p w14:paraId="72BD9F33" w14:textId="77777777" w:rsidR="00AD219C" w:rsidRPr="00841DCB" w:rsidRDefault="00AD219C" w:rsidP="001227AA">
      <w:pPr>
        <w:pStyle w:val="BTEMEASMCA"/>
        <w:rPr>
          <w:noProof w:val="0"/>
        </w:rPr>
      </w:pPr>
      <w:r w:rsidRPr="00841DCB">
        <w:rPr>
          <w:noProof w:val="0"/>
        </w:rPr>
        <w:t>Almirall</w:t>
      </w:r>
    </w:p>
    <w:p w14:paraId="6F914A81" w14:textId="77777777" w:rsidR="00AD219C" w:rsidRPr="00841DCB" w:rsidRDefault="00AD219C" w:rsidP="00F60BCB">
      <w:pPr>
        <w:pStyle w:val="BTEMEASMCA"/>
        <w:rPr>
          <w:noProof w:val="0"/>
        </w:rPr>
      </w:pPr>
    </w:p>
    <w:p w14:paraId="33E4351E" w14:textId="77777777" w:rsidR="00AD219C" w:rsidRPr="00841DCB" w:rsidRDefault="00AD219C" w:rsidP="007D46EC">
      <w:pPr>
        <w:pStyle w:val="BTEMEASMCA"/>
        <w:rPr>
          <w:noProof w:val="0"/>
        </w:rPr>
      </w:pPr>
    </w:p>
    <w:p w14:paraId="54D69C49" w14:textId="77777777" w:rsidR="00AD219C" w:rsidRPr="00841DCB" w:rsidRDefault="00AD219C" w:rsidP="00AD219C">
      <w:pPr>
        <w:pStyle w:val="PI-1labEMEASMCA"/>
        <w:rPr>
          <w:noProof w:val="0"/>
        </w:rPr>
      </w:pPr>
      <w:r w:rsidRPr="00841DCB">
        <w:rPr>
          <w:noProof w:val="0"/>
        </w:rPr>
        <w:t>3.</w:t>
      </w:r>
      <w:r w:rsidRPr="00841DCB">
        <w:rPr>
          <w:noProof w:val="0"/>
        </w:rPr>
        <w:tab/>
        <w:t>TINKAMUMO LAIKAS</w:t>
      </w:r>
    </w:p>
    <w:p w14:paraId="483674EF" w14:textId="77777777" w:rsidR="00AD219C" w:rsidRPr="00841DCB" w:rsidRDefault="00AD219C" w:rsidP="00AA59DE">
      <w:pPr>
        <w:pStyle w:val="BTEMEASMCA"/>
        <w:rPr>
          <w:noProof w:val="0"/>
        </w:rPr>
      </w:pPr>
    </w:p>
    <w:p w14:paraId="6C30DB8C" w14:textId="77777777" w:rsidR="00AD219C" w:rsidRPr="00841DCB" w:rsidRDefault="008856E9" w:rsidP="001227AA">
      <w:pPr>
        <w:pStyle w:val="BTEMEASMCA"/>
        <w:rPr>
          <w:noProof w:val="0"/>
        </w:rPr>
      </w:pPr>
      <w:r w:rsidRPr="00841DCB">
        <w:rPr>
          <w:noProof w:val="0"/>
          <w:highlight w:val="lightGray"/>
        </w:rPr>
        <w:t>EXP</w:t>
      </w:r>
      <w:r w:rsidRPr="00841DCB">
        <w:rPr>
          <w:noProof w:val="0"/>
        </w:rPr>
        <w:t xml:space="preserve"> </w:t>
      </w:r>
      <w:r w:rsidR="00AD219C" w:rsidRPr="00841DCB">
        <w:rPr>
          <w:noProof w:val="0"/>
        </w:rPr>
        <w:t>{mm-MMMM}</w:t>
      </w:r>
    </w:p>
    <w:p w14:paraId="29638B30" w14:textId="77777777" w:rsidR="00AD219C" w:rsidRPr="00841DCB" w:rsidRDefault="00AD219C" w:rsidP="00F60BCB">
      <w:pPr>
        <w:pStyle w:val="BTEMEASMCA"/>
        <w:rPr>
          <w:noProof w:val="0"/>
        </w:rPr>
      </w:pPr>
    </w:p>
    <w:p w14:paraId="6ADF77B1" w14:textId="77777777" w:rsidR="00AD219C" w:rsidRPr="00841DCB" w:rsidRDefault="00AD219C" w:rsidP="007D46EC">
      <w:pPr>
        <w:pStyle w:val="BTEMEASMCA"/>
        <w:rPr>
          <w:noProof w:val="0"/>
        </w:rPr>
      </w:pPr>
    </w:p>
    <w:p w14:paraId="19FFB78A" w14:textId="77777777" w:rsidR="00AD219C" w:rsidRPr="00841DCB" w:rsidRDefault="00AD219C" w:rsidP="00AD219C">
      <w:pPr>
        <w:pStyle w:val="PI-1labEMEASMCA"/>
        <w:rPr>
          <w:noProof w:val="0"/>
        </w:rPr>
      </w:pPr>
      <w:r w:rsidRPr="00841DCB">
        <w:rPr>
          <w:noProof w:val="0"/>
        </w:rPr>
        <w:t>4.</w:t>
      </w:r>
      <w:r w:rsidRPr="00841DCB">
        <w:rPr>
          <w:noProof w:val="0"/>
        </w:rPr>
        <w:tab/>
        <w:t>SERIJOS NUMERIS</w:t>
      </w:r>
    </w:p>
    <w:p w14:paraId="0230F4E4" w14:textId="77777777" w:rsidR="00AD219C" w:rsidRPr="00841DCB" w:rsidRDefault="00AD219C" w:rsidP="00AA59DE">
      <w:pPr>
        <w:pStyle w:val="BTEMEASMCA"/>
        <w:rPr>
          <w:noProof w:val="0"/>
        </w:rPr>
      </w:pPr>
    </w:p>
    <w:p w14:paraId="2B2F7472" w14:textId="77777777" w:rsidR="00AD219C" w:rsidRPr="00841DCB" w:rsidRDefault="008856E9" w:rsidP="001227AA">
      <w:pPr>
        <w:pStyle w:val="BTEMEASMCA"/>
        <w:rPr>
          <w:noProof w:val="0"/>
        </w:rPr>
      </w:pPr>
      <w:r w:rsidRPr="00841DCB">
        <w:rPr>
          <w:noProof w:val="0"/>
          <w:highlight w:val="lightGray"/>
        </w:rPr>
        <w:t>Lot</w:t>
      </w:r>
    </w:p>
    <w:p w14:paraId="5692F3EF" w14:textId="77777777" w:rsidR="008856E9" w:rsidRPr="00841DCB" w:rsidRDefault="008856E9" w:rsidP="001227AA">
      <w:pPr>
        <w:pStyle w:val="BTEMEASMCA"/>
        <w:rPr>
          <w:noProof w:val="0"/>
        </w:rPr>
      </w:pPr>
    </w:p>
    <w:p w14:paraId="5EA50358" w14:textId="77777777" w:rsidR="008856E9" w:rsidRPr="00841DCB" w:rsidRDefault="008856E9" w:rsidP="001227AA">
      <w:pPr>
        <w:pStyle w:val="BTEMEASMCA"/>
        <w:rPr>
          <w:noProof w:val="0"/>
        </w:rPr>
      </w:pPr>
    </w:p>
    <w:p w14:paraId="7B7E39E8" w14:textId="77777777" w:rsidR="00AD219C" w:rsidRPr="00841DCB" w:rsidRDefault="00AD219C" w:rsidP="00AD219C">
      <w:pPr>
        <w:pStyle w:val="PI-1labEMEASMCA"/>
        <w:rPr>
          <w:noProof w:val="0"/>
        </w:rPr>
      </w:pPr>
      <w:r w:rsidRPr="00841DCB">
        <w:rPr>
          <w:noProof w:val="0"/>
        </w:rPr>
        <w:t>5.</w:t>
      </w:r>
      <w:r w:rsidRPr="00841DCB">
        <w:rPr>
          <w:noProof w:val="0"/>
        </w:rPr>
        <w:tab/>
        <w:t>KITA</w:t>
      </w:r>
    </w:p>
    <w:p w14:paraId="34806B8C" w14:textId="77777777" w:rsidR="00AD219C" w:rsidRPr="00841DCB" w:rsidRDefault="00AD219C" w:rsidP="00AA59DE">
      <w:pPr>
        <w:pStyle w:val="BTEMEASMCA"/>
        <w:rPr>
          <w:noProof w:val="0"/>
        </w:rPr>
      </w:pPr>
    </w:p>
    <w:p w14:paraId="3DAAB3D9" w14:textId="77777777" w:rsidR="00AD219C" w:rsidRPr="00841DCB" w:rsidRDefault="00AD219C" w:rsidP="001227AA">
      <w:pPr>
        <w:pStyle w:val="BTEMEASMCA"/>
        <w:rPr>
          <w:noProof w:val="0"/>
        </w:rPr>
      </w:pPr>
    </w:p>
    <w:p w14:paraId="58C26B70" w14:textId="77777777" w:rsidR="00AD219C" w:rsidRPr="00841DCB" w:rsidRDefault="00AD219C" w:rsidP="00AD219C">
      <w:pPr>
        <w:jc w:val="center"/>
        <w:rPr>
          <w:sz w:val="22"/>
          <w:szCs w:val="22"/>
        </w:rPr>
      </w:pPr>
      <w:r w:rsidRPr="00841DCB">
        <w:rPr>
          <w:sz w:val="22"/>
          <w:szCs w:val="22"/>
        </w:rPr>
        <w:br w:type="page"/>
      </w:r>
      <w:bookmarkStart w:id="68" w:name="_Toc129243263"/>
      <w:bookmarkStart w:id="69" w:name="_Toc129243138"/>
    </w:p>
    <w:bookmarkEnd w:id="68"/>
    <w:bookmarkEnd w:id="69"/>
    <w:p w14:paraId="35A09F33" w14:textId="77777777" w:rsidR="00AD219C" w:rsidRPr="00841DCB" w:rsidRDefault="00AD219C" w:rsidP="00F13D16"/>
    <w:p w14:paraId="6E083680" w14:textId="77777777" w:rsidR="00AD219C" w:rsidRPr="00841DCB" w:rsidRDefault="00AD219C" w:rsidP="00F13D16">
      <w:pPr>
        <w:rPr>
          <w:sz w:val="22"/>
        </w:rPr>
      </w:pPr>
    </w:p>
    <w:p w14:paraId="4C1FB792" w14:textId="77777777" w:rsidR="00AD219C" w:rsidRPr="00841DCB" w:rsidRDefault="00AD219C" w:rsidP="00F13D16">
      <w:pPr>
        <w:rPr>
          <w:sz w:val="22"/>
        </w:rPr>
      </w:pPr>
    </w:p>
    <w:p w14:paraId="77D24B9B" w14:textId="77777777" w:rsidR="00AD219C" w:rsidRPr="00841DCB" w:rsidRDefault="00AD219C" w:rsidP="00F13D16">
      <w:pPr>
        <w:rPr>
          <w:sz w:val="22"/>
        </w:rPr>
      </w:pPr>
    </w:p>
    <w:p w14:paraId="59AB64E8" w14:textId="77777777" w:rsidR="00AD219C" w:rsidRPr="00841DCB" w:rsidRDefault="00AD219C" w:rsidP="00F13D16">
      <w:pPr>
        <w:rPr>
          <w:sz w:val="22"/>
        </w:rPr>
      </w:pPr>
    </w:p>
    <w:p w14:paraId="1F4AEBD4" w14:textId="77777777" w:rsidR="00AD219C" w:rsidRPr="00841DCB" w:rsidRDefault="00AD219C" w:rsidP="00F13D16">
      <w:pPr>
        <w:rPr>
          <w:sz w:val="22"/>
        </w:rPr>
      </w:pPr>
    </w:p>
    <w:p w14:paraId="1845EBCD" w14:textId="77777777" w:rsidR="00AD219C" w:rsidRPr="00841DCB" w:rsidRDefault="00AD219C" w:rsidP="00F13D16">
      <w:pPr>
        <w:rPr>
          <w:sz w:val="22"/>
        </w:rPr>
      </w:pPr>
    </w:p>
    <w:p w14:paraId="4D73CB66" w14:textId="77777777" w:rsidR="00AD219C" w:rsidRPr="00841DCB" w:rsidRDefault="00AD219C" w:rsidP="00F13D16">
      <w:pPr>
        <w:rPr>
          <w:sz w:val="22"/>
        </w:rPr>
      </w:pPr>
    </w:p>
    <w:p w14:paraId="6E4EDD2C" w14:textId="77777777" w:rsidR="00AD219C" w:rsidRPr="00841DCB" w:rsidRDefault="00AD219C" w:rsidP="00F13D16">
      <w:pPr>
        <w:rPr>
          <w:sz w:val="22"/>
        </w:rPr>
      </w:pPr>
    </w:p>
    <w:p w14:paraId="6287C802" w14:textId="77777777" w:rsidR="00AD219C" w:rsidRPr="00841DCB" w:rsidRDefault="00AD219C" w:rsidP="00F13D16">
      <w:pPr>
        <w:rPr>
          <w:sz w:val="22"/>
        </w:rPr>
      </w:pPr>
    </w:p>
    <w:p w14:paraId="0E10EBA4" w14:textId="77777777" w:rsidR="00AD219C" w:rsidRPr="00841DCB" w:rsidRDefault="00AD219C" w:rsidP="00F13D16">
      <w:pPr>
        <w:rPr>
          <w:sz w:val="22"/>
        </w:rPr>
      </w:pPr>
    </w:p>
    <w:p w14:paraId="3A2CB02B" w14:textId="77777777" w:rsidR="00AD219C" w:rsidRPr="00841DCB" w:rsidRDefault="00AD219C" w:rsidP="00F13D16">
      <w:pPr>
        <w:rPr>
          <w:sz w:val="22"/>
        </w:rPr>
      </w:pPr>
    </w:p>
    <w:p w14:paraId="5F6F474C" w14:textId="77777777" w:rsidR="00AD219C" w:rsidRPr="00841DCB" w:rsidRDefault="00AD219C" w:rsidP="00F13D16">
      <w:pPr>
        <w:rPr>
          <w:sz w:val="22"/>
        </w:rPr>
      </w:pPr>
    </w:p>
    <w:p w14:paraId="4B0F1B1B" w14:textId="77777777" w:rsidR="00AD219C" w:rsidRPr="00841DCB" w:rsidRDefault="00AD219C" w:rsidP="00F13D16">
      <w:pPr>
        <w:rPr>
          <w:sz w:val="22"/>
        </w:rPr>
      </w:pPr>
    </w:p>
    <w:p w14:paraId="1D8FB540" w14:textId="77777777" w:rsidR="00AD219C" w:rsidRPr="00841DCB" w:rsidRDefault="00AD219C" w:rsidP="00F13D16">
      <w:pPr>
        <w:rPr>
          <w:sz w:val="22"/>
        </w:rPr>
      </w:pPr>
    </w:p>
    <w:p w14:paraId="2D2914F2" w14:textId="77777777" w:rsidR="00AD219C" w:rsidRPr="00841DCB" w:rsidRDefault="00AD219C" w:rsidP="00F13D16">
      <w:pPr>
        <w:rPr>
          <w:sz w:val="22"/>
        </w:rPr>
      </w:pPr>
    </w:p>
    <w:p w14:paraId="1C154056" w14:textId="77777777" w:rsidR="00AD219C" w:rsidRPr="00841DCB" w:rsidRDefault="00AD219C" w:rsidP="00F13D16">
      <w:pPr>
        <w:rPr>
          <w:sz w:val="22"/>
        </w:rPr>
      </w:pPr>
    </w:p>
    <w:p w14:paraId="7651F476" w14:textId="77777777" w:rsidR="00AD219C" w:rsidRPr="00841DCB" w:rsidRDefault="00AD219C" w:rsidP="00F13D16">
      <w:pPr>
        <w:rPr>
          <w:sz w:val="22"/>
        </w:rPr>
      </w:pPr>
    </w:p>
    <w:p w14:paraId="411C4F2C" w14:textId="77777777" w:rsidR="00AD219C" w:rsidRPr="00841DCB" w:rsidRDefault="00AD219C" w:rsidP="00F13D16">
      <w:pPr>
        <w:rPr>
          <w:sz w:val="22"/>
        </w:rPr>
      </w:pPr>
    </w:p>
    <w:p w14:paraId="76163202" w14:textId="77777777" w:rsidR="00AD219C" w:rsidRPr="00841DCB" w:rsidRDefault="00AD219C" w:rsidP="00F13D16">
      <w:pPr>
        <w:rPr>
          <w:sz w:val="22"/>
        </w:rPr>
      </w:pPr>
    </w:p>
    <w:p w14:paraId="4C896D90" w14:textId="77777777" w:rsidR="00AD219C" w:rsidRPr="00841DCB" w:rsidRDefault="00AD219C" w:rsidP="00F13D16">
      <w:pPr>
        <w:rPr>
          <w:sz w:val="22"/>
        </w:rPr>
      </w:pPr>
    </w:p>
    <w:p w14:paraId="4F3D0A73" w14:textId="77777777" w:rsidR="00AD219C" w:rsidRPr="00841DCB" w:rsidRDefault="00AD219C" w:rsidP="00F13D16">
      <w:pPr>
        <w:rPr>
          <w:sz w:val="22"/>
        </w:rPr>
      </w:pPr>
    </w:p>
    <w:p w14:paraId="73C6AF26" w14:textId="77777777" w:rsidR="00AD219C" w:rsidRPr="00841DCB" w:rsidRDefault="00AD219C" w:rsidP="00F13D16">
      <w:pPr>
        <w:rPr>
          <w:sz w:val="22"/>
        </w:rPr>
      </w:pPr>
    </w:p>
    <w:p w14:paraId="283A28B0" w14:textId="77777777" w:rsidR="00AD219C" w:rsidRPr="00841DCB" w:rsidRDefault="00AD219C" w:rsidP="00AD219C">
      <w:pPr>
        <w:ind w:left="567" w:hanging="567"/>
        <w:jc w:val="center"/>
        <w:rPr>
          <w:b/>
          <w:caps/>
          <w:sz w:val="22"/>
          <w:szCs w:val="22"/>
        </w:rPr>
      </w:pPr>
      <w:r w:rsidRPr="00841DCB">
        <w:rPr>
          <w:b/>
          <w:caps/>
          <w:sz w:val="22"/>
          <w:szCs w:val="22"/>
        </w:rPr>
        <w:t>B. PAKUOTĖS lapelis</w:t>
      </w:r>
    </w:p>
    <w:p w14:paraId="5A37A05B" w14:textId="77777777" w:rsidR="00B55352" w:rsidRPr="00841DCB" w:rsidRDefault="00B55352">
      <w:pPr>
        <w:spacing w:after="160" w:line="259" w:lineRule="auto"/>
        <w:rPr>
          <w:sz w:val="22"/>
          <w:szCs w:val="22"/>
        </w:rPr>
      </w:pPr>
      <w:r w:rsidRPr="00841DCB">
        <w:rPr>
          <w:sz w:val="22"/>
          <w:szCs w:val="22"/>
        </w:rPr>
        <w:br w:type="page"/>
      </w:r>
    </w:p>
    <w:p w14:paraId="230FBAA5" w14:textId="77777777" w:rsidR="00AD219C" w:rsidRPr="00841DCB" w:rsidRDefault="00AD219C" w:rsidP="00AD219C">
      <w:pPr>
        <w:jc w:val="center"/>
        <w:rPr>
          <w:b/>
          <w:sz w:val="22"/>
          <w:szCs w:val="22"/>
        </w:rPr>
      </w:pPr>
      <w:r w:rsidRPr="00841DCB">
        <w:rPr>
          <w:b/>
          <w:sz w:val="22"/>
          <w:szCs w:val="22"/>
        </w:rPr>
        <w:lastRenderedPageBreak/>
        <w:t>Pakuotės lapelis:</w:t>
      </w:r>
      <w:r w:rsidRPr="00841DCB">
        <w:rPr>
          <w:b/>
          <w:bCs/>
          <w:iCs/>
          <w:sz w:val="22"/>
          <w:szCs w:val="22"/>
        </w:rPr>
        <w:t xml:space="preserve"> </w:t>
      </w:r>
      <w:r w:rsidRPr="00841DCB">
        <w:rPr>
          <w:b/>
          <w:sz w:val="22"/>
          <w:szCs w:val="22"/>
        </w:rPr>
        <w:t>informacija vartotojui</w:t>
      </w:r>
    </w:p>
    <w:p w14:paraId="2D7821E3" w14:textId="77777777" w:rsidR="00AD219C" w:rsidRPr="00841DCB" w:rsidRDefault="00AD219C" w:rsidP="00AD219C">
      <w:pPr>
        <w:jc w:val="center"/>
        <w:rPr>
          <w:b/>
          <w:sz w:val="22"/>
          <w:szCs w:val="22"/>
        </w:rPr>
      </w:pPr>
    </w:p>
    <w:p w14:paraId="74B8C20D" w14:textId="77777777" w:rsidR="00AD219C" w:rsidRPr="00841DCB" w:rsidRDefault="00AD219C" w:rsidP="00AD219C">
      <w:pPr>
        <w:jc w:val="center"/>
        <w:rPr>
          <w:b/>
          <w:sz w:val="22"/>
          <w:szCs w:val="22"/>
        </w:rPr>
      </w:pPr>
      <w:r w:rsidRPr="00841DCB">
        <w:rPr>
          <w:b/>
          <w:sz w:val="22"/>
          <w:szCs w:val="22"/>
        </w:rPr>
        <w:t>Kestine 10 mg plėvele dengtos tabletės</w:t>
      </w:r>
    </w:p>
    <w:p w14:paraId="6EF95C97" w14:textId="77777777" w:rsidR="00AD219C" w:rsidRPr="00841DCB" w:rsidRDefault="00AD219C" w:rsidP="00AD219C">
      <w:pPr>
        <w:jc w:val="center"/>
        <w:rPr>
          <w:sz w:val="22"/>
          <w:szCs w:val="22"/>
        </w:rPr>
      </w:pPr>
      <w:r w:rsidRPr="00841DCB">
        <w:rPr>
          <w:sz w:val="22"/>
          <w:szCs w:val="22"/>
        </w:rPr>
        <w:t>Ebastinas</w:t>
      </w:r>
    </w:p>
    <w:p w14:paraId="6F61EE09" w14:textId="77777777" w:rsidR="00AD219C" w:rsidRPr="00841DCB" w:rsidRDefault="00AD219C" w:rsidP="00AD219C">
      <w:pPr>
        <w:jc w:val="center"/>
        <w:rPr>
          <w:sz w:val="22"/>
          <w:szCs w:val="22"/>
        </w:rPr>
      </w:pPr>
    </w:p>
    <w:p w14:paraId="1AF5BFBD" w14:textId="77777777" w:rsidR="00AD219C" w:rsidRPr="00841DCB" w:rsidRDefault="00AD219C" w:rsidP="00AA59DE">
      <w:pPr>
        <w:pStyle w:val="BTbEMEASMCA"/>
        <w:rPr>
          <w:noProof w:val="0"/>
        </w:rPr>
      </w:pPr>
      <w:r w:rsidRPr="00841DCB">
        <w:rPr>
          <w:noProof w:val="0"/>
        </w:rPr>
        <w:t>Atidžiai perskaitykite visą šį lapelį, prieš pradėdami vartoti vaistą, nes jame pateikiama Jums svarbi informacija.</w:t>
      </w:r>
    </w:p>
    <w:p w14:paraId="60C981DC" w14:textId="77777777" w:rsidR="00AD219C" w:rsidRPr="00841DCB" w:rsidRDefault="00AD219C" w:rsidP="00AD219C">
      <w:pPr>
        <w:numPr>
          <w:ilvl w:val="0"/>
          <w:numId w:val="1"/>
        </w:numPr>
        <w:ind w:left="567" w:hanging="567"/>
        <w:rPr>
          <w:sz w:val="22"/>
          <w:szCs w:val="22"/>
        </w:rPr>
      </w:pPr>
      <w:r w:rsidRPr="00841DCB">
        <w:rPr>
          <w:sz w:val="22"/>
          <w:szCs w:val="22"/>
        </w:rPr>
        <w:t>Neišmeskite šio lapelio, nes vėl gali prireikti jį perskaityti.</w:t>
      </w:r>
    </w:p>
    <w:p w14:paraId="2D87CAB6" w14:textId="77777777" w:rsidR="00AD219C" w:rsidRPr="00841DCB" w:rsidRDefault="00AD219C" w:rsidP="00AD219C">
      <w:pPr>
        <w:numPr>
          <w:ilvl w:val="0"/>
          <w:numId w:val="1"/>
        </w:numPr>
        <w:ind w:left="567" w:hanging="567"/>
        <w:rPr>
          <w:sz w:val="22"/>
          <w:szCs w:val="22"/>
        </w:rPr>
      </w:pPr>
      <w:r w:rsidRPr="00841DCB">
        <w:rPr>
          <w:sz w:val="22"/>
          <w:szCs w:val="22"/>
        </w:rPr>
        <w:t>Jeigu kiltų daugiau klausimų, kreipkitės į gydytoją arba vaistininką.</w:t>
      </w:r>
    </w:p>
    <w:p w14:paraId="4D787046" w14:textId="77777777" w:rsidR="00AD219C" w:rsidRPr="00841DCB" w:rsidRDefault="00AD219C" w:rsidP="00F13D16">
      <w:pPr>
        <w:numPr>
          <w:ilvl w:val="0"/>
          <w:numId w:val="1"/>
        </w:numPr>
        <w:ind w:left="709" w:hanging="709"/>
        <w:rPr>
          <w:sz w:val="22"/>
          <w:szCs w:val="22"/>
        </w:rPr>
      </w:pPr>
      <w:r w:rsidRPr="00841DCB">
        <w:rPr>
          <w:sz w:val="22"/>
          <w:szCs w:val="22"/>
        </w:rPr>
        <w:t>Šis vaistas skirtas tik Jums, todėl kitiems žmonėms jo duoti negalima. Vaistas gali jiems pakenkti (net tiems, kurių ligos požymiai yra tokie patys kaip Jūsų).</w:t>
      </w:r>
    </w:p>
    <w:p w14:paraId="20780433" w14:textId="77777777" w:rsidR="00AD219C" w:rsidRPr="00841DCB" w:rsidRDefault="00AD219C" w:rsidP="00F13D16">
      <w:pPr>
        <w:numPr>
          <w:ilvl w:val="0"/>
          <w:numId w:val="1"/>
        </w:numPr>
        <w:ind w:left="709" w:hanging="709"/>
      </w:pPr>
      <w:r w:rsidRPr="00841DCB">
        <w:rPr>
          <w:sz w:val="22"/>
          <w:szCs w:val="22"/>
        </w:rPr>
        <w:t>Jeigu pasireiškė šalutinis poveikis (net jeigu jis šiame lapelyje nenurodytas), kreipkitės į gydytoją arba vaistininką. Žr. 4 skyrių.</w:t>
      </w:r>
    </w:p>
    <w:p w14:paraId="3745D90B" w14:textId="77777777" w:rsidR="00AD219C" w:rsidRPr="00841DCB" w:rsidRDefault="00AD219C" w:rsidP="00AD219C">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Apie ką rašoma šiame lapelyje?</w:t>
      </w:r>
    </w:p>
    <w:p w14:paraId="0DA43D89" w14:textId="77777777" w:rsidR="00EC7ED1" w:rsidRPr="00841DCB" w:rsidRDefault="00EC7ED1" w:rsidP="00F13D16"/>
    <w:p w14:paraId="70D96FA2" w14:textId="77777777" w:rsidR="00AD219C" w:rsidRPr="00841DCB" w:rsidRDefault="00AD219C" w:rsidP="00AD219C">
      <w:pPr>
        <w:ind w:left="567" w:hanging="567"/>
        <w:rPr>
          <w:sz w:val="22"/>
          <w:szCs w:val="22"/>
        </w:rPr>
      </w:pPr>
      <w:r w:rsidRPr="00841DCB">
        <w:rPr>
          <w:sz w:val="22"/>
          <w:szCs w:val="22"/>
        </w:rPr>
        <w:t>1.</w:t>
      </w:r>
      <w:r w:rsidRPr="00841DCB">
        <w:rPr>
          <w:sz w:val="22"/>
          <w:szCs w:val="22"/>
        </w:rPr>
        <w:tab/>
        <w:t>Kas yra Kestine ir kam jis vartojamas</w:t>
      </w:r>
    </w:p>
    <w:p w14:paraId="609C82E6" w14:textId="77777777" w:rsidR="00AD219C" w:rsidRPr="00841DCB" w:rsidRDefault="00AD219C" w:rsidP="00AD219C">
      <w:pPr>
        <w:ind w:left="567" w:hanging="567"/>
        <w:rPr>
          <w:sz w:val="22"/>
          <w:szCs w:val="22"/>
        </w:rPr>
      </w:pPr>
      <w:r w:rsidRPr="00841DCB">
        <w:rPr>
          <w:sz w:val="22"/>
          <w:szCs w:val="22"/>
        </w:rPr>
        <w:t>2.</w:t>
      </w:r>
      <w:r w:rsidRPr="00841DCB">
        <w:rPr>
          <w:sz w:val="22"/>
          <w:szCs w:val="22"/>
        </w:rPr>
        <w:tab/>
        <w:t>Kas žinotina prieš vartojant Kestine</w:t>
      </w:r>
    </w:p>
    <w:p w14:paraId="6F56A4DE" w14:textId="77777777" w:rsidR="00AD219C" w:rsidRPr="00841DCB" w:rsidRDefault="00AD219C" w:rsidP="00AD219C">
      <w:pPr>
        <w:ind w:left="567" w:hanging="567"/>
        <w:rPr>
          <w:sz w:val="22"/>
          <w:szCs w:val="22"/>
        </w:rPr>
      </w:pPr>
      <w:r w:rsidRPr="00841DCB">
        <w:rPr>
          <w:sz w:val="22"/>
          <w:szCs w:val="22"/>
        </w:rPr>
        <w:t>3.</w:t>
      </w:r>
      <w:r w:rsidRPr="00841DCB">
        <w:rPr>
          <w:sz w:val="22"/>
          <w:szCs w:val="22"/>
        </w:rPr>
        <w:tab/>
        <w:t>Kaip vartoti Kestine</w:t>
      </w:r>
    </w:p>
    <w:p w14:paraId="69FFC764" w14:textId="77777777" w:rsidR="00AD219C" w:rsidRPr="00841DCB" w:rsidRDefault="00AD219C" w:rsidP="00AD219C">
      <w:pPr>
        <w:ind w:left="567" w:hanging="567"/>
        <w:rPr>
          <w:sz w:val="22"/>
          <w:szCs w:val="22"/>
        </w:rPr>
      </w:pPr>
      <w:r w:rsidRPr="00841DCB">
        <w:rPr>
          <w:sz w:val="22"/>
          <w:szCs w:val="22"/>
        </w:rPr>
        <w:t>4.</w:t>
      </w:r>
      <w:r w:rsidRPr="00841DCB">
        <w:rPr>
          <w:sz w:val="22"/>
          <w:szCs w:val="22"/>
        </w:rPr>
        <w:tab/>
        <w:t>Galimas šalutinis poveikis</w:t>
      </w:r>
    </w:p>
    <w:p w14:paraId="14913327" w14:textId="77777777" w:rsidR="00AD219C" w:rsidRPr="00841DCB" w:rsidRDefault="00AD219C" w:rsidP="00AD219C">
      <w:pPr>
        <w:ind w:left="567" w:hanging="567"/>
        <w:rPr>
          <w:sz w:val="22"/>
          <w:szCs w:val="22"/>
        </w:rPr>
      </w:pPr>
      <w:r w:rsidRPr="00841DCB">
        <w:rPr>
          <w:sz w:val="22"/>
          <w:szCs w:val="22"/>
        </w:rPr>
        <w:t>5.</w:t>
      </w:r>
      <w:r w:rsidRPr="00841DCB">
        <w:rPr>
          <w:sz w:val="22"/>
          <w:szCs w:val="22"/>
        </w:rPr>
        <w:tab/>
        <w:t>Kaip laikyti Kestine</w:t>
      </w:r>
    </w:p>
    <w:p w14:paraId="21642142" w14:textId="77777777" w:rsidR="00AD219C" w:rsidRPr="00841DCB" w:rsidRDefault="00AD219C" w:rsidP="00AD219C">
      <w:pPr>
        <w:ind w:left="567" w:hanging="567"/>
        <w:rPr>
          <w:sz w:val="22"/>
          <w:szCs w:val="22"/>
        </w:rPr>
      </w:pPr>
      <w:r w:rsidRPr="00841DCB">
        <w:rPr>
          <w:sz w:val="22"/>
          <w:szCs w:val="22"/>
        </w:rPr>
        <w:t>6.</w:t>
      </w:r>
      <w:r w:rsidRPr="00841DCB">
        <w:rPr>
          <w:sz w:val="22"/>
          <w:szCs w:val="22"/>
        </w:rPr>
        <w:tab/>
        <w:t>Pakuotės turinys ir kita informacija</w:t>
      </w:r>
    </w:p>
    <w:p w14:paraId="195C9C66" w14:textId="77777777" w:rsidR="00AD219C" w:rsidRPr="00841DCB" w:rsidRDefault="00AD219C" w:rsidP="00AA59DE">
      <w:pPr>
        <w:pStyle w:val="BTEMEASMCA"/>
        <w:rPr>
          <w:noProof w:val="0"/>
        </w:rPr>
      </w:pPr>
    </w:p>
    <w:p w14:paraId="10E8AA1B" w14:textId="77777777" w:rsidR="00AD219C" w:rsidRPr="00841DCB" w:rsidRDefault="00AD219C" w:rsidP="001227AA">
      <w:pPr>
        <w:pStyle w:val="BTEMEASMCA"/>
        <w:rPr>
          <w:noProof w:val="0"/>
        </w:rPr>
      </w:pPr>
    </w:p>
    <w:p w14:paraId="48D2985D" w14:textId="77777777" w:rsidR="00AD219C" w:rsidRPr="00841DCB" w:rsidRDefault="00AD219C" w:rsidP="00AD219C">
      <w:pPr>
        <w:pStyle w:val="PI-1EMEASMCA"/>
      </w:pPr>
      <w:bookmarkStart w:id="70" w:name="_Toc129243264"/>
      <w:bookmarkStart w:id="71" w:name="_Toc129243139"/>
      <w:r w:rsidRPr="00841DCB">
        <w:t>1.</w:t>
      </w:r>
      <w:r w:rsidRPr="00841DCB">
        <w:tab/>
        <w:t>Kas yra Kestine ir kam jis vartojamas</w:t>
      </w:r>
      <w:bookmarkEnd w:id="70"/>
      <w:bookmarkEnd w:id="71"/>
    </w:p>
    <w:p w14:paraId="522BF75C" w14:textId="77777777" w:rsidR="00AD219C" w:rsidRPr="00841DCB" w:rsidRDefault="00AD219C" w:rsidP="00AD219C">
      <w:pPr>
        <w:rPr>
          <w:sz w:val="22"/>
          <w:szCs w:val="22"/>
        </w:rPr>
      </w:pPr>
    </w:p>
    <w:p w14:paraId="7BBD5A83" w14:textId="77777777" w:rsidR="00AD219C" w:rsidRPr="00841DCB" w:rsidRDefault="00AD219C" w:rsidP="00AD219C">
      <w:pPr>
        <w:rPr>
          <w:sz w:val="22"/>
          <w:szCs w:val="22"/>
        </w:rPr>
      </w:pPr>
      <w:r w:rsidRPr="00841DCB">
        <w:rPr>
          <w:sz w:val="22"/>
          <w:szCs w:val="22"/>
        </w:rPr>
        <w:t>Kestine 10 mg tabletės vartojamos:</w:t>
      </w:r>
    </w:p>
    <w:p w14:paraId="2A46487B" w14:textId="77777777" w:rsidR="00AD219C" w:rsidRPr="00841DCB" w:rsidRDefault="00AD219C" w:rsidP="00AD219C">
      <w:pPr>
        <w:numPr>
          <w:ilvl w:val="0"/>
          <w:numId w:val="2"/>
        </w:numPr>
        <w:rPr>
          <w:sz w:val="22"/>
          <w:szCs w:val="22"/>
        </w:rPr>
      </w:pPr>
      <w:r w:rsidRPr="00841DCB">
        <w:rPr>
          <w:sz w:val="22"/>
          <w:szCs w:val="22"/>
        </w:rPr>
        <w:t>simptominiam sezoninio ar nuolatinio alerginio rinito, nepriklausomai nuo to, ar jis susijęs su alerginiu konjunktyvitu, ar nesusijęs, gydymui;</w:t>
      </w:r>
    </w:p>
    <w:p w14:paraId="655757F2" w14:textId="77777777" w:rsidR="00AD219C" w:rsidRPr="00841DCB" w:rsidRDefault="00AD219C" w:rsidP="00AD219C">
      <w:pPr>
        <w:numPr>
          <w:ilvl w:val="0"/>
          <w:numId w:val="2"/>
        </w:numPr>
        <w:rPr>
          <w:sz w:val="22"/>
          <w:szCs w:val="22"/>
        </w:rPr>
      </w:pPr>
      <w:r w:rsidRPr="00841DCB">
        <w:rPr>
          <w:sz w:val="22"/>
          <w:szCs w:val="22"/>
        </w:rPr>
        <w:t>simptominiam dilgėlinės gydymui.</w:t>
      </w:r>
    </w:p>
    <w:p w14:paraId="62D5C0C5" w14:textId="77777777" w:rsidR="00AD219C" w:rsidRPr="00841DCB" w:rsidRDefault="00AD219C" w:rsidP="00AD219C">
      <w:pPr>
        <w:rPr>
          <w:sz w:val="22"/>
          <w:szCs w:val="22"/>
        </w:rPr>
      </w:pPr>
    </w:p>
    <w:p w14:paraId="3D5127F3" w14:textId="77777777" w:rsidR="00AD219C" w:rsidRPr="00841DCB" w:rsidRDefault="00AD219C" w:rsidP="00AD219C">
      <w:pPr>
        <w:rPr>
          <w:sz w:val="22"/>
          <w:szCs w:val="22"/>
        </w:rPr>
      </w:pPr>
    </w:p>
    <w:p w14:paraId="6D765BB5" w14:textId="77777777" w:rsidR="00AD219C" w:rsidRPr="00841DCB" w:rsidRDefault="00AD219C" w:rsidP="00AD219C">
      <w:pPr>
        <w:pStyle w:val="PI-1EMEASMCA"/>
      </w:pPr>
      <w:bookmarkStart w:id="72" w:name="_Toc129243265"/>
      <w:bookmarkStart w:id="73" w:name="_Toc129243140"/>
      <w:r w:rsidRPr="00841DCB">
        <w:t>2.</w:t>
      </w:r>
      <w:r w:rsidRPr="00841DCB">
        <w:tab/>
        <w:t xml:space="preserve">Kas žinotina prieš vartojant Kestine </w:t>
      </w:r>
      <w:bookmarkEnd w:id="72"/>
      <w:bookmarkEnd w:id="73"/>
    </w:p>
    <w:p w14:paraId="70A92510" w14:textId="77777777" w:rsidR="00AD219C" w:rsidRPr="00841DCB" w:rsidRDefault="00AD219C" w:rsidP="00AD219C">
      <w:pPr>
        <w:rPr>
          <w:sz w:val="22"/>
          <w:szCs w:val="22"/>
        </w:rPr>
      </w:pPr>
    </w:p>
    <w:p w14:paraId="23FFCFD3" w14:textId="77777777" w:rsidR="00AD219C" w:rsidRPr="00841DCB" w:rsidRDefault="00AD219C" w:rsidP="00AD219C">
      <w:pPr>
        <w:pStyle w:val="PI-3EMEASMCA"/>
        <w:spacing w:line="240" w:lineRule="auto"/>
      </w:pPr>
      <w:r w:rsidRPr="00841DCB">
        <w:t>Kestine vartoti negalima:</w:t>
      </w:r>
    </w:p>
    <w:p w14:paraId="27D4929E" w14:textId="77777777" w:rsidR="00AD219C" w:rsidRPr="00841DCB" w:rsidRDefault="00AD219C" w:rsidP="00AA59DE">
      <w:pPr>
        <w:pStyle w:val="BT-EMEASMCA"/>
        <w:rPr>
          <w:noProof w:val="0"/>
        </w:rPr>
      </w:pPr>
      <w:r w:rsidRPr="00841DCB">
        <w:rPr>
          <w:noProof w:val="0"/>
        </w:rPr>
        <w:t xml:space="preserve">jeigu yra alergija </w:t>
      </w:r>
      <w:r w:rsidR="00BC5CD3" w:rsidRPr="00841DCB">
        <w:rPr>
          <w:noProof w:val="0"/>
        </w:rPr>
        <w:t>ebastinui</w:t>
      </w:r>
      <w:r w:rsidRPr="00841DCB">
        <w:rPr>
          <w:noProof w:val="0"/>
        </w:rPr>
        <w:t xml:space="preserve"> arba bet kuriai pagalbinei šio vaisto medžiagai (jos išvardytos 6 skyriuje).</w:t>
      </w:r>
    </w:p>
    <w:p w14:paraId="21097D62" w14:textId="77777777" w:rsidR="00AD219C" w:rsidRPr="00841DCB" w:rsidRDefault="00AD219C" w:rsidP="00AD219C">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 xml:space="preserve">Įspėjimai ir atsargumo priemonės </w:t>
      </w:r>
    </w:p>
    <w:p w14:paraId="041BE51B" w14:textId="77777777" w:rsidR="000921F4" w:rsidRPr="00841DCB" w:rsidRDefault="000921F4" w:rsidP="00AD219C">
      <w:pPr>
        <w:rPr>
          <w:sz w:val="22"/>
          <w:szCs w:val="22"/>
        </w:rPr>
      </w:pPr>
      <w:r w:rsidRPr="00841DCB">
        <w:rPr>
          <w:sz w:val="22"/>
          <w:szCs w:val="22"/>
        </w:rPr>
        <w:t>Pasitarkite su gydytoju arba vaistininku, prieš pradėdami vartoti Kestine.</w:t>
      </w:r>
    </w:p>
    <w:p w14:paraId="3D3101BE" w14:textId="77777777" w:rsidR="00AD219C" w:rsidRPr="00841DCB" w:rsidRDefault="00AD219C" w:rsidP="00AD219C">
      <w:pPr>
        <w:rPr>
          <w:sz w:val="22"/>
          <w:szCs w:val="22"/>
        </w:rPr>
      </w:pPr>
      <w:r w:rsidRPr="00841DCB">
        <w:rPr>
          <w:sz w:val="22"/>
          <w:szCs w:val="22"/>
        </w:rPr>
        <w:t xml:space="preserve">Ebastino, kaip ir kitokių antihistamininių </w:t>
      </w:r>
      <w:r w:rsidR="00B915E2" w:rsidRPr="00841DCB">
        <w:rPr>
          <w:sz w:val="22"/>
          <w:szCs w:val="22"/>
        </w:rPr>
        <w:t>vaistų</w:t>
      </w:r>
      <w:r w:rsidRPr="00841DCB">
        <w:rPr>
          <w:sz w:val="22"/>
          <w:szCs w:val="22"/>
        </w:rPr>
        <w:t>, atsargiai reikia vartoti, jeigu:</w:t>
      </w:r>
    </w:p>
    <w:p w14:paraId="1C1CB410"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yra ilgojo QT intervalo sindromas ar hipokalemija (sumažėjęs kalio kiekis kraujyje), vartojama vaistų, ilginančių QT intervalą ar slopinančių CYP3A4 fermentus: priešgrybelinių azolo darinių (pvz., ketokonazolo ar itrakonazolo), makrolidų grupės antibiotikų (pvz., eritromicino) (žr. šio skyriaus poskyrį „Kiti vaistai ir Kestine“);</w:t>
      </w:r>
    </w:p>
    <w:p w14:paraId="14347BB8"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vartojama vaistų nuo tuberkuliozės, pvz., rifampicino (žr. šio skyriaus poskyrį „Kiti vaistai ir Kestine“);</w:t>
      </w:r>
    </w:p>
    <w:p w14:paraId="3C7AF445"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sergama sunkiu kepenų nepakankamumu.</w:t>
      </w:r>
    </w:p>
    <w:p w14:paraId="53F9DE45" w14:textId="77777777" w:rsidR="00AD219C" w:rsidRPr="00841DCB" w:rsidRDefault="00AD219C" w:rsidP="00AA59DE">
      <w:pPr>
        <w:pStyle w:val="BTEMEASMCA"/>
        <w:rPr>
          <w:noProof w:val="0"/>
        </w:rPr>
      </w:pPr>
    </w:p>
    <w:p w14:paraId="33D0E9CA" w14:textId="77777777" w:rsidR="00AD219C" w:rsidRPr="00841DCB" w:rsidRDefault="00AD219C" w:rsidP="001227AA">
      <w:pPr>
        <w:pStyle w:val="BTEMEASMCA"/>
        <w:rPr>
          <w:b/>
          <w:noProof w:val="0"/>
        </w:rPr>
      </w:pPr>
      <w:r w:rsidRPr="00841DCB">
        <w:rPr>
          <w:b/>
          <w:noProof w:val="0"/>
        </w:rPr>
        <w:t>Kiti vaistai ir Kestine</w:t>
      </w:r>
    </w:p>
    <w:p w14:paraId="70A5B35C" w14:textId="77777777" w:rsidR="00AD219C" w:rsidRPr="00841DCB" w:rsidRDefault="00AD219C" w:rsidP="00F60BCB">
      <w:pPr>
        <w:pStyle w:val="BTEMEASMCA"/>
        <w:rPr>
          <w:noProof w:val="0"/>
        </w:rPr>
      </w:pPr>
      <w:r w:rsidRPr="00841DCB">
        <w:rPr>
          <w:noProof w:val="0"/>
        </w:rPr>
        <w:t>Jeigu vartojate ar neseniai vartojote kitų vaistų arba dėl to nesate tikri, apie tai pasakykite gydytojui, vaistininkui arba slaugytojui.</w:t>
      </w:r>
    </w:p>
    <w:p w14:paraId="1FDECD7B" w14:textId="77777777" w:rsidR="00AD219C" w:rsidRPr="00841DCB" w:rsidRDefault="00AD219C" w:rsidP="007D46EC">
      <w:pPr>
        <w:pStyle w:val="BTEMEASMCA"/>
        <w:rPr>
          <w:noProof w:val="0"/>
        </w:rPr>
      </w:pPr>
    </w:p>
    <w:p w14:paraId="417DA14E" w14:textId="77777777" w:rsidR="00AD219C" w:rsidRPr="00841DCB" w:rsidRDefault="00AD219C" w:rsidP="007D46EC">
      <w:pPr>
        <w:pStyle w:val="BTEMEASMCA"/>
        <w:rPr>
          <w:noProof w:val="0"/>
        </w:rPr>
      </w:pPr>
      <w:r w:rsidRPr="00841DCB">
        <w:rPr>
          <w:noProof w:val="0"/>
        </w:rPr>
        <w:t xml:space="preserve">Ebastino vartojant kartu su priešgrybeliniais </w:t>
      </w:r>
      <w:r w:rsidR="00BD4DEF" w:rsidRPr="00841DCB">
        <w:rPr>
          <w:noProof w:val="0"/>
        </w:rPr>
        <w:t xml:space="preserve">vaistais </w:t>
      </w:r>
      <w:r w:rsidRPr="00841DCB">
        <w:rPr>
          <w:noProof w:val="0"/>
        </w:rPr>
        <w:t>ketokonazolu ar itrakonazolu arba</w:t>
      </w:r>
      <w:r w:rsidR="00BD4DEF" w:rsidRPr="00841DCB">
        <w:rPr>
          <w:noProof w:val="0"/>
        </w:rPr>
        <w:t xml:space="preserve"> </w:t>
      </w:r>
      <w:r w:rsidRPr="00841DCB">
        <w:rPr>
          <w:noProof w:val="0"/>
        </w:rPr>
        <w:t>makrolidiniu antibiotiku eritromicinu, elektrokardiogramoje pailgėja QT intervalas.</w:t>
      </w:r>
    </w:p>
    <w:p w14:paraId="0BA1FAF7" w14:textId="77777777" w:rsidR="00AD219C" w:rsidRPr="00841DCB" w:rsidRDefault="00AD219C" w:rsidP="000D1C9C">
      <w:pPr>
        <w:pStyle w:val="BTEMEASMCA"/>
        <w:rPr>
          <w:noProof w:val="0"/>
        </w:rPr>
      </w:pPr>
    </w:p>
    <w:p w14:paraId="60259019" w14:textId="77777777" w:rsidR="00AD219C" w:rsidRPr="00841DCB" w:rsidRDefault="00AD219C" w:rsidP="001B4D47">
      <w:pPr>
        <w:pStyle w:val="BTEMEASMCA"/>
        <w:rPr>
          <w:noProof w:val="0"/>
        </w:rPr>
      </w:pPr>
      <w:r w:rsidRPr="00841DCB">
        <w:rPr>
          <w:noProof w:val="0"/>
        </w:rPr>
        <w:lastRenderedPageBreak/>
        <w:t>Ebastino vartojant kartu su rifampicinu (vaistu nuo tuberkuliozės), gali sumažėti ebastino kiekis kraujyje, dėl ko susilpnėja gydomasis Kestine poveikis.</w:t>
      </w:r>
    </w:p>
    <w:p w14:paraId="1C15FC08" w14:textId="77777777" w:rsidR="00AD219C" w:rsidRPr="00841DCB" w:rsidRDefault="00AD219C" w:rsidP="00B340B3">
      <w:pPr>
        <w:pStyle w:val="BTEMEASMCA"/>
        <w:rPr>
          <w:noProof w:val="0"/>
        </w:rPr>
      </w:pPr>
    </w:p>
    <w:p w14:paraId="1272766E" w14:textId="77777777" w:rsidR="00AD219C" w:rsidRPr="00841DCB" w:rsidRDefault="00AD219C" w:rsidP="00AD219C">
      <w:pPr>
        <w:rPr>
          <w:sz w:val="22"/>
          <w:szCs w:val="22"/>
        </w:rPr>
      </w:pPr>
      <w:r w:rsidRPr="00841DCB">
        <w:rPr>
          <w:sz w:val="22"/>
          <w:szCs w:val="22"/>
        </w:rPr>
        <w:t xml:space="preserve">Jeigu minėtų </w:t>
      </w:r>
      <w:r w:rsidR="00446783" w:rsidRPr="00841DCB">
        <w:rPr>
          <w:sz w:val="22"/>
          <w:szCs w:val="22"/>
        </w:rPr>
        <w:t xml:space="preserve">vaistų </w:t>
      </w:r>
      <w:r w:rsidRPr="00841DCB">
        <w:rPr>
          <w:sz w:val="22"/>
          <w:szCs w:val="22"/>
        </w:rPr>
        <w:t>vartojama, būtina pasakyti gydytojui prieš gydymą Kestine tabletėmis.</w:t>
      </w:r>
    </w:p>
    <w:p w14:paraId="4C36244A" w14:textId="77777777" w:rsidR="00AD219C" w:rsidRPr="00841DCB" w:rsidRDefault="00AD219C" w:rsidP="00AA59DE">
      <w:pPr>
        <w:pStyle w:val="BTEMEASMCA"/>
        <w:rPr>
          <w:noProof w:val="0"/>
        </w:rPr>
      </w:pPr>
    </w:p>
    <w:p w14:paraId="541B0BEA" w14:textId="77777777" w:rsidR="00AD219C" w:rsidRPr="00841DCB" w:rsidRDefault="00AD219C" w:rsidP="00AD219C">
      <w:pPr>
        <w:rPr>
          <w:b/>
          <w:sz w:val="22"/>
          <w:szCs w:val="22"/>
        </w:rPr>
      </w:pPr>
      <w:r w:rsidRPr="00841DCB">
        <w:rPr>
          <w:b/>
          <w:sz w:val="22"/>
          <w:szCs w:val="22"/>
        </w:rPr>
        <w:t>Kestine vartojimas su maistu ir gėrimais</w:t>
      </w:r>
    </w:p>
    <w:p w14:paraId="2CA4F277" w14:textId="77777777" w:rsidR="00AD219C" w:rsidRPr="00841DCB" w:rsidRDefault="00AD219C" w:rsidP="00AA59DE">
      <w:pPr>
        <w:pStyle w:val="BTEMEASMCA"/>
        <w:rPr>
          <w:noProof w:val="0"/>
        </w:rPr>
      </w:pPr>
      <w:r w:rsidRPr="00841DCB">
        <w:rPr>
          <w:noProof w:val="0"/>
        </w:rPr>
        <w:t>Maistas Kestine vartojimui įtakos neturi.</w:t>
      </w:r>
    </w:p>
    <w:p w14:paraId="4EF68CA1" w14:textId="77777777" w:rsidR="00AD219C" w:rsidRPr="00841DCB" w:rsidRDefault="00AD219C" w:rsidP="001227AA">
      <w:pPr>
        <w:pStyle w:val="BTEMEASMCA"/>
        <w:rPr>
          <w:noProof w:val="0"/>
        </w:rPr>
      </w:pPr>
    </w:p>
    <w:p w14:paraId="637DEEAD" w14:textId="77777777" w:rsidR="00AD219C" w:rsidRPr="00841DCB" w:rsidRDefault="00AD219C" w:rsidP="00AD219C">
      <w:pPr>
        <w:pStyle w:val="PI-3EMEASMCA"/>
        <w:spacing w:line="240" w:lineRule="auto"/>
      </w:pPr>
      <w:r w:rsidRPr="00841DCB">
        <w:t>Nėštumas ir žindymo laikotarpis</w:t>
      </w:r>
    </w:p>
    <w:p w14:paraId="713A5C27" w14:textId="77777777" w:rsidR="00AD219C" w:rsidRPr="00841DCB" w:rsidRDefault="00AD219C" w:rsidP="00AA59DE">
      <w:pPr>
        <w:pStyle w:val="BTEMEASMCA"/>
        <w:rPr>
          <w:noProof w:val="0"/>
        </w:rPr>
      </w:pPr>
      <w:r w:rsidRPr="00841DCB">
        <w:rPr>
          <w:noProof w:val="0"/>
        </w:rPr>
        <w:t>Jei esate nėščia, žindote</w:t>
      </w:r>
      <w:r w:rsidR="001A6AB8" w:rsidRPr="00841DCB">
        <w:rPr>
          <w:noProof w:val="0"/>
        </w:rPr>
        <w:t xml:space="preserve"> kūdikį</w:t>
      </w:r>
      <w:r w:rsidRPr="00841DCB">
        <w:rPr>
          <w:noProof w:val="0"/>
        </w:rPr>
        <w:t xml:space="preserve">, manote, kad </w:t>
      </w:r>
      <w:r w:rsidR="00623007" w:rsidRPr="00841DCB">
        <w:rPr>
          <w:noProof w:val="0"/>
        </w:rPr>
        <w:t xml:space="preserve">galbūt </w:t>
      </w:r>
      <w:r w:rsidRPr="00841DCB">
        <w:rPr>
          <w:noProof w:val="0"/>
        </w:rPr>
        <w:t>esate nėščia</w:t>
      </w:r>
      <w:r w:rsidR="00623007" w:rsidRPr="00841DCB">
        <w:rPr>
          <w:noProof w:val="0"/>
        </w:rPr>
        <w:t>,</w:t>
      </w:r>
      <w:r w:rsidRPr="00841DCB">
        <w:rPr>
          <w:noProof w:val="0"/>
        </w:rPr>
        <w:t xml:space="preserve"> arba planuojate pastoti, </w:t>
      </w:r>
      <w:r w:rsidR="00623007" w:rsidRPr="00841DCB">
        <w:rPr>
          <w:noProof w:val="0"/>
        </w:rPr>
        <w:t xml:space="preserve">tai </w:t>
      </w:r>
      <w:r w:rsidRPr="00841DCB">
        <w:rPr>
          <w:noProof w:val="0"/>
        </w:rPr>
        <w:t>prieš varto</w:t>
      </w:r>
      <w:r w:rsidR="00623007" w:rsidRPr="00841DCB">
        <w:rPr>
          <w:noProof w:val="0"/>
        </w:rPr>
        <w:t>dama</w:t>
      </w:r>
      <w:r w:rsidRPr="00841DCB">
        <w:rPr>
          <w:noProof w:val="0"/>
        </w:rPr>
        <w:t xml:space="preserve"> šį vaistą</w:t>
      </w:r>
      <w:r w:rsidR="00623007" w:rsidRPr="00841DCB">
        <w:rPr>
          <w:noProof w:val="0"/>
        </w:rPr>
        <w:t>,</w:t>
      </w:r>
      <w:r w:rsidRPr="00841DCB">
        <w:rPr>
          <w:noProof w:val="0"/>
        </w:rPr>
        <w:t xml:space="preserve"> pasitarkite su gydytoju arba vaistininku. </w:t>
      </w:r>
    </w:p>
    <w:p w14:paraId="66EE474A" w14:textId="77777777" w:rsidR="00AD219C" w:rsidRPr="00841DCB" w:rsidRDefault="00AD219C" w:rsidP="00AD219C">
      <w:pPr>
        <w:rPr>
          <w:sz w:val="22"/>
          <w:szCs w:val="22"/>
        </w:rPr>
      </w:pPr>
      <w:r w:rsidRPr="00841DCB">
        <w:rPr>
          <w:sz w:val="22"/>
          <w:szCs w:val="22"/>
          <w:u w:val="single"/>
        </w:rPr>
        <w:t>Nėštumo laikotarpis</w:t>
      </w:r>
      <w:r w:rsidRPr="00841DCB">
        <w:rPr>
          <w:sz w:val="22"/>
          <w:szCs w:val="22"/>
        </w:rPr>
        <w:t>. Ar saugu ebastinu gydyti nėščias moteris, netirta, todėl joms Kestine tablečių vartoti nerekomenduojama.</w:t>
      </w:r>
    </w:p>
    <w:p w14:paraId="5E31DD4A" w14:textId="77777777" w:rsidR="00AD219C" w:rsidRPr="00841DCB" w:rsidRDefault="00AD219C" w:rsidP="00AD219C">
      <w:pPr>
        <w:rPr>
          <w:sz w:val="22"/>
          <w:szCs w:val="22"/>
        </w:rPr>
      </w:pPr>
      <w:r w:rsidRPr="00841DCB">
        <w:rPr>
          <w:sz w:val="22"/>
          <w:szCs w:val="22"/>
          <w:u w:val="single"/>
        </w:rPr>
        <w:t>Žindymo laikotarpis</w:t>
      </w:r>
      <w:r w:rsidRPr="00841DCB">
        <w:rPr>
          <w:sz w:val="22"/>
          <w:szCs w:val="22"/>
        </w:rPr>
        <w:t>. Kūdikį krūtimi maitinančioms moterims šio vaisto vartoti nepatariama, kadangi nežinoma, ar ebastino patenka į motinos pieną.</w:t>
      </w:r>
    </w:p>
    <w:p w14:paraId="3A033FF1" w14:textId="77777777" w:rsidR="00AD219C" w:rsidRPr="00841DCB" w:rsidRDefault="00AD219C" w:rsidP="00AA59DE">
      <w:pPr>
        <w:pStyle w:val="BTEMEASMCA"/>
        <w:rPr>
          <w:noProof w:val="0"/>
        </w:rPr>
      </w:pPr>
    </w:p>
    <w:p w14:paraId="29B8D526" w14:textId="77777777" w:rsidR="00AD219C" w:rsidRPr="00841DCB" w:rsidRDefault="00AD219C" w:rsidP="00AD219C">
      <w:pPr>
        <w:pStyle w:val="PI-3EMEASMCA"/>
        <w:spacing w:line="240" w:lineRule="auto"/>
      </w:pPr>
      <w:r w:rsidRPr="00841DCB">
        <w:t>Vairavimas ir mechanizmų valdymas</w:t>
      </w:r>
    </w:p>
    <w:p w14:paraId="32D5C90E" w14:textId="77777777" w:rsidR="00AD219C" w:rsidRPr="00841DCB" w:rsidRDefault="00AD219C" w:rsidP="00AD219C">
      <w:pPr>
        <w:rPr>
          <w:sz w:val="22"/>
          <w:szCs w:val="22"/>
        </w:rPr>
      </w:pPr>
      <w:r w:rsidRPr="00841DCB">
        <w:rPr>
          <w:sz w:val="22"/>
          <w:szCs w:val="22"/>
        </w:rPr>
        <w:t>Rekomenduojama ebastino paros dozė poveikio gebėjimui vairuoti ir valdyti mechanizmus nedaro.</w:t>
      </w:r>
    </w:p>
    <w:p w14:paraId="4E8EE50B" w14:textId="77777777" w:rsidR="00AD219C" w:rsidRPr="00841DCB" w:rsidRDefault="00AD219C" w:rsidP="00AD219C">
      <w:pPr>
        <w:rPr>
          <w:sz w:val="22"/>
          <w:szCs w:val="22"/>
        </w:rPr>
      </w:pPr>
      <w:r w:rsidRPr="00841DCB">
        <w:rPr>
          <w:sz w:val="22"/>
          <w:szCs w:val="22"/>
        </w:rPr>
        <w:t>Vis dėlto, prieš pradedant vairuoti ar atlikti sudėtingas operacijas patartina įsitikinti, kokia Jūsų individuali reakcija į gydymą, kadangi gali atsirasti mieguistumas arba svaigulys. Taip pat žr. skyrių „Galimas šalutinis poveikis“.</w:t>
      </w:r>
    </w:p>
    <w:p w14:paraId="5AF5B15C" w14:textId="77777777" w:rsidR="00AD219C" w:rsidRPr="00841DCB" w:rsidRDefault="00AD219C" w:rsidP="00AA59DE">
      <w:pPr>
        <w:pStyle w:val="BTEMEASMCA"/>
        <w:rPr>
          <w:noProof w:val="0"/>
        </w:rPr>
      </w:pPr>
    </w:p>
    <w:p w14:paraId="1EA1F283" w14:textId="77777777" w:rsidR="00AD219C" w:rsidRPr="00841DCB" w:rsidRDefault="00AD219C" w:rsidP="001227AA">
      <w:pPr>
        <w:pStyle w:val="BTEMEASMCA"/>
        <w:rPr>
          <w:b/>
          <w:noProof w:val="0"/>
        </w:rPr>
      </w:pPr>
      <w:r w:rsidRPr="00841DCB">
        <w:rPr>
          <w:b/>
          <w:noProof w:val="0"/>
        </w:rPr>
        <w:t>Kestine sudėtyje yra laktozės monohidrato</w:t>
      </w:r>
      <w:r w:rsidR="003341F3" w:rsidRPr="00841DCB">
        <w:rPr>
          <w:b/>
          <w:noProof w:val="0"/>
        </w:rPr>
        <w:t xml:space="preserve"> ir natrio</w:t>
      </w:r>
    </w:p>
    <w:p w14:paraId="45E14822" w14:textId="77777777" w:rsidR="00AD219C" w:rsidRPr="00841DCB" w:rsidRDefault="00AD219C" w:rsidP="003341F3">
      <w:pPr>
        <w:pStyle w:val="BTEMEASMCA"/>
        <w:rPr>
          <w:noProof w:val="0"/>
        </w:rPr>
      </w:pPr>
      <w:r w:rsidRPr="00841DCB">
        <w:rPr>
          <w:noProof w:val="0"/>
        </w:rPr>
        <w:t>Tabletėse yra laktozės monohidrato. Jeigu gydytojas Jums yra sakęs, kad netoleruojate kokių nors angliavandenių, kreipkitės į jį prieš pradėdami vartoti šį vaistą.</w:t>
      </w:r>
      <w:r w:rsidR="003341F3" w:rsidRPr="00841DCB">
        <w:rPr>
          <w:noProof w:val="0"/>
        </w:rPr>
        <w:t xml:space="preserve"> Taip pat vienoje šio vaisto tabletėje yra mažiau kaip 1 mmol (23 mg) natrio, t.</w:t>
      </w:r>
      <w:r w:rsidR="00841DCB">
        <w:rPr>
          <w:noProof w:val="0"/>
        </w:rPr>
        <w:t xml:space="preserve"> </w:t>
      </w:r>
      <w:r w:rsidR="003341F3" w:rsidRPr="00841DCB">
        <w:rPr>
          <w:noProof w:val="0"/>
        </w:rPr>
        <w:t>y. jis beveik neturi reikšmės.</w:t>
      </w:r>
    </w:p>
    <w:p w14:paraId="6E991132" w14:textId="77777777" w:rsidR="00AD219C" w:rsidRPr="00841DCB" w:rsidRDefault="00AD219C" w:rsidP="007D46EC">
      <w:pPr>
        <w:pStyle w:val="BTEMEASMCA"/>
        <w:rPr>
          <w:noProof w:val="0"/>
        </w:rPr>
      </w:pPr>
    </w:p>
    <w:p w14:paraId="0135AAFF" w14:textId="77777777" w:rsidR="00AD219C" w:rsidRPr="00841DCB" w:rsidRDefault="00AD219C" w:rsidP="000D1C9C">
      <w:pPr>
        <w:pStyle w:val="BTEMEASMCA"/>
        <w:rPr>
          <w:noProof w:val="0"/>
        </w:rPr>
      </w:pPr>
    </w:p>
    <w:p w14:paraId="02EDA79F" w14:textId="77777777" w:rsidR="00AD219C" w:rsidRPr="00841DCB" w:rsidRDefault="00AD219C" w:rsidP="00AD219C">
      <w:pPr>
        <w:pStyle w:val="PI-1EMEASMCA"/>
      </w:pPr>
      <w:bookmarkStart w:id="74" w:name="_Toc129243266"/>
      <w:bookmarkStart w:id="75" w:name="_Toc129243141"/>
      <w:r w:rsidRPr="00841DCB">
        <w:t>3.</w:t>
      </w:r>
      <w:r w:rsidRPr="00841DCB">
        <w:tab/>
        <w:t xml:space="preserve">Kaip vartoti </w:t>
      </w:r>
      <w:bookmarkEnd w:id="74"/>
      <w:bookmarkEnd w:id="75"/>
      <w:r w:rsidRPr="00841DCB">
        <w:t>Kestine</w:t>
      </w:r>
    </w:p>
    <w:p w14:paraId="72442DF7" w14:textId="77777777" w:rsidR="00AD219C" w:rsidRPr="00841DCB" w:rsidRDefault="00AD219C" w:rsidP="00AA59DE">
      <w:pPr>
        <w:pStyle w:val="BTEMEASMCA"/>
        <w:rPr>
          <w:noProof w:val="0"/>
        </w:rPr>
      </w:pPr>
    </w:p>
    <w:p w14:paraId="3CA452B4" w14:textId="77777777" w:rsidR="00AD219C" w:rsidRPr="00841DCB" w:rsidRDefault="00AD219C" w:rsidP="001227AA">
      <w:pPr>
        <w:pStyle w:val="BTEMEASMCA"/>
        <w:rPr>
          <w:noProof w:val="0"/>
        </w:rPr>
      </w:pPr>
      <w:r w:rsidRPr="00841DCB">
        <w:rPr>
          <w:noProof w:val="0"/>
        </w:rPr>
        <w:t>Visada vartokite šį vaistą tiksliai kaip nurodė gydytojas arba vaistininkas. Jeigu abejojate, kreipkitės į  gydytoją arba vaistininką.</w:t>
      </w:r>
    </w:p>
    <w:p w14:paraId="07059930" w14:textId="77777777" w:rsidR="00AD219C" w:rsidRPr="00841DCB" w:rsidRDefault="00AD219C" w:rsidP="00F60BCB">
      <w:pPr>
        <w:pStyle w:val="BTEMEASMCA"/>
        <w:rPr>
          <w:noProof w:val="0"/>
        </w:rPr>
      </w:pPr>
    </w:p>
    <w:p w14:paraId="7CD27916" w14:textId="77777777" w:rsidR="00AD219C" w:rsidRPr="00841DCB" w:rsidRDefault="00AD219C" w:rsidP="00AD219C">
      <w:pPr>
        <w:rPr>
          <w:i/>
          <w:sz w:val="22"/>
          <w:szCs w:val="22"/>
        </w:rPr>
      </w:pPr>
      <w:r w:rsidRPr="00841DCB">
        <w:rPr>
          <w:i/>
          <w:sz w:val="22"/>
          <w:szCs w:val="22"/>
        </w:rPr>
        <w:t>Suaugusiems žmonėms ir vyresniems kaip 12 metų vaikams</w:t>
      </w:r>
    </w:p>
    <w:p w14:paraId="317C391A" w14:textId="77777777" w:rsidR="00AD219C" w:rsidRPr="00841DCB" w:rsidRDefault="00AD219C" w:rsidP="00AD219C">
      <w:pPr>
        <w:rPr>
          <w:sz w:val="22"/>
          <w:szCs w:val="22"/>
        </w:rPr>
      </w:pPr>
      <w:r w:rsidRPr="00841DCB">
        <w:rPr>
          <w:sz w:val="22"/>
          <w:szCs w:val="22"/>
          <w:u w:val="single"/>
        </w:rPr>
        <w:t>Alerginis rinitas.</w:t>
      </w:r>
      <w:r w:rsidRPr="00841DCB">
        <w:rPr>
          <w:sz w:val="22"/>
          <w:szCs w:val="22"/>
        </w:rPr>
        <w:t xml:space="preserve"> Alerginio rinito simptomams lengvinti reikia kartą per parą gerti po vieną 10 mg Kestine tabletę. Jeigu ligos simptomai sunkesni arba rinitas nuolatinis, galima gerti po dvi 10 mg Kestine tabletes kartą per parą.</w:t>
      </w:r>
    </w:p>
    <w:p w14:paraId="05A77AE2" w14:textId="77777777" w:rsidR="00AD219C" w:rsidRPr="00841DCB" w:rsidRDefault="00AD219C" w:rsidP="00AD219C">
      <w:pPr>
        <w:rPr>
          <w:sz w:val="22"/>
          <w:szCs w:val="22"/>
        </w:rPr>
      </w:pPr>
    </w:p>
    <w:p w14:paraId="0521DAD1" w14:textId="77777777" w:rsidR="00AD219C" w:rsidRPr="00841DCB" w:rsidRDefault="00AD219C" w:rsidP="00AD219C">
      <w:pPr>
        <w:rPr>
          <w:sz w:val="22"/>
          <w:szCs w:val="22"/>
        </w:rPr>
      </w:pPr>
      <w:r w:rsidRPr="00841DCB">
        <w:rPr>
          <w:sz w:val="22"/>
          <w:szCs w:val="22"/>
          <w:u w:val="single"/>
        </w:rPr>
        <w:t>Dilgėlinė.</w:t>
      </w:r>
      <w:r w:rsidRPr="00841DCB">
        <w:rPr>
          <w:sz w:val="22"/>
          <w:szCs w:val="22"/>
        </w:rPr>
        <w:t xml:space="preserve"> Simptominiam dilgėlinės gydymui reikia kartą per parą gerti po vieną 10 mg Kestine tabletę.</w:t>
      </w:r>
    </w:p>
    <w:p w14:paraId="7ED42591" w14:textId="77777777" w:rsidR="00AD219C" w:rsidRPr="00841DCB" w:rsidRDefault="00AD219C" w:rsidP="00AD219C">
      <w:pPr>
        <w:rPr>
          <w:sz w:val="22"/>
          <w:szCs w:val="22"/>
        </w:rPr>
      </w:pPr>
    </w:p>
    <w:p w14:paraId="2BB21ADF" w14:textId="77777777" w:rsidR="00AD219C" w:rsidRPr="00841DCB" w:rsidRDefault="00BD0946" w:rsidP="00AD219C">
      <w:pPr>
        <w:rPr>
          <w:sz w:val="22"/>
          <w:szCs w:val="22"/>
        </w:rPr>
      </w:pPr>
      <w:r w:rsidRPr="00841DCB">
        <w:rPr>
          <w:sz w:val="22"/>
          <w:szCs w:val="22"/>
        </w:rPr>
        <w:t>Pacientams</w:t>
      </w:r>
      <w:r w:rsidR="00AD219C" w:rsidRPr="00841DCB">
        <w:rPr>
          <w:sz w:val="22"/>
          <w:szCs w:val="22"/>
        </w:rPr>
        <w:t xml:space="preserve">, sergantiems inkstų nepakankamumu, lengvu ar vidutinio sunkumo kepenų nepakankamumu, dozės keisti nereikia. Sunkiu kepenų nepakankamumu sergantiems </w:t>
      </w:r>
      <w:r w:rsidRPr="00841DCB">
        <w:rPr>
          <w:sz w:val="22"/>
          <w:szCs w:val="22"/>
        </w:rPr>
        <w:t xml:space="preserve">pacientams </w:t>
      </w:r>
      <w:r w:rsidR="00AD219C" w:rsidRPr="00841DCB">
        <w:rPr>
          <w:sz w:val="22"/>
          <w:szCs w:val="22"/>
        </w:rPr>
        <w:t>daugiau negu 10 mg ebastino per parą gerti negalima.</w:t>
      </w:r>
    </w:p>
    <w:p w14:paraId="6ABDA5C4" w14:textId="77777777" w:rsidR="00AD219C" w:rsidRPr="00841DCB" w:rsidRDefault="00AD219C" w:rsidP="00AD219C">
      <w:pPr>
        <w:rPr>
          <w:sz w:val="22"/>
          <w:szCs w:val="22"/>
        </w:rPr>
      </w:pPr>
      <w:r w:rsidRPr="00841DCB">
        <w:rPr>
          <w:sz w:val="22"/>
          <w:szCs w:val="22"/>
        </w:rPr>
        <w:t>Kestine 10 mg tabletės tinka tik suaugusiems žmonėms ir vyresniems nei 12 metų vaikams.</w:t>
      </w:r>
    </w:p>
    <w:p w14:paraId="088D385B" w14:textId="77777777" w:rsidR="00AD219C" w:rsidRPr="00841DCB" w:rsidRDefault="00AD219C" w:rsidP="00AA59DE">
      <w:pPr>
        <w:pStyle w:val="BTEMEASMCA"/>
        <w:rPr>
          <w:noProof w:val="0"/>
        </w:rPr>
      </w:pPr>
    </w:p>
    <w:p w14:paraId="2CB7C0F8" w14:textId="77777777" w:rsidR="00BD0946" w:rsidRPr="00841DCB" w:rsidRDefault="00BD0946" w:rsidP="00AA59DE">
      <w:pPr>
        <w:pStyle w:val="BTEMEASMCA"/>
        <w:rPr>
          <w:b/>
          <w:noProof w:val="0"/>
        </w:rPr>
      </w:pPr>
      <w:r w:rsidRPr="00841DCB">
        <w:rPr>
          <w:b/>
          <w:noProof w:val="0"/>
        </w:rPr>
        <w:t>Vartojimas vaikams</w:t>
      </w:r>
    </w:p>
    <w:p w14:paraId="2072AFA1" w14:textId="77777777" w:rsidR="00BD0946" w:rsidRPr="00841DCB" w:rsidRDefault="00AA59DE" w:rsidP="001227AA">
      <w:pPr>
        <w:pStyle w:val="BTEMEASMCA"/>
        <w:rPr>
          <w:noProof w:val="0"/>
        </w:rPr>
      </w:pPr>
      <w:r w:rsidRPr="00841DCB">
        <w:rPr>
          <w:noProof w:val="0"/>
        </w:rPr>
        <w:t>Kestine 10 mg tablečių negalima vartoti jaunesniems kaip 12 metų vaikams.</w:t>
      </w:r>
    </w:p>
    <w:p w14:paraId="6AC87C8B" w14:textId="77777777" w:rsidR="00BD0946" w:rsidRPr="00841DCB" w:rsidRDefault="00BD0946" w:rsidP="00F60BCB">
      <w:pPr>
        <w:pStyle w:val="BTEMEASMCA"/>
        <w:rPr>
          <w:noProof w:val="0"/>
        </w:rPr>
      </w:pPr>
    </w:p>
    <w:p w14:paraId="285EBE29" w14:textId="77777777" w:rsidR="00AD219C" w:rsidRPr="00841DCB" w:rsidRDefault="00AD219C" w:rsidP="00AD219C">
      <w:pPr>
        <w:rPr>
          <w:b/>
          <w:sz w:val="22"/>
          <w:szCs w:val="22"/>
        </w:rPr>
      </w:pPr>
      <w:r w:rsidRPr="00841DCB">
        <w:rPr>
          <w:b/>
          <w:sz w:val="22"/>
          <w:szCs w:val="22"/>
        </w:rPr>
        <w:t>Ką daryti pavartojus per didelę Kestine dozę?</w:t>
      </w:r>
    </w:p>
    <w:p w14:paraId="55B1E078" w14:textId="77777777" w:rsidR="00AD219C" w:rsidRPr="00841DCB" w:rsidRDefault="00AD219C" w:rsidP="00AD219C">
      <w:pPr>
        <w:rPr>
          <w:sz w:val="22"/>
          <w:szCs w:val="22"/>
        </w:rPr>
      </w:pPr>
      <w:r w:rsidRPr="00841DCB">
        <w:rPr>
          <w:sz w:val="22"/>
          <w:szCs w:val="22"/>
        </w:rPr>
        <w:t xml:space="preserve">Jeigu išgėrėte daugiau Kestine tablečių, negu rekomenduojama, reikia nedelsiant kreiptis į gydytoją arba </w:t>
      </w:r>
      <w:r w:rsidR="00FA31C8" w:rsidRPr="00841DCB">
        <w:rPr>
          <w:sz w:val="22"/>
          <w:szCs w:val="22"/>
        </w:rPr>
        <w:t xml:space="preserve">skubiosios </w:t>
      </w:r>
      <w:r w:rsidRPr="00841DCB">
        <w:rPr>
          <w:sz w:val="22"/>
          <w:szCs w:val="22"/>
        </w:rPr>
        <w:t>pagalbos skyrių ir parodyti vaisto pakuotę.</w:t>
      </w:r>
    </w:p>
    <w:p w14:paraId="23FD3091" w14:textId="77777777" w:rsidR="00AD219C" w:rsidRPr="00841DCB" w:rsidRDefault="00AD219C" w:rsidP="00AD219C">
      <w:pPr>
        <w:rPr>
          <w:sz w:val="22"/>
          <w:szCs w:val="22"/>
        </w:rPr>
      </w:pPr>
    </w:p>
    <w:p w14:paraId="433CDD67" w14:textId="77777777" w:rsidR="00AD219C" w:rsidRPr="00841DCB" w:rsidRDefault="00AD219C" w:rsidP="00AA59DE">
      <w:pPr>
        <w:pStyle w:val="BTEMEASMCA"/>
        <w:rPr>
          <w:b/>
          <w:noProof w:val="0"/>
        </w:rPr>
      </w:pPr>
      <w:r w:rsidRPr="00841DCB">
        <w:rPr>
          <w:b/>
          <w:noProof w:val="0"/>
        </w:rPr>
        <w:t>Pamiršus pavartoti Kestine</w:t>
      </w:r>
    </w:p>
    <w:p w14:paraId="11069123" w14:textId="77777777" w:rsidR="00AD219C" w:rsidRPr="00841DCB" w:rsidRDefault="00AD219C" w:rsidP="001227AA">
      <w:pPr>
        <w:pStyle w:val="BTEMEASMCA"/>
        <w:rPr>
          <w:noProof w:val="0"/>
        </w:rPr>
      </w:pPr>
      <w:r w:rsidRPr="00841DCB">
        <w:rPr>
          <w:noProof w:val="0"/>
        </w:rPr>
        <w:t>Negalima vartoti dvigubos dozės norint kompensuoti praleistą dozę.</w:t>
      </w:r>
    </w:p>
    <w:p w14:paraId="43FAA197" w14:textId="77777777" w:rsidR="00AD219C" w:rsidRPr="00841DCB" w:rsidRDefault="00AD219C" w:rsidP="001227AA">
      <w:pPr>
        <w:pStyle w:val="BTEMEASMCA"/>
        <w:rPr>
          <w:noProof w:val="0"/>
        </w:rPr>
      </w:pPr>
    </w:p>
    <w:p w14:paraId="0115E857" w14:textId="77777777" w:rsidR="00AD219C" w:rsidRPr="00841DCB" w:rsidRDefault="00AD219C" w:rsidP="00F60BCB">
      <w:pPr>
        <w:pStyle w:val="BTEMEASMCA"/>
        <w:rPr>
          <w:b/>
          <w:noProof w:val="0"/>
        </w:rPr>
      </w:pPr>
      <w:r w:rsidRPr="00841DCB">
        <w:rPr>
          <w:b/>
          <w:noProof w:val="0"/>
        </w:rPr>
        <w:t>Nustojus vartoti Kestine</w:t>
      </w:r>
    </w:p>
    <w:p w14:paraId="407EF3D9" w14:textId="77777777" w:rsidR="00AD219C" w:rsidRPr="00841DCB" w:rsidRDefault="00AD219C" w:rsidP="007D46EC">
      <w:pPr>
        <w:pStyle w:val="BTEMEASMCA"/>
        <w:rPr>
          <w:noProof w:val="0"/>
        </w:rPr>
      </w:pPr>
      <w:r w:rsidRPr="00841DCB">
        <w:rPr>
          <w:noProof w:val="0"/>
        </w:rPr>
        <w:lastRenderedPageBreak/>
        <w:t>Jeigu kiltų daugiau klausimų dėl šio vaisto vartojimo, kreipkitės į gydytoją, vaistininką arba slaugytoją.</w:t>
      </w:r>
    </w:p>
    <w:p w14:paraId="615DA60C" w14:textId="77777777" w:rsidR="00AD219C" w:rsidRPr="00841DCB" w:rsidRDefault="00AD219C" w:rsidP="000D1C9C">
      <w:pPr>
        <w:pStyle w:val="BTEMEASMCA"/>
        <w:rPr>
          <w:noProof w:val="0"/>
        </w:rPr>
      </w:pPr>
    </w:p>
    <w:p w14:paraId="60B7F3F9" w14:textId="77777777" w:rsidR="00AD219C" w:rsidRPr="00841DCB" w:rsidRDefault="00AD219C" w:rsidP="001B4D47">
      <w:pPr>
        <w:pStyle w:val="BTEMEASMCA"/>
        <w:rPr>
          <w:noProof w:val="0"/>
        </w:rPr>
      </w:pPr>
    </w:p>
    <w:p w14:paraId="0C177A97" w14:textId="77777777" w:rsidR="00AD219C" w:rsidRPr="00841DCB" w:rsidRDefault="00AD219C" w:rsidP="00AD219C">
      <w:pPr>
        <w:pStyle w:val="PI-1EMEASMCA"/>
      </w:pPr>
      <w:bookmarkStart w:id="76" w:name="_Toc129243267"/>
      <w:bookmarkStart w:id="77" w:name="_Toc129243142"/>
      <w:r w:rsidRPr="00841DCB">
        <w:t>4.</w:t>
      </w:r>
      <w:r w:rsidRPr="00841DCB">
        <w:tab/>
        <w:t>Galimas šalutinis poveikis</w:t>
      </w:r>
      <w:bookmarkEnd w:id="76"/>
      <w:bookmarkEnd w:id="77"/>
    </w:p>
    <w:p w14:paraId="7BC6B23E" w14:textId="77777777" w:rsidR="00AD219C" w:rsidRPr="00841DCB" w:rsidRDefault="00AD219C" w:rsidP="00AA59DE">
      <w:pPr>
        <w:pStyle w:val="BTEMEASMCA"/>
        <w:rPr>
          <w:noProof w:val="0"/>
        </w:rPr>
      </w:pPr>
    </w:p>
    <w:p w14:paraId="10B0E7FE" w14:textId="77777777" w:rsidR="00AD219C" w:rsidRPr="00841DCB" w:rsidRDefault="00AD219C" w:rsidP="001227AA">
      <w:pPr>
        <w:pStyle w:val="BTEMEASMCA"/>
        <w:rPr>
          <w:noProof w:val="0"/>
        </w:rPr>
      </w:pPr>
      <w:r w:rsidRPr="00841DCB">
        <w:rPr>
          <w:noProof w:val="0"/>
        </w:rPr>
        <w:t>Šis vaistas, kaip ir visi kiti, gali sukelti šalutinį poveikį, nors jis pasireiškia ne visiems žmonėms.</w:t>
      </w:r>
    </w:p>
    <w:p w14:paraId="6DC0AB4D" w14:textId="77777777" w:rsidR="00AD219C" w:rsidRPr="00841DCB" w:rsidRDefault="00AD219C" w:rsidP="00AD219C">
      <w:pPr>
        <w:rPr>
          <w:sz w:val="22"/>
          <w:szCs w:val="22"/>
        </w:rPr>
      </w:pPr>
    </w:p>
    <w:p w14:paraId="13789360" w14:textId="77777777" w:rsidR="00AD219C" w:rsidRPr="00841DCB" w:rsidRDefault="00AD219C" w:rsidP="00AD219C">
      <w:pPr>
        <w:rPr>
          <w:sz w:val="22"/>
          <w:szCs w:val="22"/>
        </w:rPr>
      </w:pPr>
      <w:r w:rsidRPr="00841DCB">
        <w:rPr>
          <w:sz w:val="22"/>
          <w:szCs w:val="22"/>
        </w:rPr>
        <w:t>Klinikinių tyrimų metu bei po vaisto patekimo į rinką buvo pranešta apie toliau išvardytą šalutinį poveikį.</w:t>
      </w:r>
    </w:p>
    <w:p w14:paraId="13BA7AA8" w14:textId="77777777" w:rsidR="00AD219C" w:rsidRPr="00841DCB" w:rsidRDefault="00AD219C" w:rsidP="00AD219C">
      <w:pPr>
        <w:rPr>
          <w:rStyle w:val="hps"/>
          <w:sz w:val="22"/>
          <w:szCs w:val="22"/>
        </w:rPr>
      </w:pPr>
    </w:p>
    <w:p w14:paraId="74003C05" w14:textId="77777777" w:rsidR="00AD219C" w:rsidRPr="00841DCB" w:rsidRDefault="00AD219C" w:rsidP="00AD219C">
      <w:pPr>
        <w:rPr>
          <w:rStyle w:val="hps"/>
          <w:sz w:val="22"/>
          <w:szCs w:val="22"/>
        </w:rPr>
      </w:pPr>
      <w:r w:rsidRPr="00841DCB">
        <w:rPr>
          <w:rStyle w:val="hps"/>
          <w:sz w:val="22"/>
          <w:szCs w:val="22"/>
        </w:rPr>
        <w:t>Labai dažnas</w:t>
      </w:r>
      <w:r w:rsidRPr="00841DCB">
        <w:rPr>
          <w:sz w:val="22"/>
          <w:szCs w:val="22"/>
        </w:rPr>
        <w:t xml:space="preserve"> </w:t>
      </w:r>
      <w:r w:rsidRPr="00841DCB">
        <w:rPr>
          <w:rStyle w:val="hps"/>
          <w:sz w:val="22"/>
          <w:szCs w:val="22"/>
        </w:rPr>
        <w:t>(gali pasireikšti</w:t>
      </w:r>
      <w:r w:rsidRPr="00841DCB">
        <w:rPr>
          <w:sz w:val="22"/>
          <w:szCs w:val="22"/>
        </w:rPr>
        <w:t xml:space="preserve"> </w:t>
      </w:r>
      <w:r w:rsidRPr="00841DCB">
        <w:rPr>
          <w:rStyle w:val="hps"/>
          <w:sz w:val="22"/>
          <w:szCs w:val="22"/>
        </w:rPr>
        <w:t>daugiau kaip 1</w:t>
      </w:r>
      <w:r w:rsidRPr="00841DCB">
        <w:rPr>
          <w:sz w:val="22"/>
          <w:szCs w:val="22"/>
        </w:rPr>
        <w:t xml:space="preserve"> </w:t>
      </w:r>
      <w:r w:rsidRPr="00841DCB">
        <w:rPr>
          <w:rStyle w:val="hps"/>
          <w:sz w:val="22"/>
          <w:szCs w:val="22"/>
        </w:rPr>
        <w:t>iš 10 žmonių</w:t>
      </w:r>
      <w:r w:rsidRPr="00841DCB">
        <w:rPr>
          <w:sz w:val="22"/>
          <w:szCs w:val="22"/>
        </w:rPr>
        <w:t>)</w:t>
      </w:r>
      <w:r w:rsidRPr="00841DCB">
        <w:rPr>
          <w:rStyle w:val="hps"/>
          <w:sz w:val="22"/>
          <w:szCs w:val="22"/>
        </w:rPr>
        <w:t>:</w:t>
      </w:r>
    </w:p>
    <w:p w14:paraId="480B8679" w14:textId="77777777" w:rsidR="00AD219C" w:rsidRPr="00841DCB" w:rsidRDefault="00AD219C" w:rsidP="00355920">
      <w:pPr>
        <w:numPr>
          <w:ilvl w:val="0"/>
          <w:numId w:val="3"/>
        </w:numPr>
        <w:contextualSpacing/>
        <w:rPr>
          <w:sz w:val="22"/>
          <w:szCs w:val="22"/>
        </w:rPr>
      </w:pPr>
      <w:r w:rsidRPr="00355920">
        <w:rPr>
          <w:sz w:val="22"/>
        </w:rPr>
        <w:t>galvos skausmas</w:t>
      </w:r>
      <w:r w:rsidRPr="00355920">
        <w:t>.</w:t>
      </w:r>
    </w:p>
    <w:p w14:paraId="7D32B721" w14:textId="77777777" w:rsidR="00AD219C" w:rsidRPr="00841DCB" w:rsidRDefault="00AD219C" w:rsidP="00AD219C">
      <w:pPr>
        <w:rPr>
          <w:sz w:val="22"/>
          <w:szCs w:val="22"/>
        </w:rPr>
      </w:pPr>
    </w:p>
    <w:p w14:paraId="1DA871C3" w14:textId="77777777" w:rsidR="00AD219C" w:rsidRPr="00841DCB" w:rsidRDefault="00AD219C" w:rsidP="00AD219C">
      <w:pPr>
        <w:rPr>
          <w:sz w:val="22"/>
          <w:szCs w:val="22"/>
        </w:rPr>
      </w:pPr>
      <w:r w:rsidRPr="00841DCB">
        <w:rPr>
          <w:sz w:val="22"/>
          <w:szCs w:val="22"/>
        </w:rPr>
        <w:t>Dažnas (pasireiškia daugiau kaip 1 pacientui iš 100, bet mažiau nei vienam pacientui iš 10):</w:t>
      </w:r>
    </w:p>
    <w:p w14:paraId="62211A95" w14:textId="77777777" w:rsidR="00AD219C" w:rsidRPr="00841DCB" w:rsidRDefault="00AD219C" w:rsidP="002F728C">
      <w:pPr>
        <w:pStyle w:val="ColorfulList-Accent11"/>
        <w:numPr>
          <w:ilvl w:val="0"/>
          <w:numId w:val="3"/>
        </w:numPr>
        <w:rPr>
          <w:sz w:val="22"/>
          <w:szCs w:val="22"/>
        </w:rPr>
      </w:pPr>
      <w:r w:rsidRPr="00841DCB">
        <w:rPr>
          <w:sz w:val="22"/>
          <w:szCs w:val="22"/>
        </w:rPr>
        <w:t>mieguistumas,</w:t>
      </w:r>
    </w:p>
    <w:p w14:paraId="2B05B0AE" w14:textId="77777777" w:rsidR="00AD219C" w:rsidRPr="00841DCB" w:rsidRDefault="00AD219C" w:rsidP="002F728C">
      <w:pPr>
        <w:pStyle w:val="ColorfulList-Accent11"/>
        <w:numPr>
          <w:ilvl w:val="0"/>
          <w:numId w:val="3"/>
        </w:numPr>
        <w:rPr>
          <w:sz w:val="22"/>
          <w:szCs w:val="22"/>
        </w:rPr>
      </w:pPr>
      <w:r w:rsidRPr="00841DCB">
        <w:rPr>
          <w:sz w:val="22"/>
          <w:szCs w:val="22"/>
        </w:rPr>
        <w:t>burnos džiūvimas.</w:t>
      </w:r>
    </w:p>
    <w:p w14:paraId="1457C1EE" w14:textId="77777777" w:rsidR="00AD219C" w:rsidRPr="00841DCB" w:rsidRDefault="00AD219C" w:rsidP="00AD219C">
      <w:pPr>
        <w:rPr>
          <w:sz w:val="22"/>
          <w:szCs w:val="22"/>
        </w:rPr>
      </w:pPr>
    </w:p>
    <w:p w14:paraId="05B77C37" w14:textId="77777777" w:rsidR="00AD219C" w:rsidRPr="00841DCB" w:rsidRDefault="00AD219C" w:rsidP="00AD219C">
      <w:pPr>
        <w:rPr>
          <w:sz w:val="22"/>
          <w:szCs w:val="22"/>
        </w:rPr>
      </w:pPr>
      <w:r w:rsidRPr="00841DCB">
        <w:rPr>
          <w:sz w:val="22"/>
          <w:szCs w:val="22"/>
        </w:rPr>
        <w:t>Retas (pasireiškia daugiau kaip 1 pacientui iš 10 000, bet mažiau nei vienam iš 1000):</w:t>
      </w:r>
    </w:p>
    <w:p w14:paraId="6B24F8A9" w14:textId="77777777" w:rsidR="00AD219C" w:rsidRPr="00841DCB" w:rsidRDefault="00AD219C" w:rsidP="00AD219C">
      <w:pPr>
        <w:pStyle w:val="ListParagraph1"/>
        <w:numPr>
          <w:ilvl w:val="0"/>
          <w:numId w:val="3"/>
        </w:numPr>
        <w:rPr>
          <w:sz w:val="22"/>
          <w:szCs w:val="22"/>
        </w:rPr>
      </w:pPr>
      <w:r w:rsidRPr="00841DCB">
        <w:rPr>
          <w:rStyle w:val="hps"/>
          <w:sz w:val="22"/>
          <w:szCs w:val="22"/>
        </w:rPr>
        <w:t>padidėjusio jautrumo</w:t>
      </w:r>
      <w:r w:rsidRPr="00841DCB">
        <w:rPr>
          <w:sz w:val="22"/>
          <w:szCs w:val="22"/>
        </w:rPr>
        <w:t xml:space="preserve"> </w:t>
      </w:r>
      <w:r w:rsidRPr="00841DCB">
        <w:rPr>
          <w:rStyle w:val="hps"/>
          <w:sz w:val="22"/>
          <w:szCs w:val="22"/>
        </w:rPr>
        <w:t>reakcijos (tokios kaip</w:t>
      </w:r>
      <w:r w:rsidRPr="00841DCB">
        <w:rPr>
          <w:sz w:val="22"/>
          <w:szCs w:val="22"/>
        </w:rPr>
        <w:t xml:space="preserve"> </w:t>
      </w:r>
      <w:r w:rsidRPr="00841DCB">
        <w:rPr>
          <w:rStyle w:val="hps"/>
          <w:sz w:val="22"/>
          <w:szCs w:val="22"/>
        </w:rPr>
        <w:t>anafilaksija</w:t>
      </w:r>
      <w:r w:rsidRPr="00841DCB">
        <w:rPr>
          <w:sz w:val="22"/>
          <w:szCs w:val="22"/>
        </w:rPr>
        <w:t xml:space="preserve"> </w:t>
      </w:r>
      <w:r w:rsidRPr="00841DCB">
        <w:rPr>
          <w:rStyle w:val="hps"/>
          <w:sz w:val="22"/>
          <w:szCs w:val="22"/>
        </w:rPr>
        <w:t>bei angioneurozinė edema</w:t>
      </w:r>
      <w:r w:rsidRPr="00841DCB">
        <w:rPr>
          <w:sz w:val="22"/>
          <w:szCs w:val="22"/>
        </w:rPr>
        <w:t>),</w:t>
      </w:r>
    </w:p>
    <w:p w14:paraId="04644B75" w14:textId="77777777" w:rsidR="00AD219C" w:rsidRPr="00841DCB" w:rsidRDefault="00AD219C" w:rsidP="002F728C">
      <w:pPr>
        <w:pStyle w:val="ColorfulList-Accent11"/>
        <w:numPr>
          <w:ilvl w:val="0"/>
          <w:numId w:val="3"/>
        </w:numPr>
        <w:rPr>
          <w:sz w:val="22"/>
          <w:szCs w:val="22"/>
        </w:rPr>
      </w:pPr>
      <w:r w:rsidRPr="00841DCB">
        <w:rPr>
          <w:sz w:val="22"/>
          <w:szCs w:val="22"/>
        </w:rPr>
        <w:t>nervingumas, nemiga,</w:t>
      </w:r>
    </w:p>
    <w:p w14:paraId="16AF75E3" w14:textId="77777777" w:rsidR="00AD219C" w:rsidRPr="00841DCB" w:rsidRDefault="00AD219C" w:rsidP="002F728C">
      <w:pPr>
        <w:pStyle w:val="ColorfulList-Accent11"/>
        <w:numPr>
          <w:ilvl w:val="0"/>
          <w:numId w:val="3"/>
        </w:numPr>
        <w:rPr>
          <w:sz w:val="22"/>
          <w:szCs w:val="22"/>
        </w:rPr>
      </w:pPr>
      <w:r w:rsidRPr="00841DCB">
        <w:rPr>
          <w:sz w:val="22"/>
          <w:szCs w:val="22"/>
        </w:rPr>
        <w:t>svaigulys, susilpnėjęs jautrumas ar pojūčiai, skonio jutimo sutrikimas,</w:t>
      </w:r>
    </w:p>
    <w:p w14:paraId="644A49A6" w14:textId="77777777" w:rsidR="00AD219C" w:rsidRPr="00841DCB" w:rsidRDefault="00AD219C" w:rsidP="002F728C">
      <w:pPr>
        <w:pStyle w:val="ColorfulList-Accent11"/>
        <w:numPr>
          <w:ilvl w:val="0"/>
          <w:numId w:val="3"/>
        </w:numPr>
        <w:rPr>
          <w:sz w:val="22"/>
          <w:szCs w:val="22"/>
        </w:rPr>
      </w:pPr>
      <w:r w:rsidRPr="00841DCB">
        <w:rPr>
          <w:sz w:val="22"/>
          <w:szCs w:val="22"/>
        </w:rPr>
        <w:t>stiprus arba dažnas širdies plakimas,</w:t>
      </w:r>
    </w:p>
    <w:p w14:paraId="10F84A63" w14:textId="77777777" w:rsidR="00AD219C" w:rsidRPr="00841DCB" w:rsidRDefault="00AD219C" w:rsidP="002F728C">
      <w:pPr>
        <w:pStyle w:val="ColorfulList-Accent11"/>
        <w:numPr>
          <w:ilvl w:val="0"/>
          <w:numId w:val="3"/>
        </w:numPr>
        <w:rPr>
          <w:sz w:val="22"/>
          <w:szCs w:val="22"/>
        </w:rPr>
      </w:pPr>
      <w:r w:rsidRPr="00841DCB">
        <w:rPr>
          <w:sz w:val="22"/>
          <w:szCs w:val="22"/>
        </w:rPr>
        <w:t>pilvo skausmas, vėmimas, pykinimas, virškinimo sutrikimas,</w:t>
      </w:r>
    </w:p>
    <w:p w14:paraId="204A6CB7" w14:textId="77777777" w:rsidR="00AD219C" w:rsidRPr="00841DCB" w:rsidRDefault="00AD219C" w:rsidP="002F728C">
      <w:pPr>
        <w:pStyle w:val="ColorfulList-Accent11"/>
        <w:numPr>
          <w:ilvl w:val="0"/>
          <w:numId w:val="3"/>
        </w:numPr>
        <w:rPr>
          <w:sz w:val="22"/>
          <w:szCs w:val="22"/>
        </w:rPr>
      </w:pPr>
      <w:r w:rsidRPr="00841DCB">
        <w:rPr>
          <w:rStyle w:val="hps"/>
          <w:sz w:val="22"/>
          <w:szCs w:val="22"/>
        </w:rPr>
        <w:t>hepatitas (kepenų uždegimas)</w:t>
      </w:r>
      <w:r w:rsidRPr="00841DCB">
        <w:rPr>
          <w:rStyle w:val="shorttext"/>
          <w:sz w:val="22"/>
          <w:szCs w:val="22"/>
        </w:rPr>
        <w:t xml:space="preserve">, </w:t>
      </w:r>
      <w:r w:rsidRPr="00841DCB">
        <w:rPr>
          <w:rStyle w:val="hps"/>
          <w:sz w:val="22"/>
          <w:szCs w:val="22"/>
        </w:rPr>
        <w:t xml:space="preserve">cholestazė (tulžies sąstovis), </w:t>
      </w:r>
      <w:r w:rsidRPr="00841DCB">
        <w:rPr>
          <w:sz w:val="22"/>
          <w:szCs w:val="22"/>
        </w:rPr>
        <w:t xml:space="preserve">nenormalūs kepenų funkcijos tyrimų rodmenys (transaminazių, </w:t>
      </w:r>
      <w:r w:rsidRPr="00841DCB">
        <w:rPr>
          <w:rStyle w:val="hps"/>
          <w:sz w:val="22"/>
          <w:szCs w:val="22"/>
        </w:rPr>
        <w:t>gama-</w:t>
      </w:r>
      <w:r w:rsidRPr="00841DCB">
        <w:rPr>
          <w:sz w:val="22"/>
          <w:szCs w:val="22"/>
        </w:rPr>
        <w:t xml:space="preserve">GT, šarminės </w:t>
      </w:r>
      <w:r w:rsidRPr="00841DCB">
        <w:rPr>
          <w:rStyle w:val="hps"/>
          <w:sz w:val="22"/>
          <w:szCs w:val="22"/>
        </w:rPr>
        <w:t>fosfatazės ir</w:t>
      </w:r>
      <w:r w:rsidRPr="00841DCB">
        <w:rPr>
          <w:sz w:val="22"/>
          <w:szCs w:val="22"/>
        </w:rPr>
        <w:t xml:space="preserve"> </w:t>
      </w:r>
      <w:r w:rsidRPr="00841DCB">
        <w:rPr>
          <w:rStyle w:val="hps"/>
          <w:sz w:val="22"/>
          <w:szCs w:val="22"/>
        </w:rPr>
        <w:t>bilirubino</w:t>
      </w:r>
      <w:r w:rsidRPr="00841DCB">
        <w:rPr>
          <w:sz w:val="22"/>
          <w:szCs w:val="22"/>
        </w:rPr>
        <w:t xml:space="preserve"> kiekio </w:t>
      </w:r>
      <w:r w:rsidRPr="00841DCB">
        <w:rPr>
          <w:rStyle w:val="hps"/>
          <w:sz w:val="22"/>
          <w:szCs w:val="22"/>
        </w:rPr>
        <w:t>padidėjimas</w:t>
      </w:r>
      <w:r w:rsidRPr="00841DCB">
        <w:rPr>
          <w:sz w:val="22"/>
          <w:szCs w:val="22"/>
        </w:rPr>
        <w:t>),</w:t>
      </w:r>
    </w:p>
    <w:p w14:paraId="62397D86" w14:textId="77777777" w:rsidR="00AD219C" w:rsidRPr="00841DCB" w:rsidRDefault="00AD219C" w:rsidP="002F728C">
      <w:pPr>
        <w:pStyle w:val="ColorfulList-Accent11"/>
        <w:numPr>
          <w:ilvl w:val="0"/>
          <w:numId w:val="3"/>
        </w:numPr>
        <w:rPr>
          <w:sz w:val="22"/>
          <w:szCs w:val="22"/>
        </w:rPr>
      </w:pPr>
      <w:r w:rsidRPr="00841DCB">
        <w:rPr>
          <w:sz w:val="22"/>
          <w:szCs w:val="22"/>
        </w:rPr>
        <w:t>dilgėlinė, išbėrimas, odos uždegimas,</w:t>
      </w:r>
    </w:p>
    <w:p w14:paraId="52915DBD" w14:textId="77777777" w:rsidR="00AD219C" w:rsidRPr="00841DCB" w:rsidRDefault="00AD219C" w:rsidP="002F728C">
      <w:pPr>
        <w:pStyle w:val="ColorfulList-Accent11"/>
        <w:numPr>
          <w:ilvl w:val="0"/>
          <w:numId w:val="3"/>
        </w:numPr>
        <w:rPr>
          <w:sz w:val="22"/>
          <w:szCs w:val="22"/>
        </w:rPr>
      </w:pPr>
      <w:r w:rsidRPr="00841DCB">
        <w:rPr>
          <w:sz w:val="22"/>
          <w:szCs w:val="22"/>
        </w:rPr>
        <w:t>menstruacijų sutrikimai,</w:t>
      </w:r>
    </w:p>
    <w:p w14:paraId="2DC5F041" w14:textId="77777777" w:rsidR="00AD219C" w:rsidRPr="00841DCB" w:rsidRDefault="00AD219C" w:rsidP="002F728C">
      <w:pPr>
        <w:pStyle w:val="ColorfulList-Accent11"/>
        <w:numPr>
          <w:ilvl w:val="0"/>
          <w:numId w:val="3"/>
        </w:numPr>
        <w:rPr>
          <w:sz w:val="22"/>
          <w:szCs w:val="22"/>
        </w:rPr>
      </w:pPr>
      <w:r w:rsidRPr="00841DCB">
        <w:rPr>
          <w:sz w:val="22"/>
          <w:szCs w:val="22"/>
        </w:rPr>
        <w:t>edema (pabrinkimas), silpnumas.</w:t>
      </w:r>
    </w:p>
    <w:p w14:paraId="1D9ECA3A" w14:textId="77777777" w:rsidR="003341F3" w:rsidRPr="00841DCB" w:rsidRDefault="003341F3" w:rsidP="003341F3">
      <w:pPr>
        <w:pStyle w:val="Default"/>
        <w:rPr>
          <w:sz w:val="22"/>
          <w:szCs w:val="22"/>
          <w:lang w:val="lt-LT"/>
        </w:rPr>
      </w:pPr>
    </w:p>
    <w:p w14:paraId="6FC0DA06" w14:textId="77777777" w:rsidR="003341F3" w:rsidRPr="00841DCB" w:rsidRDefault="003341F3" w:rsidP="003341F3">
      <w:pPr>
        <w:pStyle w:val="Default"/>
        <w:rPr>
          <w:sz w:val="22"/>
          <w:szCs w:val="22"/>
          <w:lang w:val="lt-LT"/>
        </w:rPr>
      </w:pPr>
      <w:r w:rsidRPr="00841DCB">
        <w:rPr>
          <w:sz w:val="22"/>
          <w:szCs w:val="22"/>
          <w:lang w:val="lt-LT"/>
        </w:rPr>
        <w:t>Dažnis nežinomas (negali būti apskaičiuotas pagal turimus duomenis)</w:t>
      </w:r>
    </w:p>
    <w:p w14:paraId="547918E8" w14:textId="77777777" w:rsidR="003341F3" w:rsidRPr="00841DCB" w:rsidRDefault="003341F3" w:rsidP="003341F3">
      <w:pPr>
        <w:pStyle w:val="Default"/>
        <w:numPr>
          <w:ilvl w:val="0"/>
          <w:numId w:val="3"/>
        </w:numPr>
        <w:rPr>
          <w:sz w:val="22"/>
          <w:szCs w:val="22"/>
          <w:lang w:val="lt-LT"/>
        </w:rPr>
      </w:pPr>
      <w:r w:rsidRPr="00841DCB">
        <w:rPr>
          <w:bCs/>
          <w:sz w:val="22"/>
          <w:szCs w:val="22"/>
          <w:lang w:val="lt-LT"/>
        </w:rPr>
        <w:t xml:space="preserve">svorio padidėjimas, </w:t>
      </w:r>
    </w:p>
    <w:p w14:paraId="44BD5885" w14:textId="77777777" w:rsidR="00AD219C" w:rsidRPr="00841DCB" w:rsidRDefault="003341F3" w:rsidP="003341F3">
      <w:pPr>
        <w:pStyle w:val="BTEMEASMCA"/>
        <w:numPr>
          <w:ilvl w:val="0"/>
          <w:numId w:val="3"/>
        </w:numPr>
        <w:rPr>
          <w:noProof w:val="0"/>
        </w:rPr>
      </w:pPr>
      <w:r w:rsidRPr="00841DCB">
        <w:rPr>
          <w:bCs/>
          <w:noProof w:val="0"/>
        </w:rPr>
        <w:t>apetito padidėjimas.</w:t>
      </w:r>
    </w:p>
    <w:p w14:paraId="2EF9B0CC" w14:textId="77777777" w:rsidR="003341F3" w:rsidRPr="00841DCB" w:rsidRDefault="003341F3" w:rsidP="003341F3">
      <w:pPr>
        <w:pStyle w:val="BTEMEASMCA"/>
        <w:rPr>
          <w:noProof w:val="0"/>
        </w:rPr>
      </w:pPr>
    </w:p>
    <w:p w14:paraId="3C004AB7" w14:textId="77777777" w:rsidR="00AD219C" w:rsidRPr="00841DCB" w:rsidRDefault="00AD219C" w:rsidP="00AD219C">
      <w:pPr>
        <w:rPr>
          <w:b/>
          <w:sz w:val="22"/>
          <w:szCs w:val="22"/>
        </w:rPr>
      </w:pPr>
      <w:r w:rsidRPr="00841DCB">
        <w:rPr>
          <w:b/>
          <w:sz w:val="22"/>
          <w:szCs w:val="22"/>
        </w:rPr>
        <w:t>Pranešimas apie šalutinį poveikį</w:t>
      </w:r>
    </w:p>
    <w:p w14:paraId="723F28B1" w14:textId="77777777" w:rsidR="00AD219C" w:rsidRPr="00841DCB" w:rsidRDefault="00AD219C" w:rsidP="00AA59DE">
      <w:pPr>
        <w:pStyle w:val="BTEMEASMCA"/>
        <w:rPr>
          <w:noProof w:val="0"/>
        </w:rPr>
      </w:pPr>
      <w:r w:rsidRPr="00841DCB">
        <w:rPr>
          <w:noProof w:val="0"/>
        </w:rPr>
        <w:t xml:space="preserve">Jeigu pasireiškė šalutinis poveikis, įskaitant šiame lapelyje nenurodytą, pasakykite gydytojui, vaistininkui arba slaugytojui. Apie šalutinį poveikį taip pat galite pranešti </w:t>
      </w:r>
      <w:r w:rsidR="00491DA8" w:rsidRPr="00841DCB">
        <w:rPr>
          <w:noProof w:val="0"/>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841DCB">
        <w:rPr>
          <w:noProof w:val="0"/>
        </w:rPr>
        <w:t xml:space="preserve"> Pranešdami apie šalutinį poveikį galite mums padėti gauti daugiau informacijos apie šio vaisto saugumą.</w:t>
      </w:r>
    </w:p>
    <w:p w14:paraId="7C0902D0" w14:textId="77777777" w:rsidR="00AD219C" w:rsidRPr="00841DCB" w:rsidRDefault="00AD219C" w:rsidP="00AD219C">
      <w:pPr>
        <w:ind w:right="-449"/>
        <w:rPr>
          <w:sz w:val="22"/>
          <w:szCs w:val="22"/>
        </w:rPr>
      </w:pPr>
    </w:p>
    <w:p w14:paraId="00BDD0CA" w14:textId="77777777" w:rsidR="00AD219C" w:rsidRPr="00841DCB" w:rsidRDefault="00AD219C" w:rsidP="00AA59DE">
      <w:pPr>
        <w:pStyle w:val="BTEMEASMCA"/>
        <w:rPr>
          <w:noProof w:val="0"/>
        </w:rPr>
      </w:pPr>
    </w:p>
    <w:p w14:paraId="0CFF862A" w14:textId="77777777" w:rsidR="00AD219C" w:rsidRPr="00841DCB" w:rsidRDefault="00AD219C" w:rsidP="00AD219C">
      <w:pPr>
        <w:pStyle w:val="PI-1EMEASMCA"/>
      </w:pPr>
      <w:bookmarkStart w:id="78" w:name="_Toc129243268"/>
      <w:bookmarkStart w:id="79" w:name="_Toc129243143"/>
      <w:r w:rsidRPr="00841DCB">
        <w:t>5.</w:t>
      </w:r>
      <w:r w:rsidRPr="00841DCB">
        <w:tab/>
      </w:r>
      <w:bookmarkEnd w:id="78"/>
      <w:bookmarkEnd w:id="79"/>
      <w:r w:rsidRPr="00841DCB">
        <w:t>Kaip laikyti Kestine</w:t>
      </w:r>
    </w:p>
    <w:p w14:paraId="41CAB640" w14:textId="77777777" w:rsidR="00AD219C" w:rsidRPr="00841DCB" w:rsidRDefault="00AD219C" w:rsidP="00AA59DE">
      <w:pPr>
        <w:pStyle w:val="BTEMEASMCA"/>
        <w:rPr>
          <w:noProof w:val="0"/>
        </w:rPr>
      </w:pPr>
    </w:p>
    <w:p w14:paraId="18BE950C" w14:textId="77777777" w:rsidR="00AD219C" w:rsidRPr="00841DCB" w:rsidRDefault="00AD219C" w:rsidP="001227AA">
      <w:pPr>
        <w:pStyle w:val="BTEMEASMCA"/>
        <w:rPr>
          <w:noProof w:val="0"/>
        </w:rPr>
      </w:pPr>
      <w:r w:rsidRPr="00841DCB">
        <w:rPr>
          <w:noProof w:val="0"/>
        </w:rPr>
        <w:t>Šį vaistą laikykite vaikams nepastebimoje ir nepasiekiamoje vietoje.</w:t>
      </w:r>
    </w:p>
    <w:p w14:paraId="6268BCC8" w14:textId="77777777" w:rsidR="00AD219C" w:rsidRPr="00841DCB" w:rsidRDefault="00AD219C" w:rsidP="00F60BCB">
      <w:pPr>
        <w:pStyle w:val="BTEMEASMCA"/>
        <w:rPr>
          <w:noProof w:val="0"/>
        </w:rPr>
      </w:pPr>
      <w:r w:rsidRPr="00841DCB">
        <w:rPr>
          <w:noProof w:val="0"/>
        </w:rPr>
        <w:t>Laikyti ne aukštesnėje kaip 30 </w:t>
      </w:r>
      <w:r w:rsidRPr="00841DCB">
        <w:rPr>
          <w:noProof w:val="0"/>
        </w:rPr>
        <w:sym w:font="Symbol" w:char="00B0"/>
      </w:r>
      <w:r w:rsidRPr="00841DCB">
        <w:rPr>
          <w:noProof w:val="0"/>
        </w:rPr>
        <w:t>C temperatūroje.</w:t>
      </w:r>
    </w:p>
    <w:p w14:paraId="671F332C" w14:textId="77777777" w:rsidR="00AD219C" w:rsidRPr="00841DCB" w:rsidRDefault="00AD219C" w:rsidP="007D46EC">
      <w:pPr>
        <w:pStyle w:val="BTEMEASMCA"/>
        <w:rPr>
          <w:noProof w:val="0"/>
        </w:rPr>
      </w:pPr>
      <w:r w:rsidRPr="00841DCB">
        <w:rPr>
          <w:noProof w:val="0"/>
        </w:rPr>
        <w:t>Laikyti gamintojo pakuotėje, kad vaistas būtų apsaugotas nuo šviesos ir drėgmės.</w:t>
      </w:r>
    </w:p>
    <w:p w14:paraId="32FB1C1E" w14:textId="77777777" w:rsidR="00AD219C" w:rsidRPr="00841DCB" w:rsidRDefault="00AD219C" w:rsidP="000D1C9C">
      <w:pPr>
        <w:pStyle w:val="BTEMEASMCA"/>
        <w:rPr>
          <w:noProof w:val="0"/>
        </w:rPr>
      </w:pPr>
    </w:p>
    <w:p w14:paraId="66726B69" w14:textId="77777777" w:rsidR="00AD219C" w:rsidRPr="00841DCB" w:rsidRDefault="00AD219C" w:rsidP="001B4D47">
      <w:pPr>
        <w:pStyle w:val="BTEMEASMCA"/>
        <w:rPr>
          <w:noProof w:val="0"/>
        </w:rPr>
      </w:pPr>
      <w:r w:rsidRPr="00841DCB">
        <w:rPr>
          <w:noProof w:val="0"/>
        </w:rPr>
        <w:t>Ant dėžutės po „</w:t>
      </w:r>
      <w:r w:rsidR="00767326" w:rsidRPr="00841DCB">
        <w:rPr>
          <w:noProof w:val="0"/>
        </w:rPr>
        <w:t>EXP</w:t>
      </w:r>
      <w:r w:rsidRPr="00841DCB">
        <w:rPr>
          <w:noProof w:val="0"/>
        </w:rPr>
        <w:t>“ ir lizdinės plokštelės nurodytam tinkamumo laikui pasibaigus, šio vaisto vartoti negalima. Vaistas tinkamas vartoti iki paskutinės nurodyto mėnesio dienos.</w:t>
      </w:r>
    </w:p>
    <w:p w14:paraId="4E8F840B" w14:textId="77777777" w:rsidR="00AD219C" w:rsidRPr="00841DCB" w:rsidRDefault="00AD219C" w:rsidP="00B340B3">
      <w:pPr>
        <w:pStyle w:val="BTEMEASMCA"/>
        <w:rPr>
          <w:noProof w:val="0"/>
        </w:rPr>
      </w:pPr>
    </w:p>
    <w:p w14:paraId="72C97F39" w14:textId="77777777" w:rsidR="00AD219C" w:rsidRPr="00841DCB" w:rsidRDefault="00AD219C" w:rsidP="003D1EBE">
      <w:pPr>
        <w:pStyle w:val="BTEMEASMCA"/>
        <w:rPr>
          <w:noProof w:val="0"/>
        </w:rPr>
      </w:pPr>
      <w:r w:rsidRPr="00841DCB">
        <w:rPr>
          <w:noProof w:val="0"/>
        </w:rPr>
        <w:lastRenderedPageBreak/>
        <w:t>Vaistų negalima išmesti į kanalizaciją arba su buitinėmis atliekomis. Kaip išmesti nereikalingus vaistus, klauskite vaistininko. Šios priemonės padės apsaugoti aplinką.</w:t>
      </w:r>
    </w:p>
    <w:p w14:paraId="372296C2" w14:textId="77777777" w:rsidR="00AD219C" w:rsidRPr="00841DCB" w:rsidRDefault="00AD219C" w:rsidP="003D1EBE">
      <w:pPr>
        <w:pStyle w:val="BTEMEASMCA"/>
        <w:rPr>
          <w:noProof w:val="0"/>
        </w:rPr>
      </w:pPr>
    </w:p>
    <w:p w14:paraId="44FE5D6E" w14:textId="77777777" w:rsidR="00AD219C" w:rsidRPr="00841DCB" w:rsidRDefault="00AD219C">
      <w:pPr>
        <w:pStyle w:val="BTEMEASMCA"/>
        <w:rPr>
          <w:noProof w:val="0"/>
        </w:rPr>
      </w:pPr>
    </w:p>
    <w:p w14:paraId="6D530D57" w14:textId="77777777" w:rsidR="00AD219C" w:rsidRPr="00841DCB" w:rsidRDefault="00AD219C" w:rsidP="00AD219C">
      <w:pPr>
        <w:pStyle w:val="PI-1EMEASMCA"/>
      </w:pPr>
      <w:bookmarkStart w:id="80" w:name="_Toc129243269"/>
      <w:bookmarkStart w:id="81" w:name="_Toc129243144"/>
      <w:r w:rsidRPr="00841DCB">
        <w:t>6.</w:t>
      </w:r>
      <w:r w:rsidRPr="00841DCB">
        <w:tab/>
        <w:t>Pakuotės turinys ir kita informacija</w:t>
      </w:r>
    </w:p>
    <w:bookmarkEnd w:id="80"/>
    <w:bookmarkEnd w:id="81"/>
    <w:p w14:paraId="2633AE48" w14:textId="77777777" w:rsidR="00AD219C" w:rsidRPr="00841DCB" w:rsidRDefault="00AD219C" w:rsidP="00AA59DE">
      <w:pPr>
        <w:pStyle w:val="BTEMEASMCA"/>
        <w:rPr>
          <w:noProof w:val="0"/>
        </w:rPr>
      </w:pPr>
    </w:p>
    <w:p w14:paraId="27B1B462" w14:textId="77777777" w:rsidR="00AD219C" w:rsidRPr="00841DCB" w:rsidRDefault="00AD219C" w:rsidP="00AD219C">
      <w:pPr>
        <w:pStyle w:val="PI-3EMEASMCA"/>
        <w:spacing w:line="240" w:lineRule="auto"/>
      </w:pPr>
      <w:r w:rsidRPr="00841DCB">
        <w:t>Kestine sudėtis</w:t>
      </w:r>
    </w:p>
    <w:p w14:paraId="6761DE3A" w14:textId="77777777" w:rsidR="00AD219C" w:rsidRPr="00841DCB" w:rsidRDefault="00AD219C" w:rsidP="00AA59DE">
      <w:pPr>
        <w:pStyle w:val="BTEMEASMCA"/>
        <w:rPr>
          <w:noProof w:val="0"/>
        </w:rPr>
      </w:pPr>
    </w:p>
    <w:p w14:paraId="309753FA"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Veiklioji medžiaga yra ebastinas. Kiekvienoje tabletėje yra 10 mg ebastino.</w:t>
      </w:r>
    </w:p>
    <w:p w14:paraId="387D6FCB"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 xml:space="preserve">Pagalbinės medžiagos tabletės branduolyje yra </w:t>
      </w:r>
      <w:proofErr w:type="spellStart"/>
      <w:r w:rsidRPr="00841DCB">
        <w:rPr>
          <w:sz w:val="22"/>
          <w:szCs w:val="22"/>
        </w:rPr>
        <w:t>mikrokristalinė</w:t>
      </w:r>
      <w:proofErr w:type="spellEnd"/>
      <w:r w:rsidRPr="00841DCB">
        <w:rPr>
          <w:sz w:val="22"/>
          <w:szCs w:val="22"/>
        </w:rPr>
        <w:t xml:space="preserve"> celiuliozė, laktozė </w:t>
      </w:r>
      <w:proofErr w:type="spellStart"/>
      <w:r w:rsidRPr="00841DCB">
        <w:rPr>
          <w:sz w:val="22"/>
          <w:szCs w:val="22"/>
        </w:rPr>
        <w:t>monohidratas</w:t>
      </w:r>
      <w:proofErr w:type="spellEnd"/>
      <w:r w:rsidRPr="00841DCB">
        <w:rPr>
          <w:sz w:val="22"/>
          <w:szCs w:val="22"/>
        </w:rPr>
        <w:t xml:space="preserve">, </w:t>
      </w:r>
      <w:proofErr w:type="spellStart"/>
      <w:r w:rsidRPr="00841DCB">
        <w:rPr>
          <w:sz w:val="22"/>
          <w:szCs w:val="22"/>
        </w:rPr>
        <w:t>pregelifikuotas</w:t>
      </w:r>
      <w:proofErr w:type="spellEnd"/>
      <w:r w:rsidRPr="00841DCB">
        <w:rPr>
          <w:sz w:val="22"/>
          <w:szCs w:val="22"/>
        </w:rPr>
        <w:t xml:space="preserve"> kukurūzų krakmolas, </w:t>
      </w:r>
      <w:proofErr w:type="spellStart"/>
      <w:r w:rsidRPr="00841DCB">
        <w:rPr>
          <w:sz w:val="22"/>
          <w:szCs w:val="22"/>
        </w:rPr>
        <w:t>kroskarmeliozės</w:t>
      </w:r>
      <w:proofErr w:type="spellEnd"/>
      <w:r w:rsidRPr="00841DCB">
        <w:rPr>
          <w:sz w:val="22"/>
          <w:szCs w:val="22"/>
        </w:rPr>
        <w:t xml:space="preserve"> natrio druska ir magnio stearatas. Pagalbinės medžiagos tabletės plėvelėje yra hipromeliozė, makrogolis 6000 ir titano dioksidas (E171).</w:t>
      </w:r>
    </w:p>
    <w:p w14:paraId="3F368DA5" w14:textId="77777777" w:rsidR="00AD219C" w:rsidRPr="00841DCB" w:rsidRDefault="00AD219C" w:rsidP="00AA59DE">
      <w:pPr>
        <w:pStyle w:val="BTEMEASMCA"/>
        <w:rPr>
          <w:noProof w:val="0"/>
        </w:rPr>
      </w:pPr>
    </w:p>
    <w:p w14:paraId="2AE4D70C" w14:textId="77777777" w:rsidR="00AD219C" w:rsidRPr="00841DCB" w:rsidRDefault="00AD219C" w:rsidP="00AD219C">
      <w:pPr>
        <w:pStyle w:val="PI-3EMEASMCA"/>
      </w:pPr>
      <w:r w:rsidRPr="00841DCB">
        <w:t>Kestine išvaizda ir kiekis pakuotėje</w:t>
      </w:r>
    </w:p>
    <w:p w14:paraId="281AB49D" w14:textId="77777777" w:rsidR="00AD219C" w:rsidRPr="00841DCB" w:rsidRDefault="00AD219C" w:rsidP="00AD219C">
      <w:pPr>
        <w:rPr>
          <w:sz w:val="22"/>
          <w:szCs w:val="22"/>
        </w:rPr>
      </w:pPr>
      <w:r w:rsidRPr="00841DCB">
        <w:rPr>
          <w:sz w:val="22"/>
          <w:szCs w:val="22"/>
        </w:rPr>
        <w:t>Tabletės yra baltos, apvalios, su vagele, dengtos plėvele, vienoje pusėje yra užrašas “E 10”.</w:t>
      </w:r>
    </w:p>
    <w:p w14:paraId="238FA8EE" w14:textId="77777777" w:rsidR="00AD219C" w:rsidRPr="00841DCB" w:rsidRDefault="00AD219C" w:rsidP="00AA59DE">
      <w:pPr>
        <w:pStyle w:val="BTEMEASMCA"/>
        <w:rPr>
          <w:noProof w:val="0"/>
        </w:rPr>
      </w:pPr>
      <w:r w:rsidRPr="00841DCB">
        <w:rPr>
          <w:noProof w:val="0"/>
        </w:rPr>
        <w:t>Vagelė skirta tik tabletei perlaužti, kad būtų lengviau nuryti, bet ne jai padalyti į lygias dozes.</w:t>
      </w:r>
    </w:p>
    <w:p w14:paraId="59506749" w14:textId="77777777" w:rsidR="00AD219C" w:rsidRPr="00841DCB" w:rsidRDefault="00AD219C" w:rsidP="00AD219C">
      <w:pPr>
        <w:rPr>
          <w:sz w:val="22"/>
          <w:szCs w:val="22"/>
        </w:rPr>
      </w:pPr>
    </w:p>
    <w:p w14:paraId="7C973787" w14:textId="77777777" w:rsidR="00AD219C" w:rsidRPr="00841DCB" w:rsidRDefault="00AD219C" w:rsidP="00AD219C">
      <w:pPr>
        <w:rPr>
          <w:sz w:val="22"/>
          <w:szCs w:val="22"/>
        </w:rPr>
      </w:pPr>
      <w:r w:rsidRPr="00841DCB">
        <w:rPr>
          <w:sz w:val="22"/>
          <w:szCs w:val="22"/>
        </w:rPr>
        <w:t>Kartono dėžutėje yra 30 tablečių, supakuotų į PVC ir aliuminio folijos lizdines plokšteles.</w:t>
      </w:r>
    </w:p>
    <w:p w14:paraId="503A3858" w14:textId="77777777" w:rsidR="00AD219C" w:rsidRPr="00841DCB" w:rsidRDefault="00AD219C" w:rsidP="00AA59DE">
      <w:pPr>
        <w:pStyle w:val="BTEMEASMCA"/>
        <w:rPr>
          <w:noProof w:val="0"/>
        </w:rPr>
      </w:pPr>
    </w:p>
    <w:p w14:paraId="64905D03" w14:textId="77777777" w:rsidR="00AD219C" w:rsidRPr="00841DCB" w:rsidRDefault="00256B1A" w:rsidP="00AD219C">
      <w:pPr>
        <w:pStyle w:val="PI-3EMEASMCA"/>
      </w:pPr>
      <w:r w:rsidRPr="00841DCB">
        <w:t>Registruotojas</w:t>
      </w:r>
    </w:p>
    <w:p w14:paraId="114D1C27" w14:textId="77777777" w:rsidR="00AD219C" w:rsidRPr="00841DCB" w:rsidRDefault="00AD219C" w:rsidP="00AD219C">
      <w:pPr>
        <w:rPr>
          <w:sz w:val="22"/>
          <w:szCs w:val="22"/>
        </w:rPr>
      </w:pPr>
    </w:p>
    <w:p w14:paraId="563DB266" w14:textId="77777777" w:rsidR="00AD219C" w:rsidRPr="00841DCB" w:rsidRDefault="00AD219C" w:rsidP="00AD219C">
      <w:pPr>
        <w:rPr>
          <w:sz w:val="22"/>
          <w:szCs w:val="22"/>
        </w:rPr>
      </w:pPr>
      <w:r w:rsidRPr="00841DCB">
        <w:rPr>
          <w:sz w:val="22"/>
          <w:szCs w:val="22"/>
        </w:rPr>
        <w:t>Almirall, S.A.</w:t>
      </w:r>
    </w:p>
    <w:p w14:paraId="17F1CFAB" w14:textId="77777777" w:rsidR="00AD219C" w:rsidRPr="00841DCB" w:rsidRDefault="00AD219C" w:rsidP="00AD219C">
      <w:pPr>
        <w:rPr>
          <w:sz w:val="22"/>
          <w:szCs w:val="22"/>
        </w:rPr>
      </w:pPr>
      <w:r w:rsidRPr="00841DCB">
        <w:rPr>
          <w:sz w:val="22"/>
          <w:szCs w:val="22"/>
        </w:rPr>
        <w:t>General Mitre, 151</w:t>
      </w:r>
    </w:p>
    <w:p w14:paraId="32B89A14" w14:textId="77777777" w:rsidR="00AD219C" w:rsidRPr="00841DCB" w:rsidRDefault="00AD219C" w:rsidP="00AD219C">
      <w:pPr>
        <w:rPr>
          <w:sz w:val="22"/>
          <w:szCs w:val="22"/>
        </w:rPr>
      </w:pPr>
      <w:r w:rsidRPr="00841DCB">
        <w:rPr>
          <w:sz w:val="22"/>
          <w:szCs w:val="22"/>
        </w:rPr>
        <w:t>08022 Barcelona</w:t>
      </w:r>
    </w:p>
    <w:p w14:paraId="6EFBCBA0" w14:textId="77777777" w:rsidR="00AD219C" w:rsidRPr="00841DCB" w:rsidRDefault="00AD219C" w:rsidP="00AD219C">
      <w:pPr>
        <w:rPr>
          <w:sz w:val="22"/>
          <w:szCs w:val="22"/>
        </w:rPr>
      </w:pPr>
      <w:r w:rsidRPr="00841DCB">
        <w:rPr>
          <w:sz w:val="22"/>
          <w:szCs w:val="22"/>
        </w:rPr>
        <w:t>Ispanija</w:t>
      </w:r>
    </w:p>
    <w:p w14:paraId="4CBFBB93" w14:textId="77777777" w:rsidR="00AD219C" w:rsidRPr="00841DCB" w:rsidRDefault="00AD219C" w:rsidP="00AD219C">
      <w:pPr>
        <w:pStyle w:val="PI-3EMEASMCA"/>
        <w:rPr>
          <w:b w:val="0"/>
        </w:rPr>
      </w:pPr>
    </w:p>
    <w:p w14:paraId="728BD961" w14:textId="77777777" w:rsidR="00AD219C" w:rsidRPr="00841DCB" w:rsidRDefault="00AD219C" w:rsidP="00AD219C">
      <w:pPr>
        <w:pStyle w:val="PI-3EMEASMCA"/>
      </w:pPr>
      <w:r w:rsidRPr="00841DCB">
        <w:t>Gamintojas</w:t>
      </w:r>
    </w:p>
    <w:p w14:paraId="7A1F5C6A" w14:textId="77777777" w:rsidR="00AD219C" w:rsidRPr="00841DCB" w:rsidRDefault="00AD219C" w:rsidP="00AA59DE">
      <w:pPr>
        <w:pStyle w:val="BTEMEASMCA"/>
        <w:rPr>
          <w:noProof w:val="0"/>
        </w:rPr>
      </w:pPr>
    </w:p>
    <w:p w14:paraId="20294A37" w14:textId="77777777" w:rsidR="00AD219C" w:rsidRPr="00841DCB" w:rsidRDefault="00AD219C" w:rsidP="001227AA">
      <w:pPr>
        <w:pStyle w:val="BTEMEASMCA"/>
        <w:rPr>
          <w:noProof w:val="0"/>
        </w:rPr>
      </w:pPr>
      <w:r w:rsidRPr="00841DCB">
        <w:rPr>
          <w:noProof w:val="0"/>
        </w:rPr>
        <w:t>Industrias Farmacéuticas Almirall, S.A.</w:t>
      </w:r>
    </w:p>
    <w:p w14:paraId="6B10F59F" w14:textId="3B4AD75E" w:rsidR="00AD219C" w:rsidRPr="00841DCB" w:rsidRDefault="00AD219C" w:rsidP="00F60BCB">
      <w:pPr>
        <w:pStyle w:val="BTEMEASMCA"/>
        <w:rPr>
          <w:noProof w:val="0"/>
        </w:rPr>
      </w:pPr>
      <w:r w:rsidRPr="00841DCB">
        <w:rPr>
          <w:noProof w:val="0"/>
        </w:rPr>
        <w:t xml:space="preserve">Ctra. </w:t>
      </w:r>
      <w:r w:rsidR="00E82963" w:rsidRPr="00E82963">
        <w:rPr>
          <w:noProof w:val="0"/>
        </w:rPr>
        <w:t xml:space="preserve">de </w:t>
      </w:r>
      <w:proofErr w:type="spellStart"/>
      <w:r w:rsidR="00E82963" w:rsidRPr="00E82963">
        <w:rPr>
          <w:noProof w:val="0"/>
        </w:rPr>
        <w:t>Martorell</w:t>
      </w:r>
      <w:proofErr w:type="spellEnd"/>
      <w:r w:rsidR="00E82963" w:rsidRPr="00E82963">
        <w:rPr>
          <w:noProof w:val="0"/>
        </w:rPr>
        <w:t xml:space="preserve"> 41-61</w:t>
      </w:r>
    </w:p>
    <w:p w14:paraId="04ABC635" w14:textId="41350E0F" w:rsidR="00AD219C" w:rsidRPr="00841DCB" w:rsidRDefault="00AD219C" w:rsidP="007D46EC">
      <w:pPr>
        <w:pStyle w:val="BTEMEASMCA"/>
        <w:rPr>
          <w:noProof w:val="0"/>
        </w:rPr>
      </w:pPr>
      <w:r w:rsidRPr="00841DCB">
        <w:rPr>
          <w:noProof w:val="0"/>
        </w:rPr>
        <w:t xml:space="preserve">08740 </w:t>
      </w:r>
      <w:proofErr w:type="spellStart"/>
      <w:r w:rsidRPr="00841DCB">
        <w:rPr>
          <w:noProof w:val="0"/>
        </w:rPr>
        <w:t>Sant</w:t>
      </w:r>
      <w:proofErr w:type="spellEnd"/>
      <w:r w:rsidRPr="00841DCB">
        <w:rPr>
          <w:noProof w:val="0"/>
        </w:rPr>
        <w:t xml:space="preserve"> </w:t>
      </w:r>
      <w:proofErr w:type="spellStart"/>
      <w:r w:rsidRPr="00841DCB">
        <w:rPr>
          <w:noProof w:val="0"/>
        </w:rPr>
        <w:t>Andreu</w:t>
      </w:r>
      <w:proofErr w:type="spellEnd"/>
      <w:r w:rsidRPr="00841DCB">
        <w:rPr>
          <w:noProof w:val="0"/>
        </w:rPr>
        <w:t xml:space="preserve"> de </w:t>
      </w:r>
      <w:proofErr w:type="spellStart"/>
      <w:r w:rsidRPr="00841DCB">
        <w:rPr>
          <w:noProof w:val="0"/>
        </w:rPr>
        <w:t>la</w:t>
      </w:r>
      <w:proofErr w:type="spellEnd"/>
      <w:r w:rsidRPr="00841DCB">
        <w:rPr>
          <w:noProof w:val="0"/>
        </w:rPr>
        <w:t xml:space="preserve"> Barca </w:t>
      </w:r>
    </w:p>
    <w:p w14:paraId="4CDF9307" w14:textId="77777777" w:rsidR="00AD219C" w:rsidRPr="00841DCB" w:rsidRDefault="00AD219C" w:rsidP="000D1C9C">
      <w:pPr>
        <w:pStyle w:val="BTEMEASMCA"/>
        <w:rPr>
          <w:noProof w:val="0"/>
        </w:rPr>
      </w:pPr>
      <w:r w:rsidRPr="00841DCB">
        <w:rPr>
          <w:noProof w:val="0"/>
        </w:rPr>
        <w:t>Barcelona</w:t>
      </w:r>
    </w:p>
    <w:p w14:paraId="38186117" w14:textId="77777777" w:rsidR="00AD219C" w:rsidRPr="00841DCB" w:rsidRDefault="00AD219C" w:rsidP="001B4D47">
      <w:pPr>
        <w:pStyle w:val="BTEMEASMCA"/>
        <w:rPr>
          <w:noProof w:val="0"/>
        </w:rPr>
      </w:pPr>
      <w:r w:rsidRPr="00841DCB">
        <w:rPr>
          <w:noProof w:val="0"/>
        </w:rPr>
        <w:t>Ispanija</w:t>
      </w:r>
    </w:p>
    <w:p w14:paraId="1A517843" w14:textId="77777777" w:rsidR="00AD219C" w:rsidRPr="00841DCB" w:rsidRDefault="00AD219C" w:rsidP="00B340B3">
      <w:pPr>
        <w:pStyle w:val="BTEMEASMCA"/>
        <w:rPr>
          <w:noProof w:val="0"/>
        </w:rPr>
      </w:pPr>
    </w:p>
    <w:p w14:paraId="427F7210" w14:textId="77777777" w:rsidR="00AD219C" w:rsidRPr="00841DCB" w:rsidRDefault="00AD219C" w:rsidP="003D1EBE">
      <w:pPr>
        <w:pStyle w:val="BTbEMEASMCA"/>
        <w:rPr>
          <w:noProof w:val="0"/>
        </w:rPr>
      </w:pPr>
    </w:p>
    <w:p w14:paraId="2E47B3D8" w14:textId="2B693848" w:rsidR="00AD219C" w:rsidRPr="00841DCB" w:rsidRDefault="00AD219C" w:rsidP="00C86849">
      <w:pPr>
        <w:pStyle w:val="BTbEMEASMCA"/>
        <w:rPr>
          <w:noProof w:val="0"/>
        </w:rPr>
      </w:pPr>
      <w:r w:rsidRPr="00841DCB">
        <w:rPr>
          <w:noProof w:val="0"/>
        </w:rPr>
        <w:t>Šis pakuotės lapelis paskutinį kartą peržiūrėtas</w:t>
      </w:r>
      <w:r w:rsidR="006C505C">
        <w:rPr>
          <w:noProof w:val="0"/>
        </w:rPr>
        <w:t xml:space="preserve"> 2021-09-20</w:t>
      </w:r>
      <w:r w:rsidR="00CE067B" w:rsidRPr="00841DCB">
        <w:rPr>
          <w:noProof w:val="0"/>
        </w:rPr>
        <w:t>.</w:t>
      </w:r>
    </w:p>
    <w:p w14:paraId="0FCB2BC1" w14:textId="77777777" w:rsidR="00AD219C" w:rsidRPr="00841DCB" w:rsidRDefault="00AD219C" w:rsidP="00AD219C">
      <w:pPr>
        <w:rPr>
          <w:sz w:val="22"/>
          <w:szCs w:val="22"/>
        </w:rPr>
      </w:pPr>
    </w:p>
    <w:p w14:paraId="005A4D21" w14:textId="77777777" w:rsidR="00AD219C" w:rsidRPr="00841DCB" w:rsidRDefault="00AD219C" w:rsidP="00AD219C">
      <w:pPr>
        <w:rPr>
          <w:sz w:val="22"/>
          <w:szCs w:val="22"/>
        </w:rPr>
      </w:pPr>
      <w:r w:rsidRPr="00841DCB">
        <w:rPr>
          <w:sz w:val="22"/>
          <w:szCs w:val="22"/>
        </w:rPr>
        <w:t>Išsami informacija apie šį vaistą pateikiama Valstybinės vaistų kontrolės tarnybos prie Lietuvos Respublikos sveikatos apsaugos ministerijos tinklalapyje</w:t>
      </w:r>
      <w:r w:rsidRPr="00841DCB">
        <w:rPr>
          <w:i/>
          <w:sz w:val="22"/>
          <w:szCs w:val="22"/>
        </w:rPr>
        <w:t xml:space="preserve"> </w:t>
      </w:r>
      <w:hyperlink r:id="rId14" w:history="1">
        <w:r w:rsidRPr="00841DCB">
          <w:rPr>
            <w:rStyle w:val="Hipersaitas"/>
            <w:rFonts w:eastAsia="SimSun"/>
            <w:sz w:val="22"/>
            <w:szCs w:val="22"/>
          </w:rPr>
          <w:t>http://www.vvkt.lt/</w:t>
        </w:r>
      </w:hyperlink>
      <w:r w:rsidRPr="00841DCB">
        <w:rPr>
          <w:sz w:val="22"/>
          <w:szCs w:val="22"/>
        </w:rPr>
        <w:t>.</w:t>
      </w:r>
    </w:p>
    <w:p w14:paraId="234D9F71" w14:textId="77777777" w:rsidR="00AD219C" w:rsidRPr="00841DCB" w:rsidRDefault="00AD219C" w:rsidP="00AD219C">
      <w:pPr>
        <w:rPr>
          <w:b/>
          <w:sz w:val="22"/>
          <w:szCs w:val="22"/>
        </w:rPr>
      </w:pPr>
      <w:r w:rsidRPr="00841DCB">
        <w:rPr>
          <w:sz w:val="22"/>
          <w:szCs w:val="22"/>
        </w:rPr>
        <w:br w:type="page"/>
      </w:r>
    </w:p>
    <w:p w14:paraId="73EA6B38" w14:textId="77777777" w:rsidR="00AD219C" w:rsidRPr="00841DCB" w:rsidRDefault="00AD219C" w:rsidP="00AD219C">
      <w:pPr>
        <w:jc w:val="center"/>
        <w:rPr>
          <w:sz w:val="22"/>
          <w:szCs w:val="22"/>
        </w:rPr>
      </w:pPr>
      <w:r w:rsidRPr="00841DCB">
        <w:rPr>
          <w:b/>
          <w:sz w:val="22"/>
          <w:szCs w:val="22"/>
        </w:rPr>
        <w:lastRenderedPageBreak/>
        <w:t>Pakuotės lapelis: informacija vartotojui</w:t>
      </w:r>
    </w:p>
    <w:p w14:paraId="03204247" w14:textId="77777777" w:rsidR="00AD219C" w:rsidRPr="00841DCB" w:rsidRDefault="00AD219C" w:rsidP="00AA59DE">
      <w:pPr>
        <w:pStyle w:val="BTEMEASMCA"/>
        <w:rPr>
          <w:noProof w:val="0"/>
        </w:rPr>
      </w:pPr>
    </w:p>
    <w:p w14:paraId="079B45E2" w14:textId="77777777" w:rsidR="00AD219C" w:rsidRPr="00841DCB" w:rsidRDefault="00AD219C" w:rsidP="00AD219C">
      <w:pPr>
        <w:jc w:val="center"/>
        <w:rPr>
          <w:b/>
          <w:sz w:val="22"/>
          <w:szCs w:val="22"/>
        </w:rPr>
      </w:pPr>
      <w:r w:rsidRPr="00841DCB">
        <w:rPr>
          <w:b/>
          <w:sz w:val="22"/>
          <w:szCs w:val="22"/>
        </w:rPr>
        <w:t>Kestine 10 mg plėvele dengtos tabletės</w:t>
      </w:r>
    </w:p>
    <w:p w14:paraId="6AD4A965" w14:textId="77777777" w:rsidR="00AD219C" w:rsidRPr="00841DCB" w:rsidRDefault="00AD219C" w:rsidP="00AA59DE">
      <w:pPr>
        <w:pStyle w:val="BTeEMEASMCA"/>
        <w:rPr>
          <w:noProof w:val="0"/>
        </w:rPr>
      </w:pPr>
      <w:r w:rsidRPr="00841DCB">
        <w:rPr>
          <w:noProof w:val="0"/>
        </w:rPr>
        <w:t>Ebastinas</w:t>
      </w:r>
    </w:p>
    <w:p w14:paraId="7B7384A9" w14:textId="77777777" w:rsidR="00AD219C" w:rsidRPr="00841DCB" w:rsidRDefault="00AD219C" w:rsidP="001227AA">
      <w:pPr>
        <w:pStyle w:val="BTEMEASMCA"/>
        <w:rPr>
          <w:noProof w:val="0"/>
        </w:rPr>
      </w:pPr>
    </w:p>
    <w:p w14:paraId="19B53791" w14:textId="77777777" w:rsidR="00AD219C" w:rsidRPr="00841DCB" w:rsidRDefault="00AD219C" w:rsidP="00F60BCB">
      <w:pPr>
        <w:pStyle w:val="BTbEMEASMCA"/>
        <w:rPr>
          <w:noProof w:val="0"/>
        </w:rPr>
      </w:pPr>
      <w:r w:rsidRPr="00841DCB">
        <w:rPr>
          <w:noProof w:val="0"/>
        </w:rPr>
        <w:t xml:space="preserve">Atidžiai perskaitykite visą šį lapelį, prieš pradėdami vartoti </w:t>
      </w:r>
      <w:r w:rsidR="00AF733D" w:rsidRPr="00841DCB">
        <w:rPr>
          <w:noProof w:val="0"/>
        </w:rPr>
        <w:t xml:space="preserve">šį </w:t>
      </w:r>
      <w:r w:rsidRPr="00841DCB">
        <w:rPr>
          <w:noProof w:val="0"/>
        </w:rPr>
        <w:t>vaistą, nes jame pateikiama Jums svarbi informacija.</w:t>
      </w:r>
    </w:p>
    <w:p w14:paraId="58216601" w14:textId="77777777" w:rsidR="00AD219C" w:rsidRPr="00841DCB" w:rsidRDefault="00AF733D" w:rsidP="007D46EC">
      <w:pPr>
        <w:pStyle w:val="BTEMEASMCA"/>
        <w:rPr>
          <w:noProof w:val="0"/>
        </w:rPr>
      </w:pPr>
      <w:r w:rsidRPr="00841DCB">
        <w:rPr>
          <w:noProof w:val="0"/>
        </w:rPr>
        <w:t>Visada vartokite šį vaistą tiksliai kaip aprašyta šiame lapelyje arba kaip nurodė gydytojas arba vaistininkas</w:t>
      </w:r>
      <w:r w:rsidR="00AD219C" w:rsidRPr="00841DCB">
        <w:rPr>
          <w:noProof w:val="0"/>
        </w:rPr>
        <w:t>.</w:t>
      </w:r>
    </w:p>
    <w:p w14:paraId="14531446" w14:textId="77777777" w:rsidR="00AD219C" w:rsidRPr="00841DCB" w:rsidRDefault="00AD219C" w:rsidP="000D1C9C">
      <w:pPr>
        <w:pStyle w:val="BT-EMEASMCA"/>
        <w:numPr>
          <w:ilvl w:val="0"/>
          <w:numId w:val="8"/>
        </w:numPr>
        <w:rPr>
          <w:noProof w:val="0"/>
        </w:rPr>
      </w:pPr>
      <w:r w:rsidRPr="00841DCB">
        <w:rPr>
          <w:noProof w:val="0"/>
        </w:rPr>
        <w:t>Neišmeskite šio lapelio, nes vėl gali prireikti jį perskaityti.</w:t>
      </w:r>
    </w:p>
    <w:p w14:paraId="523D8816" w14:textId="77777777" w:rsidR="00AD219C" w:rsidRPr="00841DCB" w:rsidRDefault="00AD219C" w:rsidP="001B4D47">
      <w:pPr>
        <w:pStyle w:val="BT-EMEASMCA"/>
        <w:numPr>
          <w:ilvl w:val="0"/>
          <w:numId w:val="8"/>
        </w:numPr>
        <w:rPr>
          <w:noProof w:val="0"/>
        </w:rPr>
      </w:pPr>
      <w:r w:rsidRPr="00841DCB">
        <w:rPr>
          <w:noProof w:val="0"/>
        </w:rPr>
        <w:t>Jeigu norite sužinoti daugiau arba pasitarti, kreipkitės į vaistininką.</w:t>
      </w:r>
    </w:p>
    <w:p w14:paraId="1D9A98D9" w14:textId="77777777" w:rsidR="00AD219C" w:rsidRPr="00841DCB" w:rsidRDefault="00AD219C" w:rsidP="00B340B3">
      <w:pPr>
        <w:pStyle w:val="BT-EMEASMCA"/>
        <w:numPr>
          <w:ilvl w:val="0"/>
          <w:numId w:val="8"/>
        </w:numPr>
        <w:rPr>
          <w:noProof w:val="0"/>
        </w:rPr>
      </w:pPr>
      <w:r w:rsidRPr="00841DCB">
        <w:rPr>
          <w:noProof w:val="0"/>
        </w:rPr>
        <w:t>Jeigu pasireiškė šalutinis poveikis (net jeigu jis šiame lapelyje nenurodytas), kreipkitės į gydytoją arba vaistininką. Žr. 4 skyrių.</w:t>
      </w:r>
    </w:p>
    <w:p w14:paraId="4EE6830A" w14:textId="77777777" w:rsidR="00AD219C" w:rsidRPr="00841DCB" w:rsidRDefault="00AD219C" w:rsidP="003D1EBE">
      <w:pPr>
        <w:pStyle w:val="BT-EMEASMCA"/>
        <w:numPr>
          <w:ilvl w:val="0"/>
          <w:numId w:val="8"/>
        </w:numPr>
        <w:rPr>
          <w:noProof w:val="0"/>
        </w:rPr>
      </w:pPr>
      <w:r w:rsidRPr="00841DCB">
        <w:rPr>
          <w:noProof w:val="0"/>
        </w:rPr>
        <w:t>Jeigu per 5 dienas Jūsų savijauta nepagerėjo arba net pablogėjo, kreipkitės į gydytoją.</w:t>
      </w:r>
    </w:p>
    <w:p w14:paraId="7C3DF809" w14:textId="77777777" w:rsidR="00AD219C" w:rsidRPr="00841DCB" w:rsidRDefault="00AD219C" w:rsidP="00445DF2">
      <w:pPr>
        <w:pStyle w:val="BTEMEASMCA"/>
        <w:rPr>
          <w:noProof w:val="0"/>
        </w:rPr>
      </w:pPr>
    </w:p>
    <w:p w14:paraId="70617690" w14:textId="77777777" w:rsidR="00F739CD" w:rsidRPr="00841DCB" w:rsidRDefault="00C75808">
      <w:pPr>
        <w:pStyle w:val="BTbEMEASMCA"/>
        <w:rPr>
          <w:noProof w:val="0"/>
        </w:rPr>
      </w:pPr>
      <w:r w:rsidRPr="00841DCB">
        <w:rPr>
          <w:noProof w:val="0"/>
        </w:rPr>
        <w:t>Apie ką rašoma šiame lapelyje?</w:t>
      </w:r>
    </w:p>
    <w:p w14:paraId="660E77E8" w14:textId="77777777" w:rsidR="00AD219C" w:rsidRPr="00841DCB" w:rsidRDefault="00AD219C">
      <w:pPr>
        <w:pStyle w:val="BTbEMEASMCA"/>
        <w:rPr>
          <w:noProof w:val="0"/>
        </w:rPr>
      </w:pPr>
    </w:p>
    <w:p w14:paraId="541AFA63" w14:textId="77777777" w:rsidR="00AD219C" w:rsidRPr="00841DCB" w:rsidRDefault="00AD219C" w:rsidP="00AD219C">
      <w:pPr>
        <w:ind w:left="567" w:hanging="567"/>
        <w:rPr>
          <w:sz w:val="22"/>
          <w:szCs w:val="22"/>
        </w:rPr>
      </w:pPr>
      <w:r w:rsidRPr="00841DCB">
        <w:rPr>
          <w:sz w:val="22"/>
          <w:szCs w:val="22"/>
        </w:rPr>
        <w:t>1.</w:t>
      </w:r>
      <w:r w:rsidRPr="00841DCB">
        <w:rPr>
          <w:sz w:val="22"/>
          <w:szCs w:val="22"/>
        </w:rPr>
        <w:tab/>
        <w:t>Kas yra Kestine ir kam jis vartojamas</w:t>
      </w:r>
    </w:p>
    <w:p w14:paraId="2A049284" w14:textId="77777777" w:rsidR="00AD219C" w:rsidRPr="00841DCB" w:rsidRDefault="00AD219C" w:rsidP="00AD219C">
      <w:pPr>
        <w:ind w:left="567" w:hanging="567"/>
        <w:rPr>
          <w:sz w:val="22"/>
          <w:szCs w:val="22"/>
        </w:rPr>
      </w:pPr>
      <w:r w:rsidRPr="00841DCB">
        <w:rPr>
          <w:sz w:val="22"/>
          <w:szCs w:val="22"/>
        </w:rPr>
        <w:t>2.</w:t>
      </w:r>
      <w:r w:rsidRPr="00841DCB">
        <w:rPr>
          <w:sz w:val="22"/>
          <w:szCs w:val="22"/>
        </w:rPr>
        <w:tab/>
        <w:t>Kas žinotina prieš vartojant Kestine</w:t>
      </w:r>
    </w:p>
    <w:p w14:paraId="0C7590AC" w14:textId="77777777" w:rsidR="00AD219C" w:rsidRPr="00841DCB" w:rsidRDefault="00AD219C" w:rsidP="00AD219C">
      <w:pPr>
        <w:ind w:left="567" w:hanging="567"/>
        <w:rPr>
          <w:sz w:val="22"/>
          <w:szCs w:val="22"/>
        </w:rPr>
      </w:pPr>
      <w:r w:rsidRPr="00841DCB">
        <w:rPr>
          <w:sz w:val="22"/>
          <w:szCs w:val="22"/>
        </w:rPr>
        <w:t>3.</w:t>
      </w:r>
      <w:r w:rsidRPr="00841DCB">
        <w:rPr>
          <w:sz w:val="22"/>
          <w:szCs w:val="22"/>
        </w:rPr>
        <w:tab/>
        <w:t>Kaip vartoti Kestine</w:t>
      </w:r>
    </w:p>
    <w:p w14:paraId="153BCB3D" w14:textId="77777777" w:rsidR="00AD219C" w:rsidRPr="00841DCB" w:rsidRDefault="00AD219C" w:rsidP="00AD219C">
      <w:pPr>
        <w:ind w:left="567" w:hanging="567"/>
        <w:rPr>
          <w:sz w:val="22"/>
          <w:szCs w:val="22"/>
        </w:rPr>
      </w:pPr>
      <w:r w:rsidRPr="00841DCB">
        <w:rPr>
          <w:sz w:val="22"/>
          <w:szCs w:val="22"/>
        </w:rPr>
        <w:t>4.</w:t>
      </w:r>
      <w:r w:rsidRPr="00841DCB">
        <w:rPr>
          <w:sz w:val="22"/>
          <w:szCs w:val="22"/>
        </w:rPr>
        <w:tab/>
        <w:t>Galimas šalutinis poveikis</w:t>
      </w:r>
    </w:p>
    <w:p w14:paraId="31F091D7" w14:textId="77777777" w:rsidR="00AD219C" w:rsidRPr="00841DCB" w:rsidRDefault="00AD219C" w:rsidP="00AD219C">
      <w:pPr>
        <w:ind w:left="567" w:hanging="567"/>
        <w:rPr>
          <w:sz w:val="22"/>
          <w:szCs w:val="22"/>
        </w:rPr>
      </w:pPr>
      <w:r w:rsidRPr="00841DCB">
        <w:rPr>
          <w:sz w:val="22"/>
          <w:szCs w:val="22"/>
        </w:rPr>
        <w:t>5.</w:t>
      </w:r>
      <w:r w:rsidRPr="00841DCB">
        <w:rPr>
          <w:sz w:val="22"/>
          <w:szCs w:val="22"/>
        </w:rPr>
        <w:tab/>
        <w:t>Kaip laikyti Kestine</w:t>
      </w:r>
    </w:p>
    <w:p w14:paraId="7517C529" w14:textId="77777777" w:rsidR="00AD219C" w:rsidRPr="00841DCB" w:rsidRDefault="00AD219C" w:rsidP="00AD219C">
      <w:pPr>
        <w:ind w:left="567" w:hanging="567"/>
        <w:rPr>
          <w:sz w:val="22"/>
          <w:szCs w:val="22"/>
        </w:rPr>
      </w:pPr>
      <w:r w:rsidRPr="00841DCB">
        <w:rPr>
          <w:sz w:val="22"/>
          <w:szCs w:val="22"/>
        </w:rPr>
        <w:t>6.</w:t>
      </w:r>
      <w:r w:rsidRPr="00841DCB">
        <w:rPr>
          <w:sz w:val="22"/>
          <w:szCs w:val="22"/>
        </w:rPr>
        <w:tab/>
        <w:t>Pakuotės turinys ir kita informacija</w:t>
      </w:r>
    </w:p>
    <w:p w14:paraId="2BF3B0DA" w14:textId="77777777" w:rsidR="00AD219C" w:rsidRPr="00841DCB" w:rsidRDefault="00AD219C" w:rsidP="00AA59DE">
      <w:pPr>
        <w:pStyle w:val="BTEMEASMCA"/>
        <w:rPr>
          <w:noProof w:val="0"/>
        </w:rPr>
      </w:pPr>
    </w:p>
    <w:p w14:paraId="3ED477E2" w14:textId="77777777" w:rsidR="00AD219C" w:rsidRPr="00841DCB" w:rsidRDefault="00AD219C" w:rsidP="001227AA">
      <w:pPr>
        <w:pStyle w:val="BTEMEASMCA"/>
        <w:rPr>
          <w:noProof w:val="0"/>
        </w:rPr>
      </w:pPr>
    </w:p>
    <w:p w14:paraId="7807E706" w14:textId="77777777" w:rsidR="00AD219C" w:rsidRPr="00841DCB" w:rsidRDefault="00AD219C" w:rsidP="00AD219C">
      <w:pPr>
        <w:pStyle w:val="PI-1EMEASMCA"/>
      </w:pPr>
      <w:r w:rsidRPr="00841DCB">
        <w:t>1.</w:t>
      </w:r>
      <w:r w:rsidRPr="00841DCB">
        <w:tab/>
        <w:t>Kas yra Kestine ir kam jis vartojamas</w:t>
      </w:r>
    </w:p>
    <w:p w14:paraId="6236CDC9" w14:textId="77777777" w:rsidR="00AD219C" w:rsidRPr="00841DCB" w:rsidRDefault="00AD219C" w:rsidP="00AD219C">
      <w:pPr>
        <w:rPr>
          <w:sz w:val="22"/>
          <w:szCs w:val="22"/>
        </w:rPr>
      </w:pPr>
    </w:p>
    <w:p w14:paraId="6B81748E" w14:textId="77777777" w:rsidR="00AD219C" w:rsidRPr="00841DCB" w:rsidRDefault="00AD219C" w:rsidP="00AD219C">
      <w:pPr>
        <w:rPr>
          <w:sz w:val="22"/>
          <w:szCs w:val="22"/>
        </w:rPr>
      </w:pPr>
      <w:r w:rsidRPr="00841DCB">
        <w:rPr>
          <w:sz w:val="22"/>
          <w:szCs w:val="22"/>
        </w:rPr>
        <w:t>Kestine 10 mg tabletės vartojamos simptominiam sezoninio ar nuolatinio alerginio rinito, nepriklausomai nuo to, ar jis susijęs su alerginiu konjunktyvitu, ar nesusijęs, gydymui.</w:t>
      </w:r>
    </w:p>
    <w:p w14:paraId="606151F0" w14:textId="77777777" w:rsidR="00AD219C" w:rsidRPr="00841DCB" w:rsidRDefault="00AD219C" w:rsidP="00AD219C">
      <w:pPr>
        <w:rPr>
          <w:sz w:val="22"/>
          <w:szCs w:val="22"/>
        </w:rPr>
      </w:pPr>
    </w:p>
    <w:p w14:paraId="109142D3" w14:textId="77777777" w:rsidR="00AD219C" w:rsidRPr="00841DCB" w:rsidRDefault="00CE07B3" w:rsidP="00AD219C">
      <w:pPr>
        <w:rPr>
          <w:sz w:val="22"/>
          <w:szCs w:val="22"/>
        </w:rPr>
      </w:pPr>
      <w:r w:rsidRPr="00841DCB">
        <w:rPr>
          <w:sz w:val="22"/>
          <w:szCs w:val="22"/>
        </w:rPr>
        <w:t>Jeigu per 5 dienas Jūsų savijauta nepagerėjo arba net pablogėjo, kreipkitės į gydytoją.</w:t>
      </w:r>
    </w:p>
    <w:p w14:paraId="2FBD5BF0" w14:textId="77777777" w:rsidR="00CE07B3" w:rsidRPr="00841DCB" w:rsidRDefault="00CE07B3" w:rsidP="00AD219C">
      <w:pPr>
        <w:rPr>
          <w:sz w:val="22"/>
          <w:szCs w:val="22"/>
        </w:rPr>
      </w:pPr>
    </w:p>
    <w:p w14:paraId="0E7CE460" w14:textId="77777777" w:rsidR="00B46002" w:rsidRPr="00841DCB" w:rsidRDefault="00B46002" w:rsidP="00AD219C">
      <w:pPr>
        <w:rPr>
          <w:sz w:val="22"/>
          <w:szCs w:val="22"/>
        </w:rPr>
      </w:pPr>
    </w:p>
    <w:p w14:paraId="6851F6B6" w14:textId="77777777" w:rsidR="00AD219C" w:rsidRPr="00841DCB" w:rsidRDefault="00AD219C" w:rsidP="00AD219C">
      <w:pPr>
        <w:pStyle w:val="PI-1EMEASMCA"/>
      </w:pPr>
      <w:r w:rsidRPr="00841DCB">
        <w:t>2.</w:t>
      </w:r>
      <w:r w:rsidRPr="00841DCB">
        <w:tab/>
        <w:t>Kas žinotina prieš vartojant Kestine</w:t>
      </w:r>
    </w:p>
    <w:p w14:paraId="2B729B08" w14:textId="77777777" w:rsidR="00AD219C" w:rsidRPr="00841DCB" w:rsidRDefault="00AD219C" w:rsidP="00AA59DE">
      <w:pPr>
        <w:pStyle w:val="BTEMEASMCA"/>
        <w:rPr>
          <w:noProof w:val="0"/>
        </w:rPr>
      </w:pPr>
    </w:p>
    <w:p w14:paraId="66B23F7F" w14:textId="77777777" w:rsidR="00AD219C" w:rsidRPr="00841DCB" w:rsidRDefault="00AD219C" w:rsidP="00AD219C">
      <w:pPr>
        <w:pStyle w:val="PI-3EMEASMCA"/>
        <w:spacing w:line="240" w:lineRule="auto"/>
      </w:pPr>
      <w:r w:rsidRPr="00841DCB">
        <w:t>Kestine vartoti negalima:</w:t>
      </w:r>
    </w:p>
    <w:p w14:paraId="5F3AD0D0" w14:textId="77777777" w:rsidR="00AD219C" w:rsidRPr="00841DCB" w:rsidRDefault="00AD219C" w:rsidP="00F13D16">
      <w:pPr>
        <w:numPr>
          <w:ilvl w:val="0"/>
          <w:numId w:val="1"/>
        </w:numPr>
        <w:tabs>
          <w:tab w:val="clear" w:pos="720"/>
          <w:tab w:val="num" w:pos="567"/>
        </w:tabs>
        <w:ind w:left="567" w:hanging="567"/>
      </w:pPr>
      <w:r w:rsidRPr="00841DCB">
        <w:rPr>
          <w:sz w:val="22"/>
          <w:szCs w:val="22"/>
        </w:rPr>
        <w:t xml:space="preserve">jeigu yra alergija </w:t>
      </w:r>
      <w:r w:rsidR="00F12B16" w:rsidRPr="00841DCB">
        <w:rPr>
          <w:sz w:val="22"/>
          <w:szCs w:val="22"/>
        </w:rPr>
        <w:t>ebastinui</w:t>
      </w:r>
      <w:r w:rsidRPr="00841DCB">
        <w:rPr>
          <w:sz w:val="22"/>
          <w:szCs w:val="22"/>
        </w:rPr>
        <w:t xml:space="preserve"> arba bet kuriai pagalbinei šio vaisto medžiagai (jos išvardytos 6 skyriuje).</w:t>
      </w:r>
    </w:p>
    <w:p w14:paraId="6E69A80E" w14:textId="77777777" w:rsidR="00AD219C" w:rsidRPr="00841DCB" w:rsidRDefault="00AD219C" w:rsidP="00AD219C">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Įspėjimai ir atsargumo priemonės</w:t>
      </w:r>
    </w:p>
    <w:p w14:paraId="666121E3" w14:textId="77777777" w:rsidR="005209EE" w:rsidRPr="00841DCB" w:rsidRDefault="005209EE" w:rsidP="00AD219C">
      <w:pPr>
        <w:rPr>
          <w:sz w:val="22"/>
          <w:szCs w:val="22"/>
        </w:rPr>
      </w:pPr>
      <w:r w:rsidRPr="00841DCB">
        <w:rPr>
          <w:sz w:val="22"/>
          <w:szCs w:val="22"/>
        </w:rPr>
        <w:t>Pasitarkite su gydytoju arba vaistininku, prieš pradėdami vartoti Kestine.</w:t>
      </w:r>
    </w:p>
    <w:p w14:paraId="375DE499" w14:textId="77777777" w:rsidR="00AD219C" w:rsidRPr="00841DCB" w:rsidRDefault="00AD219C" w:rsidP="00AD219C">
      <w:pPr>
        <w:rPr>
          <w:sz w:val="22"/>
          <w:szCs w:val="22"/>
        </w:rPr>
      </w:pPr>
      <w:r w:rsidRPr="00841DCB">
        <w:rPr>
          <w:sz w:val="22"/>
          <w:szCs w:val="22"/>
        </w:rPr>
        <w:t xml:space="preserve">Ebastino, kaip ir kitokių antihistamininių </w:t>
      </w:r>
      <w:r w:rsidR="000D1C9C" w:rsidRPr="00841DCB">
        <w:rPr>
          <w:sz w:val="22"/>
          <w:szCs w:val="22"/>
        </w:rPr>
        <w:t>vaistų</w:t>
      </w:r>
      <w:r w:rsidRPr="00841DCB">
        <w:rPr>
          <w:sz w:val="22"/>
          <w:szCs w:val="22"/>
        </w:rPr>
        <w:t>, atsargiai reikia vartoti, jeigu:</w:t>
      </w:r>
    </w:p>
    <w:p w14:paraId="281780F9"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yra ilgojo QT intervalo sindromas ar hipokalemija (sumažėjęs kalio kiekis kraujyje), vartojama vaistų, ilginančių QT intervalą ar slopinančių CYP3A4 fermentus: priešgrybelinių azolo darinių (pvz., ketokonazolo ar itrakonazolo), makrolidų grupės antibiotikų (pvz., eritromicino) (žr. šio skyriaus poskyrį „Kiti vaistai ir Kestine“);</w:t>
      </w:r>
    </w:p>
    <w:p w14:paraId="28BB9D8F"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vartojama vaistų nuo tuberkuliozės, pvz., rifampicino (žr. šio skyriaus poskyrį „Kiti vaistai ir Kestine“);</w:t>
      </w:r>
    </w:p>
    <w:p w14:paraId="40984D44"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sergama sunkiu kepenų nepakankamumu.</w:t>
      </w:r>
    </w:p>
    <w:p w14:paraId="2DD90D22" w14:textId="77777777" w:rsidR="00AD219C" w:rsidRPr="00841DCB" w:rsidRDefault="00AD219C" w:rsidP="00AA59DE">
      <w:pPr>
        <w:pStyle w:val="BTEMEASMCA"/>
        <w:rPr>
          <w:noProof w:val="0"/>
        </w:rPr>
      </w:pPr>
    </w:p>
    <w:p w14:paraId="7AD9AC9C" w14:textId="77777777" w:rsidR="00AD219C" w:rsidRPr="00841DCB" w:rsidRDefault="00AD219C" w:rsidP="001227AA">
      <w:pPr>
        <w:pStyle w:val="BTEMEASMCA"/>
        <w:rPr>
          <w:b/>
          <w:noProof w:val="0"/>
        </w:rPr>
      </w:pPr>
      <w:r w:rsidRPr="00841DCB">
        <w:rPr>
          <w:b/>
          <w:noProof w:val="0"/>
        </w:rPr>
        <w:t>Kiti vaistai ir Kestine</w:t>
      </w:r>
    </w:p>
    <w:p w14:paraId="0BBFE605" w14:textId="77777777" w:rsidR="00AD219C" w:rsidRPr="00841DCB" w:rsidRDefault="00AD219C" w:rsidP="00F60BCB">
      <w:pPr>
        <w:pStyle w:val="BTEMEASMCA"/>
        <w:rPr>
          <w:noProof w:val="0"/>
        </w:rPr>
      </w:pPr>
      <w:r w:rsidRPr="00841DCB">
        <w:rPr>
          <w:noProof w:val="0"/>
        </w:rPr>
        <w:t>Jeigu vartojate ar neseniai vartojote kitų vaistų arba dėl to nesate tikri, apie tai pasakykite gydytojui, vaistininkui arba slaugytojui.</w:t>
      </w:r>
    </w:p>
    <w:p w14:paraId="5BE7FF58" w14:textId="77777777" w:rsidR="00AD219C" w:rsidRPr="00841DCB" w:rsidRDefault="00AD219C" w:rsidP="007D46EC">
      <w:pPr>
        <w:pStyle w:val="BTEMEASMCA"/>
        <w:rPr>
          <w:noProof w:val="0"/>
        </w:rPr>
      </w:pPr>
    </w:p>
    <w:p w14:paraId="6E3BAF47" w14:textId="77777777" w:rsidR="00AD219C" w:rsidRPr="00841DCB" w:rsidRDefault="00AD219C" w:rsidP="00B46002">
      <w:pPr>
        <w:pStyle w:val="BTEMEASMCA"/>
        <w:rPr>
          <w:noProof w:val="0"/>
        </w:rPr>
      </w:pPr>
      <w:r w:rsidRPr="00841DCB">
        <w:rPr>
          <w:noProof w:val="0"/>
        </w:rPr>
        <w:t xml:space="preserve">Ebastino vartojant kartu su priešgrybeliniais </w:t>
      </w:r>
      <w:r w:rsidR="00FF5F8B" w:rsidRPr="00841DCB">
        <w:rPr>
          <w:noProof w:val="0"/>
        </w:rPr>
        <w:t xml:space="preserve">vaistais </w:t>
      </w:r>
      <w:r w:rsidRPr="00841DCB">
        <w:rPr>
          <w:noProof w:val="0"/>
        </w:rPr>
        <w:t>ketokonazolu ar itrakonazolu arba makrolidiniu antibiotiku eritromicinu, elektrokardiogramoje pailgėja QT intervalas.</w:t>
      </w:r>
    </w:p>
    <w:p w14:paraId="02C02E9B" w14:textId="77777777" w:rsidR="00AD219C" w:rsidRPr="00841DCB" w:rsidRDefault="00AD219C" w:rsidP="000809EC">
      <w:pPr>
        <w:pStyle w:val="BTEMEASMCA"/>
        <w:rPr>
          <w:noProof w:val="0"/>
        </w:rPr>
      </w:pPr>
    </w:p>
    <w:p w14:paraId="21C8B4DF" w14:textId="77777777" w:rsidR="00AD219C" w:rsidRPr="00841DCB" w:rsidRDefault="00AD219C" w:rsidP="000D1C9C">
      <w:pPr>
        <w:pStyle w:val="BTEMEASMCA"/>
        <w:rPr>
          <w:noProof w:val="0"/>
        </w:rPr>
      </w:pPr>
      <w:r w:rsidRPr="00841DCB">
        <w:rPr>
          <w:noProof w:val="0"/>
        </w:rPr>
        <w:lastRenderedPageBreak/>
        <w:t>Ebastino vartojant kartu su rifampicinu (vaistu nuo tuberkuliozės), gali sumažėti ebastino kiekis kraujyje, dėl ko susilpnėja gydomasis Kestine poveikis.</w:t>
      </w:r>
    </w:p>
    <w:p w14:paraId="2BCF8A35" w14:textId="77777777" w:rsidR="00AD219C" w:rsidRPr="00841DCB" w:rsidRDefault="00AD219C" w:rsidP="001B4D47">
      <w:pPr>
        <w:pStyle w:val="BTEMEASMCA"/>
        <w:rPr>
          <w:noProof w:val="0"/>
        </w:rPr>
      </w:pPr>
    </w:p>
    <w:p w14:paraId="53F5F0C3" w14:textId="77777777" w:rsidR="00AD219C" w:rsidRPr="00841DCB" w:rsidRDefault="00AD219C" w:rsidP="00AD219C">
      <w:pPr>
        <w:rPr>
          <w:sz w:val="22"/>
          <w:szCs w:val="22"/>
        </w:rPr>
      </w:pPr>
      <w:r w:rsidRPr="00841DCB">
        <w:rPr>
          <w:sz w:val="22"/>
          <w:szCs w:val="22"/>
        </w:rPr>
        <w:t xml:space="preserve">Jeigu minėtų </w:t>
      </w:r>
      <w:r w:rsidR="002041C4" w:rsidRPr="00841DCB">
        <w:rPr>
          <w:sz w:val="22"/>
          <w:szCs w:val="22"/>
        </w:rPr>
        <w:t xml:space="preserve">vaistų </w:t>
      </w:r>
      <w:r w:rsidRPr="00841DCB">
        <w:rPr>
          <w:sz w:val="22"/>
          <w:szCs w:val="22"/>
        </w:rPr>
        <w:t>vartojama, būtina pasakyti gydytojui prieš gydymą Kestine tabletėmis.</w:t>
      </w:r>
    </w:p>
    <w:p w14:paraId="1D225D0E" w14:textId="77777777" w:rsidR="00AD219C" w:rsidRPr="00841DCB" w:rsidRDefault="00AD219C" w:rsidP="00AA59DE">
      <w:pPr>
        <w:pStyle w:val="BTEMEASMCA"/>
        <w:rPr>
          <w:noProof w:val="0"/>
        </w:rPr>
      </w:pPr>
    </w:p>
    <w:p w14:paraId="4A58B15C" w14:textId="77777777" w:rsidR="00AD219C" w:rsidRPr="00841DCB" w:rsidRDefault="00AD219C" w:rsidP="00AD219C">
      <w:pPr>
        <w:rPr>
          <w:b/>
          <w:sz w:val="22"/>
          <w:szCs w:val="22"/>
        </w:rPr>
      </w:pPr>
      <w:r w:rsidRPr="00841DCB">
        <w:rPr>
          <w:b/>
          <w:sz w:val="22"/>
          <w:szCs w:val="22"/>
        </w:rPr>
        <w:t>Kestine vartojimas su maistu ir gėrimais</w:t>
      </w:r>
    </w:p>
    <w:p w14:paraId="4798F701" w14:textId="77777777" w:rsidR="00AD219C" w:rsidRPr="00841DCB" w:rsidRDefault="00AD219C" w:rsidP="00AA59DE">
      <w:pPr>
        <w:pStyle w:val="BTEMEASMCA"/>
        <w:rPr>
          <w:noProof w:val="0"/>
        </w:rPr>
      </w:pPr>
      <w:r w:rsidRPr="00841DCB">
        <w:rPr>
          <w:noProof w:val="0"/>
        </w:rPr>
        <w:t>Maistas Kestine vartojimui įtakos neturi.</w:t>
      </w:r>
    </w:p>
    <w:p w14:paraId="5248C05F" w14:textId="77777777" w:rsidR="00AD219C" w:rsidRPr="00841DCB" w:rsidRDefault="00AD219C" w:rsidP="00AD219C">
      <w:pPr>
        <w:rPr>
          <w:sz w:val="22"/>
          <w:szCs w:val="22"/>
        </w:rPr>
      </w:pPr>
    </w:p>
    <w:p w14:paraId="4C08E2A3" w14:textId="77777777" w:rsidR="00AD219C" w:rsidRPr="00841DCB" w:rsidRDefault="00AD219C" w:rsidP="00AD219C">
      <w:pPr>
        <w:pStyle w:val="PI-3EMEASMCA"/>
        <w:spacing w:line="240" w:lineRule="auto"/>
      </w:pPr>
      <w:r w:rsidRPr="00841DCB">
        <w:t>Nėštumas ir žindymo laikotarpis</w:t>
      </w:r>
    </w:p>
    <w:p w14:paraId="0BEB7729" w14:textId="77777777" w:rsidR="00AD219C" w:rsidRPr="00841DCB" w:rsidRDefault="00AD219C" w:rsidP="00AA59DE">
      <w:pPr>
        <w:pStyle w:val="BTEMEASMCA"/>
        <w:rPr>
          <w:noProof w:val="0"/>
        </w:rPr>
      </w:pPr>
      <w:r w:rsidRPr="00841DCB">
        <w:rPr>
          <w:noProof w:val="0"/>
        </w:rPr>
        <w:t>Jei esate nėščia, žindote</w:t>
      </w:r>
      <w:r w:rsidR="002041C4" w:rsidRPr="00841DCB">
        <w:rPr>
          <w:noProof w:val="0"/>
        </w:rPr>
        <w:t xml:space="preserve"> kūdikį</w:t>
      </w:r>
      <w:r w:rsidRPr="00841DCB">
        <w:rPr>
          <w:noProof w:val="0"/>
        </w:rPr>
        <w:t xml:space="preserve">, manote, kad </w:t>
      </w:r>
      <w:r w:rsidR="002041C4" w:rsidRPr="00841DCB">
        <w:rPr>
          <w:noProof w:val="0"/>
        </w:rPr>
        <w:t xml:space="preserve">galbūt </w:t>
      </w:r>
      <w:r w:rsidRPr="00841DCB">
        <w:rPr>
          <w:noProof w:val="0"/>
        </w:rPr>
        <w:t>esate nėščia</w:t>
      </w:r>
      <w:r w:rsidR="002041C4" w:rsidRPr="00841DCB">
        <w:rPr>
          <w:noProof w:val="0"/>
        </w:rPr>
        <w:t>,</w:t>
      </w:r>
      <w:r w:rsidRPr="00841DCB">
        <w:rPr>
          <w:noProof w:val="0"/>
        </w:rPr>
        <w:t xml:space="preserve"> arba planuojate pastoti, </w:t>
      </w:r>
      <w:r w:rsidR="002041C4" w:rsidRPr="00841DCB">
        <w:rPr>
          <w:noProof w:val="0"/>
        </w:rPr>
        <w:t xml:space="preserve">tai </w:t>
      </w:r>
      <w:r w:rsidRPr="00841DCB">
        <w:rPr>
          <w:noProof w:val="0"/>
        </w:rPr>
        <w:t>prieš  varto</w:t>
      </w:r>
      <w:r w:rsidR="00B43608" w:rsidRPr="00841DCB">
        <w:rPr>
          <w:noProof w:val="0"/>
        </w:rPr>
        <w:t>dama</w:t>
      </w:r>
      <w:r w:rsidRPr="00841DCB">
        <w:rPr>
          <w:noProof w:val="0"/>
        </w:rPr>
        <w:t xml:space="preserve"> šį vaistą</w:t>
      </w:r>
      <w:r w:rsidR="008C1B87" w:rsidRPr="00841DCB">
        <w:rPr>
          <w:noProof w:val="0"/>
        </w:rPr>
        <w:t>,</w:t>
      </w:r>
      <w:r w:rsidRPr="00841DCB">
        <w:rPr>
          <w:noProof w:val="0"/>
        </w:rPr>
        <w:t xml:space="preserve"> pasitarkite su gydytoju arba vaistininku. Prieš vartojant bet kokį vaistą, būtina pasitarti su gydytoju arba vaistininku.</w:t>
      </w:r>
    </w:p>
    <w:p w14:paraId="6347219B" w14:textId="77777777" w:rsidR="00AD219C" w:rsidRPr="00841DCB" w:rsidRDefault="00AD219C" w:rsidP="00AD219C">
      <w:pPr>
        <w:pStyle w:val="Pagrindinistekstas"/>
        <w:spacing w:after="0"/>
        <w:rPr>
          <w:sz w:val="22"/>
          <w:szCs w:val="22"/>
        </w:rPr>
      </w:pPr>
      <w:r w:rsidRPr="00841DCB">
        <w:rPr>
          <w:sz w:val="22"/>
          <w:szCs w:val="22"/>
          <w:u w:val="single"/>
        </w:rPr>
        <w:t>Nėštumo laikotarpis.</w:t>
      </w:r>
      <w:r w:rsidRPr="00841DCB">
        <w:rPr>
          <w:sz w:val="22"/>
          <w:szCs w:val="22"/>
        </w:rPr>
        <w:t xml:space="preserve"> Ar saugu ebastinu gydyti nėščias moteris, netirta, todėl joms Kestine tablečių vartoti nerekomenduojama.</w:t>
      </w:r>
    </w:p>
    <w:p w14:paraId="3AE11C9D" w14:textId="77777777" w:rsidR="00AD219C" w:rsidRPr="00841DCB" w:rsidRDefault="00AD219C" w:rsidP="00AD219C">
      <w:pPr>
        <w:rPr>
          <w:sz w:val="22"/>
          <w:szCs w:val="22"/>
        </w:rPr>
      </w:pPr>
      <w:r w:rsidRPr="00841DCB">
        <w:rPr>
          <w:sz w:val="22"/>
          <w:szCs w:val="22"/>
          <w:u w:val="single"/>
        </w:rPr>
        <w:t>Žindymo laikotarpis.</w:t>
      </w:r>
      <w:r w:rsidRPr="00841DCB">
        <w:rPr>
          <w:sz w:val="22"/>
          <w:szCs w:val="22"/>
        </w:rPr>
        <w:t xml:space="preserve"> Kūdikį krūtimi maitinančioms moterims šio vaisto vartoti nepatariama, kadangi nežinoma, ar jo patenka į motinos pieną.</w:t>
      </w:r>
    </w:p>
    <w:p w14:paraId="69137CB0" w14:textId="77777777" w:rsidR="00AD219C" w:rsidRPr="00841DCB" w:rsidRDefault="00AD219C" w:rsidP="00AA59DE">
      <w:pPr>
        <w:pStyle w:val="BTEMEASMCA"/>
        <w:rPr>
          <w:noProof w:val="0"/>
        </w:rPr>
      </w:pPr>
    </w:p>
    <w:p w14:paraId="2BA35AFC" w14:textId="77777777" w:rsidR="00AD219C" w:rsidRPr="00841DCB" w:rsidRDefault="00AD219C" w:rsidP="00AD219C">
      <w:pPr>
        <w:pStyle w:val="PI-3EMEASMCA"/>
        <w:spacing w:line="240" w:lineRule="auto"/>
      </w:pPr>
      <w:r w:rsidRPr="00841DCB">
        <w:t>Vairavimas ir mechanizmų valdymas</w:t>
      </w:r>
    </w:p>
    <w:p w14:paraId="34E6305E" w14:textId="77777777" w:rsidR="00AD219C" w:rsidRPr="00841DCB" w:rsidRDefault="00AD219C" w:rsidP="00AD219C">
      <w:pPr>
        <w:rPr>
          <w:sz w:val="22"/>
          <w:szCs w:val="22"/>
        </w:rPr>
      </w:pPr>
      <w:r w:rsidRPr="00841DCB">
        <w:rPr>
          <w:sz w:val="22"/>
          <w:szCs w:val="22"/>
        </w:rPr>
        <w:t>Rekomenduojama ebastino paros dozė poveikio gebėjimui vairuoti ir valdyti mechanizmus nedaro.</w:t>
      </w:r>
    </w:p>
    <w:p w14:paraId="7DDA502D" w14:textId="77777777" w:rsidR="00AD219C" w:rsidRPr="00841DCB" w:rsidRDefault="00AD219C" w:rsidP="00AD219C">
      <w:pPr>
        <w:rPr>
          <w:sz w:val="22"/>
          <w:szCs w:val="22"/>
        </w:rPr>
      </w:pPr>
      <w:r w:rsidRPr="00841DCB">
        <w:rPr>
          <w:sz w:val="22"/>
          <w:szCs w:val="22"/>
        </w:rPr>
        <w:t>Vis dėlto, prieš pradedant vairuoti ar atlikti sudėtingas operacijas patartina įsitikinti, kokia Jūsų individuali reakcija į gydymą, kadangi gali atsirasti mieguistumas arba svaigulys. Taip pat žr. skyrių „Galimas šalutinis poveikis“.</w:t>
      </w:r>
    </w:p>
    <w:p w14:paraId="3B42B9DF" w14:textId="77777777" w:rsidR="00AD219C" w:rsidRPr="00841DCB" w:rsidRDefault="00AD219C" w:rsidP="00AA59DE">
      <w:pPr>
        <w:pStyle w:val="BTEMEASMCA"/>
        <w:rPr>
          <w:noProof w:val="0"/>
        </w:rPr>
      </w:pPr>
    </w:p>
    <w:p w14:paraId="09E16CAB" w14:textId="77777777" w:rsidR="00AD219C" w:rsidRPr="00841DCB" w:rsidRDefault="00AD219C" w:rsidP="001227AA">
      <w:pPr>
        <w:pStyle w:val="BTEMEASMCA"/>
        <w:rPr>
          <w:b/>
          <w:noProof w:val="0"/>
        </w:rPr>
      </w:pPr>
      <w:r w:rsidRPr="00841DCB">
        <w:rPr>
          <w:b/>
          <w:noProof w:val="0"/>
        </w:rPr>
        <w:t>Kestine sudėtyje yra laktozės monohidrato</w:t>
      </w:r>
      <w:r w:rsidR="003341F3" w:rsidRPr="00841DCB">
        <w:rPr>
          <w:b/>
          <w:noProof w:val="0"/>
        </w:rPr>
        <w:t xml:space="preserve"> ir natrio</w:t>
      </w:r>
    </w:p>
    <w:p w14:paraId="281288A1" w14:textId="77777777" w:rsidR="00AD219C" w:rsidRPr="00841DCB" w:rsidRDefault="00AD219C" w:rsidP="00F60BCB">
      <w:pPr>
        <w:pStyle w:val="BTEMEASMCA"/>
        <w:rPr>
          <w:noProof w:val="0"/>
        </w:rPr>
      </w:pPr>
      <w:r w:rsidRPr="00841DCB">
        <w:rPr>
          <w:noProof w:val="0"/>
        </w:rPr>
        <w:t>Tabletėse yra laktozės monohidrato. Jeigu gydytojas Jums yra sakęs, kad netoleruojate kokių nors angliavandenių, kreipkitės į jį prieš pradėdami vartoti šį vaistą.</w:t>
      </w:r>
      <w:r w:rsidR="003341F3" w:rsidRPr="00841DCB">
        <w:rPr>
          <w:noProof w:val="0"/>
        </w:rPr>
        <w:t xml:space="preserve"> Taip pat vienoje šio vaisto tabletėje yra mažiau kaip 1 mmol (23 mg) natrio, t.</w:t>
      </w:r>
      <w:r w:rsidR="00841DCB">
        <w:rPr>
          <w:noProof w:val="0"/>
        </w:rPr>
        <w:t xml:space="preserve"> </w:t>
      </w:r>
      <w:r w:rsidR="003341F3" w:rsidRPr="00841DCB">
        <w:rPr>
          <w:noProof w:val="0"/>
        </w:rPr>
        <w:t>y. jis beveik neturi reikšmės.</w:t>
      </w:r>
    </w:p>
    <w:p w14:paraId="6A105E47" w14:textId="77777777" w:rsidR="00AD219C" w:rsidRPr="00841DCB" w:rsidRDefault="00AD219C" w:rsidP="007D46EC">
      <w:pPr>
        <w:pStyle w:val="BTEMEASMCA"/>
        <w:rPr>
          <w:noProof w:val="0"/>
        </w:rPr>
      </w:pPr>
    </w:p>
    <w:p w14:paraId="10FDC92D" w14:textId="77777777" w:rsidR="00AD219C" w:rsidRPr="00841DCB" w:rsidRDefault="00AD219C" w:rsidP="000D1C9C">
      <w:pPr>
        <w:pStyle w:val="BTEMEASMCA"/>
        <w:rPr>
          <w:noProof w:val="0"/>
        </w:rPr>
      </w:pPr>
    </w:p>
    <w:p w14:paraId="731B6EBA" w14:textId="77777777" w:rsidR="00AD219C" w:rsidRPr="00841DCB" w:rsidRDefault="00AD219C" w:rsidP="00AD219C">
      <w:pPr>
        <w:pStyle w:val="PI-1EMEASMCA"/>
      </w:pPr>
      <w:r w:rsidRPr="00841DCB">
        <w:t>3.</w:t>
      </w:r>
      <w:r w:rsidRPr="00841DCB">
        <w:tab/>
        <w:t>Kaip vartoti Kestine</w:t>
      </w:r>
    </w:p>
    <w:p w14:paraId="7E73DC4A" w14:textId="77777777" w:rsidR="00AD219C" w:rsidRPr="00841DCB" w:rsidRDefault="00AD219C" w:rsidP="00AA59DE">
      <w:pPr>
        <w:pStyle w:val="BTEMEASMCA"/>
        <w:rPr>
          <w:noProof w:val="0"/>
        </w:rPr>
      </w:pPr>
    </w:p>
    <w:p w14:paraId="3DD6F380" w14:textId="77777777" w:rsidR="00AD219C" w:rsidRPr="00841DCB" w:rsidRDefault="00AD219C" w:rsidP="001227AA">
      <w:pPr>
        <w:pStyle w:val="BTEMEASMCA"/>
        <w:rPr>
          <w:noProof w:val="0"/>
        </w:rPr>
      </w:pPr>
      <w:r w:rsidRPr="00841DCB">
        <w:rPr>
          <w:noProof w:val="0"/>
        </w:rPr>
        <w:t>Visada vartokite šį vaistą tiksliai kaip aprašyta šiame lapelyje arba taip, kaip nurodė gydytojas ar vaistininkas. Jeigu abejojate, kreipkitės į gydytoją arba vaistininką.</w:t>
      </w:r>
    </w:p>
    <w:p w14:paraId="7A484FA3" w14:textId="77777777" w:rsidR="00AD219C" w:rsidRPr="00841DCB" w:rsidRDefault="00AD219C" w:rsidP="00F60BCB">
      <w:pPr>
        <w:pStyle w:val="BTEMEASMCA"/>
        <w:rPr>
          <w:noProof w:val="0"/>
        </w:rPr>
      </w:pPr>
    </w:p>
    <w:p w14:paraId="43240DC3" w14:textId="77777777" w:rsidR="00AD219C" w:rsidRPr="00841DCB" w:rsidRDefault="00AD219C" w:rsidP="007D46EC">
      <w:pPr>
        <w:pStyle w:val="BTEMEASMCA"/>
        <w:rPr>
          <w:noProof w:val="0"/>
        </w:rPr>
      </w:pPr>
      <w:r w:rsidRPr="00841DCB">
        <w:rPr>
          <w:noProof w:val="0"/>
        </w:rPr>
        <w:t>Alerginio rinito simptomams lengvinti reikia kartą per parą gerti po vieną 10 mg Kestine tabletę. Jeigu ligos simptomai sunkesni arba rinitas nuolatinis, galima gerti po dvi 10 mg Kestine tabletes kartą per parą.</w:t>
      </w:r>
    </w:p>
    <w:p w14:paraId="5930BAE5" w14:textId="77777777" w:rsidR="00AD219C" w:rsidRPr="00841DCB" w:rsidRDefault="00AD219C" w:rsidP="00AD219C">
      <w:pPr>
        <w:rPr>
          <w:sz w:val="22"/>
          <w:szCs w:val="22"/>
        </w:rPr>
      </w:pPr>
    </w:p>
    <w:p w14:paraId="3D7EC0DA" w14:textId="77777777" w:rsidR="00AD219C" w:rsidRPr="00841DCB" w:rsidRDefault="00B268E6" w:rsidP="00AD219C">
      <w:pPr>
        <w:rPr>
          <w:sz w:val="22"/>
          <w:szCs w:val="22"/>
        </w:rPr>
      </w:pPr>
      <w:r w:rsidRPr="00841DCB">
        <w:rPr>
          <w:sz w:val="22"/>
          <w:szCs w:val="22"/>
        </w:rPr>
        <w:t>Pacientams</w:t>
      </w:r>
      <w:r w:rsidR="00AD219C" w:rsidRPr="00841DCB">
        <w:rPr>
          <w:sz w:val="22"/>
          <w:szCs w:val="22"/>
        </w:rPr>
        <w:t xml:space="preserve">, sergantiems inkstų nepakankamumu, lengvu ar vidutinio sunkumo kepenų nepakankamumu, dozės keisti nereikia. Sunkiu kepenų nepakankamumu sergantiems </w:t>
      </w:r>
      <w:r w:rsidRPr="00841DCB">
        <w:rPr>
          <w:sz w:val="22"/>
          <w:szCs w:val="22"/>
        </w:rPr>
        <w:t>pacientams</w:t>
      </w:r>
      <w:r w:rsidR="00AD219C" w:rsidRPr="00841DCB">
        <w:rPr>
          <w:sz w:val="22"/>
          <w:szCs w:val="22"/>
        </w:rPr>
        <w:t xml:space="preserve"> daugiau negu 10 mg ebastino per parą gerti negalima.</w:t>
      </w:r>
    </w:p>
    <w:p w14:paraId="42B946FC" w14:textId="77777777" w:rsidR="00AD219C" w:rsidRPr="00841DCB" w:rsidRDefault="00AD219C" w:rsidP="00AD219C">
      <w:pPr>
        <w:rPr>
          <w:sz w:val="22"/>
          <w:szCs w:val="22"/>
        </w:rPr>
      </w:pPr>
      <w:r w:rsidRPr="00841DCB">
        <w:rPr>
          <w:sz w:val="22"/>
          <w:szCs w:val="22"/>
        </w:rPr>
        <w:t>Kestine 10 mg tabletės tinka tik suaugusiems žmonėms ir vyresniems nei 12 metų vaikams.</w:t>
      </w:r>
    </w:p>
    <w:p w14:paraId="58E4F894" w14:textId="77777777" w:rsidR="00C86849" w:rsidRPr="00841DCB" w:rsidRDefault="00C86849" w:rsidP="00C86849">
      <w:pPr>
        <w:pStyle w:val="BTEMEASMCA"/>
        <w:rPr>
          <w:b/>
          <w:noProof w:val="0"/>
        </w:rPr>
      </w:pPr>
    </w:p>
    <w:p w14:paraId="63212718" w14:textId="77777777" w:rsidR="00C86849" w:rsidRPr="00841DCB" w:rsidRDefault="00C86849" w:rsidP="00C86849">
      <w:pPr>
        <w:pStyle w:val="BTEMEASMCA"/>
        <w:rPr>
          <w:b/>
          <w:noProof w:val="0"/>
        </w:rPr>
      </w:pPr>
      <w:r w:rsidRPr="00841DCB">
        <w:rPr>
          <w:b/>
          <w:noProof w:val="0"/>
        </w:rPr>
        <w:t>Vartojimas vaikams</w:t>
      </w:r>
    </w:p>
    <w:p w14:paraId="09E5C20D" w14:textId="77777777" w:rsidR="00C86849" w:rsidRPr="00841DCB" w:rsidRDefault="00C86849" w:rsidP="00C86849">
      <w:pPr>
        <w:pStyle w:val="BTEMEASMCA"/>
        <w:rPr>
          <w:noProof w:val="0"/>
        </w:rPr>
      </w:pPr>
      <w:r w:rsidRPr="00841DCB">
        <w:rPr>
          <w:noProof w:val="0"/>
        </w:rPr>
        <w:t>Kestine 10 mg tablečių negalima vartoti jaunesniems kaip 12 metų vaikams.</w:t>
      </w:r>
    </w:p>
    <w:p w14:paraId="4E5229A4" w14:textId="77777777" w:rsidR="00AD219C" w:rsidRPr="00841DCB" w:rsidRDefault="00AD219C" w:rsidP="00AA59DE">
      <w:pPr>
        <w:pStyle w:val="BTEMEASMCA"/>
        <w:rPr>
          <w:noProof w:val="0"/>
        </w:rPr>
      </w:pPr>
    </w:p>
    <w:p w14:paraId="411445E8" w14:textId="77777777" w:rsidR="00AD219C" w:rsidRPr="00841DCB" w:rsidRDefault="00AD219C" w:rsidP="001227AA">
      <w:pPr>
        <w:pStyle w:val="BTEMEASMCA"/>
        <w:rPr>
          <w:b/>
          <w:noProof w:val="0"/>
        </w:rPr>
      </w:pPr>
      <w:r w:rsidRPr="00841DCB">
        <w:rPr>
          <w:b/>
          <w:noProof w:val="0"/>
        </w:rPr>
        <w:t>Ką daryti pavartojus per didelę Kestine dozę?</w:t>
      </w:r>
    </w:p>
    <w:p w14:paraId="41CA9A24" w14:textId="77777777" w:rsidR="00AD219C" w:rsidRPr="00841DCB" w:rsidRDefault="00AD219C" w:rsidP="00AD219C">
      <w:pPr>
        <w:rPr>
          <w:sz w:val="22"/>
          <w:szCs w:val="22"/>
        </w:rPr>
      </w:pPr>
      <w:r w:rsidRPr="00841DCB">
        <w:rPr>
          <w:sz w:val="22"/>
          <w:szCs w:val="22"/>
        </w:rPr>
        <w:t xml:space="preserve">Jeigu išgėrėte daugiau Kestine tablečių, negu rekomenduojama, reikia nedelsiant kreiptis į gydytoją arba </w:t>
      </w:r>
      <w:r w:rsidR="00445DF2" w:rsidRPr="00841DCB">
        <w:rPr>
          <w:sz w:val="22"/>
          <w:szCs w:val="22"/>
        </w:rPr>
        <w:t xml:space="preserve">skubiosios </w:t>
      </w:r>
      <w:r w:rsidRPr="00841DCB">
        <w:rPr>
          <w:sz w:val="22"/>
          <w:szCs w:val="22"/>
        </w:rPr>
        <w:t>pagalbos skyrių ir parodyti vaisto pakuotę.</w:t>
      </w:r>
    </w:p>
    <w:p w14:paraId="14882E26" w14:textId="77777777" w:rsidR="00AD219C" w:rsidRPr="00841DCB" w:rsidRDefault="00AD219C" w:rsidP="00AA59DE">
      <w:pPr>
        <w:pStyle w:val="BTEMEASMCA"/>
        <w:rPr>
          <w:noProof w:val="0"/>
        </w:rPr>
      </w:pPr>
    </w:p>
    <w:p w14:paraId="475F1DD4" w14:textId="77777777" w:rsidR="00AD219C" w:rsidRPr="00841DCB" w:rsidRDefault="00AD219C" w:rsidP="00AD219C">
      <w:pPr>
        <w:rPr>
          <w:b/>
          <w:sz w:val="22"/>
          <w:szCs w:val="22"/>
        </w:rPr>
      </w:pPr>
      <w:r w:rsidRPr="00841DCB">
        <w:rPr>
          <w:b/>
          <w:sz w:val="22"/>
          <w:szCs w:val="22"/>
        </w:rPr>
        <w:t>Pamiršus pavartoti Kestine</w:t>
      </w:r>
    </w:p>
    <w:p w14:paraId="2708266F" w14:textId="77777777" w:rsidR="00AD219C" w:rsidRPr="00841DCB" w:rsidRDefault="00AD219C" w:rsidP="00AA59DE">
      <w:pPr>
        <w:pStyle w:val="BTEMEASMCA"/>
        <w:rPr>
          <w:noProof w:val="0"/>
        </w:rPr>
      </w:pPr>
      <w:r w:rsidRPr="00841DCB">
        <w:rPr>
          <w:noProof w:val="0"/>
        </w:rPr>
        <w:t>Negalima vartoti dvigubos dozės norint kompensuoti praleistą dozę.</w:t>
      </w:r>
    </w:p>
    <w:p w14:paraId="7EB730AF" w14:textId="77777777" w:rsidR="00AD219C" w:rsidRPr="00841DCB" w:rsidRDefault="00AD219C" w:rsidP="001227AA">
      <w:pPr>
        <w:pStyle w:val="BTEMEASMCA"/>
        <w:rPr>
          <w:noProof w:val="0"/>
        </w:rPr>
      </w:pPr>
    </w:p>
    <w:p w14:paraId="54D3AAE6" w14:textId="77777777" w:rsidR="00AD219C" w:rsidRPr="00841DCB" w:rsidRDefault="00AD219C" w:rsidP="00AD219C">
      <w:pPr>
        <w:rPr>
          <w:b/>
          <w:sz w:val="22"/>
          <w:szCs w:val="22"/>
        </w:rPr>
      </w:pPr>
      <w:r w:rsidRPr="00841DCB">
        <w:rPr>
          <w:b/>
          <w:sz w:val="22"/>
          <w:szCs w:val="22"/>
        </w:rPr>
        <w:t>Nustojus vartoti Kestine</w:t>
      </w:r>
    </w:p>
    <w:p w14:paraId="5750272C" w14:textId="77777777" w:rsidR="00AD219C" w:rsidRPr="00841DCB" w:rsidRDefault="00AD219C" w:rsidP="00AA59DE">
      <w:pPr>
        <w:pStyle w:val="BTEMEASMCA"/>
        <w:rPr>
          <w:noProof w:val="0"/>
        </w:rPr>
      </w:pPr>
      <w:r w:rsidRPr="00841DCB">
        <w:rPr>
          <w:noProof w:val="0"/>
        </w:rPr>
        <w:t>Jeigu kiltų daugiau klausimų dėl šio vaisto vartojimo, kreipkitės į gydytoją, vaistininką arba slaugytoją.</w:t>
      </w:r>
    </w:p>
    <w:p w14:paraId="38FBB939" w14:textId="77777777" w:rsidR="00AD219C" w:rsidRPr="00841DCB" w:rsidRDefault="00AD219C" w:rsidP="001227AA">
      <w:pPr>
        <w:pStyle w:val="BTEMEASMCA"/>
        <w:rPr>
          <w:noProof w:val="0"/>
        </w:rPr>
      </w:pPr>
    </w:p>
    <w:p w14:paraId="2BFD8B50" w14:textId="77777777" w:rsidR="00AD219C" w:rsidRPr="00841DCB" w:rsidRDefault="00AD219C" w:rsidP="00F60BCB">
      <w:pPr>
        <w:pStyle w:val="BTEMEASMCA"/>
        <w:rPr>
          <w:noProof w:val="0"/>
        </w:rPr>
      </w:pPr>
    </w:p>
    <w:p w14:paraId="38D63A1B" w14:textId="77777777" w:rsidR="00AD219C" w:rsidRPr="00841DCB" w:rsidRDefault="00AD219C" w:rsidP="00AD219C">
      <w:pPr>
        <w:pStyle w:val="PI-1EMEASMCA"/>
      </w:pPr>
      <w:r w:rsidRPr="00841DCB">
        <w:t>4.</w:t>
      </w:r>
      <w:r w:rsidRPr="00841DCB">
        <w:tab/>
        <w:t>Galimas šalutinis poveikis</w:t>
      </w:r>
    </w:p>
    <w:p w14:paraId="0D7FE093" w14:textId="77777777" w:rsidR="00AD219C" w:rsidRPr="00841DCB" w:rsidRDefault="00AD219C" w:rsidP="00AA59DE">
      <w:pPr>
        <w:pStyle w:val="BTEMEASMCA"/>
        <w:rPr>
          <w:noProof w:val="0"/>
        </w:rPr>
      </w:pPr>
    </w:p>
    <w:p w14:paraId="7DD714CE" w14:textId="77777777" w:rsidR="00AD219C" w:rsidRPr="00841DCB" w:rsidRDefault="00AD219C" w:rsidP="001227AA">
      <w:pPr>
        <w:pStyle w:val="BTEMEASMCA"/>
        <w:rPr>
          <w:noProof w:val="0"/>
        </w:rPr>
      </w:pPr>
      <w:r w:rsidRPr="00841DCB">
        <w:rPr>
          <w:noProof w:val="0"/>
        </w:rPr>
        <w:t>Šis vaistas, kaip ir visi kiti, gali sukelti šalutinį poveikį, nors jis pasireiškia ne visiems žmonėms.</w:t>
      </w:r>
    </w:p>
    <w:p w14:paraId="3F4625E3" w14:textId="77777777" w:rsidR="00AD219C" w:rsidRPr="00841DCB" w:rsidRDefault="00AD219C" w:rsidP="00AD219C">
      <w:pPr>
        <w:rPr>
          <w:sz w:val="22"/>
          <w:szCs w:val="22"/>
        </w:rPr>
      </w:pPr>
    </w:p>
    <w:p w14:paraId="01284378" w14:textId="77777777" w:rsidR="00AD219C" w:rsidRPr="00841DCB" w:rsidRDefault="00AD219C" w:rsidP="00AD219C">
      <w:pPr>
        <w:rPr>
          <w:sz w:val="22"/>
          <w:szCs w:val="22"/>
        </w:rPr>
      </w:pPr>
      <w:r w:rsidRPr="00841DCB">
        <w:rPr>
          <w:sz w:val="22"/>
          <w:szCs w:val="22"/>
        </w:rPr>
        <w:t>Klinikinių tyrimų metu bei po vaisto patekimo į rinką buvo pranešta apie toliau išvardytą šalutinį poveikį.</w:t>
      </w:r>
    </w:p>
    <w:p w14:paraId="00B10972" w14:textId="77777777" w:rsidR="00AD219C" w:rsidRPr="00841DCB" w:rsidRDefault="00AD219C" w:rsidP="00AD219C">
      <w:pPr>
        <w:rPr>
          <w:sz w:val="22"/>
          <w:szCs w:val="22"/>
        </w:rPr>
      </w:pPr>
    </w:p>
    <w:p w14:paraId="22C40C65" w14:textId="77777777" w:rsidR="00AD219C" w:rsidRPr="00841DCB" w:rsidRDefault="00AD219C" w:rsidP="00AD219C">
      <w:pPr>
        <w:rPr>
          <w:sz w:val="22"/>
          <w:szCs w:val="22"/>
        </w:rPr>
      </w:pPr>
      <w:r w:rsidRPr="00841DCB">
        <w:rPr>
          <w:rStyle w:val="hps"/>
          <w:sz w:val="22"/>
          <w:szCs w:val="22"/>
        </w:rPr>
        <w:t>Labai dažnas</w:t>
      </w:r>
      <w:r w:rsidRPr="00841DCB">
        <w:rPr>
          <w:sz w:val="22"/>
          <w:szCs w:val="22"/>
        </w:rPr>
        <w:t xml:space="preserve"> </w:t>
      </w:r>
      <w:r w:rsidRPr="00841DCB">
        <w:rPr>
          <w:rStyle w:val="hps"/>
          <w:sz w:val="22"/>
          <w:szCs w:val="22"/>
        </w:rPr>
        <w:t>(gali pasireikšti</w:t>
      </w:r>
      <w:r w:rsidRPr="00841DCB">
        <w:rPr>
          <w:sz w:val="22"/>
          <w:szCs w:val="22"/>
        </w:rPr>
        <w:t xml:space="preserve"> </w:t>
      </w:r>
      <w:r w:rsidRPr="00841DCB">
        <w:rPr>
          <w:rStyle w:val="hps"/>
          <w:sz w:val="22"/>
          <w:szCs w:val="22"/>
        </w:rPr>
        <w:t>daugiau kaip 1</w:t>
      </w:r>
      <w:r w:rsidRPr="00841DCB">
        <w:rPr>
          <w:sz w:val="22"/>
          <w:szCs w:val="22"/>
        </w:rPr>
        <w:t xml:space="preserve"> </w:t>
      </w:r>
      <w:r w:rsidRPr="00841DCB">
        <w:rPr>
          <w:rStyle w:val="hps"/>
          <w:sz w:val="22"/>
          <w:szCs w:val="22"/>
        </w:rPr>
        <w:t>iš 10 žmonių</w:t>
      </w:r>
      <w:r w:rsidRPr="00841DCB">
        <w:rPr>
          <w:sz w:val="22"/>
          <w:szCs w:val="22"/>
        </w:rPr>
        <w:t>):</w:t>
      </w:r>
    </w:p>
    <w:p w14:paraId="561C4396" w14:textId="77777777" w:rsidR="00AD219C" w:rsidRPr="00841DCB" w:rsidRDefault="00AD219C" w:rsidP="00355920">
      <w:pPr>
        <w:numPr>
          <w:ilvl w:val="0"/>
          <w:numId w:val="3"/>
        </w:numPr>
        <w:contextualSpacing/>
        <w:rPr>
          <w:sz w:val="22"/>
          <w:szCs w:val="22"/>
        </w:rPr>
      </w:pPr>
      <w:r w:rsidRPr="00841DCB">
        <w:rPr>
          <w:sz w:val="22"/>
          <w:szCs w:val="22"/>
        </w:rPr>
        <w:t>g</w:t>
      </w:r>
      <w:r w:rsidRPr="00355920">
        <w:t>alvos skausmas.</w:t>
      </w:r>
    </w:p>
    <w:p w14:paraId="1559A83A" w14:textId="77777777" w:rsidR="00AD219C" w:rsidRPr="00841DCB" w:rsidRDefault="00AD219C" w:rsidP="00AD219C">
      <w:pPr>
        <w:rPr>
          <w:sz w:val="22"/>
          <w:szCs w:val="22"/>
        </w:rPr>
      </w:pPr>
    </w:p>
    <w:p w14:paraId="2B9762E2" w14:textId="77777777" w:rsidR="00AD219C" w:rsidRPr="00841DCB" w:rsidRDefault="00AD219C" w:rsidP="00AD219C">
      <w:pPr>
        <w:rPr>
          <w:sz w:val="22"/>
          <w:szCs w:val="22"/>
        </w:rPr>
      </w:pPr>
      <w:r w:rsidRPr="00841DCB">
        <w:rPr>
          <w:sz w:val="22"/>
          <w:szCs w:val="22"/>
        </w:rPr>
        <w:t>Dažnas (pasireiškia daugiau kaip 1 pacientui iš 100, bet mažiau kaip vienam pacientui iš 10):</w:t>
      </w:r>
    </w:p>
    <w:p w14:paraId="69B93936" w14:textId="77777777" w:rsidR="00AD219C" w:rsidRPr="00841DCB" w:rsidRDefault="00AD219C" w:rsidP="002F728C">
      <w:pPr>
        <w:pStyle w:val="ColorfulList-Accent11"/>
        <w:numPr>
          <w:ilvl w:val="0"/>
          <w:numId w:val="3"/>
        </w:numPr>
        <w:rPr>
          <w:sz w:val="22"/>
          <w:szCs w:val="22"/>
        </w:rPr>
      </w:pPr>
      <w:r w:rsidRPr="00841DCB">
        <w:rPr>
          <w:sz w:val="22"/>
          <w:szCs w:val="22"/>
        </w:rPr>
        <w:t>mieguistumas,</w:t>
      </w:r>
    </w:p>
    <w:p w14:paraId="01D4C6E7" w14:textId="77777777" w:rsidR="00AD219C" w:rsidRPr="00841DCB" w:rsidRDefault="00AD219C" w:rsidP="002F728C">
      <w:pPr>
        <w:pStyle w:val="ColorfulList-Accent11"/>
        <w:numPr>
          <w:ilvl w:val="0"/>
          <w:numId w:val="3"/>
        </w:numPr>
        <w:rPr>
          <w:sz w:val="22"/>
          <w:szCs w:val="22"/>
        </w:rPr>
      </w:pPr>
      <w:r w:rsidRPr="00841DCB">
        <w:rPr>
          <w:sz w:val="22"/>
          <w:szCs w:val="22"/>
        </w:rPr>
        <w:t>burnos džiūvimas.</w:t>
      </w:r>
    </w:p>
    <w:p w14:paraId="5ADF502D" w14:textId="77777777" w:rsidR="00AD219C" w:rsidRPr="00841DCB" w:rsidRDefault="00AD219C" w:rsidP="00AD219C">
      <w:pPr>
        <w:rPr>
          <w:sz w:val="22"/>
          <w:szCs w:val="22"/>
        </w:rPr>
      </w:pPr>
    </w:p>
    <w:p w14:paraId="4413BA66" w14:textId="77777777" w:rsidR="00AD219C" w:rsidRPr="00841DCB" w:rsidRDefault="00AD219C" w:rsidP="00AD219C">
      <w:pPr>
        <w:rPr>
          <w:sz w:val="22"/>
          <w:szCs w:val="22"/>
        </w:rPr>
      </w:pPr>
      <w:r w:rsidRPr="00841DCB">
        <w:rPr>
          <w:sz w:val="22"/>
          <w:szCs w:val="22"/>
        </w:rPr>
        <w:t>Retas (pasireiškia daugiau kaip 1 pacientui iš 10 000, bet mažiau nei vienam iš 1000):</w:t>
      </w:r>
    </w:p>
    <w:p w14:paraId="43E2A2B0" w14:textId="77777777" w:rsidR="00AD219C" w:rsidRPr="00841DCB" w:rsidRDefault="00AD219C" w:rsidP="00AD219C">
      <w:pPr>
        <w:pStyle w:val="ListParagraph1"/>
        <w:numPr>
          <w:ilvl w:val="0"/>
          <w:numId w:val="3"/>
        </w:numPr>
        <w:rPr>
          <w:sz w:val="22"/>
          <w:szCs w:val="22"/>
        </w:rPr>
      </w:pPr>
      <w:r w:rsidRPr="00841DCB">
        <w:rPr>
          <w:rStyle w:val="hps"/>
          <w:sz w:val="22"/>
          <w:szCs w:val="22"/>
        </w:rPr>
        <w:t>padidėjusio jautrumo</w:t>
      </w:r>
      <w:r w:rsidRPr="00841DCB">
        <w:rPr>
          <w:sz w:val="22"/>
          <w:szCs w:val="22"/>
        </w:rPr>
        <w:t xml:space="preserve"> </w:t>
      </w:r>
      <w:r w:rsidRPr="00841DCB">
        <w:rPr>
          <w:rStyle w:val="hps"/>
          <w:sz w:val="22"/>
          <w:szCs w:val="22"/>
        </w:rPr>
        <w:t>reakcijos (tokios kaip</w:t>
      </w:r>
      <w:r w:rsidRPr="00841DCB">
        <w:rPr>
          <w:sz w:val="22"/>
          <w:szCs w:val="22"/>
        </w:rPr>
        <w:t xml:space="preserve"> </w:t>
      </w:r>
      <w:r w:rsidRPr="00841DCB">
        <w:rPr>
          <w:rStyle w:val="hps"/>
          <w:sz w:val="22"/>
          <w:szCs w:val="22"/>
        </w:rPr>
        <w:t>anafilaksija</w:t>
      </w:r>
      <w:r w:rsidRPr="00841DCB">
        <w:rPr>
          <w:sz w:val="22"/>
          <w:szCs w:val="22"/>
        </w:rPr>
        <w:t xml:space="preserve"> </w:t>
      </w:r>
      <w:r w:rsidRPr="00841DCB">
        <w:rPr>
          <w:rStyle w:val="hps"/>
          <w:sz w:val="22"/>
          <w:szCs w:val="22"/>
        </w:rPr>
        <w:t>bei angioneurozinė edema</w:t>
      </w:r>
      <w:r w:rsidRPr="00841DCB">
        <w:rPr>
          <w:sz w:val="22"/>
          <w:szCs w:val="22"/>
        </w:rPr>
        <w:t>),</w:t>
      </w:r>
    </w:p>
    <w:p w14:paraId="6888064A" w14:textId="77777777" w:rsidR="00AD219C" w:rsidRPr="00841DCB" w:rsidRDefault="00AD219C" w:rsidP="002F728C">
      <w:pPr>
        <w:pStyle w:val="ColorfulList-Accent11"/>
        <w:numPr>
          <w:ilvl w:val="0"/>
          <w:numId w:val="3"/>
        </w:numPr>
        <w:rPr>
          <w:sz w:val="22"/>
          <w:szCs w:val="22"/>
        </w:rPr>
      </w:pPr>
      <w:r w:rsidRPr="00841DCB">
        <w:rPr>
          <w:sz w:val="22"/>
          <w:szCs w:val="22"/>
        </w:rPr>
        <w:t>nervingumas, nemiga,</w:t>
      </w:r>
    </w:p>
    <w:p w14:paraId="4566223E" w14:textId="77777777" w:rsidR="00AD219C" w:rsidRPr="00841DCB" w:rsidRDefault="00AD219C" w:rsidP="002F728C">
      <w:pPr>
        <w:pStyle w:val="ColorfulList-Accent11"/>
        <w:numPr>
          <w:ilvl w:val="0"/>
          <w:numId w:val="3"/>
        </w:numPr>
        <w:rPr>
          <w:sz w:val="22"/>
          <w:szCs w:val="22"/>
        </w:rPr>
      </w:pPr>
      <w:r w:rsidRPr="00841DCB">
        <w:rPr>
          <w:sz w:val="22"/>
          <w:szCs w:val="22"/>
        </w:rPr>
        <w:t>svaigulys, susilpnėjęs jautrumas ar pojūčiai, skonio jutimo sutrikimas,</w:t>
      </w:r>
    </w:p>
    <w:p w14:paraId="7A3C8ACC" w14:textId="77777777" w:rsidR="00AD219C" w:rsidRPr="00841DCB" w:rsidRDefault="00AD219C" w:rsidP="002F728C">
      <w:pPr>
        <w:pStyle w:val="ColorfulList-Accent11"/>
        <w:numPr>
          <w:ilvl w:val="0"/>
          <w:numId w:val="3"/>
        </w:numPr>
        <w:rPr>
          <w:sz w:val="22"/>
          <w:szCs w:val="22"/>
        </w:rPr>
      </w:pPr>
      <w:r w:rsidRPr="00841DCB">
        <w:rPr>
          <w:sz w:val="22"/>
          <w:szCs w:val="22"/>
        </w:rPr>
        <w:t>stiprus arba dažnas širdies plakimas,</w:t>
      </w:r>
    </w:p>
    <w:p w14:paraId="7FA5B1FC" w14:textId="77777777" w:rsidR="00AD219C" w:rsidRPr="00841DCB" w:rsidRDefault="00AD219C" w:rsidP="002F728C">
      <w:pPr>
        <w:pStyle w:val="ColorfulList-Accent11"/>
        <w:numPr>
          <w:ilvl w:val="0"/>
          <w:numId w:val="3"/>
        </w:numPr>
        <w:rPr>
          <w:sz w:val="22"/>
          <w:szCs w:val="22"/>
        </w:rPr>
      </w:pPr>
      <w:r w:rsidRPr="00841DCB">
        <w:rPr>
          <w:sz w:val="22"/>
          <w:szCs w:val="22"/>
        </w:rPr>
        <w:t>pilvo skausmas, vėmimas, pykinimas, virškinimo sutrikimas,</w:t>
      </w:r>
    </w:p>
    <w:p w14:paraId="12AA16BF" w14:textId="77777777" w:rsidR="00AD219C" w:rsidRPr="00841DCB" w:rsidRDefault="00AD219C" w:rsidP="002F728C">
      <w:pPr>
        <w:pStyle w:val="ColorfulList-Accent11"/>
        <w:numPr>
          <w:ilvl w:val="0"/>
          <w:numId w:val="3"/>
        </w:numPr>
        <w:rPr>
          <w:sz w:val="22"/>
          <w:szCs w:val="22"/>
        </w:rPr>
      </w:pPr>
      <w:r w:rsidRPr="00841DCB">
        <w:rPr>
          <w:sz w:val="22"/>
          <w:szCs w:val="22"/>
        </w:rPr>
        <w:t>hepatitas (kepenų uždegimas), cholestazė (tulžies sąstovis), nenormalūs kepenų funkcijos tyrimų rodmenys (transaminazių, gama-GT, šarminės fosfatazės ir bilirubino kiekio padidėjimas),</w:t>
      </w:r>
    </w:p>
    <w:p w14:paraId="22375D27" w14:textId="77777777" w:rsidR="00AD219C" w:rsidRPr="00841DCB" w:rsidRDefault="00AD219C" w:rsidP="002F728C">
      <w:pPr>
        <w:pStyle w:val="ColorfulList-Accent11"/>
        <w:numPr>
          <w:ilvl w:val="0"/>
          <w:numId w:val="3"/>
        </w:numPr>
        <w:rPr>
          <w:sz w:val="22"/>
          <w:szCs w:val="22"/>
        </w:rPr>
      </w:pPr>
      <w:r w:rsidRPr="00841DCB">
        <w:rPr>
          <w:sz w:val="22"/>
          <w:szCs w:val="22"/>
        </w:rPr>
        <w:t>dilgėlinė, išbėrimas, odos uždegimas,</w:t>
      </w:r>
    </w:p>
    <w:p w14:paraId="40FD6ABF" w14:textId="77777777" w:rsidR="00AD219C" w:rsidRPr="00841DCB" w:rsidRDefault="00AD219C" w:rsidP="002F728C">
      <w:pPr>
        <w:pStyle w:val="ColorfulList-Accent11"/>
        <w:numPr>
          <w:ilvl w:val="0"/>
          <w:numId w:val="3"/>
        </w:numPr>
        <w:rPr>
          <w:sz w:val="22"/>
          <w:szCs w:val="22"/>
        </w:rPr>
      </w:pPr>
      <w:r w:rsidRPr="00841DCB">
        <w:rPr>
          <w:sz w:val="22"/>
          <w:szCs w:val="22"/>
        </w:rPr>
        <w:t>menstruacijų sutrikimai,</w:t>
      </w:r>
    </w:p>
    <w:p w14:paraId="54F50976" w14:textId="77777777" w:rsidR="00AD219C" w:rsidRPr="00841DCB" w:rsidRDefault="00AD219C" w:rsidP="002F728C">
      <w:pPr>
        <w:pStyle w:val="ColorfulList-Accent11"/>
        <w:numPr>
          <w:ilvl w:val="0"/>
          <w:numId w:val="3"/>
        </w:numPr>
        <w:rPr>
          <w:sz w:val="22"/>
          <w:szCs w:val="22"/>
        </w:rPr>
      </w:pPr>
      <w:r w:rsidRPr="00841DCB">
        <w:rPr>
          <w:sz w:val="22"/>
          <w:szCs w:val="22"/>
        </w:rPr>
        <w:t>edema (pabrinkimas), silpnumas.</w:t>
      </w:r>
    </w:p>
    <w:p w14:paraId="5778D92B" w14:textId="77777777" w:rsidR="003341F3" w:rsidRPr="00841DCB" w:rsidRDefault="003341F3" w:rsidP="003341F3">
      <w:pPr>
        <w:pStyle w:val="BTEMEASMCA"/>
        <w:rPr>
          <w:noProof w:val="0"/>
        </w:rPr>
      </w:pPr>
    </w:p>
    <w:p w14:paraId="523036A3" w14:textId="77777777" w:rsidR="003341F3" w:rsidRPr="00841DCB" w:rsidRDefault="003341F3" w:rsidP="003341F3">
      <w:pPr>
        <w:pStyle w:val="BTEMEASMCA"/>
        <w:rPr>
          <w:noProof w:val="0"/>
        </w:rPr>
      </w:pPr>
      <w:r w:rsidRPr="00841DCB">
        <w:rPr>
          <w:noProof w:val="0"/>
        </w:rPr>
        <w:t>Dažnis nežinomas (negali būti apskaičiuotas pagal turimus duomenis)</w:t>
      </w:r>
    </w:p>
    <w:p w14:paraId="1EACFA43" w14:textId="77777777" w:rsidR="003341F3" w:rsidRPr="00841DCB" w:rsidRDefault="003341F3" w:rsidP="003341F3">
      <w:pPr>
        <w:numPr>
          <w:ilvl w:val="0"/>
          <w:numId w:val="3"/>
        </w:numPr>
        <w:contextualSpacing/>
        <w:rPr>
          <w:sz w:val="22"/>
          <w:szCs w:val="22"/>
        </w:rPr>
      </w:pPr>
      <w:r w:rsidRPr="00841DCB">
        <w:rPr>
          <w:sz w:val="22"/>
          <w:szCs w:val="22"/>
        </w:rPr>
        <w:t>-</w:t>
      </w:r>
      <w:r w:rsidRPr="00841DCB">
        <w:rPr>
          <w:sz w:val="22"/>
          <w:szCs w:val="22"/>
        </w:rPr>
        <w:tab/>
        <w:t xml:space="preserve">svorio padidėjimas, </w:t>
      </w:r>
    </w:p>
    <w:p w14:paraId="6D099728" w14:textId="77777777" w:rsidR="00AD219C" w:rsidRPr="00841DCB" w:rsidRDefault="003341F3" w:rsidP="003341F3">
      <w:pPr>
        <w:numPr>
          <w:ilvl w:val="0"/>
          <w:numId w:val="3"/>
        </w:numPr>
        <w:contextualSpacing/>
        <w:rPr>
          <w:sz w:val="22"/>
          <w:szCs w:val="22"/>
        </w:rPr>
      </w:pPr>
      <w:r w:rsidRPr="00841DCB">
        <w:rPr>
          <w:sz w:val="22"/>
          <w:szCs w:val="22"/>
        </w:rPr>
        <w:t>-</w:t>
      </w:r>
      <w:r w:rsidRPr="00841DCB">
        <w:rPr>
          <w:sz w:val="22"/>
          <w:szCs w:val="22"/>
        </w:rPr>
        <w:tab/>
        <w:t>apetito padidėjimas.</w:t>
      </w:r>
    </w:p>
    <w:p w14:paraId="23F8C9ED" w14:textId="77777777" w:rsidR="003341F3" w:rsidRPr="00841DCB" w:rsidRDefault="003341F3" w:rsidP="00AA59DE">
      <w:pPr>
        <w:pStyle w:val="BTEMEASMCA"/>
        <w:rPr>
          <w:noProof w:val="0"/>
        </w:rPr>
      </w:pPr>
    </w:p>
    <w:p w14:paraId="1A674E42" w14:textId="77777777" w:rsidR="00AD219C" w:rsidRPr="00841DCB" w:rsidRDefault="00AD219C" w:rsidP="00AD219C">
      <w:pPr>
        <w:rPr>
          <w:b/>
          <w:sz w:val="22"/>
          <w:szCs w:val="22"/>
        </w:rPr>
      </w:pPr>
      <w:r w:rsidRPr="00841DCB">
        <w:rPr>
          <w:b/>
          <w:sz w:val="22"/>
          <w:szCs w:val="22"/>
        </w:rPr>
        <w:t>Pranešimas apie šalutinį poveikį</w:t>
      </w:r>
    </w:p>
    <w:p w14:paraId="0832068F" w14:textId="77777777" w:rsidR="00AD219C" w:rsidRPr="00841DCB" w:rsidRDefault="00AD219C" w:rsidP="00AA59DE">
      <w:pPr>
        <w:pStyle w:val="BTEMEASMCA"/>
        <w:rPr>
          <w:noProof w:val="0"/>
        </w:rPr>
      </w:pPr>
      <w:r w:rsidRPr="00841DCB">
        <w:rPr>
          <w:noProof w:val="0"/>
        </w:rPr>
        <w:t xml:space="preserve">Jeigu pasireiškė šalutinis poveikis, įskaitant šiame lapelyje nenurodytą, pasakykite gydytojui, vaistininkui arba slaugytojui. Apie šalutinį poveikį taip pat galite pranešti </w:t>
      </w:r>
      <w:r w:rsidR="0027466F" w:rsidRPr="00841DCB">
        <w:rPr>
          <w:noProof w:val="0"/>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841DCB">
        <w:rPr>
          <w:noProof w:val="0"/>
        </w:rPr>
        <w:t>. Pranešdami apie šalutinį poveikį galite mums padėti gauti daugiau informacijos apie šio vaisto saugumą.</w:t>
      </w:r>
    </w:p>
    <w:p w14:paraId="0232417E" w14:textId="77777777" w:rsidR="00AD219C" w:rsidRPr="00841DCB" w:rsidRDefault="00AD219C" w:rsidP="001227AA">
      <w:pPr>
        <w:pStyle w:val="BTEMEASMCA"/>
        <w:rPr>
          <w:noProof w:val="0"/>
        </w:rPr>
      </w:pPr>
    </w:p>
    <w:p w14:paraId="5D073253" w14:textId="77777777" w:rsidR="00AD219C" w:rsidRPr="00841DCB" w:rsidRDefault="00AD219C" w:rsidP="00F60BCB">
      <w:pPr>
        <w:pStyle w:val="BTEMEASMCA"/>
        <w:rPr>
          <w:noProof w:val="0"/>
        </w:rPr>
      </w:pPr>
    </w:p>
    <w:p w14:paraId="782272CB" w14:textId="77777777" w:rsidR="00AD219C" w:rsidRPr="00841DCB" w:rsidRDefault="00AD219C" w:rsidP="00AD219C">
      <w:pPr>
        <w:pStyle w:val="PI-1EMEASMCA"/>
      </w:pPr>
      <w:r w:rsidRPr="00841DCB">
        <w:t>5.</w:t>
      </w:r>
      <w:r w:rsidRPr="00841DCB">
        <w:tab/>
        <w:t>Kaip laikyti Kestine</w:t>
      </w:r>
    </w:p>
    <w:p w14:paraId="5C9AC204" w14:textId="77777777" w:rsidR="00AD219C" w:rsidRPr="00841DCB" w:rsidRDefault="00AD219C" w:rsidP="00AA59DE">
      <w:pPr>
        <w:pStyle w:val="BTEMEASMCA"/>
        <w:rPr>
          <w:noProof w:val="0"/>
        </w:rPr>
      </w:pPr>
    </w:p>
    <w:p w14:paraId="3811FF6D" w14:textId="77777777" w:rsidR="00AD219C" w:rsidRPr="00841DCB" w:rsidRDefault="00AD219C" w:rsidP="001227AA">
      <w:pPr>
        <w:pStyle w:val="BTEMEASMCA"/>
        <w:rPr>
          <w:noProof w:val="0"/>
        </w:rPr>
      </w:pPr>
      <w:r w:rsidRPr="00841DCB">
        <w:rPr>
          <w:noProof w:val="0"/>
        </w:rPr>
        <w:t>Šį vaistą laikykite vaikams nepastebimoje ir nepasiekiamoje vietoje.</w:t>
      </w:r>
    </w:p>
    <w:p w14:paraId="2580C89F" w14:textId="77777777" w:rsidR="00AD219C" w:rsidRPr="00841DCB" w:rsidRDefault="00AD219C" w:rsidP="00F60BCB">
      <w:pPr>
        <w:pStyle w:val="BTEMEASMCA"/>
        <w:rPr>
          <w:noProof w:val="0"/>
        </w:rPr>
      </w:pPr>
      <w:r w:rsidRPr="00841DCB">
        <w:rPr>
          <w:noProof w:val="0"/>
        </w:rPr>
        <w:t>Laikyti ne aukštesnėje kaip 30 </w:t>
      </w:r>
      <w:r w:rsidRPr="00841DCB">
        <w:rPr>
          <w:noProof w:val="0"/>
        </w:rPr>
        <w:sym w:font="Symbol" w:char="00B0"/>
      </w:r>
      <w:r w:rsidRPr="00841DCB">
        <w:rPr>
          <w:noProof w:val="0"/>
        </w:rPr>
        <w:t>C temperatūroje.</w:t>
      </w:r>
    </w:p>
    <w:p w14:paraId="589D554D" w14:textId="77777777" w:rsidR="00AD219C" w:rsidRPr="00841DCB" w:rsidRDefault="00AD219C" w:rsidP="0036471C">
      <w:pPr>
        <w:pStyle w:val="BTEMEASMCA"/>
        <w:rPr>
          <w:noProof w:val="0"/>
        </w:rPr>
      </w:pPr>
      <w:r w:rsidRPr="00841DCB">
        <w:rPr>
          <w:noProof w:val="0"/>
        </w:rPr>
        <w:t>Laikyti gamintojo pakuotėje, kad vaistas būtų apsaugotas nuo šviesos ir drėgmės.</w:t>
      </w:r>
    </w:p>
    <w:p w14:paraId="26DE4723" w14:textId="77777777" w:rsidR="00AD219C" w:rsidRPr="00841DCB" w:rsidRDefault="00AD219C" w:rsidP="000D1C9C">
      <w:pPr>
        <w:pStyle w:val="BTEMEASMCA"/>
        <w:rPr>
          <w:noProof w:val="0"/>
        </w:rPr>
      </w:pPr>
    </w:p>
    <w:p w14:paraId="385BCD3A" w14:textId="77777777" w:rsidR="00AD219C" w:rsidRPr="00841DCB" w:rsidRDefault="00AD219C" w:rsidP="000D1C9C">
      <w:pPr>
        <w:pStyle w:val="BTEMEASMCA"/>
        <w:rPr>
          <w:noProof w:val="0"/>
        </w:rPr>
      </w:pPr>
      <w:r w:rsidRPr="00841DCB">
        <w:rPr>
          <w:noProof w:val="0"/>
        </w:rPr>
        <w:t>Ant dėžutės po „</w:t>
      </w:r>
      <w:r w:rsidR="00A90A90" w:rsidRPr="00841DCB">
        <w:rPr>
          <w:noProof w:val="0"/>
        </w:rPr>
        <w:t>EXP</w:t>
      </w:r>
      <w:r w:rsidRPr="00841DCB">
        <w:rPr>
          <w:noProof w:val="0"/>
        </w:rPr>
        <w:t>“ ir lizdinės plokštelės nurodytam tinkamumo laikui pasibaigus, šio vaisto vartoti negalima. Vaistas tinkamas vartoti iki paskutinės nurodyto mėnesio dienos.</w:t>
      </w:r>
    </w:p>
    <w:p w14:paraId="34DCF6CC" w14:textId="77777777" w:rsidR="00AD219C" w:rsidRPr="00841DCB" w:rsidRDefault="00AD219C" w:rsidP="001B4D47">
      <w:pPr>
        <w:pStyle w:val="BTEMEASMCA"/>
        <w:rPr>
          <w:noProof w:val="0"/>
        </w:rPr>
      </w:pPr>
    </w:p>
    <w:p w14:paraId="1BF4C9F3" w14:textId="77777777" w:rsidR="00AD219C" w:rsidRPr="00841DCB" w:rsidRDefault="00AD219C" w:rsidP="00B340B3">
      <w:pPr>
        <w:pStyle w:val="BTEMEASMCA"/>
        <w:rPr>
          <w:noProof w:val="0"/>
        </w:rPr>
      </w:pPr>
      <w:r w:rsidRPr="00841DCB">
        <w:rPr>
          <w:noProof w:val="0"/>
        </w:rPr>
        <w:t>Vaistų negalima išmesti į kanalizaciją arba su buitinėmis atliekomis. Kaip išmesti nereikalingus vaistus, klauskite vaistininko. Šios priemonės padės apsaugoti aplinką.</w:t>
      </w:r>
    </w:p>
    <w:p w14:paraId="18F440F4" w14:textId="77777777" w:rsidR="00AD219C" w:rsidRPr="00841DCB" w:rsidRDefault="00AD219C" w:rsidP="003D1EBE">
      <w:pPr>
        <w:pStyle w:val="BTEMEASMCA"/>
        <w:rPr>
          <w:noProof w:val="0"/>
        </w:rPr>
      </w:pPr>
    </w:p>
    <w:p w14:paraId="6D6C83AA" w14:textId="77777777" w:rsidR="00AD219C" w:rsidRPr="00841DCB" w:rsidRDefault="00AD219C">
      <w:pPr>
        <w:pStyle w:val="BTEMEASMCA"/>
        <w:rPr>
          <w:noProof w:val="0"/>
        </w:rPr>
      </w:pPr>
    </w:p>
    <w:p w14:paraId="77040558" w14:textId="77777777" w:rsidR="00AD219C" w:rsidRPr="00841DCB" w:rsidRDefault="00AD219C" w:rsidP="00AD219C">
      <w:pPr>
        <w:pStyle w:val="PI-1EMEASMCA"/>
      </w:pPr>
      <w:r w:rsidRPr="00841DCB">
        <w:t>6.</w:t>
      </w:r>
      <w:r w:rsidRPr="00841DCB">
        <w:tab/>
        <w:t>Pakuotės turinys ir kita informacija</w:t>
      </w:r>
    </w:p>
    <w:p w14:paraId="704DF315" w14:textId="77777777" w:rsidR="00AD219C" w:rsidRPr="00841DCB" w:rsidRDefault="00AD219C" w:rsidP="00AA59DE">
      <w:pPr>
        <w:pStyle w:val="BTEMEASMCA"/>
        <w:rPr>
          <w:noProof w:val="0"/>
        </w:rPr>
      </w:pPr>
    </w:p>
    <w:p w14:paraId="79735F0B" w14:textId="77777777" w:rsidR="00AD219C" w:rsidRPr="00841DCB" w:rsidRDefault="00AD219C" w:rsidP="00AD219C">
      <w:pPr>
        <w:pStyle w:val="PI-3EMEASMCA"/>
        <w:spacing w:line="240" w:lineRule="auto"/>
      </w:pPr>
      <w:r w:rsidRPr="00841DCB">
        <w:t>Kestine sudėtis</w:t>
      </w:r>
    </w:p>
    <w:p w14:paraId="5A1210EC" w14:textId="77777777" w:rsidR="00AD219C" w:rsidRPr="00841DCB" w:rsidRDefault="00AD219C" w:rsidP="00AA59DE">
      <w:pPr>
        <w:pStyle w:val="BTEMEASMCA"/>
        <w:rPr>
          <w:noProof w:val="0"/>
        </w:rPr>
      </w:pPr>
    </w:p>
    <w:p w14:paraId="0220052E"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Veiklioji medžiaga yra ebastinas. Kiekvienoje tabletėje yra 10 mg ebastino.</w:t>
      </w:r>
    </w:p>
    <w:p w14:paraId="21736837" w14:textId="77777777" w:rsidR="00AD219C" w:rsidRPr="00841DCB" w:rsidRDefault="00AD219C" w:rsidP="00F13D16">
      <w:pPr>
        <w:numPr>
          <w:ilvl w:val="0"/>
          <w:numId w:val="1"/>
        </w:numPr>
        <w:tabs>
          <w:tab w:val="clear" w:pos="720"/>
          <w:tab w:val="num" w:pos="567"/>
        </w:tabs>
        <w:ind w:left="567" w:hanging="567"/>
        <w:rPr>
          <w:sz w:val="22"/>
          <w:szCs w:val="22"/>
        </w:rPr>
      </w:pPr>
      <w:r w:rsidRPr="00841DCB">
        <w:rPr>
          <w:sz w:val="22"/>
          <w:szCs w:val="22"/>
        </w:rPr>
        <w:t xml:space="preserve">Pagalbinės medžiagos tabletės branduolyje yra </w:t>
      </w:r>
      <w:proofErr w:type="spellStart"/>
      <w:r w:rsidRPr="00841DCB">
        <w:rPr>
          <w:sz w:val="22"/>
          <w:szCs w:val="22"/>
        </w:rPr>
        <w:t>mikrokristalinė</w:t>
      </w:r>
      <w:proofErr w:type="spellEnd"/>
      <w:r w:rsidRPr="00841DCB">
        <w:rPr>
          <w:sz w:val="22"/>
          <w:szCs w:val="22"/>
        </w:rPr>
        <w:t xml:space="preserve"> celiuliozė, laktozė</w:t>
      </w:r>
      <w:r w:rsidR="0097006E">
        <w:rPr>
          <w:sz w:val="22"/>
          <w:szCs w:val="22"/>
        </w:rPr>
        <w:t>s</w:t>
      </w:r>
      <w:r w:rsidRPr="00841DCB">
        <w:rPr>
          <w:sz w:val="22"/>
          <w:szCs w:val="22"/>
        </w:rPr>
        <w:t xml:space="preserve"> </w:t>
      </w:r>
      <w:proofErr w:type="spellStart"/>
      <w:r w:rsidRPr="00841DCB">
        <w:rPr>
          <w:sz w:val="22"/>
          <w:szCs w:val="22"/>
        </w:rPr>
        <w:t>monohidratas</w:t>
      </w:r>
      <w:proofErr w:type="spellEnd"/>
      <w:r w:rsidRPr="00841DCB">
        <w:rPr>
          <w:sz w:val="22"/>
          <w:szCs w:val="22"/>
        </w:rPr>
        <w:t xml:space="preserve">, </w:t>
      </w:r>
      <w:proofErr w:type="spellStart"/>
      <w:r w:rsidRPr="00841DCB">
        <w:rPr>
          <w:sz w:val="22"/>
          <w:szCs w:val="22"/>
        </w:rPr>
        <w:t>pregelifikuotas</w:t>
      </w:r>
      <w:proofErr w:type="spellEnd"/>
      <w:r w:rsidRPr="00841DCB">
        <w:rPr>
          <w:sz w:val="22"/>
          <w:szCs w:val="22"/>
        </w:rPr>
        <w:t xml:space="preserve"> kukurūzų krakmolas, </w:t>
      </w:r>
      <w:proofErr w:type="spellStart"/>
      <w:r w:rsidRPr="00841DCB">
        <w:rPr>
          <w:sz w:val="22"/>
          <w:szCs w:val="22"/>
        </w:rPr>
        <w:t>kroskarmeliozės</w:t>
      </w:r>
      <w:proofErr w:type="spellEnd"/>
      <w:r w:rsidRPr="00841DCB">
        <w:rPr>
          <w:sz w:val="22"/>
          <w:szCs w:val="22"/>
        </w:rPr>
        <w:t xml:space="preserve"> natrio druska ir magnio stearatas. Pagalbinės medžiagos tabletės plėvelėje yra hipromeliozė, makrogolis 6000 ir titano dioksidas (E171).</w:t>
      </w:r>
    </w:p>
    <w:p w14:paraId="6371C9CB" w14:textId="77777777" w:rsidR="00AD219C" w:rsidRPr="00841DCB" w:rsidRDefault="00AD219C" w:rsidP="00AA59DE">
      <w:pPr>
        <w:pStyle w:val="BTEMEASMCA"/>
        <w:rPr>
          <w:noProof w:val="0"/>
        </w:rPr>
      </w:pPr>
    </w:p>
    <w:p w14:paraId="1F5749FD" w14:textId="77777777" w:rsidR="00AD219C" w:rsidRPr="00841DCB" w:rsidRDefault="00AD219C" w:rsidP="00AD219C">
      <w:pPr>
        <w:pStyle w:val="PI-3EMEASMCA"/>
      </w:pPr>
      <w:r w:rsidRPr="00841DCB">
        <w:t>Kestine išvaizda ir kiekis pakuotėje</w:t>
      </w:r>
    </w:p>
    <w:p w14:paraId="72BE2F32" w14:textId="77777777" w:rsidR="00AD219C" w:rsidRPr="00841DCB" w:rsidRDefault="00AD219C" w:rsidP="00AD219C">
      <w:pPr>
        <w:rPr>
          <w:sz w:val="22"/>
          <w:szCs w:val="22"/>
        </w:rPr>
      </w:pPr>
      <w:r w:rsidRPr="00841DCB">
        <w:rPr>
          <w:sz w:val="22"/>
          <w:szCs w:val="22"/>
        </w:rPr>
        <w:t>Tabletės yra baltos, apvalios, su vagele, dengtos plėvele, vienoje pusėje yra užrašas “E 10”.</w:t>
      </w:r>
    </w:p>
    <w:p w14:paraId="05258B87" w14:textId="77777777" w:rsidR="00AD219C" w:rsidRPr="00841DCB" w:rsidRDefault="00AD219C" w:rsidP="00AA59DE">
      <w:pPr>
        <w:pStyle w:val="BTEMEASMCA"/>
        <w:rPr>
          <w:noProof w:val="0"/>
        </w:rPr>
      </w:pPr>
      <w:r w:rsidRPr="00841DCB">
        <w:rPr>
          <w:noProof w:val="0"/>
        </w:rPr>
        <w:t>Vagelė skirta tik tabletei perlaužti, kad būtų lengviau nuryti, bet ne jai padalyti į lygias dozes.</w:t>
      </w:r>
    </w:p>
    <w:p w14:paraId="0C665EFC" w14:textId="77777777" w:rsidR="00AD219C" w:rsidRPr="00841DCB" w:rsidRDefault="00AD219C" w:rsidP="00AD219C">
      <w:pPr>
        <w:rPr>
          <w:sz w:val="22"/>
          <w:szCs w:val="22"/>
        </w:rPr>
      </w:pPr>
    </w:p>
    <w:p w14:paraId="4E56B214" w14:textId="77777777" w:rsidR="00AD219C" w:rsidRPr="00841DCB" w:rsidRDefault="00AD219C" w:rsidP="00AD219C">
      <w:pPr>
        <w:rPr>
          <w:sz w:val="22"/>
          <w:szCs w:val="22"/>
        </w:rPr>
      </w:pPr>
      <w:r w:rsidRPr="00841DCB">
        <w:rPr>
          <w:sz w:val="22"/>
          <w:szCs w:val="22"/>
        </w:rPr>
        <w:t>Kartono dėžutėje yra 10 tablečių, supakuotų į PVC ir aliuminio folijos lizdines plokšteles.</w:t>
      </w:r>
    </w:p>
    <w:p w14:paraId="6EFA7C82" w14:textId="77777777" w:rsidR="00AD219C" w:rsidRPr="00841DCB" w:rsidRDefault="00AD219C" w:rsidP="00AA59DE">
      <w:pPr>
        <w:pStyle w:val="BTEMEASMCA"/>
        <w:rPr>
          <w:noProof w:val="0"/>
        </w:rPr>
      </w:pPr>
    </w:p>
    <w:p w14:paraId="1A877FDD" w14:textId="77777777" w:rsidR="00AD219C" w:rsidRPr="00841DCB" w:rsidRDefault="00642C4A" w:rsidP="00AD219C">
      <w:pPr>
        <w:pStyle w:val="PI-3EMEASMCA"/>
      </w:pPr>
      <w:r w:rsidRPr="00841DCB">
        <w:t>Registruotojas</w:t>
      </w:r>
    </w:p>
    <w:p w14:paraId="5B4105D8" w14:textId="77777777" w:rsidR="00AD219C" w:rsidRPr="00841DCB" w:rsidRDefault="00AD219C" w:rsidP="00AD219C">
      <w:pPr>
        <w:pStyle w:val="PI-3EMEASMCA"/>
        <w:rPr>
          <w:b w:val="0"/>
        </w:rPr>
      </w:pPr>
    </w:p>
    <w:p w14:paraId="688A1106" w14:textId="77777777" w:rsidR="00AD219C" w:rsidRPr="00841DCB" w:rsidRDefault="00AD219C" w:rsidP="00AD219C">
      <w:pPr>
        <w:rPr>
          <w:sz w:val="22"/>
          <w:szCs w:val="22"/>
        </w:rPr>
      </w:pPr>
      <w:r w:rsidRPr="00841DCB">
        <w:rPr>
          <w:sz w:val="22"/>
          <w:szCs w:val="22"/>
        </w:rPr>
        <w:t>Almirall, S.A.</w:t>
      </w:r>
    </w:p>
    <w:p w14:paraId="13BC000E" w14:textId="77777777" w:rsidR="00AD219C" w:rsidRPr="00841DCB" w:rsidRDefault="00AD219C" w:rsidP="00AD219C">
      <w:pPr>
        <w:rPr>
          <w:sz w:val="22"/>
          <w:szCs w:val="22"/>
        </w:rPr>
      </w:pPr>
      <w:r w:rsidRPr="00841DCB">
        <w:rPr>
          <w:sz w:val="22"/>
          <w:szCs w:val="22"/>
        </w:rPr>
        <w:t>General Mitre, 151</w:t>
      </w:r>
    </w:p>
    <w:p w14:paraId="2E5AC9A4" w14:textId="77777777" w:rsidR="00AD219C" w:rsidRPr="00841DCB" w:rsidRDefault="00AD219C" w:rsidP="00AD219C">
      <w:pPr>
        <w:rPr>
          <w:sz w:val="22"/>
          <w:szCs w:val="22"/>
        </w:rPr>
      </w:pPr>
      <w:r w:rsidRPr="00841DCB">
        <w:rPr>
          <w:sz w:val="22"/>
          <w:szCs w:val="22"/>
        </w:rPr>
        <w:t>08022 Barcelona</w:t>
      </w:r>
    </w:p>
    <w:p w14:paraId="6BF66707" w14:textId="77777777" w:rsidR="00AD219C" w:rsidRPr="00841DCB" w:rsidRDefault="00AD219C" w:rsidP="00AD219C">
      <w:pPr>
        <w:rPr>
          <w:sz w:val="22"/>
          <w:szCs w:val="22"/>
        </w:rPr>
      </w:pPr>
      <w:r w:rsidRPr="00841DCB">
        <w:rPr>
          <w:sz w:val="22"/>
          <w:szCs w:val="22"/>
        </w:rPr>
        <w:t>Ispanija</w:t>
      </w:r>
    </w:p>
    <w:p w14:paraId="66DB5833" w14:textId="77777777" w:rsidR="00AD219C" w:rsidRPr="00841DCB" w:rsidRDefault="00AD219C" w:rsidP="00AD219C">
      <w:pPr>
        <w:pStyle w:val="PI-3EMEASMCA"/>
        <w:rPr>
          <w:b w:val="0"/>
        </w:rPr>
      </w:pPr>
    </w:p>
    <w:p w14:paraId="07D382A9" w14:textId="77777777" w:rsidR="00AD219C" w:rsidRPr="00841DCB" w:rsidRDefault="00AD219C" w:rsidP="00AD219C">
      <w:pPr>
        <w:pStyle w:val="PI-3EMEASMCA"/>
      </w:pPr>
      <w:r w:rsidRPr="00841DCB">
        <w:t>Gamintojas</w:t>
      </w:r>
    </w:p>
    <w:p w14:paraId="5848309C" w14:textId="77777777" w:rsidR="00AD219C" w:rsidRPr="00841DCB" w:rsidRDefault="00AD219C" w:rsidP="00AA59DE">
      <w:pPr>
        <w:pStyle w:val="BTEMEASMCA"/>
        <w:rPr>
          <w:noProof w:val="0"/>
        </w:rPr>
      </w:pPr>
    </w:p>
    <w:p w14:paraId="647DB8BF" w14:textId="77777777" w:rsidR="00AD219C" w:rsidRPr="00841DCB" w:rsidRDefault="00AD219C" w:rsidP="001227AA">
      <w:pPr>
        <w:pStyle w:val="BTEMEASMCA"/>
        <w:rPr>
          <w:noProof w:val="0"/>
        </w:rPr>
      </w:pPr>
      <w:r w:rsidRPr="00841DCB">
        <w:rPr>
          <w:noProof w:val="0"/>
        </w:rPr>
        <w:t>Industrias Farmacéuticas Almirall, S.A.</w:t>
      </w:r>
    </w:p>
    <w:p w14:paraId="46255CB1" w14:textId="7EA0EC08" w:rsidR="00AD219C" w:rsidRPr="00841DCB" w:rsidRDefault="00AD219C" w:rsidP="00F60BCB">
      <w:pPr>
        <w:pStyle w:val="BTEMEASMCA"/>
        <w:rPr>
          <w:noProof w:val="0"/>
        </w:rPr>
      </w:pPr>
      <w:r w:rsidRPr="00841DCB">
        <w:rPr>
          <w:noProof w:val="0"/>
        </w:rPr>
        <w:t xml:space="preserve">Ctra. </w:t>
      </w:r>
      <w:r w:rsidR="00E82963" w:rsidRPr="00E82963">
        <w:rPr>
          <w:noProof w:val="0"/>
        </w:rPr>
        <w:t xml:space="preserve">de </w:t>
      </w:r>
      <w:proofErr w:type="spellStart"/>
      <w:r w:rsidR="00E82963" w:rsidRPr="00E82963">
        <w:rPr>
          <w:noProof w:val="0"/>
        </w:rPr>
        <w:t>Martorell</w:t>
      </w:r>
      <w:proofErr w:type="spellEnd"/>
      <w:r w:rsidR="00E82963" w:rsidRPr="00E82963">
        <w:rPr>
          <w:noProof w:val="0"/>
        </w:rPr>
        <w:t xml:space="preserve"> 41-61</w:t>
      </w:r>
    </w:p>
    <w:p w14:paraId="2261BBF5" w14:textId="7E8BF2DA" w:rsidR="00AD219C" w:rsidRPr="00841DCB" w:rsidRDefault="00AD219C" w:rsidP="0036471C">
      <w:pPr>
        <w:pStyle w:val="BTEMEASMCA"/>
        <w:rPr>
          <w:noProof w:val="0"/>
        </w:rPr>
      </w:pPr>
      <w:r w:rsidRPr="00841DCB">
        <w:rPr>
          <w:noProof w:val="0"/>
        </w:rPr>
        <w:t xml:space="preserve">08740 </w:t>
      </w:r>
      <w:proofErr w:type="spellStart"/>
      <w:r w:rsidRPr="00841DCB">
        <w:rPr>
          <w:noProof w:val="0"/>
        </w:rPr>
        <w:t>Sant</w:t>
      </w:r>
      <w:proofErr w:type="spellEnd"/>
      <w:r w:rsidRPr="00841DCB">
        <w:rPr>
          <w:noProof w:val="0"/>
        </w:rPr>
        <w:t xml:space="preserve"> </w:t>
      </w:r>
      <w:proofErr w:type="spellStart"/>
      <w:r w:rsidRPr="00841DCB">
        <w:rPr>
          <w:noProof w:val="0"/>
        </w:rPr>
        <w:t>Andreu</w:t>
      </w:r>
      <w:proofErr w:type="spellEnd"/>
      <w:r w:rsidRPr="00841DCB">
        <w:rPr>
          <w:noProof w:val="0"/>
        </w:rPr>
        <w:t xml:space="preserve"> de </w:t>
      </w:r>
      <w:proofErr w:type="spellStart"/>
      <w:r w:rsidRPr="00841DCB">
        <w:rPr>
          <w:noProof w:val="0"/>
        </w:rPr>
        <w:t>la</w:t>
      </w:r>
      <w:proofErr w:type="spellEnd"/>
      <w:r w:rsidRPr="00841DCB">
        <w:rPr>
          <w:noProof w:val="0"/>
        </w:rPr>
        <w:t xml:space="preserve"> Barca</w:t>
      </w:r>
    </w:p>
    <w:p w14:paraId="1A746EB0" w14:textId="77777777" w:rsidR="00AD219C" w:rsidRPr="00841DCB" w:rsidRDefault="00AD219C" w:rsidP="000D1C9C">
      <w:pPr>
        <w:pStyle w:val="BTEMEASMCA"/>
        <w:rPr>
          <w:noProof w:val="0"/>
        </w:rPr>
      </w:pPr>
      <w:r w:rsidRPr="00841DCB">
        <w:rPr>
          <w:noProof w:val="0"/>
        </w:rPr>
        <w:t>Barcelona</w:t>
      </w:r>
    </w:p>
    <w:p w14:paraId="7FC710C1" w14:textId="77777777" w:rsidR="00AD219C" w:rsidRPr="00841DCB" w:rsidRDefault="00AD219C" w:rsidP="001B4D47">
      <w:pPr>
        <w:pStyle w:val="BTEMEASMCA"/>
        <w:rPr>
          <w:noProof w:val="0"/>
        </w:rPr>
      </w:pPr>
      <w:r w:rsidRPr="00841DCB">
        <w:rPr>
          <w:noProof w:val="0"/>
        </w:rPr>
        <w:t>Ispanija</w:t>
      </w:r>
    </w:p>
    <w:p w14:paraId="12DAAC82" w14:textId="77777777" w:rsidR="00AD219C" w:rsidRPr="00841DCB" w:rsidRDefault="00AD219C" w:rsidP="00B340B3">
      <w:pPr>
        <w:pStyle w:val="BTEMEASMCA"/>
        <w:rPr>
          <w:noProof w:val="0"/>
        </w:rPr>
      </w:pPr>
    </w:p>
    <w:p w14:paraId="6A18BC62" w14:textId="77777777" w:rsidR="00AD219C" w:rsidRPr="00841DCB" w:rsidRDefault="00AD219C" w:rsidP="003D1EBE">
      <w:pPr>
        <w:pStyle w:val="BTbEMEASMCA"/>
        <w:rPr>
          <w:noProof w:val="0"/>
        </w:rPr>
      </w:pPr>
    </w:p>
    <w:p w14:paraId="51FFEE8A" w14:textId="59F09073" w:rsidR="00AD219C" w:rsidRPr="00841DCB" w:rsidRDefault="00AD219C" w:rsidP="00445DF2">
      <w:pPr>
        <w:pStyle w:val="BTbEMEASMCA"/>
        <w:rPr>
          <w:noProof w:val="0"/>
        </w:rPr>
      </w:pPr>
      <w:r w:rsidRPr="00841DCB">
        <w:rPr>
          <w:bCs/>
          <w:noProof w:val="0"/>
        </w:rPr>
        <w:t>Šis pakuotės lapelis</w:t>
      </w:r>
      <w:r w:rsidRPr="00841DCB">
        <w:rPr>
          <w:noProof w:val="0"/>
        </w:rPr>
        <w:t xml:space="preserve"> paskutinį kartą peržiūrėtas</w:t>
      </w:r>
      <w:r w:rsidR="006C505C">
        <w:rPr>
          <w:noProof w:val="0"/>
        </w:rPr>
        <w:t xml:space="preserve"> 2021-09-20</w:t>
      </w:r>
      <w:r w:rsidR="00CE067B" w:rsidRPr="00841DCB">
        <w:rPr>
          <w:noProof w:val="0"/>
        </w:rPr>
        <w:t>.</w:t>
      </w:r>
    </w:p>
    <w:p w14:paraId="626F1666" w14:textId="77777777" w:rsidR="00AD219C" w:rsidRPr="00841DCB" w:rsidRDefault="00AD219C" w:rsidP="00AD219C">
      <w:pPr>
        <w:rPr>
          <w:sz w:val="22"/>
          <w:szCs w:val="22"/>
        </w:rPr>
      </w:pPr>
    </w:p>
    <w:p w14:paraId="5ABB20F8" w14:textId="77777777" w:rsidR="00AD219C" w:rsidRPr="00841DCB" w:rsidRDefault="00AD219C" w:rsidP="00AD219C">
      <w:pPr>
        <w:rPr>
          <w:rStyle w:val="Hipersaitas"/>
          <w:sz w:val="22"/>
          <w:szCs w:val="22"/>
        </w:rPr>
      </w:pPr>
      <w:r w:rsidRPr="00841DCB">
        <w:rPr>
          <w:sz w:val="22"/>
          <w:szCs w:val="22"/>
        </w:rPr>
        <w:t xml:space="preserve">Išsami informacija apie šį vaistą pateikiama Valstybinės vaistų kontrolės tarnybos prie Lietuvos Respublikos sveikatos apsaugos ministerijos interneto tinklalapyje </w:t>
      </w:r>
      <w:hyperlink r:id="rId15" w:history="1">
        <w:r w:rsidRPr="00841DCB">
          <w:rPr>
            <w:rStyle w:val="Hipersaitas"/>
            <w:sz w:val="22"/>
            <w:szCs w:val="22"/>
          </w:rPr>
          <w:t>http://www.vvkt.lt/</w:t>
        </w:r>
      </w:hyperlink>
    </w:p>
    <w:p w14:paraId="57ECA2BC" w14:textId="77777777" w:rsidR="00AD219C" w:rsidRPr="00841DCB" w:rsidRDefault="00AD219C" w:rsidP="00AD219C">
      <w:pPr>
        <w:rPr>
          <w:rStyle w:val="Hipersaitas"/>
          <w:sz w:val="22"/>
          <w:szCs w:val="22"/>
        </w:rPr>
      </w:pPr>
    </w:p>
    <w:p w14:paraId="2C2BDB91" w14:textId="77777777" w:rsidR="00AD219C" w:rsidRPr="00841DCB" w:rsidRDefault="00AD219C" w:rsidP="00AD219C">
      <w:pPr>
        <w:rPr>
          <w:sz w:val="22"/>
          <w:szCs w:val="22"/>
        </w:rPr>
      </w:pPr>
      <w:bookmarkStart w:id="82" w:name="_GoBack"/>
      <w:bookmarkEnd w:id="82"/>
    </w:p>
    <w:p w14:paraId="29931847" w14:textId="77777777" w:rsidR="00206F46" w:rsidRPr="00841DCB" w:rsidRDefault="00206F46"/>
    <w:sectPr w:rsidR="00206F46" w:rsidRPr="00841DCB" w:rsidSect="00206F46">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52995" w14:textId="77777777" w:rsidR="006460BE" w:rsidRDefault="006460BE">
      <w:r>
        <w:separator/>
      </w:r>
    </w:p>
  </w:endnote>
  <w:endnote w:type="continuationSeparator" w:id="0">
    <w:p w14:paraId="64545D5C" w14:textId="77777777" w:rsidR="006460BE" w:rsidRDefault="006460BE">
      <w:r>
        <w:continuationSeparator/>
      </w:r>
    </w:p>
  </w:endnote>
  <w:endnote w:type="continuationNotice" w:id="1">
    <w:p w14:paraId="59E7977E" w14:textId="77777777" w:rsidR="006460BE" w:rsidRDefault="0064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9A25" w14:textId="77777777" w:rsidR="006C505C" w:rsidRDefault="006C50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1401" w14:textId="77777777" w:rsidR="006460BE" w:rsidRDefault="006460BE">
      <w:r>
        <w:separator/>
      </w:r>
    </w:p>
  </w:footnote>
  <w:footnote w:type="continuationSeparator" w:id="0">
    <w:p w14:paraId="78E005E6" w14:textId="77777777" w:rsidR="006460BE" w:rsidRDefault="006460BE">
      <w:r>
        <w:continuationSeparator/>
      </w:r>
    </w:p>
  </w:footnote>
  <w:footnote w:type="continuationNotice" w:id="1">
    <w:p w14:paraId="0C007F2A" w14:textId="77777777" w:rsidR="006460BE" w:rsidRDefault="006460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102A" w14:textId="77777777" w:rsidR="006C505C" w:rsidRDefault="006C50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81A3B"/>
    <w:multiLevelType w:val="hybridMultilevel"/>
    <w:tmpl w:val="139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9C"/>
    <w:rsid w:val="00000319"/>
    <w:rsid w:val="0001685B"/>
    <w:rsid w:val="00034922"/>
    <w:rsid w:val="0005598E"/>
    <w:rsid w:val="000809EC"/>
    <w:rsid w:val="00082E97"/>
    <w:rsid w:val="000921F4"/>
    <w:rsid w:val="000B1D34"/>
    <w:rsid w:val="000C20C4"/>
    <w:rsid w:val="000D1C9C"/>
    <w:rsid w:val="000E326E"/>
    <w:rsid w:val="00112C89"/>
    <w:rsid w:val="0012232E"/>
    <w:rsid w:val="001227AA"/>
    <w:rsid w:val="001413BE"/>
    <w:rsid w:val="00151F44"/>
    <w:rsid w:val="001543CA"/>
    <w:rsid w:val="00173B1E"/>
    <w:rsid w:val="001803D1"/>
    <w:rsid w:val="00185DA1"/>
    <w:rsid w:val="001A43CF"/>
    <w:rsid w:val="001A6AB8"/>
    <w:rsid w:val="001B4D47"/>
    <w:rsid w:val="001D1E5D"/>
    <w:rsid w:val="002041C4"/>
    <w:rsid w:val="00206F46"/>
    <w:rsid w:val="0021111B"/>
    <w:rsid w:val="00213665"/>
    <w:rsid w:val="002139C7"/>
    <w:rsid w:val="00217DD0"/>
    <w:rsid w:val="00232AA3"/>
    <w:rsid w:val="00256B1A"/>
    <w:rsid w:val="00265AEE"/>
    <w:rsid w:val="00273790"/>
    <w:rsid w:val="0027466F"/>
    <w:rsid w:val="002969B7"/>
    <w:rsid w:val="002B6FE9"/>
    <w:rsid w:val="002F6EBB"/>
    <w:rsid w:val="002F728C"/>
    <w:rsid w:val="003162CF"/>
    <w:rsid w:val="00322FF8"/>
    <w:rsid w:val="003341F3"/>
    <w:rsid w:val="0034084E"/>
    <w:rsid w:val="0035405F"/>
    <w:rsid w:val="00355920"/>
    <w:rsid w:val="0036471C"/>
    <w:rsid w:val="003C1F65"/>
    <w:rsid w:val="003D1EBE"/>
    <w:rsid w:val="003D3454"/>
    <w:rsid w:val="003D6D53"/>
    <w:rsid w:val="003E2041"/>
    <w:rsid w:val="00402AF6"/>
    <w:rsid w:val="004077A9"/>
    <w:rsid w:val="004316BB"/>
    <w:rsid w:val="00435EF5"/>
    <w:rsid w:val="00445DF2"/>
    <w:rsid w:val="00446783"/>
    <w:rsid w:val="00491DA8"/>
    <w:rsid w:val="004C4488"/>
    <w:rsid w:val="004C7C0B"/>
    <w:rsid w:val="004D58BA"/>
    <w:rsid w:val="004D6AC6"/>
    <w:rsid w:val="004E0B0C"/>
    <w:rsid w:val="004E5779"/>
    <w:rsid w:val="004E5EEB"/>
    <w:rsid w:val="005033B4"/>
    <w:rsid w:val="005209EE"/>
    <w:rsid w:val="0053500B"/>
    <w:rsid w:val="00540294"/>
    <w:rsid w:val="00560F07"/>
    <w:rsid w:val="005652A0"/>
    <w:rsid w:val="005666A1"/>
    <w:rsid w:val="0058354C"/>
    <w:rsid w:val="0059268D"/>
    <w:rsid w:val="005C61A6"/>
    <w:rsid w:val="005D1F89"/>
    <w:rsid w:val="005D79B1"/>
    <w:rsid w:val="00600CC2"/>
    <w:rsid w:val="006153E2"/>
    <w:rsid w:val="00623007"/>
    <w:rsid w:val="00641475"/>
    <w:rsid w:val="00642C4A"/>
    <w:rsid w:val="006460BE"/>
    <w:rsid w:val="00655C59"/>
    <w:rsid w:val="00661FF3"/>
    <w:rsid w:val="00672DB2"/>
    <w:rsid w:val="00691CEC"/>
    <w:rsid w:val="006A3F8E"/>
    <w:rsid w:val="006C505C"/>
    <w:rsid w:val="006C6EB0"/>
    <w:rsid w:val="007020CB"/>
    <w:rsid w:val="0071427A"/>
    <w:rsid w:val="007244A2"/>
    <w:rsid w:val="00724722"/>
    <w:rsid w:val="00754D77"/>
    <w:rsid w:val="00761799"/>
    <w:rsid w:val="00767326"/>
    <w:rsid w:val="00771A42"/>
    <w:rsid w:val="00776DC8"/>
    <w:rsid w:val="00792814"/>
    <w:rsid w:val="007C76FA"/>
    <w:rsid w:val="007D46EC"/>
    <w:rsid w:val="0080403A"/>
    <w:rsid w:val="00822E53"/>
    <w:rsid w:val="00827ABD"/>
    <w:rsid w:val="00841DCB"/>
    <w:rsid w:val="0085375B"/>
    <w:rsid w:val="0086643C"/>
    <w:rsid w:val="00875F5F"/>
    <w:rsid w:val="008856E9"/>
    <w:rsid w:val="008925CA"/>
    <w:rsid w:val="008C1B87"/>
    <w:rsid w:val="008C1C7E"/>
    <w:rsid w:val="008D606D"/>
    <w:rsid w:val="008F49FD"/>
    <w:rsid w:val="008F60F7"/>
    <w:rsid w:val="00942B97"/>
    <w:rsid w:val="00947B77"/>
    <w:rsid w:val="00962339"/>
    <w:rsid w:val="0097006E"/>
    <w:rsid w:val="009926D1"/>
    <w:rsid w:val="009A5FAC"/>
    <w:rsid w:val="009B040B"/>
    <w:rsid w:val="009D08C7"/>
    <w:rsid w:val="009D7288"/>
    <w:rsid w:val="009E0F18"/>
    <w:rsid w:val="009F047E"/>
    <w:rsid w:val="00A00A99"/>
    <w:rsid w:val="00A1178E"/>
    <w:rsid w:val="00A245AD"/>
    <w:rsid w:val="00A24C94"/>
    <w:rsid w:val="00A31200"/>
    <w:rsid w:val="00A34771"/>
    <w:rsid w:val="00A44CFA"/>
    <w:rsid w:val="00A848A7"/>
    <w:rsid w:val="00A90A90"/>
    <w:rsid w:val="00AA59DE"/>
    <w:rsid w:val="00AD219C"/>
    <w:rsid w:val="00AF2F83"/>
    <w:rsid w:val="00AF733D"/>
    <w:rsid w:val="00B268E6"/>
    <w:rsid w:val="00B340B3"/>
    <w:rsid w:val="00B43608"/>
    <w:rsid w:val="00B46002"/>
    <w:rsid w:val="00B55352"/>
    <w:rsid w:val="00B915E2"/>
    <w:rsid w:val="00BB2957"/>
    <w:rsid w:val="00BB7C2A"/>
    <w:rsid w:val="00BC5CD3"/>
    <w:rsid w:val="00BC63E5"/>
    <w:rsid w:val="00BD0946"/>
    <w:rsid w:val="00BD1C7E"/>
    <w:rsid w:val="00BD4DEF"/>
    <w:rsid w:val="00BD5053"/>
    <w:rsid w:val="00BE07C4"/>
    <w:rsid w:val="00BE17C5"/>
    <w:rsid w:val="00C05C2D"/>
    <w:rsid w:val="00C05E3C"/>
    <w:rsid w:val="00C249B7"/>
    <w:rsid w:val="00C27367"/>
    <w:rsid w:val="00C30800"/>
    <w:rsid w:val="00C70804"/>
    <w:rsid w:val="00C75808"/>
    <w:rsid w:val="00C84B39"/>
    <w:rsid w:val="00C86849"/>
    <w:rsid w:val="00CA1AA8"/>
    <w:rsid w:val="00CB28CE"/>
    <w:rsid w:val="00CB6CBB"/>
    <w:rsid w:val="00CC7E7F"/>
    <w:rsid w:val="00CD4D79"/>
    <w:rsid w:val="00CD5CC7"/>
    <w:rsid w:val="00CE067B"/>
    <w:rsid w:val="00CE07B3"/>
    <w:rsid w:val="00D13782"/>
    <w:rsid w:val="00D21320"/>
    <w:rsid w:val="00D276C2"/>
    <w:rsid w:val="00D30E63"/>
    <w:rsid w:val="00D660A2"/>
    <w:rsid w:val="00DA6D7F"/>
    <w:rsid w:val="00DB24FB"/>
    <w:rsid w:val="00DD4707"/>
    <w:rsid w:val="00DE14E3"/>
    <w:rsid w:val="00DE1DC2"/>
    <w:rsid w:val="00E0365B"/>
    <w:rsid w:val="00E13C5B"/>
    <w:rsid w:val="00E668FA"/>
    <w:rsid w:val="00E82963"/>
    <w:rsid w:val="00E864EF"/>
    <w:rsid w:val="00E95CB6"/>
    <w:rsid w:val="00EB1DB9"/>
    <w:rsid w:val="00EB224A"/>
    <w:rsid w:val="00EB4B47"/>
    <w:rsid w:val="00EC7ED1"/>
    <w:rsid w:val="00ED4BA6"/>
    <w:rsid w:val="00F12B16"/>
    <w:rsid w:val="00F13D16"/>
    <w:rsid w:val="00F24669"/>
    <w:rsid w:val="00F26F74"/>
    <w:rsid w:val="00F32D71"/>
    <w:rsid w:val="00F60BCB"/>
    <w:rsid w:val="00F71445"/>
    <w:rsid w:val="00F739CD"/>
    <w:rsid w:val="00F751E0"/>
    <w:rsid w:val="00FA31C8"/>
    <w:rsid w:val="00FA71A7"/>
    <w:rsid w:val="00FC4597"/>
    <w:rsid w:val="00FE4500"/>
    <w:rsid w:val="00FE561C"/>
    <w:rsid w:val="00FF5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01E7"/>
  <w15:chartTrackingRefBased/>
  <w15:docId w15:val="{5253C182-8910-4831-AEE1-4BA2218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6C505C"/>
    <w:rPr>
      <w:rFonts w:ascii="Times New Roman" w:hAnsi="Times New Roman"/>
      <w:sz w:val="24"/>
      <w:szCs w:val="24"/>
      <w:lang w:eastAsia="en-US"/>
    </w:rPr>
  </w:style>
  <w:style w:type="paragraph" w:styleId="Antrat1">
    <w:name w:val="heading 1"/>
    <w:basedOn w:val="prastasis"/>
    <w:next w:val="prastasis"/>
    <w:link w:val="Antrat1Diagrama"/>
    <w:qFormat/>
    <w:rsid w:val="00AD21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219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D219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qFormat/>
    <w:rsid w:val="00AD219C"/>
    <w:pPr>
      <w:keepNext/>
      <w:keepLines/>
      <w:spacing w:before="200" w:line="260" w:lineRule="exact"/>
      <w:outlineLvl w:val="3"/>
    </w:pPr>
    <w:rPr>
      <w:rFonts w:ascii="Cambria" w:eastAsia="Times New Roman" w:hAnsi="Cambria"/>
      <w:b/>
      <w:bCs/>
      <w:i/>
      <w:iCs/>
      <w:color w:val="4F81BD"/>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D219C"/>
    <w:rPr>
      <w:rFonts w:ascii="Arial" w:eastAsia="Calibri" w:hAnsi="Arial" w:cs="Arial"/>
      <w:b/>
      <w:bCs/>
      <w:kern w:val="32"/>
      <w:sz w:val="32"/>
      <w:szCs w:val="32"/>
    </w:rPr>
  </w:style>
  <w:style w:type="character" w:customStyle="1" w:styleId="Antrat2Diagrama">
    <w:name w:val="Antraštė 2 Diagrama"/>
    <w:link w:val="Antrat2"/>
    <w:rsid w:val="00AD219C"/>
    <w:rPr>
      <w:rFonts w:ascii="Arial" w:eastAsia="Calibri" w:hAnsi="Arial" w:cs="Arial"/>
      <w:b/>
      <w:bCs/>
      <w:i/>
      <w:iCs/>
      <w:sz w:val="28"/>
      <w:szCs w:val="28"/>
    </w:rPr>
  </w:style>
  <w:style w:type="character" w:customStyle="1" w:styleId="Antrat3Diagrama">
    <w:name w:val="Antraštė 3 Diagrama"/>
    <w:link w:val="Antrat3"/>
    <w:rsid w:val="00AD219C"/>
    <w:rPr>
      <w:rFonts w:ascii="Arial" w:eastAsia="Calibri" w:hAnsi="Arial" w:cs="Arial"/>
      <w:b/>
      <w:bCs/>
      <w:sz w:val="26"/>
      <w:szCs w:val="26"/>
    </w:rPr>
  </w:style>
  <w:style w:type="character" w:customStyle="1" w:styleId="Antrat4Diagrama">
    <w:name w:val="Antraštė 4 Diagrama"/>
    <w:link w:val="Antrat4"/>
    <w:uiPriority w:val="9"/>
    <w:rsid w:val="00AD219C"/>
    <w:rPr>
      <w:rFonts w:ascii="Cambria" w:eastAsia="Times New Roman" w:hAnsi="Cambria" w:cs="Times New Roman"/>
      <w:b/>
      <w:bCs/>
      <w:i/>
      <w:iCs/>
      <w:color w:val="4F81BD"/>
      <w:szCs w:val="20"/>
      <w:lang w:val="en-GB"/>
    </w:rPr>
  </w:style>
  <w:style w:type="character" w:styleId="Hipersaitas">
    <w:name w:val="Hyperlink"/>
    <w:rsid w:val="00AD219C"/>
    <w:rPr>
      <w:rFonts w:cs="Times New Roman"/>
      <w:color w:val="0000FF"/>
      <w:u w:val="single"/>
    </w:rPr>
  </w:style>
  <w:style w:type="paragraph" w:customStyle="1" w:styleId="PI-1EMEASMCA">
    <w:name w:val="PI-1 EMEA_SMCA"/>
    <w:basedOn w:val="Antrat2"/>
    <w:autoRedefine/>
    <w:rsid w:val="00AD219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AD219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A59DE"/>
    <w:rPr>
      <w:noProof/>
      <w:sz w:val="22"/>
      <w:szCs w:val="22"/>
    </w:rPr>
  </w:style>
  <w:style w:type="character" w:customStyle="1" w:styleId="BTEMEASMCAChar">
    <w:name w:val="BT EMEA_SMCA Char"/>
    <w:link w:val="BTEMEASMCA"/>
    <w:locked/>
    <w:rsid w:val="00AA59DE"/>
    <w:rPr>
      <w:rFonts w:ascii="Times New Roman" w:hAnsi="Times New Roman"/>
      <w:noProof/>
      <w:sz w:val="22"/>
      <w:szCs w:val="22"/>
      <w:lang w:eastAsia="en-US"/>
    </w:rPr>
  </w:style>
  <w:style w:type="paragraph" w:styleId="Pagrindinistekstas2">
    <w:name w:val="Body Text 2"/>
    <w:basedOn w:val="prastasis"/>
    <w:link w:val="Pagrindinistekstas2Diagrama"/>
    <w:rsid w:val="00AD219C"/>
    <w:pPr>
      <w:overflowPunct w:val="0"/>
      <w:autoSpaceDE w:val="0"/>
      <w:autoSpaceDN w:val="0"/>
      <w:adjustRightInd w:val="0"/>
      <w:spacing w:line="360" w:lineRule="auto"/>
      <w:jc w:val="both"/>
      <w:textAlignment w:val="baseline"/>
    </w:pPr>
    <w:rPr>
      <w:szCs w:val="20"/>
    </w:rPr>
  </w:style>
  <w:style w:type="character" w:customStyle="1" w:styleId="Pagrindinistekstas2Diagrama">
    <w:name w:val="Pagrindinis tekstas 2 Diagrama"/>
    <w:link w:val="Pagrindinistekstas2"/>
    <w:rsid w:val="00AD219C"/>
    <w:rPr>
      <w:rFonts w:ascii="Times New Roman" w:eastAsia="Calibri" w:hAnsi="Times New Roman" w:cs="Times New Roman"/>
      <w:sz w:val="24"/>
      <w:szCs w:val="20"/>
    </w:rPr>
  </w:style>
  <w:style w:type="paragraph" w:styleId="Debesliotekstas">
    <w:name w:val="Balloon Text"/>
    <w:basedOn w:val="prastasis"/>
    <w:link w:val="DebesliotekstasDiagrama"/>
    <w:semiHidden/>
    <w:unhideWhenUsed/>
    <w:rsid w:val="00AD219C"/>
    <w:rPr>
      <w:rFonts w:ascii="Tahoma" w:hAnsi="Tahoma" w:cs="Tahoma"/>
      <w:sz w:val="16"/>
      <w:szCs w:val="16"/>
    </w:rPr>
  </w:style>
  <w:style w:type="character" w:customStyle="1" w:styleId="DebesliotekstasDiagrama">
    <w:name w:val="Debesėlio tekstas Diagrama"/>
    <w:link w:val="Debesliotekstas"/>
    <w:semiHidden/>
    <w:rsid w:val="00AD219C"/>
    <w:rPr>
      <w:rFonts w:ascii="Tahoma" w:eastAsia="Calibri" w:hAnsi="Tahoma" w:cs="Tahoma"/>
      <w:sz w:val="16"/>
      <w:szCs w:val="16"/>
    </w:rPr>
  </w:style>
  <w:style w:type="character" w:customStyle="1" w:styleId="hps">
    <w:name w:val="hps"/>
    <w:basedOn w:val="Numatytasispastraiposriftas"/>
    <w:rsid w:val="00AD219C"/>
  </w:style>
  <w:style w:type="character" w:customStyle="1" w:styleId="shorttext">
    <w:name w:val="short_text"/>
    <w:basedOn w:val="Numatytasispastraiposriftas"/>
    <w:rsid w:val="00AD219C"/>
  </w:style>
  <w:style w:type="paragraph" w:styleId="Paprastasistekstas">
    <w:name w:val="Plain Text"/>
    <w:basedOn w:val="prastasis"/>
    <w:link w:val="PaprastasistekstasDiagrama"/>
    <w:uiPriority w:val="99"/>
    <w:rsid w:val="00AD219C"/>
    <w:rPr>
      <w:rFonts w:ascii="Courier New" w:eastAsia="SimSun" w:hAnsi="Courier New"/>
      <w:sz w:val="20"/>
      <w:szCs w:val="20"/>
    </w:rPr>
  </w:style>
  <w:style w:type="character" w:customStyle="1" w:styleId="PaprastasistekstasDiagrama">
    <w:name w:val="Paprastasis tekstas Diagrama"/>
    <w:link w:val="Paprastasistekstas"/>
    <w:uiPriority w:val="99"/>
    <w:rsid w:val="00AD219C"/>
    <w:rPr>
      <w:rFonts w:ascii="Courier New" w:eastAsia="SimSun" w:hAnsi="Courier New" w:cs="Times New Roman"/>
      <w:sz w:val="20"/>
      <w:szCs w:val="20"/>
    </w:rPr>
  </w:style>
  <w:style w:type="paragraph" w:customStyle="1" w:styleId="TTEMEASMCA">
    <w:name w:val="TT EMEA_SMCA"/>
    <w:basedOn w:val="Antrat1"/>
    <w:next w:val="BTEMEASMCA"/>
    <w:link w:val="TTEMEASMCAChar"/>
    <w:autoRedefine/>
    <w:rsid w:val="00AD219C"/>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AD219C"/>
    <w:rPr>
      <w:rFonts w:ascii="Times New Roman" w:eastAsia="Calibri" w:hAnsi="Times New Roman" w:cs="Times New Roman"/>
      <w:b/>
      <w:caps/>
      <w:lang w:val="en-US"/>
    </w:rPr>
  </w:style>
  <w:style w:type="paragraph" w:customStyle="1" w:styleId="PI-3EMEASMCA">
    <w:name w:val="PI-3 EMEA_SMCA"/>
    <w:basedOn w:val="prastasis"/>
    <w:autoRedefine/>
    <w:rsid w:val="00AD219C"/>
    <w:pPr>
      <w:spacing w:line="220" w:lineRule="exact"/>
    </w:pPr>
    <w:rPr>
      <w:b/>
      <w:bCs/>
      <w:sz w:val="22"/>
      <w:szCs w:val="22"/>
    </w:rPr>
  </w:style>
  <w:style w:type="paragraph" w:customStyle="1" w:styleId="BTbEMEASMCA">
    <w:name w:val="BT(b) EMEA_SMCA"/>
    <w:basedOn w:val="BTEMEASMCA"/>
    <w:autoRedefine/>
    <w:rsid w:val="00AD219C"/>
    <w:rPr>
      <w:b/>
    </w:rPr>
  </w:style>
  <w:style w:type="paragraph" w:customStyle="1" w:styleId="ColorfulList-Accent11">
    <w:name w:val="Colorful List - Accent 11"/>
    <w:basedOn w:val="prastasis"/>
    <w:qFormat/>
    <w:rsid w:val="00AD219C"/>
    <w:pPr>
      <w:ind w:left="720"/>
      <w:contextualSpacing/>
    </w:pPr>
  </w:style>
  <w:style w:type="paragraph" w:customStyle="1" w:styleId="ListParagraph1">
    <w:name w:val="List Paragraph1"/>
    <w:basedOn w:val="prastasis"/>
    <w:rsid w:val="00AD219C"/>
    <w:pPr>
      <w:ind w:left="720"/>
      <w:contextualSpacing/>
    </w:pPr>
  </w:style>
  <w:style w:type="paragraph" w:customStyle="1" w:styleId="BTAnIIEMEASMCA">
    <w:name w:val="BT(AnII) EMEA_SMCA"/>
    <w:basedOn w:val="Debesliotekstas"/>
    <w:autoRedefine/>
    <w:rsid w:val="00AD219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AD219C"/>
    <w:rPr>
      <w:u w:val="single"/>
    </w:rPr>
  </w:style>
  <w:style w:type="paragraph" w:customStyle="1" w:styleId="PI-1labEMEASMCA">
    <w:name w:val="PI-1_lab EMEA_SMCA"/>
    <w:basedOn w:val="prastasis"/>
    <w:link w:val="PI-1labEMEASMCAChar"/>
    <w:autoRedefine/>
    <w:rsid w:val="00AD219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AD219C"/>
    <w:rPr>
      <w:rFonts w:ascii="Times New Roman" w:eastAsia="Calibri" w:hAnsi="Times New Roman" w:cs="Times New Roman"/>
      <w:b/>
      <w:noProof/>
    </w:rPr>
  </w:style>
  <w:style w:type="paragraph" w:customStyle="1" w:styleId="BT-EMEASMCA">
    <w:name w:val="BT- EMEA_SMCA"/>
    <w:basedOn w:val="BTEMEASMCA"/>
    <w:autoRedefine/>
    <w:rsid w:val="00AD219C"/>
    <w:pPr>
      <w:numPr>
        <w:numId w:val="4"/>
      </w:numPr>
    </w:pPr>
  </w:style>
  <w:style w:type="paragraph" w:customStyle="1" w:styleId="BTeEMEASMCA">
    <w:name w:val="BT(e) EMEA_SMCA"/>
    <w:basedOn w:val="BTEMEASMCA"/>
    <w:autoRedefine/>
    <w:rsid w:val="00AD219C"/>
    <w:pPr>
      <w:jc w:val="center"/>
    </w:pPr>
  </w:style>
  <w:style w:type="paragraph" w:styleId="Pagrindinistekstas">
    <w:name w:val="Body Text"/>
    <w:basedOn w:val="prastasis"/>
    <w:link w:val="PagrindinistekstasDiagrama"/>
    <w:rsid w:val="00AD219C"/>
    <w:pPr>
      <w:spacing w:after="120"/>
    </w:pPr>
  </w:style>
  <w:style w:type="character" w:customStyle="1" w:styleId="PagrindinistekstasDiagrama">
    <w:name w:val="Pagrindinis tekstas Diagrama"/>
    <w:link w:val="Pagrindinistekstas"/>
    <w:rsid w:val="00AD219C"/>
    <w:rPr>
      <w:rFonts w:ascii="Times New Roman" w:eastAsia="Calibri" w:hAnsi="Times New Roman" w:cs="Times New Roman"/>
      <w:sz w:val="24"/>
      <w:szCs w:val="24"/>
    </w:rPr>
  </w:style>
  <w:style w:type="character" w:styleId="Komentaronuoroda">
    <w:name w:val="annotation reference"/>
    <w:semiHidden/>
    <w:rsid w:val="00AD219C"/>
    <w:rPr>
      <w:rFonts w:cs="Times New Roman"/>
      <w:sz w:val="16"/>
      <w:szCs w:val="16"/>
    </w:rPr>
  </w:style>
  <w:style w:type="paragraph" w:styleId="Komentarotekstas">
    <w:name w:val="annotation text"/>
    <w:basedOn w:val="prastasis"/>
    <w:link w:val="KomentarotekstasDiagrama"/>
    <w:semiHidden/>
    <w:rsid w:val="00AD219C"/>
    <w:rPr>
      <w:sz w:val="20"/>
      <w:szCs w:val="20"/>
    </w:rPr>
  </w:style>
  <w:style w:type="character" w:customStyle="1" w:styleId="KomentarotekstasDiagrama">
    <w:name w:val="Komentaro tekstas Diagrama"/>
    <w:link w:val="Komentarotekstas"/>
    <w:semiHidden/>
    <w:rsid w:val="00AD219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AD219C"/>
    <w:rPr>
      <w:b/>
      <w:bCs/>
    </w:rPr>
  </w:style>
  <w:style w:type="character" w:customStyle="1" w:styleId="KomentarotemaDiagrama">
    <w:name w:val="Komentaro tema Diagrama"/>
    <w:link w:val="Komentarotema"/>
    <w:semiHidden/>
    <w:rsid w:val="00AD219C"/>
    <w:rPr>
      <w:rFonts w:ascii="Times New Roman" w:eastAsia="Calibri" w:hAnsi="Times New Roman" w:cs="Times New Roman"/>
      <w:b/>
      <w:bCs/>
      <w:sz w:val="20"/>
      <w:szCs w:val="20"/>
    </w:rPr>
  </w:style>
  <w:style w:type="paragraph" w:styleId="Pagrindinistekstas3">
    <w:name w:val="Body Text 3"/>
    <w:basedOn w:val="prastasis"/>
    <w:link w:val="Pagrindinistekstas3Diagrama"/>
    <w:rsid w:val="00AD219C"/>
    <w:pPr>
      <w:spacing w:after="120"/>
    </w:pPr>
    <w:rPr>
      <w:sz w:val="16"/>
      <w:szCs w:val="16"/>
    </w:rPr>
  </w:style>
  <w:style w:type="character" w:customStyle="1" w:styleId="Pagrindinistekstas3Diagrama">
    <w:name w:val="Pagrindinis tekstas 3 Diagrama"/>
    <w:link w:val="Pagrindinistekstas3"/>
    <w:rsid w:val="00AD219C"/>
    <w:rPr>
      <w:rFonts w:ascii="Times New Roman" w:eastAsia="Calibri" w:hAnsi="Times New Roman" w:cs="Times New Roman"/>
      <w:sz w:val="16"/>
      <w:szCs w:val="16"/>
    </w:rPr>
  </w:style>
  <w:style w:type="paragraph" w:styleId="prastasiniatinklio">
    <w:name w:val="Normal (Web)"/>
    <w:basedOn w:val="prastasis"/>
    <w:rsid w:val="00AD219C"/>
    <w:pPr>
      <w:spacing w:before="100" w:beforeAutospacing="1" w:after="100" w:afterAutospacing="1"/>
    </w:pPr>
    <w:rPr>
      <w:lang w:eastAsia="lt-LT"/>
    </w:rPr>
  </w:style>
  <w:style w:type="character" w:customStyle="1" w:styleId="google-src-text">
    <w:name w:val="google-src-text"/>
    <w:rsid w:val="00AD219C"/>
    <w:rPr>
      <w:rFonts w:cs="Times New Roman"/>
    </w:rPr>
  </w:style>
  <w:style w:type="paragraph" w:customStyle="1" w:styleId="Pages">
    <w:name w:val="Pages"/>
    <w:basedOn w:val="Pagrindinistekstas"/>
    <w:rsid w:val="00AD219C"/>
    <w:pPr>
      <w:spacing w:after="0"/>
    </w:pPr>
    <w:rPr>
      <w:rFonts w:ascii="Arial" w:hAnsi="Arial"/>
      <w:b/>
      <w:sz w:val="20"/>
      <w:szCs w:val="20"/>
      <w:lang w:val="en-US"/>
    </w:rPr>
  </w:style>
  <w:style w:type="paragraph" w:styleId="Porat">
    <w:name w:val="footer"/>
    <w:basedOn w:val="prastasis"/>
    <w:link w:val="PoratDiagrama"/>
    <w:rsid w:val="00AD219C"/>
    <w:pPr>
      <w:tabs>
        <w:tab w:val="center" w:pos="4819"/>
        <w:tab w:val="right" w:pos="9638"/>
      </w:tabs>
    </w:pPr>
  </w:style>
  <w:style w:type="character" w:customStyle="1" w:styleId="PoratDiagrama">
    <w:name w:val="Poraštė Diagrama"/>
    <w:link w:val="Porat"/>
    <w:rsid w:val="00AD219C"/>
    <w:rPr>
      <w:rFonts w:ascii="Times New Roman" w:eastAsia="Calibri" w:hAnsi="Times New Roman" w:cs="Times New Roman"/>
      <w:sz w:val="24"/>
      <w:szCs w:val="24"/>
    </w:rPr>
  </w:style>
  <w:style w:type="character" w:styleId="Puslapionumeris">
    <w:name w:val="page number"/>
    <w:rsid w:val="00AD219C"/>
    <w:rPr>
      <w:rFonts w:cs="Times New Roman"/>
    </w:rPr>
  </w:style>
  <w:style w:type="paragraph" w:styleId="Antrats">
    <w:name w:val="header"/>
    <w:basedOn w:val="prastasis"/>
    <w:link w:val="AntratsDiagrama"/>
    <w:rsid w:val="00AD219C"/>
    <w:pPr>
      <w:tabs>
        <w:tab w:val="center" w:pos="4819"/>
        <w:tab w:val="right" w:pos="9638"/>
      </w:tabs>
    </w:pPr>
  </w:style>
  <w:style w:type="character" w:customStyle="1" w:styleId="AntratsDiagrama">
    <w:name w:val="Antraštės Diagrama"/>
    <w:link w:val="Antrats"/>
    <w:rsid w:val="00AD219C"/>
    <w:rPr>
      <w:rFonts w:ascii="Times New Roman" w:eastAsia="Calibri" w:hAnsi="Times New Roman" w:cs="Times New Roman"/>
      <w:sz w:val="24"/>
      <w:szCs w:val="24"/>
    </w:rPr>
  </w:style>
  <w:style w:type="table" w:styleId="Lentelstinklelis">
    <w:name w:val="Table Grid"/>
    <w:basedOn w:val="prastojilentel"/>
    <w:rsid w:val="00AD21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AD219C"/>
    <w:pPr>
      <w:ind w:left="720"/>
      <w:contextualSpacing/>
    </w:pPr>
  </w:style>
  <w:style w:type="paragraph" w:customStyle="1" w:styleId="ColorfulShading-Accent11">
    <w:name w:val="Colorful Shading - Accent 11"/>
    <w:hidden/>
    <w:uiPriority w:val="99"/>
    <w:semiHidden/>
    <w:rsid w:val="00AD219C"/>
    <w:rPr>
      <w:rFonts w:ascii="Times New Roman" w:hAnsi="Times New Roman"/>
      <w:sz w:val="24"/>
      <w:szCs w:val="24"/>
      <w:lang w:eastAsia="en-US"/>
    </w:rPr>
  </w:style>
  <w:style w:type="paragraph" w:customStyle="1" w:styleId="Default">
    <w:name w:val="Default"/>
    <w:rsid w:val="003341F3"/>
    <w:pPr>
      <w:autoSpaceDE w:val="0"/>
      <w:autoSpaceDN w:val="0"/>
      <w:adjustRightInd w:val="0"/>
    </w:pPr>
    <w:rPr>
      <w:rFonts w:ascii="Times New Roman" w:hAnsi="Times New Roman"/>
      <w:color w:val="000000"/>
      <w:sz w:val="24"/>
      <w:szCs w:val="24"/>
      <w:lang w:val="en-US" w:eastAsia="en-US"/>
    </w:rPr>
  </w:style>
  <w:style w:type="paragraph" w:styleId="Pataisymai">
    <w:name w:val="Revision"/>
    <w:hidden/>
    <w:uiPriority w:val="71"/>
    <w:unhideWhenUsed/>
    <w:rsid w:val="006C505C"/>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C88E-E867-4FFE-9A09-71C52F73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33536</Words>
  <Characters>19116</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52547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2021-09-20T13:07:00Z</dcterms:created>
  <dcterms:modified xsi:type="dcterms:W3CDTF">2021-09-20T13:07:00Z</dcterms:modified>
</cp:coreProperties>
</file>