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52B2" w14:textId="77777777" w:rsidR="00DC370E" w:rsidRPr="00786DAD" w:rsidRDefault="00DC370E" w:rsidP="00DC370E">
      <w:pPr>
        <w:tabs>
          <w:tab w:val="left" w:pos="567"/>
        </w:tabs>
        <w:spacing w:after="0" w:line="240" w:lineRule="auto"/>
        <w:jc w:val="center"/>
        <w:outlineLvl w:val="0"/>
        <w:rPr>
          <w:rFonts w:ascii="Times New Roman" w:eastAsia="Times New Roman" w:hAnsi="Times New Roman" w:cs="Times New Roman"/>
          <w:b/>
          <w:caps/>
          <w:strike/>
          <w:kern w:val="0"/>
          <w:sz w:val="22"/>
          <w:szCs w:val="22"/>
          <w:lang w:val="lt-LT"/>
          <w14:ligatures w14:val="none"/>
        </w:rPr>
      </w:pPr>
      <w:bookmarkStart w:id="0" w:name="_Toc129243138"/>
      <w:bookmarkStart w:id="1" w:name="_Toc129243263"/>
      <w:r w:rsidRPr="00786DAD">
        <w:rPr>
          <w:rFonts w:ascii="Times New Roman" w:eastAsia="Times New Roman" w:hAnsi="Times New Roman" w:cs="Times New Roman"/>
          <w:b/>
          <w:kern w:val="0"/>
          <w:sz w:val="22"/>
          <w:szCs w:val="22"/>
          <w:lang w:val="lt-LT"/>
          <w14:ligatures w14:val="none"/>
        </w:rPr>
        <w:t xml:space="preserve">Pakuotės lapelis: informacija </w:t>
      </w:r>
      <w:bookmarkEnd w:id="0"/>
      <w:bookmarkEnd w:id="1"/>
      <w:r w:rsidRPr="00786DAD">
        <w:rPr>
          <w:rFonts w:ascii="Times New Roman" w:eastAsia="Times New Roman" w:hAnsi="Times New Roman" w:cs="Times New Roman"/>
          <w:b/>
          <w:kern w:val="0"/>
          <w:sz w:val="22"/>
          <w:szCs w:val="22"/>
          <w:lang w:val="lt-LT"/>
          <w14:ligatures w14:val="none"/>
        </w:rPr>
        <w:t>pacientui</w:t>
      </w:r>
    </w:p>
    <w:p w14:paraId="54D31AEE" w14:textId="77777777" w:rsidR="00DC370E" w:rsidRPr="00786DAD" w:rsidRDefault="00DC370E" w:rsidP="00DC370E">
      <w:pPr>
        <w:spacing w:after="0" w:line="240" w:lineRule="auto"/>
        <w:jc w:val="center"/>
        <w:rPr>
          <w:rFonts w:ascii="Times New Roman" w:eastAsia="Times New Roman" w:hAnsi="Times New Roman" w:cs="Times New Roman"/>
          <w:kern w:val="0"/>
          <w:sz w:val="22"/>
          <w:szCs w:val="22"/>
          <w:lang w:val="lt-LT"/>
          <w14:ligatures w14:val="none"/>
        </w:rPr>
      </w:pPr>
    </w:p>
    <w:p w14:paraId="41BCF301" w14:textId="77777777" w:rsidR="00DC370E" w:rsidRPr="00786DAD" w:rsidRDefault="00DC370E" w:rsidP="00DC370E">
      <w:pPr>
        <w:keepNext/>
        <w:spacing w:after="0" w:line="240" w:lineRule="auto"/>
        <w:jc w:val="center"/>
        <w:outlineLvl w:val="1"/>
        <w:rPr>
          <w:rFonts w:ascii="Times New Roman" w:eastAsia="Times New Roman" w:hAnsi="Times New Roman" w:cs="Times New Roman"/>
          <w:b/>
          <w:kern w:val="0"/>
          <w:sz w:val="22"/>
          <w:szCs w:val="22"/>
          <w:lang w:val="lt-LT"/>
          <w14:ligatures w14:val="none"/>
        </w:rPr>
      </w:pPr>
      <w:proofErr w:type="spellStart"/>
      <w:r w:rsidRPr="00786DAD">
        <w:rPr>
          <w:rFonts w:ascii="Times New Roman" w:eastAsia="Times New Roman" w:hAnsi="Times New Roman" w:cs="Times New Roman"/>
          <w:b/>
          <w:kern w:val="0"/>
          <w:sz w:val="22"/>
          <w:szCs w:val="22"/>
          <w:lang w:val="lt-LT"/>
          <w14:ligatures w14:val="none"/>
        </w:rPr>
        <w:t>Tobrex</w:t>
      </w:r>
      <w:proofErr w:type="spellEnd"/>
      <w:r w:rsidRPr="00786DAD">
        <w:rPr>
          <w:rFonts w:ascii="Times New Roman" w:eastAsia="Times New Roman" w:hAnsi="Times New Roman" w:cs="Times New Roman"/>
          <w:b/>
          <w:kern w:val="0"/>
          <w:sz w:val="22"/>
          <w:szCs w:val="22"/>
          <w:lang w:val="lt-LT"/>
          <w14:ligatures w14:val="none"/>
        </w:rPr>
        <w:t xml:space="preserve"> 3 mg/g akių tepalas</w:t>
      </w:r>
    </w:p>
    <w:p w14:paraId="08C33F57" w14:textId="77777777" w:rsidR="00DC370E" w:rsidRPr="00786DAD" w:rsidRDefault="00DC370E" w:rsidP="00DC370E">
      <w:pPr>
        <w:spacing w:after="0" w:line="240" w:lineRule="auto"/>
        <w:jc w:val="center"/>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Tobramicinas</w:t>
      </w:r>
      <w:proofErr w:type="spellEnd"/>
    </w:p>
    <w:p w14:paraId="45619524"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BA36A2F"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572D5A53"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Neišmeskite šio lapelio, nes vėl gali prireikti jį perskaityti.</w:t>
      </w:r>
    </w:p>
    <w:p w14:paraId="01EF0669"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kiltų daugiau klausimų, kreipkitės į gydytoją arba vaistininką.</w:t>
      </w:r>
    </w:p>
    <w:p w14:paraId="49D59EF8"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Šis vaistas skirtas Jums, todėl kitiems žmonėms jo duoti negalima. Vaistas gali jiems pakenkti </w:t>
      </w:r>
    </w:p>
    <w:p w14:paraId="23406C1C"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(net tiems, kurių ligos simptomai yra tokie patys kaip Jūsų).</w:t>
      </w:r>
    </w:p>
    <w:p w14:paraId="79803ABF"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pasireiškė šalutinis poveikis (net jeigu jis šiame lapelyje nenurodytas), kreipkitės į</w:t>
      </w:r>
    </w:p>
    <w:p w14:paraId="475AA3A7"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gydytoją arba vaistininką.</w:t>
      </w:r>
      <w:r w:rsidRPr="00786DAD">
        <w:rPr>
          <w:rFonts w:ascii="Times New Roman" w:eastAsia="Times New Roman" w:hAnsi="Times New Roman" w:cs="Times New Roman"/>
          <w:noProof/>
          <w:snapToGrid w:val="0"/>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Žr. 4 skyrių.</w:t>
      </w:r>
    </w:p>
    <w:p w14:paraId="7B4517A7"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24A967A4"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Apie ką rašoma šiame lapelyje?</w:t>
      </w:r>
    </w:p>
    <w:p w14:paraId="11F9CFBB"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p w14:paraId="37A2E18C"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1.</w:t>
      </w:r>
      <w:r w:rsidRPr="00786DAD">
        <w:rPr>
          <w:rFonts w:ascii="Times New Roman" w:eastAsia="Times New Roman" w:hAnsi="Times New Roman" w:cs="Times New Roman"/>
          <w:kern w:val="0"/>
          <w:sz w:val="22"/>
          <w:szCs w:val="22"/>
          <w:lang w:val="lt-LT"/>
          <w14:ligatures w14:val="none"/>
        </w:rPr>
        <w:tab/>
        <w:t xml:space="preserve">Kas yra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ir kam jis vartojamas</w:t>
      </w:r>
    </w:p>
    <w:p w14:paraId="7EB37C91"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2.</w:t>
      </w:r>
      <w:r w:rsidRPr="00786DAD">
        <w:rPr>
          <w:rFonts w:ascii="Times New Roman" w:eastAsia="Times New Roman" w:hAnsi="Times New Roman" w:cs="Times New Roman"/>
          <w:kern w:val="0"/>
          <w:sz w:val="22"/>
          <w:szCs w:val="22"/>
          <w:lang w:val="lt-LT"/>
          <w14:ligatures w14:val="none"/>
        </w:rPr>
        <w:tab/>
        <w:t xml:space="preserve">Kas žinotina prieš vartojant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w:t>
      </w:r>
    </w:p>
    <w:p w14:paraId="46BEB62B"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3.</w:t>
      </w:r>
      <w:r w:rsidRPr="00786DAD">
        <w:rPr>
          <w:rFonts w:ascii="Times New Roman" w:eastAsia="Times New Roman" w:hAnsi="Times New Roman" w:cs="Times New Roman"/>
          <w:kern w:val="0"/>
          <w:sz w:val="22"/>
          <w:szCs w:val="22"/>
          <w:lang w:val="lt-LT"/>
          <w14:ligatures w14:val="none"/>
        </w:rPr>
        <w:tab/>
        <w:t xml:space="preserve">Kaip vartoti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w:t>
      </w:r>
    </w:p>
    <w:p w14:paraId="1D5F7441"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4.</w:t>
      </w:r>
      <w:r w:rsidRPr="00786DAD">
        <w:rPr>
          <w:rFonts w:ascii="Times New Roman" w:eastAsia="Times New Roman" w:hAnsi="Times New Roman" w:cs="Times New Roman"/>
          <w:kern w:val="0"/>
          <w:sz w:val="22"/>
          <w:szCs w:val="22"/>
          <w:lang w:val="lt-LT"/>
          <w14:ligatures w14:val="none"/>
        </w:rPr>
        <w:tab/>
        <w:t>Galimas šalutinis poveikis</w:t>
      </w:r>
    </w:p>
    <w:p w14:paraId="71FB92EA"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5.</w:t>
      </w:r>
      <w:r w:rsidRPr="00786DAD">
        <w:rPr>
          <w:rFonts w:ascii="Times New Roman" w:eastAsia="Times New Roman" w:hAnsi="Times New Roman" w:cs="Times New Roman"/>
          <w:kern w:val="0"/>
          <w:sz w:val="22"/>
          <w:szCs w:val="22"/>
          <w:lang w:val="lt-LT"/>
          <w14:ligatures w14:val="none"/>
        </w:rPr>
        <w:tab/>
        <w:t xml:space="preserve">Kaip laikyti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w:t>
      </w:r>
    </w:p>
    <w:p w14:paraId="5B4008C7"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6.</w:t>
      </w:r>
      <w:r w:rsidRPr="00786DAD">
        <w:rPr>
          <w:rFonts w:ascii="Times New Roman" w:eastAsia="Times New Roman" w:hAnsi="Times New Roman" w:cs="Times New Roman"/>
          <w:kern w:val="0"/>
          <w:sz w:val="22"/>
          <w:szCs w:val="22"/>
          <w:lang w:val="lt-LT"/>
          <w14:ligatures w14:val="none"/>
        </w:rPr>
        <w:tab/>
        <w:t>Pakuotės turinys ir kita informacija</w:t>
      </w:r>
    </w:p>
    <w:p w14:paraId="429D982E"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32E3E70A" w14:textId="77777777" w:rsidR="00DC370E" w:rsidRPr="00786DAD" w:rsidRDefault="00DC370E" w:rsidP="00DC370E">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2" w:name="_Toc129243139"/>
      <w:bookmarkStart w:id="3" w:name="_Toc129243264"/>
    </w:p>
    <w:p w14:paraId="6C234BAA" w14:textId="77777777" w:rsidR="00DC370E" w:rsidRPr="00786DAD" w:rsidRDefault="00DC370E" w:rsidP="00DC370E">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w:t>
      </w:r>
      <w:r w:rsidRPr="00786DAD">
        <w:rPr>
          <w:rFonts w:ascii="Times New Roman" w:eastAsia="Times New Roman" w:hAnsi="Times New Roman" w:cs="Times New Roman"/>
          <w:b/>
          <w:kern w:val="0"/>
          <w:sz w:val="22"/>
          <w:szCs w:val="22"/>
          <w:lang w:val="lt-LT"/>
          <w14:ligatures w14:val="none"/>
        </w:rPr>
        <w:tab/>
        <w:t xml:space="preserve">Kas yra </w:t>
      </w:r>
      <w:proofErr w:type="spellStart"/>
      <w:r w:rsidRPr="00786DAD">
        <w:rPr>
          <w:rFonts w:ascii="Times New Roman" w:eastAsia="Times New Roman" w:hAnsi="Times New Roman" w:cs="Times New Roman"/>
          <w:b/>
          <w:kern w:val="0"/>
          <w:sz w:val="22"/>
          <w:szCs w:val="22"/>
          <w:lang w:val="lt-LT"/>
          <w14:ligatures w14:val="none"/>
        </w:rPr>
        <w:t>Tobrex</w:t>
      </w:r>
      <w:proofErr w:type="spellEnd"/>
      <w:r w:rsidRPr="00786DAD">
        <w:rPr>
          <w:rFonts w:ascii="Times New Roman" w:eastAsia="Times New Roman" w:hAnsi="Times New Roman" w:cs="Times New Roman"/>
          <w:b/>
          <w:kern w:val="0"/>
          <w:sz w:val="22"/>
          <w:szCs w:val="22"/>
          <w:lang w:val="lt-LT"/>
          <w14:ligatures w14:val="none"/>
        </w:rPr>
        <w:t xml:space="preserve"> ir kam jis vartojamas</w:t>
      </w:r>
      <w:bookmarkEnd w:id="2"/>
      <w:bookmarkEnd w:id="3"/>
    </w:p>
    <w:p w14:paraId="211A9B37"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p w14:paraId="14C15A8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tepalas vartojamas </w:t>
      </w:r>
      <w:proofErr w:type="spellStart"/>
      <w:r w:rsidRPr="00786DAD">
        <w:rPr>
          <w:rFonts w:ascii="Times New Roman" w:eastAsia="Times New Roman" w:hAnsi="Times New Roman" w:cs="Times New Roman"/>
          <w:kern w:val="0"/>
          <w:sz w:val="22"/>
          <w:szCs w:val="22"/>
          <w:lang w:val="lt-LT"/>
          <w14:ligatures w14:val="none"/>
        </w:rPr>
        <w:t>tobramicinui</w:t>
      </w:r>
      <w:proofErr w:type="spellEnd"/>
      <w:r w:rsidRPr="00786DAD">
        <w:rPr>
          <w:rFonts w:ascii="Times New Roman" w:eastAsia="Times New Roman" w:hAnsi="Times New Roman" w:cs="Times New Roman"/>
          <w:kern w:val="0"/>
          <w:sz w:val="22"/>
          <w:szCs w:val="22"/>
          <w:lang w:val="lt-LT"/>
          <w14:ligatures w14:val="none"/>
        </w:rPr>
        <w:t xml:space="preserve"> jautrių bakterijų sukeltų akies ir jos priedinių organų (vokų, junginės, ir ašarų aparato) paviršinių infekcinių ligų gydymui suaugusiems žmonėms ir 1 metų bei vyresniems vaikams ir paaugliams. </w:t>
      </w:r>
    </w:p>
    <w:p w14:paraId="58BAED2B"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6297BB1"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yra vienas iš </w:t>
      </w:r>
      <w:proofErr w:type="spellStart"/>
      <w:r w:rsidRPr="00786DAD">
        <w:rPr>
          <w:rFonts w:ascii="Times New Roman" w:eastAsia="Times New Roman" w:hAnsi="Times New Roman" w:cs="Times New Roman"/>
          <w:kern w:val="0"/>
          <w:sz w:val="22"/>
          <w:szCs w:val="22"/>
          <w:lang w:val="lt-LT"/>
          <w14:ligatures w14:val="none"/>
        </w:rPr>
        <w:t>antiinfekcinių</w:t>
      </w:r>
      <w:proofErr w:type="spellEnd"/>
      <w:r w:rsidRPr="00786DAD">
        <w:rPr>
          <w:rFonts w:ascii="Times New Roman" w:eastAsia="Times New Roman" w:hAnsi="Times New Roman" w:cs="Times New Roman"/>
          <w:kern w:val="0"/>
          <w:sz w:val="22"/>
          <w:szCs w:val="22"/>
          <w:lang w:val="lt-LT"/>
          <w14:ligatures w14:val="none"/>
        </w:rPr>
        <w:t xml:space="preserve"> vaistų.</w:t>
      </w:r>
      <w:r w:rsidRPr="00786DAD">
        <w:rPr>
          <w:rFonts w:ascii="Times New Roman" w:eastAsia="Times New Roman" w:hAnsi="Times New Roman" w:cs="Times New Roman"/>
          <w:b/>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 xml:space="preserve">Šiai grupei priklauso antibiotikai (iš jų ir </w:t>
      </w:r>
      <w:proofErr w:type="spellStart"/>
      <w:r w:rsidRPr="00786DAD">
        <w:rPr>
          <w:rFonts w:ascii="Times New Roman" w:eastAsia="Times New Roman" w:hAnsi="Times New Roman" w:cs="Times New Roman"/>
          <w:kern w:val="0"/>
          <w:sz w:val="22"/>
          <w:szCs w:val="22"/>
          <w:lang w:val="lt-LT"/>
          <w14:ligatures w14:val="none"/>
        </w:rPr>
        <w:t>tobramicinas</w:t>
      </w:r>
      <w:proofErr w:type="spellEnd"/>
      <w:r w:rsidRPr="00786DAD">
        <w:rPr>
          <w:rFonts w:ascii="Times New Roman" w:eastAsia="Times New Roman" w:hAnsi="Times New Roman" w:cs="Times New Roman"/>
          <w:kern w:val="0"/>
          <w:sz w:val="22"/>
          <w:szCs w:val="22"/>
          <w:lang w:val="lt-LT"/>
          <w14:ligatures w14:val="none"/>
        </w:rPr>
        <w:t>), veikiantys daugelį mikroorganizmų, galinčių sukelti akių ligas.</w:t>
      </w:r>
    </w:p>
    <w:p w14:paraId="507AEC73"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6CDC5A1"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6F2380C3" w14:textId="77777777" w:rsidR="00DC370E" w:rsidRPr="00786DAD" w:rsidRDefault="00DC370E" w:rsidP="00DC370E">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4" w:name="_Toc129243140"/>
      <w:bookmarkStart w:id="5" w:name="_Toc129243265"/>
      <w:r w:rsidRPr="00786DAD">
        <w:rPr>
          <w:rFonts w:ascii="Times New Roman" w:eastAsia="Times New Roman" w:hAnsi="Times New Roman" w:cs="Times New Roman"/>
          <w:b/>
          <w:kern w:val="0"/>
          <w:sz w:val="22"/>
          <w:szCs w:val="22"/>
          <w:lang w:val="lt-LT"/>
          <w14:ligatures w14:val="none"/>
        </w:rPr>
        <w:t>2.</w:t>
      </w:r>
      <w:r w:rsidRPr="00786DAD">
        <w:rPr>
          <w:rFonts w:ascii="Times New Roman" w:eastAsia="Times New Roman" w:hAnsi="Times New Roman" w:cs="Times New Roman"/>
          <w:b/>
          <w:kern w:val="0"/>
          <w:sz w:val="22"/>
          <w:szCs w:val="22"/>
          <w:lang w:val="lt-LT"/>
          <w14:ligatures w14:val="none"/>
        </w:rPr>
        <w:tab/>
        <w:t xml:space="preserve">Kas žinotina prieš vartojant </w:t>
      </w:r>
      <w:proofErr w:type="spellStart"/>
      <w:r w:rsidRPr="00786DAD">
        <w:rPr>
          <w:rFonts w:ascii="Times New Roman" w:eastAsia="Times New Roman" w:hAnsi="Times New Roman" w:cs="Times New Roman"/>
          <w:b/>
          <w:kern w:val="0"/>
          <w:sz w:val="22"/>
          <w:szCs w:val="22"/>
          <w:lang w:val="lt-LT"/>
          <w14:ligatures w14:val="none"/>
        </w:rPr>
        <w:t>Tobrex</w:t>
      </w:r>
      <w:bookmarkEnd w:id="4"/>
      <w:bookmarkEnd w:id="5"/>
      <w:proofErr w:type="spellEnd"/>
    </w:p>
    <w:p w14:paraId="400F996C"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317DA352" w14:textId="77777777" w:rsidR="00DC370E" w:rsidRPr="00786DAD" w:rsidRDefault="00DC370E" w:rsidP="00DC370E">
      <w:pPr>
        <w:spacing w:after="0" w:line="240" w:lineRule="auto"/>
        <w:rPr>
          <w:rFonts w:ascii="Times New Roman" w:eastAsia="Times New Roman" w:hAnsi="Times New Roman" w:cs="Times New Roman"/>
          <w:b/>
          <w:bCs/>
          <w:kern w:val="0"/>
          <w:sz w:val="22"/>
          <w:szCs w:val="22"/>
          <w:lang w:val="lt-LT"/>
          <w14:ligatures w14:val="none"/>
        </w:rPr>
      </w:pPr>
      <w:proofErr w:type="spellStart"/>
      <w:r w:rsidRPr="00786DAD">
        <w:rPr>
          <w:rFonts w:ascii="Times New Roman" w:eastAsia="Times New Roman" w:hAnsi="Times New Roman" w:cs="Times New Roman"/>
          <w:b/>
          <w:bCs/>
          <w:kern w:val="0"/>
          <w:sz w:val="22"/>
          <w:szCs w:val="22"/>
          <w:lang w:val="lt-LT"/>
          <w14:ligatures w14:val="none"/>
        </w:rPr>
        <w:t>Tobrex</w:t>
      </w:r>
      <w:proofErr w:type="spellEnd"/>
      <w:r w:rsidRPr="00786DAD">
        <w:rPr>
          <w:rFonts w:ascii="Times New Roman" w:eastAsia="Times New Roman" w:hAnsi="Times New Roman" w:cs="Times New Roman"/>
          <w:b/>
          <w:bCs/>
          <w:kern w:val="0"/>
          <w:sz w:val="22"/>
          <w:szCs w:val="22"/>
          <w:lang w:val="lt-LT"/>
          <w14:ligatures w14:val="none"/>
        </w:rPr>
        <w:t xml:space="preserve"> vartoti negalima:</w:t>
      </w:r>
    </w:p>
    <w:p w14:paraId="3BEF4786"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yra alergija veikliajai arba bet kuriai pagalbinei šio vaisto medžiagai (jos išvardytos 6 skyriuje);</w:t>
      </w:r>
    </w:p>
    <w:p w14:paraId="6597A523"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jeigu yra padidėjęs jautrumas kitiems </w:t>
      </w:r>
      <w:proofErr w:type="spellStart"/>
      <w:r w:rsidRPr="00786DAD">
        <w:rPr>
          <w:rFonts w:ascii="Times New Roman" w:eastAsia="Times New Roman" w:hAnsi="Times New Roman" w:cs="Times New Roman"/>
          <w:kern w:val="0"/>
          <w:sz w:val="22"/>
          <w:szCs w:val="22"/>
          <w:lang w:val="lt-LT"/>
          <w14:ligatures w14:val="none"/>
        </w:rPr>
        <w:t>aminoglikozidams</w:t>
      </w:r>
      <w:proofErr w:type="spellEnd"/>
      <w:r w:rsidRPr="00786DAD">
        <w:rPr>
          <w:rFonts w:ascii="Times New Roman" w:eastAsia="Times New Roman" w:hAnsi="Times New Roman" w:cs="Times New Roman"/>
          <w:kern w:val="0"/>
          <w:sz w:val="22"/>
          <w:szCs w:val="22"/>
          <w:lang w:val="lt-LT"/>
          <w14:ligatures w14:val="none"/>
        </w:rPr>
        <w:t xml:space="preserve"> (pvz., </w:t>
      </w:r>
      <w:proofErr w:type="spellStart"/>
      <w:r w:rsidRPr="00786DAD">
        <w:rPr>
          <w:rFonts w:ascii="Times New Roman" w:eastAsia="Times New Roman" w:hAnsi="Times New Roman" w:cs="Times New Roman"/>
          <w:kern w:val="0"/>
          <w:sz w:val="22"/>
          <w:szCs w:val="22"/>
          <w:lang w:val="lt-LT"/>
          <w14:ligatures w14:val="none"/>
        </w:rPr>
        <w:t>gentamicinui</w:t>
      </w:r>
      <w:proofErr w:type="spellEnd"/>
      <w:r w:rsidRPr="00786DAD">
        <w:rPr>
          <w:rFonts w:ascii="Times New Roman" w:eastAsia="Times New Roman" w:hAnsi="Times New Roman" w:cs="Times New Roman"/>
          <w:kern w:val="0"/>
          <w:sz w:val="22"/>
          <w:szCs w:val="22"/>
          <w:lang w:val="lt-LT"/>
          <w14:ligatures w14:val="none"/>
        </w:rPr>
        <w:t>).</w:t>
      </w:r>
    </w:p>
    <w:p w14:paraId="05A7182B"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7656E509" w14:textId="77777777" w:rsidR="00DC370E" w:rsidRPr="00786DAD" w:rsidRDefault="00DC370E" w:rsidP="00DC370E">
      <w:pPr>
        <w:spacing w:after="0" w:line="240" w:lineRule="auto"/>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Įspėjimai ir atsargumo priemonės</w:t>
      </w:r>
    </w:p>
    <w:p w14:paraId="7E9D8C0B" w14:textId="77777777" w:rsidR="00DC370E" w:rsidRPr="00786DAD" w:rsidRDefault="00DC370E" w:rsidP="00DC370E">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786DAD">
        <w:rPr>
          <w:rFonts w:ascii="Times New Roman" w:eastAsia="Calibri" w:hAnsi="Times New Roman" w:cs="Times New Roman"/>
          <w:noProof/>
          <w:kern w:val="0"/>
          <w:sz w:val="22"/>
          <w:szCs w:val="22"/>
          <w:lang w:val="lt-LT"/>
          <w14:ligatures w14:val="none"/>
        </w:rPr>
        <w:t>Pasitarkite su gydytoju arba vaistininku, prieš pradėdami vartoti Tobrex.</w:t>
      </w:r>
    </w:p>
    <w:p w14:paraId="7D1272E9"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786DAD">
        <w:rPr>
          <w:rFonts w:ascii="Times New Roman" w:eastAsia="Times New Roman" w:hAnsi="Times New Roman" w:cs="Times New Roman"/>
          <w:noProof/>
          <w:kern w:val="0"/>
          <w:sz w:val="22"/>
          <w:szCs w:val="22"/>
          <w:lang w:val="lt-LT"/>
          <w14:ligatures w14:val="none"/>
        </w:rPr>
        <w:t xml:space="preserve">jeigu pasireiškia alerginė reakcija į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nutraukite vaisto vartojimą ir kreipkitės į </w:t>
      </w:r>
      <w:r w:rsidRPr="00786DAD">
        <w:rPr>
          <w:rFonts w:ascii="Times New Roman" w:eastAsia="Times New Roman" w:hAnsi="Times New Roman" w:cs="Times New Roman"/>
          <w:noProof/>
          <w:kern w:val="0"/>
          <w:sz w:val="22"/>
          <w:szCs w:val="22"/>
          <w:lang w:val="lt-LT"/>
          <w14:ligatures w14:val="none"/>
        </w:rPr>
        <w:t>gydytoją. Alerginė reakcija gali būti įvairi</w:t>
      </w:r>
      <w:r w:rsidRPr="00786DAD">
        <w:rPr>
          <w:rFonts w:ascii="Times New Roman" w:eastAsia="Times New Roman" w:hAnsi="Times New Roman" w:cs="Times New Roman"/>
          <w:kern w:val="0"/>
          <w:sz w:val="22"/>
          <w:szCs w:val="22"/>
          <w:lang w:val="lt-LT"/>
          <w14:ligatures w14:val="none"/>
        </w:rPr>
        <w:t xml:space="preserve"> (</w:t>
      </w:r>
      <w:r w:rsidRPr="00786DAD">
        <w:rPr>
          <w:rFonts w:ascii="Times New Roman" w:eastAsia="Times New Roman" w:hAnsi="Times New Roman" w:cs="Times New Roman"/>
          <w:noProof/>
          <w:kern w:val="0"/>
          <w:sz w:val="22"/>
          <w:szCs w:val="22"/>
          <w:lang w:val="lt-LT"/>
          <w14:ligatures w14:val="none"/>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47CF4AA8"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jeigu kartu su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tepalu vartojate kitus antibiotikus, pasitarkite su gydytoju;</w:t>
      </w:r>
    </w:p>
    <w:p w14:paraId="766FEC2A"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kern w:val="0"/>
          <w:sz w:val="22"/>
          <w:szCs w:val="22"/>
          <w:lang w:val="lt-LT"/>
          <w14:ligatures w14:val="none"/>
        </w:rPr>
        <w:t>jeigu sergate ligomis, kurių metu pažeidžiamos nervų raumenų jungtys, pvz., generalizuota</w:t>
      </w:r>
      <w:r w:rsidRPr="00786DAD" w:rsidDel="0065576A">
        <w:rPr>
          <w:rFonts w:ascii="Times New Roman" w:eastAsia="Times New Roman" w:hAnsi="Times New Roman" w:cs="Times New Roman"/>
          <w:noProof/>
          <w:kern w:val="0"/>
          <w:sz w:val="22"/>
          <w:szCs w:val="22"/>
          <w:lang w:val="lt-LT"/>
          <w14:ligatures w14:val="none"/>
        </w:rPr>
        <w:t xml:space="preserve"> </w:t>
      </w:r>
      <w:r w:rsidRPr="00786DAD">
        <w:rPr>
          <w:rFonts w:ascii="Times New Roman" w:eastAsia="Times New Roman" w:hAnsi="Times New Roman" w:cs="Times New Roman"/>
          <w:noProof/>
          <w:kern w:val="0"/>
          <w:sz w:val="22"/>
          <w:szCs w:val="22"/>
          <w:lang w:val="lt-LT"/>
          <w14:ligatures w14:val="none"/>
        </w:rPr>
        <w:t>m</w:t>
      </w:r>
      <w:r w:rsidRPr="00786DAD">
        <w:rPr>
          <w:rFonts w:ascii="Times New Roman" w:eastAsia="Times New Roman" w:hAnsi="Times New Roman" w:cs="Times New Roman"/>
          <w:noProof/>
          <w:kern w:val="0"/>
          <w:sz w:val="22"/>
          <w:szCs w:val="22"/>
          <w14:ligatures w14:val="none"/>
        </w:rPr>
        <w:t xml:space="preserve">iastenija </w:t>
      </w:r>
      <w:r w:rsidRPr="00786DAD">
        <w:rPr>
          <w:rFonts w:ascii="Times New Roman" w:eastAsia="Times New Roman" w:hAnsi="Times New Roman" w:cs="Times New Roman"/>
          <w:noProof/>
          <w:kern w:val="0"/>
          <w:sz w:val="22"/>
          <w:szCs w:val="22"/>
          <w:lang w:val="lt-LT"/>
          <w14:ligatures w14:val="none"/>
        </w:rPr>
        <w:t>ar Parkinsono liga, pasitarkite su gydytoju. Aminoglikozidų grupės antibiotikai, jiems priskiriamas tobramicinas, gali sustiprinti raumenų silpnumą;</w:t>
      </w:r>
    </w:p>
    <w:p w14:paraId="3EC3FEFE"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lastRenderedPageBreak/>
        <w:t xml:space="preserve">jeigu Jūsų simptomai pasunkėja ar staiga atsinaujina. Jei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vartojate ilgai, gali padidėti akies infekcijos pavojus;</w:t>
      </w:r>
    </w:p>
    <w:p w14:paraId="001A3A4F"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tepalai gali lėtinti akių opų gijimą.</w:t>
      </w:r>
    </w:p>
    <w:p w14:paraId="093B889F"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BF4FDC6"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Esant akių infekcijai nenešiokite kontaktinių lęšių.</w:t>
      </w:r>
    </w:p>
    <w:p w14:paraId="10B87E1F"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0CB36B8"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Vaikams ir paaugliams</w:t>
      </w:r>
    </w:p>
    <w:p w14:paraId="5EFEE0F2"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Nevartokite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tepalo vaikams iki 1 metų.</w:t>
      </w:r>
    </w:p>
    <w:p w14:paraId="73089547"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2B53BE2E" w14:textId="77777777" w:rsidR="00DC370E" w:rsidRPr="00786DAD" w:rsidRDefault="00DC370E" w:rsidP="00DC370E">
      <w:pPr>
        <w:spacing w:after="0" w:line="240" w:lineRule="auto"/>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 xml:space="preserve">Kiti vaistai ir </w:t>
      </w:r>
      <w:proofErr w:type="spellStart"/>
      <w:r w:rsidRPr="00786DAD">
        <w:rPr>
          <w:rFonts w:ascii="Times New Roman" w:eastAsia="Times New Roman" w:hAnsi="Times New Roman" w:cs="Times New Roman"/>
          <w:b/>
          <w:bCs/>
          <w:kern w:val="0"/>
          <w:sz w:val="22"/>
          <w:szCs w:val="22"/>
          <w:lang w:val="lt-LT"/>
          <w14:ligatures w14:val="none"/>
        </w:rPr>
        <w:t>Tobrex</w:t>
      </w:r>
      <w:proofErr w:type="spellEnd"/>
    </w:p>
    <w:p w14:paraId="46B3A814"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vartojate arba neseniai vartojote kitų vaistų</w:t>
      </w:r>
      <w:r w:rsidRPr="00786DAD">
        <w:rPr>
          <w:rFonts w:ascii="Times New Roman" w:eastAsia="Times New Roman" w:hAnsi="Times New Roman" w:cs="Times New Roman"/>
          <w:noProof/>
          <w:snapToGrid w:val="0"/>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arba dėl to nesate tikri, apie tai pasakykite gydytojui arba vaistininkui.</w:t>
      </w:r>
    </w:p>
    <w:p w14:paraId="7543D80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6C3CA21"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Vartojant kartu su kortikosteroidais, gali būti maskuojami infekcinio susirgimo požymiai.</w:t>
      </w:r>
    </w:p>
    <w:p w14:paraId="602E2D60"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668FB076"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Kartu vartojant kitus akių vaistus tarp vienų ir kitų vartojimo reikia daryti 10–15 minučių pertrauką.</w:t>
      </w:r>
    </w:p>
    <w:p w14:paraId="317190FC"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tepalą vartokite paskiausiai.</w:t>
      </w:r>
    </w:p>
    <w:p w14:paraId="6CD3DF86" w14:textId="77777777" w:rsidR="00DC370E" w:rsidRPr="00786DAD" w:rsidRDefault="00DC370E" w:rsidP="00DC370E">
      <w:pPr>
        <w:spacing w:after="0" w:line="220" w:lineRule="exact"/>
        <w:rPr>
          <w:rFonts w:ascii="Times New Roman" w:eastAsia="Times New Roman" w:hAnsi="Times New Roman" w:cs="Times New Roman"/>
          <w:b/>
          <w:bCs/>
          <w:kern w:val="0"/>
          <w:sz w:val="22"/>
          <w:szCs w:val="22"/>
          <w:lang w:val="lt-LT"/>
          <w14:ligatures w14:val="none"/>
        </w:rPr>
      </w:pPr>
    </w:p>
    <w:p w14:paraId="1732F891" w14:textId="77777777" w:rsidR="00DC370E" w:rsidRPr="00786DAD" w:rsidRDefault="00DC370E" w:rsidP="00DC370E">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Nėštumas ir žindymo laikotarpis</w:t>
      </w:r>
    </w:p>
    <w:p w14:paraId="197680E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w:t>
      </w:r>
      <w:r w:rsidRPr="00786DAD">
        <w:rPr>
          <w:rFonts w:ascii="Times New Roman" w:eastAsia="Times New Roman" w:hAnsi="Times New Roman" w:cs="Times New Roman"/>
          <w:noProof/>
          <w:kern w:val="0"/>
          <w:sz w:val="22"/>
          <w:szCs w:val="22"/>
          <w:lang w:val="lt-LT"/>
          <w14:ligatures w14:val="none"/>
        </w:rPr>
        <w:t xml:space="preserve">nėščioms moterims galima vartoti tik neabejotinai būtinu atveju. </w:t>
      </w:r>
      <w:r w:rsidRPr="00786DAD">
        <w:rPr>
          <w:rFonts w:ascii="Times New Roman" w:eastAsia="Times New Roman" w:hAnsi="Times New Roman" w:cs="Times New Roman"/>
          <w:kern w:val="0"/>
          <w:sz w:val="22"/>
          <w:szCs w:val="22"/>
          <w:lang w:val="lt-LT"/>
          <w14:ligatures w14:val="none"/>
        </w:rPr>
        <w:t>Jeigu esate nėščia, žindote kūdikį, manote, kad galbūt esate nėščia arba planuojate pastoti, tai prieš vartodama šį vaistą pasitarkite su gydytoju arba vaistininku.</w:t>
      </w:r>
    </w:p>
    <w:p w14:paraId="723C20E4"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07C6B827"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Nėštumo arba žindymo laikotarpiu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tepalo nevartokite, nebent gydytojas nuspręstų, kad vaistą vartoti reikia. Prieš vartojant bet kokį vaistą, būtina pasitarti su gydytoju arba vaistininku.</w:t>
      </w:r>
    </w:p>
    <w:p w14:paraId="6D93643E"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A798194" w14:textId="77777777" w:rsidR="00DC370E" w:rsidRPr="00786DAD" w:rsidRDefault="00DC370E" w:rsidP="00DC370E">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Vairavimas ir mechanizmų valdymas</w:t>
      </w:r>
    </w:p>
    <w:p w14:paraId="326CE9B3"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tepalas neturėtų veikti gebėjimo vairuoti ir dirbti su mechanizmais. Patepus akis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trumpai gali būti neryškus matymas. Nevairuokite ir nevaldykite mechanizmų, kol matymas nepagerės.</w:t>
      </w:r>
    </w:p>
    <w:p w14:paraId="174E5730"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33739A24"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74ED186A" w14:textId="77777777" w:rsidR="00DC370E" w:rsidRPr="00786DAD" w:rsidRDefault="00DC370E" w:rsidP="00DC370E">
      <w:pPr>
        <w:keepNext/>
        <w:numPr>
          <w:ilvl w:val="0"/>
          <w:numId w:val="2"/>
        </w:numPr>
        <w:spacing w:after="0" w:line="240" w:lineRule="auto"/>
        <w:ind w:left="540" w:hanging="540"/>
        <w:outlineLvl w:val="0"/>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 xml:space="preserve">Kaip vartoti </w:t>
      </w:r>
      <w:proofErr w:type="spellStart"/>
      <w:r w:rsidRPr="00786DAD">
        <w:rPr>
          <w:rFonts w:ascii="Times New Roman" w:eastAsia="Times New Roman" w:hAnsi="Times New Roman" w:cs="Times New Roman"/>
          <w:b/>
          <w:kern w:val="0"/>
          <w:sz w:val="22"/>
          <w:szCs w:val="22"/>
          <w:lang w:val="lt-LT"/>
          <w14:ligatures w14:val="none"/>
        </w:rPr>
        <w:t>Tobrex</w:t>
      </w:r>
      <w:proofErr w:type="spellEnd"/>
    </w:p>
    <w:p w14:paraId="46CE8355"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7B913236"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Visada vartokite šį vaistą tiksliai, kaip nurodė gydytojas. Jeigu abejojate, kreipkitės į gydytoją arba vaistininką. </w:t>
      </w:r>
    </w:p>
    <w:p w14:paraId="0C4035C2"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65B1BEF"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Suaugusiesiems (taip pat senyviems žmonėms) ir vyresniems nei 1 metų vaikams ir paaugliams.</w:t>
      </w:r>
    </w:p>
    <w:p w14:paraId="404B6C1A"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287EF7D7"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Įprasta dozė yra:</w:t>
      </w:r>
      <w:r w:rsidRPr="00786DAD">
        <w:rPr>
          <w:rFonts w:ascii="Times New Roman" w:eastAsia="Times New Roman" w:hAnsi="Times New Roman" w:cs="Times New Roman"/>
          <w:b/>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 xml:space="preserve">nedaug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tepalo (apie 1,5 cm juostelę) išspausti į nesveikos akies arba abiejų akių junginės maišelį du </w:t>
      </w:r>
      <w:r w:rsidRPr="00786DAD">
        <w:rPr>
          <w:rFonts w:ascii="Times New Roman" w:eastAsia="Times New Roman" w:hAnsi="Times New Roman" w:cs="Times New Roman"/>
          <w:kern w:val="0"/>
          <w:sz w:val="22"/>
          <w:szCs w:val="22"/>
          <w:lang w:val="lt-LT"/>
          <w14:ligatures w14:val="none"/>
        </w:rPr>
        <w:noBreakHyphen/>
        <w:t xml:space="preserve"> tris kartus per parą.</w:t>
      </w:r>
    </w:p>
    <w:p w14:paraId="29F6B724"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78DCB737"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Vartokite po tiek, jei gydytojas nenurodė kitaip. Į abi akis vartokite tik tada, jei gydytojas taip paskyrė.</w:t>
      </w:r>
    </w:p>
    <w:p w14:paraId="466DC2B3"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7BD32178"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Tepalą galima vartoti kartu su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lašais: lašus – dieną, tepalą – vakare.</w:t>
      </w:r>
    </w:p>
    <w:p w14:paraId="6DB7EDA1"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4242F33"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Įprastinė gydymo trukmė – 7±1 diena. Gydytojas pasakys, kaip ilgai vartoti vaistą.</w:t>
      </w:r>
    </w:p>
    <w:p w14:paraId="3B339F27"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66D7D06"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Kartu vartojant kitokių akių lašų ar tepalo, tarp jų vartojimo reikia daryti mažiausiai 5 min. pertrauką. Akių tepalą reikia vartoti paskiausiai.</w:t>
      </w:r>
    </w:p>
    <w:p w14:paraId="7162318F"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5F1427BE"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galima vartoti tik ant akių.</w:t>
      </w:r>
    </w:p>
    <w:p w14:paraId="23459A56"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03EA7D0"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Vartojimas vaikams ir paaugliams</w:t>
      </w:r>
    </w:p>
    <w:p w14:paraId="3EB8B6D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1 metų ir vyresniems vaikams ir paaugliams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tepalą galima vartoti tokiomis pačiomis dozėmis, kaip ir suaugusiesiems. Šio vaisto veiksmingumas ir saugumas jaunesniems kaip 1 metų vaikams nenustatytas, duomenų nėra.</w:t>
      </w:r>
    </w:p>
    <w:p w14:paraId="4F4B65F8"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A93AB58"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Pacientams, kurių kepenų ir inkstų funkcija sutrikusi</w:t>
      </w:r>
    </w:p>
    <w:p w14:paraId="2E21170D"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Šių pacientų gydymas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tepalu netirtas. Akims vartojamo </w:t>
      </w:r>
      <w:proofErr w:type="spellStart"/>
      <w:r w:rsidRPr="00786DAD">
        <w:rPr>
          <w:rFonts w:ascii="Times New Roman" w:eastAsia="Times New Roman" w:hAnsi="Times New Roman" w:cs="Times New Roman"/>
          <w:kern w:val="0"/>
          <w:sz w:val="22"/>
          <w:szCs w:val="22"/>
          <w:lang w:val="lt-LT"/>
          <w14:ligatures w14:val="none"/>
        </w:rPr>
        <w:t>tobramicino</w:t>
      </w:r>
      <w:proofErr w:type="spellEnd"/>
      <w:r w:rsidRPr="00786DAD">
        <w:rPr>
          <w:rFonts w:ascii="Times New Roman" w:eastAsia="Times New Roman" w:hAnsi="Times New Roman" w:cs="Times New Roman"/>
          <w:kern w:val="0"/>
          <w:sz w:val="22"/>
          <w:szCs w:val="22"/>
          <w:lang w:val="lt-LT"/>
          <w14:ligatures w14:val="none"/>
        </w:rPr>
        <w:t xml:space="preserve"> sisteminė absorbcija yra labai maža. Jei tuo pačiu metu gydoma sisteminio poveikio </w:t>
      </w:r>
      <w:proofErr w:type="spellStart"/>
      <w:r w:rsidRPr="00786DAD">
        <w:rPr>
          <w:rFonts w:ascii="Times New Roman" w:eastAsia="Times New Roman" w:hAnsi="Times New Roman" w:cs="Times New Roman"/>
          <w:kern w:val="0"/>
          <w:sz w:val="22"/>
          <w:szCs w:val="22"/>
          <w:lang w:val="lt-LT"/>
          <w14:ligatures w14:val="none"/>
        </w:rPr>
        <w:t>aminoglikozidų</w:t>
      </w:r>
      <w:proofErr w:type="spellEnd"/>
      <w:r w:rsidRPr="00786DAD">
        <w:rPr>
          <w:rFonts w:ascii="Times New Roman" w:eastAsia="Times New Roman" w:hAnsi="Times New Roman" w:cs="Times New Roman"/>
          <w:kern w:val="0"/>
          <w:sz w:val="22"/>
          <w:szCs w:val="22"/>
          <w:lang w:val="lt-LT"/>
          <w14:ligatures w14:val="none"/>
        </w:rPr>
        <w:t xml:space="preserve"> grupės antibiotikais, reikėtų matuoti bendrąją jų koncentraciją serume, kad būtų galima palaikyti tinkamą gydomąją koncentraciją.</w:t>
      </w:r>
    </w:p>
    <w:p w14:paraId="467E1D85"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6F3F6250"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Pasitepus akis vaistu rekomenduojama užsimerkti ir užspausti nosinį ašarų kanalą. Tai gali sumažinti vaisto absorbciją ir sisteminį šalutinį poveikį.</w:t>
      </w:r>
    </w:p>
    <w:p w14:paraId="6DAB7F96"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674A8651"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skirtas tik Jūsų akims.</w:t>
      </w:r>
    </w:p>
    <w:p w14:paraId="310FAFC3"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p w14:paraId="41D6999E"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Vartojimo metodas</w:t>
      </w:r>
    </w:p>
    <w:p w14:paraId="60D00AB4"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DC370E" w:rsidRPr="00786DAD" w14:paraId="34B30B4E" w14:textId="77777777" w:rsidTr="00D03136">
        <w:trPr>
          <w:trHeight w:val="1646"/>
        </w:trPr>
        <w:tc>
          <w:tcPr>
            <w:tcW w:w="1823" w:type="dxa"/>
          </w:tcPr>
          <w:p w14:paraId="28378019" w14:textId="77777777" w:rsidR="00DC370E" w:rsidRPr="00786DAD" w:rsidRDefault="00DC370E" w:rsidP="00D03136">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kern w:val="0"/>
                <w:sz w:val="22"/>
                <w:szCs w:val="22"/>
                <w:lang w:val="lt-LT" w:eastAsia="lt-LT"/>
                <w14:ligatures w14:val="none"/>
              </w:rPr>
              <w:drawing>
                <wp:inline distT="0" distB="0" distL="0" distR="0" wp14:anchorId="5DCD9DC5" wp14:editId="342A85DA">
                  <wp:extent cx="1597025" cy="1023620"/>
                  <wp:effectExtent l="19050" t="0" r="3175" b="0"/>
                  <wp:docPr id="1" name="Picture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5" cstate="print"/>
                          <a:srcRect/>
                          <a:stretch>
                            <a:fillRect/>
                          </a:stretch>
                        </pic:blipFill>
                        <pic:spPr bwMode="auto">
                          <a:xfrm>
                            <a:off x="0" y="0"/>
                            <a:ext cx="1597025" cy="1023620"/>
                          </a:xfrm>
                          <a:prstGeom prst="rect">
                            <a:avLst/>
                          </a:prstGeom>
                          <a:noFill/>
                          <a:ln w="9525">
                            <a:noFill/>
                            <a:miter lim="800000"/>
                            <a:headEnd/>
                            <a:tailEnd/>
                          </a:ln>
                        </pic:spPr>
                      </pic:pic>
                    </a:graphicData>
                  </a:graphic>
                </wp:inline>
              </w:drawing>
            </w:r>
          </w:p>
        </w:tc>
        <w:tc>
          <w:tcPr>
            <w:tcW w:w="1170" w:type="dxa"/>
            <w:tcBorders>
              <w:top w:val="nil"/>
              <w:bottom w:val="nil"/>
            </w:tcBorders>
          </w:tcPr>
          <w:p w14:paraId="7439F75A" w14:textId="77777777" w:rsidR="00DC370E" w:rsidRPr="00786DAD" w:rsidRDefault="00DC370E" w:rsidP="00D03136">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p>
        </w:tc>
        <w:tc>
          <w:tcPr>
            <w:tcW w:w="1980" w:type="dxa"/>
          </w:tcPr>
          <w:p w14:paraId="6ED32157" w14:textId="77777777" w:rsidR="00DC370E" w:rsidRPr="00786DAD" w:rsidRDefault="00DC370E" w:rsidP="00D03136">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kern w:val="0"/>
                <w:sz w:val="22"/>
                <w:szCs w:val="22"/>
                <w:lang w:val="lt-LT" w:eastAsia="lt-LT"/>
                <w14:ligatures w14:val="none"/>
              </w:rPr>
              <w:drawing>
                <wp:inline distT="0" distB="0" distL="0" distR="0" wp14:anchorId="5E5DDCA0" wp14:editId="51E5DD8F">
                  <wp:extent cx="1118870" cy="873760"/>
                  <wp:effectExtent l="19050" t="0" r="5080" b="0"/>
                  <wp:docPr id="2" name="Picture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6" cstate="print"/>
                          <a:srcRect/>
                          <a:stretch>
                            <a:fillRect/>
                          </a:stretch>
                        </pic:blipFill>
                        <pic:spPr bwMode="auto">
                          <a:xfrm>
                            <a:off x="0" y="0"/>
                            <a:ext cx="1118870" cy="873760"/>
                          </a:xfrm>
                          <a:prstGeom prst="rect">
                            <a:avLst/>
                          </a:prstGeom>
                          <a:noFill/>
                          <a:ln w="9525">
                            <a:noFill/>
                            <a:miter lim="800000"/>
                            <a:headEnd/>
                            <a:tailEnd/>
                          </a:ln>
                        </pic:spPr>
                      </pic:pic>
                    </a:graphicData>
                  </a:graphic>
                </wp:inline>
              </w:drawing>
            </w:r>
          </w:p>
        </w:tc>
      </w:tr>
    </w:tbl>
    <w:p w14:paraId="53C57D30" w14:textId="77777777" w:rsidR="00DC370E" w:rsidRPr="00786DAD" w:rsidRDefault="00DC370E" w:rsidP="00DC370E">
      <w:pPr>
        <w:spacing w:after="0" w:line="240" w:lineRule="atLeast"/>
        <w:rPr>
          <w:rFonts w:ascii="Times New Roman" w:eastAsia="Times New Roman" w:hAnsi="Times New Roman" w:cs="Times New Roman"/>
          <w:kern w:val="0"/>
          <w:sz w:val="22"/>
          <w:szCs w:val="22"/>
          <w:lang w:val="lt-LT"/>
          <w14:ligatures w14:val="none"/>
        </w:rPr>
      </w:pPr>
    </w:p>
    <w:p w14:paraId="5A6069B6" w14:textId="77777777" w:rsidR="00DC370E" w:rsidRPr="00786DAD" w:rsidRDefault="00DC370E" w:rsidP="00DC370E">
      <w:pPr>
        <w:spacing w:after="0" w:line="240" w:lineRule="atLeast"/>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1</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2</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p>
    <w:p w14:paraId="3FC44BB3"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6898F109"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Paimkite </w:t>
      </w: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tūbelę ir veidrodėlį.</w:t>
      </w:r>
    </w:p>
    <w:p w14:paraId="4E63CC65"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Nusiplaukite rankas.</w:t>
      </w:r>
    </w:p>
    <w:p w14:paraId="65A52EA2"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Atsukite tūbelės dangtelį.</w:t>
      </w:r>
    </w:p>
    <w:p w14:paraId="0CFAE4EE"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Laikykite tūbelę nykščiu ir smiliumi.</w:t>
      </w:r>
    </w:p>
    <w:p w14:paraId="102D3D67"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Atloškite galvą. Kitos rankos smiliumi atsargiai patraukite žemyn apatinį akies voką, kad tarp jo ir akies obuolio susidarytų „kišenėlė“ (1 pav.).</w:t>
      </w:r>
    </w:p>
    <w:p w14:paraId="32996213"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Prikiškite tūbelės snapelį netoli akies. Naudokitės veidrodžiu, jei taip lengviau.</w:t>
      </w:r>
    </w:p>
    <w:p w14:paraId="41543B95"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Nelieskite tūbelės galu akies, voko ar kito paviršiaus, kad neužterštumėte tepalo.</w:t>
      </w:r>
    </w:p>
    <w:p w14:paraId="577EA44F"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Lengvai paspauskite tūbelę, kad šiek tiek tepalo patektų į „kišenėlę“ tarp akies ir apatinio voko (2 pav.).</w:t>
      </w:r>
    </w:p>
    <w:p w14:paraId="30725B18"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Atleiskite apatinį voką ir keletą kartų pamirksėkite, kad tepalas pasklistų po visą akį. Kelioms sekundėms užsimerkite, kad mažiau vaisto absorbuotųsi į organizmą.</w:t>
      </w:r>
    </w:p>
    <w:p w14:paraId="2E1D6CE1"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Jei reikia, tokiu pačiu būdu patepkite kitą akį. </w:t>
      </w:r>
    </w:p>
    <w:p w14:paraId="39E6C051" w14:textId="77777777" w:rsidR="00DC370E" w:rsidRPr="00786DAD" w:rsidRDefault="00DC370E" w:rsidP="00DC370E">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Uždėkite ir sandariai užsukite tūbelės dangtelį.</w:t>
      </w:r>
    </w:p>
    <w:p w14:paraId="646CAF54"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388F036E"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 nepataikėte patepti tepalo į akį, bandykite dar kartą.</w:t>
      </w:r>
    </w:p>
    <w:p w14:paraId="61836B9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09C3C838" w14:textId="77777777" w:rsidR="00DC370E" w:rsidRPr="00786DAD" w:rsidRDefault="00DC370E" w:rsidP="00DC370E">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786DAD">
        <w:rPr>
          <w:rFonts w:ascii="Times New Roman" w:eastAsia="Times New Roman" w:hAnsi="Times New Roman" w:cs="Times New Roman"/>
          <w:b/>
          <w:bCs/>
          <w:kern w:val="0"/>
          <w:sz w:val="22"/>
          <w:szCs w:val="22"/>
          <w:lang w:val="lt-LT"/>
          <w14:ligatures w14:val="none"/>
        </w:rPr>
        <w:t>Tobrex</w:t>
      </w:r>
      <w:proofErr w:type="spellEnd"/>
      <w:r w:rsidRPr="00786DAD">
        <w:rPr>
          <w:rFonts w:ascii="Times New Roman" w:eastAsia="Times New Roman" w:hAnsi="Times New Roman" w:cs="Times New Roman"/>
          <w:b/>
          <w:bCs/>
          <w:kern w:val="0"/>
          <w:sz w:val="22"/>
          <w:szCs w:val="22"/>
          <w:lang w:val="lt-LT"/>
          <w14:ligatures w14:val="none"/>
        </w:rPr>
        <w:t xml:space="preserve"> dozę?</w:t>
      </w:r>
    </w:p>
    <w:p w14:paraId="36E4B495" w14:textId="77777777" w:rsidR="00DC370E" w:rsidRPr="00786DAD" w:rsidRDefault="00DC370E" w:rsidP="00DC370E">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akių tepalo perteklių iš akies (akių) galima išplauti drungnu vandeniu. Daugiau vaisto netepkite, kol ateis laikas vartoti vėl.</w:t>
      </w:r>
    </w:p>
    <w:p w14:paraId="7EF0805B" w14:textId="77777777" w:rsidR="00DC370E" w:rsidRPr="00786DAD" w:rsidRDefault="00DC370E" w:rsidP="00DC370E">
      <w:pPr>
        <w:spacing w:after="0" w:line="220" w:lineRule="exact"/>
        <w:rPr>
          <w:rFonts w:ascii="Times New Roman" w:eastAsia="Times New Roman" w:hAnsi="Times New Roman" w:cs="Times New Roman"/>
          <w:b/>
          <w:bCs/>
          <w:kern w:val="0"/>
          <w:sz w:val="22"/>
          <w:szCs w:val="22"/>
          <w:lang w:val="lt-LT"/>
          <w14:ligatures w14:val="none"/>
        </w:rPr>
      </w:pPr>
    </w:p>
    <w:p w14:paraId="6B792728" w14:textId="77777777" w:rsidR="00DC370E" w:rsidRPr="00786DAD" w:rsidRDefault="00DC370E" w:rsidP="00DC370E">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 xml:space="preserve">Pamiršus pavartoti </w:t>
      </w:r>
      <w:proofErr w:type="spellStart"/>
      <w:r w:rsidRPr="00786DAD">
        <w:rPr>
          <w:rFonts w:ascii="Times New Roman" w:eastAsia="Times New Roman" w:hAnsi="Times New Roman" w:cs="Times New Roman"/>
          <w:b/>
          <w:bCs/>
          <w:kern w:val="0"/>
          <w:sz w:val="22"/>
          <w:szCs w:val="22"/>
          <w:lang w:val="lt-LT"/>
          <w14:ligatures w14:val="none"/>
        </w:rPr>
        <w:t>Tobrex</w:t>
      </w:r>
      <w:proofErr w:type="spellEnd"/>
    </w:p>
    <w:p w14:paraId="21E00C5D"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lastRenderedPageBreak/>
        <w:t>Pasitepkite, kai tik prisiminsite. Jei beveik atėjęs laikas vartoti vaistą kitą kartą, praleiskite užmirštąją dozę ir toliau vartokite įprastu laiku. Negalima vartoti dvigubos dozės norint kompensuoti praleistą dozę.</w:t>
      </w:r>
    </w:p>
    <w:p w14:paraId="2B4715BE"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6119D836"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 xml:space="preserve">Nustojus vartoti </w:t>
      </w:r>
      <w:proofErr w:type="spellStart"/>
      <w:r w:rsidRPr="00786DAD">
        <w:rPr>
          <w:rFonts w:ascii="Times New Roman" w:eastAsia="Times New Roman" w:hAnsi="Times New Roman" w:cs="Times New Roman"/>
          <w:b/>
          <w:kern w:val="0"/>
          <w:sz w:val="22"/>
          <w:szCs w:val="22"/>
          <w:lang w:val="lt-LT"/>
          <w14:ligatures w14:val="none"/>
        </w:rPr>
        <w:t>Tobrex</w:t>
      </w:r>
      <w:proofErr w:type="spellEnd"/>
    </w:p>
    <w:p w14:paraId="378886AE"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0BA38CBE"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C5B0C1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6BEBE1F6" w14:textId="77777777" w:rsidR="00DC370E" w:rsidRPr="00786DAD" w:rsidRDefault="00DC370E" w:rsidP="00DC370E">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6" w:name="_Toc129243142"/>
      <w:bookmarkStart w:id="7" w:name="_Toc129243267"/>
      <w:r w:rsidRPr="00786DAD">
        <w:rPr>
          <w:rFonts w:ascii="Times New Roman" w:eastAsia="Times New Roman" w:hAnsi="Times New Roman" w:cs="Times New Roman"/>
          <w:b/>
          <w:kern w:val="0"/>
          <w:sz w:val="22"/>
          <w:szCs w:val="22"/>
          <w:lang w:val="lt-LT"/>
          <w14:ligatures w14:val="none"/>
        </w:rPr>
        <w:t>4.</w:t>
      </w:r>
      <w:r w:rsidRPr="00786DAD">
        <w:rPr>
          <w:rFonts w:ascii="Times New Roman" w:eastAsia="Times New Roman" w:hAnsi="Times New Roman" w:cs="Times New Roman"/>
          <w:b/>
          <w:kern w:val="0"/>
          <w:sz w:val="22"/>
          <w:szCs w:val="22"/>
          <w:lang w:val="lt-LT"/>
          <w14:ligatures w14:val="none"/>
        </w:rPr>
        <w:tab/>
        <w:t>Galimas šalutinis poveikis</w:t>
      </w:r>
      <w:bookmarkEnd w:id="6"/>
      <w:bookmarkEnd w:id="7"/>
    </w:p>
    <w:p w14:paraId="53489420"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2676FE9"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753D00C7"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053C8E8" w14:textId="77777777" w:rsidR="00DC370E" w:rsidRPr="00786DAD" w:rsidRDefault="00DC370E" w:rsidP="00DC370E">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Toliau išvardyti šalutiniai poveikiai pastebėti vartojant </w:t>
      </w:r>
      <w:proofErr w:type="spellStart"/>
      <w:r w:rsidRPr="00786DAD">
        <w:rPr>
          <w:rFonts w:ascii="Times New Roman" w:eastAsia="Times New Roman" w:hAnsi="Times New Roman" w:cs="Times New Roman"/>
          <w:kern w:val="0"/>
          <w:sz w:val="22"/>
          <w:szCs w:val="22"/>
          <w:lang w:val="lt-LT"/>
          <w14:ligatures w14:val="none"/>
        </w:rPr>
        <w:t>tobramicino</w:t>
      </w:r>
      <w:proofErr w:type="spellEnd"/>
      <w:r w:rsidRPr="00786DAD">
        <w:rPr>
          <w:rFonts w:ascii="Times New Roman" w:eastAsia="Times New Roman" w:hAnsi="Times New Roman" w:cs="Times New Roman"/>
          <w:kern w:val="0"/>
          <w:sz w:val="22"/>
          <w:szCs w:val="22"/>
          <w:lang w:val="lt-LT"/>
          <w14:ligatures w14:val="none"/>
        </w:rPr>
        <w:t xml:space="preserve"> akių tepalą: </w:t>
      </w:r>
    </w:p>
    <w:p w14:paraId="694F346F" w14:textId="77777777" w:rsidR="00DC370E" w:rsidRPr="00786DAD" w:rsidRDefault="00DC370E" w:rsidP="00DC370E">
      <w:pPr>
        <w:tabs>
          <w:tab w:val="left" w:pos="567"/>
        </w:tabs>
        <w:spacing w:after="0" w:line="240" w:lineRule="auto"/>
        <w:rPr>
          <w:rFonts w:ascii="Times New Roman" w:eastAsia="Times New Roman" w:hAnsi="Times New Roman" w:cs="Times New Roman"/>
          <w:i/>
          <w:kern w:val="0"/>
          <w:sz w:val="22"/>
          <w:szCs w:val="22"/>
          <w:lang w:val="lt-LT"/>
          <w14:ligatures w14:val="none"/>
        </w:rPr>
      </w:pPr>
    </w:p>
    <w:p w14:paraId="1E9B8375" w14:textId="77777777" w:rsidR="00DC370E" w:rsidRPr="00786DAD" w:rsidRDefault="00DC370E" w:rsidP="00DC370E">
      <w:pPr>
        <w:tabs>
          <w:tab w:val="left" w:pos="567"/>
        </w:tabs>
        <w:spacing w:after="0" w:line="240" w:lineRule="auto"/>
        <w:rPr>
          <w:rFonts w:ascii="Times New Roman" w:eastAsia="Times New Roman" w:hAnsi="Times New Roman" w:cs="Times New Roman"/>
          <w:b/>
          <w:bCs/>
          <w:iCs/>
          <w:kern w:val="0"/>
          <w:sz w:val="22"/>
          <w:szCs w:val="22"/>
          <w:lang w:val="lt-LT"/>
          <w14:ligatures w14:val="none"/>
        </w:rPr>
      </w:pPr>
      <w:r w:rsidRPr="00786DAD">
        <w:rPr>
          <w:rFonts w:ascii="Times New Roman" w:eastAsia="Times New Roman" w:hAnsi="Times New Roman" w:cs="Times New Roman"/>
          <w:b/>
          <w:bCs/>
          <w:iCs/>
          <w:kern w:val="0"/>
          <w:sz w:val="22"/>
          <w:szCs w:val="22"/>
          <w:lang w:val="lt-LT"/>
          <w14:ligatures w14:val="none"/>
        </w:rPr>
        <w:t>Dažni šalutinio poveikio reiškiniai (gali pasireikšti rečiau kaip 1 iki 10 asmenų):</w:t>
      </w:r>
    </w:p>
    <w:p w14:paraId="4F0EE004" w14:textId="77777777" w:rsidR="00DC370E" w:rsidRPr="00786DAD" w:rsidRDefault="00DC370E" w:rsidP="00DC370E">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 akies diskomfortas, akies paraudimas.</w:t>
      </w:r>
    </w:p>
    <w:p w14:paraId="08B4E25B" w14:textId="77777777" w:rsidR="00DC370E" w:rsidRPr="00786DAD" w:rsidRDefault="00DC370E" w:rsidP="00DC370E">
      <w:pPr>
        <w:widowControl w:val="0"/>
        <w:spacing w:after="0" w:line="240" w:lineRule="auto"/>
        <w:ind w:right="-2"/>
        <w:rPr>
          <w:rFonts w:ascii="Times New Roman" w:eastAsia="Times New Roman" w:hAnsi="Times New Roman" w:cs="Times New Roman"/>
          <w:i/>
          <w:kern w:val="0"/>
          <w:sz w:val="22"/>
          <w:szCs w:val="22"/>
          <w:lang w:val="lt-LT"/>
          <w14:ligatures w14:val="none"/>
        </w:rPr>
      </w:pPr>
    </w:p>
    <w:p w14:paraId="1E5C7BED" w14:textId="77777777" w:rsidR="00DC370E" w:rsidRPr="00786DAD" w:rsidRDefault="00DC370E" w:rsidP="00DC370E">
      <w:pPr>
        <w:widowControl w:val="0"/>
        <w:spacing w:after="0" w:line="240" w:lineRule="auto"/>
        <w:ind w:right="-2"/>
        <w:rPr>
          <w:rFonts w:ascii="Times New Roman" w:eastAsia="Times New Roman" w:hAnsi="Times New Roman" w:cs="Times New Roman"/>
          <w:b/>
          <w:bCs/>
          <w:iCs/>
          <w:kern w:val="0"/>
          <w:sz w:val="22"/>
          <w:szCs w:val="22"/>
          <w:lang w:val="lt-LT"/>
          <w14:ligatures w14:val="none"/>
        </w:rPr>
      </w:pPr>
      <w:r w:rsidRPr="00786DAD">
        <w:rPr>
          <w:rFonts w:ascii="Times New Roman" w:eastAsia="Times New Roman" w:hAnsi="Times New Roman" w:cs="Times New Roman"/>
          <w:b/>
          <w:bCs/>
          <w:iCs/>
          <w:kern w:val="0"/>
          <w:sz w:val="22"/>
          <w:szCs w:val="22"/>
          <w:lang w:val="lt-LT"/>
          <w14:ligatures w14:val="none"/>
        </w:rPr>
        <w:t>Nedažni šalutinio poveikio reiškiniai (gali pasireikšti rečiau kaip 1 iki 100 asmenų):</w:t>
      </w:r>
    </w:p>
    <w:p w14:paraId="5D0AF5C8" w14:textId="77777777" w:rsidR="00DC370E" w:rsidRPr="00786DAD" w:rsidRDefault="00DC370E" w:rsidP="00DC370E">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 akies paviršiaus uždegimas, ragenos pažeidimas, regėjimo pablogėjimas, neryškus matymas, voko paraudimas, akies ir voko patinimas, akies skausmas, akies sausumas, išskyros iš akies, akies niežėjimas, padidėjusi ašarų gamyba.</w:t>
      </w:r>
    </w:p>
    <w:p w14:paraId="0883ECD3" w14:textId="77777777" w:rsidR="00DC370E" w:rsidRPr="00786DAD" w:rsidRDefault="00DC370E" w:rsidP="00DC370E">
      <w:pPr>
        <w:widowControl w:val="0"/>
        <w:spacing w:after="0" w:line="240" w:lineRule="auto"/>
        <w:ind w:right="-2"/>
        <w:rPr>
          <w:rFonts w:ascii="Times New Roman" w:eastAsia="Times New Roman" w:hAnsi="Times New Roman" w:cs="Times New Roman"/>
          <w:kern w:val="0"/>
          <w:sz w:val="22"/>
          <w:szCs w:val="22"/>
          <w:lang w:val="lt-LT"/>
          <w14:ligatures w14:val="none"/>
        </w:rPr>
      </w:pPr>
    </w:p>
    <w:p w14:paraId="48211519" w14:textId="77777777" w:rsidR="00DC370E" w:rsidRPr="00786DAD" w:rsidRDefault="00DC370E" w:rsidP="00DC370E">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Bendrieji sutrikimai: alergija (padidėjęs jautrumas), galvos skausmas, dilgėlinė, odos uždegimas, sumažėjęs blakstienų augimas arba jų skaičius, odos pigmentacijos išnykimas, niežėjimas ir odos sausumas.</w:t>
      </w:r>
    </w:p>
    <w:p w14:paraId="38332DA2" w14:textId="77777777" w:rsidR="00DC370E" w:rsidRPr="00786DAD" w:rsidRDefault="00DC370E" w:rsidP="00DC370E">
      <w:pPr>
        <w:widowControl w:val="0"/>
        <w:autoSpaceDE w:val="0"/>
        <w:autoSpaceDN w:val="0"/>
        <w:adjustRightInd w:val="0"/>
        <w:spacing w:after="0" w:line="240" w:lineRule="auto"/>
        <w:rPr>
          <w:rFonts w:ascii="Times New Roman" w:eastAsia="Times New Roman" w:hAnsi="Times New Roman" w:cs="Times New Roman"/>
          <w:i/>
          <w:kern w:val="0"/>
          <w:sz w:val="22"/>
          <w:szCs w:val="22"/>
          <w:lang w:val="lt-LT"/>
          <w14:ligatures w14:val="none"/>
        </w:rPr>
      </w:pPr>
    </w:p>
    <w:p w14:paraId="1E6A799E" w14:textId="77777777" w:rsidR="00DC370E" w:rsidRPr="00786DAD" w:rsidRDefault="00DC370E" w:rsidP="00DC370E">
      <w:pPr>
        <w:widowControl w:val="0"/>
        <w:autoSpaceDE w:val="0"/>
        <w:autoSpaceDN w:val="0"/>
        <w:adjustRightInd w:val="0"/>
        <w:spacing w:after="0" w:line="240" w:lineRule="auto"/>
        <w:rPr>
          <w:rFonts w:ascii="Times New Roman" w:eastAsia="Times New Roman" w:hAnsi="Times New Roman" w:cs="Times New Roman"/>
          <w:b/>
          <w:bCs/>
          <w:iCs/>
          <w:kern w:val="0"/>
          <w:sz w:val="22"/>
          <w:szCs w:val="22"/>
          <w:lang w:val="lt-LT"/>
          <w14:ligatures w14:val="none"/>
        </w:rPr>
      </w:pPr>
      <w:r w:rsidRPr="00786DAD">
        <w:rPr>
          <w:rFonts w:ascii="Times New Roman" w:eastAsia="Times New Roman" w:hAnsi="Times New Roman" w:cs="Times New Roman"/>
          <w:b/>
          <w:bCs/>
          <w:iCs/>
          <w:kern w:val="0"/>
          <w:sz w:val="22"/>
          <w:szCs w:val="22"/>
          <w:lang w:val="lt-LT"/>
          <w14:ligatures w14:val="none"/>
        </w:rPr>
        <w:t>Šalutinio poveikio reiškiniai, kurių dažnis nežinomas (</w:t>
      </w:r>
      <w:r w:rsidRPr="00786DAD">
        <w:rPr>
          <w:rFonts w:ascii="Times New Roman" w:eastAsia="Times New Roman" w:hAnsi="Times New Roman" w:cs="Times New Roman"/>
          <w:b/>
          <w:bCs/>
          <w:iCs/>
          <w:spacing w:val="-3"/>
          <w:kern w:val="0"/>
          <w:sz w:val="22"/>
          <w:szCs w:val="22"/>
          <w:lang w:val="lt-LT"/>
          <w14:ligatures w14:val="none"/>
        </w:rPr>
        <w:t>negali būti apskaičiuotas pagal turimus duomenis</w:t>
      </w:r>
      <w:r w:rsidRPr="00786DAD">
        <w:rPr>
          <w:rFonts w:ascii="Times New Roman" w:eastAsia="Times New Roman" w:hAnsi="Times New Roman" w:cs="Times New Roman"/>
          <w:b/>
          <w:bCs/>
          <w:iCs/>
          <w:kern w:val="0"/>
          <w:sz w:val="22"/>
          <w:szCs w:val="22"/>
          <w:lang w:val="lt-LT"/>
          <w14:ligatures w14:val="none"/>
        </w:rPr>
        <w:t>):</w:t>
      </w:r>
    </w:p>
    <w:p w14:paraId="75C86D19" w14:textId="77777777" w:rsidR="00DC370E" w:rsidRPr="00786DAD" w:rsidRDefault="00DC370E" w:rsidP="00DC370E">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 akies alergija, akies sudirginimas, voko niežėjimas.</w:t>
      </w:r>
    </w:p>
    <w:p w14:paraId="250E5BF5" w14:textId="77777777" w:rsidR="00DC370E" w:rsidRPr="00786DAD" w:rsidRDefault="00DC370E" w:rsidP="00DC370E">
      <w:pPr>
        <w:widowControl w:val="0"/>
        <w:spacing w:after="0" w:line="240" w:lineRule="auto"/>
        <w:ind w:right="-2"/>
        <w:rPr>
          <w:rFonts w:ascii="Times New Roman" w:eastAsia="Times New Roman" w:hAnsi="Times New Roman" w:cs="Times New Roman"/>
          <w:kern w:val="0"/>
          <w:sz w:val="22"/>
          <w:szCs w:val="22"/>
          <w:lang w:val="lt-LT"/>
          <w14:ligatures w14:val="none"/>
        </w:rPr>
      </w:pPr>
    </w:p>
    <w:p w14:paraId="32EA93DB" w14:textId="77777777" w:rsidR="00DC370E" w:rsidRPr="00786DAD" w:rsidRDefault="00DC370E" w:rsidP="00DC370E">
      <w:pPr>
        <w:widowControl w:val="0"/>
        <w:numPr>
          <w:ilvl w:val="12"/>
          <w:numId w:val="0"/>
        </w:numPr>
        <w:suppressAutoHyphens/>
        <w:spacing w:after="0" w:line="240" w:lineRule="auto"/>
        <w:ind w:right="-29"/>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Bendrieji sutrikimai: sunki alerginė reakcija, sunkios odos reakcijos (</w:t>
      </w:r>
      <w:proofErr w:type="spellStart"/>
      <w:r w:rsidRPr="00786DAD">
        <w:rPr>
          <w:rFonts w:ascii="Times New Roman" w:eastAsia="Times New Roman" w:hAnsi="Times New Roman" w:cs="Times New Roman"/>
          <w:kern w:val="0"/>
          <w:sz w:val="22"/>
          <w:szCs w:val="22"/>
          <w:lang w:val="lt-LT"/>
          <w14:ligatures w14:val="none"/>
        </w:rPr>
        <w:t>Stevens</w:t>
      </w:r>
      <w:r w:rsidRPr="00786DAD">
        <w:rPr>
          <w:rFonts w:ascii="Times New Roman" w:eastAsia="Times New Roman" w:hAnsi="Times New Roman" w:cs="Times New Roman"/>
          <w:kern w:val="0"/>
          <w:sz w:val="22"/>
          <w:szCs w:val="22"/>
          <w:lang w:val="lt-LT"/>
          <w14:ligatures w14:val="none"/>
        </w:rPr>
        <w:noBreakHyphen/>
        <w:t>Johnson</w:t>
      </w:r>
      <w:proofErr w:type="spellEnd"/>
      <w:r w:rsidRPr="00786DAD">
        <w:rPr>
          <w:rFonts w:ascii="Times New Roman" w:eastAsia="Times New Roman" w:hAnsi="Times New Roman" w:cs="Times New Roman"/>
          <w:kern w:val="0"/>
          <w:sz w:val="22"/>
          <w:szCs w:val="22"/>
          <w:lang w:val="lt-LT"/>
          <w14:ligatures w14:val="none"/>
        </w:rPr>
        <w:t xml:space="preserve"> sindromas ir daugiaformė </w:t>
      </w:r>
      <w:proofErr w:type="spellStart"/>
      <w:r w:rsidRPr="00786DAD">
        <w:rPr>
          <w:rFonts w:ascii="Times New Roman" w:eastAsia="Times New Roman" w:hAnsi="Times New Roman" w:cs="Times New Roman"/>
          <w:kern w:val="0"/>
          <w:sz w:val="22"/>
          <w:szCs w:val="22"/>
          <w:lang w:val="lt-LT"/>
          <w14:ligatures w14:val="none"/>
        </w:rPr>
        <w:t>eritema</w:t>
      </w:r>
      <w:proofErr w:type="spellEnd"/>
      <w:r w:rsidRPr="00786DAD">
        <w:rPr>
          <w:rFonts w:ascii="Times New Roman" w:eastAsia="Times New Roman" w:hAnsi="Times New Roman" w:cs="Times New Roman"/>
          <w:kern w:val="0"/>
          <w:sz w:val="22"/>
          <w:szCs w:val="22"/>
          <w:lang w:val="lt-LT"/>
          <w14:ligatures w14:val="none"/>
        </w:rPr>
        <w:t>).</w:t>
      </w:r>
    </w:p>
    <w:p w14:paraId="6C3707D5" w14:textId="77777777" w:rsidR="00DC370E" w:rsidRPr="00786DAD" w:rsidRDefault="00DC370E" w:rsidP="00DC370E">
      <w:pPr>
        <w:spacing w:after="0" w:line="240" w:lineRule="auto"/>
        <w:jc w:val="both"/>
        <w:rPr>
          <w:rFonts w:ascii="Times New Roman" w:eastAsia="Times New Roman" w:hAnsi="Times New Roman" w:cs="Times New Roman"/>
          <w:kern w:val="0"/>
          <w:sz w:val="22"/>
          <w:szCs w:val="22"/>
          <w:lang w:val="lt-LT"/>
          <w14:ligatures w14:val="none"/>
        </w:rPr>
      </w:pPr>
    </w:p>
    <w:p w14:paraId="163456F7" w14:textId="77777777" w:rsidR="00DC370E" w:rsidRPr="00786DAD" w:rsidRDefault="00DC370E" w:rsidP="00DC370E">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786DAD">
        <w:rPr>
          <w:rFonts w:ascii="Times New Roman" w:eastAsia="Times New Roman" w:hAnsi="Times New Roman" w:cs="Times New Roman"/>
          <w:b/>
          <w:noProof/>
          <w:snapToGrid w:val="0"/>
          <w:kern w:val="0"/>
          <w:sz w:val="22"/>
          <w:szCs w:val="22"/>
          <w:lang w:val="lt-LT"/>
          <w14:ligatures w14:val="none"/>
        </w:rPr>
        <w:t>Pranešimas apie šalutinį poveikį</w:t>
      </w:r>
    </w:p>
    <w:p w14:paraId="70F8FA73" w14:textId="77777777" w:rsidR="00DC370E" w:rsidRPr="00786DAD" w:rsidRDefault="00DC370E" w:rsidP="00DC370E">
      <w:pPr>
        <w:tabs>
          <w:tab w:val="left" w:pos="567"/>
        </w:tabs>
        <w:spacing w:after="0" w:line="260" w:lineRule="exact"/>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786DAD">
        <w:rPr>
          <w:rFonts w:ascii="Times New Roman" w:eastAsia="Times New Roman" w:hAnsi="Times New Roman" w:cs="Times New Roman"/>
          <w:snapToGrid w:val="0"/>
          <w:kern w:val="0"/>
          <w:sz w:val="22"/>
          <w:szCs w:val="22"/>
          <w:lang w:val="lt-LT"/>
          <w14:ligatures w14:val="none"/>
        </w:rPr>
        <w:t>.</w:t>
      </w:r>
      <w:r w:rsidRPr="00786DAD">
        <w:rPr>
          <w:rFonts w:ascii="Times New Roman" w:eastAsia="Times New Roman" w:hAnsi="Times New Roman" w:cs="Times New Roman"/>
          <w:noProof/>
          <w:snapToGrid w:val="0"/>
          <w:kern w:val="0"/>
          <w:sz w:val="22"/>
          <w:szCs w:val="22"/>
          <w:lang w:val="lt-LT"/>
          <w14:ligatures w14:val="none"/>
        </w:rPr>
        <w:t xml:space="preserve"> Pranešimą apie šalutinį poveikį galite užpildyti ir pateikti Valstybinės vaistų kontrolės tarnybos prie Lietuvos Respublikos sveikatos apsaugos ministerijos tinklalapyje </w:t>
      </w:r>
      <w:hyperlink r:id="rId7" w:history="1">
        <w:r w:rsidRPr="00786DAD">
          <w:rPr>
            <w:rFonts w:ascii="Times New Roman" w:eastAsia="Times New Roman" w:hAnsi="Times New Roman" w:cs="Times New Roman"/>
            <w:noProof/>
            <w:snapToGrid w:val="0"/>
            <w:color w:val="0563C1"/>
            <w:kern w:val="0"/>
            <w:sz w:val="22"/>
            <w:szCs w:val="22"/>
            <w:u w:val="single"/>
            <w:lang w:val="lt-LT"/>
            <w14:ligatures w14:val="none"/>
          </w:rPr>
          <w:t>https://vvkt.lrv.lt/lt/</w:t>
        </w:r>
      </w:hyperlink>
      <w:r w:rsidRPr="00786DAD">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73568. Pranešdami apie šalutinį poveikį galite mums padėti gauti daugiau informacijos apie šio vaisto saugumą.</w:t>
      </w:r>
    </w:p>
    <w:p w14:paraId="1AACFAE0"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792128D5"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08285BD5" w14:textId="77777777" w:rsidR="00DC370E" w:rsidRPr="00786DAD" w:rsidRDefault="00DC370E" w:rsidP="00DC370E">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5.</w:t>
      </w:r>
      <w:r w:rsidRPr="00786DAD">
        <w:rPr>
          <w:rFonts w:ascii="Times New Roman" w:eastAsia="Times New Roman" w:hAnsi="Times New Roman" w:cs="Times New Roman"/>
          <w:b/>
          <w:kern w:val="0"/>
          <w:sz w:val="22"/>
          <w:szCs w:val="22"/>
          <w:lang w:val="lt-LT"/>
          <w14:ligatures w14:val="none"/>
        </w:rPr>
        <w:tab/>
        <w:t xml:space="preserve">Kaip laikyti </w:t>
      </w:r>
      <w:proofErr w:type="spellStart"/>
      <w:r w:rsidRPr="00786DAD">
        <w:rPr>
          <w:rFonts w:ascii="Times New Roman" w:eastAsia="Times New Roman" w:hAnsi="Times New Roman" w:cs="Times New Roman"/>
          <w:b/>
          <w:kern w:val="0"/>
          <w:sz w:val="22"/>
          <w:szCs w:val="22"/>
          <w:lang w:val="lt-LT"/>
          <w14:ligatures w14:val="none"/>
        </w:rPr>
        <w:t>Tobrex</w:t>
      </w:r>
      <w:proofErr w:type="spellEnd"/>
    </w:p>
    <w:p w14:paraId="0F57B5F3"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32EBEE44" w14:textId="77777777" w:rsidR="00DC370E" w:rsidRPr="00786DAD" w:rsidRDefault="00DC370E" w:rsidP="00DC370E">
      <w:pPr>
        <w:numPr>
          <w:ilvl w:val="12"/>
          <w:numId w:val="0"/>
        </w:numPr>
        <w:spacing w:after="0" w:line="240" w:lineRule="auto"/>
        <w:ind w:right="-2"/>
        <w:rPr>
          <w:rFonts w:ascii="Times New Roman" w:eastAsia="Times New Roman" w:hAnsi="Times New Roman" w:cs="Times New Roman"/>
          <w:snapToGrid w:val="0"/>
          <w:kern w:val="0"/>
          <w:sz w:val="22"/>
          <w:szCs w:val="22"/>
          <w:lang w:val="lt-LT"/>
          <w14:ligatures w14:val="none"/>
        </w:rPr>
      </w:pPr>
      <w:r w:rsidRPr="00786DAD">
        <w:rPr>
          <w:rFonts w:ascii="Times New Roman" w:eastAsia="Times New Roman" w:hAnsi="Times New Roman" w:cs="Times New Roman"/>
          <w:noProof/>
          <w:snapToGrid w:val="0"/>
          <w:kern w:val="0"/>
          <w:sz w:val="22"/>
          <w:szCs w:val="22"/>
          <w:lang w:val="lt-LT"/>
          <w14:ligatures w14:val="none"/>
        </w:rPr>
        <w:t>Šį vaistą laikykite vaikams nepastebimoje ir nepasiekiamoje vietoje.</w:t>
      </w:r>
    </w:p>
    <w:p w14:paraId="20206904"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p w14:paraId="16698EC7"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Pirmą kartą atidarius tūbelę, vaisto tinkamumo laikas </w:t>
      </w:r>
      <w:r w:rsidRPr="00786DAD">
        <w:rPr>
          <w:rFonts w:ascii="Times New Roman" w:eastAsia="Times New Roman" w:hAnsi="Times New Roman" w:cs="Times New Roman"/>
          <w:kern w:val="0"/>
          <w:sz w:val="22"/>
          <w:szCs w:val="22"/>
          <w:lang w:val="lt-LT"/>
          <w14:ligatures w14:val="none"/>
        </w:rPr>
        <w:noBreakHyphen/>
        <w:t xml:space="preserve"> 4 savaitės.</w:t>
      </w:r>
    </w:p>
    <w:p w14:paraId="6A973757"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Užsirašykite datą, kada atsukote tūbelę žemiau esančiame laukelyje: </w:t>
      </w:r>
    </w:p>
    <w:p w14:paraId="4632F6A5"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Atidaryta:</w:t>
      </w:r>
    </w:p>
    <w:p w14:paraId="2C2D0351"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p w14:paraId="55E4F911"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Laikyti ne aukštesnėje kaip 25 °C temperatūroje.</w:t>
      </w:r>
    </w:p>
    <w:p w14:paraId="4C33D552"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Negalima užšaldyti.</w:t>
      </w:r>
    </w:p>
    <w:p w14:paraId="7B8B83F3"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Tūbelę laikyti sandarią.</w:t>
      </w:r>
    </w:p>
    <w:p w14:paraId="32520753"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FEFD35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Ant dėžutės ir tūbelės po „EXP“ nurodytam tinkamumo laikui pasibaigus, šio vaisto vartoti negalima. Vaistas tinkamas vartoti iki paskutinės nurodyto mėnesio dienos.</w:t>
      </w:r>
    </w:p>
    <w:p w14:paraId="7E8BA8C9"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4ED734B5"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310DF02D"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p w14:paraId="7EC3C1D0"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p>
    <w:p w14:paraId="36EF561A" w14:textId="77777777" w:rsidR="00DC370E" w:rsidRPr="00786DAD" w:rsidRDefault="00DC370E" w:rsidP="00DC370E">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8" w:name="_Toc129243144"/>
      <w:bookmarkStart w:id="9" w:name="_Toc129243269"/>
      <w:r w:rsidRPr="00786DAD">
        <w:rPr>
          <w:rFonts w:ascii="Times New Roman" w:eastAsia="Times New Roman" w:hAnsi="Times New Roman" w:cs="Times New Roman"/>
          <w:b/>
          <w:kern w:val="0"/>
          <w:sz w:val="22"/>
          <w:szCs w:val="22"/>
          <w:lang w:val="lt-LT"/>
          <w14:ligatures w14:val="none"/>
        </w:rPr>
        <w:t>6.</w:t>
      </w:r>
      <w:r w:rsidRPr="00786DAD">
        <w:rPr>
          <w:rFonts w:ascii="Times New Roman" w:eastAsia="Times New Roman" w:hAnsi="Times New Roman" w:cs="Times New Roman"/>
          <w:b/>
          <w:kern w:val="0"/>
          <w:sz w:val="22"/>
          <w:szCs w:val="22"/>
          <w:lang w:val="lt-LT"/>
          <w14:ligatures w14:val="none"/>
        </w:rPr>
        <w:tab/>
        <w:t>Pakuotės turinys ir kita informacija</w:t>
      </w:r>
      <w:bookmarkEnd w:id="8"/>
      <w:bookmarkEnd w:id="9"/>
    </w:p>
    <w:p w14:paraId="16C701EF"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BA1E32C"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b/>
          <w:bCs/>
          <w:kern w:val="0"/>
          <w:sz w:val="22"/>
          <w:szCs w:val="22"/>
          <w:lang w:val="lt-LT"/>
          <w14:ligatures w14:val="none"/>
        </w:rPr>
        <w:t>Tobrex</w:t>
      </w:r>
      <w:proofErr w:type="spellEnd"/>
      <w:r w:rsidRPr="00786DAD">
        <w:rPr>
          <w:rFonts w:ascii="Times New Roman" w:eastAsia="Times New Roman" w:hAnsi="Times New Roman" w:cs="Times New Roman"/>
          <w:b/>
          <w:bCs/>
          <w:kern w:val="0"/>
          <w:sz w:val="22"/>
          <w:szCs w:val="22"/>
          <w:lang w:val="lt-LT"/>
          <w14:ligatures w14:val="none"/>
        </w:rPr>
        <w:t xml:space="preserve"> sudėtis</w:t>
      </w:r>
    </w:p>
    <w:p w14:paraId="3C94F569"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Veiklioji medžiaga yra </w:t>
      </w:r>
      <w:proofErr w:type="spellStart"/>
      <w:r w:rsidRPr="00786DAD">
        <w:rPr>
          <w:rFonts w:ascii="Times New Roman" w:eastAsia="Times New Roman" w:hAnsi="Times New Roman" w:cs="Times New Roman"/>
          <w:kern w:val="0"/>
          <w:sz w:val="22"/>
          <w:szCs w:val="22"/>
          <w:lang w:val="lt-LT"/>
          <w14:ligatures w14:val="none"/>
        </w:rPr>
        <w:t>tobramicinas</w:t>
      </w:r>
      <w:proofErr w:type="spellEnd"/>
      <w:r w:rsidRPr="00786DAD">
        <w:rPr>
          <w:rFonts w:ascii="Times New Roman" w:eastAsia="Times New Roman" w:hAnsi="Times New Roman" w:cs="Times New Roman"/>
          <w:kern w:val="0"/>
          <w:sz w:val="22"/>
          <w:szCs w:val="22"/>
          <w:lang w:val="lt-LT"/>
          <w14:ligatures w14:val="none"/>
        </w:rPr>
        <w:t xml:space="preserve">. Viename grame akių tepalo yra 3 mg </w:t>
      </w:r>
      <w:proofErr w:type="spellStart"/>
      <w:r w:rsidRPr="00786DAD">
        <w:rPr>
          <w:rFonts w:ascii="Times New Roman" w:eastAsia="Times New Roman" w:hAnsi="Times New Roman" w:cs="Times New Roman"/>
          <w:kern w:val="0"/>
          <w:sz w:val="22"/>
          <w:szCs w:val="22"/>
          <w:lang w:val="lt-LT"/>
          <w14:ligatures w14:val="none"/>
        </w:rPr>
        <w:t>tobramicino</w:t>
      </w:r>
      <w:proofErr w:type="spellEnd"/>
      <w:r w:rsidRPr="00786DAD">
        <w:rPr>
          <w:rFonts w:ascii="Times New Roman" w:eastAsia="Times New Roman" w:hAnsi="Times New Roman" w:cs="Times New Roman"/>
          <w:kern w:val="0"/>
          <w:sz w:val="22"/>
          <w:szCs w:val="22"/>
          <w:lang w:val="lt-LT"/>
          <w14:ligatures w14:val="none"/>
        </w:rPr>
        <w:t>.</w:t>
      </w:r>
    </w:p>
    <w:p w14:paraId="3997A2AC" w14:textId="77777777" w:rsidR="00DC370E" w:rsidRPr="00786DAD" w:rsidRDefault="00DC370E" w:rsidP="00DC370E">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Pagalbinės medžiagos yra </w:t>
      </w:r>
      <w:proofErr w:type="spellStart"/>
      <w:r w:rsidRPr="00786DAD">
        <w:rPr>
          <w:rFonts w:ascii="Times New Roman" w:eastAsia="Times New Roman" w:hAnsi="Times New Roman" w:cs="Times New Roman"/>
          <w:kern w:val="0"/>
          <w:sz w:val="22"/>
          <w:szCs w:val="22"/>
          <w:lang w:val="lt-LT"/>
          <w14:ligatures w14:val="none"/>
        </w:rPr>
        <w:t>chlorobutanolis</w:t>
      </w:r>
      <w:proofErr w:type="spellEnd"/>
      <w:r w:rsidRPr="00786DAD">
        <w:rPr>
          <w:rFonts w:ascii="Times New Roman" w:eastAsia="Times New Roman" w:hAnsi="Times New Roman" w:cs="Times New Roman"/>
          <w:kern w:val="0"/>
          <w:sz w:val="22"/>
          <w:szCs w:val="22"/>
          <w:lang w:val="lt-LT"/>
          <w14:ligatures w14:val="none"/>
        </w:rPr>
        <w:t>, skystasis parafinas, minkštasis baltas parafinas.</w:t>
      </w:r>
    </w:p>
    <w:p w14:paraId="09487F0C"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D3EABAD" w14:textId="77777777" w:rsidR="00DC370E" w:rsidRPr="00786DAD" w:rsidRDefault="00DC370E" w:rsidP="00DC370E">
      <w:pPr>
        <w:spacing w:after="0" w:line="240" w:lineRule="auto"/>
        <w:rPr>
          <w:rFonts w:ascii="Times New Roman" w:eastAsia="Times New Roman" w:hAnsi="Times New Roman" w:cs="Times New Roman"/>
          <w:b/>
          <w:bCs/>
          <w:kern w:val="0"/>
          <w:sz w:val="22"/>
          <w:szCs w:val="22"/>
          <w:lang w:val="lt-LT"/>
          <w14:ligatures w14:val="none"/>
        </w:rPr>
      </w:pPr>
      <w:proofErr w:type="spellStart"/>
      <w:r w:rsidRPr="00786DAD">
        <w:rPr>
          <w:rFonts w:ascii="Times New Roman" w:eastAsia="Times New Roman" w:hAnsi="Times New Roman" w:cs="Times New Roman"/>
          <w:b/>
          <w:bCs/>
          <w:kern w:val="0"/>
          <w:sz w:val="22"/>
          <w:szCs w:val="22"/>
          <w:lang w:val="lt-LT"/>
          <w14:ligatures w14:val="none"/>
        </w:rPr>
        <w:t>Tobrex</w:t>
      </w:r>
      <w:proofErr w:type="spellEnd"/>
      <w:r w:rsidRPr="00786DAD">
        <w:rPr>
          <w:rFonts w:ascii="Times New Roman" w:eastAsia="Times New Roman" w:hAnsi="Times New Roman" w:cs="Times New Roman"/>
          <w:b/>
          <w:bCs/>
          <w:kern w:val="0"/>
          <w:sz w:val="22"/>
          <w:szCs w:val="22"/>
          <w:lang w:val="lt-LT"/>
          <w14:ligatures w14:val="none"/>
        </w:rPr>
        <w:t xml:space="preserve"> išvaizda ir kiekis pakuotėje</w:t>
      </w:r>
    </w:p>
    <w:p w14:paraId="284CEE28" w14:textId="77777777" w:rsidR="00DC370E" w:rsidRPr="00786DAD" w:rsidRDefault="00DC370E" w:rsidP="00DC370E">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Tobrex</w:t>
      </w:r>
      <w:proofErr w:type="spellEnd"/>
      <w:r w:rsidRPr="00786DAD">
        <w:rPr>
          <w:rFonts w:ascii="Times New Roman" w:eastAsia="Times New Roman" w:hAnsi="Times New Roman" w:cs="Times New Roman"/>
          <w:kern w:val="0"/>
          <w:sz w:val="22"/>
          <w:szCs w:val="22"/>
          <w:lang w:val="lt-LT"/>
          <w14:ligatures w14:val="none"/>
        </w:rPr>
        <w:t xml:space="preserve"> yra baltas arba beveik baltas homogeniškas tepalas.</w:t>
      </w:r>
    </w:p>
    <w:p w14:paraId="2A5933FF" w14:textId="77777777" w:rsidR="00DC370E" w:rsidRPr="00786DAD" w:rsidRDefault="00DC370E" w:rsidP="00DC370E">
      <w:pPr>
        <w:spacing w:after="0" w:line="240" w:lineRule="auto"/>
        <w:jc w:val="both"/>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Kartono dėžutėje yra viena tūbelė su plastiko snapeliu ir plastiko dangteliu, kurioje yra 3,5 g tepalo.</w:t>
      </w:r>
    </w:p>
    <w:p w14:paraId="3B2C91B5" w14:textId="77777777" w:rsidR="00DC370E" w:rsidRPr="00786DAD" w:rsidRDefault="00DC370E" w:rsidP="00DC370E">
      <w:pPr>
        <w:spacing w:after="0" w:line="240" w:lineRule="auto"/>
        <w:rPr>
          <w:rFonts w:ascii="Times New Roman" w:eastAsia="Times New Roman" w:hAnsi="Times New Roman" w:cs="Times New Roman"/>
          <w:b/>
          <w:bCs/>
          <w:kern w:val="0"/>
          <w:sz w:val="22"/>
          <w:szCs w:val="22"/>
          <w:lang w:val="lt-LT"/>
          <w14:ligatures w14:val="none"/>
        </w:rPr>
      </w:pPr>
    </w:p>
    <w:p w14:paraId="37DE9EF3" w14:textId="77777777" w:rsidR="00DC370E" w:rsidRPr="00786DAD" w:rsidRDefault="00DC370E" w:rsidP="00DC370E">
      <w:pPr>
        <w:spacing w:after="0" w:line="240" w:lineRule="auto"/>
        <w:rPr>
          <w:rFonts w:ascii="Times New Roman" w:eastAsia="Times New Roman" w:hAnsi="Times New Roman" w:cs="Times New Roman"/>
          <w:b/>
          <w:kern w:val="0"/>
          <w:sz w:val="22"/>
          <w:szCs w:val="24"/>
          <w:lang w:val="lt-LT" w:eastAsia="lt-LT"/>
          <w14:ligatures w14:val="none"/>
        </w:rPr>
      </w:pPr>
      <w:r w:rsidRPr="00786DAD">
        <w:rPr>
          <w:rFonts w:ascii="Times New Roman" w:eastAsia="Times New Roman" w:hAnsi="Times New Roman" w:cs="Times New Roman"/>
          <w:b/>
          <w:kern w:val="0"/>
          <w:sz w:val="22"/>
          <w:szCs w:val="24"/>
          <w:lang w:val="lt-LT" w:eastAsia="lt-LT"/>
          <w14:ligatures w14:val="none"/>
        </w:rPr>
        <w:t>Registruotojas</w:t>
      </w:r>
    </w:p>
    <w:p w14:paraId="7284B414" w14:textId="77777777" w:rsidR="00DC370E" w:rsidRPr="00786DAD" w:rsidRDefault="00DC370E" w:rsidP="00DC370E">
      <w:pPr>
        <w:spacing w:after="0" w:line="240" w:lineRule="auto"/>
        <w:jc w:val="both"/>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 xml:space="preserve">SIA </w:t>
      </w:r>
      <w:r w:rsidRPr="00786DAD">
        <w:rPr>
          <w:rFonts w:ascii="Times New Roman" w:eastAsia="Times New Roman" w:hAnsi="Times New Roman" w:cs="Times New Roman"/>
          <w:kern w:val="0"/>
          <w:sz w:val="22"/>
          <w:szCs w:val="22"/>
          <w:lang w:val="et-EE" w:eastAsia="et-EE"/>
          <w14:ligatures w14:val="none"/>
        </w:rPr>
        <w:t>Novartis Baltics</w:t>
      </w:r>
    </w:p>
    <w:p w14:paraId="67FD615E" w14:textId="77777777" w:rsidR="00DC370E" w:rsidRPr="00786DAD" w:rsidRDefault="00DC370E" w:rsidP="00DC370E">
      <w:pPr>
        <w:spacing w:after="0" w:line="240" w:lineRule="auto"/>
        <w:jc w:val="both"/>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Skanstes iela 25</w:t>
      </w:r>
    </w:p>
    <w:p w14:paraId="7E8D47F5" w14:textId="77777777" w:rsidR="00DC370E" w:rsidRPr="00786DAD" w:rsidRDefault="00DC370E" w:rsidP="00DC370E">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LV-1013, Rīga</w:t>
      </w:r>
    </w:p>
    <w:p w14:paraId="0D0E8907"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it-IT" w:eastAsia="et-EE"/>
          <w14:ligatures w14:val="none"/>
        </w:rPr>
        <w:t>Latvija</w:t>
      </w:r>
    </w:p>
    <w:p w14:paraId="01AB9150"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2DF24D48" w14:textId="77777777" w:rsidR="00DC370E" w:rsidRPr="00786DAD" w:rsidRDefault="00DC370E" w:rsidP="00DC370E">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Gamintojai</w:t>
      </w:r>
    </w:p>
    <w:p w14:paraId="438B84DF" w14:textId="77777777" w:rsidR="00DC370E" w:rsidRPr="00165A23" w:rsidRDefault="00DC370E" w:rsidP="00DC370E">
      <w:pPr>
        <w:spacing w:after="0" w:line="240" w:lineRule="auto"/>
        <w:rPr>
          <w:rFonts w:ascii="Times New Roman" w:eastAsia="Times New Roman" w:hAnsi="Times New Roman" w:cs="Times New Roman"/>
          <w:kern w:val="0"/>
          <w:sz w:val="22"/>
          <w:szCs w:val="22"/>
          <w:highlight w:val="lightGray"/>
          <w:lang w:val="lt-LT"/>
          <w14:ligatures w14:val="none"/>
        </w:rPr>
      </w:pPr>
      <w:proofErr w:type="spellStart"/>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Novartis</w:t>
      </w:r>
      <w:proofErr w:type="spellEnd"/>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 xml:space="preserve"> Manufacturing NV</w:t>
      </w:r>
    </w:p>
    <w:p w14:paraId="5A7534F4" w14:textId="77777777" w:rsidR="00DC370E" w:rsidRPr="00165A23" w:rsidRDefault="00DC370E" w:rsidP="00DC370E">
      <w:pPr>
        <w:spacing w:after="0" w:line="240" w:lineRule="auto"/>
        <w:rPr>
          <w:rFonts w:ascii="Times New Roman" w:eastAsia="Times New Roman" w:hAnsi="Times New Roman" w:cs="Times New Roman"/>
          <w:kern w:val="0"/>
          <w:sz w:val="22"/>
          <w:szCs w:val="22"/>
          <w:highlight w:val="lightGray"/>
          <w:lang w:val="lt-LT"/>
          <w14:ligatures w14:val="none"/>
        </w:rPr>
      </w:pPr>
      <w:proofErr w:type="spellStart"/>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Rijksweg</w:t>
      </w:r>
      <w:proofErr w:type="spellEnd"/>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 xml:space="preserve"> 14</w:t>
      </w:r>
    </w:p>
    <w:p w14:paraId="5D7D5B97" w14:textId="77777777" w:rsidR="00DC370E" w:rsidRPr="00165A23" w:rsidRDefault="00DC370E" w:rsidP="00DC370E">
      <w:pPr>
        <w:spacing w:after="0" w:line="240" w:lineRule="auto"/>
        <w:rPr>
          <w:rFonts w:ascii="Times New Roman" w:eastAsia="Times New Roman" w:hAnsi="Times New Roman" w:cs="Times New Roman"/>
          <w:kern w:val="0"/>
          <w:sz w:val="22"/>
          <w:szCs w:val="22"/>
          <w:highlight w:val="lightGray"/>
          <w:lang w:val="lt-LT"/>
          <w14:ligatures w14:val="none"/>
        </w:rPr>
      </w:pPr>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 xml:space="preserve">2870 </w:t>
      </w:r>
      <w:proofErr w:type="spellStart"/>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Puurs-Sint-Amands</w:t>
      </w:r>
      <w:proofErr w:type="spellEnd"/>
    </w:p>
    <w:p w14:paraId="2D2F9FBA"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Belgija</w:t>
      </w:r>
      <w:r w:rsidRPr="00786DAD">
        <w:rPr>
          <w:rFonts w:ascii="Times New Roman" w:eastAsia="Times New Roman" w:hAnsi="Times New Roman" w:cs="Times New Roman"/>
          <w:kern w:val="0"/>
          <w:sz w:val="22"/>
          <w:szCs w:val="22"/>
          <w:lang w:val="lt-LT"/>
          <w14:ligatures w14:val="none"/>
        </w:rPr>
        <w:t xml:space="preserve"> </w:t>
      </w:r>
    </w:p>
    <w:p w14:paraId="170F5D51"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37BAF7D"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r w:rsidRPr="00786DAD">
        <w:rPr>
          <w:rFonts w:ascii="Times New Roman" w:eastAsia="Times New Roman" w:hAnsi="Times New Roman" w:cs="Times New Roman"/>
          <w:kern w:val="0"/>
          <w:sz w:val="22"/>
          <w:szCs w:val="22"/>
          <w:lang w:val="lt-LT"/>
          <w14:ligatures w14:val="none"/>
        </w:rPr>
        <w:t>arba</w:t>
      </w:r>
    </w:p>
    <w:p w14:paraId="7B0817B0"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0081AD82"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Novartis</w:t>
      </w:r>
      <w:proofErr w:type="spellEnd"/>
      <w:r w:rsidRPr="00786DAD">
        <w:rPr>
          <w:rFonts w:ascii="Times New Roman" w:eastAsia="Times New Roman" w:hAnsi="Times New Roman" w:cs="Times New Roman"/>
          <w:kern w:val="0"/>
          <w:sz w:val="22"/>
          <w:szCs w:val="22"/>
          <w:lang w:val="lt-LT"/>
          <w14:ligatures w14:val="none"/>
        </w:rPr>
        <w:t xml:space="preserve"> </w:t>
      </w:r>
      <w:proofErr w:type="spellStart"/>
      <w:r w:rsidRPr="00786DAD">
        <w:rPr>
          <w:rFonts w:ascii="Times New Roman" w:eastAsia="Times New Roman" w:hAnsi="Times New Roman" w:cs="Times New Roman"/>
          <w:kern w:val="0"/>
          <w:sz w:val="22"/>
          <w:szCs w:val="22"/>
          <w:lang w:val="lt-LT"/>
          <w14:ligatures w14:val="none"/>
        </w:rPr>
        <w:t>Farmacéutica</w:t>
      </w:r>
      <w:proofErr w:type="spellEnd"/>
      <w:r w:rsidRPr="00786DAD">
        <w:rPr>
          <w:rFonts w:ascii="Times New Roman" w:eastAsia="Times New Roman" w:hAnsi="Times New Roman" w:cs="Times New Roman"/>
          <w:kern w:val="0"/>
          <w:sz w:val="22"/>
          <w:szCs w:val="22"/>
          <w:lang w:val="lt-LT"/>
          <w14:ligatures w14:val="none"/>
        </w:rPr>
        <w:t>, S.A.</w:t>
      </w:r>
    </w:p>
    <w:p w14:paraId="09E9FD5E"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lang w:val="lt-LT"/>
          <w14:ligatures w14:val="none"/>
        </w:rPr>
        <w:t>Gran</w:t>
      </w:r>
      <w:proofErr w:type="spellEnd"/>
      <w:r w:rsidRPr="00786DAD">
        <w:rPr>
          <w:rFonts w:ascii="Times New Roman" w:eastAsia="Times New Roman" w:hAnsi="Times New Roman" w:cs="Times New Roman"/>
          <w:kern w:val="0"/>
          <w:sz w:val="22"/>
          <w:szCs w:val="22"/>
          <w:lang w:val="lt-LT"/>
          <w14:ligatures w14:val="none"/>
        </w:rPr>
        <w:t xml:space="preserve"> Via de les </w:t>
      </w:r>
      <w:proofErr w:type="spellStart"/>
      <w:r w:rsidRPr="00786DAD">
        <w:rPr>
          <w:rFonts w:ascii="Times New Roman" w:eastAsia="Times New Roman" w:hAnsi="Times New Roman" w:cs="Times New Roman"/>
          <w:kern w:val="0"/>
          <w:sz w:val="22"/>
          <w:szCs w:val="22"/>
          <w:lang w:val="lt-LT"/>
          <w14:ligatures w14:val="none"/>
        </w:rPr>
        <w:t>Corts</w:t>
      </w:r>
      <w:proofErr w:type="spellEnd"/>
      <w:r w:rsidRPr="00786DAD">
        <w:rPr>
          <w:rFonts w:ascii="Times New Roman" w:eastAsia="Times New Roman" w:hAnsi="Times New Roman" w:cs="Times New Roman"/>
          <w:kern w:val="0"/>
          <w:sz w:val="22"/>
          <w:szCs w:val="22"/>
          <w:lang w:val="lt-LT"/>
          <w14:ligatures w14:val="none"/>
        </w:rPr>
        <w:t xml:space="preserve"> </w:t>
      </w:r>
      <w:proofErr w:type="spellStart"/>
      <w:r w:rsidRPr="00786DAD">
        <w:rPr>
          <w:rFonts w:ascii="Times New Roman" w:eastAsia="Times New Roman" w:hAnsi="Times New Roman" w:cs="Times New Roman"/>
          <w:kern w:val="0"/>
          <w:sz w:val="22"/>
          <w:szCs w:val="22"/>
          <w:lang w:val="lt-LT"/>
          <w14:ligatures w14:val="none"/>
        </w:rPr>
        <w:t>Catalanes</w:t>
      </w:r>
      <w:proofErr w:type="spellEnd"/>
      <w:r w:rsidRPr="00786DAD">
        <w:rPr>
          <w:rFonts w:ascii="Times New Roman" w:eastAsia="Times New Roman" w:hAnsi="Times New Roman" w:cs="Times New Roman"/>
          <w:kern w:val="0"/>
          <w:sz w:val="22"/>
          <w:szCs w:val="22"/>
          <w:lang w:val="lt-LT"/>
          <w14:ligatures w14:val="none"/>
        </w:rPr>
        <w:t>, 764</w:t>
      </w:r>
    </w:p>
    <w:p w14:paraId="70A9A7E8"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08013 </w:t>
      </w:r>
      <w:proofErr w:type="spellStart"/>
      <w:r w:rsidRPr="00786DAD">
        <w:rPr>
          <w:rFonts w:ascii="Times New Roman" w:eastAsia="Times New Roman" w:hAnsi="Times New Roman" w:cs="Times New Roman"/>
          <w:kern w:val="0"/>
          <w:sz w:val="22"/>
          <w:szCs w:val="22"/>
          <w:lang w:val="lt-LT"/>
          <w14:ligatures w14:val="none"/>
        </w:rPr>
        <w:t>Barcelona</w:t>
      </w:r>
      <w:proofErr w:type="spellEnd"/>
    </w:p>
    <w:p w14:paraId="379B73CB"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Ispanija</w:t>
      </w:r>
    </w:p>
    <w:p w14:paraId="61B60265"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E86B9C1"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apie šį vaistą norite sužinoti daugiau, kreipkitės į vietinį registruotojo atstovą.</w:t>
      </w:r>
    </w:p>
    <w:p w14:paraId="3190EB85" w14:textId="77777777" w:rsidR="00DC370E" w:rsidRPr="00786DAD" w:rsidRDefault="00DC370E" w:rsidP="00DC370E">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FA80EF5" w14:textId="77777777" w:rsidR="00DC370E" w:rsidRPr="00786DAD" w:rsidRDefault="00DC370E" w:rsidP="00DC370E">
      <w:pPr>
        <w:spacing w:after="0" w:line="240" w:lineRule="auto"/>
        <w:rPr>
          <w:rFonts w:ascii="Times New Roman" w:eastAsia="Calibri" w:hAnsi="Times New Roman" w:cs="Times New Roman"/>
          <w:kern w:val="0"/>
          <w:sz w:val="22"/>
          <w:szCs w:val="22"/>
          <w:lang w:val="lt-LT"/>
          <w14:ligatures w14:val="none"/>
        </w:rPr>
      </w:pPr>
      <w:r w:rsidRPr="00786DAD">
        <w:rPr>
          <w:rFonts w:ascii="Times New Roman" w:eastAsia="Calibri" w:hAnsi="Times New Roman" w:cs="Times New Roman"/>
          <w:kern w:val="0"/>
          <w:sz w:val="22"/>
          <w:szCs w:val="22"/>
          <w:lang w:val="lt-LT"/>
          <w14:ligatures w14:val="none"/>
        </w:rPr>
        <w:t xml:space="preserve">SIA </w:t>
      </w:r>
      <w:r w:rsidRPr="00786DAD">
        <w:rPr>
          <w:rFonts w:ascii="Times New Roman" w:eastAsia="Calibri" w:hAnsi="Times New Roman" w:cs="Times New Roman"/>
          <w:kern w:val="0"/>
          <w:sz w:val="22"/>
          <w:szCs w:val="22"/>
          <w:lang w:val="et-EE"/>
          <w14:ligatures w14:val="none"/>
        </w:rPr>
        <w:t>Novartis Baltics</w:t>
      </w:r>
      <w:r w:rsidRPr="00786DAD">
        <w:rPr>
          <w:rFonts w:ascii="Times New Roman" w:eastAsia="Calibri" w:hAnsi="Times New Roman" w:cs="Times New Roman"/>
          <w:kern w:val="0"/>
          <w:sz w:val="22"/>
          <w:szCs w:val="22"/>
          <w:lang w:val="lt-LT"/>
          <w14:ligatures w14:val="none"/>
        </w:rPr>
        <w:t xml:space="preserve"> Lietuvos filialas</w:t>
      </w:r>
    </w:p>
    <w:p w14:paraId="0D5284FB" w14:textId="77777777" w:rsidR="00DC370E" w:rsidRPr="00786DAD" w:rsidRDefault="00DC370E" w:rsidP="00DC370E">
      <w:pPr>
        <w:spacing w:after="0" w:line="240" w:lineRule="auto"/>
        <w:rPr>
          <w:rFonts w:ascii="Times New Roman" w:eastAsia="Calibri" w:hAnsi="Times New Roman" w:cs="Times New Roman"/>
          <w:bCs/>
          <w:iCs/>
          <w:kern w:val="0"/>
          <w:sz w:val="22"/>
          <w:szCs w:val="22"/>
          <w:lang w:val="lt-LT"/>
          <w14:ligatures w14:val="none"/>
        </w:rPr>
      </w:pPr>
      <w:r w:rsidRPr="00786DAD">
        <w:rPr>
          <w:rFonts w:ascii="Times New Roman" w:eastAsia="Calibri" w:hAnsi="Times New Roman" w:cs="Times New Roman"/>
          <w:bCs/>
          <w:iCs/>
          <w:kern w:val="0"/>
          <w:sz w:val="22"/>
          <w:szCs w:val="22"/>
          <w:lang w:val="lt-LT"/>
          <w14:ligatures w14:val="none"/>
        </w:rPr>
        <w:t>Upės g. 19-1</w:t>
      </w:r>
    </w:p>
    <w:p w14:paraId="31C43899" w14:textId="77777777" w:rsidR="00DC370E" w:rsidRPr="00786DAD" w:rsidRDefault="00DC370E" w:rsidP="00DC370E">
      <w:pPr>
        <w:spacing w:after="0" w:line="240" w:lineRule="auto"/>
        <w:rPr>
          <w:rFonts w:ascii="Times New Roman" w:eastAsia="Calibri" w:hAnsi="Times New Roman" w:cs="Times New Roman"/>
          <w:bCs/>
          <w:iCs/>
          <w:kern w:val="0"/>
          <w:sz w:val="22"/>
          <w:szCs w:val="22"/>
          <w:lang w:val="lt-LT"/>
          <w14:ligatures w14:val="none"/>
        </w:rPr>
      </w:pPr>
      <w:r w:rsidRPr="00786DAD">
        <w:rPr>
          <w:rFonts w:ascii="Times New Roman" w:eastAsia="Calibri" w:hAnsi="Times New Roman" w:cs="Times New Roman"/>
          <w:bCs/>
          <w:iCs/>
          <w:kern w:val="0"/>
          <w:sz w:val="22"/>
          <w:szCs w:val="22"/>
          <w:lang w:val="lt-LT"/>
          <w14:ligatures w14:val="none"/>
        </w:rPr>
        <w:t>LT-08128 Vilnius</w:t>
      </w:r>
    </w:p>
    <w:p w14:paraId="4FBC0DE3"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Calibri" w:hAnsi="Times New Roman" w:cs="Times New Roman"/>
          <w:bCs/>
          <w:iCs/>
          <w:kern w:val="0"/>
          <w:sz w:val="22"/>
          <w:szCs w:val="22"/>
          <w:lang w:val="lt-LT"/>
          <w14:ligatures w14:val="none"/>
        </w:rPr>
        <w:t>Tel. + 370 5 2691650</w:t>
      </w:r>
    </w:p>
    <w:p w14:paraId="7C6DA22A"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4F32A42"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Šis pakuotės lapelis</w:t>
      </w:r>
      <w:r w:rsidRPr="00786DAD">
        <w:rPr>
          <w:rFonts w:ascii="Times New Roman" w:eastAsia="Times New Roman" w:hAnsi="Times New Roman" w:cs="Times New Roman"/>
          <w:b/>
          <w:kern w:val="0"/>
          <w:sz w:val="22"/>
          <w:szCs w:val="22"/>
          <w:lang w:val="lt-LT"/>
          <w14:ligatures w14:val="none"/>
        </w:rPr>
        <w:t xml:space="preserve"> paskutinį kartą peržiūrėtas 2025-</w:t>
      </w:r>
      <w:r>
        <w:rPr>
          <w:rFonts w:ascii="Times New Roman" w:eastAsia="Times New Roman" w:hAnsi="Times New Roman" w:cs="Times New Roman"/>
          <w:b/>
          <w:kern w:val="0"/>
          <w:sz w:val="22"/>
          <w:szCs w:val="22"/>
          <w:lang w:val="lt-LT"/>
          <w14:ligatures w14:val="none"/>
        </w:rPr>
        <w:t>10</w:t>
      </w:r>
      <w:r w:rsidRPr="00786DAD">
        <w:rPr>
          <w:rFonts w:ascii="Times New Roman" w:eastAsia="Times New Roman" w:hAnsi="Times New Roman" w:cs="Times New Roman"/>
          <w:b/>
          <w:kern w:val="0"/>
          <w:sz w:val="22"/>
          <w:szCs w:val="22"/>
          <w:lang w:val="lt-LT"/>
          <w14:ligatures w14:val="none"/>
        </w:rPr>
        <w:t>-</w:t>
      </w:r>
      <w:r>
        <w:rPr>
          <w:rFonts w:ascii="Times New Roman" w:eastAsia="Times New Roman" w:hAnsi="Times New Roman" w:cs="Times New Roman"/>
          <w:b/>
          <w:kern w:val="0"/>
          <w:sz w:val="22"/>
          <w:szCs w:val="22"/>
          <w:lang w:val="lt-LT"/>
          <w14:ligatures w14:val="none"/>
        </w:rPr>
        <w:t>23</w:t>
      </w:r>
      <w:r w:rsidRPr="00786DAD">
        <w:rPr>
          <w:rFonts w:ascii="Times New Roman" w:eastAsia="Times New Roman" w:hAnsi="Times New Roman" w:cs="Times New Roman"/>
          <w:b/>
          <w:kern w:val="0"/>
          <w:sz w:val="22"/>
          <w:szCs w:val="22"/>
          <w:lang w:val="lt-LT"/>
          <w14:ligatures w14:val="none"/>
        </w:rPr>
        <w:t>.</w:t>
      </w:r>
    </w:p>
    <w:p w14:paraId="4FA8E956" w14:textId="77777777" w:rsidR="00DC370E" w:rsidRPr="00786DAD" w:rsidRDefault="00DC370E" w:rsidP="00DC370E">
      <w:pPr>
        <w:spacing w:after="0" w:line="240" w:lineRule="auto"/>
        <w:rPr>
          <w:rFonts w:ascii="Times New Roman" w:eastAsia="Times New Roman" w:hAnsi="Times New Roman" w:cs="Times New Roman"/>
          <w:kern w:val="0"/>
          <w:sz w:val="22"/>
          <w:szCs w:val="22"/>
          <w:lang w:val="lt-LT"/>
          <w14:ligatures w14:val="none"/>
        </w:rPr>
      </w:pPr>
    </w:p>
    <w:p w14:paraId="1E0C6D66" w14:textId="77777777" w:rsidR="00DC370E" w:rsidRPr="00F31F85" w:rsidRDefault="00DC370E" w:rsidP="00DC370E">
      <w:pPr>
        <w:spacing w:after="200" w:line="276" w:lineRule="auto"/>
      </w:pPr>
      <w:r w:rsidRPr="00786DAD">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786DAD">
        <w:rPr>
          <w:rFonts w:ascii="Times New Roman" w:eastAsia="Times New Roman" w:hAnsi="Times New Roman" w:cs="Times New Roman"/>
          <w:i/>
          <w:kern w:val="0"/>
          <w:sz w:val="22"/>
          <w:szCs w:val="22"/>
          <w:lang w:val="lt-LT"/>
          <w14:ligatures w14:val="none"/>
        </w:rPr>
        <w:t xml:space="preserve"> </w:t>
      </w:r>
      <w:hyperlink r:id="rId8" w:history="1">
        <w:r w:rsidRPr="00786DAD">
          <w:rPr>
            <w:rFonts w:ascii="Times New Roman" w:eastAsia="Times New Roman" w:hAnsi="Times New Roman" w:cs="Times New Roman"/>
            <w:color w:val="0563C1"/>
            <w:kern w:val="0"/>
            <w:sz w:val="22"/>
            <w:szCs w:val="22"/>
            <w:u w:val="single"/>
            <w:lang w:val="lt-LT"/>
            <w14:ligatures w14:val="none"/>
          </w:rPr>
          <w:t>https://vvkt.lrv.lt/lt/</w:t>
        </w:r>
      </w:hyperlink>
      <w:r w:rsidRPr="00786DAD">
        <w:rPr>
          <w:rFonts w:ascii="Times New Roman" w:eastAsia="Times New Roman" w:hAnsi="Times New Roman" w:cs="Times New Roman"/>
          <w:color w:val="0000FF"/>
          <w:kern w:val="0"/>
          <w:sz w:val="22"/>
          <w:szCs w:val="22"/>
          <w:lang w:val="lt-LT"/>
          <w14:ligatures w14:val="none"/>
        </w:rPr>
        <w:t>.</w:t>
      </w:r>
    </w:p>
    <w:p w14:paraId="08547C5E" w14:textId="77777777" w:rsidR="00222FED" w:rsidRDefault="00222FED"/>
    <w:sectPr w:rsidR="00222FED" w:rsidSect="00DC370E">
      <w:headerReference w:type="default" r:id="rId9"/>
      <w:footerReference w:type="default" r:id="rId1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B384" w14:textId="77777777" w:rsidR="00DC370E" w:rsidRDefault="00DC370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A551" w14:textId="77777777" w:rsidR="00DC370E" w:rsidRDefault="00DC37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21042"/>
    <w:multiLevelType w:val="hybridMultilevel"/>
    <w:tmpl w:val="FA58A592"/>
    <w:lvl w:ilvl="0" w:tplc="0807000F">
      <w:start w:val="3"/>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284774605">
    <w:abstractNumId w:val="0"/>
  </w:num>
  <w:num w:numId="2" w16cid:durableId="819660964">
    <w:abstractNumId w:val="2"/>
  </w:num>
  <w:num w:numId="3" w16cid:durableId="134879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0E"/>
    <w:rsid w:val="00067A41"/>
    <w:rsid w:val="00222FED"/>
    <w:rsid w:val="005F173E"/>
    <w:rsid w:val="008B3AD4"/>
    <w:rsid w:val="00984A0A"/>
    <w:rsid w:val="00D047C4"/>
    <w:rsid w:val="00DC370E"/>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1047"/>
  <w15:chartTrackingRefBased/>
  <w15:docId w15:val="{4E0F62BE-AA59-41E0-97B1-3F18B2BA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370E"/>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DC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37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37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370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C37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370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C370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370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37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37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370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370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370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C370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370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C370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370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C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37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37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370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37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370E"/>
    <w:rPr>
      <w:i/>
      <w:iCs/>
      <w:color w:val="404040" w:themeColor="text1" w:themeTint="BF"/>
    </w:rPr>
  </w:style>
  <w:style w:type="paragraph" w:styleId="Sraopastraipa">
    <w:name w:val="List Paragraph"/>
    <w:basedOn w:val="prastasis"/>
    <w:uiPriority w:val="34"/>
    <w:qFormat/>
    <w:rsid w:val="00DC370E"/>
    <w:pPr>
      <w:ind w:left="720"/>
      <w:contextualSpacing/>
    </w:pPr>
  </w:style>
  <w:style w:type="character" w:styleId="Rykuspabraukimas">
    <w:name w:val="Intense Emphasis"/>
    <w:basedOn w:val="Numatytasispastraiposriftas"/>
    <w:uiPriority w:val="21"/>
    <w:qFormat/>
    <w:rsid w:val="00DC370E"/>
    <w:rPr>
      <w:i/>
      <w:iCs/>
      <w:color w:val="0F4761" w:themeColor="accent1" w:themeShade="BF"/>
    </w:rPr>
  </w:style>
  <w:style w:type="paragraph" w:styleId="Iskirtacitata">
    <w:name w:val="Intense Quote"/>
    <w:basedOn w:val="prastasis"/>
    <w:next w:val="prastasis"/>
    <w:link w:val="IskirtacitataDiagrama"/>
    <w:uiPriority w:val="30"/>
    <w:qFormat/>
    <w:rsid w:val="00DC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370E"/>
    <w:rPr>
      <w:i/>
      <w:iCs/>
      <w:color w:val="0F4761" w:themeColor="accent1" w:themeShade="BF"/>
    </w:rPr>
  </w:style>
  <w:style w:type="character" w:styleId="Rykinuoroda">
    <w:name w:val="Intense Reference"/>
    <w:basedOn w:val="Numatytasispastraiposriftas"/>
    <w:uiPriority w:val="32"/>
    <w:qFormat/>
    <w:rsid w:val="00DC370E"/>
    <w:rPr>
      <w:b/>
      <w:bCs/>
      <w:smallCaps/>
      <w:color w:val="0F4761" w:themeColor="accent1" w:themeShade="BF"/>
      <w:spacing w:val="5"/>
    </w:rPr>
  </w:style>
  <w:style w:type="paragraph" w:styleId="Antrats">
    <w:name w:val="header"/>
    <w:basedOn w:val="prastasis"/>
    <w:link w:val="AntratsDiagrama"/>
    <w:uiPriority w:val="99"/>
    <w:unhideWhenUsed/>
    <w:rsid w:val="00DC370E"/>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DC370E"/>
    <w:rPr>
      <w:rFonts w:ascii="Arial" w:hAnsi="Arial" w:cs="Arial"/>
      <w:kern w:val="0"/>
      <w:sz w:val="20"/>
      <w:szCs w:val="20"/>
      <w:lang w:val="en-US"/>
      <w14:ligatures w14:val="none"/>
    </w:rPr>
  </w:style>
  <w:style w:type="paragraph" w:styleId="Porat">
    <w:name w:val="footer"/>
    <w:basedOn w:val="prastasis"/>
    <w:link w:val="PoratDiagrama"/>
    <w:uiPriority w:val="99"/>
    <w:unhideWhenUsed/>
    <w:rsid w:val="00DC370E"/>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DC370E"/>
    <w:rPr>
      <w:rFonts w:ascii="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6670</Words>
  <Characters>3803</Characters>
  <Application>Microsoft Office Word</Application>
  <DocSecurity>0</DocSecurity>
  <Lines>31</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2026-02-13T12:49:00Z</dcterms:created>
  <dcterms:modified xsi:type="dcterms:W3CDTF">2026-02-13T12:50:00Z</dcterms:modified>
</cp:coreProperties>
</file>