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0EAE" w:rsidRPr="002E3002" w:rsidRDefault="00BB0EAE" w:rsidP="00BB0EAE">
      <w:pPr>
        <w:spacing w:after="0" w:line="240" w:lineRule="auto"/>
        <w:jc w:val="center"/>
        <w:outlineLvl w:val="0"/>
        <w:rPr>
          <w:rFonts w:ascii="Times New Roman" w:eastAsia="Times New Roman" w:hAnsi="Times New Roman"/>
          <w:b/>
          <w:lang w:val="lt-LT"/>
        </w:rPr>
      </w:pPr>
      <w:r w:rsidRPr="002E3002">
        <w:rPr>
          <w:rFonts w:ascii="Times New Roman" w:eastAsia="Times New Roman" w:hAnsi="Times New Roman"/>
          <w:b/>
          <w:iCs/>
          <w:lang w:val="lt-LT"/>
        </w:rPr>
        <w:t>Pakuotės lapelis: informacija vartotojui</w:t>
      </w:r>
    </w:p>
    <w:p w:rsidR="00BB0EAE" w:rsidRPr="002E3002" w:rsidRDefault="00BB0EAE" w:rsidP="00BB0EAE">
      <w:pPr>
        <w:spacing w:after="0" w:line="240" w:lineRule="auto"/>
        <w:jc w:val="center"/>
        <w:outlineLvl w:val="0"/>
        <w:rPr>
          <w:rFonts w:ascii="Times New Roman" w:eastAsia="Times New Roman" w:hAnsi="Times New Roman"/>
          <w:b/>
          <w:lang w:val="lt-LT"/>
        </w:rPr>
      </w:pPr>
    </w:p>
    <w:p w:rsidR="00BB0EAE" w:rsidRPr="002E3002" w:rsidRDefault="00BB0EAE" w:rsidP="00BB0EAE">
      <w:pPr>
        <w:numPr>
          <w:ilvl w:val="12"/>
          <w:numId w:val="0"/>
        </w:numPr>
        <w:spacing w:after="0" w:line="240" w:lineRule="auto"/>
        <w:jc w:val="center"/>
        <w:rPr>
          <w:rFonts w:ascii="Times New Roman" w:eastAsia="Times New Roman" w:hAnsi="Times New Roman"/>
          <w:b/>
          <w:bCs/>
          <w:lang w:val="lt-LT"/>
        </w:rPr>
      </w:pPr>
      <w:r>
        <w:rPr>
          <w:rFonts w:ascii="Times New Roman" w:eastAsia="Times New Roman" w:hAnsi="Times New Roman"/>
          <w:b/>
          <w:bCs/>
          <w:lang w:val="lt-LT"/>
        </w:rPr>
        <w:t>Ciloxan</w:t>
      </w:r>
      <w:r w:rsidRPr="002E3002">
        <w:rPr>
          <w:rFonts w:ascii="Times New Roman" w:eastAsia="Times New Roman" w:hAnsi="Times New Roman"/>
          <w:b/>
          <w:bCs/>
          <w:lang w:val="lt-LT"/>
        </w:rPr>
        <w:t xml:space="preserve"> 3 mg/ml akių lašai (tirpalas)</w:t>
      </w:r>
    </w:p>
    <w:p w:rsidR="00BB0EAE" w:rsidRPr="002E3002" w:rsidRDefault="00BB0EAE" w:rsidP="00BB0EAE">
      <w:pPr>
        <w:numPr>
          <w:ilvl w:val="12"/>
          <w:numId w:val="0"/>
        </w:numPr>
        <w:spacing w:after="0" w:line="240" w:lineRule="auto"/>
        <w:jc w:val="center"/>
        <w:rPr>
          <w:rFonts w:ascii="Times New Roman" w:eastAsia="Times New Roman" w:hAnsi="Times New Roman"/>
          <w:bCs/>
          <w:lang w:val="lt-LT"/>
        </w:rPr>
      </w:pPr>
      <w:r>
        <w:rPr>
          <w:rFonts w:ascii="Times New Roman" w:eastAsia="Times New Roman" w:hAnsi="Times New Roman"/>
          <w:bCs/>
          <w:lang w:val="lt-LT"/>
        </w:rPr>
        <w:t>c</w:t>
      </w:r>
      <w:r w:rsidRPr="002E3002">
        <w:rPr>
          <w:rFonts w:ascii="Times New Roman" w:eastAsia="Times New Roman" w:hAnsi="Times New Roman"/>
          <w:bCs/>
          <w:lang w:val="lt-LT"/>
        </w:rPr>
        <w:t>iprofloksacinas</w:t>
      </w:r>
    </w:p>
    <w:p w:rsidR="00BB0EAE" w:rsidRPr="002E3002" w:rsidRDefault="00BB0EAE" w:rsidP="00BB0EAE">
      <w:pPr>
        <w:spacing w:after="0" w:line="240" w:lineRule="auto"/>
        <w:jc w:val="center"/>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Atidžiai perskaitykite visą šį lapelį, prieš pradėdami vartoti vaistą, nes jame pateikiama Jums svarbi informacija.</w:t>
      </w:r>
    </w:p>
    <w:p w:rsidR="00BB0EAE" w:rsidRPr="002E3002" w:rsidRDefault="00BB0EAE" w:rsidP="00BB0EAE">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Neišmeskite šio lapelio, nes vėl gali prireikti jį perskaityti.</w:t>
      </w:r>
    </w:p>
    <w:p w:rsidR="00BB0EAE" w:rsidRPr="002E3002" w:rsidRDefault="00BB0EAE" w:rsidP="00BB0EAE">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Jeigu kiltų daugiau klausimų, kreipkitės į gydytoją arba vaistininką.</w:t>
      </w:r>
    </w:p>
    <w:p w:rsidR="00BB0EAE" w:rsidRPr="002E3002" w:rsidRDefault="00BB0EAE" w:rsidP="00BB0EAE">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Šis vaistas skirtas tik Jums, todėl kitiems žmonėms jo duoti negalima. Vaistas gali jiems pakenkti (net tiems, kurių ligos požymiai yra tokie patys kaip Jūsų).</w:t>
      </w:r>
    </w:p>
    <w:p w:rsidR="00BB0EAE" w:rsidRPr="002E3002" w:rsidRDefault="00BB0EAE" w:rsidP="00BB0EAE">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pasireiškė šalutinis poveikis (net jeigu jis šiame lapelyje nenurodytas), kreipkitės į gydytoją arba vaistininką. Žr. 4.</w:t>
      </w:r>
      <w:r>
        <w:rPr>
          <w:rFonts w:ascii="Times New Roman" w:eastAsia="Times New Roman" w:hAnsi="Times New Roman"/>
          <w:lang w:val="lt-LT"/>
        </w:rPr>
        <w:t> </w:t>
      </w:r>
      <w:r w:rsidRPr="002E3002">
        <w:rPr>
          <w:rFonts w:ascii="Times New Roman" w:eastAsia="Times New Roman" w:hAnsi="Times New Roman"/>
          <w:lang w:val="lt-LT"/>
        </w:rPr>
        <w:t>skyrių.</w:t>
      </w:r>
    </w:p>
    <w:p w:rsidR="00BB0EAE" w:rsidRPr="002E3002" w:rsidRDefault="00BB0EAE" w:rsidP="00BB0EAE">
      <w:pPr>
        <w:spacing w:after="0" w:line="240" w:lineRule="auto"/>
        <w:ind w:right="-2"/>
        <w:rPr>
          <w:rFonts w:ascii="Times New Roman" w:eastAsia="Times New Roman" w:hAnsi="Times New Roman"/>
          <w:lang w:val="lt-LT"/>
        </w:rPr>
      </w:pPr>
    </w:p>
    <w:p w:rsidR="00BB0EAE" w:rsidRPr="002E3002" w:rsidRDefault="00BB0EAE" w:rsidP="00BB0EAE">
      <w:pPr>
        <w:spacing w:after="0" w:line="240" w:lineRule="auto"/>
        <w:ind w:left="567" w:hanging="567"/>
        <w:rPr>
          <w:rFonts w:ascii="Times New Roman" w:eastAsia="Times New Roman" w:hAnsi="Times New Roman"/>
          <w:b/>
          <w:bCs/>
          <w:lang w:val="lt-LT"/>
        </w:rPr>
      </w:pPr>
      <w:r w:rsidRPr="002E3002">
        <w:rPr>
          <w:rFonts w:ascii="Times New Roman" w:eastAsia="Times New Roman" w:hAnsi="Times New Roman"/>
          <w:b/>
          <w:bCs/>
          <w:lang w:val="lt-LT"/>
        </w:rPr>
        <w:t>Apie ką rašoma šiame lapelyje?</w:t>
      </w:r>
    </w:p>
    <w:p w:rsidR="00BB0EAE" w:rsidRPr="002E3002" w:rsidRDefault="00BB0EAE" w:rsidP="00BB0EAE">
      <w:pPr>
        <w:spacing w:after="0" w:line="240" w:lineRule="auto"/>
        <w:ind w:left="567" w:hanging="567"/>
        <w:rPr>
          <w:rFonts w:ascii="Times New Roman" w:eastAsia="Times New Roman" w:hAnsi="Times New Roman"/>
          <w:b/>
          <w:lang w:val="lt-LT"/>
        </w:rPr>
      </w:pPr>
    </w:p>
    <w:p w:rsidR="00BB0EAE" w:rsidRPr="002E3002" w:rsidRDefault="00BB0EAE" w:rsidP="00BB0EAE">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1.</w:t>
      </w:r>
      <w:r w:rsidRPr="002E3002">
        <w:rPr>
          <w:rFonts w:ascii="Times New Roman" w:eastAsia="Times New Roman" w:hAnsi="Times New Roman"/>
          <w:lang w:val="lt-LT"/>
        </w:rPr>
        <w:tab/>
        <w:t xml:space="preserve">Kas yra </w:t>
      </w:r>
      <w:r>
        <w:rPr>
          <w:rFonts w:ascii="Times New Roman" w:eastAsia="Times New Roman" w:hAnsi="Times New Roman"/>
          <w:lang w:val="lt-LT"/>
        </w:rPr>
        <w:t>Ciloxan</w:t>
      </w:r>
      <w:r w:rsidRPr="002E3002">
        <w:rPr>
          <w:rFonts w:ascii="Times New Roman" w:eastAsia="Times New Roman" w:hAnsi="Times New Roman"/>
          <w:lang w:val="lt-LT"/>
        </w:rPr>
        <w:t xml:space="preserve"> ir kam jis vartojamas</w:t>
      </w:r>
    </w:p>
    <w:p w:rsidR="00BB0EAE" w:rsidRPr="002E3002" w:rsidRDefault="00BB0EAE" w:rsidP="00BB0EAE">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2.</w:t>
      </w:r>
      <w:r w:rsidRPr="002E3002">
        <w:rPr>
          <w:rFonts w:ascii="Times New Roman" w:eastAsia="Times New Roman" w:hAnsi="Times New Roman"/>
          <w:lang w:val="lt-LT"/>
        </w:rPr>
        <w:tab/>
        <w:t xml:space="preserve">Kas žinotina prieš vartojant </w:t>
      </w:r>
      <w:r>
        <w:rPr>
          <w:rFonts w:ascii="Times New Roman" w:eastAsia="Times New Roman" w:hAnsi="Times New Roman"/>
          <w:lang w:val="lt-LT"/>
        </w:rPr>
        <w:t>Ciloxan</w:t>
      </w:r>
    </w:p>
    <w:p w:rsidR="00BB0EAE" w:rsidRPr="002E3002" w:rsidRDefault="00BB0EAE" w:rsidP="00BB0EAE">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3.</w:t>
      </w:r>
      <w:r w:rsidRPr="002E3002">
        <w:rPr>
          <w:rFonts w:ascii="Times New Roman" w:eastAsia="Times New Roman" w:hAnsi="Times New Roman"/>
          <w:lang w:val="lt-LT"/>
        </w:rPr>
        <w:tab/>
        <w:t xml:space="preserve">Kaip vartoti </w:t>
      </w:r>
      <w:r>
        <w:rPr>
          <w:rFonts w:ascii="Times New Roman" w:eastAsia="Times New Roman" w:hAnsi="Times New Roman"/>
          <w:lang w:val="lt-LT"/>
        </w:rPr>
        <w:t>Ciloxan</w:t>
      </w:r>
    </w:p>
    <w:p w:rsidR="00BB0EAE" w:rsidRPr="002E3002" w:rsidRDefault="00BB0EAE" w:rsidP="00BB0EAE">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4.</w:t>
      </w:r>
      <w:r w:rsidRPr="002E3002">
        <w:rPr>
          <w:rFonts w:ascii="Times New Roman" w:eastAsia="Times New Roman" w:hAnsi="Times New Roman"/>
          <w:lang w:val="lt-LT"/>
        </w:rPr>
        <w:tab/>
        <w:t>Galimas šalutinis poveikis</w:t>
      </w:r>
    </w:p>
    <w:p w:rsidR="00BB0EAE" w:rsidRPr="002E3002" w:rsidRDefault="00BB0EAE" w:rsidP="00BB0EAE">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5.</w:t>
      </w:r>
      <w:r w:rsidRPr="002E3002">
        <w:rPr>
          <w:rFonts w:ascii="Times New Roman" w:eastAsia="Times New Roman" w:hAnsi="Times New Roman"/>
          <w:lang w:val="lt-LT"/>
        </w:rPr>
        <w:tab/>
        <w:t xml:space="preserve">Kaip laikyti </w:t>
      </w:r>
      <w:r>
        <w:rPr>
          <w:rFonts w:ascii="Times New Roman" w:eastAsia="Times New Roman" w:hAnsi="Times New Roman"/>
          <w:lang w:val="lt-LT"/>
        </w:rPr>
        <w:t>Ciloxan</w:t>
      </w:r>
    </w:p>
    <w:p w:rsidR="00BB0EAE" w:rsidRPr="002E3002" w:rsidRDefault="00BB0EAE" w:rsidP="00BB0EAE">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6.</w:t>
      </w:r>
      <w:r w:rsidRPr="002E3002">
        <w:rPr>
          <w:rFonts w:ascii="Times New Roman" w:eastAsia="Times New Roman" w:hAnsi="Times New Roman"/>
          <w:lang w:val="lt-LT"/>
        </w:rPr>
        <w:tab/>
        <w:t>Pakuotės turinys ir kita informacija</w:t>
      </w:r>
    </w:p>
    <w:p w:rsidR="00BB0EAE" w:rsidRPr="002E3002" w:rsidRDefault="00BB0EAE" w:rsidP="00BB0EAE">
      <w:pPr>
        <w:numPr>
          <w:ilvl w:val="12"/>
          <w:numId w:val="0"/>
        </w:numPr>
        <w:spacing w:after="0" w:line="240" w:lineRule="auto"/>
        <w:rPr>
          <w:rFonts w:ascii="Times New Roman" w:eastAsia="Times New Roman" w:hAnsi="Times New Roman"/>
          <w:lang w:val="lt-LT"/>
        </w:rPr>
      </w:pPr>
    </w:p>
    <w:p w:rsidR="00BB0EAE" w:rsidRPr="002E3002" w:rsidRDefault="00BB0EAE" w:rsidP="00BB0EAE">
      <w:pPr>
        <w:numPr>
          <w:ilvl w:val="12"/>
          <w:numId w:val="0"/>
        </w:numPr>
        <w:spacing w:after="0" w:line="240" w:lineRule="auto"/>
        <w:rPr>
          <w:rFonts w:ascii="Times New Roman" w:eastAsia="Times New Roman" w:hAnsi="Times New Roman"/>
          <w:lang w:val="lt-LT"/>
        </w:rPr>
      </w:pPr>
    </w:p>
    <w:p w:rsidR="00BB0EAE" w:rsidRPr="002E3002" w:rsidRDefault="00BB0EAE" w:rsidP="00BB0EAE">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lang w:val="lt-LT"/>
        </w:rPr>
        <w:t>1.</w:t>
      </w:r>
      <w:r w:rsidRPr="002E3002">
        <w:rPr>
          <w:rFonts w:ascii="Times New Roman" w:eastAsia="Times New Roman" w:hAnsi="Times New Roman"/>
          <w:b/>
          <w:lang w:val="lt-LT"/>
        </w:rPr>
        <w:tab/>
        <w:t xml:space="preserve">Kas yra </w:t>
      </w:r>
      <w:r>
        <w:rPr>
          <w:rFonts w:ascii="Times New Roman" w:eastAsia="Times New Roman" w:hAnsi="Times New Roman"/>
          <w:b/>
          <w:lang w:val="lt-LT"/>
        </w:rPr>
        <w:t>Ciloxan</w:t>
      </w:r>
      <w:r w:rsidRPr="002E3002">
        <w:rPr>
          <w:rFonts w:ascii="Times New Roman" w:eastAsia="Times New Roman" w:hAnsi="Times New Roman"/>
          <w:b/>
          <w:lang w:val="lt-LT"/>
        </w:rPr>
        <w:t xml:space="preserve"> ir kam jis vartojamas</w:t>
      </w:r>
    </w:p>
    <w:p w:rsidR="00BB0EAE" w:rsidRPr="002E3002" w:rsidRDefault="00BB0EAE" w:rsidP="00BB0EAE">
      <w:pPr>
        <w:spacing w:after="0" w:line="240" w:lineRule="auto"/>
        <w:ind w:left="567" w:hanging="567"/>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lang w:val="lt-LT"/>
        </w:rPr>
      </w:pPr>
      <w:r>
        <w:rPr>
          <w:rFonts w:ascii="Times New Roman" w:eastAsia="Times New Roman" w:hAnsi="Times New Roman"/>
          <w:lang w:val="lt-LT"/>
        </w:rPr>
        <w:t>Ciloxan</w:t>
      </w:r>
      <w:r w:rsidRPr="002E3002">
        <w:rPr>
          <w:rFonts w:ascii="Times New Roman" w:eastAsia="Times New Roman" w:hAnsi="Times New Roman"/>
          <w:lang w:val="lt-LT"/>
        </w:rPr>
        <w:t xml:space="preserve"> akių lašų veiklioji medžiaga yra plataus veikimo spektro chinolonų grupės antibiotikas – ciprofloksacinas. </w:t>
      </w:r>
    </w:p>
    <w:p w:rsidR="00BB0EAE" w:rsidRPr="002E3002" w:rsidRDefault="00BB0EAE" w:rsidP="00BB0EAE">
      <w:pPr>
        <w:spacing w:after="0" w:line="240" w:lineRule="auto"/>
        <w:rPr>
          <w:rFonts w:ascii="Times New Roman" w:eastAsia="Times New Roman" w:hAnsi="Times New Roman"/>
          <w:b/>
          <w:lang w:val="lt-LT"/>
        </w:rPr>
      </w:pPr>
      <w:r>
        <w:rPr>
          <w:rFonts w:ascii="Times New Roman" w:eastAsia="Times New Roman" w:hAnsi="Times New Roman"/>
          <w:lang w:val="lt-LT"/>
        </w:rPr>
        <w:t>Ciloxan</w:t>
      </w:r>
      <w:r w:rsidRPr="002E3002">
        <w:rPr>
          <w:rFonts w:ascii="Times New Roman" w:eastAsia="Times New Roman" w:hAnsi="Times New Roman"/>
          <w:lang w:val="lt-LT"/>
        </w:rPr>
        <w:t xml:space="preserve"> akių lašai vartojami ciprofloksacinui jautrių bakterijų rūšių sukeltų akies ir jos priedinių organų (vokų, junginės ir ašarų ap</w:t>
      </w:r>
      <w:r>
        <w:rPr>
          <w:rFonts w:ascii="Times New Roman" w:eastAsia="Times New Roman" w:hAnsi="Times New Roman"/>
          <w:lang w:val="lt-LT"/>
        </w:rPr>
        <w:t>a</w:t>
      </w:r>
      <w:r w:rsidRPr="002E3002">
        <w:rPr>
          <w:rFonts w:ascii="Times New Roman" w:eastAsia="Times New Roman" w:hAnsi="Times New Roman"/>
          <w:lang w:val="lt-LT"/>
        </w:rPr>
        <w:t>rato) paviršinių bakterinių infekcinių ligų (pvz., ragenos opos) gydymui.</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numPr>
          <w:ilvl w:val="12"/>
          <w:numId w:val="0"/>
        </w:numPr>
        <w:spacing w:after="0" w:line="240" w:lineRule="auto"/>
        <w:rPr>
          <w:rFonts w:ascii="Times New Roman" w:eastAsia="Times New Roman" w:hAnsi="Times New Roman"/>
          <w:lang w:val="lt-LT"/>
        </w:rPr>
      </w:pPr>
      <w:r w:rsidRPr="002E3002">
        <w:rPr>
          <w:rFonts w:ascii="Times New Roman" w:eastAsia="Times New Roman" w:hAnsi="Times New Roman"/>
          <w:lang w:val="lt-LT"/>
        </w:rPr>
        <w:t>Būtinai laikykitės gydytojo nurodymų ir dozavimo etiketėje pateiktų instrukcijų.</w:t>
      </w:r>
    </w:p>
    <w:p w:rsidR="00BB0EAE" w:rsidRPr="002E3002" w:rsidRDefault="00BB0EAE" w:rsidP="00BB0EAE">
      <w:pPr>
        <w:numPr>
          <w:ilvl w:val="12"/>
          <w:numId w:val="0"/>
        </w:numPr>
        <w:spacing w:after="0" w:line="240" w:lineRule="auto"/>
        <w:rPr>
          <w:rFonts w:ascii="Times New Roman" w:eastAsia="Times New Roman" w:hAnsi="Times New Roman"/>
          <w:lang w:val="lt-LT"/>
        </w:rPr>
      </w:pPr>
    </w:p>
    <w:p w:rsidR="00BB0EAE" w:rsidRPr="002E3002" w:rsidRDefault="00BB0EAE" w:rsidP="00BB0EAE">
      <w:pPr>
        <w:numPr>
          <w:ilvl w:val="12"/>
          <w:numId w:val="0"/>
        </w:numPr>
        <w:spacing w:after="0" w:line="240" w:lineRule="auto"/>
        <w:rPr>
          <w:rFonts w:ascii="Times New Roman" w:eastAsia="Times New Roman" w:hAnsi="Times New Roman"/>
          <w:lang w:val="lt-LT"/>
        </w:rPr>
      </w:pPr>
    </w:p>
    <w:p w:rsidR="00BB0EAE" w:rsidRPr="002E3002" w:rsidRDefault="00BB0EAE" w:rsidP="00BB0EAE">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lang w:val="lt-LT"/>
        </w:rPr>
        <w:t>2.</w:t>
      </w:r>
      <w:r w:rsidRPr="002E3002">
        <w:rPr>
          <w:rFonts w:ascii="Times New Roman" w:eastAsia="Times New Roman" w:hAnsi="Times New Roman"/>
          <w:b/>
          <w:lang w:val="lt-LT"/>
        </w:rPr>
        <w:tab/>
        <w:t xml:space="preserve">Kas žinotina prieš vartojant </w:t>
      </w:r>
      <w:r>
        <w:rPr>
          <w:rFonts w:ascii="Times New Roman" w:eastAsia="Times New Roman" w:hAnsi="Times New Roman"/>
          <w:b/>
          <w:lang w:val="lt-LT"/>
        </w:rPr>
        <w:t>Ciloxan</w:t>
      </w:r>
    </w:p>
    <w:p w:rsidR="00BB0EAE" w:rsidRPr="002E3002" w:rsidRDefault="00BB0EAE" w:rsidP="00BB0EAE">
      <w:pPr>
        <w:spacing w:after="0" w:line="240" w:lineRule="auto"/>
        <w:ind w:left="567" w:hanging="567"/>
        <w:rPr>
          <w:rFonts w:ascii="Times New Roman" w:eastAsia="Times New Roman" w:hAnsi="Times New Roman"/>
          <w:lang w:val="lt-LT"/>
        </w:rPr>
      </w:pPr>
    </w:p>
    <w:p w:rsidR="00BB0EAE" w:rsidRPr="002E3002" w:rsidRDefault="00BB0EAE" w:rsidP="00BB0EAE">
      <w:pPr>
        <w:spacing w:after="0" w:line="240" w:lineRule="auto"/>
        <w:ind w:left="567" w:hanging="567"/>
        <w:rPr>
          <w:rFonts w:ascii="Times New Roman" w:eastAsia="Times New Roman" w:hAnsi="Times New Roman"/>
          <w:b/>
          <w:caps/>
          <w:lang w:val="lt-LT"/>
        </w:rPr>
      </w:pPr>
      <w:r>
        <w:rPr>
          <w:rFonts w:ascii="Times New Roman" w:eastAsia="Times New Roman" w:hAnsi="Times New Roman"/>
          <w:b/>
          <w:lang w:val="lt-LT"/>
        </w:rPr>
        <w:t>Ciloxan</w:t>
      </w:r>
      <w:r w:rsidRPr="002E3002">
        <w:rPr>
          <w:rFonts w:ascii="Times New Roman" w:eastAsia="Times New Roman" w:hAnsi="Times New Roman"/>
          <w:b/>
          <w:bCs/>
          <w:lang w:val="lt-LT"/>
        </w:rPr>
        <w:t xml:space="preserve"> vartoti </w:t>
      </w:r>
      <w:r>
        <w:rPr>
          <w:rFonts w:ascii="Times New Roman" w:eastAsia="Times New Roman" w:hAnsi="Times New Roman"/>
          <w:b/>
          <w:bCs/>
          <w:lang w:val="lt-LT"/>
        </w:rPr>
        <w:t>draudžiama</w:t>
      </w:r>
      <w:r w:rsidRPr="002E3002">
        <w:rPr>
          <w:rFonts w:ascii="Times New Roman" w:eastAsia="Times New Roman" w:hAnsi="Times New Roman"/>
          <w:b/>
          <w:bCs/>
          <w:lang w:val="lt-LT"/>
        </w:rPr>
        <w:t>:</w:t>
      </w:r>
    </w:p>
    <w:p w:rsidR="00BB0EAE" w:rsidRPr="002E3002" w:rsidRDefault="00BB0EAE" w:rsidP="00BB0EAE">
      <w:pPr>
        <w:numPr>
          <w:ilvl w:val="12"/>
          <w:numId w:val="0"/>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jeigu yra alergija ciprofloksacinui kitiems chinolonų grupės antibiotikams arba bet kuriai pagalbinei šio vaisto medžiagai (jos išvardytos 6</w:t>
      </w:r>
      <w:r>
        <w:rPr>
          <w:rFonts w:ascii="Times New Roman" w:eastAsia="Times New Roman" w:hAnsi="Times New Roman"/>
          <w:lang w:val="lt-LT"/>
        </w:rPr>
        <w:t> </w:t>
      </w:r>
      <w:r w:rsidRPr="002E3002">
        <w:rPr>
          <w:rFonts w:ascii="Times New Roman" w:eastAsia="Times New Roman" w:hAnsi="Times New Roman"/>
          <w:lang w:val="lt-LT"/>
        </w:rPr>
        <w:t>skyriuje).</w:t>
      </w:r>
    </w:p>
    <w:p w:rsidR="00BB0EAE" w:rsidRPr="002E3002" w:rsidRDefault="00BB0EAE" w:rsidP="00BB0EAE">
      <w:pPr>
        <w:spacing w:after="0" w:line="240" w:lineRule="auto"/>
        <w:ind w:left="567" w:hanging="567"/>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Įspėjimai ir atsargumo priemonės</w:t>
      </w: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Pasitarkite su gydytoju arba vaistininku, prieš pradėdami vartoti </w:t>
      </w:r>
      <w:r>
        <w:rPr>
          <w:rFonts w:ascii="Times New Roman" w:eastAsia="Times New Roman" w:hAnsi="Times New Roman"/>
          <w:lang w:val="lt-LT"/>
        </w:rPr>
        <w:t>Ciloxan</w:t>
      </w:r>
      <w:r w:rsidRPr="002E3002">
        <w:rPr>
          <w:rFonts w:ascii="Times New Roman" w:eastAsia="Times New Roman" w:hAnsi="Times New Roman"/>
          <w:lang w:val="lt-LT"/>
        </w:rPr>
        <w:t>.</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numPr>
          <w:ilvl w:val="0"/>
          <w:numId w:val="1"/>
        </w:num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Ciloxan</w:t>
      </w:r>
      <w:r w:rsidRPr="002E3002">
        <w:rPr>
          <w:rFonts w:ascii="Times New Roman" w:eastAsia="Times New Roman" w:hAnsi="Times New Roman"/>
          <w:lang w:val="lt-LT"/>
        </w:rPr>
        <w:t xml:space="preserve"> vartokite tik ant akių.</w:t>
      </w:r>
    </w:p>
    <w:p w:rsidR="00BB0EAE" w:rsidRPr="002E3002" w:rsidRDefault="00BB0EAE" w:rsidP="00BB0EAE">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pastebėjote pirmuosius odos bėrimo požymius ar bet kokią kitą padidėjusio jautrumo reakciją, įskaitant dilgėlinę, niežulį ar kvėpavimo problemas, nustokite vartoti vaistą ir nedelsdami kreipkitės į gydytoją. Jeigu pasireiškia sunki alerginė reakcija, gali reikėti skubaus gydymo.</w:t>
      </w:r>
    </w:p>
    <w:p w:rsidR="00BB0EAE" w:rsidRPr="002E3002" w:rsidRDefault="00BB0EAE" w:rsidP="00BB0EAE">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simptomai pasunkėja ar staiga vėl pasireiškia, pasitarkite su gydytoju. Vartodami šį vaistą, ypač ilgesnį laiką, galite tapti jautresni kitoms infekcijoms.</w:t>
      </w:r>
    </w:p>
    <w:p w:rsidR="00BB0EAE" w:rsidRPr="002E3002" w:rsidRDefault="00BB0EAE" w:rsidP="00BB0EAE">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Jeigu esate senyvo amžiaus arba vartojate vaistus, vadinamus „kortikosteroidais“, kurie skiriami skausmui malšinti, uždegimui, astmai ar odos problemoms gydyti, gydymo </w:t>
      </w:r>
      <w:r>
        <w:rPr>
          <w:rFonts w:ascii="Times New Roman" w:eastAsia="Times New Roman" w:hAnsi="Times New Roman"/>
          <w:lang w:val="lt-LT"/>
        </w:rPr>
        <w:t>Ciloxan</w:t>
      </w:r>
      <w:r w:rsidRPr="002E3002">
        <w:rPr>
          <w:rFonts w:ascii="Times New Roman" w:eastAsia="Times New Roman" w:hAnsi="Times New Roman"/>
          <w:lang w:val="lt-LT"/>
        </w:rPr>
        <w:t xml:space="preserve"> laikotarpiu yra padidėjęs sausgyslių problemų pavojus. Jeigu jums prasidėtų bet koks uždegimas ar uždegiminė liga, nustokite vartoti vaistą ir nedelsdami kreipkitės į gydytoją.</w:t>
      </w:r>
    </w:p>
    <w:p w:rsidR="00BB0EAE" w:rsidRPr="002E3002" w:rsidRDefault="00BB0EAE" w:rsidP="00BB0EAE">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lastRenderedPageBreak/>
        <w:t>Jeigu vartojant šį vaistą arba netrukus po to pasireiškė sausgyslių skausmas, tinimas arba uždegimas, nustokite vartoti vaistą ir kreipkitės į gydytoją.</w:t>
      </w:r>
    </w:p>
    <w:p w:rsidR="00BB0EAE" w:rsidRPr="002E3002" w:rsidRDefault="00BB0EAE" w:rsidP="00BB0EAE">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Vartodami </w:t>
      </w:r>
      <w:r>
        <w:rPr>
          <w:rFonts w:ascii="Times New Roman" w:eastAsia="Times New Roman" w:hAnsi="Times New Roman"/>
          <w:lang w:val="lt-LT"/>
        </w:rPr>
        <w:t>Ciloxan</w:t>
      </w:r>
      <w:r w:rsidRPr="002E3002" w:rsidDel="005C095E">
        <w:rPr>
          <w:rFonts w:ascii="Times New Roman" w:eastAsia="Times New Roman" w:hAnsi="Times New Roman"/>
          <w:lang w:val="lt-LT"/>
        </w:rPr>
        <w:t xml:space="preserve"> </w:t>
      </w:r>
      <w:r w:rsidRPr="002E3002">
        <w:rPr>
          <w:rFonts w:ascii="Times New Roman" w:eastAsia="Times New Roman" w:hAnsi="Times New Roman"/>
          <w:lang w:val="lt-LT"/>
        </w:rPr>
        <w:t>nebūkite saulėje.</w:t>
      </w:r>
    </w:p>
    <w:p w:rsidR="00BB0EAE" w:rsidRPr="002E3002" w:rsidRDefault="00BB0EAE" w:rsidP="00BB0EAE">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 pastebėsite odos reakciją, kreipkitės į savo gydytoją. Vartojant antibiotikų, buvo odos jautrumo šviesai atvejų. Nedažnai panašių reakcijų atsiranda vartojant ciprofloksacino.</w:t>
      </w:r>
    </w:p>
    <w:p w:rsidR="00BB0EAE" w:rsidRPr="002E3002" w:rsidRDefault="00BB0EAE" w:rsidP="00BB0EAE">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Gydymo </w:t>
      </w:r>
      <w:r>
        <w:rPr>
          <w:rFonts w:ascii="Times New Roman" w:eastAsia="Times New Roman" w:hAnsi="Times New Roman"/>
          <w:lang w:val="lt-LT"/>
        </w:rPr>
        <w:t>Ciloxan</w:t>
      </w:r>
      <w:r w:rsidRPr="002E3002">
        <w:rPr>
          <w:rFonts w:ascii="Times New Roman" w:eastAsia="Times New Roman" w:hAnsi="Times New Roman"/>
          <w:lang w:val="lt-LT"/>
        </w:rPr>
        <w:t xml:space="preserve"> laikotarpiu nenešiokite kontaktinių lęšių (kietųjų ar minkštųjų).</w:t>
      </w:r>
    </w:p>
    <w:p w:rsidR="00BB0EAE" w:rsidRPr="002E3002" w:rsidRDefault="00BB0EAE" w:rsidP="00BB0EAE">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 vartojate kitokių vaistų, perskaitykite poskyrį „Kiti vaistai ir </w:t>
      </w:r>
      <w:r>
        <w:rPr>
          <w:rFonts w:ascii="Times New Roman" w:eastAsia="Times New Roman" w:hAnsi="Times New Roman"/>
          <w:lang w:val="lt-LT"/>
        </w:rPr>
        <w:t>Ciloxan</w:t>
      </w:r>
      <w:r w:rsidRPr="002E3002">
        <w:rPr>
          <w:rFonts w:ascii="Times New Roman" w:eastAsia="Times New Roman" w:hAnsi="Times New Roman"/>
          <w:lang w:val="lt-LT"/>
        </w:rPr>
        <w:t>“.</w:t>
      </w:r>
    </w:p>
    <w:p w:rsidR="00BB0EAE" w:rsidRPr="002E3002" w:rsidRDefault="00BB0EAE" w:rsidP="00BB0EAE">
      <w:pPr>
        <w:numPr>
          <w:ilvl w:val="0"/>
          <w:numId w:val="1"/>
        </w:num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Jei pacientui yra ragenos opa ir jis dažnai vartoja </w:t>
      </w:r>
      <w:r>
        <w:rPr>
          <w:rFonts w:ascii="Times New Roman" w:eastAsia="Times New Roman" w:hAnsi="Times New Roman"/>
          <w:lang w:val="lt-LT"/>
        </w:rPr>
        <w:t>Ciloxan</w:t>
      </w:r>
      <w:r w:rsidRPr="002E3002">
        <w:rPr>
          <w:rFonts w:ascii="Times New Roman" w:eastAsia="Times New Roman" w:hAnsi="Times New Roman"/>
          <w:lang w:val="lt-LT"/>
        </w:rPr>
        <w:t xml:space="preserve">, akyje gali atsirasti lokalių baltų nuosėdų (vaisto likučių), kurios, tęsiant gydymą </w:t>
      </w:r>
      <w:r>
        <w:rPr>
          <w:rFonts w:ascii="Times New Roman" w:eastAsia="Times New Roman" w:hAnsi="Times New Roman"/>
          <w:lang w:val="lt-LT"/>
        </w:rPr>
        <w:t>Ciloxan</w:t>
      </w:r>
      <w:r w:rsidRPr="002E3002">
        <w:rPr>
          <w:rFonts w:ascii="Times New Roman" w:eastAsia="Times New Roman" w:hAnsi="Times New Roman"/>
          <w:lang w:val="lt-LT"/>
        </w:rPr>
        <w:t xml:space="preserve">, išnyksta. Nuosėdos netrukdo tęsti gydymą </w:t>
      </w:r>
      <w:r>
        <w:rPr>
          <w:rFonts w:ascii="Times New Roman" w:eastAsia="Times New Roman" w:hAnsi="Times New Roman"/>
          <w:lang w:val="lt-LT"/>
        </w:rPr>
        <w:t>Ciloxan</w:t>
      </w:r>
      <w:r w:rsidRPr="002E3002">
        <w:rPr>
          <w:rFonts w:ascii="Times New Roman" w:eastAsia="Times New Roman" w:hAnsi="Times New Roman"/>
          <w:lang w:val="lt-LT"/>
        </w:rPr>
        <w:t xml:space="preserve"> ir nesukelia žalingo poveikio klinikinio gijimo procesui.</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Jei bet kuris paminėtas perspėjimas Jums tinka ar tiko anksčiau, pasitarkite su gydytoju.</w:t>
      </w:r>
    </w:p>
    <w:p w:rsidR="00BB0EAE" w:rsidRPr="002E3002" w:rsidRDefault="00BB0EAE" w:rsidP="00BB0EAE">
      <w:pPr>
        <w:spacing w:after="0" w:line="240" w:lineRule="auto"/>
        <w:rPr>
          <w:rFonts w:ascii="Times New Roman" w:eastAsia="Times New Roman" w:hAnsi="Times New Roman"/>
          <w:b/>
          <w:lang w:val="lt-LT"/>
        </w:rPr>
      </w:pPr>
    </w:p>
    <w:p w:rsidR="00BB0EAE" w:rsidRPr="002E3002" w:rsidRDefault="00BB0EAE" w:rsidP="00BB0EAE">
      <w:pPr>
        <w:spacing w:after="0" w:line="240" w:lineRule="auto"/>
        <w:rPr>
          <w:rFonts w:ascii="Times New Roman" w:eastAsia="Times New Roman" w:hAnsi="Times New Roman"/>
          <w:b/>
          <w:lang w:val="lt-LT"/>
        </w:rPr>
      </w:pPr>
      <w:r w:rsidRPr="002E3002">
        <w:rPr>
          <w:rFonts w:ascii="Times New Roman" w:eastAsia="Times New Roman" w:hAnsi="Times New Roman"/>
          <w:b/>
          <w:lang w:val="lt-LT"/>
        </w:rPr>
        <w:t xml:space="preserve">Vaikams ir paaugliams </w:t>
      </w: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Jaunesniems nei 1</w:t>
      </w:r>
      <w:r>
        <w:rPr>
          <w:rFonts w:ascii="Times New Roman" w:eastAsia="Times New Roman" w:hAnsi="Times New Roman"/>
          <w:lang w:val="lt-LT"/>
        </w:rPr>
        <w:t> </w:t>
      </w:r>
      <w:r w:rsidRPr="002E3002">
        <w:rPr>
          <w:rFonts w:ascii="Times New Roman" w:eastAsia="Times New Roman" w:hAnsi="Times New Roman"/>
          <w:lang w:val="lt-LT"/>
        </w:rPr>
        <w:t xml:space="preserve">metų vaikams </w:t>
      </w:r>
      <w:r>
        <w:rPr>
          <w:rFonts w:ascii="Times New Roman" w:eastAsia="Times New Roman" w:hAnsi="Times New Roman"/>
          <w:lang w:val="lt-LT"/>
        </w:rPr>
        <w:t>Ciloxan</w:t>
      </w:r>
      <w:r w:rsidRPr="002E3002" w:rsidDel="005C095E">
        <w:rPr>
          <w:rFonts w:ascii="Times New Roman" w:eastAsia="Times New Roman" w:hAnsi="Times New Roman"/>
          <w:lang w:val="lt-LT"/>
        </w:rPr>
        <w:t xml:space="preserve"> </w:t>
      </w:r>
      <w:r w:rsidRPr="002E3002">
        <w:rPr>
          <w:rFonts w:ascii="Times New Roman" w:eastAsia="Times New Roman" w:hAnsi="Times New Roman"/>
          <w:lang w:val="lt-LT"/>
        </w:rPr>
        <w:t>vartoti galima tik gydytojui paskyrus.</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b/>
          <w:lang w:val="lt-LT"/>
        </w:rPr>
        <w:t xml:space="preserve">Kiti vaistai ir </w:t>
      </w:r>
      <w:r>
        <w:rPr>
          <w:rFonts w:ascii="Times New Roman" w:eastAsia="Times New Roman" w:hAnsi="Times New Roman"/>
          <w:b/>
          <w:lang w:val="lt-LT"/>
        </w:rPr>
        <w:t>Ciloxan</w:t>
      </w: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vartojate ar neseniai vartojote kitų vaistų arba dėl to nesate tikri, apie tai pasakykite gydytojui arba vaistininkui. </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u w:val="single"/>
          <w:lang w:val="lt-LT"/>
        </w:rPr>
      </w:pPr>
      <w:r w:rsidRPr="002E3002">
        <w:rPr>
          <w:rFonts w:ascii="Times New Roman" w:eastAsia="Times New Roman" w:hAnsi="Times New Roman"/>
          <w:lang w:val="lt-LT"/>
        </w:rPr>
        <w:t>Jeigu vartojate kitus akių lašus ar akių tepalus, tarp kiekvieno vaisto darykite bent penkių minučių pertrauką. Akių tepalą vartokite paskiausiai.</w:t>
      </w:r>
    </w:p>
    <w:p w:rsidR="00BB0EAE" w:rsidRPr="002E3002" w:rsidRDefault="00BB0EAE" w:rsidP="00BB0EAE">
      <w:pPr>
        <w:spacing w:after="0" w:line="240" w:lineRule="auto"/>
        <w:ind w:left="567" w:hanging="567"/>
        <w:rPr>
          <w:rFonts w:ascii="Times New Roman" w:eastAsia="Times New Roman" w:hAnsi="Times New Roman"/>
          <w:b/>
          <w:lang w:val="lt-LT"/>
        </w:rPr>
      </w:pPr>
    </w:p>
    <w:p w:rsidR="00BB0EAE" w:rsidRPr="002E3002" w:rsidRDefault="00BB0EAE" w:rsidP="00BB0EAE">
      <w:pP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Ciloxan</w:t>
      </w:r>
      <w:r w:rsidRPr="002E3002">
        <w:rPr>
          <w:rFonts w:ascii="Times New Roman" w:eastAsia="Times New Roman" w:hAnsi="Times New Roman"/>
          <w:b/>
          <w:lang w:val="lt-LT"/>
        </w:rPr>
        <w:t xml:space="preserve"> vartojimas su maistu ir gėrimais</w:t>
      </w:r>
    </w:p>
    <w:p w:rsidR="00BB0EAE" w:rsidRPr="002E3002" w:rsidRDefault="00BB0EAE" w:rsidP="00BB0EAE">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Maistas ir gėrimai poveikio vaistui nesukelia.</w:t>
      </w:r>
    </w:p>
    <w:p w:rsidR="00BB0EAE" w:rsidRPr="002E3002" w:rsidRDefault="00BB0EAE" w:rsidP="00BB0EAE">
      <w:pPr>
        <w:spacing w:after="0" w:line="240" w:lineRule="auto"/>
        <w:ind w:left="567" w:hanging="567"/>
        <w:rPr>
          <w:rFonts w:ascii="Times New Roman" w:eastAsia="Times New Roman" w:hAnsi="Times New Roman"/>
          <w:b/>
          <w:lang w:val="lt-LT"/>
        </w:rPr>
      </w:pPr>
    </w:p>
    <w:p w:rsidR="00BB0EAE" w:rsidRPr="002E3002" w:rsidRDefault="00BB0EAE" w:rsidP="00BB0EAE">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Nėštumas, žindymo laikotarpis ir vaisingumas</w:t>
      </w: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Jeigu esate nėščia, žindote kūdikį, manote, kad galbūt esate nėščia, arba planuojate pastoti, tai prieš vartodama šį vaistą pasitarkite su gydytoju arba vaistininku.</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Nėštumo arba žindymo laikotarpiu </w:t>
      </w:r>
      <w:r>
        <w:rPr>
          <w:rFonts w:ascii="Times New Roman" w:eastAsia="Times New Roman" w:hAnsi="Times New Roman"/>
          <w:lang w:val="lt-LT"/>
        </w:rPr>
        <w:t>Ciloxan</w:t>
      </w:r>
      <w:r w:rsidRPr="002E3002">
        <w:rPr>
          <w:rFonts w:ascii="Times New Roman" w:eastAsia="Times New Roman" w:hAnsi="Times New Roman"/>
          <w:lang w:val="lt-LT"/>
        </w:rPr>
        <w:t xml:space="preserve"> nevartokite, nebent gydytojas nuspręstų, kad vaistą vartoti reikia. Prieš vartojant bet kokį vaistą, būtina pasitarti su gydytoju arba vaistininku.</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u w:val="single"/>
          <w:lang w:val="lt-LT"/>
        </w:rPr>
      </w:pPr>
      <w:r w:rsidRPr="002E3002">
        <w:rPr>
          <w:rFonts w:ascii="Times New Roman" w:eastAsia="Times New Roman" w:hAnsi="Times New Roman"/>
          <w:lang w:val="lt-LT"/>
        </w:rPr>
        <w:t xml:space="preserve">Vietiškai vartojamo </w:t>
      </w:r>
      <w:r>
        <w:rPr>
          <w:rFonts w:ascii="Times New Roman" w:eastAsia="Times New Roman" w:hAnsi="Times New Roman"/>
          <w:lang w:val="lt-LT"/>
        </w:rPr>
        <w:t>Ciloxan</w:t>
      </w:r>
      <w:r w:rsidRPr="002E3002">
        <w:rPr>
          <w:rFonts w:ascii="Times New Roman" w:eastAsia="Times New Roman" w:hAnsi="Times New Roman"/>
          <w:lang w:val="lt-LT"/>
        </w:rPr>
        <w:t xml:space="preserve"> poveikio vaisingumui tyrimų neatlikta.</w:t>
      </w:r>
    </w:p>
    <w:p w:rsidR="00BB0EAE" w:rsidRPr="002E3002" w:rsidRDefault="00BB0EAE" w:rsidP="00BB0EAE">
      <w:pPr>
        <w:spacing w:after="0" w:line="240" w:lineRule="auto"/>
        <w:ind w:left="567" w:hanging="567"/>
        <w:rPr>
          <w:rFonts w:ascii="Times New Roman" w:eastAsia="Times New Roman" w:hAnsi="Times New Roman"/>
          <w:lang w:val="lt-LT"/>
        </w:rPr>
      </w:pPr>
    </w:p>
    <w:p w:rsidR="00BB0EAE" w:rsidRPr="002E3002" w:rsidRDefault="00BB0EAE" w:rsidP="00BB0EAE">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Vairavimas ir mechanizmų valdymas</w:t>
      </w: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Galite pastebėti, kad iš karto po </w:t>
      </w:r>
      <w:r>
        <w:rPr>
          <w:rFonts w:ascii="Times New Roman" w:eastAsia="Times New Roman" w:hAnsi="Times New Roman"/>
          <w:lang w:val="lt-LT"/>
        </w:rPr>
        <w:t>Ciloxan</w:t>
      </w:r>
      <w:r w:rsidRPr="002E3002">
        <w:rPr>
          <w:rFonts w:ascii="Times New Roman" w:eastAsia="Times New Roman" w:hAnsi="Times New Roman"/>
          <w:lang w:val="lt-LT"/>
        </w:rPr>
        <w:t xml:space="preserve"> įsilašinimo matymas tampa neryškus. Vairuoti ir mechanizmų valdyti negalima, kol matymas nepagerės.</w:t>
      </w:r>
    </w:p>
    <w:p w:rsidR="00BB0EAE" w:rsidRPr="002E3002" w:rsidRDefault="00BB0EAE" w:rsidP="00BB0EAE">
      <w:pPr>
        <w:spacing w:after="0" w:line="240" w:lineRule="auto"/>
        <w:ind w:left="567" w:hanging="567"/>
        <w:rPr>
          <w:rFonts w:ascii="Times New Roman" w:eastAsia="Times New Roman" w:hAnsi="Times New Roman"/>
          <w:lang w:val="lt-LT"/>
        </w:rPr>
      </w:pPr>
    </w:p>
    <w:p w:rsidR="00BB0EAE" w:rsidRPr="002E3002" w:rsidRDefault="00BB0EAE" w:rsidP="00BB0EAE">
      <w:pPr>
        <w:numPr>
          <w:ilvl w:val="12"/>
          <w:numId w:val="0"/>
        </w:numPr>
        <w:spacing w:after="0" w:line="240" w:lineRule="auto"/>
        <w:ind w:right="-2"/>
        <w:rPr>
          <w:rFonts w:ascii="Times New Roman" w:eastAsia="Times New Roman" w:hAnsi="Times New Roman"/>
          <w:bCs/>
          <w:lang w:val="lt-LT"/>
        </w:rPr>
      </w:pPr>
      <w:r>
        <w:rPr>
          <w:rFonts w:ascii="Times New Roman" w:eastAsia="Times New Roman" w:hAnsi="Times New Roman"/>
          <w:b/>
          <w:lang w:val="lt-LT"/>
        </w:rPr>
        <w:t>Ciloxan</w:t>
      </w:r>
      <w:r w:rsidRPr="002E3002">
        <w:rPr>
          <w:rFonts w:ascii="Times New Roman" w:eastAsia="Times New Roman" w:hAnsi="Times New Roman"/>
          <w:b/>
          <w:lang w:val="lt-LT"/>
        </w:rPr>
        <w:t xml:space="preserve"> sudėtyje yra benzalkonio chlorido</w:t>
      </w:r>
    </w:p>
    <w:p w:rsidR="00BB0EAE" w:rsidRPr="00453767" w:rsidRDefault="00BB0EAE" w:rsidP="00BB0EAE">
      <w:pPr>
        <w:keepNext/>
        <w:keepLines/>
        <w:spacing w:after="0" w:line="240" w:lineRule="auto"/>
        <w:rPr>
          <w:rFonts w:ascii="Times New Roman" w:eastAsia="Times New Roman" w:hAnsi="Times New Roman"/>
          <w:bCs/>
          <w:lang w:val="lt-LT"/>
        </w:rPr>
      </w:pPr>
      <w:r>
        <w:rPr>
          <w:rFonts w:ascii="Times New Roman" w:eastAsia="Times New Roman" w:hAnsi="Times New Roman"/>
          <w:bCs/>
          <w:lang w:val="lt-LT"/>
        </w:rPr>
        <w:t>5 ml šio vaisto yra 0,3 </w:t>
      </w:r>
      <w:r w:rsidRPr="00453767">
        <w:rPr>
          <w:rFonts w:ascii="Times New Roman" w:eastAsia="Times New Roman" w:hAnsi="Times New Roman"/>
          <w:bCs/>
          <w:lang w:val="lt-LT"/>
        </w:rPr>
        <w:t>mg benzal</w:t>
      </w:r>
      <w:r>
        <w:rPr>
          <w:rFonts w:ascii="Times New Roman" w:eastAsia="Times New Roman" w:hAnsi="Times New Roman"/>
          <w:bCs/>
          <w:lang w:val="lt-LT"/>
        </w:rPr>
        <w:t>konio chlorido, tai atitinka 0,06 </w:t>
      </w:r>
      <w:r w:rsidRPr="00453767">
        <w:rPr>
          <w:rFonts w:ascii="Times New Roman" w:eastAsia="Times New Roman" w:hAnsi="Times New Roman"/>
          <w:bCs/>
          <w:lang w:val="lt-LT"/>
        </w:rPr>
        <w:t>mg/ml.</w:t>
      </w:r>
    </w:p>
    <w:p w:rsidR="00BB0EAE" w:rsidRPr="00453767" w:rsidRDefault="00BB0EAE" w:rsidP="00BB0EAE">
      <w:pPr>
        <w:keepNext/>
        <w:keepLines/>
        <w:spacing w:after="0" w:line="240" w:lineRule="auto"/>
        <w:rPr>
          <w:rFonts w:ascii="Times New Roman" w:eastAsia="Times New Roman" w:hAnsi="Times New Roman"/>
          <w:bCs/>
          <w:lang w:val="lt-LT"/>
        </w:rPr>
      </w:pPr>
      <w:r w:rsidRPr="00453767">
        <w:rPr>
          <w:rFonts w:ascii="Times New Roman" w:eastAsia="Times New Roman" w:hAnsi="Times New Roman"/>
          <w:bCs/>
          <w:lang w:val="lt-LT"/>
        </w:rPr>
        <w:t xml:space="preserve">Minkštieji kontaktiniai lęšiai gali absorbuoti benzalkonio chloridą ir gali pasikeisti kontaktinių lęšių </w:t>
      </w:r>
      <w:r>
        <w:rPr>
          <w:rFonts w:ascii="Times New Roman" w:eastAsia="Times New Roman" w:hAnsi="Times New Roman"/>
          <w:bCs/>
          <w:lang w:val="lt-LT"/>
        </w:rPr>
        <w:t>s</w:t>
      </w:r>
      <w:r w:rsidRPr="00453767">
        <w:rPr>
          <w:rFonts w:ascii="Times New Roman" w:eastAsia="Times New Roman" w:hAnsi="Times New Roman"/>
          <w:bCs/>
          <w:lang w:val="lt-LT"/>
        </w:rPr>
        <w:t>palva. Prieš šio vaisto vartojimą kontaktinius lęšius reikia išimti ir vėl juos galima įdėti ne anksčiau kaip po 15</w:t>
      </w:r>
      <w:r>
        <w:rPr>
          <w:rFonts w:ascii="Times New Roman" w:eastAsia="Times New Roman" w:hAnsi="Times New Roman"/>
          <w:bCs/>
          <w:lang w:val="lt-LT"/>
        </w:rPr>
        <w:t> </w:t>
      </w:r>
      <w:r w:rsidRPr="00453767">
        <w:rPr>
          <w:rFonts w:ascii="Times New Roman" w:eastAsia="Times New Roman" w:hAnsi="Times New Roman"/>
          <w:bCs/>
          <w:lang w:val="lt-LT"/>
        </w:rPr>
        <w:t>min.</w:t>
      </w:r>
    </w:p>
    <w:p w:rsidR="00BB0EAE" w:rsidRPr="00453767" w:rsidRDefault="00BB0EAE" w:rsidP="00BB0EAE">
      <w:pPr>
        <w:keepNext/>
        <w:keepLines/>
        <w:spacing w:after="0" w:line="240" w:lineRule="auto"/>
        <w:rPr>
          <w:rFonts w:ascii="Times New Roman" w:eastAsia="Times New Roman" w:hAnsi="Times New Roman"/>
          <w:bCs/>
          <w:lang w:val="lt-LT"/>
        </w:rPr>
      </w:pPr>
      <w:r w:rsidRPr="00453767">
        <w:rPr>
          <w:rFonts w:ascii="Times New Roman" w:eastAsia="Times New Roman" w:hAnsi="Times New Roman"/>
          <w:bCs/>
          <w:lang w:val="lt-LT"/>
        </w:rPr>
        <w:t>Benzalkonio chloridas gali sudirginti akis, ypač jei Jums yra akių sausmė ar ragenos (akies priekinę dalį gaubiančio skaidraus sluoksnio) pažeidimų. Jeigu pavartojus šio vaisto jaučiate nenormalų pojūtį akyje, deginimą ar skausmą, pasitarkite su gydytoju.</w:t>
      </w:r>
    </w:p>
    <w:p w:rsidR="00BB0EAE" w:rsidRPr="002E3002" w:rsidRDefault="00BB0EAE" w:rsidP="00BB0EAE">
      <w:pPr>
        <w:numPr>
          <w:ilvl w:val="12"/>
          <w:numId w:val="0"/>
        </w:numPr>
        <w:spacing w:after="0" w:line="240" w:lineRule="auto"/>
        <w:ind w:right="-2"/>
        <w:rPr>
          <w:rFonts w:ascii="Times New Roman" w:eastAsia="Times New Roman" w:hAnsi="Times New Roman"/>
          <w:lang w:val="lt-LT"/>
        </w:rPr>
      </w:pPr>
    </w:p>
    <w:p w:rsidR="00BB0EAE" w:rsidRPr="002E3002" w:rsidRDefault="00BB0EAE" w:rsidP="00BB0EAE">
      <w:pPr>
        <w:numPr>
          <w:ilvl w:val="12"/>
          <w:numId w:val="0"/>
        </w:numPr>
        <w:spacing w:after="0" w:line="240" w:lineRule="auto"/>
        <w:ind w:right="-2"/>
        <w:rPr>
          <w:rFonts w:ascii="Times New Roman" w:eastAsia="Times New Roman" w:hAnsi="Times New Roman"/>
          <w:lang w:val="lt-LT"/>
        </w:rPr>
      </w:pPr>
    </w:p>
    <w:p w:rsidR="00BB0EAE" w:rsidRPr="002E3002" w:rsidRDefault="00BB0EAE" w:rsidP="00BB0EAE">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lang w:val="lt-LT"/>
        </w:rPr>
        <w:t>3.</w:t>
      </w:r>
      <w:r w:rsidRPr="002E3002">
        <w:rPr>
          <w:rFonts w:ascii="Times New Roman" w:eastAsia="Times New Roman" w:hAnsi="Times New Roman"/>
          <w:b/>
          <w:lang w:val="lt-LT"/>
        </w:rPr>
        <w:tab/>
        <w:t xml:space="preserve">Kaip vartoti </w:t>
      </w:r>
      <w:r>
        <w:rPr>
          <w:rFonts w:ascii="Times New Roman" w:eastAsia="Times New Roman" w:hAnsi="Times New Roman"/>
          <w:b/>
          <w:lang w:val="lt-LT"/>
        </w:rPr>
        <w:t>Ciloxan</w:t>
      </w:r>
    </w:p>
    <w:p w:rsidR="00BB0EAE" w:rsidRPr="002E3002" w:rsidRDefault="00BB0EAE" w:rsidP="00BB0EAE">
      <w:pPr>
        <w:spacing w:after="0" w:line="240" w:lineRule="auto"/>
        <w:ind w:left="567" w:hanging="567"/>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Visada vartokite šį vaistą tiksliai</w:t>
      </w:r>
      <w:r>
        <w:rPr>
          <w:rFonts w:ascii="Times New Roman" w:eastAsia="Times New Roman" w:hAnsi="Times New Roman"/>
          <w:lang w:val="lt-LT"/>
        </w:rPr>
        <w:t>,</w:t>
      </w:r>
      <w:r w:rsidRPr="002E3002">
        <w:rPr>
          <w:rFonts w:ascii="Times New Roman" w:eastAsia="Times New Roman" w:hAnsi="Times New Roman"/>
          <w:lang w:val="lt-LT"/>
        </w:rPr>
        <w:t xml:space="preserve"> kaip nurodė gydytojas arba vaistininkas. Jeigu abejojate, kreipkitės į gydytoją arba vaistininką.</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i/>
          <w:iCs/>
          <w:lang w:val="lt-LT"/>
        </w:rPr>
      </w:pPr>
      <w:r w:rsidRPr="002E3002">
        <w:rPr>
          <w:rFonts w:ascii="Times New Roman" w:eastAsia="Times New Roman" w:hAnsi="Times New Roman"/>
          <w:i/>
          <w:iCs/>
          <w:lang w:val="lt-LT"/>
        </w:rPr>
        <w:t xml:space="preserve">Dozavimas suaugusiesiems, senyviems pacientams ir visų amžiaus grupių vaikams (įskaitant naujagimius) </w:t>
      </w:r>
    </w:p>
    <w:p w:rsidR="00BB0EAE" w:rsidRPr="002E3002" w:rsidRDefault="00BB0EAE" w:rsidP="00BB0EAE">
      <w:pPr>
        <w:spacing w:after="0" w:line="240" w:lineRule="auto"/>
        <w:ind w:left="567" w:hanging="567"/>
        <w:rPr>
          <w:rFonts w:ascii="Times New Roman" w:eastAsia="Times New Roman" w:hAnsi="Times New Roman"/>
          <w:u w:val="single"/>
          <w:lang w:val="lt-LT"/>
        </w:rPr>
      </w:pPr>
    </w:p>
    <w:p w:rsidR="00BB0EAE" w:rsidRPr="002E3002" w:rsidRDefault="00BB0EAE" w:rsidP="00BB0EAE">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Gydant ragenos opas </w:t>
      </w:r>
      <w:r>
        <w:rPr>
          <w:rFonts w:ascii="Times New Roman" w:eastAsia="Times New Roman" w:hAnsi="Times New Roman"/>
          <w:lang w:val="lt-LT"/>
        </w:rPr>
        <w:t>Ciloxan</w:t>
      </w:r>
      <w:r w:rsidRPr="002E3002">
        <w:rPr>
          <w:rFonts w:ascii="Times New Roman" w:eastAsia="Times New Roman" w:hAnsi="Times New Roman"/>
          <w:lang w:val="lt-LT"/>
        </w:rPr>
        <w:t xml:space="preserve"> lašinama tokiais laiko tarpais, net naktį:</w:t>
      </w:r>
    </w:p>
    <w:p w:rsidR="00BB0EAE" w:rsidRPr="002E3002" w:rsidRDefault="00BB0EAE" w:rsidP="00BB0EAE">
      <w:pPr>
        <w:numPr>
          <w:ilvl w:val="0"/>
          <w:numId w:val="2"/>
        </w:numPr>
        <w:tabs>
          <w:tab w:val="clear" w:pos="360"/>
          <w:tab w:val="num" w:pos="0"/>
        </w:tabs>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t>pirmosios paros pirmąsias šešias valandas – po du lašus į nesveiką akį (arba abi akis) kas 15</w:t>
      </w:r>
      <w:r>
        <w:rPr>
          <w:rFonts w:ascii="Times New Roman" w:eastAsia="Times New Roman" w:hAnsi="Times New Roman"/>
          <w:lang w:val="lt-LT"/>
        </w:rPr>
        <w:t> </w:t>
      </w:r>
      <w:r w:rsidRPr="002E3002">
        <w:rPr>
          <w:rFonts w:ascii="Times New Roman" w:eastAsia="Times New Roman" w:hAnsi="Times New Roman"/>
          <w:lang w:val="lt-LT"/>
        </w:rPr>
        <w:t>minučių, likusią paros dalį – kas 30</w:t>
      </w:r>
      <w:r>
        <w:rPr>
          <w:rFonts w:ascii="Times New Roman" w:eastAsia="Times New Roman" w:hAnsi="Times New Roman"/>
          <w:lang w:val="lt-LT"/>
        </w:rPr>
        <w:t> </w:t>
      </w:r>
      <w:r w:rsidRPr="002E3002">
        <w:rPr>
          <w:rFonts w:ascii="Times New Roman" w:eastAsia="Times New Roman" w:hAnsi="Times New Roman"/>
          <w:lang w:val="lt-LT"/>
        </w:rPr>
        <w:t xml:space="preserve">minučių; </w:t>
      </w:r>
    </w:p>
    <w:p w:rsidR="00BB0EAE" w:rsidRPr="002E3002" w:rsidRDefault="00BB0EAE" w:rsidP="00BB0EAE">
      <w:pPr>
        <w:numPr>
          <w:ilvl w:val="0"/>
          <w:numId w:val="3"/>
        </w:numPr>
        <w:tabs>
          <w:tab w:val="clear" w:pos="360"/>
          <w:tab w:val="num" w:pos="0"/>
        </w:tabs>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t>antrąją parą – po du lašus į nesveiką akį (arba abi akis) kas valandą;</w:t>
      </w:r>
    </w:p>
    <w:p w:rsidR="00BB0EAE" w:rsidRPr="002E3002" w:rsidRDefault="00BB0EAE" w:rsidP="00BB0EAE">
      <w:pPr>
        <w:numPr>
          <w:ilvl w:val="0"/>
          <w:numId w:val="4"/>
        </w:numPr>
        <w:tabs>
          <w:tab w:val="clear" w:pos="360"/>
          <w:tab w:val="num" w:pos="0"/>
        </w:tabs>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t>nuo trečiosios iki keturioliktosios paros – po du lašus į nesveiką akį (arba abi akis) kas keturias valandas.</w:t>
      </w:r>
    </w:p>
    <w:p w:rsidR="00BB0EAE" w:rsidRPr="002E3002" w:rsidRDefault="00BB0EAE" w:rsidP="00BB0EAE">
      <w:pPr>
        <w:spacing w:after="0" w:line="240" w:lineRule="auto"/>
        <w:rPr>
          <w:rFonts w:ascii="Times New Roman" w:eastAsia="Times New Roman" w:hAnsi="Times New Roman"/>
          <w:i/>
          <w:lang w:val="lt-LT"/>
        </w:rPr>
      </w:pPr>
    </w:p>
    <w:p w:rsidR="00BB0EAE" w:rsidRPr="002E3002" w:rsidRDefault="00BB0EAE" w:rsidP="00BB0EAE">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Gydant paviršinę akies ir jos priedinių organų infekciją lašinama po vieną du lašus į nesveiką akį (arba abi akis) kas šešias valandas. </w:t>
      </w:r>
    </w:p>
    <w:p w:rsidR="00BB0EAE" w:rsidRPr="002E3002" w:rsidRDefault="00BB0EAE" w:rsidP="00BB0EAE">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Jei liga sunki, pirmąsias dvi dienas galima lašinti po vieną du lašus kas dvi valandas, išskyrus miego laiką.</w:t>
      </w:r>
    </w:p>
    <w:p w:rsidR="00BB0EAE" w:rsidRPr="002E3002" w:rsidRDefault="00BB0EAE" w:rsidP="00BB0EAE">
      <w:pPr>
        <w:spacing w:after="0" w:line="240" w:lineRule="auto"/>
        <w:rPr>
          <w:rFonts w:ascii="Times New Roman" w:eastAsia="Times New Roman" w:hAnsi="Times New Roman"/>
          <w:i/>
          <w:lang w:val="lt-LT"/>
        </w:rPr>
      </w:pPr>
    </w:p>
    <w:p w:rsidR="00BB0EAE" w:rsidRPr="002E3002" w:rsidRDefault="00BB0EAE" w:rsidP="00BB0EAE">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Įprastinė gydymo trukmė – 7–14</w:t>
      </w:r>
      <w:r>
        <w:rPr>
          <w:rFonts w:ascii="Times New Roman" w:eastAsia="Times New Roman" w:hAnsi="Times New Roman"/>
          <w:lang w:val="lt-LT"/>
        </w:rPr>
        <w:t> </w:t>
      </w:r>
      <w:r w:rsidRPr="002E3002">
        <w:rPr>
          <w:rFonts w:ascii="Times New Roman" w:eastAsia="Times New Roman" w:hAnsi="Times New Roman"/>
          <w:lang w:val="lt-LT"/>
        </w:rPr>
        <w:t>dienų. Gydymo trukmę nustatys gydytojas.</w:t>
      </w:r>
    </w:p>
    <w:p w:rsidR="00BB0EAE" w:rsidRPr="002E3002" w:rsidRDefault="00BB0EAE" w:rsidP="00BB0EAE">
      <w:pPr>
        <w:spacing w:after="0" w:line="240" w:lineRule="auto"/>
        <w:rPr>
          <w:rFonts w:ascii="Times New Roman" w:eastAsia="Times New Roman" w:hAnsi="Times New Roman"/>
          <w:i/>
          <w:lang w:val="lt-LT"/>
        </w:rPr>
      </w:pPr>
    </w:p>
    <w:p w:rsidR="00BB0EAE" w:rsidRPr="002E3002" w:rsidRDefault="00BB0EAE" w:rsidP="00BB0EAE">
      <w:pPr>
        <w:spacing w:after="0" w:line="240" w:lineRule="auto"/>
        <w:rPr>
          <w:rFonts w:ascii="Times New Roman" w:eastAsia="Times New Roman" w:hAnsi="Times New Roman"/>
          <w:i/>
          <w:u w:val="single"/>
          <w:lang w:val="lt-LT"/>
        </w:rPr>
      </w:pPr>
      <w:r w:rsidRPr="002E3002">
        <w:rPr>
          <w:rFonts w:ascii="Times New Roman" w:eastAsia="Times New Roman" w:hAnsi="Times New Roman"/>
          <w:u w:val="single"/>
          <w:lang w:val="lt-LT"/>
        </w:rPr>
        <w:t>Pacientams, kurių kepenų ir inkstų funkcija sutrikusi</w:t>
      </w:r>
    </w:p>
    <w:p w:rsidR="00BB0EAE" w:rsidRPr="002E3002" w:rsidRDefault="00BB0EAE" w:rsidP="00BB0EAE">
      <w:pPr>
        <w:spacing w:after="0" w:line="240" w:lineRule="auto"/>
        <w:rPr>
          <w:rFonts w:ascii="Times New Roman" w:eastAsia="Times New Roman" w:hAnsi="Times New Roman"/>
          <w:i/>
          <w:lang w:val="lt-LT"/>
        </w:rPr>
      </w:pPr>
      <w:r w:rsidRPr="002E3002">
        <w:rPr>
          <w:rFonts w:ascii="Times New Roman" w:eastAsia="Times New Roman" w:hAnsi="Times New Roman"/>
          <w:lang w:val="lt-LT"/>
        </w:rPr>
        <w:t xml:space="preserve">Šių ligonių gydymas </w:t>
      </w:r>
      <w:r>
        <w:rPr>
          <w:rFonts w:ascii="Times New Roman" w:eastAsia="Times New Roman" w:hAnsi="Times New Roman"/>
          <w:lang w:val="lt-LT"/>
        </w:rPr>
        <w:t>Ciloxan</w:t>
      </w:r>
      <w:r w:rsidRPr="002E3002">
        <w:rPr>
          <w:rFonts w:ascii="Times New Roman" w:eastAsia="Times New Roman" w:hAnsi="Times New Roman"/>
          <w:lang w:val="lt-LT"/>
        </w:rPr>
        <w:t xml:space="preserve"> akių lašais netirtas.</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b/>
          <w:lang w:val="lt-LT"/>
        </w:rPr>
      </w:pPr>
      <w:r>
        <w:rPr>
          <w:rFonts w:ascii="Times New Roman" w:eastAsia="Times New Roman" w:hAnsi="Times New Roman"/>
          <w:lang w:val="lt-LT"/>
        </w:rPr>
        <w:t>Ciloxan</w:t>
      </w:r>
      <w:r w:rsidRPr="002E3002">
        <w:rPr>
          <w:rFonts w:ascii="Times New Roman" w:eastAsia="Times New Roman" w:hAnsi="Times New Roman"/>
          <w:lang w:val="lt-LT"/>
        </w:rPr>
        <w:t xml:space="preserve"> skirtas tik lašinti į </w:t>
      </w:r>
      <w:r w:rsidRPr="00604EE2">
        <w:rPr>
          <w:rFonts w:ascii="Times New Roman" w:eastAsia="Times New Roman" w:hAnsi="Times New Roman"/>
          <w:lang w:val="lt-LT"/>
        </w:rPr>
        <w:t>akis</w:t>
      </w:r>
      <w:r w:rsidRPr="00DC4775">
        <w:rPr>
          <w:rFonts w:ascii="Times New Roman" w:eastAsia="Times New Roman" w:hAnsi="Times New Roman"/>
          <w:lang w:val="lt-LT"/>
        </w:rPr>
        <w:t>.</w:t>
      </w:r>
    </w:p>
    <w:p w:rsidR="00BB0EAE" w:rsidRPr="002E3002" w:rsidRDefault="00BB0EAE" w:rsidP="00BB0EAE">
      <w:pPr>
        <w:spacing w:after="0" w:line="240" w:lineRule="auto"/>
        <w:jc w:val="both"/>
        <w:rPr>
          <w:rFonts w:ascii="Times New Roman" w:eastAsia="Times New Roman" w:hAnsi="Times New Roman"/>
          <w:b/>
          <w:i/>
          <w:lang w:val="lt-LT"/>
        </w:rPr>
      </w:pPr>
    </w:p>
    <w:p w:rsidR="00BB0EAE" w:rsidRPr="002E3002" w:rsidRDefault="00BB0EAE" w:rsidP="00BB0EAE">
      <w:pPr>
        <w:spacing w:after="0" w:line="240" w:lineRule="auto"/>
        <w:jc w:val="both"/>
        <w:rPr>
          <w:rFonts w:ascii="Times New Roman" w:eastAsia="Times New Roman" w:hAnsi="Times New Roman"/>
          <w:b/>
          <w:i/>
          <w:lang w:val="lt-LT"/>
        </w:rPr>
      </w:pPr>
      <w:r w:rsidRPr="002E3002">
        <w:rPr>
          <w:rFonts w:ascii="Times New Roman" w:eastAsia="Times New Roman" w:hAnsi="Times New Roman"/>
          <w:b/>
          <w:lang w:val="lt-LT"/>
        </w:rPr>
        <w:t>Vartojimas vaikams ir paaugliams</w:t>
      </w:r>
    </w:p>
    <w:p w:rsidR="00BB0EAE" w:rsidRPr="002E3002" w:rsidRDefault="00BB0EAE" w:rsidP="00BB0EAE">
      <w:pPr>
        <w:spacing w:after="0" w:line="240" w:lineRule="auto"/>
        <w:jc w:val="both"/>
        <w:rPr>
          <w:rFonts w:ascii="Times New Roman" w:eastAsia="Times New Roman" w:hAnsi="Times New Roman"/>
          <w:i/>
          <w:lang w:val="lt-LT"/>
        </w:rPr>
      </w:pPr>
      <w:r w:rsidRPr="002E3002">
        <w:rPr>
          <w:rFonts w:ascii="Times New Roman" w:eastAsia="Times New Roman" w:hAnsi="Times New Roman"/>
          <w:lang w:val="lt-LT"/>
        </w:rPr>
        <w:t>Vaisto galima vartoti vaikams.</w:t>
      </w:r>
    </w:p>
    <w:p w:rsidR="00BB0EAE" w:rsidRPr="002E3002" w:rsidRDefault="00BB0EAE" w:rsidP="00BB0EAE">
      <w:pPr>
        <w:widowControl w:val="0"/>
        <w:suppressAutoHyphens/>
        <w:spacing w:after="0" w:line="240" w:lineRule="atLeast"/>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bCs/>
          <w:i/>
          <w:iCs/>
          <w:lang w:val="lt-LT"/>
        </w:rPr>
      </w:pPr>
      <w:r w:rsidRPr="002E3002">
        <w:rPr>
          <w:rFonts w:ascii="Times New Roman" w:eastAsia="Times New Roman" w:hAnsi="Times New Roman"/>
          <w:bCs/>
          <w:i/>
          <w:iCs/>
          <w:lang w:val="lt-LT"/>
        </w:rPr>
        <w:t xml:space="preserve">Kaip tinkamai vartoti </w:t>
      </w:r>
      <w:r>
        <w:rPr>
          <w:rFonts w:ascii="Times New Roman" w:eastAsia="Times New Roman" w:hAnsi="Times New Roman"/>
          <w:bCs/>
          <w:i/>
          <w:iCs/>
          <w:lang w:val="lt-LT"/>
        </w:rPr>
        <w:t>Ciloxan</w:t>
      </w:r>
      <w:r w:rsidRPr="002E3002">
        <w:rPr>
          <w:rFonts w:ascii="Times New Roman" w:eastAsia="Times New Roman" w:hAnsi="Times New Roman"/>
          <w:bCs/>
          <w:i/>
          <w:iCs/>
          <w:lang w:val="lt-LT"/>
        </w:rPr>
        <w:t>?</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bCs/>
          <w:lang w:val="lt-LT"/>
        </w:rPr>
      </w:pPr>
      <w:r w:rsidRPr="002E3002">
        <w:rPr>
          <w:rFonts w:ascii="Times New Roman" w:eastAsia="Times New Roman" w:hAnsi="Times New Roman"/>
          <w:bCs/>
          <w:lang w:val="lt-LT"/>
        </w:rPr>
        <w:t>Jei po dangtelio nuėmimo atidarymą rodantis žiedas atsilaisvina, jį prieš vaisto vartojimą reikia nuimti.</w:t>
      </w:r>
    </w:p>
    <w:p w:rsidR="00BB0EAE" w:rsidRPr="002E3002" w:rsidRDefault="00BB0EAE" w:rsidP="00BB0EAE">
      <w:pPr>
        <w:widowControl w:val="0"/>
        <w:suppressAutoHyphens/>
        <w:spacing w:after="0" w:line="240" w:lineRule="atLeast"/>
        <w:rPr>
          <w:rFonts w:ascii="Times New Roman" w:eastAsia="Times New Roman" w:hAnsi="Times New Roman"/>
          <w:lang w:val="lt-LT"/>
        </w:rPr>
      </w:pPr>
      <w:r>
        <w:rPr>
          <w:noProof/>
          <w:lang w:val="lt-LT" w:eastAsia="lt-LT"/>
        </w:rPr>
        <w:drawing>
          <wp:anchor distT="0" distB="0" distL="114300" distR="114300" simplePos="0" relativeHeight="251661312" behindDoc="1" locked="0" layoutInCell="0" allowOverlap="1" wp14:anchorId="6EA24FE2" wp14:editId="63DF8098">
            <wp:simplePos x="0" y="0"/>
            <wp:positionH relativeFrom="column">
              <wp:posOffset>2995295</wp:posOffset>
            </wp:positionH>
            <wp:positionV relativeFrom="paragraph">
              <wp:posOffset>-120015</wp:posOffset>
            </wp:positionV>
            <wp:extent cx="1733550" cy="1371600"/>
            <wp:effectExtent l="0" t="0" r="0" b="0"/>
            <wp:wrapNone/>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33550" cy="13716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lt-LT" w:eastAsia="lt-LT"/>
        </w:rPr>
        <w:drawing>
          <wp:anchor distT="0" distB="0" distL="114300" distR="114300" simplePos="0" relativeHeight="251660288" behindDoc="1" locked="0" layoutInCell="0" allowOverlap="1" wp14:anchorId="10553764" wp14:editId="303AA795">
            <wp:simplePos x="0" y="0"/>
            <wp:positionH relativeFrom="column">
              <wp:posOffset>1233170</wp:posOffset>
            </wp:positionH>
            <wp:positionV relativeFrom="paragraph">
              <wp:posOffset>-205740</wp:posOffset>
            </wp:positionV>
            <wp:extent cx="1828800" cy="1504950"/>
            <wp:effectExtent l="0" t="0" r="0" b="0"/>
            <wp:wrapNone/>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0"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lt-LT" w:eastAsia="lt-LT"/>
        </w:rPr>
        <w:drawing>
          <wp:anchor distT="0" distB="0" distL="114300" distR="114300" simplePos="0" relativeHeight="251659264" behindDoc="0" locked="0" layoutInCell="0" allowOverlap="1" wp14:anchorId="553BD811" wp14:editId="73DCF551">
            <wp:simplePos x="0" y="0"/>
            <wp:positionH relativeFrom="column">
              <wp:posOffset>4951730</wp:posOffset>
            </wp:positionH>
            <wp:positionV relativeFrom="paragraph">
              <wp:posOffset>102235</wp:posOffset>
            </wp:positionV>
            <wp:extent cx="1005840" cy="1002030"/>
            <wp:effectExtent l="0" t="0" r="3810" b="7620"/>
            <wp:wrapTopAndBottom/>
            <wp:docPr id="3" name="Picture 3"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ct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5840" cy="10020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lang w:val="lt-LT" w:eastAsia="lt-LT"/>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8.3pt;margin-top:4.2pt;width:89.6pt;height:90.25pt;z-index:-251654144;visibility:visible;mso-wrap-edited:f;mso-position-horizontal-relative:text;mso-position-vertical-relative:text" o:allowincell="f" fillcolor="window">
            <v:imagedata r:id="rId8" o:title=""/>
          </v:shape>
          <o:OLEObject Type="Embed" ProgID="Word.Picture.8" ShapeID="_x0000_s1026" DrawAspect="Content" ObjectID="_1803299465" r:id="rId9"/>
        </w:object>
      </w:r>
    </w:p>
    <w:p w:rsidR="00BB0EAE" w:rsidRPr="002E3002" w:rsidRDefault="00BB0EAE" w:rsidP="00BB0EAE">
      <w:pPr>
        <w:widowControl w:val="0"/>
        <w:numPr>
          <w:ilvl w:val="12"/>
          <w:numId w:val="0"/>
        </w:numPr>
        <w:suppressAutoHyphens/>
        <w:spacing w:after="0" w:line="240" w:lineRule="auto"/>
        <w:ind w:right="-2"/>
        <w:rPr>
          <w:rFonts w:ascii="Times New Roman" w:eastAsia="Times New Roman" w:hAnsi="Times New Roman"/>
          <w:lang w:val="lt-LT"/>
        </w:rPr>
      </w:pPr>
      <w:r w:rsidRPr="002E3002">
        <w:rPr>
          <w:rFonts w:ascii="Times New Roman" w:eastAsia="Times New Roman" w:hAnsi="Times New Roman"/>
          <w:lang w:val="lt-LT"/>
        </w:rPr>
        <w:tab/>
        <w:t>1</w:t>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t>2</w:t>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t>3</w:t>
      </w:r>
      <w:r w:rsidRPr="002E3002">
        <w:rPr>
          <w:rFonts w:ascii="Times New Roman" w:eastAsia="Times New Roman" w:hAnsi="Times New Roman"/>
          <w:lang w:val="lt-LT"/>
        </w:rPr>
        <w:tab/>
      </w:r>
      <w:r w:rsidRPr="002E3002">
        <w:rPr>
          <w:rFonts w:ascii="Times New Roman" w:eastAsia="Times New Roman" w:hAnsi="Times New Roman"/>
          <w:lang w:val="lt-LT"/>
        </w:rPr>
        <w:tab/>
      </w:r>
      <w:r w:rsidRPr="002E3002">
        <w:rPr>
          <w:rFonts w:ascii="Times New Roman" w:eastAsia="Times New Roman" w:hAnsi="Times New Roman"/>
          <w:lang w:val="lt-LT"/>
        </w:rPr>
        <w:tab/>
        <w:t>4</w:t>
      </w:r>
    </w:p>
    <w:p w:rsidR="00BB0EAE" w:rsidRPr="002E3002" w:rsidRDefault="00BB0EAE" w:rsidP="00BB0EAE">
      <w:pPr>
        <w:spacing w:after="0" w:line="240" w:lineRule="auto"/>
        <w:rPr>
          <w:rFonts w:ascii="Times New Roman" w:eastAsia="Times New Roman" w:hAnsi="Times New Roman"/>
          <w:b/>
          <w:lang w:val="lt-LT"/>
        </w:rPr>
      </w:pPr>
    </w:p>
    <w:p w:rsidR="00BB0EAE" w:rsidRPr="002E3002" w:rsidRDefault="00BB0EAE" w:rsidP="00BB0EAE">
      <w:pPr>
        <w:numPr>
          <w:ilvl w:val="0"/>
          <w:numId w:val="5"/>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Paimkite </w:t>
      </w:r>
      <w:r>
        <w:rPr>
          <w:rFonts w:ascii="Times New Roman" w:eastAsia="Times New Roman" w:hAnsi="Times New Roman"/>
          <w:lang w:val="lt-LT"/>
        </w:rPr>
        <w:t>Ciloxan</w:t>
      </w:r>
      <w:r w:rsidRPr="002E3002">
        <w:rPr>
          <w:rFonts w:ascii="Times New Roman" w:eastAsia="Times New Roman" w:hAnsi="Times New Roman"/>
          <w:lang w:val="lt-LT"/>
        </w:rPr>
        <w:t xml:space="preserve"> buteliuką ir veidrodį.</w:t>
      </w:r>
    </w:p>
    <w:p w:rsidR="00BB0EAE" w:rsidRPr="002E3002" w:rsidRDefault="00BB0EAE" w:rsidP="00BB0EAE">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Nusiplaukite rankas ir atsisėskite prieš veidrodį.</w:t>
      </w:r>
    </w:p>
    <w:p w:rsidR="00BB0EAE" w:rsidRPr="002E3002" w:rsidRDefault="00BB0EAE" w:rsidP="00BB0EAE">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Atsukite buteliuko dangtelį.</w:t>
      </w:r>
    </w:p>
    <w:p w:rsidR="00BB0EAE" w:rsidRPr="002E3002" w:rsidRDefault="00BB0EAE" w:rsidP="00BB0EAE">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Laikykite apverstą buteliuką vienos rankos nykščiu ir didžiuoju pirštu (1 pav.).</w:t>
      </w:r>
    </w:p>
    <w:p w:rsidR="00BB0EAE" w:rsidRPr="002E3002" w:rsidRDefault="00BB0EAE" w:rsidP="00BB0EAE">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Atloškite galvą. Kitos rankos smiliumi atsargiai patraukite žemyn apatinį voką, kad tarp voko ir akies obuolio susidarytų kišenėlė; į ją įlašinsite vaisto.</w:t>
      </w:r>
    </w:p>
    <w:p w:rsidR="00BB0EAE" w:rsidRPr="002E3002" w:rsidRDefault="00BB0EAE" w:rsidP="00BB0EAE">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Laikykite lašintuvo galą virš akies. Naudokitės veidrodžiu, jei tai padeda.</w:t>
      </w:r>
    </w:p>
    <w:p w:rsidR="00BB0EAE" w:rsidRPr="002E3002" w:rsidRDefault="00BB0EAE" w:rsidP="00BB0EAE">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Lašintuvu nelieskite akies, voko, odos aplinkui akį ir kitų paviršių, nes antraip galima užteršti lašus.</w:t>
      </w:r>
    </w:p>
    <w:p w:rsidR="00BB0EAE" w:rsidRPr="002E3002" w:rsidRDefault="00BB0EAE" w:rsidP="00BB0EAE">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Nesuspauskite buteliuko. Jis pagamintas taip, kad tereikia švelniai paspausti jo dugną (2 pav.)</w:t>
      </w:r>
    </w:p>
    <w:p w:rsidR="00BB0EAE" w:rsidRPr="002E3002" w:rsidRDefault="00BB0EAE" w:rsidP="00BB0EAE">
      <w:pPr>
        <w:numPr>
          <w:ilvl w:val="0"/>
          <w:numId w:val="5"/>
        </w:numPr>
        <w:tabs>
          <w:tab w:val="clear" w:pos="360"/>
          <w:tab w:val="num" w:pos="567"/>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Lengvai paspauskite smiliumi buteliuko dugną, kad įlašėtų vienas </w:t>
      </w:r>
      <w:r>
        <w:rPr>
          <w:rFonts w:ascii="Times New Roman" w:eastAsia="Times New Roman" w:hAnsi="Times New Roman"/>
          <w:lang w:val="lt-LT"/>
        </w:rPr>
        <w:t>Ciloxan</w:t>
      </w:r>
      <w:r w:rsidRPr="002E3002">
        <w:rPr>
          <w:rFonts w:ascii="Times New Roman" w:eastAsia="Times New Roman" w:hAnsi="Times New Roman"/>
          <w:lang w:val="lt-LT"/>
        </w:rPr>
        <w:t xml:space="preserve"> lašas (3</w:t>
      </w:r>
      <w:r>
        <w:rPr>
          <w:rFonts w:ascii="Times New Roman" w:eastAsia="Times New Roman" w:hAnsi="Times New Roman"/>
          <w:lang w:val="lt-LT"/>
        </w:rPr>
        <w:t> </w:t>
      </w:r>
      <w:r w:rsidRPr="002E3002">
        <w:rPr>
          <w:rFonts w:ascii="Times New Roman" w:eastAsia="Times New Roman" w:hAnsi="Times New Roman"/>
          <w:lang w:val="lt-LT"/>
        </w:rPr>
        <w:t>pav.).</w:t>
      </w:r>
    </w:p>
    <w:p w:rsidR="00BB0EAE" w:rsidRPr="002E3002" w:rsidRDefault="00BB0EAE" w:rsidP="00BB0EAE">
      <w:pPr>
        <w:numPr>
          <w:ilvl w:val="0"/>
          <w:numId w:val="5"/>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 xml:space="preserve">Įlašinę </w:t>
      </w:r>
      <w:r>
        <w:rPr>
          <w:rFonts w:ascii="Times New Roman" w:eastAsia="Times New Roman" w:hAnsi="Times New Roman"/>
          <w:lang w:val="lt-LT"/>
        </w:rPr>
        <w:t>Ciloxan</w:t>
      </w:r>
      <w:r w:rsidRPr="002E3002">
        <w:rPr>
          <w:rFonts w:ascii="Times New Roman" w:eastAsia="Times New Roman" w:hAnsi="Times New Roman"/>
          <w:lang w:val="lt-LT"/>
        </w:rPr>
        <w:t>, užsimerkite ir 2 minutėms nestipriai užspauskite pirštu akies kampą prie nosies (4</w:t>
      </w:r>
      <w:r>
        <w:rPr>
          <w:rFonts w:ascii="Times New Roman" w:eastAsia="Times New Roman" w:hAnsi="Times New Roman"/>
          <w:lang w:val="lt-LT"/>
        </w:rPr>
        <w:t> </w:t>
      </w:r>
      <w:r w:rsidRPr="002E3002">
        <w:rPr>
          <w:rFonts w:ascii="Times New Roman" w:eastAsia="Times New Roman" w:hAnsi="Times New Roman"/>
          <w:lang w:val="lt-LT"/>
        </w:rPr>
        <w:t>pav.), kad mažiau vaisto patektų į visą organizmą.</w:t>
      </w:r>
    </w:p>
    <w:p w:rsidR="00BB0EAE" w:rsidRPr="002E3002" w:rsidRDefault="00BB0EAE" w:rsidP="00BB0EAE">
      <w:pPr>
        <w:numPr>
          <w:ilvl w:val="0"/>
          <w:numId w:val="5"/>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Jeigu Ciloxan lašinate į abi akis, 4–10</w:t>
      </w:r>
      <w:r>
        <w:rPr>
          <w:rFonts w:ascii="Times New Roman" w:eastAsia="Times New Roman" w:hAnsi="Times New Roman"/>
          <w:lang w:val="lt-LT"/>
        </w:rPr>
        <w:t> </w:t>
      </w:r>
      <w:r w:rsidRPr="002E3002">
        <w:rPr>
          <w:rFonts w:ascii="Times New Roman" w:eastAsia="Times New Roman" w:hAnsi="Times New Roman"/>
          <w:lang w:val="lt-LT"/>
        </w:rPr>
        <w:t>veiksmus pakartokite su kita akimi.</w:t>
      </w:r>
    </w:p>
    <w:p w:rsidR="00BB0EAE" w:rsidRPr="002E3002" w:rsidRDefault="00BB0EAE" w:rsidP="00BB0EAE">
      <w:pPr>
        <w:numPr>
          <w:ilvl w:val="0"/>
          <w:numId w:val="5"/>
        </w:numPr>
        <w:tabs>
          <w:tab w:val="clear" w:pos="360"/>
        </w:tabs>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Po naudojimo iš karto sandariai uždarykite buteliuką dangteliu.</w:t>
      </w:r>
    </w:p>
    <w:p w:rsidR="00BB0EAE" w:rsidRPr="002E3002" w:rsidRDefault="00BB0EAE" w:rsidP="00BB0EAE">
      <w:pPr>
        <w:spacing w:after="0" w:line="240" w:lineRule="auto"/>
        <w:ind w:left="567" w:hanging="567"/>
        <w:rPr>
          <w:rFonts w:ascii="Times New Roman" w:eastAsia="Times New Roman" w:hAnsi="Times New Roman"/>
          <w:b/>
          <w:lang w:val="lt-LT"/>
        </w:rPr>
      </w:pPr>
    </w:p>
    <w:p w:rsidR="00BB0EAE" w:rsidRPr="002E3002" w:rsidRDefault="00BB0EAE" w:rsidP="00BB0EAE">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bCs/>
          <w:lang w:val="lt-LT"/>
        </w:rPr>
        <w:t>Jei</w:t>
      </w:r>
      <w:r w:rsidRPr="002E3002">
        <w:rPr>
          <w:rFonts w:ascii="Times New Roman" w:eastAsia="Times New Roman" w:hAnsi="Times New Roman"/>
          <w:b/>
          <w:lang w:val="lt-LT"/>
        </w:rPr>
        <w:t xml:space="preserve"> </w:t>
      </w:r>
      <w:r w:rsidRPr="002E3002">
        <w:rPr>
          <w:rFonts w:ascii="Times New Roman" w:eastAsia="Times New Roman" w:hAnsi="Times New Roman"/>
          <w:lang w:val="lt-LT"/>
        </w:rPr>
        <w:t xml:space="preserve">lašas nepateko į </w:t>
      </w:r>
      <w:r w:rsidRPr="00604EE2">
        <w:rPr>
          <w:rFonts w:ascii="Times New Roman" w:eastAsia="Times New Roman" w:hAnsi="Times New Roman"/>
          <w:lang w:val="lt-LT"/>
        </w:rPr>
        <w:t>akį</w:t>
      </w:r>
      <w:r w:rsidRPr="003A72CB">
        <w:rPr>
          <w:rFonts w:ascii="Times New Roman" w:eastAsia="Times New Roman" w:hAnsi="Times New Roman"/>
          <w:lang w:val="lt-LT"/>
        </w:rPr>
        <w:t xml:space="preserve">, </w:t>
      </w:r>
      <w:r w:rsidRPr="00604EE2">
        <w:rPr>
          <w:rFonts w:ascii="Times New Roman" w:eastAsia="Times New Roman" w:hAnsi="Times New Roman"/>
          <w:lang w:val="lt-LT"/>
        </w:rPr>
        <w:t>lašinkitės</w:t>
      </w:r>
      <w:r w:rsidRPr="002E3002">
        <w:rPr>
          <w:rFonts w:ascii="Times New Roman" w:eastAsia="Times New Roman" w:hAnsi="Times New Roman"/>
          <w:lang w:val="lt-LT"/>
        </w:rPr>
        <w:t xml:space="preserve"> dar kartą</w:t>
      </w:r>
    </w:p>
    <w:p w:rsidR="00BB0EAE" w:rsidRPr="002E3002" w:rsidRDefault="00BB0EAE" w:rsidP="00BB0EAE">
      <w:pPr>
        <w:spacing w:after="0" w:line="240" w:lineRule="auto"/>
        <w:ind w:left="567" w:hanging="567"/>
        <w:rPr>
          <w:rFonts w:ascii="Times New Roman" w:eastAsia="Times New Roman" w:hAnsi="Times New Roman"/>
          <w:u w:val="single"/>
          <w:lang w:val="lt-LT"/>
        </w:rPr>
      </w:pPr>
    </w:p>
    <w:p w:rsidR="00BB0EAE" w:rsidRPr="002E3002" w:rsidRDefault="00BB0EAE" w:rsidP="00BB0EAE">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 xml:space="preserve">Ką daryti pavartojus per didelę </w:t>
      </w:r>
      <w:r>
        <w:rPr>
          <w:rFonts w:ascii="Times New Roman" w:eastAsia="Times New Roman" w:hAnsi="Times New Roman"/>
          <w:b/>
          <w:lang w:val="lt-LT"/>
        </w:rPr>
        <w:t>Ciloxan</w:t>
      </w:r>
      <w:r w:rsidRPr="002E3002">
        <w:rPr>
          <w:rFonts w:ascii="Times New Roman" w:eastAsia="Times New Roman" w:hAnsi="Times New Roman"/>
          <w:b/>
          <w:lang w:val="lt-LT"/>
        </w:rPr>
        <w:t xml:space="preserve"> dozę</w:t>
      </w: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įsilašinote per daug </w:t>
      </w:r>
      <w:r>
        <w:rPr>
          <w:rFonts w:ascii="Times New Roman" w:eastAsia="Times New Roman" w:hAnsi="Times New Roman"/>
          <w:lang w:val="lt-LT"/>
        </w:rPr>
        <w:t>Ciloxan</w:t>
      </w:r>
      <w:r w:rsidRPr="002E3002">
        <w:rPr>
          <w:rFonts w:ascii="Times New Roman" w:eastAsia="Times New Roman" w:hAnsi="Times New Roman"/>
          <w:lang w:val="lt-LT"/>
        </w:rPr>
        <w:t>, akis galite išplauti drungnu vandeniu.</w:t>
      </w: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netyčia nurijote </w:t>
      </w:r>
      <w:r>
        <w:rPr>
          <w:rFonts w:ascii="Times New Roman" w:eastAsia="Times New Roman" w:hAnsi="Times New Roman"/>
          <w:lang w:val="lt-LT"/>
        </w:rPr>
        <w:t>Ciloxan</w:t>
      </w:r>
      <w:r w:rsidRPr="002E3002">
        <w:rPr>
          <w:rFonts w:ascii="Times New Roman" w:eastAsia="Times New Roman" w:hAnsi="Times New Roman"/>
          <w:lang w:val="lt-LT"/>
        </w:rPr>
        <w:t>, kreipkitės į gydytoją, tačiau jokių sunkių komplikacijų pasireikšti neturėtų.</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spacing w:after="0" w:line="240" w:lineRule="auto"/>
        <w:ind w:left="567" w:hanging="567"/>
        <w:rPr>
          <w:rFonts w:ascii="Times New Roman" w:eastAsia="Times New Roman" w:hAnsi="Times New Roman"/>
          <w:b/>
          <w:lang w:val="lt-LT"/>
        </w:rPr>
      </w:pPr>
      <w:r w:rsidRPr="002E3002">
        <w:rPr>
          <w:rFonts w:ascii="Times New Roman" w:eastAsia="Times New Roman" w:hAnsi="Times New Roman"/>
          <w:b/>
          <w:lang w:val="lt-LT"/>
        </w:rPr>
        <w:t xml:space="preserve">Pamiršus pavartoti </w:t>
      </w:r>
      <w:r>
        <w:rPr>
          <w:rFonts w:ascii="Times New Roman" w:eastAsia="Times New Roman" w:hAnsi="Times New Roman"/>
          <w:b/>
          <w:lang w:val="lt-LT"/>
        </w:rPr>
        <w:t>Ciloxan</w:t>
      </w: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Įsilašinkite kai tik prisiminsite. Jei beveik atėjęs laikas lašintis kitą dozę, praleiskite užmirštąją ir toliau vartokite vaistą įprastu laiku. Negalima vartoti dvigubos dozės norint kompensuoti praleistą dozę.</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keepNext/>
        <w:spacing w:after="0" w:line="240" w:lineRule="auto"/>
        <w:rPr>
          <w:rFonts w:ascii="Times New Roman" w:eastAsia="Times New Roman" w:hAnsi="Times New Roman"/>
          <w:b/>
          <w:lang w:val="lt-LT"/>
        </w:rPr>
      </w:pPr>
      <w:r w:rsidRPr="002E3002">
        <w:rPr>
          <w:rFonts w:ascii="Times New Roman" w:eastAsia="Times New Roman" w:hAnsi="Times New Roman"/>
          <w:b/>
          <w:lang w:val="lt-LT"/>
        </w:rPr>
        <w:t xml:space="preserve">Nustojus vartoti </w:t>
      </w:r>
      <w:r>
        <w:rPr>
          <w:rFonts w:ascii="Times New Roman" w:eastAsia="Times New Roman" w:hAnsi="Times New Roman"/>
          <w:b/>
          <w:lang w:val="lt-LT"/>
        </w:rPr>
        <w:t>Ciloxan</w:t>
      </w:r>
    </w:p>
    <w:p w:rsidR="00BB0EAE" w:rsidRPr="002E3002" w:rsidRDefault="00BB0EAE" w:rsidP="00BB0EAE">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Nenustokite pirma laiko vartoti šio vaisto net jeigu ligos simptomai išnyko. Per anksti nutraukus vaisto vartojimą simptomai gali iš naujo pasireikšti.</w:t>
      </w:r>
    </w:p>
    <w:p w:rsidR="00BB0EAE" w:rsidRPr="002E3002" w:rsidRDefault="00BB0EAE" w:rsidP="00BB0EAE">
      <w:pPr>
        <w:tabs>
          <w:tab w:val="left" w:pos="567"/>
        </w:tabs>
        <w:spacing w:after="0" w:line="240" w:lineRule="auto"/>
        <w:rPr>
          <w:rFonts w:ascii="Times New Roman" w:eastAsia="Times New Roman" w:hAnsi="Times New Roman"/>
          <w:lang w:val="lt-LT"/>
        </w:rPr>
      </w:pPr>
    </w:p>
    <w:p w:rsidR="00BB0EAE" w:rsidRPr="002E3002" w:rsidRDefault="00BB0EAE" w:rsidP="00BB0EAE">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Jeigu kiltų daugiau klausimų dėl šio vaisto vartojimo, kreipkitės į gydytoją arba vaistininką.</w:t>
      </w:r>
    </w:p>
    <w:p w:rsidR="00BB0EAE" w:rsidRPr="002E3002" w:rsidRDefault="00BB0EAE" w:rsidP="00BB0EAE">
      <w:pPr>
        <w:spacing w:after="0" w:line="240" w:lineRule="auto"/>
        <w:ind w:left="567" w:hanging="567"/>
        <w:rPr>
          <w:rFonts w:ascii="Times New Roman" w:eastAsia="Times New Roman" w:hAnsi="Times New Roman"/>
          <w:lang w:val="lt-LT"/>
        </w:rPr>
      </w:pPr>
    </w:p>
    <w:p w:rsidR="00BB0EAE" w:rsidRPr="002E3002" w:rsidRDefault="00BB0EAE" w:rsidP="00BB0EAE">
      <w:pPr>
        <w:numPr>
          <w:ilvl w:val="12"/>
          <w:numId w:val="0"/>
        </w:numPr>
        <w:spacing w:after="0" w:line="240" w:lineRule="auto"/>
        <w:ind w:right="-2"/>
        <w:rPr>
          <w:rFonts w:ascii="Times New Roman" w:eastAsia="Times New Roman" w:hAnsi="Times New Roman"/>
          <w:lang w:val="lt-LT"/>
        </w:rPr>
      </w:pPr>
    </w:p>
    <w:p w:rsidR="00BB0EAE" w:rsidRPr="002E3002" w:rsidRDefault="00BB0EAE" w:rsidP="00BB0EAE">
      <w:pPr>
        <w:numPr>
          <w:ilvl w:val="12"/>
          <w:numId w:val="0"/>
        </w:numPr>
        <w:spacing w:after="0" w:line="240" w:lineRule="auto"/>
        <w:ind w:left="567" w:hanging="567"/>
        <w:outlineLvl w:val="0"/>
        <w:rPr>
          <w:rFonts w:ascii="Times New Roman" w:eastAsia="Times New Roman" w:hAnsi="Times New Roman"/>
          <w:b/>
          <w:caps/>
          <w:lang w:val="lt-LT"/>
        </w:rPr>
      </w:pPr>
      <w:r w:rsidRPr="002E3002">
        <w:rPr>
          <w:rFonts w:ascii="Times New Roman" w:eastAsia="Times New Roman" w:hAnsi="Times New Roman"/>
          <w:b/>
          <w:caps/>
          <w:lang w:val="lt-LT"/>
        </w:rPr>
        <w:t>4.</w:t>
      </w:r>
      <w:r w:rsidRPr="002E3002">
        <w:rPr>
          <w:rFonts w:ascii="Times New Roman" w:eastAsia="Times New Roman" w:hAnsi="Times New Roman"/>
          <w:b/>
          <w:caps/>
          <w:lang w:val="lt-LT"/>
        </w:rPr>
        <w:tab/>
      </w:r>
      <w:r w:rsidRPr="002E3002">
        <w:rPr>
          <w:rFonts w:ascii="Times New Roman" w:eastAsia="Times New Roman" w:hAnsi="Times New Roman"/>
          <w:b/>
          <w:lang w:val="lt-LT"/>
        </w:rPr>
        <w:t>Galimas šalutinis poveikis</w:t>
      </w:r>
    </w:p>
    <w:p w:rsidR="00BB0EAE" w:rsidRPr="002E3002" w:rsidRDefault="00BB0EAE" w:rsidP="00BB0EAE">
      <w:pPr>
        <w:spacing w:after="0" w:line="240" w:lineRule="auto"/>
        <w:ind w:left="567" w:hanging="567"/>
        <w:rPr>
          <w:rFonts w:ascii="Times New Roman" w:eastAsia="Times New Roman" w:hAnsi="Times New Roman"/>
          <w:lang w:val="lt-LT"/>
        </w:rPr>
      </w:pPr>
    </w:p>
    <w:p w:rsidR="00BB0EAE" w:rsidRPr="002E3002" w:rsidRDefault="00BB0EAE" w:rsidP="00BB0EAE">
      <w:pPr>
        <w:spacing w:after="0" w:line="240" w:lineRule="auto"/>
        <w:ind w:left="567" w:hanging="567"/>
        <w:rPr>
          <w:rFonts w:ascii="Times New Roman" w:eastAsia="Times New Roman" w:hAnsi="Times New Roman"/>
          <w:lang w:val="lt-LT"/>
        </w:rPr>
      </w:pPr>
      <w:r w:rsidRPr="002E3002">
        <w:rPr>
          <w:rFonts w:ascii="Times New Roman" w:eastAsia="Times New Roman" w:hAnsi="Times New Roman"/>
          <w:lang w:val="lt-LT"/>
        </w:rPr>
        <w:t>Šis vaistas, kaip ir visi kiti, gali sukelti šalutinį poveikį, nors jis pasireiškia ne visiems žmonėms.</w:t>
      </w:r>
    </w:p>
    <w:p w:rsidR="00BB0EAE" w:rsidRPr="002E3002" w:rsidRDefault="00BB0EAE" w:rsidP="00BB0EAE">
      <w:pPr>
        <w:numPr>
          <w:ilvl w:val="12"/>
          <w:numId w:val="0"/>
        </w:numPr>
        <w:spacing w:after="0" w:line="240" w:lineRule="auto"/>
        <w:ind w:right="-2"/>
        <w:rPr>
          <w:rFonts w:ascii="Times New Roman" w:eastAsia="Times New Roman" w:hAnsi="Times New Roman"/>
          <w:lang w:val="lt-LT"/>
        </w:rPr>
      </w:pPr>
    </w:p>
    <w:p w:rsidR="00BB0EAE" w:rsidRPr="002E3002" w:rsidRDefault="00BB0EAE" w:rsidP="00BB0EAE">
      <w:pPr>
        <w:numPr>
          <w:ilvl w:val="12"/>
          <w:numId w:val="0"/>
        </w:numPr>
        <w:spacing w:after="0" w:line="240" w:lineRule="auto"/>
        <w:ind w:right="-2"/>
        <w:rPr>
          <w:rFonts w:ascii="Times New Roman" w:eastAsia="Times New Roman" w:hAnsi="Times New Roman"/>
          <w:lang w:val="lt-LT"/>
        </w:rPr>
      </w:pPr>
      <w:r w:rsidRPr="002E3002">
        <w:rPr>
          <w:rFonts w:ascii="Times New Roman" w:eastAsia="Times New Roman" w:hAnsi="Times New Roman"/>
          <w:lang w:val="lt-LT"/>
        </w:rPr>
        <w:t>Šalutinis poveikis, galintis pasireikšti vaisto vartojant ant akių.</w:t>
      </w:r>
    </w:p>
    <w:p w:rsidR="00BB0EAE" w:rsidRPr="002E3002" w:rsidRDefault="00BB0EAE" w:rsidP="00BB0EAE">
      <w:pPr>
        <w:numPr>
          <w:ilvl w:val="12"/>
          <w:numId w:val="0"/>
        </w:numPr>
        <w:spacing w:after="0" w:line="240" w:lineRule="auto"/>
        <w:ind w:right="-2"/>
        <w:rPr>
          <w:rFonts w:ascii="Times New Roman" w:eastAsia="Times New Roman" w:hAnsi="Times New Roman"/>
          <w:lang w:val="lt-LT"/>
        </w:rPr>
      </w:pPr>
    </w:p>
    <w:p w:rsidR="00BB0EAE" w:rsidRPr="00DD3BB9" w:rsidRDefault="00BB0EAE" w:rsidP="00BB0EAE">
      <w:pPr>
        <w:tabs>
          <w:tab w:val="left" w:pos="567"/>
        </w:tabs>
        <w:spacing w:after="0" w:line="240" w:lineRule="auto"/>
        <w:rPr>
          <w:rFonts w:ascii="Times New Roman" w:hAnsi="Times New Roman"/>
          <w:b/>
          <w:lang w:val="lt-LT"/>
        </w:rPr>
      </w:pPr>
      <w:r w:rsidRPr="00973727">
        <w:rPr>
          <w:rFonts w:ascii="Times New Roman" w:eastAsia="Times New Roman" w:hAnsi="Times New Roman"/>
          <w:b/>
          <w:bCs/>
          <w:iCs/>
          <w:lang w:val="lt-LT"/>
        </w:rPr>
        <w:t>Dažn</w:t>
      </w:r>
      <w:r>
        <w:rPr>
          <w:rFonts w:ascii="Times New Roman" w:eastAsia="Times New Roman" w:hAnsi="Times New Roman"/>
          <w:b/>
          <w:bCs/>
          <w:iCs/>
          <w:lang w:val="lt-LT"/>
        </w:rPr>
        <w:t>i šalutinio poveikio reiškiniai</w:t>
      </w:r>
      <w:r w:rsidRPr="00DD3BB9">
        <w:rPr>
          <w:rFonts w:ascii="Times New Roman" w:hAnsi="Times New Roman"/>
          <w:b/>
          <w:lang w:val="lt-LT"/>
        </w:rPr>
        <w:t xml:space="preserve"> (gali pasireikšti </w:t>
      </w:r>
      <w:r>
        <w:rPr>
          <w:rFonts w:ascii="Times New Roman" w:eastAsia="Times New Roman" w:hAnsi="Times New Roman"/>
          <w:b/>
          <w:bCs/>
          <w:iCs/>
          <w:lang w:val="lt-LT"/>
        </w:rPr>
        <w:t xml:space="preserve">rečiau kaip </w:t>
      </w:r>
      <w:r w:rsidRPr="00DD3BB9">
        <w:rPr>
          <w:rFonts w:ascii="Times New Roman" w:hAnsi="Times New Roman"/>
          <w:b/>
          <w:lang w:val="lt-LT"/>
        </w:rPr>
        <w:t xml:space="preserve">1 iš </w:t>
      </w:r>
      <w:r w:rsidRPr="00973727">
        <w:rPr>
          <w:rFonts w:ascii="Times New Roman" w:eastAsia="Times New Roman" w:hAnsi="Times New Roman"/>
          <w:b/>
          <w:bCs/>
          <w:iCs/>
          <w:lang w:val="lt-LT"/>
        </w:rPr>
        <w:t xml:space="preserve">10 </w:t>
      </w:r>
      <w:r>
        <w:rPr>
          <w:rFonts w:ascii="Times New Roman" w:eastAsia="Times New Roman" w:hAnsi="Times New Roman"/>
          <w:b/>
          <w:bCs/>
          <w:iCs/>
          <w:lang w:val="lt-LT"/>
        </w:rPr>
        <w:t>asmenų</w:t>
      </w:r>
      <w:r w:rsidRPr="00973727">
        <w:rPr>
          <w:rFonts w:ascii="Times New Roman" w:eastAsia="Times New Roman" w:hAnsi="Times New Roman"/>
          <w:b/>
          <w:bCs/>
          <w:iCs/>
          <w:lang w:val="lt-LT"/>
        </w:rPr>
        <w:t>)</w:t>
      </w:r>
      <w:r>
        <w:rPr>
          <w:rFonts w:ascii="Times New Roman" w:eastAsia="Times New Roman" w:hAnsi="Times New Roman"/>
          <w:b/>
          <w:bCs/>
          <w:iCs/>
          <w:lang w:val="lt-LT"/>
        </w:rPr>
        <w:t>:</w:t>
      </w:r>
    </w:p>
    <w:p w:rsidR="00BB0EAE" w:rsidRPr="002E3002" w:rsidRDefault="00BB0EAE" w:rsidP="00BB0EAE">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Poveikis akims: nemalonus pojūtis akyje, baltos nuosėdos ant akies paviršiaus (ragenos), akies paraudimas, vaisto likučiai.</w:t>
      </w:r>
    </w:p>
    <w:p w:rsidR="00BB0EAE" w:rsidRPr="002E3002" w:rsidRDefault="00BB0EAE" w:rsidP="00BB0EAE">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nemalonus skonis burnoje.</w:t>
      </w:r>
    </w:p>
    <w:p w:rsidR="00BB0EAE" w:rsidRPr="002E3002" w:rsidRDefault="00BB0EAE" w:rsidP="00BB0EAE">
      <w:pPr>
        <w:tabs>
          <w:tab w:val="left" w:pos="567"/>
        </w:tabs>
        <w:spacing w:after="0" w:line="240" w:lineRule="auto"/>
        <w:rPr>
          <w:rFonts w:ascii="Times New Roman" w:eastAsia="Times New Roman" w:hAnsi="Times New Roman"/>
          <w:lang w:val="lt-LT"/>
        </w:rPr>
      </w:pPr>
    </w:p>
    <w:p w:rsidR="00BB0EAE" w:rsidRPr="00DD3BB9" w:rsidRDefault="00BB0EAE" w:rsidP="00BB0EAE">
      <w:pPr>
        <w:tabs>
          <w:tab w:val="left" w:pos="567"/>
        </w:tabs>
        <w:spacing w:after="0" w:line="240" w:lineRule="auto"/>
        <w:rPr>
          <w:rFonts w:ascii="Times New Roman" w:hAnsi="Times New Roman"/>
          <w:b/>
          <w:lang w:val="lt-LT"/>
        </w:rPr>
      </w:pPr>
      <w:r w:rsidRPr="00FC6DF6">
        <w:rPr>
          <w:rFonts w:ascii="Times New Roman" w:eastAsia="Times New Roman" w:hAnsi="Times New Roman"/>
          <w:b/>
          <w:bCs/>
          <w:lang w:val="lt-LT"/>
        </w:rPr>
        <w:t>Nedažni šalutinio poveikio reiškiniai</w:t>
      </w:r>
      <w:r w:rsidRPr="00DD3BB9">
        <w:rPr>
          <w:rFonts w:ascii="Times New Roman" w:hAnsi="Times New Roman"/>
          <w:b/>
          <w:lang w:val="lt-LT"/>
        </w:rPr>
        <w:t xml:space="preserve"> (gali pasireikšti </w:t>
      </w:r>
      <w:r w:rsidRPr="00FC6DF6">
        <w:rPr>
          <w:rFonts w:ascii="Times New Roman" w:eastAsia="Times New Roman" w:hAnsi="Times New Roman"/>
          <w:b/>
          <w:bCs/>
          <w:lang w:val="lt-LT"/>
        </w:rPr>
        <w:t xml:space="preserve">rečiau kaip </w:t>
      </w:r>
      <w:r w:rsidRPr="00DD3BB9">
        <w:rPr>
          <w:rFonts w:ascii="Times New Roman" w:hAnsi="Times New Roman"/>
          <w:b/>
          <w:lang w:val="lt-LT"/>
        </w:rPr>
        <w:t xml:space="preserve">1 iš </w:t>
      </w:r>
      <w:r w:rsidRPr="00FC6DF6">
        <w:rPr>
          <w:rFonts w:ascii="Times New Roman" w:eastAsia="Times New Roman" w:hAnsi="Times New Roman"/>
          <w:b/>
          <w:bCs/>
          <w:lang w:val="lt-LT"/>
        </w:rPr>
        <w:t>100 asmenų)</w:t>
      </w:r>
      <w:r>
        <w:rPr>
          <w:rFonts w:ascii="Times New Roman" w:eastAsia="Times New Roman" w:hAnsi="Times New Roman"/>
          <w:b/>
          <w:bCs/>
          <w:lang w:val="lt-LT"/>
        </w:rPr>
        <w:t>:</w:t>
      </w:r>
    </w:p>
    <w:p w:rsidR="00BB0EAE" w:rsidRPr="002E3002" w:rsidRDefault="00BB0EAE" w:rsidP="00BB0EAE">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Poveikis akims: akies paviršiaus (ragenos) pažeidimas arba uždegimas, akies paviršiaus (ragenos) sutrikimai, akies arba akies voko paburkimas, akies skausmas, akies sausmė, akies niežulys, padidėjęs ašarojimas, išskyros iš akies, vokų kraštų pleiskanojimas, vokų odos lupimasis, voko paraudimas, jautrumas šviesai, susilpnėjęs arba neryškus regėjimas.</w:t>
      </w:r>
    </w:p>
    <w:p w:rsidR="00BB0EAE" w:rsidRPr="002E3002" w:rsidRDefault="00BB0EAE" w:rsidP="00BB0EAE">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galvos skausmas, šleikštulys.</w:t>
      </w:r>
    </w:p>
    <w:p w:rsidR="00BB0EAE" w:rsidRPr="002E3002" w:rsidRDefault="00BB0EAE" w:rsidP="00BB0EAE">
      <w:pPr>
        <w:tabs>
          <w:tab w:val="left" w:pos="567"/>
        </w:tabs>
        <w:spacing w:after="0" w:line="240" w:lineRule="auto"/>
        <w:rPr>
          <w:rFonts w:ascii="Times New Roman" w:eastAsia="Times New Roman" w:hAnsi="Times New Roman"/>
          <w:lang w:val="lt-LT"/>
        </w:rPr>
      </w:pPr>
    </w:p>
    <w:p w:rsidR="00BB0EAE" w:rsidRPr="00DD3BB9" w:rsidRDefault="00BB0EAE" w:rsidP="00BB0EAE">
      <w:pPr>
        <w:tabs>
          <w:tab w:val="left" w:pos="567"/>
        </w:tabs>
        <w:spacing w:after="0" w:line="240" w:lineRule="auto"/>
        <w:rPr>
          <w:rFonts w:ascii="Times New Roman" w:hAnsi="Times New Roman"/>
          <w:b/>
          <w:lang w:val="lt-LT"/>
        </w:rPr>
      </w:pPr>
      <w:r w:rsidRPr="00FC6DF6">
        <w:rPr>
          <w:rFonts w:ascii="Times New Roman" w:eastAsia="Times New Roman" w:hAnsi="Times New Roman"/>
          <w:b/>
          <w:bCs/>
          <w:lang w:val="lt-LT"/>
        </w:rPr>
        <w:t>Reti šalutinio poveikio reiškiniai</w:t>
      </w:r>
      <w:r w:rsidRPr="00DD3BB9">
        <w:rPr>
          <w:rFonts w:ascii="Times New Roman" w:hAnsi="Times New Roman"/>
          <w:b/>
          <w:lang w:val="lt-LT"/>
        </w:rPr>
        <w:t xml:space="preserve"> (gali pasireikšti </w:t>
      </w:r>
      <w:r w:rsidRPr="00FC6DF6">
        <w:rPr>
          <w:rFonts w:ascii="Times New Roman" w:eastAsia="Times New Roman" w:hAnsi="Times New Roman"/>
          <w:b/>
          <w:bCs/>
          <w:lang w:val="lt-LT"/>
        </w:rPr>
        <w:t xml:space="preserve">rečiau kaip </w:t>
      </w:r>
      <w:r w:rsidRPr="00DD3BB9">
        <w:rPr>
          <w:rFonts w:ascii="Times New Roman" w:hAnsi="Times New Roman"/>
          <w:b/>
          <w:lang w:val="lt-LT"/>
        </w:rPr>
        <w:t xml:space="preserve">1 iš </w:t>
      </w:r>
      <w:r w:rsidRPr="00FC6DF6">
        <w:rPr>
          <w:rFonts w:ascii="Times New Roman" w:eastAsia="Times New Roman" w:hAnsi="Times New Roman"/>
          <w:b/>
          <w:bCs/>
          <w:lang w:val="lt-LT"/>
        </w:rPr>
        <w:t>1 000 asmenų):</w:t>
      </w:r>
    </w:p>
    <w:p w:rsidR="00BB0EAE" w:rsidRPr="002E3002" w:rsidRDefault="00BB0EAE" w:rsidP="00BB0EAE">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Poveikis akims: akies pažeidimas, dvejinimasis akyse, sumažėjęs akies jautrumas, akių nuovargis, akies sudirginimas.</w:t>
      </w:r>
    </w:p>
    <w:p w:rsidR="00BB0EAE" w:rsidRPr="002E3002" w:rsidRDefault="00BB0EAE" w:rsidP="00BB0EAE">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padidėjęs jautrumas, sloga, miežis, išskyros iš nosies sinusų, ausies skausmas, odos uždegimas, galvos svaigimas, viduriavimas, pilvo skausmas.</w:t>
      </w:r>
    </w:p>
    <w:p w:rsidR="00BB0EAE" w:rsidRPr="002E3002" w:rsidRDefault="00BB0EAE" w:rsidP="00BB0EAE">
      <w:pPr>
        <w:spacing w:after="0" w:line="240" w:lineRule="auto"/>
        <w:jc w:val="both"/>
        <w:rPr>
          <w:rFonts w:ascii="Times New Roman" w:eastAsia="Times New Roman" w:hAnsi="Times New Roman"/>
          <w:lang w:val="lt-LT"/>
        </w:rPr>
      </w:pPr>
    </w:p>
    <w:p w:rsidR="00BB0EAE" w:rsidRPr="00DD3BB9" w:rsidRDefault="00BB0EAE" w:rsidP="00BB0EAE">
      <w:pPr>
        <w:tabs>
          <w:tab w:val="left" w:pos="567"/>
        </w:tabs>
        <w:spacing w:after="0" w:line="240" w:lineRule="auto"/>
        <w:rPr>
          <w:rFonts w:ascii="Times New Roman" w:hAnsi="Times New Roman"/>
          <w:b/>
          <w:lang w:val="lt-LT"/>
        </w:rPr>
      </w:pPr>
      <w:r w:rsidRPr="000854FE">
        <w:rPr>
          <w:rFonts w:ascii="Times New Roman" w:eastAsia="Times New Roman" w:hAnsi="Times New Roman"/>
          <w:b/>
          <w:bCs/>
          <w:noProof/>
          <w:snapToGrid w:val="0"/>
          <w:lang w:val="lt-LT"/>
        </w:rPr>
        <w:t>Šalutini</w:t>
      </w:r>
      <w:r>
        <w:rPr>
          <w:rFonts w:ascii="Times New Roman" w:eastAsia="Times New Roman" w:hAnsi="Times New Roman"/>
          <w:b/>
          <w:bCs/>
          <w:noProof/>
          <w:snapToGrid w:val="0"/>
          <w:lang w:val="lt-LT"/>
        </w:rPr>
        <w:t xml:space="preserve">o poveikio reiškiniai, kurių </w:t>
      </w:r>
      <w:r w:rsidRPr="000854FE">
        <w:rPr>
          <w:rFonts w:ascii="Times New Roman" w:eastAsia="Times New Roman" w:hAnsi="Times New Roman"/>
          <w:b/>
          <w:bCs/>
          <w:noProof/>
          <w:snapToGrid w:val="0"/>
          <w:lang w:val="lt-LT"/>
        </w:rPr>
        <w:t>dažnis nežinomas (negali būti apskaičiuotas pagal turimus duomenis):</w:t>
      </w:r>
    </w:p>
    <w:p w:rsidR="00BB0EAE" w:rsidRPr="002E3002" w:rsidRDefault="00BB0EAE" w:rsidP="00BB0EAE">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Bendri šalutiniai poveikiai: sausgyslės pažeidimas.</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Vartojant fluorochinolonus vietiškai, labai retai pasireiškia odos bėrimas (bendras), toksinė epidermolizė, eksfoliacinis dermatitas, </w:t>
      </w:r>
      <w:r w:rsidRPr="002E3002">
        <w:rPr>
          <w:rFonts w:ascii="Times New Roman" w:eastAsia="Times New Roman" w:hAnsi="Times New Roman"/>
          <w:i/>
          <w:iCs/>
          <w:lang w:val="lt-LT"/>
        </w:rPr>
        <w:t>Stevens-Johnson</w:t>
      </w:r>
      <w:r w:rsidRPr="002E3002">
        <w:rPr>
          <w:rFonts w:ascii="Times New Roman" w:eastAsia="Times New Roman" w:hAnsi="Times New Roman"/>
          <w:lang w:val="lt-LT"/>
        </w:rPr>
        <w:t xml:space="preserve"> sindromas ir dilgėlinė. </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Gydant į akis vartojamu ciprofloksacinu pavieniais atvejais stebėtas neryškus matymas, sumažėjęs regėjimo aštrumas ir vaisto likučiai.</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Yra duomenų apie gydant bendrojo poveikio chinolonų grupės antibiotikais pasireiškusias sunkias ir retai mirtinas alergines (anafilaksines) reakcijas, kartais pasireiškiančias po pirmosios dozės. Su kai kuriomis reakcijomis pasireiškė širdies ir kraujagyslių nepakankamumas (kolapsas), sąmonės netekimas, dilgsėjimas, ryklės arba veido pabrinkimas, dusulys, dilgėlinė ir niežulys.</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Yra duomenų apie gydant bendrojo poveikio fluorochinolonų grupės antibiotikais pasireiškusius peties, plaštakos, Achilo ir kitų sausgyslių plyšimus, kurie turėjo būti gydomi chirurgiškai arba sąlygojo ilgalaikę negalią. Bendrojo poveikio fluorochinolonų grupės antibiotikų tyrimų rezultatai ir duomenys, gauti pateikus vaistus rinkai, rodo, kad sausgyslių plyšimo pavojus gali padidėti kartu vartojant kortikosteroidų (ypač senyvo amžiaus pacientams) arba sausgysles veikiant didelei apkrovai, įskaitant Achilo sausgyslę. Šiuo metu turimais klinikinių ir </w:t>
      </w:r>
      <w:r>
        <w:rPr>
          <w:rFonts w:ascii="Times New Roman" w:eastAsia="Times New Roman" w:hAnsi="Times New Roman"/>
          <w:lang w:val="lt-LT"/>
        </w:rPr>
        <w:t>vaistų</w:t>
      </w:r>
      <w:r w:rsidRPr="002E3002">
        <w:rPr>
          <w:rFonts w:ascii="Times New Roman" w:eastAsia="Times New Roman" w:hAnsi="Times New Roman"/>
          <w:lang w:val="lt-LT"/>
        </w:rPr>
        <w:t xml:space="preserve"> vartojimo duomenimis aiškios sąsajos tarp </w:t>
      </w:r>
      <w:r>
        <w:rPr>
          <w:rFonts w:ascii="Times New Roman" w:eastAsia="Times New Roman" w:hAnsi="Times New Roman"/>
          <w:lang w:val="lt-LT"/>
        </w:rPr>
        <w:t>Ciloxan</w:t>
      </w:r>
      <w:r w:rsidRPr="002E3002">
        <w:rPr>
          <w:rFonts w:ascii="Times New Roman" w:eastAsia="Times New Roman" w:hAnsi="Times New Roman"/>
          <w:lang w:val="lt-LT"/>
        </w:rPr>
        <w:t xml:space="preserve"> vartojimo ir skeleto raumenų bei jungiamojo audinio nepageidaujamų reiškinių nenustatyta.</w:t>
      </w:r>
    </w:p>
    <w:p w:rsidR="00BB0EAE" w:rsidRPr="002E3002" w:rsidRDefault="00BB0EAE" w:rsidP="00BB0EAE">
      <w:pPr>
        <w:spacing w:after="0" w:line="240" w:lineRule="auto"/>
        <w:jc w:val="both"/>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Bendrojo poveikio chinolonų vartojusiems pacientams buvo vidutinio sunkumo bei sunkių šviesos sukeliamų toksinių reakcijų atvejų. Vis dėlto, vartojant ciproflokacino, šviesos sukeliamų toksinių reakcijų atsiranda nedažnai.</w:t>
      </w:r>
    </w:p>
    <w:p w:rsidR="00BB0EAE" w:rsidRPr="002E3002" w:rsidRDefault="00BB0EAE" w:rsidP="00BB0EAE">
      <w:pPr>
        <w:spacing w:after="0" w:line="240" w:lineRule="auto"/>
        <w:jc w:val="both"/>
        <w:rPr>
          <w:rFonts w:ascii="Times New Roman" w:eastAsia="Times New Roman" w:hAnsi="Times New Roman"/>
          <w:lang w:val="lt-LT"/>
        </w:rPr>
      </w:pPr>
    </w:p>
    <w:p w:rsidR="00BB0EAE" w:rsidRPr="002E3002" w:rsidRDefault="00BB0EAE" w:rsidP="00BB0EAE">
      <w:pPr>
        <w:spacing w:after="0" w:line="240" w:lineRule="auto"/>
        <w:jc w:val="both"/>
        <w:rPr>
          <w:rFonts w:ascii="Times New Roman" w:eastAsia="Times New Roman" w:hAnsi="Times New Roman"/>
          <w:b/>
          <w:lang w:val="lt-LT"/>
        </w:rPr>
      </w:pPr>
      <w:r w:rsidRPr="002E3002">
        <w:rPr>
          <w:rFonts w:ascii="Times New Roman" w:eastAsia="Times New Roman" w:hAnsi="Times New Roman"/>
          <w:b/>
          <w:lang w:val="lt-LT"/>
        </w:rPr>
        <w:t xml:space="preserve">Kitas šalutinis poveikis, kuris gali pasireikšti vaikams </w:t>
      </w:r>
    </w:p>
    <w:p w:rsidR="00BB0EAE" w:rsidRPr="002E3002" w:rsidRDefault="00BB0EAE" w:rsidP="00BB0EAE">
      <w:pPr>
        <w:spacing w:after="0" w:line="240" w:lineRule="auto"/>
        <w:jc w:val="both"/>
        <w:rPr>
          <w:rFonts w:ascii="Times New Roman" w:eastAsia="Times New Roman" w:hAnsi="Times New Roman"/>
          <w:lang w:val="lt-LT"/>
        </w:rPr>
      </w:pPr>
      <w:r>
        <w:rPr>
          <w:rFonts w:ascii="Times New Roman" w:eastAsia="Times New Roman" w:hAnsi="Times New Roman"/>
          <w:lang w:val="lt-LT"/>
        </w:rPr>
        <w:t>Ciloxan</w:t>
      </w:r>
      <w:r w:rsidRPr="002E3002">
        <w:rPr>
          <w:rFonts w:ascii="Times New Roman" w:eastAsia="Times New Roman" w:hAnsi="Times New Roman"/>
          <w:lang w:val="lt-LT"/>
        </w:rPr>
        <w:t xml:space="preserve"> saugumas ir efektyvumas buvo tirtas 230</w:t>
      </w:r>
      <w:r>
        <w:rPr>
          <w:rFonts w:ascii="Times New Roman" w:eastAsia="Times New Roman" w:hAnsi="Times New Roman"/>
          <w:lang w:val="lt-LT"/>
        </w:rPr>
        <w:t> </w:t>
      </w:r>
      <w:r w:rsidRPr="002E3002">
        <w:rPr>
          <w:rFonts w:ascii="Times New Roman" w:eastAsia="Times New Roman" w:hAnsi="Times New Roman"/>
          <w:lang w:val="lt-LT"/>
        </w:rPr>
        <w:t>vaikų (nuo 0</w:t>
      </w:r>
      <w:r>
        <w:rPr>
          <w:rFonts w:ascii="Times New Roman" w:eastAsia="Times New Roman" w:hAnsi="Times New Roman"/>
          <w:lang w:val="lt-LT"/>
        </w:rPr>
        <w:t> </w:t>
      </w:r>
      <w:r w:rsidRPr="002E3002">
        <w:rPr>
          <w:rFonts w:ascii="Times New Roman" w:eastAsia="Times New Roman" w:hAnsi="Times New Roman"/>
          <w:lang w:val="lt-LT"/>
        </w:rPr>
        <w:t>iki 12</w:t>
      </w:r>
      <w:r>
        <w:rPr>
          <w:rFonts w:ascii="Times New Roman" w:eastAsia="Times New Roman" w:hAnsi="Times New Roman"/>
          <w:lang w:val="lt-LT"/>
        </w:rPr>
        <w:t> </w:t>
      </w:r>
      <w:r w:rsidRPr="002E3002">
        <w:rPr>
          <w:rFonts w:ascii="Times New Roman" w:eastAsia="Times New Roman" w:hAnsi="Times New Roman"/>
          <w:lang w:val="lt-LT"/>
        </w:rPr>
        <w:t>metų amžiaus) ir jokių sunkių šalutinių vaisto poveikių nebuvo pastebėta.</w:t>
      </w:r>
    </w:p>
    <w:p w:rsidR="00BB0EAE" w:rsidRPr="002E3002" w:rsidRDefault="00BB0EAE" w:rsidP="00BB0EAE">
      <w:pPr>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Jei šalutinis poveikis nelabai stiprus, galite toliau vartoti vaistus. Jei neramu, pasitarkite su gydytoju arba vaistininku.</w:t>
      </w:r>
    </w:p>
    <w:p w:rsidR="00BB0EAE" w:rsidRPr="002E3002" w:rsidRDefault="00BB0EAE" w:rsidP="00BB0EAE">
      <w:pPr>
        <w:spacing w:after="0" w:line="240" w:lineRule="auto"/>
        <w:jc w:val="both"/>
        <w:rPr>
          <w:rFonts w:ascii="Times New Roman" w:eastAsia="Times New Roman" w:hAnsi="Times New Roman"/>
          <w:lang w:val="lt-LT"/>
        </w:rPr>
      </w:pPr>
    </w:p>
    <w:p w:rsidR="00BB0EAE" w:rsidRPr="002E3002" w:rsidRDefault="00BB0EAE" w:rsidP="00BB0EAE">
      <w:pPr>
        <w:tabs>
          <w:tab w:val="left" w:pos="567"/>
        </w:tabs>
        <w:spacing w:after="0" w:line="240" w:lineRule="auto"/>
        <w:rPr>
          <w:rFonts w:ascii="Times New Roman" w:eastAsia="Times New Roman" w:hAnsi="Times New Roman"/>
          <w:b/>
          <w:snapToGrid w:val="0"/>
          <w:lang w:val="lt-LT"/>
        </w:rPr>
      </w:pPr>
      <w:r w:rsidRPr="002E3002">
        <w:rPr>
          <w:rFonts w:ascii="Times New Roman" w:eastAsia="Times New Roman" w:hAnsi="Times New Roman"/>
          <w:b/>
          <w:noProof/>
          <w:snapToGrid w:val="0"/>
          <w:lang w:val="lt-LT"/>
        </w:rPr>
        <w:t>Pranešimas apie šalutinį poveikį</w:t>
      </w:r>
    </w:p>
    <w:p w:rsidR="00BB0EAE" w:rsidRDefault="00BB0EAE" w:rsidP="00BB0EAE">
      <w:pPr>
        <w:widowControl w:val="0"/>
        <w:spacing w:after="0" w:line="240" w:lineRule="auto"/>
        <w:rPr>
          <w:rFonts w:ascii="Times New Roman" w:hAnsi="Times New Roman"/>
          <w:lang w:val="lt-LT"/>
        </w:rPr>
      </w:pPr>
      <w:r w:rsidRPr="00895E57">
        <w:rPr>
          <w:rFonts w:ascii="Times New Roman" w:eastAsia="Times New Roman" w:hAnsi="Times New Roman"/>
          <w:lang w:val="lt-LT"/>
        </w:rPr>
        <w:t xml:space="preserve">Jeigu pasireiškė šalutinis poveikis, įskaitant šiame lapelyje nenurodytą, pasakykite gydytojui arba vaistininkui. </w:t>
      </w:r>
      <w:r w:rsidRPr="002E12C9">
        <w:rPr>
          <w:rFonts w:ascii="Times New Roman" w:hAnsi="Times New Roman"/>
          <w:lang w:val="lt-LT"/>
        </w:rPr>
        <w:t>Pranešimą apie</w:t>
      </w:r>
      <w:r w:rsidRPr="00973727">
        <w:rPr>
          <w:rFonts w:ascii="Times New Roman" w:hAnsi="Times New Roman"/>
          <w:lang w:val="lt-LT"/>
        </w:rPr>
        <w:t xml:space="preserve"> šalutinį poveikį galite </w:t>
      </w:r>
      <w:r>
        <w:rPr>
          <w:rFonts w:ascii="Times New Roman" w:hAnsi="Times New Roman"/>
          <w:lang w:val="lt-LT"/>
        </w:rPr>
        <w:t xml:space="preserve">užpildyti ir </w:t>
      </w:r>
      <w:r w:rsidRPr="00973727">
        <w:rPr>
          <w:rFonts w:ascii="Times New Roman" w:hAnsi="Times New Roman"/>
          <w:lang w:val="lt-LT"/>
        </w:rPr>
        <w:t xml:space="preserve">pateikti Valstybinės vaistų kontrolės tarnybos prie Lietuvos Respublikos sveikatos apsaugos ministerijos </w:t>
      </w:r>
      <w:r>
        <w:rPr>
          <w:rFonts w:ascii="Times New Roman" w:hAnsi="Times New Roman"/>
          <w:lang w:val="lt-LT"/>
        </w:rPr>
        <w:t xml:space="preserve">tinklalapyje </w:t>
      </w:r>
      <w:hyperlink r:id="rId10" w:history="1">
        <w:r w:rsidRPr="008246C7">
          <w:rPr>
            <w:rStyle w:val="Hipersaitas"/>
            <w:rFonts w:ascii="Times New Roman" w:hAnsi="Times New Roman"/>
            <w:lang w:val="lt-LT"/>
          </w:rPr>
          <w:t>https://vvkt.lrv.lt/lt/</w:t>
        </w:r>
      </w:hyperlink>
    </w:p>
    <w:p w:rsidR="00BB0EAE" w:rsidRPr="00973727" w:rsidRDefault="00BB0EAE" w:rsidP="00BB0EAE">
      <w:pPr>
        <w:widowControl w:val="0"/>
        <w:spacing w:after="0" w:line="240" w:lineRule="auto"/>
        <w:rPr>
          <w:rFonts w:ascii="Times New Roman" w:hAnsi="Times New Roman"/>
          <w:lang w:val="lt-LT"/>
        </w:rPr>
      </w:pPr>
      <w:r w:rsidRPr="00062A39">
        <w:rPr>
          <w:rFonts w:ascii="Times New Roman" w:hAnsi="Times New Roman"/>
          <w:lang w:val="lt-LT"/>
        </w:rPr>
        <w:t>nurodytais būdais</w:t>
      </w:r>
      <w:r>
        <w:rPr>
          <w:rFonts w:ascii="Times New Roman" w:hAnsi="Times New Roman"/>
          <w:lang w:val="lt-LT"/>
        </w:rPr>
        <w:t xml:space="preserve"> </w:t>
      </w:r>
      <w:r w:rsidRPr="002E12C9">
        <w:rPr>
          <w:rFonts w:ascii="Times New Roman" w:hAnsi="Times New Roman"/>
          <w:lang w:val="lt-LT"/>
        </w:rPr>
        <w:t xml:space="preserve">arba </w:t>
      </w:r>
      <w:r>
        <w:rPr>
          <w:rFonts w:ascii="Times New Roman" w:hAnsi="Times New Roman"/>
          <w:lang w:val="lt-LT"/>
        </w:rPr>
        <w:t xml:space="preserve">paskambinti </w:t>
      </w:r>
      <w:r w:rsidRPr="002E12C9">
        <w:rPr>
          <w:rFonts w:ascii="Times New Roman" w:hAnsi="Times New Roman"/>
          <w:lang w:val="lt-LT"/>
        </w:rPr>
        <w:t>nemokamu telefonu 8 800 73 568.</w:t>
      </w:r>
      <w:r w:rsidRPr="00973727">
        <w:rPr>
          <w:rFonts w:ascii="Times New Roman" w:hAnsi="Times New Roman"/>
          <w:lang w:val="lt-LT"/>
        </w:rPr>
        <w:t xml:space="preserve"> Pranešdami apie šalutinį poveikį galite mums padėti gauti daugiau informacijos apie šio vaisto saugumą.</w:t>
      </w:r>
    </w:p>
    <w:p w:rsidR="00BB0EAE" w:rsidRPr="002E3002" w:rsidRDefault="00BB0EAE" w:rsidP="00BB0EAE">
      <w:pPr>
        <w:widowControl w:val="0"/>
        <w:spacing w:after="0" w:line="240" w:lineRule="auto"/>
        <w:rPr>
          <w:rFonts w:ascii="Times New Roman" w:eastAsia="Times New Roman" w:hAnsi="Times New Roman"/>
          <w:lang w:val="lt-LT"/>
        </w:rPr>
      </w:pPr>
    </w:p>
    <w:p w:rsidR="00BB0EAE" w:rsidRPr="002E3002" w:rsidRDefault="00BB0EAE" w:rsidP="00BB0EAE">
      <w:pPr>
        <w:numPr>
          <w:ilvl w:val="12"/>
          <w:numId w:val="0"/>
        </w:numPr>
        <w:spacing w:after="0" w:line="240" w:lineRule="auto"/>
        <w:ind w:right="-2"/>
        <w:rPr>
          <w:rFonts w:ascii="Times New Roman" w:eastAsia="Times New Roman" w:hAnsi="Times New Roman"/>
          <w:lang w:val="lt-LT"/>
        </w:rPr>
      </w:pPr>
    </w:p>
    <w:p w:rsidR="00BB0EAE" w:rsidRPr="002E3002" w:rsidRDefault="00BB0EAE" w:rsidP="00BB0EAE">
      <w:pPr>
        <w:numPr>
          <w:ilvl w:val="12"/>
          <w:numId w:val="0"/>
        </w:numPr>
        <w:spacing w:after="0" w:line="240" w:lineRule="auto"/>
        <w:ind w:left="567" w:right="-2" w:hanging="567"/>
        <w:rPr>
          <w:rFonts w:ascii="Times New Roman" w:eastAsia="Times New Roman" w:hAnsi="Times New Roman"/>
          <w:lang w:val="lt-LT"/>
        </w:rPr>
      </w:pPr>
      <w:r w:rsidRPr="002E3002">
        <w:rPr>
          <w:rFonts w:ascii="Times New Roman" w:eastAsia="Times New Roman" w:hAnsi="Times New Roman"/>
          <w:b/>
          <w:lang w:val="lt-LT"/>
        </w:rPr>
        <w:t>5.</w:t>
      </w:r>
      <w:r w:rsidRPr="002E3002">
        <w:rPr>
          <w:rFonts w:ascii="Times New Roman" w:eastAsia="Times New Roman" w:hAnsi="Times New Roman"/>
          <w:b/>
          <w:lang w:val="lt-LT"/>
        </w:rPr>
        <w:tab/>
        <w:t xml:space="preserve">Kaip laikyti </w:t>
      </w:r>
      <w:r>
        <w:rPr>
          <w:rFonts w:ascii="Times New Roman" w:eastAsia="Times New Roman" w:hAnsi="Times New Roman"/>
          <w:b/>
          <w:lang w:val="lt-LT"/>
        </w:rPr>
        <w:t>Ciloxan</w:t>
      </w:r>
    </w:p>
    <w:p w:rsidR="00BB0EAE" w:rsidRPr="002E3002" w:rsidRDefault="00BB0EAE" w:rsidP="00BB0EAE">
      <w:pPr>
        <w:spacing w:after="0" w:line="240" w:lineRule="auto"/>
        <w:rPr>
          <w:rFonts w:ascii="Times New Roman" w:eastAsia="Times New Roman" w:hAnsi="Times New Roman"/>
          <w:lang w:val="lt-LT"/>
        </w:rPr>
      </w:pPr>
    </w:p>
    <w:p w:rsidR="00BB0EAE" w:rsidRPr="002E3002" w:rsidRDefault="00BB0EAE" w:rsidP="00BB0EAE">
      <w:pPr>
        <w:tabs>
          <w:tab w:val="left" w:pos="567"/>
        </w:tabs>
        <w:spacing w:after="0" w:line="240" w:lineRule="auto"/>
        <w:rPr>
          <w:rFonts w:ascii="Times New Roman" w:eastAsia="Times New Roman" w:hAnsi="Times New Roman"/>
          <w:lang w:val="lt-LT"/>
        </w:rPr>
      </w:pPr>
      <w:r w:rsidRPr="002E3002">
        <w:rPr>
          <w:rFonts w:ascii="Times New Roman" w:eastAsia="Times New Roman" w:hAnsi="Times New Roman"/>
          <w:lang w:val="lt-LT"/>
        </w:rPr>
        <w:t>Šį vaistą laikykite vaikams nepastebimoje ir nepasiekiamoje vietoje.</w:t>
      </w:r>
    </w:p>
    <w:p w:rsidR="00BB0EAE" w:rsidRPr="002E3002" w:rsidRDefault="00BB0EAE" w:rsidP="00BB0EAE">
      <w:pPr>
        <w:spacing w:after="0" w:line="240" w:lineRule="auto"/>
        <w:rPr>
          <w:rFonts w:ascii="Times New Roman" w:eastAsia="Times New Roman" w:hAnsi="Times New Roman"/>
          <w:iCs/>
          <w:lang w:val="lt-LT"/>
        </w:rPr>
      </w:pP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Ant buteliuko ir dėžutės po „</w:t>
      </w:r>
      <w:r>
        <w:rPr>
          <w:rFonts w:ascii="Times New Roman" w:eastAsia="Times New Roman" w:hAnsi="Times New Roman"/>
          <w:lang w:val="lt-LT"/>
        </w:rPr>
        <w:t>EXP“</w:t>
      </w:r>
      <w:r w:rsidRPr="002E3002">
        <w:rPr>
          <w:rFonts w:ascii="Times New Roman" w:eastAsia="Times New Roman" w:hAnsi="Times New Roman"/>
          <w:lang w:val="lt-LT"/>
        </w:rPr>
        <w:t xml:space="preserve"> </w:t>
      </w:r>
      <w:r w:rsidRPr="002E3002">
        <w:rPr>
          <w:rFonts w:ascii="Times New Roman" w:eastAsia="Times New Roman" w:hAnsi="Times New Roman"/>
          <w:iCs/>
          <w:lang w:val="lt-LT"/>
        </w:rPr>
        <w:t xml:space="preserve">nurodytam tinkamumo laikui pasibaigus, šio vaisto vartoti negalima. </w:t>
      </w:r>
      <w:r w:rsidRPr="002E3002">
        <w:rPr>
          <w:rFonts w:ascii="Times New Roman" w:eastAsia="Times New Roman" w:hAnsi="Times New Roman"/>
          <w:lang w:val="lt-LT"/>
        </w:rPr>
        <w:t>Vaistas tinkamas vartoti iki paskutinės nurodyto mėnesio dienos.</w:t>
      </w:r>
    </w:p>
    <w:p w:rsidR="00BB0EAE" w:rsidRPr="002E3002" w:rsidRDefault="00BB0EAE" w:rsidP="00BB0EAE">
      <w:pPr>
        <w:tabs>
          <w:tab w:val="left" w:pos="567"/>
          <w:tab w:val="center" w:pos="4536"/>
          <w:tab w:val="center" w:pos="8930"/>
        </w:tabs>
        <w:spacing w:after="0" w:line="240" w:lineRule="auto"/>
        <w:rPr>
          <w:rFonts w:ascii="Times New Roman" w:eastAsia="Times New Roman" w:hAnsi="Times New Roman"/>
          <w:iCs/>
          <w:lang w:val="lt-LT"/>
        </w:rPr>
      </w:pPr>
    </w:p>
    <w:p w:rsidR="00BB0EAE" w:rsidRPr="002E3002" w:rsidRDefault="00BB0EAE" w:rsidP="00BB0EAE">
      <w:pPr>
        <w:tabs>
          <w:tab w:val="left" w:pos="567"/>
          <w:tab w:val="center" w:pos="4536"/>
          <w:tab w:val="center" w:pos="8930"/>
        </w:tabs>
        <w:spacing w:after="0" w:line="240" w:lineRule="auto"/>
        <w:rPr>
          <w:rFonts w:ascii="Times New Roman" w:eastAsia="Times New Roman" w:hAnsi="Times New Roman"/>
          <w:b/>
          <w:lang w:val="lt-LT"/>
        </w:rPr>
      </w:pPr>
      <w:r w:rsidRPr="002E3002">
        <w:rPr>
          <w:rFonts w:ascii="Times New Roman" w:eastAsia="Times New Roman" w:hAnsi="Times New Roman"/>
          <w:iCs/>
          <w:lang w:val="lt-LT"/>
        </w:rPr>
        <w:t>Negalima šaldyti ar užšaldyti.</w:t>
      </w:r>
    </w:p>
    <w:p w:rsidR="00BB0EAE" w:rsidRPr="002E3002" w:rsidRDefault="00BB0EAE" w:rsidP="00BB0EAE">
      <w:pPr>
        <w:spacing w:after="0" w:line="240" w:lineRule="auto"/>
        <w:rPr>
          <w:rFonts w:ascii="Times New Roman" w:eastAsia="Times New Roman" w:hAnsi="Times New Roman"/>
          <w:iCs/>
          <w:lang w:val="lt-LT"/>
        </w:rPr>
      </w:pPr>
      <w:r w:rsidRPr="002E3002">
        <w:rPr>
          <w:rFonts w:ascii="Times New Roman" w:eastAsia="Times New Roman" w:hAnsi="Times New Roman"/>
          <w:iCs/>
          <w:lang w:val="lt-LT"/>
        </w:rPr>
        <w:t>Buteliuką laikyti sandariai užsuktą.</w:t>
      </w: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Atidarius buteliuką, tinka vartoti </w:t>
      </w:r>
      <w:r>
        <w:rPr>
          <w:rFonts w:ascii="Times New Roman" w:eastAsia="Times New Roman" w:hAnsi="Times New Roman"/>
          <w:lang w:val="lt-LT"/>
        </w:rPr>
        <w:t>4 savaites</w:t>
      </w:r>
      <w:r w:rsidRPr="002E3002">
        <w:rPr>
          <w:rFonts w:ascii="Times New Roman" w:eastAsia="Times New Roman" w:hAnsi="Times New Roman"/>
          <w:lang w:val="lt-LT"/>
        </w:rPr>
        <w:t xml:space="preserve">. </w:t>
      </w:r>
    </w:p>
    <w:p w:rsidR="00BB0EAE" w:rsidRPr="002E3002" w:rsidRDefault="00BB0EAE" w:rsidP="00BB0EAE">
      <w:pPr>
        <w:spacing w:after="0" w:line="240" w:lineRule="auto"/>
        <w:rPr>
          <w:rFonts w:ascii="Times New Roman" w:eastAsia="Times New Roman" w:hAnsi="Times New Roman"/>
          <w:iCs/>
          <w:lang w:val="lt-LT"/>
        </w:rPr>
      </w:pP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Vaistų negalima išmesti į kanalizaciją arba su buitinėmis atliekomis. Kaip išmesti nereikalingus vaistus, klauskite vaistininko. Šios priemonės padės apsaugoti aplinką.</w:t>
      </w:r>
    </w:p>
    <w:p w:rsidR="00BB0EAE" w:rsidRPr="002E3002" w:rsidRDefault="00BB0EAE" w:rsidP="00BB0EAE">
      <w:pPr>
        <w:numPr>
          <w:ilvl w:val="12"/>
          <w:numId w:val="0"/>
        </w:numPr>
        <w:spacing w:after="0" w:line="240" w:lineRule="auto"/>
        <w:ind w:right="-2"/>
        <w:rPr>
          <w:rFonts w:ascii="Times New Roman" w:eastAsia="Times New Roman" w:hAnsi="Times New Roman"/>
          <w:lang w:val="lt-LT"/>
        </w:rPr>
      </w:pPr>
    </w:p>
    <w:p w:rsidR="00BB0EAE" w:rsidRPr="002E3002" w:rsidRDefault="00BB0EAE" w:rsidP="00BB0EAE">
      <w:pPr>
        <w:numPr>
          <w:ilvl w:val="12"/>
          <w:numId w:val="0"/>
        </w:numPr>
        <w:spacing w:after="0" w:line="240" w:lineRule="auto"/>
        <w:ind w:right="-2"/>
        <w:rPr>
          <w:rFonts w:ascii="Times New Roman" w:eastAsia="Times New Roman" w:hAnsi="Times New Roman"/>
          <w:lang w:val="lt-LT"/>
        </w:rPr>
      </w:pPr>
    </w:p>
    <w:p w:rsidR="00BB0EAE" w:rsidRPr="002E3002" w:rsidRDefault="00BB0EAE" w:rsidP="00BB0EAE">
      <w:pPr>
        <w:numPr>
          <w:ilvl w:val="12"/>
          <w:numId w:val="0"/>
        </w:numPr>
        <w:spacing w:after="0" w:line="240" w:lineRule="auto"/>
        <w:ind w:left="540" w:right="-2" w:hanging="540"/>
        <w:rPr>
          <w:rFonts w:ascii="Times New Roman" w:eastAsia="Times New Roman" w:hAnsi="Times New Roman"/>
          <w:b/>
          <w:lang w:val="lt-LT"/>
        </w:rPr>
      </w:pPr>
      <w:r w:rsidRPr="002E3002">
        <w:rPr>
          <w:rFonts w:ascii="Times New Roman" w:eastAsia="Times New Roman" w:hAnsi="Times New Roman"/>
          <w:b/>
          <w:lang w:val="lt-LT"/>
        </w:rPr>
        <w:t>6.</w:t>
      </w:r>
      <w:r w:rsidRPr="002E3002">
        <w:rPr>
          <w:rFonts w:ascii="Times New Roman" w:eastAsia="Times New Roman" w:hAnsi="Times New Roman"/>
          <w:b/>
          <w:lang w:val="lt-LT"/>
        </w:rPr>
        <w:tab/>
        <w:t>Pakuotės turinys ir kita informacija</w:t>
      </w:r>
    </w:p>
    <w:p w:rsidR="00BB0EAE" w:rsidRPr="002E3002" w:rsidRDefault="00BB0EAE" w:rsidP="00BB0EAE">
      <w:pPr>
        <w:numPr>
          <w:ilvl w:val="12"/>
          <w:numId w:val="0"/>
        </w:numPr>
        <w:spacing w:after="0" w:line="240" w:lineRule="auto"/>
        <w:ind w:right="-2"/>
        <w:rPr>
          <w:rFonts w:ascii="Times New Roman" w:eastAsia="Times New Roman" w:hAnsi="Times New Roman"/>
          <w:lang w:val="lt-LT"/>
        </w:rPr>
      </w:pPr>
    </w:p>
    <w:p w:rsidR="00BB0EAE" w:rsidRPr="002E3002" w:rsidRDefault="00BB0EAE" w:rsidP="00BB0EAE">
      <w:pPr>
        <w:numPr>
          <w:ilvl w:val="12"/>
          <w:numId w:val="0"/>
        </w:numPr>
        <w:spacing w:after="0" w:line="240" w:lineRule="auto"/>
        <w:ind w:right="-2"/>
        <w:rPr>
          <w:rFonts w:ascii="Times New Roman" w:eastAsia="Times New Roman" w:hAnsi="Times New Roman"/>
          <w:b/>
          <w:bCs/>
          <w:lang w:val="lt-LT"/>
        </w:rPr>
      </w:pPr>
      <w:r>
        <w:rPr>
          <w:rFonts w:ascii="Times New Roman" w:eastAsia="Times New Roman" w:hAnsi="Times New Roman"/>
          <w:b/>
          <w:bCs/>
          <w:lang w:val="lt-LT"/>
        </w:rPr>
        <w:t>Ciloxan</w:t>
      </w:r>
      <w:r w:rsidRPr="002E3002">
        <w:rPr>
          <w:rFonts w:ascii="Times New Roman" w:eastAsia="Times New Roman" w:hAnsi="Times New Roman"/>
          <w:b/>
          <w:bCs/>
          <w:lang w:val="lt-LT"/>
        </w:rPr>
        <w:t xml:space="preserve"> sudėtis</w:t>
      </w:r>
    </w:p>
    <w:p w:rsidR="00BB0EAE" w:rsidRPr="002E3002" w:rsidRDefault="00BB0EAE" w:rsidP="00BB0EAE">
      <w:pPr>
        <w:numPr>
          <w:ilvl w:val="12"/>
          <w:numId w:val="0"/>
        </w:numPr>
        <w:spacing w:after="0" w:line="240" w:lineRule="auto"/>
        <w:ind w:right="-2"/>
        <w:rPr>
          <w:rFonts w:ascii="Times New Roman" w:eastAsia="Times New Roman" w:hAnsi="Times New Roman"/>
          <w:u w:val="single"/>
          <w:lang w:val="lt-LT"/>
        </w:rPr>
      </w:pPr>
    </w:p>
    <w:p w:rsidR="00BB0EAE" w:rsidRPr="002E3002" w:rsidRDefault="00BB0EAE" w:rsidP="00BB0EAE">
      <w:pPr>
        <w:numPr>
          <w:ilvl w:val="0"/>
          <w:numId w:val="1"/>
        </w:numPr>
        <w:spacing w:after="0" w:line="240" w:lineRule="auto"/>
        <w:ind w:left="567" w:right="-2" w:hanging="567"/>
        <w:rPr>
          <w:rFonts w:ascii="Times New Roman" w:eastAsia="Times New Roman" w:hAnsi="Times New Roman"/>
          <w:lang w:val="lt-LT"/>
        </w:rPr>
      </w:pPr>
      <w:r w:rsidRPr="002E3002">
        <w:rPr>
          <w:rFonts w:ascii="Times New Roman" w:eastAsia="Times New Roman" w:hAnsi="Times New Roman"/>
          <w:lang w:val="lt-LT"/>
        </w:rPr>
        <w:t>Veiklioji medžiaga yra ciprofloksacinas. 1 ml akių lašų yra 3 mg ciprofloksacino (hidrochlorido monohidrato pavidalu).</w:t>
      </w:r>
    </w:p>
    <w:p w:rsidR="00BB0EAE" w:rsidRPr="002E3002" w:rsidRDefault="00BB0EAE" w:rsidP="00BB0EAE">
      <w:pPr>
        <w:spacing w:after="0" w:line="240" w:lineRule="auto"/>
        <w:ind w:left="567" w:hanging="567"/>
        <w:rPr>
          <w:rFonts w:ascii="Times New Roman" w:eastAsia="Times New Roman" w:hAnsi="Times New Roman"/>
          <w:i/>
          <w:lang w:val="lt-LT"/>
        </w:rPr>
      </w:pPr>
      <w:r w:rsidRPr="002E3002">
        <w:rPr>
          <w:rFonts w:ascii="Times New Roman" w:eastAsia="Times New Roman" w:hAnsi="Times New Roman"/>
          <w:lang w:val="lt-LT"/>
        </w:rPr>
        <w:t>-</w:t>
      </w:r>
      <w:r w:rsidRPr="002E3002">
        <w:rPr>
          <w:rFonts w:ascii="Times New Roman" w:eastAsia="Times New Roman" w:hAnsi="Times New Roman"/>
          <w:lang w:val="lt-LT"/>
        </w:rPr>
        <w:tab/>
        <w:t>Pagalbinės medžiagos yra benzalkonio chlorido tirpalas, natrio acetatas trihidratas (E262), ledinė acto rūgštis (E260), manitolis (E421), dinatrio edetatas, išgrynintas vanduo, natrio hidroksidas ir (arba) vandenilio chlorido rūgštis (pH reguliuoti).</w:t>
      </w:r>
    </w:p>
    <w:p w:rsidR="00BB0EAE" w:rsidRPr="002E3002" w:rsidRDefault="00BB0EAE" w:rsidP="00BB0EAE">
      <w:pPr>
        <w:spacing w:after="0" w:line="240" w:lineRule="auto"/>
        <w:rPr>
          <w:rFonts w:ascii="Times New Roman" w:hAnsi="Times New Roman"/>
          <w:lang w:val="lt-LT"/>
        </w:rPr>
      </w:pPr>
    </w:p>
    <w:p w:rsidR="00BB0EAE" w:rsidRPr="002E3002" w:rsidRDefault="00BB0EAE" w:rsidP="00BB0EAE">
      <w:pPr>
        <w:spacing w:after="0" w:line="220" w:lineRule="exact"/>
        <w:rPr>
          <w:rFonts w:ascii="Times New Roman" w:eastAsia="Times New Roman" w:hAnsi="Times New Roman"/>
          <w:b/>
          <w:bCs/>
          <w:lang w:val="lt-LT"/>
        </w:rPr>
      </w:pPr>
      <w:r>
        <w:rPr>
          <w:rFonts w:ascii="Times New Roman" w:eastAsia="Times New Roman" w:hAnsi="Times New Roman"/>
          <w:b/>
          <w:bCs/>
          <w:lang w:val="lt-LT"/>
        </w:rPr>
        <w:t>Ciloxan</w:t>
      </w:r>
      <w:r w:rsidRPr="002E3002">
        <w:rPr>
          <w:rFonts w:ascii="Times New Roman" w:eastAsia="Times New Roman" w:hAnsi="Times New Roman"/>
          <w:b/>
          <w:bCs/>
          <w:lang w:val="lt-LT"/>
        </w:rPr>
        <w:t xml:space="preserve"> išvaizda ir kiekis pakuotėje</w:t>
      </w:r>
    </w:p>
    <w:p w:rsidR="00BB0EAE" w:rsidRPr="002E3002" w:rsidRDefault="00BB0EAE" w:rsidP="00BB0EAE">
      <w:pPr>
        <w:spacing w:after="0" w:line="240" w:lineRule="auto"/>
        <w:rPr>
          <w:rFonts w:ascii="Times New Roman" w:hAnsi="Times New Roman"/>
          <w:lang w:val="lt-LT"/>
        </w:rPr>
      </w:pPr>
    </w:p>
    <w:p w:rsidR="00BB0EAE" w:rsidRPr="002E3002" w:rsidRDefault="00BB0EAE" w:rsidP="00BB0EAE">
      <w:pPr>
        <w:spacing w:after="0" w:line="240" w:lineRule="auto"/>
        <w:rPr>
          <w:rFonts w:ascii="Times New Roman" w:eastAsia="Times New Roman" w:hAnsi="Times New Roman"/>
          <w:i/>
          <w:iCs/>
          <w:lang w:val="lt-LT"/>
        </w:rPr>
      </w:pPr>
      <w:r>
        <w:rPr>
          <w:rFonts w:ascii="Times New Roman" w:eastAsia="Times New Roman" w:hAnsi="Times New Roman"/>
          <w:lang w:val="lt-LT"/>
        </w:rPr>
        <w:t>Ciloxan</w:t>
      </w:r>
      <w:r w:rsidRPr="002E3002">
        <w:rPr>
          <w:rFonts w:ascii="Times New Roman" w:eastAsia="Times New Roman" w:hAnsi="Times New Roman"/>
          <w:lang w:val="lt-LT"/>
        </w:rPr>
        <w:t xml:space="preserve"> </w:t>
      </w:r>
      <w:r w:rsidRPr="002E3002">
        <w:rPr>
          <w:rFonts w:ascii="Times New Roman" w:eastAsia="Times New Roman" w:hAnsi="Times New Roman"/>
          <w:iCs/>
          <w:lang w:val="lt-LT"/>
        </w:rPr>
        <w:t>yra skaidrus, bespalvis arba šviesiai gelsvas skystis, tiekiamas polietileniame 5 ml buteliuke su lašintuvu ir polipropileniniu užsukamu dangteliu.</w:t>
      </w:r>
    </w:p>
    <w:p w:rsidR="00BB0EAE" w:rsidRPr="002E3002" w:rsidRDefault="00BB0EAE" w:rsidP="00BB0EAE">
      <w:pPr>
        <w:spacing w:after="0" w:line="240" w:lineRule="auto"/>
        <w:ind w:right="-2"/>
        <w:rPr>
          <w:rFonts w:ascii="Times New Roman" w:eastAsia="Times New Roman" w:hAnsi="Times New Roman"/>
          <w:lang w:val="lt-LT"/>
        </w:rPr>
      </w:pPr>
      <w:r w:rsidRPr="002E3002">
        <w:rPr>
          <w:rFonts w:ascii="Times New Roman" w:eastAsia="Times New Roman" w:hAnsi="Times New Roman"/>
          <w:lang w:val="lt-LT"/>
        </w:rPr>
        <w:t>Kartono dėžutėje yra 1 buteliukas.</w:t>
      </w:r>
    </w:p>
    <w:p w:rsidR="00BB0EAE" w:rsidRPr="002E3002" w:rsidRDefault="00BB0EAE" w:rsidP="00BB0EAE">
      <w:pPr>
        <w:spacing w:after="0" w:line="240" w:lineRule="auto"/>
        <w:ind w:right="-2"/>
        <w:rPr>
          <w:rFonts w:ascii="Times New Roman" w:eastAsia="Times New Roman" w:hAnsi="Times New Roman"/>
          <w:lang w:val="lt-LT"/>
        </w:rPr>
      </w:pPr>
    </w:p>
    <w:p w:rsidR="00BB0EAE" w:rsidRPr="00895E57" w:rsidRDefault="00BB0EAE" w:rsidP="00BB0EAE">
      <w:pPr>
        <w:spacing w:after="0" w:line="240" w:lineRule="auto"/>
        <w:ind w:left="567" w:hanging="567"/>
        <w:rPr>
          <w:rFonts w:ascii="Times New Roman" w:eastAsia="Times New Roman" w:hAnsi="Times New Roman"/>
          <w:b/>
          <w:bCs/>
          <w:lang w:val="lt-LT"/>
        </w:rPr>
      </w:pPr>
      <w:r w:rsidRPr="00895E57">
        <w:rPr>
          <w:rFonts w:ascii="Times New Roman" w:eastAsia="Times New Roman" w:hAnsi="Times New Roman"/>
          <w:b/>
          <w:bCs/>
          <w:lang w:val="lt-LT"/>
        </w:rPr>
        <w:t>Registruotojas</w:t>
      </w:r>
    </w:p>
    <w:p w:rsidR="00BB0EAE" w:rsidRPr="00DC4775" w:rsidRDefault="00BB0EAE" w:rsidP="00BB0EAE">
      <w:pPr>
        <w:spacing w:after="0" w:line="240" w:lineRule="auto"/>
        <w:jc w:val="both"/>
        <w:rPr>
          <w:rFonts w:ascii="Times New Roman" w:eastAsia="Times New Roman" w:hAnsi="Times New Roman"/>
          <w:lang w:val="lt-LT" w:eastAsia="et-EE"/>
        </w:rPr>
      </w:pPr>
      <w:r w:rsidRPr="00DC4775">
        <w:rPr>
          <w:rFonts w:ascii="Times New Roman" w:eastAsia="Times New Roman" w:hAnsi="Times New Roman"/>
          <w:lang w:val="lt-LT" w:eastAsia="et-EE"/>
        </w:rPr>
        <w:t xml:space="preserve">SIA </w:t>
      </w:r>
      <w:r w:rsidRPr="003C0270">
        <w:rPr>
          <w:rFonts w:ascii="Times New Roman" w:eastAsia="Times New Roman" w:hAnsi="Times New Roman"/>
          <w:lang w:val="et-EE" w:eastAsia="et-EE"/>
        </w:rPr>
        <w:t>Novartis Baltics</w:t>
      </w:r>
    </w:p>
    <w:p w:rsidR="00BB0EAE" w:rsidRPr="00DC4775" w:rsidRDefault="00BB0EAE" w:rsidP="00BB0EAE">
      <w:pPr>
        <w:spacing w:after="0" w:line="240" w:lineRule="auto"/>
        <w:jc w:val="both"/>
        <w:rPr>
          <w:rFonts w:ascii="Times New Roman" w:eastAsia="Times New Roman" w:hAnsi="Times New Roman"/>
          <w:lang w:val="lt-LT" w:eastAsia="et-EE"/>
        </w:rPr>
      </w:pPr>
      <w:r w:rsidRPr="00062A39">
        <w:rPr>
          <w:rFonts w:ascii="Times New Roman" w:eastAsia="Times New Roman" w:hAnsi="Times New Roman"/>
          <w:lang w:val="lt-LT" w:eastAsia="et-EE"/>
        </w:rPr>
        <w:t>Skanstes iela 25</w:t>
      </w:r>
    </w:p>
    <w:p w:rsidR="00BB0EAE" w:rsidRPr="00DC4775" w:rsidRDefault="00BB0EAE" w:rsidP="00BB0EAE">
      <w:pPr>
        <w:widowControl w:val="0"/>
        <w:suppressLineNumbers/>
        <w:suppressAutoHyphens/>
        <w:spacing w:after="0" w:line="240" w:lineRule="auto"/>
        <w:rPr>
          <w:rFonts w:ascii="Times New Roman" w:eastAsia="Times New Roman" w:hAnsi="Times New Roman"/>
          <w:lang w:val="lt-LT" w:eastAsia="et-EE"/>
        </w:rPr>
      </w:pPr>
      <w:r w:rsidRPr="00DC4775">
        <w:rPr>
          <w:rFonts w:ascii="Times New Roman" w:eastAsia="Times New Roman" w:hAnsi="Times New Roman"/>
          <w:lang w:val="lt-LT" w:eastAsia="et-EE"/>
        </w:rPr>
        <w:t>LV-</w:t>
      </w:r>
      <w:r>
        <w:rPr>
          <w:rFonts w:ascii="Times New Roman" w:eastAsia="Times New Roman" w:hAnsi="Times New Roman"/>
          <w:lang w:eastAsia="et-EE"/>
        </w:rPr>
        <w:t>1013</w:t>
      </w:r>
      <w:r w:rsidRPr="00DC4775">
        <w:rPr>
          <w:rFonts w:ascii="Times New Roman" w:eastAsia="Times New Roman" w:hAnsi="Times New Roman"/>
          <w:lang w:val="lt-LT" w:eastAsia="et-EE"/>
        </w:rPr>
        <w:t>, R</w:t>
      </w:r>
      <w:r>
        <w:rPr>
          <w:rFonts w:ascii="Times New Roman" w:eastAsia="Times New Roman" w:hAnsi="Times New Roman"/>
          <w:lang w:val="lt-LT" w:eastAsia="et-EE"/>
        </w:rPr>
        <w:t>ī</w:t>
      </w:r>
      <w:r w:rsidRPr="00DC4775">
        <w:rPr>
          <w:rFonts w:ascii="Times New Roman" w:eastAsia="Times New Roman" w:hAnsi="Times New Roman"/>
          <w:lang w:val="lt-LT" w:eastAsia="et-EE"/>
        </w:rPr>
        <w:t>ga</w:t>
      </w:r>
    </w:p>
    <w:p w:rsidR="00BB0EAE" w:rsidRDefault="00BB0EAE" w:rsidP="00BB0EAE">
      <w:pPr>
        <w:spacing w:after="0" w:line="240" w:lineRule="auto"/>
        <w:jc w:val="both"/>
        <w:rPr>
          <w:rFonts w:ascii="Times New Roman" w:eastAsia="Times New Roman" w:hAnsi="Times New Roman"/>
          <w:lang w:val="fr-FR" w:eastAsia="et-EE"/>
        </w:rPr>
      </w:pPr>
      <w:r w:rsidRPr="00DC4775">
        <w:rPr>
          <w:rFonts w:ascii="Times New Roman" w:eastAsia="Times New Roman" w:hAnsi="Times New Roman"/>
          <w:lang w:val="fr-FR" w:eastAsia="et-EE"/>
        </w:rPr>
        <w:t>Latvija</w:t>
      </w:r>
    </w:p>
    <w:p w:rsidR="00BB0EAE" w:rsidRPr="002E3002" w:rsidRDefault="00BB0EAE" w:rsidP="00BB0EAE">
      <w:pPr>
        <w:spacing w:after="0" w:line="240" w:lineRule="auto"/>
        <w:jc w:val="both"/>
        <w:rPr>
          <w:rFonts w:ascii="Times New Roman" w:eastAsia="Times New Roman" w:hAnsi="Times New Roman"/>
          <w:lang w:val="lt-LT"/>
        </w:rPr>
      </w:pPr>
    </w:p>
    <w:p w:rsidR="00BB0EAE" w:rsidRPr="002E3002" w:rsidRDefault="00BB0EAE" w:rsidP="00BB0EAE">
      <w:pPr>
        <w:keepNext/>
        <w:spacing w:after="0" w:line="240" w:lineRule="auto"/>
        <w:jc w:val="both"/>
        <w:rPr>
          <w:rFonts w:ascii="Times New Roman" w:eastAsia="Times New Roman" w:hAnsi="Times New Roman"/>
          <w:b/>
          <w:lang w:val="lt-LT"/>
        </w:rPr>
      </w:pPr>
      <w:r w:rsidRPr="002E3002">
        <w:rPr>
          <w:rFonts w:ascii="Times New Roman" w:eastAsia="Times New Roman" w:hAnsi="Times New Roman"/>
          <w:b/>
          <w:lang w:val="lt-LT"/>
        </w:rPr>
        <w:t>Gamintojas</w:t>
      </w:r>
    </w:p>
    <w:p w:rsidR="00BB0EAE" w:rsidRPr="005B197C" w:rsidRDefault="00BB0EAE" w:rsidP="00BB0EAE">
      <w:pPr>
        <w:keepNext/>
        <w:spacing w:after="0" w:line="240" w:lineRule="auto"/>
        <w:jc w:val="both"/>
        <w:rPr>
          <w:rFonts w:ascii="Times New Roman" w:hAnsi="Times New Roman"/>
          <w:i/>
          <w:lang w:val="lt-LT"/>
        </w:rPr>
      </w:pPr>
      <w:r w:rsidRPr="00785220">
        <w:rPr>
          <w:rFonts w:ascii="Times New Roman" w:eastAsia="Times New Roman" w:hAnsi="Times New Roman"/>
          <w:lang w:val="lt-LT"/>
        </w:rPr>
        <w:t>Novartis Manufacturing NV</w:t>
      </w:r>
    </w:p>
    <w:p w:rsidR="00BB0EAE" w:rsidRPr="002E3002" w:rsidRDefault="00BB0EAE" w:rsidP="00BB0EAE">
      <w:pPr>
        <w:keepNext/>
        <w:spacing w:after="0" w:line="240" w:lineRule="auto"/>
        <w:jc w:val="both"/>
        <w:rPr>
          <w:rFonts w:ascii="Times New Roman" w:eastAsia="Times New Roman" w:hAnsi="Times New Roman"/>
          <w:i/>
          <w:lang w:val="lt-LT"/>
        </w:rPr>
      </w:pPr>
      <w:r w:rsidRPr="002E3002">
        <w:rPr>
          <w:rFonts w:ascii="Times New Roman" w:eastAsia="Times New Roman" w:hAnsi="Times New Roman"/>
          <w:lang w:val="lt-LT"/>
        </w:rPr>
        <w:t>Rijksweg 14</w:t>
      </w:r>
    </w:p>
    <w:p w:rsidR="00BB0EAE" w:rsidRPr="002E3002" w:rsidRDefault="00BB0EAE" w:rsidP="00BB0EAE">
      <w:pPr>
        <w:keepNext/>
        <w:spacing w:after="0" w:line="240" w:lineRule="auto"/>
        <w:jc w:val="both"/>
        <w:rPr>
          <w:rFonts w:ascii="Times New Roman" w:eastAsia="Times New Roman" w:hAnsi="Times New Roman"/>
          <w:i/>
          <w:lang w:val="lt-LT"/>
        </w:rPr>
      </w:pPr>
      <w:r w:rsidRPr="002E3002">
        <w:rPr>
          <w:rFonts w:ascii="Times New Roman" w:eastAsia="Times New Roman" w:hAnsi="Times New Roman"/>
          <w:lang w:val="lt-LT"/>
        </w:rPr>
        <w:t>2870 Puurs</w:t>
      </w:r>
      <w:r>
        <w:rPr>
          <w:rFonts w:ascii="Times New Roman" w:eastAsia="Times New Roman" w:hAnsi="Times New Roman"/>
          <w:lang w:val="lt-LT"/>
        </w:rPr>
        <w:t>-Sint-Amands</w:t>
      </w:r>
    </w:p>
    <w:p w:rsidR="00BB0EAE" w:rsidRPr="002E3002" w:rsidRDefault="00BB0EAE" w:rsidP="00BB0EAE">
      <w:pPr>
        <w:keepNext/>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Belgija</w:t>
      </w:r>
    </w:p>
    <w:p w:rsidR="00BB0EAE" w:rsidRPr="002E3002" w:rsidRDefault="00BB0EAE" w:rsidP="00BB0EAE">
      <w:pPr>
        <w:keepNext/>
        <w:spacing w:after="0" w:line="240" w:lineRule="auto"/>
        <w:jc w:val="both"/>
        <w:rPr>
          <w:rFonts w:ascii="Times New Roman" w:eastAsia="Times New Roman" w:hAnsi="Times New Roman"/>
          <w:lang w:val="lt-LT"/>
        </w:rPr>
      </w:pPr>
    </w:p>
    <w:p w:rsidR="00BB0EAE" w:rsidRPr="002E3002" w:rsidRDefault="00BB0EAE" w:rsidP="00BB0EAE">
      <w:pPr>
        <w:keepNext/>
        <w:spacing w:after="0" w:line="240" w:lineRule="auto"/>
        <w:jc w:val="both"/>
        <w:rPr>
          <w:rFonts w:ascii="Times New Roman" w:eastAsia="Times New Roman" w:hAnsi="Times New Roman"/>
          <w:lang w:val="lt-LT"/>
        </w:rPr>
      </w:pPr>
      <w:r w:rsidRPr="002E3002">
        <w:rPr>
          <w:rFonts w:ascii="Times New Roman" w:eastAsia="Times New Roman" w:hAnsi="Times New Roman"/>
          <w:lang w:val="lt-LT"/>
        </w:rPr>
        <w:t>arba</w:t>
      </w:r>
    </w:p>
    <w:p w:rsidR="00BB0EAE" w:rsidRPr="002E3002" w:rsidRDefault="00BB0EAE" w:rsidP="00BB0EAE">
      <w:pPr>
        <w:spacing w:after="0" w:line="240" w:lineRule="auto"/>
        <w:jc w:val="both"/>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lang w:val="lt-LT"/>
        </w:rPr>
      </w:pPr>
      <w:r w:rsidRPr="00AA4631">
        <w:rPr>
          <w:rFonts w:ascii="Times New Roman" w:eastAsia="Times New Roman" w:hAnsi="Times New Roman"/>
          <w:lang w:val="lt-LT"/>
        </w:rPr>
        <w:t>Siegfried El Masnou</w:t>
      </w:r>
      <w:r w:rsidRPr="002E3002">
        <w:rPr>
          <w:rFonts w:ascii="Times New Roman" w:eastAsia="Times New Roman" w:hAnsi="Times New Roman"/>
          <w:lang w:val="lt-LT"/>
        </w:rPr>
        <w:t>, S.A.</w:t>
      </w: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Camil Fabra 58</w:t>
      </w: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08320 El Masnou</w:t>
      </w: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Barselona </w:t>
      </w: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Ispanija</w:t>
      </w:r>
    </w:p>
    <w:p w:rsidR="00BB0EAE" w:rsidRPr="002E3002" w:rsidRDefault="00BB0EAE" w:rsidP="00BB0EAE">
      <w:pPr>
        <w:spacing w:after="0" w:line="240" w:lineRule="auto"/>
        <w:jc w:val="both"/>
        <w:rPr>
          <w:rFonts w:ascii="Times New Roman" w:eastAsia="Times New Roman" w:hAnsi="Times New Roman"/>
          <w:lang w:val="lt-LT"/>
        </w:rPr>
      </w:pPr>
    </w:p>
    <w:p w:rsidR="00BB0EAE" w:rsidRDefault="00BB0EAE" w:rsidP="00BB0EAE">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arba</w:t>
      </w:r>
    </w:p>
    <w:p w:rsidR="00BB0EAE" w:rsidRDefault="00BB0EAE" w:rsidP="00BB0EAE">
      <w:pPr>
        <w:numPr>
          <w:ilvl w:val="12"/>
          <w:numId w:val="0"/>
        </w:numPr>
        <w:spacing w:after="0" w:line="240" w:lineRule="auto"/>
        <w:ind w:right="-2"/>
        <w:rPr>
          <w:rFonts w:ascii="Times New Roman" w:eastAsia="Times New Roman" w:hAnsi="Times New Roman"/>
          <w:lang w:val="lt-LT"/>
        </w:rPr>
      </w:pPr>
    </w:p>
    <w:p w:rsidR="00BB0EAE" w:rsidRPr="00AA4631" w:rsidRDefault="00BB0EAE" w:rsidP="00BB0EAE">
      <w:pPr>
        <w:numPr>
          <w:ilvl w:val="12"/>
          <w:numId w:val="0"/>
        </w:numPr>
        <w:spacing w:after="0" w:line="240" w:lineRule="auto"/>
        <w:ind w:right="-2"/>
        <w:rPr>
          <w:rFonts w:ascii="Times New Roman" w:eastAsia="Times New Roman" w:hAnsi="Times New Roman"/>
          <w:lang w:val="lt-LT"/>
        </w:rPr>
      </w:pPr>
      <w:r w:rsidRPr="00AA4631">
        <w:rPr>
          <w:rFonts w:ascii="Times New Roman" w:eastAsia="Times New Roman" w:hAnsi="Times New Roman"/>
          <w:lang w:val="lt-LT"/>
        </w:rPr>
        <w:t>Novartis Farmacéutica, S.A.</w:t>
      </w:r>
    </w:p>
    <w:p w:rsidR="00BB0EAE" w:rsidRPr="00AA4631" w:rsidRDefault="00BB0EAE" w:rsidP="00BB0EAE">
      <w:pPr>
        <w:numPr>
          <w:ilvl w:val="12"/>
          <w:numId w:val="0"/>
        </w:numPr>
        <w:spacing w:after="0" w:line="240" w:lineRule="auto"/>
        <w:ind w:right="-2"/>
        <w:rPr>
          <w:rFonts w:ascii="Times New Roman" w:eastAsia="Times New Roman" w:hAnsi="Times New Roman"/>
          <w:lang w:val="lt-LT"/>
        </w:rPr>
      </w:pPr>
      <w:r w:rsidRPr="00AA4631">
        <w:rPr>
          <w:rFonts w:ascii="Times New Roman" w:eastAsia="Times New Roman" w:hAnsi="Times New Roman"/>
          <w:lang w:val="lt-LT"/>
        </w:rPr>
        <w:t>Gran Via de les Corts Catalanes,</w:t>
      </w:r>
      <w:r>
        <w:rPr>
          <w:rFonts w:ascii="Times New Roman" w:eastAsia="Times New Roman" w:hAnsi="Times New Roman"/>
          <w:lang w:val="lt-LT"/>
        </w:rPr>
        <w:t xml:space="preserve"> </w:t>
      </w:r>
      <w:r w:rsidRPr="00AA4631">
        <w:rPr>
          <w:rFonts w:ascii="Times New Roman" w:eastAsia="Times New Roman" w:hAnsi="Times New Roman"/>
          <w:lang w:val="lt-LT"/>
        </w:rPr>
        <w:t>764</w:t>
      </w:r>
    </w:p>
    <w:p w:rsidR="00BB0EAE" w:rsidRPr="00AA4631" w:rsidRDefault="00BB0EAE" w:rsidP="00BB0EAE">
      <w:pPr>
        <w:numPr>
          <w:ilvl w:val="12"/>
          <w:numId w:val="0"/>
        </w:numPr>
        <w:spacing w:after="0" w:line="240" w:lineRule="auto"/>
        <w:ind w:right="-2"/>
        <w:rPr>
          <w:rFonts w:ascii="Times New Roman" w:eastAsia="Times New Roman" w:hAnsi="Times New Roman"/>
          <w:lang w:val="lt-LT"/>
        </w:rPr>
      </w:pPr>
      <w:r w:rsidRPr="00AA4631">
        <w:rPr>
          <w:rFonts w:ascii="Times New Roman" w:eastAsia="Times New Roman" w:hAnsi="Times New Roman"/>
          <w:lang w:val="lt-LT"/>
        </w:rPr>
        <w:t>08013 Barcelona</w:t>
      </w:r>
    </w:p>
    <w:p w:rsidR="00BB0EAE" w:rsidRDefault="00BB0EAE" w:rsidP="00BB0EAE">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Ispanija</w:t>
      </w:r>
    </w:p>
    <w:p w:rsidR="00BB0EAE" w:rsidRDefault="00BB0EAE" w:rsidP="00BB0EAE">
      <w:pPr>
        <w:numPr>
          <w:ilvl w:val="12"/>
          <w:numId w:val="0"/>
        </w:numPr>
        <w:spacing w:after="0" w:line="240" w:lineRule="auto"/>
        <w:ind w:right="-2"/>
        <w:rPr>
          <w:rFonts w:ascii="Times New Roman" w:eastAsia="Times New Roman" w:hAnsi="Times New Roman"/>
          <w:lang w:val="lt-LT"/>
        </w:rPr>
      </w:pPr>
    </w:p>
    <w:p w:rsidR="00BB0EAE" w:rsidRPr="00AA4631" w:rsidRDefault="00BB0EAE" w:rsidP="00BB0EAE">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arba</w:t>
      </w:r>
    </w:p>
    <w:p w:rsidR="00BB0EAE" w:rsidRDefault="00BB0EAE" w:rsidP="00BB0EAE">
      <w:pPr>
        <w:numPr>
          <w:ilvl w:val="12"/>
          <w:numId w:val="0"/>
        </w:numPr>
        <w:spacing w:after="0" w:line="240" w:lineRule="auto"/>
        <w:ind w:right="-2"/>
        <w:rPr>
          <w:rFonts w:ascii="Times New Roman" w:eastAsia="Times New Roman" w:hAnsi="Times New Roman"/>
          <w:lang w:val="lt-LT"/>
        </w:rPr>
      </w:pPr>
    </w:p>
    <w:p w:rsidR="00BB0EAE" w:rsidRPr="00AA4631" w:rsidRDefault="00BB0EAE" w:rsidP="00BB0EAE">
      <w:pPr>
        <w:numPr>
          <w:ilvl w:val="12"/>
          <w:numId w:val="0"/>
        </w:numPr>
        <w:spacing w:after="0" w:line="240" w:lineRule="auto"/>
        <w:ind w:right="-2"/>
        <w:rPr>
          <w:rFonts w:ascii="Times New Roman" w:eastAsia="Times New Roman" w:hAnsi="Times New Roman"/>
          <w:lang w:val="lt-LT"/>
        </w:rPr>
      </w:pPr>
      <w:r w:rsidRPr="00AA4631">
        <w:rPr>
          <w:rFonts w:ascii="Times New Roman" w:eastAsia="Times New Roman" w:hAnsi="Times New Roman"/>
          <w:lang w:val="lt-LT"/>
        </w:rPr>
        <w:t>Novartis Pharma GmbH</w:t>
      </w:r>
    </w:p>
    <w:p w:rsidR="00BB0EAE" w:rsidRPr="00AA4631" w:rsidRDefault="00BB0EAE" w:rsidP="00BB0EAE">
      <w:pPr>
        <w:numPr>
          <w:ilvl w:val="12"/>
          <w:numId w:val="0"/>
        </w:numPr>
        <w:spacing w:after="0" w:line="240" w:lineRule="auto"/>
        <w:ind w:right="-2"/>
        <w:rPr>
          <w:rFonts w:ascii="Times New Roman" w:eastAsia="Times New Roman" w:hAnsi="Times New Roman"/>
          <w:lang w:val="lt-LT"/>
        </w:rPr>
      </w:pPr>
      <w:r w:rsidRPr="00AA4631">
        <w:rPr>
          <w:rFonts w:ascii="Times New Roman" w:eastAsia="Times New Roman" w:hAnsi="Times New Roman"/>
          <w:lang w:val="lt-LT"/>
        </w:rPr>
        <w:t>Roonstrasse 25</w:t>
      </w:r>
    </w:p>
    <w:p w:rsidR="00BB0EAE" w:rsidRPr="00AA4631" w:rsidRDefault="00BB0EAE" w:rsidP="00BB0EAE">
      <w:pPr>
        <w:numPr>
          <w:ilvl w:val="12"/>
          <w:numId w:val="0"/>
        </w:numPr>
        <w:spacing w:after="0" w:line="240" w:lineRule="auto"/>
        <w:ind w:right="-2"/>
        <w:rPr>
          <w:rFonts w:ascii="Times New Roman" w:eastAsia="Times New Roman" w:hAnsi="Times New Roman"/>
          <w:lang w:val="lt-LT"/>
        </w:rPr>
      </w:pPr>
      <w:r w:rsidRPr="00AA4631">
        <w:rPr>
          <w:rFonts w:ascii="Times New Roman" w:eastAsia="Times New Roman" w:hAnsi="Times New Roman"/>
          <w:lang w:val="lt-LT"/>
        </w:rPr>
        <w:t>90429 Nürnberg</w:t>
      </w:r>
    </w:p>
    <w:p w:rsidR="00BB0EAE" w:rsidRDefault="00BB0EAE" w:rsidP="00BB0EAE">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Vokietija</w:t>
      </w:r>
    </w:p>
    <w:p w:rsidR="00BB0EAE" w:rsidRPr="002E3002" w:rsidRDefault="00BB0EAE" w:rsidP="00BB0EAE">
      <w:pPr>
        <w:numPr>
          <w:ilvl w:val="12"/>
          <w:numId w:val="0"/>
        </w:numPr>
        <w:spacing w:after="0" w:line="240" w:lineRule="auto"/>
        <w:ind w:right="-2"/>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lang w:val="lt-LT"/>
        </w:rPr>
        <w:t xml:space="preserve">Jeigu apie šį vaistą norite sužinoti daugiau, kreipkitės į vietinį </w:t>
      </w:r>
      <w:r w:rsidRPr="00B616CE">
        <w:rPr>
          <w:rFonts w:ascii="Times New Roman" w:eastAsia="Times New Roman" w:hAnsi="Times New Roman"/>
          <w:lang w:val="lt-LT"/>
        </w:rPr>
        <w:t xml:space="preserve">registruotojo </w:t>
      </w:r>
      <w:r w:rsidRPr="002E3002">
        <w:rPr>
          <w:rFonts w:ascii="Times New Roman" w:eastAsia="Times New Roman" w:hAnsi="Times New Roman"/>
          <w:lang w:val="lt-LT"/>
        </w:rPr>
        <w:t>atstovą</w:t>
      </w:r>
      <w:r>
        <w:rPr>
          <w:rFonts w:ascii="Times New Roman" w:eastAsia="Times New Roman" w:hAnsi="Times New Roman"/>
          <w:lang w:val="lt-LT"/>
        </w:rPr>
        <w:t>:</w:t>
      </w:r>
    </w:p>
    <w:p w:rsidR="00BB0EAE" w:rsidRPr="002E3002" w:rsidRDefault="00BB0EAE" w:rsidP="00BB0EAE">
      <w:pPr>
        <w:spacing w:after="0" w:line="240" w:lineRule="auto"/>
        <w:rPr>
          <w:rFonts w:ascii="Times New Roman" w:eastAsia="Times New Roman" w:hAnsi="Times New Roman"/>
          <w:lang w:val="lt-LT"/>
        </w:rPr>
      </w:pPr>
    </w:p>
    <w:p w:rsidR="00BB0EAE" w:rsidRPr="003C0270" w:rsidRDefault="00BB0EAE" w:rsidP="00BB0EAE">
      <w:pPr>
        <w:spacing w:after="0" w:line="240" w:lineRule="auto"/>
        <w:rPr>
          <w:rFonts w:ascii="Times New Roman" w:hAnsi="Times New Roman"/>
          <w:lang w:val="lt-LT"/>
        </w:rPr>
      </w:pPr>
      <w:r w:rsidRPr="003C0270">
        <w:rPr>
          <w:rFonts w:ascii="Times New Roman" w:hAnsi="Times New Roman"/>
          <w:lang w:val="lt-LT"/>
        </w:rPr>
        <w:t xml:space="preserve">SIA </w:t>
      </w:r>
      <w:r w:rsidRPr="003C0270">
        <w:rPr>
          <w:rFonts w:ascii="Times New Roman" w:hAnsi="Times New Roman"/>
          <w:lang w:val="et-EE"/>
        </w:rPr>
        <w:t>Novartis Baltics</w:t>
      </w:r>
      <w:r w:rsidRPr="003C0270">
        <w:rPr>
          <w:rFonts w:ascii="Times New Roman" w:hAnsi="Times New Roman"/>
          <w:lang w:val="lt-LT"/>
        </w:rPr>
        <w:t xml:space="preserve"> Lietuvos filialas</w:t>
      </w:r>
    </w:p>
    <w:p w:rsidR="00BB0EAE" w:rsidRPr="003C0270" w:rsidRDefault="00BB0EAE" w:rsidP="00BB0EAE">
      <w:pPr>
        <w:spacing w:after="0" w:line="240" w:lineRule="auto"/>
        <w:rPr>
          <w:rFonts w:ascii="Times New Roman" w:hAnsi="Times New Roman"/>
          <w:bCs/>
          <w:iCs/>
          <w:lang w:val="lt-LT"/>
        </w:rPr>
      </w:pPr>
      <w:r>
        <w:rPr>
          <w:rFonts w:ascii="Times New Roman" w:hAnsi="Times New Roman"/>
          <w:bCs/>
          <w:iCs/>
          <w:lang w:val="lt-LT"/>
        </w:rPr>
        <w:t>Upės</w:t>
      </w:r>
      <w:r w:rsidRPr="003C0270">
        <w:rPr>
          <w:rFonts w:ascii="Times New Roman" w:hAnsi="Times New Roman"/>
          <w:bCs/>
          <w:iCs/>
          <w:lang w:val="lt-LT"/>
        </w:rPr>
        <w:t xml:space="preserve"> </w:t>
      </w:r>
      <w:r>
        <w:rPr>
          <w:rFonts w:ascii="Times New Roman" w:hAnsi="Times New Roman"/>
          <w:bCs/>
          <w:iCs/>
          <w:lang w:val="lt-LT"/>
        </w:rPr>
        <w:t>g</w:t>
      </w:r>
      <w:r w:rsidRPr="003C0270">
        <w:rPr>
          <w:rFonts w:ascii="Times New Roman" w:hAnsi="Times New Roman"/>
          <w:bCs/>
          <w:iCs/>
          <w:lang w:val="lt-LT"/>
        </w:rPr>
        <w:t xml:space="preserve">. </w:t>
      </w:r>
      <w:r>
        <w:rPr>
          <w:rFonts w:ascii="Times New Roman" w:hAnsi="Times New Roman"/>
          <w:bCs/>
          <w:iCs/>
          <w:lang w:val="lt-LT"/>
        </w:rPr>
        <w:t>19-1</w:t>
      </w:r>
    </w:p>
    <w:p w:rsidR="00BB0EAE" w:rsidRPr="003C0270" w:rsidRDefault="00BB0EAE" w:rsidP="00BB0EAE">
      <w:pPr>
        <w:spacing w:after="0" w:line="240" w:lineRule="auto"/>
        <w:rPr>
          <w:rFonts w:ascii="Times New Roman" w:hAnsi="Times New Roman"/>
          <w:bCs/>
          <w:iCs/>
          <w:lang w:val="lt-LT"/>
        </w:rPr>
      </w:pPr>
      <w:r w:rsidRPr="003C0270">
        <w:rPr>
          <w:rFonts w:ascii="Times New Roman" w:hAnsi="Times New Roman"/>
          <w:bCs/>
          <w:iCs/>
          <w:lang w:val="lt-LT"/>
        </w:rPr>
        <w:t>LT-</w:t>
      </w:r>
      <w:r w:rsidRPr="00DD3BB9">
        <w:rPr>
          <w:rFonts w:ascii="Times New Roman" w:hAnsi="Times New Roman"/>
          <w:lang w:val="lt-LT"/>
        </w:rPr>
        <w:t xml:space="preserve">08128 </w:t>
      </w:r>
      <w:r w:rsidRPr="003C0270">
        <w:rPr>
          <w:rFonts w:ascii="Times New Roman" w:hAnsi="Times New Roman"/>
          <w:bCs/>
          <w:iCs/>
          <w:lang w:val="lt-LT"/>
        </w:rPr>
        <w:t>Vilnius</w:t>
      </w:r>
    </w:p>
    <w:p w:rsidR="00BB0EAE" w:rsidRPr="002E3002" w:rsidRDefault="00BB0EAE" w:rsidP="00BB0EAE">
      <w:pPr>
        <w:numPr>
          <w:ilvl w:val="12"/>
          <w:numId w:val="0"/>
        </w:numPr>
        <w:spacing w:after="0" w:line="240" w:lineRule="auto"/>
        <w:ind w:right="-2"/>
        <w:rPr>
          <w:rFonts w:ascii="Times New Roman" w:eastAsia="Times New Roman" w:hAnsi="Times New Roman"/>
          <w:lang w:val="lt-LT"/>
        </w:rPr>
      </w:pPr>
      <w:r w:rsidRPr="003C0270">
        <w:rPr>
          <w:rFonts w:ascii="Times New Roman" w:hAnsi="Times New Roman"/>
          <w:bCs/>
          <w:iCs/>
          <w:lang w:val="lt-LT"/>
        </w:rPr>
        <w:t>Tel. + 370 5 269 1650</w:t>
      </w:r>
    </w:p>
    <w:p w:rsidR="00BB0EAE" w:rsidRPr="002E3002" w:rsidRDefault="00BB0EAE" w:rsidP="00BB0EAE">
      <w:pPr>
        <w:numPr>
          <w:ilvl w:val="12"/>
          <w:numId w:val="0"/>
        </w:numPr>
        <w:spacing w:after="0" w:line="240" w:lineRule="auto"/>
        <w:ind w:right="-2"/>
        <w:rPr>
          <w:rFonts w:ascii="Times New Roman" w:eastAsia="Times New Roman" w:hAnsi="Times New Roman"/>
          <w:lang w:val="lt-LT"/>
        </w:rPr>
      </w:pPr>
    </w:p>
    <w:p w:rsidR="00BB0EAE" w:rsidRPr="002E3002" w:rsidRDefault="00BB0EAE" w:rsidP="00BB0EAE">
      <w:pPr>
        <w:spacing w:after="0" w:line="240" w:lineRule="auto"/>
        <w:rPr>
          <w:rFonts w:ascii="Times New Roman" w:eastAsia="Times New Roman" w:hAnsi="Times New Roman"/>
          <w:lang w:val="lt-LT"/>
        </w:rPr>
      </w:pPr>
      <w:r w:rsidRPr="002E3002">
        <w:rPr>
          <w:rFonts w:ascii="Times New Roman" w:eastAsia="Times New Roman" w:hAnsi="Times New Roman"/>
          <w:b/>
          <w:bCs/>
          <w:lang w:val="lt-LT"/>
        </w:rPr>
        <w:t>Šis pakuotės lapelis</w:t>
      </w:r>
      <w:r w:rsidRPr="002E3002">
        <w:rPr>
          <w:rFonts w:ascii="Times New Roman" w:eastAsia="Times New Roman" w:hAnsi="Times New Roman"/>
          <w:b/>
          <w:lang w:val="lt-LT"/>
        </w:rPr>
        <w:t xml:space="preserve"> paskutinį kartą peržiūrėtas</w:t>
      </w:r>
      <w:r>
        <w:rPr>
          <w:rFonts w:ascii="Times New Roman" w:eastAsia="Times New Roman" w:hAnsi="Times New Roman"/>
          <w:b/>
          <w:lang w:val="lt-LT"/>
        </w:rPr>
        <w:t xml:space="preserve"> 2025-02-01.</w:t>
      </w:r>
    </w:p>
    <w:p w:rsidR="00BB0EAE" w:rsidRPr="002E3002" w:rsidRDefault="00BB0EAE" w:rsidP="00BB0EAE">
      <w:pPr>
        <w:numPr>
          <w:ilvl w:val="12"/>
          <w:numId w:val="0"/>
        </w:numPr>
        <w:spacing w:after="0" w:line="240" w:lineRule="auto"/>
        <w:ind w:right="-2"/>
        <w:outlineLvl w:val="0"/>
        <w:rPr>
          <w:rFonts w:ascii="Times New Roman" w:eastAsia="Times New Roman" w:hAnsi="Times New Roman"/>
          <w:b/>
          <w:lang w:val="lt-LT"/>
        </w:rPr>
      </w:pPr>
    </w:p>
    <w:p w:rsidR="00BB0EAE" w:rsidRPr="002E3002" w:rsidRDefault="00BB0EAE" w:rsidP="00BB0EAE">
      <w:pPr>
        <w:numPr>
          <w:ilvl w:val="12"/>
          <w:numId w:val="0"/>
        </w:numPr>
        <w:spacing w:after="0" w:line="240" w:lineRule="auto"/>
        <w:ind w:right="-2"/>
        <w:outlineLvl w:val="0"/>
        <w:rPr>
          <w:rFonts w:ascii="Times New Roman" w:eastAsia="Times New Roman" w:hAnsi="Times New Roman"/>
          <w:b/>
          <w:lang w:val="lt-LT"/>
        </w:rPr>
      </w:pPr>
    </w:p>
    <w:p w:rsidR="00BA6577" w:rsidRDefault="00BB0EAE" w:rsidP="00BB0EAE">
      <w:pPr>
        <w:spacing w:after="0" w:line="240" w:lineRule="auto"/>
      </w:pPr>
      <w:r w:rsidRPr="002E3002">
        <w:rPr>
          <w:rFonts w:ascii="Times New Roman" w:eastAsia="Times New Roman" w:hAnsi="Times New Roman"/>
          <w:lang w:val="lt-LT"/>
        </w:rPr>
        <w:t>Išsami informacija apie šį vaistą pateikiama Valstybinės vaistų kontrolės tarnybos prie Lietuvos Respublikos sveikatos apsaugos ministerijos tinklalapyje</w:t>
      </w:r>
      <w:r w:rsidRPr="002E3002" w:rsidDel="00913F81">
        <w:rPr>
          <w:rFonts w:ascii="Times New Roman" w:eastAsia="Times New Roman" w:hAnsi="Times New Roman"/>
          <w:lang w:val="lt-LT"/>
        </w:rPr>
        <w:t xml:space="preserve"> </w:t>
      </w:r>
      <w:hyperlink r:id="rId11" w:history="1">
        <w:r w:rsidR="00FE28A3" w:rsidRPr="0098489C">
          <w:rPr>
            <w:rStyle w:val="Hipersaitas"/>
            <w:rFonts w:ascii="Times New Roman" w:eastAsia="Times New Roman" w:hAnsi="Times New Roman"/>
            <w:lang w:val="lt-LT"/>
          </w:rPr>
          <w:t xml:space="preserve">https://vvkt.lrv.lt/lt/.   </w:t>
        </w:r>
      </w:hyperlink>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697FC9"/>
    <w:multiLevelType w:val="singleLevel"/>
    <w:tmpl w:val="0C09000F"/>
    <w:lvl w:ilvl="0">
      <w:start w:val="1"/>
      <w:numFmt w:val="decimal"/>
      <w:lvlText w:val="%1."/>
      <w:lvlJc w:val="left"/>
      <w:pPr>
        <w:tabs>
          <w:tab w:val="num" w:pos="360"/>
        </w:tabs>
        <w:ind w:left="360" w:hanging="360"/>
      </w:pPr>
      <w:rPr>
        <w:rFonts w:cs="Times New Roman" w:hint="default"/>
      </w:rPr>
    </w:lvl>
  </w:abstractNum>
  <w:abstractNum w:abstractNumId="2" w15:restartNumberingAfterBreak="0">
    <w:nsid w:val="4C064DB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5F7A070A"/>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7FA23BE7"/>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EAE"/>
    <w:rsid w:val="00072F85"/>
    <w:rsid w:val="000A5E72"/>
    <w:rsid w:val="000A7B60"/>
    <w:rsid w:val="00181364"/>
    <w:rsid w:val="002945D9"/>
    <w:rsid w:val="00305C48"/>
    <w:rsid w:val="003362C6"/>
    <w:rsid w:val="00497D4D"/>
    <w:rsid w:val="00742EBF"/>
    <w:rsid w:val="00B4219F"/>
    <w:rsid w:val="00BA6577"/>
    <w:rsid w:val="00BB0EAE"/>
    <w:rsid w:val="00C30905"/>
    <w:rsid w:val="00D358F2"/>
    <w:rsid w:val="00E76721"/>
    <w:rsid w:val="00EF4A4D"/>
    <w:rsid w:val="00FA6371"/>
    <w:rsid w:val="00FE28A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5F500AF"/>
  <w15:chartTrackingRefBased/>
  <w15:docId w15:val="{6D0C98CE-BBB5-4DC8-B133-BC383B703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B0EAE"/>
    <w:pPr>
      <w:spacing w:after="200" w:line="276" w:lineRule="auto"/>
    </w:pPr>
    <w:rPr>
      <w:rFonts w:ascii="Calibri" w:eastAsia="Calibri" w:hAnsi="Calibri" w:cs="Times New Roman"/>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BB0EA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vvkt.lrv.lt/lt/.%20%20%20" TargetMode="External"/><Relationship Id="rId5" Type="http://schemas.openxmlformats.org/officeDocument/2006/relationships/image" Target="media/image1.png"/><Relationship Id="rId10"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oleObject" Target="embeddings/oleObject1.bin"/></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9151</Words>
  <Characters>5217</Characters>
  <Application>Microsoft Office Word</Application>
  <DocSecurity>0</DocSecurity>
  <Lines>43</Lines>
  <Paragraphs>28</Paragraphs>
  <ScaleCrop>false</ScaleCrop>
  <HeadingPairs>
    <vt:vector size="4" baseType="variant">
      <vt:variant>
        <vt:lpstr>Pavadinimas</vt:lpstr>
      </vt:variant>
      <vt:variant>
        <vt:i4>1</vt:i4>
      </vt:variant>
      <vt:variant>
        <vt:lpstr>Antraštės</vt:lpstr>
      </vt:variant>
      <vt:variant>
        <vt:i4>8</vt:i4>
      </vt:variant>
    </vt:vector>
  </HeadingPairs>
  <TitlesOfParts>
    <vt:vector size="9" baseType="lpstr">
      <vt:lpstr/>
      <vt:lpstr>Pakuotės lapelis: informacija vartotojui</vt:lpstr>
      <vt:lpstr/>
      <vt:lpstr>1.	Kas yra Ciloxan ir kam jis vartojamas</vt:lpstr>
      <vt:lpstr>2.	Kas žinotina prieš vartojant Ciloxan</vt:lpstr>
      <vt:lpstr>3.	Kaip vartoti Ciloxan</vt:lpstr>
      <vt:lpstr>4.	Galimas šalutinis poveikis</vt:lpstr>
      <vt:lpstr/>
      <vt:lpstr/>
    </vt:vector>
  </TitlesOfParts>
  <Company/>
  <LinksUpToDate>false</LinksUpToDate>
  <CharactersWithSpaces>14340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2025-03-12T13:44:00Z</dcterms:created>
  <dcterms:modified xsi:type="dcterms:W3CDTF">2025-03-12T13:45:00Z</dcterms:modified>
</cp:coreProperties>
</file>