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39" w:rsidRPr="00D47D09" w:rsidRDefault="00DB4C39" w:rsidP="00DB4C39">
      <w:pPr>
        <w:spacing w:after="0" w:line="240" w:lineRule="auto"/>
        <w:jc w:val="center"/>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Pakuotės lapelis:</w:t>
      </w:r>
      <w:r w:rsidRPr="00D47D09">
        <w:rPr>
          <w:rFonts w:ascii="Times New Roman" w:eastAsia="Times New Roman" w:hAnsi="Times New Roman" w:cs="Times New Roman"/>
          <w:b/>
          <w:bCs/>
          <w:iCs/>
          <w:lang w:eastAsia="lt-LT"/>
        </w:rPr>
        <w:t xml:space="preserve"> </w:t>
      </w:r>
      <w:r w:rsidRPr="00D47D09">
        <w:rPr>
          <w:rFonts w:ascii="Times New Roman" w:eastAsia="Times New Roman" w:hAnsi="Times New Roman" w:cs="Times New Roman"/>
          <w:b/>
          <w:lang w:eastAsia="lt-LT"/>
        </w:rPr>
        <w:t>informacija vartotojui</w:t>
      </w:r>
    </w:p>
    <w:p w:rsidR="00DB4C39" w:rsidRPr="00D47D09" w:rsidRDefault="00DB4C39" w:rsidP="00DB4C39">
      <w:pPr>
        <w:spacing w:after="0" w:line="240" w:lineRule="auto"/>
        <w:jc w:val="center"/>
        <w:rPr>
          <w:rFonts w:ascii="Times New Roman" w:eastAsia="Times New Roman" w:hAnsi="Times New Roman" w:cs="Times New Roman"/>
          <w:lang w:eastAsia="lt-LT"/>
        </w:rPr>
      </w:pPr>
    </w:p>
    <w:p w:rsidR="00DB4C39" w:rsidRPr="00D47D09" w:rsidRDefault="00DB4C39" w:rsidP="00DB4C39">
      <w:pPr>
        <w:spacing w:after="0" w:line="240" w:lineRule="auto"/>
        <w:jc w:val="center"/>
        <w:rPr>
          <w:rFonts w:ascii="Times New Roman" w:eastAsia="Times New Roman" w:hAnsi="Times New Roman" w:cs="Times New Roman"/>
          <w:b/>
          <w:lang w:eastAsia="lt-LT"/>
        </w:rPr>
      </w:pPr>
      <w:proofErr w:type="spellStart"/>
      <w:r w:rsidRPr="00D47D09">
        <w:rPr>
          <w:rFonts w:ascii="Times New Roman" w:eastAsia="Times New Roman" w:hAnsi="Times New Roman" w:cs="Times New Roman"/>
          <w:b/>
          <w:lang w:eastAsia="lt-LT"/>
        </w:rPr>
        <w:t>Halixol</w:t>
      </w:r>
      <w:proofErr w:type="spellEnd"/>
      <w:r w:rsidRPr="00D47D09">
        <w:rPr>
          <w:rFonts w:ascii="Times New Roman" w:eastAsia="Times New Roman" w:hAnsi="Times New Roman" w:cs="Times New Roman"/>
          <w:b/>
          <w:lang w:eastAsia="lt-LT"/>
        </w:rPr>
        <w:t xml:space="preserve"> 30 mg tabletės</w:t>
      </w:r>
    </w:p>
    <w:p w:rsidR="00DB4C39" w:rsidRPr="00D47D09" w:rsidRDefault="00DB4C39" w:rsidP="00DB4C39">
      <w:pPr>
        <w:spacing w:after="0" w:line="240" w:lineRule="auto"/>
        <w:jc w:val="center"/>
        <w:rPr>
          <w:rFonts w:ascii="Times New Roman" w:eastAsia="Times New Roman" w:hAnsi="Times New Roman" w:cs="Times New Roman"/>
          <w:b/>
          <w:lang w:eastAsia="lt-LT"/>
        </w:rPr>
      </w:pPr>
      <w:proofErr w:type="spellStart"/>
      <w:r w:rsidRPr="00D47D09">
        <w:rPr>
          <w:rFonts w:ascii="Times New Roman" w:eastAsia="Times New Roman" w:hAnsi="Times New Roman" w:cs="Times New Roman"/>
          <w:lang w:eastAsia="lt-LT"/>
        </w:rPr>
        <w:t>Ambroksolio</w:t>
      </w:r>
      <w:proofErr w:type="spellEnd"/>
      <w:r w:rsidRPr="00D47D09">
        <w:rPr>
          <w:rFonts w:ascii="Times New Roman" w:eastAsia="Times New Roman" w:hAnsi="Times New Roman" w:cs="Times New Roman"/>
          <w:lang w:eastAsia="lt-LT"/>
        </w:rPr>
        <w:t xml:space="preserve"> hidrochloridas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uppressAutoHyphens/>
        <w:spacing w:after="0" w:line="240" w:lineRule="auto"/>
        <w:rPr>
          <w:rFonts w:ascii="Times New Roman" w:eastAsia="Calibri" w:hAnsi="Times New Roman" w:cs="Times New Roman"/>
        </w:rPr>
      </w:pPr>
      <w:r w:rsidRPr="00D47D09">
        <w:rPr>
          <w:rFonts w:ascii="Times New Roman" w:eastAsia="Calibri" w:hAnsi="Times New Roman" w:cs="Times New Roman"/>
          <w:b/>
        </w:rPr>
        <w:t xml:space="preserve">Atidžiai perskaitykite visą </w:t>
      </w:r>
      <w:r w:rsidRPr="00D47D09">
        <w:rPr>
          <w:rFonts w:ascii="Times New Roman" w:eastAsia="Calibri" w:hAnsi="Times New Roman" w:cs="Times New Roman"/>
          <w:b/>
          <w:noProof/>
        </w:rPr>
        <w:t>šį</w:t>
      </w:r>
      <w:r w:rsidRPr="00D47D09">
        <w:rPr>
          <w:rFonts w:ascii="Times New Roman" w:eastAsia="Calibri" w:hAnsi="Times New Roman" w:cs="Times New Roman"/>
          <w:b/>
        </w:rPr>
        <w:t xml:space="preserve"> lapelį </w:t>
      </w:r>
      <w:r w:rsidRPr="00D47D09">
        <w:rPr>
          <w:rFonts w:ascii="Times New Roman" w:eastAsia="Calibri" w:hAnsi="Times New Roman" w:cs="Times New Roman"/>
          <w:b/>
          <w:noProof/>
        </w:rPr>
        <w:t>prieš pradėdami vartoti vaistą</w:t>
      </w:r>
      <w:r w:rsidRPr="00D47D09">
        <w:rPr>
          <w:rFonts w:ascii="Times New Roman" w:eastAsia="Calibri" w:hAnsi="Times New Roman" w:cs="Times New Roman"/>
          <w:b/>
        </w:rPr>
        <w:t>, nes jame pateikiama Jums svarbi informacija.</w:t>
      </w:r>
    </w:p>
    <w:p w:rsidR="00DB4C39" w:rsidRPr="00D47D09" w:rsidRDefault="00DB4C39" w:rsidP="00DB4C39">
      <w:pPr>
        <w:numPr>
          <w:ilvl w:val="12"/>
          <w:numId w:val="0"/>
        </w:numPr>
        <w:spacing w:after="0" w:line="240" w:lineRule="auto"/>
        <w:rPr>
          <w:rFonts w:ascii="Times New Roman" w:eastAsia="Calibri" w:hAnsi="Times New Roman" w:cs="Times New Roman"/>
        </w:rPr>
      </w:pPr>
      <w:r w:rsidRPr="00D47D09">
        <w:rPr>
          <w:rFonts w:ascii="Times New Roman" w:eastAsia="Calibri" w:hAnsi="Times New Roman" w:cs="Times New Roman"/>
          <w:noProof/>
        </w:rPr>
        <w:t>Visada vartokite šį vaistą tiksliai kaip aprašyta šiame lapelyje arba kaip nurodė gydytojas arba vaistininkas.</w:t>
      </w:r>
    </w:p>
    <w:p w:rsidR="00DB4C39" w:rsidRPr="00D47D09" w:rsidRDefault="00DB4C39" w:rsidP="00DB4C39">
      <w:pPr>
        <w:numPr>
          <w:ilvl w:val="0"/>
          <w:numId w:val="1"/>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Neišmeskite šio lapelio, nes vėl gali prireikti jį perskaityti.</w:t>
      </w:r>
    </w:p>
    <w:p w:rsidR="00DB4C39" w:rsidRPr="00D47D09" w:rsidRDefault="00DB4C39" w:rsidP="00DB4C39">
      <w:pPr>
        <w:numPr>
          <w:ilvl w:val="0"/>
          <w:numId w:val="1"/>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Jeigu norite sužinoti daugiau arba pasitarti, kreipkitės į vaistininką.</w:t>
      </w:r>
    </w:p>
    <w:p w:rsidR="00DB4C39" w:rsidRPr="00D47D09" w:rsidRDefault="00DB4C39" w:rsidP="00DB4C39">
      <w:pPr>
        <w:numPr>
          <w:ilvl w:val="0"/>
          <w:numId w:val="1"/>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 xml:space="preserve">Jeigu pasireiškė šalutinis poveikis </w:t>
      </w:r>
      <w:r w:rsidRPr="00D47D09">
        <w:rPr>
          <w:rFonts w:ascii="Times New Roman" w:eastAsia="Calibri" w:hAnsi="Times New Roman" w:cs="Times New Roman"/>
          <w:noProof/>
        </w:rPr>
        <w:t>(net jeigu jis</w:t>
      </w:r>
      <w:r w:rsidRPr="00D47D09">
        <w:rPr>
          <w:rFonts w:ascii="Times New Roman" w:eastAsia="Calibri" w:hAnsi="Times New Roman" w:cs="Times New Roman"/>
        </w:rPr>
        <w:t xml:space="preserve"> šiame lapelyje </w:t>
      </w:r>
      <w:r w:rsidRPr="00D47D09">
        <w:rPr>
          <w:rFonts w:ascii="Times New Roman" w:eastAsia="Calibri" w:hAnsi="Times New Roman" w:cs="Times New Roman"/>
          <w:noProof/>
        </w:rPr>
        <w:t>nenurodytas), kreipkitės į gydytoją</w:t>
      </w:r>
      <w:r w:rsidRPr="00D47D09">
        <w:rPr>
          <w:rFonts w:ascii="Times New Roman" w:eastAsia="Calibri" w:hAnsi="Times New Roman" w:cs="Times New Roman"/>
        </w:rPr>
        <w:t xml:space="preserve"> arba </w:t>
      </w:r>
      <w:r w:rsidRPr="00D47D09">
        <w:rPr>
          <w:rFonts w:ascii="Times New Roman" w:eastAsia="Calibri" w:hAnsi="Times New Roman" w:cs="Times New Roman"/>
          <w:noProof/>
        </w:rPr>
        <w:t>vaistininką. Žr. 4 skyrių</w:t>
      </w:r>
      <w:r w:rsidRPr="00D47D09">
        <w:rPr>
          <w:rFonts w:ascii="Times New Roman" w:eastAsia="Calibri" w:hAnsi="Times New Roman" w:cs="Times New Roman"/>
        </w:rPr>
        <w:t>.</w:t>
      </w:r>
    </w:p>
    <w:p w:rsidR="00DB4C39" w:rsidRPr="00D47D09" w:rsidRDefault="00DB4C39" w:rsidP="00DB4C39">
      <w:pPr>
        <w:numPr>
          <w:ilvl w:val="0"/>
          <w:numId w:val="1"/>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noProof/>
        </w:rPr>
        <w:t>Jeigu po 3 dienų Jūsų savijauta nepagerėjo arba net pablogėjo, kreipkitės į gydytoją.</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outlineLvl w:val="3"/>
        <w:rPr>
          <w:rFonts w:ascii="Times New Roman" w:eastAsia="Calibri" w:hAnsi="Times New Roman" w:cs="Times New Roman"/>
          <w:b/>
        </w:rPr>
      </w:pPr>
      <w:r w:rsidRPr="00D47D09">
        <w:rPr>
          <w:rFonts w:ascii="Times New Roman" w:eastAsia="Calibri" w:hAnsi="Times New Roman" w:cs="Times New Roman"/>
          <w:b/>
        </w:rPr>
        <w:t>Apie ką rašoma šiame lapelyje?</w:t>
      </w:r>
    </w:p>
    <w:p w:rsidR="00DB4C39" w:rsidRPr="00D47D09" w:rsidRDefault="00DB4C39" w:rsidP="00DB4C39">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1.</w:t>
      </w:r>
      <w:r w:rsidRPr="00D47D09">
        <w:rPr>
          <w:rFonts w:ascii="Times New Roman" w:eastAsia="Times New Roman" w:hAnsi="Times New Roman" w:cs="Times New Roman"/>
          <w:lang w:eastAsia="lt-LT"/>
        </w:rPr>
        <w:tab/>
        <w:t xml:space="preserve">Kas yra </w:t>
      </w: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ir kam jis vartojamas</w:t>
      </w:r>
    </w:p>
    <w:p w:rsidR="00DB4C39" w:rsidRPr="00D47D09" w:rsidRDefault="00DB4C39" w:rsidP="00DB4C39">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2.</w:t>
      </w:r>
      <w:r w:rsidRPr="00D47D09">
        <w:rPr>
          <w:rFonts w:ascii="Times New Roman" w:eastAsia="Times New Roman" w:hAnsi="Times New Roman" w:cs="Times New Roman"/>
          <w:lang w:eastAsia="lt-LT"/>
        </w:rPr>
        <w:tab/>
        <w:t xml:space="preserve">Kas žinotina prieš vartojant </w:t>
      </w:r>
      <w:proofErr w:type="spellStart"/>
      <w:r w:rsidRPr="00D47D09">
        <w:rPr>
          <w:rFonts w:ascii="Times New Roman" w:eastAsia="Times New Roman" w:hAnsi="Times New Roman" w:cs="Times New Roman"/>
          <w:lang w:eastAsia="lt-LT"/>
        </w:rPr>
        <w:t>Halixol</w:t>
      </w:r>
      <w:proofErr w:type="spellEnd"/>
    </w:p>
    <w:p w:rsidR="00DB4C39" w:rsidRPr="00D47D09" w:rsidRDefault="00DB4C39" w:rsidP="00DB4C39">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3.</w:t>
      </w:r>
      <w:r w:rsidRPr="00D47D09">
        <w:rPr>
          <w:rFonts w:ascii="Times New Roman" w:eastAsia="Times New Roman" w:hAnsi="Times New Roman" w:cs="Times New Roman"/>
          <w:lang w:eastAsia="lt-LT"/>
        </w:rPr>
        <w:tab/>
        <w:t xml:space="preserve">Kaip vartoti </w:t>
      </w:r>
      <w:proofErr w:type="spellStart"/>
      <w:r w:rsidRPr="00D47D09">
        <w:rPr>
          <w:rFonts w:ascii="Times New Roman" w:eastAsia="Times New Roman" w:hAnsi="Times New Roman" w:cs="Times New Roman"/>
          <w:lang w:eastAsia="lt-LT"/>
        </w:rPr>
        <w:t>Halixol</w:t>
      </w:r>
      <w:proofErr w:type="spellEnd"/>
    </w:p>
    <w:p w:rsidR="00DB4C39" w:rsidRPr="00D47D09" w:rsidRDefault="00DB4C39" w:rsidP="00DB4C39">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4.</w:t>
      </w:r>
      <w:r w:rsidRPr="00D47D09">
        <w:rPr>
          <w:rFonts w:ascii="Times New Roman" w:eastAsia="Times New Roman" w:hAnsi="Times New Roman" w:cs="Times New Roman"/>
          <w:lang w:eastAsia="lt-LT"/>
        </w:rPr>
        <w:tab/>
        <w:t>Galimas šalutinis poveikis</w:t>
      </w:r>
    </w:p>
    <w:p w:rsidR="00DB4C39" w:rsidRPr="00D47D09" w:rsidRDefault="00DB4C39" w:rsidP="00DB4C39">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5.</w:t>
      </w:r>
      <w:r w:rsidRPr="00D47D09">
        <w:rPr>
          <w:rFonts w:ascii="Times New Roman" w:eastAsia="Times New Roman" w:hAnsi="Times New Roman" w:cs="Times New Roman"/>
          <w:lang w:eastAsia="lt-LT"/>
        </w:rPr>
        <w:tab/>
        <w:t xml:space="preserve">Kaip laikyti </w:t>
      </w:r>
      <w:proofErr w:type="spellStart"/>
      <w:r w:rsidRPr="00D47D09">
        <w:rPr>
          <w:rFonts w:ascii="Times New Roman" w:eastAsia="Times New Roman" w:hAnsi="Times New Roman" w:cs="Times New Roman"/>
          <w:lang w:eastAsia="lt-LT"/>
        </w:rPr>
        <w:t>Halixol</w:t>
      </w:r>
      <w:proofErr w:type="spellEnd"/>
    </w:p>
    <w:p w:rsidR="00DB4C39" w:rsidRPr="00D47D09" w:rsidRDefault="00DB4C39" w:rsidP="00DB4C39">
      <w:pPr>
        <w:tabs>
          <w:tab w:val="left" w:pos="540"/>
        </w:tabs>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6.</w:t>
      </w:r>
      <w:r w:rsidRPr="00D47D09">
        <w:rPr>
          <w:rFonts w:ascii="Times New Roman" w:eastAsia="Times New Roman" w:hAnsi="Times New Roman" w:cs="Times New Roman"/>
          <w:lang w:eastAsia="lt-LT"/>
        </w:rPr>
        <w:tab/>
      </w:r>
      <w:r w:rsidRPr="00D47D09">
        <w:rPr>
          <w:rFonts w:ascii="Times New Roman" w:eastAsia="Times New Roman" w:hAnsi="Times New Roman" w:cs="Times New Roman"/>
          <w:noProof/>
          <w:lang w:eastAsia="lt-LT"/>
        </w:rPr>
        <w:t>Pakuotės turinys ir kita informacija</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1.</w:t>
      </w:r>
      <w:r w:rsidRPr="00D47D09">
        <w:rPr>
          <w:rFonts w:ascii="Times New Roman" w:eastAsia="Times New Roman" w:hAnsi="Times New Roman" w:cs="Times New Roman"/>
          <w:b/>
          <w:lang w:eastAsia="lt-LT"/>
        </w:rPr>
        <w:tab/>
        <w:t xml:space="preserve">Kas yra </w:t>
      </w:r>
      <w:proofErr w:type="spellStart"/>
      <w:r w:rsidRPr="00D47D09">
        <w:rPr>
          <w:rFonts w:ascii="Times New Roman" w:eastAsia="Times New Roman" w:hAnsi="Times New Roman" w:cs="Times New Roman"/>
          <w:b/>
          <w:lang w:eastAsia="lt-LT"/>
        </w:rPr>
        <w:t>Halixol</w:t>
      </w:r>
      <w:proofErr w:type="spellEnd"/>
      <w:r w:rsidRPr="00D47D09">
        <w:rPr>
          <w:rFonts w:ascii="Times New Roman" w:eastAsia="Times New Roman" w:hAnsi="Times New Roman" w:cs="Times New Roman"/>
          <w:b/>
          <w:lang w:eastAsia="lt-LT"/>
        </w:rPr>
        <w:t xml:space="preserve"> ir kam jis vartojamas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tabs>
          <w:tab w:val="right" w:pos="8415"/>
        </w:tabs>
        <w:spacing w:after="0" w:line="240" w:lineRule="auto"/>
        <w:ind w:right="10"/>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tabletės vartojamos gleivių skystinimui sergant ūminėmis ar lėtinėmis kvėpavimo takų spindį siaurinančiomis ligomis, pvz., bronchų astma, bronchitu, </w:t>
      </w:r>
      <w:proofErr w:type="spellStart"/>
      <w:r w:rsidRPr="00D47D09">
        <w:rPr>
          <w:rFonts w:ascii="Times New Roman" w:eastAsia="Calibri" w:hAnsi="Times New Roman" w:cs="Times New Roman"/>
        </w:rPr>
        <w:t>bronchektazija</w:t>
      </w:r>
      <w:proofErr w:type="spellEnd"/>
      <w:r w:rsidRPr="00D47D09">
        <w:rPr>
          <w:rFonts w:ascii="Times New Roman" w:eastAsia="Calibri" w:hAnsi="Times New Roman" w:cs="Times New Roman"/>
        </w:rPr>
        <w:t>, kurių metu būna per daug tirštų gleivių ir skreplių.</w:t>
      </w:r>
    </w:p>
    <w:p w:rsidR="00DB4C39" w:rsidRPr="00D47D09" w:rsidRDefault="00DB4C39" w:rsidP="00DB4C39">
      <w:pPr>
        <w:spacing w:after="0" w:line="240" w:lineRule="auto"/>
        <w:rPr>
          <w:rFonts w:ascii="Times New Roman" w:eastAsia="Times New Roman" w:hAnsi="Times New Roman" w:cs="Times New Roman"/>
        </w:rPr>
      </w:pPr>
    </w:p>
    <w:p w:rsidR="00DB4C39" w:rsidRPr="00D47D09" w:rsidRDefault="00DB4C39" w:rsidP="00DB4C39">
      <w:pPr>
        <w:spacing w:after="0" w:line="240" w:lineRule="auto"/>
        <w:rPr>
          <w:rFonts w:ascii="Times New Roman" w:eastAsia="Times New Roman" w:hAnsi="Times New Roman" w:cs="Times New Roman"/>
        </w:rPr>
      </w:pPr>
      <w:r w:rsidRPr="00D47D09">
        <w:rPr>
          <w:rFonts w:ascii="Times New Roman" w:eastAsia="Times New Roman" w:hAnsi="Times New Roman" w:cs="Times New Roman"/>
        </w:rPr>
        <w:t>Šis vaistas nelengvina sauso kosulio.</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2.</w:t>
      </w:r>
      <w:r w:rsidRPr="00D47D09">
        <w:rPr>
          <w:rFonts w:ascii="Times New Roman" w:eastAsia="Times New Roman" w:hAnsi="Times New Roman" w:cs="Times New Roman"/>
          <w:b/>
          <w:lang w:eastAsia="lt-LT"/>
        </w:rPr>
        <w:tab/>
        <w:t xml:space="preserve">Kas žinotina prieš vartojant </w:t>
      </w:r>
      <w:proofErr w:type="spellStart"/>
      <w:r w:rsidRPr="00D47D09">
        <w:rPr>
          <w:rFonts w:ascii="Times New Roman" w:eastAsia="Times New Roman" w:hAnsi="Times New Roman" w:cs="Times New Roman"/>
          <w:b/>
          <w:lang w:eastAsia="lt-LT"/>
        </w:rPr>
        <w:t>Halixol</w:t>
      </w:r>
      <w:proofErr w:type="spellEnd"/>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Calibri" w:hAnsi="Times New Roman" w:cs="Times New Roman"/>
          <w:b/>
        </w:rPr>
      </w:pPr>
      <w:proofErr w:type="spellStart"/>
      <w:r w:rsidRPr="00D47D09">
        <w:rPr>
          <w:rFonts w:ascii="Times New Roman" w:eastAsia="Calibri" w:hAnsi="Times New Roman" w:cs="Times New Roman"/>
          <w:b/>
        </w:rPr>
        <w:t>Halixol</w:t>
      </w:r>
      <w:proofErr w:type="spellEnd"/>
      <w:r w:rsidRPr="00D47D09">
        <w:rPr>
          <w:rFonts w:ascii="Times New Roman" w:eastAsia="Calibri" w:hAnsi="Times New Roman" w:cs="Times New Roman"/>
          <w:b/>
        </w:rPr>
        <w:t xml:space="preserve"> vartoti negalima:</w:t>
      </w:r>
    </w:p>
    <w:p w:rsidR="00DB4C39" w:rsidRPr="00D47D09" w:rsidRDefault="00DB4C39" w:rsidP="00DB4C39">
      <w:pPr>
        <w:spacing w:after="0" w:line="240" w:lineRule="auto"/>
        <w:ind w:left="540" w:hanging="540"/>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w:t>
      </w:r>
      <w:r w:rsidRPr="00D47D09">
        <w:rPr>
          <w:rFonts w:ascii="Times New Roman" w:eastAsia="Times New Roman" w:hAnsi="Times New Roman" w:cs="Times New Roman"/>
          <w:lang w:eastAsia="lt-LT"/>
        </w:rPr>
        <w:tab/>
      </w:r>
      <w:r w:rsidRPr="00D47D09">
        <w:rPr>
          <w:rFonts w:ascii="Times New Roman" w:eastAsia="Times New Roman" w:hAnsi="Times New Roman" w:cs="Times New Roman"/>
          <w:noProof/>
          <w:lang w:eastAsia="lt-LT"/>
        </w:rPr>
        <w:t xml:space="preserve">jeigu yra </w:t>
      </w:r>
      <w:r w:rsidRPr="00D47D09">
        <w:rPr>
          <w:rFonts w:ascii="Times New Roman" w:eastAsia="Times New Roman" w:hAnsi="Times New Roman" w:cs="Times New Roman"/>
          <w:lang w:eastAsia="lt-LT"/>
        </w:rPr>
        <w:t xml:space="preserve">alergija </w:t>
      </w:r>
      <w:r w:rsidRPr="00D47D09">
        <w:rPr>
          <w:rFonts w:ascii="Times New Roman" w:eastAsia="Times New Roman" w:hAnsi="Times New Roman" w:cs="Times New Roman"/>
          <w:noProof/>
          <w:lang w:eastAsia="lt-LT"/>
        </w:rPr>
        <w:t>veikliajai medžiagai arba bet kuriai pagalbinei šio vaisto medžiagai (jos išvardytos 6 skyriuje);</w:t>
      </w:r>
    </w:p>
    <w:p w:rsidR="00DB4C39" w:rsidRPr="00D47D09" w:rsidRDefault="00DB4C39" w:rsidP="00DB4C39">
      <w:pPr>
        <w:spacing w:after="0" w:line="240" w:lineRule="auto"/>
        <w:ind w:left="540" w:hanging="540"/>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w:t>
      </w:r>
      <w:r w:rsidRPr="00D47D09">
        <w:rPr>
          <w:rFonts w:ascii="Times New Roman" w:eastAsia="Times New Roman" w:hAnsi="Times New Roman" w:cs="Times New Roman"/>
          <w:lang w:eastAsia="lt-LT"/>
        </w:rPr>
        <w:tab/>
        <w:t>jeigu sergate opine virškinimo trakto liga.</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Calibri" w:hAnsi="Times New Roman" w:cs="Times New Roman"/>
          <w:b/>
        </w:rPr>
      </w:pPr>
      <w:r w:rsidRPr="00D47D09">
        <w:rPr>
          <w:rFonts w:ascii="Times New Roman" w:eastAsia="Calibri" w:hAnsi="Times New Roman" w:cs="Times New Roman"/>
          <w:b/>
        </w:rPr>
        <w:t>Įspėjimai ir atsargumo priemonės</w:t>
      </w:r>
    </w:p>
    <w:p w:rsidR="00DB4C39" w:rsidRPr="00D47D09" w:rsidRDefault="00DB4C39" w:rsidP="00DB4C39">
      <w:pPr>
        <w:numPr>
          <w:ilvl w:val="12"/>
          <w:numId w:val="0"/>
        </w:numPr>
        <w:spacing w:after="0" w:line="240" w:lineRule="auto"/>
        <w:ind w:right="-2"/>
        <w:rPr>
          <w:rFonts w:ascii="Times New Roman" w:eastAsia="Calibri" w:hAnsi="Times New Roman" w:cs="Times New Roman"/>
        </w:rPr>
      </w:pPr>
      <w:r w:rsidRPr="00D47D09">
        <w:rPr>
          <w:rFonts w:ascii="Times New Roman" w:eastAsia="Calibri" w:hAnsi="Times New Roman" w:cs="Times New Roman"/>
          <w:noProof/>
        </w:rPr>
        <w:t>Pasitarkite su gydytoju arba vaistininku, prieš pradėdami vartoti Halixol.</w:t>
      </w:r>
    </w:p>
    <w:p w:rsidR="00DB4C39" w:rsidRPr="00D47D09" w:rsidRDefault="00DB4C39" w:rsidP="00DB4C39">
      <w:pPr>
        <w:numPr>
          <w:ilvl w:val="0"/>
          <w:numId w:val="2"/>
        </w:numPr>
        <w:tabs>
          <w:tab w:val="num"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jeigu</w:t>
      </w:r>
      <w:r w:rsidRPr="00D47D09">
        <w:rPr>
          <w:rFonts w:ascii="Times New Roman" w:eastAsia="Calibri" w:hAnsi="Times New Roman" w:cs="Times New Roman"/>
          <w:b/>
        </w:rPr>
        <w:t xml:space="preserve"> </w:t>
      </w:r>
      <w:r w:rsidRPr="00D47D09">
        <w:rPr>
          <w:rFonts w:ascii="Times New Roman" w:eastAsia="Calibri" w:hAnsi="Times New Roman" w:cs="Times New Roman"/>
        </w:rPr>
        <w:t xml:space="preserve">sutrikusi bronchų motorika ir padidėjusi gleivių sekrecija, pvz., dėl retai pasireiškiančio piktybinio </w:t>
      </w:r>
      <w:proofErr w:type="spellStart"/>
      <w:r w:rsidRPr="00D47D09">
        <w:rPr>
          <w:rFonts w:ascii="Times New Roman" w:eastAsia="Calibri" w:hAnsi="Times New Roman" w:cs="Times New Roman"/>
        </w:rPr>
        <w:t>ciliarinio</w:t>
      </w:r>
      <w:proofErr w:type="spellEnd"/>
      <w:r w:rsidRPr="00D47D09">
        <w:rPr>
          <w:rFonts w:ascii="Times New Roman" w:eastAsia="Calibri" w:hAnsi="Times New Roman" w:cs="Times New Roman"/>
        </w:rPr>
        <w:t xml:space="preserve"> sindromo (tokiu atveju kvėpavimo takuose greičiau galimas sekreto sąstovis);</w:t>
      </w:r>
    </w:p>
    <w:p w:rsidR="00DB4C39" w:rsidRPr="00D47D09" w:rsidRDefault="00DB4C39" w:rsidP="00DB4C39">
      <w:pPr>
        <w:numPr>
          <w:ilvl w:val="0"/>
          <w:numId w:val="2"/>
        </w:numPr>
        <w:tabs>
          <w:tab w:val="num"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 xml:space="preserve">jeigu </w:t>
      </w:r>
      <w:r w:rsidRPr="00D47D09">
        <w:rPr>
          <w:rFonts w:ascii="Times New Roman" w:eastAsia="Calibri" w:hAnsi="Times New Roman" w:cs="Times New Roman"/>
          <w:bCs/>
          <w:iCs/>
        </w:rPr>
        <w:t xml:space="preserve">yra inkstų ar sunkus kepenų veiklos sutrikimas, </w:t>
      </w:r>
      <w:proofErr w:type="spellStart"/>
      <w:r w:rsidRPr="00D47D09">
        <w:rPr>
          <w:rFonts w:ascii="Times New Roman" w:eastAsia="Calibri" w:hAnsi="Times New Roman" w:cs="Times New Roman"/>
          <w:bCs/>
          <w:iCs/>
        </w:rPr>
        <w:t>Halixol</w:t>
      </w:r>
      <w:proofErr w:type="spellEnd"/>
      <w:r w:rsidRPr="00D47D09">
        <w:rPr>
          <w:rFonts w:ascii="Times New Roman" w:eastAsia="Calibri" w:hAnsi="Times New Roman" w:cs="Times New Roman"/>
          <w:bCs/>
          <w:iCs/>
        </w:rPr>
        <w:t xml:space="preserve"> galima vartoti tik gydytojo leidimu;</w:t>
      </w:r>
    </w:p>
    <w:p w:rsidR="00DB4C39" w:rsidRPr="00D47D09" w:rsidRDefault="00DB4C39" w:rsidP="00DB4C39">
      <w:pPr>
        <w:spacing w:after="0" w:line="240" w:lineRule="auto"/>
        <w:rPr>
          <w:rFonts w:ascii="Times New Roman" w:eastAsia="Calibri" w:hAnsi="Times New Roman" w:cs="Times New Roman"/>
        </w:rPr>
      </w:pP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Nustatyti sunkių odos reakcijų, susijusių su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vartojimu, atvejai. Jeigu Jums pasireiškė odos išbėrimas (įskaitant gleivinės, pvz., burnos, gerklės, nosies, akių, lyties organų, pažeidimus), nedelsdami nutraukite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vartojimą ir kreipkitės į gydytoją.</w:t>
      </w:r>
    </w:p>
    <w:p w:rsidR="00DB4C39" w:rsidRPr="00D47D09" w:rsidRDefault="00DB4C39" w:rsidP="00DB4C39">
      <w:pPr>
        <w:spacing w:after="0" w:line="240" w:lineRule="auto"/>
        <w:rPr>
          <w:rFonts w:ascii="Times New Roman" w:eastAsia="Calibri" w:hAnsi="Times New Roman" w:cs="Times New Roman"/>
          <w:b/>
        </w:rPr>
      </w:pPr>
    </w:p>
    <w:p w:rsidR="00DB4C39" w:rsidRPr="00D47D09" w:rsidRDefault="00DB4C39" w:rsidP="00DB4C39">
      <w:pPr>
        <w:spacing w:after="0" w:line="240" w:lineRule="auto"/>
        <w:rPr>
          <w:rFonts w:ascii="Times New Roman" w:eastAsia="Calibri" w:hAnsi="Times New Roman" w:cs="Times New Roman"/>
          <w:b/>
        </w:rPr>
      </w:pPr>
      <w:r w:rsidRPr="00D47D09">
        <w:rPr>
          <w:rFonts w:ascii="Times New Roman" w:eastAsia="Calibri" w:hAnsi="Times New Roman" w:cs="Times New Roman"/>
          <w:b/>
        </w:rPr>
        <w:t xml:space="preserve">Kiti vaistai ir </w:t>
      </w:r>
      <w:proofErr w:type="spellStart"/>
      <w:r w:rsidRPr="00D47D09">
        <w:rPr>
          <w:rFonts w:ascii="Times New Roman" w:eastAsia="Calibri" w:hAnsi="Times New Roman" w:cs="Times New Roman"/>
          <w:b/>
        </w:rPr>
        <w:t>Halixol</w:t>
      </w:r>
      <w:proofErr w:type="spellEnd"/>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Jeigu vartojate ar neseniai vartojote kitų vaistų arba dėl to nesate tikri, pasakykite gydytojui arba vaistininkui.</w:t>
      </w:r>
    </w:p>
    <w:p w:rsidR="00DB4C39" w:rsidRPr="00D47D09" w:rsidRDefault="00DB4C39" w:rsidP="00DB4C39">
      <w:pPr>
        <w:spacing w:after="0" w:line="240" w:lineRule="auto"/>
        <w:rPr>
          <w:rFonts w:ascii="Times New Roman" w:eastAsia="Calibri" w:hAnsi="Times New Roman" w:cs="Times New Roman"/>
          <w:spacing w:val="-6"/>
          <w:w w:val="105"/>
        </w:rPr>
      </w:pP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Kartu su kosulį slopinančiais preparatais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vartoti nerekomenduojama</w:t>
      </w:r>
    </w:p>
    <w:p w:rsidR="00DB4C39" w:rsidRPr="00D47D09" w:rsidRDefault="00DB4C39" w:rsidP="00DB4C39">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lastRenderedPageBreak/>
        <w:t xml:space="preserve">Kartu su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hidrochloridu vartojamų antibiotikų (</w:t>
      </w:r>
      <w:proofErr w:type="spellStart"/>
      <w:r w:rsidRPr="00D47D09">
        <w:rPr>
          <w:rFonts w:ascii="Times New Roman" w:eastAsia="Calibri" w:hAnsi="Times New Roman" w:cs="Times New Roman"/>
        </w:rPr>
        <w:t>amoksicilino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cefuroksimo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eritromicino</w:t>
      </w:r>
      <w:proofErr w:type="spellEnd"/>
      <w:r w:rsidRPr="00D47D09">
        <w:rPr>
          <w:rFonts w:ascii="Times New Roman" w:eastAsia="Calibri" w:hAnsi="Times New Roman" w:cs="Times New Roman"/>
        </w:rPr>
        <w:t>)</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koncentracija bronchų ir plaučių liaukų sekrete bei skrepliuose būna didesnė</w:t>
      </w:r>
    </w:p>
    <w:p w:rsidR="00DB4C39" w:rsidRPr="00D47D09" w:rsidRDefault="00DB4C39" w:rsidP="00DB4C39">
      <w:pPr>
        <w:spacing w:after="0" w:line="240" w:lineRule="auto"/>
        <w:rPr>
          <w:rFonts w:ascii="Times New Roman" w:eastAsia="Calibri" w:hAnsi="Times New Roman" w:cs="Times New Roman"/>
        </w:rPr>
      </w:pPr>
    </w:p>
    <w:p w:rsidR="00DB4C39" w:rsidRPr="00D47D09" w:rsidRDefault="00DB4C39" w:rsidP="00DB4C39">
      <w:pPr>
        <w:spacing w:after="0" w:line="240" w:lineRule="auto"/>
        <w:outlineLvl w:val="3"/>
        <w:rPr>
          <w:rFonts w:ascii="Times New Roman" w:eastAsia="Calibri" w:hAnsi="Times New Roman" w:cs="Times New Roman"/>
          <w:b/>
        </w:rPr>
      </w:pPr>
      <w:r w:rsidRPr="00D47D09">
        <w:rPr>
          <w:rFonts w:ascii="Times New Roman" w:eastAsia="Calibri" w:hAnsi="Times New Roman" w:cs="Times New Roman"/>
          <w:b/>
        </w:rPr>
        <w:t>Nėštumas ir žindymo laikotarpis</w:t>
      </w:r>
    </w:p>
    <w:p w:rsidR="00DB4C39" w:rsidRPr="00D47D09" w:rsidRDefault="00DB4C39" w:rsidP="00DB4C39">
      <w:pPr>
        <w:numPr>
          <w:ilvl w:val="12"/>
          <w:numId w:val="0"/>
        </w:numPr>
        <w:spacing w:after="0" w:line="240" w:lineRule="auto"/>
        <w:rPr>
          <w:rFonts w:ascii="Times New Roman" w:eastAsia="Calibri" w:hAnsi="Times New Roman" w:cs="Times New Roman"/>
        </w:rPr>
      </w:pPr>
      <w:r w:rsidRPr="00D47D09">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Nėštumo metu, ypač pirmųjų trijų mėnesių laikotarpiu,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nerekomenduojama.</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Krūtimi maitinančioms motinoms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nerekomenduojama, kadangi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išsiskiria su motinos pienu.</w:t>
      </w:r>
    </w:p>
    <w:p w:rsidR="00DB4C39" w:rsidRPr="00D47D09" w:rsidRDefault="00DB4C39" w:rsidP="00DB4C39">
      <w:pPr>
        <w:spacing w:after="0" w:line="240" w:lineRule="auto"/>
        <w:rPr>
          <w:rFonts w:ascii="Times New Roman" w:eastAsia="Calibri" w:hAnsi="Times New Roman" w:cs="Times New Roman"/>
        </w:rPr>
      </w:pPr>
    </w:p>
    <w:p w:rsidR="00DB4C39" w:rsidRPr="00D47D09" w:rsidRDefault="00DB4C39" w:rsidP="00DB4C39">
      <w:pPr>
        <w:spacing w:after="0" w:line="240" w:lineRule="auto"/>
        <w:rPr>
          <w:rFonts w:ascii="Times New Roman" w:eastAsia="Calibri" w:hAnsi="Times New Roman" w:cs="Times New Roman"/>
          <w:b/>
        </w:rPr>
      </w:pPr>
      <w:r w:rsidRPr="00D47D09">
        <w:rPr>
          <w:rFonts w:ascii="Times New Roman" w:eastAsia="Calibri" w:hAnsi="Times New Roman" w:cs="Times New Roman"/>
          <w:b/>
        </w:rPr>
        <w:t>Vairavimas ir mechanizmų valdymas</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Rinkodaros stebėsenos duomenys poveikio gebėjimui vairuoti ir valdyti mechanizmus nerodo.</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Calibri" w:hAnsi="Times New Roman" w:cs="Times New Roman"/>
          <w:b/>
        </w:rPr>
      </w:pPr>
      <w:proofErr w:type="spellStart"/>
      <w:r w:rsidRPr="00D47D09">
        <w:rPr>
          <w:rFonts w:ascii="Times New Roman" w:eastAsia="Calibri" w:hAnsi="Times New Roman" w:cs="Times New Roman"/>
          <w:b/>
        </w:rPr>
        <w:t>Halixol</w:t>
      </w:r>
      <w:proofErr w:type="spellEnd"/>
      <w:r w:rsidRPr="00D47D09">
        <w:rPr>
          <w:rFonts w:ascii="Times New Roman" w:eastAsia="Calibri" w:hAnsi="Times New Roman" w:cs="Times New Roman"/>
          <w:b/>
        </w:rPr>
        <w:t xml:space="preserve"> sudėtyje yra laktozės ir natrio</w:t>
      </w: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Kiekvienoje tabletėje yra 84 mg laktozės. Jeigu gydytojas Jums yra sakęs, kad Jūs netoleruojate kokių nors angliavandenių, kreipkitės į jį prieš pradėdami vartoti šį vaistą.</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Šio vaisto vienoje tabletėje yra mažiau kaip 1 </w:t>
      </w:r>
      <w:proofErr w:type="spellStart"/>
      <w:r w:rsidRPr="00D47D09">
        <w:rPr>
          <w:rFonts w:ascii="Times New Roman" w:eastAsia="Calibri" w:hAnsi="Times New Roman" w:cs="Times New Roman"/>
        </w:rPr>
        <w:t>mmol</w:t>
      </w:r>
      <w:proofErr w:type="spellEnd"/>
      <w:r w:rsidRPr="00D47D09">
        <w:rPr>
          <w:rFonts w:ascii="Times New Roman" w:eastAsia="Calibri" w:hAnsi="Times New Roman" w:cs="Times New Roman"/>
        </w:rPr>
        <w:t xml:space="preserve"> (23 mg) natrio, t. y. jis beveik neturi reikšmės.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3.</w:t>
      </w:r>
      <w:r w:rsidRPr="00D47D09">
        <w:rPr>
          <w:rFonts w:ascii="Times New Roman" w:eastAsia="Times New Roman" w:hAnsi="Times New Roman" w:cs="Times New Roman"/>
          <w:b/>
          <w:lang w:eastAsia="lt-LT"/>
        </w:rPr>
        <w:tab/>
        <w:t xml:space="preserve">Kaip vartoti </w:t>
      </w:r>
      <w:proofErr w:type="spellStart"/>
      <w:r w:rsidRPr="00D47D09">
        <w:rPr>
          <w:rFonts w:ascii="Times New Roman" w:eastAsia="Times New Roman" w:hAnsi="Times New Roman" w:cs="Times New Roman"/>
          <w:b/>
          <w:lang w:eastAsia="lt-LT"/>
        </w:rPr>
        <w:t>Halixol</w:t>
      </w:r>
      <w:proofErr w:type="spellEnd"/>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numPr>
          <w:ilvl w:val="12"/>
          <w:numId w:val="0"/>
        </w:numPr>
        <w:tabs>
          <w:tab w:val="left" w:pos="720"/>
        </w:tabs>
        <w:spacing w:after="0" w:line="240" w:lineRule="auto"/>
        <w:ind w:right="-2"/>
        <w:rPr>
          <w:rFonts w:ascii="Times New Roman" w:eastAsia="Calibri" w:hAnsi="Times New Roman" w:cs="Times New Roman"/>
        </w:rPr>
      </w:pPr>
      <w:r w:rsidRPr="00D47D09">
        <w:rPr>
          <w:rFonts w:ascii="Times New Roman" w:eastAsia="Calibri" w:hAnsi="Times New Roman" w:cs="Times New Roman"/>
          <w:noProof/>
        </w:rPr>
        <w:t>Visada</w:t>
      </w:r>
      <w:r w:rsidRPr="00D47D09">
        <w:rPr>
          <w:rFonts w:ascii="Times New Roman" w:eastAsia="Calibri" w:hAnsi="Times New Roman" w:cs="Times New Roman"/>
        </w:rPr>
        <w:t xml:space="preserve"> vartokite </w:t>
      </w:r>
      <w:r w:rsidRPr="00D47D09">
        <w:rPr>
          <w:rFonts w:ascii="Times New Roman" w:eastAsia="Calibri" w:hAnsi="Times New Roman" w:cs="Times New Roman"/>
          <w:noProof/>
        </w:rPr>
        <w:t xml:space="preserve">šį vaistą </w:t>
      </w:r>
      <w:r w:rsidRPr="00D47D09">
        <w:rPr>
          <w:rFonts w:ascii="Times New Roman" w:eastAsia="Calibri" w:hAnsi="Times New Roman" w:cs="Times New Roman"/>
        </w:rPr>
        <w:t xml:space="preserve">tiksliai </w:t>
      </w:r>
      <w:r w:rsidRPr="00D47D09">
        <w:rPr>
          <w:rFonts w:ascii="Times New Roman" w:eastAsia="Calibri" w:hAnsi="Times New Roman" w:cs="Times New Roman"/>
          <w:noProof/>
        </w:rPr>
        <w:t xml:space="preserve">kaip aprašyta šiame lapelyje arba </w:t>
      </w:r>
      <w:r w:rsidRPr="00D47D09">
        <w:rPr>
          <w:rFonts w:ascii="Times New Roman" w:eastAsia="Calibri" w:hAnsi="Times New Roman" w:cs="Times New Roman"/>
        </w:rPr>
        <w:t>kaip nurodė gydytojas</w:t>
      </w:r>
      <w:r w:rsidRPr="00D47D09">
        <w:rPr>
          <w:rFonts w:ascii="Times New Roman" w:eastAsia="Calibri" w:hAnsi="Times New Roman" w:cs="Times New Roman"/>
          <w:noProof/>
        </w:rPr>
        <w:t xml:space="preserve"> arba vaistininkas.</w:t>
      </w:r>
      <w:r w:rsidRPr="00D47D09">
        <w:rPr>
          <w:rFonts w:ascii="Times New Roman" w:eastAsia="Calibri" w:hAnsi="Times New Roman" w:cs="Times New Roman"/>
        </w:rPr>
        <w:t xml:space="preserve"> Jeigu abejojate, kreipkitės į gydytoją arba vaistininką.</w:t>
      </w:r>
    </w:p>
    <w:p w:rsidR="00DB4C39" w:rsidRPr="00D47D09" w:rsidRDefault="00DB4C39" w:rsidP="00DB4C39">
      <w:pPr>
        <w:numPr>
          <w:ilvl w:val="12"/>
          <w:numId w:val="0"/>
        </w:numPr>
        <w:tabs>
          <w:tab w:val="left" w:pos="720"/>
        </w:tabs>
        <w:spacing w:after="0" w:line="240" w:lineRule="auto"/>
        <w:ind w:right="-2"/>
        <w:rPr>
          <w:rFonts w:ascii="Times New Roman" w:eastAsia="Calibri" w:hAnsi="Times New Roman" w:cs="Times New Roman"/>
        </w:rPr>
      </w:pP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noProof/>
          <w:snapToGrid w:val="0"/>
          <w:lang w:eastAsia="lt-LT"/>
        </w:rPr>
        <w:t>Rekomenduojama</w:t>
      </w:r>
      <w:r w:rsidRPr="00D47D09">
        <w:rPr>
          <w:rFonts w:ascii="Times New Roman" w:eastAsia="Times New Roman" w:hAnsi="Times New Roman" w:cs="Times New Roman"/>
          <w:lang w:eastAsia="lt-LT"/>
        </w:rPr>
        <w:t xml:space="preserve"> dozė yra:</w:t>
      </w:r>
    </w:p>
    <w:p w:rsidR="00DB4C39" w:rsidRPr="00D47D09" w:rsidRDefault="00DB4C39" w:rsidP="00DB4C39">
      <w:pPr>
        <w:spacing w:after="0" w:line="240" w:lineRule="auto"/>
        <w:rPr>
          <w:rFonts w:ascii="Times New Roman" w:eastAsia="Times New Roman" w:hAnsi="Times New Roman" w:cs="Times New Roman"/>
          <w:u w:val="single"/>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u w:val="single"/>
          <w:lang w:eastAsia="lt-LT"/>
        </w:rPr>
        <w:t>Suaugusiems žmonėms ir vyresniems kaip 12 metų vaikams.</w:t>
      </w: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Rekomenduojama paros dozė po 1 tabletę 3 kartus per parą.</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Calibri" w:hAnsi="Times New Roman" w:cs="Times New Roman"/>
          <w:b/>
          <w:u w:val="single"/>
        </w:rPr>
      </w:pPr>
      <w:r w:rsidRPr="00D47D09">
        <w:rPr>
          <w:rFonts w:ascii="Times New Roman" w:eastAsia="Calibri" w:hAnsi="Times New Roman" w:cs="Times New Roman"/>
          <w:b/>
          <w:u w:val="single"/>
        </w:rPr>
        <w:t>Vaikams ir paaugliams</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Rekomenduojama dozė 6 – 12 metų vaikams yra ½ tabletės 2–3 kartus per parą.</w:t>
      </w:r>
    </w:p>
    <w:p w:rsidR="00DB4C39" w:rsidRPr="00D47D09" w:rsidRDefault="00DB4C39" w:rsidP="00DB4C39">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vaikams jaunesniems nei 6 metai nerekomenduojama, kadangi vaisto sudėtyje yra per didelis veikliosios medžiagos kiekis.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Vaisto reikėtų vartoti po valgio, gausiai užgeriant skysčiu. Gydymo metu vartojant daug skysčių, sustiprėja gleives skystinantis vaisto poveikis.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Jeigu ūminės kvėpavimo sistemos ligos simptomai gydymo metu nelengvėja arba sunkėja, turite kreiptis į savo gydytoją.</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Jeigu manote, kad </w:t>
      </w: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veikia per stipriai arba per silpnai, kreipkitės į gydytoją arba vaistininką.</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Calibri" w:hAnsi="Times New Roman" w:cs="Times New Roman"/>
          <w:b/>
        </w:rPr>
      </w:pPr>
      <w:r w:rsidRPr="00D47D09">
        <w:rPr>
          <w:rFonts w:ascii="Times New Roman" w:eastAsia="Calibri" w:hAnsi="Times New Roman" w:cs="Times New Roman"/>
          <w:b/>
        </w:rPr>
        <w:t xml:space="preserve">Ką daryti pavartojus per didelę </w:t>
      </w:r>
      <w:proofErr w:type="spellStart"/>
      <w:r w:rsidRPr="00D47D09">
        <w:rPr>
          <w:rFonts w:ascii="Times New Roman" w:eastAsia="Calibri" w:hAnsi="Times New Roman" w:cs="Times New Roman"/>
          <w:b/>
        </w:rPr>
        <w:t>Halixol</w:t>
      </w:r>
      <w:proofErr w:type="spellEnd"/>
      <w:r w:rsidRPr="00D47D09">
        <w:rPr>
          <w:rFonts w:ascii="Times New Roman" w:eastAsia="Calibri" w:hAnsi="Times New Roman" w:cs="Times New Roman"/>
          <w:b/>
        </w:rPr>
        <w:t xml:space="preserve"> dozę</w:t>
      </w:r>
    </w:p>
    <w:p w:rsidR="00DB4C39" w:rsidRPr="00D47D09" w:rsidRDefault="00DB4C39" w:rsidP="00DB4C39">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Jeigu išgersite daugiau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negu reikia, turite kreiptis į savo gydytoją arba vaistininką patarimo.</w:t>
      </w:r>
    </w:p>
    <w:p w:rsidR="00DB4C39" w:rsidRPr="00D47D09" w:rsidRDefault="00DB4C39" w:rsidP="00DB4C39">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Apie specifinius perdozavimo simptomus žmogui iki šiol pranešimų negauta. Remiantis pranešimais</w:t>
      </w:r>
    </w:p>
    <w:p w:rsidR="00DB4C39" w:rsidRPr="00D47D09" w:rsidRDefault="00DB4C39" w:rsidP="00DB4C39">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apie atsitiktinį perdozavimą ir (arba) vartojimo klaidas, stebėti simptomai atitinka rekomenduojamos</w:t>
      </w:r>
    </w:p>
    <w:p w:rsidR="00DB4C39" w:rsidRPr="00D47D09" w:rsidRDefault="00DB4C39" w:rsidP="00DB4C39">
      <w:pPr>
        <w:spacing w:after="0" w:line="240" w:lineRule="auto"/>
        <w:rPr>
          <w:rFonts w:ascii="Times New Roman" w:eastAsia="Times New Roman" w:hAnsi="Times New Roman" w:cs="Times New Roman"/>
          <w:lang w:eastAsia="lt-LT"/>
        </w:rPr>
      </w:pP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dozės sukeliamą žinomą šalutinį poveikį. Gali prireikti simptominio gydymo..</w:t>
      </w:r>
    </w:p>
    <w:p w:rsidR="00DB4C39" w:rsidRPr="00D47D09" w:rsidRDefault="00DB4C39" w:rsidP="00DB4C39">
      <w:pPr>
        <w:spacing w:after="0" w:line="240" w:lineRule="auto"/>
        <w:rPr>
          <w:rFonts w:ascii="Times New Roman" w:eastAsia="Calibri" w:hAnsi="Times New Roman" w:cs="Times New Roman"/>
        </w:rPr>
      </w:pPr>
    </w:p>
    <w:p w:rsidR="00DB4C39" w:rsidRPr="00D47D09" w:rsidRDefault="00DB4C39" w:rsidP="00DB4C39">
      <w:pPr>
        <w:spacing w:after="0" w:line="240" w:lineRule="auto"/>
        <w:rPr>
          <w:rFonts w:ascii="Times New Roman" w:eastAsia="Calibri" w:hAnsi="Times New Roman" w:cs="Times New Roman"/>
          <w:b/>
        </w:rPr>
      </w:pPr>
      <w:r w:rsidRPr="00D47D09">
        <w:rPr>
          <w:rFonts w:ascii="Times New Roman" w:eastAsia="Calibri" w:hAnsi="Times New Roman" w:cs="Times New Roman"/>
          <w:b/>
        </w:rPr>
        <w:t xml:space="preserve">Pamiršus pavartoti </w:t>
      </w:r>
      <w:proofErr w:type="spellStart"/>
      <w:r w:rsidRPr="00D47D09">
        <w:rPr>
          <w:rFonts w:ascii="Times New Roman" w:eastAsia="Calibri" w:hAnsi="Times New Roman" w:cs="Times New Roman"/>
          <w:b/>
        </w:rPr>
        <w:t>Halixol</w:t>
      </w:r>
      <w:proofErr w:type="spellEnd"/>
    </w:p>
    <w:p w:rsidR="00DB4C39" w:rsidRPr="00D47D09" w:rsidRDefault="00DB4C39" w:rsidP="00DB4C39">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Jeigu įprastiniu laiku dozę suvartoti pamiršite, vartokite ją tuoj pat, kai tik prisiminsite, o toliau vaisto</w:t>
      </w:r>
    </w:p>
    <w:p w:rsidR="00DB4C39" w:rsidRPr="00D47D09" w:rsidRDefault="00DB4C39" w:rsidP="00DB4C39">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vartokite įprastine tvarka. Negalima vartoti dvigubos dozės norint kompensuoti praleistą dozę.</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Jeigu kiltų daugiau klausimų dėl šio vaisto vartojimo, kreipkitės į gydytoją arba vaistininką.</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4.</w:t>
      </w:r>
      <w:r w:rsidRPr="00D47D09">
        <w:rPr>
          <w:rFonts w:ascii="Times New Roman" w:eastAsia="Times New Roman" w:hAnsi="Times New Roman" w:cs="Times New Roman"/>
          <w:b/>
          <w:lang w:eastAsia="lt-LT"/>
        </w:rPr>
        <w:tab/>
        <w:t>Galimas šalutinis poveikis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numPr>
          <w:ilvl w:val="12"/>
          <w:numId w:val="0"/>
        </w:numPr>
        <w:tabs>
          <w:tab w:val="left" w:pos="720"/>
        </w:tabs>
        <w:spacing w:after="0" w:line="240" w:lineRule="auto"/>
        <w:ind w:right="-29"/>
        <w:rPr>
          <w:rFonts w:ascii="Times New Roman" w:eastAsia="Calibri" w:hAnsi="Times New Roman" w:cs="Times New Roman"/>
        </w:rPr>
      </w:pPr>
      <w:r w:rsidRPr="00D47D09">
        <w:rPr>
          <w:rFonts w:ascii="Times New Roman" w:eastAsia="Calibri" w:hAnsi="Times New Roman" w:cs="Times New Roman"/>
          <w:noProof/>
        </w:rPr>
        <w:t>Šis vaistas</w:t>
      </w:r>
      <w:r w:rsidRPr="00D47D09">
        <w:rPr>
          <w:rFonts w:ascii="Times New Roman" w:eastAsia="Calibri" w:hAnsi="Times New Roman" w:cs="Times New Roman"/>
        </w:rPr>
        <w:t xml:space="preserve">, kaip ir </w:t>
      </w:r>
      <w:r w:rsidRPr="00D47D09">
        <w:rPr>
          <w:rFonts w:ascii="Times New Roman" w:eastAsia="Calibri" w:hAnsi="Times New Roman" w:cs="Times New Roman"/>
          <w:noProof/>
        </w:rPr>
        <w:t xml:space="preserve">visi </w:t>
      </w:r>
      <w:r w:rsidRPr="00D47D09">
        <w:rPr>
          <w:rFonts w:ascii="Times New Roman" w:eastAsia="Calibri" w:hAnsi="Times New Roman" w:cs="Times New Roman"/>
        </w:rPr>
        <w:t>kiti, gali sukelti šalutinį poveikį, nors jis pasireiškia ne visiems žmonėms.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 xml:space="preserve">Toliau išvardytas šalutinis poveikis pastebėtas pacientams, vartojantiems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w:t>
      </w:r>
    </w:p>
    <w:p w:rsidR="00DB4C39" w:rsidRPr="00D47D09" w:rsidRDefault="00DB4C39" w:rsidP="00DB4C39">
      <w:pPr>
        <w:spacing w:after="0" w:line="240" w:lineRule="auto"/>
        <w:jc w:val="both"/>
        <w:rPr>
          <w:rFonts w:ascii="Times New Roman" w:eastAsia="Calibri" w:hAnsi="Times New Roman" w:cs="Times New Roman"/>
        </w:rPr>
      </w:pPr>
    </w:p>
    <w:p w:rsidR="00DB4C39" w:rsidRPr="00D47D09" w:rsidRDefault="00DB4C39" w:rsidP="00DB4C39">
      <w:pPr>
        <w:spacing w:after="0" w:line="240" w:lineRule="auto"/>
        <w:jc w:val="both"/>
        <w:rPr>
          <w:rFonts w:ascii="Times New Roman" w:eastAsia="Calibri" w:hAnsi="Times New Roman" w:cs="Times New Roman"/>
          <w:i/>
        </w:rPr>
      </w:pPr>
      <w:r w:rsidRPr="00D47D09">
        <w:rPr>
          <w:rFonts w:ascii="Times New Roman" w:eastAsia="Calibri" w:hAnsi="Times New Roman" w:cs="Times New Roman"/>
          <w:i/>
        </w:rPr>
        <w:t>Dažnas: gali pasireikšti ne dagiau kaip 1 iš 10 žmonių</w:t>
      </w:r>
    </w:p>
    <w:p w:rsidR="00DB4C39" w:rsidRPr="00D47D09" w:rsidRDefault="00DB4C39" w:rsidP="00DB4C39">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skonio pojūčio pokyčiai, ryklės tirpulys (</w:t>
      </w:r>
      <w:proofErr w:type="spellStart"/>
      <w:r w:rsidRPr="00D47D09">
        <w:rPr>
          <w:rFonts w:ascii="Times New Roman" w:eastAsia="Calibri" w:hAnsi="Times New Roman" w:cs="Times New Roman"/>
        </w:rPr>
        <w:t>hipoestezija</w:t>
      </w:r>
      <w:proofErr w:type="spellEnd"/>
      <w:r w:rsidRPr="00D47D09">
        <w:rPr>
          <w:rFonts w:ascii="Times New Roman" w:eastAsia="Calibri" w:hAnsi="Times New Roman" w:cs="Times New Roman"/>
        </w:rPr>
        <w:t>), pykinimas, burnos tirpulys (</w:t>
      </w:r>
      <w:proofErr w:type="spellStart"/>
      <w:r w:rsidRPr="00D47D09">
        <w:rPr>
          <w:rFonts w:ascii="Times New Roman" w:eastAsia="Calibri" w:hAnsi="Times New Roman" w:cs="Times New Roman"/>
        </w:rPr>
        <w:t>hipoestezija</w:t>
      </w:r>
      <w:proofErr w:type="spellEnd"/>
      <w:r w:rsidRPr="00D47D09">
        <w:rPr>
          <w:rFonts w:ascii="Times New Roman" w:eastAsia="Calibri" w:hAnsi="Times New Roman" w:cs="Times New Roman"/>
        </w:rPr>
        <w:t>.)</w:t>
      </w:r>
    </w:p>
    <w:p w:rsidR="00DB4C39" w:rsidRPr="00D47D09" w:rsidRDefault="00DB4C39" w:rsidP="00DB4C39">
      <w:pPr>
        <w:spacing w:after="0" w:line="240" w:lineRule="auto"/>
        <w:jc w:val="both"/>
        <w:rPr>
          <w:rFonts w:ascii="Times New Roman" w:eastAsia="Calibri" w:hAnsi="Times New Roman" w:cs="Times New Roman"/>
        </w:rPr>
      </w:pPr>
    </w:p>
    <w:p w:rsidR="00DB4C39" w:rsidRPr="00D47D09" w:rsidRDefault="00DB4C39" w:rsidP="00DB4C39">
      <w:pPr>
        <w:spacing w:after="0" w:line="240" w:lineRule="auto"/>
        <w:jc w:val="both"/>
        <w:rPr>
          <w:rFonts w:ascii="Times New Roman" w:eastAsia="Calibri" w:hAnsi="Times New Roman" w:cs="Times New Roman"/>
          <w:i/>
        </w:rPr>
      </w:pPr>
      <w:r w:rsidRPr="00D47D09">
        <w:rPr>
          <w:rFonts w:ascii="Times New Roman" w:eastAsia="Calibri" w:hAnsi="Times New Roman" w:cs="Times New Roman"/>
          <w:i/>
        </w:rPr>
        <w:t>Nedažnas: gali pasireikšti ne daugiau kaip 1 iš 100 žmonių</w:t>
      </w:r>
    </w:p>
    <w:p w:rsidR="00DB4C39" w:rsidRPr="00D47D09" w:rsidRDefault="00DB4C39" w:rsidP="00DB4C39">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viduriavimas, vėmimas, dispepsija, burnos džiūvimas, pilvo skausmas.</w:t>
      </w:r>
    </w:p>
    <w:p w:rsidR="00DB4C39" w:rsidRPr="00D47D09" w:rsidRDefault="00DB4C39" w:rsidP="00DB4C39">
      <w:pPr>
        <w:spacing w:after="0" w:line="240" w:lineRule="auto"/>
        <w:jc w:val="both"/>
        <w:rPr>
          <w:rFonts w:ascii="Times New Roman" w:eastAsia="Calibri" w:hAnsi="Times New Roman" w:cs="Times New Roman"/>
        </w:rPr>
      </w:pPr>
    </w:p>
    <w:p w:rsidR="00DB4C39" w:rsidRPr="00455FC8" w:rsidRDefault="00DB4C39" w:rsidP="00DB4C39">
      <w:pPr>
        <w:spacing w:after="0" w:line="240" w:lineRule="auto"/>
        <w:jc w:val="both"/>
        <w:rPr>
          <w:rFonts w:ascii="Times New Roman" w:eastAsia="Calibri" w:hAnsi="Times New Roman" w:cs="Times New Roman"/>
          <w:i/>
        </w:rPr>
      </w:pPr>
      <w:r w:rsidRPr="00455FC8">
        <w:rPr>
          <w:rFonts w:ascii="Times New Roman" w:eastAsia="Calibri" w:hAnsi="Times New Roman" w:cs="Times New Roman"/>
          <w:i/>
        </w:rPr>
        <w:t>Retas: gali pasireikšti ne daugiau kaip 1 iš 1000 žmonių</w:t>
      </w:r>
    </w:p>
    <w:p w:rsidR="00DB4C39" w:rsidRPr="00455FC8" w:rsidRDefault="00DB4C39" w:rsidP="00DB4C39">
      <w:pPr>
        <w:spacing w:after="0" w:line="240" w:lineRule="auto"/>
        <w:jc w:val="both"/>
        <w:rPr>
          <w:rFonts w:ascii="Times New Roman" w:eastAsia="Calibri" w:hAnsi="Times New Roman" w:cs="Times New Roman"/>
        </w:rPr>
      </w:pPr>
      <w:r w:rsidRPr="00455FC8">
        <w:rPr>
          <w:rFonts w:ascii="Times New Roman" w:eastAsia="Calibri" w:hAnsi="Times New Roman" w:cs="Times New Roman"/>
        </w:rPr>
        <w:t>Padidėjusio jautrumo reakcijos, išbėrimas, dilgėlinė.</w:t>
      </w:r>
      <w:r w:rsidRPr="00455FC8">
        <w:rPr>
          <w:rFonts w:ascii="Calibri" w:eastAsia="Calibri" w:hAnsi="Calibri" w:cs="Times New Roman"/>
        </w:rPr>
        <w:t xml:space="preserve"> </w:t>
      </w:r>
      <w:r w:rsidRPr="00455FC8">
        <w:rPr>
          <w:rFonts w:ascii="Times New Roman" w:eastAsia="Calibri" w:hAnsi="Times New Roman" w:cs="Times New Roman"/>
        </w:rPr>
        <w:t>Sekreto tekėjimas iš nosies, seilėtekis, rėmuo.</w:t>
      </w:r>
    </w:p>
    <w:p w:rsidR="00DB4C39" w:rsidRPr="00455FC8" w:rsidRDefault="00DB4C39" w:rsidP="00DB4C39">
      <w:pPr>
        <w:spacing w:after="0" w:line="240" w:lineRule="auto"/>
        <w:jc w:val="both"/>
        <w:rPr>
          <w:rFonts w:ascii="Times New Roman" w:eastAsia="Calibri" w:hAnsi="Times New Roman" w:cs="Times New Roman"/>
        </w:rPr>
      </w:pPr>
    </w:p>
    <w:p w:rsidR="00DB4C39" w:rsidRPr="00455FC8" w:rsidRDefault="00DB4C39" w:rsidP="00DB4C39">
      <w:pPr>
        <w:spacing w:after="0" w:line="240" w:lineRule="auto"/>
        <w:jc w:val="both"/>
        <w:rPr>
          <w:rFonts w:ascii="Calibri" w:eastAsia="Calibri" w:hAnsi="Calibri" w:cs="Times New Roman"/>
        </w:rPr>
      </w:pPr>
      <w:r w:rsidRPr="00455FC8">
        <w:rPr>
          <w:rFonts w:ascii="Times New Roman" w:eastAsia="Calibri" w:hAnsi="Times New Roman" w:cs="Times New Roman"/>
          <w:i/>
        </w:rPr>
        <w:t>Dažnis nežinomas: dažnis negali būti įvertintas pagal turimus duomenis</w:t>
      </w:r>
    </w:p>
    <w:p w:rsidR="00DB4C39" w:rsidRPr="00455FC8" w:rsidRDefault="00DB4C39" w:rsidP="00DB4C39">
      <w:pPr>
        <w:spacing w:after="0" w:line="240" w:lineRule="auto"/>
        <w:jc w:val="both"/>
        <w:rPr>
          <w:rFonts w:ascii="Times New Roman" w:eastAsia="Calibri" w:hAnsi="Times New Roman" w:cs="Times New Roman"/>
        </w:rPr>
      </w:pPr>
      <w:r w:rsidRPr="00455FC8">
        <w:rPr>
          <w:rFonts w:ascii="Times New Roman" w:eastAsia="Calibri" w:hAnsi="Times New Roman" w:cs="Times New Roman"/>
        </w:rPr>
        <w:t xml:space="preserve">gerklės džiūvimas, anafilaksinės reakcijos, įskaitant anafilaksinį šoką, </w:t>
      </w:r>
      <w:proofErr w:type="spellStart"/>
      <w:r w:rsidRPr="00455FC8">
        <w:rPr>
          <w:rFonts w:ascii="Times New Roman" w:eastAsia="Calibri" w:hAnsi="Times New Roman" w:cs="Times New Roman"/>
        </w:rPr>
        <w:t>angioneurozinę</w:t>
      </w:r>
      <w:proofErr w:type="spellEnd"/>
      <w:r w:rsidRPr="00455FC8">
        <w:rPr>
          <w:rFonts w:ascii="Times New Roman" w:eastAsia="Calibri" w:hAnsi="Times New Roman" w:cs="Times New Roman"/>
        </w:rPr>
        <w:t xml:space="preserve"> edemą (greitai besivystantį odos, gleivinės, po oda ar gleivine esančių audinių tinimą) ir niežėjimą.</w:t>
      </w:r>
    </w:p>
    <w:p w:rsidR="00DB4C39" w:rsidRPr="00455FC8" w:rsidRDefault="00DB4C39" w:rsidP="00DB4C39">
      <w:pPr>
        <w:spacing w:after="0" w:line="240" w:lineRule="auto"/>
        <w:jc w:val="both"/>
        <w:rPr>
          <w:rFonts w:ascii="Times New Roman" w:eastAsia="Calibri" w:hAnsi="Times New Roman" w:cs="Times New Roman"/>
        </w:rPr>
      </w:pPr>
      <w:r w:rsidRPr="00455FC8">
        <w:rPr>
          <w:rFonts w:ascii="Times New Roman" w:eastAsia="Calibri" w:hAnsi="Times New Roman" w:cs="Times New Roman"/>
        </w:rPr>
        <w:t xml:space="preserve">Sunkios nepageidaujamos poodinės reakcijos (įskaitant daugiaformę </w:t>
      </w:r>
      <w:proofErr w:type="spellStart"/>
      <w:r w:rsidRPr="00455FC8">
        <w:rPr>
          <w:rFonts w:ascii="Times New Roman" w:eastAsia="Calibri" w:hAnsi="Times New Roman" w:cs="Times New Roman"/>
        </w:rPr>
        <w:t>eritemą</w:t>
      </w:r>
      <w:proofErr w:type="spellEnd"/>
      <w:r w:rsidRPr="00455FC8">
        <w:rPr>
          <w:rFonts w:ascii="Times New Roman" w:eastAsia="Calibri" w:hAnsi="Times New Roman" w:cs="Times New Roman"/>
        </w:rPr>
        <w:t xml:space="preserve">, </w:t>
      </w:r>
      <w:proofErr w:type="spellStart"/>
      <w:r w:rsidRPr="00455FC8">
        <w:rPr>
          <w:rFonts w:ascii="Times New Roman" w:eastAsia="Calibri" w:hAnsi="Times New Roman" w:cs="Times New Roman"/>
        </w:rPr>
        <w:t>Stivenso</w:t>
      </w:r>
      <w:proofErr w:type="spellEnd"/>
      <w:r w:rsidRPr="00455FC8">
        <w:rPr>
          <w:rFonts w:ascii="Times New Roman" w:eastAsia="Calibri" w:hAnsi="Times New Roman" w:cs="Times New Roman"/>
        </w:rPr>
        <w:t>-Džonsono</w:t>
      </w:r>
    </w:p>
    <w:p w:rsidR="00DB4C39" w:rsidRPr="00D47D09" w:rsidRDefault="00DB4C39" w:rsidP="00DB4C39">
      <w:pPr>
        <w:spacing w:after="0" w:line="240" w:lineRule="auto"/>
        <w:jc w:val="both"/>
        <w:rPr>
          <w:rFonts w:ascii="Times New Roman" w:eastAsia="Calibri" w:hAnsi="Times New Roman" w:cs="Times New Roman"/>
        </w:rPr>
      </w:pPr>
      <w:r w:rsidRPr="00455FC8">
        <w:rPr>
          <w:rFonts w:ascii="Times New Roman" w:eastAsia="Calibri" w:hAnsi="Times New Roman" w:cs="Times New Roman"/>
        </w:rPr>
        <w:t xml:space="preserve">sindromą / toksinę epidermio </w:t>
      </w:r>
      <w:proofErr w:type="spellStart"/>
      <w:r w:rsidRPr="00455FC8">
        <w:rPr>
          <w:rFonts w:ascii="Times New Roman" w:eastAsia="Calibri" w:hAnsi="Times New Roman" w:cs="Times New Roman"/>
        </w:rPr>
        <w:t>nekrolizę</w:t>
      </w:r>
      <w:proofErr w:type="spellEnd"/>
      <w:r w:rsidRPr="00455FC8">
        <w:rPr>
          <w:rFonts w:ascii="Times New Roman" w:eastAsia="Calibri" w:hAnsi="Times New Roman" w:cs="Times New Roman"/>
        </w:rPr>
        <w:t xml:space="preserve"> ir ūminę </w:t>
      </w:r>
      <w:proofErr w:type="spellStart"/>
      <w:r w:rsidRPr="00455FC8">
        <w:rPr>
          <w:rFonts w:ascii="Times New Roman" w:eastAsia="Calibri" w:hAnsi="Times New Roman" w:cs="Times New Roman"/>
        </w:rPr>
        <w:t>generalizuotą</w:t>
      </w:r>
      <w:proofErr w:type="spellEnd"/>
      <w:r w:rsidRPr="00455FC8">
        <w:rPr>
          <w:rFonts w:ascii="Times New Roman" w:eastAsia="Calibri" w:hAnsi="Times New Roman" w:cs="Times New Roman"/>
        </w:rPr>
        <w:t xml:space="preserve"> </w:t>
      </w:r>
      <w:proofErr w:type="spellStart"/>
      <w:r w:rsidRPr="00455FC8">
        <w:rPr>
          <w:rFonts w:ascii="Times New Roman" w:eastAsia="Calibri" w:hAnsi="Times New Roman" w:cs="Times New Roman"/>
        </w:rPr>
        <w:t>egzanteminę</w:t>
      </w:r>
      <w:proofErr w:type="spellEnd"/>
      <w:r w:rsidRPr="00455FC8">
        <w:rPr>
          <w:rFonts w:ascii="Times New Roman" w:eastAsia="Calibri" w:hAnsi="Times New Roman" w:cs="Times New Roman"/>
        </w:rPr>
        <w:t xml:space="preserve"> </w:t>
      </w:r>
      <w:proofErr w:type="spellStart"/>
      <w:r w:rsidRPr="00455FC8">
        <w:rPr>
          <w:rFonts w:ascii="Times New Roman" w:eastAsia="Calibri" w:hAnsi="Times New Roman" w:cs="Times New Roman"/>
        </w:rPr>
        <w:t>pustuliozę</w:t>
      </w:r>
      <w:proofErr w:type="spellEnd"/>
      <w:r w:rsidRPr="00455FC8">
        <w:rPr>
          <w:rFonts w:ascii="Times New Roman" w:eastAsia="Calibri" w:hAnsi="Times New Roman" w:cs="Times New Roman"/>
        </w:rPr>
        <w:t>).</w:t>
      </w:r>
    </w:p>
    <w:p w:rsidR="00DB4C39" w:rsidRPr="00D47D09" w:rsidRDefault="00DB4C39" w:rsidP="00DB4C39">
      <w:pPr>
        <w:spacing w:after="0" w:line="240" w:lineRule="auto"/>
        <w:jc w:val="both"/>
        <w:rPr>
          <w:rFonts w:ascii="Times New Roman" w:eastAsia="Calibri" w:hAnsi="Times New Roman" w:cs="Times New Roman"/>
        </w:rPr>
      </w:pPr>
    </w:p>
    <w:p w:rsidR="00DB4C39" w:rsidRPr="00D47D09" w:rsidRDefault="00DB4C39" w:rsidP="00DB4C39">
      <w:pPr>
        <w:spacing w:after="0" w:line="240" w:lineRule="auto"/>
        <w:rPr>
          <w:rFonts w:ascii="Times New Roman" w:eastAsia="Calibri" w:hAnsi="Times New Roman" w:cs="Times New Roman"/>
          <w:b/>
        </w:rPr>
      </w:pPr>
      <w:r w:rsidRPr="00D47D09">
        <w:rPr>
          <w:rFonts w:ascii="Times New Roman" w:eastAsia="Calibri" w:hAnsi="Times New Roman" w:cs="Times New Roman"/>
          <w:b/>
          <w:noProof/>
        </w:rPr>
        <w:t>Pranešimas apie šalutinį poveikį</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47D09">
          <w:rPr>
            <w:rFonts w:ascii="Times New Roman" w:eastAsia="Calibri" w:hAnsi="Times New Roman" w:cs="Times New Roman"/>
            <w:color w:val="0000FF"/>
            <w:u w:val="single"/>
          </w:rPr>
          <w:t>www.vvkt.lt</w:t>
        </w:r>
      </w:hyperlink>
      <w:r w:rsidRPr="00D47D09">
        <w:rPr>
          <w:rFonts w:ascii="Times New Roman" w:eastAsia="Calibri" w:hAnsi="Times New Roman" w:cs="Times New Roman"/>
          <w:color w:val="0000FF"/>
        </w:rPr>
        <w:t xml:space="preserve"> </w:t>
      </w:r>
      <w:r w:rsidRPr="00D47D09">
        <w:rPr>
          <w:rFonts w:ascii="Times New Roman" w:eastAsia="Calibri" w:hAnsi="Times New Roman" w:cs="Times New Roman"/>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47D09">
          <w:rPr>
            <w:rFonts w:ascii="Times New Roman" w:eastAsia="Calibri" w:hAnsi="Times New Roman" w:cs="Times New Roman"/>
            <w:color w:val="0000FF"/>
            <w:u w:val="single"/>
          </w:rPr>
          <w:t>NepageidaujamaR@vvkt.lt</w:t>
        </w:r>
      </w:hyperlink>
      <w:r w:rsidRPr="00D47D0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D47D09">
          <w:rPr>
            <w:rFonts w:ascii="Times New Roman" w:eastAsia="Calibri" w:hAnsi="Times New Roman" w:cs="Times New Roman"/>
            <w:color w:val="0000FF"/>
            <w:u w:val="single"/>
          </w:rPr>
          <w:t>http://www.vvkt.lt</w:t>
        </w:r>
      </w:hyperlink>
      <w:r w:rsidRPr="00D47D09">
        <w:rPr>
          <w:rFonts w:ascii="Times New Roman" w:eastAsia="Calibri" w:hAnsi="Times New Roman" w:cs="Times New Roman"/>
        </w:rPr>
        <w:t>). Pranešdami apie šalutinį poveikį galite mums padėti gauti daugiau informacijos apie šio vaisto saugumą.</w:t>
      </w:r>
    </w:p>
    <w:p w:rsidR="00DB4C3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5.</w:t>
      </w:r>
      <w:r w:rsidRPr="00D47D09">
        <w:rPr>
          <w:rFonts w:ascii="Times New Roman" w:eastAsia="Times New Roman" w:hAnsi="Times New Roman" w:cs="Times New Roman"/>
          <w:b/>
          <w:lang w:eastAsia="lt-LT"/>
        </w:rPr>
        <w:tab/>
        <w:t xml:space="preserve">Kaip laikyti </w:t>
      </w:r>
      <w:proofErr w:type="spellStart"/>
      <w:r w:rsidRPr="00D47D09">
        <w:rPr>
          <w:rFonts w:ascii="Times New Roman" w:eastAsia="Times New Roman" w:hAnsi="Times New Roman" w:cs="Times New Roman"/>
          <w:b/>
          <w:lang w:eastAsia="lt-LT"/>
        </w:rPr>
        <w:t>Halixol</w:t>
      </w:r>
      <w:proofErr w:type="spellEnd"/>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numPr>
          <w:ilvl w:val="12"/>
          <w:numId w:val="0"/>
        </w:numPr>
        <w:spacing w:after="0" w:line="240" w:lineRule="auto"/>
        <w:ind w:right="-2"/>
        <w:rPr>
          <w:rFonts w:ascii="Times New Roman" w:eastAsia="Calibri" w:hAnsi="Times New Roman" w:cs="Times New Roman"/>
        </w:rPr>
      </w:pPr>
      <w:r w:rsidRPr="00D47D09">
        <w:rPr>
          <w:rFonts w:ascii="Times New Roman" w:eastAsia="Calibri" w:hAnsi="Times New Roman" w:cs="Times New Roman"/>
          <w:noProof/>
        </w:rPr>
        <w:t>Šį vaistą laikykite</w:t>
      </w:r>
      <w:r w:rsidRPr="00D47D09">
        <w:rPr>
          <w:rFonts w:ascii="Times New Roman" w:eastAsia="Calibri" w:hAnsi="Times New Roman" w:cs="Times New Roman"/>
        </w:rPr>
        <w:t xml:space="preserve"> vaikams </w:t>
      </w:r>
      <w:r w:rsidRPr="00D47D09">
        <w:rPr>
          <w:rFonts w:ascii="Times New Roman" w:eastAsia="Calibri" w:hAnsi="Times New Roman" w:cs="Times New Roman"/>
          <w:noProof/>
        </w:rPr>
        <w:t xml:space="preserve">nepastebimoje ir </w:t>
      </w:r>
      <w:r w:rsidRPr="00D47D09">
        <w:rPr>
          <w:rFonts w:ascii="Times New Roman" w:eastAsia="Calibri" w:hAnsi="Times New Roman" w:cs="Times New Roman"/>
        </w:rPr>
        <w:t>nepasiekiamoje vietoje.</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Laikyti ne aukštesnėje kaip 30 </w:t>
      </w:r>
      <w:r w:rsidRPr="00D47D09">
        <w:rPr>
          <w:rFonts w:ascii="Times New Roman" w:eastAsia="Times New Roman" w:hAnsi="Times New Roman" w:cs="Times New Roman"/>
          <w:lang w:eastAsia="lt-LT"/>
        </w:rPr>
        <w:sym w:font="Symbol" w:char="F0B0"/>
      </w:r>
      <w:r w:rsidRPr="00D47D09">
        <w:rPr>
          <w:rFonts w:ascii="Times New Roman" w:eastAsia="Times New Roman" w:hAnsi="Times New Roman" w:cs="Times New Roman"/>
          <w:lang w:eastAsia="lt-LT"/>
        </w:rPr>
        <w:t xml:space="preserve">C temperatūroje. </w:t>
      </w: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Lizdines plokšteles laikyti išorinėje dėžutėje, kad vaistas būtų apsaugotas nuo šviesos.</w:t>
      </w:r>
    </w:p>
    <w:p w:rsidR="00DB4C39" w:rsidRPr="00D47D09" w:rsidRDefault="00DB4C39" w:rsidP="00DB4C39">
      <w:pPr>
        <w:numPr>
          <w:ilvl w:val="12"/>
          <w:numId w:val="0"/>
        </w:numPr>
        <w:spacing w:after="0" w:line="240" w:lineRule="auto"/>
        <w:ind w:right="-2"/>
        <w:rPr>
          <w:rFonts w:ascii="Times New Roman" w:eastAsia="Calibri" w:hAnsi="Times New Roman" w:cs="Times New Roman"/>
        </w:rPr>
      </w:pPr>
    </w:p>
    <w:p w:rsidR="00DB4C39" w:rsidRPr="00D47D09" w:rsidRDefault="00DB4C39" w:rsidP="00DB4C39">
      <w:pPr>
        <w:numPr>
          <w:ilvl w:val="12"/>
          <w:numId w:val="0"/>
        </w:numPr>
        <w:spacing w:after="0" w:line="240" w:lineRule="auto"/>
        <w:ind w:right="-2"/>
        <w:rPr>
          <w:rFonts w:ascii="Times New Roman" w:eastAsia="Calibri" w:hAnsi="Times New Roman" w:cs="Times New Roman"/>
        </w:rPr>
      </w:pPr>
      <w:r w:rsidRPr="00D47D09">
        <w:rPr>
          <w:rFonts w:ascii="Times New Roman" w:eastAsia="Calibri" w:hAnsi="Times New Roman" w:cs="Times New Roman"/>
        </w:rPr>
        <w:t xml:space="preserve">Ant pakuotės po „EXP“ nurodytam tinkamumo laikui pasibaigus, </w:t>
      </w:r>
      <w:r w:rsidRPr="00D47D09">
        <w:rPr>
          <w:rFonts w:ascii="Times New Roman" w:eastAsia="Calibri" w:hAnsi="Times New Roman" w:cs="Times New Roman"/>
          <w:noProof/>
        </w:rPr>
        <w:t>šio vaisto</w:t>
      </w:r>
      <w:r w:rsidRPr="00D47D09">
        <w:rPr>
          <w:rFonts w:ascii="Times New Roman" w:eastAsia="Calibri" w:hAnsi="Times New Roman" w:cs="Times New Roman"/>
        </w:rPr>
        <w:t xml:space="preserve"> vartoti negalima. Vaistas tinkamas vartoti iki paskutinės nurodyto mėnesio dienos.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numPr>
          <w:ilvl w:val="12"/>
          <w:numId w:val="0"/>
        </w:numPr>
        <w:spacing w:after="0" w:line="240" w:lineRule="auto"/>
        <w:ind w:right="-2"/>
        <w:rPr>
          <w:rFonts w:ascii="Times New Roman" w:eastAsia="Calibri" w:hAnsi="Times New Roman" w:cs="Times New Roman"/>
          <w:i/>
        </w:rPr>
      </w:pPr>
      <w:r w:rsidRPr="00D47D09">
        <w:rPr>
          <w:rFonts w:ascii="Times New Roman" w:eastAsia="Calibri" w:hAnsi="Times New Roman" w:cs="Times New Roman"/>
        </w:rPr>
        <w:t xml:space="preserve">Vaistų negalima </w:t>
      </w:r>
      <w:r w:rsidRPr="00D47D09">
        <w:rPr>
          <w:rFonts w:ascii="Times New Roman" w:eastAsia="Calibri" w:hAnsi="Times New Roman" w:cs="Times New Roman"/>
          <w:noProof/>
        </w:rPr>
        <w:t>išmesti</w:t>
      </w:r>
      <w:r w:rsidRPr="00D47D09">
        <w:rPr>
          <w:rFonts w:ascii="Times New Roman" w:eastAsia="Calibri" w:hAnsi="Times New Roman" w:cs="Times New Roman"/>
        </w:rPr>
        <w:t xml:space="preserve"> į kanalizaciją arba su buitinėmis atliekomis. Kaip </w:t>
      </w:r>
      <w:r w:rsidRPr="00D47D09">
        <w:rPr>
          <w:rFonts w:ascii="Times New Roman" w:eastAsia="Calibri" w:hAnsi="Times New Roman" w:cs="Times New Roman"/>
          <w:noProof/>
        </w:rPr>
        <w:t>išmesti</w:t>
      </w:r>
      <w:r w:rsidRPr="00D47D09">
        <w:rPr>
          <w:rFonts w:ascii="Times New Roman" w:eastAsia="Calibri" w:hAnsi="Times New Roman" w:cs="Times New Roman"/>
        </w:rPr>
        <w:t xml:space="preserve"> nereikalingus vaistus, klauskite vaistininko. Šios priemonės padės apsaugoti aplinką.</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6.</w:t>
      </w:r>
      <w:r w:rsidRPr="00D47D09">
        <w:rPr>
          <w:rFonts w:ascii="Times New Roman" w:eastAsia="Times New Roman" w:hAnsi="Times New Roman" w:cs="Times New Roman"/>
          <w:b/>
          <w:lang w:eastAsia="lt-LT"/>
        </w:rPr>
        <w:tab/>
        <w:t>Pakuotės turinys ir kita informacija</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b/>
          <w:lang w:eastAsia="lt-LT"/>
        </w:rPr>
      </w:pPr>
      <w:proofErr w:type="spellStart"/>
      <w:r w:rsidRPr="00D47D09">
        <w:rPr>
          <w:rFonts w:ascii="Times New Roman" w:eastAsia="Times New Roman" w:hAnsi="Times New Roman" w:cs="Times New Roman"/>
          <w:b/>
          <w:lang w:eastAsia="lt-LT"/>
        </w:rPr>
        <w:t>Halixol</w:t>
      </w:r>
      <w:proofErr w:type="spellEnd"/>
      <w:r w:rsidRPr="00D47D09">
        <w:rPr>
          <w:rFonts w:ascii="Times New Roman" w:eastAsia="Times New Roman" w:hAnsi="Times New Roman" w:cs="Times New Roman"/>
          <w:b/>
          <w:lang w:eastAsia="lt-LT"/>
        </w:rPr>
        <w:t xml:space="preserve"> sudėtis</w:t>
      </w:r>
    </w:p>
    <w:p w:rsidR="00DB4C39" w:rsidRPr="00D47D09" w:rsidRDefault="00DB4C39" w:rsidP="00DB4C39">
      <w:pPr>
        <w:spacing w:after="0" w:line="240" w:lineRule="auto"/>
        <w:ind w:left="540" w:hanging="540"/>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w:t>
      </w:r>
      <w:r w:rsidRPr="00D47D09">
        <w:rPr>
          <w:rFonts w:ascii="Times New Roman" w:eastAsia="Times New Roman" w:hAnsi="Times New Roman" w:cs="Times New Roman"/>
          <w:lang w:eastAsia="lt-LT"/>
        </w:rPr>
        <w:tab/>
        <w:t xml:space="preserve">Veiklioji medžiaga yra </w:t>
      </w:r>
      <w:proofErr w:type="spellStart"/>
      <w:r w:rsidRPr="00D47D09">
        <w:rPr>
          <w:rFonts w:ascii="Times New Roman" w:eastAsia="Times New Roman" w:hAnsi="Times New Roman" w:cs="Times New Roman"/>
          <w:lang w:eastAsia="lt-LT"/>
        </w:rPr>
        <w:t>ambroksolio</w:t>
      </w:r>
      <w:proofErr w:type="spellEnd"/>
      <w:r w:rsidRPr="00D47D09">
        <w:rPr>
          <w:rFonts w:ascii="Times New Roman" w:eastAsia="Times New Roman" w:hAnsi="Times New Roman" w:cs="Times New Roman"/>
          <w:lang w:eastAsia="lt-LT"/>
        </w:rPr>
        <w:t xml:space="preserve"> hidrochloridas. Kiekvienoje tabletėje yra 30 mg </w:t>
      </w:r>
      <w:proofErr w:type="spellStart"/>
      <w:r w:rsidRPr="00D47D09">
        <w:rPr>
          <w:rFonts w:ascii="Times New Roman" w:eastAsia="Times New Roman" w:hAnsi="Times New Roman" w:cs="Times New Roman"/>
          <w:lang w:eastAsia="lt-LT"/>
        </w:rPr>
        <w:t>ambroksolio</w:t>
      </w:r>
      <w:proofErr w:type="spellEnd"/>
      <w:r w:rsidRPr="00D47D09">
        <w:rPr>
          <w:rFonts w:ascii="Times New Roman" w:eastAsia="Times New Roman" w:hAnsi="Times New Roman" w:cs="Times New Roman"/>
          <w:lang w:eastAsia="lt-LT"/>
        </w:rPr>
        <w:t xml:space="preserve"> hidrochlorido.</w:t>
      </w:r>
    </w:p>
    <w:p w:rsidR="00DB4C39" w:rsidRPr="00D47D09" w:rsidRDefault="00DB4C39" w:rsidP="00DB4C39">
      <w:pPr>
        <w:spacing w:after="0" w:line="240" w:lineRule="auto"/>
        <w:ind w:left="540" w:hanging="540"/>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w:t>
      </w:r>
      <w:r w:rsidRPr="00D47D09">
        <w:rPr>
          <w:rFonts w:ascii="Times New Roman" w:eastAsia="Times New Roman" w:hAnsi="Times New Roman" w:cs="Times New Roman"/>
          <w:lang w:eastAsia="lt-LT"/>
        </w:rPr>
        <w:tab/>
        <w:t xml:space="preserve">Pagalbinės medžiagos yra magnio </w:t>
      </w:r>
      <w:proofErr w:type="spellStart"/>
      <w:r w:rsidRPr="00D47D09">
        <w:rPr>
          <w:rFonts w:ascii="Times New Roman" w:eastAsia="Times New Roman" w:hAnsi="Times New Roman" w:cs="Times New Roman"/>
          <w:lang w:eastAsia="lt-LT"/>
        </w:rPr>
        <w:t>stearatas</w:t>
      </w:r>
      <w:proofErr w:type="spellEnd"/>
      <w:r w:rsidRPr="00D47D09">
        <w:rPr>
          <w:rFonts w:ascii="Times New Roman" w:eastAsia="Times New Roman" w:hAnsi="Times New Roman" w:cs="Times New Roman"/>
          <w:lang w:eastAsia="lt-LT"/>
        </w:rPr>
        <w:t xml:space="preserve">, </w:t>
      </w:r>
      <w:proofErr w:type="spellStart"/>
      <w:r w:rsidRPr="00D47D09">
        <w:rPr>
          <w:rFonts w:ascii="Times New Roman" w:eastAsia="Times New Roman" w:hAnsi="Times New Roman" w:cs="Times New Roman"/>
          <w:lang w:eastAsia="lt-LT"/>
        </w:rPr>
        <w:t>povidonas</w:t>
      </w:r>
      <w:proofErr w:type="spellEnd"/>
      <w:r w:rsidRPr="00D47D09">
        <w:rPr>
          <w:rFonts w:ascii="Times New Roman" w:eastAsia="Times New Roman" w:hAnsi="Times New Roman" w:cs="Times New Roman"/>
          <w:lang w:eastAsia="lt-LT"/>
        </w:rPr>
        <w:t xml:space="preserve">, </w:t>
      </w:r>
      <w:proofErr w:type="spellStart"/>
      <w:r w:rsidRPr="00D47D09">
        <w:rPr>
          <w:rFonts w:ascii="Times New Roman" w:eastAsia="Times New Roman" w:hAnsi="Times New Roman" w:cs="Times New Roman"/>
          <w:lang w:eastAsia="lt-LT"/>
        </w:rPr>
        <w:t>karboksimetilkrakmolo</w:t>
      </w:r>
      <w:proofErr w:type="spellEnd"/>
      <w:r w:rsidRPr="00D47D09">
        <w:rPr>
          <w:rFonts w:ascii="Times New Roman" w:eastAsia="Times New Roman" w:hAnsi="Times New Roman" w:cs="Times New Roman"/>
          <w:lang w:eastAsia="lt-LT"/>
        </w:rPr>
        <w:t xml:space="preserve"> A natrio druska, </w:t>
      </w:r>
      <w:proofErr w:type="spellStart"/>
      <w:r w:rsidRPr="00D47D09">
        <w:rPr>
          <w:rFonts w:ascii="Times New Roman" w:eastAsia="Times New Roman" w:hAnsi="Times New Roman" w:cs="Times New Roman"/>
          <w:lang w:eastAsia="lt-LT"/>
        </w:rPr>
        <w:t>mikrokristalinė</w:t>
      </w:r>
      <w:proofErr w:type="spellEnd"/>
      <w:r w:rsidRPr="00D47D09">
        <w:rPr>
          <w:rFonts w:ascii="Times New Roman" w:eastAsia="Times New Roman" w:hAnsi="Times New Roman" w:cs="Times New Roman"/>
          <w:lang w:eastAsia="lt-LT"/>
        </w:rPr>
        <w:t xml:space="preserve"> celiuliozė, laktozė </w:t>
      </w:r>
      <w:proofErr w:type="spellStart"/>
      <w:r w:rsidRPr="00D47D09">
        <w:rPr>
          <w:rFonts w:ascii="Times New Roman" w:eastAsia="Times New Roman" w:hAnsi="Times New Roman" w:cs="Times New Roman"/>
          <w:lang w:eastAsia="lt-LT"/>
        </w:rPr>
        <w:t>monohidratas</w:t>
      </w:r>
      <w:proofErr w:type="spellEnd"/>
      <w:r w:rsidRPr="00D47D09">
        <w:rPr>
          <w:rFonts w:ascii="Times New Roman" w:eastAsia="Times New Roman" w:hAnsi="Times New Roman" w:cs="Times New Roman"/>
          <w:lang w:eastAsia="lt-LT"/>
        </w:rPr>
        <w:t>.</w:t>
      </w:r>
    </w:p>
    <w:p w:rsidR="00DB4C39" w:rsidRPr="00D47D09" w:rsidRDefault="00DB4C39" w:rsidP="00DB4C39">
      <w:pPr>
        <w:spacing w:after="0" w:line="240" w:lineRule="auto"/>
        <w:ind w:left="720" w:hanging="720"/>
        <w:rPr>
          <w:rFonts w:ascii="Times New Roman" w:eastAsia="Times New Roman" w:hAnsi="Times New Roman" w:cs="Times New Roman"/>
          <w:i/>
          <w:iCs/>
          <w:lang w:eastAsia="lt-LT"/>
        </w:rPr>
      </w:pPr>
    </w:p>
    <w:p w:rsidR="00DB4C39" w:rsidRPr="00D47D09" w:rsidRDefault="00DB4C39" w:rsidP="00DB4C39">
      <w:pPr>
        <w:spacing w:after="0" w:line="240" w:lineRule="auto"/>
        <w:ind w:left="720" w:hanging="720"/>
        <w:rPr>
          <w:rFonts w:ascii="Times New Roman" w:eastAsia="Times New Roman" w:hAnsi="Times New Roman" w:cs="Times New Roman"/>
          <w:b/>
          <w:iCs/>
          <w:lang w:eastAsia="lt-LT"/>
        </w:rPr>
      </w:pPr>
      <w:proofErr w:type="spellStart"/>
      <w:r w:rsidRPr="00D47D09">
        <w:rPr>
          <w:rFonts w:ascii="Times New Roman" w:eastAsia="Times New Roman" w:hAnsi="Times New Roman" w:cs="Times New Roman"/>
          <w:b/>
          <w:iCs/>
          <w:lang w:eastAsia="lt-LT"/>
        </w:rPr>
        <w:t>Halixol</w:t>
      </w:r>
      <w:proofErr w:type="spellEnd"/>
      <w:r w:rsidRPr="00D47D09">
        <w:rPr>
          <w:rFonts w:ascii="Times New Roman" w:eastAsia="Times New Roman" w:hAnsi="Times New Roman" w:cs="Times New Roman"/>
          <w:b/>
          <w:iCs/>
          <w:lang w:eastAsia="lt-LT"/>
        </w:rPr>
        <w:t xml:space="preserve"> </w:t>
      </w:r>
      <w:r w:rsidRPr="00D47D09">
        <w:rPr>
          <w:rFonts w:ascii="Times New Roman" w:eastAsia="Times New Roman" w:hAnsi="Times New Roman" w:cs="Times New Roman"/>
          <w:b/>
          <w:lang w:eastAsia="lt-LT"/>
        </w:rPr>
        <w:t>išvaizda ir kiekis pakuotėje</w:t>
      </w: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Tabletės yra baltos arba balkšvos, apvalios, nuožulniais kraštais. Vienoje tabletės pusėje yra dalijimo įranta, kitoje tabletės pusėje – užrašas „E“ ir „231“.</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Tabletę galima padalyti į  lygias </w:t>
      </w:r>
      <w:r w:rsidRPr="00D47D09">
        <w:rPr>
          <w:rFonts w:ascii="Times New Roman" w:eastAsia="Calibri" w:hAnsi="Times New Roman" w:cs="Times New Roman"/>
          <w:noProof/>
        </w:rPr>
        <w:t>dozes</w:t>
      </w:r>
      <w:r w:rsidRPr="00D47D09">
        <w:rPr>
          <w:rFonts w:ascii="Times New Roman" w:eastAsia="Calibri" w:hAnsi="Times New Roman" w:cs="Times New Roman"/>
        </w:rPr>
        <w:t>.</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Kartono dėžutėje yra dvi PVC/</w:t>
      </w:r>
      <w:proofErr w:type="spellStart"/>
      <w:r w:rsidRPr="00D47D09">
        <w:rPr>
          <w:rFonts w:ascii="Times New Roman" w:eastAsia="Times New Roman" w:hAnsi="Times New Roman" w:cs="Times New Roman"/>
          <w:lang w:eastAsia="lt-LT"/>
        </w:rPr>
        <w:t>PVdC</w:t>
      </w:r>
      <w:proofErr w:type="spellEnd"/>
      <w:r w:rsidRPr="00D47D09">
        <w:rPr>
          <w:rFonts w:ascii="Times New Roman" w:eastAsia="Times New Roman" w:hAnsi="Times New Roman" w:cs="Times New Roman"/>
          <w:lang w:eastAsia="lt-LT"/>
        </w:rPr>
        <w:t>/Al lizdinės plokštelės, kuriose yra po 10 tablečių.</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Calibri" w:hAnsi="Times New Roman" w:cs="Times New Roman"/>
          <w:b/>
          <w:bCs/>
        </w:rPr>
      </w:pPr>
      <w:r w:rsidRPr="00D47D09">
        <w:rPr>
          <w:rFonts w:ascii="Times New Roman" w:eastAsia="Calibri" w:hAnsi="Times New Roman" w:cs="Times New Roman"/>
          <w:b/>
          <w:bCs/>
        </w:rPr>
        <w:t>Registruotojas ir gamintojas</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Registruotojas</w:t>
      </w:r>
    </w:p>
    <w:p w:rsidR="00DB4C39" w:rsidRPr="00D47D09" w:rsidRDefault="00DB4C39" w:rsidP="00DB4C39">
      <w:pPr>
        <w:spacing w:after="0" w:line="240" w:lineRule="auto"/>
        <w:rPr>
          <w:rFonts w:ascii="Times New Roman" w:eastAsia="Times New Roman" w:hAnsi="Times New Roman" w:cs="Times New Roman"/>
          <w:bCs/>
          <w:lang w:eastAsia="lt-LT"/>
        </w:rPr>
      </w:pPr>
      <w:proofErr w:type="spellStart"/>
      <w:r w:rsidRPr="00D47D09">
        <w:rPr>
          <w:rFonts w:ascii="Times New Roman" w:eastAsia="Times New Roman" w:hAnsi="Times New Roman" w:cs="Times New Roman"/>
          <w:bCs/>
          <w:lang w:eastAsia="lt-LT"/>
        </w:rPr>
        <w:t>Egis</w:t>
      </w:r>
      <w:proofErr w:type="spellEnd"/>
      <w:r w:rsidRPr="00D47D09">
        <w:rPr>
          <w:rFonts w:ascii="Times New Roman" w:eastAsia="Times New Roman" w:hAnsi="Times New Roman" w:cs="Times New Roman"/>
          <w:bCs/>
          <w:lang w:eastAsia="lt-LT"/>
        </w:rPr>
        <w:t xml:space="preserve"> </w:t>
      </w:r>
      <w:proofErr w:type="spellStart"/>
      <w:r w:rsidRPr="00D47D09">
        <w:rPr>
          <w:rFonts w:ascii="Times New Roman" w:eastAsia="Times New Roman" w:hAnsi="Times New Roman" w:cs="Times New Roman"/>
          <w:bCs/>
          <w:lang w:eastAsia="lt-LT"/>
        </w:rPr>
        <w:t>Pharmaceuticals</w:t>
      </w:r>
      <w:proofErr w:type="spellEnd"/>
      <w:r w:rsidRPr="00D47D09">
        <w:rPr>
          <w:rFonts w:ascii="Times New Roman" w:eastAsia="Times New Roman" w:hAnsi="Times New Roman" w:cs="Times New Roman"/>
          <w:bCs/>
          <w:lang w:eastAsia="lt-LT"/>
        </w:rPr>
        <w:t xml:space="preserve"> PLC</w:t>
      </w:r>
    </w:p>
    <w:p w:rsidR="00DB4C39" w:rsidRPr="00D47D09" w:rsidRDefault="00DB4C39" w:rsidP="00DB4C39">
      <w:pPr>
        <w:spacing w:after="0" w:line="240" w:lineRule="auto"/>
        <w:rPr>
          <w:rFonts w:ascii="Times New Roman" w:eastAsia="Times New Roman" w:hAnsi="Times New Roman" w:cs="Times New Roman"/>
          <w:bCs/>
          <w:lang w:eastAsia="lt-LT"/>
        </w:rPr>
      </w:pPr>
      <w:r w:rsidRPr="00D47D09">
        <w:rPr>
          <w:rFonts w:ascii="Times New Roman" w:eastAsia="Times New Roman" w:hAnsi="Times New Roman" w:cs="Times New Roman"/>
          <w:bCs/>
          <w:lang w:eastAsia="lt-LT"/>
        </w:rPr>
        <w:t xml:space="preserve">1106 </w:t>
      </w:r>
      <w:proofErr w:type="spellStart"/>
      <w:r w:rsidRPr="00D47D09">
        <w:rPr>
          <w:rFonts w:ascii="Times New Roman" w:eastAsia="Times New Roman" w:hAnsi="Times New Roman" w:cs="Times New Roman"/>
          <w:bCs/>
          <w:lang w:eastAsia="lt-LT"/>
        </w:rPr>
        <w:t>Budapest</w:t>
      </w:r>
      <w:proofErr w:type="spellEnd"/>
      <w:r w:rsidRPr="00D47D09">
        <w:rPr>
          <w:rFonts w:ascii="Times New Roman" w:eastAsia="Times New Roman" w:hAnsi="Times New Roman" w:cs="Times New Roman"/>
          <w:bCs/>
          <w:lang w:eastAsia="lt-LT"/>
        </w:rPr>
        <w:t xml:space="preserve">, </w:t>
      </w:r>
      <w:proofErr w:type="spellStart"/>
      <w:r w:rsidRPr="00D47D09">
        <w:rPr>
          <w:rFonts w:ascii="Times New Roman" w:eastAsia="Times New Roman" w:hAnsi="Times New Roman" w:cs="Times New Roman"/>
          <w:bCs/>
          <w:lang w:eastAsia="lt-LT"/>
        </w:rPr>
        <w:t>Keresztúri</w:t>
      </w:r>
      <w:proofErr w:type="spellEnd"/>
      <w:r w:rsidRPr="00D47D09">
        <w:rPr>
          <w:rFonts w:ascii="Times New Roman" w:eastAsia="Times New Roman" w:hAnsi="Times New Roman" w:cs="Times New Roman"/>
          <w:bCs/>
          <w:lang w:eastAsia="lt-LT"/>
        </w:rPr>
        <w:t xml:space="preserve"> </w:t>
      </w:r>
      <w:proofErr w:type="spellStart"/>
      <w:r w:rsidRPr="00D47D09">
        <w:rPr>
          <w:rFonts w:ascii="Times New Roman" w:eastAsia="Times New Roman" w:hAnsi="Times New Roman" w:cs="Times New Roman"/>
          <w:bCs/>
          <w:lang w:eastAsia="lt-LT"/>
        </w:rPr>
        <w:t>út</w:t>
      </w:r>
      <w:proofErr w:type="spellEnd"/>
      <w:r w:rsidRPr="00D47D09">
        <w:rPr>
          <w:rFonts w:ascii="Times New Roman" w:eastAsia="Times New Roman" w:hAnsi="Times New Roman" w:cs="Times New Roman"/>
          <w:bCs/>
          <w:lang w:eastAsia="lt-LT"/>
        </w:rPr>
        <w:t>. 30-38</w:t>
      </w: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Vengrija</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Gamintojas</w:t>
      </w:r>
    </w:p>
    <w:p w:rsidR="00DB4C39" w:rsidRPr="00D47D09" w:rsidRDefault="00DB4C39" w:rsidP="00DB4C39">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Egis</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Pharmaceuticals</w:t>
      </w:r>
      <w:proofErr w:type="spellEnd"/>
      <w:r w:rsidRPr="00D47D09">
        <w:rPr>
          <w:rFonts w:ascii="Times New Roman" w:eastAsia="Calibri" w:hAnsi="Times New Roman" w:cs="Times New Roman"/>
        </w:rPr>
        <w:t xml:space="preserve"> PLC</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1165 </w:t>
      </w:r>
      <w:proofErr w:type="spellStart"/>
      <w:r w:rsidRPr="00D47D09">
        <w:rPr>
          <w:rFonts w:ascii="Times New Roman" w:eastAsia="Calibri" w:hAnsi="Times New Roman" w:cs="Times New Roman"/>
        </w:rPr>
        <w:t>Budapest</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Bökényföldi</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út</w:t>
      </w:r>
      <w:proofErr w:type="spellEnd"/>
      <w:r w:rsidRPr="00D47D09">
        <w:rPr>
          <w:rFonts w:ascii="Times New Roman" w:eastAsia="Calibri" w:hAnsi="Times New Roman" w:cs="Times New Roman"/>
        </w:rPr>
        <w:t>. 118-120</w:t>
      </w:r>
    </w:p>
    <w:p w:rsidR="00DB4C39" w:rsidRPr="00D47D09" w:rsidRDefault="00DB4C39" w:rsidP="00DB4C39">
      <w:pPr>
        <w:spacing w:after="0" w:line="240" w:lineRule="auto"/>
        <w:rPr>
          <w:rFonts w:ascii="Times New Roman" w:eastAsia="Calibri" w:hAnsi="Times New Roman" w:cs="Times New Roman"/>
        </w:rPr>
      </w:pPr>
      <w:r w:rsidRPr="00D47D09">
        <w:rPr>
          <w:rFonts w:ascii="Times New Roman" w:eastAsia="Calibri" w:hAnsi="Times New Roman" w:cs="Times New Roman"/>
        </w:rPr>
        <w:t>Vengrija</w:t>
      </w:r>
    </w:p>
    <w:p w:rsidR="00DB4C39" w:rsidRPr="00D47D09" w:rsidRDefault="00DB4C39" w:rsidP="00DB4C39">
      <w:pPr>
        <w:spacing w:after="0" w:line="240" w:lineRule="auto"/>
        <w:rPr>
          <w:rFonts w:ascii="Times New Roman" w:eastAsia="Calibri" w:hAnsi="Times New Roman" w:cs="Times New Roman"/>
        </w:rPr>
      </w:pPr>
    </w:p>
    <w:p w:rsidR="00DB4C39" w:rsidRPr="00D47D09" w:rsidRDefault="00DB4C39" w:rsidP="00DB4C39">
      <w:pPr>
        <w:tabs>
          <w:tab w:val="left" w:pos="567"/>
        </w:tabs>
        <w:spacing w:after="0" w:line="240" w:lineRule="auto"/>
        <w:rPr>
          <w:rFonts w:ascii="Times New Roman" w:eastAsia="Times New Roman" w:hAnsi="Times New Roman" w:cs="Times New Roman"/>
          <w:noProof/>
          <w:lang w:eastAsia="x-none"/>
        </w:rPr>
      </w:pPr>
      <w:r w:rsidRPr="00D47D09">
        <w:rPr>
          <w:rFonts w:ascii="Times New Roman" w:eastAsia="Times New Roman" w:hAnsi="Times New Roman" w:cs="Times New Roman"/>
          <w:noProof/>
          <w:lang w:eastAsia="x-none"/>
        </w:rPr>
        <w:t>Jeigu apie šį vaistą norite sužinoti daugiau, kreipkitės į vietinį registruotojo atstovą.</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tabs>
          <w:tab w:val="left" w:pos="567"/>
        </w:tabs>
        <w:spacing w:after="0" w:line="240" w:lineRule="auto"/>
        <w:rPr>
          <w:rFonts w:ascii="Times New Roman" w:eastAsia="Times New Roman" w:hAnsi="Times New Roman" w:cs="Times New Roman"/>
          <w:noProof/>
          <w:lang w:eastAsia="x-none"/>
        </w:rPr>
      </w:pPr>
      <w:r w:rsidRPr="00D47D09">
        <w:rPr>
          <w:rFonts w:ascii="Times New Roman" w:eastAsia="Times New Roman" w:hAnsi="Times New Roman" w:cs="Times New Roman"/>
          <w:noProof/>
          <w:lang w:eastAsia="x-none"/>
        </w:rPr>
        <w:t>Egis Pharmaceuticals PLC atstovybė</w:t>
      </w:r>
    </w:p>
    <w:p w:rsidR="00DB4C39" w:rsidRPr="00D47D09" w:rsidRDefault="00DB4C39" w:rsidP="00DB4C39">
      <w:pPr>
        <w:tabs>
          <w:tab w:val="left" w:pos="567"/>
        </w:tabs>
        <w:spacing w:after="0" w:line="240" w:lineRule="auto"/>
        <w:rPr>
          <w:rFonts w:ascii="Times New Roman" w:eastAsia="Times New Roman" w:hAnsi="Times New Roman" w:cs="Times New Roman"/>
          <w:noProof/>
          <w:lang w:eastAsia="x-none"/>
        </w:rPr>
      </w:pPr>
      <w:r w:rsidRPr="00D47D09">
        <w:rPr>
          <w:rFonts w:ascii="Times New Roman" w:eastAsia="Times New Roman" w:hAnsi="Times New Roman" w:cs="Times New Roman"/>
          <w:noProof/>
          <w:lang w:eastAsia="x-none"/>
        </w:rPr>
        <w:t>Latvių g. 11-2</w:t>
      </w:r>
    </w:p>
    <w:p w:rsidR="00DB4C39" w:rsidRPr="00D47D09" w:rsidRDefault="00DB4C39" w:rsidP="00DB4C39">
      <w:pPr>
        <w:tabs>
          <w:tab w:val="left" w:pos="567"/>
        </w:tabs>
        <w:spacing w:after="0" w:line="240" w:lineRule="auto"/>
        <w:rPr>
          <w:rFonts w:ascii="Times New Roman" w:eastAsia="Times New Roman" w:hAnsi="Times New Roman" w:cs="Times New Roman"/>
          <w:noProof/>
          <w:lang w:eastAsia="x-none"/>
        </w:rPr>
      </w:pPr>
      <w:r w:rsidRPr="00D47D09">
        <w:rPr>
          <w:rFonts w:ascii="Times New Roman" w:eastAsia="Times New Roman" w:hAnsi="Times New Roman" w:cs="Times New Roman"/>
          <w:noProof/>
          <w:lang w:eastAsia="x-none"/>
        </w:rPr>
        <w:t>LT-08123 Vilnius</w:t>
      </w:r>
    </w:p>
    <w:p w:rsidR="00DB4C39" w:rsidRPr="00D47D09" w:rsidRDefault="00DB4C39" w:rsidP="00DB4C39">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Tel. (8 5) 231 4658</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numPr>
          <w:ilvl w:val="12"/>
          <w:numId w:val="0"/>
        </w:numPr>
        <w:spacing w:after="0" w:line="240" w:lineRule="auto"/>
        <w:ind w:right="-2"/>
        <w:rPr>
          <w:rFonts w:ascii="Times New Roman" w:eastAsia="Calibri" w:hAnsi="Times New Roman" w:cs="Times New Roman"/>
          <w:b/>
        </w:rPr>
      </w:pPr>
      <w:r w:rsidRPr="00D47D09">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2021-05-31.</w:t>
      </w:r>
    </w:p>
    <w:p w:rsidR="00DB4C39" w:rsidRPr="00D47D09" w:rsidRDefault="00DB4C39" w:rsidP="00DB4C39">
      <w:pPr>
        <w:numPr>
          <w:ilvl w:val="12"/>
          <w:numId w:val="0"/>
        </w:numPr>
        <w:spacing w:after="0" w:line="240" w:lineRule="auto"/>
        <w:ind w:right="-2"/>
        <w:rPr>
          <w:rFonts w:ascii="Times New Roman" w:eastAsia="Calibri" w:hAnsi="Times New Roman" w:cs="Times New Roman"/>
          <w:i/>
          <w:color w:val="008000"/>
        </w:rPr>
      </w:pPr>
    </w:p>
    <w:p w:rsidR="00DB4C39" w:rsidRPr="00D47D09" w:rsidRDefault="00DB4C39" w:rsidP="00DB4C39">
      <w:pPr>
        <w:numPr>
          <w:ilvl w:val="12"/>
          <w:numId w:val="0"/>
        </w:numPr>
        <w:spacing w:after="0" w:line="240" w:lineRule="auto"/>
        <w:ind w:right="-2"/>
        <w:rPr>
          <w:rFonts w:ascii="Times New Roman" w:eastAsia="Times New Roman" w:hAnsi="Times New Roman" w:cs="Times New Roman"/>
          <w:noProof/>
        </w:rPr>
      </w:pPr>
      <w:r w:rsidRPr="00D47D0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47D09">
        <w:rPr>
          <w:rFonts w:ascii="Times New Roman" w:eastAsia="Times New Roman" w:hAnsi="Times New Roman" w:cs="Times New Roman"/>
          <w:i/>
        </w:rPr>
        <w:t xml:space="preserve"> </w:t>
      </w:r>
      <w:hyperlink r:id="rId8" w:history="1">
        <w:r w:rsidRPr="00D47D09">
          <w:rPr>
            <w:rFonts w:ascii="Times New Roman" w:eastAsia="Times New Roman" w:hAnsi="Times New Roman" w:cs="Times New Roman"/>
            <w:noProof/>
            <w:color w:val="0000FF"/>
            <w:u w:val="single"/>
          </w:rPr>
          <w:t>http://www.vvkt.lt</w:t>
        </w:r>
      </w:hyperlink>
      <w:r w:rsidRPr="00D47D09">
        <w:rPr>
          <w:rFonts w:ascii="Times New Roman" w:eastAsia="Times New Roman" w:hAnsi="Times New Roman" w:cs="Times New Roman"/>
          <w:noProof/>
          <w:color w:val="0000FF"/>
          <w:u w:val="single"/>
        </w:rPr>
        <w:t>.</w:t>
      </w:r>
    </w:p>
    <w:p w:rsidR="00DB4C39" w:rsidRPr="00D47D09" w:rsidRDefault="00DB4C39" w:rsidP="00DB4C39">
      <w:pPr>
        <w:spacing w:after="0" w:line="240" w:lineRule="auto"/>
        <w:rPr>
          <w:rFonts w:ascii="Times New Roman" w:eastAsia="Times New Roman" w:hAnsi="Times New Roman" w:cs="Times New Roman"/>
          <w:lang w:eastAsia="lt-LT"/>
        </w:rPr>
      </w:pPr>
    </w:p>
    <w:p w:rsidR="00DB4C39" w:rsidRPr="00D47D09" w:rsidRDefault="00DB4C39" w:rsidP="00DB4C39">
      <w:pPr>
        <w:spacing w:after="0" w:line="240" w:lineRule="auto"/>
        <w:rPr>
          <w:rFonts w:ascii="Times New Roman" w:eastAsia="Calibri" w:hAnsi="Times New Roman" w:cs="Times New Roman"/>
        </w:rPr>
      </w:pPr>
    </w:p>
    <w:p w:rsidR="00DB4C39" w:rsidRPr="00D47D09" w:rsidRDefault="00DB4C39" w:rsidP="00DB4C39">
      <w:pPr>
        <w:rPr>
          <w:rFonts w:ascii="Calibri" w:eastAsia="Calibri" w:hAnsi="Calibri" w:cs="Times New Roman"/>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72800B7"/>
    <w:multiLevelType w:val="hybridMultilevel"/>
    <w:tmpl w:val="EB12C9D0"/>
    <w:lvl w:ilvl="0" w:tplc="93163722">
      <w:start w:val="1"/>
      <w:numFmt w:val="bullet"/>
      <w:lvlText w:val="-"/>
      <w:lvlJc w:val="left"/>
      <w:pPr>
        <w:tabs>
          <w:tab w:val="num" w:pos="720"/>
        </w:tabs>
        <w:ind w:left="720" w:hanging="363"/>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39"/>
    <w:rsid w:val="009041DB"/>
    <w:rsid w:val="00DB4C39"/>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01AF0-4782-40D2-9559-A27AA3EE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C39"/>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5803</Words>
  <Characters>3308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2021-06-23T07:01:00Z</dcterms:created>
  <dcterms:modified xsi:type="dcterms:W3CDTF">2021-06-23T07:02:00Z</dcterms:modified>
</cp:coreProperties>
</file>