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7BBA" w14:textId="77777777" w:rsidR="002A5D7F" w:rsidRPr="004D2B56" w:rsidRDefault="002A5D7F" w:rsidP="002A5D7F">
      <w:pPr>
        <w:keepNext/>
        <w:tabs>
          <w:tab w:val="left" w:pos="567"/>
        </w:tabs>
        <w:spacing w:after="0" w:line="240" w:lineRule="auto"/>
        <w:jc w:val="center"/>
        <w:outlineLvl w:val="1"/>
        <w:rPr>
          <w:rFonts w:ascii="Times New Roman" w:eastAsia="SimSun" w:hAnsi="Times New Roman"/>
          <w:b/>
          <w:lang w:val="lt-LT" w:eastAsia="zh-CN"/>
        </w:rPr>
      </w:pPr>
      <w:r w:rsidRPr="004D2B56">
        <w:rPr>
          <w:rFonts w:ascii="Times New Roman" w:eastAsia="SimSun" w:hAnsi="Times New Roman"/>
          <w:b/>
          <w:lang w:val="lt-LT" w:eastAsia="zh-CN"/>
        </w:rPr>
        <w:t>Pakuotės lapelis: informacija vartotojui</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vault_nd_b83db7bd-91ea-4a92-84ca-22d57eb60c70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3ABF50CF" w14:textId="77777777" w:rsidR="002A5D7F" w:rsidRPr="004D2B56" w:rsidRDefault="002A5D7F" w:rsidP="002A5D7F">
      <w:pPr>
        <w:numPr>
          <w:ilvl w:val="12"/>
          <w:numId w:val="0"/>
        </w:numPr>
        <w:shd w:val="clear" w:color="auto" w:fill="FFFFFF"/>
        <w:tabs>
          <w:tab w:val="left" w:pos="567"/>
        </w:tabs>
        <w:spacing w:after="0" w:line="240" w:lineRule="auto"/>
        <w:jc w:val="center"/>
        <w:rPr>
          <w:rFonts w:ascii="Times New Roman" w:eastAsia="SimSun" w:hAnsi="Times New Roman"/>
          <w:lang w:val="lt-LT" w:eastAsia="zh-CN"/>
        </w:rPr>
      </w:pPr>
    </w:p>
    <w:p w14:paraId="588BDE8E" w14:textId="77777777" w:rsidR="002A5D7F" w:rsidRPr="004D2B56" w:rsidRDefault="002A5D7F" w:rsidP="002A5D7F">
      <w:pPr>
        <w:keepNext/>
        <w:tabs>
          <w:tab w:val="left" w:pos="567"/>
        </w:tabs>
        <w:spacing w:after="0" w:line="240" w:lineRule="auto"/>
        <w:jc w:val="center"/>
        <w:outlineLvl w:val="5"/>
        <w:rPr>
          <w:rFonts w:ascii="Times New Roman" w:eastAsia="SimSun" w:hAnsi="Times New Roman"/>
          <w:b/>
          <w:lang w:val="lt-LT" w:eastAsia="zh-CN"/>
        </w:rPr>
      </w:pPr>
      <w:r w:rsidRPr="004D2B56">
        <w:rPr>
          <w:rFonts w:ascii="Times New Roman" w:eastAsia="SimSun" w:hAnsi="Times New Roman"/>
          <w:b/>
          <w:caps/>
          <w:lang w:val="lt-LT" w:eastAsia="zh-CN"/>
        </w:rPr>
        <w:t>pentaxIM</w:t>
      </w:r>
      <w:r w:rsidRPr="004D2B56">
        <w:rPr>
          <w:rFonts w:ascii="Times New Roman" w:eastAsia="SimSun" w:hAnsi="Times New Roman"/>
          <w:b/>
          <w:lang w:val="lt-LT" w:eastAsia="zh-CN"/>
        </w:rPr>
        <w:t xml:space="preserve"> milteliai ir suspensija injekcinei suspensijai užpildytame švirkšte</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vault_nd_cbfe0cdf-754a-4072-b1eb-3776ccd71a71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08E5C0C3" w14:textId="77777777" w:rsidR="002A5D7F" w:rsidRPr="004D2B56" w:rsidRDefault="002A5D7F" w:rsidP="002A5D7F">
      <w:pPr>
        <w:tabs>
          <w:tab w:val="left" w:pos="567"/>
        </w:tabs>
        <w:spacing w:after="0" w:line="240" w:lineRule="auto"/>
        <w:jc w:val="center"/>
        <w:rPr>
          <w:rFonts w:ascii="Times New Roman" w:eastAsia="SimSun" w:hAnsi="Times New Roman"/>
          <w:lang w:val="lt-LT" w:eastAsia="zh-CN"/>
        </w:rPr>
      </w:pPr>
      <w:r>
        <w:rPr>
          <w:rFonts w:ascii="Times New Roman" w:eastAsia="SimSun" w:hAnsi="Times New Roman"/>
          <w:lang w:val="lt-LT" w:eastAsia="zh-CN"/>
        </w:rPr>
        <w:t>v</w:t>
      </w:r>
      <w:r w:rsidRPr="004D2B56">
        <w:rPr>
          <w:rFonts w:ascii="Times New Roman" w:eastAsia="SimSun" w:hAnsi="Times New Roman"/>
          <w:lang w:val="lt-LT" w:eastAsia="zh-CN"/>
        </w:rPr>
        <w:t xml:space="preserve">akcina nuo difterijos, stabligės, kokliušo (neląstelinė, </w:t>
      </w:r>
      <w:proofErr w:type="spellStart"/>
      <w:r w:rsidRPr="004D2B56">
        <w:rPr>
          <w:rFonts w:ascii="Times New Roman" w:eastAsia="SimSun" w:hAnsi="Times New Roman"/>
          <w:lang w:val="lt-LT" w:eastAsia="zh-CN"/>
        </w:rPr>
        <w:t>komponentinė</w:t>
      </w:r>
      <w:proofErr w:type="spellEnd"/>
      <w:r w:rsidRPr="004D2B56">
        <w:rPr>
          <w:rFonts w:ascii="Times New Roman" w:eastAsia="SimSun" w:hAnsi="Times New Roman"/>
          <w:lang w:val="lt-LT" w:eastAsia="zh-CN"/>
        </w:rPr>
        <w:t>), nuo poliomielito (</w:t>
      </w:r>
      <w:proofErr w:type="spellStart"/>
      <w:r w:rsidRPr="004D2B56">
        <w:rPr>
          <w:rFonts w:ascii="Times New Roman" w:eastAsia="SimSun" w:hAnsi="Times New Roman"/>
          <w:lang w:val="lt-LT" w:eastAsia="zh-CN"/>
        </w:rPr>
        <w:t>inaktyvuota</w:t>
      </w:r>
      <w:proofErr w:type="spellEnd"/>
      <w:r w:rsidRPr="004D2B56">
        <w:rPr>
          <w:rFonts w:ascii="Times New Roman" w:eastAsia="SimSun" w:hAnsi="Times New Roman"/>
          <w:lang w:val="lt-LT" w:eastAsia="zh-CN"/>
        </w:rPr>
        <w:t xml:space="preserve">) ir nuo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lang w:val="lt-LT" w:eastAsia="zh-CN"/>
        </w:rPr>
        <w:t>konjuguota</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adsorbuota</w:t>
      </w:r>
      <w:proofErr w:type="spellEnd"/>
      <w:r w:rsidRPr="004D2B56">
        <w:rPr>
          <w:rFonts w:ascii="Times New Roman" w:eastAsia="SimSun" w:hAnsi="Times New Roman"/>
          <w:lang w:val="lt-LT" w:eastAsia="zh-CN"/>
        </w:rPr>
        <w:t>).</w:t>
      </w:r>
    </w:p>
    <w:p w14:paraId="71209DC7"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0B51CA31" w14:textId="77777777" w:rsidR="002A5D7F" w:rsidRPr="004D2B56" w:rsidRDefault="002A5D7F" w:rsidP="002A5D7F">
      <w:pPr>
        <w:tabs>
          <w:tab w:val="left" w:pos="567"/>
        </w:tabs>
        <w:suppressAutoHyphens/>
        <w:spacing w:after="0" w:line="240" w:lineRule="auto"/>
        <w:rPr>
          <w:rFonts w:ascii="Times New Roman" w:eastAsia="SimSun" w:hAnsi="Times New Roman"/>
          <w:lang w:val="lt-LT" w:eastAsia="zh-CN"/>
        </w:rPr>
      </w:pPr>
      <w:r w:rsidRPr="004D2B56">
        <w:rPr>
          <w:rFonts w:ascii="Times New Roman" w:eastAsia="SimSun" w:hAnsi="Times New Roman"/>
          <w:b/>
          <w:lang w:val="lt-LT" w:eastAsia="zh-CN"/>
        </w:rPr>
        <w:t>Atidžiai perskaitykite visą šį lapelį, prieš pradėdami vartoti vaistą, nes jame pateikiama Jums svarbi informacija.</w:t>
      </w:r>
    </w:p>
    <w:p w14:paraId="5BC666AE" w14:textId="77777777" w:rsidR="002A5D7F" w:rsidRPr="004D2B56" w:rsidRDefault="002A5D7F" w:rsidP="002A5D7F">
      <w:pPr>
        <w:numPr>
          <w:ilvl w:val="0"/>
          <w:numId w:val="2"/>
        </w:numPr>
        <w:tabs>
          <w:tab w:val="left" w:pos="567"/>
        </w:tabs>
        <w:spacing w:after="0" w:line="240" w:lineRule="auto"/>
        <w:ind w:hanging="720"/>
        <w:jc w:val="both"/>
        <w:rPr>
          <w:rFonts w:ascii="Times New Roman" w:eastAsia="SimSun" w:hAnsi="Times New Roman"/>
          <w:lang w:val="lt-LT" w:eastAsia="zh-CN"/>
        </w:rPr>
      </w:pPr>
      <w:r w:rsidRPr="004D2B56">
        <w:rPr>
          <w:rFonts w:ascii="Times New Roman" w:eastAsia="SimSun" w:hAnsi="Times New Roman"/>
          <w:lang w:val="lt-LT" w:eastAsia="zh-CN"/>
        </w:rPr>
        <w:t>Neišmeskite šio lapelio, nes vėl gali prireikti jį perskaityti.</w:t>
      </w:r>
    </w:p>
    <w:p w14:paraId="655E19D8" w14:textId="77777777" w:rsidR="002A5D7F" w:rsidRPr="004D2B56" w:rsidRDefault="002A5D7F" w:rsidP="002A5D7F">
      <w:pPr>
        <w:numPr>
          <w:ilvl w:val="0"/>
          <w:numId w:val="2"/>
        </w:numPr>
        <w:tabs>
          <w:tab w:val="left" w:pos="567"/>
        </w:tabs>
        <w:spacing w:after="0" w:line="240" w:lineRule="auto"/>
        <w:ind w:hanging="720"/>
        <w:jc w:val="both"/>
        <w:rPr>
          <w:rFonts w:ascii="Times New Roman" w:eastAsia="SimSun" w:hAnsi="Times New Roman"/>
          <w:lang w:val="lt-LT" w:eastAsia="zh-CN"/>
        </w:rPr>
      </w:pPr>
      <w:r w:rsidRPr="004D2B56">
        <w:rPr>
          <w:rFonts w:ascii="Times New Roman" w:eastAsia="SimSun" w:hAnsi="Times New Roman"/>
          <w:lang w:val="lt-LT" w:eastAsia="zh-CN"/>
        </w:rPr>
        <w:t xml:space="preserve">Jeigu kiltų </w:t>
      </w:r>
      <w:r>
        <w:rPr>
          <w:rFonts w:ascii="Times New Roman" w:eastAsia="SimSun" w:hAnsi="Times New Roman"/>
          <w:lang w:val="lt-LT" w:eastAsia="zh-CN"/>
        </w:rPr>
        <w:t xml:space="preserve">daugiau </w:t>
      </w:r>
      <w:r w:rsidRPr="004D2B56">
        <w:rPr>
          <w:rFonts w:ascii="Times New Roman" w:eastAsia="SimSun" w:hAnsi="Times New Roman"/>
          <w:lang w:val="lt-LT" w:eastAsia="zh-CN"/>
        </w:rPr>
        <w:t>klausimų, kreipkitės į gydytoją arba slaugytoją.</w:t>
      </w:r>
    </w:p>
    <w:p w14:paraId="66125E3D" w14:textId="77777777" w:rsidR="002A5D7F" w:rsidRPr="004D2B56" w:rsidRDefault="002A5D7F" w:rsidP="002A5D7F">
      <w:pPr>
        <w:numPr>
          <w:ilvl w:val="0"/>
          <w:numId w:val="2"/>
        </w:numPr>
        <w:tabs>
          <w:tab w:val="num" w:pos="567"/>
        </w:tabs>
        <w:spacing w:after="0" w:line="240" w:lineRule="auto"/>
        <w:ind w:left="567" w:hanging="567"/>
        <w:jc w:val="both"/>
        <w:rPr>
          <w:rFonts w:ascii="Times New Roman" w:eastAsia="SimSun" w:hAnsi="Times New Roman"/>
          <w:lang w:val="lt-LT" w:eastAsia="zh-CN"/>
        </w:rPr>
      </w:pPr>
      <w:r w:rsidRPr="004D2B56">
        <w:rPr>
          <w:rFonts w:ascii="Times New Roman" w:eastAsia="SimSun" w:hAnsi="Times New Roman"/>
          <w:lang w:val="lt-LT" w:eastAsia="zh-CN"/>
        </w:rPr>
        <w:t xml:space="preserve">Šis vaistas skirtas tik Jūsų vaikui, todėl kitiems žmonėms jo duoti negalima. </w:t>
      </w:r>
      <w:r w:rsidRPr="004D2B56">
        <w:rPr>
          <w:rFonts w:ascii="Times New Roman" w:eastAsia="Times New Roman" w:hAnsi="Times New Roman"/>
          <w:noProof/>
          <w:snapToGrid w:val="0"/>
          <w:szCs w:val="24"/>
          <w:lang w:val="lt-LT"/>
        </w:rPr>
        <w:t>Vaistas gali jiems pakenkti (net tiems, kurių ligos požymiai yra tokie patys kaip Jūsų).</w:t>
      </w:r>
    </w:p>
    <w:p w14:paraId="69B64424" w14:textId="77777777" w:rsidR="002A5D7F" w:rsidRPr="004D2B56" w:rsidRDefault="002A5D7F" w:rsidP="002A5D7F">
      <w:pPr>
        <w:numPr>
          <w:ilvl w:val="0"/>
          <w:numId w:val="2"/>
        </w:numPr>
        <w:tabs>
          <w:tab w:val="num" w:pos="567"/>
        </w:tabs>
        <w:spacing w:after="0" w:line="240" w:lineRule="auto"/>
        <w:ind w:left="567" w:hanging="567"/>
        <w:jc w:val="both"/>
        <w:rPr>
          <w:rFonts w:ascii="Times New Roman" w:eastAsia="SimSun" w:hAnsi="Times New Roman"/>
          <w:lang w:val="lt-LT" w:eastAsia="zh-CN"/>
        </w:rPr>
      </w:pPr>
      <w:r w:rsidRPr="004D2B56">
        <w:rPr>
          <w:rFonts w:ascii="Times New Roman" w:eastAsia="SimSun" w:hAnsi="Times New Roman"/>
          <w:lang w:val="lt-LT" w:eastAsia="zh-CN"/>
        </w:rPr>
        <w:t>Jeigu pasireiškė šalutinis poveikis (net jeigu jis šiame lapelyje nenurodytas), kreipkitės į gydytoją arba slaugytoją.</w:t>
      </w:r>
      <w:r w:rsidRPr="004D2B56">
        <w:rPr>
          <w:rFonts w:ascii="Times New Roman" w:eastAsia="Times New Roman" w:hAnsi="Times New Roman"/>
          <w:noProof/>
          <w:snapToGrid w:val="0"/>
          <w:szCs w:val="24"/>
          <w:lang w:val="lt-LT"/>
        </w:rPr>
        <w:t xml:space="preserve"> Žr. 4 skyrių.</w:t>
      </w:r>
    </w:p>
    <w:p w14:paraId="10610E32" w14:textId="77777777" w:rsidR="002A5D7F" w:rsidRPr="004D2B56" w:rsidRDefault="002A5D7F" w:rsidP="002A5D7F">
      <w:pPr>
        <w:tabs>
          <w:tab w:val="left" w:pos="567"/>
        </w:tabs>
        <w:spacing w:after="0" w:line="240" w:lineRule="auto"/>
        <w:ind w:right="-2"/>
        <w:rPr>
          <w:rFonts w:ascii="Times New Roman" w:eastAsia="SimSun" w:hAnsi="Times New Roman"/>
          <w:lang w:val="lt-LT" w:eastAsia="zh-CN"/>
        </w:rPr>
      </w:pPr>
    </w:p>
    <w:p w14:paraId="766A43F7" w14:textId="77777777" w:rsidR="002A5D7F" w:rsidRPr="004D2B56" w:rsidRDefault="002A5D7F" w:rsidP="002A5D7F">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Apie ką rašoma šiame lapelyje?</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vault_nd_575452b8-e7e6-432d-a6fc-99ca1bdfe5de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65BE5696"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520C9C12"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1.</w:t>
      </w:r>
      <w:r w:rsidRPr="004D2B56">
        <w:rPr>
          <w:rFonts w:ascii="Times New Roman" w:eastAsia="SimSun" w:hAnsi="Times New Roman"/>
          <w:lang w:val="lt-LT" w:eastAsia="zh-CN"/>
        </w:rPr>
        <w:tab/>
        <w:t xml:space="preserve">Kas yra PENTAXIM ir kam jis vartojamas </w:t>
      </w:r>
    </w:p>
    <w:p w14:paraId="48CC47BD"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2.</w:t>
      </w:r>
      <w:r w:rsidRPr="004D2B56">
        <w:rPr>
          <w:rFonts w:ascii="Times New Roman" w:eastAsia="SimSun" w:hAnsi="Times New Roman"/>
          <w:lang w:val="lt-LT" w:eastAsia="zh-CN"/>
        </w:rPr>
        <w:tab/>
        <w:t xml:space="preserve">Kas žinotina prieš vartojant PENTAXIM </w:t>
      </w:r>
    </w:p>
    <w:p w14:paraId="5FE8F866"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3.</w:t>
      </w:r>
      <w:r w:rsidRPr="004D2B56">
        <w:rPr>
          <w:rFonts w:ascii="Times New Roman" w:eastAsia="SimSun" w:hAnsi="Times New Roman"/>
          <w:lang w:val="lt-LT" w:eastAsia="zh-CN"/>
        </w:rPr>
        <w:tab/>
        <w:t xml:space="preserve">Kaip vartoti PENTAXIM </w:t>
      </w:r>
    </w:p>
    <w:p w14:paraId="078E39A0"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4.</w:t>
      </w:r>
      <w:r w:rsidRPr="004D2B56">
        <w:rPr>
          <w:rFonts w:ascii="Times New Roman" w:eastAsia="SimSun" w:hAnsi="Times New Roman"/>
          <w:lang w:val="lt-LT" w:eastAsia="zh-CN"/>
        </w:rPr>
        <w:tab/>
        <w:t xml:space="preserve">Galimas šalutinis poveikis </w:t>
      </w:r>
    </w:p>
    <w:p w14:paraId="7645570F"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5.</w:t>
      </w:r>
      <w:r w:rsidRPr="004D2B56">
        <w:rPr>
          <w:rFonts w:ascii="Times New Roman" w:eastAsia="SimSun" w:hAnsi="Times New Roman"/>
          <w:lang w:val="lt-LT" w:eastAsia="zh-CN"/>
        </w:rPr>
        <w:tab/>
        <w:t xml:space="preserve">Kaip laikyti PENTAXIM </w:t>
      </w:r>
    </w:p>
    <w:p w14:paraId="5D29D388" w14:textId="77777777" w:rsidR="002A5D7F" w:rsidRPr="004D2B56" w:rsidRDefault="002A5D7F" w:rsidP="002A5D7F">
      <w:pPr>
        <w:numPr>
          <w:ilvl w:val="12"/>
          <w:numId w:val="0"/>
        </w:numPr>
        <w:tabs>
          <w:tab w:val="left" w:pos="567"/>
          <w:tab w:val="left" w:pos="720"/>
          <w:tab w:val="left" w:pos="1440"/>
          <w:tab w:val="left" w:pos="2160"/>
          <w:tab w:val="left" w:pos="2880"/>
          <w:tab w:val="left" w:pos="3600"/>
          <w:tab w:val="center" w:pos="538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6.</w:t>
      </w:r>
      <w:r w:rsidRPr="004D2B56">
        <w:rPr>
          <w:rFonts w:ascii="Times New Roman" w:eastAsia="SimSun" w:hAnsi="Times New Roman"/>
          <w:lang w:val="lt-LT" w:eastAsia="zh-CN"/>
        </w:rPr>
        <w:tab/>
        <w:t>Pakuotės turinys ir kita informacija</w:t>
      </w:r>
    </w:p>
    <w:p w14:paraId="28A4F6A1"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5B963961"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2D24359A" w14:textId="77777777" w:rsidR="002A5D7F" w:rsidRPr="004D2B56" w:rsidRDefault="002A5D7F" w:rsidP="002A5D7F">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1.</w:t>
      </w:r>
      <w:r w:rsidRPr="004D2B56">
        <w:rPr>
          <w:rFonts w:ascii="Times New Roman" w:eastAsia="SimSun" w:hAnsi="Times New Roman"/>
          <w:b/>
          <w:lang w:val="lt-LT" w:eastAsia="zh-CN"/>
        </w:rPr>
        <w:tab/>
        <w:t>Kas yra PENTAXIM ir kam jis vartojamas</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vault_nd_7ed0ce26-90c5-4448-968b-3ec813b551e0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612915FB"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003D3181" w14:textId="77777777" w:rsidR="002A5D7F" w:rsidRPr="004D2B56" w:rsidRDefault="002A5D7F" w:rsidP="002A5D7F">
      <w:pPr>
        <w:tabs>
          <w:tab w:val="left" w:pos="567"/>
        </w:tabs>
        <w:spacing w:after="0" w:line="240" w:lineRule="auto"/>
        <w:jc w:val="both"/>
        <w:rPr>
          <w:rFonts w:ascii="Times New Roman" w:hAnsi="Times New Roman"/>
          <w:szCs w:val="24"/>
          <w:lang w:val="lt-LT"/>
        </w:rPr>
      </w:pPr>
      <w:r w:rsidRPr="004D2B56">
        <w:rPr>
          <w:rFonts w:ascii="Times New Roman" w:hAnsi="Times New Roman"/>
          <w:szCs w:val="24"/>
          <w:lang w:val="lt-LT"/>
        </w:rPr>
        <w:t xml:space="preserve">PENTAXIM </w:t>
      </w:r>
      <w:r w:rsidRPr="009F3D69">
        <w:rPr>
          <w:rFonts w:ascii="Times New Roman" w:hAnsi="Times New Roman"/>
          <w:szCs w:val="24"/>
          <w:lang w:val="lt-LT"/>
        </w:rPr>
        <w:t>(</w:t>
      </w:r>
      <w:proofErr w:type="spellStart"/>
      <w:r w:rsidRPr="009F3D69">
        <w:rPr>
          <w:rFonts w:ascii="Times New Roman" w:hAnsi="Times New Roman"/>
          <w:szCs w:val="24"/>
          <w:lang w:val="lt-LT"/>
        </w:rPr>
        <w:t>DTaP</w:t>
      </w:r>
      <w:proofErr w:type="spellEnd"/>
      <w:r w:rsidRPr="009F3D69">
        <w:rPr>
          <w:rFonts w:ascii="Times New Roman" w:hAnsi="Times New Roman"/>
          <w:szCs w:val="24"/>
          <w:lang w:val="lt-LT"/>
        </w:rPr>
        <w:t>-IPV/</w:t>
      </w:r>
      <w:proofErr w:type="spellStart"/>
      <w:r w:rsidRPr="009F3D69">
        <w:rPr>
          <w:rFonts w:ascii="Times New Roman" w:hAnsi="Times New Roman"/>
          <w:szCs w:val="24"/>
          <w:lang w:val="lt-LT"/>
        </w:rPr>
        <w:t>Hib</w:t>
      </w:r>
      <w:proofErr w:type="spellEnd"/>
      <w:r w:rsidRPr="009F3D69">
        <w:rPr>
          <w:rFonts w:ascii="Times New Roman" w:hAnsi="Times New Roman"/>
          <w:szCs w:val="24"/>
          <w:lang w:val="lt-LT"/>
        </w:rPr>
        <w:t>)</w:t>
      </w:r>
      <w:r>
        <w:rPr>
          <w:rFonts w:ascii="Times New Roman" w:hAnsi="Times New Roman"/>
          <w:szCs w:val="24"/>
          <w:lang w:val="lt-LT"/>
        </w:rPr>
        <w:t xml:space="preserve"> </w:t>
      </w:r>
      <w:r w:rsidRPr="004D2B56">
        <w:rPr>
          <w:rFonts w:ascii="Times New Roman" w:hAnsi="Times New Roman"/>
          <w:szCs w:val="24"/>
          <w:lang w:val="lt-LT"/>
        </w:rPr>
        <w:t>yra vakcina vartojama apsaugoti nuo infekcinių ligų.</w:t>
      </w:r>
    </w:p>
    <w:p w14:paraId="46A0C3E1" w14:textId="77777777" w:rsidR="002A5D7F" w:rsidRPr="004D2B56" w:rsidRDefault="002A5D7F" w:rsidP="002A5D7F">
      <w:pPr>
        <w:tabs>
          <w:tab w:val="left" w:pos="567"/>
        </w:tabs>
        <w:spacing w:after="0" w:line="240" w:lineRule="auto"/>
        <w:jc w:val="both"/>
        <w:rPr>
          <w:rFonts w:ascii="Times New Roman" w:eastAsia="SimSun" w:hAnsi="Times New Roman"/>
          <w:lang w:val="lt-LT" w:eastAsia="zh-CN"/>
        </w:rPr>
      </w:pPr>
      <w:r w:rsidRPr="004D2B56">
        <w:rPr>
          <w:rFonts w:ascii="Times New Roman" w:eastAsia="SimSun" w:hAnsi="Times New Roman"/>
          <w:caps/>
          <w:lang w:val="lt-LT" w:eastAsia="zh-CN"/>
        </w:rPr>
        <w:t>pentaxIM</w:t>
      </w:r>
      <w:r w:rsidRPr="004D2B56">
        <w:rPr>
          <w:rFonts w:ascii="Times New Roman" w:eastAsia="SimSun" w:hAnsi="Times New Roman"/>
          <w:lang w:val="lt-LT" w:eastAsia="zh-CN"/>
        </w:rPr>
        <w:t xml:space="preserve"> apsaugo nuo difterijos, stabligės, kokliušo, poliomielito ir invazinės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sukeltų infekcijų (tokių kaip meningito, kraujo užkrėtimo ir kt.). </w:t>
      </w:r>
    </w:p>
    <w:p w14:paraId="20877A6A" w14:textId="77777777" w:rsidR="002A5D7F" w:rsidRPr="004D2B56" w:rsidRDefault="002A5D7F" w:rsidP="002A5D7F">
      <w:pPr>
        <w:tabs>
          <w:tab w:val="left" w:pos="567"/>
        </w:tabs>
        <w:spacing w:after="0" w:line="240" w:lineRule="auto"/>
        <w:jc w:val="both"/>
        <w:rPr>
          <w:rFonts w:ascii="Times New Roman" w:eastAsia="SimSun" w:hAnsi="Times New Roman"/>
          <w:lang w:val="lt-LT" w:eastAsia="zh-CN"/>
        </w:rPr>
      </w:pPr>
      <w:r w:rsidRPr="004D2B56">
        <w:rPr>
          <w:rFonts w:ascii="Times New Roman" w:eastAsia="SimSun" w:hAnsi="Times New Roman"/>
          <w:lang w:val="lt-LT" w:eastAsia="zh-CN"/>
        </w:rPr>
        <w:t xml:space="preserve">Ši vakcina neapsaugo nuo kito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sukeltos infekcijos bei nuo kitų mikroorganizmų sukelto meningito. Ja skiepijami 2 mėnesių ir vyresni vaikai.</w:t>
      </w:r>
    </w:p>
    <w:p w14:paraId="086FF70C" w14:textId="77777777" w:rsidR="002A5D7F" w:rsidRPr="004D2B56" w:rsidRDefault="002A5D7F" w:rsidP="002A5D7F">
      <w:pPr>
        <w:widowControl w:val="0"/>
        <w:tabs>
          <w:tab w:val="left" w:pos="567"/>
        </w:tabs>
        <w:spacing w:after="0" w:line="240" w:lineRule="auto"/>
        <w:rPr>
          <w:rFonts w:ascii="Times New Roman" w:eastAsia="Times New Roman" w:hAnsi="Times New Roman"/>
          <w:szCs w:val="24"/>
          <w:lang w:val="lt-LT"/>
        </w:rPr>
      </w:pPr>
      <w:r w:rsidRPr="004D2B56">
        <w:rPr>
          <w:rFonts w:ascii="Times New Roman" w:eastAsia="Times New Roman" w:hAnsi="Times New Roman"/>
          <w:szCs w:val="24"/>
          <w:lang w:val="lt-LT"/>
        </w:rPr>
        <w:t>Vakcina veikia skatindama organizmą gaminti savo paties apsaugą (antikūnus) prieš bakterijas ir virusus, kurie sukelia šias skirtingas infekcines ligas.</w:t>
      </w:r>
    </w:p>
    <w:p w14:paraId="4A654639"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Difterija - infekcinė liga, kuri dažniausiai pažeidžia ryklę. Ryklėje infekcija sukelia skausmą ir pabrinkimą, todėl gali pasireikšti dusulys. Bakterijos, kurios sukelia ligą, taip pat išskiria toksiną (nuodus), kuris gali pažeisti širdį, inkstus ar nervus. </w:t>
      </w:r>
    </w:p>
    <w:p w14:paraId="2A43E1C2"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Stabligė – liga, kurią sukelia stabligės bakterija patekusi į gilią žaizdą. Bakterija gamina toksiną (nuodus), kuris sukelia raumenų spazmus, dėl to gali sustoti kvėpavimas ar atsirasti dusulys.</w:t>
      </w:r>
    </w:p>
    <w:p w14:paraId="09389C48"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Kokliušas – infekcinė kvėpavimo takų liga, kuria sergama įvairiame amžiuje, tačiau dažniausiai pasireiškia kūdikiams ir jauniems vaikams. Vis dažnėjantys sunkūs kosulio priepuoliai, kurie gali tęstis kelias savaites, yra ligos požymis. Po kosulio priepuolių gali pasireikšti šniokščiantis garsas.</w:t>
      </w:r>
    </w:p>
    <w:p w14:paraId="5BD03099"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Poliomielitas – ligą sukelia virusai, kurie pažeidžia nervus. Dėl to gali išsivystyti paralyžius ar raumenų silpnumas, dažniausiai kojose. Raumenų, kurie kontroliuoja kvėpavimą ir </w:t>
      </w:r>
      <w:proofErr w:type="spellStart"/>
      <w:r w:rsidRPr="004D2B56">
        <w:rPr>
          <w:rFonts w:ascii="Times New Roman" w:eastAsia="SimSun" w:hAnsi="Times New Roman"/>
          <w:lang w:val="lt-LT" w:eastAsia="zh-CN"/>
        </w:rPr>
        <w:t>ryjimą</w:t>
      </w:r>
      <w:proofErr w:type="spellEnd"/>
      <w:r w:rsidRPr="004D2B56">
        <w:rPr>
          <w:rFonts w:ascii="Times New Roman" w:eastAsia="SimSun" w:hAnsi="Times New Roman"/>
          <w:lang w:val="lt-LT" w:eastAsia="zh-CN"/>
        </w:rPr>
        <w:t>, paralyžius gali būti mirtinas.</w:t>
      </w:r>
    </w:p>
    <w:p w14:paraId="5CE5517F"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infekcijos (</w:t>
      </w:r>
      <w:proofErr w:type="spellStart"/>
      <w:r w:rsidRPr="004D2B56">
        <w:rPr>
          <w:rFonts w:ascii="Times New Roman" w:eastAsia="SimSun" w:hAnsi="Times New Roman"/>
          <w:lang w:val="lt-LT" w:eastAsia="zh-CN"/>
        </w:rPr>
        <w:t>Hib</w:t>
      </w:r>
      <w:proofErr w:type="spellEnd"/>
      <w:r w:rsidRPr="004D2B56">
        <w:rPr>
          <w:rFonts w:ascii="Times New Roman" w:eastAsia="SimSun" w:hAnsi="Times New Roman"/>
          <w:lang w:val="lt-LT" w:eastAsia="zh-CN"/>
        </w:rPr>
        <w:t>) yra visos sunkios ir invazinės smegenų dangalų (smegenis dengiantis dangalas), plaučių, ryklės, kraujo, poodinių audinių, sąnarių ir kaulų infekcijos.</w:t>
      </w:r>
    </w:p>
    <w:p w14:paraId="64744EE6"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5D03BE9F"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73B4B745" w14:textId="77777777" w:rsidR="002A5D7F" w:rsidRPr="004D2B56" w:rsidRDefault="002A5D7F" w:rsidP="002A5D7F">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2.</w:t>
      </w:r>
      <w:r w:rsidRPr="004D2B56">
        <w:rPr>
          <w:rFonts w:ascii="Times New Roman" w:eastAsia="SimSun" w:hAnsi="Times New Roman"/>
          <w:b/>
          <w:lang w:val="lt-LT" w:eastAsia="zh-CN"/>
        </w:rPr>
        <w:tab/>
        <w:t>Kas žinotina prieš vartojant PENTAXIM</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vault_nd_c59c0814-d4a8-45aa-96ad-636389ce9f4a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76E7C647"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34AE8782" w14:textId="77777777" w:rsidR="002A5D7F" w:rsidRPr="004D2B56" w:rsidRDefault="002A5D7F" w:rsidP="002A5D7F">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 xml:space="preserve">PENTAXIM vartoti </w:t>
      </w:r>
      <w:r>
        <w:rPr>
          <w:rFonts w:ascii="Times New Roman" w:eastAsia="SimSun" w:hAnsi="Times New Roman"/>
          <w:b/>
          <w:lang w:val="lt-LT" w:eastAsia="zh-CN"/>
        </w:rPr>
        <w:t>draudžiama</w:t>
      </w:r>
      <w:r w:rsidRPr="004D2B56">
        <w:rPr>
          <w:rFonts w:ascii="Times New Roman" w:eastAsia="SimSun" w:hAnsi="Times New Roman"/>
          <w:b/>
          <w:lang w:val="lt-LT" w:eastAsia="zh-CN"/>
        </w:rPr>
        <w:t>:</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vault_nd_4137a153-6144-4309-b3d8-db79c018babe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2691477E" w14:textId="77777777" w:rsidR="002A5D7F" w:rsidRPr="004D2B56" w:rsidRDefault="002A5D7F" w:rsidP="002A5D7F">
      <w:pPr>
        <w:numPr>
          <w:ilvl w:val="0"/>
          <w:numId w:val="2"/>
        </w:numPr>
        <w:tabs>
          <w:tab w:val="num" w:pos="567"/>
        </w:tabs>
        <w:spacing w:line="240" w:lineRule="auto"/>
        <w:ind w:left="567" w:hanging="567"/>
        <w:contextualSpacing/>
        <w:rPr>
          <w:rFonts w:ascii="Times New Roman" w:hAnsi="Times New Roman"/>
          <w:lang w:val="lt-LT" w:eastAsia="zh-CN"/>
        </w:rPr>
      </w:pPr>
      <w:r w:rsidRPr="004D2B56">
        <w:rPr>
          <w:rFonts w:ascii="Times New Roman" w:eastAsia="SimSun" w:hAnsi="Times New Roman"/>
          <w:lang w:val="lt-LT" w:eastAsia="zh-CN"/>
        </w:rPr>
        <w:t>jeigu yra alergija</w:t>
      </w:r>
      <w:r w:rsidRPr="004D2B56">
        <w:rPr>
          <w:rFonts w:ascii="Times New Roman" w:hAnsi="Times New Roman"/>
          <w:lang w:val="lt-LT" w:eastAsia="zh-CN"/>
        </w:rPr>
        <w:t xml:space="preserve"> veikliosioms medžiagoms arba bet kuriai pagalbinei šio vaisto medžiagai</w:t>
      </w:r>
      <w:r w:rsidRPr="004D2B56">
        <w:rPr>
          <w:lang w:val="lt-LT" w:eastAsia="zh-CN"/>
        </w:rPr>
        <w:t xml:space="preserve"> </w:t>
      </w:r>
      <w:r w:rsidRPr="004D2B56">
        <w:rPr>
          <w:rFonts w:ascii="Times New Roman" w:hAnsi="Times New Roman"/>
          <w:lang w:val="lt-LT" w:eastAsia="zh-CN"/>
        </w:rPr>
        <w:t xml:space="preserve">(jos išvardytos 6 skyriuje), </w:t>
      </w:r>
      <w:proofErr w:type="spellStart"/>
      <w:r w:rsidRPr="004D2B56">
        <w:rPr>
          <w:rFonts w:ascii="Times New Roman" w:hAnsi="Times New Roman"/>
          <w:lang w:val="lt-LT" w:eastAsia="zh-CN"/>
        </w:rPr>
        <w:t>gliutaraldehidui</w:t>
      </w:r>
      <w:proofErr w:type="spellEnd"/>
      <w:r w:rsidRPr="004D2B56">
        <w:rPr>
          <w:rFonts w:ascii="Times New Roman" w:hAnsi="Times New Roman"/>
          <w:lang w:val="lt-LT" w:eastAsia="zh-CN"/>
        </w:rPr>
        <w:t xml:space="preserve">, </w:t>
      </w:r>
      <w:proofErr w:type="spellStart"/>
      <w:r w:rsidRPr="004D2B56">
        <w:rPr>
          <w:rFonts w:ascii="Times New Roman" w:hAnsi="Times New Roman"/>
          <w:lang w:val="lt-LT" w:eastAsia="zh-CN"/>
        </w:rPr>
        <w:t>neomicinui</w:t>
      </w:r>
      <w:proofErr w:type="spellEnd"/>
      <w:r w:rsidRPr="004D2B56">
        <w:rPr>
          <w:rFonts w:ascii="Times New Roman" w:hAnsi="Times New Roman"/>
          <w:lang w:val="lt-LT" w:eastAsia="zh-CN"/>
        </w:rPr>
        <w:t xml:space="preserve">, streptomicinui ir </w:t>
      </w:r>
      <w:proofErr w:type="spellStart"/>
      <w:r w:rsidRPr="004D2B56">
        <w:rPr>
          <w:rFonts w:ascii="Times New Roman" w:hAnsi="Times New Roman"/>
          <w:lang w:val="lt-LT" w:eastAsia="zh-CN"/>
        </w:rPr>
        <w:t>polimiksinui</w:t>
      </w:r>
      <w:proofErr w:type="spellEnd"/>
      <w:r w:rsidRPr="004D2B56">
        <w:rPr>
          <w:rFonts w:ascii="Times New Roman" w:hAnsi="Times New Roman"/>
          <w:lang w:val="lt-LT" w:eastAsia="zh-CN"/>
        </w:rPr>
        <w:t xml:space="preserve"> B (šios medžiagos naudojamos gamybos proceso metu ir vakcinoje gali būti jų </w:t>
      </w:r>
      <w:r w:rsidRPr="004D2B56">
        <w:rPr>
          <w:rFonts w:ascii="Times New Roman" w:hAnsi="Times New Roman"/>
          <w:bCs/>
          <w:lang w:val="lt-LT" w:eastAsia="zh-CN"/>
        </w:rPr>
        <w:t>pėdsakų</w:t>
      </w:r>
      <w:r w:rsidRPr="004D2B56">
        <w:rPr>
          <w:rFonts w:ascii="Times New Roman" w:hAnsi="Times New Roman"/>
          <w:b/>
          <w:bCs/>
          <w:lang w:val="lt-LT" w:eastAsia="zh-CN"/>
        </w:rPr>
        <w:t>)</w:t>
      </w:r>
      <w:r w:rsidRPr="004D2B56">
        <w:rPr>
          <w:rFonts w:ascii="Times New Roman" w:hAnsi="Times New Roman"/>
          <w:bCs/>
          <w:lang w:val="lt-LT" w:eastAsia="zh-CN"/>
        </w:rPr>
        <w:t xml:space="preserve">, </w:t>
      </w:r>
      <w:r w:rsidRPr="004D2B56">
        <w:rPr>
          <w:rFonts w:ascii="Times New Roman" w:hAnsi="Times New Roman"/>
          <w:lang w:val="lt-LT" w:eastAsia="zh-CN"/>
        </w:rPr>
        <w:t>kokliušo vakcinai (neląstelinė vakcina ar „visos ląstelės“);</w:t>
      </w:r>
    </w:p>
    <w:p w14:paraId="2E706845" w14:textId="77777777" w:rsidR="002A5D7F" w:rsidRPr="004D2B56" w:rsidRDefault="002A5D7F" w:rsidP="002A5D7F">
      <w:pPr>
        <w:numPr>
          <w:ilvl w:val="0"/>
          <w:numId w:val="2"/>
        </w:numPr>
        <w:tabs>
          <w:tab w:val="num" w:pos="567"/>
        </w:tabs>
        <w:spacing w:after="0" w:line="260" w:lineRule="exact"/>
        <w:ind w:left="567" w:hanging="567"/>
        <w:contextualSpacing/>
        <w:rPr>
          <w:rFonts w:ascii="Times New Roman" w:eastAsia="SimSun" w:hAnsi="Times New Roman"/>
          <w:lang w:val="lt-LT" w:eastAsia="zh-CN"/>
        </w:rPr>
      </w:pPr>
      <w:r w:rsidRPr="004D2B56">
        <w:rPr>
          <w:rFonts w:ascii="Times New Roman" w:eastAsia="SimSun" w:hAnsi="Times New Roman"/>
          <w:lang w:val="lt-LT" w:eastAsia="zh-CN"/>
        </w:rPr>
        <w:lastRenderedPageBreak/>
        <w:t>jeigu jūsų vaikui buvo gyvybei pavojingų reakcijų po ankstesnės vakcinacijos tokios pačios sudėties vakcina;</w:t>
      </w:r>
    </w:p>
    <w:p w14:paraId="295CDB16" w14:textId="77777777" w:rsidR="002A5D7F" w:rsidRPr="004D2B56" w:rsidRDefault="002A5D7F" w:rsidP="002A5D7F">
      <w:pPr>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 xml:space="preserve">jeigu Jūsų vaikui yra progresuojanti </w:t>
      </w:r>
      <w:proofErr w:type="spellStart"/>
      <w:r w:rsidRPr="004D2B56">
        <w:rPr>
          <w:rFonts w:ascii="Times New Roman" w:eastAsia="SimSun" w:hAnsi="Times New Roman"/>
          <w:lang w:val="lt-LT" w:eastAsia="zh-CN"/>
        </w:rPr>
        <w:t>encefalopatija</w:t>
      </w:r>
      <w:proofErr w:type="spellEnd"/>
      <w:r w:rsidRPr="004D2B56">
        <w:rPr>
          <w:rFonts w:ascii="Times New Roman" w:eastAsia="SimSun" w:hAnsi="Times New Roman"/>
          <w:lang w:val="lt-LT" w:eastAsia="zh-CN"/>
        </w:rPr>
        <w:t xml:space="preserve"> (nervų sistemos liga);</w:t>
      </w:r>
    </w:p>
    <w:p w14:paraId="6A4DA16C" w14:textId="77777777" w:rsidR="002A5D7F" w:rsidRPr="004D2B56" w:rsidRDefault="002A5D7F" w:rsidP="002A5D7F">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 xml:space="preserve">jeigu Jūsų vaikui pasireiškė </w:t>
      </w:r>
      <w:proofErr w:type="spellStart"/>
      <w:r w:rsidRPr="004D2B56">
        <w:rPr>
          <w:rFonts w:ascii="Times New Roman" w:eastAsia="SimSun" w:hAnsi="Times New Roman"/>
          <w:lang w:val="lt-LT" w:eastAsia="zh-CN"/>
        </w:rPr>
        <w:t>encefalopatija</w:t>
      </w:r>
      <w:proofErr w:type="spellEnd"/>
      <w:r w:rsidRPr="004D2B56">
        <w:rPr>
          <w:rFonts w:ascii="Times New Roman" w:eastAsia="SimSun" w:hAnsi="Times New Roman"/>
          <w:lang w:val="lt-LT" w:eastAsia="zh-CN"/>
        </w:rPr>
        <w:t xml:space="preserve"> (nervų sistemos liga) per 7 paras po ankstesnio skiepijimo vakcina, kurios sudėtyje yra kokliušo antigenų („visos ląstelės“ ar neląstelinė vakcina).</w:t>
      </w:r>
    </w:p>
    <w:p w14:paraId="3F36A28C" w14:textId="77777777" w:rsidR="002A5D7F" w:rsidRPr="004D2B56" w:rsidRDefault="002A5D7F" w:rsidP="002A5D7F">
      <w:pPr>
        <w:numPr>
          <w:ilvl w:val="12"/>
          <w:numId w:val="0"/>
        </w:numPr>
        <w:tabs>
          <w:tab w:val="left" w:pos="567"/>
        </w:tabs>
        <w:spacing w:after="0" w:line="240" w:lineRule="auto"/>
        <w:ind w:left="567" w:hanging="567"/>
        <w:rPr>
          <w:rFonts w:ascii="Times New Roman" w:eastAsia="SimSun" w:hAnsi="Times New Roman"/>
          <w:lang w:val="lt-LT" w:eastAsia="zh-CN"/>
        </w:rPr>
      </w:pPr>
    </w:p>
    <w:p w14:paraId="2E06A76F" w14:textId="77777777" w:rsidR="002A5D7F" w:rsidRPr="004D2B56" w:rsidRDefault="002A5D7F" w:rsidP="002A5D7F">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Įspėjimai ir atsargumo priemonės</w:t>
      </w:r>
    </w:p>
    <w:p w14:paraId="5052073E" w14:textId="77777777" w:rsidR="002A5D7F" w:rsidRPr="004D2B56" w:rsidRDefault="002A5D7F" w:rsidP="002A5D7F">
      <w:pPr>
        <w:numPr>
          <w:ilvl w:val="12"/>
          <w:numId w:val="0"/>
        </w:numPr>
        <w:spacing w:line="240" w:lineRule="auto"/>
        <w:ind w:right="-2"/>
        <w:rPr>
          <w:rFonts w:ascii="Times New Roman" w:hAnsi="Times New Roman"/>
          <w:szCs w:val="24"/>
          <w:lang w:val="lt-LT"/>
        </w:rPr>
      </w:pPr>
      <w:r w:rsidRPr="004D2B56">
        <w:rPr>
          <w:rFonts w:ascii="Times New Roman" w:hAnsi="Times New Roman"/>
          <w:noProof/>
          <w:szCs w:val="24"/>
          <w:lang w:val="lt-LT"/>
        </w:rPr>
        <w:t xml:space="preserve">Pasitarkite su gydytoju arba slaugytoju, prieš pradėdami vartoti </w:t>
      </w:r>
      <w:r w:rsidRPr="004D2B56">
        <w:rPr>
          <w:rFonts w:ascii="Times New Roman" w:eastAsia="SimSun" w:hAnsi="Times New Roman"/>
          <w:b/>
          <w:lang w:val="lt-LT" w:eastAsia="zh-CN"/>
        </w:rPr>
        <w:t>PENTAXIM</w:t>
      </w:r>
      <w:r w:rsidRPr="004D2B56">
        <w:rPr>
          <w:rFonts w:ascii="Times New Roman" w:eastAsia="SimSun" w:hAnsi="Times New Roman"/>
          <w:lang w:val="lt-LT" w:eastAsia="zh-CN"/>
        </w:rPr>
        <w:t>:</w:t>
      </w:r>
    </w:p>
    <w:p w14:paraId="75ECBF05" w14:textId="77777777" w:rsidR="002A5D7F" w:rsidRPr="004D2B56" w:rsidRDefault="002A5D7F" w:rsidP="002A5D7F">
      <w:pPr>
        <w:numPr>
          <w:ilvl w:val="0"/>
          <w:numId w:val="4"/>
        </w:numPr>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jeigu Jūsų vaikas serga </w:t>
      </w:r>
      <w:proofErr w:type="spellStart"/>
      <w:r w:rsidRPr="004D2B56">
        <w:rPr>
          <w:rFonts w:ascii="Times New Roman" w:eastAsia="SimSun" w:hAnsi="Times New Roman"/>
          <w:lang w:val="lt-LT" w:eastAsia="zh-CN"/>
        </w:rPr>
        <w:t>trombocitopenija</w:t>
      </w:r>
      <w:proofErr w:type="spellEnd"/>
      <w:r w:rsidRPr="004D2B56">
        <w:rPr>
          <w:rFonts w:ascii="Times New Roman" w:eastAsia="SimSun" w:hAnsi="Times New Roman"/>
          <w:lang w:val="lt-LT" w:eastAsia="zh-CN"/>
        </w:rPr>
        <w:t xml:space="preserve"> ar turi krešėjimo problemų, </w:t>
      </w:r>
      <w:proofErr w:type="spellStart"/>
      <w:r w:rsidRPr="004D2B56">
        <w:rPr>
          <w:rFonts w:ascii="Times New Roman" w:eastAsia="SimSun" w:hAnsi="Times New Roman"/>
          <w:lang w:val="lt-LT" w:eastAsia="zh-CN"/>
        </w:rPr>
        <w:t>injekuojant</w:t>
      </w:r>
      <w:proofErr w:type="spellEnd"/>
      <w:r w:rsidRPr="004D2B56">
        <w:rPr>
          <w:rFonts w:ascii="Times New Roman" w:eastAsia="SimSun" w:hAnsi="Times New Roman"/>
          <w:lang w:val="lt-LT" w:eastAsia="zh-CN"/>
        </w:rPr>
        <w:t xml:space="preserve"> į raumenis gali prasidėti kraujavimas;</w:t>
      </w:r>
    </w:p>
    <w:p w14:paraId="1669196E" w14:textId="77777777" w:rsidR="002A5D7F" w:rsidRPr="004D2B56" w:rsidRDefault="002A5D7F" w:rsidP="002A5D7F">
      <w:pPr>
        <w:numPr>
          <w:ilvl w:val="0"/>
          <w:numId w:val="4"/>
        </w:numPr>
        <w:spacing w:after="0" w:line="240" w:lineRule="auto"/>
        <w:rPr>
          <w:rFonts w:ascii="Times New Roman" w:eastAsia="SimSun" w:hAnsi="Times New Roman"/>
          <w:lang w:val="lt-LT" w:eastAsia="zh-CN"/>
        </w:rPr>
      </w:pPr>
      <w:r w:rsidRPr="004D2B56">
        <w:rPr>
          <w:rFonts w:ascii="Times New Roman" w:hAnsi="Times New Roman"/>
          <w:lang w:val="lt-LT" w:eastAsia="zh-CN"/>
        </w:rPr>
        <w:t>jei</w:t>
      </w:r>
      <w:r>
        <w:rPr>
          <w:rFonts w:ascii="Times New Roman" w:hAnsi="Times New Roman"/>
          <w:lang w:val="lt-LT" w:eastAsia="zh-CN"/>
        </w:rPr>
        <w:t>gu</w:t>
      </w:r>
      <w:r w:rsidRPr="004D2B56">
        <w:rPr>
          <w:rFonts w:ascii="Times New Roman" w:hAnsi="Times New Roman"/>
          <w:lang w:val="lt-LT" w:eastAsia="zh-CN"/>
        </w:rPr>
        <w:t xml:space="preserve"> Jūsų vaikui yra buvę </w:t>
      </w:r>
      <w:proofErr w:type="spellStart"/>
      <w:r w:rsidRPr="004D2B56">
        <w:rPr>
          <w:rFonts w:ascii="Times New Roman" w:hAnsi="Times New Roman"/>
          <w:lang w:val="lt-LT" w:eastAsia="zh-CN"/>
        </w:rPr>
        <w:t>febrilinių</w:t>
      </w:r>
      <w:proofErr w:type="spellEnd"/>
      <w:r w:rsidRPr="004D2B56">
        <w:rPr>
          <w:rFonts w:ascii="Times New Roman" w:hAnsi="Times New Roman"/>
          <w:lang w:val="lt-LT" w:eastAsia="zh-CN"/>
        </w:rPr>
        <w:t xml:space="preserve"> traukulių, nesusijusių su ankstesne vakcinacija, labai svarbu stebėti jo kūno temperatūrą 48 val. po vakcinacijos ir reguliariai vartoti vaistus nuo temperatūros 48 val.;</w:t>
      </w:r>
    </w:p>
    <w:p w14:paraId="5901591E" w14:textId="77777777" w:rsidR="002A5D7F" w:rsidRPr="004D2B56" w:rsidRDefault="002A5D7F" w:rsidP="002A5D7F">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jei</w:t>
      </w:r>
      <w:r>
        <w:rPr>
          <w:rFonts w:ascii="Times New Roman" w:eastAsia="SimSun" w:hAnsi="Times New Roman"/>
          <w:lang w:val="lt-LT" w:eastAsia="zh-CN"/>
        </w:rPr>
        <w:t>gu</w:t>
      </w:r>
      <w:r w:rsidRPr="004D2B56">
        <w:rPr>
          <w:rFonts w:ascii="Times New Roman" w:eastAsia="SimSun" w:hAnsi="Times New Roman"/>
          <w:lang w:val="lt-LT" w:eastAsia="zh-CN"/>
        </w:rPr>
        <w:t xml:space="preserve"> nors vienas iš toliau nurodytų reiškinių pasireiškė Jūsų vaikui po kokliušo vakcinos vartojimo, tolimesnis skyrimas bus atidžiai įvertintas:</w:t>
      </w:r>
    </w:p>
    <w:p w14:paraId="23C4AAAB" w14:textId="77777777" w:rsidR="002A5D7F" w:rsidRPr="004D2B56" w:rsidRDefault="002A5D7F" w:rsidP="002A5D7F">
      <w:pPr>
        <w:numPr>
          <w:ilvl w:val="1"/>
          <w:numId w:val="5"/>
        </w:numPr>
        <w:tabs>
          <w:tab w:val="left" w:pos="567"/>
        </w:tabs>
        <w:spacing w:after="0" w:line="240" w:lineRule="auto"/>
        <w:contextualSpacing/>
        <w:rPr>
          <w:rFonts w:ascii="Times New Roman" w:eastAsia="SimSun" w:hAnsi="Times New Roman"/>
          <w:lang w:val="lt-LT" w:eastAsia="zh-CN"/>
        </w:rPr>
      </w:pPr>
      <w:r w:rsidRPr="004D2B56">
        <w:rPr>
          <w:rFonts w:ascii="Times New Roman" w:eastAsia="SimSun" w:hAnsi="Times New Roman"/>
          <w:lang w:val="lt-LT" w:eastAsia="zh-CN"/>
        </w:rPr>
        <w:t>didesnė kaip 40</w:t>
      </w:r>
      <w:r w:rsidRPr="004D2B56">
        <w:rPr>
          <w:lang w:val="lt-LT" w:eastAsia="zh-CN"/>
        </w:rPr>
        <w:sym w:font="Symbol" w:char="F0B0"/>
      </w:r>
      <w:r w:rsidRPr="004D2B56">
        <w:rPr>
          <w:rFonts w:ascii="Times New Roman" w:eastAsia="SimSun" w:hAnsi="Times New Roman"/>
          <w:lang w:val="lt-LT" w:eastAsia="zh-CN"/>
        </w:rPr>
        <w:t>C temperatūra, atsiradusi per 48 val. ir nėra susijusi su kitu atpažintu atveju,</w:t>
      </w:r>
    </w:p>
    <w:p w14:paraId="4AD422A2" w14:textId="77777777" w:rsidR="002A5D7F" w:rsidRPr="004D2B56" w:rsidRDefault="002A5D7F" w:rsidP="002A5D7F">
      <w:pPr>
        <w:numPr>
          <w:ilvl w:val="0"/>
          <w:numId w:val="6"/>
        </w:numPr>
        <w:tabs>
          <w:tab w:val="left" w:pos="567"/>
        </w:tabs>
        <w:spacing w:after="0" w:line="240" w:lineRule="auto"/>
        <w:contextualSpacing/>
        <w:rPr>
          <w:rFonts w:ascii="Times New Roman" w:eastAsia="SimSun" w:hAnsi="Times New Roman"/>
          <w:lang w:val="lt-LT" w:eastAsia="zh-CN"/>
        </w:rPr>
      </w:pPr>
      <w:proofErr w:type="spellStart"/>
      <w:r w:rsidRPr="004D2B56">
        <w:rPr>
          <w:rFonts w:ascii="Times New Roman" w:eastAsia="SimSun" w:hAnsi="Times New Roman"/>
          <w:lang w:val="lt-LT" w:eastAsia="zh-CN"/>
        </w:rPr>
        <w:t>kolapsas</w:t>
      </w:r>
      <w:proofErr w:type="spellEnd"/>
      <w:r w:rsidRPr="004D2B56">
        <w:rPr>
          <w:rFonts w:ascii="Times New Roman" w:eastAsia="SimSun" w:hAnsi="Times New Roman"/>
          <w:lang w:val="lt-LT" w:eastAsia="zh-CN"/>
        </w:rPr>
        <w:t xml:space="preserve"> ar šoko būsena su hipotonijos-sumažėjusio atsako epizodu (energijos sumažėjimas), pasireiškę per 48 val. po skiepijimo,</w:t>
      </w:r>
    </w:p>
    <w:p w14:paraId="474189C0" w14:textId="77777777" w:rsidR="002A5D7F" w:rsidRPr="004D2B56" w:rsidRDefault="002A5D7F" w:rsidP="002A5D7F">
      <w:pPr>
        <w:numPr>
          <w:ilvl w:val="0"/>
          <w:numId w:val="6"/>
        </w:numPr>
        <w:tabs>
          <w:tab w:val="left" w:pos="567"/>
        </w:tabs>
        <w:spacing w:after="0" w:line="240" w:lineRule="auto"/>
        <w:contextualSpacing/>
        <w:rPr>
          <w:rFonts w:ascii="Times New Roman" w:eastAsia="SimSun" w:hAnsi="Times New Roman"/>
          <w:lang w:val="lt-LT" w:eastAsia="zh-CN"/>
        </w:rPr>
      </w:pPr>
      <w:r w:rsidRPr="004D2B56">
        <w:rPr>
          <w:rFonts w:ascii="Times New Roman" w:eastAsia="SimSun" w:hAnsi="Times New Roman"/>
          <w:lang w:val="lt-LT" w:eastAsia="zh-CN"/>
        </w:rPr>
        <w:t>nepaliaujamas, nenuraminamas verkimas, trunkantis 3 valandas ar ilgiau, pasireiškiantis per 48 val. po skiepijimo,</w:t>
      </w:r>
    </w:p>
    <w:p w14:paraId="384E6FFB" w14:textId="77777777" w:rsidR="002A5D7F" w:rsidRPr="004D2B56" w:rsidRDefault="002A5D7F" w:rsidP="002A5D7F">
      <w:pPr>
        <w:numPr>
          <w:ilvl w:val="0"/>
          <w:numId w:val="6"/>
        </w:numPr>
        <w:tabs>
          <w:tab w:val="left" w:pos="567"/>
        </w:tabs>
        <w:spacing w:after="0" w:line="240" w:lineRule="auto"/>
        <w:contextualSpacing/>
        <w:rPr>
          <w:rFonts w:ascii="Times New Roman" w:eastAsia="SimSun" w:hAnsi="Times New Roman"/>
          <w:lang w:val="lt-LT" w:eastAsia="zh-CN"/>
        </w:rPr>
      </w:pPr>
      <w:proofErr w:type="spellStart"/>
      <w:r w:rsidRPr="004D2B56">
        <w:rPr>
          <w:rFonts w:ascii="Times New Roman" w:eastAsia="SimSun" w:hAnsi="Times New Roman"/>
          <w:lang w:val="lt-LT" w:eastAsia="zh-CN"/>
        </w:rPr>
        <w:t>febriliniai</w:t>
      </w:r>
      <w:proofErr w:type="spellEnd"/>
      <w:r w:rsidRPr="004D2B56">
        <w:rPr>
          <w:rFonts w:ascii="Times New Roman" w:eastAsia="SimSun" w:hAnsi="Times New Roman"/>
          <w:lang w:val="lt-LT" w:eastAsia="zh-CN"/>
        </w:rPr>
        <w:t xml:space="preserve"> ar </w:t>
      </w:r>
      <w:proofErr w:type="spellStart"/>
      <w:r w:rsidRPr="004D2B56">
        <w:rPr>
          <w:rFonts w:ascii="Times New Roman" w:eastAsia="SimSun" w:hAnsi="Times New Roman"/>
          <w:lang w:val="lt-LT" w:eastAsia="zh-CN"/>
        </w:rPr>
        <w:t>nefebriliniai</w:t>
      </w:r>
      <w:proofErr w:type="spellEnd"/>
      <w:r w:rsidRPr="004D2B56">
        <w:rPr>
          <w:rFonts w:ascii="Times New Roman" w:eastAsia="SimSun" w:hAnsi="Times New Roman"/>
          <w:lang w:val="lt-LT" w:eastAsia="zh-CN"/>
        </w:rPr>
        <w:t xml:space="preserve"> traukuliai, pasireiškiantys per 3 dienas po skiepijimo.</w:t>
      </w:r>
    </w:p>
    <w:p w14:paraId="342AB2DF" w14:textId="77777777" w:rsidR="002A5D7F" w:rsidRPr="004D2B56" w:rsidRDefault="002A5D7F" w:rsidP="002A5D7F">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jeigu Jūsų vaikui buvo ar yra sveikatos sutrikimų ar pasireiškė alerginių reakcijų, ypač po skiepijimo PENTAXIM vakcina;</w:t>
      </w:r>
    </w:p>
    <w:p w14:paraId="651CE1D0" w14:textId="77777777" w:rsidR="002A5D7F" w:rsidRPr="004D2B56" w:rsidRDefault="002A5D7F" w:rsidP="002A5D7F">
      <w:pPr>
        <w:tabs>
          <w:tab w:val="left" w:pos="360"/>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r>
      <w:r w:rsidRPr="004D2B56">
        <w:rPr>
          <w:rFonts w:ascii="Times New Roman" w:eastAsia="SimSun" w:hAnsi="Times New Roman"/>
          <w:lang w:val="lt-LT" w:eastAsia="zh-CN"/>
        </w:rPr>
        <w:tab/>
        <w:t xml:space="preserve">jeigu Jūsų vaikui </w:t>
      </w:r>
      <w:proofErr w:type="spellStart"/>
      <w:r w:rsidRPr="004D2B56">
        <w:rPr>
          <w:rFonts w:ascii="Times New Roman" w:eastAsia="SimSun" w:hAnsi="Times New Roman"/>
          <w:lang w:val="lt-LT" w:eastAsia="zh-CN"/>
        </w:rPr>
        <w:t>brachialinis</w:t>
      </w:r>
      <w:proofErr w:type="spellEnd"/>
      <w:r w:rsidRPr="004D2B56">
        <w:rPr>
          <w:rFonts w:ascii="Times New Roman" w:eastAsia="SimSun" w:hAnsi="Times New Roman"/>
          <w:lang w:val="lt-LT" w:eastAsia="zh-CN"/>
        </w:rPr>
        <w:t xml:space="preserve"> neuritas (peties nervinio rezginio uždegimas) ir </w:t>
      </w:r>
      <w:proofErr w:type="spellStart"/>
      <w:r w:rsidRPr="004D2B56">
        <w:rPr>
          <w:rFonts w:ascii="Times New Roman" w:eastAsia="SimSun" w:hAnsi="Times New Roman"/>
          <w:i/>
          <w:lang w:val="lt-LT" w:eastAsia="zh-CN"/>
        </w:rPr>
        <w:t>Guillain-</w:t>
      </w:r>
      <w:r w:rsidRPr="00885AE3">
        <w:rPr>
          <w:rFonts w:ascii="Times New Roman" w:eastAsia="SimSun" w:hAnsi="Times New Roman"/>
          <w:i/>
          <w:iCs/>
          <w:lang w:val="lt-LT" w:eastAsia="zh-CN"/>
        </w:rPr>
        <w:t>Bar</w:t>
      </w:r>
      <w:r w:rsidRPr="00F2611E">
        <w:rPr>
          <w:rFonts w:ascii="Segoe UI" w:hAnsi="Segoe UI" w:cs="Segoe UI"/>
          <w:i/>
          <w:iCs/>
          <w:color w:val="000000"/>
          <w:sz w:val="20"/>
          <w:szCs w:val="20"/>
          <w:lang w:val="lt-LT" w:eastAsia="lt-LT"/>
        </w:rPr>
        <w:t>r</w:t>
      </w:r>
      <w:bookmarkStart w:id="0" w:name="_Hlk114580048"/>
      <w:r w:rsidRPr="00F2611E">
        <w:rPr>
          <w:rFonts w:ascii="Times New Roman" w:eastAsia="SimSun" w:hAnsi="Times New Roman"/>
          <w:i/>
          <w:iCs/>
          <w:lang w:val="lt-LT" w:eastAsia="zh-CN"/>
        </w:rPr>
        <w:t>é</w:t>
      </w:r>
      <w:bookmarkEnd w:id="0"/>
      <w:proofErr w:type="spellEnd"/>
      <w:r w:rsidRPr="004D2B56">
        <w:rPr>
          <w:rFonts w:ascii="Times New Roman" w:eastAsia="SimSun" w:hAnsi="Times New Roman"/>
          <w:lang w:val="lt-LT" w:eastAsia="zh-CN"/>
        </w:rPr>
        <w:t xml:space="preserve"> sindromas buvo pastebėti pavartojus vakciną, kurios sudėtyje yra stabligės </w:t>
      </w:r>
      <w:proofErr w:type="spellStart"/>
      <w:r w:rsidRPr="004D2B56">
        <w:rPr>
          <w:rFonts w:ascii="Times New Roman" w:eastAsia="SimSun" w:hAnsi="Times New Roman"/>
          <w:lang w:val="lt-LT" w:eastAsia="zh-CN"/>
        </w:rPr>
        <w:t>anatoksinas</w:t>
      </w:r>
      <w:proofErr w:type="spellEnd"/>
      <w:r w:rsidRPr="004D2B56">
        <w:rPr>
          <w:rFonts w:ascii="Times New Roman" w:eastAsia="SimSun" w:hAnsi="Times New Roman"/>
          <w:lang w:val="lt-LT" w:eastAsia="zh-CN"/>
        </w:rPr>
        <w:t xml:space="preserve">, prieš skiriant vakciną, sudėtyje turinčios stabligės </w:t>
      </w:r>
      <w:proofErr w:type="spellStart"/>
      <w:r w:rsidRPr="004D2B56">
        <w:rPr>
          <w:rFonts w:ascii="Times New Roman" w:eastAsia="SimSun" w:hAnsi="Times New Roman"/>
          <w:lang w:val="lt-LT" w:eastAsia="zh-CN"/>
        </w:rPr>
        <w:t>anatoksinų</w:t>
      </w:r>
      <w:proofErr w:type="spellEnd"/>
      <w:r w:rsidRPr="004D2B56">
        <w:rPr>
          <w:rFonts w:ascii="Times New Roman" w:eastAsia="SimSun" w:hAnsi="Times New Roman"/>
          <w:lang w:val="lt-LT" w:eastAsia="zh-CN"/>
        </w:rPr>
        <w:t xml:space="preserve"> turėtumėte įvertinti skiepijimo naudos ir žalos santykį;</w:t>
      </w:r>
    </w:p>
    <w:p w14:paraId="200FC95F" w14:textId="77777777" w:rsidR="002A5D7F" w:rsidRPr="004D2B56" w:rsidRDefault="002A5D7F" w:rsidP="002A5D7F">
      <w:pPr>
        <w:numPr>
          <w:ilvl w:val="0"/>
          <w:numId w:val="3"/>
        </w:numPr>
        <w:tabs>
          <w:tab w:val="left" w:pos="567"/>
          <w:tab w:val="num"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jei</w:t>
      </w:r>
      <w:r>
        <w:rPr>
          <w:rFonts w:ascii="Times New Roman" w:eastAsia="SimSun" w:hAnsi="Times New Roman"/>
          <w:lang w:val="lt-LT" w:eastAsia="zh-CN"/>
        </w:rPr>
        <w:t>gu</w:t>
      </w:r>
      <w:r w:rsidRPr="004D2B56">
        <w:rPr>
          <w:rFonts w:ascii="Times New Roman" w:eastAsia="SimSun" w:hAnsi="Times New Roman"/>
          <w:lang w:val="lt-LT" w:eastAsia="zh-CN"/>
        </w:rPr>
        <w:t xml:space="preserve"> Jūsų vaikui po skiepijimo vakcina, kurios sudėtyje buvo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vakcinos, pasireiškė tinimas (</w:t>
      </w:r>
      <w:proofErr w:type="spellStart"/>
      <w:r w:rsidRPr="004D2B56">
        <w:rPr>
          <w:rFonts w:ascii="Times New Roman" w:eastAsia="SimSun" w:hAnsi="Times New Roman"/>
          <w:lang w:val="lt-LT" w:eastAsia="zh-CN"/>
        </w:rPr>
        <w:t>edeminė</w:t>
      </w:r>
      <w:proofErr w:type="spellEnd"/>
      <w:r w:rsidRPr="004D2B56">
        <w:rPr>
          <w:rFonts w:ascii="Times New Roman" w:eastAsia="SimSun" w:hAnsi="Times New Roman"/>
          <w:lang w:val="lt-LT" w:eastAsia="zh-CN"/>
        </w:rPr>
        <w:t xml:space="preserve"> reakcija) kojose, difterijos-stabligės-kokliušo-poliomielito vakciną ir </w:t>
      </w:r>
      <w:proofErr w:type="spellStart"/>
      <w:r w:rsidRPr="004D2B56">
        <w:rPr>
          <w:rFonts w:ascii="Times New Roman" w:eastAsia="SimSun" w:hAnsi="Times New Roman"/>
          <w:lang w:val="lt-LT" w:eastAsia="zh-CN"/>
        </w:rPr>
        <w:t>konjuguotą</w:t>
      </w:r>
      <w:proofErr w:type="spellEnd"/>
      <w:r w:rsidRPr="004D2B56">
        <w:rPr>
          <w:rFonts w:ascii="Times New Roman" w:eastAsia="SimSun" w:hAnsi="Times New Roman"/>
          <w:lang w:val="lt-LT" w:eastAsia="zh-CN"/>
        </w:rPr>
        <w:t xml:space="preserve">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vakciną reikia švirkšti į skirtingas vietas skirtingomis dienomis; </w:t>
      </w:r>
    </w:p>
    <w:p w14:paraId="18AD0F11" w14:textId="77777777" w:rsidR="002A5D7F" w:rsidRPr="004D2B56" w:rsidRDefault="002A5D7F" w:rsidP="002A5D7F">
      <w:pPr>
        <w:numPr>
          <w:ilvl w:val="0"/>
          <w:numId w:val="3"/>
        </w:numPr>
        <w:tabs>
          <w:tab w:val="left" w:pos="567"/>
          <w:tab w:val="num"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jei</w:t>
      </w:r>
      <w:r>
        <w:rPr>
          <w:rFonts w:ascii="Times New Roman" w:eastAsia="SimSun" w:hAnsi="Times New Roman"/>
          <w:lang w:val="lt-LT" w:eastAsia="zh-CN"/>
        </w:rPr>
        <w:t>gu</w:t>
      </w:r>
      <w:r w:rsidRPr="004D2B56">
        <w:rPr>
          <w:rFonts w:ascii="Times New Roman" w:eastAsia="SimSun" w:hAnsi="Times New Roman"/>
          <w:lang w:val="lt-LT" w:eastAsia="zh-CN"/>
        </w:rPr>
        <w:t xml:space="preserve"> Jūsų vaikui susilpnėjęs imunitetas arba jam/jai taikomas imunosupresinis gydymas kortikosteroidais, </w:t>
      </w:r>
      <w:proofErr w:type="spellStart"/>
      <w:r w:rsidRPr="004D2B56">
        <w:rPr>
          <w:rFonts w:ascii="Times New Roman" w:eastAsia="SimSun" w:hAnsi="Times New Roman"/>
          <w:lang w:val="lt-LT" w:eastAsia="zh-CN"/>
        </w:rPr>
        <w:t>citotoksiniais</w:t>
      </w:r>
      <w:proofErr w:type="spellEnd"/>
      <w:r w:rsidRPr="004D2B56">
        <w:rPr>
          <w:rFonts w:ascii="Times New Roman" w:eastAsia="SimSun" w:hAnsi="Times New Roman"/>
          <w:lang w:val="lt-LT" w:eastAsia="zh-CN"/>
        </w:rPr>
        <w:t xml:space="preserve"> vaistais, radioterapija ar kitais vaistais, kurie silpnina imuninę sistemą, imuninis atsakas į vakciną gali būti silpnesnis. Tuo atveju prieš skiepijant rekomenduojama palaukti gydymo ar ligos pabaigos. Vis dėlto, jeigu yra lėtinis imuninės sistemos nepakankamumas pvz., užsikrėtus ŽIV, skiepyti rekomenduojama, net jei manoma, kad teigiamas poveikis bus nedidelis;</w:t>
      </w:r>
    </w:p>
    <w:p w14:paraId="4227B294" w14:textId="77777777" w:rsidR="002A5D7F" w:rsidRPr="004D2B56" w:rsidRDefault="002A5D7F" w:rsidP="002A5D7F">
      <w:pPr>
        <w:numPr>
          <w:ilvl w:val="0"/>
          <w:numId w:val="3"/>
        </w:numPr>
        <w:tabs>
          <w:tab w:val="left" w:pos="567"/>
          <w:tab w:val="left"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jeigu Jūsų vaikas karščiuoja arba serga ūmine liga, skiepijimas turėtų būti atidėtas;</w:t>
      </w:r>
    </w:p>
    <w:p w14:paraId="07FAA279" w14:textId="77777777" w:rsidR="002A5D7F" w:rsidRPr="004D2B56" w:rsidRDefault="002A5D7F" w:rsidP="002A5D7F">
      <w:pPr>
        <w:numPr>
          <w:ilvl w:val="0"/>
          <w:numId w:val="3"/>
        </w:numPr>
        <w:tabs>
          <w:tab w:val="left" w:pos="567"/>
          <w:tab w:val="num"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įsitikinkite, kad vakcina neįšvirkšta į kraujagyslę (adata neturi patekti į kraujagyslę) ar į odą.</w:t>
      </w:r>
    </w:p>
    <w:p w14:paraId="3537B31B" w14:textId="77777777" w:rsidR="002A5D7F" w:rsidRDefault="002A5D7F" w:rsidP="002A5D7F">
      <w:pPr>
        <w:spacing w:after="0"/>
        <w:contextualSpacing/>
        <w:rPr>
          <w:rFonts w:ascii="Times New Roman" w:eastAsia="Times New Roman" w:hAnsi="Times New Roman"/>
          <w:lang w:val="lt-LT"/>
        </w:rPr>
      </w:pPr>
    </w:p>
    <w:p w14:paraId="34DEE0A9" w14:textId="77777777" w:rsidR="002A5D7F" w:rsidRPr="004D2B56" w:rsidRDefault="002A5D7F" w:rsidP="002A5D7F">
      <w:pPr>
        <w:spacing w:after="0"/>
        <w:contextualSpacing/>
        <w:rPr>
          <w:rFonts w:ascii="Times New Roman" w:eastAsia="SimSun" w:hAnsi="Times New Roman"/>
          <w:lang w:val="lt-LT" w:eastAsia="zh-CN"/>
        </w:rPr>
      </w:pPr>
      <w:r>
        <w:rPr>
          <w:rFonts w:ascii="Times New Roman" w:eastAsia="Times New Roman" w:hAnsi="Times New Roman"/>
          <w:lang w:val="lt-LT"/>
        </w:rPr>
        <w:t>P</w:t>
      </w:r>
      <w:r w:rsidRPr="00C541E3">
        <w:rPr>
          <w:rFonts w:ascii="Times New Roman" w:eastAsia="Times New Roman" w:hAnsi="Times New Roman"/>
          <w:lang w:val="lt-LT"/>
        </w:rPr>
        <w:t xml:space="preserve">o </w:t>
      </w:r>
      <w:r>
        <w:rPr>
          <w:rFonts w:ascii="Times New Roman" w:eastAsia="Times New Roman" w:hAnsi="Times New Roman"/>
          <w:lang w:val="lt-LT"/>
        </w:rPr>
        <w:t xml:space="preserve">bet kokios </w:t>
      </w:r>
      <w:r w:rsidRPr="00C541E3">
        <w:rPr>
          <w:rFonts w:ascii="Times New Roman" w:eastAsia="Times New Roman" w:hAnsi="Times New Roman"/>
          <w:lang w:val="lt-LT"/>
        </w:rPr>
        <w:t>injekcijos adata ar</w:t>
      </w:r>
      <w:r>
        <w:rPr>
          <w:rFonts w:ascii="Times New Roman" w:eastAsia="Times New Roman" w:hAnsi="Times New Roman"/>
          <w:lang w:val="lt-LT"/>
        </w:rPr>
        <w:t>ba</w:t>
      </w:r>
      <w:r w:rsidRPr="00C541E3">
        <w:rPr>
          <w:rFonts w:ascii="Times New Roman" w:eastAsia="Times New Roman" w:hAnsi="Times New Roman"/>
          <w:lang w:val="lt-LT"/>
        </w:rPr>
        <w:t xml:space="preserve"> net prieš ją galimas apalpimas. Dėl to turite pasakyti gydytojui arba slaugytojui, jeigu Jūs ar</w:t>
      </w:r>
      <w:r>
        <w:rPr>
          <w:rFonts w:ascii="Times New Roman" w:eastAsia="Times New Roman" w:hAnsi="Times New Roman"/>
          <w:lang w:val="lt-LT"/>
        </w:rPr>
        <w:t>ba</w:t>
      </w:r>
      <w:r w:rsidRPr="00C541E3">
        <w:rPr>
          <w:rFonts w:ascii="Times New Roman" w:eastAsia="Times New Roman" w:hAnsi="Times New Roman"/>
          <w:lang w:val="lt-LT"/>
        </w:rPr>
        <w:t xml:space="preserve"> Jūsų vaikas buvote apalpę</w:t>
      </w:r>
      <w:r>
        <w:rPr>
          <w:rFonts w:ascii="Times New Roman" w:eastAsia="Times New Roman" w:hAnsi="Times New Roman"/>
          <w:lang w:val="lt-LT"/>
        </w:rPr>
        <w:t xml:space="preserve"> anksčiau atliktų injekcijų metu</w:t>
      </w:r>
      <w:r w:rsidRPr="00C541E3">
        <w:rPr>
          <w:rFonts w:ascii="Times New Roman" w:eastAsia="Times New Roman" w:hAnsi="Times New Roman"/>
          <w:lang w:val="lt-LT"/>
        </w:rPr>
        <w:t>.</w:t>
      </w:r>
    </w:p>
    <w:p w14:paraId="655D82AB"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4F6ABAB4" w14:textId="77777777" w:rsidR="002A5D7F" w:rsidRPr="004D2B56" w:rsidRDefault="002A5D7F" w:rsidP="002A5D7F">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t>Kiti vaistai ir PENTAXIM</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vault_nd_44b41455-71bb-41d3-9513-8f6050bc29e0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4C896A66"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Šią vakciną galima vartoti kartu su tymų-parotito-raudonukės vakcina, bet švirkšti į kitą vietą.</w:t>
      </w:r>
    </w:p>
    <w:p w14:paraId="4EC3B12E"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Jei Jūsų vaiką ketinama tuo pat metu skiepyti PENTAXIM vakcina kartu su kitomis, čia nenurodytomis vakcinomis, daugiau informacijos teiraukitės gydytojo ar slaugytojo.</w:t>
      </w:r>
    </w:p>
    <w:p w14:paraId="447121A7"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Pasakykite gydytojui ar slaugytojui, jeigu Jūsų vaikas vartoja ar vartojo bet kurį vaistą, net ir įsigytą be recepto.</w:t>
      </w:r>
    </w:p>
    <w:p w14:paraId="4324EBBE" w14:textId="77777777" w:rsidR="002A5D7F" w:rsidRPr="004D2B56" w:rsidRDefault="002A5D7F" w:rsidP="002A5D7F">
      <w:pPr>
        <w:numPr>
          <w:ilvl w:val="12"/>
          <w:numId w:val="0"/>
        </w:numPr>
        <w:tabs>
          <w:tab w:val="left" w:pos="567"/>
        </w:tabs>
        <w:spacing w:after="0" w:line="240" w:lineRule="auto"/>
        <w:rPr>
          <w:rFonts w:ascii="Times New Roman" w:eastAsia="SimSun" w:hAnsi="Times New Roman"/>
          <w:lang w:val="lt-LT" w:eastAsia="zh-CN"/>
        </w:rPr>
      </w:pPr>
    </w:p>
    <w:p w14:paraId="7A74BD53" w14:textId="77777777" w:rsidR="002A5D7F" w:rsidRPr="004D2B56" w:rsidRDefault="002A5D7F" w:rsidP="002A5D7F">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t>Nėštumas, žindymo laikotarpis ir vaisingumas</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vault_nd_d9b4ad1b-45b7-4c80-9e31-c6b3ef34b482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6B90092B"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Kadangi </w:t>
      </w:r>
      <w:r w:rsidRPr="004D2B56">
        <w:rPr>
          <w:rFonts w:ascii="Times New Roman" w:eastAsia="SimSun" w:hAnsi="Times New Roman"/>
          <w:b/>
          <w:caps/>
          <w:lang w:val="lt-LT" w:eastAsia="zh-CN"/>
        </w:rPr>
        <w:t>Pentaxim</w:t>
      </w:r>
      <w:r w:rsidRPr="004D2B56">
        <w:rPr>
          <w:rFonts w:ascii="Times New Roman" w:eastAsia="SimSun" w:hAnsi="Times New Roman"/>
          <w:lang w:val="lt-LT" w:eastAsia="zh-CN"/>
        </w:rPr>
        <w:t xml:space="preserve"> nevartojamas suaugusiems asmenims, duomenų apie vaisto vartojimą nėštumo ir žindymo laikotarpiu nėra.</w:t>
      </w:r>
    </w:p>
    <w:p w14:paraId="0FBCA5BE" w14:textId="77777777" w:rsidR="002A5D7F" w:rsidRPr="004D2B56" w:rsidRDefault="002A5D7F" w:rsidP="002A5D7F">
      <w:pPr>
        <w:numPr>
          <w:ilvl w:val="12"/>
          <w:numId w:val="0"/>
        </w:numPr>
        <w:tabs>
          <w:tab w:val="left" w:pos="567"/>
        </w:tabs>
        <w:spacing w:after="0" w:line="240" w:lineRule="auto"/>
        <w:rPr>
          <w:rFonts w:ascii="Times New Roman" w:eastAsia="SimSun" w:hAnsi="Times New Roman"/>
          <w:lang w:val="lt-LT" w:eastAsia="zh-CN"/>
        </w:rPr>
      </w:pPr>
    </w:p>
    <w:p w14:paraId="532F2BE2" w14:textId="77777777" w:rsidR="002A5D7F" w:rsidRPr="004D2B56" w:rsidRDefault="002A5D7F" w:rsidP="002A5D7F">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lastRenderedPageBreak/>
        <w:t>Vairavimas ir mechanizmų valdymas</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vault_nd_648c1d12-a951-4cac-b94e-702c69b298d6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53B37057"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Duomenų nėra.</w:t>
      </w:r>
    </w:p>
    <w:p w14:paraId="25E9A162" w14:textId="77777777" w:rsidR="002A5D7F" w:rsidRDefault="002A5D7F" w:rsidP="002A5D7F">
      <w:pPr>
        <w:numPr>
          <w:ilvl w:val="12"/>
          <w:numId w:val="0"/>
        </w:numPr>
        <w:tabs>
          <w:tab w:val="left" w:pos="567"/>
        </w:tabs>
        <w:spacing w:after="0" w:line="240" w:lineRule="auto"/>
        <w:ind w:right="-2"/>
        <w:rPr>
          <w:rFonts w:ascii="Times New Roman" w:eastAsia="SimSun" w:hAnsi="Times New Roman"/>
          <w:b/>
          <w:bCs/>
          <w:lang w:val="lt-LT" w:eastAsia="zh-CN"/>
        </w:rPr>
      </w:pPr>
    </w:p>
    <w:p w14:paraId="0EE0F609"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b/>
          <w:bCs/>
          <w:lang w:val="lt-LT" w:eastAsia="zh-CN"/>
        </w:rPr>
      </w:pPr>
      <w:r w:rsidRPr="004D2B56">
        <w:rPr>
          <w:rFonts w:ascii="Times New Roman" w:eastAsia="SimSun" w:hAnsi="Times New Roman"/>
          <w:b/>
          <w:bCs/>
          <w:lang w:val="lt-LT" w:eastAsia="zh-CN"/>
        </w:rPr>
        <w:t xml:space="preserve">PENTAXIM sudėtyje yra </w:t>
      </w:r>
      <w:proofErr w:type="spellStart"/>
      <w:r w:rsidRPr="004D2B56">
        <w:rPr>
          <w:rFonts w:ascii="Times New Roman" w:eastAsia="SimSun" w:hAnsi="Times New Roman"/>
          <w:b/>
          <w:bCs/>
          <w:lang w:val="lt-LT" w:eastAsia="zh-CN"/>
        </w:rPr>
        <w:t>fenilalanino</w:t>
      </w:r>
      <w:proofErr w:type="spellEnd"/>
      <w:r w:rsidRPr="004D2B56">
        <w:rPr>
          <w:rFonts w:ascii="Times New Roman" w:eastAsia="SimSun" w:hAnsi="Times New Roman"/>
          <w:b/>
          <w:bCs/>
          <w:lang w:val="lt-LT" w:eastAsia="zh-CN"/>
        </w:rPr>
        <w:t>, etanolio ir natrio</w:t>
      </w:r>
    </w:p>
    <w:p w14:paraId="674B6B0B"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 xml:space="preserve">Kiekvienoje 0,5 ml PENTAXIM dozėje yra 12,5 </w:t>
      </w:r>
      <w:proofErr w:type="spellStart"/>
      <w:r w:rsidRPr="004D2B56">
        <w:rPr>
          <w:rFonts w:ascii="Times New Roman" w:eastAsia="SimSun" w:hAnsi="Times New Roman"/>
          <w:lang w:val="lt-LT" w:eastAsia="zh-CN"/>
        </w:rPr>
        <w:t>mikrogramų</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fenilalanino</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Fenilaninas</w:t>
      </w:r>
      <w:proofErr w:type="spellEnd"/>
      <w:r w:rsidRPr="004D2B56">
        <w:rPr>
          <w:rFonts w:ascii="Times New Roman" w:eastAsia="SimSun" w:hAnsi="Times New Roman"/>
          <w:lang w:val="lt-LT" w:eastAsia="zh-CN"/>
        </w:rPr>
        <w:t xml:space="preserve"> gali būti kenksmingas sergantiems </w:t>
      </w:r>
      <w:proofErr w:type="spellStart"/>
      <w:r w:rsidRPr="004D2B56">
        <w:rPr>
          <w:rFonts w:ascii="Times New Roman" w:eastAsia="SimSun" w:hAnsi="Times New Roman"/>
          <w:lang w:val="lt-LT" w:eastAsia="zh-CN"/>
        </w:rPr>
        <w:t>fenilketonurija</w:t>
      </w:r>
      <w:proofErr w:type="spellEnd"/>
      <w:r w:rsidRPr="004D2B56">
        <w:rPr>
          <w:rFonts w:ascii="Times New Roman" w:eastAsia="SimSun" w:hAnsi="Times New Roman"/>
          <w:lang w:val="lt-LT" w:eastAsia="zh-CN"/>
        </w:rPr>
        <w:t xml:space="preserve">, reta genetine liga, kuria sergant </w:t>
      </w:r>
      <w:proofErr w:type="spellStart"/>
      <w:r w:rsidRPr="004D2B56">
        <w:rPr>
          <w:rFonts w:ascii="Times New Roman" w:eastAsia="SimSun" w:hAnsi="Times New Roman"/>
          <w:lang w:val="lt-LT" w:eastAsia="zh-CN"/>
        </w:rPr>
        <w:t>fenilaninas</w:t>
      </w:r>
      <w:proofErr w:type="spellEnd"/>
      <w:r w:rsidRPr="004D2B56">
        <w:rPr>
          <w:rFonts w:ascii="Times New Roman" w:eastAsia="SimSun" w:hAnsi="Times New Roman"/>
          <w:lang w:val="lt-LT" w:eastAsia="zh-CN"/>
        </w:rPr>
        <w:t xml:space="preserve"> kaupiasi organizme, nes organizmas negali jo tinkamai pašalinti.</w:t>
      </w:r>
    </w:p>
    <w:p w14:paraId="5356728A"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Kiekvienoje 0,5 ml PENTAXIM dozėje yra 2 mg alkoholio (etanolio). Mažas alkoholio kiekis, esantis šio vaisto sudėtyje, nesukelia pastebimo poveikio.</w:t>
      </w:r>
    </w:p>
    <w:p w14:paraId="36750767"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 xml:space="preserve">Kiekvienoje 0,5 ml PENTAXIM dozėje yra mažiau kaip 1 </w:t>
      </w:r>
      <w:proofErr w:type="spellStart"/>
      <w:r w:rsidRPr="004D2B56">
        <w:rPr>
          <w:rFonts w:ascii="Times New Roman" w:eastAsia="SimSun" w:hAnsi="Times New Roman"/>
          <w:lang w:val="lt-LT" w:eastAsia="zh-CN"/>
        </w:rPr>
        <w:t>mmol</w:t>
      </w:r>
      <w:proofErr w:type="spellEnd"/>
      <w:r w:rsidRPr="004D2B56">
        <w:rPr>
          <w:rFonts w:ascii="Times New Roman" w:eastAsia="SimSun" w:hAnsi="Times New Roman"/>
          <w:lang w:val="lt-LT" w:eastAsia="zh-CN"/>
        </w:rPr>
        <w:t xml:space="preserve"> (23 mg) natrio, </w:t>
      </w:r>
      <w:proofErr w:type="spellStart"/>
      <w:r w:rsidRPr="004D2B56">
        <w:rPr>
          <w:rFonts w:ascii="Times New Roman" w:eastAsia="SimSun" w:hAnsi="Times New Roman"/>
          <w:lang w:val="lt-LT" w:eastAsia="zh-CN"/>
        </w:rPr>
        <w:t>t.y</w:t>
      </w:r>
      <w:proofErr w:type="spellEnd"/>
      <w:r w:rsidRPr="004D2B56">
        <w:rPr>
          <w:rFonts w:ascii="Times New Roman" w:eastAsia="SimSun" w:hAnsi="Times New Roman"/>
          <w:lang w:val="lt-LT" w:eastAsia="zh-CN"/>
        </w:rPr>
        <w:t>. jis beveik neturi reikšmės.</w:t>
      </w:r>
    </w:p>
    <w:p w14:paraId="42A9CA24"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06BCAB1C"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0EFD1775" w14:textId="77777777" w:rsidR="002A5D7F" w:rsidRPr="004D2B56" w:rsidRDefault="002A5D7F" w:rsidP="002A5D7F">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3.</w:t>
      </w:r>
      <w:r w:rsidRPr="004D2B56">
        <w:rPr>
          <w:rFonts w:ascii="Times New Roman" w:eastAsia="SimSun" w:hAnsi="Times New Roman"/>
          <w:b/>
          <w:lang w:val="lt-LT" w:eastAsia="zh-CN"/>
        </w:rPr>
        <w:tab/>
        <w:t>Kaip vartoti PENTAXIM</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vault_nd_a6e6604e-d140-45e5-ac9f-1641f5d4c6f9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1E79A585"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3BCF93C4" w14:textId="77777777" w:rsidR="002A5D7F" w:rsidRPr="004D2B56" w:rsidRDefault="002A5D7F" w:rsidP="002A5D7F">
      <w:pPr>
        <w:keepNext/>
        <w:tabs>
          <w:tab w:val="left" w:pos="567"/>
        </w:tabs>
        <w:spacing w:after="0" w:line="240" w:lineRule="auto"/>
        <w:outlineLvl w:val="5"/>
        <w:rPr>
          <w:rFonts w:ascii="Times New Roman" w:eastAsia="SimSun" w:hAnsi="Times New Roman"/>
          <w:lang w:val="lt-LT" w:eastAsia="zh-CN"/>
        </w:rPr>
      </w:pPr>
      <w:r w:rsidRPr="004D2B56">
        <w:rPr>
          <w:rFonts w:ascii="Times New Roman" w:eastAsia="SimSun" w:hAnsi="Times New Roman"/>
          <w:lang w:val="lt-LT" w:eastAsia="zh-CN"/>
        </w:rPr>
        <w:t>Šią vakciną Jūsų vaikui paskirs gydytojas.</w:t>
      </w:r>
      <w:r>
        <w:rPr>
          <w:rFonts w:ascii="Times New Roman" w:eastAsia="SimSun" w:hAnsi="Times New Roman"/>
          <w:lang w:val="lt-LT" w:eastAsia="zh-CN"/>
        </w:rPr>
        <w:fldChar w:fldCharType="begin"/>
      </w:r>
      <w:r>
        <w:rPr>
          <w:rFonts w:ascii="Times New Roman" w:eastAsia="SimSun" w:hAnsi="Times New Roman"/>
          <w:lang w:val="lt-LT" w:eastAsia="zh-CN"/>
        </w:rPr>
        <w:instrText xml:space="preserve"> DOCVARIABLE vault_nd_b2a0d067-d887-4690-9b69-bdf6b37f5743 \* MERGEFORMAT </w:instrText>
      </w:r>
      <w:r>
        <w:rPr>
          <w:rFonts w:ascii="Times New Roman" w:eastAsia="SimSun" w:hAnsi="Times New Roman"/>
          <w:lang w:val="lt-LT" w:eastAsia="zh-CN"/>
        </w:rPr>
        <w:fldChar w:fldCharType="separate"/>
      </w:r>
      <w:r>
        <w:rPr>
          <w:rFonts w:ascii="Times New Roman" w:eastAsia="SimSun" w:hAnsi="Times New Roman"/>
          <w:lang w:val="lt-LT" w:eastAsia="zh-CN"/>
        </w:rPr>
        <w:t xml:space="preserve"> </w:t>
      </w:r>
      <w:r>
        <w:rPr>
          <w:rFonts w:ascii="Times New Roman" w:eastAsia="SimSun" w:hAnsi="Times New Roman"/>
          <w:lang w:val="lt-LT" w:eastAsia="zh-CN"/>
        </w:rPr>
        <w:fldChar w:fldCharType="end"/>
      </w:r>
    </w:p>
    <w:p w14:paraId="2564A5BD" w14:textId="77777777" w:rsidR="002A5D7F" w:rsidRPr="004D2B56" w:rsidRDefault="002A5D7F" w:rsidP="002A5D7F">
      <w:pPr>
        <w:keepNext/>
        <w:tabs>
          <w:tab w:val="left" w:pos="567"/>
        </w:tabs>
        <w:spacing w:after="0" w:line="240" w:lineRule="auto"/>
        <w:outlineLvl w:val="5"/>
        <w:rPr>
          <w:rFonts w:ascii="Times New Roman" w:eastAsia="SimSun" w:hAnsi="Times New Roman"/>
          <w:u w:val="single"/>
          <w:lang w:val="lt-LT" w:eastAsia="zh-CN"/>
        </w:rPr>
      </w:pPr>
    </w:p>
    <w:p w14:paraId="21370DD7" w14:textId="77777777" w:rsidR="002A5D7F" w:rsidRPr="004D2B56" w:rsidRDefault="002A5D7F" w:rsidP="002A5D7F">
      <w:pPr>
        <w:keepNext/>
        <w:tabs>
          <w:tab w:val="left" w:pos="567"/>
        </w:tabs>
        <w:spacing w:after="0" w:line="240" w:lineRule="auto"/>
        <w:outlineLvl w:val="5"/>
        <w:rPr>
          <w:rFonts w:ascii="Times New Roman" w:eastAsia="SimSun" w:hAnsi="Times New Roman"/>
          <w:i/>
          <w:u w:val="single"/>
          <w:lang w:val="lt-LT" w:eastAsia="zh-CN"/>
        </w:rPr>
      </w:pPr>
      <w:r w:rsidRPr="004D2B56">
        <w:rPr>
          <w:rFonts w:ascii="Times New Roman" w:eastAsia="SimSun" w:hAnsi="Times New Roman"/>
          <w:i/>
          <w:u w:val="single"/>
          <w:lang w:val="lt-LT" w:eastAsia="zh-CN"/>
        </w:rPr>
        <w:t>Dozavimas</w:t>
      </w:r>
      <w:r>
        <w:rPr>
          <w:rFonts w:ascii="Times New Roman" w:eastAsia="SimSun" w:hAnsi="Times New Roman"/>
          <w:i/>
          <w:u w:val="single"/>
          <w:lang w:val="lt-LT" w:eastAsia="zh-CN"/>
        </w:rPr>
        <w:fldChar w:fldCharType="begin"/>
      </w:r>
      <w:r>
        <w:rPr>
          <w:rFonts w:ascii="Times New Roman" w:eastAsia="SimSun" w:hAnsi="Times New Roman"/>
          <w:i/>
          <w:u w:val="single"/>
          <w:lang w:val="lt-LT" w:eastAsia="zh-CN"/>
        </w:rPr>
        <w:instrText xml:space="preserve"> DOCVARIABLE vault_nd_45bb1beb-d35d-4141-8902-ebb65b9612df \* MERGEFORMAT </w:instrText>
      </w:r>
      <w:r>
        <w:rPr>
          <w:rFonts w:ascii="Times New Roman" w:eastAsia="SimSun" w:hAnsi="Times New Roman"/>
          <w:i/>
          <w:u w:val="single"/>
          <w:lang w:val="lt-LT" w:eastAsia="zh-CN"/>
        </w:rPr>
        <w:fldChar w:fldCharType="separate"/>
      </w:r>
      <w:r>
        <w:rPr>
          <w:rFonts w:ascii="Times New Roman" w:eastAsia="SimSun" w:hAnsi="Times New Roman"/>
          <w:i/>
          <w:u w:val="single"/>
          <w:lang w:val="lt-LT" w:eastAsia="zh-CN"/>
        </w:rPr>
        <w:t xml:space="preserve"> </w:t>
      </w:r>
      <w:r>
        <w:rPr>
          <w:rFonts w:ascii="Times New Roman" w:eastAsia="SimSun" w:hAnsi="Times New Roman"/>
          <w:i/>
          <w:u w:val="single"/>
          <w:lang w:val="lt-LT" w:eastAsia="zh-CN"/>
        </w:rPr>
        <w:fldChar w:fldCharType="end"/>
      </w:r>
    </w:p>
    <w:p w14:paraId="581AC433" w14:textId="77777777" w:rsidR="002A5D7F" w:rsidRPr="004D2B56" w:rsidRDefault="002A5D7F" w:rsidP="002A5D7F">
      <w:pPr>
        <w:keepNext/>
        <w:tabs>
          <w:tab w:val="left" w:pos="567"/>
        </w:tabs>
        <w:spacing w:after="0" w:line="240" w:lineRule="auto"/>
        <w:outlineLvl w:val="3"/>
        <w:rPr>
          <w:rFonts w:ascii="Times New Roman" w:eastAsia="SimSun" w:hAnsi="Times New Roman"/>
          <w:i/>
          <w:lang w:val="lt-LT" w:eastAsia="zh-CN"/>
        </w:rPr>
      </w:pPr>
      <w:r w:rsidRPr="004D2B56">
        <w:rPr>
          <w:rFonts w:ascii="Times New Roman" w:eastAsia="SimSun" w:hAnsi="Times New Roman"/>
          <w:i/>
          <w:lang w:val="lt-LT" w:eastAsia="zh-CN"/>
        </w:rPr>
        <w:t>Pirminė vakcinacija</w:t>
      </w:r>
      <w:r>
        <w:rPr>
          <w:rFonts w:ascii="Times New Roman" w:eastAsia="SimSun" w:hAnsi="Times New Roman"/>
          <w:i/>
          <w:lang w:val="lt-LT" w:eastAsia="zh-CN"/>
        </w:rPr>
        <w:fldChar w:fldCharType="begin"/>
      </w:r>
      <w:r>
        <w:rPr>
          <w:rFonts w:ascii="Times New Roman" w:eastAsia="SimSun" w:hAnsi="Times New Roman"/>
          <w:i/>
          <w:lang w:val="lt-LT" w:eastAsia="zh-CN"/>
        </w:rPr>
        <w:instrText xml:space="preserve"> DOCVARIABLE vault_nd_1cde47b8-07da-4b0d-811b-c8ca129799b2 \* MERGEFORMAT </w:instrText>
      </w:r>
      <w:r>
        <w:rPr>
          <w:rFonts w:ascii="Times New Roman" w:eastAsia="SimSun" w:hAnsi="Times New Roman"/>
          <w:i/>
          <w:lang w:val="lt-LT" w:eastAsia="zh-CN"/>
        </w:rPr>
        <w:fldChar w:fldCharType="separate"/>
      </w:r>
      <w:r>
        <w:rPr>
          <w:rFonts w:ascii="Times New Roman" w:eastAsia="SimSun" w:hAnsi="Times New Roman"/>
          <w:i/>
          <w:lang w:val="lt-LT" w:eastAsia="zh-CN"/>
        </w:rPr>
        <w:t xml:space="preserve"> </w:t>
      </w:r>
      <w:r>
        <w:rPr>
          <w:rFonts w:ascii="Times New Roman" w:eastAsia="SimSun" w:hAnsi="Times New Roman"/>
          <w:i/>
          <w:lang w:val="lt-LT" w:eastAsia="zh-CN"/>
        </w:rPr>
        <w:fldChar w:fldCharType="end"/>
      </w:r>
    </w:p>
    <w:p w14:paraId="15E5C33A"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Trys dozės po 0,5 ml, vartojamos su vieno mėnesio pertrauka pagal oficialų skiepų kalendorių – 2-jį, 3-jį, 4-jį mėnesiais. </w:t>
      </w:r>
    </w:p>
    <w:p w14:paraId="2A7F54B9"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71E21013" w14:textId="77777777" w:rsidR="002A5D7F" w:rsidRPr="004D2B56" w:rsidRDefault="002A5D7F" w:rsidP="002A5D7F">
      <w:pPr>
        <w:keepNext/>
        <w:tabs>
          <w:tab w:val="left" w:pos="567"/>
        </w:tabs>
        <w:spacing w:after="0" w:line="240" w:lineRule="auto"/>
        <w:outlineLvl w:val="3"/>
        <w:rPr>
          <w:rFonts w:ascii="Times New Roman" w:eastAsia="SimSun" w:hAnsi="Times New Roman"/>
          <w:i/>
          <w:lang w:val="lt-LT" w:eastAsia="zh-CN"/>
        </w:rPr>
      </w:pPr>
      <w:proofErr w:type="spellStart"/>
      <w:r w:rsidRPr="004D2B56">
        <w:rPr>
          <w:rFonts w:ascii="Times New Roman" w:eastAsia="SimSun" w:hAnsi="Times New Roman"/>
          <w:i/>
          <w:lang w:val="lt-LT" w:eastAsia="zh-CN"/>
        </w:rPr>
        <w:t>Revakcinacija</w:t>
      </w:r>
      <w:proofErr w:type="spellEnd"/>
      <w:r>
        <w:rPr>
          <w:rFonts w:ascii="Times New Roman" w:eastAsia="SimSun" w:hAnsi="Times New Roman"/>
          <w:i/>
          <w:lang w:val="lt-LT" w:eastAsia="zh-CN"/>
        </w:rPr>
        <w:fldChar w:fldCharType="begin"/>
      </w:r>
      <w:r>
        <w:rPr>
          <w:rFonts w:ascii="Times New Roman" w:eastAsia="SimSun" w:hAnsi="Times New Roman"/>
          <w:i/>
          <w:lang w:val="lt-LT" w:eastAsia="zh-CN"/>
        </w:rPr>
        <w:instrText xml:space="preserve"> DOCVARIABLE vault_nd_04e788f9-e575-4ab6-9673-27fdbcc1e01d \* MERGEFORMAT </w:instrText>
      </w:r>
      <w:r>
        <w:rPr>
          <w:rFonts w:ascii="Times New Roman" w:eastAsia="SimSun" w:hAnsi="Times New Roman"/>
          <w:i/>
          <w:lang w:val="lt-LT" w:eastAsia="zh-CN"/>
        </w:rPr>
        <w:fldChar w:fldCharType="separate"/>
      </w:r>
      <w:r>
        <w:rPr>
          <w:rFonts w:ascii="Times New Roman" w:eastAsia="SimSun" w:hAnsi="Times New Roman"/>
          <w:i/>
          <w:lang w:val="lt-LT" w:eastAsia="zh-CN"/>
        </w:rPr>
        <w:t xml:space="preserve"> </w:t>
      </w:r>
      <w:r>
        <w:rPr>
          <w:rFonts w:ascii="Times New Roman" w:eastAsia="SimSun" w:hAnsi="Times New Roman"/>
          <w:i/>
          <w:lang w:val="lt-LT" w:eastAsia="zh-CN"/>
        </w:rPr>
        <w:fldChar w:fldCharType="end"/>
      </w:r>
    </w:p>
    <w:p w14:paraId="088FA510"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Viena injekcija (0,5 ml) praėjus vieneriems metams po pirminės vakcinacijos, paprastai tarp 16-jo ir 18-jo mėnesių.</w:t>
      </w:r>
    </w:p>
    <w:p w14:paraId="09BC098B"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0DC6CBDA" w14:textId="77777777" w:rsidR="002A5D7F" w:rsidRPr="004D2B56" w:rsidRDefault="002A5D7F" w:rsidP="002A5D7F">
      <w:pPr>
        <w:keepNext/>
        <w:tabs>
          <w:tab w:val="left" w:pos="567"/>
        </w:tabs>
        <w:spacing w:after="0" w:line="240" w:lineRule="auto"/>
        <w:outlineLvl w:val="3"/>
        <w:rPr>
          <w:rFonts w:ascii="Times New Roman" w:eastAsia="SimSun" w:hAnsi="Times New Roman"/>
          <w:i/>
          <w:u w:val="single"/>
          <w:lang w:val="lt-LT" w:eastAsia="zh-CN"/>
        </w:rPr>
      </w:pPr>
      <w:r w:rsidRPr="004D2B56">
        <w:rPr>
          <w:rFonts w:ascii="Times New Roman" w:eastAsia="SimSun" w:hAnsi="Times New Roman"/>
          <w:i/>
          <w:u w:val="single"/>
          <w:lang w:val="lt-LT" w:eastAsia="zh-CN"/>
        </w:rPr>
        <w:t>Vartojimo būdas</w:t>
      </w:r>
      <w:r>
        <w:rPr>
          <w:rFonts w:ascii="Times New Roman" w:eastAsia="SimSun" w:hAnsi="Times New Roman"/>
          <w:i/>
          <w:u w:val="single"/>
          <w:lang w:val="lt-LT" w:eastAsia="zh-CN"/>
        </w:rPr>
        <w:fldChar w:fldCharType="begin"/>
      </w:r>
      <w:r>
        <w:rPr>
          <w:rFonts w:ascii="Times New Roman" w:eastAsia="SimSun" w:hAnsi="Times New Roman"/>
          <w:i/>
          <w:u w:val="single"/>
          <w:lang w:val="lt-LT" w:eastAsia="zh-CN"/>
        </w:rPr>
        <w:instrText xml:space="preserve"> DOCVARIABLE vault_nd_d38f15e1-e0fa-4b97-81a2-0034f6f78bc6 \* MERGEFORMAT </w:instrText>
      </w:r>
      <w:r>
        <w:rPr>
          <w:rFonts w:ascii="Times New Roman" w:eastAsia="SimSun" w:hAnsi="Times New Roman"/>
          <w:i/>
          <w:u w:val="single"/>
          <w:lang w:val="lt-LT" w:eastAsia="zh-CN"/>
        </w:rPr>
        <w:fldChar w:fldCharType="separate"/>
      </w:r>
      <w:r>
        <w:rPr>
          <w:rFonts w:ascii="Times New Roman" w:eastAsia="SimSun" w:hAnsi="Times New Roman"/>
          <w:i/>
          <w:u w:val="single"/>
          <w:lang w:val="lt-LT" w:eastAsia="zh-CN"/>
        </w:rPr>
        <w:t xml:space="preserve"> </w:t>
      </w:r>
      <w:r>
        <w:rPr>
          <w:rFonts w:ascii="Times New Roman" w:eastAsia="SimSun" w:hAnsi="Times New Roman"/>
          <w:i/>
          <w:u w:val="single"/>
          <w:lang w:val="lt-LT" w:eastAsia="zh-CN"/>
        </w:rPr>
        <w:fldChar w:fldCharType="end"/>
      </w:r>
    </w:p>
    <w:p w14:paraId="1E872012"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Vakcina leidžiama į raumenis.</w:t>
      </w:r>
    </w:p>
    <w:p w14:paraId="40E61D05" w14:textId="77777777" w:rsidR="002A5D7F" w:rsidRPr="004D2B56" w:rsidRDefault="002A5D7F" w:rsidP="002A5D7F">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lang w:val="lt-LT" w:eastAsia="zh-CN"/>
        </w:rPr>
        <w:t>Rekomenduojama injekcijos vieta kūdikiams - priekinis šoninis šlaunies paviršius (vidurinis trečdalis); vaikams</w:t>
      </w:r>
      <w:r w:rsidRPr="004D2B56" w:rsidDel="00471CFC">
        <w:rPr>
          <w:rFonts w:ascii="Times New Roman" w:eastAsia="SimSun" w:hAnsi="Times New Roman"/>
          <w:lang w:val="lt-LT" w:eastAsia="zh-CN"/>
        </w:rPr>
        <w:t xml:space="preserve"> </w:t>
      </w:r>
      <w:r w:rsidRPr="004D2B56">
        <w:rPr>
          <w:rFonts w:ascii="Times New Roman" w:eastAsia="SimSun" w:hAnsi="Times New Roman"/>
          <w:lang w:val="lt-LT" w:eastAsia="zh-CN"/>
        </w:rPr>
        <w:t>- deltinis raumuo.</w:t>
      </w:r>
      <w:r>
        <w:rPr>
          <w:rFonts w:ascii="Times New Roman" w:eastAsia="SimSun" w:hAnsi="Times New Roman"/>
          <w:lang w:val="lt-LT" w:eastAsia="zh-CN"/>
        </w:rPr>
        <w:fldChar w:fldCharType="begin"/>
      </w:r>
      <w:r>
        <w:rPr>
          <w:rFonts w:ascii="Times New Roman" w:eastAsia="SimSun" w:hAnsi="Times New Roman"/>
          <w:lang w:val="lt-LT" w:eastAsia="zh-CN"/>
        </w:rPr>
        <w:instrText xml:space="preserve"> DOCVARIABLE vault_nd_74358d60-cc2e-4056-ab7a-c517b9313e30 \* MERGEFORMAT </w:instrText>
      </w:r>
      <w:r>
        <w:rPr>
          <w:rFonts w:ascii="Times New Roman" w:eastAsia="SimSun" w:hAnsi="Times New Roman"/>
          <w:lang w:val="lt-LT" w:eastAsia="zh-CN"/>
        </w:rPr>
        <w:fldChar w:fldCharType="separate"/>
      </w:r>
      <w:r>
        <w:rPr>
          <w:rFonts w:ascii="Times New Roman" w:eastAsia="SimSun" w:hAnsi="Times New Roman"/>
          <w:lang w:val="lt-LT" w:eastAsia="zh-CN"/>
        </w:rPr>
        <w:t xml:space="preserve"> </w:t>
      </w:r>
      <w:r>
        <w:rPr>
          <w:rFonts w:ascii="Times New Roman" w:eastAsia="SimSun" w:hAnsi="Times New Roman"/>
          <w:lang w:val="lt-LT" w:eastAsia="zh-CN"/>
        </w:rPr>
        <w:fldChar w:fldCharType="end"/>
      </w:r>
    </w:p>
    <w:p w14:paraId="56F4116C" w14:textId="77777777" w:rsidR="002A5D7F" w:rsidRPr="004D2B56" w:rsidRDefault="002A5D7F" w:rsidP="002A5D7F">
      <w:pPr>
        <w:keepNext/>
        <w:tabs>
          <w:tab w:val="left" w:pos="567"/>
        </w:tabs>
        <w:spacing w:after="0" w:line="260" w:lineRule="exact"/>
        <w:outlineLvl w:val="3"/>
        <w:rPr>
          <w:rFonts w:ascii="Times New Roman" w:eastAsia="SimSun" w:hAnsi="Times New Roman"/>
          <w:b/>
          <w:lang w:val="lt-LT" w:eastAsia="zh-CN"/>
        </w:rPr>
      </w:pPr>
    </w:p>
    <w:p w14:paraId="6C4D3672" w14:textId="77777777" w:rsidR="002A5D7F" w:rsidRPr="004D2B56" w:rsidRDefault="002A5D7F" w:rsidP="002A5D7F">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t>Pamiršus pavartoti PENTAXIM</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vault_nd_406e3d8a-71f9-4e16-b5c3-e0742b95a9e8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692EA7ED"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Gydytojas nuspręs, kada paskiepyti praleistąja doze.</w:t>
      </w:r>
    </w:p>
    <w:p w14:paraId="3DED1A52" w14:textId="77777777" w:rsidR="002A5D7F" w:rsidRPr="004D2B56" w:rsidRDefault="002A5D7F" w:rsidP="002A5D7F">
      <w:pPr>
        <w:numPr>
          <w:ilvl w:val="12"/>
          <w:numId w:val="0"/>
        </w:numPr>
        <w:tabs>
          <w:tab w:val="left" w:pos="567"/>
        </w:tabs>
        <w:spacing w:after="0" w:line="240" w:lineRule="auto"/>
        <w:rPr>
          <w:rFonts w:ascii="Times New Roman" w:eastAsia="SimSun" w:hAnsi="Times New Roman"/>
          <w:lang w:val="lt-LT" w:eastAsia="zh-CN"/>
        </w:rPr>
      </w:pPr>
    </w:p>
    <w:p w14:paraId="4C1792DB" w14:textId="77777777" w:rsidR="002A5D7F" w:rsidRPr="004D2B56" w:rsidRDefault="002A5D7F" w:rsidP="002A5D7F">
      <w:pPr>
        <w:numPr>
          <w:ilvl w:val="12"/>
          <w:numId w:val="0"/>
        </w:numPr>
        <w:tabs>
          <w:tab w:val="left" w:pos="567"/>
        </w:tabs>
        <w:spacing w:after="0" w:line="240" w:lineRule="auto"/>
        <w:rPr>
          <w:rFonts w:ascii="Times New Roman" w:eastAsia="SimSun" w:hAnsi="Times New Roman"/>
          <w:lang w:val="lt-LT" w:eastAsia="zh-CN"/>
        </w:rPr>
      </w:pPr>
    </w:p>
    <w:p w14:paraId="3F69B7F2" w14:textId="77777777" w:rsidR="002A5D7F" w:rsidRPr="004D2B56" w:rsidRDefault="002A5D7F" w:rsidP="002A5D7F">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4.</w:t>
      </w:r>
      <w:r w:rsidRPr="004D2B56">
        <w:rPr>
          <w:rFonts w:ascii="Times New Roman" w:eastAsia="SimSun" w:hAnsi="Times New Roman"/>
          <w:b/>
          <w:lang w:val="lt-LT" w:eastAsia="zh-CN"/>
        </w:rPr>
        <w:tab/>
        <w:t>Galimas šalutinis poveikis</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vault_nd_696c362d-98c7-44a3-96fd-a22ef111e6ed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55C29754" w14:textId="77777777" w:rsidR="002A5D7F" w:rsidRPr="004D2B56" w:rsidRDefault="002A5D7F" w:rsidP="002A5D7F">
      <w:pPr>
        <w:numPr>
          <w:ilvl w:val="12"/>
          <w:numId w:val="0"/>
        </w:numPr>
        <w:tabs>
          <w:tab w:val="left" w:pos="567"/>
        </w:tabs>
        <w:spacing w:after="0" w:line="240" w:lineRule="auto"/>
        <w:rPr>
          <w:rFonts w:ascii="Times New Roman" w:eastAsia="SimSun" w:hAnsi="Times New Roman"/>
          <w:lang w:val="lt-LT" w:eastAsia="zh-CN"/>
        </w:rPr>
      </w:pPr>
    </w:p>
    <w:p w14:paraId="2534583F"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caps/>
          <w:lang w:val="lt-LT" w:eastAsia="zh-CN"/>
        </w:rPr>
        <w:t xml:space="preserve">PENTAXIM, </w:t>
      </w:r>
      <w:r w:rsidRPr="004D2B56">
        <w:rPr>
          <w:rFonts w:ascii="Times New Roman" w:eastAsia="SimSun" w:hAnsi="Times New Roman"/>
          <w:lang w:val="lt-LT" w:eastAsia="zh-CN"/>
        </w:rPr>
        <w:t xml:space="preserve">kaip ir </w:t>
      </w:r>
      <w:r>
        <w:rPr>
          <w:rFonts w:ascii="Times New Roman" w:eastAsia="SimSun" w:hAnsi="Times New Roman"/>
          <w:lang w:val="lt-LT" w:eastAsia="zh-CN"/>
        </w:rPr>
        <w:t xml:space="preserve">visi </w:t>
      </w:r>
      <w:r w:rsidRPr="004D2B56">
        <w:rPr>
          <w:rFonts w:ascii="Times New Roman" w:eastAsia="SimSun" w:hAnsi="Times New Roman"/>
          <w:lang w:val="lt-LT" w:eastAsia="zh-CN"/>
        </w:rPr>
        <w:t>kiti vaistai, gali sukelti šalutinį poveikį, nors jis pasireiškia ne visiems žmonėms.</w:t>
      </w:r>
    </w:p>
    <w:p w14:paraId="642A1D7C"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3EBA0B84" w14:textId="77777777" w:rsidR="002A5D7F" w:rsidRPr="004D2B56" w:rsidRDefault="002A5D7F" w:rsidP="002A5D7F">
      <w:pPr>
        <w:widowControl w:val="0"/>
        <w:numPr>
          <w:ilvl w:val="12"/>
          <w:numId w:val="0"/>
        </w:numPr>
        <w:tabs>
          <w:tab w:val="left" w:pos="567"/>
        </w:tabs>
        <w:spacing w:after="0" w:line="240" w:lineRule="auto"/>
        <w:ind w:right="-2"/>
        <w:rPr>
          <w:rFonts w:ascii="Times New Roman" w:eastAsia="Times New Roman" w:hAnsi="Times New Roman"/>
          <w:i/>
          <w:lang w:val="lt-LT"/>
        </w:rPr>
      </w:pPr>
      <w:r w:rsidRPr="004D2B56">
        <w:rPr>
          <w:rFonts w:ascii="Times New Roman" w:eastAsia="Times New Roman" w:hAnsi="Times New Roman"/>
          <w:i/>
          <w:lang w:val="lt-LT"/>
        </w:rPr>
        <w:t>Sunkios alerginės reakcijos</w:t>
      </w:r>
    </w:p>
    <w:p w14:paraId="0258AF42" w14:textId="77777777" w:rsidR="002A5D7F" w:rsidRPr="004D2B56" w:rsidRDefault="002A5D7F" w:rsidP="002A5D7F">
      <w:pPr>
        <w:widowControl w:val="0"/>
        <w:numPr>
          <w:ilvl w:val="12"/>
          <w:numId w:val="0"/>
        </w:numPr>
        <w:tabs>
          <w:tab w:val="left" w:pos="567"/>
        </w:tabs>
        <w:spacing w:after="0" w:line="240" w:lineRule="auto"/>
        <w:ind w:right="-2"/>
        <w:rPr>
          <w:rFonts w:ascii="Times New Roman" w:eastAsia="Times New Roman" w:hAnsi="Times New Roman"/>
          <w:b/>
          <w:lang w:val="lt-LT"/>
        </w:rPr>
      </w:pPr>
    </w:p>
    <w:p w14:paraId="1F482476" w14:textId="77777777" w:rsidR="002A5D7F" w:rsidRPr="004D2B56" w:rsidRDefault="002A5D7F" w:rsidP="002A5D7F">
      <w:pPr>
        <w:widowControl w:val="0"/>
        <w:numPr>
          <w:ilvl w:val="12"/>
          <w:numId w:val="0"/>
        </w:numPr>
        <w:tabs>
          <w:tab w:val="left" w:pos="567"/>
        </w:tabs>
        <w:spacing w:after="0" w:line="240" w:lineRule="auto"/>
        <w:ind w:right="-2"/>
        <w:rPr>
          <w:rFonts w:ascii="Times New Roman" w:eastAsia="Times New Roman" w:hAnsi="Times New Roman"/>
          <w:noProof/>
          <w:lang w:val="lt-LT"/>
        </w:rPr>
      </w:pPr>
      <w:r w:rsidRPr="004D2B56">
        <w:rPr>
          <w:rFonts w:ascii="Times New Roman" w:eastAsia="Times New Roman" w:hAnsi="Times New Roman"/>
          <w:lang w:val="lt-LT"/>
        </w:rPr>
        <w:t>Sunkios alerginės reakcijos, nors ir labai retai, gali pasireikšti po vakcinacijos, paprastai kol Jūsų vaikas vis dar yra vietoje, kurioje buvo paskiepytas.</w:t>
      </w:r>
    </w:p>
    <w:p w14:paraId="2DAB802A" w14:textId="77777777" w:rsidR="002A5D7F" w:rsidRPr="004D2B56" w:rsidRDefault="002A5D7F" w:rsidP="002A5D7F">
      <w:pPr>
        <w:widowControl w:val="0"/>
        <w:tabs>
          <w:tab w:val="num" w:pos="567"/>
        </w:tabs>
        <w:autoSpaceDE w:val="0"/>
        <w:autoSpaceDN w:val="0"/>
        <w:adjustRightInd w:val="0"/>
        <w:spacing w:after="0" w:line="240" w:lineRule="auto"/>
        <w:rPr>
          <w:rFonts w:ascii="Times New Roman" w:eastAsia="Times New Roman" w:hAnsi="Times New Roman"/>
          <w:lang w:val="lt-LT"/>
        </w:rPr>
      </w:pPr>
    </w:p>
    <w:p w14:paraId="276085B4" w14:textId="77777777" w:rsidR="002A5D7F" w:rsidRPr="004D2B56" w:rsidRDefault="002A5D7F" w:rsidP="002A5D7F">
      <w:pPr>
        <w:widowControl w:val="0"/>
        <w:tabs>
          <w:tab w:val="num" w:pos="567"/>
        </w:tabs>
        <w:autoSpaceDE w:val="0"/>
        <w:autoSpaceDN w:val="0"/>
        <w:adjustRightInd w:val="0"/>
        <w:spacing w:after="0" w:line="240" w:lineRule="auto"/>
        <w:rPr>
          <w:rFonts w:ascii="Times New Roman" w:eastAsia="Times New Roman" w:hAnsi="Times New Roman"/>
          <w:lang w:val="lt-LT"/>
        </w:rPr>
      </w:pPr>
      <w:r w:rsidRPr="004D2B56">
        <w:rPr>
          <w:rFonts w:ascii="Times New Roman" w:eastAsia="Times New Roman" w:hAnsi="Times New Roman"/>
          <w:lang w:val="lt-LT"/>
        </w:rPr>
        <w:t>Jeigu nors vienas iš šių simptomų pasireiškia išėjus iš įstaigos, kur Jūsų vaikui buvo suleista vakcina, turite NEDELSDAMI kreiptis į gydytoją:</w:t>
      </w:r>
    </w:p>
    <w:p w14:paraId="3CF617F1" w14:textId="77777777" w:rsidR="002A5D7F" w:rsidRPr="004D2B56" w:rsidRDefault="002A5D7F" w:rsidP="002A5D7F">
      <w:pPr>
        <w:widowControl w:val="0"/>
        <w:numPr>
          <w:ilvl w:val="0"/>
          <w:numId w:val="1"/>
        </w:numPr>
        <w:autoSpaceDE w:val="0"/>
        <w:autoSpaceDN w:val="0"/>
        <w:adjustRightInd w:val="0"/>
        <w:spacing w:after="0" w:line="240" w:lineRule="auto"/>
        <w:contextualSpacing/>
        <w:rPr>
          <w:rFonts w:ascii="Times New Roman" w:eastAsia="Times New Roman" w:hAnsi="Times New Roman"/>
          <w:lang w:val="lt-LT"/>
        </w:rPr>
      </w:pPr>
      <w:r w:rsidRPr="004D2B56">
        <w:rPr>
          <w:rFonts w:ascii="Times New Roman" w:eastAsia="SimSun" w:hAnsi="Times New Roman"/>
          <w:lang w:val="lt-LT" w:eastAsia="zh-CN"/>
        </w:rPr>
        <w:t>veido patinimas, staigus veido ar kaklo tinimas (</w:t>
      </w:r>
      <w:proofErr w:type="spellStart"/>
      <w:r w:rsidRPr="004D2B56">
        <w:rPr>
          <w:rFonts w:ascii="Times New Roman" w:eastAsia="SimSun" w:hAnsi="Times New Roman"/>
          <w:lang w:val="lt-LT" w:eastAsia="zh-CN"/>
        </w:rPr>
        <w:t>angioedema</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Kvinkės</w:t>
      </w:r>
      <w:proofErr w:type="spellEnd"/>
      <w:r w:rsidRPr="004D2B56">
        <w:rPr>
          <w:rFonts w:ascii="Times New Roman" w:eastAsia="SimSun" w:hAnsi="Times New Roman"/>
          <w:lang w:val="lt-LT" w:eastAsia="zh-CN"/>
        </w:rPr>
        <w:t xml:space="preserve"> edema)</w:t>
      </w:r>
    </w:p>
    <w:p w14:paraId="48015251" w14:textId="77777777" w:rsidR="002A5D7F" w:rsidRPr="004D2B56" w:rsidRDefault="002A5D7F" w:rsidP="002A5D7F">
      <w:pPr>
        <w:widowControl w:val="0"/>
        <w:numPr>
          <w:ilvl w:val="0"/>
          <w:numId w:val="1"/>
        </w:numPr>
        <w:autoSpaceDE w:val="0"/>
        <w:autoSpaceDN w:val="0"/>
        <w:adjustRightInd w:val="0"/>
        <w:spacing w:after="0" w:line="240" w:lineRule="auto"/>
        <w:contextualSpacing/>
        <w:rPr>
          <w:rFonts w:ascii="Times New Roman" w:eastAsia="Times New Roman" w:hAnsi="Times New Roman"/>
          <w:lang w:val="lt-LT"/>
        </w:rPr>
      </w:pPr>
      <w:r w:rsidRPr="004D2B56">
        <w:rPr>
          <w:rFonts w:ascii="Times New Roman" w:eastAsia="SimSun" w:hAnsi="Times New Roman"/>
          <w:lang w:val="lt-LT" w:eastAsia="zh-CN"/>
        </w:rPr>
        <w:t xml:space="preserve">staigus ir sunkus negalavimas su kraujo spaudimo sumažėjimu, sukeliantis mieguistumą ar sąmonės netekimą, padidėjęs širdies ritmas susijęs su kvėpavimo sistemos sutrikimais (anafilaksine reakcija, šoku). </w:t>
      </w:r>
    </w:p>
    <w:p w14:paraId="75BFB820"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5707A77F" w14:textId="77777777" w:rsidR="002A5D7F" w:rsidRPr="004D2B56" w:rsidRDefault="002A5D7F" w:rsidP="002A5D7F">
      <w:pPr>
        <w:widowControl w:val="0"/>
        <w:tabs>
          <w:tab w:val="left" w:pos="567"/>
        </w:tabs>
        <w:spacing w:after="0" w:line="240" w:lineRule="auto"/>
        <w:rPr>
          <w:rFonts w:ascii="Times New Roman" w:eastAsia="Times New Roman" w:hAnsi="Times New Roman"/>
          <w:i/>
          <w:strike/>
          <w:lang w:val="lt-LT"/>
        </w:rPr>
      </w:pPr>
      <w:r w:rsidRPr="004D2B56">
        <w:rPr>
          <w:rFonts w:ascii="Times New Roman" w:eastAsia="Times New Roman" w:hAnsi="Times New Roman"/>
          <w:i/>
          <w:lang w:val="lt-LT"/>
        </w:rPr>
        <w:t>Kiti nepageidaujami reiškiniai</w:t>
      </w:r>
    </w:p>
    <w:p w14:paraId="5BB1A759" w14:textId="77777777" w:rsidR="002A5D7F" w:rsidRPr="004D2B56" w:rsidRDefault="002A5D7F" w:rsidP="002A5D7F">
      <w:pPr>
        <w:widowControl w:val="0"/>
        <w:numPr>
          <w:ilvl w:val="12"/>
          <w:numId w:val="0"/>
        </w:numPr>
        <w:tabs>
          <w:tab w:val="left" w:pos="567"/>
        </w:tabs>
        <w:spacing w:after="0" w:line="240" w:lineRule="auto"/>
        <w:ind w:right="-2"/>
        <w:rPr>
          <w:rFonts w:ascii="Times New Roman" w:eastAsia="Times New Roman" w:hAnsi="Times New Roman"/>
          <w:noProof/>
          <w:lang w:val="lt-LT"/>
        </w:rPr>
      </w:pPr>
    </w:p>
    <w:p w14:paraId="496DF6F8" w14:textId="77777777" w:rsidR="002A5D7F" w:rsidRPr="004D2B56" w:rsidRDefault="002A5D7F" w:rsidP="002A5D7F">
      <w:pPr>
        <w:widowControl w:val="0"/>
        <w:numPr>
          <w:ilvl w:val="12"/>
          <w:numId w:val="0"/>
        </w:numPr>
        <w:tabs>
          <w:tab w:val="left" w:pos="567"/>
        </w:tabs>
        <w:spacing w:after="0" w:line="240" w:lineRule="auto"/>
        <w:ind w:right="-2"/>
        <w:rPr>
          <w:rFonts w:ascii="Times New Roman" w:eastAsia="Times New Roman" w:hAnsi="Times New Roman"/>
          <w:lang w:val="lt-LT"/>
        </w:rPr>
      </w:pPr>
      <w:r w:rsidRPr="004D2B56">
        <w:rPr>
          <w:rFonts w:ascii="Times New Roman" w:eastAsia="Times New Roman" w:hAnsi="Times New Roman"/>
          <w:lang w:val="lt-LT"/>
        </w:rPr>
        <w:t>Jeigu Jūsų vaikui pasireiškia bet kuris iš išvardytų nepageidaujamų reiškinių, jis tęsiasi arba stiprėja, praneškite apie tai savo gydytojui ar slaugytojui.</w:t>
      </w:r>
    </w:p>
    <w:p w14:paraId="1AA868AE" w14:textId="77777777" w:rsidR="002A5D7F" w:rsidRPr="004D2B56" w:rsidRDefault="002A5D7F" w:rsidP="002A5D7F">
      <w:pPr>
        <w:widowControl w:val="0"/>
        <w:numPr>
          <w:ilvl w:val="12"/>
          <w:numId w:val="0"/>
        </w:numPr>
        <w:tabs>
          <w:tab w:val="left" w:pos="567"/>
        </w:tabs>
        <w:spacing w:after="0" w:line="240" w:lineRule="auto"/>
        <w:ind w:right="-2"/>
        <w:rPr>
          <w:rFonts w:ascii="Times New Roman" w:eastAsia="Times New Roman" w:hAnsi="Times New Roman"/>
          <w:noProof/>
          <w:lang w:val="lt-LT"/>
        </w:rPr>
      </w:pPr>
    </w:p>
    <w:p w14:paraId="49C493DB" w14:textId="77777777" w:rsidR="002A5D7F" w:rsidRPr="004D2B56" w:rsidRDefault="002A5D7F" w:rsidP="002A5D7F">
      <w:pPr>
        <w:keepNext/>
        <w:keepLines/>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Cs/>
          <w:i/>
          <w:noProof/>
          <w:snapToGrid w:val="0"/>
          <w:lang w:val="lt-LT"/>
        </w:rPr>
        <w:lastRenderedPageBreak/>
        <w:t>Labai dažni šalutinio poveikio reiškiniai (gali pasireikšti ne rečiau kaip 1 iš 10 asmenų):</w:t>
      </w:r>
    </w:p>
    <w:p w14:paraId="15691EB0" w14:textId="77777777" w:rsidR="002A5D7F" w:rsidRPr="004D2B56" w:rsidRDefault="002A5D7F" w:rsidP="002A5D7F">
      <w:pPr>
        <w:keepNext/>
        <w:keepLines/>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apetito praradimas;</w:t>
      </w:r>
    </w:p>
    <w:p w14:paraId="7CCB0F84" w14:textId="77777777" w:rsidR="002A5D7F" w:rsidRPr="004D2B56" w:rsidRDefault="002A5D7F" w:rsidP="002A5D7F">
      <w:pPr>
        <w:keepNext/>
        <w:keepLines/>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nervingumas, irzlumas;</w:t>
      </w:r>
    </w:p>
    <w:p w14:paraId="151F2308" w14:textId="77777777" w:rsidR="002A5D7F" w:rsidRPr="004D2B56" w:rsidRDefault="002A5D7F" w:rsidP="002A5D7F">
      <w:pPr>
        <w:keepNext/>
        <w:keepLines/>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nenormalus verkimas;</w:t>
      </w:r>
    </w:p>
    <w:p w14:paraId="668FA8EB"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mieguistumas;</w:t>
      </w:r>
    </w:p>
    <w:p w14:paraId="3050365C"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vėmimas;</w:t>
      </w:r>
    </w:p>
    <w:p w14:paraId="10422BFC"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paraudimas injekcijos vietoje (</w:t>
      </w:r>
      <w:proofErr w:type="spellStart"/>
      <w:r w:rsidRPr="004D2B56">
        <w:rPr>
          <w:rFonts w:ascii="Times New Roman" w:eastAsia="Times New Roman" w:hAnsi="Times New Roman"/>
          <w:lang w:val="lt-LT"/>
        </w:rPr>
        <w:t>eritema</w:t>
      </w:r>
      <w:proofErr w:type="spellEnd"/>
      <w:r w:rsidRPr="004D2B56">
        <w:rPr>
          <w:rFonts w:ascii="Times New Roman" w:eastAsia="Times New Roman" w:hAnsi="Times New Roman"/>
          <w:lang w:val="lt-LT"/>
        </w:rPr>
        <w:t>);</w:t>
      </w:r>
    </w:p>
    <w:p w14:paraId="559E1DBD"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karščiavimas (kūno temperatūra 38 °C ar didesnė);</w:t>
      </w:r>
    </w:p>
    <w:p w14:paraId="2DE7C888"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patinimas injekcijos vietoje (edema);</w:t>
      </w:r>
    </w:p>
    <w:p w14:paraId="3004E053"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skausmas injekcijos vietoje.</w:t>
      </w:r>
    </w:p>
    <w:p w14:paraId="461E9E9A"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p>
    <w:p w14:paraId="1FB75A9B" w14:textId="77777777" w:rsidR="002A5D7F" w:rsidRPr="004D2B56" w:rsidRDefault="002A5D7F" w:rsidP="002A5D7F">
      <w:pPr>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
          <w:bCs/>
          <w:i/>
          <w:noProof/>
          <w:snapToGrid w:val="0"/>
          <w:lang w:val="lt-LT"/>
        </w:rPr>
        <w:t xml:space="preserve"> </w:t>
      </w:r>
      <w:r w:rsidRPr="00823169">
        <w:rPr>
          <w:rFonts w:ascii="Times New Roman" w:eastAsia="Times New Roman" w:hAnsi="Times New Roman"/>
          <w:bCs/>
          <w:i/>
          <w:noProof/>
          <w:snapToGrid w:val="0"/>
          <w:lang w:val="lt-LT"/>
        </w:rPr>
        <w:t>Dažni šalutinio poveikio reiškiniai (gali pasireikšti rečiau kaip 1 iš 10 asmenų)</w:t>
      </w:r>
      <w:r w:rsidRPr="00153AAF">
        <w:rPr>
          <w:rFonts w:ascii="Times New Roman" w:eastAsia="Times New Roman" w:hAnsi="Times New Roman"/>
          <w:i/>
          <w:lang w:val="lt-LT"/>
        </w:rPr>
        <w:t>:</w:t>
      </w:r>
    </w:p>
    <w:p w14:paraId="581BABEC"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viduriavimas;</w:t>
      </w:r>
    </w:p>
    <w:p w14:paraId="389F5EBE"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sukietėjimas injekcijos vietoje;</w:t>
      </w:r>
    </w:p>
    <w:p w14:paraId="550268FA" w14:textId="77777777" w:rsidR="002A5D7F" w:rsidRPr="004D2B56" w:rsidRDefault="002A5D7F" w:rsidP="002A5D7F">
      <w:pPr>
        <w:widowControl w:val="0"/>
        <w:tabs>
          <w:tab w:val="left" w:pos="567"/>
        </w:tabs>
        <w:spacing w:after="0" w:line="240" w:lineRule="auto"/>
        <w:rPr>
          <w:rFonts w:ascii="Times New Roman" w:eastAsia="SimSun" w:hAnsi="Times New Roman"/>
          <w:lang w:val="lt-LT" w:eastAsia="zh-CN"/>
        </w:rPr>
      </w:pPr>
      <w:r w:rsidRPr="004D2B56">
        <w:rPr>
          <w:rFonts w:ascii="Times New Roman" w:eastAsia="Times New Roman" w:hAnsi="Times New Roman"/>
          <w:lang w:val="lt-LT"/>
        </w:rPr>
        <w:t>-</w:t>
      </w:r>
      <w:r w:rsidRPr="004D2B56">
        <w:rPr>
          <w:rFonts w:ascii="Times New Roman" w:eastAsia="Times New Roman" w:hAnsi="Times New Roman"/>
          <w:lang w:val="lt-LT"/>
        </w:rPr>
        <w:tab/>
      </w:r>
      <w:r w:rsidRPr="004D2B56">
        <w:rPr>
          <w:rFonts w:ascii="Times New Roman" w:eastAsia="SimSun" w:hAnsi="Times New Roman"/>
          <w:lang w:val="lt-LT" w:eastAsia="zh-CN"/>
        </w:rPr>
        <w:t>nemiga ar miego sutrikimai.</w:t>
      </w:r>
    </w:p>
    <w:p w14:paraId="5882235F" w14:textId="77777777" w:rsidR="002A5D7F" w:rsidRPr="004D2B56" w:rsidRDefault="002A5D7F" w:rsidP="002A5D7F">
      <w:pPr>
        <w:widowControl w:val="0"/>
        <w:tabs>
          <w:tab w:val="left" w:pos="1134"/>
        </w:tabs>
        <w:spacing w:after="0" w:line="240" w:lineRule="auto"/>
        <w:rPr>
          <w:rFonts w:ascii="Times New Roman" w:eastAsia="Times New Roman" w:hAnsi="Times New Roman"/>
          <w:lang w:val="lt-LT"/>
        </w:rPr>
      </w:pPr>
    </w:p>
    <w:p w14:paraId="1393EA93" w14:textId="77777777" w:rsidR="002A5D7F" w:rsidRPr="004D2B56" w:rsidRDefault="002A5D7F" w:rsidP="002A5D7F">
      <w:pPr>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Cs/>
          <w:i/>
          <w:noProof/>
          <w:snapToGrid w:val="0"/>
          <w:lang w:val="lt-LT"/>
        </w:rPr>
        <w:t>Nedažni šalutinio poveikio reiškiniai (gali pasireikšti rečiau kaip 1 iš 100 asmenų):</w:t>
      </w:r>
      <w:r w:rsidRPr="00153AAF">
        <w:rPr>
          <w:rFonts w:ascii="Times New Roman" w:eastAsia="Times New Roman" w:hAnsi="Times New Roman"/>
          <w:b/>
          <w:bCs/>
          <w:noProof/>
          <w:snapToGrid w:val="0"/>
          <w:lang w:val="lt-LT"/>
        </w:rPr>
        <w:t xml:space="preserve"> </w:t>
      </w:r>
    </w:p>
    <w:p w14:paraId="2C9AD4EE"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paraudimas ir patinimas (edema) 5 cm ar daugiau injekcijos vietoje;</w:t>
      </w:r>
    </w:p>
    <w:p w14:paraId="4AE78BE5"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karščiavimas (temperatūra 39°C ar aukštesnė);</w:t>
      </w:r>
    </w:p>
    <w:p w14:paraId="2FEEBD70"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nenuraminamas ir ilgalaikis verkimas ilgiau nei 3 valandas.</w:t>
      </w:r>
    </w:p>
    <w:p w14:paraId="74E64514" w14:textId="77777777" w:rsidR="002A5D7F" w:rsidRPr="004D2B56" w:rsidRDefault="002A5D7F" w:rsidP="002A5D7F">
      <w:pPr>
        <w:widowControl w:val="0"/>
        <w:tabs>
          <w:tab w:val="left" w:pos="1134"/>
        </w:tabs>
        <w:spacing w:after="0" w:line="240" w:lineRule="auto"/>
        <w:rPr>
          <w:rFonts w:ascii="Times New Roman" w:eastAsia="Times New Roman" w:hAnsi="Times New Roman"/>
          <w:lang w:val="lt-LT"/>
        </w:rPr>
      </w:pPr>
    </w:p>
    <w:p w14:paraId="40F516D6" w14:textId="77777777" w:rsidR="002A5D7F" w:rsidRPr="00153AAF" w:rsidRDefault="002A5D7F" w:rsidP="002A5D7F">
      <w:pPr>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Cs/>
          <w:i/>
          <w:noProof/>
          <w:snapToGrid w:val="0"/>
          <w:lang w:val="lt-LT"/>
        </w:rPr>
        <w:t>Reti šalutinio poveikio reiškiniai (gali pasireikšti rečiau kaip 1 iš 1 000 asmenų):</w:t>
      </w:r>
    </w:p>
    <w:p w14:paraId="1579F247"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karščiavimas (temperatūra virš 40°C);</w:t>
      </w:r>
    </w:p>
    <w:p w14:paraId="02503BCE" w14:textId="77777777" w:rsidR="002A5D7F" w:rsidRPr="004D2B56" w:rsidRDefault="002A5D7F" w:rsidP="002A5D7F">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r>
      <w:r w:rsidRPr="004D2B56">
        <w:rPr>
          <w:rFonts w:ascii="Times New Roman" w:eastAsia="SimSun" w:hAnsi="Times New Roman"/>
          <w:lang w:val="lt-LT" w:eastAsia="zh-CN"/>
        </w:rPr>
        <w:t>patinimas kojose ar pėdoje (</w:t>
      </w:r>
      <w:proofErr w:type="spellStart"/>
      <w:r w:rsidRPr="004D2B56">
        <w:rPr>
          <w:rFonts w:ascii="Times New Roman" w:eastAsia="SimSun" w:hAnsi="Times New Roman"/>
          <w:lang w:val="lt-LT" w:eastAsia="zh-CN"/>
        </w:rPr>
        <w:t>edeminės</w:t>
      </w:r>
      <w:proofErr w:type="spellEnd"/>
      <w:r w:rsidRPr="004D2B56">
        <w:rPr>
          <w:rFonts w:ascii="Times New Roman" w:eastAsia="SimSun" w:hAnsi="Times New Roman"/>
          <w:lang w:val="lt-LT" w:eastAsia="zh-CN"/>
        </w:rPr>
        <w:t xml:space="preserve"> reakcijos, kurios paveikia apatines galūnes). Šias reakcijas gali lydėti pamėlynavimas (cianozė), paraudimas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laikinas bėrimas (purpura). Šios reakcijos paprastai pasireiškia per kelias valandas po pirminio skiepijimo ir išnyksta be pasekmių per 24 valandas. Patinimą gali lydėti smarkus verkimas.</w:t>
      </w:r>
    </w:p>
    <w:p w14:paraId="5B12EF2D"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006E8B0A" w14:textId="77777777" w:rsidR="002A5D7F" w:rsidRPr="004D2B56" w:rsidRDefault="002A5D7F" w:rsidP="002A5D7F">
      <w:pPr>
        <w:tabs>
          <w:tab w:val="left" w:pos="567"/>
        </w:tabs>
        <w:spacing w:after="0" w:line="240" w:lineRule="auto"/>
        <w:rPr>
          <w:rFonts w:ascii="Times New Roman" w:eastAsia="SimSun" w:hAnsi="Times New Roman"/>
          <w:i/>
          <w:u w:val="single"/>
          <w:lang w:val="lt-LT" w:eastAsia="zh-CN"/>
        </w:rPr>
      </w:pPr>
      <w:r w:rsidRPr="00823169">
        <w:rPr>
          <w:rFonts w:ascii="Times New Roman" w:eastAsia="Times New Roman" w:hAnsi="Times New Roman"/>
          <w:bCs/>
          <w:i/>
          <w:noProof/>
          <w:snapToGrid w:val="0"/>
          <w:lang w:val="lt-LT"/>
        </w:rPr>
        <w:t>Labai reti šalutinio poveikio reiškiniai (gali pasireikšti rečiau kaip 1 iš 10 000 asmenų):</w:t>
      </w:r>
    </w:p>
    <w:p w14:paraId="2BD8A226" w14:textId="77777777" w:rsidR="002A5D7F" w:rsidRPr="004D2B56" w:rsidRDefault="002A5D7F" w:rsidP="002A5D7F">
      <w:pPr>
        <w:numPr>
          <w:ilvl w:val="0"/>
          <w:numId w:val="2"/>
        </w:numPr>
        <w:tabs>
          <w:tab w:val="left" w:pos="567"/>
        </w:tabs>
        <w:spacing w:after="0" w:line="240" w:lineRule="auto"/>
        <w:ind w:hanging="720"/>
        <w:contextualSpacing/>
        <w:rPr>
          <w:rFonts w:ascii="Times New Roman" w:eastAsia="SimSun" w:hAnsi="Times New Roman"/>
          <w:lang w:val="lt-LT" w:eastAsia="zh-CN"/>
        </w:rPr>
      </w:pPr>
      <w:r w:rsidRPr="004D2B56">
        <w:rPr>
          <w:rFonts w:ascii="Times New Roman" w:eastAsia="SimSun" w:hAnsi="Times New Roman"/>
          <w:lang w:val="lt-LT" w:eastAsia="zh-CN"/>
        </w:rPr>
        <w:t>traukuliai su ar be karščiavimo;</w:t>
      </w:r>
    </w:p>
    <w:p w14:paraId="30D16964" w14:textId="77777777" w:rsidR="002A5D7F" w:rsidRPr="004D2B56" w:rsidRDefault="002A5D7F" w:rsidP="002A5D7F">
      <w:pPr>
        <w:numPr>
          <w:ilvl w:val="0"/>
          <w:numId w:val="2"/>
        </w:numPr>
        <w:tabs>
          <w:tab w:val="num" w:pos="567"/>
        </w:tabs>
        <w:spacing w:after="0" w:line="240" w:lineRule="auto"/>
        <w:ind w:left="567" w:hanging="567"/>
        <w:contextualSpacing/>
        <w:rPr>
          <w:rFonts w:ascii="Times New Roman" w:eastAsia="SimSun" w:hAnsi="Times New Roman"/>
          <w:lang w:val="lt-LT" w:eastAsia="zh-CN"/>
        </w:rPr>
      </w:pPr>
      <w:r w:rsidRPr="004D2B56">
        <w:rPr>
          <w:rFonts w:ascii="Times New Roman" w:eastAsia="SimSun" w:hAnsi="Times New Roman"/>
          <w:lang w:val="lt-LT" w:eastAsia="zh-CN"/>
        </w:rPr>
        <w:t>energijos sumažėjimas ar periodai, kai vaikas, yra išbalęs, nereaguojantis arba atrodo, jog yra į šoką panašioje būklėje (</w:t>
      </w:r>
      <w:proofErr w:type="spellStart"/>
      <w:r w:rsidRPr="004D2B56">
        <w:rPr>
          <w:rFonts w:ascii="Times New Roman" w:eastAsia="SimSun" w:hAnsi="Times New Roman"/>
          <w:lang w:val="lt-LT" w:eastAsia="zh-CN"/>
        </w:rPr>
        <w:t>hipotoninės</w:t>
      </w:r>
      <w:proofErr w:type="spellEnd"/>
      <w:r w:rsidRPr="004D2B56">
        <w:rPr>
          <w:rFonts w:ascii="Times New Roman" w:eastAsia="SimSun" w:hAnsi="Times New Roman"/>
          <w:lang w:val="lt-LT" w:eastAsia="zh-CN"/>
        </w:rPr>
        <w:t xml:space="preserve"> reakcijos arba </w:t>
      </w:r>
      <w:proofErr w:type="spellStart"/>
      <w:r w:rsidRPr="004D2B56">
        <w:rPr>
          <w:rFonts w:ascii="Times New Roman" w:eastAsia="SimSun" w:hAnsi="Times New Roman"/>
          <w:lang w:val="lt-LT" w:eastAsia="zh-CN"/>
        </w:rPr>
        <w:t>hipotoninis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hiporeaktyvinis</w:t>
      </w:r>
      <w:proofErr w:type="spellEnd"/>
      <w:r w:rsidRPr="004D2B56">
        <w:rPr>
          <w:rFonts w:ascii="Times New Roman" w:eastAsia="SimSun" w:hAnsi="Times New Roman"/>
          <w:lang w:val="lt-LT" w:eastAsia="zh-CN"/>
        </w:rPr>
        <w:t xml:space="preserve"> epizodas);</w:t>
      </w:r>
    </w:p>
    <w:p w14:paraId="6CC501A5" w14:textId="77777777" w:rsidR="002A5D7F" w:rsidRPr="004D2B56" w:rsidRDefault="002A5D7F" w:rsidP="002A5D7F">
      <w:pPr>
        <w:numPr>
          <w:ilvl w:val="0"/>
          <w:numId w:val="2"/>
        </w:numPr>
        <w:tabs>
          <w:tab w:val="num" w:pos="567"/>
        </w:tabs>
        <w:spacing w:after="0" w:line="240" w:lineRule="auto"/>
        <w:ind w:hanging="720"/>
        <w:contextualSpacing/>
        <w:rPr>
          <w:rFonts w:ascii="Times New Roman" w:eastAsia="SimSun" w:hAnsi="Times New Roman"/>
          <w:lang w:val="lt-LT" w:eastAsia="zh-CN"/>
        </w:rPr>
      </w:pPr>
      <w:r w:rsidRPr="004D2B56">
        <w:rPr>
          <w:rFonts w:ascii="Times New Roman" w:eastAsia="SimSun" w:hAnsi="Times New Roman"/>
          <w:lang w:val="lt-LT" w:eastAsia="zh-CN"/>
        </w:rPr>
        <w:t>odos išbėrimas, paraudimas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niežulys (dilgėlinė);</w:t>
      </w:r>
    </w:p>
    <w:p w14:paraId="5CDD171B"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didelės reakcijos injekcijos vietoje (didesnės negu 50 mm), įskaitant išplitusį galūnių patinimą (edemą) nuo injekcijos vietos iki vieno ar abiejų sąnarių. Šios reakcijos prasideda per 24-72 val. po skiepijimo ir gali būti lydimos paraudimu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xml:space="preserve">), karščiu, jautrumu ar skausmu injekcijos vietoje, išnyksta spontaniškai per 3-5 dienas. </w:t>
      </w:r>
    </w:p>
    <w:p w14:paraId="28CC484B" w14:textId="77777777" w:rsidR="002A5D7F" w:rsidRPr="004D2B56" w:rsidRDefault="002A5D7F" w:rsidP="002A5D7F">
      <w:pPr>
        <w:tabs>
          <w:tab w:val="left" w:pos="567"/>
        </w:tabs>
        <w:spacing w:after="0" w:line="240" w:lineRule="auto"/>
        <w:rPr>
          <w:rFonts w:ascii="Times New Roman" w:eastAsia="SimSun" w:hAnsi="Times New Roman"/>
          <w:u w:val="single"/>
          <w:lang w:val="lt-LT" w:eastAsia="zh-CN"/>
        </w:rPr>
      </w:pPr>
    </w:p>
    <w:p w14:paraId="3FFE24C9"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Galimos nepageidaujamos reakcijos (</w:t>
      </w:r>
      <w:proofErr w:type="spellStart"/>
      <w:r w:rsidRPr="004D2B56">
        <w:rPr>
          <w:rFonts w:ascii="Times New Roman" w:eastAsia="SimSun" w:hAnsi="Times New Roman"/>
          <w:lang w:val="lt-LT" w:eastAsia="zh-CN"/>
        </w:rPr>
        <w:t>t.y</w:t>
      </w:r>
      <w:proofErr w:type="spellEnd"/>
      <w:r w:rsidRPr="004D2B56">
        <w:rPr>
          <w:rFonts w:ascii="Times New Roman" w:eastAsia="SimSun" w:hAnsi="Times New Roman"/>
          <w:lang w:val="lt-LT" w:eastAsia="zh-CN"/>
        </w:rPr>
        <w:t>. nepageidaujamos reakcijos praneštos vartojant kitas vakcinas, kurios turi vieną ar daugiau antigenų, esančių PENTAXIM sudėtyje, bet tiesiogiai nesusijusios su PENTAXIM).</w:t>
      </w:r>
    </w:p>
    <w:p w14:paraId="13D60E0F"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15E62387" w14:textId="77777777" w:rsidR="002A5D7F" w:rsidRPr="004D2B56" w:rsidRDefault="002A5D7F" w:rsidP="002A5D7F">
      <w:pPr>
        <w:numPr>
          <w:ilvl w:val="0"/>
          <w:numId w:val="7"/>
        </w:numPr>
        <w:tabs>
          <w:tab w:val="left" w:pos="0"/>
          <w:tab w:val="left" w:pos="567"/>
        </w:tabs>
        <w:spacing w:after="0" w:line="240" w:lineRule="auto"/>
        <w:ind w:left="567" w:hanging="567"/>
        <w:contextualSpacing/>
        <w:rPr>
          <w:rFonts w:ascii="Times New Roman" w:eastAsia="SimSun" w:hAnsi="Times New Roman"/>
          <w:lang w:val="lt-LT" w:eastAsia="zh-CN"/>
        </w:rPr>
      </w:pPr>
      <w:proofErr w:type="spellStart"/>
      <w:r w:rsidRPr="004D2B56">
        <w:rPr>
          <w:rFonts w:ascii="Times New Roman" w:eastAsia="SimSun" w:hAnsi="Times New Roman"/>
          <w:i/>
          <w:lang w:val="lt-LT" w:eastAsia="zh-CN"/>
        </w:rPr>
        <w:t>Guillain-</w:t>
      </w:r>
      <w:r w:rsidRPr="00885AE3">
        <w:rPr>
          <w:rFonts w:ascii="Times New Roman" w:eastAsia="SimSun" w:hAnsi="Times New Roman"/>
          <w:i/>
          <w:iCs/>
          <w:lang w:val="lt-LT" w:eastAsia="zh-CN"/>
        </w:rPr>
        <w:t>Bar</w:t>
      </w:r>
      <w:r w:rsidRPr="00F2611E">
        <w:rPr>
          <w:rFonts w:ascii="Segoe UI" w:hAnsi="Segoe UI" w:cs="Segoe UI"/>
          <w:i/>
          <w:iCs/>
          <w:color w:val="000000"/>
          <w:sz w:val="20"/>
          <w:szCs w:val="20"/>
          <w:lang w:val="lt-LT" w:eastAsia="lt-LT"/>
        </w:rPr>
        <w:t>r</w:t>
      </w:r>
      <w:r w:rsidRPr="00F2611E">
        <w:rPr>
          <w:rFonts w:ascii="Times New Roman" w:eastAsia="SimSun" w:hAnsi="Times New Roman"/>
          <w:i/>
          <w:iCs/>
          <w:lang w:val="lt-LT" w:eastAsia="zh-CN"/>
        </w:rPr>
        <w:t>é</w:t>
      </w:r>
      <w:proofErr w:type="spellEnd"/>
      <w:r w:rsidRPr="004D2B56">
        <w:rPr>
          <w:rFonts w:ascii="Times New Roman" w:eastAsia="SimSun" w:hAnsi="Times New Roman"/>
          <w:lang w:val="lt-LT" w:eastAsia="zh-CN"/>
        </w:rPr>
        <w:t xml:space="preserve"> sindromas (sutrikęs jautrumas, paralyžius) ir </w:t>
      </w:r>
      <w:proofErr w:type="spellStart"/>
      <w:r w:rsidRPr="004D2B56">
        <w:rPr>
          <w:rFonts w:ascii="Times New Roman" w:eastAsia="SimSun" w:hAnsi="Times New Roman"/>
          <w:lang w:val="lt-LT" w:eastAsia="zh-CN"/>
        </w:rPr>
        <w:t>brachialinis</w:t>
      </w:r>
      <w:proofErr w:type="spellEnd"/>
      <w:r w:rsidRPr="004D2B56">
        <w:rPr>
          <w:rFonts w:ascii="Times New Roman" w:eastAsia="SimSun" w:hAnsi="Times New Roman"/>
          <w:lang w:val="lt-LT" w:eastAsia="zh-CN"/>
        </w:rPr>
        <w:t xml:space="preserve"> neuritas (paralyžius, išplitęs skausmas rankoje ar pečiuose) buvo pastebėti pavartojus vakciną, kurios sudėtyje yra stabligės </w:t>
      </w:r>
      <w:proofErr w:type="spellStart"/>
      <w:r w:rsidRPr="004D2B56">
        <w:rPr>
          <w:rFonts w:ascii="Times New Roman" w:eastAsia="SimSun" w:hAnsi="Times New Roman"/>
          <w:lang w:val="lt-LT" w:eastAsia="zh-CN"/>
        </w:rPr>
        <w:t>anatoksinas</w:t>
      </w:r>
      <w:proofErr w:type="spellEnd"/>
      <w:r w:rsidRPr="004D2B56">
        <w:rPr>
          <w:rFonts w:ascii="Times New Roman" w:eastAsia="SimSun" w:hAnsi="Times New Roman"/>
          <w:lang w:val="lt-LT" w:eastAsia="zh-CN"/>
        </w:rPr>
        <w:t>.</w:t>
      </w:r>
    </w:p>
    <w:p w14:paraId="38EDAFDC" w14:textId="77777777" w:rsidR="002A5D7F" w:rsidRPr="004D2B56" w:rsidRDefault="002A5D7F" w:rsidP="002A5D7F">
      <w:pPr>
        <w:tabs>
          <w:tab w:val="left" w:pos="360"/>
          <w:tab w:val="left" w:pos="567"/>
        </w:tabs>
        <w:spacing w:after="0" w:line="240" w:lineRule="auto"/>
        <w:rPr>
          <w:rFonts w:ascii="Times New Roman" w:eastAsia="SimSun" w:hAnsi="Times New Roman"/>
          <w:lang w:val="lt-LT" w:eastAsia="zh-CN"/>
        </w:rPr>
      </w:pPr>
    </w:p>
    <w:p w14:paraId="11805F25" w14:textId="77777777" w:rsidR="002A5D7F" w:rsidRPr="004D2B56" w:rsidRDefault="002A5D7F" w:rsidP="002A5D7F">
      <w:pPr>
        <w:tabs>
          <w:tab w:val="left" w:pos="360"/>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Papildoma informacija apie ypatingas pacientų grupes</w:t>
      </w:r>
    </w:p>
    <w:p w14:paraId="04CEC837" w14:textId="77777777" w:rsidR="002A5D7F" w:rsidRPr="004D2B56" w:rsidRDefault="002A5D7F" w:rsidP="002A5D7F">
      <w:pPr>
        <w:tabs>
          <w:tab w:val="left" w:pos="360"/>
          <w:tab w:val="left" w:pos="567"/>
        </w:tabs>
        <w:spacing w:after="0" w:line="240" w:lineRule="auto"/>
        <w:rPr>
          <w:rFonts w:ascii="Times New Roman" w:eastAsia="SimSun" w:hAnsi="Times New Roman"/>
          <w:b/>
          <w:lang w:val="lt-LT" w:eastAsia="zh-CN"/>
        </w:rPr>
      </w:pPr>
    </w:p>
    <w:p w14:paraId="0BE39B2F"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Neišnešiotiems naujagimiams (28-tą nėštumo savaitę ar anksčiau) per 2-3 dienas po vakcinacijos gali pasireikšti kvėpavimo sustojimų.</w:t>
      </w:r>
    </w:p>
    <w:p w14:paraId="35C50C34" w14:textId="77777777" w:rsidR="002A5D7F" w:rsidRPr="004D2B56" w:rsidRDefault="002A5D7F" w:rsidP="002A5D7F">
      <w:pPr>
        <w:tabs>
          <w:tab w:val="left" w:pos="360"/>
          <w:tab w:val="left" w:pos="567"/>
        </w:tabs>
        <w:spacing w:after="0" w:line="240" w:lineRule="auto"/>
        <w:rPr>
          <w:rFonts w:ascii="Times New Roman" w:eastAsia="SimSun" w:hAnsi="Times New Roman"/>
          <w:lang w:val="lt-LT" w:eastAsia="zh-CN"/>
        </w:rPr>
      </w:pPr>
    </w:p>
    <w:p w14:paraId="6371EE38" w14:textId="77777777" w:rsidR="002A5D7F" w:rsidRPr="004D2B56" w:rsidRDefault="002A5D7F" w:rsidP="002A5D7F">
      <w:pPr>
        <w:keepNext/>
        <w:keepLines/>
        <w:tabs>
          <w:tab w:val="left" w:pos="567"/>
        </w:tabs>
        <w:spacing w:after="0" w:line="240" w:lineRule="auto"/>
        <w:rPr>
          <w:rFonts w:ascii="Times New Roman" w:eastAsia="Times New Roman" w:hAnsi="Times New Roman"/>
          <w:b/>
          <w:snapToGrid w:val="0"/>
          <w:szCs w:val="24"/>
          <w:lang w:val="lt-LT"/>
        </w:rPr>
      </w:pPr>
      <w:r w:rsidRPr="004D2B56">
        <w:rPr>
          <w:rFonts w:ascii="Times New Roman" w:eastAsia="Times New Roman" w:hAnsi="Times New Roman"/>
          <w:b/>
          <w:noProof/>
          <w:snapToGrid w:val="0"/>
          <w:szCs w:val="24"/>
          <w:lang w:val="lt-LT"/>
        </w:rPr>
        <w:lastRenderedPageBreak/>
        <w:t>Pranešimas apie šalutinį poveikį</w:t>
      </w:r>
    </w:p>
    <w:p w14:paraId="24CCD78D" w14:textId="77777777" w:rsidR="002A5D7F" w:rsidRPr="00153AAF" w:rsidRDefault="002A5D7F" w:rsidP="002A5D7F">
      <w:pPr>
        <w:keepNext/>
        <w:keepLines/>
        <w:tabs>
          <w:tab w:val="left" w:pos="567"/>
        </w:tabs>
        <w:spacing w:line="260" w:lineRule="exact"/>
        <w:ind w:right="-1"/>
        <w:rPr>
          <w:rFonts w:ascii="Times New Roman" w:eastAsia="Times New Roman" w:hAnsi="Times New Roman"/>
          <w:snapToGrid w:val="0"/>
          <w:szCs w:val="20"/>
          <w:lang w:val="lt-LT"/>
        </w:rPr>
      </w:pPr>
      <w:r w:rsidRPr="004D2B56">
        <w:rPr>
          <w:rFonts w:ascii="Times New Roman" w:eastAsia="Times New Roman" w:hAnsi="Times New Roman"/>
          <w:noProof/>
          <w:snapToGrid w:val="0"/>
          <w:szCs w:val="24"/>
          <w:lang w:val="lt-LT"/>
        </w:rPr>
        <w:t xml:space="preserve">Jeigu pasireiškė šalutinis poveikis, įskaitant šiame lapelyje nenurodytą, pasakykite gydytojui arba </w:t>
      </w:r>
      <w:r w:rsidRPr="004D2B56">
        <w:rPr>
          <w:rFonts w:ascii="Times New Roman" w:eastAsia="Times New Roman" w:hAnsi="Times New Roman"/>
          <w:snapToGrid w:val="0"/>
          <w:lang w:val="lt-LT"/>
        </w:rPr>
        <w:t>slaugytojui.</w:t>
      </w:r>
      <w:r w:rsidRPr="004D2B56">
        <w:rPr>
          <w:rFonts w:ascii="Times New Roman" w:eastAsia="Times New Roman" w:hAnsi="Times New Roman"/>
          <w:noProof/>
          <w:snapToGrid w:val="0"/>
          <w:szCs w:val="24"/>
          <w:lang w:val="lt-LT"/>
        </w:rPr>
        <w:t xml:space="preserve"> </w:t>
      </w:r>
      <w:r w:rsidRPr="005C4355">
        <w:rPr>
          <w:rFonts w:ascii="Times New Roman" w:eastAsia="Times New Roman" w:hAnsi="Times New Roman"/>
          <w:lang w:val="lt-LT" w:eastAsia="lt-LT"/>
        </w:rPr>
        <w:t xml:space="preserve">Pranešimą apie šalutinį poveikį galite užpildyti ir pateikti Valstybinės vaistų kontrolės tarnybos prie Lietuvos Respublikos sveikatos apsaugos ministerijos tinklalapyje </w:t>
      </w:r>
      <w:hyperlink r:id="rId5" w:history="1">
        <w:r w:rsidRPr="0018265D">
          <w:rPr>
            <w:rFonts w:ascii="Times New Roman" w:eastAsia="Times New Roman" w:hAnsi="Times New Roman"/>
            <w:color w:val="0000FF"/>
            <w:u w:val="single"/>
            <w:lang w:val="lt-LT" w:eastAsia="lt-LT"/>
          </w:rPr>
          <w:t>https://vvkt.lrv.lt/lt/</w:t>
        </w:r>
      </w:hyperlink>
      <w:r w:rsidRPr="005C4355">
        <w:rPr>
          <w:rFonts w:ascii="Times New Roman" w:eastAsia="Times New Roman" w:hAnsi="Times New Roman"/>
          <w:lang w:val="lt-LT" w:eastAsia="lt-LT"/>
        </w:rPr>
        <w:t xml:space="preserve"> nurodytais būdais arba paskambinti nemokamu telefonu </w:t>
      </w:r>
      <w:r>
        <w:rPr>
          <w:rFonts w:ascii="Times New Roman" w:eastAsia="Times New Roman" w:hAnsi="Times New Roman"/>
          <w:lang w:val="lt-LT" w:eastAsia="lt-LT"/>
        </w:rPr>
        <w:t>+370</w:t>
      </w:r>
      <w:r w:rsidRPr="005C4355">
        <w:rPr>
          <w:rFonts w:ascii="Times New Roman" w:eastAsia="Times New Roman" w:hAnsi="Times New Roman"/>
          <w:lang w:val="lt-LT" w:eastAsia="lt-LT"/>
        </w:rPr>
        <w:t xml:space="preserve"> 800 73 568. Pranešdami apie šalutinį poveikį galite mums padėti gauti daugiau informacijos apie šio vaisto saugumą</w:t>
      </w:r>
      <w:r w:rsidRPr="005C4355">
        <w:rPr>
          <w:rFonts w:ascii="Times New Roman" w:eastAsia="Times New Roman" w:hAnsi="Times New Roman"/>
          <w:szCs w:val="20"/>
          <w:lang w:val="lt-LT"/>
        </w:rPr>
        <w:t>.</w:t>
      </w:r>
    </w:p>
    <w:p w14:paraId="617603B4"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0778F52C" w14:textId="77777777" w:rsidR="002A5D7F" w:rsidRPr="004D2B56" w:rsidRDefault="002A5D7F" w:rsidP="002A5D7F">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5.</w:t>
      </w:r>
      <w:r w:rsidRPr="004D2B56">
        <w:rPr>
          <w:rFonts w:ascii="Times New Roman" w:eastAsia="SimSun" w:hAnsi="Times New Roman"/>
          <w:b/>
          <w:lang w:val="lt-LT" w:eastAsia="zh-CN"/>
        </w:rPr>
        <w:tab/>
        <w:t>Kaip laikyti PENTAXIM</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vault_nd_25dc07aa-2025-43f2-a2cf-7569f958fe0c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46625839"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45DF683C"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Šį vaistą laikykite vaikams nepastebimoje ir nepasiekiamoje vietoje.</w:t>
      </w:r>
    </w:p>
    <w:p w14:paraId="26AEA45C"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p>
    <w:p w14:paraId="14E419BE"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Laikyti šaldytuve (2 </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 – 8 </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 Negalima užšaldyti.</w:t>
      </w:r>
    </w:p>
    <w:p w14:paraId="0DBC49F8" w14:textId="77777777" w:rsidR="002A5D7F"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Nevartokite PENTAXIM, kurio pakitusi spalva ar yra svetimkūnių.</w:t>
      </w:r>
    </w:p>
    <w:p w14:paraId="0B6E6E90"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p>
    <w:p w14:paraId="26943805"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Ant flakono, užpildyto švirkšto ir dėžutės po „EXP“ nurodytam tinkamumo laikui pasibaigus, šio vaisto</w:t>
      </w:r>
      <w:r w:rsidRPr="004D2B56">
        <w:rPr>
          <w:rFonts w:ascii="Times New Roman" w:eastAsia="SimSun" w:hAnsi="Times New Roman"/>
          <w:caps/>
          <w:lang w:val="lt-LT" w:eastAsia="zh-CN"/>
        </w:rPr>
        <w:t xml:space="preserve"> </w:t>
      </w:r>
      <w:r w:rsidRPr="004D2B56">
        <w:rPr>
          <w:rFonts w:ascii="Times New Roman" w:eastAsia="SimSun" w:hAnsi="Times New Roman"/>
          <w:lang w:val="lt-LT" w:eastAsia="zh-CN"/>
        </w:rPr>
        <w:t>vartoti negalima. Vaistas tinkamas vartoti iki paskutinės nurodyto mėnesio dienos.</w:t>
      </w:r>
    </w:p>
    <w:p w14:paraId="1F35EA04"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p>
    <w:p w14:paraId="725F58E4"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Vaistų negalima išmesti į kanalizaciją arba su buitinėmis atliekomis. Kaip tvarkyti nereikalingus vaistus, klauskite vaistininko. Šios priemonės padės apsaugoti aplinką.</w:t>
      </w:r>
    </w:p>
    <w:p w14:paraId="4EE220EF"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54163F46" w14:textId="77777777" w:rsidR="002A5D7F" w:rsidRPr="004D2B56" w:rsidRDefault="002A5D7F" w:rsidP="002A5D7F">
      <w:pPr>
        <w:numPr>
          <w:ilvl w:val="12"/>
          <w:numId w:val="0"/>
        </w:numPr>
        <w:tabs>
          <w:tab w:val="left" w:pos="567"/>
        </w:tabs>
        <w:spacing w:after="0" w:line="240" w:lineRule="auto"/>
        <w:ind w:right="-2"/>
        <w:rPr>
          <w:rFonts w:ascii="Times New Roman" w:eastAsia="SimSun" w:hAnsi="Times New Roman"/>
          <w:lang w:val="lt-LT" w:eastAsia="zh-CN"/>
        </w:rPr>
      </w:pPr>
    </w:p>
    <w:p w14:paraId="74864116" w14:textId="77777777" w:rsidR="002A5D7F" w:rsidRPr="004D2B56" w:rsidRDefault="002A5D7F" w:rsidP="002A5D7F">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6.</w:t>
      </w:r>
      <w:r w:rsidRPr="004D2B56">
        <w:rPr>
          <w:rFonts w:ascii="Times New Roman" w:eastAsia="SimSun" w:hAnsi="Times New Roman"/>
          <w:b/>
          <w:lang w:val="lt-LT" w:eastAsia="zh-CN"/>
        </w:rPr>
        <w:tab/>
        <w:t>Pakuotės turinys ir kita informacija</w:t>
      </w:r>
      <w:r>
        <w:rPr>
          <w:rFonts w:ascii="Times New Roman" w:eastAsia="SimSun" w:hAnsi="Times New Roman"/>
          <w:b/>
          <w:lang w:val="lt-LT" w:eastAsia="zh-CN"/>
        </w:rPr>
        <w:fldChar w:fldCharType="begin"/>
      </w:r>
      <w:r>
        <w:rPr>
          <w:rFonts w:ascii="Times New Roman" w:eastAsia="SimSun" w:hAnsi="Times New Roman"/>
          <w:b/>
          <w:lang w:val="lt-LT" w:eastAsia="zh-CN"/>
        </w:rPr>
        <w:instrText xml:space="preserve"> DOCVARIABLE vault_nd_14c5bb29-47f2-4438-8b0e-f4ab2284f9c5 \* MERGEFORMAT </w:instrText>
      </w:r>
      <w:r>
        <w:rPr>
          <w:rFonts w:ascii="Times New Roman" w:eastAsia="SimSun" w:hAnsi="Times New Roman"/>
          <w:b/>
          <w:lang w:val="lt-LT" w:eastAsia="zh-CN"/>
        </w:rPr>
        <w:fldChar w:fldCharType="separate"/>
      </w:r>
      <w:r>
        <w:rPr>
          <w:rFonts w:ascii="Times New Roman" w:eastAsia="SimSun" w:hAnsi="Times New Roman"/>
          <w:b/>
          <w:lang w:val="lt-LT" w:eastAsia="zh-CN"/>
        </w:rPr>
        <w:t xml:space="preserve"> </w:t>
      </w:r>
      <w:r>
        <w:rPr>
          <w:rFonts w:ascii="Times New Roman" w:eastAsia="SimSun" w:hAnsi="Times New Roman"/>
          <w:b/>
          <w:lang w:val="lt-LT" w:eastAsia="zh-CN"/>
        </w:rPr>
        <w:fldChar w:fldCharType="end"/>
      </w:r>
    </w:p>
    <w:p w14:paraId="5D7BCEF8" w14:textId="77777777" w:rsidR="002A5D7F" w:rsidRPr="004D2B56" w:rsidRDefault="002A5D7F" w:rsidP="002A5D7F">
      <w:pPr>
        <w:numPr>
          <w:ilvl w:val="12"/>
          <w:numId w:val="0"/>
        </w:numPr>
        <w:tabs>
          <w:tab w:val="left" w:pos="567"/>
        </w:tabs>
        <w:spacing w:after="0" w:line="240" w:lineRule="auto"/>
        <w:rPr>
          <w:rFonts w:ascii="Times New Roman" w:eastAsia="SimSun" w:hAnsi="Times New Roman"/>
          <w:lang w:val="lt-LT" w:eastAsia="zh-CN"/>
        </w:rPr>
      </w:pPr>
    </w:p>
    <w:p w14:paraId="71BFE22C" w14:textId="77777777" w:rsidR="002A5D7F" w:rsidRPr="004D2B56" w:rsidRDefault="002A5D7F" w:rsidP="002A5D7F">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PENTAXIM sudėtis:</w:t>
      </w:r>
    </w:p>
    <w:p w14:paraId="6954A945" w14:textId="77777777" w:rsidR="002A5D7F" w:rsidRPr="004D2B56" w:rsidRDefault="002A5D7F" w:rsidP="002A5D7F">
      <w:pPr>
        <w:tabs>
          <w:tab w:val="left" w:pos="567"/>
          <w:tab w:val="left" w:pos="3261"/>
        </w:tabs>
        <w:spacing w:after="0" w:line="240" w:lineRule="auto"/>
        <w:rPr>
          <w:rFonts w:ascii="Times New Roman" w:eastAsia="SimSun" w:hAnsi="Times New Roman"/>
          <w:b/>
          <w:lang w:val="lt-LT" w:eastAsia="zh-CN"/>
        </w:rPr>
      </w:pPr>
    </w:p>
    <w:p w14:paraId="6FEE9C7F" w14:textId="77777777" w:rsidR="002A5D7F" w:rsidRPr="008C1C9F" w:rsidRDefault="002A5D7F" w:rsidP="002A5D7F">
      <w:pPr>
        <w:pStyle w:val="Sraopastraipa"/>
        <w:numPr>
          <w:ilvl w:val="0"/>
          <w:numId w:val="2"/>
        </w:numPr>
        <w:tabs>
          <w:tab w:val="clear" w:pos="720"/>
          <w:tab w:val="num" w:pos="567"/>
          <w:tab w:val="left" w:pos="3261"/>
        </w:tabs>
        <w:spacing w:after="0" w:line="240" w:lineRule="auto"/>
        <w:ind w:left="567" w:hanging="567"/>
        <w:rPr>
          <w:rFonts w:ascii="Times New Roman" w:eastAsia="SimSun" w:hAnsi="Times New Roman"/>
          <w:b/>
          <w:lang w:val="lt-LT" w:eastAsia="zh-CN"/>
        </w:rPr>
      </w:pPr>
      <w:r w:rsidRPr="008C1C9F">
        <w:rPr>
          <w:rFonts w:ascii="Times New Roman" w:eastAsia="SimSun" w:hAnsi="Times New Roman"/>
          <w:lang w:val="lt-LT" w:eastAsia="zh-CN"/>
        </w:rPr>
        <w:t>Veikliosios medžiagos yra:</w:t>
      </w:r>
    </w:p>
    <w:p w14:paraId="2FF6AB93" w14:textId="77777777" w:rsidR="002A5D7F" w:rsidRDefault="002A5D7F" w:rsidP="002A5D7F">
      <w:pPr>
        <w:numPr>
          <w:ilvl w:val="12"/>
          <w:numId w:val="0"/>
        </w:numPr>
        <w:tabs>
          <w:tab w:val="left" w:pos="3261"/>
        </w:tabs>
        <w:spacing w:after="0" w:line="240" w:lineRule="auto"/>
        <w:rPr>
          <w:rFonts w:ascii="Times New Roman" w:eastAsia="MS Mincho" w:hAnsi="Times New Roman"/>
          <w:lang w:val="lt-LT"/>
        </w:rPr>
      </w:pPr>
      <w:r>
        <w:rPr>
          <w:rFonts w:ascii="Times New Roman" w:eastAsia="MS Mincho" w:hAnsi="Times New Roman"/>
          <w:lang w:val="lt-LT"/>
        </w:rPr>
        <w:t>Vienoje dozėje (0,5 ml) paruoštos vakcinos yra:</w:t>
      </w:r>
    </w:p>
    <w:p w14:paraId="2520EE8F" w14:textId="77777777" w:rsidR="002A5D7F" w:rsidRDefault="002A5D7F" w:rsidP="002A5D7F">
      <w:pPr>
        <w:numPr>
          <w:ilvl w:val="12"/>
          <w:numId w:val="0"/>
        </w:numPr>
        <w:tabs>
          <w:tab w:val="left" w:pos="3261"/>
        </w:tabs>
        <w:spacing w:after="0" w:line="240" w:lineRule="auto"/>
        <w:rPr>
          <w:rFonts w:ascii="Times New Roman" w:eastAsia="MS Mincho" w:hAnsi="Times New Roman"/>
          <w:lang w:val="lt-LT"/>
        </w:rPr>
      </w:pPr>
    </w:p>
    <w:p w14:paraId="7B6CBAB6" w14:textId="77777777" w:rsidR="002A5D7F" w:rsidRDefault="002A5D7F" w:rsidP="002A5D7F">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Difterijos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20 TV</w:t>
      </w:r>
      <w:r>
        <w:rPr>
          <w:rFonts w:ascii="Times New Roman" w:eastAsia="MS Mincho" w:hAnsi="Times New Roman"/>
          <w:vertAlign w:val="superscript"/>
          <w:lang w:val="lt-LT"/>
        </w:rPr>
        <w:t xml:space="preserve">2,3 </w:t>
      </w:r>
      <w:r>
        <w:rPr>
          <w:rFonts w:ascii="Times New Roman" w:eastAsia="MS Mincho" w:hAnsi="Times New Roman"/>
          <w:lang w:val="lt-LT"/>
        </w:rPr>
        <w:t>(30 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1543E55C" w14:textId="77777777" w:rsidR="002A5D7F" w:rsidRDefault="002A5D7F" w:rsidP="002A5D7F">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Stabligės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40 TV</w:t>
      </w:r>
      <w:r>
        <w:rPr>
          <w:rFonts w:ascii="Times New Roman" w:eastAsia="MS Mincho" w:hAnsi="Times New Roman"/>
          <w:vertAlign w:val="superscript"/>
          <w:lang w:val="lt-LT"/>
        </w:rPr>
        <w:t xml:space="preserve">3,4 </w:t>
      </w:r>
      <w:r>
        <w:rPr>
          <w:rFonts w:ascii="Times New Roman" w:eastAsia="MS Mincho" w:hAnsi="Times New Roman"/>
          <w:lang w:val="lt-LT"/>
        </w:rPr>
        <w:t>(10 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68C2BD08" w14:textId="77777777" w:rsidR="002A5D7F" w:rsidRDefault="002A5D7F" w:rsidP="002A5D7F">
      <w:p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i/>
          <w:iCs/>
          <w:lang w:val="lt-LT"/>
        </w:rPr>
        <w:t>Bordetella</w:t>
      </w:r>
      <w:proofErr w:type="spellEnd"/>
      <w:r>
        <w:rPr>
          <w:rFonts w:ascii="Times New Roman" w:eastAsia="MS Mincho" w:hAnsi="Times New Roman"/>
          <w:i/>
          <w:iCs/>
          <w:lang w:val="lt-LT"/>
        </w:rPr>
        <w:t xml:space="preserve"> </w:t>
      </w:r>
      <w:proofErr w:type="spellStart"/>
      <w:r>
        <w:rPr>
          <w:rFonts w:ascii="Times New Roman" w:eastAsia="MS Mincho" w:hAnsi="Times New Roman"/>
          <w:i/>
          <w:iCs/>
          <w:lang w:val="lt-LT"/>
        </w:rPr>
        <w:t>pertussis</w:t>
      </w:r>
      <w:proofErr w:type="spellEnd"/>
      <w:r>
        <w:rPr>
          <w:rFonts w:ascii="Times New Roman" w:eastAsia="MS Mincho" w:hAnsi="Times New Roman"/>
          <w:lang w:val="lt-LT"/>
        </w:rPr>
        <w:t xml:space="preserve"> antigenų:</w:t>
      </w:r>
    </w:p>
    <w:p w14:paraId="11DAC81B" w14:textId="77777777" w:rsidR="002A5D7F" w:rsidRDefault="002A5D7F" w:rsidP="002A5D7F">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t>kokliušo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113B7260" w14:textId="77777777" w:rsidR="002A5D7F" w:rsidRDefault="002A5D7F" w:rsidP="002A5D7F">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r>
      <w:proofErr w:type="spellStart"/>
      <w:r>
        <w:rPr>
          <w:rFonts w:ascii="Times New Roman" w:eastAsia="MS Mincho" w:hAnsi="Times New Roman"/>
          <w:lang w:val="lt-LT"/>
        </w:rPr>
        <w:t>filamentinio</w:t>
      </w:r>
      <w:proofErr w:type="spellEnd"/>
      <w:r>
        <w:rPr>
          <w:rFonts w:ascii="Times New Roman" w:eastAsia="MS Mincho" w:hAnsi="Times New Roman"/>
          <w:lang w:val="lt-LT"/>
        </w:rPr>
        <w:t xml:space="preserve"> hemagliutinino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309F9A0D" w14:textId="77777777" w:rsidR="002A5D7F" w:rsidRDefault="002A5D7F" w:rsidP="002A5D7F">
      <w:pPr>
        <w:numPr>
          <w:ilvl w:val="12"/>
          <w:numId w:val="0"/>
        </w:num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lang w:val="lt-LT"/>
        </w:rPr>
        <w:t>Polioviruso</w:t>
      </w:r>
      <w:proofErr w:type="spellEnd"/>
      <w:r>
        <w:rPr>
          <w:rFonts w:ascii="Times New Roman" w:eastAsia="MS Mincho" w:hAnsi="Times New Roman"/>
          <w:lang w:val="lt-LT"/>
        </w:rPr>
        <w:t xml:space="preserve"> (</w:t>
      </w:r>
      <w:proofErr w:type="spellStart"/>
      <w:r>
        <w:rPr>
          <w:rFonts w:ascii="Times New Roman" w:eastAsia="MS Mincho" w:hAnsi="Times New Roman"/>
          <w:lang w:val="lt-LT"/>
        </w:rPr>
        <w:t>inaktyvuoto</w:t>
      </w:r>
      <w:proofErr w:type="spellEnd"/>
      <w:r>
        <w:rPr>
          <w:rFonts w:ascii="Times New Roman" w:eastAsia="MS Mincho" w:hAnsi="Times New Roman"/>
          <w:lang w:val="lt-LT"/>
        </w:rPr>
        <w:t>)</w:t>
      </w:r>
      <w:r>
        <w:rPr>
          <w:rFonts w:ascii="Times New Roman" w:eastAsia="MS Mincho" w:hAnsi="Times New Roman"/>
          <w:vertAlign w:val="superscript"/>
          <w:lang w:val="lt-LT"/>
        </w:rPr>
        <w:t>5</w:t>
      </w:r>
    </w:p>
    <w:p w14:paraId="75E5C201" w14:textId="77777777" w:rsidR="002A5D7F" w:rsidRDefault="002A5D7F" w:rsidP="002A5D7F">
      <w:pPr>
        <w:numPr>
          <w:ilvl w:val="12"/>
          <w:numId w:val="0"/>
        </w:numPr>
        <w:tabs>
          <w:tab w:val="left" w:pos="3261"/>
        </w:tabs>
        <w:spacing w:after="0" w:line="240" w:lineRule="auto"/>
        <w:ind w:firstLine="720"/>
        <w:rPr>
          <w:rFonts w:ascii="Times New Roman" w:eastAsia="MS Mincho" w:hAnsi="Times New Roman"/>
          <w:vertAlign w:val="superscript"/>
          <w:lang w:val="lt-LT"/>
        </w:rPr>
      </w:pPr>
      <w:r>
        <w:rPr>
          <w:rFonts w:ascii="Times New Roman" w:eastAsia="MS Mincho" w:hAnsi="Times New Roman"/>
          <w:lang w:val="lt-LT"/>
        </w:rPr>
        <w:t>1-ojo tipo (</w:t>
      </w:r>
      <w:proofErr w:type="spellStart"/>
      <w:r>
        <w:rPr>
          <w:rFonts w:ascii="Times New Roman" w:eastAsia="MS Mincho" w:hAnsi="Times New Roman"/>
          <w:i/>
          <w:iCs/>
          <w:lang w:val="lt-LT"/>
        </w:rPr>
        <w:t>Mahoney</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29 D antigeno vienetai</w:t>
      </w:r>
      <w:r>
        <w:rPr>
          <w:rFonts w:ascii="Times New Roman" w:eastAsia="MS Mincho" w:hAnsi="Times New Roman"/>
          <w:vertAlign w:val="superscript"/>
          <w:lang w:val="lt-LT"/>
        </w:rPr>
        <w:t>6</w:t>
      </w:r>
    </w:p>
    <w:p w14:paraId="0A50A60A" w14:textId="77777777" w:rsidR="002A5D7F" w:rsidRDefault="002A5D7F" w:rsidP="002A5D7F">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2-ojo tipo (MEF-1)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7 D antigeno vienetai</w:t>
      </w:r>
      <w:r>
        <w:rPr>
          <w:rFonts w:ascii="Times New Roman" w:eastAsia="MS Mincho" w:hAnsi="Times New Roman"/>
          <w:vertAlign w:val="superscript"/>
          <w:lang w:val="lt-LT"/>
        </w:rPr>
        <w:t>6</w:t>
      </w:r>
    </w:p>
    <w:p w14:paraId="52FE82E8" w14:textId="77777777" w:rsidR="002A5D7F" w:rsidRDefault="002A5D7F" w:rsidP="002A5D7F">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3-iojo tipo (</w:t>
      </w:r>
      <w:proofErr w:type="spellStart"/>
      <w:r>
        <w:rPr>
          <w:rFonts w:ascii="Times New Roman" w:eastAsia="MS Mincho" w:hAnsi="Times New Roman"/>
          <w:i/>
          <w:iCs/>
          <w:lang w:val="lt-LT"/>
        </w:rPr>
        <w:t>Saukett</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26 D antigeno vienetai</w:t>
      </w:r>
      <w:r>
        <w:rPr>
          <w:rFonts w:ascii="Times New Roman" w:eastAsia="MS Mincho" w:hAnsi="Times New Roman"/>
          <w:vertAlign w:val="superscript"/>
          <w:lang w:val="lt-LT"/>
        </w:rPr>
        <w:t>6</w:t>
      </w:r>
    </w:p>
    <w:p w14:paraId="08F0DDBE"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polisacharid</w:t>
      </w:r>
      <w:r>
        <w:rPr>
          <w:rFonts w:ascii="Times New Roman" w:eastAsia="SimSun" w:hAnsi="Times New Roman"/>
          <w:lang w:val="lt-LT" w:eastAsia="zh-CN"/>
        </w:rPr>
        <w:t>o</w:t>
      </w:r>
      <w:r>
        <w:rPr>
          <w:rFonts w:ascii="Times New Roman" w:eastAsia="SimSun" w:hAnsi="Times New Roman"/>
          <w:lang w:val="lt-LT" w:eastAsia="zh-CN"/>
        </w:rPr>
        <w:tab/>
      </w:r>
      <w:r w:rsidRPr="004D2B56">
        <w:rPr>
          <w:rFonts w:ascii="Times New Roman" w:eastAsia="SimSun" w:hAnsi="Times New Roman"/>
          <w:lang w:val="lt-LT" w:eastAsia="zh-CN"/>
        </w:rPr>
        <w:t>10 </w:t>
      </w:r>
      <w:proofErr w:type="spellStart"/>
      <w:r w:rsidRPr="004D2B56">
        <w:rPr>
          <w:rFonts w:ascii="Times New Roman" w:eastAsia="SimSun" w:hAnsi="Times New Roman"/>
          <w:lang w:val="lt-LT" w:eastAsia="zh-CN"/>
        </w:rPr>
        <w:t>mikrogramų</w:t>
      </w:r>
      <w:proofErr w:type="spellEnd"/>
    </w:p>
    <w:p w14:paraId="1B77853D" w14:textId="77777777" w:rsidR="002A5D7F" w:rsidRDefault="002A5D7F" w:rsidP="002A5D7F">
      <w:pPr>
        <w:numPr>
          <w:ilvl w:val="12"/>
          <w:numId w:val="0"/>
        </w:numPr>
        <w:tabs>
          <w:tab w:val="left" w:pos="3261"/>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konjuguot</w:t>
      </w:r>
      <w:r>
        <w:rPr>
          <w:rFonts w:ascii="Times New Roman" w:eastAsia="SimSun" w:hAnsi="Times New Roman"/>
          <w:lang w:val="lt-LT" w:eastAsia="zh-CN"/>
        </w:rPr>
        <w:t>o</w:t>
      </w:r>
      <w:proofErr w:type="spellEnd"/>
      <w:r w:rsidRPr="004D2B56">
        <w:rPr>
          <w:rFonts w:ascii="Times New Roman" w:eastAsia="SimSun" w:hAnsi="Times New Roman"/>
          <w:lang w:val="lt-LT" w:eastAsia="zh-CN"/>
        </w:rPr>
        <w:t xml:space="preserve"> su stabligės baltymu</w:t>
      </w:r>
    </w:p>
    <w:p w14:paraId="533F2603" w14:textId="77777777" w:rsidR="002A5D7F" w:rsidRDefault="002A5D7F" w:rsidP="002A5D7F">
      <w:pPr>
        <w:numPr>
          <w:ilvl w:val="12"/>
          <w:numId w:val="0"/>
        </w:numPr>
        <w:tabs>
          <w:tab w:val="left" w:pos="3261"/>
        </w:tabs>
        <w:spacing w:after="0" w:line="240" w:lineRule="auto"/>
        <w:rPr>
          <w:rFonts w:ascii="Times New Roman" w:eastAsia="MS Mincho" w:hAnsi="Times New Roman"/>
          <w:lang w:val="lt-LT"/>
        </w:rPr>
      </w:pPr>
    </w:p>
    <w:p w14:paraId="38A22B6A" w14:textId="77777777" w:rsidR="002A5D7F" w:rsidRDefault="002A5D7F" w:rsidP="002A5D7F">
      <w:pPr>
        <w:tabs>
          <w:tab w:val="left" w:pos="567"/>
        </w:tabs>
        <w:spacing w:after="0" w:line="240" w:lineRule="auto"/>
        <w:jc w:val="both"/>
        <w:rPr>
          <w:rFonts w:ascii="Times New Roman" w:eastAsia="MS Mincho" w:hAnsi="Times New Roman"/>
          <w:lang w:val="lt-LT"/>
        </w:rPr>
      </w:pPr>
      <w:r>
        <w:rPr>
          <w:rFonts w:ascii="Times New Roman" w:eastAsia="MS Mincho" w:hAnsi="Times New Roman"/>
          <w:vertAlign w:val="superscript"/>
          <w:lang w:val="lt-LT"/>
        </w:rPr>
        <w:t xml:space="preserve">1 </w:t>
      </w:r>
      <w:proofErr w:type="spellStart"/>
      <w:r>
        <w:rPr>
          <w:rFonts w:ascii="Times New Roman" w:eastAsia="MS Mincho" w:hAnsi="Times New Roman"/>
          <w:lang w:val="lt-LT"/>
        </w:rPr>
        <w:t>Adsorbuotas</w:t>
      </w:r>
      <w:proofErr w:type="spellEnd"/>
      <w:r>
        <w:rPr>
          <w:rFonts w:ascii="Times New Roman" w:eastAsia="MS Mincho" w:hAnsi="Times New Roman"/>
          <w:lang w:val="lt-LT"/>
        </w:rPr>
        <w:t xml:space="preserve"> ant hidratuoto aliuminio hidroksido (0,3 mg Al</w:t>
      </w:r>
      <w:r>
        <w:rPr>
          <w:rFonts w:ascii="Times New Roman" w:eastAsia="MS Mincho" w:hAnsi="Times New Roman"/>
          <w:vertAlign w:val="superscript"/>
          <w:lang w:val="lt-LT"/>
        </w:rPr>
        <w:t>3+</w:t>
      </w:r>
      <w:r>
        <w:rPr>
          <w:rFonts w:ascii="Times New Roman" w:eastAsia="MS Mincho" w:hAnsi="Times New Roman"/>
          <w:lang w:val="lt-LT"/>
        </w:rPr>
        <w:t>)</w:t>
      </w:r>
    </w:p>
    <w:p w14:paraId="406851AE" w14:textId="77777777" w:rsidR="002A5D7F" w:rsidRDefault="002A5D7F" w:rsidP="002A5D7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2 </w:t>
      </w:r>
      <w:r>
        <w:rPr>
          <w:rFonts w:ascii="Times New Roman" w:eastAsia="MS Mincho" w:hAnsi="Times New Roman"/>
          <w:lang w:val="lt-LT"/>
        </w:rPr>
        <w:t xml:space="preserve">Kaip apatinė </w:t>
      </w:r>
      <w:proofErr w:type="spellStart"/>
      <w:r>
        <w:rPr>
          <w:rFonts w:ascii="Times New Roman" w:eastAsia="MS Mincho" w:hAnsi="Times New Roman"/>
          <w:lang w:val="lt-LT"/>
        </w:rPr>
        <w:t>pasikliautinojo</w:t>
      </w:r>
      <w:proofErr w:type="spellEnd"/>
      <w:r>
        <w:rPr>
          <w:rFonts w:ascii="Times New Roman" w:eastAsia="MS Mincho" w:hAnsi="Times New Roman"/>
          <w:lang w:val="lt-LT"/>
        </w:rPr>
        <w:t xml:space="preserve"> intervalo riba (p=0,95) ir vidutinis rodmuo ne mažesnis nei 30 TV</w:t>
      </w:r>
    </w:p>
    <w:p w14:paraId="7D1267AF" w14:textId="77777777" w:rsidR="002A5D7F" w:rsidRDefault="002A5D7F" w:rsidP="002A5D7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3 </w:t>
      </w:r>
      <w:r>
        <w:rPr>
          <w:rFonts w:ascii="Times New Roman" w:eastAsia="MS Mincho" w:hAnsi="Times New Roman"/>
          <w:lang w:val="lt-LT"/>
        </w:rPr>
        <w:t xml:space="preserve">Arba ekvivalentiškas aktyvumas, nustatytas </w:t>
      </w:r>
      <w:r w:rsidRPr="00404835">
        <w:rPr>
          <w:rFonts w:ascii="Times New Roman" w:eastAsia="MS Mincho" w:hAnsi="Times New Roman"/>
          <w:lang w:val="lt-LT"/>
        </w:rPr>
        <w:t xml:space="preserve">įvertinant </w:t>
      </w:r>
      <w:proofErr w:type="spellStart"/>
      <w:r w:rsidRPr="00404835">
        <w:rPr>
          <w:rFonts w:ascii="Times New Roman" w:eastAsia="MS Mincho" w:hAnsi="Times New Roman"/>
          <w:lang w:val="lt-LT"/>
        </w:rPr>
        <w:t>imunogeniškumą</w:t>
      </w:r>
      <w:proofErr w:type="spellEnd"/>
    </w:p>
    <w:p w14:paraId="46209EDB" w14:textId="77777777" w:rsidR="002A5D7F" w:rsidRDefault="002A5D7F" w:rsidP="002A5D7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4 </w:t>
      </w:r>
      <w:r>
        <w:rPr>
          <w:rFonts w:ascii="Times New Roman" w:eastAsia="MS Mincho" w:hAnsi="Times New Roman"/>
          <w:lang w:val="lt-LT"/>
        </w:rPr>
        <w:t xml:space="preserve">Kaip apatinė </w:t>
      </w:r>
      <w:proofErr w:type="spellStart"/>
      <w:r>
        <w:rPr>
          <w:rFonts w:ascii="Times New Roman" w:eastAsia="MS Mincho" w:hAnsi="Times New Roman"/>
          <w:lang w:val="lt-LT"/>
        </w:rPr>
        <w:t>pasikliautinojo</w:t>
      </w:r>
      <w:proofErr w:type="spellEnd"/>
      <w:r>
        <w:rPr>
          <w:rFonts w:ascii="Times New Roman" w:eastAsia="MS Mincho" w:hAnsi="Times New Roman"/>
          <w:lang w:val="lt-LT"/>
        </w:rPr>
        <w:t xml:space="preserve"> intervalo riba (p=0,95)</w:t>
      </w:r>
    </w:p>
    <w:p w14:paraId="6C7B222E" w14:textId="77777777" w:rsidR="002A5D7F" w:rsidRDefault="002A5D7F" w:rsidP="002A5D7F">
      <w:pPr>
        <w:tabs>
          <w:tab w:val="left" w:pos="567"/>
        </w:tabs>
        <w:spacing w:after="0" w:line="240" w:lineRule="auto"/>
        <w:jc w:val="both"/>
        <w:rPr>
          <w:rFonts w:ascii="Times New Roman" w:eastAsia="SimSun" w:hAnsi="Times New Roman"/>
          <w:lang w:val="lt-LT" w:eastAsia="zh-CN"/>
        </w:rPr>
      </w:pPr>
      <w:r>
        <w:rPr>
          <w:rFonts w:ascii="Times New Roman" w:eastAsia="MS Mincho" w:hAnsi="Times New Roman"/>
          <w:vertAlign w:val="superscript"/>
          <w:lang w:val="lt-LT"/>
        </w:rPr>
        <w:t>5</w:t>
      </w:r>
      <w:r>
        <w:rPr>
          <w:rFonts w:ascii="Times New Roman" w:eastAsia="SimSun" w:hAnsi="Times New Roman"/>
          <w:lang w:val="lt-LT" w:eastAsia="zh-CN"/>
        </w:rPr>
        <w:t xml:space="preserve"> </w:t>
      </w:r>
      <w:r w:rsidRPr="00FD23BC">
        <w:rPr>
          <w:rFonts w:ascii="Times New Roman" w:eastAsia="SimSun" w:hAnsi="Times New Roman"/>
          <w:lang w:val="lt-LT" w:eastAsia="zh-CN"/>
        </w:rPr>
        <w:t>Kultivuot</w:t>
      </w:r>
      <w:r>
        <w:rPr>
          <w:rFonts w:ascii="Times New Roman" w:eastAsia="SimSun" w:hAnsi="Times New Roman"/>
          <w:lang w:val="lt-LT" w:eastAsia="zh-CN"/>
        </w:rPr>
        <w:t>as</w:t>
      </w:r>
      <w:r w:rsidRPr="00FD23BC">
        <w:rPr>
          <w:rFonts w:ascii="Times New Roman" w:eastAsia="SimSun" w:hAnsi="Times New Roman"/>
          <w:lang w:val="lt-LT" w:eastAsia="zh-CN"/>
        </w:rPr>
        <w:t xml:space="preserve"> VERO ląstelių kultūroje</w:t>
      </w:r>
    </w:p>
    <w:p w14:paraId="4ADB2AC2" w14:textId="77777777" w:rsidR="002A5D7F" w:rsidRDefault="002A5D7F" w:rsidP="002A5D7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6 </w:t>
      </w:r>
      <w:r w:rsidRPr="00A664D3">
        <w:rPr>
          <w:rFonts w:ascii="Times New Roman" w:eastAsia="MS Mincho" w:hAnsi="Times New Roman"/>
          <w:lang w:val="lt-LT"/>
        </w:rPr>
        <w:t xml:space="preserve">Šie antigeno kiekiai tiksliai atitinka anksčiau išreikštus 40-8-32 D antigeno vienetais atitinkamai 1, 2 ir 3 tipo virusams, kai matuojama kitu tinkamu </w:t>
      </w:r>
      <w:proofErr w:type="spellStart"/>
      <w:r w:rsidRPr="00A664D3">
        <w:rPr>
          <w:rFonts w:ascii="Times New Roman" w:eastAsia="MS Mincho" w:hAnsi="Times New Roman"/>
          <w:lang w:val="lt-LT"/>
        </w:rPr>
        <w:t>imunocheminiu</w:t>
      </w:r>
      <w:proofErr w:type="spellEnd"/>
      <w:r w:rsidRPr="00A664D3">
        <w:rPr>
          <w:rFonts w:ascii="Times New Roman" w:eastAsia="MS Mincho" w:hAnsi="Times New Roman"/>
          <w:lang w:val="lt-LT"/>
        </w:rPr>
        <w:t xml:space="preserve"> metodu</w:t>
      </w:r>
    </w:p>
    <w:p w14:paraId="55042B9E"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p>
    <w:p w14:paraId="1C0A2FC2"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Aliuminio hidroksidas šios vakcinos sudėtyje yra kaip </w:t>
      </w:r>
      <w:proofErr w:type="spellStart"/>
      <w:r w:rsidRPr="004D2B56">
        <w:rPr>
          <w:rFonts w:ascii="Times New Roman" w:eastAsia="SimSun" w:hAnsi="Times New Roman"/>
          <w:lang w:val="lt-LT" w:eastAsia="zh-CN"/>
        </w:rPr>
        <w:t>adsorbentas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Adsorbentai</w:t>
      </w:r>
      <w:proofErr w:type="spellEnd"/>
      <w:r w:rsidRPr="004D2B56">
        <w:rPr>
          <w:rFonts w:ascii="Times New Roman" w:eastAsia="SimSun" w:hAnsi="Times New Roman"/>
          <w:lang w:val="lt-LT" w:eastAsia="zh-CN"/>
        </w:rPr>
        <w:t xml:space="preserve"> yra medžiagos, esančios tam tikrų vakcinų sudėtyje, siekiant paspartinti, pagerinti ir (arba) prailginti apsauginį vakcinos poveikį.</w:t>
      </w:r>
    </w:p>
    <w:p w14:paraId="4DD6D368"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p>
    <w:p w14:paraId="457923E2"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Pagalbinės medžiagos yra sacharozė, </w:t>
      </w:r>
      <w:proofErr w:type="spellStart"/>
      <w:r w:rsidRPr="004D2B56">
        <w:rPr>
          <w:rFonts w:ascii="Times New Roman" w:eastAsia="SimSun" w:hAnsi="Times New Roman"/>
          <w:lang w:val="lt-LT" w:eastAsia="zh-CN"/>
        </w:rPr>
        <w:t>trometamolis</w:t>
      </w:r>
      <w:proofErr w:type="spellEnd"/>
      <w:r w:rsidRPr="004D2B56">
        <w:rPr>
          <w:rFonts w:ascii="Times New Roman" w:eastAsia="SimSun" w:hAnsi="Times New Roman"/>
          <w:lang w:val="lt-LT" w:eastAsia="zh-CN"/>
        </w:rPr>
        <w:t xml:space="preserve">, koncentruota vandenilio chlorido rūgštis pH reguliuoti, </w:t>
      </w:r>
      <w:proofErr w:type="spellStart"/>
      <w:r w:rsidRPr="004D2B56">
        <w:rPr>
          <w:rFonts w:ascii="Times New Roman" w:eastAsia="SimSun" w:hAnsi="Times New Roman"/>
          <w:i/>
          <w:iCs/>
          <w:lang w:val="lt-LT" w:eastAsia="zh-CN"/>
        </w:rPr>
        <w:t>Medium</w:t>
      </w:r>
      <w:proofErr w:type="spellEnd"/>
      <w:r w:rsidRPr="004D2B56">
        <w:rPr>
          <w:rFonts w:ascii="Times New Roman" w:eastAsia="SimSun" w:hAnsi="Times New Roman"/>
          <w:i/>
          <w:iCs/>
          <w:lang w:val="lt-LT" w:eastAsia="zh-CN"/>
        </w:rPr>
        <w:t xml:space="preserve"> 199 </w:t>
      </w:r>
      <w:proofErr w:type="spellStart"/>
      <w:r w:rsidRPr="004D2B56">
        <w:rPr>
          <w:rFonts w:ascii="Times New Roman" w:eastAsia="SimSun" w:hAnsi="Times New Roman"/>
          <w:i/>
          <w:lang w:val="lt-LT" w:eastAsia="zh-CN"/>
        </w:rPr>
        <w:t>Hanks</w:t>
      </w:r>
      <w:proofErr w:type="spellEnd"/>
      <w:r w:rsidRPr="004D2B56">
        <w:rPr>
          <w:rFonts w:ascii="Times New Roman" w:eastAsia="SimSun" w:hAnsi="Times New Roman"/>
          <w:lang w:val="lt-LT" w:eastAsia="zh-CN"/>
        </w:rPr>
        <w:t xml:space="preserve"> terpė be </w:t>
      </w:r>
      <w:proofErr w:type="spellStart"/>
      <w:r w:rsidRPr="004D2B56">
        <w:rPr>
          <w:rFonts w:ascii="Times New Roman" w:eastAsia="SimSun" w:hAnsi="Times New Roman"/>
          <w:lang w:val="lt-LT" w:eastAsia="zh-CN"/>
        </w:rPr>
        <w:t>fenolio</w:t>
      </w:r>
      <w:proofErr w:type="spellEnd"/>
      <w:r w:rsidRPr="004D2B56">
        <w:rPr>
          <w:rFonts w:ascii="Times New Roman" w:eastAsia="SimSun" w:hAnsi="Times New Roman"/>
          <w:lang w:val="lt-LT" w:eastAsia="zh-CN"/>
        </w:rPr>
        <w:t xml:space="preserve"> raudonojo, acto rūgštis, ledinė ir/arba natrio hidroksidas (pH reguliuoti), </w:t>
      </w:r>
      <w:proofErr w:type="spellStart"/>
      <w:r w:rsidRPr="004D2B56">
        <w:rPr>
          <w:rFonts w:ascii="Times New Roman" w:eastAsia="SimSun" w:hAnsi="Times New Roman"/>
          <w:lang w:val="lt-LT" w:eastAsia="zh-CN"/>
        </w:rPr>
        <w:t>formaldehidas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fenoksietanolis</w:t>
      </w:r>
      <w:proofErr w:type="spellEnd"/>
      <w:r w:rsidRPr="004D2B56">
        <w:rPr>
          <w:rFonts w:ascii="Times New Roman" w:eastAsia="SimSun" w:hAnsi="Times New Roman"/>
          <w:lang w:val="lt-LT" w:eastAsia="zh-CN"/>
        </w:rPr>
        <w:t>, bevandenis etanolis ir injekcinis vanduo.</w:t>
      </w:r>
    </w:p>
    <w:p w14:paraId="53626C8B" w14:textId="77777777" w:rsidR="002A5D7F" w:rsidRPr="004D2B56" w:rsidRDefault="002A5D7F" w:rsidP="002A5D7F">
      <w:pPr>
        <w:tabs>
          <w:tab w:val="left" w:pos="567"/>
          <w:tab w:val="left" w:pos="3261"/>
        </w:tabs>
        <w:spacing w:after="0" w:line="240" w:lineRule="auto"/>
        <w:ind w:left="720"/>
        <w:rPr>
          <w:rFonts w:ascii="Times New Roman" w:eastAsia="SimSun" w:hAnsi="Times New Roman"/>
          <w:lang w:val="lt-LT" w:eastAsia="zh-CN"/>
        </w:rPr>
      </w:pPr>
    </w:p>
    <w:p w14:paraId="01EAE95D" w14:textId="77777777" w:rsidR="002A5D7F" w:rsidRPr="004D2B56" w:rsidRDefault="002A5D7F" w:rsidP="002A5D7F">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lastRenderedPageBreak/>
        <w:t>PENTAXIM išvaizda ir kiekis pakuotėje</w:t>
      </w:r>
    </w:p>
    <w:p w14:paraId="2C075899" w14:textId="77777777" w:rsidR="002A5D7F" w:rsidRPr="004D2B56" w:rsidRDefault="002A5D7F" w:rsidP="002A5D7F">
      <w:pPr>
        <w:tabs>
          <w:tab w:val="left" w:pos="567"/>
        </w:tabs>
        <w:spacing w:after="0" w:line="240" w:lineRule="auto"/>
        <w:rPr>
          <w:rFonts w:ascii="Times New Roman" w:eastAsia="SimSun" w:hAnsi="Times New Roman"/>
          <w:b/>
          <w:lang w:val="lt-LT" w:eastAsia="zh-CN"/>
        </w:rPr>
      </w:pPr>
    </w:p>
    <w:p w14:paraId="30DEA7D2"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PENTAXIM išleidžiamas baltų homogeninių miltelių flakone ir 0,5 ml balkšvos drumstos injekcinės suspensijos užpildytame švirkšte pavidalu, be adatos, su prijungta adata, su viena arba dviem atskiromis adatomis. </w:t>
      </w:r>
    </w:p>
    <w:p w14:paraId="68D903A5"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Kartono dėžutėje yra 1 </w:t>
      </w:r>
      <w:r w:rsidRPr="004D2B56">
        <w:rPr>
          <w:rFonts w:ascii="Times New Roman" w:eastAsia="MS Mincho" w:hAnsi="Times New Roman"/>
          <w:lang w:val="lt-LT" w:eastAsia="zh-CN"/>
        </w:rPr>
        <w:t xml:space="preserve">arba 10 </w:t>
      </w:r>
      <w:r w:rsidRPr="004D2B56">
        <w:rPr>
          <w:rFonts w:ascii="Times New Roman" w:eastAsia="SimSun" w:hAnsi="Times New Roman"/>
          <w:lang w:val="lt-LT" w:eastAsia="zh-CN"/>
        </w:rPr>
        <w:t xml:space="preserve">vakcinos </w:t>
      </w:r>
      <w:r w:rsidRPr="004D2B56">
        <w:rPr>
          <w:rFonts w:ascii="Times New Roman" w:eastAsia="MS Mincho" w:hAnsi="Times New Roman"/>
          <w:lang w:val="lt-LT" w:eastAsia="zh-CN"/>
        </w:rPr>
        <w:t>dozių</w:t>
      </w:r>
      <w:r w:rsidRPr="004D2B56">
        <w:rPr>
          <w:rFonts w:ascii="Times New Roman" w:eastAsia="SimSun" w:hAnsi="Times New Roman"/>
          <w:lang w:val="lt-LT" w:eastAsia="zh-CN"/>
        </w:rPr>
        <w:t>. Gali būti tiekiamos ne visų dydžių pakuotės.</w:t>
      </w:r>
    </w:p>
    <w:p w14:paraId="686DC168"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55A1A545" w14:textId="77777777" w:rsidR="002A5D7F" w:rsidRPr="004D2B56" w:rsidRDefault="002A5D7F" w:rsidP="002A5D7F">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 xml:space="preserve">Registruotojas </w:t>
      </w:r>
    </w:p>
    <w:p w14:paraId="354E36E3" w14:textId="77777777" w:rsidR="002A5D7F" w:rsidRPr="005C4355" w:rsidRDefault="002A5D7F" w:rsidP="002A5D7F">
      <w:pPr>
        <w:spacing w:after="0" w:line="240" w:lineRule="auto"/>
        <w:rPr>
          <w:rFonts w:ascii="Times New Roman" w:eastAsia="MS Mincho" w:hAnsi="Times New Roman"/>
          <w:lang w:val="ru-RU"/>
        </w:rPr>
      </w:pPr>
      <w:r w:rsidRPr="005C4355">
        <w:rPr>
          <w:rFonts w:ascii="Times New Roman" w:eastAsia="MS Mincho" w:hAnsi="Times New Roman"/>
          <w:lang w:val="ru-RU"/>
        </w:rPr>
        <w:t xml:space="preserve">Sanofi </w:t>
      </w:r>
      <w:proofErr w:type="spellStart"/>
      <w:r w:rsidRPr="005C4355">
        <w:rPr>
          <w:rFonts w:ascii="Times New Roman" w:eastAsia="MS Mincho" w:hAnsi="Times New Roman"/>
          <w:lang w:val="ru-RU"/>
        </w:rPr>
        <w:t>Winthrop</w:t>
      </w:r>
      <w:proofErr w:type="spellEnd"/>
      <w:r w:rsidRPr="005C4355">
        <w:rPr>
          <w:rFonts w:ascii="Times New Roman" w:eastAsia="MS Mincho" w:hAnsi="Times New Roman"/>
          <w:lang w:val="ru-RU"/>
        </w:rPr>
        <w:t xml:space="preserve"> </w:t>
      </w:r>
      <w:proofErr w:type="spellStart"/>
      <w:r w:rsidRPr="005C4355">
        <w:rPr>
          <w:rFonts w:ascii="Times New Roman" w:eastAsia="MS Mincho" w:hAnsi="Times New Roman"/>
          <w:lang w:val="ru-RU"/>
        </w:rPr>
        <w:t>Industrie</w:t>
      </w:r>
      <w:proofErr w:type="spellEnd"/>
    </w:p>
    <w:p w14:paraId="149C6EBF" w14:textId="77777777" w:rsidR="002A5D7F" w:rsidRPr="005C4355" w:rsidRDefault="002A5D7F" w:rsidP="002A5D7F">
      <w:pPr>
        <w:spacing w:after="0" w:line="240" w:lineRule="auto"/>
        <w:rPr>
          <w:rFonts w:ascii="Times New Roman" w:eastAsia="MS Mincho" w:hAnsi="Times New Roman"/>
          <w:lang w:val="ru-RU"/>
        </w:rPr>
      </w:pPr>
      <w:r w:rsidRPr="005C4355">
        <w:rPr>
          <w:rFonts w:ascii="Times New Roman" w:eastAsia="MS Mincho" w:hAnsi="Times New Roman"/>
          <w:lang w:val="ru-RU"/>
        </w:rPr>
        <w:t>8</w:t>
      </w:r>
      <w:r w:rsidRPr="005C4355">
        <w:rPr>
          <w:rFonts w:ascii="Times New Roman" w:eastAsia="MS Mincho" w:hAnsi="Times New Roman"/>
        </w:rPr>
        <w:t>2</w:t>
      </w:r>
      <w:r w:rsidRPr="005C4355">
        <w:rPr>
          <w:rFonts w:ascii="Times New Roman" w:eastAsia="MS Mincho" w:hAnsi="Times New Roman"/>
          <w:lang w:val="ru-RU"/>
        </w:rPr>
        <w:t xml:space="preserve"> </w:t>
      </w:r>
      <w:r w:rsidRPr="005C4355">
        <w:rPr>
          <w:rFonts w:ascii="Times New Roman" w:eastAsia="MS Mincho" w:hAnsi="Times New Roman"/>
        </w:rPr>
        <w:t>a</w:t>
      </w:r>
      <w:proofErr w:type="spellStart"/>
      <w:r w:rsidRPr="005C4355">
        <w:rPr>
          <w:rFonts w:ascii="Times New Roman" w:eastAsia="MS Mincho" w:hAnsi="Times New Roman"/>
          <w:lang w:val="ru-RU"/>
        </w:rPr>
        <w:t>venue</w:t>
      </w:r>
      <w:proofErr w:type="spellEnd"/>
      <w:r w:rsidRPr="005C4355">
        <w:rPr>
          <w:rFonts w:ascii="Times New Roman" w:eastAsia="MS Mincho" w:hAnsi="Times New Roman"/>
          <w:lang w:val="ru-RU"/>
        </w:rPr>
        <w:t xml:space="preserve"> </w:t>
      </w:r>
      <w:proofErr w:type="spellStart"/>
      <w:r w:rsidRPr="005C4355">
        <w:rPr>
          <w:rFonts w:ascii="Times New Roman" w:eastAsia="MS Mincho" w:hAnsi="Times New Roman"/>
          <w:lang w:val="ru-RU"/>
        </w:rPr>
        <w:t>Raspail</w:t>
      </w:r>
      <w:proofErr w:type="spellEnd"/>
    </w:p>
    <w:p w14:paraId="5051456A" w14:textId="77777777" w:rsidR="002A5D7F" w:rsidRPr="005C4355" w:rsidRDefault="002A5D7F" w:rsidP="002A5D7F">
      <w:pPr>
        <w:spacing w:after="0" w:line="240" w:lineRule="auto"/>
        <w:rPr>
          <w:rFonts w:ascii="Times New Roman" w:eastAsia="MS Mincho" w:hAnsi="Times New Roman"/>
        </w:rPr>
      </w:pPr>
      <w:r w:rsidRPr="005C4355">
        <w:rPr>
          <w:rFonts w:ascii="Times New Roman" w:eastAsia="MS Mincho" w:hAnsi="Times New Roman"/>
          <w:lang w:val="ru-RU"/>
        </w:rPr>
        <w:t xml:space="preserve">94250 </w:t>
      </w:r>
      <w:proofErr w:type="spellStart"/>
      <w:r w:rsidRPr="005C4355">
        <w:rPr>
          <w:rFonts w:ascii="Times New Roman" w:eastAsia="MS Mincho" w:hAnsi="Times New Roman"/>
          <w:lang w:val="ru-RU"/>
        </w:rPr>
        <w:t>Gentilly</w:t>
      </w:r>
      <w:proofErr w:type="spellEnd"/>
    </w:p>
    <w:p w14:paraId="58E0DDE8" w14:textId="77777777" w:rsidR="002A5D7F" w:rsidRDefault="002A5D7F" w:rsidP="002A5D7F">
      <w:pPr>
        <w:tabs>
          <w:tab w:val="left" w:pos="567"/>
        </w:tabs>
        <w:spacing w:after="0" w:line="240" w:lineRule="auto"/>
        <w:rPr>
          <w:rFonts w:ascii="Times New Roman" w:hAnsi="Times New Roman"/>
          <w:b/>
          <w:lang w:val="lt-LT"/>
        </w:rPr>
      </w:pPr>
      <w:proofErr w:type="spellStart"/>
      <w:r w:rsidRPr="005C4355">
        <w:rPr>
          <w:rFonts w:ascii="Times New Roman" w:eastAsia="MS Mincho" w:hAnsi="Times New Roman"/>
        </w:rPr>
        <w:t>Pranc</w:t>
      </w:r>
      <w:r w:rsidRPr="005C4355">
        <w:rPr>
          <w:rFonts w:ascii="Times New Roman" w:eastAsia="MS Mincho" w:hAnsi="Times New Roman"/>
          <w:lang w:val="lt-LT"/>
        </w:rPr>
        <w:t>ūzija</w:t>
      </w:r>
      <w:proofErr w:type="spellEnd"/>
    </w:p>
    <w:p w14:paraId="45ADE46C" w14:textId="77777777" w:rsidR="002A5D7F" w:rsidRPr="008D47E7" w:rsidRDefault="002A5D7F" w:rsidP="002A5D7F">
      <w:pPr>
        <w:tabs>
          <w:tab w:val="left" w:pos="567"/>
        </w:tabs>
        <w:spacing w:after="0" w:line="240" w:lineRule="auto"/>
        <w:rPr>
          <w:rFonts w:ascii="Times New Roman" w:hAnsi="Times New Roman"/>
          <w:b/>
          <w:lang w:val="lt-LT"/>
        </w:rPr>
      </w:pPr>
    </w:p>
    <w:p w14:paraId="3B20E697" w14:textId="77777777" w:rsidR="002A5D7F" w:rsidRPr="008D47E7" w:rsidRDefault="002A5D7F" w:rsidP="002A5D7F">
      <w:pPr>
        <w:tabs>
          <w:tab w:val="left" w:pos="567"/>
        </w:tabs>
        <w:spacing w:after="0" w:line="240" w:lineRule="auto"/>
        <w:rPr>
          <w:rFonts w:ascii="Times New Roman" w:hAnsi="Times New Roman"/>
          <w:b/>
          <w:lang w:val="lt-LT"/>
        </w:rPr>
      </w:pPr>
      <w:r w:rsidRPr="008D47E7">
        <w:rPr>
          <w:rFonts w:ascii="Times New Roman" w:hAnsi="Times New Roman"/>
          <w:b/>
          <w:lang w:val="lt-LT"/>
        </w:rPr>
        <w:t>Gamintoja</w:t>
      </w:r>
      <w:r>
        <w:rPr>
          <w:rFonts w:ascii="Times New Roman" w:hAnsi="Times New Roman"/>
          <w:b/>
          <w:lang w:val="lt-LT"/>
        </w:rPr>
        <w:t>s</w:t>
      </w:r>
    </w:p>
    <w:p w14:paraId="783B0326" w14:textId="77777777" w:rsidR="002A5D7F" w:rsidRPr="00484917" w:rsidRDefault="002A5D7F" w:rsidP="002A5D7F">
      <w:pPr>
        <w:tabs>
          <w:tab w:val="left" w:pos="567"/>
        </w:tabs>
        <w:spacing w:after="0" w:line="240" w:lineRule="auto"/>
        <w:jc w:val="both"/>
        <w:rPr>
          <w:rFonts w:ascii="Times New Roman" w:hAnsi="Times New Roman"/>
          <w:highlight w:val="lightGray"/>
          <w:lang w:val="fr-FR"/>
        </w:rPr>
      </w:pPr>
      <w:bookmarkStart w:id="1" w:name="_Hlk129166299"/>
      <w:r w:rsidRPr="00484917">
        <w:rPr>
          <w:rFonts w:ascii="Times New Roman" w:hAnsi="Times New Roman"/>
          <w:highlight w:val="lightGray"/>
          <w:lang w:val="fr-FR"/>
        </w:rPr>
        <w:t xml:space="preserve">Sanofi Winthrop Industrie </w:t>
      </w:r>
    </w:p>
    <w:p w14:paraId="0AF4AFE9" w14:textId="77777777" w:rsidR="002A5D7F" w:rsidRPr="00484917" w:rsidRDefault="002A5D7F" w:rsidP="002A5D7F">
      <w:pPr>
        <w:tabs>
          <w:tab w:val="left" w:pos="567"/>
        </w:tabs>
        <w:spacing w:after="0" w:line="240" w:lineRule="auto"/>
        <w:jc w:val="both"/>
        <w:rPr>
          <w:rFonts w:ascii="Times New Roman" w:hAnsi="Times New Roman"/>
          <w:highlight w:val="lightGray"/>
          <w:lang w:val="fr-FR"/>
        </w:rPr>
      </w:pPr>
      <w:r w:rsidRPr="00484917">
        <w:rPr>
          <w:rFonts w:ascii="Times New Roman" w:hAnsi="Times New Roman"/>
          <w:highlight w:val="lightGray"/>
          <w:lang w:val="fr-FR"/>
        </w:rPr>
        <w:t xml:space="preserve">1541 avenue Marcel Mérieux </w:t>
      </w:r>
    </w:p>
    <w:p w14:paraId="680D2EB8" w14:textId="77777777" w:rsidR="002A5D7F" w:rsidRPr="00484917" w:rsidRDefault="002A5D7F" w:rsidP="002A5D7F">
      <w:pPr>
        <w:tabs>
          <w:tab w:val="left" w:pos="567"/>
        </w:tabs>
        <w:spacing w:after="0" w:line="240" w:lineRule="auto"/>
        <w:jc w:val="both"/>
        <w:rPr>
          <w:rFonts w:ascii="Times New Roman" w:hAnsi="Times New Roman"/>
          <w:highlight w:val="lightGray"/>
        </w:rPr>
      </w:pPr>
      <w:r w:rsidRPr="00484917">
        <w:rPr>
          <w:rFonts w:ascii="Times New Roman" w:hAnsi="Times New Roman"/>
          <w:highlight w:val="lightGray"/>
        </w:rPr>
        <w:t xml:space="preserve">69280 Marcy </w:t>
      </w:r>
      <w:proofErr w:type="spellStart"/>
      <w:r w:rsidRPr="00484917">
        <w:rPr>
          <w:rFonts w:ascii="Times New Roman" w:hAnsi="Times New Roman"/>
          <w:highlight w:val="lightGray"/>
        </w:rPr>
        <w:t>l’Etoile</w:t>
      </w:r>
      <w:proofErr w:type="spellEnd"/>
    </w:p>
    <w:p w14:paraId="5CC64812" w14:textId="77777777" w:rsidR="002A5D7F" w:rsidRDefault="002A5D7F" w:rsidP="002A5D7F">
      <w:pPr>
        <w:tabs>
          <w:tab w:val="left" w:pos="567"/>
        </w:tabs>
        <w:spacing w:after="0" w:line="240" w:lineRule="auto"/>
        <w:jc w:val="both"/>
        <w:rPr>
          <w:rFonts w:ascii="Times New Roman" w:hAnsi="Times New Roman"/>
          <w:highlight w:val="lightGray"/>
          <w:lang w:val="lt-LT"/>
        </w:rPr>
      </w:pPr>
      <w:proofErr w:type="spellStart"/>
      <w:r w:rsidRPr="00484917">
        <w:rPr>
          <w:rFonts w:ascii="Times New Roman" w:hAnsi="Times New Roman"/>
          <w:highlight w:val="lightGray"/>
        </w:rPr>
        <w:t>Prancūzija</w:t>
      </w:r>
      <w:proofErr w:type="spellEnd"/>
    </w:p>
    <w:p w14:paraId="3DC7C4B7" w14:textId="77777777" w:rsidR="002A5D7F" w:rsidRPr="00F2611E" w:rsidRDefault="002A5D7F" w:rsidP="002A5D7F">
      <w:pPr>
        <w:tabs>
          <w:tab w:val="left" w:pos="567"/>
        </w:tabs>
        <w:spacing w:after="0" w:line="240" w:lineRule="auto"/>
        <w:jc w:val="both"/>
        <w:rPr>
          <w:rFonts w:ascii="Times New Roman" w:hAnsi="Times New Roman"/>
          <w:highlight w:val="lightGray"/>
          <w:lang w:val="lt-LT"/>
        </w:rPr>
      </w:pPr>
    </w:p>
    <w:p w14:paraId="33D262B8" w14:textId="77777777" w:rsidR="002A5D7F" w:rsidRDefault="002A5D7F" w:rsidP="002A5D7F">
      <w:pPr>
        <w:tabs>
          <w:tab w:val="left" w:pos="567"/>
        </w:tabs>
        <w:spacing w:after="0" w:line="240" w:lineRule="auto"/>
        <w:jc w:val="both"/>
        <w:rPr>
          <w:rFonts w:ascii="Times New Roman" w:hAnsi="Times New Roman"/>
          <w:lang w:val="lt-LT"/>
        </w:rPr>
      </w:pPr>
      <w:r w:rsidRPr="00F2611E">
        <w:rPr>
          <w:rFonts w:ascii="Times New Roman" w:hAnsi="Times New Roman"/>
          <w:highlight w:val="lightGray"/>
          <w:lang w:val="lt-LT"/>
        </w:rPr>
        <w:t>arba</w:t>
      </w:r>
    </w:p>
    <w:p w14:paraId="2921F633" w14:textId="77777777" w:rsidR="002A5D7F" w:rsidRPr="00FE0B6C" w:rsidRDefault="002A5D7F" w:rsidP="002A5D7F">
      <w:pPr>
        <w:tabs>
          <w:tab w:val="left" w:pos="567"/>
        </w:tabs>
        <w:spacing w:after="0" w:line="240" w:lineRule="auto"/>
        <w:jc w:val="both"/>
        <w:rPr>
          <w:rFonts w:ascii="Times New Roman" w:hAnsi="Times New Roman"/>
          <w:lang w:val="lt-LT"/>
        </w:rPr>
      </w:pPr>
    </w:p>
    <w:bookmarkEnd w:id="1"/>
    <w:p w14:paraId="16EED5B3" w14:textId="77777777" w:rsidR="002A5D7F" w:rsidRPr="00484917" w:rsidRDefault="002A5D7F" w:rsidP="002A5D7F">
      <w:pPr>
        <w:tabs>
          <w:tab w:val="left" w:pos="567"/>
        </w:tabs>
        <w:spacing w:after="0" w:line="240" w:lineRule="auto"/>
        <w:jc w:val="both"/>
        <w:rPr>
          <w:rFonts w:ascii="Times New Roman" w:hAnsi="Times New Roman"/>
          <w:lang w:val="fr-FR"/>
        </w:rPr>
      </w:pPr>
      <w:r w:rsidRPr="00484917">
        <w:rPr>
          <w:rFonts w:ascii="Times New Roman" w:hAnsi="Times New Roman"/>
          <w:lang w:val="fr-FR"/>
        </w:rPr>
        <w:t>Sanofi Winthrop Industrie</w:t>
      </w:r>
    </w:p>
    <w:p w14:paraId="6388FF54" w14:textId="77777777" w:rsidR="002A5D7F" w:rsidRDefault="002A5D7F" w:rsidP="002A5D7F">
      <w:pPr>
        <w:tabs>
          <w:tab w:val="left" w:pos="567"/>
        </w:tabs>
        <w:spacing w:after="0" w:line="240" w:lineRule="auto"/>
        <w:jc w:val="both"/>
        <w:rPr>
          <w:rFonts w:ascii="Times New Roman" w:hAnsi="Times New Roman"/>
          <w:lang w:val="fr-FR"/>
        </w:rPr>
      </w:pPr>
      <w:r w:rsidRPr="00484917">
        <w:rPr>
          <w:rFonts w:ascii="Times New Roman" w:hAnsi="Times New Roman"/>
          <w:lang w:val="fr-FR"/>
        </w:rPr>
        <w:t xml:space="preserve">Voie de l’Institut </w:t>
      </w:r>
    </w:p>
    <w:p w14:paraId="19B8286A" w14:textId="77777777" w:rsidR="002A5D7F" w:rsidRPr="00484917" w:rsidRDefault="002A5D7F" w:rsidP="002A5D7F">
      <w:pPr>
        <w:tabs>
          <w:tab w:val="left" w:pos="567"/>
        </w:tabs>
        <w:spacing w:after="0" w:line="240" w:lineRule="auto"/>
        <w:jc w:val="both"/>
        <w:rPr>
          <w:rFonts w:ascii="Times New Roman" w:hAnsi="Times New Roman"/>
          <w:iCs/>
          <w:lang w:val="fr-FR"/>
        </w:rPr>
      </w:pPr>
      <w:r w:rsidRPr="00484917">
        <w:rPr>
          <w:rFonts w:ascii="Times New Roman" w:hAnsi="Times New Roman"/>
          <w:iCs/>
          <w:lang w:val="fr-FR"/>
        </w:rPr>
        <w:t>Parc Industriel</w:t>
      </w:r>
      <w:r>
        <w:rPr>
          <w:rFonts w:ascii="Times New Roman" w:hAnsi="Times New Roman"/>
          <w:iCs/>
          <w:lang w:val="fr-FR"/>
        </w:rPr>
        <w:t xml:space="preserve"> </w:t>
      </w:r>
      <w:r w:rsidRPr="00484917">
        <w:rPr>
          <w:rFonts w:ascii="Times New Roman" w:hAnsi="Times New Roman"/>
          <w:iCs/>
          <w:lang w:val="fr-FR"/>
        </w:rPr>
        <w:t>d’Incarville</w:t>
      </w:r>
    </w:p>
    <w:p w14:paraId="48F31764" w14:textId="77777777" w:rsidR="002A5D7F" w:rsidRPr="00484917" w:rsidRDefault="002A5D7F" w:rsidP="002A5D7F">
      <w:pPr>
        <w:tabs>
          <w:tab w:val="left" w:pos="567"/>
        </w:tabs>
        <w:spacing w:after="0" w:line="240" w:lineRule="auto"/>
        <w:jc w:val="both"/>
        <w:rPr>
          <w:rFonts w:ascii="Times New Roman" w:hAnsi="Times New Roman"/>
          <w:lang w:val="fr-FR"/>
        </w:rPr>
      </w:pPr>
      <w:r w:rsidRPr="00484917">
        <w:rPr>
          <w:rFonts w:ascii="Times New Roman" w:hAnsi="Times New Roman"/>
          <w:lang w:val="fr-FR"/>
        </w:rPr>
        <w:t>P</w:t>
      </w:r>
      <w:r>
        <w:rPr>
          <w:rFonts w:ascii="Times New Roman" w:hAnsi="Times New Roman"/>
          <w:lang w:val="fr-FR"/>
        </w:rPr>
        <w:t>.O. Box</w:t>
      </w:r>
      <w:r w:rsidRPr="00484917">
        <w:rPr>
          <w:rFonts w:ascii="Times New Roman" w:hAnsi="Times New Roman"/>
          <w:lang w:val="fr-FR"/>
        </w:rPr>
        <w:t xml:space="preserve"> 101 </w:t>
      </w:r>
    </w:p>
    <w:p w14:paraId="30D5299A" w14:textId="77777777" w:rsidR="002A5D7F" w:rsidRPr="00484917" w:rsidRDefault="002A5D7F" w:rsidP="002A5D7F">
      <w:pPr>
        <w:tabs>
          <w:tab w:val="left" w:pos="567"/>
        </w:tabs>
        <w:spacing w:after="0" w:line="240" w:lineRule="auto"/>
        <w:jc w:val="both"/>
        <w:rPr>
          <w:rFonts w:ascii="Times New Roman" w:hAnsi="Times New Roman"/>
          <w:iCs/>
          <w:lang w:val="fr-FR"/>
        </w:rPr>
      </w:pPr>
      <w:r w:rsidRPr="00484917">
        <w:rPr>
          <w:rFonts w:ascii="Times New Roman" w:hAnsi="Times New Roman"/>
          <w:iCs/>
          <w:lang w:val="fr-FR"/>
        </w:rPr>
        <w:t>27100 Val de Reuil</w:t>
      </w:r>
      <w:r>
        <w:rPr>
          <w:rFonts w:ascii="Times New Roman" w:hAnsi="Times New Roman"/>
          <w:iCs/>
          <w:lang w:val="fr-FR"/>
        </w:rPr>
        <w:t xml:space="preserve"> (VDR)</w:t>
      </w:r>
    </w:p>
    <w:p w14:paraId="7CA9BD5A" w14:textId="77777777" w:rsidR="002A5D7F" w:rsidRDefault="002A5D7F" w:rsidP="002A5D7F">
      <w:pPr>
        <w:tabs>
          <w:tab w:val="left" w:pos="567"/>
        </w:tabs>
        <w:spacing w:after="0" w:line="240" w:lineRule="auto"/>
        <w:jc w:val="both"/>
        <w:rPr>
          <w:rFonts w:ascii="Times New Roman" w:hAnsi="Times New Roman"/>
          <w:lang w:val="lt-LT"/>
        </w:rPr>
      </w:pPr>
      <w:r w:rsidRPr="00484917">
        <w:rPr>
          <w:rFonts w:ascii="Times New Roman" w:hAnsi="Times New Roman"/>
          <w:iCs/>
          <w:lang w:val="fr-FR"/>
        </w:rPr>
        <w:t>Prancūzija</w:t>
      </w:r>
    </w:p>
    <w:p w14:paraId="16D21FAE" w14:textId="77777777" w:rsidR="002A5D7F" w:rsidRDefault="002A5D7F" w:rsidP="002A5D7F">
      <w:pPr>
        <w:tabs>
          <w:tab w:val="left" w:pos="567"/>
        </w:tabs>
        <w:spacing w:after="0" w:line="240" w:lineRule="auto"/>
        <w:jc w:val="both"/>
        <w:rPr>
          <w:rFonts w:ascii="Times New Roman" w:hAnsi="Times New Roman"/>
          <w:lang w:val="lt-LT"/>
        </w:rPr>
      </w:pPr>
    </w:p>
    <w:p w14:paraId="161624F7" w14:textId="77777777" w:rsidR="002A5D7F" w:rsidRPr="008D47E7" w:rsidRDefault="002A5D7F" w:rsidP="002A5D7F">
      <w:pPr>
        <w:tabs>
          <w:tab w:val="left" w:pos="567"/>
        </w:tabs>
        <w:spacing w:after="0" w:line="240" w:lineRule="auto"/>
        <w:jc w:val="both"/>
        <w:rPr>
          <w:rFonts w:ascii="Times New Roman" w:hAnsi="Times New Roman"/>
          <w:lang w:val="lt-LT"/>
        </w:rPr>
      </w:pPr>
      <w:r w:rsidRPr="00F2611E">
        <w:rPr>
          <w:rFonts w:ascii="Times New Roman" w:hAnsi="Times New Roman"/>
          <w:highlight w:val="lightGray"/>
          <w:lang w:val="lt-LT"/>
        </w:rPr>
        <w:t>arba</w:t>
      </w:r>
    </w:p>
    <w:p w14:paraId="6A94C788" w14:textId="77777777" w:rsidR="002A5D7F" w:rsidRDefault="002A5D7F" w:rsidP="002A5D7F">
      <w:pPr>
        <w:tabs>
          <w:tab w:val="left" w:pos="567"/>
        </w:tabs>
        <w:spacing w:after="0" w:line="240" w:lineRule="auto"/>
        <w:jc w:val="both"/>
        <w:rPr>
          <w:rFonts w:ascii="Times New Roman" w:hAnsi="Times New Roman"/>
          <w:lang w:val="lt-LT"/>
        </w:rPr>
      </w:pPr>
    </w:p>
    <w:p w14:paraId="68B7A843" w14:textId="77777777" w:rsidR="002A5D7F" w:rsidRPr="00253A96" w:rsidRDefault="002A5D7F" w:rsidP="002A5D7F">
      <w:pPr>
        <w:tabs>
          <w:tab w:val="left" w:pos="567"/>
        </w:tabs>
        <w:spacing w:after="0" w:line="240" w:lineRule="auto"/>
        <w:jc w:val="both"/>
        <w:rPr>
          <w:rFonts w:ascii="Times New Roman" w:hAnsi="Times New Roman"/>
          <w:highlight w:val="lightGray"/>
        </w:rPr>
      </w:pPr>
      <w:r w:rsidRPr="00253A96">
        <w:rPr>
          <w:rFonts w:ascii="Times New Roman" w:hAnsi="Times New Roman"/>
          <w:highlight w:val="lightGray"/>
        </w:rPr>
        <w:t>Sanofi Aventis Zrt.</w:t>
      </w:r>
    </w:p>
    <w:p w14:paraId="68BEF5D8" w14:textId="77777777" w:rsidR="002A5D7F" w:rsidRPr="00253A96" w:rsidRDefault="002A5D7F" w:rsidP="002A5D7F">
      <w:pPr>
        <w:tabs>
          <w:tab w:val="left" w:pos="567"/>
        </w:tabs>
        <w:spacing w:after="0" w:line="240" w:lineRule="auto"/>
        <w:jc w:val="both"/>
        <w:rPr>
          <w:rFonts w:ascii="Times New Roman" w:hAnsi="Times New Roman"/>
          <w:highlight w:val="lightGray"/>
        </w:rPr>
      </w:pPr>
      <w:r w:rsidRPr="00253A96">
        <w:rPr>
          <w:rFonts w:ascii="Times New Roman" w:hAnsi="Times New Roman"/>
          <w:highlight w:val="lightGray"/>
        </w:rPr>
        <w:t>Building Dc5</w:t>
      </w:r>
    </w:p>
    <w:p w14:paraId="00EA41B4" w14:textId="77777777" w:rsidR="002A5D7F" w:rsidRPr="00253A96" w:rsidRDefault="002A5D7F" w:rsidP="002A5D7F">
      <w:pPr>
        <w:tabs>
          <w:tab w:val="left" w:pos="567"/>
        </w:tabs>
        <w:spacing w:after="0" w:line="240" w:lineRule="auto"/>
        <w:jc w:val="both"/>
        <w:rPr>
          <w:rFonts w:ascii="Times New Roman" w:hAnsi="Times New Roman"/>
          <w:highlight w:val="lightGray"/>
        </w:rPr>
      </w:pPr>
      <w:proofErr w:type="spellStart"/>
      <w:r w:rsidRPr="00253A96">
        <w:rPr>
          <w:rFonts w:ascii="Times New Roman" w:hAnsi="Times New Roman"/>
          <w:highlight w:val="lightGray"/>
        </w:rPr>
        <w:t>Campona</w:t>
      </w:r>
      <w:proofErr w:type="spellEnd"/>
      <w:r w:rsidRPr="00253A96">
        <w:rPr>
          <w:rFonts w:ascii="Times New Roman" w:hAnsi="Times New Roman"/>
          <w:highlight w:val="lightGray"/>
        </w:rPr>
        <w:t xml:space="preserve"> </w:t>
      </w:r>
      <w:proofErr w:type="spellStart"/>
      <w:r w:rsidRPr="00253A96">
        <w:rPr>
          <w:rFonts w:ascii="Times New Roman" w:hAnsi="Times New Roman"/>
          <w:highlight w:val="lightGray"/>
        </w:rPr>
        <w:t>Utca</w:t>
      </w:r>
      <w:proofErr w:type="spellEnd"/>
      <w:r w:rsidRPr="00253A96">
        <w:rPr>
          <w:rFonts w:ascii="Times New Roman" w:hAnsi="Times New Roman"/>
          <w:highlight w:val="lightGray"/>
        </w:rPr>
        <w:t xml:space="preserve"> 1</w:t>
      </w:r>
    </w:p>
    <w:p w14:paraId="35E74EE3" w14:textId="77777777" w:rsidR="002A5D7F" w:rsidRPr="00253A96" w:rsidRDefault="002A5D7F" w:rsidP="002A5D7F">
      <w:pPr>
        <w:tabs>
          <w:tab w:val="left" w:pos="567"/>
        </w:tabs>
        <w:spacing w:after="0" w:line="240" w:lineRule="auto"/>
        <w:jc w:val="both"/>
        <w:rPr>
          <w:rFonts w:ascii="Times New Roman" w:hAnsi="Times New Roman"/>
          <w:highlight w:val="lightGray"/>
        </w:rPr>
      </w:pPr>
      <w:r w:rsidRPr="00253A96">
        <w:rPr>
          <w:rFonts w:ascii="Times New Roman" w:hAnsi="Times New Roman"/>
          <w:highlight w:val="lightGray"/>
        </w:rPr>
        <w:t>Budapest XXII, 1225</w:t>
      </w:r>
    </w:p>
    <w:p w14:paraId="05CA32A9" w14:textId="77777777" w:rsidR="002A5D7F" w:rsidRPr="001926B7" w:rsidRDefault="002A5D7F" w:rsidP="002A5D7F">
      <w:pPr>
        <w:tabs>
          <w:tab w:val="left" w:pos="567"/>
        </w:tabs>
        <w:spacing w:after="0" w:line="240" w:lineRule="auto"/>
        <w:jc w:val="both"/>
        <w:rPr>
          <w:rFonts w:ascii="Times New Roman" w:hAnsi="Times New Roman"/>
        </w:rPr>
      </w:pPr>
      <w:proofErr w:type="spellStart"/>
      <w:r w:rsidRPr="00253A96">
        <w:rPr>
          <w:rFonts w:ascii="Times New Roman" w:hAnsi="Times New Roman"/>
          <w:highlight w:val="lightGray"/>
        </w:rPr>
        <w:t>Vengrija</w:t>
      </w:r>
      <w:proofErr w:type="spellEnd"/>
    </w:p>
    <w:p w14:paraId="39063451" w14:textId="77777777" w:rsidR="002A5D7F" w:rsidRPr="008D47E7" w:rsidRDefault="002A5D7F" w:rsidP="002A5D7F">
      <w:pPr>
        <w:tabs>
          <w:tab w:val="left" w:pos="567"/>
        </w:tabs>
        <w:spacing w:after="0" w:line="240" w:lineRule="auto"/>
        <w:jc w:val="both"/>
        <w:rPr>
          <w:rFonts w:ascii="Times New Roman" w:hAnsi="Times New Roman"/>
          <w:lang w:val="lt-LT"/>
        </w:rPr>
      </w:pPr>
    </w:p>
    <w:p w14:paraId="3E11E6BC" w14:textId="77777777" w:rsidR="002A5D7F" w:rsidRPr="008D47E7" w:rsidRDefault="002A5D7F" w:rsidP="002A5D7F">
      <w:pPr>
        <w:tabs>
          <w:tab w:val="left" w:pos="567"/>
        </w:tabs>
        <w:spacing w:after="0" w:line="240" w:lineRule="auto"/>
        <w:rPr>
          <w:rFonts w:ascii="Times New Roman" w:hAnsi="Times New Roman"/>
          <w:b/>
          <w:lang w:val="lt-LT"/>
        </w:rPr>
      </w:pPr>
    </w:p>
    <w:p w14:paraId="4FCD95EF" w14:textId="77777777" w:rsidR="002A5D7F" w:rsidRPr="008D47E7" w:rsidRDefault="002A5D7F" w:rsidP="002A5D7F">
      <w:pPr>
        <w:spacing w:after="0" w:line="240" w:lineRule="auto"/>
        <w:rPr>
          <w:rFonts w:ascii="Times New Roman" w:hAnsi="Times New Roman"/>
          <w:lang w:val="lt-LT"/>
        </w:rPr>
      </w:pPr>
      <w:r w:rsidRPr="008D47E7">
        <w:rPr>
          <w:rFonts w:ascii="Times New Roman" w:hAnsi="Times New Roman"/>
          <w:lang w:val="lt-LT"/>
        </w:rPr>
        <w:t>Jeigu apie šį vaistą norite sužinoti daugiau, kreipkitės į vietinį registruotojo atstovą</w:t>
      </w:r>
      <w:r>
        <w:rPr>
          <w:rFonts w:ascii="Times New Roman" w:hAnsi="Times New Roman"/>
          <w:lang w:val="lt-LT"/>
        </w:rPr>
        <w:t>:</w:t>
      </w:r>
    </w:p>
    <w:p w14:paraId="1CFDD149" w14:textId="77777777" w:rsidR="002A5D7F" w:rsidRPr="008D47E7" w:rsidRDefault="002A5D7F" w:rsidP="002A5D7F">
      <w:pPr>
        <w:spacing w:after="0" w:line="240" w:lineRule="auto"/>
        <w:rPr>
          <w:rFonts w:ascii="Times New Roman" w:hAnsi="Times New Roman"/>
          <w:lang w:val="lt-LT"/>
        </w:rPr>
      </w:pPr>
    </w:p>
    <w:p w14:paraId="5052A0BB" w14:textId="77777777" w:rsidR="002A5D7F" w:rsidRPr="008D47E7" w:rsidRDefault="002A5D7F" w:rsidP="002A5D7F">
      <w:pPr>
        <w:spacing w:after="0" w:line="240" w:lineRule="auto"/>
        <w:rPr>
          <w:rFonts w:ascii="Times New Roman" w:hAnsi="Times New Roman"/>
          <w:lang w:val="lt-LT"/>
        </w:rPr>
      </w:pPr>
      <w:r w:rsidRPr="008D47E7">
        <w:rPr>
          <w:rFonts w:ascii="Times New Roman" w:hAnsi="Times New Roman"/>
          <w:lang w:val="lt-LT"/>
        </w:rPr>
        <w:t>UAB „</w:t>
      </w:r>
      <w:proofErr w:type="spellStart"/>
      <w:r w:rsidRPr="008D47E7">
        <w:rPr>
          <w:rFonts w:ascii="Times New Roman" w:hAnsi="Times New Roman"/>
          <w:lang w:val="lt-LT"/>
        </w:rPr>
        <w:t>Swixx</w:t>
      </w:r>
      <w:proofErr w:type="spellEnd"/>
      <w:r w:rsidRPr="008D47E7">
        <w:rPr>
          <w:rFonts w:ascii="Times New Roman" w:hAnsi="Times New Roman"/>
          <w:lang w:val="lt-LT"/>
        </w:rPr>
        <w:t xml:space="preserve"> </w:t>
      </w:r>
      <w:proofErr w:type="spellStart"/>
      <w:r w:rsidRPr="008D47E7">
        <w:rPr>
          <w:rFonts w:ascii="Times New Roman" w:hAnsi="Times New Roman"/>
          <w:lang w:val="lt-LT"/>
        </w:rPr>
        <w:t>Biopharma</w:t>
      </w:r>
      <w:proofErr w:type="spellEnd"/>
      <w:r w:rsidRPr="008D47E7">
        <w:rPr>
          <w:rFonts w:ascii="Times New Roman" w:hAnsi="Times New Roman"/>
          <w:lang w:val="lt-LT"/>
        </w:rPr>
        <w:t>“</w:t>
      </w:r>
    </w:p>
    <w:p w14:paraId="0CECFD27" w14:textId="77777777" w:rsidR="002A5D7F" w:rsidRPr="008D47E7" w:rsidRDefault="002A5D7F" w:rsidP="002A5D7F">
      <w:pPr>
        <w:spacing w:after="0" w:line="240" w:lineRule="auto"/>
        <w:rPr>
          <w:rFonts w:ascii="Times New Roman" w:hAnsi="Times New Roman"/>
          <w:lang w:val="lt-LT"/>
        </w:rPr>
      </w:pPr>
      <w:r w:rsidRPr="008D47E7">
        <w:rPr>
          <w:rFonts w:ascii="Times New Roman" w:hAnsi="Times New Roman"/>
          <w:lang w:val="lt-LT"/>
        </w:rPr>
        <w:t>Bokšto g. 1-3</w:t>
      </w:r>
    </w:p>
    <w:p w14:paraId="7AB88520" w14:textId="77777777" w:rsidR="002A5D7F" w:rsidRPr="008D47E7" w:rsidRDefault="002A5D7F" w:rsidP="002A5D7F">
      <w:pPr>
        <w:spacing w:after="0" w:line="240" w:lineRule="auto"/>
        <w:rPr>
          <w:rFonts w:ascii="Times New Roman" w:hAnsi="Times New Roman"/>
          <w:lang w:val="lt-LT"/>
        </w:rPr>
      </w:pPr>
      <w:r w:rsidRPr="008D47E7">
        <w:rPr>
          <w:rFonts w:ascii="Times New Roman" w:hAnsi="Times New Roman"/>
          <w:lang w:val="lt-LT"/>
        </w:rPr>
        <w:t>LT-01126 Vilnius</w:t>
      </w:r>
    </w:p>
    <w:p w14:paraId="13D8132A" w14:textId="77777777" w:rsidR="002A5D7F" w:rsidRPr="008D47E7" w:rsidRDefault="002A5D7F" w:rsidP="002A5D7F">
      <w:pPr>
        <w:spacing w:after="0" w:line="240" w:lineRule="auto"/>
        <w:rPr>
          <w:rFonts w:ascii="Times New Roman" w:hAnsi="Times New Roman"/>
          <w:lang w:val="lt-LT"/>
        </w:rPr>
      </w:pPr>
      <w:r w:rsidRPr="008D47E7">
        <w:rPr>
          <w:rFonts w:ascii="Times New Roman" w:hAnsi="Times New Roman"/>
          <w:lang w:val="lt-LT"/>
        </w:rPr>
        <w:t>Lietuva</w:t>
      </w:r>
    </w:p>
    <w:p w14:paraId="6363F385" w14:textId="77777777" w:rsidR="002A5D7F" w:rsidRPr="008D47E7" w:rsidRDefault="002A5D7F" w:rsidP="002A5D7F">
      <w:pPr>
        <w:spacing w:after="0" w:line="240" w:lineRule="auto"/>
        <w:rPr>
          <w:rFonts w:ascii="Times New Roman" w:hAnsi="Times New Roman"/>
          <w:lang w:val="lt-LT"/>
        </w:rPr>
      </w:pPr>
      <w:r w:rsidRPr="008D47E7">
        <w:rPr>
          <w:rFonts w:ascii="Times New Roman" w:hAnsi="Times New Roman"/>
          <w:lang w:val="lt-LT"/>
        </w:rPr>
        <w:t>Tel.: +370 5 236 9140</w:t>
      </w:r>
    </w:p>
    <w:p w14:paraId="0C82172D" w14:textId="77777777" w:rsidR="002A5D7F" w:rsidRPr="004D2B56" w:rsidRDefault="002A5D7F" w:rsidP="002A5D7F">
      <w:pPr>
        <w:numPr>
          <w:ilvl w:val="12"/>
          <w:numId w:val="0"/>
        </w:numPr>
        <w:tabs>
          <w:tab w:val="left" w:pos="567"/>
        </w:tabs>
        <w:spacing w:after="0" w:line="260" w:lineRule="exact"/>
        <w:ind w:right="-2"/>
        <w:rPr>
          <w:rFonts w:ascii="Times New Roman" w:eastAsia="SimSun" w:hAnsi="Times New Roman"/>
          <w:lang w:val="lt-LT" w:eastAsia="zh-CN"/>
        </w:rPr>
      </w:pPr>
    </w:p>
    <w:p w14:paraId="75BFD55D" w14:textId="77777777" w:rsidR="002A5D7F" w:rsidRPr="004D2B56" w:rsidRDefault="002A5D7F" w:rsidP="002A5D7F">
      <w:pPr>
        <w:numPr>
          <w:ilvl w:val="12"/>
          <w:numId w:val="0"/>
        </w:numPr>
        <w:tabs>
          <w:tab w:val="left" w:pos="567"/>
        </w:tabs>
        <w:spacing w:after="0" w:line="260" w:lineRule="exact"/>
        <w:ind w:right="-2"/>
        <w:outlineLvl w:val="0"/>
        <w:rPr>
          <w:rFonts w:ascii="Times New Roman" w:eastAsia="SimSun" w:hAnsi="Times New Roman"/>
          <w:lang w:val="lt-LT" w:eastAsia="zh-CN"/>
        </w:rPr>
      </w:pPr>
      <w:r w:rsidRPr="004D2B56">
        <w:rPr>
          <w:rFonts w:ascii="Times New Roman" w:eastAsia="SimSun" w:hAnsi="Times New Roman"/>
          <w:b/>
          <w:lang w:val="lt-LT" w:eastAsia="zh-CN"/>
        </w:rPr>
        <w:t xml:space="preserve">Šis pakuotės lapelis paskutinį kartą peržiūrėtas </w:t>
      </w:r>
      <w:r w:rsidRPr="005C4355">
        <w:rPr>
          <w:rFonts w:ascii="Times New Roman" w:eastAsia="MS Mincho" w:hAnsi="Times New Roman"/>
          <w:b/>
          <w:lang w:val="cs-CZ"/>
        </w:rPr>
        <w:t>202</w:t>
      </w:r>
      <w:r>
        <w:rPr>
          <w:rFonts w:ascii="Times New Roman" w:eastAsia="MS Mincho" w:hAnsi="Times New Roman"/>
          <w:b/>
          <w:lang w:val="cs-CZ"/>
        </w:rPr>
        <w:t>6</w:t>
      </w:r>
      <w:r w:rsidRPr="005C4355">
        <w:rPr>
          <w:rFonts w:ascii="Times New Roman" w:eastAsia="MS Mincho" w:hAnsi="Times New Roman"/>
          <w:b/>
          <w:lang w:val="cs-CZ"/>
        </w:rPr>
        <w:t>-0</w:t>
      </w:r>
      <w:r>
        <w:rPr>
          <w:rFonts w:ascii="Times New Roman" w:eastAsia="MS Mincho" w:hAnsi="Times New Roman"/>
          <w:b/>
          <w:lang w:val="cs-CZ"/>
        </w:rPr>
        <w:t>5</w:t>
      </w:r>
      <w:r w:rsidRPr="005C4355">
        <w:rPr>
          <w:rFonts w:ascii="Times New Roman" w:eastAsia="MS Mincho" w:hAnsi="Times New Roman"/>
          <w:b/>
          <w:lang w:val="cs-CZ"/>
        </w:rPr>
        <w:t>-</w:t>
      </w:r>
      <w:r>
        <w:rPr>
          <w:rFonts w:ascii="Times New Roman" w:eastAsia="MS Mincho" w:hAnsi="Times New Roman"/>
          <w:b/>
          <w:lang w:val="cs-CZ"/>
        </w:rPr>
        <w:t>21</w:t>
      </w:r>
      <w:r w:rsidRPr="005C4355">
        <w:rPr>
          <w:rFonts w:ascii="Times New Roman" w:eastAsia="MS Mincho" w:hAnsi="Times New Roman"/>
          <w:b/>
          <w:lang w:val="cs-CZ"/>
        </w:rPr>
        <w:t>.</w:t>
      </w:r>
      <w:r>
        <w:rPr>
          <w:rFonts w:ascii="Times New Roman" w:eastAsia="MS Mincho" w:hAnsi="Times New Roman"/>
          <w:b/>
          <w:lang w:val="cs-CZ"/>
        </w:rPr>
        <w:fldChar w:fldCharType="begin"/>
      </w:r>
      <w:r>
        <w:rPr>
          <w:rFonts w:ascii="Times New Roman" w:eastAsia="MS Mincho" w:hAnsi="Times New Roman"/>
          <w:b/>
          <w:lang w:val="cs-CZ"/>
        </w:rPr>
        <w:instrText xml:space="preserve"> DOCVARIABLE vault_nd_13d8e718-5b11-4fd2-9d01-fbbecc0ff63f \* MERGEFORMAT </w:instrText>
      </w:r>
      <w:r>
        <w:rPr>
          <w:rFonts w:ascii="Times New Roman" w:eastAsia="MS Mincho" w:hAnsi="Times New Roman"/>
          <w:b/>
          <w:lang w:val="cs-CZ"/>
        </w:rPr>
        <w:fldChar w:fldCharType="separate"/>
      </w:r>
      <w:r>
        <w:rPr>
          <w:rFonts w:ascii="Times New Roman" w:eastAsia="MS Mincho" w:hAnsi="Times New Roman"/>
          <w:b/>
          <w:lang w:val="cs-CZ"/>
        </w:rPr>
        <w:t xml:space="preserve"> </w:t>
      </w:r>
      <w:r>
        <w:rPr>
          <w:rFonts w:ascii="Times New Roman" w:eastAsia="MS Mincho" w:hAnsi="Times New Roman"/>
          <w:b/>
          <w:lang w:val="cs-CZ"/>
        </w:rPr>
        <w:fldChar w:fldCharType="end"/>
      </w:r>
    </w:p>
    <w:p w14:paraId="5B693D94" w14:textId="77777777" w:rsidR="002A5D7F" w:rsidRPr="004D2B56" w:rsidRDefault="002A5D7F" w:rsidP="002A5D7F">
      <w:pPr>
        <w:numPr>
          <w:ilvl w:val="12"/>
          <w:numId w:val="0"/>
        </w:numPr>
        <w:tabs>
          <w:tab w:val="left" w:pos="567"/>
        </w:tabs>
        <w:spacing w:after="0" w:line="260" w:lineRule="exact"/>
        <w:ind w:right="-2"/>
        <w:rPr>
          <w:rFonts w:ascii="Times New Roman" w:eastAsia="SimSun" w:hAnsi="Times New Roman"/>
          <w:lang w:val="lt-LT" w:eastAsia="zh-CN"/>
        </w:rPr>
      </w:pPr>
    </w:p>
    <w:p w14:paraId="6F6C4D13" w14:textId="77777777" w:rsidR="002A5D7F" w:rsidRPr="00484917" w:rsidRDefault="002A5D7F" w:rsidP="002A5D7F">
      <w:pPr>
        <w:tabs>
          <w:tab w:val="left" w:pos="567"/>
        </w:tabs>
        <w:spacing w:after="0" w:line="240" w:lineRule="auto"/>
        <w:rPr>
          <w:rFonts w:ascii="Times New Roman" w:eastAsia="SimSun" w:hAnsi="Times New Roman"/>
          <w:b/>
          <w:lang w:val="lt-LT" w:eastAsia="zh-CN"/>
        </w:rPr>
      </w:pPr>
      <w:r w:rsidRPr="00484917">
        <w:rPr>
          <w:rFonts w:ascii="Times New Roman" w:eastAsia="SimSun" w:hAnsi="Times New Roman"/>
          <w:b/>
          <w:bCs/>
          <w:lang w:val="lt-LT" w:eastAsia="zh-CN"/>
        </w:rPr>
        <w:t>Kiti informacijos šaltiniai</w:t>
      </w:r>
    </w:p>
    <w:p w14:paraId="28D5CAD7" w14:textId="77777777" w:rsidR="002A5D7F" w:rsidRDefault="002A5D7F" w:rsidP="002A5D7F">
      <w:pPr>
        <w:tabs>
          <w:tab w:val="left" w:pos="567"/>
        </w:tabs>
        <w:spacing w:after="0" w:line="240" w:lineRule="auto"/>
        <w:rPr>
          <w:rFonts w:ascii="Times New Roman" w:eastAsia="SimSun" w:hAnsi="Times New Roman"/>
          <w:lang w:val="lt-LT" w:eastAsia="zh-CN"/>
        </w:rPr>
      </w:pPr>
    </w:p>
    <w:p w14:paraId="2CD3542D" w14:textId="77777777" w:rsidR="002A5D7F" w:rsidRPr="008D47E7" w:rsidRDefault="002A5D7F" w:rsidP="002A5D7F">
      <w:pPr>
        <w:tabs>
          <w:tab w:val="left" w:pos="567"/>
        </w:tabs>
        <w:spacing w:after="0" w:line="240" w:lineRule="auto"/>
        <w:rPr>
          <w:rFonts w:ascii="Times New Roman" w:hAnsi="Times New Roman"/>
          <w:u w:val="single"/>
          <w:lang w:val="lt-LT"/>
        </w:rPr>
      </w:pPr>
      <w:r w:rsidRPr="004D2B56">
        <w:rPr>
          <w:rFonts w:ascii="Times New Roman" w:eastAsia="SimSun" w:hAnsi="Times New Roman"/>
          <w:lang w:val="lt-LT" w:eastAsia="zh-CN"/>
        </w:rPr>
        <w:t>Išsami informacija apie šį vaistą pateikiama Valstybinės vaistų kontrolės tarnybos prie Lietuvos Respublikos sveikatos apsaugos ministerijos tinklalapyje</w:t>
      </w:r>
      <w:r w:rsidRPr="004D2B56">
        <w:rPr>
          <w:rFonts w:ascii="Times New Roman" w:eastAsia="SimSun" w:hAnsi="Times New Roman"/>
          <w:i/>
          <w:lang w:val="lt-LT" w:eastAsia="zh-CN"/>
        </w:rPr>
        <w:t xml:space="preserve"> </w:t>
      </w:r>
      <w:hyperlink r:id="rId6" w:history="1">
        <w:r w:rsidRPr="005C4355">
          <w:rPr>
            <w:rFonts w:ascii="Times New Roman" w:eastAsia="Times New Roman" w:hAnsi="Times New Roman"/>
            <w:color w:val="0000FF"/>
            <w:u w:val="single"/>
            <w:lang w:val="lt-LT" w:eastAsia="lt-LT"/>
          </w:rPr>
          <w:t>https://vvkt.lrv.lt/lt/</w:t>
        </w:r>
      </w:hyperlink>
      <w:r>
        <w:rPr>
          <w:rFonts w:ascii="Times New Roman" w:eastAsia="Times New Roman" w:hAnsi="Times New Roman"/>
          <w:color w:val="0000FF"/>
          <w:u w:val="single"/>
          <w:lang w:val="lt-LT" w:eastAsia="lt-LT"/>
        </w:rPr>
        <w:t>.</w:t>
      </w:r>
      <w:hyperlink w:history="1"/>
    </w:p>
    <w:p w14:paraId="4251136C" w14:textId="77777777" w:rsidR="002A5D7F" w:rsidRPr="008D47E7" w:rsidRDefault="002A5D7F" w:rsidP="002A5D7F">
      <w:pPr>
        <w:tabs>
          <w:tab w:val="left" w:pos="567"/>
        </w:tabs>
        <w:spacing w:after="0" w:line="240" w:lineRule="auto"/>
        <w:rPr>
          <w:rFonts w:ascii="Times New Roman" w:hAnsi="Times New Roman"/>
          <w:u w:val="single"/>
          <w:lang w:val="lt-LT"/>
        </w:rPr>
      </w:pPr>
    </w:p>
    <w:p w14:paraId="3B62DE3E" w14:textId="77777777" w:rsidR="002A5D7F" w:rsidRPr="008D47E7" w:rsidRDefault="002A5D7F" w:rsidP="002A5D7F">
      <w:pPr>
        <w:tabs>
          <w:tab w:val="left" w:pos="567"/>
        </w:tabs>
        <w:spacing w:after="0" w:line="240" w:lineRule="auto"/>
        <w:rPr>
          <w:rFonts w:ascii="Times New Roman" w:hAnsi="Times New Roman"/>
          <w:lang w:val="lt-LT"/>
        </w:rPr>
      </w:pPr>
      <w:r w:rsidRPr="008D47E7">
        <w:rPr>
          <w:rFonts w:ascii="Times New Roman" w:hAnsi="Times New Roman"/>
          <w:lang w:val="lt-LT"/>
        </w:rPr>
        <w:t>--------------------------------------------------------------------------------------------------------------------</w:t>
      </w:r>
    </w:p>
    <w:p w14:paraId="5AF4B95A"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7977A0D0"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Žemiau pateikta informacija skirta tik sveikatos priežiūros specialistams</w:t>
      </w:r>
      <w:r>
        <w:rPr>
          <w:rFonts w:ascii="Times New Roman" w:eastAsia="SimSun" w:hAnsi="Times New Roman"/>
          <w:lang w:val="lt-LT" w:eastAsia="zh-CN"/>
        </w:rPr>
        <w:t>.</w:t>
      </w:r>
    </w:p>
    <w:p w14:paraId="7D6133B6"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1509B98B"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lastRenderedPageBreak/>
        <w:t>Švirkštui be prijungtos adatos: atskirą adatą tvirtai uždėkite ant švirkšto galo ir pasukdami (45</w:t>
      </w:r>
      <w:r w:rsidRPr="004D2B56">
        <w:rPr>
          <w:rFonts w:ascii="Times New Roman" w:eastAsia="SimSun" w:hAnsi="Times New Roman"/>
          <w:vertAlign w:val="superscript"/>
          <w:lang w:val="lt-LT" w:eastAsia="zh-CN"/>
        </w:rPr>
        <w:t>0</w:t>
      </w:r>
      <w:r w:rsidRPr="004D2B56">
        <w:rPr>
          <w:rFonts w:ascii="Times New Roman" w:eastAsia="SimSun" w:hAnsi="Times New Roman"/>
          <w:lang w:val="lt-LT" w:eastAsia="zh-CN"/>
        </w:rPr>
        <w:t>) pritvirtinkite ją.</w:t>
      </w:r>
    </w:p>
    <w:p w14:paraId="311FB6AE"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Tirpalas paruošiamas įšvirkščiant sudėtinę difterijos, stabligės, neląstelinę kokliušo ir poliomielito vakciną į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konjugato</w:t>
      </w:r>
      <w:proofErr w:type="spellEnd"/>
      <w:r w:rsidRPr="004D2B56">
        <w:rPr>
          <w:rFonts w:ascii="Times New Roman" w:eastAsia="SimSun" w:hAnsi="Times New Roman"/>
          <w:lang w:val="lt-LT" w:eastAsia="zh-CN"/>
        </w:rPr>
        <w:t xml:space="preserve"> miltelius. </w:t>
      </w:r>
    </w:p>
    <w:p w14:paraId="28AFF8FE" w14:textId="77777777" w:rsidR="002A5D7F" w:rsidRPr="004D2B56" w:rsidRDefault="002A5D7F" w:rsidP="002A5D7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Kratyti, kol milteliai ištirps. Paprastai ištirpinta vakcina būna balkšva ir drumsta.</w:t>
      </w:r>
    </w:p>
    <w:p w14:paraId="01F00291" w14:textId="77777777" w:rsidR="002A5D7F" w:rsidRPr="004D2B56" w:rsidRDefault="002A5D7F" w:rsidP="002A5D7F">
      <w:pPr>
        <w:tabs>
          <w:tab w:val="left" w:pos="567"/>
          <w:tab w:val="left" w:pos="3261"/>
        </w:tabs>
        <w:spacing w:after="0" w:line="240" w:lineRule="auto"/>
        <w:jc w:val="both"/>
        <w:rPr>
          <w:rFonts w:ascii="Times New Roman" w:eastAsia="SimSun" w:hAnsi="Times New Roman"/>
          <w:lang w:val="lt-LT" w:eastAsia="zh-CN"/>
        </w:rPr>
      </w:pPr>
      <w:r w:rsidRPr="004D2B56">
        <w:rPr>
          <w:rFonts w:ascii="Times New Roman" w:eastAsia="SimSun" w:hAnsi="Times New Roman"/>
          <w:lang w:val="lt-LT" w:eastAsia="zh-CN"/>
        </w:rPr>
        <w:t>Ištirpintą vakciną reikia suleisti nedelsiant.</w:t>
      </w:r>
    </w:p>
    <w:p w14:paraId="6F9F236E" w14:textId="77777777" w:rsidR="002A5D7F" w:rsidRPr="004D2B56" w:rsidRDefault="002A5D7F" w:rsidP="002A5D7F">
      <w:pPr>
        <w:tabs>
          <w:tab w:val="left" w:pos="567"/>
        </w:tabs>
        <w:spacing w:after="0" w:line="240" w:lineRule="auto"/>
        <w:rPr>
          <w:rFonts w:ascii="Times New Roman" w:eastAsia="SimSun" w:hAnsi="Times New Roman"/>
          <w:lang w:val="lt-LT" w:eastAsia="zh-CN"/>
        </w:rPr>
      </w:pPr>
    </w:p>
    <w:p w14:paraId="471F19FD" w14:textId="77777777" w:rsidR="002A5D7F" w:rsidRPr="004D2B56" w:rsidRDefault="002A5D7F" w:rsidP="002A5D7F">
      <w:pPr>
        <w:tabs>
          <w:tab w:val="left" w:pos="567"/>
        </w:tabs>
        <w:spacing w:after="0" w:line="260" w:lineRule="exact"/>
        <w:rPr>
          <w:rFonts w:ascii="Times New Roman" w:eastAsia="SimSun" w:hAnsi="Times New Roman"/>
          <w:b/>
          <w:i/>
          <w:u w:val="single"/>
          <w:lang w:val="lt-LT" w:eastAsia="zh-CN"/>
        </w:rPr>
      </w:pPr>
      <w:r w:rsidRPr="004D2B56">
        <w:rPr>
          <w:rFonts w:ascii="Times New Roman" w:eastAsia="SimSun" w:hAnsi="Times New Roman"/>
          <w:b/>
          <w:lang w:val="lt-LT" w:eastAsia="zh-CN"/>
        </w:rPr>
        <w:t>Sąveika su laboratoriniais tyrimais</w:t>
      </w:r>
    </w:p>
    <w:p w14:paraId="0F34E664" w14:textId="77777777" w:rsidR="002A5D7F" w:rsidRPr="004D2B56" w:rsidRDefault="002A5D7F" w:rsidP="002A5D7F">
      <w:pPr>
        <w:tabs>
          <w:tab w:val="left" w:pos="567"/>
        </w:tabs>
        <w:spacing w:after="0" w:line="260" w:lineRule="exact"/>
        <w:rPr>
          <w:rFonts w:ascii="Times New Roman" w:eastAsia="SimSun" w:hAnsi="Times New Roman"/>
          <w:b/>
          <w:i/>
          <w:lang w:val="lt-LT" w:eastAsia="zh-CN"/>
        </w:rPr>
      </w:pPr>
    </w:p>
    <w:p w14:paraId="7B7737E2" w14:textId="77777777" w:rsidR="002A5D7F" w:rsidRDefault="002A5D7F" w:rsidP="002A5D7F">
      <w:pPr>
        <w:tabs>
          <w:tab w:val="left" w:pos="567"/>
        </w:tabs>
        <w:spacing w:after="0" w:line="260" w:lineRule="exact"/>
        <w:rPr>
          <w:rFonts w:ascii="Times New Roman" w:eastAsia="SimSun" w:hAnsi="Times New Roman"/>
          <w:lang w:val="lt-LT" w:eastAsia="zh-CN"/>
        </w:rPr>
      </w:pPr>
      <w:r w:rsidRPr="004D2B56">
        <w:rPr>
          <w:rFonts w:ascii="Times New Roman" w:eastAsia="SimSun" w:hAnsi="Times New Roman"/>
          <w:lang w:val="lt-LT" w:eastAsia="zh-CN"/>
        </w:rPr>
        <w:t xml:space="preserve">Kadangi </w:t>
      </w:r>
      <w:proofErr w:type="spellStart"/>
      <w:r w:rsidRPr="004D2B56">
        <w:rPr>
          <w:rFonts w:ascii="Times New Roman" w:eastAsia="SimSun" w:hAnsi="Times New Roman"/>
          <w:bCs/>
          <w:lang w:val="lt-LT" w:eastAsia="zh-CN"/>
        </w:rPr>
        <w:t>Hib</w:t>
      </w:r>
      <w:proofErr w:type="spellEnd"/>
      <w:r w:rsidRPr="004D2B56">
        <w:rPr>
          <w:rFonts w:ascii="Times New Roman" w:eastAsia="SimSun" w:hAnsi="Times New Roman"/>
          <w:bCs/>
          <w:lang w:val="lt-LT" w:eastAsia="zh-CN"/>
        </w:rPr>
        <w:t xml:space="preserve"> </w:t>
      </w:r>
      <w:proofErr w:type="spellStart"/>
      <w:r w:rsidRPr="004D2B56">
        <w:rPr>
          <w:rFonts w:ascii="Times New Roman" w:eastAsia="SimSun" w:hAnsi="Times New Roman"/>
          <w:bCs/>
          <w:lang w:val="lt-LT" w:eastAsia="zh-CN"/>
        </w:rPr>
        <w:t>kapsulinis</w:t>
      </w:r>
      <w:proofErr w:type="spellEnd"/>
      <w:r w:rsidRPr="004D2B56">
        <w:rPr>
          <w:rFonts w:ascii="Times New Roman" w:eastAsia="SimSun" w:hAnsi="Times New Roman"/>
          <w:bCs/>
          <w:lang w:val="lt-LT" w:eastAsia="zh-CN"/>
        </w:rPr>
        <w:t xml:space="preserve"> </w:t>
      </w:r>
      <w:proofErr w:type="spellStart"/>
      <w:r w:rsidRPr="004D2B56">
        <w:rPr>
          <w:rFonts w:ascii="Times New Roman" w:eastAsia="SimSun" w:hAnsi="Times New Roman"/>
          <w:lang w:val="lt-LT" w:eastAsia="zh-CN"/>
        </w:rPr>
        <w:t>polisacharidinis</w:t>
      </w:r>
      <w:proofErr w:type="spellEnd"/>
      <w:r w:rsidRPr="004D2B56">
        <w:rPr>
          <w:rFonts w:ascii="Times New Roman" w:eastAsia="SimSun" w:hAnsi="Times New Roman"/>
          <w:lang w:val="lt-LT" w:eastAsia="zh-CN"/>
        </w:rPr>
        <w:t xml:space="preserve"> antigenas </w:t>
      </w:r>
      <w:r w:rsidRPr="004D2B56">
        <w:rPr>
          <w:rFonts w:ascii="Times New Roman" w:eastAsia="SimSun" w:hAnsi="Times New Roman"/>
          <w:bCs/>
          <w:lang w:val="lt-LT" w:eastAsia="zh-CN"/>
        </w:rPr>
        <w:t>išsiskiria</w:t>
      </w:r>
      <w:r w:rsidRPr="004D2B56">
        <w:rPr>
          <w:rFonts w:ascii="Times New Roman" w:eastAsia="SimSun" w:hAnsi="Times New Roman"/>
          <w:lang w:val="lt-LT" w:eastAsia="zh-CN"/>
        </w:rPr>
        <w:t xml:space="preserve"> su šlapimu, per 1–2 savaites po vakcinacijos gali būti teigiamas antigeno tyrimo šlapime rezultatas. Norint patvirtinti </w:t>
      </w:r>
      <w:proofErr w:type="spellStart"/>
      <w:r w:rsidRPr="004D2B56">
        <w:rPr>
          <w:rFonts w:ascii="Times New Roman" w:eastAsia="SimSun" w:hAnsi="Times New Roman"/>
          <w:lang w:val="lt-LT" w:eastAsia="zh-CN"/>
        </w:rPr>
        <w:t>Hib</w:t>
      </w:r>
      <w:proofErr w:type="spellEnd"/>
      <w:r w:rsidRPr="004D2B56">
        <w:rPr>
          <w:rFonts w:ascii="Times New Roman" w:eastAsia="SimSun" w:hAnsi="Times New Roman"/>
          <w:lang w:val="lt-LT" w:eastAsia="zh-CN"/>
        </w:rPr>
        <w:t xml:space="preserve"> infekciją, tuo metu būtina atlikti kitus tyrimus.</w:t>
      </w:r>
    </w:p>
    <w:p w14:paraId="27A7C3BA" w14:textId="77777777" w:rsidR="002A5D7F" w:rsidRDefault="002A5D7F" w:rsidP="002A5D7F">
      <w:pPr>
        <w:tabs>
          <w:tab w:val="left" w:pos="567"/>
        </w:tabs>
        <w:spacing w:after="0" w:line="260" w:lineRule="exact"/>
        <w:rPr>
          <w:rFonts w:ascii="Times New Roman" w:eastAsia="SimSun" w:hAnsi="Times New Roman"/>
          <w:lang w:val="lt-LT" w:eastAsia="zh-CN"/>
        </w:rPr>
      </w:pPr>
    </w:p>
    <w:p w14:paraId="6A0C7C54" w14:textId="77777777" w:rsidR="002A5D7F" w:rsidRPr="008D47E7" w:rsidRDefault="002A5D7F" w:rsidP="002A5D7F">
      <w:pPr>
        <w:tabs>
          <w:tab w:val="left" w:pos="567"/>
        </w:tabs>
        <w:spacing w:after="0" w:line="260" w:lineRule="exact"/>
        <w:rPr>
          <w:lang w:val="lt-LT"/>
        </w:rPr>
      </w:pPr>
    </w:p>
    <w:p w14:paraId="4106A045" w14:textId="77777777" w:rsidR="00222FED" w:rsidRDefault="00222FED"/>
    <w:sectPr w:rsidR="00222FED" w:rsidSect="002A5D7F">
      <w:endnotePr>
        <w:numFmt w:val="decimal"/>
      </w:endnotePr>
      <w:pgSz w:w="11907" w:h="16840" w:code="9"/>
      <w:pgMar w:top="1134" w:right="1418" w:bottom="1134" w:left="1418" w:header="737" w:footer="737" w:gutter="0"/>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35CA7"/>
    <w:multiLevelType w:val="hybridMultilevel"/>
    <w:tmpl w:val="8F2E840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15:restartNumberingAfterBreak="0">
    <w:nsid w:val="3D966CF8"/>
    <w:multiLevelType w:val="hybridMultilevel"/>
    <w:tmpl w:val="F14205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5224EDB"/>
    <w:multiLevelType w:val="hybridMultilevel"/>
    <w:tmpl w:val="CB180A40"/>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737A60"/>
    <w:multiLevelType w:val="hybridMultilevel"/>
    <w:tmpl w:val="A3A0BD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7F0C80"/>
    <w:multiLevelType w:val="hybridMultilevel"/>
    <w:tmpl w:val="5296BE92"/>
    <w:lvl w:ilvl="0" w:tplc="E7483B20">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1563E6"/>
    <w:multiLevelType w:val="hybridMultilevel"/>
    <w:tmpl w:val="809C5A3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4073B1"/>
    <w:multiLevelType w:val="hybridMultilevel"/>
    <w:tmpl w:val="48EA95D8"/>
    <w:lvl w:ilvl="0" w:tplc="739C9D30">
      <w:start w:val="4"/>
      <w:numFmt w:val="bullet"/>
      <w:lvlText w:val=""/>
      <w:lvlJc w:val="left"/>
      <w:pPr>
        <w:tabs>
          <w:tab w:val="num" w:pos="927"/>
        </w:tabs>
        <w:ind w:left="927" w:hanging="567"/>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0367216">
    <w:abstractNumId w:val="3"/>
  </w:num>
  <w:num w:numId="2" w16cid:durableId="1460874848">
    <w:abstractNumId w:val="5"/>
  </w:num>
  <w:num w:numId="3" w16cid:durableId="913853781">
    <w:abstractNumId w:val="6"/>
  </w:num>
  <w:num w:numId="4" w16cid:durableId="1064138749">
    <w:abstractNumId w:val="2"/>
  </w:num>
  <w:num w:numId="5" w16cid:durableId="1314992272">
    <w:abstractNumId w:val="4"/>
  </w:num>
  <w:num w:numId="6" w16cid:durableId="1905793235">
    <w:abstractNumId w:val="1"/>
  </w:num>
  <w:num w:numId="7" w16cid:durableId="1721788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7F"/>
    <w:rsid w:val="00222FED"/>
    <w:rsid w:val="002A5D7F"/>
    <w:rsid w:val="00343DA6"/>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4543"/>
  <w15:chartTrackingRefBased/>
  <w15:docId w15:val="{8081AFD2-76DA-4DD2-9BC6-65157A88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5D7F"/>
    <w:pPr>
      <w:spacing w:after="200" w:line="276"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2A5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A5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A5D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A5D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A5D7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A5D7F"/>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A5D7F"/>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A5D7F"/>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A5D7F"/>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5D7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A5D7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A5D7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A5D7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A5D7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A5D7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5D7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A5D7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5D7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A5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5D7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5D7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5D7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5D7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5D7F"/>
    <w:rPr>
      <w:i/>
      <w:iCs/>
      <w:color w:val="404040" w:themeColor="text1" w:themeTint="BF"/>
    </w:rPr>
  </w:style>
  <w:style w:type="paragraph" w:styleId="Sraopastraipa">
    <w:name w:val="List Paragraph"/>
    <w:basedOn w:val="prastasis"/>
    <w:uiPriority w:val="34"/>
    <w:qFormat/>
    <w:rsid w:val="002A5D7F"/>
    <w:pPr>
      <w:ind w:left="720"/>
      <w:contextualSpacing/>
    </w:pPr>
  </w:style>
  <w:style w:type="character" w:styleId="Rykuspabraukimas">
    <w:name w:val="Intense Emphasis"/>
    <w:basedOn w:val="Numatytasispastraiposriftas"/>
    <w:uiPriority w:val="21"/>
    <w:qFormat/>
    <w:rsid w:val="002A5D7F"/>
    <w:rPr>
      <w:i/>
      <w:iCs/>
      <w:color w:val="0F4761" w:themeColor="accent1" w:themeShade="BF"/>
    </w:rPr>
  </w:style>
  <w:style w:type="paragraph" w:styleId="Iskirtacitata">
    <w:name w:val="Intense Quote"/>
    <w:basedOn w:val="prastasis"/>
    <w:next w:val="prastasis"/>
    <w:link w:val="IskirtacitataDiagrama"/>
    <w:uiPriority w:val="30"/>
    <w:qFormat/>
    <w:rsid w:val="002A5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A5D7F"/>
    <w:rPr>
      <w:i/>
      <w:iCs/>
      <w:color w:val="0F4761" w:themeColor="accent1" w:themeShade="BF"/>
    </w:rPr>
  </w:style>
  <w:style w:type="character" w:styleId="Rykinuoroda">
    <w:name w:val="Intense Reference"/>
    <w:basedOn w:val="Numatytasispastraiposriftas"/>
    <w:uiPriority w:val="32"/>
    <w:qFormat/>
    <w:rsid w:val="002A5D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11535</Words>
  <Characters>6575</Characters>
  <Application>Microsoft Office Word</Application>
  <DocSecurity>0</DocSecurity>
  <Lines>54</Lines>
  <Paragraphs>36</Paragraphs>
  <ScaleCrop>false</ScaleCrop>
  <Company/>
  <LinksUpToDate>false</LinksUpToDate>
  <CharactersWithSpaces>18074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2026-08-25T05:00:00Z</dcterms:created>
  <dcterms:modified xsi:type="dcterms:W3CDTF">2026-08-25T05:01:00Z</dcterms:modified>
</cp:coreProperties>
</file>