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D84" w:rsidRPr="00372F4C" w:rsidRDefault="00287D84" w:rsidP="00287D84">
      <w:pPr>
        <w:keepNext/>
        <w:tabs>
          <w:tab w:val="left" w:pos="0"/>
        </w:tabs>
        <w:spacing w:after="0" w:line="240" w:lineRule="auto"/>
        <w:jc w:val="center"/>
        <w:outlineLvl w:val="0"/>
        <w:rPr>
          <w:rFonts w:ascii="Times New Roman" w:eastAsia="Calibri" w:hAnsi="Times New Roman" w:cs="Times New Roman"/>
          <w:b/>
          <w:snapToGrid w:val="0"/>
          <w:szCs w:val="20"/>
        </w:rPr>
      </w:pPr>
      <w:r w:rsidRPr="00372F4C">
        <w:rPr>
          <w:rFonts w:ascii="Times New Roman" w:eastAsia="Calibri" w:hAnsi="Times New Roman" w:cs="Times New Roman"/>
          <w:b/>
          <w:snapToGrid w:val="0"/>
          <w:szCs w:val="20"/>
        </w:rPr>
        <w:t>Pakuotės lapelis: informacija vartotojui</w:t>
      </w:r>
    </w:p>
    <w:p w:rsidR="00287D84" w:rsidRPr="00372F4C" w:rsidRDefault="00287D84" w:rsidP="00287D84">
      <w:pPr>
        <w:spacing w:after="0" w:line="240" w:lineRule="auto"/>
        <w:jc w:val="center"/>
        <w:rPr>
          <w:rFonts w:ascii="Times New Roman" w:eastAsia="Calibri" w:hAnsi="Times New Roman" w:cs="Times New Roman"/>
        </w:rPr>
      </w:pPr>
    </w:p>
    <w:p w:rsidR="00287D84" w:rsidRPr="00372F4C" w:rsidRDefault="00287D84" w:rsidP="00287D84">
      <w:pPr>
        <w:keepNext/>
        <w:tabs>
          <w:tab w:val="left" w:pos="540"/>
        </w:tabs>
        <w:spacing w:after="0" w:line="240" w:lineRule="auto"/>
        <w:jc w:val="center"/>
        <w:outlineLvl w:val="1"/>
        <w:rPr>
          <w:rFonts w:ascii="Times New Roman" w:eastAsia="Calibri" w:hAnsi="Times New Roman" w:cs="Times New Roman"/>
          <w:b/>
          <w:snapToGrid w:val="0"/>
          <w:szCs w:val="20"/>
        </w:rPr>
      </w:pPr>
      <w:proofErr w:type="spellStart"/>
      <w:r w:rsidRPr="00372F4C">
        <w:rPr>
          <w:rFonts w:ascii="Times New Roman" w:eastAsia="Calibri" w:hAnsi="Times New Roman" w:cs="Times New Roman"/>
          <w:b/>
          <w:snapToGrid w:val="0"/>
          <w:szCs w:val="20"/>
        </w:rPr>
        <w:t>Clostilbegyt</w:t>
      </w:r>
      <w:proofErr w:type="spellEnd"/>
      <w:r w:rsidRPr="00372F4C">
        <w:rPr>
          <w:rFonts w:ascii="Times New Roman" w:eastAsia="Calibri" w:hAnsi="Times New Roman" w:cs="Times New Roman"/>
          <w:b/>
          <w:snapToGrid w:val="0"/>
          <w:szCs w:val="20"/>
        </w:rPr>
        <w:t xml:space="preserve"> 50 mg tabletės</w:t>
      </w:r>
    </w:p>
    <w:p w:rsidR="00287D84" w:rsidRPr="00372F4C" w:rsidRDefault="00287D84" w:rsidP="00287D84">
      <w:pPr>
        <w:spacing w:after="0" w:line="240" w:lineRule="auto"/>
        <w:jc w:val="center"/>
        <w:rPr>
          <w:rFonts w:ascii="Times New Roman" w:eastAsia="Calibri" w:hAnsi="Times New Roman" w:cs="Times New Roman"/>
        </w:rPr>
      </w:pPr>
      <w:proofErr w:type="spellStart"/>
      <w:r w:rsidRPr="00372F4C">
        <w:rPr>
          <w:rFonts w:ascii="Times New Roman" w:eastAsia="Calibri" w:hAnsi="Times New Roman" w:cs="Times New Roman"/>
        </w:rPr>
        <w:t>Klomifeno</w:t>
      </w:r>
      <w:proofErr w:type="spellEnd"/>
      <w:r w:rsidRPr="00372F4C">
        <w:rPr>
          <w:rFonts w:ascii="Times New Roman" w:eastAsia="Calibri" w:hAnsi="Times New Roman" w:cs="Times New Roman"/>
        </w:rPr>
        <w:t xml:space="preserve"> citratas</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ind w:left="567" w:hanging="567"/>
        <w:rPr>
          <w:rFonts w:ascii="Times New Roman" w:eastAsia="Calibri" w:hAnsi="Times New Roman" w:cs="Times New Roman"/>
          <w:b/>
        </w:rPr>
      </w:pPr>
      <w:r w:rsidRPr="00372F4C">
        <w:rPr>
          <w:rFonts w:ascii="Times New Roman" w:eastAsia="Calibri" w:hAnsi="Times New Roman" w:cs="Times New Roman"/>
          <w:b/>
        </w:rPr>
        <w:t>Atidžiai perskaitykite visą šį lapelį, prieš pradėdami vartoti vaistą, nes jame pateikiama Jums</w:t>
      </w:r>
    </w:p>
    <w:p w:rsidR="00287D84" w:rsidRPr="00372F4C" w:rsidRDefault="00287D84" w:rsidP="00287D84">
      <w:pPr>
        <w:spacing w:after="0" w:line="240" w:lineRule="auto"/>
        <w:ind w:left="567" w:hanging="567"/>
        <w:rPr>
          <w:rFonts w:ascii="Times New Roman" w:eastAsia="Calibri" w:hAnsi="Times New Roman" w:cs="Times New Roman"/>
          <w:b/>
        </w:rPr>
      </w:pPr>
      <w:r w:rsidRPr="00372F4C">
        <w:rPr>
          <w:rFonts w:ascii="Times New Roman" w:eastAsia="Calibri" w:hAnsi="Times New Roman" w:cs="Times New Roman"/>
          <w:b/>
        </w:rPr>
        <w:t>svarbi informacija.</w:t>
      </w:r>
    </w:p>
    <w:p w:rsidR="00287D84" w:rsidRPr="00372F4C" w:rsidRDefault="00287D84" w:rsidP="00287D84">
      <w:pPr>
        <w:spacing w:after="0" w:line="240" w:lineRule="auto"/>
        <w:ind w:left="567" w:hanging="567"/>
        <w:rPr>
          <w:rFonts w:ascii="Times New Roman" w:eastAsia="Calibri" w:hAnsi="Times New Roman" w:cs="Times New Roman"/>
          <w:b/>
        </w:rPr>
      </w:pPr>
    </w:p>
    <w:p w:rsidR="00287D84" w:rsidRPr="00372F4C" w:rsidRDefault="00287D84" w:rsidP="00287D84">
      <w:pPr>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Neišmeskite šio lapelio, nes vėl gali prireikti jį perskaityti.</w:t>
      </w:r>
    </w:p>
    <w:p w:rsidR="00287D84" w:rsidRPr="00372F4C" w:rsidRDefault="00287D84" w:rsidP="00287D84">
      <w:pPr>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Jeigu kiltų daugiau klausimų, kreipkitės į gydytoją arba vaistininką.</w:t>
      </w:r>
    </w:p>
    <w:p w:rsidR="00287D84" w:rsidRPr="00372F4C" w:rsidRDefault="00287D84" w:rsidP="00287D84">
      <w:pPr>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Šis vaistas skirtas tik Jums, todėl kitiems žmonėms jo duoti negalima. Vaistas gali jiems pakenkti (net tiems, kurių ligos požymiai yra tokie patys kaip Jūsų).</w:t>
      </w:r>
    </w:p>
    <w:p w:rsidR="00287D84" w:rsidRPr="00372F4C" w:rsidRDefault="00287D84" w:rsidP="00287D84">
      <w:pPr>
        <w:tabs>
          <w:tab w:val="left" w:pos="540"/>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w:t>
      </w:r>
      <w:r w:rsidRPr="00372F4C">
        <w:rPr>
          <w:rFonts w:ascii="Times New Roman" w:eastAsia="Calibri" w:hAnsi="Times New Roman" w:cs="Times New Roman"/>
        </w:rPr>
        <w:tab/>
        <w:t>Jeigu pasireiškė šalutinis poveikis (net jeigu jis šiame lapelyje nenurodytas), kreipkitės į gydytoją, vaistininką arba slaugytoją. Žr. 4 skyrių.</w:t>
      </w:r>
    </w:p>
    <w:p w:rsidR="00287D84" w:rsidRPr="00372F4C" w:rsidRDefault="00287D84" w:rsidP="00287D84">
      <w:pPr>
        <w:spacing w:after="0" w:line="240" w:lineRule="auto"/>
        <w:rPr>
          <w:rFonts w:ascii="Times New Roman" w:eastAsia="Calibri" w:hAnsi="Times New Roman" w:cs="Times New Roman"/>
          <w:bCs/>
        </w:rPr>
      </w:pPr>
    </w:p>
    <w:p w:rsidR="00287D84" w:rsidRPr="00372F4C" w:rsidRDefault="00287D84" w:rsidP="00287D84">
      <w:pPr>
        <w:keepNext/>
        <w:tabs>
          <w:tab w:val="left" w:pos="567"/>
        </w:tabs>
        <w:spacing w:after="0" w:line="260" w:lineRule="exact"/>
        <w:jc w:val="both"/>
        <w:outlineLvl w:val="3"/>
        <w:rPr>
          <w:rFonts w:ascii="Times New Roman" w:eastAsia="SimSun" w:hAnsi="Times New Roman" w:cs="Times New Roman"/>
          <w:b/>
        </w:rPr>
      </w:pPr>
      <w:r w:rsidRPr="00372F4C">
        <w:rPr>
          <w:rFonts w:ascii="Times New Roman" w:eastAsia="SimSun" w:hAnsi="Times New Roman" w:cs="Times New Roman"/>
          <w:b/>
        </w:rPr>
        <w:t>Apie ką rašoma šiame lapelyje?</w:t>
      </w:r>
    </w:p>
    <w:p w:rsidR="00287D84" w:rsidRPr="00372F4C" w:rsidRDefault="00287D84" w:rsidP="00287D84">
      <w:pPr>
        <w:keepNext/>
        <w:tabs>
          <w:tab w:val="left" w:pos="567"/>
        </w:tabs>
        <w:spacing w:after="0" w:line="260" w:lineRule="exact"/>
        <w:jc w:val="both"/>
        <w:outlineLvl w:val="3"/>
        <w:rPr>
          <w:rFonts w:ascii="Times New Roman" w:eastAsia="SimSun" w:hAnsi="Times New Roman" w:cs="Times New Roman"/>
          <w:b/>
        </w:rPr>
      </w:pPr>
    </w:p>
    <w:p w:rsidR="00287D84" w:rsidRPr="00372F4C" w:rsidRDefault="00287D84" w:rsidP="00287D84">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1.</w:t>
      </w:r>
      <w:r w:rsidRPr="00372F4C">
        <w:rPr>
          <w:rFonts w:ascii="Times New Roman" w:eastAsia="Calibri" w:hAnsi="Times New Roman" w:cs="Times New Roman"/>
        </w:rPr>
        <w:tab/>
        <w:t xml:space="preserve">Kas yra </w:t>
      </w: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ir kam jis vartojamas</w:t>
      </w:r>
    </w:p>
    <w:p w:rsidR="00287D84" w:rsidRPr="00372F4C" w:rsidRDefault="00287D84" w:rsidP="00287D84">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2.</w:t>
      </w:r>
      <w:r w:rsidRPr="00372F4C">
        <w:rPr>
          <w:rFonts w:ascii="Times New Roman" w:eastAsia="Calibri" w:hAnsi="Times New Roman" w:cs="Times New Roman"/>
        </w:rPr>
        <w:tab/>
        <w:t xml:space="preserve">Kas žinotina prieš vartojant </w:t>
      </w:r>
      <w:proofErr w:type="spellStart"/>
      <w:r w:rsidRPr="00372F4C">
        <w:rPr>
          <w:rFonts w:ascii="Times New Roman" w:eastAsia="Calibri" w:hAnsi="Times New Roman" w:cs="Times New Roman"/>
        </w:rPr>
        <w:t>Clostilbegyt</w:t>
      </w:r>
      <w:proofErr w:type="spellEnd"/>
    </w:p>
    <w:p w:rsidR="00287D84" w:rsidRPr="00372F4C" w:rsidRDefault="00287D84" w:rsidP="00287D84">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3.</w:t>
      </w:r>
      <w:r w:rsidRPr="00372F4C">
        <w:rPr>
          <w:rFonts w:ascii="Times New Roman" w:eastAsia="Calibri" w:hAnsi="Times New Roman" w:cs="Times New Roman"/>
        </w:rPr>
        <w:tab/>
        <w:t xml:space="preserve">Kaip vartoti </w:t>
      </w:r>
      <w:proofErr w:type="spellStart"/>
      <w:r w:rsidRPr="00372F4C">
        <w:rPr>
          <w:rFonts w:ascii="Times New Roman" w:eastAsia="Calibri" w:hAnsi="Times New Roman" w:cs="Times New Roman"/>
        </w:rPr>
        <w:t>Clostilbegyt</w:t>
      </w:r>
      <w:proofErr w:type="spellEnd"/>
    </w:p>
    <w:p w:rsidR="00287D84" w:rsidRPr="00372F4C" w:rsidRDefault="00287D84" w:rsidP="00287D84">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4.</w:t>
      </w:r>
      <w:r w:rsidRPr="00372F4C">
        <w:rPr>
          <w:rFonts w:ascii="Times New Roman" w:eastAsia="Calibri" w:hAnsi="Times New Roman" w:cs="Times New Roman"/>
        </w:rPr>
        <w:tab/>
        <w:t>Galimas šalutinis poveikis</w:t>
      </w:r>
    </w:p>
    <w:p w:rsidR="00287D84" w:rsidRPr="00372F4C" w:rsidRDefault="00287D84" w:rsidP="00287D84">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5.</w:t>
      </w:r>
      <w:r w:rsidRPr="00372F4C">
        <w:rPr>
          <w:rFonts w:ascii="Times New Roman" w:eastAsia="Calibri" w:hAnsi="Times New Roman" w:cs="Times New Roman"/>
        </w:rPr>
        <w:tab/>
        <w:t xml:space="preserve">Kaip laikyti </w:t>
      </w: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w:t>
      </w:r>
    </w:p>
    <w:p w:rsidR="00287D84" w:rsidRPr="00372F4C" w:rsidRDefault="00287D84" w:rsidP="00287D84">
      <w:pPr>
        <w:tabs>
          <w:tab w:val="left" w:pos="540"/>
        </w:tabs>
        <w:spacing w:after="0" w:line="240" w:lineRule="auto"/>
        <w:rPr>
          <w:rFonts w:ascii="Times New Roman" w:eastAsia="Calibri" w:hAnsi="Times New Roman" w:cs="Times New Roman"/>
        </w:rPr>
      </w:pPr>
      <w:r w:rsidRPr="00372F4C">
        <w:rPr>
          <w:rFonts w:ascii="Times New Roman" w:eastAsia="Calibri" w:hAnsi="Times New Roman" w:cs="Times New Roman"/>
        </w:rPr>
        <w:t>6.</w:t>
      </w:r>
      <w:r w:rsidRPr="00372F4C">
        <w:rPr>
          <w:rFonts w:ascii="Times New Roman" w:eastAsia="Calibri" w:hAnsi="Times New Roman" w:cs="Times New Roman"/>
        </w:rPr>
        <w:tab/>
        <w:t>Pakuotės turinys ir kita informacija</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1.</w:t>
      </w:r>
      <w:r w:rsidRPr="00372F4C">
        <w:rPr>
          <w:rFonts w:ascii="Times New Roman" w:eastAsia="Calibri" w:hAnsi="Times New Roman" w:cs="Times New Roman"/>
          <w:b/>
          <w:bCs/>
        </w:rPr>
        <w:tab/>
        <w:t xml:space="preserve">Kas yra </w:t>
      </w:r>
      <w:proofErr w:type="spellStart"/>
      <w:r w:rsidRPr="00372F4C">
        <w:rPr>
          <w:rFonts w:ascii="Times New Roman" w:eastAsia="Calibri" w:hAnsi="Times New Roman" w:cs="Times New Roman"/>
          <w:b/>
          <w:bCs/>
        </w:rPr>
        <w:t>Clostilbegyt</w:t>
      </w:r>
      <w:proofErr w:type="spellEnd"/>
      <w:r w:rsidRPr="00372F4C">
        <w:rPr>
          <w:rFonts w:ascii="Times New Roman" w:eastAsia="Calibri" w:hAnsi="Times New Roman" w:cs="Times New Roman"/>
          <w:b/>
          <w:bCs/>
        </w:rPr>
        <w:t xml:space="preserve"> ir kam jis vartojamas</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rPr>
      </w:pP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sudėtyje yra veikliosios medžiagos, vadinamos </w:t>
      </w:r>
      <w:proofErr w:type="spellStart"/>
      <w:r w:rsidRPr="00372F4C">
        <w:rPr>
          <w:rFonts w:ascii="Times New Roman" w:eastAsia="Calibri" w:hAnsi="Times New Roman" w:cs="Times New Roman"/>
        </w:rPr>
        <w:t>klomifeno</w:t>
      </w:r>
      <w:proofErr w:type="spellEnd"/>
      <w:r w:rsidRPr="00372F4C">
        <w:rPr>
          <w:rFonts w:ascii="Times New Roman" w:eastAsia="Calibri" w:hAnsi="Times New Roman" w:cs="Times New Roman"/>
        </w:rPr>
        <w:t xml:space="preserve"> citratu. Jis priklauso grupei vaistų, kurie vadinami ovuliaciją (kiaušinėlio atsipalaidavimą iš kiaušidės) stimuliuojančiais vaistais. </w:t>
      </w: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veikia skatindamas ovuliaciją.</w:t>
      </w:r>
    </w:p>
    <w:p w:rsidR="00287D84" w:rsidRPr="00372F4C" w:rsidRDefault="00287D84" w:rsidP="00287D84">
      <w:pPr>
        <w:tabs>
          <w:tab w:val="left" w:pos="567"/>
        </w:tabs>
        <w:spacing w:after="0" w:line="240" w:lineRule="auto"/>
        <w:rPr>
          <w:rFonts w:ascii="Times New Roman" w:eastAsia="Calibri" w:hAnsi="Times New Roman" w:cs="Times New Roman"/>
        </w:rPr>
      </w:pP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vartojamas nepakankamos ovuliacijos gydymui moterims, norinčioms pastoti.</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2.</w:t>
      </w:r>
      <w:r w:rsidRPr="00372F4C">
        <w:rPr>
          <w:rFonts w:ascii="Times New Roman" w:eastAsia="Calibri" w:hAnsi="Times New Roman" w:cs="Times New Roman"/>
          <w:b/>
          <w:bCs/>
        </w:rPr>
        <w:tab/>
        <w:t xml:space="preserve">Kas žinotina prieš vartojant </w:t>
      </w:r>
      <w:proofErr w:type="spellStart"/>
      <w:r w:rsidRPr="00372F4C">
        <w:rPr>
          <w:rFonts w:ascii="Times New Roman" w:eastAsia="Calibri" w:hAnsi="Times New Roman" w:cs="Times New Roman"/>
          <w:b/>
          <w:bCs/>
        </w:rPr>
        <w:t>Clostilbegyt</w:t>
      </w:r>
      <w:proofErr w:type="spellEnd"/>
    </w:p>
    <w:p w:rsidR="00287D84" w:rsidRPr="00372F4C" w:rsidRDefault="00287D84" w:rsidP="00287D84">
      <w:pPr>
        <w:tabs>
          <w:tab w:val="left" w:pos="567"/>
        </w:tabs>
        <w:spacing w:after="0" w:line="240" w:lineRule="auto"/>
        <w:rPr>
          <w:rFonts w:ascii="Times New Roman" w:eastAsia="Calibri" w:hAnsi="Times New Roman" w:cs="Times New Roman"/>
          <w:b/>
          <w:bCs/>
        </w:rPr>
      </w:pPr>
    </w:p>
    <w:p w:rsidR="00287D84" w:rsidRPr="00372F4C" w:rsidRDefault="00287D84" w:rsidP="00287D84">
      <w:pPr>
        <w:tabs>
          <w:tab w:val="left" w:pos="567"/>
        </w:tabs>
        <w:spacing w:after="0" w:line="240" w:lineRule="auto"/>
        <w:rPr>
          <w:rFonts w:ascii="Times New Roman" w:eastAsia="Calibri" w:hAnsi="Times New Roman" w:cs="Times New Roman"/>
          <w:b/>
          <w:bCs/>
        </w:rPr>
      </w:pPr>
      <w:proofErr w:type="spellStart"/>
      <w:r w:rsidRPr="00372F4C">
        <w:rPr>
          <w:rFonts w:ascii="Times New Roman" w:eastAsia="Calibri" w:hAnsi="Times New Roman" w:cs="Times New Roman"/>
          <w:b/>
          <w:bCs/>
        </w:rPr>
        <w:t>Clostilbegyt</w:t>
      </w:r>
      <w:proofErr w:type="spellEnd"/>
      <w:r w:rsidRPr="00372F4C">
        <w:rPr>
          <w:rFonts w:ascii="Times New Roman" w:eastAsia="Calibri" w:hAnsi="Times New Roman" w:cs="Times New Roman"/>
          <w:b/>
          <w:bCs/>
        </w:rPr>
        <w:t xml:space="preserve"> vartoti negalima:</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 xml:space="preserve">jeigu yra alergija </w:t>
      </w:r>
      <w:proofErr w:type="spellStart"/>
      <w:r w:rsidRPr="00372F4C">
        <w:rPr>
          <w:rFonts w:ascii="Times New Roman" w:eastAsia="Calibri" w:hAnsi="Times New Roman" w:cs="Times New Roman"/>
        </w:rPr>
        <w:t>klomifenui</w:t>
      </w:r>
      <w:proofErr w:type="spellEnd"/>
      <w:r w:rsidRPr="00372F4C">
        <w:rPr>
          <w:rFonts w:ascii="Times New Roman" w:eastAsia="Calibri" w:hAnsi="Times New Roman" w:cs="Times New Roman"/>
        </w:rPr>
        <w:t xml:space="preserve"> arba bet kuriai pagalbinei šio vaisto medžiagai (jos išvardytos 6 skyriuje);</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 esate nėščia (žr. poskyrį „Nėštumas ir žindymo laikotarpis“). jeigu sergate kepenų liga ar turite kepenų veikla sutrikimų;</w:t>
      </w:r>
    </w:p>
    <w:p w:rsidR="00287D84" w:rsidRPr="00372F4C" w:rsidRDefault="00287D84" w:rsidP="00287D84">
      <w:pPr>
        <w:numPr>
          <w:ilvl w:val="0"/>
          <w:numId w:val="1"/>
        </w:numPr>
        <w:tabs>
          <w:tab w:val="left" w:pos="540"/>
          <w:tab w:val="left" w:pos="567"/>
        </w:tabs>
        <w:spacing w:after="0" w:line="240" w:lineRule="auto"/>
        <w:ind w:hanging="1140"/>
        <w:rPr>
          <w:rFonts w:ascii="Times New Roman" w:eastAsia="Calibri" w:hAnsi="Times New Roman" w:cs="Times New Roman"/>
        </w:rPr>
      </w:pPr>
      <w:r w:rsidRPr="00372F4C">
        <w:rPr>
          <w:rFonts w:ascii="Times New Roman" w:eastAsia="Calibri" w:hAnsi="Times New Roman" w:cs="Times New Roman"/>
        </w:rPr>
        <w:t xml:space="preserve">jeigu Jums yra kiaušidės cista (išskyrus </w:t>
      </w:r>
      <w:proofErr w:type="spellStart"/>
      <w:r w:rsidRPr="00372F4C">
        <w:rPr>
          <w:rFonts w:ascii="Times New Roman" w:eastAsia="Calibri" w:hAnsi="Times New Roman" w:cs="Times New Roman"/>
        </w:rPr>
        <w:t>policistinių</w:t>
      </w:r>
      <w:proofErr w:type="spellEnd"/>
      <w:r w:rsidRPr="00372F4C">
        <w:rPr>
          <w:rFonts w:ascii="Times New Roman" w:eastAsia="Calibri" w:hAnsi="Times New Roman" w:cs="Times New Roman"/>
        </w:rPr>
        <w:t xml:space="preserve"> kiaušidžių sindromą), </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 xml:space="preserve">jeigu Jums susilpnėjusi </w:t>
      </w:r>
      <w:proofErr w:type="spellStart"/>
      <w:r w:rsidRPr="00372F4C">
        <w:rPr>
          <w:rFonts w:ascii="Times New Roman" w:eastAsia="Calibri" w:hAnsi="Times New Roman" w:cs="Times New Roman"/>
        </w:rPr>
        <w:t>posmegeninės</w:t>
      </w:r>
      <w:proofErr w:type="spellEnd"/>
      <w:r w:rsidRPr="00372F4C">
        <w:rPr>
          <w:rFonts w:ascii="Times New Roman" w:eastAsia="Calibri" w:hAnsi="Times New Roman" w:cs="Times New Roman"/>
        </w:rPr>
        <w:t xml:space="preserve"> liaukos veikla;</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yra skydliaukės arba antinksčių veiklos sutrikimų;</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 pasireiškia nežinomos arba nenustatytos kilmės kraujavimo iš gimdos atvejai;</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turite neseniai arba seniai įgytų regos sutrikimų;</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yra navikas, kurio būklę pasunkina hormonai (nuo hormonų priklausantys navikai);</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yra ankstyvoji menopauzė arba buvo patvirtinta, kad esate nevaisinga.</w:t>
      </w:r>
    </w:p>
    <w:p w:rsidR="00287D84" w:rsidRPr="00372F4C" w:rsidRDefault="00287D84" w:rsidP="00287D84">
      <w:pPr>
        <w:tabs>
          <w:tab w:val="left" w:pos="540"/>
          <w:tab w:val="left" w:pos="567"/>
        </w:tabs>
        <w:spacing w:after="0" w:line="240" w:lineRule="auto"/>
        <w:rPr>
          <w:rFonts w:ascii="Times New Roman" w:eastAsia="Calibri" w:hAnsi="Times New Roman" w:cs="Times New Roman"/>
        </w:rPr>
      </w:pPr>
    </w:p>
    <w:p w:rsidR="00287D84" w:rsidRPr="00372F4C" w:rsidRDefault="00287D84" w:rsidP="00287D84">
      <w:pPr>
        <w:keepNext/>
        <w:tabs>
          <w:tab w:val="left" w:pos="567"/>
        </w:tabs>
        <w:spacing w:after="0" w:line="240" w:lineRule="auto"/>
        <w:jc w:val="both"/>
        <w:outlineLvl w:val="3"/>
        <w:rPr>
          <w:rFonts w:ascii="Times New Roman" w:eastAsia="SimSun" w:hAnsi="Times New Roman" w:cs="Times New Roman"/>
          <w:b/>
        </w:rPr>
      </w:pPr>
      <w:r w:rsidRPr="00372F4C">
        <w:rPr>
          <w:rFonts w:ascii="Times New Roman" w:eastAsia="SimSun" w:hAnsi="Times New Roman" w:cs="Times New Roman"/>
          <w:b/>
        </w:rPr>
        <w:t>Įspėjimai ir atsargumo priemonės</w:t>
      </w:r>
    </w:p>
    <w:p w:rsidR="00287D84" w:rsidRPr="00372F4C" w:rsidRDefault="00287D84" w:rsidP="00287D84">
      <w:pPr>
        <w:numPr>
          <w:ilvl w:val="12"/>
          <w:numId w:val="0"/>
        </w:numPr>
        <w:spacing w:after="0" w:line="240" w:lineRule="auto"/>
        <w:ind w:right="-2"/>
        <w:rPr>
          <w:rFonts w:ascii="Times New Roman" w:eastAsia="SimSun" w:hAnsi="Times New Roman" w:cs="Times New Roman"/>
          <w:lang w:eastAsia="zh-CN"/>
        </w:rPr>
      </w:pPr>
      <w:r w:rsidRPr="00372F4C">
        <w:rPr>
          <w:rFonts w:ascii="Times New Roman" w:eastAsia="SimSun" w:hAnsi="Times New Roman" w:cs="Times New Roman"/>
          <w:lang w:eastAsia="zh-CN"/>
        </w:rPr>
        <w:t xml:space="preserve">Pasitarkite su gydytoju arba vaistininku, prieš pradėdami vartoti </w:t>
      </w:r>
      <w:proofErr w:type="spellStart"/>
      <w:r w:rsidRPr="00372F4C">
        <w:rPr>
          <w:rFonts w:ascii="Times New Roman" w:eastAsia="SimSun" w:hAnsi="Times New Roman" w:cs="Times New Roman"/>
          <w:lang w:eastAsia="zh-CN"/>
        </w:rPr>
        <w:t>Clostilbegyt</w:t>
      </w:r>
      <w:proofErr w:type="spellEnd"/>
      <w:r w:rsidRPr="00372F4C">
        <w:rPr>
          <w:rFonts w:ascii="Times New Roman" w:eastAsia="SimSun" w:hAnsi="Times New Roman" w:cs="Times New Roman"/>
          <w:lang w:eastAsia="zh-CN"/>
        </w:rPr>
        <w:t>.</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Jums dingo mėnesinės dėl per mažo kūno svorio.</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anksčiau Jums yra buvę traukulių priepuolių.</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 xml:space="preserve">Jeigu Jums yra gimdos </w:t>
      </w:r>
      <w:proofErr w:type="spellStart"/>
      <w:r w:rsidRPr="00372F4C">
        <w:rPr>
          <w:rFonts w:ascii="Times New Roman" w:eastAsia="Calibri" w:hAnsi="Times New Roman" w:cs="Times New Roman"/>
        </w:rPr>
        <w:t>lejomiomų</w:t>
      </w:r>
      <w:proofErr w:type="spellEnd"/>
      <w:r w:rsidRPr="00372F4C">
        <w:rPr>
          <w:rFonts w:ascii="Times New Roman" w:eastAsia="Calibri" w:hAnsi="Times New Roman" w:cs="Times New Roman"/>
        </w:rPr>
        <w:t xml:space="preserve"> (nepiktybinis raumeninio audinio navikas); </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 xml:space="preserve">Jeigu Jūsų kiaušidės </w:t>
      </w:r>
      <w:proofErr w:type="spellStart"/>
      <w:r w:rsidRPr="00372F4C">
        <w:rPr>
          <w:rFonts w:ascii="Times New Roman" w:eastAsia="Calibri" w:hAnsi="Times New Roman" w:cs="Times New Roman"/>
        </w:rPr>
        <w:t>policistinės</w:t>
      </w:r>
      <w:proofErr w:type="spellEnd"/>
      <w:r w:rsidRPr="00372F4C">
        <w:rPr>
          <w:rFonts w:ascii="Times New Roman" w:eastAsia="Calibri" w:hAnsi="Times New Roman" w:cs="Times New Roman"/>
        </w:rPr>
        <w:t>.</w:t>
      </w:r>
    </w:p>
    <w:p w:rsidR="00287D84" w:rsidRPr="00372F4C" w:rsidRDefault="00287D84" w:rsidP="00287D84">
      <w:pPr>
        <w:numPr>
          <w:ilvl w:val="0"/>
          <w:numId w:val="1"/>
        </w:numPr>
        <w:tabs>
          <w:tab w:val="left" w:pos="540"/>
          <w:tab w:val="left" w:pos="567"/>
        </w:tabs>
        <w:spacing w:after="0" w:line="240" w:lineRule="auto"/>
        <w:ind w:left="540" w:hanging="540"/>
        <w:rPr>
          <w:rFonts w:ascii="Times New Roman" w:eastAsia="Calibri" w:hAnsi="Times New Roman" w:cs="Times New Roman"/>
        </w:rPr>
      </w:pPr>
      <w:r w:rsidRPr="00372F4C">
        <w:rPr>
          <w:rFonts w:ascii="Times New Roman" w:eastAsia="Calibri" w:hAnsi="Times New Roman" w:cs="Times New Roman"/>
        </w:rPr>
        <w:t>Jeigu Jūsų kiaušidės yra padidėjusios.</w:t>
      </w:r>
    </w:p>
    <w:p w:rsidR="00287D84" w:rsidRPr="00372F4C" w:rsidRDefault="00287D84" w:rsidP="00287D84">
      <w:pPr>
        <w:numPr>
          <w:ilvl w:val="0"/>
          <w:numId w:val="1"/>
        </w:numPr>
        <w:tabs>
          <w:tab w:val="num" w:pos="567"/>
        </w:tabs>
        <w:spacing w:after="0" w:line="240" w:lineRule="auto"/>
        <w:ind w:left="567" w:hanging="567"/>
        <w:rPr>
          <w:rFonts w:ascii="Times New Roman" w:eastAsia="Calibri" w:hAnsi="Times New Roman" w:cs="Times New Roman"/>
        </w:rPr>
      </w:pPr>
      <w:r w:rsidRPr="00372F4C">
        <w:rPr>
          <w:rFonts w:ascii="Times New Roman" w:eastAsia="Calibri" w:hAnsi="Times New Roman" w:cs="Times New Roman"/>
        </w:rPr>
        <w:t xml:space="preserve">Jeigu yra </w:t>
      </w:r>
      <w:proofErr w:type="spellStart"/>
      <w:r w:rsidRPr="00372F4C">
        <w:rPr>
          <w:rFonts w:ascii="Times New Roman" w:eastAsia="Calibri" w:hAnsi="Times New Roman" w:cs="Times New Roman"/>
        </w:rPr>
        <w:t>trigliceridemija</w:t>
      </w:r>
      <w:proofErr w:type="spellEnd"/>
      <w:r w:rsidRPr="00372F4C">
        <w:rPr>
          <w:rFonts w:ascii="Times New Roman" w:eastAsia="Calibri" w:hAnsi="Times New Roman" w:cs="Times New Roman"/>
        </w:rPr>
        <w:t xml:space="preserve"> (per didelis riebalų kiekis kraujyje) ar ji buvo Jūsų giminaičiams.</w:t>
      </w:r>
    </w:p>
    <w:p w:rsidR="00287D84" w:rsidRPr="00372F4C" w:rsidRDefault="00287D84" w:rsidP="00287D84">
      <w:pPr>
        <w:tabs>
          <w:tab w:val="left" w:pos="567"/>
        </w:tabs>
        <w:spacing w:after="0" w:line="240" w:lineRule="auto"/>
        <w:rPr>
          <w:rFonts w:ascii="Times New Roman" w:eastAsia="Calibri" w:hAnsi="Times New Roman" w:cs="Times New Roman"/>
          <w:bCs/>
        </w:rPr>
      </w:pPr>
      <w:r w:rsidRPr="00372F4C">
        <w:rPr>
          <w:rFonts w:ascii="Times New Roman" w:eastAsia="Calibri" w:hAnsi="Times New Roman" w:cs="Times New Roman"/>
          <w:bCs/>
        </w:rPr>
        <w:lastRenderedPageBreak/>
        <w:t xml:space="preserve">Prieš pradėdamas gydyti </w:t>
      </w:r>
      <w:proofErr w:type="spellStart"/>
      <w:r w:rsidRPr="00372F4C">
        <w:rPr>
          <w:rFonts w:ascii="Times New Roman" w:eastAsia="Calibri" w:hAnsi="Times New Roman" w:cs="Times New Roman"/>
          <w:bCs/>
        </w:rPr>
        <w:t>Clostilbegyt</w:t>
      </w:r>
      <w:proofErr w:type="spellEnd"/>
      <w:r w:rsidRPr="00372F4C">
        <w:rPr>
          <w:rFonts w:ascii="Times New Roman" w:eastAsia="Calibri" w:hAnsi="Times New Roman" w:cs="Times New Roman"/>
          <w:bCs/>
        </w:rPr>
        <w:t>, Jūsų gydytojas turi išsiaiškinti kitas galimas vaisingumo problemų priežastis.</w:t>
      </w:r>
    </w:p>
    <w:p w:rsidR="00287D84" w:rsidRPr="00372F4C" w:rsidRDefault="00287D84" w:rsidP="00287D84">
      <w:pPr>
        <w:tabs>
          <w:tab w:val="left" w:pos="567"/>
        </w:tabs>
        <w:spacing w:after="0" w:line="240" w:lineRule="auto"/>
        <w:rPr>
          <w:rFonts w:ascii="Times New Roman" w:eastAsia="Calibri" w:hAnsi="Times New Roman" w:cs="Times New Roman"/>
          <w:bCs/>
        </w:rPr>
      </w:pPr>
    </w:p>
    <w:p w:rsidR="00287D84" w:rsidRPr="00372F4C" w:rsidRDefault="00287D84" w:rsidP="00287D84">
      <w:pPr>
        <w:tabs>
          <w:tab w:val="left" w:pos="567"/>
        </w:tabs>
        <w:autoSpaceDE w:val="0"/>
        <w:autoSpaceDN w:val="0"/>
        <w:adjustRightInd w:val="0"/>
        <w:spacing w:after="0" w:line="240" w:lineRule="auto"/>
        <w:rPr>
          <w:rFonts w:ascii="Times New Roman" w:eastAsia="Times New Roman" w:hAnsi="Times New Roman" w:cs="Times New Roman"/>
          <w:b/>
          <w:bCs/>
          <w:snapToGrid w:val="0"/>
        </w:rPr>
      </w:pPr>
      <w:r w:rsidRPr="00372F4C">
        <w:rPr>
          <w:rFonts w:ascii="Times New Roman" w:eastAsia="Times New Roman" w:hAnsi="Times New Roman" w:cs="Times New Roman"/>
          <w:b/>
          <w:bCs/>
          <w:snapToGrid w:val="0"/>
        </w:rPr>
        <w:t>Prieš pradėdama vartoti šį vaistą, su gydytoju aptarkite toliau paminėtą riziką.</w:t>
      </w:r>
    </w:p>
    <w:p w:rsidR="00287D84" w:rsidRPr="00372F4C" w:rsidRDefault="00287D84" w:rsidP="00287D84">
      <w:pPr>
        <w:tabs>
          <w:tab w:val="left" w:pos="567"/>
        </w:tabs>
        <w:autoSpaceDE w:val="0"/>
        <w:autoSpaceDN w:val="0"/>
        <w:adjustRightInd w:val="0"/>
        <w:spacing w:after="0" w:line="240" w:lineRule="auto"/>
        <w:ind w:left="567" w:hanging="567"/>
        <w:rPr>
          <w:rFonts w:ascii="Times New Roman" w:eastAsia="Times New Roman" w:hAnsi="Times New Roman" w:cs="Times New Roman"/>
          <w:b/>
          <w:bCs/>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pastojimą, kai tuo pat metu vystosi daugiau kaip vienas vaisius (daugiavaisį nėštumą).</w:t>
      </w:r>
    </w:p>
    <w:p w:rsidR="00287D84" w:rsidRPr="00372F4C" w:rsidRDefault="00287D84" w:rsidP="00287D84">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nėštumą, kai vaisius vystosi ne gimdoje (</w:t>
      </w:r>
      <w:proofErr w:type="spellStart"/>
      <w:r w:rsidRPr="00372F4C">
        <w:rPr>
          <w:rFonts w:ascii="Times New Roman" w:eastAsia="Times New Roman" w:hAnsi="Times New Roman" w:cs="Times New Roman"/>
          <w:snapToGrid w:val="0"/>
        </w:rPr>
        <w:t>ektopinį</w:t>
      </w:r>
      <w:proofErr w:type="spellEnd"/>
      <w:r w:rsidRPr="00372F4C">
        <w:rPr>
          <w:rFonts w:ascii="Times New Roman" w:eastAsia="Times New Roman" w:hAnsi="Times New Roman" w:cs="Times New Roman"/>
          <w:snapToGrid w:val="0"/>
        </w:rPr>
        <w:t xml:space="preserve"> nėštumą).</w:t>
      </w:r>
    </w:p>
    <w:p w:rsidR="00287D84" w:rsidRPr="00372F4C" w:rsidRDefault="00287D84" w:rsidP="00287D84">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kiaušidžių vėžio atsiradimo rizikos padidėjimą.</w:t>
      </w:r>
    </w:p>
    <w:p w:rsidR="00287D84" w:rsidRPr="00372F4C" w:rsidRDefault="00287D84" w:rsidP="00287D84">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Galimą per stiprios kiaušidžių stimuliacijos sindromą.</w:t>
      </w:r>
    </w:p>
    <w:p w:rsidR="00287D84" w:rsidRPr="00372F4C" w:rsidRDefault="00287D84" w:rsidP="00287D84">
      <w:p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rPr>
      </w:pPr>
      <w:r w:rsidRPr="00372F4C">
        <w:rPr>
          <w:rFonts w:ascii="Times New Roman" w:eastAsia="Times New Roman" w:hAnsi="Times New Roman" w:cs="Times New Roman"/>
          <w:snapToGrid w:val="0"/>
        </w:rPr>
        <w:t>-</w:t>
      </w:r>
      <w:r w:rsidRPr="00372F4C">
        <w:rPr>
          <w:rFonts w:ascii="Times New Roman" w:eastAsia="Times New Roman" w:hAnsi="Times New Roman" w:cs="Times New Roman"/>
          <w:snapToGrid w:val="0"/>
        </w:rPr>
        <w:tab/>
        <w:t>Galimus regos sutrikimus.</w:t>
      </w:r>
    </w:p>
    <w:p w:rsidR="00287D84" w:rsidRPr="00372F4C" w:rsidRDefault="00287D84" w:rsidP="00287D84">
      <w:pPr>
        <w:tabs>
          <w:tab w:val="left" w:pos="360"/>
        </w:tabs>
        <w:autoSpaceDE w:val="0"/>
        <w:autoSpaceDN w:val="0"/>
        <w:adjustRightInd w:val="0"/>
        <w:spacing w:after="0" w:line="240" w:lineRule="auto"/>
        <w:rPr>
          <w:rFonts w:ascii="Times New Roman" w:eastAsia="Times New Roman" w:hAnsi="Times New Roman" w:cs="Times New Roman"/>
          <w:snapToGrid w:val="0"/>
          <w:szCs w:val="20"/>
        </w:rPr>
      </w:pPr>
    </w:p>
    <w:p w:rsidR="00287D84" w:rsidRPr="00372F4C" w:rsidRDefault="00287D84" w:rsidP="00287D84">
      <w:pPr>
        <w:tabs>
          <w:tab w:val="left" w:pos="567"/>
        </w:tabs>
        <w:autoSpaceDE w:val="0"/>
        <w:autoSpaceDN w:val="0"/>
        <w:adjustRightInd w:val="0"/>
        <w:spacing w:after="0" w:line="240" w:lineRule="auto"/>
        <w:rPr>
          <w:rFonts w:ascii="Times New Roman" w:eastAsia="Times New Roman" w:hAnsi="Times New Roman" w:cs="Times New Roman"/>
          <w:snapToGrid w:val="0"/>
        </w:rPr>
      </w:pPr>
      <w:r w:rsidRPr="00372F4C">
        <w:rPr>
          <w:rFonts w:ascii="Times New Roman" w:eastAsia="Times New Roman" w:hAnsi="Times New Roman" w:cs="Times New Roman"/>
          <w:snapToGrid w:val="0"/>
        </w:rPr>
        <w:t xml:space="preserve">Bet kokio nėštumo atveju galimi apsigimimai ar persileidimas. Tai gali atsitikti net tuo atveju, jei </w:t>
      </w:r>
      <w:proofErr w:type="spellStart"/>
      <w:r w:rsidRPr="00372F4C">
        <w:rPr>
          <w:rFonts w:ascii="Times New Roman" w:eastAsia="Times New Roman" w:hAnsi="Times New Roman" w:cs="Times New Roman"/>
          <w:snapToGrid w:val="0"/>
        </w:rPr>
        <w:t>Clostilbegyt</w:t>
      </w:r>
      <w:proofErr w:type="spellEnd"/>
      <w:r w:rsidRPr="00372F4C">
        <w:rPr>
          <w:rFonts w:ascii="Times New Roman" w:eastAsia="Times New Roman" w:hAnsi="Times New Roman" w:cs="Times New Roman"/>
          <w:snapToGrid w:val="0"/>
        </w:rPr>
        <w:t xml:space="preserve"> nevartojama.</w:t>
      </w:r>
    </w:p>
    <w:p w:rsidR="00287D84" w:rsidRPr="00372F4C" w:rsidRDefault="00287D84" w:rsidP="00287D84">
      <w:pPr>
        <w:tabs>
          <w:tab w:val="left" w:pos="567"/>
        </w:tabs>
        <w:spacing w:after="0" w:line="240" w:lineRule="auto"/>
        <w:rPr>
          <w:rFonts w:ascii="Times New Roman" w:eastAsia="Calibri" w:hAnsi="Times New Roman" w:cs="Times New Roman"/>
          <w:bCs/>
        </w:rPr>
      </w:pPr>
    </w:p>
    <w:p w:rsidR="00287D84" w:rsidRPr="00372F4C" w:rsidRDefault="00287D84" w:rsidP="00287D84">
      <w:pPr>
        <w:keepNext/>
        <w:tabs>
          <w:tab w:val="left" w:pos="3960"/>
        </w:tabs>
        <w:spacing w:after="0" w:line="240" w:lineRule="auto"/>
        <w:outlineLvl w:val="3"/>
        <w:rPr>
          <w:rFonts w:ascii="Times New Roman" w:eastAsia="Calibri" w:hAnsi="Times New Roman" w:cs="Times New Roman"/>
          <w:b/>
          <w:snapToGrid w:val="0"/>
          <w:spacing w:val="-3"/>
          <w:szCs w:val="20"/>
        </w:rPr>
      </w:pPr>
      <w:r w:rsidRPr="00372F4C">
        <w:rPr>
          <w:rFonts w:ascii="Times New Roman" w:eastAsia="Calibri" w:hAnsi="Times New Roman" w:cs="Times New Roman"/>
          <w:b/>
          <w:snapToGrid w:val="0"/>
          <w:spacing w:val="-3"/>
          <w:szCs w:val="20"/>
        </w:rPr>
        <w:t>Vaikams ir paaugliams</w:t>
      </w:r>
    </w:p>
    <w:p w:rsidR="00287D84" w:rsidRPr="00372F4C" w:rsidRDefault="00287D84" w:rsidP="00287D84">
      <w:pPr>
        <w:tabs>
          <w:tab w:val="left" w:pos="567"/>
        </w:tabs>
        <w:spacing w:after="0" w:line="276" w:lineRule="auto"/>
        <w:rPr>
          <w:rFonts w:ascii="Times New Roman" w:eastAsia="Calibri" w:hAnsi="Times New Roman" w:cs="Times New Roman"/>
        </w:rPr>
      </w:pPr>
      <w:proofErr w:type="spellStart"/>
      <w:r w:rsidRPr="00372F4C">
        <w:rPr>
          <w:rFonts w:ascii="Times New Roman" w:eastAsia="Calibri" w:hAnsi="Times New Roman" w:cs="Times New Roman"/>
          <w:bCs/>
        </w:rPr>
        <w:t>Clostilbegyt</w:t>
      </w:r>
      <w:proofErr w:type="spellEnd"/>
      <w:r w:rsidRPr="00372F4C">
        <w:rPr>
          <w:rFonts w:ascii="Times New Roman" w:eastAsia="Calibri" w:hAnsi="Times New Roman" w:cs="Times New Roman"/>
          <w:bCs/>
        </w:rPr>
        <w:t xml:space="preserve"> </w:t>
      </w:r>
      <w:r w:rsidRPr="00372F4C">
        <w:rPr>
          <w:rFonts w:ascii="Times New Roman" w:eastAsia="Calibri" w:hAnsi="Times New Roman" w:cs="Times New Roman"/>
        </w:rPr>
        <w:t>nėra skirtas vaikams</w:t>
      </w:r>
      <w:r>
        <w:rPr>
          <w:rFonts w:ascii="Times New Roman" w:eastAsia="Calibri" w:hAnsi="Times New Roman" w:cs="Times New Roman"/>
        </w:rPr>
        <w:t xml:space="preserve"> ir paaugliams iki 18 metų.</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 xml:space="preserve">Kiti vaistai ir </w:t>
      </w:r>
      <w:proofErr w:type="spellStart"/>
      <w:r w:rsidRPr="00372F4C">
        <w:rPr>
          <w:rFonts w:ascii="Times New Roman" w:eastAsia="Calibri" w:hAnsi="Times New Roman" w:cs="Times New Roman"/>
          <w:b/>
          <w:bCs/>
        </w:rPr>
        <w:t>Clostilbegyt</w:t>
      </w:r>
      <w:proofErr w:type="spellEnd"/>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Jeigu vartojate, neseniai vartojote kitų vaistų, arba dėl to nesate tikri, apie tai pasakykite gydytojui arba vaistininkui.</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Nėštumas ir žindymo laikotarpis</w:t>
      </w:r>
    </w:p>
    <w:p w:rsidR="00287D84" w:rsidRPr="00372F4C" w:rsidRDefault="00287D84" w:rsidP="00287D84">
      <w:pPr>
        <w:tabs>
          <w:tab w:val="left" w:pos="567"/>
        </w:tabs>
        <w:spacing w:after="0" w:line="240" w:lineRule="auto"/>
        <w:rPr>
          <w:rFonts w:ascii="Times New Roman" w:eastAsia="Times New Roman" w:hAnsi="Times New Roman" w:cs="Times New Roman"/>
          <w:bCs/>
          <w:noProof/>
          <w:snapToGrid w:val="0"/>
          <w:szCs w:val="24"/>
        </w:rPr>
      </w:pPr>
      <w:r w:rsidRPr="00372F4C">
        <w:rPr>
          <w:rFonts w:ascii="Times New Roman" w:eastAsia="Times New Roman" w:hAnsi="Times New Roman" w:cs="Times New Roman"/>
          <w:bCs/>
          <w:noProof/>
          <w:snapToGrid w:val="0"/>
          <w:szCs w:val="24"/>
        </w:rPr>
        <w:t xml:space="preserve">Nevartokite šio vaisto, jeigu esate nėščia </w:t>
      </w:r>
      <w:r w:rsidRPr="00372F4C">
        <w:rPr>
          <w:rFonts w:ascii="Times New Roman" w:eastAsia="Calibri" w:hAnsi="Times New Roman" w:cs="Times New Roman"/>
          <w:noProof/>
          <w:szCs w:val="24"/>
        </w:rPr>
        <w:t xml:space="preserve">žindote kūdikį </w:t>
      </w:r>
      <w:r w:rsidRPr="00372F4C">
        <w:rPr>
          <w:rFonts w:ascii="Times New Roman" w:eastAsia="Times New Roman" w:hAnsi="Times New Roman" w:cs="Times New Roman"/>
          <w:bCs/>
          <w:noProof/>
          <w:snapToGrid w:val="0"/>
          <w:szCs w:val="24"/>
        </w:rPr>
        <w:t xml:space="preserve">arba manote, kad galite būti nėščia. </w:t>
      </w:r>
    </w:p>
    <w:p w:rsidR="00287D84" w:rsidRPr="00372F4C" w:rsidRDefault="00287D84" w:rsidP="00287D84">
      <w:pPr>
        <w:tabs>
          <w:tab w:val="left" w:pos="567"/>
        </w:tabs>
        <w:spacing w:after="0" w:line="240" w:lineRule="auto"/>
        <w:rPr>
          <w:rFonts w:ascii="Times New Roman" w:eastAsia="Calibri" w:hAnsi="Times New Roman" w:cs="Times New Roman"/>
          <w:snapToGrid w:val="0"/>
          <w:szCs w:val="20"/>
        </w:rPr>
      </w:pPr>
      <w:r w:rsidRPr="00372F4C">
        <w:rPr>
          <w:rFonts w:ascii="Times New Roman" w:eastAsia="Times New Roman" w:hAnsi="Times New Roman" w:cs="Times New Roman"/>
          <w:bCs/>
          <w:noProof/>
          <w:snapToGrid w:val="0"/>
          <w:szCs w:val="24"/>
        </w:rPr>
        <w:t>Prieš pradėdami vartoti Clostilbegyt Jūs turite atlikti nėštumo testą, kad įsitikintumėte, kad tikrai nesate nėščia.</w:t>
      </w:r>
    </w:p>
    <w:p w:rsidR="00287D84" w:rsidRPr="00372F4C" w:rsidRDefault="00287D84" w:rsidP="00287D84">
      <w:pPr>
        <w:tabs>
          <w:tab w:val="left" w:pos="567"/>
        </w:tabs>
        <w:spacing w:after="0" w:line="240" w:lineRule="auto"/>
        <w:rPr>
          <w:rFonts w:ascii="Times New Roman" w:eastAsia="Calibri" w:hAnsi="Times New Roman" w:cs="Times New Roman"/>
          <w:snapToGrid w:val="0"/>
          <w:szCs w:val="20"/>
        </w:rPr>
      </w:pPr>
    </w:p>
    <w:p w:rsidR="00287D84" w:rsidRPr="00372F4C" w:rsidRDefault="00287D84" w:rsidP="00287D84">
      <w:pPr>
        <w:tabs>
          <w:tab w:val="left" w:pos="567"/>
        </w:tabs>
        <w:spacing w:after="0" w:line="276"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 xml:space="preserve">Žindymo laikotarpiu vaistą galima vartoti tik po to, kai gydytojas kruopščiai įvertins rizikos ir naudos santykį. </w:t>
      </w:r>
      <w:proofErr w:type="spellStart"/>
      <w:r w:rsidRPr="00372F4C">
        <w:rPr>
          <w:rFonts w:ascii="Times New Roman" w:eastAsia="Calibri" w:hAnsi="Times New Roman" w:cs="Times New Roman"/>
          <w:snapToGrid w:val="0"/>
          <w:szCs w:val="20"/>
        </w:rPr>
        <w:t>Klomifenas</w:t>
      </w:r>
      <w:proofErr w:type="spellEnd"/>
      <w:r w:rsidRPr="00372F4C">
        <w:rPr>
          <w:rFonts w:ascii="Times New Roman" w:eastAsia="Calibri" w:hAnsi="Times New Roman" w:cs="Times New Roman"/>
          <w:snapToGrid w:val="0"/>
          <w:szCs w:val="20"/>
        </w:rPr>
        <w:t xml:space="preserve"> gali sumažinti pieno gamybą.</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Vairavimas ir mechanizmų valdymas</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Vaistas gali sukelti regėjimo sutrikimų, pvz., matomo vaizdo </w:t>
      </w:r>
      <w:proofErr w:type="spellStart"/>
      <w:r w:rsidRPr="00372F4C">
        <w:rPr>
          <w:rFonts w:ascii="Times New Roman" w:eastAsia="Calibri" w:hAnsi="Times New Roman" w:cs="Times New Roman"/>
        </w:rPr>
        <w:t>neryškumą</w:t>
      </w:r>
      <w:proofErr w:type="spellEnd"/>
      <w:r w:rsidRPr="00372F4C">
        <w:rPr>
          <w:rFonts w:ascii="Times New Roman" w:eastAsia="Calibri" w:hAnsi="Times New Roman" w:cs="Times New Roman"/>
        </w:rPr>
        <w:t>, todėl apribojimus turi nustatyti gydytojas individualiai kiekvienam pacientui.</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ind w:left="567" w:hanging="567"/>
        <w:rPr>
          <w:rFonts w:ascii="Times New Roman" w:eastAsia="Calibri" w:hAnsi="Times New Roman" w:cs="Times New Roman"/>
          <w:b/>
        </w:rPr>
      </w:pPr>
      <w:proofErr w:type="spellStart"/>
      <w:r w:rsidRPr="00372F4C">
        <w:rPr>
          <w:rFonts w:ascii="Times New Roman" w:eastAsia="Calibri" w:hAnsi="Times New Roman" w:cs="Times New Roman"/>
          <w:b/>
          <w:snapToGrid w:val="0"/>
          <w:szCs w:val="20"/>
        </w:rPr>
        <w:t>Clostilbegyt</w:t>
      </w:r>
      <w:proofErr w:type="spellEnd"/>
      <w:r w:rsidRPr="00372F4C">
        <w:rPr>
          <w:rFonts w:ascii="Times New Roman" w:eastAsia="Calibri" w:hAnsi="Times New Roman" w:cs="Times New Roman"/>
          <w:b/>
          <w:snapToGrid w:val="0"/>
          <w:szCs w:val="20"/>
        </w:rPr>
        <w:t xml:space="preserve"> sudėtyje yra laktozės</w:t>
      </w:r>
    </w:p>
    <w:p w:rsidR="00287D84" w:rsidRPr="00372F4C" w:rsidRDefault="00287D84" w:rsidP="00287D84">
      <w:p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rPr>
        <w:t>Kiekv</w:t>
      </w:r>
      <w:r w:rsidRPr="00372F4C">
        <w:rPr>
          <w:rFonts w:ascii="Times New Roman" w:eastAsia="Calibri" w:hAnsi="Times New Roman" w:cs="Times New Roman"/>
        </w:rPr>
        <w:t xml:space="preserve">ienoje </w:t>
      </w: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tabletėje yra 100 mg laktozės.</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Jeigu gydytojas Jums yra sakęs, kad netoleruojate kokių nors angliavandenių, kreipkitės į jį prieš pradėdami vartoti šį vaistą.</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3.</w:t>
      </w:r>
      <w:r w:rsidRPr="00372F4C">
        <w:rPr>
          <w:rFonts w:ascii="Times New Roman" w:eastAsia="Calibri" w:hAnsi="Times New Roman" w:cs="Times New Roman"/>
          <w:b/>
          <w:bCs/>
        </w:rPr>
        <w:tab/>
        <w:t xml:space="preserve">Kaip vartoti </w:t>
      </w:r>
      <w:proofErr w:type="spellStart"/>
      <w:r w:rsidRPr="00372F4C">
        <w:rPr>
          <w:rFonts w:ascii="Times New Roman" w:eastAsia="Calibri" w:hAnsi="Times New Roman" w:cs="Times New Roman"/>
          <w:b/>
          <w:bCs/>
        </w:rPr>
        <w:t>Clostilbegyt</w:t>
      </w:r>
      <w:proofErr w:type="spellEnd"/>
    </w:p>
    <w:p w:rsidR="00287D84" w:rsidRPr="00372F4C" w:rsidRDefault="00287D84" w:rsidP="00287D84">
      <w:pPr>
        <w:spacing w:after="0" w:line="240" w:lineRule="auto"/>
        <w:rPr>
          <w:rFonts w:ascii="Times New Roman" w:eastAsia="Calibri" w:hAnsi="Times New Roman" w:cs="Times New Roman"/>
          <w:b/>
          <w:bCs/>
        </w:rPr>
      </w:pPr>
    </w:p>
    <w:p w:rsidR="00287D84" w:rsidRPr="00372F4C" w:rsidRDefault="00287D84" w:rsidP="00287D84">
      <w:pPr>
        <w:spacing w:after="0" w:line="240" w:lineRule="auto"/>
        <w:rPr>
          <w:rFonts w:ascii="Times New Roman" w:eastAsia="SimSun" w:hAnsi="Times New Roman" w:cs="Times New Roman"/>
          <w:lang w:eastAsia="zh-CN"/>
        </w:rPr>
      </w:pPr>
      <w:r w:rsidRPr="00372F4C">
        <w:rPr>
          <w:rFonts w:ascii="Times New Roman" w:eastAsia="Calibri" w:hAnsi="Times New Roman" w:cs="Times New Roman"/>
        </w:rPr>
        <w:t xml:space="preserve">Visada vartokite šį vaistą tiksliai, kaip nurodė gydytojas arba vaistininkas. </w:t>
      </w:r>
      <w:r w:rsidRPr="00372F4C">
        <w:rPr>
          <w:rFonts w:ascii="Times New Roman" w:eastAsia="SimSun" w:hAnsi="Times New Roman" w:cs="Times New Roman"/>
          <w:lang w:eastAsia="zh-CN"/>
        </w:rPr>
        <w:t>Jeigu abejojate, kreipkitės į gydytoją.</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Rekomenduojama dozė turi būti vartojama vieną kartą per parą prieš valgį.</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Prieš gydymą būtinas išsamus ginekologinis patikrinimas dėl galimo gydymo šalutinio poveikio. </w:t>
      </w: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galima vartoti tik griežtai laikantis medicininių nurodymų ir tik nuolat prižiūrint gydytojui.</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Vaisto dozė ir jo vartojimo trukmė priklauso nuo kiaušidžių jautrumo (gebėjimo reaguoti).</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Jeigu Jūsų mėnesinės yra reguliarios, rekomenduojama gydymą pradėti 5-ą arba 3-ią (ankstyvosios ovuliacijos atveju, jei folikulo fazė trunka mažiau kaip 12 dienų) ciklo dieną. Jeigu mėnesinių nėra, gydymą galima pradėti bet kuriuo laiku.</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I gydymo kursas</w:t>
      </w:r>
      <w:r w:rsidRPr="00372F4C">
        <w:rPr>
          <w:rFonts w:ascii="Times New Roman" w:eastAsia="Calibri" w:hAnsi="Times New Roman" w:cs="Times New Roman"/>
        </w:rPr>
        <w:t xml:space="preserve">: 5 dienas vartoti po 50 mg per parą. Gydymo metu kliniškai ir laboratoriniais tyrimais turėtų būti tikrinama kiaušidžių reakcija. Paprastai kiaušinėlio brendimas (ovuliacija) vyksta </w:t>
      </w:r>
      <w:r w:rsidRPr="00372F4C">
        <w:rPr>
          <w:rFonts w:ascii="Times New Roman" w:eastAsia="Calibri" w:hAnsi="Times New Roman" w:cs="Times New Roman"/>
        </w:rPr>
        <w:lastRenderedPageBreak/>
        <w:t xml:space="preserve">11–15 ciklo dienomis. Jeigu kiaušinėlis nesubręsta laikantis šio gydymo kurso, tuomet taikomas </w:t>
      </w:r>
      <w:r w:rsidRPr="00372F4C">
        <w:rPr>
          <w:rFonts w:ascii="Times New Roman" w:eastAsia="Calibri" w:hAnsi="Times New Roman" w:cs="Times New Roman"/>
          <w:iCs/>
          <w:u w:val="single"/>
        </w:rPr>
        <w:t>II gydymo kursas.</w:t>
      </w:r>
      <w:r w:rsidRPr="00372F4C" w:rsidDel="00024D65">
        <w:rPr>
          <w:rFonts w:ascii="Times New Roman" w:eastAsia="Calibri" w:hAnsi="Times New Roman" w:cs="Times New Roman"/>
        </w:rPr>
        <w:t xml:space="preserve"> </w:t>
      </w:r>
    </w:p>
    <w:p w:rsidR="00287D84"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II gydymo kursas</w:t>
      </w:r>
      <w:r w:rsidRPr="00372F4C">
        <w:rPr>
          <w:rFonts w:ascii="Times New Roman" w:eastAsia="Calibri" w:hAnsi="Times New Roman" w:cs="Times New Roman"/>
        </w:rPr>
        <w:t>: nuo penktos kito ciklo dienos reikėtų vartoti 100 mg per parą ir tokią dozę vartoti 5 paras. Jeigu kiaušinėlis taip pat nesubręsta, tuomet tokį patį gydymo kursą (po 100 mg per parą) reikėtų pakartoti. Jei ovuliacija vis tiek neįvyksta, tai po 3 mėnesių pertraukos rekomenduojama pakartoti 3 mėnesių gydymo kursą. Vis dėlto tolesnis gydymas šiuo vaistu nenaudingas.</w:t>
      </w:r>
    </w:p>
    <w:p w:rsidR="00287D84" w:rsidRPr="00372F4C" w:rsidRDefault="00287D84" w:rsidP="00287D84">
      <w:pPr>
        <w:spacing w:after="0" w:line="240" w:lineRule="auto"/>
        <w:rPr>
          <w:rFonts w:ascii="Times New Roman" w:eastAsia="Calibri" w:hAnsi="Times New Roman" w:cs="Times New Roman"/>
        </w:rPr>
      </w:pPr>
    </w:p>
    <w:p w:rsidR="00287D84"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Vartoti didesnę paros dozę nei 100 mg ir gydyti ilgiau kaip 5 dienas negalima.</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Tuo atveju, kai yra daugiau cistinių pokyčių kiaušidėse (tai vadinama </w:t>
      </w:r>
      <w:proofErr w:type="spellStart"/>
      <w:r w:rsidRPr="00372F4C">
        <w:rPr>
          <w:rFonts w:ascii="Times New Roman" w:eastAsia="Calibri" w:hAnsi="Times New Roman" w:cs="Times New Roman"/>
        </w:rPr>
        <w:t>policistinių</w:t>
      </w:r>
      <w:proofErr w:type="spellEnd"/>
      <w:r w:rsidRPr="00372F4C">
        <w:rPr>
          <w:rFonts w:ascii="Times New Roman" w:eastAsia="Calibri" w:hAnsi="Times New Roman" w:cs="Times New Roman"/>
        </w:rPr>
        <w:t xml:space="preserve"> kiaušidžių sindromu), gydymą reikėtų pradėti nedidele doze (25 mg per parą). Tokiu atveju rekomenduojama vartoti kitokių vaistų, kurių sudėtyje yra 25 mg </w:t>
      </w:r>
      <w:proofErr w:type="spellStart"/>
      <w:r w:rsidRPr="00372F4C">
        <w:rPr>
          <w:rFonts w:ascii="Times New Roman" w:eastAsia="Calibri" w:hAnsi="Times New Roman" w:cs="Times New Roman"/>
        </w:rPr>
        <w:t>klomifeno</w:t>
      </w:r>
      <w:proofErr w:type="spellEnd"/>
      <w:r w:rsidRPr="00372F4C">
        <w:rPr>
          <w:rFonts w:ascii="Times New Roman" w:eastAsia="Calibri" w:hAnsi="Times New Roman" w:cs="Times New Roman"/>
        </w:rPr>
        <w:t>.</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Kraujavimo nebuvimo po kontraceptikų vartojimo atveju vartojama 50 mg paros dozė. Paprastai 5 dienų trukmės gydymas yra sėkmingas jau pirmojo gydymo kurso metu.</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bCs/>
        </w:rPr>
      </w:pPr>
      <w:proofErr w:type="spellStart"/>
      <w:r w:rsidRPr="00372F4C">
        <w:rPr>
          <w:rFonts w:ascii="Times New Roman" w:eastAsia="Calibri" w:hAnsi="Times New Roman" w:cs="Times New Roman"/>
          <w:bCs/>
        </w:rPr>
        <w:t>Clostilbegyt</w:t>
      </w:r>
      <w:proofErr w:type="spellEnd"/>
      <w:r w:rsidRPr="00372F4C">
        <w:rPr>
          <w:rFonts w:ascii="Times New Roman" w:eastAsia="Calibri" w:hAnsi="Times New Roman" w:cs="Times New Roman"/>
          <w:bCs/>
        </w:rPr>
        <w:t xml:space="preserve"> neturėtų būti vartojamas moterų, kurioms jau yra menopauzė.</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 xml:space="preserve">Ką daryti pavartojus per didelę </w:t>
      </w:r>
      <w:proofErr w:type="spellStart"/>
      <w:r w:rsidRPr="00372F4C">
        <w:rPr>
          <w:rFonts w:ascii="Times New Roman" w:eastAsia="Calibri" w:hAnsi="Times New Roman" w:cs="Times New Roman"/>
          <w:b/>
          <w:bCs/>
        </w:rPr>
        <w:t>Clostilbegyt</w:t>
      </w:r>
      <w:proofErr w:type="spellEnd"/>
      <w:r w:rsidRPr="00372F4C">
        <w:rPr>
          <w:rFonts w:ascii="Times New Roman" w:eastAsia="Calibri" w:hAnsi="Times New Roman" w:cs="Times New Roman"/>
          <w:b/>
          <w:bCs/>
        </w:rPr>
        <w:t xml:space="preserve"> dozę?</w:t>
      </w:r>
    </w:p>
    <w:p w:rsidR="00287D84" w:rsidRPr="00372F4C" w:rsidRDefault="00287D84" w:rsidP="00287D84">
      <w:pPr>
        <w:tabs>
          <w:tab w:val="left" w:pos="567"/>
        </w:tabs>
        <w:spacing w:after="0" w:line="240" w:lineRule="auto"/>
        <w:rPr>
          <w:rFonts w:ascii="Times New Roman" w:eastAsia="Calibri" w:hAnsi="Times New Roman" w:cs="Times New Roman"/>
          <w:lang w:eastAsia="lt-LT"/>
        </w:rPr>
      </w:pPr>
      <w:r w:rsidRPr="00372F4C">
        <w:rPr>
          <w:rFonts w:ascii="Times New Roman" w:eastAsia="Calibri" w:hAnsi="Times New Roman" w:cs="Times New Roman"/>
          <w:lang w:eastAsia="lt-LT"/>
        </w:rPr>
        <w:t xml:space="preserve">Jei pavartojote per didelę </w:t>
      </w:r>
      <w:proofErr w:type="spellStart"/>
      <w:r w:rsidRPr="00372F4C">
        <w:rPr>
          <w:rFonts w:ascii="Times New Roman" w:eastAsia="Calibri" w:hAnsi="Times New Roman" w:cs="Times New Roman"/>
          <w:lang w:eastAsia="lt-LT"/>
        </w:rPr>
        <w:t>Clostilbegyt</w:t>
      </w:r>
      <w:proofErr w:type="spellEnd"/>
      <w:r w:rsidRPr="00372F4C">
        <w:rPr>
          <w:rFonts w:ascii="Times New Roman" w:eastAsia="Calibri" w:hAnsi="Times New Roman" w:cs="Times New Roman"/>
          <w:lang w:eastAsia="lt-LT"/>
        </w:rPr>
        <w:t xml:space="preserve"> dozę, nedelsdama pasakykite gydytojui arba kreipkitės į artimiausios ligoninės skubios pagalbos skyrių. Pasiimkite vaisto pakuotę, kad gydytojas žinotų, ko vartojote. Tikėtina, kad pasireikš per stipri kiaušidžių stimuliacija (žr. 4 skyrių toliau).</w:t>
      </w:r>
    </w:p>
    <w:p w:rsidR="00287D84" w:rsidRPr="00372F4C" w:rsidRDefault="00287D84" w:rsidP="00287D84">
      <w:pPr>
        <w:tabs>
          <w:tab w:val="left" w:pos="567"/>
        </w:tabs>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 xml:space="preserve">Simptomai, kurie stebimi išgėrus per didelę </w:t>
      </w:r>
      <w:proofErr w:type="spellStart"/>
      <w:r w:rsidRPr="00372F4C">
        <w:rPr>
          <w:rFonts w:ascii="Times New Roman" w:eastAsia="Calibri" w:hAnsi="Times New Roman" w:cs="Times New Roman"/>
          <w:lang w:eastAsia="lt-LT"/>
        </w:rPr>
        <w:t>klomifeno</w:t>
      </w:r>
      <w:proofErr w:type="spellEnd"/>
      <w:r w:rsidRPr="00372F4C">
        <w:rPr>
          <w:rFonts w:ascii="Times New Roman" w:eastAsia="Calibri" w:hAnsi="Times New Roman" w:cs="Times New Roman"/>
          <w:snapToGrid w:val="0"/>
          <w:szCs w:val="20"/>
        </w:rPr>
        <w:t xml:space="preserve"> dozę, yra tokie: pykinimas, vėmimas, veido raudonis, prakaitavimas, regėjimo sutrikimai (neryškus matymas, blykčiojimas, aklosios dėmės), kiaušidžių padidėjimas, lydimas dubens arba pilvo skausmų. Perdozavimo atveju nedelsiant kreipkitės į gydytoją.</w:t>
      </w:r>
    </w:p>
    <w:p w:rsidR="00287D84" w:rsidRPr="00372F4C" w:rsidRDefault="00287D84" w:rsidP="00287D84">
      <w:pPr>
        <w:spacing w:after="0" w:line="240" w:lineRule="auto"/>
        <w:rPr>
          <w:rFonts w:ascii="Times New Roman" w:eastAsia="Calibri" w:hAnsi="Times New Roman" w:cs="Times New Roman"/>
          <w:b/>
          <w:bCs/>
        </w:rPr>
      </w:pPr>
    </w:p>
    <w:p w:rsidR="00287D84" w:rsidRPr="00372F4C" w:rsidRDefault="00287D84" w:rsidP="00287D84">
      <w:pPr>
        <w:spacing w:after="0" w:line="240" w:lineRule="auto"/>
        <w:rPr>
          <w:rFonts w:ascii="Times New Roman" w:eastAsia="Calibri" w:hAnsi="Times New Roman" w:cs="Times New Roman"/>
          <w:b/>
          <w:bCs/>
        </w:rPr>
      </w:pPr>
      <w:r w:rsidRPr="00372F4C">
        <w:rPr>
          <w:rFonts w:ascii="Times New Roman" w:eastAsia="Calibri" w:hAnsi="Times New Roman" w:cs="Times New Roman"/>
          <w:b/>
          <w:bCs/>
        </w:rPr>
        <w:t xml:space="preserve">Pamiršus pavartoti </w:t>
      </w:r>
      <w:proofErr w:type="spellStart"/>
      <w:r w:rsidRPr="00372F4C">
        <w:rPr>
          <w:rFonts w:ascii="Times New Roman" w:eastAsia="Calibri" w:hAnsi="Times New Roman" w:cs="Times New Roman"/>
          <w:b/>
          <w:bCs/>
        </w:rPr>
        <w:t>Clostilbegyt</w:t>
      </w:r>
      <w:proofErr w:type="spellEnd"/>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Jei pamiršote išgerti dozę, apie tai pasakykite gydytojui, kadangi gali reikėti keisti gydymo ciklą. Negalima vartoti dvigubos dozės norint kompensuoti praleistąją dozę. </w:t>
      </w: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Jeigu gersite šį vaistą nereguliariai, tuomet galite nesulaukti pageidaujamo poveikio (kiaušinėlio subrendimo).</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b/>
        </w:rPr>
      </w:pPr>
      <w:r w:rsidRPr="00372F4C">
        <w:rPr>
          <w:rFonts w:ascii="Times New Roman" w:eastAsia="Calibri" w:hAnsi="Times New Roman" w:cs="Times New Roman"/>
          <w:b/>
        </w:rPr>
        <w:t xml:space="preserve">Nustojus vartoti </w:t>
      </w:r>
      <w:proofErr w:type="spellStart"/>
      <w:r w:rsidRPr="00372F4C">
        <w:rPr>
          <w:rFonts w:ascii="Times New Roman" w:eastAsia="Calibri" w:hAnsi="Times New Roman" w:cs="Times New Roman"/>
          <w:b/>
        </w:rPr>
        <w:t>Clostilbegyt</w:t>
      </w:r>
      <w:proofErr w:type="spellEnd"/>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Vienas gydymo </w:t>
      </w:r>
      <w:proofErr w:type="spellStart"/>
      <w:r w:rsidRPr="00372F4C">
        <w:rPr>
          <w:rFonts w:ascii="Times New Roman" w:eastAsia="Calibri" w:hAnsi="Times New Roman" w:cs="Times New Roman"/>
        </w:rPr>
        <w:t>Clostilbegyt</w:t>
      </w:r>
      <w:proofErr w:type="spellEnd"/>
      <w:r w:rsidRPr="00372F4C">
        <w:rPr>
          <w:rFonts w:ascii="Times New Roman" w:eastAsia="Calibri" w:hAnsi="Times New Roman" w:cs="Times New Roman"/>
        </w:rPr>
        <w:t xml:space="preserve"> kursas trunka 5 dienas. Jeigu ne laiku nutrauksite šio vaisto vartojimą, galite nesulaukti pageidaujamo poveikio.</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Jeigu kiltų daugiau klausimų dėl šio vaisto vartojimo, kreipkitės į gydytoją arba vaistininką.</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bCs/>
        </w:rPr>
      </w:pPr>
    </w:p>
    <w:p w:rsidR="00287D84" w:rsidRPr="00372F4C" w:rsidRDefault="00287D84" w:rsidP="00287D84">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4.</w:t>
      </w:r>
      <w:r w:rsidRPr="00372F4C">
        <w:rPr>
          <w:rFonts w:ascii="Times New Roman" w:eastAsia="Calibri" w:hAnsi="Times New Roman" w:cs="Times New Roman"/>
          <w:b/>
          <w:bCs/>
        </w:rPr>
        <w:tab/>
        <w:t>Galimas šalutinis poveikis</w:t>
      </w:r>
    </w:p>
    <w:p w:rsidR="00287D84" w:rsidRPr="00372F4C" w:rsidRDefault="00287D84" w:rsidP="00287D84">
      <w:pPr>
        <w:spacing w:after="0" w:line="240" w:lineRule="auto"/>
        <w:rPr>
          <w:rFonts w:ascii="Times New Roman" w:eastAsia="Calibri" w:hAnsi="Times New Roman" w:cs="Times New Roman"/>
          <w:b/>
          <w:bCs/>
        </w:rPr>
      </w:pPr>
    </w:p>
    <w:p w:rsidR="00287D84" w:rsidRPr="00372F4C" w:rsidRDefault="00287D84" w:rsidP="00287D84">
      <w:pPr>
        <w:spacing w:after="0" w:line="240" w:lineRule="auto"/>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Šis vaistas, kaip ir visi kiti, gali sukelti šalutinį poveikį, nors jis pasireiškia ne visiems žmonėms.</w:t>
      </w:r>
    </w:p>
    <w:p w:rsidR="00287D84" w:rsidRPr="00372F4C" w:rsidRDefault="00287D84" w:rsidP="00287D84">
      <w:pPr>
        <w:spacing w:after="0" w:line="240" w:lineRule="auto"/>
        <w:rPr>
          <w:rFonts w:ascii="Times New Roman" w:eastAsia="Calibri" w:hAnsi="Times New Roman" w:cs="Times New Roman"/>
          <w:snapToGrid w:val="0"/>
          <w:szCs w:val="20"/>
        </w:rPr>
      </w:pPr>
    </w:p>
    <w:p w:rsidR="00287D84" w:rsidRPr="00372F4C" w:rsidRDefault="00287D84" w:rsidP="00287D84">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 xml:space="preserve">Nustokite vartoti </w:t>
      </w:r>
      <w:proofErr w:type="spellStart"/>
      <w:r w:rsidRPr="00372F4C">
        <w:rPr>
          <w:rFonts w:ascii="Times New Roman" w:eastAsia="Calibri" w:hAnsi="Times New Roman" w:cs="Times New Roman"/>
          <w:i/>
        </w:rPr>
        <w:t>Clostilbegyt</w:t>
      </w:r>
      <w:proofErr w:type="spellEnd"/>
      <w:r w:rsidRPr="00372F4C">
        <w:rPr>
          <w:rFonts w:ascii="Times New Roman" w:eastAsia="Calibri" w:hAnsi="Times New Roman" w:cs="Times New Roman"/>
          <w:i/>
        </w:rPr>
        <w:t xml:space="preserve"> ir nedelsdami susisiekite su gydytoju ar vykite į ligoninę, jeigu:</w:t>
      </w:r>
    </w:p>
    <w:p w:rsidR="00287D84" w:rsidRPr="00372F4C" w:rsidRDefault="00287D84" w:rsidP="00287D84">
      <w:pPr>
        <w:numPr>
          <w:ilvl w:val="0"/>
          <w:numId w:val="3"/>
        </w:numPr>
        <w:tabs>
          <w:tab w:val="left" w:pos="567"/>
        </w:tabs>
        <w:spacing w:after="0" w:line="240" w:lineRule="auto"/>
        <w:ind w:left="567" w:hanging="567"/>
        <w:contextualSpacing/>
        <w:rPr>
          <w:rFonts w:ascii="Times New Roman" w:eastAsia="Times New Roman" w:hAnsi="Times New Roman" w:cs="Times New Roman"/>
          <w:b/>
          <w:snapToGrid w:val="0"/>
          <w:szCs w:val="20"/>
        </w:rPr>
      </w:pPr>
      <w:r w:rsidRPr="00372F4C">
        <w:rPr>
          <w:rFonts w:ascii="Times New Roman" w:eastAsia="Times New Roman" w:hAnsi="Times New Roman" w:cs="Times New Roman"/>
          <w:snapToGrid w:val="0"/>
          <w:szCs w:val="20"/>
        </w:rPr>
        <w:t>Jums pasireiškė alerginė reakcija, kurios simptomai gali būti tokie: bėrimas, rijimo arba kvėpavimo pasunkėjimas, lūpų, veido, gerklės ar liežuvio tinimas (</w:t>
      </w:r>
      <w:proofErr w:type="spellStart"/>
      <w:r w:rsidRPr="00372F4C">
        <w:rPr>
          <w:rFonts w:ascii="Times New Roman" w:eastAsia="Times New Roman" w:hAnsi="Times New Roman" w:cs="Times New Roman"/>
          <w:snapToGrid w:val="0"/>
          <w:szCs w:val="20"/>
        </w:rPr>
        <w:t>angioneurozinė</w:t>
      </w:r>
      <w:proofErr w:type="spellEnd"/>
      <w:r w:rsidRPr="00372F4C">
        <w:rPr>
          <w:rFonts w:ascii="Times New Roman" w:eastAsia="Times New Roman" w:hAnsi="Times New Roman" w:cs="Times New Roman"/>
          <w:snapToGrid w:val="0"/>
          <w:szCs w:val="20"/>
        </w:rPr>
        <w:t xml:space="preserve"> edema).</w:t>
      </w:r>
    </w:p>
    <w:p w:rsidR="00287D84" w:rsidRPr="00372F4C" w:rsidRDefault="00287D84" w:rsidP="00287D84">
      <w:pPr>
        <w:numPr>
          <w:ilvl w:val="0"/>
          <w:numId w:val="3"/>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Jums pasireiškė vienos kūno pusės tirpimas, silpnumas arba paralyžius, neaiški kalba, staigiai pasireiškiantys neryškus matymas, sumišimas arba pusiausvyros sutrikimas. Tai gali būti insulto požymiai.</w:t>
      </w:r>
      <w:r w:rsidRPr="00372F4C">
        <w:rPr>
          <w:rFonts w:ascii="Times New Roman" w:eastAsia="Times New Roman" w:hAnsi="Times New Roman" w:cs="Times New Roman"/>
          <w:lang w:eastAsia="hu-HU"/>
        </w:rPr>
        <w:t xml:space="preserve"> </w:t>
      </w:r>
    </w:p>
    <w:p w:rsidR="00287D84" w:rsidRPr="00372F4C" w:rsidRDefault="00287D84" w:rsidP="00287D84">
      <w:pPr>
        <w:numPr>
          <w:ilvl w:val="0"/>
          <w:numId w:val="3"/>
        </w:numPr>
        <w:tabs>
          <w:tab w:val="left" w:pos="567"/>
        </w:tabs>
        <w:spacing w:after="0" w:line="240" w:lineRule="auto"/>
        <w:ind w:left="567" w:hanging="567"/>
        <w:contextualSpacing/>
        <w:rPr>
          <w:rFonts w:ascii="Times New Roman" w:eastAsia="Times New Roman" w:hAnsi="Times New Roman" w:cs="Times New Roman"/>
          <w:lang w:eastAsia="lt-LT"/>
        </w:rPr>
      </w:pPr>
      <w:r w:rsidRPr="00372F4C">
        <w:rPr>
          <w:rFonts w:ascii="Times New Roman" w:eastAsia="Times New Roman" w:hAnsi="Times New Roman" w:cs="Times New Roman"/>
          <w:lang w:eastAsia="lt-LT"/>
        </w:rPr>
        <w:t xml:space="preserve">Esate nėščia ir Jums pasireiškė kraujavimas iš makšties ir pilvo skausmas. Tai gali būti </w:t>
      </w:r>
      <w:proofErr w:type="spellStart"/>
      <w:r w:rsidRPr="00372F4C">
        <w:rPr>
          <w:rFonts w:ascii="Times New Roman" w:eastAsia="Times New Roman" w:hAnsi="Times New Roman" w:cs="Times New Roman"/>
          <w:lang w:eastAsia="lt-LT"/>
        </w:rPr>
        <w:t>ektopinio</w:t>
      </w:r>
      <w:proofErr w:type="spellEnd"/>
      <w:r w:rsidRPr="00372F4C">
        <w:rPr>
          <w:rFonts w:ascii="Times New Roman" w:eastAsia="Times New Roman" w:hAnsi="Times New Roman" w:cs="Times New Roman"/>
          <w:lang w:eastAsia="lt-LT"/>
        </w:rPr>
        <w:t xml:space="preserve"> nėštumo požymiai (žr. aukščiau esantį 2 skyrių).</w:t>
      </w:r>
    </w:p>
    <w:p w:rsidR="00287D84" w:rsidRPr="00372F4C" w:rsidRDefault="00287D84" w:rsidP="00287D84">
      <w:pPr>
        <w:spacing w:after="0" w:line="240" w:lineRule="auto"/>
        <w:contextualSpacing/>
        <w:rPr>
          <w:rFonts w:ascii="Times New Roman" w:eastAsia="Times New Roman" w:hAnsi="Times New Roman" w:cs="Times New Roman"/>
          <w:lang w:eastAsia="lt-LT"/>
        </w:rPr>
      </w:pPr>
    </w:p>
    <w:p w:rsidR="00287D84" w:rsidRPr="00372F4C" w:rsidRDefault="00287D84" w:rsidP="00287D84">
      <w:pPr>
        <w:spacing w:after="0" w:line="240" w:lineRule="auto"/>
        <w:contextualSpacing/>
        <w:rPr>
          <w:rFonts w:ascii="Times New Roman" w:eastAsia="Times New Roman" w:hAnsi="Times New Roman" w:cs="Times New Roman"/>
          <w:lang w:eastAsia="lt-LT"/>
        </w:rPr>
      </w:pPr>
      <w:r w:rsidRPr="00372F4C">
        <w:rPr>
          <w:rFonts w:ascii="Times New Roman" w:eastAsia="Times New Roman" w:hAnsi="Times New Roman" w:cs="Times New Roman"/>
          <w:lang w:eastAsia="lt-LT"/>
        </w:rPr>
        <w:t>Anksčiau paminėto šalutinio poveikio dažnis yra nežinomas (negali būti apskaičiuotas pagal turimus duomenis).</w:t>
      </w:r>
    </w:p>
    <w:p w:rsidR="00287D84" w:rsidRPr="00372F4C" w:rsidRDefault="00287D84" w:rsidP="00287D84">
      <w:pPr>
        <w:tabs>
          <w:tab w:val="left" w:pos="567"/>
        </w:tabs>
        <w:spacing w:after="0" w:line="240" w:lineRule="auto"/>
        <w:rPr>
          <w:rFonts w:ascii="Times New Roman" w:eastAsia="Calibri" w:hAnsi="Times New Roman" w:cs="Times New Roman"/>
          <w:i/>
        </w:rPr>
      </w:pPr>
    </w:p>
    <w:p w:rsidR="00287D84" w:rsidRPr="00372F4C" w:rsidRDefault="00287D84" w:rsidP="00287D84">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lastRenderedPageBreak/>
        <w:t xml:space="preserve">Nustokite vartoti </w:t>
      </w:r>
      <w:proofErr w:type="spellStart"/>
      <w:r w:rsidRPr="00372F4C">
        <w:rPr>
          <w:rFonts w:ascii="Times New Roman" w:eastAsia="Calibri" w:hAnsi="Times New Roman" w:cs="Times New Roman"/>
          <w:i/>
        </w:rPr>
        <w:t>Clostilbegyt</w:t>
      </w:r>
      <w:proofErr w:type="spellEnd"/>
      <w:r w:rsidRPr="00372F4C">
        <w:rPr>
          <w:rFonts w:ascii="Times New Roman" w:eastAsia="Calibri" w:hAnsi="Times New Roman" w:cs="Times New Roman"/>
          <w:i/>
        </w:rPr>
        <w:t xml:space="preserve"> ir nedelsdami susisiekite su gydytoju, jeigu pastebite kurį nors iš šių išvardytų rimtų šalutinio poveikio simptomų – Jums gali prireikti skubaus medicininio gydymo.</w:t>
      </w:r>
    </w:p>
    <w:p w:rsidR="00287D84" w:rsidRPr="00372F4C" w:rsidRDefault="00287D84" w:rsidP="00287D84">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 xml:space="preserve">Dažnas šalutinis poveikis (gali pasireikšti </w:t>
      </w:r>
      <w:r>
        <w:rPr>
          <w:rFonts w:ascii="Times New Roman" w:eastAsia="Calibri" w:hAnsi="Times New Roman" w:cs="Times New Roman"/>
          <w:i/>
        </w:rPr>
        <w:t>reči</w:t>
      </w:r>
      <w:r w:rsidRPr="00372F4C">
        <w:rPr>
          <w:rFonts w:ascii="Times New Roman" w:eastAsia="Calibri" w:hAnsi="Times New Roman" w:cs="Times New Roman"/>
          <w:i/>
        </w:rPr>
        <w:t>au kaip 1 pacientei iš 10)</w:t>
      </w:r>
    </w:p>
    <w:p w:rsidR="00287D84" w:rsidRPr="00372F4C" w:rsidRDefault="00287D84" w:rsidP="00287D84">
      <w:pPr>
        <w:numPr>
          <w:ilvl w:val="0"/>
          <w:numId w:val="4"/>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lang w:eastAsia="lt-LT"/>
        </w:rPr>
        <w:t xml:space="preserve">Neryškus matymas arba dėmelės ar blykčiojimas prieš akis, </w:t>
      </w:r>
      <w:r w:rsidRPr="00372F4C">
        <w:rPr>
          <w:rFonts w:ascii="Times New Roman" w:eastAsia="Times New Roman" w:hAnsi="Times New Roman" w:cs="Times New Roman"/>
          <w:lang w:eastAsia="hu-HU"/>
        </w:rPr>
        <w:t>liekamieji vaizdai</w:t>
      </w:r>
      <w:r w:rsidRPr="00372F4C">
        <w:rPr>
          <w:rFonts w:ascii="Times New Roman" w:eastAsia="Times New Roman" w:hAnsi="Times New Roman" w:cs="Times New Roman"/>
          <w:lang w:eastAsia="lt-LT"/>
        </w:rPr>
        <w:t>.</w:t>
      </w:r>
      <w:r w:rsidRPr="00372F4C">
        <w:rPr>
          <w:rFonts w:ascii="Times New Roman" w:eastAsia="Times New Roman" w:hAnsi="Times New Roman" w:cs="Times New Roman"/>
          <w:snapToGrid w:val="0"/>
          <w:szCs w:val="20"/>
        </w:rPr>
        <w:t xml:space="preserve"> Šie simptomai paprastai palengvėja, tačiau kai kuriais atvejais gali būti ir nuolatiniai. Jūsų gydytojas gali Jus nusiųsti pasitikrinti akis.</w:t>
      </w:r>
    </w:p>
    <w:p w:rsidR="00287D84" w:rsidRPr="00372F4C" w:rsidRDefault="00287D84" w:rsidP="00287D84">
      <w:pPr>
        <w:tabs>
          <w:tab w:val="left" w:pos="567"/>
        </w:tabs>
        <w:spacing w:after="0" w:line="240" w:lineRule="auto"/>
        <w:contextualSpacing/>
        <w:rPr>
          <w:rFonts w:ascii="Times New Roman" w:eastAsia="Times New Roman" w:hAnsi="Times New Roman" w:cs="Times New Roman"/>
          <w:snapToGrid w:val="0"/>
          <w:szCs w:val="20"/>
        </w:rPr>
      </w:pPr>
    </w:p>
    <w:p w:rsidR="00287D84" w:rsidRPr="00372F4C" w:rsidRDefault="00287D84" w:rsidP="00287D84">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Šalutinis poveikis, kurio dažnis nežinomas (negali būti apskaičiuotas pagal turimus duomenis)</w:t>
      </w:r>
    </w:p>
    <w:p w:rsidR="00287D84" w:rsidRPr="00372F4C" w:rsidRDefault="00287D84" w:rsidP="00287D84">
      <w:pPr>
        <w:numPr>
          <w:ilvl w:val="0"/>
          <w:numId w:val="4"/>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 xml:space="preserve">Per stipri kiaušidės stimuliacija. Tai gali sukelti dubens, pilvo arba blauzdų skausmą, patinimą, tempimo pojūtį, mažesnį šlapimo išsiskyrimą, pasunkėjusį kvėpavimą arba kūno masės padidėjimą. Jeigu taip nutinka, gydytojas gali sumažinti </w:t>
      </w:r>
      <w:proofErr w:type="spellStart"/>
      <w:r w:rsidRPr="00372F4C">
        <w:rPr>
          <w:rFonts w:ascii="Times New Roman" w:eastAsia="Times New Roman" w:hAnsi="Times New Roman" w:cs="Times New Roman"/>
          <w:snapToGrid w:val="0"/>
          <w:szCs w:val="20"/>
        </w:rPr>
        <w:t>Clostilbegyt</w:t>
      </w:r>
      <w:proofErr w:type="spellEnd"/>
      <w:r w:rsidRPr="00372F4C">
        <w:rPr>
          <w:rFonts w:ascii="Times New Roman" w:eastAsia="Times New Roman" w:hAnsi="Times New Roman" w:cs="Times New Roman"/>
          <w:snapToGrid w:val="0"/>
          <w:szCs w:val="20"/>
        </w:rPr>
        <w:t xml:space="preserve"> dozę.</w:t>
      </w:r>
    </w:p>
    <w:p w:rsidR="00287D84" w:rsidRPr="00372F4C" w:rsidRDefault="00287D84" w:rsidP="00287D84">
      <w:pPr>
        <w:numPr>
          <w:ilvl w:val="0"/>
          <w:numId w:val="4"/>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Kepenų sutrikimai, galintys sukelti akių arba odos pageltimą (geltą).</w:t>
      </w:r>
    </w:p>
    <w:p w:rsidR="00287D84" w:rsidRPr="00372F4C" w:rsidRDefault="00287D84" w:rsidP="00287D84">
      <w:pPr>
        <w:numPr>
          <w:ilvl w:val="0"/>
          <w:numId w:val="4"/>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Staigūs ir stiprūs galvos skausmai.</w:t>
      </w:r>
    </w:p>
    <w:p w:rsidR="00287D84" w:rsidRPr="00372F4C" w:rsidRDefault="00287D84" w:rsidP="00287D84">
      <w:pPr>
        <w:numPr>
          <w:ilvl w:val="0"/>
          <w:numId w:val="4"/>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 xml:space="preserve">Psichiniai susirgimai, tokie kaip </w:t>
      </w:r>
      <w:proofErr w:type="spellStart"/>
      <w:r w:rsidRPr="00372F4C">
        <w:rPr>
          <w:rFonts w:ascii="Times New Roman" w:eastAsia="Times New Roman" w:hAnsi="Times New Roman" w:cs="Times New Roman"/>
          <w:snapToGrid w:val="0"/>
          <w:szCs w:val="20"/>
        </w:rPr>
        <w:t>paranoidinė</w:t>
      </w:r>
      <w:proofErr w:type="spellEnd"/>
      <w:r w:rsidRPr="00372F4C">
        <w:rPr>
          <w:rFonts w:ascii="Times New Roman" w:eastAsia="Times New Roman" w:hAnsi="Times New Roman" w:cs="Times New Roman"/>
          <w:snapToGrid w:val="0"/>
          <w:szCs w:val="20"/>
        </w:rPr>
        <w:t xml:space="preserve"> psichozė.</w:t>
      </w:r>
    </w:p>
    <w:p w:rsidR="00287D84" w:rsidRPr="00372F4C" w:rsidRDefault="00287D84" w:rsidP="00287D84">
      <w:pPr>
        <w:numPr>
          <w:ilvl w:val="0"/>
          <w:numId w:val="4"/>
        </w:numPr>
        <w:tabs>
          <w:tab w:val="left" w:pos="567"/>
        </w:tabs>
        <w:spacing w:after="0" w:line="240" w:lineRule="auto"/>
        <w:ind w:left="567" w:hanging="567"/>
        <w:contextualSpacing/>
        <w:rPr>
          <w:rFonts w:ascii="Times New Roman" w:eastAsia="Times New Roman" w:hAnsi="Times New Roman" w:cs="Times New Roman"/>
          <w:snapToGrid w:val="0"/>
          <w:szCs w:val="20"/>
        </w:rPr>
      </w:pPr>
      <w:r w:rsidRPr="00372F4C">
        <w:rPr>
          <w:rFonts w:ascii="Times New Roman" w:eastAsia="Times New Roman" w:hAnsi="Times New Roman" w:cs="Times New Roman"/>
          <w:lang w:eastAsia="hu-HU"/>
        </w:rPr>
        <w:t xml:space="preserve">smegenų kraujotakos sutrikimas (insultas), </w:t>
      </w:r>
    </w:p>
    <w:p w:rsidR="00287D84" w:rsidRPr="00372F4C" w:rsidRDefault="00287D84" w:rsidP="00287D84">
      <w:pPr>
        <w:numPr>
          <w:ilvl w:val="0"/>
          <w:numId w:val="4"/>
        </w:numPr>
        <w:tabs>
          <w:tab w:val="left" w:pos="567"/>
        </w:tabs>
        <w:spacing w:after="0" w:line="240" w:lineRule="auto"/>
        <w:ind w:left="567" w:hanging="567"/>
        <w:contextualSpacing/>
        <w:rPr>
          <w:rFonts w:ascii="Times New Roman" w:eastAsia="Times New Roman" w:hAnsi="Times New Roman" w:cs="Times New Roman"/>
          <w:snapToGrid w:val="0"/>
          <w:szCs w:val="20"/>
        </w:rPr>
      </w:pPr>
      <w:proofErr w:type="spellStart"/>
      <w:r w:rsidRPr="00372F4C">
        <w:rPr>
          <w:rFonts w:ascii="Times New Roman" w:eastAsia="Times New Roman" w:hAnsi="Times New Roman" w:cs="Times New Roman"/>
          <w:lang w:eastAsia="hu-HU"/>
        </w:rPr>
        <w:t>trombų</w:t>
      </w:r>
      <w:proofErr w:type="spellEnd"/>
      <w:r w:rsidRPr="00372F4C">
        <w:rPr>
          <w:rFonts w:ascii="Times New Roman" w:eastAsia="Times New Roman" w:hAnsi="Times New Roman" w:cs="Times New Roman"/>
          <w:lang w:eastAsia="hu-HU"/>
        </w:rPr>
        <w:t xml:space="preserve"> susidarymas smegenų kraujagyslėse.</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rPr>
        <w:t>Pasakykite gydytojui arba vaistininkui, jeigu kuris nors iš šių šalutinio poveikio simptomų pasunkėja ar trunka ilgiau kaip kelias dienas.</w:t>
      </w:r>
    </w:p>
    <w:p w:rsidR="00287D84" w:rsidRPr="00372F4C" w:rsidRDefault="00287D84" w:rsidP="00287D84">
      <w:pPr>
        <w:autoSpaceDE w:val="0"/>
        <w:autoSpaceDN w:val="0"/>
        <w:adjustRightInd w:val="0"/>
        <w:spacing w:after="0" w:line="240" w:lineRule="auto"/>
        <w:rPr>
          <w:rFonts w:ascii="Times New Roman" w:eastAsia="Times New Roman" w:hAnsi="Times New Roman" w:cs="Times New Roman"/>
          <w:i/>
          <w:snapToGrid w:val="0"/>
          <w:lang w:eastAsia="hu-HU"/>
        </w:rPr>
      </w:pPr>
      <w:r w:rsidRPr="00372F4C">
        <w:rPr>
          <w:rFonts w:ascii="Times New Roman" w:eastAsia="Times New Roman" w:hAnsi="Times New Roman" w:cs="Times New Roman"/>
          <w:bCs/>
          <w:i/>
          <w:snapToGrid w:val="0"/>
          <w:lang w:eastAsia="hu-HU"/>
        </w:rPr>
        <w:t xml:space="preserve">Labai dažnas šalutinis poveikis </w:t>
      </w:r>
      <w:r w:rsidRPr="00372F4C">
        <w:rPr>
          <w:rFonts w:ascii="Times New Roman" w:eastAsia="Times New Roman" w:hAnsi="Times New Roman" w:cs="Times New Roman"/>
          <w:i/>
          <w:snapToGrid w:val="0"/>
          <w:lang w:eastAsia="hu-HU"/>
        </w:rPr>
        <w:t>(gali pasireikšti daugiau kaip 1 pacientei iš 10)</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szCs w:val="20"/>
        </w:rPr>
      </w:pPr>
      <w:r w:rsidRPr="00372F4C">
        <w:rPr>
          <w:rFonts w:ascii="Times New Roman" w:eastAsia="Times New Roman" w:hAnsi="Times New Roman" w:cs="Times New Roman"/>
          <w:snapToGrid w:val="0"/>
          <w:szCs w:val="20"/>
        </w:rPr>
        <w:t>Odos paraudimas.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Skausmas arba nemalonus pojūtis apatinėje pilvo dalyje, kūno svorio padidėjimas,</w:t>
      </w:r>
      <w:r w:rsidRPr="00372F4C">
        <w:rPr>
          <w:rFonts w:ascii="Times New Roman" w:eastAsia="Times New Roman" w:hAnsi="Times New Roman" w:cs="Times New Roman"/>
          <w:snapToGrid w:val="0"/>
          <w:sz w:val="24"/>
          <w:szCs w:val="20"/>
        </w:rPr>
        <w:t xml:space="preserve"> patinimas</w:t>
      </w:r>
      <w:r w:rsidRPr="00372F4C">
        <w:rPr>
          <w:rFonts w:ascii="Times New Roman" w:eastAsia="Times New Roman" w:hAnsi="Times New Roman" w:cs="Times New Roman"/>
          <w:snapToGrid w:val="0"/>
          <w:lang w:eastAsia="hu-HU"/>
        </w:rPr>
        <w:t>. Tai gali būti kiaušidžių padidėjimo požymiai.</w:t>
      </w:r>
    </w:p>
    <w:p w:rsidR="00287D84" w:rsidRPr="00372F4C" w:rsidRDefault="00287D84" w:rsidP="00287D84">
      <w:pPr>
        <w:tabs>
          <w:tab w:val="left" w:pos="567"/>
        </w:tabs>
        <w:spacing w:after="0" w:line="240" w:lineRule="auto"/>
        <w:rPr>
          <w:rFonts w:ascii="Times New Roman" w:eastAsia="Calibri" w:hAnsi="Times New Roman" w:cs="Times New Roman"/>
          <w:b/>
          <w:snapToGrid w:val="0"/>
          <w:szCs w:val="20"/>
        </w:rPr>
      </w:pPr>
    </w:p>
    <w:p w:rsidR="00287D84" w:rsidRPr="00372F4C" w:rsidRDefault="00287D84" w:rsidP="00287D84">
      <w:pPr>
        <w:tabs>
          <w:tab w:val="left" w:pos="567"/>
        </w:tabs>
        <w:spacing w:after="0" w:line="240" w:lineRule="auto"/>
        <w:rPr>
          <w:rFonts w:ascii="Times New Roman" w:eastAsia="Calibri" w:hAnsi="Times New Roman" w:cs="Times New Roman"/>
          <w:i/>
          <w:snapToGrid w:val="0"/>
          <w:szCs w:val="20"/>
        </w:rPr>
      </w:pPr>
      <w:r w:rsidRPr="00372F4C">
        <w:rPr>
          <w:rFonts w:ascii="Times New Roman" w:eastAsia="Calibri" w:hAnsi="Times New Roman" w:cs="Times New Roman"/>
          <w:i/>
          <w:snapToGrid w:val="0"/>
          <w:szCs w:val="20"/>
        </w:rPr>
        <w:t xml:space="preserve">Dažnas šalutinis poveikis </w:t>
      </w:r>
      <w:r w:rsidRPr="00372F4C">
        <w:rPr>
          <w:rFonts w:ascii="Times New Roman" w:eastAsia="Calibri" w:hAnsi="Times New Roman" w:cs="Times New Roman"/>
          <w:i/>
        </w:rPr>
        <w:t xml:space="preserve">(gali pasireikšti </w:t>
      </w:r>
      <w:r>
        <w:rPr>
          <w:rFonts w:ascii="Times New Roman" w:eastAsia="Calibri" w:hAnsi="Times New Roman" w:cs="Times New Roman"/>
          <w:i/>
        </w:rPr>
        <w:t>reč</w:t>
      </w:r>
      <w:r w:rsidRPr="00372F4C">
        <w:rPr>
          <w:rFonts w:ascii="Times New Roman" w:eastAsia="Calibri" w:hAnsi="Times New Roman" w:cs="Times New Roman"/>
          <w:i/>
        </w:rPr>
        <w:t>iau kaip 1 pacientei iš 10)</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Pykinimas arba vėmimas.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Skausmingesnės menstruacijos, gausesnės menstruacijos ar kraujavimas tarp menstruacijų.</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Krūtų skausmingumas.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Galvos skausmas.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Vidurių pūtimo ir pilvo tempimo pojūtis.</w:t>
      </w:r>
    </w:p>
    <w:p w:rsidR="00287D84" w:rsidRPr="00372F4C" w:rsidRDefault="00287D84" w:rsidP="00287D84">
      <w:pPr>
        <w:autoSpaceDE w:val="0"/>
        <w:autoSpaceDN w:val="0"/>
        <w:adjustRightInd w:val="0"/>
        <w:spacing w:after="0" w:line="240" w:lineRule="auto"/>
        <w:rPr>
          <w:rFonts w:ascii="Times New Roman" w:eastAsia="Times New Roman" w:hAnsi="Times New Roman" w:cs="Times New Roman"/>
          <w:b/>
          <w:bCs/>
          <w:snapToGrid w:val="0"/>
          <w:lang w:eastAsia="hu-HU"/>
        </w:rPr>
      </w:pPr>
    </w:p>
    <w:p w:rsidR="00287D84" w:rsidRPr="00372F4C" w:rsidRDefault="00287D84" w:rsidP="00287D84">
      <w:pPr>
        <w:tabs>
          <w:tab w:val="left" w:pos="567"/>
        </w:tabs>
        <w:spacing w:after="0" w:line="240" w:lineRule="auto"/>
        <w:rPr>
          <w:rFonts w:ascii="Times New Roman" w:eastAsia="Calibri" w:hAnsi="Times New Roman" w:cs="Times New Roman"/>
          <w:i/>
          <w:snapToGrid w:val="0"/>
          <w:szCs w:val="20"/>
        </w:rPr>
      </w:pPr>
      <w:r w:rsidRPr="00372F4C">
        <w:rPr>
          <w:rFonts w:ascii="Times New Roman" w:eastAsia="Calibri" w:hAnsi="Times New Roman" w:cs="Times New Roman"/>
          <w:i/>
          <w:snapToGrid w:val="0"/>
          <w:szCs w:val="20"/>
        </w:rPr>
        <w:t>Nedažnas šalutinis poveikis</w:t>
      </w:r>
      <w:r w:rsidRPr="00372F4C">
        <w:rPr>
          <w:rFonts w:ascii="Times New Roman" w:eastAsia="Calibri" w:hAnsi="Times New Roman" w:cs="Times New Roman"/>
          <w:i/>
        </w:rPr>
        <w:t xml:space="preserve"> (gali pasireikšti </w:t>
      </w:r>
      <w:r>
        <w:rPr>
          <w:rFonts w:ascii="Times New Roman" w:eastAsia="Calibri" w:hAnsi="Times New Roman" w:cs="Times New Roman"/>
          <w:i/>
        </w:rPr>
        <w:t>reč</w:t>
      </w:r>
      <w:r w:rsidRPr="00372F4C">
        <w:rPr>
          <w:rFonts w:ascii="Times New Roman" w:eastAsia="Calibri" w:hAnsi="Times New Roman" w:cs="Times New Roman"/>
          <w:i/>
        </w:rPr>
        <w:t>iau kaip 1 pacientei iš 100)</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Didesnės nei įprasta įtampos pojūtis.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Pusiausvyros sutrikimas ar sukimosi pojūtis (</w:t>
      </w:r>
      <w:proofErr w:type="spellStart"/>
      <w:r w:rsidRPr="00372F4C">
        <w:rPr>
          <w:rFonts w:ascii="Times New Roman" w:eastAsia="Times New Roman" w:hAnsi="Times New Roman" w:cs="Times New Roman"/>
          <w:i/>
          <w:snapToGrid w:val="0"/>
          <w:lang w:eastAsia="hu-HU"/>
        </w:rPr>
        <w:t>vertigo</w:t>
      </w:r>
      <w:proofErr w:type="spellEnd"/>
      <w:r w:rsidRPr="00372F4C">
        <w:rPr>
          <w:rFonts w:ascii="Times New Roman" w:eastAsia="Times New Roman" w:hAnsi="Times New Roman" w:cs="Times New Roman"/>
          <w:snapToGrid w:val="0"/>
          <w:lang w:eastAsia="hu-HU"/>
        </w:rPr>
        <w:t>).</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Nuovargio pojūtis ar miego sutrikimas (nemiga).</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Depresijos pojūtis arba nuotaikos ar elgsenos pokytis.</w:t>
      </w:r>
    </w:p>
    <w:p w:rsidR="00287D84" w:rsidRPr="00372F4C" w:rsidRDefault="00287D84" w:rsidP="00287D84">
      <w:pPr>
        <w:autoSpaceDE w:val="0"/>
        <w:autoSpaceDN w:val="0"/>
        <w:adjustRightInd w:val="0"/>
        <w:spacing w:after="0" w:line="240" w:lineRule="auto"/>
        <w:rPr>
          <w:rFonts w:ascii="Times New Roman" w:eastAsia="Times New Roman" w:hAnsi="Times New Roman" w:cs="Times New Roman"/>
          <w:b/>
          <w:bCs/>
          <w:snapToGrid w:val="0"/>
          <w:lang w:eastAsia="hu-HU"/>
        </w:rPr>
      </w:pPr>
    </w:p>
    <w:p w:rsidR="00287D84" w:rsidRPr="00372F4C" w:rsidRDefault="00287D84" w:rsidP="00287D84">
      <w:pPr>
        <w:tabs>
          <w:tab w:val="left" w:pos="567"/>
        </w:tabs>
        <w:spacing w:after="0" w:line="240" w:lineRule="auto"/>
        <w:rPr>
          <w:rFonts w:ascii="Times New Roman" w:eastAsia="Calibri" w:hAnsi="Times New Roman" w:cs="Times New Roman"/>
          <w:i/>
        </w:rPr>
      </w:pPr>
      <w:r w:rsidRPr="00372F4C">
        <w:rPr>
          <w:rFonts w:ascii="Times New Roman" w:eastAsia="Calibri" w:hAnsi="Times New Roman" w:cs="Times New Roman"/>
          <w:i/>
          <w:snapToGrid w:val="0"/>
          <w:szCs w:val="20"/>
        </w:rPr>
        <w:t xml:space="preserve">Retas šalutinis poveikis </w:t>
      </w:r>
      <w:r w:rsidRPr="00372F4C">
        <w:rPr>
          <w:rFonts w:ascii="Times New Roman" w:eastAsia="Calibri" w:hAnsi="Times New Roman" w:cs="Times New Roman"/>
          <w:i/>
        </w:rPr>
        <w:t xml:space="preserve">(gali pasireikšti </w:t>
      </w:r>
      <w:r>
        <w:rPr>
          <w:rFonts w:ascii="Times New Roman" w:eastAsia="Calibri" w:hAnsi="Times New Roman" w:cs="Times New Roman"/>
          <w:i/>
        </w:rPr>
        <w:t>reč</w:t>
      </w:r>
      <w:r w:rsidRPr="00372F4C">
        <w:rPr>
          <w:rFonts w:ascii="Times New Roman" w:eastAsia="Calibri" w:hAnsi="Times New Roman" w:cs="Times New Roman"/>
          <w:i/>
        </w:rPr>
        <w:t>iau kaip 1 pacientei iš 1000)</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Traukuliai.</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 xml:space="preserve">Akies lęšiuko </w:t>
      </w:r>
      <w:proofErr w:type="spellStart"/>
      <w:r w:rsidRPr="00372F4C">
        <w:rPr>
          <w:rFonts w:ascii="Times New Roman" w:eastAsia="Times New Roman" w:hAnsi="Times New Roman" w:cs="Times New Roman"/>
          <w:snapToGrid w:val="0"/>
          <w:lang w:eastAsia="hu-HU"/>
        </w:rPr>
        <w:t>drumstumas</w:t>
      </w:r>
      <w:proofErr w:type="spellEnd"/>
      <w:r w:rsidRPr="00372F4C">
        <w:rPr>
          <w:rFonts w:ascii="Times New Roman" w:eastAsia="Times New Roman" w:hAnsi="Times New Roman" w:cs="Times New Roman"/>
          <w:snapToGrid w:val="0"/>
          <w:lang w:eastAsia="hu-HU"/>
        </w:rPr>
        <w:t xml:space="preserve"> (katarakta).</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Pablogėjusi rega, akių skausmas ir kai kurių spalvų matymo sutrikimas (regos nervo uždegimas).</w:t>
      </w:r>
    </w:p>
    <w:p w:rsidR="00287D84" w:rsidRPr="00372F4C" w:rsidRDefault="00287D84" w:rsidP="00287D84">
      <w:pPr>
        <w:tabs>
          <w:tab w:val="left" w:pos="567"/>
        </w:tabs>
        <w:autoSpaceDE w:val="0"/>
        <w:autoSpaceDN w:val="0"/>
        <w:adjustRightInd w:val="0"/>
        <w:spacing w:after="0" w:line="240" w:lineRule="auto"/>
        <w:rPr>
          <w:rFonts w:ascii="Times New Roman" w:eastAsia="Times New Roman" w:hAnsi="Times New Roman" w:cs="Times New Roman"/>
          <w:snapToGrid w:val="0"/>
          <w:lang w:eastAsia="hu-HU"/>
        </w:rPr>
      </w:pPr>
    </w:p>
    <w:p w:rsidR="00287D84" w:rsidRPr="00372F4C" w:rsidRDefault="00287D84" w:rsidP="00287D84">
      <w:pPr>
        <w:tabs>
          <w:tab w:val="left" w:pos="567"/>
        </w:tabs>
        <w:autoSpaceDE w:val="0"/>
        <w:autoSpaceDN w:val="0"/>
        <w:adjustRightInd w:val="0"/>
        <w:spacing w:after="0" w:line="240" w:lineRule="auto"/>
        <w:rPr>
          <w:rFonts w:ascii="Times New Roman" w:eastAsia="Times New Roman" w:hAnsi="Times New Roman" w:cs="Times New Roman"/>
          <w:i/>
          <w:snapToGrid w:val="0"/>
          <w:lang w:eastAsia="hu-HU"/>
        </w:rPr>
      </w:pPr>
      <w:r w:rsidRPr="00372F4C">
        <w:rPr>
          <w:rFonts w:ascii="Times New Roman" w:eastAsia="Times New Roman" w:hAnsi="Times New Roman" w:cs="Times New Roman"/>
          <w:i/>
          <w:snapToGrid w:val="0"/>
          <w:lang w:eastAsia="hu-HU"/>
        </w:rPr>
        <w:t xml:space="preserve">Labai retas šalutinis poveikis (gali pasireikšti </w:t>
      </w:r>
      <w:r>
        <w:rPr>
          <w:rFonts w:ascii="Times New Roman" w:eastAsia="Times New Roman" w:hAnsi="Times New Roman" w:cs="Times New Roman"/>
          <w:i/>
          <w:snapToGrid w:val="0"/>
          <w:lang w:eastAsia="hu-HU"/>
        </w:rPr>
        <w:t>reč</w:t>
      </w:r>
      <w:r w:rsidRPr="00372F4C">
        <w:rPr>
          <w:rFonts w:ascii="Times New Roman" w:eastAsia="Times New Roman" w:hAnsi="Times New Roman" w:cs="Times New Roman"/>
          <w:i/>
          <w:snapToGrid w:val="0"/>
          <w:lang w:eastAsia="hu-HU"/>
        </w:rPr>
        <w:t>iau kaip 1 pacientei iš 10000)</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b/>
          <w:snapToGrid w:val="0"/>
          <w:lang w:eastAsia="hu-HU"/>
        </w:rPr>
      </w:pPr>
      <w:r w:rsidRPr="00372F4C">
        <w:rPr>
          <w:rFonts w:ascii="Times New Roman" w:eastAsia="Times New Roman" w:hAnsi="Times New Roman" w:cs="Times New Roman"/>
          <w:bCs/>
          <w:snapToGrid w:val="0"/>
          <w:lang w:eastAsia="hu-HU"/>
        </w:rPr>
        <w:t>Plaukų slinkimas ar plonėjimas.</w:t>
      </w:r>
    </w:p>
    <w:p w:rsidR="00287D84" w:rsidRPr="00372F4C" w:rsidRDefault="00287D84" w:rsidP="00287D84">
      <w:pPr>
        <w:autoSpaceDE w:val="0"/>
        <w:autoSpaceDN w:val="0"/>
        <w:adjustRightInd w:val="0"/>
        <w:spacing w:after="0" w:line="240" w:lineRule="auto"/>
        <w:rPr>
          <w:rFonts w:ascii="Times New Roman" w:eastAsia="Times New Roman" w:hAnsi="Times New Roman" w:cs="Times New Roman"/>
          <w:b/>
          <w:snapToGrid w:val="0"/>
          <w:szCs w:val="20"/>
        </w:rPr>
      </w:pPr>
    </w:p>
    <w:p w:rsidR="00287D84" w:rsidRPr="00372F4C" w:rsidRDefault="00287D84" w:rsidP="00287D84">
      <w:pPr>
        <w:tabs>
          <w:tab w:val="left" w:pos="567"/>
        </w:tabs>
        <w:spacing w:after="0" w:line="240" w:lineRule="auto"/>
        <w:rPr>
          <w:rFonts w:ascii="Times New Roman" w:eastAsia="Calibri" w:hAnsi="Times New Roman" w:cs="Times New Roman"/>
          <w:i/>
          <w:snapToGrid w:val="0"/>
          <w:szCs w:val="20"/>
        </w:rPr>
      </w:pPr>
      <w:r w:rsidRPr="00372F4C">
        <w:rPr>
          <w:rFonts w:ascii="Times New Roman" w:eastAsia="Calibri" w:hAnsi="Times New Roman" w:cs="Times New Roman"/>
          <w:i/>
        </w:rPr>
        <w:t>Šalutinis</w:t>
      </w:r>
      <w:r w:rsidRPr="00372F4C">
        <w:rPr>
          <w:rFonts w:ascii="Times New Roman" w:eastAsia="Calibri" w:hAnsi="Times New Roman" w:cs="Times New Roman"/>
          <w:i/>
          <w:snapToGrid w:val="0"/>
          <w:szCs w:val="20"/>
        </w:rPr>
        <w:t xml:space="preserve"> poveikis</w:t>
      </w:r>
      <w:r w:rsidRPr="00372F4C">
        <w:rPr>
          <w:rFonts w:ascii="Times New Roman" w:eastAsia="Calibri" w:hAnsi="Times New Roman" w:cs="Times New Roman"/>
          <w:i/>
        </w:rPr>
        <w:t>, kurio dažnis</w:t>
      </w:r>
      <w:r w:rsidRPr="00372F4C">
        <w:rPr>
          <w:rFonts w:ascii="Times New Roman" w:eastAsia="Calibri" w:hAnsi="Times New Roman" w:cs="Times New Roman"/>
          <w:i/>
          <w:snapToGrid w:val="0"/>
          <w:szCs w:val="20"/>
        </w:rPr>
        <w:t xml:space="preserve"> nežinomas </w:t>
      </w:r>
      <w:r w:rsidRPr="00372F4C">
        <w:rPr>
          <w:rFonts w:ascii="Times New Roman" w:eastAsia="Calibri" w:hAnsi="Times New Roman" w:cs="Times New Roman"/>
          <w:i/>
        </w:rPr>
        <w:t>(negali būti apskaičiuotas pagal turimus duomenis)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Skausmas arba nemalonus pojūtis apatinėje pilvo dalyje, kūno svorio padidėjimas, patinimas. Tai gali būti endometriozės (ligos, kai gimdos vidų dengiančių ląstelių randama kitose organizmo dalyse, pavyzdžiui, gimdos raumenyse) pasireiškimo, jos pasunkėjimo arba kiaušidžių vėžio požymiai.</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Labai padidėjusios kiaušidės.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Daugiavais</w:t>
      </w:r>
      <w:r>
        <w:rPr>
          <w:rFonts w:ascii="Times New Roman" w:eastAsia="Times New Roman" w:hAnsi="Times New Roman" w:cs="Times New Roman"/>
          <w:snapToGrid w:val="0"/>
          <w:lang w:eastAsia="hu-HU"/>
        </w:rPr>
        <w:t>is</w:t>
      </w:r>
      <w:r w:rsidRPr="00372F4C">
        <w:rPr>
          <w:rFonts w:ascii="Times New Roman" w:eastAsia="Times New Roman" w:hAnsi="Times New Roman" w:cs="Times New Roman"/>
          <w:snapToGrid w:val="0"/>
          <w:lang w:eastAsia="hu-HU"/>
        </w:rPr>
        <w:t xml:space="preserve"> nėštumas, pvz., dvyniai.</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Riebalų kiekio kraujyje padidėjimas (</w:t>
      </w:r>
      <w:proofErr w:type="spellStart"/>
      <w:r w:rsidRPr="00372F4C">
        <w:rPr>
          <w:rFonts w:ascii="Times New Roman" w:eastAsia="Times New Roman" w:hAnsi="Times New Roman" w:cs="Times New Roman"/>
          <w:snapToGrid w:val="0"/>
          <w:lang w:eastAsia="hu-HU"/>
        </w:rPr>
        <w:t>hipertrigliceridemija</w:t>
      </w:r>
      <w:proofErr w:type="spellEnd"/>
      <w:r w:rsidRPr="00372F4C">
        <w:rPr>
          <w:rFonts w:ascii="Times New Roman" w:eastAsia="Times New Roman" w:hAnsi="Times New Roman" w:cs="Times New Roman"/>
          <w:snapToGrid w:val="0"/>
          <w:lang w:eastAsia="hu-HU"/>
        </w:rPr>
        <w:t>).</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lastRenderedPageBreak/>
        <w:t>Skausmas viršutinėje vidurinėje ar viršutinėje kairiojoje pilvo dalyje. Tai gali būti kasos uždegimo (pankreatito), kurį gali sukelti didelis riebalų kiekis kraujyje, požymiai.</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Greitas ar nereguliarus širdies plakimas.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Kojų, rankų, delnų, plaštakų ir pėdų odos bei burnos gleivinės pažeidimai (daugiaformė raudonė (</w:t>
      </w:r>
      <w:proofErr w:type="spellStart"/>
      <w:r w:rsidRPr="00372F4C">
        <w:rPr>
          <w:rFonts w:ascii="Times New Roman" w:eastAsia="Times New Roman" w:hAnsi="Times New Roman" w:cs="Times New Roman"/>
          <w:snapToGrid w:val="0"/>
          <w:lang w:eastAsia="hu-HU"/>
        </w:rPr>
        <w:t>eritema</w:t>
      </w:r>
      <w:proofErr w:type="spellEnd"/>
      <w:r w:rsidRPr="00372F4C">
        <w:rPr>
          <w:rFonts w:ascii="Times New Roman" w:eastAsia="Times New Roman" w:hAnsi="Times New Roman" w:cs="Times New Roman"/>
          <w:snapToGrid w:val="0"/>
          <w:lang w:eastAsia="hu-HU"/>
        </w:rPr>
        <w:t>).</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Regos sutrikimai.</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Apalpimas arba sąmonės netekimas.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Orientacijos sutrikimo pojūtis arba kalbos sutrikimo atsiradimas.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Odos išbėrimas arba niežėjimas.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Dėminės kraujosruvos.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Veido, srities aplink akis, lūpų arba liežuvio patinimas.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Plaukų slinkimas arba plonėjimas.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Nenormalūs kepenų funkcijos tyrimo rezultatai.</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Calibri" w:hAnsi="Times New Roman" w:cs="Times New Roman"/>
          <w:snapToGrid w:val="0"/>
          <w:szCs w:val="20"/>
        </w:rPr>
        <w:t>Navikai, susiję su hormonais ar nuo hormonų priklausomi navikų.</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Kepenų fermentų padaugėjimas kraujyje (kurį rodo kraujo tyrimai).</w:t>
      </w:r>
      <w:r w:rsidRPr="00372F4C">
        <w:rPr>
          <w:rFonts w:ascii="Calibri" w:eastAsia="Calibri" w:hAnsi="Calibri" w:cs="Times New Roman"/>
        </w:rPr>
        <w:t xml:space="preserve"> </w:t>
      </w:r>
      <w:r w:rsidRPr="00372F4C">
        <w:rPr>
          <w:rFonts w:ascii="Times New Roman" w:eastAsia="Times New Roman" w:hAnsi="Times New Roman" w:cs="Times New Roman"/>
          <w:snapToGrid w:val="0"/>
          <w:lang w:eastAsia="hu-HU"/>
        </w:rPr>
        <w:t>Tai gali reikšti, kad jūsų kepenys tinkamai neveikia.</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Sustingimas ar odos dilgčiojimas (</w:t>
      </w:r>
      <w:proofErr w:type="spellStart"/>
      <w:r w:rsidRPr="00372F4C">
        <w:rPr>
          <w:rFonts w:ascii="Times New Roman" w:eastAsia="Times New Roman" w:hAnsi="Times New Roman" w:cs="Times New Roman"/>
          <w:snapToGrid w:val="0"/>
          <w:lang w:eastAsia="hu-HU"/>
        </w:rPr>
        <w:t>parestezija</w:t>
      </w:r>
      <w:proofErr w:type="spellEnd"/>
      <w:r w:rsidRPr="00372F4C">
        <w:rPr>
          <w:rFonts w:ascii="Times New Roman" w:eastAsia="Times New Roman" w:hAnsi="Times New Roman" w:cs="Times New Roman"/>
          <w:snapToGrid w:val="0"/>
          <w:lang w:eastAsia="hu-HU"/>
        </w:rPr>
        <w:t>).</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Nerimo pojūtis.</w:t>
      </w:r>
    </w:p>
    <w:p w:rsidR="00287D84" w:rsidRPr="00372F4C" w:rsidRDefault="00287D84" w:rsidP="00287D84">
      <w:pPr>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snapToGrid w:val="0"/>
          <w:lang w:eastAsia="hu-HU"/>
        </w:rPr>
      </w:pPr>
      <w:r w:rsidRPr="00372F4C">
        <w:rPr>
          <w:rFonts w:ascii="Times New Roman" w:eastAsia="Times New Roman" w:hAnsi="Times New Roman" w:cs="Times New Roman"/>
          <w:snapToGrid w:val="0"/>
          <w:lang w:eastAsia="hu-HU"/>
        </w:rPr>
        <w:t>Nuotaikos ar elgesio kaita.</w:t>
      </w:r>
    </w:p>
    <w:p w:rsidR="00287D84" w:rsidRPr="00372F4C" w:rsidRDefault="00287D84" w:rsidP="00287D84">
      <w:pPr>
        <w:tabs>
          <w:tab w:val="left" w:pos="567"/>
        </w:tabs>
        <w:autoSpaceDE w:val="0"/>
        <w:autoSpaceDN w:val="0"/>
        <w:adjustRightInd w:val="0"/>
        <w:spacing w:after="0" w:line="240" w:lineRule="auto"/>
        <w:rPr>
          <w:rFonts w:ascii="Times New Roman" w:eastAsia="Times New Roman" w:hAnsi="Times New Roman" w:cs="Times New Roman"/>
          <w:snapToGrid w:val="0"/>
          <w:lang w:eastAsia="hu-HU"/>
        </w:rPr>
      </w:pP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Gydymo metu pasireiškusios karščio bangos praeina po to, kai baigiama gydyti. Gali atsirasti cistinis kiaušidžių padidėjimas. Ypatingai retos ligos, vadinamos</w:t>
      </w:r>
      <w:r w:rsidRPr="00372F4C">
        <w:rPr>
          <w:rFonts w:ascii="Times New Roman" w:eastAsia="Calibri" w:hAnsi="Times New Roman" w:cs="Times New Roman"/>
          <w:lang w:eastAsia="hu-HU"/>
        </w:rPr>
        <w:t xml:space="preserve"> </w:t>
      </w:r>
      <w:proofErr w:type="spellStart"/>
      <w:r w:rsidRPr="00372F4C">
        <w:rPr>
          <w:rFonts w:ascii="Times New Roman" w:eastAsia="Calibri" w:hAnsi="Times New Roman" w:cs="Times New Roman"/>
          <w:i/>
          <w:lang w:eastAsia="hu-HU"/>
        </w:rPr>
        <w:t>Stein-Leventhal</w:t>
      </w:r>
      <w:proofErr w:type="spellEnd"/>
      <w:r w:rsidRPr="00372F4C">
        <w:rPr>
          <w:rFonts w:ascii="Times New Roman" w:eastAsia="Calibri" w:hAnsi="Times New Roman" w:cs="Times New Roman"/>
          <w:lang w:eastAsia="hu-HU"/>
        </w:rPr>
        <w:t xml:space="preserve"> sindromu,</w:t>
      </w:r>
      <w:r w:rsidRPr="00372F4C">
        <w:rPr>
          <w:rFonts w:ascii="Times New Roman" w:eastAsia="Calibri" w:hAnsi="Times New Roman" w:cs="Times New Roman"/>
        </w:rPr>
        <w:t xml:space="preserve"> atveju gydytojas gali liepti Jums matuotis kūno temperatūrą ir, priklausomai nuo rezultatų, nuspręsti, kada nutraukti gydymą.</w:t>
      </w: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Besigydančioms moterims nėštumo, kurio metu laukiamasi dvynių, tikimybė yra didesnė nei bendroje populiacijoje. Negimdinio nėštumo tikimybė taip pat didesnė toms moterims, kurios gydomos </w:t>
      </w:r>
      <w:proofErr w:type="spellStart"/>
      <w:r w:rsidRPr="00372F4C">
        <w:rPr>
          <w:rFonts w:ascii="Times New Roman" w:eastAsia="Calibri" w:hAnsi="Times New Roman" w:cs="Times New Roman"/>
        </w:rPr>
        <w:t>klomifenu</w:t>
      </w:r>
      <w:proofErr w:type="spellEnd"/>
      <w:r w:rsidRPr="00372F4C">
        <w:rPr>
          <w:rFonts w:ascii="Times New Roman" w:eastAsia="Calibri" w:hAnsi="Times New Roman" w:cs="Times New Roman"/>
        </w:rPr>
        <w:t>.</w:t>
      </w:r>
    </w:p>
    <w:p w:rsidR="00287D84" w:rsidRPr="00372F4C" w:rsidRDefault="00287D84" w:rsidP="00287D84">
      <w:pPr>
        <w:tabs>
          <w:tab w:val="left" w:pos="567"/>
        </w:tabs>
        <w:spacing w:after="0" w:line="240" w:lineRule="auto"/>
        <w:rPr>
          <w:rFonts w:ascii="Times New Roman" w:eastAsia="Calibri" w:hAnsi="Times New Roman" w:cs="Times New Roman"/>
        </w:rPr>
      </w:pPr>
      <w:r w:rsidRPr="00372F4C">
        <w:rPr>
          <w:rFonts w:ascii="Times New Roman" w:eastAsia="Calibri" w:hAnsi="Times New Roman" w:cs="Times New Roman"/>
        </w:rPr>
        <w:t>Būta retų pranešimų apie kiaušidžių vėžį vartojant vaisingumą s</w:t>
      </w:r>
      <w:r>
        <w:rPr>
          <w:rFonts w:ascii="Times New Roman" w:eastAsia="Calibri" w:hAnsi="Times New Roman" w:cs="Times New Roman"/>
        </w:rPr>
        <w:t>k</w:t>
      </w:r>
      <w:r w:rsidRPr="00372F4C">
        <w:rPr>
          <w:rFonts w:ascii="Times New Roman" w:eastAsia="Calibri" w:hAnsi="Times New Roman" w:cs="Times New Roman"/>
        </w:rPr>
        <w:t xml:space="preserve">atinančius vaistus. Kai kurie tyrimai rodo, kad ilgai vartojant </w:t>
      </w:r>
      <w:proofErr w:type="spellStart"/>
      <w:r w:rsidRPr="00372F4C">
        <w:rPr>
          <w:rFonts w:ascii="Times New Roman" w:eastAsia="Calibri" w:hAnsi="Times New Roman" w:cs="Times New Roman"/>
        </w:rPr>
        <w:t>klomifeno</w:t>
      </w:r>
      <w:proofErr w:type="spellEnd"/>
      <w:r w:rsidRPr="00372F4C">
        <w:rPr>
          <w:rFonts w:ascii="Times New Roman" w:eastAsia="Calibri" w:hAnsi="Times New Roman" w:cs="Times New Roman"/>
        </w:rPr>
        <w:t xml:space="preserve"> gali padidėti ši rizika. Todėl neturėtų būti viršijama rekomenduojama gydymo trukmė.</w:t>
      </w:r>
    </w:p>
    <w:p w:rsidR="00287D84" w:rsidRPr="00372F4C" w:rsidRDefault="00287D84" w:rsidP="00287D84">
      <w:pPr>
        <w:tabs>
          <w:tab w:val="left" w:pos="567"/>
        </w:tabs>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rPr>
      </w:pPr>
      <w:r w:rsidRPr="00372F4C">
        <w:rPr>
          <w:rFonts w:ascii="Times New Roman" w:eastAsia="Calibri" w:hAnsi="Times New Roman" w:cs="Times New Roman"/>
          <w:b/>
        </w:rPr>
        <w:t>Pranešimas apie šalutinį poveikį</w:t>
      </w:r>
    </w:p>
    <w:p w:rsidR="00287D84" w:rsidRPr="00372F4C" w:rsidRDefault="00287D84" w:rsidP="00287D84">
      <w:pPr>
        <w:tabs>
          <w:tab w:val="left" w:pos="567"/>
        </w:tabs>
        <w:spacing w:after="0" w:line="260" w:lineRule="exact"/>
        <w:ind w:right="-449"/>
        <w:rPr>
          <w:rFonts w:ascii="Times New Roman" w:eastAsia="Times New Roman" w:hAnsi="Times New Roman" w:cs="Times New Roman"/>
          <w:noProof/>
          <w:snapToGrid w:val="0"/>
          <w:szCs w:val="24"/>
        </w:rPr>
      </w:pPr>
      <w:r w:rsidRPr="00372F4C">
        <w:rPr>
          <w:rFonts w:ascii="Times New Roman" w:eastAsia="Times New Roman" w:hAnsi="Times New Roman" w:cs="Times New Roman"/>
          <w:noProof/>
          <w:snapToGrid w:val="0"/>
          <w:szCs w:val="24"/>
        </w:rPr>
        <w:t xml:space="preserve">Jeigu pasireiškė šalutinis poveikis, įskaitant šiame lapelyje nenurodytą, pasakykite gydytojui, vaistininkui arba </w:t>
      </w:r>
      <w:r w:rsidRPr="00372F4C">
        <w:rPr>
          <w:rFonts w:ascii="Times New Roman" w:eastAsia="Times New Roman" w:hAnsi="Times New Roman" w:cs="Times New Roman"/>
          <w:snapToGrid w:val="0"/>
        </w:rPr>
        <w:t>slaugytojui.</w:t>
      </w:r>
      <w:r w:rsidRPr="00372F4C">
        <w:rPr>
          <w:rFonts w:ascii="Times New Roman" w:eastAsia="Times New Roman" w:hAnsi="Times New Roman" w:cs="Times New Roman"/>
          <w:noProof/>
          <w:snapToGrid w:val="0"/>
          <w:szCs w:val="24"/>
        </w:rPr>
        <w:t xml:space="preserve"> </w:t>
      </w:r>
      <w:r w:rsidRPr="00372F4C">
        <w:rPr>
          <w:rFonts w:ascii="Times New Roman" w:eastAsia="Times New Roman" w:hAnsi="Times New Roman" w:cs="Times New Roman"/>
          <w:snapToGrid w:val="0"/>
          <w:szCs w:val="20"/>
        </w:rPr>
        <w:t>Apie šalutinį poveikį taip pat galite pranešti Valstybinei vaistų kontrolės tarnybai prie Lietuvos Respublikos sveikatos apsaugos ministerijos nemokamu t</w:t>
      </w:r>
      <w:r w:rsidRPr="00372F4C">
        <w:rPr>
          <w:rFonts w:ascii="Times New Roman" w:eastAsia="Times New Roman" w:hAnsi="Times New Roman" w:cs="Times New Roman"/>
          <w:snapToGrid w:val="0"/>
          <w:szCs w:val="20"/>
          <w:lang w:eastAsia="zh-CN"/>
        </w:rPr>
        <w:t>elefonu 8 800 73568</w:t>
      </w:r>
      <w:r w:rsidRPr="00372F4C">
        <w:rPr>
          <w:rFonts w:ascii="Times New Roman" w:eastAsia="Times New Roman" w:hAnsi="Times New Roman" w:cs="Times New Roman"/>
          <w:snapToGrid w:val="0"/>
          <w:szCs w:val="20"/>
        </w:rPr>
        <w:t xml:space="preserve"> arba užpildyti interneto svetainėje </w:t>
      </w:r>
      <w:hyperlink r:id="rId5" w:history="1">
        <w:r w:rsidRPr="00372F4C">
          <w:rPr>
            <w:rFonts w:ascii="Times New Roman" w:eastAsia="SimSun" w:hAnsi="Times New Roman" w:cs="Times New Roman"/>
            <w:snapToGrid w:val="0"/>
            <w:color w:val="0000FF"/>
            <w:szCs w:val="20"/>
            <w:u w:val="single"/>
          </w:rPr>
          <w:t>www.vvkt.lt</w:t>
        </w:r>
      </w:hyperlink>
      <w:r w:rsidRPr="00372F4C">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372F4C">
        <w:rPr>
          <w:rFonts w:ascii="Times New Roman" w:eastAsia="Times New Roman" w:hAnsi="Times New Roman" w:cs="Times New Roman"/>
          <w:snapToGrid w:val="0"/>
          <w:szCs w:val="20"/>
          <w:lang w:eastAsia="zh-CN"/>
        </w:rPr>
        <w:t xml:space="preserve">nemokamu </w:t>
      </w:r>
      <w:r w:rsidRPr="00372F4C">
        <w:rPr>
          <w:rFonts w:ascii="Times New Roman" w:eastAsia="Times New Roman" w:hAnsi="Times New Roman" w:cs="Times New Roman"/>
          <w:snapToGrid w:val="0"/>
          <w:szCs w:val="20"/>
        </w:rPr>
        <w:t>fakso numeriu 8 800 20131</w:t>
      </w:r>
      <w:r w:rsidRPr="00372F4C">
        <w:rPr>
          <w:rFonts w:ascii="Times New Roman" w:eastAsia="Times New Roman" w:hAnsi="Times New Roman" w:cs="Times New Roman"/>
          <w:snapToGrid w:val="0"/>
          <w:szCs w:val="20"/>
          <w:lang w:eastAsia="zh-CN"/>
        </w:rPr>
        <w:t xml:space="preserve">, </w:t>
      </w:r>
      <w:r w:rsidRPr="00372F4C">
        <w:rPr>
          <w:rFonts w:ascii="Times New Roman" w:eastAsia="Times New Roman" w:hAnsi="Times New Roman" w:cs="Times New Roman"/>
          <w:snapToGrid w:val="0"/>
          <w:szCs w:val="20"/>
        </w:rPr>
        <w:t xml:space="preserve">el. paštu </w:t>
      </w:r>
      <w:hyperlink r:id="rId6" w:history="1">
        <w:r w:rsidRPr="00372F4C">
          <w:rPr>
            <w:rFonts w:ascii="Times New Roman" w:eastAsia="SimSun" w:hAnsi="Times New Roman" w:cs="Times New Roman"/>
            <w:snapToGrid w:val="0"/>
            <w:color w:val="0000FF"/>
            <w:szCs w:val="20"/>
            <w:u w:val="single"/>
          </w:rPr>
          <w:t>NepageidaujamaR@vvkt.lt</w:t>
        </w:r>
      </w:hyperlink>
      <w:r w:rsidRPr="00372F4C">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7" w:history="1">
        <w:r w:rsidRPr="00372F4C">
          <w:rPr>
            <w:rFonts w:ascii="Times New Roman" w:eastAsia="SimSun" w:hAnsi="Times New Roman" w:cs="Times New Roman"/>
            <w:snapToGrid w:val="0"/>
            <w:color w:val="0000FF"/>
            <w:szCs w:val="20"/>
            <w:u w:val="single"/>
          </w:rPr>
          <w:t>http://www.vvkt.lt</w:t>
        </w:r>
      </w:hyperlink>
      <w:r w:rsidRPr="00372F4C">
        <w:rPr>
          <w:rFonts w:ascii="Times New Roman" w:eastAsia="Times New Roman" w:hAnsi="Times New Roman" w:cs="Times New Roman"/>
          <w:snapToGrid w:val="0"/>
          <w:szCs w:val="20"/>
        </w:rPr>
        <w:t>). Pranešdami apie šalutinį poveikį galite mums padėti gauti daugiau informacijos apie šio vaisto saugumą.</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numPr>
          <w:ilvl w:val="0"/>
          <w:numId w:val="2"/>
        </w:numPr>
        <w:tabs>
          <w:tab w:val="num" w:pos="-540"/>
          <w:tab w:val="left" w:pos="567"/>
        </w:tabs>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t xml:space="preserve">Kaip laikyti </w:t>
      </w:r>
      <w:proofErr w:type="spellStart"/>
      <w:r w:rsidRPr="00372F4C">
        <w:rPr>
          <w:rFonts w:ascii="Times New Roman" w:eastAsia="Calibri" w:hAnsi="Times New Roman" w:cs="Times New Roman"/>
          <w:b/>
          <w:bCs/>
        </w:rPr>
        <w:t>Clostilbegyt</w:t>
      </w:r>
      <w:proofErr w:type="spellEnd"/>
    </w:p>
    <w:p w:rsidR="00287D84" w:rsidRPr="00372F4C" w:rsidRDefault="00287D84" w:rsidP="00287D84">
      <w:pPr>
        <w:numPr>
          <w:ilvl w:val="12"/>
          <w:numId w:val="0"/>
        </w:numPr>
        <w:spacing w:after="0" w:line="240" w:lineRule="auto"/>
        <w:ind w:right="-2"/>
        <w:rPr>
          <w:rFonts w:ascii="Times New Roman" w:eastAsia="Calibri" w:hAnsi="Times New Roman" w:cs="Times New Roman"/>
        </w:rPr>
      </w:pPr>
    </w:p>
    <w:p w:rsidR="00287D84" w:rsidRPr="00372F4C" w:rsidRDefault="00287D84" w:rsidP="00287D84">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Šį vaistą laikykite vaikams nepastebimoje ir nepasiekiamoje vietoje.</w:t>
      </w:r>
    </w:p>
    <w:p w:rsidR="00287D84" w:rsidRPr="00372F4C" w:rsidRDefault="00287D84" w:rsidP="00287D84">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Laikyti ne aukštesnėje kaip 25 </w:t>
      </w:r>
      <w:r w:rsidRPr="00372F4C">
        <w:rPr>
          <w:rFonts w:ascii="Times New Roman" w:eastAsia="Calibri" w:hAnsi="Times New Roman" w:cs="Times New Roman"/>
        </w:rPr>
        <w:sym w:font="Symbol" w:char="F0B0"/>
      </w:r>
      <w:r w:rsidRPr="00372F4C">
        <w:rPr>
          <w:rFonts w:ascii="Times New Roman" w:eastAsia="Calibri" w:hAnsi="Times New Roman" w:cs="Times New Roman"/>
        </w:rPr>
        <w:t>C temperatūroje.</w:t>
      </w:r>
    </w:p>
    <w:p w:rsidR="00287D84" w:rsidRPr="00372F4C" w:rsidRDefault="00287D84" w:rsidP="00287D84">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Laikyti gamintojo pakuotėje, kad vaistas būtų apsaugotas nuo šviesos.</w:t>
      </w:r>
    </w:p>
    <w:p w:rsidR="00287D84" w:rsidRPr="00372F4C" w:rsidRDefault="00287D84" w:rsidP="00287D84">
      <w:pPr>
        <w:numPr>
          <w:ilvl w:val="12"/>
          <w:numId w:val="0"/>
        </w:numPr>
        <w:spacing w:after="0" w:line="240" w:lineRule="auto"/>
        <w:ind w:right="-2"/>
        <w:rPr>
          <w:rFonts w:ascii="Times New Roman" w:eastAsia="Calibri" w:hAnsi="Times New Roman" w:cs="Times New Roman"/>
        </w:rPr>
      </w:pPr>
    </w:p>
    <w:p w:rsidR="00287D84" w:rsidRPr="00372F4C" w:rsidRDefault="00287D84" w:rsidP="00287D84">
      <w:pPr>
        <w:numPr>
          <w:ilvl w:val="12"/>
          <w:numId w:val="0"/>
        </w:numPr>
        <w:spacing w:after="0" w:line="240" w:lineRule="auto"/>
        <w:ind w:right="-2"/>
        <w:rPr>
          <w:rFonts w:ascii="Times New Roman" w:eastAsia="Calibri" w:hAnsi="Times New Roman" w:cs="Times New Roman"/>
        </w:rPr>
      </w:pPr>
      <w:r w:rsidRPr="00372F4C">
        <w:rPr>
          <w:rFonts w:ascii="Times New Roman" w:eastAsia="Calibri" w:hAnsi="Times New Roman" w:cs="Times New Roman"/>
        </w:rPr>
        <w:t>Ant dėžutės, buteliuko bei lizdinės plokštelės po „</w:t>
      </w:r>
      <w:r>
        <w:rPr>
          <w:rFonts w:ascii="Times New Roman" w:eastAsia="Calibri" w:hAnsi="Times New Roman" w:cs="Times New Roman"/>
        </w:rPr>
        <w:t>EXP</w:t>
      </w:r>
      <w:r w:rsidRPr="00372F4C">
        <w:rPr>
          <w:rFonts w:ascii="Times New Roman" w:eastAsia="Calibri" w:hAnsi="Times New Roman" w:cs="Times New Roman"/>
        </w:rPr>
        <w:t>“ nurodytam tinkamumo laikui pasibaigus, šio vaisto vartoti negalima. Vaistas tinkamas vartoti iki paskutinės nurodyto mėnesio dienos.</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numPr>
          <w:ilvl w:val="12"/>
          <w:numId w:val="0"/>
        </w:numPr>
        <w:tabs>
          <w:tab w:val="left" w:pos="567"/>
        </w:tabs>
        <w:spacing w:after="0" w:line="240" w:lineRule="auto"/>
        <w:ind w:right="-2"/>
        <w:rPr>
          <w:rFonts w:ascii="Times New Roman" w:eastAsia="Calibri" w:hAnsi="Times New Roman" w:cs="Times New Roman"/>
        </w:rPr>
      </w:pPr>
      <w:r w:rsidRPr="00372F4C">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bCs/>
        </w:rPr>
      </w:pPr>
    </w:p>
    <w:p w:rsidR="00287D84" w:rsidRPr="00372F4C" w:rsidRDefault="00287D84" w:rsidP="00287D84">
      <w:pPr>
        <w:spacing w:after="0" w:line="240" w:lineRule="auto"/>
        <w:ind w:left="540" w:hanging="540"/>
        <w:rPr>
          <w:rFonts w:ascii="Times New Roman" w:eastAsia="Calibri" w:hAnsi="Times New Roman" w:cs="Times New Roman"/>
          <w:b/>
          <w:bCs/>
        </w:rPr>
      </w:pPr>
      <w:r w:rsidRPr="00372F4C">
        <w:rPr>
          <w:rFonts w:ascii="Times New Roman" w:eastAsia="Calibri" w:hAnsi="Times New Roman" w:cs="Times New Roman"/>
          <w:b/>
          <w:bCs/>
        </w:rPr>
        <w:lastRenderedPageBreak/>
        <w:t>6.</w:t>
      </w:r>
      <w:r w:rsidRPr="00372F4C">
        <w:rPr>
          <w:rFonts w:ascii="Times New Roman" w:eastAsia="Calibri" w:hAnsi="Times New Roman" w:cs="Times New Roman"/>
          <w:b/>
          <w:bCs/>
        </w:rPr>
        <w:tab/>
        <w:t>Pakuotės turinys ir kita informacija</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snapToGrid w:val="0"/>
          <w:szCs w:val="20"/>
        </w:rPr>
      </w:pPr>
      <w:proofErr w:type="spellStart"/>
      <w:r w:rsidRPr="00372F4C">
        <w:rPr>
          <w:rFonts w:ascii="Times New Roman" w:eastAsia="Calibri" w:hAnsi="Times New Roman" w:cs="Times New Roman"/>
          <w:b/>
          <w:snapToGrid w:val="0"/>
          <w:szCs w:val="20"/>
        </w:rPr>
        <w:t>Clostilbegyt</w:t>
      </w:r>
      <w:proofErr w:type="spellEnd"/>
      <w:r w:rsidRPr="00372F4C">
        <w:rPr>
          <w:rFonts w:ascii="Times New Roman" w:eastAsia="Calibri" w:hAnsi="Times New Roman" w:cs="Times New Roman"/>
          <w:b/>
          <w:snapToGrid w:val="0"/>
          <w:szCs w:val="20"/>
        </w:rPr>
        <w:t xml:space="preserve"> sudėtis</w:t>
      </w:r>
    </w:p>
    <w:p w:rsidR="00287D84" w:rsidRPr="00372F4C" w:rsidRDefault="00287D84" w:rsidP="00287D84">
      <w:pPr>
        <w:numPr>
          <w:ilvl w:val="0"/>
          <w:numId w:val="1"/>
        </w:numPr>
        <w:tabs>
          <w:tab w:val="num" w:pos="567"/>
        </w:tabs>
        <w:spacing w:after="0" w:line="240" w:lineRule="auto"/>
        <w:ind w:hanging="1140"/>
        <w:rPr>
          <w:rFonts w:ascii="Times New Roman" w:eastAsia="Calibri" w:hAnsi="Times New Roman" w:cs="Times New Roman"/>
        </w:rPr>
      </w:pPr>
      <w:r w:rsidRPr="00372F4C">
        <w:rPr>
          <w:rFonts w:ascii="Times New Roman" w:eastAsia="Calibri" w:hAnsi="Times New Roman" w:cs="Times New Roman"/>
        </w:rPr>
        <w:t xml:space="preserve">Veiklioji medžiaga yra </w:t>
      </w:r>
      <w:proofErr w:type="spellStart"/>
      <w:r w:rsidRPr="00372F4C">
        <w:rPr>
          <w:rFonts w:ascii="Times New Roman" w:eastAsia="Calibri" w:hAnsi="Times New Roman" w:cs="Times New Roman"/>
        </w:rPr>
        <w:t>klomifeno</w:t>
      </w:r>
      <w:proofErr w:type="spellEnd"/>
      <w:r w:rsidRPr="00372F4C">
        <w:rPr>
          <w:rFonts w:ascii="Times New Roman" w:eastAsia="Calibri" w:hAnsi="Times New Roman" w:cs="Times New Roman"/>
        </w:rPr>
        <w:t xml:space="preserve"> citratas. </w:t>
      </w:r>
      <w:r>
        <w:rPr>
          <w:rFonts w:ascii="Times New Roman" w:eastAsia="Calibri" w:hAnsi="Times New Roman" w:cs="Times New Roman"/>
        </w:rPr>
        <w:t>Kiekv</w:t>
      </w:r>
      <w:r w:rsidRPr="00372F4C">
        <w:rPr>
          <w:rFonts w:ascii="Times New Roman" w:eastAsia="Calibri" w:hAnsi="Times New Roman" w:cs="Times New Roman"/>
        </w:rPr>
        <w:t>ienoje tabletėje yra 50 mg</w:t>
      </w:r>
      <w:r>
        <w:rPr>
          <w:rFonts w:ascii="Times New Roman" w:eastAsia="Calibri" w:hAnsi="Times New Roman" w:cs="Times New Roman"/>
        </w:rPr>
        <w:t xml:space="preserve"> </w:t>
      </w:r>
      <w:proofErr w:type="spellStart"/>
      <w:r w:rsidRPr="00372F4C">
        <w:rPr>
          <w:rFonts w:ascii="Times New Roman" w:eastAsia="Calibri" w:hAnsi="Times New Roman" w:cs="Times New Roman"/>
        </w:rPr>
        <w:t>klomifeno</w:t>
      </w:r>
      <w:proofErr w:type="spellEnd"/>
      <w:r w:rsidRPr="00372F4C">
        <w:rPr>
          <w:rFonts w:ascii="Times New Roman" w:eastAsia="Calibri" w:hAnsi="Times New Roman" w:cs="Times New Roman"/>
        </w:rPr>
        <w:t xml:space="preserve"> citrat</w:t>
      </w:r>
      <w:r>
        <w:rPr>
          <w:rFonts w:ascii="Times New Roman" w:eastAsia="Calibri" w:hAnsi="Times New Roman" w:cs="Times New Roman"/>
        </w:rPr>
        <w:t>o</w:t>
      </w:r>
      <w:r w:rsidRPr="00372F4C">
        <w:rPr>
          <w:rFonts w:ascii="Times New Roman" w:eastAsia="Calibri" w:hAnsi="Times New Roman" w:cs="Times New Roman"/>
        </w:rPr>
        <w:t>.</w:t>
      </w:r>
    </w:p>
    <w:p w:rsidR="00287D84" w:rsidRPr="00372F4C" w:rsidRDefault="00287D84" w:rsidP="00287D84">
      <w:pPr>
        <w:numPr>
          <w:ilvl w:val="0"/>
          <w:numId w:val="1"/>
        </w:numPr>
        <w:tabs>
          <w:tab w:val="num" w:pos="567"/>
        </w:tabs>
        <w:spacing w:after="0" w:line="240" w:lineRule="auto"/>
        <w:ind w:hanging="1140"/>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 xml:space="preserve">Pagalbinės medžiagos: želatina, laktozė </w:t>
      </w:r>
      <w:proofErr w:type="spellStart"/>
      <w:r w:rsidRPr="00372F4C">
        <w:rPr>
          <w:rFonts w:ascii="Times New Roman" w:eastAsia="Calibri" w:hAnsi="Times New Roman" w:cs="Times New Roman"/>
          <w:snapToGrid w:val="0"/>
          <w:szCs w:val="20"/>
        </w:rPr>
        <w:t>monohidratas</w:t>
      </w:r>
      <w:proofErr w:type="spellEnd"/>
      <w:r w:rsidRPr="00372F4C">
        <w:rPr>
          <w:rFonts w:ascii="Times New Roman" w:eastAsia="Calibri" w:hAnsi="Times New Roman" w:cs="Times New Roman"/>
          <w:snapToGrid w:val="0"/>
          <w:szCs w:val="20"/>
        </w:rPr>
        <w:t xml:space="preserve">, magnio </w:t>
      </w:r>
      <w:proofErr w:type="spellStart"/>
      <w:r w:rsidRPr="00372F4C">
        <w:rPr>
          <w:rFonts w:ascii="Times New Roman" w:eastAsia="Calibri" w:hAnsi="Times New Roman" w:cs="Times New Roman"/>
          <w:snapToGrid w:val="0"/>
          <w:szCs w:val="20"/>
        </w:rPr>
        <w:t>stearatas</w:t>
      </w:r>
      <w:proofErr w:type="spellEnd"/>
      <w:r w:rsidRPr="00372F4C">
        <w:rPr>
          <w:rFonts w:ascii="Times New Roman" w:eastAsia="Calibri" w:hAnsi="Times New Roman" w:cs="Times New Roman"/>
          <w:snapToGrid w:val="0"/>
          <w:szCs w:val="20"/>
        </w:rPr>
        <w:t xml:space="preserve"> , bulvių</w:t>
      </w:r>
    </w:p>
    <w:p w:rsidR="00287D84" w:rsidRPr="00372F4C" w:rsidRDefault="00287D84" w:rsidP="00287D84">
      <w:pPr>
        <w:spacing w:after="0" w:line="240" w:lineRule="auto"/>
        <w:ind w:left="1140" w:hanging="1140"/>
        <w:rPr>
          <w:rFonts w:ascii="Times New Roman" w:eastAsia="Calibri" w:hAnsi="Times New Roman" w:cs="Times New Roman"/>
          <w:snapToGrid w:val="0"/>
          <w:szCs w:val="20"/>
        </w:rPr>
      </w:pPr>
      <w:r w:rsidRPr="00372F4C">
        <w:rPr>
          <w:rFonts w:ascii="Times New Roman" w:eastAsia="Calibri" w:hAnsi="Times New Roman" w:cs="Times New Roman"/>
          <w:snapToGrid w:val="0"/>
          <w:szCs w:val="20"/>
        </w:rPr>
        <w:t>krakmolas, stearino rūgštis, talkas.</w:t>
      </w:r>
    </w:p>
    <w:p w:rsidR="00287D84" w:rsidRPr="00372F4C" w:rsidRDefault="00287D84" w:rsidP="00287D84">
      <w:pPr>
        <w:spacing w:after="0" w:line="240" w:lineRule="auto"/>
        <w:rPr>
          <w:rFonts w:ascii="Times New Roman" w:eastAsia="Calibri" w:hAnsi="Times New Roman" w:cs="Times New Roman"/>
          <w:u w:val="single"/>
        </w:rPr>
      </w:pPr>
    </w:p>
    <w:p w:rsidR="00287D84" w:rsidRPr="00372F4C" w:rsidRDefault="00287D84" w:rsidP="00287D84">
      <w:pPr>
        <w:spacing w:after="0" w:line="240" w:lineRule="auto"/>
        <w:rPr>
          <w:rFonts w:ascii="Times New Roman" w:eastAsia="Calibri" w:hAnsi="Times New Roman" w:cs="Times New Roman"/>
          <w:iCs/>
          <w:u w:val="single"/>
        </w:rPr>
      </w:pPr>
      <w:proofErr w:type="spellStart"/>
      <w:r w:rsidRPr="00372F4C">
        <w:rPr>
          <w:rFonts w:ascii="Times New Roman" w:eastAsia="Calibri" w:hAnsi="Times New Roman" w:cs="Times New Roman"/>
          <w:b/>
          <w:bCs/>
        </w:rPr>
        <w:t>Clostilbegyt</w:t>
      </w:r>
      <w:proofErr w:type="spellEnd"/>
      <w:r w:rsidRPr="00372F4C">
        <w:rPr>
          <w:rFonts w:ascii="Times New Roman" w:eastAsia="Calibri" w:hAnsi="Times New Roman" w:cs="Times New Roman"/>
          <w:b/>
          <w:bCs/>
        </w:rPr>
        <w:t xml:space="preserve"> išvaizda ir kiekis pakuotėje</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iCs/>
        </w:rPr>
        <w:t>B</w:t>
      </w:r>
      <w:r w:rsidRPr="00372F4C">
        <w:rPr>
          <w:rFonts w:ascii="Times New Roman" w:eastAsia="Calibri" w:hAnsi="Times New Roman" w:cs="Times New Roman"/>
        </w:rPr>
        <w:t>altos arba gelsvai baltos spalvos, disko formos, plokščios, statmenais kraštais tabletės, kurių vienoje pusėje yra pažymėta „CLO“.</w:t>
      </w:r>
    </w:p>
    <w:p w:rsidR="00287D84" w:rsidRPr="00372F4C" w:rsidRDefault="00287D84" w:rsidP="00287D84">
      <w:pPr>
        <w:spacing w:after="0" w:line="240" w:lineRule="auto"/>
        <w:rPr>
          <w:rFonts w:ascii="Times New Roman" w:eastAsia="Calibri" w:hAnsi="Times New Roman" w:cs="Times New Roman"/>
          <w:i/>
          <w:iCs/>
        </w:rPr>
      </w:pP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Buteliukas</w:t>
      </w:r>
      <w:r w:rsidRPr="00372F4C">
        <w:rPr>
          <w:rFonts w:ascii="Times New Roman" w:eastAsia="Calibri" w:hAnsi="Times New Roman" w:cs="Times New Roman"/>
          <w:iCs/>
        </w:rPr>
        <w:t>. Viename 10 ml rudo stiklo buteliuke yra 10 arba 20 tablečių.</w:t>
      </w:r>
      <w:r w:rsidRPr="00372F4C">
        <w:rPr>
          <w:rFonts w:ascii="Times New Roman" w:eastAsia="Calibri" w:hAnsi="Times New Roman" w:cs="Times New Roman"/>
        </w:rPr>
        <w:t xml:space="preserve"> Buteliukas įdėtas į kartono dėžutę.</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iCs/>
          <w:u w:val="single"/>
        </w:rPr>
        <w:t>Lizdinė plokštelė</w:t>
      </w:r>
      <w:r w:rsidRPr="00372F4C">
        <w:rPr>
          <w:rFonts w:ascii="Times New Roman" w:eastAsia="Calibri" w:hAnsi="Times New Roman" w:cs="Times New Roman"/>
          <w:iCs/>
        </w:rPr>
        <w:t>. V</w:t>
      </w:r>
      <w:r w:rsidRPr="00372F4C">
        <w:rPr>
          <w:rFonts w:ascii="Times New Roman" w:eastAsia="Calibri" w:hAnsi="Times New Roman" w:cs="Times New Roman"/>
        </w:rPr>
        <w:t>ienoje lizdinėje plokštelėje yra 10 tablečių. Lizdinė plokštelė yra įdėta į kartono dėžutę.</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b/>
          <w:bCs/>
        </w:rPr>
        <w:t>Registruotojas ir gamintojas</w:t>
      </w:r>
    </w:p>
    <w:p w:rsidR="00287D84" w:rsidRPr="00372F4C" w:rsidRDefault="00287D84" w:rsidP="00287D84">
      <w:pPr>
        <w:keepNext/>
        <w:spacing w:after="0" w:line="240" w:lineRule="auto"/>
        <w:outlineLvl w:val="1"/>
        <w:rPr>
          <w:rFonts w:ascii="Times New Roman" w:eastAsia="Calibri" w:hAnsi="Times New Roman" w:cs="Times New Roman"/>
          <w:b/>
          <w:bCs/>
        </w:rPr>
      </w:pPr>
      <w:r w:rsidRPr="00372F4C">
        <w:rPr>
          <w:rFonts w:ascii="Times New Roman" w:eastAsia="Calibri" w:hAnsi="Times New Roman" w:cs="Times New Roman"/>
          <w:b/>
          <w:bCs/>
        </w:rPr>
        <w:t>Registruotojas</w:t>
      </w:r>
    </w:p>
    <w:p w:rsidR="00287D84" w:rsidRPr="00372F4C" w:rsidRDefault="00287D84" w:rsidP="00287D84">
      <w:pPr>
        <w:spacing w:after="0" w:line="240" w:lineRule="auto"/>
        <w:rPr>
          <w:rFonts w:ascii="Times New Roman" w:eastAsia="Calibri" w:hAnsi="Times New Roman" w:cs="Times New Roman"/>
        </w:rPr>
      </w:pPr>
      <w:proofErr w:type="spellStart"/>
      <w:r w:rsidRPr="00372F4C">
        <w:rPr>
          <w:rFonts w:ascii="Times New Roman" w:eastAsia="Calibri" w:hAnsi="Times New Roman" w:cs="Times New Roman"/>
        </w:rPr>
        <w:t>E</w:t>
      </w:r>
      <w:r w:rsidRPr="007F4A9A">
        <w:rPr>
          <w:rFonts w:ascii="Times New Roman" w:eastAsia="Calibri" w:hAnsi="Times New Roman" w:cs="Times New Roman"/>
        </w:rPr>
        <w:t>gis</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Pharmaceuticals</w:t>
      </w:r>
      <w:proofErr w:type="spellEnd"/>
      <w:r w:rsidRPr="00372F4C">
        <w:rPr>
          <w:rFonts w:ascii="Times New Roman" w:eastAsia="Calibri" w:hAnsi="Times New Roman" w:cs="Times New Roman"/>
        </w:rPr>
        <w:t xml:space="preserve"> PLC</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H-1106 </w:t>
      </w:r>
      <w:proofErr w:type="spellStart"/>
      <w:r w:rsidRPr="00372F4C">
        <w:rPr>
          <w:rFonts w:ascii="Times New Roman" w:eastAsia="Calibri" w:hAnsi="Times New Roman" w:cs="Times New Roman"/>
        </w:rPr>
        <w:t>Budapest</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Keresztúri</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út</w:t>
      </w:r>
      <w:proofErr w:type="spellEnd"/>
      <w:r w:rsidRPr="00372F4C">
        <w:rPr>
          <w:rFonts w:ascii="Times New Roman" w:eastAsia="Calibri" w:hAnsi="Times New Roman" w:cs="Times New Roman"/>
        </w:rPr>
        <w:t xml:space="preserve"> 30-38</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Vengrija</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b/>
        </w:rPr>
      </w:pPr>
      <w:r w:rsidRPr="00372F4C">
        <w:rPr>
          <w:rFonts w:ascii="Times New Roman" w:eastAsia="Calibri" w:hAnsi="Times New Roman" w:cs="Times New Roman"/>
          <w:b/>
        </w:rPr>
        <w:t>Gamintojai</w:t>
      </w:r>
    </w:p>
    <w:p w:rsidR="00287D84" w:rsidRPr="00372F4C" w:rsidRDefault="00287D84" w:rsidP="00287D84">
      <w:pPr>
        <w:spacing w:after="0" w:line="240" w:lineRule="auto"/>
        <w:jc w:val="both"/>
        <w:rPr>
          <w:rFonts w:ascii="Times New Roman" w:eastAsia="Calibri" w:hAnsi="Times New Roman" w:cs="Times New Roman"/>
        </w:rPr>
      </w:pPr>
      <w:proofErr w:type="spellStart"/>
      <w:r w:rsidRPr="00372F4C">
        <w:rPr>
          <w:rFonts w:ascii="Times New Roman" w:eastAsia="Calibri" w:hAnsi="Times New Roman" w:cs="Times New Roman"/>
        </w:rPr>
        <w:t>E</w:t>
      </w:r>
      <w:r w:rsidRPr="007F4A9A">
        <w:rPr>
          <w:rFonts w:ascii="Times New Roman" w:eastAsia="Calibri" w:hAnsi="Times New Roman" w:cs="Times New Roman"/>
        </w:rPr>
        <w:t>gis</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Pharmaceuticals</w:t>
      </w:r>
      <w:proofErr w:type="spellEnd"/>
      <w:r w:rsidRPr="00372F4C">
        <w:rPr>
          <w:rFonts w:ascii="Times New Roman" w:eastAsia="Calibri" w:hAnsi="Times New Roman" w:cs="Times New Roman"/>
        </w:rPr>
        <w:t xml:space="preserve"> PLC</w:t>
      </w:r>
    </w:p>
    <w:p w:rsidR="00287D84" w:rsidRPr="00372F4C" w:rsidRDefault="00287D84" w:rsidP="00287D84">
      <w:pPr>
        <w:spacing w:after="0" w:line="240" w:lineRule="auto"/>
        <w:jc w:val="both"/>
        <w:rPr>
          <w:rFonts w:ascii="Times New Roman" w:eastAsia="Calibri" w:hAnsi="Times New Roman" w:cs="Times New Roman"/>
          <w:bCs/>
        </w:rPr>
      </w:pPr>
      <w:r w:rsidRPr="00372F4C">
        <w:rPr>
          <w:rFonts w:ascii="Times New Roman" w:eastAsia="Calibri" w:hAnsi="Times New Roman" w:cs="Times New Roman"/>
          <w:bCs/>
        </w:rPr>
        <w:t xml:space="preserve">H-1165 </w:t>
      </w:r>
      <w:proofErr w:type="spellStart"/>
      <w:r w:rsidRPr="00372F4C">
        <w:rPr>
          <w:rFonts w:ascii="Times New Roman" w:eastAsia="Calibri" w:hAnsi="Times New Roman" w:cs="Times New Roman"/>
          <w:bCs/>
        </w:rPr>
        <w:t>Budapest</w:t>
      </w:r>
      <w:proofErr w:type="spellEnd"/>
      <w:r w:rsidRPr="00372F4C">
        <w:rPr>
          <w:rFonts w:ascii="Times New Roman" w:eastAsia="Calibri" w:hAnsi="Times New Roman" w:cs="Times New Roman"/>
          <w:bCs/>
        </w:rPr>
        <w:t xml:space="preserve">, </w:t>
      </w:r>
      <w:proofErr w:type="spellStart"/>
      <w:r w:rsidRPr="00372F4C">
        <w:rPr>
          <w:rFonts w:ascii="Times New Roman" w:eastAsia="Calibri" w:hAnsi="Times New Roman" w:cs="Times New Roman"/>
          <w:bCs/>
        </w:rPr>
        <w:t>Bökényföldi</w:t>
      </w:r>
      <w:proofErr w:type="spellEnd"/>
      <w:r w:rsidRPr="00372F4C">
        <w:rPr>
          <w:rFonts w:ascii="Times New Roman" w:eastAsia="Calibri" w:hAnsi="Times New Roman" w:cs="Times New Roman"/>
          <w:bCs/>
        </w:rPr>
        <w:t xml:space="preserve"> </w:t>
      </w:r>
      <w:proofErr w:type="spellStart"/>
      <w:r w:rsidRPr="00372F4C">
        <w:rPr>
          <w:rFonts w:ascii="Times New Roman" w:eastAsia="Calibri" w:hAnsi="Times New Roman" w:cs="Times New Roman"/>
          <w:bCs/>
        </w:rPr>
        <w:t>út</w:t>
      </w:r>
      <w:proofErr w:type="spellEnd"/>
      <w:r w:rsidRPr="00372F4C">
        <w:rPr>
          <w:rFonts w:ascii="Times New Roman" w:eastAsia="Calibri" w:hAnsi="Times New Roman" w:cs="Times New Roman"/>
          <w:bCs/>
        </w:rPr>
        <w:t xml:space="preserve"> 118-120</w:t>
      </w:r>
    </w:p>
    <w:p w:rsidR="00287D84" w:rsidRPr="00372F4C" w:rsidRDefault="00287D84" w:rsidP="00287D84">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Vengrija</w:t>
      </w:r>
    </w:p>
    <w:p w:rsidR="00287D84" w:rsidRPr="00372F4C" w:rsidRDefault="00287D84" w:rsidP="00287D84">
      <w:pPr>
        <w:spacing w:after="0" w:line="240" w:lineRule="auto"/>
        <w:jc w:val="both"/>
        <w:rPr>
          <w:rFonts w:ascii="Times New Roman" w:eastAsia="Calibri" w:hAnsi="Times New Roman" w:cs="Times New Roman"/>
        </w:rPr>
      </w:pPr>
    </w:p>
    <w:p w:rsidR="00287D84" w:rsidRPr="00372F4C" w:rsidRDefault="00287D84" w:rsidP="00287D84">
      <w:pPr>
        <w:spacing w:after="0" w:line="240" w:lineRule="auto"/>
        <w:jc w:val="both"/>
        <w:rPr>
          <w:rFonts w:ascii="Times New Roman" w:eastAsia="Calibri" w:hAnsi="Times New Roman" w:cs="Times New Roman"/>
        </w:rPr>
      </w:pPr>
      <w:r w:rsidRPr="00372F4C">
        <w:rPr>
          <w:rFonts w:ascii="Times New Roman" w:eastAsia="Calibri" w:hAnsi="Times New Roman" w:cs="Times New Roman"/>
        </w:rPr>
        <w:t>arba</w:t>
      </w:r>
    </w:p>
    <w:p w:rsidR="00287D84" w:rsidRPr="00372F4C" w:rsidRDefault="00287D84" w:rsidP="00287D84">
      <w:pPr>
        <w:spacing w:after="0" w:line="240" w:lineRule="auto"/>
        <w:jc w:val="both"/>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proofErr w:type="spellStart"/>
      <w:r w:rsidRPr="00372F4C">
        <w:rPr>
          <w:rFonts w:ascii="Times New Roman" w:eastAsia="Calibri" w:hAnsi="Times New Roman" w:cs="Times New Roman"/>
        </w:rPr>
        <w:t>E</w:t>
      </w:r>
      <w:r w:rsidRPr="007F4A9A">
        <w:rPr>
          <w:rFonts w:ascii="Times New Roman" w:eastAsia="Calibri" w:hAnsi="Times New Roman" w:cs="Times New Roman"/>
        </w:rPr>
        <w:t>gis</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Pharmaceuticals</w:t>
      </w:r>
      <w:proofErr w:type="spellEnd"/>
      <w:r w:rsidRPr="00372F4C">
        <w:rPr>
          <w:rFonts w:ascii="Times New Roman" w:eastAsia="Calibri" w:hAnsi="Times New Roman" w:cs="Times New Roman"/>
        </w:rPr>
        <w:t xml:space="preserve"> PLC</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H-9900 </w:t>
      </w:r>
      <w:proofErr w:type="spellStart"/>
      <w:r w:rsidRPr="00372F4C">
        <w:rPr>
          <w:rFonts w:ascii="Times New Roman" w:eastAsia="Calibri" w:hAnsi="Times New Roman" w:cs="Times New Roman"/>
        </w:rPr>
        <w:t>Körmend</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Mátyás</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király</w:t>
      </w:r>
      <w:proofErr w:type="spellEnd"/>
      <w:r w:rsidRPr="00372F4C">
        <w:rPr>
          <w:rFonts w:ascii="Times New Roman" w:eastAsia="Calibri" w:hAnsi="Times New Roman" w:cs="Times New Roman"/>
        </w:rPr>
        <w:t xml:space="preserve"> ú. 65</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Vengrija</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Jeigu apie šį vaistą norite sužinoti daugiau, kreipkitės į vietinį </w:t>
      </w:r>
      <w:r w:rsidRPr="00372F4C">
        <w:rPr>
          <w:rFonts w:ascii="Times New Roman" w:eastAsia="Times New Roman" w:hAnsi="Times New Roman" w:cs="Times New Roman"/>
          <w:noProof/>
          <w:snapToGrid w:val="0"/>
          <w:szCs w:val="24"/>
        </w:rPr>
        <w:t>registruotojo</w:t>
      </w:r>
      <w:r w:rsidRPr="00372F4C">
        <w:rPr>
          <w:rFonts w:ascii="Times New Roman" w:eastAsia="Calibri" w:hAnsi="Times New Roman" w:cs="Times New Roman"/>
        </w:rPr>
        <w:t xml:space="preserve"> atstovą.</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proofErr w:type="spellStart"/>
      <w:r w:rsidRPr="00372F4C">
        <w:rPr>
          <w:rFonts w:ascii="Times New Roman" w:eastAsia="Calibri" w:hAnsi="Times New Roman" w:cs="Times New Roman"/>
        </w:rPr>
        <w:t>E</w:t>
      </w:r>
      <w:r w:rsidRPr="007F4A9A">
        <w:rPr>
          <w:rFonts w:ascii="Times New Roman" w:eastAsia="Calibri" w:hAnsi="Times New Roman" w:cs="Times New Roman"/>
        </w:rPr>
        <w:t>gis</w:t>
      </w:r>
      <w:proofErr w:type="spellEnd"/>
      <w:r w:rsidRPr="00372F4C">
        <w:rPr>
          <w:rFonts w:ascii="Times New Roman" w:eastAsia="Calibri" w:hAnsi="Times New Roman" w:cs="Times New Roman"/>
        </w:rPr>
        <w:t xml:space="preserve"> </w:t>
      </w:r>
      <w:proofErr w:type="spellStart"/>
      <w:r w:rsidRPr="00372F4C">
        <w:rPr>
          <w:rFonts w:ascii="Times New Roman" w:eastAsia="Calibri" w:hAnsi="Times New Roman" w:cs="Times New Roman"/>
        </w:rPr>
        <w:t>P</w:t>
      </w:r>
      <w:r w:rsidRPr="007F4A9A">
        <w:rPr>
          <w:rFonts w:ascii="Times New Roman" w:eastAsia="Calibri" w:hAnsi="Times New Roman" w:cs="Times New Roman"/>
        </w:rPr>
        <w:t>harmaceuticals</w:t>
      </w:r>
      <w:proofErr w:type="spellEnd"/>
      <w:r w:rsidRPr="00372F4C">
        <w:rPr>
          <w:rFonts w:ascii="Times New Roman" w:eastAsia="Calibri" w:hAnsi="Times New Roman" w:cs="Times New Roman"/>
        </w:rPr>
        <w:t xml:space="preserve"> PLC atstovybė</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Latvių g.11-2</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Vilnius LT-08123</w:t>
      </w: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Tel: (8 5) 23 14 658</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b/>
        </w:rPr>
        <w:t>Šis pakuotės lapelis paskutinį kartą peržiūrėtas</w:t>
      </w:r>
      <w:r>
        <w:rPr>
          <w:rFonts w:ascii="Times New Roman" w:eastAsia="Calibri" w:hAnsi="Times New Roman" w:cs="Times New Roman"/>
          <w:b/>
        </w:rPr>
        <w:t xml:space="preserve"> 2021-04-29</w:t>
      </w:r>
      <w:r w:rsidRPr="00372F4C">
        <w:rPr>
          <w:rFonts w:ascii="Times New Roman" w:eastAsia="Calibri" w:hAnsi="Times New Roman" w:cs="Times New Roman"/>
          <w:b/>
        </w:rPr>
        <w:t>.</w:t>
      </w:r>
    </w:p>
    <w:p w:rsidR="00287D84" w:rsidRPr="00372F4C" w:rsidRDefault="00287D84" w:rsidP="00287D84">
      <w:pPr>
        <w:spacing w:after="0" w:line="240" w:lineRule="auto"/>
        <w:rPr>
          <w:rFonts w:ascii="Times New Roman" w:eastAsia="Calibri" w:hAnsi="Times New Roman" w:cs="Times New Roman"/>
        </w:rPr>
      </w:pPr>
    </w:p>
    <w:p w:rsidR="00287D84" w:rsidRPr="00372F4C" w:rsidRDefault="00287D84" w:rsidP="00287D84">
      <w:pPr>
        <w:spacing w:after="0" w:line="240" w:lineRule="auto"/>
        <w:rPr>
          <w:rFonts w:ascii="Times New Roman" w:eastAsia="Calibri" w:hAnsi="Times New Roman" w:cs="Times New Roman"/>
        </w:rPr>
      </w:pPr>
      <w:r w:rsidRPr="00372F4C">
        <w:rPr>
          <w:rFonts w:ascii="Times New Roman" w:eastAsia="Calibri" w:hAnsi="Times New Roman" w:cs="Times New Roman"/>
        </w:rPr>
        <w:t xml:space="preserve">Išsami informacija apie šį vaistą preparatą  pateikiama Valstybinės vaistų kontrolės tarnybos prie Lietuvos Respublikos sveikatos apsaugos ministerijos tinklalapyje </w:t>
      </w:r>
      <w:hyperlink r:id="rId8" w:history="1">
        <w:r w:rsidRPr="00372F4C">
          <w:rPr>
            <w:rFonts w:ascii="Times New Roman" w:eastAsia="Times New Roman" w:hAnsi="Times New Roman" w:cs="Times New Roman"/>
            <w:snapToGrid w:val="0"/>
            <w:color w:val="0000FF"/>
            <w:szCs w:val="20"/>
            <w:u w:val="single"/>
          </w:rPr>
          <w:t>http://www.vvkt.lt/</w:t>
        </w:r>
      </w:hyperlink>
      <w:r w:rsidRPr="00372F4C">
        <w:rPr>
          <w:rFonts w:ascii="Times New Roman" w:eastAsia="Calibri" w:hAnsi="Times New Roman" w:cs="Times New Roman"/>
        </w:rPr>
        <w:t>.</w:t>
      </w:r>
    </w:p>
    <w:p w:rsidR="00287D84" w:rsidRPr="00372F4C" w:rsidRDefault="00287D84" w:rsidP="00287D84">
      <w:pPr>
        <w:tabs>
          <w:tab w:val="left" w:pos="567"/>
        </w:tabs>
        <w:spacing w:after="0" w:line="260" w:lineRule="exact"/>
        <w:rPr>
          <w:rFonts w:ascii="Times New Roman" w:eastAsia="Times New Roman" w:hAnsi="Times New Roman" w:cs="Times New Roman"/>
          <w:snapToGrid w:val="0"/>
          <w:szCs w:val="20"/>
        </w:rPr>
      </w:pPr>
    </w:p>
    <w:p w:rsidR="00287D84" w:rsidRPr="00372F4C" w:rsidRDefault="00287D84" w:rsidP="00287D84">
      <w:pPr>
        <w:rPr>
          <w:rFonts w:ascii="Calibri" w:eastAsia="Calibri" w:hAnsi="Calibri" w:cs="Times New Roman"/>
        </w:rPr>
      </w:pPr>
      <w:bookmarkStart w:id="0" w:name="_GoBack"/>
      <w:bookmarkEnd w:id="0"/>
    </w:p>
    <w:p w:rsidR="009041DB" w:rsidRDefault="009041DB"/>
    <w:sectPr w:rsidR="009041DB" w:rsidSect="00287D84">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64ABF"/>
    <w:multiLevelType w:val="hybridMultilevel"/>
    <w:tmpl w:val="961E99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1A67CF8"/>
    <w:multiLevelType w:val="hybridMultilevel"/>
    <w:tmpl w:val="28189D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21B3A33"/>
    <w:multiLevelType w:val="hybridMultilevel"/>
    <w:tmpl w:val="E6DC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1253CE"/>
    <w:multiLevelType w:val="hybridMultilevel"/>
    <w:tmpl w:val="04CC58D6"/>
    <w:lvl w:ilvl="0" w:tplc="4BF0C5E2">
      <w:start w:val="5"/>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741D5136"/>
    <w:multiLevelType w:val="hybridMultilevel"/>
    <w:tmpl w:val="70CEEB76"/>
    <w:lvl w:ilvl="0" w:tplc="BC242A9E">
      <w:numFmt w:val="bullet"/>
      <w:lvlText w:val="-"/>
      <w:lvlJc w:val="left"/>
      <w:pPr>
        <w:tabs>
          <w:tab w:val="num" w:pos="1140"/>
        </w:tabs>
        <w:ind w:left="1140" w:hanging="570"/>
      </w:pPr>
      <w:rPr>
        <w:rFonts w:ascii="Times New Roman" w:eastAsia="Times New Roman" w:hAnsi="Times New Roman" w:hint="default"/>
      </w:rPr>
    </w:lvl>
    <w:lvl w:ilvl="1" w:tplc="04090003" w:tentative="1">
      <w:start w:val="1"/>
      <w:numFmt w:val="bullet"/>
      <w:lvlText w:val="o"/>
      <w:lvlJc w:val="left"/>
      <w:pPr>
        <w:tabs>
          <w:tab w:val="num" w:pos="1650"/>
        </w:tabs>
        <w:ind w:left="1650" w:hanging="360"/>
      </w:pPr>
      <w:rPr>
        <w:rFonts w:ascii="Courier New" w:hAnsi="Courier New" w:hint="default"/>
      </w:rPr>
    </w:lvl>
    <w:lvl w:ilvl="2" w:tplc="04090005" w:tentative="1">
      <w:start w:val="1"/>
      <w:numFmt w:val="bullet"/>
      <w:lvlText w:val=""/>
      <w:lvlJc w:val="left"/>
      <w:pPr>
        <w:tabs>
          <w:tab w:val="num" w:pos="2370"/>
        </w:tabs>
        <w:ind w:left="2370" w:hanging="360"/>
      </w:pPr>
      <w:rPr>
        <w:rFonts w:ascii="Wingdings" w:hAnsi="Wingdings" w:hint="default"/>
      </w:rPr>
    </w:lvl>
    <w:lvl w:ilvl="3" w:tplc="04090001" w:tentative="1">
      <w:start w:val="1"/>
      <w:numFmt w:val="bullet"/>
      <w:lvlText w:val=""/>
      <w:lvlJc w:val="left"/>
      <w:pPr>
        <w:tabs>
          <w:tab w:val="num" w:pos="3090"/>
        </w:tabs>
        <w:ind w:left="3090" w:hanging="360"/>
      </w:pPr>
      <w:rPr>
        <w:rFonts w:ascii="Symbol" w:hAnsi="Symbol" w:hint="default"/>
      </w:rPr>
    </w:lvl>
    <w:lvl w:ilvl="4" w:tplc="04090003" w:tentative="1">
      <w:start w:val="1"/>
      <w:numFmt w:val="bullet"/>
      <w:lvlText w:val="o"/>
      <w:lvlJc w:val="left"/>
      <w:pPr>
        <w:tabs>
          <w:tab w:val="num" w:pos="3810"/>
        </w:tabs>
        <w:ind w:left="3810" w:hanging="360"/>
      </w:pPr>
      <w:rPr>
        <w:rFonts w:ascii="Courier New" w:hAnsi="Courier New" w:hint="default"/>
      </w:rPr>
    </w:lvl>
    <w:lvl w:ilvl="5" w:tplc="04090005" w:tentative="1">
      <w:start w:val="1"/>
      <w:numFmt w:val="bullet"/>
      <w:lvlText w:val=""/>
      <w:lvlJc w:val="left"/>
      <w:pPr>
        <w:tabs>
          <w:tab w:val="num" w:pos="4530"/>
        </w:tabs>
        <w:ind w:left="4530" w:hanging="360"/>
      </w:pPr>
      <w:rPr>
        <w:rFonts w:ascii="Wingdings" w:hAnsi="Wingdings" w:hint="default"/>
      </w:rPr>
    </w:lvl>
    <w:lvl w:ilvl="6" w:tplc="04090001" w:tentative="1">
      <w:start w:val="1"/>
      <w:numFmt w:val="bullet"/>
      <w:lvlText w:val=""/>
      <w:lvlJc w:val="left"/>
      <w:pPr>
        <w:tabs>
          <w:tab w:val="num" w:pos="5250"/>
        </w:tabs>
        <w:ind w:left="5250" w:hanging="360"/>
      </w:pPr>
      <w:rPr>
        <w:rFonts w:ascii="Symbol" w:hAnsi="Symbol" w:hint="default"/>
      </w:rPr>
    </w:lvl>
    <w:lvl w:ilvl="7" w:tplc="04090003" w:tentative="1">
      <w:start w:val="1"/>
      <w:numFmt w:val="bullet"/>
      <w:lvlText w:val="o"/>
      <w:lvlJc w:val="left"/>
      <w:pPr>
        <w:tabs>
          <w:tab w:val="num" w:pos="5970"/>
        </w:tabs>
        <w:ind w:left="5970" w:hanging="360"/>
      </w:pPr>
      <w:rPr>
        <w:rFonts w:ascii="Courier New" w:hAnsi="Courier New" w:hint="default"/>
      </w:rPr>
    </w:lvl>
    <w:lvl w:ilvl="8" w:tplc="04090005" w:tentative="1">
      <w:start w:val="1"/>
      <w:numFmt w:val="bullet"/>
      <w:lvlText w:val=""/>
      <w:lvlJc w:val="left"/>
      <w:pPr>
        <w:tabs>
          <w:tab w:val="num" w:pos="6690"/>
        </w:tabs>
        <w:ind w:left="669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D84"/>
    <w:rsid w:val="00287D84"/>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523D53-3D69-4995-9BFD-C0256C07D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87D84"/>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10129</Words>
  <Characters>5774</Characters>
  <Application>Microsoft Office Word</Application>
  <DocSecurity>0</DocSecurity>
  <Lines>48</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2021-04-29T07:38:00Z</dcterms:created>
  <dcterms:modified xsi:type="dcterms:W3CDTF">2021-04-29T07:39:00Z</dcterms:modified>
</cp:coreProperties>
</file>