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767EA" w14:textId="77777777" w:rsidR="00372F4C" w:rsidRPr="00372F4C" w:rsidRDefault="00372F4C" w:rsidP="00372F4C">
      <w:pPr>
        <w:spacing w:after="0" w:line="240" w:lineRule="auto"/>
        <w:rPr>
          <w:rFonts w:ascii="Times New Roman" w:eastAsia="Calibri" w:hAnsi="Times New Roman" w:cs="Times New Roman"/>
        </w:rPr>
      </w:pPr>
    </w:p>
    <w:p w14:paraId="00CA273F" w14:textId="77777777" w:rsidR="00372F4C" w:rsidRPr="00372F4C" w:rsidRDefault="00372F4C" w:rsidP="00372F4C">
      <w:pPr>
        <w:spacing w:after="0" w:line="240" w:lineRule="auto"/>
        <w:rPr>
          <w:rFonts w:ascii="Times New Roman" w:eastAsia="Calibri" w:hAnsi="Times New Roman" w:cs="Times New Roman"/>
        </w:rPr>
      </w:pPr>
    </w:p>
    <w:p w14:paraId="665047F1" w14:textId="77777777" w:rsidR="00372F4C" w:rsidRPr="00372F4C" w:rsidRDefault="00372F4C" w:rsidP="00372F4C">
      <w:pPr>
        <w:spacing w:after="0" w:line="240" w:lineRule="auto"/>
        <w:rPr>
          <w:rFonts w:ascii="Times New Roman" w:eastAsia="Calibri" w:hAnsi="Times New Roman" w:cs="Times New Roman"/>
        </w:rPr>
      </w:pPr>
    </w:p>
    <w:p w14:paraId="30E4E143" w14:textId="77777777" w:rsidR="00372F4C" w:rsidRPr="00372F4C" w:rsidRDefault="00372F4C" w:rsidP="00372F4C">
      <w:pPr>
        <w:spacing w:after="0" w:line="240" w:lineRule="auto"/>
        <w:rPr>
          <w:rFonts w:ascii="Times New Roman" w:eastAsia="Calibri" w:hAnsi="Times New Roman" w:cs="Times New Roman"/>
        </w:rPr>
      </w:pPr>
    </w:p>
    <w:p w14:paraId="57A29E2E" w14:textId="77777777" w:rsidR="00372F4C" w:rsidRPr="00372F4C" w:rsidRDefault="00372F4C" w:rsidP="00372F4C">
      <w:pPr>
        <w:spacing w:after="0" w:line="240" w:lineRule="auto"/>
        <w:rPr>
          <w:rFonts w:ascii="Times New Roman" w:eastAsia="Calibri" w:hAnsi="Times New Roman" w:cs="Times New Roman"/>
        </w:rPr>
      </w:pPr>
    </w:p>
    <w:p w14:paraId="149B388F" w14:textId="77777777" w:rsidR="00372F4C" w:rsidRPr="00372F4C" w:rsidRDefault="00372F4C" w:rsidP="00372F4C">
      <w:pPr>
        <w:spacing w:after="0" w:line="240" w:lineRule="auto"/>
        <w:rPr>
          <w:rFonts w:ascii="Times New Roman" w:eastAsia="Calibri" w:hAnsi="Times New Roman" w:cs="Times New Roman"/>
        </w:rPr>
      </w:pPr>
    </w:p>
    <w:p w14:paraId="21D5845E" w14:textId="77777777" w:rsidR="00372F4C" w:rsidRPr="00372F4C" w:rsidRDefault="00372F4C" w:rsidP="00372F4C">
      <w:pPr>
        <w:spacing w:after="0" w:line="240" w:lineRule="auto"/>
        <w:rPr>
          <w:rFonts w:ascii="Times New Roman" w:eastAsia="Calibri" w:hAnsi="Times New Roman" w:cs="Times New Roman"/>
        </w:rPr>
      </w:pPr>
    </w:p>
    <w:p w14:paraId="1743C964" w14:textId="77777777" w:rsidR="00372F4C" w:rsidRPr="00372F4C" w:rsidRDefault="00372F4C" w:rsidP="00372F4C">
      <w:pPr>
        <w:spacing w:after="0" w:line="240" w:lineRule="auto"/>
        <w:rPr>
          <w:rFonts w:ascii="Times New Roman" w:eastAsia="Calibri" w:hAnsi="Times New Roman" w:cs="Times New Roman"/>
        </w:rPr>
      </w:pPr>
    </w:p>
    <w:p w14:paraId="1E91C07F" w14:textId="77777777" w:rsidR="00372F4C" w:rsidRPr="00372F4C" w:rsidRDefault="00372F4C" w:rsidP="00372F4C">
      <w:pPr>
        <w:spacing w:after="0" w:line="240" w:lineRule="auto"/>
        <w:rPr>
          <w:rFonts w:ascii="Times New Roman" w:eastAsia="Calibri" w:hAnsi="Times New Roman" w:cs="Times New Roman"/>
        </w:rPr>
      </w:pPr>
    </w:p>
    <w:p w14:paraId="58928055" w14:textId="77777777" w:rsidR="00372F4C" w:rsidRPr="00372F4C" w:rsidRDefault="00372F4C" w:rsidP="00372F4C">
      <w:pPr>
        <w:spacing w:after="0" w:line="240" w:lineRule="auto"/>
        <w:rPr>
          <w:rFonts w:ascii="Times New Roman" w:eastAsia="Calibri" w:hAnsi="Times New Roman" w:cs="Times New Roman"/>
        </w:rPr>
      </w:pPr>
    </w:p>
    <w:p w14:paraId="07521F90" w14:textId="77777777" w:rsidR="00372F4C" w:rsidRPr="00372F4C" w:rsidRDefault="00372F4C" w:rsidP="00372F4C">
      <w:pPr>
        <w:spacing w:after="0" w:line="240" w:lineRule="auto"/>
        <w:rPr>
          <w:rFonts w:ascii="Times New Roman" w:eastAsia="Calibri" w:hAnsi="Times New Roman" w:cs="Times New Roman"/>
        </w:rPr>
      </w:pPr>
    </w:p>
    <w:p w14:paraId="74919341" w14:textId="77777777" w:rsidR="00372F4C" w:rsidRPr="00372F4C" w:rsidRDefault="00372F4C" w:rsidP="00372F4C">
      <w:pPr>
        <w:spacing w:after="0" w:line="240" w:lineRule="auto"/>
        <w:rPr>
          <w:rFonts w:ascii="Times New Roman" w:eastAsia="Calibri" w:hAnsi="Times New Roman" w:cs="Times New Roman"/>
        </w:rPr>
      </w:pPr>
    </w:p>
    <w:p w14:paraId="0FCB0A72" w14:textId="77777777" w:rsidR="00372F4C" w:rsidRPr="00372F4C" w:rsidRDefault="00372F4C" w:rsidP="00372F4C">
      <w:pPr>
        <w:spacing w:after="0" w:line="240" w:lineRule="auto"/>
        <w:rPr>
          <w:rFonts w:ascii="Times New Roman" w:eastAsia="Calibri" w:hAnsi="Times New Roman" w:cs="Times New Roman"/>
        </w:rPr>
      </w:pPr>
    </w:p>
    <w:p w14:paraId="7B5C6531" w14:textId="77777777" w:rsidR="00372F4C" w:rsidRPr="00372F4C" w:rsidRDefault="00372F4C" w:rsidP="00372F4C">
      <w:pPr>
        <w:spacing w:after="0" w:line="240" w:lineRule="auto"/>
        <w:rPr>
          <w:rFonts w:ascii="Times New Roman" w:eastAsia="Calibri" w:hAnsi="Times New Roman" w:cs="Times New Roman"/>
        </w:rPr>
      </w:pPr>
    </w:p>
    <w:p w14:paraId="22A30855" w14:textId="77777777" w:rsidR="00372F4C" w:rsidRPr="00372F4C" w:rsidRDefault="00372F4C" w:rsidP="00372F4C">
      <w:pPr>
        <w:spacing w:after="0" w:line="240" w:lineRule="auto"/>
        <w:rPr>
          <w:rFonts w:ascii="Times New Roman" w:eastAsia="Calibri" w:hAnsi="Times New Roman" w:cs="Times New Roman"/>
        </w:rPr>
      </w:pPr>
    </w:p>
    <w:p w14:paraId="63835E59" w14:textId="77777777" w:rsidR="00372F4C" w:rsidRPr="00372F4C" w:rsidRDefault="00372F4C" w:rsidP="00372F4C">
      <w:pPr>
        <w:spacing w:after="0" w:line="240" w:lineRule="auto"/>
        <w:rPr>
          <w:rFonts w:ascii="Times New Roman" w:eastAsia="Calibri" w:hAnsi="Times New Roman" w:cs="Times New Roman"/>
        </w:rPr>
      </w:pPr>
    </w:p>
    <w:p w14:paraId="41C76262" w14:textId="77777777" w:rsidR="00372F4C" w:rsidRPr="00372F4C" w:rsidRDefault="00372F4C" w:rsidP="00372F4C">
      <w:pPr>
        <w:spacing w:after="0" w:line="240" w:lineRule="auto"/>
        <w:rPr>
          <w:rFonts w:ascii="Times New Roman" w:eastAsia="Calibri" w:hAnsi="Times New Roman" w:cs="Times New Roman"/>
        </w:rPr>
      </w:pPr>
    </w:p>
    <w:p w14:paraId="19163294" w14:textId="77777777" w:rsidR="00372F4C" w:rsidRPr="00372F4C" w:rsidRDefault="00372F4C" w:rsidP="00372F4C">
      <w:pPr>
        <w:spacing w:after="0" w:line="240" w:lineRule="auto"/>
        <w:rPr>
          <w:rFonts w:ascii="Times New Roman" w:eastAsia="Calibri" w:hAnsi="Times New Roman" w:cs="Times New Roman"/>
        </w:rPr>
      </w:pPr>
    </w:p>
    <w:p w14:paraId="039F1D9A" w14:textId="77777777" w:rsidR="00372F4C" w:rsidRPr="00372F4C" w:rsidRDefault="00372F4C" w:rsidP="00372F4C">
      <w:pPr>
        <w:spacing w:after="0" w:line="240" w:lineRule="auto"/>
        <w:rPr>
          <w:rFonts w:ascii="Times New Roman" w:eastAsia="Calibri" w:hAnsi="Times New Roman" w:cs="Times New Roman"/>
        </w:rPr>
      </w:pPr>
    </w:p>
    <w:p w14:paraId="0A3F5B84" w14:textId="77777777" w:rsidR="00372F4C" w:rsidRPr="00372F4C" w:rsidRDefault="00372F4C" w:rsidP="00372F4C">
      <w:pPr>
        <w:spacing w:after="0" w:line="240" w:lineRule="auto"/>
        <w:rPr>
          <w:rFonts w:ascii="Times New Roman" w:eastAsia="Calibri" w:hAnsi="Times New Roman" w:cs="Times New Roman"/>
        </w:rPr>
      </w:pPr>
    </w:p>
    <w:p w14:paraId="3BA67DC4" w14:textId="77777777" w:rsidR="00372F4C" w:rsidRPr="00372F4C" w:rsidRDefault="00372F4C" w:rsidP="00372F4C">
      <w:pPr>
        <w:spacing w:after="0" w:line="240" w:lineRule="auto"/>
        <w:rPr>
          <w:rFonts w:ascii="Times New Roman" w:eastAsia="Calibri" w:hAnsi="Times New Roman" w:cs="Times New Roman"/>
        </w:rPr>
      </w:pPr>
    </w:p>
    <w:p w14:paraId="7D33A57C" w14:textId="77777777" w:rsidR="00372F4C" w:rsidRPr="00372F4C" w:rsidRDefault="00372F4C" w:rsidP="00372F4C">
      <w:pPr>
        <w:spacing w:after="0" w:line="240" w:lineRule="auto"/>
        <w:rPr>
          <w:rFonts w:ascii="Times New Roman" w:eastAsia="Calibri" w:hAnsi="Times New Roman" w:cs="Times New Roman"/>
        </w:rPr>
      </w:pPr>
    </w:p>
    <w:p w14:paraId="41608BB8" w14:textId="77777777" w:rsidR="00372F4C" w:rsidRPr="00372F4C" w:rsidRDefault="00372F4C" w:rsidP="00372F4C">
      <w:pPr>
        <w:spacing w:after="0" w:line="240" w:lineRule="auto"/>
        <w:rPr>
          <w:rFonts w:ascii="Times New Roman" w:eastAsia="Calibri" w:hAnsi="Times New Roman" w:cs="Times New Roman"/>
        </w:rPr>
      </w:pPr>
    </w:p>
    <w:p w14:paraId="2FDCED7B" w14:textId="77777777" w:rsidR="00372F4C" w:rsidRPr="00372F4C" w:rsidRDefault="00372F4C" w:rsidP="00372F4C">
      <w:pPr>
        <w:spacing w:after="0" w:line="240" w:lineRule="auto"/>
        <w:jc w:val="center"/>
        <w:rPr>
          <w:rFonts w:ascii="Times New Roman" w:eastAsia="Calibri" w:hAnsi="Times New Roman" w:cs="Times New Roman"/>
          <w:b/>
          <w:bCs/>
        </w:rPr>
      </w:pPr>
      <w:r w:rsidRPr="00372F4C">
        <w:rPr>
          <w:rFonts w:ascii="Times New Roman" w:eastAsia="Calibri" w:hAnsi="Times New Roman" w:cs="Times New Roman"/>
          <w:b/>
          <w:bCs/>
        </w:rPr>
        <w:t>I PRIEDAS</w:t>
      </w:r>
    </w:p>
    <w:p w14:paraId="498F6724" w14:textId="77777777" w:rsidR="00372F4C" w:rsidRPr="00372F4C" w:rsidRDefault="00372F4C" w:rsidP="00372F4C">
      <w:pPr>
        <w:spacing w:after="0" w:line="240" w:lineRule="auto"/>
        <w:jc w:val="center"/>
        <w:rPr>
          <w:rFonts w:ascii="Times New Roman" w:eastAsia="Calibri" w:hAnsi="Times New Roman" w:cs="Times New Roman"/>
        </w:rPr>
      </w:pPr>
    </w:p>
    <w:p w14:paraId="1D74B9A8" w14:textId="77777777" w:rsidR="00372F4C" w:rsidRPr="00372F4C" w:rsidRDefault="00372F4C" w:rsidP="00372F4C">
      <w:pPr>
        <w:spacing w:after="0" w:line="240" w:lineRule="auto"/>
        <w:jc w:val="center"/>
        <w:rPr>
          <w:rFonts w:ascii="Times New Roman" w:eastAsia="Calibri" w:hAnsi="Times New Roman" w:cs="Times New Roman"/>
          <w:b/>
          <w:bCs/>
        </w:rPr>
      </w:pPr>
      <w:r w:rsidRPr="00372F4C">
        <w:rPr>
          <w:rFonts w:ascii="Times New Roman" w:eastAsia="Calibri" w:hAnsi="Times New Roman" w:cs="Times New Roman"/>
          <w:b/>
          <w:bCs/>
        </w:rPr>
        <w:t>PREPARATO CHARAKTERISTIKŲ SANTRAUKA</w:t>
      </w:r>
    </w:p>
    <w:p w14:paraId="220312E3" w14:textId="77777777" w:rsidR="00372F4C" w:rsidRPr="00372F4C" w:rsidRDefault="00372F4C" w:rsidP="00372F4C">
      <w:pPr>
        <w:spacing w:after="0" w:line="240" w:lineRule="auto"/>
        <w:rPr>
          <w:rFonts w:ascii="Times New Roman" w:eastAsia="Calibri" w:hAnsi="Times New Roman" w:cs="Times New Roman"/>
        </w:rPr>
      </w:pPr>
    </w:p>
    <w:p w14:paraId="6AF8526C" w14:textId="77777777" w:rsidR="00372F4C" w:rsidRPr="00372F4C" w:rsidRDefault="00372F4C" w:rsidP="00372F4C">
      <w:pPr>
        <w:tabs>
          <w:tab w:val="left" w:pos="540"/>
        </w:tabs>
        <w:spacing w:after="0" w:line="240" w:lineRule="auto"/>
        <w:rPr>
          <w:rFonts w:ascii="Times New Roman" w:eastAsia="Calibri" w:hAnsi="Times New Roman" w:cs="Times New Roman"/>
          <w:b/>
          <w:bCs/>
        </w:rPr>
      </w:pPr>
      <w:r w:rsidRPr="00372F4C">
        <w:rPr>
          <w:rFonts w:ascii="Times New Roman" w:eastAsia="Calibri" w:hAnsi="Times New Roman" w:cs="Times New Roman"/>
          <w:b/>
          <w:bCs/>
        </w:rPr>
        <w:br w:type="page"/>
      </w:r>
      <w:r w:rsidRPr="00372F4C">
        <w:rPr>
          <w:rFonts w:ascii="Times New Roman" w:eastAsia="Calibri" w:hAnsi="Times New Roman" w:cs="Times New Roman"/>
          <w:b/>
          <w:bCs/>
        </w:rPr>
        <w:lastRenderedPageBreak/>
        <w:t>1.</w:t>
      </w:r>
      <w:r w:rsidRPr="00372F4C">
        <w:rPr>
          <w:rFonts w:ascii="Times New Roman" w:eastAsia="Calibri" w:hAnsi="Times New Roman" w:cs="Times New Roman"/>
          <w:b/>
          <w:bCs/>
        </w:rPr>
        <w:tab/>
        <w:t>VAISTINIO PREPARATO PAVADINIMAS</w:t>
      </w:r>
    </w:p>
    <w:p w14:paraId="537EEFC5" w14:textId="77777777" w:rsidR="00372F4C" w:rsidRPr="00372F4C" w:rsidRDefault="00372F4C" w:rsidP="00372F4C">
      <w:pPr>
        <w:spacing w:after="0" w:line="240" w:lineRule="auto"/>
        <w:rPr>
          <w:rFonts w:ascii="Times New Roman" w:eastAsia="Calibri" w:hAnsi="Times New Roman" w:cs="Times New Roman"/>
        </w:rPr>
      </w:pPr>
    </w:p>
    <w:p w14:paraId="47C14031" w14:textId="77777777" w:rsidR="00372F4C" w:rsidRPr="00372F4C" w:rsidRDefault="00372F4C" w:rsidP="00372F4C">
      <w:pPr>
        <w:spacing w:after="0" w:line="240" w:lineRule="auto"/>
        <w:rPr>
          <w:rFonts w:ascii="Times New Roman" w:eastAsia="Calibri" w:hAnsi="Times New Roman" w:cs="Times New Roman"/>
          <w:bCs/>
        </w:rPr>
      </w:pPr>
      <w:proofErr w:type="spellStart"/>
      <w:r w:rsidRPr="00372F4C">
        <w:rPr>
          <w:rFonts w:ascii="Times New Roman" w:eastAsia="Calibri" w:hAnsi="Times New Roman" w:cs="Times New Roman"/>
          <w:bCs/>
        </w:rPr>
        <w:t>Clostilbegyt</w:t>
      </w:r>
      <w:proofErr w:type="spellEnd"/>
      <w:r w:rsidRPr="00372F4C">
        <w:rPr>
          <w:rFonts w:ascii="Times New Roman" w:eastAsia="Calibri" w:hAnsi="Times New Roman" w:cs="Times New Roman"/>
          <w:bCs/>
          <w:vertAlign w:val="superscript"/>
        </w:rPr>
        <w:t xml:space="preserve"> </w:t>
      </w:r>
      <w:r w:rsidRPr="00372F4C">
        <w:rPr>
          <w:rFonts w:ascii="Times New Roman" w:eastAsia="Calibri" w:hAnsi="Times New Roman" w:cs="Times New Roman"/>
          <w:bCs/>
        </w:rPr>
        <w:t>50 mg tabletės</w:t>
      </w:r>
    </w:p>
    <w:p w14:paraId="5BC879A8" w14:textId="77777777" w:rsidR="00372F4C" w:rsidRPr="00372F4C" w:rsidRDefault="00372F4C" w:rsidP="00372F4C">
      <w:pPr>
        <w:spacing w:after="0" w:line="240" w:lineRule="auto"/>
        <w:rPr>
          <w:rFonts w:ascii="Times New Roman" w:eastAsia="Calibri" w:hAnsi="Times New Roman" w:cs="Times New Roman"/>
        </w:rPr>
      </w:pPr>
    </w:p>
    <w:p w14:paraId="34F0046A" w14:textId="77777777" w:rsidR="00372F4C" w:rsidRPr="00372F4C" w:rsidRDefault="00372F4C" w:rsidP="00372F4C">
      <w:pPr>
        <w:spacing w:after="0" w:line="240" w:lineRule="auto"/>
        <w:rPr>
          <w:rFonts w:ascii="Times New Roman" w:eastAsia="Calibri" w:hAnsi="Times New Roman" w:cs="Times New Roman"/>
        </w:rPr>
      </w:pPr>
    </w:p>
    <w:p w14:paraId="76E61CF0"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2.</w:t>
      </w:r>
      <w:r w:rsidRPr="00372F4C">
        <w:rPr>
          <w:rFonts w:ascii="Times New Roman" w:eastAsia="Calibri" w:hAnsi="Times New Roman" w:cs="Times New Roman"/>
          <w:b/>
          <w:bCs/>
        </w:rPr>
        <w:tab/>
        <w:t>KOKYBINĖ IR KIEKYBINĖ SUDĖTIS</w:t>
      </w:r>
    </w:p>
    <w:p w14:paraId="74F1197F" w14:textId="77777777" w:rsidR="00372F4C" w:rsidRPr="00372F4C" w:rsidRDefault="00372F4C" w:rsidP="00372F4C">
      <w:pPr>
        <w:spacing w:after="0" w:line="240" w:lineRule="auto"/>
        <w:rPr>
          <w:rFonts w:ascii="Times New Roman" w:eastAsia="Calibri" w:hAnsi="Times New Roman" w:cs="Times New Roman"/>
        </w:rPr>
      </w:pPr>
    </w:p>
    <w:p w14:paraId="606C1625" w14:textId="7AE6BB21" w:rsidR="00372F4C" w:rsidRPr="00372F4C" w:rsidRDefault="007F4A9A" w:rsidP="00372F4C">
      <w:pPr>
        <w:spacing w:after="0" w:line="240" w:lineRule="auto"/>
        <w:rPr>
          <w:rFonts w:ascii="Times New Roman" w:eastAsia="Calibri" w:hAnsi="Times New Roman" w:cs="Times New Roman"/>
          <w:snapToGrid w:val="0"/>
          <w:szCs w:val="20"/>
        </w:rPr>
      </w:pPr>
      <w:r w:rsidRPr="007F4A9A">
        <w:rPr>
          <w:rFonts w:ascii="Times New Roman" w:eastAsia="Calibri" w:hAnsi="Times New Roman" w:cs="Times New Roman"/>
          <w:snapToGrid w:val="0"/>
          <w:szCs w:val="20"/>
        </w:rPr>
        <w:t>Kiekv</w:t>
      </w:r>
      <w:r w:rsidR="00372F4C" w:rsidRPr="00372F4C">
        <w:rPr>
          <w:rFonts w:ascii="Times New Roman" w:eastAsia="Calibri" w:hAnsi="Times New Roman" w:cs="Times New Roman"/>
          <w:snapToGrid w:val="0"/>
          <w:szCs w:val="20"/>
        </w:rPr>
        <w:t xml:space="preserve">ienoje tabletėje yra 50 mg </w:t>
      </w:r>
      <w:proofErr w:type="spellStart"/>
      <w:r w:rsidR="00372F4C" w:rsidRPr="00372F4C">
        <w:rPr>
          <w:rFonts w:ascii="Times New Roman" w:eastAsia="Calibri" w:hAnsi="Times New Roman" w:cs="Times New Roman"/>
          <w:snapToGrid w:val="0"/>
          <w:szCs w:val="20"/>
        </w:rPr>
        <w:t>klomifeno</w:t>
      </w:r>
      <w:proofErr w:type="spellEnd"/>
      <w:r w:rsidR="00372F4C" w:rsidRPr="00372F4C">
        <w:rPr>
          <w:rFonts w:ascii="Times New Roman" w:eastAsia="Calibri" w:hAnsi="Times New Roman" w:cs="Times New Roman"/>
          <w:snapToGrid w:val="0"/>
          <w:szCs w:val="20"/>
        </w:rPr>
        <w:t xml:space="preserve"> citrato.</w:t>
      </w:r>
    </w:p>
    <w:p w14:paraId="2D9A70C5" w14:textId="77777777" w:rsidR="00372F4C" w:rsidRPr="00372F4C" w:rsidRDefault="00372F4C" w:rsidP="00372F4C">
      <w:pPr>
        <w:spacing w:after="0" w:line="240" w:lineRule="auto"/>
        <w:rPr>
          <w:rFonts w:ascii="Times New Roman" w:eastAsia="Calibri" w:hAnsi="Times New Roman" w:cs="Times New Roman"/>
        </w:rPr>
      </w:pPr>
    </w:p>
    <w:p w14:paraId="23931CBA" w14:textId="30BE2105"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u w:val="single"/>
        </w:rPr>
        <w:t xml:space="preserve">Pagalbinė </w:t>
      </w:r>
      <w:r w:rsidR="007F4A9A" w:rsidRPr="007F4A9A">
        <w:rPr>
          <w:rFonts w:ascii="Times New Roman" w:eastAsia="Calibri" w:hAnsi="Times New Roman" w:cs="Times New Roman"/>
          <w:u w:val="single"/>
        </w:rPr>
        <w:t xml:space="preserve">(-s) </w:t>
      </w:r>
      <w:r w:rsidRPr="00372F4C">
        <w:rPr>
          <w:rFonts w:ascii="Times New Roman" w:eastAsia="Calibri" w:hAnsi="Times New Roman" w:cs="Times New Roman"/>
          <w:u w:val="single"/>
        </w:rPr>
        <w:t>medžiaga</w:t>
      </w:r>
      <w:r w:rsidR="007F4A9A" w:rsidRPr="007F4A9A">
        <w:rPr>
          <w:rFonts w:ascii="Times New Roman" w:eastAsia="Calibri" w:hAnsi="Times New Roman" w:cs="Times New Roman"/>
          <w:u w:val="single"/>
        </w:rPr>
        <w:t xml:space="preserve"> (-</w:t>
      </w:r>
      <w:proofErr w:type="spellStart"/>
      <w:r w:rsidR="007F4A9A" w:rsidRPr="007F4A9A">
        <w:rPr>
          <w:rFonts w:ascii="Times New Roman" w:eastAsia="Calibri" w:hAnsi="Times New Roman" w:cs="Times New Roman"/>
          <w:u w:val="single"/>
        </w:rPr>
        <w:t>os</w:t>
      </w:r>
      <w:proofErr w:type="spellEnd"/>
      <w:r w:rsidR="007F4A9A" w:rsidRPr="007F4A9A">
        <w:rPr>
          <w:rFonts w:ascii="Times New Roman" w:eastAsia="Calibri" w:hAnsi="Times New Roman" w:cs="Times New Roman"/>
          <w:u w:val="single"/>
        </w:rPr>
        <w:t>)</w:t>
      </w:r>
      <w:r w:rsidRPr="00372F4C">
        <w:rPr>
          <w:rFonts w:ascii="Times New Roman" w:eastAsia="Calibri" w:hAnsi="Times New Roman" w:cs="Times New Roman"/>
          <w:u w:val="single"/>
        </w:rPr>
        <w:t xml:space="preserve">, kurios </w:t>
      </w:r>
      <w:r w:rsidR="007F4A9A" w:rsidRPr="007F4A9A">
        <w:rPr>
          <w:rFonts w:ascii="Times New Roman" w:eastAsia="Calibri" w:hAnsi="Times New Roman" w:cs="Times New Roman"/>
          <w:u w:val="single"/>
        </w:rPr>
        <w:t>(-</w:t>
      </w:r>
      <w:proofErr w:type="spellStart"/>
      <w:r w:rsidR="007F4A9A" w:rsidRPr="007F4A9A">
        <w:rPr>
          <w:rFonts w:ascii="Times New Roman" w:eastAsia="Calibri" w:hAnsi="Times New Roman" w:cs="Times New Roman"/>
          <w:u w:val="single"/>
        </w:rPr>
        <w:t>ių</w:t>
      </w:r>
      <w:proofErr w:type="spellEnd"/>
      <w:r w:rsidR="007F4A9A" w:rsidRPr="007F4A9A">
        <w:rPr>
          <w:rFonts w:ascii="Times New Roman" w:eastAsia="Calibri" w:hAnsi="Times New Roman" w:cs="Times New Roman"/>
          <w:u w:val="single"/>
        </w:rPr>
        <w:t xml:space="preserve">) </w:t>
      </w:r>
      <w:r w:rsidRPr="00372F4C">
        <w:rPr>
          <w:rFonts w:ascii="Times New Roman" w:eastAsia="Calibri" w:hAnsi="Times New Roman" w:cs="Times New Roman"/>
          <w:u w:val="single"/>
        </w:rPr>
        <w:t>poveikis žinomas</w:t>
      </w:r>
      <w:r w:rsidRPr="00372F4C">
        <w:rPr>
          <w:rFonts w:ascii="Times New Roman" w:eastAsia="Calibri" w:hAnsi="Times New Roman" w:cs="Times New Roman"/>
        </w:rPr>
        <w:t>:</w:t>
      </w:r>
      <w:r w:rsidR="007F4A9A" w:rsidRPr="007F4A9A">
        <w:rPr>
          <w:rFonts w:ascii="Times New Roman" w:eastAsia="Calibri" w:hAnsi="Times New Roman" w:cs="Times New Roman"/>
        </w:rPr>
        <w:t xml:space="preserve"> </w:t>
      </w:r>
      <w:r w:rsidRPr="00372F4C">
        <w:rPr>
          <w:rFonts w:ascii="Times New Roman" w:eastAsia="Calibri" w:hAnsi="Times New Roman" w:cs="Times New Roman"/>
        </w:rPr>
        <w:t xml:space="preserve">kiekvienoje tabletėje yra </w:t>
      </w:r>
      <w:r w:rsidR="00746613">
        <w:rPr>
          <w:rFonts w:ascii="Times New Roman" w:eastAsia="Calibri" w:hAnsi="Times New Roman" w:cs="Times New Roman"/>
        </w:rPr>
        <w:t>95</w:t>
      </w:r>
      <w:r w:rsidR="00746613" w:rsidRPr="00372F4C">
        <w:rPr>
          <w:rFonts w:ascii="Times New Roman" w:eastAsia="Calibri" w:hAnsi="Times New Roman" w:cs="Times New Roman"/>
        </w:rPr>
        <w:t> </w:t>
      </w:r>
      <w:r w:rsidRPr="00372F4C">
        <w:rPr>
          <w:rFonts w:ascii="Times New Roman" w:eastAsia="Calibri" w:hAnsi="Times New Roman" w:cs="Times New Roman"/>
        </w:rPr>
        <w:t xml:space="preserve">mg laktozės </w:t>
      </w:r>
      <w:r w:rsidR="00746613">
        <w:rPr>
          <w:rFonts w:ascii="Times New Roman" w:eastAsia="Calibri" w:hAnsi="Times New Roman" w:cs="Times New Roman"/>
        </w:rPr>
        <w:t xml:space="preserve">(laktozės </w:t>
      </w:r>
      <w:proofErr w:type="spellStart"/>
      <w:r w:rsidRPr="00372F4C">
        <w:rPr>
          <w:rFonts w:ascii="Times New Roman" w:eastAsia="Calibri" w:hAnsi="Times New Roman" w:cs="Times New Roman"/>
        </w:rPr>
        <w:t>monohidrato</w:t>
      </w:r>
      <w:proofErr w:type="spellEnd"/>
      <w:r w:rsidR="00746613">
        <w:rPr>
          <w:rFonts w:ascii="Times New Roman" w:eastAsia="Calibri" w:hAnsi="Times New Roman" w:cs="Times New Roman"/>
        </w:rPr>
        <w:t xml:space="preserve"> forma)</w:t>
      </w:r>
      <w:r w:rsidRPr="00372F4C">
        <w:rPr>
          <w:rFonts w:ascii="Times New Roman" w:eastAsia="Calibri" w:hAnsi="Times New Roman" w:cs="Times New Roman"/>
        </w:rPr>
        <w:t>.</w:t>
      </w:r>
    </w:p>
    <w:p w14:paraId="5DC1D081" w14:textId="77777777" w:rsidR="00372F4C" w:rsidRPr="00372F4C" w:rsidRDefault="00372F4C" w:rsidP="00372F4C">
      <w:pPr>
        <w:spacing w:after="0" w:line="240" w:lineRule="auto"/>
        <w:rPr>
          <w:rFonts w:ascii="Times New Roman" w:eastAsia="Calibri" w:hAnsi="Times New Roman" w:cs="Times New Roman"/>
        </w:rPr>
      </w:pPr>
    </w:p>
    <w:p w14:paraId="6F68C2E5"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Visos pagalbinės medžiagos išvardytos 6.1 skyriuje.</w:t>
      </w:r>
    </w:p>
    <w:p w14:paraId="2109C9D3" w14:textId="77777777" w:rsidR="00372F4C" w:rsidRPr="00372F4C" w:rsidRDefault="00372F4C" w:rsidP="00372F4C">
      <w:pPr>
        <w:spacing w:after="0" w:line="240" w:lineRule="auto"/>
        <w:rPr>
          <w:rFonts w:ascii="Times New Roman" w:eastAsia="Calibri" w:hAnsi="Times New Roman" w:cs="Times New Roman"/>
        </w:rPr>
      </w:pPr>
    </w:p>
    <w:p w14:paraId="0F90563B" w14:textId="77777777" w:rsidR="00372F4C" w:rsidRPr="00372F4C" w:rsidRDefault="00372F4C" w:rsidP="00372F4C">
      <w:pPr>
        <w:spacing w:after="0" w:line="240" w:lineRule="auto"/>
        <w:rPr>
          <w:rFonts w:ascii="Times New Roman" w:eastAsia="Calibri" w:hAnsi="Times New Roman" w:cs="Times New Roman"/>
        </w:rPr>
      </w:pPr>
    </w:p>
    <w:p w14:paraId="2F48E037"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3.</w:t>
      </w:r>
      <w:r w:rsidRPr="00372F4C">
        <w:rPr>
          <w:rFonts w:ascii="Times New Roman" w:eastAsia="Calibri" w:hAnsi="Times New Roman" w:cs="Times New Roman"/>
          <w:b/>
          <w:bCs/>
        </w:rPr>
        <w:tab/>
        <w:t>FARMACINĖ FORMA</w:t>
      </w:r>
    </w:p>
    <w:p w14:paraId="19CE5C19" w14:textId="77777777" w:rsidR="00372F4C" w:rsidRPr="00372F4C" w:rsidRDefault="00372F4C" w:rsidP="00372F4C">
      <w:pPr>
        <w:spacing w:after="0" w:line="240" w:lineRule="auto"/>
        <w:rPr>
          <w:rFonts w:ascii="Times New Roman" w:eastAsia="Calibri" w:hAnsi="Times New Roman" w:cs="Times New Roman"/>
        </w:rPr>
      </w:pPr>
    </w:p>
    <w:p w14:paraId="1CAFF4D0"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Tabletė.</w:t>
      </w:r>
    </w:p>
    <w:p w14:paraId="254F9F37" w14:textId="77777777" w:rsidR="00372F4C" w:rsidRPr="00372F4C" w:rsidRDefault="00372F4C" w:rsidP="00372F4C">
      <w:pPr>
        <w:spacing w:after="0" w:line="240" w:lineRule="auto"/>
        <w:rPr>
          <w:rFonts w:ascii="Times New Roman" w:eastAsia="Calibri" w:hAnsi="Times New Roman" w:cs="Times New Roman"/>
        </w:rPr>
      </w:pPr>
    </w:p>
    <w:p w14:paraId="7A9BB7AD" w14:textId="372C544C"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Baltos arba gelsvai baltos spalvos, disko formos, plokščios, </w:t>
      </w:r>
      <w:r w:rsidR="001E0342">
        <w:rPr>
          <w:rFonts w:ascii="Times New Roman" w:eastAsia="Calibri" w:hAnsi="Times New Roman" w:cs="Times New Roman"/>
        </w:rPr>
        <w:t>statmenais</w:t>
      </w:r>
      <w:r w:rsidR="00DD11D0" w:rsidRPr="00372F4C">
        <w:rPr>
          <w:rFonts w:ascii="Times New Roman" w:eastAsia="Calibri" w:hAnsi="Times New Roman" w:cs="Times New Roman"/>
        </w:rPr>
        <w:t xml:space="preserve"> </w:t>
      </w:r>
      <w:r w:rsidRPr="00372F4C">
        <w:rPr>
          <w:rFonts w:ascii="Times New Roman" w:eastAsia="Calibri" w:hAnsi="Times New Roman" w:cs="Times New Roman"/>
        </w:rPr>
        <w:t>kraštais tabletės, kurių vienoje pusėje įspausta „CLO“.</w:t>
      </w:r>
    </w:p>
    <w:p w14:paraId="42E2589D" w14:textId="77777777" w:rsidR="00372F4C" w:rsidRPr="00372F4C" w:rsidRDefault="00372F4C" w:rsidP="00372F4C">
      <w:pPr>
        <w:spacing w:after="0" w:line="240" w:lineRule="auto"/>
        <w:rPr>
          <w:rFonts w:ascii="Times New Roman" w:eastAsia="Calibri" w:hAnsi="Times New Roman" w:cs="Times New Roman"/>
        </w:rPr>
      </w:pPr>
    </w:p>
    <w:p w14:paraId="006E671D" w14:textId="77777777" w:rsidR="00372F4C" w:rsidRPr="00372F4C" w:rsidRDefault="00372F4C" w:rsidP="00372F4C">
      <w:pPr>
        <w:spacing w:after="0" w:line="240" w:lineRule="auto"/>
        <w:rPr>
          <w:rFonts w:ascii="Times New Roman" w:eastAsia="Calibri" w:hAnsi="Times New Roman" w:cs="Times New Roman"/>
        </w:rPr>
      </w:pPr>
    </w:p>
    <w:p w14:paraId="2676827A"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caps/>
        </w:rPr>
        <w:t>4.</w:t>
      </w:r>
      <w:r w:rsidRPr="00372F4C">
        <w:rPr>
          <w:rFonts w:ascii="Times New Roman" w:eastAsia="Calibri" w:hAnsi="Times New Roman" w:cs="Times New Roman"/>
          <w:b/>
          <w:bCs/>
          <w:caps/>
        </w:rPr>
        <w:tab/>
      </w:r>
      <w:r w:rsidRPr="00372F4C">
        <w:rPr>
          <w:rFonts w:ascii="Times New Roman" w:eastAsia="Calibri" w:hAnsi="Times New Roman" w:cs="Times New Roman"/>
          <w:b/>
          <w:bCs/>
        </w:rPr>
        <w:t>KLINIKINĖ INFORMACIJA</w:t>
      </w:r>
    </w:p>
    <w:p w14:paraId="2B784BFA" w14:textId="77777777" w:rsidR="00372F4C" w:rsidRPr="00372F4C" w:rsidRDefault="00372F4C" w:rsidP="00372F4C">
      <w:pPr>
        <w:spacing w:after="0" w:line="240" w:lineRule="auto"/>
        <w:rPr>
          <w:rFonts w:ascii="Times New Roman" w:eastAsia="Calibri" w:hAnsi="Times New Roman" w:cs="Times New Roman"/>
        </w:rPr>
      </w:pPr>
    </w:p>
    <w:p w14:paraId="41078A01"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4.1</w:t>
      </w:r>
      <w:r w:rsidRPr="00372F4C">
        <w:rPr>
          <w:rFonts w:ascii="Times New Roman" w:eastAsia="Calibri" w:hAnsi="Times New Roman" w:cs="Times New Roman"/>
          <w:b/>
          <w:bCs/>
        </w:rPr>
        <w:tab/>
        <w:t>Terapinės indikacijos</w:t>
      </w:r>
    </w:p>
    <w:p w14:paraId="594611D4" w14:textId="77777777" w:rsidR="00372F4C" w:rsidRPr="00372F4C" w:rsidRDefault="00372F4C" w:rsidP="00372F4C">
      <w:pPr>
        <w:spacing w:after="0" w:line="240" w:lineRule="auto"/>
        <w:rPr>
          <w:rFonts w:ascii="Times New Roman" w:eastAsia="Calibri" w:hAnsi="Times New Roman" w:cs="Times New Roman"/>
        </w:rPr>
      </w:pPr>
    </w:p>
    <w:p w14:paraId="7026E2DB"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Ovuliacijos nepakankamumo gydymas norinčioms pastoti moterims. </w:t>
      </w:r>
    </w:p>
    <w:p w14:paraId="1ED9DA88" w14:textId="77777777" w:rsidR="00372F4C" w:rsidRPr="00372F4C" w:rsidRDefault="00372F4C" w:rsidP="00372F4C">
      <w:pPr>
        <w:spacing w:after="0" w:line="240" w:lineRule="auto"/>
        <w:rPr>
          <w:rFonts w:ascii="Times New Roman" w:eastAsia="Calibri" w:hAnsi="Times New Roman" w:cs="Times New Roman"/>
        </w:rPr>
      </w:pPr>
    </w:p>
    <w:p w14:paraId="26A14755" w14:textId="77777777" w:rsidR="00372F4C" w:rsidRPr="00372F4C" w:rsidRDefault="00372F4C" w:rsidP="00372F4C">
      <w:pPr>
        <w:tabs>
          <w:tab w:val="left" w:pos="540"/>
        </w:tabs>
        <w:spacing w:after="0" w:line="240" w:lineRule="auto"/>
        <w:rPr>
          <w:rFonts w:ascii="Times New Roman" w:eastAsia="Calibri" w:hAnsi="Times New Roman" w:cs="Times New Roman"/>
          <w:b/>
          <w:bCs/>
        </w:rPr>
      </w:pPr>
      <w:r w:rsidRPr="00372F4C">
        <w:rPr>
          <w:rFonts w:ascii="Times New Roman" w:eastAsia="Calibri" w:hAnsi="Times New Roman" w:cs="Times New Roman"/>
          <w:b/>
          <w:bCs/>
        </w:rPr>
        <w:t>4.2</w:t>
      </w:r>
      <w:r w:rsidRPr="00372F4C">
        <w:rPr>
          <w:rFonts w:ascii="Times New Roman" w:eastAsia="Calibri" w:hAnsi="Times New Roman" w:cs="Times New Roman"/>
          <w:b/>
          <w:bCs/>
        </w:rPr>
        <w:tab/>
        <w:t>Dozavimas ir vartojimo metodas</w:t>
      </w:r>
    </w:p>
    <w:p w14:paraId="143A5D00" w14:textId="77777777" w:rsidR="00372F4C" w:rsidRPr="00372F4C" w:rsidRDefault="00372F4C" w:rsidP="00372F4C">
      <w:pPr>
        <w:spacing w:after="0" w:line="240" w:lineRule="auto"/>
        <w:rPr>
          <w:rFonts w:ascii="Times New Roman" w:eastAsia="Calibri" w:hAnsi="Times New Roman" w:cs="Times New Roman"/>
        </w:rPr>
      </w:pPr>
    </w:p>
    <w:p w14:paraId="1E0E89AA" w14:textId="77777777" w:rsidR="00372F4C" w:rsidRPr="00372F4C" w:rsidRDefault="00372F4C" w:rsidP="00372F4C">
      <w:pPr>
        <w:spacing w:after="0" w:line="240" w:lineRule="auto"/>
        <w:rPr>
          <w:rFonts w:ascii="Times New Roman" w:eastAsia="Calibri" w:hAnsi="Times New Roman" w:cs="Times New Roman"/>
          <w:snapToGrid w:val="0"/>
          <w:szCs w:val="20"/>
          <w:u w:val="single"/>
        </w:rPr>
      </w:pPr>
      <w:r w:rsidRPr="00372F4C">
        <w:rPr>
          <w:rFonts w:ascii="Times New Roman" w:eastAsia="Calibri" w:hAnsi="Times New Roman" w:cs="Times New Roman"/>
          <w:snapToGrid w:val="0"/>
          <w:szCs w:val="20"/>
          <w:u w:val="single"/>
        </w:rPr>
        <w:t>Dozavimas</w:t>
      </w:r>
    </w:p>
    <w:p w14:paraId="1EA1883C" w14:textId="77777777" w:rsidR="00C12D9E" w:rsidRDefault="00C12D9E" w:rsidP="00372F4C">
      <w:pPr>
        <w:spacing w:after="0" w:line="240" w:lineRule="auto"/>
        <w:rPr>
          <w:rFonts w:ascii="Times New Roman" w:eastAsia="Calibri" w:hAnsi="Times New Roman" w:cs="Times New Roman"/>
        </w:rPr>
      </w:pPr>
      <w:r>
        <w:rPr>
          <w:rFonts w:ascii="Times New Roman" w:eastAsia="Calibri" w:hAnsi="Times New Roman" w:cs="Times New Roman"/>
        </w:rPr>
        <w:t>Skirtas tik suaugusiesiems.</w:t>
      </w:r>
    </w:p>
    <w:p w14:paraId="2EC40F3B" w14:textId="2C1D8230" w:rsidR="00372F4C" w:rsidRPr="00372F4C" w:rsidRDefault="00372F4C" w:rsidP="00372F4C">
      <w:pPr>
        <w:spacing w:after="0" w:line="240" w:lineRule="auto"/>
        <w:rPr>
          <w:rFonts w:ascii="Times New Roman" w:eastAsia="Calibri" w:hAnsi="Times New Roman" w:cs="Times New Roman"/>
          <w:color w:val="000000"/>
        </w:rPr>
      </w:pPr>
      <w:r w:rsidRPr="00372F4C">
        <w:rPr>
          <w:rFonts w:ascii="Times New Roman" w:eastAsia="Calibri" w:hAnsi="Times New Roman" w:cs="Times New Roman"/>
        </w:rPr>
        <w:t xml:space="preserve">Vaistinio preparato dozė ir gydymo trukmė priklauso nuo kiaušidžių jautrumo (gebėjimo reaguoti). </w:t>
      </w:r>
      <w:r w:rsidR="00C12D9E" w:rsidRPr="00C12D9E">
        <w:rPr>
          <w:rFonts w:ascii="Times New Roman" w:eastAsia="Calibri" w:hAnsi="Times New Roman" w:cs="Times New Roman"/>
        </w:rPr>
        <w:t>Gydymą galima pradėti bet kuriuo metu pacientėms, kurios pastaruoju metu nebuvo kraujavusios iš gimdos.</w:t>
      </w:r>
      <w:r w:rsidR="00C12D9E">
        <w:rPr>
          <w:rFonts w:ascii="Times New Roman" w:eastAsia="Calibri" w:hAnsi="Times New Roman" w:cs="Times New Roman"/>
        </w:rPr>
        <w:t xml:space="preserve"> </w:t>
      </w:r>
      <w:r w:rsidRPr="00372F4C">
        <w:rPr>
          <w:rFonts w:ascii="Times New Roman" w:eastAsia="Calibri" w:hAnsi="Times New Roman" w:cs="Times New Roman"/>
        </w:rPr>
        <w:t>Jei</w:t>
      </w:r>
      <w:r w:rsidR="001320AC">
        <w:rPr>
          <w:rFonts w:ascii="Times New Roman" w:eastAsia="Calibri" w:hAnsi="Times New Roman" w:cs="Times New Roman"/>
        </w:rPr>
        <w:t xml:space="preserve"> planuojama </w:t>
      </w:r>
      <w:proofErr w:type="spellStart"/>
      <w:r w:rsidR="001320AC">
        <w:rPr>
          <w:rFonts w:ascii="Times New Roman" w:eastAsia="Calibri" w:hAnsi="Times New Roman" w:cs="Times New Roman"/>
        </w:rPr>
        <w:t>progestinu</w:t>
      </w:r>
      <w:proofErr w:type="spellEnd"/>
      <w:r w:rsidR="001320AC">
        <w:rPr>
          <w:rFonts w:ascii="Times New Roman" w:eastAsia="Calibri" w:hAnsi="Times New Roman" w:cs="Times New Roman"/>
        </w:rPr>
        <w:t xml:space="preserve"> sukelti kraujavimą arba</w:t>
      </w:r>
      <w:r w:rsidRPr="00372F4C">
        <w:rPr>
          <w:rFonts w:ascii="Times New Roman" w:eastAsia="Calibri" w:hAnsi="Times New Roman" w:cs="Times New Roman"/>
        </w:rPr>
        <w:t xml:space="preserve"> pacientės menstruacijos yra reguliarios, gydymą rekomenduojama pradėti 5-ąją ciklo dieną (arba 3-iąją ciklo dieną ankstyvos ovuliacijos atveju (jeigu folikulo fazė yra trumpesnė kaip 12 dienų). Pacientėms, kurioms yra amenorėja, gydymą galima pradėti bet kuriuo metu.</w:t>
      </w:r>
    </w:p>
    <w:p w14:paraId="3289276C" w14:textId="77777777" w:rsidR="00372F4C" w:rsidRPr="00372F4C" w:rsidRDefault="00372F4C" w:rsidP="00372F4C">
      <w:pPr>
        <w:spacing w:after="0" w:line="240" w:lineRule="auto"/>
        <w:rPr>
          <w:rFonts w:ascii="Times New Roman" w:eastAsia="Calibri" w:hAnsi="Times New Roman" w:cs="Times New Roman"/>
          <w:snapToGrid w:val="0"/>
          <w:szCs w:val="20"/>
        </w:rPr>
      </w:pPr>
    </w:p>
    <w:p w14:paraId="52BA1DAB" w14:textId="555894D6"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iCs/>
          <w:u w:val="single"/>
        </w:rPr>
        <w:t xml:space="preserve">I gydymo </w:t>
      </w:r>
      <w:r w:rsidR="003666A6">
        <w:rPr>
          <w:rFonts w:ascii="Times New Roman" w:eastAsia="Calibri" w:hAnsi="Times New Roman" w:cs="Times New Roman"/>
          <w:iCs/>
          <w:u w:val="single"/>
        </w:rPr>
        <w:t>schema</w:t>
      </w:r>
      <w:r w:rsidRPr="00372F4C">
        <w:rPr>
          <w:rFonts w:ascii="Times New Roman" w:eastAsia="Calibri" w:hAnsi="Times New Roman" w:cs="Times New Roman"/>
          <w:iCs/>
          <w:u w:val="single"/>
        </w:rPr>
        <w:t>.</w:t>
      </w:r>
      <w:r w:rsidRPr="00372F4C">
        <w:rPr>
          <w:rFonts w:ascii="Times New Roman" w:eastAsia="Calibri" w:hAnsi="Times New Roman" w:cs="Times New Roman"/>
        </w:rPr>
        <w:t xml:space="preserve"> 5 dienas gerti po 50 mg per parą. Gydymo metu reikia sekti kiaušidžių reakciją, atliekant klinikinius ir laboratorinius tyrimus. Paprastai ovuliacija vyksta 11–15 ciklo dienomis. </w:t>
      </w:r>
      <w:r w:rsidR="001320AC" w:rsidRPr="001320AC">
        <w:rPr>
          <w:rFonts w:ascii="Times New Roman" w:eastAsia="Calibri" w:hAnsi="Times New Roman" w:cs="Times New Roman"/>
        </w:rPr>
        <w:t>Kai ovuliacija įvyksta vartojant šią dozę, vėlesniuose gydymo cikluose dozės didinimas neturi jokios naudos.</w:t>
      </w:r>
      <w:r w:rsidR="001320AC">
        <w:rPr>
          <w:rFonts w:ascii="Times New Roman" w:eastAsia="Calibri" w:hAnsi="Times New Roman" w:cs="Times New Roman"/>
        </w:rPr>
        <w:t xml:space="preserve"> </w:t>
      </w:r>
      <w:r w:rsidRPr="00372F4C">
        <w:rPr>
          <w:rFonts w:ascii="Times New Roman" w:eastAsia="Calibri" w:hAnsi="Times New Roman" w:cs="Times New Roman"/>
        </w:rPr>
        <w:t xml:space="preserve">Jeigu šio gydymo kurso metu ovuliacija neįvyksta, tuomet taikoma </w:t>
      </w:r>
      <w:r w:rsidRPr="00372F4C">
        <w:rPr>
          <w:rFonts w:ascii="Times New Roman" w:eastAsia="Calibri" w:hAnsi="Times New Roman" w:cs="Times New Roman"/>
          <w:iCs/>
          <w:u w:val="single"/>
        </w:rPr>
        <w:t xml:space="preserve">II gydymo </w:t>
      </w:r>
      <w:r w:rsidR="003666A6">
        <w:rPr>
          <w:rFonts w:ascii="Times New Roman" w:eastAsia="Calibri" w:hAnsi="Times New Roman" w:cs="Times New Roman"/>
          <w:iCs/>
          <w:u w:val="single"/>
        </w:rPr>
        <w:t>schema</w:t>
      </w:r>
      <w:r w:rsidRPr="00372F4C">
        <w:rPr>
          <w:rFonts w:ascii="Times New Roman" w:eastAsia="Calibri" w:hAnsi="Times New Roman" w:cs="Times New Roman"/>
          <w:iCs/>
          <w:u w:val="single"/>
        </w:rPr>
        <w:t>.</w:t>
      </w:r>
    </w:p>
    <w:p w14:paraId="4911153E" w14:textId="77777777" w:rsidR="00372F4C" w:rsidRPr="00372F4C" w:rsidRDefault="00372F4C" w:rsidP="00372F4C">
      <w:pPr>
        <w:spacing w:after="0" w:line="240" w:lineRule="auto"/>
        <w:rPr>
          <w:rFonts w:ascii="Times New Roman" w:eastAsia="Calibri" w:hAnsi="Times New Roman" w:cs="Times New Roman"/>
        </w:rPr>
      </w:pPr>
    </w:p>
    <w:p w14:paraId="7D91579C" w14:textId="7D5408B0" w:rsidR="005C2E87"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iCs/>
          <w:u w:val="single"/>
        </w:rPr>
        <w:t xml:space="preserve">II gydymo </w:t>
      </w:r>
      <w:r w:rsidR="003666A6">
        <w:rPr>
          <w:rFonts w:ascii="Times New Roman" w:eastAsia="Calibri" w:hAnsi="Times New Roman" w:cs="Times New Roman"/>
          <w:iCs/>
          <w:u w:val="single"/>
        </w:rPr>
        <w:t>schema</w:t>
      </w:r>
      <w:r w:rsidRPr="00372F4C">
        <w:rPr>
          <w:rFonts w:ascii="Times New Roman" w:eastAsia="Calibri" w:hAnsi="Times New Roman" w:cs="Times New Roman"/>
          <w:u w:val="single"/>
        </w:rPr>
        <w:t>.</w:t>
      </w:r>
      <w:r w:rsidRPr="00372F4C">
        <w:rPr>
          <w:rFonts w:ascii="Times New Roman" w:eastAsia="Calibri" w:hAnsi="Times New Roman" w:cs="Times New Roman"/>
        </w:rPr>
        <w:t xml:space="preserve"> Nuo penktos kito ciklo dienos reikėtų skirti 100 mg paros dozę </w:t>
      </w:r>
      <w:r w:rsidR="005C2E87" w:rsidRPr="005C2E87">
        <w:rPr>
          <w:rFonts w:ascii="Times New Roman" w:eastAsia="Calibri" w:hAnsi="Times New Roman" w:cs="Times New Roman"/>
        </w:rPr>
        <w:t>(</w:t>
      </w:r>
      <w:r w:rsidR="005C2E87">
        <w:rPr>
          <w:rFonts w:ascii="Times New Roman" w:eastAsia="Calibri" w:hAnsi="Times New Roman" w:cs="Times New Roman"/>
        </w:rPr>
        <w:t>kaip viena paros dozė vartojamos dvi</w:t>
      </w:r>
      <w:r w:rsidR="005C2E87" w:rsidRPr="005C2E87">
        <w:rPr>
          <w:rFonts w:ascii="Times New Roman" w:eastAsia="Calibri" w:hAnsi="Times New Roman" w:cs="Times New Roman"/>
        </w:rPr>
        <w:t xml:space="preserve"> 50</w:t>
      </w:r>
      <w:r w:rsidR="005C2E87">
        <w:rPr>
          <w:rFonts w:ascii="Times New Roman" w:eastAsia="Calibri" w:hAnsi="Times New Roman" w:cs="Times New Roman"/>
        </w:rPr>
        <w:t> </w:t>
      </w:r>
      <w:r w:rsidR="005C2E87" w:rsidRPr="005C2E87">
        <w:rPr>
          <w:rFonts w:ascii="Times New Roman" w:eastAsia="Calibri" w:hAnsi="Times New Roman" w:cs="Times New Roman"/>
        </w:rPr>
        <w:t>mg tablet</w:t>
      </w:r>
      <w:r w:rsidR="005C2E87">
        <w:rPr>
          <w:rFonts w:ascii="Times New Roman" w:eastAsia="Calibri" w:hAnsi="Times New Roman" w:cs="Times New Roman"/>
        </w:rPr>
        <w:t>ė</w:t>
      </w:r>
      <w:r w:rsidR="005C2E87" w:rsidRPr="005C2E87">
        <w:rPr>
          <w:rFonts w:ascii="Times New Roman" w:eastAsia="Calibri" w:hAnsi="Times New Roman" w:cs="Times New Roman"/>
        </w:rPr>
        <w:t xml:space="preserve">s) </w:t>
      </w:r>
      <w:r w:rsidRPr="00372F4C">
        <w:rPr>
          <w:rFonts w:ascii="Times New Roman" w:eastAsia="Calibri" w:hAnsi="Times New Roman" w:cs="Times New Roman"/>
        </w:rPr>
        <w:t xml:space="preserve">ir tokią dozę vartoti 5 paras. </w:t>
      </w:r>
      <w:r w:rsidR="005C2E87">
        <w:rPr>
          <w:rFonts w:ascii="Times New Roman" w:eastAsia="Calibri" w:hAnsi="Times New Roman" w:cs="Times New Roman"/>
        </w:rPr>
        <w:t>Tokį gydymo kursą galima pradėti jau praėjus 30 dienų nuo ankstesnio kurso.</w:t>
      </w:r>
      <w:r w:rsidR="005C2E87" w:rsidRPr="005C2E87">
        <w:rPr>
          <w:rFonts w:ascii="Times New Roman" w:eastAsia="Calibri" w:hAnsi="Times New Roman" w:cs="Times New Roman"/>
        </w:rPr>
        <w:t xml:space="preserve"> </w:t>
      </w:r>
      <w:r w:rsidR="005C2E87" w:rsidRPr="00372F4C">
        <w:rPr>
          <w:rFonts w:ascii="Times New Roman" w:eastAsia="Calibri" w:hAnsi="Times New Roman" w:cs="Times New Roman"/>
        </w:rPr>
        <w:t>Vartoti didesnę paros dozę nei 100 mg ir gydyti ilgiau kaip 5 dienas negalima.</w:t>
      </w:r>
    </w:p>
    <w:p w14:paraId="2433D3F7" w14:textId="77777777" w:rsidR="005C2E87" w:rsidRDefault="005C2E87" w:rsidP="00372F4C">
      <w:pPr>
        <w:spacing w:after="0" w:line="240" w:lineRule="auto"/>
        <w:rPr>
          <w:rFonts w:ascii="Times New Roman" w:eastAsia="Calibri" w:hAnsi="Times New Roman" w:cs="Times New Roman"/>
        </w:rPr>
      </w:pPr>
    </w:p>
    <w:p w14:paraId="2F68C97C" w14:textId="2F7A9884"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Jei toks gydymas nesukelia ovuliacijos, tokį patį gydymo kursą (po 100 mg per parą) galima </w:t>
      </w:r>
      <w:r w:rsidR="00DD11D0">
        <w:rPr>
          <w:rFonts w:ascii="Times New Roman" w:eastAsia="Calibri" w:hAnsi="Times New Roman" w:cs="Times New Roman"/>
        </w:rPr>
        <w:t xml:space="preserve">vieną kartą </w:t>
      </w:r>
      <w:r w:rsidRPr="00372F4C">
        <w:rPr>
          <w:rFonts w:ascii="Times New Roman" w:eastAsia="Calibri" w:hAnsi="Times New Roman" w:cs="Times New Roman"/>
        </w:rPr>
        <w:t>pakartoti.</w:t>
      </w:r>
    </w:p>
    <w:p w14:paraId="2B50EBE2" w14:textId="77777777" w:rsidR="00372F4C" w:rsidRPr="00372F4C" w:rsidRDefault="00372F4C" w:rsidP="00903D61">
      <w:pPr>
        <w:spacing w:after="0" w:line="240" w:lineRule="auto"/>
        <w:rPr>
          <w:rFonts w:ascii="Times New Roman" w:eastAsia="Calibri" w:hAnsi="Times New Roman" w:cs="Times New Roman"/>
        </w:rPr>
      </w:pPr>
    </w:p>
    <w:p w14:paraId="0547A35E" w14:textId="2AAA06B7" w:rsidR="005C2E87" w:rsidRPr="008771BF" w:rsidRDefault="005C2E87" w:rsidP="00903D61">
      <w:pPr>
        <w:pStyle w:val="prastasiniatinklio"/>
        <w:spacing w:before="0" w:beforeAutospacing="0" w:after="0" w:afterAutospacing="0"/>
        <w:rPr>
          <w:sz w:val="22"/>
          <w:szCs w:val="22"/>
        </w:rPr>
      </w:pPr>
      <w:r w:rsidRPr="008771BF">
        <w:rPr>
          <w:sz w:val="22"/>
          <w:szCs w:val="22"/>
        </w:rPr>
        <w:t>Dauguma pacienčių, kurios reaguo</w:t>
      </w:r>
      <w:r w:rsidR="00C75F95" w:rsidRPr="008771BF">
        <w:rPr>
          <w:sz w:val="22"/>
          <w:szCs w:val="22"/>
        </w:rPr>
        <w:t>ja</w:t>
      </w:r>
      <w:r w:rsidRPr="008771BF">
        <w:rPr>
          <w:sz w:val="22"/>
          <w:szCs w:val="22"/>
        </w:rPr>
        <w:t xml:space="preserve"> į gydymą, reaguos į pirmąjį gydymo kursą, o 3</w:t>
      </w:r>
      <w:r w:rsidR="00C75F95" w:rsidRPr="008771BF">
        <w:rPr>
          <w:sz w:val="22"/>
          <w:szCs w:val="22"/>
        </w:rPr>
        <w:t> </w:t>
      </w:r>
      <w:r w:rsidRPr="008771BF">
        <w:rPr>
          <w:sz w:val="22"/>
          <w:szCs w:val="22"/>
        </w:rPr>
        <w:t>kursai tur</w:t>
      </w:r>
      <w:r w:rsidR="00C75F95" w:rsidRPr="008771BF">
        <w:rPr>
          <w:sz w:val="22"/>
          <w:szCs w:val="22"/>
        </w:rPr>
        <w:t>i</w:t>
      </w:r>
      <w:r w:rsidRPr="008771BF">
        <w:rPr>
          <w:sz w:val="22"/>
          <w:szCs w:val="22"/>
        </w:rPr>
        <w:t xml:space="preserve"> būti pakankamas terapinis bandymas. Jei </w:t>
      </w:r>
      <w:proofErr w:type="spellStart"/>
      <w:r w:rsidRPr="008771BF">
        <w:rPr>
          <w:sz w:val="22"/>
          <w:szCs w:val="22"/>
        </w:rPr>
        <w:t>ovuliacinės</w:t>
      </w:r>
      <w:proofErr w:type="spellEnd"/>
      <w:r w:rsidRPr="008771BF">
        <w:rPr>
          <w:sz w:val="22"/>
          <w:szCs w:val="22"/>
        </w:rPr>
        <w:t xml:space="preserve"> menstruacijos dar nepasireiškė, reikia iš naujo įvertinti diagnozę. Pacientėms, kurioms nėra ovuliacijos požymių, tolesnis gydymas nerekomenduojamas.</w:t>
      </w:r>
    </w:p>
    <w:p w14:paraId="42B6FC88" w14:textId="77777777" w:rsidR="00903D61" w:rsidRPr="008771BF" w:rsidRDefault="00903D61" w:rsidP="00E66750">
      <w:pPr>
        <w:pStyle w:val="prastasiniatinklio"/>
        <w:spacing w:before="0" w:beforeAutospacing="0" w:after="0" w:afterAutospacing="0"/>
        <w:rPr>
          <w:sz w:val="22"/>
          <w:szCs w:val="22"/>
        </w:rPr>
      </w:pPr>
    </w:p>
    <w:p w14:paraId="546A409E" w14:textId="5BDA1427" w:rsidR="00903D61" w:rsidRPr="008771BF" w:rsidRDefault="00903D61" w:rsidP="00E66750">
      <w:pPr>
        <w:pStyle w:val="prastasiniatinklio"/>
        <w:spacing w:before="0" w:beforeAutospacing="0" w:after="0" w:afterAutospacing="0"/>
        <w:rPr>
          <w:i/>
          <w:iCs/>
          <w:sz w:val="22"/>
          <w:szCs w:val="22"/>
        </w:rPr>
      </w:pPr>
      <w:r w:rsidRPr="008771BF">
        <w:rPr>
          <w:i/>
          <w:iCs/>
          <w:sz w:val="22"/>
          <w:szCs w:val="22"/>
        </w:rPr>
        <w:t>Nėštumas</w:t>
      </w:r>
    </w:p>
    <w:p w14:paraId="0B3DCF55" w14:textId="4BFF9108" w:rsidR="00903D61" w:rsidRPr="008771BF" w:rsidRDefault="00903D61" w:rsidP="00E66750">
      <w:pPr>
        <w:pStyle w:val="prastasiniatinklio"/>
        <w:spacing w:before="0" w:beforeAutospacing="0" w:after="0" w:afterAutospacing="0"/>
        <w:rPr>
          <w:sz w:val="22"/>
          <w:szCs w:val="22"/>
        </w:rPr>
      </w:pPr>
      <w:r w:rsidRPr="008771BF">
        <w:rPr>
          <w:sz w:val="22"/>
          <w:szCs w:val="22"/>
        </w:rPr>
        <w:t xml:space="preserve">Negalima pervertinti tinkamo lytinio akto laiko (t. y. maždaug ovuliacijos metu) svarbos. Siekiant užtikrinti ciklinio </w:t>
      </w:r>
      <w:proofErr w:type="spellStart"/>
      <w:r w:rsidRPr="008771BF">
        <w:rPr>
          <w:sz w:val="22"/>
          <w:szCs w:val="22"/>
        </w:rPr>
        <w:t>ovuliacinio</w:t>
      </w:r>
      <w:proofErr w:type="spellEnd"/>
      <w:r w:rsidRPr="008771BF">
        <w:rPr>
          <w:sz w:val="22"/>
          <w:szCs w:val="22"/>
        </w:rPr>
        <w:t xml:space="preserve"> atsako reguliarumą, taip pat svarbu, kad kiekvienas gydymo </w:t>
      </w:r>
      <w:proofErr w:type="spellStart"/>
      <w:r w:rsidRPr="008771BF">
        <w:rPr>
          <w:sz w:val="22"/>
          <w:szCs w:val="22"/>
        </w:rPr>
        <w:t>klomifenu</w:t>
      </w:r>
      <w:proofErr w:type="spellEnd"/>
      <w:r w:rsidRPr="008771BF">
        <w:rPr>
          <w:sz w:val="22"/>
          <w:szCs w:val="22"/>
        </w:rPr>
        <w:t xml:space="preserve"> kursas būtų pradėtas penktą ciklo dieną</w:t>
      </w:r>
      <w:r w:rsidR="00D45A02" w:rsidRPr="008771BF">
        <w:rPr>
          <w:sz w:val="22"/>
          <w:szCs w:val="22"/>
        </w:rPr>
        <w:t xml:space="preserve"> </w:t>
      </w:r>
      <w:r w:rsidRPr="008771BF">
        <w:rPr>
          <w:sz w:val="22"/>
          <w:szCs w:val="22"/>
        </w:rPr>
        <w:t xml:space="preserve">arba maždaug tuo metu, kai </w:t>
      </w:r>
      <w:r w:rsidR="00F95598" w:rsidRPr="008771BF">
        <w:rPr>
          <w:sz w:val="22"/>
          <w:szCs w:val="22"/>
        </w:rPr>
        <w:t>jau įvyksta</w:t>
      </w:r>
      <w:r w:rsidRPr="008771BF">
        <w:rPr>
          <w:sz w:val="22"/>
          <w:szCs w:val="22"/>
        </w:rPr>
        <w:t xml:space="preserve"> ovuliacija. Gydymui </w:t>
      </w:r>
      <w:proofErr w:type="spellStart"/>
      <w:r w:rsidRPr="008771BF">
        <w:rPr>
          <w:sz w:val="22"/>
          <w:szCs w:val="22"/>
        </w:rPr>
        <w:t>klomifenu</w:t>
      </w:r>
      <w:proofErr w:type="spellEnd"/>
      <w:r w:rsidRPr="008771BF">
        <w:rPr>
          <w:sz w:val="22"/>
          <w:szCs w:val="22"/>
        </w:rPr>
        <w:t xml:space="preserve"> būdingas mažėjančio veiksmingumo principas, t. y. tikimybė pastoti mažėja su kiekvienu tolesniu gydymo kursu. Prieš pradedant gydymą, pacientės ir jų partneriai turi būti informuoti apie daugiavaisio nėštumo galimybę ir galimus pavojus, jei įvykęs pastojimas būtų susijęs su gydymu </w:t>
      </w:r>
      <w:proofErr w:type="spellStart"/>
      <w:r w:rsidRPr="008771BF">
        <w:rPr>
          <w:sz w:val="22"/>
          <w:szCs w:val="22"/>
        </w:rPr>
        <w:t>klomifenu</w:t>
      </w:r>
      <w:proofErr w:type="spellEnd"/>
      <w:r w:rsidRPr="008771BF">
        <w:rPr>
          <w:sz w:val="22"/>
          <w:szCs w:val="22"/>
        </w:rPr>
        <w:t>.</w:t>
      </w:r>
    </w:p>
    <w:p w14:paraId="5D47B2DD" w14:textId="77777777" w:rsidR="00903D61" w:rsidRPr="008771BF" w:rsidRDefault="00903D61" w:rsidP="00E66750">
      <w:pPr>
        <w:pStyle w:val="prastasiniatinklio"/>
        <w:spacing w:before="0" w:beforeAutospacing="0" w:after="0" w:afterAutospacing="0"/>
        <w:rPr>
          <w:sz w:val="22"/>
          <w:szCs w:val="22"/>
        </w:rPr>
      </w:pPr>
    </w:p>
    <w:p w14:paraId="22A5B0F6" w14:textId="266BC776" w:rsidR="00903D61" w:rsidRPr="008771BF" w:rsidRDefault="00903D61" w:rsidP="00E66750">
      <w:pPr>
        <w:pStyle w:val="prastasiniatinklio"/>
        <w:spacing w:before="0" w:beforeAutospacing="0" w:after="0" w:afterAutospacing="0"/>
        <w:rPr>
          <w:sz w:val="22"/>
          <w:szCs w:val="22"/>
        </w:rPr>
      </w:pPr>
      <w:r w:rsidRPr="008771BF">
        <w:rPr>
          <w:sz w:val="22"/>
          <w:szCs w:val="22"/>
          <w:u w:val="single"/>
        </w:rPr>
        <w:t>Ilgalaikis ciklinis gydymas nerekomenduojamas</w:t>
      </w:r>
      <w:r w:rsidR="001D6C16">
        <w:rPr>
          <w:sz w:val="22"/>
          <w:szCs w:val="22"/>
          <w:u w:val="single"/>
        </w:rPr>
        <w:t>.</w:t>
      </w:r>
    </w:p>
    <w:p w14:paraId="49829DB1" w14:textId="015F2908" w:rsidR="00903D61" w:rsidRPr="008771BF" w:rsidRDefault="00903D61" w:rsidP="00903D61">
      <w:pPr>
        <w:pStyle w:val="prastasiniatinklio"/>
        <w:spacing w:before="0" w:beforeAutospacing="0" w:after="0" w:afterAutospacing="0"/>
        <w:rPr>
          <w:sz w:val="22"/>
          <w:szCs w:val="22"/>
        </w:rPr>
      </w:pPr>
      <w:proofErr w:type="spellStart"/>
      <w:r w:rsidRPr="008771BF">
        <w:rPr>
          <w:sz w:val="22"/>
          <w:szCs w:val="22"/>
        </w:rPr>
        <w:t>Klomifeno</w:t>
      </w:r>
      <w:proofErr w:type="spellEnd"/>
      <w:r w:rsidRPr="008771BF">
        <w:rPr>
          <w:sz w:val="22"/>
          <w:szCs w:val="22"/>
        </w:rPr>
        <w:t xml:space="preserve"> veiksmingumas ir saugumas jo vartojant ilgiau nei 6</w:t>
      </w:r>
      <w:r w:rsidR="00C75F95" w:rsidRPr="008771BF">
        <w:rPr>
          <w:sz w:val="22"/>
          <w:szCs w:val="22"/>
        </w:rPr>
        <w:t> </w:t>
      </w:r>
      <w:r w:rsidRPr="008771BF">
        <w:rPr>
          <w:sz w:val="22"/>
          <w:szCs w:val="22"/>
        </w:rPr>
        <w:t>ciklus nebuvo įrodytas.</w:t>
      </w:r>
    </w:p>
    <w:p w14:paraId="092F0EB1" w14:textId="77777777" w:rsidR="00903D61" w:rsidRPr="008771BF" w:rsidRDefault="00903D61" w:rsidP="008771BF">
      <w:pPr>
        <w:pStyle w:val="prastasiniatinklio"/>
        <w:spacing w:before="0" w:beforeAutospacing="0" w:after="0" w:afterAutospacing="0"/>
        <w:rPr>
          <w:sz w:val="22"/>
          <w:szCs w:val="22"/>
        </w:rPr>
      </w:pPr>
    </w:p>
    <w:p w14:paraId="7AF41FEA" w14:textId="5AAB210B" w:rsidR="00372F4C" w:rsidRPr="00372F4C" w:rsidRDefault="00372F4C" w:rsidP="00903D61">
      <w:pPr>
        <w:spacing w:after="0" w:line="240" w:lineRule="auto"/>
        <w:rPr>
          <w:rFonts w:ascii="Times New Roman" w:eastAsia="Calibri" w:hAnsi="Times New Roman" w:cs="Times New Roman"/>
        </w:rPr>
      </w:pPr>
      <w:r w:rsidRPr="00372F4C">
        <w:rPr>
          <w:rFonts w:ascii="Times New Roman" w:eastAsia="Calibri" w:hAnsi="Times New Roman" w:cs="Times New Roman"/>
        </w:rPr>
        <w:t>Amenorėjos po kontraceptikų vartojimo atveju vartojama 50 mg per parą dozė ir paprastai pakanka pirmojo 5 dienų gydymo kurso</w:t>
      </w:r>
      <w:r w:rsidR="009D27F1">
        <w:rPr>
          <w:rFonts w:ascii="Times New Roman" w:eastAsia="Calibri" w:hAnsi="Times New Roman" w:cs="Times New Roman"/>
        </w:rPr>
        <w:t xml:space="preserve"> (taikant pirmąją schemą)</w:t>
      </w:r>
      <w:r w:rsidRPr="00372F4C">
        <w:rPr>
          <w:rFonts w:ascii="Times New Roman" w:eastAsia="Calibri" w:hAnsi="Times New Roman" w:cs="Times New Roman"/>
        </w:rPr>
        <w:t>.</w:t>
      </w:r>
    </w:p>
    <w:p w14:paraId="027957F6" w14:textId="77777777" w:rsidR="00372F4C" w:rsidRPr="00372F4C" w:rsidRDefault="00372F4C" w:rsidP="00E66750">
      <w:pPr>
        <w:tabs>
          <w:tab w:val="left" w:pos="567"/>
        </w:tabs>
        <w:spacing w:after="0" w:line="240" w:lineRule="auto"/>
        <w:rPr>
          <w:rFonts w:ascii="Times New Roman" w:eastAsia="Calibri" w:hAnsi="Times New Roman" w:cs="Times New Roman"/>
          <w:i/>
        </w:rPr>
      </w:pPr>
    </w:p>
    <w:p w14:paraId="043026E7" w14:textId="77777777" w:rsidR="00372F4C" w:rsidRPr="00372F4C" w:rsidRDefault="00372F4C" w:rsidP="00372F4C">
      <w:pPr>
        <w:tabs>
          <w:tab w:val="left" w:pos="567"/>
        </w:tabs>
        <w:spacing w:after="0" w:line="276" w:lineRule="auto"/>
        <w:rPr>
          <w:rFonts w:ascii="Times New Roman" w:eastAsia="Calibri" w:hAnsi="Times New Roman" w:cs="Times New Roman"/>
          <w:i/>
        </w:rPr>
      </w:pPr>
      <w:r w:rsidRPr="00372F4C">
        <w:rPr>
          <w:rFonts w:ascii="Times New Roman" w:eastAsia="Calibri" w:hAnsi="Times New Roman" w:cs="Times New Roman"/>
          <w:i/>
        </w:rPr>
        <w:t>Senyvi pacientai</w:t>
      </w:r>
    </w:p>
    <w:p w14:paraId="465117AE" w14:textId="77777777" w:rsidR="00372F4C" w:rsidRPr="00372F4C" w:rsidRDefault="00372F4C" w:rsidP="00372F4C">
      <w:pPr>
        <w:tabs>
          <w:tab w:val="left" w:pos="567"/>
        </w:tabs>
        <w:spacing w:after="0" w:line="276" w:lineRule="auto"/>
        <w:rPr>
          <w:rFonts w:ascii="Times New Roman" w:eastAsia="Calibri" w:hAnsi="Times New Roman" w:cs="Times New Roman"/>
        </w:rPr>
      </w:pP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nėra skirtas senyvoms pacientėms ir moterims po menopauzės.</w:t>
      </w:r>
    </w:p>
    <w:p w14:paraId="30063BAE" w14:textId="77777777" w:rsidR="00372F4C" w:rsidRPr="00372F4C" w:rsidRDefault="00372F4C" w:rsidP="00372F4C">
      <w:pPr>
        <w:spacing w:after="0" w:line="240" w:lineRule="auto"/>
        <w:rPr>
          <w:rFonts w:ascii="Times New Roman" w:eastAsia="Calibri" w:hAnsi="Times New Roman" w:cs="Times New Roman"/>
        </w:rPr>
      </w:pPr>
    </w:p>
    <w:p w14:paraId="7A2C45B8" w14:textId="77777777" w:rsidR="00372F4C" w:rsidRPr="00372F4C" w:rsidRDefault="00372F4C" w:rsidP="00372F4C">
      <w:pPr>
        <w:tabs>
          <w:tab w:val="left" w:pos="567"/>
        </w:tabs>
        <w:spacing w:after="0" w:line="276" w:lineRule="auto"/>
        <w:rPr>
          <w:rFonts w:ascii="Times New Roman" w:eastAsia="Calibri" w:hAnsi="Times New Roman" w:cs="Times New Roman"/>
          <w:i/>
        </w:rPr>
      </w:pPr>
      <w:r w:rsidRPr="00372F4C">
        <w:rPr>
          <w:rFonts w:ascii="Times New Roman" w:eastAsia="Calibri" w:hAnsi="Times New Roman" w:cs="Times New Roman"/>
          <w:i/>
        </w:rPr>
        <w:t>Vaikų populiacija</w:t>
      </w:r>
    </w:p>
    <w:p w14:paraId="0F7B96F0" w14:textId="21E956E8" w:rsidR="00372F4C" w:rsidRPr="00372F4C" w:rsidRDefault="00372F4C" w:rsidP="00372F4C">
      <w:pPr>
        <w:tabs>
          <w:tab w:val="left" w:pos="567"/>
        </w:tabs>
        <w:spacing w:after="0" w:line="260" w:lineRule="exact"/>
        <w:rPr>
          <w:rFonts w:ascii="Times New Roman" w:eastAsia="Calibri" w:hAnsi="Times New Roman" w:cs="Times New Roman"/>
        </w:rPr>
      </w:pP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w:t>
      </w:r>
      <w:r w:rsidRPr="00372F4C">
        <w:rPr>
          <w:rFonts w:ascii="Times New Roman" w:eastAsia="Times New Roman" w:hAnsi="Times New Roman" w:cs="Times New Roman"/>
          <w:snapToGrid w:val="0"/>
          <w:szCs w:val="20"/>
        </w:rPr>
        <w:t>nėra skirtas</w:t>
      </w:r>
      <w:r w:rsidRPr="00372F4C">
        <w:rPr>
          <w:rFonts w:ascii="Times New Roman" w:eastAsia="Calibri" w:hAnsi="Times New Roman" w:cs="Times New Roman"/>
        </w:rPr>
        <w:t xml:space="preserve"> vaikams</w:t>
      </w:r>
      <w:r w:rsidR="007F4A9A">
        <w:rPr>
          <w:rFonts w:ascii="Times New Roman" w:eastAsia="Calibri" w:hAnsi="Times New Roman" w:cs="Times New Roman"/>
        </w:rPr>
        <w:t xml:space="preserve"> ir paaugliams</w:t>
      </w:r>
      <w:r w:rsidRPr="00372F4C">
        <w:rPr>
          <w:rFonts w:ascii="Times New Roman" w:eastAsia="Calibri" w:hAnsi="Times New Roman" w:cs="Times New Roman"/>
        </w:rPr>
        <w:t>.</w:t>
      </w:r>
    </w:p>
    <w:p w14:paraId="135A28AB" w14:textId="77777777" w:rsidR="00372F4C" w:rsidRPr="00372F4C" w:rsidRDefault="00372F4C" w:rsidP="00372F4C">
      <w:pPr>
        <w:tabs>
          <w:tab w:val="left" w:pos="567"/>
        </w:tabs>
        <w:spacing w:after="0" w:line="276" w:lineRule="auto"/>
        <w:rPr>
          <w:rFonts w:ascii="Times New Roman" w:eastAsia="Calibri" w:hAnsi="Times New Roman" w:cs="Times New Roman"/>
        </w:rPr>
      </w:pPr>
    </w:p>
    <w:p w14:paraId="04D6D36F" w14:textId="77777777" w:rsidR="00372F4C" w:rsidRPr="00372F4C" w:rsidRDefault="00372F4C" w:rsidP="00372F4C">
      <w:pPr>
        <w:tabs>
          <w:tab w:val="left" w:pos="567"/>
        </w:tabs>
        <w:spacing w:after="0" w:line="276" w:lineRule="auto"/>
        <w:rPr>
          <w:rFonts w:ascii="Times New Roman" w:eastAsia="Calibri" w:hAnsi="Times New Roman" w:cs="Times New Roman"/>
          <w:snapToGrid w:val="0"/>
          <w:szCs w:val="20"/>
          <w:u w:val="single"/>
        </w:rPr>
      </w:pPr>
      <w:r w:rsidRPr="00372F4C">
        <w:rPr>
          <w:rFonts w:ascii="Times New Roman" w:eastAsia="Calibri" w:hAnsi="Times New Roman" w:cs="Times New Roman"/>
          <w:snapToGrid w:val="0"/>
          <w:szCs w:val="20"/>
          <w:u w:val="single"/>
        </w:rPr>
        <w:t>Vartojimo metodas</w:t>
      </w:r>
    </w:p>
    <w:p w14:paraId="4079FC5A"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snapToGrid w:val="0"/>
          <w:szCs w:val="20"/>
        </w:rPr>
        <w:t>Vartoti per burną.</w:t>
      </w:r>
    </w:p>
    <w:p w14:paraId="22D2D6EC" w14:textId="5B28C3C4" w:rsidR="00372F4C" w:rsidRDefault="00E66750" w:rsidP="00372F4C">
      <w:pPr>
        <w:spacing w:after="0" w:line="240" w:lineRule="auto"/>
        <w:rPr>
          <w:rFonts w:ascii="Times New Roman" w:eastAsia="Calibri" w:hAnsi="Times New Roman" w:cs="Times New Roman"/>
        </w:rPr>
      </w:pPr>
      <w:r w:rsidRPr="00E66750">
        <w:rPr>
          <w:rFonts w:ascii="Times New Roman" w:eastAsia="Calibri" w:hAnsi="Times New Roman" w:cs="Times New Roman"/>
        </w:rPr>
        <w:t xml:space="preserve">Rekomenduojama dozė turi būti vartojama vieną kartą per parą, </w:t>
      </w:r>
      <w:r w:rsidR="00202406">
        <w:rPr>
          <w:rFonts w:ascii="Times New Roman" w:eastAsia="Calibri" w:hAnsi="Times New Roman" w:cs="Times New Roman"/>
        </w:rPr>
        <w:t>prieš valgį</w:t>
      </w:r>
      <w:r w:rsidRPr="00E66750">
        <w:rPr>
          <w:rFonts w:ascii="Times New Roman" w:eastAsia="Calibri" w:hAnsi="Times New Roman" w:cs="Times New Roman"/>
        </w:rPr>
        <w:t>.</w:t>
      </w:r>
    </w:p>
    <w:p w14:paraId="646E6B9E" w14:textId="77777777" w:rsidR="00E66750" w:rsidRPr="00372F4C" w:rsidRDefault="00E66750" w:rsidP="00372F4C">
      <w:pPr>
        <w:spacing w:after="0" w:line="240" w:lineRule="auto"/>
        <w:rPr>
          <w:rFonts w:ascii="Times New Roman" w:eastAsia="Calibri" w:hAnsi="Times New Roman" w:cs="Times New Roman"/>
        </w:rPr>
      </w:pPr>
    </w:p>
    <w:p w14:paraId="0D8BE77E" w14:textId="77777777" w:rsidR="00372F4C" w:rsidRPr="00372F4C" w:rsidRDefault="00372F4C" w:rsidP="00372F4C">
      <w:pPr>
        <w:tabs>
          <w:tab w:val="left" w:pos="540"/>
        </w:tabs>
        <w:spacing w:after="0" w:line="240" w:lineRule="auto"/>
        <w:rPr>
          <w:rFonts w:ascii="Times New Roman" w:eastAsia="Calibri" w:hAnsi="Times New Roman" w:cs="Times New Roman"/>
          <w:b/>
          <w:bCs/>
        </w:rPr>
      </w:pPr>
      <w:r w:rsidRPr="00372F4C">
        <w:rPr>
          <w:rFonts w:ascii="Times New Roman" w:eastAsia="Calibri" w:hAnsi="Times New Roman" w:cs="Times New Roman"/>
          <w:b/>
          <w:bCs/>
        </w:rPr>
        <w:t>4.3</w:t>
      </w:r>
      <w:r w:rsidRPr="00372F4C">
        <w:rPr>
          <w:rFonts w:ascii="Times New Roman" w:eastAsia="Calibri" w:hAnsi="Times New Roman" w:cs="Times New Roman"/>
          <w:b/>
          <w:bCs/>
        </w:rPr>
        <w:tab/>
        <w:t>Kontraindikacijos</w:t>
      </w:r>
    </w:p>
    <w:p w14:paraId="4B3C7263" w14:textId="77777777" w:rsidR="00372F4C" w:rsidRPr="00372F4C" w:rsidRDefault="00372F4C" w:rsidP="00372F4C">
      <w:pPr>
        <w:spacing w:after="0" w:line="240" w:lineRule="auto"/>
        <w:rPr>
          <w:rFonts w:ascii="Times New Roman" w:eastAsia="Calibri" w:hAnsi="Times New Roman" w:cs="Times New Roman"/>
        </w:rPr>
      </w:pPr>
    </w:p>
    <w:p w14:paraId="68FD20D8" w14:textId="2D6218D5" w:rsidR="00372F4C" w:rsidRPr="00372F4C" w:rsidRDefault="00372F4C" w:rsidP="00372F4C">
      <w:pPr>
        <w:numPr>
          <w:ilvl w:val="0"/>
          <w:numId w:val="10"/>
        </w:numPr>
        <w:tabs>
          <w:tab w:val="left" w:pos="567"/>
        </w:tabs>
        <w:spacing w:after="0" w:line="240" w:lineRule="auto"/>
        <w:ind w:left="567" w:hanging="567"/>
        <w:contextualSpacing/>
        <w:rPr>
          <w:rFonts w:ascii="Times New Roman" w:eastAsia="Times New Roman" w:hAnsi="Times New Roman" w:cs="Times New Roman"/>
          <w:snapToGrid w:val="0"/>
          <w:szCs w:val="20"/>
        </w:rPr>
      </w:pPr>
      <w:r w:rsidRPr="00372F4C">
        <w:rPr>
          <w:rFonts w:ascii="Times New Roman" w:eastAsia="Times New Roman" w:hAnsi="Times New Roman" w:cs="Times New Roman"/>
          <w:snapToGrid w:val="0"/>
          <w:szCs w:val="20"/>
        </w:rPr>
        <w:t>Padidėjęs jautrumas veikliajai arba bet kuriai 6.1</w:t>
      </w:r>
      <w:r w:rsidR="00090DCF">
        <w:rPr>
          <w:rFonts w:ascii="Times New Roman" w:eastAsia="Times New Roman" w:hAnsi="Times New Roman" w:cs="Times New Roman"/>
          <w:snapToGrid w:val="0"/>
          <w:szCs w:val="20"/>
        </w:rPr>
        <w:t> </w:t>
      </w:r>
      <w:r w:rsidRPr="00372F4C">
        <w:rPr>
          <w:rFonts w:ascii="Times New Roman" w:eastAsia="Times New Roman" w:hAnsi="Times New Roman" w:cs="Times New Roman"/>
          <w:snapToGrid w:val="0"/>
          <w:szCs w:val="20"/>
        </w:rPr>
        <w:t>skyriuje nurodytai pagalbinei medžiagai.</w:t>
      </w:r>
    </w:p>
    <w:p w14:paraId="51E1F95A" w14:textId="21CEEF57" w:rsidR="00372F4C" w:rsidRPr="00372F4C" w:rsidRDefault="00372F4C" w:rsidP="00372F4C">
      <w:pPr>
        <w:numPr>
          <w:ilvl w:val="0"/>
          <w:numId w:val="10"/>
        </w:numPr>
        <w:tabs>
          <w:tab w:val="left" w:pos="567"/>
        </w:tabs>
        <w:spacing w:after="0" w:line="240" w:lineRule="auto"/>
        <w:ind w:left="567" w:hanging="567"/>
        <w:contextualSpacing/>
        <w:rPr>
          <w:rFonts w:ascii="Times New Roman" w:eastAsia="Times New Roman" w:hAnsi="Times New Roman" w:cs="Times New Roman"/>
          <w:snapToGrid w:val="0"/>
          <w:szCs w:val="20"/>
        </w:rPr>
      </w:pPr>
      <w:r w:rsidRPr="00372F4C">
        <w:rPr>
          <w:rFonts w:ascii="Times New Roman" w:eastAsia="Times New Roman" w:hAnsi="Times New Roman" w:cs="Times New Roman"/>
          <w:snapToGrid w:val="0"/>
          <w:szCs w:val="20"/>
        </w:rPr>
        <w:t>Kepenų liga arba kepenų funkcijos sutrikimai.</w:t>
      </w:r>
      <w:r w:rsidR="00743CCB" w:rsidRPr="00743CCB">
        <w:rPr>
          <w:rFonts w:ascii="Times New Roman" w:eastAsia="Times New Roman" w:hAnsi="Times New Roman" w:cs="Times New Roman"/>
          <w:snapToGrid w:val="0"/>
          <w:szCs w:val="20"/>
        </w:rPr>
        <w:t xml:space="preserve"> Gydymas </w:t>
      </w:r>
      <w:proofErr w:type="spellStart"/>
      <w:r w:rsidR="00743CCB" w:rsidRPr="00743CCB">
        <w:rPr>
          <w:rFonts w:ascii="Times New Roman" w:eastAsia="Times New Roman" w:hAnsi="Times New Roman" w:cs="Times New Roman"/>
          <w:snapToGrid w:val="0"/>
          <w:szCs w:val="20"/>
        </w:rPr>
        <w:t>klomifenu</w:t>
      </w:r>
      <w:proofErr w:type="spellEnd"/>
      <w:r w:rsidR="00743CCB" w:rsidRPr="00743CCB">
        <w:rPr>
          <w:rFonts w:ascii="Times New Roman" w:eastAsia="Times New Roman" w:hAnsi="Times New Roman" w:cs="Times New Roman"/>
          <w:snapToGrid w:val="0"/>
          <w:szCs w:val="20"/>
        </w:rPr>
        <w:t xml:space="preserve"> yra draudžiamas pacientėms, kurioms yra aktyvi kepenų liga, kurioms yra buvę kepenų funkcijos sutrikimų arba kurioms ar kurių kraujo giminaičiams yra buvę </w:t>
      </w:r>
      <w:proofErr w:type="spellStart"/>
      <w:r w:rsidR="00743CCB" w:rsidRPr="00743CCB">
        <w:rPr>
          <w:rFonts w:ascii="Times New Roman" w:eastAsia="Times New Roman" w:hAnsi="Times New Roman" w:cs="Times New Roman"/>
          <w:snapToGrid w:val="0"/>
          <w:szCs w:val="20"/>
        </w:rPr>
        <w:t>bilirubino</w:t>
      </w:r>
      <w:proofErr w:type="spellEnd"/>
      <w:r w:rsidR="00743CCB" w:rsidRPr="00743CCB">
        <w:rPr>
          <w:rFonts w:ascii="Times New Roman" w:eastAsia="Times New Roman" w:hAnsi="Times New Roman" w:cs="Times New Roman"/>
          <w:snapToGrid w:val="0"/>
          <w:szCs w:val="20"/>
        </w:rPr>
        <w:t xml:space="preserve"> metabolizmo sutrikimų (taip pat žr. 4.4 ir 4.8</w:t>
      </w:r>
      <w:r w:rsidR="00743CCB">
        <w:rPr>
          <w:rFonts w:ascii="Times New Roman" w:eastAsia="Times New Roman" w:hAnsi="Times New Roman" w:cs="Times New Roman"/>
          <w:snapToGrid w:val="0"/>
          <w:szCs w:val="20"/>
        </w:rPr>
        <w:t> </w:t>
      </w:r>
      <w:r w:rsidR="00743CCB" w:rsidRPr="00743CCB">
        <w:rPr>
          <w:rFonts w:ascii="Times New Roman" w:eastAsia="Times New Roman" w:hAnsi="Times New Roman" w:cs="Times New Roman"/>
          <w:snapToGrid w:val="0"/>
          <w:szCs w:val="20"/>
        </w:rPr>
        <w:t>skyrius)</w:t>
      </w:r>
    </w:p>
    <w:p w14:paraId="6527C756" w14:textId="125CC129" w:rsidR="00372F4C" w:rsidRPr="00372F4C" w:rsidRDefault="00372F4C" w:rsidP="00372F4C">
      <w:pPr>
        <w:numPr>
          <w:ilvl w:val="0"/>
          <w:numId w:val="10"/>
        </w:numPr>
        <w:tabs>
          <w:tab w:val="left" w:pos="567"/>
        </w:tabs>
        <w:spacing w:after="0" w:line="240" w:lineRule="auto"/>
        <w:ind w:left="567" w:hanging="567"/>
        <w:contextualSpacing/>
        <w:rPr>
          <w:rFonts w:ascii="Times New Roman" w:eastAsia="Times New Roman" w:hAnsi="Times New Roman" w:cs="Times New Roman"/>
          <w:snapToGrid w:val="0"/>
          <w:szCs w:val="20"/>
        </w:rPr>
      </w:pPr>
      <w:r w:rsidRPr="00372F4C">
        <w:rPr>
          <w:rFonts w:ascii="Times New Roman" w:eastAsia="Times New Roman" w:hAnsi="Times New Roman" w:cs="Times New Roman"/>
          <w:snapToGrid w:val="0"/>
          <w:szCs w:val="20"/>
        </w:rPr>
        <w:t>Nėštumas</w:t>
      </w:r>
      <w:r w:rsidR="00055D06">
        <w:rPr>
          <w:rFonts w:ascii="Times New Roman" w:eastAsia="Times New Roman" w:hAnsi="Times New Roman" w:cs="Times New Roman"/>
          <w:snapToGrid w:val="0"/>
          <w:szCs w:val="20"/>
        </w:rPr>
        <w:t xml:space="preserve">. </w:t>
      </w:r>
      <w:proofErr w:type="spellStart"/>
      <w:r w:rsidR="00055D06">
        <w:rPr>
          <w:rFonts w:ascii="Times New Roman" w:eastAsia="Times New Roman" w:hAnsi="Times New Roman" w:cs="Times New Roman"/>
          <w:snapToGrid w:val="0"/>
          <w:szCs w:val="20"/>
        </w:rPr>
        <w:t>Klomifenas</w:t>
      </w:r>
      <w:proofErr w:type="spellEnd"/>
      <w:r w:rsidR="00055D06">
        <w:rPr>
          <w:rFonts w:ascii="Times New Roman" w:eastAsia="Times New Roman" w:hAnsi="Times New Roman" w:cs="Times New Roman"/>
          <w:snapToGrid w:val="0"/>
          <w:szCs w:val="20"/>
        </w:rPr>
        <w:t xml:space="preserve"> nėra skirtas vartoti nėštumo laikotarpiu. </w:t>
      </w:r>
      <w:r w:rsidR="00055D06" w:rsidRPr="00055D06">
        <w:rPr>
          <w:rFonts w:ascii="Times New Roman" w:eastAsia="Times New Roman" w:hAnsi="Times New Roman" w:cs="Times New Roman"/>
          <w:snapToGrid w:val="0"/>
          <w:szCs w:val="20"/>
        </w:rPr>
        <w:t xml:space="preserve">Siekiant išvengti netyčinio </w:t>
      </w:r>
      <w:proofErr w:type="spellStart"/>
      <w:r w:rsidR="00055D06" w:rsidRPr="00055D06">
        <w:rPr>
          <w:rFonts w:ascii="Times New Roman" w:eastAsia="Times New Roman" w:hAnsi="Times New Roman" w:cs="Times New Roman"/>
          <w:snapToGrid w:val="0"/>
          <w:szCs w:val="20"/>
        </w:rPr>
        <w:t>klomifeno</w:t>
      </w:r>
      <w:proofErr w:type="spellEnd"/>
      <w:r w:rsidR="00055D06" w:rsidRPr="00055D06">
        <w:rPr>
          <w:rFonts w:ascii="Times New Roman" w:eastAsia="Times New Roman" w:hAnsi="Times New Roman" w:cs="Times New Roman"/>
          <w:snapToGrid w:val="0"/>
          <w:szCs w:val="20"/>
        </w:rPr>
        <w:t xml:space="preserve"> vartojimo ankstyvuoju nėštumo laikotarpiu, kiekvieno gydymo ciklo metu reik</w:t>
      </w:r>
      <w:r w:rsidR="004E6852">
        <w:rPr>
          <w:rFonts w:ascii="Times New Roman" w:eastAsia="Times New Roman" w:hAnsi="Times New Roman" w:cs="Times New Roman"/>
          <w:snapToGrid w:val="0"/>
          <w:szCs w:val="20"/>
        </w:rPr>
        <w:t>ia</w:t>
      </w:r>
      <w:r w:rsidR="00055D06" w:rsidRPr="00055D06">
        <w:rPr>
          <w:rFonts w:ascii="Times New Roman" w:eastAsia="Times New Roman" w:hAnsi="Times New Roman" w:cs="Times New Roman"/>
          <w:snapToGrid w:val="0"/>
          <w:szCs w:val="20"/>
        </w:rPr>
        <w:t xml:space="preserve"> atlikti atitinkamus tyrimus, kad būtų nustatyta, ar įvyksta ovuliacija. Prieš pradedant kitą gydymo </w:t>
      </w:r>
      <w:proofErr w:type="spellStart"/>
      <w:r w:rsidR="00055D06" w:rsidRPr="00055D06">
        <w:rPr>
          <w:rFonts w:ascii="Times New Roman" w:eastAsia="Times New Roman" w:hAnsi="Times New Roman" w:cs="Times New Roman"/>
          <w:snapToGrid w:val="0"/>
          <w:szCs w:val="20"/>
        </w:rPr>
        <w:t>Clostilbegyt</w:t>
      </w:r>
      <w:proofErr w:type="spellEnd"/>
      <w:r w:rsidR="00055D06" w:rsidRPr="00055D06">
        <w:rPr>
          <w:rFonts w:ascii="Times New Roman" w:eastAsia="Times New Roman" w:hAnsi="Times New Roman" w:cs="Times New Roman"/>
          <w:snapToGrid w:val="0"/>
          <w:szCs w:val="20"/>
        </w:rPr>
        <w:t xml:space="preserve"> kursą, pacientė tur</w:t>
      </w:r>
      <w:r w:rsidR="004E6852">
        <w:rPr>
          <w:rFonts w:ascii="Times New Roman" w:eastAsia="Times New Roman" w:hAnsi="Times New Roman" w:cs="Times New Roman"/>
          <w:snapToGrid w:val="0"/>
          <w:szCs w:val="20"/>
        </w:rPr>
        <w:t>i</w:t>
      </w:r>
      <w:r w:rsidR="00055D06" w:rsidRPr="00055D06">
        <w:rPr>
          <w:rFonts w:ascii="Times New Roman" w:eastAsia="Times New Roman" w:hAnsi="Times New Roman" w:cs="Times New Roman"/>
          <w:snapToGrid w:val="0"/>
          <w:szCs w:val="20"/>
        </w:rPr>
        <w:t xml:space="preserve"> atlikti nėštumo testą</w:t>
      </w:r>
      <w:r w:rsidR="00055D06">
        <w:rPr>
          <w:rFonts w:ascii="Times New Roman" w:eastAsia="Times New Roman" w:hAnsi="Times New Roman" w:cs="Times New Roman"/>
          <w:snapToGrid w:val="0"/>
          <w:szCs w:val="20"/>
        </w:rPr>
        <w:t xml:space="preserve"> </w:t>
      </w:r>
      <w:r w:rsidRPr="00372F4C">
        <w:rPr>
          <w:rFonts w:ascii="Times New Roman" w:eastAsia="Times New Roman" w:hAnsi="Times New Roman" w:cs="Times New Roman"/>
          <w:snapToGrid w:val="0"/>
          <w:szCs w:val="20"/>
        </w:rPr>
        <w:t>(žr. 4.6</w:t>
      </w:r>
      <w:r w:rsidR="00B52388">
        <w:rPr>
          <w:rFonts w:ascii="Times New Roman" w:eastAsia="Times New Roman" w:hAnsi="Times New Roman" w:cs="Times New Roman"/>
          <w:snapToGrid w:val="0"/>
          <w:szCs w:val="20"/>
        </w:rPr>
        <w:t> </w:t>
      </w:r>
      <w:r w:rsidRPr="00372F4C">
        <w:rPr>
          <w:rFonts w:ascii="Times New Roman" w:eastAsia="Times New Roman" w:hAnsi="Times New Roman" w:cs="Times New Roman"/>
          <w:snapToGrid w:val="0"/>
          <w:szCs w:val="20"/>
        </w:rPr>
        <w:t>skyrių).</w:t>
      </w:r>
    </w:p>
    <w:p w14:paraId="42171FAF" w14:textId="0B6B02B6" w:rsidR="00372F4C" w:rsidRPr="00372F4C" w:rsidRDefault="00372F4C" w:rsidP="00372F4C">
      <w:pPr>
        <w:numPr>
          <w:ilvl w:val="0"/>
          <w:numId w:val="10"/>
        </w:numPr>
        <w:tabs>
          <w:tab w:val="left" w:pos="567"/>
        </w:tabs>
        <w:spacing w:after="0" w:line="240" w:lineRule="auto"/>
        <w:ind w:left="567" w:hanging="567"/>
        <w:contextualSpacing/>
        <w:rPr>
          <w:rFonts w:ascii="Times New Roman" w:eastAsia="Times New Roman" w:hAnsi="Times New Roman" w:cs="Times New Roman"/>
          <w:snapToGrid w:val="0"/>
          <w:szCs w:val="20"/>
        </w:rPr>
      </w:pPr>
      <w:r w:rsidRPr="00372F4C">
        <w:rPr>
          <w:rFonts w:ascii="Times New Roman" w:eastAsia="Times New Roman" w:hAnsi="Times New Roman" w:cs="Times New Roman"/>
          <w:snapToGrid w:val="0"/>
          <w:szCs w:val="20"/>
        </w:rPr>
        <w:t xml:space="preserve">Kiaušidžių cistos (išskyrus </w:t>
      </w:r>
      <w:proofErr w:type="spellStart"/>
      <w:r w:rsidRPr="00372F4C">
        <w:rPr>
          <w:rFonts w:ascii="Times New Roman" w:eastAsia="Times New Roman" w:hAnsi="Times New Roman" w:cs="Times New Roman"/>
          <w:snapToGrid w:val="0"/>
          <w:szCs w:val="20"/>
        </w:rPr>
        <w:t>policistinių</w:t>
      </w:r>
      <w:proofErr w:type="spellEnd"/>
      <w:r w:rsidRPr="00372F4C">
        <w:rPr>
          <w:rFonts w:ascii="Times New Roman" w:eastAsia="Times New Roman" w:hAnsi="Times New Roman" w:cs="Times New Roman"/>
          <w:snapToGrid w:val="0"/>
          <w:szCs w:val="20"/>
        </w:rPr>
        <w:t xml:space="preserve"> kiaušidžių sindromą).</w:t>
      </w:r>
      <w:r w:rsidR="00055D06" w:rsidRPr="00055D06">
        <w:t xml:space="preserve"> </w:t>
      </w:r>
      <w:proofErr w:type="spellStart"/>
      <w:r w:rsidR="00055D06" w:rsidRPr="00055D06">
        <w:rPr>
          <w:rFonts w:ascii="Times New Roman" w:eastAsia="Times New Roman" w:hAnsi="Times New Roman" w:cs="Times New Roman"/>
          <w:snapToGrid w:val="0"/>
          <w:szCs w:val="20"/>
        </w:rPr>
        <w:t>Klomifeno</w:t>
      </w:r>
      <w:proofErr w:type="spellEnd"/>
      <w:r w:rsidR="00055D06" w:rsidRPr="00055D06">
        <w:rPr>
          <w:rFonts w:ascii="Times New Roman" w:eastAsia="Times New Roman" w:hAnsi="Times New Roman" w:cs="Times New Roman"/>
          <w:snapToGrid w:val="0"/>
          <w:szCs w:val="20"/>
        </w:rPr>
        <w:t xml:space="preserve"> </w:t>
      </w:r>
      <w:r w:rsidR="00A415B3">
        <w:rPr>
          <w:rFonts w:ascii="Times New Roman" w:eastAsia="Times New Roman" w:hAnsi="Times New Roman" w:cs="Times New Roman"/>
          <w:snapToGrid w:val="0"/>
          <w:szCs w:val="20"/>
        </w:rPr>
        <w:t>draudž</w:t>
      </w:r>
      <w:r w:rsidR="00055D06" w:rsidRPr="00055D06">
        <w:rPr>
          <w:rFonts w:ascii="Times New Roman" w:eastAsia="Times New Roman" w:hAnsi="Times New Roman" w:cs="Times New Roman"/>
          <w:snapToGrid w:val="0"/>
          <w:szCs w:val="20"/>
        </w:rPr>
        <w:t>i</w:t>
      </w:r>
      <w:r w:rsidR="00A415B3">
        <w:rPr>
          <w:rFonts w:ascii="Times New Roman" w:eastAsia="Times New Roman" w:hAnsi="Times New Roman" w:cs="Times New Roman"/>
          <w:snapToGrid w:val="0"/>
          <w:szCs w:val="20"/>
        </w:rPr>
        <w:t>a</w:t>
      </w:r>
      <w:r w:rsidR="00055D06" w:rsidRPr="00055D06">
        <w:rPr>
          <w:rFonts w:ascii="Times New Roman" w:eastAsia="Times New Roman" w:hAnsi="Times New Roman" w:cs="Times New Roman"/>
          <w:snapToGrid w:val="0"/>
          <w:szCs w:val="20"/>
        </w:rPr>
        <w:t xml:space="preserve">ma skirti esant kiaušidžių cistai, išskyrus </w:t>
      </w:r>
      <w:proofErr w:type="spellStart"/>
      <w:r w:rsidR="00055D06" w:rsidRPr="00055D06">
        <w:rPr>
          <w:rFonts w:ascii="Times New Roman" w:eastAsia="Times New Roman" w:hAnsi="Times New Roman" w:cs="Times New Roman"/>
          <w:snapToGrid w:val="0"/>
          <w:szCs w:val="20"/>
        </w:rPr>
        <w:t>policistines</w:t>
      </w:r>
      <w:proofErr w:type="spellEnd"/>
      <w:r w:rsidR="00055D06" w:rsidRPr="00055D06">
        <w:rPr>
          <w:rFonts w:ascii="Times New Roman" w:eastAsia="Times New Roman" w:hAnsi="Times New Roman" w:cs="Times New Roman"/>
          <w:snapToGrid w:val="0"/>
          <w:szCs w:val="20"/>
        </w:rPr>
        <w:t xml:space="preserve"> kiaušid</w:t>
      </w:r>
      <w:r w:rsidR="004E6852">
        <w:rPr>
          <w:rFonts w:ascii="Times New Roman" w:eastAsia="Times New Roman" w:hAnsi="Times New Roman" w:cs="Times New Roman"/>
          <w:snapToGrid w:val="0"/>
          <w:szCs w:val="20"/>
        </w:rPr>
        <w:t>es</w:t>
      </w:r>
      <w:r w:rsidR="00055D06" w:rsidRPr="00055D06">
        <w:rPr>
          <w:rFonts w:ascii="Times New Roman" w:eastAsia="Times New Roman" w:hAnsi="Times New Roman" w:cs="Times New Roman"/>
          <w:snapToGrid w:val="0"/>
          <w:szCs w:val="20"/>
        </w:rPr>
        <w:t>, nes cista gali dar labiau padidėti. Prieš kiekvieną gydymo kursą pacientės turi būti ištirtos dėl kiaušidžių cistų (taip pat žr. 4.4 ir 4.8</w:t>
      </w:r>
      <w:r w:rsidR="00055D06">
        <w:rPr>
          <w:rFonts w:ascii="Times New Roman" w:eastAsia="Times New Roman" w:hAnsi="Times New Roman" w:cs="Times New Roman"/>
          <w:snapToGrid w:val="0"/>
          <w:szCs w:val="20"/>
        </w:rPr>
        <w:t> </w:t>
      </w:r>
      <w:r w:rsidR="00055D06" w:rsidRPr="00055D06">
        <w:rPr>
          <w:rFonts w:ascii="Times New Roman" w:eastAsia="Times New Roman" w:hAnsi="Times New Roman" w:cs="Times New Roman"/>
          <w:snapToGrid w:val="0"/>
          <w:szCs w:val="20"/>
        </w:rPr>
        <w:t>skyrius)</w:t>
      </w:r>
      <w:r w:rsidR="001E19EE">
        <w:rPr>
          <w:rFonts w:ascii="Times New Roman" w:eastAsia="Times New Roman" w:hAnsi="Times New Roman" w:cs="Times New Roman"/>
          <w:snapToGrid w:val="0"/>
          <w:szCs w:val="20"/>
        </w:rPr>
        <w:t>.</w:t>
      </w:r>
    </w:p>
    <w:p w14:paraId="0C275691" w14:textId="77777777" w:rsidR="00372F4C" w:rsidRPr="00372F4C" w:rsidRDefault="00372F4C" w:rsidP="00372F4C">
      <w:pPr>
        <w:numPr>
          <w:ilvl w:val="0"/>
          <w:numId w:val="10"/>
        </w:numPr>
        <w:tabs>
          <w:tab w:val="left" w:pos="567"/>
        </w:tabs>
        <w:spacing w:after="0" w:line="240" w:lineRule="auto"/>
        <w:ind w:left="567" w:hanging="567"/>
        <w:contextualSpacing/>
        <w:rPr>
          <w:rFonts w:ascii="Times New Roman" w:eastAsia="Times New Roman" w:hAnsi="Times New Roman" w:cs="Times New Roman"/>
          <w:snapToGrid w:val="0"/>
          <w:szCs w:val="20"/>
        </w:rPr>
      </w:pPr>
      <w:proofErr w:type="spellStart"/>
      <w:r w:rsidRPr="00372F4C">
        <w:rPr>
          <w:rFonts w:ascii="Times New Roman" w:eastAsia="Times New Roman" w:hAnsi="Times New Roman" w:cs="Times New Roman"/>
          <w:snapToGrid w:val="0"/>
          <w:szCs w:val="20"/>
        </w:rPr>
        <w:t>Posmegeninės</w:t>
      </w:r>
      <w:proofErr w:type="spellEnd"/>
      <w:r w:rsidRPr="00372F4C">
        <w:rPr>
          <w:rFonts w:ascii="Times New Roman" w:eastAsia="Times New Roman" w:hAnsi="Times New Roman" w:cs="Times New Roman"/>
          <w:snapToGrid w:val="0"/>
          <w:szCs w:val="20"/>
        </w:rPr>
        <w:t xml:space="preserve"> liaukos funkcijos susilpnėjimas.</w:t>
      </w:r>
    </w:p>
    <w:p w14:paraId="5C30B1EB" w14:textId="77777777" w:rsidR="00372F4C" w:rsidRPr="00372F4C" w:rsidRDefault="00372F4C" w:rsidP="00372F4C">
      <w:pPr>
        <w:numPr>
          <w:ilvl w:val="0"/>
          <w:numId w:val="10"/>
        </w:numPr>
        <w:tabs>
          <w:tab w:val="left" w:pos="567"/>
        </w:tabs>
        <w:spacing w:after="0" w:line="240" w:lineRule="auto"/>
        <w:ind w:left="567" w:hanging="567"/>
        <w:contextualSpacing/>
        <w:rPr>
          <w:rFonts w:ascii="Times New Roman" w:eastAsia="Times New Roman" w:hAnsi="Times New Roman" w:cs="Times New Roman"/>
          <w:snapToGrid w:val="0"/>
          <w:szCs w:val="20"/>
        </w:rPr>
      </w:pPr>
      <w:r w:rsidRPr="00372F4C">
        <w:rPr>
          <w:rFonts w:ascii="Times New Roman" w:eastAsia="Times New Roman" w:hAnsi="Times New Roman" w:cs="Times New Roman"/>
          <w:snapToGrid w:val="0"/>
          <w:szCs w:val="20"/>
        </w:rPr>
        <w:t>Skydliaukės ir antinksčių funkcijos sutrikimai.</w:t>
      </w:r>
    </w:p>
    <w:p w14:paraId="53267BE2" w14:textId="7CC4E90F" w:rsidR="00372F4C" w:rsidRPr="00372F4C" w:rsidRDefault="00372F4C" w:rsidP="00372F4C">
      <w:pPr>
        <w:numPr>
          <w:ilvl w:val="0"/>
          <w:numId w:val="10"/>
        </w:numPr>
        <w:tabs>
          <w:tab w:val="left" w:pos="567"/>
        </w:tabs>
        <w:spacing w:after="0" w:line="240" w:lineRule="auto"/>
        <w:ind w:left="567" w:hanging="567"/>
        <w:contextualSpacing/>
        <w:rPr>
          <w:rFonts w:ascii="Times New Roman" w:eastAsia="Times New Roman" w:hAnsi="Times New Roman" w:cs="Times New Roman"/>
          <w:snapToGrid w:val="0"/>
          <w:szCs w:val="20"/>
        </w:rPr>
      </w:pPr>
      <w:r w:rsidRPr="00372F4C">
        <w:rPr>
          <w:rFonts w:ascii="Times New Roman" w:eastAsia="Times New Roman" w:hAnsi="Times New Roman" w:cs="Times New Roman"/>
          <w:snapToGrid w:val="0"/>
          <w:szCs w:val="20"/>
        </w:rPr>
        <w:t>Nežinomos arba nenustatytos kilmės kraujavimai iš gimdos.</w:t>
      </w:r>
      <w:r w:rsidR="003B0A73" w:rsidRPr="003B0A73">
        <w:t xml:space="preserve"> </w:t>
      </w:r>
      <w:proofErr w:type="spellStart"/>
      <w:r w:rsidR="003B0A73" w:rsidRPr="003B0A73">
        <w:rPr>
          <w:rFonts w:ascii="Times New Roman" w:eastAsia="Times New Roman" w:hAnsi="Times New Roman" w:cs="Times New Roman"/>
          <w:snapToGrid w:val="0"/>
          <w:szCs w:val="20"/>
        </w:rPr>
        <w:t>Klomifeno</w:t>
      </w:r>
      <w:proofErr w:type="spellEnd"/>
      <w:r w:rsidR="003B0A73" w:rsidRPr="003B0A73">
        <w:rPr>
          <w:rFonts w:ascii="Times New Roman" w:eastAsia="Times New Roman" w:hAnsi="Times New Roman" w:cs="Times New Roman"/>
          <w:snapToGrid w:val="0"/>
          <w:szCs w:val="20"/>
        </w:rPr>
        <w:t xml:space="preserve"> draudžiama vartoti pacientėms, kurioms yra nuo hormonų priklausom</w:t>
      </w:r>
      <w:r w:rsidR="004E6852">
        <w:rPr>
          <w:rFonts w:ascii="Times New Roman" w:eastAsia="Times New Roman" w:hAnsi="Times New Roman" w:cs="Times New Roman"/>
          <w:snapToGrid w:val="0"/>
          <w:szCs w:val="20"/>
        </w:rPr>
        <w:t>ų</w:t>
      </w:r>
      <w:r w:rsidR="003B0A73" w:rsidRPr="003B0A73">
        <w:rPr>
          <w:rFonts w:ascii="Times New Roman" w:eastAsia="Times New Roman" w:hAnsi="Times New Roman" w:cs="Times New Roman"/>
          <w:snapToGrid w:val="0"/>
          <w:szCs w:val="20"/>
        </w:rPr>
        <w:t xml:space="preserve"> navik</w:t>
      </w:r>
      <w:r w:rsidR="004E6852">
        <w:rPr>
          <w:rFonts w:ascii="Times New Roman" w:eastAsia="Times New Roman" w:hAnsi="Times New Roman" w:cs="Times New Roman"/>
          <w:snapToGrid w:val="0"/>
          <w:szCs w:val="20"/>
        </w:rPr>
        <w:t>ų</w:t>
      </w:r>
      <w:r w:rsidR="003B0A73" w:rsidRPr="003B0A73">
        <w:rPr>
          <w:rFonts w:ascii="Times New Roman" w:eastAsia="Times New Roman" w:hAnsi="Times New Roman" w:cs="Times New Roman"/>
          <w:snapToGrid w:val="0"/>
          <w:szCs w:val="20"/>
        </w:rPr>
        <w:t xml:space="preserve"> arba nenormalus gimdos kraujavimas, kurio priežastis nenustatyta.</w:t>
      </w:r>
    </w:p>
    <w:p w14:paraId="066B5C14" w14:textId="2353B82A" w:rsidR="00372F4C" w:rsidRPr="00372F4C" w:rsidRDefault="00372F4C" w:rsidP="00372F4C">
      <w:pPr>
        <w:numPr>
          <w:ilvl w:val="0"/>
          <w:numId w:val="10"/>
        </w:numPr>
        <w:tabs>
          <w:tab w:val="left" w:pos="567"/>
        </w:tabs>
        <w:spacing w:after="0" w:line="240" w:lineRule="auto"/>
        <w:ind w:left="567" w:hanging="567"/>
        <w:contextualSpacing/>
        <w:rPr>
          <w:rFonts w:ascii="Times New Roman" w:eastAsia="Times New Roman" w:hAnsi="Times New Roman" w:cs="Times New Roman"/>
          <w:snapToGrid w:val="0"/>
          <w:szCs w:val="20"/>
        </w:rPr>
      </w:pPr>
      <w:r w:rsidRPr="00372F4C">
        <w:rPr>
          <w:rFonts w:ascii="Times New Roman" w:eastAsia="Times New Roman" w:hAnsi="Times New Roman" w:cs="Times New Roman"/>
          <w:snapToGrid w:val="0"/>
          <w:szCs w:val="20"/>
        </w:rPr>
        <w:t xml:space="preserve">Neseniai arba seniai </w:t>
      </w:r>
      <w:r w:rsidR="001E19EE">
        <w:rPr>
          <w:rFonts w:ascii="Times New Roman" w:eastAsia="Times New Roman" w:hAnsi="Times New Roman" w:cs="Times New Roman"/>
          <w:snapToGrid w:val="0"/>
          <w:szCs w:val="20"/>
        </w:rPr>
        <w:t>atsiradę</w:t>
      </w:r>
      <w:r w:rsidR="001E19EE" w:rsidRPr="00372F4C">
        <w:rPr>
          <w:rFonts w:ascii="Times New Roman" w:eastAsia="Times New Roman" w:hAnsi="Times New Roman" w:cs="Times New Roman"/>
          <w:snapToGrid w:val="0"/>
          <w:szCs w:val="20"/>
        </w:rPr>
        <w:t xml:space="preserve"> </w:t>
      </w:r>
      <w:r w:rsidRPr="00372F4C">
        <w:rPr>
          <w:rFonts w:ascii="Times New Roman" w:eastAsia="Times New Roman" w:hAnsi="Times New Roman" w:cs="Times New Roman"/>
          <w:snapToGrid w:val="0"/>
          <w:szCs w:val="20"/>
        </w:rPr>
        <w:t>regos sutrikimai.</w:t>
      </w:r>
      <w:r w:rsidR="003674A1" w:rsidRPr="003674A1">
        <w:t xml:space="preserve"> </w:t>
      </w:r>
      <w:proofErr w:type="spellStart"/>
      <w:r w:rsidR="003674A1" w:rsidRPr="003674A1">
        <w:rPr>
          <w:rFonts w:ascii="Times New Roman" w:eastAsia="Times New Roman" w:hAnsi="Times New Roman" w:cs="Times New Roman"/>
          <w:snapToGrid w:val="0"/>
          <w:szCs w:val="20"/>
        </w:rPr>
        <w:t>Klomifeno</w:t>
      </w:r>
      <w:proofErr w:type="spellEnd"/>
      <w:r w:rsidR="003674A1" w:rsidRPr="003674A1">
        <w:rPr>
          <w:rFonts w:ascii="Times New Roman" w:eastAsia="Times New Roman" w:hAnsi="Times New Roman" w:cs="Times New Roman"/>
          <w:snapToGrid w:val="0"/>
          <w:szCs w:val="20"/>
        </w:rPr>
        <w:t xml:space="preserve"> draudžiama vartoti pacientėms, kurioms yra buvę reikšmingų mediciniškai patvirtintų regos sutrikimų, susijusių su </w:t>
      </w:r>
      <w:proofErr w:type="spellStart"/>
      <w:r w:rsidR="003674A1" w:rsidRPr="003674A1">
        <w:rPr>
          <w:rFonts w:ascii="Times New Roman" w:eastAsia="Times New Roman" w:hAnsi="Times New Roman" w:cs="Times New Roman"/>
          <w:snapToGrid w:val="0"/>
          <w:szCs w:val="20"/>
        </w:rPr>
        <w:t>klomifeno</w:t>
      </w:r>
      <w:proofErr w:type="spellEnd"/>
      <w:r w:rsidR="003674A1" w:rsidRPr="003674A1">
        <w:rPr>
          <w:rFonts w:ascii="Times New Roman" w:eastAsia="Times New Roman" w:hAnsi="Times New Roman" w:cs="Times New Roman"/>
          <w:snapToGrid w:val="0"/>
          <w:szCs w:val="20"/>
        </w:rPr>
        <w:t xml:space="preserve"> vartojimu (ankstesniu arba dabartiniu gydymo kursu) (žr. 4.4 ir 4.8</w:t>
      </w:r>
      <w:r w:rsidR="003674A1">
        <w:rPr>
          <w:rFonts w:ascii="Times New Roman" w:eastAsia="Times New Roman" w:hAnsi="Times New Roman" w:cs="Times New Roman"/>
          <w:snapToGrid w:val="0"/>
          <w:szCs w:val="20"/>
        </w:rPr>
        <w:t> </w:t>
      </w:r>
      <w:r w:rsidR="003674A1" w:rsidRPr="003674A1">
        <w:rPr>
          <w:rFonts w:ascii="Times New Roman" w:eastAsia="Times New Roman" w:hAnsi="Times New Roman" w:cs="Times New Roman"/>
          <w:snapToGrid w:val="0"/>
          <w:szCs w:val="20"/>
        </w:rPr>
        <w:t>skyrius).</w:t>
      </w:r>
    </w:p>
    <w:p w14:paraId="381552F3" w14:textId="77777777" w:rsidR="00372F4C" w:rsidRPr="00372F4C" w:rsidRDefault="00372F4C" w:rsidP="00372F4C">
      <w:pPr>
        <w:numPr>
          <w:ilvl w:val="0"/>
          <w:numId w:val="10"/>
        </w:numPr>
        <w:tabs>
          <w:tab w:val="left" w:pos="567"/>
        </w:tabs>
        <w:spacing w:after="0" w:line="240" w:lineRule="auto"/>
        <w:ind w:left="567" w:hanging="567"/>
        <w:contextualSpacing/>
        <w:rPr>
          <w:rFonts w:ascii="Times New Roman" w:eastAsia="Times New Roman" w:hAnsi="Times New Roman" w:cs="Times New Roman"/>
          <w:lang w:eastAsia="lt-LT"/>
        </w:rPr>
      </w:pPr>
      <w:r w:rsidRPr="00372F4C">
        <w:rPr>
          <w:rFonts w:ascii="Times New Roman" w:eastAsia="Times New Roman" w:hAnsi="Times New Roman" w:cs="Times New Roman"/>
          <w:lang w:eastAsia="lt-LT"/>
        </w:rPr>
        <w:t xml:space="preserve">Kiaušidžių </w:t>
      </w:r>
      <w:proofErr w:type="spellStart"/>
      <w:r w:rsidRPr="00372F4C">
        <w:rPr>
          <w:rFonts w:ascii="Times New Roman" w:eastAsia="Times New Roman" w:hAnsi="Times New Roman" w:cs="Times New Roman"/>
          <w:lang w:eastAsia="lt-LT"/>
        </w:rPr>
        <w:t>disgenezė</w:t>
      </w:r>
      <w:proofErr w:type="spellEnd"/>
      <w:r w:rsidRPr="00372F4C">
        <w:rPr>
          <w:rFonts w:ascii="Times New Roman" w:eastAsia="Times New Roman" w:hAnsi="Times New Roman" w:cs="Times New Roman"/>
          <w:lang w:eastAsia="lt-LT"/>
        </w:rPr>
        <w:t>, menopauzė ar bet kokia kita būklė, kai reakcija į gydymą nėra tikėtina.</w:t>
      </w:r>
    </w:p>
    <w:p w14:paraId="251C18E8" w14:textId="77777777" w:rsidR="00372F4C" w:rsidRPr="00372F4C" w:rsidRDefault="00372F4C" w:rsidP="00372F4C">
      <w:pPr>
        <w:spacing w:after="0" w:line="240" w:lineRule="auto"/>
        <w:rPr>
          <w:rFonts w:ascii="Times New Roman" w:eastAsia="Calibri" w:hAnsi="Times New Roman" w:cs="Times New Roman"/>
        </w:rPr>
      </w:pPr>
    </w:p>
    <w:p w14:paraId="41F453F3" w14:textId="77777777" w:rsidR="00372F4C" w:rsidRPr="00372F4C" w:rsidRDefault="00372F4C" w:rsidP="00372F4C">
      <w:pPr>
        <w:tabs>
          <w:tab w:val="left" w:pos="540"/>
        </w:tabs>
        <w:spacing w:after="0" w:line="240" w:lineRule="auto"/>
        <w:rPr>
          <w:rFonts w:ascii="Times New Roman" w:eastAsia="Calibri" w:hAnsi="Times New Roman" w:cs="Times New Roman"/>
          <w:b/>
          <w:bCs/>
        </w:rPr>
      </w:pPr>
      <w:r w:rsidRPr="00372F4C">
        <w:rPr>
          <w:rFonts w:ascii="Times New Roman" w:eastAsia="Calibri" w:hAnsi="Times New Roman" w:cs="Times New Roman"/>
          <w:b/>
          <w:bCs/>
        </w:rPr>
        <w:t>4.4</w:t>
      </w:r>
      <w:r w:rsidRPr="00372F4C">
        <w:rPr>
          <w:rFonts w:ascii="Times New Roman" w:eastAsia="Calibri" w:hAnsi="Times New Roman" w:cs="Times New Roman"/>
          <w:b/>
          <w:bCs/>
        </w:rPr>
        <w:tab/>
        <w:t>Specialūs įspėjimai ir atsargumo priemonės</w:t>
      </w:r>
    </w:p>
    <w:p w14:paraId="554558AF" w14:textId="77777777" w:rsidR="00372F4C" w:rsidRPr="00372F4C" w:rsidRDefault="00372F4C" w:rsidP="00372F4C">
      <w:pPr>
        <w:spacing w:after="0" w:line="240" w:lineRule="auto"/>
        <w:rPr>
          <w:rFonts w:ascii="Times New Roman" w:eastAsia="Calibri" w:hAnsi="Times New Roman" w:cs="Times New Roman"/>
        </w:rPr>
      </w:pPr>
    </w:p>
    <w:p w14:paraId="60680F62" w14:textId="77777777" w:rsidR="00372F4C" w:rsidRPr="00372F4C" w:rsidRDefault="00372F4C" w:rsidP="00372F4C">
      <w:pPr>
        <w:tabs>
          <w:tab w:val="left" w:pos="567"/>
        </w:tabs>
        <w:spacing w:after="0" w:line="276" w:lineRule="auto"/>
        <w:rPr>
          <w:rFonts w:ascii="Times New Roman" w:eastAsia="Calibri" w:hAnsi="Times New Roman" w:cs="Times New Roman"/>
        </w:rPr>
      </w:pPr>
      <w:r w:rsidRPr="00372F4C">
        <w:rPr>
          <w:rFonts w:ascii="Times New Roman" w:eastAsia="Calibri" w:hAnsi="Times New Roman" w:cs="Times New Roman"/>
        </w:rPr>
        <w:t>Prieš gydymą rekomenduojama ištirti kepenų funkciją.</w:t>
      </w:r>
    </w:p>
    <w:p w14:paraId="13230C54" w14:textId="77777777" w:rsidR="00372F4C" w:rsidRPr="00372F4C" w:rsidRDefault="00372F4C" w:rsidP="00372F4C">
      <w:pPr>
        <w:spacing w:after="0" w:line="240" w:lineRule="auto"/>
        <w:rPr>
          <w:rFonts w:ascii="Times New Roman" w:eastAsia="Calibri" w:hAnsi="Times New Roman" w:cs="Times New Roman"/>
        </w:rPr>
      </w:pPr>
    </w:p>
    <w:p w14:paraId="429CB14E"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lastRenderedPageBreak/>
        <w:t xml:space="preserve">Prieš pradedant gydymą, pacientą turėtų atidžiai ištirti ginekologas. Vaistinio preparato rekomenduojama vartoti, jeigu su šlapimu išskiriamo </w:t>
      </w:r>
      <w:proofErr w:type="spellStart"/>
      <w:r w:rsidRPr="00372F4C">
        <w:rPr>
          <w:rFonts w:ascii="Times New Roman" w:eastAsia="Calibri" w:hAnsi="Times New Roman" w:cs="Times New Roman"/>
        </w:rPr>
        <w:t>gonadotropino</w:t>
      </w:r>
      <w:proofErr w:type="spellEnd"/>
      <w:r w:rsidRPr="00372F4C">
        <w:rPr>
          <w:rFonts w:ascii="Times New Roman" w:eastAsia="Calibri" w:hAnsi="Times New Roman" w:cs="Times New Roman"/>
        </w:rPr>
        <w:t xml:space="preserve"> bendras kiekis yra mažesnis už normalų arba jo kiekis yra normalus, kiaušidės čiuopiant yra normalios, o skydliaukės bei antinksčių veikla taip pat normali.</w:t>
      </w:r>
    </w:p>
    <w:p w14:paraId="104ADF6C" w14:textId="77777777" w:rsidR="00372F4C" w:rsidRPr="00372F4C" w:rsidRDefault="00372F4C" w:rsidP="00372F4C">
      <w:pPr>
        <w:spacing w:after="0" w:line="240" w:lineRule="auto"/>
        <w:rPr>
          <w:rFonts w:ascii="Times New Roman" w:eastAsia="Calibri" w:hAnsi="Times New Roman" w:cs="Times New Roman"/>
        </w:rPr>
      </w:pPr>
    </w:p>
    <w:p w14:paraId="2369DCCC" w14:textId="1B53028D"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Jei ovuliacija nevyksta, prieš pradedant gydymą šiuo vaistiniu preparatu, būtina atmesti kitas nevaisingumo priežastis arba jas pašalinti. Jei gydymo metu padidėja kiaušidės arba atsiranda cistinių pokyčių, gydyti negalima tol, kol kiaušidžių dydis vėl netaps normalus. Vėliau gydymą galima būtų tęsti tik mažesnėmis vaistinio preparato dozėmis arba sutrumpinant gydymo trukmę. Taip pat būtina viso gydymo metu </w:t>
      </w:r>
      <w:r w:rsidR="001E19EE">
        <w:rPr>
          <w:rFonts w:ascii="Times New Roman" w:eastAsia="Calibri" w:hAnsi="Times New Roman" w:cs="Times New Roman"/>
        </w:rPr>
        <w:t>reguliariai vertinti</w:t>
      </w:r>
      <w:r w:rsidRPr="00372F4C">
        <w:rPr>
          <w:rFonts w:ascii="Times New Roman" w:eastAsia="Calibri" w:hAnsi="Times New Roman" w:cs="Times New Roman"/>
        </w:rPr>
        <w:t xml:space="preserve"> kiaušidžių būklę.</w:t>
      </w:r>
    </w:p>
    <w:p w14:paraId="2F48382E" w14:textId="77777777" w:rsidR="00372F4C" w:rsidRPr="00372F4C" w:rsidRDefault="00372F4C" w:rsidP="00372F4C">
      <w:pPr>
        <w:spacing w:after="0" w:line="240" w:lineRule="auto"/>
        <w:rPr>
          <w:rFonts w:ascii="Times New Roman" w:eastAsia="Calibri" w:hAnsi="Times New Roman" w:cs="Times New Roman"/>
        </w:rPr>
      </w:pPr>
    </w:p>
    <w:p w14:paraId="00A00DCA"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Gydant </w:t>
      </w: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dažnai sunku nustatyti ovuliacijos laiką ir dažnai pasireiškia geltonojo kūno ląstelių nepakankamumas, todėl, jei moteris pastoja, rekomenduojama skirti profilaktinį gydymą progesteronu.</w:t>
      </w:r>
    </w:p>
    <w:p w14:paraId="173DA007" w14:textId="77777777" w:rsidR="00372F4C" w:rsidRPr="00372F4C" w:rsidRDefault="00372F4C" w:rsidP="00372F4C">
      <w:pPr>
        <w:spacing w:after="0" w:line="240" w:lineRule="auto"/>
        <w:rPr>
          <w:rFonts w:ascii="Times New Roman" w:eastAsia="Calibri" w:hAnsi="Times New Roman" w:cs="Times New Roman"/>
        </w:rPr>
      </w:pPr>
    </w:p>
    <w:p w14:paraId="3230F560" w14:textId="77777777"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Šį vaistinį preparatą galima vartoti tik nuolat prižiūrint ginekologui!</w:t>
      </w:r>
    </w:p>
    <w:p w14:paraId="1B423822" w14:textId="77777777" w:rsidR="00372F4C" w:rsidRPr="00372F4C" w:rsidRDefault="00372F4C" w:rsidP="00372F4C">
      <w:pPr>
        <w:spacing w:after="0" w:line="240" w:lineRule="auto"/>
        <w:rPr>
          <w:rFonts w:ascii="Times New Roman" w:eastAsia="Calibri" w:hAnsi="Times New Roman" w:cs="Times New Roman"/>
        </w:rPr>
      </w:pPr>
    </w:p>
    <w:p w14:paraId="567040C9" w14:textId="77777777" w:rsidR="00372F4C" w:rsidRPr="00DA5345" w:rsidRDefault="00372F4C" w:rsidP="00372F4C">
      <w:pPr>
        <w:tabs>
          <w:tab w:val="left" w:pos="567"/>
        </w:tabs>
        <w:spacing w:after="0" w:line="240" w:lineRule="auto"/>
        <w:rPr>
          <w:rFonts w:ascii="Times New Roman" w:eastAsia="Calibri" w:hAnsi="Times New Roman" w:cs="Times New Roman"/>
          <w:b/>
          <w:bCs/>
          <w:iCs/>
        </w:rPr>
      </w:pPr>
      <w:r w:rsidRPr="00DA5345">
        <w:rPr>
          <w:rFonts w:ascii="Times New Roman" w:eastAsia="Calibri" w:hAnsi="Times New Roman" w:cs="Times New Roman"/>
          <w:b/>
          <w:bCs/>
          <w:iCs/>
        </w:rPr>
        <w:t>Įspėjimai</w:t>
      </w:r>
    </w:p>
    <w:p w14:paraId="2B724BB4" w14:textId="383F674D" w:rsid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Geras endogeninių estrogenų kiekis (vertinamas iš makšties tepinėlio, atliekant </w:t>
      </w:r>
      <w:proofErr w:type="spellStart"/>
      <w:r w:rsidRPr="00372F4C">
        <w:rPr>
          <w:rFonts w:ascii="Times New Roman" w:eastAsia="Calibri" w:hAnsi="Times New Roman" w:cs="Times New Roman"/>
        </w:rPr>
        <w:t>endometriumo</w:t>
      </w:r>
      <w:proofErr w:type="spellEnd"/>
      <w:r w:rsidRPr="00372F4C">
        <w:rPr>
          <w:rFonts w:ascii="Times New Roman" w:eastAsia="Calibri" w:hAnsi="Times New Roman" w:cs="Times New Roman"/>
        </w:rPr>
        <w:t xml:space="preserve"> biopsiją, estrogenų kiekio šlapime tyrimo, ar pagal </w:t>
      </w:r>
      <w:proofErr w:type="spellStart"/>
      <w:r w:rsidRPr="00372F4C">
        <w:rPr>
          <w:rFonts w:ascii="Times New Roman" w:eastAsia="Calibri" w:hAnsi="Times New Roman" w:cs="Times New Roman"/>
        </w:rPr>
        <w:t>endometriumo</w:t>
      </w:r>
      <w:proofErr w:type="spellEnd"/>
      <w:r w:rsidRPr="00372F4C">
        <w:rPr>
          <w:rFonts w:ascii="Times New Roman" w:eastAsia="Calibri" w:hAnsi="Times New Roman" w:cs="Times New Roman"/>
        </w:rPr>
        <w:t xml:space="preserve"> kraujavimą reaguojant į progesteroną) suteikia palankią prognozę </w:t>
      </w: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sukeliamai kiaušidžių reakcijai. Mažas estrogenų kiekis, nors kliniškai ir mažiau palankus, nėra kliūtis sėkmingam gydymui. Gydymas </w:t>
      </w: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negali pakeisti specifinio kiaušidžių nepakankamumo, atsiradusio dėl kitų priežasčių, tokių kaip skydliaukės arba antinksčių funkcijos sutrikimo, gydymo. </w:t>
      </w:r>
      <w:proofErr w:type="spellStart"/>
      <w:r w:rsidRPr="00372F4C">
        <w:rPr>
          <w:rFonts w:ascii="Times New Roman" w:eastAsia="Calibri" w:hAnsi="Times New Roman" w:cs="Times New Roman"/>
        </w:rPr>
        <w:t>Hiperprolaktinemijai</w:t>
      </w:r>
      <w:proofErr w:type="spellEnd"/>
      <w:r w:rsidRPr="00372F4C">
        <w:rPr>
          <w:rFonts w:ascii="Times New Roman" w:eastAsia="Calibri" w:hAnsi="Times New Roman" w:cs="Times New Roman"/>
        </w:rPr>
        <w:t xml:space="preserve"> gydyti yra kitas, labiau tinkamas specifinis gydymas. </w:t>
      </w: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nėra pirmojo pasirinkimo vaistinis preparatas amenorėjai ir nevaisingumui, susijusiam su maž</w:t>
      </w:r>
      <w:r w:rsidR="00623A52">
        <w:rPr>
          <w:rFonts w:ascii="Times New Roman" w:eastAsia="Calibri" w:hAnsi="Times New Roman" w:cs="Times New Roman"/>
        </w:rPr>
        <w:t>u</w:t>
      </w:r>
      <w:r w:rsidRPr="00372F4C">
        <w:rPr>
          <w:rFonts w:ascii="Times New Roman" w:eastAsia="Calibri" w:hAnsi="Times New Roman" w:cs="Times New Roman"/>
        </w:rPr>
        <w:t xml:space="preserve"> kūno </w:t>
      </w:r>
      <w:r w:rsidR="00623A52">
        <w:rPr>
          <w:rFonts w:ascii="Times New Roman" w:eastAsia="Calibri" w:hAnsi="Times New Roman" w:cs="Times New Roman"/>
        </w:rPr>
        <w:t>svoriu</w:t>
      </w:r>
      <w:r w:rsidRPr="00372F4C">
        <w:rPr>
          <w:rFonts w:ascii="Times New Roman" w:eastAsia="Calibri" w:hAnsi="Times New Roman" w:cs="Times New Roman"/>
        </w:rPr>
        <w:t>, gydyti, ir netinkamas, jeigu yra didelis FSH kiekis kraujyje po ankstyvos menopauzės.</w:t>
      </w:r>
    </w:p>
    <w:p w14:paraId="4DADB091" w14:textId="77777777" w:rsidR="008C1312" w:rsidRPr="00372F4C" w:rsidRDefault="008C1312" w:rsidP="00372F4C">
      <w:pPr>
        <w:tabs>
          <w:tab w:val="left" w:pos="567"/>
        </w:tabs>
        <w:spacing w:after="0" w:line="240" w:lineRule="auto"/>
        <w:rPr>
          <w:rFonts w:ascii="Times New Roman" w:eastAsia="Calibri" w:hAnsi="Times New Roman" w:cs="Times New Roman"/>
        </w:rPr>
      </w:pPr>
    </w:p>
    <w:p w14:paraId="5ACF111B" w14:textId="736ACA03" w:rsidR="00372F4C" w:rsidRDefault="008C1312" w:rsidP="00372F4C">
      <w:pPr>
        <w:tabs>
          <w:tab w:val="left" w:pos="567"/>
        </w:tabs>
        <w:spacing w:after="0" w:line="240" w:lineRule="auto"/>
        <w:rPr>
          <w:rFonts w:ascii="Times New Roman" w:eastAsia="Calibri" w:hAnsi="Times New Roman" w:cs="Times New Roman"/>
        </w:rPr>
      </w:pPr>
      <w:r w:rsidRPr="008C1312">
        <w:rPr>
          <w:rFonts w:ascii="Times New Roman" w:eastAsia="Calibri" w:hAnsi="Times New Roman" w:cs="Times New Roman"/>
        </w:rPr>
        <w:t xml:space="preserve">Prieš pradedant gydymą, pacientė turi būti informuota apie gydymo </w:t>
      </w:r>
      <w:proofErr w:type="spellStart"/>
      <w:r w:rsidRPr="008C1312">
        <w:rPr>
          <w:rFonts w:ascii="Times New Roman" w:eastAsia="Calibri" w:hAnsi="Times New Roman" w:cs="Times New Roman"/>
        </w:rPr>
        <w:t>klomifenu</w:t>
      </w:r>
      <w:proofErr w:type="spellEnd"/>
      <w:r w:rsidRPr="008C1312">
        <w:rPr>
          <w:rFonts w:ascii="Times New Roman" w:eastAsia="Calibri" w:hAnsi="Times New Roman" w:cs="Times New Roman"/>
        </w:rPr>
        <w:t xml:space="preserve"> tikslą ir riziką. Reikia pabrėžti, kad gydymo </w:t>
      </w:r>
      <w:proofErr w:type="spellStart"/>
      <w:r w:rsidRPr="008C1312">
        <w:rPr>
          <w:rFonts w:ascii="Times New Roman" w:eastAsia="Calibri" w:hAnsi="Times New Roman" w:cs="Times New Roman"/>
        </w:rPr>
        <w:t>klomifen</w:t>
      </w:r>
      <w:r w:rsidR="00A768B5">
        <w:rPr>
          <w:rFonts w:ascii="Times New Roman" w:eastAsia="Calibri" w:hAnsi="Times New Roman" w:cs="Times New Roman"/>
        </w:rPr>
        <w:t>u</w:t>
      </w:r>
      <w:proofErr w:type="spellEnd"/>
      <w:r w:rsidRPr="008C1312">
        <w:rPr>
          <w:rFonts w:ascii="Times New Roman" w:eastAsia="Calibri" w:hAnsi="Times New Roman" w:cs="Times New Roman"/>
        </w:rPr>
        <w:t xml:space="preserve"> tikslas yra ovuliacija, kad vėliau įvyktų nėštumas. Gydytojas turi konsultuoti pacientę, ypatingą dėmesį skirdamas toliau išvardytoms galimoms rizikoms.</w:t>
      </w:r>
    </w:p>
    <w:p w14:paraId="2D116333" w14:textId="77777777" w:rsidR="008C1312" w:rsidRPr="00372F4C" w:rsidRDefault="008C1312" w:rsidP="00372F4C">
      <w:pPr>
        <w:tabs>
          <w:tab w:val="left" w:pos="567"/>
        </w:tabs>
        <w:spacing w:after="0" w:line="240" w:lineRule="auto"/>
        <w:rPr>
          <w:rFonts w:ascii="Times New Roman" w:eastAsia="Calibri" w:hAnsi="Times New Roman" w:cs="Times New Roman"/>
        </w:rPr>
      </w:pPr>
    </w:p>
    <w:p w14:paraId="54D0150B" w14:textId="77777777" w:rsidR="00372F4C" w:rsidRPr="00372F4C" w:rsidRDefault="00372F4C" w:rsidP="00372F4C">
      <w:pPr>
        <w:tabs>
          <w:tab w:val="left" w:pos="567"/>
        </w:tabs>
        <w:spacing w:after="0" w:line="240" w:lineRule="auto"/>
        <w:rPr>
          <w:rFonts w:ascii="Times New Roman" w:eastAsia="Calibri" w:hAnsi="Times New Roman" w:cs="Times New Roman"/>
          <w:u w:val="single"/>
        </w:rPr>
      </w:pPr>
      <w:r w:rsidRPr="00372F4C">
        <w:rPr>
          <w:rFonts w:ascii="Times New Roman" w:eastAsia="Calibri" w:hAnsi="Times New Roman" w:cs="Times New Roman"/>
          <w:u w:val="single"/>
        </w:rPr>
        <w:t xml:space="preserve">Kiaušidžių </w:t>
      </w:r>
      <w:proofErr w:type="spellStart"/>
      <w:r w:rsidRPr="00372F4C">
        <w:rPr>
          <w:rFonts w:ascii="Times New Roman" w:eastAsia="Calibri" w:hAnsi="Times New Roman" w:cs="Times New Roman"/>
          <w:u w:val="single"/>
        </w:rPr>
        <w:t>hiperstimuliacijos</w:t>
      </w:r>
      <w:proofErr w:type="spellEnd"/>
      <w:r w:rsidRPr="00372F4C">
        <w:rPr>
          <w:rFonts w:ascii="Times New Roman" w:eastAsia="Calibri" w:hAnsi="Times New Roman" w:cs="Times New Roman"/>
          <w:u w:val="single"/>
        </w:rPr>
        <w:t xml:space="preserve"> sindromas</w:t>
      </w:r>
    </w:p>
    <w:p w14:paraId="4DC437D6" w14:textId="1B815B2C"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Kiaušidžių </w:t>
      </w:r>
      <w:proofErr w:type="spellStart"/>
      <w:r w:rsidRPr="00372F4C">
        <w:rPr>
          <w:rFonts w:ascii="Times New Roman" w:eastAsia="Calibri" w:hAnsi="Times New Roman" w:cs="Times New Roman"/>
        </w:rPr>
        <w:t>hiperstimuliacijos</w:t>
      </w:r>
      <w:proofErr w:type="spellEnd"/>
      <w:r w:rsidRPr="00372F4C">
        <w:rPr>
          <w:rFonts w:ascii="Times New Roman" w:eastAsia="Calibri" w:hAnsi="Times New Roman" w:cs="Times New Roman"/>
        </w:rPr>
        <w:t xml:space="preserve"> sindromas (KHS) stebimas pacientėms, vartojančioms </w:t>
      </w:r>
      <w:proofErr w:type="spellStart"/>
      <w:r w:rsidRPr="00372F4C">
        <w:rPr>
          <w:rFonts w:ascii="Times New Roman" w:eastAsia="Calibri" w:hAnsi="Times New Roman" w:cs="Times New Roman"/>
        </w:rPr>
        <w:t>klomifeną</w:t>
      </w:r>
      <w:proofErr w:type="spellEnd"/>
      <w:r w:rsidRPr="00372F4C">
        <w:rPr>
          <w:rFonts w:ascii="Times New Roman" w:eastAsia="Calibri" w:hAnsi="Times New Roman" w:cs="Times New Roman"/>
        </w:rPr>
        <w:t xml:space="preserve"> ovuliacijai skatinti. Kai kuriais atvejais KHS pasireiškė po ciklinio </w:t>
      </w:r>
      <w:proofErr w:type="spellStart"/>
      <w:r w:rsidRPr="00372F4C">
        <w:rPr>
          <w:rFonts w:ascii="Times New Roman" w:eastAsia="Calibri" w:hAnsi="Times New Roman" w:cs="Times New Roman"/>
        </w:rPr>
        <w:t>klomifeno</w:t>
      </w:r>
      <w:proofErr w:type="spellEnd"/>
      <w:r w:rsidRPr="00372F4C">
        <w:rPr>
          <w:rFonts w:ascii="Times New Roman" w:eastAsia="Calibri" w:hAnsi="Times New Roman" w:cs="Times New Roman"/>
        </w:rPr>
        <w:t xml:space="preserve"> vartojimo arba kai </w:t>
      </w:r>
      <w:proofErr w:type="spellStart"/>
      <w:r w:rsidRPr="00372F4C">
        <w:rPr>
          <w:rFonts w:ascii="Times New Roman" w:eastAsia="Calibri" w:hAnsi="Times New Roman" w:cs="Times New Roman"/>
        </w:rPr>
        <w:t>klomifenas</w:t>
      </w:r>
      <w:proofErr w:type="spellEnd"/>
      <w:r w:rsidRPr="00372F4C">
        <w:rPr>
          <w:rFonts w:ascii="Times New Roman" w:eastAsia="Calibri" w:hAnsi="Times New Roman" w:cs="Times New Roman"/>
        </w:rPr>
        <w:t xml:space="preserve"> buvo vartojamas kartu su </w:t>
      </w:r>
      <w:proofErr w:type="spellStart"/>
      <w:r w:rsidRPr="00372F4C">
        <w:rPr>
          <w:rFonts w:ascii="Times New Roman" w:eastAsia="Calibri" w:hAnsi="Times New Roman" w:cs="Times New Roman"/>
        </w:rPr>
        <w:t>gonadotropinais</w:t>
      </w:r>
      <w:proofErr w:type="spellEnd"/>
      <w:r w:rsidRPr="00372F4C">
        <w:rPr>
          <w:rFonts w:ascii="Times New Roman" w:eastAsia="Calibri" w:hAnsi="Times New Roman" w:cs="Times New Roman"/>
        </w:rPr>
        <w:t xml:space="preserve">. </w:t>
      </w:r>
      <w:r w:rsidR="00792E77">
        <w:rPr>
          <w:rFonts w:ascii="Times New Roman" w:eastAsia="Calibri" w:hAnsi="Times New Roman" w:cs="Times New Roman"/>
        </w:rPr>
        <w:t>Gauta retų pranešimų apie sunkias KHS formas g</w:t>
      </w:r>
      <w:r w:rsidRPr="00372F4C">
        <w:rPr>
          <w:rFonts w:ascii="Times New Roman" w:eastAsia="Calibri" w:hAnsi="Times New Roman" w:cs="Times New Roman"/>
        </w:rPr>
        <w:t xml:space="preserve">ydymo </w:t>
      </w:r>
      <w:proofErr w:type="spellStart"/>
      <w:r w:rsidRPr="00372F4C">
        <w:rPr>
          <w:rFonts w:ascii="Times New Roman" w:eastAsia="Calibri" w:hAnsi="Times New Roman" w:cs="Times New Roman"/>
        </w:rPr>
        <w:t>klomifenu</w:t>
      </w:r>
      <w:proofErr w:type="spellEnd"/>
      <w:r w:rsidRPr="00372F4C">
        <w:rPr>
          <w:rFonts w:ascii="Times New Roman" w:eastAsia="Calibri" w:hAnsi="Times New Roman" w:cs="Times New Roman"/>
        </w:rPr>
        <w:t xml:space="preserve"> metu pasireiškus</w:t>
      </w:r>
      <w:r w:rsidR="00792E77">
        <w:rPr>
          <w:rFonts w:ascii="Times New Roman" w:eastAsia="Calibri" w:hAnsi="Times New Roman" w:cs="Times New Roman"/>
        </w:rPr>
        <w:t xml:space="preserve"> šiam sindromui</w:t>
      </w:r>
      <w:r w:rsidRPr="00372F4C">
        <w:rPr>
          <w:rFonts w:ascii="Times New Roman" w:eastAsia="Calibri" w:hAnsi="Times New Roman" w:cs="Times New Roman"/>
        </w:rPr>
        <w:t xml:space="preserve">: perikardo </w:t>
      </w:r>
      <w:proofErr w:type="spellStart"/>
      <w:r w:rsidRPr="00372F4C">
        <w:rPr>
          <w:rFonts w:ascii="Times New Roman" w:eastAsia="Calibri" w:hAnsi="Times New Roman" w:cs="Times New Roman"/>
        </w:rPr>
        <w:t>efuzij</w:t>
      </w:r>
      <w:r w:rsidR="00792E77">
        <w:rPr>
          <w:rFonts w:ascii="Times New Roman" w:eastAsia="Calibri" w:hAnsi="Times New Roman" w:cs="Times New Roman"/>
        </w:rPr>
        <w:t>ą</w:t>
      </w:r>
      <w:proofErr w:type="spellEnd"/>
      <w:r w:rsidRPr="00372F4C">
        <w:rPr>
          <w:rFonts w:ascii="Times New Roman" w:eastAsia="Calibri" w:hAnsi="Times New Roman" w:cs="Times New Roman"/>
        </w:rPr>
        <w:t xml:space="preserve">, </w:t>
      </w:r>
      <w:r w:rsidRPr="00372F4C">
        <w:rPr>
          <w:rFonts w:ascii="Times New Roman" w:eastAsia="Times New Roman" w:hAnsi="Times New Roman" w:cs="Times New Roman"/>
          <w:snapToGrid w:val="0"/>
          <w:szCs w:val="20"/>
        </w:rPr>
        <w:t>odos ir poodinio audinio pabrinkim</w:t>
      </w:r>
      <w:r w:rsidR="00792E77">
        <w:rPr>
          <w:rFonts w:ascii="Times New Roman" w:eastAsia="Times New Roman" w:hAnsi="Times New Roman" w:cs="Times New Roman"/>
          <w:snapToGrid w:val="0"/>
          <w:szCs w:val="20"/>
        </w:rPr>
        <w:t>ą</w:t>
      </w:r>
      <w:r w:rsidRPr="00372F4C">
        <w:rPr>
          <w:rFonts w:ascii="Times New Roman" w:eastAsia="Times New Roman" w:hAnsi="Times New Roman" w:cs="Times New Roman"/>
          <w:snapToGrid w:val="0"/>
          <w:szCs w:val="20"/>
        </w:rPr>
        <w:t>, skysčio susikaupim</w:t>
      </w:r>
      <w:r w:rsidR="00792E77">
        <w:rPr>
          <w:rFonts w:ascii="Times New Roman" w:eastAsia="Times New Roman" w:hAnsi="Times New Roman" w:cs="Times New Roman"/>
          <w:snapToGrid w:val="0"/>
          <w:szCs w:val="20"/>
        </w:rPr>
        <w:t>ą</w:t>
      </w:r>
      <w:r w:rsidRPr="00372F4C">
        <w:rPr>
          <w:rFonts w:ascii="Times New Roman" w:eastAsia="Times New Roman" w:hAnsi="Times New Roman" w:cs="Times New Roman"/>
          <w:snapToGrid w:val="0"/>
          <w:szCs w:val="20"/>
        </w:rPr>
        <w:t xml:space="preserve"> </w:t>
      </w:r>
      <w:proofErr w:type="spellStart"/>
      <w:r w:rsidRPr="00372F4C">
        <w:rPr>
          <w:rFonts w:ascii="Times New Roman" w:eastAsia="Times New Roman" w:hAnsi="Times New Roman" w:cs="Times New Roman"/>
          <w:snapToGrid w:val="0"/>
          <w:szCs w:val="20"/>
        </w:rPr>
        <w:t>krūtinplėvės</w:t>
      </w:r>
      <w:proofErr w:type="spellEnd"/>
      <w:r w:rsidRPr="00372F4C">
        <w:rPr>
          <w:rFonts w:ascii="Times New Roman" w:eastAsia="Times New Roman" w:hAnsi="Times New Roman" w:cs="Times New Roman"/>
          <w:snapToGrid w:val="0"/>
          <w:szCs w:val="20"/>
        </w:rPr>
        <w:t xml:space="preserve"> ertmėje, „</w:t>
      </w:r>
      <w:r w:rsidR="00792E77" w:rsidRPr="00372F4C">
        <w:rPr>
          <w:rFonts w:ascii="Times New Roman" w:eastAsia="Times New Roman" w:hAnsi="Times New Roman" w:cs="Times New Roman"/>
          <w:snapToGrid w:val="0"/>
          <w:szCs w:val="20"/>
        </w:rPr>
        <w:t>ūmin</w:t>
      </w:r>
      <w:r w:rsidR="00792E77">
        <w:rPr>
          <w:rFonts w:ascii="Times New Roman" w:eastAsia="Times New Roman" w:hAnsi="Times New Roman" w:cs="Times New Roman"/>
          <w:snapToGrid w:val="0"/>
          <w:szCs w:val="20"/>
        </w:rPr>
        <w:t>į</w:t>
      </w:r>
      <w:r w:rsidR="00792E77" w:rsidRPr="00372F4C">
        <w:rPr>
          <w:rFonts w:ascii="Times New Roman" w:eastAsia="Times New Roman" w:hAnsi="Times New Roman" w:cs="Times New Roman"/>
          <w:snapToGrid w:val="0"/>
          <w:szCs w:val="20"/>
        </w:rPr>
        <w:t xml:space="preserve"> </w:t>
      </w:r>
      <w:r w:rsidRPr="00372F4C">
        <w:rPr>
          <w:rFonts w:ascii="Times New Roman" w:eastAsia="Times New Roman" w:hAnsi="Times New Roman" w:cs="Times New Roman"/>
          <w:snapToGrid w:val="0"/>
          <w:szCs w:val="20"/>
        </w:rPr>
        <w:t>pilv</w:t>
      </w:r>
      <w:r w:rsidR="00792E77">
        <w:rPr>
          <w:rFonts w:ascii="Times New Roman" w:eastAsia="Times New Roman" w:hAnsi="Times New Roman" w:cs="Times New Roman"/>
          <w:snapToGrid w:val="0"/>
          <w:szCs w:val="20"/>
        </w:rPr>
        <w:t>ą</w:t>
      </w:r>
      <w:r w:rsidRPr="00372F4C">
        <w:rPr>
          <w:rFonts w:ascii="Times New Roman" w:eastAsia="Times New Roman" w:hAnsi="Times New Roman" w:cs="Times New Roman"/>
          <w:snapToGrid w:val="0"/>
          <w:szCs w:val="20"/>
        </w:rPr>
        <w:t>“, inkstų nepakankamum</w:t>
      </w:r>
      <w:r w:rsidR="00792E77">
        <w:rPr>
          <w:rFonts w:ascii="Times New Roman" w:eastAsia="Times New Roman" w:hAnsi="Times New Roman" w:cs="Times New Roman"/>
          <w:snapToGrid w:val="0"/>
          <w:szCs w:val="20"/>
        </w:rPr>
        <w:t>ą</w:t>
      </w:r>
      <w:r w:rsidRPr="00372F4C">
        <w:rPr>
          <w:rFonts w:ascii="Times New Roman" w:eastAsia="Times New Roman" w:hAnsi="Times New Roman" w:cs="Times New Roman"/>
          <w:snapToGrid w:val="0"/>
          <w:szCs w:val="20"/>
        </w:rPr>
        <w:t>, plaučių edem</w:t>
      </w:r>
      <w:r w:rsidR="00792E77">
        <w:rPr>
          <w:rFonts w:ascii="Times New Roman" w:eastAsia="Times New Roman" w:hAnsi="Times New Roman" w:cs="Times New Roman"/>
          <w:snapToGrid w:val="0"/>
          <w:szCs w:val="20"/>
        </w:rPr>
        <w:t>ą</w:t>
      </w:r>
      <w:r w:rsidRPr="00372F4C">
        <w:rPr>
          <w:rFonts w:ascii="Times New Roman" w:eastAsia="Times New Roman" w:hAnsi="Times New Roman" w:cs="Times New Roman"/>
          <w:snapToGrid w:val="0"/>
          <w:szCs w:val="20"/>
        </w:rPr>
        <w:t xml:space="preserve">, </w:t>
      </w:r>
      <w:r w:rsidRPr="00372F4C">
        <w:rPr>
          <w:rFonts w:ascii="Times New Roman" w:eastAsia="Calibri" w:hAnsi="Times New Roman" w:cs="Times New Roman"/>
        </w:rPr>
        <w:t>kiaušidžių kraujavim</w:t>
      </w:r>
      <w:r w:rsidR="00792E77">
        <w:rPr>
          <w:rFonts w:ascii="Times New Roman" w:eastAsia="Calibri" w:hAnsi="Times New Roman" w:cs="Times New Roman"/>
        </w:rPr>
        <w:t>ą</w:t>
      </w:r>
      <w:r w:rsidRPr="00372F4C">
        <w:rPr>
          <w:rFonts w:ascii="Times New Roman" w:eastAsia="Calibri" w:hAnsi="Times New Roman" w:cs="Times New Roman"/>
        </w:rPr>
        <w:t>, giliųjų venų tromboz</w:t>
      </w:r>
      <w:r w:rsidR="00792E77">
        <w:rPr>
          <w:rFonts w:ascii="Times New Roman" w:eastAsia="Calibri" w:hAnsi="Times New Roman" w:cs="Times New Roman"/>
        </w:rPr>
        <w:t>ę</w:t>
      </w:r>
      <w:r w:rsidRPr="00372F4C">
        <w:rPr>
          <w:rFonts w:ascii="Times New Roman" w:eastAsia="Calibri" w:hAnsi="Times New Roman" w:cs="Times New Roman"/>
        </w:rPr>
        <w:t>, kiaušidžių užsisukim</w:t>
      </w:r>
      <w:r w:rsidR="00792E77">
        <w:rPr>
          <w:rFonts w:ascii="Times New Roman" w:eastAsia="Calibri" w:hAnsi="Times New Roman" w:cs="Times New Roman"/>
        </w:rPr>
        <w:t>ą</w:t>
      </w:r>
      <w:r w:rsidRPr="00372F4C">
        <w:rPr>
          <w:rFonts w:ascii="Times New Roman" w:eastAsia="Calibri" w:hAnsi="Times New Roman" w:cs="Times New Roman"/>
        </w:rPr>
        <w:t xml:space="preserve"> ir ūmin</w:t>
      </w:r>
      <w:r w:rsidR="00792E77">
        <w:rPr>
          <w:rFonts w:ascii="Times New Roman" w:eastAsia="Calibri" w:hAnsi="Times New Roman" w:cs="Times New Roman"/>
        </w:rPr>
        <w:t>į</w:t>
      </w:r>
      <w:r w:rsidRPr="00372F4C">
        <w:rPr>
          <w:rFonts w:ascii="Times New Roman" w:eastAsia="Calibri" w:hAnsi="Times New Roman" w:cs="Times New Roman"/>
        </w:rPr>
        <w:t xml:space="preserve"> kvėpavimo sut</w:t>
      </w:r>
      <w:r w:rsidR="00792E77">
        <w:rPr>
          <w:rFonts w:ascii="Times New Roman" w:eastAsia="Calibri" w:hAnsi="Times New Roman" w:cs="Times New Roman"/>
        </w:rPr>
        <w:t>r</w:t>
      </w:r>
      <w:r w:rsidRPr="00372F4C">
        <w:rPr>
          <w:rFonts w:ascii="Times New Roman" w:eastAsia="Calibri" w:hAnsi="Times New Roman" w:cs="Times New Roman"/>
        </w:rPr>
        <w:t>ikim</w:t>
      </w:r>
      <w:r w:rsidR="00792E77">
        <w:rPr>
          <w:rFonts w:ascii="Times New Roman" w:eastAsia="Calibri" w:hAnsi="Times New Roman" w:cs="Times New Roman"/>
        </w:rPr>
        <w:t>ą</w:t>
      </w:r>
      <w:r w:rsidRPr="00372F4C">
        <w:rPr>
          <w:rFonts w:ascii="Times New Roman" w:eastAsia="Calibri" w:hAnsi="Times New Roman" w:cs="Times New Roman"/>
        </w:rPr>
        <w:t>. Įvykus apvaisinimui, gali išsivystyti sunki šio sindromo forma.</w:t>
      </w:r>
    </w:p>
    <w:p w14:paraId="7B9EFBB5" w14:textId="77777777" w:rsidR="00372F4C" w:rsidRPr="00372F4C" w:rsidRDefault="00372F4C" w:rsidP="00372F4C">
      <w:pPr>
        <w:tabs>
          <w:tab w:val="left" w:pos="567"/>
        </w:tabs>
        <w:spacing w:after="0" w:line="240" w:lineRule="auto"/>
        <w:rPr>
          <w:rFonts w:ascii="Times New Roman" w:eastAsia="Calibri" w:hAnsi="Times New Roman" w:cs="Times New Roman"/>
        </w:rPr>
      </w:pPr>
    </w:p>
    <w:p w14:paraId="1D2B4F55" w14:textId="211BB818" w:rsidR="00372F4C" w:rsidRPr="00372F4C" w:rsidRDefault="00623A52" w:rsidP="00372F4C">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Su </w:t>
      </w:r>
      <w:proofErr w:type="spellStart"/>
      <w:r w:rsidR="00372F4C" w:rsidRPr="00372F4C">
        <w:rPr>
          <w:rFonts w:ascii="Times New Roman" w:eastAsia="Calibri" w:hAnsi="Times New Roman" w:cs="Times New Roman"/>
        </w:rPr>
        <w:t>Clostilbegyt</w:t>
      </w:r>
      <w:proofErr w:type="spellEnd"/>
      <w:r w:rsidR="00372F4C" w:rsidRPr="00372F4C">
        <w:rPr>
          <w:rFonts w:ascii="Times New Roman" w:eastAsia="Calibri" w:hAnsi="Times New Roman" w:cs="Times New Roman"/>
        </w:rPr>
        <w:t xml:space="preserve"> tablečių </w:t>
      </w:r>
      <w:r>
        <w:rPr>
          <w:rFonts w:ascii="Times New Roman" w:eastAsia="Calibri" w:hAnsi="Times New Roman" w:cs="Times New Roman"/>
        </w:rPr>
        <w:t>vartojimu susijusiai</w:t>
      </w:r>
      <w:r w:rsidRPr="00372F4C">
        <w:rPr>
          <w:rFonts w:ascii="Times New Roman" w:eastAsia="Calibri" w:hAnsi="Times New Roman" w:cs="Times New Roman"/>
        </w:rPr>
        <w:t xml:space="preserve"> </w:t>
      </w:r>
      <w:r w:rsidR="00372F4C" w:rsidRPr="00372F4C">
        <w:rPr>
          <w:rFonts w:ascii="Times New Roman" w:eastAsia="Calibri" w:hAnsi="Times New Roman" w:cs="Times New Roman"/>
        </w:rPr>
        <w:t xml:space="preserve">nenormalaus kiaušidžių padidėjimo rizikai sumažinti turi būti vartojama mažiausia </w:t>
      </w:r>
      <w:r>
        <w:rPr>
          <w:rFonts w:ascii="Times New Roman" w:eastAsia="Calibri" w:hAnsi="Times New Roman" w:cs="Times New Roman"/>
        </w:rPr>
        <w:t>dozė, kurią vartojant tikėtinas geras</w:t>
      </w:r>
      <w:r w:rsidRPr="00372F4C">
        <w:rPr>
          <w:rFonts w:ascii="Times New Roman" w:eastAsia="Calibri" w:hAnsi="Times New Roman" w:cs="Times New Roman"/>
        </w:rPr>
        <w:t xml:space="preserve"> </w:t>
      </w:r>
      <w:r w:rsidR="00372F4C" w:rsidRPr="00372F4C">
        <w:rPr>
          <w:rFonts w:ascii="Times New Roman" w:eastAsia="Calibri" w:hAnsi="Times New Roman" w:cs="Times New Roman"/>
        </w:rPr>
        <w:t>rezultat</w:t>
      </w:r>
      <w:r>
        <w:rPr>
          <w:rFonts w:ascii="Times New Roman" w:eastAsia="Calibri" w:hAnsi="Times New Roman" w:cs="Times New Roman"/>
        </w:rPr>
        <w:t>as</w:t>
      </w:r>
      <w:r w:rsidR="00372F4C" w:rsidRPr="00372F4C">
        <w:rPr>
          <w:rFonts w:ascii="Times New Roman" w:eastAsia="Calibri" w:hAnsi="Times New Roman" w:cs="Times New Roman"/>
        </w:rPr>
        <w:t xml:space="preserve">. Pacientę reikia įspėti, kad gydytojui praneštų apie bet kokius pilvo ar dubens skausmus, kūno </w:t>
      </w:r>
      <w:r>
        <w:rPr>
          <w:rFonts w:ascii="Times New Roman" w:eastAsia="Calibri" w:hAnsi="Times New Roman" w:cs="Times New Roman"/>
        </w:rPr>
        <w:t>svorio</w:t>
      </w:r>
      <w:r w:rsidRPr="00372F4C">
        <w:rPr>
          <w:rFonts w:ascii="Times New Roman" w:eastAsia="Calibri" w:hAnsi="Times New Roman" w:cs="Times New Roman"/>
        </w:rPr>
        <w:t xml:space="preserve"> </w:t>
      </w:r>
      <w:r w:rsidR="00372F4C" w:rsidRPr="00372F4C">
        <w:rPr>
          <w:rFonts w:ascii="Times New Roman" w:eastAsia="Calibri" w:hAnsi="Times New Roman" w:cs="Times New Roman"/>
        </w:rPr>
        <w:t xml:space="preserve">padidėjimą, diskomfortą ar tempimą pavartojus </w:t>
      </w:r>
      <w:proofErr w:type="spellStart"/>
      <w:r w:rsidR="00372F4C" w:rsidRPr="00372F4C">
        <w:rPr>
          <w:rFonts w:ascii="Times New Roman" w:eastAsia="Calibri" w:hAnsi="Times New Roman" w:cs="Times New Roman"/>
        </w:rPr>
        <w:t>Clostilbegyt</w:t>
      </w:r>
      <w:proofErr w:type="spellEnd"/>
      <w:r w:rsidR="00372F4C" w:rsidRPr="00372F4C">
        <w:rPr>
          <w:rFonts w:ascii="Times New Roman" w:eastAsia="Calibri" w:hAnsi="Times New Roman" w:cs="Times New Roman"/>
        </w:rPr>
        <w:t xml:space="preserve">. Maksimalaus kiaušidžių padidėjimo gali nebūti dar keletą dienų po </w:t>
      </w:r>
      <w:proofErr w:type="spellStart"/>
      <w:r w:rsidR="00372F4C" w:rsidRPr="00372F4C">
        <w:rPr>
          <w:rFonts w:ascii="Times New Roman" w:eastAsia="Calibri" w:hAnsi="Times New Roman" w:cs="Times New Roman"/>
        </w:rPr>
        <w:t>Clostilbegyt</w:t>
      </w:r>
      <w:proofErr w:type="spellEnd"/>
      <w:r w:rsidR="00372F4C" w:rsidRPr="00372F4C">
        <w:rPr>
          <w:rFonts w:ascii="Times New Roman" w:eastAsia="Calibri" w:hAnsi="Times New Roman" w:cs="Times New Roman"/>
        </w:rPr>
        <w:t xml:space="preserve"> vartojimo kurso nutraukimo. Kai kurioms </w:t>
      </w:r>
      <w:proofErr w:type="spellStart"/>
      <w:r w:rsidR="00372F4C" w:rsidRPr="00372F4C">
        <w:rPr>
          <w:rFonts w:ascii="Times New Roman" w:eastAsia="Calibri" w:hAnsi="Times New Roman" w:cs="Times New Roman"/>
        </w:rPr>
        <w:t>policistinių</w:t>
      </w:r>
      <w:proofErr w:type="spellEnd"/>
      <w:r w:rsidR="00372F4C" w:rsidRPr="00372F4C">
        <w:rPr>
          <w:rFonts w:ascii="Times New Roman" w:eastAsia="Calibri" w:hAnsi="Times New Roman" w:cs="Times New Roman"/>
        </w:rPr>
        <w:t xml:space="preserve"> kiaušidžių sindromu sergančioms pacientėms, kurios neįprastai jautrios </w:t>
      </w:r>
      <w:proofErr w:type="spellStart"/>
      <w:r w:rsidR="00372F4C" w:rsidRPr="00372F4C">
        <w:rPr>
          <w:rFonts w:ascii="Times New Roman" w:eastAsia="Calibri" w:hAnsi="Times New Roman" w:cs="Times New Roman"/>
        </w:rPr>
        <w:t>gonadotropinui</w:t>
      </w:r>
      <w:proofErr w:type="spellEnd"/>
      <w:r w:rsidR="00372F4C" w:rsidRPr="00372F4C">
        <w:rPr>
          <w:rFonts w:ascii="Times New Roman" w:eastAsia="Calibri" w:hAnsi="Times New Roman" w:cs="Times New Roman"/>
        </w:rPr>
        <w:t xml:space="preserve">, gali nenormaliai padidėti reakcija į įprastines </w:t>
      </w:r>
      <w:proofErr w:type="spellStart"/>
      <w:r w:rsidR="00372F4C" w:rsidRPr="00372F4C">
        <w:rPr>
          <w:rFonts w:ascii="Times New Roman" w:eastAsia="Calibri" w:hAnsi="Times New Roman" w:cs="Times New Roman"/>
        </w:rPr>
        <w:t>Clostilbegyt</w:t>
      </w:r>
      <w:proofErr w:type="spellEnd"/>
      <w:r w:rsidR="00372F4C" w:rsidRPr="00372F4C">
        <w:rPr>
          <w:rFonts w:ascii="Times New Roman" w:eastAsia="Calibri" w:hAnsi="Times New Roman" w:cs="Times New Roman"/>
        </w:rPr>
        <w:t xml:space="preserve"> dozes.</w:t>
      </w:r>
    </w:p>
    <w:p w14:paraId="218F3E08" w14:textId="77777777" w:rsidR="00372F4C" w:rsidRPr="00372F4C" w:rsidRDefault="00372F4C" w:rsidP="00372F4C">
      <w:pPr>
        <w:tabs>
          <w:tab w:val="left" w:pos="567"/>
        </w:tabs>
        <w:spacing w:after="0" w:line="240" w:lineRule="auto"/>
        <w:rPr>
          <w:rFonts w:ascii="Times New Roman" w:eastAsia="Calibri" w:hAnsi="Times New Roman" w:cs="Times New Roman"/>
        </w:rPr>
      </w:pPr>
    </w:p>
    <w:p w14:paraId="0F4B7DB2" w14:textId="189E66F1"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Pacientę, kuri skundžiasi pilvo arba dubens skausmu, diskomfortu ar tempimu pavartojus </w:t>
      </w: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reik</w:t>
      </w:r>
      <w:r w:rsidR="00623A52">
        <w:rPr>
          <w:rFonts w:ascii="Times New Roman" w:eastAsia="Calibri" w:hAnsi="Times New Roman" w:cs="Times New Roman"/>
        </w:rPr>
        <w:t>ia</w:t>
      </w:r>
      <w:r w:rsidRPr="00372F4C">
        <w:rPr>
          <w:rFonts w:ascii="Times New Roman" w:eastAsia="Calibri" w:hAnsi="Times New Roman" w:cs="Times New Roman"/>
        </w:rPr>
        <w:t xml:space="preserve"> patikrinti dėl galimos kiaušidžių cistos ar kitos priežasties. Dėl padidėjusių kiaušidžių trapumo sunkiais atvejais pilvo ir dubens patikrinimas turi būti atliekamas labai atsargiai. Jeigu kiaušidės nenormaliai padidėja, </w:t>
      </w: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negali būti skiriama tol, kol jų dydis vėl taps </w:t>
      </w:r>
      <w:r w:rsidR="00623A52">
        <w:rPr>
          <w:rFonts w:ascii="Times New Roman" w:eastAsia="Calibri" w:hAnsi="Times New Roman" w:cs="Times New Roman"/>
        </w:rPr>
        <w:t>toks, koks buvo iki gydymo</w:t>
      </w:r>
      <w:r w:rsidRPr="00372F4C">
        <w:rPr>
          <w:rFonts w:ascii="Times New Roman" w:eastAsia="Calibri" w:hAnsi="Times New Roman" w:cs="Times New Roman"/>
        </w:rPr>
        <w:t xml:space="preserve">. Kiaušidžių padidėjimas ir cistų susiformavimas dėl </w:t>
      </w:r>
      <w:proofErr w:type="spellStart"/>
      <w:r w:rsidRPr="00372F4C">
        <w:rPr>
          <w:rFonts w:ascii="Times New Roman" w:eastAsia="Calibri" w:hAnsi="Times New Roman" w:cs="Times New Roman"/>
        </w:rPr>
        <w:t>klomifeno</w:t>
      </w:r>
      <w:proofErr w:type="spellEnd"/>
      <w:r w:rsidRPr="00372F4C">
        <w:rPr>
          <w:rFonts w:ascii="Times New Roman" w:eastAsia="Calibri" w:hAnsi="Times New Roman" w:cs="Times New Roman"/>
        </w:rPr>
        <w:t xml:space="preserve"> tablečių paprastai praeina savaime per kelias dienas ar savaites po gydymo nutraukimo. Daugumą šių pacienčių reikia gydyti atsargiai. Sekančio gydymo kurso dozė ir (ar</w:t>
      </w:r>
      <w:r w:rsidR="009A4FBB">
        <w:rPr>
          <w:rFonts w:ascii="Times New Roman" w:eastAsia="Calibri" w:hAnsi="Times New Roman" w:cs="Times New Roman"/>
        </w:rPr>
        <w:t>ba</w:t>
      </w:r>
      <w:r w:rsidRPr="00372F4C">
        <w:rPr>
          <w:rFonts w:ascii="Times New Roman" w:eastAsia="Calibri" w:hAnsi="Times New Roman" w:cs="Times New Roman"/>
        </w:rPr>
        <w:t>) trukmė turi būti sumažinta.</w:t>
      </w:r>
    </w:p>
    <w:p w14:paraId="5E21BF66" w14:textId="77777777" w:rsidR="00372F4C" w:rsidRPr="00372F4C" w:rsidRDefault="00372F4C" w:rsidP="00372F4C">
      <w:pPr>
        <w:tabs>
          <w:tab w:val="left" w:pos="567"/>
        </w:tabs>
        <w:spacing w:after="0" w:line="240" w:lineRule="auto"/>
        <w:rPr>
          <w:rFonts w:ascii="Times New Roman" w:eastAsia="Calibri" w:hAnsi="Times New Roman" w:cs="Times New Roman"/>
        </w:rPr>
      </w:pPr>
    </w:p>
    <w:p w14:paraId="4FB88C90" w14:textId="77777777" w:rsidR="00372F4C" w:rsidRPr="00372F4C" w:rsidRDefault="00372F4C" w:rsidP="00372F4C">
      <w:pPr>
        <w:tabs>
          <w:tab w:val="left" w:pos="567"/>
        </w:tabs>
        <w:spacing w:after="0" w:line="240" w:lineRule="auto"/>
        <w:rPr>
          <w:rFonts w:ascii="Times New Roman" w:eastAsia="Calibri" w:hAnsi="Times New Roman" w:cs="Times New Roman"/>
          <w:u w:val="single"/>
        </w:rPr>
      </w:pPr>
      <w:r w:rsidRPr="00372F4C">
        <w:rPr>
          <w:rFonts w:ascii="Times New Roman" w:eastAsia="Calibri" w:hAnsi="Times New Roman" w:cs="Times New Roman"/>
          <w:u w:val="single"/>
        </w:rPr>
        <w:lastRenderedPageBreak/>
        <w:t>Regėjimo simptomai</w:t>
      </w:r>
    </w:p>
    <w:p w14:paraId="16027B99" w14:textId="7D2B9DD6" w:rsidR="004E6852"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Pacientus reikia įspėti, kad </w:t>
      </w:r>
      <w:r w:rsidR="002B14E3" w:rsidRPr="00372F4C">
        <w:rPr>
          <w:rFonts w:ascii="Times New Roman" w:eastAsia="Calibri" w:hAnsi="Times New Roman" w:cs="Times New Roman"/>
        </w:rPr>
        <w:t xml:space="preserve">gydymo </w:t>
      </w:r>
      <w:proofErr w:type="spellStart"/>
      <w:r w:rsidR="002B14E3" w:rsidRPr="00372F4C">
        <w:rPr>
          <w:rFonts w:ascii="Times New Roman" w:eastAsia="Calibri" w:hAnsi="Times New Roman" w:cs="Times New Roman"/>
        </w:rPr>
        <w:t>Clostilbegyt</w:t>
      </w:r>
      <w:proofErr w:type="spellEnd"/>
      <w:r w:rsidR="002B14E3" w:rsidRPr="00372F4C">
        <w:rPr>
          <w:rFonts w:ascii="Times New Roman" w:eastAsia="Calibri" w:hAnsi="Times New Roman" w:cs="Times New Roman"/>
        </w:rPr>
        <w:t xml:space="preserve"> metu arba greitai po jo pavartojimo</w:t>
      </w:r>
      <w:r w:rsidR="002B14E3">
        <w:rPr>
          <w:rFonts w:ascii="Times New Roman" w:eastAsia="Calibri" w:hAnsi="Times New Roman" w:cs="Times New Roman"/>
        </w:rPr>
        <w:t xml:space="preserve"> </w:t>
      </w:r>
      <w:r w:rsidR="00F22274">
        <w:rPr>
          <w:rFonts w:ascii="Times New Roman" w:eastAsia="Calibri" w:hAnsi="Times New Roman" w:cs="Times New Roman"/>
        </w:rPr>
        <w:t xml:space="preserve">retkarčiais </w:t>
      </w:r>
      <w:r w:rsidR="00AC3BB9">
        <w:rPr>
          <w:rFonts w:ascii="Times New Roman" w:eastAsia="Calibri" w:hAnsi="Times New Roman" w:cs="Times New Roman"/>
        </w:rPr>
        <w:t xml:space="preserve">gali </w:t>
      </w:r>
      <w:r w:rsidR="008F3B8B">
        <w:rPr>
          <w:rFonts w:ascii="Times New Roman" w:eastAsia="Calibri" w:hAnsi="Times New Roman" w:cs="Times New Roman"/>
        </w:rPr>
        <w:t>pasireik</w:t>
      </w:r>
      <w:r w:rsidR="00AC0429">
        <w:rPr>
          <w:rFonts w:ascii="Times New Roman" w:eastAsia="Calibri" w:hAnsi="Times New Roman" w:cs="Times New Roman"/>
        </w:rPr>
        <w:t>š</w:t>
      </w:r>
      <w:r w:rsidR="00AC3BB9">
        <w:rPr>
          <w:rFonts w:ascii="Times New Roman" w:eastAsia="Calibri" w:hAnsi="Times New Roman" w:cs="Times New Roman"/>
        </w:rPr>
        <w:t>ti</w:t>
      </w:r>
      <w:r w:rsidR="008F3B8B">
        <w:rPr>
          <w:rFonts w:ascii="Times New Roman" w:eastAsia="Calibri" w:hAnsi="Times New Roman" w:cs="Times New Roman"/>
        </w:rPr>
        <w:t xml:space="preserve"> regos sutrikimų, tokių kaip </w:t>
      </w:r>
      <w:proofErr w:type="spellStart"/>
      <w:r w:rsidR="008F3B8B">
        <w:rPr>
          <w:rFonts w:ascii="Times New Roman" w:eastAsia="Calibri" w:hAnsi="Times New Roman" w:cs="Times New Roman"/>
        </w:rPr>
        <w:t>akomodacijos</w:t>
      </w:r>
      <w:proofErr w:type="spellEnd"/>
      <w:r w:rsidR="008F3B8B">
        <w:rPr>
          <w:rFonts w:ascii="Times New Roman" w:eastAsia="Calibri" w:hAnsi="Times New Roman" w:cs="Times New Roman"/>
        </w:rPr>
        <w:t xml:space="preserve"> sutrikimai, </w:t>
      </w:r>
      <w:r w:rsidR="00703475">
        <w:rPr>
          <w:rFonts w:ascii="Times New Roman" w:eastAsia="Calibri" w:hAnsi="Times New Roman" w:cs="Times New Roman"/>
        </w:rPr>
        <w:t>neryškus matymas</w:t>
      </w:r>
      <w:r w:rsidR="008F3B8B">
        <w:rPr>
          <w:rFonts w:ascii="Times New Roman" w:eastAsia="Calibri" w:hAnsi="Times New Roman" w:cs="Times New Roman"/>
        </w:rPr>
        <w:t xml:space="preserve"> </w:t>
      </w:r>
      <w:r w:rsidRPr="00372F4C">
        <w:rPr>
          <w:rFonts w:ascii="Times New Roman" w:eastAsia="Calibri" w:hAnsi="Times New Roman" w:cs="Times New Roman"/>
        </w:rPr>
        <w:t xml:space="preserve">ar kiti regėjimo sutrikimo simptomai, tokie kaip dėmelės ar blykčiojimai (mirganti skotoma). Šie regėjimo sutrikimai paprastai yra </w:t>
      </w:r>
      <w:r w:rsidR="00D43EB3">
        <w:rPr>
          <w:rFonts w:ascii="Times New Roman" w:eastAsia="Calibri" w:hAnsi="Times New Roman" w:cs="Times New Roman"/>
        </w:rPr>
        <w:t>laikini</w:t>
      </w:r>
      <w:r w:rsidRPr="00372F4C">
        <w:rPr>
          <w:rFonts w:ascii="Times New Roman" w:eastAsia="Calibri" w:hAnsi="Times New Roman" w:cs="Times New Roman"/>
        </w:rPr>
        <w:t xml:space="preserve">; </w:t>
      </w:r>
      <w:r w:rsidR="00D43EB3">
        <w:rPr>
          <w:rFonts w:ascii="Times New Roman" w:eastAsia="Calibri" w:hAnsi="Times New Roman" w:cs="Times New Roman"/>
        </w:rPr>
        <w:t>vis dėlto</w:t>
      </w:r>
      <w:r w:rsidR="00D43EB3" w:rsidRPr="00372F4C">
        <w:rPr>
          <w:rFonts w:ascii="Times New Roman" w:eastAsia="Calibri" w:hAnsi="Times New Roman" w:cs="Times New Roman"/>
        </w:rPr>
        <w:t xml:space="preserve"> </w:t>
      </w:r>
      <w:r w:rsidRPr="00372F4C">
        <w:rPr>
          <w:rFonts w:ascii="Times New Roman" w:eastAsia="Calibri" w:hAnsi="Times New Roman" w:cs="Times New Roman"/>
        </w:rPr>
        <w:t xml:space="preserve">yra gauta pranešimų ir apie ilgai trunkančių </w:t>
      </w:r>
      <w:r w:rsidR="008F3B8B">
        <w:rPr>
          <w:rFonts w:ascii="Times New Roman" w:eastAsia="Calibri" w:hAnsi="Times New Roman" w:cs="Times New Roman"/>
        </w:rPr>
        <w:t xml:space="preserve">bei negrįžtamų </w:t>
      </w:r>
      <w:r w:rsidRPr="00372F4C">
        <w:rPr>
          <w:rFonts w:ascii="Times New Roman" w:eastAsia="Calibri" w:hAnsi="Times New Roman" w:cs="Times New Roman"/>
        </w:rPr>
        <w:t>regėjimo sutrikimų</w:t>
      </w:r>
      <w:r w:rsidR="008F3B8B">
        <w:rPr>
          <w:rFonts w:ascii="Times New Roman" w:eastAsia="Calibri" w:hAnsi="Times New Roman" w:cs="Times New Roman"/>
        </w:rPr>
        <w:t xml:space="preserve">, kartais susijusių su daliniu ar visišku regos </w:t>
      </w:r>
      <w:r w:rsidR="004E6852">
        <w:rPr>
          <w:rFonts w:ascii="Times New Roman" w:eastAsia="Calibri" w:hAnsi="Times New Roman" w:cs="Times New Roman"/>
        </w:rPr>
        <w:t>pablogėjimu</w:t>
      </w:r>
      <w:r w:rsidR="008F3B8B">
        <w:rPr>
          <w:rFonts w:ascii="Times New Roman" w:eastAsia="Calibri" w:hAnsi="Times New Roman" w:cs="Times New Roman"/>
        </w:rPr>
        <w:t xml:space="preserve"> (</w:t>
      </w:r>
      <w:r w:rsidR="00EB6D6A">
        <w:rPr>
          <w:rFonts w:ascii="Times New Roman" w:eastAsia="Calibri" w:hAnsi="Times New Roman" w:cs="Times New Roman"/>
        </w:rPr>
        <w:t>aklumu</w:t>
      </w:r>
      <w:r w:rsidR="008F3B8B">
        <w:rPr>
          <w:rFonts w:ascii="Times New Roman" w:eastAsia="Calibri" w:hAnsi="Times New Roman" w:cs="Times New Roman"/>
        </w:rPr>
        <w:t>),</w:t>
      </w:r>
      <w:r w:rsidRPr="00372F4C">
        <w:rPr>
          <w:rFonts w:ascii="Times New Roman" w:eastAsia="Calibri" w:hAnsi="Times New Roman" w:cs="Times New Roman"/>
        </w:rPr>
        <w:t xml:space="preserve"> atvejus, įskaitant ir tuos, kurie pasireiškė po </w:t>
      </w:r>
      <w:proofErr w:type="spellStart"/>
      <w:r w:rsidRPr="00372F4C">
        <w:rPr>
          <w:rFonts w:ascii="Times New Roman" w:eastAsia="Calibri" w:hAnsi="Times New Roman" w:cs="Times New Roman"/>
        </w:rPr>
        <w:t>klomifeno</w:t>
      </w:r>
      <w:proofErr w:type="spellEnd"/>
      <w:r w:rsidRPr="00372F4C">
        <w:rPr>
          <w:rFonts w:ascii="Times New Roman" w:eastAsia="Calibri" w:hAnsi="Times New Roman" w:cs="Times New Roman"/>
        </w:rPr>
        <w:t xml:space="preserve"> vartojimo nutraukimo. Regėjimo sutrikimai gali</w:t>
      </w:r>
      <w:r w:rsidR="008F3B8B">
        <w:rPr>
          <w:rFonts w:ascii="Times New Roman" w:eastAsia="Calibri" w:hAnsi="Times New Roman" w:cs="Times New Roman"/>
        </w:rPr>
        <w:t xml:space="preserve"> pasireikšti</w:t>
      </w:r>
      <w:r w:rsidRPr="00372F4C">
        <w:rPr>
          <w:rFonts w:ascii="Times New Roman" w:eastAsia="Calibri" w:hAnsi="Times New Roman" w:cs="Times New Roman"/>
        </w:rPr>
        <w:t xml:space="preserve"> ypač </w:t>
      </w:r>
      <w:r w:rsidR="008F3B8B">
        <w:rPr>
          <w:rFonts w:ascii="Times New Roman" w:eastAsia="Calibri" w:hAnsi="Times New Roman" w:cs="Times New Roman"/>
        </w:rPr>
        <w:t xml:space="preserve">tada, </w:t>
      </w:r>
      <w:r w:rsidRPr="00372F4C">
        <w:rPr>
          <w:rFonts w:ascii="Times New Roman" w:eastAsia="Calibri" w:hAnsi="Times New Roman" w:cs="Times New Roman"/>
        </w:rPr>
        <w:t>kai vartojama didesnė dozė arba esant ilgesnei gydymo trukmei</w:t>
      </w:r>
      <w:r w:rsidR="008F3B8B">
        <w:rPr>
          <w:rFonts w:ascii="Times New Roman" w:eastAsia="Calibri" w:hAnsi="Times New Roman" w:cs="Times New Roman"/>
        </w:rPr>
        <w:t xml:space="preserve"> (žr. 4.7 ir 4.8 skyrius)</w:t>
      </w:r>
      <w:r w:rsidRPr="00372F4C">
        <w:rPr>
          <w:rFonts w:ascii="Times New Roman" w:eastAsia="Calibri" w:hAnsi="Times New Roman" w:cs="Times New Roman"/>
        </w:rPr>
        <w:t xml:space="preserve">. </w:t>
      </w:r>
      <w:r w:rsidR="008F3B8B" w:rsidRPr="008F3B8B">
        <w:rPr>
          <w:rFonts w:ascii="Times New Roman" w:eastAsia="Calibri" w:hAnsi="Times New Roman" w:cs="Times New Roman"/>
        </w:rPr>
        <w:t>Pacientė turi būti informuota, kad, pasireiškus bet kokiems neįprastiems su rega susijusiems simptomams, ji turi nedelsdama nutraukti gydymą ir apie tai pranešti gydytojui. Tokiais atvejais būtina atlikti išsamų oftalmologinį tyrimą, o jei kitų regos sutrikimų priežasčių nenustatoma, gydymą reikia nutraukti visam laikui.</w:t>
      </w:r>
    </w:p>
    <w:p w14:paraId="75F5485A" w14:textId="46B0D982" w:rsid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Pacientus reikia įspėti, kad šie regėjimo sutrikimo simptomai gali kelti didesnį pavojų nei įprastai vairuojant automobilį ar valdant mechanizmus, ypač kintamo apšvietimo sąlygomis.</w:t>
      </w:r>
    </w:p>
    <w:p w14:paraId="61F856F0" w14:textId="77777777" w:rsidR="008F3B8B" w:rsidRPr="00372F4C" w:rsidRDefault="008F3B8B" w:rsidP="00372F4C">
      <w:pPr>
        <w:tabs>
          <w:tab w:val="left" w:pos="567"/>
        </w:tabs>
        <w:spacing w:after="0" w:line="240" w:lineRule="auto"/>
        <w:rPr>
          <w:rFonts w:ascii="Times New Roman" w:eastAsia="Calibri" w:hAnsi="Times New Roman" w:cs="Times New Roman"/>
        </w:rPr>
      </w:pPr>
    </w:p>
    <w:p w14:paraId="24001A57" w14:textId="68DCE38C" w:rsidR="008F3B8B" w:rsidRPr="0092741C" w:rsidRDefault="008F3B8B" w:rsidP="008F3B8B">
      <w:pPr>
        <w:tabs>
          <w:tab w:val="left" w:pos="567"/>
        </w:tabs>
        <w:spacing w:after="0" w:line="240" w:lineRule="auto"/>
        <w:rPr>
          <w:rFonts w:ascii="Times New Roman" w:eastAsia="Calibri" w:hAnsi="Times New Roman" w:cs="Times New Roman"/>
          <w:u w:val="single"/>
        </w:rPr>
      </w:pPr>
      <w:r w:rsidRPr="0092741C">
        <w:rPr>
          <w:rFonts w:ascii="Times New Roman" w:eastAsia="Calibri" w:hAnsi="Times New Roman" w:cs="Times New Roman"/>
          <w:u w:val="single"/>
        </w:rPr>
        <w:t>Padidė</w:t>
      </w:r>
      <w:r w:rsidR="00750457">
        <w:rPr>
          <w:rFonts w:ascii="Times New Roman" w:eastAsia="Calibri" w:hAnsi="Times New Roman" w:cs="Times New Roman"/>
          <w:u w:val="single"/>
        </w:rPr>
        <w:t>jusio</w:t>
      </w:r>
      <w:r w:rsidRPr="0092741C">
        <w:rPr>
          <w:rFonts w:ascii="Times New Roman" w:eastAsia="Calibri" w:hAnsi="Times New Roman" w:cs="Times New Roman"/>
          <w:u w:val="single"/>
        </w:rPr>
        <w:t xml:space="preserve"> jautrum</w:t>
      </w:r>
      <w:r w:rsidR="00750457">
        <w:rPr>
          <w:rFonts w:ascii="Times New Roman" w:eastAsia="Calibri" w:hAnsi="Times New Roman" w:cs="Times New Roman"/>
          <w:u w:val="single"/>
        </w:rPr>
        <w:t>o reakcijos</w:t>
      </w:r>
    </w:p>
    <w:p w14:paraId="5DE58EF1" w14:textId="7365F268" w:rsidR="00372F4C" w:rsidRDefault="008F3B8B" w:rsidP="008F3B8B">
      <w:pPr>
        <w:tabs>
          <w:tab w:val="left" w:pos="567"/>
        </w:tabs>
        <w:spacing w:after="0" w:line="240" w:lineRule="auto"/>
        <w:rPr>
          <w:rFonts w:ascii="Times New Roman" w:eastAsia="Calibri" w:hAnsi="Times New Roman" w:cs="Times New Roman"/>
        </w:rPr>
      </w:pPr>
      <w:r w:rsidRPr="008F3B8B">
        <w:rPr>
          <w:rFonts w:ascii="Times New Roman" w:eastAsia="Calibri" w:hAnsi="Times New Roman" w:cs="Times New Roman"/>
        </w:rPr>
        <w:t xml:space="preserve">Vartojant </w:t>
      </w:r>
      <w:proofErr w:type="spellStart"/>
      <w:r w:rsidRPr="008F3B8B">
        <w:rPr>
          <w:rFonts w:ascii="Times New Roman" w:eastAsia="Calibri" w:hAnsi="Times New Roman" w:cs="Times New Roman"/>
        </w:rPr>
        <w:t>klomifeną</w:t>
      </w:r>
      <w:proofErr w:type="spellEnd"/>
      <w:r w:rsidRPr="008F3B8B">
        <w:rPr>
          <w:rFonts w:ascii="Times New Roman" w:eastAsia="Calibri" w:hAnsi="Times New Roman" w:cs="Times New Roman"/>
        </w:rPr>
        <w:t xml:space="preserve"> buvo pranešta apie padidėjusio jautrumo reakcijas, įskaitant </w:t>
      </w:r>
      <w:proofErr w:type="spellStart"/>
      <w:r w:rsidRPr="008F3B8B">
        <w:rPr>
          <w:rFonts w:ascii="Times New Roman" w:eastAsia="Calibri" w:hAnsi="Times New Roman" w:cs="Times New Roman"/>
        </w:rPr>
        <w:t>anafilaksiją</w:t>
      </w:r>
      <w:proofErr w:type="spellEnd"/>
      <w:r w:rsidRPr="008F3B8B">
        <w:rPr>
          <w:rFonts w:ascii="Times New Roman" w:eastAsia="Calibri" w:hAnsi="Times New Roman" w:cs="Times New Roman"/>
        </w:rPr>
        <w:t xml:space="preserve"> ir </w:t>
      </w:r>
      <w:proofErr w:type="spellStart"/>
      <w:r w:rsidRPr="008F3B8B">
        <w:rPr>
          <w:rFonts w:ascii="Times New Roman" w:eastAsia="Calibri" w:hAnsi="Times New Roman" w:cs="Times New Roman"/>
        </w:rPr>
        <w:t>angioneurozinę</w:t>
      </w:r>
      <w:proofErr w:type="spellEnd"/>
      <w:r w:rsidRPr="008F3B8B">
        <w:rPr>
          <w:rFonts w:ascii="Times New Roman" w:eastAsia="Calibri" w:hAnsi="Times New Roman" w:cs="Times New Roman"/>
        </w:rPr>
        <w:t xml:space="preserve"> edemą. Pasireiškus alerginei reakcijai, </w:t>
      </w:r>
      <w:r w:rsidR="004E6852">
        <w:rPr>
          <w:rFonts w:ascii="Times New Roman" w:eastAsia="Calibri" w:hAnsi="Times New Roman" w:cs="Times New Roman"/>
        </w:rPr>
        <w:t>būtina</w:t>
      </w:r>
      <w:r w:rsidRPr="008F3B8B">
        <w:rPr>
          <w:rFonts w:ascii="Times New Roman" w:eastAsia="Calibri" w:hAnsi="Times New Roman" w:cs="Times New Roman"/>
        </w:rPr>
        <w:t xml:space="preserve"> nutraukti gydymą </w:t>
      </w:r>
      <w:proofErr w:type="spellStart"/>
      <w:r w:rsidRPr="008F3B8B">
        <w:rPr>
          <w:rFonts w:ascii="Times New Roman" w:eastAsia="Calibri" w:hAnsi="Times New Roman" w:cs="Times New Roman"/>
        </w:rPr>
        <w:t>klomifenu</w:t>
      </w:r>
      <w:proofErr w:type="spellEnd"/>
      <w:r w:rsidRPr="008F3B8B">
        <w:rPr>
          <w:rFonts w:ascii="Times New Roman" w:eastAsia="Calibri" w:hAnsi="Times New Roman" w:cs="Times New Roman"/>
        </w:rPr>
        <w:t xml:space="preserve"> ir pradėti tinkamą simptominį gydymą (žr. 4.8</w:t>
      </w:r>
      <w:r w:rsidR="004E6852">
        <w:rPr>
          <w:rFonts w:ascii="Times New Roman" w:eastAsia="Calibri" w:hAnsi="Times New Roman" w:cs="Times New Roman"/>
        </w:rPr>
        <w:t> </w:t>
      </w:r>
      <w:r w:rsidRPr="008F3B8B">
        <w:rPr>
          <w:rFonts w:ascii="Times New Roman" w:eastAsia="Calibri" w:hAnsi="Times New Roman" w:cs="Times New Roman"/>
        </w:rPr>
        <w:t>skyrių).</w:t>
      </w:r>
    </w:p>
    <w:p w14:paraId="61C2A1EE" w14:textId="77777777" w:rsidR="008F3B8B" w:rsidRPr="00372F4C" w:rsidRDefault="008F3B8B" w:rsidP="008F3B8B">
      <w:pPr>
        <w:tabs>
          <w:tab w:val="left" w:pos="567"/>
        </w:tabs>
        <w:spacing w:after="0" w:line="240" w:lineRule="auto"/>
        <w:rPr>
          <w:rFonts w:ascii="Times New Roman" w:eastAsia="Calibri" w:hAnsi="Times New Roman" w:cs="Times New Roman"/>
        </w:rPr>
      </w:pPr>
    </w:p>
    <w:p w14:paraId="4AA9A345" w14:textId="77777777" w:rsidR="00372F4C" w:rsidRPr="00372F4C" w:rsidRDefault="00372F4C" w:rsidP="00372F4C">
      <w:pPr>
        <w:tabs>
          <w:tab w:val="left" w:pos="567"/>
        </w:tabs>
        <w:spacing w:after="0" w:line="240" w:lineRule="auto"/>
        <w:rPr>
          <w:rFonts w:ascii="Times New Roman" w:eastAsia="Calibri" w:hAnsi="Times New Roman" w:cs="Times New Roman"/>
          <w:i/>
        </w:rPr>
      </w:pPr>
      <w:r w:rsidRPr="00372F4C">
        <w:rPr>
          <w:rFonts w:ascii="Times New Roman" w:eastAsia="Calibri" w:hAnsi="Times New Roman" w:cs="Times New Roman"/>
          <w:i/>
        </w:rPr>
        <w:t>Pagalbinė medžiaga</w:t>
      </w:r>
    </w:p>
    <w:p w14:paraId="68E9613C" w14:textId="4F35C55E" w:rsidR="00372F4C" w:rsidRPr="00372F4C" w:rsidRDefault="00E058AD" w:rsidP="00372F4C">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Clostilbegyt</w:t>
      </w:r>
      <w:proofErr w:type="spellEnd"/>
      <w:r w:rsidR="00372F4C" w:rsidRPr="00372F4C">
        <w:rPr>
          <w:rFonts w:ascii="Times New Roman" w:eastAsia="Calibri" w:hAnsi="Times New Roman" w:cs="Times New Roman"/>
        </w:rPr>
        <w:t xml:space="preserve"> sudėtyje yra laktozės. </w:t>
      </w:r>
      <w:r w:rsidR="009E2E1F">
        <w:rPr>
          <w:rFonts w:ascii="Times New Roman" w:eastAsia="Calibri" w:hAnsi="Times New Roman" w:cs="Times New Roman"/>
        </w:rPr>
        <w:t>Šio vaistinio preparato</w:t>
      </w:r>
      <w:r w:rsidR="009E2E1F" w:rsidRPr="00372F4C">
        <w:rPr>
          <w:rFonts w:ascii="Times New Roman" w:eastAsia="Calibri" w:hAnsi="Times New Roman" w:cs="Times New Roman"/>
        </w:rPr>
        <w:t xml:space="preserve"> </w:t>
      </w:r>
      <w:r w:rsidR="00372F4C" w:rsidRPr="00372F4C">
        <w:rPr>
          <w:rFonts w:ascii="Times New Roman" w:eastAsia="Calibri" w:hAnsi="Times New Roman" w:cs="Times New Roman"/>
        </w:rPr>
        <w:t xml:space="preserve">negalima vartoti pacientams, kuriems nustatytas retas paveldimas sutrikimas – </w:t>
      </w:r>
      <w:proofErr w:type="spellStart"/>
      <w:r w:rsidR="00372F4C" w:rsidRPr="00372F4C">
        <w:rPr>
          <w:rFonts w:ascii="Times New Roman" w:eastAsia="Calibri" w:hAnsi="Times New Roman" w:cs="Times New Roman"/>
        </w:rPr>
        <w:t>galaktozės</w:t>
      </w:r>
      <w:proofErr w:type="spellEnd"/>
      <w:r w:rsidR="00372F4C" w:rsidRPr="00372F4C">
        <w:rPr>
          <w:rFonts w:ascii="Times New Roman" w:eastAsia="Calibri" w:hAnsi="Times New Roman" w:cs="Times New Roman"/>
        </w:rPr>
        <w:t xml:space="preserve"> netoleravimas, </w:t>
      </w:r>
      <w:r w:rsidR="009E2E1F" w:rsidRPr="00DA5345">
        <w:rPr>
          <w:rFonts w:ascii="Times New Roman" w:eastAsia="Calibri" w:hAnsi="Times New Roman" w:cs="Times New Roman"/>
          <w:iCs/>
        </w:rPr>
        <w:t>visiškas</w:t>
      </w:r>
      <w:r w:rsidR="009E2E1F" w:rsidRPr="00372F4C">
        <w:rPr>
          <w:rFonts w:ascii="Times New Roman" w:eastAsia="Calibri" w:hAnsi="Times New Roman" w:cs="Times New Roman"/>
        </w:rPr>
        <w:t xml:space="preserve"> </w:t>
      </w:r>
      <w:r w:rsidR="00372F4C" w:rsidRPr="00372F4C">
        <w:rPr>
          <w:rFonts w:ascii="Times New Roman" w:eastAsia="Calibri" w:hAnsi="Times New Roman" w:cs="Times New Roman"/>
        </w:rPr>
        <w:t xml:space="preserve">laktazės stygius arba gliukozės ir </w:t>
      </w:r>
      <w:proofErr w:type="spellStart"/>
      <w:r w:rsidR="00372F4C" w:rsidRPr="00372F4C">
        <w:rPr>
          <w:rFonts w:ascii="Times New Roman" w:eastAsia="Calibri" w:hAnsi="Times New Roman" w:cs="Times New Roman"/>
        </w:rPr>
        <w:t>galaktozės</w:t>
      </w:r>
      <w:proofErr w:type="spellEnd"/>
      <w:r w:rsidR="00372F4C" w:rsidRPr="00372F4C">
        <w:rPr>
          <w:rFonts w:ascii="Times New Roman" w:eastAsia="Calibri" w:hAnsi="Times New Roman" w:cs="Times New Roman"/>
        </w:rPr>
        <w:t xml:space="preserve"> </w:t>
      </w:r>
      <w:proofErr w:type="spellStart"/>
      <w:r w:rsidR="00372F4C" w:rsidRPr="00372F4C">
        <w:rPr>
          <w:rFonts w:ascii="Times New Roman" w:eastAsia="Calibri" w:hAnsi="Times New Roman" w:cs="Times New Roman"/>
        </w:rPr>
        <w:t>malabsorbcija</w:t>
      </w:r>
      <w:proofErr w:type="spellEnd"/>
      <w:r w:rsidR="00372F4C" w:rsidRPr="00372F4C">
        <w:rPr>
          <w:rFonts w:ascii="Times New Roman" w:eastAsia="Calibri" w:hAnsi="Times New Roman" w:cs="Times New Roman"/>
        </w:rPr>
        <w:t>.</w:t>
      </w:r>
    </w:p>
    <w:p w14:paraId="5C442C76" w14:textId="77777777" w:rsidR="00372F4C" w:rsidRPr="00372F4C" w:rsidRDefault="00372F4C" w:rsidP="00372F4C">
      <w:pPr>
        <w:tabs>
          <w:tab w:val="left" w:pos="567"/>
        </w:tabs>
        <w:spacing w:after="0" w:line="240" w:lineRule="auto"/>
        <w:rPr>
          <w:rFonts w:ascii="Times New Roman" w:eastAsia="Calibri" w:hAnsi="Times New Roman" w:cs="Times New Roman"/>
        </w:rPr>
      </w:pPr>
    </w:p>
    <w:p w14:paraId="3E6A99C3" w14:textId="77777777" w:rsidR="00372F4C" w:rsidRPr="00DA5345" w:rsidRDefault="00372F4C" w:rsidP="00372F4C">
      <w:pPr>
        <w:tabs>
          <w:tab w:val="left" w:pos="567"/>
        </w:tabs>
        <w:spacing w:after="0" w:line="240" w:lineRule="auto"/>
        <w:rPr>
          <w:rFonts w:ascii="Times New Roman" w:eastAsia="Calibri" w:hAnsi="Times New Roman" w:cs="Times New Roman"/>
          <w:b/>
          <w:bCs/>
          <w:iCs/>
        </w:rPr>
      </w:pPr>
      <w:r w:rsidRPr="00DA5345">
        <w:rPr>
          <w:rFonts w:ascii="Times New Roman" w:eastAsia="Calibri" w:hAnsi="Times New Roman" w:cs="Times New Roman"/>
          <w:b/>
          <w:bCs/>
          <w:iCs/>
        </w:rPr>
        <w:t>Atsargumo priemonės</w:t>
      </w:r>
    </w:p>
    <w:p w14:paraId="12C59B44" w14:textId="77777777" w:rsidR="00372F4C" w:rsidRPr="00372F4C" w:rsidRDefault="00372F4C" w:rsidP="00372F4C">
      <w:pPr>
        <w:spacing w:after="0" w:line="240" w:lineRule="auto"/>
        <w:rPr>
          <w:rFonts w:ascii="Times New Roman" w:eastAsia="Calibri" w:hAnsi="Times New Roman" w:cs="Times New Roman"/>
          <w:u w:val="single"/>
        </w:rPr>
      </w:pPr>
      <w:proofErr w:type="spellStart"/>
      <w:r w:rsidRPr="00372F4C">
        <w:rPr>
          <w:rFonts w:ascii="Times New Roman" w:eastAsia="Calibri" w:hAnsi="Times New Roman" w:cs="Times New Roman"/>
          <w:u w:val="single"/>
        </w:rPr>
        <w:t>Hipertrigliceridemija</w:t>
      </w:r>
      <w:proofErr w:type="spellEnd"/>
    </w:p>
    <w:p w14:paraId="41E2441D" w14:textId="45C5F778"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Po </w:t>
      </w:r>
      <w:proofErr w:type="spellStart"/>
      <w:r w:rsidRPr="00372F4C">
        <w:rPr>
          <w:rFonts w:ascii="Times New Roman" w:eastAsia="Calibri" w:hAnsi="Times New Roman" w:cs="Times New Roman"/>
        </w:rPr>
        <w:t>klomifeno</w:t>
      </w:r>
      <w:proofErr w:type="spellEnd"/>
      <w:r w:rsidRPr="00372F4C">
        <w:rPr>
          <w:rFonts w:ascii="Times New Roman" w:eastAsia="Calibri" w:hAnsi="Times New Roman" w:cs="Times New Roman"/>
        </w:rPr>
        <w:t xml:space="preserve"> </w:t>
      </w:r>
      <w:r w:rsidR="00073362">
        <w:rPr>
          <w:rFonts w:ascii="Times New Roman" w:eastAsia="Calibri" w:hAnsi="Times New Roman" w:cs="Times New Roman"/>
        </w:rPr>
        <w:t>pateikimo į rinką</w:t>
      </w:r>
      <w:r w:rsidR="00073362" w:rsidRPr="00372F4C">
        <w:rPr>
          <w:rFonts w:ascii="Times New Roman" w:eastAsia="Calibri" w:hAnsi="Times New Roman" w:cs="Times New Roman"/>
        </w:rPr>
        <w:t xml:space="preserve"> </w:t>
      </w:r>
      <w:r w:rsidRPr="00372F4C">
        <w:rPr>
          <w:rFonts w:ascii="Times New Roman" w:eastAsia="Calibri" w:hAnsi="Times New Roman" w:cs="Times New Roman"/>
        </w:rPr>
        <w:t xml:space="preserve">gauta pranešimų apie </w:t>
      </w:r>
      <w:proofErr w:type="spellStart"/>
      <w:r w:rsidRPr="00372F4C">
        <w:rPr>
          <w:rFonts w:ascii="Times New Roman" w:eastAsia="Calibri" w:hAnsi="Times New Roman" w:cs="Times New Roman"/>
        </w:rPr>
        <w:t>hipertrigliceridemijos</w:t>
      </w:r>
      <w:proofErr w:type="spellEnd"/>
      <w:r w:rsidRPr="00372F4C">
        <w:rPr>
          <w:rFonts w:ascii="Times New Roman" w:eastAsia="Calibri" w:hAnsi="Times New Roman" w:cs="Times New Roman"/>
        </w:rPr>
        <w:t xml:space="preserve"> atvejus (žr. 4.8 skyrių). Jei jau buvo pasireiškusi </w:t>
      </w:r>
      <w:proofErr w:type="spellStart"/>
      <w:r w:rsidRPr="00372F4C">
        <w:rPr>
          <w:rFonts w:ascii="Times New Roman" w:eastAsia="Calibri" w:hAnsi="Times New Roman" w:cs="Times New Roman"/>
        </w:rPr>
        <w:t>hiperlipidemija</w:t>
      </w:r>
      <w:proofErr w:type="spellEnd"/>
      <w:r w:rsidRPr="00372F4C">
        <w:rPr>
          <w:rFonts w:ascii="Times New Roman" w:eastAsia="Calibri" w:hAnsi="Times New Roman" w:cs="Times New Roman"/>
        </w:rPr>
        <w:t xml:space="preserve"> ar ja sirgo </w:t>
      </w:r>
      <w:r w:rsidR="00073362">
        <w:rPr>
          <w:rFonts w:ascii="Times New Roman" w:eastAsia="Calibri" w:hAnsi="Times New Roman" w:cs="Times New Roman"/>
        </w:rPr>
        <w:t xml:space="preserve">kraujo </w:t>
      </w:r>
      <w:r w:rsidRPr="00372F4C">
        <w:rPr>
          <w:rFonts w:ascii="Times New Roman" w:eastAsia="Calibri" w:hAnsi="Times New Roman" w:cs="Times New Roman"/>
        </w:rPr>
        <w:t xml:space="preserve">giminaičiai ir vartojama didesnė nei rekomenduojama dozė ir (arba) </w:t>
      </w:r>
      <w:proofErr w:type="spellStart"/>
      <w:r w:rsidRPr="00372F4C">
        <w:rPr>
          <w:rFonts w:ascii="Times New Roman" w:eastAsia="Calibri" w:hAnsi="Times New Roman" w:cs="Times New Roman"/>
        </w:rPr>
        <w:t>klomifenu</w:t>
      </w:r>
      <w:proofErr w:type="spellEnd"/>
      <w:r w:rsidRPr="00372F4C">
        <w:rPr>
          <w:rFonts w:ascii="Times New Roman" w:eastAsia="Calibri" w:hAnsi="Times New Roman" w:cs="Times New Roman"/>
        </w:rPr>
        <w:t xml:space="preserve"> gydoma ilgiau nei rekomenduojama, yra didesnė </w:t>
      </w:r>
      <w:proofErr w:type="spellStart"/>
      <w:r w:rsidRPr="00372F4C">
        <w:rPr>
          <w:rFonts w:ascii="Times New Roman" w:eastAsia="Calibri" w:hAnsi="Times New Roman" w:cs="Times New Roman"/>
        </w:rPr>
        <w:t>hipertrigliceridemijos</w:t>
      </w:r>
      <w:proofErr w:type="spellEnd"/>
      <w:r w:rsidRPr="00372F4C">
        <w:rPr>
          <w:rFonts w:ascii="Times New Roman" w:eastAsia="Calibri" w:hAnsi="Times New Roman" w:cs="Times New Roman"/>
        </w:rPr>
        <w:t xml:space="preserve"> rizika. Tokiems pacientams gali reikėti periodiškai tirti trigliceridų kiekį plazmoje. </w:t>
      </w:r>
    </w:p>
    <w:p w14:paraId="205BE028" w14:textId="415C8484" w:rsidR="00372F4C" w:rsidRDefault="008F3B8B" w:rsidP="00372F4C">
      <w:pPr>
        <w:tabs>
          <w:tab w:val="left" w:pos="567"/>
        </w:tabs>
        <w:spacing w:after="0" w:line="240" w:lineRule="auto"/>
        <w:rPr>
          <w:rFonts w:ascii="Times New Roman" w:eastAsia="Calibri" w:hAnsi="Times New Roman" w:cs="Times New Roman"/>
        </w:rPr>
      </w:pPr>
      <w:r w:rsidRPr="008F3B8B">
        <w:rPr>
          <w:rFonts w:ascii="Times New Roman" w:eastAsia="Calibri" w:hAnsi="Times New Roman" w:cs="Times New Roman"/>
        </w:rPr>
        <w:t xml:space="preserve">Gydymą </w:t>
      </w:r>
      <w:proofErr w:type="spellStart"/>
      <w:r w:rsidRPr="008F3B8B">
        <w:rPr>
          <w:rFonts w:ascii="Times New Roman" w:eastAsia="Calibri" w:hAnsi="Times New Roman" w:cs="Times New Roman"/>
        </w:rPr>
        <w:t>klomifenu</w:t>
      </w:r>
      <w:proofErr w:type="spellEnd"/>
      <w:r w:rsidRPr="008F3B8B">
        <w:rPr>
          <w:rFonts w:ascii="Times New Roman" w:eastAsia="Calibri" w:hAnsi="Times New Roman" w:cs="Times New Roman"/>
        </w:rPr>
        <w:t xml:space="preserve"> tur</w:t>
      </w:r>
      <w:r w:rsidR="004E6852">
        <w:rPr>
          <w:rFonts w:ascii="Times New Roman" w:eastAsia="Calibri" w:hAnsi="Times New Roman" w:cs="Times New Roman"/>
        </w:rPr>
        <w:t>i</w:t>
      </w:r>
      <w:r w:rsidRPr="008F3B8B">
        <w:rPr>
          <w:rFonts w:ascii="Times New Roman" w:eastAsia="Calibri" w:hAnsi="Times New Roman" w:cs="Times New Roman"/>
        </w:rPr>
        <w:t xml:space="preserve"> vykdyti tik specialistas, turintis tinkam</w:t>
      </w:r>
      <w:r w:rsidR="004E6852">
        <w:rPr>
          <w:rFonts w:ascii="Times New Roman" w:eastAsia="Calibri" w:hAnsi="Times New Roman" w:cs="Times New Roman"/>
        </w:rPr>
        <w:t>ų</w:t>
      </w:r>
      <w:r w:rsidRPr="008F3B8B">
        <w:rPr>
          <w:rFonts w:ascii="Times New Roman" w:eastAsia="Calibri" w:hAnsi="Times New Roman" w:cs="Times New Roman"/>
        </w:rPr>
        <w:t xml:space="preserve"> priemon</w:t>
      </w:r>
      <w:r w:rsidR="004E6852">
        <w:rPr>
          <w:rFonts w:ascii="Times New Roman" w:eastAsia="Calibri" w:hAnsi="Times New Roman" w:cs="Times New Roman"/>
        </w:rPr>
        <w:t>ių</w:t>
      </w:r>
      <w:r w:rsidRPr="008F3B8B">
        <w:rPr>
          <w:rFonts w:ascii="Times New Roman" w:eastAsia="Calibri" w:hAnsi="Times New Roman" w:cs="Times New Roman"/>
        </w:rPr>
        <w:t xml:space="preserve">, kurios leidžia atidžiai stebėti klinikinį ir laboratorinį atsaką. Prieš pradedant šį gydymą, reikia atidžiai ištirti paciento fizinę būklę ir nustatyti </w:t>
      </w:r>
      <w:proofErr w:type="spellStart"/>
      <w:r w:rsidRPr="008F3B8B">
        <w:rPr>
          <w:rFonts w:ascii="Times New Roman" w:eastAsia="Calibri" w:hAnsi="Times New Roman" w:cs="Times New Roman"/>
        </w:rPr>
        <w:t>etiologinę</w:t>
      </w:r>
      <w:proofErr w:type="spellEnd"/>
      <w:r w:rsidRPr="008F3B8B">
        <w:rPr>
          <w:rFonts w:ascii="Times New Roman" w:eastAsia="Calibri" w:hAnsi="Times New Roman" w:cs="Times New Roman"/>
        </w:rPr>
        <w:t xml:space="preserve"> diagnozę. Prieš pradedant šį gydymą, reikia ištirti ir gydyti bet kokius anksčiau </w:t>
      </w:r>
      <w:r w:rsidR="004E6852">
        <w:rPr>
          <w:rFonts w:ascii="Times New Roman" w:eastAsia="Calibri" w:hAnsi="Times New Roman" w:cs="Times New Roman"/>
        </w:rPr>
        <w:t>pasireiškusius</w:t>
      </w:r>
      <w:r w:rsidRPr="008F3B8B">
        <w:rPr>
          <w:rFonts w:ascii="Times New Roman" w:eastAsia="Calibri" w:hAnsi="Times New Roman" w:cs="Times New Roman"/>
        </w:rPr>
        <w:t xml:space="preserve"> endokrininės sistemos sutrikimus ar kitas nevaisingumo priežastis pacientei ar jos partneriui.</w:t>
      </w:r>
    </w:p>
    <w:p w14:paraId="2F0849C7" w14:textId="77777777" w:rsidR="008F3B8B" w:rsidRPr="00372F4C" w:rsidRDefault="008F3B8B" w:rsidP="00372F4C">
      <w:pPr>
        <w:tabs>
          <w:tab w:val="left" w:pos="567"/>
        </w:tabs>
        <w:spacing w:after="0" w:line="240" w:lineRule="auto"/>
        <w:rPr>
          <w:rFonts w:ascii="Times New Roman" w:eastAsia="Calibri" w:hAnsi="Times New Roman" w:cs="Times New Roman"/>
        </w:rPr>
      </w:pPr>
    </w:p>
    <w:p w14:paraId="7FB32D47" w14:textId="77777777" w:rsidR="00372F4C" w:rsidRPr="00372F4C" w:rsidRDefault="00372F4C" w:rsidP="00372F4C">
      <w:pPr>
        <w:tabs>
          <w:tab w:val="left" w:pos="567"/>
        </w:tabs>
        <w:spacing w:after="0" w:line="240" w:lineRule="auto"/>
        <w:rPr>
          <w:rFonts w:ascii="Times New Roman" w:eastAsia="Calibri" w:hAnsi="Times New Roman" w:cs="Times New Roman"/>
          <w:u w:val="single"/>
        </w:rPr>
      </w:pPr>
      <w:r w:rsidRPr="00372F4C">
        <w:rPr>
          <w:rFonts w:ascii="Times New Roman" w:eastAsia="Calibri" w:hAnsi="Times New Roman" w:cs="Times New Roman"/>
          <w:u w:val="single"/>
        </w:rPr>
        <w:t>Daugiavaisis nėštumas</w:t>
      </w:r>
    </w:p>
    <w:p w14:paraId="17DCF954" w14:textId="77777777"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Daugiavaisio nėštumo tikimybė padidėja tuomet, kai apvaisinimas įvyksta vartojant </w:t>
      </w: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w:t>
      </w:r>
    </w:p>
    <w:p w14:paraId="1355BACC" w14:textId="77777777"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Galimos komplikacijos ir daugiavaisio nėštumo rizika turi būti aptarti su paciente. Klinikinių tyrimų duomenimis, daugiavaisio nėštumo dažnis buvo 7,9% (186 iš 2369 nėštumo atvejų, kurių metu buvo vartojamas </w:t>
      </w: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ir apie kuriuos buvo pranešta). Iš 2369 nėštumo atvejų 165 (6,9%) nustatyti dvyniai, 11 (0,5%) - tryniai, 7 (0,3%) - ketvertukas ir 3 (0,13%) - penketukas. Iš 165 dvynių nėštumo atvejų, apie kuriuos buvo gauta pakankamai informacijos, </w:t>
      </w:r>
      <w:proofErr w:type="spellStart"/>
      <w:r w:rsidRPr="00372F4C">
        <w:rPr>
          <w:rFonts w:ascii="Times New Roman" w:eastAsia="Calibri" w:hAnsi="Times New Roman" w:cs="Times New Roman"/>
        </w:rPr>
        <w:t>monozigotinių</w:t>
      </w:r>
      <w:proofErr w:type="spellEnd"/>
      <w:r w:rsidRPr="00372F4C">
        <w:rPr>
          <w:rFonts w:ascii="Times New Roman" w:eastAsia="Calibri" w:hAnsi="Times New Roman" w:cs="Times New Roman"/>
        </w:rPr>
        <w:t xml:space="preserve"> dvynių santykis buvo 1:5.</w:t>
      </w:r>
    </w:p>
    <w:p w14:paraId="5AEBEF30" w14:textId="77777777" w:rsidR="00372F4C" w:rsidRPr="00372F4C" w:rsidRDefault="00372F4C" w:rsidP="00372F4C">
      <w:pPr>
        <w:tabs>
          <w:tab w:val="left" w:pos="567"/>
        </w:tabs>
        <w:spacing w:after="0" w:line="240" w:lineRule="auto"/>
        <w:rPr>
          <w:rFonts w:ascii="Times New Roman" w:eastAsia="Calibri" w:hAnsi="Times New Roman" w:cs="Times New Roman"/>
        </w:rPr>
      </w:pPr>
    </w:p>
    <w:p w14:paraId="2843DE6E" w14:textId="77777777" w:rsidR="00372F4C" w:rsidRPr="008771BF" w:rsidRDefault="00372F4C" w:rsidP="00372F4C">
      <w:pPr>
        <w:tabs>
          <w:tab w:val="left" w:pos="567"/>
        </w:tabs>
        <w:spacing w:after="0" w:line="240" w:lineRule="auto"/>
        <w:rPr>
          <w:rFonts w:ascii="Times New Roman" w:eastAsia="Calibri" w:hAnsi="Times New Roman" w:cs="Times New Roman"/>
          <w:u w:val="single"/>
        </w:rPr>
      </w:pPr>
      <w:r w:rsidRPr="008771BF">
        <w:rPr>
          <w:rFonts w:ascii="Times New Roman" w:eastAsia="Calibri" w:hAnsi="Times New Roman" w:cs="Times New Roman"/>
          <w:u w:val="single"/>
        </w:rPr>
        <w:t>Negimdinis nėštumas</w:t>
      </w:r>
    </w:p>
    <w:p w14:paraId="4EB8DB35" w14:textId="56B39A06" w:rsid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Moterims, pastojusioms po gydymo </w:t>
      </w: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padidėja negimdinio nėštumo (įskaitant kiaušintakių ir kiaušidžių srit</w:t>
      </w:r>
      <w:r w:rsidR="00073362">
        <w:rPr>
          <w:rFonts w:ascii="Times New Roman" w:eastAsia="Calibri" w:hAnsi="Times New Roman" w:cs="Times New Roman"/>
        </w:rPr>
        <w:t>yse</w:t>
      </w:r>
      <w:r w:rsidRPr="00372F4C">
        <w:rPr>
          <w:rFonts w:ascii="Times New Roman" w:eastAsia="Calibri" w:hAnsi="Times New Roman" w:cs="Times New Roman"/>
        </w:rPr>
        <w:t xml:space="preserve">) rizika. Buvo pranešta apie daugiavaisius nėštumus, įskaitant tuo pačiu metu </w:t>
      </w:r>
      <w:proofErr w:type="spellStart"/>
      <w:r w:rsidRPr="00372F4C">
        <w:rPr>
          <w:rFonts w:ascii="Times New Roman" w:eastAsia="Calibri" w:hAnsi="Times New Roman" w:cs="Times New Roman"/>
        </w:rPr>
        <w:t>eančius</w:t>
      </w:r>
      <w:proofErr w:type="spellEnd"/>
      <w:r w:rsidRPr="00372F4C">
        <w:rPr>
          <w:rFonts w:ascii="Times New Roman" w:eastAsia="Calibri" w:hAnsi="Times New Roman" w:cs="Times New Roman"/>
        </w:rPr>
        <w:t xml:space="preserve"> gimdinius ir negimdinius nėštumus.</w:t>
      </w:r>
    </w:p>
    <w:p w14:paraId="77C571CD" w14:textId="77777777" w:rsidR="000E774C" w:rsidRPr="00372F4C" w:rsidRDefault="000E774C" w:rsidP="00372F4C">
      <w:pPr>
        <w:tabs>
          <w:tab w:val="left" w:pos="567"/>
        </w:tabs>
        <w:spacing w:after="0" w:line="240" w:lineRule="auto"/>
        <w:rPr>
          <w:rFonts w:ascii="Times New Roman" w:eastAsia="Calibri" w:hAnsi="Times New Roman" w:cs="Times New Roman"/>
        </w:rPr>
      </w:pPr>
    </w:p>
    <w:p w14:paraId="24BE5167" w14:textId="77777777" w:rsidR="00372F4C" w:rsidRPr="008771BF" w:rsidRDefault="00372F4C" w:rsidP="00372F4C">
      <w:pPr>
        <w:tabs>
          <w:tab w:val="left" w:pos="567"/>
        </w:tabs>
        <w:spacing w:after="0" w:line="240" w:lineRule="auto"/>
        <w:rPr>
          <w:rFonts w:ascii="Times New Roman" w:eastAsia="Calibri" w:hAnsi="Times New Roman" w:cs="Times New Roman"/>
          <w:u w:val="single"/>
        </w:rPr>
      </w:pPr>
      <w:r w:rsidRPr="008771BF">
        <w:rPr>
          <w:rFonts w:ascii="Times New Roman" w:eastAsia="Calibri" w:hAnsi="Times New Roman" w:cs="Times New Roman"/>
          <w:u w:val="single"/>
        </w:rPr>
        <w:t xml:space="preserve">Gimdos </w:t>
      </w:r>
      <w:proofErr w:type="spellStart"/>
      <w:r w:rsidRPr="008771BF">
        <w:rPr>
          <w:rFonts w:ascii="Times New Roman" w:eastAsia="Calibri" w:hAnsi="Times New Roman" w:cs="Times New Roman"/>
          <w:u w:val="single"/>
        </w:rPr>
        <w:t>lejomiomos</w:t>
      </w:r>
      <w:proofErr w:type="spellEnd"/>
    </w:p>
    <w:p w14:paraId="3445AB65" w14:textId="77777777"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Dėl galimo tolesnio </w:t>
      </w:r>
      <w:proofErr w:type="spellStart"/>
      <w:r w:rsidRPr="00372F4C">
        <w:rPr>
          <w:rFonts w:ascii="Times New Roman" w:eastAsia="Calibri" w:hAnsi="Times New Roman" w:cs="Times New Roman"/>
        </w:rPr>
        <w:t>lejomiomų</w:t>
      </w:r>
      <w:proofErr w:type="spellEnd"/>
      <w:r w:rsidRPr="00372F4C">
        <w:rPr>
          <w:rFonts w:ascii="Times New Roman" w:eastAsia="Calibri" w:hAnsi="Times New Roman" w:cs="Times New Roman"/>
        </w:rPr>
        <w:t xml:space="preserve"> padidėjimo atsargumo priemonių reikia imtis, kai </w:t>
      </w: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vartoja gimdos </w:t>
      </w:r>
      <w:proofErr w:type="spellStart"/>
      <w:r w:rsidRPr="00372F4C">
        <w:rPr>
          <w:rFonts w:ascii="Times New Roman" w:eastAsia="Calibri" w:hAnsi="Times New Roman" w:cs="Times New Roman"/>
        </w:rPr>
        <w:t>lejomiomomis</w:t>
      </w:r>
      <w:proofErr w:type="spellEnd"/>
      <w:r w:rsidRPr="00372F4C">
        <w:rPr>
          <w:rFonts w:ascii="Times New Roman" w:eastAsia="Calibri" w:hAnsi="Times New Roman" w:cs="Times New Roman"/>
        </w:rPr>
        <w:t xml:space="preserve"> sergančios pacientės.</w:t>
      </w:r>
    </w:p>
    <w:p w14:paraId="6FCD0666" w14:textId="77777777" w:rsidR="00372F4C" w:rsidRPr="00372F4C" w:rsidRDefault="00372F4C" w:rsidP="00372F4C">
      <w:pPr>
        <w:tabs>
          <w:tab w:val="left" w:pos="567"/>
        </w:tabs>
        <w:spacing w:after="0" w:line="240" w:lineRule="auto"/>
        <w:rPr>
          <w:rFonts w:ascii="Times New Roman" w:eastAsia="Calibri" w:hAnsi="Times New Roman" w:cs="Times New Roman"/>
        </w:rPr>
      </w:pPr>
    </w:p>
    <w:p w14:paraId="277B668D" w14:textId="77777777" w:rsidR="00372F4C" w:rsidRPr="00372F4C" w:rsidRDefault="00372F4C" w:rsidP="00372F4C">
      <w:pPr>
        <w:tabs>
          <w:tab w:val="left" w:pos="567"/>
        </w:tabs>
        <w:spacing w:after="0" w:line="240" w:lineRule="auto"/>
        <w:rPr>
          <w:rFonts w:ascii="Times New Roman" w:eastAsia="Calibri" w:hAnsi="Times New Roman" w:cs="Times New Roman"/>
          <w:u w:val="single"/>
        </w:rPr>
      </w:pPr>
      <w:r w:rsidRPr="00372F4C">
        <w:rPr>
          <w:rFonts w:ascii="Times New Roman" w:eastAsia="Calibri" w:hAnsi="Times New Roman" w:cs="Times New Roman"/>
          <w:u w:val="single"/>
        </w:rPr>
        <w:t>Persileidimas ir įgimtos anomalijos</w:t>
      </w:r>
    </w:p>
    <w:p w14:paraId="4419ED7D" w14:textId="0B78D909"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lastRenderedPageBreak/>
        <w:t xml:space="preserve">Bendras įgimtų anomalijų, susijusių su </w:t>
      </w:r>
      <w:proofErr w:type="spellStart"/>
      <w:r w:rsidRPr="00372F4C">
        <w:rPr>
          <w:rFonts w:ascii="Times New Roman" w:eastAsia="Calibri" w:hAnsi="Times New Roman" w:cs="Times New Roman"/>
        </w:rPr>
        <w:t>klomifeno</w:t>
      </w:r>
      <w:proofErr w:type="spellEnd"/>
      <w:r w:rsidRPr="00372F4C">
        <w:rPr>
          <w:rFonts w:ascii="Times New Roman" w:eastAsia="Calibri" w:hAnsi="Times New Roman" w:cs="Times New Roman"/>
        </w:rPr>
        <w:t xml:space="preserve"> vartojimu (prieš arba po apvaisinimo), dažnis tyrimų metu buvo dažnio, nurodyto išleistose rekomendacijose, skirtose bendrai populiacijai, ribose. Tarp pavieniais atvejais pasitaikančių įgimtų anomalijų, apie kurias spontaniškai buvo </w:t>
      </w:r>
      <w:r w:rsidR="000E3585">
        <w:rPr>
          <w:rFonts w:ascii="Times New Roman" w:eastAsia="Calibri" w:hAnsi="Times New Roman" w:cs="Times New Roman"/>
        </w:rPr>
        <w:t xml:space="preserve">paskelbta mokslinėje </w:t>
      </w:r>
      <w:r w:rsidRPr="00372F4C">
        <w:rPr>
          <w:rFonts w:ascii="Times New Roman" w:eastAsia="Calibri" w:hAnsi="Times New Roman" w:cs="Times New Roman"/>
        </w:rPr>
        <w:t xml:space="preserve">literatūroje, nervinio vamzdelio defektų skaičius buvo didelis tais nėštumo atvejais, kai ovuliacijai skatinti buvo vartojamas </w:t>
      </w: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tačiau tai nėra patvirtinta </w:t>
      </w:r>
      <w:r w:rsidR="000E3585">
        <w:rPr>
          <w:rFonts w:ascii="Times New Roman" w:eastAsia="Calibri" w:hAnsi="Times New Roman" w:cs="Times New Roman"/>
        </w:rPr>
        <w:t>populiacija</w:t>
      </w:r>
      <w:r w:rsidR="000E3585" w:rsidRPr="00372F4C">
        <w:rPr>
          <w:rFonts w:ascii="Times New Roman" w:eastAsia="Calibri" w:hAnsi="Times New Roman" w:cs="Times New Roman"/>
        </w:rPr>
        <w:t xml:space="preserve"> </w:t>
      </w:r>
      <w:r w:rsidRPr="00372F4C">
        <w:rPr>
          <w:rFonts w:ascii="Times New Roman" w:eastAsia="Calibri" w:hAnsi="Times New Roman" w:cs="Times New Roman"/>
        </w:rPr>
        <w:t>pagrįstais tyrimais.</w:t>
      </w:r>
    </w:p>
    <w:p w14:paraId="31B8AC14" w14:textId="362ADFB9"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Gydytojas turi paaiškinti taip, kad pacientė suprastų dėl bet kokio nėštumo – kai ovuliacija sukeliama dėl </w:t>
      </w:r>
      <w:proofErr w:type="spellStart"/>
      <w:r w:rsidRPr="00372F4C">
        <w:rPr>
          <w:rFonts w:ascii="Times New Roman" w:eastAsia="Calibri" w:hAnsi="Times New Roman" w:cs="Times New Roman"/>
        </w:rPr>
        <w:t>klomifeno</w:t>
      </w:r>
      <w:proofErr w:type="spellEnd"/>
      <w:r w:rsidRPr="00372F4C">
        <w:rPr>
          <w:rFonts w:ascii="Times New Roman" w:eastAsia="Calibri" w:hAnsi="Times New Roman" w:cs="Times New Roman"/>
        </w:rPr>
        <w:t xml:space="preserve"> poveikio ar natūraliai įvykusio – </w:t>
      </w:r>
      <w:r w:rsidR="00F21042">
        <w:rPr>
          <w:rFonts w:ascii="Times New Roman" w:eastAsia="Calibri" w:hAnsi="Times New Roman" w:cs="Times New Roman"/>
        </w:rPr>
        <w:t>kylančią</w:t>
      </w:r>
      <w:r w:rsidR="00F21042" w:rsidRPr="00372F4C">
        <w:rPr>
          <w:rFonts w:ascii="Times New Roman" w:eastAsia="Calibri" w:hAnsi="Times New Roman" w:cs="Times New Roman"/>
        </w:rPr>
        <w:t xml:space="preserve"> </w:t>
      </w:r>
      <w:r w:rsidRPr="00372F4C">
        <w:rPr>
          <w:rFonts w:ascii="Times New Roman" w:eastAsia="Calibri" w:hAnsi="Times New Roman" w:cs="Times New Roman"/>
        </w:rPr>
        <w:t>riziką.</w:t>
      </w:r>
    </w:p>
    <w:p w14:paraId="14AE42AD" w14:textId="0D3DA3CB"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Pacientei reikia paaiškinti apie didesnę nėštumo metu atsirandančią riziką dėl tam tikrų kiekvienos nėščios moters ypatybių ar būklių, pvz., moters amžiaus, vyri</w:t>
      </w:r>
      <w:r w:rsidR="00E058AD">
        <w:rPr>
          <w:rFonts w:ascii="Times New Roman" w:eastAsia="Calibri" w:hAnsi="Times New Roman" w:cs="Times New Roman"/>
        </w:rPr>
        <w:t>š</w:t>
      </w:r>
      <w:r w:rsidRPr="00372F4C">
        <w:rPr>
          <w:rFonts w:ascii="Times New Roman" w:eastAsia="Calibri" w:hAnsi="Times New Roman" w:cs="Times New Roman"/>
        </w:rPr>
        <w:t xml:space="preserve">kos lyties partnerio amžiaus, anksčiau buvusio savaiminio persileidimo, </w:t>
      </w:r>
      <w:proofErr w:type="spellStart"/>
      <w:r w:rsidRPr="00372F4C">
        <w:rPr>
          <w:rFonts w:ascii="Times New Roman" w:eastAsia="Calibri" w:hAnsi="Times New Roman" w:cs="Times New Roman"/>
        </w:rPr>
        <w:t>Rh</w:t>
      </w:r>
      <w:proofErr w:type="spellEnd"/>
      <w:r w:rsidRPr="00372F4C">
        <w:rPr>
          <w:rFonts w:ascii="Times New Roman" w:eastAsia="Calibri" w:hAnsi="Times New Roman" w:cs="Times New Roman"/>
        </w:rPr>
        <w:t xml:space="preserve"> genotipo, anksčiau buvusio nenormalaus menstruacijų ciklo, anksčiau buvusio nevaisingumo (neatsižvelgiant į priežastį), organinės širdies ligos, cukrinio diabeto, ekspozi</w:t>
      </w:r>
      <w:r w:rsidR="00F21042">
        <w:rPr>
          <w:rFonts w:ascii="Times New Roman" w:eastAsia="Calibri" w:hAnsi="Times New Roman" w:cs="Times New Roman"/>
        </w:rPr>
        <w:t>ci</w:t>
      </w:r>
      <w:r w:rsidRPr="00372F4C">
        <w:rPr>
          <w:rFonts w:ascii="Times New Roman" w:eastAsia="Calibri" w:hAnsi="Times New Roman" w:cs="Times New Roman"/>
        </w:rPr>
        <w:t>jos infekcinių ligų, pavyzdžiui raudonukės, sukėlėjais,</w:t>
      </w:r>
      <w:r w:rsidRPr="00372F4C" w:rsidDel="000509F7">
        <w:rPr>
          <w:rFonts w:ascii="Times New Roman" w:eastAsia="Calibri" w:hAnsi="Times New Roman" w:cs="Times New Roman"/>
        </w:rPr>
        <w:t xml:space="preserve"> </w:t>
      </w:r>
      <w:r w:rsidRPr="00372F4C">
        <w:rPr>
          <w:rFonts w:ascii="Times New Roman" w:eastAsia="Calibri" w:hAnsi="Times New Roman" w:cs="Times New Roman"/>
        </w:rPr>
        <w:t xml:space="preserve">įgimtų anomalijų </w:t>
      </w:r>
      <w:r w:rsidR="00F21042">
        <w:rPr>
          <w:rFonts w:ascii="Times New Roman" w:eastAsia="Calibri" w:hAnsi="Times New Roman" w:cs="Times New Roman"/>
        </w:rPr>
        <w:t>kraujo giminaičiams</w:t>
      </w:r>
      <w:r w:rsidRPr="00372F4C">
        <w:rPr>
          <w:rFonts w:ascii="Times New Roman" w:eastAsia="Calibri" w:hAnsi="Times New Roman" w:cs="Times New Roman"/>
        </w:rPr>
        <w:t xml:space="preserve"> ir kitų rizikos veiksnių, galinčių būti susijusi</w:t>
      </w:r>
      <w:r w:rsidR="00F21042">
        <w:rPr>
          <w:rFonts w:ascii="Times New Roman" w:eastAsia="Calibri" w:hAnsi="Times New Roman" w:cs="Times New Roman"/>
        </w:rPr>
        <w:t>ais</w:t>
      </w:r>
      <w:r w:rsidRPr="00372F4C">
        <w:rPr>
          <w:rFonts w:ascii="Times New Roman" w:eastAsia="Calibri" w:hAnsi="Times New Roman" w:cs="Times New Roman"/>
        </w:rPr>
        <w:t xml:space="preserve"> su paciente, kuriai planuojama skirti </w:t>
      </w: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Remiantis pacientės tyrimu, gali prireikti nukreipti ją genetiko konsultacijai.</w:t>
      </w:r>
    </w:p>
    <w:p w14:paraId="7C409E4B" w14:textId="77777777" w:rsidR="00372F4C" w:rsidRPr="00372F4C" w:rsidRDefault="00372F4C" w:rsidP="00372F4C">
      <w:pPr>
        <w:tabs>
          <w:tab w:val="left" w:pos="567"/>
        </w:tabs>
        <w:spacing w:after="0" w:line="240" w:lineRule="auto"/>
        <w:rPr>
          <w:rFonts w:ascii="Times New Roman" w:eastAsia="Calibri" w:hAnsi="Times New Roman" w:cs="Times New Roman"/>
        </w:rPr>
      </w:pPr>
    </w:p>
    <w:p w14:paraId="56058CF8" w14:textId="585E661A" w:rsidR="00372F4C" w:rsidRPr="00372F4C" w:rsidRDefault="00F21042" w:rsidP="00372F4C">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Populiacija</w:t>
      </w:r>
      <w:r w:rsidRPr="00372F4C">
        <w:rPr>
          <w:rFonts w:ascii="Times New Roman" w:eastAsia="Calibri" w:hAnsi="Times New Roman" w:cs="Times New Roman"/>
        </w:rPr>
        <w:t xml:space="preserve"> </w:t>
      </w:r>
      <w:r w:rsidR="00372F4C" w:rsidRPr="00372F4C">
        <w:rPr>
          <w:rFonts w:ascii="Times New Roman" w:eastAsia="Calibri" w:hAnsi="Times New Roman" w:cs="Times New Roman"/>
        </w:rPr>
        <w:t xml:space="preserve">pagrįsti pranešimai buvo </w:t>
      </w:r>
      <w:r>
        <w:rPr>
          <w:rFonts w:ascii="Times New Roman" w:eastAsia="Calibri" w:hAnsi="Times New Roman" w:cs="Times New Roman"/>
        </w:rPr>
        <w:t>paskelbti</w:t>
      </w:r>
      <w:r w:rsidRPr="00372F4C">
        <w:rPr>
          <w:rFonts w:ascii="Times New Roman" w:eastAsia="Calibri" w:hAnsi="Times New Roman" w:cs="Times New Roman"/>
        </w:rPr>
        <w:t xml:space="preserve"> </w:t>
      </w:r>
      <w:r w:rsidR="00372F4C" w:rsidRPr="00372F4C">
        <w:rPr>
          <w:rFonts w:ascii="Times New Roman" w:eastAsia="Calibri" w:hAnsi="Times New Roman" w:cs="Times New Roman"/>
        </w:rPr>
        <w:t xml:space="preserve">apie galimą Dauno sindromo rizikos padidėjimą ovuliacijos skatinimo atvejais ir apie padidėjusį </w:t>
      </w:r>
      <w:proofErr w:type="spellStart"/>
      <w:r w:rsidR="00372F4C" w:rsidRPr="00372F4C">
        <w:rPr>
          <w:rFonts w:ascii="Times New Roman" w:eastAsia="Calibri" w:hAnsi="Times New Roman" w:cs="Times New Roman"/>
        </w:rPr>
        <w:t>trisomij</w:t>
      </w:r>
      <w:r>
        <w:rPr>
          <w:rFonts w:ascii="Times New Roman" w:eastAsia="Calibri" w:hAnsi="Times New Roman" w:cs="Times New Roman"/>
        </w:rPr>
        <w:t>os</w:t>
      </w:r>
      <w:proofErr w:type="spellEnd"/>
      <w:r w:rsidR="00372F4C" w:rsidRPr="00372F4C">
        <w:rPr>
          <w:rFonts w:ascii="Times New Roman" w:eastAsia="Calibri" w:hAnsi="Times New Roman" w:cs="Times New Roman"/>
        </w:rPr>
        <w:t xml:space="preserve"> atvejų kiekį vaisiui, įvykus savaiminiams persileidimams, kai moterys, kurių vaisingumas buvo sumažėjęs, vartojo ovuliaciją skatinančius vaistinius preparatus (nebuvo moterų, vartojusių vien </w:t>
      </w:r>
      <w:proofErr w:type="spellStart"/>
      <w:r w:rsidR="00372F4C" w:rsidRPr="00372F4C">
        <w:rPr>
          <w:rFonts w:ascii="Times New Roman" w:eastAsia="Calibri" w:hAnsi="Times New Roman" w:cs="Times New Roman"/>
        </w:rPr>
        <w:t>klomifeno</w:t>
      </w:r>
      <w:proofErr w:type="spellEnd"/>
      <w:r w:rsidR="00372F4C" w:rsidRPr="00372F4C">
        <w:rPr>
          <w:rFonts w:ascii="Times New Roman" w:eastAsia="Calibri" w:hAnsi="Times New Roman" w:cs="Times New Roman"/>
        </w:rPr>
        <w:t xml:space="preserve"> ir nevartojusių papildomų ovuliaciją skatinančių vaistinių preparatų).Vis dėlto iki šiol praneštų pastebėjimų yra per mažai, kad būtų galima patvirtinti arba paneigti padidėjusi</w:t>
      </w:r>
      <w:r>
        <w:rPr>
          <w:rFonts w:ascii="Times New Roman" w:eastAsia="Calibri" w:hAnsi="Times New Roman" w:cs="Times New Roman"/>
        </w:rPr>
        <w:t>ą</w:t>
      </w:r>
      <w:r w:rsidR="00372F4C" w:rsidRPr="00372F4C">
        <w:rPr>
          <w:rFonts w:ascii="Times New Roman" w:eastAsia="Calibri" w:hAnsi="Times New Roman" w:cs="Times New Roman"/>
        </w:rPr>
        <w:t xml:space="preserve"> rizik</w:t>
      </w:r>
      <w:r>
        <w:rPr>
          <w:rFonts w:ascii="Times New Roman" w:eastAsia="Calibri" w:hAnsi="Times New Roman" w:cs="Times New Roman"/>
        </w:rPr>
        <w:t>ą</w:t>
      </w:r>
      <w:r w:rsidR="00372F4C" w:rsidRPr="00372F4C">
        <w:rPr>
          <w:rFonts w:ascii="Times New Roman" w:eastAsia="Calibri" w:hAnsi="Times New Roman" w:cs="Times New Roman"/>
        </w:rPr>
        <w:t xml:space="preserve">, </w:t>
      </w:r>
      <w:r>
        <w:rPr>
          <w:rFonts w:ascii="Times New Roman" w:eastAsia="Calibri" w:hAnsi="Times New Roman" w:cs="Times New Roman"/>
        </w:rPr>
        <w:t>pagrindžiančią</w:t>
      </w:r>
      <w:r w:rsidRPr="00372F4C">
        <w:rPr>
          <w:rFonts w:ascii="Times New Roman" w:eastAsia="Calibri" w:hAnsi="Times New Roman" w:cs="Times New Roman"/>
        </w:rPr>
        <w:t xml:space="preserve"> </w:t>
      </w:r>
      <w:proofErr w:type="spellStart"/>
      <w:r w:rsidR="00372F4C" w:rsidRPr="00372F4C">
        <w:rPr>
          <w:rFonts w:ascii="Times New Roman" w:eastAsia="Calibri" w:hAnsi="Times New Roman" w:cs="Times New Roman"/>
        </w:rPr>
        <w:t>amniocentezės</w:t>
      </w:r>
      <w:proofErr w:type="spellEnd"/>
      <w:r w:rsidR="00372F4C" w:rsidRPr="00372F4C">
        <w:rPr>
          <w:rFonts w:ascii="Times New Roman" w:eastAsia="Calibri" w:hAnsi="Times New Roman" w:cs="Times New Roman"/>
        </w:rPr>
        <w:t xml:space="preserve"> atlikimą kitaip, nei nurodoma įprastose indikacijose dėl amžiaus ir </w:t>
      </w:r>
      <w:r w:rsidR="002F7D63">
        <w:rPr>
          <w:rFonts w:ascii="Times New Roman" w:eastAsia="Calibri" w:hAnsi="Times New Roman" w:cs="Times New Roman"/>
        </w:rPr>
        <w:t>kraujo giminaičių</w:t>
      </w:r>
      <w:r w:rsidR="002F7D63" w:rsidRPr="00372F4C">
        <w:rPr>
          <w:rFonts w:ascii="Times New Roman" w:eastAsia="Calibri" w:hAnsi="Times New Roman" w:cs="Times New Roman"/>
        </w:rPr>
        <w:t xml:space="preserve"> </w:t>
      </w:r>
      <w:r w:rsidR="00372F4C" w:rsidRPr="00372F4C">
        <w:rPr>
          <w:rFonts w:ascii="Times New Roman" w:eastAsia="Calibri" w:hAnsi="Times New Roman" w:cs="Times New Roman"/>
        </w:rPr>
        <w:t>istorijos.</w:t>
      </w:r>
    </w:p>
    <w:p w14:paraId="2DFDEB53" w14:textId="77777777" w:rsidR="00372F4C" w:rsidRPr="00372F4C" w:rsidRDefault="00372F4C" w:rsidP="00372F4C">
      <w:pPr>
        <w:tabs>
          <w:tab w:val="left" w:pos="567"/>
        </w:tabs>
        <w:spacing w:after="0" w:line="240" w:lineRule="auto"/>
        <w:rPr>
          <w:rFonts w:ascii="Times New Roman" w:eastAsia="Calibri" w:hAnsi="Times New Roman" w:cs="Times New Roman"/>
        </w:rPr>
      </w:pPr>
    </w:p>
    <w:p w14:paraId="013991D8" w14:textId="387FCC03" w:rsidR="00372F4C" w:rsidRPr="00372F4C" w:rsidRDefault="001D0D87" w:rsidP="00372F4C">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Esant visoms diagnozėms,</w:t>
      </w:r>
      <w:r w:rsidR="00372F4C" w:rsidRPr="00372F4C">
        <w:rPr>
          <w:rFonts w:ascii="Times New Roman" w:eastAsia="Calibri" w:hAnsi="Times New Roman" w:cs="Times New Roman"/>
        </w:rPr>
        <w:t xml:space="preserve"> patirtis su pacientais </w:t>
      </w:r>
      <w:proofErr w:type="spellStart"/>
      <w:r w:rsidR="00372F4C" w:rsidRPr="00372F4C">
        <w:rPr>
          <w:rFonts w:ascii="Times New Roman" w:eastAsia="Calibri" w:hAnsi="Times New Roman" w:cs="Times New Roman"/>
        </w:rPr>
        <w:t>klomifeno</w:t>
      </w:r>
      <w:proofErr w:type="spellEnd"/>
      <w:r w:rsidR="00372F4C" w:rsidRPr="00372F4C">
        <w:rPr>
          <w:rFonts w:ascii="Times New Roman" w:eastAsia="Calibri" w:hAnsi="Times New Roman" w:cs="Times New Roman"/>
        </w:rPr>
        <w:t xml:space="preserve"> klinikinio tyrimo metu yra tokia: 21,4% (aborto dažnis – 19,0%) persileidimai arba vaisiaus praradimai (esant vieno vaisiaus ir daugiavaisiams nėštumams), 1,18% negimdiniai nėštumai, 0,17% </w:t>
      </w:r>
      <w:proofErr w:type="spellStart"/>
      <w:r w:rsidR="00372F4C" w:rsidRPr="00372F4C">
        <w:rPr>
          <w:rFonts w:ascii="Times New Roman" w:eastAsia="Calibri" w:hAnsi="Times New Roman" w:cs="Times New Roman"/>
        </w:rPr>
        <w:t>pūslinės</w:t>
      </w:r>
      <w:proofErr w:type="spellEnd"/>
      <w:r w:rsidR="00372F4C" w:rsidRPr="00372F4C">
        <w:rPr>
          <w:rFonts w:ascii="Times New Roman" w:eastAsia="Calibri" w:hAnsi="Times New Roman" w:cs="Times New Roman"/>
        </w:rPr>
        <w:t xml:space="preserve"> išvisos, 0,04% </w:t>
      </w:r>
      <w:proofErr w:type="spellStart"/>
      <w:r w:rsidR="00372F4C" w:rsidRPr="00372F4C">
        <w:rPr>
          <w:rFonts w:ascii="Times New Roman" w:eastAsia="Calibri" w:hAnsi="Times New Roman" w:cs="Times New Roman"/>
        </w:rPr>
        <w:t>papirusinis</w:t>
      </w:r>
      <w:proofErr w:type="spellEnd"/>
      <w:r w:rsidR="00372F4C" w:rsidRPr="00372F4C">
        <w:rPr>
          <w:rFonts w:ascii="Times New Roman" w:eastAsia="Calibri" w:hAnsi="Times New Roman" w:cs="Times New Roman"/>
        </w:rPr>
        <w:t xml:space="preserve"> vaisius ir 1,01% vieno ar daugiau </w:t>
      </w:r>
      <w:proofErr w:type="spellStart"/>
      <w:r w:rsidR="00372F4C" w:rsidRPr="00372F4C">
        <w:rPr>
          <w:rFonts w:ascii="Times New Roman" w:eastAsia="Calibri" w:hAnsi="Times New Roman" w:cs="Times New Roman"/>
        </w:rPr>
        <w:t>negyvagimių</w:t>
      </w:r>
      <w:proofErr w:type="spellEnd"/>
      <w:r w:rsidR="00372F4C" w:rsidRPr="00372F4C">
        <w:rPr>
          <w:rFonts w:ascii="Times New Roman" w:eastAsia="Calibri" w:hAnsi="Times New Roman" w:cs="Times New Roman"/>
        </w:rPr>
        <w:t xml:space="preserve"> gimimas.</w:t>
      </w:r>
    </w:p>
    <w:p w14:paraId="189CB1E9" w14:textId="77777777" w:rsidR="00372F4C" w:rsidRPr="00372F4C" w:rsidRDefault="00372F4C" w:rsidP="00372F4C">
      <w:pPr>
        <w:tabs>
          <w:tab w:val="left" w:pos="567"/>
        </w:tabs>
        <w:spacing w:after="0" w:line="240" w:lineRule="auto"/>
        <w:rPr>
          <w:rFonts w:ascii="Times New Roman" w:eastAsia="Calibri" w:hAnsi="Times New Roman" w:cs="Times New Roman"/>
        </w:rPr>
      </w:pPr>
    </w:p>
    <w:p w14:paraId="4E61F217" w14:textId="51A23592" w:rsidR="00372F4C" w:rsidRPr="00372F4C" w:rsidRDefault="001D0D87" w:rsidP="00372F4C">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Klinikinių tyrimų metu </w:t>
      </w:r>
      <w:r w:rsidR="00372F4C" w:rsidRPr="00372F4C">
        <w:rPr>
          <w:rFonts w:ascii="Times New Roman" w:eastAsia="Calibri" w:hAnsi="Times New Roman" w:cs="Times New Roman"/>
        </w:rPr>
        <w:t xml:space="preserve">158 iš 2369 pagimdžiusių moterų, apie kurių nėštumą buvo pranešta, vartojo </w:t>
      </w:r>
      <w:proofErr w:type="spellStart"/>
      <w:r w:rsidR="00372F4C" w:rsidRPr="00372F4C">
        <w:rPr>
          <w:rFonts w:ascii="Times New Roman" w:eastAsia="Calibri" w:hAnsi="Times New Roman" w:cs="Times New Roman"/>
        </w:rPr>
        <w:t>klomifeno</w:t>
      </w:r>
      <w:proofErr w:type="spellEnd"/>
      <w:r w:rsidR="00372F4C" w:rsidRPr="00372F4C">
        <w:rPr>
          <w:rFonts w:ascii="Times New Roman" w:eastAsia="Calibri" w:hAnsi="Times New Roman" w:cs="Times New Roman"/>
        </w:rPr>
        <w:t xml:space="preserve"> po apvaisinimo. 8 iš šių 158 nėštumų naujagimiai turėjo apsigimimų (7 nėštumo atvejai).</w:t>
      </w:r>
    </w:p>
    <w:p w14:paraId="1E913569" w14:textId="77777777" w:rsidR="00372F4C" w:rsidRPr="00372F4C" w:rsidRDefault="00372F4C" w:rsidP="00372F4C">
      <w:pPr>
        <w:tabs>
          <w:tab w:val="left" w:pos="567"/>
        </w:tabs>
        <w:spacing w:after="0" w:line="240" w:lineRule="auto"/>
        <w:rPr>
          <w:rFonts w:ascii="Times New Roman" w:eastAsia="Calibri" w:hAnsi="Times New Roman" w:cs="Times New Roman"/>
        </w:rPr>
      </w:pPr>
    </w:p>
    <w:p w14:paraId="43BABF3B" w14:textId="19C25D64"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Ar </w:t>
      </w:r>
      <w:proofErr w:type="spellStart"/>
      <w:r w:rsidRPr="00372F4C">
        <w:rPr>
          <w:rFonts w:ascii="Times New Roman" w:eastAsia="Calibri" w:hAnsi="Times New Roman" w:cs="Times New Roman"/>
        </w:rPr>
        <w:t>klomifeno</w:t>
      </w:r>
      <w:proofErr w:type="spellEnd"/>
      <w:r w:rsidRPr="00372F4C" w:rsidDel="00F809E1">
        <w:rPr>
          <w:rFonts w:ascii="Times New Roman" w:eastAsia="Calibri" w:hAnsi="Times New Roman" w:cs="Times New Roman"/>
        </w:rPr>
        <w:t xml:space="preserve"> </w:t>
      </w:r>
      <w:r w:rsidRPr="00372F4C">
        <w:rPr>
          <w:rFonts w:ascii="Times New Roman" w:eastAsia="Calibri" w:hAnsi="Times New Roman" w:cs="Times New Roman"/>
        </w:rPr>
        <w:t>buvo vartojama prieš 19 dieną po pastojimo, ar tarp 20 ir 35 dienos po pastojimo, apsigimimų dažniui, apie kurį buvo pranešta, reikšmės tai neturėjo. Šis dažnis yra bendrai populiacijai numatytose ribose.</w:t>
      </w:r>
    </w:p>
    <w:p w14:paraId="6E471C36" w14:textId="77777777" w:rsidR="00372F4C" w:rsidRPr="00372F4C" w:rsidRDefault="00372F4C" w:rsidP="00372F4C">
      <w:pPr>
        <w:tabs>
          <w:tab w:val="left" w:pos="567"/>
        </w:tabs>
        <w:spacing w:after="0" w:line="240" w:lineRule="auto"/>
        <w:rPr>
          <w:rFonts w:ascii="Times New Roman" w:eastAsia="Calibri" w:hAnsi="Times New Roman" w:cs="Times New Roman"/>
        </w:rPr>
      </w:pPr>
    </w:p>
    <w:p w14:paraId="39124565" w14:textId="77777777" w:rsidR="00372F4C" w:rsidRPr="00372F4C" w:rsidRDefault="00372F4C" w:rsidP="00372F4C">
      <w:pPr>
        <w:tabs>
          <w:tab w:val="left" w:pos="567"/>
        </w:tabs>
        <w:spacing w:after="0" w:line="240" w:lineRule="auto"/>
        <w:rPr>
          <w:rFonts w:ascii="Times New Roman" w:eastAsia="Calibri" w:hAnsi="Times New Roman" w:cs="Times New Roman"/>
          <w:u w:val="single"/>
        </w:rPr>
      </w:pPr>
      <w:r w:rsidRPr="00372F4C">
        <w:rPr>
          <w:rFonts w:ascii="Times New Roman" w:eastAsia="Calibri" w:hAnsi="Times New Roman" w:cs="Times New Roman"/>
          <w:u w:val="single"/>
        </w:rPr>
        <w:t>Kiaušidžių vėžys</w:t>
      </w:r>
    </w:p>
    <w:p w14:paraId="0CFCFE40" w14:textId="3026F295"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Retai buvo pranešama apie kiaušidžių vėžį, </w:t>
      </w:r>
      <w:r w:rsidR="001D0D87">
        <w:rPr>
          <w:rFonts w:ascii="Times New Roman" w:eastAsia="Calibri" w:hAnsi="Times New Roman" w:cs="Times New Roman"/>
        </w:rPr>
        <w:t>pasireiškusį vartojant</w:t>
      </w:r>
      <w:r w:rsidR="001D0D87" w:rsidRPr="00372F4C">
        <w:rPr>
          <w:rFonts w:ascii="Times New Roman" w:eastAsia="Calibri" w:hAnsi="Times New Roman" w:cs="Times New Roman"/>
        </w:rPr>
        <w:t xml:space="preserve"> </w:t>
      </w:r>
      <w:r w:rsidRPr="00372F4C">
        <w:rPr>
          <w:rFonts w:ascii="Times New Roman" w:eastAsia="Calibri" w:hAnsi="Times New Roman" w:cs="Times New Roman"/>
        </w:rPr>
        <w:t>vaisingumą didinančių vaistinių preparatų; pats nevaisingumas yra pirminis kiaušidžių vėžio rizikos veiksnys.</w:t>
      </w:r>
    </w:p>
    <w:p w14:paraId="60B28675" w14:textId="77777777" w:rsidR="00372F4C" w:rsidRPr="00372F4C" w:rsidRDefault="00372F4C" w:rsidP="00372F4C">
      <w:pPr>
        <w:spacing w:after="0" w:line="240" w:lineRule="auto"/>
        <w:rPr>
          <w:rFonts w:ascii="Times New Roman" w:eastAsia="Calibri" w:hAnsi="Times New Roman" w:cs="Times New Roman"/>
        </w:rPr>
      </w:pPr>
    </w:p>
    <w:p w14:paraId="3BDD32F6"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4.5</w:t>
      </w:r>
      <w:r w:rsidRPr="00372F4C">
        <w:rPr>
          <w:rFonts w:ascii="Times New Roman" w:eastAsia="Calibri" w:hAnsi="Times New Roman" w:cs="Times New Roman"/>
          <w:b/>
          <w:bCs/>
        </w:rPr>
        <w:tab/>
        <w:t>Sąveika su kitais vaistiniais preparatais ir kitokia sąveika</w:t>
      </w:r>
    </w:p>
    <w:p w14:paraId="2FF8D5E5" w14:textId="77777777" w:rsidR="00372F4C" w:rsidRPr="00372F4C" w:rsidRDefault="00372F4C" w:rsidP="00372F4C">
      <w:pPr>
        <w:spacing w:after="0" w:line="240" w:lineRule="auto"/>
        <w:rPr>
          <w:rFonts w:ascii="Times New Roman" w:eastAsia="Calibri" w:hAnsi="Times New Roman" w:cs="Times New Roman"/>
        </w:rPr>
      </w:pPr>
    </w:p>
    <w:p w14:paraId="78327373" w14:textId="6134F905"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Sąveikos tyrimų n</w:t>
      </w:r>
      <w:r w:rsidR="001D0D87">
        <w:rPr>
          <w:rFonts w:ascii="Times New Roman" w:eastAsia="Calibri" w:hAnsi="Times New Roman" w:cs="Times New Roman"/>
        </w:rPr>
        <w:t>e</w:t>
      </w:r>
      <w:r w:rsidRPr="00372F4C">
        <w:rPr>
          <w:rFonts w:ascii="Times New Roman" w:eastAsia="Calibri" w:hAnsi="Times New Roman" w:cs="Times New Roman"/>
        </w:rPr>
        <w:t>atlikta.</w:t>
      </w:r>
    </w:p>
    <w:p w14:paraId="42840AFF" w14:textId="77777777" w:rsidR="00372F4C" w:rsidRPr="00372F4C" w:rsidRDefault="00372F4C" w:rsidP="00372F4C">
      <w:pPr>
        <w:spacing w:after="0" w:line="240" w:lineRule="auto"/>
        <w:rPr>
          <w:rFonts w:ascii="Times New Roman" w:eastAsia="Calibri" w:hAnsi="Times New Roman" w:cs="Times New Roman"/>
        </w:rPr>
      </w:pPr>
    </w:p>
    <w:p w14:paraId="5EA6BB2A"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4.6</w:t>
      </w:r>
      <w:r w:rsidRPr="00372F4C">
        <w:rPr>
          <w:rFonts w:ascii="Times New Roman" w:eastAsia="Calibri" w:hAnsi="Times New Roman" w:cs="Times New Roman"/>
          <w:b/>
          <w:bCs/>
        </w:rPr>
        <w:tab/>
        <w:t>Vaisingumas, nėštumo ir žindymo laikotarpis</w:t>
      </w:r>
    </w:p>
    <w:p w14:paraId="3D6734FE" w14:textId="77777777" w:rsidR="00372F4C" w:rsidRPr="00372F4C" w:rsidRDefault="00372F4C" w:rsidP="00372F4C">
      <w:pPr>
        <w:spacing w:after="0" w:line="240" w:lineRule="auto"/>
        <w:rPr>
          <w:rFonts w:ascii="Times New Roman" w:eastAsia="Calibri" w:hAnsi="Times New Roman" w:cs="Times New Roman"/>
        </w:rPr>
      </w:pPr>
    </w:p>
    <w:p w14:paraId="3B68BBFB" w14:textId="77777777" w:rsidR="00372F4C" w:rsidRPr="00372F4C" w:rsidRDefault="00372F4C" w:rsidP="00372F4C">
      <w:pPr>
        <w:spacing w:after="0" w:line="240" w:lineRule="auto"/>
        <w:rPr>
          <w:rFonts w:ascii="Times New Roman" w:eastAsia="Calibri" w:hAnsi="Times New Roman" w:cs="Times New Roman"/>
          <w:u w:val="single"/>
        </w:rPr>
      </w:pPr>
      <w:r w:rsidRPr="00372F4C">
        <w:rPr>
          <w:rFonts w:ascii="Times New Roman" w:eastAsia="Calibri" w:hAnsi="Times New Roman" w:cs="Times New Roman"/>
          <w:u w:val="single"/>
        </w:rPr>
        <w:t>Nėštumas</w:t>
      </w:r>
    </w:p>
    <w:p w14:paraId="3C005F81" w14:textId="77777777" w:rsid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Nėštumo metu </w:t>
      </w: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vartoti negalima.</w:t>
      </w:r>
    </w:p>
    <w:p w14:paraId="2F737EC8" w14:textId="77777777" w:rsidR="00A61078" w:rsidRPr="00372F4C" w:rsidRDefault="00A61078" w:rsidP="00372F4C">
      <w:pPr>
        <w:tabs>
          <w:tab w:val="left" w:pos="567"/>
        </w:tabs>
        <w:spacing w:after="0" w:line="240" w:lineRule="auto"/>
        <w:rPr>
          <w:rFonts w:ascii="Times New Roman" w:eastAsia="Calibri" w:hAnsi="Times New Roman" w:cs="Times New Roman"/>
        </w:rPr>
      </w:pPr>
    </w:p>
    <w:p w14:paraId="755CB11A" w14:textId="2DA5A1C0"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Nors įrodymų, kad </w:t>
      </w:r>
      <w:proofErr w:type="spellStart"/>
      <w:r w:rsidRPr="00372F4C">
        <w:rPr>
          <w:rFonts w:ascii="Times New Roman" w:eastAsia="Calibri" w:hAnsi="Times New Roman" w:cs="Times New Roman"/>
        </w:rPr>
        <w:t>klomifenas</w:t>
      </w:r>
      <w:proofErr w:type="spellEnd"/>
      <w:r w:rsidRPr="00372F4C">
        <w:rPr>
          <w:rFonts w:ascii="Times New Roman" w:eastAsia="Calibri" w:hAnsi="Times New Roman" w:cs="Times New Roman"/>
        </w:rPr>
        <w:t xml:space="preserve"> yra žalingas žmogaus vaisiui, nėra, tačiau yra įrodymų, kad </w:t>
      </w:r>
      <w:proofErr w:type="spellStart"/>
      <w:r w:rsidRPr="00372F4C">
        <w:rPr>
          <w:rFonts w:ascii="Times New Roman" w:eastAsia="Calibri" w:hAnsi="Times New Roman" w:cs="Times New Roman"/>
        </w:rPr>
        <w:t>klomifenas</w:t>
      </w:r>
      <w:proofErr w:type="spellEnd"/>
      <w:r w:rsidRPr="00372F4C">
        <w:rPr>
          <w:rFonts w:ascii="Times New Roman" w:eastAsia="Calibri" w:hAnsi="Times New Roman" w:cs="Times New Roman"/>
        </w:rPr>
        <w:t xml:space="preserve"> </w:t>
      </w:r>
      <w:r w:rsidR="00A61078">
        <w:rPr>
          <w:rFonts w:ascii="Times New Roman" w:eastAsia="Calibri" w:hAnsi="Times New Roman" w:cs="Times New Roman"/>
        </w:rPr>
        <w:t>sukelia</w:t>
      </w:r>
      <w:r w:rsidR="00A61078" w:rsidRPr="00372F4C">
        <w:rPr>
          <w:rFonts w:ascii="Times New Roman" w:eastAsia="Calibri" w:hAnsi="Times New Roman" w:cs="Times New Roman"/>
        </w:rPr>
        <w:t xml:space="preserve"> </w:t>
      </w:r>
      <w:r w:rsidRPr="00372F4C">
        <w:rPr>
          <w:rFonts w:ascii="Times New Roman" w:eastAsia="Calibri" w:hAnsi="Times New Roman" w:cs="Times New Roman"/>
        </w:rPr>
        <w:t xml:space="preserve">žalingą poveikį žiurkių ir triušių vaisiams, </w:t>
      </w:r>
      <w:r w:rsidR="00A61078">
        <w:rPr>
          <w:rFonts w:ascii="Times New Roman" w:eastAsia="Calibri" w:hAnsi="Times New Roman" w:cs="Times New Roman"/>
        </w:rPr>
        <w:t>skiriant</w:t>
      </w:r>
      <w:r w:rsidR="00A61078" w:rsidRPr="00372F4C">
        <w:rPr>
          <w:rFonts w:ascii="Times New Roman" w:eastAsia="Calibri" w:hAnsi="Times New Roman" w:cs="Times New Roman"/>
        </w:rPr>
        <w:t xml:space="preserve"> </w:t>
      </w:r>
      <w:r w:rsidRPr="00372F4C">
        <w:rPr>
          <w:rFonts w:ascii="Times New Roman" w:eastAsia="Calibri" w:hAnsi="Times New Roman" w:cs="Times New Roman"/>
        </w:rPr>
        <w:t>jo didelėmis dozėmis vaikingoms gyvūnų patelėms.</w:t>
      </w:r>
    </w:p>
    <w:p w14:paraId="587D89E6" w14:textId="77777777" w:rsidR="00372F4C" w:rsidRPr="00372F4C" w:rsidRDefault="00372F4C" w:rsidP="00372F4C">
      <w:pPr>
        <w:tabs>
          <w:tab w:val="left" w:pos="567"/>
        </w:tabs>
        <w:spacing w:after="0" w:line="276" w:lineRule="auto"/>
        <w:rPr>
          <w:rFonts w:ascii="Times New Roman" w:eastAsia="Calibri" w:hAnsi="Times New Roman" w:cs="Times New Roman"/>
        </w:rPr>
      </w:pPr>
    </w:p>
    <w:p w14:paraId="63203137" w14:textId="77777777" w:rsidR="00372F4C" w:rsidRPr="00372F4C" w:rsidRDefault="00372F4C" w:rsidP="00372F4C">
      <w:pPr>
        <w:tabs>
          <w:tab w:val="left" w:pos="567"/>
        </w:tabs>
        <w:spacing w:after="0" w:line="240" w:lineRule="auto"/>
        <w:rPr>
          <w:rFonts w:ascii="Times New Roman" w:eastAsia="Calibri" w:hAnsi="Times New Roman" w:cs="Times New Roman"/>
          <w:u w:val="single"/>
        </w:rPr>
      </w:pPr>
      <w:r w:rsidRPr="00372F4C">
        <w:rPr>
          <w:rFonts w:ascii="Times New Roman" w:eastAsia="Calibri" w:hAnsi="Times New Roman" w:cs="Times New Roman"/>
          <w:u w:val="single"/>
        </w:rPr>
        <w:t>Žindymas</w:t>
      </w:r>
    </w:p>
    <w:p w14:paraId="650D0410" w14:textId="77777777"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Nežinoma, ar </w:t>
      </w:r>
      <w:proofErr w:type="spellStart"/>
      <w:r w:rsidRPr="00372F4C">
        <w:rPr>
          <w:rFonts w:ascii="Times New Roman" w:eastAsia="Calibri" w:hAnsi="Times New Roman" w:cs="Times New Roman"/>
        </w:rPr>
        <w:t>klomifeno</w:t>
      </w:r>
      <w:proofErr w:type="spellEnd"/>
      <w:r w:rsidRPr="00372F4C">
        <w:rPr>
          <w:rFonts w:ascii="Times New Roman" w:eastAsia="Calibri" w:hAnsi="Times New Roman" w:cs="Times New Roman"/>
        </w:rPr>
        <w:t xml:space="preserve"> citrato išsiskiria į motinos pieną. </w:t>
      </w:r>
      <w:proofErr w:type="spellStart"/>
      <w:r w:rsidRPr="00372F4C">
        <w:rPr>
          <w:rFonts w:ascii="Times New Roman" w:eastAsia="Calibri" w:hAnsi="Times New Roman" w:cs="Times New Roman"/>
        </w:rPr>
        <w:t>Klomifenas</w:t>
      </w:r>
      <w:proofErr w:type="spellEnd"/>
      <w:r w:rsidRPr="00372F4C">
        <w:rPr>
          <w:rFonts w:ascii="Times New Roman" w:eastAsia="Calibri" w:hAnsi="Times New Roman" w:cs="Times New Roman"/>
        </w:rPr>
        <w:t xml:space="preserve"> gali sumažinti pieno išsiskyrimą.</w:t>
      </w:r>
    </w:p>
    <w:p w14:paraId="3F61C808" w14:textId="77777777" w:rsidR="00372F4C" w:rsidRPr="00372F4C" w:rsidRDefault="00372F4C" w:rsidP="00372F4C">
      <w:pPr>
        <w:spacing w:after="0" w:line="240" w:lineRule="auto"/>
        <w:rPr>
          <w:rFonts w:ascii="Times New Roman" w:eastAsia="Calibri" w:hAnsi="Times New Roman" w:cs="Times New Roman"/>
        </w:rPr>
      </w:pPr>
    </w:p>
    <w:p w14:paraId="2543BC2A"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4.7</w:t>
      </w:r>
      <w:r w:rsidRPr="00372F4C">
        <w:rPr>
          <w:rFonts w:ascii="Times New Roman" w:eastAsia="Calibri" w:hAnsi="Times New Roman" w:cs="Times New Roman"/>
          <w:b/>
          <w:bCs/>
        </w:rPr>
        <w:tab/>
        <w:t>Poveikis gebėjimui vairuoti ir valdyti mechanizmus</w:t>
      </w:r>
    </w:p>
    <w:p w14:paraId="32966842" w14:textId="77777777" w:rsidR="00372F4C" w:rsidRPr="00372F4C" w:rsidRDefault="00372F4C" w:rsidP="00372F4C">
      <w:pPr>
        <w:spacing w:after="0" w:line="240" w:lineRule="auto"/>
        <w:rPr>
          <w:rFonts w:ascii="Times New Roman" w:eastAsia="Calibri" w:hAnsi="Times New Roman" w:cs="Times New Roman"/>
        </w:rPr>
      </w:pPr>
    </w:p>
    <w:p w14:paraId="4F2A6D04" w14:textId="5E79DCEA" w:rsidR="00372F4C" w:rsidRPr="00372F4C" w:rsidRDefault="001E0DBF" w:rsidP="00372F4C">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Klomifenas</w:t>
      </w:r>
      <w:proofErr w:type="spellEnd"/>
      <w:r w:rsidR="00F8014E" w:rsidRPr="00F8014E">
        <w:rPr>
          <w:rFonts w:ascii="Times New Roman" w:eastAsia="Calibri" w:hAnsi="Times New Roman" w:cs="Times New Roman"/>
        </w:rPr>
        <w:t xml:space="preserve"> gebėjimą vairuoti ir valdyti mechanizmus veikia vidutiniškai</w:t>
      </w:r>
      <w:r w:rsidR="00F8014E">
        <w:rPr>
          <w:rFonts w:ascii="Times New Roman" w:eastAsia="Calibri" w:hAnsi="Times New Roman" w:cs="Times New Roman"/>
        </w:rPr>
        <w:t>.</w:t>
      </w:r>
      <w:r w:rsidR="00F8014E" w:rsidRPr="00F8014E">
        <w:rPr>
          <w:rFonts w:ascii="Times New Roman" w:eastAsia="Calibri" w:hAnsi="Times New Roman" w:cs="Times New Roman"/>
        </w:rPr>
        <w:t xml:space="preserve"> </w:t>
      </w:r>
      <w:r w:rsidR="00372F4C" w:rsidRPr="00372F4C">
        <w:rPr>
          <w:rFonts w:ascii="Times New Roman" w:eastAsia="Calibri" w:hAnsi="Times New Roman" w:cs="Times New Roman"/>
        </w:rPr>
        <w:t>Pacient</w:t>
      </w:r>
      <w:r w:rsidR="0051572E">
        <w:rPr>
          <w:rFonts w:ascii="Times New Roman" w:eastAsia="Calibri" w:hAnsi="Times New Roman" w:cs="Times New Roman"/>
        </w:rPr>
        <w:t>ės</w:t>
      </w:r>
      <w:r w:rsidR="00372F4C" w:rsidRPr="00372F4C">
        <w:rPr>
          <w:rFonts w:ascii="Times New Roman" w:eastAsia="Calibri" w:hAnsi="Times New Roman" w:cs="Times New Roman"/>
        </w:rPr>
        <w:t xml:space="preserve"> turi būti įspėt</w:t>
      </w:r>
      <w:r w:rsidR="0051572E">
        <w:rPr>
          <w:rFonts w:ascii="Times New Roman" w:eastAsia="Calibri" w:hAnsi="Times New Roman" w:cs="Times New Roman"/>
        </w:rPr>
        <w:t>os</w:t>
      </w:r>
      <w:r w:rsidR="00372F4C" w:rsidRPr="00372F4C">
        <w:rPr>
          <w:rFonts w:ascii="Times New Roman" w:eastAsia="Calibri" w:hAnsi="Times New Roman" w:cs="Times New Roman"/>
        </w:rPr>
        <w:t xml:space="preserve">, kad </w:t>
      </w:r>
      <w:r w:rsidR="0051572E">
        <w:rPr>
          <w:rFonts w:ascii="Times New Roman" w:eastAsia="Calibri" w:hAnsi="Times New Roman" w:cs="Times New Roman"/>
        </w:rPr>
        <w:t xml:space="preserve">gydymo </w:t>
      </w:r>
      <w:proofErr w:type="spellStart"/>
      <w:r>
        <w:rPr>
          <w:rFonts w:ascii="Times New Roman" w:eastAsia="Calibri" w:hAnsi="Times New Roman" w:cs="Times New Roman"/>
        </w:rPr>
        <w:t>klomifenu</w:t>
      </w:r>
      <w:proofErr w:type="spellEnd"/>
      <w:r w:rsidR="0051572E" w:rsidRPr="00F8014E">
        <w:rPr>
          <w:rFonts w:ascii="Times New Roman" w:eastAsia="Calibri" w:hAnsi="Times New Roman" w:cs="Times New Roman"/>
        </w:rPr>
        <w:t xml:space="preserve"> </w:t>
      </w:r>
      <w:r w:rsidR="0051572E">
        <w:rPr>
          <w:rFonts w:ascii="Times New Roman" w:eastAsia="Calibri" w:hAnsi="Times New Roman" w:cs="Times New Roman"/>
        </w:rPr>
        <w:t>metu ir netrukus po jo nutraukimo kartais gali atsirasti</w:t>
      </w:r>
      <w:r w:rsidR="0058534E">
        <w:rPr>
          <w:rFonts w:ascii="Times New Roman" w:eastAsia="Calibri" w:hAnsi="Times New Roman" w:cs="Times New Roman"/>
        </w:rPr>
        <w:t xml:space="preserve"> </w:t>
      </w:r>
      <w:r w:rsidR="00775CFF">
        <w:rPr>
          <w:rFonts w:ascii="Times New Roman" w:eastAsia="Calibri" w:hAnsi="Times New Roman" w:cs="Times New Roman"/>
        </w:rPr>
        <w:t>neryškus matymas</w:t>
      </w:r>
      <w:r w:rsidR="0058534E">
        <w:rPr>
          <w:rFonts w:ascii="Times New Roman" w:eastAsia="Calibri" w:hAnsi="Times New Roman" w:cs="Times New Roman"/>
        </w:rPr>
        <w:t xml:space="preserve"> </w:t>
      </w:r>
      <w:r w:rsidR="0051572E">
        <w:rPr>
          <w:rFonts w:ascii="Times New Roman" w:eastAsia="Calibri" w:hAnsi="Times New Roman" w:cs="Times New Roman"/>
        </w:rPr>
        <w:t>ar kitokių reg</w:t>
      </w:r>
      <w:r w:rsidR="00F145E0">
        <w:rPr>
          <w:rFonts w:ascii="Times New Roman" w:eastAsia="Calibri" w:hAnsi="Times New Roman" w:cs="Times New Roman"/>
        </w:rPr>
        <w:t>ėjimo</w:t>
      </w:r>
      <w:r w:rsidR="0051572E">
        <w:rPr>
          <w:rFonts w:ascii="Times New Roman" w:eastAsia="Calibri" w:hAnsi="Times New Roman" w:cs="Times New Roman"/>
        </w:rPr>
        <w:t xml:space="preserve"> sutrikimų. Tokių </w:t>
      </w:r>
      <w:r w:rsidR="00372F4C" w:rsidRPr="00372F4C">
        <w:rPr>
          <w:rFonts w:ascii="Times New Roman" w:eastAsia="Calibri" w:hAnsi="Times New Roman" w:cs="Times New Roman"/>
        </w:rPr>
        <w:t>regėjimo sutrikimų simptomų pasireiškimas gali automobilio vairavimą ir mechanizmų valdymą padaryti pavojingesnį nei įprastai, ypač kintamo apšvietimo sąlygomis (žr. 4.4 skyrių).</w:t>
      </w:r>
    </w:p>
    <w:p w14:paraId="29A4FF68" w14:textId="77777777" w:rsidR="00372F4C" w:rsidRPr="00372F4C" w:rsidRDefault="00372F4C" w:rsidP="00372F4C">
      <w:pPr>
        <w:tabs>
          <w:tab w:val="left" w:pos="567"/>
        </w:tabs>
        <w:spacing w:after="0" w:line="240" w:lineRule="auto"/>
        <w:rPr>
          <w:rFonts w:ascii="Times New Roman" w:eastAsia="Calibri" w:hAnsi="Times New Roman" w:cs="Times New Roman"/>
        </w:rPr>
      </w:pPr>
    </w:p>
    <w:p w14:paraId="39E7012A"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4.8</w:t>
      </w:r>
      <w:r w:rsidRPr="00372F4C">
        <w:rPr>
          <w:rFonts w:ascii="Times New Roman" w:eastAsia="Calibri" w:hAnsi="Times New Roman" w:cs="Times New Roman"/>
          <w:b/>
          <w:bCs/>
        </w:rPr>
        <w:tab/>
        <w:t>Nepageidaujamas poveikis</w:t>
      </w:r>
    </w:p>
    <w:p w14:paraId="6E246D90" w14:textId="77777777" w:rsidR="00372F4C" w:rsidRPr="00372F4C" w:rsidRDefault="00372F4C" w:rsidP="00372F4C">
      <w:pPr>
        <w:spacing w:after="0" w:line="240" w:lineRule="auto"/>
        <w:rPr>
          <w:rFonts w:ascii="Times New Roman" w:eastAsia="Calibri" w:hAnsi="Times New Roman" w:cs="Times New Roman"/>
        </w:rPr>
      </w:pPr>
    </w:p>
    <w:p w14:paraId="4F382ADD" w14:textId="77777777" w:rsidR="0051572E" w:rsidRPr="008771BF" w:rsidRDefault="0051572E" w:rsidP="0051572E">
      <w:pPr>
        <w:spacing w:after="0" w:line="240" w:lineRule="auto"/>
        <w:rPr>
          <w:rFonts w:ascii="Times New Roman" w:eastAsia="Times New Roman" w:hAnsi="Times New Roman" w:cs="Times New Roman"/>
          <w:u w:val="single"/>
          <w:lang w:eastAsia="hu-HU"/>
        </w:rPr>
      </w:pPr>
      <w:r w:rsidRPr="008771BF">
        <w:rPr>
          <w:rFonts w:ascii="Times New Roman" w:eastAsia="Times New Roman" w:hAnsi="Times New Roman" w:cs="Times New Roman"/>
          <w:u w:val="single"/>
          <w:lang w:eastAsia="hu-HU"/>
        </w:rPr>
        <w:t>Simptomai/požymiai/būklės</w:t>
      </w:r>
    </w:p>
    <w:p w14:paraId="38D15027" w14:textId="1CD82212" w:rsidR="0051572E" w:rsidRPr="0051572E" w:rsidRDefault="0051572E" w:rsidP="0051572E">
      <w:pPr>
        <w:spacing w:after="0" w:line="240" w:lineRule="auto"/>
        <w:rPr>
          <w:rFonts w:ascii="Times New Roman" w:eastAsia="Times New Roman" w:hAnsi="Times New Roman" w:cs="Times New Roman"/>
          <w:lang w:eastAsia="hu-HU"/>
        </w:rPr>
      </w:pPr>
      <w:r w:rsidRPr="0051572E">
        <w:rPr>
          <w:rFonts w:ascii="Times New Roman" w:eastAsia="Times New Roman" w:hAnsi="Times New Roman" w:cs="Times New Roman"/>
          <w:lang w:eastAsia="hu-HU"/>
        </w:rPr>
        <w:t>Nepageidaujami reiškiniai buvo susiję su doze, dažniau pasireiškė klinikinių tyrimų metu vartojant didesnę dozę ir skiriant ilgesn</w:t>
      </w:r>
      <w:r w:rsidR="00414F87">
        <w:rPr>
          <w:rFonts w:ascii="Times New Roman" w:eastAsia="Times New Roman" w:hAnsi="Times New Roman" w:cs="Times New Roman"/>
          <w:lang w:eastAsia="hu-HU"/>
        </w:rPr>
        <w:t>ius</w:t>
      </w:r>
      <w:r w:rsidRPr="0051572E">
        <w:rPr>
          <w:rFonts w:ascii="Times New Roman" w:eastAsia="Times New Roman" w:hAnsi="Times New Roman" w:cs="Times New Roman"/>
          <w:lang w:eastAsia="hu-HU"/>
        </w:rPr>
        <w:t xml:space="preserve"> gydymo kurs</w:t>
      </w:r>
      <w:r w:rsidR="00414F87">
        <w:rPr>
          <w:rFonts w:ascii="Times New Roman" w:eastAsia="Times New Roman" w:hAnsi="Times New Roman" w:cs="Times New Roman"/>
          <w:lang w:eastAsia="hu-HU"/>
        </w:rPr>
        <w:t>us</w:t>
      </w:r>
      <w:r w:rsidRPr="0051572E">
        <w:rPr>
          <w:rFonts w:ascii="Times New Roman" w:eastAsia="Times New Roman" w:hAnsi="Times New Roman" w:cs="Times New Roman"/>
          <w:lang w:eastAsia="hu-HU"/>
        </w:rPr>
        <w:t>. Vartojant rekomenduojamą dozę, nepageidaujam</w:t>
      </w:r>
      <w:r w:rsidR="00414F87">
        <w:rPr>
          <w:rFonts w:ascii="Times New Roman" w:eastAsia="Times New Roman" w:hAnsi="Times New Roman" w:cs="Times New Roman"/>
          <w:lang w:eastAsia="hu-HU"/>
        </w:rPr>
        <w:t>as</w:t>
      </w:r>
      <w:r w:rsidRPr="0051572E">
        <w:rPr>
          <w:rFonts w:ascii="Times New Roman" w:eastAsia="Times New Roman" w:hAnsi="Times New Roman" w:cs="Times New Roman"/>
          <w:lang w:eastAsia="hu-HU"/>
        </w:rPr>
        <w:t xml:space="preserve"> </w:t>
      </w:r>
      <w:r w:rsidR="00414F87">
        <w:rPr>
          <w:rFonts w:ascii="Times New Roman" w:eastAsia="Times New Roman" w:hAnsi="Times New Roman" w:cs="Times New Roman"/>
          <w:lang w:eastAsia="hu-HU"/>
        </w:rPr>
        <w:t>poveikis</w:t>
      </w:r>
      <w:r w:rsidRPr="0051572E">
        <w:rPr>
          <w:rFonts w:ascii="Times New Roman" w:eastAsia="Times New Roman" w:hAnsi="Times New Roman" w:cs="Times New Roman"/>
          <w:lang w:eastAsia="hu-HU"/>
        </w:rPr>
        <w:t xml:space="preserve"> </w:t>
      </w:r>
      <w:r w:rsidR="004E6852">
        <w:rPr>
          <w:rFonts w:ascii="Times New Roman" w:eastAsia="Times New Roman" w:hAnsi="Times New Roman" w:cs="Times New Roman"/>
          <w:lang w:eastAsia="hu-HU"/>
        </w:rPr>
        <w:t>nebūna</w:t>
      </w:r>
      <w:r w:rsidRPr="0051572E">
        <w:rPr>
          <w:rFonts w:ascii="Times New Roman" w:eastAsia="Times New Roman" w:hAnsi="Times New Roman" w:cs="Times New Roman"/>
          <w:lang w:eastAsia="hu-HU"/>
        </w:rPr>
        <w:t xml:space="preserve"> </w:t>
      </w:r>
      <w:r w:rsidR="004E6852">
        <w:rPr>
          <w:rFonts w:ascii="Times New Roman" w:eastAsia="Times New Roman" w:hAnsi="Times New Roman" w:cs="Times New Roman"/>
          <w:lang w:eastAsia="hu-HU"/>
        </w:rPr>
        <w:t>stipr</w:t>
      </w:r>
      <w:r w:rsidR="00414F87">
        <w:rPr>
          <w:rFonts w:ascii="Times New Roman" w:eastAsia="Times New Roman" w:hAnsi="Times New Roman" w:cs="Times New Roman"/>
          <w:lang w:eastAsia="hu-HU"/>
        </w:rPr>
        <w:t>u</w:t>
      </w:r>
      <w:r w:rsidR="004E6852">
        <w:rPr>
          <w:rFonts w:ascii="Times New Roman" w:eastAsia="Times New Roman" w:hAnsi="Times New Roman" w:cs="Times New Roman"/>
          <w:lang w:eastAsia="hu-HU"/>
        </w:rPr>
        <w:t>s</w:t>
      </w:r>
      <w:r w:rsidRPr="0051572E">
        <w:rPr>
          <w:rFonts w:ascii="Times New Roman" w:eastAsia="Times New Roman" w:hAnsi="Times New Roman" w:cs="Times New Roman"/>
          <w:lang w:eastAsia="hu-HU"/>
        </w:rPr>
        <w:t xml:space="preserve"> ir retai trukdo tęsti gydymą.</w:t>
      </w:r>
    </w:p>
    <w:p w14:paraId="50FCC946" w14:textId="77777777" w:rsidR="0051572E" w:rsidRPr="0051572E" w:rsidRDefault="0051572E" w:rsidP="0051572E">
      <w:pPr>
        <w:spacing w:after="0" w:line="240" w:lineRule="auto"/>
        <w:rPr>
          <w:rFonts w:ascii="Times New Roman" w:eastAsia="Times New Roman" w:hAnsi="Times New Roman" w:cs="Times New Roman"/>
          <w:lang w:eastAsia="hu-HU"/>
        </w:rPr>
      </w:pPr>
    </w:p>
    <w:p w14:paraId="657F1ABD" w14:textId="188FA30D" w:rsidR="0051572E" w:rsidRDefault="00414F87" w:rsidP="0051572E">
      <w:pPr>
        <w:spacing w:after="0"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Klinikinių t</w:t>
      </w:r>
      <w:r w:rsidR="0051572E" w:rsidRPr="0051572E">
        <w:rPr>
          <w:rFonts w:ascii="Times New Roman" w:eastAsia="Times New Roman" w:hAnsi="Times New Roman" w:cs="Times New Roman"/>
          <w:lang w:eastAsia="hu-HU"/>
        </w:rPr>
        <w:t>yrimų metu dažniausiai pranešti nepageidaujami reiškiniai buvo kiaušidžių padidėjimas (13,6</w:t>
      </w:r>
      <w:r w:rsidR="0051572E">
        <w:rPr>
          <w:rFonts w:ascii="Times New Roman" w:eastAsia="Times New Roman" w:hAnsi="Times New Roman" w:cs="Times New Roman"/>
          <w:lang w:eastAsia="hu-HU"/>
        </w:rPr>
        <w:t> %</w:t>
      </w:r>
      <w:r w:rsidR="0051572E" w:rsidRPr="0051572E">
        <w:rPr>
          <w:rFonts w:ascii="Times New Roman" w:eastAsia="Times New Roman" w:hAnsi="Times New Roman" w:cs="Times New Roman"/>
          <w:lang w:eastAsia="hu-HU"/>
        </w:rPr>
        <w:t xml:space="preserve">), </w:t>
      </w:r>
      <w:proofErr w:type="spellStart"/>
      <w:r w:rsidR="0051572E" w:rsidRPr="0051572E">
        <w:rPr>
          <w:rFonts w:ascii="Times New Roman" w:eastAsia="Times New Roman" w:hAnsi="Times New Roman" w:cs="Times New Roman"/>
          <w:lang w:eastAsia="hu-HU"/>
        </w:rPr>
        <w:t>vazomotorinis</w:t>
      </w:r>
      <w:proofErr w:type="spellEnd"/>
      <w:r w:rsidR="0051572E" w:rsidRPr="0051572E">
        <w:rPr>
          <w:rFonts w:ascii="Times New Roman" w:eastAsia="Times New Roman" w:hAnsi="Times New Roman" w:cs="Times New Roman"/>
          <w:lang w:eastAsia="hu-HU"/>
        </w:rPr>
        <w:t xml:space="preserve"> paraudimas (10,4</w:t>
      </w:r>
      <w:r w:rsidR="0051572E">
        <w:rPr>
          <w:rFonts w:ascii="Times New Roman" w:eastAsia="Times New Roman" w:hAnsi="Times New Roman" w:cs="Times New Roman"/>
          <w:lang w:eastAsia="hu-HU"/>
        </w:rPr>
        <w:t> %</w:t>
      </w:r>
      <w:r w:rsidR="0051572E" w:rsidRPr="0051572E">
        <w:rPr>
          <w:rFonts w:ascii="Times New Roman" w:eastAsia="Times New Roman" w:hAnsi="Times New Roman" w:cs="Times New Roman"/>
          <w:lang w:eastAsia="hu-HU"/>
        </w:rPr>
        <w:t xml:space="preserve">), pilvo ir dubens diskomfortas (pilvo tempimas, </w:t>
      </w:r>
      <w:r w:rsidR="0053746E">
        <w:rPr>
          <w:rFonts w:ascii="Times New Roman" w:eastAsia="Times New Roman" w:hAnsi="Times New Roman" w:cs="Times New Roman"/>
          <w:lang w:eastAsia="hu-HU"/>
        </w:rPr>
        <w:t xml:space="preserve">pilvo </w:t>
      </w:r>
      <w:r w:rsidR="00D54A64">
        <w:rPr>
          <w:rFonts w:ascii="Times New Roman" w:eastAsia="Times New Roman" w:hAnsi="Times New Roman" w:cs="Times New Roman"/>
          <w:lang w:eastAsia="hu-HU"/>
        </w:rPr>
        <w:t>p</w:t>
      </w:r>
      <w:r w:rsidR="0053746E">
        <w:rPr>
          <w:rFonts w:ascii="Times New Roman" w:eastAsia="Times New Roman" w:hAnsi="Times New Roman" w:cs="Times New Roman"/>
          <w:lang w:eastAsia="hu-HU"/>
        </w:rPr>
        <w:t>ūtimas</w:t>
      </w:r>
      <w:r w:rsidR="0051572E" w:rsidRPr="0051572E">
        <w:rPr>
          <w:rFonts w:ascii="Times New Roman" w:eastAsia="Times New Roman" w:hAnsi="Times New Roman" w:cs="Times New Roman"/>
          <w:lang w:eastAsia="hu-HU"/>
        </w:rPr>
        <w:t>) (5,5</w:t>
      </w:r>
      <w:r w:rsidR="0051572E">
        <w:rPr>
          <w:rFonts w:ascii="Times New Roman" w:eastAsia="Times New Roman" w:hAnsi="Times New Roman" w:cs="Times New Roman"/>
          <w:lang w:eastAsia="hu-HU"/>
        </w:rPr>
        <w:t> %</w:t>
      </w:r>
      <w:r w:rsidR="0051572E" w:rsidRPr="0051572E">
        <w:rPr>
          <w:rFonts w:ascii="Times New Roman" w:eastAsia="Times New Roman" w:hAnsi="Times New Roman" w:cs="Times New Roman"/>
          <w:lang w:eastAsia="hu-HU"/>
        </w:rPr>
        <w:t>), pykinimas ir vėmimas (2,2</w:t>
      </w:r>
      <w:r w:rsidR="0051572E">
        <w:rPr>
          <w:rFonts w:ascii="Times New Roman" w:eastAsia="Times New Roman" w:hAnsi="Times New Roman" w:cs="Times New Roman"/>
          <w:lang w:eastAsia="hu-HU"/>
        </w:rPr>
        <w:t> %</w:t>
      </w:r>
      <w:r w:rsidR="0051572E" w:rsidRPr="0051572E">
        <w:rPr>
          <w:rFonts w:ascii="Times New Roman" w:eastAsia="Times New Roman" w:hAnsi="Times New Roman" w:cs="Times New Roman"/>
          <w:lang w:eastAsia="hu-HU"/>
        </w:rPr>
        <w:t xml:space="preserve">), </w:t>
      </w:r>
      <w:r w:rsidR="0051572E">
        <w:rPr>
          <w:rFonts w:ascii="Times New Roman" w:eastAsia="Times New Roman" w:hAnsi="Times New Roman" w:cs="Times New Roman"/>
          <w:lang w:eastAsia="hu-HU"/>
        </w:rPr>
        <w:t xml:space="preserve">nemalonus pojūtis </w:t>
      </w:r>
      <w:r w:rsidR="0051572E" w:rsidRPr="0051572E">
        <w:rPr>
          <w:rFonts w:ascii="Times New Roman" w:eastAsia="Times New Roman" w:hAnsi="Times New Roman" w:cs="Times New Roman"/>
          <w:lang w:eastAsia="hu-HU"/>
        </w:rPr>
        <w:t>krūt</w:t>
      </w:r>
      <w:r w:rsidR="0051572E">
        <w:rPr>
          <w:rFonts w:ascii="Times New Roman" w:eastAsia="Times New Roman" w:hAnsi="Times New Roman" w:cs="Times New Roman"/>
          <w:lang w:eastAsia="hu-HU"/>
        </w:rPr>
        <w:t xml:space="preserve">yse </w:t>
      </w:r>
      <w:r w:rsidR="0051572E" w:rsidRPr="0051572E">
        <w:rPr>
          <w:rFonts w:ascii="Times New Roman" w:eastAsia="Times New Roman" w:hAnsi="Times New Roman" w:cs="Times New Roman"/>
          <w:lang w:eastAsia="hu-HU"/>
        </w:rPr>
        <w:t>(2,1</w:t>
      </w:r>
      <w:r w:rsidR="0051572E">
        <w:rPr>
          <w:rFonts w:ascii="Times New Roman" w:eastAsia="Times New Roman" w:hAnsi="Times New Roman" w:cs="Times New Roman"/>
          <w:lang w:eastAsia="hu-HU"/>
        </w:rPr>
        <w:t> %</w:t>
      </w:r>
      <w:r w:rsidR="0051572E" w:rsidRPr="0051572E">
        <w:rPr>
          <w:rFonts w:ascii="Times New Roman" w:eastAsia="Times New Roman" w:hAnsi="Times New Roman" w:cs="Times New Roman"/>
          <w:lang w:eastAsia="hu-HU"/>
        </w:rPr>
        <w:t>), reg</w:t>
      </w:r>
      <w:r w:rsidR="009F7649">
        <w:rPr>
          <w:rFonts w:ascii="Times New Roman" w:eastAsia="Times New Roman" w:hAnsi="Times New Roman" w:cs="Times New Roman"/>
          <w:lang w:eastAsia="hu-HU"/>
        </w:rPr>
        <w:t>ėjimo</w:t>
      </w:r>
      <w:r w:rsidR="0051572E" w:rsidRPr="0051572E">
        <w:rPr>
          <w:rFonts w:ascii="Times New Roman" w:eastAsia="Times New Roman" w:hAnsi="Times New Roman" w:cs="Times New Roman"/>
          <w:lang w:eastAsia="hu-HU"/>
        </w:rPr>
        <w:t xml:space="preserve"> sutrikimų simptomai (1,5</w:t>
      </w:r>
      <w:r w:rsidR="0051572E">
        <w:rPr>
          <w:rFonts w:ascii="Times New Roman" w:eastAsia="Times New Roman" w:hAnsi="Times New Roman" w:cs="Times New Roman"/>
          <w:lang w:eastAsia="hu-HU"/>
        </w:rPr>
        <w:t> %</w:t>
      </w:r>
      <w:r w:rsidR="0051572E" w:rsidRPr="0051572E">
        <w:rPr>
          <w:rFonts w:ascii="Times New Roman" w:eastAsia="Times New Roman" w:hAnsi="Times New Roman" w:cs="Times New Roman"/>
          <w:lang w:eastAsia="hu-HU"/>
        </w:rPr>
        <w:t>), galvos skausmas (1,3</w:t>
      </w:r>
      <w:r w:rsidR="0051572E">
        <w:rPr>
          <w:rFonts w:ascii="Times New Roman" w:eastAsia="Times New Roman" w:hAnsi="Times New Roman" w:cs="Times New Roman"/>
          <w:lang w:eastAsia="hu-HU"/>
        </w:rPr>
        <w:t> %</w:t>
      </w:r>
      <w:r w:rsidR="0051572E" w:rsidRPr="0051572E">
        <w:rPr>
          <w:rFonts w:ascii="Times New Roman" w:eastAsia="Times New Roman" w:hAnsi="Times New Roman" w:cs="Times New Roman"/>
          <w:lang w:eastAsia="hu-HU"/>
        </w:rPr>
        <w:t xml:space="preserve">) ir tepimas tarp menstruacijų ar </w:t>
      </w:r>
      <w:proofErr w:type="spellStart"/>
      <w:r w:rsidR="0051572E" w:rsidRPr="0051572E">
        <w:rPr>
          <w:rFonts w:ascii="Times New Roman" w:eastAsia="Times New Roman" w:hAnsi="Times New Roman" w:cs="Times New Roman"/>
          <w:lang w:eastAsia="hu-HU"/>
        </w:rPr>
        <w:t>menoragija</w:t>
      </w:r>
      <w:proofErr w:type="spellEnd"/>
      <w:r w:rsidR="0051572E" w:rsidRPr="0051572E">
        <w:rPr>
          <w:rFonts w:ascii="Times New Roman" w:eastAsia="Times New Roman" w:hAnsi="Times New Roman" w:cs="Times New Roman"/>
          <w:lang w:eastAsia="hu-HU"/>
        </w:rPr>
        <w:t xml:space="preserve"> (1,3</w:t>
      </w:r>
      <w:r w:rsidR="0051572E">
        <w:rPr>
          <w:rFonts w:ascii="Times New Roman" w:eastAsia="Times New Roman" w:hAnsi="Times New Roman" w:cs="Times New Roman"/>
          <w:lang w:eastAsia="hu-HU"/>
        </w:rPr>
        <w:t> %</w:t>
      </w:r>
      <w:r w:rsidR="0051572E" w:rsidRPr="0051572E">
        <w:rPr>
          <w:rFonts w:ascii="Times New Roman" w:eastAsia="Times New Roman" w:hAnsi="Times New Roman" w:cs="Times New Roman"/>
          <w:lang w:eastAsia="hu-HU"/>
        </w:rPr>
        <w:t>).</w:t>
      </w:r>
    </w:p>
    <w:p w14:paraId="4FAE5526" w14:textId="77777777" w:rsidR="0051572E" w:rsidRDefault="0051572E" w:rsidP="0051572E">
      <w:pPr>
        <w:spacing w:after="0" w:line="240" w:lineRule="auto"/>
        <w:rPr>
          <w:rFonts w:ascii="Times New Roman" w:eastAsia="Times New Roman" w:hAnsi="Times New Roman" w:cs="Times New Roman"/>
          <w:lang w:eastAsia="hu-HU"/>
        </w:rPr>
      </w:pPr>
    </w:p>
    <w:p w14:paraId="068C2E31" w14:textId="4D018DEB" w:rsidR="00372F4C" w:rsidRPr="00372F4C" w:rsidRDefault="00372F4C" w:rsidP="0051572E">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xml:space="preserve">Vartojant </w:t>
      </w:r>
      <w:proofErr w:type="spellStart"/>
      <w:r w:rsidRPr="00372F4C">
        <w:rPr>
          <w:rFonts w:ascii="Times New Roman" w:eastAsia="Times New Roman" w:hAnsi="Times New Roman" w:cs="Times New Roman"/>
          <w:lang w:eastAsia="hu-HU"/>
        </w:rPr>
        <w:t>klomifeno</w:t>
      </w:r>
      <w:proofErr w:type="spellEnd"/>
      <w:r w:rsidRPr="00372F4C">
        <w:rPr>
          <w:rFonts w:ascii="Times New Roman" w:eastAsia="Times New Roman" w:hAnsi="Times New Roman" w:cs="Times New Roman"/>
          <w:lang w:eastAsia="hu-HU"/>
        </w:rPr>
        <w:t xml:space="preserve"> pastebėti nepageidaujami reiškiniai yra suskirstyti pagal organų sistemų klases ir išvardyti pagal toliau nurodytas dažnio grupes.</w:t>
      </w:r>
    </w:p>
    <w:p w14:paraId="4AD4D176" w14:textId="77777777" w:rsidR="00372F4C" w:rsidRPr="00372F4C" w:rsidRDefault="00372F4C" w:rsidP="00372F4C">
      <w:pPr>
        <w:spacing w:after="0" w:line="240" w:lineRule="auto"/>
        <w:rPr>
          <w:rFonts w:ascii="Times New Roman" w:eastAsia="Times New Roman" w:hAnsi="Times New Roman" w:cs="Times New Roman"/>
          <w:snapToGrid w:val="0"/>
          <w:szCs w:val="20"/>
        </w:rPr>
      </w:pPr>
      <w:r w:rsidRPr="00372F4C">
        <w:rPr>
          <w:rFonts w:ascii="Times New Roman" w:eastAsia="Times New Roman" w:hAnsi="Times New Roman" w:cs="Times New Roman"/>
          <w:snapToGrid w:val="0"/>
        </w:rPr>
        <w:t xml:space="preserve">Nepageidaujamo poveikio </w:t>
      </w:r>
      <w:r w:rsidRPr="00372F4C">
        <w:rPr>
          <w:rFonts w:ascii="Times New Roman" w:eastAsia="Times New Roman" w:hAnsi="Times New Roman" w:cs="Times New Roman"/>
          <w:snapToGrid w:val="0"/>
          <w:szCs w:val="20"/>
        </w:rPr>
        <w:t>dažnis apibūdinamas taip: labai dažnas (≥ 1/10), dažnas (nuo ≥ 1/100 iki &lt; 1/10), nedažnas (nuo ≥ 1/1000 iki &lt; 1/100), retas (nuo ≥ 1/10000 iki &lt; 1/1000), labai retas (&lt; 1/10000) ir nežinomas (negali būti apskaičiuotas pagal turimus duomenis).</w:t>
      </w:r>
    </w:p>
    <w:p w14:paraId="61747687" w14:textId="77777777" w:rsidR="00372F4C" w:rsidRPr="00372F4C" w:rsidRDefault="00372F4C" w:rsidP="00372F4C">
      <w:pPr>
        <w:spacing w:after="0" w:line="240" w:lineRule="auto"/>
        <w:rPr>
          <w:rFonts w:ascii="Times New Roman" w:eastAsia="Times New Roman" w:hAnsi="Times New Roman" w:cs="Times New Roman"/>
          <w:i/>
          <w:lang w:eastAsia="hu-HU"/>
        </w:rPr>
      </w:pPr>
    </w:p>
    <w:tbl>
      <w:tblPr>
        <w:tblW w:w="4321" w:type="pct"/>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1269"/>
        <w:gridCol w:w="1261"/>
        <w:gridCol w:w="1266"/>
        <w:gridCol w:w="1266"/>
        <w:gridCol w:w="1070"/>
        <w:gridCol w:w="1692"/>
      </w:tblGrid>
      <w:tr w:rsidR="000E51DB" w:rsidRPr="00372F4C" w14:paraId="65253A66" w14:textId="77777777" w:rsidTr="008771BF">
        <w:trPr>
          <w:tblCellSpacing w:w="0" w:type="dxa"/>
        </w:trPr>
        <w:tc>
          <w:tcPr>
            <w:tcW w:w="811" w:type="pct"/>
            <w:tcBorders>
              <w:top w:val="outset" w:sz="6" w:space="0" w:color="auto"/>
              <w:left w:val="outset" w:sz="6" w:space="0" w:color="auto"/>
              <w:bottom w:val="outset" w:sz="6" w:space="0" w:color="auto"/>
              <w:right w:val="outset" w:sz="6" w:space="0" w:color="auto"/>
            </w:tcBorders>
            <w:hideMark/>
          </w:tcPr>
          <w:p w14:paraId="4BF41101"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w:t>
            </w:r>
          </w:p>
        </w:tc>
        <w:tc>
          <w:tcPr>
            <w:tcW w:w="806" w:type="pct"/>
            <w:tcBorders>
              <w:top w:val="outset" w:sz="6" w:space="0" w:color="auto"/>
              <w:left w:val="outset" w:sz="6" w:space="0" w:color="auto"/>
              <w:bottom w:val="outset" w:sz="6" w:space="0" w:color="auto"/>
              <w:right w:val="outset" w:sz="6" w:space="0" w:color="auto"/>
            </w:tcBorders>
            <w:hideMark/>
          </w:tcPr>
          <w:p w14:paraId="6D3D25C8"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xml:space="preserve">Labai dažnas </w:t>
            </w:r>
          </w:p>
        </w:tc>
        <w:tc>
          <w:tcPr>
            <w:tcW w:w="809" w:type="pct"/>
            <w:tcBorders>
              <w:top w:val="outset" w:sz="6" w:space="0" w:color="auto"/>
              <w:left w:val="outset" w:sz="6" w:space="0" w:color="auto"/>
              <w:bottom w:val="outset" w:sz="6" w:space="0" w:color="auto"/>
              <w:right w:val="outset" w:sz="6" w:space="0" w:color="auto"/>
            </w:tcBorders>
            <w:hideMark/>
          </w:tcPr>
          <w:p w14:paraId="5DDF625D"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xml:space="preserve">Dažnas </w:t>
            </w:r>
          </w:p>
        </w:tc>
        <w:tc>
          <w:tcPr>
            <w:tcW w:w="809" w:type="pct"/>
            <w:tcBorders>
              <w:top w:val="outset" w:sz="6" w:space="0" w:color="auto"/>
              <w:left w:val="outset" w:sz="6" w:space="0" w:color="auto"/>
              <w:bottom w:val="outset" w:sz="6" w:space="0" w:color="auto"/>
              <w:right w:val="outset" w:sz="6" w:space="0" w:color="auto"/>
            </w:tcBorders>
            <w:hideMark/>
          </w:tcPr>
          <w:p w14:paraId="5DCD7B9A"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xml:space="preserve">Nedažnas </w:t>
            </w:r>
          </w:p>
        </w:tc>
        <w:tc>
          <w:tcPr>
            <w:tcW w:w="684" w:type="pct"/>
            <w:tcBorders>
              <w:top w:val="outset" w:sz="6" w:space="0" w:color="auto"/>
              <w:left w:val="outset" w:sz="6" w:space="0" w:color="auto"/>
              <w:bottom w:val="outset" w:sz="6" w:space="0" w:color="auto"/>
              <w:right w:val="outset" w:sz="6" w:space="0" w:color="auto"/>
            </w:tcBorders>
            <w:hideMark/>
          </w:tcPr>
          <w:p w14:paraId="2F0B996A"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Retas</w:t>
            </w:r>
          </w:p>
        </w:tc>
        <w:tc>
          <w:tcPr>
            <w:tcW w:w="1081" w:type="pct"/>
            <w:tcBorders>
              <w:top w:val="outset" w:sz="6" w:space="0" w:color="auto"/>
              <w:left w:val="outset" w:sz="6" w:space="0" w:color="auto"/>
              <w:bottom w:val="outset" w:sz="6" w:space="0" w:color="auto"/>
              <w:right w:val="outset" w:sz="6" w:space="0" w:color="auto"/>
            </w:tcBorders>
            <w:hideMark/>
          </w:tcPr>
          <w:p w14:paraId="5D496E9C"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xml:space="preserve">Dažnis nežinomas </w:t>
            </w:r>
          </w:p>
        </w:tc>
      </w:tr>
      <w:tr w:rsidR="000E51DB" w:rsidRPr="00372F4C" w14:paraId="35CE4C20" w14:textId="77777777" w:rsidTr="008771BF">
        <w:trPr>
          <w:tblCellSpacing w:w="0" w:type="dxa"/>
        </w:trPr>
        <w:tc>
          <w:tcPr>
            <w:tcW w:w="811" w:type="pct"/>
            <w:tcBorders>
              <w:top w:val="outset" w:sz="6" w:space="0" w:color="auto"/>
              <w:left w:val="outset" w:sz="6" w:space="0" w:color="auto"/>
              <w:bottom w:val="outset" w:sz="6" w:space="0" w:color="auto"/>
              <w:right w:val="outset" w:sz="6" w:space="0" w:color="auto"/>
            </w:tcBorders>
          </w:tcPr>
          <w:p w14:paraId="603E5230"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i/>
                <w:iCs/>
                <w:lang w:eastAsia="hu-HU"/>
              </w:rPr>
              <w:t>Gerybiniai, piktybiniai ir nepatikslinti navikai (tarp jų cistos ir polipai)</w:t>
            </w:r>
          </w:p>
        </w:tc>
        <w:tc>
          <w:tcPr>
            <w:tcW w:w="806" w:type="pct"/>
            <w:tcBorders>
              <w:top w:val="outset" w:sz="6" w:space="0" w:color="auto"/>
              <w:left w:val="outset" w:sz="6" w:space="0" w:color="auto"/>
              <w:bottom w:val="outset" w:sz="6" w:space="0" w:color="auto"/>
              <w:right w:val="outset" w:sz="6" w:space="0" w:color="auto"/>
            </w:tcBorders>
          </w:tcPr>
          <w:p w14:paraId="51E3F44C" w14:textId="77777777" w:rsidR="000E51DB" w:rsidRPr="00372F4C" w:rsidRDefault="000E51DB" w:rsidP="00372F4C">
            <w:pPr>
              <w:spacing w:after="0" w:line="240" w:lineRule="auto"/>
              <w:rPr>
                <w:rFonts w:ascii="Times New Roman" w:eastAsia="Times New Roman" w:hAnsi="Times New Roman" w:cs="Times New Roman"/>
                <w:lang w:eastAsia="hu-HU"/>
              </w:rPr>
            </w:pPr>
          </w:p>
        </w:tc>
        <w:tc>
          <w:tcPr>
            <w:tcW w:w="809" w:type="pct"/>
            <w:tcBorders>
              <w:top w:val="outset" w:sz="6" w:space="0" w:color="auto"/>
              <w:left w:val="outset" w:sz="6" w:space="0" w:color="auto"/>
              <w:bottom w:val="outset" w:sz="6" w:space="0" w:color="auto"/>
              <w:right w:val="outset" w:sz="6" w:space="0" w:color="auto"/>
            </w:tcBorders>
          </w:tcPr>
          <w:p w14:paraId="311FE0ED" w14:textId="77777777" w:rsidR="000E51DB" w:rsidRPr="00372F4C" w:rsidRDefault="000E51DB" w:rsidP="00372F4C">
            <w:pPr>
              <w:spacing w:after="0" w:line="240" w:lineRule="auto"/>
              <w:rPr>
                <w:rFonts w:ascii="Times New Roman" w:eastAsia="Times New Roman" w:hAnsi="Times New Roman" w:cs="Times New Roman"/>
                <w:lang w:eastAsia="hu-HU"/>
              </w:rPr>
            </w:pPr>
          </w:p>
        </w:tc>
        <w:tc>
          <w:tcPr>
            <w:tcW w:w="809" w:type="pct"/>
            <w:tcBorders>
              <w:top w:val="outset" w:sz="6" w:space="0" w:color="auto"/>
              <w:left w:val="outset" w:sz="6" w:space="0" w:color="auto"/>
              <w:bottom w:val="outset" w:sz="6" w:space="0" w:color="auto"/>
              <w:right w:val="outset" w:sz="6" w:space="0" w:color="auto"/>
            </w:tcBorders>
          </w:tcPr>
          <w:p w14:paraId="2F04AB5B" w14:textId="77777777" w:rsidR="000E51DB" w:rsidRPr="00372F4C" w:rsidRDefault="000E51DB" w:rsidP="00372F4C">
            <w:pPr>
              <w:spacing w:after="0" w:line="240" w:lineRule="auto"/>
              <w:rPr>
                <w:rFonts w:ascii="Times New Roman" w:eastAsia="Times New Roman" w:hAnsi="Times New Roman" w:cs="Times New Roman"/>
                <w:lang w:eastAsia="hu-HU"/>
              </w:rPr>
            </w:pPr>
          </w:p>
        </w:tc>
        <w:tc>
          <w:tcPr>
            <w:tcW w:w="684" w:type="pct"/>
            <w:tcBorders>
              <w:top w:val="outset" w:sz="6" w:space="0" w:color="auto"/>
              <w:left w:val="outset" w:sz="6" w:space="0" w:color="auto"/>
              <w:bottom w:val="outset" w:sz="6" w:space="0" w:color="auto"/>
              <w:right w:val="outset" w:sz="6" w:space="0" w:color="auto"/>
            </w:tcBorders>
          </w:tcPr>
          <w:p w14:paraId="612E91EE" w14:textId="77777777" w:rsidR="000E51DB" w:rsidRPr="00372F4C" w:rsidRDefault="000E51DB" w:rsidP="00372F4C">
            <w:pPr>
              <w:spacing w:after="0" w:line="240" w:lineRule="auto"/>
              <w:rPr>
                <w:rFonts w:ascii="Times New Roman" w:eastAsia="Times New Roman" w:hAnsi="Times New Roman" w:cs="Times New Roman"/>
                <w:lang w:eastAsia="hu-HU"/>
              </w:rPr>
            </w:pPr>
          </w:p>
        </w:tc>
        <w:tc>
          <w:tcPr>
            <w:tcW w:w="1081" w:type="pct"/>
            <w:tcBorders>
              <w:top w:val="outset" w:sz="6" w:space="0" w:color="auto"/>
              <w:left w:val="outset" w:sz="6" w:space="0" w:color="auto"/>
              <w:bottom w:val="outset" w:sz="6" w:space="0" w:color="auto"/>
              <w:right w:val="outset" w:sz="6" w:space="0" w:color="auto"/>
            </w:tcBorders>
          </w:tcPr>
          <w:p w14:paraId="108ABF01" w14:textId="0C3FE9AE"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xml:space="preserve">Su endokrinine sistema susiję ar nuo jos priklausomi </w:t>
            </w:r>
            <w:r>
              <w:rPr>
                <w:rFonts w:ascii="Times New Roman" w:eastAsia="Times New Roman" w:hAnsi="Times New Roman" w:cs="Times New Roman"/>
                <w:lang w:eastAsia="hu-HU"/>
              </w:rPr>
              <w:t>navikai</w:t>
            </w:r>
            <w:r w:rsidRPr="00372F4C">
              <w:rPr>
                <w:rFonts w:ascii="Times New Roman" w:eastAsia="Times New Roman" w:hAnsi="Times New Roman" w:cs="Times New Roman"/>
                <w:lang w:eastAsia="hu-HU"/>
              </w:rPr>
              <w:t xml:space="preserve"> ar jų paūmėjimas, kiaušidžių vėžys (žr. 4.4 skyrių)</w:t>
            </w:r>
          </w:p>
        </w:tc>
      </w:tr>
      <w:tr w:rsidR="000E51DB" w:rsidRPr="00372F4C" w14:paraId="3E67622E" w14:textId="77777777" w:rsidTr="008771BF">
        <w:trPr>
          <w:tblCellSpacing w:w="0" w:type="dxa"/>
        </w:trPr>
        <w:tc>
          <w:tcPr>
            <w:tcW w:w="811" w:type="pct"/>
            <w:tcBorders>
              <w:top w:val="outset" w:sz="6" w:space="0" w:color="auto"/>
              <w:left w:val="outset" w:sz="6" w:space="0" w:color="auto"/>
              <w:bottom w:val="outset" w:sz="6" w:space="0" w:color="auto"/>
              <w:right w:val="outset" w:sz="6" w:space="0" w:color="auto"/>
            </w:tcBorders>
          </w:tcPr>
          <w:p w14:paraId="464B3B65" w14:textId="77777777" w:rsidR="000E51DB" w:rsidRPr="00372F4C" w:rsidRDefault="000E51DB" w:rsidP="00372F4C">
            <w:pPr>
              <w:spacing w:after="0" w:line="240" w:lineRule="auto"/>
              <w:rPr>
                <w:rFonts w:ascii="Times New Roman" w:eastAsia="Times New Roman" w:hAnsi="Times New Roman" w:cs="Times New Roman"/>
                <w:i/>
                <w:iCs/>
                <w:lang w:eastAsia="hu-HU"/>
              </w:rPr>
            </w:pPr>
            <w:r w:rsidRPr="00372F4C">
              <w:rPr>
                <w:rFonts w:ascii="Times New Roman" w:eastAsia="Times New Roman" w:hAnsi="Times New Roman" w:cs="Times New Roman"/>
                <w:i/>
                <w:iCs/>
                <w:lang w:eastAsia="hu-HU"/>
              </w:rPr>
              <w:t>Imuninės sistemos sutrikimai</w:t>
            </w:r>
          </w:p>
        </w:tc>
        <w:tc>
          <w:tcPr>
            <w:tcW w:w="806" w:type="pct"/>
            <w:tcBorders>
              <w:top w:val="outset" w:sz="6" w:space="0" w:color="auto"/>
              <w:left w:val="outset" w:sz="6" w:space="0" w:color="auto"/>
              <w:bottom w:val="outset" w:sz="6" w:space="0" w:color="auto"/>
              <w:right w:val="outset" w:sz="6" w:space="0" w:color="auto"/>
            </w:tcBorders>
          </w:tcPr>
          <w:p w14:paraId="4F326E61" w14:textId="77777777" w:rsidR="000E51DB" w:rsidRPr="00372F4C" w:rsidRDefault="000E51DB" w:rsidP="00372F4C">
            <w:pPr>
              <w:spacing w:after="0" w:line="240" w:lineRule="auto"/>
              <w:rPr>
                <w:rFonts w:ascii="Times New Roman" w:eastAsia="Times New Roman" w:hAnsi="Times New Roman" w:cs="Times New Roman"/>
                <w:lang w:eastAsia="hu-HU"/>
              </w:rPr>
            </w:pPr>
          </w:p>
        </w:tc>
        <w:tc>
          <w:tcPr>
            <w:tcW w:w="809" w:type="pct"/>
            <w:tcBorders>
              <w:top w:val="outset" w:sz="6" w:space="0" w:color="auto"/>
              <w:left w:val="outset" w:sz="6" w:space="0" w:color="auto"/>
              <w:bottom w:val="outset" w:sz="6" w:space="0" w:color="auto"/>
              <w:right w:val="outset" w:sz="6" w:space="0" w:color="auto"/>
            </w:tcBorders>
          </w:tcPr>
          <w:p w14:paraId="5CC14D2A" w14:textId="77777777" w:rsidR="000E51DB" w:rsidRPr="00372F4C" w:rsidRDefault="000E51DB" w:rsidP="00372F4C">
            <w:pPr>
              <w:spacing w:after="0" w:line="240" w:lineRule="auto"/>
              <w:rPr>
                <w:rFonts w:ascii="Times New Roman" w:eastAsia="Times New Roman" w:hAnsi="Times New Roman" w:cs="Times New Roman"/>
                <w:lang w:eastAsia="hu-HU"/>
              </w:rPr>
            </w:pPr>
          </w:p>
        </w:tc>
        <w:tc>
          <w:tcPr>
            <w:tcW w:w="809" w:type="pct"/>
            <w:tcBorders>
              <w:top w:val="outset" w:sz="6" w:space="0" w:color="auto"/>
              <w:left w:val="outset" w:sz="6" w:space="0" w:color="auto"/>
              <w:bottom w:val="outset" w:sz="6" w:space="0" w:color="auto"/>
              <w:right w:val="outset" w:sz="6" w:space="0" w:color="auto"/>
            </w:tcBorders>
          </w:tcPr>
          <w:p w14:paraId="7EBA1A7F" w14:textId="77777777" w:rsidR="000E51DB" w:rsidRPr="00372F4C" w:rsidRDefault="000E51DB" w:rsidP="00372F4C">
            <w:pPr>
              <w:spacing w:after="0" w:line="240" w:lineRule="auto"/>
              <w:rPr>
                <w:rFonts w:ascii="Times New Roman" w:eastAsia="Times New Roman" w:hAnsi="Times New Roman" w:cs="Times New Roman"/>
                <w:lang w:eastAsia="hu-HU"/>
              </w:rPr>
            </w:pPr>
          </w:p>
        </w:tc>
        <w:tc>
          <w:tcPr>
            <w:tcW w:w="684" w:type="pct"/>
            <w:tcBorders>
              <w:top w:val="outset" w:sz="6" w:space="0" w:color="auto"/>
              <w:left w:val="outset" w:sz="6" w:space="0" w:color="auto"/>
              <w:bottom w:val="outset" w:sz="6" w:space="0" w:color="auto"/>
              <w:right w:val="outset" w:sz="6" w:space="0" w:color="auto"/>
            </w:tcBorders>
          </w:tcPr>
          <w:p w14:paraId="44977CF6" w14:textId="77777777" w:rsidR="000E51DB" w:rsidRPr="00372F4C" w:rsidRDefault="000E51DB" w:rsidP="00372F4C">
            <w:pPr>
              <w:spacing w:after="0" w:line="240" w:lineRule="auto"/>
              <w:rPr>
                <w:rFonts w:ascii="Times New Roman" w:eastAsia="Times New Roman" w:hAnsi="Times New Roman" w:cs="Times New Roman"/>
                <w:lang w:eastAsia="hu-HU"/>
              </w:rPr>
            </w:pPr>
          </w:p>
        </w:tc>
        <w:tc>
          <w:tcPr>
            <w:tcW w:w="1081" w:type="pct"/>
            <w:tcBorders>
              <w:top w:val="outset" w:sz="6" w:space="0" w:color="auto"/>
              <w:left w:val="outset" w:sz="6" w:space="0" w:color="auto"/>
              <w:bottom w:val="outset" w:sz="6" w:space="0" w:color="auto"/>
              <w:right w:val="outset" w:sz="6" w:space="0" w:color="auto"/>
            </w:tcBorders>
          </w:tcPr>
          <w:p w14:paraId="7F9A9318" w14:textId="77777777" w:rsidR="000E51DB"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Alerginė reakcija</w:t>
            </w:r>
          </w:p>
          <w:p w14:paraId="3919976B" w14:textId="70C57A73" w:rsidR="000E51DB" w:rsidRPr="0051572E" w:rsidRDefault="000E51DB" w:rsidP="0051572E">
            <w:pPr>
              <w:spacing w:after="0" w:line="240" w:lineRule="auto"/>
              <w:rPr>
                <w:rFonts w:ascii="Times New Roman" w:eastAsia="Times New Roman" w:hAnsi="Times New Roman" w:cs="Times New Roman"/>
                <w:lang w:eastAsia="hu-HU"/>
              </w:rPr>
            </w:pPr>
            <w:r w:rsidRPr="0051572E">
              <w:rPr>
                <w:rFonts w:ascii="Times New Roman" w:eastAsia="Times New Roman" w:hAnsi="Times New Roman" w:cs="Times New Roman"/>
                <w:lang w:eastAsia="hu-HU"/>
              </w:rPr>
              <w:t>Padidėj</w:t>
            </w:r>
            <w:r>
              <w:rPr>
                <w:rFonts w:ascii="Times New Roman" w:eastAsia="Times New Roman" w:hAnsi="Times New Roman" w:cs="Times New Roman"/>
                <w:lang w:eastAsia="hu-HU"/>
              </w:rPr>
              <w:t>usio</w:t>
            </w:r>
            <w:r w:rsidRPr="0051572E">
              <w:rPr>
                <w:rFonts w:ascii="Times New Roman" w:eastAsia="Times New Roman" w:hAnsi="Times New Roman" w:cs="Times New Roman"/>
                <w:lang w:eastAsia="hu-HU"/>
              </w:rPr>
              <w:t xml:space="preserve"> jautrum</w:t>
            </w:r>
            <w:r>
              <w:rPr>
                <w:rFonts w:ascii="Times New Roman" w:eastAsia="Times New Roman" w:hAnsi="Times New Roman" w:cs="Times New Roman"/>
                <w:lang w:eastAsia="hu-HU"/>
              </w:rPr>
              <w:t>o reakcijo</w:t>
            </w:r>
            <w:r w:rsidRPr="0051572E">
              <w:rPr>
                <w:rFonts w:ascii="Times New Roman" w:eastAsia="Times New Roman" w:hAnsi="Times New Roman" w:cs="Times New Roman"/>
                <w:lang w:eastAsia="hu-HU"/>
              </w:rPr>
              <w:t xml:space="preserve">s, įskaitant </w:t>
            </w:r>
            <w:proofErr w:type="spellStart"/>
            <w:r w:rsidRPr="0051572E">
              <w:rPr>
                <w:rFonts w:ascii="Times New Roman" w:eastAsia="Times New Roman" w:hAnsi="Times New Roman" w:cs="Times New Roman"/>
                <w:lang w:eastAsia="hu-HU"/>
              </w:rPr>
              <w:t>anafilaksiją</w:t>
            </w:r>
            <w:proofErr w:type="spellEnd"/>
            <w:r w:rsidRPr="0051572E">
              <w:rPr>
                <w:rFonts w:ascii="Times New Roman" w:eastAsia="Times New Roman" w:hAnsi="Times New Roman" w:cs="Times New Roman"/>
                <w:lang w:eastAsia="hu-HU"/>
              </w:rPr>
              <w:t xml:space="preserve"> ir </w:t>
            </w:r>
            <w:proofErr w:type="spellStart"/>
            <w:r w:rsidRPr="0051572E">
              <w:rPr>
                <w:rFonts w:ascii="Times New Roman" w:eastAsia="Times New Roman" w:hAnsi="Times New Roman" w:cs="Times New Roman"/>
                <w:lang w:eastAsia="hu-HU"/>
              </w:rPr>
              <w:t>angioneurozinę</w:t>
            </w:r>
            <w:proofErr w:type="spellEnd"/>
            <w:r w:rsidRPr="0051572E">
              <w:rPr>
                <w:rFonts w:ascii="Times New Roman" w:eastAsia="Times New Roman" w:hAnsi="Times New Roman" w:cs="Times New Roman"/>
                <w:lang w:eastAsia="hu-HU"/>
              </w:rPr>
              <w:t xml:space="preserve"> edemą (žr. 4.4</w:t>
            </w:r>
            <w:r>
              <w:rPr>
                <w:rFonts w:ascii="Times New Roman" w:eastAsia="Times New Roman" w:hAnsi="Times New Roman" w:cs="Times New Roman"/>
                <w:lang w:eastAsia="hu-HU"/>
              </w:rPr>
              <w:t> </w:t>
            </w:r>
            <w:r w:rsidRPr="0051572E">
              <w:rPr>
                <w:rFonts w:ascii="Times New Roman" w:eastAsia="Times New Roman" w:hAnsi="Times New Roman" w:cs="Times New Roman"/>
                <w:lang w:eastAsia="hu-HU"/>
              </w:rPr>
              <w:t>skyrių)</w:t>
            </w:r>
          </w:p>
          <w:p w14:paraId="13A5101A" w14:textId="535BB0CD"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xml:space="preserve"> </w:t>
            </w:r>
          </w:p>
        </w:tc>
      </w:tr>
      <w:tr w:rsidR="000E51DB" w:rsidRPr="00372F4C" w14:paraId="708242A5" w14:textId="77777777" w:rsidTr="008771BF">
        <w:trPr>
          <w:tblCellSpacing w:w="0" w:type="dxa"/>
        </w:trPr>
        <w:tc>
          <w:tcPr>
            <w:tcW w:w="811" w:type="pct"/>
            <w:tcBorders>
              <w:top w:val="outset" w:sz="6" w:space="0" w:color="auto"/>
              <w:left w:val="outset" w:sz="6" w:space="0" w:color="auto"/>
              <w:bottom w:val="outset" w:sz="6" w:space="0" w:color="auto"/>
              <w:right w:val="outset" w:sz="6" w:space="0" w:color="auto"/>
            </w:tcBorders>
          </w:tcPr>
          <w:p w14:paraId="1F2E5A0D" w14:textId="77777777" w:rsidR="000E51DB" w:rsidRPr="00372F4C" w:rsidRDefault="000E51DB" w:rsidP="00372F4C">
            <w:pPr>
              <w:spacing w:after="0" w:line="240" w:lineRule="auto"/>
              <w:rPr>
                <w:rFonts w:ascii="Times New Roman" w:eastAsia="Times New Roman" w:hAnsi="Times New Roman" w:cs="Times New Roman"/>
                <w:i/>
                <w:iCs/>
                <w:lang w:eastAsia="hu-HU"/>
              </w:rPr>
            </w:pPr>
            <w:proofErr w:type="spellStart"/>
            <w:r w:rsidRPr="00372F4C">
              <w:rPr>
                <w:rFonts w:ascii="Times New Roman" w:eastAsia="Times New Roman" w:hAnsi="Times New Roman" w:cs="Times New Roman"/>
                <w:i/>
                <w:iCs/>
                <w:lang w:eastAsia="hu-HU"/>
              </w:rPr>
              <w:t>Metaboliz-mo</w:t>
            </w:r>
            <w:proofErr w:type="spellEnd"/>
            <w:r w:rsidRPr="00372F4C">
              <w:rPr>
                <w:rFonts w:ascii="Times New Roman" w:eastAsia="Times New Roman" w:hAnsi="Times New Roman" w:cs="Times New Roman"/>
                <w:i/>
                <w:iCs/>
                <w:lang w:eastAsia="hu-HU"/>
              </w:rPr>
              <w:t xml:space="preserve"> ir mitybos sutrikimai</w:t>
            </w:r>
          </w:p>
        </w:tc>
        <w:tc>
          <w:tcPr>
            <w:tcW w:w="806" w:type="pct"/>
            <w:tcBorders>
              <w:top w:val="outset" w:sz="6" w:space="0" w:color="auto"/>
              <w:left w:val="outset" w:sz="6" w:space="0" w:color="auto"/>
              <w:bottom w:val="outset" w:sz="6" w:space="0" w:color="auto"/>
              <w:right w:val="outset" w:sz="6" w:space="0" w:color="auto"/>
            </w:tcBorders>
          </w:tcPr>
          <w:p w14:paraId="5041684F" w14:textId="77777777" w:rsidR="000E51DB" w:rsidRPr="00372F4C" w:rsidRDefault="000E51DB" w:rsidP="00372F4C">
            <w:pPr>
              <w:spacing w:after="0" w:line="240" w:lineRule="auto"/>
              <w:rPr>
                <w:rFonts w:ascii="Times New Roman" w:eastAsia="Times New Roman" w:hAnsi="Times New Roman" w:cs="Times New Roman"/>
                <w:lang w:eastAsia="hu-HU"/>
              </w:rPr>
            </w:pPr>
          </w:p>
        </w:tc>
        <w:tc>
          <w:tcPr>
            <w:tcW w:w="809" w:type="pct"/>
            <w:tcBorders>
              <w:top w:val="outset" w:sz="6" w:space="0" w:color="auto"/>
              <w:left w:val="outset" w:sz="6" w:space="0" w:color="auto"/>
              <w:bottom w:val="outset" w:sz="6" w:space="0" w:color="auto"/>
              <w:right w:val="outset" w:sz="6" w:space="0" w:color="auto"/>
            </w:tcBorders>
          </w:tcPr>
          <w:p w14:paraId="784B7264" w14:textId="77777777" w:rsidR="000E51DB" w:rsidRPr="00372F4C" w:rsidRDefault="000E51DB" w:rsidP="00372F4C">
            <w:pPr>
              <w:spacing w:after="0" w:line="240" w:lineRule="auto"/>
              <w:rPr>
                <w:rFonts w:ascii="Times New Roman" w:eastAsia="Times New Roman" w:hAnsi="Times New Roman" w:cs="Times New Roman"/>
                <w:lang w:eastAsia="hu-HU"/>
              </w:rPr>
            </w:pPr>
          </w:p>
        </w:tc>
        <w:tc>
          <w:tcPr>
            <w:tcW w:w="809" w:type="pct"/>
            <w:tcBorders>
              <w:top w:val="outset" w:sz="6" w:space="0" w:color="auto"/>
              <w:left w:val="outset" w:sz="6" w:space="0" w:color="auto"/>
              <w:bottom w:val="outset" w:sz="6" w:space="0" w:color="auto"/>
              <w:right w:val="outset" w:sz="6" w:space="0" w:color="auto"/>
            </w:tcBorders>
          </w:tcPr>
          <w:p w14:paraId="0170626A" w14:textId="77777777" w:rsidR="000E51DB" w:rsidRPr="00372F4C" w:rsidRDefault="000E51DB" w:rsidP="00372F4C">
            <w:pPr>
              <w:spacing w:after="0" w:line="240" w:lineRule="auto"/>
              <w:rPr>
                <w:rFonts w:ascii="Times New Roman" w:eastAsia="Times New Roman" w:hAnsi="Times New Roman" w:cs="Times New Roman"/>
                <w:lang w:eastAsia="hu-HU"/>
              </w:rPr>
            </w:pPr>
          </w:p>
        </w:tc>
        <w:tc>
          <w:tcPr>
            <w:tcW w:w="684" w:type="pct"/>
            <w:tcBorders>
              <w:top w:val="outset" w:sz="6" w:space="0" w:color="auto"/>
              <w:left w:val="outset" w:sz="6" w:space="0" w:color="auto"/>
              <w:bottom w:val="outset" w:sz="6" w:space="0" w:color="auto"/>
              <w:right w:val="outset" w:sz="6" w:space="0" w:color="auto"/>
            </w:tcBorders>
          </w:tcPr>
          <w:p w14:paraId="4F7C2831" w14:textId="77777777" w:rsidR="000E51DB" w:rsidRPr="00372F4C" w:rsidRDefault="000E51DB" w:rsidP="00372F4C">
            <w:pPr>
              <w:spacing w:after="0" w:line="240" w:lineRule="auto"/>
              <w:rPr>
                <w:rFonts w:ascii="Times New Roman" w:eastAsia="Times New Roman" w:hAnsi="Times New Roman" w:cs="Times New Roman"/>
                <w:lang w:eastAsia="hu-HU"/>
              </w:rPr>
            </w:pPr>
          </w:p>
        </w:tc>
        <w:tc>
          <w:tcPr>
            <w:tcW w:w="1081" w:type="pct"/>
            <w:tcBorders>
              <w:top w:val="outset" w:sz="6" w:space="0" w:color="auto"/>
              <w:left w:val="outset" w:sz="6" w:space="0" w:color="auto"/>
              <w:bottom w:val="outset" w:sz="6" w:space="0" w:color="auto"/>
              <w:right w:val="outset" w:sz="6" w:space="0" w:color="auto"/>
            </w:tcBorders>
          </w:tcPr>
          <w:p w14:paraId="5A2C4C91" w14:textId="111B509F" w:rsidR="000E51DB" w:rsidRPr="00372F4C" w:rsidRDefault="000E51DB" w:rsidP="00372F4C">
            <w:pPr>
              <w:spacing w:after="0" w:line="240" w:lineRule="auto"/>
              <w:rPr>
                <w:rFonts w:ascii="Times New Roman" w:eastAsia="Times New Roman" w:hAnsi="Times New Roman" w:cs="Times New Roman"/>
                <w:lang w:eastAsia="hu-HU"/>
              </w:rPr>
            </w:pPr>
            <w:proofErr w:type="spellStart"/>
            <w:r w:rsidRPr="00372F4C">
              <w:rPr>
                <w:rFonts w:ascii="Times New Roman" w:eastAsia="Times New Roman" w:hAnsi="Times New Roman" w:cs="Times New Roman"/>
                <w:lang w:eastAsia="hu-HU"/>
              </w:rPr>
              <w:t>Hipertrigliceri</w:t>
            </w:r>
            <w:r>
              <w:rPr>
                <w:rFonts w:ascii="Times New Roman" w:eastAsia="Times New Roman" w:hAnsi="Times New Roman" w:cs="Times New Roman"/>
                <w:lang w:eastAsia="hu-HU"/>
              </w:rPr>
              <w:t>-</w:t>
            </w:r>
            <w:r w:rsidRPr="00372F4C">
              <w:rPr>
                <w:rFonts w:ascii="Times New Roman" w:eastAsia="Times New Roman" w:hAnsi="Times New Roman" w:cs="Times New Roman"/>
                <w:lang w:eastAsia="hu-HU"/>
              </w:rPr>
              <w:t>demija</w:t>
            </w:r>
            <w:proofErr w:type="spellEnd"/>
          </w:p>
        </w:tc>
      </w:tr>
      <w:tr w:rsidR="000E51DB" w:rsidRPr="00372F4C" w14:paraId="4F00A076" w14:textId="77777777" w:rsidTr="008771BF">
        <w:trPr>
          <w:tblCellSpacing w:w="0" w:type="dxa"/>
        </w:trPr>
        <w:tc>
          <w:tcPr>
            <w:tcW w:w="811" w:type="pct"/>
            <w:tcBorders>
              <w:top w:val="outset" w:sz="6" w:space="0" w:color="auto"/>
              <w:left w:val="outset" w:sz="6" w:space="0" w:color="auto"/>
              <w:bottom w:val="outset" w:sz="6" w:space="0" w:color="auto"/>
              <w:right w:val="outset" w:sz="6" w:space="0" w:color="auto"/>
            </w:tcBorders>
          </w:tcPr>
          <w:p w14:paraId="5043AA54" w14:textId="77777777" w:rsidR="000E51DB" w:rsidRPr="00372F4C" w:rsidRDefault="000E51DB" w:rsidP="00372F4C">
            <w:pPr>
              <w:spacing w:after="0" w:line="240" w:lineRule="auto"/>
              <w:rPr>
                <w:rFonts w:ascii="Times New Roman" w:eastAsia="Times New Roman" w:hAnsi="Times New Roman" w:cs="Times New Roman"/>
                <w:i/>
                <w:iCs/>
                <w:lang w:eastAsia="hu-HU"/>
              </w:rPr>
            </w:pPr>
            <w:r w:rsidRPr="00372F4C">
              <w:rPr>
                <w:rFonts w:ascii="Times New Roman" w:eastAsia="Times New Roman" w:hAnsi="Times New Roman" w:cs="Times New Roman"/>
                <w:i/>
                <w:iCs/>
                <w:lang w:eastAsia="hu-HU"/>
              </w:rPr>
              <w:t>Psichikos sutrikimai</w:t>
            </w:r>
          </w:p>
        </w:tc>
        <w:tc>
          <w:tcPr>
            <w:tcW w:w="806" w:type="pct"/>
            <w:tcBorders>
              <w:top w:val="outset" w:sz="6" w:space="0" w:color="auto"/>
              <w:left w:val="outset" w:sz="6" w:space="0" w:color="auto"/>
              <w:bottom w:val="outset" w:sz="6" w:space="0" w:color="auto"/>
              <w:right w:val="outset" w:sz="6" w:space="0" w:color="auto"/>
            </w:tcBorders>
          </w:tcPr>
          <w:p w14:paraId="4EEA320E" w14:textId="77777777" w:rsidR="000E51DB" w:rsidRPr="00372F4C" w:rsidRDefault="000E51DB" w:rsidP="00372F4C">
            <w:pPr>
              <w:spacing w:after="0" w:line="240" w:lineRule="auto"/>
              <w:rPr>
                <w:rFonts w:ascii="Times New Roman" w:eastAsia="Times New Roman" w:hAnsi="Times New Roman" w:cs="Times New Roman"/>
                <w:lang w:eastAsia="hu-HU"/>
              </w:rPr>
            </w:pPr>
          </w:p>
        </w:tc>
        <w:tc>
          <w:tcPr>
            <w:tcW w:w="809" w:type="pct"/>
            <w:tcBorders>
              <w:top w:val="outset" w:sz="6" w:space="0" w:color="auto"/>
              <w:left w:val="outset" w:sz="6" w:space="0" w:color="auto"/>
              <w:bottom w:val="outset" w:sz="6" w:space="0" w:color="auto"/>
              <w:right w:val="outset" w:sz="6" w:space="0" w:color="auto"/>
            </w:tcBorders>
          </w:tcPr>
          <w:p w14:paraId="098F1F40" w14:textId="77777777" w:rsidR="000E51DB" w:rsidRPr="00372F4C" w:rsidRDefault="000E51DB" w:rsidP="00372F4C">
            <w:pPr>
              <w:spacing w:after="0" w:line="240" w:lineRule="auto"/>
              <w:rPr>
                <w:rFonts w:ascii="Times New Roman" w:eastAsia="Times New Roman" w:hAnsi="Times New Roman" w:cs="Times New Roman"/>
                <w:lang w:eastAsia="hu-HU"/>
              </w:rPr>
            </w:pPr>
          </w:p>
        </w:tc>
        <w:tc>
          <w:tcPr>
            <w:tcW w:w="809" w:type="pct"/>
            <w:tcBorders>
              <w:top w:val="outset" w:sz="6" w:space="0" w:color="auto"/>
              <w:left w:val="outset" w:sz="6" w:space="0" w:color="auto"/>
              <w:bottom w:val="outset" w:sz="6" w:space="0" w:color="auto"/>
              <w:right w:val="outset" w:sz="6" w:space="0" w:color="auto"/>
            </w:tcBorders>
          </w:tcPr>
          <w:p w14:paraId="52AE9DC2"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Depresija</w:t>
            </w:r>
          </w:p>
        </w:tc>
        <w:tc>
          <w:tcPr>
            <w:tcW w:w="684" w:type="pct"/>
            <w:tcBorders>
              <w:top w:val="outset" w:sz="6" w:space="0" w:color="auto"/>
              <w:left w:val="outset" w:sz="6" w:space="0" w:color="auto"/>
              <w:bottom w:val="outset" w:sz="6" w:space="0" w:color="auto"/>
              <w:right w:val="outset" w:sz="6" w:space="0" w:color="auto"/>
            </w:tcBorders>
          </w:tcPr>
          <w:p w14:paraId="0FE70E92" w14:textId="77777777" w:rsidR="000E51DB" w:rsidRPr="00372F4C" w:rsidRDefault="000E51DB" w:rsidP="00372F4C">
            <w:pPr>
              <w:spacing w:after="0" w:line="240" w:lineRule="auto"/>
              <w:rPr>
                <w:rFonts w:ascii="Times New Roman" w:eastAsia="Times New Roman" w:hAnsi="Times New Roman" w:cs="Times New Roman"/>
                <w:lang w:eastAsia="hu-HU"/>
              </w:rPr>
            </w:pPr>
          </w:p>
        </w:tc>
        <w:tc>
          <w:tcPr>
            <w:tcW w:w="1081" w:type="pct"/>
            <w:tcBorders>
              <w:top w:val="outset" w:sz="6" w:space="0" w:color="auto"/>
              <w:left w:val="outset" w:sz="6" w:space="0" w:color="auto"/>
              <w:bottom w:val="outset" w:sz="6" w:space="0" w:color="auto"/>
              <w:right w:val="outset" w:sz="6" w:space="0" w:color="auto"/>
            </w:tcBorders>
          </w:tcPr>
          <w:p w14:paraId="1C685BA1" w14:textId="3413CFC3" w:rsidR="000E51DB" w:rsidRPr="00372F4C" w:rsidRDefault="000E51DB" w:rsidP="00372F4C">
            <w:pPr>
              <w:spacing w:after="0" w:line="240" w:lineRule="auto"/>
              <w:rPr>
                <w:rFonts w:ascii="Times New Roman" w:eastAsia="Times New Roman" w:hAnsi="Times New Roman" w:cs="Times New Roman"/>
                <w:lang w:eastAsia="hu-HU"/>
              </w:rPr>
            </w:pPr>
            <w:proofErr w:type="spellStart"/>
            <w:r w:rsidRPr="00372F4C">
              <w:rPr>
                <w:rFonts w:ascii="Times New Roman" w:eastAsia="Times New Roman" w:hAnsi="Times New Roman" w:cs="Times New Roman"/>
                <w:lang w:eastAsia="hu-HU"/>
              </w:rPr>
              <w:t>P</w:t>
            </w:r>
            <w:r>
              <w:rPr>
                <w:rFonts w:ascii="Times New Roman" w:eastAsia="Times New Roman" w:hAnsi="Times New Roman" w:cs="Times New Roman"/>
                <w:lang w:eastAsia="hu-HU"/>
              </w:rPr>
              <w:t>sichozinės</w:t>
            </w:r>
            <w:proofErr w:type="spellEnd"/>
            <w:r>
              <w:rPr>
                <w:rFonts w:ascii="Times New Roman" w:eastAsia="Times New Roman" w:hAnsi="Times New Roman" w:cs="Times New Roman"/>
                <w:lang w:eastAsia="hu-HU"/>
              </w:rPr>
              <w:t xml:space="preserve"> reakcijos, tokios kaip p</w:t>
            </w:r>
            <w:r w:rsidRPr="00372F4C">
              <w:rPr>
                <w:rFonts w:ascii="Times New Roman" w:eastAsia="Times New Roman" w:hAnsi="Times New Roman" w:cs="Times New Roman"/>
                <w:lang w:eastAsia="hu-HU"/>
              </w:rPr>
              <w:t>aranoidinė psichozė,</w:t>
            </w:r>
          </w:p>
          <w:p w14:paraId="6A8FE283"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lastRenderedPageBreak/>
              <w:t>nerimas,</w:t>
            </w:r>
          </w:p>
          <w:p w14:paraId="2CF1B02E"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nuotaikos sutrikimai (įskaitant nuotaikos pasikeitimus, nuotaikos svyravimus ir irzlumą)</w:t>
            </w:r>
          </w:p>
        </w:tc>
      </w:tr>
      <w:tr w:rsidR="000E51DB" w:rsidRPr="00372F4C" w14:paraId="291CF584" w14:textId="77777777" w:rsidTr="008771BF">
        <w:trPr>
          <w:tblCellSpacing w:w="0" w:type="dxa"/>
        </w:trPr>
        <w:tc>
          <w:tcPr>
            <w:tcW w:w="811" w:type="pct"/>
            <w:tcBorders>
              <w:top w:val="outset" w:sz="6" w:space="0" w:color="auto"/>
              <w:left w:val="outset" w:sz="6" w:space="0" w:color="auto"/>
              <w:bottom w:val="outset" w:sz="6" w:space="0" w:color="auto"/>
              <w:right w:val="outset" w:sz="6" w:space="0" w:color="auto"/>
            </w:tcBorders>
          </w:tcPr>
          <w:p w14:paraId="6618C135"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i/>
                <w:iCs/>
                <w:lang w:eastAsia="hu-HU"/>
              </w:rPr>
              <w:lastRenderedPageBreak/>
              <w:t>Nervų sistemos sutrikimai</w:t>
            </w:r>
          </w:p>
        </w:tc>
        <w:tc>
          <w:tcPr>
            <w:tcW w:w="806" w:type="pct"/>
            <w:tcBorders>
              <w:top w:val="outset" w:sz="6" w:space="0" w:color="auto"/>
              <w:left w:val="outset" w:sz="6" w:space="0" w:color="auto"/>
              <w:bottom w:val="outset" w:sz="6" w:space="0" w:color="auto"/>
              <w:right w:val="outset" w:sz="6" w:space="0" w:color="auto"/>
            </w:tcBorders>
          </w:tcPr>
          <w:p w14:paraId="5EB8EF22"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w:t>
            </w:r>
          </w:p>
        </w:tc>
        <w:tc>
          <w:tcPr>
            <w:tcW w:w="809" w:type="pct"/>
            <w:tcBorders>
              <w:top w:val="outset" w:sz="6" w:space="0" w:color="auto"/>
              <w:left w:val="outset" w:sz="6" w:space="0" w:color="auto"/>
              <w:bottom w:val="outset" w:sz="6" w:space="0" w:color="auto"/>
              <w:right w:val="outset" w:sz="6" w:space="0" w:color="auto"/>
            </w:tcBorders>
          </w:tcPr>
          <w:p w14:paraId="77BAE63B"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Galvos skausmas</w:t>
            </w:r>
          </w:p>
        </w:tc>
        <w:tc>
          <w:tcPr>
            <w:tcW w:w="809" w:type="pct"/>
            <w:tcBorders>
              <w:top w:val="outset" w:sz="6" w:space="0" w:color="auto"/>
              <w:left w:val="outset" w:sz="6" w:space="0" w:color="auto"/>
              <w:bottom w:val="outset" w:sz="6" w:space="0" w:color="auto"/>
              <w:right w:val="outset" w:sz="6" w:space="0" w:color="auto"/>
            </w:tcBorders>
          </w:tcPr>
          <w:p w14:paraId="581F6170"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Svaigulys, alpulys/ galvos svaigimas (</w:t>
            </w:r>
            <w:proofErr w:type="spellStart"/>
            <w:r w:rsidRPr="00372F4C">
              <w:rPr>
                <w:rFonts w:ascii="Times New Roman" w:eastAsia="Times New Roman" w:hAnsi="Times New Roman" w:cs="Times New Roman"/>
                <w:i/>
                <w:lang w:eastAsia="hu-HU"/>
              </w:rPr>
              <w:t>vertigo</w:t>
            </w:r>
            <w:proofErr w:type="spellEnd"/>
            <w:r w:rsidRPr="00372F4C">
              <w:rPr>
                <w:rFonts w:ascii="Times New Roman" w:eastAsia="Times New Roman" w:hAnsi="Times New Roman" w:cs="Times New Roman"/>
                <w:lang w:eastAsia="hu-HU"/>
              </w:rPr>
              <w:t xml:space="preserve">), nervinė įtampa /nemiga, nuovargis </w:t>
            </w:r>
          </w:p>
        </w:tc>
        <w:tc>
          <w:tcPr>
            <w:tcW w:w="684" w:type="pct"/>
            <w:tcBorders>
              <w:top w:val="outset" w:sz="6" w:space="0" w:color="auto"/>
              <w:left w:val="outset" w:sz="6" w:space="0" w:color="auto"/>
              <w:bottom w:val="outset" w:sz="6" w:space="0" w:color="auto"/>
              <w:right w:val="outset" w:sz="6" w:space="0" w:color="auto"/>
            </w:tcBorders>
          </w:tcPr>
          <w:p w14:paraId="46E9F734"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xml:space="preserve">Traukuliai </w:t>
            </w:r>
          </w:p>
        </w:tc>
        <w:tc>
          <w:tcPr>
            <w:tcW w:w="1081" w:type="pct"/>
            <w:tcBorders>
              <w:top w:val="outset" w:sz="6" w:space="0" w:color="auto"/>
              <w:left w:val="outset" w:sz="6" w:space="0" w:color="auto"/>
              <w:bottom w:val="outset" w:sz="6" w:space="0" w:color="auto"/>
              <w:right w:val="outset" w:sz="6" w:space="0" w:color="auto"/>
            </w:tcBorders>
          </w:tcPr>
          <w:p w14:paraId="351F6E52"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Sinkopė/ apalpimas, smegenų kraujotakos sutrikimas (insultas), smegenų kraujagyslių trombozė, nervų sistemos sutrikimas, dezorientacija ir kalbos sutrikimas,</w:t>
            </w:r>
          </w:p>
          <w:p w14:paraId="11D81150" w14:textId="6EEDEDDB"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xml:space="preserve">laikinos </w:t>
            </w:r>
            <w:proofErr w:type="spellStart"/>
            <w:r w:rsidRPr="00372F4C">
              <w:rPr>
                <w:rFonts w:ascii="Times New Roman" w:eastAsia="Times New Roman" w:hAnsi="Times New Roman" w:cs="Times New Roman"/>
                <w:lang w:eastAsia="hu-HU"/>
              </w:rPr>
              <w:t>parestezijos</w:t>
            </w:r>
            <w:proofErr w:type="spellEnd"/>
            <w:r>
              <w:rPr>
                <w:rFonts w:ascii="Times New Roman" w:eastAsia="Times New Roman" w:hAnsi="Times New Roman" w:cs="Times New Roman"/>
                <w:lang w:eastAsia="hu-HU"/>
              </w:rPr>
              <w:t>, traukuliai jų pasireiškimo riziką turintiems pacientams</w:t>
            </w:r>
          </w:p>
        </w:tc>
      </w:tr>
      <w:tr w:rsidR="000E51DB" w:rsidRPr="00372F4C" w14:paraId="2FC49B4D" w14:textId="77777777" w:rsidTr="008771BF">
        <w:trPr>
          <w:tblCellSpacing w:w="0" w:type="dxa"/>
        </w:trPr>
        <w:tc>
          <w:tcPr>
            <w:tcW w:w="811" w:type="pct"/>
            <w:tcBorders>
              <w:top w:val="outset" w:sz="6" w:space="0" w:color="auto"/>
              <w:left w:val="outset" w:sz="6" w:space="0" w:color="auto"/>
              <w:bottom w:val="outset" w:sz="6" w:space="0" w:color="auto"/>
              <w:right w:val="outset" w:sz="6" w:space="0" w:color="auto"/>
            </w:tcBorders>
          </w:tcPr>
          <w:p w14:paraId="57039F6B" w14:textId="77777777" w:rsidR="000E51DB" w:rsidRPr="00372F4C" w:rsidRDefault="000E51DB" w:rsidP="00372F4C">
            <w:pPr>
              <w:spacing w:after="0" w:line="240" w:lineRule="auto"/>
              <w:rPr>
                <w:rFonts w:ascii="Times New Roman" w:eastAsia="Times New Roman" w:hAnsi="Times New Roman" w:cs="Times New Roman"/>
                <w:i/>
                <w:iCs/>
                <w:lang w:eastAsia="hu-HU"/>
              </w:rPr>
            </w:pPr>
            <w:r w:rsidRPr="00372F4C">
              <w:rPr>
                <w:rFonts w:ascii="Times New Roman" w:eastAsia="Times New Roman" w:hAnsi="Times New Roman" w:cs="Times New Roman"/>
                <w:i/>
                <w:iCs/>
                <w:lang w:eastAsia="hu-HU"/>
              </w:rPr>
              <w:t>Akių sutrikimai</w:t>
            </w:r>
          </w:p>
        </w:tc>
        <w:tc>
          <w:tcPr>
            <w:tcW w:w="806" w:type="pct"/>
            <w:tcBorders>
              <w:top w:val="outset" w:sz="6" w:space="0" w:color="auto"/>
              <w:left w:val="outset" w:sz="6" w:space="0" w:color="auto"/>
              <w:bottom w:val="outset" w:sz="6" w:space="0" w:color="auto"/>
              <w:right w:val="outset" w:sz="6" w:space="0" w:color="auto"/>
            </w:tcBorders>
          </w:tcPr>
          <w:p w14:paraId="4107BD3D"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w:t>
            </w:r>
          </w:p>
        </w:tc>
        <w:tc>
          <w:tcPr>
            <w:tcW w:w="809" w:type="pct"/>
            <w:tcBorders>
              <w:top w:val="outset" w:sz="6" w:space="0" w:color="auto"/>
              <w:left w:val="outset" w:sz="6" w:space="0" w:color="auto"/>
              <w:bottom w:val="outset" w:sz="6" w:space="0" w:color="auto"/>
              <w:right w:val="outset" w:sz="6" w:space="0" w:color="auto"/>
            </w:tcBorders>
          </w:tcPr>
          <w:p w14:paraId="60F3A02E" w14:textId="194E45B8"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xml:space="preserve">Regos simptomai: </w:t>
            </w:r>
            <w:r w:rsidR="00775CFF">
              <w:rPr>
                <w:rFonts w:ascii="Times New Roman" w:eastAsia="Times New Roman" w:hAnsi="Times New Roman" w:cs="Times New Roman"/>
                <w:lang w:eastAsia="hu-HU"/>
              </w:rPr>
              <w:t>neryškus matymas</w:t>
            </w:r>
            <w:r w:rsidRPr="00372F4C">
              <w:rPr>
                <w:rFonts w:ascii="Times New Roman" w:eastAsia="Times New Roman" w:hAnsi="Times New Roman" w:cs="Times New Roman"/>
                <w:lang w:eastAsia="hu-HU"/>
              </w:rPr>
              <w:t xml:space="preserve">, dėmės, blykčiojimai (mirganti skotoma), liekamieji vaizdai </w:t>
            </w:r>
          </w:p>
        </w:tc>
        <w:tc>
          <w:tcPr>
            <w:tcW w:w="809" w:type="pct"/>
            <w:tcBorders>
              <w:top w:val="outset" w:sz="6" w:space="0" w:color="auto"/>
              <w:left w:val="outset" w:sz="6" w:space="0" w:color="auto"/>
              <w:bottom w:val="outset" w:sz="6" w:space="0" w:color="auto"/>
              <w:right w:val="outset" w:sz="6" w:space="0" w:color="auto"/>
            </w:tcBorders>
          </w:tcPr>
          <w:p w14:paraId="7D54E870"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w:t>
            </w:r>
          </w:p>
        </w:tc>
        <w:tc>
          <w:tcPr>
            <w:tcW w:w="684" w:type="pct"/>
            <w:tcBorders>
              <w:top w:val="outset" w:sz="6" w:space="0" w:color="auto"/>
              <w:left w:val="outset" w:sz="6" w:space="0" w:color="auto"/>
              <w:bottom w:val="outset" w:sz="6" w:space="0" w:color="auto"/>
              <w:right w:val="outset" w:sz="6" w:space="0" w:color="auto"/>
            </w:tcBorders>
          </w:tcPr>
          <w:p w14:paraId="3D6607D3"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Katarakta,</w:t>
            </w:r>
            <w:r w:rsidRPr="00372F4C">
              <w:rPr>
                <w:rFonts w:ascii="Times New Roman" w:eastAsia="Times New Roman" w:hAnsi="Times New Roman" w:cs="Times New Roman"/>
                <w:snapToGrid w:val="0"/>
                <w:szCs w:val="20"/>
              </w:rPr>
              <w:t xml:space="preserve"> </w:t>
            </w:r>
            <w:r w:rsidRPr="00372F4C">
              <w:rPr>
                <w:rFonts w:ascii="Times New Roman" w:eastAsia="Times New Roman" w:hAnsi="Times New Roman" w:cs="Times New Roman"/>
                <w:lang w:eastAsia="hu-HU"/>
              </w:rPr>
              <w:t>regos nervo neuritas</w:t>
            </w:r>
          </w:p>
        </w:tc>
        <w:tc>
          <w:tcPr>
            <w:tcW w:w="1081" w:type="pct"/>
            <w:tcBorders>
              <w:top w:val="outset" w:sz="6" w:space="0" w:color="auto"/>
              <w:left w:val="outset" w:sz="6" w:space="0" w:color="auto"/>
              <w:bottom w:val="outset" w:sz="6" w:space="0" w:color="auto"/>
              <w:right w:val="outset" w:sz="6" w:space="0" w:color="auto"/>
            </w:tcBorders>
          </w:tcPr>
          <w:p w14:paraId="5449D6DC" w14:textId="2B220400"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xml:space="preserve">Skotoma, </w:t>
            </w:r>
            <w:proofErr w:type="spellStart"/>
            <w:r w:rsidRPr="00372F4C">
              <w:rPr>
                <w:rFonts w:ascii="Times New Roman" w:eastAsia="Times New Roman" w:hAnsi="Times New Roman" w:cs="Times New Roman"/>
                <w:lang w:eastAsia="hu-HU"/>
              </w:rPr>
              <w:t>fosfenai</w:t>
            </w:r>
            <w:proofErr w:type="spellEnd"/>
            <w:r w:rsidRPr="00372F4C">
              <w:rPr>
                <w:rFonts w:ascii="Times New Roman" w:eastAsia="Times New Roman" w:hAnsi="Times New Roman" w:cs="Times New Roman"/>
                <w:lang w:eastAsia="hu-HU"/>
              </w:rPr>
              <w:t>, regos aštrumo sumažėjimas</w:t>
            </w:r>
            <w:r>
              <w:rPr>
                <w:rFonts w:ascii="Times New Roman" w:eastAsia="Times New Roman" w:hAnsi="Times New Roman" w:cs="Times New Roman"/>
                <w:lang w:eastAsia="hu-HU"/>
              </w:rPr>
              <w:t>,</w:t>
            </w:r>
            <w:r w:rsidRPr="00372F4C">
              <w:rPr>
                <w:rFonts w:ascii="Times New Roman" w:eastAsia="Times New Roman" w:hAnsi="Times New Roman" w:cs="Times New Roman"/>
                <w:lang w:eastAsia="hu-HU"/>
              </w:rPr>
              <w:t xml:space="preserve"> </w:t>
            </w:r>
            <w:r w:rsidRPr="00713EC5">
              <w:rPr>
                <w:rFonts w:ascii="Times New Roman" w:eastAsia="Times New Roman" w:hAnsi="Times New Roman" w:cs="Times New Roman"/>
                <w:lang w:eastAsia="hu-HU"/>
              </w:rPr>
              <w:t xml:space="preserve">akių skausmas, </w:t>
            </w:r>
            <w:proofErr w:type="spellStart"/>
            <w:r w:rsidRPr="00713EC5">
              <w:rPr>
                <w:rFonts w:ascii="Times New Roman" w:eastAsia="Times New Roman" w:hAnsi="Times New Roman" w:cs="Times New Roman"/>
                <w:lang w:eastAsia="hu-HU"/>
              </w:rPr>
              <w:t>akomodacijos</w:t>
            </w:r>
            <w:proofErr w:type="spellEnd"/>
            <w:r w:rsidRPr="00713EC5">
              <w:rPr>
                <w:rFonts w:ascii="Times New Roman" w:eastAsia="Times New Roman" w:hAnsi="Times New Roman" w:cs="Times New Roman"/>
                <w:lang w:eastAsia="hu-HU"/>
              </w:rPr>
              <w:t xml:space="preserve"> sutrikimai, išeminė </w:t>
            </w:r>
            <w:r>
              <w:rPr>
                <w:rFonts w:ascii="Times New Roman" w:eastAsia="Times New Roman" w:hAnsi="Times New Roman" w:cs="Times New Roman"/>
                <w:lang w:eastAsia="hu-HU"/>
              </w:rPr>
              <w:t xml:space="preserve">regos nervo </w:t>
            </w:r>
            <w:r w:rsidRPr="00713EC5">
              <w:rPr>
                <w:rFonts w:ascii="Times New Roman" w:eastAsia="Times New Roman" w:hAnsi="Times New Roman" w:cs="Times New Roman"/>
                <w:lang w:eastAsia="hu-HU"/>
              </w:rPr>
              <w:t>neuropatija, tinklainės atšok</w:t>
            </w:r>
            <w:r>
              <w:rPr>
                <w:rFonts w:ascii="Times New Roman" w:eastAsia="Times New Roman" w:hAnsi="Times New Roman" w:cs="Times New Roman"/>
                <w:lang w:eastAsia="hu-HU"/>
              </w:rPr>
              <w:t>imas</w:t>
            </w:r>
            <w:r w:rsidRPr="00713EC5">
              <w:rPr>
                <w:rFonts w:ascii="Times New Roman" w:eastAsia="Times New Roman" w:hAnsi="Times New Roman" w:cs="Times New Roman"/>
                <w:lang w:eastAsia="hu-HU"/>
              </w:rPr>
              <w:t xml:space="preserve">, centrinės tinklainės venos </w:t>
            </w:r>
            <w:r>
              <w:rPr>
                <w:rFonts w:ascii="Times New Roman" w:eastAsia="Times New Roman" w:hAnsi="Times New Roman" w:cs="Times New Roman"/>
                <w:lang w:eastAsia="hu-HU"/>
              </w:rPr>
              <w:t>nepraeinamumas</w:t>
            </w:r>
            <w:r w:rsidRPr="00713EC5">
              <w:rPr>
                <w:rFonts w:ascii="Times New Roman" w:eastAsia="Times New Roman" w:hAnsi="Times New Roman" w:cs="Times New Roman"/>
                <w:lang w:eastAsia="hu-HU"/>
              </w:rPr>
              <w:t>, stiklakūnio atšok</w:t>
            </w:r>
            <w:r>
              <w:rPr>
                <w:rFonts w:ascii="Times New Roman" w:eastAsia="Times New Roman" w:hAnsi="Times New Roman" w:cs="Times New Roman"/>
                <w:lang w:eastAsia="hu-HU"/>
              </w:rPr>
              <w:t>imas</w:t>
            </w:r>
          </w:p>
        </w:tc>
      </w:tr>
      <w:tr w:rsidR="000E51DB" w:rsidRPr="00372F4C" w14:paraId="14EF4322" w14:textId="77777777" w:rsidTr="008771BF">
        <w:trPr>
          <w:tblCellSpacing w:w="0" w:type="dxa"/>
        </w:trPr>
        <w:tc>
          <w:tcPr>
            <w:tcW w:w="811" w:type="pct"/>
            <w:tcBorders>
              <w:top w:val="outset" w:sz="6" w:space="0" w:color="auto"/>
              <w:left w:val="outset" w:sz="6" w:space="0" w:color="auto"/>
              <w:bottom w:val="outset" w:sz="6" w:space="0" w:color="auto"/>
              <w:right w:val="outset" w:sz="6" w:space="0" w:color="auto"/>
            </w:tcBorders>
          </w:tcPr>
          <w:p w14:paraId="2486A999" w14:textId="77777777" w:rsidR="000E51DB" w:rsidRPr="00372F4C" w:rsidRDefault="000E51DB" w:rsidP="00372F4C">
            <w:pPr>
              <w:spacing w:after="0" w:line="240" w:lineRule="auto"/>
              <w:rPr>
                <w:rFonts w:ascii="Times New Roman" w:eastAsia="Times New Roman" w:hAnsi="Times New Roman" w:cs="Times New Roman"/>
                <w:i/>
                <w:iCs/>
                <w:lang w:eastAsia="hu-HU"/>
              </w:rPr>
            </w:pPr>
            <w:r w:rsidRPr="00372F4C">
              <w:rPr>
                <w:rFonts w:ascii="Times New Roman" w:eastAsia="Times New Roman" w:hAnsi="Times New Roman" w:cs="Times New Roman"/>
                <w:i/>
                <w:iCs/>
                <w:lang w:eastAsia="hu-HU"/>
              </w:rPr>
              <w:t xml:space="preserve">Širdies sutrikimai </w:t>
            </w:r>
          </w:p>
        </w:tc>
        <w:tc>
          <w:tcPr>
            <w:tcW w:w="806" w:type="pct"/>
            <w:tcBorders>
              <w:top w:val="outset" w:sz="6" w:space="0" w:color="auto"/>
              <w:left w:val="outset" w:sz="6" w:space="0" w:color="auto"/>
              <w:bottom w:val="outset" w:sz="6" w:space="0" w:color="auto"/>
              <w:right w:val="outset" w:sz="6" w:space="0" w:color="auto"/>
            </w:tcBorders>
          </w:tcPr>
          <w:p w14:paraId="5D251724"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w:t>
            </w:r>
          </w:p>
        </w:tc>
        <w:tc>
          <w:tcPr>
            <w:tcW w:w="809" w:type="pct"/>
            <w:tcBorders>
              <w:top w:val="outset" w:sz="6" w:space="0" w:color="auto"/>
              <w:left w:val="outset" w:sz="6" w:space="0" w:color="auto"/>
              <w:bottom w:val="outset" w:sz="6" w:space="0" w:color="auto"/>
              <w:right w:val="outset" w:sz="6" w:space="0" w:color="auto"/>
            </w:tcBorders>
          </w:tcPr>
          <w:p w14:paraId="72F5A1A2"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w:t>
            </w:r>
          </w:p>
        </w:tc>
        <w:tc>
          <w:tcPr>
            <w:tcW w:w="809" w:type="pct"/>
            <w:tcBorders>
              <w:top w:val="outset" w:sz="6" w:space="0" w:color="auto"/>
              <w:left w:val="outset" w:sz="6" w:space="0" w:color="auto"/>
              <w:bottom w:val="outset" w:sz="6" w:space="0" w:color="auto"/>
              <w:right w:val="outset" w:sz="6" w:space="0" w:color="auto"/>
            </w:tcBorders>
          </w:tcPr>
          <w:p w14:paraId="5446B0B9"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w:t>
            </w:r>
          </w:p>
        </w:tc>
        <w:tc>
          <w:tcPr>
            <w:tcW w:w="684" w:type="pct"/>
            <w:tcBorders>
              <w:top w:val="outset" w:sz="6" w:space="0" w:color="auto"/>
              <w:left w:val="outset" w:sz="6" w:space="0" w:color="auto"/>
              <w:bottom w:val="outset" w:sz="6" w:space="0" w:color="auto"/>
              <w:right w:val="outset" w:sz="6" w:space="0" w:color="auto"/>
            </w:tcBorders>
          </w:tcPr>
          <w:p w14:paraId="36F68033"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w:t>
            </w:r>
          </w:p>
        </w:tc>
        <w:tc>
          <w:tcPr>
            <w:tcW w:w="1081" w:type="pct"/>
            <w:tcBorders>
              <w:top w:val="outset" w:sz="6" w:space="0" w:color="auto"/>
              <w:left w:val="outset" w:sz="6" w:space="0" w:color="auto"/>
              <w:bottom w:val="outset" w:sz="6" w:space="0" w:color="auto"/>
              <w:right w:val="outset" w:sz="6" w:space="0" w:color="auto"/>
            </w:tcBorders>
          </w:tcPr>
          <w:p w14:paraId="1FA19574"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xml:space="preserve">Tachikardija, </w:t>
            </w:r>
            <w:proofErr w:type="spellStart"/>
            <w:r w:rsidRPr="00372F4C">
              <w:rPr>
                <w:rFonts w:ascii="Times New Roman" w:eastAsia="Times New Roman" w:hAnsi="Times New Roman" w:cs="Times New Roman"/>
                <w:lang w:eastAsia="hu-HU"/>
              </w:rPr>
              <w:t>palpitacija</w:t>
            </w:r>
            <w:proofErr w:type="spellEnd"/>
            <w:r w:rsidRPr="00372F4C">
              <w:rPr>
                <w:rFonts w:ascii="Times New Roman" w:eastAsia="Times New Roman" w:hAnsi="Times New Roman" w:cs="Times New Roman"/>
                <w:lang w:eastAsia="hu-HU"/>
              </w:rPr>
              <w:t xml:space="preserve"> </w:t>
            </w:r>
          </w:p>
        </w:tc>
      </w:tr>
      <w:tr w:rsidR="000E51DB" w:rsidRPr="00372F4C" w14:paraId="72195607" w14:textId="77777777" w:rsidTr="008771BF">
        <w:trPr>
          <w:tblCellSpacing w:w="0" w:type="dxa"/>
        </w:trPr>
        <w:tc>
          <w:tcPr>
            <w:tcW w:w="811" w:type="pct"/>
            <w:tcBorders>
              <w:top w:val="outset" w:sz="6" w:space="0" w:color="auto"/>
              <w:left w:val="outset" w:sz="6" w:space="0" w:color="auto"/>
              <w:bottom w:val="outset" w:sz="6" w:space="0" w:color="auto"/>
              <w:right w:val="outset" w:sz="6" w:space="0" w:color="auto"/>
            </w:tcBorders>
          </w:tcPr>
          <w:p w14:paraId="39EF2779" w14:textId="77777777" w:rsidR="000E51DB" w:rsidRPr="00372F4C" w:rsidRDefault="000E51DB" w:rsidP="00372F4C">
            <w:pPr>
              <w:spacing w:after="0" w:line="240" w:lineRule="auto"/>
              <w:rPr>
                <w:rFonts w:ascii="Times New Roman" w:eastAsia="Times New Roman" w:hAnsi="Times New Roman" w:cs="Times New Roman"/>
                <w:i/>
                <w:iCs/>
                <w:lang w:eastAsia="hu-HU"/>
              </w:rPr>
            </w:pPr>
            <w:proofErr w:type="spellStart"/>
            <w:r w:rsidRPr="00372F4C">
              <w:rPr>
                <w:rFonts w:ascii="Times New Roman" w:eastAsia="Times New Roman" w:hAnsi="Times New Roman" w:cs="Times New Roman"/>
                <w:i/>
                <w:iCs/>
                <w:lang w:eastAsia="hu-HU"/>
              </w:rPr>
              <w:t>Kraujagys-lių</w:t>
            </w:r>
            <w:proofErr w:type="spellEnd"/>
            <w:r w:rsidRPr="00372F4C">
              <w:rPr>
                <w:rFonts w:ascii="Times New Roman" w:eastAsia="Times New Roman" w:hAnsi="Times New Roman" w:cs="Times New Roman"/>
                <w:i/>
                <w:iCs/>
                <w:lang w:eastAsia="hu-HU"/>
              </w:rPr>
              <w:t xml:space="preserve"> sutrikimai</w:t>
            </w:r>
          </w:p>
        </w:tc>
        <w:tc>
          <w:tcPr>
            <w:tcW w:w="806" w:type="pct"/>
            <w:tcBorders>
              <w:top w:val="outset" w:sz="6" w:space="0" w:color="auto"/>
              <w:left w:val="outset" w:sz="6" w:space="0" w:color="auto"/>
              <w:bottom w:val="outset" w:sz="6" w:space="0" w:color="auto"/>
              <w:right w:val="outset" w:sz="6" w:space="0" w:color="auto"/>
            </w:tcBorders>
          </w:tcPr>
          <w:p w14:paraId="26CA28AC"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Paraudimas</w:t>
            </w:r>
          </w:p>
        </w:tc>
        <w:tc>
          <w:tcPr>
            <w:tcW w:w="809" w:type="pct"/>
            <w:tcBorders>
              <w:top w:val="outset" w:sz="6" w:space="0" w:color="auto"/>
              <w:left w:val="outset" w:sz="6" w:space="0" w:color="auto"/>
              <w:bottom w:val="outset" w:sz="6" w:space="0" w:color="auto"/>
              <w:right w:val="outset" w:sz="6" w:space="0" w:color="auto"/>
            </w:tcBorders>
          </w:tcPr>
          <w:p w14:paraId="34870E8D" w14:textId="77777777" w:rsidR="000E51DB" w:rsidRPr="00372F4C" w:rsidRDefault="000E51DB" w:rsidP="00372F4C">
            <w:pPr>
              <w:spacing w:after="0" w:line="240" w:lineRule="auto"/>
              <w:rPr>
                <w:rFonts w:ascii="Times New Roman" w:eastAsia="Times New Roman" w:hAnsi="Times New Roman" w:cs="Times New Roman"/>
                <w:lang w:eastAsia="hu-HU"/>
              </w:rPr>
            </w:pPr>
          </w:p>
        </w:tc>
        <w:tc>
          <w:tcPr>
            <w:tcW w:w="809" w:type="pct"/>
            <w:tcBorders>
              <w:top w:val="outset" w:sz="6" w:space="0" w:color="auto"/>
              <w:left w:val="outset" w:sz="6" w:space="0" w:color="auto"/>
              <w:bottom w:val="outset" w:sz="6" w:space="0" w:color="auto"/>
              <w:right w:val="outset" w:sz="6" w:space="0" w:color="auto"/>
            </w:tcBorders>
          </w:tcPr>
          <w:p w14:paraId="3C45F650" w14:textId="77777777" w:rsidR="000E51DB" w:rsidRPr="00372F4C" w:rsidRDefault="000E51DB" w:rsidP="00372F4C">
            <w:pPr>
              <w:spacing w:after="0" w:line="240" w:lineRule="auto"/>
              <w:rPr>
                <w:rFonts w:ascii="Times New Roman" w:eastAsia="Times New Roman" w:hAnsi="Times New Roman" w:cs="Times New Roman"/>
                <w:lang w:eastAsia="hu-HU"/>
              </w:rPr>
            </w:pPr>
          </w:p>
        </w:tc>
        <w:tc>
          <w:tcPr>
            <w:tcW w:w="684" w:type="pct"/>
            <w:tcBorders>
              <w:top w:val="outset" w:sz="6" w:space="0" w:color="auto"/>
              <w:left w:val="outset" w:sz="6" w:space="0" w:color="auto"/>
              <w:bottom w:val="outset" w:sz="6" w:space="0" w:color="auto"/>
              <w:right w:val="outset" w:sz="6" w:space="0" w:color="auto"/>
            </w:tcBorders>
          </w:tcPr>
          <w:p w14:paraId="630732A7" w14:textId="77777777" w:rsidR="000E51DB" w:rsidRPr="00372F4C" w:rsidRDefault="000E51DB" w:rsidP="00372F4C">
            <w:pPr>
              <w:spacing w:after="0" w:line="240" w:lineRule="auto"/>
              <w:rPr>
                <w:rFonts w:ascii="Times New Roman" w:eastAsia="Times New Roman" w:hAnsi="Times New Roman" w:cs="Times New Roman"/>
                <w:lang w:eastAsia="hu-HU"/>
              </w:rPr>
            </w:pPr>
          </w:p>
        </w:tc>
        <w:tc>
          <w:tcPr>
            <w:tcW w:w="1081" w:type="pct"/>
            <w:tcBorders>
              <w:top w:val="outset" w:sz="6" w:space="0" w:color="auto"/>
              <w:left w:val="outset" w:sz="6" w:space="0" w:color="auto"/>
              <w:bottom w:val="outset" w:sz="6" w:space="0" w:color="auto"/>
              <w:right w:val="outset" w:sz="6" w:space="0" w:color="auto"/>
            </w:tcBorders>
          </w:tcPr>
          <w:p w14:paraId="77A43886" w14:textId="77777777" w:rsidR="000E51DB" w:rsidRPr="00372F4C" w:rsidRDefault="000E51DB" w:rsidP="00372F4C">
            <w:pPr>
              <w:spacing w:after="0" w:line="240" w:lineRule="auto"/>
              <w:rPr>
                <w:rFonts w:ascii="Times New Roman" w:eastAsia="Times New Roman" w:hAnsi="Times New Roman" w:cs="Times New Roman"/>
                <w:lang w:eastAsia="hu-HU"/>
              </w:rPr>
            </w:pPr>
          </w:p>
        </w:tc>
      </w:tr>
      <w:tr w:rsidR="000E51DB" w:rsidRPr="00372F4C" w14:paraId="7440EEF5" w14:textId="77777777" w:rsidTr="008771BF">
        <w:trPr>
          <w:tblCellSpacing w:w="0" w:type="dxa"/>
        </w:trPr>
        <w:tc>
          <w:tcPr>
            <w:tcW w:w="811" w:type="pct"/>
            <w:tcBorders>
              <w:top w:val="outset" w:sz="6" w:space="0" w:color="auto"/>
              <w:left w:val="outset" w:sz="6" w:space="0" w:color="auto"/>
              <w:bottom w:val="outset" w:sz="6" w:space="0" w:color="auto"/>
              <w:right w:val="outset" w:sz="6" w:space="0" w:color="auto"/>
            </w:tcBorders>
          </w:tcPr>
          <w:p w14:paraId="5106335E" w14:textId="77777777" w:rsidR="000E51DB" w:rsidRPr="00372F4C" w:rsidRDefault="000E51DB" w:rsidP="00372F4C">
            <w:pPr>
              <w:spacing w:after="0" w:line="240" w:lineRule="auto"/>
              <w:rPr>
                <w:rFonts w:ascii="Times New Roman" w:eastAsia="Times New Roman" w:hAnsi="Times New Roman" w:cs="Times New Roman"/>
                <w:i/>
                <w:iCs/>
                <w:lang w:eastAsia="hu-HU"/>
              </w:rPr>
            </w:pPr>
            <w:r w:rsidRPr="00372F4C">
              <w:rPr>
                <w:rFonts w:ascii="Times New Roman" w:eastAsia="Times New Roman" w:hAnsi="Times New Roman" w:cs="Times New Roman"/>
                <w:i/>
                <w:iCs/>
                <w:lang w:eastAsia="hu-HU"/>
              </w:rPr>
              <w:lastRenderedPageBreak/>
              <w:t>Virškinimo trakto sutrikimai</w:t>
            </w:r>
          </w:p>
        </w:tc>
        <w:tc>
          <w:tcPr>
            <w:tcW w:w="806" w:type="pct"/>
            <w:tcBorders>
              <w:top w:val="outset" w:sz="6" w:space="0" w:color="auto"/>
              <w:left w:val="outset" w:sz="6" w:space="0" w:color="auto"/>
              <w:bottom w:val="outset" w:sz="6" w:space="0" w:color="auto"/>
              <w:right w:val="outset" w:sz="6" w:space="0" w:color="auto"/>
            </w:tcBorders>
          </w:tcPr>
          <w:p w14:paraId="75ED7B7B"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w:t>
            </w:r>
          </w:p>
        </w:tc>
        <w:tc>
          <w:tcPr>
            <w:tcW w:w="809" w:type="pct"/>
            <w:tcBorders>
              <w:top w:val="outset" w:sz="6" w:space="0" w:color="auto"/>
              <w:left w:val="outset" w:sz="6" w:space="0" w:color="auto"/>
              <w:bottom w:val="outset" w:sz="6" w:space="0" w:color="auto"/>
              <w:right w:val="outset" w:sz="6" w:space="0" w:color="auto"/>
            </w:tcBorders>
          </w:tcPr>
          <w:p w14:paraId="32A711D3" w14:textId="53003DCE"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xml:space="preserve">Pykinimas, vėmimas, pilvo tempimas, pilvo </w:t>
            </w:r>
            <w:r>
              <w:rPr>
                <w:rFonts w:ascii="Times New Roman" w:eastAsia="Times New Roman" w:hAnsi="Times New Roman" w:cs="Times New Roman"/>
                <w:lang w:eastAsia="hu-HU"/>
              </w:rPr>
              <w:t>pūtimas</w:t>
            </w:r>
            <w:r w:rsidRPr="00372F4C">
              <w:rPr>
                <w:rFonts w:ascii="Times New Roman" w:eastAsia="Times New Roman" w:hAnsi="Times New Roman" w:cs="Times New Roman"/>
                <w:lang w:eastAsia="hu-HU"/>
              </w:rPr>
              <w:t xml:space="preserve"> </w:t>
            </w:r>
          </w:p>
        </w:tc>
        <w:tc>
          <w:tcPr>
            <w:tcW w:w="809" w:type="pct"/>
            <w:tcBorders>
              <w:top w:val="outset" w:sz="6" w:space="0" w:color="auto"/>
              <w:left w:val="outset" w:sz="6" w:space="0" w:color="auto"/>
              <w:bottom w:val="outset" w:sz="6" w:space="0" w:color="auto"/>
              <w:right w:val="outset" w:sz="6" w:space="0" w:color="auto"/>
            </w:tcBorders>
          </w:tcPr>
          <w:p w14:paraId="4E63941C"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w:t>
            </w:r>
          </w:p>
        </w:tc>
        <w:tc>
          <w:tcPr>
            <w:tcW w:w="684" w:type="pct"/>
            <w:tcBorders>
              <w:top w:val="outset" w:sz="6" w:space="0" w:color="auto"/>
              <w:left w:val="outset" w:sz="6" w:space="0" w:color="auto"/>
              <w:bottom w:val="outset" w:sz="6" w:space="0" w:color="auto"/>
              <w:right w:val="outset" w:sz="6" w:space="0" w:color="auto"/>
            </w:tcBorders>
          </w:tcPr>
          <w:p w14:paraId="5D35C273"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w:t>
            </w:r>
          </w:p>
        </w:tc>
        <w:tc>
          <w:tcPr>
            <w:tcW w:w="1081" w:type="pct"/>
            <w:tcBorders>
              <w:top w:val="outset" w:sz="6" w:space="0" w:color="auto"/>
              <w:left w:val="outset" w:sz="6" w:space="0" w:color="auto"/>
              <w:bottom w:val="outset" w:sz="6" w:space="0" w:color="auto"/>
              <w:right w:val="outset" w:sz="6" w:space="0" w:color="auto"/>
            </w:tcBorders>
          </w:tcPr>
          <w:p w14:paraId="091B3806"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xml:space="preserve">Pankreatitas </w:t>
            </w:r>
          </w:p>
        </w:tc>
      </w:tr>
      <w:tr w:rsidR="000E51DB" w:rsidRPr="00372F4C" w14:paraId="1D17FB34" w14:textId="77777777" w:rsidTr="008771BF">
        <w:trPr>
          <w:tblCellSpacing w:w="0" w:type="dxa"/>
        </w:trPr>
        <w:tc>
          <w:tcPr>
            <w:tcW w:w="811" w:type="pct"/>
            <w:tcBorders>
              <w:top w:val="outset" w:sz="6" w:space="0" w:color="auto"/>
              <w:left w:val="outset" w:sz="6" w:space="0" w:color="auto"/>
              <w:bottom w:val="outset" w:sz="6" w:space="0" w:color="auto"/>
              <w:right w:val="outset" w:sz="6" w:space="0" w:color="auto"/>
            </w:tcBorders>
          </w:tcPr>
          <w:p w14:paraId="7A1C105B" w14:textId="77777777" w:rsidR="000E51DB" w:rsidRPr="00372F4C" w:rsidRDefault="000E51DB" w:rsidP="00372F4C">
            <w:pPr>
              <w:spacing w:after="0" w:line="240" w:lineRule="auto"/>
              <w:rPr>
                <w:rFonts w:ascii="Times New Roman" w:eastAsia="Times New Roman" w:hAnsi="Times New Roman" w:cs="Times New Roman"/>
                <w:i/>
                <w:iCs/>
                <w:lang w:eastAsia="hu-HU"/>
              </w:rPr>
            </w:pPr>
            <w:r w:rsidRPr="00372F4C">
              <w:rPr>
                <w:rFonts w:ascii="Times New Roman" w:eastAsia="Times New Roman" w:hAnsi="Times New Roman" w:cs="Times New Roman"/>
                <w:i/>
                <w:iCs/>
                <w:lang w:eastAsia="hu-HU"/>
              </w:rPr>
              <w:t>Kepenų, tulžies pūslės ir latakų sutrikimai</w:t>
            </w:r>
          </w:p>
        </w:tc>
        <w:tc>
          <w:tcPr>
            <w:tcW w:w="806" w:type="pct"/>
            <w:tcBorders>
              <w:top w:val="outset" w:sz="6" w:space="0" w:color="auto"/>
              <w:left w:val="outset" w:sz="6" w:space="0" w:color="auto"/>
              <w:bottom w:val="outset" w:sz="6" w:space="0" w:color="auto"/>
              <w:right w:val="outset" w:sz="6" w:space="0" w:color="auto"/>
            </w:tcBorders>
          </w:tcPr>
          <w:p w14:paraId="21AC6DDE"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w:t>
            </w:r>
          </w:p>
        </w:tc>
        <w:tc>
          <w:tcPr>
            <w:tcW w:w="809" w:type="pct"/>
            <w:tcBorders>
              <w:top w:val="outset" w:sz="6" w:space="0" w:color="auto"/>
              <w:left w:val="outset" w:sz="6" w:space="0" w:color="auto"/>
              <w:bottom w:val="outset" w:sz="6" w:space="0" w:color="auto"/>
              <w:right w:val="outset" w:sz="6" w:space="0" w:color="auto"/>
            </w:tcBorders>
          </w:tcPr>
          <w:p w14:paraId="6EFFAC65"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w:t>
            </w:r>
          </w:p>
        </w:tc>
        <w:tc>
          <w:tcPr>
            <w:tcW w:w="809" w:type="pct"/>
            <w:tcBorders>
              <w:top w:val="outset" w:sz="6" w:space="0" w:color="auto"/>
              <w:left w:val="outset" w:sz="6" w:space="0" w:color="auto"/>
              <w:bottom w:val="outset" w:sz="6" w:space="0" w:color="auto"/>
              <w:right w:val="outset" w:sz="6" w:space="0" w:color="auto"/>
            </w:tcBorders>
          </w:tcPr>
          <w:p w14:paraId="61859B38"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w:t>
            </w:r>
          </w:p>
        </w:tc>
        <w:tc>
          <w:tcPr>
            <w:tcW w:w="684" w:type="pct"/>
            <w:tcBorders>
              <w:top w:val="outset" w:sz="6" w:space="0" w:color="auto"/>
              <w:left w:val="outset" w:sz="6" w:space="0" w:color="auto"/>
              <w:bottom w:val="outset" w:sz="6" w:space="0" w:color="auto"/>
              <w:right w:val="outset" w:sz="6" w:space="0" w:color="auto"/>
            </w:tcBorders>
          </w:tcPr>
          <w:p w14:paraId="5DA0AF59"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w:t>
            </w:r>
          </w:p>
        </w:tc>
        <w:tc>
          <w:tcPr>
            <w:tcW w:w="1081" w:type="pct"/>
            <w:tcBorders>
              <w:top w:val="outset" w:sz="6" w:space="0" w:color="auto"/>
              <w:left w:val="outset" w:sz="6" w:space="0" w:color="auto"/>
              <w:bottom w:val="outset" w:sz="6" w:space="0" w:color="auto"/>
              <w:right w:val="outset" w:sz="6" w:space="0" w:color="auto"/>
            </w:tcBorders>
          </w:tcPr>
          <w:p w14:paraId="0F9CB7EC"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xml:space="preserve">Kepenų ląstelių funkcijos sutrikimas: nenormalūs </w:t>
            </w:r>
            <w:proofErr w:type="spellStart"/>
            <w:r w:rsidRPr="00372F4C">
              <w:rPr>
                <w:rFonts w:ascii="Times New Roman" w:eastAsia="Times New Roman" w:hAnsi="Times New Roman" w:cs="Times New Roman"/>
                <w:lang w:eastAsia="hu-HU"/>
              </w:rPr>
              <w:t>bromsulfaleino</w:t>
            </w:r>
            <w:proofErr w:type="spellEnd"/>
            <w:r w:rsidRPr="00372F4C">
              <w:rPr>
                <w:rFonts w:ascii="Times New Roman" w:eastAsia="Times New Roman" w:hAnsi="Times New Roman" w:cs="Times New Roman"/>
                <w:lang w:eastAsia="hu-HU"/>
              </w:rPr>
              <w:t xml:space="preserve"> tyrimo rezultatai (žr. žemiau), gelta,</w:t>
            </w:r>
          </w:p>
          <w:p w14:paraId="0A48920F" w14:textId="4B4FDE74"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xml:space="preserve">padidėjęs </w:t>
            </w:r>
            <w:proofErr w:type="spellStart"/>
            <w:r w:rsidRPr="00372F4C">
              <w:rPr>
                <w:rFonts w:ascii="Times New Roman" w:eastAsia="Times New Roman" w:hAnsi="Times New Roman" w:cs="Times New Roman"/>
                <w:lang w:eastAsia="hu-HU"/>
              </w:rPr>
              <w:t>transaminazių</w:t>
            </w:r>
            <w:proofErr w:type="spellEnd"/>
            <w:r w:rsidRPr="00372F4C">
              <w:rPr>
                <w:rFonts w:ascii="Times New Roman" w:eastAsia="Times New Roman" w:hAnsi="Times New Roman" w:cs="Times New Roman"/>
                <w:lang w:eastAsia="hu-HU"/>
              </w:rPr>
              <w:t xml:space="preserve"> </w:t>
            </w:r>
            <w:r w:rsidR="00E17ECC">
              <w:rPr>
                <w:rFonts w:ascii="Times New Roman" w:eastAsia="Times New Roman" w:hAnsi="Times New Roman" w:cs="Times New Roman"/>
                <w:lang w:eastAsia="hu-HU"/>
              </w:rPr>
              <w:t>aktyvumas</w:t>
            </w:r>
          </w:p>
        </w:tc>
      </w:tr>
      <w:tr w:rsidR="000E51DB" w:rsidRPr="00372F4C" w14:paraId="689AE7DD" w14:textId="77777777" w:rsidTr="008771BF">
        <w:trPr>
          <w:tblCellSpacing w:w="0" w:type="dxa"/>
        </w:trPr>
        <w:tc>
          <w:tcPr>
            <w:tcW w:w="811" w:type="pct"/>
            <w:tcBorders>
              <w:top w:val="outset" w:sz="6" w:space="0" w:color="auto"/>
              <w:left w:val="outset" w:sz="6" w:space="0" w:color="auto"/>
              <w:bottom w:val="outset" w:sz="6" w:space="0" w:color="auto"/>
              <w:right w:val="outset" w:sz="6" w:space="0" w:color="auto"/>
            </w:tcBorders>
          </w:tcPr>
          <w:p w14:paraId="3C0CC4BF" w14:textId="77777777" w:rsidR="000E51DB" w:rsidRPr="00372F4C" w:rsidRDefault="000E51DB" w:rsidP="00372F4C">
            <w:pPr>
              <w:spacing w:after="0" w:line="240" w:lineRule="auto"/>
              <w:rPr>
                <w:rFonts w:ascii="Times New Roman" w:eastAsia="SimSun" w:hAnsi="Times New Roman" w:cs="Times New Roman"/>
              </w:rPr>
            </w:pPr>
            <w:r w:rsidRPr="00372F4C">
              <w:rPr>
                <w:rFonts w:ascii="Times New Roman" w:eastAsia="Times New Roman" w:hAnsi="Times New Roman" w:cs="Times New Roman"/>
                <w:i/>
                <w:iCs/>
                <w:lang w:eastAsia="hu-HU"/>
              </w:rPr>
              <w:t>Odos ir poodinio audinio sutrikimai</w:t>
            </w:r>
          </w:p>
        </w:tc>
        <w:tc>
          <w:tcPr>
            <w:tcW w:w="806" w:type="pct"/>
            <w:tcBorders>
              <w:top w:val="outset" w:sz="6" w:space="0" w:color="auto"/>
              <w:left w:val="outset" w:sz="6" w:space="0" w:color="auto"/>
              <w:bottom w:val="outset" w:sz="6" w:space="0" w:color="auto"/>
              <w:right w:val="outset" w:sz="6" w:space="0" w:color="auto"/>
            </w:tcBorders>
          </w:tcPr>
          <w:p w14:paraId="50E49878"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w:t>
            </w:r>
          </w:p>
        </w:tc>
        <w:tc>
          <w:tcPr>
            <w:tcW w:w="809" w:type="pct"/>
            <w:tcBorders>
              <w:top w:val="outset" w:sz="6" w:space="0" w:color="auto"/>
              <w:left w:val="outset" w:sz="6" w:space="0" w:color="auto"/>
              <w:bottom w:val="outset" w:sz="6" w:space="0" w:color="auto"/>
              <w:right w:val="outset" w:sz="6" w:space="0" w:color="auto"/>
            </w:tcBorders>
          </w:tcPr>
          <w:p w14:paraId="6CBA1F90"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w:t>
            </w:r>
          </w:p>
        </w:tc>
        <w:tc>
          <w:tcPr>
            <w:tcW w:w="809" w:type="pct"/>
            <w:tcBorders>
              <w:top w:val="outset" w:sz="6" w:space="0" w:color="auto"/>
              <w:left w:val="outset" w:sz="6" w:space="0" w:color="auto"/>
              <w:bottom w:val="outset" w:sz="6" w:space="0" w:color="auto"/>
              <w:right w:val="outset" w:sz="6" w:space="0" w:color="auto"/>
            </w:tcBorders>
          </w:tcPr>
          <w:p w14:paraId="3B59CDB3"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w:t>
            </w:r>
          </w:p>
        </w:tc>
        <w:tc>
          <w:tcPr>
            <w:tcW w:w="684" w:type="pct"/>
            <w:tcBorders>
              <w:top w:val="outset" w:sz="6" w:space="0" w:color="auto"/>
              <w:left w:val="outset" w:sz="6" w:space="0" w:color="auto"/>
              <w:bottom w:val="outset" w:sz="6" w:space="0" w:color="auto"/>
              <w:right w:val="outset" w:sz="6" w:space="0" w:color="auto"/>
            </w:tcBorders>
          </w:tcPr>
          <w:p w14:paraId="7F352590"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w:t>
            </w:r>
          </w:p>
        </w:tc>
        <w:tc>
          <w:tcPr>
            <w:tcW w:w="1081" w:type="pct"/>
            <w:tcBorders>
              <w:top w:val="outset" w:sz="6" w:space="0" w:color="auto"/>
              <w:left w:val="outset" w:sz="6" w:space="0" w:color="auto"/>
              <w:bottom w:val="outset" w:sz="6" w:space="0" w:color="auto"/>
              <w:right w:val="outset" w:sz="6" w:space="0" w:color="auto"/>
            </w:tcBorders>
          </w:tcPr>
          <w:p w14:paraId="510C86C4" w14:textId="37274B6B"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xml:space="preserve">Dilgėlinė, dermatitas/iš-bėrimas, </w:t>
            </w:r>
            <w:proofErr w:type="spellStart"/>
            <w:r w:rsidRPr="00372F4C">
              <w:rPr>
                <w:rFonts w:ascii="Times New Roman" w:eastAsia="Times New Roman" w:hAnsi="Times New Roman" w:cs="Times New Roman"/>
                <w:lang w:eastAsia="hu-HU"/>
              </w:rPr>
              <w:t>alopecija</w:t>
            </w:r>
            <w:proofErr w:type="spellEnd"/>
            <w:r w:rsidRPr="00372F4C">
              <w:rPr>
                <w:rFonts w:ascii="Times New Roman" w:eastAsia="Times New Roman" w:hAnsi="Times New Roman" w:cs="Times New Roman"/>
                <w:lang w:eastAsia="hu-HU"/>
              </w:rPr>
              <w:t xml:space="preserve">, daugiaformė </w:t>
            </w:r>
            <w:proofErr w:type="spellStart"/>
            <w:r w:rsidRPr="00372F4C">
              <w:rPr>
                <w:rFonts w:ascii="Times New Roman" w:eastAsia="Times New Roman" w:hAnsi="Times New Roman" w:cs="Times New Roman"/>
                <w:lang w:eastAsia="hu-HU"/>
              </w:rPr>
              <w:t>eritema</w:t>
            </w:r>
            <w:proofErr w:type="spellEnd"/>
            <w:r w:rsidRPr="00372F4C">
              <w:rPr>
                <w:rFonts w:ascii="Times New Roman" w:eastAsia="Times New Roman" w:hAnsi="Times New Roman" w:cs="Times New Roman"/>
                <w:lang w:eastAsia="hu-HU"/>
              </w:rPr>
              <w:t xml:space="preserve">, </w:t>
            </w:r>
            <w:proofErr w:type="spellStart"/>
            <w:r w:rsidRPr="00372F4C">
              <w:rPr>
                <w:rFonts w:ascii="Times New Roman" w:eastAsia="Times New Roman" w:hAnsi="Times New Roman" w:cs="Times New Roman"/>
                <w:lang w:eastAsia="hu-HU"/>
              </w:rPr>
              <w:t>ekchimozė</w:t>
            </w:r>
            <w:proofErr w:type="spellEnd"/>
            <w:r w:rsidRPr="00372F4C">
              <w:rPr>
                <w:rFonts w:ascii="Times New Roman" w:eastAsia="Times New Roman" w:hAnsi="Times New Roman" w:cs="Times New Roman"/>
                <w:lang w:eastAsia="hu-HU"/>
              </w:rPr>
              <w:t xml:space="preserve">, </w:t>
            </w:r>
            <w:proofErr w:type="spellStart"/>
            <w:r w:rsidRPr="00372F4C">
              <w:rPr>
                <w:rFonts w:ascii="Times New Roman" w:eastAsia="Times New Roman" w:hAnsi="Times New Roman" w:cs="Times New Roman"/>
                <w:lang w:eastAsia="hu-HU"/>
              </w:rPr>
              <w:t>angioneurozinė</w:t>
            </w:r>
            <w:proofErr w:type="spellEnd"/>
            <w:r w:rsidRPr="00372F4C">
              <w:rPr>
                <w:rFonts w:ascii="Times New Roman" w:eastAsia="Times New Roman" w:hAnsi="Times New Roman" w:cs="Times New Roman"/>
                <w:lang w:eastAsia="hu-HU"/>
              </w:rPr>
              <w:t xml:space="preserve"> edema</w:t>
            </w:r>
          </w:p>
        </w:tc>
      </w:tr>
      <w:tr w:rsidR="000E51DB" w:rsidRPr="00372F4C" w14:paraId="24D0DA87" w14:textId="77777777" w:rsidTr="008771BF">
        <w:trPr>
          <w:trHeight w:val="1827"/>
          <w:tblCellSpacing w:w="0" w:type="dxa"/>
        </w:trPr>
        <w:tc>
          <w:tcPr>
            <w:tcW w:w="811" w:type="pct"/>
            <w:tcBorders>
              <w:top w:val="outset" w:sz="6" w:space="0" w:color="auto"/>
              <w:left w:val="outset" w:sz="6" w:space="0" w:color="auto"/>
              <w:bottom w:val="outset" w:sz="6" w:space="0" w:color="auto"/>
              <w:right w:val="outset" w:sz="6" w:space="0" w:color="auto"/>
            </w:tcBorders>
            <w:hideMark/>
          </w:tcPr>
          <w:p w14:paraId="19BE013F"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i/>
                <w:iCs/>
                <w:lang w:eastAsia="hu-HU"/>
              </w:rPr>
              <w:t xml:space="preserve">Būklės nėštumo, </w:t>
            </w:r>
            <w:proofErr w:type="spellStart"/>
            <w:r w:rsidRPr="00372F4C">
              <w:rPr>
                <w:rFonts w:ascii="Times New Roman" w:eastAsia="Times New Roman" w:hAnsi="Times New Roman" w:cs="Times New Roman"/>
                <w:i/>
                <w:iCs/>
                <w:lang w:eastAsia="hu-HU"/>
              </w:rPr>
              <w:t>pogimdymi-niu</w:t>
            </w:r>
            <w:proofErr w:type="spellEnd"/>
            <w:r w:rsidRPr="00372F4C">
              <w:rPr>
                <w:rFonts w:ascii="Times New Roman" w:eastAsia="Times New Roman" w:hAnsi="Times New Roman" w:cs="Times New Roman"/>
                <w:i/>
                <w:iCs/>
                <w:lang w:eastAsia="hu-HU"/>
              </w:rPr>
              <w:t xml:space="preserve"> ir </w:t>
            </w:r>
            <w:proofErr w:type="spellStart"/>
            <w:r w:rsidRPr="00372F4C">
              <w:rPr>
                <w:rFonts w:ascii="Times New Roman" w:eastAsia="Times New Roman" w:hAnsi="Times New Roman" w:cs="Times New Roman"/>
                <w:i/>
                <w:iCs/>
                <w:lang w:eastAsia="hu-HU"/>
              </w:rPr>
              <w:t>perinatali-niu</w:t>
            </w:r>
            <w:proofErr w:type="spellEnd"/>
            <w:r w:rsidRPr="00372F4C">
              <w:rPr>
                <w:rFonts w:ascii="Times New Roman" w:eastAsia="Times New Roman" w:hAnsi="Times New Roman" w:cs="Times New Roman"/>
                <w:i/>
                <w:iCs/>
                <w:lang w:eastAsia="hu-HU"/>
              </w:rPr>
              <w:t xml:space="preserve"> laikotarpiu</w:t>
            </w:r>
          </w:p>
        </w:tc>
        <w:tc>
          <w:tcPr>
            <w:tcW w:w="806" w:type="pct"/>
            <w:tcBorders>
              <w:top w:val="outset" w:sz="6" w:space="0" w:color="auto"/>
              <w:left w:val="outset" w:sz="6" w:space="0" w:color="auto"/>
              <w:bottom w:val="outset" w:sz="6" w:space="0" w:color="auto"/>
              <w:right w:val="outset" w:sz="6" w:space="0" w:color="auto"/>
            </w:tcBorders>
            <w:hideMark/>
          </w:tcPr>
          <w:p w14:paraId="2942A04F"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w:t>
            </w:r>
          </w:p>
        </w:tc>
        <w:tc>
          <w:tcPr>
            <w:tcW w:w="809" w:type="pct"/>
            <w:tcBorders>
              <w:top w:val="outset" w:sz="6" w:space="0" w:color="auto"/>
              <w:left w:val="outset" w:sz="6" w:space="0" w:color="auto"/>
              <w:bottom w:val="outset" w:sz="6" w:space="0" w:color="auto"/>
              <w:right w:val="outset" w:sz="6" w:space="0" w:color="auto"/>
            </w:tcBorders>
            <w:hideMark/>
          </w:tcPr>
          <w:p w14:paraId="7C0CC90B"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w:t>
            </w:r>
          </w:p>
        </w:tc>
        <w:tc>
          <w:tcPr>
            <w:tcW w:w="809" w:type="pct"/>
            <w:tcBorders>
              <w:top w:val="outset" w:sz="6" w:space="0" w:color="auto"/>
              <w:left w:val="outset" w:sz="6" w:space="0" w:color="auto"/>
              <w:bottom w:val="outset" w:sz="6" w:space="0" w:color="auto"/>
              <w:right w:val="outset" w:sz="6" w:space="0" w:color="auto"/>
            </w:tcBorders>
            <w:hideMark/>
          </w:tcPr>
          <w:p w14:paraId="11899CBE"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w:t>
            </w:r>
          </w:p>
        </w:tc>
        <w:tc>
          <w:tcPr>
            <w:tcW w:w="684" w:type="pct"/>
            <w:tcBorders>
              <w:top w:val="outset" w:sz="6" w:space="0" w:color="auto"/>
              <w:left w:val="outset" w:sz="6" w:space="0" w:color="auto"/>
              <w:bottom w:val="outset" w:sz="6" w:space="0" w:color="auto"/>
              <w:right w:val="outset" w:sz="6" w:space="0" w:color="auto"/>
            </w:tcBorders>
            <w:hideMark/>
          </w:tcPr>
          <w:p w14:paraId="674ECE4F"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w:t>
            </w:r>
          </w:p>
        </w:tc>
        <w:tc>
          <w:tcPr>
            <w:tcW w:w="1081" w:type="pct"/>
            <w:tcBorders>
              <w:top w:val="outset" w:sz="6" w:space="0" w:color="auto"/>
              <w:left w:val="outset" w:sz="6" w:space="0" w:color="auto"/>
              <w:bottom w:val="outset" w:sz="6" w:space="0" w:color="auto"/>
              <w:right w:val="outset" w:sz="6" w:space="0" w:color="auto"/>
            </w:tcBorders>
            <w:hideMark/>
          </w:tcPr>
          <w:p w14:paraId="1AAAC83F"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xml:space="preserve">Daugiavaisis nėštumas, tuo pat metu pasireiškiantis </w:t>
            </w:r>
            <w:proofErr w:type="spellStart"/>
            <w:r w:rsidRPr="00372F4C">
              <w:rPr>
                <w:rFonts w:ascii="Times New Roman" w:eastAsia="Times New Roman" w:hAnsi="Times New Roman" w:cs="Times New Roman"/>
                <w:lang w:eastAsia="hu-HU"/>
              </w:rPr>
              <w:t>intrauterinis</w:t>
            </w:r>
            <w:proofErr w:type="spellEnd"/>
            <w:r w:rsidRPr="00372F4C">
              <w:rPr>
                <w:rFonts w:ascii="Times New Roman" w:eastAsia="Times New Roman" w:hAnsi="Times New Roman" w:cs="Times New Roman"/>
                <w:lang w:eastAsia="hu-HU"/>
              </w:rPr>
              <w:t xml:space="preserve"> ir </w:t>
            </w:r>
            <w:proofErr w:type="spellStart"/>
            <w:r w:rsidRPr="00372F4C">
              <w:rPr>
                <w:rFonts w:ascii="Times New Roman" w:eastAsia="Times New Roman" w:hAnsi="Times New Roman" w:cs="Times New Roman"/>
                <w:lang w:eastAsia="hu-HU"/>
              </w:rPr>
              <w:t>ekstrauterinis</w:t>
            </w:r>
            <w:proofErr w:type="spellEnd"/>
            <w:r w:rsidRPr="00372F4C">
              <w:rPr>
                <w:rFonts w:ascii="Times New Roman" w:eastAsia="Times New Roman" w:hAnsi="Times New Roman" w:cs="Times New Roman"/>
                <w:lang w:eastAsia="hu-HU"/>
              </w:rPr>
              <w:t xml:space="preserve"> nėštumai, </w:t>
            </w:r>
            <w:proofErr w:type="spellStart"/>
            <w:r w:rsidRPr="00372F4C">
              <w:rPr>
                <w:rFonts w:ascii="Times New Roman" w:eastAsia="Times New Roman" w:hAnsi="Times New Roman" w:cs="Times New Roman"/>
                <w:lang w:eastAsia="hu-HU"/>
              </w:rPr>
              <w:t>ektopinis</w:t>
            </w:r>
            <w:proofErr w:type="spellEnd"/>
            <w:r w:rsidRPr="00372F4C">
              <w:rPr>
                <w:rFonts w:ascii="Times New Roman" w:eastAsia="Times New Roman" w:hAnsi="Times New Roman" w:cs="Times New Roman"/>
                <w:lang w:eastAsia="hu-HU"/>
              </w:rPr>
              <w:t xml:space="preserve"> nėštumas </w:t>
            </w:r>
          </w:p>
        </w:tc>
      </w:tr>
      <w:tr w:rsidR="000E51DB" w:rsidRPr="00372F4C" w14:paraId="5397CC3F" w14:textId="77777777" w:rsidTr="008771BF">
        <w:trPr>
          <w:tblCellSpacing w:w="0" w:type="dxa"/>
        </w:trPr>
        <w:tc>
          <w:tcPr>
            <w:tcW w:w="811" w:type="pct"/>
            <w:tcBorders>
              <w:top w:val="outset" w:sz="6" w:space="0" w:color="auto"/>
              <w:left w:val="outset" w:sz="6" w:space="0" w:color="auto"/>
              <w:bottom w:val="outset" w:sz="6" w:space="0" w:color="auto"/>
              <w:right w:val="outset" w:sz="6" w:space="0" w:color="auto"/>
            </w:tcBorders>
            <w:hideMark/>
          </w:tcPr>
          <w:p w14:paraId="7B5C2503"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i/>
                <w:iCs/>
                <w:lang w:eastAsia="hu-HU"/>
              </w:rPr>
              <w:t>Lytinės sistemos ir krūties sutrikimai</w:t>
            </w:r>
          </w:p>
        </w:tc>
        <w:tc>
          <w:tcPr>
            <w:tcW w:w="806" w:type="pct"/>
            <w:tcBorders>
              <w:top w:val="outset" w:sz="6" w:space="0" w:color="auto"/>
              <w:left w:val="outset" w:sz="6" w:space="0" w:color="auto"/>
              <w:bottom w:val="outset" w:sz="6" w:space="0" w:color="auto"/>
              <w:right w:val="outset" w:sz="6" w:space="0" w:color="auto"/>
            </w:tcBorders>
            <w:hideMark/>
          </w:tcPr>
          <w:p w14:paraId="1904D83B"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xml:space="preserve">Kiaušidžių padidėjimas </w:t>
            </w:r>
          </w:p>
        </w:tc>
        <w:tc>
          <w:tcPr>
            <w:tcW w:w="809" w:type="pct"/>
            <w:tcBorders>
              <w:top w:val="outset" w:sz="6" w:space="0" w:color="auto"/>
              <w:left w:val="outset" w:sz="6" w:space="0" w:color="auto"/>
              <w:bottom w:val="outset" w:sz="6" w:space="0" w:color="auto"/>
              <w:right w:val="outset" w:sz="6" w:space="0" w:color="auto"/>
            </w:tcBorders>
            <w:hideMark/>
          </w:tcPr>
          <w:p w14:paraId="69E817E3"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xml:space="preserve">Nemalonus pojūtis krūtyse, tepimas tarp </w:t>
            </w:r>
            <w:proofErr w:type="spellStart"/>
            <w:r w:rsidRPr="00372F4C">
              <w:rPr>
                <w:rFonts w:ascii="Times New Roman" w:eastAsia="Times New Roman" w:hAnsi="Times New Roman" w:cs="Times New Roman"/>
                <w:lang w:eastAsia="hu-HU"/>
              </w:rPr>
              <w:t>menstruaci</w:t>
            </w:r>
            <w:proofErr w:type="spellEnd"/>
            <w:r w:rsidRPr="00372F4C">
              <w:rPr>
                <w:rFonts w:ascii="Times New Roman" w:eastAsia="Times New Roman" w:hAnsi="Times New Roman" w:cs="Times New Roman"/>
                <w:lang w:eastAsia="hu-HU"/>
              </w:rPr>
              <w:t xml:space="preserve">-jų ar </w:t>
            </w:r>
            <w:proofErr w:type="spellStart"/>
            <w:r w:rsidRPr="00372F4C">
              <w:rPr>
                <w:rFonts w:ascii="Times New Roman" w:eastAsia="Times New Roman" w:hAnsi="Times New Roman" w:cs="Times New Roman"/>
                <w:lang w:eastAsia="hu-HU"/>
              </w:rPr>
              <w:t>menoragija</w:t>
            </w:r>
            <w:proofErr w:type="spellEnd"/>
          </w:p>
        </w:tc>
        <w:tc>
          <w:tcPr>
            <w:tcW w:w="809" w:type="pct"/>
            <w:tcBorders>
              <w:top w:val="outset" w:sz="6" w:space="0" w:color="auto"/>
              <w:left w:val="outset" w:sz="6" w:space="0" w:color="auto"/>
              <w:bottom w:val="outset" w:sz="6" w:space="0" w:color="auto"/>
              <w:right w:val="outset" w:sz="6" w:space="0" w:color="auto"/>
            </w:tcBorders>
            <w:hideMark/>
          </w:tcPr>
          <w:p w14:paraId="07E9521C"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w:t>
            </w:r>
          </w:p>
        </w:tc>
        <w:tc>
          <w:tcPr>
            <w:tcW w:w="684" w:type="pct"/>
            <w:tcBorders>
              <w:top w:val="outset" w:sz="6" w:space="0" w:color="auto"/>
              <w:left w:val="outset" w:sz="6" w:space="0" w:color="auto"/>
              <w:bottom w:val="outset" w:sz="6" w:space="0" w:color="auto"/>
              <w:right w:val="outset" w:sz="6" w:space="0" w:color="auto"/>
            </w:tcBorders>
            <w:hideMark/>
          </w:tcPr>
          <w:p w14:paraId="1CFFAC34"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w:t>
            </w:r>
          </w:p>
        </w:tc>
        <w:tc>
          <w:tcPr>
            <w:tcW w:w="1081" w:type="pct"/>
            <w:tcBorders>
              <w:top w:val="outset" w:sz="6" w:space="0" w:color="auto"/>
              <w:left w:val="outset" w:sz="6" w:space="0" w:color="auto"/>
              <w:bottom w:val="outset" w:sz="6" w:space="0" w:color="auto"/>
              <w:right w:val="outset" w:sz="6" w:space="0" w:color="auto"/>
            </w:tcBorders>
            <w:hideMark/>
          </w:tcPr>
          <w:p w14:paraId="5975FD3D" w14:textId="77777777"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xml:space="preserve">Endometriozė, endometriozės paūmėjimas, </w:t>
            </w:r>
            <w:proofErr w:type="spellStart"/>
            <w:r w:rsidRPr="00372F4C">
              <w:rPr>
                <w:rFonts w:ascii="Times New Roman" w:eastAsia="Times New Roman" w:hAnsi="Times New Roman" w:cs="Times New Roman"/>
                <w:lang w:eastAsia="hu-HU"/>
              </w:rPr>
              <w:t>endometriumo</w:t>
            </w:r>
            <w:proofErr w:type="spellEnd"/>
            <w:r w:rsidRPr="00372F4C">
              <w:rPr>
                <w:rFonts w:ascii="Times New Roman" w:eastAsia="Times New Roman" w:hAnsi="Times New Roman" w:cs="Times New Roman"/>
                <w:lang w:eastAsia="hu-HU"/>
              </w:rPr>
              <w:t xml:space="preserve"> storio sumažėjimas, labai padidėjusios kiaušidės,</w:t>
            </w:r>
          </w:p>
          <w:p w14:paraId="1E80F084" w14:textId="4833A596" w:rsidR="000E51DB" w:rsidRPr="00372F4C" w:rsidRDefault="000E51DB"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xml:space="preserve">kiaušidžių </w:t>
            </w:r>
            <w:proofErr w:type="spellStart"/>
            <w:r w:rsidRPr="00372F4C">
              <w:rPr>
                <w:rFonts w:ascii="Times New Roman" w:eastAsia="Times New Roman" w:hAnsi="Times New Roman" w:cs="Times New Roman"/>
                <w:lang w:eastAsia="hu-HU"/>
              </w:rPr>
              <w:t>hiperstimuliaci</w:t>
            </w:r>
            <w:proofErr w:type="spellEnd"/>
            <w:r>
              <w:rPr>
                <w:rFonts w:ascii="Times New Roman" w:eastAsia="Times New Roman" w:hAnsi="Times New Roman" w:cs="Times New Roman"/>
                <w:lang w:eastAsia="hu-HU"/>
              </w:rPr>
              <w:t>-</w:t>
            </w:r>
            <w:r w:rsidRPr="00372F4C">
              <w:rPr>
                <w:rFonts w:ascii="Times New Roman" w:eastAsia="Times New Roman" w:hAnsi="Times New Roman" w:cs="Times New Roman"/>
                <w:lang w:eastAsia="hu-HU"/>
              </w:rPr>
              <w:t>jos sindromas (KHSS)</w:t>
            </w:r>
            <w:r>
              <w:rPr>
                <w:rFonts w:ascii="Times New Roman" w:eastAsia="Times New Roman" w:hAnsi="Times New Roman" w:cs="Times New Roman"/>
                <w:lang w:eastAsia="hu-HU"/>
              </w:rPr>
              <w:t xml:space="preserve"> (žr. 4.4 skyrių)</w:t>
            </w:r>
          </w:p>
        </w:tc>
      </w:tr>
    </w:tbl>
    <w:p w14:paraId="31110CA0" w14:textId="77777777" w:rsidR="00372F4C" w:rsidRPr="00372F4C" w:rsidRDefault="00372F4C" w:rsidP="00372F4C">
      <w:pPr>
        <w:tabs>
          <w:tab w:val="left" w:pos="567"/>
        </w:tabs>
        <w:spacing w:after="0" w:line="240" w:lineRule="auto"/>
        <w:rPr>
          <w:rFonts w:ascii="Times New Roman" w:eastAsia="Calibri" w:hAnsi="Times New Roman" w:cs="Times New Roman"/>
        </w:rPr>
      </w:pPr>
    </w:p>
    <w:p w14:paraId="761E2702" w14:textId="77777777" w:rsidR="00372F4C" w:rsidRPr="00372F4C" w:rsidRDefault="00372F4C" w:rsidP="00372F4C">
      <w:pPr>
        <w:tabs>
          <w:tab w:val="left" w:pos="567"/>
        </w:tabs>
        <w:spacing w:after="0" w:line="240" w:lineRule="auto"/>
        <w:rPr>
          <w:rFonts w:ascii="Times New Roman" w:eastAsia="Calibri" w:hAnsi="Times New Roman" w:cs="Times New Roman"/>
          <w:u w:val="single"/>
        </w:rPr>
      </w:pPr>
      <w:r w:rsidRPr="00372F4C">
        <w:rPr>
          <w:rFonts w:ascii="Times New Roman" w:eastAsia="Calibri" w:hAnsi="Times New Roman" w:cs="Times New Roman"/>
          <w:u w:val="single"/>
        </w:rPr>
        <w:t>Kiaušidžių padidėjimas</w:t>
      </w:r>
    </w:p>
    <w:p w14:paraId="7DCB67DA" w14:textId="77777777"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Vartojant rekomenduojamomis dozėmis, nenormalus kiaušidžių padidėjimas pasireiškia nedažnai, tačiau įprastiniai cikliniai kiaušidžių dydžio pokyčiai gali būti žymesni. Taip pat gali būti būdingas </w:t>
      </w:r>
      <w:r w:rsidRPr="00372F4C">
        <w:rPr>
          <w:rFonts w:ascii="Times New Roman" w:eastAsia="Calibri" w:hAnsi="Times New Roman" w:cs="Times New Roman"/>
        </w:rPr>
        <w:lastRenderedPageBreak/>
        <w:t xml:space="preserve">cikliškas kiaušidžių skausmas. Vartojant didesnėmis dozėmis ar ilgesnį laiką, dažniau gali pasireikšti kiaušidžių padidėjimas ir cistų susidarymas bei pailgėti </w:t>
      </w:r>
      <w:proofErr w:type="spellStart"/>
      <w:r w:rsidRPr="00372F4C">
        <w:rPr>
          <w:rFonts w:ascii="Times New Roman" w:eastAsia="Calibri" w:hAnsi="Times New Roman" w:cs="Times New Roman"/>
        </w:rPr>
        <w:t>liuteininė</w:t>
      </w:r>
      <w:proofErr w:type="spellEnd"/>
      <w:r w:rsidRPr="00372F4C">
        <w:rPr>
          <w:rFonts w:ascii="Times New Roman" w:eastAsia="Calibri" w:hAnsi="Times New Roman" w:cs="Times New Roman"/>
        </w:rPr>
        <w:t xml:space="preserve"> fazė.</w:t>
      </w:r>
    </w:p>
    <w:p w14:paraId="7F5C22FB" w14:textId="1E0007E8"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Yra užregistruoti reti didžiulio kiaušidžių padidėjimo atvejai. Toks padidėjimas buvo aprašytas pacient</w:t>
      </w:r>
      <w:r w:rsidR="00E73939">
        <w:rPr>
          <w:rFonts w:ascii="Times New Roman" w:eastAsia="Calibri" w:hAnsi="Times New Roman" w:cs="Times New Roman"/>
        </w:rPr>
        <w:t>ei</w:t>
      </w:r>
      <w:r w:rsidRPr="00372F4C">
        <w:rPr>
          <w:rFonts w:ascii="Times New Roman" w:eastAsia="Calibri" w:hAnsi="Times New Roman" w:cs="Times New Roman"/>
        </w:rPr>
        <w:t xml:space="preserve">, </w:t>
      </w:r>
      <w:r w:rsidR="00E73939">
        <w:rPr>
          <w:rFonts w:ascii="Times New Roman" w:eastAsia="Calibri" w:hAnsi="Times New Roman" w:cs="Times New Roman"/>
        </w:rPr>
        <w:t>kuri sirgo</w:t>
      </w:r>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policistini</w:t>
      </w:r>
      <w:r w:rsidR="00E73939">
        <w:rPr>
          <w:rFonts w:ascii="Times New Roman" w:eastAsia="Calibri" w:hAnsi="Times New Roman" w:cs="Times New Roman"/>
        </w:rPr>
        <w:t>ų</w:t>
      </w:r>
      <w:proofErr w:type="spellEnd"/>
      <w:r w:rsidRPr="00372F4C">
        <w:rPr>
          <w:rFonts w:ascii="Times New Roman" w:eastAsia="Calibri" w:hAnsi="Times New Roman" w:cs="Times New Roman"/>
        </w:rPr>
        <w:t xml:space="preserve"> kiaušidžių sindromu</w:t>
      </w:r>
      <w:r w:rsidR="00E73939">
        <w:rPr>
          <w:rFonts w:ascii="Times New Roman" w:eastAsia="Calibri" w:hAnsi="Times New Roman" w:cs="Times New Roman"/>
        </w:rPr>
        <w:t xml:space="preserve"> ir</w:t>
      </w:r>
      <w:r w:rsidRPr="00372F4C">
        <w:rPr>
          <w:rFonts w:ascii="Times New Roman" w:eastAsia="Calibri" w:hAnsi="Times New Roman" w:cs="Times New Roman"/>
        </w:rPr>
        <w:t xml:space="preserve"> kuriai gydymas </w:t>
      </w: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buvo skiriamas 100 mg per parą dozėmis 14 parų.</w:t>
      </w:r>
    </w:p>
    <w:p w14:paraId="0CB70314" w14:textId="5561E5B4"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Nenormalus kiaušidžių padidėjimas paprastai praeina savaime. Dauguma šios būklės </w:t>
      </w:r>
      <w:proofErr w:type="spellStart"/>
      <w:r w:rsidRPr="00372F4C">
        <w:rPr>
          <w:rFonts w:ascii="Times New Roman" w:eastAsia="Calibri" w:hAnsi="Times New Roman" w:cs="Times New Roman"/>
        </w:rPr>
        <w:t>pacient</w:t>
      </w:r>
      <w:r w:rsidR="00E73939">
        <w:rPr>
          <w:rFonts w:ascii="Times New Roman" w:eastAsia="Calibri" w:hAnsi="Times New Roman" w:cs="Times New Roman"/>
        </w:rPr>
        <w:t>čių</w:t>
      </w:r>
      <w:proofErr w:type="spellEnd"/>
      <w:r w:rsidRPr="00372F4C">
        <w:rPr>
          <w:rFonts w:ascii="Times New Roman" w:eastAsia="Calibri" w:hAnsi="Times New Roman" w:cs="Times New Roman"/>
        </w:rPr>
        <w:t xml:space="preserve"> turi būti gydom</w:t>
      </w:r>
      <w:r w:rsidR="00E73939">
        <w:rPr>
          <w:rFonts w:ascii="Times New Roman" w:eastAsia="Calibri" w:hAnsi="Times New Roman" w:cs="Times New Roman"/>
        </w:rPr>
        <w:t>os</w:t>
      </w:r>
      <w:r w:rsidRPr="00372F4C">
        <w:rPr>
          <w:rFonts w:ascii="Times New Roman" w:eastAsia="Calibri" w:hAnsi="Times New Roman" w:cs="Times New Roman"/>
        </w:rPr>
        <w:t xml:space="preserve"> konservatyviai.</w:t>
      </w:r>
    </w:p>
    <w:p w14:paraId="63FDCE89" w14:textId="77777777" w:rsidR="00372F4C" w:rsidRPr="00372F4C" w:rsidRDefault="00372F4C" w:rsidP="00372F4C">
      <w:pPr>
        <w:tabs>
          <w:tab w:val="left" w:pos="567"/>
        </w:tabs>
        <w:spacing w:after="0" w:line="240" w:lineRule="auto"/>
        <w:rPr>
          <w:rFonts w:ascii="Times New Roman" w:eastAsia="Calibri" w:hAnsi="Times New Roman" w:cs="Times New Roman"/>
        </w:rPr>
      </w:pPr>
    </w:p>
    <w:p w14:paraId="1AE9476C" w14:textId="10BE26B8" w:rsidR="00372F4C" w:rsidRPr="00372F4C" w:rsidRDefault="00372F4C" w:rsidP="00372F4C">
      <w:pPr>
        <w:tabs>
          <w:tab w:val="left" w:pos="567"/>
        </w:tabs>
        <w:spacing w:after="0" w:line="240" w:lineRule="auto"/>
        <w:rPr>
          <w:rFonts w:ascii="Times New Roman" w:eastAsia="Calibri" w:hAnsi="Times New Roman" w:cs="Times New Roman"/>
          <w:u w:val="single"/>
        </w:rPr>
      </w:pPr>
      <w:r w:rsidRPr="00372F4C">
        <w:rPr>
          <w:rFonts w:ascii="Times New Roman" w:eastAsia="Calibri" w:hAnsi="Times New Roman" w:cs="Times New Roman"/>
          <w:u w:val="single"/>
        </w:rPr>
        <w:t>Akių</w:t>
      </w:r>
      <w:r w:rsidR="0024498D">
        <w:rPr>
          <w:rFonts w:ascii="Times New Roman" w:eastAsia="Calibri" w:hAnsi="Times New Roman" w:cs="Times New Roman"/>
          <w:u w:val="single"/>
        </w:rPr>
        <w:t xml:space="preserve"> / regos</w:t>
      </w:r>
      <w:r w:rsidRPr="00372F4C">
        <w:rPr>
          <w:rFonts w:ascii="Times New Roman" w:eastAsia="Calibri" w:hAnsi="Times New Roman" w:cs="Times New Roman"/>
          <w:u w:val="single"/>
        </w:rPr>
        <w:t xml:space="preserve"> </w:t>
      </w:r>
      <w:r w:rsidR="00A3178A">
        <w:rPr>
          <w:rFonts w:ascii="Times New Roman" w:eastAsia="Calibri" w:hAnsi="Times New Roman" w:cs="Times New Roman"/>
          <w:u w:val="single"/>
        </w:rPr>
        <w:t>sutrikimai</w:t>
      </w:r>
    </w:p>
    <w:p w14:paraId="0265B20F" w14:textId="7F8CF8A1"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Simptomų, apibūdinamų kaip </w:t>
      </w:r>
      <w:r w:rsidR="00687DE8">
        <w:rPr>
          <w:rFonts w:ascii="Times New Roman" w:eastAsia="Calibri" w:hAnsi="Times New Roman" w:cs="Times New Roman"/>
        </w:rPr>
        <w:t>neryškus matymas</w:t>
      </w:r>
      <w:r w:rsidRPr="00372F4C">
        <w:rPr>
          <w:rFonts w:ascii="Times New Roman" w:eastAsia="Calibri" w:hAnsi="Times New Roman" w:cs="Times New Roman"/>
        </w:rPr>
        <w:t>, dėmelės ar blykčiojimai (mirganti skotoma), pasireiškimas dažnėja didinant bendrąją vaistinio preparato dozę.</w:t>
      </w:r>
    </w:p>
    <w:p w14:paraId="0C6C33A2" w14:textId="5E2B3611" w:rsidR="00A3178A"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Šie simptomai pasireiškia dėl prieš tai matytų vaizdų sustiprėjimo ir užsitęsimo. Taip pat pranešama apie tebesitęsiantį prieš tai matyto, bet jau nematomo, vaizdo matymą. Dažnai simptomai pirmiausiai pasireiškia arba yra sustiprinami būnant ryškiai apšviestoje aplinkoje. Buvo pranešta apie oftalmologi</w:t>
      </w:r>
      <w:r w:rsidR="00A37034">
        <w:rPr>
          <w:rFonts w:ascii="Times New Roman" w:eastAsia="Calibri" w:hAnsi="Times New Roman" w:cs="Times New Roman"/>
        </w:rPr>
        <w:t>niu tyrimu</w:t>
      </w:r>
      <w:r w:rsidRPr="00372F4C">
        <w:rPr>
          <w:rFonts w:ascii="Times New Roman" w:eastAsia="Calibri" w:hAnsi="Times New Roman" w:cs="Times New Roman"/>
        </w:rPr>
        <w:t xml:space="preserve"> nustatomą skotomą, </w:t>
      </w:r>
      <w:proofErr w:type="spellStart"/>
      <w:r w:rsidRPr="00372F4C">
        <w:rPr>
          <w:rFonts w:ascii="Times New Roman" w:eastAsia="Calibri" w:hAnsi="Times New Roman" w:cs="Times New Roman"/>
        </w:rPr>
        <w:t>fosfenus</w:t>
      </w:r>
      <w:proofErr w:type="spellEnd"/>
      <w:r w:rsidRPr="00372F4C">
        <w:rPr>
          <w:rFonts w:ascii="Times New Roman" w:eastAsia="Calibri" w:hAnsi="Times New Roman" w:cs="Times New Roman"/>
        </w:rPr>
        <w:t xml:space="preserve"> ir sumažėjusį regėjimo aštrumą.</w:t>
      </w:r>
    </w:p>
    <w:p w14:paraId="5BE2338E" w14:textId="3AC61480" w:rsidR="00A3178A"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Retai buvo gauta pranešimų apie kataraktą ir regos nervo neuritą.</w:t>
      </w:r>
    </w:p>
    <w:p w14:paraId="0B688A04" w14:textId="283A1C20" w:rsidR="00A3178A" w:rsidRPr="00372F4C" w:rsidRDefault="00A3178A" w:rsidP="00372F4C">
      <w:pPr>
        <w:tabs>
          <w:tab w:val="left" w:pos="567"/>
        </w:tabs>
        <w:spacing w:after="0" w:line="240" w:lineRule="auto"/>
        <w:rPr>
          <w:rFonts w:ascii="Times New Roman" w:eastAsia="Calibri" w:hAnsi="Times New Roman" w:cs="Times New Roman"/>
        </w:rPr>
      </w:pPr>
      <w:r w:rsidRPr="00A3178A">
        <w:rPr>
          <w:rFonts w:ascii="Times New Roman" w:eastAsia="Calibri" w:hAnsi="Times New Roman" w:cs="Times New Roman"/>
        </w:rPr>
        <w:t xml:space="preserve">Po vaistinio preparato pateikimo į rinką buvo pranešta apie </w:t>
      </w:r>
      <w:r w:rsidR="002C0152">
        <w:rPr>
          <w:rFonts w:ascii="Times New Roman" w:eastAsia="Calibri" w:hAnsi="Times New Roman" w:cs="Times New Roman"/>
        </w:rPr>
        <w:t xml:space="preserve">pirmiau </w:t>
      </w:r>
      <w:r w:rsidRPr="00A3178A">
        <w:rPr>
          <w:rFonts w:ascii="Times New Roman" w:eastAsia="Calibri" w:hAnsi="Times New Roman" w:cs="Times New Roman"/>
        </w:rPr>
        <w:t>paminėtas nepageidaujamas reakcijas, kai kuriais atvejais pasireiškė laikinas ar negrįžtamas, dalinis ar visiškas reg</w:t>
      </w:r>
      <w:r w:rsidR="00E840A2">
        <w:rPr>
          <w:rFonts w:ascii="Times New Roman" w:eastAsia="Calibri" w:hAnsi="Times New Roman" w:cs="Times New Roman"/>
        </w:rPr>
        <w:t>os</w:t>
      </w:r>
      <w:r w:rsidRPr="00A3178A">
        <w:rPr>
          <w:rFonts w:ascii="Times New Roman" w:eastAsia="Calibri" w:hAnsi="Times New Roman" w:cs="Times New Roman"/>
        </w:rPr>
        <w:t xml:space="preserve"> </w:t>
      </w:r>
      <w:r w:rsidR="00D12343">
        <w:rPr>
          <w:rFonts w:ascii="Times New Roman" w:eastAsia="Calibri" w:hAnsi="Times New Roman" w:cs="Times New Roman"/>
        </w:rPr>
        <w:t>sutrikimas</w:t>
      </w:r>
      <w:r w:rsidRPr="00A3178A">
        <w:rPr>
          <w:rFonts w:ascii="Times New Roman" w:eastAsia="Calibri" w:hAnsi="Times New Roman" w:cs="Times New Roman"/>
        </w:rPr>
        <w:t xml:space="preserve"> (</w:t>
      </w:r>
      <w:r w:rsidR="00F85E85">
        <w:rPr>
          <w:rFonts w:ascii="Times New Roman" w:eastAsia="Calibri" w:hAnsi="Times New Roman" w:cs="Times New Roman"/>
        </w:rPr>
        <w:t>aklumas</w:t>
      </w:r>
      <w:r w:rsidRPr="00A3178A">
        <w:rPr>
          <w:rFonts w:ascii="Times New Roman" w:eastAsia="Calibri" w:hAnsi="Times New Roman" w:cs="Times New Roman"/>
        </w:rPr>
        <w:t>), ypač vartojant didesnes dozes ar gydant ilgai (žr. 4.3, 4.4 ir 4.9</w:t>
      </w:r>
      <w:r>
        <w:rPr>
          <w:rFonts w:ascii="Times New Roman" w:eastAsia="Calibri" w:hAnsi="Times New Roman" w:cs="Times New Roman"/>
        </w:rPr>
        <w:t> </w:t>
      </w:r>
      <w:r w:rsidRPr="00A3178A">
        <w:rPr>
          <w:rFonts w:ascii="Times New Roman" w:eastAsia="Calibri" w:hAnsi="Times New Roman" w:cs="Times New Roman"/>
        </w:rPr>
        <w:t>skyrius)</w:t>
      </w:r>
      <w:r>
        <w:rPr>
          <w:rFonts w:ascii="Times New Roman" w:eastAsia="Calibri" w:hAnsi="Times New Roman" w:cs="Times New Roman"/>
        </w:rPr>
        <w:t>.</w:t>
      </w:r>
    </w:p>
    <w:p w14:paraId="6DA74C6E" w14:textId="77777777" w:rsidR="00372F4C" w:rsidRPr="00372F4C" w:rsidRDefault="00372F4C" w:rsidP="00372F4C">
      <w:pPr>
        <w:tabs>
          <w:tab w:val="left" w:pos="567"/>
        </w:tabs>
        <w:spacing w:after="0" w:line="240" w:lineRule="auto"/>
        <w:rPr>
          <w:rFonts w:ascii="Times New Roman" w:eastAsia="Calibri" w:hAnsi="Times New Roman" w:cs="Times New Roman"/>
        </w:rPr>
      </w:pPr>
    </w:p>
    <w:p w14:paraId="462C12EB" w14:textId="77777777" w:rsidR="00372F4C" w:rsidRPr="00372F4C" w:rsidRDefault="00372F4C" w:rsidP="00372F4C">
      <w:pPr>
        <w:spacing w:after="0" w:line="240" w:lineRule="auto"/>
        <w:rPr>
          <w:rFonts w:ascii="Times New Roman" w:eastAsia="Times New Roman" w:hAnsi="Times New Roman" w:cs="Times New Roman"/>
          <w:snapToGrid w:val="0"/>
          <w:szCs w:val="20"/>
        </w:rPr>
      </w:pPr>
      <w:r w:rsidRPr="00372F4C">
        <w:rPr>
          <w:rFonts w:ascii="Times New Roman" w:eastAsia="Times New Roman" w:hAnsi="Times New Roman" w:cs="Times New Roman"/>
          <w:snapToGrid w:val="0"/>
          <w:szCs w:val="20"/>
          <w:u w:val="single"/>
        </w:rPr>
        <w:t>Kepenų, tulžies pūslės ir latakų sutrikimai</w:t>
      </w:r>
      <w:r w:rsidRPr="00372F4C">
        <w:rPr>
          <w:rFonts w:ascii="Times New Roman" w:eastAsia="Times New Roman" w:hAnsi="Times New Roman" w:cs="Times New Roman"/>
          <w:lang w:eastAsia="hu-HU"/>
        </w:rPr>
        <w:t xml:space="preserve"> </w:t>
      </w:r>
    </w:p>
    <w:p w14:paraId="768D8DBD" w14:textId="77777777" w:rsidR="000F3859" w:rsidRDefault="000F3859" w:rsidP="00372F4C">
      <w:pPr>
        <w:spacing w:after="0"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Pranešta apie </w:t>
      </w:r>
      <w:proofErr w:type="spellStart"/>
      <w:r>
        <w:rPr>
          <w:rFonts w:ascii="Times New Roman" w:eastAsia="Times New Roman" w:hAnsi="Times New Roman" w:cs="Times New Roman"/>
          <w:lang w:eastAsia="hu-HU"/>
        </w:rPr>
        <w:t>transaminazių</w:t>
      </w:r>
      <w:proofErr w:type="spellEnd"/>
      <w:r>
        <w:rPr>
          <w:rFonts w:ascii="Times New Roman" w:eastAsia="Times New Roman" w:hAnsi="Times New Roman" w:cs="Times New Roman"/>
          <w:lang w:eastAsia="hu-HU"/>
        </w:rPr>
        <w:t xml:space="preserve"> aktyvumo padidėjimo atvejus.</w:t>
      </w:r>
    </w:p>
    <w:p w14:paraId="23DE9E0F" w14:textId="24A67EE5" w:rsidR="00372F4C" w:rsidRPr="00372F4C" w:rsidRDefault="00372F4C" w:rsidP="00372F4C">
      <w:pPr>
        <w:spacing w:after="0" w:line="240" w:lineRule="auto"/>
        <w:rPr>
          <w:rFonts w:ascii="Times New Roman" w:eastAsia="Times New Roman" w:hAnsi="Times New Roman" w:cs="Times New Roman"/>
          <w:lang w:eastAsia="hu-HU"/>
        </w:rPr>
      </w:pPr>
      <w:proofErr w:type="spellStart"/>
      <w:r w:rsidRPr="00372F4C">
        <w:rPr>
          <w:rFonts w:ascii="Times New Roman" w:eastAsia="Times New Roman" w:hAnsi="Times New Roman" w:cs="Times New Roman"/>
          <w:lang w:eastAsia="hu-HU"/>
        </w:rPr>
        <w:t>Bromsulfaleino</w:t>
      </w:r>
      <w:proofErr w:type="spellEnd"/>
      <w:r w:rsidRPr="00372F4C">
        <w:rPr>
          <w:rFonts w:ascii="Times New Roman" w:eastAsia="Times New Roman" w:hAnsi="Times New Roman" w:cs="Times New Roman"/>
          <w:lang w:eastAsia="hu-HU"/>
        </w:rPr>
        <w:t xml:space="preserve"> mėginys (BSP) yra kepenų funkcijos tyrimas, paremtas žinomo </w:t>
      </w:r>
      <w:proofErr w:type="spellStart"/>
      <w:r w:rsidRPr="00372F4C">
        <w:rPr>
          <w:rFonts w:ascii="Times New Roman" w:eastAsia="Times New Roman" w:hAnsi="Times New Roman" w:cs="Times New Roman"/>
          <w:lang w:eastAsia="hu-HU"/>
        </w:rPr>
        <w:t>bromsulfaleino</w:t>
      </w:r>
      <w:proofErr w:type="spellEnd"/>
      <w:r w:rsidRPr="00372F4C">
        <w:rPr>
          <w:rFonts w:ascii="Times New Roman" w:eastAsia="Times New Roman" w:hAnsi="Times New Roman" w:cs="Times New Roman"/>
          <w:lang w:eastAsia="hu-HU"/>
        </w:rPr>
        <w:t xml:space="preserve"> kiekio pašalinimu iš kraujo per vertinamą laikotarpį. Normalus rezultatas yra mažesnio kaip 5</w:t>
      </w:r>
      <w:r w:rsidR="00A37034">
        <w:rPr>
          <w:rFonts w:ascii="Times New Roman" w:eastAsia="Times New Roman" w:hAnsi="Times New Roman" w:cs="Times New Roman"/>
          <w:lang w:eastAsia="hu-HU"/>
        </w:rPr>
        <w:t> </w:t>
      </w:r>
      <w:r w:rsidRPr="00372F4C">
        <w:rPr>
          <w:rFonts w:ascii="Times New Roman" w:eastAsia="Times New Roman" w:hAnsi="Times New Roman" w:cs="Times New Roman"/>
          <w:lang w:eastAsia="hu-HU"/>
        </w:rPr>
        <w:t xml:space="preserve">% kiekio likimas 45 minučių laikotarpio pabaigoje po 5 mg/kg kūno svorio dozės suleidimo į veną. Tai yra naudingas tyrimas kepenų ląstelių ligoms bei gebėjimui detoksikuoti įvertinti, tačiau jis netinka esant </w:t>
      </w:r>
      <w:proofErr w:type="spellStart"/>
      <w:r w:rsidRPr="00372F4C">
        <w:rPr>
          <w:rFonts w:ascii="Times New Roman" w:eastAsia="Times New Roman" w:hAnsi="Times New Roman" w:cs="Times New Roman"/>
          <w:lang w:eastAsia="hu-HU"/>
        </w:rPr>
        <w:t>ekstrahepatinei</w:t>
      </w:r>
      <w:proofErr w:type="spellEnd"/>
      <w:r w:rsidRPr="00372F4C">
        <w:rPr>
          <w:rFonts w:ascii="Times New Roman" w:eastAsia="Times New Roman" w:hAnsi="Times New Roman" w:cs="Times New Roman"/>
          <w:lang w:eastAsia="hu-HU"/>
        </w:rPr>
        <w:t xml:space="preserve"> ar </w:t>
      </w:r>
      <w:proofErr w:type="spellStart"/>
      <w:r w:rsidRPr="00372F4C">
        <w:rPr>
          <w:rFonts w:ascii="Times New Roman" w:eastAsia="Times New Roman" w:hAnsi="Times New Roman" w:cs="Times New Roman"/>
          <w:lang w:eastAsia="hu-HU"/>
        </w:rPr>
        <w:t>intrahepatinei</w:t>
      </w:r>
      <w:proofErr w:type="spellEnd"/>
      <w:r w:rsidRPr="00372F4C">
        <w:rPr>
          <w:rFonts w:ascii="Times New Roman" w:eastAsia="Times New Roman" w:hAnsi="Times New Roman" w:cs="Times New Roman"/>
          <w:lang w:eastAsia="hu-HU"/>
        </w:rPr>
        <w:t xml:space="preserve"> obstrukcinei geltai.</w:t>
      </w:r>
    </w:p>
    <w:p w14:paraId="2E627360" w14:textId="49302676" w:rsidR="00372F4C" w:rsidRPr="00372F4C" w:rsidRDefault="00372F4C"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xml:space="preserve">Didesnio kaip 5% </w:t>
      </w:r>
      <w:proofErr w:type="spellStart"/>
      <w:r w:rsidRPr="00372F4C">
        <w:rPr>
          <w:rFonts w:ascii="Times New Roman" w:eastAsia="Times New Roman" w:hAnsi="Times New Roman" w:cs="Times New Roman"/>
          <w:lang w:eastAsia="hu-HU"/>
        </w:rPr>
        <w:t>bromsulfaleino</w:t>
      </w:r>
      <w:proofErr w:type="spellEnd"/>
      <w:r w:rsidRPr="00372F4C">
        <w:rPr>
          <w:rFonts w:ascii="Times New Roman" w:eastAsia="Times New Roman" w:hAnsi="Times New Roman" w:cs="Times New Roman"/>
          <w:lang w:eastAsia="hu-HU"/>
        </w:rPr>
        <w:t xml:space="preserve"> (BSP) kiekio susilaikymas nustatytas 32 iš 141</w:t>
      </w:r>
      <w:r w:rsidR="00A37034">
        <w:rPr>
          <w:rFonts w:ascii="Times New Roman" w:eastAsia="Times New Roman" w:hAnsi="Times New Roman" w:cs="Times New Roman"/>
          <w:lang w:eastAsia="hu-HU"/>
        </w:rPr>
        <w:t> </w:t>
      </w:r>
      <w:r w:rsidRPr="00372F4C">
        <w:rPr>
          <w:rFonts w:ascii="Times New Roman" w:eastAsia="Times New Roman" w:hAnsi="Times New Roman" w:cs="Times New Roman"/>
          <w:lang w:eastAsia="hu-HU"/>
        </w:rPr>
        <w:t>pacientės, kuriai šis mėginys buvo atliktas, įskaitant 5 iš 43</w:t>
      </w:r>
      <w:r w:rsidR="00A37034">
        <w:rPr>
          <w:rFonts w:ascii="Times New Roman" w:eastAsia="Times New Roman" w:hAnsi="Times New Roman" w:cs="Times New Roman"/>
          <w:lang w:eastAsia="hu-HU"/>
        </w:rPr>
        <w:t> </w:t>
      </w:r>
      <w:r w:rsidRPr="00372F4C">
        <w:rPr>
          <w:rFonts w:ascii="Times New Roman" w:eastAsia="Times New Roman" w:hAnsi="Times New Roman" w:cs="Times New Roman"/>
          <w:lang w:eastAsia="hu-HU"/>
        </w:rPr>
        <w:t xml:space="preserve">pacienčių, kurios vartojo maždaug tokią </w:t>
      </w:r>
      <w:proofErr w:type="spellStart"/>
      <w:r w:rsidRPr="00372F4C">
        <w:rPr>
          <w:rFonts w:ascii="Times New Roman" w:eastAsia="Times New Roman" w:hAnsi="Times New Roman" w:cs="Times New Roman"/>
          <w:lang w:eastAsia="hu-HU"/>
        </w:rPr>
        <w:t>klomifeno</w:t>
      </w:r>
      <w:proofErr w:type="spellEnd"/>
      <w:r w:rsidRPr="00372F4C">
        <w:rPr>
          <w:rFonts w:ascii="Times New Roman" w:eastAsia="Times New Roman" w:hAnsi="Times New Roman" w:cs="Times New Roman"/>
          <w:lang w:eastAsia="hu-HU"/>
        </w:rPr>
        <w:t xml:space="preserve"> dozę, kokia šiuo metu rekomenduojama. Susilaikymas paprastai buvo minimalus, nebent </w:t>
      </w:r>
      <w:proofErr w:type="spellStart"/>
      <w:r w:rsidRPr="00372F4C">
        <w:rPr>
          <w:rFonts w:ascii="Times New Roman" w:eastAsia="Times New Roman" w:hAnsi="Times New Roman" w:cs="Times New Roman"/>
          <w:lang w:eastAsia="hu-HU"/>
        </w:rPr>
        <w:t>klomifeno</w:t>
      </w:r>
      <w:proofErr w:type="spellEnd"/>
      <w:r w:rsidRPr="00372F4C">
        <w:rPr>
          <w:rFonts w:ascii="Times New Roman" w:eastAsia="Times New Roman" w:hAnsi="Times New Roman" w:cs="Times New Roman"/>
          <w:lang w:eastAsia="hu-HU"/>
        </w:rPr>
        <w:t xml:space="preserve"> buvo vartojama nuolat ir ilgai arba buvo akivaizdi su vaistinio preparato vartojimu nesusijusi kepenų liga. Kitų kepenų funkcijos tyrimų rodmenys paprastai buvo normalūs. Vėlesnio tyrimo metu pacientėms buvo skirti 6 kasmėnesiniai gydymo </w:t>
      </w:r>
      <w:proofErr w:type="spellStart"/>
      <w:r w:rsidRPr="00372F4C">
        <w:rPr>
          <w:rFonts w:ascii="Times New Roman" w:eastAsia="Times New Roman" w:hAnsi="Times New Roman" w:cs="Times New Roman"/>
          <w:lang w:eastAsia="hu-HU"/>
        </w:rPr>
        <w:t>klomifeno</w:t>
      </w:r>
      <w:proofErr w:type="spellEnd"/>
      <w:r w:rsidRPr="00372F4C">
        <w:rPr>
          <w:rFonts w:ascii="Times New Roman" w:eastAsia="Times New Roman" w:hAnsi="Times New Roman" w:cs="Times New Roman"/>
          <w:lang w:eastAsia="hu-HU"/>
        </w:rPr>
        <w:t xml:space="preserve"> (50 mg arba 100 mg per parą 3 dienas) ar placebo vartojimo kursai</w:t>
      </w:r>
      <w:r w:rsidR="00A37034" w:rsidRPr="00A37034">
        <w:rPr>
          <w:rFonts w:ascii="Times New Roman" w:eastAsia="Times New Roman" w:hAnsi="Times New Roman" w:cs="Times New Roman"/>
          <w:lang w:eastAsia="hu-HU"/>
        </w:rPr>
        <w:t xml:space="preserve"> </w:t>
      </w:r>
      <w:r w:rsidR="00A37034">
        <w:rPr>
          <w:rFonts w:ascii="Times New Roman" w:eastAsia="Times New Roman" w:hAnsi="Times New Roman" w:cs="Times New Roman"/>
          <w:lang w:eastAsia="hu-HU"/>
        </w:rPr>
        <w:t>i</w:t>
      </w:r>
      <w:r w:rsidR="00A37034" w:rsidRPr="00372F4C">
        <w:rPr>
          <w:rFonts w:ascii="Times New Roman" w:eastAsia="Times New Roman" w:hAnsi="Times New Roman" w:cs="Times New Roman"/>
          <w:lang w:eastAsia="hu-HU"/>
        </w:rPr>
        <w:t>š eilės</w:t>
      </w:r>
      <w:r w:rsidRPr="00372F4C">
        <w:rPr>
          <w:rFonts w:ascii="Times New Roman" w:eastAsia="Times New Roman" w:hAnsi="Times New Roman" w:cs="Times New Roman"/>
          <w:lang w:eastAsia="hu-HU"/>
        </w:rPr>
        <w:t>, BSP tyrimai buvo atlikti 94 pacientėms. Didesnis kaip 5</w:t>
      </w:r>
      <w:r w:rsidR="00A37034">
        <w:rPr>
          <w:rFonts w:ascii="Times New Roman" w:eastAsia="Times New Roman" w:hAnsi="Times New Roman" w:cs="Times New Roman"/>
          <w:lang w:eastAsia="hu-HU"/>
        </w:rPr>
        <w:t> </w:t>
      </w:r>
      <w:r w:rsidRPr="00372F4C">
        <w:rPr>
          <w:rFonts w:ascii="Times New Roman" w:eastAsia="Times New Roman" w:hAnsi="Times New Roman" w:cs="Times New Roman"/>
          <w:lang w:eastAsia="hu-HU"/>
        </w:rPr>
        <w:t xml:space="preserve">% rodmuo nustatytas 11 pacienčių, 6 iš jų vartojo </w:t>
      </w:r>
      <w:proofErr w:type="spellStart"/>
      <w:r w:rsidR="00E058AD">
        <w:rPr>
          <w:rFonts w:ascii="Times New Roman" w:eastAsia="Times New Roman" w:hAnsi="Times New Roman" w:cs="Times New Roman"/>
          <w:lang w:eastAsia="hu-HU"/>
        </w:rPr>
        <w:t>klomifeno</w:t>
      </w:r>
      <w:proofErr w:type="spellEnd"/>
      <w:r w:rsidRPr="00372F4C">
        <w:rPr>
          <w:rFonts w:ascii="Times New Roman" w:eastAsia="Times New Roman" w:hAnsi="Times New Roman" w:cs="Times New Roman"/>
          <w:lang w:eastAsia="hu-HU"/>
        </w:rPr>
        <w:t xml:space="preserve"> ir 5 − placebo. </w:t>
      </w:r>
    </w:p>
    <w:p w14:paraId="11F1001F" w14:textId="77777777" w:rsidR="00372F4C" w:rsidRPr="00372F4C" w:rsidRDefault="00372F4C"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xml:space="preserve">Atskiroje ataskaitoje paminėta, kad vienai pacientei, vartojusiai 50 mg </w:t>
      </w:r>
      <w:proofErr w:type="spellStart"/>
      <w:r w:rsidRPr="00372F4C">
        <w:rPr>
          <w:rFonts w:ascii="Times New Roman" w:eastAsia="Times New Roman" w:hAnsi="Times New Roman" w:cs="Times New Roman"/>
          <w:lang w:eastAsia="hu-HU"/>
        </w:rPr>
        <w:t>klomifeno</w:t>
      </w:r>
      <w:proofErr w:type="spellEnd"/>
      <w:r w:rsidRPr="00372F4C">
        <w:rPr>
          <w:rFonts w:ascii="Times New Roman" w:eastAsia="Times New Roman" w:hAnsi="Times New Roman" w:cs="Times New Roman"/>
          <w:lang w:eastAsia="hu-HU"/>
        </w:rPr>
        <w:t xml:space="preserve"> paros dozę, 19</w:t>
      </w:r>
      <w:r w:rsidRPr="00372F4C">
        <w:rPr>
          <w:rFonts w:ascii="Times New Roman" w:eastAsia="Times New Roman" w:hAnsi="Times New Roman" w:cs="Times New Roman"/>
          <w:lang w:eastAsia="hu-HU"/>
        </w:rPr>
        <w:noBreakHyphen/>
        <w:t>ąją gydymo dieną atsirado gelta; kepenų biopsija parodė tulžies stazę, duomenų apie hepatitą negauta.</w:t>
      </w:r>
    </w:p>
    <w:p w14:paraId="659E5B5C" w14:textId="77777777" w:rsidR="00372F4C" w:rsidRPr="00372F4C" w:rsidRDefault="00372F4C" w:rsidP="00372F4C">
      <w:pPr>
        <w:spacing w:after="0" w:line="240" w:lineRule="auto"/>
        <w:rPr>
          <w:rFonts w:ascii="Times New Roman" w:eastAsia="Times New Roman" w:hAnsi="Times New Roman" w:cs="Times New Roman"/>
          <w:u w:val="single"/>
          <w:lang w:eastAsia="hu-HU"/>
        </w:rPr>
      </w:pPr>
    </w:p>
    <w:p w14:paraId="0723B7CF" w14:textId="77777777" w:rsidR="00372F4C" w:rsidRPr="00372F4C" w:rsidRDefault="00372F4C" w:rsidP="00372F4C">
      <w:pPr>
        <w:spacing w:after="0" w:line="240" w:lineRule="auto"/>
        <w:rPr>
          <w:rFonts w:ascii="Times New Roman" w:eastAsia="Times New Roman" w:hAnsi="Times New Roman" w:cs="Times New Roman"/>
          <w:snapToGrid w:val="0"/>
          <w:szCs w:val="20"/>
        </w:rPr>
      </w:pPr>
      <w:r w:rsidRPr="00372F4C">
        <w:rPr>
          <w:rFonts w:ascii="Times New Roman" w:eastAsia="Times New Roman" w:hAnsi="Times New Roman" w:cs="Times New Roman"/>
          <w:u w:val="single"/>
          <w:lang w:eastAsia="hu-HU"/>
        </w:rPr>
        <w:t>Metabolizmo</w:t>
      </w:r>
      <w:r w:rsidRPr="00372F4C">
        <w:rPr>
          <w:rFonts w:ascii="Times New Roman" w:eastAsia="Times New Roman" w:hAnsi="Times New Roman" w:cs="Times New Roman"/>
          <w:snapToGrid w:val="0"/>
          <w:szCs w:val="20"/>
          <w:u w:val="single"/>
        </w:rPr>
        <w:t xml:space="preserve"> sutrikimai</w:t>
      </w:r>
    </w:p>
    <w:p w14:paraId="004F3C72" w14:textId="77777777" w:rsidR="00372F4C" w:rsidRPr="00372F4C" w:rsidRDefault="00372F4C" w:rsidP="00372F4C">
      <w:pPr>
        <w:spacing w:after="0" w:line="240" w:lineRule="auto"/>
        <w:rPr>
          <w:rFonts w:ascii="Times New Roman" w:eastAsia="Times New Roman" w:hAnsi="Times New Roman" w:cs="Times New Roman"/>
          <w:lang w:eastAsia="hu-HU"/>
        </w:rPr>
      </w:pPr>
      <w:r w:rsidRPr="00372F4C">
        <w:rPr>
          <w:rFonts w:ascii="Times New Roman" w:eastAsia="Times New Roman" w:hAnsi="Times New Roman" w:cs="Times New Roman"/>
          <w:lang w:eastAsia="hu-HU"/>
        </w:rPr>
        <w:t xml:space="preserve">Pacientėms, kurioms (ar kurių kraujo giminaičiams) jau buvo pasireiškusi </w:t>
      </w:r>
      <w:proofErr w:type="spellStart"/>
      <w:r w:rsidRPr="00372F4C">
        <w:rPr>
          <w:rFonts w:ascii="Times New Roman" w:eastAsia="Times New Roman" w:hAnsi="Times New Roman" w:cs="Times New Roman"/>
          <w:lang w:eastAsia="hu-HU"/>
        </w:rPr>
        <w:t>hipertrigliceridemija</w:t>
      </w:r>
      <w:proofErr w:type="spellEnd"/>
      <w:r w:rsidRPr="00372F4C">
        <w:rPr>
          <w:rFonts w:ascii="Times New Roman" w:eastAsia="Times New Roman" w:hAnsi="Times New Roman" w:cs="Times New Roman"/>
          <w:lang w:eastAsia="hu-HU"/>
        </w:rPr>
        <w:t xml:space="preserve"> ir (arba) kurios vartojo didesnę dozę ar gydymą tęsė ilgiau nei rekomenduojama, buvo </w:t>
      </w:r>
      <w:proofErr w:type="spellStart"/>
      <w:r w:rsidRPr="00372F4C">
        <w:rPr>
          <w:rFonts w:ascii="Times New Roman" w:eastAsia="Times New Roman" w:hAnsi="Times New Roman" w:cs="Times New Roman"/>
          <w:lang w:eastAsia="hu-HU"/>
        </w:rPr>
        <w:t>hipertrigliceridemijos</w:t>
      </w:r>
      <w:proofErr w:type="spellEnd"/>
      <w:r w:rsidRPr="00372F4C">
        <w:rPr>
          <w:rFonts w:ascii="Times New Roman" w:eastAsia="Times New Roman" w:hAnsi="Times New Roman" w:cs="Times New Roman"/>
          <w:lang w:eastAsia="hu-HU"/>
        </w:rPr>
        <w:t xml:space="preserve"> atvejų (kai kurioms pacientėms kartu pasireiškė pankreatitas).</w:t>
      </w:r>
    </w:p>
    <w:p w14:paraId="7ACE9663" w14:textId="77777777" w:rsidR="00372F4C" w:rsidRPr="00372F4C" w:rsidRDefault="00372F4C" w:rsidP="00372F4C">
      <w:pPr>
        <w:spacing w:after="0" w:line="240" w:lineRule="auto"/>
        <w:rPr>
          <w:rFonts w:ascii="Times New Roman" w:eastAsia="Calibri" w:hAnsi="Times New Roman" w:cs="Times New Roman"/>
        </w:rPr>
      </w:pPr>
    </w:p>
    <w:p w14:paraId="626C3DEA" w14:textId="77777777" w:rsidR="00372F4C" w:rsidRPr="00372F4C" w:rsidRDefault="00372F4C" w:rsidP="00372F4C">
      <w:pPr>
        <w:autoSpaceDE w:val="0"/>
        <w:autoSpaceDN w:val="0"/>
        <w:adjustRightInd w:val="0"/>
        <w:spacing w:after="0" w:line="240" w:lineRule="auto"/>
        <w:rPr>
          <w:rFonts w:ascii="Times New Roman" w:eastAsia="Calibri" w:hAnsi="Times New Roman" w:cs="Times New Roman"/>
          <w:u w:val="single"/>
        </w:rPr>
      </w:pPr>
      <w:r w:rsidRPr="00372F4C">
        <w:rPr>
          <w:rFonts w:ascii="Times New Roman" w:eastAsia="Calibri" w:hAnsi="Times New Roman" w:cs="Times New Roman"/>
          <w:u w:val="single"/>
        </w:rPr>
        <w:t>Pranešimas apie įtariamas nepageidaujamas reakcijas</w:t>
      </w:r>
    </w:p>
    <w:p w14:paraId="2142ABAD" w14:textId="5740634B" w:rsidR="009A0041" w:rsidRPr="009A0041" w:rsidRDefault="00372F4C" w:rsidP="009A0041">
      <w:pPr>
        <w:autoSpaceDE w:val="0"/>
        <w:autoSpaceDN w:val="0"/>
        <w:adjustRightInd w:val="0"/>
        <w:spacing w:after="0" w:line="240" w:lineRule="auto"/>
        <w:rPr>
          <w:rFonts w:ascii="Times New Roman" w:eastAsia="Times New Roman" w:hAnsi="Times New Roman" w:cs="Times New Roman"/>
          <w:noProof/>
          <w:snapToGrid w:val="0"/>
          <w:szCs w:val="24"/>
        </w:rPr>
      </w:pPr>
      <w:r w:rsidRPr="00372F4C">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372F4C">
        <w:rPr>
          <w:rFonts w:ascii="Times New Roman" w:eastAsia="Times New Roman" w:hAnsi="Times New Roman" w:cs="Times New Roman"/>
          <w:snapToGrid w:val="0"/>
          <w:szCs w:val="24"/>
        </w:rPr>
        <w:t xml:space="preserve"> </w:t>
      </w:r>
      <w:r w:rsidR="009A0041" w:rsidRPr="009A0041">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9A0041" w:rsidRPr="009A0041">
        <w:rPr>
          <w:rFonts w:ascii="Times New Roman" w:eastAsia="Times New Roman" w:hAnsi="Times New Roman" w:cs="Times New Roman"/>
          <w:noProof/>
          <w:snapToGrid w:val="0"/>
          <w:szCs w:val="24"/>
          <w:u w:val="single"/>
        </w:rPr>
        <w:t>https://vvkt.lrv.lt/lt/</w:t>
      </w:r>
      <w:r w:rsidR="009A0041" w:rsidRPr="009A0041">
        <w:rPr>
          <w:rFonts w:ascii="Times New Roman" w:eastAsia="Times New Roman" w:hAnsi="Times New Roman" w:cs="Times New Roman"/>
          <w:noProof/>
          <w:snapToGrid w:val="0"/>
          <w:szCs w:val="24"/>
        </w:rPr>
        <w:t xml:space="preserve"> nurodytais būdais.</w:t>
      </w:r>
    </w:p>
    <w:p w14:paraId="4C926F47" w14:textId="77777777" w:rsidR="00372F4C" w:rsidRPr="00372F4C" w:rsidRDefault="00372F4C" w:rsidP="008771BF">
      <w:pPr>
        <w:autoSpaceDE w:val="0"/>
        <w:autoSpaceDN w:val="0"/>
        <w:adjustRightInd w:val="0"/>
        <w:spacing w:after="0" w:line="240" w:lineRule="auto"/>
        <w:rPr>
          <w:rFonts w:ascii="Times New Roman" w:eastAsia="Calibri" w:hAnsi="Times New Roman" w:cs="Times New Roman"/>
        </w:rPr>
      </w:pPr>
    </w:p>
    <w:p w14:paraId="28C3D73A"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4.9</w:t>
      </w:r>
      <w:r w:rsidRPr="00372F4C">
        <w:rPr>
          <w:rFonts w:ascii="Times New Roman" w:eastAsia="Calibri" w:hAnsi="Times New Roman" w:cs="Times New Roman"/>
          <w:b/>
          <w:bCs/>
        </w:rPr>
        <w:tab/>
        <w:t>Perdozavimas</w:t>
      </w:r>
    </w:p>
    <w:p w14:paraId="7C249D24" w14:textId="77777777" w:rsidR="00372F4C" w:rsidRPr="00372F4C" w:rsidRDefault="00372F4C" w:rsidP="00372F4C">
      <w:pPr>
        <w:spacing w:after="0" w:line="240" w:lineRule="auto"/>
        <w:rPr>
          <w:rFonts w:ascii="Times New Roman" w:eastAsia="Calibri" w:hAnsi="Times New Roman" w:cs="Times New Roman"/>
        </w:rPr>
      </w:pPr>
    </w:p>
    <w:p w14:paraId="23AD5C73" w14:textId="77777777" w:rsid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Pranešimų apie toksinį poveikį ūminio </w:t>
      </w:r>
      <w:proofErr w:type="spellStart"/>
      <w:r w:rsidRPr="00372F4C">
        <w:rPr>
          <w:rFonts w:ascii="Times New Roman" w:eastAsia="Calibri" w:hAnsi="Times New Roman" w:cs="Times New Roman"/>
        </w:rPr>
        <w:t>klomifeno</w:t>
      </w:r>
      <w:proofErr w:type="spellEnd"/>
      <w:r w:rsidRPr="00372F4C">
        <w:rPr>
          <w:rFonts w:ascii="Times New Roman" w:eastAsia="Calibri" w:hAnsi="Times New Roman" w:cs="Times New Roman"/>
        </w:rPr>
        <w:t xml:space="preserve"> perdozavimo atveju negauta, tačiau gauta nedaug pranešimų apie perdozavimo atvejus.</w:t>
      </w:r>
    </w:p>
    <w:p w14:paraId="55EB45E1" w14:textId="77777777" w:rsidR="00752ED5" w:rsidRPr="00372F4C" w:rsidRDefault="00752ED5" w:rsidP="00372F4C">
      <w:pPr>
        <w:tabs>
          <w:tab w:val="left" w:pos="567"/>
        </w:tabs>
        <w:spacing w:after="0" w:line="240" w:lineRule="auto"/>
        <w:rPr>
          <w:rFonts w:ascii="Times New Roman" w:eastAsia="Calibri" w:hAnsi="Times New Roman" w:cs="Times New Roman"/>
        </w:rPr>
      </w:pPr>
    </w:p>
    <w:p w14:paraId="4CC070AF" w14:textId="5F24B532"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lastRenderedPageBreak/>
        <w:t xml:space="preserve">Pavartojus didesnę </w:t>
      </w:r>
      <w:proofErr w:type="spellStart"/>
      <w:r w:rsidRPr="00372F4C">
        <w:rPr>
          <w:rFonts w:ascii="Times New Roman" w:eastAsia="Calibri" w:hAnsi="Times New Roman" w:cs="Times New Roman"/>
        </w:rPr>
        <w:t>klomifeno</w:t>
      </w:r>
      <w:proofErr w:type="spellEnd"/>
      <w:r w:rsidRPr="00372F4C">
        <w:rPr>
          <w:rFonts w:ascii="Times New Roman" w:eastAsia="Calibri" w:hAnsi="Times New Roman" w:cs="Times New Roman"/>
        </w:rPr>
        <w:t xml:space="preserve"> citrato dozę nei rekomenduojama, steb</w:t>
      </w:r>
      <w:r w:rsidR="00752ED5">
        <w:rPr>
          <w:rFonts w:ascii="Times New Roman" w:eastAsia="Calibri" w:hAnsi="Times New Roman" w:cs="Times New Roman"/>
        </w:rPr>
        <w:t>ėti</w:t>
      </w:r>
      <w:r w:rsidRPr="00372F4C">
        <w:rPr>
          <w:rFonts w:ascii="Times New Roman" w:eastAsia="Calibri" w:hAnsi="Times New Roman" w:cs="Times New Roman"/>
        </w:rPr>
        <w:t xml:space="preserve"> simptomai</w:t>
      </w:r>
      <w:r w:rsidR="00752ED5">
        <w:rPr>
          <w:rFonts w:ascii="Times New Roman" w:eastAsia="Calibri" w:hAnsi="Times New Roman" w:cs="Times New Roman"/>
        </w:rPr>
        <w:t xml:space="preserve"> buvo</w:t>
      </w:r>
      <w:r w:rsidRPr="00372F4C">
        <w:rPr>
          <w:rFonts w:ascii="Times New Roman" w:eastAsia="Calibri" w:hAnsi="Times New Roman" w:cs="Times New Roman"/>
        </w:rPr>
        <w:t xml:space="preserve"> pykinimas, vėmimas, </w:t>
      </w:r>
      <w:proofErr w:type="spellStart"/>
      <w:r w:rsidRPr="00372F4C">
        <w:rPr>
          <w:rFonts w:ascii="Times New Roman" w:eastAsia="Calibri" w:hAnsi="Times New Roman" w:cs="Times New Roman"/>
        </w:rPr>
        <w:t>vazomotoriniai</w:t>
      </w:r>
      <w:proofErr w:type="spellEnd"/>
      <w:r w:rsidRPr="00372F4C">
        <w:rPr>
          <w:rFonts w:ascii="Times New Roman" w:eastAsia="Calibri" w:hAnsi="Times New Roman" w:cs="Times New Roman"/>
        </w:rPr>
        <w:t xml:space="preserve"> reiškiniai, regėjimo sutrikimai (</w:t>
      </w:r>
      <w:r w:rsidR="00C466C2">
        <w:rPr>
          <w:rFonts w:ascii="Times New Roman" w:eastAsia="Calibri" w:hAnsi="Times New Roman" w:cs="Times New Roman"/>
        </w:rPr>
        <w:t>neryškus matymas</w:t>
      </w:r>
      <w:r w:rsidRPr="00372F4C">
        <w:rPr>
          <w:rFonts w:ascii="Times New Roman" w:eastAsia="Calibri" w:hAnsi="Times New Roman" w:cs="Times New Roman"/>
        </w:rPr>
        <w:t xml:space="preserve">, blykčiojimas, skotoma), kiaušidžių </w:t>
      </w:r>
      <w:proofErr w:type="spellStart"/>
      <w:r w:rsidRPr="00372F4C">
        <w:rPr>
          <w:rFonts w:ascii="Times New Roman" w:eastAsia="Calibri" w:hAnsi="Times New Roman" w:cs="Times New Roman"/>
        </w:rPr>
        <w:t>padidėjimas</w:t>
      </w:r>
      <w:r w:rsidR="00752ED5">
        <w:rPr>
          <w:rFonts w:ascii="Times New Roman" w:eastAsia="Calibri" w:hAnsi="Times New Roman" w:cs="Times New Roman"/>
        </w:rPr>
        <w:t>kartu</w:t>
      </w:r>
      <w:proofErr w:type="spellEnd"/>
      <w:r w:rsidR="00752ED5">
        <w:rPr>
          <w:rFonts w:ascii="Times New Roman" w:eastAsia="Calibri" w:hAnsi="Times New Roman" w:cs="Times New Roman"/>
        </w:rPr>
        <w:t xml:space="preserve"> su</w:t>
      </w:r>
      <w:r w:rsidRPr="00372F4C">
        <w:rPr>
          <w:rFonts w:ascii="Times New Roman" w:eastAsia="Calibri" w:hAnsi="Times New Roman" w:cs="Times New Roman"/>
        </w:rPr>
        <w:t xml:space="preserve"> dubens arba pilvo skausm</w:t>
      </w:r>
      <w:r w:rsidR="00752ED5">
        <w:rPr>
          <w:rFonts w:ascii="Times New Roman" w:eastAsia="Calibri" w:hAnsi="Times New Roman" w:cs="Times New Roman"/>
        </w:rPr>
        <w:t>u</w:t>
      </w:r>
      <w:r w:rsidRPr="00372F4C">
        <w:rPr>
          <w:rFonts w:ascii="Times New Roman" w:eastAsia="Calibri" w:hAnsi="Times New Roman" w:cs="Times New Roman"/>
        </w:rPr>
        <w:t>.</w:t>
      </w:r>
    </w:p>
    <w:p w14:paraId="0DAFB94D" w14:textId="77777777" w:rsidR="00372F4C" w:rsidRPr="00372F4C" w:rsidRDefault="00372F4C" w:rsidP="00372F4C">
      <w:pPr>
        <w:tabs>
          <w:tab w:val="left" w:pos="567"/>
        </w:tabs>
        <w:spacing w:after="0" w:line="240" w:lineRule="auto"/>
        <w:rPr>
          <w:rFonts w:ascii="Times New Roman" w:eastAsia="Calibri" w:hAnsi="Times New Roman" w:cs="Times New Roman"/>
        </w:rPr>
      </w:pPr>
    </w:p>
    <w:p w14:paraId="29647CA4" w14:textId="77777777"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Perdozavimo atveju, neskaitant veikliosios medžiagos pašalinimo, gali būti taikomas tik palaikomasis gydymas.</w:t>
      </w:r>
    </w:p>
    <w:p w14:paraId="0F0E65DD" w14:textId="77777777" w:rsidR="00372F4C" w:rsidRPr="00372F4C" w:rsidRDefault="00372F4C" w:rsidP="00372F4C">
      <w:pPr>
        <w:tabs>
          <w:tab w:val="left" w:pos="567"/>
        </w:tabs>
        <w:spacing w:after="0" w:line="240" w:lineRule="auto"/>
        <w:rPr>
          <w:rFonts w:ascii="Times New Roman" w:eastAsia="Calibri" w:hAnsi="Times New Roman" w:cs="Times New Roman"/>
        </w:rPr>
      </w:pPr>
    </w:p>
    <w:p w14:paraId="3666914C" w14:textId="77777777"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Duomenų apie </w:t>
      </w:r>
      <w:proofErr w:type="spellStart"/>
      <w:r w:rsidRPr="00372F4C">
        <w:rPr>
          <w:rFonts w:ascii="Times New Roman" w:eastAsia="Calibri" w:hAnsi="Times New Roman" w:cs="Times New Roman"/>
        </w:rPr>
        <w:t>klomifeno</w:t>
      </w:r>
      <w:proofErr w:type="spellEnd"/>
      <w:r w:rsidRPr="00372F4C">
        <w:rPr>
          <w:rFonts w:ascii="Times New Roman" w:eastAsia="Calibri" w:hAnsi="Times New Roman" w:cs="Times New Roman"/>
        </w:rPr>
        <w:t xml:space="preserve"> pašalinimą dializės metu nėra. </w:t>
      </w:r>
    </w:p>
    <w:p w14:paraId="17E0EB6D" w14:textId="77777777" w:rsidR="00372F4C" w:rsidRPr="00372F4C" w:rsidRDefault="00372F4C" w:rsidP="00372F4C">
      <w:pPr>
        <w:spacing w:after="0" w:line="240" w:lineRule="auto"/>
        <w:rPr>
          <w:rFonts w:ascii="Times New Roman" w:eastAsia="Calibri" w:hAnsi="Times New Roman" w:cs="Times New Roman"/>
        </w:rPr>
      </w:pPr>
    </w:p>
    <w:p w14:paraId="2AB46DC5" w14:textId="77777777" w:rsidR="00372F4C" w:rsidRPr="00372F4C" w:rsidRDefault="00372F4C" w:rsidP="00372F4C">
      <w:pPr>
        <w:spacing w:after="0" w:line="240" w:lineRule="auto"/>
        <w:rPr>
          <w:rFonts w:ascii="Times New Roman" w:eastAsia="Calibri" w:hAnsi="Times New Roman" w:cs="Times New Roman"/>
        </w:rPr>
      </w:pPr>
    </w:p>
    <w:p w14:paraId="66E3E8BE"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5.</w:t>
      </w:r>
      <w:r w:rsidRPr="00372F4C">
        <w:rPr>
          <w:rFonts w:ascii="Times New Roman" w:eastAsia="Calibri" w:hAnsi="Times New Roman" w:cs="Times New Roman"/>
          <w:b/>
          <w:bCs/>
        </w:rPr>
        <w:tab/>
        <w:t>FARMAKOLOGINĖS SAVYBĖS</w:t>
      </w:r>
    </w:p>
    <w:p w14:paraId="5064BA7B" w14:textId="77777777" w:rsidR="00372F4C" w:rsidRPr="00372F4C" w:rsidRDefault="00372F4C" w:rsidP="00372F4C">
      <w:pPr>
        <w:spacing w:after="0" w:line="240" w:lineRule="auto"/>
        <w:rPr>
          <w:rFonts w:ascii="Times New Roman" w:eastAsia="Calibri" w:hAnsi="Times New Roman" w:cs="Times New Roman"/>
        </w:rPr>
      </w:pPr>
    </w:p>
    <w:p w14:paraId="4352EB62"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5.1</w:t>
      </w:r>
      <w:r w:rsidRPr="00372F4C">
        <w:rPr>
          <w:rFonts w:ascii="Times New Roman" w:eastAsia="Calibri" w:hAnsi="Times New Roman" w:cs="Times New Roman"/>
          <w:b/>
          <w:bCs/>
        </w:rPr>
        <w:tab/>
      </w:r>
      <w:proofErr w:type="spellStart"/>
      <w:r w:rsidRPr="00372F4C">
        <w:rPr>
          <w:rFonts w:ascii="Times New Roman" w:eastAsia="Calibri" w:hAnsi="Times New Roman" w:cs="Times New Roman"/>
          <w:b/>
          <w:bCs/>
        </w:rPr>
        <w:t>Farmakodinaminės</w:t>
      </w:r>
      <w:proofErr w:type="spellEnd"/>
      <w:r w:rsidRPr="00372F4C">
        <w:rPr>
          <w:rFonts w:ascii="Times New Roman" w:eastAsia="Calibri" w:hAnsi="Times New Roman" w:cs="Times New Roman"/>
          <w:b/>
          <w:bCs/>
        </w:rPr>
        <w:t xml:space="preserve"> savybės</w:t>
      </w:r>
    </w:p>
    <w:p w14:paraId="5F1CDB40" w14:textId="77777777" w:rsidR="00372F4C" w:rsidRPr="00372F4C" w:rsidRDefault="00372F4C" w:rsidP="00372F4C">
      <w:pPr>
        <w:spacing w:after="0" w:line="240" w:lineRule="auto"/>
        <w:rPr>
          <w:rFonts w:ascii="Times New Roman" w:eastAsia="Calibri" w:hAnsi="Times New Roman" w:cs="Times New Roman"/>
        </w:rPr>
      </w:pPr>
    </w:p>
    <w:p w14:paraId="71141F7B" w14:textId="43D38EFC" w:rsidR="00372F4C" w:rsidRPr="00372F4C" w:rsidRDefault="00372F4C" w:rsidP="00372F4C">
      <w:pPr>
        <w:spacing w:after="0" w:line="240" w:lineRule="auto"/>
        <w:rPr>
          <w:rFonts w:ascii="Times New Roman" w:eastAsia="Calibri" w:hAnsi="Times New Roman" w:cs="Times New Roman"/>
        </w:rPr>
      </w:pPr>
      <w:proofErr w:type="spellStart"/>
      <w:r w:rsidRPr="00372F4C">
        <w:rPr>
          <w:rFonts w:ascii="Times New Roman" w:eastAsia="Calibri" w:hAnsi="Times New Roman" w:cs="Times New Roman"/>
        </w:rPr>
        <w:t>Farmakoterapinė</w:t>
      </w:r>
      <w:proofErr w:type="spellEnd"/>
      <w:r w:rsidRPr="00372F4C">
        <w:rPr>
          <w:rFonts w:ascii="Times New Roman" w:eastAsia="Calibri" w:hAnsi="Times New Roman" w:cs="Times New Roman"/>
        </w:rPr>
        <w:t xml:space="preserve"> grupė – lytiniai hormonai ir lytinės sistemos moduliatoriai, sintetiniai ovuliaciją stimuliuojantys vaist</w:t>
      </w:r>
      <w:r w:rsidR="00BB0A06">
        <w:rPr>
          <w:rFonts w:ascii="Times New Roman" w:eastAsia="Calibri" w:hAnsi="Times New Roman" w:cs="Times New Roman"/>
        </w:rPr>
        <w:t>iniai preparat</w:t>
      </w:r>
      <w:r w:rsidRPr="00372F4C">
        <w:rPr>
          <w:rFonts w:ascii="Times New Roman" w:eastAsia="Calibri" w:hAnsi="Times New Roman" w:cs="Times New Roman"/>
        </w:rPr>
        <w:t>ai, ATC kodas</w:t>
      </w:r>
      <w:r w:rsidRPr="00372F4C">
        <w:rPr>
          <w:rFonts w:ascii="Times New Roman" w:eastAsia="Calibri" w:hAnsi="Times New Roman" w:cs="Times New Roman"/>
          <w:b/>
        </w:rPr>
        <w:t xml:space="preserve"> </w:t>
      </w:r>
      <w:r w:rsidRPr="00372F4C">
        <w:rPr>
          <w:rFonts w:ascii="Times New Roman" w:eastAsia="Calibri" w:hAnsi="Times New Roman" w:cs="Times New Roman"/>
        </w:rPr>
        <w:t>– G03GB02.</w:t>
      </w:r>
    </w:p>
    <w:p w14:paraId="2C08ADD7" w14:textId="77777777" w:rsidR="00372F4C" w:rsidRPr="00372F4C" w:rsidRDefault="00372F4C" w:rsidP="00372F4C">
      <w:pPr>
        <w:spacing w:after="0" w:line="240" w:lineRule="auto"/>
        <w:rPr>
          <w:rFonts w:ascii="Times New Roman" w:eastAsia="Calibri" w:hAnsi="Times New Roman" w:cs="Times New Roman"/>
        </w:rPr>
      </w:pPr>
    </w:p>
    <w:p w14:paraId="6401EA31" w14:textId="2F8CCCE2" w:rsidR="00372F4C" w:rsidRPr="00372F4C" w:rsidRDefault="00372F4C" w:rsidP="00372F4C">
      <w:pPr>
        <w:spacing w:after="0" w:line="240" w:lineRule="auto"/>
        <w:rPr>
          <w:rFonts w:ascii="Times New Roman" w:eastAsia="Calibri" w:hAnsi="Times New Roman" w:cs="Times New Roman"/>
        </w:rPr>
      </w:pPr>
      <w:proofErr w:type="spellStart"/>
      <w:r w:rsidRPr="00372F4C">
        <w:rPr>
          <w:rFonts w:ascii="Times New Roman" w:eastAsia="Calibri" w:hAnsi="Times New Roman" w:cs="Times New Roman"/>
        </w:rPr>
        <w:t>Antiestrogeninis</w:t>
      </w:r>
      <w:proofErr w:type="spellEnd"/>
      <w:r w:rsidRPr="00372F4C">
        <w:rPr>
          <w:rFonts w:ascii="Times New Roman" w:eastAsia="Calibri" w:hAnsi="Times New Roman" w:cs="Times New Roman"/>
        </w:rPr>
        <w:t xml:space="preserve"> junginys selektyviai slopina </w:t>
      </w:r>
      <w:proofErr w:type="spellStart"/>
      <w:r w:rsidRPr="00372F4C">
        <w:rPr>
          <w:rFonts w:ascii="Times New Roman" w:eastAsia="Calibri" w:hAnsi="Times New Roman" w:cs="Times New Roman"/>
        </w:rPr>
        <w:t>estradiolio</w:t>
      </w:r>
      <w:proofErr w:type="spellEnd"/>
      <w:r w:rsidRPr="00372F4C">
        <w:rPr>
          <w:rFonts w:ascii="Times New Roman" w:eastAsia="Calibri" w:hAnsi="Times New Roman" w:cs="Times New Roman"/>
        </w:rPr>
        <w:t xml:space="preserve"> jungimąsi prie pogumburio receptorių ir atgalinio ryšio mechanizmu</w:t>
      </w:r>
      <w:r w:rsidR="00BB0A06">
        <w:rPr>
          <w:rFonts w:ascii="Times New Roman" w:eastAsia="Calibri" w:hAnsi="Times New Roman" w:cs="Times New Roman"/>
        </w:rPr>
        <w:t>,</w:t>
      </w:r>
      <w:r w:rsidRPr="00372F4C">
        <w:rPr>
          <w:rFonts w:ascii="Times New Roman" w:eastAsia="Calibri" w:hAnsi="Times New Roman" w:cs="Times New Roman"/>
        </w:rPr>
        <w:t xml:space="preserve"> skatindamas </w:t>
      </w:r>
      <w:proofErr w:type="spellStart"/>
      <w:r w:rsidRPr="00372F4C">
        <w:rPr>
          <w:rFonts w:ascii="Times New Roman" w:eastAsia="Calibri" w:hAnsi="Times New Roman" w:cs="Times New Roman"/>
        </w:rPr>
        <w:t>gonadotropinų</w:t>
      </w:r>
      <w:proofErr w:type="spellEnd"/>
      <w:r w:rsidRPr="00372F4C">
        <w:rPr>
          <w:rFonts w:ascii="Times New Roman" w:eastAsia="Calibri" w:hAnsi="Times New Roman" w:cs="Times New Roman"/>
        </w:rPr>
        <w:t xml:space="preserve"> gamybą</w:t>
      </w:r>
      <w:r w:rsidR="00BB0A06">
        <w:rPr>
          <w:rFonts w:ascii="Times New Roman" w:eastAsia="Calibri" w:hAnsi="Times New Roman" w:cs="Times New Roman"/>
        </w:rPr>
        <w:t>,</w:t>
      </w:r>
      <w:r w:rsidRPr="00372F4C">
        <w:rPr>
          <w:rFonts w:ascii="Times New Roman" w:eastAsia="Calibri" w:hAnsi="Times New Roman" w:cs="Times New Roman"/>
        </w:rPr>
        <w:t xml:space="preserve"> stimuliuoja ovuliaciją.</w:t>
      </w:r>
    </w:p>
    <w:p w14:paraId="388258E1" w14:textId="77777777" w:rsidR="00372F4C" w:rsidRDefault="00372F4C" w:rsidP="00372F4C">
      <w:pPr>
        <w:spacing w:after="0" w:line="240" w:lineRule="auto"/>
        <w:rPr>
          <w:rFonts w:ascii="Times New Roman" w:eastAsia="Calibri" w:hAnsi="Times New Roman" w:cs="Times New Roman"/>
        </w:rPr>
      </w:pPr>
    </w:p>
    <w:p w14:paraId="6E693AA6" w14:textId="77777777" w:rsidR="000F3859" w:rsidRPr="000F3859" w:rsidRDefault="000F3859" w:rsidP="000F3859">
      <w:pPr>
        <w:spacing w:after="0" w:line="240" w:lineRule="auto"/>
        <w:rPr>
          <w:rFonts w:ascii="Times New Roman" w:eastAsia="Calibri" w:hAnsi="Times New Roman" w:cs="Times New Roman"/>
        </w:rPr>
      </w:pPr>
      <w:r w:rsidRPr="000F3859">
        <w:rPr>
          <w:rFonts w:ascii="Times New Roman" w:eastAsia="Calibri" w:hAnsi="Times New Roman" w:cs="Times New Roman"/>
        </w:rPr>
        <w:t>Veikimo mechanizmas</w:t>
      </w:r>
    </w:p>
    <w:p w14:paraId="55FBF282" w14:textId="7A2BFD97" w:rsidR="000F3859" w:rsidRDefault="000F3859" w:rsidP="000F3859">
      <w:pPr>
        <w:spacing w:after="0" w:line="240" w:lineRule="auto"/>
        <w:rPr>
          <w:rFonts w:ascii="Times New Roman" w:eastAsia="Calibri" w:hAnsi="Times New Roman" w:cs="Times New Roman"/>
        </w:rPr>
      </w:pPr>
      <w:proofErr w:type="spellStart"/>
      <w:r w:rsidRPr="000F3859">
        <w:rPr>
          <w:rFonts w:ascii="Times New Roman" w:eastAsia="Calibri" w:hAnsi="Times New Roman" w:cs="Times New Roman"/>
        </w:rPr>
        <w:t>Ovuliacinė</w:t>
      </w:r>
      <w:proofErr w:type="spellEnd"/>
      <w:r w:rsidRPr="000F3859">
        <w:rPr>
          <w:rFonts w:ascii="Times New Roman" w:eastAsia="Calibri" w:hAnsi="Times New Roman" w:cs="Times New Roman"/>
        </w:rPr>
        <w:t xml:space="preserve"> reakcija į ciklinį gydymą 50</w:t>
      </w:r>
      <w:r>
        <w:rPr>
          <w:rFonts w:ascii="Times New Roman" w:eastAsia="Calibri" w:hAnsi="Times New Roman" w:cs="Times New Roman"/>
        </w:rPr>
        <w:t> </w:t>
      </w:r>
      <w:r w:rsidRPr="000F3859">
        <w:rPr>
          <w:rFonts w:ascii="Times New Roman" w:eastAsia="Calibri" w:hAnsi="Times New Roman" w:cs="Times New Roman"/>
        </w:rPr>
        <w:t xml:space="preserve">mg </w:t>
      </w:r>
      <w:proofErr w:type="spellStart"/>
      <w:r w:rsidRPr="000F3859">
        <w:rPr>
          <w:rFonts w:ascii="Times New Roman" w:eastAsia="Calibri" w:hAnsi="Times New Roman" w:cs="Times New Roman"/>
        </w:rPr>
        <w:t>klomifeno</w:t>
      </w:r>
      <w:proofErr w:type="spellEnd"/>
      <w:r w:rsidRPr="000F3859">
        <w:rPr>
          <w:rFonts w:ascii="Times New Roman" w:eastAsia="Calibri" w:hAnsi="Times New Roman" w:cs="Times New Roman"/>
        </w:rPr>
        <w:t xml:space="preserve"> tabletėmis yra susijusi su padidėjusiu </w:t>
      </w:r>
      <w:proofErr w:type="spellStart"/>
      <w:r w:rsidRPr="000F3859">
        <w:rPr>
          <w:rFonts w:ascii="Times New Roman" w:eastAsia="Calibri" w:hAnsi="Times New Roman" w:cs="Times New Roman"/>
        </w:rPr>
        <w:t>hipofizės</w:t>
      </w:r>
      <w:proofErr w:type="spellEnd"/>
      <w:r w:rsidRPr="000F3859">
        <w:rPr>
          <w:rFonts w:ascii="Times New Roman" w:eastAsia="Calibri" w:hAnsi="Times New Roman" w:cs="Times New Roman"/>
        </w:rPr>
        <w:t xml:space="preserve"> </w:t>
      </w:r>
      <w:proofErr w:type="spellStart"/>
      <w:r w:rsidRPr="000F3859">
        <w:rPr>
          <w:rFonts w:ascii="Times New Roman" w:eastAsia="Calibri" w:hAnsi="Times New Roman" w:cs="Times New Roman"/>
        </w:rPr>
        <w:t>gonadotropinų</w:t>
      </w:r>
      <w:proofErr w:type="spellEnd"/>
      <w:r w:rsidRPr="000F3859">
        <w:rPr>
          <w:rFonts w:ascii="Times New Roman" w:eastAsia="Calibri" w:hAnsi="Times New Roman" w:cs="Times New Roman"/>
        </w:rPr>
        <w:t xml:space="preserve"> išsiskyrimu, kuris savo ruožtu stimuliuoja kiaušidžių folikulo brendimą ir endokrininį aktyvumą.</w:t>
      </w:r>
    </w:p>
    <w:p w14:paraId="1AA882FE" w14:textId="77777777" w:rsidR="000F3859" w:rsidRPr="000F3859" w:rsidRDefault="000F3859" w:rsidP="000F3859">
      <w:pPr>
        <w:spacing w:after="0" w:line="240" w:lineRule="auto"/>
        <w:rPr>
          <w:rFonts w:ascii="Times New Roman" w:eastAsia="Calibri" w:hAnsi="Times New Roman" w:cs="Times New Roman"/>
        </w:rPr>
      </w:pPr>
    </w:p>
    <w:p w14:paraId="2A250BAF" w14:textId="77777777" w:rsidR="000F3859" w:rsidRPr="0092741C" w:rsidRDefault="000F3859" w:rsidP="000F3859">
      <w:pPr>
        <w:spacing w:after="0" w:line="240" w:lineRule="auto"/>
        <w:rPr>
          <w:rFonts w:ascii="Times New Roman" w:eastAsia="Calibri" w:hAnsi="Times New Roman" w:cs="Times New Roman"/>
        </w:rPr>
      </w:pPr>
      <w:proofErr w:type="spellStart"/>
      <w:r w:rsidRPr="0092741C">
        <w:rPr>
          <w:rFonts w:ascii="Times New Roman" w:eastAsia="Calibri" w:hAnsi="Times New Roman" w:cs="Times New Roman"/>
        </w:rPr>
        <w:t>Farmakodinaminis</w:t>
      </w:r>
      <w:proofErr w:type="spellEnd"/>
      <w:r w:rsidRPr="0092741C">
        <w:rPr>
          <w:rFonts w:ascii="Times New Roman" w:eastAsia="Calibri" w:hAnsi="Times New Roman" w:cs="Times New Roman"/>
        </w:rPr>
        <w:t xml:space="preserve"> poveikis</w:t>
      </w:r>
    </w:p>
    <w:p w14:paraId="53B0CED0" w14:textId="09A418D3" w:rsidR="000F3859" w:rsidRPr="000F3859" w:rsidRDefault="000F3859" w:rsidP="000F3859">
      <w:pPr>
        <w:spacing w:after="0" w:line="240" w:lineRule="auto"/>
        <w:rPr>
          <w:rFonts w:ascii="Times New Roman" w:eastAsia="Calibri" w:hAnsi="Times New Roman" w:cs="Times New Roman"/>
        </w:rPr>
      </w:pPr>
      <w:r w:rsidRPr="000F3859">
        <w:rPr>
          <w:rFonts w:ascii="Times New Roman" w:eastAsia="Calibri" w:hAnsi="Times New Roman" w:cs="Times New Roman"/>
        </w:rPr>
        <w:t>50</w:t>
      </w:r>
      <w:r>
        <w:rPr>
          <w:rFonts w:ascii="Times New Roman" w:eastAsia="Calibri" w:hAnsi="Times New Roman" w:cs="Times New Roman"/>
        </w:rPr>
        <w:t> </w:t>
      </w:r>
      <w:r w:rsidRPr="000F3859">
        <w:rPr>
          <w:rFonts w:ascii="Times New Roman" w:eastAsia="Calibri" w:hAnsi="Times New Roman" w:cs="Times New Roman"/>
        </w:rPr>
        <w:t xml:space="preserve">mg </w:t>
      </w:r>
      <w:proofErr w:type="spellStart"/>
      <w:r w:rsidRPr="000F3859">
        <w:rPr>
          <w:rFonts w:ascii="Times New Roman" w:eastAsia="Calibri" w:hAnsi="Times New Roman" w:cs="Times New Roman"/>
        </w:rPr>
        <w:t>klomifeno</w:t>
      </w:r>
      <w:proofErr w:type="spellEnd"/>
      <w:r w:rsidRPr="000F3859">
        <w:rPr>
          <w:rFonts w:ascii="Times New Roman" w:eastAsia="Calibri" w:hAnsi="Times New Roman" w:cs="Times New Roman"/>
        </w:rPr>
        <w:t xml:space="preserve"> tabletės yra </w:t>
      </w:r>
      <w:proofErr w:type="spellStart"/>
      <w:r w:rsidRPr="000F3859">
        <w:rPr>
          <w:rFonts w:ascii="Times New Roman" w:eastAsia="Calibri" w:hAnsi="Times New Roman" w:cs="Times New Roman"/>
        </w:rPr>
        <w:t>triariletileno</w:t>
      </w:r>
      <w:proofErr w:type="spellEnd"/>
      <w:r w:rsidRPr="000F3859">
        <w:rPr>
          <w:rFonts w:ascii="Times New Roman" w:eastAsia="Calibri" w:hAnsi="Times New Roman" w:cs="Times New Roman"/>
        </w:rPr>
        <w:t xml:space="preserve"> junginys (susijęs su </w:t>
      </w:r>
      <w:proofErr w:type="spellStart"/>
      <w:r w:rsidRPr="000F3859">
        <w:rPr>
          <w:rFonts w:ascii="Times New Roman" w:eastAsia="Calibri" w:hAnsi="Times New Roman" w:cs="Times New Roman"/>
        </w:rPr>
        <w:t>chlorotrianizen</w:t>
      </w:r>
      <w:r w:rsidR="00446505">
        <w:rPr>
          <w:rFonts w:ascii="Times New Roman" w:eastAsia="Calibri" w:hAnsi="Times New Roman" w:cs="Times New Roman"/>
        </w:rPr>
        <w:t>u</w:t>
      </w:r>
      <w:proofErr w:type="spellEnd"/>
      <w:r w:rsidRPr="000F3859">
        <w:rPr>
          <w:rFonts w:ascii="Times New Roman" w:eastAsia="Calibri" w:hAnsi="Times New Roman" w:cs="Times New Roman"/>
        </w:rPr>
        <w:t xml:space="preserve"> ir </w:t>
      </w:r>
      <w:proofErr w:type="spellStart"/>
      <w:r w:rsidRPr="000F3859">
        <w:rPr>
          <w:rFonts w:ascii="Times New Roman" w:eastAsia="Calibri" w:hAnsi="Times New Roman" w:cs="Times New Roman"/>
        </w:rPr>
        <w:t>triparanoli</w:t>
      </w:r>
      <w:r w:rsidR="00446505">
        <w:rPr>
          <w:rFonts w:ascii="Times New Roman" w:eastAsia="Calibri" w:hAnsi="Times New Roman" w:cs="Times New Roman"/>
        </w:rPr>
        <w:t>u</w:t>
      </w:r>
      <w:proofErr w:type="spellEnd"/>
      <w:r w:rsidRPr="000F3859">
        <w:rPr>
          <w:rFonts w:ascii="Times New Roman" w:eastAsia="Calibri" w:hAnsi="Times New Roman" w:cs="Times New Roman"/>
        </w:rPr>
        <w:t>). Tai yra nesteroidinė medžiaga, kuri stimuliuoja ovuliaciją didelei procentinei daliai tinkamai atrinktų moterų, kurioms nevyksta ovuliacija.</w:t>
      </w:r>
    </w:p>
    <w:p w14:paraId="7E3EFF15" w14:textId="77777777" w:rsidR="000F3859" w:rsidRPr="00372F4C" w:rsidRDefault="000F3859" w:rsidP="00372F4C">
      <w:pPr>
        <w:spacing w:after="0" w:line="240" w:lineRule="auto"/>
        <w:rPr>
          <w:rFonts w:ascii="Times New Roman" w:eastAsia="Calibri" w:hAnsi="Times New Roman" w:cs="Times New Roman"/>
        </w:rPr>
      </w:pPr>
    </w:p>
    <w:p w14:paraId="7B988BF9"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5.2</w:t>
      </w:r>
      <w:r w:rsidRPr="00372F4C">
        <w:rPr>
          <w:rFonts w:ascii="Times New Roman" w:eastAsia="Calibri" w:hAnsi="Times New Roman" w:cs="Times New Roman"/>
          <w:b/>
          <w:bCs/>
        </w:rPr>
        <w:tab/>
      </w:r>
      <w:proofErr w:type="spellStart"/>
      <w:r w:rsidRPr="00372F4C">
        <w:rPr>
          <w:rFonts w:ascii="Times New Roman" w:eastAsia="Calibri" w:hAnsi="Times New Roman" w:cs="Times New Roman"/>
          <w:b/>
          <w:bCs/>
        </w:rPr>
        <w:t>Farmakokinetinės</w:t>
      </w:r>
      <w:proofErr w:type="spellEnd"/>
      <w:r w:rsidRPr="00372F4C">
        <w:rPr>
          <w:rFonts w:ascii="Times New Roman" w:eastAsia="Calibri" w:hAnsi="Times New Roman" w:cs="Times New Roman"/>
          <w:b/>
          <w:bCs/>
        </w:rPr>
        <w:t xml:space="preserve"> savybės</w:t>
      </w:r>
    </w:p>
    <w:p w14:paraId="263EC04D" w14:textId="77777777" w:rsidR="00372F4C" w:rsidRPr="00372F4C" w:rsidRDefault="00372F4C" w:rsidP="00372F4C">
      <w:pPr>
        <w:spacing w:after="0" w:line="240" w:lineRule="auto"/>
        <w:rPr>
          <w:rFonts w:ascii="Times New Roman" w:eastAsia="Calibri" w:hAnsi="Times New Roman" w:cs="Times New Roman"/>
        </w:rPr>
      </w:pPr>
    </w:p>
    <w:p w14:paraId="506412BA" w14:textId="77777777" w:rsidR="00372F4C" w:rsidRPr="00372F4C" w:rsidRDefault="00372F4C" w:rsidP="00372F4C">
      <w:pPr>
        <w:spacing w:after="0" w:line="240" w:lineRule="auto"/>
        <w:rPr>
          <w:rFonts w:ascii="Times New Roman" w:eastAsia="Calibri" w:hAnsi="Times New Roman" w:cs="Times New Roman"/>
          <w:u w:val="single"/>
        </w:rPr>
      </w:pPr>
      <w:r w:rsidRPr="00372F4C">
        <w:rPr>
          <w:rFonts w:ascii="Times New Roman" w:eastAsia="Calibri" w:hAnsi="Times New Roman" w:cs="Times New Roman"/>
          <w:u w:val="single"/>
        </w:rPr>
        <w:t>Absorbcija</w:t>
      </w:r>
    </w:p>
    <w:p w14:paraId="2A2F51B9"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Išgertas </w:t>
      </w: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gerai absorbuojamas iš virškinimo trakto. </w:t>
      </w:r>
    </w:p>
    <w:p w14:paraId="745EEC1D" w14:textId="77777777" w:rsidR="00372F4C" w:rsidRPr="00372F4C" w:rsidRDefault="00372F4C" w:rsidP="00372F4C">
      <w:pPr>
        <w:spacing w:after="0" w:line="240" w:lineRule="auto"/>
        <w:rPr>
          <w:rFonts w:ascii="Times New Roman" w:eastAsia="Calibri" w:hAnsi="Times New Roman" w:cs="Times New Roman"/>
        </w:rPr>
      </w:pPr>
    </w:p>
    <w:p w14:paraId="7895006E" w14:textId="77777777" w:rsidR="00372F4C" w:rsidRPr="00372F4C" w:rsidRDefault="00372F4C" w:rsidP="00372F4C">
      <w:pPr>
        <w:spacing w:after="0" w:line="240" w:lineRule="auto"/>
        <w:rPr>
          <w:rFonts w:ascii="Times New Roman" w:eastAsia="Calibri" w:hAnsi="Times New Roman" w:cs="Times New Roman"/>
          <w:u w:val="single"/>
        </w:rPr>
      </w:pPr>
      <w:r w:rsidRPr="00372F4C">
        <w:rPr>
          <w:rFonts w:ascii="Times New Roman" w:eastAsia="Calibri" w:hAnsi="Times New Roman" w:cs="Times New Roman"/>
          <w:u w:val="single"/>
        </w:rPr>
        <w:t>Pasiskirstymas</w:t>
      </w:r>
    </w:p>
    <w:p w14:paraId="073E6B62" w14:textId="26AB4921"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Jis stipriai jungiasi prie </w:t>
      </w:r>
      <w:r w:rsidR="00446505">
        <w:rPr>
          <w:rFonts w:ascii="Times New Roman" w:eastAsia="Calibri" w:hAnsi="Times New Roman" w:cs="Times New Roman"/>
        </w:rPr>
        <w:t xml:space="preserve">kraujo </w:t>
      </w:r>
      <w:r w:rsidRPr="00372F4C">
        <w:rPr>
          <w:rFonts w:ascii="Times New Roman" w:eastAsia="Calibri" w:hAnsi="Times New Roman" w:cs="Times New Roman"/>
        </w:rPr>
        <w:t>plazmos baltymų.</w:t>
      </w:r>
    </w:p>
    <w:p w14:paraId="00AA45FA" w14:textId="77777777" w:rsidR="00372F4C" w:rsidRPr="00372F4C" w:rsidRDefault="00372F4C" w:rsidP="00372F4C">
      <w:pPr>
        <w:spacing w:after="0" w:line="240" w:lineRule="auto"/>
        <w:rPr>
          <w:rFonts w:ascii="Times New Roman" w:eastAsia="Calibri" w:hAnsi="Times New Roman" w:cs="Times New Roman"/>
        </w:rPr>
      </w:pPr>
    </w:p>
    <w:p w14:paraId="1F4B4437" w14:textId="77777777" w:rsidR="00372F4C" w:rsidRPr="00372F4C" w:rsidRDefault="00372F4C" w:rsidP="00372F4C">
      <w:pPr>
        <w:spacing w:after="0" w:line="240" w:lineRule="auto"/>
        <w:rPr>
          <w:rFonts w:ascii="Times New Roman" w:eastAsia="Calibri" w:hAnsi="Times New Roman" w:cs="Times New Roman"/>
          <w:u w:val="single"/>
        </w:rPr>
      </w:pPr>
      <w:proofErr w:type="spellStart"/>
      <w:r w:rsidRPr="00372F4C">
        <w:rPr>
          <w:rFonts w:ascii="Times New Roman" w:eastAsia="Calibri" w:hAnsi="Times New Roman" w:cs="Times New Roman"/>
          <w:u w:val="single"/>
        </w:rPr>
        <w:t>Biotransformacija</w:t>
      </w:r>
      <w:proofErr w:type="spellEnd"/>
    </w:p>
    <w:p w14:paraId="2584B4E5" w14:textId="4FDCE28F" w:rsidR="00372F4C" w:rsidRPr="00372F4C" w:rsidRDefault="00372F4C" w:rsidP="00372F4C">
      <w:pPr>
        <w:spacing w:after="0" w:line="240" w:lineRule="auto"/>
        <w:rPr>
          <w:rFonts w:ascii="Times New Roman" w:eastAsia="Calibri" w:hAnsi="Times New Roman" w:cs="Times New Roman"/>
        </w:rPr>
      </w:pP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ir jo metabolitai </w:t>
      </w:r>
      <w:r w:rsidR="00AD7F66">
        <w:rPr>
          <w:rFonts w:ascii="Times New Roman" w:eastAsia="Calibri" w:hAnsi="Times New Roman" w:cs="Times New Roman"/>
        </w:rPr>
        <w:t>prasiskverbia per</w:t>
      </w:r>
      <w:r w:rsidR="00AD7F66" w:rsidRPr="00372F4C">
        <w:rPr>
          <w:rFonts w:ascii="Times New Roman" w:eastAsia="Calibri" w:hAnsi="Times New Roman" w:cs="Times New Roman"/>
        </w:rPr>
        <w:t xml:space="preserve"> </w:t>
      </w:r>
      <w:proofErr w:type="spellStart"/>
      <w:r w:rsidR="00AD7F66">
        <w:rPr>
          <w:rFonts w:ascii="Times New Roman" w:eastAsia="Calibri" w:hAnsi="Times New Roman" w:cs="Times New Roman"/>
        </w:rPr>
        <w:t>enterohepatinę</w:t>
      </w:r>
      <w:proofErr w:type="spellEnd"/>
      <w:r w:rsidR="00AD7F66">
        <w:rPr>
          <w:rFonts w:ascii="Times New Roman" w:eastAsia="Calibri" w:hAnsi="Times New Roman" w:cs="Times New Roman"/>
        </w:rPr>
        <w:t xml:space="preserve"> </w:t>
      </w:r>
      <w:r w:rsidRPr="00372F4C">
        <w:rPr>
          <w:rFonts w:ascii="Times New Roman" w:eastAsia="Calibri" w:hAnsi="Times New Roman" w:cs="Times New Roman"/>
        </w:rPr>
        <w:t>kraujotaką ir kaupiasi riebaliniame audinyje.</w:t>
      </w:r>
    </w:p>
    <w:p w14:paraId="6F1C7C09" w14:textId="77777777" w:rsidR="00372F4C" w:rsidRPr="00372F4C" w:rsidRDefault="00372F4C" w:rsidP="00372F4C">
      <w:pPr>
        <w:spacing w:after="0" w:line="240" w:lineRule="auto"/>
        <w:rPr>
          <w:rFonts w:ascii="Times New Roman" w:eastAsia="Calibri" w:hAnsi="Times New Roman" w:cs="Times New Roman"/>
        </w:rPr>
      </w:pPr>
    </w:p>
    <w:p w14:paraId="32CF485D" w14:textId="77777777" w:rsidR="00372F4C" w:rsidRPr="00372F4C" w:rsidRDefault="00372F4C" w:rsidP="00372F4C">
      <w:pPr>
        <w:spacing w:after="0" w:line="240" w:lineRule="auto"/>
        <w:rPr>
          <w:rFonts w:ascii="Times New Roman" w:eastAsia="Calibri" w:hAnsi="Times New Roman" w:cs="Times New Roman"/>
          <w:u w:val="single"/>
        </w:rPr>
      </w:pPr>
      <w:r w:rsidRPr="00372F4C">
        <w:rPr>
          <w:rFonts w:ascii="Times New Roman" w:eastAsia="Calibri" w:hAnsi="Times New Roman" w:cs="Times New Roman"/>
          <w:u w:val="single"/>
        </w:rPr>
        <w:t>Eliminacija</w:t>
      </w:r>
    </w:p>
    <w:p w14:paraId="5517E6FC" w14:textId="736DA5AA" w:rsidR="00372F4C" w:rsidRPr="00372F4C" w:rsidRDefault="00165168" w:rsidP="00372F4C">
      <w:pPr>
        <w:spacing w:after="0" w:line="240" w:lineRule="auto"/>
        <w:rPr>
          <w:rFonts w:ascii="Times New Roman" w:eastAsia="Calibri" w:hAnsi="Times New Roman" w:cs="Times New Roman"/>
        </w:rPr>
      </w:pPr>
      <w:r>
        <w:rPr>
          <w:rFonts w:ascii="Times New Roman" w:eastAsia="Calibri" w:hAnsi="Times New Roman" w:cs="Times New Roman"/>
        </w:rPr>
        <w:t>Dėl</w:t>
      </w:r>
      <w:r w:rsidRPr="00372F4C">
        <w:rPr>
          <w:rFonts w:ascii="Times New Roman" w:eastAsia="Calibri" w:hAnsi="Times New Roman" w:cs="Times New Roman"/>
        </w:rPr>
        <w:t xml:space="preserve"> </w:t>
      </w:r>
      <w:r w:rsidR="00372F4C" w:rsidRPr="00372F4C">
        <w:rPr>
          <w:rFonts w:ascii="Times New Roman" w:eastAsia="Calibri" w:hAnsi="Times New Roman" w:cs="Times New Roman"/>
        </w:rPr>
        <w:t>stipra</w:t>
      </w:r>
      <w:r>
        <w:rPr>
          <w:rFonts w:ascii="Times New Roman" w:eastAsia="Calibri" w:hAnsi="Times New Roman" w:cs="Times New Roman"/>
        </w:rPr>
        <w:t>us</w:t>
      </w:r>
      <w:r w:rsidR="00372F4C" w:rsidRPr="00372F4C">
        <w:rPr>
          <w:rFonts w:ascii="Times New Roman" w:eastAsia="Calibri" w:hAnsi="Times New Roman" w:cs="Times New Roman"/>
        </w:rPr>
        <w:t xml:space="preserve"> jungi</w:t>
      </w:r>
      <w:r>
        <w:rPr>
          <w:rFonts w:ascii="Times New Roman" w:eastAsia="Calibri" w:hAnsi="Times New Roman" w:cs="Times New Roman"/>
        </w:rPr>
        <w:t>mosi</w:t>
      </w:r>
      <w:r w:rsidR="00372F4C" w:rsidRPr="00372F4C">
        <w:rPr>
          <w:rFonts w:ascii="Times New Roman" w:eastAsia="Calibri" w:hAnsi="Times New Roman" w:cs="Times New Roman"/>
        </w:rPr>
        <w:t xml:space="preserve"> prie </w:t>
      </w:r>
      <w:r>
        <w:rPr>
          <w:rFonts w:ascii="Times New Roman" w:eastAsia="Calibri" w:hAnsi="Times New Roman" w:cs="Times New Roman"/>
        </w:rPr>
        <w:t xml:space="preserve">kraujo </w:t>
      </w:r>
      <w:r w:rsidR="00372F4C" w:rsidRPr="00372F4C">
        <w:rPr>
          <w:rFonts w:ascii="Times New Roman" w:eastAsia="Calibri" w:hAnsi="Times New Roman" w:cs="Times New Roman"/>
        </w:rPr>
        <w:t>plazmos baltymų</w:t>
      </w:r>
      <w:r>
        <w:rPr>
          <w:rFonts w:ascii="Times New Roman" w:eastAsia="Calibri" w:hAnsi="Times New Roman" w:cs="Times New Roman"/>
        </w:rPr>
        <w:t xml:space="preserve"> eliminacija iš </w:t>
      </w:r>
      <w:proofErr w:type="spellStart"/>
      <w:r>
        <w:rPr>
          <w:rFonts w:ascii="Times New Roman" w:eastAsia="Calibri" w:hAnsi="Times New Roman" w:cs="Times New Roman"/>
        </w:rPr>
        <w:t>kaujo</w:t>
      </w:r>
      <w:proofErr w:type="spellEnd"/>
      <w:r w:rsidR="00372F4C" w:rsidRPr="00372F4C">
        <w:rPr>
          <w:rFonts w:ascii="Times New Roman" w:eastAsia="Calibri" w:hAnsi="Times New Roman" w:cs="Times New Roman"/>
        </w:rPr>
        <w:t xml:space="preserve"> plazmos</w:t>
      </w:r>
      <w:r>
        <w:rPr>
          <w:rFonts w:ascii="Times New Roman" w:eastAsia="Calibri" w:hAnsi="Times New Roman" w:cs="Times New Roman"/>
        </w:rPr>
        <w:t xml:space="preserve"> yra lėta</w:t>
      </w:r>
      <w:r w:rsidR="00372F4C" w:rsidRPr="00372F4C">
        <w:rPr>
          <w:rFonts w:ascii="Times New Roman" w:eastAsia="Calibri" w:hAnsi="Times New Roman" w:cs="Times New Roman"/>
        </w:rPr>
        <w:t xml:space="preserve"> (pusinės eliminacijos laikas yra 5–7 dienos). </w:t>
      </w:r>
      <w:r>
        <w:rPr>
          <w:rFonts w:ascii="Times New Roman" w:eastAsia="Calibri" w:hAnsi="Times New Roman" w:cs="Times New Roman"/>
        </w:rPr>
        <w:t>Vykstant</w:t>
      </w:r>
      <w:r w:rsidRPr="00372F4C">
        <w:rPr>
          <w:rFonts w:ascii="Times New Roman" w:eastAsia="Calibri" w:hAnsi="Times New Roman" w:cs="Times New Roman"/>
        </w:rPr>
        <w:t xml:space="preserve"> </w:t>
      </w:r>
      <w:proofErr w:type="spellStart"/>
      <w:r w:rsidR="00372F4C" w:rsidRPr="00372F4C">
        <w:rPr>
          <w:rFonts w:ascii="Times New Roman" w:eastAsia="Calibri" w:hAnsi="Times New Roman" w:cs="Times New Roman"/>
        </w:rPr>
        <w:t>klomifen</w:t>
      </w:r>
      <w:r>
        <w:rPr>
          <w:rFonts w:ascii="Times New Roman" w:eastAsia="Calibri" w:hAnsi="Times New Roman" w:cs="Times New Roman"/>
        </w:rPr>
        <w:t>o</w:t>
      </w:r>
      <w:proofErr w:type="spellEnd"/>
      <w:r>
        <w:rPr>
          <w:rFonts w:ascii="Times New Roman" w:eastAsia="Calibri" w:hAnsi="Times New Roman" w:cs="Times New Roman"/>
        </w:rPr>
        <w:t xml:space="preserve"> metabolizmui,</w:t>
      </w:r>
      <w:r w:rsidR="00372F4C" w:rsidRPr="00372F4C">
        <w:rPr>
          <w:rFonts w:ascii="Times New Roman" w:eastAsia="Calibri" w:hAnsi="Times New Roman" w:cs="Times New Roman"/>
        </w:rPr>
        <w:t xml:space="preserve"> susidaro </w:t>
      </w:r>
      <w:proofErr w:type="spellStart"/>
      <w:r w:rsidR="00372F4C" w:rsidRPr="00372F4C">
        <w:rPr>
          <w:rFonts w:ascii="Times New Roman" w:eastAsia="Calibri" w:hAnsi="Times New Roman" w:cs="Times New Roman"/>
        </w:rPr>
        <w:t>antiestrogeniniai</w:t>
      </w:r>
      <w:proofErr w:type="spellEnd"/>
      <w:r w:rsidR="00372F4C" w:rsidRPr="00372F4C">
        <w:rPr>
          <w:rFonts w:ascii="Times New Roman" w:eastAsia="Calibri" w:hAnsi="Times New Roman" w:cs="Times New Roman"/>
        </w:rPr>
        <w:t xml:space="preserve"> ilgą laiką organizme aptinkami metabolitai</w:t>
      </w:r>
      <w:r>
        <w:rPr>
          <w:rFonts w:ascii="Times New Roman" w:eastAsia="Calibri" w:hAnsi="Times New Roman" w:cs="Times New Roman"/>
        </w:rPr>
        <w:t>; pirminė medžiaga</w:t>
      </w:r>
      <w:r w:rsidR="00372F4C" w:rsidRPr="00372F4C">
        <w:rPr>
          <w:rFonts w:ascii="Times New Roman" w:eastAsia="Calibri" w:hAnsi="Times New Roman" w:cs="Times New Roman"/>
        </w:rPr>
        <w:t xml:space="preserve"> ir metabolitai paprastai išsiskiria per 3 savaites daugiausia su išmatomis.</w:t>
      </w:r>
    </w:p>
    <w:p w14:paraId="11052B2A" w14:textId="77777777" w:rsidR="00372F4C" w:rsidRPr="00372F4C" w:rsidRDefault="00372F4C" w:rsidP="00372F4C">
      <w:pPr>
        <w:spacing w:after="0" w:line="240" w:lineRule="auto"/>
        <w:rPr>
          <w:rFonts w:ascii="Times New Roman" w:eastAsia="Calibri" w:hAnsi="Times New Roman" w:cs="Times New Roman"/>
        </w:rPr>
      </w:pPr>
    </w:p>
    <w:p w14:paraId="0E55A707" w14:textId="50796783"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Po 5 dienų suminė </w:t>
      </w:r>
      <w:r w:rsidRPr="00372F4C">
        <w:rPr>
          <w:rFonts w:ascii="Times New Roman" w:eastAsia="Calibri" w:hAnsi="Times New Roman" w:cs="Times New Roman"/>
          <w:vertAlign w:val="superscript"/>
        </w:rPr>
        <w:t>14</w:t>
      </w:r>
      <w:r w:rsidRPr="00372F4C">
        <w:rPr>
          <w:rFonts w:ascii="Times New Roman" w:eastAsia="Calibri" w:hAnsi="Times New Roman" w:cs="Times New Roman"/>
        </w:rPr>
        <w:t xml:space="preserve">C pažymėto preparato </w:t>
      </w:r>
      <w:proofErr w:type="spellStart"/>
      <w:r w:rsidRPr="00372F4C">
        <w:rPr>
          <w:rFonts w:ascii="Times New Roman" w:eastAsia="Calibri" w:hAnsi="Times New Roman" w:cs="Times New Roman"/>
        </w:rPr>
        <w:t>ekskrecija</w:t>
      </w:r>
      <w:proofErr w:type="spellEnd"/>
      <w:r w:rsidRPr="00372F4C">
        <w:rPr>
          <w:rFonts w:ascii="Times New Roman" w:eastAsia="Calibri" w:hAnsi="Times New Roman" w:cs="Times New Roman"/>
        </w:rPr>
        <w:t xml:space="preserve"> su šlapimu ir išmatomis buvo vidutiniškai maždaug 50</w:t>
      </w:r>
      <w:r w:rsidR="00254CAB">
        <w:rPr>
          <w:rFonts w:ascii="Times New Roman" w:eastAsia="Calibri" w:hAnsi="Times New Roman" w:cs="Times New Roman"/>
        </w:rPr>
        <w:t> </w:t>
      </w:r>
      <w:r w:rsidRPr="00372F4C">
        <w:rPr>
          <w:rFonts w:ascii="Times New Roman" w:eastAsia="Calibri" w:hAnsi="Times New Roman" w:cs="Times New Roman"/>
        </w:rPr>
        <w:t xml:space="preserve">% išgertos dozės (tirti 6 pacientai), vidutinė </w:t>
      </w:r>
      <w:proofErr w:type="spellStart"/>
      <w:r w:rsidRPr="00372F4C">
        <w:rPr>
          <w:rFonts w:ascii="Times New Roman" w:eastAsia="Calibri" w:hAnsi="Times New Roman" w:cs="Times New Roman"/>
        </w:rPr>
        <w:t>ekskrecija</w:t>
      </w:r>
      <w:proofErr w:type="spellEnd"/>
      <w:r w:rsidRPr="00372F4C">
        <w:rPr>
          <w:rFonts w:ascii="Times New Roman" w:eastAsia="Calibri" w:hAnsi="Times New Roman" w:cs="Times New Roman"/>
        </w:rPr>
        <w:t xml:space="preserve"> su šlapimu buvo 7,8</w:t>
      </w:r>
      <w:r w:rsidR="00254CAB">
        <w:rPr>
          <w:rFonts w:ascii="Times New Roman" w:eastAsia="Calibri" w:hAnsi="Times New Roman" w:cs="Times New Roman"/>
        </w:rPr>
        <w:t> </w:t>
      </w:r>
      <w:r w:rsidRPr="00372F4C">
        <w:rPr>
          <w:rFonts w:ascii="Times New Roman" w:eastAsia="Calibri" w:hAnsi="Times New Roman" w:cs="Times New Roman"/>
        </w:rPr>
        <w:t xml:space="preserve">%, vidutinė </w:t>
      </w:r>
      <w:proofErr w:type="spellStart"/>
      <w:r w:rsidRPr="00372F4C">
        <w:rPr>
          <w:rFonts w:ascii="Times New Roman" w:eastAsia="Calibri" w:hAnsi="Times New Roman" w:cs="Times New Roman"/>
        </w:rPr>
        <w:t>ekskrecija</w:t>
      </w:r>
      <w:proofErr w:type="spellEnd"/>
      <w:r w:rsidRPr="00372F4C">
        <w:rPr>
          <w:rFonts w:ascii="Times New Roman" w:eastAsia="Calibri" w:hAnsi="Times New Roman" w:cs="Times New Roman"/>
        </w:rPr>
        <w:t xml:space="preserve"> su išmatomis – 42,4</w:t>
      </w:r>
      <w:r w:rsidR="00254CAB">
        <w:rPr>
          <w:rFonts w:ascii="Times New Roman" w:eastAsia="Calibri" w:hAnsi="Times New Roman" w:cs="Times New Roman"/>
        </w:rPr>
        <w:t> </w:t>
      </w:r>
      <w:r w:rsidRPr="00372F4C">
        <w:rPr>
          <w:rFonts w:ascii="Times New Roman" w:eastAsia="Calibri" w:hAnsi="Times New Roman" w:cs="Times New Roman"/>
        </w:rPr>
        <w:t xml:space="preserve">% dozės. Vidutinis </w:t>
      </w:r>
      <w:proofErr w:type="spellStart"/>
      <w:r w:rsidRPr="00372F4C">
        <w:rPr>
          <w:rFonts w:ascii="Times New Roman" w:eastAsia="Calibri" w:hAnsi="Times New Roman" w:cs="Times New Roman"/>
        </w:rPr>
        <w:t>ekskrecijos</w:t>
      </w:r>
      <w:proofErr w:type="spellEnd"/>
      <w:r w:rsidRPr="00372F4C">
        <w:rPr>
          <w:rFonts w:ascii="Times New Roman" w:eastAsia="Calibri" w:hAnsi="Times New Roman" w:cs="Times New Roman"/>
        </w:rPr>
        <w:t xml:space="preserve"> greitis buvo 0,73</w:t>
      </w:r>
      <w:r w:rsidR="00254CAB">
        <w:rPr>
          <w:rFonts w:ascii="Times New Roman" w:eastAsia="Calibri" w:hAnsi="Times New Roman" w:cs="Times New Roman"/>
        </w:rPr>
        <w:t> </w:t>
      </w:r>
      <w:r w:rsidRPr="00372F4C">
        <w:rPr>
          <w:rFonts w:ascii="Times New Roman" w:eastAsia="Calibri" w:hAnsi="Times New Roman" w:cs="Times New Roman"/>
        </w:rPr>
        <w:t xml:space="preserve">% </w:t>
      </w:r>
      <w:r w:rsidRPr="00372F4C">
        <w:rPr>
          <w:rFonts w:ascii="Times New Roman" w:eastAsia="Calibri" w:hAnsi="Times New Roman" w:cs="Times New Roman"/>
          <w:vertAlign w:val="superscript"/>
        </w:rPr>
        <w:t>14</w:t>
      </w:r>
      <w:r w:rsidRPr="00372F4C">
        <w:rPr>
          <w:rFonts w:ascii="Times New Roman" w:eastAsia="Calibri" w:hAnsi="Times New Roman" w:cs="Times New Roman"/>
        </w:rPr>
        <w:t xml:space="preserve">C </w:t>
      </w:r>
      <w:r w:rsidR="00254CAB">
        <w:rPr>
          <w:rFonts w:ascii="Times New Roman" w:eastAsia="Calibri" w:hAnsi="Times New Roman" w:cs="Times New Roman"/>
        </w:rPr>
        <w:t xml:space="preserve">pažymėtos </w:t>
      </w:r>
      <w:r w:rsidRPr="00372F4C">
        <w:rPr>
          <w:rFonts w:ascii="Times New Roman" w:eastAsia="Calibri" w:hAnsi="Times New Roman" w:cs="Times New Roman"/>
        </w:rPr>
        <w:t>dozės per parą po 31</w:t>
      </w:r>
      <w:r w:rsidRPr="00372F4C">
        <w:rPr>
          <w:rFonts w:ascii="Times New Roman" w:eastAsia="Calibri" w:hAnsi="Times New Roman" w:cs="Times New Roman"/>
        </w:rPr>
        <w:noBreakHyphen/>
        <w:t xml:space="preserve">35 dienų ir 0,45% </w:t>
      </w:r>
      <w:r w:rsidRPr="00372F4C">
        <w:rPr>
          <w:rFonts w:ascii="Times New Roman" w:eastAsia="Calibri" w:hAnsi="Times New Roman" w:cs="Times New Roman"/>
          <w:vertAlign w:val="superscript"/>
        </w:rPr>
        <w:t>14</w:t>
      </w:r>
      <w:r w:rsidRPr="00372F4C">
        <w:rPr>
          <w:rFonts w:ascii="Times New Roman" w:eastAsia="Calibri" w:hAnsi="Times New Roman" w:cs="Times New Roman"/>
        </w:rPr>
        <w:t xml:space="preserve">C </w:t>
      </w:r>
      <w:r w:rsidR="00254CAB">
        <w:rPr>
          <w:rFonts w:ascii="Times New Roman" w:eastAsia="Calibri" w:hAnsi="Times New Roman" w:cs="Times New Roman"/>
        </w:rPr>
        <w:t xml:space="preserve">pažymėtos </w:t>
      </w:r>
      <w:r w:rsidRPr="00372F4C">
        <w:rPr>
          <w:rFonts w:ascii="Times New Roman" w:eastAsia="Calibri" w:hAnsi="Times New Roman" w:cs="Times New Roman"/>
        </w:rPr>
        <w:t>dozės per parą po 42</w:t>
      </w:r>
      <w:r w:rsidRPr="00372F4C">
        <w:rPr>
          <w:rFonts w:ascii="Times New Roman" w:eastAsia="Calibri" w:hAnsi="Times New Roman" w:cs="Times New Roman"/>
        </w:rPr>
        <w:noBreakHyphen/>
        <w:t>45 dienų (tirti 6 pacienčių išmatų iš šlapimo mėginiai 14</w:t>
      </w:r>
      <w:r w:rsidRPr="00372F4C">
        <w:rPr>
          <w:rFonts w:ascii="Times New Roman" w:eastAsia="Calibri" w:hAnsi="Times New Roman" w:cs="Times New Roman"/>
        </w:rPr>
        <w:noBreakHyphen/>
        <w:t xml:space="preserve">53 dienomis po </w:t>
      </w:r>
      <w:r w:rsidRPr="00372F4C">
        <w:rPr>
          <w:rFonts w:ascii="Times New Roman" w:eastAsia="Calibri" w:hAnsi="Times New Roman" w:cs="Times New Roman"/>
          <w:vertAlign w:val="superscript"/>
        </w:rPr>
        <w:t>14</w:t>
      </w:r>
      <w:r w:rsidRPr="00372F4C">
        <w:rPr>
          <w:rFonts w:ascii="Times New Roman" w:eastAsia="Calibri" w:hAnsi="Times New Roman" w:cs="Times New Roman"/>
        </w:rPr>
        <w:t xml:space="preserve">C pažymėto </w:t>
      </w:r>
      <w:proofErr w:type="spellStart"/>
      <w:r w:rsidRPr="00372F4C">
        <w:rPr>
          <w:rFonts w:ascii="Times New Roman" w:eastAsia="Calibri" w:hAnsi="Times New Roman" w:cs="Times New Roman"/>
        </w:rPr>
        <w:t>klomifeno</w:t>
      </w:r>
      <w:proofErr w:type="spellEnd"/>
      <w:r w:rsidRPr="00372F4C">
        <w:rPr>
          <w:rFonts w:ascii="Times New Roman" w:eastAsia="Calibri" w:hAnsi="Times New Roman" w:cs="Times New Roman"/>
        </w:rPr>
        <w:t xml:space="preserve"> citrato pavartojimo). Lik</w:t>
      </w:r>
      <w:r w:rsidR="00254CAB">
        <w:rPr>
          <w:rFonts w:ascii="Times New Roman" w:eastAsia="Calibri" w:hAnsi="Times New Roman" w:cs="Times New Roman"/>
        </w:rPr>
        <w:t>usi</w:t>
      </w:r>
      <w:r w:rsidRPr="00372F4C">
        <w:rPr>
          <w:rFonts w:ascii="Times New Roman" w:eastAsia="Calibri" w:hAnsi="Times New Roman" w:cs="Times New Roman"/>
        </w:rPr>
        <w:t xml:space="preserve"> </w:t>
      </w:r>
      <w:r w:rsidR="00AE63D6">
        <w:rPr>
          <w:rFonts w:ascii="Times New Roman" w:eastAsia="Calibri" w:hAnsi="Times New Roman" w:cs="Times New Roman"/>
        </w:rPr>
        <w:t>aktyvioji medžiaga</w:t>
      </w:r>
      <w:r w:rsidRPr="00372F4C">
        <w:rPr>
          <w:rFonts w:ascii="Times New Roman" w:eastAsia="Calibri" w:hAnsi="Times New Roman" w:cs="Times New Roman"/>
        </w:rPr>
        <w:t xml:space="preserve">/metabolitai gali lėtai išsiskirti iš atskiro </w:t>
      </w:r>
      <w:proofErr w:type="spellStart"/>
      <w:r w:rsidRPr="00372F4C">
        <w:rPr>
          <w:rFonts w:ascii="Times New Roman" w:eastAsia="Calibri" w:hAnsi="Times New Roman" w:cs="Times New Roman"/>
        </w:rPr>
        <w:t>enterohepatinės</w:t>
      </w:r>
      <w:proofErr w:type="spellEnd"/>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recirkuliacijos</w:t>
      </w:r>
      <w:proofErr w:type="spellEnd"/>
      <w:r w:rsidRPr="00372F4C">
        <w:rPr>
          <w:rFonts w:ascii="Times New Roman" w:eastAsia="Calibri" w:hAnsi="Times New Roman" w:cs="Times New Roman"/>
        </w:rPr>
        <w:t xml:space="preserve"> rezervuaro.</w:t>
      </w:r>
    </w:p>
    <w:p w14:paraId="06F576F0" w14:textId="77777777" w:rsidR="00372F4C" w:rsidRPr="00372F4C" w:rsidRDefault="00372F4C" w:rsidP="00372F4C">
      <w:pPr>
        <w:spacing w:after="0" w:line="240" w:lineRule="auto"/>
        <w:rPr>
          <w:rFonts w:ascii="Times New Roman" w:eastAsia="Calibri" w:hAnsi="Times New Roman" w:cs="Times New Roman"/>
        </w:rPr>
      </w:pPr>
    </w:p>
    <w:p w14:paraId="11E07BEE" w14:textId="014BC3AE"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Ilgai vartojamas </w:t>
      </w:r>
      <w:proofErr w:type="spellStart"/>
      <w:r w:rsidR="0036068F">
        <w:rPr>
          <w:rFonts w:ascii="Times New Roman" w:eastAsia="Calibri" w:hAnsi="Times New Roman" w:cs="Times New Roman"/>
        </w:rPr>
        <w:t>klomifenas</w:t>
      </w:r>
      <w:proofErr w:type="spellEnd"/>
      <w:r w:rsidR="0036068F" w:rsidRPr="00372F4C">
        <w:rPr>
          <w:rFonts w:ascii="Times New Roman" w:eastAsia="Calibri" w:hAnsi="Times New Roman" w:cs="Times New Roman"/>
        </w:rPr>
        <w:t xml:space="preserve"> </w:t>
      </w:r>
      <w:r w:rsidRPr="00372F4C">
        <w:rPr>
          <w:rFonts w:ascii="Times New Roman" w:eastAsia="Calibri" w:hAnsi="Times New Roman" w:cs="Times New Roman"/>
        </w:rPr>
        <w:t xml:space="preserve">gali trikdyti cholesterolio sintezę. Ilgai gydomų pacienčių kraujyje gali būti padidėjęs </w:t>
      </w:r>
      <w:proofErr w:type="spellStart"/>
      <w:r w:rsidRPr="00372F4C">
        <w:rPr>
          <w:rFonts w:ascii="Times New Roman" w:eastAsia="Calibri" w:hAnsi="Times New Roman" w:cs="Times New Roman"/>
        </w:rPr>
        <w:t>desmosterolio</w:t>
      </w:r>
      <w:proofErr w:type="spellEnd"/>
      <w:r w:rsidRPr="00372F4C">
        <w:rPr>
          <w:rFonts w:ascii="Times New Roman" w:eastAsia="Calibri" w:hAnsi="Times New Roman" w:cs="Times New Roman"/>
        </w:rPr>
        <w:t xml:space="preserve"> kiekis.</w:t>
      </w:r>
    </w:p>
    <w:p w14:paraId="6BFF096A" w14:textId="77777777" w:rsidR="00372F4C" w:rsidRPr="00372F4C" w:rsidRDefault="00372F4C" w:rsidP="00372F4C">
      <w:pPr>
        <w:spacing w:after="0" w:line="240" w:lineRule="auto"/>
        <w:rPr>
          <w:rFonts w:ascii="Times New Roman" w:eastAsia="Calibri" w:hAnsi="Times New Roman" w:cs="Times New Roman"/>
        </w:rPr>
      </w:pPr>
    </w:p>
    <w:p w14:paraId="32190AF0"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5.3</w:t>
      </w:r>
      <w:r w:rsidRPr="00372F4C">
        <w:rPr>
          <w:rFonts w:ascii="Times New Roman" w:eastAsia="Calibri" w:hAnsi="Times New Roman" w:cs="Times New Roman"/>
          <w:b/>
          <w:bCs/>
        </w:rPr>
        <w:tab/>
      </w:r>
      <w:proofErr w:type="spellStart"/>
      <w:r w:rsidRPr="00372F4C">
        <w:rPr>
          <w:rFonts w:ascii="Times New Roman" w:eastAsia="Calibri" w:hAnsi="Times New Roman" w:cs="Times New Roman"/>
          <w:b/>
          <w:bCs/>
        </w:rPr>
        <w:t>Ikiklinikinių</w:t>
      </w:r>
      <w:proofErr w:type="spellEnd"/>
      <w:r w:rsidRPr="00372F4C">
        <w:rPr>
          <w:rFonts w:ascii="Times New Roman" w:eastAsia="Calibri" w:hAnsi="Times New Roman" w:cs="Times New Roman"/>
          <w:b/>
          <w:bCs/>
        </w:rPr>
        <w:t xml:space="preserve"> saugumo tyrimų duomenys</w:t>
      </w:r>
    </w:p>
    <w:p w14:paraId="05C57487" w14:textId="77777777" w:rsidR="00372F4C" w:rsidRPr="00372F4C" w:rsidRDefault="00372F4C" w:rsidP="00372F4C">
      <w:pPr>
        <w:spacing w:after="0" w:line="240" w:lineRule="auto"/>
        <w:rPr>
          <w:rFonts w:ascii="Times New Roman" w:eastAsia="Calibri" w:hAnsi="Times New Roman" w:cs="Times New Roman"/>
        </w:rPr>
      </w:pPr>
    </w:p>
    <w:p w14:paraId="031422A2" w14:textId="77777777" w:rsidR="00372F4C" w:rsidRPr="00372F4C" w:rsidRDefault="00372F4C" w:rsidP="00372F4C">
      <w:pPr>
        <w:spacing w:after="0" w:line="240" w:lineRule="auto"/>
        <w:rPr>
          <w:rFonts w:ascii="Times New Roman" w:eastAsia="Calibri" w:hAnsi="Times New Roman" w:cs="Times New Roman"/>
          <w:iCs/>
          <w:u w:val="single"/>
        </w:rPr>
      </w:pPr>
      <w:r w:rsidRPr="00372F4C">
        <w:rPr>
          <w:rFonts w:ascii="Times New Roman" w:eastAsia="Calibri" w:hAnsi="Times New Roman" w:cs="Times New Roman"/>
          <w:iCs/>
          <w:u w:val="single"/>
        </w:rPr>
        <w:t>Kancerogeninis poveikis</w:t>
      </w:r>
    </w:p>
    <w:p w14:paraId="36814E2F" w14:textId="77777777" w:rsidR="00372F4C" w:rsidRPr="00372F4C" w:rsidRDefault="00372F4C" w:rsidP="00372F4C">
      <w:pPr>
        <w:spacing w:after="0" w:line="240" w:lineRule="auto"/>
        <w:rPr>
          <w:rFonts w:ascii="Times New Roman" w:eastAsia="Calibri" w:hAnsi="Times New Roman" w:cs="Times New Roman"/>
          <w:iCs/>
        </w:rPr>
      </w:pPr>
      <w:r w:rsidRPr="00372F4C">
        <w:rPr>
          <w:rFonts w:ascii="Times New Roman" w:eastAsia="Calibri" w:hAnsi="Times New Roman" w:cs="Times New Roman"/>
          <w:iCs/>
        </w:rPr>
        <w:t xml:space="preserve">Ilgalaikis </w:t>
      </w:r>
      <w:proofErr w:type="spellStart"/>
      <w:r w:rsidRPr="00372F4C">
        <w:rPr>
          <w:rFonts w:ascii="Times New Roman" w:eastAsia="Calibri" w:hAnsi="Times New Roman" w:cs="Times New Roman"/>
          <w:iCs/>
        </w:rPr>
        <w:t>klomifeno</w:t>
      </w:r>
      <w:proofErr w:type="spellEnd"/>
      <w:r w:rsidRPr="00372F4C">
        <w:rPr>
          <w:rFonts w:ascii="Times New Roman" w:eastAsia="Calibri" w:hAnsi="Times New Roman" w:cs="Times New Roman"/>
          <w:iCs/>
        </w:rPr>
        <w:t xml:space="preserve"> vartojimas gali didinti kiaušidžių vėžio atsiradimo riziką.</w:t>
      </w:r>
    </w:p>
    <w:p w14:paraId="19A136CC" w14:textId="77777777" w:rsidR="00372F4C" w:rsidRPr="00372F4C" w:rsidRDefault="00372F4C" w:rsidP="00372F4C">
      <w:pPr>
        <w:spacing w:after="0" w:line="240" w:lineRule="auto"/>
        <w:rPr>
          <w:rFonts w:ascii="Times New Roman" w:eastAsia="Calibri" w:hAnsi="Times New Roman" w:cs="Times New Roman"/>
          <w:iCs/>
        </w:rPr>
      </w:pPr>
      <w:r w:rsidRPr="00372F4C">
        <w:rPr>
          <w:rFonts w:ascii="Times New Roman" w:eastAsia="Calibri" w:hAnsi="Times New Roman" w:cs="Times New Roman"/>
          <w:iCs/>
        </w:rPr>
        <w:t>Ilgalaikio</w:t>
      </w:r>
      <w:r w:rsidRPr="00372F4C">
        <w:rPr>
          <w:rFonts w:ascii="Times New Roman" w:eastAsia="Calibri" w:hAnsi="Times New Roman" w:cs="Times New Roman"/>
          <w:snapToGrid w:val="0"/>
          <w:szCs w:val="20"/>
        </w:rPr>
        <w:t xml:space="preserve"> toksinio poveikio tyrimų </w:t>
      </w:r>
      <w:r w:rsidRPr="00372F4C">
        <w:rPr>
          <w:rFonts w:ascii="Times New Roman" w:eastAsia="Calibri" w:hAnsi="Times New Roman" w:cs="Times New Roman"/>
          <w:iCs/>
        </w:rPr>
        <w:t xml:space="preserve">su gyvūnais, siekiant įvertinti galimą kancerogeninį </w:t>
      </w:r>
      <w:proofErr w:type="spellStart"/>
      <w:r w:rsidRPr="00372F4C">
        <w:rPr>
          <w:rFonts w:ascii="Times New Roman" w:eastAsia="Calibri" w:hAnsi="Times New Roman" w:cs="Times New Roman"/>
          <w:iCs/>
        </w:rPr>
        <w:t>klomifeno</w:t>
      </w:r>
      <w:proofErr w:type="spellEnd"/>
      <w:r w:rsidRPr="00372F4C">
        <w:rPr>
          <w:rFonts w:ascii="Times New Roman" w:eastAsia="Calibri" w:hAnsi="Times New Roman" w:cs="Times New Roman"/>
          <w:iCs/>
        </w:rPr>
        <w:t xml:space="preserve"> poveikį, neatlikta.</w:t>
      </w:r>
    </w:p>
    <w:p w14:paraId="58BFF2CB" w14:textId="77777777" w:rsidR="00372F4C" w:rsidRPr="00372F4C" w:rsidRDefault="00372F4C" w:rsidP="00372F4C">
      <w:pPr>
        <w:spacing w:after="0" w:line="240" w:lineRule="auto"/>
        <w:rPr>
          <w:rFonts w:ascii="Times New Roman" w:eastAsia="Calibri" w:hAnsi="Times New Roman" w:cs="Times New Roman"/>
          <w:iCs/>
        </w:rPr>
      </w:pPr>
    </w:p>
    <w:p w14:paraId="56D248E9" w14:textId="77777777" w:rsidR="00372F4C" w:rsidRPr="00372F4C" w:rsidRDefault="00372F4C" w:rsidP="00372F4C">
      <w:pPr>
        <w:spacing w:after="0" w:line="240" w:lineRule="auto"/>
        <w:rPr>
          <w:rFonts w:ascii="Times New Roman" w:eastAsia="Calibri" w:hAnsi="Times New Roman" w:cs="Times New Roman"/>
          <w:iCs/>
          <w:u w:val="single"/>
        </w:rPr>
      </w:pPr>
      <w:r w:rsidRPr="00372F4C">
        <w:rPr>
          <w:rFonts w:ascii="Times New Roman" w:eastAsia="Calibri" w:hAnsi="Times New Roman" w:cs="Times New Roman"/>
          <w:iCs/>
          <w:u w:val="single"/>
        </w:rPr>
        <w:t>Mutageninis poveikis</w:t>
      </w:r>
    </w:p>
    <w:p w14:paraId="35DF76B1" w14:textId="7406FEEB" w:rsidR="00372F4C" w:rsidRPr="00372F4C" w:rsidRDefault="00254CAB" w:rsidP="00372F4C">
      <w:pPr>
        <w:spacing w:after="0" w:line="240" w:lineRule="auto"/>
        <w:rPr>
          <w:rFonts w:ascii="Times New Roman" w:eastAsia="Calibri" w:hAnsi="Times New Roman" w:cs="Times New Roman"/>
        </w:rPr>
      </w:pPr>
      <w:r w:rsidRPr="00372F4C">
        <w:rPr>
          <w:rFonts w:ascii="Times New Roman" w:eastAsia="Calibri" w:hAnsi="Times New Roman" w:cs="Times New Roman"/>
          <w:iCs/>
        </w:rPr>
        <w:t xml:space="preserve">Galimas mutageninis </w:t>
      </w:r>
      <w:proofErr w:type="spellStart"/>
      <w:r w:rsidRPr="00372F4C">
        <w:rPr>
          <w:rFonts w:ascii="Times New Roman" w:eastAsia="Calibri" w:hAnsi="Times New Roman" w:cs="Times New Roman"/>
          <w:iCs/>
        </w:rPr>
        <w:t>klomifeno</w:t>
      </w:r>
      <w:proofErr w:type="spellEnd"/>
      <w:r w:rsidRPr="00372F4C">
        <w:rPr>
          <w:rFonts w:ascii="Times New Roman" w:eastAsia="Calibri" w:hAnsi="Times New Roman" w:cs="Times New Roman"/>
          <w:iCs/>
        </w:rPr>
        <w:t xml:space="preserve"> poveikis netirtas.</w:t>
      </w:r>
    </w:p>
    <w:p w14:paraId="58D93E10" w14:textId="77777777" w:rsidR="00372F4C" w:rsidRDefault="00372F4C" w:rsidP="00372F4C">
      <w:pPr>
        <w:spacing w:after="0" w:line="240" w:lineRule="auto"/>
        <w:rPr>
          <w:rFonts w:ascii="Times New Roman" w:eastAsia="Calibri" w:hAnsi="Times New Roman" w:cs="Times New Roman"/>
        </w:rPr>
      </w:pPr>
    </w:p>
    <w:p w14:paraId="6622538F" w14:textId="77777777" w:rsidR="00DD2FE2" w:rsidRPr="00372F4C" w:rsidRDefault="00DD2FE2" w:rsidP="00372F4C">
      <w:pPr>
        <w:spacing w:after="0" w:line="240" w:lineRule="auto"/>
        <w:rPr>
          <w:rFonts w:ascii="Times New Roman" w:eastAsia="Calibri" w:hAnsi="Times New Roman" w:cs="Times New Roman"/>
        </w:rPr>
      </w:pPr>
    </w:p>
    <w:p w14:paraId="212EDCE2"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6.</w:t>
      </w:r>
      <w:r w:rsidRPr="00372F4C">
        <w:rPr>
          <w:rFonts w:ascii="Times New Roman" w:eastAsia="Calibri" w:hAnsi="Times New Roman" w:cs="Times New Roman"/>
          <w:b/>
          <w:bCs/>
        </w:rPr>
        <w:tab/>
        <w:t>FARMACINĖ INFORMACIJA</w:t>
      </w:r>
    </w:p>
    <w:p w14:paraId="1DDC8140" w14:textId="77777777" w:rsidR="00372F4C" w:rsidRPr="00372F4C" w:rsidRDefault="00372F4C" w:rsidP="00372F4C">
      <w:pPr>
        <w:spacing w:after="0" w:line="240" w:lineRule="auto"/>
        <w:ind w:left="540" w:hanging="540"/>
        <w:rPr>
          <w:rFonts w:ascii="Times New Roman" w:eastAsia="Calibri" w:hAnsi="Times New Roman" w:cs="Times New Roman"/>
        </w:rPr>
      </w:pPr>
    </w:p>
    <w:p w14:paraId="2F57421A"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6.1</w:t>
      </w:r>
      <w:r w:rsidRPr="00372F4C">
        <w:rPr>
          <w:rFonts w:ascii="Times New Roman" w:eastAsia="Calibri" w:hAnsi="Times New Roman" w:cs="Times New Roman"/>
          <w:b/>
          <w:bCs/>
        </w:rPr>
        <w:tab/>
        <w:t>Pagalbinių medžiagų sąrašas</w:t>
      </w:r>
    </w:p>
    <w:p w14:paraId="418FAEB8" w14:textId="77777777" w:rsidR="00372F4C" w:rsidRPr="00372F4C" w:rsidRDefault="00372F4C" w:rsidP="00372F4C">
      <w:pPr>
        <w:spacing w:after="0" w:line="240" w:lineRule="auto"/>
        <w:rPr>
          <w:rFonts w:ascii="Times New Roman" w:eastAsia="Calibri" w:hAnsi="Times New Roman" w:cs="Times New Roman"/>
        </w:rPr>
      </w:pPr>
    </w:p>
    <w:p w14:paraId="402EA96D"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Želatina</w:t>
      </w:r>
    </w:p>
    <w:p w14:paraId="5926999B"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Laktozė </w:t>
      </w:r>
      <w:proofErr w:type="spellStart"/>
      <w:r w:rsidRPr="00372F4C">
        <w:rPr>
          <w:rFonts w:ascii="Times New Roman" w:eastAsia="Calibri" w:hAnsi="Times New Roman" w:cs="Times New Roman"/>
        </w:rPr>
        <w:t>monohidratas</w:t>
      </w:r>
      <w:proofErr w:type="spellEnd"/>
    </w:p>
    <w:p w14:paraId="38DFB570"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Magnio </w:t>
      </w:r>
      <w:proofErr w:type="spellStart"/>
      <w:r w:rsidRPr="00372F4C">
        <w:rPr>
          <w:rFonts w:ascii="Times New Roman" w:eastAsia="Calibri" w:hAnsi="Times New Roman" w:cs="Times New Roman"/>
        </w:rPr>
        <w:t>stearatas</w:t>
      </w:r>
      <w:proofErr w:type="spellEnd"/>
      <w:r w:rsidRPr="00372F4C">
        <w:rPr>
          <w:rFonts w:ascii="Times New Roman" w:eastAsia="Calibri" w:hAnsi="Times New Roman" w:cs="Times New Roman"/>
        </w:rPr>
        <w:t xml:space="preserve"> </w:t>
      </w:r>
    </w:p>
    <w:p w14:paraId="79405344"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Bulvių krakmolas</w:t>
      </w:r>
    </w:p>
    <w:p w14:paraId="33C73FC8"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Stearino rūgštis</w:t>
      </w:r>
    </w:p>
    <w:p w14:paraId="7DE69AAB"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Talkas</w:t>
      </w:r>
    </w:p>
    <w:p w14:paraId="12C8891C" w14:textId="77777777" w:rsidR="00372F4C" w:rsidRPr="00372F4C" w:rsidRDefault="00372F4C" w:rsidP="00372F4C">
      <w:pPr>
        <w:spacing w:after="0" w:line="240" w:lineRule="auto"/>
        <w:rPr>
          <w:rFonts w:ascii="Times New Roman" w:eastAsia="Calibri" w:hAnsi="Times New Roman" w:cs="Times New Roman"/>
        </w:rPr>
      </w:pPr>
    </w:p>
    <w:p w14:paraId="3240BBBC"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6.2</w:t>
      </w:r>
      <w:r w:rsidRPr="00372F4C">
        <w:rPr>
          <w:rFonts w:ascii="Times New Roman" w:eastAsia="Calibri" w:hAnsi="Times New Roman" w:cs="Times New Roman"/>
          <w:b/>
          <w:bCs/>
        </w:rPr>
        <w:tab/>
        <w:t>Nesuderinamumas</w:t>
      </w:r>
    </w:p>
    <w:p w14:paraId="786ED67D" w14:textId="77777777" w:rsidR="00372F4C" w:rsidRPr="00372F4C" w:rsidRDefault="00372F4C" w:rsidP="00372F4C">
      <w:pPr>
        <w:spacing w:after="0" w:line="240" w:lineRule="auto"/>
        <w:rPr>
          <w:rFonts w:ascii="Times New Roman" w:eastAsia="Calibri" w:hAnsi="Times New Roman" w:cs="Times New Roman"/>
        </w:rPr>
      </w:pPr>
    </w:p>
    <w:p w14:paraId="4F276648"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Duomenys nebūtini.</w:t>
      </w:r>
    </w:p>
    <w:p w14:paraId="358BAF26" w14:textId="77777777" w:rsidR="00372F4C" w:rsidRPr="00372F4C" w:rsidRDefault="00372F4C" w:rsidP="00372F4C">
      <w:pPr>
        <w:spacing w:after="0" w:line="240" w:lineRule="auto"/>
        <w:rPr>
          <w:rFonts w:ascii="Times New Roman" w:eastAsia="Calibri" w:hAnsi="Times New Roman" w:cs="Times New Roman"/>
        </w:rPr>
      </w:pPr>
    </w:p>
    <w:p w14:paraId="4ACB1A39"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6.3</w:t>
      </w:r>
      <w:r w:rsidRPr="00372F4C">
        <w:rPr>
          <w:rFonts w:ascii="Times New Roman" w:eastAsia="Calibri" w:hAnsi="Times New Roman" w:cs="Times New Roman"/>
          <w:b/>
          <w:bCs/>
        </w:rPr>
        <w:tab/>
        <w:t>Tinkamumo laikas</w:t>
      </w:r>
    </w:p>
    <w:p w14:paraId="6CB9D93E" w14:textId="77777777" w:rsidR="00372F4C" w:rsidRPr="00372F4C" w:rsidRDefault="00372F4C" w:rsidP="00372F4C">
      <w:pPr>
        <w:spacing w:after="0" w:line="240" w:lineRule="auto"/>
        <w:rPr>
          <w:rFonts w:ascii="Times New Roman" w:eastAsia="Calibri" w:hAnsi="Times New Roman" w:cs="Times New Roman"/>
        </w:rPr>
      </w:pPr>
    </w:p>
    <w:p w14:paraId="30D005E0" w14:textId="62E8C3D0" w:rsidR="00372F4C" w:rsidRPr="00372F4C" w:rsidRDefault="009D7988" w:rsidP="00372F4C">
      <w:pPr>
        <w:spacing w:after="0" w:line="240" w:lineRule="auto"/>
        <w:rPr>
          <w:rFonts w:ascii="Times New Roman" w:eastAsia="Calibri" w:hAnsi="Times New Roman" w:cs="Times New Roman"/>
        </w:rPr>
      </w:pPr>
      <w:r>
        <w:rPr>
          <w:rFonts w:ascii="Times New Roman" w:eastAsia="Calibri" w:hAnsi="Times New Roman" w:cs="Times New Roman"/>
        </w:rPr>
        <w:t>3</w:t>
      </w:r>
      <w:r w:rsidRPr="00372F4C">
        <w:rPr>
          <w:rFonts w:ascii="Times New Roman" w:eastAsia="Calibri" w:hAnsi="Times New Roman" w:cs="Times New Roman"/>
        </w:rPr>
        <w:t> </w:t>
      </w:r>
      <w:r w:rsidR="00372F4C" w:rsidRPr="00372F4C">
        <w:rPr>
          <w:rFonts w:ascii="Times New Roman" w:eastAsia="Calibri" w:hAnsi="Times New Roman" w:cs="Times New Roman"/>
        </w:rPr>
        <w:t>metai.</w:t>
      </w:r>
    </w:p>
    <w:p w14:paraId="377E4103" w14:textId="77777777" w:rsidR="00372F4C" w:rsidRPr="00372F4C" w:rsidRDefault="00372F4C" w:rsidP="00372F4C">
      <w:pPr>
        <w:spacing w:after="0" w:line="240" w:lineRule="auto"/>
        <w:rPr>
          <w:rFonts w:ascii="Times New Roman" w:eastAsia="Calibri" w:hAnsi="Times New Roman" w:cs="Times New Roman"/>
        </w:rPr>
      </w:pPr>
    </w:p>
    <w:p w14:paraId="0190D361"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6.4</w:t>
      </w:r>
      <w:r w:rsidRPr="00372F4C">
        <w:rPr>
          <w:rFonts w:ascii="Times New Roman" w:eastAsia="Calibri" w:hAnsi="Times New Roman" w:cs="Times New Roman"/>
          <w:b/>
          <w:bCs/>
        </w:rPr>
        <w:tab/>
        <w:t>Specialios laikymo sąlygos</w:t>
      </w:r>
    </w:p>
    <w:p w14:paraId="2C09E810" w14:textId="77777777" w:rsidR="00372F4C" w:rsidRPr="00372F4C" w:rsidRDefault="00372F4C" w:rsidP="00372F4C">
      <w:pPr>
        <w:spacing w:after="0" w:line="240" w:lineRule="auto"/>
        <w:rPr>
          <w:rFonts w:ascii="Times New Roman" w:eastAsia="Calibri" w:hAnsi="Times New Roman" w:cs="Times New Roman"/>
        </w:rPr>
      </w:pPr>
    </w:p>
    <w:p w14:paraId="13186DA8"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Laikyti ne aukštesnėje kaip 25 </w:t>
      </w:r>
      <w:r w:rsidRPr="00372F4C">
        <w:rPr>
          <w:rFonts w:ascii="Times New Roman" w:eastAsia="Calibri" w:hAnsi="Times New Roman" w:cs="Times New Roman"/>
        </w:rPr>
        <w:sym w:font="Symbol" w:char="F0B0"/>
      </w:r>
      <w:r w:rsidRPr="00372F4C">
        <w:rPr>
          <w:rFonts w:ascii="Times New Roman" w:eastAsia="Calibri" w:hAnsi="Times New Roman" w:cs="Times New Roman"/>
        </w:rPr>
        <w:t>C temperatūroje.</w:t>
      </w:r>
    </w:p>
    <w:p w14:paraId="2B337BB8" w14:textId="3627165B"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Laikyti gamintojo pakuotėje, kad </w:t>
      </w:r>
      <w:r w:rsidR="0036068F">
        <w:rPr>
          <w:rFonts w:ascii="Times New Roman" w:eastAsia="Calibri" w:hAnsi="Times New Roman" w:cs="Times New Roman"/>
        </w:rPr>
        <w:t xml:space="preserve">vaistinis </w:t>
      </w:r>
      <w:r w:rsidRPr="00372F4C">
        <w:rPr>
          <w:rFonts w:ascii="Times New Roman" w:eastAsia="Calibri" w:hAnsi="Times New Roman" w:cs="Times New Roman"/>
        </w:rPr>
        <w:t>preparatas būtų apsaugotas nuo šviesos.</w:t>
      </w:r>
    </w:p>
    <w:p w14:paraId="711E0E15" w14:textId="77777777" w:rsidR="00372F4C" w:rsidRPr="00372F4C" w:rsidRDefault="00372F4C" w:rsidP="00372F4C">
      <w:pPr>
        <w:tabs>
          <w:tab w:val="left" w:pos="5259"/>
        </w:tabs>
        <w:spacing w:after="0" w:line="240" w:lineRule="auto"/>
        <w:rPr>
          <w:rFonts w:ascii="Times New Roman" w:eastAsia="Calibri" w:hAnsi="Times New Roman" w:cs="Times New Roman"/>
        </w:rPr>
      </w:pPr>
    </w:p>
    <w:p w14:paraId="290F21B8"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6.5</w:t>
      </w:r>
      <w:r w:rsidRPr="00372F4C">
        <w:rPr>
          <w:rFonts w:ascii="Times New Roman" w:eastAsia="Calibri" w:hAnsi="Times New Roman" w:cs="Times New Roman"/>
          <w:b/>
          <w:bCs/>
        </w:rPr>
        <w:tab/>
      </w:r>
      <w:proofErr w:type="spellStart"/>
      <w:r w:rsidRPr="00372F4C">
        <w:rPr>
          <w:rFonts w:ascii="Times New Roman" w:eastAsia="Calibri" w:hAnsi="Times New Roman" w:cs="Times New Roman"/>
          <w:b/>
          <w:bCs/>
        </w:rPr>
        <w:t>Talpyklės</w:t>
      </w:r>
      <w:proofErr w:type="spellEnd"/>
      <w:r w:rsidRPr="00372F4C">
        <w:rPr>
          <w:rFonts w:ascii="Times New Roman" w:eastAsia="Calibri" w:hAnsi="Times New Roman" w:cs="Times New Roman"/>
          <w:b/>
          <w:bCs/>
        </w:rPr>
        <w:t xml:space="preserve"> pobūdis ir jos turinys</w:t>
      </w:r>
    </w:p>
    <w:p w14:paraId="448D693C" w14:textId="77777777" w:rsidR="00372F4C" w:rsidRPr="00372F4C" w:rsidRDefault="00372F4C" w:rsidP="00372F4C">
      <w:pPr>
        <w:spacing w:after="0" w:line="240" w:lineRule="auto"/>
        <w:rPr>
          <w:rFonts w:ascii="Times New Roman" w:eastAsia="Calibri" w:hAnsi="Times New Roman" w:cs="Times New Roman"/>
        </w:rPr>
      </w:pPr>
    </w:p>
    <w:p w14:paraId="000AF107" w14:textId="35C8544B"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u w:val="single"/>
        </w:rPr>
        <w:t>Buteliukas</w:t>
      </w:r>
      <w:r w:rsidRPr="00372F4C">
        <w:rPr>
          <w:rFonts w:ascii="Times New Roman" w:eastAsia="Calibri" w:hAnsi="Times New Roman" w:cs="Times New Roman"/>
        </w:rPr>
        <w:t>. Viename 10</w:t>
      </w:r>
      <w:r w:rsidR="00816274">
        <w:rPr>
          <w:rFonts w:ascii="Times New Roman" w:eastAsia="Calibri" w:hAnsi="Times New Roman" w:cs="Times New Roman"/>
        </w:rPr>
        <w:t> </w:t>
      </w:r>
      <w:r w:rsidRPr="00372F4C">
        <w:rPr>
          <w:rFonts w:ascii="Times New Roman" w:eastAsia="Calibri" w:hAnsi="Times New Roman" w:cs="Times New Roman"/>
        </w:rPr>
        <w:t>ml rudo stiklo buteliuke yra 10 arba 20</w:t>
      </w:r>
      <w:r w:rsidR="00816274">
        <w:rPr>
          <w:rFonts w:ascii="Times New Roman" w:eastAsia="Calibri" w:hAnsi="Times New Roman" w:cs="Times New Roman"/>
        </w:rPr>
        <w:t> </w:t>
      </w:r>
      <w:r w:rsidRPr="00372F4C">
        <w:rPr>
          <w:rFonts w:ascii="Times New Roman" w:eastAsia="Calibri" w:hAnsi="Times New Roman" w:cs="Times New Roman"/>
        </w:rPr>
        <w:t xml:space="preserve">tablečių. Buteliuke tabletės uždengtos viskozės pluoštu. Buteliukas yra su </w:t>
      </w:r>
      <w:r w:rsidR="00816274">
        <w:rPr>
          <w:rFonts w:ascii="Times New Roman" w:eastAsia="Calibri" w:hAnsi="Times New Roman" w:cs="Times New Roman"/>
        </w:rPr>
        <w:t xml:space="preserve">pirmąjį </w:t>
      </w:r>
      <w:r w:rsidRPr="00372F4C">
        <w:rPr>
          <w:rFonts w:ascii="Times New Roman" w:eastAsia="Calibri" w:hAnsi="Times New Roman" w:cs="Times New Roman"/>
        </w:rPr>
        <w:t>atidarym</w:t>
      </w:r>
      <w:r w:rsidR="00816274">
        <w:rPr>
          <w:rFonts w:ascii="Times New Roman" w:eastAsia="Calibri" w:hAnsi="Times New Roman" w:cs="Times New Roman"/>
        </w:rPr>
        <w:t>ą rodančiu</w:t>
      </w:r>
      <w:r w:rsidRPr="00372F4C">
        <w:rPr>
          <w:rFonts w:ascii="Times New Roman" w:eastAsia="Calibri" w:hAnsi="Times New Roman" w:cs="Times New Roman"/>
        </w:rPr>
        <w:t xml:space="preserve"> dangteliu. Kartono dėžutėje yra vienas buteliukas ir pakuotės lapelis. </w:t>
      </w:r>
    </w:p>
    <w:p w14:paraId="3ECD3EEF" w14:textId="77777777" w:rsidR="00372F4C" w:rsidRPr="00372F4C" w:rsidRDefault="00372F4C" w:rsidP="00372F4C">
      <w:pPr>
        <w:spacing w:after="0" w:line="240" w:lineRule="auto"/>
        <w:rPr>
          <w:rFonts w:ascii="Times New Roman" w:eastAsia="Calibri" w:hAnsi="Times New Roman" w:cs="Times New Roman"/>
          <w:u w:val="single"/>
        </w:rPr>
      </w:pPr>
    </w:p>
    <w:p w14:paraId="62F422CD" w14:textId="61567FF6"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u w:val="single"/>
        </w:rPr>
        <w:t>Lizdinė plokštelė.</w:t>
      </w:r>
      <w:r w:rsidRPr="00372F4C">
        <w:rPr>
          <w:rFonts w:ascii="Times New Roman" w:eastAsia="Calibri" w:hAnsi="Times New Roman" w:cs="Times New Roman"/>
        </w:rPr>
        <w:t xml:space="preserve"> Vienoje aliuminio folijos ir PVC/PVDC lizdinėje plokštelėje yra 10</w:t>
      </w:r>
      <w:r w:rsidR="00C15674">
        <w:rPr>
          <w:rFonts w:ascii="Times New Roman" w:eastAsia="Calibri" w:hAnsi="Times New Roman" w:cs="Times New Roman"/>
        </w:rPr>
        <w:t> </w:t>
      </w:r>
      <w:r w:rsidRPr="00372F4C">
        <w:rPr>
          <w:rFonts w:ascii="Times New Roman" w:eastAsia="Calibri" w:hAnsi="Times New Roman" w:cs="Times New Roman"/>
        </w:rPr>
        <w:t>tablečių. Kartono dėžutėje yra viena lizdinė plokštelė ir pakuotės lapelis.</w:t>
      </w:r>
    </w:p>
    <w:p w14:paraId="417AE70A" w14:textId="77777777" w:rsidR="00372F4C" w:rsidRPr="00372F4C" w:rsidRDefault="00372F4C" w:rsidP="00372F4C">
      <w:pPr>
        <w:spacing w:after="0" w:line="240" w:lineRule="auto"/>
        <w:rPr>
          <w:rFonts w:ascii="Times New Roman" w:eastAsia="Calibri" w:hAnsi="Times New Roman" w:cs="Times New Roman"/>
        </w:rPr>
      </w:pPr>
    </w:p>
    <w:p w14:paraId="22FE5183" w14:textId="77777777" w:rsidR="00372F4C" w:rsidRPr="00372F4C" w:rsidRDefault="00372F4C" w:rsidP="00372F4C">
      <w:pPr>
        <w:tabs>
          <w:tab w:val="left" w:pos="567"/>
        </w:tabs>
        <w:spacing w:after="0" w:line="240" w:lineRule="auto"/>
        <w:rPr>
          <w:rFonts w:ascii="Times New Roman" w:eastAsia="Calibri" w:hAnsi="Times New Roman" w:cs="Times New Roman"/>
          <w:b/>
        </w:rPr>
      </w:pPr>
      <w:r w:rsidRPr="00372F4C">
        <w:rPr>
          <w:rFonts w:ascii="Times New Roman" w:eastAsia="Calibri" w:hAnsi="Times New Roman" w:cs="Times New Roman"/>
          <w:b/>
          <w:bCs/>
        </w:rPr>
        <w:t>6.6</w:t>
      </w:r>
      <w:r w:rsidRPr="00372F4C">
        <w:rPr>
          <w:rFonts w:ascii="Times New Roman" w:eastAsia="Calibri" w:hAnsi="Times New Roman" w:cs="Times New Roman"/>
          <w:b/>
          <w:bCs/>
        </w:rPr>
        <w:tab/>
      </w:r>
      <w:r w:rsidRPr="00372F4C">
        <w:rPr>
          <w:rFonts w:ascii="Times New Roman" w:eastAsia="Calibri" w:hAnsi="Times New Roman" w:cs="Times New Roman"/>
          <w:b/>
        </w:rPr>
        <w:t>Specialūs reikalavimai atliekoms tvarkyti</w:t>
      </w:r>
    </w:p>
    <w:p w14:paraId="1189D121" w14:textId="77777777" w:rsidR="00372F4C" w:rsidRPr="00372F4C" w:rsidRDefault="00372F4C" w:rsidP="00372F4C">
      <w:pPr>
        <w:spacing w:after="0" w:line="240" w:lineRule="auto"/>
        <w:rPr>
          <w:rFonts w:ascii="Times New Roman" w:eastAsia="Calibri" w:hAnsi="Times New Roman" w:cs="Times New Roman"/>
        </w:rPr>
      </w:pPr>
    </w:p>
    <w:p w14:paraId="6F289DDA" w14:textId="77777777" w:rsidR="00372F4C" w:rsidRPr="00372F4C" w:rsidRDefault="00372F4C" w:rsidP="00372F4C">
      <w:pPr>
        <w:spacing w:after="0" w:line="240" w:lineRule="auto"/>
        <w:rPr>
          <w:rFonts w:ascii="Times New Roman" w:eastAsia="Calibri" w:hAnsi="Times New Roman" w:cs="Times New Roman"/>
          <w:snapToGrid w:val="0"/>
          <w:szCs w:val="20"/>
        </w:rPr>
      </w:pPr>
      <w:r w:rsidRPr="00372F4C">
        <w:rPr>
          <w:rFonts w:ascii="Times New Roman" w:eastAsia="Calibri" w:hAnsi="Times New Roman" w:cs="Times New Roman"/>
          <w:snapToGrid w:val="0"/>
          <w:szCs w:val="20"/>
        </w:rPr>
        <w:t>Specialių reikalavimų nėra.</w:t>
      </w:r>
    </w:p>
    <w:p w14:paraId="043C9D40" w14:textId="77777777" w:rsidR="00372F4C" w:rsidRPr="00372F4C" w:rsidRDefault="00372F4C" w:rsidP="00372F4C">
      <w:pPr>
        <w:tabs>
          <w:tab w:val="left" w:pos="567"/>
        </w:tabs>
        <w:spacing w:after="0" w:line="240" w:lineRule="auto"/>
        <w:rPr>
          <w:rFonts w:ascii="Times New Roman" w:eastAsia="Calibri" w:hAnsi="Times New Roman" w:cs="Times New Roman"/>
          <w:snapToGrid w:val="0"/>
          <w:szCs w:val="20"/>
        </w:rPr>
      </w:pPr>
      <w:r w:rsidRPr="00372F4C">
        <w:rPr>
          <w:rFonts w:ascii="Times New Roman" w:eastAsia="Calibri" w:hAnsi="Times New Roman" w:cs="Times New Roman"/>
          <w:snapToGrid w:val="0"/>
          <w:szCs w:val="20"/>
        </w:rPr>
        <w:t>Nesuvartotą vaistinį preparatą ar atliekas reikia tvarkyti laikantis vietinių reikalavimų.</w:t>
      </w:r>
    </w:p>
    <w:p w14:paraId="246946D7" w14:textId="77777777" w:rsidR="00372F4C" w:rsidRPr="00372F4C" w:rsidRDefault="00372F4C" w:rsidP="00372F4C">
      <w:pPr>
        <w:spacing w:after="0" w:line="240" w:lineRule="auto"/>
        <w:rPr>
          <w:rFonts w:ascii="Times New Roman" w:eastAsia="Calibri" w:hAnsi="Times New Roman" w:cs="Times New Roman"/>
        </w:rPr>
      </w:pPr>
    </w:p>
    <w:p w14:paraId="75CF6E7C" w14:textId="77777777" w:rsidR="00372F4C" w:rsidRPr="00372F4C" w:rsidRDefault="00372F4C" w:rsidP="00372F4C">
      <w:pPr>
        <w:spacing w:after="0" w:line="240" w:lineRule="auto"/>
        <w:rPr>
          <w:rFonts w:ascii="Times New Roman" w:eastAsia="Calibri" w:hAnsi="Times New Roman" w:cs="Times New Roman"/>
        </w:rPr>
      </w:pPr>
    </w:p>
    <w:p w14:paraId="31CE76B8"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7.</w:t>
      </w:r>
      <w:r w:rsidRPr="00372F4C">
        <w:rPr>
          <w:rFonts w:ascii="Times New Roman" w:eastAsia="Calibri" w:hAnsi="Times New Roman" w:cs="Times New Roman"/>
          <w:b/>
          <w:bCs/>
        </w:rPr>
        <w:tab/>
        <w:t>REGISTRUOTOJAS</w:t>
      </w:r>
    </w:p>
    <w:p w14:paraId="58AD4B6E" w14:textId="77777777" w:rsidR="00372F4C" w:rsidRPr="00372F4C" w:rsidRDefault="00372F4C" w:rsidP="00372F4C">
      <w:pPr>
        <w:spacing w:after="0" w:line="240" w:lineRule="auto"/>
        <w:rPr>
          <w:rFonts w:ascii="Times New Roman" w:eastAsia="Calibri" w:hAnsi="Times New Roman" w:cs="Times New Roman"/>
        </w:rPr>
      </w:pPr>
    </w:p>
    <w:p w14:paraId="0B33ABF5" w14:textId="2595C7EC" w:rsidR="00372F4C" w:rsidRPr="00372F4C" w:rsidRDefault="00372F4C" w:rsidP="00372F4C">
      <w:pPr>
        <w:spacing w:after="0" w:line="240" w:lineRule="auto"/>
        <w:rPr>
          <w:rFonts w:ascii="Times New Roman" w:eastAsia="Calibri" w:hAnsi="Times New Roman" w:cs="Times New Roman"/>
        </w:rPr>
      </w:pPr>
      <w:proofErr w:type="spellStart"/>
      <w:r w:rsidRPr="00372F4C">
        <w:rPr>
          <w:rFonts w:ascii="Times New Roman" w:eastAsia="Calibri" w:hAnsi="Times New Roman" w:cs="Times New Roman"/>
        </w:rPr>
        <w:t>E</w:t>
      </w:r>
      <w:r w:rsidR="0036068F">
        <w:rPr>
          <w:rFonts w:ascii="Times New Roman" w:eastAsia="Calibri" w:hAnsi="Times New Roman" w:cs="Times New Roman"/>
        </w:rPr>
        <w:t>gis</w:t>
      </w:r>
      <w:proofErr w:type="spellEnd"/>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Pharmaceuticals</w:t>
      </w:r>
      <w:proofErr w:type="spellEnd"/>
      <w:r w:rsidRPr="00372F4C">
        <w:rPr>
          <w:rFonts w:ascii="Times New Roman" w:eastAsia="Calibri" w:hAnsi="Times New Roman" w:cs="Times New Roman"/>
        </w:rPr>
        <w:t xml:space="preserve"> PLC</w:t>
      </w:r>
    </w:p>
    <w:p w14:paraId="5858862F"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H-1106 </w:t>
      </w:r>
      <w:proofErr w:type="spellStart"/>
      <w:r w:rsidRPr="00372F4C">
        <w:rPr>
          <w:rFonts w:ascii="Times New Roman" w:eastAsia="Calibri" w:hAnsi="Times New Roman" w:cs="Times New Roman"/>
        </w:rPr>
        <w:t>Budapest</w:t>
      </w:r>
      <w:proofErr w:type="spellEnd"/>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Keresztúri</w:t>
      </w:r>
      <w:proofErr w:type="spellEnd"/>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út</w:t>
      </w:r>
      <w:proofErr w:type="spellEnd"/>
      <w:r w:rsidRPr="00372F4C">
        <w:rPr>
          <w:rFonts w:ascii="Times New Roman" w:eastAsia="Calibri" w:hAnsi="Times New Roman" w:cs="Times New Roman"/>
        </w:rPr>
        <w:t xml:space="preserve"> 30-38</w:t>
      </w:r>
    </w:p>
    <w:p w14:paraId="57208B0B"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Vengrija</w:t>
      </w:r>
    </w:p>
    <w:p w14:paraId="16831A43" w14:textId="77777777" w:rsidR="00372F4C" w:rsidRPr="00372F4C" w:rsidRDefault="00372F4C" w:rsidP="00372F4C">
      <w:pPr>
        <w:spacing w:after="0" w:line="240" w:lineRule="auto"/>
        <w:rPr>
          <w:rFonts w:ascii="Times New Roman" w:eastAsia="Calibri" w:hAnsi="Times New Roman" w:cs="Times New Roman"/>
        </w:rPr>
      </w:pPr>
    </w:p>
    <w:p w14:paraId="3E933A15" w14:textId="77777777" w:rsidR="00372F4C" w:rsidRPr="00372F4C" w:rsidRDefault="00372F4C" w:rsidP="00372F4C">
      <w:pPr>
        <w:spacing w:after="0" w:line="240" w:lineRule="auto"/>
        <w:rPr>
          <w:rFonts w:ascii="Times New Roman" w:eastAsia="Calibri" w:hAnsi="Times New Roman" w:cs="Times New Roman"/>
        </w:rPr>
      </w:pPr>
    </w:p>
    <w:p w14:paraId="312804E2"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8.</w:t>
      </w:r>
      <w:r w:rsidRPr="00372F4C">
        <w:rPr>
          <w:rFonts w:ascii="Times New Roman" w:eastAsia="Calibri" w:hAnsi="Times New Roman" w:cs="Times New Roman"/>
          <w:b/>
          <w:bCs/>
        </w:rPr>
        <w:tab/>
        <w:t>REGISTRACIJOS PAŽYMĖJIMO NUMERIAI</w:t>
      </w:r>
    </w:p>
    <w:p w14:paraId="67500FFE" w14:textId="77777777" w:rsidR="00372F4C" w:rsidRPr="00372F4C" w:rsidRDefault="00372F4C" w:rsidP="00372F4C">
      <w:pPr>
        <w:spacing w:after="0" w:line="240" w:lineRule="auto"/>
        <w:rPr>
          <w:rFonts w:ascii="Times New Roman" w:eastAsia="Calibri" w:hAnsi="Times New Roman" w:cs="Times New Roman"/>
        </w:rPr>
      </w:pPr>
    </w:p>
    <w:p w14:paraId="05825E77" w14:textId="7E2379BA"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Buteliukas</w:t>
      </w:r>
    </w:p>
    <w:p w14:paraId="756EB0E0"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N10 – LT/1/98/0087/001</w:t>
      </w:r>
    </w:p>
    <w:p w14:paraId="328483AD"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N20 – LT/1/98/0087/003</w:t>
      </w:r>
    </w:p>
    <w:p w14:paraId="20BC58E5"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u w:val="single"/>
        </w:rPr>
        <w:t>Lizdinė plokštelė</w:t>
      </w:r>
      <w:r w:rsidRPr="00372F4C">
        <w:rPr>
          <w:rFonts w:ascii="Times New Roman" w:eastAsia="Calibri" w:hAnsi="Times New Roman" w:cs="Times New Roman"/>
        </w:rPr>
        <w:t xml:space="preserve"> </w:t>
      </w:r>
    </w:p>
    <w:p w14:paraId="74AB02E2"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N10 – LT/1/98/0087/002</w:t>
      </w:r>
    </w:p>
    <w:p w14:paraId="5F9A930F" w14:textId="77777777" w:rsidR="00372F4C" w:rsidRPr="00372F4C" w:rsidRDefault="00372F4C" w:rsidP="00372F4C">
      <w:pPr>
        <w:spacing w:after="0" w:line="240" w:lineRule="auto"/>
        <w:rPr>
          <w:rFonts w:ascii="Times New Roman" w:eastAsia="Calibri" w:hAnsi="Times New Roman" w:cs="Times New Roman"/>
        </w:rPr>
      </w:pPr>
    </w:p>
    <w:p w14:paraId="48088323" w14:textId="77777777" w:rsidR="00372F4C" w:rsidRPr="00372F4C" w:rsidRDefault="00372F4C" w:rsidP="00372F4C">
      <w:pPr>
        <w:spacing w:after="0" w:line="240" w:lineRule="auto"/>
        <w:rPr>
          <w:rFonts w:ascii="Times New Roman" w:eastAsia="Calibri" w:hAnsi="Times New Roman" w:cs="Times New Roman"/>
        </w:rPr>
      </w:pPr>
    </w:p>
    <w:p w14:paraId="099BA3A5"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9.</w:t>
      </w:r>
      <w:r w:rsidRPr="00372F4C">
        <w:rPr>
          <w:rFonts w:ascii="Times New Roman" w:eastAsia="Calibri" w:hAnsi="Times New Roman" w:cs="Times New Roman"/>
          <w:b/>
          <w:bCs/>
        </w:rPr>
        <w:tab/>
        <w:t>REGISTRAVIMO / PERREGISTRAVIMO DATA</w:t>
      </w:r>
    </w:p>
    <w:p w14:paraId="32E1A0D2" w14:textId="77777777" w:rsidR="00372F4C" w:rsidRPr="00372F4C" w:rsidRDefault="00372F4C" w:rsidP="00372F4C">
      <w:pPr>
        <w:spacing w:after="0" w:line="240" w:lineRule="auto"/>
        <w:rPr>
          <w:rFonts w:ascii="Times New Roman" w:eastAsia="Calibri" w:hAnsi="Times New Roman" w:cs="Times New Roman"/>
        </w:rPr>
      </w:pPr>
    </w:p>
    <w:p w14:paraId="14E374C1"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Times New Roman" w:hAnsi="Times New Roman" w:cs="Times New Roman"/>
          <w:noProof/>
          <w:snapToGrid w:val="0"/>
          <w:szCs w:val="24"/>
        </w:rPr>
        <w:t xml:space="preserve">Registravimo data </w:t>
      </w:r>
      <w:smartTag w:uri="urn:schemas-microsoft-com:office:smarttags" w:element="metricconverter">
        <w:smartTagPr>
          <w:attr w:name="ProductID" w:val="1998ﾠm"/>
        </w:smartTagPr>
        <w:r w:rsidRPr="00372F4C">
          <w:rPr>
            <w:rFonts w:ascii="Times New Roman" w:eastAsia="Calibri" w:hAnsi="Times New Roman" w:cs="Times New Roman"/>
          </w:rPr>
          <w:t>1998 m</w:t>
        </w:r>
      </w:smartTag>
      <w:r w:rsidRPr="00372F4C">
        <w:rPr>
          <w:rFonts w:ascii="Times New Roman" w:eastAsia="Calibri" w:hAnsi="Times New Roman" w:cs="Times New Roman"/>
        </w:rPr>
        <w:t>. rugpjūčio 26 d.</w:t>
      </w:r>
    </w:p>
    <w:p w14:paraId="7502C921"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Times New Roman" w:hAnsi="Times New Roman" w:cs="Times New Roman"/>
          <w:noProof/>
          <w:snapToGrid w:val="0"/>
        </w:rPr>
        <w:t xml:space="preserve">Paskutinio </w:t>
      </w:r>
      <w:r w:rsidRPr="00372F4C">
        <w:rPr>
          <w:rFonts w:ascii="Times New Roman" w:eastAsia="Times New Roman" w:hAnsi="Times New Roman" w:cs="Times New Roman"/>
          <w:noProof/>
          <w:snapToGrid w:val="0"/>
          <w:szCs w:val="24"/>
        </w:rPr>
        <w:t>perregistravimo data</w:t>
      </w:r>
      <w:r w:rsidRPr="00372F4C">
        <w:rPr>
          <w:rFonts w:ascii="Times New Roman" w:eastAsia="Calibri" w:hAnsi="Times New Roman" w:cs="Times New Roman"/>
        </w:rPr>
        <w:t xml:space="preserve"> 2013 m. liepos 31 d.</w:t>
      </w:r>
    </w:p>
    <w:p w14:paraId="06EAFFF6" w14:textId="77777777" w:rsidR="00372F4C" w:rsidRPr="00372F4C" w:rsidRDefault="00372F4C" w:rsidP="00372F4C">
      <w:pPr>
        <w:spacing w:after="0" w:line="240" w:lineRule="auto"/>
        <w:rPr>
          <w:rFonts w:ascii="Times New Roman" w:eastAsia="Calibri" w:hAnsi="Times New Roman" w:cs="Times New Roman"/>
        </w:rPr>
      </w:pPr>
    </w:p>
    <w:p w14:paraId="006A3558" w14:textId="77777777" w:rsidR="00372F4C" w:rsidRPr="00372F4C" w:rsidRDefault="00372F4C" w:rsidP="00372F4C">
      <w:pPr>
        <w:spacing w:after="0" w:line="240" w:lineRule="auto"/>
        <w:rPr>
          <w:rFonts w:ascii="Times New Roman" w:eastAsia="Calibri" w:hAnsi="Times New Roman" w:cs="Times New Roman"/>
        </w:rPr>
      </w:pPr>
    </w:p>
    <w:p w14:paraId="058D348F"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10.</w:t>
      </w:r>
      <w:r w:rsidRPr="00372F4C">
        <w:rPr>
          <w:rFonts w:ascii="Times New Roman" w:eastAsia="Calibri" w:hAnsi="Times New Roman" w:cs="Times New Roman"/>
          <w:b/>
          <w:bCs/>
        </w:rPr>
        <w:tab/>
        <w:t>TEKSTO PERŽIŪROS DATA</w:t>
      </w:r>
    </w:p>
    <w:p w14:paraId="1525FF49" w14:textId="77777777" w:rsidR="00372F4C" w:rsidRPr="00372F4C" w:rsidRDefault="00372F4C" w:rsidP="00372F4C">
      <w:pPr>
        <w:spacing w:after="0" w:line="240" w:lineRule="auto"/>
        <w:rPr>
          <w:rFonts w:ascii="Times New Roman" w:eastAsia="Calibri" w:hAnsi="Times New Roman" w:cs="Times New Roman"/>
        </w:rPr>
      </w:pPr>
    </w:p>
    <w:p w14:paraId="75DF1292" w14:textId="1EFFF1BB" w:rsidR="0084697D" w:rsidRDefault="00DA28E6" w:rsidP="00372F4C">
      <w:pPr>
        <w:tabs>
          <w:tab w:val="left" w:pos="3960"/>
        </w:tabs>
        <w:spacing w:after="0" w:line="240" w:lineRule="auto"/>
        <w:rPr>
          <w:rFonts w:ascii="Times New Roman" w:eastAsia="Calibri" w:hAnsi="Times New Roman" w:cs="Times New Roman"/>
          <w:spacing w:val="-3"/>
        </w:rPr>
      </w:pPr>
      <w:r>
        <w:rPr>
          <w:rFonts w:ascii="Times New Roman" w:eastAsia="Calibri" w:hAnsi="Times New Roman" w:cs="Times New Roman"/>
          <w:spacing w:val="-3"/>
        </w:rPr>
        <w:t>2026 m. kovo 18 d.</w:t>
      </w:r>
    </w:p>
    <w:p w14:paraId="204D2FA9" w14:textId="77777777" w:rsidR="00DA28E6" w:rsidRPr="00372F4C" w:rsidRDefault="00DA28E6" w:rsidP="00372F4C">
      <w:pPr>
        <w:tabs>
          <w:tab w:val="left" w:pos="3960"/>
        </w:tabs>
        <w:spacing w:after="0" w:line="240" w:lineRule="auto"/>
        <w:rPr>
          <w:rFonts w:ascii="Times New Roman" w:eastAsia="Calibri" w:hAnsi="Times New Roman" w:cs="Times New Roman"/>
          <w:spacing w:val="-3"/>
        </w:rPr>
      </w:pPr>
    </w:p>
    <w:p w14:paraId="12E213B7" w14:textId="174009A2"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Išsami informacija apie šį vaistinį preparatą pateikiama Valstybinės vaistų kontrolės tarnybos prie Lietuvos Respublikos sveikatos apsaugos ministerijos tinklalapyje </w:t>
      </w:r>
      <w:hyperlink r:id="rId11" w:history="1">
        <w:r w:rsidR="009A0041" w:rsidRPr="009A0041">
          <w:rPr>
            <w:rStyle w:val="Hipersaitas"/>
            <w:rFonts w:ascii="Times New Roman" w:eastAsia="Times New Roman" w:hAnsi="Times New Roman" w:cs="Times New Roman"/>
            <w:snapToGrid w:val="0"/>
            <w:szCs w:val="20"/>
          </w:rPr>
          <w:t>https://vvkt.lrv.lt/lt/</w:t>
        </w:r>
        <w:r w:rsidRPr="009A0041">
          <w:rPr>
            <w:rStyle w:val="Hipersaitas"/>
            <w:rFonts w:ascii="Times New Roman" w:eastAsia="Times New Roman" w:hAnsi="Times New Roman" w:cs="Times New Roman"/>
            <w:snapToGrid w:val="0"/>
            <w:szCs w:val="20"/>
          </w:rPr>
          <w:t>/</w:t>
        </w:r>
      </w:hyperlink>
      <w:r w:rsidRPr="00372F4C">
        <w:rPr>
          <w:rFonts w:ascii="Times New Roman" w:eastAsia="Calibri" w:hAnsi="Times New Roman" w:cs="Times New Roman"/>
        </w:rPr>
        <w:t>.</w:t>
      </w:r>
    </w:p>
    <w:p w14:paraId="061B0C21" w14:textId="77777777" w:rsidR="00372F4C" w:rsidRPr="00372F4C" w:rsidRDefault="00372F4C" w:rsidP="00372F4C">
      <w:pPr>
        <w:tabs>
          <w:tab w:val="left" w:pos="4820"/>
          <w:tab w:val="left" w:pos="5670"/>
          <w:tab w:val="left" w:pos="6096"/>
        </w:tabs>
        <w:spacing w:after="0" w:line="276" w:lineRule="auto"/>
        <w:rPr>
          <w:rFonts w:ascii="Times New Roman" w:eastAsia="Calibri" w:hAnsi="Times New Roman" w:cs="Times New Roman"/>
        </w:rPr>
      </w:pPr>
      <w:r w:rsidRPr="00372F4C">
        <w:rPr>
          <w:rFonts w:ascii="Times New Roman" w:eastAsia="Calibri" w:hAnsi="Times New Roman" w:cs="Times New Roman"/>
        </w:rPr>
        <w:br w:type="page"/>
      </w:r>
    </w:p>
    <w:p w14:paraId="56AD0DC0" w14:textId="77777777" w:rsidR="00372F4C" w:rsidRPr="00372F4C" w:rsidRDefault="00372F4C" w:rsidP="00372F4C">
      <w:pPr>
        <w:spacing w:after="0" w:line="240" w:lineRule="auto"/>
        <w:rPr>
          <w:rFonts w:ascii="Times New Roman" w:eastAsia="Calibri" w:hAnsi="Times New Roman" w:cs="Times New Roman"/>
        </w:rPr>
      </w:pPr>
    </w:p>
    <w:p w14:paraId="47F56EB1" w14:textId="77777777" w:rsidR="00372F4C" w:rsidRPr="00372F4C" w:rsidRDefault="00372F4C" w:rsidP="00372F4C">
      <w:pPr>
        <w:spacing w:after="0" w:line="240" w:lineRule="auto"/>
        <w:rPr>
          <w:rFonts w:ascii="Times New Roman" w:eastAsia="Calibri" w:hAnsi="Times New Roman" w:cs="Times New Roman"/>
        </w:rPr>
      </w:pPr>
    </w:p>
    <w:p w14:paraId="2DA46461" w14:textId="77777777" w:rsidR="00372F4C" w:rsidRPr="00372F4C" w:rsidRDefault="00372F4C" w:rsidP="00372F4C">
      <w:pPr>
        <w:spacing w:after="0" w:line="240" w:lineRule="auto"/>
        <w:rPr>
          <w:rFonts w:ascii="Times New Roman" w:eastAsia="Calibri" w:hAnsi="Times New Roman" w:cs="Times New Roman"/>
        </w:rPr>
      </w:pPr>
    </w:p>
    <w:p w14:paraId="16AB9C2E" w14:textId="77777777" w:rsidR="00372F4C" w:rsidRPr="00372F4C" w:rsidRDefault="00372F4C" w:rsidP="00372F4C">
      <w:pPr>
        <w:spacing w:after="0" w:line="240" w:lineRule="auto"/>
        <w:rPr>
          <w:rFonts w:ascii="Times New Roman" w:eastAsia="Calibri" w:hAnsi="Times New Roman" w:cs="Times New Roman"/>
        </w:rPr>
      </w:pPr>
    </w:p>
    <w:p w14:paraId="50935A5D" w14:textId="77777777" w:rsidR="00372F4C" w:rsidRPr="00372F4C" w:rsidRDefault="00372F4C" w:rsidP="00372F4C">
      <w:pPr>
        <w:spacing w:after="0" w:line="240" w:lineRule="auto"/>
        <w:rPr>
          <w:rFonts w:ascii="Times New Roman" w:eastAsia="Calibri" w:hAnsi="Times New Roman" w:cs="Times New Roman"/>
        </w:rPr>
      </w:pPr>
    </w:p>
    <w:p w14:paraId="3FFE90D4" w14:textId="77777777" w:rsidR="00372F4C" w:rsidRPr="00372F4C" w:rsidRDefault="00372F4C" w:rsidP="00372F4C">
      <w:pPr>
        <w:spacing w:after="0" w:line="240" w:lineRule="auto"/>
        <w:rPr>
          <w:rFonts w:ascii="Times New Roman" w:eastAsia="Calibri" w:hAnsi="Times New Roman" w:cs="Times New Roman"/>
        </w:rPr>
      </w:pPr>
    </w:p>
    <w:p w14:paraId="2406F633" w14:textId="77777777" w:rsidR="00372F4C" w:rsidRPr="00372F4C" w:rsidRDefault="00372F4C" w:rsidP="00372F4C">
      <w:pPr>
        <w:spacing w:after="0" w:line="240" w:lineRule="auto"/>
        <w:rPr>
          <w:rFonts w:ascii="Times New Roman" w:eastAsia="Calibri" w:hAnsi="Times New Roman" w:cs="Times New Roman"/>
        </w:rPr>
      </w:pPr>
    </w:p>
    <w:p w14:paraId="3A1FCC8F" w14:textId="77777777" w:rsidR="00372F4C" w:rsidRPr="00372F4C" w:rsidRDefault="00372F4C" w:rsidP="00372F4C">
      <w:pPr>
        <w:spacing w:after="0" w:line="240" w:lineRule="auto"/>
        <w:rPr>
          <w:rFonts w:ascii="Times New Roman" w:eastAsia="Calibri" w:hAnsi="Times New Roman" w:cs="Times New Roman"/>
        </w:rPr>
      </w:pPr>
    </w:p>
    <w:p w14:paraId="70F74F1B" w14:textId="77777777" w:rsidR="00372F4C" w:rsidRPr="00372F4C" w:rsidRDefault="00372F4C" w:rsidP="00372F4C">
      <w:pPr>
        <w:spacing w:after="0" w:line="240" w:lineRule="auto"/>
        <w:rPr>
          <w:rFonts w:ascii="Times New Roman" w:eastAsia="Calibri" w:hAnsi="Times New Roman" w:cs="Times New Roman"/>
        </w:rPr>
      </w:pPr>
    </w:p>
    <w:p w14:paraId="5AA2B1BF" w14:textId="77777777" w:rsidR="00372F4C" w:rsidRPr="00372F4C" w:rsidRDefault="00372F4C" w:rsidP="00372F4C">
      <w:pPr>
        <w:spacing w:after="0" w:line="240" w:lineRule="auto"/>
        <w:rPr>
          <w:rFonts w:ascii="Times New Roman" w:eastAsia="Calibri" w:hAnsi="Times New Roman" w:cs="Times New Roman"/>
        </w:rPr>
      </w:pPr>
    </w:p>
    <w:p w14:paraId="2E89DECE" w14:textId="77777777" w:rsidR="00372F4C" w:rsidRPr="00372F4C" w:rsidRDefault="00372F4C" w:rsidP="00372F4C">
      <w:pPr>
        <w:spacing w:after="0" w:line="240" w:lineRule="auto"/>
        <w:rPr>
          <w:rFonts w:ascii="Times New Roman" w:eastAsia="Calibri" w:hAnsi="Times New Roman" w:cs="Times New Roman"/>
        </w:rPr>
      </w:pPr>
    </w:p>
    <w:p w14:paraId="7A354652" w14:textId="77777777" w:rsidR="00372F4C" w:rsidRPr="00372F4C" w:rsidRDefault="00372F4C" w:rsidP="00372F4C">
      <w:pPr>
        <w:spacing w:after="0" w:line="240" w:lineRule="auto"/>
        <w:rPr>
          <w:rFonts w:ascii="Times New Roman" w:eastAsia="Calibri" w:hAnsi="Times New Roman" w:cs="Times New Roman"/>
        </w:rPr>
      </w:pPr>
    </w:p>
    <w:p w14:paraId="68D7AE8C" w14:textId="77777777" w:rsidR="00372F4C" w:rsidRPr="00372F4C" w:rsidRDefault="00372F4C" w:rsidP="00372F4C">
      <w:pPr>
        <w:spacing w:after="0" w:line="240" w:lineRule="auto"/>
        <w:rPr>
          <w:rFonts w:ascii="Times New Roman" w:eastAsia="Calibri" w:hAnsi="Times New Roman" w:cs="Times New Roman"/>
        </w:rPr>
      </w:pPr>
    </w:p>
    <w:p w14:paraId="35502D51" w14:textId="77777777" w:rsidR="00372F4C" w:rsidRPr="00372F4C" w:rsidRDefault="00372F4C" w:rsidP="00372F4C">
      <w:pPr>
        <w:spacing w:after="0" w:line="240" w:lineRule="auto"/>
        <w:rPr>
          <w:rFonts w:ascii="Times New Roman" w:eastAsia="Calibri" w:hAnsi="Times New Roman" w:cs="Times New Roman"/>
        </w:rPr>
      </w:pPr>
    </w:p>
    <w:p w14:paraId="5FE74AF3" w14:textId="77777777" w:rsidR="00372F4C" w:rsidRPr="00372F4C" w:rsidRDefault="00372F4C" w:rsidP="00372F4C">
      <w:pPr>
        <w:spacing w:after="0" w:line="240" w:lineRule="auto"/>
        <w:rPr>
          <w:rFonts w:ascii="Times New Roman" w:eastAsia="Calibri" w:hAnsi="Times New Roman" w:cs="Times New Roman"/>
        </w:rPr>
      </w:pPr>
    </w:p>
    <w:p w14:paraId="473333E7" w14:textId="77777777" w:rsidR="00372F4C" w:rsidRPr="00372F4C" w:rsidRDefault="00372F4C" w:rsidP="00372F4C">
      <w:pPr>
        <w:spacing w:after="0" w:line="240" w:lineRule="auto"/>
        <w:rPr>
          <w:rFonts w:ascii="Times New Roman" w:eastAsia="Calibri" w:hAnsi="Times New Roman" w:cs="Times New Roman"/>
        </w:rPr>
      </w:pPr>
    </w:p>
    <w:p w14:paraId="125B06C7" w14:textId="77777777" w:rsidR="00372F4C" w:rsidRPr="00372F4C" w:rsidRDefault="00372F4C" w:rsidP="00372F4C">
      <w:pPr>
        <w:spacing w:after="0" w:line="240" w:lineRule="auto"/>
        <w:rPr>
          <w:rFonts w:ascii="Times New Roman" w:eastAsia="Calibri" w:hAnsi="Times New Roman" w:cs="Times New Roman"/>
        </w:rPr>
      </w:pPr>
    </w:p>
    <w:p w14:paraId="491FBC4F" w14:textId="77777777" w:rsidR="00372F4C" w:rsidRPr="00372F4C" w:rsidRDefault="00372F4C" w:rsidP="00372F4C">
      <w:pPr>
        <w:spacing w:after="0" w:line="240" w:lineRule="auto"/>
        <w:rPr>
          <w:rFonts w:ascii="Times New Roman" w:eastAsia="Calibri" w:hAnsi="Times New Roman" w:cs="Times New Roman"/>
        </w:rPr>
      </w:pPr>
    </w:p>
    <w:p w14:paraId="61880F7E" w14:textId="77777777" w:rsidR="00372F4C" w:rsidRPr="00372F4C" w:rsidRDefault="00372F4C" w:rsidP="00372F4C">
      <w:pPr>
        <w:spacing w:after="0" w:line="240" w:lineRule="auto"/>
        <w:rPr>
          <w:rFonts w:ascii="Times New Roman" w:eastAsia="Calibri" w:hAnsi="Times New Roman" w:cs="Times New Roman"/>
        </w:rPr>
      </w:pPr>
    </w:p>
    <w:p w14:paraId="3BC74B16" w14:textId="77777777" w:rsidR="00372F4C" w:rsidRPr="00372F4C" w:rsidRDefault="00372F4C" w:rsidP="00372F4C">
      <w:pPr>
        <w:spacing w:after="0" w:line="240" w:lineRule="auto"/>
        <w:rPr>
          <w:rFonts w:ascii="Times New Roman" w:eastAsia="Calibri" w:hAnsi="Times New Roman" w:cs="Times New Roman"/>
        </w:rPr>
      </w:pPr>
    </w:p>
    <w:p w14:paraId="67985D90" w14:textId="77777777" w:rsidR="00372F4C" w:rsidRPr="00372F4C" w:rsidRDefault="00372F4C" w:rsidP="00372F4C">
      <w:pPr>
        <w:spacing w:after="0" w:line="240" w:lineRule="auto"/>
        <w:rPr>
          <w:rFonts w:ascii="Times New Roman" w:eastAsia="Calibri" w:hAnsi="Times New Roman" w:cs="Times New Roman"/>
        </w:rPr>
      </w:pPr>
    </w:p>
    <w:p w14:paraId="5B4A3D98" w14:textId="77777777" w:rsidR="00372F4C" w:rsidRPr="00372F4C" w:rsidRDefault="00372F4C" w:rsidP="00372F4C">
      <w:pPr>
        <w:spacing w:after="0" w:line="240" w:lineRule="auto"/>
        <w:rPr>
          <w:rFonts w:ascii="Times New Roman" w:eastAsia="Calibri" w:hAnsi="Times New Roman" w:cs="Times New Roman"/>
        </w:rPr>
      </w:pPr>
    </w:p>
    <w:p w14:paraId="4A29D9B8" w14:textId="77777777" w:rsidR="00372F4C" w:rsidRPr="00372F4C" w:rsidRDefault="00372F4C" w:rsidP="00372F4C">
      <w:pPr>
        <w:spacing w:after="0" w:line="240" w:lineRule="auto"/>
        <w:rPr>
          <w:rFonts w:ascii="Times New Roman" w:eastAsia="Calibri" w:hAnsi="Times New Roman" w:cs="Times New Roman"/>
        </w:rPr>
      </w:pPr>
    </w:p>
    <w:p w14:paraId="42923818" w14:textId="77777777" w:rsidR="00372F4C" w:rsidRPr="00372F4C" w:rsidRDefault="00372F4C" w:rsidP="00372F4C">
      <w:pPr>
        <w:keepNext/>
        <w:tabs>
          <w:tab w:val="left" w:pos="540"/>
        </w:tabs>
        <w:spacing w:after="0" w:line="240" w:lineRule="auto"/>
        <w:jc w:val="center"/>
        <w:outlineLvl w:val="1"/>
        <w:rPr>
          <w:rFonts w:ascii="Times New Roman" w:eastAsia="Calibri" w:hAnsi="Times New Roman" w:cs="Times New Roman"/>
          <w:b/>
          <w:snapToGrid w:val="0"/>
          <w:szCs w:val="20"/>
        </w:rPr>
      </w:pPr>
      <w:r w:rsidRPr="00372F4C">
        <w:rPr>
          <w:rFonts w:ascii="Times New Roman" w:eastAsia="Calibri" w:hAnsi="Times New Roman" w:cs="Times New Roman"/>
          <w:b/>
          <w:snapToGrid w:val="0"/>
          <w:szCs w:val="20"/>
        </w:rPr>
        <w:t>II PRIEDAS</w:t>
      </w:r>
    </w:p>
    <w:p w14:paraId="7E7EB8CC" w14:textId="77777777" w:rsidR="00372F4C" w:rsidRPr="00372F4C" w:rsidRDefault="00372F4C" w:rsidP="00372F4C">
      <w:pPr>
        <w:spacing w:after="0" w:line="276" w:lineRule="auto"/>
        <w:jc w:val="center"/>
        <w:rPr>
          <w:rFonts w:ascii="Times New Roman" w:eastAsia="Calibri" w:hAnsi="Times New Roman" w:cs="Times New Roman"/>
        </w:rPr>
      </w:pPr>
    </w:p>
    <w:p w14:paraId="5E846045" w14:textId="77777777" w:rsidR="00372F4C" w:rsidRPr="00372F4C" w:rsidRDefault="00372F4C" w:rsidP="00372F4C">
      <w:pPr>
        <w:spacing w:after="0" w:line="276" w:lineRule="auto"/>
        <w:jc w:val="center"/>
        <w:rPr>
          <w:rFonts w:ascii="Times New Roman" w:eastAsia="Calibri" w:hAnsi="Times New Roman" w:cs="Times New Roman"/>
          <w:i/>
        </w:rPr>
      </w:pPr>
      <w:r w:rsidRPr="00372F4C">
        <w:rPr>
          <w:rFonts w:ascii="Times New Roman" w:eastAsia="Calibri" w:hAnsi="Times New Roman" w:cs="Times New Roman"/>
          <w:b/>
        </w:rPr>
        <w:t>REGISTRACIJOS SĄLYGOS</w:t>
      </w:r>
    </w:p>
    <w:p w14:paraId="176E2224" w14:textId="77777777" w:rsidR="00372F4C" w:rsidRPr="00372F4C" w:rsidRDefault="00372F4C" w:rsidP="00372F4C">
      <w:pPr>
        <w:spacing w:after="0" w:line="276" w:lineRule="auto"/>
        <w:rPr>
          <w:rFonts w:ascii="Times New Roman" w:eastAsia="Calibri" w:hAnsi="Times New Roman" w:cs="Times New Roman"/>
        </w:rPr>
      </w:pPr>
    </w:p>
    <w:p w14:paraId="77208835" w14:textId="5C0EAB9B" w:rsidR="00372F4C" w:rsidRPr="00372F4C" w:rsidRDefault="00372F4C" w:rsidP="00372F4C">
      <w:pPr>
        <w:spacing w:after="0" w:line="240" w:lineRule="auto"/>
        <w:ind w:left="1701" w:right="1416" w:hanging="708"/>
        <w:rPr>
          <w:rFonts w:ascii="Times New Roman" w:eastAsia="Calibri" w:hAnsi="Times New Roman" w:cs="Times New Roman"/>
          <w:b/>
        </w:rPr>
      </w:pPr>
      <w:r w:rsidRPr="00372F4C">
        <w:rPr>
          <w:rFonts w:ascii="Times New Roman" w:eastAsia="Calibri" w:hAnsi="Times New Roman" w:cs="Times New Roman"/>
          <w:b/>
        </w:rPr>
        <w:t>A.</w:t>
      </w:r>
      <w:r w:rsidRPr="00372F4C">
        <w:rPr>
          <w:rFonts w:ascii="Times New Roman" w:eastAsia="Calibri" w:hAnsi="Times New Roman" w:cs="Times New Roman"/>
          <w:b/>
        </w:rPr>
        <w:tab/>
      </w:r>
      <w:r w:rsidR="0036068F" w:rsidRPr="00372F4C">
        <w:rPr>
          <w:rFonts w:ascii="Times New Roman" w:eastAsia="Calibri" w:hAnsi="Times New Roman" w:cs="Times New Roman"/>
          <w:b/>
        </w:rPr>
        <w:t>GAMINTOJA</w:t>
      </w:r>
      <w:r w:rsidR="0036068F">
        <w:rPr>
          <w:rFonts w:ascii="Times New Roman" w:eastAsia="Calibri" w:hAnsi="Times New Roman" w:cs="Times New Roman"/>
          <w:b/>
        </w:rPr>
        <w:t>S (-AI)</w:t>
      </w:r>
      <w:r w:rsidRPr="00372F4C">
        <w:rPr>
          <w:rFonts w:ascii="Times New Roman" w:eastAsia="Calibri" w:hAnsi="Times New Roman" w:cs="Times New Roman"/>
          <w:b/>
        </w:rPr>
        <w:t>, ATSAKING</w:t>
      </w:r>
      <w:r w:rsidR="0036068F">
        <w:rPr>
          <w:rFonts w:ascii="Times New Roman" w:eastAsia="Calibri" w:hAnsi="Times New Roman" w:cs="Times New Roman"/>
          <w:b/>
        </w:rPr>
        <w:t>AS (-I)</w:t>
      </w:r>
      <w:r w:rsidRPr="00372F4C">
        <w:rPr>
          <w:rFonts w:ascii="Times New Roman" w:eastAsia="Calibri" w:hAnsi="Times New Roman" w:cs="Times New Roman"/>
          <w:b/>
        </w:rPr>
        <w:t xml:space="preserve"> UŽ SERIJŲ IŠLEIDIMĄ</w:t>
      </w:r>
    </w:p>
    <w:p w14:paraId="36163DE2" w14:textId="77777777" w:rsidR="00372F4C" w:rsidRPr="00372F4C" w:rsidRDefault="00372F4C" w:rsidP="00372F4C">
      <w:pPr>
        <w:spacing w:after="0" w:line="276" w:lineRule="auto"/>
        <w:rPr>
          <w:rFonts w:ascii="Times New Roman" w:eastAsia="Calibri" w:hAnsi="Times New Roman" w:cs="Times New Roman"/>
        </w:rPr>
      </w:pPr>
    </w:p>
    <w:p w14:paraId="0E50DED9" w14:textId="77777777" w:rsidR="00372F4C" w:rsidRPr="00372F4C" w:rsidRDefault="00372F4C" w:rsidP="00372F4C">
      <w:pPr>
        <w:suppressLineNumbers/>
        <w:spacing w:after="0" w:line="240" w:lineRule="auto"/>
        <w:ind w:left="1701" w:right="1416" w:hanging="708"/>
        <w:rPr>
          <w:rFonts w:ascii="Times New Roman" w:eastAsia="Calibri" w:hAnsi="Times New Roman" w:cs="Times New Roman"/>
        </w:rPr>
      </w:pPr>
      <w:r w:rsidRPr="00372F4C">
        <w:rPr>
          <w:rFonts w:ascii="Times New Roman" w:eastAsia="Calibri" w:hAnsi="Times New Roman" w:cs="Times New Roman"/>
          <w:b/>
        </w:rPr>
        <w:t>B.</w:t>
      </w:r>
      <w:r w:rsidRPr="00372F4C">
        <w:rPr>
          <w:rFonts w:ascii="Times New Roman" w:eastAsia="Calibri" w:hAnsi="Times New Roman" w:cs="Times New Roman"/>
          <w:b/>
        </w:rPr>
        <w:tab/>
        <w:t>TIEKIMO IR VARTOJIMO SĄLYGOS AR APRIBOJIMAI</w:t>
      </w:r>
    </w:p>
    <w:p w14:paraId="4F81D2D8" w14:textId="77777777" w:rsidR="00372F4C" w:rsidRPr="00372F4C" w:rsidRDefault="00372F4C" w:rsidP="00372F4C">
      <w:pPr>
        <w:spacing w:after="0" w:line="240" w:lineRule="auto"/>
        <w:rPr>
          <w:rFonts w:ascii="Times New Roman" w:eastAsia="Calibri" w:hAnsi="Times New Roman" w:cs="Times New Roman"/>
        </w:rPr>
      </w:pPr>
    </w:p>
    <w:p w14:paraId="42828228" w14:textId="39DA4787" w:rsidR="00372F4C" w:rsidRPr="00372F4C" w:rsidRDefault="00372F4C" w:rsidP="00DA5345">
      <w:pPr>
        <w:keepNext/>
        <w:tabs>
          <w:tab w:val="left" w:pos="0"/>
          <w:tab w:val="left" w:pos="567"/>
        </w:tabs>
        <w:spacing w:after="0" w:line="240" w:lineRule="auto"/>
        <w:outlineLvl w:val="0"/>
        <w:rPr>
          <w:rFonts w:ascii="Times New Roman" w:eastAsia="Calibri" w:hAnsi="Times New Roman" w:cs="Times New Roman"/>
          <w:b/>
          <w:snapToGrid w:val="0"/>
          <w:szCs w:val="20"/>
        </w:rPr>
      </w:pPr>
      <w:r w:rsidRPr="00372F4C">
        <w:rPr>
          <w:rFonts w:ascii="Times New Roman" w:eastAsia="Calibri" w:hAnsi="Times New Roman" w:cs="Times New Roman"/>
          <w:b/>
          <w:snapToGrid w:val="0"/>
          <w:szCs w:val="20"/>
        </w:rPr>
        <w:br w:type="page"/>
      </w:r>
      <w:r w:rsidRPr="00372F4C">
        <w:rPr>
          <w:rFonts w:ascii="Times New Roman" w:eastAsia="Calibri" w:hAnsi="Times New Roman" w:cs="Times New Roman"/>
          <w:b/>
          <w:snapToGrid w:val="0"/>
          <w:szCs w:val="20"/>
        </w:rPr>
        <w:lastRenderedPageBreak/>
        <w:t>A.</w:t>
      </w:r>
      <w:r w:rsidRPr="00372F4C">
        <w:rPr>
          <w:rFonts w:ascii="Times New Roman" w:eastAsia="Calibri" w:hAnsi="Times New Roman" w:cs="Times New Roman"/>
          <w:b/>
          <w:snapToGrid w:val="0"/>
          <w:szCs w:val="20"/>
        </w:rPr>
        <w:tab/>
        <w:t>GAMINTOJA</w:t>
      </w:r>
      <w:r w:rsidR="0036068F">
        <w:rPr>
          <w:rFonts w:ascii="Times New Roman" w:eastAsia="Calibri" w:hAnsi="Times New Roman" w:cs="Times New Roman"/>
          <w:b/>
          <w:snapToGrid w:val="0"/>
          <w:szCs w:val="20"/>
        </w:rPr>
        <w:t>S (-AI)</w:t>
      </w:r>
      <w:r w:rsidRPr="00372F4C">
        <w:rPr>
          <w:rFonts w:ascii="Times New Roman" w:eastAsia="Calibri" w:hAnsi="Times New Roman" w:cs="Times New Roman"/>
          <w:b/>
          <w:snapToGrid w:val="0"/>
          <w:szCs w:val="20"/>
        </w:rPr>
        <w:t>, ATSAKING</w:t>
      </w:r>
      <w:r w:rsidR="0036068F">
        <w:rPr>
          <w:rFonts w:ascii="Times New Roman" w:eastAsia="Calibri" w:hAnsi="Times New Roman" w:cs="Times New Roman"/>
          <w:b/>
          <w:snapToGrid w:val="0"/>
          <w:szCs w:val="20"/>
        </w:rPr>
        <w:t>AS (-</w:t>
      </w:r>
      <w:r w:rsidRPr="00372F4C">
        <w:rPr>
          <w:rFonts w:ascii="Times New Roman" w:eastAsia="Calibri" w:hAnsi="Times New Roman" w:cs="Times New Roman"/>
          <w:b/>
          <w:snapToGrid w:val="0"/>
          <w:szCs w:val="20"/>
        </w:rPr>
        <w:t>I</w:t>
      </w:r>
      <w:r w:rsidR="0036068F">
        <w:rPr>
          <w:rFonts w:ascii="Times New Roman" w:eastAsia="Calibri" w:hAnsi="Times New Roman" w:cs="Times New Roman"/>
          <w:b/>
          <w:snapToGrid w:val="0"/>
          <w:szCs w:val="20"/>
        </w:rPr>
        <w:t>)</w:t>
      </w:r>
      <w:r w:rsidRPr="00372F4C">
        <w:rPr>
          <w:rFonts w:ascii="Times New Roman" w:eastAsia="Calibri" w:hAnsi="Times New Roman" w:cs="Times New Roman"/>
          <w:b/>
          <w:snapToGrid w:val="0"/>
          <w:szCs w:val="20"/>
        </w:rPr>
        <w:t xml:space="preserve"> UŽ SERIJŲ IŠLEIDIMĄ</w:t>
      </w:r>
    </w:p>
    <w:p w14:paraId="23C822A2" w14:textId="77777777" w:rsidR="00372F4C" w:rsidRPr="00372F4C" w:rsidRDefault="00372F4C" w:rsidP="00372F4C">
      <w:pPr>
        <w:spacing w:after="0" w:line="240" w:lineRule="auto"/>
        <w:rPr>
          <w:rFonts w:ascii="Times New Roman" w:eastAsia="Calibri" w:hAnsi="Times New Roman" w:cs="Times New Roman"/>
        </w:rPr>
      </w:pPr>
    </w:p>
    <w:p w14:paraId="4FE55C1F" w14:textId="05F6E74E" w:rsidR="00372F4C" w:rsidRPr="00372F4C" w:rsidRDefault="00372F4C" w:rsidP="00372F4C">
      <w:pPr>
        <w:spacing w:after="0" w:line="240" w:lineRule="auto"/>
        <w:rPr>
          <w:rFonts w:ascii="Times New Roman" w:eastAsia="Times New Roman" w:hAnsi="Times New Roman" w:cs="Times New Roman"/>
          <w:snapToGrid w:val="0"/>
          <w:szCs w:val="20"/>
          <w:u w:val="single"/>
        </w:rPr>
      </w:pPr>
      <w:r w:rsidRPr="00372F4C">
        <w:rPr>
          <w:rFonts w:ascii="Times New Roman" w:eastAsia="Times New Roman" w:hAnsi="Times New Roman" w:cs="Times New Roman"/>
          <w:u w:val="single"/>
        </w:rPr>
        <w:t>Gamintoj</w:t>
      </w:r>
      <w:r w:rsidR="0036068F">
        <w:rPr>
          <w:rFonts w:ascii="Times New Roman" w:eastAsia="Times New Roman" w:hAnsi="Times New Roman" w:cs="Times New Roman"/>
          <w:u w:val="single"/>
        </w:rPr>
        <w:t>o (-</w:t>
      </w:r>
      <w:r w:rsidRPr="00372F4C">
        <w:rPr>
          <w:rFonts w:ascii="Times New Roman" w:eastAsia="Times New Roman" w:hAnsi="Times New Roman" w:cs="Times New Roman"/>
          <w:u w:val="single"/>
        </w:rPr>
        <w:t>ų</w:t>
      </w:r>
      <w:r w:rsidR="0036068F">
        <w:rPr>
          <w:rFonts w:ascii="Times New Roman" w:eastAsia="Times New Roman" w:hAnsi="Times New Roman" w:cs="Times New Roman"/>
          <w:u w:val="single"/>
        </w:rPr>
        <w:t>)</w:t>
      </w:r>
      <w:r w:rsidRPr="00372F4C">
        <w:rPr>
          <w:rFonts w:ascii="Times New Roman" w:eastAsia="Times New Roman" w:hAnsi="Times New Roman" w:cs="Times New Roman"/>
          <w:snapToGrid w:val="0"/>
          <w:szCs w:val="20"/>
          <w:u w:val="single"/>
        </w:rPr>
        <w:t>, atsaking</w:t>
      </w:r>
      <w:r w:rsidR="0036068F">
        <w:rPr>
          <w:rFonts w:ascii="Times New Roman" w:eastAsia="Times New Roman" w:hAnsi="Times New Roman" w:cs="Times New Roman"/>
          <w:snapToGrid w:val="0"/>
          <w:szCs w:val="20"/>
          <w:u w:val="single"/>
        </w:rPr>
        <w:t>o (-</w:t>
      </w:r>
      <w:r w:rsidRPr="00372F4C">
        <w:rPr>
          <w:rFonts w:ascii="Times New Roman" w:eastAsia="Times New Roman" w:hAnsi="Times New Roman" w:cs="Times New Roman"/>
          <w:snapToGrid w:val="0"/>
          <w:szCs w:val="20"/>
          <w:u w:val="single"/>
        </w:rPr>
        <w:t>ų</w:t>
      </w:r>
      <w:r w:rsidR="0036068F">
        <w:rPr>
          <w:rFonts w:ascii="Times New Roman" w:eastAsia="Times New Roman" w:hAnsi="Times New Roman" w:cs="Times New Roman"/>
          <w:snapToGrid w:val="0"/>
          <w:szCs w:val="20"/>
          <w:u w:val="single"/>
        </w:rPr>
        <w:t>)</w:t>
      </w:r>
      <w:r w:rsidRPr="00372F4C">
        <w:rPr>
          <w:rFonts w:ascii="Times New Roman" w:eastAsia="Times New Roman" w:hAnsi="Times New Roman" w:cs="Times New Roman"/>
          <w:snapToGrid w:val="0"/>
          <w:szCs w:val="20"/>
          <w:u w:val="single"/>
        </w:rPr>
        <w:t xml:space="preserve"> už serijų išleidimą, </w:t>
      </w:r>
      <w:r w:rsidRPr="00372F4C">
        <w:rPr>
          <w:rFonts w:ascii="Times New Roman" w:eastAsia="Times New Roman" w:hAnsi="Times New Roman" w:cs="Times New Roman"/>
          <w:u w:val="single"/>
        </w:rPr>
        <w:t>pavadinima</w:t>
      </w:r>
      <w:r w:rsidR="0036068F">
        <w:rPr>
          <w:rFonts w:ascii="Times New Roman" w:eastAsia="Times New Roman" w:hAnsi="Times New Roman" w:cs="Times New Roman"/>
          <w:u w:val="single"/>
        </w:rPr>
        <w:t>s (-a</w:t>
      </w:r>
      <w:r w:rsidRPr="00372F4C">
        <w:rPr>
          <w:rFonts w:ascii="Times New Roman" w:eastAsia="Times New Roman" w:hAnsi="Times New Roman" w:cs="Times New Roman"/>
          <w:u w:val="single"/>
        </w:rPr>
        <w:t>i</w:t>
      </w:r>
      <w:r w:rsidR="0036068F">
        <w:rPr>
          <w:rFonts w:ascii="Times New Roman" w:eastAsia="Times New Roman" w:hAnsi="Times New Roman" w:cs="Times New Roman"/>
          <w:u w:val="single"/>
        </w:rPr>
        <w:t>)</w:t>
      </w:r>
      <w:r w:rsidRPr="00372F4C">
        <w:rPr>
          <w:rFonts w:ascii="Times New Roman" w:eastAsia="Times New Roman" w:hAnsi="Times New Roman" w:cs="Times New Roman"/>
          <w:snapToGrid w:val="0"/>
          <w:szCs w:val="20"/>
          <w:u w:val="single"/>
        </w:rPr>
        <w:t xml:space="preserve"> ir </w:t>
      </w:r>
      <w:r w:rsidRPr="00372F4C">
        <w:rPr>
          <w:rFonts w:ascii="Times New Roman" w:eastAsia="Times New Roman" w:hAnsi="Times New Roman" w:cs="Times New Roman"/>
          <w:u w:val="single"/>
        </w:rPr>
        <w:t>adresa</w:t>
      </w:r>
      <w:r w:rsidR="0036068F">
        <w:rPr>
          <w:rFonts w:ascii="Times New Roman" w:eastAsia="Times New Roman" w:hAnsi="Times New Roman" w:cs="Times New Roman"/>
          <w:u w:val="single"/>
        </w:rPr>
        <w:t>s (-ai)</w:t>
      </w:r>
    </w:p>
    <w:p w14:paraId="2D0BDEBD" w14:textId="77777777" w:rsidR="00372F4C" w:rsidRPr="00372F4C" w:rsidRDefault="00372F4C" w:rsidP="00372F4C">
      <w:pPr>
        <w:spacing w:after="0" w:line="240" w:lineRule="auto"/>
        <w:rPr>
          <w:rFonts w:ascii="Times New Roman" w:eastAsia="Calibri" w:hAnsi="Times New Roman" w:cs="Times New Roman"/>
        </w:rPr>
      </w:pPr>
    </w:p>
    <w:p w14:paraId="48210C1E" w14:textId="40EFE53E" w:rsidR="000220A3" w:rsidRDefault="00372F4C" w:rsidP="00372F4C">
      <w:pPr>
        <w:spacing w:after="0" w:line="240" w:lineRule="auto"/>
        <w:jc w:val="both"/>
        <w:rPr>
          <w:rFonts w:ascii="Times New Roman" w:eastAsia="Calibri" w:hAnsi="Times New Roman" w:cs="Times New Roman"/>
        </w:rPr>
      </w:pPr>
      <w:proofErr w:type="spellStart"/>
      <w:r w:rsidRPr="00372F4C">
        <w:rPr>
          <w:rFonts w:ascii="Times New Roman" w:eastAsia="Calibri" w:hAnsi="Times New Roman" w:cs="Times New Roman"/>
        </w:rPr>
        <w:t>E</w:t>
      </w:r>
      <w:r w:rsidR="0036068F">
        <w:rPr>
          <w:rFonts w:ascii="Times New Roman" w:eastAsia="Calibri" w:hAnsi="Times New Roman" w:cs="Times New Roman"/>
        </w:rPr>
        <w:t>gis</w:t>
      </w:r>
      <w:proofErr w:type="spellEnd"/>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Pharmaceuticals</w:t>
      </w:r>
      <w:proofErr w:type="spellEnd"/>
      <w:r w:rsidRPr="00372F4C">
        <w:rPr>
          <w:rFonts w:ascii="Times New Roman" w:eastAsia="Calibri" w:hAnsi="Times New Roman" w:cs="Times New Roman"/>
        </w:rPr>
        <w:t xml:space="preserve"> PLC</w:t>
      </w:r>
    </w:p>
    <w:p w14:paraId="47155ECB" w14:textId="008D1F21" w:rsidR="000220A3" w:rsidRDefault="00372F4C" w:rsidP="00372F4C">
      <w:pPr>
        <w:spacing w:after="0" w:line="240" w:lineRule="auto"/>
        <w:jc w:val="both"/>
        <w:rPr>
          <w:rFonts w:ascii="Times New Roman" w:eastAsia="Calibri" w:hAnsi="Times New Roman" w:cs="Times New Roman"/>
          <w:bCs/>
        </w:rPr>
      </w:pPr>
      <w:r w:rsidRPr="00372F4C">
        <w:rPr>
          <w:rFonts w:ascii="Times New Roman" w:eastAsia="Calibri" w:hAnsi="Times New Roman" w:cs="Times New Roman"/>
          <w:bCs/>
        </w:rPr>
        <w:t xml:space="preserve">H-1165 </w:t>
      </w:r>
      <w:proofErr w:type="spellStart"/>
      <w:r w:rsidRPr="00372F4C">
        <w:rPr>
          <w:rFonts w:ascii="Times New Roman" w:eastAsia="Calibri" w:hAnsi="Times New Roman" w:cs="Times New Roman"/>
          <w:bCs/>
        </w:rPr>
        <w:t>Budapest</w:t>
      </w:r>
      <w:proofErr w:type="spellEnd"/>
      <w:r w:rsidRPr="00372F4C">
        <w:rPr>
          <w:rFonts w:ascii="Times New Roman" w:eastAsia="Calibri" w:hAnsi="Times New Roman" w:cs="Times New Roman"/>
          <w:bCs/>
        </w:rPr>
        <w:t xml:space="preserve"> </w:t>
      </w:r>
    </w:p>
    <w:p w14:paraId="1E1E03FB" w14:textId="008B717B" w:rsidR="000220A3" w:rsidRDefault="00372F4C" w:rsidP="00372F4C">
      <w:pPr>
        <w:spacing w:after="0" w:line="240" w:lineRule="auto"/>
        <w:jc w:val="both"/>
        <w:rPr>
          <w:rFonts w:ascii="Times New Roman" w:eastAsia="Calibri" w:hAnsi="Times New Roman" w:cs="Times New Roman"/>
          <w:bCs/>
        </w:rPr>
      </w:pPr>
      <w:proofErr w:type="spellStart"/>
      <w:r w:rsidRPr="00372F4C">
        <w:rPr>
          <w:rFonts w:ascii="Times New Roman" w:eastAsia="Calibri" w:hAnsi="Times New Roman" w:cs="Times New Roman"/>
          <w:bCs/>
        </w:rPr>
        <w:t>Bökényföldi</w:t>
      </w:r>
      <w:proofErr w:type="spellEnd"/>
      <w:r w:rsidRPr="00372F4C">
        <w:rPr>
          <w:rFonts w:ascii="Times New Roman" w:eastAsia="Calibri" w:hAnsi="Times New Roman" w:cs="Times New Roman"/>
          <w:bCs/>
        </w:rPr>
        <w:t xml:space="preserve"> </w:t>
      </w:r>
      <w:proofErr w:type="spellStart"/>
      <w:r w:rsidRPr="00372F4C">
        <w:rPr>
          <w:rFonts w:ascii="Times New Roman" w:eastAsia="Calibri" w:hAnsi="Times New Roman" w:cs="Times New Roman"/>
          <w:bCs/>
        </w:rPr>
        <w:t>út</w:t>
      </w:r>
      <w:proofErr w:type="spellEnd"/>
      <w:r w:rsidRPr="00372F4C">
        <w:rPr>
          <w:rFonts w:ascii="Times New Roman" w:eastAsia="Calibri" w:hAnsi="Times New Roman" w:cs="Times New Roman"/>
          <w:bCs/>
        </w:rPr>
        <w:t xml:space="preserve"> 118-120 </w:t>
      </w:r>
    </w:p>
    <w:p w14:paraId="3B6CCB75" w14:textId="19E26A8B" w:rsidR="00372F4C" w:rsidRPr="00372F4C" w:rsidRDefault="00372F4C" w:rsidP="00372F4C">
      <w:pPr>
        <w:spacing w:after="0" w:line="240" w:lineRule="auto"/>
        <w:jc w:val="both"/>
        <w:rPr>
          <w:rFonts w:ascii="Times New Roman" w:eastAsia="Calibri" w:hAnsi="Times New Roman" w:cs="Times New Roman"/>
        </w:rPr>
      </w:pPr>
      <w:r w:rsidRPr="00372F4C">
        <w:rPr>
          <w:rFonts w:ascii="Times New Roman" w:eastAsia="Calibri" w:hAnsi="Times New Roman" w:cs="Times New Roman"/>
        </w:rPr>
        <w:t>Vengrija</w:t>
      </w:r>
    </w:p>
    <w:p w14:paraId="57C61654" w14:textId="77777777" w:rsidR="00372F4C" w:rsidRPr="00372F4C" w:rsidRDefault="00372F4C" w:rsidP="00372F4C">
      <w:pPr>
        <w:spacing w:after="0" w:line="240" w:lineRule="auto"/>
        <w:jc w:val="both"/>
        <w:rPr>
          <w:rFonts w:ascii="Times New Roman" w:eastAsia="Calibri" w:hAnsi="Times New Roman" w:cs="Times New Roman"/>
        </w:rPr>
      </w:pPr>
    </w:p>
    <w:p w14:paraId="655371A6" w14:textId="77777777" w:rsidR="00372F4C" w:rsidRPr="00372F4C" w:rsidRDefault="00372F4C" w:rsidP="00372F4C">
      <w:pPr>
        <w:spacing w:after="0" w:line="240" w:lineRule="auto"/>
        <w:jc w:val="both"/>
        <w:rPr>
          <w:rFonts w:ascii="Times New Roman" w:eastAsia="Calibri" w:hAnsi="Times New Roman" w:cs="Times New Roman"/>
        </w:rPr>
      </w:pPr>
      <w:r w:rsidRPr="00372F4C">
        <w:rPr>
          <w:rFonts w:ascii="Times New Roman" w:eastAsia="Calibri" w:hAnsi="Times New Roman" w:cs="Times New Roman"/>
        </w:rPr>
        <w:t>arba</w:t>
      </w:r>
    </w:p>
    <w:p w14:paraId="4D3BE50A" w14:textId="77777777" w:rsidR="00372F4C" w:rsidRPr="00372F4C" w:rsidRDefault="00372F4C" w:rsidP="00372F4C">
      <w:pPr>
        <w:spacing w:after="0" w:line="240" w:lineRule="auto"/>
        <w:jc w:val="both"/>
        <w:rPr>
          <w:rFonts w:ascii="Times New Roman" w:eastAsia="Calibri" w:hAnsi="Times New Roman" w:cs="Times New Roman"/>
        </w:rPr>
      </w:pPr>
    </w:p>
    <w:p w14:paraId="4484BB10" w14:textId="77777777" w:rsidR="000220A3" w:rsidRDefault="00372F4C" w:rsidP="00372F4C">
      <w:pPr>
        <w:spacing w:after="0" w:line="240" w:lineRule="auto"/>
        <w:jc w:val="both"/>
        <w:rPr>
          <w:rFonts w:ascii="Times New Roman" w:eastAsia="Calibri" w:hAnsi="Times New Roman" w:cs="Times New Roman"/>
        </w:rPr>
      </w:pPr>
      <w:proofErr w:type="spellStart"/>
      <w:r w:rsidRPr="00372F4C">
        <w:rPr>
          <w:rFonts w:ascii="Times New Roman" w:eastAsia="Calibri" w:hAnsi="Times New Roman" w:cs="Times New Roman"/>
        </w:rPr>
        <w:t>E</w:t>
      </w:r>
      <w:r w:rsidR="0036068F">
        <w:rPr>
          <w:rFonts w:ascii="Times New Roman" w:eastAsia="Calibri" w:hAnsi="Times New Roman" w:cs="Times New Roman"/>
        </w:rPr>
        <w:t>gis</w:t>
      </w:r>
      <w:proofErr w:type="spellEnd"/>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Pharmaceuticals</w:t>
      </w:r>
      <w:proofErr w:type="spellEnd"/>
      <w:r w:rsidRPr="00372F4C">
        <w:rPr>
          <w:rFonts w:ascii="Times New Roman" w:eastAsia="Calibri" w:hAnsi="Times New Roman" w:cs="Times New Roman"/>
        </w:rPr>
        <w:t xml:space="preserve"> PLC</w:t>
      </w:r>
    </w:p>
    <w:p w14:paraId="03BB0970" w14:textId="77777777" w:rsidR="000220A3" w:rsidRDefault="00372F4C" w:rsidP="00372F4C">
      <w:pPr>
        <w:spacing w:after="0" w:line="240" w:lineRule="auto"/>
        <w:jc w:val="both"/>
        <w:rPr>
          <w:rFonts w:ascii="Times New Roman" w:eastAsia="Calibri" w:hAnsi="Times New Roman" w:cs="Times New Roman"/>
        </w:rPr>
      </w:pPr>
      <w:r w:rsidRPr="00372F4C">
        <w:rPr>
          <w:rFonts w:ascii="Times New Roman" w:eastAsia="Calibri" w:hAnsi="Times New Roman" w:cs="Times New Roman"/>
        </w:rPr>
        <w:t xml:space="preserve">H-9900 </w:t>
      </w:r>
      <w:proofErr w:type="spellStart"/>
      <w:r w:rsidRPr="00372F4C">
        <w:rPr>
          <w:rFonts w:ascii="Times New Roman" w:eastAsia="Calibri" w:hAnsi="Times New Roman" w:cs="Times New Roman"/>
        </w:rPr>
        <w:t>Körmend</w:t>
      </w:r>
      <w:proofErr w:type="spellEnd"/>
    </w:p>
    <w:p w14:paraId="7EA9CF01" w14:textId="77777777" w:rsidR="000220A3" w:rsidRDefault="00372F4C" w:rsidP="00372F4C">
      <w:pPr>
        <w:spacing w:after="0" w:line="240" w:lineRule="auto"/>
        <w:jc w:val="both"/>
        <w:rPr>
          <w:rFonts w:ascii="Times New Roman" w:eastAsia="Calibri" w:hAnsi="Times New Roman" w:cs="Times New Roman"/>
        </w:rPr>
      </w:pPr>
      <w:proofErr w:type="spellStart"/>
      <w:r w:rsidRPr="00372F4C">
        <w:rPr>
          <w:rFonts w:ascii="Times New Roman" w:eastAsia="Calibri" w:hAnsi="Times New Roman" w:cs="Times New Roman"/>
        </w:rPr>
        <w:t>Mátyás</w:t>
      </w:r>
      <w:proofErr w:type="spellEnd"/>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király</w:t>
      </w:r>
      <w:proofErr w:type="spellEnd"/>
      <w:r w:rsidRPr="00372F4C">
        <w:rPr>
          <w:rFonts w:ascii="Times New Roman" w:eastAsia="Calibri" w:hAnsi="Times New Roman" w:cs="Times New Roman"/>
        </w:rPr>
        <w:t xml:space="preserve"> ú. 65</w:t>
      </w:r>
    </w:p>
    <w:p w14:paraId="0DCE9484" w14:textId="537745B5" w:rsidR="00372F4C" w:rsidRPr="00372F4C" w:rsidRDefault="00372F4C" w:rsidP="00372F4C">
      <w:pPr>
        <w:spacing w:after="0" w:line="240" w:lineRule="auto"/>
        <w:jc w:val="both"/>
        <w:rPr>
          <w:rFonts w:ascii="Times New Roman" w:eastAsia="Calibri" w:hAnsi="Times New Roman" w:cs="Times New Roman"/>
        </w:rPr>
      </w:pPr>
      <w:r w:rsidRPr="00372F4C">
        <w:rPr>
          <w:rFonts w:ascii="Times New Roman" w:eastAsia="Calibri" w:hAnsi="Times New Roman" w:cs="Times New Roman"/>
        </w:rPr>
        <w:t>Vengrija</w:t>
      </w:r>
    </w:p>
    <w:p w14:paraId="4924444D" w14:textId="77777777" w:rsidR="00372F4C" w:rsidRPr="00372F4C" w:rsidRDefault="00372F4C" w:rsidP="00372F4C">
      <w:pPr>
        <w:spacing w:after="0" w:line="240" w:lineRule="auto"/>
        <w:rPr>
          <w:rFonts w:ascii="Times New Roman" w:eastAsia="Calibri" w:hAnsi="Times New Roman" w:cs="Times New Roman"/>
        </w:rPr>
      </w:pPr>
    </w:p>
    <w:p w14:paraId="0F5D083B" w14:textId="77777777" w:rsidR="00372F4C" w:rsidRPr="00372F4C" w:rsidRDefault="00372F4C" w:rsidP="00372F4C">
      <w:pPr>
        <w:spacing w:after="0" w:line="240" w:lineRule="auto"/>
        <w:jc w:val="both"/>
        <w:rPr>
          <w:rFonts w:ascii="Times New Roman" w:eastAsia="Calibri" w:hAnsi="Times New Roman" w:cs="Times New Roman"/>
        </w:rPr>
      </w:pPr>
      <w:r w:rsidRPr="00372F4C">
        <w:rPr>
          <w:rFonts w:ascii="Times New Roman" w:eastAsia="Calibri" w:hAnsi="Times New Roman" w:cs="Times New Roman"/>
        </w:rPr>
        <w:t>Su pakuote pateikiamame lapelyje nurodomas gamintojo, atsakingo už konkrečios serijos išleidimą, pavadinimas ir adresas.</w:t>
      </w:r>
    </w:p>
    <w:p w14:paraId="7F117321" w14:textId="77777777" w:rsidR="00372F4C" w:rsidRPr="00372F4C" w:rsidRDefault="00372F4C" w:rsidP="00372F4C">
      <w:pPr>
        <w:spacing w:after="0" w:line="240" w:lineRule="auto"/>
        <w:rPr>
          <w:rFonts w:ascii="Times New Roman" w:eastAsia="Calibri" w:hAnsi="Times New Roman" w:cs="Times New Roman"/>
        </w:rPr>
      </w:pPr>
    </w:p>
    <w:p w14:paraId="5B7AC5ED" w14:textId="77777777" w:rsidR="00372F4C" w:rsidRPr="00372F4C" w:rsidRDefault="00372F4C" w:rsidP="00372F4C">
      <w:pPr>
        <w:spacing w:after="0" w:line="240" w:lineRule="auto"/>
        <w:rPr>
          <w:rFonts w:ascii="Times New Roman" w:eastAsia="Calibri" w:hAnsi="Times New Roman" w:cs="Times New Roman"/>
        </w:rPr>
      </w:pPr>
    </w:p>
    <w:p w14:paraId="10080891" w14:textId="77777777" w:rsidR="00372F4C" w:rsidRPr="00372F4C" w:rsidRDefault="00372F4C" w:rsidP="00372F4C">
      <w:pPr>
        <w:suppressLineNumbers/>
        <w:spacing w:after="0" w:line="240" w:lineRule="auto"/>
        <w:ind w:left="567" w:hanging="567"/>
        <w:rPr>
          <w:rFonts w:ascii="Times New Roman" w:eastAsia="Calibri" w:hAnsi="Times New Roman" w:cs="Times New Roman"/>
        </w:rPr>
      </w:pPr>
      <w:r w:rsidRPr="00372F4C">
        <w:rPr>
          <w:rFonts w:ascii="Times New Roman" w:eastAsia="Calibri" w:hAnsi="Times New Roman" w:cs="Times New Roman"/>
          <w:b/>
        </w:rPr>
        <w:t>B.</w:t>
      </w:r>
      <w:r w:rsidRPr="00372F4C">
        <w:rPr>
          <w:rFonts w:ascii="Times New Roman" w:eastAsia="Calibri" w:hAnsi="Times New Roman" w:cs="Times New Roman"/>
          <w:b/>
        </w:rPr>
        <w:tab/>
        <w:t xml:space="preserve">TIEKIMO IR VARTOJIMO SĄLYGOS AR APRIBOJIMAI </w:t>
      </w:r>
    </w:p>
    <w:p w14:paraId="1F3D52A2" w14:textId="77777777" w:rsidR="00372F4C" w:rsidRPr="00372F4C" w:rsidRDefault="00372F4C" w:rsidP="00372F4C">
      <w:pPr>
        <w:spacing w:after="0" w:line="240" w:lineRule="auto"/>
        <w:rPr>
          <w:rFonts w:ascii="Times New Roman" w:eastAsia="Calibri" w:hAnsi="Times New Roman" w:cs="Times New Roman"/>
        </w:rPr>
      </w:pPr>
    </w:p>
    <w:p w14:paraId="0E97CDEC"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Receptinis vaistinis preparatas.</w:t>
      </w:r>
    </w:p>
    <w:p w14:paraId="70C38BA2" w14:textId="77777777" w:rsidR="00372F4C" w:rsidRPr="00372F4C" w:rsidRDefault="00372F4C" w:rsidP="00372F4C">
      <w:pPr>
        <w:spacing w:after="0" w:line="240" w:lineRule="auto"/>
        <w:rPr>
          <w:rFonts w:ascii="Times New Roman" w:eastAsia="Calibri" w:hAnsi="Times New Roman" w:cs="Times New Roman"/>
        </w:rPr>
      </w:pPr>
    </w:p>
    <w:p w14:paraId="18D0A8D6" w14:textId="77777777" w:rsidR="00372F4C" w:rsidRPr="00372F4C" w:rsidRDefault="00372F4C" w:rsidP="00372F4C">
      <w:pPr>
        <w:spacing w:after="0" w:line="240" w:lineRule="auto"/>
        <w:rPr>
          <w:rFonts w:ascii="Times New Roman" w:eastAsia="Calibri" w:hAnsi="Times New Roman" w:cs="Times New Roman"/>
        </w:rPr>
      </w:pPr>
    </w:p>
    <w:p w14:paraId="17E9CB46" w14:textId="77777777" w:rsidR="00372F4C" w:rsidRPr="00372F4C" w:rsidRDefault="00372F4C" w:rsidP="00372F4C">
      <w:pPr>
        <w:spacing w:after="0" w:line="240" w:lineRule="auto"/>
        <w:rPr>
          <w:rFonts w:ascii="Times New Roman" w:eastAsia="Calibri" w:hAnsi="Times New Roman" w:cs="Times New Roman"/>
        </w:rPr>
      </w:pPr>
    </w:p>
    <w:p w14:paraId="7F27F260" w14:textId="77777777" w:rsidR="00372F4C" w:rsidRPr="00372F4C" w:rsidRDefault="00372F4C" w:rsidP="00372F4C">
      <w:pPr>
        <w:spacing w:after="0" w:line="240" w:lineRule="auto"/>
        <w:jc w:val="center"/>
        <w:rPr>
          <w:rFonts w:ascii="Times New Roman" w:eastAsia="Calibri" w:hAnsi="Times New Roman" w:cs="Times New Roman"/>
          <w:bCs/>
        </w:rPr>
      </w:pPr>
      <w:r w:rsidRPr="00372F4C">
        <w:rPr>
          <w:rFonts w:ascii="Times New Roman" w:eastAsia="Calibri" w:hAnsi="Times New Roman" w:cs="Times New Roman"/>
          <w:b/>
          <w:bCs/>
        </w:rPr>
        <w:br w:type="page"/>
      </w:r>
    </w:p>
    <w:p w14:paraId="3A8A44B0" w14:textId="77777777" w:rsidR="00372F4C" w:rsidRPr="00372F4C" w:rsidRDefault="00372F4C" w:rsidP="00372F4C">
      <w:pPr>
        <w:spacing w:after="0" w:line="240" w:lineRule="auto"/>
        <w:rPr>
          <w:rFonts w:ascii="Times New Roman" w:eastAsia="Calibri" w:hAnsi="Times New Roman" w:cs="Times New Roman"/>
        </w:rPr>
      </w:pPr>
    </w:p>
    <w:p w14:paraId="6579D87F" w14:textId="77777777" w:rsidR="00372F4C" w:rsidRPr="00372F4C" w:rsidRDefault="00372F4C" w:rsidP="00372F4C">
      <w:pPr>
        <w:spacing w:after="0" w:line="240" w:lineRule="auto"/>
        <w:rPr>
          <w:rFonts w:ascii="Times New Roman" w:eastAsia="Calibri" w:hAnsi="Times New Roman" w:cs="Times New Roman"/>
        </w:rPr>
      </w:pPr>
    </w:p>
    <w:p w14:paraId="0E7361B2" w14:textId="77777777" w:rsidR="00372F4C" w:rsidRPr="00372F4C" w:rsidRDefault="00372F4C" w:rsidP="00372F4C">
      <w:pPr>
        <w:spacing w:after="0" w:line="240" w:lineRule="auto"/>
        <w:rPr>
          <w:rFonts w:ascii="Times New Roman" w:eastAsia="Calibri" w:hAnsi="Times New Roman" w:cs="Times New Roman"/>
        </w:rPr>
      </w:pPr>
    </w:p>
    <w:p w14:paraId="7B77B02B" w14:textId="77777777" w:rsidR="00372F4C" w:rsidRPr="00372F4C" w:rsidRDefault="00372F4C" w:rsidP="00372F4C">
      <w:pPr>
        <w:spacing w:after="0" w:line="240" w:lineRule="auto"/>
        <w:rPr>
          <w:rFonts w:ascii="Times New Roman" w:eastAsia="Calibri" w:hAnsi="Times New Roman" w:cs="Times New Roman"/>
        </w:rPr>
      </w:pPr>
    </w:p>
    <w:p w14:paraId="39AE5EE7" w14:textId="77777777" w:rsidR="00372F4C" w:rsidRPr="00372F4C" w:rsidRDefault="00372F4C" w:rsidP="00372F4C">
      <w:pPr>
        <w:spacing w:after="0" w:line="240" w:lineRule="auto"/>
        <w:rPr>
          <w:rFonts w:ascii="Times New Roman" w:eastAsia="Calibri" w:hAnsi="Times New Roman" w:cs="Times New Roman"/>
        </w:rPr>
      </w:pPr>
    </w:p>
    <w:p w14:paraId="717B925D" w14:textId="77777777" w:rsidR="00372F4C" w:rsidRPr="00372F4C" w:rsidRDefault="00372F4C" w:rsidP="00372F4C">
      <w:pPr>
        <w:spacing w:after="0" w:line="240" w:lineRule="auto"/>
        <w:rPr>
          <w:rFonts w:ascii="Times New Roman" w:eastAsia="Calibri" w:hAnsi="Times New Roman" w:cs="Times New Roman"/>
        </w:rPr>
      </w:pPr>
    </w:p>
    <w:p w14:paraId="2CAB00CF" w14:textId="77777777" w:rsidR="00372F4C" w:rsidRPr="00372F4C" w:rsidRDefault="00372F4C" w:rsidP="00372F4C">
      <w:pPr>
        <w:spacing w:after="0" w:line="240" w:lineRule="auto"/>
        <w:rPr>
          <w:rFonts w:ascii="Times New Roman" w:eastAsia="Calibri" w:hAnsi="Times New Roman" w:cs="Times New Roman"/>
        </w:rPr>
      </w:pPr>
    </w:p>
    <w:p w14:paraId="374AC4F7" w14:textId="77777777" w:rsidR="00372F4C" w:rsidRPr="00372F4C" w:rsidRDefault="00372F4C" w:rsidP="00372F4C">
      <w:pPr>
        <w:spacing w:after="0" w:line="240" w:lineRule="auto"/>
        <w:rPr>
          <w:rFonts w:ascii="Times New Roman" w:eastAsia="Calibri" w:hAnsi="Times New Roman" w:cs="Times New Roman"/>
        </w:rPr>
      </w:pPr>
    </w:p>
    <w:p w14:paraId="4A73014F" w14:textId="77777777" w:rsidR="00372F4C" w:rsidRPr="00372F4C" w:rsidRDefault="00372F4C" w:rsidP="00372F4C">
      <w:pPr>
        <w:spacing w:after="0" w:line="240" w:lineRule="auto"/>
        <w:rPr>
          <w:rFonts w:ascii="Times New Roman" w:eastAsia="Calibri" w:hAnsi="Times New Roman" w:cs="Times New Roman"/>
        </w:rPr>
      </w:pPr>
    </w:p>
    <w:p w14:paraId="39061BC6" w14:textId="77777777" w:rsidR="00372F4C" w:rsidRPr="00372F4C" w:rsidRDefault="00372F4C" w:rsidP="00372F4C">
      <w:pPr>
        <w:spacing w:after="0" w:line="240" w:lineRule="auto"/>
        <w:rPr>
          <w:rFonts w:ascii="Times New Roman" w:eastAsia="Calibri" w:hAnsi="Times New Roman" w:cs="Times New Roman"/>
        </w:rPr>
      </w:pPr>
    </w:p>
    <w:p w14:paraId="3A64603C" w14:textId="77777777" w:rsidR="00372F4C" w:rsidRPr="00372F4C" w:rsidRDefault="00372F4C" w:rsidP="00372F4C">
      <w:pPr>
        <w:spacing w:after="0" w:line="240" w:lineRule="auto"/>
        <w:rPr>
          <w:rFonts w:ascii="Times New Roman" w:eastAsia="Calibri" w:hAnsi="Times New Roman" w:cs="Times New Roman"/>
        </w:rPr>
      </w:pPr>
    </w:p>
    <w:p w14:paraId="37CCA774" w14:textId="77777777" w:rsidR="00372F4C" w:rsidRPr="00372F4C" w:rsidRDefault="00372F4C" w:rsidP="00372F4C">
      <w:pPr>
        <w:spacing w:after="0" w:line="240" w:lineRule="auto"/>
        <w:rPr>
          <w:rFonts w:ascii="Times New Roman" w:eastAsia="Calibri" w:hAnsi="Times New Roman" w:cs="Times New Roman"/>
        </w:rPr>
      </w:pPr>
    </w:p>
    <w:p w14:paraId="4140D5D2" w14:textId="77777777" w:rsidR="00372F4C" w:rsidRPr="00372F4C" w:rsidRDefault="00372F4C" w:rsidP="00372F4C">
      <w:pPr>
        <w:spacing w:after="0" w:line="240" w:lineRule="auto"/>
        <w:rPr>
          <w:rFonts w:ascii="Times New Roman" w:eastAsia="Calibri" w:hAnsi="Times New Roman" w:cs="Times New Roman"/>
        </w:rPr>
      </w:pPr>
    </w:p>
    <w:p w14:paraId="6F57BA78" w14:textId="77777777" w:rsidR="00372F4C" w:rsidRPr="00372F4C" w:rsidRDefault="00372F4C" w:rsidP="00372F4C">
      <w:pPr>
        <w:spacing w:after="0" w:line="240" w:lineRule="auto"/>
        <w:rPr>
          <w:rFonts w:ascii="Times New Roman" w:eastAsia="Calibri" w:hAnsi="Times New Roman" w:cs="Times New Roman"/>
        </w:rPr>
      </w:pPr>
    </w:p>
    <w:p w14:paraId="13997DFD" w14:textId="77777777" w:rsidR="00372F4C" w:rsidRPr="00372F4C" w:rsidRDefault="00372F4C" w:rsidP="00372F4C">
      <w:pPr>
        <w:spacing w:after="0" w:line="240" w:lineRule="auto"/>
        <w:rPr>
          <w:rFonts w:ascii="Times New Roman" w:eastAsia="Calibri" w:hAnsi="Times New Roman" w:cs="Times New Roman"/>
        </w:rPr>
      </w:pPr>
    </w:p>
    <w:p w14:paraId="02831813" w14:textId="77777777" w:rsidR="00372F4C" w:rsidRPr="00372F4C" w:rsidRDefault="00372F4C" w:rsidP="00372F4C">
      <w:pPr>
        <w:spacing w:after="0" w:line="240" w:lineRule="auto"/>
        <w:rPr>
          <w:rFonts w:ascii="Times New Roman" w:eastAsia="Calibri" w:hAnsi="Times New Roman" w:cs="Times New Roman"/>
        </w:rPr>
      </w:pPr>
    </w:p>
    <w:p w14:paraId="7A3F371D" w14:textId="77777777" w:rsidR="00372F4C" w:rsidRPr="00372F4C" w:rsidRDefault="00372F4C" w:rsidP="00372F4C">
      <w:pPr>
        <w:spacing w:after="0" w:line="240" w:lineRule="auto"/>
        <w:rPr>
          <w:rFonts w:ascii="Times New Roman" w:eastAsia="Calibri" w:hAnsi="Times New Roman" w:cs="Times New Roman"/>
        </w:rPr>
      </w:pPr>
    </w:p>
    <w:p w14:paraId="663245CD" w14:textId="77777777" w:rsidR="00372F4C" w:rsidRPr="00372F4C" w:rsidRDefault="00372F4C" w:rsidP="00372F4C">
      <w:pPr>
        <w:spacing w:after="0" w:line="240" w:lineRule="auto"/>
        <w:rPr>
          <w:rFonts w:ascii="Times New Roman" w:eastAsia="Calibri" w:hAnsi="Times New Roman" w:cs="Times New Roman"/>
        </w:rPr>
      </w:pPr>
    </w:p>
    <w:p w14:paraId="31ACBA64" w14:textId="77777777" w:rsidR="00372F4C" w:rsidRPr="00372F4C" w:rsidRDefault="00372F4C" w:rsidP="00372F4C">
      <w:pPr>
        <w:spacing w:after="0" w:line="240" w:lineRule="auto"/>
        <w:rPr>
          <w:rFonts w:ascii="Times New Roman" w:eastAsia="Calibri" w:hAnsi="Times New Roman" w:cs="Times New Roman"/>
        </w:rPr>
      </w:pPr>
    </w:p>
    <w:p w14:paraId="4A775DE7" w14:textId="77777777" w:rsidR="00372F4C" w:rsidRPr="00372F4C" w:rsidRDefault="00372F4C" w:rsidP="00372F4C">
      <w:pPr>
        <w:spacing w:after="0" w:line="240" w:lineRule="auto"/>
        <w:rPr>
          <w:rFonts w:ascii="Times New Roman" w:eastAsia="Calibri" w:hAnsi="Times New Roman" w:cs="Times New Roman"/>
        </w:rPr>
      </w:pPr>
    </w:p>
    <w:p w14:paraId="605A3D02" w14:textId="77777777" w:rsidR="00372F4C" w:rsidRPr="00372F4C" w:rsidRDefault="00372F4C" w:rsidP="00372F4C">
      <w:pPr>
        <w:spacing w:after="0" w:line="240" w:lineRule="auto"/>
        <w:rPr>
          <w:rFonts w:ascii="Times New Roman" w:eastAsia="Calibri" w:hAnsi="Times New Roman" w:cs="Times New Roman"/>
        </w:rPr>
      </w:pPr>
    </w:p>
    <w:p w14:paraId="00E36A9E" w14:textId="77777777" w:rsidR="00372F4C" w:rsidRPr="00372F4C" w:rsidRDefault="00372F4C" w:rsidP="00372F4C">
      <w:pPr>
        <w:spacing w:after="0" w:line="240" w:lineRule="auto"/>
        <w:rPr>
          <w:rFonts w:ascii="Times New Roman" w:eastAsia="Calibri" w:hAnsi="Times New Roman" w:cs="Times New Roman"/>
        </w:rPr>
      </w:pPr>
    </w:p>
    <w:p w14:paraId="2F7DF0AA" w14:textId="77777777" w:rsidR="00372F4C" w:rsidRPr="00372F4C" w:rsidRDefault="00372F4C" w:rsidP="00372F4C">
      <w:pPr>
        <w:spacing w:after="0" w:line="240" w:lineRule="auto"/>
        <w:rPr>
          <w:rFonts w:ascii="Times New Roman" w:eastAsia="Calibri" w:hAnsi="Times New Roman" w:cs="Times New Roman"/>
        </w:rPr>
      </w:pPr>
    </w:p>
    <w:p w14:paraId="0D866541" w14:textId="77777777" w:rsidR="00372F4C" w:rsidRPr="00372F4C" w:rsidRDefault="00372F4C" w:rsidP="00372F4C">
      <w:pPr>
        <w:keepNext/>
        <w:tabs>
          <w:tab w:val="left" w:pos="3960"/>
        </w:tabs>
        <w:spacing w:after="0" w:line="240" w:lineRule="auto"/>
        <w:jc w:val="center"/>
        <w:outlineLvl w:val="3"/>
        <w:rPr>
          <w:rFonts w:ascii="Times New Roman" w:eastAsia="Calibri" w:hAnsi="Times New Roman" w:cs="Times New Roman"/>
          <w:b/>
          <w:snapToGrid w:val="0"/>
          <w:spacing w:val="-3"/>
          <w:szCs w:val="20"/>
        </w:rPr>
      </w:pPr>
      <w:r w:rsidRPr="00372F4C">
        <w:rPr>
          <w:rFonts w:ascii="Times New Roman" w:eastAsia="Calibri" w:hAnsi="Times New Roman" w:cs="Times New Roman"/>
          <w:b/>
          <w:snapToGrid w:val="0"/>
          <w:spacing w:val="-3"/>
          <w:szCs w:val="20"/>
        </w:rPr>
        <w:t>III PRIEDAS</w:t>
      </w:r>
    </w:p>
    <w:p w14:paraId="77E73621" w14:textId="77777777" w:rsidR="00372F4C" w:rsidRPr="00372F4C" w:rsidRDefault="00372F4C" w:rsidP="00372F4C">
      <w:pPr>
        <w:spacing w:after="0" w:line="240" w:lineRule="auto"/>
        <w:jc w:val="center"/>
        <w:rPr>
          <w:rFonts w:ascii="Times New Roman" w:eastAsia="Calibri" w:hAnsi="Times New Roman" w:cs="Times New Roman"/>
        </w:rPr>
      </w:pPr>
    </w:p>
    <w:p w14:paraId="7C148B6E" w14:textId="77777777" w:rsidR="00372F4C" w:rsidRPr="00372F4C" w:rsidRDefault="00372F4C" w:rsidP="00372F4C">
      <w:pPr>
        <w:spacing w:after="0" w:line="240" w:lineRule="auto"/>
        <w:jc w:val="center"/>
        <w:rPr>
          <w:rFonts w:ascii="Times New Roman" w:eastAsia="Calibri" w:hAnsi="Times New Roman" w:cs="Times New Roman"/>
          <w:b/>
          <w:bCs/>
        </w:rPr>
      </w:pPr>
      <w:r w:rsidRPr="00372F4C">
        <w:rPr>
          <w:rFonts w:ascii="Times New Roman" w:eastAsia="Calibri" w:hAnsi="Times New Roman" w:cs="Times New Roman"/>
          <w:b/>
          <w:bCs/>
        </w:rPr>
        <w:t>ŽENKLINIMAS IR PAKUOTĖS LAPELIS</w:t>
      </w:r>
    </w:p>
    <w:p w14:paraId="3B35F1B9"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b/>
          <w:bCs/>
        </w:rPr>
        <w:br w:type="page"/>
      </w:r>
    </w:p>
    <w:p w14:paraId="1F871C4D" w14:textId="77777777" w:rsidR="00372F4C" w:rsidRPr="00372F4C" w:rsidRDefault="00372F4C" w:rsidP="00372F4C">
      <w:pPr>
        <w:spacing w:after="0" w:line="240" w:lineRule="auto"/>
        <w:rPr>
          <w:rFonts w:ascii="Times New Roman" w:eastAsia="Calibri" w:hAnsi="Times New Roman" w:cs="Times New Roman"/>
        </w:rPr>
      </w:pPr>
    </w:p>
    <w:p w14:paraId="1D558480" w14:textId="77777777" w:rsidR="00372F4C" w:rsidRPr="00372F4C" w:rsidRDefault="00372F4C" w:rsidP="00372F4C">
      <w:pPr>
        <w:spacing w:after="0" w:line="240" w:lineRule="auto"/>
        <w:rPr>
          <w:rFonts w:ascii="Times New Roman" w:eastAsia="Calibri" w:hAnsi="Times New Roman" w:cs="Times New Roman"/>
        </w:rPr>
      </w:pPr>
    </w:p>
    <w:p w14:paraId="74C8E3C2" w14:textId="77777777" w:rsidR="00372F4C" w:rsidRPr="00372F4C" w:rsidRDefault="00372F4C" w:rsidP="00372F4C">
      <w:pPr>
        <w:spacing w:after="0" w:line="240" w:lineRule="auto"/>
        <w:rPr>
          <w:rFonts w:ascii="Times New Roman" w:eastAsia="Calibri" w:hAnsi="Times New Roman" w:cs="Times New Roman"/>
        </w:rPr>
      </w:pPr>
    </w:p>
    <w:p w14:paraId="59D691B2" w14:textId="77777777" w:rsidR="00372F4C" w:rsidRPr="00372F4C" w:rsidRDefault="00372F4C" w:rsidP="00372F4C">
      <w:pPr>
        <w:spacing w:after="0" w:line="240" w:lineRule="auto"/>
        <w:rPr>
          <w:rFonts w:ascii="Times New Roman" w:eastAsia="Calibri" w:hAnsi="Times New Roman" w:cs="Times New Roman"/>
        </w:rPr>
      </w:pPr>
    </w:p>
    <w:p w14:paraId="17A03C33" w14:textId="77777777" w:rsidR="00372F4C" w:rsidRPr="00372F4C" w:rsidRDefault="00372F4C" w:rsidP="00372F4C">
      <w:pPr>
        <w:spacing w:after="0" w:line="240" w:lineRule="auto"/>
        <w:rPr>
          <w:rFonts w:ascii="Times New Roman" w:eastAsia="Calibri" w:hAnsi="Times New Roman" w:cs="Times New Roman"/>
        </w:rPr>
      </w:pPr>
    </w:p>
    <w:p w14:paraId="79321E88" w14:textId="77777777" w:rsidR="00372F4C" w:rsidRPr="00372F4C" w:rsidRDefault="00372F4C" w:rsidP="00372F4C">
      <w:pPr>
        <w:spacing w:after="0" w:line="240" w:lineRule="auto"/>
        <w:rPr>
          <w:rFonts w:ascii="Times New Roman" w:eastAsia="Calibri" w:hAnsi="Times New Roman" w:cs="Times New Roman"/>
        </w:rPr>
      </w:pPr>
    </w:p>
    <w:p w14:paraId="12CA357B" w14:textId="77777777" w:rsidR="00372F4C" w:rsidRPr="00372F4C" w:rsidRDefault="00372F4C" w:rsidP="00372F4C">
      <w:pPr>
        <w:spacing w:after="0" w:line="240" w:lineRule="auto"/>
        <w:rPr>
          <w:rFonts w:ascii="Times New Roman" w:eastAsia="Calibri" w:hAnsi="Times New Roman" w:cs="Times New Roman"/>
        </w:rPr>
      </w:pPr>
    </w:p>
    <w:p w14:paraId="72725CB6" w14:textId="77777777" w:rsidR="00372F4C" w:rsidRPr="00372F4C" w:rsidRDefault="00372F4C" w:rsidP="00372F4C">
      <w:pPr>
        <w:spacing w:after="0" w:line="240" w:lineRule="auto"/>
        <w:rPr>
          <w:rFonts w:ascii="Times New Roman" w:eastAsia="Calibri" w:hAnsi="Times New Roman" w:cs="Times New Roman"/>
        </w:rPr>
      </w:pPr>
    </w:p>
    <w:p w14:paraId="285BB8B1" w14:textId="77777777" w:rsidR="00372F4C" w:rsidRPr="00372F4C" w:rsidRDefault="00372F4C" w:rsidP="00372F4C">
      <w:pPr>
        <w:spacing w:after="0" w:line="240" w:lineRule="auto"/>
        <w:rPr>
          <w:rFonts w:ascii="Times New Roman" w:eastAsia="Calibri" w:hAnsi="Times New Roman" w:cs="Times New Roman"/>
        </w:rPr>
      </w:pPr>
    </w:p>
    <w:p w14:paraId="61C91A77" w14:textId="77777777" w:rsidR="00372F4C" w:rsidRPr="00372F4C" w:rsidRDefault="00372F4C" w:rsidP="00372F4C">
      <w:pPr>
        <w:spacing w:after="0" w:line="240" w:lineRule="auto"/>
        <w:rPr>
          <w:rFonts w:ascii="Times New Roman" w:eastAsia="Calibri" w:hAnsi="Times New Roman" w:cs="Times New Roman"/>
        </w:rPr>
      </w:pPr>
    </w:p>
    <w:p w14:paraId="7B0941F6" w14:textId="77777777" w:rsidR="00372F4C" w:rsidRPr="00372F4C" w:rsidRDefault="00372F4C" w:rsidP="00372F4C">
      <w:pPr>
        <w:spacing w:after="0" w:line="240" w:lineRule="auto"/>
        <w:rPr>
          <w:rFonts w:ascii="Times New Roman" w:eastAsia="Calibri" w:hAnsi="Times New Roman" w:cs="Times New Roman"/>
        </w:rPr>
      </w:pPr>
    </w:p>
    <w:p w14:paraId="2D346870" w14:textId="77777777" w:rsidR="00372F4C" w:rsidRPr="00372F4C" w:rsidRDefault="00372F4C" w:rsidP="00372F4C">
      <w:pPr>
        <w:spacing w:after="0" w:line="240" w:lineRule="auto"/>
        <w:rPr>
          <w:rFonts w:ascii="Times New Roman" w:eastAsia="Calibri" w:hAnsi="Times New Roman" w:cs="Times New Roman"/>
        </w:rPr>
      </w:pPr>
    </w:p>
    <w:p w14:paraId="4E976415" w14:textId="77777777" w:rsidR="00372F4C" w:rsidRPr="00372F4C" w:rsidRDefault="00372F4C" w:rsidP="00372F4C">
      <w:pPr>
        <w:spacing w:after="0" w:line="240" w:lineRule="auto"/>
        <w:rPr>
          <w:rFonts w:ascii="Times New Roman" w:eastAsia="Calibri" w:hAnsi="Times New Roman" w:cs="Times New Roman"/>
        </w:rPr>
      </w:pPr>
    </w:p>
    <w:p w14:paraId="20E759D7" w14:textId="77777777" w:rsidR="00372F4C" w:rsidRPr="00372F4C" w:rsidRDefault="00372F4C" w:rsidP="00372F4C">
      <w:pPr>
        <w:spacing w:after="0" w:line="240" w:lineRule="auto"/>
        <w:rPr>
          <w:rFonts w:ascii="Times New Roman" w:eastAsia="Calibri" w:hAnsi="Times New Roman" w:cs="Times New Roman"/>
        </w:rPr>
      </w:pPr>
    </w:p>
    <w:p w14:paraId="666E4945" w14:textId="77777777" w:rsidR="00372F4C" w:rsidRPr="00372F4C" w:rsidRDefault="00372F4C" w:rsidP="00372F4C">
      <w:pPr>
        <w:spacing w:after="0" w:line="240" w:lineRule="auto"/>
        <w:rPr>
          <w:rFonts w:ascii="Times New Roman" w:eastAsia="Calibri" w:hAnsi="Times New Roman" w:cs="Times New Roman"/>
        </w:rPr>
      </w:pPr>
    </w:p>
    <w:p w14:paraId="2FFDD6CD" w14:textId="77777777" w:rsidR="00372F4C" w:rsidRPr="00372F4C" w:rsidRDefault="00372F4C" w:rsidP="00372F4C">
      <w:pPr>
        <w:spacing w:after="0" w:line="240" w:lineRule="auto"/>
        <w:rPr>
          <w:rFonts w:ascii="Times New Roman" w:eastAsia="Calibri" w:hAnsi="Times New Roman" w:cs="Times New Roman"/>
        </w:rPr>
      </w:pPr>
    </w:p>
    <w:p w14:paraId="38263E2E" w14:textId="77777777" w:rsidR="00372F4C" w:rsidRPr="00372F4C" w:rsidRDefault="00372F4C" w:rsidP="00372F4C">
      <w:pPr>
        <w:spacing w:after="0" w:line="240" w:lineRule="auto"/>
        <w:rPr>
          <w:rFonts w:ascii="Times New Roman" w:eastAsia="Calibri" w:hAnsi="Times New Roman" w:cs="Times New Roman"/>
        </w:rPr>
      </w:pPr>
    </w:p>
    <w:p w14:paraId="2E2C3E08" w14:textId="77777777" w:rsidR="00372F4C" w:rsidRPr="00372F4C" w:rsidRDefault="00372F4C" w:rsidP="00372F4C">
      <w:pPr>
        <w:spacing w:after="0" w:line="240" w:lineRule="auto"/>
        <w:rPr>
          <w:rFonts w:ascii="Times New Roman" w:eastAsia="Calibri" w:hAnsi="Times New Roman" w:cs="Times New Roman"/>
        </w:rPr>
      </w:pPr>
    </w:p>
    <w:p w14:paraId="72549225" w14:textId="77777777" w:rsidR="00372F4C" w:rsidRPr="00372F4C" w:rsidRDefault="00372F4C" w:rsidP="00372F4C">
      <w:pPr>
        <w:spacing w:after="0" w:line="240" w:lineRule="auto"/>
        <w:rPr>
          <w:rFonts w:ascii="Times New Roman" w:eastAsia="Calibri" w:hAnsi="Times New Roman" w:cs="Times New Roman"/>
        </w:rPr>
      </w:pPr>
    </w:p>
    <w:p w14:paraId="31777C18" w14:textId="77777777" w:rsidR="00372F4C" w:rsidRPr="00372F4C" w:rsidRDefault="00372F4C" w:rsidP="00372F4C">
      <w:pPr>
        <w:spacing w:after="0" w:line="240" w:lineRule="auto"/>
        <w:rPr>
          <w:rFonts w:ascii="Times New Roman" w:eastAsia="Calibri" w:hAnsi="Times New Roman" w:cs="Times New Roman"/>
        </w:rPr>
      </w:pPr>
    </w:p>
    <w:p w14:paraId="4FE078DD" w14:textId="77777777" w:rsidR="00372F4C" w:rsidRPr="00372F4C" w:rsidRDefault="00372F4C" w:rsidP="00372F4C">
      <w:pPr>
        <w:spacing w:after="0" w:line="240" w:lineRule="auto"/>
        <w:rPr>
          <w:rFonts w:ascii="Times New Roman" w:eastAsia="Calibri" w:hAnsi="Times New Roman" w:cs="Times New Roman"/>
        </w:rPr>
      </w:pPr>
    </w:p>
    <w:p w14:paraId="71898F72" w14:textId="77777777" w:rsidR="00372F4C" w:rsidRPr="00372F4C" w:rsidRDefault="00372F4C" w:rsidP="00372F4C">
      <w:pPr>
        <w:spacing w:after="0" w:line="240" w:lineRule="auto"/>
        <w:rPr>
          <w:rFonts w:ascii="Times New Roman" w:eastAsia="Calibri" w:hAnsi="Times New Roman" w:cs="Times New Roman"/>
        </w:rPr>
      </w:pPr>
    </w:p>
    <w:p w14:paraId="45510E76" w14:textId="77777777" w:rsidR="00372F4C" w:rsidRPr="00372F4C" w:rsidRDefault="00372F4C" w:rsidP="00372F4C">
      <w:pPr>
        <w:spacing w:after="0" w:line="240" w:lineRule="auto"/>
        <w:jc w:val="center"/>
        <w:rPr>
          <w:rFonts w:ascii="Times New Roman" w:eastAsia="Calibri" w:hAnsi="Times New Roman" w:cs="Times New Roman"/>
          <w:b/>
          <w:bCs/>
        </w:rPr>
      </w:pPr>
      <w:r w:rsidRPr="00372F4C">
        <w:rPr>
          <w:rFonts w:ascii="Times New Roman" w:eastAsia="Calibri" w:hAnsi="Times New Roman" w:cs="Times New Roman"/>
          <w:b/>
          <w:bCs/>
        </w:rPr>
        <w:t>A. ŽENKLINIMAS</w:t>
      </w:r>
    </w:p>
    <w:p w14:paraId="51A49D0F"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372F4C">
        <w:rPr>
          <w:rFonts w:ascii="Times New Roman" w:eastAsia="Calibri" w:hAnsi="Times New Roman" w:cs="Times New Roman"/>
          <w:b/>
          <w:bCs/>
        </w:rPr>
        <w:br w:type="page"/>
      </w:r>
      <w:r w:rsidRPr="00372F4C">
        <w:rPr>
          <w:rFonts w:ascii="Times New Roman" w:eastAsia="Calibri" w:hAnsi="Times New Roman" w:cs="Times New Roman"/>
          <w:b/>
        </w:rPr>
        <w:lastRenderedPageBreak/>
        <w:t>INFORMACIJA ANT IŠORINĖS PAKUOTĖS</w:t>
      </w:r>
    </w:p>
    <w:p w14:paraId="332A1A46"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p>
    <w:p w14:paraId="713EB064" w14:textId="77777777" w:rsidR="00372F4C" w:rsidRPr="00372F4C" w:rsidRDefault="00372F4C" w:rsidP="00372F4C">
      <w:pPr>
        <w:keepNext/>
        <w:pBdr>
          <w:top w:val="single" w:sz="4" w:space="1" w:color="auto"/>
          <w:left w:val="single" w:sz="4" w:space="4" w:color="auto"/>
          <w:bottom w:val="single" w:sz="4" w:space="1" w:color="auto"/>
          <w:right w:val="single" w:sz="4" w:space="4" w:color="auto"/>
        </w:pBdr>
        <w:spacing w:after="0" w:line="240" w:lineRule="auto"/>
        <w:outlineLvl w:val="4"/>
        <w:rPr>
          <w:rFonts w:ascii="Times New Roman" w:eastAsia="Calibri" w:hAnsi="Times New Roman" w:cs="Times New Roman"/>
          <w:b/>
          <w:snapToGrid w:val="0"/>
          <w:szCs w:val="20"/>
        </w:rPr>
      </w:pPr>
      <w:r w:rsidRPr="00372F4C">
        <w:rPr>
          <w:rFonts w:ascii="Times New Roman" w:eastAsia="Calibri" w:hAnsi="Times New Roman" w:cs="Times New Roman"/>
          <w:b/>
          <w:snapToGrid w:val="0"/>
          <w:szCs w:val="20"/>
        </w:rPr>
        <w:t>KARTONO DĖŽUTĖ (BUTELIUKUI IR LIZDINEI PLOKŠTELEI)</w:t>
      </w:r>
    </w:p>
    <w:p w14:paraId="0D01D8AE" w14:textId="77777777" w:rsidR="00372F4C" w:rsidRPr="00372F4C" w:rsidRDefault="00372F4C" w:rsidP="00372F4C">
      <w:pPr>
        <w:spacing w:after="0" w:line="240" w:lineRule="auto"/>
        <w:rPr>
          <w:rFonts w:ascii="Times New Roman" w:eastAsia="Calibri" w:hAnsi="Times New Roman" w:cs="Times New Roman"/>
        </w:rPr>
      </w:pPr>
    </w:p>
    <w:p w14:paraId="1AE23180" w14:textId="77777777" w:rsidR="00372F4C" w:rsidRPr="00372F4C" w:rsidRDefault="00372F4C" w:rsidP="00372F4C">
      <w:pPr>
        <w:spacing w:after="0" w:line="240" w:lineRule="auto"/>
        <w:rPr>
          <w:rFonts w:ascii="Times New Roman" w:eastAsia="Calibri" w:hAnsi="Times New Roman" w:cs="Times New Roman"/>
        </w:rPr>
      </w:pPr>
    </w:p>
    <w:p w14:paraId="7291CE5E"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372F4C">
        <w:rPr>
          <w:rFonts w:ascii="Times New Roman" w:eastAsia="Calibri" w:hAnsi="Times New Roman" w:cs="Times New Roman"/>
          <w:b/>
        </w:rPr>
        <w:t>1.</w:t>
      </w:r>
      <w:r w:rsidRPr="00372F4C">
        <w:rPr>
          <w:rFonts w:ascii="Times New Roman" w:eastAsia="Calibri" w:hAnsi="Times New Roman" w:cs="Times New Roman"/>
          <w:b/>
        </w:rPr>
        <w:tab/>
        <w:t>VAISTINIO PREPARATO PAVADINIMAS</w:t>
      </w:r>
    </w:p>
    <w:p w14:paraId="5EA6E84E" w14:textId="77777777" w:rsidR="00372F4C" w:rsidRPr="00372F4C" w:rsidRDefault="00372F4C" w:rsidP="00372F4C">
      <w:pPr>
        <w:spacing w:after="0" w:line="240" w:lineRule="auto"/>
        <w:rPr>
          <w:rFonts w:ascii="Times New Roman" w:eastAsia="Calibri" w:hAnsi="Times New Roman" w:cs="Times New Roman"/>
        </w:rPr>
      </w:pPr>
    </w:p>
    <w:p w14:paraId="442AD16D" w14:textId="77777777" w:rsidR="00372F4C" w:rsidRPr="00372F4C" w:rsidRDefault="00372F4C" w:rsidP="00372F4C">
      <w:pPr>
        <w:spacing w:after="0" w:line="240" w:lineRule="auto"/>
        <w:rPr>
          <w:rFonts w:ascii="Times New Roman" w:eastAsia="Calibri" w:hAnsi="Times New Roman" w:cs="Times New Roman"/>
        </w:rPr>
      </w:pP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50 mg tabletės</w:t>
      </w:r>
    </w:p>
    <w:p w14:paraId="39B11B50" w14:textId="77777777" w:rsidR="00372F4C" w:rsidRPr="00372F4C" w:rsidRDefault="00372F4C" w:rsidP="00372F4C">
      <w:pPr>
        <w:spacing w:after="0" w:line="240" w:lineRule="auto"/>
        <w:rPr>
          <w:rFonts w:ascii="Times New Roman" w:eastAsia="Calibri" w:hAnsi="Times New Roman" w:cs="Times New Roman"/>
        </w:rPr>
      </w:pPr>
      <w:proofErr w:type="spellStart"/>
      <w:r w:rsidRPr="00372F4C">
        <w:rPr>
          <w:rFonts w:ascii="Times New Roman" w:eastAsia="Calibri" w:hAnsi="Times New Roman" w:cs="Times New Roman"/>
        </w:rPr>
        <w:t>Klomifeno</w:t>
      </w:r>
      <w:proofErr w:type="spellEnd"/>
      <w:r w:rsidRPr="00372F4C">
        <w:rPr>
          <w:rFonts w:ascii="Times New Roman" w:eastAsia="Calibri" w:hAnsi="Times New Roman" w:cs="Times New Roman"/>
        </w:rPr>
        <w:t xml:space="preserve"> citratas</w:t>
      </w:r>
    </w:p>
    <w:p w14:paraId="5A71A84C" w14:textId="77777777" w:rsidR="00372F4C" w:rsidRPr="00372F4C" w:rsidRDefault="00372F4C" w:rsidP="00372F4C">
      <w:pPr>
        <w:spacing w:after="0" w:line="240" w:lineRule="auto"/>
        <w:rPr>
          <w:rFonts w:ascii="Times New Roman" w:eastAsia="Calibri" w:hAnsi="Times New Roman" w:cs="Times New Roman"/>
        </w:rPr>
      </w:pPr>
    </w:p>
    <w:p w14:paraId="55525C73" w14:textId="77777777" w:rsidR="00372F4C" w:rsidRPr="00372F4C" w:rsidRDefault="00372F4C" w:rsidP="00372F4C">
      <w:pPr>
        <w:spacing w:after="0" w:line="240" w:lineRule="auto"/>
        <w:rPr>
          <w:rFonts w:ascii="Times New Roman" w:eastAsia="Calibri" w:hAnsi="Times New Roman" w:cs="Times New Roman"/>
        </w:rPr>
      </w:pPr>
    </w:p>
    <w:p w14:paraId="53B196BF"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372F4C">
        <w:rPr>
          <w:rFonts w:ascii="Times New Roman" w:eastAsia="Calibri" w:hAnsi="Times New Roman" w:cs="Times New Roman"/>
          <w:b/>
        </w:rPr>
        <w:t>2.</w:t>
      </w:r>
      <w:r w:rsidRPr="00372F4C">
        <w:rPr>
          <w:rFonts w:ascii="Times New Roman" w:eastAsia="Calibri" w:hAnsi="Times New Roman" w:cs="Times New Roman"/>
          <w:b/>
        </w:rPr>
        <w:tab/>
        <w:t xml:space="preserve">VEIKLIOJI MEDŽIAGA IR JOS KIEKIS </w:t>
      </w:r>
    </w:p>
    <w:p w14:paraId="5EF0F799" w14:textId="77777777" w:rsidR="00372F4C" w:rsidRPr="00372F4C" w:rsidRDefault="00372F4C" w:rsidP="00372F4C">
      <w:pPr>
        <w:spacing w:after="0" w:line="240" w:lineRule="auto"/>
        <w:rPr>
          <w:rFonts w:ascii="Times New Roman" w:eastAsia="Calibri" w:hAnsi="Times New Roman" w:cs="Times New Roman"/>
        </w:rPr>
      </w:pPr>
    </w:p>
    <w:p w14:paraId="5D579D18" w14:textId="00684DBE" w:rsidR="00372F4C" w:rsidRPr="00372F4C" w:rsidRDefault="00EF6BDE" w:rsidP="00372F4C">
      <w:pPr>
        <w:spacing w:after="0" w:line="240" w:lineRule="auto"/>
        <w:rPr>
          <w:rFonts w:ascii="Times New Roman" w:eastAsia="Calibri" w:hAnsi="Times New Roman" w:cs="Times New Roman"/>
        </w:rPr>
      </w:pPr>
      <w:r>
        <w:rPr>
          <w:rFonts w:ascii="Times New Roman" w:eastAsia="Calibri" w:hAnsi="Times New Roman" w:cs="Times New Roman"/>
        </w:rPr>
        <w:t>Kiekvienoje tabletėje</w:t>
      </w:r>
      <w:r w:rsidRPr="00372F4C">
        <w:rPr>
          <w:rFonts w:ascii="Times New Roman" w:eastAsia="Calibri" w:hAnsi="Times New Roman" w:cs="Times New Roman"/>
        </w:rPr>
        <w:t xml:space="preserve"> </w:t>
      </w:r>
      <w:r w:rsidR="00372F4C" w:rsidRPr="00372F4C">
        <w:rPr>
          <w:rFonts w:ascii="Times New Roman" w:eastAsia="Calibri" w:hAnsi="Times New Roman" w:cs="Times New Roman"/>
        </w:rPr>
        <w:t xml:space="preserve">yra 50 mg </w:t>
      </w:r>
      <w:proofErr w:type="spellStart"/>
      <w:r w:rsidR="00372F4C" w:rsidRPr="00372F4C">
        <w:rPr>
          <w:rFonts w:ascii="Times New Roman" w:eastAsia="Calibri" w:hAnsi="Times New Roman" w:cs="Times New Roman"/>
        </w:rPr>
        <w:t>klomifeno</w:t>
      </w:r>
      <w:proofErr w:type="spellEnd"/>
      <w:r w:rsidR="00372F4C" w:rsidRPr="00372F4C">
        <w:rPr>
          <w:rFonts w:ascii="Times New Roman" w:eastAsia="Calibri" w:hAnsi="Times New Roman" w:cs="Times New Roman"/>
        </w:rPr>
        <w:t xml:space="preserve"> citrato.</w:t>
      </w:r>
    </w:p>
    <w:p w14:paraId="7F52F0BE" w14:textId="77777777" w:rsidR="00372F4C" w:rsidRPr="00372F4C" w:rsidRDefault="00372F4C" w:rsidP="00372F4C">
      <w:pPr>
        <w:spacing w:after="0" w:line="240" w:lineRule="auto"/>
        <w:rPr>
          <w:rFonts w:ascii="Times New Roman" w:eastAsia="Calibri" w:hAnsi="Times New Roman" w:cs="Times New Roman"/>
        </w:rPr>
      </w:pPr>
    </w:p>
    <w:p w14:paraId="2BEAAFE5" w14:textId="77777777" w:rsidR="00372F4C" w:rsidRPr="00372F4C" w:rsidRDefault="00372F4C" w:rsidP="00372F4C">
      <w:pPr>
        <w:spacing w:after="0" w:line="240" w:lineRule="auto"/>
        <w:rPr>
          <w:rFonts w:ascii="Times New Roman" w:eastAsia="Calibri" w:hAnsi="Times New Roman" w:cs="Times New Roman"/>
        </w:rPr>
      </w:pPr>
    </w:p>
    <w:p w14:paraId="656ABC3B"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372F4C">
        <w:rPr>
          <w:rFonts w:ascii="Times New Roman" w:eastAsia="Calibri" w:hAnsi="Times New Roman" w:cs="Times New Roman"/>
          <w:b/>
        </w:rPr>
        <w:t>3.</w:t>
      </w:r>
      <w:r w:rsidRPr="00372F4C">
        <w:rPr>
          <w:rFonts w:ascii="Times New Roman" w:eastAsia="Calibri" w:hAnsi="Times New Roman" w:cs="Times New Roman"/>
          <w:b/>
        </w:rPr>
        <w:tab/>
        <w:t>PAGALBINIŲ MEDŽIAGŲ SĄRAŠAS</w:t>
      </w:r>
    </w:p>
    <w:p w14:paraId="4AC40DAE" w14:textId="77777777" w:rsidR="00372F4C" w:rsidRPr="00372F4C" w:rsidRDefault="00372F4C" w:rsidP="00372F4C">
      <w:pPr>
        <w:spacing w:after="0" w:line="240" w:lineRule="auto"/>
        <w:rPr>
          <w:rFonts w:ascii="Times New Roman" w:eastAsia="Calibri" w:hAnsi="Times New Roman" w:cs="Times New Roman"/>
        </w:rPr>
      </w:pPr>
    </w:p>
    <w:p w14:paraId="456C716B" w14:textId="1D25FD6A" w:rsidR="00EF6BDE" w:rsidRPr="00372F4C" w:rsidRDefault="00372F4C" w:rsidP="00EF6BDE">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Sudėtyje yra laktozės </w:t>
      </w:r>
      <w:proofErr w:type="spellStart"/>
      <w:r w:rsidRPr="00372F4C">
        <w:rPr>
          <w:rFonts w:ascii="Times New Roman" w:eastAsia="Calibri" w:hAnsi="Times New Roman" w:cs="Times New Roman"/>
        </w:rPr>
        <w:t>monohidrato</w:t>
      </w:r>
      <w:proofErr w:type="spellEnd"/>
      <w:r w:rsidRPr="00372F4C">
        <w:rPr>
          <w:rFonts w:ascii="Times New Roman" w:eastAsia="Calibri" w:hAnsi="Times New Roman" w:cs="Times New Roman"/>
        </w:rPr>
        <w:t>.</w:t>
      </w:r>
      <w:r w:rsidR="00EF6BDE" w:rsidRPr="00EF6BDE">
        <w:rPr>
          <w:rFonts w:ascii="Times New Roman" w:eastAsia="Calibri" w:hAnsi="Times New Roman" w:cs="Times New Roman"/>
        </w:rPr>
        <w:t xml:space="preserve"> </w:t>
      </w:r>
      <w:r w:rsidR="00EF6BDE" w:rsidRPr="00372F4C">
        <w:rPr>
          <w:rFonts w:ascii="Times New Roman" w:eastAsia="Calibri" w:hAnsi="Times New Roman" w:cs="Times New Roman"/>
        </w:rPr>
        <w:t>Daugiau informacijos žr. pakuotės lapelyje.</w:t>
      </w:r>
    </w:p>
    <w:p w14:paraId="5E4DBBC7" w14:textId="6C47E4EB" w:rsidR="00372F4C" w:rsidRPr="00372F4C" w:rsidRDefault="00372F4C" w:rsidP="00372F4C">
      <w:pPr>
        <w:spacing w:after="0" w:line="240" w:lineRule="auto"/>
        <w:rPr>
          <w:rFonts w:ascii="Times New Roman" w:eastAsia="Calibri" w:hAnsi="Times New Roman" w:cs="Times New Roman"/>
        </w:rPr>
      </w:pPr>
    </w:p>
    <w:p w14:paraId="44DA7A60" w14:textId="77777777" w:rsidR="00372F4C" w:rsidRPr="00372F4C" w:rsidRDefault="00372F4C" w:rsidP="00372F4C">
      <w:pPr>
        <w:spacing w:after="0" w:line="240" w:lineRule="auto"/>
        <w:rPr>
          <w:rFonts w:ascii="Times New Roman" w:eastAsia="Calibri" w:hAnsi="Times New Roman" w:cs="Times New Roman"/>
        </w:rPr>
      </w:pPr>
    </w:p>
    <w:p w14:paraId="0C957CA9"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372F4C">
        <w:rPr>
          <w:rFonts w:ascii="Times New Roman" w:eastAsia="Calibri" w:hAnsi="Times New Roman" w:cs="Times New Roman"/>
          <w:b/>
        </w:rPr>
        <w:t>4.</w:t>
      </w:r>
      <w:r w:rsidRPr="00372F4C">
        <w:rPr>
          <w:rFonts w:ascii="Times New Roman" w:eastAsia="Calibri" w:hAnsi="Times New Roman" w:cs="Times New Roman"/>
          <w:b/>
        </w:rPr>
        <w:tab/>
        <w:t>FARMACINĖ FORMA IR KIEKIS PAKUOTĖJE</w:t>
      </w:r>
    </w:p>
    <w:p w14:paraId="5DDC1351" w14:textId="77777777" w:rsidR="00372F4C" w:rsidRPr="00372F4C" w:rsidRDefault="00372F4C" w:rsidP="00372F4C">
      <w:pPr>
        <w:spacing w:after="0" w:line="240" w:lineRule="auto"/>
        <w:rPr>
          <w:rFonts w:ascii="Times New Roman" w:eastAsia="Calibri" w:hAnsi="Times New Roman" w:cs="Times New Roman"/>
        </w:rPr>
      </w:pPr>
    </w:p>
    <w:p w14:paraId="5EDE05E8"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highlight w:val="lightGray"/>
        </w:rPr>
        <w:t>Lizdinė plokštelė</w:t>
      </w:r>
    </w:p>
    <w:p w14:paraId="06957C50"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10 tablečių</w:t>
      </w:r>
    </w:p>
    <w:p w14:paraId="2FCEB32C" w14:textId="77777777" w:rsidR="00372F4C" w:rsidRPr="00372F4C" w:rsidRDefault="00372F4C" w:rsidP="00372F4C">
      <w:pPr>
        <w:spacing w:after="0" w:line="240" w:lineRule="auto"/>
        <w:rPr>
          <w:rFonts w:ascii="Times New Roman" w:eastAsia="Calibri" w:hAnsi="Times New Roman" w:cs="Times New Roman"/>
        </w:rPr>
      </w:pPr>
    </w:p>
    <w:p w14:paraId="27BC7BF9" w14:textId="77777777" w:rsidR="00372F4C" w:rsidRPr="00372F4C" w:rsidRDefault="00372F4C" w:rsidP="00372F4C">
      <w:pPr>
        <w:spacing w:after="0" w:line="240" w:lineRule="auto"/>
        <w:rPr>
          <w:rFonts w:ascii="Times New Roman" w:eastAsia="Calibri" w:hAnsi="Times New Roman" w:cs="Times New Roman"/>
          <w:highlight w:val="lightGray"/>
        </w:rPr>
      </w:pPr>
      <w:r w:rsidRPr="00372F4C">
        <w:rPr>
          <w:rFonts w:ascii="Times New Roman" w:eastAsia="Calibri" w:hAnsi="Times New Roman" w:cs="Times New Roman"/>
          <w:highlight w:val="lightGray"/>
        </w:rPr>
        <w:t>Buteliukas</w:t>
      </w:r>
    </w:p>
    <w:p w14:paraId="04ECC2E5" w14:textId="77777777" w:rsidR="00372F4C" w:rsidRPr="00372F4C" w:rsidRDefault="00372F4C" w:rsidP="00372F4C">
      <w:pPr>
        <w:spacing w:after="0" w:line="240" w:lineRule="auto"/>
        <w:rPr>
          <w:rFonts w:ascii="Times New Roman" w:eastAsia="Calibri" w:hAnsi="Times New Roman" w:cs="Times New Roman"/>
          <w:highlight w:val="lightGray"/>
        </w:rPr>
      </w:pPr>
      <w:r w:rsidRPr="00372F4C">
        <w:rPr>
          <w:rFonts w:ascii="Times New Roman" w:eastAsia="Calibri" w:hAnsi="Times New Roman" w:cs="Times New Roman"/>
          <w:highlight w:val="lightGray"/>
        </w:rPr>
        <w:t>10 tablečių</w:t>
      </w:r>
    </w:p>
    <w:p w14:paraId="09FD90F4"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highlight w:val="lightGray"/>
        </w:rPr>
        <w:t>20 tablečių</w:t>
      </w:r>
    </w:p>
    <w:p w14:paraId="5FAE983C" w14:textId="77777777" w:rsidR="00372F4C" w:rsidRPr="00372F4C" w:rsidRDefault="00372F4C" w:rsidP="00372F4C">
      <w:pPr>
        <w:spacing w:after="0" w:line="240" w:lineRule="auto"/>
        <w:rPr>
          <w:rFonts w:ascii="Times New Roman" w:eastAsia="Calibri" w:hAnsi="Times New Roman" w:cs="Times New Roman"/>
        </w:rPr>
      </w:pPr>
    </w:p>
    <w:p w14:paraId="48132D75" w14:textId="77777777" w:rsidR="00372F4C" w:rsidRPr="00372F4C" w:rsidRDefault="00372F4C" w:rsidP="00372F4C">
      <w:pPr>
        <w:spacing w:after="0" w:line="240" w:lineRule="auto"/>
        <w:rPr>
          <w:rFonts w:ascii="Times New Roman" w:eastAsia="Calibri" w:hAnsi="Times New Roman" w:cs="Times New Roman"/>
        </w:rPr>
      </w:pPr>
    </w:p>
    <w:p w14:paraId="22C3BE6B"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372F4C">
        <w:rPr>
          <w:rFonts w:ascii="Times New Roman" w:eastAsia="Calibri" w:hAnsi="Times New Roman" w:cs="Times New Roman"/>
          <w:b/>
        </w:rPr>
        <w:t>5.</w:t>
      </w:r>
      <w:r w:rsidRPr="00372F4C">
        <w:rPr>
          <w:rFonts w:ascii="Times New Roman" w:eastAsia="Calibri" w:hAnsi="Times New Roman" w:cs="Times New Roman"/>
          <w:b/>
        </w:rPr>
        <w:tab/>
        <w:t>VARTOJIMO METODAS IR BŪDAS</w:t>
      </w:r>
    </w:p>
    <w:p w14:paraId="4A6CCB57" w14:textId="77777777" w:rsidR="00372F4C" w:rsidRPr="00372F4C" w:rsidRDefault="00372F4C" w:rsidP="00372F4C">
      <w:pPr>
        <w:spacing w:after="0" w:line="240" w:lineRule="auto"/>
        <w:rPr>
          <w:rFonts w:ascii="Times New Roman" w:eastAsia="Calibri" w:hAnsi="Times New Roman" w:cs="Times New Roman"/>
        </w:rPr>
      </w:pPr>
    </w:p>
    <w:p w14:paraId="4AC1927C"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Vartoti per burną.</w:t>
      </w:r>
    </w:p>
    <w:p w14:paraId="7F1D7CA1" w14:textId="77777777" w:rsidR="00372F4C" w:rsidRPr="00372F4C" w:rsidRDefault="00372F4C" w:rsidP="00372F4C">
      <w:pPr>
        <w:tabs>
          <w:tab w:val="left" w:pos="540"/>
        </w:tabs>
        <w:spacing w:after="0" w:line="240" w:lineRule="auto"/>
        <w:rPr>
          <w:rFonts w:ascii="Times New Roman" w:eastAsia="Calibri" w:hAnsi="Times New Roman" w:cs="Times New Roman"/>
          <w:snapToGrid w:val="0"/>
          <w:szCs w:val="20"/>
        </w:rPr>
      </w:pPr>
      <w:r w:rsidRPr="00372F4C">
        <w:rPr>
          <w:rFonts w:ascii="Times New Roman" w:eastAsia="Calibri" w:hAnsi="Times New Roman" w:cs="Times New Roman"/>
          <w:snapToGrid w:val="0"/>
          <w:szCs w:val="20"/>
        </w:rPr>
        <w:t>Prieš vartojimą perskaitykite pakuotės lapelį.</w:t>
      </w:r>
    </w:p>
    <w:p w14:paraId="294327AC" w14:textId="77777777" w:rsidR="00372F4C" w:rsidRPr="00372F4C" w:rsidRDefault="00372F4C" w:rsidP="00372F4C">
      <w:pPr>
        <w:spacing w:after="0" w:line="240" w:lineRule="auto"/>
        <w:rPr>
          <w:rFonts w:ascii="Times New Roman" w:eastAsia="Calibri" w:hAnsi="Times New Roman" w:cs="Times New Roman"/>
        </w:rPr>
      </w:pPr>
    </w:p>
    <w:p w14:paraId="1055BCA4" w14:textId="77777777" w:rsidR="00372F4C" w:rsidRPr="00372F4C" w:rsidRDefault="00372F4C" w:rsidP="00372F4C">
      <w:pPr>
        <w:spacing w:after="0" w:line="240" w:lineRule="auto"/>
        <w:rPr>
          <w:rFonts w:ascii="Times New Roman" w:eastAsia="Calibri" w:hAnsi="Times New Roman" w:cs="Times New Roman"/>
        </w:rPr>
      </w:pPr>
    </w:p>
    <w:p w14:paraId="44329A2C"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372F4C">
        <w:rPr>
          <w:rFonts w:ascii="Times New Roman" w:eastAsia="Calibri" w:hAnsi="Times New Roman" w:cs="Times New Roman"/>
          <w:b/>
        </w:rPr>
        <w:t>6.</w:t>
      </w:r>
      <w:r w:rsidRPr="00372F4C">
        <w:rPr>
          <w:rFonts w:ascii="Times New Roman" w:eastAsia="Calibri" w:hAnsi="Times New Roman" w:cs="Times New Roman"/>
          <w:b/>
        </w:rPr>
        <w:tab/>
        <w:t>SPECIALUS ĮSPĖJIMAS, KAD VAISTINĮ PREPARATĄ BŪTINA LAIKYTI VAIKAMS NEPASTEBIMOJE IR NEPASIEKIAMOJE VIETOJE</w:t>
      </w:r>
    </w:p>
    <w:p w14:paraId="64516578" w14:textId="77777777" w:rsidR="00372F4C" w:rsidRPr="00372F4C" w:rsidRDefault="00372F4C" w:rsidP="00372F4C">
      <w:pPr>
        <w:spacing w:after="0" w:line="240" w:lineRule="auto"/>
        <w:rPr>
          <w:rFonts w:ascii="Times New Roman" w:eastAsia="Calibri" w:hAnsi="Times New Roman" w:cs="Times New Roman"/>
        </w:rPr>
      </w:pPr>
    </w:p>
    <w:p w14:paraId="21AEA47B"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Laikyti vaikams nepastebimoje ir nepasiekiamoje vietoje.</w:t>
      </w:r>
    </w:p>
    <w:p w14:paraId="43E8CE23" w14:textId="77777777" w:rsidR="00372F4C" w:rsidRPr="00372F4C" w:rsidRDefault="00372F4C" w:rsidP="00372F4C">
      <w:pPr>
        <w:spacing w:after="0" w:line="240" w:lineRule="auto"/>
        <w:rPr>
          <w:rFonts w:ascii="Times New Roman" w:eastAsia="Calibri" w:hAnsi="Times New Roman" w:cs="Times New Roman"/>
        </w:rPr>
      </w:pPr>
    </w:p>
    <w:p w14:paraId="5538EB2E" w14:textId="77777777" w:rsidR="00372F4C" w:rsidRPr="00372F4C" w:rsidRDefault="00372F4C" w:rsidP="00372F4C">
      <w:pPr>
        <w:spacing w:after="0" w:line="240" w:lineRule="auto"/>
        <w:rPr>
          <w:rFonts w:ascii="Times New Roman" w:eastAsia="Calibri" w:hAnsi="Times New Roman" w:cs="Times New Roman"/>
        </w:rPr>
      </w:pPr>
    </w:p>
    <w:p w14:paraId="03A33515"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372F4C">
        <w:rPr>
          <w:rFonts w:ascii="Times New Roman" w:eastAsia="Calibri" w:hAnsi="Times New Roman" w:cs="Times New Roman"/>
          <w:b/>
        </w:rPr>
        <w:t>7.</w:t>
      </w:r>
      <w:r w:rsidRPr="00372F4C">
        <w:rPr>
          <w:rFonts w:ascii="Times New Roman" w:eastAsia="Calibri" w:hAnsi="Times New Roman" w:cs="Times New Roman"/>
          <w:b/>
        </w:rPr>
        <w:tab/>
        <w:t>KITAS SPECIALUS ĮSPĖJIMAS (JEI REIKIA)</w:t>
      </w:r>
    </w:p>
    <w:p w14:paraId="2738134A" w14:textId="77777777" w:rsidR="00372F4C" w:rsidRPr="00372F4C" w:rsidRDefault="00372F4C" w:rsidP="00372F4C">
      <w:pPr>
        <w:spacing w:after="0" w:line="240" w:lineRule="auto"/>
        <w:rPr>
          <w:rFonts w:ascii="Times New Roman" w:eastAsia="Calibri" w:hAnsi="Times New Roman" w:cs="Times New Roman"/>
        </w:rPr>
      </w:pPr>
    </w:p>
    <w:p w14:paraId="2D48BB40" w14:textId="77777777" w:rsidR="00372F4C" w:rsidRPr="00372F4C" w:rsidRDefault="00372F4C" w:rsidP="00372F4C">
      <w:pPr>
        <w:spacing w:after="0" w:line="240" w:lineRule="auto"/>
        <w:rPr>
          <w:rFonts w:ascii="Times New Roman" w:eastAsia="Calibri" w:hAnsi="Times New Roman" w:cs="Times New Roman"/>
        </w:rPr>
      </w:pPr>
    </w:p>
    <w:p w14:paraId="5A445705"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372F4C">
        <w:rPr>
          <w:rFonts w:ascii="Times New Roman" w:eastAsia="Calibri" w:hAnsi="Times New Roman" w:cs="Times New Roman"/>
          <w:b/>
        </w:rPr>
        <w:t>8.</w:t>
      </w:r>
      <w:r w:rsidRPr="00372F4C">
        <w:rPr>
          <w:rFonts w:ascii="Times New Roman" w:eastAsia="Calibri" w:hAnsi="Times New Roman" w:cs="Times New Roman"/>
          <w:b/>
        </w:rPr>
        <w:tab/>
        <w:t>TINKAMUMO LAIKAS</w:t>
      </w:r>
    </w:p>
    <w:p w14:paraId="0ACB53AE" w14:textId="77777777" w:rsidR="00372F4C" w:rsidRPr="00372F4C" w:rsidRDefault="00372F4C" w:rsidP="00372F4C">
      <w:pPr>
        <w:spacing w:after="0" w:line="240" w:lineRule="auto"/>
        <w:rPr>
          <w:rFonts w:ascii="Times New Roman" w:eastAsia="Calibri" w:hAnsi="Times New Roman" w:cs="Times New Roman"/>
        </w:rPr>
      </w:pPr>
    </w:p>
    <w:p w14:paraId="3555ED2A" w14:textId="416B9146" w:rsidR="00372F4C" w:rsidRPr="00372F4C" w:rsidRDefault="00EF6BDE" w:rsidP="00372F4C">
      <w:pPr>
        <w:spacing w:after="0" w:line="240" w:lineRule="auto"/>
        <w:rPr>
          <w:rFonts w:ascii="Times New Roman" w:eastAsia="Calibri" w:hAnsi="Times New Roman" w:cs="Times New Roman"/>
        </w:rPr>
      </w:pPr>
      <w:r>
        <w:rPr>
          <w:rFonts w:ascii="Times New Roman" w:eastAsia="Calibri" w:hAnsi="Times New Roman" w:cs="Times New Roman"/>
        </w:rPr>
        <w:t>EXP</w:t>
      </w:r>
      <w:r w:rsidR="00372F4C" w:rsidRPr="00372F4C">
        <w:rPr>
          <w:rFonts w:ascii="Times New Roman" w:eastAsia="Calibri" w:hAnsi="Times New Roman" w:cs="Times New Roman"/>
        </w:rPr>
        <w:t xml:space="preserve"> </w:t>
      </w:r>
    </w:p>
    <w:p w14:paraId="3C782B84" w14:textId="77777777" w:rsidR="00372F4C" w:rsidRPr="00372F4C" w:rsidRDefault="00372F4C" w:rsidP="00372F4C">
      <w:pPr>
        <w:spacing w:after="0" w:line="240" w:lineRule="auto"/>
        <w:rPr>
          <w:rFonts w:ascii="Times New Roman" w:eastAsia="Calibri" w:hAnsi="Times New Roman" w:cs="Times New Roman"/>
        </w:rPr>
      </w:pPr>
    </w:p>
    <w:p w14:paraId="692A36D3" w14:textId="77777777" w:rsidR="00372F4C" w:rsidRPr="00372F4C" w:rsidRDefault="00372F4C" w:rsidP="00372F4C">
      <w:pPr>
        <w:spacing w:after="0" w:line="240" w:lineRule="auto"/>
        <w:rPr>
          <w:rFonts w:ascii="Times New Roman" w:eastAsia="Calibri" w:hAnsi="Times New Roman" w:cs="Times New Roman"/>
        </w:rPr>
      </w:pPr>
    </w:p>
    <w:p w14:paraId="13862E9F"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372F4C">
        <w:rPr>
          <w:rFonts w:ascii="Times New Roman" w:eastAsia="Calibri" w:hAnsi="Times New Roman" w:cs="Times New Roman"/>
          <w:b/>
        </w:rPr>
        <w:t>9.</w:t>
      </w:r>
      <w:r w:rsidRPr="00372F4C">
        <w:rPr>
          <w:rFonts w:ascii="Times New Roman" w:eastAsia="Calibri" w:hAnsi="Times New Roman" w:cs="Times New Roman"/>
          <w:b/>
        </w:rPr>
        <w:tab/>
        <w:t>SPECIALIOS LAIKYMO SĄLYGOS</w:t>
      </w:r>
    </w:p>
    <w:p w14:paraId="1DB747CE" w14:textId="77777777" w:rsidR="00372F4C" w:rsidRPr="00372F4C" w:rsidRDefault="00372F4C" w:rsidP="00372F4C">
      <w:pPr>
        <w:spacing w:after="0" w:line="240" w:lineRule="auto"/>
        <w:rPr>
          <w:rFonts w:ascii="Times New Roman" w:eastAsia="Calibri" w:hAnsi="Times New Roman" w:cs="Times New Roman"/>
        </w:rPr>
      </w:pPr>
    </w:p>
    <w:p w14:paraId="1B4A6C9A"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Laikyti ne aukštesnėje kaip 25 </w:t>
      </w:r>
      <w:r w:rsidRPr="00372F4C">
        <w:rPr>
          <w:rFonts w:ascii="Times New Roman" w:eastAsia="Calibri" w:hAnsi="Times New Roman" w:cs="Times New Roman"/>
        </w:rPr>
        <w:sym w:font="Symbol" w:char="F0B0"/>
      </w:r>
      <w:r w:rsidRPr="00372F4C">
        <w:rPr>
          <w:rFonts w:ascii="Times New Roman" w:eastAsia="Calibri" w:hAnsi="Times New Roman" w:cs="Times New Roman"/>
        </w:rPr>
        <w:t>C temperatūroje.</w:t>
      </w:r>
    </w:p>
    <w:p w14:paraId="1134FD5B" w14:textId="56B0FECC"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Laikyti gamintojo pakuotėje, kad </w:t>
      </w:r>
      <w:r w:rsidR="00EF6BDE">
        <w:rPr>
          <w:rFonts w:ascii="Times New Roman" w:eastAsia="Calibri" w:hAnsi="Times New Roman" w:cs="Times New Roman"/>
        </w:rPr>
        <w:t>vaistas</w:t>
      </w:r>
      <w:r w:rsidRPr="00372F4C">
        <w:rPr>
          <w:rFonts w:ascii="Times New Roman" w:eastAsia="Calibri" w:hAnsi="Times New Roman" w:cs="Times New Roman"/>
        </w:rPr>
        <w:t xml:space="preserve"> būtų apsaugotas nuo šviesos.</w:t>
      </w:r>
    </w:p>
    <w:p w14:paraId="38E84262" w14:textId="77777777" w:rsidR="00372F4C" w:rsidRPr="00372F4C" w:rsidRDefault="00372F4C" w:rsidP="00372F4C">
      <w:pPr>
        <w:spacing w:after="0" w:line="240" w:lineRule="auto"/>
        <w:rPr>
          <w:rFonts w:ascii="Times New Roman" w:eastAsia="Calibri" w:hAnsi="Times New Roman" w:cs="Times New Roman"/>
        </w:rPr>
      </w:pPr>
    </w:p>
    <w:p w14:paraId="41477787" w14:textId="77777777" w:rsidR="00372F4C" w:rsidRPr="00372F4C" w:rsidRDefault="00372F4C" w:rsidP="00372F4C">
      <w:pPr>
        <w:spacing w:after="0" w:line="240" w:lineRule="auto"/>
        <w:rPr>
          <w:rFonts w:ascii="Times New Roman" w:eastAsia="Calibri" w:hAnsi="Times New Roman" w:cs="Times New Roman"/>
        </w:rPr>
      </w:pPr>
    </w:p>
    <w:p w14:paraId="6DC14C48"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372F4C">
        <w:rPr>
          <w:rFonts w:ascii="Times New Roman" w:eastAsia="Calibri" w:hAnsi="Times New Roman" w:cs="Times New Roman"/>
          <w:b/>
        </w:rPr>
        <w:t>10.</w:t>
      </w:r>
      <w:r w:rsidRPr="00372F4C">
        <w:rPr>
          <w:rFonts w:ascii="Times New Roman" w:eastAsia="Calibri" w:hAnsi="Times New Roman" w:cs="Times New Roman"/>
          <w:b/>
        </w:rPr>
        <w:tab/>
        <w:t>SPECIALIOS ATSARGUMO PRIEMONĖS DĖL NESUVARTOTO VAISTINIO PREPARATO AR JO ATLIEKŲ TVARKYMO</w:t>
      </w:r>
    </w:p>
    <w:p w14:paraId="2B9868FC" w14:textId="77777777" w:rsidR="00372F4C" w:rsidRPr="00372F4C" w:rsidRDefault="00372F4C" w:rsidP="00372F4C">
      <w:pPr>
        <w:spacing w:after="0" w:line="240" w:lineRule="auto"/>
        <w:ind w:left="540" w:hanging="540"/>
        <w:rPr>
          <w:rFonts w:ascii="Times New Roman" w:eastAsia="Calibri" w:hAnsi="Times New Roman" w:cs="Times New Roman"/>
          <w:b/>
        </w:rPr>
      </w:pPr>
    </w:p>
    <w:p w14:paraId="110044B8" w14:textId="77777777" w:rsidR="00372F4C" w:rsidRPr="00372F4C" w:rsidRDefault="00372F4C" w:rsidP="00372F4C">
      <w:pPr>
        <w:spacing w:after="0" w:line="240" w:lineRule="auto"/>
        <w:ind w:left="540" w:hanging="540"/>
        <w:rPr>
          <w:rFonts w:ascii="Times New Roman" w:eastAsia="Calibri" w:hAnsi="Times New Roman" w:cs="Times New Roman"/>
          <w:b/>
        </w:rPr>
      </w:pPr>
    </w:p>
    <w:p w14:paraId="52591106"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372F4C">
        <w:rPr>
          <w:rFonts w:ascii="Times New Roman" w:eastAsia="Calibri" w:hAnsi="Times New Roman" w:cs="Times New Roman"/>
          <w:b/>
        </w:rPr>
        <w:t>11.</w:t>
      </w:r>
      <w:r w:rsidRPr="00372F4C">
        <w:rPr>
          <w:rFonts w:ascii="Times New Roman" w:eastAsia="Calibri" w:hAnsi="Times New Roman" w:cs="Times New Roman"/>
          <w:b/>
        </w:rPr>
        <w:tab/>
      </w:r>
      <w:r w:rsidRPr="00372F4C">
        <w:rPr>
          <w:rFonts w:ascii="Times New Roman" w:eastAsia="Times New Roman" w:hAnsi="Times New Roman" w:cs="Times New Roman"/>
          <w:b/>
          <w:caps/>
          <w:noProof/>
          <w:snapToGrid w:val="0"/>
          <w:szCs w:val="24"/>
        </w:rPr>
        <w:t>REGISTRUOTOJO</w:t>
      </w:r>
      <w:r w:rsidRPr="00372F4C">
        <w:rPr>
          <w:rFonts w:ascii="Times New Roman" w:eastAsia="Calibri" w:hAnsi="Times New Roman" w:cs="Times New Roman"/>
          <w:b/>
        </w:rPr>
        <w:t xml:space="preserve"> PAVADINIMAS IR ADRESAS</w:t>
      </w:r>
    </w:p>
    <w:p w14:paraId="3DEEE647" w14:textId="77777777" w:rsidR="00372F4C" w:rsidRPr="00372F4C" w:rsidRDefault="00372F4C" w:rsidP="00372F4C">
      <w:pPr>
        <w:spacing w:after="0" w:line="240" w:lineRule="auto"/>
        <w:rPr>
          <w:rFonts w:ascii="Times New Roman" w:eastAsia="Calibri" w:hAnsi="Times New Roman" w:cs="Times New Roman"/>
        </w:rPr>
      </w:pPr>
    </w:p>
    <w:p w14:paraId="1104F621" w14:textId="5F2BC62D" w:rsidR="00372F4C" w:rsidRPr="00372F4C" w:rsidRDefault="00372F4C" w:rsidP="00372F4C">
      <w:pPr>
        <w:spacing w:after="0" w:line="240" w:lineRule="auto"/>
        <w:rPr>
          <w:rFonts w:ascii="Times New Roman" w:eastAsia="Calibri" w:hAnsi="Times New Roman" w:cs="Times New Roman"/>
        </w:rPr>
      </w:pPr>
      <w:proofErr w:type="spellStart"/>
      <w:r w:rsidRPr="00372F4C">
        <w:rPr>
          <w:rFonts w:ascii="Times New Roman" w:eastAsia="Calibri" w:hAnsi="Times New Roman" w:cs="Times New Roman"/>
        </w:rPr>
        <w:t>E</w:t>
      </w:r>
      <w:r w:rsidR="00EF6BDE">
        <w:rPr>
          <w:rFonts w:ascii="Times New Roman" w:eastAsia="Calibri" w:hAnsi="Times New Roman" w:cs="Times New Roman"/>
        </w:rPr>
        <w:t>gis</w:t>
      </w:r>
      <w:proofErr w:type="spellEnd"/>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Pharmaceuticals</w:t>
      </w:r>
      <w:proofErr w:type="spellEnd"/>
      <w:r w:rsidRPr="00372F4C">
        <w:rPr>
          <w:rFonts w:ascii="Times New Roman" w:eastAsia="Calibri" w:hAnsi="Times New Roman" w:cs="Times New Roman"/>
        </w:rPr>
        <w:t xml:space="preserve"> PLC</w:t>
      </w:r>
    </w:p>
    <w:p w14:paraId="06631CA5"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H-1106 </w:t>
      </w:r>
      <w:proofErr w:type="spellStart"/>
      <w:r w:rsidRPr="00372F4C">
        <w:rPr>
          <w:rFonts w:ascii="Times New Roman" w:eastAsia="Calibri" w:hAnsi="Times New Roman" w:cs="Times New Roman"/>
        </w:rPr>
        <w:t>Budapest</w:t>
      </w:r>
      <w:proofErr w:type="spellEnd"/>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Keresztúri</w:t>
      </w:r>
      <w:proofErr w:type="spellEnd"/>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út</w:t>
      </w:r>
      <w:proofErr w:type="spellEnd"/>
      <w:r w:rsidRPr="00372F4C">
        <w:rPr>
          <w:rFonts w:ascii="Times New Roman" w:eastAsia="Calibri" w:hAnsi="Times New Roman" w:cs="Times New Roman"/>
        </w:rPr>
        <w:t xml:space="preserve"> 30-38</w:t>
      </w:r>
    </w:p>
    <w:p w14:paraId="234E9273"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Vengrija</w:t>
      </w:r>
    </w:p>
    <w:p w14:paraId="18551B93" w14:textId="77777777" w:rsidR="00372F4C" w:rsidRPr="00372F4C" w:rsidRDefault="00372F4C" w:rsidP="00372F4C">
      <w:pPr>
        <w:spacing w:after="0" w:line="240" w:lineRule="auto"/>
        <w:rPr>
          <w:rFonts w:ascii="Times New Roman" w:eastAsia="Calibri" w:hAnsi="Times New Roman" w:cs="Times New Roman"/>
        </w:rPr>
      </w:pPr>
    </w:p>
    <w:p w14:paraId="140F890F" w14:textId="77777777" w:rsidR="00372F4C" w:rsidRPr="00372F4C" w:rsidRDefault="00372F4C" w:rsidP="00372F4C">
      <w:pPr>
        <w:spacing w:after="0" w:line="240" w:lineRule="auto"/>
        <w:rPr>
          <w:rFonts w:ascii="Times New Roman" w:eastAsia="Calibri" w:hAnsi="Times New Roman" w:cs="Times New Roman"/>
        </w:rPr>
      </w:pPr>
    </w:p>
    <w:p w14:paraId="3309AFD5"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372F4C">
        <w:rPr>
          <w:rFonts w:ascii="Times New Roman" w:eastAsia="Calibri" w:hAnsi="Times New Roman" w:cs="Times New Roman"/>
          <w:b/>
        </w:rPr>
        <w:t>12.</w:t>
      </w:r>
      <w:r w:rsidRPr="00372F4C">
        <w:rPr>
          <w:rFonts w:ascii="Times New Roman" w:eastAsia="Calibri" w:hAnsi="Times New Roman" w:cs="Times New Roman"/>
          <w:b/>
        </w:rPr>
        <w:tab/>
      </w:r>
      <w:r w:rsidRPr="00372F4C">
        <w:rPr>
          <w:rFonts w:ascii="Times New Roman" w:eastAsia="Times New Roman" w:hAnsi="Times New Roman" w:cs="Times New Roman"/>
          <w:b/>
          <w:noProof/>
          <w:snapToGrid w:val="0"/>
          <w:szCs w:val="24"/>
        </w:rPr>
        <w:t>REGISTRACIJOS</w:t>
      </w:r>
      <w:r w:rsidRPr="00372F4C">
        <w:rPr>
          <w:rFonts w:ascii="Times New Roman" w:eastAsia="Calibri" w:hAnsi="Times New Roman" w:cs="Times New Roman"/>
          <w:b/>
        </w:rPr>
        <w:t xml:space="preserve"> PAŽYMĖJIMO NUMERIS</w:t>
      </w:r>
    </w:p>
    <w:p w14:paraId="15AB5EBD" w14:textId="77777777" w:rsidR="00372F4C" w:rsidRPr="00372F4C" w:rsidRDefault="00372F4C" w:rsidP="00372F4C">
      <w:pPr>
        <w:spacing w:after="0" w:line="240" w:lineRule="auto"/>
        <w:rPr>
          <w:rFonts w:ascii="Times New Roman" w:eastAsia="Calibri" w:hAnsi="Times New Roman" w:cs="Times New Roman"/>
        </w:rPr>
      </w:pPr>
    </w:p>
    <w:p w14:paraId="6A5E42C3"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Buteliukas, N10 – LT/1/98/0087/001</w:t>
      </w:r>
    </w:p>
    <w:p w14:paraId="3D342555"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Lizdinė plokštelė, N10 – LT/1/98/0087/002</w:t>
      </w:r>
    </w:p>
    <w:p w14:paraId="1488F656"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Buteliukas, N20 – LT/1/98/0087/003</w:t>
      </w:r>
    </w:p>
    <w:p w14:paraId="655F0D84" w14:textId="77777777" w:rsidR="00372F4C" w:rsidRPr="00372F4C" w:rsidRDefault="00372F4C" w:rsidP="00372F4C">
      <w:pPr>
        <w:spacing w:after="0" w:line="240" w:lineRule="auto"/>
        <w:rPr>
          <w:rFonts w:ascii="Times New Roman" w:eastAsia="Calibri" w:hAnsi="Times New Roman" w:cs="Times New Roman"/>
        </w:rPr>
      </w:pPr>
    </w:p>
    <w:p w14:paraId="0A967DB6" w14:textId="77777777" w:rsidR="00372F4C" w:rsidRPr="00372F4C" w:rsidRDefault="00372F4C" w:rsidP="00372F4C">
      <w:pPr>
        <w:spacing w:after="0" w:line="240" w:lineRule="auto"/>
        <w:rPr>
          <w:rFonts w:ascii="Times New Roman" w:eastAsia="Calibri" w:hAnsi="Times New Roman" w:cs="Times New Roman"/>
        </w:rPr>
      </w:pPr>
    </w:p>
    <w:p w14:paraId="4A617327"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372F4C">
        <w:rPr>
          <w:rFonts w:ascii="Times New Roman" w:eastAsia="Calibri" w:hAnsi="Times New Roman" w:cs="Times New Roman"/>
          <w:b/>
        </w:rPr>
        <w:t>13.</w:t>
      </w:r>
      <w:r w:rsidRPr="00372F4C">
        <w:rPr>
          <w:rFonts w:ascii="Times New Roman" w:eastAsia="Calibri" w:hAnsi="Times New Roman" w:cs="Times New Roman"/>
          <w:b/>
        </w:rPr>
        <w:tab/>
        <w:t>SERIJOS NUMERIS</w:t>
      </w:r>
    </w:p>
    <w:p w14:paraId="178B7650" w14:textId="77777777" w:rsidR="00372F4C" w:rsidRPr="00372F4C" w:rsidRDefault="00372F4C" w:rsidP="00372F4C">
      <w:pPr>
        <w:spacing w:after="0" w:line="240" w:lineRule="auto"/>
        <w:rPr>
          <w:rFonts w:ascii="Times New Roman" w:eastAsia="Calibri" w:hAnsi="Times New Roman" w:cs="Times New Roman"/>
        </w:rPr>
      </w:pPr>
    </w:p>
    <w:p w14:paraId="5C46980D" w14:textId="23145A26" w:rsidR="00372F4C" w:rsidRPr="00372F4C" w:rsidRDefault="00EF6BDE" w:rsidP="00372F4C">
      <w:pPr>
        <w:spacing w:after="0" w:line="240" w:lineRule="auto"/>
        <w:rPr>
          <w:rFonts w:ascii="Times New Roman" w:eastAsia="Calibri" w:hAnsi="Times New Roman" w:cs="Times New Roman"/>
        </w:rPr>
      </w:pPr>
      <w:r>
        <w:rPr>
          <w:rFonts w:ascii="Times New Roman" w:eastAsia="Calibri" w:hAnsi="Times New Roman" w:cs="Times New Roman"/>
        </w:rPr>
        <w:t>Lot</w:t>
      </w:r>
      <w:r w:rsidRPr="00372F4C">
        <w:rPr>
          <w:rFonts w:ascii="Times New Roman" w:eastAsia="Calibri" w:hAnsi="Times New Roman" w:cs="Times New Roman"/>
        </w:rPr>
        <w:t xml:space="preserve"> </w:t>
      </w:r>
    </w:p>
    <w:p w14:paraId="1B442562" w14:textId="77777777" w:rsidR="00372F4C" w:rsidRPr="00372F4C" w:rsidRDefault="00372F4C" w:rsidP="00372F4C">
      <w:pPr>
        <w:spacing w:after="0" w:line="240" w:lineRule="auto"/>
        <w:rPr>
          <w:rFonts w:ascii="Times New Roman" w:eastAsia="Calibri" w:hAnsi="Times New Roman" w:cs="Times New Roman"/>
        </w:rPr>
      </w:pPr>
    </w:p>
    <w:p w14:paraId="205AE158" w14:textId="77777777" w:rsidR="00372F4C" w:rsidRPr="00372F4C" w:rsidRDefault="00372F4C" w:rsidP="00372F4C">
      <w:pPr>
        <w:spacing w:after="0" w:line="240" w:lineRule="auto"/>
        <w:rPr>
          <w:rFonts w:ascii="Times New Roman" w:eastAsia="Calibri" w:hAnsi="Times New Roman" w:cs="Times New Roman"/>
        </w:rPr>
      </w:pPr>
    </w:p>
    <w:p w14:paraId="59839E0C"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372F4C">
        <w:rPr>
          <w:rFonts w:ascii="Times New Roman" w:eastAsia="Calibri" w:hAnsi="Times New Roman" w:cs="Times New Roman"/>
          <w:b/>
        </w:rPr>
        <w:t>14.</w:t>
      </w:r>
      <w:r w:rsidRPr="00372F4C">
        <w:rPr>
          <w:rFonts w:ascii="Times New Roman" w:eastAsia="Calibri" w:hAnsi="Times New Roman" w:cs="Times New Roman"/>
          <w:b/>
        </w:rPr>
        <w:tab/>
        <w:t>PARDAVIMO (IŠDAVIMO) TVARKA</w:t>
      </w:r>
    </w:p>
    <w:p w14:paraId="29530B3A" w14:textId="77777777" w:rsidR="00372F4C" w:rsidRPr="00372F4C" w:rsidRDefault="00372F4C" w:rsidP="00372F4C">
      <w:pPr>
        <w:spacing w:after="0" w:line="240" w:lineRule="auto"/>
        <w:rPr>
          <w:rFonts w:ascii="Times New Roman" w:eastAsia="Calibri" w:hAnsi="Times New Roman" w:cs="Times New Roman"/>
        </w:rPr>
      </w:pPr>
    </w:p>
    <w:p w14:paraId="71E273E1"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Receptinis vaistas.</w:t>
      </w:r>
    </w:p>
    <w:p w14:paraId="17846757" w14:textId="77777777" w:rsidR="00372F4C" w:rsidRPr="00372F4C" w:rsidRDefault="00372F4C" w:rsidP="00372F4C">
      <w:pPr>
        <w:spacing w:after="0" w:line="240" w:lineRule="auto"/>
        <w:rPr>
          <w:rFonts w:ascii="Times New Roman" w:eastAsia="Calibri" w:hAnsi="Times New Roman" w:cs="Times New Roman"/>
        </w:rPr>
      </w:pPr>
    </w:p>
    <w:p w14:paraId="4D7D3DF6" w14:textId="77777777" w:rsidR="00372F4C" w:rsidRPr="00372F4C" w:rsidRDefault="00372F4C" w:rsidP="00372F4C">
      <w:pPr>
        <w:spacing w:after="0" w:line="240" w:lineRule="auto"/>
        <w:rPr>
          <w:rFonts w:ascii="Times New Roman" w:eastAsia="Calibri" w:hAnsi="Times New Roman" w:cs="Times New Roman"/>
        </w:rPr>
      </w:pPr>
    </w:p>
    <w:p w14:paraId="58BED989"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372F4C">
        <w:rPr>
          <w:rFonts w:ascii="Times New Roman" w:eastAsia="Calibri" w:hAnsi="Times New Roman" w:cs="Times New Roman"/>
          <w:b/>
        </w:rPr>
        <w:t>15.</w:t>
      </w:r>
      <w:r w:rsidRPr="00372F4C">
        <w:rPr>
          <w:rFonts w:ascii="Times New Roman" w:eastAsia="Calibri" w:hAnsi="Times New Roman" w:cs="Times New Roman"/>
          <w:b/>
        </w:rPr>
        <w:tab/>
        <w:t>VARTOJIMO INSTRUKCIJA</w:t>
      </w:r>
    </w:p>
    <w:p w14:paraId="2CAC4E70" w14:textId="77777777" w:rsidR="00372F4C" w:rsidRPr="00372F4C" w:rsidRDefault="00372F4C" w:rsidP="00372F4C">
      <w:pPr>
        <w:spacing w:after="0" w:line="240" w:lineRule="auto"/>
        <w:rPr>
          <w:rFonts w:ascii="Times New Roman" w:eastAsia="Calibri" w:hAnsi="Times New Roman" w:cs="Times New Roman"/>
        </w:rPr>
      </w:pPr>
    </w:p>
    <w:p w14:paraId="6949E737" w14:textId="77777777" w:rsidR="00372F4C" w:rsidRPr="00372F4C" w:rsidRDefault="00372F4C" w:rsidP="00372F4C">
      <w:pPr>
        <w:spacing w:after="0" w:line="240" w:lineRule="auto"/>
        <w:rPr>
          <w:rFonts w:ascii="Times New Roman" w:eastAsia="Calibri" w:hAnsi="Times New Roman" w:cs="Times New Roman"/>
        </w:rPr>
      </w:pPr>
    </w:p>
    <w:p w14:paraId="53382297" w14:textId="77777777" w:rsidR="00372F4C" w:rsidRPr="00372F4C" w:rsidRDefault="00372F4C" w:rsidP="00372F4C">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Calibri" w:hAnsi="Times New Roman" w:cs="Times New Roman"/>
        </w:rPr>
      </w:pPr>
      <w:r w:rsidRPr="00372F4C">
        <w:rPr>
          <w:rFonts w:ascii="Times New Roman" w:eastAsia="Calibri" w:hAnsi="Times New Roman" w:cs="Times New Roman"/>
          <w:b/>
        </w:rPr>
        <w:t>16.</w:t>
      </w:r>
      <w:r w:rsidRPr="00372F4C">
        <w:rPr>
          <w:rFonts w:ascii="Times New Roman" w:eastAsia="Calibri" w:hAnsi="Times New Roman" w:cs="Times New Roman"/>
          <w:b/>
        </w:rPr>
        <w:tab/>
        <w:t>INFORMACIJA BRAILIO RAŠTU</w:t>
      </w:r>
    </w:p>
    <w:p w14:paraId="2B93CD21" w14:textId="77777777" w:rsidR="00372F4C" w:rsidRPr="00372F4C" w:rsidRDefault="00372F4C" w:rsidP="00372F4C">
      <w:pPr>
        <w:spacing w:after="0" w:line="240" w:lineRule="auto"/>
        <w:rPr>
          <w:rFonts w:ascii="Times New Roman" w:eastAsia="Calibri" w:hAnsi="Times New Roman" w:cs="Times New Roman"/>
        </w:rPr>
      </w:pPr>
    </w:p>
    <w:p w14:paraId="60312F65" w14:textId="77777777" w:rsidR="00372F4C" w:rsidRPr="00372F4C" w:rsidRDefault="00372F4C" w:rsidP="00372F4C">
      <w:pPr>
        <w:spacing w:after="0" w:line="240" w:lineRule="auto"/>
        <w:rPr>
          <w:rFonts w:ascii="Times New Roman" w:eastAsia="Calibri" w:hAnsi="Times New Roman" w:cs="Times New Roman"/>
        </w:rPr>
      </w:pPr>
      <w:proofErr w:type="spellStart"/>
      <w:r w:rsidRPr="00372F4C">
        <w:rPr>
          <w:rFonts w:ascii="Times New Roman" w:eastAsia="Calibri" w:hAnsi="Times New Roman" w:cs="Times New Roman"/>
        </w:rPr>
        <w:t>Clostilbegyt</w:t>
      </w:r>
      <w:proofErr w:type="spellEnd"/>
    </w:p>
    <w:p w14:paraId="59F42FAC" w14:textId="77777777" w:rsidR="00372F4C" w:rsidRPr="00372F4C" w:rsidRDefault="00372F4C" w:rsidP="00372F4C">
      <w:pPr>
        <w:spacing w:after="0" w:line="240" w:lineRule="auto"/>
        <w:rPr>
          <w:rFonts w:ascii="Times New Roman" w:eastAsia="Calibri" w:hAnsi="Times New Roman" w:cs="Times New Roman"/>
        </w:rPr>
      </w:pPr>
    </w:p>
    <w:p w14:paraId="07D5CE9A" w14:textId="77777777" w:rsidR="00372F4C" w:rsidRPr="00372F4C" w:rsidRDefault="00372F4C" w:rsidP="00372F4C">
      <w:pPr>
        <w:tabs>
          <w:tab w:val="left" w:pos="567"/>
        </w:tabs>
        <w:spacing w:after="0" w:line="260" w:lineRule="exact"/>
        <w:rPr>
          <w:rFonts w:ascii="Times New Roman" w:eastAsia="Times New Roman" w:hAnsi="Times New Roman" w:cs="Times New Roman"/>
          <w:noProof/>
          <w:shd w:val="clear" w:color="auto" w:fill="CCCCCC"/>
        </w:rPr>
      </w:pPr>
    </w:p>
    <w:p w14:paraId="306399C0" w14:textId="77777777" w:rsidR="00372F4C" w:rsidRPr="00372F4C" w:rsidRDefault="00372F4C" w:rsidP="00372F4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372F4C">
        <w:rPr>
          <w:rFonts w:ascii="Times New Roman" w:eastAsia="Times New Roman" w:hAnsi="Times New Roman" w:cs="Times New Roman"/>
          <w:b/>
          <w:noProof/>
          <w:snapToGrid w:val="0"/>
          <w:szCs w:val="20"/>
        </w:rPr>
        <w:t>17.</w:t>
      </w:r>
      <w:r w:rsidRPr="00372F4C">
        <w:rPr>
          <w:rFonts w:ascii="Times New Roman" w:eastAsia="Times New Roman" w:hAnsi="Times New Roman" w:cs="Times New Roman"/>
          <w:b/>
          <w:noProof/>
          <w:snapToGrid w:val="0"/>
          <w:szCs w:val="20"/>
        </w:rPr>
        <w:tab/>
        <w:t>UNIKALUS IDENTIFIKATORIUS – 2D BRŪKŠNINIS KODAS</w:t>
      </w:r>
    </w:p>
    <w:p w14:paraId="780E303D" w14:textId="77777777" w:rsidR="00372F4C" w:rsidRPr="00372F4C" w:rsidRDefault="00372F4C" w:rsidP="00372F4C">
      <w:pPr>
        <w:tabs>
          <w:tab w:val="left" w:pos="567"/>
        </w:tabs>
        <w:spacing w:after="0" w:line="260" w:lineRule="exact"/>
        <w:rPr>
          <w:rFonts w:ascii="Times New Roman" w:eastAsia="Times New Roman" w:hAnsi="Times New Roman" w:cs="Times New Roman"/>
          <w:noProof/>
          <w:snapToGrid w:val="0"/>
          <w:szCs w:val="20"/>
        </w:rPr>
      </w:pPr>
    </w:p>
    <w:p w14:paraId="535D9E07" w14:textId="77777777" w:rsidR="00372F4C" w:rsidRPr="00372F4C" w:rsidRDefault="00372F4C" w:rsidP="00372F4C">
      <w:pPr>
        <w:tabs>
          <w:tab w:val="left" w:pos="567"/>
        </w:tabs>
        <w:spacing w:after="0" w:line="260" w:lineRule="exact"/>
        <w:rPr>
          <w:rFonts w:ascii="Times New Roman" w:eastAsia="Times New Roman" w:hAnsi="Times New Roman" w:cs="Times New Roman"/>
          <w:noProof/>
          <w:snapToGrid w:val="0"/>
          <w:shd w:val="clear" w:color="auto" w:fill="CCCCCC"/>
        </w:rPr>
      </w:pPr>
      <w:r w:rsidRPr="00372F4C">
        <w:rPr>
          <w:rFonts w:ascii="Times New Roman" w:eastAsia="Times New Roman" w:hAnsi="Times New Roman" w:cs="Times New Roman"/>
          <w:noProof/>
          <w:snapToGrid w:val="0"/>
          <w:szCs w:val="20"/>
          <w:highlight w:val="lightGray"/>
        </w:rPr>
        <w:t>&lt;2D brūkšninis kodas su nurodytu unikaliu identifikatoriumi.&gt;</w:t>
      </w:r>
    </w:p>
    <w:p w14:paraId="498454C6" w14:textId="77777777" w:rsidR="00372F4C" w:rsidRPr="00372F4C" w:rsidRDefault="00372F4C" w:rsidP="00372F4C">
      <w:pPr>
        <w:tabs>
          <w:tab w:val="left" w:pos="567"/>
        </w:tabs>
        <w:spacing w:after="0" w:line="260" w:lineRule="exact"/>
        <w:rPr>
          <w:rFonts w:ascii="Times New Roman" w:eastAsia="Times New Roman" w:hAnsi="Times New Roman" w:cs="Times New Roman"/>
          <w:noProof/>
          <w:snapToGrid w:val="0"/>
          <w:shd w:val="clear" w:color="auto" w:fill="CCCCCC"/>
        </w:rPr>
      </w:pPr>
    </w:p>
    <w:p w14:paraId="1F98604D" w14:textId="77777777" w:rsidR="00372F4C" w:rsidRPr="00372F4C" w:rsidRDefault="00372F4C" w:rsidP="00372F4C">
      <w:pPr>
        <w:tabs>
          <w:tab w:val="left" w:pos="567"/>
        </w:tabs>
        <w:spacing w:after="0" w:line="260" w:lineRule="exact"/>
        <w:rPr>
          <w:rFonts w:ascii="Times New Roman" w:eastAsia="Times New Roman" w:hAnsi="Times New Roman" w:cs="Times New Roman"/>
          <w:noProof/>
          <w:snapToGrid w:val="0"/>
          <w:szCs w:val="20"/>
        </w:rPr>
      </w:pPr>
    </w:p>
    <w:p w14:paraId="33B331E8" w14:textId="77777777" w:rsidR="00372F4C" w:rsidRPr="00372F4C" w:rsidRDefault="00372F4C" w:rsidP="00372F4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372F4C">
        <w:rPr>
          <w:rFonts w:ascii="Times New Roman" w:eastAsia="Times New Roman" w:hAnsi="Times New Roman" w:cs="Times New Roman"/>
          <w:b/>
          <w:noProof/>
          <w:snapToGrid w:val="0"/>
          <w:szCs w:val="20"/>
        </w:rPr>
        <w:t>18.</w:t>
      </w:r>
      <w:r w:rsidRPr="00372F4C">
        <w:rPr>
          <w:rFonts w:ascii="Times New Roman" w:eastAsia="Times New Roman" w:hAnsi="Times New Roman" w:cs="Times New Roman"/>
          <w:b/>
          <w:noProof/>
          <w:snapToGrid w:val="0"/>
          <w:szCs w:val="20"/>
        </w:rPr>
        <w:tab/>
        <w:t>UNIKALUS IDENTIFIKATORIUS – ŽMONĖMS SUPRANTAMI DUOMENYS</w:t>
      </w:r>
    </w:p>
    <w:p w14:paraId="7C8E5324" w14:textId="77777777" w:rsidR="00372F4C" w:rsidRPr="00372F4C" w:rsidRDefault="00372F4C" w:rsidP="00372F4C">
      <w:pPr>
        <w:tabs>
          <w:tab w:val="left" w:pos="567"/>
        </w:tabs>
        <w:spacing w:after="0" w:line="260" w:lineRule="exact"/>
        <w:rPr>
          <w:rFonts w:ascii="Times New Roman" w:eastAsia="Times New Roman" w:hAnsi="Times New Roman" w:cs="Times New Roman"/>
          <w:noProof/>
          <w:snapToGrid w:val="0"/>
          <w:szCs w:val="20"/>
        </w:rPr>
      </w:pPr>
    </w:p>
    <w:p w14:paraId="7B187F51" w14:textId="209F28B1" w:rsidR="00372F4C" w:rsidRPr="00372F4C" w:rsidRDefault="00372F4C" w:rsidP="00372F4C">
      <w:pPr>
        <w:tabs>
          <w:tab w:val="left" w:pos="567"/>
        </w:tabs>
        <w:spacing w:after="0" w:line="260" w:lineRule="exact"/>
        <w:rPr>
          <w:rFonts w:ascii="Times New Roman" w:eastAsia="Times New Roman" w:hAnsi="Times New Roman" w:cs="Times New Roman"/>
          <w:snapToGrid w:val="0"/>
          <w:color w:val="008000"/>
        </w:rPr>
      </w:pPr>
      <w:r w:rsidRPr="00372F4C">
        <w:rPr>
          <w:rFonts w:ascii="Times New Roman" w:eastAsia="Times New Roman" w:hAnsi="Times New Roman" w:cs="Times New Roman"/>
          <w:snapToGrid w:val="0"/>
          <w:szCs w:val="20"/>
        </w:rPr>
        <w:t xml:space="preserve">PC: {numeris} </w:t>
      </w:r>
    </w:p>
    <w:p w14:paraId="75D92E59" w14:textId="14E8D02A" w:rsidR="00372F4C" w:rsidRPr="00372F4C" w:rsidRDefault="00372F4C" w:rsidP="00372F4C">
      <w:pPr>
        <w:tabs>
          <w:tab w:val="left" w:pos="567"/>
        </w:tabs>
        <w:spacing w:after="0" w:line="260" w:lineRule="exact"/>
        <w:rPr>
          <w:rFonts w:ascii="Times New Roman" w:eastAsia="Times New Roman" w:hAnsi="Times New Roman" w:cs="Times New Roman"/>
          <w:snapToGrid w:val="0"/>
        </w:rPr>
      </w:pPr>
      <w:r w:rsidRPr="00372F4C">
        <w:rPr>
          <w:rFonts w:ascii="Times New Roman" w:eastAsia="Times New Roman" w:hAnsi="Times New Roman" w:cs="Times New Roman"/>
          <w:snapToGrid w:val="0"/>
          <w:szCs w:val="20"/>
        </w:rPr>
        <w:t xml:space="preserve">SN: {numeris} </w:t>
      </w:r>
    </w:p>
    <w:p w14:paraId="27D40A23" w14:textId="4286A822" w:rsidR="00372F4C" w:rsidRPr="00372F4C" w:rsidRDefault="00372F4C" w:rsidP="00372F4C">
      <w:pPr>
        <w:tabs>
          <w:tab w:val="left" w:pos="567"/>
        </w:tabs>
        <w:spacing w:after="0" w:line="260" w:lineRule="exact"/>
        <w:rPr>
          <w:rFonts w:ascii="Times New Roman" w:eastAsia="Times New Roman" w:hAnsi="Times New Roman" w:cs="Times New Roman"/>
          <w:snapToGrid w:val="0"/>
        </w:rPr>
      </w:pPr>
      <w:r w:rsidRPr="00372F4C">
        <w:rPr>
          <w:rFonts w:ascii="Times New Roman" w:eastAsia="Times New Roman" w:hAnsi="Times New Roman" w:cs="Times New Roman"/>
          <w:snapToGrid w:val="0"/>
          <w:szCs w:val="20"/>
          <w:highlight w:val="lightGray"/>
        </w:rPr>
        <w:t xml:space="preserve">NN: {numeris} </w:t>
      </w:r>
    </w:p>
    <w:p w14:paraId="0C95B9A8" w14:textId="77777777" w:rsidR="00372F4C" w:rsidRPr="00372F4C" w:rsidRDefault="00372F4C" w:rsidP="00372F4C">
      <w:pPr>
        <w:tabs>
          <w:tab w:val="left" w:pos="567"/>
        </w:tabs>
        <w:spacing w:after="0" w:line="260" w:lineRule="exact"/>
        <w:rPr>
          <w:rFonts w:ascii="Times New Roman" w:eastAsia="Times New Roman" w:hAnsi="Times New Roman" w:cs="Times New Roman"/>
          <w:noProof/>
          <w:snapToGrid w:val="0"/>
          <w:vanish/>
        </w:rPr>
      </w:pPr>
    </w:p>
    <w:p w14:paraId="0CC3E5AE" w14:textId="77777777" w:rsidR="00372F4C" w:rsidRPr="00372F4C" w:rsidRDefault="00372F4C" w:rsidP="00372F4C">
      <w:pPr>
        <w:tabs>
          <w:tab w:val="left" w:pos="567"/>
        </w:tabs>
        <w:spacing w:after="0" w:line="260" w:lineRule="exact"/>
        <w:rPr>
          <w:rFonts w:ascii="Times New Roman" w:eastAsia="Times New Roman" w:hAnsi="Times New Roman" w:cs="Times New Roman"/>
          <w:noProof/>
          <w:snapToGrid w:val="0"/>
          <w:vanish/>
        </w:rPr>
      </w:pPr>
    </w:p>
    <w:p w14:paraId="524F0DF1" w14:textId="77777777" w:rsidR="00372F4C" w:rsidRPr="00372F4C" w:rsidRDefault="00372F4C" w:rsidP="00372F4C">
      <w:pPr>
        <w:tabs>
          <w:tab w:val="left" w:pos="567"/>
        </w:tabs>
        <w:spacing w:after="0" w:line="260" w:lineRule="exact"/>
        <w:rPr>
          <w:rFonts w:ascii="Times New Roman" w:eastAsia="Times New Roman" w:hAnsi="Times New Roman" w:cs="Times New Roman"/>
          <w:snapToGrid w:val="0"/>
          <w:szCs w:val="24"/>
        </w:rPr>
      </w:pPr>
    </w:p>
    <w:p w14:paraId="3DD6A633"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372F4C">
        <w:rPr>
          <w:rFonts w:ascii="Times New Roman" w:eastAsia="Calibri" w:hAnsi="Times New Roman" w:cs="Times New Roman"/>
          <w:b/>
        </w:rPr>
        <w:br w:type="page"/>
      </w:r>
      <w:r w:rsidRPr="00372F4C">
        <w:rPr>
          <w:rFonts w:ascii="Times New Roman" w:eastAsia="Calibri" w:hAnsi="Times New Roman" w:cs="Times New Roman"/>
          <w:b/>
        </w:rPr>
        <w:lastRenderedPageBreak/>
        <w:t>MINIMALI INFORMACIJA ANT MAŽŲ VIDINIŲ PAKUOČIŲ</w:t>
      </w:r>
    </w:p>
    <w:p w14:paraId="6EB2CF96" w14:textId="77777777" w:rsidR="00372F4C" w:rsidRPr="00372F4C" w:rsidRDefault="00372F4C" w:rsidP="00372F4C">
      <w:pPr>
        <w:keepNext/>
        <w:pBdr>
          <w:top w:val="single" w:sz="4" w:space="1" w:color="auto"/>
          <w:left w:val="single" w:sz="4" w:space="4" w:color="auto"/>
          <w:bottom w:val="single" w:sz="4" w:space="1" w:color="auto"/>
          <w:right w:val="single" w:sz="4" w:space="4" w:color="auto"/>
        </w:pBdr>
        <w:tabs>
          <w:tab w:val="left" w:pos="3960"/>
        </w:tabs>
        <w:spacing w:after="0" w:line="240" w:lineRule="auto"/>
        <w:outlineLvl w:val="3"/>
        <w:rPr>
          <w:rFonts w:ascii="Times New Roman" w:eastAsia="Calibri" w:hAnsi="Times New Roman" w:cs="Times New Roman"/>
          <w:snapToGrid w:val="0"/>
          <w:spacing w:val="-3"/>
          <w:szCs w:val="20"/>
        </w:rPr>
      </w:pPr>
    </w:p>
    <w:p w14:paraId="5CD29E42" w14:textId="77777777" w:rsidR="00372F4C" w:rsidRPr="00372F4C" w:rsidRDefault="00372F4C" w:rsidP="00372F4C">
      <w:pPr>
        <w:keepNext/>
        <w:pBdr>
          <w:top w:val="single" w:sz="4" w:space="1" w:color="auto"/>
          <w:left w:val="single" w:sz="4" w:space="4" w:color="auto"/>
          <w:bottom w:val="single" w:sz="4" w:space="1" w:color="auto"/>
          <w:right w:val="single" w:sz="4" w:space="4" w:color="auto"/>
        </w:pBdr>
        <w:tabs>
          <w:tab w:val="left" w:pos="3960"/>
        </w:tabs>
        <w:spacing w:after="0" w:line="240" w:lineRule="auto"/>
        <w:outlineLvl w:val="3"/>
        <w:rPr>
          <w:rFonts w:ascii="Times New Roman" w:eastAsia="Calibri" w:hAnsi="Times New Roman" w:cs="Times New Roman"/>
          <w:b/>
          <w:snapToGrid w:val="0"/>
          <w:spacing w:val="-3"/>
          <w:szCs w:val="20"/>
        </w:rPr>
      </w:pPr>
      <w:r w:rsidRPr="00372F4C">
        <w:rPr>
          <w:rFonts w:ascii="Times New Roman" w:eastAsia="Calibri" w:hAnsi="Times New Roman" w:cs="Times New Roman"/>
          <w:b/>
          <w:snapToGrid w:val="0"/>
          <w:spacing w:val="-3"/>
          <w:szCs w:val="20"/>
        </w:rPr>
        <w:t>BUTELIUKAS</w:t>
      </w:r>
    </w:p>
    <w:p w14:paraId="170E320E" w14:textId="77777777" w:rsidR="00372F4C" w:rsidRPr="00372F4C" w:rsidRDefault="00372F4C" w:rsidP="00372F4C">
      <w:pPr>
        <w:spacing w:after="0" w:line="240" w:lineRule="auto"/>
        <w:rPr>
          <w:rFonts w:ascii="Times New Roman" w:eastAsia="Calibri" w:hAnsi="Times New Roman" w:cs="Times New Roman"/>
        </w:rPr>
      </w:pPr>
    </w:p>
    <w:p w14:paraId="16A30207" w14:textId="77777777" w:rsidR="00372F4C" w:rsidRPr="00372F4C" w:rsidRDefault="00372F4C" w:rsidP="00372F4C">
      <w:pPr>
        <w:spacing w:after="0" w:line="240" w:lineRule="auto"/>
        <w:rPr>
          <w:rFonts w:ascii="Times New Roman" w:eastAsia="Calibri" w:hAnsi="Times New Roman" w:cs="Times New Roman"/>
        </w:rPr>
      </w:pPr>
    </w:p>
    <w:p w14:paraId="06919034"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372F4C">
        <w:rPr>
          <w:rFonts w:ascii="Times New Roman" w:eastAsia="Calibri" w:hAnsi="Times New Roman" w:cs="Times New Roman"/>
          <w:b/>
        </w:rPr>
        <w:t>1.</w:t>
      </w:r>
      <w:r w:rsidRPr="00372F4C">
        <w:rPr>
          <w:rFonts w:ascii="Times New Roman" w:eastAsia="Calibri" w:hAnsi="Times New Roman" w:cs="Times New Roman"/>
          <w:b/>
        </w:rPr>
        <w:tab/>
        <w:t>VAISTINIO PREPARATO PAVADINIMAS IR VARTOJIMO BŪDAS</w:t>
      </w:r>
    </w:p>
    <w:p w14:paraId="1955BD36" w14:textId="77777777" w:rsidR="00372F4C" w:rsidRPr="00372F4C" w:rsidRDefault="00372F4C" w:rsidP="00372F4C">
      <w:pPr>
        <w:spacing w:after="0" w:line="240" w:lineRule="auto"/>
        <w:rPr>
          <w:rFonts w:ascii="Times New Roman" w:eastAsia="Calibri" w:hAnsi="Times New Roman" w:cs="Times New Roman"/>
        </w:rPr>
      </w:pPr>
    </w:p>
    <w:p w14:paraId="09487B71" w14:textId="77777777" w:rsidR="00372F4C" w:rsidRPr="00372F4C" w:rsidRDefault="00372F4C" w:rsidP="00372F4C">
      <w:pPr>
        <w:spacing w:after="0" w:line="240" w:lineRule="auto"/>
        <w:rPr>
          <w:rFonts w:ascii="Times New Roman" w:eastAsia="Calibri" w:hAnsi="Times New Roman" w:cs="Times New Roman"/>
        </w:rPr>
      </w:pP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50 mg tabletės </w:t>
      </w:r>
    </w:p>
    <w:p w14:paraId="3CB441B8" w14:textId="77777777" w:rsidR="00372F4C" w:rsidRPr="00372F4C" w:rsidRDefault="00372F4C" w:rsidP="00372F4C">
      <w:pPr>
        <w:spacing w:after="0" w:line="240" w:lineRule="auto"/>
        <w:rPr>
          <w:rFonts w:ascii="Times New Roman" w:eastAsia="Calibri" w:hAnsi="Times New Roman" w:cs="Times New Roman"/>
        </w:rPr>
      </w:pPr>
      <w:proofErr w:type="spellStart"/>
      <w:r w:rsidRPr="00372F4C">
        <w:rPr>
          <w:rFonts w:ascii="Times New Roman" w:eastAsia="Calibri" w:hAnsi="Times New Roman" w:cs="Times New Roman"/>
        </w:rPr>
        <w:t>Klomifeno</w:t>
      </w:r>
      <w:proofErr w:type="spellEnd"/>
      <w:r w:rsidRPr="00372F4C">
        <w:rPr>
          <w:rFonts w:ascii="Times New Roman" w:eastAsia="Calibri" w:hAnsi="Times New Roman" w:cs="Times New Roman"/>
        </w:rPr>
        <w:t xml:space="preserve"> citratas</w:t>
      </w:r>
    </w:p>
    <w:p w14:paraId="6A49F500" w14:textId="77777777" w:rsidR="00372F4C" w:rsidRPr="00372F4C" w:rsidRDefault="00372F4C" w:rsidP="00372F4C">
      <w:pPr>
        <w:spacing w:after="0" w:line="240" w:lineRule="auto"/>
        <w:rPr>
          <w:rFonts w:ascii="Times New Roman" w:eastAsia="Calibri" w:hAnsi="Times New Roman" w:cs="Times New Roman"/>
        </w:rPr>
      </w:pPr>
    </w:p>
    <w:p w14:paraId="3248F3F1"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Vartoti per burną.</w:t>
      </w:r>
    </w:p>
    <w:p w14:paraId="33C33074" w14:textId="77777777" w:rsidR="00372F4C" w:rsidRPr="00372F4C" w:rsidRDefault="00372F4C" w:rsidP="00372F4C">
      <w:pPr>
        <w:spacing w:after="0" w:line="240" w:lineRule="auto"/>
        <w:rPr>
          <w:rFonts w:ascii="Times New Roman" w:eastAsia="Calibri" w:hAnsi="Times New Roman" w:cs="Times New Roman"/>
        </w:rPr>
      </w:pPr>
    </w:p>
    <w:p w14:paraId="6226AC0E" w14:textId="77777777" w:rsidR="00372F4C" w:rsidRPr="00372F4C" w:rsidRDefault="00372F4C" w:rsidP="00372F4C">
      <w:pPr>
        <w:spacing w:after="0" w:line="240" w:lineRule="auto"/>
        <w:rPr>
          <w:rFonts w:ascii="Times New Roman" w:eastAsia="Calibri" w:hAnsi="Times New Roman" w:cs="Times New Roman"/>
        </w:rPr>
      </w:pPr>
    </w:p>
    <w:p w14:paraId="00A36DBB"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372F4C">
        <w:rPr>
          <w:rFonts w:ascii="Times New Roman" w:eastAsia="Calibri" w:hAnsi="Times New Roman" w:cs="Times New Roman"/>
          <w:b/>
        </w:rPr>
        <w:t>2.</w:t>
      </w:r>
      <w:r w:rsidRPr="00372F4C">
        <w:rPr>
          <w:rFonts w:ascii="Times New Roman" w:eastAsia="Calibri" w:hAnsi="Times New Roman" w:cs="Times New Roman"/>
          <w:b/>
        </w:rPr>
        <w:tab/>
        <w:t>VARTOJIMO METODAS</w:t>
      </w:r>
    </w:p>
    <w:p w14:paraId="18B54DD7" w14:textId="77777777" w:rsidR="00372F4C" w:rsidRPr="00372F4C" w:rsidRDefault="00372F4C" w:rsidP="00372F4C">
      <w:pPr>
        <w:spacing w:after="0" w:line="240" w:lineRule="auto"/>
        <w:rPr>
          <w:rFonts w:ascii="Times New Roman" w:eastAsia="Calibri" w:hAnsi="Times New Roman" w:cs="Times New Roman"/>
        </w:rPr>
      </w:pPr>
    </w:p>
    <w:p w14:paraId="7E77FFB4" w14:textId="77777777" w:rsidR="00372F4C" w:rsidRPr="00372F4C" w:rsidRDefault="00372F4C" w:rsidP="00372F4C">
      <w:pPr>
        <w:spacing w:after="0" w:line="240" w:lineRule="auto"/>
        <w:rPr>
          <w:rFonts w:ascii="Times New Roman" w:eastAsia="Calibri" w:hAnsi="Times New Roman" w:cs="Times New Roman"/>
        </w:rPr>
      </w:pPr>
    </w:p>
    <w:p w14:paraId="5C99967C"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372F4C">
        <w:rPr>
          <w:rFonts w:ascii="Times New Roman" w:eastAsia="Calibri" w:hAnsi="Times New Roman" w:cs="Times New Roman"/>
          <w:b/>
        </w:rPr>
        <w:t>3.</w:t>
      </w:r>
      <w:r w:rsidRPr="00372F4C">
        <w:rPr>
          <w:rFonts w:ascii="Times New Roman" w:eastAsia="Calibri" w:hAnsi="Times New Roman" w:cs="Times New Roman"/>
          <w:b/>
        </w:rPr>
        <w:tab/>
        <w:t>TINKAMUMO LAIKAS</w:t>
      </w:r>
    </w:p>
    <w:p w14:paraId="0B2EFF79" w14:textId="77777777" w:rsidR="00372F4C" w:rsidRPr="00372F4C" w:rsidRDefault="00372F4C" w:rsidP="00372F4C">
      <w:pPr>
        <w:spacing w:after="0" w:line="240" w:lineRule="auto"/>
        <w:rPr>
          <w:rFonts w:ascii="Times New Roman" w:eastAsia="Calibri" w:hAnsi="Times New Roman" w:cs="Times New Roman"/>
        </w:rPr>
      </w:pPr>
    </w:p>
    <w:p w14:paraId="250B7211" w14:textId="3019AC46" w:rsidR="00372F4C" w:rsidRPr="00372F4C" w:rsidRDefault="00EF6BDE" w:rsidP="00372F4C">
      <w:pPr>
        <w:spacing w:after="0" w:line="240" w:lineRule="auto"/>
        <w:rPr>
          <w:rFonts w:ascii="Times New Roman" w:eastAsia="Calibri" w:hAnsi="Times New Roman" w:cs="Times New Roman"/>
        </w:rPr>
      </w:pPr>
      <w:r>
        <w:rPr>
          <w:rFonts w:ascii="Times New Roman" w:eastAsia="Calibri" w:hAnsi="Times New Roman" w:cs="Times New Roman"/>
        </w:rPr>
        <w:t>EXP</w:t>
      </w:r>
    </w:p>
    <w:p w14:paraId="4323B6FD" w14:textId="77777777" w:rsidR="00372F4C" w:rsidRPr="00372F4C" w:rsidRDefault="00372F4C" w:rsidP="00372F4C">
      <w:pPr>
        <w:spacing w:after="0" w:line="240" w:lineRule="auto"/>
        <w:rPr>
          <w:rFonts w:ascii="Times New Roman" w:eastAsia="Calibri" w:hAnsi="Times New Roman" w:cs="Times New Roman"/>
        </w:rPr>
      </w:pPr>
    </w:p>
    <w:p w14:paraId="4C2FE652" w14:textId="77777777" w:rsidR="00372F4C" w:rsidRPr="00372F4C" w:rsidRDefault="00372F4C" w:rsidP="00372F4C">
      <w:pPr>
        <w:spacing w:after="0" w:line="240" w:lineRule="auto"/>
        <w:ind w:left="540" w:hanging="540"/>
        <w:rPr>
          <w:rFonts w:ascii="Times New Roman" w:eastAsia="Calibri" w:hAnsi="Times New Roman" w:cs="Times New Roman"/>
        </w:rPr>
      </w:pPr>
    </w:p>
    <w:p w14:paraId="64A3AC88"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372F4C">
        <w:rPr>
          <w:rFonts w:ascii="Times New Roman" w:eastAsia="Calibri" w:hAnsi="Times New Roman" w:cs="Times New Roman"/>
          <w:b/>
        </w:rPr>
        <w:t>4.</w:t>
      </w:r>
      <w:r w:rsidRPr="00372F4C">
        <w:rPr>
          <w:rFonts w:ascii="Times New Roman" w:eastAsia="Calibri" w:hAnsi="Times New Roman" w:cs="Times New Roman"/>
          <w:b/>
        </w:rPr>
        <w:tab/>
        <w:t>SERIJOS NUMERIS</w:t>
      </w:r>
    </w:p>
    <w:p w14:paraId="761EC7F4" w14:textId="77777777" w:rsidR="00372F4C" w:rsidRPr="00372F4C" w:rsidRDefault="00372F4C" w:rsidP="00372F4C">
      <w:pPr>
        <w:spacing w:after="0" w:line="240" w:lineRule="auto"/>
        <w:rPr>
          <w:rFonts w:ascii="Times New Roman" w:eastAsia="Calibri" w:hAnsi="Times New Roman" w:cs="Times New Roman"/>
        </w:rPr>
      </w:pPr>
    </w:p>
    <w:p w14:paraId="15E9C0B9" w14:textId="63F2C255" w:rsidR="00372F4C" w:rsidRPr="00372F4C" w:rsidRDefault="00EF6BDE" w:rsidP="00372F4C">
      <w:pPr>
        <w:spacing w:after="0" w:line="240" w:lineRule="auto"/>
        <w:rPr>
          <w:rFonts w:ascii="Times New Roman" w:eastAsia="Calibri" w:hAnsi="Times New Roman" w:cs="Times New Roman"/>
        </w:rPr>
      </w:pPr>
      <w:r>
        <w:rPr>
          <w:rFonts w:ascii="Times New Roman" w:eastAsia="Calibri" w:hAnsi="Times New Roman" w:cs="Times New Roman"/>
        </w:rPr>
        <w:t>Lot</w:t>
      </w:r>
    </w:p>
    <w:p w14:paraId="43932E08" w14:textId="77777777" w:rsidR="00372F4C" w:rsidRPr="00372F4C" w:rsidRDefault="00372F4C" w:rsidP="00372F4C">
      <w:pPr>
        <w:spacing w:after="0" w:line="240" w:lineRule="auto"/>
        <w:rPr>
          <w:rFonts w:ascii="Times New Roman" w:eastAsia="Calibri" w:hAnsi="Times New Roman" w:cs="Times New Roman"/>
        </w:rPr>
      </w:pPr>
    </w:p>
    <w:p w14:paraId="0059C4EC" w14:textId="77777777" w:rsidR="00372F4C" w:rsidRPr="00372F4C" w:rsidRDefault="00372F4C" w:rsidP="00372F4C">
      <w:pPr>
        <w:spacing w:after="0" w:line="240" w:lineRule="auto"/>
        <w:rPr>
          <w:rFonts w:ascii="Times New Roman" w:eastAsia="Calibri" w:hAnsi="Times New Roman" w:cs="Times New Roman"/>
        </w:rPr>
      </w:pPr>
    </w:p>
    <w:p w14:paraId="0EE44750"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372F4C">
        <w:rPr>
          <w:rFonts w:ascii="Times New Roman" w:eastAsia="Calibri" w:hAnsi="Times New Roman" w:cs="Times New Roman"/>
          <w:b/>
        </w:rPr>
        <w:t>5.</w:t>
      </w:r>
      <w:r w:rsidRPr="00372F4C">
        <w:rPr>
          <w:rFonts w:ascii="Times New Roman" w:eastAsia="Calibri" w:hAnsi="Times New Roman" w:cs="Times New Roman"/>
          <w:b/>
        </w:rPr>
        <w:tab/>
        <w:t>KIEKIS (MASĖ, TŪRIS ARBA VIENETAI)</w:t>
      </w:r>
    </w:p>
    <w:p w14:paraId="669076AB" w14:textId="77777777" w:rsidR="00372F4C" w:rsidRPr="00372F4C" w:rsidRDefault="00372F4C" w:rsidP="00372F4C">
      <w:pPr>
        <w:spacing w:after="0" w:line="240" w:lineRule="auto"/>
        <w:rPr>
          <w:rFonts w:ascii="Times New Roman" w:eastAsia="Calibri" w:hAnsi="Times New Roman" w:cs="Times New Roman"/>
        </w:rPr>
      </w:pPr>
    </w:p>
    <w:p w14:paraId="4F256594"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10 tablečių</w:t>
      </w:r>
    </w:p>
    <w:p w14:paraId="68B6BA8D"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highlight w:val="lightGray"/>
        </w:rPr>
        <w:t>20 tablečių</w:t>
      </w:r>
    </w:p>
    <w:p w14:paraId="451FA09E" w14:textId="77777777" w:rsidR="00372F4C" w:rsidRPr="00372F4C" w:rsidRDefault="00372F4C" w:rsidP="00372F4C">
      <w:pPr>
        <w:spacing w:after="0" w:line="240" w:lineRule="auto"/>
        <w:rPr>
          <w:rFonts w:ascii="Times New Roman" w:eastAsia="Calibri" w:hAnsi="Times New Roman" w:cs="Times New Roman"/>
        </w:rPr>
      </w:pPr>
    </w:p>
    <w:p w14:paraId="6961AEBA" w14:textId="77777777" w:rsidR="00372F4C" w:rsidRPr="00372F4C" w:rsidRDefault="00372F4C" w:rsidP="00372F4C">
      <w:pPr>
        <w:spacing w:after="0" w:line="240" w:lineRule="auto"/>
        <w:rPr>
          <w:rFonts w:ascii="Times New Roman" w:eastAsia="Calibri" w:hAnsi="Times New Roman" w:cs="Times New Roman"/>
        </w:rPr>
      </w:pPr>
    </w:p>
    <w:p w14:paraId="637913E6" w14:textId="77777777" w:rsidR="00372F4C" w:rsidRPr="00372F4C" w:rsidRDefault="00372F4C" w:rsidP="00372F4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rPr>
      </w:pPr>
      <w:r w:rsidRPr="00372F4C">
        <w:rPr>
          <w:rFonts w:ascii="Times New Roman" w:eastAsia="Calibri" w:hAnsi="Times New Roman" w:cs="Times New Roman"/>
          <w:b/>
        </w:rPr>
        <w:t>6.</w:t>
      </w:r>
      <w:r w:rsidRPr="00372F4C">
        <w:rPr>
          <w:rFonts w:ascii="Times New Roman" w:eastAsia="Calibri" w:hAnsi="Times New Roman" w:cs="Times New Roman"/>
          <w:b/>
        </w:rPr>
        <w:tab/>
        <w:t>KITA</w:t>
      </w:r>
    </w:p>
    <w:p w14:paraId="36FD41D6" w14:textId="77777777" w:rsidR="00372F4C" w:rsidRPr="00372F4C" w:rsidRDefault="00372F4C" w:rsidP="00372F4C">
      <w:pPr>
        <w:spacing w:after="0" w:line="240" w:lineRule="auto"/>
        <w:rPr>
          <w:rFonts w:ascii="Times New Roman" w:eastAsia="Calibri" w:hAnsi="Times New Roman" w:cs="Times New Roman"/>
        </w:rPr>
      </w:pPr>
    </w:p>
    <w:p w14:paraId="2CD37C12" w14:textId="73162CF7" w:rsidR="00372F4C" w:rsidRPr="00372F4C" w:rsidRDefault="00EF6BDE" w:rsidP="00372F4C">
      <w:pPr>
        <w:spacing w:after="0" w:line="240" w:lineRule="auto"/>
        <w:rPr>
          <w:rFonts w:ascii="Times New Roman" w:eastAsia="Calibri" w:hAnsi="Times New Roman" w:cs="Times New Roman"/>
        </w:rPr>
      </w:pPr>
      <w:r>
        <w:rPr>
          <w:rFonts w:ascii="Times New Roman" w:eastAsia="Calibri" w:hAnsi="Times New Roman" w:cs="Times New Roman"/>
        </w:rPr>
        <w:t>Kiekv</w:t>
      </w:r>
      <w:r w:rsidR="00372F4C" w:rsidRPr="00372F4C">
        <w:rPr>
          <w:rFonts w:ascii="Times New Roman" w:eastAsia="Calibri" w:hAnsi="Times New Roman" w:cs="Times New Roman"/>
        </w:rPr>
        <w:t xml:space="preserve">ienoje tabletėje yra 50 mg </w:t>
      </w:r>
      <w:proofErr w:type="spellStart"/>
      <w:r w:rsidR="00372F4C" w:rsidRPr="00372F4C">
        <w:rPr>
          <w:rFonts w:ascii="Times New Roman" w:eastAsia="Calibri" w:hAnsi="Times New Roman" w:cs="Times New Roman"/>
        </w:rPr>
        <w:t>klomifeno</w:t>
      </w:r>
      <w:proofErr w:type="spellEnd"/>
      <w:r w:rsidR="00372F4C" w:rsidRPr="00372F4C">
        <w:rPr>
          <w:rFonts w:ascii="Times New Roman" w:eastAsia="Calibri" w:hAnsi="Times New Roman" w:cs="Times New Roman"/>
        </w:rPr>
        <w:t xml:space="preserve"> citrato.</w:t>
      </w:r>
    </w:p>
    <w:p w14:paraId="484B8366" w14:textId="77777777" w:rsidR="00372F4C" w:rsidRPr="00372F4C" w:rsidRDefault="00372F4C" w:rsidP="00372F4C">
      <w:pPr>
        <w:spacing w:after="0" w:line="240" w:lineRule="auto"/>
        <w:rPr>
          <w:rFonts w:ascii="Times New Roman" w:eastAsia="Calibri" w:hAnsi="Times New Roman" w:cs="Times New Roman"/>
        </w:rPr>
      </w:pPr>
    </w:p>
    <w:p w14:paraId="13FCB720" w14:textId="77777777" w:rsidR="00372F4C" w:rsidRPr="00372F4C" w:rsidRDefault="00372F4C" w:rsidP="00372F4C">
      <w:pPr>
        <w:tabs>
          <w:tab w:val="left" w:pos="540"/>
        </w:tabs>
        <w:spacing w:after="0" w:line="240" w:lineRule="auto"/>
        <w:rPr>
          <w:rFonts w:ascii="Times New Roman" w:eastAsia="Calibri" w:hAnsi="Times New Roman" w:cs="Times New Roman"/>
          <w:snapToGrid w:val="0"/>
          <w:szCs w:val="20"/>
        </w:rPr>
      </w:pPr>
      <w:r w:rsidRPr="00372F4C">
        <w:rPr>
          <w:rFonts w:ascii="Times New Roman" w:eastAsia="Calibri" w:hAnsi="Times New Roman" w:cs="Times New Roman"/>
          <w:snapToGrid w:val="0"/>
          <w:szCs w:val="20"/>
        </w:rPr>
        <w:t>Prieš vartojimą perskaitykite pakuotės lapelį.</w:t>
      </w:r>
    </w:p>
    <w:p w14:paraId="6109FCA6" w14:textId="77777777" w:rsidR="00372F4C" w:rsidRPr="00372F4C" w:rsidRDefault="00372F4C" w:rsidP="00372F4C">
      <w:pPr>
        <w:spacing w:after="0" w:line="240" w:lineRule="auto"/>
        <w:rPr>
          <w:rFonts w:ascii="Times New Roman" w:eastAsia="Calibri" w:hAnsi="Times New Roman" w:cs="Times New Roman"/>
        </w:rPr>
      </w:pPr>
    </w:p>
    <w:p w14:paraId="572E44B8"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Laikyti vaikams nepastebimoje ir nepasiekiamoje vietoje.</w:t>
      </w:r>
    </w:p>
    <w:p w14:paraId="250F2D93" w14:textId="77777777" w:rsidR="00372F4C" w:rsidRPr="00372F4C" w:rsidRDefault="00372F4C" w:rsidP="00372F4C">
      <w:pPr>
        <w:spacing w:after="0" w:line="240" w:lineRule="auto"/>
        <w:rPr>
          <w:rFonts w:ascii="Times New Roman" w:eastAsia="Calibri" w:hAnsi="Times New Roman" w:cs="Times New Roman"/>
        </w:rPr>
      </w:pPr>
    </w:p>
    <w:p w14:paraId="2A34D55D" w14:textId="73797632" w:rsidR="00EF6BDE" w:rsidRDefault="00372F4C" w:rsidP="00372F4C">
      <w:pPr>
        <w:spacing w:after="0" w:line="240" w:lineRule="auto"/>
        <w:rPr>
          <w:rFonts w:ascii="Times New Roman" w:eastAsia="Calibri" w:hAnsi="Times New Roman" w:cs="Times New Roman"/>
        </w:rPr>
      </w:pPr>
      <w:proofErr w:type="spellStart"/>
      <w:r w:rsidRPr="00372F4C">
        <w:rPr>
          <w:rFonts w:ascii="Times New Roman" w:eastAsia="Calibri" w:hAnsi="Times New Roman" w:cs="Times New Roman"/>
        </w:rPr>
        <w:t>E</w:t>
      </w:r>
      <w:r w:rsidR="00EF6BDE">
        <w:rPr>
          <w:rFonts w:ascii="Times New Roman" w:eastAsia="Calibri" w:hAnsi="Times New Roman" w:cs="Times New Roman"/>
        </w:rPr>
        <w:t>gis</w:t>
      </w:r>
      <w:proofErr w:type="spellEnd"/>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Pharmaceuticals</w:t>
      </w:r>
      <w:proofErr w:type="spellEnd"/>
      <w:r w:rsidRPr="00372F4C">
        <w:rPr>
          <w:rFonts w:ascii="Times New Roman" w:eastAsia="Calibri" w:hAnsi="Times New Roman" w:cs="Times New Roman"/>
        </w:rPr>
        <w:t xml:space="preserve"> PLC</w:t>
      </w:r>
    </w:p>
    <w:p w14:paraId="52541500" w14:textId="15B84B83"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H-1106 </w:t>
      </w:r>
      <w:proofErr w:type="spellStart"/>
      <w:r w:rsidRPr="00372F4C">
        <w:rPr>
          <w:rFonts w:ascii="Times New Roman" w:eastAsia="Calibri" w:hAnsi="Times New Roman" w:cs="Times New Roman"/>
        </w:rPr>
        <w:t>Budapest</w:t>
      </w:r>
      <w:proofErr w:type="spellEnd"/>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Keresztúri</w:t>
      </w:r>
      <w:proofErr w:type="spellEnd"/>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út</w:t>
      </w:r>
      <w:proofErr w:type="spellEnd"/>
      <w:r w:rsidRPr="00372F4C">
        <w:rPr>
          <w:rFonts w:ascii="Times New Roman" w:eastAsia="Calibri" w:hAnsi="Times New Roman" w:cs="Times New Roman"/>
        </w:rPr>
        <w:t xml:space="preserve"> 30-38, Vengrija</w:t>
      </w:r>
    </w:p>
    <w:p w14:paraId="7EB68E77" w14:textId="77777777" w:rsidR="00372F4C" w:rsidRPr="00372F4C" w:rsidRDefault="00372F4C" w:rsidP="00372F4C">
      <w:pPr>
        <w:spacing w:after="0" w:line="240" w:lineRule="auto"/>
        <w:rPr>
          <w:rFonts w:ascii="Times New Roman" w:eastAsia="Calibri" w:hAnsi="Times New Roman" w:cs="Times New Roman"/>
        </w:rPr>
      </w:pPr>
    </w:p>
    <w:p w14:paraId="3C8479E5" w14:textId="77777777" w:rsidR="00372F4C" w:rsidRPr="00372F4C" w:rsidRDefault="00372F4C" w:rsidP="00372F4C">
      <w:pPr>
        <w:spacing w:after="0" w:line="240" w:lineRule="auto"/>
        <w:rPr>
          <w:rFonts w:ascii="Times New Roman" w:eastAsia="Calibri" w:hAnsi="Times New Roman" w:cs="Times New Roman"/>
        </w:rPr>
      </w:pPr>
    </w:p>
    <w:p w14:paraId="41451A09" w14:textId="77777777" w:rsidR="00372F4C" w:rsidRPr="00372F4C" w:rsidRDefault="00372F4C" w:rsidP="00372F4C">
      <w:pPr>
        <w:spacing w:after="0" w:line="240" w:lineRule="auto"/>
        <w:rPr>
          <w:rFonts w:ascii="Times New Roman" w:eastAsia="Calibri" w:hAnsi="Times New Roman" w:cs="Times New Roman"/>
        </w:rPr>
      </w:pPr>
    </w:p>
    <w:p w14:paraId="1304AEED" w14:textId="77777777" w:rsidR="00372F4C" w:rsidRPr="00372F4C" w:rsidRDefault="00372F4C" w:rsidP="00372F4C">
      <w:pPr>
        <w:spacing w:after="0" w:line="240" w:lineRule="auto"/>
        <w:rPr>
          <w:rFonts w:ascii="Times New Roman" w:eastAsia="Calibri" w:hAnsi="Times New Roman" w:cs="Times New Roman"/>
        </w:rPr>
      </w:pPr>
    </w:p>
    <w:p w14:paraId="35B783E7" w14:textId="77777777" w:rsidR="00372F4C" w:rsidRPr="00372F4C" w:rsidRDefault="00372F4C" w:rsidP="00372F4C">
      <w:pPr>
        <w:spacing w:after="0" w:line="240" w:lineRule="auto"/>
        <w:rPr>
          <w:rFonts w:ascii="Times New Roman" w:eastAsia="Calibri" w:hAnsi="Times New Roman" w:cs="Times New Roman"/>
        </w:rPr>
      </w:pPr>
    </w:p>
    <w:p w14:paraId="5C4C0B89"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rPr>
      </w:pPr>
      <w:r w:rsidRPr="00372F4C">
        <w:rPr>
          <w:rFonts w:ascii="Times New Roman" w:eastAsia="Calibri" w:hAnsi="Times New Roman" w:cs="Times New Roman"/>
        </w:rPr>
        <w:br w:type="page"/>
      </w:r>
      <w:r w:rsidRPr="00372F4C" w:rsidDel="00D55E22">
        <w:rPr>
          <w:rFonts w:ascii="Times New Roman" w:eastAsia="Calibri" w:hAnsi="Times New Roman" w:cs="Times New Roman"/>
          <w:b/>
        </w:rPr>
        <w:lastRenderedPageBreak/>
        <w:t xml:space="preserve"> </w:t>
      </w:r>
      <w:r w:rsidRPr="00372F4C">
        <w:rPr>
          <w:rFonts w:ascii="Times New Roman" w:eastAsia="Calibri" w:hAnsi="Times New Roman" w:cs="Times New Roman"/>
          <w:b/>
          <w:bCs/>
        </w:rPr>
        <w:t>MINIMALI INFORMACIJA ANT LIZDINIŲ PLOKŠTELIŲ ARBA DVISLUOKSNIŲ JUOSTELIŲ</w:t>
      </w:r>
    </w:p>
    <w:p w14:paraId="6C635FB5"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rPr>
      </w:pPr>
    </w:p>
    <w:p w14:paraId="3B5B93E5"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rPr>
      </w:pPr>
      <w:r w:rsidRPr="00372F4C">
        <w:rPr>
          <w:rFonts w:ascii="Times New Roman" w:eastAsia="Calibri" w:hAnsi="Times New Roman" w:cs="Times New Roman"/>
          <w:b/>
          <w:bCs/>
        </w:rPr>
        <w:t>LIZDINĖ PLOKŠTELĖ</w:t>
      </w:r>
    </w:p>
    <w:p w14:paraId="43459CD2" w14:textId="77777777" w:rsidR="00372F4C" w:rsidRPr="00372F4C" w:rsidRDefault="00372F4C" w:rsidP="00372F4C">
      <w:pPr>
        <w:spacing w:after="0" w:line="240" w:lineRule="auto"/>
        <w:rPr>
          <w:rFonts w:ascii="Times New Roman" w:eastAsia="Calibri" w:hAnsi="Times New Roman" w:cs="Times New Roman"/>
        </w:rPr>
      </w:pPr>
    </w:p>
    <w:p w14:paraId="609DFBF4" w14:textId="77777777" w:rsidR="00372F4C" w:rsidRPr="00372F4C" w:rsidRDefault="00372F4C" w:rsidP="00372F4C">
      <w:pPr>
        <w:spacing w:after="0" w:line="240" w:lineRule="auto"/>
        <w:rPr>
          <w:rFonts w:ascii="Times New Roman" w:eastAsia="Calibri" w:hAnsi="Times New Roman" w:cs="Times New Roman"/>
        </w:rPr>
      </w:pPr>
    </w:p>
    <w:p w14:paraId="27D7AD6A"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372F4C">
        <w:rPr>
          <w:rFonts w:ascii="Times New Roman" w:eastAsia="Calibri" w:hAnsi="Times New Roman" w:cs="Times New Roman"/>
          <w:b/>
        </w:rPr>
        <w:t>1.</w:t>
      </w:r>
      <w:r w:rsidRPr="00372F4C">
        <w:rPr>
          <w:rFonts w:ascii="Times New Roman" w:eastAsia="Calibri" w:hAnsi="Times New Roman" w:cs="Times New Roman"/>
          <w:b/>
        </w:rPr>
        <w:tab/>
        <w:t>VAISTINIO PREPARATO PAVADINIMAS</w:t>
      </w:r>
    </w:p>
    <w:p w14:paraId="182472F5" w14:textId="77777777" w:rsidR="00372F4C" w:rsidRPr="00372F4C" w:rsidRDefault="00372F4C" w:rsidP="00372F4C">
      <w:pPr>
        <w:spacing w:after="0" w:line="240" w:lineRule="auto"/>
        <w:rPr>
          <w:rFonts w:ascii="Times New Roman" w:eastAsia="Calibri" w:hAnsi="Times New Roman" w:cs="Times New Roman"/>
        </w:rPr>
      </w:pPr>
    </w:p>
    <w:p w14:paraId="495AE45D" w14:textId="77777777" w:rsidR="00372F4C" w:rsidRPr="00372F4C" w:rsidRDefault="00372F4C" w:rsidP="00372F4C">
      <w:pPr>
        <w:spacing w:after="0" w:line="240" w:lineRule="auto"/>
        <w:rPr>
          <w:rFonts w:ascii="Times New Roman" w:eastAsia="Calibri" w:hAnsi="Times New Roman" w:cs="Times New Roman"/>
        </w:rPr>
      </w:pP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50 mg tabletės </w:t>
      </w:r>
    </w:p>
    <w:p w14:paraId="3EF7A8F0" w14:textId="77777777" w:rsidR="00372F4C" w:rsidRPr="00372F4C" w:rsidRDefault="00372F4C" w:rsidP="00372F4C">
      <w:pPr>
        <w:spacing w:after="0" w:line="240" w:lineRule="auto"/>
        <w:rPr>
          <w:rFonts w:ascii="Times New Roman" w:eastAsia="Calibri" w:hAnsi="Times New Roman" w:cs="Times New Roman"/>
        </w:rPr>
      </w:pPr>
      <w:proofErr w:type="spellStart"/>
      <w:r w:rsidRPr="00372F4C">
        <w:rPr>
          <w:rFonts w:ascii="Times New Roman" w:eastAsia="Calibri" w:hAnsi="Times New Roman" w:cs="Times New Roman"/>
        </w:rPr>
        <w:t>Klomifeno</w:t>
      </w:r>
      <w:proofErr w:type="spellEnd"/>
      <w:r w:rsidRPr="00372F4C">
        <w:rPr>
          <w:rFonts w:ascii="Times New Roman" w:eastAsia="Calibri" w:hAnsi="Times New Roman" w:cs="Times New Roman"/>
        </w:rPr>
        <w:t xml:space="preserve"> citratas</w:t>
      </w:r>
    </w:p>
    <w:p w14:paraId="3E18E145" w14:textId="77777777" w:rsidR="00372F4C" w:rsidRPr="00372F4C" w:rsidRDefault="00372F4C" w:rsidP="00372F4C">
      <w:pPr>
        <w:spacing w:after="0" w:line="240" w:lineRule="auto"/>
        <w:rPr>
          <w:rFonts w:ascii="Times New Roman" w:eastAsia="Calibri" w:hAnsi="Times New Roman" w:cs="Times New Roman"/>
        </w:rPr>
      </w:pPr>
    </w:p>
    <w:p w14:paraId="5B86E4FD" w14:textId="77777777" w:rsidR="00372F4C" w:rsidRPr="00372F4C" w:rsidRDefault="00372F4C" w:rsidP="00372F4C">
      <w:pPr>
        <w:spacing w:after="0" w:line="240" w:lineRule="auto"/>
        <w:rPr>
          <w:rFonts w:ascii="Times New Roman" w:eastAsia="Calibri" w:hAnsi="Times New Roman" w:cs="Times New Roman"/>
        </w:rPr>
      </w:pPr>
    </w:p>
    <w:p w14:paraId="610B9E57"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372F4C">
        <w:rPr>
          <w:rFonts w:ascii="Times New Roman" w:eastAsia="Calibri" w:hAnsi="Times New Roman" w:cs="Times New Roman"/>
          <w:b/>
        </w:rPr>
        <w:t>2.</w:t>
      </w:r>
      <w:r w:rsidRPr="00372F4C">
        <w:rPr>
          <w:rFonts w:ascii="Times New Roman" w:eastAsia="Calibri" w:hAnsi="Times New Roman" w:cs="Times New Roman"/>
          <w:b/>
        </w:rPr>
        <w:tab/>
      </w:r>
      <w:r w:rsidRPr="00372F4C">
        <w:rPr>
          <w:rFonts w:ascii="Times New Roman" w:eastAsia="Times New Roman" w:hAnsi="Times New Roman" w:cs="Times New Roman"/>
          <w:b/>
          <w:caps/>
          <w:noProof/>
          <w:snapToGrid w:val="0"/>
          <w:szCs w:val="24"/>
        </w:rPr>
        <w:t>REGISTRUOTOJO</w:t>
      </w:r>
      <w:r w:rsidRPr="00372F4C">
        <w:rPr>
          <w:rFonts w:ascii="Times New Roman" w:eastAsia="Calibri" w:hAnsi="Times New Roman" w:cs="Times New Roman"/>
          <w:b/>
        </w:rPr>
        <w:t xml:space="preserve"> PAVADINIMAS</w:t>
      </w:r>
    </w:p>
    <w:p w14:paraId="15C6670B" w14:textId="77777777" w:rsidR="00372F4C" w:rsidRPr="00372F4C" w:rsidRDefault="00372F4C" w:rsidP="00372F4C">
      <w:pPr>
        <w:spacing w:after="0" w:line="240" w:lineRule="auto"/>
        <w:rPr>
          <w:rFonts w:ascii="Times New Roman" w:eastAsia="Calibri" w:hAnsi="Times New Roman" w:cs="Times New Roman"/>
        </w:rPr>
      </w:pPr>
    </w:p>
    <w:p w14:paraId="776BD900" w14:textId="5A359111" w:rsidR="00372F4C" w:rsidRPr="00372F4C" w:rsidRDefault="00372F4C" w:rsidP="00372F4C">
      <w:pPr>
        <w:spacing w:after="0" w:line="240" w:lineRule="auto"/>
        <w:rPr>
          <w:rFonts w:ascii="Times New Roman" w:eastAsia="Calibri" w:hAnsi="Times New Roman" w:cs="Times New Roman"/>
        </w:rPr>
      </w:pPr>
      <w:proofErr w:type="spellStart"/>
      <w:r w:rsidRPr="00372F4C">
        <w:rPr>
          <w:rFonts w:ascii="Times New Roman" w:eastAsia="Calibri" w:hAnsi="Times New Roman" w:cs="Times New Roman"/>
        </w:rPr>
        <w:t>E</w:t>
      </w:r>
      <w:r w:rsidR="00EF6BDE">
        <w:rPr>
          <w:rFonts w:ascii="Times New Roman" w:eastAsia="Calibri" w:hAnsi="Times New Roman" w:cs="Times New Roman"/>
        </w:rPr>
        <w:t>gis</w:t>
      </w:r>
      <w:proofErr w:type="spellEnd"/>
    </w:p>
    <w:p w14:paraId="7F70C431" w14:textId="77777777" w:rsidR="00372F4C" w:rsidRPr="00372F4C" w:rsidRDefault="00372F4C" w:rsidP="00372F4C">
      <w:pPr>
        <w:spacing w:after="0" w:line="240" w:lineRule="auto"/>
        <w:rPr>
          <w:rFonts w:ascii="Times New Roman" w:eastAsia="Calibri" w:hAnsi="Times New Roman" w:cs="Times New Roman"/>
          <w:b/>
        </w:rPr>
      </w:pPr>
    </w:p>
    <w:p w14:paraId="24237AEC" w14:textId="77777777" w:rsidR="00372F4C" w:rsidRPr="00372F4C" w:rsidRDefault="00372F4C" w:rsidP="00372F4C">
      <w:pPr>
        <w:spacing w:after="0" w:line="240" w:lineRule="auto"/>
        <w:rPr>
          <w:rFonts w:ascii="Times New Roman" w:eastAsia="Calibri" w:hAnsi="Times New Roman" w:cs="Times New Roman"/>
          <w:b/>
        </w:rPr>
      </w:pPr>
    </w:p>
    <w:p w14:paraId="002F719A"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372F4C">
        <w:rPr>
          <w:rFonts w:ascii="Times New Roman" w:eastAsia="Calibri" w:hAnsi="Times New Roman" w:cs="Times New Roman"/>
          <w:b/>
        </w:rPr>
        <w:t>3.</w:t>
      </w:r>
      <w:r w:rsidRPr="00372F4C">
        <w:rPr>
          <w:rFonts w:ascii="Times New Roman" w:eastAsia="Calibri" w:hAnsi="Times New Roman" w:cs="Times New Roman"/>
          <w:b/>
        </w:rPr>
        <w:tab/>
        <w:t>TINKAMUMO LAIKAS</w:t>
      </w:r>
    </w:p>
    <w:p w14:paraId="3725C776" w14:textId="77777777" w:rsidR="00372F4C" w:rsidRPr="00372F4C" w:rsidRDefault="00372F4C" w:rsidP="00372F4C">
      <w:pPr>
        <w:spacing w:after="0" w:line="240" w:lineRule="auto"/>
        <w:rPr>
          <w:rFonts w:ascii="Times New Roman" w:eastAsia="Calibri" w:hAnsi="Times New Roman" w:cs="Times New Roman"/>
        </w:rPr>
      </w:pPr>
    </w:p>
    <w:p w14:paraId="3F61BB48" w14:textId="540B2705" w:rsidR="00372F4C" w:rsidRPr="00372F4C" w:rsidRDefault="00EF6BDE" w:rsidP="00372F4C">
      <w:pPr>
        <w:spacing w:after="0" w:line="240" w:lineRule="auto"/>
        <w:rPr>
          <w:rFonts w:ascii="Times New Roman" w:eastAsia="Calibri" w:hAnsi="Times New Roman" w:cs="Times New Roman"/>
        </w:rPr>
      </w:pPr>
      <w:r>
        <w:rPr>
          <w:rFonts w:ascii="Times New Roman" w:eastAsia="Calibri" w:hAnsi="Times New Roman" w:cs="Times New Roman"/>
        </w:rPr>
        <w:t>EXP</w:t>
      </w:r>
    </w:p>
    <w:p w14:paraId="235A90F9" w14:textId="77777777" w:rsidR="00372F4C" w:rsidRPr="00372F4C" w:rsidRDefault="00372F4C" w:rsidP="00372F4C">
      <w:pPr>
        <w:spacing w:after="0" w:line="240" w:lineRule="auto"/>
        <w:rPr>
          <w:rFonts w:ascii="Times New Roman" w:eastAsia="Calibri" w:hAnsi="Times New Roman" w:cs="Times New Roman"/>
        </w:rPr>
      </w:pPr>
    </w:p>
    <w:p w14:paraId="647875CC" w14:textId="77777777" w:rsidR="00372F4C" w:rsidRPr="00372F4C" w:rsidRDefault="00372F4C" w:rsidP="00372F4C">
      <w:pPr>
        <w:spacing w:after="0" w:line="240" w:lineRule="auto"/>
        <w:rPr>
          <w:rFonts w:ascii="Times New Roman" w:eastAsia="Calibri" w:hAnsi="Times New Roman" w:cs="Times New Roman"/>
        </w:rPr>
      </w:pPr>
    </w:p>
    <w:p w14:paraId="7C4C0F0A" w14:textId="77777777" w:rsidR="00372F4C" w:rsidRPr="00372F4C" w:rsidRDefault="00372F4C" w:rsidP="00372F4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372F4C">
        <w:rPr>
          <w:rFonts w:ascii="Times New Roman" w:eastAsia="Calibri" w:hAnsi="Times New Roman" w:cs="Times New Roman"/>
          <w:b/>
        </w:rPr>
        <w:t>4.</w:t>
      </w:r>
      <w:r w:rsidRPr="00372F4C">
        <w:rPr>
          <w:rFonts w:ascii="Times New Roman" w:eastAsia="Calibri" w:hAnsi="Times New Roman" w:cs="Times New Roman"/>
          <w:b/>
        </w:rPr>
        <w:tab/>
        <w:t>SERIJOS NUMERIS</w:t>
      </w:r>
    </w:p>
    <w:p w14:paraId="0CE9DD1C" w14:textId="77777777" w:rsidR="00372F4C" w:rsidRPr="00372F4C" w:rsidRDefault="00372F4C" w:rsidP="00372F4C">
      <w:pPr>
        <w:spacing w:after="0" w:line="240" w:lineRule="auto"/>
        <w:rPr>
          <w:rFonts w:ascii="Times New Roman" w:eastAsia="Calibri" w:hAnsi="Times New Roman" w:cs="Times New Roman"/>
        </w:rPr>
      </w:pPr>
    </w:p>
    <w:p w14:paraId="02D432FF" w14:textId="4AE4CF98" w:rsidR="00372F4C" w:rsidRPr="00372F4C" w:rsidRDefault="00EF6BDE" w:rsidP="00372F4C">
      <w:pPr>
        <w:spacing w:after="0" w:line="240" w:lineRule="auto"/>
        <w:rPr>
          <w:rFonts w:ascii="Times New Roman" w:eastAsia="Calibri" w:hAnsi="Times New Roman" w:cs="Times New Roman"/>
        </w:rPr>
      </w:pPr>
      <w:r>
        <w:rPr>
          <w:rFonts w:ascii="Times New Roman" w:eastAsia="Calibri" w:hAnsi="Times New Roman" w:cs="Times New Roman"/>
        </w:rPr>
        <w:t>Lot</w:t>
      </w:r>
    </w:p>
    <w:p w14:paraId="21B5207A" w14:textId="77777777" w:rsidR="00372F4C" w:rsidRPr="00372F4C" w:rsidRDefault="00372F4C" w:rsidP="00372F4C">
      <w:pPr>
        <w:spacing w:after="0" w:line="240" w:lineRule="auto"/>
        <w:rPr>
          <w:rFonts w:ascii="Times New Roman" w:eastAsia="Calibri" w:hAnsi="Times New Roman" w:cs="Times New Roman"/>
        </w:rPr>
      </w:pPr>
    </w:p>
    <w:p w14:paraId="3CABB8DF" w14:textId="77777777" w:rsidR="00372F4C" w:rsidRPr="00372F4C" w:rsidRDefault="00372F4C" w:rsidP="00372F4C">
      <w:pPr>
        <w:spacing w:after="0" w:line="240" w:lineRule="auto"/>
        <w:rPr>
          <w:rFonts w:ascii="Times New Roman" w:eastAsia="Calibri" w:hAnsi="Times New Roman" w:cs="Times New Roman"/>
        </w:rPr>
      </w:pPr>
    </w:p>
    <w:p w14:paraId="22E0179C" w14:textId="77777777" w:rsidR="00372F4C" w:rsidRPr="00372F4C" w:rsidRDefault="00372F4C" w:rsidP="00372F4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rPr>
      </w:pPr>
      <w:r w:rsidRPr="00372F4C">
        <w:rPr>
          <w:rFonts w:ascii="Times New Roman" w:eastAsia="Calibri" w:hAnsi="Times New Roman" w:cs="Times New Roman"/>
          <w:b/>
        </w:rPr>
        <w:t>5.</w:t>
      </w:r>
      <w:r w:rsidRPr="00372F4C">
        <w:rPr>
          <w:rFonts w:ascii="Times New Roman" w:eastAsia="Calibri" w:hAnsi="Times New Roman" w:cs="Times New Roman"/>
          <w:b/>
        </w:rPr>
        <w:tab/>
        <w:t>KITA</w:t>
      </w:r>
    </w:p>
    <w:p w14:paraId="09F671EC" w14:textId="77777777" w:rsidR="00372F4C" w:rsidRPr="00372F4C" w:rsidRDefault="00372F4C" w:rsidP="00372F4C">
      <w:pPr>
        <w:spacing w:after="0" w:line="240" w:lineRule="auto"/>
        <w:rPr>
          <w:rFonts w:ascii="Times New Roman" w:eastAsia="Calibri" w:hAnsi="Times New Roman" w:cs="Times New Roman"/>
        </w:rPr>
      </w:pPr>
    </w:p>
    <w:p w14:paraId="4E7D31B1" w14:textId="77777777" w:rsidR="00372F4C" w:rsidRPr="00372F4C" w:rsidRDefault="00372F4C" w:rsidP="00372F4C">
      <w:pPr>
        <w:spacing w:after="0" w:line="240" w:lineRule="auto"/>
        <w:jc w:val="center"/>
        <w:rPr>
          <w:rFonts w:ascii="Times New Roman" w:eastAsia="Calibri" w:hAnsi="Times New Roman" w:cs="Times New Roman"/>
        </w:rPr>
      </w:pPr>
      <w:r w:rsidRPr="00372F4C">
        <w:rPr>
          <w:rFonts w:ascii="Times New Roman" w:eastAsia="Calibri" w:hAnsi="Times New Roman" w:cs="Times New Roman"/>
        </w:rPr>
        <w:br w:type="page"/>
      </w:r>
    </w:p>
    <w:p w14:paraId="33E82DAA" w14:textId="77777777" w:rsidR="00372F4C" w:rsidRPr="00372F4C" w:rsidRDefault="00372F4C" w:rsidP="00372F4C">
      <w:pPr>
        <w:spacing w:after="0" w:line="240" w:lineRule="auto"/>
        <w:jc w:val="center"/>
        <w:rPr>
          <w:rFonts w:ascii="Times New Roman" w:eastAsia="Calibri" w:hAnsi="Times New Roman" w:cs="Times New Roman"/>
        </w:rPr>
      </w:pPr>
    </w:p>
    <w:p w14:paraId="6D2CAED8" w14:textId="77777777" w:rsidR="00372F4C" w:rsidRPr="00372F4C" w:rsidRDefault="00372F4C" w:rsidP="00372F4C">
      <w:pPr>
        <w:spacing w:after="0" w:line="240" w:lineRule="auto"/>
        <w:jc w:val="center"/>
        <w:rPr>
          <w:rFonts w:ascii="Times New Roman" w:eastAsia="Calibri" w:hAnsi="Times New Roman" w:cs="Times New Roman"/>
        </w:rPr>
      </w:pPr>
    </w:p>
    <w:p w14:paraId="663C775F" w14:textId="77777777" w:rsidR="00372F4C" w:rsidRPr="00372F4C" w:rsidRDefault="00372F4C" w:rsidP="00372F4C">
      <w:pPr>
        <w:spacing w:after="0" w:line="240" w:lineRule="auto"/>
        <w:jc w:val="center"/>
        <w:rPr>
          <w:rFonts w:ascii="Times New Roman" w:eastAsia="Calibri" w:hAnsi="Times New Roman" w:cs="Times New Roman"/>
        </w:rPr>
      </w:pPr>
    </w:p>
    <w:p w14:paraId="38BC6EB9" w14:textId="77777777" w:rsidR="00372F4C" w:rsidRPr="00372F4C" w:rsidRDefault="00372F4C" w:rsidP="00372F4C">
      <w:pPr>
        <w:spacing w:after="0" w:line="240" w:lineRule="auto"/>
        <w:jc w:val="center"/>
        <w:rPr>
          <w:rFonts w:ascii="Times New Roman" w:eastAsia="Calibri" w:hAnsi="Times New Roman" w:cs="Times New Roman"/>
        </w:rPr>
      </w:pPr>
    </w:p>
    <w:p w14:paraId="2FF088AC" w14:textId="77777777" w:rsidR="00372F4C" w:rsidRPr="00372F4C" w:rsidRDefault="00372F4C" w:rsidP="00372F4C">
      <w:pPr>
        <w:spacing w:after="0" w:line="240" w:lineRule="auto"/>
        <w:jc w:val="center"/>
        <w:rPr>
          <w:rFonts w:ascii="Times New Roman" w:eastAsia="Calibri" w:hAnsi="Times New Roman" w:cs="Times New Roman"/>
        </w:rPr>
      </w:pPr>
    </w:p>
    <w:p w14:paraId="39B803AE" w14:textId="77777777" w:rsidR="00372F4C" w:rsidRPr="00372F4C" w:rsidRDefault="00372F4C" w:rsidP="00372F4C">
      <w:pPr>
        <w:spacing w:after="0" w:line="240" w:lineRule="auto"/>
        <w:jc w:val="center"/>
        <w:rPr>
          <w:rFonts w:ascii="Times New Roman" w:eastAsia="Calibri" w:hAnsi="Times New Roman" w:cs="Times New Roman"/>
        </w:rPr>
      </w:pPr>
    </w:p>
    <w:p w14:paraId="6371F1D7" w14:textId="77777777" w:rsidR="00372F4C" w:rsidRPr="00372F4C" w:rsidRDefault="00372F4C" w:rsidP="00372F4C">
      <w:pPr>
        <w:spacing w:after="0" w:line="240" w:lineRule="auto"/>
        <w:jc w:val="center"/>
        <w:rPr>
          <w:rFonts w:ascii="Times New Roman" w:eastAsia="Calibri" w:hAnsi="Times New Roman" w:cs="Times New Roman"/>
        </w:rPr>
      </w:pPr>
    </w:p>
    <w:p w14:paraId="2557B7D3" w14:textId="77777777" w:rsidR="00372F4C" w:rsidRPr="00372F4C" w:rsidRDefault="00372F4C" w:rsidP="00372F4C">
      <w:pPr>
        <w:spacing w:after="0" w:line="240" w:lineRule="auto"/>
        <w:jc w:val="center"/>
        <w:rPr>
          <w:rFonts w:ascii="Times New Roman" w:eastAsia="Calibri" w:hAnsi="Times New Roman" w:cs="Times New Roman"/>
        </w:rPr>
      </w:pPr>
    </w:p>
    <w:p w14:paraId="3133D0A7" w14:textId="77777777" w:rsidR="00372F4C" w:rsidRPr="00372F4C" w:rsidRDefault="00372F4C" w:rsidP="00372F4C">
      <w:pPr>
        <w:spacing w:after="0" w:line="240" w:lineRule="auto"/>
        <w:jc w:val="center"/>
        <w:rPr>
          <w:rFonts w:ascii="Times New Roman" w:eastAsia="Calibri" w:hAnsi="Times New Roman" w:cs="Times New Roman"/>
        </w:rPr>
      </w:pPr>
    </w:p>
    <w:p w14:paraId="2BD85695" w14:textId="77777777" w:rsidR="00372F4C" w:rsidRPr="00372F4C" w:rsidRDefault="00372F4C" w:rsidP="00372F4C">
      <w:pPr>
        <w:spacing w:after="0" w:line="240" w:lineRule="auto"/>
        <w:jc w:val="center"/>
        <w:rPr>
          <w:rFonts w:ascii="Times New Roman" w:eastAsia="Calibri" w:hAnsi="Times New Roman" w:cs="Times New Roman"/>
        </w:rPr>
      </w:pPr>
    </w:p>
    <w:p w14:paraId="257E69A6" w14:textId="77777777" w:rsidR="00372F4C" w:rsidRPr="00372F4C" w:rsidRDefault="00372F4C" w:rsidP="00372F4C">
      <w:pPr>
        <w:spacing w:after="0" w:line="240" w:lineRule="auto"/>
        <w:jc w:val="center"/>
        <w:rPr>
          <w:rFonts w:ascii="Times New Roman" w:eastAsia="Calibri" w:hAnsi="Times New Roman" w:cs="Times New Roman"/>
        </w:rPr>
      </w:pPr>
    </w:p>
    <w:p w14:paraId="7DA7BEC5" w14:textId="77777777" w:rsidR="00372F4C" w:rsidRPr="00372F4C" w:rsidRDefault="00372F4C" w:rsidP="00372F4C">
      <w:pPr>
        <w:spacing w:after="0" w:line="240" w:lineRule="auto"/>
        <w:jc w:val="center"/>
        <w:rPr>
          <w:rFonts w:ascii="Times New Roman" w:eastAsia="Calibri" w:hAnsi="Times New Roman" w:cs="Times New Roman"/>
        </w:rPr>
      </w:pPr>
    </w:p>
    <w:p w14:paraId="274E97FC" w14:textId="77777777" w:rsidR="00372F4C" w:rsidRPr="00372F4C" w:rsidRDefault="00372F4C" w:rsidP="00372F4C">
      <w:pPr>
        <w:spacing w:after="0" w:line="240" w:lineRule="auto"/>
        <w:jc w:val="center"/>
        <w:rPr>
          <w:rFonts w:ascii="Times New Roman" w:eastAsia="Calibri" w:hAnsi="Times New Roman" w:cs="Times New Roman"/>
        </w:rPr>
      </w:pPr>
    </w:p>
    <w:p w14:paraId="0D296150" w14:textId="77777777" w:rsidR="00372F4C" w:rsidRPr="00372F4C" w:rsidRDefault="00372F4C" w:rsidP="00372F4C">
      <w:pPr>
        <w:spacing w:after="0" w:line="240" w:lineRule="auto"/>
        <w:jc w:val="center"/>
        <w:rPr>
          <w:rFonts w:ascii="Times New Roman" w:eastAsia="Calibri" w:hAnsi="Times New Roman" w:cs="Times New Roman"/>
        </w:rPr>
      </w:pPr>
    </w:p>
    <w:p w14:paraId="0786E779" w14:textId="77777777" w:rsidR="00372F4C" w:rsidRPr="00372F4C" w:rsidRDefault="00372F4C" w:rsidP="00372F4C">
      <w:pPr>
        <w:spacing w:after="0" w:line="240" w:lineRule="auto"/>
        <w:jc w:val="center"/>
        <w:rPr>
          <w:rFonts w:ascii="Times New Roman" w:eastAsia="Calibri" w:hAnsi="Times New Roman" w:cs="Times New Roman"/>
        </w:rPr>
      </w:pPr>
    </w:p>
    <w:p w14:paraId="5D6AC347" w14:textId="77777777" w:rsidR="00372F4C" w:rsidRPr="00372F4C" w:rsidRDefault="00372F4C" w:rsidP="00372F4C">
      <w:pPr>
        <w:spacing w:after="0" w:line="240" w:lineRule="auto"/>
        <w:jc w:val="center"/>
        <w:rPr>
          <w:rFonts w:ascii="Times New Roman" w:eastAsia="Calibri" w:hAnsi="Times New Roman" w:cs="Times New Roman"/>
        </w:rPr>
      </w:pPr>
    </w:p>
    <w:p w14:paraId="63D26F14" w14:textId="77777777" w:rsidR="00372F4C" w:rsidRPr="00372F4C" w:rsidRDefault="00372F4C" w:rsidP="00372F4C">
      <w:pPr>
        <w:spacing w:after="0" w:line="240" w:lineRule="auto"/>
        <w:jc w:val="center"/>
        <w:rPr>
          <w:rFonts w:ascii="Times New Roman" w:eastAsia="Calibri" w:hAnsi="Times New Roman" w:cs="Times New Roman"/>
        </w:rPr>
      </w:pPr>
    </w:p>
    <w:p w14:paraId="1AFC4EE0" w14:textId="77777777" w:rsidR="00372F4C" w:rsidRPr="00372F4C" w:rsidRDefault="00372F4C" w:rsidP="00372F4C">
      <w:pPr>
        <w:spacing w:after="0" w:line="240" w:lineRule="auto"/>
        <w:jc w:val="center"/>
        <w:rPr>
          <w:rFonts w:ascii="Times New Roman" w:eastAsia="Calibri" w:hAnsi="Times New Roman" w:cs="Times New Roman"/>
        </w:rPr>
      </w:pPr>
    </w:p>
    <w:p w14:paraId="5C6A9D79" w14:textId="77777777" w:rsidR="00372F4C" w:rsidRPr="00372F4C" w:rsidRDefault="00372F4C" w:rsidP="00372F4C">
      <w:pPr>
        <w:spacing w:after="0" w:line="240" w:lineRule="auto"/>
        <w:jc w:val="center"/>
        <w:rPr>
          <w:rFonts w:ascii="Times New Roman" w:eastAsia="Calibri" w:hAnsi="Times New Roman" w:cs="Times New Roman"/>
        </w:rPr>
      </w:pPr>
    </w:p>
    <w:p w14:paraId="01280A58" w14:textId="77777777" w:rsidR="00372F4C" w:rsidRPr="00372F4C" w:rsidRDefault="00372F4C" w:rsidP="00372F4C">
      <w:pPr>
        <w:spacing w:after="0" w:line="240" w:lineRule="auto"/>
        <w:jc w:val="center"/>
        <w:rPr>
          <w:rFonts w:ascii="Times New Roman" w:eastAsia="Calibri" w:hAnsi="Times New Roman" w:cs="Times New Roman"/>
          <w:b/>
          <w:bCs/>
        </w:rPr>
      </w:pPr>
    </w:p>
    <w:p w14:paraId="78218E35" w14:textId="77777777" w:rsidR="00372F4C" w:rsidRPr="00372F4C" w:rsidRDefault="00372F4C" w:rsidP="00372F4C">
      <w:pPr>
        <w:spacing w:after="0" w:line="240" w:lineRule="auto"/>
        <w:jc w:val="center"/>
        <w:rPr>
          <w:rFonts w:ascii="Times New Roman" w:eastAsia="Calibri" w:hAnsi="Times New Roman" w:cs="Times New Roman"/>
          <w:b/>
          <w:bCs/>
        </w:rPr>
      </w:pPr>
    </w:p>
    <w:p w14:paraId="3A5988F5" w14:textId="77777777" w:rsidR="00372F4C" w:rsidRPr="00372F4C" w:rsidRDefault="00372F4C" w:rsidP="00372F4C">
      <w:pPr>
        <w:spacing w:after="0" w:line="240" w:lineRule="auto"/>
        <w:jc w:val="center"/>
        <w:rPr>
          <w:rFonts w:ascii="Times New Roman" w:eastAsia="Calibri" w:hAnsi="Times New Roman" w:cs="Times New Roman"/>
          <w:b/>
          <w:bCs/>
        </w:rPr>
      </w:pPr>
    </w:p>
    <w:p w14:paraId="17E7EE35" w14:textId="77777777" w:rsidR="00372F4C" w:rsidRPr="00372F4C" w:rsidRDefault="00372F4C" w:rsidP="00372F4C">
      <w:pPr>
        <w:spacing w:after="0" w:line="240" w:lineRule="auto"/>
        <w:jc w:val="center"/>
        <w:rPr>
          <w:rFonts w:ascii="Times New Roman" w:eastAsia="Calibri" w:hAnsi="Times New Roman" w:cs="Times New Roman"/>
          <w:b/>
          <w:bCs/>
        </w:rPr>
      </w:pPr>
    </w:p>
    <w:p w14:paraId="37AA1A81" w14:textId="77777777" w:rsidR="00372F4C" w:rsidRPr="00372F4C" w:rsidRDefault="00372F4C" w:rsidP="00372F4C">
      <w:pPr>
        <w:spacing w:after="0" w:line="240" w:lineRule="auto"/>
        <w:jc w:val="center"/>
        <w:rPr>
          <w:rFonts w:ascii="Times New Roman" w:eastAsia="Calibri" w:hAnsi="Times New Roman" w:cs="Times New Roman"/>
          <w:b/>
          <w:bCs/>
        </w:rPr>
      </w:pPr>
      <w:r w:rsidRPr="00372F4C">
        <w:rPr>
          <w:rFonts w:ascii="Times New Roman" w:eastAsia="Calibri" w:hAnsi="Times New Roman" w:cs="Times New Roman"/>
          <w:b/>
          <w:bCs/>
        </w:rPr>
        <w:t>B. PAKUOTĖS LAPELIS</w:t>
      </w:r>
    </w:p>
    <w:p w14:paraId="13C7A9FF" w14:textId="77777777" w:rsidR="00372F4C" w:rsidRPr="00372F4C" w:rsidRDefault="00372F4C" w:rsidP="00372F4C">
      <w:pPr>
        <w:keepNext/>
        <w:tabs>
          <w:tab w:val="left" w:pos="0"/>
        </w:tabs>
        <w:spacing w:after="0" w:line="240" w:lineRule="auto"/>
        <w:jc w:val="center"/>
        <w:outlineLvl w:val="0"/>
        <w:rPr>
          <w:rFonts w:ascii="Times New Roman" w:eastAsia="Calibri" w:hAnsi="Times New Roman" w:cs="Times New Roman"/>
          <w:b/>
          <w:snapToGrid w:val="0"/>
          <w:szCs w:val="20"/>
        </w:rPr>
      </w:pPr>
      <w:r w:rsidRPr="00372F4C">
        <w:rPr>
          <w:rFonts w:ascii="Times New Roman" w:eastAsia="Calibri" w:hAnsi="Times New Roman" w:cs="Times New Roman"/>
          <w:b/>
          <w:snapToGrid w:val="0"/>
          <w:szCs w:val="20"/>
        </w:rPr>
        <w:br w:type="page"/>
      </w:r>
      <w:r w:rsidRPr="00372F4C">
        <w:rPr>
          <w:rFonts w:ascii="Times New Roman" w:eastAsia="Calibri" w:hAnsi="Times New Roman" w:cs="Times New Roman"/>
          <w:b/>
          <w:snapToGrid w:val="0"/>
          <w:szCs w:val="20"/>
        </w:rPr>
        <w:lastRenderedPageBreak/>
        <w:t>Pakuotės lapelis: informacija vartotojui</w:t>
      </w:r>
    </w:p>
    <w:p w14:paraId="6DD15B06" w14:textId="77777777" w:rsidR="00372F4C" w:rsidRPr="00372F4C" w:rsidRDefault="00372F4C" w:rsidP="00372F4C">
      <w:pPr>
        <w:spacing w:after="0" w:line="240" w:lineRule="auto"/>
        <w:jc w:val="center"/>
        <w:rPr>
          <w:rFonts w:ascii="Times New Roman" w:eastAsia="Calibri" w:hAnsi="Times New Roman" w:cs="Times New Roman"/>
        </w:rPr>
      </w:pPr>
    </w:p>
    <w:p w14:paraId="139DE8A6" w14:textId="77777777" w:rsidR="00372F4C" w:rsidRPr="00372F4C" w:rsidRDefault="00372F4C" w:rsidP="00372F4C">
      <w:pPr>
        <w:keepNext/>
        <w:tabs>
          <w:tab w:val="left" w:pos="540"/>
        </w:tabs>
        <w:spacing w:after="0" w:line="240" w:lineRule="auto"/>
        <w:jc w:val="center"/>
        <w:outlineLvl w:val="1"/>
        <w:rPr>
          <w:rFonts w:ascii="Times New Roman" w:eastAsia="Calibri" w:hAnsi="Times New Roman" w:cs="Times New Roman"/>
          <w:b/>
          <w:snapToGrid w:val="0"/>
          <w:szCs w:val="20"/>
        </w:rPr>
      </w:pPr>
      <w:proofErr w:type="spellStart"/>
      <w:r w:rsidRPr="00372F4C">
        <w:rPr>
          <w:rFonts w:ascii="Times New Roman" w:eastAsia="Calibri" w:hAnsi="Times New Roman" w:cs="Times New Roman"/>
          <w:b/>
          <w:snapToGrid w:val="0"/>
          <w:szCs w:val="20"/>
        </w:rPr>
        <w:t>Clostilbegyt</w:t>
      </w:r>
      <w:proofErr w:type="spellEnd"/>
      <w:r w:rsidRPr="00372F4C">
        <w:rPr>
          <w:rFonts w:ascii="Times New Roman" w:eastAsia="Calibri" w:hAnsi="Times New Roman" w:cs="Times New Roman"/>
          <w:b/>
          <w:snapToGrid w:val="0"/>
          <w:szCs w:val="20"/>
        </w:rPr>
        <w:t xml:space="preserve"> 50 mg tabletės</w:t>
      </w:r>
    </w:p>
    <w:p w14:paraId="2BF2D856" w14:textId="0EBE3A16" w:rsidR="00372F4C" w:rsidRPr="00372F4C" w:rsidRDefault="009A0041" w:rsidP="00372F4C">
      <w:p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k</w:t>
      </w:r>
      <w:r w:rsidR="00372F4C" w:rsidRPr="00372F4C">
        <w:rPr>
          <w:rFonts w:ascii="Times New Roman" w:eastAsia="Calibri" w:hAnsi="Times New Roman" w:cs="Times New Roman"/>
        </w:rPr>
        <w:t>lomifeno</w:t>
      </w:r>
      <w:proofErr w:type="spellEnd"/>
      <w:r w:rsidR="00372F4C" w:rsidRPr="00372F4C">
        <w:rPr>
          <w:rFonts w:ascii="Times New Roman" w:eastAsia="Calibri" w:hAnsi="Times New Roman" w:cs="Times New Roman"/>
        </w:rPr>
        <w:t xml:space="preserve"> citratas</w:t>
      </w:r>
    </w:p>
    <w:p w14:paraId="1E621F48" w14:textId="77777777" w:rsidR="00372F4C" w:rsidRPr="00372F4C" w:rsidRDefault="00372F4C" w:rsidP="00372F4C">
      <w:pPr>
        <w:spacing w:after="0" w:line="240" w:lineRule="auto"/>
        <w:rPr>
          <w:rFonts w:ascii="Times New Roman" w:eastAsia="Calibri" w:hAnsi="Times New Roman" w:cs="Times New Roman"/>
        </w:rPr>
      </w:pPr>
    </w:p>
    <w:p w14:paraId="3556BDF0" w14:textId="77777777" w:rsidR="00372F4C" w:rsidRPr="00372F4C" w:rsidRDefault="00372F4C" w:rsidP="00372F4C">
      <w:pPr>
        <w:spacing w:after="0" w:line="240" w:lineRule="auto"/>
        <w:ind w:left="567" w:hanging="567"/>
        <w:rPr>
          <w:rFonts w:ascii="Times New Roman" w:eastAsia="Calibri" w:hAnsi="Times New Roman" w:cs="Times New Roman"/>
          <w:b/>
        </w:rPr>
      </w:pPr>
      <w:r w:rsidRPr="00372F4C">
        <w:rPr>
          <w:rFonts w:ascii="Times New Roman" w:eastAsia="Calibri" w:hAnsi="Times New Roman" w:cs="Times New Roman"/>
          <w:b/>
        </w:rPr>
        <w:t>Atidžiai perskaitykite visą šį lapelį, prieš pradėdami vartoti vaistą, nes jame pateikiama Jums</w:t>
      </w:r>
    </w:p>
    <w:p w14:paraId="5BC15D2E" w14:textId="77777777" w:rsidR="00372F4C" w:rsidRPr="00372F4C" w:rsidRDefault="00372F4C" w:rsidP="00372F4C">
      <w:pPr>
        <w:spacing w:after="0" w:line="240" w:lineRule="auto"/>
        <w:ind w:left="567" w:hanging="567"/>
        <w:rPr>
          <w:rFonts w:ascii="Times New Roman" w:eastAsia="Calibri" w:hAnsi="Times New Roman" w:cs="Times New Roman"/>
          <w:b/>
        </w:rPr>
      </w:pPr>
      <w:r w:rsidRPr="00372F4C">
        <w:rPr>
          <w:rFonts w:ascii="Times New Roman" w:eastAsia="Calibri" w:hAnsi="Times New Roman" w:cs="Times New Roman"/>
          <w:b/>
        </w:rPr>
        <w:t>svarbi informacija.</w:t>
      </w:r>
    </w:p>
    <w:p w14:paraId="24208202" w14:textId="77777777" w:rsidR="00372F4C" w:rsidRPr="00372F4C" w:rsidRDefault="00372F4C" w:rsidP="00372F4C">
      <w:pPr>
        <w:spacing w:after="0" w:line="240" w:lineRule="auto"/>
        <w:ind w:left="567" w:hanging="567"/>
        <w:rPr>
          <w:rFonts w:ascii="Times New Roman" w:eastAsia="Calibri" w:hAnsi="Times New Roman" w:cs="Times New Roman"/>
          <w:b/>
        </w:rPr>
      </w:pPr>
    </w:p>
    <w:p w14:paraId="0E284778" w14:textId="77777777" w:rsidR="00372F4C" w:rsidRPr="00372F4C" w:rsidRDefault="00372F4C" w:rsidP="00372F4C">
      <w:pPr>
        <w:spacing w:after="0" w:line="240" w:lineRule="auto"/>
        <w:ind w:left="567" w:hanging="567"/>
        <w:rPr>
          <w:rFonts w:ascii="Times New Roman" w:eastAsia="Calibri" w:hAnsi="Times New Roman" w:cs="Times New Roman"/>
        </w:rPr>
      </w:pPr>
      <w:r w:rsidRPr="00372F4C">
        <w:rPr>
          <w:rFonts w:ascii="Times New Roman" w:eastAsia="Calibri" w:hAnsi="Times New Roman" w:cs="Times New Roman"/>
        </w:rPr>
        <w:t>-</w:t>
      </w:r>
      <w:r w:rsidRPr="00372F4C">
        <w:rPr>
          <w:rFonts w:ascii="Times New Roman" w:eastAsia="Calibri" w:hAnsi="Times New Roman" w:cs="Times New Roman"/>
        </w:rPr>
        <w:tab/>
        <w:t>Neišmeskite šio lapelio, nes vėl gali prireikti jį perskaityti.</w:t>
      </w:r>
    </w:p>
    <w:p w14:paraId="3A4A77AC" w14:textId="77777777" w:rsidR="00372F4C" w:rsidRPr="00372F4C" w:rsidRDefault="00372F4C" w:rsidP="00372F4C">
      <w:pPr>
        <w:spacing w:after="0" w:line="240" w:lineRule="auto"/>
        <w:ind w:left="567" w:hanging="567"/>
        <w:rPr>
          <w:rFonts w:ascii="Times New Roman" w:eastAsia="Calibri" w:hAnsi="Times New Roman" w:cs="Times New Roman"/>
        </w:rPr>
      </w:pPr>
      <w:r w:rsidRPr="00372F4C">
        <w:rPr>
          <w:rFonts w:ascii="Times New Roman" w:eastAsia="Calibri" w:hAnsi="Times New Roman" w:cs="Times New Roman"/>
        </w:rPr>
        <w:t>-</w:t>
      </w:r>
      <w:r w:rsidRPr="00372F4C">
        <w:rPr>
          <w:rFonts w:ascii="Times New Roman" w:eastAsia="Calibri" w:hAnsi="Times New Roman" w:cs="Times New Roman"/>
        </w:rPr>
        <w:tab/>
        <w:t>Jeigu kiltų daugiau klausimų, kreipkitės į gydytoją arba vaistininką.</w:t>
      </w:r>
    </w:p>
    <w:p w14:paraId="55DDDA59" w14:textId="77777777" w:rsidR="00372F4C" w:rsidRPr="00372F4C" w:rsidRDefault="00372F4C" w:rsidP="00372F4C">
      <w:pPr>
        <w:spacing w:after="0" w:line="240" w:lineRule="auto"/>
        <w:ind w:left="567" w:hanging="567"/>
        <w:rPr>
          <w:rFonts w:ascii="Times New Roman" w:eastAsia="Calibri" w:hAnsi="Times New Roman" w:cs="Times New Roman"/>
        </w:rPr>
      </w:pPr>
      <w:r w:rsidRPr="00372F4C">
        <w:rPr>
          <w:rFonts w:ascii="Times New Roman" w:eastAsia="Calibri" w:hAnsi="Times New Roman" w:cs="Times New Roman"/>
        </w:rPr>
        <w:t>-</w:t>
      </w:r>
      <w:r w:rsidRPr="00372F4C">
        <w:rPr>
          <w:rFonts w:ascii="Times New Roman" w:eastAsia="Calibri" w:hAnsi="Times New Roman" w:cs="Times New Roman"/>
        </w:rPr>
        <w:tab/>
        <w:t>Šis vaistas skirtas tik Jums, todėl kitiems žmonėms jo duoti negalima. Vaistas gali jiems pakenkti (net tiems, kurių ligos požymiai yra tokie patys kaip Jūsų).</w:t>
      </w:r>
    </w:p>
    <w:p w14:paraId="3B0E7282" w14:textId="77777777" w:rsidR="00372F4C" w:rsidRPr="00372F4C" w:rsidRDefault="00372F4C" w:rsidP="00372F4C">
      <w:pPr>
        <w:tabs>
          <w:tab w:val="left" w:pos="540"/>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t>-</w:t>
      </w:r>
      <w:r w:rsidRPr="00372F4C">
        <w:rPr>
          <w:rFonts w:ascii="Times New Roman" w:eastAsia="Calibri" w:hAnsi="Times New Roman" w:cs="Times New Roman"/>
        </w:rPr>
        <w:tab/>
        <w:t>Jeigu pasireiškė šalutinis poveikis (net jeigu jis šiame lapelyje nenurodytas), kreipkitės į gydytoją, vaistininką arba slaugytoją. Žr. 4 skyrių.</w:t>
      </w:r>
    </w:p>
    <w:p w14:paraId="344BA777" w14:textId="77777777" w:rsidR="00372F4C" w:rsidRPr="00372F4C" w:rsidRDefault="00372F4C" w:rsidP="00372F4C">
      <w:pPr>
        <w:spacing w:after="0" w:line="240" w:lineRule="auto"/>
        <w:rPr>
          <w:rFonts w:ascii="Times New Roman" w:eastAsia="Calibri" w:hAnsi="Times New Roman" w:cs="Times New Roman"/>
          <w:bCs/>
        </w:rPr>
      </w:pPr>
    </w:p>
    <w:p w14:paraId="55644996" w14:textId="77777777" w:rsidR="00372F4C" w:rsidRPr="00372F4C" w:rsidRDefault="00372F4C" w:rsidP="00372F4C">
      <w:pPr>
        <w:keepNext/>
        <w:tabs>
          <w:tab w:val="left" w:pos="567"/>
        </w:tabs>
        <w:spacing w:after="0" w:line="260" w:lineRule="exact"/>
        <w:jc w:val="both"/>
        <w:outlineLvl w:val="3"/>
        <w:rPr>
          <w:rFonts w:ascii="Times New Roman" w:eastAsia="SimSun" w:hAnsi="Times New Roman" w:cs="Times New Roman"/>
          <w:b/>
        </w:rPr>
      </w:pPr>
      <w:r w:rsidRPr="00372F4C">
        <w:rPr>
          <w:rFonts w:ascii="Times New Roman" w:eastAsia="SimSun" w:hAnsi="Times New Roman" w:cs="Times New Roman"/>
          <w:b/>
        </w:rPr>
        <w:t>Apie ką rašoma šiame lapelyje?</w:t>
      </w:r>
    </w:p>
    <w:p w14:paraId="0367D2AB" w14:textId="77777777" w:rsidR="00372F4C" w:rsidRPr="00372F4C" w:rsidRDefault="00372F4C" w:rsidP="00372F4C">
      <w:pPr>
        <w:keepNext/>
        <w:tabs>
          <w:tab w:val="left" w:pos="567"/>
        </w:tabs>
        <w:spacing w:after="0" w:line="260" w:lineRule="exact"/>
        <w:jc w:val="both"/>
        <w:outlineLvl w:val="3"/>
        <w:rPr>
          <w:rFonts w:ascii="Times New Roman" w:eastAsia="SimSun" w:hAnsi="Times New Roman" w:cs="Times New Roman"/>
          <w:b/>
        </w:rPr>
      </w:pPr>
    </w:p>
    <w:p w14:paraId="41098F10" w14:textId="77777777" w:rsidR="00372F4C" w:rsidRPr="00372F4C" w:rsidRDefault="00372F4C" w:rsidP="00372F4C">
      <w:pPr>
        <w:tabs>
          <w:tab w:val="left" w:pos="540"/>
        </w:tabs>
        <w:spacing w:after="0" w:line="240" w:lineRule="auto"/>
        <w:rPr>
          <w:rFonts w:ascii="Times New Roman" w:eastAsia="Calibri" w:hAnsi="Times New Roman" w:cs="Times New Roman"/>
        </w:rPr>
      </w:pPr>
      <w:r w:rsidRPr="00372F4C">
        <w:rPr>
          <w:rFonts w:ascii="Times New Roman" w:eastAsia="Calibri" w:hAnsi="Times New Roman" w:cs="Times New Roman"/>
        </w:rPr>
        <w:t>1.</w:t>
      </w:r>
      <w:r w:rsidRPr="00372F4C">
        <w:rPr>
          <w:rFonts w:ascii="Times New Roman" w:eastAsia="Calibri" w:hAnsi="Times New Roman" w:cs="Times New Roman"/>
        </w:rPr>
        <w:tab/>
        <w:t xml:space="preserve">Kas yra </w:t>
      </w: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ir kam jis vartojamas</w:t>
      </w:r>
    </w:p>
    <w:p w14:paraId="26C22158" w14:textId="77777777" w:rsidR="00372F4C" w:rsidRPr="00372F4C" w:rsidRDefault="00372F4C" w:rsidP="00372F4C">
      <w:pPr>
        <w:tabs>
          <w:tab w:val="left" w:pos="540"/>
        </w:tabs>
        <w:spacing w:after="0" w:line="240" w:lineRule="auto"/>
        <w:rPr>
          <w:rFonts w:ascii="Times New Roman" w:eastAsia="Calibri" w:hAnsi="Times New Roman" w:cs="Times New Roman"/>
        </w:rPr>
      </w:pPr>
      <w:r w:rsidRPr="00372F4C">
        <w:rPr>
          <w:rFonts w:ascii="Times New Roman" w:eastAsia="Calibri" w:hAnsi="Times New Roman" w:cs="Times New Roman"/>
        </w:rPr>
        <w:t>2.</w:t>
      </w:r>
      <w:r w:rsidRPr="00372F4C">
        <w:rPr>
          <w:rFonts w:ascii="Times New Roman" w:eastAsia="Calibri" w:hAnsi="Times New Roman" w:cs="Times New Roman"/>
        </w:rPr>
        <w:tab/>
        <w:t xml:space="preserve">Kas žinotina prieš vartojant </w:t>
      </w:r>
      <w:proofErr w:type="spellStart"/>
      <w:r w:rsidRPr="00372F4C">
        <w:rPr>
          <w:rFonts w:ascii="Times New Roman" w:eastAsia="Calibri" w:hAnsi="Times New Roman" w:cs="Times New Roman"/>
        </w:rPr>
        <w:t>Clostilbegyt</w:t>
      </w:r>
      <w:proofErr w:type="spellEnd"/>
    </w:p>
    <w:p w14:paraId="00860038" w14:textId="77777777" w:rsidR="00372F4C" w:rsidRPr="00372F4C" w:rsidRDefault="00372F4C" w:rsidP="00372F4C">
      <w:pPr>
        <w:tabs>
          <w:tab w:val="left" w:pos="540"/>
        </w:tabs>
        <w:spacing w:after="0" w:line="240" w:lineRule="auto"/>
        <w:rPr>
          <w:rFonts w:ascii="Times New Roman" w:eastAsia="Calibri" w:hAnsi="Times New Roman" w:cs="Times New Roman"/>
        </w:rPr>
      </w:pPr>
      <w:r w:rsidRPr="00372F4C">
        <w:rPr>
          <w:rFonts w:ascii="Times New Roman" w:eastAsia="Calibri" w:hAnsi="Times New Roman" w:cs="Times New Roman"/>
        </w:rPr>
        <w:t>3.</w:t>
      </w:r>
      <w:r w:rsidRPr="00372F4C">
        <w:rPr>
          <w:rFonts w:ascii="Times New Roman" w:eastAsia="Calibri" w:hAnsi="Times New Roman" w:cs="Times New Roman"/>
        </w:rPr>
        <w:tab/>
        <w:t xml:space="preserve">Kaip vartoti </w:t>
      </w:r>
      <w:proofErr w:type="spellStart"/>
      <w:r w:rsidRPr="00372F4C">
        <w:rPr>
          <w:rFonts w:ascii="Times New Roman" w:eastAsia="Calibri" w:hAnsi="Times New Roman" w:cs="Times New Roman"/>
        </w:rPr>
        <w:t>Clostilbegyt</w:t>
      </w:r>
      <w:proofErr w:type="spellEnd"/>
    </w:p>
    <w:p w14:paraId="2FC31041" w14:textId="77777777" w:rsidR="00372F4C" w:rsidRPr="00372F4C" w:rsidRDefault="00372F4C" w:rsidP="00372F4C">
      <w:pPr>
        <w:tabs>
          <w:tab w:val="left" w:pos="540"/>
        </w:tabs>
        <w:spacing w:after="0" w:line="240" w:lineRule="auto"/>
        <w:rPr>
          <w:rFonts w:ascii="Times New Roman" w:eastAsia="Calibri" w:hAnsi="Times New Roman" w:cs="Times New Roman"/>
        </w:rPr>
      </w:pPr>
      <w:r w:rsidRPr="00372F4C">
        <w:rPr>
          <w:rFonts w:ascii="Times New Roman" w:eastAsia="Calibri" w:hAnsi="Times New Roman" w:cs="Times New Roman"/>
        </w:rPr>
        <w:t>4.</w:t>
      </w:r>
      <w:r w:rsidRPr="00372F4C">
        <w:rPr>
          <w:rFonts w:ascii="Times New Roman" w:eastAsia="Calibri" w:hAnsi="Times New Roman" w:cs="Times New Roman"/>
        </w:rPr>
        <w:tab/>
        <w:t>Galimas šalutinis poveikis</w:t>
      </w:r>
    </w:p>
    <w:p w14:paraId="69535206" w14:textId="77777777" w:rsidR="00372F4C" w:rsidRPr="00372F4C" w:rsidRDefault="00372F4C" w:rsidP="00372F4C">
      <w:pPr>
        <w:tabs>
          <w:tab w:val="left" w:pos="540"/>
        </w:tabs>
        <w:spacing w:after="0" w:line="240" w:lineRule="auto"/>
        <w:rPr>
          <w:rFonts w:ascii="Times New Roman" w:eastAsia="Calibri" w:hAnsi="Times New Roman" w:cs="Times New Roman"/>
        </w:rPr>
      </w:pPr>
      <w:r w:rsidRPr="00372F4C">
        <w:rPr>
          <w:rFonts w:ascii="Times New Roman" w:eastAsia="Calibri" w:hAnsi="Times New Roman" w:cs="Times New Roman"/>
        </w:rPr>
        <w:t>5.</w:t>
      </w:r>
      <w:r w:rsidRPr="00372F4C">
        <w:rPr>
          <w:rFonts w:ascii="Times New Roman" w:eastAsia="Calibri" w:hAnsi="Times New Roman" w:cs="Times New Roman"/>
        </w:rPr>
        <w:tab/>
        <w:t xml:space="preserve">Kaip laikyti </w:t>
      </w: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w:t>
      </w:r>
    </w:p>
    <w:p w14:paraId="3C7E8F4D" w14:textId="77777777" w:rsidR="00372F4C" w:rsidRPr="00372F4C" w:rsidRDefault="00372F4C" w:rsidP="00372F4C">
      <w:pPr>
        <w:tabs>
          <w:tab w:val="left" w:pos="540"/>
        </w:tabs>
        <w:spacing w:after="0" w:line="240" w:lineRule="auto"/>
        <w:rPr>
          <w:rFonts w:ascii="Times New Roman" w:eastAsia="Calibri" w:hAnsi="Times New Roman" w:cs="Times New Roman"/>
        </w:rPr>
      </w:pPr>
      <w:r w:rsidRPr="00372F4C">
        <w:rPr>
          <w:rFonts w:ascii="Times New Roman" w:eastAsia="Calibri" w:hAnsi="Times New Roman" w:cs="Times New Roman"/>
        </w:rPr>
        <w:t>6.</w:t>
      </w:r>
      <w:r w:rsidRPr="00372F4C">
        <w:rPr>
          <w:rFonts w:ascii="Times New Roman" w:eastAsia="Calibri" w:hAnsi="Times New Roman" w:cs="Times New Roman"/>
        </w:rPr>
        <w:tab/>
        <w:t>Pakuotės turinys ir kita informacija</w:t>
      </w:r>
    </w:p>
    <w:p w14:paraId="5E4C5A55" w14:textId="77777777" w:rsidR="00372F4C" w:rsidRPr="00372F4C" w:rsidRDefault="00372F4C" w:rsidP="00372F4C">
      <w:pPr>
        <w:spacing w:after="0" w:line="240" w:lineRule="auto"/>
        <w:rPr>
          <w:rFonts w:ascii="Times New Roman" w:eastAsia="Calibri" w:hAnsi="Times New Roman" w:cs="Times New Roman"/>
        </w:rPr>
      </w:pPr>
    </w:p>
    <w:p w14:paraId="32325528" w14:textId="77777777" w:rsidR="00372F4C" w:rsidRPr="00372F4C" w:rsidRDefault="00372F4C" w:rsidP="00372F4C">
      <w:pPr>
        <w:spacing w:after="0" w:line="240" w:lineRule="auto"/>
        <w:rPr>
          <w:rFonts w:ascii="Times New Roman" w:eastAsia="Calibri" w:hAnsi="Times New Roman" w:cs="Times New Roman"/>
        </w:rPr>
      </w:pPr>
    </w:p>
    <w:p w14:paraId="4FF9B70C"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1.</w:t>
      </w:r>
      <w:r w:rsidRPr="00372F4C">
        <w:rPr>
          <w:rFonts w:ascii="Times New Roman" w:eastAsia="Calibri" w:hAnsi="Times New Roman" w:cs="Times New Roman"/>
          <w:b/>
          <w:bCs/>
        </w:rPr>
        <w:tab/>
        <w:t xml:space="preserve">Kas yra </w:t>
      </w:r>
      <w:proofErr w:type="spellStart"/>
      <w:r w:rsidRPr="00372F4C">
        <w:rPr>
          <w:rFonts w:ascii="Times New Roman" w:eastAsia="Calibri" w:hAnsi="Times New Roman" w:cs="Times New Roman"/>
          <w:b/>
          <w:bCs/>
        </w:rPr>
        <w:t>Clostilbegyt</w:t>
      </w:r>
      <w:proofErr w:type="spellEnd"/>
      <w:r w:rsidRPr="00372F4C">
        <w:rPr>
          <w:rFonts w:ascii="Times New Roman" w:eastAsia="Calibri" w:hAnsi="Times New Roman" w:cs="Times New Roman"/>
          <w:b/>
          <w:bCs/>
        </w:rPr>
        <w:t xml:space="preserve"> ir kam jis vartojamas</w:t>
      </w:r>
    </w:p>
    <w:p w14:paraId="39F02731" w14:textId="77777777" w:rsidR="00372F4C" w:rsidRPr="00372F4C" w:rsidRDefault="00372F4C" w:rsidP="00372F4C">
      <w:pPr>
        <w:spacing w:after="0" w:line="240" w:lineRule="auto"/>
        <w:rPr>
          <w:rFonts w:ascii="Times New Roman" w:eastAsia="Calibri" w:hAnsi="Times New Roman" w:cs="Times New Roman"/>
        </w:rPr>
      </w:pPr>
    </w:p>
    <w:p w14:paraId="4D1C68DA" w14:textId="77777777" w:rsidR="00372F4C" w:rsidRPr="00372F4C" w:rsidRDefault="00372F4C" w:rsidP="00372F4C">
      <w:pPr>
        <w:tabs>
          <w:tab w:val="left" w:pos="567"/>
        </w:tabs>
        <w:spacing w:after="0" w:line="240" w:lineRule="auto"/>
        <w:rPr>
          <w:rFonts w:ascii="Times New Roman" w:eastAsia="Calibri" w:hAnsi="Times New Roman" w:cs="Times New Roman"/>
        </w:rPr>
      </w:pP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sudėtyje yra veikliosios medžiagos, vadinamos </w:t>
      </w:r>
      <w:proofErr w:type="spellStart"/>
      <w:r w:rsidRPr="00372F4C">
        <w:rPr>
          <w:rFonts w:ascii="Times New Roman" w:eastAsia="Calibri" w:hAnsi="Times New Roman" w:cs="Times New Roman"/>
        </w:rPr>
        <w:t>klomifeno</w:t>
      </w:r>
      <w:proofErr w:type="spellEnd"/>
      <w:r w:rsidRPr="00372F4C">
        <w:rPr>
          <w:rFonts w:ascii="Times New Roman" w:eastAsia="Calibri" w:hAnsi="Times New Roman" w:cs="Times New Roman"/>
        </w:rPr>
        <w:t xml:space="preserve"> citratu. Jis priklauso grupei vaistų, kurie vadinami ovuliaciją (kiaušinėlio atsipalaidavimą iš kiaušidės) stimuliuojančiais vaistais. </w:t>
      </w: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veikia skatindamas ovuliaciją.</w:t>
      </w:r>
    </w:p>
    <w:p w14:paraId="55EF5C2B" w14:textId="77777777" w:rsidR="00372F4C" w:rsidRPr="00372F4C" w:rsidRDefault="00372F4C" w:rsidP="00372F4C">
      <w:pPr>
        <w:tabs>
          <w:tab w:val="left" w:pos="567"/>
        </w:tabs>
        <w:spacing w:after="0" w:line="240" w:lineRule="auto"/>
        <w:rPr>
          <w:rFonts w:ascii="Times New Roman" w:eastAsia="Calibri" w:hAnsi="Times New Roman" w:cs="Times New Roman"/>
        </w:rPr>
      </w:pP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vartojamas nepakankamos ovuliacijos gydymui moterims, norinčioms pastoti.</w:t>
      </w:r>
    </w:p>
    <w:p w14:paraId="5AAFC9D1" w14:textId="77777777" w:rsidR="00372F4C" w:rsidRPr="00372F4C" w:rsidRDefault="00372F4C" w:rsidP="00372F4C">
      <w:pPr>
        <w:spacing w:after="0" w:line="240" w:lineRule="auto"/>
        <w:rPr>
          <w:rFonts w:ascii="Times New Roman" w:eastAsia="Calibri" w:hAnsi="Times New Roman" w:cs="Times New Roman"/>
        </w:rPr>
      </w:pPr>
    </w:p>
    <w:p w14:paraId="24DE3BDB" w14:textId="77777777" w:rsidR="00372F4C" w:rsidRPr="00372F4C" w:rsidRDefault="00372F4C" w:rsidP="00372F4C">
      <w:pPr>
        <w:spacing w:after="0" w:line="240" w:lineRule="auto"/>
        <w:rPr>
          <w:rFonts w:ascii="Times New Roman" w:eastAsia="Calibri" w:hAnsi="Times New Roman" w:cs="Times New Roman"/>
        </w:rPr>
      </w:pPr>
    </w:p>
    <w:p w14:paraId="7CAB0DBB"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2.</w:t>
      </w:r>
      <w:r w:rsidRPr="00372F4C">
        <w:rPr>
          <w:rFonts w:ascii="Times New Roman" w:eastAsia="Calibri" w:hAnsi="Times New Roman" w:cs="Times New Roman"/>
          <w:b/>
          <w:bCs/>
        </w:rPr>
        <w:tab/>
        <w:t xml:space="preserve">Kas žinotina prieš vartojant </w:t>
      </w:r>
      <w:proofErr w:type="spellStart"/>
      <w:r w:rsidRPr="00372F4C">
        <w:rPr>
          <w:rFonts w:ascii="Times New Roman" w:eastAsia="Calibri" w:hAnsi="Times New Roman" w:cs="Times New Roman"/>
          <w:b/>
          <w:bCs/>
        </w:rPr>
        <w:t>Clostilbegyt</w:t>
      </w:r>
      <w:proofErr w:type="spellEnd"/>
    </w:p>
    <w:p w14:paraId="4D347EA3" w14:textId="77777777" w:rsidR="00042FAA" w:rsidRPr="0092741C" w:rsidRDefault="00042FAA" w:rsidP="00042FAA">
      <w:pPr>
        <w:tabs>
          <w:tab w:val="left" w:pos="567"/>
        </w:tabs>
        <w:spacing w:after="0" w:line="240" w:lineRule="auto"/>
        <w:rPr>
          <w:rFonts w:ascii="Times New Roman" w:eastAsia="Calibri" w:hAnsi="Times New Roman" w:cs="Times New Roman"/>
        </w:rPr>
      </w:pPr>
    </w:p>
    <w:p w14:paraId="71EB1944" w14:textId="27386240" w:rsidR="00042FAA" w:rsidRPr="00CA45F2" w:rsidRDefault="00091D4F" w:rsidP="00042FAA">
      <w:pPr>
        <w:tabs>
          <w:tab w:val="left" w:pos="567"/>
        </w:tabs>
        <w:spacing w:after="0" w:line="240" w:lineRule="auto"/>
        <w:rPr>
          <w:rFonts w:ascii="Times New Roman" w:eastAsia="Calibri" w:hAnsi="Times New Roman" w:cs="Times New Roman"/>
          <w:b/>
          <w:bCs/>
        </w:rPr>
      </w:pPr>
      <w:r w:rsidRPr="00CA45F2">
        <w:rPr>
          <w:rFonts w:ascii="Times New Roman" w:eastAsia="Calibri" w:hAnsi="Times New Roman" w:cs="Times New Roman"/>
          <w:b/>
          <w:bCs/>
        </w:rPr>
        <w:t>Prieš pradėdama vartoti šį vaistą, su gydytoju aptarkite toliau paminėtą riziką</w:t>
      </w:r>
      <w:r w:rsidR="00042FAA" w:rsidRPr="00CA45F2">
        <w:rPr>
          <w:rFonts w:ascii="Times New Roman" w:eastAsia="Calibri" w:hAnsi="Times New Roman" w:cs="Times New Roman"/>
          <w:b/>
          <w:bCs/>
        </w:rPr>
        <w:t>.</w:t>
      </w:r>
    </w:p>
    <w:p w14:paraId="31F8AB4A" w14:textId="070C8958" w:rsidR="000A079D" w:rsidRPr="000A079D" w:rsidRDefault="000A079D" w:rsidP="000A079D">
      <w:pPr>
        <w:pStyle w:val="Sraopastraipa"/>
        <w:numPr>
          <w:ilvl w:val="0"/>
          <w:numId w:val="25"/>
        </w:numPr>
        <w:tabs>
          <w:tab w:val="left" w:pos="567"/>
        </w:tabs>
        <w:ind w:left="567" w:hanging="567"/>
        <w:rPr>
          <w:rFonts w:eastAsia="Calibri"/>
          <w:sz w:val="22"/>
          <w:szCs w:val="22"/>
        </w:rPr>
      </w:pPr>
      <w:r w:rsidRPr="000A079D">
        <w:rPr>
          <w:rFonts w:eastAsia="Calibri"/>
          <w:sz w:val="22"/>
          <w:szCs w:val="22"/>
        </w:rPr>
        <w:t>Galimą pastojimą, kai tuo pat metu vystosi daugiau kaip vienas vaisius (daugiavaisį nėštumą).</w:t>
      </w:r>
    </w:p>
    <w:p w14:paraId="2BD00143" w14:textId="7D05C048" w:rsidR="000A079D" w:rsidRPr="000A079D" w:rsidRDefault="000A079D" w:rsidP="000A079D">
      <w:pPr>
        <w:pStyle w:val="Sraopastraipa"/>
        <w:numPr>
          <w:ilvl w:val="0"/>
          <w:numId w:val="25"/>
        </w:numPr>
        <w:tabs>
          <w:tab w:val="left" w:pos="567"/>
        </w:tabs>
        <w:ind w:left="567" w:hanging="567"/>
        <w:rPr>
          <w:rFonts w:eastAsia="Calibri"/>
          <w:sz w:val="22"/>
          <w:szCs w:val="22"/>
        </w:rPr>
      </w:pPr>
      <w:r w:rsidRPr="000A079D">
        <w:rPr>
          <w:rFonts w:eastAsia="Calibri"/>
          <w:sz w:val="22"/>
          <w:szCs w:val="22"/>
        </w:rPr>
        <w:t>Galimą nėštumą, kai vaisius vystosi ne gimdoje (</w:t>
      </w:r>
      <w:proofErr w:type="spellStart"/>
      <w:r w:rsidRPr="000A079D">
        <w:rPr>
          <w:rFonts w:eastAsia="Calibri"/>
          <w:sz w:val="22"/>
          <w:szCs w:val="22"/>
        </w:rPr>
        <w:t>ektopinį</w:t>
      </w:r>
      <w:proofErr w:type="spellEnd"/>
      <w:r w:rsidRPr="000A079D">
        <w:rPr>
          <w:rFonts w:eastAsia="Calibri"/>
          <w:sz w:val="22"/>
          <w:szCs w:val="22"/>
        </w:rPr>
        <w:t xml:space="preserve"> nėštumą).</w:t>
      </w:r>
    </w:p>
    <w:p w14:paraId="65CD36D6" w14:textId="1C22633C" w:rsidR="000A079D" w:rsidRPr="000A079D" w:rsidRDefault="000A079D" w:rsidP="000A079D">
      <w:pPr>
        <w:pStyle w:val="Sraopastraipa"/>
        <w:numPr>
          <w:ilvl w:val="0"/>
          <w:numId w:val="25"/>
        </w:numPr>
        <w:tabs>
          <w:tab w:val="left" w:pos="567"/>
        </w:tabs>
        <w:ind w:left="567" w:hanging="567"/>
        <w:rPr>
          <w:rFonts w:eastAsia="Calibri"/>
          <w:sz w:val="22"/>
          <w:szCs w:val="22"/>
        </w:rPr>
      </w:pPr>
      <w:r w:rsidRPr="000A079D">
        <w:rPr>
          <w:rFonts w:eastAsia="Calibri"/>
          <w:sz w:val="22"/>
          <w:szCs w:val="22"/>
        </w:rPr>
        <w:t>Galimą kiaušidžių vėžio atsiradimo rizikos padidėjimą.</w:t>
      </w:r>
    </w:p>
    <w:p w14:paraId="0CBDA53C" w14:textId="66F1B7E3" w:rsidR="000A079D" w:rsidRPr="000A079D" w:rsidRDefault="000A079D" w:rsidP="000A079D">
      <w:pPr>
        <w:pStyle w:val="Sraopastraipa"/>
        <w:numPr>
          <w:ilvl w:val="0"/>
          <w:numId w:val="25"/>
        </w:numPr>
        <w:tabs>
          <w:tab w:val="left" w:pos="567"/>
        </w:tabs>
        <w:ind w:left="567" w:hanging="567"/>
        <w:rPr>
          <w:rFonts w:eastAsia="Calibri"/>
          <w:sz w:val="22"/>
          <w:szCs w:val="22"/>
        </w:rPr>
      </w:pPr>
      <w:r w:rsidRPr="000A079D">
        <w:rPr>
          <w:rFonts w:eastAsia="Calibri"/>
          <w:sz w:val="22"/>
          <w:szCs w:val="22"/>
        </w:rPr>
        <w:t>Galimą per stiprios kiaušidžių stimuliacijos sindromą.</w:t>
      </w:r>
    </w:p>
    <w:p w14:paraId="7B7A3CEA" w14:textId="66A7F6F5" w:rsidR="00042FAA" w:rsidRPr="000A079D" w:rsidRDefault="000A079D" w:rsidP="000A079D">
      <w:pPr>
        <w:pStyle w:val="Sraopastraipa"/>
        <w:numPr>
          <w:ilvl w:val="0"/>
          <w:numId w:val="25"/>
        </w:numPr>
        <w:tabs>
          <w:tab w:val="left" w:pos="567"/>
        </w:tabs>
        <w:ind w:left="567" w:hanging="567"/>
        <w:rPr>
          <w:rFonts w:eastAsia="Calibri"/>
          <w:sz w:val="22"/>
          <w:szCs w:val="22"/>
        </w:rPr>
      </w:pPr>
      <w:r w:rsidRPr="000A079D">
        <w:rPr>
          <w:rFonts w:eastAsia="Calibri"/>
          <w:sz w:val="22"/>
          <w:szCs w:val="22"/>
        </w:rPr>
        <w:t>Galimus regos sutrikimus.</w:t>
      </w:r>
    </w:p>
    <w:p w14:paraId="1B7FDF29" w14:textId="77777777" w:rsidR="00042FAA" w:rsidRPr="0092741C" w:rsidRDefault="00042FAA" w:rsidP="00042FAA">
      <w:pPr>
        <w:tabs>
          <w:tab w:val="left" w:pos="567"/>
        </w:tabs>
        <w:spacing w:after="0" w:line="240" w:lineRule="auto"/>
        <w:rPr>
          <w:rFonts w:ascii="Times New Roman" w:eastAsia="Calibri" w:hAnsi="Times New Roman" w:cs="Times New Roman"/>
        </w:rPr>
      </w:pPr>
    </w:p>
    <w:p w14:paraId="13A0EF01" w14:textId="5034C67E" w:rsidR="00042FAA" w:rsidRPr="0092741C" w:rsidRDefault="00A5485E" w:rsidP="00042FAA">
      <w:pPr>
        <w:tabs>
          <w:tab w:val="left" w:pos="567"/>
        </w:tabs>
        <w:spacing w:after="0" w:line="240" w:lineRule="auto"/>
        <w:rPr>
          <w:rFonts w:ascii="Times New Roman" w:eastAsia="Calibri" w:hAnsi="Times New Roman" w:cs="Times New Roman"/>
        </w:rPr>
      </w:pPr>
      <w:r w:rsidRPr="00A5485E">
        <w:rPr>
          <w:rFonts w:ascii="Times New Roman" w:eastAsia="Calibri" w:hAnsi="Times New Roman" w:cs="Times New Roman"/>
        </w:rPr>
        <w:t xml:space="preserve">Bet kokio nėštumo atveju galimi apsigimimai ar persileidimas. Tai gali atsitikti net tuo atveju, jei </w:t>
      </w:r>
      <w:proofErr w:type="spellStart"/>
      <w:r w:rsidRPr="00A5485E">
        <w:rPr>
          <w:rFonts w:ascii="Times New Roman" w:eastAsia="Calibri" w:hAnsi="Times New Roman" w:cs="Times New Roman"/>
        </w:rPr>
        <w:t>Clostilbegyt</w:t>
      </w:r>
      <w:proofErr w:type="spellEnd"/>
      <w:r w:rsidRPr="00A5485E">
        <w:rPr>
          <w:rFonts w:ascii="Times New Roman" w:eastAsia="Calibri" w:hAnsi="Times New Roman" w:cs="Times New Roman"/>
        </w:rPr>
        <w:t xml:space="preserve"> nevartojama.</w:t>
      </w:r>
      <w:r>
        <w:rPr>
          <w:rFonts w:ascii="Times New Roman" w:eastAsia="Calibri" w:hAnsi="Times New Roman" w:cs="Times New Roman"/>
        </w:rPr>
        <w:t xml:space="preserve"> </w:t>
      </w:r>
      <w:r w:rsidR="00042FAA" w:rsidRPr="0092741C">
        <w:rPr>
          <w:rFonts w:ascii="Times New Roman" w:eastAsia="Calibri" w:hAnsi="Times New Roman" w:cs="Times New Roman"/>
        </w:rPr>
        <w:t xml:space="preserve">Prieš pradėdama vartoti </w:t>
      </w:r>
      <w:proofErr w:type="spellStart"/>
      <w:r w:rsidR="00042FAA" w:rsidRPr="0092741C">
        <w:rPr>
          <w:rFonts w:ascii="Times New Roman" w:eastAsia="Calibri" w:hAnsi="Times New Roman" w:cs="Times New Roman"/>
        </w:rPr>
        <w:t>Clostilbegyt</w:t>
      </w:r>
      <w:proofErr w:type="spellEnd"/>
      <w:r w:rsidR="00042FAA" w:rsidRPr="0092741C">
        <w:rPr>
          <w:rFonts w:ascii="Times New Roman" w:eastAsia="Calibri" w:hAnsi="Times New Roman" w:cs="Times New Roman"/>
        </w:rPr>
        <w:t>, pasitarkite su gydytoju apie galimą riziką.</w:t>
      </w:r>
    </w:p>
    <w:p w14:paraId="1FFDBB4D" w14:textId="77777777" w:rsidR="00042FAA" w:rsidRPr="0092741C" w:rsidRDefault="00042FAA" w:rsidP="00042FAA">
      <w:pPr>
        <w:tabs>
          <w:tab w:val="left" w:pos="567"/>
        </w:tabs>
        <w:spacing w:after="0" w:line="240" w:lineRule="auto"/>
        <w:rPr>
          <w:rFonts w:ascii="Times New Roman" w:eastAsia="Calibri" w:hAnsi="Times New Roman" w:cs="Times New Roman"/>
        </w:rPr>
      </w:pPr>
    </w:p>
    <w:p w14:paraId="6E47AD83" w14:textId="32C7143E" w:rsidR="00372F4C" w:rsidRPr="00372F4C" w:rsidRDefault="00372F4C" w:rsidP="00042FAA">
      <w:pPr>
        <w:tabs>
          <w:tab w:val="left" w:pos="567"/>
        </w:tabs>
        <w:spacing w:after="0" w:line="240" w:lineRule="auto"/>
        <w:rPr>
          <w:rFonts w:ascii="Times New Roman" w:eastAsia="Calibri" w:hAnsi="Times New Roman" w:cs="Times New Roman"/>
          <w:b/>
          <w:bCs/>
        </w:rPr>
      </w:pPr>
      <w:proofErr w:type="spellStart"/>
      <w:r w:rsidRPr="00372F4C">
        <w:rPr>
          <w:rFonts w:ascii="Times New Roman" w:eastAsia="Calibri" w:hAnsi="Times New Roman" w:cs="Times New Roman"/>
          <w:b/>
          <w:bCs/>
        </w:rPr>
        <w:t>Clostilbegyt</w:t>
      </w:r>
      <w:proofErr w:type="spellEnd"/>
      <w:r w:rsidRPr="00372F4C">
        <w:rPr>
          <w:rFonts w:ascii="Times New Roman" w:eastAsia="Calibri" w:hAnsi="Times New Roman" w:cs="Times New Roman"/>
          <w:b/>
          <w:bCs/>
        </w:rPr>
        <w:t xml:space="preserve"> vartoti </w:t>
      </w:r>
      <w:r w:rsidR="009A0041">
        <w:rPr>
          <w:rFonts w:ascii="Times New Roman" w:eastAsia="Calibri" w:hAnsi="Times New Roman" w:cs="Times New Roman"/>
          <w:b/>
          <w:bCs/>
        </w:rPr>
        <w:t>draudžiama</w:t>
      </w:r>
      <w:r w:rsidRPr="00372F4C">
        <w:rPr>
          <w:rFonts w:ascii="Times New Roman" w:eastAsia="Calibri" w:hAnsi="Times New Roman" w:cs="Times New Roman"/>
          <w:b/>
          <w:bCs/>
        </w:rPr>
        <w:t>:</w:t>
      </w:r>
    </w:p>
    <w:p w14:paraId="4ED85D32" w14:textId="1A5392EA" w:rsidR="00372F4C" w:rsidRPr="00372F4C" w:rsidRDefault="00372F4C" w:rsidP="00372F4C">
      <w:pPr>
        <w:numPr>
          <w:ilvl w:val="0"/>
          <w:numId w:val="6"/>
        </w:numPr>
        <w:tabs>
          <w:tab w:val="left" w:pos="540"/>
          <w:tab w:val="left" w:pos="567"/>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t xml:space="preserve">jeigu yra alergija </w:t>
      </w:r>
      <w:proofErr w:type="spellStart"/>
      <w:r w:rsidRPr="00372F4C">
        <w:rPr>
          <w:rFonts w:ascii="Times New Roman" w:eastAsia="Calibri" w:hAnsi="Times New Roman" w:cs="Times New Roman"/>
        </w:rPr>
        <w:t>klomifenui</w:t>
      </w:r>
      <w:proofErr w:type="spellEnd"/>
      <w:r w:rsidRPr="00372F4C">
        <w:rPr>
          <w:rFonts w:ascii="Times New Roman" w:eastAsia="Calibri" w:hAnsi="Times New Roman" w:cs="Times New Roman"/>
        </w:rPr>
        <w:t xml:space="preserve"> arba bet kuriai pagalbinei šio vaisto medžiagai (jos išvardytos 6 skyriuje)</w:t>
      </w:r>
      <w:r w:rsidR="00553BCE">
        <w:rPr>
          <w:rFonts w:ascii="Times New Roman" w:eastAsia="Calibri" w:hAnsi="Times New Roman" w:cs="Times New Roman"/>
        </w:rPr>
        <w:t xml:space="preserve">. </w:t>
      </w:r>
      <w:r w:rsidR="00553BCE" w:rsidRPr="00553BCE">
        <w:rPr>
          <w:rFonts w:ascii="Times New Roman" w:eastAsia="Calibri" w:hAnsi="Times New Roman" w:cs="Times New Roman"/>
        </w:rPr>
        <w:t>Alerginės reakcijos požymiai yra išbėrimas, rijimo ar kvėpavimo sutrikimai, lūpų, veido, gerklės ar liežuvio patinimas</w:t>
      </w:r>
      <w:r w:rsidRPr="00372F4C">
        <w:rPr>
          <w:rFonts w:ascii="Times New Roman" w:eastAsia="Calibri" w:hAnsi="Times New Roman" w:cs="Times New Roman"/>
        </w:rPr>
        <w:t>;</w:t>
      </w:r>
    </w:p>
    <w:p w14:paraId="6487A83E" w14:textId="3615353B" w:rsidR="00574CD0" w:rsidRDefault="00574CD0" w:rsidP="00372F4C">
      <w:pPr>
        <w:numPr>
          <w:ilvl w:val="0"/>
          <w:numId w:val="6"/>
        </w:numPr>
        <w:tabs>
          <w:tab w:val="left" w:pos="540"/>
          <w:tab w:val="left" w:pos="567"/>
        </w:tabs>
        <w:spacing w:after="0" w:line="240" w:lineRule="auto"/>
        <w:ind w:left="540" w:hanging="540"/>
        <w:rPr>
          <w:rFonts w:ascii="Times New Roman" w:eastAsia="Calibri" w:hAnsi="Times New Roman" w:cs="Times New Roman"/>
        </w:rPr>
      </w:pPr>
      <w:r w:rsidRPr="00574CD0">
        <w:rPr>
          <w:rFonts w:ascii="Times New Roman" w:eastAsia="Calibri" w:hAnsi="Times New Roman" w:cs="Times New Roman"/>
        </w:rPr>
        <w:t xml:space="preserve">jeigu </w:t>
      </w:r>
      <w:r>
        <w:rPr>
          <w:rFonts w:ascii="Times New Roman" w:eastAsia="Calibri" w:hAnsi="Times New Roman" w:cs="Times New Roman"/>
        </w:rPr>
        <w:t>yra ar anksčiau buvo</w:t>
      </w:r>
      <w:r w:rsidRPr="00574CD0">
        <w:rPr>
          <w:rFonts w:ascii="Times New Roman" w:eastAsia="Calibri" w:hAnsi="Times New Roman" w:cs="Times New Roman"/>
        </w:rPr>
        <w:t xml:space="preserve"> kepenų liga ar kepenų </w:t>
      </w:r>
      <w:r>
        <w:rPr>
          <w:rFonts w:ascii="Times New Roman" w:eastAsia="Calibri" w:hAnsi="Times New Roman" w:cs="Times New Roman"/>
        </w:rPr>
        <w:t>funkcijos</w:t>
      </w:r>
      <w:r w:rsidRPr="00574CD0">
        <w:rPr>
          <w:rFonts w:ascii="Times New Roman" w:eastAsia="Calibri" w:hAnsi="Times New Roman" w:cs="Times New Roman"/>
        </w:rPr>
        <w:t xml:space="preserve"> sutrikimų</w:t>
      </w:r>
      <w:r>
        <w:rPr>
          <w:rFonts w:ascii="Times New Roman" w:eastAsia="Calibri" w:hAnsi="Times New Roman" w:cs="Times New Roman"/>
        </w:rPr>
        <w:t>;</w:t>
      </w:r>
    </w:p>
    <w:p w14:paraId="5D7C2280" w14:textId="1A60557C" w:rsidR="00372F4C" w:rsidRPr="00372F4C" w:rsidRDefault="00372F4C" w:rsidP="00372F4C">
      <w:pPr>
        <w:numPr>
          <w:ilvl w:val="0"/>
          <w:numId w:val="6"/>
        </w:numPr>
        <w:tabs>
          <w:tab w:val="left" w:pos="540"/>
          <w:tab w:val="left" w:pos="567"/>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t>jei</w:t>
      </w:r>
      <w:r w:rsidR="00574CD0">
        <w:rPr>
          <w:rFonts w:ascii="Times New Roman" w:eastAsia="Calibri" w:hAnsi="Times New Roman" w:cs="Times New Roman"/>
        </w:rPr>
        <w:t>gu</w:t>
      </w:r>
      <w:r w:rsidRPr="00372F4C">
        <w:rPr>
          <w:rFonts w:ascii="Times New Roman" w:eastAsia="Calibri" w:hAnsi="Times New Roman" w:cs="Times New Roman"/>
        </w:rPr>
        <w:t xml:space="preserve"> esate nėščia</w:t>
      </w:r>
      <w:r w:rsidR="00553BCE">
        <w:rPr>
          <w:rFonts w:ascii="Times New Roman" w:eastAsia="Calibri" w:hAnsi="Times New Roman" w:cs="Times New Roman"/>
        </w:rPr>
        <w:t>.</w:t>
      </w:r>
      <w:r w:rsidRPr="00372F4C">
        <w:rPr>
          <w:rFonts w:ascii="Times New Roman" w:eastAsia="Calibri" w:hAnsi="Times New Roman" w:cs="Times New Roman"/>
        </w:rPr>
        <w:t xml:space="preserve"> </w:t>
      </w:r>
      <w:r w:rsidR="00553BCE" w:rsidRPr="00553BCE">
        <w:rPr>
          <w:rFonts w:ascii="Times New Roman" w:eastAsia="Calibri" w:hAnsi="Times New Roman" w:cs="Times New Roman"/>
        </w:rPr>
        <w:t xml:space="preserve">Prieš pradėdama vartoti </w:t>
      </w:r>
      <w:proofErr w:type="spellStart"/>
      <w:r w:rsidR="00553BCE" w:rsidRPr="00553BCE">
        <w:rPr>
          <w:rFonts w:ascii="Times New Roman" w:eastAsia="Calibri" w:hAnsi="Times New Roman" w:cs="Times New Roman"/>
        </w:rPr>
        <w:t>Clostilbegyt</w:t>
      </w:r>
      <w:proofErr w:type="spellEnd"/>
      <w:r w:rsidR="00553BCE" w:rsidRPr="00553BCE">
        <w:rPr>
          <w:rFonts w:ascii="Times New Roman" w:eastAsia="Calibri" w:hAnsi="Times New Roman" w:cs="Times New Roman"/>
        </w:rPr>
        <w:t>, turite atlikti testą, kad įsitikintumėte, jog nesate nėščia</w:t>
      </w:r>
      <w:r w:rsidR="00553BCE">
        <w:rPr>
          <w:rFonts w:ascii="Times New Roman" w:eastAsia="Calibri" w:hAnsi="Times New Roman" w:cs="Times New Roman"/>
        </w:rPr>
        <w:t xml:space="preserve"> </w:t>
      </w:r>
      <w:r w:rsidRPr="00372F4C">
        <w:rPr>
          <w:rFonts w:ascii="Times New Roman" w:eastAsia="Calibri" w:hAnsi="Times New Roman" w:cs="Times New Roman"/>
        </w:rPr>
        <w:t>(žr. poskyrį „Nėštumas ir žindymo laikotarpis“);</w:t>
      </w:r>
    </w:p>
    <w:p w14:paraId="7E447272" w14:textId="77777777" w:rsidR="00372F4C" w:rsidRPr="00372F4C" w:rsidRDefault="00372F4C" w:rsidP="00372F4C">
      <w:pPr>
        <w:numPr>
          <w:ilvl w:val="0"/>
          <w:numId w:val="6"/>
        </w:numPr>
        <w:tabs>
          <w:tab w:val="left" w:pos="540"/>
          <w:tab w:val="left" w:pos="567"/>
        </w:tabs>
        <w:spacing w:after="0" w:line="240" w:lineRule="auto"/>
        <w:ind w:hanging="1140"/>
        <w:rPr>
          <w:rFonts w:ascii="Times New Roman" w:eastAsia="Calibri" w:hAnsi="Times New Roman" w:cs="Times New Roman"/>
        </w:rPr>
      </w:pPr>
      <w:r w:rsidRPr="00372F4C">
        <w:rPr>
          <w:rFonts w:ascii="Times New Roman" w:eastAsia="Calibri" w:hAnsi="Times New Roman" w:cs="Times New Roman"/>
        </w:rPr>
        <w:t xml:space="preserve">jeigu Jums yra kiaušidės cista (išskyrus </w:t>
      </w:r>
      <w:proofErr w:type="spellStart"/>
      <w:r w:rsidRPr="00372F4C">
        <w:rPr>
          <w:rFonts w:ascii="Times New Roman" w:eastAsia="Calibri" w:hAnsi="Times New Roman" w:cs="Times New Roman"/>
        </w:rPr>
        <w:t>policistinių</w:t>
      </w:r>
      <w:proofErr w:type="spellEnd"/>
      <w:r w:rsidRPr="00372F4C">
        <w:rPr>
          <w:rFonts w:ascii="Times New Roman" w:eastAsia="Calibri" w:hAnsi="Times New Roman" w:cs="Times New Roman"/>
        </w:rPr>
        <w:t xml:space="preserve"> kiaušidžių sindromą), </w:t>
      </w:r>
    </w:p>
    <w:p w14:paraId="22E77979" w14:textId="77777777" w:rsidR="00372F4C" w:rsidRPr="00372F4C" w:rsidRDefault="00372F4C" w:rsidP="00372F4C">
      <w:pPr>
        <w:numPr>
          <w:ilvl w:val="0"/>
          <w:numId w:val="6"/>
        </w:numPr>
        <w:tabs>
          <w:tab w:val="left" w:pos="540"/>
          <w:tab w:val="left" w:pos="567"/>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t xml:space="preserve">jeigu Jums susilpnėjusi </w:t>
      </w:r>
      <w:proofErr w:type="spellStart"/>
      <w:r w:rsidRPr="00372F4C">
        <w:rPr>
          <w:rFonts w:ascii="Times New Roman" w:eastAsia="Calibri" w:hAnsi="Times New Roman" w:cs="Times New Roman"/>
        </w:rPr>
        <w:t>posmegeninės</w:t>
      </w:r>
      <w:proofErr w:type="spellEnd"/>
      <w:r w:rsidRPr="00372F4C">
        <w:rPr>
          <w:rFonts w:ascii="Times New Roman" w:eastAsia="Calibri" w:hAnsi="Times New Roman" w:cs="Times New Roman"/>
        </w:rPr>
        <w:t xml:space="preserve"> liaukos veikla;</w:t>
      </w:r>
    </w:p>
    <w:p w14:paraId="252BECC0" w14:textId="77777777" w:rsidR="00372F4C" w:rsidRPr="00372F4C" w:rsidRDefault="00372F4C" w:rsidP="00372F4C">
      <w:pPr>
        <w:numPr>
          <w:ilvl w:val="0"/>
          <w:numId w:val="6"/>
        </w:numPr>
        <w:tabs>
          <w:tab w:val="left" w:pos="540"/>
          <w:tab w:val="left" w:pos="567"/>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t>jeigu Jums yra skydliaukės arba antinksčių veiklos sutrikimų;</w:t>
      </w:r>
    </w:p>
    <w:p w14:paraId="21265AC4" w14:textId="77777777" w:rsidR="00372F4C" w:rsidRPr="00372F4C" w:rsidRDefault="00372F4C" w:rsidP="00372F4C">
      <w:pPr>
        <w:numPr>
          <w:ilvl w:val="0"/>
          <w:numId w:val="6"/>
        </w:numPr>
        <w:tabs>
          <w:tab w:val="left" w:pos="540"/>
          <w:tab w:val="left" w:pos="567"/>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t>jei pasireiškia nežinomos arba nenustatytos kilmės kraujavimo iš gimdos atvejai;</w:t>
      </w:r>
    </w:p>
    <w:p w14:paraId="5774E2F3" w14:textId="59A5EA72" w:rsidR="00372F4C" w:rsidRPr="00372F4C" w:rsidRDefault="00372F4C" w:rsidP="00372F4C">
      <w:pPr>
        <w:numPr>
          <w:ilvl w:val="0"/>
          <w:numId w:val="6"/>
        </w:numPr>
        <w:tabs>
          <w:tab w:val="left" w:pos="540"/>
          <w:tab w:val="left" w:pos="567"/>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lastRenderedPageBreak/>
        <w:t xml:space="preserve">jeigu </w:t>
      </w:r>
      <w:r w:rsidR="00205CFC">
        <w:rPr>
          <w:rFonts w:ascii="Times New Roman" w:eastAsia="Calibri" w:hAnsi="Times New Roman" w:cs="Times New Roman"/>
        </w:rPr>
        <w:t>yra</w:t>
      </w:r>
      <w:r w:rsidR="00205CFC" w:rsidRPr="00372F4C">
        <w:rPr>
          <w:rFonts w:ascii="Times New Roman" w:eastAsia="Calibri" w:hAnsi="Times New Roman" w:cs="Times New Roman"/>
        </w:rPr>
        <w:t xml:space="preserve"> </w:t>
      </w:r>
      <w:r w:rsidRPr="00372F4C">
        <w:rPr>
          <w:rFonts w:ascii="Times New Roman" w:eastAsia="Calibri" w:hAnsi="Times New Roman" w:cs="Times New Roman"/>
        </w:rPr>
        <w:t xml:space="preserve">neseniai arba seniai </w:t>
      </w:r>
      <w:r w:rsidR="00205CFC">
        <w:rPr>
          <w:rFonts w:ascii="Times New Roman" w:eastAsia="Calibri" w:hAnsi="Times New Roman" w:cs="Times New Roman"/>
        </w:rPr>
        <w:t>atsiradusių</w:t>
      </w:r>
      <w:r w:rsidR="00205CFC" w:rsidRPr="00372F4C">
        <w:rPr>
          <w:rFonts w:ascii="Times New Roman" w:eastAsia="Calibri" w:hAnsi="Times New Roman" w:cs="Times New Roman"/>
        </w:rPr>
        <w:t xml:space="preserve"> </w:t>
      </w:r>
      <w:r w:rsidRPr="00372F4C">
        <w:rPr>
          <w:rFonts w:ascii="Times New Roman" w:eastAsia="Calibri" w:hAnsi="Times New Roman" w:cs="Times New Roman"/>
        </w:rPr>
        <w:t>regos sutrikimų</w:t>
      </w:r>
      <w:r w:rsidR="00553BCE">
        <w:rPr>
          <w:rFonts w:ascii="Times New Roman" w:eastAsia="Calibri" w:hAnsi="Times New Roman" w:cs="Times New Roman"/>
        </w:rPr>
        <w:t xml:space="preserve"> </w:t>
      </w:r>
      <w:r w:rsidR="00553BCE" w:rsidRPr="00553BCE">
        <w:rPr>
          <w:rFonts w:ascii="Times New Roman" w:eastAsia="Calibri" w:hAnsi="Times New Roman" w:cs="Times New Roman"/>
        </w:rPr>
        <w:t>(gydytoj</w:t>
      </w:r>
      <w:r w:rsidR="00553BCE">
        <w:rPr>
          <w:rFonts w:ascii="Times New Roman" w:eastAsia="Calibri" w:hAnsi="Times New Roman" w:cs="Times New Roman"/>
        </w:rPr>
        <w:t>o</w:t>
      </w:r>
      <w:r w:rsidR="00553BCE" w:rsidRPr="00553BCE">
        <w:rPr>
          <w:rFonts w:ascii="Times New Roman" w:eastAsia="Calibri" w:hAnsi="Times New Roman" w:cs="Times New Roman"/>
        </w:rPr>
        <w:t xml:space="preserve"> diagnozuotų kaip susijusių su </w:t>
      </w:r>
      <w:proofErr w:type="spellStart"/>
      <w:r w:rsidR="00553BCE" w:rsidRPr="00553BCE">
        <w:rPr>
          <w:rFonts w:ascii="Times New Roman" w:eastAsia="Calibri" w:hAnsi="Times New Roman" w:cs="Times New Roman"/>
        </w:rPr>
        <w:t>Clostilbegyt</w:t>
      </w:r>
      <w:proofErr w:type="spellEnd"/>
      <w:r w:rsidR="00553BCE" w:rsidRPr="00553BCE">
        <w:rPr>
          <w:rFonts w:ascii="Times New Roman" w:eastAsia="Calibri" w:hAnsi="Times New Roman" w:cs="Times New Roman"/>
        </w:rPr>
        <w:t xml:space="preserve"> vartojimu (dabartiniu arba ankstesnio gydymo kursu</w:t>
      </w:r>
      <w:r w:rsidR="00EF6DD6">
        <w:rPr>
          <w:rFonts w:ascii="Times New Roman" w:eastAsia="Calibri" w:hAnsi="Times New Roman" w:cs="Times New Roman"/>
        </w:rPr>
        <w:t>)</w:t>
      </w:r>
      <w:r w:rsidR="00553BCE" w:rsidRPr="00553BCE">
        <w:rPr>
          <w:rFonts w:ascii="Times New Roman" w:eastAsia="Calibri" w:hAnsi="Times New Roman" w:cs="Times New Roman"/>
        </w:rPr>
        <w:t>)</w:t>
      </w:r>
      <w:r w:rsidRPr="00372F4C">
        <w:rPr>
          <w:rFonts w:ascii="Times New Roman" w:eastAsia="Calibri" w:hAnsi="Times New Roman" w:cs="Times New Roman"/>
        </w:rPr>
        <w:t>;</w:t>
      </w:r>
    </w:p>
    <w:p w14:paraId="3A3364A3" w14:textId="77777777" w:rsidR="00372F4C" w:rsidRPr="00372F4C" w:rsidRDefault="00372F4C" w:rsidP="00372F4C">
      <w:pPr>
        <w:numPr>
          <w:ilvl w:val="0"/>
          <w:numId w:val="6"/>
        </w:numPr>
        <w:tabs>
          <w:tab w:val="left" w:pos="540"/>
          <w:tab w:val="left" w:pos="567"/>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t>jeigu Jums yra navikas, kurio būklę pasunkina hormonai (nuo hormonų priklausantys navikai);</w:t>
      </w:r>
    </w:p>
    <w:p w14:paraId="60A88B51" w14:textId="77777777" w:rsidR="00372F4C" w:rsidRPr="00372F4C" w:rsidRDefault="00372F4C" w:rsidP="00372F4C">
      <w:pPr>
        <w:numPr>
          <w:ilvl w:val="0"/>
          <w:numId w:val="6"/>
        </w:numPr>
        <w:tabs>
          <w:tab w:val="left" w:pos="540"/>
          <w:tab w:val="left" w:pos="567"/>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t>jeigu Jums yra ankstyvoji menopauzė arba buvo patvirtinta, kad esate nevaisinga.</w:t>
      </w:r>
    </w:p>
    <w:p w14:paraId="3CF594EB" w14:textId="77777777" w:rsidR="00372F4C" w:rsidRDefault="00372F4C" w:rsidP="00372F4C">
      <w:pPr>
        <w:tabs>
          <w:tab w:val="left" w:pos="540"/>
          <w:tab w:val="left" w:pos="567"/>
        </w:tabs>
        <w:spacing w:after="0" w:line="240" w:lineRule="auto"/>
        <w:rPr>
          <w:rFonts w:ascii="Times New Roman" w:eastAsia="Calibri" w:hAnsi="Times New Roman" w:cs="Times New Roman"/>
        </w:rPr>
      </w:pPr>
    </w:p>
    <w:p w14:paraId="26463B0F" w14:textId="3C2420E4" w:rsidR="00062D4B" w:rsidRDefault="00062D4B" w:rsidP="00372F4C">
      <w:pPr>
        <w:tabs>
          <w:tab w:val="left" w:pos="540"/>
          <w:tab w:val="left" w:pos="567"/>
        </w:tabs>
        <w:spacing w:after="0" w:line="240" w:lineRule="auto"/>
        <w:rPr>
          <w:rFonts w:ascii="Times New Roman" w:eastAsia="Calibri" w:hAnsi="Times New Roman" w:cs="Times New Roman"/>
        </w:rPr>
      </w:pPr>
      <w:r>
        <w:rPr>
          <w:rFonts w:ascii="Times New Roman" w:eastAsia="Calibri" w:hAnsi="Times New Roman" w:cs="Times New Roman"/>
        </w:rPr>
        <w:t>Jeigu bet kuri paminėta būklė Jums tinka, nevartokite šio vaisto.</w:t>
      </w:r>
    </w:p>
    <w:p w14:paraId="7F9C9396" w14:textId="77777777" w:rsidR="00062D4B" w:rsidRPr="00372F4C" w:rsidRDefault="00062D4B" w:rsidP="00372F4C">
      <w:pPr>
        <w:tabs>
          <w:tab w:val="left" w:pos="540"/>
          <w:tab w:val="left" w:pos="567"/>
        </w:tabs>
        <w:spacing w:after="0" w:line="240" w:lineRule="auto"/>
        <w:rPr>
          <w:rFonts w:ascii="Times New Roman" w:eastAsia="Calibri" w:hAnsi="Times New Roman" w:cs="Times New Roman"/>
        </w:rPr>
      </w:pPr>
    </w:p>
    <w:p w14:paraId="345EC3D4" w14:textId="77777777" w:rsidR="00372F4C" w:rsidRDefault="00372F4C" w:rsidP="00372F4C">
      <w:pPr>
        <w:keepNext/>
        <w:tabs>
          <w:tab w:val="left" w:pos="567"/>
        </w:tabs>
        <w:spacing w:after="0" w:line="240" w:lineRule="auto"/>
        <w:jc w:val="both"/>
        <w:outlineLvl w:val="3"/>
        <w:rPr>
          <w:rFonts w:ascii="Times New Roman" w:eastAsia="SimSun" w:hAnsi="Times New Roman" w:cs="Times New Roman"/>
          <w:b/>
        </w:rPr>
      </w:pPr>
      <w:r w:rsidRPr="00372F4C">
        <w:rPr>
          <w:rFonts w:ascii="Times New Roman" w:eastAsia="SimSun" w:hAnsi="Times New Roman" w:cs="Times New Roman"/>
          <w:b/>
        </w:rPr>
        <w:t>Įspėjimai ir atsargumo priemonės</w:t>
      </w:r>
    </w:p>
    <w:p w14:paraId="1D8E7632" w14:textId="12C18F36" w:rsidR="00A058AC" w:rsidRPr="00372F4C" w:rsidRDefault="00A058AC" w:rsidP="00372F4C">
      <w:pPr>
        <w:keepNext/>
        <w:tabs>
          <w:tab w:val="left" w:pos="567"/>
        </w:tabs>
        <w:spacing w:after="0" w:line="240" w:lineRule="auto"/>
        <w:jc w:val="both"/>
        <w:outlineLvl w:val="3"/>
        <w:rPr>
          <w:rFonts w:ascii="Times New Roman" w:eastAsia="SimSun" w:hAnsi="Times New Roman" w:cs="Times New Roman"/>
          <w:b/>
        </w:rPr>
      </w:pPr>
      <w:r>
        <w:rPr>
          <w:rFonts w:ascii="Times New Roman" w:eastAsia="SimSun" w:hAnsi="Times New Roman" w:cs="Times New Roman"/>
          <w:b/>
        </w:rPr>
        <w:t xml:space="preserve">Būklės, kai </w:t>
      </w:r>
      <w:proofErr w:type="spellStart"/>
      <w:r w:rsidRPr="00A058AC">
        <w:rPr>
          <w:rFonts w:ascii="Times New Roman" w:eastAsia="SimSun" w:hAnsi="Times New Roman" w:cs="Times New Roman"/>
          <w:b/>
        </w:rPr>
        <w:t>Clostilbegyt</w:t>
      </w:r>
      <w:proofErr w:type="spellEnd"/>
      <w:r>
        <w:rPr>
          <w:rFonts w:ascii="Times New Roman" w:eastAsia="SimSun" w:hAnsi="Times New Roman" w:cs="Times New Roman"/>
          <w:b/>
        </w:rPr>
        <w:t xml:space="preserve"> reikia vartoti ypač atsargiai</w:t>
      </w:r>
    </w:p>
    <w:p w14:paraId="328B684B" w14:textId="77777777" w:rsidR="00372F4C" w:rsidRPr="00372F4C" w:rsidRDefault="00372F4C" w:rsidP="00372F4C">
      <w:pPr>
        <w:numPr>
          <w:ilvl w:val="12"/>
          <w:numId w:val="0"/>
        </w:numPr>
        <w:spacing w:after="0" w:line="240" w:lineRule="auto"/>
        <w:ind w:right="-2"/>
        <w:rPr>
          <w:rFonts w:ascii="Times New Roman" w:eastAsia="SimSun" w:hAnsi="Times New Roman" w:cs="Times New Roman"/>
          <w:lang w:eastAsia="zh-CN"/>
        </w:rPr>
      </w:pPr>
      <w:r w:rsidRPr="00372F4C">
        <w:rPr>
          <w:rFonts w:ascii="Times New Roman" w:eastAsia="SimSun" w:hAnsi="Times New Roman" w:cs="Times New Roman"/>
          <w:lang w:eastAsia="zh-CN"/>
        </w:rPr>
        <w:t xml:space="preserve">Pasitarkite su gydytoju arba vaistininku, prieš pradėdami vartoti </w:t>
      </w:r>
      <w:proofErr w:type="spellStart"/>
      <w:r w:rsidRPr="00372F4C">
        <w:rPr>
          <w:rFonts w:ascii="Times New Roman" w:eastAsia="SimSun" w:hAnsi="Times New Roman" w:cs="Times New Roman"/>
          <w:lang w:eastAsia="zh-CN"/>
        </w:rPr>
        <w:t>Clostilbegyt</w:t>
      </w:r>
      <w:proofErr w:type="spellEnd"/>
      <w:r w:rsidRPr="00372F4C">
        <w:rPr>
          <w:rFonts w:ascii="Times New Roman" w:eastAsia="SimSun" w:hAnsi="Times New Roman" w:cs="Times New Roman"/>
          <w:lang w:eastAsia="zh-CN"/>
        </w:rPr>
        <w:t>.</w:t>
      </w:r>
    </w:p>
    <w:p w14:paraId="292CDBA4" w14:textId="77777777" w:rsidR="00372F4C" w:rsidRPr="00372F4C" w:rsidRDefault="00372F4C" w:rsidP="00372F4C">
      <w:pPr>
        <w:numPr>
          <w:ilvl w:val="0"/>
          <w:numId w:val="6"/>
        </w:numPr>
        <w:tabs>
          <w:tab w:val="left" w:pos="540"/>
          <w:tab w:val="left" w:pos="567"/>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t>Jeigu Jums dingo mėnesinės dėl per mažo kūno svorio.</w:t>
      </w:r>
    </w:p>
    <w:p w14:paraId="38F2E69D" w14:textId="77777777" w:rsidR="00372F4C" w:rsidRPr="00372F4C" w:rsidRDefault="00372F4C" w:rsidP="00372F4C">
      <w:pPr>
        <w:numPr>
          <w:ilvl w:val="0"/>
          <w:numId w:val="6"/>
        </w:numPr>
        <w:tabs>
          <w:tab w:val="left" w:pos="540"/>
          <w:tab w:val="left" w:pos="567"/>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t>Jeigu anksčiau Jums yra buvę traukulių priepuolių.</w:t>
      </w:r>
    </w:p>
    <w:p w14:paraId="5985EC2D" w14:textId="77777777" w:rsidR="00372F4C" w:rsidRPr="00372F4C" w:rsidRDefault="00372F4C" w:rsidP="00372F4C">
      <w:pPr>
        <w:numPr>
          <w:ilvl w:val="0"/>
          <w:numId w:val="6"/>
        </w:numPr>
        <w:tabs>
          <w:tab w:val="left" w:pos="540"/>
          <w:tab w:val="left" w:pos="567"/>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t xml:space="preserve">Jeigu Jums yra gimdos </w:t>
      </w:r>
      <w:proofErr w:type="spellStart"/>
      <w:r w:rsidRPr="00372F4C">
        <w:rPr>
          <w:rFonts w:ascii="Times New Roman" w:eastAsia="Calibri" w:hAnsi="Times New Roman" w:cs="Times New Roman"/>
        </w:rPr>
        <w:t>lejomiomų</w:t>
      </w:r>
      <w:proofErr w:type="spellEnd"/>
      <w:r w:rsidRPr="00372F4C">
        <w:rPr>
          <w:rFonts w:ascii="Times New Roman" w:eastAsia="Calibri" w:hAnsi="Times New Roman" w:cs="Times New Roman"/>
        </w:rPr>
        <w:t xml:space="preserve"> (nepiktybinis raumeninio audinio navikas); </w:t>
      </w:r>
    </w:p>
    <w:p w14:paraId="01C25DB5" w14:textId="77777777" w:rsidR="00372F4C" w:rsidRPr="00372F4C" w:rsidRDefault="00372F4C" w:rsidP="00372F4C">
      <w:pPr>
        <w:numPr>
          <w:ilvl w:val="0"/>
          <w:numId w:val="6"/>
        </w:numPr>
        <w:tabs>
          <w:tab w:val="left" w:pos="540"/>
          <w:tab w:val="left" w:pos="567"/>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t xml:space="preserve">Jeigu Jūsų kiaušidės </w:t>
      </w:r>
      <w:proofErr w:type="spellStart"/>
      <w:r w:rsidRPr="00372F4C">
        <w:rPr>
          <w:rFonts w:ascii="Times New Roman" w:eastAsia="Calibri" w:hAnsi="Times New Roman" w:cs="Times New Roman"/>
        </w:rPr>
        <w:t>policistinės</w:t>
      </w:r>
      <w:proofErr w:type="spellEnd"/>
      <w:r w:rsidRPr="00372F4C">
        <w:rPr>
          <w:rFonts w:ascii="Times New Roman" w:eastAsia="Calibri" w:hAnsi="Times New Roman" w:cs="Times New Roman"/>
        </w:rPr>
        <w:t>.</w:t>
      </w:r>
    </w:p>
    <w:p w14:paraId="189196B0" w14:textId="77777777" w:rsidR="00372F4C" w:rsidRPr="00372F4C" w:rsidRDefault="00372F4C" w:rsidP="00372F4C">
      <w:pPr>
        <w:numPr>
          <w:ilvl w:val="0"/>
          <w:numId w:val="6"/>
        </w:numPr>
        <w:tabs>
          <w:tab w:val="left" w:pos="540"/>
          <w:tab w:val="left" w:pos="567"/>
        </w:tabs>
        <w:spacing w:after="0" w:line="240" w:lineRule="auto"/>
        <w:ind w:left="540" w:hanging="540"/>
        <w:rPr>
          <w:rFonts w:ascii="Times New Roman" w:eastAsia="Calibri" w:hAnsi="Times New Roman" w:cs="Times New Roman"/>
        </w:rPr>
      </w:pPr>
      <w:r w:rsidRPr="00372F4C">
        <w:rPr>
          <w:rFonts w:ascii="Times New Roman" w:eastAsia="Calibri" w:hAnsi="Times New Roman" w:cs="Times New Roman"/>
        </w:rPr>
        <w:t>Jeigu Jūsų kiaušidės yra padidėjusios.</w:t>
      </w:r>
    </w:p>
    <w:p w14:paraId="244E9EAE" w14:textId="77777777" w:rsidR="00372F4C" w:rsidRPr="00372F4C" w:rsidRDefault="00372F4C" w:rsidP="00372F4C">
      <w:pPr>
        <w:numPr>
          <w:ilvl w:val="0"/>
          <w:numId w:val="6"/>
        </w:numPr>
        <w:tabs>
          <w:tab w:val="num" w:pos="567"/>
        </w:tabs>
        <w:spacing w:after="0" w:line="240" w:lineRule="auto"/>
        <w:ind w:left="567" w:hanging="567"/>
        <w:rPr>
          <w:rFonts w:ascii="Times New Roman" w:eastAsia="Calibri" w:hAnsi="Times New Roman" w:cs="Times New Roman"/>
        </w:rPr>
      </w:pPr>
      <w:r w:rsidRPr="00372F4C">
        <w:rPr>
          <w:rFonts w:ascii="Times New Roman" w:eastAsia="Calibri" w:hAnsi="Times New Roman" w:cs="Times New Roman"/>
        </w:rPr>
        <w:t xml:space="preserve">Jeigu yra </w:t>
      </w:r>
      <w:proofErr w:type="spellStart"/>
      <w:r w:rsidRPr="00372F4C">
        <w:rPr>
          <w:rFonts w:ascii="Times New Roman" w:eastAsia="Calibri" w:hAnsi="Times New Roman" w:cs="Times New Roman"/>
        </w:rPr>
        <w:t>trigliceridemija</w:t>
      </w:r>
      <w:proofErr w:type="spellEnd"/>
      <w:r w:rsidRPr="00372F4C">
        <w:rPr>
          <w:rFonts w:ascii="Times New Roman" w:eastAsia="Calibri" w:hAnsi="Times New Roman" w:cs="Times New Roman"/>
        </w:rPr>
        <w:t xml:space="preserve"> (per didelis riebalų kiekis kraujyje) ar ji buvo Jūsų giminaičiams.</w:t>
      </w:r>
    </w:p>
    <w:p w14:paraId="772A414A" w14:textId="77777777" w:rsidR="00372F4C" w:rsidRPr="00372F4C" w:rsidRDefault="00372F4C" w:rsidP="00372F4C">
      <w:pPr>
        <w:tabs>
          <w:tab w:val="left" w:pos="567"/>
        </w:tabs>
        <w:spacing w:after="0" w:line="240" w:lineRule="auto"/>
        <w:rPr>
          <w:rFonts w:ascii="Times New Roman" w:eastAsia="Calibri" w:hAnsi="Times New Roman" w:cs="Times New Roman"/>
          <w:bCs/>
        </w:rPr>
      </w:pPr>
      <w:r w:rsidRPr="00372F4C">
        <w:rPr>
          <w:rFonts w:ascii="Times New Roman" w:eastAsia="Calibri" w:hAnsi="Times New Roman" w:cs="Times New Roman"/>
          <w:bCs/>
        </w:rPr>
        <w:t xml:space="preserve">Prieš pradėdamas gydyti </w:t>
      </w:r>
      <w:proofErr w:type="spellStart"/>
      <w:r w:rsidRPr="00372F4C">
        <w:rPr>
          <w:rFonts w:ascii="Times New Roman" w:eastAsia="Calibri" w:hAnsi="Times New Roman" w:cs="Times New Roman"/>
          <w:bCs/>
        </w:rPr>
        <w:t>Clostilbegyt</w:t>
      </w:r>
      <w:proofErr w:type="spellEnd"/>
      <w:r w:rsidRPr="00372F4C">
        <w:rPr>
          <w:rFonts w:ascii="Times New Roman" w:eastAsia="Calibri" w:hAnsi="Times New Roman" w:cs="Times New Roman"/>
          <w:bCs/>
        </w:rPr>
        <w:t>, Jūsų gydytojas turi išsiaiškinti kitas galimas vaisingumo problemų priežastis.</w:t>
      </w:r>
    </w:p>
    <w:p w14:paraId="061B0039" w14:textId="77777777" w:rsidR="00C44DF4" w:rsidRDefault="00C44DF4" w:rsidP="00091D4F">
      <w:pPr>
        <w:tabs>
          <w:tab w:val="left" w:pos="360"/>
        </w:tabs>
        <w:autoSpaceDE w:val="0"/>
        <w:autoSpaceDN w:val="0"/>
        <w:adjustRightInd w:val="0"/>
        <w:spacing w:after="0" w:line="240" w:lineRule="auto"/>
        <w:rPr>
          <w:rFonts w:ascii="Times New Roman" w:eastAsia="Times New Roman" w:hAnsi="Times New Roman" w:cs="Times New Roman"/>
          <w:snapToGrid w:val="0"/>
          <w:szCs w:val="20"/>
        </w:rPr>
      </w:pPr>
    </w:p>
    <w:p w14:paraId="16497D57" w14:textId="694B3AC8" w:rsidR="00091D4F" w:rsidRPr="00091D4F" w:rsidRDefault="00091D4F" w:rsidP="00091D4F">
      <w:pPr>
        <w:tabs>
          <w:tab w:val="left" w:pos="360"/>
        </w:tabs>
        <w:autoSpaceDE w:val="0"/>
        <w:autoSpaceDN w:val="0"/>
        <w:adjustRightInd w:val="0"/>
        <w:spacing w:after="0" w:line="240" w:lineRule="auto"/>
        <w:rPr>
          <w:rFonts w:ascii="Times New Roman" w:eastAsia="Times New Roman" w:hAnsi="Times New Roman" w:cs="Times New Roman"/>
          <w:snapToGrid w:val="0"/>
          <w:szCs w:val="20"/>
        </w:rPr>
      </w:pPr>
      <w:r w:rsidRPr="00091D4F">
        <w:rPr>
          <w:rFonts w:ascii="Times New Roman" w:eastAsia="Times New Roman" w:hAnsi="Times New Roman" w:cs="Times New Roman"/>
          <w:snapToGrid w:val="0"/>
          <w:szCs w:val="20"/>
        </w:rPr>
        <w:t>Jei</w:t>
      </w:r>
      <w:r w:rsidR="00766982">
        <w:rPr>
          <w:rFonts w:ascii="Times New Roman" w:eastAsia="Times New Roman" w:hAnsi="Times New Roman" w:cs="Times New Roman"/>
          <w:snapToGrid w:val="0"/>
          <w:szCs w:val="20"/>
        </w:rPr>
        <w:t>gu</w:t>
      </w:r>
      <w:r w:rsidRPr="00091D4F">
        <w:rPr>
          <w:rFonts w:ascii="Times New Roman" w:eastAsia="Times New Roman" w:hAnsi="Times New Roman" w:cs="Times New Roman"/>
          <w:snapToGrid w:val="0"/>
          <w:szCs w:val="20"/>
        </w:rPr>
        <w:t xml:space="preserve"> nesate tikra, ar kuri nors iš minėtų būklių Jums tinka, prieš vartodama </w:t>
      </w:r>
      <w:proofErr w:type="spellStart"/>
      <w:r w:rsidRPr="00091D4F">
        <w:rPr>
          <w:rFonts w:ascii="Times New Roman" w:eastAsia="Times New Roman" w:hAnsi="Times New Roman" w:cs="Times New Roman"/>
          <w:snapToGrid w:val="0"/>
          <w:szCs w:val="20"/>
        </w:rPr>
        <w:t>Clostilbegyt</w:t>
      </w:r>
      <w:proofErr w:type="spellEnd"/>
      <w:r w:rsidRPr="00091D4F">
        <w:rPr>
          <w:rFonts w:ascii="Times New Roman" w:eastAsia="Times New Roman" w:hAnsi="Times New Roman" w:cs="Times New Roman"/>
          <w:snapToGrid w:val="0"/>
          <w:szCs w:val="20"/>
        </w:rPr>
        <w:t xml:space="preserve"> pasitarkite su gydytoju arba vaistininku.</w:t>
      </w:r>
    </w:p>
    <w:p w14:paraId="4AEF343B" w14:textId="77777777" w:rsidR="00091D4F" w:rsidRPr="00091D4F" w:rsidRDefault="00091D4F" w:rsidP="00091D4F">
      <w:pPr>
        <w:tabs>
          <w:tab w:val="left" w:pos="360"/>
        </w:tabs>
        <w:autoSpaceDE w:val="0"/>
        <w:autoSpaceDN w:val="0"/>
        <w:adjustRightInd w:val="0"/>
        <w:spacing w:after="0" w:line="240" w:lineRule="auto"/>
        <w:rPr>
          <w:rFonts w:ascii="Times New Roman" w:eastAsia="Times New Roman" w:hAnsi="Times New Roman" w:cs="Times New Roman"/>
          <w:snapToGrid w:val="0"/>
          <w:szCs w:val="20"/>
        </w:rPr>
      </w:pPr>
    </w:p>
    <w:p w14:paraId="75550521" w14:textId="3D8ED9CA" w:rsidR="00372F4C" w:rsidRPr="00372F4C" w:rsidRDefault="00091D4F" w:rsidP="00091D4F">
      <w:pPr>
        <w:tabs>
          <w:tab w:val="left" w:pos="360"/>
        </w:tabs>
        <w:autoSpaceDE w:val="0"/>
        <w:autoSpaceDN w:val="0"/>
        <w:adjustRightInd w:val="0"/>
        <w:spacing w:after="0" w:line="240" w:lineRule="auto"/>
        <w:rPr>
          <w:rFonts w:ascii="Times New Roman" w:eastAsia="Times New Roman" w:hAnsi="Times New Roman" w:cs="Times New Roman"/>
          <w:snapToGrid w:val="0"/>
          <w:szCs w:val="20"/>
        </w:rPr>
      </w:pPr>
      <w:r w:rsidRPr="00091D4F">
        <w:rPr>
          <w:rFonts w:ascii="Times New Roman" w:eastAsia="Times New Roman" w:hAnsi="Times New Roman" w:cs="Times New Roman"/>
          <w:snapToGrid w:val="0"/>
          <w:szCs w:val="20"/>
        </w:rPr>
        <w:t xml:space="preserve">Jei atsiranda </w:t>
      </w:r>
      <w:r w:rsidR="00C466C2">
        <w:rPr>
          <w:rFonts w:ascii="Times New Roman" w:eastAsia="Times New Roman" w:hAnsi="Times New Roman" w:cs="Times New Roman"/>
          <w:snapToGrid w:val="0"/>
          <w:szCs w:val="20"/>
        </w:rPr>
        <w:t>neryškus matymas</w:t>
      </w:r>
      <w:r w:rsidRPr="00091D4F">
        <w:rPr>
          <w:rFonts w:ascii="Times New Roman" w:eastAsia="Times New Roman" w:hAnsi="Times New Roman" w:cs="Times New Roman"/>
          <w:snapToGrid w:val="0"/>
          <w:szCs w:val="20"/>
        </w:rPr>
        <w:t xml:space="preserve"> ar kitų regos sutrikimų, nedelsdama nutraukite gydymą ir pasitarkite su savo gydytoju. </w:t>
      </w:r>
      <w:r w:rsidR="00C44DF4">
        <w:rPr>
          <w:rFonts w:ascii="Times New Roman" w:eastAsia="Times New Roman" w:hAnsi="Times New Roman" w:cs="Times New Roman"/>
          <w:snapToGrid w:val="0"/>
          <w:szCs w:val="20"/>
        </w:rPr>
        <w:t>Turi būti</w:t>
      </w:r>
      <w:r w:rsidRPr="00091D4F">
        <w:rPr>
          <w:rFonts w:ascii="Times New Roman" w:eastAsia="Times New Roman" w:hAnsi="Times New Roman" w:cs="Times New Roman"/>
          <w:snapToGrid w:val="0"/>
          <w:szCs w:val="20"/>
        </w:rPr>
        <w:t xml:space="preserve"> atlikt</w:t>
      </w:r>
      <w:r w:rsidR="00C44DF4">
        <w:rPr>
          <w:rFonts w:ascii="Times New Roman" w:eastAsia="Times New Roman" w:hAnsi="Times New Roman" w:cs="Times New Roman"/>
          <w:snapToGrid w:val="0"/>
          <w:szCs w:val="20"/>
        </w:rPr>
        <w:t>as</w:t>
      </w:r>
      <w:r w:rsidRPr="00091D4F">
        <w:rPr>
          <w:rFonts w:ascii="Times New Roman" w:eastAsia="Times New Roman" w:hAnsi="Times New Roman" w:cs="Times New Roman"/>
          <w:snapToGrid w:val="0"/>
          <w:szCs w:val="20"/>
        </w:rPr>
        <w:t xml:space="preserve"> išsam</w:t>
      </w:r>
      <w:r w:rsidR="00C44DF4">
        <w:rPr>
          <w:rFonts w:ascii="Times New Roman" w:eastAsia="Times New Roman" w:hAnsi="Times New Roman" w:cs="Times New Roman"/>
          <w:snapToGrid w:val="0"/>
          <w:szCs w:val="20"/>
        </w:rPr>
        <w:t>us</w:t>
      </w:r>
      <w:r w:rsidRPr="00091D4F">
        <w:rPr>
          <w:rFonts w:ascii="Times New Roman" w:eastAsia="Times New Roman" w:hAnsi="Times New Roman" w:cs="Times New Roman"/>
          <w:snapToGrid w:val="0"/>
          <w:szCs w:val="20"/>
        </w:rPr>
        <w:t xml:space="preserve"> akių </w:t>
      </w:r>
      <w:r w:rsidR="00C44DF4">
        <w:rPr>
          <w:rFonts w:ascii="Times New Roman" w:eastAsia="Times New Roman" w:hAnsi="Times New Roman" w:cs="Times New Roman"/>
          <w:snapToGrid w:val="0"/>
          <w:szCs w:val="20"/>
        </w:rPr>
        <w:t>ištyrimas</w:t>
      </w:r>
      <w:r w:rsidRPr="00091D4F">
        <w:rPr>
          <w:rFonts w:ascii="Times New Roman" w:eastAsia="Times New Roman" w:hAnsi="Times New Roman" w:cs="Times New Roman"/>
          <w:snapToGrid w:val="0"/>
          <w:szCs w:val="20"/>
        </w:rPr>
        <w:t>.</w:t>
      </w:r>
    </w:p>
    <w:p w14:paraId="3A757ADC" w14:textId="77777777" w:rsidR="00372F4C" w:rsidRPr="00372F4C" w:rsidRDefault="00372F4C" w:rsidP="00372F4C">
      <w:pPr>
        <w:tabs>
          <w:tab w:val="left" w:pos="567"/>
        </w:tabs>
        <w:spacing w:after="0" w:line="240" w:lineRule="auto"/>
        <w:rPr>
          <w:rFonts w:ascii="Times New Roman" w:eastAsia="Calibri" w:hAnsi="Times New Roman" w:cs="Times New Roman"/>
          <w:bCs/>
        </w:rPr>
      </w:pPr>
    </w:p>
    <w:p w14:paraId="47F70E68" w14:textId="77777777" w:rsidR="00372F4C" w:rsidRPr="00372F4C" w:rsidRDefault="00372F4C" w:rsidP="00372F4C">
      <w:pPr>
        <w:keepNext/>
        <w:tabs>
          <w:tab w:val="left" w:pos="3960"/>
        </w:tabs>
        <w:spacing w:after="0" w:line="240" w:lineRule="auto"/>
        <w:outlineLvl w:val="3"/>
        <w:rPr>
          <w:rFonts w:ascii="Times New Roman" w:eastAsia="Calibri" w:hAnsi="Times New Roman" w:cs="Times New Roman"/>
          <w:b/>
          <w:snapToGrid w:val="0"/>
          <w:spacing w:val="-3"/>
          <w:szCs w:val="20"/>
        </w:rPr>
      </w:pPr>
      <w:r w:rsidRPr="00372F4C">
        <w:rPr>
          <w:rFonts w:ascii="Times New Roman" w:eastAsia="Calibri" w:hAnsi="Times New Roman" w:cs="Times New Roman"/>
          <w:b/>
          <w:snapToGrid w:val="0"/>
          <w:spacing w:val="-3"/>
          <w:szCs w:val="20"/>
        </w:rPr>
        <w:t>Vaikams ir paaugliams</w:t>
      </w:r>
    </w:p>
    <w:p w14:paraId="6BF0865E" w14:textId="724E55DB" w:rsidR="00372F4C" w:rsidRPr="00372F4C" w:rsidRDefault="00372F4C" w:rsidP="00372F4C">
      <w:pPr>
        <w:tabs>
          <w:tab w:val="left" w:pos="567"/>
        </w:tabs>
        <w:spacing w:after="0" w:line="276" w:lineRule="auto"/>
        <w:rPr>
          <w:rFonts w:ascii="Times New Roman" w:eastAsia="Calibri" w:hAnsi="Times New Roman" w:cs="Times New Roman"/>
        </w:rPr>
      </w:pPr>
      <w:proofErr w:type="spellStart"/>
      <w:r w:rsidRPr="00372F4C">
        <w:rPr>
          <w:rFonts w:ascii="Times New Roman" w:eastAsia="Calibri" w:hAnsi="Times New Roman" w:cs="Times New Roman"/>
          <w:bCs/>
        </w:rPr>
        <w:t>Clostilbegyt</w:t>
      </w:r>
      <w:proofErr w:type="spellEnd"/>
      <w:r w:rsidRPr="00372F4C">
        <w:rPr>
          <w:rFonts w:ascii="Times New Roman" w:eastAsia="Calibri" w:hAnsi="Times New Roman" w:cs="Times New Roman"/>
          <w:bCs/>
        </w:rPr>
        <w:t xml:space="preserve"> </w:t>
      </w:r>
      <w:r w:rsidRPr="00372F4C">
        <w:rPr>
          <w:rFonts w:ascii="Times New Roman" w:eastAsia="Calibri" w:hAnsi="Times New Roman" w:cs="Times New Roman"/>
        </w:rPr>
        <w:t>nėra skirtas vaikams</w:t>
      </w:r>
      <w:r w:rsidR="00AB19FD">
        <w:rPr>
          <w:rFonts w:ascii="Times New Roman" w:eastAsia="Calibri" w:hAnsi="Times New Roman" w:cs="Times New Roman"/>
        </w:rPr>
        <w:t xml:space="preserve"> ir paaugliams iki 18</w:t>
      </w:r>
      <w:r w:rsidR="00091D4F">
        <w:rPr>
          <w:rFonts w:ascii="Times New Roman" w:eastAsia="Calibri" w:hAnsi="Times New Roman" w:cs="Times New Roman"/>
        </w:rPr>
        <w:t> </w:t>
      </w:r>
      <w:r w:rsidR="00AB19FD">
        <w:rPr>
          <w:rFonts w:ascii="Times New Roman" w:eastAsia="Calibri" w:hAnsi="Times New Roman" w:cs="Times New Roman"/>
        </w:rPr>
        <w:t>metų.</w:t>
      </w:r>
    </w:p>
    <w:p w14:paraId="055FB525" w14:textId="77777777" w:rsidR="00372F4C" w:rsidRPr="00372F4C" w:rsidRDefault="00372F4C" w:rsidP="00372F4C">
      <w:pPr>
        <w:spacing w:after="0" w:line="240" w:lineRule="auto"/>
        <w:rPr>
          <w:rFonts w:ascii="Times New Roman" w:eastAsia="Calibri" w:hAnsi="Times New Roman" w:cs="Times New Roman"/>
        </w:rPr>
      </w:pPr>
    </w:p>
    <w:p w14:paraId="43B4FC9F" w14:textId="77777777" w:rsidR="00372F4C" w:rsidRPr="00372F4C" w:rsidRDefault="00372F4C" w:rsidP="00372F4C">
      <w:pPr>
        <w:spacing w:after="0" w:line="240" w:lineRule="auto"/>
        <w:rPr>
          <w:rFonts w:ascii="Times New Roman" w:eastAsia="Calibri" w:hAnsi="Times New Roman" w:cs="Times New Roman"/>
          <w:b/>
          <w:bCs/>
        </w:rPr>
      </w:pPr>
      <w:r w:rsidRPr="00372F4C">
        <w:rPr>
          <w:rFonts w:ascii="Times New Roman" w:eastAsia="Calibri" w:hAnsi="Times New Roman" w:cs="Times New Roman"/>
          <w:b/>
          <w:bCs/>
        </w:rPr>
        <w:t xml:space="preserve">Kiti vaistai ir </w:t>
      </w:r>
      <w:proofErr w:type="spellStart"/>
      <w:r w:rsidRPr="00372F4C">
        <w:rPr>
          <w:rFonts w:ascii="Times New Roman" w:eastAsia="Calibri" w:hAnsi="Times New Roman" w:cs="Times New Roman"/>
          <w:b/>
          <w:bCs/>
        </w:rPr>
        <w:t>Clostilbegyt</w:t>
      </w:r>
      <w:proofErr w:type="spellEnd"/>
    </w:p>
    <w:p w14:paraId="114C31BD" w14:textId="7F819110"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Jeigu vartojate, neseniai vartojote kitų vaistų, arba dėl to nesate tikri, apie tai pasakykite gydytojui arba vaistininkui.</w:t>
      </w:r>
      <w:r w:rsidR="00091D4F" w:rsidRPr="00091D4F">
        <w:t xml:space="preserve"> </w:t>
      </w:r>
      <w:r w:rsidR="00091D4F" w:rsidRPr="00091D4F">
        <w:rPr>
          <w:rFonts w:ascii="Times New Roman" w:eastAsia="Calibri" w:hAnsi="Times New Roman" w:cs="Times New Roman"/>
        </w:rPr>
        <w:t>Tai apima</w:t>
      </w:r>
      <w:r w:rsidR="00091D4F">
        <w:rPr>
          <w:rFonts w:ascii="Times New Roman" w:eastAsia="Calibri" w:hAnsi="Times New Roman" w:cs="Times New Roman"/>
        </w:rPr>
        <w:t xml:space="preserve"> ir</w:t>
      </w:r>
      <w:r w:rsidR="00091D4F" w:rsidRPr="00091D4F">
        <w:rPr>
          <w:rFonts w:ascii="Times New Roman" w:eastAsia="Calibri" w:hAnsi="Times New Roman" w:cs="Times New Roman"/>
        </w:rPr>
        <w:t xml:space="preserve"> be recepto įsigytus vaistus </w:t>
      </w:r>
      <w:r w:rsidR="009E58EF">
        <w:rPr>
          <w:rFonts w:ascii="Times New Roman" w:eastAsia="Calibri" w:hAnsi="Times New Roman" w:cs="Times New Roman"/>
        </w:rPr>
        <w:t>bei</w:t>
      </w:r>
      <w:r w:rsidR="00091D4F" w:rsidRPr="00091D4F">
        <w:rPr>
          <w:rFonts w:ascii="Times New Roman" w:eastAsia="Calibri" w:hAnsi="Times New Roman" w:cs="Times New Roman"/>
        </w:rPr>
        <w:t xml:space="preserve"> augalinius preparatus. Tai svarbu, nes </w:t>
      </w:r>
      <w:proofErr w:type="spellStart"/>
      <w:r w:rsidR="00091D4F" w:rsidRPr="00091D4F">
        <w:rPr>
          <w:rFonts w:ascii="Times New Roman" w:eastAsia="Calibri" w:hAnsi="Times New Roman" w:cs="Times New Roman"/>
        </w:rPr>
        <w:t>Clostilbegyt</w:t>
      </w:r>
      <w:proofErr w:type="spellEnd"/>
      <w:r w:rsidR="00091D4F" w:rsidRPr="00091D4F">
        <w:rPr>
          <w:rFonts w:ascii="Times New Roman" w:eastAsia="Calibri" w:hAnsi="Times New Roman" w:cs="Times New Roman"/>
        </w:rPr>
        <w:t xml:space="preserve"> gali keisti kitų vaistų poveikį. Taip pat ir kai kurie vaistai gali keisti </w:t>
      </w:r>
      <w:proofErr w:type="spellStart"/>
      <w:r w:rsidR="00091D4F" w:rsidRPr="00091D4F">
        <w:rPr>
          <w:rFonts w:ascii="Times New Roman" w:eastAsia="Calibri" w:hAnsi="Times New Roman" w:cs="Times New Roman"/>
        </w:rPr>
        <w:t>Clostilbegyt</w:t>
      </w:r>
      <w:proofErr w:type="spellEnd"/>
      <w:r w:rsidR="00091D4F" w:rsidRPr="00091D4F">
        <w:rPr>
          <w:rFonts w:ascii="Times New Roman" w:eastAsia="Calibri" w:hAnsi="Times New Roman" w:cs="Times New Roman"/>
        </w:rPr>
        <w:t xml:space="preserve"> poveikį.</w:t>
      </w:r>
    </w:p>
    <w:p w14:paraId="331CC833" w14:textId="77777777" w:rsidR="00372F4C" w:rsidRPr="00372F4C" w:rsidRDefault="00372F4C" w:rsidP="00372F4C">
      <w:pPr>
        <w:spacing w:after="0" w:line="240" w:lineRule="auto"/>
        <w:rPr>
          <w:rFonts w:ascii="Times New Roman" w:eastAsia="Calibri" w:hAnsi="Times New Roman" w:cs="Times New Roman"/>
        </w:rPr>
      </w:pPr>
    </w:p>
    <w:p w14:paraId="72390A44" w14:textId="77777777" w:rsidR="00372F4C" w:rsidRPr="00372F4C" w:rsidRDefault="00372F4C" w:rsidP="00372F4C">
      <w:pPr>
        <w:spacing w:after="0" w:line="240" w:lineRule="auto"/>
        <w:rPr>
          <w:rFonts w:ascii="Times New Roman" w:eastAsia="Calibri" w:hAnsi="Times New Roman" w:cs="Times New Roman"/>
          <w:b/>
          <w:bCs/>
        </w:rPr>
      </w:pPr>
      <w:r w:rsidRPr="00372F4C">
        <w:rPr>
          <w:rFonts w:ascii="Times New Roman" w:eastAsia="Calibri" w:hAnsi="Times New Roman" w:cs="Times New Roman"/>
          <w:b/>
          <w:bCs/>
        </w:rPr>
        <w:t>Nėštumas ir žindymo laikotarpis</w:t>
      </w:r>
    </w:p>
    <w:p w14:paraId="114BC652" w14:textId="77777777" w:rsidR="00372F4C" w:rsidRPr="00372F4C" w:rsidRDefault="00372F4C" w:rsidP="00372F4C">
      <w:pPr>
        <w:tabs>
          <w:tab w:val="left" w:pos="567"/>
        </w:tabs>
        <w:spacing w:after="0" w:line="240" w:lineRule="auto"/>
        <w:rPr>
          <w:rFonts w:ascii="Times New Roman" w:eastAsia="Times New Roman" w:hAnsi="Times New Roman" w:cs="Times New Roman"/>
          <w:bCs/>
          <w:noProof/>
          <w:snapToGrid w:val="0"/>
          <w:szCs w:val="24"/>
        </w:rPr>
      </w:pPr>
      <w:r w:rsidRPr="00372F4C">
        <w:rPr>
          <w:rFonts w:ascii="Times New Roman" w:eastAsia="Times New Roman" w:hAnsi="Times New Roman" w:cs="Times New Roman"/>
          <w:bCs/>
          <w:noProof/>
          <w:snapToGrid w:val="0"/>
          <w:szCs w:val="24"/>
        </w:rPr>
        <w:t xml:space="preserve">Nevartokite šio vaisto, jeigu esate nėščia </w:t>
      </w:r>
      <w:r w:rsidRPr="00372F4C">
        <w:rPr>
          <w:rFonts w:ascii="Times New Roman" w:eastAsia="Calibri" w:hAnsi="Times New Roman" w:cs="Times New Roman"/>
          <w:noProof/>
          <w:szCs w:val="24"/>
        </w:rPr>
        <w:t xml:space="preserve">žindote kūdikį </w:t>
      </w:r>
      <w:r w:rsidRPr="00372F4C">
        <w:rPr>
          <w:rFonts w:ascii="Times New Roman" w:eastAsia="Times New Roman" w:hAnsi="Times New Roman" w:cs="Times New Roman"/>
          <w:bCs/>
          <w:noProof/>
          <w:snapToGrid w:val="0"/>
          <w:szCs w:val="24"/>
        </w:rPr>
        <w:t xml:space="preserve">arba manote, kad galite būti nėščia. </w:t>
      </w:r>
    </w:p>
    <w:p w14:paraId="69F7CF44" w14:textId="77777777" w:rsidR="00372F4C" w:rsidRPr="00372F4C" w:rsidRDefault="00372F4C" w:rsidP="00372F4C">
      <w:pPr>
        <w:tabs>
          <w:tab w:val="left" w:pos="567"/>
        </w:tabs>
        <w:spacing w:after="0" w:line="240" w:lineRule="auto"/>
        <w:rPr>
          <w:rFonts w:ascii="Times New Roman" w:eastAsia="Calibri" w:hAnsi="Times New Roman" w:cs="Times New Roman"/>
          <w:snapToGrid w:val="0"/>
          <w:szCs w:val="20"/>
        </w:rPr>
      </w:pPr>
      <w:r w:rsidRPr="00372F4C">
        <w:rPr>
          <w:rFonts w:ascii="Times New Roman" w:eastAsia="Times New Roman" w:hAnsi="Times New Roman" w:cs="Times New Roman"/>
          <w:bCs/>
          <w:noProof/>
          <w:snapToGrid w:val="0"/>
          <w:szCs w:val="24"/>
        </w:rPr>
        <w:t>Prieš pradėdami vartoti Clostilbegyt Jūs turite atlikti nėštumo testą, kad įsitikintumėte, kad tikrai nesate nėščia.</w:t>
      </w:r>
    </w:p>
    <w:p w14:paraId="62D761F5" w14:textId="77777777" w:rsidR="00372F4C" w:rsidRPr="00022D57" w:rsidRDefault="00372F4C" w:rsidP="00372F4C">
      <w:pPr>
        <w:tabs>
          <w:tab w:val="left" w:pos="567"/>
        </w:tabs>
        <w:spacing w:after="0" w:line="240" w:lineRule="auto"/>
        <w:rPr>
          <w:rFonts w:ascii="Times New Roman" w:eastAsia="Times New Roman" w:hAnsi="Times New Roman" w:cs="Times New Roman"/>
          <w:bCs/>
          <w:noProof/>
          <w:snapToGrid w:val="0"/>
          <w:szCs w:val="24"/>
        </w:rPr>
      </w:pPr>
    </w:p>
    <w:p w14:paraId="7BD5D050" w14:textId="4240A02E" w:rsidR="00372F4C" w:rsidRPr="00372F4C" w:rsidRDefault="00022D57" w:rsidP="00022D57">
      <w:pPr>
        <w:tabs>
          <w:tab w:val="left" w:pos="567"/>
        </w:tabs>
        <w:spacing w:after="0" w:line="240" w:lineRule="auto"/>
        <w:rPr>
          <w:rFonts w:ascii="Times New Roman" w:eastAsia="Calibri" w:hAnsi="Times New Roman" w:cs="Times New Roman"/>
          <w:snapToGrid w:val="0"/>
          <w:szCs w:val="20"/>
        </w:rPr>
      </w:pPr>
      <w:r w:rsidRPr="00022D57">
        <w:rPr>
          <w:rFonts w:ascii="Times New Roman" w:eastAsia="Times New Roman" w:hAnsi="Times New Roman" w:cs="Times New Roman"/>
          <w:bCs/>
          <w:noProof/>
          <w:snapToGrid w:val="0"/>
          <w:szCs w:val="24"/>
        </w:rPr>
        <w:t>Jei esate nėščia arba maitinate krūtimi, prieš vartodama bet kokį vaistą pasitarkite su gydytoju arba vaistininku, nes Clostilbegyt</w:t>
      </w:r>
      <w:r w:rsidRPr="00022D57" w:rsidDel="00022D57">
        <w:rPr>
          <w:rFonts w:ascii="Times New Roman" w:eastAsia="Times New Roman" w:hAnsi="Times New Roman" w:cs="Times New Roman"/>
          <w:bCs/>
          <w:noProof/>
          <w:snapToGrid w:val="0"/>
          <w:szCs w:val="24"/>
        </w:rPr>
        <w:t xml:space="preserve"> </w:t>
      </w:r>
      <w:r w:rsidR="00372F4C" w:rsidRPr="00022D57">
        <w:rPr>
          <w:rFonts w:ascii="Times New Roman" w:eastAsia="Times New Roman" w:hAnsi="Times New Roman" w:cs="Times New Roman"/>
          <w:bCs/>
          <w:noProof/>
          <w:snapToGrid w:val="0"/>
          <w:szCs w:val="24"/>
        </w:rPr>
        <w:t xml:space="preserve">galima vartoti tik po to, kai gydytojas kruopščiai įvertins rizikos ir naudos santykį. Klomifenas gali sumažinti </w:t>
      </w:r>
      <w:r w:rsidR="001368E7" w:rsidRPr="00022D57">
        <w:rPr>
          <w:rFonts w:ascii="Times New Roman" w:eastAsia="Times New Roman" w:hAnsi="Times New Roman" w:cs="Times New Roman"/>
          <w:bCs/>
          <w:noProof/>
          <w:snapToGrid w:val="0"/>
          <w:szCs w:val="24"/>
        </w:rPr>
        <w:t>laktaciją (</w:t>
      </w:r>
      <w:r w:rsidR="00372F4C" w:rsidRPr="00022D57">
        <w:rPr>
          <w:rFonts w:ascii="Times New Roman" w:eastAsia="Times New Roman" w:hAnsi="Times New Roman" w:cs="Times New Roman"/>
          <w:bCs/>
          <w:noProof/>
          <w:snapToGrid w:val="0"/>
          <w:szCs w:val="24"/>
        </w:rPr>
        <w:t>pieno gamybą</w:t>
      </w:r>
      <w:r w:rsidR="001368E7" w:rsidRPr="00022D57">
        <w:rPr>
          <w:rFonts w:ascii="Times New Roman" w:eastAsia="Times New Roman" w:hAnsi="Times New Roman" w:cs="Times New Roman"/>
          <w:bCs/>
          <w:noProof/>
          <w:snapToGrid w:val="0"/>
          <w:szCs w:val="24"/>
        </w:rPr>
        <w:t>)</w:t>
      </w:r>
      <w:r w:rsidR="00372F4C" w:rsidRPr="00022D57">
        <w:rPr>
          <w:rFonts w:ascii="Times New Roman" w:eastAsia="Times New Roman" w:hAnsi="Times New Roman" w:cs="Times New Roman"/>
          <w:bCs/>
          <w:noProof/>
          <w:snapToGrid w:val="0"/>
          <w:szCs w:val="24"/>
        </w:rPr>
        <w:t>.</w:t>
      </w:r>
    </w:p>
    <w:p w14:paraId="54A584DF" w14:textId="77777777" w:rsidR="00372F4C" w:rsidRPr="00372F4C" w:rsidRDefault="00372F4C" w:rsidP="00372F4C">
      <w:pPr>
        <w:spacing w:after="0" w:line="240" w:lineRule="auto"/>
        <w:rPr>
          <w:rFonts w:ascii="Times New Roman" w:eastAsia="Calibri" w:hAnsi="Times New Roman" w:cs="Times New Roman"/>
        </w:rPr>
      </w:pPr>
    </w:p>
    <w:p w14:paraId="6CE749EF" w14:textId="77777777" w:rsidR="00372F4C" w:rsidRPr="00372F4C" w:rsidRDefault="00372F4C" w:rsidP="00372F4C">
      <w:pPr>
        <w:spacing w:after="0" w:line="240" w:lineRule="auto"/>
        <w:rPr>
          <w:rFonts w:ascii="Times New Roman" w:eastAsia="Calibri" w:hAnsi="Times New Roman" w:cs="Times New Roman"/>
          <w:b/>
          <w:bCs/>
        </w:rPr>
      </w:pPr>
      <w:r w:rsidRPr="00372F4C">
        <w:rPr>
          <w:rFonts w:ascii="Times New Roman" w:eastAsia="Calibri" w:hAnsi="Times New Roman" w:cs="Times New Roman"/>
          <w:b/>
          <w:bCs/>
        </w:rPr>
        <w:t>Vairavimas ir mechanizmų valdymas</w:t>
      </w:r>
    </w:p>
    <w:p w14:paraId="000C3763" w14:textId="642AC903" w:rsidR="00372F4C" w:rsidRPr="00372F4C" w:rsidRDefault="00022D57" w:rsidP="00372F4C">
      <w:pPr>
        <w:spacing w:after="0" w:line="240" w:lineRule="auto"/>
        <w:rPr>
          <w:rFonts w:ascii="Times New Roman" w:eastAsia="Calibri" w:hAnsi="Times New Roman" w:cs="Times New Roman"/>
        </w:rPr>
      </w:pPr>
      <w:proofErr w:type="spellStart"/>
      <w:r w:rsidRPr="00022D57">
        <w:rPr>
          <w:rFonts w:ascii="Times New Roman" w:eastAsia="Calibri" w:hAnsi="Times New Roman" w:cs="Times New Roman"/>
        </w:rPr>
        <w:t>Clostilbegyt</w:t>
      </w:r>
      <w:proofErr w:type="spellEnd"/>
      <w:r w:rsidRPr="00022D57">
        <w:rPr>
          <w:rFonts w:ascii="Times New Roman" w:eastAsia="Calibri" w:hAnsi="Times New Roman" w:cs="Times New Roman"/>
        </w:rPr>
        <w:t xml:space="preserve"> gebėjimą vairuoti ir valdyti mechanizmus veikia vidutiniškai. Kai kuriems pacientams kartais buvo pastebėta regos sutrikimų. Vartodami šį vaistą, galite pastebėti regos sutrikimų, tokių kaip </w:t>
      </w:r>
      <w:r w:rsidR="00C466C2">
        <w:rPr>
          <w:rFonts w:ascii="Times New Roman" w:eastAsia="Calibri" w:hAnsi="Times New Roman" w:cs="Times New Roman"/>
        </w:rPr>
        <w:t>neryškus matymas</w:t>
      </w:r>
      <w:r w:rsidRPr="00022D57">
        <w:rPr>
          <w:rFonts w:ascii="Times New Roman" w:eastAsia="Calibri" w:hAnsi="Times New Roman" w:cs="Times New Roman"/>
        </w:rPr>
        <w:t>. Tai gali kelti pavojų vairuojant transporto priemonę ar valdant mechanizmus, ypač esant kintančioms apšvietimo sąlygoms. Jei taip atsitinka, nevairuokite, nenaudokite jokių įrankių ir nevaldykite mechanizmų.</w:t>
      </w:r>
    </w:p>
    <w:p w14:paraId="6FB57142" w14:textId="77777777" w:rsidR="00372F4C" w:rsidRPr="00372F4C" w:rsidRDefault="00372F4C" w:rsidP="00372F4C">
      <w:pPr>
        <w:spacing w:after="0" w:line="240" w:lineRule="auto"/>
        <w:rPr>
          <w:rFonts w:ascii="Times New Roman" w:eastAsia="Calibri" w:hAnsi="Times New Roman" w:cs="Times New Roman"/>
        </w:rPr>
      </w:pPr>
    </w:p>
    <w:p w14:paraId="1EC6D5D5" w14:textId="77777777" w:rsidR="00372F4C" w:rsidRPr="00372F4C" w:rsidRDefault="00372F4C" w:rsidP="00372F4C">
      <w:pPr>
        <w:tabs>
          <w:tab w:val="left" w:pos="567"/>
        </w:tabs>
        <w:spacing w:after="0" w:line="240" w:lineRule="auto"/>
        <w:ind w:left="567" w:hanging="567"/>
        <w:rPr>
          <w:rFonts w:ascii="Times New Roman" w:eastAsia="Calibri" w:hAnsi="Times New Roman" w:cs="Times New Roman"/>
          <w:b/>
        </w:rPr>
      </w:pPr>
      <w:proofErr w:type="spellStart"/>
      <w:r w:rsidRPr="00372F4C">
        <w:rPr>
          <w:rFonts w:ascii="Times New Roman" w:eastAsia="Calibri" w:hAnsi="Times New Roman" w:cs="Times New Roman"/>
          <w:b/>
          <w:snapToGrid w:val="0"/>
          <w:szCs w:val="20"/>
        </w:rPr>
        <w:t>Clostilbegyt</w:t>
      </w:r>
      <w:proofErr w:type="spellEnd"/>
      <w:r w:rsidRPr="00372F4C">
        <w:rPr>
          <w:rFonts w:ascii="Times New Roman" w:eastAsia="Calibri" w:hAnsi="Times New Roman" w:cs="Times New Roman"/>
          <w:b/>
          <w:snapToGrid w:val="0"/>
          <w:szCs w:val="20"/>
        </w:rPr>
        <w:t xml:space="preserve"> sudėtyje yra laktozės</w:t>
      </w:r>
    </w:p>
    <w:p w14:paraId="4D062060" w14:textId="586E61AA" w:rsidR="00372F4C" w:rsidRPr="00372F4C" w:rsidRDefault="00AB19FD" w:rsidP="00372F4C">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Kiekv</w:t>
      </w:r>
      <w:r w:rsidR="00372F4C" w:rsidRPr="00372F4C">
        <w:rPr>
          <w:rFonts w:ascii="Times New Roman" w:eastAsia="Calibri" w:hAnsi="Times New Roman" w:cs="Times New Roman"/>
        </w:rPr>
        <w:t xml:space="preserve">ienoje </w:t>
      </w:r>
      <w:proofErr w:type="spellStart"/>
      <w:r w:rsidR="00372F4C" w:rsidRPr="00372F4C">
        <w:rPr>
          <w:rFonts w:ascii="Times New Roman" w:eastAsia="Calibri" w:hAnsi="Times New Roman" w:cs="Times New Roman"/>
        </w:rPr>
        <w:t>Clostilbegyt</w:t>
      </w:r>
      <w:proofErr w:type="spellEnd"/>
      <w:r w:rsidR="00372F4C" w:rsidRPr="00372F4C">
        <w:rPr>
          <w:rFonts w:ascii="Times New Roman" w:eastAsia="Calibri" w:hAnsi="Times New Roman" w:cs="Times New Roman"/>
        </w:rPr>
        <w:t xml:space="preserve"> tabletėje yra </w:t>
      </w:r>
      <w:r w:rsidR="00022D57">
        <w:rPr>
          <w:rFonts w:ascii="Times New Roman" w:eastAsia="Calibri" w:hAnsi="Times New Roman" w:cs="Times New Roman"/>
        </w:rPr>
        <w:t>95</w:t>
      </w:r>
      <w:r w:rsidR="00022D57" w:rsidRPr="00372F4C">
        <w:rPr>
          <w:rFonts w:ascii="Times New Roman" w:eastAsia="Calibri" w:hAnsi="Times New Roman" w:cs="Times New Roman"/>
        </w:rPr>
        <w:t> </w:t>
      </w:r>
      <w:r w:rsidR="00372F4C" w:rsidRPr="00372F4C">
        <w:rPr>
          <w:rFonts w:ascii="Times New Roman" w:eastAsia="Calibri" w:hAnsi="Times New Roman" w:cs="Times New Roman"/>
        </w:rPr>
        <w:t>mg laktozės</w:t>
      </w:r>
      <w:r w:rsidR="00022D57">
        <w:rPr>
          <w:rFonts w:ascii="Times New Roman" w:eastAsia="Calibri" w:hAnsi="Times New Roman" w:cs="Times New Roman"/>
        </w:rPr>
        <w:t xml:space="preserve"> (laktozės </w:t>
      </w:r>
      <w:proofErr w:type="spellStart"/>
      <w:r w:rsidR="00022D57">
        <w:rPr>
          <w:rFonts w:ascii="Times New Roman" w:eastAsia="Calibri" w:hAnsi="Times New Roman" w:cs="Times New Roman"/>
        </w:rPr>
        <w:t>monohidrato</w:t>
      </w:r>
      <w:proofErr w:type="spellEnd"/>
      <w:r w:rsidR="00022D57">
        <w:rPr>
          <w:rFonts w:ascii="Times New Roman" w:eastAsia="Calibri" w:hAnsi="Times New Roman" w:cs="Times New Roman"/>
        </w:rPr>
        <w:t xml:space="preserve"> forma)</w:t>
      </w:r>
      <w:r w:rsidR="00372F4C" w:rsidRPr="00372F4C">
        <w:rPr>
          <w:rFonts w:ascii="Times New Roman" w:eastAsia="Calibri" w:hAnsi="Times New Roman" w:cs="Times New Roman"/>
        </w:rPr>
        <w:t>.</w:t>
      </w:r>
    </w:p>
    <w:p w14:paraId="7F14CE19"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Jeigu gydytojas Jums yra sakęs, kad netoleruojate kokių nors angliavandenių, kreipkitės į jį prieš pradėdami vartoti šį vaistą.</w:t>
      </w:r>
    </w:p>
    <w:p w14:paraId="5C33A35F" w14:textId="77777777" w:rsidR="00372F4C" w:rsidRPr="00372F4C" w:rsidRDefault="00372F4C" w:rsidP="00372F4C">
      <w:pPr>
        <w:spacing w:after="0" w:line="240" w:lineRule="auto"/>
        <w:rPr>
          <w:rFonts w:ascii="Times New Roman" w:eastAsia="Calibri" w:hAnsi="Times New Roman" w:cs="Times New Roman"/>
        </w:rPr>
      </w:pPr>
    </w:p>
    <w:p w14:paraId="440F4AF4" w14:textId="77777777" w:rsidR="00372F4C" w:rsidRPr="00372F4C" w:rsidRDefault="00372F4C" w:rsidP="00372F4C">
      <w:pPr>
        <w:spacing w:after="0" w:line="240" w:lineRule="auto"/>
        <w:rPr>
          <w:rFonts w:ascii="Times New Roman" w:eastAsia="Calibri" w:hAnsi="Times New Roman" w:cs="Times New Roman"/>
        </w:rPr>
      </w:pPr>
    </w:p>
    <w:p w14:paraId="19BB4B82"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3.</w:t>
      </w:r>
      <w:r w:rsidRPr="00372F4C">
        <w:rPr>
          <w:rFonts w:ascii="Times New Roman" w:eastAsia="Calibri" w:hAnsi="Times New Roman" w:cs="Times New Roman"/>
          <w:b/>
          <w:bCs/>
        </w:rPr>
        <w:tab/>
        <w:t xml:space="preserve">Kaip vartoti </w:t>
      </w:r>
      <w:proofErr w:type="spellStart"/>
      <w:r w:rsidRPr="00372F4C">
        <w:rPr>
          <w:rFonts w:ascii="Times New Roman" w:eastAsia="Calibri" w:hAnsi="Times New Roman" w:cs="Times New Roman"/>
          <w:b/>
          <w:bCs/>
        </w:rPr>
        <w:t>Clostilbegyt</w:t>
      </w:r>
      <w:proofErr w:type="spellEnd"/>
    </w:p>
    <w:p w14:paraId="414C7E09" w14:textId="77777777" w:rsidR="00372F4C" w:rsidRPr="00372F4C" w:rsidRDefault="00372F4C" w:rsidP="00372F4C">
      <w:pPr>
        <w:spacing w:after="0" w:line="240" w:lineRule="auto"/>
        <w:rPr>
          <w:rFonts w:ascii="Times New Roman" w:eastAsia="Calibri" w:hAnsi="Times New Roman" w:cs="Times New Roman"/>
          <w:b/>
          <w:bCs/>
        </w:rPr>
      </w:pPr>
    </w:p>
    <w:p w14:paraId="2E8C07DF" w14:textId="77777777" w:rsidR="00372F4C" w:rsidRPr="00372F4C" w:rsidRDefault="00372F4C" w:rsidP="00372F4C">
      <w:pPr>
        <w:spacing w:after="0" w:line="240" w:lineRule="auto"/>
        <w:rPr>
          <w:rFonts w:ascii="Times New Roman" w:eastAsia="SimSun" w:hAnsi="Times New Roman" w:cs="Times New Roman"/>
          <w:lang w:eastAsia="zh-CN"/>
        </w:rPr>
      </w:pPr>
      <w:r w:rsidRPr="00372F4C">
        <w:rPr>
          <w:rFonts w:ascii="Times New Roman" w:eastAsia="Calibri" w:hAnsi="Times New Roman" w:cs="Times New Roman"/>
        </w:rPr>
        <w:lastRenderedPageBreak/>
        <w:t xml:space="preserve">Visada vartokite šį vaistą tiksliai, kaip nurodė gydytojas arba vaistininkas. </w:t>
      </w:r>
      <w:r w:rsidRPr="00372F4C">
        <w:rPr>
          <w:rFonts w:ascii="Times New Roman" w:eastAsia="SimSun" w:hAnsi="Times New Roman" w:cs="Times New Roman"/>
          <w:lang w:eastAsia="zh-CN"/>
        </w:rPr>
        <w:t>Jeigu abejojate, kreipkitės į gydytoją.</w:t>
      </w:r>
    </w:p>
    <w:p w14:paraId="4D16BF5E" w14:textId="77777777" w:rsidR="00372F4C" w:rsidRPr="00372F4C" w:rsidRDefault="00372F4C" w:rsidP="00372F4C">
      <w:pPr>
        <w:tabs>
          <w:tab w:val="left" w:pos="567"/>
        </w:tabs>
        <w:spacing w:after="0" w:line="240" w:lineRule="auto"/>
        <w:rPr>
          <w:rFonts w:ascii="Times New Roman" w:eastAsia="Calibri" w:hAnsi="Times New Roman" w:cs="Times New Roman"/>
        </w:rPr>
      </w:pPr>
    </w:p>
    <w:p w14:paraId="74D63540" w14:textId="58205F1D" w:rsidR="00C639FA" w:rsidRPr="00C639FA" w:rsidRDefault="00C639FA" w:rsidP="00C639FA">
      <w:pPr>
        <w:tabs>
          <w:tab w:val="left" w:pos="567"/>
        </w:tabs>
        <w:spacing w:after="0" w:line="240" w:lineRule="auto"/>
        <w:rPr>
          <w:rFonts w:ascii="Times New Roman" w:eastAsia="Calibri" w:hAnsi="Times New Roman" w:cs="Times New Roman"/>
          <w:b/>
          <w:bCs/>
        </w:rPr>
      </w:pPr>
      <w:r w:rsidRPr="0092741C">
        <w:rPr>
          <w:rFonts w:ascii="Times New Roman" w:eastAsia="Calibri" w:hAnsi="Times New Roman" w:cs="Times New Roman"/>
          <w:b/>
          <w:bCs/>
        </w:rPr>
        <w:t>Šio vaisto vartojimas</w:t>
      </w:r>
    </w:p>
    <w:p w14:paraId="22CB47BD" w14:textId="77777777" w:rsidR="00C639FA" w:rsidRPr="0092741C" w:rsidRDefault="00C639FA" w:rsidP="00C639FA">
      <w:pPr>
        <w:pStyle w:val="Sraopastraipa"/>
        <w:numPr>
          <w:ilvl w:val="0"/>
          <w:numId w:val="26"/>
        </w:numPr>
        <w:tabs>
          <w:tab w:val="left" w:pos="567"/>
        </w:tabs>
        <w:ind w:left="567" w:hanging="567"/>
        <w:rPr>
          <w:rFonts w:eastAsia="Calibri"/>
          <w:sz w:val="22"/>
          <w:szCs w:val="22"/>
        </w:rPr>
      </w:pPr>
      <w:r w:rsidRPr="0092741C">
        <w:rPr>
          <w:rFonts w:eastAsia="Calibri"/>
          <w:sz w:val="22"/>
          <w:szCs w:val="22"/>
        </w:rPr>
        <w:t>Šį vaistą vartokite per burną.</w:t>
      </w:r>
    </w:p>
    <w:p w14:paraId="6B8BDD1F" w14:textId="0C872CC5" w:rsidR="00C639FA" w:rsidRPr="0092741C" w:rsidRDefault="00C639FA" w:rsidP="00C639FA">
      <w:pPr>
        <w:pStyle w:val="Sraopastraipa"/>
        <w:numPr>
          <w:ilvl w:val="0"/>
          <w:numId w:val="26"/>
        </w:numPr>
        <w:tabs>
          <w:tab w:val="left" w:pos="567"/>
        </w:tabs>
        <w:ind w:left="567" w:hanging="567"/>
        <w:rPr>
          <w:rFonts w:eastAsia="Calibri"/>
          <w:sz w:val="22"/>
          <w:szCs w:val="22"/>
        </w:rPr>
      </w:pPr>
      <w:r w:rsidRPr="0092741C">
        <w:rPr>
          <w:rFonts w:eastAsia="Calibri"/>
          <w:sz w:val="22"/>
          <w:szCs w:val="22"/>
        </w:rPr>
        <w:t>Tabletes nurykite nesukramtytas, užgerdam</w:t>
      </w:r>
      <w:r w:rsidR="009E58EF">
        <w:rPr>
          <w:rFonts w:eastAsia="Calibri"/>
          <w:sz w:val="22"/>
          <w:szCs w:val="22"/>
        </w:rPr>
        <w:t>a</w:t>
      </w:r>
      <w:r w:rsidRPr="0092741C">
        <w:rPr>
          <w:rFonts w:eastAsia="Calibri"/>
          <w:sz w:val="22"/>
          <w:szCs w:val="22"/>
        </w:rPr>
        <w:t xml:space="preserve"> vandeniu. Tablečių negalima smulkinti ar kramtyti.</w:t>
      </w:r>
    </w:p>
    <w:p w14:paraId="6FAEE8B1" w14:textId="3A98828A" w:rsidR="00C639FA" w:rsidRPr="0092741C" w:rsidRDefault="00C639FA" w:rsidP="00C639FA">
      <w:pPr>
        <w:pStyle w:val="Sraopastraipa"/>
        <w:numPr>
          <w:ilvl w:val="0"/>
          <w:numId w:val="26"/>
        </w:numPr>
        <w:tabs>
          <w:tab w:val="left" w:pos="567"/>
        </w:tabs>
        <w:ind w:left="567" w:hanging="567"/>
        <w:rPr>
          <w:rFonts w:eastAsia="Calibri"/>
          <w:sz w:val="22"/>
          <w:szCs w:val="22"/>
        </w:rPr>
      </w:pPr>
      <w:r w:rsidRPr="0092741C">
        <w:rPr>
          <w:rFonts w:eastAsia="Calibri"/>
          <w:sz w:val="22"/>
          <w:szCs w:val="22"/>
        </w:rPr>
        <w:t xml:space="preserve">Nevartokite daugiau kaip dviejų tablečių per </w:t>
      </w:r>
      <w:r w:rsidR="009E58EF">
        <w:rPr>
          <w:rFonts w:eastAsia="Calibri"/>
          <w:sz w:val="22"/>
          <w:szCs w:val="22"/>
        </w:rPr>
        <w:t>vieną dieną</w:t>
      </w:r>
      <w:r w:rsidRPr="0092741C">
        <w:rPr>
          <w:rFonts w:eastAsia="Calibri"/>
          <w:sz w:val="22"/>
          <w:szCs w:val="22"/>
        </w:rPr>
        <w:t>.</w:t>
      </w:r>
    </w:p>
    <w:p w14:paraId="2421C703" w14:textId="77777777" w:rsidR="00C639FA" w:rsidRPr="0092741C" w:rsidRDefault="00C639FA" w:rsidP="00C639FA">
      <w:pPr>
        <w:pStyle w:val="Sraopastraipa"/>
        <w:numPr>
          <w:ilvl w:val="0"/>
          <w:numId w:val="26"/>
        </w:numPr>
        <w:tabs>
          <w:tab w:val="left" w:pos="567"/>
        </w:tabs>
        <w:ind w:left="567" w:hanging="567"/>
        <w:rPr>
          <w:rFonts w:eastAsia="Calibri"/>
          <w:sz w:val="22"/>
          <w:szCs w:val="22"/>
        </w:rPr>
      </w:pPr>
      <w:r w:rsidRPr="0092741C">
        <w:rPr>
          <w:rFonts w:eastAsia="Calibri"/>
          <w:sz w:val="22"/>
          <w:szCs w:val="22"/>
        </w:rPr>
        <w:t>Tablečių nevartokite ilgiau kaip penkias dienas iš eilės.</w:t>
      </w:r>
    </w:p>
    <w:p w14:paraId="54B1B885" w14:textId="4A644331" w:rsidR="00C639FA" w:rsidRPr="00C639FA" w:rsidRDefault="00C639FA" w:rsidP="00C639FA">
      <w:pPr>
        <w:pStyle w:val="Sraopastraipa"/>
        <w:numPr>
          <w:ilvl w:val="0"/>
          <w:numId w:val="26"/>
        </w:numPr>
        <w:tabs>
          <w:tab w:val="left" w:pos="567"/>
        </w:tabs>
        <w:ind w:left="567" w:hanging="567"/>
        <w:rPr>
          <w:rFonts w:eastAsia="Calibri"/>
          <w:b/>
          <w:bCs/>
        </w:rPr>
      </w:pPr>
      <w:r w:rsidRPr="00C639FA">
        <w:rPr>
          <w:rFonts w:eastAsia="Calibri"/>
          <w:b/>
          <w:bCs/>
          <w:sz w:val="22"/>
          <w:szCs w:val="22"/>
        </w:rPr>
        <w:t xml:space="preserve">Jei manote, kad vaistas neveikia, </w:t>
      </w:r>
      <w:r w:rsidR="009E58EF">
        <w:rPr>
          <w:rFonts w:eastAsia="Calibri"/>
          <w:b/>
          <w:bCs/>
          <w:sz w:val="22"/>
          <w:szCs w:val="22"/>
        </w:rPr>
        <w:t>nekeiskite</w:t>
      </w:r>
      <w:r w:rsidRPr="00C639FA">
        <w:rPr>
          <w:rFonts w:eastAsia="Calibri"/>
          <w:b/>
          <w:bCs/>
          <w:sz w:val="22"/>
          <w:szCs w:val="22"/>
        </w:rPr>
        <w:t xml:space="preserve"> dozės savarankiškai, bet pasitarkite su gydytoju.</w:t>
      </w:r>
    </w:p>
    <w:p w14:paraId="19A7C82D" w14:textId="77777777" w:rsidR="00C639FA" w:rsidRDefault="00C639FA" w:rsidP="00C639FA">
      <w:pPr>
        <w:tabs>
          <w:tab w:val="left" w:pos="567"/>
        </w:tabs>
        <w:spacing w:after="0" w:line="240" w:lineRule="auto"/>
        <w:rPr>
          <w:rFonts w:ascii="Times New Roman" w:eastAsia="Calibri" w:hAnsi="Times New Roman" w:cs="Times New Roman"/>
        </w:rPr>
      </w:pPr>
    </w:p>
    <w:p w14:paraId="7CB84C51" w14:textId="2A0C9FA5" w:rsidR="00372F4C" w:rsidRPr="00372F4C" w:rsidRDefault="00372F4C" w:rsidP="00C639FA">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Rekomenduojama dozė turi būti vartojama vieną kartą per parą</w:t>
      </w:r>
      <w:r w:rsidR="003807C6">
        <w:rPr>
          <w:rFonts w:ascii="Times New Roman" w:eastAsia="Calibri" w:hAnsi="Times New Roman" w:cs="Times New Roman"/>
        </w:rPr>
        <w:t>, prieš valgį</w:t>
      </w:r>
      <w:r w:rsidRPr="00372F4C">
        <w:rPr>
          <w:rFonts w:ascii="Times New Roman" w:eastAsia="Calibri" w:hAnsi="Times New Roman" w:cs="Times New Roman"/>
        </w:rPr>
        <w:t>.</w:t>
      </w:r>
    </w:p>
    <w:p w14:paraId="4554B118" w14:textId="77777777" w:rsidR="00372F4C" w:rsidRPr="00372F4C" w:rsidRDefault="00372F4C" w:rsidP="00372F4C">
      <w:pPr>
        <w:tabs>
          <w:tab w:val="left" w:pos="567"/>
        </w:tabs>
        <w:spacing w:after="0" w:line="240" w:lineRule="auto"/>
        <w:rPr>
          <w:rFonts w:ascii="Times New Roman" w:eastAsia="Calibri" w:hAnsi="Times New Roman" w:cs="Times New Roman"/>
        </w:rPr>
      </w:pPr>
    </w:p>
    <w:p w14:paraId="5D1AAE53" w14:textId="77777777"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Prieš gydymą būtinas išsamus ginekologinis patikrinimas dėl galimo gydymo šalutinio poveikio. </w:t>
      </w:r>
      <w:proofErr w:type="spellStart"/>
      <w:r w:rsidRPr="00372F4C">
        <w:rPr>
          <w:rFonts w:ascii="Times New Roman" w:eastAsia="Calibri" w:hAnsi="Times New Roman" w:cs="Times New Roman"/>
        </w:rPr>
        <w:t>Clostilbegyt</w:t>
      </w:r>
      <w:proofErr w:type="spellEnd"/>
      <w:r w:rsidRPr="00372F4C">
        <w:rPr>
          <w:rFonts w:ascii="Times New Roman" w:eastAsia="Calibri" w:hAnsi="Times New Roman" w:cs="Times New Roman"/>
        </w:rPr>
        <w:t xml:space="preserve"> galima vartoti tik griežtai laikantis medicininių nurodymų ir tik nuolat prižiūrint gydytojui.</w:t>
      </w:r>
    </w:p>
    <w:p w14:paraId="639E805D" w14:textId="77777777" w:rsidR="00372F4C" w:rsidRPr="00372F4C" w:rsidRDefault="00372F4C" w:rsidP="00372F4C">
      <w:pPr>
        <w:spacing w:after="0" w:line="240" w:lineRule="auto"/>
        <w:rPr>
          <w:rFonts w:ascii="Times New Roman" w:eastAsia="Calibri" w:hAnsi="Times New Roman" w:cs="Times New Roman"/>
        </w:rPr>
      </w:pPr>
    </w:p>
    <w:p w14:paraId="4F63D3D3" w14:textId="1E689638" w:rsidR="00D72654" w:rsidRPr="00D72654" w:rsidRDefault="00D72654" w:rsidP="00D72654">
      <w:pPr>
        <w:pStyle w:val="Sraopastraipa"/>
        <w:numPr>
          <w:ilvl w:val="0"/>
          <w:numId w:val="29"/>
        </w:numPr>
        <w:ind w:left="567" w:hanging="567"/>
        <w:rPr>
          <w:rFonts w:eastAsia="Calibri"/>
          <w:sz w:val="22"/>
          <w:szCs w:val="22"/>
        </w:rPr>
      </w:pPr>
      <w:r w:rsidRPr="00D72654">
        <w:rPr>
          <w:rFonts w:eastAsia="Calibri"/>
          <w:sz w:val="22"/>
          <w:szCs w:val="22"/>
        </w:rPr>
        <w:t>Gydytojas Jums pasakys, kurią menstruacijų ciklo dieną reikia pradėti vartoti tabletes.</w:t>
      </w:r>
    </w:p>
    <w:p w14:paraId="43C235AC" w14:textId="4991EB91" w:rsidR="00D72654" w:rsidRPr="00D72654" w:rsidRDefault="00D72654" w:rsidP="00D72654">
      <w:pPr>
        <w:pStyle w:val="Sraopastraipa"/>
        <w:numPr>
          <w:ilvl w:val="0"/>
          <w:numId w:val="29"/>
        </w:numPr>
        <w:ind w:left="567" w:hanging="567"/>
        <w:rPr>
          <w:rFonts w:eastAsia="Calibri"/>
          <w:sz w:val="22"/>
          <w:szCs w:val="22"/>
        </w:rPr>
      </w:pPr>
      <w:r w:rsidRPr="00D72654">
        <w:rPr>
          <w:rFonts w:eastAsia="Calibri"/>
          <w:sz w:val="22"/>
          <w:szCs w:val="22"/>
        </w:rPr>
        <w:t>Pirmojo gydymo kurso metu vartokite po vieną tabletę per parą penkias dienas.</w:t>
      </w:r>
    </w:p>
    <w:p w14:paraId="0C91D02B" w14:textId="6DEE1B49" w:rsidR="00D72654" w:rsidRPr="00D72654" w:rsidRDefault="00D72654" w:rsidP="00D72654">
      <w:pPr>
        <w:pStyle w:val="Sraopastraipa"/>
        <w:numPr>
          <w:ilvl w:val="0"/>
          <w:numId w:val="29"/>
        </w:numPr>
        <w:ind w:left="567" w:hanging="567"/>
        <w:rPr>
          <w:rFonts w:eastAsia="Calibri"/>
          <w:sz w:val="22"/>
          <w:szCs w:val="22"/>
        </w:rPr>
      </w:pPr>
      <w:r w:rsidRPr="00D72654">
        <w:rPr>
          <w:rFonts w:eastAsia="Calibri"/>
          <w:sz w:val="22"/>
          <w:szCs w:val="22"/>
        </w:rPr>
        <w:t xml:space="preserve">Jei po pirmojo gydymo kurso menstruacijos neatsiranda, gydytojas padidins dozę iki dviejų tablečių per </w:t>
      </w:r>
      <w:r w:rsidR="009E58EF">
        <w:rPr>
          <w:rFonts w:eastAsia="Calibri"/>
          <w:sz w:val="22"/>
          <w:szCs w:val="22"/>
        </w:rPr>
        <w:t>parą</w:t>
      </w:r>
      <w:r w:rsidRPr="00D72654">
        <w:rPr>
          <w:rFonts w:eastAsia="Calibri"/>
          <w:sz w:val="22"/>
          <w:szCs w:val="22"/>
        </w:rPr>
        <w:t xml:space="preserve"> penkias dienas.</w:t>
      </w:r>
    </w:p>
    <w:p w14:paraId="50EBBC70" w14:textId="0F59F9AF" w:rsidR="00D72654" w:rsidRPr="00D72654" w:rsidRDefault="00D72654" w:rsidP="00D72654">
      <w:pPr>
        <w:pStyle w:val="Sraopastraipa"/>
        <w:numPr>
          <w:ilvl w:val="0"/>
          <w:numId w:val="29"/>
        </w:numPr>
        <w:ind w:left="567" w:hanging="567"/>
        <w:rPr>
          <w:rFonts w:eastAsia="Calibri"/>
          <w:sz w:val="22"/>
          <w:szCs w:val="22"/>
        </w:rPr>
      </w:pPr>
      <w:r w:rsidRPr="00D72654">
        <w:rPr>
          <w:rFonts w:eastAsia="Calibri"/>
          <w:sz w:val="22"/>
          <w:szCs w:val="22"/>
        </w:rPr>
        <w:t>Antrąjį kursą tur</w:t>
      </w:r>
      <w:r w:rsidR="00D94704">
        <w:rPr>
          <w:rFonts w:eastAsia="Calibri"/>
          <w:sz w:val="22"/>
          <w:szCs w:val="22"/>
        </w:rPr>
        <w:t>i</w:t>
      </w:r>
      <w:r w:rsidRPr="00D72654">
        <w:rPr>
          <w:rFonts w:eastAsia="Calibri"/>
          <w:sz w:val="22"/>
          <w:szCs w:val="22"/>
        </w:rPr>
        <w:t>te pradėti ne anksčiau kaip po 30</w:t>
      </w:r>
      <w:r w:rsidR="009E58EF">
        <w:rPr>
          <w:rFonts w:eastAsia="Calibri"/>
          <w:sz w:val="22"/>
          <w:szCs w:val="22"/>
        </w:rPr>
        <w:t> </w:t>
      </w:r>
      <w:r w:rsidRPr="00D72654">
        <w:rPr>
          <w:rFonts w:eastAsia="Calibri"/>
          <w:sz w:val="22"/>
          <w:szCs w:val="22"/>
        </w:rPr>
        <w:t>dienų po pirmojo kurso.</w:t>
      </w:r>
    </w:p>
    <w:p w14:paraId="4C64A5C1" w14:textId="20671E97" w:rsidR="00D72654" w:rsidRPr="00D72654" w:rsidRDefault="00D72654" w:rsidP="00D72654">
      <w:pPr>
        <w:pStyle w:val="Sraopastraipa"/>
        <w:numPr>
          <w:ilvl w:val="0"/>
          <w:numId w:val="29"/>
        </w:numPr>
        <w:ind w:left="567" w:hanging="567"/>
        <w:rPr>
          <w:rFonts w:eastAsia="Calibri"/>
        </w:rPr>
      </w:pPr>
      <w:r w:rsidRPr="00D72654">
        <w:rPr>
          <w:rFonts w:eastAsia="Calibri"/>
          <w:sz w:val="22"/>
          <w:szCs w:val="22"/>
        </w:rPr>
        <w:t>Paprastai neskiriama daugiau nei trys gydymo kursai. Jei po trijų kursų ovuliacija neįvyksta, pasitarkite su gydytoju.</w:t>
      </w:r>
    </w:p>
    <w:p w14:paraId="0BD6103C" w14:textId="77777777" w:rsidR="00372F4C" w:rsidRPr="00372F4C" w:rsidRDefault="00372F4C" w:rsidP="00372F4C">
      <w:pPr>
        <w:tabs>
          <w:tab w:val="left" w:pos="567"/>
        </w:tabs>
        <w:spacing w:after="0" w:line="240" w:lineRule="auto"/>
        <w:rPr>
          <w:rFonts w:ascii="Times New Roman" w:eastAsia="Calibri" w:hAnsi="Times New Roman" w:cs="Times New Roman"/>
        </w:rPr>
      </w:pPr>
    </w:p>
    <w:p w14:paraId="2E3981F3" w14:textId="77777777"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Kraujavimo nebuvimo po kontraceptikų vartojimo atveju vartojama 50 mg paros dozė. Paprastai 5 dienų trukmės gydymas yra sėkmingas jau pirmojo gydymo kurso metu.</w:t>
      </w:r>
    </w:p>
    <w:p w14:paraId="6F3B0AEF" w14:textId="77777777" w:rsidR="00372F4C" w:rsidRPr="00372F4C" w:rsidRDefault="00372F4C" w:rsidP="00372F4C">
      <w:pPr>
        <w:tabs>
          <w:tab w:val="left" w:pos="567"/>
        </w:tabs>
        <w:spacing w:after="0" w:line="240" w:lineRule="auto"/>
        <w:rPr>
          <w:rFonts w:ascii="Times New Roman" w:eastAsia="Calibri" w:hAnsi="Times New Roman" w:cs="Times New Roman"/>
        </w:rPr>
      </w:pPr>
    </w:p>
    <w:p w14:paraId="471F73DA" w14:textId="35547132" w:rsidR="00372F4C" w:rsidRPr="00372F4C" w:rsidRDefault="00372F4C" w:rsidP="00372F4C">
      <w:pPr>
        <w:tabs>
          <w:tab w:val="left" w:pos="567"/>
        </w:tabs>
        <w:spacing w:after="0" w:line="240" w:lineRule="auto"/>
        <w:rPr>
          <w:rFonts w:ascii="Times New Roman" w:eastAsia="Calibri" w:hAnsi="Times New Roman" w:cs="Times New Roman"/>
          <w:bCs/>
        </w:rPr>
      </w:pPr>
      <w:proofErr w:type="spellStart"/>
      <w:r w:rsidRPr="00372F4C">
        <w:rPr>
          <w:rFonts w:ascii="Times New Roman" w:eastAsia="Calibri" w:hAnsi="Times New Roman" w:cs="Times New Roman"/>
          <w:bCs/>
        </w:rPr>
        <w:t>Clostilbegyt</w:t>
      </w:r>
      <w:proofErr w:type="spellEnd"/>
      <w:r w:rsidRPr="00372F4C">
        <w:rPr>
          <w:rFonts w:ascii="Times New Roman" w:eastAsia="Calibri" w:hAnsi="Times New Roman" w:cs="Times New Roman"/>
          <w:bCs/>
        </w:rPr>
        <w:t xml:space="preserve"> netur</w:t>
      </w:r>
      <w:r w:rsidR="00D94704">
        <w:rPr>
          <w:rFonts w:ascii="Times New Roman" w:eastAsia="Calibri" w:hAnsi="Times New Roman" w:cs="Times New Roman"/>
          <w:bCs/>
        </w:rPr>
        <w:t>i</w:t>
      </w:r>
      <w:r w:rsidRPr="00372F4C">
        <w:rPr>
          <w:rFonts w:ascii="Times New Roman" w:eastAsia="Calibri" w:hAnsi="Times New Roman" w:cs="Times New Roman"/>
          <w:bCs/>
        </w:rPr>
        <w:t xml:space="preserve"> būti vartojamas moterų, kurioms jau yra menopauzė.</w:t>
      </w:r>
    </w:p>
    <w:p w14:paraId="1CAC43F2" w14:textId="77777777" w:rsidR="00372F4C" w:rsidRPr="00372F4C" w:rsidRDefault="00372F4C" w:rsidP="00372F4C">
      <w:pPr>
        <w:tabs>
          <w:tab w:val="left" w:pos="567"/>
        </w:tabs>
        <w:spacing w:after="0" w:line="240" w:lineRule="auto"/>
        <w:rPr>
          <w:rFonts w:ascii="Times New Roman" w:eastAsia="Calibri" w:hAnsi="Times New Roman" w:cs="Times New Roman"/>
        </w:rPr>
      </w:pPr>
    </w:p>
    <w:p w14:paraId="6F4138BF" w14:textId="0387513A" w:rsidR="00372F4C" w:rsidRPr="00372F4C" w:rsidRDefault="00372F4C" w:rsidP="00372F4C">
      <w:pPr>
        <w:spacing w:after="0" w:line="240" w:lineRule="auto"/>
        <w:rPr>
          <w:rFonts w:ascii="Times New Roman" w:eastAsia="Calibri" w:hAnsi="Times New Roman" w:cs="Times New Roman"/>
          <w:b/>
          <w:bCs/>
        </w:rPr>
      </w:pPr>
      <w:r w:rsidRPr="00372F4C">
        <w:rPr>
          <w:rFonts w:ascii="Times New Roman" w:eastAsia="Calibri" w:hAnsi="Times New Roman" w:cs="Times New Roman"/>
          <w:b/>
          <w:bCs/>
        </w:rPr>
        <w:t xml:space="preserve">Ką daryti pavartojus per didelę </w:t>
      </w:r>
      <w:proofErr w:type="spellStart"/>
      <w:r w:rsidRPr="00372F4C">
        <w:rPr>
          <w:rFonts w:ascii="Times New Roman" w:eastAsia="Calibri" w:hAnsi="Times New Roman" w:cs="Times New Roman"/>
          <w:b/>
          <w:bCs/>
        </w:rPr>
        <w:t>Clostilbegyt</w:t>
      </w:r>
      <w:proofErr w:type="spellEnd"/>
      <w:r w:rsidRPr="00372F4C">
        <w:rPr>
          <w:rFonts w:ascii="Times New Roman" w:eastAsia="Calibri" w:hAnsi="Times New Roman" w:cs="Times New Roman"/>
          <w:b/>
          <w:bCs/>
        </w:rPr>
        <w:t xml:space="preserve"> dozę</w:t>
      </w:r>
    </w:p>
    <w:p w14:paraId="342AE9E1" w14:textId="0C880FAB" w:rsidR="00372F4C" w:rsidRPr="00372F4C" w:rsidRDefault="00372F4C" w:rsidP="00372F4C">
      <w:pPr>
        <w:tabs>
          <w:tab w:val="left" w:pos="567"/>
        </w:tabs>
        <w:spacing w:after="0" w:line="240" w:lineRule="auto"/>
        <w:rPr>
          <w:rFonts w:ascii="Times New Roman" w:eastAsia="Calibri" w:hAnsi="Times New Roman" w:cs="Times New Roman"/>
          <w:lang w:eastAsia="lt-LT"/>
        </w:rPr>
      </w:pPr>
      <w:r w:rsidRPr="00372F4C">
        <w:rPr>
          <w:rFonts w:ascii="Times New Roman" w:eastAsia="Calibri" w:hAnsi="Times New Roman" w:cs="Times New Roman"/>
          <w:lang w:eastAsia="lt-LT"/>
        </w:rPr>
        <w:t xml:space="preserve">Jei pavartojote per didelę </w:t>
      </w:r>
      <w:proofErr w:type="spellStart"/>
      <w:r w:rsidRPr="00372F4C">
        <w:rPr>
          <w:rFonts w:ascii="Times New Roman" w:eastAsia="Calibri" w:hAnsi="Times New Roman" w:cs="Times New Roman"/>
          <w:lang w:eastAsia="lt-LT"/>
        </w:rPr>
        <w:t>Clostilbegyt</w:t>
      </w:r>
      <w:proofErr w:type="spellEnd"/>
      <w:r w:rsidRPr="00372F4C">
        <w:rPr>
          <w:rFonts w:ascii="Times New Roman" w:eastAsia="Calibri" w:hAnsi="Times New Roman" w:cs="Times New Roman"/>
          <w:lang w:eastAsia="lt-LT"/>
        </w:rPr>
        <w:t xml:space="preserve"> dozę, nedelsdama pasakykite gydytojui arba kreipkitės į artimiausios ligoninės skubios pagalbos skyrių. Pasiimkite vaisto pakuotę, kad gydytojas žinotų, ko vartojote. Tikėtina, kad pasireikš per stipri kiaušidžių stimuliacija (</w:t>
      </w:r>
      <w:r w:rsidR="00A61DCE">
        <w:rPr>
          <w:rFonts w:ascii="Times New Roman" w:eastAsia="Calibri" w:hAnsi="Times New Roman" w:cs="Times New Roman"/>
          <w:lang w:eastAsia="lt-LT"/>
        </w:rPr>
        <w:t xml:space="preserve">taip pat </w:t>
      </w:r>
      <w:r w:rsidRPr="00372F4C">
        <w:rPr>
          <w:rFonts w:ascii="Times New Roman" w:eastAsia="Calibri" w:hAnsi="Times New Roman" w:cs="Times New Roman"/>
          <w:lang w:eastAsia="lt-LT"/>
        </w:rPr>
        <w:t>žr. 4 skyrių toliau).</w:t>
      </w:r>
    </w:p>
    <w:p w14:paraId="6D5B2531" w14:textId="3C609D85" w:rsidR="00372F4C" w:rsidRPr="00372F4C" w:rsidRDefault="00372F4C" w:rsidP="00372F4C">
      <w:pPr>
        <w:tabs>
          <w:tab w:val="left" w:pos="567"/>
        </w:tabs>
        <w:spacing w:after="0" w:line="240" w:lineRule="auto"/>
        <w:rPr>
          <w:rFonts w:ascii="Times New Roman" w:eastAsia="Calibri" w:hAnsi="Times New Roman" w:cs="Times New Roman"/>
          <w:snapToGrid w:val="0"/>
          <w:szCs w:val="20"/>
        </w:rPr>
      </w:pPr>
      <w:r w:rsidRPr="00372F4C">
        <w:rPr>
          <w:rFonts w:ascii="Times New Roman" w:eastAsia="Calibri" w:hAnsi="Times New Roman" w:cs="Times New Roman"/>
          <w:snapToGrid w:val="0"/>
          <w:szCs w:val="20"/>
        </w:rPr>
        <w:t xml:space="preserve">Simptomai, kurie stebimi išgėrus per didelę </w:t>
      </w:r>
      <w:proofErr w:type="spellStart"/>
      <w:r w:rsidRPr="00372F4C">
        <w:rPr>
          <w:rFonts w:ascii="Times New Roman" w:eastAsia="Calibri" w:hAnsi="Times New Roman" w:cs="Times New Roman"/>
          <w:lang w:eastAsia="lt-LT"/>
        </w:rPr>
        <w:t>klomifeno</w:t>
      </w:r>
      <w:proofErr w:type="spellEnd"/>
      <w:r w:rsidRPr="00372F4C">
        <w:rPr>
          <w:rFonts w:ascii="Times New Roman" w:eastAsia="Calibri" w:hAnsi="Times New Roman" w:cs="Times New Roman"/>
          <w:snapToGrid w:val="0"/>
          <w:szCs w:val="20"/>
        </w:rPr>
        <w:t xml:space="preserve"> dozę, yra tokie: pykinimas, vėmimas, veido raudonis, prakaitavimas, regėjimo sutrikimai (</w:t>
      </w:r>
      <w:r w:rsidR="005943CE">
        <w:rPr>
          <w:rFonts w:ascii="Times New Roman" w:eastAsia="Calibri" w:hAnsi="Times New Roman" w:cs="Times New Roman"/>
          <w:snapToGrid w:val="0"/>
          <w:szCs w:val="20"/>
        </w:rPr>
        <w:t>neryškus matymas</w:t>
      </w:r>
      <w:r w:rsidRPr="00372F4C">
        <w:rPr>
          <w:rFonts w:ascii="Times New Roman" w:eastAsia="Calibri" w:hAnsi="Times New Roman" w:cs="Times New Roman"/>
          <w:snapToGrid w:val="0"/>
          <w:szCs w:val="20"/>
        </w:rPr>
        <w:t>, blykčiojimas, aklosios dėmės), kiaušidžių padidėjimas</w:t>
      </w:r>
      <w:r w:rsidR="00D94704">
        <w:rPr>
          <w:rFonts w:ascii="Times New Roman" w:eastAsia="Calibri" w:hAnsi="Times New Roman" w:cs="Times New Roman"/>
          <w:snapToGrid w:val="0"/>
          <w:szCs w:val="20"/>
        </w:rPr>
        <w:t xml:space="preserve"> kartu su</w:t>
      </w:r>
      <w:r w:rsidRPr="00372F4C">
        <w:rPr>
          <w:rFonts w:ascii="Times New Roman" w:eastAsia="Calibri" w:hAnsi="Times New Roman" w:cs="Times New Roman"/>
          <w:snapToGrid w:val="0"/>
          <w:szCs w:val="20"/>
        </w:rPr>
        <w:t xml:space="preserve"> dubens arba pilvo skausm</w:t>
      </w:r>
      <w:r w:rsidR="00D94704">
        <w:rPr>
          <w:rFonts w:ascii="Times New Roman" w:eastAsia="Calibri" w:hAnsi="Times New Roman" w:cs="Times New Roman"/>
          <w:snapToGrid w:val="0"/>
          <w:szCs w:val="20"/>
        </w:rPr>
        <w:t>u</w:t>
      </w:r>
      <w:r w:rsidRPr="00372F4C">
        <w:rPr>
          <w:rFonts w:ascii="Times New Roman" w:eastAsia="Calibri" w:hAnsi="Times New Roman" w:cs="Times New Roman"/>
          <w:snapToGrid w:val="0"/>
          <w:szCs w:val="20"/>
        </w:rPr>
        <w:t>. Perdozavimo atveju nedelsiant kreipkitės į gydytoją.</w:t>
      </w:r>
    </w:p>
    <w:p w14:paraId="5CAEBB71" w14:textId="77777777" w:rsidR="00372F4C" w:rsidRPr="00372F4C" w:rsidRDefault="00372F4C" w:rsidP="00372F4C">
      <w:pPr>
        <w:spacing w:after="0" w:line="240" w:lineRule="auto"/>
        <w:rPr>
          <w:rFonts w:ascii="Times New Roman" w:eastAsia="Calibri" w:hAnsi="Times New Roman" w:cs="Times New Roman"/>
          <w:b/>
          <w:bCs/>
        </w:rPr>
      </w:pPr>
    </w:p>
    <w:p w14:paraId="3659B498" w14:textId="77777777" w:rsidR="00372F4C" w:rsidRPr="00372F4C" w:rsidRDefault="00372F4C" w:rsidP="00372F4C">
      <w:pPr>
        <w:spacing w:after="0" w:line="240" w:lineRule="auto"/>
        <w:rPr>
          <w:rFonts w:ascii="Times New Roman" w:eastAsia="Calibri" w:hAnsi="Times New Roman" w:cs="Times New Roman"/>
          <w:b/>
          <w:bCs/>
        </w:rPr>
      </w:pPr>
      <w:r w:rsidRPr="00372F4C">
        <w:rPr>
          <w:rFonts w:ascii="Times New Roman" w:eastAsia="Calibri" w:hAnsi="Times New Roman" w:cs="Times New Roman"/>
          <w:b/>
          <w:bCs/>
        </w:rPr>
        <w:t xml:space="preserve">Pamiršus pavartoti </w:t>
      </w:r>
      <w:proofErr w:type="spellStart"/>
      <w:r w:rsidRPr="00372F4C">
        <w:rPr>
          <w:rFonts w:ascii="Times New Roman" w:eastAsia="Calibri" w:hAnsi="Times New Roman" w:cs="Times New Roman"/>
          <w:b/>
          <w:bCs/>
        </w:rPr>
        <w:t>Clostilbegyt</w:t>
      </w:r>
      <w:proofErr w:type="spellEnd"/>
    </w:p>
    <w:p w14:paraId="2A71FD31" w14:textId="77777777"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Jei pamiršote išgerti dozę, apie tai pasakykite gydytojui, kadangi gali reikėti keisti gydymo ciklą. Negalima vartoti dvigubos dozės norint kompensuoti praleistąją dozę. </w:t>
      </w:r>
    </w:p>
    <w:p w14:paraId="720B0FB3" w14:textId="77777777"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Jeigu gersite šį vaistą nereguliariai, tuomet galite nesulaukti pageidaujamo poveikio (kiaušinėlio subrendimo).</w:t>
      </w:r>
    </w:p>
    <w:p w14:paraId="2D662A22" w14:textId="77777777" w:rsidR="00372F4C" w:rsidRPr="00372F4C" w:rsidRDefault="00372F4C" w:rsidP="00372F4C">
      <w:pPr>
        <w:spacing w:after="0" w:line="240" w:lineRule="auto"/>
        <w:rPr>
          <w:rFonts w:ascii="Times New Roman" w:eastAsia="Calibri" w:hAnsi="Times New Roman" w:cs="Times New Roman"/>
        </w:rPr>
      </w:pPr>
    </w:p>
    <w:p w14:paraId="436B279A" w14:textId="77777777" w:rsidR="00372F4C" w:rsidRPr="00372F4C" w:rsidRDefault="00372F4C" w:rsidP="00372F4C">
      <w:pPr>
        <w:tabs>
          <w:tab w:val="left" w:pos="567"/>
        </w:tabs>
        <w:spacing w:after="0" w:line="240" w:lineRule="auto"/>
        <w:rPr>
          <w:rFonts w:ascii="Times New Roman" w:eastAsia="Calibri" w:hAnsi="Times New Roman" w:cs="Times New Roman"/>
          <w:b/>
        </w:rPr>
      </w:pPr>
      <w:r w:rsidRPr="00372F4C">
        <w:rPr>
          <w:rFonts w:ascii="Times New Roman" w:eastAsia="Calibri" w:hAnsi="Times New Roman" w:cs="Times New Roman"/>
          <w:b/>
        </w:rPr>
        <w:t xml:space="preserve">Nustojus vartoti </w:t>
      </w:r>
      <w:proofErr w:type="spellStart"/>
      <w:r w:rsidRPr="00372F4C">
        <w:rPr>
          <w:rFonts w:ascii="Times New Roman" w:eastAsia="Calibri" w:hAnsi="Times New Roman" w:cs="Times New Roman"/>
          <w:b/>
        </w:rPr>
        <w:t>Clostilbegyt</w:t>
      </w:r>
      <w:proofErr w:type="spellEnd"/>
    </w:p>
    <w:p w14:paraId="00DB2334" w14:textId="5217D010" w:rsidR="00372F4C" w:rsidRPr="00372F4C" w:rsidRDefault="00A61DCE" w:rsidP="00372F4C">
      <w:pPr>
        <w:tabs>
          <w:tab w:val="left" w:pos="567"/>
        </w:tabs>
        <w:spacing w:after="0" w:line="240" w:lineRule="auto"/>
        <w:rPr>
          <w:rFonts w:ascii="Times New Roman" w:eastAsia="Calibri" w:hAnsi="Times New Roman" w:cs="Times New Roman"/>
        </w:rPr>
      </w:pPr>
      <w:r w:rsidRPr="00A61DCE">
        <w:rPr>
          <w:rFonts w:ascii="Times New Roman" w:eastAsia="Calibri" w:hAnsi="Times New Roman" w:cs="Times New Roman"/>
        </w:rPr>
        <w:t xml:space="preserve">Vartokite </w:t>
      </w:r>
      <w:proofErr w:type="spellStart"/>
      <w:r w:rsidRPr="00A61DCE">
        <w:rPr>
          <w:rFonts w:ascii="Times New Roman" w:eastAsia="Calibri" w:hAnsi="Times New Roman" w:cs="Times New Roman"/>
        </w:rPr>
        <w:t>Clostilbegyt</w:t>
      </w:r>
      <w:proofErr w:type="spellEnd"/>
      <w:r w:rsidRPr="00A61DCE">
        <w:rPr>
          <w:rFonts w:ascii="Times New Roman" w:eastAsia="Calibri" w:hAnsi="Times New Roman" w:cs="Times New Roman"/>
        </w:rPr>
        <w:t xml:space="preserve"> tol, kol gydytojas lieps nutraukti gydymą.</w:t>
      </w:r>
      <w:r>
        <w:rPr>
          <w:rFonts w:ascii="Times New Roman" w:eastAsia="Calibri" w:hAnsi="Times New Roman" w:cs="Times New Roman"/>
        </w:rPr>
        <w:t xml:space="preserve"> </w:t>
      </w:r>
      <w:r w:rsidR="00372F4C" w:rsidRPr="00372F4C">
        <w:rPr>
          <w:rFonts w:ascii="Times New Roman" w:eastAsia="Calibri" w:hAnsi="Times New Roman" w:cs="Times New Roman"/>
        </w:rPr>
        <w:t xml:space="preserve">Vienas gydymo </w:t>
      </w:r>
      <w:proofErr w:type="spellStart"/>
      <w:r w:rsidR="00372F4C" w:rsidRPr="00372F4C">
        <w:rPr>
          <w:rFonts w:ascii="Times New Roman" w:eastAsia="Calibri" w:hAnsi="Times New Roman" w:cs="Times New Roman"/>
        </w:rPr>
        <w:t>Clostilbegyt</w:t>
      </w:r>
      <w:proofErr w:type="spellEnd"/>
      <w:r w:rsidR="00372F4C" w:rsidRPr="00372F4C">
        <w:rPr>
          <w:rFonts w:ascii="Times New Roman" w:eastAsia="Calibri" w:hAnsi="Times New Roman" w:cs="Times New Roman"/>
        </w:rPr>
        <w:t xml:space="preserve"> kursas trunka 5 dienas. Jeigu ne laiku nutrauksite šio vaisto vartojimą, galite nesulaukti pageidaujamo poveikio.</w:t>
      </w:r>
    </w:p>
    <w:p w14:paraId="71E236B6" w14:textId="77777777" w:rsidR="00372F4C" w:rsidRPr="00372F4C" w:rsidRDefault="00372F4C" w:rsidP="00372F4C">
      <w:pPr>
        <w:tabs>
          <w:tab w:val="left" w:pos="567"/>
        </w:tabs>
        <w:spacing w:after="0" w:line="240" w:lineRule="auto"/>
        <w:rPr>
          <w:rFonts w:ascii="Times New Roman" w:eastAsia="Calibri" w:hAnsi="Times New Roman" w:cs="Times New Roman"/>
        </w:rPr>
      </w:pPr>
    </w:p>
    <w:p w14:paraId="0E59E67F" w14:textId="6187DCC5"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Jeigu kiltų daugiau klausimų dėl šio vaisto vartojimo, kreipkitės į gydytoją</w:t>
      </w:r>
      <w:r w:rsidR="00A83571">
        <w:rPr>
          <w:rFonts w:ascii="Times New Roman" w:eastAsia="Calibri" w:hAnsi="Times New Roman" w:cs="Times New Roman"/>
        </w:rPr>
        <w:t>,</w:t>
      </w:r>
      <w:r w:rsidRPr="00372F4C">
        <w:rPr>
          <w:rFonts w:ascii="Times New Roman" w:eastAsia="Calibri" w:hAnsi="Times New Roman" w:cs="Times New Roman"/>
        </w:rPr>
        <w:t xml:space="preserve"> vaistininką</w:t>
      </w:r>
      <w:r w:rsidR="00A83571">
        <w:rPr>
          <w:rFonts w:ascii="Times New Roman" w:eastAsia="Calibri" w:hAnsi="Times New Roman" w:cs="Times New Roman"/>
        </w:rPr>
        <w:t xml:space="preserve"> arba slaugytoją</w:t>
      </w:r>
      <w:r w:rsidRPr="00372F4C">
        <w:rPr>
          <w:rFonts w:ascii="Times New Roman" w:eastAsia="Calibri" w:hAnsi="Times New Roman" w:cs="Times New Roman"/>
        </w:rPr>
        <w:t>.</w:t>
      </w:r>
    </w:p>
    <w:p w14:paraId="29EC5740" w14:textId="77777777" w:rsidR="00372F4C" w:rsidRPr="00372F4C" w:rsidRDefault="00372F4C" w:rsidP="00372F4C">
      <w:pPr>
        <w:spacing w:after="0" w:line="240" w:lineRule="auto"/>
        <w:rPr>
          <w:rFonts w:ascii="Times New Roman" w:eastAsia="Calibri" w:hAnsi="Times New Roman" w:cs="Times New Roman"/>
        </w:rPr>
      </w:pPr>
    </w:p>
    <w:p w14:paraId="6ADC062B" w14:textId="77777777" w:rsidR="00372F4C" w:rsidRPr="00372F4C" w:rsidRDefault="00372F4C" w:rsidP="00372F4C">
      <w:pPr>
        <w:spacing w:after="0" w:line="240" w:lineRule="auto"/>
        <w:rPr>
          <w:rFonts w:ascii="Times New Roman" w:eastAsia="Calibri" w:hAnsi="Times New Roman" w:cs="Times New Roman"/>
          <w:b/>
          <w:bCs/>
        </w:rPr>
      </w:pPr>
    </w:p>
    <w:p w14:paraId="15E58A3F"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4.</w:t>
      </w:r>
      <w:r w:rsidRPr="00372F4C">
        <w:rPr>
          <w:rFonts w:ascii="Times New Roman" w:eastAsia="Calibri" w:hAnsi="Times New Roman" w:cs="Times New Roman"/>
          <w:b/>
          <w:bCs/>
        </w:rPr>
        <w:tab/>
        <w:t>Galimas šalutinis poveikis</w:t>
      </w:r>
    </w:p>
    <w:p w14:paraId="21F558A6" w14:textId="77777777" w:rsidR="00372F4C" w:rsidRPr="00372F4C" w:rsidRDefault="00372F4C" w:rsidP="00372F4C">
      <w:pPr>
        <w:spacing w:after="0" w:line="240" w:lineRule="auto"/>
        <w:rPr>
          <w:rFonts w:ascii="Times New Roman" w:eastAsia="Calibri" w:hAnsi="Times New Roman" w:cs="Times New Roman"/>
          <w:b/>
          <w:bCs/>
        </w:rPr>
      </w:pPr>
    </w:p>
    <w:p w14:paraId="5C568FE6" w14:textId="77777777" w:rsidR="00372F4C" w:rsidRPr="00372F4C" w:rsidRDefault="00372F4C" w:rsidP="00372F4C">
      <w:pPr>
        <w:spacing w:after="0" w:line="240" w:lineRule="auto"/>
        <w:rPr>
          <w:rFonts w:ascii="Times New Roman" w:eastAsia="Calibri" w:hAnsi="Times New Roman" w:cs="Times New Roman"/>
          <w:snapToGrid w:val="0"/>
          <w:szCs w:val="20"/>
        </w:rPr>
      </w:pPr>
      <w:r w:rsidRPr="00372F4C">
        <w:rPr>
          <w:rFonts w:ascii="Times New Roman" w:eastAsia="Calibri" w:hAnsi="Times New Roman" w:cs="Times New Roman"/>
          <w:snapToGrid w:val="0"/>
          <w:szCs w:val="20"/>
        </w:rPr>
        <w:lastRenderedPageBreak/>
        <w:t>Šis vaistas, kaip ir visi kiti, gali sukelti šalutinį poveikį, nors jis pasireiškia ne visiems žmonėms.</w:t>
      </w:r>
    </w:p>
    <w:p w14:paraId="7FDB6236" w14:textId="77777777" w:rsidR="00372F4C" w:rsidRPr="00372F4C" w:rsidRDefault="00372F4C" w:rsidP="00372F4C">
      <w:pPr>
        <w:spacing w:after="0" w:line="240" w:lineRule="auto"/>
        <w:rPr>
          <w:rFonts w:ascii="Times New Roman" w:eastAsia="Calibri" w:hAnsi="Times New Roman" w:cs="Times New Roman"/>
          <w:snapToGrid w:val="0"/>
          <w:szCs w:val="20"/>
        </w:rPr>
      </w:pPr>
    </w:p>
    <w:p w14:paraId="1E53B4E5" w14:textId="77777777" w:rsidR="00372F4C" w:rsidRPr="008771BF" w:rsidRDefault="00372F4C" w:rsidP="00372F4C">
      <w:pPr>
        <w:tabs>
          <w:tab w:val="left" w:pos="567"/>
        </w:tabs>
        <w:spacing w:after="0" w:line="240" w:lineRule="auto"/>
        <w:rPr>
          <w:rFonts w:ascii="Times New Roman" w:eastAsia="Calibri" w:hAnsi="Times New Roman" w:cs="Times New Roman"/>
          <w:b/>
          <w:bCs/>
          <w:iCs/>
        </w:rPr>
      </w:pPr>
      <w:r w:rsidRPr="008771BF">
        <w:rPr>
          <w:rFonts w:ascii="Times New Roman" w:eastAsia="Calibri" w:hAnsi="Times New Roman" w:cs="Times New Roman"/>
          <w:b/>
          <w:bCs/>
          <w:iCs/>
        </w:rPr>
        <w:t xml:space="preserve">Nustokite vartoti </w:t>
      </w:r>
      <w:proofErr w:type="spellStart"/>
      <w:r w:rsidRPr="008771BF">
        <w:rPr>
          <w:rFonts w:ascii="Times New Roman" w:eastAsia="Calibri" w:hAnsi="Times New Roman" w:cs="Times New Roman"/>
          <w:b/>
          <w:bCs/>
          <w:iCs/>
        </w:rPr>
        <w:t>Clostilbegyt</w:t>
      </w:r>
      <w:proofErr w:type="spellEnd"/>
      <w:r w:rsidRPr="008771BF">
        <w:rPr>
          <w:rFonts w:ascii="Times New Roman" w:eastAsia="Calibri" w:hAnsi="Times New Roman" w:cs="Times New Roman"/>
          <w:b/>
          <w:bCs/>
          <w:iCs/>
        </w:rPr>
        <w:t xml:space="preserve"> ir nedelsdami susisiekite su gydytoju ar vykite į ligoninę, jeigu:</w:t>
      </w:r>
    </w:p>
    <w:p w14:paraId="0C4F71A9" w14:textId="342D4929" w:rsidR="00372F4C" w:rsidRPr="00372F4C" w:rsidRDefault="00372F4C" w:rsidP="00372F4C">
      <w:pPr>
        <w:numPr>
          <w:ilvl w:val="0"/>
          <w:numId w:val="12"/>
        </w:numPr>
        <w:tabs>
          <w:tab w:val="left" w:pos="567"/>
        </w:tabs>
        <w:spacing w:after="0" w:line="240" w:lineRule="auto"/>
        <w:ind w:left="567" w:hanging="567"/>
        <w:contextualSpacing/>
        <w:rPr>
          <w:rFonts w:ascii="Times New Roman" w:eastAsia="Times New Roman" w:hAnsi="Times New Roman" w:cs="Times New Roman"/>
          <w:b/>
          <w:snapToGrid w:val="0"/>
          <w:szCs w:val="20"/>
        </w:rPr>
      </w:pPr>
      <w:r w:rsidRPr="00372F4C">
        <w:rPr>
          <w:rFonts w:ascii="Times New Roman" w:eastAsia="Times New Roman" w:hAnsi="Times New Roman" w:cs="Times New Roman"/>
          <w:snapToGrid w:val="0"/>
          <w:szCs w:val="20"/>
        </w:rPr>
        <w:t>Jums pasireiškė alerginė reakcija</w:t>
      </w:r>
      <w:r w:rsidR="008E0240">
        <w:rPr>
          <w:rFonts w:ascii="Times New Roman" w:eastAsia="Times New Roman" w:hAnsi="Times New Roman" w:cs="Times New Roman"/>
          <w:snapToGrid w:val="0"/>
          <w:szCs w:val="20"/>
        </w:rPr>
        <w:t xml:space="preserve"> (tokia kaip </w:t>
      </w:r>
      <w:proofErr w:type="spellStart"/>
      <w:r w:rsidR="008E0240">
        <w:rPr>
          <w:rFonts w:ascii="Times New Roman" w:eastAsia="Times New Roman" w:hAnsi="Times New Roman" w:cs="Times New Roman"/>
          <w:snapToGrid w:val="0"/>
          <w:szCs w:val="20"/>
        </w:rPr>
        <w:t>anafilaksija</w:t>
      </w:r>
      <w:proofErr w:type="spellEnd"/>
      <w:r w:rsidR="008E0240">
        <w:rPr>
          <w:rFonts w:ascii="Times New Roman" w:eastAsia="Times New Roman" w:hAnsi="Times New Roman" w:cs="Times New Roman"/>
          <w:snapToGrid w:val="0"/>
          <w:szCs w:val="20"/>
        </w:rPr>
        <w:t xml:space="preserve"> ar </w:t>
      </w:r>
      <w:proofErr w:type="spellStart"/>
      <w:r w:rsidR="008E0240">
        <w:rPr>
          <w:rFonts w:ascii="Times New Roman" w:eastAsia="Times New Roman" w:hAnsi="Times New Roman" w:cs="Times New Roman"/>
          <w:snapToGrid w:val="0"/>
          <w:szCs w:val="20"/>
        </w:rPr>
        <w:t>angioneurozinė</w:t>
      </w:r>
      <w:proofErr w:type="spellEnd"/>
      <w:r w:rsidR="008E0240">
        <w:rPr>
          <w:rFonts w:ascii="Times New Roman" w:eastAsia="Times New Roman" w:hAnsi="Times New Roman" w:cs="Times New Roman"/>
          <w:snapToGrid w:val="0"/>
          <w:szCs w:val="20"/>
        </w:rPr>
        <w:t xml:space="preserve"> edema)</w:t>
      </w:r>
      <w:r w:rsidRPr="00372F4C">
        <w:rPr>
          <w:rFonts w:ascii="Times New Roman" w:eastAsia="Times New Roman" w:hAnsi="Times New Roman" w:cs="Times New Roman"/>
          <w:snapToGrid w:val="0"/>
          <w:szCs w:val="20"/>
        </w:rPr>
        <w:t xml:space="preserve">, kurios simptomai gali būti </w:t>
      </w:r>
      <w:r w:rsidR="008E0240">
        <w:rPr>
          <w:rFonts w:ascii="Times New Roman" w:eastAsia="Times New Roman" w:hAnsi="Times New Roman" w:cs="Times New Roman"/>
          <w:snapToGrid w:val="0"/>
          <w:szCs w:val="20"/>
        </w:rPr>
        <w:t>iš</w:t>
      </w:r>
      <w:r w:rsidRPr="00372F4C">
        <w:rPr>
          <w:rFonts w:ascii="Times New Roman" w:eastAsia="Times New Roman" w:hAnsi="Times New Roman" w:cs="Times New Roman"/>
          <w:snapToGrid w:val="0"/>
          <w:szCs w:val="20"/>
        </w:rPr>
        <w:t xml:space="preserve">bėrimas, </w:t>
      </w:r>
      <w:r w:rsidR="008E0240">
        <w:rPr>
          <w:rFonts w:ascii="Times New Roman" w:eastAsia="Times New Roman" w:hAnsi="Times New Roman" w:cs="Times New Roman"/>
          <w:snapToGrid w:val="0"/>
          <w:szCs w:val="20"/>
        </w:rPr>
        <w:t xml:space="preserve">niežėjimas, </w:t>
      </w:r>
      <w:r w:rsidRPr="00372F4C">
        <w:rPr>
          <w:rFonts w:ascii="Times New Roman" w:eastAsia="Times New Roman" w:hAnsi="Times New Roman" w:cs="Times New Roman"/>
          <w:snapToGrid w:val="0"/>
          <w:szCs w:val="20"/>
        </w:rPr>
        <w:t xml:space="preserve">rijimo </w:t>
      </w:r>
      <w:r w:rsidR="008E0240">
        <w:rPr>
          <w:rFonts w:ascii="Times New Roman" w:eastAsia="Times New Roman" w:hAnsi="Times New Roman" w:cs="Times New Roman"/>
          <w:snapToGrid w:val="0"/>
          <w:szCs w:val="20"/>
        </w:rPr>
        <w:t xml:space="preserve">sutrikimas </w:t>
      </w:r>
      <w:r w:rsidRPr="00372F4C">
        <w:rPr>
          <w:rFonts w:ascii="Times New Roman" w:eastAsia="Times New Roman" w:hAnsi="Times New Roman" w:cs="Times New Roman"/>
          <w:snapToGrid w:val="0"/>
          <w:szCs w:val="20"/>
        </w:rPr>
        <w:t xml:space="preserve">arba kvėpavimo pasunkėjimas, </w:t>
      </w:r>
      <w:r w:rsidR="008E0240">
        <w:rPr>
          <w:rFonts w:ascii="Times New Roman" w:eastAsia="Times New Roman" w:hAnsi="Times New Roman" w:cs="Times New Roman"/>
          <w:snapToGrid w:val="0"/>
          <w:szCs w:val="20"/>
        </w:rPr>
        <w:t xml:space="preserve">dusulys, </w:t>
      </w:r>
      <w:r w:rsidRPr="00372F4C">
        <w:rPr>
          <w:rFonts w:ascii="Times New Roman" w:eastAsia="Times New Roman" w:hAnsi="Times New Roman" w:cs="Times New Roman"/>
          <w:snapToGrid w:val="0"/>
          <w:szCs w:val="20"/>
        </w:rPr>
        <w:t>lūpų, veido, gerklės ar liežuvio tinimas (</w:t>
      </w:r>
      <w:proofErr w:type="spellStart"/>
      <w:r w:rsidRPr="00372F4C">
        <w:rPr>
          <w:rFonts w:ascii="Times New Roman" w:eastAsia="Times New Roman" w:hAnsi="Times New Roman" w:cs="Times New Roman"/>
          <w:snapToGrid w:val="0"/>
          <w:szCs w:val="20"/>
        </w:rPr>
        <w:t>angioneurozinė</w:t>
      </w:r>
      <w:proofErr w:type="spellEnd"/>
      <w:r w:rsidRPr="00372F4C">
        <w:rPr>
          <w:rFonts w:ascii="Times New Roman" w:eastAsia="Times New Roman" w:hAnsi="Times New Roman" w:cs="Times New Roman"/>
          <w:snapToGrid w:val="0"/>
          <w:szCs w:val="20"/>
        </w:rPr>
        <w:t xml:space="preserve"> edema)</w:t>
      </w:r>
      <w:r w:rsidR="008E0240">
        <w:rPr>
          <w:rFonts w:ascii="Times New Roman" w:eastAsia="Times New Roman" w:hAnsi="Times New Roman" w:cs="Times New Roman"/>
          <w:snapToGrid w:val="0"/>
          <w:szCs w:val="20"/>
        </w:rPr>
        <w:t xml:space="preserve">, </w:t>
      </w:r>
      <w:r w:rsidR="008E0240" w:rsidRPr="008E0240">
        <w:rPr>
          <w:rFonts w:ascii="Times New Roman" w:eastAsia="Times New Roman" w:hAnsi="Times New Roman" w:cs="Times New Roman"/>
          <w:snapToGrid w:val="0"/>
          <w:szCs w:val="20"/>
        </w:rPr>
        <w:t xml:space="preserve">šalta, drėgna oda, </w:t>
      </w:r>
      <w:r w:rsidR="00111C83">
        <w:rPr>
          <w:rFonts w:ascii="Times New Roman" w:eastAsia="Times New Roman" w:hAnsi="Times New Roman" w:cs="Times New Roman"/>
          <w:snapToGrid w:val="0"/>
          <w:szCs w:val="20"/>
        </w:rPr>
        <w:t>stipraus</w:t>
      </w:r>
      <w:r w:rsidR="008E0240" w:rsidRPr="008E0240">
        <w:rPr>
          <w:rFonts w:ascii="Times New Roman" w:eastAsia="Times New Roman" w:hAnsi="Times New Roman" w:cs="Times New Roman"/>
          <w:snapToGrid w:val="0"/>
          <w:szCs w:val="20"/>
        </w:rPr>
        <w:t xml:space="preserve"> širdies plakim</w:t>
      </w:r>
      <w:r w:rsidR="00111C83">
        <w:rPr>
          <w:rFonts w:ascii="Times New Roman" w:eastAsia="Times New Roman" w:hAnsi="Times New Roman" w:cs="Times New Roman"/>
          <w:snapToGrid w:val="0"/>
          <w:szCs w:val="20"/>
        </w:rPr>
        <w:t>o pojūtis</w:t>
      </w:r>
      <w:r w:rsidR="008E0240" w:rsidRPr="008E0240">
        <w:rPr>
          <w:rFonts w:ascii="Times New Roman" w:eastAsia="Times New Roman" w:hAnsi="Times New Roman" w:cs="Times New Roman"/>
          <w:snapToGrid w:val="0"/>
          <w:szCs w:val="20"/>
        </w:rPr>
        <w:t>, svaigulys, silpnumas ar alpimas</w:t>
      </w:r>
      <w:r w:rsidRPr="00372F4C">
        <w:rPr>
          <w:rFonts w:ascii="Times New Roman" w:eastAsia="Times New Roman" w:hAnsi="Times New Roman" w:cs="Times New Roman"/>
          <w:snapToGrid w:val="0"/>
          <w:szCs w:val="20"/>
        </w:rPr>
        <w:t>.</w:t>
      </w:r>
    </w:p>
    <w:p w14:paraId="5EC82A46" w14:textId="1B5F4D18" w:rsidR="00372F4C" w:rsidRPr="00372F4C" w:rsidRDefault="00372F4C" w:rsidP="00372F4C">
      <w:pPr>
        <w:numPr>
          <w:ilvl w:val="0"/>
          <w:numId w:val="12"/>
        </w:numPr>
        <w:tabs>
          <w:tab w:val="left" w:pos="567"/>
        </w:tabs>
        <w:spacing w:after="0" w:line="240" w:lineRule="auto"/>
        <w:ind w:left="567" w:hanging="567"/>
        <w:contextualSpacing/>
        <w:rPr>
          <w:rFonts w:ascii="Times New Roman" w:eastAsia="Times New Roman" w:hAnsi="Times New Roman" w:cs="Times New Roman"/>
          <w:snapToGrid w:val="0"/>
          <w:szCs w:val="20"/>
        </w:rPr>
      </w:pPr>
      <w:r w:rsidRPr="00372F4C">
        <w:rPr>
          <w:rFonts w:ascii="Times New Roman" w:eastAsia="Times New Roman" w:hAnsi="Times New Roman" w:cs="Times New Roman"/>
          <w:snapToGrid w:val="0"/>
          <w:szCs w:val="20"/>
        </w:rPr>
        <w:t>Jums pasireiškė vienos kūno pusės tirpimas, silpnumas arba paralyžius, neaiški kalba, staig</w:t>
      </w:r>
      <w:r w:rsidR="00111C83">
        <w:rPr>
          <w:rFonts w:ascii="Times New Roman" w:eastAsia="Times New Roman" w:hAnsi="Times New Roman" w:cs="Times New Roman"/>
          <w:snapToGrid w:val="0"/>
          <w:szCs w:val="20"/>
        </w:rPr>
        <w:t xml:space="preserve">a </w:t>
      </w:r>
      <w:proofErr w:type="spellStart"/>
      <w:r w:rsidR="00111C83">
        <w:rPr>
          <w:rFonts w:ascii="Times New Roman" w:eastAsia="Times New Roman" w:hAnsi="Times New Roman" w:cs="Times New Roman"/>
          <w:snapToGrid w:val="0"/>
          <w:szCs w:val="20"/>
        </w:rPr>
        <w:t>atiradęs</w:t>
      </w:r>
      <w:proofErr w:type="spellEnd"/>
      <w:r w:rsidR="00111C83">
        <w:rPr>
          <w:rFonts w:ascii="Times New Roman" w:eastAsia="Times New Roman" w:hAnsi="Times New Roman" w:cs="Times New Roman"/>
          <w:snapToGrid w:val="0"/>
          <w:szCs w:val="20"/>
        </w:rPr>
        <w:t xml:space="preserve"> </w:t>
      </w:r>
      <w:r w:rsidR="005943CE">
        <w:rPr>
          <w:rFonts w:ascii="Times New Roman" w:eastAsia="Times New Roman" w:hAnsi="Times New Roman" w:cs="Times New Roman"/>
          <w:snapToGrid w:val="0"/>
          <w:szCs w:val="20"/>
        </w:rPr>
        <w:t>neryškus matymas</w:t>
      </w:r>
      <w:r w:rsidRPr="00372F4C">
        <w:rPr>
          <w:rFonts w:ascii="Times New Roman" w:eastAsia="Times New Roman" w:hAnsi="Times New Roman" w:cs="Times New Roman"/>
          <w:snapToGrid w:val="0"/>
          <w:szCs w:val="20"/>
        </w:rPr>
        <w:t xml:space="preserve">, </w:t>
      </w:r>
      <w:r w:rsidR="008068B3">
        <w:rPr>
          <w:rFonts w:ascii="Times New Roman" w:eastAsia="Times New Roman" w:hAnsi="Times New Roman" w:cs="Times New Roman"/>
          <w:snapToGrid w:val="0"/>
          <w:szCs w:val="20"/>
        </w:rPr>
        <w:t>sumišimas</w:t>
      </w:r>
      <w:r w:rsidR="00111C83" w:rsidRPr="00372F4C">
        <w:rPr>
          <w:rFonts w:ascii="Times New Roman" w:eastAsia="Times New Roman" w:hAnsi="Times New Roman" w:cs="Times New Roman"/>
          <w:snapToGrid w:val="0"/>
          <w:szCs w:val="20"/>
        </w:rPr>
        <w:t xml:space="preserve"> </w:t>
      </w:r>
      <w:r w:rsidRPr="00372F4C">
        <w:rPr>
          <w:rFonts w:ascii="Times New Roman" w:eastAsia="Times New Roman" w:hAnsi="Times New Roman" w:cs="Times New Roman"/>
          <w:snapToGrid w:val="0"/>
          <w:szCs w:val="20"/>
        </w:rPr>
        <w:t>arba pusiausvyros sutrikimas. Tai gali būti insulto požymiai.</w:t>
      </w:r>
      <w:r w:rsidRPr="00372F4C">
        <w:rPr>
          <w:rFonts w:ascii="Times New Roman" w:eastAsia="Times New Roman" w:hAnsi="Times New Roman" w:cs="Times New Roman"/>
          <w:lang w:eastAsia="hu-HU"/>
        </w:rPr>
        <w:t xml:space="preserve"> </w:t>
      </w:r>
    </w:p>
    <w:p w14:paraId="400A9D04" w14:textId="77777777" w:rsidR="00372F4C" w:rsidRPr="00372F4C" w:rsidRDefault="00372F4C" w:rsidP="00372F4C">
      <w:pPr>
        <w:numPr>
          <w:ilvl w:val="0"/>
          <w:numId w:val="12"/>
        </w:numPr>
        <w:tabs>
          <w:tab w:val="left" w:pos="567"/>
        </w:tabs>
        <w:spacing w:after="0" w:line="240" w:lineRule="auto"/>
        <w:ind w:left="567" w:hanging="567"/>
        <w:contextualSpacing/>
        <w:rPr>
          <w:rFonts w:ascii="Times New Roman" w:eastAsia="Times New Roman" w:hAnsi="Times New Roman" w:cs="Times New Roman"/>
          <w:lang w:eastAsia="lt-LT"/>
        </w:rPr>
      </w:pPr>
      <w:r w:rsidRPr="00372F4C">
        <w:rPr>
          <w:rFonts w:ascii="Times New Roman" w:eastAsia="Times New Roman" w:hAnsi="Times New Roman" w:cs="Times New Roman"/>
          <w:lang w:eastAsia="lt-LT"/>
        </w:rPr>
        <w:t xml:space="preserve">Esate nėščia ir Jums pasireiškė kraujavimas iš makšties ir pilvo skausmas. Tai gali būti </w:t>
      </w:r>
      <w:proofErr w:type="spellStart"/>
      <w:r w:rsidRPr="00372F4C">
        <w:rPr>
          <w:rFonts w:ascii="Times New Roman" w:eastAsia="Times New Roman" w:hAnsi="Times New Roman" w:cs="Times New Roman"/>
          <w:lang w:eastAsia="lt-LT"/>
        </w:rPr>
        <w:t>ektopinio</w:t>
      </w:r>
      <w:proofErr w:type="spellEnd"/>
      <w:r w:rsidRPr="00372F4C">
        <w:rPr>
          <w:rFonts w:ascii="Times New Roman" w:eastAsia="Times New Roman" w:hAnsi="Times New Roman" w:cs="Times New Roman"/>
          <w:lang w:eastAsia="lt-LT"/>
        </w:rPr>
        <w:t xml:space="preserve"> nėštumo požymiai (žr. aukščiau esantį 2 skyrių).</w:t>
      </w:r>
    </w:p>
    <w:p w14:paraId="72367745" w14:textId="77777777" w:rsidR="00372F4C" w:rsidRPr="00372F4C" w:rsidRDefault="00372F4C" w:rsidP="00372F4C">
      <w:pPr>
        <w:spacing w:after="0" w:line="240" w:lineRule="auto"/>
        <w:contextualSpacing/>
        <w:rPr>
          <w:rFonts w:ascii="Times New Roman" w:eastAsia="Times New Roman" w:hAnsi="Times New Roman" w:cs="Times New Roman"/>
          <w:lang w:eastAsia="lt-LT"/>
        </w:rPr>
      </w:pPr>
    </w:p>
    <w:p w14:paraId="2E8A8396" w14:textId="77777777" w:rsidR="00372F4C" w:rsidRPr="00372F4C" w:rsidRDefault="00372F4C" w:rsidP="00372F4C">
      <w:pPr>
        <w:spacing w:after="0" w:line="240" w:lineRule="auto"/>
        <w:contextualSpacing/>
        <w:rPr>
          <w:rFonts w:ascii="Times New Roman" w:eastAsia="Times New Roman" w:hAnsi="Times New Roman" w:cs="Times New Roman"/>
          <w:lang w:eastAsia="lt-LT"/>
        </w:rPr>
      </w:pPr>
      <w:r w:rsidRPr="00372F4C">
        <w:rPr>
          <w:rFonts w:ascii="Times New Roman" w:eastAsia="Times New Roman" w:hAnsi="Times New Roman" w:cs="Times New Roman"/>
          <w:lang w:eastAsia="lt-LT"/>
        </w:rPr>
        <w:t>Anksčiau paminėto šalutinio poveikio dažnis yra nežinomas (negali būti apskaičiuotas pagal turimus duomenis).</w:t>
      </w:r>
    </w:p>
    <w:p w14:paraId="12E6CC2A" w14:textId="77777777" w:rsidR="00372F4C" w:rsidRPr="00372F4C" w:rsidRDefault="00372F4C" w:rsidP="00372F4C">
      <w:pPr>
        <w:tabs>
          <w:tab w:val="left" w:pos="567"/>
        </w:tabs>
        <w:spacing w:after="0" w:line="240" w:lineRule="auto"/>
        <w:rPr>
          <w:rFonts w:ascii="Times New Roman" w:eastAsia="Calibri" w:hAnsi="Times New Roman" w:cs="Times New Roman"/>
          <w:i/>
        </w:rPr>
      </w:pPr>
    </w:p>
    <w:p w14:paraId="3B33235A" w14:textId="0E41E9DE" w:rsidR="00372F4C" w:rsidRPr="008771BF" w:rsidRDefault="00372F4C" w:rsidP="00372F4C">
      <w:pPr>
        <w:tabs>
          <w:tab w:val="left" w:pos="567"/>
        </w:tabs>
        <w:spacing w:after="0" w:line="240" w:lineRule="auto"/>
        <w:rPr>
          <w:rFonts w:ascii="Times New Roman" w:eastAsia="Calibri" w:hAnsi="Times New Roman" w:cs="Times New Roman"/>
          <w:b/>
          <w:bCs/>
          <w:iCs/>
        </w:rPr>
      </w:pPr>
      <w:r w:rsidRPr="008771BF">
        <w:rPr>
          <w:rFonts w:ascii="Times New Roman" w:eastAsia="Calibri" w:hAnsi="Times New Roman" w:cs="Times New Roman"/>
          <w:b/>
          <w:bCs/>
          <w:iCs/>
        </w:rPr>
        <w:t xml:space="preserve">Nustokite vartoti </w:t>
      </w:r>
      <w:proofErr w:type="spellStart"/>
      <w:r w:rsidRPr="008771BF">
        <w:rPr>
          <w:rFonts w:ascii="Times New Roman" w:eastAsia="Calibri" w:hAnsi="Times New Roman" w:cs="Times New Roman"/>
          <w:b/>
          <w:bCs/>
          <w:iCs/>
        </w:rPr>
        <w:t>Clostilbegyt</w:t>
      </w:r>
      <w:proofErr w:type="spellEnd"/>
      <w:r w:rsidRPr="008771BF">
        <w:rPr>
          <w:rFonts w:ascii="Times New Roman" w:eastAsia="Calibri" w:hAnsi="Times New Roman" w:cs="Times New Roman"/>
          <w:b/>
          <w:bCs/>
          <w:iCs/>
        </w:rPr>
        <w:t xml:space="preserve"> ir nedelsdami susisiekite su gydytoju, jeigu pasteb</w:t>
      </w:r>
      <w:r w:rsidR="00471BDF">
        <w:rPr>
          <w:rFonts w:ascii="Times New Roman" w:eastAsia="Calibri" w:hAnsi="Times New Roman" w:cs="Times New Roman"/>
          <w:b/>
          <w:bCs/>
          <w:iCs/>
        </w:rPr>
        <w:t>ėsite bet</w:t>
      </w:r>
      <w:r w:rsidRPr="008771BF">
        <w:rPr>
          <w:rFonts w:ascii="Times New Roman" w:eastAsia="Calibri" w:hAnsi="Times New Roman" w:cs="Times New Roman"/>
          <w:b/>
          <w:bCs/>
          <w:iCs/>
        </w:rPr>
        <w:t xml:space="preserve"> kurį </w:t>
      </w:r>
      <w:r w:rsidR="00471BDF">
        <w:rPr>
          <w:rFonts w:ascii="Times New Roman" w:eastAsia="Calibri" w:hAnsi="Times New Roman" w:cs="Times New Roman"/>
          <w:b/>
          <w:bCs/>
          <w:iCs/>
        </w:rPr>
        <w:t xml:space="preserve">toliau </w:t>
      </w:r>
      <w:r w:rsidRPr="008771BF">
        <w:rPr>
          <w:rFonts w:ascii="Times New Roman" w:eastAsia="Calibri" w:hAnsi="Times New Roman" w:cs="Times New Roman"/>
          <w:b/>
          <w:bCs/>
          <w:iCs/>
        </w:rPr>
        <w:t>išvardyt</w:t>
      </w:r>
      <w:r w:rsidR="00471BDF">
        <w:rPr>
          <w:rFonts w:ascii="Times New Roman" w:eastAsia="Calibri" w:hAnsi="Times New Roman" w:cs="Times New Roman"/>
          <w:b/>
          <w:bCs/>
          <w:iCs/>
        </w:rPr>
        <w:t>ą</w:t>
      </w:r>
      <w:r w:rsidRPr="008771BF">
        <w:rPr>
          <w:rFonts w:ascii="Times New Roman" w:eastAsia="Calibri" w:hAnsi="Times New Roman" w:cs="Times New Roman"/>
          <w:b/>
          <w:bCs/>
          <w:iCs/>
        </w:rPr>
        <w:t xml:space="preserve"> rimt</w:t>
      </w:r>
      <w:r w:rsidR="00471BDF">
        <w:rPr>
          <w:rFonts w:ascii="Times New Roman" w:eastAsia="Calibri" w:hAnsi="Times New Roman" w:cs="Times New Roman"/>
          <w:b/>
          <w:bCs/>
          <w:iCs/>
        </w:rPr>
        <w:t>ą</w:t>
      </w:r>
      <w:r w:rsidRPr="008771BF">
        <w:rPr>
          <w:rFonts w:ascii="Times New Roman" w:eastAsia="Calibri" w:hAnsi="Times New Roman" w:cs="Times New Roman"/>
          <w:b/>
          <w:bCs/>
          <w:iCs/>
        </w:rPr>
        <w:t xml:space="preserve"> šalutin</w:t>
      </w:r>
      <w:r w:rsidR="00471BDF">
        <w:rPr>
          <w:rFonts w:ascii="Times New Roman" w:eastAsia="Calibri" w:hAnsi="Times New Roman" w:cs="Times New Roman"/>
          <w:b/>
          <w:bCs/>
          <w:iCs/>
        </w:rPr>
        <w:t>į</w:t>
      </w:r>
      <w:r w:rsidRPr="008771BF">
        <w:rPr>
          <w:rFonts w:ascii="Times New Roman" w:eastAsia="Calibri" w:hAnsi="Times New Roman" w:cs="Times New Roman"/>
          <w:b/>
          <w:bCs/>
          <w:iCs/>
        </w:rPr>
        <w:t xml:space="preserve"> poveik</w:t>
      </w:r>
      <w:r w:rsidR="00471BDF">
        <w:rPr>
          <w:rFonts w:ascii="Times New Roman" w:eastAsia="Calibri" w:hAnsi="Times New Roman" w:cs="Times New Roman"/>
          <w:b/>
          <w:bCs/>
          <w:iCs/>
        </w:rPr>
        <w:t>į</w:t>
      </w:r>
      <w:r w:rsidRPr="008771BF">
        <w:rPr>
          <w:rFonts w:ascii="Times New Roman" w:eastAsia="Calibri" w:hAnsi="Times New Roman" w:cs="Times New Roman"/>
          <w:b/>
          <w:bCs/>
          <w:iCs/>
        </w:rPr>
        <w:t xml:space="preserve"> – Jums gali prireikti skubaus medicininio gydymo.</w:t>
      </w:r>
    </w:p>
    <w:p w14:paraId="6054F323" w14:textId="77777777" w:rsidR="00BE67A5" w:rsidRPr="00372F4C" w:rsidRDefault="00BE67A5" w:rsidP="00372F4C">
      <w:pPr>
        <w:tabs>
          <w:tab w:val="left" w:pos="567"/>
        </w:tabs>
        <w:spacing w:after="0" w:line="240" w:lineRule="auto"/>
        <w:rPr>
          <w:rFonts w:ascii="Times New Roman" w:eastAsia="Calibri" w:hAnsi="Times New Roman" w:cs="Times New Roman"/>
          <w:i/>
        </w:rPr>
      </w:pPr>
    </w:p>
    <w:p w14:paraId="16C9C8BA" w14:textId="141ABD0C" w:rsidR="00BE67A5" w:rsidRPr="008771BF" w:rsidRDefault="00BE67A5" w:rsidP="00372F4C">
      <w:pPr>
        <w:tabs>
          <w:tab w:val="left" w:pos="567"/>
        </w:tabs>
        <w:spacing w:after="0" w:line="240" w:lineRule="auto"/>
        <w:rPr>
          <w:rFonts w:ascii="Times New Roman" w:eastAsia="Calibri" w:hAnsi="Times New Roman" w:cs="Times New Roman"/>
          <w:b/>
          <w:bCs/>
          <w:iCs/>
        </w:rPr>
      </w:pPr>
      <w:r w:rsidRPr="008771BF">
        <w:rPr>
          <w:rFonts w:ascii="Times New Roman" w:eastAsia="Calibri" w:hAnsi="Times New Roman" w:cs="Times New Roman"/>
          <w:b/>
          <w:bCs/>
          <w:iCs/>
        </w:rPr>
        <w:t>Dažni šalutinio poveikio reiškiniai (gali pasireikšti rečiau kaip 1 iš 10 asmenų):</w:t>
      </w:r>
    </w:p>
    <w:p w14:paraId="3396E7E9" w14:textId="4CFB576D" w:rsidR="00372F4C" w:rsidRPr="00372F4C" w:rsidRDefault="001C3C2F" w:rsidP="00372F4C">
      <w:pPr>
        <w:numPr>
          <w:ilvl w:val="0"/>
          <w:numId w:val="13"/>
        </w:numPr>
        <w:tabs>
          <w:tab w:val="left" w:pos="567"/>
        </w:tabs>
        <w:spacing w:after="0" w:line="240" w:lineRule="auto"/>
        <w:ind w:left="567" w:hanging="567"/>
        <w:contextualSpacing/>
        <w:rPr>
          <w:rFonts w:ascii="Times New Roman" w:eastAsia="Times New Roman" w:hAnsi="Times New Roman" w:cs="Times New Roman"/>
          <w:snapToGrid w:val="0"/>
          <w:szCs w:val="20"/>
        </w:rPr>
      </w:pPr>
      <w:r>
        <w:rPr>
          <w:rFonts w:ascii="Times New Roman" w:eastAsia="Times New Roman" w:hAnsi="Times New Roman" w:cs="Times New Roman"/>
          <w:lang w:eastAsia="lt-LT"/>
        </w:rPr>
        <w:t>Neryškus matymas</w:t>
      </w:r>
      <w:r w:rsidR="00372F4C" w:rsidRPr="00372F4C">
        <w:rPr>
          <w:rFonts w:ascii="Times New Roman" w:eastAsia="Times New Roman" w:hAnsi="Times New Roman" w:cs="Times New Roman"/>
          <w:lang w:eastAsia="lt-LT"/>
        </w:rPr>
        <w:t xml:space="preserve"> arba dėmelės ar blykčiojimas prieš akis, </w:t>
      </w:r>
      <w:r w:rsidR="00372F4C" w:rsidRPr="00372F4C">
        <w:rPr>
          <w:rFonts w:ascii="Times New Roman" w:eastAsia="Times New Roman" w:hAnsi="Times New Roman" w:cs="Times New Roman"/>
          <w:lang w:eastAsia="hu-HU"/>
        </w:rPr>
        <w:t>liekamieji vaizdai</w:t>
      </w:r>
      <w:r w:rsidR="00372F4C" w:rsidRPr="00372F4C">
        <w:rPr>
          <w:rFonts w:ascii="Times New Roman" w:eastAsia="Times New Roman" w:hAnsi="Times New Roman" w:cs="Times New Roman"/>
          <w:lang w:eastAsia="lt-LT"/>
        </w:rPr>
        <w:t>.</w:t>
      </w:r>
      <w:r w:rsidR="00372F4C" w:rsidRPr="00372F4C">
        <w:rPr>
          <w:rFonts w:ascii="Times New Roman" w:eastAsia="Times New Roman" w:hAnsi="Times New Roman" w:cs="Times New Roman"/>
          <w:snapToGrid w:val="0"/>
          <w:szCs w:val="20"/>
        </w:rPr>
        <w:t xml:space="preserve"> Šie simptomai paprastai palengvėja, tačiau kai kuriais atvejais gali būti ir nuolatiniai. Jūsų gydytojas gali Jus nusiųsti pasitikrinti akis.</w:t>
      </w:r>
    </w:p>
    <w:p w14:paraId="3F4BA897" w14:textId="77777777" w:rsidR="00372F4C" w:rsidRDefault="00372F4C" w:rsidP="00372F4C">
      <w:pPr>
        <w:tabs>
          <w:tab w:val="left" w:pos="567"/>
        </w:tabs>
        <w:spacing w:after="0" w:line="240" w:lineRule="auto"/>
        <w:contextualSpacing/>
        <w:rPr>
          <w:rFonts w:ascii="Times New Roman" w:eastAsia="Times New Roman" w:hAnsi="Times New Roman" w:cs="Times New Roman"/>
          <w:snapToGrid w:val="0"/>
          <w:szCs w:val="20"/>
        </w:rPr>
      </w:pPr>
    </w:p>
    <w:p w14:paraId="1697F957" w14:textId="6155C7F6" w:rsidR="00341BE8" w:rsidRPr="008771BF" w:rsidRDefault="00BE67A5" w:rsidP="00341BE8">
      <w:pPr>
        <w:tabs>
          <w:tab w:val="left" w:pos="567"/>
        </w:tabs>
        <w:spacing w:after="0" w:line="240" w:lineRule="auto"/>
        <w:rPr>
          <w:rFonts w:ascii="Times New Roman" w:eastAsia="Calibri" w:hAnsi="Times New Roman" w:cs="Times New Roman"/>
          <w:b/>
          <w:bCs/>
          <w:iCs/>
        </w:rPr>
      </w:pPr>
      <w:r w:rsidRPr="008771BF">
        <w:rPr>
          <w:rFonts w:ascii="Times New Roman" w:eastAsia="Calibri" w:hAnsi="Times New Roman" w:cs="Times New Roman"/>
          <w:b/>
          <w:bCs/>
          <w:iCs/>
        </w:rPr>
        <w:t>Reti šalutinio poveikio reiškiniai (gali pasireikšti rečiau kaip 1 iš 1 000 asmenų):</w:t>
      </w:r>
    </w:p>
    <w:p w14:paraId="50D89E25" w14:textId="607F5DF0" w:rsidR="00341BE8" w:rsidRPr="00341BE8" w:rsidRDefault="00341BE8" w:rsidP="00341BE8">
      <w:pPr>
        <w:numPr>
          <w:ilvl w:val="0"/>
          <w:numId w:val="13"/>
        </w:numPr>
        <w:tabs>
          <w:tab w:val="left" w:pos="567"/>
        </w:tabs>
        <w:spacing w:after="0" w:line="240" w:lineRule="auto"/>
        <w:ind w:left="567" w:hanging="567"/>
        <w:contextualSpacing/>
        <w:rPr>
          <w:rFonts w:ascii="Times New Roman" w:eastAsia="Times New Roman" w:hAnsi="Times New Roman" w:cs="Times New Roman"/>
          <w:snapToGrid w:val="0"/>
          <w:szCs w:val="20"/>
        </w:rPr>
      </w:pPr>
      <w:r w:rsidRPr="00341BE8">
        <w:rPr>
          <w:rFonts w:ascii="Times New Roman" w:eastAsia="Times New Roman" w:hAnsi="Times New Roman" w:cs="Times New Roman"/>
          <w:lang w:eastAsia="lt-LT"/>
        </w:rPr>
        <w:t>Pablogėjusi rega, skausmas akyse ir apsunkintas kai kurių spalvų skyrimas. Tai gali būti regos nervo uždegimo (regos nervo neurito) požymis.</w:t>
      </w:r>
    </w:p>
    <w:p w14:paraId="7C0A8DB6" w14:textId="77777777" w:rsidR="00341BE8" w:rsidRPr="00372F4C" w:rsidRDefault="00341BE8" w:rsidP="00372F4C">
      <w:pPr>
        <w:tabs>
          <w:tab w:val="left" w:pos="567"/>
        </w:tabs>
        <w:spacing w:after="0" w:line="240" w:lineRule="auto"/>
        <w:contextualSpacing/>
        <w:rPr>
          <w:rFonts w:ascii="Times New Roman" w:eastAsia="Times New Roman" w:hAnsi="Times New Roman" w:cs="Times New Roman"/>
          <w:snapToGrid w:val="0"/>
          <w:szCs w:val="20"/>
        </w:rPr>
      </w:pPr>
    </w:p>
    <w:p w14:paraId="548F859E" w14:textId="1B21886C" w:rsidR="00372F4C" w:rsidRPr="008771BF" w:rsidRDefault="00BE67A5" w:rsidP="00372F4C">
      <w:pPr>
        <w:tabs>
          <w:tab w:val="left" w:pos="567"/>
        </w:tabs>
        <w:spacing w:after="0" w:line="240" w:lineRule="auto"/>
        <w:rPr>
          <w:rFonts w:ascii="Times New Roman" w:eastAsia="Calibri" w:hAnsi="Times New Roman" w:cs="Times New Roman"/>
          <w:b/>
          <w:bCs/>
          <w:iCs/>
        </w:rPr>
      </w:pPr>
      <w:r w:rsidRPr="008771BF">
        <w:rPr>
          <w:rFonts w:ascii="Times New Roman" w:eastAsia="Calibri" w:hAnsi="Times New Roman" w:cs="Times New Roman"/>
          <w:b/>
          <w:bCs/>
          <w:iCs/>
        </w:rPr>
        <w:t>Šalutinio poveikio reiškiniai, kurių dažnis nežinomas (negali būti apskaičiuotas pagal turimus duomenis):</w:t>
      </w:r>
    </w:p>
    <w:p w14:paraId="2105D34B" w14:textId="707B5918" w:rsidR="00372F4C" w:rsidRPr="00372F4C" w:rsidRDefault="00372F4C" w:rsidP="00372F4C">
      <w:pPr>
        <w:numPr>
          <w:ilvl w:val="0"/>
          <w:numId w:val="13"/>
        </w:numPr>
        <w:tabs>
          <w:tab w:val="left" w:pos="567"/>
        </w:tabs>
        <w:spacing w:after="0" w:line="240" w:lineRule="auto"/>
        <w:ind w:left="567" w:hanging="567"/>
        <w:contextualSpacing/>
        <w:rPr>
          <w:rFonts w:ascii="Times New Roman" w:eastAsia="Times New Roman" w:hAnsi="Times New Roman" w:cs="Times New Roman"/>
          <w:snapToGrid w:val="0"/>
          <w:szCs w:val="20"/>
        </w:rPr>
      </w:pPr>
      <w:r w:rsidRPr="00372F4C">
        <w:rPr>
          <w:rFonts w:ascii="Times New Roman" w:eastAsia="Times New Roman" w:hAnsi="Times New Roman" w:cs="Times New Roman"/>
          <w:snapToGrid w:val="0"/>
          <w:szCs w:val="20"/>
        </w:rPr>
        <w:t xml:space="preserve">Per stipri kiaušidės stimuliacija. Tai gali sukelti dubens, pilvo arba blauzdų skausmą, patinimą, tempimo pojūtį, mažesnį šlapimo išsiskyrimą, pasunkėjusį kvėpavimą arba kūno </w:t>
      </w:r>
      <w:r w:rsidR="009F5AD3">
        <w:rPr>
          <w:rFonts w:ascii="Times New Roman" w:eastAsia="Times New Roman" w:hAnsi="Times New Roman" w:cs="Times New Roman"/>
          <w:snapToGrid w:val="0"/>
          <w:szCs w:val="20"/>
        </w:rPr>
        <w:t>svorio</w:t>
      </w:r>
      <w:r w:rsidR="009F5AD3" w:rsidRPr="00372F4C">
        <w:rPr>
          <w:rFonts w:ascii="Times New Roman" w:eastAsia="Times New Roman" w:hAnsi="Times New Roman" w:cs="Times New Roman"/>
          <w:snapToGrid w:val="0"/>
          <w:szCs w:val="20"/>
        </w:rPr>
        <w:t xml:space="preserve"> </w:t>
      </w:r>
      <w:r w:rsidRPr="00372F4C">
        <w:rPr>
          <w:rFonts w:ascii="Times New Roman" w:eastAsia="Times New Roman" w:hAnsi="Times New Roman" w:cs="Times New Roman"/>
          <w:snapToGrid w:val="0"/>
          <w:szCs w:val="20"/>
        </w:rPr>
        <w:t xml:space="preserve">padidėjimą. Jeigu taip nutinka, gydytojas gali sumažinti </w:t>
      </w:r>
      <w:proofErr w:type="spellStart"/>
      <w:r w:rsidRPr="00372F4C">
        <w:rPr>
          <w:rFonts w:ascii="Times New Roman" w:eastAsia="Times New Roman" w:hAnsi="Times New Roman" w:cs="Times New Roman"/>
          <w:snapToGrid w:val="0"/>
          <w:szCs w:val="20"/>
        </w:rPr>
        <w:t>Clostilbegyt</w:t>
      </w:r>
      <w:proofErr w:type="spellEnd"/>
      <w:r w:rsidRPr="00372F4C">
        <w:rPr>
          <w:rFonts w:ascii="Times New Roman" w:eastAsia="Times New Roman" w:hAnsi="Times New Roman" w:cs="Times New Roman"/>
          <w:snapToGrid w:val="0"/>
          <w:szCs w:val="20"/>
        </w:rPr>
        <w:t xml:space="preserve"> dozę.</w:t>
      </w:r>
    </w:p>
    <w:p w14:paraId="7787B65D" w14:textId="77777777" w:rsidR="00372F4C" w:rsidRPr="00372F4C" w:rsidRDefault="00372F4C" w:rsidP="00372F4C">
      <w:pPr>
        <w:numPr>
          <w:ilvl w:val="0"/>
          <w:numId w:val="13"/>
        </w:numPr>
        <w:tabs>
          <w:tab w:val="left" w:pos="567"/>
        </w:tabs>
        <w:spacing w:after="0" w:line="240" w:lineRule="auto"/>
        <w:ind w:left="567" w:hanging="567"/>
        <w:contextualSpacing/>
        <w:rPr>
          <w:rFonts w:ascii="Times New Roman" w:eastAsia="Times New Roman" w:hAnsi="Times New Roman" w:cs="Times New Roman"/>
          <w:snapToGrid w:val="0"/>
          <w:szCs w:val="20"/>
        </w:rPr>
      </w:pPr>
      <w:r w:rsidRPr="00372F4C">
        <w:rPr>
          <w:rFonts w:ascii="Times New Roman" w:eastAsia="Times New Roman" w:hAnsi="Times New Roman" w:cs="Times New Roman"/>
          <w:snapToGrid w:val="0"/>
          <w:szCs w:val="20"/>
        </w:rPr>
        <w:t>Kepenų sutrikimai, galintys sukelti akių arba odos pageltimą (geltą).</w:t>
      </w:r>
    </w:p>
    <w:p w14:paraId="48D46F7C" w14:textId="2D63FEEE" w:rsidR="00372F4C" w:rsidRPr="00372F4C" w:rsidRDefault="00372F4C" w:rsidP="00372F4C">
      <w:pPr>
        <w:numPr>
          <w:ilvl w:val="0"/>
          <w:numId w:val="13"/>
        </w:numPr>
        <w:tabs>
          <w:tab w:val="left" w:pos="567"/>
        </w:tabs>
        <w:spacing w:after="0" w:line="240" w:lineRule="auto"/>
        <w:ind w:left="567" w:hanging="567"/>
        <w:contextualSpacing/>
        <w:rPr>
          <w:rFonts w:ascii="Times New Roman" w:eastAsia="Times New Roman" w:hAnsi="Times New Roman" w:cs="Times New Roman"/>
          <w:snapToGrid w:val="0"/>
          <w:szCs w:val="20"/>
        </w:rPr>
      </w:pPr>
      <w:r w:rsidRPr="00372F4C">
        <w:rPr>
          <w:rFonts w:ascii="Times New Roman" w:eastAsia="Times New Roman" w:hAnsi="Times New Roman" w:cs="Times New Roman"/>
          <w:snapToGrid w:val="0"/>
          <w:szCs w:val="20"/>
        </w:rPr>
        <w:t>Psichi</w:t>
      </w:r>
      <w:r w:rsidR="00B2630F">
        <w:rPr>
          <w:rFonts w:ascii="Times New Roman" w:eastAsia="Times New Roman" w:hAnsi="Times New Roman" w:cs="Times New Roman"/>
          <w:snapToGrid w:val="0"/>
          <w:szCs w:val="20"/>
        </w:rPr>
        <w:t>kos</w:t>
      </w:r>
      <w:r w:rsidRPr="00372F4C">
        <w:rPr>
          <w:rFonts w:ascii="Times New Roman" w:eastAsia="Times New Roman" w:hAnsi="Times New Roman" w:cs="Times New Roman"/>
          <w:snapToGrid w:val="0"/>
          <w:szCs w:val="20"/>
        </w:rPr>
        <w:t xml:space="preserve"> susirgimai, tokie kaip paranoidinė psichozė.</w:t>
      </w:r>
    </w:p>
    <w:p w14:paraId="0D7E2A79" w14:textId="1E4FE845" w:rsidR="00341BE8" w:rsidRPr="00A750B2" w:rsidRDefault="00341BE8" w:rsidP="00341BE8">
      <w:pPr>
        <w:numPr>
          <w:ilvl w:val="0"/>
          <w:numId w:val="13"/>
        </w:numPr>
        <w:tabs>
          <w:tab w:val="left" w:pos="567"/>
        </w:tabs>
        <w:spacing w:after="0" w:line="240" w:lineRule="auto"/>
        <w:ind w:left="567" w:hanging="567"/>
        <w:contextualSpacing/>
        <w:rPr>
          <w:rFonts w:ascii="Times New Roman" w:eastAsia="Times New Roman" w:hAnsi="Times New Roman" w:cs="Times New Roman"/>
          <w:lang w:eastAsia="hu-HU"/>
        </w:rPr>
      </w:pPr>
      <w:r w:rsidRPr="00A750B2">
        <w:rPr>
          <w:rFonts w:ascii="Times New Roman" w:eastAsia="Times New Roman" w:hAnsi="Times New Roman" w:cs="Times New Roman"/>
          <w:snapToGrid w:val="0"/>
          <w:szCs w:val="20"/>
        </w:rPr>
        <w:t>Regos sutrikimai</w:t>
      </w:r>
    </w:p>
    <w:p w14:paraId="3C302AB1" w14:textId="67C7CE6E" w:rsidR="00341BE8" w:rsidRPr="00341BE8" w:rsidRDefault="00341BE8" w:rsidP="00341BE8">
      <w:pPr>
        <w:pStyle w:val="Sraopastraipa"/>
        <w:numPr>
          <w:ilvl w:val="0"/>
          <w:numId w:val="31"/>
        </w:numPr>
        <w:tabs>
          <w:tab w:val="left" w:pos="567"/>
        </w:tabs>
        <w:ind w:hanging="513"/>
        <w:rPr>
          <w:sz w:val="22"/>
          <w:szCs w:val="22"/>
          <w:lang w:eastAsia="hu-HU"/>
        </w:rPr>
      </w:pPr>
      <w:r w:rsidRPr="00341BE8">
        <w:rPr>
          <w:sz w:val="22"/>
          <w:szCs w:val="22"/>
          <w:lang w:eastAsia="hu-HU"/>
        </w:rPr>
        <w:t>Sumažėjęs regos aštrumas</w:t>
      </w:r>
    </w:p>
    <w:p w14:paraId="1EE28DC3" w14:textId="700003DD" w:rsidR="00341BE8" w:rsidRPr="00341BE8" w:rsidRDefault="00341BE8" w:rsidP="00341BE8">
      <w:pPr>
        <w:pStyle w:val="Sraopastraipa"/>
        <w:numPr>
          <w:ilvl w:val="0"/>
          <w:numId w:val="31"/>
        </w:numPr>
        <w:tabs>
          <w:tab w:val="left" w:pos="567"/>
        </w:tabs>
        <w:ind w:hanging="513"/>
        <w:rPr>
          <w:sz w:val="22"/>
          <w:szCs w:val="22"/>
          <w:lang w:eastAsia="hu-HU"/>
        </w:rPr>
      </w:pPr>
      <w:r w:rsidRPr="00341BE8">
        <w:rPr>
          <w:sz w:val="22"/>
          <w:szCs w:val="22"/>
          <w:lang w:eastAsia="hu-HU"/>
        </w:rPr>
        <w:t>Regos nervo išemija (regos nervo neuropatija)</w:t>
      </w:r>
    </w:p>
    <w:p w14:paraId="746533EC" w14:textId="7037C7D3" w:rsidR="00341BE8" w:rsidRPr="00341BE8" w:rsidRDefault="00341BE8" w:rsidP="00341BE8">
      <w:pPr>
        <w:pStyle w:val="Sraopastraipa"/>
        <w:numPr>
          <w:ilvl w:val="0"/>
          <w:numId w:val="31"/>
        </w:numPr>
        <w:tabs>
          <w:tab w:val="left" w:pos="567"/>
        </w:tabs>
        <w:ind w:hanging="513"/>
        <w:rPr>
          <w:sz w:val="22"/>
          <w:szCs w:val="22"/>
          <w:lang w:eastAsia="hu-HU"/>
        </w:rPr>
      </w:pPr>
      <w:r w:rsidRPr="00341BE8">
        <w:rPr>
          <w:sz w:val="22"/>
          <w:szCs w:val="22"/>
          <w:lang w:eastAsia="hu-HU"/>
        </w:rPr>
        <w:t>Tinklainės arba stiklakūnio atšok</w:t>
      </w:r>
      <w:r w:rsidR="00A750B2">
        <w:rPr>
          <w:sz w:val="22"/>
          <w:szCs w:val="22"/>
          <w:lang w:eastAsia="hu-HU"/>
        </w:rPr>
        <w:t>imas</w:t>
      </w:r>
    </w:p>
    <w:p w14:paraId="6985ECE0" w14:textId="26F9E1EA" w:rsidR="00341BE8" w:rsidRPr="00341BE8" w:rsidRDefault="00341BE8" w:rsidP="00341BE8">
      <w:pPr>
        <w:pStyle w:val="Sraopastraipa"/>
        <w:numPr>
          <w:ilvl w:val="0"/>
          <w:numId w:val="31"/>
        </w:numPr>
        <w:tabs>
          <w:tab w:val="left" w:pos="567"/>
        </w:tabs>
        <w:ind w:hanging="513"/>
        <w:rPr>
          <w:sz w:val="22"/>
          <w:szCs w:val="22"/>
          <w:lang w:eastAsia="hu-HU"/>
        </w:rPr>
      </w:pPr>
      <w:r w:rsidRPr="00341BE8">
        <w:rPr>
          <w:sz w:val="22"/>
          <w:szCs w:val="22"/>
          <w:lang w:eastAsia="hu-HU"/>
        </w:rPr>
        <w:t xml:space="preserve">Tinklainės kraujagyslių krešuliai (centrinės tinklainės venos </w:t>
      </w:r>
      <w:r w:rsidR="000201A1">
        <w:rPr>
          <w:sz w:val="22"/>
          <w:szCs w:val="22"/>
          <w:lang w:eastAsia="hu-HU"/>
        </w:rPr>
        <w:t>nepra</w:t>
      </w:r>
      <w:r w:rsidR="005C1741">
        <w:rPr>
          <w:sz w:val="22"/>
          <w:szCs w:val="22"/>
          <w:lang w:eastAsia="hu-HU"/>
        </w:rPr>
        <w:t>einamumas</w:t>
      </w:r>
      <w:r w:rsidRPr="00341BE8">
        <w:rPr>
          <w:sz w:val="22"/>
          <w:szCs w:val="22"/>
          <w:lang w:eastAsia="hu-HU"/>
        </w:rPr>
        <w:t>)</w:t>
      </w:r>
    </w:p>
    <w:p w14:paraId="51DD4F3A" w14:textId="4D98658E" w:rsidR="00341BE8" w:rsidRPr="00341BE8" w:rsidRDefault="00341BE8" w:rsidP="00341BE8">
      <w:pPr>
        <w:pStyle w:val="Sraopastraipa"/>
        <w:numPr>
          <w:ilvl w:val="0"/>
          <w:numId w:val="31"/>
        </w:numPr>
        <w:tabs>
          <w:tab w:val="left" w:pos="567"/>
        </w:tabs>
        <w:ind w:hanging="513"/>
        <w:rPr>
          <w:sz w:val="22"/>
          <w:szCs w:val="22"/>
          <w:lang w:eastAsia="hu-HU"/>
        </w:rPr>
      </w:pPr>
      <w:r w:rsidRPr="00341BE8">
        <w:rPr>
          <w:sz w:val="22"/>
          <w:szCs w:val="22"/>
          <w:lang w:eastAsia="hu-HU"/>
        </w:rPr>
        <w:t>Matomo vaizdo dvigubinimasis</w:t>
      </w:r>
    </w:p>
    <w:p w14:paraId="32353598" w14:textId="63117F38" w:rsidR="00341BE8" w:rsidRPr="00341BE8" w:rsidRDefault="00341BE8" w:rsidP="00341BE8">
      <w:pPr>
        <w:pStyle w:val="Sraopastraipa"/>
        <w:numPr>
          <w:ilvl w:val="0"/>
          <w:numId w:val="31"/>
        </w:numPr>
        <w:tabs>
          <w:tab w:val="left" w:pos="567"/>
        </w:tabs>
        <w:ind w:hanging="513"/>
        <w:rPr>
          <w:sz w:val="22"/>
          <w:szCs w:val="22"/>
          <w:lang w:eastAsia="hu-HU"/>
        </w:rPr>
      </w:pPr>
      <w:r w:rsidRPr="00341BE8">
        <w:rPr>
          <w:sz w:val="22"/>
          <w:szCs w:val="22"/>
          <w:lang w:eastAsia="hu-HU"/>
        </w:rPr>
        <w:t>Akių skausmas</w:t>
      </w:r>
    </w:p>
    <w:p w14:paraId="7DA643F3" w14:textId="25C1328D" w:rsidR="00341BE8" w:rsidRPr="00341BE8" w:rsidRDefault="00341BE8" w:rsidP="00341BE8">
      <w:pPr>
        <w:pStyle w:val="Sraopastraipa"/>
        <w:numPr>
          <w:ilvl w:val="0"/>
          <w:numId w:val="31"/>
        </w:numPr>
        <w:tabs>
          <w:tab w:val="left" w:pos="567"/>
        </w:tabs>
        <w:ind w:hanging="513"/>
        <w:rPr>
          <w:lang w:eastAsia="hu-HU"/>
        </w:rPr>
      </w:pPr>
      <w:proofErr w:type="spellStart"/>
      <w:r w:rsidRPr="00341BE8">
        <w:rPr>
          <w:sz w:val="22"/>
          <w:szCs w:val="22"/>
          <w:lang w:eastAsia="hu-HU"/>
        </w:rPr>
        <w:t>Akomodacijos</w:t>
      </w:r>
      <w:proofErr w:type="spellEnd"/>
      <w:r w:rsidRPr="00341BE8">
        <w:rPr>
          <w:sz w:val="22"/>
          <w:szCs w:val="22"/>
          <w:lang w:eastAsia="hu-HU"/>
        </w:rPr>
        <w:t xml:space="preserve"> sutrikimai</w:t>
      </w:r>
    </w:p>
    <w:p w14:paraId="16E68A63" w14:textId="77777777" w:rsidR="00C64220" w:rsidRDefault="00C64220" w:rsidP="00341BE8">
      <w:pPr>
        <w:tabs>
          <w:tab w:val="left" w:pos="567"/>
        </w:tabs>
        <w:spacing w:after="0" w:line="240" w:lineRule="auto"/>
        <w:contextualSpacing/>
        <w:rPr>
          <w:rFonts w:ascii="Times New Roman" w:eastAsia="Times New Roman" w:hAnsi="Times New Roman" w:cs="Times New Roman"/>
          <w:lang w:eastAsia="hu-HU"/>
        </w:rPr>
      </w:pPr>
    </w:p>
    <w:p w14:paraId="74F11B8A" w14:textId="6BF01946" w:rsidR="00372F4C" w:rsidRPr="00372F4C" w:rsidRDefault="00341BE8" w:rsidP="00341BE8">
      <w:pPr>
        <w:tabs>
          <w:tab w:val="left" w:pos="567"/>
        </w:tabs>
        <w:spacing w:after="0" w:line="240" w:lineRule="auto"/>
        <w:contextualSpacing/>
        <w:rPr>
          <w:rFonts w:ascii="Times New Roman" w:eastAsia="Times New Roman" w:hAnsi="Times New Roman" w:cs="Times New Roman"/>
          <w:snapToGrid w:val="0"/>
          <w:szCs w:val="20"/>
        </w:rPr>
      </w:pPr>
      <w:r w:rsidRPr="00341BE8">
        <w:rPr>
          <w:rFonts w:ascii="Times New Roman" w:eastAsia="Times New Roman" w:hAnsi="Times New Roman" w:cs="Times New Roman"/>
          <w:lang w:eastAsia="hu-HU"/>
        </w:rPr>
        <w:t xml:space="preserve">Regos sutrikimai paprastai </w:t>
      </w:r>
      <w:r w:rsidR="00C64220">
        <w:rPr>
          <w:rFonts w:ascii="Times New Roman" w:eastAsia="Times New Roman" w:hAnsi="Times New Roman" w:cs="Times New Roman"/>
          <w:lang w:eastAsia="hu-HU"/>
        </w:rPr>
        <w:t>palengvėja</w:t>
      </w:r>
      <w:r w:rsidRPr="00341BE8">
        <w:rPr>
          <w:rFonts w:ascii="Times New Roman" w:eastAsia="Times New Roman" w:hAnsi="Times New Roman" w:cs="Times New Roman"/>
          <w:lang w:eastAsia="hu-HU"/>
        </w:rPr>
        <w:t xml:space="preserve">, tačiau kai kuriais atvejais jie sukelia laikiną arba negrįžtamą, dalinį arba visišką regos </w:t>
      </w:r>
      <w:r w:rsidR="009955F6">
        <w:rPr>
          <w:rFonts w:ascii="Times New Roman" w:eastAsia="Times New Roman" w:hAnsi="Times New Roman" w:cs="Times New Roman"/>
          <w:lang w:eastAsia="hu-HU"/>
        </w:rPr>
        <w:t>pablogėjimą</w:t>
      </w:r>
      <w:r w:rsidRPr="00341BE8">
        <w:rPr>
          <w:rFonts w:ascii="Times New Roman" w:eastAsia="Times New Roman" w:hAnsi="Times New Roman" w:cs="Times New Roman"/>
          <w:lang w:eastAsia="hu-HU"/>
        </w:rPr>
        <w:t xml:space="preserve"> (aklumą). Gydytojas gali Jus nusiųsti atlikti akių ištyrimą</w:t>
      </w:r>
      <w:r w:rsidR="00372F4C" w:rsidRPr="00372F4C">
        <w:rPr>
          <w:rFonts w:ascii="Times New Roman" w:eastAsia="Times New Roman" w:hAnsi="Times New Roman" w:cs="Times New Roman"/>
          <w:lang w:eastAsia="hu-HU"/>
        </w:rPr>
        <w:t>.</w:t>
      </w:r>
    </w:p>
    <w:p w14:paraId="60BA7C36" w14:textId="77777777" w:rsidR="00372F4C" w:rsidRPr="00372F4C" w:rsidRDefault="00372F4C" w:rsidP="00372F4C">
      <w:pPr>
        <w:tabs>
          <w:tab w:val="left" w:pos="567"/>
        </w:tabs>
        <w:spacing w:after="0" w:line="240" w:lineRule="auto"/>
        <w:rPr>
          <w:rFonts w:ascii="Times New Roman" w:eastAsia="Calibri" w:hAnsi="Times New Roman" w:cs="Times New Roman"/>
        </w:rPr>
      </w:pPr>
    </w:p>
    <w:p w14:paraId="6D3BFFDA" w14:textId="5CD840FB" w:rsidR="00372F4C" w:rsidRPr="008771BF" w:rsidRDefault="00372F4C" w:rsidP="00372F4C">
      <w:pPr>
        <w:tabs>
          <w:tab w:val="left" w:pos="567"/>
        </w:tabs>
        <w:spacing w:after="0" w:line="240" w:lineRule="auto"/>
        <w:rPr>
          <w:rFonts w:ascii="Times New Roman" w:eastAsia="Calibri" w:hAnsi="Times New Roman" w:cs="Times New Roman"/>
          <w:b/>
          <w:bCs/>
          <w:iCs/>
        </w:rPr>
      </w:pPr>
      <w:r w:rsidRPr="008771BF">
        <w:rPr>
          <w:rFonts w:ascii="Times New Roman" w:eastAsia="Calibri" w:hAnsi="Times New Roman" w:cs="Times New Roman"/>
          <w:b/>
          <w:bCs/>
          <w:iCs/>
        </w:rPr>
        <w:t>Pasakykite gydytojui arba vaistininkui, jeigu kuris nors</w:t>
      </w:r>
      <w:r w:rsidR="00C64220">
        <w:rPr>
          <w:rFonts w:ascii="Times New Roman" w:eastAsia="Calibri" w:hAnsi="Times New Roman" w:cs="Times New Roman"/>
          <w:b/>
          <w:bCs/>
          <w:iCs/>
        </w:rPr>
        <w:t xml:space="preserve"> toliau paminėtas</w:t>
      </w:r>
      <w:r w:rsidRPr="008771BF">
        <w:rPr>
          <w:rFonts w:ascii="Times New Roman" w:eastAsia="Calibri" w:hAnsi="Times New Roman" w:cs="Times New Roman"/>
          <w:b/>
          <w:bCs/>
          <w:iCs/>
        </w:rPr>
        <w:t xml:space="preserve"> šalutini</w:t>
      </w:r>
      <w:r w:rsidR="00C64220">
        <w:rPr>
          <w:rFonts w:ascii="Times New Roman" w:eastAsia="Calibri" w:hAnsi="Times New Roman" w:cs="Times New Roman"/>
          <w:b/>
          <w:bCs/>
          <w:iCs/>
        </w:rPr>
        <w:t>s</w:t>
      </w:r>
      <w:r w:rsidRPr="008771BF">
        <w:rPr>
          <w:rFonts w:ascii="Times New Roman" w:eastAsia="Calibri" w:hAnsi="Times New Roman" w:cs="Times New Roman"/>
          <w:b/>
          <w:bCs/>
          <w:iCs/>
        </w:rPr>
        <w:t xml:space="preserve"> poveiki</w:t>
      </w:r>
      <w:r w:rsidR="00C64220">
        <w:rPr>
          <w:rFonts w:ascii="Times New Roman" w:eastAsia="Calibri" w:hAnsi="Times New Roman" w:cs="Times New Roman"/>
          <w:b/>
          <w:bCs/>
          <w:iCs/>
        </w:rPr>
        <w:t>s</w:t>
      </w:r>
      <w:r w:rsidR="00C64220" w:rsidRPr="008771BF">
        <w:rPr>
          <w:rFonts w:ascii="Times New Roman" w:eastAsia="Calibri" w:hAnsi="Times New Roman" w:cs="Times New Roman"/>
          <w:b/>
          <w:bCs/>
          <w:iCs/>
        </w:rPr>
        <w:t xml:space="preserve"> </w:t>
      </w:r>
      <w:r w:rsidRPr="008771BF">
        <w:rPr>
          <w:rFonts w:ascii="Times New Roman" w:eastAsia="Calibri" w:hAnsi="Times New Roman" w:cs="Times New Roman"/>
          <w:b/>
          <w:bCs/>
          <w:iCs/>
        </w:rPr>
        <w:t>pasunkėja ar trunka ilgiau kaip kelias dienas.</w:t>
      </w:r>
    </w:p>
    <w:p w14:paraId="47E411FD" w14:textId="77777777" w:rsidR="009C0BF5" w:rsidRPr="00372F4C" w:rsidRDefault="009C0BF5" w:rsidP="00372F4C">
      <w:pPr>
        <w:tabs>
          <w:tab w:val="left" w:pos="567"/>
        </w:tabs>
        <w:spacing w:after="0" w:line="240" w:lineRule="auto"/>
        <w:rPr>
          <w:rFonts w:ascii="Times New Roman" w:eastAsia="Calibri" w:hAnsi="Times New Roman" w:cs="Times New Roman"/>
          <w:i/>
        </w:rPr>
      </w:pPr>
    </w:p>
    <w:p w14:paraId="31D33F0A" w14:textId="4A222FCE" w:rsidR="00372F4C" w:rsidRPr="008771BF" w:rsidRDefault="00BE67A5" w:rsidP="00372F4C">
      <w:pPr>
        <w:autoSpaceDE w:val="0"/>
        <w:autoSpaceDN w:val="0"/>
        <w:adjustRightInd w:val="0"/>
        <w:spacing w:after="0" w:line="240" w:lineRule="auto"/>
        <w:rPr>
          <w:rFonts w:ascii="Times New Roman" w:eastAsia="Times New Roman" w:hAnsi="Times New Roman" w:cs="Times New Roman"/>
          <w:b/>
          <w:bCs/>
          <w:iCs/>
          <w:snapToGrid w:val="0"/>
          <w:lang w:eastAsia="hu-HU"/>
        </w:rPr>
      </w:pPr>
      <w:r w:rsidRPr="008771BF">
        <w:rPr>
          <w:rFonts w:ascii="Times New Roman" w:eastAsia="Times New Roman" w:hAnsi="Times New Roman" w:cs="Times New Roman"/>
          <w:b/>
          <w:bCs/>
          <w:iCs/>
          <w:snapToGrid w:val="0"/>
          <w:lang w:eastAsia="hu-HU"/>
        </w:rPr>
        <w:t>Labai dažni šalutinio poveikio reiškiniai (gali pasireikšti ne rečiau kaip 1 iš 10</w:t>
      </w:r>
      <w:r w:rsidR="004C2BA6" w:rsidRPr="008771BF">
        <w:rPr>
          <w:rFonts w:ascii="Times New Roman" w:eastAsia="Times New Roman" w:hAnsi="Times New Roman" w:cs="Times New Roman"/>
          <w:b/>
          <w:bCs/>
          <w:iCs/>
          <w:snapToGrid w:val="0"/>
          <w:lang w:eastAsia="hu-HU"/>
        </w:rPr>
        <w:t> </w:t>
      </w:r>
      <w:r w:rsidRPr="008771BF">
        <w:rPr>
          <w:rFonts w:ascii="Times New Roman" w:eastAsia="Times New Roman" w:hAnsi="Times New Roman" w:cs="Times New Roman"/>
          <w:b/>
          <w:bCs/>
          <w:iCs/>
          <w:snapToGrid w:val="0"/>
          <w:lang w:eastAsia="hu-HU"/>
        </w:rPr>
        <w:t>asmenų):</w:t>
      </w:r>
    </w:p>
    <w:p w14:paraId="10262B64" w14:textId="77777777" w:rsidR="00372F4C" w:rsidRPr="00372F4C" w:rsidRDefault="00372F4C" w:rsidP="00372F4C">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szCs w:val="20"/>
        </w:rPr>
      </w:pPr>
      <w:r w:rsidRPr="00372F4C">
        <w:rPr>
          <w:rFonts w:ascii="Times New Roman" w:eastAsia="Times New Roman" w:hAnsi="Times New Roman" w:cs="Times New Roman"/>
          <w:snapToGrid w:val="0"/>
          <w:szCs w:val="20"/>
        </w:rPr>
        <w:t>Odos paraudimas.</w:t>
      </w:r>
    </w:p>
    <w:p w14:paraId="235B5D1E" w14:textId="77777777" w:rsidR="00372F4C" w:rsidRPr="00372F4C" w:rsidRDefault="00372F4C" w:rsidP="00372F4C">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Skausmas arba nemalonus pojūtis apatinėje pilvo dalyje, kūno svorio padidėjimas,</w:t>
      </w:r>
      <w:r w:rsidRPr="00372F4C">
        <w:rPr>
          <w:rFonts w:ascii="Times New Roman" w:eastAsia="Times New Roman" w:hAnsi="Times New Roman" w:cs="Times New Roman"/>
          <w:snapToGrid w:val="0"/>
          <w:sz w:val="24"/>
          <w:szCs w:val="20"/>
        </w:rPr>
        <w:t xml:space="preserve"> patinimas</w:t>
      </w:r>
      <w:r w:rsidRPr="00372F4C">
        <w:rPr>
          <w:rFonts w:ascii="Times New Roman" w:eastAsia="Times New Roman" w:hAnsi="Times New Roman" w:cs="Times New Roman"/>
          <w:snapToGrid w:val="0"/>
          <w:lang w:eastAsia="hu-HU"/>
        </w:rPr>
        <w:t>. Tai gali būti kiaušidžių padidėjimo požymiai.</w:t>
      </w:r>
    </w:p>
    <w:p w14:paraId="03100DD0" w14:textId="77777777" w:rsidR="00372F4C" w:rsidRPr="00372F4C" w:rsidRDefault="00372F4C" w:rsidP="00372F4C">
      <w:pPr>
        <w:tabs>
          <w:tab w:val="left" w:pos="567"/>
        </w:tabs>
        <w:spacing w:after="0" w:line="240" w:lineRule="auto"/>
        <w:rPr>
          <w:rFonts w:ascii="Times New Roman" w:eastAsia="Calibri" w:hAnsi="Times New Roman" w:cs="Times New Roman"/>
          <w:b/>
          <w:snapToGrid w:val="0"/>
          <w:szCs w:val="20"/>
        </w:rPr>
      </w:pPr>
    </w:p>
    <w:p w14:paraId="19EE83BC" w14:textId="1DABE8EE" w:rsidR="00372F4C" w:rsidRPr="008771BF" w:rsidRDefault="00BE67A5" w:rsidP="00372F4C">
      <w:pPr>
        <w:tabs>
          <w:tab w:val="left" w:pos="567"/>
        </w:tabs>
        <w:spacing w:after="0" w:line="240" w:lineRule="auto"/>
        <w:rPr>
          <w:rFonts w:ascii="Times New Roman" w:eastAsia="Calibri" w:hAnsi="Times New Roman" w:cs="Times New Roman"/>
          <w:b/>
          <w:bCs/>
          <w:iCs/>
          <w:snapToGrid w:val="0"/>
          <w:szCs w:val="20"/>
        </w:rPr>
      </w:pPr>
      <w:r w:rsidRPr="008771BF">
        <w:rPr>
          <w:rFonts w:ascii="Times New Roman" w:eastAsia="Calibri" w:hAnsi="Times New Roman" w:cs="Times New Roman"/>
          <w:b/>
          <w:bCs/>
          <w:iCs/>
          <w:snapToGrid w:val="0"/>
          <w:szCs w:val="20"/>
        </w:rPr>
        <w:t>Dažni šalutinio poveikio reiškiniai (gali pasireikšti rečiau kaip 1 iš 10</w:t>
      </w:r>
      <w:r w:rsidR="004C2BA6" w:rsidRPr="008771BF">
        <w:rPr>
          <w:rFonts w:ascii="Times New Roman" w:eastAsia="Calibri" w:hAnsi="Times New Roman" w:cs="Times New Roman"/>
          <w:b/>
          <w:bCs/>
          <w:iCs/>
          <w:snapToGrid w:val="0"/>
          <w:szCs w:val="20"/>
        </w:rPr>
        <w:t> </w:t>
      </w:r>
      <w:r w:rsidRPr="008771BF">
        <w:rPr>
          <w:rFonts w:ascii="Times New Roman" w:eastAsia="Calibri" w:hAnsi="Times New Roman" w:cs="Times New Roman"/>
          <w:b/>
          <w:bCs/>
          <w:iCs/>
          <w:snapToGrid w:val="0"/>
          <w:szCs w:val="20"/>
        </w:rPr>
        <w:t>asmenų)</w:t>
      </w:r>
      <w:r w:rsidRPr="008771BF">
        <w:rPr>
          <w:rFonts w:ascii="Times New Roman" w:eastAsia="Calibri" w:hAnsi="Times New Roman" w:cs="Times New Roman"/>
          <w:b/>
          <w:bCs/>
          <w:iCs/>
        </w:rPr>
        <w:t>:</w:t>
      </w:r>
    </w:p>
    <w:p w14:paraId="6E408C5A" w14:textId="77777777" w:rsidR="00372F4C" w:rsidRPr="00372F4C" w:rsidRDefault="00372F4C" w:rsidP="00372F4C">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lastRenderedPageBreak/>
        <w:t>Pykinimas arba vėmimas.</w:t>
      </w:r>
    </w:p>
    <w:p w14:paraId="3D554D5C" w14:textId="77777777" w:rsidR="00372F4C" w:rsidRPr="00372F4C" w:rsidRDefault="00372F4C" w:rsidP="00372F4C">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Skausmingesnės menstruacijos, gausesnės menstruacijos ar kraujavimas tarp menstruacijų.</w:t>
      </w:r>
    </w:p>
    <w:p w14:paraId="0C859539" w14:textId="77777777" w:rsidR="00372F4C" w:rsidRPr="00372F4C" w:rsidRDefault="00372F4C" w:rsidP="00372F4C">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Krūtų skausmingumas.</w:t>
      </w:r>
    </w:p>
    <w:p w14:paraId="7BBA542A" w14:textId="77777777" w:rsidR="00372F4C" w:rsidRPr="00372F4C" w:rsidRDefault="00372F4C" w:rsidP="00372F4C">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Galvos skausmas.</w:t>
      </w:r>
    </w:p>
    <w:p w14:paraId="363BD2C2" w14:textId="77777777" w:rsidR="00372F4C" w:rsidRPr="00372F4C" w:rsidRDefault="00372F4C" w:rsidP="00372F4C">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Vidurių pūtimo ir pilvo tempimo pojūtis.</w:t>
      </w:r>
    </w:p>
    <w:p w14:paraId="30112DED" w14:textId="77777777" w:rsidR="00372F4C" w:rsidRPr="00372F4C" w:rsidRDefault="00372F4C" w:rsidP="00372F4C">
      <w:pPr>
        <w:autoSpaceDE w:val="0"/>
        <w:autoSpaceDN w:val="0"/>
        <w:adjustRightInd w:val="0"/>
        <w:spacing w:after="0" w:line="240" w:lineRule="auto"/>
        <w:rPr>
          <w:rFonts w:ascii="Times New Roman" w:eastAsia="Times New Roman" w:hAnsi="Times New Roman" w:cs="Times New Roman"/>
          <w:b/>
          <w:bCs/>
          <w:snapToGrid w:val="0"/>
          <w:lang w:eastAsia="hu-HU"/>
        </w:rPr>
      </w:pPr>
    </w:p>
    <w:p w14:paraId="1E1BA196" w14:textId="6CCB9AB2" w:rsidR="00372F4C" w:rsidRPr="008771BF" w:rsidRDefault="00CA3B7B" w:rsidP="00372F4C">
      <w:pPr>
        <w:tabs>
          <w:tab w:val="left" w:pos="567"/>
        </w:tabs>
        <w:spacing w:after="0" w:line="240" w:lineRule="auto"/>
        <w:rPr>
          <w:rFonts w:ascii="Times New Roman" w:eastAsia="Calibri" w:hAnsi="Times New Roman" w:cs="Times New Roman"/>
          <w:b/>
          <w:bCs/>
          <w:iCs/>
          <w:snapToGrid w:val="0"/>
          <w:szCs w:val="20"/>
        </w:rPr>
      </w:pPr>
      <w:r w:rsidRPr="008771BF">
        <w:rPr>
          <w:rFonts w:ascii="Times New Roman" w:eastAsia="Calibri" w:hAnsi="Times New Roman" w:cs="Times New Roman"/>
          <w:b/>
          <w:bCs/>
          <w:iCs/>
          <w:snapToGrid w:val="0"/>
          <w:szCs w:val="20"/>
        </w:rPr>
        <w:t>Nedažni šalutinio poveikio reiškiniai (gali pasireikšti rečiau kaip 1 iš 100</w:t>
      </w:r>
      <w:r w:rsidR="004C2BA6" w:rsidRPr="008771BF">
        <w:rPr>
          <w:rFonts w:ascii="Times New Roman" w:eastAsia="Calibri" w:hAnsi="Times New Roman" w:cs="Times New Roman"/>
          <w:b/>
          <w:bCs/>
          <w:iCs/>
          <w:snapToGrid w:val="0"/>
          <w:szCs w:val="20"/>
        </w:rPr>
        <w:t> </w:t>
      </w:r>
      <w:r w:rsidRPr="008771BF">
        <w:rPr>
          <w:rFonts w:ascii="Times New Roman" w:eastAsia="Calibri" w:hAnsi="Times New Roman" w:cs="Times New Roman"/>
          <w:b/>
          <w:bCs/>
          <w:iCs/>
          <w:snapToGrid w:val="0"/>
          <w:szCs w:val="20"/>
        </w:rPr>
        <w:t>asmenų)</w:t>
      </w:r>
      <w:r w:rsidRPr="008771BF">
        <w:rPr>
          <w:rFonts w:ascii="Times New Roman" w:eastAsia="Calibri" w:hAnsi="Times New Roman" w:cs="Times New Roman"/>
          <w:b/>
          <w:bCs/>
          <w:iCs/>
        </w:rPr>
        <w:t>:</w:t>
      </w:r>
    </w:p>
    <w:p w14:paraId="2512ABB8" w14:textId="77777777" w:rsidR="00372F4C" w:rsidRPr="00372F4C" w:rsidRDefault="00372F4C" w:rsidP="00372F4C">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Didesnės nei įprasta įtampos pojūtis.</w:t>
      </w:r>
    </w:p>
    <w:p w14:paraId="58527C79" w14:textId="77777777" w:rsidR="00372F4C" w:rsidRPr="00372F4C" w:rsidRDefault="00372F4C" w:rsidP="00372F4C">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Pusiausvyros sutrikimas ar sukimosi pojūtis (</w:t>
      </w:r>
      <w:proofErr w:type="spellStart"/>
      <w:r w:rsidRPr="00372F4C">
        <w:rPr>
          <w:rFonts w:ascii="Times New Roman" w:eastAsia="Times New Roman" w:hAnsi="Times New Roman" w:cs="Times New Roman"/>
          <w:i/>
          <w:snapToGrid w:val="0"/>
          <w:lang w:eastAsia="hu-HU"/>
        </w:rPr>
        <w:t>vertigo</w:t>
      </w:r>
      <w:proofErr w:type="spellEnd"/>
      <w:r w:rsidRPr="00372F4C">
        <w:rPr>
          <w:rFonts w:ascii="Times New Roman" w:eastAsia="Times New Roman" w:hAnsi="Times New Roman" w:cs="Times New Roman"/>
          <w:snapToGrid w:val="0"/>
          <w:lang w:eastAsia="hu-HU"/>
        </w:rPr>
        <w:t>).</w:t>
      </w:r>
    </w:p>
    <w:p w14:paraId="6F7E047F" w14:textId="77777777" w:rsidR="00372F4C" w:rsidRPr="00372F4C" w:rsidRDefault="00372F4C" w:rsidP="00372F4C">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Nuovargio pojūtis ar miego sutrikimas (nemiga).</w:t>
      </w:r>
    </w:p>
    <w:p w14:paraId="507F7479" w14:textId="77777777" w:rsidR="00372F4C" w:rsidRPr="00372F4C" w:rsidRDefault="00372F4C" w:rsidP="00372F4C">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Depresijos pojūtis arba nuotaikos ar elgsenos pokytis.</w:t>
      </w:r>
    </w:p>
    <w:p w14:paraId="44A41502" w14:textId="77777777" w:rsidR="00372F4C" w:rsidRPr="00372F4C" w:rsidRDefault="00372F4C" w:rsidP="00372F4C">
      <w:pPr>
        <w:autoSpaceDE w:val="0"/>
        <w:autoSpaceDN w:val="0"/>
        <w:adjustRightInd w:val="0"/>
        <w:spacing w:after="0" w:line="240" w:lineRule="auto"/>
        <w:rPr>
          <w:rFonts w:ascii="Times New Roman" w:eastAsia="Times New Roman" w:hAnsi="Times New Roman" w:cs="Times New Roman"/>
          <w:b/>
          <w:bCs/>
          <w:snapToGrid w:val="0"/>
          <w:lang w:eastAsia="hu-HU"/>
        </w:rPr>
      </w:pPr>
    </w:p>
    <w:p w14:paraId="65C6B967" w14:textId="6DD7CB2E" w:rsidR="00372F4C" w:rsidRPr="008771BF" w:rsidRDefault="00CA3B7B" w:rsidP="00372F4C">
      <w:pPr>
        <w:tabs>
          <w:tab w:val="left" w:pos="567"/>
        </w:tabs>
        <w:spacing w:after="0" w:line="240" w:lineRule="auto"/>
        <w:rPr>
          <w:rFonts w:ascii="Times New Roman" w:eastAsia="Calibri" w:hAnsi="Times New Roman" w:cs="Times New Roman"/>
          <w:b/>
          <w:bCs/>
          <w:iCs/>
        </w:rPr>
      </w:pPr>
      <w:r w:rsidRPr="008771BF">
        <w:rPr>
          <w:rFonts w:ascii="Times New Roman" w:eastAsia="Calibri" w:hAnsi="Times New Roman" w:cs="Times New Roman"/>
          <w:b/>
          <w:bCs/>
          <w:iCs/>
          <w:snapToGrid w:val="0"/>
          <w:szCs w:val="20"/>
        </w:rPr>
        <w:t>Reti šalutinio poveikio reiškiniai (gali pasireikšti rečiau kaip 1 iš 1</w:t>
      </w:r>
      <w:r w:rsidR="004C2BA6" w:rsidRPr="008771BF">
        <w:rPr>
          <w:rFonts w:ascii="Times New Roman" w:eastAsia="Calibri" w:hAnsi="Times New Roman" w:cs="Times New Roman"/>
          <w:b/>
          <w:bCs/>
          <w:iCs/>
          <w:snapToGrid w:val="0"/>
          <w:szCs w:val="20"/>
        </w:rPr>
        <w:t> </w:t>
      </w:r>
      <w:r w:rsidRPr="008771BF">
        <w:rPr>
          <w:rFonts w:ascii="Times New Roman" w:eastAsia="Calibri" w:hAnsi="Times New Roman" w:cs="Times New Roman"/>
          <w:b/>
          <w:bCs/>
          <w:iCs/>
          <w:snapToGrid w:val="0"/>
          <w:szCs w:val="20"/>
        </w:rPr>
        <w:t>000</w:t>
      </w:r>
      <w:r w:rsidR="004C2BA6" w:rsidRPr="008771BF">
        <w:rPr>
          <w:rFonts w:ascii="Times New Roman" w:eastAsia="Calibri" w:hAnsi="Times New Roman" w:cs="Times New Roman"/>
          <w:b/>
          <w:bCs/>
          <w:iCs/>
          <w:snapToGrid w:val="0"/>
          <w:szCs w:val="20"/>
        </w:rPr>
        <w:t> </w:t>
      </w:r>
      <w:r w:rsidRPr="008771BF">
        <w:rPr>
          <w:rFonts w:ascii="Times New Roman" w:eastAsia="Calibri" w:hAnsi="Times New Roman" w:cs="Times New Roman"/>
          <w:b/>
          <w:bCs/>
          <w:iCs/>
          <w:snapToGrid w:val="0"/>
          <w:szCs w:val="20"/>
        </w:rPr>
        <w:t>asmenų)</w:t>
      </w:r>
      <w:r w:rsidRPr="008771BF">
        <w:rPr>
          <w:rFonts w:ascii="Times New Roman" w:eastAsia="Calibri" w:hAnsi="Times New Roman" w:cs="Times New Roman"/>
          <w:b/>
          <w:bCs/>
          <w:iCs/>
        </w:rPr>
        <w:t>:</w:t>
      </w:r>
    </w:p>
    <w:p w14:paraId="13C38FCB" w14:textId="77777777" w:rsidR="00372F4C" w:rsidRPr="008771BF" w:rsidRDefault="00372F4C" w:rsidP="00372F4C">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i/>
          <w:snapToGrid w:val="0"/>
          <w:lang w:eastAsia="hu-HU"/>
        </w:rPr>
      </w:pPr>
      <w:r w:rsidRPr="008771BF">
        <w:rPr>
          <w:rFonts w:ascii="Times New Roman" w:eastAsia="Times New Roman" w:hAnsi="Times New Roman" w:cs="Times New Roman"/>
          <w:i/>
          <w:snapToGrid w:val="0"/>
          <w:lang w:eastAsia="hu-HU"/>
        </w:rPr>
        <w:t>Traukuliai.</w:t>
      </w:r>
    </w:p>
    <w:p w14:paraId="7A6B37F4" w14:textId="68A1160C" w:rsidR="00372F4C" w:rsidRPr="00372F4C" w:rsidRDefault="00372F4C" w:rsidP="00341BE8">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b/>
          <w:snapToGrid w:val="0"/>
          <w:lang w:eastAsia="hu-HU"/>
        </w:rPr>
      </w:pPr>
      <w:r w:rsidRPr="00372F4C">
        <w:rPr>
          <w:rFonts w:ascii="Times New Roman" w:eastAsia="Times New Roman" w:hAnsi="Times New Roman" w:cs="Times New Roman"/>
          <w:snapToGrid w:val="0"/>
          <w:lang w:eastAsia="hu-HU"/>
        </w:rPr>
        <w:t xml:space="preserve">Akies lęšiuko </w:t>
      </w:r>
      <w:proofErr w:type="spellStart"/>
      <w:r w:rsidRPr="00372F4C">
        <w:rPr>
          <w:rFonts w:ascii="Times New Roman" w:eastAsia="Times New Roman" w:hAnsi="Times New Roman" w:cs="Times New Roman"/>
          <w:snapToGrid w:val="0"/>
          <w:lang w:eastAsia="hu-HU"/>
        </w:rPr>
        <w:t>drumstumas</w:t>
      </w:r>
      <w:proofErr w:type="spellEnd"/>
      <w:r w:rsidRPr="00372F4C">
        <w:rPr>
          <w:rFonts w:ascii="Times New Roman" w:eastAsia="Times New Roman" w:hAnsi="Times New Roman" w:cs="Times New Roman"/>
          <w:snapToGrid w:val="0"/>
          <w:lang w:eastAsia="hu-HU"/>
        </w:rPr>
        <w:t xml:space="preserve"> (katarakta).</w:t>
      </w:r>
    </w:p>
    <w:p w14:paraId="7E4E749D" w14:textId="77777777" w:rsidR="00372F4C" w:rsidRPr="00372F4C" w:rsidRDefault="00372F4C" w:rsidP="00372F4C">
      <w:pPr>
        <w:autoSpaceDE w:val="0"/>
        <w:autoSpaceDN w:val="0"/>
        <w:adjustRightInd w:val="0"/>
        <w:spacing w:after="0" w:line="240" w:lineRule="auto"/>
        <w:rPr>
          <w:rFonts w:ascii="Times New Roman" w:eastAsia="Times New Roman" w:hAnsi="Times New Roman" w:cs="Times New Roman"/>
          <w:b/>
          <w:snapToGrid w:val="0"/>
          <w:szCs w:val="20"/>
        </w:rPr>
      </w:pPr>
    </w:p>
    <w:p w14:paraId="22DC974F" w14:textId="29EE4C03" w:rsidR="00372F4C" w:rsidRPr="008771BF" w:rsidRDefault="00CA3B7B" w:rsidP="00372F4C">
      <w:pPr>
        <w:tabs>
          <w:tab w:val="left" w:pos="567"/>
        </w:tabs>
        <w:spacing w:after="0" w:line="240" w:lineRule="auto"/>
        <w:rPr>
          <w:rFonts w:ascii="Times New Roman" w:eastAsia="Calibri" w:hAnsi="Times New Roman" w:cs="Times New Roman"/>
          <w:b/>
          <w:bCs/>
          <w:iCs/>
          <w:snapToGrid w:val="0"/>
          <w:szCs w:val="20"/>
        </w:rPr>
      </w:pPr>
      <w:r w:rsidRPr="008771BF">
        <w:rPr>
          <w:rFonts w:ascii="Times New Roman" w:eastAsia="Calibri" w:hAnsi="Times New Roman" w:cs="Times New Roman"/>
          <w:b/>
          <w:bCs/>
          <w:iCs/>
        </w:rPr>
        <w:t>Šalutinio poveikio reiškiniai, kurių dažnis nežinomas (negali būti apskaičiuotas pagal turimus duomenis</w:t>
      </w:r>
      <w:r w:rsidR="00372F4C" w:rsidRPr="008771BF">
        <w:rPr>
          <w:rFonts w:ascii="Times New Roman" w:eastAsia="Calibri" w:hAnsi="Times New Roman" w:cs="Times New Roman"/>
          <w:b/>
          <w:bCs/>
          <w:iCs/>
        </w:rPr>
        <w:t>)</w:t>
      </w:r>
      <w:r w:rsidRPr="008771BF">
        <w:rPr>
          <w:rFonts w:ascii="Times New Roman" w:eastAsia="Calibri" w:hAnsi="Times New Roman" w:cs="Times New Roman"/>
          <w:b/>
          <w:bCs/>
          <w:iCs/>
        </w:rPr>
        <w:t>:</w:t>
      </w:r>
    </w:p>
    <w:p w14:paraId="03A57750" w14:textId="77777777" w:rsidR="00372F4C" w:rsidRPr="00372F4C" w:rsidRDefault="00372F4C" w:rsidP="00372F4C">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Skausmas arba nemalonus pojūtis apatinėje pilvo dalyje, kūno svorio padidėjimas, patinimas. Tai gali būti endometriozės (ligos, kai gimdos vidų dengiančių ląstelių randama kitose organizmo dalyse, pavyzdžiui, gimdos raumenyse) pasireiškimo, jos pasunkėjimo arba kiaušidžių vėžio požymiai.</w:t>
      </w:r>
    </w:p>
    <w:p w14:paraId="7DDEE1B8" w14:textId="77777777" w:rsidR="00372F4C" w:rsidRPr="00372F4C" w:rsidRDefault="00372F4C" w:rsidP="00372F4C">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Labai padidėjusios kiaušidės.</w:t>
      </w:r>
    </w:p>
    <w:p w14:paraId="6A864FBE" w14:textId="1FEC981E" w:rsidR="00372F4C" w:rsidRPr="00372F4C" w:rsidRDefault="00372F4C" w:rsidP="00372F4C">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Daugiavais</w:t>
      </w:r>
      <w:r w:rsidR="003776D5">
        <w:rPr>
          <w:rFonts w:ascii="Times New Roman" w:eastAsia="Times New Roman" w:hAnsi="Times New Roman" w:cs="Times New Roman"/>
          <w:snapToGrid w:val="0"/>
          <w:lang w:eastAsia="hu-HU"/>
        </w:rPr>
        <w:t>is</w:t>
      </w:r>
      <w:r w:rsidRPr="00372F4C">
        <w:rPr>
          <w:rFonts w:ascii="Times New Roman" w:eastAsia="Times New Roman" w:hAnsi="Times New Roman" w:cs="Times New Roman"/>
          <w:snapToGrid w:val="0"/>
          <w:lang w:eastAsia="hu-HU"/>
        </w:rPr>
        <w:t xml:space="preserve"> nėštumas, pvz., dvyniai.</w:t>
      </w:r>
    </w:p>
    <w:p w14:paraId="3DAE2EA0" w14:textId="77777777" w:rsidR="00372F4C" w:rsidRPr="00372F4C" w:rsidRDefault="00372F4C" w:rsidP="00372F4C">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Riebalų kiekio kraujyje padidėjimas (</w:t>
      </w:r>
      <w:proofErr w:type="spellStart"/>
      <w:r w:rsidRPr="00372F4C">
        <w:rPr>
          <w:rFonts w:ascii="Times New Roman" w:eastAsia="Times New Roman" w:hAnsi="Times New Roman" w:cs="Times New Roman"/>
          <w:snapToGrid w:val="0"/>
          <w:lang w:eastAsia="hu-HU"/>
        </w:rPr>
        <w:t>hipertrigliceridemija</w:t>
      </w:r>
      <w:proofErr w:type="spellEnd"/>
      <w:r w:rsidRPr="00372F4C">
        <w:rPr>
          <w:rFonts w:ascii="Times New Roman" w:eastAsia="Times New Roman" w:hAnsi="Times New Roman" w:cs="Times New Roman"/>
          <w:snapToGrid w:val="0"/>
          <w:lang w:eastAsia="hu-HU"/>
        </w:rPr>
        <w:t>).</w:t>
      </w:r>
    </w:p>
    <w:p w14:paraId="12D7CE48" w14:textId="6C1AA96D" w:rsidR="00341BE8" w:rsidRDefault="00341BE8" w:rsidP="00372F4C">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41BE8">
        <w:rPr>
          <w:rFonts w:ascii="Times New Roman" w:eastAsia="Times New Roman" w:hAnsi="Times New Roman" w:cs="Times New Roman"/>
          <w:snapToGrid w:val="0"/>
          <w:lang w:eastAsia="hu-HU"/>
        </w:rPr>
        <w:t>Kraujo tyrimais nustatytas padidėjęs kepenų fermentų aktyvumas. Nenormalūs kepenų funkcijos tyrimų rezultatai. Tai gali reikšti, kad jūsų kepenys neveikia tinkamai.</w:t>
      </w:r>
    </w:p>
    <w:p w14:paraId="5E3F7A9A" w14:textId="68BC1754" w:rsidR="00372F4C" w:rsidRPr="00372F4C" w:rsidRDefault="00372F4C" w:rsidP="00372F4C">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Skausmas viršutinėje vidurinėje ar viršutinėje kairiojoje pilvo dalyje. Tai gali būti kasos uždegimo (pankreatito), kurį gali sukelti didelis riebalų kiekis kraujyje, požymiai.</w:t>
      </w:r>
    </w:p>
    <w:p w14:paraId="444F54EA" w14:textId="35E6E5B5" w:rsidR="00372F4C" w:rsidRPr="00372F4C" w:rsidRDefault="00781850" w:rsidP="00372F4C">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Pr>
          <w:rFonts w:ascii="Times New Roman" w:eastAsia="Times New Roman" w:hAnsi="Times New Roman" w:cs="Times New Roman"/>
          <w:snapToGrid w:val="0"/>
          <w:lang w:eastAsia="hu-HU"/>
        </w:rPr>
        <w:t>Dažnas</w:t>
      </w:r>
      <w:r w:rsidRPr="00372F4C">
        <w:rPr>
          <w:rFonts w:ascii="Times New Roman" w:eastAsia="Times New Roman" w:hAnsi="Times New Roman" w:cs="Times New Roman"/>
          <w:snapToGrid w:val="0"/>
          <w:lang w:eastAsia="hu-HU"/>
        </w:rPr>
        <w:t xml:space="preserve"> </w:t>
      </w:r>
      <w:r w:rsidR="00372F4C" w:rsidRPr="00372F4C">
        <w:rPr>
          <w:rFonts w:ascii="Times New Roman" w:eastAsia="Times New Roman" w:hAnsi="Times New Roman" w:cs="Times New Roman"/>
          <w:snapToGrid w:val="0"/>
          <w:lang w:eastAsia="hu-HU"/>
        </w:rPr>
        <w:t>ar nereguliarus širdies plakimas</w:t>
      </w:r>
      <w:r w:rsidR="00341BE8">
        <w:rPr>
          <w:rFonts w:ascii="Times New Roman" w:eastAsia="Times New Roman" w:hAnsi="Times New Roman" w:cs="Times New Roman"/>
          <w:snapToGrid w:val="0"/>
          <w:lang w:eastAsia="hu-HU"/>
        </w:rPr>
        <w:t xml:space="preserve"> (</w:t>
      </w:r>
      <w:proofErr w:type="spellStart"/>
      <w:r w:rsidR="00341BE8">
        <w:rPr>
          <w:rFonts w:ascii="Times New Roman" w:eastAsia="Times New Roman" w:hAnsi="Times New Roman" w:cs="Times New Roman"/>
          <w:snapToGrid w:val="0"/>
          <w:lang w:eastAsia="hu-HU"/>
        </w:rPr>
        <w:t>palpitacijos</w:t>
      </w:r>
      <w:proofErr w:type="spellEnd"/>
      <w:r w:rsidR="00341BE8">
        <w:rPr>
          <w:rFonts w:ascii="Times New Roman" w:eastAsia="Times New Roman" w:hAnsi="Times New Roman" w:cs="Times New Roman"/>
          <w:snapToGrid w:val="0"/>
          <w:lang w:eastAsia="hu-HU"/>
        </w:rPr>
        <w:t>, tachikardija)</w:t>
      </w:r>
      <w:r w:rsidR="00372F4C" w:rsidRPr="00372F4C">
        <w:rPr>
          <w:rFonts w:ascii="Times New Roman" w:eastAsia="Times New Roman" w:hAnsi="Times New Roman" w:cs="Times New Roman"/>
          <w:snapToGrid w:val="0"/>
          <w:lang w:eastAsia="hu-HU"/>
        </w:rPr>
        <w:t>.</w:t>
      </w:r>
    </w:p>
    <w:p w14:paraId="32796F39" w14:textId="760729B1" w:rsidR="00372F4C" w:rsidRPr="00372F4C" w:rsidRDefault="00372F4C" w:rsidP="00372F4C">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 xml:space="preserve">Kojų, rankų, delnų, plaštakų ir pėdų odos bei burnos gleivinės pažeidimai (daugiaformė </w:t>
      </w:r>
      <w:proofErr w:type="spellStart"/>
      <w:r w:rsidRPr="00372F4C">
        <w:rPr>
          <w:rFonts w:ascii="Times New Roman" w:eastAsia="Times New Roman" w:hAnsi="Times New Roman" w:cs="Times New Roman"/>
          <w:snapToGrid w:val="0"/>
          <w:lang w:eastAsia="hu-HU"/>
        </w:rPr>
        <w:t>eritema</w:t>
      </w:r>
      <w:proofErr w:type="spellEnd"/>
      <w:r w:rsidRPr="00372F4C">
        <w:rPr>
          <w:rFonts w:ascii="Times New Roman" w:eastAsia="Times New Roman" w:hAnsi="Times New Roman" w:cs="Times New Roman"/>
          <w:snapToGrid w:val="0"/>
          <w:lang w:eastAsia="hu-HU"/>
        </w:rPr>
        <w:t>).</w:t>
      </w:r>
    </w:p>
    <w:p w14:paraId="3649DBB5" w14:textId="4A53F825" w:rsidR="00372F4C" w:rsidRPr="00023FA0" w:rsidRDefault="00341BE8" w:rsidP="00023FA0">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023FA0">
        <w:rPr>
          <w:rFonts w:ascii="Times New Roman" w:eastAsia="Times New Roman" w:hAnsi="Times New Roman" w:cs="Times New Roman"/>
          <w:snapToGrid w:val="0"/>
          <w:lang w:eastAsia="hu-HU"/>
        </w:rPr>
        <w:t>Alpulio pojūtis</w:t>
      </w:r>
      <w:r w:rsidR="00023FA0" w:rsidRPr="00023FA0">
        <w:rPr>
          <w:rFonts w:ascii="Times New Roman" w:eastAsia="Times New Roman" w:hAnsi="Times New Roman" w:cs="Times New Roman"/>
          <w:snapToGrid w:val="0"/>
          <w:lang w:eastAsia="hu-HU"/>
        </w:rPr>
        <w:t xml:space="preserve"> (a</w:t>
      </w:r>
      <w:r w:rsidR="00372F4C" w:rsidRPr="00023FA0">
        <w:rPr>
          <w:rFonts w:ascii="Times New Roman" w:eastAsia="Times New Roman" w:hAnsi="Times New Roman" w:cs="Times New Roman"/>
          <w:snapToGrid w:val="0"/>
          <w:lang w:eastAsia="hu-HU"/>
        </w:rPr>
        <w:t>palpimas</w:t>
      </w:r>
      <w:r w:rsidR="00023FA0">
        <w:rPr>
          <w:rFonts w:ascii="Times New Roman" w:eastAsia="Times New Roman" w:hAnsi="Times New Roman" w:cs="Times New Roman"/>
          <w:snapToGrid w:val="0"/>
          <w:lang w:eastAsia="hu-HU"/>
        </w:rPr>
        <w:t>)</w:t>
      </w:r>
      <w:r w:rsidR="00372F4C" w:rsidRPr="00023FA0">
        <w:rPr>
          <w:rFonts w:ascii="Times New Roman" w:eastAsia="Times New Roman" w:hAnsi="Times New Roman" w:cs="Times New Roman"/>
          <w:snapToGrid w:val="0"/>
          <w:lang w:eastAsia="hu-HU"/>
        </w:rPr>
        <w:t xml:space="preserve"> arba sąmonės netekimas.</w:t>
      </w:r>
    </w:p>
    <w:p w14:paraId="4A7E7F00" w14:textId="77777777" w:rsidR="00372F4C" w:rsidRPr="00372F4C" w:rsidRDefault="00372F4C" w:rsidP="00372F4C">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Orientacijos sutrikimo pojūtis arba kalbos sutrikimo atsiradimas.</w:t>
      </w:r>
    </w:p>
    <w:p w14:paraId="71DB1171" w14:textId="77777777" w:rsidR="00372F4C" w:rsidRPr="00372F4C" w:rsidRDefault="00372F4C" w:rsidP="00372F4C">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Odos išbėrimas arba niežėjimas.</w:t>
      </w:r>
    </w:p>
    <w:p w14:paraId="7C391236" w14:textId="77777777" w:rsidR="00372F4C" w:rsidRPr="00372F4C" w:rsidRDefault="00372F4C" w:rsidP="00372F4C">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Dėminės kraujosruvos.</w:t>
      </w:r>
    </w:p>
    <w:p w14:paraId="347C8CB1" w14:textId="77777777" w:rsidR="00372F4C" w:rsidRPr="00372F4C" w:rsidRDefault="00372F4C" w:rsidP="00372F4C">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Veido, srities aplink akis, lūpų arba liežuvio patinimas.</w:t>
      </w:r>
    </w:p>
    <w:p w14:paraId="3F54856A" w14:textId="6EBBFE9C" w:rsidR="00372F4C" w:rsidRPr="00372F4C" w:rsidRDefault="00372F4C" w:rsidP="00372F4C">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Calibri" w:hAnsi="Times New Roman" w:cs="Times New Roman"/>
          <w:snapToGrid w:val="0"/>
          <w:szCs w:val="20"/>
        </w:rPr>
        <w:t>Navikai, susiję su hormonais ar nuo hormonų priklausomi navik</w:t>
      </w:r>
      <w:r w:rsidR="00781850">
        <w:rPr>
          <w:rFonts w:ascii="Times New Roman" w:eastAsia="Calibri" w:hAnsi="Times New Roman" w:cs="Times New Roman"/>
          <w:snapToGrid w:val="0"/>
          <w:szCs w:val="20"/>
        </w:rPr>
        <w:t>ai</w:t>
      </w:r>
      <w:r w:rsidRPr="00372F4C">
        <w:rPr>
          <w:rFonts w:ascii="Times New Roman" w:eastAsia="Calibri" w:hAnsi="Times New Roman" w:cs="Times New Roman"/>
          <w:snapToGrid w:val="0"/>
          <w:szCs w:val="20"/>
        </w:rPr>
        <w:t>.</w:t>
      </w:r>
    </w:p>
    <w:p w14:paraId="104E000C" w14:textId="4835B95C" w:rsidR="00372F4C" w:rsidRPr="00341BE8" w:rsidRDefault="00341BE8" w:rsidP="00341BE8">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41BE8">
        <w:rPr>
          <w:rFonts w:ascii="Times New Roman" w:eastAsia="Times New Roman" w:hAnsi="Times New Roman" w:cs="Times New Roman"/>
          <w:snapToGrid w:val="0"/>
          <w:lang w:eastAsia="hu-HU"/>
        </w:rPr>
        <w:t xml:space="preserve">Neįprastas odoje pasireiškiantis pojūtis, pvz., </w:t>
      </w:r>
      <w:r>
        <w:rPr>
          <w:rFonts w:ascii="Times New Roman" w:eastAsia="Times New Roman" w:hAnsi="Times New Roman" w:cs="Times New Roman"/>
          <w:snapToGrid w:val="0"/>
          <w:lang w:eastAsia="hu-HU"/>
        </w:rPr>
        <w:t>tirpimas</w:t>
      </w:r>
      <w:r w:rsidR="00372F4C" w:rsidRPr="00341BE8">
        <w:rPr>
          <w:rFonts w:ascii="Times New Roman" w:eastAsia="Times New Roman" w:hAnsi="Times New Roman" w:cs="Times New Roman"/>
          <w:snapToGrid w:val="0"/>
          <w:lang w:eastAsia="hu-HU"/>
        </w:rPr>
        <w:t xml:space="preserve"> ar dilgčiojimas</w:t>
      </w:r>
      <w:r>
        <w:rPr>
          <w:rFonts w:ascii="Times New Roman" w:eastAsia="Times New Roman" w:hAnsi="Times New Roman" w:cs="Times New Roman"/>
          <w:snapToGrid w:val="0"/>
          <w:lang w:eastAsia="hu-HU"/>
        </w:rPr>
        <w:t>, badymas, deginimas, ropojimo pojūtis</w:t>
      </w:r>
      <w:r w:rsidR="00372F4C" w:rsidRPr="00341BE8">
        <w:rPr>
          <w:rFonts w:ascii="Times New Roman" w:eastAsia="Times New Roman" w:hAnsi="Times New Roman" w:cs="Times New Roman"/>
          <w:snapToGrid w:val="0"/>
          <w:lang w:eastAsia="hu-HU"/>
        </w:rPr>
        <w:t xml:space="preserve"> (</w:t>
      </w:r>
      <w:proofErr w:type="spellStart"/>
      <w:r w:rsidR="00372F4C" w:rsidRPr="00341BE8">
        <w:rPr>
          <w:rFonts w:ascii="Times New Roman" w:eastAsia="Times New Roman" w:hAnsi="Times New Roman" w:cs="Times New Roman"/>
          <w:snapToGrid w:val="0"/>
          <w:lang w:eastAsia="hu-HU"/>
        </w:rPr>
        <w:t>parestezija</w:t>
      </w:r>
      <w:proofErr w:type="spellEnd"/>
      <w:r w:rsidR="00372F4C" w:rsidRPr="00341BE8">
        <w:rPr>
          <w:rFonts w:ascii="Times New Roman" w:eastAsia="Times New Roman" w:hAnsi="Times New Roman" w:cs="Times New Roman"/>
          <w:snapToGrid w:val="0"/>
          <w:lang w:eastAsia="hu-HU"/>
        </w:rPr>
        <w:t>).</w:t>
      </w:r>
    </w:p>
    <w:p w14:paraId="1B6476FF" w14:textId="77777777" w:rsidR="00372F4C" w:rsidRPr="00372F4C" w:rsidRDefault="00372F4C" w:rsidP="00372F4C">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sidRPr="00372F4C">
        <w:rPr>
          <w:rFonts w:ascii="Times New Roman" w:eastAsia="Times New Roman" w:hAnsi="Times New Roman" w:cs="Times New Roman"/>
          <w:snapToGrid w:val="0"/>
          <w:lang w:eastAsia="hu-HU"/>
        </w:rPr>
        <w:t>Nerimo pojūtis.</w:t>
      </w:r>
    </w:p>
    <w:p w14:paraId="1C931DE4" w14:textId="5014D8EF" w:rsidR="00341BE8" w:rsidRPr="00372F4C" w:rsidRDefault="00341BE8" w:rsidP="00372F4C">
      <w:pPr>
        <w:numPr>
          <w:ilvl w:val="0"/>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snapToGrid w:val="0"/>
          <w:lang w:eastAsia="hu-HU"/>
        </w:rPr>
      </w:pPr>
      <w:r>
        <w:rPr>
          <w:rFonts w:ascii="Times New Roman" w:eastAsia="Times New Roman" w:hAnsi="Times New Roman" w:cs="Times New Roman"/>
          <w:snapToGrid w:val="0"/>
          <w:lang w:eastAsia="hu-HU"/>
        </w:rPr>
        <w:t>Plaukų slinkimas ar plonėjimas.</w:t>
      </w:r>
    </w:p>
    <w:p w14:paraId="44531ACD" w14:textId="77777777" w:rsidR="00372F4C" w:rsidRPr="00372F4C" w:rsidRDefault="00372F4C" w:rsidP="00372F4C">
      <w:pPr>
        <w:tabs>
          <w:tab w:val="left" w:pos="567"/>
        </w:tabs>
        <w:autoSpaceDE w:val="0"/>
        <w:autoSpaceDN w:val="0"/>
        <w:adjustRightInd w:val="0"/>
        <w:spacing w:after="0" w:line="240" w:lineRule="auto"/>
        <w:rPr>
          <w:rFonts w:ascii="Times New Roman" w:eastAsia="Times New Roman" w:hAnsi="Times New Roman" w:cs="Times New Roman"/>
          <w:snapToGrid w:val="0"/>
          <w:lang w:eastAsia="hu-HU"/>
        </w:rPr>
      </w:pPr>
    </w:p>
    <w:p w14:paraId="4337F2EE" w14:textId="001C582F"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Gydymo metu pasireiškusios karščio bangos praeina po to, kai baigiama gydyti. Gali atsirasti cistinis kiaušidžių padidėjimas</w:t>
      </w:r>
      <w:r w:rsidR="00781850">
        <w:rPr>
          <w:rFonts w:ascii="Times New Roman" w:eastAsia="Calibri" w:hAnsi="Times New Roman" w:cs="Times New Roman"/>
        </w:rPr>
        <w:t xml:space="preserve">, ypač esant </w:t>
      </w:r>
      <w:r w:rsidRPr="00372F4C">
        <w:rPr>
          <w:rFonts w:ascii="Times New Roman" w:eastAsia="Calibri" w:hAnsi="Times New Roman" w:cs="Times New Roman"/>
        </w:rPr>
        <w:t>ret</w:t>
      </w:r>
      <w:r w:rsidR="00781850">
        <w:rPr>
          <w:rFonts w:ascii="Times New Roman" w:eastAsia="Calibri" w:hAnsi="Times New Roman" w:cs="Times New Roman"/>
        </w:rPr>
        <w:t>ai</w:t>
      </w:r>
      <w:r w:rsidRPr="00372F4C">
        <w:rPr>
          <w:rFonts w:ascii="Times New Roman" w:eastAsia="Calibri" w:hAnsi="Times New Roman" w:cs="Times New Roman"/>
        </w:rPr>
        <w:t xml:space="preserve"> lig</w:t>
      </w:r>
      <w:r w:rsidR="00781850">
        <w:rPr>
          <w:rFonts w:ascii="Times New Roman" w:eastAsia="Calibri" w:hAnsi="Times New Roman" w:cs="Times New Roman"/>
        </w:rPr>
        <w:t>ai</w:t>
      </w:r>
      <w:r w:rsidRPr="00372F4C">
        <w:rPr>
          <w:rFonts w:ascii="Times New Roman" w:eastAsia="Calibri" w:hAnsi="Times New Roman" w:cs="Times New Roman"/>
        </w:rPr>
        <w:t>, vadinam</w:t>
      </w:r>
      <w:r w:rsidR="00781850">
        <w:rPr>
          <w:rFonts w:ascii="Times New Roman" w:eastAsia="Calibri" w:hAnsi="Times New Roman" w:cs="Times New Roman"/>
        </w:rPr>
        <w:t>ai</w:t>
      </w:r>
      <w:r w:rsidRPr="00372F4C">
        <w:rPr>
          <w:rFonts w:ascii="Times New Roman" w:eastAsia="Calibri" w:hAnsi="Times New Roman" w:cs="Times New Roman"/>
          <w:lang w:eastAsia="hu-HU"/>
        </w:rPr>
        <w:t xml:space="preserve"> </w:t>
      </w:r>
      <w:proofErr w:type="spellStart"/>
      <w:r w:rsidRPr="00372F4C">
        <w:rPr>
          <w:rFonts w:ascii="Times New Roman" w:eastAsia="Calibri" w:hAnsi="Times New Roman" w:cs="Times New Roman"/>
          <w:i/>
          <w:lang w:eastAsia="hu-HU"/>
        </w:rPr>
        <w:t>Stein-Leventhal</w:t>
      </w:r>
      <w:proofErr w:type="spellEnd"/>
      <w:r w:rsidRPr="00372F4C">
        <w:rPr>
          <w:rFonts w:ascii="Times New Roman" w:eastAsia="Calibri" w:hAnsi="Times New Roman" w:cs="Times New Roman"/>
          <w:lang w:eastAsia="hu-HU"/>
        </w:rPr>
        <w:t xml:space="preserve"> sindromu</w:t>
      </w:r>
      <w:r w:rsidR="00781850">
        <w:rPr>
          <w:rFonts w:ascii="Times New Roman" w:eastAsia="Calibri" w:hAnsi="Times New Roman" w:cs="Times New Roman"/>
          <w:lang w:eastAsia="hu-HU"/>
        </w:rPr>
        <w:t>. G</w:t>
      </w:r>
      <w:r w:rsidRPr="00372F4C">
        <w:rPr>
          <w:rFonts w:ascii="Times New Roman" w:eastAsia="Calibri" w:hAnsi="Times New Roman" w:cs="Times New Roman"/>
        </w:rPr>
        <w:t>ydytojas gali liepti Jums matuotis kūno temperatūrą ir, priklausomai nuo rezultatų, nuspręsti, kada nutraukti gydymą.</w:t>
      </w:r>
    </w:p>
    <w:p w14:paraId="546F60BD" w14:textId="77777777"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Besigydančioms moterims nėštumo, kurio metu laukiamasi dvynių, tikimybė yra didesnė nei bendroje populiacijoje. Negimdinio nėštumo tikimybė taip pat didesnė toms moterims, kurios gydomos </w:t>
      </w:r>
      <w:proofErr w:type="spellStart"/>
      <w:r w:rsidRPr="00372F4C">
        <w:rPr>
          <w:rFonts w:ascii="Times New Roman" w:eastAsia="Calibri" w:hAnsi="Times New Roman" w:cs="Times New Roman"/>
        </w:rPr>
        <w:t>klomifenu</w:t>
      </w:r>
      <w:proofErr w:type="spellEnd"/>
      <w:r w:rsidRPr="00372F4C">
        <w:rPr>
          <w:rFonts w:ascii="Times New Roman" w:eastAsia="Calibri" w:hAnsi="Times New Roman" w:cs="Times New Roman"/>
        </w:rPr>
        <w:t>.</w:t>
      </w:r>
    </w:p>
    <w:p w14:paraId="4FDF090D" w14:textId="5A6FAC35" w:rsidR="00372F4C" w:rsidRPr="00372F4C" w:rsidRDefault="00372F4C" w:rsidP="00372F4C">
      <w:pPr>
        <w:tabs>
          <w:tab w:val="left" w:pos="567"/>
        </w:tabs>
        <w:spacing w:after="0" w:line="240" w:lineRule="auto"/>
        <w:rPr>
          <w:rFonts w:ascii="Times New Roman" w:eastAsia="Calibri" w:hAnsi="Times New Roman" w:cs="Times New Roman"/>
        </w:rPr>
      </w:pPr>
      <w:r w:rsidRPr="00372F4C">
        <w:rPr>
          <w:rFonts w:ascii="Times New Roman" w:eastAsia="Calibri" w:hAnsi="Times New Roman" w:cs="Times New Roman"/>
        </w:rPr>
        <w:t>Būta retų pranešimų apie kiaušidžių vėžį vartojant vaisingumą s</w:t>
      </w:r>
      <w:r w:rsidR="007670EE">
        <w:rPr>
          <w:rFonts w:ascii="Times New Roman" w:eastAsia="Calibri" w:hAnsi="Times New Roman" w:cs="Times New Roman"/>
        </w:rPr>
        <w:t>k</w:t>
      </w:r>
      <w:r w:rsidRPr="00372F4C">
        <w:rPr>
          <w:rFonts w:ascii="Times New Roman" w:eastAsia="Calibri" w:hAnsi="Times New Roman" w:cs="Times New Roman"/>
        </w:rPr>
        <w:t xml:space="preserve">atinančius vaistus. Kai kurie tyrimai rodo, kad ilgai vartojant </w:t>
      </w:r>
      <w:proofErr w:type="spellStart"/>
      <w:r w:rsidRPr="00372F4C">
        <w:rPr>
          <w:rFonts w:ascii="Times New Roman" w:eastAsia="Calibri" w:hAnsi="Times New Roman" w:cs="Times New Roman"/>
        </w:rPr>
        <w:t>klomifeno</w:t>
      </w:r>
      <w:proofErr w:type="spellEnd"/>
      <w:r w:rsidRPr="00372F4C">
        <w:rPr>
          <w:rFonts w:ascii="Times New Roman" w:eastAsia="Calibri" w:hAnsi="Times New Roman" w:cs="Times New Roman"/>
        </w:rPr>
        <w:t xml:space="preserve"> gali padidėti ši rizika. Todėl netur</w:t>
      </w:r>
      <w:r w:rsidR="00781850">
        <w:rPr>
          <w:rFonts w:ascii="Times New Roman" w:eastAsia="Calibri" w:hAnsi="Times New Roman" w:cs="Times New Roman"/>
        </w:rPr>
        <w:t>i</w:t>
      </w:r>
      <w:r w:rsidRPr="00372F4C">
        <w:rPr>
          <w:rFonts w:ascii="Times New Roman" w:eastAsia="Calibri" w:hAnsi="Times New Roman" w:cs="Times New Roman"/>
        </w:rPr>
        <w:t xml:space="preserve"> būti viršijama rekomenduojama gydymo trukmė.</w:t>
      </w:r>
    </w:p>
    <w:p w14:paraId="3A6B221F" w14:textId="77777777" w:rsidR="00372F4C" w:rsidRPr="00372F4C" w:rsidRDefault="00372F4C" w:rsidP="00372F4C">
      <w:pPr>
        <w:tabs>
          <w:tab w:val="left" w:pos="567"/>
        </w:tabs>
        <w:spacing w:after="0" w:line="240" w:lineRule="auto"/>
        <w:rPr>
          <w:rFonts w:ascii="Times New Roman" w:eastAsia="Calibri" w:hAnsi="Times New Roman" w:cs="Times New Roman"/>
        </w:rPr>
      </w:pPr>
    </w:p>
    <w:p w14:paraId="3B08D667" w14:textId="77777777" w:rsidR="00372F4C" w:rsidRPr="00372F4C" w:rsidRDefault="00372F4C" w:rsidP="00372F4C">
      <w:pPr>
        <w:spacing w:after="0" w:line="240" w:lineRule="auto"/>
        <w:rPr>
          <w:rFonts w:ascii="Times New Roman" w:eastAsia="Calibri" w:hAnsi="Times New Roman" w:cs="Times New Roman"/>
          <w:b/>
        </w:rPr>
      </w:pPr>
      <w:r w:rsidRPr="00372F4C">
        <w:rPr>
          <w:rFonts w:ascii="Times New Roman" w:eastAsia="Calibri" w:hAnsi="Times New Roman" w:cs="Times New Roman"/>
          <w:b/>
        </w:rPr>
        <w:t>Pranešimas apie šalutinį poveikį</w:t>
      </w:r>
    </w:p>
    <w:p w14:paraId="5D1610C5" w14:textId="402CE4E7" w:rsidR="00372F4C" w:rsidRPr="00372F4C" w:rsidRDefault="00372F4C" w:rsidP="00372F4C">
      <w:pPr>
        <w:tabs>
          <w:tab w:val="left" w:pos="567"/>
        </w:tabs>
        <w:spacing w:after="0" w:line="260" w:lineRule="exact"/>
        <w:ind w:right="-449"/>
        <w:rPr>
          <w:rFonts w:ascii="Times New Roman" w:eastAsia="Times New Roman" w:hAnsi="Times New Roman" w:cs="Times New Roman"/>
          <w:noProof/>
          <w:snapToGrid w:val="0"/>
          <w:szCs w:val="24"/>
        </w:rPr>
      </w:pPr>
      <w:r w:rsidRPr="00372F4C">
        <w:rPr>
          <w:rFonts w:ascii="Times New Roman" w:eastAsia="Times New Roman" w:hAnsi="Times New Roman" w:cs="Times New Roman"/>
          <w:noProof/>
          <w:snapToGrid w:val="0"/>
          <w:szCs w:val="24"/>
        </w:rPr>
        <w:lastRenderedPageBreak/>
        <w:t xml:space="preserve">Jeigu pasireiškė šalutinis poveikis, įskaitant šiame lapelyje nenurodytą, pasakykite gydytojui, vaistininkui arba </w:t>
      </w:r>
      <w:r w:rsidRPr="00372F4C">
        <w:rPr>
          <w:rFonts w:ascii="Times New Roman" w:eastAsia="Times New Roman" w:hAnsi="Times New Roman" w:cs="Times New Roman"/>
          <w:snapToGrid w:val="0"/>
        </w:rPr>
        <w:t>slaugytojui.</w:t>
      </w:r>
      <w:r w:rsidRPr="00372F4C">
        <w:rPr>
          <w:rFonts w:ascii="Times New Roman" w:eastAsia="Times New Roman" w:hAnsi="Times New Roman" w:cs="Times New Roman"/>
          <w:noProof/>
          <w:snapToGrid w:val="0"/>
          <w:szCs w:val="24"/>
        </w:rPr>
        <w:t xml:space="preserve"> </w:t>
      </w:r>
      <w:r w:rsidR="00CA3B7B" w:rsidRPr="00CA3B7B">
        <w:rPr>
          <w:rFonts w:ascii="Times New Roman" w:eastAsia="Times New Roman" w:hAnsi="Times New Roman" w:cs="Times New Roman"/>
          <w:snapToGrid w:val="0"/>
          <w:szCs w:val="20"/>
        </w:rPr>
        <w:t xml:space="preserve">Pranešimą apie šalutinį poveikį galite užpildyti ir pateikti Valstybinės vaistų kontrolės tarnybos prie Lietuvos Respublikos sveikatos apsaugos ministerijos tinklalapyje </w:t>
      </w:r>
      <w:r w:rsidR="00CA3B7B" w:rsidRPr="00CA3B7B">
        <w:rPr>
          <w:rFonts w:ascii="Times New Roman" w:eastAsia="Times New Roman" w:hAnsi="Times New Roman" w:cs="Times New Roman"/>
          <w:snapToGrid w:val="0"/>
          <w:szCs w:val="20"/>
          <w:u w:val="single"/>
        </w:rPr>
        <w:t>https://vvkt.lrv.lt/lt/</w:t>
      </w:r>
      <w:r w:rsidR="00CA3B7B" w:rsidRPr="00CA3B7B">
        <w:rPr>
          <w:rFonts w:ascii="Times New Roman" w:eastAsia="Times New Roman" w:hAnsi="Times New Roman" w:cs="Times New Roman"/>
          <w:snapToGrid w:val="0"/>
          <w:szCs w:val="20"/>
        </w:rPr>
        <w:t xml:space="preserve"> nurodytais būdais arba paskambinti nemokamu telefonu </w:t>
      </w:r>
      <w:r w:rsidR="00CA3B7B">
        <w:rPr>
          <w:rFonts w:ascii="Times New Roman" w:eastAsia="Times New Roman" w:hAnsi="Times New Roman" w:cs="Times New Roman"/>
          <w:snapToGrid w:val="0"/>
          <w:szCs w:val="20"/>
        </w:rPr>
        <w:t>+370</w:t>
      </w:r>
      <w:r w:rsidR="00CA3B7B" w:rsidRPr="00CA3B7B">
        <w:rPr>
          <w:rFonts w:ascii="Times New Roman" w:eastAsia="Times New Roman" w:hAnsi="Times New Roman" w:cs="Times New Roman"/>
          <w:snapToGrid w:val="0"/>
          <w:szCs w:val="20"/>
        </w:rPr>
        <w:t xml:space="preserve"> 800 73 568. </w:t>
      </w:r>
      <w:r w:rsidRPr="00372F4C">
        <w:rPr>
          <w:rFonts w:ascii="Times New Roman" w:eastAsia="Times New Roman" w:hAnsi="Times New Roman" w:cs="Times New Roman"/>
          <w:snapToGrid w:val="0"/>
          <w:szCs w:val="20"/>
        </w:rPr>
        <w:t>Pranešdami apie šalutinį poveikį galite mums padėti gauti daugiau informacijos apie šio vaisto saugumą.</w:t>
      </w:r>
    </w:p>
    <w:p w14:paraId="328E503A" w14:textId="77777777" w:rsidR="00372F4C" w:rsidRPr="00372F4C" w:rsidRDefault="00372F4C" w:rsidP="00372F4C">
      <w:pPr>
        <w:spacing w:after="0" w:line="240" w:lineRule="auto"/>
        <w:rPr>
          <w:rFonts w:ascii="Times New Roman" w:eastAsia="Calibri" w:hAnsi="Times New Roman" w:cs="Times New Roman"/>
        </w:rPr>
      </w:pPr>
    </w:p>
    <w:p w14:paraId="18A881D0" w14:textId="77777777" w:rsidR="00372F4C" w:rsidRPr="00372F4C" w:rsidRDefault="00372F4C" w:rsidP="00372F4C">
      <w:pPr>
        <w:spacing w:after="0" w:line="240" w:lineRule="auto"/>
        <w:rPr>
          <w:rFonts w:ascii="Times New Roman" w:eastAsia="Calibri" w:hAnsi="Times New Roman" w:cs="Times New Roman"/>
        </w:rPr>
      </w:pPr>
    </w:p>
    <w:p w14:paraId="1388B9A5" w14:textId="77777777" w:rsidR="00372F4C" w:rsidRPr="00372F4C" w:rsidRDefault="00372F4C" w:rsidP="00372F4C">
      <w:pPr>
        <w:numPr>
          <w:ilvl w:val="0"/>
          <w:numId w:val="9"/>
        </w:numPr>
        <w:tabs>
          <w:tab w:val="num" w:pos="-540"/>
          <w:tab w:val="left" w:pos="567"/>
        </w:tabs>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 xml:space="preserve">Kaip laikyti </w:t>
      </w:r>
      <w:proofErr w:type="spellStart"/>
      <w:r w:rsidRPr="00372F4C">
        <w:rPr>
          <w:rFonts w:ascii="Times New Roman" w:eastAsia="Calibri" w:hAnsi="Times New Roman" w:cs="Times New Roman"/>
          <w:b/>
          <w:bCs/>
        </w:rPr>
        <w:t>Clostilbegyt</w:t>
      </w:r>
      <w:proofErr w:type="spellEnd"/>
    </w:p>
    <w:p w14:paraId="7F46A171" w14:textId="77777777" w:rsidR="00372F4C" w:rsidRPr="00372F4C" w:rsidRDefault="00372F4C" w:rsidP="00372F4C">
      <w:pPr>
        <w:numPr>
          <w:ilvl w:val="12"/>
          <w:numId w:val="0"/>
        </w:numPr>
        <w:spacing w:after="0" w:line="240" w:lineRule="auto"/>
        <w:ind w:right="-2"/>
        <w:rPr>
          <w:rFonts w:ascii="Times New Roman" w:eastAsia="Calibri" w:hAnsi="Times New Roman" w:cs="Times New Roman"/>
        </w:rPr>
      </w:pPr>
    </w:p>
    <w:p w14:paraId="53AC5639" w14:textId="77777777" w:rsidR="00372F4C" w:rsidRPr="00372F4C" w:rsidRDefault="00372F4C" w:rsidP="00372F4C">
      <w:pPr>
        <w:numPr>
          <w:ilvl w:val="12"/>
          <w:numId w:val="0"/>
        </w:numPr>
        <w:spacing w:after="0" w:line="240" w:lineRule="auto"/>
        <w:ind w:right="-2"/>
        <w:rPr>
          <w:rFonts w:ascii="Times New Roman" w:eastAsia="Calibri" w:hAnsi="Times New Roman" w:cs="Times New Roman"/>
        </w:rPr>
      </w:pPr>
      <w:r w:rsidRPr="00372F4C">
        <w:rPr>
          <w:rFonts w:ascii="Times New Roman" w:eastAsia="Calibri" w:hAnsi="Times New Roman" w:cs="Times New Roman"/>
        </w:rPr>
        <w:t>Šį vaistą laikykite vaikams nepastebimoje ir nepasiekiamoje vietoje.</w:t>
      </w:r>
    </w:p>
    <w:p w14:paraId="1574B163" w14:textId="77777777" w:rsidR="00372F4C" w:rsidRPr="00372F4C" w:rsidRDefault="00372F4C" w:rsidP="00372F4C">
      <w:pPr>
        <w:numPr>
          <w:ilvl w:val="12"/>
          <w:numId w:val="0"/>
        </w:numPr>
        <w:spacing w:after="0" w:line="240" w:lineRule="auto"/>
        <w:ind w:right="-2"/>
        <w:rPr>
          <w:rFonts w:ascii="Times New Roman" w:eastAsia="Calibri" w:hAnsi="Times New Roman" w:cs="Times New Roman"/>
        </w:rPr>
      </w:pPr>
      <w:r w:rsidRPr="00372F4C">
        <w:rPr>
          <w:rFonts w:ascii="Times New Roman" w:eastAsia="Calibri" w:hAnsi="Times New Roman" w:cs="Times New Roman"/>
        </w:rPr>
        <w:t>Laikyti ne aukštesnėje kaip 25 </w:t>
      </w:r>
      <w:r w:rsidRPr="00372F4C">
        <w:rPr>
          <w:rFonts w:ascii="Times New Roman" w:eastAsia="Calibri" w:hAnsi="Times New Roman" w:cs="Times New Roman"/>
        </w:rPr>
        <w:sym w:font="Symbol" w:char="F0B0"/>
      </w:r>
      <w:r w:rsidRPr="00372F4C">
        <w:rPr>
          <w:rFonts w:ascii="Times New Roman" w:eastAsia="Calibri" w:hAnsi="Times New Roman" w:cs="Times New Roman"/>
        </w:rPr>
        <w:t>C temperatūroje.</w:t>
      </w:r>
    </w:p>
    <w:p w14:paraId="38C5CCED" w14:textId="77777777" w:rsidR="00372F4C" w:rsidRPr="00372F4C" w:rsidRDefault="00372F4C" w:rsidP="00372F4C">
      <w:pPr>
        <w:numPr>
          <w:ilvl w:val="12"/>
          <w:numId w:val="0"/>
        </w:numPr>
        <w:spacing w:after="0" w:line="240" w:lineRule="auto"/>
        <w:ind w:right="-2"/>
        <w:rPr>
          <w:rFonts w:ascii="Times New Roman" w:eastAsia="Calibri" w:hAnsi="Times New Roman" w:cs="Times New Roman"/>
        </w:rPr>
      </w:pPr>
      <w:r w:rsidRPr="00372F4C">
        <w:rPr>
          <w:rFonts w:ascii="Times New Roman" w:eastAsia="Calibri" w:hAnsi="Times New Roman" w:cs="Times New Roman"/>
        </w:rPr>
        <w:t>Laikyti gamintojo pakuotėje, kad vaistas būtų apsaugotas nuo šviesos.</w:t>
      </w:r>
    </w:p>
    <w:p w14:paraId="17536F26" w14:textId="77777777" w:rsidR="00372F4C" w:rsidRPr="00372F4C" w:rsidRDefault="00372F4C" w:rsidP="00372F4C">
      <w:pPr>
        <w:numPr>
          <w:ilvl w:val="12"/>
          <w:numId w:val="0"/>
        </w:numPr>
        <w:spacing w:after="0" w:line="240" w:lineRule="auto"/>
        <w:ind w:right="-2"/>
        <w:rPr>
          <w:rFonts w:ascii="Times New Roman" w:eastAsia="Calibri" w:hAnsi="Times New Roman" w:cs="Times New Roman"/>
        </w:rPr>
      </w:pPr>
    </w:p>
    <w:p w14:paraId="76DBD07B" w14:textId="26F7A60D" w:rsidR="00372F4C" w:rsidRPr="00372F4C" w:rsidRDefault="00372F4C" w:rsidP="00372F4C">
      <w:pPr>
        <w:numPr>
          <w:ilvl w:val="12"/>
          <w:numId w:val="0"/>
        </w:numPr>
        <w:spacing w:after="0" w:line="240" w:lineRule="auto"/>
        <w:ind w:right="-2"/>
        <w:rPr>
          <w:rFonts w:ascii="Times New Roman" w:eastAsia="Calibri" w:hAnsi="Times New Roman" w:cs="Times New Roman"/>
        </w:rPr>
      </w:pPr>
      <w:r w:rsidRPr="00372F4C">
        <w:rPr>
          <w:rFonts w:ascii="Times New Roman" w:eastAsia="Calibri" w:hAnsi="Times New Roman" w:cs="Times New Roman"/>
        </w:rPr>
        <w:t>Ant dėžutės, buteliuko bei lizdinės plokštelės po „</w:t>
      </w:r>
      <w:r w:rsidR="007670EE">
        <w:rPr>
          <w:rFonts w:ascii="Times New Roman" w:eastAsia="Calibri" w:hAnsi="Times New Roman" w:cs="Times New Roman"/>
        </w:rPr>
        <w:t>EXP</w:t>
      </w:r>
      <w:r w:rsidRPr="00372F4C">
        <w:rPr>
          <w:rFonts w:ascii="Times New Roman" w:eastAsia="Calibri" w:hAnsi="Times New Roman" w:cs="Times New Roman"/>
        </w:rPr>
        <w:t>“ nurodytam tinkamumo laikui pasibaigus, šio vaisto vartoti negalima. Vaistas tinkamas vartoti iki paskutinės nurodyto mėnesio dienos.</w:t>
      </w:r>
    </w:p>
    <w:p w14:paraId="69D9EA0E" w14:textId="77777777" w:rsidR="00372F4C" w:rsidRPr="00372F4C" w:rsidRDefault="00372F4C" w:rsidP="00372F4C">
      <w:pPr>
        <w:spacing w:after="0" w:line="240" w:lineRule="auto"/>
        <w:rPr>
          <w:rFonts w:ascii="Times New Roman" w:eastAsia="Calibri" w:hAnsi="Times New Roman" w:cs="Times New Roman"/>
        </w:rPr>
      </w:pPr>
    </w:p>
    <w:p w14:paraId="67F50029" w14:textId="77777777" w:rsidR="00372F4C" w:rsidRPr="00372F4C" w:rsidRDefault="00372F4C" w:rsidP="00372F4C">
      <w:pPr>
        <w:numPr>
          <w:ilvl w:val="12"/>
          <w:numId w:val="0"/>
        </w:numPr>
        <w:tabs>
          <w:tab w:val="left" w:pos="567"/>
        </w:tabs>
        <w:spacing w:after="0" w:line="240" w:lineRule="auto"/>
        <w:ind w:right="-2"/>
        <w:rPr>
          <w:rFonts w:ascii="Times New Roman" w:eastAsia="Calibri" w:hAnsi="Times New Roman" w:cs="Times New Roman"/>
        </w:rPr>
      </w:pPr>
      <w:r w:rsidRPr="00372F4C">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3D14265F" w14:textId="77777777" w:rsidR="00372F4C" w:rsidRPr="00372F4C" w:rsidRDefault="00372F4C" w:rsidP="00372F4C">
      <w:pPr>
        <w:spacing w:after="0" w:line="240" w:lineRule="auto"/>
        <w:rPr>
          <w:rFonts w:ascii="Times New Roman" w:eastAsia="Calibri" w:hAnsi="Times New Roman" w:cs="Times New Roman"/>
        </w:rPr>
      </w:pPr>
    </w:p>
    <w:p w14:paraId="4910DF8E" w14:textId="77777777" w:rsidR="00372F4C" w:rsidRPr="00372F4C" w:rsidRDefault="00372F4C" w:rsidP="00372F4C">
      <w:pPr>
        <w:spacing w:after="0" w:line="240" w:lineRule="auto"/>
        <w:rPr>
          <w:rFonts w:ascii="Times New Roman" w:eastAsia="Calibri" w:hAnsi="Times New Roman" w:cs="Times New Roman"/>
          <w:b/>
          <w:bCs/>
        </w:rPr>
      </w:pPr>
    </w:p>
    <w:p w14:paraId="275D2AA5" w14:textId="77777777" w:rsidR="00372F4C" w:rsidRPr="00372F4C" w:rsidRDefault="00372F4C" w:rsidP="00372F4C">
      <w:pPr>
        <w:spacing w:after="0" w:line="240" w:lineRule="auto"/>
        <w:ind w:left="540" w:hanging="540"/>
        <w:rPr>
          <w:rFonts w:ascii="Times New Roman" w:eastAsia="Calibri" w:hAnsi="Times New Roman" w:cs="Times New Roman"/>
          <w:b/>
          <w:bCs/>
        </w:rPr>
      </w:pPr>
      <w:r w:rsidRPr="00372F4C">
        <w:rPr>
          <w:rFonts w:ascii="Times New Roman" w:eastAsia="Calibri" w:hAnsi="Times New Roman" w:cs="Times New Roman"/>
          <w:b/>
          <w:bCs/>
        </w:rPr>
        <w:t>6.</w:t>
      </w:r>
      <w:r w:rsidRPr="00372F4C">
        <w:rPr>
          <w:rFonts w:ascii="Times New Roman" w:eastAsia="Calibri" w:hAnsi="Times New Roman" w:cs="Times New Roman"/>
          <w:b/>
          <w:bCs/>
        </w:rPr>
        <w:tab/>
        <w:t>Pakuotės turinys ir kita informacija</w:t>
      </w:r>
    </w:p>
    <w:p w14:paraId="3C39D089" w14:textId="77777777" w:rsidR="00372F4C" w:rsidRPr="00372F4C" w:rsidRDefault="00372F4C" w:rsidP="00372F4C">
      <w:pPr>
        <w:spacing w:after="0" w:line="240" w:lineRule="auto"/>
        <w:rPr>
          <w:rFonts w:ascii="Times New Roman" w:eastAsia="Calibri" w:hAnsi="Times New Roman" w:cs="Times New Roman"/>
        </w:rPr>
      </w:pPr>
    </w:p>
    <w:p w14:paraId="1101F462" w14:textId="77777777" w:rsidR="00372F4C" w:rsidRPr="00372F4C" w:rsidRDefault="00372F4C" w:rsidP="00372F4C">
      <w:pPr>
        <w:spacing w:after="0" w:line="240" w:lineRule="auto"/>
        <w:rPr>
          <w:rFonts w:ascii="Times New Roman" w:eastAsia="Calibri" w:hAnsi="Times New Roman" w:cs="Times New Roman"/>
          <w:b/>
          <w:snapToGrid w:val="0"/>
          <w:szCs w:val="20"/>
        </w:rPr>
      </w:pPr>
      <w:proofErr w:type="spellStart"/>
      <w:r w:rsidRPr="00372F4C">
        <w:rPr>
          <w:rFonts w:ascii="Times New Roman" w:eastAsia="Calibri" w:hAnsi="Times New Roman" w:cs="Times New Roman"/>
          <w:b/>
          <w:snapToGrid w:val="0"/>
          <w:szCs w:val="20"/>
        </w:rPr>
        <w:t>Clostilbegyt</w:t>
      </w:r>
      <w:proofErr w:type="spellEnd"/>
      <w:r w:rsidRPr="00372F4C">
        <w:rPr>
          <w:rFonts w:ascii="Times New Roman" w:eastAsia="Calibri" w:hAnsi="Times New Roman" w:cs="Times New Roman"/>
          <w:b/>
          <w:snapToGrid w:val="0"/>
          <w:szCs w:val="20"/>
        </w:rPr>
        <w:t xml:space="preserve"> sudėtis</w:t>
      </w:r>
    </w:p>
    <w:p w14:paraId="13091A90" w14:textId="05AA0F40" w:rsidR="00372F4C" w:rsidRPr="00372F4C" w:rsidRDefault="00372F4C" w:rsidP="00372F4C">
      <w:pPr>
        <w:numPr>
          <w:ilvl w:val="0"/>
          <w:numId w:val="6"/>
        </w:numPr>
        <w:tabs>
          <w:tab w:val="num" w:pos="567"/>
        </w:tabs>
        <w:spacing w:after="0" w:line="240" w:lineRule="auto"/>
        <w:ind w:hanging="1140"/>
        <w:rPr>
          <w:rFonts w:ascii="Times New Roman" w:eastAsia="Calibri" w:hAnsi="Times New Roman" w:cs="Times New Roman"/>
        </w:rPr>
      </w:pPr>
      <w:r w:rsidRPr="00372F4C">
        <w:rPr>
          <w:rFonts w:ascii="Times New Roman" w:eastAsia="Calibri" w:hAnsi="Times New Roman" w:cs="Times New Roman"/>
        </w:rPr>
        <w:t xml:space="preserve">Veiklioji medžiaga yra </w:t>
      </w:r>
      <w:proofErr w:type="spellStart"/>
      <w:r w:rsidRPr="00372F4C">
        <w:rPr>
          <w:rFonts w:ascii="Times New Roman" w:eastAsia="Calibri" w:hAnsi="Times New Roman" w:cs="Times New Roman"/>
        </w:rPr>
        <w:t>klomifeno</w:t>
      </w:r>
      <w:proofErr w:type="spellEnd"/>
      <w:r w:rsidRPr="00372F4C">
        <w:rPr>
          <w:rFonts w:ascii="Times New Roman" w:eastAsia="Calibri" w:hAnsi="Times New Roman" w:cs="Times New Roman"/>
        </w:rPr>
        <w:t xml:space="preserve"> citratas. </w:t>
      </w:r>
      <w:r w:rsidR="007670EE">
        <w:rPr>
          <w:rFonts w:ascii="Times New Roman" w:eastAsia="Calibri" w:hAnsi="Times New Roman" w:cs="Times New Roman"/>
        </w:rPr>
        <w:t>Kiekv</w:t>
      </w:r>
      <w:r w:rsidRPr="00372F4C">
        <w:rPr>
          <w:rFonts w:ascii="Times New Roman" w:eastAsia="Calibri" w:hAnsi="Times New Roman" w:cs="Times New Roman"/>
        </w:rPr>
        <w:t>ienoje tabletėje yra 50 mg</w:t>
      </w:r>
      <w:r w:rsidR="007670EE">
        <w:rPr>
          <w:rFonts w:ascii="Times New Roman" w:eastAsia="Calibri" w:hAnsi="Times New Roman" w:cs="Times New Roman"/>
        </w:rPr>
        <w:t xml:space="preserve"> </w:t>
      </w:r>
      <w:proofErr w:type="spellStart"/>
      <w:r w:rsidR="007670EE" w:rsidRPr="00372F4C">
        <w:rPr>
          <w:rFonts w:ascii="Times New Roman" w:eastAsia="Calibri" w:hAnsi="Times New Roman" w:cs="Times New Roman"/>
        </w:rPr>
        <w:t>klomifeno</w:t>
      </w:r>
      <w:proofErr w:type="spellEnd"/>
      <w:r w:rsidR="007670EE" w:rsidRPr="00372F4C">
        <w:rPr>
          <w:rFonts w:ascii="Times New Roman" w:eastAsia="Calibri" w:hAnsi="Times New Roman" w:cs="Times New Roman"/>
        </w:rPr>
        <w:t xml:space="preserve"> citrat</w:t>
      </w:r>
      <w:r w:rsidR="007670EE">
        <w:rPr>
          <w:rFonts w:ascii="Times New Roman" w:eastAsia="Calibri" w:hAnsi="Times New Roman" w:cs="Times New Roman"/>
        </w:rPr>
        <w:t>o</w:t>
      </w:r>
      <w:r w:rsidRPr="00372F4C">
        <w:rPr>
          <w:rFonts w:ascii="Times New Roman" w:eastAsia="Calibri" w:hAnsi="Times New Roman" w:cs="Times New Roman"/>
        </w:rPr>
        <w:t>.</w:t>
      </w:r>
    </w:p>
    <w:p w14:paraId="5F4CBA50" w14:textId="15564218" w:rsidR="00372F4C" w:rsidRPr="00372F4C" w:rsidRDefault="00372F4C" w:rsidP="00372F4C">
      <w:pPr>
        <w:numPr>
          <w:ilvl w:val="0"/>
          <w:numId w:val="6"/>
        </w:numPr>
        <w:tabs>
          <w:tab w:val="num" w:pos="567"/>
        </w:tabs>
        <w:spacing w:after="0" w:line="240" w:lineRule="auto"/>
        <w:ind w:hanging="1140"/>
        <w:rPr>
          <w:rFonts w:ascii="Times New Roman" w:eastAsia="Calibri" w:hAnsi="Times New Roman" w:cs="Times New Roman"/>
          <w:snapToGrid w:val="0"/>
          <w:szCs w:val="20"/>
        </w:rPr>
      </w:pPr>
      <w:r w:rsidRPr="00372F4C">
        <w:rPr>
          <w:rFonts w:ascii="Times New Roman" w:eastAsia="Calibri" w:hAnsi="Times New Roman" w:cs="Times New Roman"/>
          <w:snapToGrid w:val="0"/>
          <w:szCs w:val="20"/>
        </w:rPr>
        <w:t xml:space="preserve">Pagalbinės medžiagos: želatina, laktozė </w:t>
      </w:r>
      <w:r w:rsidR="00093430">
        <w:rPr>
          <w:rFonts w:ascii="Times New Roman" w:eastAsia="Calibri" w:hAnsi="Times New Roman" w:cs="Times New Roman"/>
          <w:snapToGrid w:val="0"/>
          <w:szCs w:val="20"/>
        </w:rPr>
        <w:t xml:space="preserve">(laktozės </w:t>
      </w:r>
      <w:proofErr w:type="spellStart"/>
      <w:r w:rsidRPr="00372F4C">
        <w:rPr>
          <w:rFonts w:ascii="Times New Roman" w:eastAsia="Calibri" w:hAnsi="Times New Roman" w:cs="Times New Roman"/>
          <w:snapToGrid w:val="0"/>
          <w:szCs w:val="20"/>
        </w:rPr>
        <w:t>monohidrat</w:t>
      </w:r>
      <w:r w:rsidR="00093430">
        <w:rPr>
          <w:rFonts w:ascii="Times New Roman" w:eastAsia="Calibri" w:hAnsi="Times New Roman" w:cs="Times New Roman"/>
          <w:snapToGrid w:val="0"/>
          <w:szCs w:val="20"/>
        </w:rPr>
        <w:t>o</w:t>
      </w:r>
      <w:proofErr w:type="spellEnd"/>
      <w:r w:rsidR="00093430">
        <w:rPr>
          <w:rFonts w:ascii="Times New Roman" w:eastAsia="Calibri" w:hAnsi="Times New Roman" w:cs="Times New Roman"/>
          <w:snapToGrid w:val="0"/>
          <w:szCs w:val="20"/>
        </w:rPr>
        <w:t xml:space="preserve"> forma)</w:t>
      </w:r>
      <w:r w:rsidRPr="00372F4C">
        <w:rPr>
          <w:rFonts w:ascii="Times New Roman" w:eastAsia="Calibri" w:hAnsi="Times New Roman" w:cs="Times New Roman"/>
          <w:snapToGrid w:val="0"/>
          <w:szCs w:val="20"/>
        </w:rPr>
        <w:t xml:space="preserve">, magnio </w:t>
      </w:r>
      <w:proofErr w:type="spellStart"/>
      <w:r w:rsidRPr="00372F4C">
        <w:rPr>
          <w:rFonts w:ascii="Times New Roman" w:eastAsia="Calibri" w:hAnsi="Times New Roman" w:cs="Times New Roman"/>
          <w:snapToGrid w:val="0"/>
          <w:szCs w:val="20"/>
        </w:rPr>
        <w:t>stearatas</w:t>
      </w:r>
      <w:proofErr w:type="spellEnd"/>
      <w:r w:rsidRPr="00372F4C">
        <w:rPr>
          <w:rFonts w:ascii="Times New Roman" w:eastAsia="Calibri" w:hAnsi="Times New Roman" w:cs="Times New Roman"/>
          <w:snapToGrid w:val="0"/>
          <w:szCs w:val="20"/>
        </w:rPr>
        <w:t xml:space="preserve"> , bulvių</w:t>
      </w:r>
    </w:p>
    <w:p w14:paraId="1D946B27" w14:textId="77777777" w:rsidR="00372F4C" w:rsidRPr="00372F4C" w:rsidRDefault="00372F4C" w:rsidP="00372F4C">
      <w:pPr>
        <w:spacing w:after="0" w:line="240" w:lineRule="auto"/>
        <w:ind w:left="1140" w:hanging="1140"/>
        <w:rPr>
          <w:rFonts w:ascii="Times New Roman" w:eastAsia="Calibri" w:hAnsi="Times New Roman" w:cs="Times New Roman"/>
          <w:snapToGrid w:val="0"/>
          <w:szCs w:val="20"/>
        </w:rPr>
      </w:pPr>
      <w:r w:rsidRPr="00372F4C">
        <w:rPr>
          <w:rFonts w:ascii="Times New Roman" w:eastAsia="Calibri" w:hAnsi="Times New Roman" w:cs="Times New Roman"/>
          <w:snapToGrid w:val="0"/>
          <w:szCs w:val="20"/>
        </w:rPr>
        <w:t>krakmolas, stearino rūgštis, talkas.</w:t>
      </w:r>
    </w:p>
    <w:p w14:paraId="61DF73B5" w14:textId="77777777" w:rsidR="00372F4C" w:rsidRPr="00372F4C" w:rsidRDefault="00372F4C" w:rsidP="00372F4C">
      <w:pPr>
        <w:spacing w:after="0" w:line="240" w:lineRule="auto"/>
        <w:rPr>
          <w:rFonts w:ascii="Times New Roman" w:eastAsia="Calibri" w:hAnsi="Times New Roman" w:cs="Times New Roman"/>
          <w:u w:val="single"/>
        </w:rPr>
      </w:pPr>
    </w:p>
    <w:p w14:paraId="5466DDF7" w14:textId="77777777" w:rsidR="00372F4C" w:rsidRPr="00372F4C" w:rsidRDefault="00372F4C" w:rsidP="00372F4C">
      <w:pPr>
        <w:spacing w:after="0" w:line="240" w:lineRule="auto"/>
        <w:rPr>
          <w:rFonts w:ascii="Times New Roman" w:eastAsia="Calibri" w:hAnsi="Times New Roman" w:cs="Times New Roman"/>
          <w:iCs/>
          <w:u w:val="single"/>
        </w:rPr>
      </w:pPr>
      <w:proofErr w:type="spellStart"/>
      <w:r w:rsidRPr="00372F4C">
        <w:rPr>
          <w:rFonts w:ascii="Times New Roman" w:eastAsia="Calibri" w:hAnsi="Times New Roman" w:cs="Times New Roman"/>
          <w:b/>
          <w:bCs/>
        </w:rPr>
        <w:t>Clostilbegyt</w:t>
      </w:r>
      <w:proofErr w:type="spellEnd"/>
      <w:r w:rsidRPr="00372F4C">
        <w:rPr>
          <w:rFonts w:ascii="Times New Roman" w:eastAsia="Calibri" w:hAnsi="Times New Roman" w:cs="Times New Roman"/>
          <w:b/>
          <w:bCs/>
        </w:rPr>
        <w:t xml:space="preserve"> išvaizda ir kiekis pakuotėje</w:t>
      </w:r>
    </w:p>
    <w:p w14:paraId="095E2633" w14:textId="0AC6E64D"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iCs/>
        </w:rPr>
        <w:t>B</w:t>
      </w:r>
      <w:r w:rsidRPr="00372F4C">
        <w:rPr>
          <w:rFonts w:ascii="Times New Roman" w:eastAsia="Calibri" w:hAnsi="Times New Roman" w:cs="Times New Roman"/>
        </w:rPr>
        <w:t xml:space="preserve">altos arba gelsvai baltos spalvos, disko formos, plokščios, </w:t>
      </w:r>
      <w:r w:rsidR="001E0342">
        <w:rPr>
          <w:rFonts w:ascii="Times New Roman" w:eastAsia="Calibri" w:hAnsi="Times New Roman" w:cs="Times New Roman"/>
        </w:rPr>
        <w:t>statmenais</w:t>
      </w:r>
      <w:r w:rsidR="00781850" w:rsidRPr="00372F4C">
        <w:rPr>
          <w:rFonts w:ascii="Times New Roman" w:eastAsia="Calibri" w:hAnsi="Times New Roman" w:cs="Times New Roman"/>
        </w:rPr>
        <w:t xml:space="preserve"> </w:t>
      </w:r>
      <w:r w:rsidRPr="00372F4C">
        <w:rPr>
          <w:rFonts w:ascii="Times New Roman" w:eastAsia="Calibri" w:hAnsi="Times New Roman" w:cs="Times New Roman"/>
        </w:rPr>
        <w:t>kraštais tabletės, kurių vienoje pusėje yra pažymėta „CLO“.</w:t>
      </w:r>
    </w:p>
    <w:p w14:paraId="7BEC215B" w14:textId="77777777" w:rsidR="00372F4C" w:rsidRPr="00372F4C" w:rsidRDefault="00372F4C" w:rsidP="00372F4C">
      <w:pPr>
        <w:spacing w:after="0" w:line="240" w:lineRule="auto"/>
        <w:rPr>
          <w:rFonts w:ascii="Times New Roman" w:eastAsia="Calibri" w:hAnsi="Times New Roman" w:cs="Times New Roman"/>
          <w:i/>
          <w:iCs/>
        </w:rPr>
      </w:pPr>
    </w:p>
    <w:p w14:paraId="2CC88E0E" w14:textId="5B81FF1C"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iCs/>
          <w:u w:val="single"/>
        </w:rPr>
        <w:t>Buteliukas</w:t>
      </w:r>
      <w:r w:rsidRPr="00372F4C">
        <w:rPr>
          <w:rFonts w:ascii="Times New Roman" w:eastAsia="Calibri" w:hAnsi="Times New Roman" w:cs="Times New Roman"/>
          <w:iCs/>
        </w:rPr>
        <w:t xml:space="preserve">. </w:t>
      </w:r>
      <w:r w:rsidR="003C4804">
        <w:rPr>
          <w:rFonts w:ascii="Times New Roman" w:eastAsia="Calibri" w:hAnsi="Times New Roman" w:cs="Times New Roman"/>
          <w:iCs/>
        </w:rPr>
        <w:t>Viename</w:t>
      </w:r>
      <w:r w:rsidRPr="00372F4C">
        <w:rPr>
          <w:rFonts w:ascii="Times New Roman" w:eastAsia="Calibri" w:hAnsi="Times New Roman" w:cs="Times New Roman"/>
          <w:iCs/>
        </w:rPr>
        <w:t>10</w:t>
      </w:r>
      <w:r w:rsidR="00781850">
        <w:rPr>
          <w:rFonts w:ascii="Times New Roman" w:eastAsia="Calibri" w:hAnsi="Times New Roman" w:cs="Times New Roman"/>
          <w:iCs/>
        </w:rPr>
        <w:t> </w:t>
      </w:r>
      <w:r w:rsidRPr="00372F4C">
        <w:rPr>
          <w:rFonts w:ascii="Times New Roman" w:eastAsia="Calibri" w:hAnsi="Times New Roman" w:cs="Times New Roman"/>
          <w:iCs/>
        </w:rPr>
        <w:t>ml rudo stiklo buteliuke yra 10 arba 20</w:t>
      </w:r>
      <w:r w:rsidR="008C07B4">
        <w:rPr>
          <w:rFonts w:ascii="Times New Roman" w:eastAsia="Calibri" w:hAnsi="Times New Roman" w:cs="Times New Roman"/>
          <w:iCs/>
        </w:rPr>
        <w:t> </w:t>
      </w:r>
      <w:r w:rsidRPr="00372F4C">
        <w:rPr>
          <w:rFonts w:ascii="Times New Roman" w:eastAsia="Calibri" w:hAnsi="Times New Roman" w:cs="Times New Roman"/>
          <w:iCs/>
        </w:rPr>
        <w:t>tablečių.</w:t>
      </w:r>
      <w:r w:rsidRPr="00372F4C">
        <w:rPr>
          <w:rFonts w:ascii="Times New Roman" w:eastAsia="Calibri" w:hAnsi="Times New Roman" w:cs="Times New Roman"/>
        </w:rPr>
        <w:t xml:space="preserve"> Buteliukas įdėtas į kartono dėžutę.</w:t>
      </w:r>
    </w:p>
    <w:p w14:paraId="24FE7B71"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iCs/>
          <w:u w:val="single"/>
        </w:rPr>
        <w:t>Lizdinė plokštelė</w:t>
      </w:r>
      <w:r w:rsidRPr="00372F4C">
        <w:rPr>
          <w:rFonts w:ascii="Times New Roman" w:eastAsia="Calibri" w:hAnsi="Times New Roman" w:cs="Times New Roman"/>
          <w:iCs/>
        </w:rPr>
        <w:t>. V</w:t>
      </w:r>
      <w:r w:rsidRPr="00372F4C">
        <w:rPr>
          <w:rFonts w:ascii="Times New Roman" w:eastAsia="Calibri" w:hAnsi="Times New Roman" w:cs="Times New Roman"/>
        </w:rPr>
        <w:t>ienoje lizdinėje plokštelėje yra 10 tablečių. Lizdinė plokštelė yra įdėta į kartono dėžutę.</w:t>
      </w:r>
    </w:p>
    <w:p w14:paraId="51D2550C" w14:textId="77777777" w:rsidR="00372F4C" w:rsidRPr="00372F4C" w:rsidRDefault="00372F4C" w:rsidP="00372F4C">
      <w:pPr>
        <w:spacing w:after="0" w:line="240" w:lineRule="auto"/>
        <w:rPr>
          <w:rFonts w:ascii="Times New Roman" w:eastAsia="Calibri" w:hAnsi="Times New Roman" w:cs="Times New Roman"/>
        </w:rPr>
      </w:pPr>
    </w:p>
    <w:p w14:paraId="0D1593A4"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b/>
          <w:bCs/>
        </w:rPr>
        <w:t>Registruotojas ir gamintojas</w:t>
      </w:r>
    </w:p>
    <w:p w14:paraId="0FCDABBC" w14:textId="77777777" w:rsidR="00372F4C" w:rsidRPr="00372F4C" w:rsidRDefault="00372F4C" w:rsidP="00372F4C">
      <w:pPr>
        <w:keepNext/>
        <w:spacing w:after="0" w:line="240" w:lineRule="auto"/>
        <w:outlineLvl w:val="1"/>
        <w:rPr>
          <w:rFonts w:ascii="Times New Roman" w:eastAsia="Calibri" w:hAnsi="Times New Roman" w:cs="Times New Roman"/>
          <w:b/>
          <w:bCs/>
        </w:rPr>
      </w:pPr>
      <w:r w:rsidRPr="00372F4C">
        <w:rPr>
          <w:rFonts w:ascii="Times New Roman" w:eastAsia="Calibri" w:hAnsi="Times New Roman" w:cs="Times New Roman"/>
          <w:b/>
          <w:bCs/>
        </w:rPr>
        <w:t>Registruotojas</w:t>
      </w:r>
    </w:p>
    <w:p w14:paraId="604204C4" w14:textId="6817CB83" w:rsidR="00372F4C" w:rsidRPr="00372F4C" w:rsidRDefault="00372F4C" w:rsidP="00372F4C">
      <w:pPr>
        <w:spacing w:after="0" w:line="240" w:lineRule="auto"/>
        <w:rPr>
          <w:rFonts w:ascii="Times New Roman" w:eastAsia="Calibri" w:hAnsi="Times New Roman" w:cs="Times New Roman"/>
        </w:rPr>
      </w:pPr>
      <w:proofErr w:type="spellStart"/>
      <w:r w:rsidRPr="00372F4C">
        <w:rPr>
          <w:rFonts w:ascii="Times New Roman" w:eastAsia="Calibri" w:hAnsi="Times New Roman" w:cs="Times New Roman"/>
        </w:rPr>
        <w:t>E</w:t>
      </w:r>
      <w:r w:rsidR="007F4A9A" w:rsidRPr="007F4A9A">
        <w:rPr>
          <w:rFonts w:ascii="Times New Roman" w:eastAsia="Calibri" w:hAnsi="Times New Roman" w:cs="Times New Roman"/>
        </w:rPr>
        <w:t>gis</w:t>
      </w:r>
      <w:proofErr w:type="spellEnd"/>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Pharmaceuticals</w:t>
      </w:r>
      <w:proofErr w:type="spellEnd"/>
      <w:r w:rsidRPr="00372F4C">
        <w:rPr>
          <w:rFonts w:ascii="Times New Roman" w:eastAsia="Calibri" w:hAnsi="Times New Roman" w:cs="Times New Roman"/>
        </w:rPr>
        <w:t xml:space="preserve"> PLC</w:t>
      </w:r>
    </w:p>
    <w:p w14:paraId="5FBDB941"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H-1106 </w:t>
      </w:r>
      <w:proofErr w:type="spellStart"/>
      <w:r w:rsidRPr="00372F4C">
        <w:rPr>
          <w:rFonts w:ascii="Times New Roman" w:eastAsia="Calibri" w:hAnsi="Times New Roman" w:cs="Times New Roman"/>
        </w:rPr>
        <w:t>Budapest</w:t>
      </w:r>
      <w:proofErr w:type="spellEnd"/>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Keresztúri</w:t>
      </w:r>
      <w:proofErr w:type="spellEnd"/>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út</w:t>
      </w:r>
      <w:proofErr w:type="spellEnd"/>
      <w:r w:rsidRPr="00372F4C">
        <w:rPr>
          <w:rFonts w:ascii="Times New Roman" w:eastAsia="Calibri" w:hAnsi="Times New Roman" w:cs="Times New Roman"/>
        </w:rPr>
        <w:t xml:space="preserve"> 30-38</w:t>
      </w:r>
    </w:p>
    <w:p w14:paraId="0C78DB97"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Vengrija</w:t>
      </w:r>
    </w:p>
    <w:p w14:paraId="138CF5B1" w14:textId="77777777" w:rsidR="00372F4C" w:rsidRPr="00372F4C" w:rsidRDefault="00372F4C" w:rsidP="00372F4C">
      <w:pPr>
        <w:spacing w:after="0" w:line="240" w:lineRule="auto"/>
        <w:rPr>
          <w:rFonts w:ascii="Times New Roman" w:eastAsia="Calibri" w:hAnsi="Times New Roman" w:cs="Times New Roman"/>
        </w:rPr>
      </w:pPr>
    </w:p>
    <w:p w14:paraId="21BA45DE" w14:textId="77777777" w:rsidR="00372F4C" w:rsidRPr="00372F4C" w:rsidRDefault="00372F4C" w:rsidP="00372F4C">
      <w:pPr>
        <w:spacing w:after="0" w:line="240" w:lineRule="auto"/>
        <w:rPr>
          <w:rFonts w:ascii="Times New Roman" w:eastAsia="Calibri" w:hAnsi="Times New Roman" w:cs="Times New Roman"/>
          <w:b/>
        </w:rPr>
      </w:pPr>
      <w:r w:rsidRPr="00372F4C">
        <w:rPr>
          <w:rFonts w:ascii="Times New Roman" w:eastAsia="Calibri" w:hAnsi="Times New Roman" w:cs="Times New Roman"/>
          <w:b/>
        </w:rPr>
        <w:t>Gamintojai</w:t>
      </w:r>
    </w:p>
    <w:p w14:paraId="021722D4" w14:textId="73E74271" w:rsidR="00372F4C" w:rsidRPr="00372F4C" w:rsidRDefault="00372F4C" w:rsidP="00372F4C">
      <w:pPr>
        <w:spacing w:after="0" w:line="240" w:lineRule="auto"/>
        <w:jc w:val="both"/>
        <w:rPr>
          <w:rFonts w:ascii="Times New Roman" w:eastAsia="Calibri" w:hAnsi="Times New Roman" w:cs="Times New Roman"/>
        </w:rPr>
      </w:pPr>
      <w:proofErr w:type="spellStart"/>
      <w:r w:rsidRPr="00372F4C">
        <w:rPr>
          <w:rFonts w:ascii="Times New Roman" w:eastAsia="Calibri" w:hAnsi="Times New Roman" w:cs="Times New Roman"/>
        </w:rPr>
        <w:t>E</w:t>
      </w:r>
      <w:r w:rsidR="007F4A9A" w:rsidRPr="007F4A9A">
        <w:rPr>
          <w:rFonts w:ascii="Times New Roman" w:eastAsia="Calibri" w:hAnsi="Times New Roman" w:cs="Times New Roman"/>
        </w:rPr>
        <w:t>gis</w:t>
      </w:r>
      <w:proofErr w:type="spellEnd"/>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Pharmaceuticals</w:t>
      </w:r>
      <w:proofErr w:type="spellEnd"/>
      <w:r w:rsidRPr="00372F4C">
        <w:rPr>
          <w:rFonts w:ascii="Times New Roman" w:eastAsia="Calibri" w:hAnsi="Times New Roman" w:cs="Times New Roman"/>
        </w:rPr>
        <w:t xml:space="preserve"> PLC</w:t>
      </w:r>
    </w:p>
    <w:p w14:paraId="4C9FD5F0" w14:textId="77777777" w:rsidR="00372F4C" w:rsidRPr="00372F4C" w:rsidRDefault="00372F4C" w:rsidP="00372F4C">
      <w:pPr>
        <w:spacing w:after="0" w:line="240" w:lineRule="auto"/>
        <w:jc w:val="both"/>
        <w:rPr>
          <w:rFonts w:ascii="Times New Roman" w:eastAsia="Calibri" w:hAnsi="Times New Roman" w:cs="Times New Roman"/>
          <w:bCs/>
        </w:rPr>
      </w:pPr>
      <w:r w:rsidRPr="00372F4C">
        <w:rPr>
          <w:rFonts w:ascii="Times New Roman" w:eastAsia="Calibri" w:hAnsi="Times New Roman" w:cs="Times New Roman"/>
          <w:bCs/>
        </w:rPr>
        <w:t xml:space="preserve">H-1165 </w:t>
      </w:r>
      <w:proofErr w:type="spellStart"/>
      <w:r w:rsidRPr="00372F4C">
        <w:rPr>
          <w:rFonts w:ascii="Times New Roman" w:eastAsia="Calibri" w:hAnsi="Times New Roman" w:cs="Times New Roman"/>
          <w:bCs/>
        </w:rPr>
        <w:t>Budapest</w:t>
      </w:r>
      <w:proofErr w:type="spellEnd"/>
      <w:r w:rsidRPr="00372F4C">
        <w:rPr>
          <w:rFonts w:ascii="Times New Roman" w:eastAsia="Calibri" w:hAnsi="Times New Roman" w:cs="Times New Roman"/>
          <w:bCs/>
        </w:rPr>
        <w:t xml:space="preserve">, </w:t>
      </w:r>
      <w:proofErr w:type="spellStart"/>
      <w:r w:rsidRPr="00372F4C">
        <w:rPr>
          <w:rFonts w:ascii="Times New Roman" w:eastAsia="Calibri" w:hAnsi="Times New Roman" w:cs="Times New Roman"/>
          <w:bCs/>
        </w:rPr>
        <w:t>Bökényföldi</w:t>
      </w:r>
      <w:proofErr w:type="spellEnd"/>
      <w:r w:rsidRPr="00372F4C">
        <w:rPr>
          <w:rFonts w:ascii="Times New Roman" w:eastAsia="Calibri" w:hAnsi="Times New Roman" w:cs="Times New Roman"/>
          <w:bCs/>
        </w:rPr>
        <w:t xml:space="preserve"> </w:t>
      </w:r>
      <w:proofErr w:type="spellStart"/>
      <w:r w:rsidRPr="00372F4C">
        <w:rPr>
          <w:rFonts w:ascii="Times New Roman" w:eastAsia="Calibri" w:hAnsi="Times New Roman" w:cs="Times New Roman"/>
          <w:bCs/>
        </w:rPr>
        <w:t>út</w:t>
      </w:r>
      <w:proofErr w:type="spellEnd"/>
      <w:r w:rsidRPr="00372F4C">
        <w:rPr>
          <w:rFonts w:ascii="Times New Roman" w:eastAsia="Calibri" w:hAnsi="Times New Roman" w:cs="Times New Roman"/>
          <w:bCs/>
        </w:rPr>
        <w:t xml:space="preserve"> 118-120</w:t>
      </w:r>
    </w:p>
    <w:p w14:paraId="2ADF3780" w14:textId="77777777" w:rsidR="00372F4C" w:rsidRPr="00372F4C" w:rsidRDefault="00372F4C" w:rsidP="00372F4C">
      <w:pPr>
        <w:spacing w:after="0" w:line="240" w:lineRule="auto"/>
        <w:jc w:val="both"/>
        <w:rPr>
          <w:rFonts w:ascii="Times New Roman" w:eastAsia="Calibri" w:hAnsi="Times New Roman" w:cs="Times New Roman"/>
        </w:rPr>
      </w:pPr>
      <w:r w:rsidRPr="00372F4C">
        <w:rPr>
          <w:rFonts w:ascii="Times New Roman" w:eastAsia="Calibri" w:hAnsi="Times New Roman" w:cs="Times New Roman"/>
        </w:rPr>
        <w:t>Vengrija</w:t>
      </w:r>
    </w:p>
    <w:p w14:paraId="5060F5C7" w14:textId="77777777" w:rsidR="00372F4C" w:rsidRPr="00372F4C" w:rsidRDefault="00372F4C" w:rsidP="00372F4C">
      <w:pPr>
        <w:spacing w:after="0" w:line="240" w:lineRule="auto"/>
        <w:jc w:val="both"/>
        <w:rPr>
          <w:rFonts w:ascii="Times New Roman" w:eastAsia="Calibri" w:hAnsi="Times New Roman" w:cs="Times New Roman"/>
        </w:rPr>
      </w:pPr>
    </w:p>
    <w:p w14:paraId="32C1A9B0" w14:textId="77777777" w:rsidR="00372F4C" w:rsidRPr="00372F4C" w:rsidRDefault="00372F4C" w:rsidP="00372F4C">
      <w:pPr>
        <w:spacing w:after="0" w:line="240" w:lineRule="auto"/>
        <w:jc w:val="both"/>
        <w:rPr>
          <w:rFonts w:ascii="Times New Roman" w:eastAsia="Calibri" w:hAnsi="Times New Roman" w:cs="Times New Roman"/>
        </w:rPr>
      </w:pPr>
      <w:r w:rsidRPr="00372F4C">
        <w:rPr>
          <w:rFonts w:ascii="Times New Roman" w:eastAsia="Calibri" w:hAnsi="Times New Roman" w:cs="Times New Roman"/>
        </w:rPr>
        <w:t>arba</w:t>
      </w:r>
    </w:p>
    <w:p w14:paraId="4A9788F9" w14:textId="77777777" w:rsidR="00372F4C" w:rsidRPr="00372F4C" w:rsidRDefault="00372F4C" w:rsidP="00372F4C">
      <w:pPr>
        <w:spacing w:after="0" w:line="240" w:lineRule="auto"/>
        <w:jc w:val="both"/>
        <w:rPr>
          <w:rFonts w:ascii="Times New Roman" w:eastAsia="Calibri" w:hAnsi="Times New Roman" w:cs="Times New Roman"/>
        </w:rPr>
      </w:pPr>
    </w:p>
    <w:p w14:paraId="326E8F9A" w14:textId="09ECF1CC" w:rsidR="00372F4C" w:rsidRPr="00372F4C" w:rsidRDefault="00372F4C" w:rsidP="00372F4C">
      <w:pPr>
        <w:spacing w:after="0" w:line="240" w:lineRule="auto"/>
        <w:rPr>
          <w:rFonts w:ascii="Times New Roman" w:eastAsia="Calibri" w:hAnsi="Times New Roman" w:cs="Times New Roman"/>
        </w:rPr>
      </w:pPr>
      <w:proofErr w:type="spellStart"/>
      <w:r w:rsidRPr="00372F4C">
        <w:rPr>
          <w:rFonts w:ascii="Times New Roman" w:eastAsia="Calibri" w:hAnsi="Times New Roman" w:cs="Times New Roman"/>
        </w:rPr>
        <w:t>E</w:t>
      </w:r>
      <w:r w:rsidR="007F4A9A" w:rsidRPr="007F4A9A">
        <w:rPr>
          <w:rFonts w:ascii="Times New Roman" w:eastAsia="Calibri" w:hAnsi="Times New Roman" w:cs="Times New Roman"/>
        </w:rPr>
        <w:t>gis</w:t>
      </w:r>
      <w:proofErr w:type="spellEnd"/>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Pharmaceuticals</w:t>
      </w:r>
      <w:proofErr w:type="spellEnd"/>
      <w:r w:rsidRPr="00372F4C">
        <w:rPr>
          <w:rFonts w:ascii="Times New Roman" w:eastAsia="Calibri" w:hAnsi="Times New Roman" w:cs="Times New Roman"/>
        </w:rPr>
        <w:t xml:space="preserve"> PLC</w:t>
      </w:r>
    </w:p>
    <w:p w14:paraId="5687C3F0"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H-9900 </w:t>
      </w:r>
      <w:proofErr w:type="spellStart"/>
      <w:r w:rsidRPr="00372F4C">
        <w:rPr>
          <w:rFonts w:ascii="Times New Roman" w:eastAsia="Calibri" w:hAnsi="Times New Roman" w:cs="Times New Roman"/>
        </w:rPr>
        <w:t>Körmend</w:t>
      </w:r>
      <w:proofErr w:type="spellEnd"/>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Mátyás</w:t>
      </w:r>
      <w:proofErr w:type="spellEnd"/>
      <w:r w:rsidRPr="00372F4C">
        <w:rPr>
          <w:rFonts w:ascii="Times New Roman" w:eastAsia="Calibri" w:hAnsi="Times New Roman" w:cs="Times New Roman"/>
        </w:rPr>
        <w:t xml:space="preserve"> </w:t>
      </w:r>
      <w:proofErr w:type="spellStart"/>
      <w:r w:rsidRPr="00372F4C">
        <w:rPr>
          <w:rFonts w:ascii="Times New Roman" w:eastAsia="Calibri" w:hAnsi="Times New Roman" w:cs="Times New Roman"/>
        </w:rPr>
        <w:t>király</w:t>
      </w:r>
      <w:proofErr w:type="spellEnd"/>
      <w:r w:rsidRPr="00372F4C">
        <w:rPr>
          <w:rFonts w:ascii="Times New Roman" w:eastAsia="Calibri" w:hAnsi="Times New Roman" w:cs="Times New Roman"/>
        </w:rPr>
        <w:t xml:space="preserve"> ú. 65</w:t>
      </w:r>
    </w:p>
    <w:p w14:paraId="3174A27C"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Vengrija</w:t>
      </w:r>
    </w:p>
    <w:p w14:paraId="628A2FC8" w14:textId="77777777" w:rsidR="00372F4C" w:rsidRPr="00372F4C" w:rsidRDefault="00372F4C" w:rsidP="00372F4C">
      <w:pPr>
        <w:spacing w:after="0" w:line="240" w:lineRule="auto"/>
        <w:rPr>
          <w:rFonts w:ascii="Times New Roman" w:eastAsia="Calibri" w:hAnsi="Times New Roman" w:cs="Times New Roman"/>
        </w:rPr>
      </w:pPr>
    </w:p>
    <w:p w14:paraId="6A580975" w14:textId="77777777"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Jeigu apie šį vaistą norite sužinoti daugiau, kreipkitės į vietinį </w:t>
      </w:r>
      <w:r w:rsidRPr="00372F4C">
        <w:rPr>
          <w:rFonts w:ascii="Times New Roman" w:eastAsia="Times New Roman" w:hAnsi="Times New Roman" w:cs="Times New Roman"/>
          <w:noProof/>
          <w:snapToGrid w:val="0"/>
          <w:szCs w:val="24"/>
        </w:rPr>
        <w:t>registruotojo</w:t>
      </w:r>
      <w:r w:rsidRPr="00372F4C">
        <w:rPr>
          <w:rFonts w:ascii="Times New Roman" w:eastAsia="Calibri" w:hAnsi="Times New Roman" w:cs="Times New Roman"/>
        </w:rPr>
        <w:t xml:space="preserve"> atstovą.</w:t>
      </w:r>
    </w:p>
    <w:p w14:paraId="4E6FCCBB" w14:textId="77777777" w:rsidR="00372F4C" w:rsidRPr="00372F4C" w:rsidRDefault="00372F4C" w:rsidP="00372F4C">
      <w:pPr>
        <w:spacing w:after="0" w:line="240" w:lineRule="auto"/>
        <w:rPr>
          <w:rFonts w:ascii="Times New Roman" w:eastAsia="Calibri" w:hAnsi="Times New Roman" w:cs="Times New Roman"/>
        </w:rPr>
      </w:pPr>
    </w:p>
    <w:p w14:paraId="51C38A28" w14:textId="77777777" w:rsidR="00CA3B7B" w:rsidRPr="00CA3B7B" w:rsidRDefault="00CA3B7B" w:rsidP="00CA3B7B">
      <w:pPr>
        <w:widowControl w:val="0"/>
        <w:autoSpaceDE w:val="0"/>
        <w:autoSpaceDN w:val="0"/>
        <w:spacing w:after="0" w:line="240" w:lineRule="auto"/>
        <w:rPr>
          <w:rFonts w:ascii="Times New Roman" w:eastAsia="Calibri" w:hAnsi="Times New Roman" w:cs="Times New Roman"/>
          <w:lang w:eastAsia="x-none"/>
        </w:rPr>
      </w:pPr>
      <w:r w:rsidRPr="00CA3B7B">
        <w:rPr>
          <w:rFonts w:ascii="Times New Roman" w:eastAsia="Calibri" w:hAnsi="Times New Roman" w:cs="Times New Roman"/>
          <w:lang w:eastAsia="x-none"/>
        </w:rPr>
        <w:t>UAB EGIS Lithuania</w:t>
      </w:r>
    </w:p>
    <w:p w14:paraId="559806CF" w14:textId="77777777" w:rsidR="00CA3B7B" w:rsidRPr="00CA3B7B" w:rsidRDefault="00CA3B7B" w:rsidP="00CA3B7B">
      <w:pPr>
        <w:widowControl w:val="0"/>
        <w:autoSpaceDE w:val="0"/>
        <w:autoSpaceDN w:val="0"/>
        <w:spacing w:after="0" w:line="240" w:lineRule="auto"/>
        <w:rPr>
          <w:rFonts w:ascii="Times New Roman" w:eastAsia="Calibri" w:hAnsi="Times New Roman" w:cs="Times New Roman"/>
          <w:lang w:eastAsia="x-none"/>
        </w:rPr>
      </w:pPr>
      <w:r w:rsidRPr="00CA3B7B">
        <w:rPr>
          <w:rFonts w:ascii="Times New Roman" w:eastAsia="Calibri" w:hAnsi="Times New Roman" w:cs="Times New Roman"/>
          <w:lang w:eastAsia="x-none"/>
        </w:rPr>
        <w:t>Tel. 370 5 231 4658</w:t>
      </w:r>
    </w:p>
    <w:p w14:paraId="2EC2EBCA" w14:textId="77777777" w:rsidR="00372F4C" w:rsidRPr="00372F4C" w:rsidRDefault="00372F4C" w:rsidP="00372F4C">
      <w:pPr>
        <w:spacing w:after="0" w:line="240" w:lineRule="auto"/>
        <w:rPr>
          <w:rFonts w:ascii="Times New Roman" w:eastAsia="Calibri" w:hAnsi="Times New Roman" w:cs="Times New Roman"/>
        </w:rPr>
      </w:pPr>
    </w:p>
    <w:p w14:paraId="06DC6CEB" w14:textId="56A9013D"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b/>
        </w:rPr>
        <w:t>Šis pakuotės lapelis paskutinį kartą peržiūrėtas</w:t>
      </w:r>
      <w:r w:rsidR="0084697D">
        <w:rPr>
          <w:rFonts w:ascii="Times New Roman" w:eastAsia="Calibri" w:hAnsi="Times New Roman" w:cs="Times New Roman"/>
          <w:b/>
        </w:rPr>
        <w:t xml:space="preserve"> </w:t>
      </w:r>
      <w:r w:rsidR="00DA28E6">
        <w:rPr>
          <w:rFonts w:ascii="Times New Roman" w:eastAsia="Calibri" w:hAnsi="Times New Roman" w:cs="Times New Roman"/>
          <w:b/>
        </w:rPr>
        <w:t>2026-03-18</w:t>
      </w:r>
      <w:r w:rsidRPr="00372F4C">
        <w:rPr>
          <w:rFonts w:ascii="Times New Roman" w:eastAsia="Calibri" w:hAnsi="Times New Roman" w:cs="Times New Roman"/>
          <w:b/>
        </w:rPr>
        <w:t>.</w:t>
      </w:r>
    </w:p>
    <w:p w14:paraId="514B2041" w14:textId="77777777" w:rsidR="00372F4C" w:rsidRPr="00372F4C" w:rsidRDefault="00372F4C" w:rsidP="00372F4C">
      <w:pPr>
        <w:spacing w:after="0" w:line="240" w:lineRule="auto"/>
        <w:rPr>
          <w:rFonts w:ascii="Times New Roman" w:eastAsia="Calibri" w:hAnsi="Times New Roman" w:cs="Times New Roman"/>
        </w:rPr>
      </w:pPr>
    </w:p>
    <w:p w14:paraId="4A212FE2" w14:textId="200DDCC2" w:rsidR="00372F4C" w:rsidRPr="00372F4C" w:rsidRDefault="00372F4C" w:rsidP="00372F4C">
      <w:pPr>
        <w:spacing w:after="0" w:line="240" w:lineRule="auto"/>
        <w:rPr>
          <w:rFonts w:ascii="Times New Roman" w:eastAsia="Calibri" w:hAnsi="Times New Roman" w:cs="Times New Roman"/>
        </w:rPr>
      </w:pPr>
      <w:r w:rsidRPr="00372F4C">
        <w:rPr>
          <w:rFonts w:ascii="Times New Roman" w:eastAsia="Calibri" w:hAnsi="Times New Roman" w:cs="Times New Roman"/>
        </w:rPr>
        <w:t xml:space="preserve">Išsami informacija apie šį vaistą preparatą pateikiama Valstybinės vaistų kontrolės tarnybos prie Lietuvos Respublikos sveikatos apsaugos ministerijos tinklalapyje </w:t>
      </w:r>
      <w:r w:rsidR="00CA3B7B" w:rsidRPr="00CA3B7B">
        <w:rPr>
          <w:rFonts w:ascii="Times New Roman" w:eastAsia="Calibri" w:hAnsi="Times New Roman" w:cs="Times New Roman"/>
          <w:u w:val="single"/>
        </w:rPr>
        <w:t>https://vvkt.lrv.lt/lt</w:t>
      </w:r>
      <w:r w:rsidRPr="00372F4C">
        <w:rPr>
          <w:rFonts w:ascii="Times New Roman" w:eastAsia="Calibri" w:hAnsi="Times New Roman" w:cs="Times New Roman"/>
        </w:rPr>
        <w:t>.</w:t>
      </w:r>
    </w:p>
    <w:p w14:paraId="7636DBDF" w14:textId="77777777" w:rsidR="00372F4C" w:rsidRPr="00372F4C" w:rsidRDefault="00372F4C" w:rsidP="00372F4C">
      <w:pPr>
        <w:tabs>
          <w:tab w:val="left" w:pos="567"/>
        </w:tabs>
        <w:spacing w:after="0" w:line="260" w:lineRule="exact"/>
        <w:rPr>
          <w:rFonts w:ascii="Times New Roman" w:eastAsia="Times New Roman" w:hAnsi="Times New Roman" w:cs="Times New Roman"/>
          <w:snapToGrid w:val="0"/>
          <w:szCs w:val="20"/>
        </w:rPr>
      </w:pPr>
    </w:p>
    <w:p w14:paraId="319DF3FF" w14:textId="77777777" w:rsidR="00372F4C" w:rsidRPr="00372F4C" w:rsidRDefault="00372F4C" w:rsidP="00372F4C">
      <w:pPr>
        <w:rPr>
          <w:rFonts w:ascii="Calibri" w:eastAsia="Calibri" w:hAnsi="Calibri" w:cs="Times New Roman"/>
        </w:rPr>
      </w:pPr>
    </w:p>
    <w:p w14:paraId="64B8218C" w14:textId="77777777" w:rsidR="00867275" w:rsidRPr="007F4A9A" w:rsidRDefault="00867275"/>
    <w:sectPr w:rsidR="00867275" w:rsidRPr="007F4A9A" w:rsidSect="007F4A9A">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ED451" w14:textId="77777777" w:rsidR="00C24C84" w:rsidRDefault="00C24C84">
      <w:pPr>
        <w:spacing w:after="0" w:line="240" w:lineRule="auto"/>
      </w:pPr>
      <w:r>
        <w:separator/>
      </w:r>
    </w:p>
  </w:endnote>
  <w:endnote w:type="continuationSeparator" w:id="0">
    <w:p w14:paraId="6A56CE3F" w14:textId="77777777" w:rsidR="00C24C84" w:rsidRDefault="00C24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4C64" w14:textId="77777777" w:rsidR="007F4A9A" w:rsidRDefault="007F4A9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CD4821" w14:textId="77777777" w:rsidR="007F4A9A" w:rsidRDefault="007F4A9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E30D" w14:textId="0472BCC3" w:rsidR="007F4A9A" w:rsidRPr="00D42DBA" w:rsidRDefault="007F4A9A">
    <w:pPr>
      <w:pStyle w:val="Porat"/>
      <w:framePr w:wrap="around" w:vAnchor="text" w:hAnchor="margin" w:xAlign="right" w:y="1"/>
      <w:rPr>
        <w:rStyle w:val="Puslapionumeris"/>
      </w:rPr>
    </w:pPr>
    <w:r w:rsidRPr="00D42DBA">
      <w:rPr>
        <w:rStyle w:val="Puslapionumeris"/>
      </w:rPr>
      <w:fldChar w:fldCharType="begin"/>
    </w:r>
    <w:r w:rsidRPr="00FD29C6">
      <w:rPr>
        <w:rStyle w:val="Puslapionumeris"/>
        <w:szCs w:val="22"/>
      </w:rPr>
      <w:instrText xml:space="preserve">PAGE  </w:instrText>
    </w:r>
    <w:r w:rsidRPr="00D42DBA">
      <w:rPr>
        <w:rStyle w:val="Puslapionumeris"/>
      </w:rPr>
      <w:fldChar w:fldCharType="separate"/>
    </w:r>
    <w:r w:rsidR="00087338">
      <w:rPr>
        <w:rStyle w:val="Puslapionumeris"/>
        <w:noProof/>
        <w:szCs w:val="22"/>
      </w:rPr>
      <w:t>26</w:t>
    </w:r>
    <w:r w:rsidRPr="00D42DBA">
      <w:rPr>
        <w:rStyle w:val="Puslapionumeris"/>
      </w:rPr>
      <w:fldChar w:fldCharType="end"/>
    </w:r>
  </w:p>
  <w:p w14:paraId="5F9A2CA2" w14:textId="77777777" w:rsidR="007F4A9A" w:rsidRDefault="007F4A9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80558" w14:textId="77777777" w:rsidR="00C24C84" w:rsidRDefault="00C24C84">
      <w:pPr>
        <w:spacing w:after="0" w:line="240" w:lineRule="auto"/>
      </w:pPr>
      <w:r>
        <w:separator/>
      </w:r>
    </w:p>
  </w:footnote>
  <w:footnote w:type="continuationSeparator" w:id="0">
    <w:p w14:paraId="14300AE3" w14:textId="77777777" w:rsidR="00C24C84" w:rsidRDefault="00C24C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FA3957"/>
    <w:multiLevelType w:val="hybridMultilevel"/>
    <w:tmpl w:val="0E901B04"/>
    <w:lvl w:ilvl="0" w:tplc="3E4C61CA">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62E5"/>
    <w:multiLevelType w:val="hybridMultilevel"/>
    <w:tmpl w:val="A8D8D974"/>
    <w:lvl w:ilvl="0" w:tplc="DEB682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2B14A9"/>
    <w:multiLevelType w:val="hybridMultilevel"/>
    <w:tmpl w:val="76E4A36E"/>
    <w:lvl w:ilvl="0" w:tplc="6BAE929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564ABF"/>
    <w:multiLevelType w:val="hybridMultilevel"/>
    <w:tmpl w:val="B8CE5A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68E7F79"/>
    <w:multiLevelType w:val="hybridMultilevel"/>
    <w:tmpl w:val="04266298"/>
    <w:lvl w:ilvl="0" w:tplc="3E4C61CA">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FB2038"/>
    <w:multiLevelType w:val="hybridMultilevel"/>
    <w:tmpl w:val="92AA2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9365D"/>
    <w:multiLevelType w:val="hybridMultilevel"/>
    <w:tmpl w:val="1892075E"/>
    <w:lvl w:ilvl="0" w:tplc="3E4C61CA">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9A3810"/>
    <w:multiLevelType w:val="hybridMultilevel"/>
    <w:tmpl w:val="118692AE"/>
    <w:lvl w:ilvl="0" w:tplc="B5B6AE18">
      <w:start w:val="4"/>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A280477"/>
    <w:multiLevelType w:val="hybridMultilevel"/>
    <w:tmpl w:val="EC62F1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A67CF8"/>
    <w:multiLevelType w:val="hybridMultilevel"/>
    <w:tmpl w:val="28189D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1629A"/>
    <w:multiLevelType w:val="hybridMultilevel"/>
    <w:tmpl w:val="026EAC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AE0E73"/>
    <w:multiLevelType w:val="hybridMultilevel"/>
    <w:tmpl w:val="D6E0105A"/>
    <w:lvl w:ilvl="0" w:tplc="C0ECBB1C">
      <w:numFmt w:val="bullet"/>
      <w:lvlText w:val="-"/>
      <w:lvlJc w:val="left"/>
      <w:pPr>
        <w:ind w:left="924" w:hanging="564"/>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7D5224"/>
    <w:multiLevelType w:val="hybridMultilevel"/>
    <w:tmpl w:val="6C16F1C6"/>
    <w:lvl w:ilvl="0" w:tplc="1B002046">
      <w:start w:val="6"/>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5" w15:restartNumberingAfterBreak="0">
    <w:nsid w:val="3D633502"/>
    <w:multiLevelType w:val="hybridMultilevel"/>
    <w:tmpl w:val="83EC88F8"/>
    <w:lvl w:ilvl="0" w:tplc="1B002046">
      <w:start w:val="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A530DA"/>
    <w:multiLevelType w:val="hybridMultilevel"/>
    <w:tmpl w:val="8E8884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21B3A33"/>
    <w:multiLevelType w:val="hybridMultilevel"/>
    <w:tmpl w:val="E6D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F54D81"/>
    <w:multiLevelType w:val="hybridMultilevel"/>
    <w:tmpl w:val="0394A8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5393361"/>
    <w:multiLevelType w:val="hybridMultilevel"/>
    <w:tmpl w:val="E87682C6"/>
    <w:lvl w:ilvl="0" w:tplc="4B4E84C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8D10A6E"/>
    <w:multiLevelType w:val="hybridMultilevel"/>
    <w:tmpl w:val="8F2E3C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1A0602"/>
    <w:multiLevelType w:val="hybridMultilevel"/>
    <w:tmpl w:val="386CFD36"/>
    <w:lvl w:ilvl="0" w:tplc="B5B6AE18">
      <w:start w:val="4"/>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9BD4826"/>
    <w:multiLevelType w:val="hybridMultilevel"/>
    <w:tmpl w:val="40D6C436"/>
    <w:lvl w:ilvl="0" w:tplc="3E4C61CA">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1253CE"/>
    <w:multiLevelType w:val="hybridMultilevel"/>
    <w:tmpl w:val="04CC58D6"/>
    <w:lvl w:ilvl="0" w:tplc="4BF0C5E2">
      <w:start w:val="5"/>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41D5136"/>
    <w:multiLevelType w:val="hybridMultilevel"/>
    <w:tmpl w:val="70CEEB76"/>
    <w:lvl w:ilvl="0" w:tplc="BC242A9E">
      <w:numFmt w:val="bullet"/>
      <w:lvlText w:val="-"/>
      <w:lvlJc w:val="left"/>
      <w:pPr>
        <w:tabs>
          <w:tab w:val="num" w:pos="1140"/>
        </w:tabs>
        <w:ind w:left="1140" w:hanging="570"/>
      </w:pPr>
      <w:rPr>
        <w:rFonts w:ascii="Times New Roman" w:eastAsia="Times New Roman" w:hAnsi="Times New Roman" w:hint="default"/>
      </w:rPr>
    </w:lvl>
    <w:lvl w:ilvl="1" w:tplc="04090003" w:tentative="1">
      <w:start w:val="1"/>
      <w:numFmt w:val="bullet"/>
      <w:lvlText w:val="o"/>
      <w:lvlJc w:val="left"/>
      <w:pPr>
        <w:tabs>
          <w:tab w:val="num" w:pos="1650"/>
        </w:tabs>
        <w:ind w:left="1650" w:hanging="360"/>
      </w:pPr>
      <w:rPr>
        <w:rFonts w:ascii="Courier New" w:hAnsi="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6" w15:restartNumberingAfterBreak="0">
    <w:nsid w:val="7D68518C"/>
    <w:multiLevelType w:val="hybridMultilevel"/>
    <w:tmpl w:val="4BFEAEA6"/>
    <w:lvl w:ilvl="0" w:tplc="4B4E84C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E2C3C8E"/>
    <w:multiLevelType w:val="hybridMultilevel"/>
    <w:tmpl w:val="017E7B52"/>
    <w:lvl w:ilvl="0" w:tplc="4B4E84C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6897836">
    <w:abstractNumId w:val="2"/>
  </w:num>
  <w:num w:numId="2" w16cid:durableId="1989551143">
    <w:abstractNumId w:val="23"/>
  </w:num>
  <w:num w:numId="3" w16cid:durableId="1872569043">
    <w:abstractNumId w:val="0"/>
    <w:lvlOverride w:ilvl="0">
      <w:lvl w:ilvl="0">
        <w:start w:val="1"/>
        <w:numFmt w:val="bullet"/>
        <w:lvlText w:val="-"/>
        <w:lvlJc w:val="left"/>
        <w:pPr>
          <w:ind w:left="360" w:hanging="360"/>
        </w:pPr>
      </w:lvl>
    </w:lvlOverride>
  </w:num>
  <w:num w:numId="4" w16cid:durableId="294802316">
    <w:abstractNumId w:val="0"/>
    <w:lvlOverride w:ilvl="0">
      <w:lvl w:ilvl="0">
        <w:start w:val="1"/>
        <w:numFmt w:val="bullet"/>
        <w:lvlText w:val=""/>
        <w:lvlJc w:val="left"/>
        <w:pPr>
          <w:ind w:left="360" w:hanging="360"/>
        </w:pPr>
        <w:rPr>
          <w:rFonts w:ascii="Symbol" w:hAnsi="Symbol" w:hint="default"/>
        </w:rPr>
      </w:lvl>
    </w:lvlOverride>
  </w:num>
  <w:num w:numId="5" w16cid:durableId="79060500">
    <w:abstractNumId w:val="0"/>
    <w:lvlOverride w:ilvl="0">
      <w:lvl w:ilvl="0">
        <w:start w:val="1"/>
        <w:numFmt w:val="bullet"/>
        <w:lvlText w:val="-"/>
        <w:lvlJc w:val="left"/>
        <w:pPr>
          <w:ind w:left="360" w:hanging="360"/>
        </w:pPr>
      </w:lvl>
    </w:lvlOverride>
  </w:num>
  <w:num w:numId="6" w16cid:durableId="1963343789">
    <w:abstractNumId w:val="25"/>
  </w:num>
  <w:num w:numId="7" w16cid:durableId="301931360">
    <w:abstractNumId w:val="3"/>
  </w:num>
  <w:num w:numId="8" w16cid:durableId="52167007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339505951">
    <w:abstractNumId w:val="24"/>
  </w:num>
  <w:num w:numId="10" w16cid:durableId="749959781">
    <w:abstractNumId w:val="4"/>
  </w:num>
  <w:num w:numId="11" w16cid:durableId="884759993">
    <w:abstractNumId w:val="16"/>
  </w:num>
  <w:num w:numId="12" w16cid:durableId="606893929">
    <w:abstractNumId w:val="11"/>
  </w:num>
  <w:num w:numId="13" w16cid:durableId="567886156">
    <w:abstractNumId w:val="5"/>
  </w:num>
  <w:num w:numId="14" w16cid:durableId="1326129364">
    <w:abstractNumId w:val="12"/>
  </w:num>
  <w:num w:numId="15" w16cid:durableId="534730353">
    <w:abstractNumId w:val="20"/>
  </w:num>
  <w:num w:numId="16" w16cid:durableId="725106755">
    <w:abstractNumId w:val="14"/>
  </w:num>
  <w:num w:numId="17" w16cid:durableId="1463309007">
    <w:abstractNumId w:val="21"/>
  </w:num>
  <w:num w:numId="18" w16cid:durableId="18049047">
    <w:abstractNumId w:val="9"/>
  </w:num>
  <w:num w:numId="19" w16cid:durableId="1901549566">
    <w:abstractNumId w:val="17"/>
  </w:num>
  <w:num w:numId="20" w16cid:durableId="514610993">
    <w:abstractNumId w:val="7"/>
  </w:num>
  <w:num w:numId="21" w16cid:durableId="167331745">
    <w:abstractNumId w:val="15"/>
  </w:num>
  <w:num w:numId="22" w16cid:durableId="421728835">
    <w:abstractNumId w:val="18"/>
  </w:num>
  <w:num w:numId="23" w16cid:durableId="1068847196">
    <w:abstractNumId w:val="8"/>
  </w:num>
  <w:num w:numId="24" w16cid:durableId="547374137">
    <w:abstractNumId w:val="1"/>
  </w:num>
  <w:num w:numId="25" w16cid:durableId="1597591085">
    <w:abstractNumId w:val="13"/>
  </w:num>
  <w:num w:numId="26" w16cid:durableId="700519602">
    <w:abstractNumId w:val="10"/>
  </w:num>
  <w:num w:numId="27" w16cid:durableId="1700542378">
    <w:abstractNumId w:val="19"/>
  </w:num>
  <w:num w:numId="28" w16cid:durableId="1914970954">
    <w:abstractNumId w:val="26"/>
  </w:num>
  <w:num w:numId="29" w16cid:durableId="361904281">
    <w:abstractNumId w:val="27"/>
  </w:num>
  <w:num w:numId="30" w16cid:durableId="687413215">
    <w:abstractNumId w:val="6"/>
  </w:num>
  <w:num w:numId="31" w16cid:durableId="10565114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F4C"/>
    <w:rsid w:val="00012E56"/>
    <w:rsid w:val="000201A1"/>
    <w:rsid w:val="000220A3"/>
    <w:rsid w:val="00022D57"/>
    <w:rsid w:val="00023FA0"/>
    <w:rsid w:val="00025C5F"/>
    <w:rsid w:val="000362CF"/>
    <w:rsid w:val="00037C8D"/>
    <w:rsid w:val="00042FAA"/>
    <w:rsid w:val="000528C0"/>
    <w:rsid w:val="00055D06"/>
    <w:rsid w:val="00062D4B"/>
    <w:rsid w:val="00073362"/>
    <w:rsid w:val="00087338"/>
    <w:rsid w:val="00090DCF"/>
    <w:rsid w:val="000915E5"/>
    <w:rsid w:val="00091D4F"/>
    <w:rsid w:val="00093430"/>
    <w:rsid w:val="000A079D"/>
    <w:rsid w:val="000E3585"/>
    <w:rsid w:val="000E51DB"/>
    <w:rsid w:val="000E774C"/>
    <w:rsid w:val="000F3859"/>
    <w:rsid w:val="00111C83"/>
    <w:rsid w:val="001147DD"/>
    <w:rsid w:val="0013158C"/>
    <w:rsid w:val="001320AC"/>
    <w:rsid w:val="001368E7"/>
    <w:rsid w:val="00152E9C"/>
    <w:rsid w:val="00165168"/>
    <w:rsid w:val="00166D20"/>
    <w:rsid w:val="0018428C"/>
    <w:rsid w:val="001B7858"/>
    <w:rsid w:val="001C3C2F"/>
    <w:rsid w:val="001D0D87"/>
    <w:rsid w:val="001D6C16"/>
    <w:rsid w:val="001E0342"/>
    <w:rsid w:val="001E0DBF"/>
    <w:rsid w:val="001E19EE"/>
    <w:rsid w:val="001F1027"/>
    <w:rsid w:val="00201B9A"/>
    <w:rsid w:val="00202406"/>
    <w:rsid w:val="00205CFC"/>
    <w:rsid w:val="0024498D"/>
    <w:rsid w:val="00254CAB"/>
    <w:rsid w:val="00262FE0"/>
    <w:rsid w:val="00262FE7"/>
    <w:rsid w:val="002746E7"/>
    <w:rsid w:val="002B14E3"/>
    <w:rsid w:val="002B7E44"/>
    <w:rsid w:val="002C0152"/>
    <w:rsid w:val="002E6461"/>
    <w:rsid w:val="002F23BE"/>
    <w:rsid w:val="002F7D63"/>
    <w:rsid w:val="00341BE8"/>
    <w:rsid w:val="0036068F"/>
    <w:rsid w:val="003666A6"/>
    <w:rsid w:val="003674A1"/>
    <w:rsid w:val="00372F4C"/>
    <w:rsid w:val="003776D5"/>
    <w:rsid w:val="003807C6"/>
    <w:rsid w:val="0039738F"/>
    <w:rsid w:val="00397691"/>
    <w:rsid w:val="003B0A73"/>
    <w:rsid w:val="003C3A21"/>
    <w:rsid w:val="003C3B84"/>
    <w:rsid w:val="003C4804"/>
    <w:rsid w:val="00414F87"/>
    <w:rsid w:val="0043626F"/>
    <w:rsid w:val="00446505"/>
    <w:rsid w:val="00461E1A"/>
    <w:rsid w:val="00471BDF"/>
    <w:rsid w:val="004747A9"/>
    <w:rsid w:val="004843C8"/>
    <w:rsid w:val="004C2806"/>
    <w:rsid w:val="004C2BA6"/>
    <w:rsid w:val="004E4D70"/>
    <w:rsid w:val="004E6852"/>
    <w:rsid w:val="0051280E"/>
    <w:rsid w:val="00513B4B"/>
    <w:rsid w:val="0051572E"/>
    <w:rsid w:val="0053746E"/>
    <w:rsid w:val="00542C29"/>
    <w:rsid w:val="00553BCE"/>
    <w:rsid w:val="00574CD0"/>
    <w:rsid w:val="0057518D"/>
    <w:rsid w:val="005831CC"/>
    <w:rsid w:val="00585241"/>
    <w:rsid w:val="0058534E"/>
    <w:rsid w:val="005943CE"/>
    <w:rsid w:val="005A6FC1"/>
    <w:rsid w:val="005C1741"/>
    <w:rsid w:val="005C1FA4"/>
    <w:rsid w:val="005C2E87"/>
    <w:rsid w:val="005C73D4"/>
    <w:rsid w:val="005F2B9C"/>
    <w:rsid w:val="005F4E18"/>
    <w:rsid w:val="00604687"/>
    <w:rsid w:val="00612729"/>
    <w:rsid w:val="00623A52"/>
    <w:rsid w:val="00641BF0"/>
    <w:rsid w:val="00653AE9"/>
    <w:rsid w:val="00687DE8"/>
    <w:rsid w:val="006B47E1"/>
    <w:rsid w:val="006C6A08"/>
    <w:rsid w:val="006D34B0"/>
    <w:rsid w:val="006F15EC"/>
    <w:rsid w:val="00700F2D"/>
    <w:rsid w:val="00703475"/>
    <w:rsid w:val="00713EC5"/>
    <w:rsid w:val="00743CCB"/>
    <w:rsid w:val="00746613"/>
    <w:rsid w:val="0075029A"/>
    <w:rsid w:val="00750457"/>
    <w:rsid w:val="00752ED5"/>
    <w:rsid w:val="00766982"/>
    <w:rsid w:val="007670EE"/>
    <w:rsid w:val="007725F2"/>
    <w:rsid w:val="00775CFF"/>
    <w:rsid w:val="00781850"/>
    <w:rsid w:val="00792E77"/>
    <w:rsid w:val="007A0526"/>
    <w:rsid w:val="007F4A9A"/>
    <w:rsid w:val="008068B3"/>
    <w:rsid w:val="00815CEF"/>
    <w:rsid w:val="00816274"/>
    <w:rsid w:val="00826C01"/>
    <w:rsid w:val="00834A02"/>
    <w:rsid w:val="00840501"/>
    <w:rsid w:val="0084697D"/>
    <w:rsid w:val="00853F09"/>
    <w:rsid w:val="00867275"/>
    <w:rsid w:val="008771BF"/>
    <w:rsid w:val="008C07B4"/>
    <w:rsid w:val="008C1312"/>
    <w:rsid w:val="008E0240"/>
    <w:rsid w:val="008F3B8B"/>
    <w:rsid w:val="00903D61"/>
    <w:rsid w:val="009334B6"/>
    <w:rsid w:val="009827BB"/>
    <w:rsid w:val="009876FC"/>
    <w:rsid w:val="009955F6"/>
    <w:rsid w:val="009A0000"/>
    <w:rsid w:val="009A0041"/>
    <w:rsid w:val="009A3205"/>
    <w:rsid w:val="009A4FBB"/>
    <w:rsid w:val="009C0BF5"/>
    <w:rsid w:val="009C1511"/>
    <w:rsid w:val="009D27F1"/>
    <w:rsid w:val="009D7988"/>
    <w:rsid w:val="009E2E1F"/>
    <w:rsid w:val="009E58EF"/>
    <w:rsid w:val="009F4D3B"/>
    <w:rsid w:val="009F5AD3"/>
    <w:rsid w:val="009F7649"/>
    <w:rsid w:val="00A058AC"/>
    <w:rsid w:val="00A3178A"/>
    <w:rsid w:val="00A37034"/>
    <w:rsid w:val="00A415B3"/>
    <w:rsid w:val="00A5485E"/>
    <w:rsid w:val="00A61078"/>
    <w:rsid w:val="00A61DCE"/>
    <w:rsid w:val="00A750B2"/>
    <w:rsid w:val="00A768B5"/>
    <w:rsid w:val="00A83571"/>
    <w:rsid w:val="00A90A12"/>
    <w:rsid w:val="00AB19FD"/>
    <w:rsid w:val="00AC0429"/>
    <w:rsid w:val="00AC3BB9"/>
    <w:rsid w:val="00AD0F7B"/>
    <w:rsid w:val="00AD7F66"/>
    <w:rsid w:val="00AE63D6"/>
    <w:rsid w:val="00AF1D47"/>
    <w:rsid w:val="00B04376"/>
    <w:rsid w:val="00B07039"/>
    <w:rsid w:val="00B07E26"/>
    <w:rsid w:val="00B2630F"/>
    <w:rsid w:val="00B52388"/>
    <w:rsid w:val="00B64F46"/>
    <w:rsid w:val="00B67F00"/>
    <w:rsid w:val="00B7363D"/>
    <w:rsid w:val="00B816C9"/>
    <w:rsid w:val="00BA13AC"/>
    <w:rsid w:val="00BB0A06"/>
    <w:rsid w:val="00BE67A5"/>
    <w:rsid w:val="00BE79C9"/>
    <w:rsid w:val="00BF6BA6"/>
    <w:rsid w:val="00C12D9E"/>
    <w:rsid w:val="00C15674"/>
    <w:rsid w:val="00C23337"/>
    <w:rsid w:val="00C24C84"/>
    <w:rsid w:val="00C44DF4"/>
    <w:rsid w:val="00C45EAF"/>
    <w:rsid w:val="00C466C2"/>
    <w:rsid w:val="00C526D6"/>
    <w:rsid w:val="00C62EBD"/>
    <w:rsid w:val="00C639FA"/>
    <w:rsid w:val="00C64220"/>
    <w:rsid w:val="00C704CC"/>
    <w:rsid w:val="00C75F95"/>
    <w:rsid w:val="00CA3B7B"/>
    <w:rsid w:val="00CA45F2"/>
    <w:rsid w:val="00CB0E93"/>
    <w:rsid w:val="00CD11AA"/>
    <w:rsid w:val="00CE2EC7"/>
    <w:rsid w:val="00D06904"/>
    <w:rsid w:val="00D12343"/>
    <w:rsid w:val="00D43EB3"/>
    <w:rsid w:val="00D45A02"/>
    <w:rsid w:val="00D45E75"/>
    <w:rsid w:val="00D54A64"/>
    <w:rsid w:val="00D72654"/>
    <w:rsid w:val="00D855F4"/>
    <w:rsid w:val="00D94704"/>
    <w:rsid w:val="00DA28E6"/>
    <w:rsid w:val="00DA5345"/>
    <w:rsid w:val="00DB797F"/>
    <w:rsid w:val="00DD11D0"/>
    <w:rsid w:val="00DD2FE2"/>
    <w:rsid w:val="00DF4740"/>
    <w:rsid w:val="00E058AD"/>
    <w:rsid w:val="00E17ECC"/>
    <w:rsid w:val="00E66750"/>
    <w:rsid w:val="00E708F5"/>
    <w:rsid w:val="00E73939"/>
    <w:rsid w:val="00E840A2"/>
    <w:rsid w:val="00EA0BEC"/>
    <w:rsid w:val="00EB6D6A"/>
    <w:rsid w:val="00EC59EF"/>
    <w:rsid w:val="00ED2F42"/>
    <w:rsid w:val="00EE139A"/>
    <w:rsid w:val="00EF6BDE"/>
    <w:rsid w:val="00EF6DD6"/>
    <w:rsid w:val="00F145E0"/>
    <w:rsid w:val="00F178B0"/>
    <w:rsid w:val="00F21042"/>
    <w:rsid w:val="00F22274"/>
    <w:rsid w:val="00F8014E"/>
    <w:rsid w:val="00F85E85"/>
    <w:rsid w:val="00F9461D"/>
    <w:rsid w:val="00F95598"/>
    <w:rsid w:val="00FA3D1B"/>
    <w:rsid w:val="00FA68F7"/>
    <w:rsid w:val="00FB68A0"/>
    <w:rsid w:val="00FC33E4"/>
    <w:rsid w:val="00FF33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A9E5BB"/>
  <w15:chartTrackingRefBased/>
  <w15:docId w15:val="{E93C7E6B-E2D3-4357-A2FA-C177B46B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372F4C"/>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qFormat/>
    <w:rsid w:val="00372F4C"/>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372F4C"/>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qFormat/>
    <w:rsid w:val="00372F4C"/>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qFormat/>
    <w:rsid w:val="00372F4C"/>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372F4C"/>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372F4C"/>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372F4C"/>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372F4C"/>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72F4C"/>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rsid w:val="00372F4C"/>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372F4C"/>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rsid w:val="00372F4C"/>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rsid w:val="00372F4C"/>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372F4C"/>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372F4C"/>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372F4C"/>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372F4C"/>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372F4C"/>
  </w:style>
  <w:style w:type="paragraph" w:styleId="Porat">
    <w:name w:val="footer"/>
    <w:basedOn w:val="prastasis"/>
    <w:link w:val="PoratDiagrama"/>
    <w:rsid w:val="00372F4C"/>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rsid w:val="00372F4C"/>
    <w:rPr>
      <w:rFonts w:ascii="Times New Roman" w:eastAsia="Times New Roman" w:hAnsi="Times New Roman" w:cs="Times New Roman"/>
      <w:snapToGrid w:val="0"/>
      <w:szCs w:val="20"/>
      <w:lang w:val="en-GB" w:eastAsia="x-none"/>
    </w:rPr>
  </w:style>
  <w:style w:type="character" w:customStyle="1" w:styleId="HeaderChar">
    <w:name w:val="Header Char"/>
    <w:rsid w:val="00372F4C"/>
    <w:rPr>
      <w:snapToGrid w:val="0"/>
      <w:sz w:val="22"/>
      <w:lang w:val="en-GB" w:eastAsia="en-US"/>
    </w:rPr>
  </w:style>
  <w:style w:type="character" w:styleId="Puslapionumeris">
    <w:name w:val="page number"/>
    <w:rsid w:val="00372F4C"/>
    <w:rPr>
      <w:rFonts w:cs="Times New Roman"/>
    </w:rPr>
  </w:style>
  <w:style w:type="character" w:styleId="Hipersaitas">
    <w:name w:val="Hyperlink"/>
    <w:rsid w:val="00372F4C"/>
    <w:rPr>
      <w:color w:val="0000FF"/>
      <w:u w:val="single"/>
    </w:rPr>
  </w:style>
  <w:style w:type="paragraph" w:customStyle="1" w:styleId="BodytextAgency">
    <w:name w:val="Body text (Agency)"/>
    <w:basedOn w:val="prastasis"/>
    <w:link w:val="BodytextAgencyChar"/>
    <w:uiPriority w:val="99"/>
    <w:rsid w:val="00372F4C"/>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372F4C"/>
    <w:pPr>
      <w:spacing w:after="0"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372F4C"/>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372F4C"/>
    <w:rPr>
      <w:rFonts w:ascii="Courier New" w:hAnsi="Courier New"/>
      <w:color w:val="00FF00"/>
      <w:sz w:val="40"/>
    </w:rPr>
  </w:style>
  <w:style w:type="character" w:customStyle="1" w:styleId="tw4winTerm">
    <w:name w:val="tw4winTerm"/>
    <w:uiPriority w:val="99"/>
    <w:rsid w:val="00372F4C"/>
    <w:rPr>
      <w:color w:val="0000FF"/>
    </w:rPr>
  </w:style>
  <w:style w:type="character" w:customStyle="1" w:styleId="tw4winPopup">
    <w:name w:val="tw4winPopup"/>
    <w:uiPriority w:val="99"/>
    <w:rsid w:val="00372F4C"/>
    <w:rPr>
      <w:rFonts w:ascii="Courier New" w:hAnsi="Courier New"/>
      <w:noProof/>
      <w:color w:val="008000"/>
    </w:rPr>
  </w:style>
  <w:style w:type="character" w:customStyle="1" w:styleId="tw4winJump">
    <w:name w:val="tw4winJump"/>
    <w:uiPriority w:val="99"/>
    <w:rsid w:val="00372F4C"/>
    <w:rPr>
      <w:rFonts w:ascii="Courier New" w:hAnsi="Courier New"/>
      <w:noProof/>
      <w:color w:val="008080"/>
    </w:rPr>
  </w:style>
  <w:style w:type="character" w:customStyle="1" w:styleId="tw4winExternal">
    <w:name w:val="tw4winExternal"/>
    <w:uiPriority w:val="99"/>
    <w:rsid w:val="00372F4C"/>
    <w:rPr>
      <w:rFonts w:ascii="Courier New" w:hAnsi="Courier New"/>
      <w:noProof/>
      <w:color w:val="808080"/>
    </w:rPr>
  </w:style>
  <w:style w:type="character" w:customStyle="1" w:styleId="tw4winInternal">
    <w:name w:val="tw4winInternal"/>
    <w:uiPriority w:val="99"/>
    <w:rsid w:val="00372F4C"/>
    <w:rPr>
      <w:rFonts w:ascii="Courier New" w:hAnsi="Courier New"/>
      <w:noProof/>
      <w:color w:val="FF0000"/>
    </w:rPr>
  </w:style>
  <w:style w:type="character" w:customStyle="1" w:styleId="DONOTTRANSLATE">
    <w:name w:val="DO_NOT_TRANSLATE"/>
    <w:uiPriority w:val="99"/>
    <w:rsid w:val="00372F4C"/>
    <w:rPr>
      <w:rFonts w:ascii="Courier New" w:hAnsi="Courier New"/>
      <w:noProof/>
      <w:color w:val="800000"/>
    </w:rPr>
  </w:style>
  <w:style w:type="paragraph" w:styleId="Debesliotekstas">
    <w:name w:val="Balloon Text"/>
    <w:basedOn w:val="prastasis"/>
    <w:link w:val="DebesliotekstasDiagrama"/>
    <w:uiPriority w:val="99"/>
    <w:rsid w:val="00372F4C"/>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372F4C"/>
    <w:rPr>
      <w:rFonts w:ascii="Tahoma" w:eastAsia="Times New Roman" w:hAnsi="Tahoma" w:cs="Times New Roman"/>
      <w:snapToGrid w:val="0"/>
      <w:sz w:val="16"/>
      <w:szCs w:val="16"/>
      <w:lang w:val="en-GB" w:eastAsia="x-none"/>
    </w:rPr>
  </w:style>
  <w:style w:type="character" w:styleId="Komentaronuoroda">
    <w:name w:val="annotation reference"/>
    <w:rsid w:val="00372F4C"/>
    <w:rPr>
      <w:sz w:val="16"/>
      <w:szCs w:val="16"/>
    </w:rPr>
  </w:style>
  <w:style w:type="paragraph" w:styleId="Komentarotekstas">
    <w:name w:val="annotation text"/>
    <w:basedOn w:val="prastasis"/>
    <w:link w:val="KomentarotekstasDiagrama"/>
    <w:uiPriority w:val="99"/>
    <w:rsid w:val="00372F4C"/>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372F4C"/>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372F4C"/>
    <w:rPr>
      <w:b/>
      <w:bCs/>
    </w:rPr>
  </w:style>
  <w:style w:type="character" w:customStyle="1" w:styleId="KomentarotemaDiagrama">
    <w:name w:val="Komentaro tema Diagrama"/>
    <w:basedOn w:val="KomentarotekstasDiagrama"/>
    <w:link w:val="Komentarotema"/>
    <w:uiPriority w:val="99"/>
    <w:rsid w:val="00372F4C"/>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372F4C"/>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372F4C"/>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372F4C"/>
    <w:rPr>
      <w:rFonts w:ascii="Courier New" w:hAnsi="Courier New"/>
      <w:vanish/>
      <w:color w:val="800080"/>
      <w:sz w:val="24"/>
      <w:vertAlign w:val="subscript"/>
    </w:rPr>
  </w:style>
  <w:style w:type="paragraph" w:styleId="Antrats">
    <w:name w:val="header"/>
    <w:basedOn w:val="prastasis"/>
    <w:link w:val="AntratsDiagrama"/>
    <w:rsid w:val="00372F4C"/>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rsid w:val="00372F4C"/>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372F4C"/>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372F4C"/>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372F4C"/>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rsid w:val="00372F4C"/>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372F4C"/>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372F4C"/>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372F4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372F4C"/>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372F4C"/>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372F4C"/>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372F4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372F4C"/>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372F4C"/>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372F4C"/>
    <w:pPr>
      <w:tabs>
        <w:tab w:val="clear" w:pos="720"/>
        <w:tab w:val="num" w:pos="360"/>
      </w:tabs>
      <w:ind w:left="709" w:hanging="425"/>
    </w:pPr>
    <w:rPr>
      <w:sz w:val="22"/>
    </w:rPr>
  </w:style>
  <w:style w:type="paragraph" w:customStyle="1" w:styleId="AHeader3">
    <w:name w:val="AHeader 3"/>
    <w:basedOn w:val="AHeader2"/>
    <w:uiPriority w:val="99"/>
    <w:rsid w:val="00372F4C"/>
    <w:pPr>
      <w:ind w:left="1276" w:hanging="567"/>
    </w:pPr>
  </w:style>
  <w:style w:type="paragraph" w:customStyle="1" w:styleId="AHeader2abc">
    <w:name w:val="AHeader 2 abc"/>
    <w:basedOn w:val="AHeader3"/>
    <w:uiPriority w:val="99"/>
    <w:rsid w:val="00372F4C"/>
    <w:pPr>
      <w:jc w:val="both"/>
    </w:pPr>
    <w:rPr>
      <w:b w:val="0"/>
      <w:bCs w:val="0"/>
    </w:rPr>
  </w:style>
  <w:style w:type="paragraph" w:customStyle="1" w:styleId="AHeader3abc">
    <w:name w:val="AHeader 3 abc"/>
    <w:basedOn w:val="AHeader2abc"/>
    <w:uiPriority w:val="99"/>
    <w:rsid w:val="00372F4C"/>
    <w:pPr>
      <w:ind w:left="1701" w:hanging="425"/>
    </w:pPr>
  </w:style>
  <w:style w:type="paragraph" w:styleId="Pagrindiniotekstotrauka3">
    <w:name w:val="Body Text Indent 3"/>
    <w:basedOn w:val="prastasis"/>
    <w:link w:val="Pagrindiniotekstotrauka3Diagrama"/>
    <w:uiPriority w:val="99"/>
    <w:rsid w:val="00372F4C"/>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372F4C"/>
    <w:rPr>
      <w:rFonts w:ascii="Times New Roman" w:eastAsia="SimSun" w:hAnsi="Times New Roman" w:cs="Times New Roman"/>
      <w:szCs w:val="21"/>
      <w:lang w:val="en-GB"/>
    </w:rPr>
  </w:style>
  <w:style w:type="character" w:styleId="Perirtashipersaitas">
    <w:name w:val="FollowedHyperlink"/>
    <w:uiPriority w:val="99"/>
    <w:rsid w:val="00372F4C"/>
    <w:rPr>
      <w:rFonts w:cs="Times New Roman"/>
      <w:color w:val="800080"/>
      <w:u w:val="single"/>
    </w:rPr>
  </w:style>
  <w:style w:type="character" w:styleId="Grietas">
    <w:name w:val="Strong"/>
    <w:uiPriority w:val="99"/>
    <w:qFormat/>
    <w:rsid w:val="00372F4C"/>
    <w:rPr>
      <w:rFonts w:cs="Times New Roman"/>
      <w:b/>
      <w:bCs/>
    </w:rPr>
  </w:style>
  <w:style w:type="character" w:customStyle="1" w:styleId="BodytextAgencyChar">
    <w:name w:val="Body text (Agency) Char"/>
    <w:link w:val="BodytextAgency"/>
    <w:uiPriority w:val="99"/>
    <w:locked/>
    <w:rsid w:val="00372F4C"/>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372F4C"/>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372F4C"/>
    <w:pPr>
      <w:keepNext/>
    </w:pPr>
    <w:rPr>
      <w:rFonts w:eastAsia="SimSun" w:cs="Verdana"/>
      <w:b/>
      <w:snapToGrid/>
      <w:szCs w:val="18"/>
      <w:lang w:eastAsia="en-GB"/>
    </w:rPr>
  </w:style>
  <w:style w:type="character" w:customStyle="1" w:styleId="NormalAgencyChar">
    <w:name w:val="Normal (Agency) Char"/>
    <w:link w:val="NormalAgency"/>
    <w:uiPriority w:val="99"/>
    <w:locked/>
    <w:rsid w:val="00372F4C"/>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372F4C"/>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372F4C"/>
    <w:rPr>
      <w:rFonts w:ascii="Courier New" w:eastAsia="SimSun" w:hAnsi="Courier New" w:cs="Times New Roman"/>
      <w:sz w:val="20"/>
      <w:szCs w:val="20"/>
      <w:lang w:val="en-US"/>
    </w:rPr>
  </w:style>
  <w:style w:type="paragraph" w:customStyle="1" w:styleId="Default">
    <w:name w:val="Default"/>
    <w:rsid w:val="00372F4C"/>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372F4C"/>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372F4C"/>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372F4C"/>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372F4C"/>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372F4C"/>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372F4C"/>
    <w:rPr>
      <w:rFonts w:ascii="Times New Roman" w:eastAsia="SimSun" w:hAnsi="Times New Roman" w:cs="Times New Roman"/>
      <w:noProof/>
      <w:sz w:val="20"/>
      <w:szCs w:val="20"/>
      <w:lang w:val="x-none" w:eastAsia="x-none"/>
    </w:rPr>
  </w:style>
  <w:style w:type="character" w:customStyle="1" w:styleId="CharChar12">
    <w:name w:val="Char Char12"/>
    <w:locked/>
    <w:rsid w:val="00372F4C"/>
    <w:rPr>
      <w:snapToGrid w:val="0"/>
      <w:lang w:val="en-GB" w:eastAsia="en-US" w:bidi="ar-SA"/>
    </w:rPr>
  </w:style>
  <w:style w:type="numbering" w:customStyle="1" w:styleId="NoList11">
    <w:name w:val="No List11"/>
    <w:next w:val="Sraonra"/>
    <w:uiPriority w:val="99"/>
    <w:semiHidden/>
    <w:unhideWhenUsed/>
    <w:rsid w:val="00372F4C"/>
  </w:style>
  <w:style w:type="paragraph" w:customStyle="1" w:styleId="BTuEMEASMCA">
    <w:name w:val="BT(u) EMEA_SMCA"/>
    <w:basedOn w:val="prastasis"/>
    <w:autoRedefine/>
    <w:rsid w:val="00372F4C"/>
    <w:pPr>
      <w:spacing w:after="0" w:line="240" w:lineRule="auto"/>
    </w:pPr>
    <w:rPr>
      <w:rFonts w:ascii="Times New Roman" w:eastAsia="Times New Roman" w:hAnsi="Times New Roman" w:cs="Times New Roman"/>
      <w:noProof/>
      <w:u w:val="single"/>
    </w:rPr>
  </w:style>
  <w:style w:type="paragraph" w:styleId="Sraopastraipa">
    <w:name w:val="List Paragraph"/>
    <w:basedOn w:val="prastasis"/>
    <w:uiPriority w:val="99"/>
    <w:qFormat/>
    <w:rsid w:val="00372F4C"/>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st">
    <w:name w:val="st"/>
    <w:rsid w:val="00372F4C"/>
    <w:rPr>
      <w:rFonts w:cs="Times New Roman"/>
    </w:rPr>
  </w:style>
  <w:style w:type="character" w:styleId="Emfaz">
    <w:name w:val="Emphasis"/>
    <w:uiPriority w:val="20"/>
    <w:qFormat/>
    <w:rsid w:val="00372F4C"/>
    <w:rPr>
      <w:rFonts w:cs="Times New Roman"/>
      <w:i/>
      <w:iCs/>
    </w:rPr>
  </w:style>
  <w:style w:type="character" w:customStyle="1" w:styleId="hps">
    <w:name w:val="hps"/>
    <w:uiPriority w:val="99"/>
    <w:rsid w:val="00372F4C"/>
    <w:rPr>
      <w:rFonts w:cs="Times New Roman"/>
    </w:rPr>
  </w:style>
  <w:style w:type="paragraph" w:styleId="Betarp">
    <w:name w:val="No Spacing"/>
    <w:uiPriority w:val="1"/>
    <w:qFormat/>
    <w:rsid w:val="00372F4C"/>
    <w:pPr>
      <w:spacing w:after="0" w:line="240" w:lineRule="auto"/>
    </w:pPr>
    <w:rPr>
      <w:rFonts w:ascii="Times New Roman" w:eastAsia="Calibri" w:hAnsi="Times New Roman" w:cs="Times New Roman"/>
      <w:lang w:val="en-US"/>
    </w:rPr>
  </w:style>
  <w:style w:type="paragraph" w:styleId="prastasiniatinklio">
    <w:name w:val="Normal (Web)"/>
    <w:basedOn w:val="prastasis"/>
    <w:uiPriority w:val="99"/>
    <w:semiHidden/>
    <w:unhideWhenUsed/>
    <w:rsid w:val="005C2E8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9A0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07165b42f59cac4d31ec2f663ca3d13">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40dfd735e353168392a4dab015f02e9"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F1581-9C61-4A7E-AB0F-0506E63BB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AEAEF-ED2B-4C77-8094-A0BCDF9FA37B}">
  <ds:schemaRefs>
    <ds:schemaRef ds:uri="http://schemas.microsoft.com/office/2006/metadata/properties"/>
    <ds:schemaRef ds:uri="http://schemas.microsoft.com/office/infopath/2007/PartnerControls"/>
    <ds:schemaRef ds:uri="8c54d1d4-8a50-4b16-b050-2289fc7c4d80"/>
    <ds:schemaRef ds:uri="cb0b4dfd-1452-42df-bcc2-835b32a0f636"/>
  </ds:schemaRefs>
</ds:datastoreItem>
</file>

<file path=customXml/itemProps3.xml><?xml version="1.0" encoding="utf-8"?>
<ds:datastoreItem xmlns:ds="http://schemas.openxmlformats.org/officeDocument/2006/customXml" ds:itemID="{EB6889BF-B746-46E3-8336-2FE1A7C3EFC8}">
  <ds:schemaRefs>
    <ds:schemaRef ds:uri="http://schemas.microsoft.com/sharepoint/v3/contenttype/forms"/>
  </ds:schemaRefs>
</ds:datastoreItem>
</file>

<file path=customXml/itemProps4.xml><?xml version="1.0" encoding="utf-8"?>
<ds:datastoreItem xmlns:ds="http://schemas.openxmlformats.org/officeDocument/2006/customXml" ds:itemID="{35959A79-52F3-49C6-900E-19ED50CB1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31829</Words>
  <Characters>18143</Characters>
  <Application>Microsoft Office Word</Application>
  <DocSecurity>0</DocSecurity>
  <Lines>151</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451</dc:creator>
  <cp:keywords/>
  <dc:description/>
  <cp:lastModifiedBy>Albina Burkauskaitė</cp:lastModifiedBy>
  <cp:revision>2</cp:revision>
  <dcterms:created xsi:type="dcterms:W3CDTF">2026-03-18T06:56:00Z</dcterms:created>
  <dcterms:modified xsi:type="dcterms:W3CDTF">2026-03-18T06:56:00Z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