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49" w:rsidRPr="002F26D5" w:rsidRDefault="000B3F49" w:rsidP="000B3F49">
      <w:pPr>
        <w:spacing w:after="0" w:line="240" w:lineRule="auto"/>
        <w:jc w:val="center"/>
        <w:rPr>
          <w:rFonts w:ascii="Times New Roman" w:hAnsi="Times New Roman"/>
          <w:b/>
          <w:lang w:val="lt-LT"/>
        </w:rPr>
      </w:pPr>
      <w:r w:rsidRPr="002F26D5">
        <w:rPr>
          <w:rFonts w:ascii="Times New Roman" w:hAnsi="Times New Roman"/>
          <w:b/>
          <w:lang w:val="lt-LT"/>
        </w:rPr>
        <w:t>Pakuotės lapelis: informacija vartotojui</w:t>
      </w:r>
    </w:p>
    <w:p w:rsidR="000B3F49" w:rsidRPr="00B66B66" w:rsidRDefault="000B3F49" w:rsidP="000B3F49">
      <w:pPr>
        <w:pStyle w:val="EMEAEnBodyText"/>
        <w:tabs>
          <w:tab w:val="left" w:pos="567"/>
        </w:tabs>
        <w:autoSpaceDE w:val="0"/>
        <w:autoSpaceDN w:val="0"/>
        <w:adjustRightInd w:val="0"/>
        <w:spacing w:before="0" w:after="0"/>
        <w:jc w:val="center"/>
        <w:rPr>
          <w:szCs w:val="22"/>
          <w:lang w:val="lt-LT"/>
        </w:rPr>
      </w:pPr>
    </w:p>
    <w:p w:rsidR="000B3F49" w:rsidRPr="00316508" w:rsidRDefault="000B3F49" w:rsidP="000B3F49">
      <w:pPr>
        <w:pStyle w:val="Antrat8"/>
        <w:rPr>
          <w:sz w:val="22"/>
          <w:szCs w:val="22"/>
          <w:lang w:val="lt-LT"/>
        </w:rPr>
      </w:pPr>
      <w:r w:rsidRPr="00316508">
        <w:rPr>
          <w:sz w:val="22"/>
          <w:szCs w:val="22"/>
          <w:lang w:val="lt-LT"/>
        </w:rPr>
        <w:t>NARAMIG 2,5 mg plėvele dengtos tabletės</w:t>
      </w:r>
      <w:r>
        <w:rPr>
          <w:sz w:val="22"/>
          <w:szCs w:val="22"/>
          <w:lang w:val="lt-LT"/>
        </w:rPr>
        <w:fldChar w:fldCharType="begin"/>
      </w:r>
      <w:r>
        <w:rPr>
          <w:sz w:val="22"/>
          <w:szCs w:val="22"/>
          <w:lang w:val="lt-LT"/>
        </w:rPr>
        <w:instrText xml:space="preserve"> DOCVARIABLE vault_nd_3240567a-bef8-45a5-8e5e-376c6ae853b6 \* MERGEFORMAT </w:instrText>
      </w:r>
      <w:r>
        <w:rPr>
          <w:sz w:val="22"/>
          <w:szCs w:val="22"/>
          <w:lang w:val="lt-LT"/>
        </w:rPr>
        <w:fldChar w:fldCharType="separate"/>
      </w:r>
      <w:r>
        <w:rPr>
          <w:sz w:val="22"/>
          <w:szCs w:val="22"/>
          <w:lang w:val="lt-LT"/>
        </w:rPr>
        <w:t xml:space="preserve"> </w:t>
      </w:r>
      <w:r>
        <w:rPr>
          <w:sz w:val="22"/>
          <w:szCs w:val="22"/>
          <w:lang w:val="lt-LT"/>
        </w:rPr>
        <w:fldChar w:fldCharType="end"/>
      </w:r>
    </w:p>
    <w:p w:rsidR="000B3F49" w:rsidRPr="002F26D5" w:rsidRDefault="000B3F49" w:rsidP="000B3F49">
      <w:pPr>
        <w:spacing w:after="0" w:line="240" w:lineRule="auto"/>
        <w:jc w:val="center"/>
        <w:rPr>
          <w:rFonts w:ascii="Times New Roman" w:hAnsi="Times New Roman"/>
          <w:lang w:val="lt-LT"/>
        </w:rPr>
      </w:pPr>
      <w:proofErr w:type="spellStart"/>
      <w:r w:rsidRPr="002F26D5">
        <w:rPr>
          <w:rFonts w:ascii="Times New Roman" w:hAnsi="Times New Roman"/>
          <w:lang w:val="lt-LT"/>
        </w:rPr>
        <w:t>Naratriptanas</w:t>
      </w:r>
      <w:proofErr w:type="spellEnd"/>
    </w:p>
    <w:p w:rsidR="000B3F49" w:rsidRPr="00B66B66" w:rsidRDefault="000B3F49" w:rsidP="000B3F49">
      <w:pPr>
        <w:pStyle w:val="EMEAEnBodyText"/>
        <w:tabs>
          <w:tab w:val="left" w:pos="567"/>
        </w:tabs>
        <w:autoSpaceDE w:val="0"/>
        <w:autoSpaceDN w:val="0"/>
        <w:adjustRightInd w:val="0"/>
        <w:spacing w:before="0" w:after="0"/>
        <w:jc w:val="center"/>
        <w:rPr>
          <w:szCs w:val="22"/>
          <w:lang w:val="lt-LT"/>
        </w:rPr>
      </w:pPr>
    </w:p>
    <w:p w:rsidR="000B3F49" w:rsidRPr="00DD6F5D" w:rsidRDefault="000B3F49" w:rsidP="000B3F49">
      <w:pPr>
        <w:pStyle w:val="BTbEMEASMCA"/>
        <w:rPr>
          <w:lang w:val="lt-LT"/>
        </w:rPr>
      </w:pPr>
      <w:r w:rsidRPr="00DD6F5D">
        <w:rPr>
          <w:lang w:val="lt-LT"/>
        </w:rPr>
        <w:t>Atidžiai perskaitykite visą šį lapelį, prieš pradėdami vartoti vaistą, nes jame pateikiama Jums svarbi informacija.</w:t>
      </w:r>
    </w:p>
    <w:p w:rsidR="000B3F49" w:rsidRPr="002F26D5" w:rsidRDefault="000B3F49" w:rsidP="000B3F49">
      <w:pPr>
        <w:pStyle w:val="BT-EMEASMCA"/>
        <w:rPr>
          <w:sz w:val="22"/>
          <w:szCs w:val="22"/>
          <w:lang w:val="lt-LT"/>
        </w:rPr>
      </w:pPr>
      <w:r w:rsidRPr="002F26D5">
        <w:rPr>
          <w:sz w:val="22"/>
          <w:szCs w:val="22"/>
          <w:lang w:val="lt-LT"/>
        </w:rPr>
        <w:t>Neišmeskite šio lapelio, nes vėl gali prireikti jį perskaityti.</w:t>
      </w:r>
    </w:p>
    <w:p w:rsidR="000B3F49" w:rsidRPr="002F26D5" w:rsidRDefault="000B3F49" w:rsidP="000B3F49">
      <w:pPr>
        <w:pStyle w:val="BT-EMEASMCA"/>
        <w:rPr>
          <w:sz w:val="22"/>
          <w:szCs w:val="22"/>
          <w:lang w:val="lt-LT"/>
        </w:rPr>
      </w:pPr>
      <w:r w:rsidRPr="002F26D5">
        <w:rPr>
          <w:sz w:val="22"/>
          <w:szCs w:val="22"/>
          <w:lang w:val="lt-LT"/>
        </w:rPr>
        <w:t>Jeigu kiltų daugiau klausimų, kreipkitės į gydytoją arba vaistininką.</w:t>
      </w:r>
    </w:p>
    <w:p w:rsidR="000B3F49" w:rsidRPr="002F26D5" w:rsidRDefault="000B3F49" w:rsidP="000B3F49">
      <w:pPr>
        <w:pStyle w:val="BT-EMEASMCA"/>
        <w:rPr>
          <w:sz w:val="22"/>
          <w:szCs w:val="22"/>
          <w:lang w:val="lt-LT"/>
        </w:rPr>
      </w:pPr>
      <w:r w:rsidRPr="002F26D5">
        <w:rPr>
          <w:sz w:val="22"/>
          <w:szCs w:val="22"/>
          <w:lang w:val="lt-LT"/>
        </w:rPr>
        <w:t>Šis vaistas skirtas tik Jums, todėl kitiems žmonėms jo duoti negalima. Vaistas gali jiems</w:t>
      </w:r>
    </w:p>
    <w:p w:rsidR="000B3F49" w:rsidRPr="002F26D5" w:rsidRDefault="000B3F49" w:rsidP="000B3F49">
      <w:pPr>
        <w:pStyle w:val="BT-EMEASMCA"/>
        <w:rPr>
          <w:sz w:val="22"/>
          <w:szCs w:val="22"/>
          <w:lang w:val="lt-LT"/>
        </w:rPr>
      </w:pPr>
      <w:r w:rsidRPr="002F26D5">
        <w:rPr>
          <w:sz w:val="22"/>
          <w:szCs w:val="22"/>
          <w:lang w:val="lt-LT"/>
        </w:rPr>
        <w:t xml:space="preserve">pakenkti (net tiems, kurių ligos požymiai yra tokie patys kaip Jūsų). </w:t>
      </w:r>
    </w:p>
    <w:p w:rsidR="000B3F49" w:rsidRPr="002F26D5" w:rsidRDefault="000B3F49" w:rsidP="000B3F49">
      <w:pPr>
        <w:pStyle w:val="BT-EMEASMCA"/>
        <w:rPr>
          <w:sz w:val="22"/>
          <w:szCs w:val="22"/>
          <w:lang w:val="lt-LT"/>
        </w:rPr>
      </w:pPr>
      <w:r w:rsidRPr="002F26D5">
        <w:rPr>
          <w:sz w:val="22"/>
          <w:szCs w:val="22"/>
          <w:lang w:val="lt-LT"/>
        </w:rPr>
        <w:t>Jeigu pasireiškė šalutinis poveikis (net jeigu jis šiame lapelyje nenurodytas), kreipkitės į</w:t>
      </w:r>
    </w:p>
    <w:p w:rsidR="000B3F49" w:rsidRPr="002F26D5" w:rsidRDefault="000B3F49" w:rsidP="000B3F49">
      <w:pPr>
        <w:pStyle w:val="BT-EMEASMCA"/>
        <w:rPr>
          <w:sz w:val="22"/>
          <w:szCs w:val="22"/>
          <w:lang w:val="lt-LT"/>
        </w:rPr>
      </w:pPr>
      <w:r w:rsidRPr="002F26D5">
        <w:rPr>
          <w:sz w:val="22"/>
          <w:szCs w:val="22"/>
          <w:lang w:val="lt-LT"/>
        </w:rPr>
        <w:t>gydytoją arba vaistininką. Žr.</w:t>
      </w:r>
      <w:r>
        <w:rPr>
          <w:sz w:val="22"/>
          <w:szCs w:val="22"/>
          <w:lang w:val="lt-LT"/>
        </w:rPr>
        <w:t> </w:t>
      </w:r>
      <w:r w:rsidRPr="002F26D5">
        <w:rPr>
          <w:sz w:val="22"/>
          <w:szCs w:val="22"/>
          <w:lang w:val="lt-LT"/>
        </w:rPr>
        <w:t>4</w:t>
      </w:r>
      <w:r>
        <w:rPr>
          <w:sz w:val="22"/>
          <w:szCs w:val="22"/>
          <w:lang w:val="lt-LT"/>
        </w:rPr>
        <w:t> </w:t>
      </w:r>
      <w:r w:rsidRPr="002F26D5">
        <w:rPr>
          <w:sz w:val="22"/>
          <w:szCs w:val="22"/>
          <w:lang w:val="lt-LT"/>
        </w:rPr>
        <w:t>skyrių.</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
          <w:bCs/>
          <w:lang w:val="lt-LT"/>
        </w:rPr>
      </w:pPr>
      <w:r w:rsidRPr="002F26D5">
        <w:rPr>
          <w:rFonts w:ascii="Times New Roman" w:hAnsi="Times New Roman"/>
          <w:b/>
          <w:bCs/>
          <w:lang w:val="lt-LT"/>
        </w:rPr>
        <w:t>Apie ką rašoma šiame lapelyje?</w:t>
      </w:r>
    </w:p>
    <w:p w:rsidR="000B3F49" w:rsidRPr="00B66B66" w:rsidRDefault="000B3F49" w:rsidP="000B3F49">
      <w:pPr>
        <w:spacing w:after="0" w:line="240" w:lineRule="auto"/>
        <w:rPr>
          <w:rFonts w:ascii="Times New Roman" w:hAnsi="Times New Roman"/>
          <w:lang w:val="lt-LT"/>
        </w:rPr>
      </w:pPr>
    </w:p>
    <w:p w:rsidR="000B3F49" w:rsidRPr="002F26D5" w:rsidRDefault="000B3F49" w:rsidP="000B3F49">
      <w:pPr>
        <w:tabs>
          <w:tab w:val="left" w:pos="567"/>
        </w:tabs>
        <w:spacing w:after="0" w:line="240" w:lineRule="auto"/>
        <w:rPr>
          <w:rFonts w:ascii="Times New Roman" w:hAnsi="Times New Roman"/>
          <w:lang w:val="lt-LT"/>
        </w:rPr>
      </w:pPr>
      <w:r w:rsidRPr="002F26D5">
        <w:rPr>
          <w:rFonts w:ascii="Times New Roman" w:hAnsi="Times New Roman"/>
          <w:lang w:val="lt-LT"/>
        </w:rPr>
        <w:t>1.</w:t>
      </w:r>
      <w:r w:rsidRPr="002F26D5">
        <w:rPr>
          <w:rFonts w:ascii="Times New Roman" w:hAnsi="Times New Roman"/>
          <w:lang w:val="lt-LT"/>
        </w:rPr>
        <w:tab/>
        <w:t>Kas yra NARAMIG ir kam jis vartojamas</w:t>
      </w:r>
    </w:p>
    <w:p w:rsidR="000B3F49" w:rsidRPr="002F26D5" w:rsidRDefault="000B3F49" w:rsidP="000B3F49">
      <w:pPr>
        <w:tabs>
          <w:tab w:val="left" w:pos="567"/>
        </w:tabs>
        <w:spacing w:after="0" w:line="240" w:lineRule="auto"/>
        <w:rPr>
          <w:rFonts w:ascii="Times New Roman" w:hAnsi="Times New Roman"/>
          <w:lang w:val="lt-LT"/>
        </w:rPr>
      </w:pPr>
      <w:r w:rsidRPr="002F26D5">
        <w:rPr>
          <w:rFonts w:ascii="Times New Roman" w:hAnsi="Times New Roman"/>
          <w:lang w:val="lt-LT"/>
        </w:rPr>
        <w:t>2.</w:t>
      </w:r>
      <w:r w:rsidRPr="002F26D5">
        <w:rPr>
          <w:rFonts w:ascii="Times New Roman" w:hAnsi="Times New Roman"/>
          <w:lang w:val="lt-LT"/>
        </w:rPr>
        <w:tab/>
        <w:t>Kas žinotina prieš vartojant NARAMIG</w:t>
      </w:r>
    </w:p>
    <w:p w:rsidR="000B3F49" w:rsidRPr="002F26D5" w:rsidRDefault="000B3F49" w:rsidP="000B3F49">
      <w:pPr>
        <w:tabs>
          <w:tab w:val="left" w:pos="567"/>
        </w:tabs>
        <w:spacing w:after="0" w:line="240" w:lineRule="auto"/>
        <w:rPr>
          <w:rFonts w:ascii="Times New Roman" w:hAnsi="Times New Roman"/>
          <w:lang w:val="lt-LT"/>
        </w:rPr>
      </w:pPr>
      <w:r w:rsidRPr="002F26D5">
        <w:rPr>
          <w:rFonts w:ascii="Times New Roman" w:hAnsi="Times New Roman"/>
          <w:lang w:val="lt-LT"/>
        </w:rPr>
        <w:t>3.</w:t>
      </w:r>
      <w:r w:rsidRPr="002F26D5">
        <w:rPr>
          <w:rFonts w:ascii="Times New Roman" w:hAnsi="Times New Roman"/>
          <w:lang w:val="lt-LT"/>
        </w:rPr>
        <w:tab/>
        <w:t>Kaip vartoti NARAMIG</w:t>
      </w:r>
    </w:p>
    <w:p w:rsidR="000B3F49" w:rsidRPr="002F26D5" w:rsidRDefault="000B3F49" w:rsidP="000B3F49">
      <w:pPr>
        <w:tabs>
          <w:tab w:val="left" w:pos="567"/>
        </w:tabs>
        <w:spacing w:after="0" w:line="240" w:lineRule="auto"/>
        <w:rPr>
          <w:rFonts w:ascii="Times New Roman" w:hAnsi="Times New Roman"/>
          <w:lang w:val="lt-LT"/>
        </w:rPr>
      </w:pPr>
      <w:r w:rsidRPr="002F26D5">
        <w:rPr>
          <w:rFonts w:ascii="Times New Roman" w:hAnsi="Times New Roman"/>
          <w:lang w:val="lt-LT"/>
        </w:rPr>
        <w:t>4.</w:t>
      </w:r>
      <w:r w:rsidRPr="002F26D5">
        <w:rPr>
          <w:rFonts w:ascii="Times New Roman" w:hAnsi="Times New Roman"/>
          <w:lang w:val="lt-LT"/>
        </w:rPr>
        <w:tab/>
        <w:t>Galimas šalutinis poveikis</w:t>
      </w:r>
    </w:p>
    <w:p w:rsidR="000B3F49" w:rsidRPr="002F26D5" w:rsidRDefault="000B3F49" w:rsidP="000B3F49">
      <w:pPr>
        <w:tabs>
          <w:tab w:val="left" w:pos="567"/>
        </w:tabs>
        <w:spacing w:after="0" w:line="240" w:lineRule="auto"/>
        <w:rPr>
          <w:rFonts w:ascii="Times New Roman" w:hAnsi="Times New Roman"/>
          <w:lang w:val="lt-LT"/>
        </w:rPr>
      </w:pPr>
      <w:r w:rsidRPr="002F26D5">
        <w:rPr>
          <w:rFonts w:ascii="Times New Roman" w:hAnsi="Times New Roman"/>
          <w:lang w:val="lt-LT"/>
        </w:rPr>
        <w:t>5.</w:t>
      </w:r>
      <w:r w:rsidRPr="002F26D5">
        <w:rPr>
          <w:rFonts w:ascii="Times New Roman" w:hAnsi="Times New Roman"/>
          <w:lang w:val="lt-LT"/>
        </w:rPr>
        <w:tab/>
        <w:t xml:space="preserve">Kaip laikyti NARAMIG </w:t>
      </w:r>
    </w:p>
    <w:p w:rsidR="000B3F49" w:rsidRPr="002F26D5" w:rsidRDefault="000B3F49" w:rsidP="000B3F49">
      <w:pPr>
        <w:tabs>
          <w:tab w:val="left" w:pos="567"/>
        </w:tabs>
        <w:spacing w:after="0" w:line="240" w:lineRule="auto"/>
        <w:rPr>
          <w:rFonts w:ascii="Times New Roman" w:hAnsi="Times New Roman"/>
          <w:lang w:val="lt-LT"/>
        </w:rPr>
      </w:pPr>
      <w:r w:rsidRPr="002F26D5">
        <w:rPr>
          <w:rFonts w:ascii="Times New Roman" w:hAnsi="Times New Roman"/>
          <w:lang w:val="lt-LT"/>
        </w:rPr>
        <w:t>6.</w:t>
      </w:r>
      <w:r w:rsidRPr="002F26D5">
        <w:rPr>
          <w:rFonts w:ascii="Times New Roman" w:hAnsi="Times New Roman"/>
          <w:lang w:val="lt-LT"/>
        </w:rPr>
        <w:tab/>
        <w:t>Pakuotės turinys ir kita informacija</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tabs>
          <w:tab w:val="left" w:pos="567"/>
        </w:tabs>
        <w:spacing w:after="0" w:line="240" w:lineRule="auto"/>
        <w:rPr>
          <w:rFonts w:ascii="Times New Roman" w:hAnsi="Times New Roman"/>
          <w:b/>
          <w:bCs/>
          <w:lang w:val="lt-LT"/>
        </w:rPr>
      </w:pPr>
      <w:r w:rsidRPr="002F26D5">
        <w:rPr>
          <w:rFonts w:ascii="Times New Roman" w:hAnsi="Times New Roman"/>
          <w:b/>
          <w:bCs/>
          <w:lang w:val="lt-LT"/>
        </w:rPr>
        <w:t>1.</w:t>
      </w:r>
      <w:r w:rsidRPr="002F26D5">
        <w:rPr>
          <w:rFonts w:ascii="Times New Roman" w:hAnsi="Times New Roman"/>
          <w:b/>
          <w:bCs/>
          <w:lang w:val="lt-LT"/>
        </w:rPr>
        <w:tab/>
        <w:t>Kas yra NARAMIG ir kam jis vartojamas</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 xml:space="preserve">NARAMIG tablečių veiklioji medžiaga yra </w:t>
      </w:r>
      <w:proofErr w:type="spellStart"/>
      <w:r w:rsidRPr="002F26D5">
        <w:rPr>
          <w:rFonts w:ascii="Times New Roman" w:hAnsi="Times New Roman"/>
          <w:lang w:val="lt-LT"/>
        </w:rPr>
        <w:t>naratriptanas</w:t>
      </w:r>
      <w:proofErr w:type="spellEnd"/>
      <w:r w:rsidRPr="002F26D5">
        <w:rPr>
          <w:rFonts w:ascii="Times New Roman" w:hAnsi="Times New Roman"/>
          <w:lang w:val="lt-LT"/>
        </w:rPr>
        <w:t xml:space="preserve"> (hidrochlorido pavidalu), kuris priklauso vaistų, vadinamų </w:t>
      </w:r>
      <w:proofErr w:type="spellStart"/>
      <w:r w:rsidRPr="002F26D5">
        <w:rPr>
          <w:rFonts w:ascii="Times New Roman" w:hAnsi="Times New Roman"/>
          <w:lang w:val="lt-LT"/>
        </w:rPr>
        <w:t>triptanais</w:t>
      </w:r>
      <w:proofErr w:type="spellEnd"/>
      <w:r w:rsidRPr="002F26D5">
        <w:rPr>
          <w:rFonts w:ascii="Times New Roman" w:hAnsi="Times New Roman"/>
          <w:lang w:val="lt-LT"/>
        </w:rPr>
        <w:t xml:space="preserve"> (dar vadinamų 5-HT1 receptorių </w:t>
      </w:r>
      <w:proofErr w:type="spellStart"/>
      <w:r w:rsidRPr="002F26D5">
        <w:rPr>
          <w:rFonts w:ascii="Times New Roman" w:hAnsi="Times New Roman"/>
          <w:lang w:val="lt-LT"/>
        </w:rPr>
        <w:t>agonistais</w:t>
      </w:r>
      <w:proofErr w:type="spellEnd"/>
      <w:r w:rsidRPr="002F26D5">
        <w:rPr>
          <w:rFonts w:ascii="Times New Roman" w:hAnsi="Times New Roman"/>
          <w:lang w:val="lt-LT"/>
        </w:rPr>
        <w:t>), grupei.</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
          <w:lang w:val="lt-LT"/>
        </w:rPr>
      </w:pPr>
      <w:r w:rsidRPr="002F26D5">
        <w:rPr>
          <w:rFonts w:ascii="Times New Roman" w:hAnsi="Times New Roman"/>
          <w:b/>
          <w:lang w:val="lt-LT"/>
        </w:rPr>
        <w:t xml:space="preserve">NARAMIG vartojamas migrenai gydyti. </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 xml:space="preserve">Migrenos simptomai gali atsirasti dėl laikino aplink smegenis esančių kraujagyslių išsiplėtimo. Manoma, kad NARAMIG susiaurina kraujagysles ir numalšina galvos skausmą bei palengvina kitus migrenos simptomus – pykinimą ir vėmimą, padidėjusį jautrumą šviesai ir garsui. </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tabs>
          <w:tab w:val="left" w:pos="567"/>
        </w:tabs>
        <w:spacing w:after="0" w:line="240" w:lineRule="auto"/>
        <w:rPr>
          <w:rFonts w:ascii="Times New Roman" w:hAnsi="Times New Roman"/>
          <w:b/>
          <w:bCs/>
          <w:lang w:val="lt-LT"/>
        </w:rPr>
      </w:pPr>
      <w:r w:rsidRPr="002F26D5">
        <w:rPr>
          <w:rFonts w:ascii="Times New Roman" w:hAnsi="Times New Roman"/>
          <w:b/>
          <w:bCs/>
          <w:lang w:val="lt-LT"/>
        </w:rPr>
        <w:t>2.</w:t>
      </w:r>
      <w:r w:rsidRPr="002F26D5">
        <w:rPr>
          <w:rFonts w:ascii="Times New Roman" w:hAnsi="Times New Roman"/>
          <w:b/>
          <w:bCs/>
          <w:lang w:val="lt-LT"/>
        </w:rPr>
        <w:tab/>
        <w:t xml:space="preserve">Kas žinotina prieš vartojant </w:t>
      </w:r>
      <w:r w:rsidRPr="002F26D5">
        <w:rPr>
          <w:rFonts w:ascii="Times New Roman" w:hAnsi="Times New Roman"/>
          <w:b/>
          <w:lang w:val="lt-LT"/>
        </w:rPr>
        <w:t>NARAMIG</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pStyle w:val="BTbEMEASMCA"/>
      </w:pPr>
      <w:r w:rsidRPr="002F26D5">
        <w:t>NARAMIG vartoti negalima:</w:t>
      </w:r>
    </w:p>
    <w:p w:rsidR="000B3F49" w:rsidRPr="002F26D5" w:rsidRDefault="000B3F49" w:rsidP="000B3F49">
      <w:pPr>
        <w:pStyle w:val="BT-EMEASMCA"/>
        <w:rPr>
          <w:sz w:val="22"/>
          <w:szCs w:val="22"/>
          <w:lang w:val="lt-LT"/>
        </w:rPr>
      </w:pPr>
      <w:r w:rsidRPr="002F26D5">
        <w:rPr>
          <w:sz w:val="22"/>
          <w:szCs w:val="22"/>
          <w:lang w:val="lt-LT"/>
        </w:rPr>
        <w:t>jeigu yra alergija naratriptanui arba bet kuriai pagalbinei šio vaisto medžiagai (jos išvardytos 6 skyriuje);</w:t>
      </w:r>
    </w:p>
    <w:p w:rsidR="000B3F49" w:rsidRPr="002F26D5" w:rsidRDefault="000B3F49" w:rsidP="000B3F49">
      <w:pPr>
        <w:pStyle w:val="BT-EMEASMCA"/>
        <w:rPr>
          <w:sz w:val="22"/>
          <w:szCs w:val="22"/>
          <w:lang w:val="lt-LT"/>
        </w:rPr>
      </w:pPr>
      <w:r w:rsidRPr="002F26D5">
        <w:rPr>
          <w:sz w:val="22"/>
          <w:szCs w:val="22"/>
          <w:lang w:val="lt-LT"/>
        </w:rPr>
        <w:t>jei sergate širdies liga, pvz., širdies nepakankamumu, krūtinės angina, ar jau yra buvęs miokardo infarktas;</w:t>
      </w:r>
    </w:p>
    <w:p w:rsidR="000B3F49" w:rsidRPr="002F26D5" w:rsidRDefault="000B3F49" w:rsidP="000B3F49">
      <w:pPr>
        <w:pStyle w:val="BT-EMEASMCA"/>
        <w:rPr>
          <w:sz w:val="22"/>
          <w:szCs w:val="22"/>
          <w:lang w:val="lt-LT"/>
        </w:rPr>
      </w:pPr>
      <w:r w:rsidRPr="002F26D5">
        <w:rPr>
          <w:sz w:val="22"/>
          <w:szCs w:val="22"/>
          <w:lang w:val="lt-LT"/>
        </w:rPr>
        <w:t>jei yra sutrikusi kraujotaka kojose ir dėl to einant atsiranda į mėšlungį panašių skausmų (sergate periferinių arterijų liga);</w:t>
      </w:r>
    </w:p>
    <w:p w:rsidR="000B3F49" w:rsidRPr="002F26D5" w:rsidRDefault="000B3F49" w:rsidP="000B3F49">
      <w:pPr>
        <w:pStyle w:val="BT-EMEASMCA"/>
        <w:rPr>
          <w:sz w:val="22"/>
          <w:szCs w:val="22"/>
          <w:lang w:val="lt-LT"/>
        </w:rPr>
      </w:pPr>
      <w:r w:rsidRPr="002F26D5">
        <w:rPr>
          <w:sz w:val="22"/>
          <w:szCs w:val="22"/>
          <w:lang w:val="lt-LT"/>
        </w:rPr>
        <w:t>jei kada nors buvo insultas arba nedidelis insultas (vadinamasis praeinantis smegenų išemijos priepuolis);</w:t>
      </w:r>
    </w:p>
    <w:p w:rsidR="000B3F49" w:rsidRPr="002F26D5" w:rsidRDefault="000B3F49" w:rsidP="000B3F49">
      <w:pPr>
        <w:pStyle w:val="BT-EMEASMCA"/>
        <w:rPr>
          <w:sz w:val="22"/>
          <w:szCs w:val="22"/>
          <w:lang w:val="lt-LT"/>
        </w:rPr>
      </w:pPr>
      <w:r w:rsidRPr="002F26D5">
        <w:rPr>
          <w:sz w:val="22"/>
          <w:szCs w:val="22"/>
          <w:lang w:val="lt-LT"/>
        </w:rPr>
        <w:t>jeigu Jūsų kraujospūdis didelis;</w:t>
      </w:r>
    </w:p>
    <w:p w:rsidR="000B3F49" w:rsidRPr="002F26D5" w:rsidRDefault="000B3F49" w:rsidP="000B3F49">
      <w:pPr>
        <w:pStyle w:val="BT-EMEASMCA"/>
        <w:rPr>
          <w:sz w:val="22"/>
          <w:szCs w:val="22"/>
          <w:lang w:val="lt-LT"/>
        </w:rPr>
      </w:pPr>
      <w:r w:rsidRPr="002F26D5">
        <w:rPr>
          <w:sz w:val="22"/>
          <w:szCs w:val="22"/>
          <w:lang w:val="lt-LT"/>
        </w:rPr>
        <w:t>jeigu sergate kepenų arba inkstų liga, pasitarkite su gydytoju. Jeigu kepenų ar inkstų liga sunki, NARAMIG gali Jums netikti.</w:t>
      </w:r>
    </w:p>
    <w:p w:rsidR="000B3F49" w:rsidRPr="002F26D5" w:rsidRDefault="000B3F49" w:rsidP="000B3F49">
      <w:pPr>
        <w:pStyle w:val="BT-EMEASMCA"/>
        <w:numPr>
          <w:ilvl w:val="0"/>
          <w:numId w:val="0"/>
        </w:numPr>
        <w:rPr>
          <w:sz w:val="22"/>
          <w:szCs w:val="22"/>
          <w:lang w:val="lt-LT"/>
        </w:rPr>
      </w:pPr>
    </w:p>
    <w:p w:rsidR="000B3F49" w:rsidRPr="00C25D0E" w:rsidRDefault="000B3F49" w:rsidP="000B3F49">
      <w:pPr>
        <w:pStyle w:val="BTbEMEASMCA"/>
        <w:rPr>
          <w:lang w:val="lt-LT"/>
        </w:rPr>
      </w:pPr>
      <w:r w:rsidRPr="00C25D0E">
        <w:rPr>
          <w:lang w:val="lt-LT"/>
        </w:rPr>
        <w:t>Jei kurie nors iš anksčiau išvardytų teiginių tinka Jums, nepradėkite vartoti NARAMIG, nepasitarę su gydytoju.</w:t>
      </w:r>
    </w:p>
    <w:p w:rsidR="000B3F49" w:rsidRPr="00C25D0E" w:rsidRDefault="000B3F49" w:rsidP="000B3F49">
      <w:pPr>
        <w:pStyle w:val="BTbEMEASMCA"/>
        <w:rPr>
          <w:lang w:val="lt-LT"/>
        </w:rPr>
      </w:pPr>
    </w:p>
    <w:p w:rsidR="000B3F49" w:rsidRPr="00C25D0E" w:rsidRDefault="000B3F49" w:rsidP="000B3F49">
      <w:pPr>
        <w:pStyle w:val="BTbEMEASMCA"/>
        <w:rPr>
          <w:lang w:val="lt-LT"/>
        </w:rPr>
      </w:pPr>
      <w:r w:rsidRPr="00C25D0E">
        <w:rPr>
          <w:lang w:val="lt-LT"/>
        </w:rPr>
        <w:lastRenderedPageBreak/>
        <w:t>Įspėjimai ir atsargumo priemonės</w:t>
      </w:r>
    </w:p>
    <w:p w:rsidR="000B3F49" w:rsidRPr="00DD6F5D" w:rsidRDefault="000B3F49" w:rsidP="000B3F49">
      <w:pPr>
        <w:pStyle w:val="BTbEMEASMCA"/>
        <w:rPr>
          <w:b w:val="0"/>
          <w:bCs/>
          <w:lang w:val="lt-LT"/>
        </w:rPr>
      </w:pPr>
    </w:p>
    <w:p w:rsidR="000B3F49" w:rsidRPr="00316508" w:rsidRDefault="000B3F49" w:rsidP="000B3F49">
      <w:pPr>
        <w:pStyle w:val="Pagrindinistekstas"/>
        <w:tabs>
          <w:tab w:val="left" w:pos="540"/>
        </w:tabs>
        <w:spacing w:after="0"/>
        <w:rPr>
          <w:bCs/>
          <w:sz w:val="22"/>
          <w:szCs w:val="22"/>
          <w:lang w:val="lt-LT"/>
        </w:rPr>
      </w:pPr>
      <w:r w:rsidRPr="00316508">
        <w:rPr>
          <w:bCs/>
          <w:sz w:val="22"/>
          <w:szCs w:val="22"/>
          <w:lang w:val="lt-LT"/>
        </w:rPr>
        <w:t xml:space="preserve">Prieš pradėdami vartoti šį vaistą, pasakykite gydytojui, jei yra papildomų rizikos faktorių, dėl kurių Jūs galite susirgti širdies liga: </w:t>
      </w:r>
    </w:p>
    <w:p w:rsidR="000B3F49" w:rsidRPr="00316508" w:rsidRDefault="000B3F49" w:rsidP="000B3F49">
      <w:pPr>
        <w:pStyle w:val="Antrat1"/>
        <w:numPr>
          <w:ilvl w:val="0"/>
          <w:numId w:val="2"/>
        </w:numPr>
        <w:rPr>
          <w:b w:val="0"/>
          <w:bCs/>
          <w:sz w:val="22"/>
          <w:szCs w:val="22"/>
          <w:lang w:val="fr-FR"/>
        </w:rPr>
      </w:pPr>
      <w:proofErr w:type="spellStart"/>
      <w:r w:rsidRPr="00316508">
        <w:rPr>
          <w:b w:val="0"/>
          <w:bCs/>
          <w:sz w:val="22"/>
          <w:szCs w:val="22"/>
          <w:lang w:val="fr-FR"/>
        </w:rPr>
        <w:t>jei</w:t>
      </w:r>
      <w:proofErr w:type="spellEnd"/>
      <w:r w:rsidRPr="00316508">
        <w:rPr>
          <w:b w:val="0"/>
          <w:bCs/>
          <w:sz w:val="22"/>
          <w:szCs w:val="22"/>
          <w:lang w:val="fr-FR"/>
        </w:rPr>
        <w:t xml:space="preserve"> </w:t>
      </w:r>
      <w:proofErr w:type="spellStart"/>
      <w:r w:rsidRPr="00316508">
        <w:rPr>
          <w:b w:val="0"/>
          <w:bCs/>
          <w:sz w:val="22"/>
          <w:szCs w:val="22"/>
          <w:lang w:val="fr-FR"/>
        </w:rPr>
        <w:t>esate</w:t>
      </w:r>
      <w:proofErr w:type="spellEnd"/>
      <w:r w:rsidRPr="00316508">
        <w:rPr>
          <w:b w:val="0"/>
          <w:bCs/>
          <w:sz w:val="22"/>
          <w:szCs w:val="22"/>
          <w:lang w:val="fr-FR"/>
        </w:rPr>
        <w:t xml:space="preserve"> </w:t>
      </w:r>
      <w:proofErr w:type="spellStart"/>
      <w:r w:rsidRPr="00316508">
        <w:rPr>
          <w:b w:val="0"/>
          <w:bCs/>
          <w:sz w:val="22"/>
          <w:szCs w:val="22"/>
          <w:lang w:val="fr-FR"/>
        </w:rPr>
        <w:t>vyresnis</w:t>
      </w:r>
      <w:proofErr w:type="spellEnd"/>
      <w:r w:rsidRPr="00316508">
        <w:rPr>
          <w:b w:val="0"/>
          <w:bCs/>
          <w:sz w:val="22"/>
          <w:szCs w:val="22"/>
          <w:lang w:val="fr-FR"/>
        </w:rPr>
        <w:t xml:space="preserve"> </w:t>
      </w:r>
      <w:proofErr w:type="spellStart"/>
      <w:r w:rsidRPr="00316508">
        <w:rPr>
          <w:b w:val="0"/>
          <w:bCs/>
          <w:sz w:val="22"/>
          <w:szCs w:val="22"/>
          <w:lang w:val="fr-FR"/>
        </w:rPr>
        <w:t>nei</w:t>
      </w:r>
      <w:proofErr w:type="spellEnd"/>
      <w:r w:rsidRPr="00316508">
        <w:rPr>
          <w:b w:val="0"/>
          <w:bCs/>
          <w:sz w:val="22"/>
          <w:szCs w:val="22"/>
          <w:lang w:val="fr-FR"/>
        </w:rPr>
        <w:t xml:space="preserve"> 40 </w:t>
      </w:r>
      <w:proofErr w:type="spellStart"/>
      <w:r w:rsidRPr="00316508">
        <w:rPr>
          <w:b w:val="0"/>
          <w:bCs/>
          <w:sz w:val="22"/>
          <w:szCs w:val="22"/>
          <w:lang w:val="fr-FR"/>
        </w:rPr>
        <w:t>metų</w:t>
      </w:r>
      <w:proofErr w:type="spellEnd"/>
      <w:r w:rsidRPr="00316508">
        <w:rPr>
          <w:b w:val="0"/>
          <w:bCs/>
          <w:sz w:val="22"/>
          <w:szCs w:val="22"/>
          <w:lang w:val="fr-FR"/>
        </w:rPr>
        <w:t xml:space="preserve"> </w:t>
      </w:r>
      <w:proofErr w:type="spellStart"/>
      <w:r w:rsidRPr="00316508">
        <w:rPr>
          <w:b w:val="0"/>
          <w:bCs/>
          <w:sz w:val="22"/>
          <w:szCs w:val="22"/>
          <w:lang w:val="fr-FR"/>
        </w:rPr>
        <w:t>vyras</w:t>
      </w:r>
      <w:proofErr w:type="spellEnd"/>
      <w:r w:rsidRPr="00316508">
        <w:rPr>
          <w:b w:val="0"/>
          <w:bCs/>
          <w:sz w:val="22"/>
          <w:szCs w:val="22"/>
          <w:lang w:val="fr-FR"/>
        </w:rPr>
        <w:t>;</w:t>
      </w:r>
      <w:r>
        <w:rPr>
          <w:b w:val="0"/>
          <w:bCs/>
          <w:sz w:val="22"/>
          <w:szCs w:val="22"/>
          <w:lang w:val="fr-FR"/>
        </w:rPr>
        <w:fldChar w:fldCharType="begin"/>
      </w:r>
      <w:r>
        <w:rPr>
          <w:b w:val="0"/>
          <w:bCs/>
          <w:sz w:val="22"/>
          <w:szCs w:val="22"/>
          <w:lang w:val="fr-FR"/>
        </w:rPr>
        <w:instrText xml:space="preserve"> DOCVARIABLE vault_nd_bdb9df9d-e3e6-4f24-b824-6d9b28298e52 \* MERGEFORMAT </w:instrText>
      </w:r>
      <w:r>
        <w:rPr>
          <w:b w:val="0"/>
          <w:bCs/>
          <w:sz w:val="22"/>
          <w:szCs w:val="22"/>
          <w:lang w:val="fr-FR"/>
        </w:rPr>
        <w:fldChar w:fldCharType="separate"/>
      </w:r>
      <w:r>
        <w:rPr>
          <w:b w:val="0"/>
          <w:bCs/>
          <w:sz w:val="22"/>
          <w:szCs w:val="22"/>
          <w:lang w:val="fr-FR"/>
        </w:rPr>
        <w:t xml:space="preserve"> </w:t>
      </w:r>
      <w:r>
        <w:rPr>
          <w:b w:val="0"/>
          <w:bCs/>
          <w:sz w:val="22"/>
          <w:szCs w:val="22"/>
          <w:lang w:val="fr-FR"/>
        </w:rPr>
        <w:fldChar w:fldCharType="end"/>
      </w:r>
    </w:p>
    <w:p w:rsidR="000B3F49" w:rsidRPr="002F26D5" w:rsidRDefault="000B3F49" w:rsidP="000B3F49">
      <w:pPr>
        <w:pStyle w:val="Antrat1"/>
        <w:numPr>
          <w:ilvl w:val="0"/>
          <w:numId w:val="2"/>
        </w:numPr>
        <w:rPr>
          <w:b w:val="0"/>
          <w:bCs/>
          <w:sz w:val="22"/>
          <w:szCs w:val="22"/>
        </w:rPr>
      </w:pPr>
      <w:proofErr w:type="spellStart"/>
      <w:proofErr w:type="gramStart"/>
      <w:r w:rsidRPr="002F26D5">
        <w:rPr>
          <w:b w:val="0"/>
          <w:bCs/>
          <w:sz w:val="22"/>
          <w:szCs w:val="22"/>
        </w:rPr>
        <w:t>jei</w:t>
      </w:r>
      <w:proofErr w:type="spellEnd"/>
      <w:proofErr w:type="gramEnd"/>
      <w:r w:rsidRPr="002F26D5">
        <w:rPr>
          <w:b w:val="0"/>
          <w:bCs/>
          <w:sz w:val="22"/>
          <w:szCs w:val="22"/>
        </w:rPr>
        <w:t xml:space="preserve"> </w:t>
      </w:r>
      <w:proofErr w:type="spellStart"/>
      <w:r w:rsidRPr="002F26D5">
        <w:rPr>
          <w:b w:val="0"/>
          <w:bCs/>
          <w:sz w:val="22"/>
          <w:szCs w:val="22"/>
        </w:rPr>
        <w:t>esate</w:t>
      </w:r>
      <w:proofErr w:type="spellEnd"/>
      <w:r w:rsidRPr="002F26D5">
        <w:rPr>
          <w:b w:val="0"/>
          <w:bCs/>
          <w:sz w:val="22"/>
          <w:szCs w:val="22"/>
        </w:rPr>
        <w:t xml:space="preserve"> </w:t>
      </w:r>
      <w:proofErr w:type="spellStart"/>
      <w:r w:rsidRPr="002F26D5">
        <w:rPr>
          <w:b w:val="0"/>
          <w:bCs/>
          <w:sz w:val="22"/>
          <w:szCs w:val="22"/>
        </w:rPr>
        <w:t>moteris</w:t>
      </w:r>
      <w:proofErr w:type="spellEnd"/>
      <w:r w:rsidRPr="002F26D5">
        <w:rPr>
          <w:b w:val="0"/>
          <w:bCs/>
          <w:sz w:val="22"/>
          <w:szCs w:val="22"/>
        </w:rPr>
        <w:t xml:space="preserve"> </w:t>
      </w:r>
      <w:proofErr w:type="spellStart"/>
      <w:r w:rsidRPr="002F26D5">
        <w:rPr>
          <w:b w:val="0"/>
          <w:bCs/>
          <w:sz w:val="22"/>
          <w:szCs w:val="22"/>
        </w:rPr>
        <w:t>po</w:t>
      </w:r>
      <w:proofErr w:type="spellEnd"/>
      <w:r w:rsidRPr="002F26D5">
        <w:rPr>
          <w:b w:val="0"/>
          <w:bCs/>
          <w:sz w:val="22"/>
          <w:szCs w:val="22"/>
        </w:rPr>
        <w:t xml:space="preserve"> </w:t>
      </w:r>
      <w:proofErr w:type="spellStart"/>
      <w:r w:rsidRPr="002F26D5">
        <w:rPr>
          <w:b w:val="0"/>
          <w:bCs/>
          <w:sz w:val="22"/>
          <w:szCs w:val="22"/>
        </w:rPr>
        <w:t>menopauzės</w:t>
      </w:r>
      <w:proofErr w:type="spellEnd"/>
      <w:r w:rsidRPr="002F26D5">
        <w:rPr>
          <w:b w:val="0"/>
          <w:bCs/>
          <w:sz w:val="22"/>
          <w:szCs w:val="22"/>
        </w:rPr>
        <w:t>;</w:t>
      </w:r>
      <w:r>
        <w:rPr>
          <w:b w:val="0"/>
          <w:bCs/>
          <w:sz w:val="22"/>
          <w:szCs w:val="22"/>
        </w:rPr>
        <w:fldChar w:fldCharType="begin"/>
      </w:r>
      <w:r>
        <w:rPr>
          <w:b w:val="0"/>
          <w:bCs/>
          <w:sz w:val="22"/>
          <w:szCs w:val="22"/>
        </w:rPr>
        <w:instrText xml:space="preserve"> DOCVARIABLE vault_nd_06e8a425-12ad-4e55-a231-65f156e88691 \* MERGEFORMAT </w:instrText>
      </w:r>
      <w:r>
        <w:rPr>
          <w:b w:val="0"/>
          <w:bCs/>
          <w:sz w:val="22"/>
          <w:szCs w:val="22"/>
        </w:rPr>
        <w:fldChar w:fldCharType="separate"/>
      </w:r>
      <w:r>
        <w:rPr>
          <w:b w:val="0"/>
          <w:bCs/>
          <w:sz w:val="22"/>
          <w:szCs w:val="22"/>
        </w:rPr>
        <w:t xml:space="preserve"> </w:t>
      </w:r>
      <w:r>
        <w:rPr>
          <w:b w:val="0"/>
          <w:bCs/>
          <w:sz w:val="22"/>
          <w:szCs w:val="22"/>
        </w:rPr>
        <w:fldChar w:fldCharType="end"/>
      </w:r>
    </w:p>
    <w:p w:rsidR="000B3F49" w:rsidRPr="002F26D5" w:rsidRDefault="000B3F49" w:rsidP="000B3F49">
      <w:pPr>
        <w:pStyle w:val="Antrat1"/>
        <w:numPr>
          <w:ilvl w:val="0"/>
          <w:numId w:val="2"/>
        </w:numPr>
        <w:rPr>
          <w:b w:val="0"/>
          <w:bCs/>
          <w:sz w:val="22"/>
          <w:szCs w:val="22"/>
        </w:rPr>
      </w:pPr>
      <w:proofErr w:type="spellStart"/>
      <w:proofErr w:type="gramStart"/>
      <w:r w:rsidRPr="002F26D5">
        <w:rPr>
          <w:b w:val="0"/>
          <w:bCs/>
          <w:sz w:val="22"/>
          <w:szCs w:val="22"/>
        </w:rPr>
        <w:t>jei</w:t>
      </w:r>
      <w:proofErr w:type="spellEnd"/>
      <w:proofErr w:type="gramEnd"/>
      <w:r w:rsidRPr="002F26D5">
        <w:rPr>
          <w:b w:val="0"/>
          <w:bCs/>
          <w:sz w:val="22"/>
          <w:szCs w:val="22"/>
        </w:rPr>
        <w:t xml:space="preserve"> </w:t>
      </w:r>
      <w:proofErr w:type="spellStart"/>
      <w:r w:rsidRPr="002F26D5">
        <w:rPr>
          <w:b w:val="0"/>
          <w:bCs/>
          <w:sz w:val="22"/>
          <w:szCs w:val="22"/>
        </w:rPr>
        <w:t>rūkote</w:t>
      </w:r>
      <w:proofErr w:type="spellEnd"/>
      <w:r w:rsidRPr="002F26D5">
        <w:rPr>
          <w:b w:val="0"/>
          <w:bCs/>
          <w:sz w:val="22"/>
          <w:szCs w:val="22"/>
        </w:rPr>
        <w:t xml:space="preserve"> </w:t>
      </w:r>
      <w:proofErr w:type="spellStart"/>
      <w:r w:rsidRPr="002F26D5">
        <w:rPr>
          <w:b w:val="0"/>
          <w:bCs/>
          <w:sz w:val="22"/>
          <w:szCs w:val="22"/>
        </w:rPr>
        <w:t>ar</w:t>
      </w:r>
      <w:proofErr w:type="spellEnd"/>
      <w:r w:rsidRPr="002F26D5">
        <w:rPr>
          <w:b w:val="0"/>
          <w:bCs/>
          <w:sz w:val="22"/>
          <w:szCs w:val="22"/>
        </w:rPr>
        <w:t xml:space="preserve"> </w:t>
      </w:r>
      <w:proofErr w:type="spellStart"/>
      <w:r w:rsidRPr="002F26D5">
        <w:rPr>
          <w:b w:val="0"/>
          <w:bCs/>
          <w:sz w:val="22"/>
          <w:szCs w:val="22"/>
        </w:rPr>
        <w:t>turite</w:t>
      </w:r>
      <w:proofErr w:type="spellEnd"/>
      <w:r w:rsidRPr="002F26D5">
        <w:rPr>
          <w:b w:val="0"/>
          <w:bCs/>
          <w:sz w:val="22"/>
          <w:szCs w:val="22"/>
        </w:rPr>
        <w:t xml:space="preserve"> </w:t>
      </w:r>
      <w:proofErr w:type="spellStart"/>
      <w:r w:rsidRPr="002F26D5">
        <w:rPr>
          <w:b w:val="0"/>
          <w:bCs/>
          <w:sz w:val="22"/>
          <w:szCs w:val="22"/>
        </w:rPr>
        <w:t>antsvorio</w:t>
      </w:r>
      <w:proofErr w:type="spellEnd"/>
      <w:r w:rsidRPr="002F26D5">
        <w:rPr>
          <w:b w:val="0"/>
          <w:bCs/>
          <w:sz w:val="22"/>
          <w:szCs w:val="22"/>
        </w:rPr>
        <w:t>;</w:t>
      </w:r>
      <w:r>
        <w:rPr>
          <w:b w:val="0"/>
          <w:bCs/>
          <w:sz w:val="22"/>
          <w:szCs w:val="22"/>
        </w:rPr>
        <w:fldChar w:fldCharType="begin"/>
      </w:r>
      <w:r>
        <w:rPr>
          <w:b w:val="0"/>
          <w:bCs/>
          <w:sz w:val="22"/>
          <w:szCs w:val="22"/>
        </w:rPr>
        <w:instrText xml:space="preserve"> DOCVARIABLE vault_nd_5f4c32f3-5e1b-4a84-8d32-8a9177dbd937 \* MERGEFORMAT </w:instrText>
      </w:r>
      <w:r>
        <w:rPr>
          <w:b w:val="0"/>
          <w:bCs/>
          <w:sz w:val="22"/>
          <w:szCs w:val="22"/>
        </w:rPr>
        <w:fldChar w:fldCharType="separate"/>
      </w:r>
      <w:r>
        <w:rPr>
          <w:b w:val="0"/>
          <w:bCs/>
          <w:sz w:val="22"/>
          <w:szCs w:val="22"/>
        </w:rPr>
        <w:t xml:space="preserve"> </w:t>
      </w:r>
      <w:r>
        <w:rPr>
          <w:b w:val="0"/>
          <w:bCs/>
          <w:sz w:val="22"/>
          <w:szCs w:val="22"/>
        </w:rPr>
        <w:fldChar w:fldCharType="end"/>
      </w:r>
    </w:p>
    <w:p w:rsidR="000B3F49" w:rsidRPr="00DD6F5D" w:rsidRDefault="000B3F49" w:rsidP="000B3F49">
      <w:pPr>
        <w:pStyle w:val="Antrat1"/>
        <w:numPr>
          <w:ilvl w:val="0"/>
          <w:numId w:val="2"/>
        </w:numPr>
        <w:rPr>
          <w:b w:val="0"/>
          <w:bCs/>
          <w:sz w:val="22"/>
          <w:szCs w:val="22"/>
          <w:lang w:val="pl-PL"/>
        </w:rPr>
      </w:pPr>
      <w:proofErr w:type="spellStart"/>
      <w:r w:rsidRPr="00DD6F5D">
        <w:rPr>
          <w:b w:val="0"/>
          <w:bCs/>
          <w:sz w:val="22"/>
          <w:szCs w:val="22"/>
          <w:lang w:val="pl-PL"/>
        </w:rPr>
        <w:t>jei</w:t>
      </w:r>
      <w:proofErr w:type="spellEnd"/>
      <w:r w:rsidRPr="00DD6F5D">
        <w:rPr>
          <w:b w:val="0"/>
          <w:bCs/>
          <w:sz w:val="22"/>
          <w:szCs w:val="22"/>
          <w:lang w:val="pl-PL"/>
        </w:rPr>
        <w:t xml:space="preserve"> </w:t>
      </w:r>
      <w:proofErr w:type="spellStart"/>
      <w:r w:rsidRPr="00DD6F5D">
        <w:rPr>
          <w:b w:val="0"/>
          <w:bCs/>
          <w:sz w:val="22"/>
          <w:szCs w:val="22"/>
          <w:lang w:val="pl-PL"/>
        </w:rPr>
        <w:t>sergate</w:t>
      </w:r>
      <w:proofErr w:type="spellEnd"/>
      <w:r w:rsidRPr="00DD6F5D">
        <w:rPr>
          <w:b w:val="0"/>
          <w:bCs/>
          <w:sz w:val="22"/>
          <w:szCs w:val="22"/>
          <w:lang w:val="pl-PL"/>
        </w:rPr>
        <w:t xml:space="preserve"> </w:t>
      </w:r>
      <w:proofErr w:type="spellStart"/>
      <w:r w:rsidRPr="00DD6F5D">
        <w:rPr>
          <w:b w:val="0"/>
          <w:bCs/>
          <w:sz w:val="22"/>
          <w:szCs w:val="22"/>
          <w:lang w:val="pl-PL"/>
        </w:rPr>
        <w:t>diabetu</w:t>
      </w:r>
      <w:proofErr w:type="spellEnd"/>
      <w:r w:rsidRPr="00DD6F5D">
        <w:rPr>
          <w:b w:val="0"/>
          <w:bCs/>
          <w:sz w:val="22"/>
          <w:szCs w:val="22"/>
          <w:lang w:val="pl-PL"/>
        </w:rPr>
        <w:t xml:space="preserve"> arba </w:t>
      </w:r>
      <w:proofErr w:type="spellStart"/>
      <w:r w:rsidRPr="00DD6F5D">
        <w:rPr>
          <w:b w:val="0"/>
          <w:bCs/>
          <w:sz w:val="22"/>
          <w:szCs w:val="22"/>
          <w:lang w:val="pl-PL"/>
        </w:rPr>
        <w:t>padidėjęs</w:t>
      </w:r>
      <w:proofErr w:type="spellEnd"/>
      <w:r w:rsidRPr="00DD6F5D">
        <w:rPr>
          <w:b w:val="0"/>
          <w:bCs/>
          <w:sz w:val="22"/>
          <w:szCs w:val="22"/>
          <w:lang w:val="pl-PL"/>
        </w:rPr>
        <w:t xml:space="preserve"> </w:t>
      </w:r>
      <w:proofErr w:type="spellStart"/>
      <w:r w:rsidRPr="00DD6F5D">
        <w:rPr>
          <w:b w:val="0"/>
          <w:bCs/>
          <w:sz w:val="22"/>
          <w:szCs w:val="22"/>
          <w:lang w:val="pl-PL"/>
        </w:rPr>
        <w:t>cholesterolio</w:t>
      </w:r>
      <w:proofErr w:type="spellEnd"/>
      <w:r w:rsidRPr="00DD6F5D">
        <w:rPr>
          <w:b w:val="0"/>
          <w:bCs/>
          <w:sz w:val="22"/>
          <w:szCs w:val="22"/>
          <w:lang w:val="pl-PL"/>
        </w:rPr>
        <w:t xml:space="preserve"> </w:t>
      </w:r>
      <w:proofErr w:type="spellStart"/>
      <w:r w:rsidRPr="00DD6F5D">
        <w:rPr>
          <w:b w:val="0"/>
          <w:bCs/>
          <w:sz w:val="22"/>
          <w:szCs w:val="22"/>
          <w:lang w:val="pl-PL"/>
        </w:rPr>
        <w:t>kiekis</w:t>
      </w:r>
      <w:proofErr w:type="spellEnd"/>
      <w:proofErr w:type="gramStart"/>
      <w:r w:rsidRPr="00DD6F5D">
        <w:rPr>
          <w:b w:val="0"/>
          <w:bCs/>
          <w:sz w:val="22"/>
          <w:szCs w:val="22"/>
          <w:lang w:val="pl-PL"/>
        </w:rPr>
        <w:t>;</w:t>
      </w:r>
      <w:r>
        <w:rPr>
          <w:b w:val="0"/>
          <w:bCs/>
          <w:sz w:val="22"/>
          <w:szCs w:val="22"/>
          <w:lang w:val="pl-PL"/>
        </w:rPr>
        <w:fldChar w:fldCharType="begin"/>
      </w:r>
      <w:r>
        <w:rPr>
          <w:b w:val="0"/>
          <w:bCs/>
          <w:sz w:val="22"/>
          <w:szCs w:val="22"/>
          <w:lang w:val="pl-PL"/>
        </w:rPr>
        <w:instrText xml:space="preserve"> DOCVARIABLE vault_nd_d39fd603-d148-4956-bf22-2702a510c66a \* MERGEFORMAT </w:instrText>
      </w:r>
      <w:r>
        <w:rPr>
          <w:b w:val="0"/>
          <w:bCs/>
          <w:sz w:val="22"/>
          <w:szCs w:val="22"/>
          <w:lang w:val="pl-PL"/>
        </w:rPr>
        <w:fldChar w:fldCharType="separate"/>
      </w:r>
      <w:proofErr w:type="gramEnd"/>
      <w:r>
        <w:rPr>
          <w:b w:val="0"/>
          <w:bCs/>
          <w:sz w:val="22"/>
          <w:szCs w:val="22"/>
          <w:lang w:val="pl-PL"/>
        </w:rPr>
        <w:t xml:space="preserve"> </w:t>
      </w:r>
      <w:r>
        <w:rPr>
          <w:b w:val="0"/>
          <w:bCs/>
          <w:sz w:val="22"/>
          <w:szCs w:val="22"/>
          <w:lang w:val="pl-PL"/>
        </w:rPr>
        <w:fldChar w:fldCharType="end"/>
      </w:r>
    </w:p>
    <w:p w:rsidR="000B3F49" w:rsidRPr="00DD6F5D" w:rsidRDefault="000B3F49" w:rsidP="000B3F49">
      <w:pPr>
        <w:pStyle w:val="Antrat1"/>
        <w:numPr>
          <w:ilvl w:val="0"/>
          <w:numId w:val="2"/>
        </w:numPr>
        <w:rPr>
          <w:b w:val="0"/>
          <w:bCs/>
          <w:sz w:val="22"/>
          <w:szCs w:val="22"/>
          <w:lang w:val="pl-PL"/>
        </w:rPr>
      </w:pPr>
      <w:proofErr w:type="spellStart"/>
      <w:proofErr w:type="gramStart"/>
      <w:r w:rsidRPr="00DD6F5D">
        <w:rPr>
          <w:b w:val="0"/>
          <w:bCs/>
          <w:sz w:val="22"/>
          <w:szCs w:val="22"/>
          <w:lang w:val="pl-PL"/>
        </w:rPr>
        <w:t>jei</w:t>
      </w:r>
      <w:proofErr w:type="spellEnd"/>
      <w:proofErr w:type="gramEnd"/>
      <w:r w:rsidRPr="00DD6F5D">
        <w:rPr>
          <w:b w:val="0"/>
          <w:bCs/>
          <w:sz w:val="22"/>
          <w:szCs w:val="22"/>
          <w:lang w:val="pl-PL"/>
        </w:rPr>
        <w:t xml:space="preserve"> </w:t>
      </w:r>
      <w:proofErr w:type="spellStart"/>
      <w:r w:rsidRPr="00DD6F5D">
        <w:rPr>
          <w:b w:val="0"/>
          <w:bCs/>
          <w:sz w:val="22"/>
          <w:szCs w:val="22"/>
          <w:lang w:val="pl-PL"/>
        </w:rPr>
        <w:t>Jūsų</w:t>
      </w:r>
      <w:proofErr w:type="spellEnd"/>
      <w:r w:rsidRPr="00DD6F5D">
        <w:rPr>
          <w:b w:val="0"/>
          <w:bCs/>
          <w:sz w:val="22"/>
          <w:szCs w:val="22"/>
          <w:lang w:val="pl-PL"/>
        </w:rPr>
        <w:t xml:space="preserve"> </w:t>
      </w:r>
      <w:proofErr w:type="spellStart"/>
      <w:r w:rsidRPr="00DD6F5D">
        <w:rPr>
          <w:b w:val="0"/>
          <w:bCs/>
          <w:sz w:val="22"/>
          <w:szCs w:val="22"/>
          <w:lang w:val="pl-PL"/>
        </w:rPr>
        <w:t>šeimoje</w:t>
      </w:r>
      <w:proofErr w:type="spellEnd"/>
      <w:r w:rsidRPr="00DD6F5D">
        <w:rPr>
          <w:b w:val="0"/>
          <w:bCs/>
          <w:sz w:val="22"/>
          <w:szCs w:val="22"/>
          <w:lang w:val="pl-PL"/>
        </w:rPr>
        <w:t xml:space="preserve"> </w:t>
      </w:r>
      <w:proofErr w:type="spellStart"/>
      <w:r w:rsidRPr="00DD6F5D">
        <w:rPr>
          <w:b w:val="0"/>
          <w:bCs/>
          <w:sz w:val="22"/>
          <w:szCs w:val="22"/>
          <w:lang w:val="pl-PL"/>
        </w:rPr>
        <w:t>yra</w:t>
      </w:r>
      <w:proofErr w:type="spellEnd"/>
      <w:r w:rsidRPr="00DD6F5D">
        <w:rPr>
          <w:b w:val="0"/>
          <w:bCs/>
          <w:sz w:val="22"/>
          <w:szCs w:val="22"/>
          <w:lang w:val="pl-PL"/>
        </w:rPr>
        <w:t xml:space="preserve"> </w:t>
      </w:r>
      <w:proofErr w:type="spellStart"/>
      <w:r w:rsidRPr="00DD6F5D">
        <w:rPr>
          <w:b w:val="0"/>
          <w:bCs/>
          <w:sz w:val="22"/>
          <w:szCs w:val="22"/>
          <w:lang w:val="pl-PL"/>
        </w:rPr>
        <w:t>dažnai</w:t>
      </w:r>
      <w:proofErr w:type="spellEnd"/>
      <w:r w:rsidRPr="00DD6F5D">
        <w:rPr>
          <w:b w:val="0"/>
          <w:bCs/>
          <w:sz w:val="22"/>
          <w:szCs w:val="22"/>
          <w:lang w:val="pl-PL"/>
        </w:rPr>
        <w:t xml:space="preserve"> </w:t>
      </w:r>
      <w:proofErr w:type="spellStart"/>
      <w:r w:rsidRPr="00DD6F5D">
        <w:rPr>
          <w:b w:val="0"/>
          <w:bCs/>
          <w:sz w:val="22"/>
          <w:szCs w:val="22"/>
          <w:lang w:val="pl-PL"/>
        </w:rPr>
        <w:t>buvę</w:t>
      </w:r>
      <w:proofErr w:type="spellEnd"/>
      <w:r w:rsidRPr="00DD6F5D">
        <w:rPr>
          <w:b w:val="0"/>
          <w:bCs/>
          <w:sz w:val="22"/>
          <w:szCs w:val="22"/>
          <w:lang w:val="pl-PL"/>
        </w:rPr>
        <w:t xml:space="preserve"> </w:t>
      </w:r>
      <w:proofErr w:type="spellStart"/>
      <w:r w:rsidRPr="00DD6F5D">
        <w:rPr>
          <w:b w:val="0"/>
          <w:bCs/>
          <w:sz w:val="22"/>
          <w:szCs w:val="22"/>
          <w:lang w:val="pl-PL"/>
        </w:rPr>
        <w:t>širdies</w:t>
      </w:r>
      <w:proofErr w:type="spellEnd"/>
      <w:r w:rsidRPr="00DD6F5D">
        <w:rPr>
          <w:b w:val="0"/>
          <w:bCs/>
          <w:sz w:val="22"/>
          <w:szCs w:val="22"/>
          <w:lang w:val="pl-PL"/>
        </w:rPr>
        <w:t xml:space="preserve"> </w:t>
      </w:r>
      <w:proofErr w:type="spellStart"/>
      <w:r w:rsidRPr="00DD6F5D">
        <w:rPr>
          <w:b w:val="0"/>
          <w:bCs/>
          <w:sz w:val="22"/>
          <w:szCs w:val="22"/>
          <w:lang w:val="pl-PL"/>
        </w:rPr>
        <w:t>ligų</w:t>
      </w:r>
      <w:proofErr w:type="spellEnd"/>
      <w:r w:rsidRPr="00DD6F5D">
        <w:rPr>
          <w:b w:val="0"/>
          <w:bCs/>
          <w:sz w:val="22"/>
          <w:szCs w:val="22"/>
          <w:lang w:val="pl-PL"/>
        </w:rPr>
        <w:t>.</w:t>
      </w:r>
      <w:r>
        <w:rPr>
          <w:b w:val="0"/>
          <w:bCs/>
          <w:sz w:val="22"/>
          <w:szCs w:val="22"/>
          <w:lang w:val="pl-PL"/>
        </w:rPr>
        <w:fldChar w:fldCharType="begin"/>
      </w:r>
      <w:r>
        <w:rPr>
          <w:b w:val="0"/>
          <w:bCs/>
          <w:sz w:val="22"/>
          <w:szCs w:val="22"/>
          <w:lang w:val="pl-PL"/>
        </w:rPr>
        <w:instrText xml:space="preserve"> DOCVARIABLE vault_nd_fecb092d-f730-4a3e-880f-24b81e2117f3 \* MERGEFORMAT </w:instrText>
      </w:r>
      <w:r>
        <w:rPr>
          <w:b w:val="0"/>
          <w:bCs/>
          <w:sz w:val="22"/>
          <w:szCs w:val="22"/>
          <w:lang w:val="pl-PL"/>
        </w:rPr>
        <w:fldChar w:fldCharType="separate"/>
      </w:r>
      <w:r>
        <w:rPr>
          <w:b w:val="0"/>
          <w:bCs/>
          <w:sz w:val="22"/>
          <w:szCs w:val="22"/>
          <w:lang w:val="pl-PL"/>
        </w:rPr>
        <w:t xml:space="preserve"> </w:t>
      </w:r>
      <w:r>
        <w:rPr>
          <w:b w:val="0"/>
          <w:bCs/>
          <w:sz w:val="22"/>
          <w:szCs w:val="22"/>
          <w:lang w:val="pl-PL"/>
        </w:rPr>
        <w:fldChar w:fldCharType="end"/>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Jei kurie nors iš išvardytų teiginių Jums tinka, tai gali reikšti, kad galbūt Jums padidėjusi rizika susirgti širdies liga, todėl pasakykite gydytojui, kad jis ištirtų Jūsų širdies būklę prieš pradedant vartoti NARAMIG.</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Labai retais atvejais vartojant NARAMIG pasireiškia sunki širdies liga, nors prieš tai nebuvo jokių širdies ligos požymių.</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i/>
          <w:lang w:val="lt-LT"/>
        </w:rPr>
      </w:pPr>
      <w:r w:rsidRPr="002F26D5">
        <w:rPr>
          <w:rFonts w:ascii="Times New Roman" w:hAnsi="Times New Roman"/>
          <w:bCs/>
          <w:i/>
          <w:lang w:val="lt-LT"/>
        </w:rPr>
        <w:t xml:space="preserve">Jei Jums yra alergija antibiotikams, vadinamiems </w:t>
      </w:r>
      <w:proofErr w:type="spellStart"/>
      <w:r w:rsidRPr="002F26D5">
        <w:rPr>
          <w:rFonts w:ascii="Times New Roman" w:hAnsi="Times New Roman"/>
          <w:bCs/>
          <w:i/>
          <w:lang w:val="lt-LT"/>
        </w:rPr>
        <w:t>sulfonamidais</w:t>
      </w:r>
      <w:proofErr w:type="spellEnd"/>
      <w:r w:rsidRPr="002F26D5">
        <w:rPr>
          <w:rFonts w:ascii="Times New Roman" w:hAnsi="Times New Roman"/>
          <w:bCs/>
          <w:i/>
          <w:lang w:val="lt-LT"/>
        </w:rPr>
        <w:t xml:space="preserve"> </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 xml:space="preserve">Jeigu ji yra, Jūs galite būti alergiškas ir NARAMIG. Jei žinote, kad esate alergiškas antibiotikams, bet nesate tikras dėl </w:t>
      </w:r>
      <w:proofErr w:type="spellStart"/>
      <w:r w:rsidRPr="002F26D5">
        <w:rPr>
          <w:rFonts w:ascii="Times New Roman" w:hAnsi="Times New Roman"/>
          <w:bCs/>
          <w:lang w:val="lt-LT"/>
        </w:rPr>
        <w:t>sulfonamidų</w:t>
      </w:r>
      <w:proofErr w:type="spellEnd"/>
      <w:r w:rsidRPr="002F26D5">
        <w:rPr>
          <w:rFonts w:ascii="Times New Roman" w:hAnsi="Times New Roman"/>
          <w:bCs/>
          <w:lang w:val="lt-LT"/>
        </w:rPr>
        <w:t>, prieš pradėdami vartoti NARAMIG, pasakykite apie tai gydytojui arba vaistininkui.</w:t>
      </w:r>
    </w:p>
    <w:p w:rsidR="000B3F49" w:rsidRPr="002F26D5" w:rsidRDefault="000B3F49" w:rsidP="000B3F49">
      <w:pPr>
        <w:spacing w:after="0" w:line="240" w:lineRule="auto"/>
        <w:rPr>
          <w:rFonts w:ascii="Times New Roman" w:hAnsi="Times New Roman"/>
          <w:bCs/>
          <w:lang w:val="lt-LT"/>
        </w:rPr>
      </w:pPr>
    </w:p>
    <w:p w:rsidR="000B3F49" w:rsidRDefault="000B3F49" w:rsidP="000B3F49">
      <w:pPr>
        <w:spacing w:after="0" w:line="240" w:lineRule="auto"/>
        <w:rPr>
          <w:rFonts w:ascii="Times New Roman" w:hAnsi="Times New Roman"/>
          <w:bCs/>
          <w:i/>
          <w:lang w:val="lt-LT"/>
        </w:rPr>
      </w:pPr>
      <w:r w:rsidRPr="002F26D5">
        <w:rPr>
          <w:rFonts w:ascii="Times New Roman" w:hAnsi="Times New Roman"/>
          <w:bCs/>
          <w:i/>
          <w:lang w:val="lt-LT"/>
        </w:rPr>
        <w:t>Jeigu dažnai vartojate NARAMIG</w:t>
      </w:r>
    </w:p>
    <w:p w:rsidR="000B3F49" w:rsidRPr="00C25D0E" w:rsidRDefault="000B3F49" w:rsidP="000B3F49">
      <w:pPr>
        <w:spacing w:after="0" w:line="240" w:lineRule="auto"/>
        <w:rPr>
          <w:rFonts w:ascii="Times New Roman" w:hAnsi="Times New Roman"/>
          <w:bCs/>
          <w:i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Jei vartosite NARAMIG per dažnai, galvos skausmas gali sustiprėti. Jei taip atsitiktų, pasakykite gydytojui. Gydytojas gali paprašyti Jūsų nebevartoti NARAMIG.</w:t>
      </w:r>
    </w:p>
    <w:p w:rsidR="000B3F49" w:rsidRPr="00C25D0E" w:rsidRDefault="000B3F49" w:rsidP="000B3F49">
      <w:pPr>
        <w:pStyle w:val="BTbEMEASMCA"/>
        <w:rPr>
          <w:b w:val="0"/>
          <w:bCs/>
          <w:sz w:val="22"/>
          <w:szCs w:val="22"/>
          <w:lang w:val="lt-LT"/>
        </w:rPr>
      </w:pPr>
    </w:p>
    <w:p w:rsidR="000B3F49" w:rsidRPr="00C25D0E" w:rsidRDefault="000B3F49" w:rsidP="000B3F49">
      <w:pPr>
        <w:pStyle w:val="BTbEMEASMCA"/>
        <w:rPr>
          <w:bCs/>
          <w:sz w:val="22"/>
          <w:szCs w:val="22"/>
          <w:lang w:val="lt-LT"/>
        </w:rPr>
      </w:pPr>
      <w:r w:rsidRPr="00C25D0E">
        <w:rPr>
          <w:sz w:val="22"/>
          <w:szCs w:val="22"/>
          <w:lang w:val="lt-LT"/>
        </w:rPr>
        <w:t>NARAMIG nerekomenduojama vartoti vyresniems kaip 65 metų asmenims ir vaikams, jaunesniems kaip 18 metų amžiaus.</w:t>
      </w:r>
    </w:p>
    <w:p w:rsidR="000B3F49" w:rsidRPr="00C25D0E" w:rsidRDefault="000B3F49" w:rsidP="000B3F49">
      <w:pPr>
        <w:pStyle w:val="BTbEMEASMCA"/>
        <w:rPr>
          <w:b w:val="0"/>
          <w:bCs/>
          <w:sz w:val="22"/>
          <w:szCs w:val="22"/>
          <w:lang w:val="lt-LT"/>
        </w:rPr>
      </w:pPr>
    </w:p>
    <w:p w:rsidR="000B3F49" w:rsidRPr="004409DF" w:rsidRDefault="000B3F49" w:rsidP="000B3F49">
      <w:pPr>
        <w:pStyle w:val="Antrat4"/>
        <w:rPr>
          <w:b/>
          <w:bCs w:val="0"/>
          <w:sz w:val="22"/>
          <w:szCs w:val="22"/>
          <w:u w:val="none"/>
          <w:lang w:val="lt-LT"/>
        </w:rPr>
      </w:pPr>
      <w:r w:rsidRPr="004409DF">
        <w:rPr>
          <w:b/>
          <w:bCs w:val="0"/>
          <w:sz w:val="22"/>
          <w:szCs w:val="22"/>
          <w:u w:val="none"/>
          <w:lang w:val="lt-LT"/>
        </w:rPr>
        <w:t>Vaikams ir paaugliams</w:t>
      </w:r>
      <w:r>
        <w:rPr>
          <w:b/>
          <w:bCs w:val="0"/>
          <w:sz w:val="22"/>
          <w:szCs w:val="22"/>
          <w:u w:val="none"/>
          <w:lang w:val="lt-LT"/>
        </w:rPr>
        <w:fldChar w:fldCharType="begin"/>
      </w:r>
      <w:r>
        <w:rPr>
          <w:b/>
          <w:bCs w:val="0"/>
          <w:sz w:val="22"/>
          <w:szCs w:val="22"/>
          <w:u w:val="none"/>
          <w:lang w:val="lt-LT"/>
        </w:rPr>
        <w:instrText xml:space="preserve"> DOCVARIABLE vault_nd_dd8d93c5-c83d-4d7d-9103-8f4036102849 \* MERGEFORMAT </w:instrText>
      </w:r>
      <w:r>
        <w:rPr>
          <w:b/>
          <w:bCs w:val="0"/>
          <w:sz w:val="22"/>
          <w:szCs w:val="22"/>
          <w:u w:val="none"/>
          <w:lang w:val="lt-LT"/>
        </w:rPr>
        <w:fldChar w:fldCharType="separate"/>
      </w:r>
      <w:r>
        <w:rPr>
          <w:b/>
          <w:bCs w:val="0"/>
          <w:sz w:val="22"/>
          <w:szCs w:val="22"/>
          <w:u w:val="none"/>
          <w:lang w:val="lt-LT"/>
        </w:rPr>
        <w:t xml:space="preserve"> </w:t>
      </w:r>
      <w:r>
        <w:rPr>
          <w:b/>
          <w:bCs w:val="0"/>
          <w:sz w:val="22"/>
          <w:szCs w:val="22"/>
          <w:u w:val="none"/>
          <w:lang w:val="lt-LT"/>
        </w:rPr>
        <w:fldChar w:fldCharType="end"/>
      </w:r>
    </w:p>
    <w:p w:rsidR="000B3F49" w:rsidRPr="00C25D0E" w:rsidRDefault="000B3F49" w:rsidP="000B3F49">
      <w:pPr>
        <w:pStyle w:val="BTbEMEASMCA"/>
        <w:rPr>
          <w:lang w:val="lt-LT"/>
        </w:rPr>
      </w:pPr>
      <w:r w:rsidRPr="00C25D0E">
        <w:rPr>
          <w:lang w:val="lt-LT"/>
        </w:rPr>
        <w:t>NARAMIG nerekomenduojama vartoti jaunesniems kaip 18 metų vaikams.</w:t>
      </w:r>
    </w:p>
    <w:p w:rsidR="000B3F49" w:rsidRPr="004409DF" w:rsidRDefault="000B3F49" w:rsidP="000B3F49">
      <w:pPr>
        <w:tabs>
          <w:tab w:val="num" w:pos="540"/>
        </w:tabs>
        <w:spacing w:after="0" w:line="240" w:lineRule="auto"/>
        <w:rPr>
          <w:rFonts w:ascii="Times New Roman" w:hAnsi="Times New Roman"/>
          <w:lang w:val="lt-LT"/>
        </w:rPr>
      </w:pPr>
    </w:p>
    <w:p w:rsidR="000B3F49" w:rsidRPr="004409DF" w:rsidRDefault="000B3F49" w:rsidP="000B3F49">
      <w:pPr>
        <w:spacing w:after="0" w:line="240" w:lineRule="auto"/>
        <w:rPr>
          <w:rFonts w:ascii="Times New Roman" w:hAnsi="Times New Roman"/>
          <w:b/>
          <w:bCs/>
          <w:lang w:val="lt-LT"/>
        </w:rPr>
      </w:pPr>
      <w:r w:rsidRPr="004409DF">
        <w:rPr>
          <w:rFonts w:ascii="Times New Roman" w:hAnsi="Times New Roman"/>
          <w:b/>
          <w:bCs/>
          <w:lang w:val="lt-LT"/>
        </w:rPr>
        <w:t>Kiti vaistai ir NARAMIG</w:t>
      </w:r>
    </w:p>
    <w:p w:rsidR="000B3F49" w:rsidRPr="00B66B66"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Jeigu vartojate arba neseniai vartojote kitų vaistų arba dėl to nesate tikri, apie tai pasakykite gydytojui arba vaistininkui.</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Kai kurių vaistų negalima vartoti kartu su NARAMIG. Vartojami kartu su NARAMIG kiti vaistai gali sukelti nepageidaujamų reakcijų. Tai yra:</w:t>
      </w:r>
    </w:p>
    <w:p w:rsidR="000B3F49" w:rsidRPr="00316508" w:rsidRDefault="000B3F49" w:rsidP="000B3F49">
      <w:pPr>
        <w:pStyle w:val="Antrat1"/>
        <w:numPr>
          <w:ilvl w:val="0"/>
          <w:numId w:val="3"/>
        </w:numPr>
        <w:rPr>
          <w:b w:val="0"/>
          <w:bCs/>
          <w:sz w:val="22"/>
          <w:szCs w:val="22"/>
          <w:lang w:val="lt-LT"/>
        </w:rPr>
      </w:pPr>
      <w:r w:rsidRPr="00316508">
        <w:rPr>
          <w:b w:val="0"/>
          <w:bCs/>
          <w:sz w:val="22"/>
          <w:szCs w:val="22"/>
          <w:lang w:val="lt-LT"/>
        </w:rPr>
        <w:t>vadinamieji SSRI (</w:t>
      </w:r>
      <w:proofErr w:type="spellStart"/>
      <w:r w:rsidRPr="00316508">
        <w:rPr>
          <w:b w:val="0"/>
          <w:bCs/>
          <w:sz w:val="22"/>
          <w:szCs w:val="22"/>
          <w:lang w:val="lt-LT"/>
        </w:rPr>
        <w:t>serotonino</w:t>
      </w:r>
      <w:proofErr w:type="spellEnd"/>
      <w:r w:rsidRPr="00316508">
        <w:rPr>
          <w:b w:val="0"/>
          <w:bCs/>
          <w:sz w:val="22"/>
          <w:szCs w:val="22"/>
          <w:lang w:val="lt-LT"/>
        </w:rPr>
        <w:t xml:space="preserve"> reabsorbcijos inhibitoriai) ar SNRI (</w:t>
      </w:r>
      <w:proofErr w:type="spellStart"/>
      <w:r w:rsidRPr="00316508">
        <w:rPr>
          <w:b w:val="0"/>
          <w:bCs/>
          <w:sz w:val="22"/>
          <w:szCs w:val="22"/>
          <w:lang w:val="lt-LT"/>
        </w:rPr>
        <w:t>serotonino</w:t>
      </w:r>
      <w:proofErr w:type="spellEnd"/>
      <w:r w:rsidRPr="00316508">
        <w:rPr>
          <w:b w:val="0"/>
          <w:bCs/>
          <w:sz w:val="22"/>
          <w:szCs w:val="22"/>
          <w:lang w:val="lt-LT"/>
        </w:rPr>
        <w:t xml:space="preserve"> ir </w:t>
      </w:r>
      <w:proofErr w:type="spellStart"/>
      <w:r w:rsidRPr="00316508">
        <w:rPr>
          <w:b w:val="0"/>
          <w:bCs/>
          <w:sz w:val="22"/>
          <w:szCs w:val="22"/>
          <w:lang w:val="lt-LT"/>
        </w:rPr>
        <w:t>noradrenalino</w:t>
      </w:r>
      <w:proofErr w:type="spellEnd"/>
      <w:r w:rsidRPr="00316508">
        <w:rPr>
          <w:b w:val="0"/>
          <w:bCs/>
          <w:sz w:val="22"/>
          <w:szCs w:val="22"/>
          <w:lang w:val="lt-LT"/>
        </w:rPr>
        <w:t xml:space="preserve"> reabsorbcijos inhibitoriai) – vaistai vartojami depresijai gydyti. Kartu su jais vartojant NARAMIG gali pasireikšti sumišimas, silpnumas ir (arba) koordinacijos sutrikimas (</w:t>
      </w:r>
      <w:proofErr w:type="spellStart"/>
      <w:r w:rsidRPr="00316508">
        <w:rPr>
          <w:b w:val="0"/>
          <w:bCs/>
          <w:sz w:val="22"/>
          <w:szCs w:val="22"/>
          <w:lang w:val="lt-LT"/>
        </w:rPr>
        <w:t>serotonino</w:t>
      </w:r>
      <w:proofErr w:type="spellEnd"/>
      <w:r w:rsidRPr="00316508">
        <w:rPr>
          <w:b w:val="0"/>
          <w:bCs/>
          <w:sz w:val="22"/>
          <w:szCs w:val="22"/>
          <w:lang w:val="lt-LT"/>
        </w:rPr>
        <w:t xml:space="preserve"> sindromas); jei atsiranda šių simptomų, nedelsdami kreipkitės į gydytoją;</w:t>
      </w:r>
      <w:r>
        <w:rPr>
          <w:b w:val="0"/>
          <w:bCs/>
          <w:sz w:val="22"/>
          <w:szCs w:val="22"/>
          <w:lang w:val="lt-LT"/>
        </w:rPr>
        <w:fldChar w:fldCharType="begin"/>
      </w:r>
      <w:r>
        <w:rPr>
          <w:b w:val="0"/>
          <w:bCs/>
          <w:sz w:val="22"/>
          <w:szCs w:val="22"/>
          <w:lang w:val="lt-LT"/>
        </w:rPr>
        <w:instrText xml:space="preserve"> DOCVARIABLE vault_nd_ccad2194-e942-4523-b8ff-e7d227fec416 \* MERGEFORMAT </w:instrText>
      </w:r>
      <w:r>
        <w:rPr>
          <w:b w:val="0"/>
          <w:bCs/>
          <w:sz w:val="22"/>
          <w:szCs w:val="22"/>
          <w:lang w:val="lt-LT"/>
        </w:rPr>
        <w:fldChar w:fldCharType="separate"/>
      </w:r>
      <w:r>
        <w:rPr>
          <w:b w:val="0"/>
          <w:bCs/>
          <w:sz w:val="22"/>
          <w:szCs w:val="22"/>
          <w:lang w:val="lt-LT"/>
        </w:rPr>
        <w:t xml:space="preserve"> </w:t>
      </w:r>
      <w:r>
        <w:rPr>
          <w:b w:val="0"/>
          <w:bCs/>
          <w:sz w:val="22"/>
          <w:szCs w:val="22"/>
          <w:lang w:val="lt-LT"/>
        </w:rPr>
        <w:fldChar w:fldCharType="end"/>
      </w:r>
    </w:p>
    <w:p w:rsidR="000B3F49" w:rsidRPr="00316508" w:rsidRDefault="000B3F49" w:rsidP="000B3F49">
      <w:pPr>
        <w:pStyle w:val="Antrat1"/>
        <w:numPr>
          <w:ilvl w:val="0"/>
          <w:numId w:val="3"/>
        </w:numPr>
        <w:rPr>
          <w:b w:val="0"/>
          <w:bCs/>
          <w:sz w:val="22"/>
          <w:szCs w:val="22"/>
          <w:lang w:val="lt-LT"/>
        </w:rPr>
      </w:pPr>
      <w:r w:rsidRPr="00316508">
        <w:rPr>
          <w:b w:val="0"/>
          <w:bCs/>
          <w:sz w:val="22"/>
          <w:szCs w:val="22"/>
          <w:lang w:val="lt-LT"/>
        </w:rPr>
        <w:t xml:space="preserve">kiti 5-HT1 receptorių </w:t>
      </w:r>
      <w:proofErr w:type="spellStart"/>
      <w:r w:rsidRPr="00316508">
        <w:rPr>
          <w:b w:val="0"/>
          <w:bCs/>
          <w:sz w:val="22"/>
          <w:szCs w:val="22"/>
          <w:lang w:val="lt-LT"/>
        </w:rPr>
        <w:t>agonistai</w:t>
      </w:r>
      <w:proofErr w:type="spellEnd"/>
      <w:r w:rsidRPr="00316508">
        <w:rPr>
          <w:b w:val="0"/>
          <w:bCs/>
          <w:sz w:val="22"/>
          <w:szCs w:val="22"/>
          <w:lang w:val="lt-LT"/>
        </w:rPr>
        <w:t xml:space="preserve">, pvz., </w:t>
      </w:r>
      <w:proofErr w:type="spellStart"/>
      <w:r w:rsidRPr="00316508">
        <w:rPr>
          <w:b w:val="0"/>
          <w:bCs/>
          <w:sz w:val="22"/>
          <w:szCs w:val="22"/>
          <w:lang w:val="lt-LT"/>
        </w:rPr>
        <w:t>sumatriptanas</w:t>
      </w:r>
      <w:proofErr w:type="spellEnd"/>
      <w:r w:rsidRPr="00316508">
        <w:rPr>
          <w:b w:val="0"/>
          <w:bCs/>
          <w:sz w:val="22"/>
          <w:szCs w:val="22"/>
          <w:lang w:val="lt-LT"/>
        </w:rPr>
        <w:t>, vartojamas migrenai gydyti;</w:t>
      </w:r>
      <w:r>
        <w:rPr>
          <w:b w:val="0"/>
          <w:bCs/>
          <w:sz w:val="22"/>
          <w:szCs w:val="22"/>
          <w:lang w:val="lt-LT"/>
        </w:rPr>
        <w:fldChar w:fldCharType="begin"/>
      </w:r>
      <w:r>
        <w:rPr>
          <w:b w:val="0"/>
          <w:bCs/>
          <w:sz w:val="22"/>
          <w:szCs w:val="22"/>
          <w:lang w:val="lt-LT"/>
        </w:rPr>
        <w:instrText xml:space="preserve"> DOCVARIABLE vault_nd_4abc6dd4-9b47-47e5-b6fb-1d9950f9856d \* MERGEFORMAT </w:instrText>
      </w:r>
      <w:r>
        <w:rPr>
          <w:b w:val="0"/>
          <w:bCs/>
          <w:sz w:val="22"/>
          <w:szCs w:val="22"/>
          <w:lang w:val="lt-LT"/>
        </w:rPr>
        <w:fldChar w:fldCharType="separate"/>
      </w:r>
      <w:r>
        <w:rPr>
          <w:b w:val="0"/>
          <w:bCs/>
          <w:sz w:val="22"/>
          <w:szCs w:val="22"/>
          <w:lang w:val="lt-LT"/>
        </w:rPr>
        <w:t xml:space="preserve"> </w:t>
      </w:r>
      <w:r>
        <w:rPr>
          <w:b w:val="0"/>
          <w:bCs/>
          <w:sz w:val="22"/>
          <w:szCs w:val="22"/>
          <w:lang w:val="lt-LT"/>
        </w:rPr>
        <w:fldChar w:fldCharType="end"/>
      </w:r>
    </w:p>
    <w:p w:rsidR="000B3F49" w:rsidRPr="00316508" w:rsidRDefault="000B3F49" w:rsidP="000B3F49">
      <w:pPr>
        <w:pStyle w:val="Antrat1"/>
        <w:numPr>
          <w:ilvl w:val="0"/>
          <w:numId w:val="3"/>
        </w:numPr>
        <w:rPr>
          <w:b w:val="0"/>
          <w:bCs/>
          <w:sz w:val="22"/>
          <w:szCs w:val="22"/>
          <w:lang w:val="lt-LT"/>
        </w:rPr>
      </w:pPr>
      <w:proofErr w:type="spellStart"/>
      <w:r w:rsidRPr="00316508">
        <w:rPr>
          <w:b w:val="0"/>
          <w:bCs/>
          <w:sz w:val="22"/>
          <w:szCs w:val="22"/>
          <w:lang w:val="lt-LT"/>
        </w:rPr>
        <w:t>ergotaminas</w:t>
      </w:r>
      <w:proofErr w:type="spellEnd"/>
      <w:r w:rsidRPr="00316508">
        <w:rPr>
          <w:b w:val="0"/>
          <w:bCs/>
          <w:sz w:val="22"/>
          <w:szCs w:val="22"/>
          <w:lang w:val="lt-LT"/>
        </w:rPr>
        <w:t xml:space="preserve">, taip pat vartojamas migrenai gydyti, arba panašūs vaistai, pvz., </w:t>
      </w:r>
      <w:proofErr w:type="spellStart"/>
      <w:r w:rsidRPr="00316508">
        <w:rPr>
          <w:b w:val="0"/>
          <w:bCs/>
          <w:sz w:val="22"/>
          <w:szCs w:val="22"/>
          <w:lang w:val="lt-LT"/>
        </w:rPr>
        <w:t>metisergidas</w:t>
      </w:r>
      <w:proofErr w:type="spellEnd"/>
      <w:r w:rsidRPr="00316508">
        <w:rPr>
          <w:b w:val="0"/>
          <w:bCs/>
          <w:sz w:val="22"/>
          <w:szCs w:val="22"/>
          <w:lang w:val="lt-LT"/>
        </w:rPr>
        <w:t>.</w:t>
      </w:r>
      <w:r>
        <w:rPr>
          <w:b w:val="0"/>
          <w:bCs/>
          <w:sz w:val="22"/>
          <w:szCs w:val="22"/>
          <w:lang w:val="lt-LT"/>
        </w:rPr>
        <w:fldChar w:fldCharType="begin"/>
      </w:r>
      <w:r>
        <w:rPr>
          <w:b w:val="0"/>
          <w:bCs/>
          <w:sz w:val="22"/>
          <w:szCs w:val="22"/>
          <w:lang w:val="lt-LT"/>
        </w:rPr>
        <w:instrText xml:space="preserve"> DOCVARIABLE vault_nd_33294823-1fa4-438e-88c1-05e6acabf06a \* MERGEFORMAT </w:instrText>
      </w:r>
      <w:r>
        <w:rPr>
          <w:b w:val="0"/>
          <w:bCs/>
          <w:sz w:val="22"/>
          <w:szCs w:val="22"/>
          <w:lang w:val="lt-LT"/>
        </w:rPr>
        <w:fldChar w:fldCharType="separate"/>
      </w:r>
      <w:r>
        <w:rPr>
          <w:b w:val="0"/>
          <w:bCs/>
          <w:sz w:val="22"/>
          <w:szCs w:val="22"/>
          <w:lang w:val="lt-LT"/>
        </w:rPr>
        <w:t xml:space="preserve"> </w:t>
      </w:r>
      <w:r>
        <w:rPr>
          <w:b w:val="0"/>
          <w:bCs/>
          <w:sz w:val="22"/>
          <w:szCs w:val="22"/>
          <w:lang w:val="lt-LT"/>
        </w:rPr>
        <w:fldChar w:fldCharType="end"/>
      </w:r>
    </w:p>
    <w:p w:rsidR="000B3F49" w:rsidRPr="002F26D5" w:rsidRDefault="000B3F49" w:rsidP="000B3F49">
      <w:pPr>
        <w:spacing w:after="0" w:line="240" w:lineRule="auto"/>
        <w:rPr>
          <w:rFonts w:ascii="Times New Roman" w:hAnsi="Times New Roman"/>
          <w:bCs/>
          <w:lang w:val="lt-LT" w:eastAsia="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Jeigu vartojate kurį nors iš šių vaistų, pasakykite gydytojui arba vaistininkui.</w:t>
      </w:r>
    </w:p>
    <w:p w:rsidR="000B3F49" w:rsidRPr="002F26D5" w:rsidRDefault="000B3F49" w:rsidP="000B3F49">
      <w:pPr>
        <w:tabs>
          <w:tab w:val="num" w:pos="540"/>
        </w:tabs>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
          <w:bCs/>
          <w:lang w:val="lt-LT"/>
        </w:rPr>
        <w:t>Nėštumas, žindymo laikotarpis ir vaisingumas</w:t>
      </w:r>
    </w:p>
    <w:p w:rsidR="000B3F49" w:rsidRPr="002F26D5" w:rsidRDefault="000B3F49" w:rsidP="000B3F49">
      <w:pPr>
        <w:tabs>
          <w:tab w:val="num" w:pos="540"/>
        </w:tabs>
        <w:spacing w:after="0" w:line="240" w:lineRule="auto"/>
        <w:rPr>
          <w:rFonts w:ascii="Times New Roman" w:hAnsi="Times New Roman"/>
          <w:lang w:val="lt-LT"/>
        </w:rPr>
      </w:pPr>
      <w:r w:rsidRPr="002F26D5">
        <w:rPr>
          <w:rFonts w:ascii="Times New Roman" w:hAnsi="Times New Roman"/>
          <w:lang w:val="lt-LT"/>
        </w:rPr>
        <w:t>Prieš vartojant bet kokį vaistą, būtina pasitarti su gydytoju arba vaistininku.</w:t>
      </w:r>
    </w:p>
    <w:p w:rsidR="000B3F49" w:rsidRPr="002F26D5" w:rsidRDefault="000B3F49" w:rsidP="000B3F49">
      <w:pPr>
        <w:tabs>
          <w:tab w:val="num" w:pos="540"/>
        </w:tabs>
        <w:spacing w:after="0" w:line="240" w:lineRule="auto"/>
        <w:rPr>
          <w:rFonts w:ascii="Times New Roman" w:hAnsi="Times New Roman"/>
          <w:bCs/>
          <w:lang w:val="lt-LT"/>
        </w:rPr>
      </w:pPr>
      <w:r w:rsidRPr="002F26D5">
        <w:rPr>
          <w:rFonts w:ascii="Times New Roman" w:hAnsi="Times New Roman"/>
          <w:bCs/>
          <w:lang w:val="lt-LT"/>
        </w:rPr>
        <w:lastRenderedPageBreak/>
        <w:t>NARAMIG nerekomenduojama vartoti nėštumo metu. Jei esate ar galvojate, kad galite būti nėščia, arba jei planuojate pastoti, nevartokite NARAMIG, nepasitarusi su gydytoju. Gydytojas nuspręs, ar NARAMIG vartojimo nauda yra didesnė už galimą pavojų Jūsų kūdikiui.</w:t>
      </w:r>
    </w:p>
    <w:p w:rsidR="000B3F49" w:rsidRPr="002F26D5" w:rsidRDefault="000B3F49" w:rsidP="000B3F49">
      <w:pPr>
        <w:tabs>
          <w:tab w:val="num" w:pos="540"/>
        </w:tabs>
        <w:spacing w:after="0" w:line="240" w:lineRule="auto"/>
        <w:rPr>
          <w:rFonts w:ascii="Times New Roman" w:hAnsi="Times New Roman"/>
          <w:bCs/>
          <w:lang w:val="lt-LT"/>
        </w:rPr>
      </w:pPr>
    </w:p>
    <w:p w:rsidR="000B3F49" w:rsidRPr="002F26D5" w:rsidRDefault="000B3F49" w:rsidP="000B3F49">
      <w:pPr>
        <w:tabs>
          <w:tab w:val="num" w:pos="540"/>
        </w:tabs>
        <w:spacing w:after="0" w:line="240" w:lineRule="auto"/>
        <w:rPr>
          <w:rFonts w:ascii="Times New Roman" w:hAnsi="Times New Roman"/>
          <w:bCs/>
          <w:lang w:val="lt-LT"/>
        </w:rPr>
      </w:pPr>
      <w:r w:rsidRPr="002F26D5">
        <w:rPr>
          <w:rFonts w:ascii="Times New Roman" w:hAnsi="Times New Roman"/>
          <w:bCs/>
          <w:lang w:val="lt-LT"/>
        </w:rPr>
        <w:t>Jeigu Jūs žindote, turite pasitarti su gydytoju prieš pradėdama vartoti NARAMIG.</w:t>
      </w:r>
    </w:p>
    <w:p w:rsidR="000B3F49" w:rsidRPr="002F26D5" w:rsidRDefault="000B3F49" w:rsidP="000B3F49">
      <w:pPr>
        <w:tabs>
          <w:tab w:val="num" w:pos="540"/>
        </w:tabs>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
          <w:bCs/>
          <w:lang w:val="lt-LT"/>
        </w:rPr>
      </w:pPr>
      <w:r w:rsidRPr="002F26D5">
        <w:rPr>
          <w:rFonts w:ascii="Times New Roman" w:hAnsi="Times New Roman"/>
          <w:b/>
          <w:bCs/>
          <w:lang w:val="lt-LT"/>
        </w:rPr>
        <w:t>Vairavimas ir mechanizmų valdymas</w:t>
      </w: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 xml:space="preserve">Migrenos priepuolio metu ar vartojant NARAMIG galimas mieguistumas ar kiti požymiai. </w:t>
      </w: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Jeigu Jūs jaučiate tokį poveikį, nevairuokite ir nevaldykite mechanizmų, kol nesijausite gerai.</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
          <w:lang w:val="lt-LT"/>
        </w:rPr>
      </w:pPr>
      <w:r w:rsidRPr="002F26D5">
        <w:rPr>
          <w:rFonts w:ascii="Times New Roman" w:hAnsi="Times New Roman"/>
          <w:b/>
          <w:lang w:val="lt-LT"/>
        </w:rPr>
        <w:t>NARAMIG tablečių sudėtyje yra laktozės</w:t>
      </w:r>
    </w:p>
    <w:p w:rsidR="000B3F49" w:rsidRDefault="000B3F49" w:rsidP="000B3F49">
      <w:pPr>
        <w:spacing w:after="0" w:line="240" w:lineRule="auto"/>
        <w:rPr>
          <w:rFonts w:ascii="Times New Roman" w:hAnsi="Times New Roman"/>
          <w:lang w:val="lt-LT"/>
        </w:rPr>
      </w:pPr>
      <w:r w:rsidRPr="002F26D5">
        <w:rPr>
          <w:rFonts w:ascii="Times New Roman" w:hAnsi="Times New Roman"/>
          <w:lang w:val="lt-LT"/>
        </w:rPr>
        <w:t>Jeigu gydytojas Jums yra sakęs, kad netoleruojate kokių nors angliavandenių, kreipkitės į jį prieš pradėdami vartoti šį vaistą.</w:t>
      </w:r>
    </w:p>
    <w:p w:rsidR="000B3F49" w:rsidRDefault="000B3F49" w:rsidP="000B3F49">
      <w:pPr>
        <w:spacing w:after="0" w:line="240" w:lineRule="auto"/>
        <w:rPr>
          <w:rFonts w:ascii="Times New Roman" w:hAnsi="Times New Roman"/>
          <w:lang w:val="lt-LT"/>
        </w:rPr>
      </w:pPr>
    </w:p>
    <w:p w:rsidR="000B3F49" w:rsidRPr="00BE4E30" w:rsidRDefault="000B3F49" w:rsidP="000B3F49">
      <w:pPr>
        <w:spacing w:after="0" w:line="240" w:lineRule="auto"/>
        <w:rPr>
          <w:rFonts w:ascii="Times New Roman" w:hAnsi="Times New Roman"/>
          <w:b/>
          <w:bCs/>
          <w:lang w:val="lt-LT"/>
        </w:rPr>
      </w:pPr>
      <w:r w:rsidRPr="00316508">
        <w:rPr>
          <w:rFonts w:ascii="Times New Roman" w:hAnsi="Times New Roman"/>
          <w:b/>
          <w:bCs/>
          <w:lang w:val="lt-LT"/>
        </w:rPr>
        <w:t>NARAMIG tablečių sudėtyje yra natrio</w:t>
      </w:r>
    </w:p>
    <w:p w:rsidR="000B3F49" w:rsidRPr="00316508" w:rsidRDefault="000B3F49" w:rsidP="000B3F49">
      <w:pPr>
        <w:keepNext/>
        <w:spacing w:after="0" w:line="240" w:lineRule="auto"/>
        <w:rPr>
          <w:rFonts w:ascii="Times New Roman" w:hAnsi="Times New Roman"/>
          <w:noProof/>
          <w:lang w:val="lt-LT" w:eastAsia="lt-LT"/>
        </w:rPr>
      </w:pPr>
      <w:r>
        <w:rPr>
          <w:rFonts w:ascii="Times New Roman" w:hAnsi="Times New Roman"/>
          <w:noProof/>
          <w:lang w:val="lt-LT" w:eastAsia="lt-LT"/>
        </w:rPr>
        <w:t>Kiekv</w:t>
      </w:r>
      <w:r w:rsidRPr="00316508">
        <w:rPr>
          <w:rFonts w:ascii="Times New Roman" w:hAnsi="Times New Roman"/>
          <w:noProof/>
          <w:lang w:val="lt-LT" w:eastAsia="lt-LT"/>
        </w:rPr>
        <w:t>ienoje NARAMIG plėvele dengtoje tabletėje yra mažiau kaip 1 mmol (23 mg) natrio, t. y. jis beveik neturi reikšmės.</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tabs>
          <w:tab w:val="left" w:pos="567"/>
        </w:tabs>
        <w:spacing w:after="0" w:line="240" w:lineRule="auto"/>
        <w:rPr>
          <w:rFonts w:ascii="Times New Roman" w:hAnsi="Times New Roman"/>
          <w:b/>
          <w:bCs/>
          <w:lang w:val="lt-LT"/>
        </w:rPr>
      </w:pPr>
      <w:r w:rsidRPr="002F26D5">
        <w:rPr>
          <w:rFonts w:ascii="Times New Roman" w:hAnsi="Times New Roman"/>
          <w:b/>
          <w:bCs/>
          <w:lang w:val="lt-LT"/>
        </w:rPr>
        <w:t>3.</w:t>
      </w:r>
      <w:r w:rsidRPr="002F26D5">
        <w:rPr>
          <w:rFonts w:ascii="Times New Roman" w:hAnsi="Times New Roman"/>
          <w:b/>
          <w:bCs/>
          <w:lang w:val="lt-LT"/>
        </w:rPr>
        <w:tab/>
        <w:t xml:space="preserve">Kaip vartoti </w:t>
      </w:r>
      <w:r w:rsidRPr="002F26D5">
        <w:rPr>
          <w:rFonts w:ascii="Times New Roman" w:hAnsi="Times New Roman"/>
          <w:b/>
          <w:lang w:val="lt-LT"/>
        </w:rPr>
        <w:t>NARAMIG</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noProof/>
          <w:lang w:val="lt-LT"/>
        </w:rPr>
      </w:pPr>
      <w:r w:rsidRPr="002F26D5">
        <w:rPr>
          <w:rFonts w:ascii="Times New Roman" w:hAnsi="Times New Roman"/>
          <w:noProof/>
          <w:lang w:val="lt-LT"/>
        </w:rPr>
        <w:t>Visada vartokite šį vaistą tiksliai, kaip nurodė gydytojas. Jeigu abejojate, kreipkitės į gydytoją arba vaistininką.</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Cs/>
          <w:i/>
          <w:iCs/>
          <w:u w:val="single"/>
          <w:lang w:val="lt-LT"/>
        </w:rPr>
      </w:pPr>
      <w:r w:rsidRPr="002F26D5">
        <w:rPr>
          <w:rFonts w:ascii="Times New Roman" w:hAnsi="Times New Roman"/>
          <w:bCs/>
          <w:i/>
          <w:iCs/>
          <w:u w:val="single"/>
          <w:lang w:val="lt-LT"/>
        </w:rPr>
        <w:t>Kiek vartoti?</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 xml:space="preserve">Įprastinė dozė suaugusiems nuo 18 iki 65 metų amžiaus yra viena NARAMIG 2,5 mg </w:t>
      </w:r>
      <w:r w:rsidRPr="002F26D5">
        <w:rPr>
          <w:rFonts w:ascii="Times New Roman" w:hAnsi="Times New Roman"/>
          <w:lang w:val="lt-LT"/>
        </w:rPr>
        <w:t xml:space="preserve">plėvele dengta </w:t>
      </w:r>
      <w:r w:rsidRPr="002F26D5">
        <w:rPr>
          <w:rFonts w:ascii="Times New Roman" w:hAnsi="Times New Roman"/>
          <w:bCs/>
          <w:lang w:val="lt-LT"/>
        </w:rPr>
        <w:t>tabletė.</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i/>
          <w:iCs/>
          <w:u w:val="single"/>
          <w:lang w:val="lt-LT"/>
        </w:rPr>
      </w:pPr>
      <w:r w:rsidRPr="002F26D5">
        <w:rPr>
          <w:rFonts w:ascii="Times New Roman" w:hAnsi="Times New Roman"/>
          <w:bCs/>
          <w:i/>
          <w:iCs/>
          <w:u w:val="single"/>
          <w:lang w:val="lt-LT"/>
        </w:rPr>
        <w:t>Kaip vartoti?</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 xml:space="preserve">Prarykite </w:t>
      </w:r>
      <w:r w:rsidRPr="002F26D5">
        <w:rPr>
          <w:rFonts w:ascii="Times New Roman" w:hAnsi="Times New Roman"/>
          <w:lang w:val="lt-LT"/>
        </w:rPr>
        <w:t xml:space="preserve">plėvele dengtą </w:t>
      </w:r>
      <w:r w:rsidRPr="002F26D5">
        <w:rPr>
          <w:rFonts w:ascii="Times New Roman" w:hAnsi="Times New Roman"/>
          <w:bCs/>
          <w:lang w:val="lt-LT"/>
        </w:rPr>
        <w:t>tabletę nekramtytą, užsigerdami nedideliu kiekiu vandens.</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i/>
          <w:iCs/>
          <w:u w:val="single"/>
          <w:lang w:val="lt-LT"/>
        </w:rPr>
      </w:pPr>
      <w:r w:rsidRPr="002F26D5">
        <w:rPr>
          <w:rFonts w:ascii="Times New Roman" w:hAnsi="Times New Roman"/>
          <w:bCs/>
          <w:i/>
          <w:iCs/>
          <w:u w:val="single"/>
          <w:lang w:val="lt-LT"/>
        </w:rPr>
        <w:t>Kada vartoti NARAMIG?</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 xml:space="preserve">NARAMIG reikia vartoti, kai tik pasireiškia pirmieji </w:t>
      </w:r>
      <w:proofErr w:type="spellStart"/>
      <w:r w:rsidRPr="002F26D5">
        <w:rPr>
          <w:rFonts w:ascii="Times New Roman" w:hAnsi="Times New Roman"/>
          <w:bCs/>
          <w:lang w:val="lt-LT"/>
        </w:rPr>
        <w:t>migreninio</w:t>
      </w:r>
      <w:proofErr w:type="spellEnd"/>
      <w:r w:rsidRPr="002F26D5">
        <w:rPr>
          <w:rFonts w:ascii="Times New Roman" w:hAnsi="Times New Roman"/>
          <w:bCs/>
          <w:lang w:val="lt-LT"/>
        </w:rPr>
        <w:t xml:space="preserve"> galvos skausmo požymiai, tačiau šį vaistinį preparatą galima gerti ir bet kuriuo priepuolio metu.</w:t>
      </w:r>
    </w:p>
    <w:p w:rsidR="000B3F49" w:rsidRPr="002F26D5" w:rsidRDefault="000B3F49" w:rsidP="000B3F49">
      <w:pPr>
        <w:spacing w:after="0" w:line="240" w:lineRule="auto"/>
        <w:rPr>
          <w:rFonts w:ascii="Times New Roman" w:hAnsi="Times New Roman"/>
          <w:bCs/>
          <w:u w:val="single"/>
          <w:lang w:val="lt-LT"/>
        </w:rPr>
      </w:pPr>
    </w:p>
    <w:p w:rsidR="000B3F49" w:rsidRPr="002F26D5" w:rsidRDefault="000B3F49" w:rsidP="000B3F49">
      <w:pPr>
        <w:spacing w:after="0" w:line="240" w:lineRule="auto"/>
        <w:rPr>
          <w:rFonts w:ascii="Times New Roman" w:hAnsi="Times New Roman"/>
          <w:bCs/>
          <w:i/>
          <w:u w:val="single"/>
          <w:lang w:val="lt-LT"/>
        </w:rPr>
      </w:pPr>
      <w:r w:rsidRPr="002F26D5">
        <w:rPr>
          <w:rFonts w:ascii="Times New Roman" w:hAnsi="Times New Roman"/>
          <w:bCs/>
          <w:i/>
          <w:u w:val="single"/>
          <w:lang w:val="lt-LT"/>
        </w:rPr>
        <w:t>Nevartokite NARAMIG, norėdami išvengti priepuolio.</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Jeigu migrena vėl pasikartoja:</w:t>
      </w:r>
    </w:p>
    <w:p w:rsidR="000B3F49" w:rsidRPr="002F26D5" w:rsidRDefault="000B3F49" w:rsidP="000B3F49">
      <w:pPr>
        <w:pStyle w:val="1vidutinistinklelis2parykinimas1"/>
        <w:numPr>
          <w:ilvl w:val="0"/>
          <w:numId w:val="4"/>
        </w:numPr>
        <w:spacing w:after="0" w:line="240" w:lineRule="auto"/>
        <w:rPr>
          <w:rFonts w:ascii="Times New Roman" w:hAnsi="Times New Roman"/>
          <w:bCs/>
          <w:lang w:val="lt-LT"/>
        </w:rPr>
      </w:pPr>
      <w:r w:rsidRPr="002F26D5">
        <w:rPr>
          <w:rFonts w:ascii="Times New Roman" w:hAnsi="Times New Roman"/>
          <w:bCs/>
          <w:lang w:val="lt-LT"/>
        </w:rPr>
        <w:t xml:space="preserve">jeigu nesergate inkstų ar kepenų liga, po 4 valandų galite išgerti antrą NARAMIG </w:t>
      </w:r>
      <w:r w:rsidRPr="002F26D5">
        <w:rPr>
          <w:rFonts w:ascii="Times New Roman" w:hAnsi="Times New Roman"/>
          <w:lang w:val="lt-LT"/>
        </w:rPr>
        <w:t xml:space="preserve">plėvele dengtą </w:t>
      </w:r>
      <w:r w:rsidRPr="002F26D5">
        <w:rPr>
          <w:rFonts w:ascii="Times New Roman" w:hAnsi="Times New Roman"/>
          <w:bCs/>
          <w:lang w:val="lt-LT"/>
        </w:rPr>
        <w:t xml:space="preserve">tabletę; </w:t>
      </w:r>
    </w:p>
    <w:p w:rsidR="000B3F49" w:rsidRPr="002F26D5" w:rsidRDefault="000B3F49" w:rsidP="000B3F49">
      <w:pPr>
        <w:pStyle w:val="1vidutinistinklelis2parykinimas1"/>
        <w:numPr>
          <w:ilvl w:val="0"/>
          <w:numId w:val="4"/>
        </w:numPr>
        <w:spacing w:after="0" w:line="240" w:lineRule="auto"/>
        <w:rPr>
          <w:rFonts w:ascii="Times New Roman" w:hAnsi="Times New Roman"/>
          <w:bCs/>
          <w:lang w:val="lt-LT"/>
        </w:rPr>
      </w:pPr>
      <w:r w:rsidRPr="002F26D5">
        <w:rPr>
          <w:rFonts w:ascii="Times New Roman" w:hAnsi="Times New Roman"/>
          <w:bCs/>
          <w:lang w:val="lt-LT"/>
        </w:rPr>
        <w:t xml:space="preserve">jeigu sergate inkstų ar kepenų liga, negerkite daugiau negu vienos </w:t>
      </w:r>
      <w:r w:rsidRPr="002F26D5">
        <w:rPr>
          <w:rFonts w:ascii="Times New Roman" w:hAnsi="Times New Roman"/>
          <w:lang w:val="lt-LT"/>
        </w:rPr>
        <w:t xml:space="preserve">plėvele dengtos </w:t>
      </w:r>
      <w:r w:rsidRPr="002F26D5">
        <w:rPr>
          <w:rFonts w:ascii="Times New Roman" w:hAnsi="Times New Roman"/>
          <w:bCs/>
          <w:lang w:val="lt-LT"/>
        </w:rPr>
        <w:t>tabletės per parą;</w:t>
      </w:r>
    </w:p>
    <w:p w:rsidR="000B3F49" w:rsidRPr="002F26D5" w:rsidRDefault="000B3F49" w:rsidP="000B3F49">
      <w:pPr>
        <w:pStyle w:val="1vidutinistinklelis2parykinimas1"/>
        <w:numPr>
          <w:ilvl w:val="0"/>
          <w:numId w:val="4"/>
        </w:numPr>
        <w:spacing w:after="0" w:line="240" w:lineRule="auto"/>
        <w:rPr>
          <w:rFonts w:ascii="Times New Roman" w:hAnsi="Times New Roman"/>
          <w:bCs/>
          <w:lang w:val="lt-LT"/>
        </w:rPr>
      </w:pPr>
      <w:r w:rsidRPr="002F26D5">
        <w:rPr>
          <w:rFonts w:ascii="Times New Roman" w:hAnsi="Times New Roman"/>
          <w:bCs/>
          <w:lang w:val="lt-LT"/>
        </w:rPr>
        <w:t>negalima gerti daugiau kaip dviejų tablečių per parą.</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tabs>
          <w:tab w:val="left" w:pos="810"/>
        </w:tabs>
        <w:spacing w:after="0" w:line="240" w:lineRule="auto"/>
        <w:rPr>
          <w:rFonts w:ascii="Times New Roman" w:hAnsi="Times New Roman"/>
          <w:bCs/>
          <w:i/>
          <w:u w:val="single"/>
          <w:lang w:val="lt-LT"/>
        </w:rPr>
      </w:pPr>
      <w:r w:rsidRPr="002F26D5">
        <w:rPr>
          <w:rFonts w:ascii="Times New Roman" w:hAnsi="Times New Roman"/>
          <w:bCs/>
          <w:i/>
          <w:u w:val="single"/>
          <w:lang w:val="lt-LT"/>
        </w:rPr>
        <w:t xml:space="preserve">Jeigu po pirmos </w:t>
      </w:r>
      <w:r w:rsidRPr="002F26D5">
        <w:rPr>
          <w:rFonts w:ascii="Times New Roman" w:hAnsi="Times New Roman"/>
          <w:i/>
          <w:u w:val="single"/>
          <w:lang w:val="lt-LT"/>
        </w:rPr>
        <w:t xml:space="preserve">plėvele dengtos </w:t>
      </w:r>
      <w:r w:rsidRPr="002F26D5">
        <w:rPr>
          <w:rFonts w:ascii="Times New Roman" w:hAnsi="Times New Roman"/>
          <w:bCs/>
          <w:i/>
          <w:u w:val="single"/>
          <w:lang w:val="lt-LT"/>
        </w:rPr>
        <w:t>tabletės nepalengvėja</w:t>
      </w:r>
    </w:p>
    <w:p w:rsidR="000B3F49" w:rsidRPr="002F26D5" w:rsidRDefault="000B3F49" w:rsidP="000B3F49">
      <w:pPr>
        <w:tabs>
          <w:tab w:val="left" w:pos="810"/>
        </w:tabs>
        <w:spacing w:after="0" w:line="240" w:lineRule="auto"/>
        <w:rPr>
          <w:rFonts w:ascii="Times New Roman" w:hAnsi="Times New Roman"/>
          <w:bCs/>
          <w:lang w:val="lt-LT"/>
        </w:rPr>
      </w:pPr>
      <w:r w:rsidRPr="002F26D5">
        <w:rPr>
          <w:rFonts w:ascii="Times New Roman" w:hAnsi="Times New Roman"/>
          <w:bCs/>
          <w:lang w:val="lt-LT"/>
        </w:rPr>
        <w:t xml:space="preserve">To paties priepuolio metu daugiau tablečių negerkite, nes vargu ar jos padės. Jeigu po NARAMIG nepalengvėja, kreipkitės patarimo į gydytoją arba vaistininką. </w:t>
      </w:r>
    </w:p>
    <w:p w:rsidR="000B3F49" w:rsidRPr="002F26D5" w:rsidRDefault="000B3F49" w:rsidP="000B3F49">
      <w:pPr>
        <w:tabs>
          <w:tab w:val="left" w:pos="810"/>
        </w:tabs>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
          <w:bCs/>
          <w:lang w:val="lt-LT"/>
        </w:rPr>
      </w:pPr>
      <w:r w:rsidRPr="002F26D5">
        <w:rPr>
          <w:rFonts w:ascii="Times New Roman" w:hAnsi="Times New Roman"/>
          <w:b/>
          <w:bCs/>
          <w:lang w:val="lt-LT"/>
        </w:rPr>
        <w:t>Ką daryti pavartojus per didelę NARAMIG dozę?</w:t>
      </w:r>
    </w:p>
    <w:p w:rsidR="000B3F49" w:rsidRPr="002F26D5" w:rsidRDefault="000B3F49" w:rsidP="000B3F49">
      <w:pPr>
        <w:pStyle w:val="PI-3EMEASMCA"/>
      </w:pPr>
      <w:r w:rsidRPr="002F26D5">
        <w:t>Suvartoję per daug NARAMIG, Jūs galite pasijusti blogai. Jeigu suvartojote per daug tablečių, nedelsdami kreipkitės į gydytoją ir parodykite jam NARAMIG pakuotę (jei turite).</w:t>
      </w:r>
    </w:p>
    <w:p w:rsidR="000B3F49" w:rsidRPr="002F26D5" w:rsidRDefault="000B3F49" w:rsidP="000B3F49">
      <w:pPr>
        <w:pStyle w:val="PI-3EMEASMCA"/>
      </w:pPr>
    </w:p>
    <w:p w:rsidR="000B3F49" w:rsidRPr="002F26D5" w:rsidRDefault="000B3F49" w:rsidP="000B3F49">
      <w:pPr>
        <w:pStyle w:val="PI-3EMEASMCA"/>
        <w:rPr>
          <w:b/>
        </w:rPr>
      </w:pPr>
      <w:r w:rsidRPr="002F26D5">
        <w:rPr>
          <w:b/>
        </w:rPr>
        <w:t xml:space="preserve">Pamiršus pavartoti NARAMIG </w:t>
      </w:r>
    </w:p>
    <w:p w:rsidR="000B3F49" w:rsidRPr="002F26D5" w:rsidRDefault="000B3F49" w:rsidP="000B3F49">
      <w:pPr>
        <w:pStyle w:val="PI-3EMEASMCA"/>
      </w:pPr>
      <w:r w:rsidRPr="002F26D5">
        <w:lastRenderedPageBreak/>
        <w:t>Praleidus dozę, vėliau vietoj jos dvigubos dozės vartoti negalima.</w:t>
      </w:r>
    </w:p>
    <w:p w:rsidR="000B3F49" w:rsidRPr="002F26D5" w:rsidRDefault="000B3F49" w:rsidP="000B3F49">
      <w:pPr>
        <w:pStyle w:val="PI-3EMEASMCA"/>
      </w:pPr>
    </w:p>
    <w:p w:rsidR="000B3F49" w:rsidRPr="002F26D5" w:rsidRDefault="000B3F49" w:rsidP="000B3F49">
      <w:pPr>
        <w:pStyle w:val="PI-3EMEASMCA"/>
      </w:pPr>
    </w:p>
    <w:p w:rsidR="000B3F49" w:rsidRPr="002F26D5" w:rsidRDefault="000B3F49" w:rsidP="000B3F49">
      <w:pPr>
        <w:tabs>
          <w:tab w:val="left" w:pos="567"/>
        </w:tabs>
        <w:spacing w:after="0" w:line="240" w:lineRule="auto"/>
        <w:rPr>
          <w:rFonts w:ascii="Times New Roman" w:hAnsi="Times New Roman"/>
          <w:b/>
          <w:bCs/>
          <w:lang w:val="lt-LT"/>
        </w:rPr>
      </w:pPr>
      <w:r w:rsidRPr="002F26D5">
        <w:rPr>
          <w:rFonts w:ascii="Times New Roman" w:hAnsi="Times New Roman"/>
          <w:b/>
          <w:bCs/>
          <w:lang w:val="lt-LT"/>
        </w:rPr>
        <w:t>4.</w:t>
      </w:r>
      <w:r w:rsidRPr="002F26D5">
        <w:rPr>
          <w:rFonts w:ascii="Times New Roman" w:hAnsi="Times New Roman"/>
          <w:b/>
          <w:bCs/>
          <w:lang w:val="lt-LT"/>
        </w:rPr>
        <w:tab/>
        <w:t>Galimas šalutinis poveikis</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tabs>
          <w:tab w:val="left" w:pos="0"/>
        </w:tabs>
        <w:spacing w:after="0" w:line="240" w:lineRule="auto"/>
        <w:rPr>
          <w:rFonts w:ascii="Times New Roman" w:hAnsi="Times New Roman"/>
          <w:lang w:val="lt-LT"/>
        </w:rPr>
      </w:pPr>
      <w:r w:rsidRPr="002F26D5">
        <w:rPr>
          <w:rFonts w:ascii="Times New Roman" w:hAnsi="Times New Roman"/>
          <w:lang w:val="lt-LT"/>
        </w:rPr>
        <w:t>Šis vaistas, kaip ir visi kiti, gali sukelti šalutinį poveikį, nors jis pasireiškia ne visiems žmonėms.</w:t>
      </w:r>
    </w:p>
    <w:p w:rsidR="000B3F49" w:rsidRPr="002F26D5" w:rsidRDefault="000B3F49" w:rsidP="000B3F49">
      <w:pPr>
        <w:tabs>
          <w:tab w:val="left" w:pos="1980"/>
        </w:tabs>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Alerginės reakcijos vartojant NARAMIG gali pasireikšti labai retai. Jų simptomai tokie:</w:t>
      </w:r>
    </w:p>
    <w:p w:rsidR="000B3F49" w:rsidRPr="002F26D5" w:rsidRDefault="000B3F49" w:rsidP="000B3F49">
      <w:pPr>
        <w:pStyle w:val="1vidutinistinklelis2parykinimas1"/>
        <w:numPr>
          <w:ilvl w:val="0"/>
          <w:numId w:val="5"/>
        </w:numPr>
        <w:spacing w:after="0" w:line="240" w:lineRule="auto"/>
        <w:rPr>
          <w:rFonts w:ascii="Times New Roman" w:hAnsi="Times New Roman"/>
          <w:bCs/>
          <w:lang w:val="lt-LT"/>
        </w:rPr>
      </w:pPr>
      <w:r w:rsidRPr="002F26D5">
        <w:rPr>
          <w:rFonts w:ascii="Times New Roman" w:hAnsi="Times New Roman"/>
          <w:bCs/>
          <w:lang w:val="lt-LT"/>
        </w:rPr>
        <w:t>niežtinčios pūkšlės (dilgėlinė);</w:t>
      </w:r>
    </w:p>
    <w:p w:rsidR="000B3F49" w:rsidRPr="002F26D5" w:rsidRDefault="000B3F49" w:rsidP="000B3F49">
      <w:pPr>
        <w:pStyle w:val="1vidutinistinklelis2parykinimas1"/>
        <w:numPr>
          <w:ilvl w:val="0"/>
          <w:numId w:val="5"/>
        </w:numPr>
        <w:spacing w:after="0" w:line="240" w:lineRule="auto"/>
        <w:rPr>
          <w:rFonts w:ascii="Times New Roman" w:hAnsi="Times New Roman"/>
          <w:bCs/>
          <w:lang w:val="lt-LT"/>
        </w:rPr>
      </w:pPr>
      <w:r w:rsidRPr="002F26D5">
        <w:rPr>
          <w:rFonts w:ascii="Times New Roman" w:hAnsi="Times New Roman"/>
          <w:bCs/>
          <w:lang w:val="lt-LT"/>
        </w:rPr>
        <w:t>kartais atsirandantis veido ir burnos patinimas (</w:t>
      </w:r>
      <w:proofErr w:type="spellStart"/>
      <w:r w:rsidRPr="002F26D5">
        <w:rPr>
          <w:rFonts w:ascii="Times New Roman" w:hAnsi="Times New Roman"/>
          <w:bCs/>
          <w:lang w:val="lt-LT"/>
        </w:rPr>
        <w:t>angioneurozinė</w:t>
      </w:r>
      <w:proofErr w:type="spellEnd"/>
      <w:r w:rsidRPr="002F26D5">
        <w:rPr>
          <w:rFonts w:ascii="Times New Roman" w:hAnsi="Times New Roman"/>
          <w:bCs/>
          <w:lang w:val="lt-LT"/>
        </w:rPr>
        <w:t xml:space="preserve"> edema), apsunkintas kvėpavimas;</w:t>
      </w:r>
    </w:p>
    <w:p w:rsidR="000B3F49" w:rsidRPr="002F26D5" w:rsidRDefault="000B3F49" w:rsidP="000B3F49">
      <w:pPr>
        <w:pStyle w:val="1vidutinistinklelis2parykinimas1"/>
        <w:numPr>
          <w:ilvl w:val="0"/>
          <w:numId w:val="5"/>
        </w:numPr>
        <w:spacing w:after="0" w:line="240" w:lineRule="auto"/>
        <w:rPr>
          <w:rFonts w:ascii="Times New Roman" w:hAnsi="Times New Roman"/>
          <w:bCs/>
          <w:lang w:val="lt-LT"/>
        </w:rPr>
      </w:pPr>
      <w:proofErr w:type="spellStart"/>
      <w:r w:rsidRPr="002F26D5">
        <w:rPr>
          <w:rFonts w:ascii="Times New Roman" w:hAnsi="Times New Roman"/>
          <w:bCs/>
          <w:lang w:val="lt-LT"/>
        </w:rPr>
        <w:t>kolapsas</w:t>
      </w:r>
      <w:proofErr w:type="spellEnd"/>
      <w:r w:rsidRPr="002F26D5">
        <w:rPr>
          <w:rFonts w:ascii="Times New Roman" w:hAnsi="Times New Roman"/>
          <w:bCs/>
          <w:lang w:val="lt-LT"/>
        </w:rPr>
        <w:t>.</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Jei Jums atsiranda šių simptomų, nustokite vartoti NARAMIG ir nedelsdami kreipkitės į gydytoją.</w:t>
      </w:r>
    </w:p>
    <w:p w:rsidR="000B3F49" w:rsidRPr="002F26D5" w:rsidRDefault="000B3F49" w:rsidP="000B3F49">
      <w:pPr>
        <w:spacing w:after="0" w:line="240" w:lineRule="auto"/>
        <w:rPr>
          <w:rFonts w:ascii="Times New Roman" w:hAnsi="Times New Roman"/>
          <w:bCs/>
          <w:u w:val="single"/>
          <w:lang w:val="lt-LT"/>
        </w:rPr>
      </w:pPr>
    </w:p>
    <w:p w:rsidR="000B3F49" w:rsidRPr="002F26D5" w:rsidRDefault="000B3F49" w:rsidP="000B3F49">
      <w:pPr>
        <w:spacing w:after="0" w:line="240" w:lineRule="auto"/>
        <w:rPr>
          <w:rFonts w:ascii="Times New Roman" w:hAnsi="Times New Roman"/>
          <w:bCs/>
          <w:u w:val="single"/>
          <w:lang w:val="lt-LT"/>
        </w:rPr>
      </w:pPr>
      <w:r w:rsidRPr="002F26D5">
        <w:rPr>
          <w:rFonts w:ascii="Times New Roman" w:hAnsi="Times New Roman"/>
          <w:bCs/>
          <w:u w:val="single"/>
          <w:lang w:val="lt-LT"/>
        </w:rPr>
        <w:t>Dažnas šalutinis poveikis</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Gali pasireikšti 1 žmogui iš 10:</w:t>
      </w:r>
    </w:p>
    <w:p w:rsidR="000B3F49" w:rsidRPr="002F26D5" w:rsidRDefault="000B3F49" w:rsidP="000B3F49">
      <w:pPr>
        <w:pStyle w:val="1vidutinistinklelis2parykinimas1"/>
        <w:numPr>
          <w:ilvl w:val="0"/>
          <w:numId w:val="6"/>
        </w:numPr>
        <w:spacing w:after="0" w:line="240" w:lineRule="auto"/>
        <w:rPr>
          <w:rFonts w:ascii="Times New Roman" w:hAnsi="Times New Roman"/>
          <w:bCs/>
          <w:lang w:val="lt-LT"/>
        </w:rPr>
      </w:pPr>
      <w:r w:rsidRPr="002F26D5">
        <w:rPr>
          <w:rFonts w:ascii="Times New Roman" w:hAnsi="Times New Roman"/>
          <w:bCs/>
          <w:lang w:val="lt-LT"/>
        </w:rPr>
        <w:t xml:space="preserve">skausmo, dilgčiojimo ar karščio pojūtis bet kurioje kūno vietoje, įskaitant krūtinę ir gerklę; </w:t>
      </w:r>
    </w:p>
    <w:p w:rsidR="000B3F49" w:rsidRPr="002F26D5" w:rsidRDefault="000B3F49" w:rsidP="000B3F49">
      <w:pPr>
        <w:pStyle w:val="1vidutinistinklelis2parykinimas1"/>
        <w:numPr>
          <w:ilvl w:val="0"/>
          <w:numId w:val="6"/>
        </w:numPr>
        <w:spacing w:after="0" w:line="240" w:lineRule="auto"/>
        <w:rPr>
          <w:rFonts w:ascii="Times New Roman" w:hAnsi="Times New Roman"/>
          <w:bCs/>
          <w:lang w:val="lt-LT"/>
        </w:rPr>
      </w:pPr>
      <w:r w:rsidRPr="002F26D5">
        <w:rPr>
          <w:rFonts w:ascii="Times New Roman" w:hAnsi="Times New Roman"/>
          <w:bCs/>
          <w:lang w:val="lt-LT"/>
        </w:rPr>
        <w:t>pykinimas ir vėmimas, nors tai gali būti ir dėl pačios migrenos priepuolio.</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u w:val="single"/>
          <w:lang w:val="lt-LT"/>
        </w:rPr>
      </w:pPr>
      <w:r w:rsidRPr="002F26D5">
        <w:rPr>
          <w:rFonts w:ascii="Times New Roman" w:hAnsi="Times New Roman"/>
          <w:bCs/>
          <w:u w:val="single"/>
          <w:lang w:val="lt-LT"/>
        </w:rPr>
        <w:t>Nedažnas šalutinis poveikis</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Gali pasireikšti 1 žmogui iš 100:</w:t>
      </w:r>
    </w:p>
    <w:p w:rsidR="000B3F49" w:rsidRPr="002F26D5" w:rsidRDefault="000B3F49" w:rsidP="000B3F49">
      <w:pPr>
        <w:pStyle w:val="1vidutinistinklelis2parykinimas1"/>
        <w:numPr>
          <w:ilvl w:val="0"/>
          <w:numId w:val="7"/>
        </w:numPr>
        <w:spacing w:after="0" w:line="240" w:lineRule="auto"/>
        <w:rPr>
          <w:rFonts w:ascii="Times New Roman" w:hAnsi="Times New Roman"/>
          <w:bCs/>
          <w:lang w:val="lt-LT"/>
        </w:rPr>
      </w:pPr>
      <w:r w:rsidRPr="002F26D5">
        <w:rPr>
          <w:rFonts w:ascii="Times New Roman" w:hAnsi="Times New Roman"/>
          <w:bCs/>
          <w:lang w:val="lt-LT"/>
        </w:rPr>
        <w:t>galimas sunkumo, spaudimo, veržimo pojūtis, kartais apimantis bet kurią kūno vietą, įskaitant krūtinę ir gerklę.</w:t>
      </w:r>
    </w:p>
    <w:p w:rsidR="000B3F49" w:rsidRPr="002F26D5" w:rsidRDefault="000B3F49" w:rsidP="000B3F49">
      <w:pPr>
        <w:spacing w:after="0" w:line="240" w:lineRule="auto"/>
        <w:rPr>
          <w:rFonts w:ascii="Times New Roman" w:hAnsi="Times New Roman"/>
          <w:bCs/>
          <w:u w:val="single"/>
          <w:lang w:val="lt-LT"/>
        </w:rPr>
      </w:pPr>
    </w:p>
    <w:p w:rsidR="000B3F49" w:rsidRPr="002F26D5" w:rsidRDefault="000B3F49" w:rsidP="000B3F49">
      <w:pPr>
        <w:spacing w:after="0" w:line="240" w:lineRule="auto"/>
        <w:rPr>
          <w:rFonts w:ascii="Times New Roman" w:hAnsi="Times New Roman"/>
          <w:bCs/>
          <w:u w:val="single"/>
          <w:lang w:val="lt-LT"/>
        </w:rPr>
      </w:pPr>
      <w:r w:rsidRPr="002F26D5">
        <w:rPr>
          <w:rFonts w:ascii="Times New Roman" w:hAnsi="Times New Roman"/>
          <w:bCs/>
          <w:u w:val="single"/>
          <w:lang w:val="lt-LT"/>
        </w:rPr>
        <w:t>Retas šalutinis poveikis</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Gali pasireikšti 1 žmogui iš 1 000:</w:t>
      </w:r>
    </w:p>
    <w:p w:rsidR="000B3F49" w:rsidRPr="002F26D5" w:rsidRDefault="000B3F49" w:rsidP="000B3F49">
      <w:pPr>
        <w:pStyle w:val="1vidutinistinklelis2parykinimas1"/>
        <w:numPr>
          <w:ilvl w:val="0"/>
          <w:numId w:val="7"/>
        </w:numPr>
        <w:spacing w:after="0" w:line="240" w:lineRule="auto"/>
        <w:rPr>
          <w:rFonts w:ascii="Times New Roman" w:hAnsi="Times New Roman"/>
          <w:bCs/>
          <w:lang w:val="lt-LT"/>
        </w:rPr>
      </w:pPr>
      <w:proofErr w:type="spellStart"/>
      <w:r w:rsidRPr="002F26D5">
        <w:rPr>
          <w:rFonts w:ascii="Times New Roman" w:hAnsi="Times New Roman"/>
          <w:bCs/>
          <w:lang w:val="lt-LT"/>
        </w:rPr>
        <w:t>anafilaksija</w:t>
      </w:r>
      <w:proofErr w:type="spellEnd"/>
      <w:r w:rsidRPr="002F26D5">
        <w:rPr>
          <w:rFonts w:ascii="Times New Roman" w:hAnsi="Times New Roman"/>
          <w:bCs/>
          <w:lang w:val="lt-LT"/>
        </w:rPr>
        <w:t xml:space="preserve"> (sunki alerginė reakcija).</w:t>
      </w:r>
    </w:p>
    <w:p w:rsidR="000B3F49" w:rsidRPr="002F26D5" w:rsidRDefault="000B3F49" w:rsidP="000B3F49">
      <w:pPr>
        <w:spacing w:after="0" w:line="240" w:lineRule="auto"/>
        <w:rPr>
          <w:rFonts w:ascii="Times New Roman" w:hAnsi="Times New Roman"/>
          <w:bCs/>
          <w:lang w:val="lt-LT"/>
        </w:rPr>
      </w:pPr>
    </w:p>
    <w:p w:rsidR="000B3F49" w:rsidRPr="002F26D5" w:rsidRDefault="000B3F49" w:rsidP="000B3F49">
      <w:pPr>
        <w:spacing w:after="0" w:line="240" w:lineRule="auto"/>
        <w:rPr>
          <w:rFonts w:ascii="Times New Roman" w:hAnsi="Times New Roman"/>
          <w:bCs/>
          <w:u w:val="single"/>
          <w:lang w:val="lt-LT"/>
        </w:rPr>
      </w:pPr>
      <w:r w:rsidRPr="002F26D5">
        <w:rPr>
          <w:rFonts w:ascii="Times New Roman" w:hAnsi="Times New Roman"/>
          <w:bCs/>
          <w:u w:val="single"/>
          <w:lang w:val="lt-LT"/>
        </w:rPr>
        <w:t>Labai retas šalutinis poveikis</w:t>
      </w:r>
    </w:p>
    <w:p w:rsidR="000B3F49" w:rsidRPr="002F26D5" w:rsidRDefault="000B3F49" w:rsidP="000B3F49">
      <w:pPr>
        <w:spacing w:after="0" w:line="240" w:lineRule="auto"/>
        <w:rPr>
          <w:rFonts w:ascii="Times New Roman" w:hAnsi="Times New Roman"/>
          <w:bCs/>
          <w:lang w:val="lt-LT"/>
        </w:rPr>
      </w:pPr>
      <w:r w:rsidRPr="002F26D5">
        <w:rPr>
          <w:rFonts w:ascii="Times New Roman" w:hAnsi="Times New Roman"/>
          <w:bCs/>
          <w:lang w:val="lt-LT"/>
        </w:rPr>
        <w:t>Gali pasireikšti 1 žmogui iš 10 000:</w:t>
      </w:r>
    </w:p>
    <w:p w:rsidR="000B3F49" w:rsidRPr="002F26D5" w:rsidRDefault="000B3F49" w:rsidP="000B3F49">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širdies sutrikimai, įskaitant smarkų skausmą krūtinėje (krūtinės angina) ir miokardo infarktą;</w:t>
      </w:r>
    </w:p>
    <w:p w:rsidR="000B3F49" w:rsidRPr="002F26D5" w:rsidRDefault="000B3F49" w:rsidP="000B3F49">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kojų ir rankų kraujotakos sutrikimai;</w:t>
      </w:r>
    </w:p>
    <w:p w:rsidR="000B3F49" w:rsidRPr="002F26D5" w:rsidRDefault="000B3F49" w:rsidP="000B3F49">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alerginės reakcijos;</w:t>
      </w:r>
    </w:p>
    <w:p w:rsidR="000B3F49" w:rsidRPr="002F26D5" w:rsidRDefault="000B3F49" w:rsidP="000B3F49">
      <w:pPr>
        <w:pStyle w:val="1vidutinistinklelis2parykinimas1"/>
        <w:numPr>
          <w:ilvl w:val="0"/>
          <w:numId w:val="8"/>
        </w:numPr>
        <w:spacing w:after="0" w:line="240" w:lineRule="auto"/>
        <w:rPr>
          <w:rFonts w:ascii="Times New Roman" w:hAnsi="Times New Roman"/>
          <w:bCs/>
          <w:lang w:val="lt-LT"/>
        </w:rPr>
      </w:pPr>
      <w:r w:rsidRPr="002F26D5">
        <w:rPr>
          <w:rFonts w:ascii="Times New Roman" w:hAnsi="Times New Roman"/>
          <w:bCs/>
          <w:lang w:val="lt-LT"/>
        </w:rPr>
        <w:t>nepakankamas žarnų aprūpinimas krauju (išeminis kolitas).</w:t>
      </w:r>
    </w:p>
    <w:p w:rsidR="000B3F49" w:rsidRPr="002F26D5" w:rsidRDefault="000B3F49" w:rsidP="000B3F49">
      <w:pPr>
        <w:spacing w:after="0" w:line="240" w:lineRule="auto"/>
        <w:rPr>
          <w:rFonts w:ascii="Times New Roman" w:hAnsi="Times New Roman"/>
          <w:bCs/>
          <w:lang w:val="lt-LT"/>
        </w:rPr>
      </w:pPr>
    </w:p>
    <w:p w:rsidR="000B3F49" w:rsidRPr="002D2253" w:rsidRDefault="000B3F49" w:rsidP="000B3F49">
      <w:pPr>
        <w:spacing w:after="0" w:line="240" w:lineRule="auto"/>
        <w:rPr>
          <w:rFonts w:ascii="Times New Roman" w:hAnsi="Times New Roman"/>
          <w:lang w:val="lt-LT"/>
        </w:rPr>
      </w:pPr>
      <w:r w:rsidRPr="002F26D5">
        <w:rPr>
          <w:rFonts w:ascii="Times New Roman" w:hAnsi="Times New Roman"/>
          <w:b/>
          <w:noProof/>
          <w:lang w:val="lt-LT"/>
        </w:rPr>
        <w:t>Pranešimas apie šalutinį poveikį</w:t>
      </w:r>
    </w:p>
    <w:p w:rsidR="000B3F49" w:rsidRPr="002D2253" w:rsidRDefault="000B3F49" w:rsidP="000B3F49">
      <w:pPr>
        <w:spacing w:after="0" w:line="240" w:lineRule="auto"/>
        <w:ind w:right="-449"/>
        <w:rPr>
          <w:rFonts w:ascii="Times New Roman" w:hAnsi="Times New Roman"/>
          <w:lang w:val="lt-LT"/>
        </w:rPr>
      </w:pPr>
      <w:r w:rsidRPr="002D225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2D2253">
          <w:rPr>
            <w:rFonts w:ascii="Times New Roman" w:hAnsi="Times New Roman"/>
            <w:lang w:val="lt-LT"/>
          </w:rPr>
          <w:t>www.vvkt.lt</w:t>
        </w:r>
      </w:hyperlink>
      <w:r w:rsidRPr="002D225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D2253">
          <w:rPr>
            <w:rFonts w:ascii="Times New Roman" w:hAnsi="Times New Roman"/>
            <w:lang w:val="lt-LT"/>
          </w:rPr>
          <w:t>NepageidaujamaR@vvkt.lt</w:t>
        </w:r>
      </w:hyperlink>
      <w:r w:rsidRPr="002D2253">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2D2253">
          <w:rPr>
            <w:rFonts w:ascii="Times New Roman" w:hAnsi="Times New Roman"/>
            <w:lang w:val="lt-LT"/>
          </w:rPr>
          <w:t>http://www.vvkt.lt</w:t>
        </w:r>
      </w:hyperlink>
      <w:r w:rsidRPr="002D2253">
        <w:rPr>
          <w:rFonts w:ascii="Times New Roman" w:hAnsi="Times New Roman"/>
          <w:lang w:val="lt-LT"/>
        </w:rPr>
        <w:t>). Pranešdami apie šalutinį poveikį galite mums padėti gauti daugiau informacijos apie šio vaisto saugumą.</w:t>
      </w:r>
    </w:p>
    <w:p w:rsidR="000B3F49" w:rsidRPr="002F26D5" w:rsidRDefault="000B3F49" w:rsidP="000B3F49">
      <w:pPr>
        <w:spacing w:after="0" w:line="240" w:lineRule="auto"/>
        <w:ind w:right="-2"/>
        <w:rPr>
          <w:rFonts w:ascii="Times New Roman" w:hAnsi="Times New Roman"/>
          <w:lang w:val="lt-LT"/>
        </w:rPr>
      </w:pPr>
    </w:p>
    <w:p w:rsidR="000B3F49" w:rsidRPr="002F26D5" w:rsidRDefault="000B3F49" w:rsidP="000B3F49">
      <w:pPr>
        <w:pStyle w:val="BT-EMEASMCA"/>
        <w:numPr>
          <w:ilvl w:val="0"/>
          <w:numId w:val="0"/>
        </w:numPr>
        <w:ind w:left="567" w:hanging="567"/>
        <w:rPr>
          <w:sz w:val="22"/>
          <w:szCs w:val="22"/>
          <w:lang w:val="lt-LT"/>
        </w:rPr>
      </w:pPr>
    </w:p>
    <w:p w:rsidR="000B3F49" w:rsidRPr="002F26D5" w:rsidRDefault="000B3F49" w:rsidP="000B3F49">
      <w:pPr>
        <w:tabs>
          <w:tab w:val="left" w:pos="567"/>
        </w:tabs>
        <w:spacing w:after="0" w:line="240" w:lineRule="auto"/>
        <w:rPr>
          <w:rFonts w:ascii="Times New Roman" w:hAnsi="Times New Roman"/>
          <w:b/>
          <w:bCs/>
          <w:lang w:val="lt-LT"/>
        </w:rPr>
      </w:pPr>
      <w:r w:rsidRPr="002F26D5">
        <w:rPr>
          <w:rFonts w:ascii="Times New Roman" w:hAnsi="Times New Roman"/>
          <w:b/>
          <w:bCs/>
          <w:lang w:val="lt-LT"/>
        </w:rPr>
        <w:t>5.</w:t>
      </w:r>
      <w:r w:rsidRPr="002F26D5">
        <w:rPr>
          <w:rFonts w:ascii="Times New Roman" w:hAnsi="Times New Roman"/>
          <w:b/>
          <w:bCs/>
          <w:lang w:val="lt-LT"/>
        </w:rPr>
        <w:tab/>
        <w:t xml:space="preserve">Kaip laikyti </w:t>
      </w:r>
      <w:r w:rsidRPr="002F26D5">
        <w:rPr>
          <w:rFonts w:ascii="Times New Roman" w:hAnsi="Times New Roman"/>
          <w:b/>
          <w:lang w:val="lt-LT"/>
        </w:rPr>
        <w:t>NARAMIG</w:t>
      </w:r>
      <w:r w:rsidRPr="002F26D5">
        <w:rPr>
          <w:rFonts w:ascii="Times New Roman" w:hAnsi="Times New Roman"/>
          <w:b/>
          <w:bCs/>
          <w:lang w:val="lt-LT"/>
        </w:rPr>
        <w:t xml:space="preserve"> </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Šį vaistą laikykite vaikams nepastebimoje ir nepasiekiamoje vietoje.</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Laikyti ne aukštesnėje kaip 30</w:t>
      </w:r>
      <w:r>
        <w:rPr>
          <w:rFonts w:ascii="Times New Roman" w:hAnsi="Times New Roman"/>
          <w:lang w:val="lt-LT"/>
        </w:rPr>
        <w:t> </w:t>
      </w:r>
      <w:r w:rsidRPr="002F26D5">
        <w:rPr>
          <w:rFonts w:ascii="Times New Roman" w:hAnsi="Times New Roman"/>
          <w:lang w:val="lt-LT"/>
        </w:rPr>
        <w:sym w:font="Symbol" w:char="F0B0"/>
      </w:r>
      <w:r w:rsidRPr="002F26D5">
        <w:rPr>
          <w:rFonts w:ascii="Times New Roman" w:hAnsi="Times New Roman"/>
          <w:lang w:val="lt-LT"/>
        </w:rPr>
        <w:t>C temperatūroje.</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lastRenderedPageBreak/>
        <w:t>Ant kartono dėžutės po „Tinka iki“</w:t>
      </w:r>
      <w:r>
        <w:rPr>
          <w:rFonts w:ascii="Times New Roman" w:hAnsi="Times New Roman"/>
          <w:lang w:val="lt-LT"/>
        </w:rPr>
        <w:t>/“EXP“</w:t>
      </w:r>
      <w:r w:rsidRPr="002F26D5">
        <w:rPr>
          <w:rFonts w:ascii="Times New Roman" w:hAnsi="Times New Roman"/>
          <w:lang w:val="lt-LT"/>
        </w:rPr>
        <w:t xml:space="preserve"> ir lizdinės plokštelės po „EXP“ nurodytam tinkamumo laikui pasibaigus, šio vaisto vartoti negalima. Vaistas tinkamas vartoti iki paskutinės nurodyto mėnesio dienos.</w:t>
      </w:r>
    </w:p>
    <w:p w:rsidR="000B3F49" w:rsidRPr="002F26D5" w:rsidRDefault="000B3F49" w:rsidP="000B3F49">
      <w:pPr>
        <w:pStyle w:val="BTEMEASMCA"/>
        <w:rPr>
          <w:sz w:val="22"/>
          <w:szCs w:val="22"/>
          <w:lang w:val="lt-LT"/>
        </w:rPr>
      </w:pPr>
    </w:p>
    <w:p w:rsidR="000B3F49" w:rsidRPr="002F26D5" w:rsidRDefault="000B3F49" w:rsidP="000B3F49">
      <w:pPr>
        <w:pStyle w:val="BTEMEASMCA"/>
        <w:rPr>
          <w:sz w:val="22"/>
          <w:szCs w:val="22"/>
          <w:lang w:val="lt-LT"/>
        </w:rPr>
      </w:pPr>
      <w:r w:rsidRPr="002F26D5">
        <w:rPr>
          <w:sz w:val="22"/>
          <w:szCs w:val="22"/>
          <w:lang w:val="lt-LT"/>
        </w:rPr>
        <w:t>Vaistų negalima išmesti į kanalizaciją arba su buitinėmis atliekomis. Kaip išmesti nereikalingus vaistus, klauskite vaistininko. Šios priemonės padės apsaugoti aplinką.</w:t>
      </w:r>
    </w:p>
    <w:p w:rsidR="000B3F49" w:rsidRPr="002F26D5" w:rsidRDefault="000B3F49" w:rsidP="000B3F49">
      <w:pPr>
        <w:pStyle w:val="BTEMEASMCA"/>
        <w:rPr>
          <w:sz w:val="22"/>
          <w:szCs w:val="22"/>
          <w:lang w:val="lt-LT"/>
        </w:rPr>
      </w:pPr>
    </w:p>
    <w:p w:rsidR="000B3F49" w:rsidRPr="00D4064B" w:rsidRDefault="000B3F49" w:rsidP="000B3F49">
      <w:pPr>
        <w:tabs>
          <w:tab w:val="left" w:pos="5895"/>
        </w:tabs>
        <w:spacing w:after="0" w:line="240" w:lineRule="auto"/>
        <w:rPr>
          <w:rFonts w:ascii="Times New Roman" w:hAnsi="Times New Roman"/>
          <w:lang w:val="lt-LT"/>
        </w:rPr>
      </w:pPr>
    </w:p>
    <w:p w:rsidR="000B3F49" w:rsidRPr="00D45D6B" w:rsidRDefault="000B3F49" w:rsidP="000B3F49">
      <w:pPr>
        <w:pStyle w:val="BTbEMEASMCA"/>
        <w:rPr>
          <w:lang w:val="pl-PL"/>
        </w:rPr>
      </w:pPr>
      <w:r w:rsidRPr="00D45D6B">
        <w:rPr>
          <w:lang w:val="pl-PL"/>
        </w:rPr>
        <w:t>6.</w:t>
      </w:r>
      <w:r w:rsidRPr="00D45D6B">
        <w:rPr>
          <w:lang w:val="pl-PL"/>
        </w:rPr>
        <w:tab/>
        <w:t>Pakuotės turinys ir kita informacija</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b/>
          <w:bCs/>
          <w:lang w:val="lt-LT"/>
        </w:rPr>
      </w:pPr>
      <w:r w:rsidRPr="002F26D5">
        <w:rPr>
          <w:rFonts w:ascii="Times New Roman" w:hAnsi="Times New Roman"/>
          <w:b/>
          <w:bCs/>
          <w:lang w:val="lt-LT"/>
        </w:rPr>
        <w:t>NARAMIG sudėtis</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tabs>
          <w:tab w:val="left" w:pos="567"/>
        </w:tabs>
        <w:spacing w:after="0" w:line="240" w:lineRule="auto"/>
        <w:ind w:left="567" w:hanging="567"/>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 xml:space="preserve">Veiklioji medžiaga yra </w:t>
      </w:r>
      <w:proofErr w:type="spellStart"/>
      <w:r w:rsidRPr="002F26D5">
        <w:rPr>
          <w:rFonts w:ascii="Times New Roman" w:hAnsi="Times New Roman"/>
          <w:lang w:val="lt-LT"/>
        </w:rPr>
        <w:t>naratriptanas</w:t>
      </w:r>
      <w:proofErr w:type="spellEnd"/>
      <w:r w:rsidRPr="002F26D5">
        <w:rPr>
          <w:rFonts w:ascii="Times New Roman" w:hAnsi="Times New Roman"/>
          <w:lang w:val="lt-LT"/>
        </w:rPr>
        <w:t xml:space="preserve">. Vienoje plėvele dengtoje tabletėje yra 2,5 mg </w:t>
      </w:r>
      <w:proofErr w:type="spellStart"/>
      <w:r w:rsidRPr="002F26D5">
        <w:rPr>
          <w:rFonts w:ascii="Times New Roman" w:hAnsi="Times New Roman"/>
          <w:lang w:val="lt-LT"/>
        </w:rPr>
        <w:t>naratriptano</w:t>
      </w:r>
      <w:proofErr w:type="spellEnd"/>
      <w:r w:rsidRPr="002F26D5">
        <w:rPr>
          <w:rFonts w:ascii="Times New Roman" w:hAnsi="Times New Roman"/>
          <w:lang w:val="lt-LT"/>
        </w:rPr>
        <w:t xml:space="preserve"> (</w:t>
      </w:r>
      <w:proofErr w:type="spellStart"/>
      <w:r w:rsidRPr="002F26D5">
        <w:rPr>
          <w:rFonts w:ascii="Times New Roman" w:hAnsi="Times New Roman"/>
          <w:lang w:val="lt-LT"/>
        </w:rPr>
        <w:t>naratriptano</w:t>
      </w:r>
      <w:proofErr w:type="spellEnd"/>
      <w:r w:rsidRPr="002F26D5">
        <w:rPr>
          <w:rFonts w:ascii="Times New Roman" w:hAnsi="Times New Roman"/>
          <w:lang w:val="lt-LT"/>
        </w:rPr>
        <w:t xml:space="preserve"> hidrochlorido pavidalu).</w:t>
      </w:r>
    </w:p>
    <w:p w:rsidR="000B3F49" w:rsidRPr="002F26D5" w:rsidRDefault="000B3F49" w:rsidP="000B3F49">
      <w:pPr>
        <w:tabs>
          <w:tab w:val="left" w:pos="567"/>
        </w:tabs>
        <w:spacing w:after="0" w:line="240" w:lineRule="auto"/>
        <w:ind w:left="567" w:hanging="567"/>
        <w:rPr>
          <w:rFonts w:ascii="Times New Roman" w:hAnsi="Times New Roman"/>
          <w:lang w:val="lt-LT"/>
        </w:rPr>
      </w:pPr>
      <w:r w:rsidRPr="002F26D5">
        <w:rPr>
          <w:rFonts w:ascii="Times New Roman" w:hAnsi="Times New Roman"/>
          <w:lang w:val="lt-LT"/>
        </w:rPr>
        <w:t>-</w:t>
      </w:r>
      <w:r w:rsidRPr="002F26D5">
        <w:rPr>
          <w:rFonts w:ascii="Times New Roman" w:hAnsi="Times New Roman"/>
          <w:lang w:val="lt-LT"/>
        </w:rPr>
        <w:tab/>
        <w:t xml:space="preserve">Pagalbinės medžiagos. </w:t>
      </w:r>
      <w:r w:rsidRPr="002F26D5">
        <w:rPr>
          <w:rFonts w:ascii="Times New Roman" w:hAnsi="Times New Roman"/>
          <w:i/>
          <w:lang w:val="lt-LT"/>
        </w:rPr>
        <w:t>Tabletės branduolys</w:t>
      </w:r>
      <w:r w:rsidRPr="002F26D5">
        <w:rPr>
          <w:rFonts w:ascii="Times New Roman" w:hAnsi="Times New Roman"/>
          <w:lang w:val="lt-LT"/>
        </w:rPr>
        <w:t xml:space="preserve">: </w:t>
      </w:r>
      <w:proofErr w:type="spellStart"/>
      <w:r w:rsidRPr="002F26D5">
        <w:rPr>
          <w:rFonts w:ascii="Times New Roman" w:hAnsi="Times New Roman"/>
          <w:lang w:val="lt-LT"/>
        </w:rPr>
        <w:t>mikrokristalinė</w:t>
      </w:r>
      <w:proofErr w:type="spellEnd"/>
      <w:r w:rsidRPr="002F26D5">
        <w:rPr>
          <w:rFonts w:ascii="Times New Roman" w:hAnsi="Times New Roman"/>
          <w:lang w:val="lt-LT"/>
        </w:rPr>
        <w:t xml:space="preserve"> celiuliozė (E460), bevandenė laktozė, </w:t>
      </w:r>
      <w:proofErr w:type="spellStart"/>
      <w:r w:rsidRPr="002F26D5">
        <w:rPr>
          <w:rFonts w:ascii="Times New Roman" w:hAnsi="Times New Roman"/>
          <w:lang w:val="lt-LT"/>
        </w:rPr>
        <w:t>kroskarmeliozės</w:t>
      </w:r>
      <w:proofErr w:type="spellEnd"/>
      <w:r w:rsidRPr="002F26D5">
        <w:rPr>
          <w:rFonts w:ascii="Times New Roman" w:hAnsi="Times New Roman"/>
          <w:lang w:val="lt-LT"/>
        </w:rPr>
        <w:t xml:space="preserve"> natrio druska, magnio </w:t>
      </w:r>
      <w:proofErr w:type="spellStart"/>
      <w:r w:rsidRPr="002F26D5">
        <w:rPr>
          <w:rFonts w:ascii="Times New Roman" w:hAnsi="Times New Roman"/>
          <w:lang w:val="lt-LT"/>
        </w:rPr>
        <w:t>stearatas</w:t>
      </w:r>
      <w:proofErr w:type="spellEnd"/>
      <w:r w:rsidRPr="002F26D5">
        <w:rPr>
          <w:rFonts w:ascii="Times New Roman" w:hAnsi="Times New Roman"/>
          <w:lang w:val="lt-LT"/>
        </w:rPr>
        <w:t xml:space="preserve"> (E572). </w:t>
      </w:r>
      <w:r w:rsidRPr="002F26D5">
        <w:rPr>
          <w:rFonts w:ascii="Times New Roman" w:hAnsi="Times New Roman"/>
          <w:i/>
          <w:lang w:val="lt-LT"/>
        </w:rPr>
        <w:t>Tabletės plėvelė (</w:t>
      </w:r>
      <w:proofErr w:type="spellStart"/>
      <w:r w:rsidRPr="002F26D5">
        <w:rPr>
          <w:rFonts w:ascii="Times New Roman" w:hAnsi="Times New Roman"/>
          <w:i/>
          <w:lang w:val="lt-LT"/>
        </w:rPr>
        <w:t>Opadry</w:t>
      </w:r>
      <w:proofErr w:type="spellEnd"/>
      <w:r w:rsidRPr="002F26D5">
        <w:rPr>
          <w:rFonts w:ascii="Times New Roman" w:hAnsi="Times New Roman"/>
          <w:i/>
          <w:lang w:val="lt-LT"/>
        </w:rPr>
        <w:t xml:space="preserve"> </w:t>
      </w:r>
      <w:proofErr w:type="spellStart"/>
      <w:r w:rsidRPr="002F26D5">
        <w:rPr>
          <w:rFonts w:ascii="Times New Roman" w:hAnsi="Times New Roman"/>
          <w:i/>
          <w:lang w:val="lt-LT"/>
        </w:rPr>
        <w:t>Green</w:t>
      </w:r>
      <w:proofErr w:type="spellEnd"/>
      <w:r w:rsidRPr="002F26D5">
        <w:rPr>
          <w:rFonts w:ascii="Times New Roman" w:hAnsi="Times New Roman"/>
          <w:i/>
          <w:lang w:val="lt-LT"/>
        </w:rPr>
        <w:t xml:space="preserve"> OY-S-21027)</w:t>
      </w:r>
      <w:r w:rsidRPr="002F26D5">
        <w:rPr>
          <w:rFonts w:ascii="Times New Roman" w:hAnsi="Times New Roman"/>
          <w:lang w:val="lt-LT"/>
        </w:rPr>
        <w:t xml:space="preserve">: </w:t>
      </w:r>
      <w:proofErr w:type="spellStart"/>
      <w:r w:rsidRPr="002F26D5">
        <w:rPr>
          <w:rFonts w:ascii="Times New Roman" w:hAnsi="Times New Roman"/>
          <w:lang w:val="lt-LT"/>
        </w:rPr>
        <w:t>hipromeliozė</w:t>
      </w:r>
      <w:proofErr w:type="spellEnd"/>
      <w:r w:rsidRPr="002F26D5">
        <w:rPr>
          <w:rFonts w:ascii="Times New Roman" w:hAnsi="Times New Roman"/>
          <w:lang w:val="lt-LT"/>
        </w:rPr>
        <w:t xml:space="preserve">, titano dioksidas (E171), </w:t>
      </w:r>
      <w:proofErr w:type="spellStart"/>
      <w:r w:rsidRPr="002F26D5">
        <w:rPr>
          <w:rFonts w:ascii="Times New Roman" w:hAnsi="Times New Roman"/>
          <w:lang w:val="lt-LT"/>
        </w:rPr>
        <w:t>triacetinas</w:t>
      </w:r>
      <w:proofErr w:type="spellEnd"/>
      <w:r w:rsidRPr="002F26D5">
        <w:rPr>
          <w:rFonts w:ascii="Times New Roman" w:hAnsi="Times New Roman"/>
          <w:lang w:val="lt-LT"/>
        </w:rPr>
        <w:t xml:space="preserve">, geltonasis geležies oksidas (E172), </w:t>
      </w:r>
      <w:proofErr w:type="spellStart"/>
      <w:r w:rsidRPr="002F26D5">
        <w:rPr>
          <w:rFonts w:ascii="Times New Roman" w:hAnsi="Times New Roman"/>
          <w:lang w:val="lt-LT"/>
        </w:rPr>
        <w:t>indigokarminas</w:t>
      </w:r>
      <w:proofErr w:type="spellEnd"/>
      <w:r w:rsidRPr="002F26D5">
        <w:rPr>
          <w:rFonts w:ascii="Times New Roman" w:hAnsi="Times New Roman"/>
          <w:lang w:val="lt-LT"/>
        </w:rPr>
        <w:t xml:space="preserve"> (E132).</w:t>
      </w:r>
    </w:p>
    <w:p w:rsidR="000B3F49" w:rsidRPr="002F26D5" w:rsidRDefault="000B3F49" w:rsidP="000B3F49">
      <w:pPr>
        <w:pStyle w:val="BT-EMEASMCA"/>
        <w:numPr>
          <w:ilvl w:val="0"/>
          <w:numId w:val="0"/>
        </w:numPr>
        <w:ind w:left="567" w:hanging="567"/>
        <w:rPr>
          <w:sz w:val="22"/>
          <w:szCs w:val="22"/>
          <w:lang w:val="lt-LT" w:eastAsia="lt-LT"/>
        </w:rPr>
      </w:pPr>
    </w:p>
    <w:p w:rsidR="000B3F49" w:rsidRPr="002F26D5" w:rsidRDefault="000B3F49" w:rsidP="000B3F49">
      <w:pPr>
        <w:spacing w:after="0" w:line="240" w:lineRule="auto"/>
        <w:rPr>
          <w:rFonts w:ascii="Times New Roman" w:hAnsi="Times New Roman"/>
          <w:b/>
          <w:bCs/>
          <w:lang w:val="lt-LT"/>
        </w:rPr>
      </w:pPr>
      <w:r w:rsidRPr="002F26D5">
        <w:rPr>
          <w:rFonts w:ascii="Times New Roman" w:hAnsi="Times New Roman"/>
          <w:b/>
          <w:bCs/>
          <w:lang w:val="lt-LT"/>
        </w:rPr>
        <w:t>NARAMIG išvaizda ir kiekis pakuotėje</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NARAMIG plėvele dengta tabletė yra D raidės formos, abipus išgaubta, dengta žalsvos spalvos plėvele. Vienoje tabletės pusėje yra įspaustas užrašas „GX CE5“.</w:t>
      </w: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Kartono dėžutėje yra 2 plėvele dengtos tabletės lizdinėje arba vaikų sunkiai atidaromoje lizdinėje plokštelėje.</w:t>
      </w:r>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pStyle w:val="Antrat4"/>
        <w:rPr>
          <w:b/>
          <w:sz w:val="22"/>
          <w:szCs w:val="22"/>
        </w:rPr>
      </w:pPr>
      <w:proofErr w:type="spellStart"/>
      <w:r w:rsidRPr="002F26D5">
        <w:rPr>
          <w:b/>
          <w:sz w:val="22"/>
          <w:szCs w:val="22"/>
        </w:rPr>
        <w:t>Registruotojas</w:t>
      </w:r>
      <w:proofErr w:type="spellEnd"/>
      <w:r w:rsidRPr="002F26D5">
        <w:rPr>
          <w:b/>
          <w:sz w:val="22"/>
          <w:szCs w:val="22"/>
        </w:rPr>
        <w:t xml:space="preserve"> </w:t>
      </w:r>
      <w:proofErr w:type="spellStart"/>
      <w:r w:rsidRPr="002F26D5">
        <w:rPr>
          <w:b/>
          <w:sz w:val="22"/>
          <w:szCs w:val="22"/>
        </w:rPr>
        <w:t>ir</w:t>
      </w:r>
      <w:proofErr w:type="spellEnd"/>
      <w:r w:rsidRPr="002F26D5">
        <w:rPr>
          <w:b/>
          <w:sz w:val="22"/>
          <w:szCs w:val="22"/>
        </w:rPr>
        <w:t xml:space="preserve"> </w:t>
      </w:r>
      <w:proofErr w:type="spellStart"/>
      <w:r w:rsidRPr="002F26D5">
        <w:rPr>
          <w:b/>
          <w:sz w:val="22"/>
          <w:szCs w:val="22"/>
        </w:rPr>
        <w:t>gamintojas</w:t>
      </w:r>
      <w:proofErr w:type="spellEnd"/>
      <w:r>
        <w:rPr>
          <w:b/>
          <w:sz w:val="22"/>
          <w:szCs w:val="22"/>
        </w:rPr>
        <w:fldChar w:fldCharType="begin"/>
      </w:r>
      <w:r>
        <w:rPr>
          <w:b/>
          <w:sz w:val="22"/>
          <w:szCs w:val="22"/>
        </w:rPr>
        <w:instrText xml:space="preserve"> DOCVARIABLE vault_nd_a20ae867-a5c2-4d38-bf61-229f5967652c \* MERGEFORMAT </w:instrText>
      </w:r>
      <w:r>
        <w:rPr>
          <w:b/>
          <w:sz w:val="22"/>
          <w:szCs w:val="22"/>
        </w:rPr>
        <w:fldChar w:fldCharType="separate"/>
      </w:r>
      <w:r>
        <w:rPr>
          <w:b/>
          <w:sz w:val="22"/>
          <w:szCs w:val="22"/>
        </w:rPr>
        <w:t xml:space="preserve"> </w:t>
      </w:r>
      <w:r>
        <w:rPr>
          <w:b/>
          <w:sz w:val="22"/>
          <w:szCs w:val="22"/>
        </w:rPr>
        <w:fldChar w:fldCharType="end"/>
      </w:r>
    </w:p>
    <w:p w:rsidR="000B3F49" w:rsidRPr="00D4064B" w:rsidRDefault="000B3F49" w:rsidP="000B3F49">
      <w:pPr>
        <w:spacing w:after="0" w:line="240" w:lineRule="auto"/>
        <w:ind w:right="-2"/>
        <w:rPr>
          <w:rFonts w:ascii="Times New Roman" w:hAnsi="Times New Roman"/>
          <w:lang w:val="lt-LT"/>
        </w:rPr>
      </w:pPr>
    </w:p>
    <w:p w:rsidR="000B3F49" w:rsidRPr="002F26D5" w:rsidRDefault="000B3F49" w:rsidP="000B3F49">
      <w:pPr>
        <w:tabs>
          <w:tab w:val="left" w:pos="540"/>
        </w:tabs>
        <w:spacing w:after="0" w:line="240" w:lineRule="auto"/>
        <w:contextualSpacing/>
        <w:rPr>
          <w:rFonts w:ascii="Times New Roman" w:hAnsi="Times New Roman"/>
          <w:b/>
          <w:bCs/>
          <w:lang w:val="lt-LT"/>
        </w:rPr>
      </w:pPr>
      <w:r w:rsidRPr="002F26D5">
        <w:rPr>
          <w:rFonts w:ascii="Times New Roman" w:hAnsi="Times New Roman"/>
          <w:b/>
          <w:lang w:val="lt-LT"/>
        </w:rPr>
        <w:t>Registruotojas</w:t>
      </w:r>
      <w:r w:rsidRPr="002F26D5" w:rsidDel="005810C4">
        <w:rPr>
          <w:rFonts w:ascii="Times New Roman" w:hAnsi="Times New Roman"/>
          <w:b/>
          <w:bCs/>
          <w:lang w:val="lt-LT"/>
        </w:rPr>
        <w:t xml:space="preserve"> </w:t>
      </w:r>
    </w:p>
    <w:p w:rsidR="000B3F49" w:rsidRPr="00FE7477" w:rsidRDefault="000B3F49" w:rsidP="000B3F49">
      <w:pPr>
        <w:spacing w:after="0" w:line="240" w:lineRule="auto"/>
        <w:rPr>
          <w:rFonts w:ascii="Times New Roman" w:hAnsi="Times New Roman"/>
        </w:rPr>
      </w:pPr>
      <w:r w:rsidRPr="00FE7477">
        <w:rPr>
          <w:rFonts w:ascii="Times New Roman" w:hAnsi="Times New Roman"/>
        </w:rPr>
        <w:t>GlaxoSmithKline Trading Services Limited</w:t>
      </w:r>
    </w:p>
    <w:p w:rsidR="000B3F49" w:rsidRPr="00FE7477" w:rsidRDefault="000B3F49" w:rsidP="000B3F49">
      <w:pPr>
        <w:spacing w:after="0" w:line="240" w:lineRule="auto"/>
        <w:rPr>
          <w:rFonts w:ascii="Times New Roman" w:hAnsi="Times New Roman"/>
        </w:rPr>
      </w:pPr>
      <w:proofErr w:type="gramStart"/>
      <w:r w:rsidRPr="00FE7477">
        <w:rPr>
          <w:rFonts w:ascii="Times New Roman" w:hAnsi="Times New Roman"/>
        </w:rPr>
        <w:t>12</w:t>
      </w:r>
      <w:proofErr w:type="gramEnd"/>
      <w:r w:rsidRPr="00FE7477">
        <w:rPr>
          <w:rFonts w:ascii="Times New Roman" w:hAnsi="Times New Roman"/>
        </w:rPr>
        <w:t xml:space="preserve"> </w:t>
      </w:r>
      <w:proofErr w:type="spellStart"/>
      <w:r w:rsidRPr="00FE7477">
        <w:rPr>
          <w:rFonts w:ascii="Times New Roman" w:hAnsi="Times New Roman"/>
        </w:rPr>
        <w:t>Riverwalk</w:t>
      </w:r>
      <w:proofErr w:type="spellEnd"/>
    </w:p>
    <w:p w:rsidR="000B3F49" w:rsidRPr="00FE7477" w:rsidRDefault="000B3F49" w:rsidP="000B3F49">
      <w:pPr>
        <w:spacing w:after="0" w:line="240" w:lineRule="auto"/>
        <w:rPr>
          <w:rFonts w:ascii="Times New Roman" w:hAnsi="Times New Roman"/>
        </w:rPr>
      </w:pPr>
      <w:proofErr w:type="spellStart"/>
      <w:r w:rsidRPr="00FE7477">
        <w:rPr>
          <w:rFonts w:ascii="Times New Roman" w:hAnsi="Times New Roman"/>
        </w:rPr>
        <w:t>Citywest</w:t>
      </w:r>
      <w:proofErr w:type="spellEnd"/>
      <w:r w:rsidRPr="00FE7477">
        <w:rPr>
          <w:rFonts w:ascii="Times New Roman" w:hAnsi="Times New Roman"/>
        </w:rPr>
        <w:t xml:space="preserve"> Business Campus</w:t>
      </w:r>
    </w:p>
    <w:p w:rsidR="000B3F49" w:rsidRPr="00FE7477" w:rsidRDefault="000B3F49" w:rsidP="000B3F49">
      <w:pPr>
        <w:spacing w:after="0" w:line="240" w:lineRule="auto"/>
        <w:rPr>
          <w:rFonts w:ascii="Times New Roman" w:hAnsi="Times New Roman"/>
        </w:rPr>
      </w:pPr>
      <w:r w:rsidRPr="00FE7477">
        <w:rPr>
          <w:rFonts w:ascii="Times New Roman" w:hAnsi="Times New Roman"/>
        </w:rPr>
        <w:t>Dublin 24</w:t>
      </w:r>
    </w:p>
    <w:p w:rsidR="000B3F49" w:rsidRPr="00D45D6B" w:rsidRDefault="000B3F49" w:rsidP="000B3F49">
      <w:pPr>
        <w:spacing w:after="0" w:line="240" w:lineRule="auto"/>
        <w:rPr>
          <w:rFonts w:ascii="Times New Roman" w:hAnsi="Times New Roman"/>
          <w:lang w:val="pl-PL"/>
        </w:rPr>
      </w:pPr>
      <w:proofErr w:type="spellStart"/>
      <w:r w:rsidRPr="00D45D6B">
        <w:rPr>
          <w:rFonts w:ascii="Times New Roman" w:hAnsi="Times New Roman"/>
          <w:lang w:val="pl-PL"/>
        </w:rPr>
        <w:t>Airija</w:t>
      </w:r>
      <w:proofErr w:type="spellEnd"/>
    </w:p>
    <w:p w:rsidR="000B3F49" w:rsidRPr="002F26D5" w:rsidRDefault="000B3F49" w:rsidP="000B3F49">
      <w:pPr>
        <w:spacing w:after="0" w:line="240" w:lineRule="auto"/>
        <w:rPr>
          <w:rFonts w:ascii="Times New Roman" w:hAnsi="Times New Roman"/>
          <w:lang w:val="lt-LT"/>
        </w:rPr>
      </w:pPr>
    </w:p>
    <w:p w:rsidR="000B3F49" w:rsidRPr="002F26D5" w:rsidRDefault="000B3F49" w:rsidP="000B3F49">
      <w:pPr>
        <w:spacing w:after="0" w:line="240" w:lineRule="auto"/>
        <w:ind w:right="-2"/>
        <w:rPr>
          <w:rFonts w:ascii="Times New Roman" w:hAnsi="Times New Roman"/>
          <w:b/>
          <w:bCs/>
          <w:lang w:val="lt-LT"/>
        </w:rPr>
      </w:pPr>
      <w:r w:rsidRPr="002F26D5">
        <w:rPr>
          <w:rFonts w:ascii="Times New Roman" w:hAnsi="Times New Roman"/>
          <w:b/>
          <w:bCs/>
          <w:lang w:val="lt-LT"/>
        </w:rPr>
        <w:t>Gamintojas</w:t>
      </w:r>
    </w:p>
    <w:p w:rsidR="000B3F49" w:rsidRPr="002F26D5" w:rsidRDefault="000B3F49" w:rsidP="000B3F49">
      <w:pPr>
        <w:spacing w:after="0" w:line="240" w:lineRule="auto"/>
        <w:rPr>
          <w:rFonts w:ascii="Times New Roman" w:hAnsi="Times New Roman"/>
          <w:lang w:val="lt-LT"/>
        </w:rPr>
      </w:pPr>
      <w:proofErr w:type="spellStart"/>
      <w:r w:rsidRPr="002E4093">
        <w:rPr>
          <w:rFonts w:ascii="Times New Roman" w:hAnsi="Times New Roman"/>
          <w:lang w:val="lt-LT"/>
        </w:rPr>
        <w:t>Delpharm</w:t>
      </w:r>
      <w:proofErr w:type="spellEnd"/>
      <w:r w:rsidRPr="002E4093">
        <w:rPr>
          <w:rFonts w:ascii="Times New Roman" w:hAnsi="Times New Roman"/>
          <w:lang w:val="lt-LT"/>
        </w:rPr>
        <w:t xml:space="preserve"> </w:t>
      </w:r>
      <w:proofErr w:type="spellStart"/>
      <w:r w:rsidRPr="002E4093">
        <w:rPr>
          <w:rFonts w:ascii="Times New Roman" w:hAnsi="Times New Roman"/>
          <w:lang w:val="lt-LT"/>
        </w:rPr>
        <w:t>Poznań</w:t>
      </w:r>
      <w:proofErr w:type="spellEnd"/>
      <w:r w:rsidRPr="002E4093">
        <w:rPr>
          <w:rFonts w:ascii="Times New Roman" w:hAnsi="Times New Roman"/>
          <w:lang w:val="lt-LT"/>
        </w:rPr>
        <w:t xml:space="preserve"> </w:t>
      </w:r>
      <w:proofErr w:type="spellStart"/>
      <w:r w:rsidRPr="002E4093">
        <w:rPr>
          <w:rFonts w:ascii="Times New Roman" w:hAnsi="Times New Roman"/>
          <w:lang w:val="lt-LT"/>
        </w:rPr>
        <w:t>Spółka</w:t>
      </w:r>
      <w:proofErr w:type="spellEnd"/>
      <w:r w:rsidRPr="002E4093">
        <w:rPr>
          <w:rFonts w:ascii="Times New Roman" w:hAnsi="Times New Roman"/>
          <w:lang w:val="lt-LT"/>
        </w:rPr>
        <w:t xml:space="preserve"> </w:t>
      </w:r>
      <w:proofErr w:type="spellStart"/>
      <w:r w:rsidRPr="002E4093">
        <w:rPr>
          <w:rFonts w:ascii="Times New Roman" w:hAnsi="Times New Roman"/>
          <w:lang w:val="lt-LT"/>
        </w:rPr>
        <w:t>Akcyjna</w:t>
      </w:r>
      <w:proofErr w:type="spellEnd"/>
    </w:p>
    <w:p w:rsidR="000B3F49" w:rsidRPr="002F26D5" w:rsidRDefault="000B3F49" w:rsidP="000B3F49">
      <w:pPr>
        <w:spacing w:after="0" w:line="240" w:lineRule="auto"/>
        <w:rPr>
          <w:rFonts w:ascii="Times New Roman" w:hAnsi="Times New Roman"/>
          <w:lang w:val="lt-LT"/>
        </w:rPr>
      </w:pPr>
      <w:proofErr w:type="spellStart"/>
      <w:r w:rsidRPr="002F26D5">
        <w:rPr>
          <w:rFonts w:ascii="Times New Roman" w:hAnsi="Times New Roman"/>
          <w:lang w:val="lt-LT"/>
        </w:rPr>
        <w:t>ul</w:t>
      </w:r>
      <w:proofErr w:type="spellEnd"/>
      <w:r w:rsidRPr="002F26D5">
        <w:rPr>
          <w:rFonts w:ascii="Times New Roman" w:hAnsi="Times New Roman"/>
          <w:lang w:val="lt-LT"/>
        </w:rPr>
        <w:t xml:space="preserve">. </w:t>
      </w:r>
      <w:proofErr w:type="spellStart"/>
      <w:r w:rsidRPr="002F26D5">
        <w:rPr>
          <w:rFonts w:ascii="Times New Roman" w:hAnsi="Times New Roman"/>
          <w:lang w:val="lt-LT"/>
        </w:rPr>
        <w:t>Grunwaldzka</w:t>
      </w:r>
      <w:proofErr w:type="spellEnd"/>
      <w:r w:rsidRPr="002F26D5">
        <w:rPr>
          <w:rFonts w:ascii="Times New Roman" w:hAnsi="Times New Roman"/>
          <w:lang w:val="lt-LT"/>
        </w:rPr>
        <w:t xml:space="preserve"> 189</w:t>
      </w:r>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 xml:space="preserve">60-322 </w:t>
      </w:r>
      <w:proofErr w:type="spellStart"/>
      <w:r w:rsidRPr="002F26D5">
        <w:rPr>
          <w:rFonts w:ascii="Times New Roman" w:hAnsi="Times New Roman"/>
          <w:lang w:val="lt-LT"/>
        </w:rPr>
        <w:t>Poznań</w:t>
      </w:r>
      <w:proofErr w:type="spellEnd"/>
    </w:p>
    <w:p w:rsidR="000B3F49" w:rsidRPr="002F26D5" w:rsidRDefault="000B3F49" w:rsidP="000B3F49">
      <w:pPr>
        <w:spacing w:after="0" w:line="240" w:lineRule="auto"/>
        <w:rPr>
          <w:rFonts w:ascii="Times New Roman" w:hAnsi="Times New Roman"/>
          <w:lang w:val="lt-LT"/>
        </w:rPr>
      </w:pPr>
      <w:r w:rsidRPr="002F26D5">
        <w:rPr>
          <w:rFonts w:ascii="Times New Roman" w:hAnsi="Times New Roman"/>
          <w:lang w:val="lt-LT"/>
        </w:rPr>
        <w:t>Lenkija</w:t>
      </w:r>
    </w:p>
    <w:p w:rsidR="000B3F49" w:rsidRPr="002F26D5" w:rsidRDefault="000B3F49" w:rsidP="000B3F49">
      <w:pPr>
        <w:spacing w:after="0" w:line="240" w:lineRule="auto"/>
        <w:rPr>
          <w:rFonts w:ascii="Times New Roman" w:hAnsi="Times New Roman"/>
          <w:lang w:val="lt-LT"/>
        </w:rPr>
      </w:pPr>
    </w:p>
    <w:p w:rsidR="000B3F49" w:rsidRPr="00316508" w:rsidRDefault="000B3F49" w:rsidP="000B3F49">
      <w:pPr>
        <w:pStyle w:val="Pagrindinistekstas"/>
        <w:spacing w:after="0"/>
        <w:rPr>
          <w:sz w:val="22"/>
          <w:szCs w:val="22"/>
          <w:lang w:val="lt-LT"/>
        </w:rPr>
      </w:pPr>
      <w:r w:rsidRPr="00316508">
        <w:rPr>
          <w:sz w:val="22"/>
          <w:szCs w:val="22"/>
          <w:lang w:val="lt-LT"/>
        </w:rPr>
        <w:t xml:space="preserve">Jeigu apie šį vaistą norite sužinoti daugiau, kreipkitės į vietinį </w:t>
      </w:r>
      <w:r w:rsidRPr="00316508">
        <w:rPr>
          <w:noProof/>
          <w:sz w:val="22"/>
          <w:szCs w:val="22"/>
          <w:lang w:val="lt-LT"/>
        </w:rPr>
        <w:t>registruotojo</w:t>
      </w:r>
      <w:r w:rsidRPr="00316508" w:rsidDel="005810C4">
        <w:rPr>
          <w:sz w:val="22"/>
          <w:szCs w:val="22"/>
          <w:lang w:val="lt-LT"/>
        </w:rPr>
        <w:t xml:space="preserve"> </w:t>
      </w:r>
      <w:r w:rsidRPr="00316508">
        <w:rPr>
          <w:sz w:val="22"/>
          <w:szCs w:val="22"/>
          <w:lang w:val="lt-LT"/>
        </w:rPr>
        <w:t>atstovą.</w:t>
      </w:r>
    </w:p>
    <w:p w:rsidR="000B3F49" w:rsidRPr="002F26D5" w:rsidRDefault="000B3F49" w:rsidP="000B3F49">
      <w:pPr>
        <w:widowControl w:val="0"/>
        <w:tabs>
          <w:tab w:val="left" w:pos="3600"/>
        </w:tabs>
        <w:suppressAutoHyphens/>
        <w:spacing w:after="0" w:line="240" w:lineRule="auto"/>
        <w:rPr>
          <w:rFonts w:ascii="Times New Roman" w:hAnsi="Times New Roman"/>
          <w:lang w:val="lt-LT"/>
        </w:rPr>
      </w:pPr>
    </w:p>
    <w:p w:rsidR="000B3F49" w:rsidRPr="002F26D5" w:rsidRDefault="000B3F49" w:rsidP="000B3F49">
      <w:pPr>
        <w:spacing w:after="0" w:line="240" w:lineRule="auto"/>
        <w:contextualSpacing/>
        <w:rPr>
          <w:rFonts w:ascii="Times New Roman" w:hAnsi="Times New Roman"/>
          <w:lang w:val="lt-LT"/>
        </w:rPr>
      </w:pPr>
      <w:r w:rsidRPr="002F26D5">
        <w:rPr>
          <w:rFonts w:ascii="Times New Roman" w:hAnsi="Times New Roman"/>
          <w:lang w:val="lt-LT"/>
        </w:rPr>
        <w:t>UAB „</w:t>
      </w:r>
      <w:proofErr w:type="spellStart"/>
      <w:r w:rsidRPr="002F26D5">
        <w:rPr>
          <w:rFonts w:ascii="Times New Roman" w:hAnsi="Times New Roman"/>
          <w:lang w:val="lt-LT"/>
        </w:rPr>
        <w:t>GlaxoSmithKline</w:t>
      </w:r>
      <w:proofErr w:type="spellEnd"/>
      <w:r w:rsidRPr="002F26D5">
        <w:rPr>
          <w:rFonts w:ascii="Times New Roman" w:hAnsi="Times New Roman"/>
          <w:lang w:val="lt-LT"/>
        </w:rPr>
        <w:t xml:space="preserve"> Lietuva“</w:t>
      </w:r>
    </w:p>
    <w:p w:rsidR="000B3F49" w:rsidRPr="002F26D5" w:rsidRDefault="000B3F49" w:rsidP="000B3F49">
      <w:pPr>
        <w:autoSpaceDE w:val="0"/>
        <w:autoSpaceDN w:val="0"/>
        <w:adjustRightInd w:val="0"/>
        <w:spacing w:after="0" w:line="240" w:lineRule="auto"/>
        <w:contextualSpacing/>
        <w:rPr>
          <w:rFonts w:ascii="Times New Roman" w:hAnsi="Times New Roman"/>
          <w:lang w:val="lt-LT" w:eastAsia="lt-LT"/>
        </w:rPr>
      </w:pPr>
      <w:r w:rsidRPr="002F26D5">
        <w:rPr>
          <w:rFonts w:ascii="Times New Roman" w:hAnsi="Times New Roman"/>
          <w:lang w:val="lt-LT" w:eastAsia="lt-LT"/>
        </w:rPr>
        <w:t>Ukmergės g. 120</w:t>
      </w:r>
    </w:p>
    <w:p w:rsidR="000B3F49" w:rsidRPr="002F26D5" w:rsidRDefault="000B3F49" w:rsidP="000B3F49">
      <w:pPr>
        <w:autoSpaceDE w:val="0"/>
        <w:autoSpaceDN w:val="0"/>
        <w:adjustRightInd w:val="0"/>
        <w:spacing w:after="0" w:line="240" w:lineRule="auto"/>
        <w:contextualSpacing/>
        <w:rPr>
          <w:rFonts w:ascii="Times New Roman" w:hAnsi="Times New Roman"/>
          <w:lang w:val="lt-LT" w:eastAsia="lt-LT"/>
        </w:rPr>
      </w:pPr>
      <w:r w:rsidRPr="002F26D5">
        <w:rPr>
          <w:rFonts w:ascii="Times New Roman" w:hAnsi="Times New Roman"/>
          <w:lang w:val="lt-LT" w:eastAsia="lt-LT"/>
        </w:rPr>
        <w:t>LT-08105 Vilnius</w:t>
      </w:r>
    </w:p>
    <w:p w:rsidR="000B3F49" w:rsidRPr="002F26D5" w:rsidRDefault="000B3F49" w:rsidP="000B3F49">
      <w:pPr>
        <w:autoSpaceDE w:val="0"/>
        <w:autoSpaceDN w:val="0"/>
        <w:adjustRightInd w:val="0"/>
        <w:spacing w:after="0" w:line="240" w:lineRule="auto"/>
        <w:contextualSpacing/>
        <w:rPr>
          <w:rFonts w:ascii="Times New Roman" w:hAnsi="Times New Roman"/>
          <w:lang w:val="lt-LT" w:eastAsia="lt-LT"/>
        </w:rPr>
      </w:pPr>
      <w:r w:rsidRPr="002F26D5">
        <w:rPr>
          <w:rFonts w:ascii="Times New Roman" w:hAnsi="Times New Roman"/>
          <w:lang w:val="lt-LT" w:eastAsia="lt-LT"/>
        </w:rPr>
        <w:t>Lietuva</w:t>
      </w:r>
    </w:p>
    <w:p w:rsidR="000B3F49" w:rsidRPr="002F26D5" w:rsidRDefault="000B3F49" w:rsidP="000B3F49">
      <w:pPr>
        <w:spacing w:after="0" w:line="240" w:lineRule="auto"/>
        <w:contextualSpacing/>
        <w:rPr>
          <w:rFonts w:ascii="Times New Roman" w:hAnsi="Times New Roman"/>
          <w:lang w:val="lt-LT"/>
        </w:rPr>
      </w:pPr>
      <w:r w:rsidRPr="002F26D5">
        <w:rPr>
          <w:rFonts w:ascii="Times New Roman" w:hAnsi="Times New Roman"/>
          <w:lang w:val="lt-LT"/>
        </w:rPr>
        <w:t>Tel. +370 5 264 90 00</w:t>
      </w:r>
    </w:p>
    <w:p w:rsidR="000B3F49" w:rsidRPr="00DD6F5D" w:rsidRDefault="000B3F49" w:rsidP="000B3F49">
      <w:pPr>
        <w:widowControl w:val="0"/>
        <w:tabs>
          <w:tab w:val="left" w:pos="3600"/>
        </w:tabs>
        <w:suppressAutoHyphens/>
        <w:spacing w:after="0" w:line="240" w:lineRule="auto"/>
        <w:rPr>
          <w:rFonts w:ascii="Times New Roman" w:hAnsi="Times New Roman"/>
          <w:lang w:val="lt-LT"/>
        </w:rPr>
      </w:pPr>
    </w:p>
    <w:p w:rsidR="000B3F49" w:rsidRPr="00DD6F5D" w:rsidRDefault="000B3F49" w:rsidP="000B3F49">
      <w:pPr>
        <w:widowControl w:val="0"/>
        <w:tabs>
          <w:tab w:val="left" w:pos="3600"/>
        </w:tabs>
        <w:suppressAutoHyphens/>
        <w:spacing w:after="0" w:line="240" w:lineRule="auto"/>
        <w:rPr>
          <w:rFonts w:ascii="Times New Roman" w:hAnsi="Times New Roman"/>
          <w:lang w:val="lt-LT"/>
        </w:rPr>
      </w:pPr>
    </w:p>
    <w:p w:rsidR="000B3F49" w:rsidRPr="00D45D6B" w:rsidRDefault="000B3F49" w:rsidP="000B3F49">
      <w:pPr>
        <w:pStyle w:val="BTbEMEASMCA"/>
        <w:rPr>
          <w:sz w:val="22"/>
          <w:szCs w:val="22"/>
          <w:lang w:val="lt-LT"/>
        </w:rPr>
      </w:pPr>
      <w:r w:rsidRPr="00D45D6B">
        <w:rPr>
          <w:sz w:val="22"/>
          <w:szCs w:val="22"/>
          <w:lang w:val="lt-LT"/>
        </w:rPr>
        <w:t>Šis pakuotės lapelis paskutinį kartą peržiūrėtas 2022-06-30.</w:t>
      </w:r>
    </w:p>
    <w:p w:rsidR="000B3F49" w:rsidRPr="00D45D6B" w:rsidRDefault="000B3F49" w:rsidP="000B3F49">
      <w:pPr>
        <w:pStyle w:val="BTbEMEASMCA"/>
        <w:rPr>
          <w:b w:val="0"/>
          <w:bCs/>
          <w:sz w:val="22"/>
          <w:szCs w:val="22"/>
          <w:lang w:val="lt-LT"/>
        </w:rPr>
      </w:pPr>
    </w:p>
    <w:p w:rsidR="009041DB" w:rsidRDefault="000B3F49" w:rsidP="000B3F49">
      <w:pPr>
        <w:spacing w:after="0" w:line="240" w:lineRule="auto"/>
      </w:pPr>
      <w:r w:rsidRPr="00DD6F5D">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DD6F5D">
          <w:rPr>
            <w:rStyle w:val="Hipersaitas"/>
            <w:lang w:val="lt-LT"/>
          </w:rPr>
          <w:t>http://vvkt.lt/</w:t>
        </w:r>
      </w:hyperlink>
      <w:r w:rsidRPr="00DD6F5D">
        <w:rPr>
          <w:rFonts w:ascii="Times New Roman" w:hAnsi="Times New Roman"/>
          <w:lang w:val="lt-LT"/>
        </w:rPr>
        <w:t>.</w:t>
      </w:r>
      <w:r>
        <w:rPr>
          <w:rFonts w:ascii="Times New Roman" w:hAnsi="Times New Roman"/>
          <w:lang w:val="lt-LT"/>
        </w:rPr>
        <w:t xml:space="preserve">        </w:t>
      </w:r>
      <w:bookmarkStart w:id="0" w:name="_GoBack"/>
      <w:bookmarkEnd w:id="0"/>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B780A"/>
    <w:multiLevelType w:val="hybridMultilevel"/>
    <w:tmpl w:val="038C6B18"/>
    <w:lvl w:ilvl="0" w:tplc="04EC493C">
      <w:start w:val="14"/>
      <w:numFmt w:val="bullet"/>
      <w:pStyle w:val="BT-EMEASMCA"/>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120A86A4"/>
    <w:lvl w:ilvl="0" w:tplc="C100AFCE">
      <w:start w:val="1"/>
      <w:numFmt w:val="bullet"/>
      <w:lvlRestart w:val="0"/>
      <w:pStyle w:val="Antrat1"/>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A541F"/>
    <w:multiLevelType w:val="hybridMultilevel"/>
    <w:tmpl w:val="F9B64C28"/>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837A4E"/>
    <w:multiLevelType w:val="hybridMultilevel"/>
    <w:tmpl w:val="973699E0"/>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B04141"/>
    <w:multiLevelType w:val="hybridMultilevel"/>
    <w:tmpl w:val="43DEFA00"/>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246DAE"/>
    <w:multiLevelType w:val="hybridMultilevel"/>
    <w:tmpl w:val="F7B4355C"/>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893BD5"/>
    <w:multiLevelType w:val="hybridMultilevel"/>
    <w:tmpl w:val="176CD310"/>
    <w:lvl w:ilvl="0" w:tplc="8B4091E8">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97FFC"/>
    <w:multiLevelType w:val="hybridMultilevel"/>
    <w:tmpl w:val="8FB82972"/>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C5264"/>
    <w:multiLevelType w:val="hybridMultilevel"/>
    <w:tmpl w:val="03AA0AB2"/>
    <w:lvl w:ilvl="0" w:tplc="8B4091E8">
      <w:numFmt w:val="bullet"/>
      <w:lvlText w:val=""/>
      <w:lvlJc w:val="left"/>
      <w:pPr>
        <w:tabs>
          <w:tab w:val="num" w:pos="720"/>
        </w:tabs>
        <w:ind w:left="720" w:hanging="363"/>
      </w:pPr>
      <w:rPr>
        <w:rFonts w:ascii="Wingdings" w:eastAsia="Times New Roman"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7"/>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49"/>
    <w:rsid w:val="000B3F49"/>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9182"/>
  <w15:chartTrackingRefBased/>
  <w15:docId w15:val="{64FDAD06-932F-4A49-9EA9-DEA9522D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F49"/>
    <w:pPr>
      <w:spacing w:after="200" w:line="276" w:lineRule="auto"/>
    </w:pPr>
    <w:rPr>
      <w:rFonts w:ascii="Calibri" w:eastAsia="Calibri" w:hAnsi="Calibri" w:cs="Times New Roman"/>
      <w:lang w:val="en-GB"/>
    </w:rPr>
  </w:style>
  <w:style w:type="paragraph" w:styleId="Antrat1">
    <w:name w:val="heading 1"/>
    <w:basedOn w:val="prastasis"/>
    <w:next w:val="prastasis"/>
    <w:link w:val="Antrat1Diagrama"/>
    <w:autoRedefine/>
    <w:uiPriority w:val="99"/>
    <w:qFormat/>
    <w:rsid w:val="000B3F49"/>
    <w:pPr>
      <w:keepNext/>
      <w:numPr>
        <w:numId w:val="1"/>
      </w:numPr>
      <w:spacing w:after="0" w:line="240" w:lineRule="auto"/>
      <w:outlineLvl w:val="0"/>
    </w:pPr>
    <w:rPr>
      <w:rFonts w:ascii="Times New Roman" w:eastAsia="Times New Roman" w:hAnsi="Times New Roman"/>
      <w:b/>
      <w:sz w:val="20"/>
      <w:szCs w:val="20"/>
      <w:lang w:eastAsia="lt-LT"/>
    </w:rPr>
  </w:style>
  <w:style w:type="paragraph" w:styleId="Antrat4">
    <w:name w:val="heading 4"/>
    <w:basedOn w:val="prastasis"/>
    <w:next w:val="prastasis"/>
    <w:link w:val="Antrat4Diagrama"/>
    <w:uiPriority w:val="99"/>
    <w:qFormat/>
    <w:rsid w:val="000B3F49"/>
    <w:pPr>
      <w:keepNext/>
      <w:spacing w:after="0" w:line="240" w:lineRule="auto"/>
      <w:outlineLvl w:val="3"/>
    </w:pPr>
    <w:rPr>
      <w:rFonts w:ascii="Times New Roman" w:eastAsia="Times New Roman" w:hAnsi="Times New Roman"/>
      <w:bCs/>
      <w:sz w:val="20"/>
      <w:szCs w:val="24"/>
      <w:u w:val="single"/>
      <w:lang w:eastAsia="lt-LT"/>
    </w:rPr>
  </w:style>
  <w:style w:type="paragraph" w:styleId="Antrat8">
    <w:name w:val="heading 8"/>
    <w:basedOn w:val="prastasis"/>
    <w:next w:val="prastasis"/>
    <w:link w:val="Antrat8Diagrama"/>
    <w:uiPriority w:val="99"/>
    <w:qFormat/>
    <w:rsid w:val="000B3F49"/>
    <w:pPr>
      <w:keepNext/>
      <w:spacing w:after="0" w:line="240" w:lineRule="auto"/>
      <w:jc w:val="center"/>
      <w:outlineLvl w:val="7"/>
    </w:pPr>
    <w:rPr>
      <w:rFonts w:ascii="Times New Roman" w:eastAsia="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B3F49"/>
    <w:rPr>
      <w:rFonts w:ascii="Times New Roman" w:hAnsi="Times New Roman" w:cs="Times New Roman"/>
      <w:b/>
      <w:sz w:val="20"/>
      <w:szCs w:val="20"/>
      <w:lang w:val="en-GB" w:eastAsia="lt-LT"/>
    </w:rPr>
  </w:style>
  <w:style w:type="character" w:customStyle="1" w:styleId="Antrat4Diagrama">
    <w:name w:val="Antraštė 4 Diagrama"/>
    <w:basedOn w:val="Numatytasispastraiposriftas"/>
    <w:link w:val="Antrat4"/>
    <w:uiPriority w:val="99"/>
    <w:rsid w:val="000B3F49"/>
    <w:rPr>
      <w:rFonts w:ascii="Times New Roman" w:hAnsi="Times New Roman" w:cs="Times New Roman"/>
      <w:bCs/>
      <w:sz w:val="20"/>
      <w:szCs w:val="24"/>
      <w:u w:val="single"/>
      <w:lang w:val="en-GB" w:eastAsia="lt-LT"/>
    </w:rPr>
  </w:style>
  <w:style w:type="character" w:customStyle="1" w:styleId="Antrat8Diagrama">
    <w:name w:val="Antraštė 8 Diagrama"/>
    <w:basedOn w:val="Numatytasispastraiposriftas"/>
    <w:link w:val="Antrat8"/>
    <w:uiPriority w:val="99"/>
    <w:rsid w:val="000B3F49"/>
    <w:rPr>
      <w:rFonts w:ascii="Times New Roman" w:hAnsi="Times New Roman" w:cs="Times New Roman"/>
      <w:b/>
      <w:bCs/>
      <w:sz w:val="24"/>
      <w:szCs w:val="24"/>
      <w:lang w:val="en-GB" w:eastAsia="lt-LT"/>
    </w:rPr>
  </w:style>
  <w:style w:type="character" w:styleId="Hipersaitas">
    <w:name w:val="Hyperlink"/>
    <w:uiPriority w:val="99"/>
    <w:rsid w:val="000B3F49"/>
    <w:rPr>
      <w:rFonts w:cs="Times New Roman"/>
      <w:color w:val="0000FF"/>
      <w:u w:val="single"/>
    </w:rPr>
  </w:style>
  <w:style w:type="paragraph" w:styleId="Pagrindinistekstas">
    <w:name w:val="Body Text"/>
    <w:basedOn w:val="prastasis"/>
    <w:link w:val="PagrindinistekstasDiagrama"/>
    <w:uiPriority w:val="99"/>
    <w:rsid w:val="000B3F49"/>
    <w:pPr>
      <w:spacing w:after="120" w:line="240" w:lineRule="auto"/>
    </w:pPr>
    <w:rPr>
      <w:rFonts w:ascii="Times New Roman" w:eastAsia="Times New Roman" w:hAnsi="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0B3F49"/>
    <w:rPr>
      <w:rFonts w:ascii="Times New Roman" w:hAnsi="Times New Roman" w:cs="Times New Roman"/>
      <w:sz w:val="20"/>
      <w:szCs w:val="20"/>
      <w:lang w:val="en-GB" w:eastAsia="lt-LT"/>
    </w:rPr>
  </w:style>
  <w:style w:type="paragraph" w:customStyle="1" w:styleId="BT-EMEASMCA">
    <w:name w:val="BT- EMEA_SMCA"/>
    <w:basedOn w:val="BTEMEASMCA"/>
    <w:autoRedefine/>
    <w:uiPriority w:val="99"/>
    <w:rsid w:val="000B3F49"/>
    <w:pPr>
      <w:numPr>
        <w:numId w:val="9"/>
      </w:numPr>
      <w:tabs>
        <w:tab w:val="num" w:pos="360"/>
      </w:tabs>
      <w:ind w:left="567" w:hanging="567"/>
    </w:pPr>
  </w:style>
  <w:style w:type="paragraph" w:customStyle="1" w:styleId="BTEMEASMCA">
    <w:name w:val="BT EMEA_SMCA"/>
    <w:basedOn w:val="prastasis"/>
    <w:link w:val="BTEMEASMCAChar"/>
    <w:autoRedefine/>
    <w:uiPriority w:val="99"/>
    <w:rsid w:val="000B3F49"/>
    <w:pPr>
      <w:spacing w:after="0" w:line="240" w:lineRule="auto"/>
    </w:pPr>
    <w:rPr>
      <w:rFonts w:ascii="Times New Roman" w:eastAsia="Times New Roman" w:hAnsi="Times New Roman"/>
      <w:noProof/>
      <w:sz w:val="20"/>
      <w:szCs w:val="20"/>
    </w:rPr>
  </w:style>
  <w:style w:type="paragraph" w:customStyle="1" w:styleId="EMEAEnBodyText">
    <w:name w:val="EMEA En Body Text"/>
    <w:basedOn w:val="prastasis"/>
    <w:uiPriority w:val="99"/>
    <w:rsid w:val="000B3F49"/>
    <w:pPr>
      <w:spacing w:before="120" w:after="120" w:line="240" w:lineRule="auto"/>
      <w:jc w:val="both"/>
    </w:pPr>
    <w:rPr>
      <w:rFonts w:ascii="Times New Roman" w:eastAsia="Times New Roman" w:hAnsi="Times New Roman"/>
      <w:szCs w:val="20"/>
      <w:lang w:val="en-US"/>
    </w:rPr>
  </w:style>
  <w:style w:type="paragraph" w:customStyle="1" w:styleId="BTbEMEASMCA">
    <w:name w:val="BT(b) EMEA_SMCA"/>
    <w:basedOn w:val="BTEMEASMCA"/>
    <w:autoRedefine/>
    <w:uiPriority w:val="99"/>
    <w:rsid w:val="000B3F49"/>
    <w:pPr>
      <w:tabs>
        <w:tab w:val="left" w:pos="567"/>
      </w:tabs>
    </w:pPr>
    <w:rPr>
      <w:b/>
    </w:rPr>
  </w:style>
  <w:style w:type="paragraph" w:customStyle="1" w:styleId="PI-3EMEASMCA">
    <w:name w:val="PI-3 EMEA_SMCA"/>
    <w:basedOn w:val="prastasis"/>
    <w:autoRedefine/>
    <w:uiPriority w:val="99"/>
    <w:rsid w:val="000B3F49"/>
    <w:pPr>
      <w:spacing w:after="0" w:line="240" w:lineRule="auto"/>
    </w:pPr>
    <w:rPr>
      <w:rFonts w:ascii="Times New Roman" w:eastAsia="Times New Roman" w:hAnsi="Times New Roman"/>
      <w:bCs/>
      <w:noProof/>
      <w:lang w:val="lt-LT"/>
    </w:rPr>
  </w:style>
  <w:style w:type="character" w:customStyle="1" w:styleId="BTEMEASMCAChar">
    <w:name w:val="BT EMEA_SMCA Char"/>
    <w:link w:val="BTEMEASMCA"/>
    <w:uiPriority w:val="99"/>
    <w:locked/>
    <w:rsid w:val="000B3F49"/>
    <w:rPr>
      <w:rFonts w:ascii="Times New Roman" w:hAnsi="Times New Roman" w:cs="Times New Roman"/>
      <w:noProof/>
      <w:sz w:val="20"/>
      <w:szCs w:val="20"/>
      <w:lang w:val="en-GB"/>
    </w:rPr>
  </w:style>
  <w:style w:type="paragraph" w:customStyle="1" w:styleId="1vidutinistinklelis2parykinimas1">
    <w:name w:val="1 vidutinis tinklelis – 2 paryškinimas1"/>
    <w:basedOn w:val="prastasis"/>
    <w:uiPriority w:val="99"/>
    <w:qFormat/>
    <w:rsid w:val="000B3F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7700</Words>
  <Characters>4389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2022-07-27T10:49:00Z</dcterms:created>
  <dcterms:modified xsi:type="dcterms:W3CDTF">2022-07-27T10:50:00Z</dcterms:modified>
</cp:coreProperties>
</file>