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8D" w:rsidRPr="00344825" w:rsidRDefault="003E5A8D" w:rsidP="003E5A8D">
      <w:pPr>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Pakuotės lapelis: informacija vartotojui</w:t>
      </w:r>
    </w:p>
    <w:p w:rsidR="003E5A8D" w:rsidRPr="00344825" w:rsidRDefault="003E5A8D" w:rsidP="003E5A8D">
      <w:pPr>
        <w:tabs>
          <w:tab w:val="left" w:pos="567"/>
        </w:tabs>
        <w:spacing w:after="0" w:line="240" w:lineRule="auto"/>
        <w:jc w:val="center"/>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Kabiven Peripheral infuzinė emulsija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Atidžiai perskaitykite visą šį lapelį, prieš pradedami vartoti vaistą, nes jame pateikiama Jums svarbi informacija.</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Neišmeskite šio lapelio, nes vėl gali prireikti jį perskaityti.</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kiltų daugiau klausimų, kreipkitės į gydytoją, vaistininką arba slaugytoją.</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pasireiškė šalutinis poveikis (net jeigu jis šiame lapelyje nenurodytas), kreipkitės į gydytoją, vaistininką arba slaugytoją.</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Apie ką rašoma šiame lapelyje?</w:t>
      </w:r>
    </w:p>
    <w:p w:rsidR="003E5A8D" w:rsidRPr="00344825" w:rsidRDefault="003E5A8D" w:rsidP="003E5A8D">
      <w:pPr>
        <w:tabs>
          <w:tab w:val="left" w:pos="567"/>
        </w:tabs>
        <w:spacing w:after="0" w:line="240" w:lineRule="auto"/>
        <w:jc w:val="both"/>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w:t>
      </w:r>
      <w:r w:rsidRPr="00344825">
        <w:rPr>
          <w:rFonts w:ascii="Times New Roman" w:eastAsia="Times New Roman" w:hAnsi="Times New Roman" w:cs="Times New Roman"/>
          <w:lang w:val="lt-LT" w:eastAsia="lt-LT"/>
        </w:rPr>
        <w:tab/>
        <w:t>Kas yra Kabiven Peripheral ir kam jis vartojamas</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sidRPr="00344825">
        <w:rPr>
          <w:rFonts w:ascii="Times New Roman" w:eastAsia="Times New Roman" w:hAnsi="Times New Roman" w:cs="Times New Roman"/>
          <w:lang w:val="lt-LT" w:eastAsia="lt-LT"/>
        </w:rPr>
        <w:tab/>
        <w:t>Kas žinotina prieš vartojant Kabiven Peripheral</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w:t>
      </w:r>
      <w:r w:rsidRPr="00344825">
        <w:rPr>
          <w:rFonts w:ascii="Times New Roman" w:eastAsia="Times New Roman" w:hAnsi="Times New Roman" w:cs="Times New Roman"/>
          <w:lang w:val="lt-LT" w:eastAsia="lt-LT"/>
        </w:rPr>
        <w:tab/>
        <w:t>Kaip vartoti Kabiven Peripheral</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w:t>
      </w:r>
      <w:r w:rsidRPr="00344825">
        <w:rPr>
          <w:rFonts w:ascii="Times New Roman" w:eastAsia="Times New Roman" w:hAnsi="Times New Roman" w:cs="Times New Roman"/>
          <w:lang w:val="lt-LT" w:eastAsia="lt-LT"/>
        </w:rPr>
        <w:tab/>
        <w:t>Galimas šalutinis poveikis</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w:t>
      </w:r>
      <w:r w:rsidRPr="00344825">
        <w:rPr>
          <w:rFonts w:ascii="Times New Roman" w:eastAsia="Times New Roman" w:hAnsi="Times New Roman" w:cs="Times New Roman"/>
          <w:lang w:val="lt-LT" w:eastAsia="lt-LT"/>
        </w:rPr>
        <w:tab/>
        <w:t>Kaip laikyti Kabiven Peripheral</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w:t>
      </w:r>
      <w:r w:rsidRPr="00344825">
        <w:rPr>
          <w:rFonts w:ascii="Times New Roman" w:eastAsia="Times New Roman" w:hAnsi="Times New Roman" w:cs="Times New Roman"/>
          <w:lang w:val="lt-LT" w:eastAsia="lt-LT"/>
        </w:rPr>
        <w:tab/>
        <w:t>Pakuotės turinys ir kita informacija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1.</w:t>
      </w:r>
      <w:r w:rsidRPr="00344825">
        <w:rPr>
          <w:rFonts w:ascii="Times New Roman" w:eastAsia="Times New Roman" w:hAnsi="Times New Roman" w:cs="Times New Roman"/>
          <w:b/>
          <w:lang w:val="lt-LT" w:eastAsia="lt-LT"/>
        </w:rPr>
        <w:tab/>
        <w:t>Kas yra Kabiven Peripheral ir kam jis vartojamas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w:t>
      </w:r>
      <w:r>
        <w:rPr>
          <w:rFonts w:ascii="Times New Roman" w:eastAsia="Times New Roman" w:hAnsi="Times New Roman" w:cs="Times New Roman"/>
          <w:lang w:val="lt-LT" w:eastAsia="lt-LT"/>
        </w:rPr>
        <w:t>Peripheral</w:t>
      </w:r>
      <w:r w:rsidRPr="00344825">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tai riebalų emulsijos, aminorūgščių ir elektrolitų bei gliukozės tirpalų mišinys, vartojamas parenteriniam (t.</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y. maistas į organizmą patenka ne per virškinimo traktą) maitinimui.</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w:t>
      </w:r>
      <w:r w:rsidRPr="00BA3B80">
        <w:rPr>
          <w:rFonts w:ascii="Times New Roman" w:eastAsia="Times New Roman" w:hAnsi="Times New Roman" w:cs="Times New Roman"/>
          <w:lang w:val="lt-LT" w:eastAsia="lt-LT"/>
        </w:rPr>
        <w:t xml:space="preserve"> skirtas suaugusių žmonių ir vyresnių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vaikų parenterinei (t.y. maistas į organizmą patenka ne per virškinimo traktą) </w:t>
      </w:r>
      <w:r w:rsidRPr="007339F1">
        <w:rPr>
          <w:rFonts w:ascii="Times New Roman" w:eastAsia="Times New Roman" w:hAnsi="Times New Roman" w:cs="Times New Roman"/>
          <w:lang w:val="lt-LT" w:eastAsia="lt-LT"/>
        </w:rPr>
        <w:t xml:space="preserve">mitybai tuo atveju, jei jie maitintis per burną ar enteriniu būdu negali, tokia mityba yra nepakankama arba draudžiama. </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i/>
          <w:lang w:val="lt-LT" w:eastAsia="lt-LT"/>
        </w:rPr>
      </w:pPr>
      <w:r w:rsidRPr="009B522C">
        <w:rPr>
          <w:rFonts w:ascii="Times New Roman" w:eastAsia="Times New Roman" w:hAnsi="Times New Roman" w:cs="Times New Roman"/>
          <w:i/>
          <w:lang w:val="lt-LT" w:eastAsia="lt-LT"/>
        </w:rPr>
        <w:t>Riebalų emulsija</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Organizmą Intralipid (riebalų emulsija, esanti Kabiven </w:t>
      </w:r>
      <w:r>
        <w:rPr>
          <w:rFonts w:ascii="Times New Roman" w:eastAsia="Times New Roman" w:hAnsi="Times New Roman" w:cs="Times New Roman"/>
          <w:lang w:val="lt-LT" w:eastAsia="lt-LT"/>
        </w:rPr>
        <w:t>Peripheral</w:t>
      </w:r>
      <w:r w:rsidRPr="00891836">
        <w:rPr>
          <w:rFonts w:ascii="Times New Roman" w:eastAsia="Times New Roman" w:hAnsi="Times New Roman" w:cs="Times New Roman"/>
          <w:lang w:val="lt-LT" w:eastAsia="lt-LT"/>
        </w:rPr>
        <w:t xml:space="preserve"> sudėtyje) </w:t>
      </w:r>
      <w:r w:rsidRPr="00014E5B">
        <w:rPr>
          <w:rFonts w:ascii="Times New Roman" w:eastAsia="Times New Roman" w:hAnsi="Times New Roman" w:cs="Times New Roman"/>
          <w:lang w:val="lt-LT" w:eastAsia="lt-LT"/>
        </w:rPr>
        <w:t xml:space="preserve">aprūpina sočiosiomis ir nesočiosiomis ilgos grandinės riebalų rūgštimis, kurios reikalingos ląstelių energijos apykaitai ir membranų struktūrai. </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Aminorūgštys ir elektrolitai</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Įprastiniame maiste esančių baltymų sudedamoji dalis yra aminorūgštys. Jos naudojamos audinių baltymams sintetinti, perteklius pašalinamas įvairiais metabolizmo būdais.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Yra duomenų, kad infuzuojant aminorūgščių pasireiškia termogeninis poveikis.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Gliukozė</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 padeda palaikyti arba papildyti įprastinę mitybą.</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Kitokio farmakodinaminio poveikio ji nesukelia.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2.</w:t>
      </w:r>
      <w:r w:rsidRPr="00344825">
        <w:rPr>
          <w:rFonts w:ascii="Times New Roman" w:eastAsia="Times New Roman" w:hAnsi="Times New Roman" w:cs="Times New Roman"/>
          <w:b/>
          <w:lang w:val="lt-LT" w:eastAsia="lt-LT"/>
        </w:rPr>
        <w:tab/>
        <w:t>Kas žinotina prieš vartojant Kabiven Peripheral</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b/>
          <w:lang w:val="lt-LT" w:eastAsia="lt-LT"/>
        </w:rPr>
        <w:t>Kabiven Peripheral vartoti negalima</w:t>
      </w:r>
      <w:r w:rsidRPr="00344825">
        <w:rPr>
          <w:rFonts w:ascii="Times New Roman" w:eastAsia="Times New Roman" w:hAnsi="Times New Roman" w:cs="Times New Roman"/>
          <w:lang w:val="lt-LT" w:eastAsia="lt-LT"/>
        </w:rPr>
        <w:t>:</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r>
      <w:r w:rsidRPr="00CD7DAC">
        <w:rPr>
          <w:rFonts w:ascii="Times New Roman" w:eastAsia="Times New Roman" w:hAnsi="Times New Roman" w:cs="Times New Roman"/>
          <w:lang w:val="lt-LT" w:eastAsia="lt-LT"/>
        </w:rPr>
        <w:t>jeigu yra alergija veikliajai arba bet kuriai pagalbinei šio vaisto medžiagai (jos išvardytos 6 skyriuje) arba kiaušinių, sojų ar žemės riešutų baltymams;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 xml:space="preserve">gu </w:t>
      </w:r>
      <w:r w:rsidRPr="00344825">
        <w:rPr>
          <w:rFonts w:ascii="Times New Roman" w:eastAsia="Times New Roman" w:hAnsi="Times New Roman" w:cs="Times New Roman"/>
          <w:lang w:val="lt-LT" w:eastAsia="lt-LT"/>
        </w:rPr>
        <w:t>yra sunki hiperlip</w:t>
      </w:r>
      <w:r>
        <w:rPr>
          <w:rFonts w:ascii="Times New Roman" w:eastAsia="Times New Roman" w:hAnsi="Times New Roman" w:cs="Times New Roman"/>
          <w:lang w:val="lt-LT" w:eastAsia="lt-LT"/>
        </w:rPr>
        <w:t>id</w:t>
      </w:r>
      <w:r w:rsidRPr="00344825">
        <w:rPr>
          <w:rFonts w:ascii="Times New Roman" w:eastAsia="Times New Roman" w:hAnsi="Times New Roman" w:cs="Times New Roman"/>
          <w:lang w:val="lt-LT" w:eastAsia="lt-LT"/>
        </w:rPr>
        <w:t>emija (padidėjęs riebalų kiekis kraujyje);</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sergama sunkiu kepenų funkcijos nepakankamumu;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labai sutrikęs kraujo krešėjimas;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yra įgimtas aminorūgščių metabolizmo sutrikimas;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jeigu yra sunkus inkstų funkcijos nepakankamumas (jei hemofiltracija arba dializė neatliekama);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ištiko ūminis šokas;</w:t>
      </w:r>
    </w:p>
    <w:p w:rsidR="003E5A8D" w:rsidRPr="00891836"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w:t>
      </w:r>
      <w:r w:rsidRPr="00344825">
        <w:rPr>
          <w:rFonts w:ascii="Times New Roman" w:eastAsia="Times New Roman" w:hAnsi="Times New Roman" w:cs="Times New Roman"/>
          <w:lang w:val="lt-LT" w:eastAsia="lt-LT"/>
        </w:rPr>
        <w:tab/>
        <w:t>jei</w:t>
      </w:r>
      <w:r>
        <w:rPr>
          <w:rFonts w:ascii="Times New Roman" w:eastAsia="Times New Roman" w:hAnsi="Times New Roman" w:cs="Times New Roman"/>
          <w:lang w:val="lt-LT" w:eastAsia="lt-LT"/>
        </w:rPr>
        <w:t>gu</w:t>
      </w:r>
      <w:r w:rsidRPr="00344825">
        <w:rPr>
          <w:rFonts w:ascii="Times New Roman" w:eastAsia="Times New Roman" w:hAnsi="Times New Roman" w:cs="Times New Roman"/>
          <w:lang w:val="lt-LT" w:eastAsia="lt-LT"/>
        </w:rPr>
        <w:t xml:space="preserve"> yra hiperglikemija, kai insulino per</w:t>
      </w:r>
      <w:r>
        <w:rPr>
          <w:rFonts w:ascii="Times New Roman" w:eastAsia="Times New Roman" w:hAnsi="Times New Roman" w:cs="Times New Roman"/>
          <w:lang w:val="lt-LT" w:eastAsia="lt-LT"/>
        </w:rPr>
        <w:t> valand</w:t>
      </w:r>
      <w:r w:rsidRPr="00891836">
        <w:rPr>
          <w:rFonts w:ascii="Times New Roman" w:eastAsia="Times New Roman" w:hAnsi="Times New Roman" w:cs="Times New Roman"/>
          <w:lang w:val="lt-LT" w:eastAsia="lt-LT"/>
        </w:rPr>
        <w:t>ą reikia vartoti daugiau kaip 6 vienetus;</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w:t>
      </w:r>
      <w:r w:rsidRPr="00014E5B">
        <w:rPr>
          <w:rFonts w:ascii="Times New Roman" w:eastAsia="Times New Roman" w:hAnsi="Times New Roman" w:cs="Times New Roman"/>
          <w:lang w:val="lt-LT" w:eastAsia="lt-LT"/>
        </w:rPr>
        <w:tab/>
        <w:t xml:space="preserve">jeigu yra patologinis bet kokių elektrolitų koncentracijos serume padidėjimas.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rsidR="003E5A8D" w:rsidRPr="00344825" w:rsidRDefault="003E5A8D" w:rsidP="003E5A8D">
      <w:pPr>
        <w:keepNext/>
        <w:tabs>
          <w:tab w:val="left" w:pos="567"/>
        </w:tabs>
        <w:spacing w:after="0" w:line="240" w:lineRule="auto"/>
        <w:outlineLvl w:val="5"/>
        <w:rPr>
          <w:rFonts w:ascii="Times New Roman" w:eastAsia="Times New Roman" w:hAnsi="Times New Roman" w:cs="Times New Roman"/>
          <w:b/>
          <w:i/>
          <w:lang w:val="lt-LT" w:eastAsia="lt-LT"/>
        </w:rPr>
      </w:pPr>
      <w:r w:rsidRPr="00344825">
        <w:rPr>
          <w:rFonts w:ascii="Times New Roman" w:eastAsia="Times New Roman" w:hAnsi="Times New Roman" w:cs="Times New Roman"/>
          <w:i/>
          <w:lang w:val="lt-LT" w:eastAsia="lt-LT"/>
        </w:rPr>
        <w:t>Gydymo infuzijomis bendrosios kontraindikacijos, jei yra tokia būklė</w:t>
      </w:r>
      <w:r w:rsidRPr="00344825">
        <w:rPr>
          <w:rFonts w:ascii="Times New Roman" w:eastAsia="Times New Roman" w:hAnsi="Times New Roman" w:cs="Times New Roman"/>
          <w:lang w:val="lt-LT" w:eastAsia="lt-LT"/>
        </w:rPr>
        <w:t>:</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w:t>
      </w:r>
      <w:r w:rsidRPr="00BA3B80">
        <w:rPr>
          <w:rFonts w:ascii="Times New Roman" w:eastAsia="Times New Roman" w:hAnsi="Times New Roman" w:cs="Times New Roman"/>
          <w:lang w:val="lt-LT" w:eastAsia="lt-LT"/>
        </w:rPr>
        <w:tab/>
        <w:t>ūminė plaučių edema;</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w:t>
      </w:r>
      <w:r w:rsidRPr="00BA3B80">
        <w:rPr>
          <w:rFonts w:ascii="Times New Roman" w:eastAsia="Times New Roman" w:hAnsi="Times New Roman" w:cs="Times New Roman"/>
          <w:lang w:val="lt-LT" w:eastAsia="lt-LT"/>
        </w:rPr>
        <w:tab/>
        <w:t>hiperhidra</w:t>
      </w:r>
      <w:r>
        <w:rPr>
          <w:rFonts w:ascii="Times New Roman" w:eastAsia="Times New Roman" w:hAnsi="Times New Roman" w:cs="Times New Roman"/>
          <w:lang w:val="lt-LT" w:eastAsia="lt-LT"/>
        </w:rPr>
        <w:t>ta</w:t>
      </w:r>
      <w:r w:rsidRPr="00BA3B80">
        <w:rPr>
          <w:rFonts w:ascii="Times New Roman" w:eastAsia="Times New Roman" w:hAnsi="Times New Roman" w:cs="Times New Roman"/>
          <w:lang w:val="lt-LT" w:eastAsia="lt-LT"/>
        </w:rPr>
        <w:t>cija (padidėjęs skysčio kiekis organizme);</w:t>
      </w:r>
    </w:p>
    <w:p w:rsidR="003E5A8D" w:rsidRPr="007339F1"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dekompensacinis širdies funkcijos nepakankamumas ir hipotoninė dehidra</w:t>
      </w:r>
      <w:r>
        <w:rPr>
          <w:rFonts w:ascii="Times New Roman" w:eastAsia="Times New Roman" w:hAnsi="Times New Roman" w:cs="Times New Roman"/>
          <w:lang w:val="lt-LT" w:eastAsia="lt-LT"/>
        </w:rPr>
        <w:t>ta</w:t>
      </w:r>
      <w:r w:rsidRPr="007339F1">
        <w:rPr>
          <w:rFonts w:ascii="Times New Roman" w:eastAsia="Times New Roman" w:hAnsi="Times New Roman" w:cs="Times New Roman"/>
          <w:lang w:val="lt-LT" w:eastAsia="lt-LT"/>
        </w:rPr>
        <w:t>cija;</w:t>
      </w: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w:t>
      </w:r>
      <w:r w:rsidRPr="009B522C">
        <w:rPr>
          <w:rFonts w:ascii="Times New Roman" w:eastAsia="Times New Roman" w:hAnsi="Times New Roman" w:cs="Times New Roman"/>
          <w:lang w:val="lt-LT" w:eastAsia="lt-LT"/>
        </w:rPr>
        <w:tab/>
        <w:t>hemofa</w:t>
      </w:r>
      <w:r w:rsidRPr="00891836">
        <w:rPr>
          <w:rFonts w:ascii="Times New Roman" w:eastAsia="Times New Roman" w:hAnsi="Times New Roman" w:cs="Times New Roman"/>
          <w:lang w:val="lt-LT" w:eastAsia="lt-LT"/>
        </w:rPr>
        <w:t>gocitozinis sindromas;</w:t>
      </w:r>
    </w:p>
    <w:p w:rsidR="003E5A8D" w:rsidRPr="00891836"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w:t>
      </w:r>
      <w:r w:rsidRPr="00891836">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paciento</w:t>
      </w:r>
      <w:r w:rsidRPr="00891836">
        <w:rPr>
          <w:rFonts w:ascii="Times New Roman" w:eastAsia="Times New Roman" w:hAnsi="Times New Roman" w:cs="Times New Roman"/>
          <w:lang w:val="lt-LT" w:eastAsia="lt-LT"/>
        </w:rPr>
        <w:t xml:space="preserve"> būklė nestabili (pvz., po sunkios traumos, yra nekompensuotas diabetas, ūmus miokardo infarktas, metabolinė acidozė, sunkus sepsis ir hiperosmoliarinė koma;</w:t>
      </w:r>
    </w:p>
    <w:p w:rsidR="003E5A8D" w:rsidRPr="00BA3B80"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w:t>
      </w:r>
      <w:r w:rsidRPr="00014E5B">
        <w:rPr>
          <w:rFonts w:ascii="Times New Roman" w:eastAsia="Times New Roman" w:hAnsi="Times New Roman" w:cs="Times New Roman"/>
          <w:lang w:val="lt-LT" w:eastAsia="lt-LT"/>
        </w:rPr>
        <w:tab/>
        <w:t>Kabiven Peripheral draudžiama infuzuoti naujagimiams ir jaunesniems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vaikams. </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7339F1" w:rsidRDefault="003E5A8D" w:rsidP="003E5A8D">
      <w:pPr>
        <w:tabs>
          <w:tab w:val="left" w:pos="567"/>
        </w:tabs>
        <w:spacing w:after="0" w:line="240" w:lineRule="auto"/>
        <w:rPr>
          <w:rFonts w:ascii="Times New Roman" w:eastAsia="Times New Roman" w:hAnsi="Times New Roman" w:cs="Times New Roman"/>
          <w:b/>
          <w:bCs/>
          <w:lang w:val="lt-LT" w:eastAsia="lt-LT"/>
        </w:rPr>
      </w:pPr>
      <w:r w:rsidRPr="007339F1">
        <w:rPr>
          <w:rFonts w:ascii="Times New Roman" w:eastAsia="Times New Roman" w:hAnsi="Times New Roman" w:cs="Times New Roman"/>
          <w:b/>
          <w:bCs/>
          <w:lang w:val="lt-LT" w:eastAsia="lt-LT"/>
        </w:rPr>
        <w:t xml:space="preserve">Įspėjimai ir atsargumo priemonės </w:t>
      </w:r>
    </w:p>
    <w:p w:rsidR="003E5A8D" w:rsidRPr="007339F1" w:rsidRDefault="003E5A8D" w:rsidP="003E5A8D">
      <w:pPr>
        <w:tabs>
          <w:tab w:val="left" w:pos="0"/>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 xml:space="preserve">jei elektrolitų ir skysčio pusiausvyra sutrikusi (pvz., elektrolitų koncentracija serume labai didelė arba maža), prieš infuziją reikia sunormalinti elektrolitų ir vandens kiekį. Pradedant bet kokią intraveninę infuziją, </w:t>
      </w:r>
      <w:r>
        <w:rPr>
          <w:rFonts w:ascii="Times New Roman" w:eastAsia="Times New Roman" w:hAnsi="Times New Roman" w:cs="Times New Roman"/>
          <w:lang w:val="lt-LT" w:eastAsia="lt-LT"/>
        </w:rPr>
        <w:t>paciento</w:t>
      </w:r>
      <w:r w:rsidRPr="007339F1">
        <w:rPr>
          <w:rFonts w:ascii="Times New Roman" w:eastAsia="Times New Roman" w:hAnsi="Times New Roman" w:cs="Times New Roman"/>
          <w:lang w:val="lt-LT" w:eastAsia="lt-LT"/>
        </w:rPr>
        <w:t xml:space="preserve"> būklę reikia labai atidžiai stebėti; </w:t>
      </w:r>
    </w:p>
    <w:p w:rsidR="003E5A8D" w:rsidRPr="009B522C" w:rsidRDefault="003E5A8D" w:rsidP="003E5A8D">
      <w:pPr>
        <w:tabs>
          <w:tab w:val="left" w:pos="0"/>
        </w:tabs>
        <w:spacing w:after="0" w:line="240" w:lineRule="auto"/>
        <w:ind w:left="567" w:hanging="567"/>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w:t>
      </w:r>
      <w:r w:rsidRPr="007339F1">
        <w:rPr>
          <w:rFonts w:ascii="Times New Roman" w:eastAsia="Times New Roman" w:hAnsi="Times New Roman" w:cs="Times New Roman"/>
          <w:lang w:val="lt-LT" w:eastAsia="lt-LT"/>
        </w:rPr>
        <w:tab/>
        <w:t>jei atsiranda bet koks nepageidaujamas simptomas, infuziją būtina nutraukti.</w:t>
      </w:r>
      <w:r>
        <w:rPr>
          <w:rFonts w:ascii="Times New Roman" w:eastAsia="Times New Roman" w:hAnsi="Times New Roman" w:cs="Times New Roman"/>
          <w:lang w:val="lt-LT" w:eastAsia="lt-LT"/>
        </w:rPr>
        <w:t xml:space="preserve"> </w:t>
      </w:r>
      <w:r w:rsidRPr="007339F1">
        <w:rPr>
          <w:rFonts w:ascii="Times New Roman" w:eastAsia="Times New Roman" w:hAnsi="Times New Roman" w:cs="Times New Roman"/>
          <w:lang w:val="lt-LT" w:eastAsia="lt-LT"/>
        </w:rPr>
        <w:t xml:space="preserve">Kadangi </w:t>
      </w:r>
      <w:r>
        <w:rPr>
          <w:rFonts w:ascii="Times New Roman" w:eastAsia="Times New Roman" w:hAnsi="Times New Roman" w:cs="Times New Roman"/>
          <w:lang w:val="lt-LT" w:eastAsia="lt-LT"/>
        </w:rPr>
        <w:t>įvedant kateterį</w:t>
      </w:r>
      <w:r w:rsidRPr="007339F1">
        <w:rPr>
          <w:rFonts w:ascii="Times New Roman" w:eastAsia="Times New Roman" w:hAnsi="Times New Roman" w:cs="Times New Roman"/>
          <w:lang w:val="lt-LT" w:eastAsia="lt-LT"/>
        </w:rPr>
        <w:t xml:space="preserve"> į bet kurią centrinę veną ir juo manipuliuojant kyla didelis užsikrėt</w:t>
      </w:r>
      <w:r w:rsidRPr="009B522C">
        <w:rPr>
          <w:rFonts w:ascii="Times New Roman" w:eastAsia="Times New Roman" w:hAnsi="Times New Roman" w:cs="Times New Roman"/>
          <w:lang w:val="lt-LT" w:eastAsia="lt-LT"/>
        </w:rPr>
        <w:t>imo pavojus, būtina šią procedūrą atlikti griežtai laikantis aseptikos taisyklių;</w:t>
      </w:r>
    </w:p>
    <w:p w:rsidR="003E5A8D" w:rsidRPr="00344825" w:rsidRDefault="003E5A8D" w:rsidP="003E5A8D">
      <w:pPr>
        <w:tabs>
          <w:tab w:val="left" w:pos="0"/>
        </w:tabs>
        <w:spacing w:after="0" w:line="240" w:lineRule="auto"/>
        <w:ind w:left="567" w:hanging="567"/>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w:t>
      </w:r>
      <w:r w:rsidRPr="00891836">
        <w:rPr>
          <w:rFonts w:ascii="Times New Roman" w:eastAsia="Times New Roman" w:hAnsi="Times New Roman" w:cs="Times New Roman"/>
          <w:lang w:val="lt-LT" w:eastAsia="lt-LT"/>
        </w:rPr>
        <w:tab/>
        <w:t>jei lipidų metabolizmas yra sutrikęs, pvz., sergama inkstų arba kepenų funkcijos nepakankamumu, dekompensaciniu cukriniu diabetu, pankreatitu, hipotiroidizmu (kartu ir hipe</w:t>
      </w:r>
      <w:r w:rsidRPr="00014E5B">
        <w:rPr>
          <w:rFonts w:ascii="Times New Roman" w:eastAsia="Times New Roman" w:hAnsi="Times New Roman" w:cs="Times New Roman"/>
          <w:lang w:val="lt-LT" w:eastAsia="lt-LT"/>
        </w:rPr>
        <w:t>rtrigliceridemija) arba sepsiu, Kabiven Peripheral reikia vartoti atsargiai, tačiau jei jo vartojama, būtina nuolat ir atidžiai s</w:t>
      </w:r>
      <w:r>
        <w:rPr>
          <w:rFonts w:ascii="Times New Roman" w:eastAsia="Times New Roman" w:hAnsi="Times New Roman" w:cs="Times New Roman"/>
          <w:lang w:val="lt-LT" w:eastAsia="lt-LT"/>
        </w:rPr>
        <w:t>tebėti</w:t>
      </w:r>
      <w:r w:rsidRPr="00014E5B">
        <w:rPr>
          <w:rFonts w:ascii="Times New Roman" w:eastAsia="Times New Roman" w:hAnsi="Times New Roman" w:cs="Times New Roman"/>
          <w:lang w:val="lt-LT" w:eastAsia="lt-LT"/>
        </w:rPr>
        <w:t xml:space="preserve"> trigliceridų koncentraciją serume. </w:t>
      </w:r>
      <w:r w:rsidRPr="00344825">
        <w:rPr>
          <w:rFonts w:ascii="Times New Roman" w:eastAsia="Times New Roman" w:hAnsi="Times New Roman" w:cs="Times New Roman"/>
          <w:lang w:val="lt-LT" w:eastAsia="lt-LT"/>
        </w:rPr>
        <w:t>Reguliariai reikia s</w:t>
      </w:r>
      <w:r>
        <w:rPr>
          <w:rFonts w:ascii="Times New Roman" w:eastAsia="Times New Roman" w:hAnsi="Times New Roman" w:cs="Times New Roman"/>
          <w:lang w:val="lt-LT" w:eastAsia="lt-LT"/>
        </w:rPr>
        <w:t>tebėti</w:t>
      </w:r>
      <w:r w:rsidRPr="00344825">
        <w:rPr>
          <w:rFonts w:ascii="Times New Roman" w:eastAsia="Times New Roman" w:hAnsi="Times New Roman" w:cs="Times New Roman"/>
          <w:lang w:val="lt-LT" w:eastAsia="lt-LT"/>
        </w:rPr>
        <w:t xml:space="preserve"> serumo osmoliariškumą, elektrolitų, gliukozės kiekį, skysčių balansą, rūgščių ir šarmų pusiausvyrą bei kepenų fermentų aktyvumą; </w:t>
      </w:r>
    </w:p>
    <w:p w:rsidR="003E5A8D" w:rsidRPr="00344825" w:rsidRDefault="003E5A8D" w:rsidP="003E5A8D">
      <w:pPr>
        <w:numPr>
          <w:ilvl w:val="0"/>
          <w:numId w:val="1"/>
        </w:num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riebalų infuzuojama ilgai, reikia s</w:t>
      </w:r>
      <w:r>
        <w:rPr>
          <w:rFonts w:ascii="Times New Roman" w:eastAsia="Times New Roman" w:hAnsi="Times New Roman" w:cs="Times New Roman"/>
          <w:lang w:val="lt-LT" w:eastAsia="lt-LT"/>
        </w:rPr>
        <w:t>tebėti</w:t>
      </w:r>
      <w:r w:rsidRPr="00344825">
        <w:rPr>
          <w:rFonts w:ascii="Times New Roman" w:eastAsia="Times New Roman" w:hAnsi="Times New Roman" w:cs="Times New Roman"/>
          <w:lang w:val="lt-LT" w:eastAsia="lt-LT"/>
        </w:rPr>
        <w:t xml:space="preserve"> kraujo ląstelių kiekį ir krešėjimą.</w:t>
      </w:r>
    </w:p>
    <w:p w:rsidR="003E5A8D" w:rsidRPr="00344825" w:rsidRDefault="003E5A8D" w:rsidP="003E5A8D">
      <w:pPr>
        <w:tabs>
          <w:tab w:val="left" w:pos="567"/>
        </w:tabs>
        <w:spacing w:after="0" w:line="240" w:lineRule="auto"/>
        <w:ind w:left="360"/>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sudėtyje</w:t>
      </w:r>
      <w:r w:rsidRPr="00344825">
        <w:rPr>
          <w:rFonts w:ascii="Times New Roman" w:eastAsia="Times New Roman" w:hAnsi="Times New Roman" w:cs="Times New Roman"/>
          <w:lang w:val="lt-LT" w:eastAsia="lt-LT"/>
        </w:rPr>
        <w:t xml:space="preserve"> yra sojų aliejaus ir kiaušinių fosfolipidų. Retais atvejais šios medžiagos gali sukelti alerginę reakciją. Pastebėtos kryžminės alerginės reakcijos sojoms ir žemės riešutams.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sergantiems inkstų funkcijos nepakankamumu, fosfatų ir kalio vartoti reikia atsargiai, atidžiai s</w:t>
      </w:r>
      <w:r>
        <w:rPr>
          <w:rFonts w:ascii="Times New Roman" w:eastAsia="Times New Roman" w:hAnsi="Times New Roman" w:cs="Times New Roman"/>
          <w:lang w:val="lt-LT" w:eastAsia="lt-LT"/>
        </w:rPr>
        <w:t>tebėti</w:t>
      </w:r>
      <w:r w:rsidRPr="00344825">
        <w:rPr>
          <w:rFonts w:ascii="Times New Roman" w:eastAsia="Times New Roman" w:hAnsi="Times New Roman" w:cs="Times New Roman"/>
          <w:lang w:val="lt-LT" w:eastAsia="lt-LT"/>
        </w:rPr>
        <w:t>, ar nepasireiškia hiperfosfatemija (fosfatų kiekio padidėjimas kraujyje) arba hiperkalemija (kalio kiekio padidėjimas kraujyje).</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Elektrolitų, kurių reikia papildomai vartoti, kiekį reikia nustatyti atsižvelgiant į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būklę ir ją nuolat s</w:t>
      </w:r>
      <w:r>
        <w:rPr>
          <w:rFonts w:ascii="Times New Roman" w:eastAsia="Times New Roman" w:hAnsi="Times New Roman" w:cs="Times New Roman"/>
          <w:lang w:val="lt-LT" w:eastAsia="lt-LT"/>
        </w:rPr>
        <w:t>tebint</w:t>
      </w:r>
      <w:r w:rsidRPr="00344825">
        <w:rPr>
          <w:rFonts w:ascii="Times New Roman" w:eastAsia="Times New Roman" w:hAnsi="Times New Roman" w:cs="Times New Roman"/>
          <w:lang w:val="lt-LT" w:eastAsia="lt-LT"/>
        </w:rPr>
        <w:t>.</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Pacientą, kuriam pasireiškė metabolinė acidozė, pvz., pieno rūgšties acidozė, padidėjo serumo osmoliariškumas arba kurio organizme reikia padidinti skysčių kiekį, parenteriniu būdu maitinti būtina atsargiai.</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b/>
          <w:i/>
          <w:lang w:val="lt-LT" w:eastAsia="lt-LT"/>
        </w:rPr>
      </w:pPr>
      <w:r w:rsidRPr="00344825">
        <w:rPr>
          <w:rFonts w:ascii="Times New Roman" w:eastAsia="Times New Roman" w:hAnsi="Times New Roman" w:cs="Times New Roman"/>
          <w:lang w:val="lt-LT" w:eastAsia="lt-LT"/>
        </w:rPr>
        <w:t>Būtina s</w:t>
      </w:r>
      <w:r>
        <w:rPr>
          <w:rFonts w:ascii="Times New Roman" w:eastAsia="Times New Roman" w:hAnsi="Times New Roman" w:cs="Times New Roman"/>
          <w:lang w:val="lt-LT" w:eastAsia="lt-LT"/>
        </w:rPr>
        <w:t xml:space="preserve">tebėti </w:t>
      </w:r>
      <w:r w:rsidRPr="00344825">
        <w:rPr>
          <w:rFonts w:ascii="Times New Roman" w:eastAsia="Times New Roman" w:hAnsi="Times New Roman" w:cs="Times New Roman"/>
          <w:lang w:val="lt-LT" w:eastAsia="lt-LT"/>
        </w:rPr>
        <w:t>riebalų pasisavinimą: paėmus kraujo mėginį praėjus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oms po infuzijos, t.y. po riebalų pasisavinimo, rekomenduojama matuoti trigliceridų koncentraciją kraujo serume. </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Infuzijos metu trigliceridų koncentracija serume turėtų būti ne didesnė kaip 3 </w:t>
      </w:r>
      <w:r w:rsidRPr="00BA3B80">
        <w:rPr>
          <w:rFonts w:ascii="Times New Roman" w:eastAsia="Times New Roman" w:hAnsi="Times New Roman" w:cs="Times New Roman"/>
          <w:lang w:val="lt-LT" w:eastAsia="lt-LT"/>
        </w:rPr>
        <w:t>mmol/ l.</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Būtina atidžiai parinkti pakuotę, kurioje yra tinkamas emulsijos ir jos sudėtinių medžiagų kiekis. </w:t>
      </w:r>
      <w:r>
        <w:rPr>
          <w:rFonts w:ascii="Times New Roman" w:eastAsia="Times New Roman" w:hAnsi="Times New Roman" w:cs="Times New Roman"/>
          <w:lang w:val="lt-LT" w:eastAsia="lt-LT"/>
        </w:rPr>
        <w:t>Infuzinės e</w:t>
      </w:r>
      <w:r w:rsidRPr="00BA3B80">
        <w:rPr>
          <w:rFonts w:ascii="Times New Roman" w:eastAsia="Times New Roman" w:hAnsi="Times New Roman" w:cs="Times New Roman"/>
          <w:lang w:val="lt-LT" w:eastAsia="lt-LT"/>
        </w:rPr>
        <w:t xml:space="preserve">mulsijos kiekis turi būti koreguojamas, atsižvelgiant į skysčių kiekį vaiko organizme ir mitybos poreikį. Viena pakuotė, skirta vienkartiniam vartojimui. Tokio </w:t>
      </w:r>
      <w:r>
        <w:rPr>
          <w:rFonts w:ascii="Times New Roman" w:eastAsia="Times New Roman" w:hAnsi="Times New Roman" w:cs="Times New Roman"/>
          <w:lang w:val="lt-LT" w:eastAsia="lt-LT"/>
        </w:rPr>
        <w:t xml:space="preserve">infuzinės </w:t>
      </w:r>
      <w:r w:rsidRPr="00BA3B80">
        <w:rPr>
          <w:rFonts w:ascii="Times New Roman" w:eastAsia="Times New Roman" w:hAnsi="Times New Roman" w:cs="Times New Roman"/>
          <w:lang w:val="lt-LT" w:eastAsia="lt-LT"/>
        </w:rPr>
        <w:t>emulsijos kiekio pakanka sunormalinti paciento būklę.</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reikia atsargiai vartoti tiems žmonėms, kurių organizme elektrolitų kaupiasi daugiau, nei įprasta. </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pasireiškia bet koks anafilaksinės reakcijos požymis ar simptomas, infuziją būtina nedelsiant nutra</w:t>
      </w:r>
      <w:r w:rsidRPr="00BA3B80">
        <w:rPr>
          <w:rFonts w:ascii="Times New Roman" w:eastAsia="Times New Roman" w:hAnsi="Times New Roman" w:cs="Times New Roman"/>
          <w:lang w:val="lt-LT" w:eastAsia="lt-LT"/>
        </w:rPr>
        <w:t>ukti.</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Kabiven Peripheral sudėtyje esantys riebalai gali keisti laboratorinių tyrimų (bilirubino, laktatdehidrogenazės, deguonies įsotinimo, hemoglobino ir kt.) rodmenis tuo atveju, jei kraujo mėginys buvo paimtas prieš riebalų išsiskyrimą iš kraujo. Iš daugelio pacientų kraujo riebalai išsiskiria per 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Infuzuojant į veną aminorūgščių, didėja mikroelementų, ypač cinko, išsiskyrimas su šlapimu, todėl pacientui reikia vartoti mikroelementų papildomai, ypač tuo atveju, kai jis parenteriniu būdu maitinamas ilgai.</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Dėl blogos mitybos nusilpusius </w:t>
      </w:r>
      <w:r>
        <w:rPr>
          <w:rFonts w:ascii="Times New Roman" w:eastAsia="Times New Roman" w:hAnsi="Times New Roman" w:cs="Times New Roman"/>
          <w:lang w:val="lt-LT" w:eastAsia="lt-LT"/>
        </w:rPr>
        <w:t>pacientus</w:t>
      </w:r>
      <w:r w:rsidRPr="00344825">
        <w:rPr>
          <w:rFonts w:ascii="Times New Roman" w:eastAsia="Times New Roman" w:hAnsi="Times New Roman" w:cs="Times New Roman"/>
          <w:lang w:val="lt-LT" w:eastAsia="lt-LT"/>
        </w:rPr>
        <w:t xml:space="preserve"> pradėjus maitinti parenteriniu būdu, galimas skysčių pokytis organizme. Dėl to gali pasireikšti plaučių edema (pabrinkimas) arba stazinis širdies nepakankamumas, serume sumažėti</w:t>
      </w:r>
      <w:r w:rsidRPr="00BA3B80">
        <w:rPr>
          <w:rFonts w:ascii="Times New Roman" w:eastAsia="Times New Roman" w:hAnsi="Times New Roman" w:cs="Times New Roman"/>
          <w:lang w:val="lt-LT" w:eastAsia="lt-LT"/>
        </w:rPr>
        <w:t xml:space="preserve"> kalio, fosforo, magnio ir vandenyje tirpstančių vitaminų koncentracija. Tokių pokyčių gali atsirasti per 24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48</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todėl rekomenduojama </w:t>
      </w:r>
      <w:r>
        <w:rPr>
          <w:rFonts w:ascii="Times New Roman" w:eastAsia="Times New Roman" w:hAnsi="Times New Roman" w:cs="Times New Roman"/>
          <w:lang w:val="lt-LT" w:eastAsia="lt-LT"/>
        </w:rPr>
        <w:t>pacientą</w:t>
      </w:r>
      <w:r w:rsidRPr="00344825">
        <w:rPr>
          <w:rFonts w:ascii="Times New Roman" w:eastAsia="Times New Roman" w:hAnsi="Times New Roman" w:cs="Times New Roman"/>
          <w:lang w:val="lt-LT" w:eastAsia="lt-LT"/>
        </w:rPr>
        <w:t xml:space="preserve"> parenteriniu būdu pradėti maitinti lėtai ir atsargiai, kartu atidžiai s</w:t>
      </w:r>
      <w:r>
        <w:rPr>
          <w:rFonts w:ascii="Times New Roman" w:eastAsia="Times New Roman" w:hAnsi="Times New Roman" w:cs="Times New Roman"/>
          <w:lang w:val="lt-LT" w:eastAsia="lt-LT"/>
        </w:rPr>
        <w:t>tebint</w:t>
      </w:r>
      <w:r w:rsidRPr="00344825">
        <w:rPr>
          <w:rFonts w:ascii="Times New Roman" w:eastAsia="Times New Roman" w:hAnsi="Times New Roman" w:cs="Times New Roman"/>
          <w:lang w:val="lt-LT" w:eastAsia="lt-LT"/>
        </w:rPr>
        <w:t xml:space="preserve"> ir tinkamai koreguojant skysčio, elektrolitų, mineralų ir vitaminų kiekį.</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Kabiven Peripheral kartu su krauju ar kraujo preparatais ta pačia infuzijų sistema infuzuoti draudžiama.</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Pacientams, kuriems pasireiškė hiperglikemija (padidėjęs cukraus kiekis kraujyje), gali prireikti </w:t>
      </w:r>
      <w:r>
        <w:rPr>
          <w:rFonts w:ascii="Times New Roman" w:eastAsia="Times New Roman" w:hAnsi="Times New Roman" w:cs="Times New Roman"/>
          <w:lang w:val="lt-LT" w:eastAsia="lt-LT"/>
        </w:rPr>
        <w:t>leisti</w:t>
      </w:r>
      <w:r w:rsidRPr="00344825">
        <w:rPr>
          <w:rFonts w:ascii="Times New Roman" w:eastAsia="Times New Roman" w:hAnsi="Times New Roman" w:cs="Times New Roman"/>
          <w:lang w:val="lt-LT" w:eastAsia="lt-LT"/>
        </w:rPr>
        <w:t xml:space="preserve"> insulino.</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Kabiven Peripheral vartoti nerekomenduojama naujagimiams ir jaunesniems kaip 2</w:t>
      </w:r>
      <w:r>
        <w:rPr>
          <w:rFonts w:ascii="Times New Roman" w:eastAsia="Times New Roman" w:hAnsi="Times New Roman" w:cs="Times New Roman"/>
          <w:lang w:val="lt-LT" w:eastAsia="lt-LT"/>
        </w:rPr>
        <w:t> metų</w:t>
      </w:r>
      <w:r w:rsidRPr="00BA3B80">
        <w:rPr>
          <w:rFonts w:ascii="Times New Roman" w:eastAsia="Times New Roman" w:hAnsi="Times New Roman" w:cs="Times New Roman"/>
          <w:lang w:val="lt-LT" w:eastAsia="lt-LT"/>
        </w:rPr>
        <w:t xml:space="preserve"> vaikams.</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Infuzija į periferinę veną</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Kaip ir kiti hipertoniniai infuzijų tirpalai, </w:t>
      </w:r>
      <w:r>
        <w:rPr>
          <w:rFonts w:ascii="Times New Roman" w:eastAsia="Times New Roman" w:hAnsi="Times New Roman" w:cs="Times New Roman"/>
          <w:lang w:val="lt-LT" w:eastAsia="lt-LT"/>
        </w:rPr>
        <w:t>vaista</w:t>
      </w:r>
      <w:r w:rsidRPr="007339F1">
        <w:rPr>
          <w:rFonts w:ascii="Times New Roman" w:eastAsia="Times New Roman" w:hAnsi="Times New Roman" w:cs="Times New Roman"/>
          <w:lang w:val="lt-LT" w:eastAsia="lt-LT"/>
        </w:rPr>
        <w:t>s, infuzuojamas į periferinę veną, gali sukelti tromboflebitą, be to, kai kurie faktoriai: kani</w:t>
      </w:r>
      <w:r w:rsidRPr="009B522C">
        <w:rPr>
          <w:rFonts w:ascii="Times New Roman" w:eastAsia="Times New Roman" w:hAnsi="Times New Roman" w:cs="Times New Roman"/>
          <w:lang w:val="lt-LT" w:eastAsia="lt-LT"/>
        </w:rPr>
        <w:t>ulės rūšis, skersmuo, ilgis, infuzijos trukmė, infuzijų tirpalo pH ir osmoliališkumas, procedūrų kiekis ir galima infekcija, šį pavojų didina. Per tą veną, per kurią infuzuojamas bendrosios parenterinės mitybos preparatas, infuzuoti kitokių priedų arba tir</w:t>
      </w:r>
      <w:r w:rsidRPr="00891836">
        <w:rPr>
          <w:rFonts w:ascii="Times New Roman" w:eastAsia="Times New Roman" w:hAnsi="Times New Roman" w:cs="Times New Roman"/>
          <w:lang w:val="lt-LT" w:eastAsia="lt-LT"/>
        </w:rPr>
        <w:t>palų nerekomenduojama.</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Kiti vaistai ir Kabiven Peripheral</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Jeigu vartojate arba neseniai vartojote kitų vaistų arba dėl to nesate tikri, apie tai pasakykite gydytojui arba vaistininkui</w:t>
      </w:r>
      <w:r w:rsidRPr="007339F1">
        <w:rPr>
          <w:rFonts w:ascii="Times New Roman" w:eastAsia="Times New Roman" w:hAnsi="Times New Roman" w:cs="Times New Roman"/>
          <w:lang w:val="lt-LT" w:eastAsia="lt-LT"/>
        </w:rPr>
        <w:t>.</w:t>
      </w: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 xml:space="preserve">Terapinės heparino dozės į kraujotaką laikinai išskiria lipoproteinlipazę, todėl pradžioje plazmoje gali sustiprėti lipolizė ir vėliau laikinai sumažėti trigliceridų klirensas. </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Galima kai kurių </w:t>
      </w:r>
      <w:r>
        <w:rPr>
          <w:rFonts w:ascii="Times New Roman" w:eastAsia="Times New Roman" w:hAnsi="Times New Roman" w:cs="Times New Roman"/>
          <w:lang w:val="lt-LT" w:eastAsia="lt-LT"/>
        </w:rPr>
        <w:t>vaistų</w:t>
      </w:r>
      <w:r w:rsidRPr="00344825">
        <w:rPr>
          <w:rFonts w:ascii="Times New Roman" w:eastAsia="Times New Roman" w:hAnsi="Times New Roman" w:cs="Times New Roman"/>
          <w:lang w:val="lt-LT" w:eastAsia="lt-LT"/>
        </w:rPr>
        <w:t>, pvz., panašaus poveikio kaip insulino ir organizmo lipazių, sąveika, tačiau ji klini</w:t>
      </w:r>
      <w:r>
        <w:rPr>
          <w:rFonts w:ascii="Times New Roman" w:eastAsia="Times New Roman" w:hAnsi="Times New Roman" w:cs="Times New Roman"/>
          <w:lang w:val="lt-LT" w:eastAsia="lt-LT"/>
        </w:rPr>
        <w:t>š</w:t>
      </w:r>
      <w:r w:rsidRPr="00344825">
        <w:rPr>
          <w:rFonts w:ascii="Times New Roman" w:eastAsia="Times New Roman" w:hAnsi="Times New Roman" w:cs="Times New Roman"/>
          <w:lang w:val="lt-LT" w:eastAsia="lt-LT"/>
        </w:rPr>
        <w:t>kai yra mažai reikšminga.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Sojos pupelių aliejus yra natūralus vitamino K</w:t>
      </w:r>
      <w:r w:rsidRPr="00344825">
        <w:rPr>
          <w:rFonts w:ascii="Times New Roman" w:eastAsia="Times New Roman" w:hAnsi="Times New Roman" w:cs="Times New Roman"/>
          <w:vertAlign w:val="subscript"/>
          <w:lang w:val="lt-LT" w:eastAsia="lt-LT"/>
        </w:rPr>
        <w:t xml:space="preserve">1 </w:t>
      </w:r>
      <w:r w:rsidRPr="00344825">
        <w:rPr>
          <w:rFonts w:ascii="Times New Roman" w:eastAsia="Times New Roman" w:hAnsi="Times New Roman" w:cs="Times New Roman"/>
          <w:lang w:val="lt-LT" w:eastAsia="lt-LT"/>
        </w:rPr>
        <w:t xml:space="preserve">šaltinis. Jis svarbus kraujo krešėjimui, ypač pacientams, gydomiems kumarino dariniais, kurie su šiuo vitaminu sąveikauja. Nors toks poveikis pasireiškia retai, tačiau patariama </w:t>
      </w: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vartojantiems šių vaistų, atidžiai s</w:t>
      </w:r>
      <w:r>
        <w:rPr>
          <w:rFonts w:ascii="Times New Roman" w:eastAsia="Times New Roman" w:hAnsi="Times New Roman" w:cs="Times New Roman"/>
          <w:lang w:val="lt-LT" w:eastAsia="lt-LT"/>
        </w:rPr>
        <w:t>tebėti</w:t>
      </w:r>
      <w:r w:rsidRPr="00344825">
        <w:rPr>
          <w:rFonts w:ascii="Times New Roman" w:eastAsia="Times New Roman" w:hAnsi="Times New Roman" w:cs="Times New Roman"/>
          <w:lang w:val="lt-LT" w:eastAsia="lt-LT"/>
        </w:rPr>
        <w:t xml:space="preserve"> kraujo krešėjimo rodmenis.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 nors viena minėta sąveika klini</w:t>
      </w:r>
      <w:r>
        <w:rPr>
          <w:rFonts w:ascii="Times New Roman" w:eastAsia="Times New Roman" w:hAnsi="Times New Roman" w:cs="Times New Roman"/>
          <w:lang w:val="lt-LT" w:eastAsia="lt-LT"/>
        </w:rPr>
        <w:t>š</w:t>
      </w:r>
      <w:r w:rsidRPr="00344825">
        <w:rPr>
          <w:rFonts w:ascii="Times New Roman" w:eastAsia="Times New Roman" w:hAnsi="Times New Roman" w:cs="Times New Roman"/>
          <w:lang w:val="lt-LT" w:eastAsia="lt-LT"/>
        </w:rPr>
        <w:t xml:space="preserve">kai yra reikšminga, nežinoma.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Nėštumas, žindymo laikotarpis ir vaisingumas</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Ar Kabiven Peripheral vartoti žindymo laikotarpiu saugu, nežinoma, nes specialių tyrimų neatlikta. </w:t>
      </w:r>
    </w:p>
    <w:p w:rsidR="003E5A8D"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esate nėščia arba žindote, p</w:t>
      </w:r>
      <w:r w:rsidRPr="00344825">
        <w:rPr>
          <w:rFonts w:ascii="Times New Roman" w:eastAsia="Times New Roman" w:hAnsi="Times New Roman" w:cs="Times New Roman"/>
          <w:lang w:val="lt-LT" w:eastAsia="lt-LT"/>
        </w:rPr>
        <w:t>rieš</w:t>
      </w:r>
      <w:r>
        <w:rPr>
          <w:rFonts w:ascii="Times New Roman" w:eastAsia="Times New Roman" w:hAnsi="Times New Roman" w:cs="Times New Roman"/>
          <w:lang w:val="lt-LT" w:eastAsia="lt-LT"/>
        </w:rPr>
        <w:t xml:space="preserve"> skirdamas</w:t>
      </w:r>
      <w:r w:rsidRPr="00344825">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Kabiven Peripheral infuziją, gydytojas įvertins, ar šis vaistas Jums tinka.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Vairavimas ir mechanizmų valdymas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Tokių tyrimų duomenų nepateikiama.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3.</w:t>
      </w:r>
      <w:r w:rsidRPr="00344825">
        <w:rPr>
          <w:rFonts w:ascii="Times New Roman" w:eastAsia="Times New Roman" w:hAnsi="Times New Roman" w:cs="Times New Roman"/>
          <w:b/>
          <w:lang w:val="lt-LT" w:eastAsia="lt-LT"/>
        </w:rPr>
        <w:tab/>
        <w:t>Kaip vartoti Kabiven Peripheral</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lang w:val="lt-LT" w:eastAsia="lt-LT"/>
        </w:rPr>
        <w:t xml:space="preserve">Dozė nustatoma kiekvienam </w:t>
      </w:r>
      <w:r>
        <w:rPr>
          <w:rFonts w:ascii="Times New Roman" w:eastAsia="Times New Roman" w:hAnsi="Times New Roman" w:cs="Times New Roman"/>
          <w:lang w:val="lt-LT" w:eastAsia="lt-LT"/>
        </w:rPr>
        <w:t>pacientui</w:t>
      </w:r>
      <w:r w:rsidRPr="00344825">
        <w:rPr>
          <w:rFonts w:ascii="Times New Roman" w:eastAsia="Times New Roman" w:hAnsi="Times New Roman" w:cs="Times New Roman"/>
          <w:lang w:val="lt-LT" w:eastAsia="lt-LT"/>
        </w:rPr>
        <w:t xml:space="preserve">, pakuotės dydis parenkamas, atsižvelgiant į paciento būklę, kūno svorį ir mitybos poreikį. Kad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maistas būtų pilnavertis, reikia papildomai vartoti mikroelementų ir vitaminų</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tiekiama trijų kamerų maišais su apvalkalu. Deguonies absorbentas yra tarp maišo ir apvalkalo. Nuplėšiamoji plėvelė maišą skiria į tris kameras. Kiekvieno maišo turinio kiekis priklauso nuo pakuotės, kuri yra trijų dydžių.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Prieš vartojimą reikia nuplėšti kameras skiriančias plėveles, kad visų trijų kamerų turinys susimaišytų.</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Suaugę pacientai</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Azoto poreikis organizmo baltymų kiekiui palaikyti priklauso nuo paciento mitybos būklės ir katabolizmo laipsnio.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mityba pakankama, azoto per parą reikia 0,1</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Jei metabolizmo sutrikimas vidutinio sunkumo arba sunkus, o mityba pakankama arba nepakankama, per parą azoto reikia 0,15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0,3 g/kg kūno svorio (atitinka 1</w:t>
      </w:r>
      <w:r>
        <w:rPr>
          <w:rFonts w:ascii="Times New Roman" w:eastAsia="Times New Roman" w:hAnsi="Times New Roman" w:cs="Times New Roman"/>
          <w:lang w:val="lt-LT" w:eastAsia="lt-LT"/>
        </w:rPr>
        <w:noBreakHyphen/>
      </w:r>
      <w:smartTag w:uri="urn:schemas-microsoft-com:office:smarttags" w:element="metricconverter">
        <w:smartTagPr>
          <w:attr w:name="ProductID" w:val="2ﾠ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aminorūgščių/kg kūno svorio). Tokiu atveju dažnai prireikia 2</w:t>
      </w:r>
      <w:r>
        <w:rPr>
          <w:rFonts w:ascii="Times New Roman" w:eastAsia="Times New Roman" w:hAnsi="Times New Roman" w:cs="Times New Roman"/>
          <w:lang w:val="lt-LT" w:eastAsia="lt-LT"/>
        </w:rPr>
        <w:noBreakHyphen/>
      </w:r>
      <w:smartTag w:uri="urn:schemas-microsoft-com:office:smarttags" w:element="metricconverter">
        <w:smartTagPr>
          <w:attr w:name="ProductID" w:val="6ﾠg"/>
        </w:smartTagPr>
        <w:r w:rsidRPr="00344825">
          <w:rPr>
            <w:rFonts w:ascii="Times New Roman" w:eastAsia="Times New Roman" w:hAnsi="Times New Roman" w:cs="Times New Roman"/>
            <w:lang w:val="lt-LT" w:eastAsia="lt-LT"/>
          </w:rPr>
          <w:t>6 g</w:t>
        </w:r>
      </w:smartTag>
      <w:r w:rsidRPr="00344825">
        <w:rPr>
          <w:rFonts w:ascii="Times New Roman" w:eastAsia="Times New Roman" w:hAnsi="Times New Roman" w:cs="Times New Roman"/>
          <w:lang w:val="lt-LT" w:eastAsia="lt-LT"/>
        </w:rPr>
        <w:t xml:space="preserve"> gliukozės ir 1</w:t>
      </w:r>
      <w:r>
        <w:rPr>
          <w:rFonts w:ascii="Times New Roman" w:eastAsia="Times New Roman" w:hAnsi="Times New Roman" w:cs="Times New Roman"/>
          <w:lang w:val="lt-LT" w:eastAsia="lt-LT"/>
        </w:rPr>
        <w:noBreakHyphen/>
      </w:r>
      <w:smartTag w:uri="urn:schemas-microsoft-com:office:smarttags" w:element="metricconverter">
        <w:smartTagPr>
          <w:attr w:name="ProductID" w:val="2ﾠg"/>
        </w:smartTagPr>
        <w:r w:rsidRPr="00344825">
          <w:rPr>
            <w:rFonts w:ascii="Times New Roman" w:eastAsia="Times New Roman" w:hAnsi="Times New Roman" w:cs="Times New Roman"/>
            <w:lang w:val="lt-LT" w:eastAsia="lt-LT"/>
          </w:rPr>
          <w:t>2 g</w:t>
        </w:r>
      </w:smartTag>
      <w:r w:rsidRPr="00344825">
        <w:rPr>
          <w:rFonts w:ascii="Times New Roman" w:eastAsia="Times New Roman" w:hAnsi="Times New Roman" w:cs="Times New Roman"/>
          <w:lang w:val="lt-LT" w:eastAsia="lt-LT"/>
        </w:rPr>
        <w:t xml:space="preserve"> riebalų.</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Bendras energijos poreikis priklauso nuo klinikinės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(jis yra dažniausiai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kcal/kg kūno svorio per parą).</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Nutukusiems pacientams dozė apskaičiuojama remiantis normaliu svoriu.</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Kabiven Peripheral tiekiama trijų dydžių pakuotėmis, skirtomis </w:t>
      </w:r>
      <w:r>
        <w:rPr>
          <w:rFonts w:ascii="Times New Roman" w:eastAsia="Times New Roman" w:hAnsi="Times New Roman" w:cs="Times New Roman"/>
          <w:lang w:val="lt-LT" w:eastAsia="lt-LT"/>
        </w:rPr>
        <w:t>pacientams</w:t>
      </w:r>
      <w:r w:rsidRPr="00344825">
        <w:rPr>
          <w:rFonts w:ascii="Times New Roman" w:eastAsia="Times New Roman" w:hAnsi="Times New Roman" w:cs="Times New Roman"/>
          <w:lang w:val="lt-LT" w:eastAsia="lt-LT"/>
        </w:rPr>
        <w:t>, kurių mitybos poreikis yra vidutinis, normalus arba sumažėjęs.</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Kad paciento mityba būtų visavertė, būtina vartoti mikroelementų, vitaminų ir elektrolitų papildų.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Per parą pavartoto</w:t>
      </w:r>
      <w:r w:rsidRPr="00BA3B80">
        <w:rPr>
          <w:rFonts w:ascii="Times New Roman" w:eastAsia="Times New Roman" w:hAnsi="Times New Roman" w:cs="Times New Roman"/>
          <w:lang w:val="lt-LT" w:eastAsia="lt-LT"/>
        </w:rPr>
        <w:t xml:space="preserve"> azoto 0,10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0,15 g/kg kūno svorio, t.y. 0,7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 g aminorūgščių/kg kūno svorio ir 20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30 kcal/kūno svorio bendros energijos, atitinka maždaug 27</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 xml:space="preserve">40 ml Kabiven/kg kūno svorio paros dozę.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Vartojimas vaikams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Paprastai mažiems vaikams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pradinė dozė turi būti maža, pvz., 14</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28 ml/kg kūno svorio (atitinka 0,49</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0,98 g riebalų/kg kūno svorio, 0,34</w:t>
      </w:r>
      <w:r>
        <w:rPr>
          <w:rFonts w:ascii="Times New Roman" w:eastAsia="Times New Roman" w:hAnsi="Times New Roman" w:cs="Times New Roman"/>
          <w:lang w:val="lt-LT" w:eastAsia="lt-LT"/>
        </w:rPr>
        <w:noBreakHyphen/>
      </w:r>
      <w:smartTag w:uri="urn:schemas-microsoft-com:office:smarttags" w:element="metricconverter">
        <w:smartTagPr>
          <w:attr w:name="ProductID" w:val="0,67 g"/>
        </w:smartTagPr>
        <w:r w:rsidRPr="00344825">
          <w:rPr>
            <w:rFonts w:ascii="Times New Roman" w:eastAsia="Times New Roman" w:hAnsi="Times New Roman" w:cs="Times New Roman"/>
            <w:lang w:val="lt-LT" w:eastAsia="lt-LT"/>
          </w:rPr>
          <w:t>0,67 g</w:t>
        </w:r>
      </w:smartTag>
      <w:r w:rsidRPr="00344825">
        <w:rPr>
          <w:rFonts w:ascii="Times New Roman" w:eastAsia="Times New Roman" w:hAnsi="Times New Roman" w:cs="Times New Roman"/>
          <w:lang w:val="lt-LT" w:eastAsia="lt-LT"/>
        </w:rPr>
        <w:t xml:space="preserve"> aminorūgščių/kg kūno svorio ir 0,95</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1,9 g gliukozės/kg kūno svorio paros dozę), vėliau ją galima didinti po 10</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15 ml/kg kūno svorio per parą iki didžiausios dozės, t.y. 40 ml/kg kūno svorio per parą.</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Vyresniems kaip 10</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vartojama suaugusių žmonių dozė.</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Mažesniems kaip 2</w:t>
      </w:r>
      <w:r>
        <w:rPr>
          <w:rFonts w:ascii="Times New Roman" w:eastAsia="Times New Roman" w:hAnsi="Times New Roman" w:cs="Times New Roman"/>
          <w:lang w:val="lt-LT" w:eastAsia="lt-LT"/>
        </w:rPr>
        <w:t> metų</w:t>
      </w:r>
      <w:r w:rsidRPr="00344825">
        <w:rPr>
          <w:rFonts w:ascii="Times New Roman" w:eastAsia="Times New Roman" w:hAnsi="Times New Roman" w:cs="Times New Roman"/>
          <w:lang w:val="lt-LT" w:eastAsia="lt-LT"/>
        </w:rPr>
        <w:t xml:space="preserve"> vaikams Kabiven Peripheral vartoti nerekomenduojama, kadangi jiems aminorūgštis cisteinas gali būti sąlyginai būtinas. </w:t>
      </w:r>
    </w:p>
    <w:p w:rsidR="003E5A8D" w:rsidRPr="00BA3B80" w:rsidRDefault="003E5A8D" w:rsidP="003E5A8D">
      <w:pPr>
        <w:keepNext/>
        <w:tabs>
          <w:tab w:val="left" w:pos="567"/>
        </w:tabs>
        <w:spacing w:after="0" w:line="240" w:lineRule="auto"/>
        <w:outlineLvl w:val="3"/>
        <w:rPr>
          <w:rFonts w:ascii="Times New Roman" w:eastAsia="Times New Roman" w:hAnsi="Times New Roman" w:cs="Times New Roman"/>
          <w:b/>
          <w:lang w:val="lt-LT" w:eastAsia="lt-LT"/>
        </w:rPr>
      </w:pPr>
    </w:p>
    <w:p w:rsidR="003E5A8D" w:rsidRPr="00BA3B80" w:rsidRDefault="003E5A8D" w:rsidP="003E5A8D">
      <w:pPr>
        <w:keepNext/>
        <w:tabs>
          <w:tab w:val="left" w:pos="567"/>
        </w:tabs>
        <w:spacing w:after="0" w:line="240" w:lineRule="auto"/>
        <w:outlineLvl w:val="3"/>
        <w:rPr>
          <w:rFonts w:ascii="Times New Roman" w:eastAsia="Times New Roman" w:hAnsi="Times New Roman" w:cs="Times New Roman"/>
          <w:i/>
          <w:lang w:val="lt-LT" w:eastAsia="lt-LT"/>
        </w:rPr>
      </w:pPr>
      <w:r w:rsidRPr="00BA3B80">
        <w:rPr>
          <w:rFonts w:ascii="Times New Roman" w:eastAsia="Times New Roman" w:hAnsi="Times New Roman" w:cs="Times New Roman"/>
          <w:i/>
          <w:lang w:val="lt-LT" w:eastAsia="lt-LT"/>
        </w:rPr>
        <w:t>Infuzijos greitis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Gliukozę galima infuzuoti ne didesniu kaip 0,25 </w:t>
      </w:r>
      <w:r w:rsidRPr="007339F1">
        <w:rPr>
          <w:rFonts w:ascii="Times New Roman" w:eastAsia="Times New Roman" w:hAnsi="Times New Roman" w:cs="Times New Roman"/>
          <w:lang w:val="lt-LT" w:eastAsia="lt-LT"/>
        </w:rPr>
        <w:t>g/kg kūno svorio/val.</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greičiu, aminorūgštis </w:t>
      </w:r>
      <w:r>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 xml:space="preserve"> ne didesniu kaip 0,1 g/kg kūno svorio/val. greičiu, riebalus – ne didesniu kaip 0,15 g/kg kūno svorio/val.</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greičiu.</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Infuzijos greitis turėtų būti ne didesnis kaip 3,7 ml/kg kūno svorio/val. (atitinka 0,25 g gliukozės, 0,09 g aminorūgščių ir 0,13 g/kg kūno svorio riebalų). </w:t>
      </w:r>
      <w:r>
        <w:rPr>
          <w:rFonts w:ascii="Times New Roman" w:eastAsia="Times New Roman" w:hAnsi="Times New Roman" w:cs="Times New Roman"/>
          <w:lang w:val="lt-LT" w:eastAsia="lt-LT"/>
        </w:rPr>
        <w:t>Vaistą</w:t>
      </w:r>
      <w:r w:rsidRPr="00344825">
        <w:rPr>
          <w:rFonts w:ascii="Times New Roman" w:eastAsia="Times New Roman" w:hAnsi="Times New Roman" w:cs="Times New Roman"/>
          <w:lang w:val="lt-LT" w:eastAsia="lt-LT"/>
        </w:rPr>
        <w:t xml:space="preserve"> rekomenduojama infuzuoti 12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 xml:space="preserve">as.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keepNext/>
        <w:tabs>
          <w:tab w:val="left" w:pos="567"/>
        </w:tabs>
        <w:spacing w:after="0" w:line="240" w:lineRule="auto"/>
        <w:outlineLvl w:val="3"/>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Infuzijos metodas ir trukmė</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Infuzinę emulsiją</w:t>
      </w:r>
      <w:r w:rsidRPr="00344825">
        <w:rPr>
          <w:rFonts w:ascii="Times New Roman" w:eastAsia="Times New Roman" w:hAnsi="Times New Roman" w:cs="Times New Roman"/>
          <w:lang w:val="lt-LT" w:eastAsia="lt-LT"/>
        </w:rPr>
        <w:t xml:space="preserve"> galima infuzuoti arba į centrinę</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 xml:space="preserve">arba į periferinę veną. Infuzijos trukmė priklauso nuo </w:t>
      </w:r>
      <w:r>
        <w:rPr>
          <w:rFonts w:ascii="Times New Roman" w:eastAsia="Times New Roman" w:hAnsi="Times New Roman" w:cs="Times New Roman"/>
          <w:lang w:val="lt-LT" w:eastAsia="lt-LT"/>
        </w:rPr>
        <w:t>paciento</w:t>
      </w:r>
      <w:r w:rsidRPr="00344825">
        <w:rPr>
          <w:rFonts w:ascii="Times New Roman" w:eastAsia="Times New Roman" w:hAnsi="Times New Roman" w:cs="Times New Roman"/>
          <w:lang w:val="lt-LT" w:eastAsia="lt-LT"/>
        </w:rPr>
        <w:t xml:space="preserve"> būklės. Kad nepasireikštų tromboflebitas, infuzijos vietą kiekvieną parą reikia kaitalioti.</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7339F1" w:rsidRDefault="003E5A8D" w:rsidP="003E5A8D">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Ką daryti pavartojus per didelę Kabiven Peripheral dozę</w:t>
      </w:r>
      <w:r>
        <w:rPr>
          <w:rFonts w:ascii="Times New Roman" w:eastAsia="Times New Roman" w:hAnsi="Times New Roman" w:cs="Times New Roman"/>
          <w:b/>
          <w:lang w:val="lt-LT" w:eastAsia="lt-LT"/>
        </w:rPr>
        <w:t>?</w:t>
      </w: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 xml:space="preserve">Aminorūgščių infuzuojant didesniu nei didžiausiu rekomenduojamu greičiu, gali pasireikšti pykinimas, vėmimas ir prakaitavimas. </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Sutrikus organizmo gebėjimui eliminuoti riebalus, dėl perdozavimo gali pasireikšti riebalų pertekliaus sindromas, nor</w:t>
      </w:r>
      <w:r w:rsidRPr="00014E5B">
        <w:rPr>
          <w:rFonts w:ascii="Times New Roman" w:eastAsia="Times New Roman" w:hAnsi="Times New Roman" w:cs="Times New Roman"/>
          <w:lang w:val="lt-LT" w:eastAsia="lt-LT"/>
        </w:rPr>
        <w:t xml:space="preserve">s jis galimas ir tuo atveju, jei rekomenduotu greičiu infuzuojant </w:t>
      </w:r>
      <w:r>
        <w:rPr>
          <w:rFonts w:ascii="Times New Roman" w:eastAsia="Times New Roman" w:hAnsi="Times New Roman" w:cs="Times New Roman"/>
          <w:lang w:val="lt-LT" w:eastAsia="lt-LT"/>
        </w:rPr>
        <w:t>vaisto</w:t>
      </w:r>
      <w:r w:rsidRPr="00014E5B">
        <w:rPr>
          <w:rFonts w:ascii="Times New Roman" w:eastAsia="Times New Roman" w:hAnsi="Times New Roman" w:cs="Times New Roman"/>
          <w:lang w:val="lt-LT" w:eastAsia="lt-LT"/>
        </w:rPr>
        <w:t xml:space="preserve"> staigiai pakinta paciento būklė, pvz., pasireiškia inkstų funkcijos nepakankamumas arba susergama infekcine liga.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pertekliaus sindromo metu atsiranda hiperlipidemija, karščiavimas, anemija, riebalų infiltracija, leukopenija, trombocitopenija, padidėja kepenys ir blužnis, gali atsirasti kraujo krešėjimo sutrikimų, ištikti koma. Šie pokyčiai yra laikini ir užbaigus infuziją</w:t>
      </w:r>
      <w:r w:rsidRPr="00344825">
        <w:rPr>
          <w:rFonts w:ascii="Times New Roman" w:eastAsia="Times New Roman" w:hAnsi="Times New Roman" w:cs="Times New Roman"/>
          <w:b/>
          <w:i/>
          <w:lang w:val="lt-LT" w:eastAsia="lt-LT"/>
        </w:rPr>
        <w:t xml:space="preserve"> </w:t>
      </w:r>
      <w:r w:rsidRPr="00344825">
        <w:rPr>
          <w:rFonts w:ascii="Times New Roman" w:eastAsia="Times New Roman" w:hAnsi="Times New Roman" w:cs="Times New Roman"/>
          <w:lang w:val="lt-LT" w:eastAsia="lt-LT"/>
        </w:rPr>
        <w:t xml:space="preserve">išnyksta.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Jei atsiranda perdozavimo simptomų, infuziją reikia lėtinti arba nutraukti.</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Sunkiais atvejais, kurie pasireiškia retai, tokiam </w:t>
      </w:r>
      <w:r>
        <w:rPr>
          <w:rFonts w:ascii="Times New Roman" w:eastAsia="Times New Roman" w:hAnsi="Times New Roman" w:cs="Times New Roman"/>
          <w:lang w:val="lt-LT" w:eastAsia="lt-LT"/>
        </w:rPr>
        <w:t>pacientui</w:t>
      </w:r>
      <w:r w:rsidRPr="00344825">
        <w:rPr>
          <w:rFonts w:ascii="Times New Roman" w:eastAsia="Times New Roman" w:hAnsi="Times New Roman" w:cs="Times New Roman"/>
          <w:lang w:val="lt-LT" w:eastAsia="lt-LT"/>
        </w:rPr>
        <w:t xml:space="preserve"> būtina atlikti hemodializę, hemofiltraciją arba hemodializę kartu su hemofiltracija.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Jeigu kiltų daugiau klausimų dėl šio vaisto vartojimo, kreipkitės į gydytoją, vaistininką arba slaugytoją.</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4.</w:t>
      </w:r>
      <w:r w:rsidRPr="00344825">
        <w:rPr>
          <w:rFonts w:ascii="Times New Roman" w:eastAsia="Times New Roman" w:hAnsi="Times New Roman" w:cs="Times New Roman"/>
          <w:b/>
          <w:lang w:val="lt-LT" w:eastAsia="lt-LT"/>
        </w:rPr>
        <w:tab/>
        <w:t>Galimas šalutinis poveikis</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Šis vaistas, kaip visi kiti, gali sukelti šalutinį poveikį, nors jis pasireiškia ne visiems žmonėms.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Infuzavus </w:t>
      </w:r>
      <w:r>
        <w:rPr>
          <w:rFonts w:ascii="Times New Roman" w:eastAsia="Times New Roman" w:hAnsi="Times New Roman" w:cs="Times New Roman"/>
          <w:lang w:val="lt-LT" w:eastAsia="lt-LT"/>
        </w:rPr>
        <w:t xml:space="preserve">infuzinės </w:t>
      </w:r>
      <w:r w:rsidRPr="00344825">
        <w:rPr>
          <w:rFonts w:ascii="Times New Roman" w:eastAsia="Times New Roman" w:hAnsi="Times New Roman" w:cs="Times New Roman"/>
          <w:lang w:val="lt-LT" w:eastAsia="lt-LT"/>
        </w:rPr>
        <w:t>emulsijos, gali padidėti kūno temperatūra (mažiau kaip 3</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 retai atsirasti drebulys, šiurpulys, pykinimas ir (ar</w:t>
      </w:r>
      <w:r>
        <w:rPr>
          <w:rFonts w:ascii="Times New Roman" w:eastAsia="Times New Roman" w:hAnsi="Times New Roman" w:cs="Times New Roman"/>
          <w:lang w:val="lt-LT" w:eastAsia="lt-LT"/>
        </w:rPr>
        <w:t>ba</w:t>
      </w:r>
      <w:r w:rsidRPr="00344825">
        <w:rPr>
          <w:rFonts w:ascii="Times New Roman" w:eastAsia="Times New Roman" w:hAnsi="Times New Roman" w:cs="Times New Roman"/>
          <w:lang w:val="lt-LT" w:eastAsia="lt-LT"/>
        </w:rPr>
        <w:t>) vėmimas (mažiau kaip 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atvejų).</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Pastebėta, kad intraveninės mitybos metu laikinai padidėja kepenų fermentų aktyvumas.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Į periferinę veną infuzuojamas </w:t>
      </w:r>
      <w:r>
        <w:rPr>
          <w:rFonts w:ascii="Times New Roman" w:eastAsia="Times New Roman" w:hAnsi="Times New Roman" w:cs="Times New Roman"/>
          <w:lang w:val="lt-LT" w:eastAsia="lt-LT"/>
        </w:rPr>
        <w:t>vaistas</w:t>
      </w:r>
      <w:r w:rsidRPr="00344825">
        <w:rPr>
          <w:rFonts w:ascii="Times New Roman" w:eastAsia="Times New Roman" w:hAnsi="Times New Roman" w:cs="Times New Roman"/>
          <w:lang w:val="lt-LT" w:eastAsia="lt-LT"/>
        </w:rPr>
        <w:t>, kaip ir kitoks hipertoninis infuzijų tirpalas, gali sukelti tromboflebitą (venos uždegimą).</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Kitokį šalutinį poveikį </w:t>
      </w:r>
      <w:r>
        <w:rPr>
          <w:rFonts w:ascii="Times New Roman" w:eastAsia="Times New Roman" w:hAnsi="Times New Roman" w:cs="Times New Roman"/>
          <w:lang w:val="lt-LT" w:eastAsia="lt-LT"/>
        </w:rPr>
        <w:t xml:space="preserve">vaisto </w:t>
      </w:r>
      <w:r w:rsidRPr="00344825">
        <w:rPr>
          <w:rFonts w:ascii="Times New Roman" w:eastAsia="Times New Roman" w:hAnsi="Times New Roman" w:cs="Times New Roman"/>
          <w:lang w:val="lt-LT" w:eastAsia="lt-LT"/>
        </w:rPr>
        <w:t xml:space="preserve">infuzija sukelia labai retai. </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Gali pasireikšti padidėjusio organizmo jautrumo reakcija (anafilaksinė reakcija, odos išbėrimas, dilgėlinė), kvėpavimo sutrikimas, pvz., tachipnėja, sumažėti arba padidėti kraujospūdis, atsirasti hemolizė (eritrocitų irimas), retikulocitozė (retikulocitų kiekio padidėjimas kraujyje), pilvo, galvos skausmas, pykinimas, vėmimas, nuovargis, priapizmas (ilgalaikė skausminga erekcija).</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7339F1" w:rsidRDefault="003E5A8D" w:rsidP="003E5A8D">
      <w:pPr>
        <w:keepNext/>
        <w:tabs>
          <w:tab w:val="left" w:pos="567"/>
        </w:tabs>
        <w:spacing w:after="0" w:line="240" w:lineRule="auto"/>
        <w:outlineLvl w:val="3"/>
        <w:rPr>
          <w:rFonts w:ascii="Times New Roman" w:eastAsia="Times New Roman" w:hAnsi="Times New Roman" w:cs="Times New Roman"/>
          <w:u w:val="single"/>
          <w:lang w:val="lt-LT" w:eastAsia="lt-LT"/>
        </w:rPr>
      </w:pPr>
      <w:r w:rsidRPr="007339F1">
        <w:rPr>
          <w:rFonts w:ascii="Times New Roman" w:eastAsia="Times New Roman" w:hAnsi="Times New Roman" w:cs="Times New Roman"/>
          <w:u w:val="single"/>
          <w:lang w:val="lt-LT" w:eastAsia="lt-LT"/>
        </w:rPr>
        <w:t xml:space="preserve">Riebalų pertekliaus sindromas </w:t>
      </w: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Sutrikus organizmo gebėjimui eliminuoti riebalus, esančius Kabiven Peripheral, dėl perdozavimo gali pasireikšti riebalų pertekliaus sindromas, nors jis galimas ir tuo atveju, jei rekomenduotu greičiu infuzuojant medikamento staigiai pakinta paci</w:t>
      </w:r>
      <w:r w:rsidRPr="00891836">
        <w:rPr>
          <w:rFonts w:ascii="Times New Roman" w:eastAsia="Times New Roman" w:hAnsi="Times New Roman" w:cs="Times New Roman"/>
          <w:lang w:val="lt-LT" w:eastAsia="lt-LT"/>
        </w:rPr>
        <w:t>ento būklė, pvz., pasireiškia sunkus inkstų arba kepenų funkcijos nepakankamumas.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Riebalų pertekliaus sindromo metu atsiranda hiperlipidemija, karščiavimas, anemija, leukopenija, trombocitopenija, padidėja kepenys ir blužnis, gali atsirasti kraujo krešėjim</w:t>
      </w:r>
      <w:r w:rsidRPr="00344825">
        <w:rPr>
          <w:rFonts w:ascii="Times New Roman" w:eastAsia="Times New Roman" w:hAnsi="Times New Roman" w:cs="Times New Roman"/>
          <w:lang w:val="lt-LT" w:eastAsia="lt-LT"/>
        </w:rPr>
        <w:t>o sutrikimų, ištikti koma. Šie pokyčiai yra laikini ir užbaigus infuziją</w:t>
      </w:r>
      <w:r w:rsidRPr="00344825">
        <w:rPr>
          <w:rFonts w:ascii="Times New Roman" w:eastAsia="Times New Roman" w:hAnsi="Times New Roman" w:cs="Times New Roman"/>
          <w:b/>
          <w:i/>
          <w:lang w:val="lt-LT" w:eastAsia="lt-LT"/>
        </w:rPr>
        <w:t xml:space="preserve"> </w:t>
      </w:r>
      <w:r w:rsidRPr="00344825">
        <w:rPr>
          <w:rFonts w:ascii="Times New Roman" w:eastAsia="Times New Roman" w:hAnsi="Times New Roman" w:cs="Times New Roman"/>
          <w:lang w:val="lt-LT" w:eastAsia="lt-LT"/>
        </w:rPr>
        <w:t xml:space="preserve">išnyksta.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b/>
          <w:snapToGrid w:val="0"/>
          <w:szCs w:val="24"/>
          <w:lang w:val="lt-LT"/>
        </w:rPr>
      </w:pPr>
      <w:r w:rsidRPr="009B522C">
        <w:rPr>
          <w:rFonts w:ascii="Times New Roman" w:eastAsia="Times New Roman" w:hAnsi="Times New Roman" w:cs="Times New Roman"/>
          <w:b/>
          <w:noProof/>
          <w:snapToGrid w:val="0"/>
          <w:szCs w:val="24"/>
          <w:lang w:val="lt-LT"/>
        </w:rPr>
        <w:t>Pranešimas apie šalutinį poveikį</w:t>
      </w:r>
    </w:p>
    <w:p w:rsidR="003E5A8D" w:rsidRPr="000C554A" w:rsidRDefault="003E5A8D" w:rsidP="003E5A8D">
      <w:pPr>
        <w:spacing w:after="0" w:line="240" w:lineRule="auto"/>
        <w:ind w:right="-449"/>
        <w:rPr>
          <w:rFonts w:ascii="Times New Roman" w:eastAsia="Times New Roman" w:hAnsi="Times New Roman" w:cs="Times New Roman"/>
          <w:noProof/>
          <w:snapToGrid w:val="0"/>
          <w:szCs w:val="24"/>
          <w:lang w:val="lt-LT"/>
        </w:rPr>
      </w:pPr>
      <w:r w:rsidRPr="009B522C">
        <w:rPr>
          <w:rFonts w:ascii="Times New Roman" w:eastAsia="Times New Roman" w:hAnsi="Times New Roman" w:cs="Times New Roman"/>
          <w:noProof/>
          <w:snapToGrid w:val="0"/>
          <w:szCs w:val="24"/>
          <w:lang w:val="lt-LT"/>
        </w:rPr>
        <w:t>Jeigu pasireiškė šalutinis poveikis, įskaitant šiame l</w:t>
      </w:r>
      <w:r>
        <w:rPr>
          <w:rFonts w:ascii="Times New Roman" w:eastAsia="Times New Roman" w:hAnsi="Times New Roman" w:cs="Times New Roman"/>
          <w:noProof/>
          <w:snapToGrid w:val="0"/>
          <w:szCs w:val="24"/>
          <w:lang w:val="lt-LT"/>
        </w:rPr>
        <w:t xml:space="preserve">apelyje nenurodytą, pasakykite </w:t>
      </w:r>
      <w:r w:rsidRPr="009B522C">
        <w:rPr>
          <w:rFonts w:ascii="Times New Roman" w:eastAsia="Times New Roman" w:hAnsi="Times New Roman" w:cs="Times New Roman"/>
          <w:noProof/>
          <w:snapToGrid w:val="0"/>
          <w:szCs w:val="24"/>
          <w:lang w:val="lt-LT"/>
        </w:rPr>
        <w:t>gydytojui</w:t>
      </w:r>
      <w:r>
        <w:rPr>
          <w:rFonts w:ascii="Times New Roman" w:eastAsia="Times New Roman" w:hAnsi="Times New Roman" w:cs="Times New Roman"/>
          <w:noProof/>
          <w:snapToGrid w:val="0"/>
          <w:szCs w:val="24"/>
          <w:lang w:val="lt-LT"/>
        </w:rPr>
        <w:t xml:space="preserve"> </w:t>
      </w:r>
      <w:r w:rsidRPr="009B522C">
        <w:rPr>
          <w:rFonts w:ascii="Times New Roman" w:eastAsia="Times New Roman" w:hAnsi="Times New Roman" w:cs="Times New Roman"/>
          <w:noProof/>
          <w:snapToGrid w:val="0"/>
          <w:szCs w:val="24"/>
          <w:lang w:val="lt-LT"/>
        </w:rPr>
        <w:t>arba</w:t>
      </w:r>
      <w:r>
        <w:rPr>
          <w:rFonts w:ascii="Times New Roman" w:eastAsia="Times New Roman" w:hAnsi="Times New Roman" w:cs="Times New Roman"/>
          <w:noProof/>
          <w:snapToGrid w:val="0"/>
          <w:szCs w:val="24"/>
          <w:lang w:val="lt-LT"/>
        </w:rPr>
        <w:t xml:space="preserve"> </w:t>
      </w:r>
      <w:r w:rsidRPr="009B522C">
        <w:rPr>
          <w:rFonts w:ascii="Times New Roman" w:eastAsia="Times New Roman" w:hAnsi="Times New Roman" w:cs="Times New Roman"/>
          <w:noProof/>
          <w:snapToGrid w:val="0"/>
          <w:szCs w:val="24"/>
          <w:lang w:val="lt-LT"/>
        </w:rPr>
        <w:t>vaistininkui</w:t>
      </w:r>
      <w:r w:rsidRPr="009B522C">
        <w:rPr>
          <w:rFonts w:ascii="Times New Roman" w:eastAsia="Times New Roman" w:hAnsi="Times New Roman" w:cs="Times New Roman"/>
          <w:snapToGrid w:val="0"/>
          <w:lang w:val="lt-LT"/>
        </w:rPr>
        <w:t>.</w:t>
      </w:r>
      <w:r w:rsidRPr="009B522C">
        <w:rPr>
          <w:rFonts w:ascii="Times New Roman" w:eastAsia="Times New Roman" w:hAnsi="Times New Roman" w:cs="Times New Roman"/>
          <w:noProof/>
          <w:snapToGrid w:val="0"/>
          <w:szCs w:val="24"/>
          <w:lang w:val="lt-LT"/>
        </w:rPr>
        <w:t xml:space="preserve"> </w:t>
      </w:r>
      <w:r w:rsidRPr="000C554A">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sidRPr="000C554A">
        <w:rPr>
          <w:rFonts w:ascii="Times New Roman" w:eastAsia="Times New Roman" w:hAnsi="Times New Roman" w:cs="Times New Roman"/>
          <w:snapToGrid w:val="0"/>
          <w:szCs w:val="20"/>
          <w:lang w:val="lt-LT" w:eastAsia="zh-CN"/>
        </w:rPr>
        <w:t>elefonu 8 800 73568</w:t>
      </w:r>
      <w:r w:rsidRPr="000C554A">
        <w:rPr>
          <w:rFonts w:ascii="Times New Roman" w:eastAsia="Times New Roman" w:hAnsi="Times New Roman" w:cs="Times New Roman"/>
          <w:snapToGrid w:val="0"/>
          <w:szCs w:val="20"/>
          <w:lang w:val="lt-LT"/>
        </w:rPr>
        <w:t xml:space="preserve"> arba užpildyti interneto svetainėje </w:t>
      </w:r>
      <w:hyperlink r:id="rId5" w:history="1">
        <w:r w:rsidRPr="000C554A">
          <w:rPr>
            <w:rFonts w:ascii="Times New Roman" w:eastAsia="SimSun" w:hAnsi="Times New Roman" w:cs="Times New Roman"/>
            <w:snapToGrid w:val="0"/>
            <w:color w:val="0000FF"/>
            <w:szCs w:val="20"/>
            <w:u w:val="single"/>
            <w:lang w:val="lt-LT"/>
          </w:rPr>
          <w:t>www.vvkt.lt</w:t>
        </w:r>
      </w:hyperlink>
      <w:r w:rsidRPr="000C554A">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0C554A">
        <w:rPr>
          <w:rFonts w:ascii="Times New Roman" w:eastAsia="Times New Roman" w:hAnsi="Times New Roman" w:cs="Times New Roman"/>
          <w:snapToGrid w:val="0"/>
          <w:szCs w:val="20"/>
          <w:lang w:val="lt-LT" w:eastAsia="zh-CN"/>
        </w:rPr>
        <w:t xml:space="preserve">nemokamu </w:t>
      </w:r>
      <w:r w:rsidRPr="000C554A">
        <w:rPr>
          <w:rFonts w:ascii="Times New Roman" w:eastAsia="Times New Roman" w:hAnsi="Times New Roman" w:cs="Times New Roman"/>
          <w:snapToGrid w:val="0"/>
          <w:szCs w:val="20"/>
          <w:lang w:val="lt-LT"/>
        </w:rPr>
        <w:t>fakso numeriu 8 800 20131</w:t>
      </w:r>
      <w:r w:rsidRPr="000C554A">
        <w:rPr>
          <w:rFonts w:ascii="Times New Roman" w:eastAsia="Times New Roman" w:hAnsi="Times New Roman" w:cs="Times New Roman"/>
          <w:snapToGrid w:val="0"/>
          <w:szCs w:val="20"/>
          <w:lang w:val="lt-LT" w:eastAsia="zh-CN"/>
        </w:rPr>
        <w:t xml:space="preserve">, </w:t>
      </w:r>
      <w:r w:rsidRPr="000C554A">
        <w:rPr>
          <w:rFonts w:ascii="Times New Roman" w:eastAsia="Times New Roman" w:hAnsi="Times New Roman" w:cs="Times New Roman"/>
          <w:snapToGrid w:val="0"/>
          <w:szCs w:val="20"/>
          <w:lang w:val="lt-LT"/>
        </w:rPr>
        <w:t xml:space="preserve">el. paštu </w:t>
      </w:r>
      <w:hyperlink r:id="rId6" w:history="1">
        <w:r w:rsidRPr="000C554A">
          <w:rPr>
            <w:rFonts w:ascii="Times New Roman" w:eastAsia="SimSun" w:hAnsi="Times New Roman" w:cs="Times New Roman"/>
            <w:snapToGrid w:val="0"/>
            <w:color w:val="0000FF"/>
            <w:szCs w:val="20"/>
            <w:u w:val="single"/>
            <w:lang w:val="lt-LT"/>
          </w:rPr>
          <w:t>NepageidaujamaR@vvkt.lt</w:t>
        </w:r>
      </w:hyperlink>
      <w:r w:rsidRPr="000C554A">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0C554A">
          <w:rPr>
            <w:rFonts w:ascii="Times New Roman" w:eastAsia="SimSun" w:hAnsi="Times New Roman" w:cs="Times New Roman"/>
            <w:snapToGrid w:val="0"/>
            <w:color w:val="0000FF"/>
            <w:szCs w:val="20"/>
            <w:u w:val="single"/>
            <w:lang w:val="lt-LT"/>
          </w:rPr>
          <w:t>http://www.vvkt.lt</w:t>
        </w:r>
      </w:hyperlink>
      <w:r w:rsidRPr="000C554A">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014E5B" w:rsidRDefault="003E5A8D" w:rsidP="003E5A8D">
      <w:pPr>
        <w:tabs>
          <w:tab w:val="left" w:pos="567"/>
        </w:tabs>
        <w:spacing w:after="0" w:line="240" w:lineRule="auto"/>
        <w:jc w:val="both"/>
        <w:rPr>
          <w:rFonts w:ascii="Times New Roman" w:eastAsia="Times New Roman" w:hAnsi="Times New Roman" w:cs="Times New Roman"/>
          <w:b/>
          <w:lang w:val="lt-LT" w:eastAsia="lt-LT"/>
        </w:rPr>
      </w:pPr>
      <w:r w:rsidRPr="00891836">
        <w:rPr>
          <w:rFonts w:ascii="Times New Roman" w:eastAsia="Times New Roman" w:hAnsi="Times New Roman" w:cs="Times New Roman"/>
          <w:b/>
          <w:lang w:val="lt-LT" w:eastAsia="lt-LT"/>
        </w:rPr>
        <w:t>5.</w:t>
      </w:r>
      <w:r w:rsidRPr="00891836">
        <w:rPr>
          <w:rFonts w:ascii="Times New Roman" w:eastAsia="Times New Roman" w:hAnsi="Times New Roman" w:cs="Times New Roman"/>
          <w:b/>
          <w:lang w:val="lt-LT" w:eastAsia="lt-LT"/>
        </w:rPr>
        <w:tab/>
        <w:t>Kaip laikyti Kabiven P</w:t>
      </w:r>
      <w:r w:rsidRPr="00014E5B">
        <w:rPr>
          <w:rFonts w:ascii="Times New Roman" w:eastAsia="Times New Roman" w:hAnsi="Times New Roman" w:cs="Times New Roman"/>
          <w:b/>
          <w:lang w:val="lt-LT" w:eastAsia="lt-LT"/>
        </w:rPr>
        <w:t>eripheral</w:t>
      </w:r>
    </w:p>
    <w:p w:rsidR="003E5A8D" w:rsidRPr="00014E5B" w:rsidRDefault="003E5A8D" w:rsidP="003E5A8D">
      <w:pPr>
        <w:tabs>
          <w:tab w:val="left" w:pos="567"/>
        </w:tabs>
        <w:spacing w:after="0" w:line="240" w:lineRule="auto"/>
        <w:jc w:val="both"/>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Šį vaistą laikykite vaikams nepastebimoje ir nepasiekiamoje vietoje.</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Laikyti ne aukštesnėje kaip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 xml:space="preserve">C temperatūroje. </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color w:val="000000"/>
          <w:lang w:val="lt-LT" w:eastAsia="lt-LT"/>
        </w:rPr>
        <w:t>Laikyti maišelyje su apvalkalu.</w:t>
      </w:r>
      <w:r w:rsidRPr="00344825">
        <w:rPr>
          <w:rFonts w:ascii="Times New Roman" w:eastAsia="Times New Roman" w:hAnsi="Times New Roman" w:cs="Times New Roman"/>
          <w:lang w:val="lt-LT" w:eastAsia="lt-LT"/>
        </w:rPr>
        <w:t xml:space="preserve"> Negalima užšaldyti.</w:t>
      </w:r>
    </w:p>
    <w:p w:rsidR="003E5A8D" w:rsidRPr="007339F1"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Ant </w:t>
      </w:r>
      <w:r w:rsidRPr="00BA3B80">
        <w:rPr>
          <w:rFonts w:ascii="Times New Roman" w:eastAsia="Times New Roman" w:hAnsi="Times New Roman" w:cs="Times New Roman"/>
          <w:lang w:val="lt-LT" w:eastAsia="lt-LT"/>
        </w:rPr>
        <w:t>dėžutės ir maišelio po „</w:t>
      </w:r>
      <w:r>
        <w:rPr>
          <w:rFonts w:ascii="Times New Roman" w:eastAsia="Times New Roman" w:hAnsi="Times New Roman" w:cs="Times New Roman"/>
          <w:lang w:val="lt-LT" w:eastAsia="lt-LT"/>
        </w:rPr>
        <w:t>EXP</w:t>
      </w:r>
      <w:r w:rsidRPr="00BA3B80">
        <w:rPr>
          <w:rFonts w:ascii="Times New Roman" w:eastAsia="Times New Roman" w:hAnsi="Times New Roman" w:cs="Times New Roman"/>
          <w:lang w:val="lt-LT" w:eastAsia="lt-LT"/>
        </w:rPr>
        <w:t xml:space="preserve">“ nurodytam tinkamumo laikui pasibaigus, </w:t>
      </w:r>
      <w:r>
        <w:rPr>
          <w:rFonts w:ascii="Times New Roman" w:eastAsia="Times New Roman" w:hAnsi="Times New Roman" w:cs="Times New Roman"/>
          <w:lang w:val="lt-LT" w:eastAsia="lt-LT"/>
        </w:rPr>
        <w:t>šio vaisto</w:t>
      </w:r>
      <w:r w:rsidRPr="00BA3B80">
        <w:rPr>
          <w:rFonts w:ascii="Times New Roman" w:eastAsia="Times New Roman" w:hAnsi="Times New Roman" w:cs="Times New Roman"/>
          <w:lang w:val="lt-LT" w:eastAsia="lt-LT"/>
        </w:rPr>
        <w:t xml:space="preserve"> vartoti negalima. Vaistas tinkamas vartoti iki paskutinės nurodyto mėnesio dienos.</w:t>
      </w:r>
    </w:p>
    <w:p w:rsidR="003E5A8D" w:rsidRPr="009B522C" w:rsidRDefault="003E5A8D" w:rsidP="003E5A8D">
      <w:pPr>
        <w:tabs>
          <w:tab w:val="left" w:pos="567"/>
        </w:tabs>
        <w:spacing w:after="0" w:line="240" w:lineRule="auto"/>
        <w:rPr>
          <w:rFonts w:ascii="Times New Roman" w:eastAsia="Times New Roman" w:hAnsi="Times New Roman" w:cs="Times New Roman"/>
          <w:i/>
          <w:lang w:val="lt-LT" w:eastAsia="lt-LT"/>
        </w:rPr>
      </w:pPr>
    </w:p>
    <w:p w:rsidR="003E5A8D" w:rsidRPr="00891836" w:rsidRDefault="003E5A8D" w:rsidP="003E5A8D">
      <w:pPr>
        <w:tabs>
          <w:tab w:val="left" w:pos="567"/>
        </w:tabs>
        <w:spacing w:after="0" w:line="240" w:lineRule="auto"/>
        <w:rPr>
          <w:rFonts w:ascii="Times New Roman" w:eastAsia="Times New Roman" w:hAnsi="Times New Roman" w:cs="Times New Roman"/>
          <w:i/>
          <w:lang w:val="lt-LT" w:eastAsia="lt-LT"/>
        </w:rPr>
      </w:pPr>
      <w:r w:rsidRPr="00891836">
        <w:rPr>
          <w:rFonts w:ascii="Times New Roman" w:eastAsia="Times New Roman" w:hAnsi="Times New Roman" w:cs="Times New Roman"/>
          <w:i/>
          <w:lang w:val="lt-LT" w:eastAsia="lt-LT"/>
        </w:rPr>
        <w:t>Tinkamumo laikas mišinio, gauto sumaišius</w:t>
      </w:r>
      <w:r>
        <w:rPr>
          <w:rFonts w:ascii="Times New Roman" w:eastAsia="Times New Roman" w:hAnsi="Times New Roman" w:cs="Times New Roman"/>
          <w:i/>
          <w:lang w:val="lt-LT" w:eastAsia="lt-LT"/>
        </w:rPr>
        <w:t xml:space="preserve"> vaistą</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Suardžius maišelio kamerų siūles, trijų kamerų mišinys cheminiu ir fiziniu atžvilgiu išlieka stabilus 24</w:t>
      </w:r>
      <w:r>
        <w:rPr>
          <w:rFonts w:ascii="Times New Roman" w:eastAsia="Times New Roman" w:hAnsi="Times New Roman" w:cs="Times New Roman"/>
          <w:lang w:val="lt-LT" w:eastAsia="lt-LT"/>
        </w:rPr>
        <w:t> valand</w:t>
      </w:r>
      <w:r w:rsidRPr="00891836">
        <w:rPr>
          <w:rFonts w:ascii="Times New Roman" w:eastAsia="Times New Roman" w:hAnsi="Times New Roman" w:cs="Times New Roman"/>
          <w:lang w:val="lt-LT" w:eastAsia="lt-LT"/>
        </w:rPr>
        <w:t>as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w:t>
      </w:r>
    </w:p>
    <w:p w:rsidR="003E5A8D" w:rsidRPr="00344825" w:rsidRDefault="003E5A8D" w:rsidP="003E5A8D">
      <w:pPr>
        <w:tabs>
          <w:tab w:val="left" w:pos="567"/>
        </w:tabs>
        <w:spacing w:after="0" w:line="240" w:lineRule="auto"/>
        <w:ind w:left="360" w:hanging="360"/>
        <w:rPr>
          <w:rFonts w:ascii="Times New Roman" w:eastAsia="Times New Roman" w:hAnsi="Times New Roman" w:cs="Times New Roman"/>
          <w:b/>
          <w:lang w:val="lt-LT" w:eastAsia="lt-LT"/>
        </w:rPr>
      </w:pPr>
    </w:p>
    <w:p w:rsidR="003E5A8D" w:rsidRPr="00344825" w:rsidRDefault="003E5A8D" w:rsidP="003E5A8D">
      <w:pPr>
        <w:keepNext/>
        <w:keepLines/>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lastRenderedPageBreak/>
        <w:t xml:space="preserve">Tinkamumo laikas sumaišius </w:t>
      </w:r>
      <w:r>
        <w:rPr>
          <w:rFonts w:ascii="Times New Roman" w:eastAsia="Times New Roman" w:hAnsi="Times New Roman" w:cs="Times New Roman"/>
          <w:i/>
          <w:lang w:val="lt-LT" w:eastAsia="lt-LT"/>
        </w:rPr>
        <w:t xml:space="preserve">vaistą </w:t>
      </w:r>
      <w:r w:rsidRPr="00344825">
        <w:rPr>
          <w:rFonts w:ascii="Times New Roman" w:eastAsia="Times New Roman" w:hAnsi="Times New Roman" w:cs="Times New Roman"/>
          <w:i/>
          <w:lang w:val="lt-LT" w:eastAsia="lt-LT"/>
        </w:rPr>
        <w:t>su priedais</w:t>
      </w:r>
    </w:p>
    <w:p w:rsidR="003E5A8D" w:rsidRPr="00BA3B80" w:rsidRDefault="003E5A8D" w:rsidP="003E5A8D">
      <w:pPr>
        <w:keepNext/>
        <w:keepLines/>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Suardžius siūles</w:t>
      </w:r>
      <w:r w:rsidRPr="00BA3B80">
        <w:rPr>
          <w:rFonts w:ascii="Times New Roman" w:eastAsia="Times New Roman" w:hAnsi="Times New Roman" w:cs="Times New Roman"/>
          <w:lang w:val="lt-LT" w:eastAsia="lt-LT"/>
        </w:rPr>
        <w:t xml:space="preserve"> (nuplėšus tarpiklius), dalijančias maišelį į tris kameras, ir sumaišius šių kamerų turinį, papildomus priedus galima suleisti pro vaistams skirtą jungtį. </w:t>
      </w:r>
    </w:p>
    <w:p w:rsidR="003E5A8D" w:rsidRPr="00344825" w:rsidRDefault="003E5A8D" w:rsidP="003E5A8D">
      <w:pPr>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 xml:space="preserve">Mikrobiologiniu požiūriu, pridėjus į </w:t>
      </w:r>
      <w:r>
        <w:rPr>
          <w:rFonts w:ascii="Times New Roman" w:eastAsia="Times New Roman" w:hAnsi="Times New Roman" w:cs="Times New Roman"/>
          <w:lang w:val="lt-LT" w:eastAsia="lt-LT"/>
        </w:rPr>
        <w:t xml:space="preserve">vaistą </w:t>
      </w:r>
      <w:r w:rsidRPr="007339F1">
        <w:rPr>
          <w:rFonts w:ascii="Times New Roman" w:eastAsia="Times New Roman" w:hAnsi="Times New Roman" w:cs="Times New Roman"/>
          <w:lang w:val="lt-LT" w:eastAsia="lt-LT"/>
        </w:rPr>
        <w:t>priedų, jį reikia vartoti nedelsiant. Jei jis tuoj pat nevartojamas, už laikymo trukmę ir sąlygas atsako gydantis medikas. Paprastai ilgiau negu 24 val.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8°C temperatūroje laikyti negalima. Jei mišinio per šį laikotarpį nevartojama ir užtikrinama, kad jis buvo paruoštas</w:t>
      </w:r>
      <w:r w:rsidRPr="00344825">
        <w:rPr>
          <w:rFonts w:ascii="Times New Roman" w:eastAsia="Times New Roman" w:hAnsi="Times New Roman" w:cs="Times New Roman"/>
          <w:spacing w:val="-3"/>
          <w:lang w:val="lt-LT" w:eastAsia="lt-LT"/>
        </w:rPr>
        <w:t xml:space="preserve"> kontroliuojamomis ir patvirtintomis aseptinėmis sąlygomis, paruoštą emulsiją</w:t>
      </w:r>
      <w:r w:rsidRPr="00344825">
        <w:rPr>
          <w:rFonts w:ascii="Times New Roman" w:eastAsia="Times New Roman" w:hAnsi="Times New Roman" w:cs="Times New Roman"/>
          <w:lang w:val="lt-LT" w:eastAsia="lt-LT"/>
        </w:rPr>
        <w:t xml:space="preserve"> galima laikyti</w:t>
      </w:r>
      <w:r w:rsidRPr="00BA3B80">
        <w:rPr>
          <w:rFonts w:ascii="Times New Roman" w:eastAsia="Times New Roman" w:hAnsi="Times New Roman" w:cs="Times New Roman"/>
          <w:lang w:val="lt-LT" w:eastAsia="lt-LT"/>
        </w:rPr>
        <w:t xml:space="preserve"> 6 paras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Išėmus iš šaldytuvo, mišinį reikia suvartoti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rsidR="003E5A8D" w:rsidRPr="00344825" w:rsidRDefault="003E5A8D" w:rsidP="003E5A8D">
      <w:pPr>
        <w:spacing w:after="0" w:line="240" w:lineRule="auto"/>
        <w:rPr>
          <w:rFonts w:ascii="Times New Roman" w:eastAsia="Times New Roman" w:hAnsi="Times New Roman" w:cs="Times New Roman"/>
          <w:lang w:val="lt-LT"/>
        </w:rPr>
      </w:pP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3E5A8D" w:rsidRPr="00344825" w:rsidRDefault="003E5A8D" w:rsidP="003E5A8D">
      <w:pPr>
        <w:tabs>
          <w:tab w:val="left" w:pos="567"/>
        </w:tabs>
        <w:spacing w:after="0" w:line="240" w:lineRule="auto"/>
        <w:jc w:val="both"/>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jc w:val="both"/>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6.</w:t>
      </w:r>
      <w:r w:rsidRPr="00BA3B80">
        <w:rPr>
          <w:rFonts w:ascii="Times New Roman" w:eastAsia="Times New Roman" w:hAnsi="Times New Roman" w:cs="Times New Roman"/>
          <w:b/>
          <w:lang w:val="lt-LT" w:eastAsia="lt-LT"/>
        </w:rPr>
        <w:tab/>
        <w:t>Pakuotės turinys ir kita informacija</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 xml:space="preserve">Kabiven Peripheral infuzinė emulsija tiekiama trijų kamerų maišeliuose. Kiekvieno maišelio, kurie yra trijų dydžių, atskirų kamerų turinio kiekis yra skirtingas. </w:t>
      </w: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014E5B" w:rsidRDefault="003E5A8D" w:rsidP="003E5A8D">
      <w:pPr>
        <w:tabs>
          <w:tab w:val="left" w:pos="567"/>
        </w:tabs>
        <w:spacing w:after="0" w:line="240" w:lineRule="auto"/>
        <w:rPr>
          <w:rFonts w:ascii="Times New Roman" w:eastAsia="Times New Roman" w:hAnsi="Times New Roman" w:cs="Times New Roman"/>
          <w:b/>
          <w:lang w:val="lt-LT" w:eastAsia="lt-LT"/>
        </w:rPr>
      </w:pPr>
      <w:r w:rsidRPr="00014E5B">
        <w:rPr>
          <w:rFonts w:ascii="Times New Roman" w:eastAsia="Times New Roman" w:hAnsi="Times New Roman" w:cs="Times New Roman"/>
          <w:b/>
          <w:lang w:val="lt-LT" w:eastAsia="lt-LT"/>
        </w:rPr>
        <w:t>Kabiven Peripheral sudėtis</w:t>
      </w:r>
    </w:p>
    <w:tbl>
      <w:tblPr>
        <w:tblW w:w="0" w:type="auto"/>
        <w:tblLayout w:type="fixed"/>
        <w:tblLook w:val="0000" w:firstRow="0" w:lastRow="0" w:firstColumn="0" w:lastColumn="0" w:noHBand="0" w:noVBand="0"/>
      </w:tblPr>
      <w:tblGrid>
        <w:gridCol w:w="3085"/>
        <w:gridCol w:w="1276"/>
        <w:gridCol w:w="1417"/>
        <w:gridCol w:w="1418"/>
      </w:tblGrid>
      <w:tr w:rsidR="003E5A8D" w:rsidRPr="00344825" w:rsidTr="00A56E06">
        <w:tc>
          <w:tcPr>
            <w:tcW w:w="3085" w:type="dxa"/>
            <w:vMerge w:val="restart"/>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gliukozė tirpalas</w:t>
            </w:r>
          </w:p>
        </w:tc>
        <w:tc>
          <w:tcPr>
            <w:tcW w:w="1276" w:type="dxa"/>
          </w:tcPr>
          <w:p w:rsidR="003E5A8D" w:rsidRPr="00344825"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417" w:type="dxa"/>
          </w:tcPr>
          <w:p w:rsidR="003E5A8D" w:rsidRPr="00BA3B80"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418" w:type="dxa"/>
          </w:tcPr>
          <w:p w:rsidR="003E5A8D" w:rsidRPr="00BA3B80"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BA3B80">
              <w:rPr>
                <w:rFonts w:ascii="Times New Roman" w:eastAsia="Times New Roman" w:hAnsi="Times New Roman" w:cs="Times New Roman"/>
                <w:u w:val="single"/>
                <w:lang w:val="lt-LT" w:eastAsia="lt-LT"/>
              </w:rPr>
              <w:t>1440 ml</w:t>
            </w:r>
          </w:p>
        </w:tc>
      </w:tr>
      <w:tr w:rsidR="003E5A8D" w:rsidRPr="00344825" w:rsidTr="00A56E06">
        <w:tc>
          <w:tcPr>
            <w:tcW w:w="3085" w:type="dxa"/>
            <w:vMerge/>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c>
          <w:tcPr>
            <w:tcW w:w="1276"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1475 ml</w:t>
            </w:r>
          </w:p>
        </w:tc>
        <w:tc>
          <w:tcPr>
            <w:tcW w:w="1417"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1180 ml</w:t>
            </w:r>
          </w:p>
        </w:tc>
        <w:tc>
          <w:tcPr>
            <w:tcW w:w="1418"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885 ml</w:t>
            </w:r>
          </w:p>
        </w:tc>
      </w:tr>
      <w:tr w:rsidR="003E5A8D" w:rsidRPr="00344825" w:rsidTr="00A56E06">
        <w:tc>
          <w:tcPr>
            <w:tcW w:w="3085"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Aminorūgščių ir elektrolitų tirpalas (Vamin 18 Novum)</w:t>
            </w:r>
          </w:p>
        </w:tc>
        <w:tc>
          <w:tcPr>
            <w:tcW w:w="1276"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500 ml</w:t>
            </w:r>
          </w:p>
        </w:tc>
        <w:tc>
          <w:tcPr>
            <w:tcW w:w="1417"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400 ml</w:t>
            </w:r>
          </w:p>
        </w:tc>
        <w:tc>
          <w:tcPr>
            <w:tcW w:w="1418"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300 ml</w:t>
            </w:r>
          </w:p>
        </w:tc>
      </w:tr>
      <w:tr w:rsidR="003E5A8D" w:rsidRPr="00344825" w:rsidTr="00A56E06">
        <w:tc>
          <w:tcPr>
            <w:tcW w:w="3085"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Riebalų emulsija (20</w:t>
            </w:r>
            <w:r>
              <w:rPr>
                <w:rFonts w:ascii="Times New Roman" w:eastAsia="Times New Roman" w:hAnsi="Times New Roman" w:cs="Times New Roman"/>
                <w:lang w:val="lt-LT" w:eastAsia="lt-LT"/>
              </w:rPr>
              <w:t> %</w:t>
            </w:r>
            <w:r w:rsidRPr="00344825">
              <w:rPr>
                <w:rFonts w:ascii="Times New Roman" w:eastAsia="Times New Roman" w:hAnsi="Times New Roman" w:cs="Times New Roman"/>
                <w:lang w:val="lt-LT" w:eastAsia="lt-LT"/>
              </w:rPr>
              <w:t xml:space="preserve"> Intralipid)</w:t>
            </w:r>
          </w:p>
        </w:tc>
        <w:tc>
          <w:tcPr>
            <w:tcW w:w="1276"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425 ml</w:t>
            </w:r>
          </w:p>
        </w:tc>
        <w:tc>
          <w:tcPr>
            <w:tcW w:w="1417"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340 ml</w:t>
            </w:r>
          </w:p>
        </w:tc>
        <w:tc>
          <w:tcPr>
            <w:tcW w:w="1418" w:type="dxa"/>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255 ml</w:t>
            </w:r>
          </w:p>
        </w:tc>
      </w:tr>
    </w:tbl>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Pilna infuzinės emulsijos sudėtis:</w:t>
      </w:r>
    </w:p>
    <w:p w:rsidR="003E5A8D" w:rsidRPr="009B522C" w:rsidRDefault="003E5A8D" w:rsidP="003E5A8D">
      <w:pPr>
        <w:numPr>
          <w:ilvl w:val="0"/>
          <w:numId w:val="2"/>
        </w:numPr>
        <w:tabs>
          <w:tab w:val="left" w:pos="567"/>
        </w:tabs>
        <w:spacing w:after="0" w:line="240" w:lineRule="auto"/>
        <w:rPr>
          <w:rFonts w:ascii="Times New Roman" w:eastAsia="Times New Roman" w:hAnsi="Times New Roman" w:cs="Times New Roman"/>
          <w:u w:val="single"/>
          <w:lang w:val="lt-LT" w:eastAsia="lt-LT"/>
        </w:rPr>
      </w:pPr>
      <w:r w:rsidRPr="009B522C">
        <w:rPr>
          <w:rFonts w:ascii="Times New Roman" w:eastAsia="Times New Roman" w:hAnsi="Times New Roman" w:cs="Times New Roman"/>
          <w:u w:val="single"/>
          <w:lang w:val="lt-LT" w:eastAsia="lt-LT"/>
        </w:rPr>
        <w:t>Veikl</w:t>
      </w:r>
      <w:r>
        <w:rPr>
          <w:rFonts w:ascii="Times New Roman" w:eastAsia="Times New Roman" w:hAnsi="Times New Roman" w:cs="Times New Roman"/>
          <w:u w:val="single"/>
          <w:lang w:val="lt-LT" w:eastAsia="lt-LT"/>
        </w:rPr>
        <w:t>ioji (-sios) medžiaga (-os) yra:</w:t>
      </w:r>
    </w:p>
    <w:tbl>
      <w:tblPr>
        <w:tblW w:w="0" w:type="auto"/>
        <w:tblLayout w:type="fixed"/>
        <w:tblLook w:val="0000" w:firstRow="0" w:lastRow="0" w:firstColumn="0" w:lastColumn="0" w:noHBand="0" w:noVBand="0"/>
      </w:tblPr>
      <w:tblGrid>
        <w:gridCol w:w="3227"/>
        <w:gridCol w:w="1843"/>
        <w:gridCol w:w="1984"/>
        <w:gridCol w:w="1701"/>
      </w:tblGrid>
      <w:tr w:rsidR="003E5A8D" w:rsidRPr="00344825" w:rsidTr="00A56E06">
        <w:tc>
          <w:tcPr>
            <w:tcW w:w="3227" w:type="dxa"/>
            <w:tcBorders>
              <w:top w:val="nil"/>
              <w:left w:val="nil"/>
              <w:bottom w:val="nil"/>
              <w:right w:val="nil"/>
            </w:tcBorders>
          </w:tcPr>
          <w:p w:rsidR="003E5A8D" w:rsidRPr="009B522C" w:rsidRDefault="003E5A8D" w:rsidP="00A56E06">
            <w:pPr>
              <w:keepNext/>
              <w:tabs>
                <w:tab w:val="left" w:pos="567"/>
              </w:tabs>
              <w:spacing w:after="0" w:line="240" w:lineRule="auto"/>
              <w:outlineLvl w:val="1"/>
              <w:rPr>
                <w:rFonts w:ascii="Times New Roman" w:eastAsia="Times New Roman" w:hAnsi="Times New Roman" w:cs="Times New Roman"/>
                <w:b/>
                <w:u w:val="single"/>
                <w:lang w:val="lt-LT" w:eastAsia="lt-LT"/>
              </w:rPr>
            </w:pPr>
          </w:p>
        </w:tc>
        <w:tc>
          <w:tcPr>
            <w:tcW w:w="1843" w:type="dxa"/>
            <w:tcBorders>
              <w:top w:val="nil"/>
              <w:left w:val="nil"/>
              <w:bottom w:val="nil"/>
              <w:right w:val="nil"/>
            </w:tcBorders>
          </w:tcPr>
          <w:p w:rsidR="003E5A8D" w:rsidRPr="00891836"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891836">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rsidR="003E5A8D" w:rsidRPr="00014E5B"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014E5B">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Išgrynintas sojų aliejus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Gliukozės monohidratas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bevandenę gliukozę)</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78ﾠg"/>
              </w:smartTagPr>
              <w:r w:rsidRPr="00344825">
                <w:rPr>
                  <w:rFonts w:ascii="Times New Roman" w:eastAsia="Times New Roman" w:hAnsi="Times New Roman" w:cs="Times New Roman"/>
                  <w:lang w:val="lt-LT" w:eastAsia="lt-LT"/>
                </w:rPr>
                <w:t>178 g</w:t>
              </w:r>
            </w:smartTag>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43ﾠg"/>
              </w:smartTagPr>
              <w:r w:rsidRPr="00344825">
                <w:rPr>
                  <w:rFonts w:ascii="Times New Roman" w:eastAsia="Times New Roman" w:hAnsi="Times New Roman" w:cs="Times New Roman"/>
                  <w:lang w:val="lt-LT" w:eastAsia="lt-LT"/>
                </w:rPr>
                <w:t>143 g</w:t>
              </w:r>
            </w:smartTag>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07ﾠg"/>
              </w:smartTagPr>
              <w:r w:rsidRPr="00344825">
                <w:rPr>
                  <w:rFonts w:ascii="Times New Roman" w:eastAsia="Times New Roman" w:hAnsi="Times New Roman" w:cs="Times New Roman"/>
                  <w:lang w:val="lt-LT" w:eastAsia="lt-LT"/>
                </w:rPr>
                <w:t>107 g</w:t>
              </w:r>
            </w:smartTag>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Alaninas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8,0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6,4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4,8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Argininas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Asparto rūgštis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Glutamo rūgštis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Glicinas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Histidinas </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Izoleucinas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Leucinas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Lizino hidrochloridas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liziną)</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5,6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4,5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3,6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Metioninas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Fenilalaninas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Prolinas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3,4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Serinas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Treoninas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2,8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Triptofanas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0,95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0,76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0,57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Tirozinas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0,12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0,092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0,069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Valinas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3,5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2,9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2,2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Kalcio chloridas dihidratas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kalcio chloridą)</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0,49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0,37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0,39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0,30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0,29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0,22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Bevandenis natrio glicerofosfatas </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2,5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Magnio sulfatas heptahidratas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(atitinka magnio sulfatą)</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1,6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0,80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1,3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0,64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0,99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0,48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Kalio chloridas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1,8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Natrio acetatas trihidratas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(atitinka natrio acetatą)</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4,1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2,4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3,3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2,0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2,5 g</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lastRenderedPageBreak/>
              <w:t>1,5 g</w:t>
            </w:r>
          </w:p>
        </w:tc>
      </w:tr>
      <w:tr w:rsidR="003E5A8D" w:rsidRPr="00344825" w:rsidTr="00A56E06">
        <w:tc>
          <w:tcPr>
            <w:tcW w:w="8755" w:type="dxa"/>
            <w:gridSpan w:val="4"/>
            <w:tcBorders>
              <w:top w:val="nil"/>
              <w:left w:val="nil"/>
              <w:bottom w:val="nil"/>
              <w:right w:val="nil"/>
            </w:tcBorders>
          </w:tcPr>
          <w:p w:rsidR="003E5A8D" w:rsidRPr="00BA3B80" w:rsidRDefault="003E5A8D" w:rsidP="00A56E06">
            <w:pPr>
              <w:keepNext/>
              <w:tabs>
                <w:tab w:val="left" w:pos="567"/>
              </w:tabs>
              <w:spacing w:after="0" w:line="240" w:lineRule="auto"/>
              <w:outlineLvl w:val="3"/>
              <w:rPr>
                <w:rFonts w:ascii="Times New Roman" w:eastAsia="Times New Roman" w:hAnsi="Times New Roman" w:cs="Times New Roman"/>
                <w:bCs/>
                <w:lang w:val="lt-LT" w:eastAsia="lt-LT"/>
              </w:rPr>
            </w:pP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u w:val="single"/>
                <w:lang w:val="lt-LT" w:eastAsia="lt-LT"/>
              </w:rPr>
              <w:t>Infuzinėje emulsijoje yra</w:t>
            </w:r>
            <w:r w:rsidRPr="00344825">
              <w:rPr>
                <w:rFonts w:ascii="Times New Roman" w:eastAsia="Times New Roman" w:hAnsi="Times New Roman" w:cs="Times New Roman"/>
                <w:lang w:val="lt-LT" w:eastAsia="lt-LT"/>
              </w:rPr>
              <w:t>:</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2400 ml</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1920 ml</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1440 ml</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Aminorūgštys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7ﾠg"/>
              </w:smartTagPr>
              <w:r w:rsidRPr="00344825">
                <w:rPr>
                  <w:rFonts w:ascii="Times New Roman" w:eastAsia="Times New Roman" w:hAnsi="Times New Roman" w:cs="Times New Roman"/>
                  <w:lang w:val="lt-LT" w:eastAsia="lt-LT"/>
                </w:rPr>
                <w:t>57 g</w:t>
              </w:r>
            </w:smartTag>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45ﾠg"/>
              </w:smartTagPr>
              <w:r w:rsidRPr="00344825">
                <w:rPr>
                  <w:rFonts w:ascii="Times New Roman" w:eastAsia="Times New Roman" w:hAnsi="Times New Roman" w:cs="Times New Roman"/>
                  <w:lang w:val="lt-LT" w:eastAsia="lt-LT"/>
                </w:rPr>
                <w:t>45 g</w:t>
              </w:r>
            </w:smartTag>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34 g"/>
              </w:smartTagPr>
              <w:r w:rsidRPr="00344825">
                <w:rPr>
                  <w:rFonts w:ascii="Times New Roman" w:eastAsia="Times New Roman" w:hAnsi="Times New Roman" w:cs="Times New Roman"/>
                  <w:lang w:val="lt-LT" w:eastAsia="lt-LT"/>
                </w:rPr>
                <w:t>34 g</w:t>
              </w:r>
            </w:smartTag>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Azotas</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 g</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7,2 g</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5,4 g</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Riebalai</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85ﾠg"/>
              </w:smartTagPr>
              <w:r w:rsidRPr="00344825">
                <w:rPr>
                  <w:rFonts w:ascii="Times New Roman" w:eastAsia="Times New Roman" w:hAnsi="Times New Roman" w:cs="Times New Roman"/>
                  <w:lang w:val="lt-LT" w:eastAsia="lt-LT"/>
                </w:rPr>
                <w:t>85 g</w:t>
              </w:r>
            </w:smartTag>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68ﾠg"/>
              </w:smartTagPr>
              <w:r w:rsidRPr="00344825">
                <w:rPr>
                  <w:rFonts w:ascii="Times New Roman" w:eastAsia="Times New Roman" w:hAnsi="Times New Roman" w:cs="Times New Roman"/>
                  <w:lang w:val="lt-LT" w:eastAsia="lt-LT"/>
                </w:rPr>
                <w:t>68 g</w:t>
              </w:r>
            </w:smartTag>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51ﾠg"/>
              </w:smartTagPr>
              <w:r w:rsidRPr="00344825">
                <w:rPr>
                  <w:rFonts w:ascii="Times New Roman" w:eastAsia="Times New Roman" w:hAnsi="Times New Roman" w:cs="Times New Roman"/>
                  <w:lang w:val="lt-LT" w:eastAsia="lt-LT"/>
                </w:rPr>
                <w:t>51 g</w:t>
              </w:r>
            </w:smartTag>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Angliavandeniai (bevandenė gliukozė)</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62ﾠg"/>
              </w:smartTagPr>
              <w:r w:rsidRPr="00344825">
                <w:rPr>
                  <w:rFonts w:ascii="Times New Roman" w:eastAsia="Times New Roman" w:hAnsi="Times New Roman" w:cs="Times New Roman"/>
                  <w:lang w:val="lt-LT" w:eastAsia="lt-LT"/>
                </w:rPr>
                <w:t>162 g</w:t>
              </w:r>
            </w:smartTag>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130ﾠg"/>
              </w:smartTagPr>
              <w:r w:rsidRPr="00344825">
                <w:rPr>
                  <w:rFonts w:ascii="Times New Roman" w:eastAsia="Times New Roman" w:hAnsi="Times New Roman" w:cs="Times New Roman"/>
                  <w:lang w:val="lt-LT" w:eastAsia="lt-LT"/>
                </w:rPr>
                <w:t>130 g</w:t>
              </w:r>
            </w:smartTag>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smartTag w:uri="urn:schemas-microsoft-com:office:smarttags" w:element="metricconverter">
              <w:smartTagPr>
                <w:attr w:name="ProductID" w:val="97ﾠg"/>
              </w:smartTagPr>
              <w:r w:rsidRPr="00344825">
                <w:rPr>
                  <w:rFonts w:ascii="Times New Roman" w:eastAsia="Times New Roman" w:hAnsi="Times New Roman" w:cs="Times New Roman"/>
                  <w:lang w:val="lt-LT" w:eastAsia="lt-LT"/>
                </w:rPr>
                <w:t>97 g</w:t>
              </w:r>
            </w:smartTag>
          </w:p>
        </w:tc>
      </w:tr>
      <w:tr w:rsidR="003E5A8D" w:rsidRPr="00344825" w:rsidTr="00A56E06">
        <w:tc>
          <w:tcPr>
            <w:tcW w:w="8755" w:type="dxa"/>
            <w:gridSpan w:val="4"/>
            <w:tcBorders>
              <w:top w:val="nil"/>
              <w:left w:val="nil"/>
              <w:bottom w:val="nil"/>
              <w:right w:val="nil"/>
            </w:tcBorders>
          </w:tcPr>
          <w:p w:rsidR="003E5A8D" w:rsidRPr="00613D92" w:rsidRDefault="003E5A8D" w:rsidP="00A56E06">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t xml:space="preserve">Energinė </w:t>
            </w:r>
            <w:r w:rsidRPr="00613D92">
              <w:rPr>
                <w:rFonts w:ascii="Times New Roman" w:eastAsia="Times New Roman" w:hAnsi="Times New Roman" w:cs="Times New Roman"/>
                <w:u w:val="single"/>
                <w:lang w:val="lt-LT" w:eastAsia="lt-LT"/>
              </w:rPr>
              <w:t>vertė</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Viso</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1700 kcal</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1400 kcal</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1000 kcal</w:t>
            </w:r>
          </w:p>
        </w:tc>
      </w:tr>
      <w:tr w:rsidR="003E5A8D" w:rsidRPr="00344825" w:rsidTr="00A56E06">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Ne iš baltymų</w:t>
            </w: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1500 kcal</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1200 kcal</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900 kcal</w:t>
            </w:r>
          </w:p>
        </w:tc>
      </w:tr>
      <w:tr w:rsidR="003E5A8D" w:rsidRPr="00344825" w:rsidTr="00A56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c>
          <w:tcPr>
            <w:tcW w:w="1843"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tc>
      </w:tr>
      <w:tr w:rsidR="003E5A8D" w:rsidRPr="00344825" w:rsidTr="00A56E06">
        <w:tc>
          <w:tcPr>
            <w:tcW w:w="3227" w:type="dxa"/>
            <w:tcBorders>
              <w:top w:val="nil"/>
              <w:left w:val="nil"/>
              <w:bottom w:val="nil"/>
              <w:right w:val="nil"/>
            </w:tcBorders>
          </w:tcPr>
          <w:p w:rsidR="003E5A8D" w:rsidRPr="00613D92" w:rsidRDefault="003E5A8D" w:rsidP="00A56E06">
            <w:pPr>
              <w:spacing w:after="0" w:line="240" w:lineRule="auto"/>
              <w:rPr>
                <w:rFonts w:ascii="Times New Roman" w:eastAsia="Times New Roman" w:hAnsi="Times New Roman" w:cs="Times New Roman"/>
                <w:bCs/>
                <w:u w:val="single"/>
                <w:lang w:val="lt-LT" w:eastAsia="lt-LT"/>
              </w:rPr>
            </w:pPr>
            <w:r w:rsidRPr="00CD7DAC">
              <w:rPr>
                <w:rFonts w:ascii="Times New Roman" w:eastAsia="Times New Roman" w:hAnsi="Times New Roman" w:cs="Times New Roman"/>
                <w:u w:val="single"/>
                <w:lang w:val="lt-LT" w:eastAsia="lt-LT"/>
              </w:rPr>
              <w:t>Elektrolitai</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Natris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Kalis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Magnis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Kalcis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Fosfatai</w:t>
            </w:r>
            <w:r w:rsidRPr="00344825">
              <w:rPr>
                <w:rFonts w:ascii="Times New Roman" w:eastAsia="Times New Roman" w:hAnsi="Times New Roman" w:cs="Times New Roman"/>
                <w:lang w:val="lt-LT" w:eastAsia="lt-LT"/>
              </w:rPr>
              <w:sym w:font="Symbol" w:char="F02A"/>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Sulfatas</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Chloridas</w:t>
            </w:r>
          </w:p>
          <w:p w:rsidR="003E5A8D" w:rsidRPr="00BA3B80" w:rsidRDefault="003E5A8D" w:rsidP="00A56E06">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Acetatas</w:t>
            </w:r>
          </w:p>
        </w:tc>
        <w:tc>
          <w:tcPr>
            <w:tcW w:w="1843" w:type="dxa"/>
            <w:tcBorders>
              <w:top w:val="nil"/>
              <w:left w:val="nil"/>
              <w:bottom w:val="nil"/>
              <w:right w:val="nil"/>
            </w:tcBorders>
          </w:tcPr>
          <w:p w:rsidR="003E5A8D" w:rsidRPr="00BA3B80" w:rsidRDefault="003E5A8D" w:rsidP="00A56E06">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A56E06">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53 mmol</w:t>
            </w:r>
          </w:p>
          <w:p w:rsidR="003E5A8D" w:rsidRPr="007339F1" w:rsidRDefault="003E5A8D" w:rsidP="00A56E06">
            <w:pPr>
              <w:tabs>
                <w:tab w:val="left" w:pos="567"/>
              </w:tabs>
              <w:spacing w:after="0" w:line="240" w:lineRule="auto"/>
              <w:rPr>
                <w:rFonts w:ascii="Times New Roman" w:eastAsia="Times New Roman" w:hAnsi="Times New Roman" w:cs="Times New Roman"/>
                <w:lang w:val="lt-LT" w:eastAsia="lt-LT"/>
              </w:rPr>
            </w:pPr>
            <w:r w:rsidRPr="007339F1">
              <w:rPr>
                <w:rFonts w:ascii="Times New Roman" w:eastAsia="Times New Roman" w:hAnsi="Times New Roman" w:cs="Times New Roman"/>
                <w:lang w:val="lt-LT" w:eastAsia="lt-LT"/>
              </w:rPr>
              <w:t>40 mmol</w:t>
            </w:r>
          </w:p>
          <w:p w:rsidR="003E5A8D" w:rsidRPr="009B522C" w:rsidRDefault="003E5A8D" w:rsidP="00A56E06">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6,7 mmol</w:t>
            </w:r>
          </w:p>
          <w:p w:rsidR="003E5A8D" w:rsidRPr="009B522C" w:rsidRDefault="003E5A8D" w:rsidP="00A56E06">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3,3 mmol</w:t>
            </w:r>
          </w:p>
          <w:p w:rsidR="003E5A8D" w:rsidRPr="00891836" w:rsidRDefault="003E5A8D" w:rsidP="00A56E06">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18 mmol</w:t>
            </w:r>
          </w:p>
          <w:p w:rsidR="003E5A8D" w:rsidRPr="00014E5B" w:rsidRDefault="003E5A8D" w:rsidP="00A56E06">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6,7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78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65 mmol</w:t>
            </w:r>
          </w:p>
        </w:tc>
        <w:tc>
          <w:tcPr>
            <w:tcW w:w="1984"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43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2,7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14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5,3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62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52 mmol</w:t>
            </w:r>
          </w:p>
        </w:tc>
        <w:tc>
          <w:tcPr>
            <w:tcW w:w="1701" w:type="dxa"/>
            <w:tcBorders>
              <w:top w:val="nil"/>
              <w:left w:val="nil"/>
              <w:bottom w:val="nil"/>
              <w:right w:val="nil"/>
            </w:tcBorders>
          </w:tcPr>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32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24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2,0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11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4,0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47 mmol</w:t>
            </w:r>
          </w:p>
          <w:p w:rsidR="003E5A8D" w:rsidRPr="00344825" w:rsidRDefault="003E5A8D" w:rsidP="00A56E06">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39 mmol</w:t>
            </w:r>
          </w:p>
        </w:tc>
      </w:tr>
    </w:tbl>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2A"/>
      </w:r>
      <w:r w:rsidRPr="00344825">
        <w:rPr>
          <w:rFonts w:ascii="Times New Roman" w:eastAsia="Times New Roman" w:hAnsi="Times New Roman" w:cs="Times New Roman"/>
          <w:lang w:val="lt-LT" w:eastAsia="lt-LT"/>
        </w:rPr>
        <w:t xml:space="preserve"> Fosfatai, kurių yra Intralipid ir Vamin 18 Novum</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ind w:left="567" w:hanging="567"/>
        <w:jc w:val="both"/>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w:t>
      </w:r>
      <w:r w:rsidRPr="00344825">
        <w:rPr>
          <w:rFonts w:ascii="Times New Roman" w:eastAsia="Times New Roman" w:hAnsi="Times New Roman" w:cs="Times New Roman"/>
          <w:lang w:val="lt-LT" w:eastAsia="lt-LT"/>
        </w:rPr>
        <w:tab/>
        <w:t>Pagalbinės medžiagos yra išgryninti kiaušinio fosfolipidai, glicerolis, natrio hidroksidas (pH koreguoti), ledinė acto rūgštis (pH koreguoti), injekcinis vanduo.</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b/>
          <w:lang w:val="lt-LT" w:eastAsia="lt-LT"/>
        </w:rPr>
      </w:pPr>
      <w:r w:rsidRPr="00BA3B80">
        <w:rPr>
          <w:rFonts w:ascii="Times New Roman" w:eastAsia="Times New Roman" w:hAnsi="Times New Roman" w:cs="Times New Roman"/>
          <w:b/>
          <w:lang w:val="lt-LT" w:eastAsia="lt-LT"/>
        </w:rPr>
        <w:t>Kabiven Peripheral išvaizda ir kiekis pakuotėje</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Gliukozės tirpalas, aminorūgščių ir elektrolitų tirpalas yra skaidrūs bespalviai arba šiek tiek gelsvi, riebalų emulsija balta, homogeninė.</w:t>
      </w:r>
      <w:r>
        <w:rPr>
          <w:rFonts w:ascii="Times New Roman" w:eastAsia="Times New Roman" w:hAnsi="Times New Roman" w:cs="Times New Roman"/>
          <w:lang w:val="lt-LT" w:eastAsia="lt-LT"/>
        </w:rPr>
        <w:t xml:space="preserve"> </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Trijų kamerų maišelyje </w:t>
      </w:r>
      <w:r>
        <w:rPr>
          <w:rFonts w:ascii="Times New Roman" w:eastAsia="Times New Roman" w:hAnsi="Times New Roman" w:cs="Times New Roman"/>
          <w:lang w:val="lt-LT" w:eastAsia="lt-LT"/>
        </w:rPr>
        <w:t xml:space="preserve">vaisto </w:t>
      </w:r>
      <w:r w:rsidRPr="00344825">
        <w:rPr>
          <w:rFonts w:ascii="Times New Roman" w:eastAsia="Times New Roman" w:hAnsi="Times New Roman" w:cs="Times New Roman"/>
          <w:lang w:val="lt-LT" w:eastAsia="lt-LT"/>
        </w:rPr>
        <w:t>yra 2400 ml, 1920 ml arba 1440 ml.</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Kartono dėžutėse tiekiamos tokios pakuotės:</w:t>
      </w: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1440 ml – 1</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is arba 4</w:t>
      </w:r>
      <w:r>
        <w:rPr>
          <w:rFonts w:ascii="Times New Roman" w:eastAsia="Times New Roman" w:hAnsi="Times New Roman" w:cs="Times New Roman"/>
          <w:lang w:val="lt-LT" w:eastAsia="lt-LT"/>
        </w:rPr>
        <w:t> maišel</w:t>
      </w:r>
      <w:r w:rsidRPr="009B522C">
        <w:rPr>
          <w:rFonts w:ascii="Times New Roman" w:eastAsia="Times New Roman" w:hAnsi="Times New Roman" w:cs="Times New Roman"/>
          <w:lang w:val="lt-LT" w:eastAsia="lt-LT"/>
        </w:rPr>
        <w:t>iai (</w:t>
      </w:r>
      <w:r w:rsidRPr="009B522C">
        <w:rPr>
          <w:rFonts w:ascii="Times New Roman" w:eastAsia="Times New Roman" w:hAnsi="Times New Roman" w:cs="Times New Roman"/>
          <w:i/>
          <w:lang w:val="lt-LT" w:eastAsia="lt-LT"/>
        </w:rPr>
        <w:t>Excel</w:t>
      </w:r>
      <w:r w:rsidRPr="009B522C">
        <w:rPr>
          <w:rFonts w:ascii="Times New Roman" w:eastAsia="Times New Roman" w:hAnsi="Times New Roman" w:cs="Times New Roman"/>
          <w:lang w:val="lt-LT" w:eastAsia="lt-LT"/>
        </w:rPr>
        <w:t>)</w:t>
      </w:r>
    </w:p>
    <w:p w:rsidR="003E5A8D" w:rsidRPr="002558CC" w:rsidRDefault="003E5A8D" w:rsidP="003E5A8D">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1920 ml – 1</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 xml:space="preserve">), </w:t>
      </w:r>
    </w:p>
    <w:p w:rsidR="003E5A8D" w:rsidRPr="002558CC" w:rsidRDefault="003E5A8D" w:rsidP="003E5A8D">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2400 ml – 1</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is arba 2</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Excel</w:t>
      </w:r>
      <w:r w:rsidRPr="002558CC">
        <w:rPr>
          <w:rFonts w:ascii="Times New Roman" w:eastAsia="Times New Roman" w:hAnsi="Times New Roman" w:cs="Times New Roman"/>
          <w:lang w:val="lt-LT" w:eastAsia="lt-LT"/>
        </w:rPr>
        <w:t>);</w:t>
      </w:r>
    </w:p>
    <w:p w:rsidR="003E5A8D" w:rsidRPr="002558CC" w:rsidRDefault="003E5A8D" w:rsidP="003E5A8D">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1920 ml – 4</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Biofine</w:t>
      </w:r>
      <w:r w:rsidRPr="002558CC">
        <w:rPr>
          <w:rFonts w:ascii="Times New Roman" w:eastAsia="Times New Roman" w:hAnsi="Times New Roman" w:cs="Times New Roman"/>
          <w:lang w:val="lt-LT" w:eastAsia="lt-LT"/>
        </w:rPr>
        <w:t xml:space="preserve">), </w:t>
      </w:r>
    </w:p>
    <w:p w:rsidR="003E5A8D" w:rsidRPr="002558CC" w:rsidRDefault="003E5A8D" w:rsidP="003E5A8D">
      <w:pPr>
        <w:tabs>
          <w:tab w:val="left" w:pos="567"/>
        </w:tabs>
        <w:spacing w:after="0" w:line="240" w:lineRule="auto"/>
        <w:rPr>
          <w:rFonts w:ascii="Times New Roman" w:eastAsia="Times New Roman" w:hAnsi="Times New Roman" w:cs="Times New Roman"/>
          <w:lang w:val="lt-LT" w:eastAsia="lt-LT"/>
        </w:rPr>
      </w:pPr>
      <w:r w:rsidRPr="002558CC">
        <w:rPr>
          <w:rFonts w:ascii="Times New Roman" w:eastAsia="Times New Roman" w:hAnsi="Times New Roman" w:cs="Times New Roman"/>
          <w:lang w:val="lt-LT" w:eastAsia="lt-LT"/>
        </w:rPr>
        <w:t>2400 ml – 3</w:t>
      </w:r>
      <w:r>
        <w:rPr>
          <w:rFonts w:ascii="Times New Roman" w:eastAsia="Times New Roman" w:hAnsi="Times New Roman" w:cs="Times New Roman"/>
          <w:lang w:val="lt-LT" w:eastAsia="lt-LT"/>
        </w:rPr>
        <w:t> maišel</w:t>
      </w:r>
      <w:r w:rsidRPr="002558CC">
        <w:rPr>
          <w:rFonts w:ascii="Times New Roman" w:eastAsia="Times New Roman" w:hAnsi="Times New Roman" w:cs="Times New Roman"/>
          <w:lang w:val="lt-LT" w:eastAsia="lt-LT"/>
        </w:rPr>
        <w:t>iai (</w:t>
      </w:r>
      <w:r w:rsidRPr="002558CC">
        <w:rPr>
          <w:rFonts w:ascii="Times New Roman" w:eastAsia="Times New Roman" w:hAnsi="Times New Roman" w:cs="Times New Roman"/>
          <w:i/>
          <w:lang w:val="lt-LT" w:eastAsia="lt-LT"/>
        </w:rPr>
        <w:t>Biofine).</w:t>
      </w:r>
    </w:p>
    <w:p w:rsidR="003E5A8D" w:rsidRPr="00891836"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Gali būti tiekiamos ne visų dydžių pakuotės.</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Default="003E5A8D" w:rsidP="003E5A8D">
      <w:pPr>
        <w:tabs>
          <w:tab w:val="left" w:pos="567"/>
        </w:tabs>
        <w:spacing w:after="0" w:line="240" w:lineRule="auto"/>
        <w:rPr>
          <w:rFonts w:ascii="Times New Roman" w:eastAsia="Times New Roman" w:hAnsi="Times New Roman" w:cs="Times New Roman"/>
          <w:b/>
          <w:lang w:val="lt-LT" w:eastAsia="lt-LT"/>
        </w:rPr>
      </w:pPr>
      <w:r w:rsidRPr="009B522C">
        <w:rPr>
          <w:rFonts w:ascii="Times New Roman" w:eastAsia="Times New Roman" w:hAnsi="Times New Roman" w:cs="Times New Roman"/>
          <w:b/>
          <w:lang w:val="lt-LT" w:eastAsia="lt-LT"/>
        </w:rPr>
        <w:t xml:space="preserve">Registruotojas </w:t>
      </w: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Fresenius Kabi AB</w:t>
      </w: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sidRPr="00891836">
        <w:rPr>
          <w:rFonts w:ascii="Times New Roman" w:eastAsia="Times New Roman" w:hAnsi="Times New Roman" w:cs="Times New Roman"/>
          <w:lang w:val="lt-LT" w:eastAsia="lt-LT"/>
        </w:rPr>
        <w:t>SE-751 74 Uppsala</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Švedija</w:t>
      </w:r>
    </w:p>
    <w:p w:rsidR="003E5A8D" w:rsidRPr="00344825" w:rsidRDefault="003E5A8D" w:rsidP="003E5A8D">
      <w:pPr>
        <w:tabs>
          <w:tab w:val="left" w:pos="567"/>
        </w:tabs>
        <w:spacing w:after="0" w:line="240" w:lineRule="auto"/>
        <w:rPr>
          <w:rFonts w:ascii="Times New Roman" w:eastAsia="Times New Roman" w:hAnsi="Times New Roman" w:cs="Times New Roman"/>
          <w:highlight w:val="yellow"/>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Gamintojai</w:t>
      </w:r>
    </w:p>
    <w:p w:rsidR="003E5A8D" w:rsidRPr="00344825" w:rsidRDefault="003E5A8D" w:rsidP="003E5A8D">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Fresenius Kabi AB</w:t>
      </w:r>
    </w:p>
    <w:p w:rsidR="003E5A8D" w:rsidRPr="00344825" w:rsidRDefault="003E5A8D" w:rsidP="003E5A8D">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SE-751 74 Uppsala</w:t>
      </w:r>
    </w:p>
    <w:p w:rsidR="003E5A8D" w:rsidRPr="00344825" w:rsidRDefault="003E5A8D" w:rsidP="003E5A8D">
      <w:pPr>
        <w:spacing w:after="0" w:line="240" w:lineRule="auto"/>
        <w:rPr>
          <w:rFonts w:ascii="Times New Roman" w:eastAsia="Times New Roman" w:hAnsi="Times New Roman" w:cs="Times New Roman"/>
          <w:color w:val="000000"/>
          <w:lang w:val="lt-LT" w:eastAsia="lt-LT"/>
        </w:rPr>
      </w:pPr>
      <w:r w:rsidRPr="00344825">
        <w:rPr>
          <w:rFonts w:ascii="Times New Roman" w:eastAsia="Times New Roman" w:hAnsi="Times New Roman" w:cs="Times New Roman"/>
          <w:color w:val="000000"/>
          <w:lang w:val="lt-LT" w:eastAsia="lt-LT"/>
        </w:rPr>
        <w:t>Švedija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Jeigu apie šį vaistą norite sužinoti daugiau, kreipkitės į vietinį registruotojo atstovą.</w:t>
      </w:r>
    </w:p>
    <w:p w:rsidR="003E5A8D" w:rsidRPr="009B522C" w:rsidRDefault="003E5A8D" w:rsidP="003E5A8D">
      <w:pPr>
        <w:tabs>
          <w:tab w:val="left" w:pos="567"/>
        </w:tabs>
        <w:spacing w:after="0" w:line="240" w:lineRule="auto"/>
        <w:rPr>
          <w:rFonts w:ascii="Times New Roman" w:eastAsia="Times New Roman" w:hAnsi="Times New Roman" w:cs="Times New Roman"/>
          <w:highlight w:val="yellow"/>
          <w:lang w:val="lt-LT" w:eastAsia="lt-LT"/>
        </w:rPr>
      </w:pP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UAB „</w:t>
      </w:r>
      <w:r w:rsidRPr="00891836">
        <w:rPr>
          <w:rFonts w:ascii="Times New Roman" w:eastAsia="Times New Roman" w:hAnsi="Times New Roman" w:cs="Times New Roman"/>
          <w:lang w:val="lt-LT" w:eastAsia="lt-LT"/>
        </w:rPr>
        <w:t xml:space="preserve">Fresenius Kabi </w:t>
      </w:r>
      <w:r>
        <w:rPr>
          <w:rFonts w:ascii="Times New Roman" w:eastAsia="Times New Roman" w:hAnsi="Times New Roman" w:cs="Times New Roman"/>
          <w:lang w:val="lt-LT" w:eastAsia="lt-LT"/>
        </w:rPr>
        <w:t>Baltics“</w:t>
      </w:r>
    </w:p>
    <w:p w:rsidR="003E5A8D"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 Basanavičiaus g. 26</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Vilnius, LT-03244</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Lietuva</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Tel. </w:t>
      </w:r>
      <w:r w:rsidRPr="006467B4">
        <w:rPr>
          <w:rFonts w:ascii="Times New Roman" w:eastAsia="Times New Roman" w:hAnsi="Times New Roman" w:cs="Times New Roman"/>
          <w:lang w:val="lt-LT" w:eastAsia="lt-LT"/>
        </w:rPr>
        <w:t>+370 5 2523 213</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Faksas</w:t>
      </w:r>
      <w:r>
        <w:rPr>
          <w:rFonts w:ascii="Times New Roman" w:eastAsia="Times New Roman" w:hAnsi="Times New Roman" w:cs="Times New Roman"/>
          <w:lang w:val="lt-LT" w:eastAsia="lt-LT"/>
        </w:rPr>
        <w:t xml:space="preserve"> </w:t>
      </w:r>
      <w:r w:rsidRPr="00344825">
        <w:rPr>
          <w:rFonts w:ascii="Times New Roman" w:eastAsia="Times New Roman" w:hAnsi="Times New Roman" w:cs="Times New Roman"/>
          <w:lang w:val="lt-LT" w:eastAsia="lt-LT"/>
        </w:rPr>
        <w:t>+370 526 08 696</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BA3B80"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Šis pakuotės lapel</w:t>
      </w:r>
      <w:r w:rsidRPr="00BA3B80">
        <w:rPr>
          <w:rFonts w:ascii="Times New Roman" w:eastAsia="Times New Roman" w:hAnsi="Times New Roman" w:cs="Times New Roman"/>
          <w:b/>
          <w:lang w:val="lt-LT" w:eastAsia="lt-LT"/>
        </w:rPr>
        <w:t xml:space="preserve">is paskutinį kartą peržiūrėtas </w:t>
      </w:r>
      <w:r>
        <w:rPr>
          <w:rFonts w:ascii="Times New Roman" w:eastAsia="Times New Roman" w:hAnsi="Times New Roman" w:cs="Times New Roman"/>
          <w:b/>
          <w:lang w:val="lt-LT" w:eastAsia="lt-LT"/>
        </w:rPr>
        <w:t>2020-08-24.</w:t>
      </w:r>
    </w:p>
    <w:p w:rsidR="003E5A8D" w:rsidRPr="007339F1"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9B522C" w:rsidRDefault="003E5A8D" w:rsidP="003E5A8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9B522C">
        <w:rPr>
          <w:rFonts w:ascii="Times New Roman" w:eastAsia="Times New Roman" w:hAnsi="Times New Roman" w:cs="Times New Roman"/>
          <w:snapToGrid w:val="0"/>
          <w:szCs w:val="20"/>
          <w:lang w:val="lt-LT"/>
        </w:rPr>
        <w:t xml:space="preserve">Išsami informacija apie šį </w:t>
      </w:r>
      <w:r w:rsidRPr="009B522C">
        <w:rPr>
          <w:rFonts w:ascii="Times New Roman" w:eastAsia="Times New Roman" w:hAnsi="Times New Roman" w:cs="Times New Roman"/>
          <w:snapToGrid w:val="0"/>
          <w:szCs w:val="24"/>
          <w:lang w:val="lt-LT"/>
        </w:rPr>
        <w:t>vaistą</w:t>
      </w:r>
      <w:r w:rsidRPr="009B522C">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9B522C">
        <w:rPr>
          <w:rFonts w:ascii="Times New Roman" w:eastAsia="Times New Roman" w:hAnsi="Times New Roman" w:cs="Times New Roman"/>
          <w:i/>
          <w:snapToGrid w:val="0"/>
          <w:szCs w:val="24"/>
          <w:lang w:val="lt-LT"/>
        </w:rPr>
        <w:t xml:space="preserve"> </w:t>
      </w:r>
      <w:hyperlink r:id="rId8" w:history="1">
        <w:r w:rsidRPr="009B522C">
          <w:rPr>
            <w:rFonts w:ascii="Times New Roman" w:eastAsia="SimSun" w:hAnsi="Times New Roman" w:cs="Times New Roman"/>
            <w:snapToGrid w:val="0"/>
            <w:color w:val="0000FF"/>
            <w:szCs w:val="20"/>
            <w:u w:val="single"/>
            <w:lang w:val="lt-LT"/>
          </w:rPr>
          <w:t>http://www.vvkt.lt/</w:t>
        </w:r>
      </w:hyperlink>
      <w:r w:rsidRPr="009B522C">
        <w:rPr>
          <w:rFonts w:ascii="Times New Roman" w:eastAsia="Times New Roman" w:hAnsi="Times New Roman" w:cs="Times New Roman"/>
          <w:snapToGrid w:val="0"/>
          <w:szCs w:val="20"/>
          <w:lang w:val="lt-LT"/>
        </w:rPr>
        <w:t>.</w:t>
      </w:r>
    </w:p>
    <w:p w:rsidR="003E5A8D" w:rsidRPr="009B522C" w:rsidRDefault="003E5A8D" w:rsidP="003E5A8D">
      <w:pPr>
        <w:numPr>
          <w:ilvl w:val="12"/>
          <w:numId w:val="0"/>
        </w:numPr>
        <w:tabs>
          <w:tab w:val="left" w:pos="567"/>
        </w:tabs>
        <w:spacing w:after="0" w:line="240" w:lineRule="auto"/>
        <w:ind w:right="-2"/>
        <w:rPr>
          <w:rFonts w:ascii="Times New Roman" w:eastAsia="Times New Roman" w:hAnsi="Times New Roman" w:cs="Times New Roman"/>
          <w:lang w:val="lt-LT"/>
        </w:rPr>
      </w:pPr>
      <w:r w:rsidRPr="009B522C">
        <w:rPr>
          <w:rFonts w:ascii="Times New Roman" w:eastAsia="Times New Roman" w:hAnsi="Times New Roman" w:cs="Times New Roman"/>
          <w:lang w:val="lt-LT"/>
        </w:rPr>
        <w:t>---------------------------------------------------------------------------------------------------------------------------</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Pr="00344825">
        <w:rPr>
          <w:rFonts w:ascii="Times New Roman" w:eastAsia="Times New Roman" w:hAnsi="Times New Roman" w:cs="Times New Roman"/>
          <w:lang w:val="lt-LT" w:eastAsia="lt-LT"/>
        </w:rPr>
        <w:t xml:space="preserve"> pateikta informacija skirta tik sveikatos priežiūros specialistams</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Kabiven Peripheral maišyti su kitais tirpalais arba jo infuzuoti galima tik tokiu atveju, jei pakuotėje esantys tirpalai yra skaidrūs arba šiek tiek gelsvi, o </w:t>
      </w:r>
      <w:r>
        <w:rPr>
          <w:rFonts w:ascii="Times New Roman" w:eastAsia="Times New Roman" w:hAnsi="Times New Roman" w:cs="Times New Roman"/>
          <w:lang w:val="lt-LT" w:eastAsia="lt-LT"/>
        </w:rPr>
        <w:t xml:space="preserve">infuzinė </w:t>
      </w:r>
      <w:r w:rsidRPr="00344825">
        <w:rPr>
          <w:rFonts w:ascii="Times New Roman" w:eastAsia="Times New Roman" w:hAnsi="Times New Roman" w:cs="Times New Roman"/>
          <w:lang w:val="lt-LT" w:eastAsia="lt-LT"/>
        </w:rPr>
        <w:t xml:space="preserve">emulsija balta bei homogeninė.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Vaist</w:t>
      </w:r>
      <w:r w:rsidRPr="00344825">
        <w:rPr>
          <w:rFonts w:ascii="Times New Roman" w:eastAsia="Times New Roman" w:hAnsi="Times New Roman" w:cs="Times New Roman"/>
          <w:lang w:val="lt-LT" w:eastAsia="lt-LT"/>
        </w:rPr>
        <w:t>ą reikia laikyti maišelyje su apvalkalu, ne aukštesnėje kaip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 xml:space="preserve">C temperatūroje. Jo užšaldyti negalima. Rekomenduojama maišelį laikyti kartoninėje dėžutėje. Jei pakuotė pažeista,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 xml:space="preserve">to vartoti negalima.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Prieš vartojimą visų trijų kamerų turinį reikia sumaišyti. Nuplėšus maišą dalijančius nuplėšiamuosius tarpiklius ir sumaišius trijų maišelio kamerų turinį, cheminis ir fizinis mišinio stabilumas 25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išlieka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Kabiven Peripheral maišyti galima tik su tais vaistais arba mitybiniais tirpalais, kurių suderinamumas patvirtintas dokumentais. </w:t>
      </w:r>
    </w:p>
    <w:p w:rsidR="003E5A8D" w:rsidRPr="00344825" w:rsidRDefault="003E5A8D" w:rsidP="003E5A8D">
      <w:pPr>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 xml:space="preserve">Sumaišius Kabiven Peripheral su kitu </w:t>
      </w:r>
      <w:r>
        <w:rPr>
          <w:rFonts w:ascii="Times New Roman" w:eastAsia="Times New Roman" w:hAnsi="Times New Roman" w:cs="Times New Roman"/>
          <w:lang w:val="lt-LT" w:eastAsia="lt-LT"/>
        </w:rPr>
        <w:t>vais</w:t>
      </w:r>
      <w:r w:rsidRPr="00344825">
        <w:rPr>
          <w:rFonts w:ascii="Times New Roman" w:eastAsia="Times New Roman" w:hAnsi="Times New Roman" w:cs="Times New Roman"/>
          <w:lang w:val="lt-LT" w:eastAsia="lt-LT"/>
        </w:rPr>
        <w:t>tu, mišinį būtina vartoti tuoj pat, kitaip į jį gali patekti mikrobų. Mikrobiologiniu požiūriu, pridėjus</w:t>
      </w:r>
      <w:r w:rsidRPr="00BA3B80">
        <w:rPr>
          <w:rFonts w:ascii="Times New Roman" w:eastAsia="Times New Roman" w:hAnsi="Times New Roman" w:cs="Times New Roman"/>
          <w:lang w:val="lt-LT" w:eastAsia="lt-LT"/>
        </w:rPr>
        <w:t xml:space="preserve"> į </w:t>
      </w:r>
      <w:r>
        <w:rPr>
          <w:rFonts w:ascii="Times New Roman" w:eastAsia="Times New Roman" w:hAnsi="Times New Roman" w:cs="Times New Roman"/>
          <w:lang w:val="lt-LT" w:eastAsia="lt-LT"/>
        </w:rPr>
        <w:t>vaist</w:t>
      </w:r>
      <w:r w:rsidRPr="00BA3B80">
        <w:rPr>
          <w:rFonts w:ascii="Times New Roman" w:eastAsia="Times New Roman" w:hAnsi="Times New Roman" w:cs="Times New Roman"/>
          <w:lang w:val="lt-LT" w:eastAsia="lt-LT"/>
        </w:rPr>
        <w:t>ą priedų, jį reikia vartoti nedelsiant. Jei jis tuoj pat nevartojamas, už laikymo trukmę ir sąlygas atsako gydantis medikas. Paprastai ilgiau negu 24 val.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8°C temperatūroje laikyti negalima. Jei mišinio per šį laikotarpį nevartojama ir užtikrinama, kad jis buvo paruoštas</w:t>
      </w:r>
      <w:r w:rsidRPr="00344825">
        <w:rPr>
          <w:rFonts w:ascii="Times New Roman" w:eastAsia="Times New Roman" w:hAnsi="Times New Roman" w:cs="Times New Roman"/>
          <w:spacing w:val="-3"/>
          <w:lang w:val="lt-LT" w:eastAsia="lt-LT"/>
        </w:rPr>
        <w:t xml:space="preserve"> kontroliuojamomis ir patvirtintomis aseptinėmis sąlygomis, paruoštą emulsiją</w:t>
      </w:r>
      <w:r w:rsidRPr="00344825">
        <w:rPr>
          <w:rFonts w:ascii="Times New Roman" w:eastAsia="Times New Roman" w:hAnsi="Times New Roman" w:cs="Times New Roman"/>
          <w:lang w:val="lt-LT" w:eastAsia="lt-LT"/>
        </w:rPr>
        <w:t xml:space="preserve"> galima laikyti</w:t>
      </w:r>
      <w:r w:rsidRPr="00BA3B80">
        <w:rPr>
          <w:rFonts w:ascii="Times New Roman" w:eastAsia="Times New Roman" w:hAnsi="Times New Roman" w:cs="Times New Roman"/>
          <w:lang w:val="lt-LT" w:eastAsia="lt-LT"/>
        </w:rPr>
        <w:t xml:space="preserve"> 6 paras 2</w:t>
      </w:r>
      <w:r>
        <w:rPr>
          <w:rFonts w:ascii="Times New Roman" w:eastAsia="Times New Roman" w:hAnsi="Times New Roman" w:cs="Times New Roman"/>
          <w:lang w:val="lt-LT" w:eastAsia="lt-LT"/>
        </w:rPr>
        <w:noBreakHyphen/>
      </w:r>
      <w:r w:rsidRPr="00344825">
        <w:rPr>
          <w:rFonts w:ascii="Times New Roman" w:eastAsia="Times New Roman" w:hAnsi="Times New Roman" w:cs="Times New Roman"/>
          <w:lang w:val="lt-LT" w:eastAsia="lt-LT"/>
        </w:rPr>
        <w:t>8 </w:t>
      </w:r>
      <w:r w:rsidRPr="00344825">
        <w:rPr>
          <w:rFonts w:ascii="Times New Roman" w:eastAsia="Times New Roman" w:hAnsi="Times New Roman" w:cs="Times New Roman"/>
          <w:lang w:val="lt-LT" w:eastAsia="lt-LT"/>
        </w:rPr>
        <w:sym w:font="Symbol" w:char="F0B0"/>
      </w:r>
      <w:r w:rsidRPr="00344825">
        <w:rPr>
          <w:rFonts w:ascii="Times New Roman" w:eastAsia="Times New Roman" w:hAnsi="Times New Roman" w:cs="Times New Roman"/>
          <w:lang w:val="lt-LT" w:eastAsia="lt-LT"/>
        </w:rPr>
        <w:t>C temperatūroje. Išėmus iš šaldytuvo, mišinį reikia suvartoti per 24</w:t>
      </w:r>
      <w:r>
        <w:rPr>
          <w:rFonts w:ascii="Times New Roman" w:eastAsia="Times New Roman" w:hAnsi="Times New Roman" w:cs="Times New Roman"/>
          <w:lang w:val="lt-LT" w:eastAsia="lt-LT"/>
        </w:rPr>
        <w:t> valand</w:t>
      </w:r>
      <w:r w:rsidRPr="00344825">
        <w:rPr>
          <w:rFonts w:ascii="Times New Roman" w:eastAsia="Times New Roman" w:hAnsi="Times New Roman" w:cs="Times New Roman"/>
          <w:lang w:val="lt-LT" w:eastAsia="lt-LT"/>
        </w:rPr>
        <w:t>as.</w:t>
      </w: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b/>
          <w:lang w:val="lt-LT" w:eastAsia="lt-LT"/>
        </w:rPr>
      </w:pPr>
      <w:r w:rsidRPr="00344825">
        <w:rPr>
          <w:rFonts w:ascii="Times New Roman" w:eastAsia="Times New Roman" w:hAnsi="Times New Roman" w:cs="Times New Roman"/>
          <w:b/>
          <w:lang w:val="lt-LT" w:eastAsia="lt-LT"/>
        </w:rPr>
        <w:t>Vartojimo instrukcija</w:t>
      </w:r>
    </w:p>
    <w:p w:rsidR="003E5A8D" w:rsidRPr="00BA3B80" w:rsidRDefault="003E5A8D" w:rsidP="003E5A8D">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i/>
          <w:lang w:val="lt-LT" w:eastAsia="lt-LT"/>
        </w:rPr>
        <w:t xml:space="preserve">Maišelis </w:t>
      </w:r>
    </w:p>
    <w:p w:rsidR="003E5A8D" w:rsidRPr="00BA3B80" w:rsidRDefault="003E5A8D" w:rsidP="003E5A8D">
      <w:pPr>
        <w:tabs>
          <w:tab w:val="left" w:pos="567"/>
        </w:tabs>
        <w:spacing w:after="0" w:line="240" w:lineRule="auto"/>
        <w:rPr>
          <w:rFonts w:ascii="Times New Roman" w:eastAsia="Times New Roman" w:hAnsi="Times New Roman" w:cs="Times New Roman"/>
          <w:b/>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drawing>
          <wp:inline distT="0" distB="0" distL="0" distR="0" wp14:anchorId="5C15D244" wp14:editId="4C306B65">
            <wp:extent cx="2346325" cy="1776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6325" cy="177673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1.</w:t>
      </w:r>
      <w:r w:rsidRPr="00344825">
        <w:rPr>
          <w:rFonts w:ascii="Times New Roman" w:eastAsia="Times New Roman" w:hAnsi="Times New Roman" w:cs="Times New Roman"/>
          <w:lang w:val="lt-LT" w:eastAsia="lt-LT"/>
        </w:rPr>
        <w:tab/>
        <w:t>Įranta maišelio apvalkale.</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2.</w:t>
      </w:r>
      <w:r w:rsidRPr="00344825">
        <w:rPr>
          <w:rFonts w:ascii="Times New Roman" w:eastAsia="Times New Roman" w:hAnsi="Times New Roman" w:cs="Times New Roman"/>
          <w:lang w:val="lt-LT" w:eastAsia="lt-LT"/>
        </w:rPr>
        <w:tab/>
        <w:t>Rankena.</w:t>
      </w:r>
    </w:p>
    <w:p w:rsidR="003E5A8D" w:rsidRPr="00BA3B80"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3.</w:t>
      </w:r>
      <w:r w:rsidRPr="00344825">
        <w:rPr>
          <w:rFonts w:ascii="Times New Roman" w:eastAsia="Times New Roman" w:hAnsi="Times New Roman" w:cs="Times New Roman"/>
          <w:lang w:val="lt-LT" w:eastAsia="lt-LT"/>
        </w:rPr>
        <w:tab/>
        <w:t>Skylė maišeli</w:t>
      </w:r>
      <w:r w:rsidRPr="00BA3B80">
        <w:rPr>
          <w:rFonts w:ascii="Times New Roman" w:eastAsia="Times New Roman" w:hAnsi="Times New Roman" w:cs="Times New Roman"/>
          <w:lang w:val="lt-LT" w:eastAsia="lt-LT"/>
        </w:rPr>
        <w:t xml:space="preserve">ui pakabinti. </w:t>
      </w:r>
    </w:p>
    <w:p w:rsidR="003E5A8D" w:rsidRPr="007339F1"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4.</w:t>
      </w:r>
      <w:r w:rsidRPr="00BA3B80">
        <w:rPr>
          <w:rFonts w:ascii="Times New Roman" w:eastAsia="Times New Roman" w:hAnsi="Times New Roman" w:cs="Times New Roman"/>
          <w:lang w:val="lt-LT" w:eastAsia="lt-LT"/>
        </w:rPr>
        <w:tab/>
        <w:t>Nuplėšiami maiš</w:t>
      </w:r>
      <w:r w:rsidRPr="007339F1">
        <w:rPr>
          <w:rFonts w:ascii="Times New Roman" w:eastAsia="Times New Roman" w:hAnsi="Times New Roman" w:cs="Times New Roman"/>
          <w:lang w:val="lt-LT" w:eastAsia="lt-LT"/>
        </w:rPr>
        <w:t>elio kamerų tarpikliai.</w:t>
      </w:r>
    </w:p>
    <w:p w:rsidR="003E5A8D" w:rsidRPr="009B522C"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5.</w:t>
      </w:r>
      <w:r w:rsidRPr="009B522C">
        <w:rPr>
          <w:rFonts w:ascii="Times New Roman" w:eastAsia="Times New Roman" w:hAnsi="Times New Roman" w:cs="Times New Roman"/>
          <w:lang w:val="lt-LT" w:eastAsia="lt-LT"/>
        </w:rPr>
        <w:tab/>
        <w:t>Aklina jungtis (naudojama tik gamybos metu).</w:t>
      </w:r>
    </w:p>
    <w:p w:rsidR="003E5A8D" w:rsidRPr="00891836"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6.</w:t>
      </w:r>
      <w:r w:rsidRPr="009B522C">
        <w:rPr>
          <w:rFonts w:ascii="Times New Roman" w:eastAsia="Times New Roman" w:hAnsi="Times New Roman" w:cs="Times New Roman"/>
          <w:lang w:val="lt-LT" w:eastAsia="lt-LT"/>
        </w:rPr>
        <w:tab/>
        <w:t>Priedų ju</w:t>
      </w:r>
      <w:r w:rsidRPr="00891836">
        <w:rPr>
          <w:rFonts w:ascii="Times New Roman" w:eastAsia="Times New Roman" w:hAnsi="Times New Roman" w:cs="Times New Roman"/>
          <w:lang w:val="lt-LT" w:eastAsia="lt-LT"/>
        </w:rPr>
        <w:t>ngties vieta.</w:t>
      </w:r>
    </w:p>
    <w:p w:rsidR="003E5A8D" w:rsidRPr="00014E5B"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7.</w:t>
      </w:r>
      <w:r w:rsidRPr="00014E5B">
        <w:rPr>
          <w:rFonts w:ascii="Times New Roman" w:eastAsia="Times New Roman" w:hAnsi="Times New Roman" w:cs="Times New Roman"/>
          <w:lang w:val="lt-LT" w:eastAsia="lt-LT"/>
        </w:rPr>
        <w:tab/>
        <w:t>Infuzijų sistemos jungties vieta.</w:t>
      </w:r>
    </w:p>
    <w:p w:rsidR="003E5A8D" w:rsidRPr="00014E5B"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014E5B">
        <w:rPr>
          <w:rFonts w:ascii="Times New Roman" w:eastAsia="Times New Roman" w:hAnsi="Times New Roman" w:cs="Times New Roman"/>
          <w:lang w:val="lt-LT" w:eastAsia="lt-LT"/>
        </w:rPr>
        <w:t>8.</w:t>
      </w:r>
      <w:r w:rsidRPr="00014E5B">
        <w:rPr>
          <w:rFonts w:ascii="Times New Roman" w:eastAsia="Times New Roman" w:hAnsi="Times New Roman" w:cs="Times New Roman"/>
          <w:lang w:val="lt-LT" w:eastAsia="lt-LT"/>
        </w:rPr>
        <w:tab/>
        <w:t>Deguonies absorbentas.</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 xml:space="preserve">Piešinys Nr.1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i/>
          <w:lang w:val="lt-LT" w:eastAsia="lt-LT"/>
        </w:rPr>
        <w:lastRenderedPageBreak/>
        <w:tab/>
        <w:t>Maišelio apvalkalo nuėmimas</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b/>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drawing>
          <wp:inline distT="0" distB="0" distL="0" distR="0" wp14:anchorId="7894E2B8" wp14:editId="02CAB5AB">
            <wp:extent cx="25019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1828800"/>
                    </a:xfrm>
                    <a:prstGeom prst="rect">
                      <a:avLst/>
                    </a:prstGeom>
                    <a:noFill/>
                    <a:ln>
                      <a:noFill/>
                    </a:ln>
                  </pic:spPr>
                </pic:pic>
              </a:graphicData>
            </a:graphic>
          </wp:inline>
        </w:drawing>
      </w:r>
    </w:p>
    <w:p w:rsidR="003E5A8D" w:rsidRPr="007339F1"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Siekiant nutraukti maišelio apvalkalą, maišelį reikia laikyti gulsčią, apvalkalą nuo įrantos atsargiai traukti iki jungčių vietos </w:t>
      </w:r>
      <w:r w:rsidRPr="00BA3B80">
        <w:rPr>
          <w:rFonts w:ascii="Times New Roman" w:eastAsia="Times New Roman" w:hAnsi="Times New Roman" w:cs="Times New Roman"/>
          <w:lang w:val="lt-LT" w:eastAsia="lt-LT"/>
        </w:rPr>
        <w:t>link viršutinio</w:t>
      </w:r>
      <w:r w:rsidRPr="007339F1">
        <w:rPr>
          <w:rFonts w:ascii="Times New Roman" w:eastAsia="Times New Roman" w:hAnsi="Times New Roman" w:cs="Times New Roman"/>
          <w:lang w:val="lt-LT" w:eastAsia="lt-LT"/>
        </w:rPr>
        <w:t xml:space="preserve"> krašto.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(B) Po to šiek tiek įplėšti ilgąją apvalkalo pusę, nutraukti jį ir kartu su deguonies absorbentu išmesti.</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Piešinys Nr.2</w:t>
      </w:r>
    </w:p>
    <w:p w:rsidR="003E5A8D" w:rsidRPr="00BA3B80"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r w:rsidRPr="00BA3B80">
        <w:rPr>
          <w:rFonts w:ascii="Times New Roman" w:eastAsia="Times New Roman" w:hAnsi="Times New Roman" w:cs="Times New Roman"/>
          <w:lang w:val="lt-LT" w:eastAsia="lt-LT"/>
        </w:rPr>
        <w:tab/>
      </w:r>
      <w:r w:rsidRPr="00BA3B80">
        <w:rPr>
          <w:rFonts w:ascii="Times New Roman" w:eastAsia="Times New Roman" w:hAnsi="Times New Roman" w:cs="Times New Roman"/>
          <w:i/>
          <w:lang w:val="lt-LT" w:eastAsia="lt-LT"/>
        </w:rPr>
        <w:t>Maišymas</w:t>
      </w:r>
    </w:p>
    <w:p w:rsidR="003E5A8D" w:rsidRPr="00BA3B80"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B15D9"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35A8084F" wp14:editId="0A539878">
            <wp:extent cx="2863850" cy="158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0" cy="158750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440CEEF0" wp14:editId="3F3741A2">
            <wp:extent cx="2527300" cy="14319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0" cy="1431925"/>
                    </a:xfrm>
                    <a:prstGeom prst="rect">
                      <a:avLst/>
                    </a:prstGeom>
                    <a:noFill/>
                    <a:ln>
                      <a:noFill/>
                    </a:ln>
                  </pic:spPr>
                </pic:pic>
              </a:graphicData>
            </a:graphic>
          </wp:inline>
        </w:drawing>
      </w:r>
    </w:p>
    <w:p w:rsidR="003E5A8D" w:rsidRPr="003B15D9"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45DDB287" wp14:editId="6516B43E">
            <wp:extent cx="2863850" cy="149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0" cy="1492250"/>
                    </a:xfrm>
                    <a:prstGeom prst="rect">
                      <a:avLst/>
                    </a:prstGeom>
                    <a:noFill/>
                    <a:ln>
                      <a:noFill/>
                    </a:ln>
                  </pic:spPr>
                </pic:pic>
              </a:graphicData>
            </a:graphic>
          </wp:inline>
        </w:drawing>
      </w:r>
    </w:p>
    <w:p w:rsidR="003E5A8D" w:rsidRPr="003B15D9"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r w:rsidRPr="00CD7DAC">
        <w:rPr>
          <w:rFonts w:ascii="Times New Roman" w:eastAsia="Times New Roman" w:hAnsi="Times New Roman" w:cs="Times New Roman"/>
          <w:noProof/>
          <w:lang w:val="lt-LT" w:eastAsia="lt-LT"/>
        </w:rPr>
        <w:lastRenderedPageBreak/>
        <w:drawing>
          <wp:inline distT="0" distB="0" distL="0" distR="0" wp14:anchorId="330D8824" wp14:editId="292C89D9">
            <wp:extent cx="2415540" cy="14922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5540" cy="149225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p>
    <w:p w:rsidR="003E5A8D" w:rsidRPr="00344825" w:rsidRDefault="003E5A8D" w:rsidP="003E5A8D">
      <w:p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Padėti maišelį ant lygaus paviršiaus.</w:t>
      </w:r>
    </w:p>
    <w:p w:rsidR="003E5A8D" w:rsidRPr="007339F1" w:rsidRDefault="003E5A8D" w:rsidP="003E5A8D">
      <w:pPr>
        <w:tabs>
          <w:tab w:val="left" w:pos="0"/>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Tvirtai rankomis vynioti nuo kilpos pusės link jungčių vietų, pirma dešine ranka, po to pastoviu spaudimu spausti kaire ranka tol, kol vertikalios siūlės plyš. Vertikalios siūlės nuplėšiamos skysčio spaudimu. Prieš nutraukiant </w:t>
      </w:r>
      <w:r w:rsidRPr="00BA3B80">
        <w:rPr>
          <w:rFonts w:ascii="Times New Roman" w:eastAsia="Times New Roman" w:hAnsi="Times New Roman" w:cs="Times New Roman"/>
          <w:lang w:val="lt-LT" w:eastAsia="lt-LT"/>
        </w:rPr>
        <w:t xml:space="preserve">maišo apvalkalą, siūlės turi </w:t>
      </w:r>
      <w:r w:rsidRPr="007339F1">
        <w:rPr>
          <w:rFonts w:ascii="Times New Roman" w:eastAsia="Times New Roman" w:hAnsi="Times New Roman" w:cs="Times New Roman"/>
          <w:lang w:val="lt-LT" w:eastAsia="lt-LT"/>
        </w:rPr>
        <w:t xml:space="preserve">būti išardytos. </w:t>
      </w:r>
    </w:p>
    <w:p w:rsidR="003E5A8D" w:rsidRPr="009B522C"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lang w:val="lt-LT" w:eastAsia="lt-LT"/>
        </w:rPr>
        <w:tab/>
        <w:t>Pastaba: skysčiai lengvai susimaišo, nors horizontalios siūlės lieka nesuirusios.</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Kad trijose kamerose esantis skystis ir jo sudedamosios dalys gerai susimaišytų, reikia tris kartus maišą pavartyti. </w:t>
      </w:r>
    </w:p>
    <w:p w:rsidR="003E5A8D" w:rsidRPr="00BA3B80"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p>
    <w:p w:rsidR="003E5A8D" w:rsidRPr="007339F1" w:rsidRDefault="003E5A8D" w:rsidP="003E5A8D">
      <w:pPr>
        <w:tabs>
          <w:tab w:val="left" w:pos="567"/>
        </w:tabs>
        <w:spacing w:after="0" w:line="240" w:lineRule="auto"/>
        <w:ind w:left="567" w:hanging="567"/>
        <w:rPr>
          <w:rFonts w:ascii="Times New Roman" w:eastAsia="Times New Roman" w:hAnsi="Times New Roman" w:cs="Times New Roman"/>
          <w:u w:val="single"/>
          <w:lang w:val="lt-LT" w:eastAsia="lt-LT"/>
        </w:rPr>
      </w:pPr>
      <w:r w:rsidRPr="00BA3B80">
        <w:rPr>
          <w:rFonts w:ascii="Times New Roman" w:eastAsia="Times New Roman" w:hAnsi="Times New Roman" w:cs="Times New Roman"/>
          <w:u w:val="single"/>
          <w:lang w:val="lt-LT" w:eastAsia="lt-LT"/>
        </w:rPr>
        <w:t>Piešinys Nr.</w:t>
      </w:r>
      <w:r w:rsidRPr="007339F1">
        <w:rPr>
          <w:rFonts w:ascii="Times New Roman" w:eastAsia="Times New Roman" w:hAnsi="Times New Roman" w:cs="Times New Roman"/>
          <w:u w:val="single"/>
          <w:lang w:val="lt-LT" w:eastAsia="lt-LT"/>
        </w:rPr>
        <w:t>3</w:t>
      </w:r>
    </w:p>
    <w:p w:rsidR="003E5A8D" w:rsidRPr="009B522C"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Vaist</w:t>
      </w:r>
      <w:r w:rsidRPr="009B522C">
        <w:rPr>
          <w:rFonts w:ascii="Times New Roman" w:eastAsia="Times New Roman" w:hAnsi="Times New Roman" w:cs="Times New Roman"/>
          <w:i/>
          <w:lang w:val="lt-LT" w:eastAsia="lt-LT"/>
        </w:rPr>
        <w:t>o paruošimas</w:t>
      </w:r>
    </w:p>
    <w:p w:rsidR="003E5A8D" w:rsidRPr="00891836"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B15D9"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2CB10939" wp14:editId="1EBB9CD0">
            <wp:extent cx="3381375" cy="12077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20777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1E7B8785" wp14:editId="040AB663">
            <wp:extent cx="3303905" cy="1414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3905" cy="141478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p>
    <w:p w:rsidR="003E5A8D" w:rsidRDefault="003E5A8D" w:rsidP="003E5A8D">
      <w:pPr>
        <w:tabs>
          <w:tab w:val="left" w:pos="567"/>
        </w:tabs>
        <w:spacing w:after="0" w:line="240" w:lineRule="auto"/>
        <w:ind w:left="567" w:hanging="567"/>
        <w:rPr>
          <w:rFonts w:ascii="Times New Roman" w:eastAsia="Times New Roman" w:hAnsi="Times New Roman" w:cs="Times New Roman"/>
          <w:i/>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Padėti maišą ant lygaus paviršiaus. Prieš pat papildomų </w:t>
      </w:r>
      <w:r>
        <w:rPr>
          <w:rFonts w:ascii="Times New Roman" w:eastAsia="Times New Roman" w:hAnsi="Times New Roman" w:cs="Times New Roman"/>
          <w:lang w:val="lt-LT" w:eastAsia="lt-LT"/>
        </w:rPr>
        <w:t>vaist</w:t>
      </w:r>
      <w:r w:rsidRPr="00BA3B80">
        <w:rPr>
          <w:rFonts w:ascii="Times New Roman" w:eastAsia="Times New Roman" w:hAnsi="Times New Roman" w:cs="Times New Roman"/>
          <w:lang w:val="lt-LT" w:eastAsia="lt-LT"/>
        </w:rPr>
        <w:t xml:space="preserve">ų suleidimą, nuplėšti plokštelę nuo </w:t>
      </w:r>
      <w:r w:rsidRPr="007339F1">
        <w:rPr>
          <w:rFonts w:ascii="Times New Roman" w:eastAsia="Times New Roman" w:hAnsi="Times New Roman" w:cs="Times New Roman"/>
          <w:lang w:val="lt-LT" w:eastAsia="lt-LT"/>
        </w:rPr>
        <w:t>strėle pažymėtos baltos priedų jungties.</w:t>
      </w:r>
      <w:r>
        <w:rPr>
          <w:rFonts w:ascii="Times New Roman" w:eastAsia="Times New Roman" w:hAnsi="Times New Roman" w:cs="Times New Roman"/>
          <w:i/>
          <w:lang w:val="lt-LT" w:eastAsia="lt-LT"/>
        </w:rPr>
        <w:t xml:space="preserve"> </w:t>
      </w:r>
    </w:p>
    <w:p w:rsidR="003E5A8D" w:rsidRPr="009B522C"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9B522C">
        <w:rPr>
          <w:rFonts w:ascii="Times New Roman" w:eastAsia="Times New Roman" w:hAnsi="Times New Roman" w:cs="Times New Roman"/>
          <w:i/>
          <w:lang w:val="lt-LT" w:eastAsia="lt-LT"/>
        </w:rPr>
        <w:t>Pastaba</w:t>
      </w:r>
      <w:r w:rsidRPr="009B522C">
        <w:rPr>
          <w:rFonts w:ascii="Times New Roman" w:eastAsia="Times New Roman" w:hAnsi="Times New Roman" w:cs="Times New Roman"/>
          <w:lang w:val="lt-LT" w:eastAsia="lt-LT"/>
        </w:rPr>
        <w:t>: priedų jungties membrana yra sterili.</w:t>
      </w:r>
    </w:p>
    <w:p w:rsidR="003E5A8D" w:rsidRPr="009B522C" w:rsidRDefault="003E5A8D" w:rsidP="003E5A8D">
      <w:pPr>
        <w:tabs>
          <w:tab w:val="left" w:pos="0"/>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(B) Prilaikyti priedų jungties vietos pagrindą. Jos centrą </w:t>
      </w:r>
      <w:r w:rsidRPr="00BA3B80">
        <w:rPr>
          <w:rFonts w:ascii="Times New Roman" w:eastAsia="Times New Roman" w:hAnsi="Times New Roman" w:cs="Times New Roman"/>
          <w:lang w:val="lt-LT" w:eastAsia="lt-LT"/>
        </w:rPr>
        <w:t>pra</w:t>
      </w:r>
      <w:r w:rsidRPr="007339F1">
        <w:rPr>
          <w:rFonts w:ascii="Times New Roman" w:eastAsia="Times New Roman" w:hAnsi="Times New Roman" w:cs="Times New Roman"/>
          <w:lang w:val="lt-LT" w:eastAsia="lt-LT"/>
        </w:rPr>
        <w:t>durti infuzine adata ir į</w:t>
      </w:r>
      <w:r w:rsidRPr="009B522C">
        <w:rPr>
          <w:rFonts w:ascii="Times New Roman" w:eastAsia="Times New Roman" w:hAnsi="Times New Roman" w:cs="Times New Roman"/>
          <w:lang w:val="lt-LT" w:eastAsia="lt-LT"/>
        </w:rPr>
        <w:t xml:space="preserve"> indą suleisti priedus (jų suderinamumas turi būti nustatytas). </w:t>
      </w:r>
    </w:p>
    <w:p w:rsidR="003E5A8D" w:rsidRPr="009B522C" w:rsidRDefault="003E5A8D" w:rsidP="003E5A8D">
      <w:pPr>
        <w:tabs>
          <w:tab w:val="left" w:pos="0"/>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Po kiekvieno priedų suleidimo maišą reikia tris kartus </w:t>
      </w:r>
      <w:r w:rsidRPr="00BA3B80">
        <w:rPr>
          <w:rFonts w:ascii="Times New Roman" w:eastAsia="Times New Roman" w:hAnsi="Times New Roman" w:cs="Times New Roman"/>
          <w:lang w:val="lt-LT" w:eastAsia="lt-LT"/>
        </w:rPr>
        <w:t xml:space="preserve">pavartyti, kad turinys gerai </w:t>
      </w:r>
      <w:r w:rsidRPr="007339F1">
        <w:rPr>
          <w:rFonts w:ascii="Times New Roman" w:eastAsia="Times New Roman" w:hAnsi="Times New Roman" w:cs="Times New Roman"/>
          <w:lang w:val="lt-LT" w:eastAsia="lt-LT"/>
        </w:rPr>
        <w:t xml:space="preserve">susimaišytų. </w:t>
      </w:r>
      <w:r w:rsidRPr="009B522C">
        <w:rPr>
          <w:rFonts w:ascii="Times New Roman" w:eastAsia="Times New Roman" w:hAnsi="Times New Roman" w:cs="Times New Roman"/>
          <w:lang w:val="lt-LT" w:eastAsia="lt-LT"/>
        </w:rPr>
        <w:t>Reikia naudoti švirkštą su 18</w:t>
      </w:r>
      <w:r>
        <w:rPr>
          <w:rFonts w:ascii="Times New Roman" w:eastAsia="Times New Roman" w:hAnsi="Times New Roman" w:cs="Times New Roman"/>
          <w:lang w:val="lt-LT" w:eastAsia="lt-LT"/>
        </w:rPr>
        <w:noBreakHyphen/>
      </w:r>
      <w:smartTag w:uri="urn:schemas-microsoft-com:office:smarttags" w:element="metricconverter">
        <w:smartTagPr>
          <w:attr w:name="ProductID" w:val="23 G"/>
        </w:smartTagPr>
        <w:r w:rsidRPr="009B522C">
          <w:rPr>
            <w:rFonts w:ascii="Times New Roman" w:eastAsia="Times New Roman" w:hAnsi="Times New Roman" w:cs="Times New Roman"/>
            <w:lang w:val="lt-LT" w:eastAsia="lt-LT"/>
          </w:rPr>
          <w:t>23 G</w:t>
        </w:r>
      </w:smartTag>
      <w:r w:rsidRPr="009B522C">
        <w:rPr>
          <w:rFonts w:ascii="Times New Roman" w:eastAsia="Times New Roman" w:hAnsi="Times New Roman" w:cs="Times New Roman"/>
          <w:lang w:val="lt-LT" w:eastAsia="lt-LT"/>
        </w:rPr>
        <w:t xml:space="preserve"> adata, kuri yra ne ilgesnė, kaip 40</w:t>
      </w:r>
      <w:r>
        <w:rPr>
          <w:rFonts w:ascii="Times New Roman" w:eastAsia="Times New Roman" w:hAnsi="Times New Roman" w:cs="Times New Roman"/>
          <w:lang w:val="lt-LT" w:eastAsia="lt-LT"/>
        </w:rPr>
        <w:t> </w:t>
      </w:r>
      <w:r w:rsidRPr="009B522C">
        <w:rPr>
          <w:rFonts w:ascii="Times New Roman" w:eastAsia="Times New Roman" w:hAnsi="Times New Roman" w:cs="Times New Roman"/>
          <w:lang w:val="lt-LT" w:eastAsia="lt-LT"/>
        </w:rPr>
        <w:t xml:space="preserve">mm. </w:t>
      </w:r>
    </w:p>
    <w:p w:rsidR="003E5A8D" w:rsidRPr="00891836"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p>
    <w:p w:rsidR="003E5A8D" w:rsidRPr="00014E5B"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lastRenderedPageBreak/>
        <w:drawing>
          <wp:inline distT="0" distB="0" distL="0" distR="0" wp14:anchorId="2A03A8DE" wp14:editId="69720943">
            <wp:extent cx="3303905"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3905" cy="1173480"/>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56DA4D85" wp14:editId="0FDCBCAA">
            <wp:extent cx="3260725" cy="139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0725" cy="1397635"/>
                    </a:xfrm>
                    <a:prstGeom prst="rect">
                      <a:avLst/>
                    </a:prstGeom>
                    <a:noFill/>
                    <a:ln>
                      <a:noFill/>
                    </a:ln>
                  </pic:spPr>
                </pic:pic>
              </a:graphicData>
            </a:graphic>
          </wp:inline>
        </w:drawing>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 Prieš pat prijungiat infuzijų sistemą, nuplėšti plokštelę nuo strėle pažymėtos mėlynos infuzijų sistemos jungties vietos. </w:t>
      </w:r>
    </w:p>
    <w:p w:rsidR="003E5A8D" w:rsidRPr="007339F1"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BA3B80">
        <w:rPr>
          <w:rFonts w:ascii="Times New Roman" w:eastAsia="Times New Roman" w:hAnsi="Times New Roman" w:cs="Times New Roman"/>
          <w:i/>
          <w:lang w:val="lt-LT" w:eastAsia="lt-LT"/>
        </w:rPr>
        <w:tab/>
        <w:t>Pastaba:</w:t>
      </w:r>
      <w:r w:rsidRPr="007339F1">
        <w:rPr>
          <w:rFonts w:ascii="Times New Roman" w:eastAsia="Times New Roman" w:hAnsi="Times New Roman" w:cs="Times New Roman"/>
          <w:lang w:val="lt-LT" w:eastAsia="lt-LT"/>
        </w:rPr>
        <w:t xml:space="preserve"> infuzijų sistemos jungties membrana yra sterili.</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Naudoti infuzijų sistemos antgalį, kuris turi būti arba be oro angos, arba ji turi būti uždaryta. </w:t>
      </w:r>
    </w:p>
    <w:p w:rsidR="003E5A8D" w:rsidRPr="00344825" w:rsidRDefault="003E5A8D" w:rsidP="003E5A8D">
      <w:pPr>
        <w:tabs>
          <w:tab w:val="left" w:pos="567"/>
        </w:tabs>
        <w:spacing w:after="0" w:line="240" w:lineRule="auto"/>
        <w:ind w:left="567" w:hanging="567"/>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(B) Prilaikyti infuzijų sistemos prijungimo vietos pagrindą.</w:t>
      </w:r>
    </w:p>
    <w:p w:rsidR="003E5A8D" w:rsidRPr="00344825" w:rsidRDefault="003E5A8D" w:rsidP="003E5A8D">
      <w:pPr>
        <w:tabs>
          <w:tab w:val="left" w:pos="540"/>
        </w:tabs>
        <w:spacing w:after="0" w:line="240" w:lineRule="auto"/>
        <w:ind w:left="540" w:hanging="540"/>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sym w:font="Symbol" w:char="F0B7"/>
      </w:r>
      <w:r w:rsidRPr="00344825">
        <w:rPr>
          <w:rFonts w:ascii="Times New Roman" w:eastAsia="Times New Roman" w:hAnsi="Times New Roman" w:cs="Times New Roman"/>
          <w:lang w:val="lt-LT" w:eastAsia="lt-LT"/>
        </w:rPr>
        <w:tab/>
        <w:t xml:space="preserve">Adatos smaigaliu visiškai perdurti infuzijos sistemos prijungimo vietą. Adata turi būti įkišta visiškai ir patikimai. </w:t>
      </w:r>
    </w:p>
    <w:p w:rsidR="003E5A8D" w:rsidRPr="00BA3B80" w:rsidRDefault="003E5A8D" w:rsidP="003E5A8D">
      <w:pPr>
        <w:tabs>
          <w:tab w:val="left" w:pos="567"/>
        </w:tabs>
        <w:spacing w:after="0" w:line="240" w:lineRule="auto"/>
        <w:rPr>
          <w:rFonts w:ascii="Times New Roman" w:eastAsia="Times New Roman" w:hAnsi="Times New Roman" w:cs="Times New Roman"/>
          <w:lang w:val="lt-LT" w:eastAsia="lt-LT"/>
        </w:rPr>
      </w:pPr>
      <w:r w:rsidRPr="00344825">
        <w:rPr>
          <w:rFonts w:ascii="Times New Roman" w:eastAsia="Times New Roman" w:hAnsi="Times New Roman" w:cs="Times New Roman"/>
          <w:lang w:val="lt-LT" w:eastAsia="lt-LT"/>
        </w:rPr>
        <w:tab/>
      </w:r>
    </w:p>
    <w:p w:rsidR="003E5A8D" w:rsidRPr="00891836" w:rsidRDefault="003E5A8D" w:rsidP="003E5A8D">
      <w:pPr>
        <w:tabs>
          <w:tab w:val="left" w:pos="567"/>
        </w:tabs>
        <w:spacing w:after="0" w:line="240" w:lineRule="auto"/>
        <w:rPr>
          <w:rFonts w:ascii="Times New Roman" w:eastAsia="Times New Roman" w:hAnsi="Times New Roman" w:cs="Times New Roman"/>
          <w:lang w:val="lt-LT" w:eastAsia="lt-LT"/>
        </w:rPr>
      </w:pPr>
      <w:r w:rsidRPr="00BA3B80">
        <w:rPr>
          <w:rFonts w:ascii="Times New Roman" w:eastAsia="Times New Roman" w:hAnsi="Times New Roman" w:cs="Times New Roman"/>
          <w:lang w:val="lt-LT" w:eastAsia="lt-LT"/>
        </w:rPr>
        <w:t xml:space="preserve">Pastaba: </w:t>
      </w:r>
      <w:r w:rsidRPr="007339F1">
        <w:rPr>
          <w:rFonts w:ascii="Times New Roman" w:eastAsia="Times New Roman" w:hAnsi="Times New Roman" w:cs="Times New Roman"/>
          <w:lang w:val="lt-LT" w:eastAsia="lt-LT"/>
        </w:rPr>
        <w:t>infuzijų sistemos jungties vidinė da</w:t>
      </w:r>
      <w:r w:rsidRPr="009B522C">
        <w:rPr>
          <w:rFonts w:ascii="Times New Roman" w:eastAsia="Times New Roman" w:hAnsi="Times New Roman" w:cs="Times New Roman"/>
          <w:lang w:val="lt-LT" w:eastAsia="lt-LT"/>
        </w:rPr>
        <w:t xml:space="preserve">lis yra </w:t>
      </w:r>
      <w:r w:rsidRPr="00891836">
        <w:rPr>
          <w:rFonts w:ascii="Times New Roman" w:eastAsia="Times New Roman" w:hAnsi="Times New Roman" w:cs="Times New Roman"/>
          <w:lang w:val="lt-LT" w:eastAsia="lt-LT"/>
        </w:rPr>
        <w:t>sterili.</w:t>
      </w:r>
    </w:p>
    <w:p w:rsidR="003E5A8D" w:rsidRPr="00014E5B"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u w:val="single"/>
          <w:lang w:val="lt-LT" w:eastAsia="lt-LT"/>
        </w:rPr>
        <w:t>Piešinys Nr.4</w:t>
      </w:r>
    </w:p>
    <w:p w:rsidR="003E5A8D" w:rsidRPr="00344825" w:rsidRDefault="003E5A8D" w:rsidP="003E5A8D">
      <w:pPr>
        <w:tabs>
          <w:tab w:val="left" w:pos="567"/>
        </w:tabs>
        <w:spacing w:after="0" w:line="240" w:lineRule="auto"/>
        <w:rPr>
          <w:rFonts w:ascii="Times New Roman" w:eastAsia="Times New Roman" w:hAnsi="Times New Roman" w:cs="Times New Roman"/>
          <w:i/>
          <w:lang w:val="lt-LT" w:eastAsia="lt-LT"/>
        </w:rPr>
      </w:pPr>
      <w:r w:rsidRPr="00344825">
        <w:rPr>
          <w:rFonts w:ascii="Times New Roman" w:eastAsia="Times New Roman" w:hAnsi="Times New Roman" w:cs="Times New Roman"/>
          <w:lang w:val="lt-LT" w:eastAsia="lt-LT"/>
        </w:rPr>
        <w:tab/>
      </w:r>
      <w:r w:rsidRPr="00344825">
        <w:rPr>
          <w:rFonts w:ascii="Times New Roman" w:eastAsia="Times New Roman" w:hAnsi="Times New Roman" w:cs="Times New Roman"/>
          <w:i/>
          <w:lang w:val="lt-LT" w:eastAsia="lt-LT"/>
        </w:rPr>
        <w:t>Maišelio užkabinimas</w:t>
      </w:r>
    </w:p>
    <w:p w:rsidR="003E5A8D" w:rsidRPr="00344825"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B15D9" w:rsidRDefault="003E5A8D" w:rsidP="003E5A8D">
      <w:pPr>
        <w:tabs>
          <w:tab w:val="left" w:pos="567"/>
        </w:tabs>
        <w:spacing w:after="0" w:line="240" w:lineRule="auto"/>
        <w:rPr>
          <w:rFonts w:ascii="Times New Roman" w:eastAsia="Times New Roman" w:hAnsi="Times New Roman" w:cs="Times New Roman"/>
          <w:lang w:val="lt-LT" w:eastAsia="lt-LT"/>
        </w:rPr>
      </w:pPr>
      <w:r w:rsidRPr="00CD7DAC">
        <w:rPr>
          <w:rFonts w:ascii="Times New Roman" w:eastAsia="Times New Roman" w:hAnsi="Times New Roman" w:cs="Times New Roman"/>
          <w:noProof/>
          <w:lang w:val="lt-LT" w:eastAsia="lt-LT"/>
        </w:rPr>
        <w:drawing>
          <wp:inline distT="0" distB="0" distL="0" distR="0" wp14:anchorId="223E74F7" wp14:editId="5119EBD7">
            <wp:extent cx="3303905" cy="2277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3905" cy="2277110"/>
                    </a:xfrm>
                    <a:prstGeom prst="rect">
                      <a:avLst/>
                    </a:prstGeom>
                    <a:noFill/>
                    <a:ln>
                      <a:noFill/>
                    </a:ln>
                  </pic:spPr>
                </pic:pic>
              </a:graphicData>
            </a:graphic>
          </wp:inline>
        </w:drawing>
      </w:r>
    </w:p>
    <w:p w:rsidR="003E5A8D" w:rsidRPr="003B15D9" w:rsidRDefault="003E5A8D" w:rsidP="003E5A8D">
      <w:pPr>
        <w:tabs>
          <w:tab w:val="left" w:pos="567"/>
        </w:tabs>
        <w:spacing w:after="0" w:line="240" w:lineRule="auto"/>
        <w:rPr>
          <w:rFonts w:ascii="Times New Roman" w:eastAsia="Times New Roman" w:hAnsi="Times New Roman" w:cs="Times New Roman"/>
          <w:lang w:val="lt-LT" w:eastAsia="lt-LT"/>
        </w:rPr>
      </w:pPr>
    </w:p>
    <w:p w:rsidR="003E5A8D" w:rsidRPr="00344825" w:rsidRDefault="003E5A8D" w:rsidP="003E5A8D">
      <w:pPr>
        <w:tabs>
          <w:tab w:val="left" w:pos="567"/>
        </w:tabs>
        <w:spacing w:after="0" w:line="240" w:lineRule="auto"/>
        <w:rPr>
          <w:rFonts w:ascii="Times New Roman" w:eastAsia="Times New Roman" w:hAnsi="Times New Roman" w:cs="Times New Roman"/>
          <w:u w:val="single"/>
          <w:lang w:val="lt-LT" w:eastAsia="lt-LT"/>
        </w:rPr>
      </w:pPr>
      <w:r w:rsidRPr="00344825">
        <w:rPr>
          <w:rFonts w:ascii="Times New Roman" w:eastAsia="Times New Roman" w:hAnsi="Times New Roman" w:cs="Times New Roman"/>
          <w:lang w:val="lt-LT" w:eastAsia="lt-LT"/>
        </w:rPr>
        <w:t>Maišą pakabinti už kilpos, esančios žemiau rankenos.</w:t>
      </w:r>
    </w:p>
    <w:p w:rsidR="003E5A8D" w:rsidRDefault="003E5A8D" w:rsidP="003E5A8D">
      <w:pPr>
        <w:tabs>
          <w:tab w:val="left" w:pos="567"/>
        </w:tabs>
        <w:spacing w:after="0" w:line="240" w:lineRule="auto"/>
        <w:rPr>
          <w:rFonts w:ascii="Times New Roman" w:hAnsi="Times New Roman" w:cs="Times New Roman"/>
          <w:lang w:val="lt-LT"/>
        </w:rPr>
      </w:pPr>
    </w:p>
    <w:p w:rsidR="003E5A8D" w:rsidRDefault="003E5A8D" w:rsidP="003E5A8D">
      <w:pPr>
        <w:tabs>
          <w:tab w:val="left" w:pos="567"/>
        </w:tabs>
        <w:spacing w:after="0" w:line="240" w:lineRule="auto"/>
        <w:rPr>
          <w:rFonts w:ascii="Times New Roman" w:hAnsi="Times New Roman" w:cs="Times New Roman"/>
          <w:lang w:val="lt-LT"/>
        </w:rPr>
      </w:pPr>
    </w:p>
    <w:p w:rsidR="003E5A8D" w:rsidRPr="00344825" w:rsidRDefault="003E5A8D" w:rsidP="003E5A8D">
      <w:pPr>
        <w:tabs>
          <w:tab w:val="left" w:pos="567"/>
        </w:tabs>
        <w:spacing w:after="0" w:line="240" w:lineRule="auto"/>
        <w:rPr>
          <w:rFonts w:ascii="Times New Roman" w:hAnsi="Times New Roman" w:cs="Times New Roman"/>
          <w:lang w:val="lt-LT"/>
        </w:rPr>
      </w:pPr>
    </w:p>
    <w:p w:rsidR="003E5A8D" w:rsidRDefault="003E5A8D" w:rsidP="003E5A8D"/>
    <w:p w:rsidR="005101BB" w:rsidRDefault="005101BB">
      <w:bookmarkStart w:id="0" w:name="_GoBack"/>
      <w:bookmarkEnd w:id="0"/>
    </w:p>
    <w:sectPr w:rsidR="005101BB" w:rsidSect="00030DFD">
      <w:headerReference w:type="even" r:id="rId20"/>
      <w:headerReference w:type="default" r:id="rId21"/>
      <w:footerReference w:type="default" r:id="rId22"/>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D" w:rsidRDefault="003E5A8D" w:rsidP="00030DFD">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D" w:rsidRDefault="003E5A8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30DFD" w:rsidRDefault="003E5A8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DFD" w:rsidRDefault="003E5A8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3A418F"/>
    <w:multiLevelType w:val="hybridMultilevel"/>
    <w:tmpl w:val="444A1B04"/>
    <w:lvl w:ilvl="0" w:tplc="1AE4E538">
      <w:start w:val="4"/>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8D"/>
    <w:rsid w:val="003E5A8D"/>
    <w:rsid w:val="00510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ADFE0C-36C9-42B5-BACB-0E1198B3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5A8D"/>
    <w:pPr>
      <w:spacing w:after="200" w:line="27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3E5A8D"/>
    <w:rPr>
      <w:rFonts w:cs="Times New Roman"/>
    </w:rPr>
  </w:style>
  <w:style w:type="paragraph" w:styleId="Antrats">
    <w:name w:val="header"/>
    <w:basedOn w:val="prastasis"/>
    <w:link w:val="AntratsDiagrama"/>
    <w:rsid w:val="003E5A8D"/>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rsid w:val="003E5A8D"/>
    <w:rPr>
      <w:rFonts w:ascii="Times New Roman" w:eastAsia="Times New Roman" w:hAnsi="Times New Roman" w:cs="Times New Roman"/>
      <w:sz w:val="20"/>
      <w:szCs w:val="20"/>
      <w:lang w:eastAsia="lt-LT"/>
    </w:rPr>
  </w:style>
  <w:style w:type="paragraph" w:styleId="Porat">
    <w:name w:val="footer"/>
    <w:basedOn w:val="prastasis"/>
    <w:link w:val="PoratDiagrama"/>
    <w:rsid w:val="003E5A8D"/>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3E5A8D"/>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vvkt.lt" TargetMode="Externa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hyperlink" Target="http://www.vvkt.lt/" TargetMode="Externa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15884</Words>
  <Characters>9054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2020-08-25T05:41:00Z</dcterms:created>
  <dcterms:modified xsi:type="dcterms:W3CDTF">2020-08-25T05:42:00Z</dcterms:modified>
</cp:coreProperties>
</file>