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4F1" w:rsidRPr="00D45377" w:rsidRDefault="000B44F1" w:rsidP="000B44F1">
      <w:pPr>
        <w:pStyle w:val="Antrat2"/>
        <w:tabs>
          <w:tab w:val="clear" w:pos="567"/>
        </w:tabs>
        <w:ind w:left="0" w:firstLine="0"/>
        <w:rPr>
          <w:noProof/>
        </w:rPr>
      </w:pPr>
      <w:r>
        <w:rPr>
          <w:noProof/>
        </w:rPr>
        <w:t>Pakuotės lapelis</w:t>
      </w:r>
      <w:r w:rsidRPr="00D45377">
        <w:rPr>
          <w:noProof/>
        </w:rPr>
        <w:t xml:space="preserve">: </w:t>
      </w:r>
      <w:r>
        <w:rPr>
          <w:noProof/>
        </w:rPr>
        <w:t>informacija vartotojui</w:t>
      </w:r>
    </w:p>
    <w:p w:rsidR="000B44F1" w:rsidRDefault="000B44F1" w:rsidP="000B44F1">
      <w:pPr>
        <w:tabs>
          <w:tab w:val="left" w:pos="567"/>
        </w:tabs>
        <w:jc w:val="center"/>
        <w:rPr>
          <w:b/>
          <w:bCs/>
          <w:szCs w:val="22"/>
        </w:rPr>
      </w:pPr>
    </w:p>
    <w:p w:rsidR="000B44F1" w:rsidRPr="0076231C" w:rsidRDefault="000B44F1" w:rsidP="000B44F1">
      <w:pPr>
        <w:tabs>
          <w:tab w:val="left" w:pos="567"/>
        </w:tabs>
        <w:jc w:val="center"/>
        <w:rPr>
          <w:b/>
          <w:bCs/>
          <w:szCs w:val="22"/>
        </w:rPr>
      </w:pPr>
      <w:proofErr w:type="spellStart"/>
      <w:r w:rsidRPr="0076231C">
        <w:rPr>
          <w:b/>
          <w:bCs/>
          <w:szCs w:val="22"/>
        </w:rPr>
        <w:t>Polcortolon</w:t>
      </w:r>
      <w:proofErr w:type="spellEnd"/>
      <w:r w:rsidRPr="0076231C">
        <w:rPr>
          <w:b/>
          <w:bCs/>
          <w:szCs w:val="22"/>
        </w:rPr>
        <w:t xml:space="preserve"> 4</w:t>
      </w:r>
      <w:r>
        <w:rPr>
          <w:b/>
          <w:bCs/>
          <w:szCs w:val="22"/>
        </w:rPr>
        <w:t> mg</w:t>
      </w:r>
      <w:r w:rsidRPr="0076231C">
        <w:rPr>
          <w:b/>
          <w:bCs/>
          <w:szCs w:val="22"/>
        </w:rPr>
        <w:t xml:space="preserve"> tabletės</w:t>
      </w:r>
    </w:p>
    <w:p w:rsidR="000B44F1" w:rsidRPr="0076231C" w:rsidRDefault="000B44F1" w:rsidP="000B44F1">
      <w:pPr>
        <w:tabs>
          <w:tab w:val="left" w:pos="567"/>
        </w:tabs>
        <w:jc w:val="center"/>
        <w:rPr>
          <w:szCs w:val="22"/>
        </w:rPr>
      </w:pPr>
      <w:proofErr w:type="spellStart"/>
      <w:r w:rsidRPr="0076231C">
        <w:rPr>
          <w:szCs w:val="22"/>
        </w:rPr>
        <w:t>Triamcinolonas</w:t>
      </w:r>
      <w:proofErr w:type="spellEnd"/>
    </w:p>
    <w:p w:rsidR="000B44F1" w:rsidRPr="0076231C" w:rsidRDefault="000B44F1" w:rsidP="000B44F1">
      <w:pPr>
        <w:tabs>
          <w:tab w:val="left" w:pos="567"/>
        </w:tabs>
        <w:jc w:val="center"/>
        <w:rPr>
          <w:szCs w:val="22"/>
        </w:rPr>
      </w:pPr>
    </w:p>
    <w:p w:rsidR="000B44F1" w:rsidRDefault="000B44F1" w:rsidP="000B44F1">
      <w:pPr>
        <w:ind w:left="567" w:hanging="567"/>
        <w:rPr>
          <w:b/>
          <w:noProof/>
          <w:szCs w:val="22"/>
        </w:rPr>
      </w:pPr>
      <w:r>
        <w:rPr>
          <w:b/>
          <w:noProof/>
          <w:szCs w:val="22"/>
        </w:rPr>
        <w:t>Atidžiai perskaitykite visą šį lapelį, prieš pradėdami vartoti vaistą, nes jame pateikiama Jums svarbi informacija.</w:t>
      </w:r>
    </w:p>
    <w:p w:rsidR="000B44F1" w:rsidRDefault="000B44F1" w:rsidP="000B44F1">
      <w:pPr>
        <w:ind w:left="567" w:hanging="567"/>
        <w:rPr>
          <w:noProof/>
          <w:szCs w:val="22"/>
        </w:rPr>
      </w:pPr>
      <w:r>
        <w:rPr>
          <w:noProof/>
          <w:szCs w:val="22"/>
        </w:rPr>
        <w:t>-</w:t>
      </w:r>
      <w:r>
        <w:rPr>
          <w:noProof/>
          <w:szCs w:val="22"/>
        </w:rPr>
        <w:tab/>
        <w:t>Neišmeskite šio lapelio, nes vėl gali prireikti jį perskaityti.</w:t>
      </w:r>
    </w:p>
    <w:p w:rsidR="000B44F1" w:rsidRDefault="000B44F1" w:rsidP="000B44F1">
      <w:pPr>
        <w:ind w:left="567" w:hanging="567"/>
        <w:rPr>
          <w:noProof/>
          <w:szCs w:val="22"/>
        </w:rPr>
      </w:pPr>
      <w:r>
        <w:rPr>
          <w:noProof/>
          <w:szCs w:val="22"/>
        </w:rPr>
        <w:t>-</w:t>
      </w:r>
      <w:r>
        <w:rPr>
          <w:noProof/>
          <w:szCs w:val="22"/>
        </w:rPr>
        <w:tab/>
        <w:t>Jeigu kiltų daugiau klausimų, kreipkitės į gydytoją arba vaistininką.</w:t>
      </w:r>
    </w:p>
    <w:p w:rsidR="000B44F1" w:rsidRDefault="000B44F1" w:rsidP="000B44F1">
      <w:pPr>
        <w:numPr>
          <w:ilvl w:val="0"/>
          <w:numId w:val="2"/>
        </w:numPr>
        <w:tabs>
          <w:tab w:val="left" w:pos="567"/>
        </w:tabs>
        <w:ind w:left="567" w:hanging="567"/>
        <w:rPr>
          <w:noProof/>
          <w:szCs w:val="22"/>
        </w:rPr>
      </w:pPr>
      <w:r>
        <w:rPr>
          <w:noProof/>
          <w:szCs w:val="22"/>
        </w:rPr>
        <w:t>Šis vaistas skirtas Jums, todėl kitiems žmonėms jo duoti negalima. Vaistas gali jiems pakenkti (net tiems, kurių ligos požymiai yra tokie patys kaip Jūsų).</w:t>
      </w:r>
    </w:p>
    <w:p w:rsidR="000B44F1" w:rsidRPr="005C746F" w:rsidRDefault="000B44F1" w:rsidP="000B44F1">
      <w:pPr>
        <w:numPr>
          <w:ilvl w:val="0"/>
          <w:numId w:val="2"/>
        </w:numPr>
        <w:tabs>
          <w:tab w:val="left" w:pos="567"/>
        </w:tabs>
        <w:ind w:left="567" w:hanging="567"/>
        <w:rPr>
          <w:szCs w:val="22"/>
        </w:rPr>
      </w:pPr>
      <w:r>
        <w:rPr>
          <w:noProof/>
          <w:szCs w:val="22"/>
        </w:rPr>
        <w:t>Jeigu pasireiškė šalutinis poveikis (net jeigu jis šiame lapelyje nenurodytas), kreipkitės į gydytoją arba vaistininką. Žr. 4 skyrių.</w:t>
      </w:r>
    </w:p>
    <w:p w:rsidR="000B44F1" w:rsidRPr="0076231C" w:rsidRDefault="000B44F1" w:rsidP="000B44F1">
      <w:pPr>
        <w:tabs>
          <w:tab w:val="left" w:pos="567"/>
        </w:tabs>
        <w:rPr>
          <w:szCs w:val="22"/>
        </w:rPr>
      </w:pPr>
    </w:p>
    <w:p w:rsidR="000B44F1" w:rsidRDefault="000B44F1" w:rsidP="000B44F1">
      <w:pPr>
        <w:tabs>
          <w:tab w:val="left" w:pos="567"/>
        </w:tabs>
        <w:rPr>
          <w:b/>
          <w:szCs w:val="22"/>
        </w:rPr>
      </w:pPr>
      <w:r>
        <w:rPr>
          <w:b/>
          <w:szCs w:val="22"/>
        </w:rPr>
        <w:t>Apie ką rašoma šiame lapelyje?</w:t>
      </w:r>
    </w:p>
    <w:p w:rsidR="000B44F1" w:rsidRPr="0076231C" w:rsidRDefault="000B44F1" w:rsidP="000B44F1">
      <w:pPr>
        <w:tabs>
          <w:tab w:val="left" w:pos="567"/>
        </w:tabs>
        <w:rPr>
          <w:b/>
          <w:szCs w:val="22"/>
        </w:rPr>
      </w:pPr>
    </w:p>
    <w:p w:rsidR="000B44F1" w:rsidRDefault="000B44F1" w:rsidP="000B44F1">
      <w:pPr>
        <w:ind w:left="567" w:hanging="567"/>
        <w:rPr>
          <w:noProof/>
          <w:szCs w:val="22"/>
        </w:rPr>
      </w:pPr>
      <w:r>
        <w:rPr>
          <w:noProof/>
          <w:szCs w:val="22"/>
        </w:rPr>
        <w:t>1.</w:t>
      </w:r>
      <w:r>
        <w:rPr>
          <w:noProof/>
          <w:szCs w:val="22"/>
        </w:rPr>
        <w:tab/>
        <w:t xml:space="preserve">Kas yra </w:t>
      </w:r>
      <w:proofErr w:type="spellStart"/>
      <w:r w:rsidRPr="0076231C">
        <w:rPr>
          <w:szCs w:val="22"/>
        </w:rPr>
        <w:t>Polcortolon</w:t>
      </w:r>
      <w:proofErr w:type="spellEnd"/>
      <w:r>
        <w:rPr>
          <w:noProof/>
          <w:szCs w:val="22"/>
        </w:rPr>
        <w:t xml:space="preserve"> ir kam jis vartojamas</w:t>
      </w:r>
    </w:p>
    <w:p w:rsidR="000B44F1" w:rsidRDefault="000B44F1" w:rsidP="000B44F1">
      <w:pPr>
        <w:ind w:left="567" w:hanging="567"/>
        <w:rPr>
          <w:noProof/>
          <w:szCs w:val="22"/>
        </w:rPr>
      </w:pPr>
      <w:r>
        <w:rPr>
          <w:noProof/>
          <w:szCs w:val="22"/>
        </w:rPr>
        <w:t>2.</w:t>
      </w:r>
      <w:r>
        <w:rPr>
          <w:noProof/>
          <w:szCs w:val="22"/>
        </w:rPr>
        <w:tab/>
        <w:t xml:space="preserve">Kas žinotina prieš vartojant </w:t>
      </w:r>
      <w:proofErr w:type="spellStart"/>
      <w:r w:rsidRPr="0076231C">
        <w:rPr>
          <w:szCs w:val="22"/>
        </w:rPr>
        <w:t>Polcortolon</w:t>
      </w:r>
      <w:proofErr w:type="spellEnd"/>
    </w:p>
    <w:p w:rsidR="000B44F1" w:rsidRDefault="000B44F1" w:rsidP="000B44F1">
      <w:pPr>
        <w:ind w:left="567" w:hanging="567"/>
        <w:rPr>
          <w:noProof/>
          <w:szCs w:val="22"/>
        </w:rPr>
      </w:pPr>
      <w:r>
        <w:rPr>
          <w:noProof/>
          <w:szCs w:val="22"/>
        </w:rPr>
        <w:t>3.</w:t>
      </w:r>
      <w:r>
        <w:rPr>
          <w:noProof/>
          <w:szCs w:val="22"/>
        </w:rPr>
        <w:tab/>
        <w:t xml:space="preserve">Kaip vartoti </w:t>
      </w:r>
      <w:proofErr w:type="spellStart"/>
      <w:r w:rsidRPr="0076231C">
        <w:rPr>
          <w:szCs w:val="22"/>
        </w:rPr>
        <w:t>Polcortolon</w:t>
      </w:r>
      <w:proofErr w:type="spellEnd"/>
    </w:p>
    <w:p w:rsidR="000B44F1" w:rsidRDefault="000B44F1" w:rsidP="000B44F1">
      <w:pPr>
        <w:ind w:left="567" w:hanging="567"/>
        <w:rPr>
          <w:noProof/>
          <w:szCs w:val="22"/>
        </w:rPr>
      </w:pPr>
      <w:r>
        <w:rPr>
          <w:noProof/>
          <w:szCs w:val="22"/>
        </w:rPr>
        <w:t>4.</w:t>
      </w:r>
      <w:r>
        <w:rPr>
          <w:noProof/>
          <w:szCs w:val="22"/>
        </w:rPr>
        <w:tab/>
        <w:t>Galimas šalutinis poveikis</w:t>
      </w:r>
    </w:p>
    <w:p w:rsidR="000B44F1" w:rsidRDefault="000B44F1" w:rsidP="000B44F1">
      <w:pPr>
        <w:ind w:left="567" w:hanging="567"/>
        <w:rPr>
          <w:noProof/>
          <w:szCs w:val="22"/>
        </w:rPr>
      </w:pPr>
      <w:r>
        <w:rPr>
          <w:noProof/>
          <w:szCs w:val="22"/>
        </w:rPr>
        <w:t>5.</w:t>
      </w:r>
      <w:r>
        <w:rPr>
          <w:noProof/>
          <w:szCs w:val="22"/>
        </w:rPr>
        <w:tab/>
        <w:t xml:space="preserve">Kaip laikyti </w:t>
      </w:r>
      <w:proofErr w:type="spellStart"/>
      <w:r w:rsidRPr="0076231C">
        <w:rPr>
          <w:szCs w:val="22"/>
        </w:rPr>
        <w:t>Polcortolon</w:t>
      </w:r>
      <w:proofErr w:type="spellEnd"/>
    </w:p>
    <w:p w:rsidR="000B44F1" w:rsidRDefault="000B44F1" w:rsidP="000B44F1">
      <w:pPr>
        <w:ind w:left="567" w:hanging="567"/>
        <w:rPr>
          <w:noProof/>
          <w:szCs w:val="22"/>
        </w:rPr>
      </w:pPr>
      <w:r>
        <w:rPr>
          <w:noProof/>
          <w:szCs w:val="22"/>
        </w:rPr>
        <w:t>6.</w:t>
      </w:r>
      <w:r>
        <w:rPr>
          <w:noProof/>
          <w:szCs w:val="22"/>
        </w:rPr>
        <w:tab/>
        <w:t>Pakuotės turinys ir kita informacija</w:t>
      </w:r>
    </w:p>
    <w:p w:rsidR="000B44F1" w:rsidRDefault="000B44F1" w:rsidP="000B44F1">
      <w:pPr>
        <w:tabs>
          <w:tab w:val="left" w:pos="567"/>
        </w:tabs>
        <w:rPr>
          <w:szCs w:val="22"/>
        </w:rPr>
      </w:pPr>
    </w:p>
    <w:p w:rsidR="000B44F1" w:rsidRPr="0076231C" w:rsidRDefault="000B44F1" w:rsidP="000B44F1">
      <w:pPr>
        <w:pStyle w:val="Pagrindinistekstas"/>
        <w:tabs>
          <w:tab w:val="left" w:pos="567"/>
        </w:tabs>
        <w:spacing w:line="240" w:lineRule="auto"/>
        <w:rPr>
          <w:b w:val="0"/>
          <w:i w:val="0"/>
          <w:szCs w:val="22"/>
        </w:rPr>
      </w:pPr>
    </w:p>
    <w:p w:rsidR="000B44F1" w:rsidRDefault="000B44F1" w:rsidP="000B44F1">
      <w:pPr>
        <w:numPr>
          <w:ilvl w:val="12"/>
          <w:numId w:val="0"/>
        </w:numPr>
        <w:ind w:left="567" w:hanging="567"/>
        <w:outlineLvl w:val="0"/>
        <w:rPr>
          <w:b/>
          <w:caps/>
          <w:noProof/>
          <w:szCs w:val="22"/>
        </w:rPr>
      </w:pPr>
      <w:r>
        <w:rPr>
          <w:b/>
          <w:noProof/>
          <w:szCs w:val="22"/>
        </w:rPr>
        <w:t>1.</w:t>
      </w:r>
      <w:r>
        <w:rPr>
          <w:b/>
          <w:noProof/>
          <w:szCs w:val="22"/>
        </w:rPr>
        <w:tab/>
        <w:t xml:space="preserve">Kas yra </w:t>
      </w:r>
      <w:r w:rsidRPr="00024114">
        <w:rPr>
          <w:b/>
          <w:noProof/>
          <w:szCs w:val="22"/>
        </w:rPr>
        <w:t>P</w:t>
      </w:r>
      <w:r>
        <w:rPr>
          <w:b/>
          <w:noProof/>
          <w:szCs w:val="22"/>
        </w:rPr>
        <w:t>olcortolon</w:t>
      </w:r>
      <w:r w:rsidRPr="00024114">
        <w:rPr>
          <w:b/>
          <w:noProof/>
          <w:szCs w:val="22"/>
        </w:rPr>
        <w:t xml:space="preserve"> </w:t>
      </w:r>
      <w:r>
        <w:rPr>
          <w:b/>
          <w:noProof/>
          <w:szCs w:val="22"/>
        </w:rPr>
        <w:t>ir kam jis vartojamas</w:t>
      </w:r>
    </w:p>
    <w:p w:rsidR="000B44F1" w:rsidRPr="00635DB4" w:rsidRDefault="000B44F1" w:rsidP="000B44F1">
      <w:pPr>
        <w:tabs>
          <w:tab w:val="left" w:pos="567"/>
        </w:tabs>
        <w:rPr>
          <w:szCs w:val="22"/>
        </w:rPr>
      </w:pPr>
    </w:p>
    <w:p w:rsidR="000B44F1" w:rsidRPr="0076231C" w:rsidRDefault="000B44F1" w:rsidP="000B44F1">
      <w:pPr>
        <w:tabs>
          <w:tab w:val="left" w:pos="567"/>
        </w:tabs>
        <w:rPr>
          <w:szCs w:val="22"/>
        </w:rPr>
      </w:pPr>
      <w:r>
        <w:rPr>
          <w:szCs w:val="22"/>
        </w:rPr>
        <w:t xml:space="preserve">Veiklioji </w:t>
      </w:r>
      <w:proofErr w:type="spellStart"/>
      <w:r>
        <w:rPr>
          <w:szCs w:val="22"/>
        </w:rPr>
        <w:t>Polcortolon</w:t>
      </w:r>
      <w:proofErr w:type="spellEnd"/>
      <w:r>
        <w:rPr>
          <w:szCs w:val="22"/>
        </w:rPr>
        <w:t xml:space="preserve"> medžiaga</w:t>
      </w:r>
      <w:r w:rsidRPr="008262E0">
        <w:rPr>
          <w:szCs w:val="22"/>
        </w:rPr>
        <w:t xml:space="preserve"> </w:t>
      </w:r>
      <w:proofErr w:type="spellStart"/>
      <w:r w:rsidRPr="008262E0">
        <w:rPr>
          <w:szCs w:val="22"/>
        </w:rPr>
        <w:t>triamcinolon</w:t>
      </w:r>
      <w:r>
        <w:rPr>
          <w:szCs w:val="22"/>
        </w:rPr>
        <w:t>as</w:t>
      </w:r>
      <w:proofErr w:type="spellEnd"/>
      <w:r>
        <w:rPr>
          <w:szCs w:val="22"/>
        </w:rPr>
        <w:t xml:space="preserve"> yra</w:t>
      </w:r>
      <w:r w:rsidRPr="008262E0">
        <w:rPr>
          <w:szCs w:val="22"/>
        </w:rPr>
        <w:t xml:space="preserve"> sintetinis kortikosteroidas, kuris slopina uždegimą, imuninę sistemą, niežulį ir alergines reakcijas. </w:t>
      </w:r>
      <w:proofErr w:type="spellStart"/>
      <w:r w:rsidRPr="0076231C">
        <w:rPr>
          <w:szCs w:val="22"/>
        </w:rPr>
        <w:t>Triamcinolonas</w:t>
      </w:r>
      <w:proofErr w:type="spellEnd"/>
      <w:r w:rsidRPr="0076231C">
        <w:rPr>
          <w:szCs w:val="22"/>
        </w:rPr>
        <w:t xml:space="preserve"> slopina imuninę sistemą, uždegimo sukeltus simptomus, tačiau jų atsiradimo priežasties neveikia.</w:t>
      </w:r>
    </w:p>
    <w:p w:rsidR="000B44F1" w:rsidRPr="008262E0" w:rsidRDefault="000B44F1" w:rsidP="000B44F1">
      <w:pPr>
        <w:tabs>
          <w:tab w:val="left" w:pos="567"/>
        </w:tabs>
        <w:rPr>
          <w:szCs w:val="22"/>
        </w:rPr>
      </w:pPr>
    </w:p>
    <w:p w:rsidR="000B44F1" w:rsidRPr="008262E0" w:rsidRDefault="000B44F1" w:rsidP="000B44F1">
      <w:pPr>
        <w:tabs>
          <w:tab w:val="left" w:pos="567"/>
        </w:tabs>
        <w:rPr>
          <w:szCs w:val="22"/>
        </w:rPr>
      </w:pPr>
      <w:proofErr w:type="spellStart"/>
      <w:r>
        <w:rPr>
          <w:szCs w:val="22"/>
        </w:rPr>
        <w:t>Polcortolon</w:t>
      </w:r>
      <w:proofErr w:type="spellEnd"/>
      <w:r>
        <w:rPr>
          <w:szCs w:val="22"/>
        </w:rPr>
        <w:t xml:space="preserve"> vartojamas </w:t>
      </w:r>
      <w:r w:rsidRPr="008262E0">
        <w:rPr>
          <w:szCs w:val="22"/>
        </w:rPr>
        <w:t>įvairioms uždegimu pasireiškiančioms ir (arba) alerginėms ligoms gydyti. Tokios ligos yra astma, sezoninė alergija, kraujo ligos, hormoniniai sutrikimai, reumatas bei inkstų, plaučių ar odos sutrikimai.</w:t>
      </w:r>
    </w:p>
    <w:p w:rsidR="000B44F1" w:rsidRDefault="000B44F1" w:rsidP="000B44F1">
      <w:pPr>
        <w:tabs>
          <w:tab w:val="left" w:pos="567"/>
        </w:tabs>
        <w:rPr>
          <w:szCs w:val="22"/>
        </w:rPr>
      </w:pPr>
    </w:p>
    <w:p w:rsidR="000B44F1" w:rsidRDefault="000B44F1" w:rsidP="000B44F1">
      <w:pPr>
        <w:tabs>
          <w:tab w:val="left" w:pos="567"/>
        </w:tabs>
        <w:ind w:left="567" w:hanging="567"/>
        <w:rPr>
          <w:b/>
          <w:szCs w:val="22"/>
        </w:rPr>
      </w:pPr>
    </w:p>
    <w:p w:rsidR="000B44F1" w:rsidRPr="0076231C" w:rsidRDefault="000B44F1" w:rsidP="000B44F1">
      <w:pPr>
        <w:tabs>
          <w:tab w:val="left" w:pos="567"/>
        </w:tabs>
        <w:ind w:left="567" w:hanging="567"/>
        <w:rPr>
          <w:b/>
          <w:szCs w:val="22"/>
        </w:rPr>
      </w:pPr>
      <w:r w:rsidRPr="0076231C">
        <w:rPr>
          <w:b/>
          <w:szCs w:val="22"/>
        </w:rPr>
        <w:t>2.</w:t>
      </w:r>
      <w:r w:rsidRPr="0076231C">
        <w:rPr>
          <w:b/>
          <w:szCs w:val="22"/>
        </w:rPr>
        <w:tab/>
        <w:t>K</w:t>
      </w:r>
      <w:r>
        <w:rPr>
          <w:b/>
          <w:szCs w:val="22"/>
        </w:rPr>
        <w:t>as</w:t>
      </w:r>
      <w:r w:rsidRPr="0076231C">
        <w:rPr>
          <w:b/>
          <w:szCs w:val="22"/>
        </w:rPr>
        <w:t xml:space="preserve"> </w:t>
      </w:r>
      <w:r>
        <w:rPr>
          <w:b/>
          <w:szCs w:val="22"/>
        </w:rPr>
        <w:t>žinotina prieš</w:t>
      </w:r>
      <w:r w:rsidRPr="0076231C">
        <w:rPr>
          <w:b/>
          <w:szCs w:val="22"/>
        </w:rPr>
        <w:t xml:space="preserve"> </w:t>
      </w:r>
      <w:r>
        <w:rPr>
          <w:b/>
          <w:szCs w:val="22"/>
        </w:rPr>
        <w:t>vartojant</w:t>
      </w:r>
      <w:r w:rsidRPr="0076231C">
        <w:rPr>
          <w:b/>
          <w:szCs w:val="22"/>
        </w:rPr>
        <w:t xml:space="preserve"> </w:t>
      </w:r>
      <w:proofErr w:type="spellStart"/>
      <w:r w:rsidRPr="0076231C">
        <w:rPr>
          <w:b/>
          <w:szCs w:val="22"/>
        </w:rPr>
        <w:t>P</w:t>
      </w:r>
      <w:r>
        <w:rPr>
          <w:b/>
          <w:szCs w:val="22"/>
        </w:rPr>
        <w:t>olcortolon</w:t>
      </w:r>
      <w:proofErr w:type="spellEnd"/>
    </w:p>
    <w:p w:rsidR="000B44F1" w:rsidRPr="0076231C" w:rsidRDefault="000B44F1" w:rsidP="000B44F1">
      <w:pPr>
        <w:tabs>
          <w:tab w:val="left" w:pos="567"/>
        </w:tabs>
        <w:rPr>
          <w:b/>
          <w:szCs w:val="22"/>
        </w:rPr>
      </w:pPr>
    </w:p>
    <w:p w:rsidR="000B44F1" w:rsidRPr="0076231C" w:rsidRDefault="000B44F1" w:rsidP="000B44F1">
      <w:pPr>
        <w:tabs>
          <w:tab w:val="left" w:pos="567"/>
        </w:tabs>
        <w:rPr>
          <w:b/>
          <w:szCs w:val="22"/>
        </w:rPr>
      </w:pPr>
      <w:proofErr w:type="spellStart"/>
      <w:r w:rsidRPr="0076231C">
        <w:rPr>
          <w:b/>
          <w:szCs w:val="22"/>
        </w:rPr>
        <w:t>Polcortolon</w:t>
      </w:r>
      <w:proofErr w:type="spellEnd"/>
      <w:r w:rsidRPr="0076231C">
        <w:rPr>
          <w:b/>
          <w:szCs w:val="22"/>
        </w:rPr>
        <w:t xml:space="preserve"> vartoti </w:t>
      </w:r>
      <w:r>
        <w:rPr>
          <w:b/>
          <w:szCs w:val="22"/>
        </w:rPr>
        <w:t>negalima</w:t>
      </w:r>
      <w:r w:rsidRPr="0076231C">
        <w:rPr>
          <w:b/>
          <w:szCs w:val="22"/>
        </w:rPr>
        <w:t>:</w:t>
      </w:r>
    </w:p>
    <w:p w:rsidR="000B44F1" w:rsidRPr="0076231C" w:rsidRDefault="000B44F1" w:rsidP="000B44F1">
      <w:pPr>
        <w:tabs>
          <w:tab w:val="left" w:pos="567"/>
        </w:tabs>
        <w:ind w:left="567" w:hanging="567"/>
        <w:rPr>
          <w:szCs w:val="22"/>
        </w:rPr>
      </w:pPr>
      <w:r w:rsidRPr="0076231C">
        <w:rPr>
          <w:szCs w:val="22"/>
        </w:rPr>
        <w:t>-</w:t>
      </w:r>
      <w:r w:rsidRPr="0076231C">
        <w:rPr>
          <w:szCs w:val="22"/>
        </w:rPr>
        <w:tab/>
        <w:t>jei</w:t>
      </w:r>
      <w:r>
        <w:rPr>
          <w:szCs w:val="22"/>
        </w:rPr>
        <w:t>gu yra alergija</w:t>
      </w:r>
      <w:r w:rsidRPr="0076231C">
        <w:rPr>
          <w:szCs w:val="22"/>
        </w:rPr>
        <w:t xml:space="preserve"> </w:t>
      </w:r>
      <w:r>
        <w:rPr>
          <w:szCs w:val="22"/>
        </w:rPr>
        <w:t xml:space="preserve">veikliajai </w:t>
      </w:r>
      <w:r w:rsidRPr="0076231C">
        <w:rPr>
          <w:szCs w:val="22"/>
        </w:rPr>
        <w:t>ar</w:t>
      </w:r>
      <w:r>
        <w:rPr>
          <w:szCs w:val="22"/>
        </w:rPr>
        <w:t>ba bet kuriai</w:t>
      </w:r>
      <w:r w:rsidRPr="0076231C">
        <w:rPr>
          <w:szCs w:val="22"/>
        </w:rPr>
        <w:t xml:space="preserve"> pagalbin</w:t>
      </w:r>
      <w:r>
        <w:rPr>
          <w:szCs w:val="22"/>
        </w:rPr>
        <w:t>ei</w:t>
      </w:r>
      <w:r w:rsidRPr="0076231C">
        <w:rPr>
          <w:szCs w:val="22"/>
        </w:rPr>
        <w:t xml:space="preserve"> </w:t>
      </w:r>
      <w:r>
        <w:rPr>
          <w:szCs w:val="22"/>
        </w:rPr>
        <w:t xml:space="preserve">šio vaisto </w:t>
      </w:r>
      <w:r w:rsidRPr="0076231C">
        <w:rPr>
          <w:szCs w:val="22"/>
        </w:rPr>
        <w:t>medžiag</w:t>
      </w:r>
      <w:r>
        <w:rPr>
          <w:szCs w:val="22"/>
        </w:rPr>
        <w:t>ai (jos išvardytos 6 skyriuje)</w:t>
      </w:r>
      <w:r w:rsidRPr="0076231C">
        <w:rPr>
          <w:szCs w:val="22"/>
        </w:rPr>
        <w:t>;</w:t>
      </w:r>
    </w:p>
    <w:p w:rsidR="000B44F1" w:rsidRPr="0076231C" w:rsidRDefault="000B44F1" w:rsidP="000B44F1">
      <w:pPr>
        <w:tabs>
          <w:tab w:val="left" w:pos="567"/>
        </w:tabs>
        <w:ind w:left="567" w:hanging="567"/>
        <w:rPr>
          <w:szCs w:val="22"/>
        </w:rPr>
      </w:pPr>
      <w:r w:rsidRPr="0076231C">
        <w:rPr>
          <w:szCs w:val="22"/>
        </w:rPr>
        <w:t>-</w:t>
      </w:r>
      <w:r w:rsidRPr="0076231C">
        <w:rPr>
          <w:szCs w:val="22"/>
        </w:rPr>
        <w:tab/>
        <w:t xml:space="preserve">jei sergama sistemine infekcine liga, nebent skirtas specifinis </w:t>
      </w:r>
      <w:r>
        <w:rPr>
          <w:szCs w:val="22"/>
        </w:rPr>
        <w:t>infekcijos</w:t>
      </w:r>
      <w:r w:rsidRPr="0076231C">
        <w:rPr>
          <w:szCs w:val="22"/>
        </w:rPr>
        <w:t xml:space="preserve"> gydymas.</w:t>
      </w:r>
    </w:p>
    <w:p w:rsidR="000B44F1" w:rsidRPr="0076231C" w:rsidRDefault="000B44F1" w:rsidP="000B44F1">
      <w:pPr>
        <w:tabs>
          <w:tab w:val="left" w:pos="567"/>
        </w:tabs>
        <w:rPr>
          <w:szCs w:val="22"/>
        </w:rPr>
      </w:pPr>
    </w:p>
    <w:p w:rsidR="000B44F1" w:rsidRPr="0076231C" w:rsidRDefault="000B44F1" w:rsidP="000B44F1">
      <w:pPr>
        <w:tabs>
          <w:tab w:val="left" w:pos="567"/>
        </w:tabs>
        <w:rPr>
          <w:b/>
          <w:szCs w:val="22"/>
        </w:rPr>
      </w:pPr>
      <w:r>
        <w:rPr>
          <w:b/>
          <w:szCs w:val="22"/>
        </w:rPr>
        <w:t xml:space="preserve">Įspėjimai ir </w:t>
      </w:r>
      <w:r w:rsidRPr="0076231C">
        <w:rPr>
          <w:b/>
          <w:szCs w:val="22"/>
        </w:rPr>
        <w:t>atsargumo priemonės</w:t>
      </w:r>
    </w:p>
    <w:p w:rsidR="000B44F1" w:rsidRDefault="000B44F1" w:rsidP="000B44F1">
      <w:pPr>
        <w:tabs>
          <w:tab w:val="left" w:pos="567"/>
        </w:tabs>
        <w:rPr>
          <w:szCs w:val="22"/>
        </w:rPr>
      </w:pPr>
      <w:r>
        <w:rPr>
          <w:szCs w:val="22"/>
        </w:rPr>
        <w:t xml:space="preserve">Pasitarkite su gydytoju, prieš pradėdami vartoti </w:t>
      </w:r>
      <w:proofErr w:type="spellStart"/>
      <w:r>
        <w:rPr>
          <w:szCs w:val="22"/>
        </w:rPr>
        <w:t>Polcortolon</w:t>
      </w:r>
      <w:proofErr w:type="spellEnd"/>
      <w:r>
        <w:rPr>
          <w:szCs w:val="22"/>
        </w:rPr>
        <w:t>, jeigu:</w:t>
      </w:r>
    </w:p>
    <w:p w:rsidR="000B44F1" w:rsidRPr="0076231C" w:rsidRDefault="000B44F1" w:rsidP="000B44F1">
      <w:pPr>
        <w:numPr>
          <w:ilvl w:val="0"/>
          <w:numId w:val="3"/>
        </w:numPr>
        <w:tabs>
          <w:tab w:val="left" w:pos="567"/>
        </w:tabs>
        <w:ind w:left="567" w:hanging="567"/>
        <w:rPr>
          <w:szCs w:val="22"/>
        </w:rPr>
      </w:pPr>
      <w:r>
        <w:rPr>
          <w:szCs w:val="22"/>
        </w:rPr>
        <w:t>Jus planuojama skiepyti;</w:t>
      </w:r>
    </w:p>
    <w:p w:rsidR="000B44F1" w:rsidRPr="0076231C" w:rsidRDefault="000B44F1" w:rsidP="000B44F1">
      <w:pPr>
        <w:numPr>
          <w:ilvl w:val="0"/>
          <w:numId w:val="3"/>
        </w:numPr>
        <w:tabs>
          <w:tab w:val="left" w:pos="567"/>
        </w:tabs>
        <w:ind w:left="567" w:hanging="567"/>
        <w:rPr>
          <w:szCs w:val="22"/>
        </w:rPr>
      </w:pPr>
      <w:r>
        <w:rPr>
          <w:szCs w:val="22"/>
        </w:rPr>
        <w:t>sergate tuberkulioze;</w:t>
      </w:r>
    </w:p>
    <w:p w:rsidR="000B44F1" w:rsidRDefault="000B44F1" w:rsidP="000B44F1">
      <w:pPr>
        <w:numPr>
          <w:ilvl w:val="0"/>
          <w:numId w:val="3"/>
        </w:numPr>
        <w:tabs>
          <w:tab w:val="left" w:pos="567"/>
        </w:tabs>
        <w:ind w:left="567" w:hanging="567"/>
        <w:rPr>
          <w:szCs w:val="22"/>
        </w:rPr>
      </w:pPr>
      <w:r>
        <w:rPr>
          <w:szCs w:val="22"/>
        </w:rPr>
        <w:t>sergate infekcine liga;</w:t>
      </w:r>
    </w:p>
    <w:p w:rsidR="000B44F1" w:rsidRDefault="000B44F1" w:rsidP="000B44F1">
      <w:pPr>
        <w:numPr>
          <w:ilvl w:val="0"/>
          <w:numId w:val="3"/>
        </w:numPr>
        <w:tabs>
          <w:tab w:val="left" w:pos="567"/>
        </w:tabs>
        <w:ind w:left="567" w:hanging="567"/>
        <w:rPr>
          <w:szCs w:val="22"/>
        </w:rPr>
      </w:pPr>
      <w:r>
        <w:rPr>
          <w:szCs w:val="22"/>
        </w:rPr>
        <w:t>Jūsų skydliaukės veikla susilpnėjusi;</w:t>
      </w:r>
    </w:p>
    <w:p w:rsidR="000B44F1" w:rsidRDefault="000B44F1" w:rsidP="000B44F1">
      <w:pPr>
        <w:numPr>
          <w:ilvl w:val="0"/>
          <w:numId w:val="3"/>
        </w:numPr>
        <w:tabs>
          <w:tab w:val="left" w:pos="567"/>
        </w:tabs>
        <w:ind w:left="567" w:hanging="567"/>
        <w:rPr>
          <w:szCs w:val="22"/>
        </w:rPr>
      </w:pPr>
      <w:r>
        <w:rPr>
          <w:szCs w:val="22"/>
        </w:rPr>
        <w:t>sergate kepenų ciroze;</w:t>
      </w:r>
    </w:p>
    <w:p w:rsidR="000B44F1" w:rsidRPr="007E29B5" w:rsidRDefault="000B44F1" w:rsidP="000B44F1">
      <w:pPr>
        <w:numPr>
          <w:ilvl w:val="0"/>
          <w:numId w:val="3"/>
        </w:numPr>
        <w:tabs>
          <w:tab w:val="left" w:pos="567"/>
        </w:tabs>
        <w:ind w:left="567" w:hanging="567"/>
        <w:rPr>
          <w:szCs w:val="22"/>
        </w:rPr>
      </w:pPr>
      <w:r w:rsidRPr="007E29B5">
        <w:rPr>
          <w:szCs w:val="22"/>
        </w:rPr>
        <w:t>yra pūslelinės sukeltas akies pažeidimas;</w:t>
      </w:r>
    </w:p>
    <w:p w:rsidR="000B44F1" w:rsidRPr="0034753E" w:rsidRDefault="000B44F1" w:rsidP="000B44F1">
      <w:pPr>
        <w:numPr>
          <w:ilvl w:val="0"/>
          <w:numId w:val="3"/>
        </w:numPr>
        <w:tabs>
          <w:tab w:val="left" w:pos="567"/>
        </w:tabs>
        <w:ind w:left="567" w:hanging="567"/>
        <w:rPr>
          <w:szCs w:val="22"/>
        </w:rPr>
      </w:pPr>
      <w:r w:rsidRPr="0034753E">
        <w:rPr>
          <w:szCs w:val="22"/>
        </w:rPr>
        <w:t>yra kraujo krešėjimo sutrikimų;</w:t>
      </w:r>
    </w:p>
    <w:p w:rsidR="000B44F1" w:rsidRDefault="000B44F1" w:rsidP="000B44F1">
      <w:pPr>
        <w:numPr>
          <w:ilvl w:val="0"/>
          <w:numId w:val="3"/>
        </w:numPr>
        <w:tabs>
          <w:tab w:val="left" w:pos="567"/>
        </w:tabs>
        <w:ind w:left="567" w:hanging="567"/>
        <w:rPr>
          <w:szCs w:val="22"/>
        </w:rPr>
      </w:pPr>
      <w:r>
        <w:rPr>
          <w:szCs w:val="22"/>
        </w:rPr>
        <w:t xml:space="preserve">sergate virškinimo trakto liga (nespecifiniu opiniu kolitu, </w:t>
      </w:r>
      <w:r w:rsidRPr="0076231C">
        <w:rPr>
          <w:szCs w:val="22"/>
        </w:rPr>
        <w:t>pūlin</w:t>
      </w:r>
      <w:r>
        <w:rPr>
          <w:szCs w:val="22"/>
        </w:rPr>
        <w:t>e</w:t>
      </w:r>
      <w:r w:rsidRPr="0076231C">
        <w:rPr>
          <w:szCs w:val="22"/>
        </w:rPr>
        <w:t xml:space="preserve"> infekci</w:t>
      </w:r>
      <w:r>
        <w:rPr>
          <w:szCs w:val="22"/>
        </w:rPr>
        <w:t>ne liga</w:t>
      </w:r>
      <w:r w:rsidRPr="0076231C">
        <w:rPr>
          <w:szCs w:val="22"/>
        </w:rPr>
        <w:t xml:space="preserve">, žarnų </w:t>
      </w:r>
      <w:proofErr w:type="spellStart"/>
      <w:r w:rsidRPr="0076231C">
        <w:rPr>
          <w:szCs w:val="22"/>
        </w:rPr>
        <w:t>divertikulioz</w:t>
      </w:r>
      <w:r>
        <w:rPr>
          <w:szCs w:val="22"/>
        </w:rPr>
        <w:t>e</w:t>
      </w:r>
      <w:proofErr w:type="spellEnd"/>
      <w:r w:rsidRPr="0076231C">
        <w:rPr>
          <w:szCs w:val="22"/>
        </w:rPr>
        <w:t>, opa</w:t>
      </w:r>
      <w:r>
        <w:rPr>
          <w:szCs w:val="22"/>
        </w:rPr>
        <w:t>) arba jei neseniai atlikta žarnyno operacija;</w:t>
      </w:r>
    </w:p>
    <w:p w:rsidR="000B44F1" w:rsidRDefault="000B44F1" w:rsidP="000B44F1">
      <w:pPr>
        <w:numPr>
          <w:ilvl w:val="0"/>
          <w:numId w:val="3"/>
        </w:numPr>
        <w:tabs>
          <w:tab w:val="left" w:pos="567"/>
        </w:tabs>
        <w:ind w:left="567" w:hanging="567"/>
        <w:rPr>
          <w:szCs w:val="22"/>
        </w:rPr>
      </w:pPr>
      <w:r>
        <w:rPr>
          <w:szCs w:val="22"/>
        </w:rPr>
        <w:t>sergate</w:t>
      </w:r>
      <w:r w:rsidRPr="0076231C">
        <w:rPr>
          <w:szCs w:val="22"/>
        </w:rPr>
        <w:t xml:space="preserve"> inkstų nepakankamumu</w:t>
      </w:r>
      <w:r>
        <w:rPr>
          <w:szCs w:val="22"/>
        </w:rPr>
        <w:t>;</w:t>
      </w:r>
    </w:p>
    <w:p w:rsidR="000B44F1" w:rsidRDefault="000B44F1" w:rsidP="000B44F1">
      <w:pPr>
        <w:numPr>
          <w:ilvl w:val="0"/>
          <w:numId w:val="3"/>
        </w:numPr>
        <w:tabs>
          <w:tab w:val="left" w:pos="567"/>
        </w:tabs>
        <w:ind w:left="567" w:hanging="567"/>
        <w:rPr>
          <w:szCs w:val="22"/>
        </w:rPr>
      </w:pPr>
      <w:r>
        <w:rPr>
          <w:szCs w:val="22"/>
        </w:rPr>
        <w:t>sergate aukšto kraujospūdžio liga;</w:t>
      </w:r>
    </w:p>
    <w:p w:rsidR="000B44F1" w:rsidRDefault="000B44F1" w:rsidP="000B44F1">
      <w:pPr>
        <w:numPr>
          <w:ilvl w:val="0"/>
          <w:numId w:val="3"/>
        </w:numPr>
        <w:tabs>
          <w:tab w:val="left" w:pos="567"/>
        </w:tabs>
        <w:ind w:left="567" w:hanging="567"/>
        <w:rPr>
          <w:szCs w:val="22"/>
        </w:rPr>
      </w:pPr>
      <w:r>
        <w:rPr>
          <w:szCs w:val="22"/>
        </w:rPr>
        <w:t>sergate</w:t>
      </w:r>
      <w:r w:rsidRPr="0076231C">
        <w:rPr>
          <w:szCs w:val="22"/>
        </w:rPr>
        <w:t xml:space="preserve"> osteoporoze</w:t>
      </w:r>
      <w:r>
        <w:rPr>
          <w:szCs w:val="22"/>
        </w:rPr>
        <w:t>;</w:t>
      </w:r>
    </w:p>
    <w:p w:rsidR="000B44F1" w:rsidRDefault="000B44F1" w:rsidP="000B44F1">
      <w:pPr>
        <w:numPr>
          <w:ilvl w:val="0"/>
          <w:numId w:val="3"/>
        </w:numPr>
        <w:tabs>
          <w:tab w:val="left" w:pos="567"/>
        </w:tabs>
        <w:ind w:left="567" w:hanging="567"/>
        <w:rPr>
          <w:szCs w:val="22"/>
        </w:rPr>
      </w:pPr>
      <w:r>
        <w:rPr>
          <w:szCs w:val="22"/>
        </w:rPr>
        <w:lastRenderedPageBreak/>
        <w:t>sergate raumenų silpnumu pasireiškiančia liga (</w:t>
      </w:r>
      <w:r w:rsidRPr="0076231C">
        <w:rPr>
          <w:szCs w:val="22"/>
        </w:rPr>
        <w:t xml:space="preserve">sunkiąja </w:t>
      </w:r>
      <w:proofErr w:type="spellStart"/>
      <w:r w:rsidRPr="0076231C">
        <w:rPr>
          <w:szCs w:val="22"/>
        </w:rPr>
        <w:t>miastenija</w:t>
      </w:r>
      <w:proofErr w:type="spellEnd"/>
      <w:r>
        <w:rPr>
          <w:szCs w:val="22"/>
        </w:rPr>
        <w:t>);</w:t>
      </w:r>
    </w:p>
    <w:p w:rsidR="000B44F1" w:rsidRDefault="000B44F1" w:rsidP="000B44F1">
      <w:pPr>
        <w:numPr>
          <w:ilvl w:val="0"/>
          <w:numId w:val="3"/>
        </w:numPr>
        <w:tabs>
          <w:tab w:val="left" w:pos="567"/>
        </w:tabs>
        <w:ind w:left="567" w:hanging="567"/>
        <w:rPr>
          <w:szCs w:val="22"/>
        </w:rPr>
      </w:pPr>
      <w:r>
        <w:rPr>
          <w:szCs w:val="22"/>
        </w:rPr>
        <w:t>sergate</w:t>
      </w:r>
      <w:r w:rsidRPr="0076231C">
        <w:rPr>
          <w:szCs w:val="22"/>
        </w:rPr>
        <w:t xml:space="preserve"> cukriniu diabetu</w:t>
      </w:r>
      <w:r>
        <w:rPr>
          <w:szCs w:val="22"/>
        </w:rPr>
        <w:t>;</w:t>
      </w:r>
    </w:p>
    <w:p w:rsidR="000B44F1" w:rsidRDefault="000B44F1" w:rsidP="000B44F1">
      <w:pPr>
        <w:numPr>
          <w:ilvl w:val="0"/>
          <w:numId w:val="3"/>
        </w:numPr>
        <w:tabs>
          <w:tab w:val="left" w:pos="567"/>
        </w:tabs>
        <w:ind w:left="567" w:hanging="567"/>
        <w:rPr>
          <w:szCs w:val="22"/>
        </w:rPr>
      </w:pPr>
      <w:r>
        <w:rPr>
          <w:szCs w:val="22"/>
        </w:rPr>
        <w:t xml:space="preserve">sergate </w:t>
      </w:r>
      <w:r w:rsidRPr="0076231C">
        <w:rPr>
          <w:szCs w:val="22"/>
        </w:rPr>
        <w:t>glaukoma</w:t>
      </w:r>
      <w:r>
        <w:rPr>
          <w:szCs w:val="22"/>
        </w:rPr>
        <w:t>;</w:t>
      </w:r>
    </w:p>
    <w:p w:rsidR="000B44F1" w:rsidRDefault="000B44F1" w:rsidP="000B44F1">
      <w:pPr>
        <w:numPr>
          <w:ilvl w:val="0"/>
          <w:numId w:val="3"/>
        </w:numPr>
        <w:tabs>
          <w:tab w:val="left" w:pos="567"/>
        </w:tabs>
        <w:ind w:left="567" w:hanging="567"/>
        <w:rPr>
          <w:szCs w:val="22"/>
        </w:rPr>
      </w:pPr>
      <w:r>
        <w:rPr>
          <w:szCs w:val="22"/>
        </w:rPr>
        <w:t>Jūsų kraujyje riebalų kiekis yra padidėjęs, o baltymų – sumažėjęs;</w:t>
      </w:r>
    </w:p>
    <w:p w:rsidR="000B44F1" w:rsidRDefault="000B44F1" w:rsidP="000B44F1">
      <w:pPr>
        <w:numPr>
          <w:ilvl w:val="0"/>
          <w:numId w:val="3"/>
        </w:numPr>
        <w:tabs>
          <w:tab w:val="left" w:pos="567"/>
        </w:tabs>
        <w:ind w:left="567" w:hanging="567"/>
        <w:rPr>
          <w:szCs w:val="22"/>
        </w:rPr>
      </w:pPr>
      <w:r>
        <w:rPr>
          <w:szCs w:val="22"/>
        </w:rPr>
        <w:t>yra kepenų nepakankamumas;</w:t>
      </w:r>
    </w:p>
    <w:p w:rsidR="000B44F1" w:rsidRDefault="000B44F1" w:rsidP="000B44F1">
      <w:pPr>
        <w:numPr>
          <w:ilvl w:val="0"/>
          <w:numId w:val="3"/>
        </w:numPr>
        <w:tabs>
          <w:tab w:val="left" w:pos="567"/>
        </w:tabs>
        <w:ind w:left="567" w:hanging="567"/>
        <w:rPr>
          <w:szCs w:val="22"/>
        </w:rPr>
      </w:pPr>
      <w:r>
        <w:rPr>
          <w:szCs w:val="22"/>
        </w:rPr>
        <w:t>vartojama imuninę sistemą slopinančių vaistų;</w:t>
      </w:r>
    </w:p>
    <w:p w:rsidR="000B44F1" w:rsidRDefault="000B44F1" w:rsidP="000B44F1">
      <w:pPr>
        <w:numPr>
          <w:ilvl w:val="0"/>
          <w:numId w:val="3"/>
        </w:numPr>
        <w:tabs>
          <w:tab w:val="left" w:pos="567"/>
        </w:tabs>
        <w:ind w:left="567" w:hanging="567"/>
        <w:rPr>
          <w:szCs w:val="22"/>
        </w:rPr>
      </w:pPr>
      <w:r>
        <w:rPr>
          <w:szCs w:val="22"/>
        </w:rPr>
        <w:t>jei patyrėte stresą (gali tekti didinti dozę ar skirti papildomų vaistų);</w:t>
      </w:r>
    </w:p>
    <w:p w:rsidR="000B44F1" w:rsidRPr="003569B2" w:rsidRDefault="000B44F1" w:rsidP="000B44F1">
      <w:pPr>
        <w:numPr>
          <w:ilvl w:val="0"/>
          <w:numId w:val="3"/>
        </w:numPr>
        <w:tabs>
          <w:tab w:val="left" w:pos="567"/>
        </w:tabs>
        <w:ind w:left="567" w:hanging="567"/>
        <w:rPr>
          <w:szCs w:val="22"/>
        </w:rPr>
      </w:pPr>
      <w:r w:rsidRPr="003569B2">
        <w:rPr>
          <w:bCs/>
          <w:szCs w:val="22"/>
        </w:rPr>
        <w:t>jeigu pradėtumėte matyti lyg per miglą arba jums pasireikštų kiti regėjimo sutrikimai, kreipkitės į savo gydytoją.</w:t>
      </w:r>
    </w:p>
    <w:p w:rsidR="000B44F1" w:rsidRPr="0076231C" w:rsidRDefault="000B44F1" w:rsidP="000B44F1">
      <w:pPr>
        <w:tabs>
          <w:tab w:val="left" w:pos="567"/>
        </w:tabs>
        <w:rPr>
          <w:szCs w:val="22"/>
        </w:rPr>
      </w:pPr>
    </w:p>
    <w:p w:rsidR="000B44F1" w:rsidRPr="0076231C" w:rsidRDefault="000B44F1" w:rsidP="000B44F1">
      <w:pPr>
        <w:tabs>
          <w:tab w:val="left" w:pos="567"/>
        </w:tabs>
        <w:rPr>
          <w:szCs w:val="22"/>
        </w:rPr>
      </w:pPr>
      <w:r>
        <w:rPr>
          <w:szCs w:val="22"/>
        </w:rPr>
        <w:t>V</w:t>
      </w:r>
      <w:r w:rsidRPr="0076231C">
        <w:rPr>
          <w:szCs w:val="22"/>
        </w:rPr>
        <w:t>artojant kortikosteroid</w:t>
      </w:r>
      <w:r>
        <w:rPr>
          <w:szCs w:val="22"/>
        </w:rPr>
        <w:t>ų</w:t>
      </w:r>
      <w:r w:rsidRPr="0076231C">
        <w:rPr>
          <w:szCs w:val="22"/>
        </w:rPr>
        <w:t>, gali pasireikšti psichikos sutrikimų: nuo euforijos, nemigos, nuotaikos svy</w:t>
      </w:r>
      <w:r w:rsidRPr="0076231C">
        <w:rPr>
          <w:szCs w:val="22"/>
        </w:rPr>
        <w:softHyphen/>
        <w:t xml:space="preserve">ravimų, asmenybės pokyčių ir sunkios depresijos iki nedidelių </w:t>
      </w:r>
      <w:proofErr w:type="spellStart"/>
      <w:r w:rsidRPr="0076231C">
        <w:rPr>
          <w:szCs w:val="22"/>
        </w:rPr>
        <w:t>psicho</w:t>
      </w:r>
      <w:r>
        <w:rPr>
          <w:szCs w:val="22"/>
        </w:rPr>
        <w:t>zinių</w:t>
      </w:r>
      <w:proofErr w:type="spellEnd"/>
      <w:r>
        <w:rPr>
          <w:szCs w:val="22"/>
        </w:rPr>
        <w:t xml:space="preserve"> reiškinių.</w:t>
      </w:r>
    </w:p>
    <w:p w:rsidR="000B44F1" w:rsidRDefault="000B44F1" w:rsidP="000B44F1">
      <w:pPr>
        <w:tabs>
          <w:tab w:val="left" w:pos="567"/>
        </w:tabs>
        <w:rPr>
          <w:szCs w:val="22"/>
        </w:rPr>
      </w:pPr>
    </w:p>
    <w:p w:rsidR="000B44F1" w:rsidRPr="0076231C" w:rsidRDefault="000B44F1" w:rsidP="000B44F1">
      <w:pPr>
        <w:tabs>
          <w:tab w:val="left" w:pos="567"/>
        </w:tabs>
        <w:rPr>
          <w:szCs w:val="22"/>
        </w:rPr>
      </w:pPr>
      <w:r w:rsidRPr="0076231C">
        <w:rPr>
          <w:szCs w:val="22"/>
        </w:rPr>
        <w:t>Gydym</w:t>
      </w:r>
      <w:r>
        <w:rPr>
          <w:szCs w:val="22"/>
        </w:rPr>
        <w:t xml:space="preserve">o negalima nutraukti staiga, kadangi gali pasireikšti </w:t>
      </w:r>
      <w:r w:rsidRPr="0076231C">
        <w:rPr>
          <w:szCs w:val="22"/>
        </w:rPr>
        <w:t xml:space="preserve">nutraukimo sindromas, įskaitant karščiavimą, raumenų ir sąnarių skausmą, silpnumą. </w:t>
      </w:r>
      <w:proofErr w:type="spellStart"/>
      <w:r>
        <w:rPr>
          <w:szCs w:val="22"/>
        </w:rPr>
        <w:t>Tr</w:t>
      </w:r>
      <w:r w:rsidRPr="0076231C">
        <w:rPr>
          <w:szCs w:val="22"/>
        </w:rPr>
        <w:t>iamcinolono</w:t>
      </w:r>
      <w:proofErr w:type="spellEnd"/>
      <w:r w:rsidRPr="0076231C">
        <w:rPr>
          <w:szCs w:val="22"/>
        </w:rPr>
        <w:t xml:space="preserve"> vartojimą reikia nutraukti laipsniškai.</w:t>
      </w:r>
    </w:p>
    <w:p w:rsidR="000B44F1" w:rsidRPr="0076231C" w:rsidRDefault="000B44F1" w:rsidP="000B44F1">
      <w:pPr>
        <w:tabs>
          <w:tab w:val="left" w:pos="567"/>
        </w:tabs>
        <w:rPr>
          <w:szCs w:val="22"/>
        </w:rPr>
      </w:pPr>
    </w:p>
    <w:p w:rsidR="000B44F1" w:rsidRPr="0076231C" w:rsidRDefault="000B44F1" w:rsidP="000B44F1">
      <w:pPr>
        <w:tabs>
          <w:tab w:val="left" w:pos="567"/>
        </w:tabs>
        <w:rPr>
          <w:b/>
          <w:szCs w:val="22"/>
        </w:rPr>
      </w:pPr>
      <w:r w:rsidRPr="0076231C">
        <w:rPr>
          <w:b/>
          <w:szCs w:val="22"/>
        </w:rPr>
        <w:t>Vaika</w:t>
      </w:r>
      <w:r>
        <w:rPr>
          <w:b/>
          <w:szCs w:val="22"/>
        </w:rPr>
        <w:t xml:space="preserve">ms ir paaugliams </w:t>
      </w:r>
    </w:p>
    <w:p w:rsidR="000B44F1" w:rsidRPr="0076231C" w:rsidRDefault="000B44F1" w:rsidP="000B44F1">
      <w:pPr>
        <w:tabs>
          <w:tab w:val="left" w:pos="567"/>
        </w:tabs>
        <w:rPr>
          <w:szCs w:val="22"/>
        </w:rPr>
      </w:pPr>
      <w:r w:rsidRPr="0076231C">
        <w:rPr>
          <w:szCs w:val="22"/>
        </w:rPr>
        <w:t xml:space="preserve">Ilgai gydant šiuo </w:t>
      </w:r>
      <w:r>
        <w:rPr>
          <w:szCs w:val="22"/>
        </w:rPr>
        <w:t>vaistu</w:t>
      </w:r>
      <w:r w:rsidRPr="0076231C">
        <w:rPr>
          <w:szCs w:val="22"/>
        </w:rPr>
        <w:t xml:space="preserve"> kūdikius ir vaikus, gali </w:t>
      </w:r>
      <w:r>
        <w:rPr>
          <w:szCs w:val="22"/>
        </w:rPr>
        <w:t xml:space="preserve">sutrikti jų </w:t>
      </w:r>
      <w:r w:rsidRPr="0076231C">
        <w:rPr>
          <w:szCs w:val="22"/>
        </w:rPr>
        <w:t>augim</w:t>
      </w:r>
      <w:r>
        <w:rPr>
          <w:szCs w:val="22"/>
        </w:rPr>
        <w:t>as</w:t>
      </w:r>
      <w:r w:rsidRPr="0076231C">
        <w:rPr>
          <w:szCs w:val="22"/>
        </w:rPr>
        <w:t xml:space="preserve"> ir </w:t>
      </w:r>
      <w:r>
        <w:rPr>
          <w:szCs w:val="22"/>
        </w:rPr>
        <w:t>vystymasis. Būtina gydytojo priežiūra.</w:t>
      </w:r>
    </w:p>
    <w:p w:rsidR="000B44F1" w:rsidRPr="0076231C" w:rsidRDefault="000B44F1" w:rsidP="000B44F1">
      <w:pPr>
        <w:tabs>
          <w:tab w:val="left" w:pos="567"/>
        </w:tabs>
        <w:rPr>
          <w:szCs w:val="22"/>
        </w:rPr>
      </w:pPr>
    </w:p>
    <w:p w:rsidR="000B44F1" w:rsidRPr="0076231C" w:rsidRDefault="000B44F1" w:rsidP="000B44F1">
      <w:pPr>
        <w:tabs>
          <w:tab w:val="left" w:pos="567"/>
        </w:tabs>
        <w:ind w:left="720" w:hanging="720"/>
        <w:rPr>
          <w:b/>
          <w:szCs w:val="22"/>
        </w:rPr>
      </w:pPr>
      <w:r w:rsidRPr="0076231C">
        <w:rPr>
          <w:b/>
          <w:szCs w:val="22"/>
        </w:rPr>
        <w:t>Kit</w:t>
      </w:r>
      <w:r>
        <w:rPr>
          <w:b/>
          <w:szCs w:val="22"/>
        </w:rPr>
        <w:t>i</w:t>
      </w:r>
      <w:r w:rsidRPr="0076231C">
        <w:rPr>
          <w:b/>
          <w:szCs w:val="22"/>
        </w:rPr>
        <w:t xml:space="preserve"> vaist</w:t>
      </w:r>
      <w:r>
        <w:rPr>
          <w:b/>
          <w:szCs w:val="22"/>
        </w:rPr>
        <w:t xml:space="preserve">ai ir </w:t>
      </w:r>
      <w:proofErr w:type="spellStart"/>
      <w:r>
        <w:rPr>
          <w:b/>
          <w:szCs w:val="22"/>
        </w:rPr>
        <w:t>Polcortolon</w:t>
      </w:r>
      <w:proofErr w:type="spellEnd"/>
      <w:r w:rsidRPr="0076231C">
        <w:rPr>
          <w:b/>
          <w:szCs w:val="22"/>
        </w:rPr>
        <w:t xml:space="preserve"> </w:t>
      </w:r>
    </w:p>
    <w:p w:rsidR="000B44F1" w:rsidRPr="0076231C" w:rsidRDefault="000B44F1" w:rsidP="000B44F1">
      <w:pPr>
        <w:tabs>
          <w:tab w:val="left" w:pos="567"/>
        </w:tabs>
        <w:rPr>
          <w:szCs w:val="22"/>
        </w:rPr>
      </w:pPr>
      <w:r w:rsidRPr="0076231C">
        <w:rPr>
          <w:szCs w:val="22"/>
        </w:rPr>
        <w:t>Jei vartojate arba neseniai vartojote kitų vaistų</w:t>
      </w:r>
      <w:r>
        <w:rPr>
          <w:szCs w:val="22"/>
        </w:rPr>
        <w:t xml:space="preserve"> arba dėl to nesate tikri</w:t>
      </w:r>
      <w:r w:rsidRPr="0076231C">
        <w:rPr>
          <w:szCs w:val="22"/>
        </w:rPr>
        <w:t xml:space="preserve">, </w:t>
      </w:r>
      <w:r>
        <w:rPr>
          <w:szCs w:val="22"/>
        </w:rPr>
        <w:t xml:space="preserve">apie tai </w:t>
      </w:r>
      <w:r w:rsidRPr="0076231C">
        <w:rPr>
          <w:szCs w:val="22"/>
        </w:rPr>
        <w:t>pasakykite gydytojui ar</w:t>
      </w:r>
      <w:r>
        <w:rPr>
          <w:szCs w:val="22"/>
        </w:rPr>
        <w:t>ba</w:t>
      </w:r>
      <w:r w:rsidRPr="0076231C">
        <w:rPr>
          <w:szCs w:val="22"/>
        </w:rPr>
        <w:t xml:space="preserve"> vaistininkui.</w:t>
      </w:r>
    </w:p>
    <w:p w:rsidR="000B44F1" w:rsidRPr="0076231C" w:rsidRDefault="000B44F1" w:rsidP="000B44F1">
      <w:pPr>
        <w:tabs>
          <w:tab w:val="left" w:pos="567"/>
        </w:tabs>
        <w:rPr>
          <w:szCs w:val="22"/>
        </w:rPr>
      </w:pPr>
    </w:p>
    <w:p w:rsidR="000B44F1" w:rsidRPr="005A5013" w:rsidRDefault="000B44F1" w:rsidP="000B44F1">
      <w:pPr>
        <w:pStyle w:val="BTEMEASMCA"/>
        <w:rPr>
          <w:noProof w:val="0"/>
        </w:rPr>
      </w:pPr>
      <w:r w:rsidRPr="005A5013">
        <w:rPr>
          <w:noProof w:val="0"/>
        </w:rPr>
        <w:t>Ypač svarbu pasakyti gydytojui, jeigu vartojate:</w:t>
      </w:r>
    </w:p>
    <w:p w:rsidR="000B44F1" w:rsidRPr="00B77196" w:rsidRDefault="000B44F1" w:rsidP="000B44F1">
      <w:pPr>
        <w:pStyle w:val="BT-EMEASMCA"/>
        <w:tabs>
          <w:tab w:val="clear" w:pos="360"/>
        </w:tabs>
        <w:rPr>
          <w:noProof w:val="0"/>
        </w:rPr>
      </w:pPr>
      <w:r w:rsidRPr="00B77196">
        <w:rPr>
          <w:noProof w:val="0"/>
        </w:rPr>
        <w:t>vaistų nuo tuberkuliozės (</w:t>
      </w:r>
      <w:proofErr w:type="spellStart"/>
      <w:r w:rsidRPr="00B77196">
        <w:rPr>
          <w:noProof w:val="0"/>
        </w:rPr>
        <w:t>rifampicino</w:t>
      </w:r>
      <w:proofErr w:type="spellEnd"/>
      <w:r w:rsidRPr="00B77196">
        <w:rPr>
          <w:noProof w:val="0"/>
        </w:rPr>
        <w:t xml:space="preserve">, </w:t>
      </w:r>
      <w:proofErr w:type="spellStart"/>
      <w:r w:rsidRPr="00B77196">
        <w:rPr>
          <w:noProof w:val="0"/>
        </w:rPr>
        <w:t>izoniazido</w:t>
      </w:r>
      <w:proofErr w:type="spellEnd"/>
      <w:r w:rsidRPr="00B77196">
        <w:rPr>
          <w:noProof w:val="0"/>
        </w:rPr>
        <w:t>);</w:t>
      </w:r>
    </w:p>
    <w:p w:rsidR="000B44F1" w:rsidRPr="00B77196" w:rsidRDefault="000B44F1" w:rsidP="000B44F1">
      <w:pPr>
        <w:pStyle w:val="BT-EMEASMCA"/>
        <w:tabs>
          <w:tab w:val="clear" w:pos="360"/>
        </w:tabs>
        <w:rPr>
          <w:noProof w:val="0"/>
        </w:rPr>
      </w:pPr>
      <w:r w:rsidRPr="00B77196">
        <w:rPr>
          <w:noProof w:val="0"/>
        </w:rPr>
        <w:t xml:space="preserve">geriamųjų </w:t>
      </w:r>
      <w:proofErr w:type="spellStart"/>
      <w:r w:rsidRPr="00B77196">
        <w:rPr>
          <w:noProof w:val="0"/>
        </w:rPr>
        <w:t>antikoguliantų</w:t>
      </w:r>
      <w:proofErr w:type="spellEnd"/>
      <w:r w:rsidRPr="00B77196">
        <w:rPr>
          <w:noProof w:val="0"/>
        </w:rPr>
        <w:t xml:space="preserve"> (kraują skystinančių vaistų, pvz., </w:t>
      </w:r>
      <w:proofErr w:type="spellStart"/>
      <w:r w:rsidRPr="00B77196">
        <w:rPr>
          <w:noProof w:val="0"/>
        </w:rPr>
        <w:t>varfarino</w:t>
      </w:r>
      <w:proofErr w:type="spellEnd"/>
      <w:r w:rsidRPr="00B77196">
        <w:rPr>
          <w:noProof w:val="0"/>
        </w:rPr>
        <w:t>);</w:t>
      </w:r>
    </w:p>
    <w:p w:rsidR="000B44F1" w:rsidRPr="00B77196" w:rsidRDefault="000B44F1" w:rsidP="000B44F1">
      <w:pPr>
        <w:pStyle w:val="BT-EMEASMCA"/>
        <w:tabs>
          <w:tab w:val="clear" w:pos="360"/>
        </w:tabs>
        <w:rPr>
          <w:noProof w:val="0"/>
        </w:rPr>
      </w:pPr>
      <w:r>
        <w:rPr>
          <w:noProof w:val="0"/>
        </w:rPr>
        <w:t>vaistų</w:t>
      </w:r>
      <w:r w:rsidRPr="00B77196">
        <w:rPr>
          <w:noProof w:val="0"/>
        </w:rPr>
        <w:t xml:space="preserve"> nuo traukulių (</w:t>
      </w:r>
      <w:proofErr w:type="spellStart"/>
      <w:r w:rsidRPr="00B77196">
        <w:rPr>
          <w:noProof w:val="0"/>
        </w:rPr>
        <w:t>karbamazepino</w:t>
      </w:r>
      <w:proofErr w:type="spellEnd"/>
      <w:r w:rsidRPr="00B77196">
        <w:rPr>
          <w:noProof w:val="0"/>
        </w:rPr>
        <w:t xml:space="preserve">, </w:t>
      </w:r>
      <w:proofErr w:type="spellStart"/>
      <w:r w:rsidRPr="00B77196">
        <w:rPr>
          <w:noProof w:val="0"/>
        </w:rPr>
        <w:t>fenobarbitalio</w:t>
      </w:r>
      <w:proofErr w:type="spellEnd"/>
      <w:r w:rsidRPr="00B77196">
        <w:rPr>
          <w:noProof w:val="0"/>
        </w:rPr>
        <w:t xml:space="preserve">, </w:t>
      </w:r>
      <w:proofErr w:type="spellStart"/>
      <w:r w:rsidRPr="00B77196">
        <w:rPr>
          <w:noProof w:val="0"/>
        </w:rPr>
        <w:t>fenitoino</w:t>
      </w:r>
      <w:proofErr w:type="spellEnd"/>
      <w:r w:rsidRPr="00B77196">
        <w:rPr>
          <w:noProof w:val="0"/>
        </w:rPr>
        <w:t xml:space="preserve">, </w:t>
      </w:r>
      <w:proofErr w:type="spellStart"/>
      <w:r w:rsidRPr="00B77196">
        <w:rPr>
          <w:noProof w:val="0"/>
        </w:rPr>
        <w:t>primidono</w:t>
      </w:r>
      <w:proofErr w:type="spellEnd"/>
      <w:r w:rsidRPr="00B77196">
        <w:rPr>
          <w:noProof w:val="0"/>
        </w:rPr>
        <w:t>);</w:t>
      </w:r>
    </w:p>
    <w:p w:rsidR="000B44F1" w:rsidRPr="00B77196" w:rsidRDefault="000B44F1" w:rsidP="000B44F1">
      <w:pPr>
        <w:pStyle w:val="BT-EMEASMCA"/>
        <w:tabs>
          <w:tab w:val="clear" w:pos="360"/>
        </w:tabs>
        <w:rPr>
          <w:noProof w:val="0"/>
        </w:rPr>
      </w:pPr>
      <w:r w:rsidRPr="00B77196">
        <w:rPr>
          <w:noProof w:val="0"/>
        </w:rPr>
        <w:t>vaistų nuo grybelių sukeltų infekcinių ligų (</w:t>
      </w:r>
      <w:proofErr w:type="spellStart"/>
      <w:r w:rsidRPr="00B77196">
        <w:rPr>
          <w:noProof w:val="0"/>
        </w:rPr>
        <w:t>ketokonazolo</w:t>
      </w:r>
      <w:proofErr w:type="spellEnd"/>
      <w:r w:rsidRPr="00B77196">
        <w:rPr>
          <w:noProof w:val="0"/>
        </w:rPr>
        <w:t xml:space="preserve">, </w:t>
      </w:r>
      <w:proofErr w:type="spellStart"/>
      <w:r w:rsidRPr="00B77196">
        <w:rPr>
          <w:noProof w:val="0"/>
        </w:rPr>
        <w:t>amfotericino</w:t>
      </w:r>
      <w:proofErr w:type="spellEnd"/>
      <w:r w:rsidRPr="00B77196">
        <w:rPr>
          <w:noProof w:val="0"/>
        </w:rPr>
        <w:t>);</w:t>
      </w:r>
    </w:p>
    <w:p w:rsidR="000B44F1" w:rsidRPr="00B77196" w:rsidRDefault="000B44F1" w:rsidP="000B44F1">
      <w:pPr>
        <w:pStyle w:val="BT-EMEASMCA"/>
        <w:tabs>
          <w:tab w:val="clear" w:pos="360"/>
        </w:tabs>
        <w:rPr>
          <w:noProof w:val="0"/>
        </w:rPr>
      </w:pPr>
      <w:r w:rsidRPr="00B77196">
        <w:rPr>
          <w:noProof w:val="0"/>
        </w:rPr>
        <w:t>vaistų nuo širdies ligų (</w:t>
      </w:r>
      <w:proofErr w:type="spellStart"/>
      <w:r w:rsidRPr="00B77196">
        <w:rPr>
          <w:noProof w:val="0"/>
        </w:rPr>
        <w:t>digoksino</w:t>
      </w:r>
      <w:proofErr w:type="spellEnd"/>
      <w:r w:rsidRPr="00B77196">
        <w:rPr>
          <w:noProof w:val="0"/>
        </w:rPr>
        <w:t>);</w:t>
      </w:r>
    </w:p>
    <w:p w:rsidR="000B44F1" w:rsidRPr="00B77196" w:rsidRDefault="000B44F1" w:rsidP="000B44F1">
      <w:pPr>
        <w:pStyle w:val="BT-EMEASMCA"/>
        <w:tabs>
          <w:tab w:val="clear" w:pos="360"/>
        </w:tabs>
        <w:rPr>
          <w:noProof w:val="0"/>
        </w:rPr>
      </w:pPr>
      <w:r w:rsidRPr="00B77196">
        <w:rPr>
          <w:noProof w:val="0"/>
        </w:rPr>
        <w:t>geriamųjų kontraceptikų;</w:t>
      </w:r>
    </w:p>
    <w:p w:rsidR="000B44F1" w:rsidRPr="00B77196" w:rsidRDefault="000B44F1" w:rsidP="000B44F1">
      <w:pPr>
        <w:pStyle w:val="BT-EMEASMCA"/>
        <w:tabs>
          <w:tab w:val="clear" w:pos="360"/>
        </w:tabs>
        <w:rPr>
          <w:noProof w:val="0"/>
        </w:rPr>
      </w:pPr>
      <w:r w:rsidRPr="00B77196">
        <w:rPr>
          <w:noProof w:val="0"/>
        </w:rPr>
        <w:t xml:space="preserve">imuninę sistemą slopinančių </w:t>
      </w:r>
      <w:r>
        <w:rPr>
          <w:noProof w:val="0"/>
        </w:rPr>
        <w:t>vaistų</w:t>
      </w:r>
      <w:r w:rsidRPr="00B77196">
        <w:rPr>
          <w:noProof w:val="0"/>
        </w:rPr>
        <w:t xml:space="preserve">, pvz., </w:t>
      </w:r>
      <w:proofErr w:type="spellStart"/>
      <w:r w:rsidRPr="00B77196">
        <w:rPr>
          <w:noProof w:val="0"/>
        </w:rPr>
        <w:t>ciklofosfamido</w:t>
      </w:r>
      <w:proofErr w:type="spellEnd"/>
      <w:r w:rsidRPr="00B77196">
        <w:rPr>
          <w:noProof w:val="0"/>
        </w:rPr>
        <w:t xml:space="preserve">, </w:t>
      </w:r>
      <w:proofErr w:type="spellStart"/>
      <w:r w:rsidRPr="00B77196">
        <w:rPr>
          <w:noProof w:val="0"/>
        </w:rPr>
        <w:t>takrolimuzo</w:t>
      </w:r>
      <w:proofErr w:type="spellEnd"/>
      <w:r w:rsidRPr="00B77196">
        <w:rPr>
          <w:noProof w:val="0"/>
        </w:rPr>
        <w:t xml:space="preserve">, </w:t>
      </w:r>
      <w:proofErr w:type="spellStart"/>
      <w:r w:rsidRPr="00B77196">
        <w:rPr>
          <w:noProof w:val="0"/>
        </w:rPr>
        <w:t>ciklosporino</w:t>
      </w:r>
      <w:proofErr w:type="spellEnd"/>
      <w:r w:rsidRPr="00B77196">
        <w:rPr>
          <w:noProof w:val="0"/>
        </w:rPr>
        <w:t xml:space="preserve"> (jų vartojama po organų persodinimo);</w:t>
      </w:r>
    </w:p>
    <w:p w:rsidR="000B44F1" w:rsidRPr="00B77196" w:rsidRDefault="000B44F1" w:rsidP="000B44F1">
      <w:pPr>
        <w:pStyle w:val="BT-EMEASMCA"/>
        <w:tabs>
          <w:tab w:val="clear" w:pos="360"/>
        </w:tabs>
        <w:rPr>
          <w:noProof w:val="0"/>
        </w:rPr>
      </w:pPr>
      <w:r w:rsidRPr="00B77196">
        <w:rPr>
          <w:noProof w:val="0"/>
        </w:rPr>
        <w:t>nesteroidinių vaistų nuo uždegimo (jų vartojama skausmui malšinti bei uždegimui ir karščiavimui mažinti);</w:t>
      </w:r>
    </w:p>
    <w:p w:rsidR="000B44F1" w:rsidRPr="00B77196" w:rsidRDefault="000B44F1" w:rsidP="000B44F1">
      <w:pPr>
        <w:pStyle w:val="BT-EMEASMCA"/>
        <w:tabs>
          <w:tab w:val="clear" w:pos="360"/>
        </w:tabs>
        <w:rPr>
          <w:noProof w:val="0"/>
        </w:rPr>
      </w:pPr>
      <w:r w:rsidRPr="00B77196">
        <w:rPr>
          <w:noProof w:val="0"/>
        </w:rPr>
        <w:t>aspirino;</w:t>
      </w:r>
    </w:p>
    <w:p w:rsidR="000B44F1" w:rsidRPr="00B77196" w:rsidRDefault="000B44F1" w:rsidP="000B44F1">
      <w:pPr>
        <w:pStyle w:val="BT-EMEASMCA"/>
        <w:tabs>
          <w:tab w:val="clear" w:pos="360"/>
        </w:tabs>
        <w:rPr>
          <w:noProof w:val="0"/>
        </w:rPr>
      </w:pPr>
      <w:r w:rsidRPr="00B77196">
        <w:rPr>
          <w:noProof w:val="0"/>
        </w:rPr>
        <w:t xml:space="preserve">antivirusinių vaistų, pvz., </w:t>
      </w:r>
      <w:proofErr w:type="spellStart"/>
      <w:r w:rsidRPr="00B77196">
        <w:rPr>
          <w:noProof w:val="0"/>
        </w:rPr>
        <w:t>indinaviro</w:t>
      </w:r>
      <w:proofErr w:type="spellEnd"/>
      <w:r w:rsidRPr="00B77196">
        <w:rPr>
          <w:noProof w:val="0"/>
        </w:rPr>
        <w:t xml:space="preserve">, </w:t>
      </w:r>
      <w:proofErr w:type="spellStart"/>
      <w:r w:rsidRPr="00B77196">
        <w:rPr>
          <w:noProof w:val="0"/>
        </w:rPr>
        <w:t>ritonaviro</w:t>
      </w:r>
      <w:proofErr w:type="spellEnd"/>
      <w:r w:rsidRPr="00B77196">
        <w:rPr>
          <w:noProof w:val="0"/>
        </w:rPr>
        <w:t xml:space="preserve"> (jų vartojama esant ŽIV infekcijai);</w:t>
      </w:r>
    </w:p>
    <w:p w:rsidR="000B44F1" w:rsidRPr="00B77196" w:rsidRDefault="000B44F1" w:rsidP="000B44F1">
      <w:pPr>
        <w:pStyle w:val="BT-EMEASMCA"/>
        <w:tabs>
          <w:tab w:val="clear" w:pos="360"/>
        </w:tabs>
        <w:rPr>
          <w:noProof w:val="0"/>
        </w:rPr>
      </w:pPr>
      <w:proofErr w:type="spellStart"/>
      <w:r w:rsidRPr="00B77196">
        <w:rPr>
          <w:noProof w:val="0"/>
        </w:rPr>
        <w:t>acetazolamido</w:t>
      </w:r>
      <w:proofErr w:type="spellEnd"/>
      <w:r w:rsidRPr="00B77196">
        <w:rPr>
          <w:noProof w:val="0"/>
        </w:rPr>
        <w:t xml:space="preserve"> (juo gydoma glaukoma ir epilepsija);</w:t>
      </w:r>
    </w:p>
    <w:p w:rsidR="000B44F1" w:rsidRDefault="000B44F1" w:rsidP="000B44F1">
      <w:pPr>
        <w:pStyle w:val="BT-EMEASMCA"/>
        <w:tabs>
          <w:tab w:val="clear" w:pos="360"/>
        </w:tabs>
        <w:rPr>
          <w:noProof w:val="0"/>
        </w:rPr>
      </w:pPr>
      <w:r w:rsidRPr="00B77196">
        <w:rPr>
          <w:noProof w:val="0"/>
        </w:rPr>
        <w:t>anabolinių steroidų ar androgenų</w:t>
      </w:r>
      <w:r>
        <w:rPr>
          <w:noProof w:val="0"/>
        </w:rPr>
        <w:t xml:space="preserve"> (vyriškų lytinių hormonų) preparatų;</w:t>
      </w:r>
    </w:p>
    <w:p w:rsidR="000B44F1" w:rsidRDefault="000B44F1" w:rsidP="000B44F1">
      <w:pPr>
        <w:pStyle w:val="BT-EMEASMCA"/>
        <w:tabs>
          <w:tab w:val="clear" w:pos="360"/>
        </w:tabs>
        <w:rPr>
          <w:noProof w:val="0"/>
        </w:rPr>
      </w:pPr>
      <w:r>
        <w:rPr>
          <w:noProof w:val="0"/>
        </w:rPr>
        <w:t>atropino;</w:t>
      </w:r>
    </w:p>
    <w:p w:rsidR="000B44F1" w:rsidRDefault="000B44F1" w:rsidP="000B44F1">
      <w:pPr>
        <w:pStyle w:val="BT-EMEASMCA"/>
        <w:tabs>
          <w:tab w:val="clear" w:pos="360"/>
        </w:tabs>
        <w:rPr>
          <w:noProof w:val="0"/>
        </w:rPr>
      </w:pPr>
      <w:r>
        <w:rPr>
          <w:noProof w:val="0"/>
        </w:rPr>
        <w:t>antidepresantų;</w:t>
      </w:r>
    </w:p>
    <w:p w:rsidR="000B44F1" w:rsidRDefault="000B44F1" w:rsidP="000B44F1">
      <w:pPr>
        <w:pStyle w:val="BT-EMEASMCA"/>
        <w:tabs>
          <w:tab w:val="clear" w:pos="360"/>
        </w:tabs>
        <w:rPr>
          <w:noProof w:val="0"/>
        </w:rPr>
      </w:pPr>
      <w:r>
        <w:rPr>
          <w:noProof w:val="0"/>
        </w:rPr>
        <w:t>insulino bei geriamųjų vaistų nuo diabeto;</w:t>
      </w:r>
    </w:p>
    <w:p w:rsidR="000B44F1" w:rsidRDefault="000B44F1" w:rsidP="000B44F1">
      <w:pPr>
        <w:pStyle w:val="BT-EMEASMCA"/>
        <w:tabs>
          <w:tab w:val="clear" w:pos="360"/>
        </w:tabs>
        <w:rPr>
          <w:noProof w:val="0"/>
        </w:rPr>
      </w:pPr>
      <w:r>
        <w:rPr>
          <w:noProof w:val="0"/>
        </w:rPr>
        <w:t>vaistų nuo skydliaukės sutrikimų;</w:t>
      </w:r>
    </w:p>
    <w:p w:rsidR="000B44F1" w:rsidRDefault="000B44F1" w:rsidP="000B44F1">
      <w:pPr>
        <w:pStyle w:val="BT-EMEASMCA"/>
        <w:tabs>
          <w:tab w:val="clear" w:pos="360"/>
        </w:tabs>
        <w:rPr>
          <w:noProof w:val="0"/>
        </w:rPr>
      </w:pPr>
      <w:r>
        <w:rPr>
          <w:noProof w:val="0"/>
        </w:rPr>
        <w:t>šlapimo išsiskyrimą skatinančių vaistų;</w:t>
      </w:r>
    </w:p>
    <w:p w:rsidR="000B44F1" w:rsidRDefault="000B44F1" w:rsidP="000B44F1">
      <w:pPr>
        <w:pStyle w:val="BT-EMEASMCA"/>
        <w:tabs>
          <w:tab w:val="clear" w:pos="360"/>
        </w:tabs>
        <w:rPr>
          <w:noProof w:val="0"/>
        </w:rPr>
      </w:pPr>
      <w:r>
        <w:rPr>
          <w:noProof w:val="0"/>
        </w:rPr>
        <w:t>vakcinų;</w:t>
      </w:r>
    </w:p>
    <w:p w:rsidR="000B44F1" w:rsidRDefault="000B44F1" w:rsidP="000B44F1">
      <w:pPr>
        <w:pStyle w:val="BT-EMEASMCA"/>
        <w:tabs>
          <w:tab w:val="clear" w:pos="360"/>
        </w:tabs>
        <w:rPr>
          <w:noProof w:val="0"/>
        </w:rPr>
      </w:pPr>
      <w:r>
        <w:rPr>
          <w:noProof w:val="0"/>
        </w:rPr>
        <w:t>vaistų nuo vėžio (</w:t>
      </w:r>
      <w:proofErr w:type="spellStart"/>
      <w:r>
        <w:rPr>
          <w:noProof w:val="0"/>
        </w:rPr>
        <w:t>aminoglutetimido</w:t>
      </w:r>
      <w:proofErr w:type="spellEnd"/>
      <w:r>
        <w:rPr>
          <w:noProof w:val="0"/>
        </w:rPr>
        <w:t>);</w:t>
      </w:r>
    </w:p>
    <w:p w:rsidR="000B44F1" w:rsidRDefault="000B44F1" w:rsidP="000B44F1">
      <w:pPr>
        <w:pStyle w:val="BT-EMEASMCA"/>
        <w:tabs>
          <w:tab w:val="clear" w:pos="360"/>
        </w:tabs>
        <w:rPr>
          <w:noProof w:val="0"/>
        </w:rPr>
      </w:pPr>
      <w:r>
        <w:rPr>
          <w:noProof w:val="0"/>
        </w:rPr>
        <w:t>vaistų nuo aukšto kraujospūdžio ligos;</w:t>
      </w:r>
    </w:p>
    <w:p w:rsidR="000B44F1" w:rsidRDefault="000B44F1" w:rsidP="000B44F1">
      <w:pPr>
        <w:pStyle w:val="BT-EMEASMCA"/>
        <w:tabs>
          <w:tab w:val="clear" w:pos="360"/>
        </w:tabs>
        <w:rPr>
          <w:noProof w:val="0"/>
        </w:rPr>
      </w:pPr>
      <w:r>
        <w:rPr>
          <w:noProof w:val="0"/>
        </w:rPr>
        <w:t>žmogaus augimo hormono.</w:t>
      </w:r>
    </w:p>
    <w:p w:rsidR="000B44F1" w:rsidRDefault="000B44F1" w:rsidP="000B44F1">
      <w:pPr>
        <w:pStyle w:val="BT-EMEASMCA"/>
        <w:numPr>
          <w:ilvl w:val="0"/>
          <w:numId w:val="0"/>
        </w:numPr>
        <w:ind w:left="567" w:hanging="567"/>
        <w:rPr>
          <w:noProof w:val="0"/>
        </w:rPr>
      </w:pPr>
    </w:p>
    <w:p w:rsidR="000B44F1" w:rsidRPr="005A5013" w:rsidRDefault="000B44F1" w:rsidP="000B44F1">
      <w:pPr>
        <w:pStyle w:val="Default"/>
        <w:spacing w:after="140"/>
      </w:pPr>
      <w:r w:rsidRPr="00C54543">
        <w:rPr>
          <w:rFonts w:ascii="Times New Roman" w:hAnsi="Times New Roman" w:cs="Times New Roman"/>
          <w:sz w:val="22"/>
          <w:szCs w:val="22"/>
          <w:lang w:val="lt-LT"/>
        </w:rPr>
        <w:t xml:space="preserve">Vartojant kai kuriuos vaistus, gali sustiprėti </w:t>
      </w:r>
      <w:proofErr w:type="spellStart"/>
      <w:r w:rsidRPr="008A5C63">
        <w:rPr>
          <w:rFonts w:ascii="Times New Roman" w:hAnsi="Times New Roman" w:cs="Times New Roman"/>
          <w:sz w:val="22"/>
          <w:szCs w:val="22"/>
          <w:lang w:val="lt-LT"/>
        </w:rPr>
        <w:t>P</w:t>
      </w:r>
      <w:r>
        <w:rPr>
          <w:rFonts w:ascii="Times New Roman" w:hAnsi="Times New Roman" w:cs="Times New Roman"/>
          <w:sz w:val="22"/>
          <w:szCs w:val="22"/>
          <w:lang w:val="lt-LT"/>
        </w:rPr>
        <w:t>olcortolon</w:t>
      </w:r>
      <w:proofErr w:type="spellEnd"/>
      <w:r w:rsidRPr="00C54543">
        <w:rPr>
          <w:rFonts w:ascii="Times New Roman" w:hAnsi="Times New Roman" w:cs="Times New Roman"/>
          <w:sz w:val="22"/>
          <w:szCs w:val="22"/>
          <w:lang w:val="lt-LT"/>
        </w:rPr>
        <w:t xml:space="preserve"> poveikis ir, jeigu jūs vartojate tuos vaistus (įskaitant kai kuriuos vaistus nuo ŽIV, pvz., </w:t>
      </w:r>
      <w:proofErr w:type="spellStart"/>
      <w:r w:rsidRPr="00C54543">
        <w:rPr>
          <w:rFonts w:ascii="Times New Roman" w:hAnsi="Times New Roman" w:cs="Times New Roman"/>
          <w:sz w:val="22"/>
          <w:szCs w:val="22"/>
          <w:lang w:val="lt-LT"/>
        </w:rPr>
        <w:t>ritonavirą</w:t>
      </w:r>
      <w:proofErr w:type="spellEnd"/>
      <w:r w:rsidRPr="00C54543">
        <w:rPr>
          <w:rFonts w:ascii="Times New Roman" w:hAnsi="Times New Roman" w:cs="Times New Roman"/>
          <w:sz w:val="22"/>
          <w:szCs w:val="22"/>
          <w:lang w:val="lt-LT"/>
        </w:rPr>
        <w:t xml:space="preserve">, </w:t>
      </w:r>
      <w:proofErr w:type="spellStart"/>
      <w:r w:rsidRPr="00C54543">
        <w:rPr>
          <w:rFonts w:ascii="Times New Roman" w:hAnsi="Times New Roman" w:cs="Times New Roman"/>
          <w:sz w:val="22"/>
          <w:szCs w:val="22"/>
          <w:lang w:val="lt-LT"/>
        </w:rPr>
        <w:t>kobicistatą</w:t>
      </w:r>
      <w:proofErr w:type="spellEnd"/>
      <w:r w:rsidRPr="00C54543">
        <w:rPr>
          <w:rFonts w:ascii="Times New Roman" w:hAnsi="Times New Roman" w:cs="Times New Roman"/>
          <w:sz w:val="22"/>
          <w:szCs w:val="22"/>
          <w:lang w:val="lt-LT"/>
        </w:rPr>
        <w:t>), jūsų gydytojas gali pageidauti atidžiai stebėti jūsų būklę.</w:t>
      </w:r>
    </w:p>
    <w:p w:rsidR="000B44F1" w:rsidRDefault="000B44F1" w:rsidP="000B44F1">
      <w:pPr>
        <w:tabs>
          <w:tab w:val="left" w:pos="567"/>
        </w:tabs>
        <w:rPr>
          <w:szCs w:val="22"/>
        </w:rPr>
      </w:pPr>
      <w:proofErr w:type="spellStart"/>
      <w:r w:rsidRPr="0076231C">
        <w:rPr>
          <w:szCs w:val="22"/>
        </w:rPr>
        <w:t>Triamcinolonas</w:t>
      </w:r>
      <w:proofErr w:type="spellEnd"/>
      <w:r w:rsidRPr="0076231C">
        <w:rPr>
          <w:szCs w:val="22"/>
        </w:rPr>
        <w:t xml:space="preserve"> sulaiko organizme natrį, dėl to atsiranda edemų, kyla kraujospūdis. Vartojant šio </w:t>
      </w:r>
      <w:r>
        <w:rPr>
          <w:szCs w:val="22"/>
        </w:rPr>
        <w:t>vaisto</w:t>
      </w:r>
      <w:r w:rsidRPr="0076231C">
        <w:rPr>
          <w:szCs w:val="22"/>
        </w:rPr>
        <w:t xml:space="preserve">, gali prireikti valgyti maistą, kuriame yra mažiau </w:t>
      </w:r>
      <w:r>
        <w:rPr>
          <w:szCs w:val="22"/>
        </w:rPr>
        <w:t>druskos</w:t>
      </w:r>
      <w:r w:rsidRPr="0076231C">
        <w:rPr>
          <w:szCs w:val="22"/>
        </w:rPr>
        <w:t>.</w:t>
      </w:r>
    </w:p>
    <w:p w:rsidR="000B44F1" w:rsidRDefault="000B44F1" w:rsidP="000B44F1">
      <w:pPr>
        <w:pStyle w:val="BT-EMEASMCA"/>
        <w:numPr>
          <w:ilvl w:val="0"/>
          <w:numId w:val="0"/>
        </w:numPr>
        <w:ind w:left="567" w:hanging="567"/>
        <w:rPr>
          <w:noProof w:val="0"/>
          <w:highlight w:val="yellow"/>
        </w:rPr>
      </w:pPr>
    </w:p>
    <w:p w:rsidR="000B44F1" w:rsidRPr="005A5013" w:rsidRDefault="000B44F1" w:rsidP="000B44F1">
      <w:pPr>
        <w:tabs>
          <w:tab w:val="left" w:pos="567"/>
        </w:tabs>
        <w:rPr>
          <w:szCs w:val="22"/>
        </w:rPr>
      </w:pPr>
      <w:r w:rsidRPr="005A5013">
        <w:rPr>
          <w:szCs w:val="22"/>
        </w:rPr>
        <w:lastRenderedPageBreak/>
        <w:t xml:space="preserve">Jeigu Jums bus atliekama operacija, pasakykite anesteziologui, kad vartojate </w:t>
      </w:r>
      <w:proofErr w:type="spellStart"/>
      <w:r w:rsidRPr="005A5013">
        <w:rPr>
          <w:szCs w:val="22"/>
        </w:rPr>
        <w:t>Polcortolon</w:t>
      </w:r>
      <w:proofErr w:type="spellEnd"/>
      <w:r w:rsidRPr="005A5013">
        <w:rPr>
          <w:szCs w:val="22"/>
        </w:rPr>
        <w:t xml:space="preserve">, kadangi galima sąveika su kai kuriais operacijos metu vartojamais vaistais (raumenis atpalaiduojančiais </w:t>
      </w:r>
      <w:r>
        <w:rPr>
          <w:szCs w:val="22"/>
        </w:rPr>
        <w:t>vaistais</w:t>
      </w:r>
      <w:r w:rsidRPr="005A5013">
        <w:rPr>
          <w:szCs w:val="22"/>
        </w:rPr>
        <w:t>).</w:t>
      </w:r>
    </w:p>
    <w:p w:rsidR="000B44F1" w:rsidRPr="0076231C" w:rsidRDefault="000B44F1" w:rsidP="000B44F1">
      <w:pPr>
        <w:tabs>
          <w:tab w:val="left" w:pos="567"/>
        </w:tabs>
        <w:rPr>
          <w:szCs w:val="22"/>
        </w:rPr>
      </w:pPr>
    </w:p>
    <w:p w:rsidR="000B44F1" w:rsidRDefault="000B44F1" w:rsidP="000B44F1">
      <w:pPr>
        <w:widowControl w:val="0"/>
        <w:tabs>
          <w:tab w:val="left" w:pos="567"/>
        </w:tabs>
        <w:jc w:val="both"/>
        <w:rPr>
          <w:b/>
          <w:bCs/>
          <w:snapToGrid w:val="0"/>
          <w:szCs w:val="22"/>
          <w:lang w:eastAsia="pl-PL"/>
        </w:rPr>
      </w:pPr>
      <w:r w:rsidRPr="0076231C">
        <w:rPr>
          <w:b/>
          <w:bCs/>
          <w:snapToGrid w:val="0"/>
          <w:szCs w:val="22"/>
          <w:lang w:eastAsia="pl-PL"/>
        </w:rPr>
        <w:t>Nėštumas</w:t>
      </w:r>
      <w:r>
        <w:rPr>
          <w:b/>
          <w:bCs/>
          <w:snapToGrid w:val="0"/>
          <w:szCs w:val="22"/>
          <w:lang w:eastAsia="pl-PL"/>
        </w:rPr>
        <w:t xml:space="preserve"> ir žindymo laikotarpis</w:t>
      </w:r>
    </w:p>
    <w:p w:rsidR="000B44F1" w:rsidRPr="0076231C" w:rsidRDefault="000B44F1" w:rsidP="000B44F1">
      <w:pPr>
        <w:widowControl w:val="0"/>
        <w:tabs>
          <w:tab w:val="left" w:pos="567"/>
        </w:tabs>
        <w:jc w:val="both"/>
        <w:rPr>
          <w:b/>
          <w:bCs/>
          <w:snapToGrid w:val="0"/>
          <w:szCs w:val="22"/>
          <w:lang w:eastAsia="pl-PL"/>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sidRPr="00B34FA1">
        <w:rPr>
          <w:noProof/>
          <w:szCs w:val="24"/>
        </w:rPr>
        <w:t xml:space="preserve"> pasitarkite su</w:t>
      </w:r>
      <w:r>
        <w:rPr>
          <w:noProof/>
          <w:szCs w:val="24"/>
        </w:rPr>
        <w:t xml:space="preserve"> gydytoju.</w:t>
      </w:r>
    </w:p>
    <w:p w:rsidR="000B44F1" w:rsidRPr="0076231C" w:rsidRDefault="000B44F1" w:rsidP="000B44F1">
      <w:pPr>
        <w:tabs>
          <w:tab w:val="left" w:pos="567"/>
        </w:tabs>
        <w:rPr>
          <w:szCs w:val="22"/>
        </w:rPr>
      </w:pPr>
    </w:p>
    <w:p w:rsidR="000B44F1" w:rsidRPr="0076231C" w:rsidRDefault="000B44F1" w:rsidP="000B44F1">
      <w:pPr>
        <w:tabs>
          <w:tab w:val="left" w:pos="567"/>
        </w:tabs>
        <w:ind w:left="360" w:hanging="360"/>
        <w:rPr>
          <w:b/>
          <w:szCs w:val="22"/>
        </w:rPr>
      </w:pPr>
      <w:r w:rsidRPr="0076231C">
        <w:rPr>
          <w:b/>
          <w:szCs w:val="22"/>
        </w:rPr>
        <w:t>Vairavimas ir mechanizmų valdymas</w:t>
      </w:r>
    </w:p>
    <w:p w:rsidR="000B44F1" w:rsidRPr="0076231C" w:rsidRDefault="000B44F1" w:rsidP="000B44F1">
      <w:pPr>
        <w:tabs>
          <w:tab w:val="left" w:pos="567"/>
        </w:tabs>
        <w:rPr>
          <w:szCs w:val="22"/>
        </w:rPr>
      </w:pPr>
      <w:r w:rsidRPr="0076231C">
        <w:rPr>
          <w:szCs w:val="22"/>
        </w:rPr>
        <w:t xml:space="preserve">Paprastai </w:t>
      </w:r>
      <w:r>
        <w:rPr>
          <w:szCs w:val="22"/>
        </w:rPr>
        <w:t>poveikio gebėjimui vairuoti ir valdyti mechanizmus neatsiranda</w:t>
      </w:r>
      <w:r w:rsidRPr="0076231C">
        <w:rPr>
          <w:szCs w:val="22"/>
        </w:rPr>
        <w:t xml:space="preserve">, tačiau kartais </w:t>
      </w:r>
      <w:r>
        <w:rPr>
          <w:szCs w:val="22"/>
        </w:rPr>
        <w:t>vaistas</w:t>
      </w:r>
      <w:r w:rsidRPr="0076231C">
        <w:rPr>
          <w:szCs w:val="22"/>
        </w:rPr>
        <w:t xml:space="preserve"> gali sukelti galvos skausmą ir svaigimą</w:t>
      </w:r>
      <w:r>
        <w:rPr>
          <w:szCs w:val="22"/>
        </w:rPr>
        <w:t xml:space="preserve"> bei</w:t>
      </w:r>
      <w:r w:rsidRPr="0076231C">
        <w:rPr>
          <w:szCs w:val="22"/>
        </w:rPr>
        <w:t xml:space="preserve"> psichikos sutrikimą</w:t>
      </w:r>
      <w:r>
        <w:rPr>
          <w:szCs w:val="22"/>
        </w:rPr>
        <w:t>, o tai gali sutrikdyti gebėjimą atlikti minėtus veiksmus</w:t>
      </w:r>
      <w:r w:rsidRPr="0076231C">
        <w:rPr>
          <w:szCs w:val="22"/>
        </w:rPr>
        <w:t>.</w:t>
      </w:r>
    </w:p>
    <w:p w:rsidR="000B44F1" w:rsidRPr="0076231C" w:rsidRDefault="000B44F1" w:rsidP="000B44F1">
      <w:pPr>
        <w:tabs>
          <w:tab w:val="left" w:pos="567"/>
        </w:tabs>
        <w:rPr>
          <w:szCs w:val="22"/>
        </w:rPr>
      </w:pPr>
    </w:p>
    <w:p w:rsidR="000B44F1" w:rsidRPr="0076231C" w:rsidRDefault="000B44F1" w:rsidP="000B44F1">
      <w:pPr>
        <w:tabs>
          <w:tab w:val="left" w:pos="567"/>
        </w:tabs>
        <w:rPr>
          <w:b/>
          <w:szCs w:val="22"/>
        </w:rPr>
      </w:pPr>
      <w:proofErr w:type="spellStart"/>
      <w:r>
        <w:rPr>
          <w:b/>
          <w:szCs w:val="22"/>
        </w:rPr>
        <w:t>Polcortolon</w:t>
      </w:r>
      <w:proofErr w:type="spellEnd"/>
      <w:r>
        <w:rPr>
          <w:b/>
          <w:szCs w:val="22"/>
        </w:rPr>
        <w:t xml:space="preserve"> sudėtyje yra laktozės</w:t>
      </w:r>
    </w:p>
    <w:p w:rsidR="000B44F1" w:rsidRPr="009B1B06" w:rsidRDefault="000B44F1" w:rsidP="000B44F1">
      <w:pPr>
        <w:tabs>
          <w:tab w:val="left" w:pos="567"/>
        </w:tabs>
        <w:rPr>
          <w:szCs w:val="22"/>
        </w:rPr>
      </w:pPr>
      <w:r w:rsidRPr="009B1B06">
        <w:rPr>
          <w:szCs w:val="22"/>
        </w:rPr>
        <w:t>Jeigu gydytojas Jums yra sakęs, kad netoleruojate kokių nors angliavandenių, kreipkitės į jį prieš pradėdami vartoti šį vaistą</w:t>
      </w:r>
      <w:r>
        <w:rPr>
          <w:szCs w:val="22"/>
        </w:rPr>
        <w:t>.</w:t>
      </w:r>
    </w:p>
    <w:p w:rsidR="000B44F1" w:rsidRPr="0076231C" w:rsidRDefault="000B44F1" w:rsidP="000B44F1">
      <w:pPr>
        <w:widowControl w:val="0"/>
        <w:tabs>
          <w:tab w:val="left" w:pos="567"/>
        </w:tabs>
        <w:rPr>
          <w:snapToGrid w:val="0"/>
          <w:szCs w:val="22"/>
          <w:lang w:eastAsia="pl-PL"/>
        </w:rPr>
      </w:pPr>
    </w:p>
    <w:p w:rsidR="000B44F1" w:rsidRPr="0076231C" w:rsidRDefault="000B44F1" w:rsidP="000B44F1">
      <w:pPr>
        <w:tabs>
          <w:tab w:val="left" w:pos="567"/>
        </w:tabs>
        <w:rPr>
          <w:szCs w:val="22"/>
        </w:rPr>
      </w:pPr>
    </w:p>
    <w:p w:rsidR="000B44F1" w:rsidRPr="0076231C" w:rsidRDefault="000B44F1" w:rsidP="000B44F1">
      <w:pPr>
        <w:tabs>
          <w:tab w:val="left" w:pos="567"/>
        </w:tabs>
        <w:ind w:left="360" w:hanging="360"/>
        <w:rPr>
          <w:b/>
          <w:szCs w:val="22"/>
        </w:rPr>
      </w:pPr>
      <w:r w:rsidRPr="0076231C">
        <w:rPr>
          <w:b/>
          <w:szCs w:val="22"/>
        </w:rPr>
        <w:t>3.</w:t>
      </w:r>
      <w:r w:rsidRPr="0076231C">
        <w:rPr>
          <w:b/>
          <w:szCs w:val="22"/>
        </w:rPr>
        <w:tab/>
        <w:t>K</w:t>
      </w:r>
      <w:r>
        <w:rPr>
          <w:b/>
          <w:szCs w:val="22"/>
        </w:rPr>
        <w:t>aip</w:t>
      </w:r>
      <w:r w:rsidRPr="0076231C">
        <w:rPr>
          <w:b/>
          <w:szCs w:val="22"/>
        </w:rPr>
        <w:t xml:space="preserve"> </w:t>
      </w:r>
      <w:r>
        <w:rPr>
          <w:b/>
          <w:szCs w:val="22"/>
        </w:rPr>
        <w:t xml:space="preserve">vartoti </w:t>
      </w:r>
      <w:proofErr w:type="spellStart"/>
      <w:r>
        <w:rPr>
          <w:b/>
          <w:szCs w:val="22"/>
        </w:rPr>
        <w:t>Polcortolon</w:t>
      </w:r>
      <w:proofErr w:type="spellEnd"/>
    </w:p>
    <w:p w:rsidR="000B44F1" w:rsidRPr="0076231C" w:rsidRDefault="000B44F1" w:rsidP="000B44F1">
      <w:pPr>
        <w:tabs>
          <w:tab w:val="left" w:pos="567"/>
        </w:tabs>
        <w:rPr>
          <w:b/>
          <w:szCs w:val="22"/>
        </w:rPr>
      </w:pPr>
    </w:p>
    <w:p w:rsidR="000B44F1" w:rsidRPr="0076231C" w:rsidRDefault="000B44F1" w:rsidP="000B44F1">
      <w:pPr>
        <w:rPr>
          <w:szCs w:val="22"/>
        </w:rPr>
      </w:pPr>
      <w:r>
        <w:rPr>
          <w:noProof/>
          <w:szCs w:val="22"/>
        </w:rPr>
        <w:t xml:space="preserve">Visada vartokite šį vaistą tiksliai kaip nurodė gydytojas. </w:t>
      </w:r>
      <w:r w:rsidRPr="0076231C">
        <w:rPr>
          <w:szCs w:val="22"/>
        </w:rPr>
        <w:t>Jeigu abejojate, kreipkitės į gydytoją arba vaistininką.</w:t>
      </w:r>
    </w:p>
    <w:p w:rsidR="000B44F1" w:rsidRPr="0076231C" w:rsidRDefault="000B44F1" w:rsidP="000B44F1">
      <w:pPr>
        <w:tabs>
          <w:tab w:val="left" w:pos="0"/>
          <w:tab w:val="left" w:pos="567"/>
        </w:tabs>
        <w:rPr>
          <w:szCs w:val="22"/>
        </w:rPr>
      </w:pPr>
    </w:p>
    <w:p w:rsidR="000B44F1" w:rsidRPr="0076231C" w:rsidRDefault="000B44F1" w:rsidP="000B44F1">
      <w:pPr>
        <w:tabs>
          <w:tab w:val="left" w:pos="0"/>
          <w:tab w:val="left" w:pos="567"/>
        </w:tabs>
        <w:rPr>
          <w:szCs w:val="22"/>
        </w:rPr>
      </w:pPr>
      <w:proofErr w:type="spellStart"/>
      <w:r w:rsidRPr="0076231C">
        <w:rPr>
          <w:szCs w:val="22"/>
        </w:rPr>
        <w:t>Polcortolon</w:t>
      </w:r>
      <w:proofErr w:type="spellEnd"/>
      <w:r w:rsidRPr="0076231C">
        <w:rPr>
          <w:szCs w:val="22"/>
        </w:rPr>
        <w:t xml:space="preserve"> dozę nustato gydytojas, atsižvelgdamas į lig</w:t>
      </w:r>
      <w:r>
        <w:rPr>
          <w:szCs w:val="22"/>
        </w:rPr>
        <w:t xml:space="preserve">ą </w:t>
      </w:r>
      <w:r w:rsidRPr="0076231C">
        <w:rPr>
          <w:szCs w:val="22"/>
        </w:rPr>
        <w:t xml:space="preserve">ir </w:t>
      </w:r>
      <w:r>
        <w:rPr>
          <w:szCs w:val="22"/>
        </w:rPr>
        <w:t>Jūsų</w:t>
      </w:r>
      <w:r w:rsidRPr="0076231C">
        <w:rPr>
          <w:szCs w:val="22"/>
        </w:rPr>
        <w:t xml:space="preserve"> reakciją į vaistą.</w:t>
      </w:r>
    </w:p>
    <w:p w:rsidR="000B44F1" w:rsidRPr="0076231C" w:rsidRDefault="000B44F1" w:rsidP="000B44F1">
      <w:pPr>
        <w:tabs>
          <w:tab w:val="left" w:pos="0"/>
          <w:tab w:val="left" w:pos="567"/>
        </w:tabs>
        <w:rPr>
          <w:szCs w:val="22"/>
        </w:rPr>
      </w:pPr>
      <w:r>
        <w:rPr>
          <w:szCs w:val="22"/>
        </w:rPr>
        <w:t>Vaistą</w:t>
      </w:r>
      <w:r w:rsidRPr="0076231C">
        <w:rPr>
          <w:szCs w:val="22"/>
        </w:rPr>
        <w:t xml:space="preserve"> reikia gerti vieną kartą per parą, geriausiai ryte. </w:t>
      </w:r>
    </w:p>
    <w:p w:rsidR="000B44F1" w:rsidRPr="0076231C" w:rsidRDefault="000B44F1" w:rsidP="000B44F1">
      <w:pPr>
        <w:tabs>
          <w:tab w:val="left" w:pos="0"/>
          <w:tab w:val="left" w:pos="567"/>
        </w:tabs>
        <w:rPr>
          <w:szCs w:val="22"/>
        </w:rPr>
      </w:pPr>
    </w:p>
    <w:p w:rsidR="000B44F1" w:rsidRPr="0076231C" w:rsidRDefault="000B44F1" w:rsidP="000B44F1">
      <w:pPr>
        <w:tabs>
          <w:tab w:val="left" w:pos="0"/>
          <w:tab w:val="left" w:pos="567"/>
        </w:tabs>
        <w:rPr>
          <w:szCs w:val="22"/>
        </w:rPr>
      </w:pPr>
      <w:r w:rsidRPr="0076231C">
        <w:rPr>
          <w:szCs w:val="22"/>
        </w:rPr>
        <w:t xml:space="preserve">Vis dėlto kai kuriais atvejais gali prireikti per parą </w:t>
      </w:r>
      <w:r>
        <w:rPr>
          <w:szCs w:val="22"/>
        </w:rPr>
        <w:t>vaisto</w:t>
      </w:r>
      <w:r w:rsidRPr="0076231C">
        <w:rPr>
          <w:szCs w:val="22"/>
        </w:rPr>
        <w:t xml:space="preserve"> vartoti dažniau.</w:t>
      </w:r>
    </w:p>
    <w:p w:rsidR="000B44F1" w:rsidRPr="0076231C" w:rsidRDefault="000B44F1" w:rsidP="000B44F1">
      <w:pPr>
        <w:tabs>
          <w:tab w:val="left" w:pos="0"/>
          <w:tab w:val="left" w:pos="567"/>
        </w:tabs>
        <w:rPr>
          <w:szCs w:val="22"/>
        </w:rPr>
      </w:pPr>
    </w:p>
    <w:p w:rsidR="000B44F1" w:rsidRPr="0076231C" w:rsidRDefault="000B44F1" w:rsidP="000B44F1">
      <w:pPr>
        <w:tabs>
          <w:tab w:val="left" w:pos="0"/>
          <w:tab w:val="left" w:pos="567"/>
        </w:tabs>
        <w:rPr>
          <w:szCs w:val="22"/>
          <w:u w:val="single"/>
        </w:rPr>
      </w:pPr>
      <w:r w:rsidRPr="0076231C">
        <w:rPr>
          <w:szCs w:val="22"/>
          <w:u w:val="single"/>
        </w:rPr>
        <w:t>Suaugę žmonės</w:t>
      </w:r>
    </w:p>
    <w:p w:rsidR="000B44F1" w:rsidRPr="0076231C" w:rsidRDefault="000B44F1" w:rsidP="000B44F1">
      <w:pPr>
        <w:tabs>
          <w:tab w:val="left" w:pos="0"/>
          <w:tab w:val="left" w:pos="567"/>
        </w:tabs>
        <w:rPr>
          <w:szCs w:val="22"/>
        </w:rPr>
      </w:pPr>
      <w:r w:rsidRPr="0076231C">
        <w:rPr>
          <w:szCs w:val="22"/>
        </w:rPr>
        <w:t>Paprastai per parą vartojama 4</w:t>
      </w:r>
      <w:r>
        <w:rPr>
          <w:szCs w:val="22"/>
        </w:rPr>
        <w:t> mg</w:t>
      </w:r>
      <w:r w:rsidRPr="0076231C">
        <w:rPr>
          <w:szCs w:val="22"/>
        </w:rPr>
        <w:t xml:space="preserve"> – 48</w:t>
      </w:r>
      <w:r>
        <w:rPr>
          <w:szCs w:val="22"/>
        </w:rPr>
        <w:t> mg</w:t>
      </w:r>
      <w:r w:rsidRPr="0076231C">
        <w:rPr>
          <w:szCs w:val="22"/>
        </w:rPr>
        <w:t xml:space="preserve"> dozė. </w:t>
      </w:r>
    </w:p>
    <w:p w:rsidR="000B44F1" w:rsidRPr="0076231C" w:rsidRDefault="000B44F1" w:rsidP="000B44F1">
      <w:pPr>
        <w:tabs>
          <w:tab w:val="left" w:pos="0"/>
          <w:tab w:val="left" w:pos="567"/>
        </w:tabs>
        <w:rPr>
          <w:szCs w:val="22"/>
        </w:rPr>
      </w:pPr>
    </w:p>
    <w:p w:rsidR="000B44F1" w:rsidRPr="0076231C" w:rsidRDefault="000B44F1" w:rsidP="000B44F1">
      <w:pPr>
        <w:tabs>
          <w:tab w:val="left" w:pos="0"/>
          <w:tab w:val="left" w:pos="567"/>
        </w:tabs>
        <w:rPr>
          <w:szCs w:val="22"/>
        </w:rPr>
      </w:pPr>
      <w:r w:rsidRPr="0076231C">
        <w:rPr>
          <w:szCs w:val="22"/>
        </w:rPr>
        <w:t xml:space="preserve">Kartais gali prireikti vartoti didesnę </w:t>
      </w:r>
      <w:r>
        <w:rPr>
          <w:szCs w:val="22"/>
        </w:rPr>
        <w:t>vaisto</w:t>
      </w:r>
      <w:r w:rsidRPr="0076231C">
        <w:rPr>
          <w:szCs w:val="22"/>
        </w:rPr>
        <w:t xml:space="preserve"> paros dozę, kuri gali būti net 100</w:t>
      </w:r>
      <w:r>
        <w:rPr>
          <w:szCs w:val="22"/>
        </w:rPr>
        <w:t> mg</w:t>
      </w:r>
      <w:r w:rsidRPr="0076231C">
        <w:rPr>
          <w:szCs w:val="22"/>
        </w:rPr>
        <w:t>.</w:t>
      </w:r>
    </w:p>
    <w:p w:rsidR="000B44F1" w:rsidRPr="0076231C" w:rsidRDefault="000B44F1" w:rsidP="000B44F1">
      <w:pPr>
        <w:tabs>
          <w:tab w:val="left" w:pos="0"/>
          <w:tab w:val="left" w:pos="567"/>
        </w:tabs>
        <w:rPr>
          <w:szCs w:val="22"/>
        </w:rPr>
      </w:pPr>
      <w:r w:rsidRPr="0076231C">
        <w:rPr>
          <w:szCs w:val="22"/>
        </w:rPr>
        <w:t xml:space="preserve">Jei </w:t>
      </w:r>
      <w:r>
        <w:rPr>
          <w:szCs w:val="22"/>
        </w:rPr>
        <w:t>vaisto</w:t>
      </w:r>
      <w:r w:rsidRPr="0076231C">
        <w:rPr>
          <w:szCs w:val="22"/>
        </w:rPr>
        <w:t xml:space="preserve"> vartojama ilgiau nei keletą parų, jį nutraukti būtina laipsniškai. </w:t>
      </w:r>
    </w:p>
    <w:p w:rsidR="000B44F1" w:rsidRPr="0076231C" w:rsidRDefault="000B44F1" w:rsidP="000B44F1">
      <w:pPr>
        <w:tabs>
          <w:tab w:val="left" w:pos="0"/>
          <w:tab w:val="left" w:pos="567"/>
        </w:tabs>
        <w:rPr>
          <w:szCs w:val="22"/>
        </w:rPr>
      </w:pPr>
    </w:p>
    <w:p w:rsidR="000B44F1" w:rsidRPr="00790BD5" w:rsidRDefault="000B44F1" w:rsidP="000B44F1">
      <w:pPr>
        <w:tabs>
          <w:tab w:val="left" w:pos="0"/>
          <w:tab w:val="left" w:pos="567"/>
        </w:tabs>
        <w:rPr>
          <w:b/>
          <w:szCs w:val="22"/>
          <w:u w:val="single"/>
        </w:rPr>
      </w:pPr>
      <w:r w:rsidRPr="00790BD5">
        <w:rPr>
          <w:b/>
          <w:szCs w:val="22"/>
          <w:u w:val="single"/>
        </w:rPr>
        <w:t xml:space="preserve">Vartojimas vaikams </w:t>
      </w:r>
    </w:p>
    <w:p w:rsidR="000B44F1" w:rsidRPr="0076231C" w:rsidRDefault="000B44F1" w:rsidP="000B44F1">
      <w:pPr>
        <w:tabs>
          <w:tab w:val="left" w:pos="0"/>
          <w:tab w:val="left" w:pos="567"/>
        </w:tabs>
        <w:rPr>
          <w:szCs w:val="22"/>
        </w:rPr>
      </w:pPr>
      <w:r>
        <w:rPr>
          <w:szCs w:val="22"/>
        </w:rPr>
        <w:t>Vaisto</w:t>
      </w:r>
      <w:r w:rsidRPr="0076231C">
        <w:rPr>
          <w:szCs w:val="22"/>
        </w:rPr>
        <w:t xml:space="preserve"> dozė priklauso nuo ligos </w:t>
      </w:r>
      <w:r>
        <w:rPr>
          <w:szCs w:val="22"/>
        </w:rPr>
        <w:t>pobūdžio</w:t>
      </w:r>
      <w:r w:rsidRPr="0076231C">
        <w:rPr>
          <w:szCs w:val="22"/>
        </w:rPr>
        <w:t xml:space="preserve"> ir sunkumo bei vaiko kūno svorio. </w:t>
      </w:r>
      <w:r>
        <w:rPr>
          <w:szCs w:val="22"/>
        </w:rPr>
        <w:t>Tikslią dozę nurodys gydytojas.</w:t>
      </w:r>
    </w:p>
    <w:p w:rsidR="000B44F1" w:rsidRPr="0076231C" w:rsidRDefault="000B44F1" w:rsidP="000B44F1">
      <w:pPr>
        <w:tabs>
          <w:tab w:val="left" w:pos="567"/>
        </w:tabs>
        <w:rPr>
          <w:szCs w:val="22"/>
        </w:rPr>
      </w:pPr>
    </w:p>
    <w:p w:rsidR="000B44F1" w:rsidRPr="0076231C" w:rsidRDefault="000B44F1" w:rsidP="000B44F1">
      <w:pPr>
        <w:widowControl w:val="0"/>
        <w:tabs>
          <w:tab w:val="left" w:pos="567"/>
        </w:tabs>
        <w:rPr>
          <w:b/>
          <w:snapToGrid w:val="0"/>
          <w:szCs w:val="22"/>
          <w:lang w:eastAsia="pl-PL"/>
        </w:rPr>
      </w:pPr>
      <w:r>
        <w:rPr>
          <w:b/>
          <w:snapToGrid w:val="0"/>
          <w:szCs w:val="22"/>
          <w:lang w:eastAsia="pl-PL"/>
        </w:rPr>
        <w:t>Ką daryti p</w:t>
      </w:r>
      <w:r w:rsidRPr="0076231C">
        <w:rPr>
          <w:b/>
          <w:snapToGrid w:val="0"/>
          <w:szCs w:val="22"/>
          <w:lang w:eastAsia="pl-PL"/>
        </w:rPr>
        <w:t xml:space="preserve">avartojus per didelę </w:t>
      </w:r>
      <w:proofErr w:type="spellStart"/>
      <w:r w:rsidRPr="0076231C">
        <w:rPr>
          <w:b/>
          <w:snapToGrid w:val="0"/>
          <w:szCs w:val="22"/>
          <w:lang w:eastAsia="pl-PL"/>
        </w:rPr>
        <w:t>Polcortolon</w:t>
      </w:r>
      <w:proofErr w:type="spellEnd"/>
      <w:r w:rsidRPr="0076231C">
        <w:rPr>
          <w:b/>
          <w:snapToGrid w:val="0"/>
          <w:szCs w:val="22"/>
          <w:lang w:eastAsia="pl-PL"/>
        </w:rPr>
        <w:t xml:space="preserve"> dozę</w:t>
      </w:r>
      <w:r>
        <w:rPr>
          <w:b/>
          <w:snapToGrid w:val="0"/>
          <w:szCs w:val="22"/>
          <w:lang w:eastAsia="pl-PL"/>
        </w:rPr>
        <w:t>?</w:t>
      </w:r>
    </w:p>
    <w:p w:rsidR="000B44F1" w:rsidRPr="0076231C" w:rsidRDefault="000B44F1" w:rsidP="000B44F1">
      <w:pPr>
        <w:tabs>
          <w:tab w:val="left" w:pos="0"/>
          <w:tab w:val="left" w:pos="567"/>
        </w:tabs>
        <w:rPr>
          <w:szCs w:val="22"/>
        </w:rPr>
      </w:pPr>
      <w:r w:rsidRPr="0076231C">
        <w:rPr>
          <w:szCs w:val="22"/>
        </w:rPr>
        <w:t xml:space="preserve">Nors ūmaus apsinuodijimo vaistu pavojaus nėra, tačiau </w:t>
      </w:r>
      <w:r>
        <w:rPr>
          <w:szCs w:val="22"/>
        </w:rPr>
        <w:t>vaisto</w:t>
      </w:r>
      <w:r w:rsidRPr="0076231C">
        <w:rPr>
          <w:szCs w:val="22"/>
        </w:rPr>
        <w:t xml:space="preserve"> ilgai vartojant, ypač, jei dozė yra didelė, gali pasireikšti perdozavimas. Perdozavus </w:t>
      </w:r>
      <w:r>
        <w:rPr>
          <w:szCs w:val="22"/>
        </w:rPr>
        <w:t>vaisto</w:t>
      </w:r>
      <w:r w:rsidRPr="0076231C">
        <w:rPr>
          <w:szCs w:val="22"/>
        </w:rPr>
        <w:t>, pasireiškia pagrindiniai simptomai</w:t>
      </w:r>
      <w:r>
        <w:rPr>
          <w:szCs w:val="22"/>
        </w:rPr>
        <w:t>:</w:t>
      </w:r>
      <w:r w:rsidRPr="0076231C">
        <w:rPr>
          <w:szCs w:val="22"/>
        </w:rPr>
        <w:t xml:space="preserve"> kraujo spaudimo padidėjimas ir edemos. Be to, gali atsirasti </w:t>
      </w:r>
      <w:proofErr w:type="spellStart"/>
      <w:r w:rsidRPr="0076231C">
        <w:rPr>
          <w:szCs w:val="22"/>
        </w:rPr>
        <w:t>triamcinolono</w:t>
      </w:r>
      <w:proofErr w:type="spellEnd"/>
      <w:r w:rsidRPr="0076231C">
        <w:rPr>
          <w:szCs w:val="22"/>
        </w:rPr>
        <w:t xml:space="preserve"> šalutinis poveikis (žr. 4 skyrių).</w:t>
      </w:r>
    </w:p>
    <w:p w:rsidR="000B44F1" w:rsidRPr="0076231C" w:rsidRDefault="000B44F1" w:rsidP="000B44F1">
      <w:pPr>
        <w:tabs>
          <w:tab w:val="left" w:pos="0"/>
          <w:tab w:val="left" w:pos="567"/>
        </w:tabs>
        <w:rPr>
          <w:szCs w:val="22"/>
        </w:rPr>
      </w:pPr>
    </w:p>
    <w:p w:rsidR="000B44F1" w:rsidRPr="0076231C" w:rsidRDefault="000B44F1" w:rsidP="000B44F1">
      <w:pPr>
        <w:widowControl w:val="0"/>
        <w:tabs>
          <w:tab w:val="left" w:pos="567"/>
        </w:tabs>
        <w:rPr>
          <w:snapToGrid w:val="0"/>
          <w:szCs w:val="22"/>
          <w:lang w:eastAsia="pl-PL"/>
        </w:rPr>
      </w:pPr>
      <w:r w:rsidRPr="0076231C">
        <w:rPr>
          <w:snapToGrid w:val="0"/>
          <w:szCs w:val="22"/>
          <w:lang w:eastAsia="pl-PL"/>
        </w:rPr>
        <w:t xml:space="preserve">Jei pavartojote didesnę </w:t>
      </w:r>
      <w:proofErr w:type="spellStart"/>
      <w:r w:rsidRPr="0076231C">
        <w:rPr>
          <w:snapToGrid w:val="0"/>
          <w:szCs w:val="22"/>
          <w:lang w:eastAsia="pl-PL"/>
        </w:rPr>
        <w:t>Polcortolon</w:t>
      </w:r>
      <w:proofErr w:type="spellEnd"/>
      <w:r w:rsidRPr="0076231C">
        <w:rPr>
          <w:snapToGrid w:val="0"/>
          <w:szCs w:val="22"/>
          <w:lang w:eastAsia="pl-PL"/>
        </w:rPr>
        <w:t xml:space="preserve"> dozę negu </w:t>
      </w:r>
      <w:r>
        <w:rPr>
          <w:snapToGrid w:val="0"/>
          <w:szCs w:val="22"/>
          <w:lang w:eastAsia="pl-PL"/>
        </w:rPr>
        <w:t xml:space="preserve">buvo </w:t>
      </w:r>
      <w:proofErr w:type="spellStart"/>
      <w:r>
        <w:rPr>
          <w:snapToGrid w:val="0"/>
          <w:szCs w:val="22"/>
          <w:lang w:eastAsia="pl-PL"/>
        </w:rPr>
        <w:t>nurodyta</w:t>
      </w:r>
      <w:r w:rsidRPr="0076231C">
        <w:rPr>
          <w:snapToGrid w:val="0"/>
          <w:szCs w:val="22"/>
          <w:lang w:eastAsia="pl-PL"/>
        </w:rPr>
        <w:t>a</w:t>
      </w:r>
      <w:proofErr w:type="spellEnd"/>
      <w:r w:rsidRPr="0076231C">
        <w:rPr>
          <w:snapToGrid w:val="0"/>
          <w:szCs w:val="22"/>
          <w:lang w:eastAsia="pl-PL"/>
        </w:rPr>
        <w:t xml:space="preserve">, </w:t>
      </w:r>
      <w:r>
        <w:rPr>
          <w:snapToGrid w:val="0"/>
          <w:szCs w:val="22"/>
          <w:lang w:eastAsia="pl-PL"/>
        </w:rPr>
        <w:t>nedelsdamas kreipkitės</w:t>
      </w:r>
      <w:r w:rsidRPr="0076231C">
        <w:rPr>
          <w:snapToGrid w:val="0"/>
          <w:szCs w:val="22"/>
          <w:lang w:eastAsia="pl-PL"/>
        </w:rPr>
        <w:t xml:space="preserve"> į gydytoją.</w:t>
      </w:r>
    </w:p>
    <w:p w:rsidR="000B44F1" w:rsidRPr="0076231C" w:rsidRDefault="000B44F1" w:rsidP="000B44F1">
      <w:pPr>
        <w:widowControl w:val="0"/>
        <w:tabs>
          <w:tab w:val="left" w:pos="567"/>
        </w:tabs>
        <w:rPr>
          <w:snapToGrid w:val="0"/>
          <w:szCs w:val="22"/>
          <w:lang w:eastAsia="pl-PL"/>
        </w:rPr>
      </w:pPr>
    </w:p>
    <w:p w:rsidR="000B44F1" w:rsidRPr="0076231C" w:rsidRDefault="000B44F1" w:rsidP="000B44F1">
      <w:pPr>
        <w:tabs>
          <w:tab w:val="left" w:pos="567"/>
        </w:tabs>
        <w:rPr>
          <w:b/>
          <w:szCs w:val="22"/>
        </w:rPr>
      </w:pPr>
      <w:r w:rsidRPr="0076231C">
        <w:rPr>
          <w:b/>
          <w:szCs w:val="22"/>
        </w:rPr>
        <w:t xml:space="preserve">Pamiršus pavartoti </w:t>
      </w:r>
      <w:proofErr w:type="spellStart"/>
      <w:r w:rsidRPr="0076231C">
        <w:rPr>
          <w:b/>
          <w:szCs w:val="22"/>
        </w:rPr>
        <w:t>Polcortolon</w:t>
      </w:r>
      <w:proofErr w:type="spellEnd"/>
    </w:p>
    <w:p w:rsidR="000B44F1" w:rsidRPr="0076231C" w:rsidRDefault="000B44F1" w:rsidP="000B44F1">
      <w:pPr>
        <w:tabs>
          <w:tab w:val="left" w:pos="567"/>
        </w:tabs>
        <w:rPr>
          <w:szCs w:val="22"/>
        </w:rPr>
      </w:pPr>
      <w:r w:rsidRPr="0076231C">
        <w:rPr>
          <w:szCs w:val="22"/>
        </w:rPr>
        <w:t xml:space="preserve">Pamiršus pavartoti </w:t>
      </w:r>
      <w:r>
        <w:rPr>
          <w:szCs w:val="22"/>
        </w:rPr>
        <w:t>vaisto</w:t>
      </w:r>
      <w:r w:rsidRPr="0076231C">
        <w:rPr>
          <w:szCs w:val="22"/>
        </w:rPr>
        <w:t xml:space="preserve">, </w:t>
      </w:r>
      <w:r>
        <w:rPr>
          <w:szCs w:val="22"/>
        </w:rPr>
        <w:t xml:space="preserve">tik </w:t>
      </w:r>
      <w:r w:rsidRPr="0076231C">
        <w:rPr>
          <w:szCs w:val="22"/>
        </w:rPr>
        <w:t>prisiminus reikia kuo greičiau j</w:t>
      </w:r>
      <w:r>
        <w:rPr>
          <w:szCs w:val="22"/>
        </w:rPr>
        <w:t>o</w:t>
      </w:r>
      <w:r w:rsidRPr="0076231C">
        <w:rPr>
          <w:szCs w:val="22"/>
        </w:rPr>
        <w:t xml:space="preserve"> išgerti. Jei jau </w:t>
      </w:r>
      <w:r>
        <w:rPr>
          <w:szCs w:val="22"/>
        </w:rPr>
        <w:t xml:space="preserve">beveik </w:t>
      </w:r>
      <w:r w:rsidRPr="0076231C">
        <w:rPr>
          <w:szCs w:val="22"/>
        </w:rPr>
        <w:t>atėjo laikas gerti kitą dozę, pamirštąją reikia praleisti.</w:t>
      </w:r>
    </w:p>
    <w:p w:rsidR="000B44F1" w:rsidRPr="008923E3" w:rsidRDefault="000B44F1" w:rsidP="000B44F1">
      <w:pPr>
        <w:pStyle w:val="BTEMEASMCA"/>
        <w:rPr>
          <w:noProof w:val="0"/>
        </w:rPr>
      </w:pPr>
      <w:r w:rsidRPr="008923E3">
        <w:rPr>
          <w:noProof w:val="0"/>
        </w:rPr>
        <w:t>Negalima vartoti dvigubos dozės norint kompensuoti praleistą tabletę.</w:t>
      </w:r>
    </w:p>
    <w:p w:rsidR="000B44F1" w:rsidRPr="0076231C" w:rsidRDefault="000B44F1" w:rsidP="000B44F1">
      <w:pPr>
        <w:tabs>
          <w:tab w:val="left" w:pos="567"/>
        </w:tabs>
        <w:rPr>
          <w:szCs w:val="22"/>
        </w:rPr>
      </w:pPr>
    </w:p>
    <w:p w:rsidR="000B44F1" w:rsidRPr="0076231C" w:rsidRDefault="000B44F1" w:rsidP="000B44F1">
      <w:pPr>
        <w:tabs>
          <w:tab w:val="left" w:pos="567"/>
        </w:tabs>
        <w:rPr>
          <w:b/>
          <w:szCs w:val="22"/>
        </w:rPr>
      </w:pPr>
      <w:r>
        <w:rPr>
          <w:b/>
          <w:szCs w:val="22"/>
        </w:rPr>
        <w:t>Nustojus vartoti</w:t>
      </w:r>
      <w:r w:rsidRPr="0076231C">
        <w:rPr>
          <w:b/>
          <w:szCs w:val="22"/>
        </w:rPr>
        <w:t xml:space="preserve"> </w:t>
      </w:r>
      <w:proofErr w:type="spellStart"/>
      <w:r w:rsidRPr="0076231C">
        <w:rPr>
          <w:b/>
          <w:szCs w:val="22"/>
        </w:rPr>
        <w:t>Polcortolon</w:t>
      </w:r>
      <w:proofErr w:type="spellEnd"/>
      <w:r w:rsidRPr="0076231C">
        <w:rPr>
          <w:b/>
          <w:szCs w:val="22"/>
        </w:rPr>
        <w:t xml:space="preserve"> </w:t>
      </w:r>
    </w:p>
    <w:p w:rsidR="000B44F1" w:rsidRPr="0076231C" w:rsidRDefault="000B44F1" w:rsidP="000B44F1">
      <w:pPr>
        <w:tabs>
          <w:tab w:val="left" w:pos="567"/>
        </w:tabs>
        <w:rPr>
          <w:szCs w:val="22"/>
        </w:rPr>
      </w:pPr>
      <w:r w:rsidRPr="0076231C">
        <w:rPr>
          <w:szCs w:val="22"/>
        </w:rPr>
        <w:t xml:space="preserve">Jei nutraukiamas ilgalaikis </w:t>
      </w:r>
      <w:r>
        <w:rPr>
          <w:szCs w:val="22"/>
        </w:rPr>
        <w:t>vaisto</w:t>
      </w:r>
      <w:r w:rsidRPr="0076231C">
        <w:rPr>
          <w:szCs w:val="22"/>
        </w:rPr>
        <w:t xml:space="preserve"> vartojimas, gali pasireikšti nutraukimo simptomai: karščiavimas, raumenų ir sąnarių skausmas, si</w:t>
      </w:r>
      <w:r>
        <w:rPr>
          <w:szCs w:val="22"/>
        </w:rPr>
        <w:t>lpnumas</w:t>
      </w:r>
      <w:r w:rsidRPr="0076231C">
        <w:rPr>
          <w:szCs w:val="22"/>
        </w:rPr>
        <w:t>.</w:t>
      </w:r>
      <w:r>
        <w:rPr>
          <w:szCs w:val="22"/>
        </w:rPr>
        <w:t xml:space="preserve"> Gydymo negalima nutraukti staiga. Vykdykite gydytojo nurodymus.</w:t>
      </w:r>
    </w:p>
    <w:p w:rsidR="000B44F1" w:rsidRPr="0076231C" w:rsidRDefault="000B44F1" w:rsidP="000B44F1">
      <w:pPr>
        <w:tabs>
          <w:tab w:val="left" w:pos="567"/>
        </w:tabs>
        <w:rPr>
          <w:szCs w:val="22"/>
        </w:rPr>
      </w:pPr>
    </w:p>
    <w:p w:rsidR="000B44F1" w:rsidRPr="0076231C" w:rsidRDefault="000B44F1" w:rsidP="000B44F1">
      <w:pPr>
        <w:tabs>
          <w:tab w:val="left" w:pos="567"/>
        </w:tabs>
        <w:rPr>
          <w:szCs w:val="22"/>
        </w:rPr>
      </w:pPr>
    </w:p>
    <w:p w:rsidR="000B44F1" w:rsidRPr="0076231C" w:rsidRDefault="000B44F1" w:rsidP="000B44F1">
      <w:pPr>
        <w:numPr>
          <w:ilvl w:val="0"/>
          <w:numId w:val="1"/>
        </w:numPr>
        <w:tabs>
          <w:tab w:val="left" w:pos="567"/>
        </w:tabs>
        <w:ind w:hanging="930"/>
        <w:rPr>
          <w:b/>
          <w:szCs w:val="22"/>
        </w:rPr>
      </w:pPr>
      <w:r w:rsidRPr="0076231C">
        <w:rPr>
          <w:b/>
          <w:szCs w:val="22"/>
        </w:rPr>
        <w:t>G</w:t>
      </w:r>
      <w:r>
        <w:rPr>
          <w:b/>
          <w:szCs w:val="22"/>
        </w:rPr>
        <w:t>alimas</w:t>
      </w:r>
      <w:r w:rsidRPr="0076231C">
        <w:rPr>
          <w:b/>
          <w:szCs w:val="22"/>
        </w:rPr>
        <w:t xml:space="preserve"> </w:t>
      </w:r>
      <w:r>
        <w:rPr>
          <w:b/>
          <w:szCs w:val="22"/>
        </w:rPr>
        <w:t>šalutinis poveikis</w:t>
      </w:r>
    </w:p>
    <w:p w:rsidR="000B44F1" w:rsidRPr="0076231C" w:rsidRDefault="000B44F1" w:rsidP="000B44F1">
      <w:pPr>
        <w:tabs>
          <w:tab w:val="left" w:pos="567"/>
        </w:tabs>
        <w:rPr>
          <w:b/>
          <w:szCs w:val="22"/>
        </w:rPr>
      </w:pPr>
    </w:p>
    <w:p w:rsidR="000B44F1" w:rsidRDefault="000B44F1" w:rsidP="000B44F1">
      <w:pPr>
        <w:ind w:left="567" w:hanging="567"/>
        <w:rPr>
          <w:noProof/>
          <w:szCs w:val="22"/>
        </w:rPr>
      </w:pPr>
      <w:r>
        <w:rPr>
          <w:szCs w:val="22"/>
        </w:rPr>
        <w:t>Šis vaistas</w:t>
      </w:r>
      <w:r>
        <w:rPr>
          <w:noProof/>
          <w:szCs w:val="22"/>
        </w:rPr>
        <w:t>, kaip ir visi kiti, gali sukelti šalutinį poveikį, nors jis pasireiškia ne visiems žmonėms.</w:t>
      </w:r>
    </w:p>
    <w:p w:rsidR="000B44F1" w:rsidRDefault="000B44F1" w:rsidP="000B44F1">
      <w:pPr>
        <w:ind w:left="567" w:hanging="567"/>
        <w:rPr>
          <w:noProof/>
          <w:szCs w:val="22"/>
        </w:rPr>
      </w:pPr>
    </w:p>
    <w:p w:rsidR="000B44F1" w:rsidRDefault="000B44F1" w:rsidP="000B44F1">
      <w:pPr>
        <w:tabs>
          <w:tab w:val="left" w:pos="0"/>
          <w:tab w:val="left" w:pos="567"/>
        </w:tabs>
        <w:rPr>
          <w:szCs w:val="22"/>
        </w:rPr>
      </w:pPr>
      <w:r>
        <w:rPr>
          <w:szCs w:val="22"/>
        </w:rPr>
        <w:t>Didžiausia šalutinio poveikio rizika būna ilgalaikio gydymo metu.</w:t>
      </w:r>
    </w:p>
    <w:p w:rsidR="000B44F1" w:rsidRDefault="000B44F1" w:rsidP="000B44F1">
      <w:pPr>
        <w:tabs>
          <w:tab w:val="left" w:pos="0"/>
          <w:tab w:val="left" w:pos="567"/>
        </w:tabs>
        <w:rPr>
          <w:szCs w:val="22"/>
        </w:rPr>
      </w:pPr>
    </w:p>
    <w:p w:rsidR="000B44F1" w:rsidRPr="0076231C" w:rsidRDefault="000B44F1" w:rsidP="000B44F1">
      <w:pPr>
        <w:tabs>
          <w:tab w:val="left" w:pos="0"/>
          <w:tab w:val="left" w:pos="567"/>
        </w:tabs>
        <w:rPr>
          <w:i/>
          <w:szCs w:val="22"/>
        </w:rPr>
      </w:pPr>
      <w:r>
        <w:t xml:space="preserve">Toliau nurodytų nepageidaujamų poveikių pasireiškimo dažnis yra nežinomas </w:t>
      </w:r>
      <w:r w:rsidRPr="00466093">
        <w:t>(negali būti apskaičiuotas pagal turimus duomenis).</w:t>
      </w:r>
    </w:p>
    <w:p w:rsidR="000B44F1" w:rsidRDefault="000B44F1" w:rsidP="000B44F1">
      <w:pPr>
        <w:pStyle w:val="BT-EMEASMCA"/>
        <w:tabs>
          <w:tab w:val="clear" w:pos="360"/>
        </w:tabs>
      </w:pPr>
      <w:r>
        <w:t>Š</w:t>
      </w:r>
      <w:r w:rsidRPr="0076231C">
        <w:t>irdies funkcijos nepakankamumas</w:t>
      </w:r>
      <w:r>
        <w:t xml:space="preserve"> (jo požymiai yra patinimai ir dusulys).</w:t>
      </w:r>
    </w:p>
    <w:p w:rsidR="000B44F1" w:rsidRDefault="000B44F1" w:rsidP="000B44F1">
      <w:pPr>
        <w:pStyle w:val="BT-EMEASMCA"/>
        <w:tabs>
          <w:tab w:val="clear" w:pos="360"/>
        </w:tabs>
      </w:pPr>
      <w:r>
        <w:t>Didelis kraujospūdis.</w:t>
      </w:r>
    </w:p>
    <w:p w:rsidR="000B44F1" w:rsidRPr="0076231C" w:rsidRDefault="000B44F1" w:rsidP="000B44F1">
      <w:pPr>
        <w:pStyle w:val="BT-EMEASMCA"/>
        <w:tabs>
          <w:tab w:val="clear" w:pos="360"/>
        </w:tabs>
      </w:pPr>
      <w:r>
        <w:t>R</w:t>
      </w:r>
      <w:r w:rsidRPr="0076231C">
        <w:t xml:space="preserve">aumenų silpnumas, </w:t>
      </w:r>
      <w:r>
        <w:t>raumenų sutrikimas</w:t>
      </w:r>
      <w:r w:rsidRPr="0076231C">
        <w:t>, raumenų masė</w:t>
      </w:r>
      <w:r>
        <w:t>s mažėjimas</w:t>
      </w:r>
      <w:r w:rsidRPr="0076231C">
        <w:t>, osteoporozė, stuburo slankstelių</w:t>
      </w:r>
      <w:r>
        <w:t xml:space="preserve"> bei</w:t>
      </w:r>
      <w:r w:rsidRPr="0076231C">
        <w:t xml:space="preserve"> ilgųjų kaulų lūžis, šlaunikaulio galvutės arba žastikaulio galvutės </w:t>
      </w:r>
      <w:r>
        <w:t>audinio irimas</w:t>
      </w:r>
      <w:r w:rsidRPr="0076231C">
        <w:t xml:space="preserve">. </w:t>
      </w:r>
    </w:p>
    <w:p w:rsidR="000B44F1" w:rsidRPr="0076231C" w:rsidRDefault="000B44F1" w:rsidP="000B44F1">
      <w:pPr>
        <w:pStyle w:val="BT-EMEASMCA"/>
        <w:tabs>
          <w:tab w:val="clear" w:pos="360"/>
        </w:tabs>
      </w:pPr>
      <w:r>
        <w:t>O</w:t>
      </w:r>
      <w:r w:rsidRPr="0076231C">
        <w:t xml:space="preserve">pa (ji gali prakiurti, kraujuoti), storosios ir (ar) plonosios žarnos prakiurimas, ypač tuo atveju, jei sergama žarnų uždegimu, </w:t>
      </w:r>
      <w:r>
        <w:t>kasos uždegimas</w:t>
      </w:r>
      <w:r w:rsidRPr="0076231C">
        <w:t xml:space="preserve">, vidurių pūtimas, opinis </w:t>
      </w:r>
      <w:r>
        <w:t>stemplės uždegimas</w:t>
      </w:r>
      <w:r w:rsidRPr="0076231C">
        <w:t xml:space="preserve">, </w:t>
      </w:r>
      <w:r>
        <w:t>nevirškinimas</w:t>
      </w:r>
      <w:r w:rsidRPr="0076231C">
        <w:t xml:space="preserve">, pykinimas, </w:t>
      </w:r>
      <w:r>
        <w:t>apetito padidėjimas</w:t>
      </w:r>
      <w:r w:rsidRPr="0076231C">
        <w:t>.</w:t>
      </w:r>
    </w:p>
    <w:p w:rsidR="000B44F1" w:rsidRPr="0076231C" w:rsidRDefault="000B44F1" w:rsidP="000B44F1">
      <w:pPr>
        <w:pStyle w:val="BT-EMEASMCA"/>
        <w:tabs>
          <w:tab w:val="clear" w:pos="360"/>
        </w:tabs>
      </w:pPr>
      <w:r>
        <w:t>D</w:t>
      </w:r>
      <w:r w:rsidRPr="0076231C">
        <w:t>ryži</w:t>
      </w:r>
      <w:r>
        <w:t>ai</w:t>
      </w:r>
      <w:r w:rsidRPr="0076231C">
        <w:t>, spuog</w:t>
      </w:r>
      <w:r>
        <w:t>ai</w:t>
      </w:r>
      <w:r w:rsidRPr="0076231C">
        <w:t>, mėlyn</w:t>
      </w:r>
      <w:r>
        <w:t>ės</w:t>
      </w:r>
      <w:r w:rsidRPr="0076231C">
        <w:t>, taškin</w:t>
      </w:r>
      <w:r>
        <w:t>ės</w:t>
      </w:r>
      <w:r w:rsidRPr="0076231C">
        <w:t xml:space="preserve"> kraujosruv</w:t>
      </w:r>
      <w:r>
        <w:t>os</w:t>
      </w:r>
      <w:r w:rsidRPr="0076231C">
        <w:t xml:space="preserve">, </w:t>
      </w:r>
      <w:r>
        <w:t>raudonė</w:t>
      </w:r>
      <w:r w:rsidRPr="0076231C">
        <w:t xml:space="preserve">, alerginis dermatitas, dilgėlinė, angioneurozinė </w:t>
      </w:r>
      <w:r w:rsidRPr="001B66D9">
        <w:t>edema (galimi požymiai yra veido, liežuvio ir gerklės patinimas bei kvėpavimo ir rijimo pasunkėjimas), žaizdų</w:t>
      </w:r>
      <w:r>
        <w:t xml:space="preserve"> gijimo blogėjimas</w:t>
      </w:r>
      <w:r w:rsidRPr="0076231C">
        <w:t xml:space="preserve">, </w:t>
      </w:r>
      <w:r>
        <w:t>odos plonėjimas</w:t>
      </w:r>
      <w:r w:rsidRPr="0076231C">
        <w:t>.</w:t>
      </w:r>
    </w:p>
    <w:p w:rsidR="000B44F1" w:rsidRPr="0076231C" w:rsidRDefault="000B44F1" w:rsidP="000B44F1">
      <w:pPr>
        <w:pStyle w:val="BT-EMEASMCA"/>
        <w:tabs>
          <w:tab w:val="clear" w:pos="360"/>
        </w:tabs>
      </w:pPr>
      <w:r>
        <w:t>Spaudimo kaukolės viduje padidėjimas</w:t>
      </w:r>
      <w:r w:rsidRPr="0076231C">
        <w:t>, traukuli</w:t>
      </w:r>
      <w:r>
        <w:t xml:space="preserve">ai, </w:t>
      </w:r>
      <w:r w:rsidRPr="0076231C">
        <w:t xml:space="preserve">galvos skausmas, svaigimas, </w:t>
      </w:r>
      <w:r>
        <w:t>miego sutrikimas</w:t>
      </w:r>
      <w:r w:rsidRPr="0076231C">
        <w:t>.</w:t>
      </w:r>
    </w:p>
    <w:p w:rsidR="000B44F1" w:rsidRDefault="000B44F1" w:rsidP="000B44F1">
      <w:pPr>
        <w:pStyle w:val="BT-EMEASMCA"/>
        <w:tabs>
          <w:tab w:val="clear" w:pos="360"/>
        </w:tabs>
      </w:pPr>
      <w:r>
        <w:t>E</w:t>
      </w:r>
      <w:r w:rsidRPr="0076231C">
        <w:t>uforija, dažni nuotaikos pokyčiai, sunki depresija, psichozės simptomai</w:t>
      </w:r>
      <w:r>
        <w:t>.</w:t>
      </w:r>
    </w:p>
    <w:p w:rsidR="000B44F1" w:rsidRPr="0076231C" w:rsidRDefault="000B44F1" w:rsidP="000B44F1">
      <w:pPr>
        <w:pStyle w:val="BT-EMEASMCA"/>
        <w:tabs>
          <w:tab w:val="clear" w:pos="360"/>
        </w:tabs>
      </w:pPr>
      <w:r>
        <w:t>A</w:t>
      </w:r>
      <w:r w:rsidRPr="0076231C">
        <w:t xml:space="preserve">ntrinis antinksčių žievės ir hipofizės funkcijos </w:t>
      </w:r>
      <w:r w:rsidRPr="001B66D9">
        <w:t>nepakankamumas (galimi požymiai yra silpnumas, kraujospūdžio sumažėjimas, galvos skausmas, augimo sulėtėjimas, virškinimo trakto sutrikimai), ypač pasireiškus stresui (pvz., ligos, traumos, operacijos atveju), Kušingo sindromas (galimi požymiai yra odos sausumas, didelis kraujospūdis, veido apvalumas, riebalų kaupimasis</w:t>
      </w:r>
      <w:r w:rsidRPr="008E5C9E">
        <w:t xml:space="preserve"> ant pilvo ir šlaunų),</w:t>
      </w:r>
      <w:r w:rsidRPr="0076231C">
        <w:t xml:space="preserve"> </w:t>
      </w:r>
      <w:r>
        <w:t>plaukų augimas neįprastoje vietoje</w:t>
      </w:r>
      <w:r w:rsidRPr="0076231C">
        <w:t>, menstruacijų ciklo sutrikimas, slaptasis diabetas, poreiki</w:t>
      </w:r>
      <w:r>
        <w:t>o</w:t>
      </w:r>
      <w:r w:rsidRPr="0076231C">
        <w:t xml:space="preserve"> insulinui bei </w:t>
      </w:r>
      <w:r>
        <w:t>cukraus</w:t>
      </w:r>
      <w:r w:rsidRPr="0076231C">
        <w:t xml:space="preserve"> kiekį kraujyje mažinantiems vaistams</w:t>
      </w:r>
      <w:r>
        <w:t xml:space="preserve"> didėjimas</w:t>
      </w:r>
      <w:r w:rsidRPr="0076231C">
        <w:t>.</w:t>
      </w:r>
    </w:p>
    <w:p w:rsidR="000B44F1" w:rsidRPr="009875A7" w:rsidRDefault="000B44F1" w:rsidP="000B44F1">
      <w:pPr>
        <w:pStyle w:val="BT-EMEASMCA"/>
        <w:tabs>
          <w:tab w:val="clear" w:pos="360"/>
        </w:tabs>
        <w:rPr>
          <w:bCs/>
          <w:u w:val="single"/>
        </w:rPr>
      </w:pPr>
      <w:r>
        <w:t>K</w:t>
      </w:r>
      <w:r w:rsidRPr="0076231C">
        <w:t>atarakta</w:t>
      </w:r>
      <w:r>
        <w:t xml:space="preserve"> (lęšiuko drumstis)</w:t>
      </w:r>
      <w:r w:rsidRPr="0076231C">
        <w:t xml:space="preserve">, </w:t>
      </w:r>
      <w:r>
        <w:t>akispūdžio padidėjimas</w:t>
      </w:r>
      <w:r w:rsidRPr="0076231C">
        <w:t xml:space="preserve">, glaukoma kartu su optinio nervo pažeidimu, </w:t>
      </w:r>
      <w:r>
        <w:t xml:space="preserve">išverstakumas, </w:t>
      </w:r>
      <w:r w:rsidRPr="00790BD5">
        <w:rPr>
          <w:bCs/>
        </w:rPr>
        <w:t>miglotas matymas.</w:t>
      </w:r>
    </w:p>
    <w:p w:rsidR="000B44F1" w:rsidRPr="0076231C" w:rsidRDefault="000B44F1" w:rsidP="000B44F1">
      <w:pPr>
        <w:pStyle w:val="BT-EMEASMCA"/>
        <w:tabs>
          <w:tab w:val="clear" w:pos="360"/>
        </w:tabs>
      </w:pPr>
      <w:r>
        <w:t>Azoto išsiskyrimo iš organizmo padidėjimas</w:t>
      </w:r>
      <w:r w:rsidRPr="0076231C">
        <w:t xml:space="preserve">, </w:t>
      </w:r>
      <w:r>
        <w:t>cukraus</w:t>
      </w:r>
      <w:r w:rsidRPr="0076231C">
        <w:t xml:space="preserve"> koncentracij</w:t>
      </w:r>
      <w:r>
        <w:t>os didėjimas</w:t>
      </w:r>
      <w:r w:rsidRPr="0076231C">
        <w:t xml:space="preserve"> kraujyje ir šlapime</w:t>
      </w:r>
      <w:r>
        <w:t>, natrio ir skysčių susilaikymas, kalio netekimas, kraujo pašarmėjimas (</w:t>
      </w:r>
      <w:r w:rsidRPr="0076231C">
        <w:t>alkalozė</w:t>
      </w:r>
      <w:r>
        <w:t>)</w:t>
      </w:r>
      <w:r w:rsidRPr="0076231C">
        <w:t>, kalcio išsiskyrim</w:t>
      </w:r>
      <w:r>
        <w:t>o padidėjimas, kūno svorio mažėjimas.</w:t>
      </w:r>
    </w:p>
    <w:p w:rsidR="000B44F1" w:rsidRDefault="000B44F1" w:rsidP="000B44F1">
      <w:pPr>
        <w:pStyle w:val="BT-EMEASMCA"/>
        <w:tabs>
          <w:tab w:val="clear" w:pos="360"/>
        </w:tabs>
      </w:pPr>
      <w:r>
        <w:t>P</w:t>
      </w:r>
      <w:r w:rsidRPr="0076231C">
        <w:t xml:space="preserve">adidėjusio </w:t>
      </w:r>
      <w:r w:rsidRPr="001C3250">
        <w:t>jautrumo reakcija (galimi požymiai yra išbėrimas, niežulys, kraujospūdžio sumažėjimas, kvėpavimo pasunkėjimas</w:t>
      </w:r>
      <w:r>
        <w:t>)</w:t>
      </w:r>
      <w:r w:rsidRPr="001C3250">
        <w:t>.</w:t>
      </w:r>
    </w:p>
    <w:p w:rsidR="000B44F1" w:rsidRDefault="000B44F1" w:rsidP="000B44F1">
      <w:pPr>
        <w:pStyle w:val="BT-EMEASMCA"/>
        <w:tabs>
          <w:tab w:val="clear" w:pos="360"/>
        </w:tabs>
      </w:pPr>
      <w:r>
        <w:t>A</w:t>
      </w:r>
      <w:r w:rsidRPr="0076231C">
        <w:t>ntrinė grybelių ar virusų sukelta infekcinė liga</w:t>
      </w:r>
      <w:r>
        <w:t>.</w:t>
      </w:r>
    </w:p>
    <w:p w:rsidR="000B44F1" w:rsidRPr="0076231C" w:rsidRDefault="000B44F1" w:rsidP="000B44F1">
      <w:pPr>
        <w:pStyle w:val="BT-EMEASMCA"/>
        <w:tabs>
          <w:tab w:val="clear" w:pos="360"/>
        </w:tabs>
      </w:pPr>
      <w:r>
        <w:t>Kraujagysles užkemšančių kraujo krešulių susidarymas, bendrasis negalavimas.</w:t>
      </w:r>
    </w:p>
    <w:p w:rsidR="000B44F1" w:rsidRPr="0076231C" w:rsidRDefault="000B44F1" w:rsidP="000B44F1">
      <w:pPr>
        <w:pStyle w:val="BT-EMEASMCA"/>
        <w:tabs>
          <w:tab w:val="clear" w:pos="360"/>
        </w:tabs>
      </w:pPr>
      <w:r>
        <w:t>S</w:t>
      </w:r>
      <w:r w:rsidRPr="0076231C">
        <w:t>permijų kieki</w:t>
      </w:r>
      <w:r>
        <w:t>o</w:t>
      </w:r>
      <w:r w:rsidRPr="0076231C">
        <w:t xml:space="preserve"> ir judrum</w:t>
      </w:r>
      <w:r>
        <w:t>o didėjimas ar mažėjimas.</w:t>
      </w:r>
    </w:p>
    <w:p w:rsidR="000B44F1" w:rsidRDefault="000B44F1" w:rsidP="000B44F1">
      <w:pPr>
        <w:numPr>
          <w:ilvl w:val="12"/>
          <w:numId w:val="0"/>
        </w:numPr>
        <w:ind w:right="-2"/>
        <w:rPr>
          <w:noProof/>
          <w:szCs w:val="22"/>
        </w:rPr>
      </w:pPr>
    </w:p>
    <w:p w:rsidR="000B44F1" w:rsidRPr="00B34FA1" w:rsidRDefault="000B44F1" w:rsidP="000B44F1">
      <w:pPr>
        <w:rPr>
          <w:b/>
          <w:szCs w:val="24"/>
        </w:rPr>
      </w:pPr>
      <w:r w:rsidRPr="00B34FA1">
        <w:rPr>
          <w:b/>
          <w:noProof/>
          <w:szCs w:val="24"/>
        </w:rPr>
        <w:t>Pranešimas apie šalutinį poveikį</w:t>
      </w:r>
    </w:p>
    <w:p w:rsidR="000B44F1" w:rsidRDefault="000B44F1" w:rsidP="000B44F1">
      <w:pPr>
        <w:pStyle w:val="Pagrindinistekstas2"/>
        <w:tabs>
          <w:tab w:val="left" w:pos="567"/>
        </w:tabs>
        <w:spacing w:after="0" w:line="240" w:lineRule="auto"/>
        <w:rPr>
          <w:szCs w:val="22"/>
        </w:rPr>
      </w:pPr>
      <w:r w:rsidRPr="0036377A">
        <w:t>Jeigu pasireiškė šalutinis poveikis, įskaitant šiame l</w:t>
      </w:r>
      <w:r>
        <w:t>apelyje nenurodytą, pasakykite gydytojui arba</w:t>
      </w:r>
      <w:r w:rsidRPr="0036377A">
        <w:t xml:space="preserve"> </w:t>
      </w:r>
      <w:r>
        <w:t xml:space="preserve"> vaistininkui</w:t>
      </w:r>
      <w:r w:rsidRPr="0036377A">
        <w:t>. Apie šalutinį poveikį taip pat galite pranešti Valstybinei vaistų kontrolės tarnybai prie Lietuvos Respublikos sveikatos apsaugos ministerijos nemokamu t</w:t>
      </w:r>
      <w:r w:rsidRPr="0036377A">
        <w:rPr>
          <w:lang w:eastAsia="zh-CN"/>
        </w:rPr>
        <w:t>elefonu 8 800 73568</w:t>
      </w:r>
      <w:r w:rsidRPr="0036377A">
        <w:t xml:space="preserve"> arba užpildyti interneto svetainėje </w:t>
      </w:r>
      <w:hyperlink r:id="rId5" w:history="1">
        <w:r w:rsidRPr="0036377A">
          <w:rPr>
            <w:rStyle w:val="Hipersaitas"/>
            <w:rFonts w:eastAsia="SimSun"/>
          </w:rPr>
          <w:t>www.vvkt.lt</w:t>
        </w:r>
      </w:hyperlink>
      <w:r w:rsidRPr="0036377A">
        <w:t xml:space="preserve"> esančią formą ir pateikti ją Valstybinei vaistų kontrolės tarnybai prie Lietuvos Respublikos sveikatos apsaugos ministerijos vienu iš šių būdų: raštu (adresu Žirmūnų g. 139A, LT-09120 Vilnius), </w:t>
      </w:r>
      <w:r w:rsidRPr="0036377A">
        <w:rPr>
          <w:lang w:eastAsia="zh-CN"/>
        </w:rPr>
        <w:t xml:space="preserve">nemokamu </w:t>
      </w:r>
      <w:r w:rsidRPr="0036377A">
        <w:t>fakso numeriu 8 800 20131</w:t>
      </w:r>
      <w:r w:rsidRPr="0036377A">
        <w:rPr>
          <w:lang w:eastAsia="zh-CN"/>
        </w:rPr>
        <w:t xml:space="preserve">, </w:t>
      </w:r>
      <w:r w:rsidRPr="0036377A">
        <w:t xml:space="preserve">el. paštu </w:t>
      </w:r>
      <w:hyperlink r:id="rId6" w:history="1">
        <w:r w:rsidRPr="0036377A">
          <w:rPr>
            <w:rStyle w:val="Hipersaitas"/>
            <w:rFonts w:eastAsia="SimSun"/>
          </w:rPr>
          <w:t>NepageidaujamaR@vvkt.lt</w:t>
        </w:r>
      </w:hyperlink>
      <w:r w:rsidRPr="0036377A">
        <w:t xml:space="preserve">, taip pat per Valstybinės vaistų kontrolės tarnybos prie Lietuvos Respublikos sveikatos apsaugos ministerijos interneto svetainę (adresu </w:t>
      </w:r>
      <w:hyperlink r:id="rId7" w:history="1">
        <w:r w:rsidRPr="0036377A">
          <w:rPr>
            <w:rStyle w:val="Hipersaitas"/>
            <w:rFonts w:eastAsia="SimSun"/>
          </w:rPr>
          <w:t>http://www.vvkt.lt</w:t>
        </w:r>
      </w:hyperlink>
      <w:r w:rsidRPr="0036377A">
        <w:t>). Pranešdami apie šalutinį poveikį galite mums padėti gauti daugiau informacijos apie šio vaisto saugumą.</w:t>
      </w:r>
    </w:p>
    <w:p w:rsidR="000B44F1" w:rsidRPr="0076231C" w:rsidRDefault="000B44F1" w:rsidP="000B44F1">
      <w:pPr>
        <w:pStyle w:val="Pagrindinistekstas2"/>
        <w:tabs>
          <w:tab w:val="left" w:pos="567"/>
        </w:tabs>
        <w:spacing w:after="0" w:line="240" w:lineRule="auto"/>
        <w:rPr>
          <w:szCs w:val="22"/>
        </w:rPr>
      </w:pPr>
    </w:p>
    <w:p w:rsidR="000B44F1" w:rsidRPr="0076231C" w:rsidRDefault="000B44F1" w:rsidP="000B44F1">
      <w:pPr>
        <w:tabs>
          <w:tab w:val="left" w:pos="567"/>
        </w:tabs>
        <w:ind w:left="540" w:hanging="540"/>
        <w:rPr>
          <w:b/>
          <w:szCs w:val="22"/>
        </w:rPr>
      </w:pPr>
      <w:r w:rsidRPr="0076231C">
        <w:rPr>
          <w:b/>
          <w:szCs w:val="22"/>
        </w:rPr>
        <w:t>5.</w:t>
      </w:r>
      <w:r w:rsidRPr="0076231C">
        <w:rPr>
          <w:b/>
          <w:szCs w:val="22"/>
        </w:rPr>
        <w:tab/>
      </w:r>
      <w:r>
        <w:rPr>
          <w:b/>
          <w:szCs w:val="22"/>
        </w:rPr>
        <w:t xml:space="preserve">Kaip laikyti </w:t>
      </w:r>
      <w:proofErr w:type="spellStart"/>
      <w:r>
        <w:rPr>
          <w:b/>
          <w:szCs w:val="22"/>
        </w:rPr>
        <w:t>Polcortolon</w:t>
      </w:r>
      <w:proofErr w:type="spellEnd"/>
      <w:r w:rsidRPr="0076231C">
        <w:rPr>
          <w:b/>
          <w:szCs w:val="22"/>
        </w:rPr>
        <w:t xml:space="preserve"> </w:t>
      </w:r>
    </w:p>
    <w:p w:rsidR="000B44F1" w:rsidRPr="0076231C" w:rsidRDefault="000B44F1" w:rsidP="000B44F1">
      <w:pPr>
        <w:tabs>
          <w:tab w:val="left" w:pos="567"/>
        </w:tabs>
        <w:rPr>
          <w:b/>
          <w:szCs w:val="22"/>
        </w:rPr>
      </w:pPr>
    </w:p>
    <w:p w:rsidR="000B44F1" w:rsidRPr="0076231C" w:rsidRDefault="000B44F1" w:rsidP="000B44F1">
      <w:pPr>
        <w:tabs>
          <w:tab w:val="left" w:pos="567"/>
        </w:tabs>
        <w:rPr>
          <w:szCs w:val="22"/>
        </w:rPr>
      </w:pPr>
      <w:r w:rsidRPr="0076231C">
        <w:rPr>
          <w:szCs w:val="22"/>
        </w:rPr>
        <w:t xml:space="preserve">Laikyti vaikams </w:t>
      </w:r>
      <w:r>
        <w:rPr>
          <w:szCs w:val="22"/>
        </w:rPr>
        <w:t xml:space="preserve">nepastebimoje ir </w:t>
      </w:r>
      <w:r w:rsidRPr="0076231C">
        <w:rPr>
          <w:szCs w:val="22"/>
        </w:rPr>
        <w:t>nepasiekiamoje vietoje.</w:t>
      </w:r>
    </w:p>
    <w:p w:rsidR="000B44F1" w:rsidRPr="0076231C" w:rsidRDefault="000B44F1" w:rsidP="000B44F1">
      <w:pPr>
        <w:tabs>
          <w:tab w:val="left" w:pos="567"/>
        </w:tabs>
        <w:rPr>
          <w:szCs w:val="22"/>
        </w:rPr>
      </w:pPr>
    </w:p>
    <w:p w:rsidR="000B44F1" w:rsidRPr="0076231C" w:rsidRDefault="000B44F1" w:rsidP="000B44F1">
      <w:pPr>
        <w:tabs>
          <w:tab w:val="left" w:pos="567"/>
        </w:tabs>
        <w:rPr>
          <w:szCs w:val="22"/>
        </w:rPr>
      </w:pPr>
      <w:r w:rsidRPr="0076231C">
        <w:rPr>
          <w:szCs w:val="22"/>
        </w:rPr>
        <w:t>Laikyti ne aukštesnėje kaip 25</w:t>
      </w:r>
      <w:r>
        <w:rPr>
          <w:szCs w:val="22"/>
        </w:rPr>
        <w:t> </w:t>
      </w:r>
      <w:r w:rsidRPr="0076231C">
        <w:rPr>
          <w:szCs w:val="22"/>
        </w:rPr>
        <w:sym w:font="Symbol" w:char="F0B0"/>
      </w:r>
      <w:r w:rsidRPr="0076231C">
        <w:rPr>
          <w:szCs w:val="22"/>
        </w:rPr>
        <w:t xml:space="preserve">C temperatūroje. </w:t>
      </w:r>
    </w:p>
    <w:p w:rsidR="000B44F1" w:rsidRPr="0076231C" w:rsidRDefault="000B44F1" w:rsidP="000B44F1">
      <w:pPr>
        <w:tabs>
          <w:tab w:val="left" w:pos="567"/>
        </w:tabs>
        <w:rPr>
          <w:szCs w:val="22"/>
        </w:rPr>
      </w:pPr>
      <w:r w:rsidRPr="0076231C">
        <w:rPr>
          <w:szCs w:val="22"/>
        </w:rPr>
        <w:t>L</w:t>
      </w:r>
      <w:r>
        <w:rPr>
          <w:szCs w:val="22"/>
        </w:rPr>
        <w:t>izdinę plokštelę l</w:t>
      </w:r>
      <w:r w:rsidRPr="0076231C">
        <w:rPr>
          <w:szCs w:val="22"/>
        </w:rPr>
        <w:t xml:space="preserve">aikyti </w:t>
      </w:r>
      <w:r>
        <w:rPr>
          <w:szCs w:val="22"/>
        </w:rPr>
        <w:t>kartono dėžu</w:t>
      </w:r>
      <w:r w:rsidRPr="0076231C">
        <w:rPr>
          <w:szCs w:val="22"/>
        </w:rPr>
        <w:t xml:space="preserve">tėje, kad </w:t>
      </w:r>
      <w:r>
        <w:rPr>
          <w:szCs w:val="22"/>
        </w:rPr>
        <w:t>vaistas</w:t>
      </w:r>
      <w:r w:rsidRPr="0076231C">
        <w:rPr>
          <w:szCs w:val="22"/>
        </w:rPr>
        <w:t xml:space="preserve"> būtų apsaugotas nuo šviesos.</w:t>
      </w:r>
    </w:p>
    <w:p w:rsidR="000B44F1" w:rsidRPr="0076231C" w:rsidRDefault="000B44F1" w:rsidP="000B44F1">
      <w:pPr>
        <w:tabs>
          <w:tab w:val="left" w:pos="567"/>
        </w:tabs>
        <w:rPr>
          <w:szCs w:val="22"/>
        </w:rPr>
      </w:pPr>
    </w:p>
    <w:p w:rsidR="000B44F1" w:rsidRPr="0076231C" w:rsidRDefault="000B44F1" w:rsidP="000B44F1">
      <w:pPr>
        <w:tabs>
          <w:tab w:val="left" w:pos="567"/>
        </w:tabs>
        <w:rPr>
          <w:szCs w:val="22"/>
        </w:rPr>
      </w:pPr>
      <w:r w:rsidRPr="0076231C">
        <w:rPr>
          <w:szCs w:val="22"/>
        </w:rPr>
        <w:t xml:space="preserve">Ant lizdinės plokštelės ir dėžutės po „Tinka iki“  nurodytam tinkamumo laikui pasibaigus, </w:t>
      </w:r>
      <w:proofErr w:type="spellStart"/>
      <w:r w:rsidRPr="0076231C">
        <w:rPr>
          <w:szCs w:val="22"/>
        </w:rPr>
        <w:t>Polcortolon</w:t>
      </w:r>
      <w:proofErr w:type="spellEnd"/>
      <w:r w:rsidRPr="0076231C">
        <w:rPr>
          <w:szCs w:val="22"/>
        </w:rPr>
        <w:t xml:space="preserve"> vartoti negalima. Vaistas tinka vartoti iki paskutinės nurodyto mėnesio dienos.</w:t>
      </w:r>
    </w:p>
    <w:p w:rsidR="000B44F1" w:rsidRPr="0076231C" w:rsidRDefault="000B44F1" w:rsidP="000B44F1">
      <w:pPr>
        <w:pStyle w:val="BTEMEASMCA"/>
        <w:rPr>
          <w:noProof w:val="0"/>
        </w:rPr>
      </w:pPr>
    </w:p>
    <w:p w:rsidR="000B44F1" w:rsidRPr="0076231C" w:rsidRDefault="000B44F1" w:rsidP="000B44F1">
      <w:pPr>
        <w:pStyle w:val="BTEMEASMCA"/>
        <w:rPr>
          <w:noProof w:val="0"/>
        </w:rPr>
      </w:pPr>
      <w:r w:rsidRPr="0076231C">
        <w:rPr>
          <w:noProof w:val="0"/>
        </w:rPr>
        <w:lastRenderedPageBreak/>
        <w:t>Vaistų negalima išpilti į kanalizaciją arba išmesti su buitinėmis atliekomis. Kaip tvarkyti nereikalingus vaistus, klauskite vaistininko. Šios priemonės padės apsaugoti aplinką.</w:t>
      </w:r>
    </w:p>
    <w:p w:rsidR="000B44F1" w:rsidRPr="0076231C" w:rsidRDefault="000B44F1" w:rsidP="000B44F1">
      <w:pPr>
        <w:tabs>
          <w:tab w:val="left" w:pos="567"/>
        </w:tabs>
        <w:rPr>
          <w:szCs w:val="22"/>
        </w:rPr>
      </w:pPr>
    </w:p>
    <w:p w:rsidR="000B44F1" w:rsidRPr="0076231C" w:rsidRDefault="000B44F1" w:rsidP="000B44F1">
      <w:pPr>
        <w:tabs>
          <w:tab w:val="left" w:pos="567"/>
        </w:tabs>
        <w:rPr>
          <w:szCs w:val="22"/>
        </w:rPr>
      </w:pPr>
    </w:p>
    <w:p w:rsidR="000B44F1" w:rsidRPr="0076231C" w:rsidRDefault="000B44F1" w:rsidP="000B44F1">
      <w:pPr>
        <w:tabs>
          <w:tab w:val="left" w:pos="567"/>
        </w:tabs>
        <w:ind w:left="540" w:hanging="540"/>
        <w:rPr>
          <w:b/>
          <w:szCs w:val="22"/>
        </w:rPr>
      </w:pPr>
      <w:r w:rsidRPr="0076231C">
        <w:rPr>
          <w:b/>
          <w:szCs w:val="22"/>
        </w:rPr>
        <w:t>6.</w:t>
      </w:r>
      <w:r w:rsidRPr="0076231C">
        <w:rPr>
          <w:b/>
          <w:szCs w:val="22"/>
        </w:rPr>
        <w:tab/>
      </w:r>
      <w:r>
        <w:rPr>
          <w:b/>
          <w:szCs w:val="22"/>
        </w:rPr>
        <w:t xml:space="preserve">Pakuotės turinys ir kita informacija </w:t>
      </w:r>
    </w:p>
    <w:p w:rsidR="000B44F1" w:rsidRPr="0076231C" w:rsidRDefault="000B44F1" w:rsidP="000B44F1">
      <w:pPr>
        <w:tabs>
          <w:tab w:val="left" w:pos="567"/>
        </w:tabs>
        <w:ind w:left="360"/>
        <w:rPr>
          <w:b/>
          <w:szCs w:val="22"/>
        </w:rPr>
      </w:pPr>
    </w:p>
    <w:p w:rsidR="000B44F1" w:rsidRDefault="000B44F1" w:rsidP="000B44F1">
      <w:pPr>
        <w:numPr>
          <w:ilvl w:val="12"/>
          <w:numId w:val="0"/>
        </w:numPr>
        <w:ind w:right="-2"/>
        <w:rPr>
          <w:noProof/>
          <w:szCs w:val="22"/>
          <w:u w:val="single"/>
        </w:rPr>
      </w:pPr>
      <w:r>
        <w:rPr>
          <w:b/>
          <w:bCs/>
          <w:noProof/>
          <w:szCs w:val="22"/>
        </w:rPr>
        <w:t xml:space="preserve">Polcortolon sudėtis </w:t>
      </w:r>
    </w:p>
    <w:p w:rsidR="000B44F1" w:rsidRPr="0076231C" w:rsidRDefault="000B44F1" w:rsidP="000B44F1">
      <w:pPr>
        <w:tabs>
          <w:tab w:val="left" w:pos="567"/>
        </w:tabs>
        <w:ind w:left="567" w:hanging="283"/>
        <w:rPr>
          <w:szCs w:val="22"/>
        </w:rPr>
      </w:pPr>
      <w:r w:rsidRPr="0076231C">
        <w:rPr>
          <w:b/>
          <w:szCs w:val="22"/>
        </w:rPr>
        <w:t>-</w:t>
      </w:r>
      <w:r w:rsidRPr="0076231C">
        <w:rPr>
          <w:b/>
          <w:szCs w:val="22"/>
        </w:rPr>
        <w:tab/>
      </w:r>
      <w:r w:rsidRPr="0076231C">
        <w:rPr>
          <w:szCs w:val="22"/>
        </w:rPr>
        <w:t xml:space="preserve">Veiklioji medžiaga yra </w:t>
      </w:r>
      <w:proofErr w:type="spellStart"/>
      <w:r w:rsidRPr="0076231C">
        <w:rPr>
          <w:szCs w:val="22"/>
        </w:rPr>
        <w:t>triamcinolonas</w:t>
      </w:r>
      <w:proofErr w:type="spellEnd"/>
      <w:r w:rsidRPr="0076231C">
        <w:rPr>
          <w:szCs w:val="22"/>
        </w:rPr>
        <w:t xml:space="preserve">. </w:t>
      </w:r>
      <w:r>
        <w:rPr>
          <w:szCs w:val="22"/>
        </w:rPr>
        <w:t>Kiekv</w:t>
      </w:r>
      <w:r w:rsidRPr="0076231C">
        <w:rPr>
          <w:szCs w:val="22"/>
        </w:rPr>
        <w:t>ienoje tabletėje yra 4</w:t>
      </w:r>
      <w:r>
        <w:rPr>
          <w:szCs w:val="22"/>
        </w:rPr>
        <w:t> mg</w:t>
      </w:r>
      <w:r w:rsidRPr="0076231C">
        <w:rPr>
          <w:szCs w:val="22"/>
        </w:rPr>
        <w:t xml:space="preserve"> </w:t>
      </w:r>
      <w:proofErr w:type="spellStart"/>
      <w:r w:rsidRPr="0076231C">
        <w:rPr>
          <w:szCs w:val="22"/>
        </w:rPr>
        <w:t>triamcinolono</w:t>
      </w:r>
      <w:proofErr w:type="spellEnd"/>
      <w:r w:rsidRPr="0076231C">
        <w:rPr>
          <w:szCs w:val="22"/>
        </w:rPr>
        <w:t>.</w:t>
      </w:r>
    </w:p>
    <w:p w:rsidR="000B44F1" w:rsidRPr="0076231C" w:rsidRDefault="000B44F1" w:rsidP="000B44F1">
      <w:pPr>
        <w:widowControl w:val="0"/>
        <w:tabs>
          <w:tab w:val="left" w:pos="567"/>
        </w:tabs>
        <w:ind w:left="567" w:hanging="283"/>
        <w:rPr>
          <w:snapToGrid w:val="0"/>
          <w:szCs w:val="22"/>
          <w:lang w:eastAsia="pl-PL"/>
        </w:rPr>
      </w:pPr>
      <w:r w:rsidRPr="0076231C">
        <w:rPr>
          <w:szCs w:val="22"/>
        </w:rPr>
        <w:t>-</w:t>
      </w:r>
      <w:r w:rsidRPr="0076231C">
        <w:rPr>
          <w:szCs w:val="22"/>
        </w:rPr>
        <w:tab/>
        <w:t xml:space="preserve">Pagalbinės </w:t>
      </w:r>
      <w:r w:rsidRPr="001B6F36">
        <w:rPr>
          <w:szCs w:val="22"/>
        </w:rPr>
        <w:t>medžiagos yra</w:t>
      </w:r>
      <w:r w:rsidRPr="001B6F36">
        <w:rPr>
          <w:snapToGrid w:val="0"/>
          <w:szCs w:val="22"/>
          <w:lang w:eastAsia="pl-PL"/>
        </w:rPr>
        <w:t xml:space="preserve"> laktozė </w:t>
      </w:r>
      <w:proofErr w:type="spellStart"/>
      <w:r w:rsidRPr="001B6F36">
        <w:rPr>
          <w:snapToGrid w:val="0"/>
          <w:szCs w:val="22"/>
          <w:lang w:eastAsia="pl-PL"/>
        </w:rPr>
        <w:t>monohidratas</w:t>
      </w:r>
      <w:proofErr w:type="spellEnd"/>
      <w:r w:rsidRPr="001B6F36">
        <w:rPr>
          <w:snapToGrid w:val="0"/>
          <w:szCs w:val="22"/>
          <w:lang w:eastAsia="pl-PL"/>
        </w:rPr>
        <w:t>, bulvių</w:t>
      </w:r>
      <w:r w:rsidRPr="0076231C">
        <w:rPr>
          <w:snapToGrid w:val="0"/>
          <w:szCs w:val="22"/>
          <w:lang w:eastAsia="pl-PL"/>
        </w:rPr>
        <w:t xml:space="preserve"> krakmolas, magnio </w:t>
      </w:r>
      <w:proofErr w:type="spellStart"/>
      <w:r w:rsidRPr="0076231C">
        <w:rPr>
          <w:snapToGrid w:val="0"/>
          <w:szCs w:val="22"/>
          <w:lang w:eastAsia="pl-PL"/>
        </w:rPr>
        <w:t>stearatas</w:t>
      </w:r>
      <w:proofErr w:type="spellEnd"/>
      <w:r w:rsidRPr="0076231C">
        <w:rPr>
          <w:snapToGrid w:val="0"/>
          <w:szCs w:val="22"/>
          <w:lang w:eastAsia="pl-PL"/>
        </w:rPr>
        <w:t>.</w:t>
      </w:r>
    </w:p>
    <w:p w:rsidR="000B44F1" w:rsidRDefault="000B44F1" w:rsidP="000B44F1">
      <w:pPr>
        <w:ind w:right="-2"/>
        <w:rPr>
          <w:noProof/>
          <w:szCs w:val="22"/>
        </w:rPr>
      </w:pPr>
    </w:p>
    <w:p w:rsidR="000B44F1" w:rsidRDefault="000B44F1" w:rsidP="000B44F1">
      <w:pPr>
        <w:numPr>
          <w:ilvl w:val="12"/>
          <w:numId w:val="0"/>
        </w:numPr>
        <w:ind w:right="-2"/>
        <w:rPr>
          <w:snapToGrid w:val="0"/>
          <w:szCs w:val="22"/>
          <w:lang w:eastAsia="pl-PL"/>
        </w:rPr>
      </w:pPr>
      <w:r>
        <w:rPr>
          <w:b/>
          <w:bCs/>
          <w:noProof/>
          <w:szCs w:val="22"/>
        </w:rPr>
        <w:t>Polcortolon išvaizda ir kiekis pakuotėje</w:t>
      </w:r>
    </w:p>
    <w:p w:rsidR="000B44F1" w:rsidRDefault="000B44F1" w:rsidP="000B44F1">
      <w:pPr>
        <w:tabs>
          <w:tab w:val="left" w:pos="567"/>
        </w:tabs>
        <w:rPr>
          <w:szCs w:val="22"/>
        </w:rPr>
      </w:pPr>
      <w:r w:rsidRPr="001B6F36">
        <w:rPr>
          <w:szCs w:val="22"/>
        </w:rPr>
        <w:t xml:space="preserve">Tabletės </w:t>
      </w:r>
      <w:r>
        <w:rPr>
          <w:szCs w:val="22"/>
        </w:rPr>
        <w:t>yra b</w:t>
      </w:r>
      <w:r w:rsidRPr="001B6F36">
        <w:rPr>
          <w:szCs w:val="22"/>
        </w:rPr>
        <w:t>altos,</w:t>
      </w:r>
      <w:r>
        <w:rPr>
          <w:szCs w:val="22"/>
        </w:rPr>
        <w:t xml:space="preserve"> </w:t>
      </w:r>
      <w:r w:rsidRPr="001B6F36">
        <w:rPr>
          <w:szCs w:val="22"/>
        </w:rPr>
        <w:t xml:space="preserve">apvalios, </w:t>
      </w:r>
      <w:r>
        <w:rPr>
          <w:szCs w:val="22"/>
        </w:rPr>
        <w:t>abipus plokščios, vienoje pusėj įspausta „</w:t>
      </w:r>
      <w:r w:rsidRPr="001B6F36">
        <w:rPr>
          <w:szCs w:val="22"/>
        </w:rPr>
        <w:t>○</w:t>
      </w:r>
      <w:r>
        <w:rPr>
          <w:szCs w:val="22"/>
        </w:rPr>
        <w:t>“, kitoje – „4/mg“.</w:t>
      </w:r>
    </w:p>
    <w:p w:rsidR="000B44F1" w:rsidRPr="0076231C" w:rsidRDefault="000B44F1" w:rsidP="000B44F1">
      <w:pPr>
        <w:widowControl w:val="0"/>
        <w:tabs>
          <w:tab w:val="left" w:pos="567"/>
        </w:tabs>
        <w:rPr>
          <w:snapToGrid w:val="0"/>
          <w:szCs w:val="22"/>
          <w:lang w:eastAsia="pl-PL"/>
        </w:rPr>
      </w:pPr>
      <w:r w:rsidRPr="0076231C">
        <w:rPr>
          <w:snapToGrid w:val="0"/>
          <w:szCs w:val="22"/>
          <w:lang w:eastAsia="pl-PL"/>
        </w:rPr>
        <w:t>Pakuotėje yra 50 tablečių</w:t>
      </w:r>
    </w:p>
    <w:p w:rsidR="000B44F1" w:rsidRDefault="000B44F1" w:rsidP="000B44F1">
      <w:pPr>
        <w:numPr>
          <w:ilvl w:val="12"/>
          <w:numId w:val="0"/>
        </w:numPr>
        <w:ind w:right="-2"/>
        <w:rPr>
          <w:noProof/>
          <w:szCs w:val="22"/>
        </w:rPr>
      </w:pPr>
    </w:p>
    <w:p w:rsidR="000B44F1" w:rsidRDefault="000B44F1" w:rsidP="000B44F1">
      <w:pPr>
        <w:numPr>
          <w:ilvl w:val="12"/>
          <w:numId w:val="0"/>
        </w:numPr>
        <w:ind w:right="-2"/>
        <w:rPr>
          <w:b/>
          <w:bCs/>
          <w:noProof/>
          <w:szCs w:val="22"/>
        </w:rPr>
      </w:pPr>
      <w:r>
        <w:rPr>
          <w:b/>
          <w:bCs/>
          <w:noProof/>
          <w:szCs w:val="22"/>
        </w:rPr>
        <w:t>Registruotojas ir gamintojas</w:t>
      </w:r>
    </w:p>
    <w:p w:rsidR="000B44F1" w:rsidRDefault="000B44F1" w:rsidP="000B44F1">
      <w:pPr>
        <w:numPr>
          <w:ilvl w:val="12"/>
          <w:numId w:val="0"/>
        </w:numPr>
        <w:ind w:right="-2"/>
        <w:rPr>
          <w:b/>
          <w:bCs/>
          <w:noProof/>
          <w:szCs w:val="22"/>
        </w:rPr>
      </w:pPr>
    </w:p>
    <w:p w:rsidR="000B44F1" w:rsidRDefault="000B44F1" w:rsidP="000B44F1">
      <w:pPr>
        <w:numPr>
          <w:ilvl w:val="12"/>
          <w:numId w:val="0"/>
        </w:numPr>
        <w:ind w:right="-2"/>
        <w:rPr>
          <w:noProof/>
          <w:szCs w:val="22"/>
        </w:rPr>
      </w:pPr>
      <w:r w:rsidRPr="001E4BB7">
        <w:rPr>
          <w:noProof/>
          <w:szCs w:val="22"/>
        </w:rPr>
        <w:t>Adamed Pharma S.A.</w:t>
      </w:r>
    </w:p>
    <w:p w:rsidR="000B44F1" w:rsidRDefault="000B44F1" w:rsidP="000B44F1">
      <w:pPr>
        <w:numPr>
          <w:ilvl w:val="12"/>
          <w:numId w:val="0"/>
        </w:numPr>
        <w:ind w:right="-2"/>
        <w:rPr>
          <w:noProof/>
          <w:szCs w:val="22"/>
        </w:rPr>
      </w:pPr>
      <w:r w:rsidRPr="001E4BB7">
        <w:rPr>
          <w:noProof/>
          <w:szCs w:val="22"/>
        </w:rPr>
        <w:t>Pieńków, ul. M. Adamkiewicza 6A</w:t>
      </w:r>
    </w:p>
    <w:p w:rsidR="000B44F1" w:rsidRDefault="000B44F1" w:rsidP="000B44F1">
      <w:pPr>
        <w:numPr>
          <w:ilvl w:val="12"/>
          <w:numId w:val="0"/>
        </w:numPr>
        <w:ind w:right="-2"/>
        <w:rPr>
          <w:noProof/>
          <w:szCs w:val="22"/>
        </w:rPr>
      </w:pPr>
      <w:r w:rsidRPr="001E4BB7">
        <w:rPr>
          <w:noProof/>
          <w:szCs w:val="22"/>
        </w:rPr>
        <w:t>05-152 Czosnów</w:t>
      </w:r>
    </w:p>
    <w:p w:rsidR="000B44F1" w:rsidRDefault="000B44F1" w:rsidP="000B44F1">
      <w:pPr>
        <w:numPr>
          <w:ilvl w:val="12"/>
          <w:numId w:val="0"/>
        </w:numPr>
        <w:ind w:right="-2"/>
        <w:rPr>
          <w:noProof/>
          <w:szCs w:val="22"/>
        </w:rPr>
      </w:pPr>
      <w:r>
        <w:rPr>
          <w:noProof/>
          <w:szCs w:val="22"/>
        </w:rPr>
        <w:t>Lenkija</w:t>
      </w:r>
    </w:p>
    <w:p w:rsidR="000B44F1" w:rsidRDefault="000B44F1" w:rsidP="000B44F1">
      <w:pPr>
        <w:numPr>
          <w:ilvl w:val="12"/>
          <w:numId w:val="0"/>
        </w:numPr>
        <w:ind w:right="-2"/>
        <w:rPr>
          <w:noProof/>
          <w:szCs w:val="22"/>
        </w:rPr>
      </w:pPr>
    </w:p>
    <w:p w:rsidR="000B44F1" w:rsidRDefault="000B44F1" w:rsidP="000B44F1">
      <w:pPr>
        <w:rPr>
          <w:noProof/>
          <w:szCs w:val="22"/>
        </w:rPr>
      </w:pPr>
      <w:r>
        <w:rPr>
          <w:noProof/>
          <w:szCs w:val="22"/>
        </w:rPr>
        <w:t>Jeigu apie šį vaistą norite sužinoti daugiau, kreipkitės į vietinį registruotojo atstovą.</w:t>
      </w:r>
    </w:p>
    <w:p w:rsidR="000B44F1" w:rsidRPr="000720D1" w:rsidRDefault="000B44F1" w:rsidP="000B44F1">
      <w:pPr>
        <w:pStyle w:val="Antrat1"/>
        <w:tabs>
          <w:tab w:val="left" w:pos="5040"/>
        </w:tabs>
        <w:rPr>
          <w:i w:val="0"/>
          <w:iCs w:val="0"/>
          <w:szCs w:val="22"/>
          <w:lang w:val="lt-LT"/>
        </w:rPr>
      </w:pPr>
    </w:p>
    <w:p w:rsidR="000B44F1" w:rsidRPr="0035417D" w:rsidRDefault="000B44F1" w:rsidP="000B44F1">
      <w:pPr>
        <w:numPr>
          <w:ilvl w:val="12"/>
          <w:numId w:val="0"/>
        </w:numPr>
        <w:ind w:right="-2"/>
        <w:rPr>
          <w:noProof/>
          <w:szCs w:val="22"/>
        </w:rPr>
      </w:pPr>
      <w:r w:rsidRPr="0035417D">
        <w:rPr>
          <w:noProof/>
          <w:szCs w:val="22"/>
        </w:rPr>
        <w:t>Adamed Pharma S.A.</w:t>
      </w:r>
    </w:p>
    <w:p w:rsidR="000B44F1" w:rsidRPr="0035417D" w:rsidRDefault="000B44F1" w:rsidP="000B44F1">
      <w:pPr>
        <w:numPr>
          <w:ilvl w:val="12"/>
          <w:numId w:val="0"/>
        </w:numPr>
        <w:ind w:right="-2"/>
        <w:rPr>
          <w:noProof/>
          <w:szCs w:val="22"/>
        </w:rPr>
      </w:pPr>
      <w:r w:rsidRPr="0035417D">
        <w:rPr>
          <w:noProof/>
          <w:szCs w:val="22"/>
        </w:rPr>
        <w:t>Pieńków, ul. M. Adamkiewicza 6A</w:t>
      </w:r>
    </w:p>
    <w:p w:rsidR="000B44F1" w:rsidRPr="0035417D" w:rsidRDefault="000B44F1" w:rsidP="000B44F1">
      <w:pPr>
        <w:numPr>
          <w:ilvl w:val="12"/>
          <w:numId w:val="0"/>
        </w:numPr>
        <w:ind w:right="-2"/>
        <w:rPr>
          <w:noProof/>
          <w:szCs w:val="22"/>
        </w:rPr>
      </w:pPr>
      <w:r w:rsidRPr="0035417D">
        <w:rPr>
          <w:noProof/>
          <w:szCs w:val="22"/>
        </w:rPr>
        <w:t>05-152 Czosnów</w:t>
      </w:r>
    </w:p>
    <w:p w:rsidR="000B44F1" w:rsidRDefault="000B44F1" w:rsidP="000B44F1">
      <w:pPr>
        <w:tabs>
          <w:tab w:val="left" w:pos="567"/>
        </w:tabs>
        <w:rPr>
          <w:szCs w:val="22"/>
          <w:lang w:val="pl-PL"/>
        </w:rPr>
      </w:pPr>
      <w:r w:rsidRPr="0035417D">
        <w:rPr>
          <w:noProof/>
          <w:szCs w:val="22"/>
        </w:rPr>
        <w:t>Lenkija</w:t>
      </w:r>
      <w:r w:rsidRPr="00C237AC" w:rsidDel="0035417D">
        <w:rPr>
          <w:szCs w:val="22"/>
          <w:lang w:val="pl-PL"/>
        </w:rPr>
        <w:t xml:space="preserve"> </w:t>
      </w:r>
    </w:p>
    <w:p w:rsidR="000B44F1" w:rsidRDefault="000B44F1" w:rsidP="000B44F1">
      <w:pPr>
        <w:tabs>
          <w:tab w:val="left" w:pos="567"/>
        </w:tabs>
        <w:rPr>
          <w:szCs w:val="22"/>
        </w:rPr>
      </w:pPr>
    </w:p>
    <w:p w:rsidR="000B44F1" w:rsidRPr="0076231C" w:rsidRDefault="000B44F1" w:rsidP="000B44F1">
      <w:pPr>
        <w:tabs>
          <w:tab w:val="left" w:pos="567"/>
        </w:tabs>
        <w:rPr>
          <w:b/>
          <w:szCs w:val="22"/>
        </w:rPr>
      </w:pPr>
      <w:r>
        <w:rPr>
          <w:b/>
          <w:bCs/>
          <w:noProof/>
          <w:szCs w:val="22"/>
        </w:rPr>
        <w:t xml:space="preserve">Šis pakuotės </w:t>
      </w:r>
      <w:r>
        <w:rPr>
          <w:b/>
          <w:noProof/>
          <w:szCs w:val="22"/>
        </w:rPr>
        <w:t>lapelis paskutinį kartą peržiūrėtas 2019-04-15.</w:t>
      </w:r>
    </w:p>
    <w:p w:rsidR="000B44F1" w:rsidRDefault="000B44F1" w:rsidP="000B44F1">
      <w:pPr>
        <w:tabs>
          <w:tab w:val="left" w:pos="567"/>
        </w:tabs>
        <w:rPr>
          <w:szCs w:val="22"/>
        </w:rPr>
      </w:pPr>
    </w:p>
    <w:p w:rsidR="000B44F1" w:rsidRPr="00DF4173" w:rsidRDefault="000B44F1" w:rsidP="000B44F1">
      <w:pPr>
        <w:pStyle w:val="BTEMEASMCA"/>
      </w:pPr>
      <w:r>
        <w:rPr>
          <w:noProof w:val="0"/>
        </w:rPr>
        <w:t xml:space="preserve">Naujausia pakuotės lapelio redakcija </w:t>
      </w:r>
      <w:r w:rsidRPr="0084041E">
        <w:rPr>
          <w:noProof w:val="0"/>
        </w:rPr>
        <w:t xml:space="preserve">pateikiama </w:t>
      </w:r>
      <w:r>
        <w:rPr>
          <w:noProof w:val="0"/>
        </w:rPr>
        <w:t xml:space="preserve">Valstybinės vaistų kontrolės tarnybos prie Lietuvos Respublikos sveikatos apsaugos ministerijos </w:t>
      </w:r>
      <w:r w:rsidRPr="0084041E">
        <w:rPr>
          <w:noProof w:val="0"/>
        </w:rPr>
        <w:t>(</w:t>
      </w:r>
      <w:r>
        <w:rPr>
          <w:noProof w:val="0"/>
        </w:rPr>
        <w:t>VVKT</w:t>
      </w:r>
      <w:r w:rsidRPr="0084041E">
        <w:rPr>
          <w:noProof w:val="0"/>
        </w:rPr>
        <w:t xml:space="preserve">) </w:t>
      </w:r>
      <w:r>
        <w:rPr>
          <w:noProof w:val="0"/>
        </w:rPr>
        <w:t xml:space="preserve">interneto svetainėje </w:t>
      </w:r>
      <w:hyperlink r:id="rId8" w:history="1">
        <w:r w:rsidRPr="007B498C">
          <w:rPr>
            <w:rStyle w:val="Hipersaitas"/>
          </w:rPr>
          <w:t>http://www.vvkt.lt/</w:t>
        </w:r>
      </w:hyperlink>
    </w:p>
    <w:p w:rsidR="00CF6FB0" w:rsidRDefault="00CF6FB0">
      <w:bookmarkStart w:id="0" w:name="_GoBack"/>
      <w:bookmarkEnd w:id="0"/>
    </w:p>
    <w:sectPr w:rsidR="00CF6F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D27DC4"/>
    <w:multiLevelType w:val="hybridMultilevel"/>
    <w:tmpl w:val="24485A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0F02CEA"/>
    <w:multiLevelType w:val="hybridMultilevel"/>
    <w:tmpl w:val="D5E086D0"/>
    <w:lvl w:ilvl="0" w:tplc="5E101E7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360"/>
        <w:lvlJc w:val="left"/>
        <w:pPr>
          <w:ind w:left="360" w:hanging="360"/>
        </w:pPr>
      </w:lvl>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F1"/>
    <w:rsid w:val="000B44F1"/>
    <w:rsid w:val="00CF6F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1E6DD-35ED-4A1B-90E2-AE5C2926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44F1"/>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qFormat/>
    <w:rsid w:val="000B44F1"/>
    <w:pPr>
      <w:keepNext/>
      <w:spacing w:line="240" w:lineRule="atLeast"/>
      <w:outlineLvl w:val="0"/>
    </w:pPr>
    <w:rPr>
      <w:i/>
      <w:iCs/>
      <w:lang w:val="en-GB" w:eastAsia="en-US"/>
    </w:rPr>
  </w:style>
  <w:style w:type="paragraph" w:styleId="Antrat2">
    <w:name w:val="heading 2"/>
    <w:basedOn w:val="prastasis"/>
    <w:next w:val="prastasis"/>
    <w:link w:val="Antrat2Diagrama"/>
    <w:qFormat/>
    <w:rsid w:val="000B44F1"/>
    <w:pPr>
      <w:keepNext/>
      <w:tabs>
        <w:tab w:val="left" w:pos="567"/>
      </w:tabs>
      <w:ind w:left="567" w:hanging="567"/>
      <w:jc w:val="center"/>
      <w:outlineLvl w:val="1"/>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44F1"/>
    <w:rPr>
      <w:rFonts w:ascii="Times New Roman" w:eastAsia="Times New Roman" w:hAnsi="Times New Roman" w:cs="Times New Roman"/>
      <w:i/>
      <w:iCs/>
      <w:szCs w:val="20"/>
      <w:lang w:val="en-GB"/>
    </w:rPr>
  </w:style>
  <w:style w:type="character" w:customStyle="1" w:styleId="Antrat2Diagrama">
    <w:name w:val="Antraštė 2 Diagrama"/>
    <w:basedOn w:val="Numatytasispastraiposriftas"/>
    <w:link w:val="Antrat2"/>
    <w:rsid w:val="000B44F1"/>
    <w:rPr>
      <w:rFonts w:ascii="Times New Roman" w:eastAsia="Times New Roman" w:hAnsi="Times New Roman" w:cs="Times New Roman"/>
      <w:b/>
      <w:bCs/>
      <w:lang w:eastAsia="lt-LT"/>
    </w:rPr>
  </w:style>
  <w:style w:type="paragraph" w:styleId="Pagrindinistekstas">
    <w:name w:val="Body Text"/>
    <w:basedOn w:val="prastasis"/>
    <w:link w:val="PagrindinistekstasDiagrama"/>
    <w:rsid w:val="000B44F1"/>
    <w:pPr>
      <w:spacing w:line="360" w:lineRule="auto"/>
    </w:pPr>
    <w:rPr>
      <w:b/>
      <w:i/>
    </w:rPr>
  </w:style>
  <w:style w:type="character" w:customStyle="1" w:styleId="PagrindinistekstasDiagrama">
    <w:name w:val="Pagrindinis tekstas Diagrama"/>
    <w:basedOn w:val="Numatytasispastraiposriftas"/>
    <w:link w:val="Pagrindinistekstas"/>
    <w:rsid w:val="000B44F1"/>
    <w:rPr>
      <w:rFonts w:ascii="Times New Roman" w:eastAsia="Times New Roman" w:hAnsi="Times New Roman" w:cs="Times New Roman"/>
      <w:b/>
      <w:i/>
      <w:szCs w:val="20"/>
      <w:lang w:eastAsia="lt-LT"/>
    </w:rPr>
  </w:style>
  <w:style w:type="paragraph" w:styleId="Pagrindinistekstas2">
    <w:name w:val="Body Text 2"/>
    <w:basedOn w:val="prastasis"/>
    <w:link w:val="Pagrindinistekstas2Diagrama"/>
    <w:rsid w:val="000B44F1"/>
    <w:pPr>
      <w:spacing w:after="120" w:line="480" w:lineRule="auto"/>
    </w:pPr>
  </w:style>
  <w:style w:type="character" w:customStyle="1" w:styleId="Pagrindinistekstas2Diagrama">
    <w:name w:val="Pagrindinis tekstas 2 Diagrama"/>
    <w:basedOn w:val="Numatytasispastraiposriftas"/>
    <w:link w:val="Pagrindinistekstas2"/>
    <w:rsid w:val="000B44F1"/>
    <w:rPr>
      <w:rFonts w:ascii="Times New Roman" w:eastAsia="Times New Roman" w:hAnsi="Times New Roman" w:cs="Times New Roman"/>
      <w:szCs w:val="20"/>
      <w:lang w:eastAsia="lt-LT"/>
    </w:rPr>
  </w:style>
  <w:style w:type="character" w:styleId="Hipersaitas">
    <w:name w:val="Hyperlink"/>
    <w:uiPriority w:val="99"/>
    <w:rsid w:val="000B44F1"/>
    <w:rPr>
      <w:color w:val="0000FF"/>
      <w:u w:val="single"/>
    </w:rPr>
  </w:style>
  <w:style w:type="paragraph" w:customStyle="1" w:styleId="BTEMEASMCA">
    <w:name w:val="BT EMEA_SMCA"/>
    <w:basedOn w:val="prastasis"/>
    <w:link w:val="BTEMEASMCAChar"/>
    <w:autoRedefine/>
    <w:rsid w:val="000B44F1"/>
    <w:rPr>
      <w:noProof/>
      <w:szCs w:val="22"/>
      <w:lang w:eastAsia="en-US"/>
    </w:rPr>
  </w:style>
  <w:style w:type="character" w:customStyle="1" w:styleId="BTEMEASMCAChar">
    <w:name w:val="BT EMEA_SMCA Char"/>
    <w:link w:val="BTEMEASMCA"/>
    <w:rsid w:val="000B44F1"/>
    <w:rPr>
      <w:rFonts w:ascii="Times New Roman" w:eastAsia="Times New Roman" w:hAnsi="Times New Roman" w:cs="Times New Roman"/>
      <w:noProof/>
    </w:rPr>
  </w:style>
  <w:style w:type="paragraph" w:customStyle="1" w:styleId="BT-EMEASMCA">
    <w:name w:val="BT- EMEA_SMCA"/>
    <w:basedOn w:val="BTEMEASMCA"/>
    <w:autoRedefine/>
    <w:rsid w:val="000B44F1"/>
    <w:pPr>
      <w:numPr>
        <w:numId w:val="4"/>
      </w:numPr>
      <w:tabs>
        <w:tab w:val="clear" w:pos="720"/>
        <w:tab w:val="num" w:pos="360"/>
        <w:tab w:val="num" w:pos="567"/>
      </w:tabs>
      <w:ind w:left="567" w:hanging="567"/>
    </w:pPr>
  </w:style>
  <w:style w:type="paragraph" w:customStyle="1" w:styleId="Default">
    <w:name w:val="Default"/>
    <w:rsid w:val="000B44F1"/>
    <w:pPr>
      <w:autoSpaceDE w:val="0"/>
      <w:autoSpaceDN w:val="0"/>
      <w:adjustRightInd w:val="0"/>
      <w:spacing w:after="0" w:line="240" w:lineRule="auto"/>
    </w:pPr>
    <w:rPr>
      <w:rFonts w:ascii="Symbol" w:eastAsia="Calibri" w:hAnsi="Symbol" w:cs="Symbol"/>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7880</Words>
  <Characters>4493</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2019-09-12T08:12:00Z</dcterms:created>
  <dcterms:modified xsi:type="dcterms:W3CDTF">2019-09-12T08:13:00Z</dcterms:modified>
</cp:coreProperties>
</file>