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6E2" w:rsidRPr="00451A97" w:rsidRDefault="004676E2" w:rsidP="004676E2">
      <w:pPr>
        <w:pStyle w:val="TTEMEASMCA"/>
        <w:rPr>
          <w:caps w:val="0"/>
          <w:lang w:val="lt-LT"/>
        </w:rPr>
      </w:pPr>
      <w:r w:rsidRPr="00451A97">
        <w:rPr>
          <w:caps w:val="0"/>
          <w:lang w:val="lt-LT"/>
        </w:rPr>
        <w:t>Pakuotės lapelis: informacija vartotojui</w:t>
      </w:r>
    </w:p>
    <w:p w:rsidR="004676E2" w:rsidRPr="00451A97" w:rsidRDefault="004676E2" w:rsidP="004676E2">
      <w:pPr>
        <w:jc w:val="center"/>
        <w:rPr>
          <w:sz w:val="22"/>
          <w:szCs w:val="22"/>
        </w:rPr>
      </w:pPr>
    </w:p>
    <w:p w:rsidR="004676E2" w:rsidRPr="00451A97" w:rsidRDefault="004676E2" w:rsidP="004676E2">
      <w:pPr>
        <w:jc w:val="center"/>
        <w:rPr>
          <w:b/>
          <w:sz w:val="22"/>
          <w:szCs w:val="22"/>
        </w:rPr>
      </w:pPr>
      <w:proofErr w:type="spellStart"/>
      <w:r w:rsidRPr="00451A97">
        <w:rPr>
          <w:b/>
          <w:sz w:val="22"/>
          <w:szCs w:val="22"/>
        </w:rPr>
        <w:t>Celestoderm</w:t>
      </w:r>
      <w:proofErr w:type="spellEnd"/>
      <w:r w:rsidRPr="00451A97">
        <w:rPr>
          <w:b/>
          <w:sz w:val="22"/>
          <w:szCs w:val="22"/>
        </w:rPr>
        <w:t>-V 1 mg/g tepalas</w:t>
      </w:r>
    </w:p>
    <w:p w:rsidR="004676E2" w:rsidRPr="00451A97" w:rsidRDefault="004676E2" w:rsidP="004676E2">
      <w:pPr>
        <w:jc w:val="center"/>
        <w:rPr>
          <w:sz w:val="22"/>
          <w:szCs w:val="22"/>
        </w:rPr>
      </w:pPr>
      <w:proofErr w:type="spellStart"/>
      <w:r>
        <w:rPr>
          <w:sz w:val="22"/>
          <w:szCs w:val="22"/>
        </w:rPr>
        <w:t>b</w:t>
      </w:r>
      <w:r w:rsidRPr="00451A97">
        <w:rPr>
          <w:sz w:val="22"/>
          <w:szCs w:val="22"/>
        </w:rPr>
        <w:t>etametazonas</w:t>
      </w:r>
      <w:proofErr w:type="spellEnd"/>
      <w:r w:rsidRPr="00451A97">
        <w:rPr>
          <w:sz w:val="22"/>
          <w:szCs w:val="22"/>
        </w:rPr>
        <w:t xml:space="preserve"> </w:t>
      </w:r>
      <w:r w:rsidRPr="00451A97">
        <w:rPr>
          <w:i/>
          <w:sz w:val="22"/>
          <w:szCs w:val="22"/>
        </w:rPr>
        <w:t>(</w:t>
      </w:r>
      <w:proofErr w:type="spellStart"/>
      <w:r>
        <w:rPr>
          <w:i/>
          <w:sz w:val="22"/>
          <w:szCs w:val="22"/>
        </w:rPr>
        <w:t>b</w:t>
      </w:r>
      <w:r w:rsidRPr="00451A97">
        <w:rPr>
          <w:i/>
          <w:sz w:val="22"/>
          <w:szCs w:val="22"/>
        </w:rPr>
        <w:t>etamethasonum</w:t>
      </w:r>
      <w:proofErr w:type="spellEnd"/>
      <w:r w:rsidRPr="00451A97">
        <w:rPr>
          <w:i/>
          <w:sz w:val="22"/>
          <w:szCs w:val="22"/>
        </w:rPr>
        <w:t>)</w:t>
      </w:r>
    </w:p>
    <w:p w:rsidR="004676E2" w:rsidRPr="00451A97" w:rsidRDefault="004676E2" w:rsidP="004676E2">
      <w:pPr>
        <w:rPr>
          <w:sz w:val="22"/>
          <w:szCs w:val="22"/>
        </w:rPr>
      </w:pPr>
    </w:p>
    <w:p w:rsidR="004676E2" w:rsidRPr="00451A97" w:rsidRDefault="004676E2" w:rsidP="004676E2">
      <w:pPr>
        <w:rPr>
          <w:b/>
          <w:sz w:val="22"/>
          <w:szCs w:val="22"/>
        </w:rPr>
      </w:pPr>
      <w:r w:rsidRPr="00451A97">
        <w:rPr>
          <w:b/>
          <w:sz w:val="22"/>
          <w:szCs w:val="22"/>
        </w:rPr>
        <w:t xml:space="preserve">Atidžiai perskaitykite visą šį lapelį, prieš pradėdami vartoti vaistą, </w:t>
      </w:r>
      <w:r w:rsidRPr="00451A97">
        <w:rPr>
          <w:b/>
          <w:noProof/>
          <w:sz w:val="22"/>
          <w:szCs w:val="22"/>
        </w:rPr>
        <w:t>nes jame pateikiama Jums svarbi informacija</w:t>
      </w:r>
      <w:r w:rsidRPr="00451A97">
        <w:rPr>
          <w:b/>
          <w:sz w:val="22"/>
          <w:szCs w:val="22"/>
        </w:rPr>
        <w:t>.</w:t>
      </w:r>
    </w:p>
    <w:p w:rsidR="004676E2" w:rsidRPr="00451A97" w:rsidRDefault="004676E2" w:rsidP="004676E2">
      <w:pPr>
        <w:ind w:left="567" w:hanging="567"/>
        <w:rPr>
          <w:sz w:val="22"/>
          <w:szCs w:val="22"/>
        </w:rPr>
      </w:pPr>
      <w:r w:rsidRPr="00451A97">
        <w:rPr>
          <w:sz w:val="22"/>
          <w:szCs w:val="22"/>
        </w:rPr>
        <w:t>-</w:t>
      </w:r>
      <w:r w:rsidRPr="00451A97">
        <w:rPr>
          <w:sz w:val="22"/>
          <w:szCs w:val="22"/>
        </w:rPr>
        <w:tab/>
        <w:t>Neišmeskite šio lapelio, nes vėl gali prireikti jį perskaityti.</w:t>
      </w:r>
    </w:p>
    <w:p w:rsidR="004676E2" w:rsidRPr="00451A97" w:rsidRDefault="004676E2" w:rsidP="004676E2">
      <w:pPr>
        <w:ind w:left="567" w:hanging="567"/>
        <w:rPr>
          <w:sz w:val="22"/>
          <w:szCs w:val="22"/>
        </w:rPr>
      </w:pPr>
      <w:r w:rsidRPr="00451A97">
        <w:rPr>
          <w:sz w:val="22"/>
          <w:szCs w:val="22"/>
        </w:rPr>
        <w:t>-</w:t>
      </w:r>
      <w:r w:rsidRPr="00451A97">
        <w:rPr>
          <w:sz w:val="22"/>
          <w:szCs w:val="22"/>
        </w:rPr>
        <w:tab/>
        <w:t>Jeigu kiltų daugiau klausimų, kreipkitės į gydytoją arba vaistininką.</w:t>
      </w:r>
    </w:p>
    <w:p w:rsidR="004676E2" w:rsidRPr="00451A97" w:rsidRDefault="004676E2" w:rsidP="004676E2">
      <w:pPr>
        <w:ind w:left="567" w:hanging="567"/>
        <w:rPr>
          <w:sz w:val="22"/>
          <w:szCs w:val="22"/>
        </w:rPr>
      </w:pPr>
      <w:r w:rsidRPr="00451A97">
        <w:rPr>
          <w:sz w:val="22"/>
          <w:szCs w:val="22"/>
        </w:rPr>
        <w:t>-</w:t>
      </w:r>
      <w:r w:rsidRPr="00451A97">
        <w:rPr>
          <w:sz w:val="22"/>
          <w:szCs w:val="22"/>
        </w:rPr>
        <w:tab/>
        <w:t>Šis vaistas skirtas tik Jums, todėl kitiems žmonėms jo duoti negalima. Vaistas gali jiems pakenkti (net tiems, kurių ligos požymiai yra tokie patys kaip Jūsų).</w:t>
      </w:r>
    </w:p>
    <w:p w:rsidR="004676E2" w:rsidRPr="00451A97" w:rsidRDefault="004676E2" w:rsidP="004676E2">
      <w:pPr>
        <w:ind w:left="567" w:hanging="567"/>
        <w:rPr>
          <w:sz w:val="22"/>
          <w:szCs w:val="22"/>
        </w:rPr>
      </w:pPr>
      <w:r w:rsidRPr="00451A97">
        <w:rPr>
          <w:sz w:val="22"/>
          <w:szCs w:val="22"/>
        </w:rPr>
        <w:t>-</w:t>
      </w:r>
      <w:r w:rsidRPr="00451A97">
        <w:rPr>
          <w:sz w:val="22"/>
          <w:szCs w:val="22"/>
        </w:rPr>
        <w:tab/>
        <w:t>Jeigu pasireiškė šalutinis poveikis (net jeigu jis šiame lapelyje nenurodytas), kreipkitės į gydytoją arba vaistininką.</w:t>
      </w:r>
    </w:p>
    <w:p w:rsidR="004676E2" w:rsidRPr="00451A97" w:rsidRDefault="004676E2" w:rsidP="004676E2">
      <w:pPr>
        <w:rPr>
          <w:sz w:val="22"/>
          <w:szCs w:val="22"/>
        </w:rPr>
      </w:pPr>
    </w:p>
    <w:p w:rsidR="004676E2" w:rsidRPr="00451A97" w:rsidRDefault="004676E2" w:rsidP="004676E2">
      <w:pPr>
        <w:rPr>
          <w:b/>
          <w:sz w:val="22"/>
          <w:szCs w:val="22"/>
        </w:rPr>
      </w:pPr>
      <w:r w:rsidRPr="00451A97">
        <w:rPr>
          <w:b/>
          <w:sz w:val="22"/>
          <w:szCs w:val="22"/>
        </w:rPr>
        <w:t>Apie ką rašoma šiame lapelyje?</w:t>
      </w:r>
    </w:p>
    <w:p w:rsidR="004676E2" w:rsidRPr="00451A97" w:rsidRDefault="004676E2" w:rsidP="004676E2">
      <w:pPr>
        <w:rPr>
          <w:sz w:val="22"/>
          <w:szCs w:val="22"/>
        </w:rPr>
      </w:pPr>
    </w:p>
    <w:p w:rsidR="004676E2" w:rsidRPr="00451A97" w:rsidRDefault="004676E2" w:rsidP="004676E2">
      <w:pPr>
        <w:ind w:left="567" w:hanging="567"/>
        <w:rPr>
          <w:sz w:val="22"/>
          <w:szCs w:val="22"/>
        </w:rPr>
      </w:pPr>
      <w:r w:rsidRPr="00451A97">
        <w:rPr>
          <w:sz w:val="22"/>
          <w:szCs w:val="22"/>
        </w:rPr>
        <w:t>1.</w:t>
      </w:r>
      <w:r w:rsidRPr="00451A97">
        <w:rPr>
          <w:sz w:val="22"/>
          <w:szCs w:val="22"/>
        </w:rPr>
        <w:tab/>
        <w:t xml:space="preserve">Kas yra </w:t>
      </w:r>
      <w:proofErr w:type="spellStart"/>
      <w:r w:rsidRPr="00451A97">
        <w:rPr>
          <w:sz w:val="22"/>
          <w:szCs w:val="22"/>
        </w:rPr>
        <w:t>Celestoderm</w:t>
      </w:r>
      <w:proofErr w:type="spellEnd"/>
      <w:r w:rsidRPr="00451A97">
        <w:rPr>
          <w:sz w:val="22"/>
          <w:szCs w:val="22"/>
        </w:rPr>
        <w:t>-V ir kam jis vartojamas</w:t>
      </w:r>
    </w:p>
    <w:p w:rsidR="004676E2" w:rsidRPr="00451A97" w:rsidRDefault="004676E2" w:rsidP="004676E2">
      <w:pPr>
        <w:ind w:left="567" w:hanging="567"/>
        <w:rPr>
          <w:sz w:val="22"/>
          <w:szCs w:val="22"/>
        </w:rPr>
      </w:pPr>
      <w:r w:rsidRPr="00451A97">
        <w:rPr>
          <w:sz w:val="22"/>
          <w:szCs w:val="22"/>
        </w:rPr>
        <w:t xml:space="preserve">2. </w:t>
      </w:r>
      <w:r w:rsidRPr="00451A97">
        <w:rPr>
          <w:sz w:val="22"/>
          <w:szCs w:val="22"/>
        </w:rPr>
        <w:tab/>
        <w:t xml:space="preserve">Kas žinotina prieš vartojant </w:t>
      </w:r>
      <w:proofErr w:type="spellStart"/>
      <w:r w:rsidRPr="00451A97">
        <w:rPr>
          <w:sz w:val="22"/>
          <w:szCs w:val="22"/>
        </w:rPr>
        <w:t>Celestoderm</w:t>
      </w:r>
      <w:proofErr w:type="spellEnd"/>
      <w:r w:rsidRPr="00451A97">
        <w:rPr>
          <w:sz w:val="22"/>
          <w:szCs w:val="22"/>
        </w:rPr>
        <w:t>-V</w:t>
      </w:r>
    </w:p>
    <w:p w:rsidR="004676E2" w:rsidRPr="00451A97" w:rsidRDefault="004676E2" w:rsidP="004676E2">
      <w:pPr>
        <w:ind w:left="567" w:hanging="567"/>
        <w:rPr>
          <w:sz w:val="22"/>
          <w:szCs w:val="22"/>
        </w:rPr>
      </w:pPr>
      <w:r w:rsidRPr="00451A97">
        <w:rPr>
          <w:sz w:val="22"/>
          <w:szCs w:val="22"/>
        </w:rPr>
        <w:t xml:space="preserve">3. </w:t>
      </w:r>
      <w:r w:rsidRPr="00451A97">
        <w:rPr>
          <w:sz w:val="22"/>
          <w:szCs w:val="22"/>
        </w:rPr>
        <w:tab/>
        <w:t xml:space="preserve">Kaip vartoti </w:t>
      </w:r>
      <w:proofErr w:type="spellStart"/>
      <w:r w:rsidRPr="00451A97">
        <w:rPr>
          <w:sz w:val="22"/>
          <w:szCs w:val="22"/>
        </w:rPr>
        <w:t>Celestoderm</w:t>
      </w:r>
      <w:proofErr w:type="spellEnd"/>
      <w:r w:rsidRPr="00451A97">
        <w:rPr>
          <w:sz w:val="22"/>
          <w:szCs w:val="22"/>
        </w:rPr>
        <w:t>-V</w:t>
      </w:r>
    </w:p>
    <w:p w:rsidR="004676E2" w:rsidRPr="00451A97" w:rsidRDefault="004676E2" w:rsidP="004676E2">
      <w:pPr>
        <w:ind w:left="567" w:hanging="567"/>
        <w:rPr>
          <w:sz w:val="22"/>
          <w:szCs w:val="22"/>
        </w:rPr>
      </w:pPr>
      <w:r w:rsidRPr="00451A97">
        <w:rPr>
          <w:sz w:val="22"/>
          <w:szCs w:val="22"/>
        </w:rPr>
        <w:t xml:space="preserve">4. </w:t>
      </w:r>
      <w:r w:rsidRPr="00451A97">
        <w:rPr>
          <w:sz w:val="22"/>
          <w:szCs w:val="22"/>
        </w:rPr>
        <w:tab/>
        <w:t>Galimas šalutinis poveikis</w:t>
      </w:r>
    </w:p>
    <w:p w:rsidR="004676E2" w:rsidRPr="00451A97" w:rsidRDefault="004676E2" w:rsidP="004676E2">
      <w:pPr>
        <w:ind w:left="567" w:hanging="567"/>
        <w:rPr>
          <w:sz w:val="22"/>
          <w:szCs w:val="22"/>
        </w:rPr>
      </w:pPr>
      <w:r w:rsidRPr="00451A97">
        <w:rPr>
          <w:sz w:val="22"/>
          <w:szCs w:val="22"/>
        </w:rPr>
        <w:t xml:space="preserve">5. </w:t>
      </w:r>
      <w:r w:rsidRPr="00451A97">
        <w:rPr>
          <w:sz w:val="22"/>
          <w:szCs w:val="22"/>
        </w:rPr>
        <w:tab/>
        <w:t xml:space="preserve">Kaip laikyti </w:t>
      </w:r>
      <w:proofErr w:type="spellStart"/>
      <w:r w:rsidRPr="00451A97">
        <w:rPr>
          <w:sz w:val="22"/>
          <w:szCs w:val="22"/>
        </w:rPr>
        <w:t>Celestoderm</w:t>
      </w:r>
      <w:proofErr w:type="spellEnd"/>
      <w:r w:rsidRPr="00451A97">
        <w:rPr>
          <w:sz w:val="22"/>
          <w:szCs w:val="22"/>
        </w:rPr>
        <w:t>-V</w:t>
      </w:r>
    </w:p>
    <w:p w:rsidR="004676E2" w:rsidRPr="00451A97" w:rsidRDefault="004676E2" w:rsidP="004676E2">
      <w:pPr>
        <w:ind w:left="567" w:hanging="567"/>
        <w:rPr>
          <w:sz w:val="22"/>
          <w:szCs w:val="22"/>
        </w:rPr>
      </w:pPr>
      <w:r w:rsidRPr="00451A97">
        <w:rPr>
          <w:sz w:val="22"/>
          <w:szCs w:val="22"/>
        </w:rPr>
        <w:t xml:space="preserve">6. </w:t>
      </w:r>
      <w:r w:rsidRPr="00451A97">
        <w:rPr>
          <w:sz w:val="22"/>
          <w:szCs w:val="22"/>
        </w:rPr>
        <w:tab/>
        <w:t>Pakuotės turinys ir kita informacija</w:t>
      </w:r>
    </w:p>
    <w:p w:rsidR="004676E2" w:rsidRPr="00451A97" w:rsidRDefault="004676E2" w:rsidP="004676E2">
      <w:pPr>
        <w:rPr>
          <w:sz w:val="22"/>
          <w:szCs w:val="22"/>
        </w:rPr>
      </w:pPr>
    </w:p>
    <w:p w:rsidR="004676E2" w:rsidRPr="00451A97" w:rsidRDefault="004676E2" w:rsidP="004676E2">
      <w:pPr>
        <w:rPr>
          <w:sz w:val="22"/>
          <w:szCs w:val="22"/>
        </w:rPr>
      </w:pPr>
    </w:p>
    <w:p w:rsidR="004676E2" w:rsidRPr="00451A97" w:rsidRDefault="004676E2" w:rsidP="004676E2">
      <w:pPr>
        <w:ind w:left="567" w:hanging="567"/>
        <w:rPr>
          <w:b/>
          <w:sz w:val="22"/>
          <w:szCs w:val="22"/>
        </w:rPr>
      </w:pPr>
      <w:r w:rsidRPr="00451A97">
        <w:rPr>
          <w:b/>
          <w:sz w:val="22"/>
          <w:szCs w:val="22"/>
        </w:rPr>
        <w:t>1.</w:t>
      </w:r>
      <w:r w:rsidRPr="00451A97">
        <w:rPr>
          <w:b/>
          <w:sz w:val="22"/>
          <w:szCs w:val="22"/>
        </w:rPr>
        <w:tab/>
        <w:t xml:space="preserve">Kas yra </w:t>
      </w:r>
      <w:proofErr w:type="spellStart"/>
      <w:r w:rsidRPr="00451A97">
        <w:rPr>
          <w:b/>
          <w:sz w:val="22"/>
          <w:szCs w:val="22"/>
        </w:rPr>
        <w:t>Celestoderm</w:t>
      </w:r>
      <w:proofErr w:type="spellEnd"/>
      <w:r w:rsidRPr="00451A97">
        <w:rPr>
          <w:b/>
          <w:sz w:val="22"/>
          <w:szCs w:val="22"/>
        </w:rPr>
        <w:t>-V ir kam jis vartojamas</w:t>
      </w:r>
    </w:p>
    <w:p w:rsidR="004676E2" w:rsidRPr="00451A97" w:rsidRDefault="004676E2" w:rsidP="004676E2">
      <w:pPr>
        <w:rPr>
          <w:sz w:val="22"/>
          <w:szCs w:val="22"/>
        </w:rPr>
      </w:pPr>
    </w:p>
    <w:p w:rsidR="004676E2" w:rsidRPr="00451A97" w:rsidRDefault="004676E2" w:rsidP="004676E2">
      <w:pPr>
        <w:rPr>
          <w:sz w:val="22"/>
          <w:szCs w:val="22"/>
        </w:rPr>
      </w:pPr>
      <w:proofErr w:type="spellStart"/>
      <w:r w:rsidRPr="00451A97">
        <w:rPr>
          <w:sz w:val="22"/>
          <w:szCs w:val="22"/>
        </w:rPr>
        <w:t>Celestoderm</w:t>
      </w:r>
      <w:proofErr w:type="spellEnd"/>
      <w:r w:rsidRPr="00451A97">
        <w:rPr>
          <w:sz w:val="22"/>
          <w:szCs w:val="22"/>
        </w:rPr>
        <w:t xml:space="preserve">-V  sudėtyje yra </w:t>
      </w:r>
      <w:proofErr w:type="spellStart"/>
      <w:r w:rsidRPr="00451A97">
        <w:rPr>
          <w:sz w:val="22"/>
          <w:szCs w:val="22"/>
        </w:rPr>
        <w:t>betametazono</w:t>
      </w:r>
      <w:proofErr w:type="spellEnd"/>
      <w:r w:rsidRPr="00451A97">
        <w:rPr>
          <w:sz w:val="22"/>
          <w:szCs w:val="22"/>
        </w:rPr>
        <w:t xml:space="preserve"> </w:t>
      </w:r>
      <w:proofErr w:type="spellStart"/>
      <w:r w:rsidRPr="00451A97">
        <w:rPr>
          <w:sz w:val="22"/>
          <w:szCs w:val="22"/>
        </w:rPr>
        <w:t>valerato</w:t>
      </w:r>
      <w:proofErr w:type="spellEnd"/>
      <w:r w:rsidRPr="00451A97">
        <w:rPr>
          <w:sz w:val="22"/>
          <w:szCs w:val="22"/>
        </w:rPr>
        <w:t xml:space="preserve">. </w:t>
      </w:r>
      <w:proofErr w:type="spellStart"/>
      <w:r w:rsidRPr="00451A97">
        <w:rPr>
          <w:sz w:val="22"/>
          <w:szCs w:val="22"/>
        </w:rPr>
        <w:t>Betametazonas</w:t>
      </w:r>
      <w:proofErr w:type="spellEnd"/>
      <w:r w:rsidRPr="00451A97">
        <w:rPr>
          <w:sz w:val="22"/>
          <w:szCs w:val="22"/>
        </w:rPr>
        <w:t xml:space="preserve"> yra </w:t>
      </w:r>
      <w:proofErr w:type="spellStart"/>
      <w:r w:rsidRPr="00451A97">
        <w:rPr>
          <w:sz w:val="22"/>
          <w:szCs w:val="22"/>
        </w:rPr>
        <w:t>gliukokortikosteroidų</w:t>
      </w:r>
      <w:proofErr w:type="spellEnd"/>
      <w:r w:rsidRPr="00451A97">
        <w:rPr>
          <w:sz w:val="22"/>
          <w:szCs w:val="22"/>
        </w:rPr>
        <w:t xml:space="preserve"> grupės vaistas.</w:t>
      </w:r>
    </w:p>
    <w:p w:rsidR="004676E2" w:rsidRPr="00451A97" w:rsidRDefault="004676E2" w:rsidP="004676E2">
      <w:pPr>
        <w:rPr>
          <w:sz w:val="22"/>
          <w:szCs w:val="22"/>
        </w:rPr>
      </w:pPr>
      <w:proofErr w:type="spellStart"/>
      <w:r w:rsidRPr="00451A97">
        <w:rPr>
          <w:sz w:val="22"/>
          <w:szCs w:val="22"/>
        </w:rPr>
        <w:t>Celestoderm</w:t>
      </w:r>
      <w:proofErr w:type="spellEnd"/>
      <w:r w:rsidRPr="00451A97">
        <w:rPr>
          <w:sz w:val="22"/>
          <w:szCs w:val="22"/>
        </w:rPr>
        <w:t xml:space="preserve">-V vartojamas odos uždegimo, įskaitant egzemą, alerginį dermatitą, ar žvynelinės gydymui. </w:t>
      </w:r>
    </w:p>
    <w:p w:rsidR="004676E2" w:rsidRPr="00451A97" w:rsidRDefault="004676E2" w:rsidP="004676E2">
      <w:pPr>
        <w:rPr>
          <w:sz w:val="22"/>
          <w:szCs w:val="22"/>
        </w:rPr>
      </w:pPr>
    </w:p>
    <w:p w:rsidR="004676E2" w:rsidRPr="00451A97" w:rsidRDefault="004676E2" w:rsidP="004676E2">
      <w:pPr>
        <w:rPr>
          <w:sz w:val="22"/>
          <w:szCs w:val="22"/>
        </w:rPr>
      </w:pPr>
    </w:p>
    <w:p w:rsidR="004676E2" w:rsidRPr="00451A97" w:rsidRDefault="004676E2" w:rsidP="004676E2">
      <w:pPr>
        <w:ind w:left="567" w:hanging="567"/>
        <w:rPr>
          <w:b/>
          <w:sz w:val="22"/>
          <w:szCs w:val="22"/>
        </w:rPr>
      </w:pPr>
      <w:r w:rsidRPr="00451A97">
        <w:rPr>
          <w:b/>
          <w:sz w:val="22"/>
          <w:szCs w:val="22"/>
        </w:rPr>
        <w:t>2.</w:t>
      </w:r>
      <w:r w:rsidRPr="00451A97">
        <w:rPr>
          <w:b/>
          <w:sz w:val="22"/>
          <w:szCs w:val="22"/>
        </w:rPr>
        <w:tab/>
        <w:t xml:space="preserve">Kas žinotina prieš vartojant </w:t>
      </w:r>
      <w:proofErr w:type="spellStart"/>
      <w:r w:rsidRPr="00451A97">
        <w:rPr>
          <w:b/>
          <w:sz w:val="22"/>
          <w:szCs w:val="22"/>
        </w:rPr>
        <w:t>Celestoderm</w:t>
      </w:r>
      <w:proofErr w:type="spellEnd"/>
      <w:r w:rsidRPr="00451A97">
        <w:rPr>
          <w:b/>
          <w:sz w:val="22"/>
          <w:szCs w:val="22"/>
        </w:rPr>
        <w:t>-V</w:t>
      </w:r>
    </w:p>
    <w:p w:rsidR="004676E2" w:rsidRPr="00451A97" w:rsidRDefault="004676E2" w:rsidP="004676E2">
      <w:pPr>
        <w:rPr>
          <w:sz w:val="22"/>
          <w:szCs w:val="22"/>
        </w:rPr>
      </w:pPr>
    </w:p>
    <w:p w:rsidR="004676E2" w:rsidRPr="00451A97" w:rsidRDefault="004676E2" w:rsidP="004676E2">
      <w:pPr>
        <w:rPr>
          <w:b/>
          <w:sz w:val="22"/>
          <w:szCs w:val="22"/>
        </w:rPr>
      </w:pPr>
      <w:proofErr w:type="spellStart"/>
      <w:r w:rsidRPr="00451A97">
        <w:rPr>
          <w:b/>
          <w:sz w:val="22"/>
          <w:szCs w:val="22"/>
        </w:rPr>
        <w:t>Celestoderm</w:t>
      </w:r>
      <w:proofErr w:type="spellEnd"/>
      <w:r w:rsidRPr="00451A97">
        <w:rPr>
          <w:b/>
          <w:sz w:val="22"/>
          <w:szCs w:val="22"/>
        </w:rPr>
        <w:t xml:space="preserve">-V vartoti </w:t>
      </w:r>
      <w:r>
        <w:rPr>
          <w:b/>
          <w:sz w:val="22"/>
          <w:szCs w:val="22"/>
        </w:rPr>
        <w:t>draudžiama</w:t>
      </w:r>
      <w:r w:rsidRPr="00451A97">
        <w:rPr>
          <w:b/>
          <w:sz w:val="22"/>
          <w:szCs w:val="22"/>
        </w:rPr>
        <w:t>:</w:t>
      </w:r>
    </w:p>
    <w:p w:rsidR="004676E2" w:rsidRPr="00451A97" w:rsidRDefault="004676E2" w:rsidP="004676E2">
      <w:pPr>
        <w:numPr>
          <w:ilvl w:val="0"/>
          <w:numId w:val="3"/>
        </w:numPr>
        <w:ind w:left="567" w:hanging="567"/>
        <w:rPr>
          <w:sz w:val="22"/>
          <w:szCs w:val="22"/>
        </w:rPr>
      </w:pPr>
      <w:r w:rsidRPr="00451A97">
        <w:rPr>
          <w:sz w:val="22"/>
          <w:szCs w:val="22"/>
        </w:rPr>
        <w:t xml:space="preserve">jeigu yra alergija </w:t>
      </w:r>
      <w:r w:rsidRPr="00451A97">
        <w:rPr>
          <w:noProof/>
          <w:szCs w:val="24"/>
        </w:rPr>
        <w:t>veikliajai medžiagai</w:t>
      </w:r>
      <w:r w:rsidRPr="00451A97">
        <w:rPr>
          <w:sz w:val="22"/>
          <w:szCs w:val="22"/>
        </w:rPr>
        <w:t xml:space="preserve"> arba bet kuriai pagalbinei šio vaisto medžiagai </w:t>
      </w:r>
      <w:r w:rsidRPr="00451A97">
        <w:rPr>
          <w:noProof/>
          <w:sz w:val="22"/>
          <w:szCs w:val="22"/>
        </w:rPr>
        <w:t>(jos išvardytos 6 skyriuje)</w:t>
      </w:r>
      <w:r w:rsidRPr="00451A97">
        <w:rPr>
          <w:sz w:val="22"/>
          <w:szCs w:val="22"/>
        </w:rPr>
        <w:t>;</w:t>
      </w:r>
    </w:p>
    <w:p w:rsidR="004676E2" w:rsidRPr="00451A97" w:rsidRDefault="004676E2" w:rsidP="004676E2">
      <w:pPr>
        <w:numPr>
          <w:ilvl w:val="0"/>
          <w:numId w:val="3"/>
        </w:numPr>
        <w:ind w:left="567" w:hanging="567"/>
        <w:rPr>
          <w:sz w:val="22"/>
          <w:szCs w:val="22"/>
        </w:rPr>
      </w:pPr>
      <w:r w:rsidRPr="00451A97">
        <w:rPr>
          <w:sz w:val="22"/>
          <w:szCs w:val="22"/>
        </w:rPr>
        <w:t>jeigu sergate kitomis odos ligomis, tokiomis kaip:</w:t>
      </w:r>
    </w:p>
    <w:p w:rsidR="004676E2" w:rsidRPr="00451A97" w:rsidRDefault="004676E2" w:rsidP="004676E2">
      <w:pPr>
        <w:pStyle w:val="Sraopastraipa1"/>
        <w:numPr>
          <w:ilvl w:val="0"/>
          <w:numId w:val="1"/>
        </w:numPr>
        <w:ind w:left="993" w:hanging="426"/>
        <w:rPr>
          <w:sz w:val="22"/>
          <w:szCs w:val="22"/>
        </w:rPr>
      </w:pPr>
      <w:r w:rsidRPr="00451A97">
        <w:rPr>
          <w:sz w:val="22"/>
          <w:szCs w:val="22"/>
        </w:rPr>
        <w:t>rožinė,</w:t>
      </w:r>
    </w:p>
    <w:p w:rsidR="004676E2" w:rsidRPr="00451A97" w:rsidRDefault="004676E2" w:rsidP="004676E2">
      <w:pPr>
        <w:pStyle w:val="Sraopastraipa1"/>
        <w:numPr>
          <w:ilvl w:val="0"/>
          <w:numId w:val="1"/>
        </w:numPr>
        <w:ind w:left="993" w:hanging="426"/>
        <w:rPr>
          <w:sz w:val="22"/>
          <w:szCs w:val="22"/>
        </w:rPr>
      </w:pPr>
      <w:r w:rsidRPr="00451A97">
        <w:rPr>
          <w:sz w:val="22"/>
          <w:szCs w:val="22"/>
        </w:rPr>
        <w:t>paprastieji spuogai,</w:t>
      </w:r>
    </w:p>
    <w:p w:rsidR="004676E2" w:rsidRPr="00451A97" w:rsidRDefault="004676E2" w:rsidP="004676E2">
      <w:pPr>
        <w:pStyle w:val="Sraopastraipa1"/>
        <w:numPr>
          <w:ilvl w:val="0"/>
          <w:numId w:val="1"/>
        </w:numPr>
        <w:ind w:left="993" w:hanging="426"/>
        <w:rPr>
          <w:sz w:val="22"/>
          <w:szCs w:val="22"/>
        </w:rPr>
      </w:pPr>
      <w:r w:rsidRPr="00451A97">
        <w:rPr>
          <w:sz w:val="22"/>
          <w:szCs w:val="22"/>
        </w:rPr>
        <w:t>išplitusi plokštelinė žvynelinė,</w:t>
      </w:r>
    </w:p>
    <w:p w:rsidR="004676E2" w:rsidRPr="00451A97" w:rsidRDefault="004676E2" w:rsidP="004676E2">
      <w:pPr>
        <w:pStyle w:val="Sraopastraipa1"/>
        <w:numPr>
          <w:ilvl w:val="0"/>
          <w:numId w:val="1"/>
        </w:numPr>
        <w:ind w:left="993" w:hanging="426"/>
        <w:rPr>
          <w:sz w:val="22"/>
          <w:szCs w:val="22"/>
        </w:rPr>
      </w:pPr>
      <w:r w:rsidRPr="00451A97">
        <w:rPr>
          <w:sz w:val="22"/>
          <w:szCs w:val="22"/>
        </w:rPr>
        <w:t>odos uždegimas aplink burną,</w:t>
      </w:r>
    </w:p>
    <w:p w:rsidR="004676E2" w:rsidRPr="00451A97" w:rsidRDefault="004676E2" w:rsidP="004676E2">
      <w:pPr>
        <w:pStyle w:val="Sraopastraipa1"/>
        <w:numPr>
          <w:ilvl w:val="0"/>
          <w:numId w:val="1"/>
        </w:numPr>
        <w:ind w:left="993" w:hanging="426"/>
        <w:rPr>
          <w:sz w:val="22"/>
          <w:szCs w:val="22"/>
        </w:rPr>
      </w:pPr>
      <w:r w:rsidRPr="00451A97">
        <w:rPr>
          <w:sz w:val="22"/>
          <w:szCs w:val="22"/>
        </w:rPr>
        <w:t>paprastoji pūslelinė,</w:t>
      </w:r>
    </w:p>
    <w:p w:rsidR="004676E2" w:rsidRPr="00451A97" w:rsidRDefault="004676E2" w:rsidP="004676E2">
      <w:pPr>
        <w:pStyle w:val="Sraopastraipa1"/>
        <w:numPr>
          <w:ilvl w:val="0"/>
          <w:numId w:val="1"/>
        </w:numPr>
        <w:ind w:left="993" w:hanging="426"/>
        <w:rPr>
          <w:sz w:val="22"/>
          <w:szCs w:val="22"/>
        </w:rPr>
      </w:pPr>
      <w:r w:rsidRPr="00451A97">
        <w:rPr>
          <w:sz w:val="22"/>
          <w:szCs w:val="22"/>
        </w:rPr>
        <w:t>vėjaraupiai,</w:t>
      </w:r>
    </w:p>
    <w:p w:rsidR="004676E2" w:rsidRPr="00451A97" w:rsidRDefault="004676E2" w:rsidP="004676E2">
      <w:pPr>
        <w:pStyle w:val="Sraopastraipa1"/>
        <w:numPr>
          <w:ilvl w:val="0"/>
          <w:numId w:val="1"/>
        </w:numPr>
        <w:ind w:left="993" w:hanging="426"/>
        <w:rPr>
          <w:sz w:val="22"/>
          <w:szCs w:val="22"/>
        </w:rPr>
      </w:pPr>
      <w:r w:rsidRPr="00451A97">
        <w:rPr>
          <w:sz w:val="22"/>
          <w:szCs w:val="22"/>
        </w:rPr>
        <w:t>juosiančioji pūslelinė,</w:t>
      </w:r>
    </w:p>
    <w:p w:rsidR="004676E2" w:rsidRPr="00451A97" w:rsidRDefault="004676E2" w:rsidP="004676E2">
      <w:pPr>
        <w:pStyle w:val="Sraopastraipa1"/>
        <w:numPr>
          <w:ilvl w:val="0"/>
          <w:numId w:val="1"/>
        </w:numPr>
        <w:ind w:left="993" w:hanging="426"/>
        <w:rPr>
          <w:sz w:val="22"/>
          <w:szCs w:val="22"/>
        </w:rPr>
      </w:pPr>
      <w:r w:rsidRPr="00451A97">
        <w:rPr>
          <w:sz w:val="22"/>
          <w:szCs w:val="22"/>
        </w:rPr>
        <w:t>negydomos odos infekcinės ligos.</w:t>
      </w:r>
    </w:p>
    <w:p w:rsidR="004676E2" w:rsidRPr="00451A97" w:rsidRDefault="004676E2" w:rsidP="004676E2">
      <w:pPr>
        <w:rPr>
          <w:sz w:val="22"/>
          <w:szCs w:val="22"/>
        </w:rPr>
      </w:pPr>
    </w:p>
    <w:p w:rsidR="004676E2" w:rsidRPr="00451A97" w:rsidRDefault="004676E2" w:rsidP="004676E2">
      <w:pPr>
        <w:rPr>
          <w:b/>
          <w:sz w:val="22"/>
          <w:szCs w:val="22"/>
        </w:rPr>
      </w:pPr>
      <w:r w:rsidRPr="00451A97">
        <w:rPr>
          <w:b/>
          <w:sz w:val="22"/>
          <w:szCs w:val="22"/>
        </w:rPr>
        <w:t>Įspėjimai ir atsargumo priemonės</w:t>
      </w:r>
    </w:p>
    <w:p w:rsidR="004676E2" w:rsidRPr="00451A97" w:rsidRDefault="004676E2" w:rsidP="004676E2">
      <w:pPr>
        <w:rPr>
          <w:sz w:val="22"/>
          <w:szCs w:val="22"/>
        </w:rPr>
      </w:pPr>
      <w:r w:rsidRPr="00451A97">
        <w:rPr>
          <w:sz w:val="22"/>
          <w:szCs w:val="22"/>
        </w:rPr>
        <w:t xml:space="preserve">Pasitarkite su gydytoju arba vaistininku, prieš pradėdami vartoti </w:t>
      </w:r>
      <w:proofErr w:type="spellStart"/>
      <w:r w:rsidRPr="00451A97">
        <w:rPr>
          <w:sz w:val="22"/>
          <w:szCs w:val="22"/>
        </w:rPr>
        <w:t>Celestoderm</w:t>
      </w:r>
      <w:proofErr w:type="spellEnd"/>
      <w:r w:rsidRPr="00451A97">
        <w:rPr>
          <w:sz w:val="22"/>
          <w:szCs w:val="22"/>
        </w:rPr>
        <w:t>-V.</w:t>
      </w:r>
    </w:p>
    <w:p w:rsidR="004676E2" w:rsidRPr="00451A97" w:rsidRDefault="004676E2" w:rsidP="004676E2">
      <w:pPr>
        <w:rPr>
          <w:sz w:val="22"/>
          <w:szCs w:val="22"/>
        </w:rPr>
      </w:pPr>
      <w:r w:rsidRPr="00451A97">
        <w:rPr>
          <w:sz w:val="22"/>
          <w:szCs w:val="22"/>
        </w:rPr>
        <w:t>Specialių atsargumo priemonių reikia:</w:t>
      </w:r>
    </w:p>
    <w:p w:rsidR="004676E2" w:rsidRPr="00451A97" w:rsidRDefault="004676E2" w:rsidP="004676E2">
      <w:pPr>
        <w:numPr>
          <w:ilvl w:val="0"/>
          <w:numId w:val="2"/>
        </w:numPr>
        <w:ind w:left="567" w:hanging="567"/>
        <w:rPr>
          <w:sz w:val="22"/>
          <w:szCs w:val="22"/>
        </w:rPr>
      </w:pPr>
      <w:r w:rsidRPr="00451A97">
        <w:rPr>
          <w:sz w:val="22"/>
          <w:szCs w:val="22"/>
        </w:rPr>
        <w:t>jeigu Jūs esate nėščia;</w:t>
      </w:r>
    </w:p>
    <w:p w:rsidR="004676E2" w:rsidRPr="00451A97" w:rsidRDefault="004676E2" w:rsidP="004676E2">
      <w:pPr>
        <w:numPr>
          <w:ilvl w:val="0"/>
          <w:numId w:val="2"/>
        </w:numPr>
        <w:ind w:left="567" w:hanging="567"/>
        <w:rPr>
          <w:sz w:val="22"/>
          <w:szCs w:val="22"/>
        </w:rPr>
      </w:pPr>
      <w:r w:rsidRPr="00451A97">
        <w:rPr>
          <w:sz w:val="22"/>
          <w:szCs w:val="22"/>
        </w:rPr>
        <w:t>jeigu Jūs žindote kūdikį;</w:t>
      </w:r>
    </w:p>
    <w:p w:rsidR="004676E2" w:rsidRPr="00451A97" w:rsidRDefault="004676E2" w:rsidP="004676E2">
      <w:pPr>
        <w:numPr>
          <w:ilvl w:val="0"/>
          <w:numId w:val="2"/>
        </w:numPr>
        <w:ind w:left="567" w:hanging="567"/>
        <w:rPr>
          <w:sz w:val="22"/>
          <w:szCs w:val="22"/>
        </w:rPr>
      </w:pPr>
      <w:r w:rsidRPr="00451A97">
        <w:rPr>
          <w:sz w:val="22"/>
          <w:szCs w:val="22"/>
        </w:rPr>
        <w:t>jeigu sergate kitomis, ypač infekcinėmis, ligomis, būtinai pasakykite savo gydytojui;</w:t>
      </w:r>
    </w:p>
    <w:p w:rsidR="004676E2" w:rsidRPr="00451A97" w:rsidRDefault="004676E2" w:rsidP="004676E2">
      <w:pPr>
        <w:numPr>
          <w:ilvl w:val="0"/>
          <w:numId w:val="2"/>
        </w:numPr>
        <w:ind w:left="567" w:hanging="567"/>
        <w:rPr>
          <w:sz w:val="22"/>
          <w:szCs w:val="22"/>
        </w:rPr>
      </w:pPr>
      <w:r w:rsidRPr="00451A97">
        <w:rPr>
          <w:sz w:val="22"/>
          <w:szCs w:val="22"/>
        </w:rPr>
        <w:t>jeigu Jūsų odos būklė blogėja ir jei atsiranda infekcijos požymių, kreipkitės į gydytoją.</w:t>
      </w:r>
    </w:p>
    <w:p w:rsidR="004676E2" w:rsidRPr="00451A97" w:rsidRDefault="004676E2" w:rsidP="004676E2">
      <w:pPr>
        <w:rPr>
          <w:sz w:val="22"/>
          <w:szCs w:val="22"/>
        </w:rPr>
      </w:pPr>
    </w:p>
    <w:p w:rsidR="004676E2" w:rsidRPr="00451A97" w:rsidRDefault="004676E2" w:rsidP="004676E2">
      <w:pPr>
        <w:rPr>
          <w:sz w:val="22"/>
          <w:szCs w:val="22"/>
        </w:rPr>
      </w:pPr>
      <w:r w:rsidRPr="00451A97">
        <w:rPr>
          <w:sz w:val="22"/>
          <w:szCs w:val="22"/>
        </w:rPr>
        <w:t xml:space="preserve">Dėl glaukomos (pasireiškia padidėjusiu spaudimu akie viduje ) ar kataraktos (lęšiuko drumsties) pavojaus </w:t>
      </w:r>
      <w:proofErr w:type="spellStart"/>
      <w:r w:rsidRPr="00451A97">
        <w:rPr>
          <w:sz w:val="22"/>
          <w:szCs w:val="22"/>
        </w:rPr>
        <w:t>Celestoderm</w:t>
      </w:r>
      <w:proofErr w:type="spellEnd"/>
      <w:r w:rsidRPr="00451A97">
        <w:rPr>
          <w:sz w:val="22"/>
          <w:szCs w:val="22"/>
        </w:rPr>
        <w:t>-V nėra skirtas vartoti aplink akis ir ant akių vokų.</w:t>
      </w:r>
    </w:p>
    <w:p w:rsidR="004676E2" w:rsidRPr="00451A97" w:rsidRDefault="004676E2" w:rsidP="004676E2">
      <w:pPr>
        <w:rPr>
          <w:sz w:val="22"/>
          <w:szCs w:val="22"/>
        </w:rPr>
      </w:pPr>
    </w:p>
    <w:p w:rsidR="004676E2" w:rsidRPr="00451A97" w:rsidRDefault="004676E2" w:rsidP="004676E2">
      <w:pPr>
        <w:rPr>
          <w:sz w:val="22"/>
          <w:szCs w:val="22"/>
        </w:rPr>
      </w:pPr>
      <w:r w:rsidRPr="00451A97">
        <w:rPr>
          <w:sz w:val="22"/>
          <w:szCs w:val="22"/>
        </w:rPr>
        <w:t>Šalutiniai poveikiai, galintys pasireikšti vartojant įkvepiamųjų ar geriamųjų kortikosteroidų, taip pat gali pasireikšti kortikosteroidų tepant ant odos, ypač kūdikiams ir vaikams.</w:t>
      </w:r>
    </w:p>
    <w:p w:rsidR="004676E2" w:rsidRPr="00451A97" w:rsidRDefault="004676E2" w:rsidP="004676E2">
      <w:pPr>
        <w:rPr>
          <w:sz w:val="22"/>
          <w:szCs w:val="22"/>
        </w:rPr>
      </w:pPr>
    </w:p>
    <w:p w:rsidR="004676E2" w:rsidRPr="00451A97" w:rsidRDefault="004676E2" w:rsidP="004676E2">
      <w:pPr>
        <w:rPr>
          <w:sz w:val="22"/>
          <w:szCs w:val="22"/>
        </w:rPr>
      </w:pPr>
      <w:r w:rsidRPr="00451A97">
        <w:rPr>
          <w:sz w:val="22"/>
          <w:szCs w:val="22"/>
        </w:rPr>
        <w:t xml:space="preserve">Negalima </w:t>
      </w:r>
      <w:proofErr w:type="spellStart"/>
      <w:r w:rsidRPr="00451A97">
        <w:rPr>
          <w:sz w:val="22"/>
          <w:szCs w:val="22"/>
        </w:rPr>
        <w:t>Celestoderm</w:t>
      </w:r>
      <w:proofErr w:type="spellEnd"/>
      <w:r w:rsidRPr="00451A97">
        <w:rPr>
          <w:sz w:val="22"/>
          <w:szCs w:val="22"/>
        </w:rPr>
        <w:t>-V  tepti didelių odos plotų, nes tai padidina vaisto prasiskverbimą per odą, ypač kūdikiams ir vaikams.</w:t>
      </w:r>
    </w:p>
    <w:p w:rsidR="004676E2" w:rsidRPr="00451A97" w:rsidRDefault="004676E2" w:rsidP="004676E2">
      <w:pPr>
        <w:rPr>
          <w:sz w:val="22"/>
          <w:szCs w:val="22"/>
        </w:rPr>
      </w:pPr>
    </w:p>
    <w:p w:rsidR="004676E2" w:rsidRPr="00451A97" w:rsidRDefault="004676E2" w:rsidP="004676E2">
      <w:pPr>
        <w:rPr>
          <w:sz w:val="22"/>
          <w:szCs w:val="22"/>
        </w:rPr>
      </w:pPr>
      <w:r w:rsidRPr="00451A97">
        <w:rPr>
          <w:sz w:val="22"/>
          <w:szCs w:val="22"/>
        </w:rPr>
        <w:t xml:space="preserve">Nevartokite vaisto labai dažnai (ne dažniau nei </w:t>
      </w:r>
      <w:r w:rsidRPr="00451A97">
        <w:rPr>
          <w:sz w:val="22"/>
          <w:szCs w:val="22"/>
          <w:lang w:val="en-US"/>
        </w:rPr>
        <w:t xml:space="preserve">3 </w:t>
      </w:r>
      <w:proofErr w:type="spellStart"/>
      <w:r w:rsidRPr="00451A97">
        <w:rPr>
          <w:sz w:val="22"/>
          <w:szCs w:val="22"/>
          <w:lang w:val="en-US"/>
        </w:rPr>
        <w:t>kartus</w:t>
      </w:r>
      <w:proofErr w:type="spellEnd"/>
      <w:r w:rsidRPr="00451A97">
        <w:rPr>
          <w:sz w:val="22"/>
          <w:szCs w:val="22"/>
          <w:lang w:val="en-US"/>
        </w:rPr>
        <w:t xml:space="preserve"> per </w:t>
      </w:r>
      <w:proofErr w:type="spellStart"/>
      <w:r w:rsidRPr="00451A97">
        <w:rPr>
          <w:sz w:val="22"/>
          <w:szCs w:val="22"/>
          <w:lang w:val="en-US"/>
        </w:rPr>
        <w:t>dien</w:t>
      </w:r>
      <w:proofErr w:type="spellEnd"/>
      <w:r w:rsidRPr="00451A97">
        <w:rPr>
          <w:sz w:val="22"/>
          <w:szCs w:val="22"/>
        </w:rPr>
        <w:t>ą) ir ilgiau nei paskyrė gydytojas.</w:t>
      </w:r>
    </w:p>
    <w:p w:rsidR="004676E2" w:rsidRPr="00451A97" w:rsidRDefault="004676E2" w:rsidP="004676E2">
      <w:pPr>
        <w:rPr>
          <w:sz w:val="22"/>
          <w:szCs w:val="22"/>
        </w:rPr>
      </w:pPr>
    </w:p>
    <w:p w:rsidR="004676E2" w:rsidRPr="00451A97" w:rsidRDefault="004676E2" w:rsidP="004676E2">
      <w:pPr>
        <w:rPr>
          <w:sz w:val="22"/>
          <w:szCs w:val="22"/>
        </w:rPr>
      </w:pPr>
    </w:p>
    <w:p w:rsidR="004676E2" w:rsidRPr="00451A97" w:rsidRDefault="004676E2" w:rsidP="004676E2">
      <w:pPr>
        <w:rPr>
          <w:sz w:val="22"/>
          <w:szCs w:val="22"/>
        </w:rPr>
      </w:pPr>
      <w:r w:rsidRPr="00451A97">
        <w:rPr>
          <w:sz w:val="22"/>
          <w:szCs w:val="22"/>
        </w:rPr>
        <w:t xml:space="preserve">Dėl </w:t>
      </w:r>
      <w:proofErr w:type="spellStart"/>
      <w:r w:rsidRPr="00451A97">
        <w:rPr>
          <w:sz w:val="22"/>
          <w:szCs w:val="22"/>
        </w:rPr>
        <w:t>Celestoderm</w:t>
      </w:r>
      <w:proofErr w:type="spellEnd"/>
      <w:r w:rsidRPr="00451A97">
        <w:rPr>
          <w:sz w:val="22"/>
          <w:szCs w:val="22"/>
        </w:rPr>
        <w:t>-V gali suplonėti oda, ypač veido. Netepkite veido ilgiau kaip 5 dienas ir nenaudokite dengiamųjų orui nepralaidžių tvarsčių.</w:t>
      </w:r>
    </w:p>
    <w:p w:rsidR="004676E2" w:rsidRPr="00451A97" w:rsidRDefault="004676E2" w:rsidP="004676E2">
      <w:pPr>
        <w:rPr>
          <w:sz w:val="22"/>
          <w:szCs w:val="22"/>
        </w:rPr>
      </w:pPr>
    </w:p>
    <w:p w:rsidR="004676E2" w:rsidRPr="00451A97" w:rsidRDefault="004676E2" w:rsidP="004676E2">
      <w:pPr>
        <w:rPr>
          <w:sz w:val="22"/>
          <w:szCs w:val="22"/>
        </w:rPr>
      </w:pPr>
      <w:r w:rsidRPr="00451A97">
        <w:rPr>
          <w:sz w:val="22"/>
          <w:szCs w:val="22"/>
        </w:rPr>
        <w:t>Konsultuokitės su gydytoju, jei Jūsų odos būklė blogėja ir jei atsirado infekcijos požymių.</w:t>
      </w:r>
    </w:p>
    <w:p w:rsidR="004676E2" w:rsidRPr="00451A97" w:rsidRDefault="004676E2" w:rsidP="004676E2">
      <w:pPr>
        <w:rPr>
          <w:sz w:val="22"/>
          <w:szCs w:val="22"/>
        </w:rPr>
      </w:pPr>
    </w:p>
    <w:p w:rsidR="004676E2" w:rsidRPr="00451A97" w:rsidRDefault="004676E2" w:rsidP="004676E2">
      <w:pPr>
        <w:rPr>
          <w:bCs/>
          <w:sz w:val="22"/>
          <w:szCs w:val="22"/>
        </w:rPr>
      </w:pPr>
      <w:r w:rsidRPr="00451A97">
        <w:rPr>
          <w:bCs/>
          <w:sz w:val="22"/>
          <w:szCs w:val="22"/>
        </w:rPr>
        <w:t>Jeigu pradėtumėte matyti lyg per miglą arba jums pasireikštų kitų regėjimo sutrikimų, kreipkitės į savo gydytoją.</w:t>
      </w:r>
    </w:p>
    <w:p w:rsidR="004676E2" w:rsidRPr="00451A97" w:rsidRDefault="004676E2" w:rsidP="004676E2">
      <w:pPr>
        <w:rPr>
          <w:bCs/>
          <w:sz w:val="22"/>
          <w:szCs w:val="22"/>
        </w:rPr>
      </w:pPr>
    </w:p>
    <w:p w:rsidR="004676E2" w:rsidRPr="00451A97" w:rsidRDefault="004676E2" w:rsidP="004676E2">
      <w:pPr>
        <w:rPr>
          <w:b/>
          <w:sz w:val="22"/>
          <w:szCs w:val="22"/>
        </w:rPr>
      </w:pPr>
      <w:r w:rsidRPr="00451A97">
        <w:rPr>
          <w:b/>
          <w:bCs/>
          <w:sz w:val="22"/>
          <w:szCs w:val="22"/>
        </w:rPr>
        <w:t>Vaikams ir paaugliams</w:t>
      </w:r>
    </w:p>
    <w:p w:rsidR="004676E2" w:rsidRPr="00451A97" w:rsidRDefault="004676E2" w:rsidP="004676E2">
      <w:pPr>
        <w:rPr>
          <w:sz w:val="22"/>
          <w:szCs w:val="22"/>
        </w:rPr>
      </w:pPr>
      <w:proofErr w:type="spellStart"/>
      <w:r w:rsidRPr="00451A97">
        <w:rPr>
          <w:sz w:val="22"/>
          <w:szCs w:val="22"/>
        </w:rPr>
        <w:t>Celestoderm</w:t>
      </w:r>
      <w:proofErr w:type="spellEnd"/>
      <w:r w:rsidRPr="00451A97">
        <w:rPr>
          <w:sz w:val="22"/>
          <w:szCs w:val="22"/>
        </w:rPr>
        <w:t>-V gali paveikti kai kurių Jūsų vaiko hormonų apykaitą. Dėl to gali pakisti jo augimas ir vystymasis.</w:t>
      </w:r>
    </w:p>
    <w:p w:rsidR="004676E2" w:rsidRPr="00451A97" w:rsidRDefault="004676E2" w:rsidP="004676E2">
      <w:pPr>
        <w:rPr>
          <w:sz w:val="22"/>
          <w:szCs w:val="22"/>
        </w:rPr>
      </w:pPr>
    </w:p>
    <w:p w:rsidR="004676E2" w:rsidRPr="00451A97" w:rsidRDefault="004676E2" w:rsidP="004676E2">
      <w:pPr>
        <w:rPr>
          <w:b/>
          <w:sz w:val="22"/>
          <w:szCs w:val="22"/>
        </w:rPr>
      </w:pPr>
      <w:r w:rsidRPr="00451A97">
        <w:rPr>
          <w:b/>
          <w:sz w:val="22"/>
          <w:szCs w:val="22"/>
        </w:rPr>
        <w:t xml:space="preserve">Kiti vaistai ir </w:t>
      </w:r>
      <w:proofErr w:type="spellStart"/>
      <w:r w:rsidRPr="00451A97">
        <w:rPr>
          <w:b/>
          <w:sz w:val="22"/>
          <w:szCs w:val="22"/>
        </w:rPr>
        <w:t>Celestoderm</w:t>
      </w:r>
      <w:proofErr w:type="spellEnd"/>
      <w:r w:rsidRPr="00451A97">
        <w:rPr>
          <w:b/>
          <w:sz w:val="22"/>
          <w:szCs w:val="22"/>
        </w:rPr>
        <w:t>-V</w:t>
      </w:r>
    </w:p>
    <w:p w:rsidR="004676E2" w:rsidRPr="00451A97" w:rsidRDefault="004676E2" w:rsidP="004676E2">
      <w:pPr>
        <w:rPr>
          <w:sz w:val="22"/>
          <w:szCs w:val="22"/>
        </w:rPr>
      </w:pPr>
      <w:r w:rsidRPr="00451A97">
        <w:rPr>
          <w:sz w:val="22"/>
          <w:szCs w:val="22"/>
        </w:rPr>
        <w:t>Jeigu vartojate arba neseniai vartojote kitų vaistų arba dėl to nesate tikri, apie tai pasakykite gydytojui arba vaistininkui.</w:t>
      </w:r>
    </w:p>
    <w:p w:rsidR="004676E2" w:rsidRPr="00451A97" w:rsidRDefault="004676E2" w:rsidP="004676E2">
      <w:pPr>
        <w:rPr>
          <w:sz w:val="22"/>
          <w:szCs w:val="22"/>
        </w:rPr>
      </w:pPr>
    </w:p>
    <w:p w:rsidR="004676E2" w:rsidRPr="00451A97" w:rsidRDefault="004676E2" w:rsidP="004676E2">
      <w:pPr>
        <w:rPr>
          <w:b/>
          <w:sz w:val="22"/>
          <w:szCs w:val="22"/>
        </w:rPr>
      </w:pPr>
      <w:r w:rsidRPr="00451A97">
        <w:rPr>
          <w:b/>
          <w:sz w:val="22"/>
          <w:szCs w:val="22"/>
        </w:rPr>
        <w:t>Nėštumas ir žindymo laikotarpis</w:t>
      </w:r>
    </w:p>
    <w:p w:rsidR="004676E2" w:rsidRPr="00451A97" w:rsidRDefault="004676E2" w:rsidP="004676E2">
      <w:pPr>
        <w:rPr>
          <w:sz w:val="22"/>
          <w:szCs w:val="22"/>
        </w:rPr>
      </w:pPr>
      <w:r w:rsidRPr="00451A97">
        <w:rPr>
          <w:sz w:val="22"/>
          <w:szCs w:val="22"/>
        </w:rPr>
        <w:t>Jeigu esate nėščia, žindote kūdikį, manote, kad galbūt esate nėščia, arba planuojate pastoti, tai prieš vartodama šį vaistą, pasitarkite su gydytoju arba vaistininku.</w:t>
      </w:r>
    </w:p>
    <w:p w:rsidR="004676E2" w:rsidRPr="00451A97" w:rsidRDefault="004676E2" w:rsidP="004676E2">
      <w:pPr>
        <w:rPr>
          <w:sz w:val="22"/>
          <w:szCs w:val="22"/>
        </w:rPr>
      </w:pPr>
    </w:p>
    <w:p w:rsidR="004676E2" w:rsidRPr="00451A97" w:rsidRDefault="004676E2" w:rsidP="004676E2">
      <w:pPr>
        <w:rPr>
          <w:sz w:val="22"/>
          <w:szCs w:val="22"/>
        </w:rPr>
      </w:pPr>
      <w:proofErr w:type="spellStart"/>
      <w:r w:rsidRPr="00451A97">
        <w:rPr>
          <w:sz w:val="22"/>
          <w:szCs w:val="22"/>
        </w:rPr>
        <w:t>Celestoderm</w:t>
      </w:r>
      <w:proofErr w:type="spellEnd"/>
      <w:r w:rsidRPr="00451A97">
        <w:rPr>
          <w:sz w:val="22"/>
          <w:szCs w:val="22"/>
        </w:rPr>
        <w:t>-V saugus vartojimas nėščioms moterims neištirtas. Dėl to šios klasės vaistus nėštumo metu galima vartoti tik jeigu galima nauda nusveria galimą pavojų vaisiui. Šios klasės vaistų nėštumo metu negalima vartoti dideliais kiekiais ar ilgą laiką.</w:t>
      </w:r>
    </w:p>
    <w:p w:rsidR="004676E2" w:rsidRPr="00451A97" w:rsidRDefault="004676E2" w:rsidP="004676E2">
      <w:pPr>
        <w:rPr>
          <w:sz w:val="22"/>
          <w:szCs w:val="22"/>
        </w:rPr>
      </w:pPr>
    </w:p>
    <w:p w:rsidR="004676E2" w:rsidRPr="00451A97" w:rsidRDefault="004676E2" w:rsidP="004676E2">
      <w:pPr>
        <w:rPr>
          <w:sz w:val="22"/>
          <w:szCs w:val="22"/>
        </w:rPr>
      </w:pPr>
      <w:r w:rsidRPr="00451A97">
        <w:rPr>
          <w:sz w:val="22"/>
          <w:szCs w:val="22"/>
        </w:rPr>
        <w:t xml:space="preserve">Nežinoma, ar </w:t>
      </w:r>
      <w:proofErr w:type="spellStart"/>
      <w:r w:rsidRPr="00451A97">
        <w:rPr>
          <w:sz w:val="22"/>
          <w:szCs w:val="22"/>
        </w:rPr>
        <w:t>Celestoderm</w:t>
      </w:r>
      <w:proofErr w:type="spellEnd"/>
      <w:r w:rsidRPr="00451A97">
        <w:rPr>
          <w:sz w:val="22"/>
          <w:szCs w:val="22"/>
        </w:rPr>
        <w:t>-V patenka į motinos pieną, todėl, priklausomai nuo vaisto svarbos motinai, būtina arba žindymą, arba vaisto vartojimą nutraukti.</w:t>
      </w:r>
    </w:p>
    <w:p w:rsidR="004676E2" w:rsidRPr="00451A97" w:rsidRDefault="004676E2" w:rsidP="004676E2">
      <w:pPr>
        <w:rPr>
          <w:sz w:val="22"/>
          <w:szCs w:val="22"/>
        </w:rPr>
      </w:pPr>
    </w:p>
    <w:p w:rsidR="004676E2" w:rsidRPr="00451A97" w:rsidRDefault="004676E2" w:rsidP="004676E2">
      <w:pPr>
        <w:rPr>
          <w:b/>
          <w:sz w:val="22"/>
          <w:szCs w:val="22"/>
        </w:rPr>
      </w:pPr>
      <w:r w:rsidRPr="00451A97">
        <w:rPr>
          <w:b/>
          <w:sz w:val="22"/>
          <w:szCs w:val="22"/>
        </w:rPr>
        <w:t>Vairavimas ir mechanizmų valdymas</w:t>
      </w:r>
    </w:p>
    <w:p w:rsidR="004676E2" w:rsidRDefault="004676E2" w:rsidP="004676E2">
      <w:pPr>
        <w:rPr>
          <w:noProof/>
          <w:szCs w:val="24"/>
        </w:rPr>
      </w:pPr>
      <w:r w:rsidRPr="00451A97">
        <w:rPr>
          <w:sz w:val="22"/>
          <w:szCs w:val="22"/>
        </w:rPr>
        <w:t xml:space="preserve"> </w:t>
      </w:r>
      <w:proofErr w:type="spellStart"/>
      <w:r w:rsidRPr="00451A97">
        <w:rPr>
          <w:sz w:val="22"/>
          <w:szCs w:val="22"/>
        </w:rPr>
        <w:t>Celestoderm</w:t>
      </w:r>
      <w:proofErr w:type="spellEnd"/>
      <w:r w:rsidRPr="00451A97">
        <w:rPr>
          <w:sz w:val="22"/>
          <w:szCs w:val="22"/>
        </w:rPr>
        <w:t xml:space="preserve">-V </w:t>
      </w:r>
      <w:r w:rsidRPr="00451A97">
        <w:rPr>
          <w:noProof/>
          <w:szCs w:val="24"/>
        </w:rPr>
        <w:t>gebėjimo vairuoti ir valdyti mechanizmus neveikia arba veikia nereikšmingai.</w:t>
      </w:r>
    </w:p>
    <w:p w:rsidR="004676E2" w:rsidRPr="00451A97" w:rsidRDefault="004676E2" w:rsidP="004676E2">
      <w:pPr>
        <w:rPr>
          <w:sz w:val="22"/>
          <w:szCs w:val="22"/>
        </w:rPr>
      </w:pPr>
    </w:p>
    <w:p w:rsidR="004676E2" w:rsidRPr="00451A97" w:rsidRDefault="004676E2" w:rsidP="004676E2">
      <w:pPr>
        <w:rPr>
          <w:b/>
          <w:sz w:val="22"/>
          <w:szCs w:val="22"/>
        </w:rPr>
      </w:pPr>
    </w:p>
    <w:p w:rsidR="004676E2" w:rsidRPr="00451A97" w:rsidRDefault="004676E2" w:rsidP="004676E2">
      <w:pPr>
        <w:keepNext/>
        <w:ind w:left="567" w:hanging="567"/>
        <w:rPr>
          <w:b/>
          <w:sz w:val="22"/>
          <w:szCs w:val="22"/>
        </w:rPr>
      </w:pPr>
      <w:r w:rsidRPr="00451A97">
        <w:rPr>
          <w:b/>
          <w:sz w:val="22"/>
          <w:szCs w:val="22"/>
        </w:rPr>
        <w:t>3.</w:t>
      </w:r>
      <w:r w:rsidRPr="00451A97">
        <w:rPr>
          <w:b/>
          <w:sz w:val="22"/>
          <w:szCs w:val="22"/>
        </w:rPr>
        <w:tab/>
        <w:t xml:space="preserve">Kaip vartoti </w:t>
      </w:r>
      <w:proofErr w:type="spellStart"/>
      <w:r w:rsidRPr="00451A97">
        <w:rPr>
          <w:b/>
          <w:sz w:val="22"/>
          <w:szCs w:val="22"/>
        </w:rPr>
        <w:t>Celestoderm</w:t>
      </w:r>
      <w:proofErr w:type="spellEnd"/>
      <w:r w:rsidRPr="00451A97">
        <w:rPr>
          <w:b/>
          <w:sz w:val="22"/>
          <w:szCs w:val="22"/>
        </w:rPr>
        <w:t>-V</w:t>
      </w:r>
    </w:p>
    <w:p w:rsidR="004676E2" w:rsidRPr="00451A97" w:rsidRDefault="004676E2" w:rsidP="004676E2">
      <w:pPr>
        <w:keepNext/>
        <w:rPr>
          <w:sz w:val="22"/>
          <w:szCs w:val="22"/>
        </w:rPr>
      </w:pPr>
    </w:p>
    <w:p w:rsidR="004676E2" w:rsidRPr="00451A97" w:rsidRDefault="004676E2" w:rsidP="004676E2">
      <w:pPr>
        <w:rPr>
          <w:sz w:val="22"/>
          <w:szCs w:val="22"/>
        </w:rPr>
      </w:pPr>
      <w:r w:rsidRPr="00451A97">
        <w:rPr>
          <w:noProof/>
          <w:sz w:val="22"/>
          <w:szCs w:val="22"/>
        </w:rPr>
        <w:t xml:space="preserve">Visada vartokite šį vaistą </w:t>
      </w:r>
      <w:r w:rsidRPr="00451A97">
        <w:rPr>
          <w:sz w:val="22"/>
          <w:szCs w:val="22"/>
        </w:rPr>
        <w:t>tiksliai, kaip nurodė gydytojas. Jeigu abejojate, kreipkitės į gydytoją arba vaistininką.</w:t>
      </w:r>
    </w:p>
    <w:p w:rsidR="004676E2" w:rsidRPr="00451A97" w:rsidRDefault="004676E2" w:rsidP="004676E2">
      <w:pPr>
        <w:rPr>
          <w:sz w:val="22"/>
          <w:szCs w:val="22"/>
        </w:rPr>
      </w:pPr>
    </w:p>
    <w:p w:rsidR="004676E2" w:rsidRPr="00451A97" w:rsidRDefault="004676E2" w:rsidP="004676E2">
      <w:pPr>
        <w:rPr>
          <w:i/>
          <w:sz w:val="22"/>
          <w:szCs w:val="22"/>
        </w:rPr>
      </w:pPr>
      <w:r w:rsidRPr="00451A97">
        <w:rPr>
          <w:i/>
          <w:sz w:val="22"/>
          <w:szCs w:val="22"/>
        </w:rPr>
        <w:t>Suaugusiesiems, įskaitant senyvus</w:t>
      </w:r>
    </w:p>
    <w:p w:rsidR="004676E2" w:rsidRPr="00451A97" w:rsidRDefault="004676E2" w:rsidP="004676E2">
      <w:pPr>
        <w:rPr>
          <w:sz w:val="22"/>
          <w:szCs w:val="22"/>
        </w:rPr>
      </w:pPr>
      <w:r w:rsidRPr="00451A97">
        <w:rPr>
          <w:sz w:val="22"/>
          <w:szCs w:val="22"/>
        </w:rPr>
        <w:t xml:space="preserve">Pažeistą odos vietą tepkite </w:t>
      </w:r>
      <w:proofErr w:type="spellStart"/>
      <w:r w:rsidRPr="00451A97">
        <w:rPr>
          <w:sz w:val="22"/>
          <w:szCs w:val="22"/>
        </w:rPr>
        <w:t>Celestoderm</w:t>
      </w:r>
      <w:proofErr w:type="spellEnd"/>
      <w:r w:rsidRPr="00451A97">
        <w:rPr>
          <w:sz w:val="22"/>
          <w:szCs w:val="22"/>
        </w:rPr>
        <w:t>-V  nuo vieno iki trijų kartų per parą. Pateptą vietą pamasažuokite. Jei gydytojas nenurodė, tos vietos nedenkite ir nevyniokite.</w:t>
      </w:r>
    </w:p>
    <w:p w:rsidR="004676E2" w:rsidRPr="00451A97" w:rsidRDefault="004676E2" w:rsidP="004676E2">
      <w:pPr>
        <w:rPr>
          <w:sz w:val="22"/>
          <w:szCs w:val="22"/>
        </w:rPr>
      </w:pPr>
    </w:p>
    <w:p w:rsidR="004676E2" w:rsidRPr="00451A97" w:rsidRDefault="004676E2" w:rsidP="004676E2">
      <w:pPr>
        <w:keepNext/>
        <w:keepLines/>
        <w:rPr>
          <w:i/>
          <w:sz w:val="22"/>
          <w:szCs w:val="22"/>
        </w:rPr>
      </w:pPr>
      <w:r w:rsidRPr="00451A97">
        <w:rPr>
          <w:b/>
          <w:sz w:val="22"/>
          <w:szCs w:val="22"/>
        </w:rPr>
        <w:t>Vartojimas vaikams ir paaugliams</w:t>
      </w:r>
      <w:r w:rsidRPr="00451A97">
        <w:rPr>
          <w:i/>
          <w:sz w:val="22"/>
          <w:szCs w:val="22"/>
        </w:rPr>
        <w:t xml:space="preserve"> </w:t>
      </w:r>
    </w:p>
    <w:p w:rsidR="004676E2" w:rsidRPr="00451A97" w:rsidRDefault="004676E2" w:rsidP="004676E2">
      <w:pPr>
        <w:keepNext/>
        <w:keepLines/>
        <w:rPr>
          <w:sz w:val="22"/>
          <w:szCs w:val="22"/>
        </w:rPr>
      </w:pPr>
      <w:proofErr w:type="spellStart"/>
      <w:r w:rsidRPr="00451A97">
        <w:rPr>
          <w:sz w:val="22"/>
          <w:szCs w:val="22"/>
        </w:rPr>
        <w:t>Celestoderm</w:t>
      </w:r>
      <w:proofErr w:type="spellEnd"/>
      <w:r w:rsidRPr="00451A97">
        <w:rPr>
          <w:sz w:val="22"/>
          <w:szCs w:val="22"/>
        </w:rPr>
        <w:t xml:space="preserve">-V </w:t>
      </w:r>
      <w:r w:rsidRPr="00451A97">
        <w:rPr>
          <w:noProof/>
          <w:sz w:val="22"/>
          <w:szCs w:val="22"/>
        </w:rPr>
        <w:t xml:space="preserve">nerekomenduojama vartoti vaikams ir paaugliams, </w:t>
      </w:r>
      <w:r w:rsidRPr="00451A97">
        <w:rPr>
          <w:sz w:val="22"/>
          <w:szCs w:val="22"/>
        </w:rPr>
        <w:t>kadangi yra abejonių dėl saugumo ir veiksmingumo.</w:t>
      </w:r>
    </w:p>
    <w:p w:rsidR="004676E2" w:rsidRPr="00451A97" w:rsidRDefault="004676E2" w:rsidP="004676E2">
      <w:pPr>
        <w:rPr>
          <w:sz w:val="22"/>
          <w:szCs w:val="22"/>
        </w:rPr>
      </w:pPr>
      <w:r w:rsidRPr="00451A97" w:rsidDel="00F35A9C">
        <w:rPr>
          <w:noProof/>
          <w:sz w:val="22"/>
          <w:szCs w:val="22"/>
        </w:rPr>
        <w:t xml:space="preserve"> </w:t>
      </w:r>
    </w:p>
    <w:p w:rsidR="004676E2" w:rsidRPr="00451A97" w:rsidRDefault="004676E2" w:rsidP="004676E2">
      <w:pPr>
        <w:rPr>
          <w:sz w:val="22"/>
          <w:szCs w:val="22"/>
          <w:u w:val="single"/>
        </w:rPr>
      </w:pPr>
      <w:r w:rsidRPr="00451A97">
        <w:rPr>
          <w:sz w:val="22"/>
          <w:szCs w:val="22"/>
          <w:u w:val="single"/>
        </w:rPr>
        <w:t>Pacientai, kurių inkstų ar kepenų funkcija sutrikusi</w:t>
      </w:r>
    </w:p>
    <w:p w:rsidR="004676E2" w:rsidRPr="00451A97" w:rsidRDefault="004676E2" w:rsidP="004676E2">
      <w:pPr>
        <w:rPr>
          <w:sz w:val="22"/>
          <w:szCs w:val="22"/>
        </w:rPr>
      </w:pPr>
      <w:r w:rsidRPr="00451A97">
        <w:rPr>
          <w:sz w:val="22"/>
          <w:szCs w:val="22"/>
        </w:rPr>
        <w:t xml:space="preserve">Duomenų apie </w:t>
      </w:r>
      <w:proofErr w:type="spellStart"/>
      <w:r w:rsidRPr="00451A97">
        <w:rPr>
          <w:sz w:val="22"/>
          <w:szCs w:val="22"/>
        </w:rPr>
        <w:t>Celestoderm</w:t>
      </w:r>
      <w:proofErr w:type="spellEnd"/>
      <w:r w:rsidRPr="00451A97">
        <w:rPr>
          <w:sz w:val="22"/>
          <w:szCs w:val="22"/>
        </w:rPr>
        <w:t>-V vartojimą pacientams, kurių inkstų ar kepenų veikla yra sutrikusi, nėra.</w:t>
      </w:r>
    </w:p>
    <w:p w:rsidR="004676E2" w:rsidRPr="00451A97" w:rsidRDefault="004676E2" w:rsidP="004676E2">
      <w:pPr>
        <w:rPr>
          <w:sz w:val="22"/>
          <w:szCs w:val="22"/>
        </w:rPr>
      </w:pPr>
    </w:p>
    <w:p w:rsidR="004676E2" w:rsidRPr="00451A97" w:rsidRDefault="004676E2" w:rsidP="004676E2">
      <w:pPr>
        <w:rPr>
          <w:b/>
          <w:sz w:val="22"/>
          <w:szCs w:val="22"/>
        </w:rPr>
      </w:pPr>
      <w:r w:rsidRPr="00451A97">
        <w:rPr>
          <w:b/>
          <w:sz w:val="22"/>
          <w:szCs w:val="22"/>
        </w:rPr>
        <w:lastRenderedPageBreak/>
        <w:t xml:space="preserve">Ką daryti pavartojus per didelę </w:t>
      </w:r>
      <w:proofErr w:type="spellStart"/>
      <w:r w:rsidRPr="00451A97">
        <w:rPr>
          <w:b/>
          <w:sz w:val="22"/>
          <w:szCs w:val="22"/>
        </w:rPr>
        <w:t>Celestoderm</w:t>
      </w:r>
      <w:proofErr w:type="spellEnd"/>
      <w:r w:rsidRPr="00451A97">
        <w:rPr>
          <w:b/>
          <w:sz w:val="22"/>
          <w:szCs w:val="22"/>
        </w:rPr>
        <w:t>-V dozę</w:t>
      </w:r>
    </w:p>
    <w:p w:rsidR="004676E2" w:rsidRPr="00451A97" w:rsidRDefault="004676E2" w:rsidP="004676E2">
      <w:pPr>
        <w:rPr>
          <w:sz w:val="22"/>
          <w:szCs w:val="22"/>
        </w:rPr>
      </w:pPr>
      <w:proofErr w:type="spellStart"/>
      <w:r w:rsidRPr="00451A97">
        <w:rPr>
          <w:sz w:val="22"/>
          <w:szCs w:val="22"/>
        </w:rPr>
        <w:t>Celestoderm</w:t>
      </w:r>
      <w:proofErr w:type="spellEnd"/>
      <w:r w:rsidRPr="00451A97">
        <w:rPr>
          <w:sz w:val="22"/>
          <w:szCs w:val="22"/>
        </w:rPr>
        <w:t>–V  vartokite tik taip, kaip nurodė gydytojas. Jeigu vartojote didesnius vaisto kiekius ir ilgiau nei buvo skirta, pasakykite gydytojui.</w:t>
      </w:r>
    </w:p>
    <w:p w:rsidR="004676E2" w:rsidRPr="00451A97" w:rsidRDefault="004676E2" w:rsidP="004676E2">
      <w:pPr>
        <w:rPr>
          <w:sz w:val="22"/>
          <w:szCs w:val="22"/>
        </w:rPr>
      </w:pPr>
    </w:p>
    <w:p w:rsidR="004676E2" w:rsidRPr="00451A97" w:rsidRDefault="004676E2" w:rsidP="004676E2">
      <w:pPr>
        <w:rPr>
          <w:b/>
          <w:szCs w:val="22"/>
        </w:rPr>
      </w:pPr>
      <w:r w:rsidRPr="00451A97">
        <w:rPr>
          <w:b/>
          <w:sz w:val="22"/>
          <w:szCs w:val="22"/>
        </w:rPr>
        <w:t xml:space="preserve">Pamiršus pavartoti </w:t>
      </w:r>
      <w:proofErr w:type="spellStart"/>
      <w:r w:rsidRPr="00451A97">
        <w:rPr>
          <w:b/>
          <w:sz w:val="22"/>
          <w:szCs w:val="22"/>
        </w:rPr>
        <w:t>Celestoderm</w:t>
      </w:r>
      <w:proofErr w:type="spellEnd"/>
      <w:r w:rsidRPr="00451A97">
        <w:rPr>
          <w:b/>
          <w:sz w:val="22"/>
          <w:szCs w:val="22"/>
        </w:rPr>
        <w:t>-V</w:t>
      </w:r>
    </w:p>
    <w:p w:rsidR="004676E2" w:rsidRPr="00451A97" w:rsidRDefault="004676E2" w:rsidP="004676E2">
      <w:pPr>
        <w:rPr>
          <w:sz w:val="22"/>
          <w:szCs w:val="22"/>
        </w:rPr>
      </w:pPr>
      <w:r w:rsidRPr="00451A97">
        <w:rPr>
          <w:sz w:val="22"/>
          <w:szCs w:val="22"/>
        </w:rPr>
        <w:t xml:space="preserve">Jeigu pamiršote pavartoti </w:t>
      </w:r>
      <w:proofErr w:type="spellStart"/>
      <w:r w:rsidRPr="00451A97">
        <w:rPr>
          <w:sz w:val="22"/>
          <w:szCs w:val="22"/>
        </w:rPr>
        <w:t>Celestoderm</w:t>
      </w:r>
      <w:proofErr w:type="spellEnd"/>
      <w:r w:rsidRPr="00451A97">
        <w:rPr>
          <w:sz w:val="22"/>
          <w:szCs w:val="22"/>
        </w:rPr>
        <w:t>-V , padarykite tai kuo skubiau ir toliau vartokite kaip nurodė gydytojas. Negalima vartoti dvigubos dozės norint kompensuoti praleistą dozę.</w:t>
      </w:r>
    </w:p>
    <w:p w:rsidR="004676E2" w:rsidRPr="00451A97" w:rsidRDefault="004676E2" w:rsidP="004676E2">
      <w:pPr>
        <w:rPr>
          <w:sz w:val="22"/>
          <w:szCs w:val="22"/>
        </w:rPr>
      </w:pPr>
    </w:p>
    <w:p w:rsidR="004676E2" w:rsidRPr="00451A97" w:rsidRDefault="004676E2" w:rsidP="004676E2">
      <w:pPr>
        <w:rPr>
          <w:sz w:val="22"/>
          <w:szCs w:val="22"/>
        </w:rPr>
      </w:pPr>
      <w:r w:rsidRPr="00451A97">
        <w:rPr>
          <w:b/>
          <w:sz w:val="22"/>
          <w:szCs w:val="22"/>
        </w:rPr>
        <w:t xml:space="preserve">Nustojus vartoti </w:t>
      </w:r>
      <w:proofErr w:type="spellStart"/>
      <w:r w:rsidRPr="00451A97">
        <w:rPr>
          <w:b/>
          <w:sz w:val="22"/>
          <w:szCs w:val="22"/>
        </w:rPr>
        <w:t>Celestoderm</w:t>
      </w:r>
      <w:proofErr w:type="spellEnd"/>
      <w:r w:rsidRPr="00451A97">
        <w:rPr>
          <w:b/>
          <w:sz w:val="22"/>
          <w:szCs w:val="22"/>
        </w:rPr>
        <w:t>-V</w:t>
      </w:r>
    </w:p>
    <w:p w:rsidR="004676E2" w:rsidRPr="00451A97" w:rsidRDefault="004676E2" w:rsidP="004676E2">
      <w:pPr>
        <w:rPr>
          <w:sz w:val="22"/>
          <w:szCs w:val="22"/>
        </w:rPr>
      </w:pPr>
      <w:r w:rsidRPr="00451A97">
        <w:rPr>
          <w:sz w:val="22"/>
          <w:szCs w:val="22"/>
        </w:rPr>
        <w:t xml:space="preserve">Jūsų gydytojas nurodys, kada reikia nustoti vartoti </w:t>
      </w:r>
      <w:proofErr w:type="spellStart"/>
      <w:r w:rsidRPr="00451A97">
        <w:rPr>
          <w:sz w:val="22"/>
          <w:szCs w:val="22"/>
        </w:rPr>
        <w:t>Celestoderm</w:t>
      </w:r>
      <w:proofErr w:type="spellEnd"/>
      <w:r w:rsidRPr="00451A97">
        <w:rPr>
          <w:sz w:val="22"/>
          <w:szCs w:val="22"/>
        </w:rPr>
        <w:t>-V .</w:t>
      </w:r>
    </w:p>
    <w:p w:rsidR="004676E2" w:rsidRPr="00451A97" w:rsidRDefault="004676E2" w:rsidP="004676E2">
      <w:pPr>
        <w:rPr>
          <w:sz w:val="22"/>
          <w:szCs w:val="22"/>
        </w:rPr>
      </w:pPr>
      <w:r w:rsidRPr="00451A97">
        <w:rPr>
          <w:sz w:val="22"/>
          <w:szCs w:val="22"/>
        </w:rPr>
        <w:t>Jeigu kiltų daugiau klausimų dėl šio vaisto vartojimo, kreipkitės į gydytoją arba vaistininką.</w:t>
      </w:r>
    </w:p>
    <w:p w:rsidR="004676E2" w:rsidRPr="00451A97" w:rsidRDefault="004676E2" w:rsidP="004676E2">
      <w:pPr>
        <w:rPr>
          <w:sz w:val="22"/>
          <w:szCs w:val="22"/>
        </w:rPr>
      </w:pPr>
    </w:p>
    <w:p w:rsidR="004676E2" w:rsidRPr="00451A97" w:rsidRDefault="004676E2" w:rsidP="004676E2">
      <w:pPr>
        <w:rPr>
          <w:sz w:val="22"/>
          <w:szCs w:val="22"/>
        </w:rPr>
      </w:pPr>
    </w:p>
    <w:p w:rsidR="004676E2" w:rsidRPr="00451A97" w:rsidRDefault="004676E2" w:rsidP="004676E2">
      <w:pPr>
        <w:ind w:left="567" w:hanging="567"/>
        <w:rPr>
          <w:b/>
          <w:sz w:val="22"/>
          <w:szCs w:val="22"/>
        </w:rPr>
      </w:pPr>
      <w:r w:rsidRPr="00451A97">
        <w:rPr>
          <w:b/>
          <w:sz w:val="22"/>
          <w:szCs w:val="22"/>
        </w:rPr>
        <w:t>4.</w:t>
      </w:r>
      <w:r w:rsidRPr="00451A97">
        <w:rPr>
          <w:b/>
          <w:sz w:val="22"/>
          <w:szCs w:val="22"/>
        </w:rPr>
        <w:tab/>
        <w:t>Galimas šalutinis poveikis</w:t>
      </w:r>
    </w:p>
    <w:p w:rsidR="004676E2" w:rsidRPr="00451A97" w:rsidRDefault="004676E2" w:rsidP="004676E2">
      <w:pPr>
        <w:rPr>
          <w:sz w:val="22"/>
          <w:szCs w:val="22"/>
        </w:rPr>
      </w:pPr>
    </w:p>
    <w:p w:rsidR="004676E2" w:rsidRPr="00451A97" w:rsidRDefault="004676E2" w:rsidP="004676E2">
      <w:pPr>
        <w:rPr>
          <w:sz w:val="22"/>
          <w:szCs w:val="22"/>
        </w:rPr>
      </w:pPr>
      <w:r w:rsidRPr="00451A97">
        <w:rPr>
          <w:sz w:val="22"/>
          <w:szCs w:val="22"/>
        </w:rPr>
        <w:t>Šis vaistas, kaip ir visi kiti, gali sukelti šalutinį poveikį, nors jis pasireiškia ne visiems žmonėms.</w:t>
      </w:r>
    </w:p>
    <w:p w:rsidR="004676E2" w:rsidRPr="00451A97" w:rsidRDefault="004676E2" w:rsidP="004676E2">
      <w:pPr>
        <w:rPr>
          <w:sz w:val="22"/>
          <w:szCs w:val="22"/>
        </w:rPr>
      </w:pPr>
    </w:p>
    <w:p w:rsidR="004676E2" w:rsidRPr="00451A97" w:rsidRDefault="004676E2" w:rsidP="004676E2">
      <w:pPr>
        <w:rPr>
          <w:sz w:val="22"/>
          <w:szCs w:val="22"/>
        </w:rPr>
      </w:pPr>
      <w:r w:rsidRPr="00451A97">
        <w:rPr>
          <w:sz w:val="22"/>
          <w:szCs w:val="22"/>
        </w:rPr>
        <w:t xml:space="preserve">Vartojant </w:t>
      </w:r>
      <w:proofErr w:type="spellStart"/>
      <w:r w:rsidRPr="00451A97">
        <w:rPr>
          <w:sz w:val="22"/>
          <w:szCs w:val="22"/>
        </w:rPr>
        <w:t>Celestoderm</w:t>
      </w:r>
      <w:proofErr w:type="spellEnd"/>
      <w:r w:rsidRPr="00451A97">
        <w:rPr>
          <w:sz w:val="22"/>
          <w:szCs w:val="22"/>
        </w:rPr>
        <w:t>-V gali atsirasti toliau išvardytų sutrikimų.</w:t>
      </w:r>
    </w:p>
    <w:p w:rsidR="004676E2" w:rsidRPr="00451A97" w:rsidRDefault="004676E2" w:rsidP="004676E2">
      <w:pPr>
        <w:rPr>
          <w:sz w:val="22"/>
          <w:szCs w:val="22"/>
        </w:rPr>
      </w:pPr>
    </w:p>
    <w:p w:rsidR="004676E2" w:rsidRPr="00451A97" w:rsidRDefault="004676E2" w:rsidP="004676E2">
      <w:pPr>
        <w:rPr>
          <w:i/>
          <w:sz w:val="22"/>
          <w:szCs w:val="22"/>
        </w:rPr>
      </w:pPr>
      <w:r w:rsidRPr="00451A97">
        <w:rPr>
          <w:i/>
          <w:sz w:val="22"/>
          <w:szCs w:val="22"/>
        </w:rPr>
        <w:t>Dažnis nežinomas (negali būti apskaičiuotas pagal turimus duomenis):</w:t>
      </w:r>
    </w:p>
    <w:p w:rsidR="004676E2" w:rsidRPr="00451A97" w:rsidRDefault="004676E2" w:rsidP="004676E2">
      <w:pPr>
        <w:rPr>
          <w:sz w:val="22"/>
          <w:szCs w:val="22"/>
        </w:rPr>
      </w:pPr>
      <w:r w:rsidRPr="00451A97">
        <w:rPr>
          <w:bCs/>
          <w:sz w:val="22"/>
          <w:szCs w:val="22"/>
        </w:rPr>
        <w:t>Odos deginimas, niežulys, odos sudirginimas ar sausumas, veido odos sudirginimas ar paraudimas, padidėjęs</w:t>
      </w:r>
      <w:r w:rsidRPr="00451A97">
        <w:rPr>
          <w:sz w:val="22"/>
          <w:szCs w:val="22"/>
        </w:rPr>
        <w:t xml:space="preserve"> plaukuotumas, atsiradę spuogai, pakitusi odos spalva, odos suplonėjimas, antrinė, odos infekcija, plauko maišelio uždegimas, alerginės reakcijos, išbėrimas, odos aplink burną uždegimas, maži balti mazgeliai ant odos, odos suminkštėjimas ir </w:t>
      </w:r>
      <w:proofErr w:type="spellStart"/>
      <w:r w:rsidRPr="00451A97">
        <w:rPr>
          <w:sz w:val="22"/>
          <w:szCs w:val="22"/>
        </w:rPr>
        <w:t>strijos</w:t>
      </w:r>
      <w:proofErr w:type="spellEnd"/>
      <w:r w:rsidRPr="00451A97">
        <w:rPr>
          <w:sz w:val="22"/>
          <w:szCs w:val="22"/>
        </w:rPr>
        <w:t xml:space="preserve">, </w:t>
      </w:r>
      <w:r w:rsidRPr="00451A97">
        <w:rPr>
          <w:bCs/>
          <w:sz w:val="22"/>
          <w:szCs w:val="22"/>
        </w:rPr>
        <w:t>miglotas matymas</w:t>
      </w:r>
      <w:r w:rsidRPr="00451A97">
        <w:rPr>
          <w:sz w:val="22"/>
          <w:szCs w:val="22"/>
        </w:rPr>
        <w:t>.</w:t>
      </w:r>
    </w:p>
    <w:p w:rsidR="004676E2" w:rsidRPr="00451A97" w:rsidRDefault="004676E2" w:rsidP="004676E2">
      <w:pPr>
        <w:rPr>
          <w:sz w:val="22"/>
          <w:szCs w:val="22"/>
        </w:rPr>
      </w:pPr>
    </w:p>
    <w:p w:rsidR="004676E2" w:rsidRPr="00451A97" w:rsidRDefault="004676E2" w:rsidP="004676E2">
      <w:pPr>
        <w:rPr>
          <w:sz w:val="22"/>
          <w:szCs w:val="22"/>
        </w:rPr>
      </w:pPr>
      <w:r w:rsidRPr="00451A97">
        <w:rPr>
          <w:bCs/>
          <w:sz w:val="22"/>
          <w:szCs w:val="22"/>
        </w:rPr>
        <w:t>Pasakykite savo gydytojui, jei nors vienas iš aukščiau išvardytų šalutinių poveikių užsitęsia ar Jus neramina.</w:t>
      </w:r>
    </w:p>
    <w:p w:rsidR="004676E2" w:rsidRPr="00451A97" w:rsidRDefault="004676E2" w:rsidP="004676E2">
      <w:pPr>
        <w:rPr>
          <w:sz w:val="22"/>
          <w:szCs w:val="22"/>
        </w:rPr>
      </w:pPr>
    </w:p>
    <w:p w:rsidR="004676E2" w:rsidRPr="00451A97" w:rsidRDefault="004676E2" w:rsidP="004676E2">
      <w:pPr>
        <w:rPr>
          <w:sz w:val="22"/>
          <w:szCs w:val="22"/>
        </w:rPr>
      </w:pPr>
      <w:r w:rsidRPr="00451A97">
        <w:rPr>
          <w:b/>
          <w:noProof/>
          <w:sz w:val="22"/>
          <w:szCs w:val="22"/>
        </w:rPr>
        <w:t>Pranešimas apie šalutinį poveikį</w:t>
      </w:r>
    </w:p>
    <w:p w:rsidR="004676E2" w:rsidRPr="00451A97" w:rsidRDefault="004676E2" w:rsidP="004676E2">
      <w:pPr>
        <w:rPr>
          <w:noProof/>
          <w:sz w:val="22"/>
          <w:szCs w:val="22"/>
        </w:rPr>
      </w:pPr>
      <w:r w:rsidRPr="00451A97">
        <w:rPr>
          <w:sz w:val="22"/>
          <w:szCs w:val="22"/>
        </w:rPr>
        <w:t xml:space="preserve">Jeigu pasireiškė šalutinis poveikis, įskaitant šiame lapelyje nenurodytą, pasakykite gydytojui arba vaistininkui. </w:t>
      </w:r>
      <w:r w:rsidRPr="00080E0C">
        <w:rPr>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080E0C">
        <w:rPr>
          <w:sz w:val="22"/>
          <w:szCs w:val="22"/>
        </w:rPr>
        <w:t>NepageidaujamaR@vvkt.lt</w:t>
      </w:r>
      <w:proofErr w:type="spellEnd"/>
      <w:r w:rsidRPr="00080E0C">
        <w:rPr>
          <w:sz w:val="22"/>
          <w:szCs w:val="22"/>
        </w:rPr>
        <w:t>) arba nemokamu telefonu 8 800 73 568. Pranešdami apie šalutinį poveikį galite mums padėti gauti daugiau informacijos apie šio vaisto saugumą.</w:t>
      </w:r>
    </w:p>
    <w:p w:rsidR="004676E2" w:rsidRPr="00451A97" w:rsidRDefault="004676E2" w:rsidP="004676E2">
      <w:pPr>
        <w:rPr>
          <w:sz w:val="22"/>
          <w:szCs w:val="22"/>
        </w:rPr>
      </w:pPr>
    </w:p>
    <w:p w:rsidR="004676E2" w:rsidRPr="00451A97" w:rsidRDefault="004676E2" w:rsidP="004676E2">
      <w:pPr>
        <w:rPr>
          <w:sz w:val="22"/>
          <w:szCs w:val="22"/>
        </w:rPr>
      </w:pPr>
    </w:p>
    <w:p w:rsidR="004676E2" w:rsidRPr="00451A97" w:rsidRDefault="004676E2" w:rsidP="004676E2">
      <w:pPr>
        <w:ind w:left="567" w:hanging="567"/>
        <w:rPr>
          <w:b/>
          <w:sz w:val="22"/>
          <w:szCs w:val="22"/>
        </w:rPr>
      </w:pPr>
      <w:r w:rsidRPr="00451A97">
        <w:rPr>
          <w:b/>
          <w:sz w:val="22"/>
          <w:szCs w:val="22"/>
        </w:rPr>
        <w:t>5.</w:t>
      </w:r>
      <w:r w:rsidRPr="00451A97">
        <w:rPr>
          <w:b/>
          <w:sz w:val="22"/>
          <w:szCs w:val="22"/>
        </w:rPr>
        <w:tab/>
        <w:t xml:space="preserve">Kaip laikyti </w:t>
      </w:r>
      <w:proofErr w:type="spellStart"/>
      <w:r w:rsidRPr="00451A97">
        <w:rPr>
          <w:b/>
          <w:sz w:val="22"/>
          <w:szCs w:val="22"/>
        </w:rPr>
        <w:t>Celestoderm</w:t>
      </w:r>
      <w:proofErr w:type="spellEnd"/>
      <w:r w:rsidRPr="00451A97">
        <w:rPr>
          <w:b/>
          <w:sz w:val="22"/>
          <w:szCs w:val="22"/>
        </w:rPr>
        <w:t>-V</w:t>
      </w:r>
    </w:p>
    <w:p w:rsidR="004676E2" w:rsidRPr="00451A97" w:rsidRDefault="004676E2" w:rsidP="004676E2">
      <w:pPr>
        <w:rPr>
          <w:sz w:val="22"/>
          <w:szCs w:val="22"/>
        </w:rPr>
      </w:pPr>
    </w:p>
    <w:p w:rsidR="004676E2" w:rsidRPr="00451A97" w:rsidRDefault="004676E2" w:rsidP="004676E2">
      <w:pPr>
        <w:rPr>
          <w:sz w:val="22"/>
          <w:szCs w:val="22"/>
        </w:rPr>
      </w:pPr>
      <w:r w:rsidRPr="00451A97">
        <w:rPr>
          <w:sz w:val="22"/>
          <w:szCs w:val="22"/>
        </w:rPr>
        <w:t>Šį vaistą laikykite vaikams  nepastebimoje ir nepasiekiamoje vietoje.</w:t>
      </w:r>
    </w:p>
    <w:p w:rsidR="004676E2" w:rsidRPr="00451A97" w:rsidRDefault="004676E2" w:rsidP="004676E2">
      <w:pPr>
        <w:rPr>
          <w:bCs/>
          <w:sz w:val="22"/>
          <w:szCs w:val="22"/>
        </w:rPr>
      </w:pPr>
      <w:r w:rsidRPr="00451A97">
        <w:rPr>
          <w:bCs/>
          <w:sz w:val="22"/>
          <w:szCs w:val="22"/>
        </w:rPr>
        <w:t>Laikyti ne aukštesnėje kaip 25 </w:t>
      </w:r>
      <w:r w:rsidRPr="00451A97">
        <w:rPr>
          <w:bCs/>
          <w:sz w:val="22"/>
          <w:szCs w:val="22"/>
        </w:rPr>
        <w:sym w:font="Symbol" w:char="F0B0"/>
      </w:r>
      <w:r w:rsidRPr="00451A97">
        <w:rPr>
          <w:bCs/>
          <w:sz w:val="22"/>
          <w:szCs w:val="22"/>
        </w:rPr>
        <w:t>C temperatūroje.</w:t>
      </w:r>
    </w:p>
    <w:p w:rsidR="004676E2" w:rsidRPr="00451A97" w:rsidRDefault="004676E2" w:rsidP="004676E2">
      <w:pPr>
        <w:rPr>
          <w:sz w:val="22"/>
          <w:szCs w:val="22"/>
        </w:rPr>
      </w:pPr>
      <w:r w:rsidRPr="00451A97">
        <w:rPr>
          <w:sz w:val="22"/>
          <w:szCs w:val="22"/>
        </w:rPr>
        <w:t>Tinkamumo laikas po pirmo tūbelės atidarymo – 3 mėnesiai.</w:t>
      </w:r>
    </w:p>
    <w:p w:rsidR="004676E2" w:rsidRPr="00451A97" w:rsidRDefault="004676E2" w:rsidP="004676E2">
      <w:pPr>
        <w:rPr>
          <w:sz w:val="22"/>
          <w:szCs w:val="22"/>
        </w:rPr>
      </w:pPr>
    </w:p>
    <w:p w:rsidR="004676E2" w:rsidRPr="00451A97" w:rsidRDefault="004676E2" w:rsidP="004676E2">
      <w:pPr>
        <w:rPr>
          <w:sz w:val="22"/>
          <w:szCs w:val="22"/>
        </w:rPr>
      </w:pPr>
      <w:r w:rsidRPr="00451A97">
        <w:rPr>
          <w:sz w:val="22"/>
          <w:szCs w:val="22"/>
        </w:rPr>
        <w:t>Ant dėžutės ir tūbelės po „EXP“ nurodytam tinkamumo laikui pasibaigus, šio vaisto vartoti negalima. Vaistas tinkamas vartoti iki paskutinės nurodyto mėnesio dienos.</w:t>
      </w:r>
    </w:p>
    <w:p w:rsidR="004676E2" w:rsidRPr="00451A97" w:rsidRDefault="004676E2" w:rsidP="004676E2">
      <w:pPr>
        <w:rPr>
          <w:sz w:val="22"/>
          <w:szCs w:val="22"/>
        </w:rPr>
      </w:pPr>
    </w:p>
    <w:p w:rsidR="004676E2" w:rsidRPr="00451A97" w:rsidRDefault="004676E2" w:rsidP="004676E2">
      <w:pPr>
        <w:rPr>
          <w:sz w:val="22"/>
          <w:szCs w:val="22"/>
        </w:rPr>
      </w:pPr>
      <w:r w:rsidRPr="00451A97">
        <w:rPr>
          <w:sz w:val="22"/>
          <w:szCs w:val="22"/>
        </w:rPr>
        <w:t>Vaistų negalima išmesti į kanalizaciją arba su buitinėmis atliekomis. Kaip išmesti nereikalingus vaistus, klauskite vaistininko. Šios priemonės padės apsaugoti aplinką.</w:t>
      </w:r>
    </w:p>
    <w:p w:rsidR="004676E2" w:rsidRPr="00451A97" w:rsidRDefault="004676E2" w:rsidP="004676E2">
      <w:pPr>
        <w:rPr>
          <w:sz w:val="22"/>
          <w:szCs w:val="22"/>
        </w:rPr>
      </w:pPr>
    </w:p>
    <w:p w:rsidR="004676E2" w:rsidRPr="00451A97" w:rsidRDefault="004676E2" w:rsidP="004676E2">
      <w:pPr>
        <w:rPr>
          <w:sz w:val="22"/>
          <w:szCs w:val="22"/>
        </w:rPr>
      </w:pPr>
    </w:p>
    <w:p w:rsidR="004676E2" w:rsidRPr="00451A97" w:rsidRDefault="004676E2" w:rsidP="004676E2">
      <w:pPr>
        <w:ind w:left="567" w:hanging="567"/>
        <w:rPr>
          <w:b/>
          <w:sz w:val="22"/>
          <w:szCs w:val="22"/>
        </w:rPr>
      </w:pPr>
      <w:r w:rsidRPr="00451A97">
        <w:rPr>
          <w:b/>
          <w:sz w:val="22"/>
          <w:szCs w:val="22"/>
        </w:rPr>
        <w:t>6.</w:t>
      </w:r>
      <w:r w:rsidRPr="00451A97">
        <w:rPr>
          <w:b/>
          <w:sz w:val="22"/>
          <w:szCs w:val="22"/>
        </w:rPr>
        <w:tab/>
        <w:t>Pakuotės turinys ir kita informacija</w:t>
      </w:r>
    </w:p>
    <w:p w:rsidR="004676E2" w:rsidRPr="00451A97" w:rsidRDefault="004676E2" w:rsidP="004676E2">
      <w:pPr>
        <w:rPr>
          <w:sz w:val="22"/>
          <w:szCs w:val="22"/>
        </w:rPr>
      </w:pPr>
    </w:p>
    <w:p w:rsidR="004676E2" w:rsidRPr="00451A97" w:rsidRDefault="004676E2" w:rsidP="004676E2">
      <w:pPr>
        <w:rPr>
          <w:b/>
          <w:sz w:val="22"/>
          <w:szCs w:val="22"/>
        </w:rPr>
      </w:pPr>
      <w:proofErr w:type="spellStart"/>
      <w:r w:rsidRPr="00451A97">
        <w:rPr>
          <w:b/>
          <w:sz w:val="22"/>
          <w:szCs w:val="22"/>
        </w:rPr>
        <w:t>Celestoderm</w:t>
      </w:r>
      <w:proofErr w:type="spellEnd"/>
      <w:r w:rsidRPr="00451A97">
        <w:rPr>
          <w:b/>
          <w:sz w:val="22"/>
          <w:szCs w:val="22"/>
        </w:rPr>
        <w:t>-V sudėtis</w:t>
      </w:r>
    </w:p>
    <w:p w:rsidR="004676E2" w:rsidRPr="00451A97" w:rsidRDefault="004676E2" w:rsidP="004676E2">
      <w:pPr>
        <w:ind w:left="567" w:hanging="567"/>
        <w:rPr>
          <w:sz w:val="22"/>
          <w:szCs w:val="22"/>
        </w:rPr>
      </w:pPr>
      <w:r w:rsidRPr="00451A97">
        <w:rPr>
          <w:sz w:val="22"/>
          <w:szCs w:val="22"/>
        </w:rPr>
        <w:t>-</w:t>
      </w:r>
      <w:r w:rsidRPr="00451A97">
        <w:rPr>
          <w:sz w:val="22"/>
          <w:szCs w:val="22"/>
        </w:rPr>
        <w:tab/>
        <w:t xml:space="preserve">Veiklioji medžiaga yra </w:t>
      </w:r>
      <w:proofErr w:type="spellStart"/>
      <w:r w:rsidRPr="00451A97">
        <w:rPr>
          <w:sz w:val="22"/>
          <w:szCs w:val="22"/>
        </w:rPr>
        <w:t>betametazonas</w:t>
      </w:r>
      <w:proofErr w:type="spellEnd"/>
      <w:r w:rsidRPr="00451A97">
        <w:rPr>
          <w:sz w:val="22"/>
          <w:szCs w:val="22"/>
        </w:rPr>
        <w:t xml:space="preserve">. 1 g tepalo yra 1 mg </w:t>
      </w:r>
      <w:proofErr w:type="spellStart"/>
      <w:r w:rsidRPr="00451A97">
        <w:rPr>
          <w:sz w:val="22"/>
          <w:szCs w:val="22"/>
        </w:rPr>
        <w:t>betametazono</w:t>
      </w:r>
      <w:proofErr w:type="spellEnd"/>
      <w:r w:rsidRPr="00451A97">
        <w:rPr>
          <w:sz w:val="22"/>
          <w:szCs w:val="22"/>
        </w:rPr>
        <w:t xml:space="preserve"> (</w:t>
      </w:r>
      <w:proofErr w:type="spellStart"/>
      <w:r w:rsidRPr="00451A97">
        <w:rPr>
          <w:sz w:val="22"/>
          <w:szCs w:val="22"/>
        </w:rPr>
        <w:t>valerato</w:t>
      </w:r>
      <w:proofErr w:type="spellEnd"/>
      <w:r w:rsidRPr="00451A97">
        <w:rPr>
          <w:sz w:val="22"/>
          <w:szCs w:val="22"/>
        </w:rPr>
        <w:t xml:space="preserve"> pavidalu).</w:t>
      </w:r>
    </w:p>
    <w:p w:rsidR="004676E2" w:rsidRPr="00451A97" w:rsidRDefault="004676E2" w:rsidP="004676E2">
      <w:pPr>
        <w:ind w:left="567" w:hanging="567"/>
        <w:rPr>
          <w:sz w:val="22"/>
          <w:szCs w:val="22"/>
        </w:rPr>
      </w:pPr>
      <w:r w:rsidRPr="00451A97">
        <w:rPr>
          <w:sz w:val="22"/>
          <w:szCs w:val="22"/>
        </w:rPr>
        <w:t>-</w:t>
      </w:r>
      <w:r w:rsidRPr="00451A97">
        <w:rPr>
          <w:sz w:val="22"/>
          <w:szCs w:val="22"/>
        </w:rPr>
        <w:tab/>
        <w:t>Pagalbinės medžiagos yra skystasis parafinas ir minkštasis baltas parafinas.</w:t>
      </w:r>
    </w:p>
    <w:p w:rsidR="004676E2" w:rsidRPr="00451A97" w:rsidRDefault="004676E2" w:rsidP="004676E2">
      <w:pPr>
        <w:rPr>
          <w:sz w:val="22"/>
          <w:szCs w:val="22"/>
        </w:rPr>
      </w:pPr>
    </w:p>
    <w:p w:rsidR="004676E2" w:rsidRPr="00451A97" w:rsidRDefault="004676E2" w:rsidP="004676E2">
      <w:pPr>
        <w:rPr>
          <w:sz w:val="22"/>
          <w:szCs w:val="22"/>
        </w:rPr>
      </w:pPr>
      <w:proofErr w:type="spellStart"/>
      <w:r w:rsidRPr="00451A97">
        <w:rPr>
          <w:b/>
          <w:sz w:val="22"/>
          <w:szCs w:val="22"/>
        </w:rPr>
        <w:t>Celestoderm</w:t>
      </w:r>
      <w:proofErr w:type="spellEnd"/>
      <w:r w:rsidRPr="00451A97">
        <w:rPr>
          <w:b/>
          <w:sz w:val="22"/>
          <w:szCs w:val="22"/>
        </w:rPr>
        <w:t>-V išvaizda ir kiekis pakuotėje</w:t>
      </w:r>
    </w:p>
    <w:p w:rsidR="004676E2" w:rsidRPr="00451A97" w:rsidRDefault="004676E2" w:rsidP="004676E2">
      <w:pPr>
        <w:rPr>
          <w:sz w:val="22"/>
          <w:szCs w:val="22"/>
        </w:rPr>
      </w:pPr>
      <w:proofErr w:type="spellStart"/>
      <w:r w:rsidRPr="00451A97">
        <w:rPr>
          <w:sz w:val="22"/>
          <w:szCs w:val="22"/>
        </w:rPr>
        <w:t>Celestoderm</w:t>
      </w:r>
      <w:proofErr w:type="spellEnd"/>
      <w:r w:rsidRPr="00451A97">
        <w:rPr>
          <w:sz w:val="22"/>
          <w:szCs w:val="22"/>
        </w:rPr>
        <w:t>-V  yra vienalytis baltas tepalas.</w:t>
      </w:r>
    </w:p>
    <w:p w:rsidR="004676E2" w:rsidRPr="00451A97" w:rsidRDefault="004676E2" w:rsidP="004676E2">
      <w:pPr>
        <w:rPr>
          <w:sz w:val="22"/>
          <w:szCs w:val="22"/>
        </w:rPr>
      </w:pPr>
    </w:p>
    <w:p w:rsidR="004676E2" w:rsidRPr="00451A97" w:rsidRDefault="004676E2" w:rsidP="004676E2">
      <w:pPr>
        <w:rPr>
          <w:sz w:val="22"/>
          <w:szCs w:val="22"/>
        </w:rPr>
      </w:pPr>
      <w:r w:rsidRPr="00451A97">
        <w:rPr>
          <w:sz w:val="22"/>
          <w:szCs w:val="22"/>
        </w:rPr>
        <w:t>Tiekiamas aliuminio tūbelėje, kurioje yra 30 g tepalo.</w:t>
      </w:r>
    </w:p>
    <w:p w:rsidR="004676E2" w:rsidRPr="00451A97" w:rsidRDefault="004676E2" w:rsidP="004676E2">
      <w:pPr>
        <w:rPr>
          <w:sz w:val="22"/>
          <w:szCs w:val="22"/>
        </w:rPr>
      </w:pPr>
    </w:p>
    <w:p w:rsidR="004676E2" w:rsidRPr="00451A97" w:rsidRDefault="004676E2" w:rsidP="004676E2">
      <w:pPr>
        <w:rPr>
          <w:b/>
          <w:sz w:val="22"/>
          <w:szCs w:val="22"/>
        </w:rPr>
      </w:pPr>
      <w:r w:rsidRPr="00451A97">
        <w:rPr>
          <w:b/>
          <w:sz w:val="22"/>
          <w:szCs w:val="22"/>
        </w:rPr>
        <w:t>Registruotojas ir gamintojas</w:t>
      </w:r>
    </w:p>
    <w:p w:rsidR="004676E2" w:rsidRPr="00451A97" w:rsidRDefault="004676E2" w:rsidP="004676E2">
      <w:pPr>
        <w:rPr>
          <w:sz w:val="22"/>
          <w:szCs w:val="22"/>
        </w:rPr>
      </w:pPr>
    </w:p>
    <w:p w:rsidR="004676E2" w:rsidRPr="00451A97" w:rsidRDefault="004676E2" w:rsidP="004676E2">
      <w:pPr>
        <w:rPr>
          <w:sz w:val="22"/>
          <w:szCs w:val="22"/>
          <w:u w:val="single"/>
        </w:rPr>
      </w:pPr>
      <w:r w:rsidRPr="00451A97">
        <w:rPr>
          <w:sz w:val="22"/>
          <w:szCs w:val="22"/>
          <w:u w:val="single"/>
        </w:rPr>
        <w:t>Registruotojas</w:t>
      </w:r>
    </w:p>
    <w:p w:rsidR="004676E2" w:rsidRPr="00E844C6" w:rsidRDefault="004676E2" w:rsidP="004676E2">
      <w:pPr>
        <w:rPr>
          <w:sz w:val="22"/>
          <w:szCs w:val="22"/>
        </w:rPr>
      </w:pPr>
      <w:r w:rsidRPr="00E844C6">
        <w:rPr>
          <w:sz w:val="22"/>
          <w:szCs w:val="22"/>
        </w:rPr>
        <w:t xml:space="preserve">N.V. </w:t>
      </w:r>
      <w:proofErr w:type="spellStart"/>
      <w:r w:rsidRPr="00E844C6">
        <w:rPr>
          <w:sz w:val="22"/>
          <w:szCs w:val="22"/>
        </w:rPr>
        <w:t>Organon</w:t>
      </w:r>
      <w:proofErr w:type="spellEnd"/>
      <w:r w:rsidRPr="00E844C6">
        <w:rPr>
          <w:sz w:val="22"/>
          <w:szCs w:val="22"/>
        </w:rPr>
        <w:t xml:space="preserve"> </w:t>
      </w:r>
    </w:p>
    <w:p w:rsidR="004676E2" w:rsidRPr="00E844C6" w:rsidRDefault="004676E2" w:rsidP="004676E2">
      <w:pPr>
        <w:rPr>
          <w:sz w:val="22"/>
          <w:szCs w:val="22"/>
        </w:rPr>
      </w:pPr>
      <w:proofErr w:type="spellStart"/>
      <w:r w:rsidRPr="00E844C6">
        <w:rPr>
          <w:sz w:val="22"/>
          <w:szCs w:val="22"/>
        </w:rPr>
        <w:t>Kloosterstraat</w:t>
      </w:r>
      <w:proofErr w:type="spellEnd"/>
      <w:r w:rsidRPr="00E844C6">
        <w:rPr>
          <w:sz w:val="22"/>
          <w:szCs w:val="22"/>
        </w:rPr>
        <w:t xml:space="preserve"> 6 </w:t>
      </w:r>
    </w:p>
    <w:p w:rsidR="004676E2" w:rsidRPr="00E844C6" w:rsidRDefault="004676E2" w:rsidP="004676E2">
      <w:pPr>
        <w:rPr>
          <w:sz w:val="22"/>
          <w:szCs w:val="22"/>
        </w:rPr>
      </w:pPr>
      <w:r w:rsidRPr="00E844C6">
        <w:rPr>
          <w:sz w:val="22"/>
          <w:szCs w:val="22"/>
        </w:rPr>
        <w:t xml:space="preserve">5349 AB </w:t>
      </w:r>
      <w:proofErr w:type="spellStart"/>
      <w:r w:rsidRPr="00E844C6">
        <w:rPr>
          <w:sz w:val="22"/>
          <w:szCs w:val="22"/>
        </w:rPr>
        <w:t>Oss</w:t>
      </w:r>
      <w:proofErr w:type="spellEnd"/>
      <w:r w:rsidRPr="00E844C6">
        <w:rPr>
          <w:sz w:val="22"/>
          <w:szCs w:val="22"/>
        </w:rPr>
        <w:t xml:space="preserve"> </w:t>
      </w:r>
    </w:p>
    <w:p w:rsidR="004676E2" w:rsidRPr="00E844C6" w:rsidRDefault="004676E2" w:rsidP="004676E2">
      <w:pPr>
        <w:rPr>
          <w:sz w:val="22"/>
          <w:szCs w:val="22"/>
          <w:lang w:eastAsia="lt-LT"/>
        </w:rPr>
      </w:pPr>
      <w:r w:rsidRPr="00E844C6">
        <w:rPr>
          <w:sz w:val="22"/>
          <w:szCs w:val="22"/>
        </w:rPr>
        <w:t>Nyderlandai</w:t>
      </w:r>
    </w:p>
    <w:p w:rsidR="004676E2" w:rsidRPr="00451A97" w:rsidRDefault="004676E2" w:rsidP="004676E2">
      <w:pPr>
        <w:rPr>
          <w:sz w:val="22"/>
          <w:szCs w:val="22"/>
        </w:rPr>
      </w:pPr>
    </w:p>
    <w:p w:rsidR="004676E2" w:rsidRPr="00451A97" w:rsidRDefault="004676E2" w:rsidP="004676E2">
      <w:pPr>
        <w:rPr>
          <w:sz w:val="22"/>
          <w:szCs w:val="22"/>
          <w:u w:val="single"/>
        </w:rPr>
      </w:pPr>
      <w:r w:rsidRPr="00451A97">
        <w:rPr>
          <w:sz w:val="22"/>
          <w:szCs w:val="22"/>
          <w:u w:val="single"/>
        </w:rPr>
        <w:t>Gamintoja</w:t>
      </w:r>
      <w:r w:rsidRPr="00451A97">
        <w:rPr>
          <w:bCs/>
          <w:sz w:val="22"/>
          <w:szCs w:val="22"/>
          <w:u w:val="single"/>
        </w:rPr>
        <w:t>s</w:t>
      </w:r>
    </w:p>
    <w:p w:rsidR="004676E2" w:rsidRPr="00451A97" w:rsidRDefault="004676E2" w:rsidP="004676E2">
      <w:pPr>
        <w:rPr>
          <w:sz w:val="22"/>
          <w:szCs w:val="22"/>
        </w:rPr>
      </w:pPr>
      <w:proofErr w:type="spellStart"/>
      <w:r w:rsidRPr="00080E0C">
        <w:rPr>
          <w:sz w:val="22"/>
          <w:szCs w:val="22"/>
        </w:rPr>
        <w:t>Organon</w:t>
      </w:r>
      <w:proofErr w:type="spellEnd"/>
      <w:r w:rsidRPr="00080E0C">
        <w:rPr>
          <w:sz w:val="22"/>
          <w:szCs w:val="22"/>
        </w:rPr>
        <w:t xml:space="preserve"> </w:t>
      </w:r>
      <w:proofErr w:type="spellStart"/>
      <w:r w:rsidRPr="00080E0C">
        <w:rPr>
          <w:sz w:val="22"/>
          <w:szCs w:val="22"/>
        </w:rPr>
        <w:t>Heist</w:t>
      </w:r>
      <w:proofErr w:type="spellEnd"/>
      <w:r w:rsidRPr="00080E0C">
        <w:rPr>
          <w:sz w:val="22"/>
          <w:szCs w:val="22"/>
        </w:rPr>
        <w:t xml:space="preserve"> </w:t>
      </w:r>
      <w:proofErr w:type="spellStart"/>
      <w:r w:rsidRPr="00080E0C">
        <w:rPr>
          <w:sz w:val="22"/>
          <w:szCs w:val="22"/>
        </w:rPr>
        <w:t>bv</w:t>
      </w:r>
      <w:proofErr w:type="spellEnd"/>
    </w:p>
    <w:p w:rsidR="004676E2" w:rsidRPr="00451A97" w:rsidRDefault="004676E2" w:rsidP="004676E2">
      <w:pPr>
        <w:rPr>
          <w:sz w:val="22"/>
          <w:szCs w:val="22"/>
        </w:rPr>
      </w:pPr>
      <w:proofErr w:type="spellStart"/>
      <w:r w:rsidRPr="00451A97">
        <w:rPr>
          <w:sz w:val="22"/>
          <w:szCs w:val="22"/>
        </w:rPr>
        <w:t>Industriepark</w:t>
      </w:r>
      <w:proofErr w:type="spellEnd"/>
      <w:r w:rsidRPr="00451A97">
        <w:rPr>
          <w:sz w:val="22"/>
          <w:szCs w:val="22"/>
        </w:rPr>
        <w:t xml:space="preserve"> 30 </w:t>
      </w:r>
    </w:p>
    <w:p w:rsidR="004676E2" w:rsidRPr="00451A97" w:rsidRDefault="004676E2" w:rsidP="004676E2">
      <w:pPr>
        <w:rPr>
          <w:sz w:val="22"/>
          <w:szCs w:val="22"/>
        </w:rPr>
      </w:pPr>
      <w:r w:rsidRPr="00451A97">
        <w:rPr>
          <w:sz w:val="22"/>
          <w:szCs w:val="22"/>
        </w:rPr>
        <w:t xml:space="preserve">2220 </w:t>
      </w:r>
      <w:proofErr w:type="spellStart"/>
      <w:r w:rsidRPr="00451A97">
        <w:rPr>
          <w:sz w:val="22"/>
          <w:szCs w:val="22"/>
        </w:rPr>
        <w:t>Heist</w:t>
      </w:r>
      <w:proofErr w:type="spellEnd"/>
      <w:r w:rsidRPr="00451A97">
        <w:rPr>
          <w:sz w:val="22"/>
          <w:szCs w:val="22"/>
        </w:rPr>
        <w:t>-op-</w:t>
      </w:r>
      <w:proofErr w:type="spellStart"/>
      <w:r w:rsidRPr="00451A97">
        <w:rPr>
          <w:sz w:val="22"/>
          <w:szCs w:val="22"/>
        </w:rPr>
        <w:t>den</w:t>
      </w:r>
      <w:proofErr w:type="spellEnd"/>
      <w:r w:rsidRPr="00451A97">
        <w:rPr>
          <w:sz w:val="22"/>
          <w:szCs w:val="22"/>
        </w:rPr>
        <w:t>-</w:t>
      </w:r>
      <w:proofErr w:type="spellStart"/>
      <w:r w:rsidRPr="00451A97">
        <w:rPr>
          <w:sz w:val="22"/>
          <w:szCs w:val="22"/>
        </w:rPr>
        <w:t>Berg</w:t>
      </w:r>
      <w:proofErr w:type="spellEnd"/>
    </w:p>
    <w:p w:rsidR="004676E2" w:rsidRPr="00451A97" w:rsidRDefault="004676E2" w:rsidP="004676E2">
      <w:pPr>
        <w:rPr>
          <w:sz w:val="22"/>
          <w:szCs w:val="22"/>
        </w:rPr>
      </w:pPr>
      <w:r w:rsidRPr="00451A97">
        <w:rPr>
          <w:sz w:val="22"/>
          <w:szCs w:val="22"/>
        </w:rPr>
        <w:t>Belgija</w:t>
      </w:r>
    </w:p>
    <w:p w:rsidR="004676E2" w:rsidRPr="00451A97" w:rsidRDefault="004676E2" w:rsidP="004676E2">
      <w:pPr>
        <w:rPr>
          <w:sz w:val="22"/>
          <w:szCs w:val="22"/>
        </w:rPr>
      </w:pPr>
    </w:p>
    <w:p w:rsidR="004676E2" w:rsidRPr="00451A97" w:rsidRDefault="004676E2" w:rsidP="004676E2">
      <w:pPr>
        <w:rPr>
          <w:sz w:val="22"/>
          <w:szCs w:val="22"/>
        </w:rPr>
      </w:pPr>
      <w:r w:rsidRPr="00451A97">
        <w:rPr>
          <w:sz w:val="22"/>
          <w:szCs w:val="22"/>
        </w:rPr>
        <w:t>Jeigu apie šį vaistą norite sužinoti daugiau, kreipkitės į vietinį registruotojo atstovą:</w:t>
      </w:r>
    </w:p>
    <w:p w:rsidR="004676E2" w:rsidRPr="00451A97" w:rsidRDefault="004676E2" w:rsidP="004676E2">
      <w:pPr>
        <w:rPr>
          <w:sz w:val="22"/>
          <w:szCs w:val="22"/>
        </w:rPr>
      </w:pPr>
    </w:p>
    <w:p w:rsidR="004676E2" w:rsidRPr="00E844C6" w:rsidRDefault="004676E2" w:rsidP="004676E2">
      <w:pPr>
        <w:rPr>
          <w:sz w:val="22"/>
          <w:szCs w:val="22"/>
        </w:rPr>
      </w:pPr>
      <w:proofErr w:type="spellStart"/>
      <w:r w:rsidRPr="00E844C6">
        <w:rPr>
          <w:sz w:val="22"/>
          <w:szCs w:val="22"/>
        </w:rPr>
        <w:t>Organon</w:t>
      </w:r>
      <w:proofErr w:type="spellEnd"/>
      <w:r w:rsidRPr="00E844C6">
        <w:rPr>
          <w:sz w:val="22"/>
          <w:szCs w:val="22"/>
        </w:rPr>
        <w:t xml:space="preserve"> </w:t>
      </w:r>
      <w:proofErr w:type="spellStart"/>
      <w:r w:rsidRPr="00E844C6">
        <w:rPr>
          <w:sz w:val="22"/>
          <w:szCs w:val="22"/>
        </w:rPr>
        <w:t>Pharma</w:t>
      </w:r>
      <w:proofErr w:type="spellEnd"/>
      <w:r w:rsidRPr="00E844C6">
        <w:rPr>
          <w:sz w:val="22"/>
          <w:szCs w:val="22"/>
        </w:rPr>
        <w:t xml:space="preserve"> B.V. Lithuania atstovybė</w:t>
      </w:r>
    </w:p>
    <w:p w:rsidR="004676E2" w:rsidRPr="00E844C6" w:rsidRDefault="004676E2" w:rsidP="004676E2">
      <w:pPr>
        <w:rPr>
          <w:sz w:val="22"/>
          <w:szCs w:val="22"/>
        </w:rPr>
      </w:pPr>
      <w:r w:rsidRPr="00E844C6">
        <w:rPr>
          <w:sz w:val="22"/>
          <w:szCs w:val="22"/>
        </w:rPr>
        <w:t>Tel.: +370 52041693</w:t>
      </w:r>
    </w:p>
    <w:p w:rsidR="004676E2" w:rsidRPr="00E844C6" w:rsidRDefault="004676E2" w:rsidP="004676E2">
      <w:pPr>
        <w:rPr>
          <w:sz w:val="22"/>
          <w:szCs w:val="22"/>
        </w:rPr>
      </w:pPr>
      <w:r w:rsidRPr="00E844C6">
        <w:rPr>
          <w:sz w:val="22"/>
          <w:szCs w:val="22"/>
        </w:rPr>
        <w:t>dpoc.lithuania@organon.com</w:t>
      </w:r>
    </w:p>
    <w:p w:rsidR="004676E2" w:rsidRPr="00451A97" w:rsidRDefault="004676E2" w:rsidP="004676E2">
      <w:pPr>
        <w:rPr>
          <w:sz w:val="22"/>
          <w:szCs w:val="22"/>
        </w:rPr>
      </w:pPr>
    </w:p>
    <w:p w:rsidR="004676E2" w:rsidRPr="00451A97" w:rsidRDefault="004676E2" w:rsidP="004676E2">
      <w:pPr>
        <w:rPr>
          <w:sz w:val="22"/>
          <w:szCs w:val="22"/>
        </w:rPr>
      </w:pPr>
    </w:p>
    <w:p w:rsidR="004676E2" w:rsidRPr="00451A97" w:rsidRDefault="004676E2" w:rsidP="004676E2">
      <w:pPr>
        <w:rPr>
          <w:sz w:val="22"/>
          <w:szCs w:val="22"/>
        </w:rPr>
      </w:pPr>
      <w:r w:rsidRPr="00451A97">
        <w:rPr>
          <w:b/>
          <w:bCs/>
          <w:sz w:val="22"/>
          <w:szCs w:val="22"/>
        </w:rPr>
        <w:t>Šis pakuotės lapelis</w:t>
      </w:r>
      <w:r w:rsidRPr="00451A97">
        <w:rPr>
          <w:b/>
          <w:sz w:val="22"/>
          <w:szCs w:val="22"/>
        </w:rPr>
        <w:t xml:space="preserve"> paskutinį kartą peržiūrėtas </w:t>
      </w:r>
      <w:r>
        <w:rPr>
          <w:b/>
          <w:sz w:val="22"/>
          <w:szCs w:val="22"/>
        </w:rPr>
        <w:t>2022-11-14.</w:t>
      </w:r>
    </w:p>
    <w:p w:rsidR="004676E2" w:rsidRPr="00451A97" w:rsidRDefault="004676E2" w:rsidP="004676E2">
      <w:pPr>
        <w:rPr>
          <w:sz w:val="22"/>
          <w:szCs w:val="22"/>
        </w:rPr>
      </w:pPr>
    </w:p>
    <w:p w:rsidR="004676E2" w:rsidRPr="00451A97" w:rsidRDefault="004676E2" w:rsidP="004676E2">
      <w:pPr>
        <w:rPr>
          <w:sz w:val="22"/>
          <w:szCs w:val="22"/>
        </w:rPr>
      </w:pPr>
    </w:p>
    <w:p w:rsidR="004676E2" w:rsidRDefault="004676E2" w:rsidP="004676E2">
      <w:pPr>
        <w:rPr>
          <w:rStyle w:val="Hipersaitas"/>
          <w:sz w:val="22"/>
          <w:szCs w:val="22"/>
        </w:rPr>
      </w:pPr>
      <w:r w:rsidRPr="00451A97">
        <w:rPr>
          <w:sz w:val="22"/>
          <w:szCs w:val="22"/>
        </w:rPr>
        <w:t xml:space="preserve">Išsami informacija apie šį vaistą pateikiama Valstybinės vaistų kontrolės tarnybos prie Lietuvos Respublikos sveikatos apsaugos ministerijos tinklalapyje </w:t>
      </w:r>
      <w:hyperlink r:id="rId5" w:history="1">
        <w:r w:rsidRPr="00451A97">
          <w:rPr>
            <w:rStyle w:val="Hipersaitas"/>
            <w:sz w:val="22"/>
            <w:szCs w:val="22"/>
          </w:rPr>
          <w:t>http://www.vvkt.lt</w:t>
        </w:r>
      </w:hyperlink>
    </w:p>
    <w:p w:rsidR="004676E2" w:rsidRDefault="004676E2" w:rsidP="004676E2">
      <w:pPr>
        <w:rPr>
          <w:rStyle w:val="Hipersaitas"/>
          <w:sz w:val="22"/>
          <w:szCs w:val="22"/>
        </w:rPr>
      </w:pPr>
    </w:p>
    <w:p w:rsidR="009041DB" w:rsidRDefault="009041DB">
      <w:bookmarkStart w:id="0" w:name="_GoBack"/>
      <w:bookmarkEnd w:id="0"/>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D21D1"/>
    <w:multiLevelType w:val="hybridMultilevel"/>
    <w:tmpl w:val="2BB668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FF25F09"/>
    <w:multiLevelType w:val="hybridMultilevel"/>
    <w:tmpl w:val="3C8EA03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73E6515"/>
    <w:multiLevelType w:val="hybridMultilevel"/>
    <w:tmpl w:val="2018B13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6E2"/>
    <w:rsid w:val="00234094"/>
    <w:rsid w:val="002A211A"/>
    <w:rsid w:val="00344695"/>
    <w:rsid w:val="00356AB3"/>
    <w:rsid w:val="004216A4"/>
    <w:rsid w:val="004676E2"/>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AA522-4BDA-4A5A-908A-6EFE7500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76E2"/>
    <w:pPr>
      <w:spacing w:after="0" w:line="240" w:lineRule="auto"/>
    </w:pPr>
    <w:rPr>
      <w:rFonts w:ascii="Times New Roman" w:hAnsi="Times New Roman" w:cs="Times New Roman"/>
      <w:sz w:val="24"/>
      <w:szCs w:val="20"/>
    </w:rPr>
  </w:style>
  <w:style w:type="paragraph" w:styleId="Antrat1">
    <w:name w:val="heading 1"/>
    <w:basedOn w:val="prastasis"/>
    <w:next w:val="prastasis"/>
    <w:link w:val="Antrat1Diagrama"/>
    <w:uiPriority w:val="9"/>
    <w:qFormat/>
    <w:rsid w:val="004676E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TEMEASMCA">
    <w:name w:val="TT EMEA_SMCA"/>
    <w:basedOn w:val="Antrat1"/>
    <w:link w:val="TTEMEASMCAChar"/>
    <w:autoRedefine/>
    <w:uiPriority w:val="99"/>
    <w:rsid w:val="004676E2"/>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uiPriority w:val="99"/>
    <w:locked/>
    <w:rsid w:val="004676E2"/>
    <w:rPr>
      <w:rFonts w:ascii="Times New Roman" w:hAnsi="Times New Roman" w:cs="Times New Roman"/>
      <w:b/>
      <w:caps/>
      <w:lang w:val="en-US"/>
    </w:rPr>
  </w:style>
  <w:style w:type="character" w:styleId="Hipersaitas">
    <w:name w:val="Hyperlink"/>
    <w:basedOn w:val="Numatytasispastraiposriftas"/>
    <w:uiPriority w:val="99"/>
    <w:rsid w:val="004676E2"/>
    <w:rPr>
      <w:rFonts w:cs="Times New Roman"/>
      <w:color w:val="0000FF"/>
      <w:u w:val="single"/>
    </w:rPr>
  </w:style>
  <w:style w:type="paragraph" w:customStyle="1" w:styleId="Sraopastraipa1">
    <w:name w:val="Sąrašo pastraipa1"/>
    <w:basedOn w:val="prastasis"/>
    <w:uiPriority w:val="99"/>
    <w:qFormat/>
    <w:rsid w:val="004676E2"/>
    <w:pPr>
      <w:ind w:left="720"/>
      <w:contextualSpacing/>
    </w:pPr>
  </w:style>
  <w:style w:type="character" w:customStyle="1" w:styleId="Antrat1Diagrama">
    <w:name w:val="Antraštė 1 Diagrama"/>
    <w:basedOn w:val="Numatytasispastraiposriftas"/>
    <w:link w:val="Antrat1"/>
    <w:uiPriority w:val="9"/>
    <w:rsid w:val="004676E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5291</Words>
  <Characters>3016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2023-02-03T06:42:00Z</dcterms:created>
  <dcterms:modified xsi:type="dcterms:W3CDTF">2023-02-03T06:42:00Z</dcterms:modified>
</cp:coreProperties>
</file>