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AEDFE" w14:textId="77777777" w:rsidR="006D6AB0" w:rsidRPr="00BD4FB4" w:rsidRDefault="006D6AB0" w:rsidP="006D6AB0">
      <w:pPr>
        <w:pStyle w:val="BTEMEASMCA"/>
        <w:rPr>
          <w:noProof w:val="0"/>
        </w:rPr>
      </w:pPr>
    </w:p>
    <w:p w14:paraId="0C68D423" w14:textId="77777777" w:rsidR="006D6AB0" w:rsidRPr="00BD4FB4" w:rsidRDefault="006D6AB0" w:rsidP="00E30969">
      <w:pPr>
        <w:pStyle w:val="TTEMEASMCA"/>
        <w:rPr>
          <w:rFonts w:ascii="Times New Roman" w:hAnsi="Times New Roman"/>
        </w:rPr>
      </w:pPr>
      <w:bookmarkStart w:id="0" w:name="_Toc129243097"/>
      <w:bookmarkStart w:id="1" w:name="_Toc129243222"/>
    </w:p>
    <w:p w14:paraId="2C9EF24C" w14:textId="77777777" w:rsidR="006D6AB0" w:rsidRPr="00BD4FB4" w:rsidRDefault="006D6AB0" w:rsidP="00E30969">
      <w:pPr>
        <w:pStyle w:val="TTEMEASMCA"/>
        <w:rPr>
          <w:rFonts w:ascii="Times New Roman" w:hAnsi="Times New Roman"/>
        </w:rPr>
      </w:pPr>
    </w:p>
    <w:p w14:paraId="68C20E32" w14:textId="77777777" w:rsidR="006D6AB0" w:rsidRPr="00BD4FB4" w:rsidRDefault="006D6AB0" w:rsidP="00E30969">
      <w:pPr>
        <w:pStyle w:val="TTEMEASMCA"/>
        <w:rPr>
          <w:rFonts w:ascii="Times New Roman" w:hAnsi="Times New Roman"/>
        </w:rPr>
      </w:pPr>
    </w:p>
    <w:p w14:paraId="77A78407" w14:textId="77777777" w:rsidR="006D6AB0" w:rsidRPr="00BD4FB4" w:rsidRDefault="006D6AB0" w:rsidP="00E30969">
      <w:pPr>
        <w:pStyle w:val="TTEMEASMCA"/>
        <w:rPr>
          <w:rFonts w:ascii="Times New Roman" w:hAnsi="Times New Roman"/>
        </w:rPr>
      </w:pPr>
    </w:p>
    <w:p w14:paraId="70810803" w14:textId="77777777" w:rsidR="006D6AB0" w:rsidRPr="00BD4FB4" w:rsidRDefault="006D6AB0" w:rsidP="00E30969">
      <w:pPr>
        <w:pStyle w:val="TTEMEASMCA"/>
        <w:rPr>
          <w:rFonts w:ascii="Times New Roman" w:hAnsi="Times New Roman"/>
        </w:rPr>
      </w:pPr>
    </w:p>
    <w:bookmarkEnd w:id="0"/>
    <w:bookmarkEnd w:id="1"/>
    <w:p w14:paraId="211D4484" w14:textId="77777777" w:rsidR="006D6AB0" w:rsidRPr="00BD4FB4" w:rsidRDefault="006D6AB0" w:rsidP="006D6AB0">
      <w:pPr>
        <w:rPr>
          <w:bCs/>
          <w:iCs/>
          <w:sz w:val="22"/>
          <w:szCs w:val="22"/>
        </w:rPr>
      </w:pPr>
    </w:p>
    <w:p w14:paraId="7ADA454E" w14:textId="77777777" w:rsidR="006D6AB0" w:rsidRPr="00BD4FB4" w:rsidRDefault="006D6AB0" w:rsidP="006D6AB0">
      <w:pPr>
        <w:rPr>
          <w:bCs/>
          <w:iCs/>
          <w:sz w:val="22"/>
          <w:szCs w:val="22"/>
        </w:rPr>
      </w:pPr>
    </w:p>
    <w:p w14:paraId="22A1BADF" w14:textId="77777777" w:rsidR="006D6AB0" w:rsidRPr="00BD4FB4" w:rsidRDefault="006D6AB0" w:rsidP="006D6AB0">
      <w:pPr>
        <w:rPr>
          <w:bCs/>
          <w:iCs/>
          <w:sz w:val="22"/>
          <w:szCs w:val="22"/>
        </w:rPr>
      </w:pPr>
    </w:p>
    <w:p w14:paraId="318AC877" w14:textId="77777777" w:rsidR="006D6AB0" w:rsidRPr="00BD4FB4" w:rsidRDefault="006D6AB0" w:rsidP="006D6AB0">
      <w:pPr>
        <w:rPr>
          <w:bCs/>
          <w:iCs/>
          <w:sz w:val="22"/>
          <w:szCs w:val="22"/>
        </w:rPr>
      </w:pPr>
    </w:p>
    <w:p w14:paraId="343953B3" w14:textId="77777777" w:rsidR="006D6AB0" w:rsidRPr="00BD4FB4" w:rsidRDefault="006D6AB0" w:rsidP="006D6AB0">
      <w:pPr>
        <w:rPr>
          <w:bCs/>
          <w:iCs/>
          <w:sz w:val="22"/>
          <w:szCs w:val="22"/>
        </w:rPr>
      </w:pPr>
    </w:p>
    <w:p w14:paraId="164CC509" w14:textId="77777777" w:rsidR="006D6AB0" w:rsidRPr="00BD4FB4" w:rsidRDefault="006D6AB0" w:rsidP="006D6AB0">
      <w:pPr>
        <w:rPr>
          <w:bCs/>
          <w:iCs/>
          <w:sz w:val="22"/>
          <w:szCs w:val="22"/>
        </w:rPr>
      </w:pPr>
    </w:p>
    <w:p w14:paraId="1A2F96EE" w14:textId="77777777" w:rsidR="006D6AB0" w:rsidRPr="00BD4FB4" w:rsidRDefault="006D6AB0" w:rsidP="006D6AB0">
      <w:pPr>
        <w:rPr>
          <w:bCs/>
          <w:iCs/>
          <w:sz w:val="22"/>
          <w:szCs w:val="22"/>
        </w:rPr>
      </w:pPr>
    </w:p>
    <w:p w14:paraId="2EBDE5D4" w14:textId="77777777" w:rsidR="006D6AB0" w:rsidRPr="00BD4FB4" w:rsidRDefault="006D6AB0" w:rsidP="006D6AB0">
      <w:pPr>
        <w:rPr>
          <w:bCs/>
          <w:iCs/>
          <w:sz w:val="22"/>
          <w:szCs w:val="22"/>
        </w:rPr>
      </w:pPr>
    </w:p>
    <w:p w14:paraId="4626C6CA" w14:textId="77777777" w:rsidR="006D6AB0" w:rsidRPr="00BD4FB4" w:rsidRDefault="006D6AB0" w:rsidP="006D6AB0">
      <w:pPr>
        <w:rPr>
          <w:bCs/>
          <w:iCs/>
          <w:sz w:val="22"/>
          <w:szCs w:val="22"/>
        </w:rPr>
      </w:pPr>
    </w:p>
    <w:p w14:paraId="58A505E1" w14:textId="77777777" w:rsidR="006D6AB0" w:rsidRPr="00BD4FB4" w:rsidRDefault="006D6AB0" w:rsidP="006D6AB0">
      <w:pPr>
        <w:rPr>
          <w:bCs/>
          <w:iCs/>
          <w:sz w:val="22"/>
          <w:szCs w:val="22"/>
        </w:rPr>
      </w:pPr>
    </w:p>
    <w:p w14:paraId="4DDF620D" w14:textId="77777777" w:rsidR="006D6AB0" w:rsidRPr="00BD4FB4" w:rsidRDefault="006D6AB0" w:rsidP="006D6AB0">
      <w:pPr>
        <w:rPr>
          <w:bCs/>
          <w:iCs/>
          <w:sz w:val="22"/>
          <w:szCs w:val="22"/>
        </w:rPr>
      </w:pPr>
    </w:p>
    <w:p w14:paraId="0DC17A59" w14:textId="77777777" w:rsidR="006D6AB0" w:rsidRPr="00BD4FB4" w:rsidRDefault="006D6AB0" w:rsidP="006D6AB0">
      <w:pPr>
        <w:rPr>
          <w:bCs/>
          <w:iCs/>
          <w:sz w:val="22"/>
          <w:szCs w:val="22"/>
        </w:rPr>
      </w:pPr>
    </w:p>
    <w:p w14:paraId="527F51D7" w14:textId="77777777" w:rsidR="006D6AB0" w:rsidRPr="00BD4FB4" w:rsidRDefault="006D6AB0" w:rsidP="006D6AB0">
      <w:pPr>
        <w:rPr>
          <w:bCs/>
          <w:iCs/>
          <w:sz w:val="22"/>
          <w:szCs w:val="22"/>
        </w:rPr>
      </w:pPr>
    </w:p>
    <w:p w14:paraId="79739711" w14:textId="77777777" w:rsidR="006D6AB0" w:rsidRPr="00BD4FB4" w:rsidRDefault="006D6AB0" w:rsidP="006D6AB0">
      <w:pPr>
        <w:rPr>
          <w:bCs/>
          <w:iCs/>
          <w:sz w:val="22"/>
          <w:szCs w:val="22"/>
        </w:rPr>
      </w:pPr>
    </w:p>
    <w:p w14:paraId="627771F1" w14:textId="77777777" w:rsidR="006D6AB0" w:rsidRPr="00BD4FB4" w:rsidRDefault="006D6AB0" w:rsidP="006D6AB0">
      <w:pPr>
        <w:rPr>
          <w:bCs/>
          <w:iCs/>
          <w:sz w:val="22"/>
          <w:szCs w:val="22"/>
        </w:rPr>
      </w:pPr>
    </w:p>
    <w:p w14:paraId="1B5B13AE" w14:textId="77777777" w:rsidR="006D6AB0" w:rsidRPr="00BD4FB4" w:rsidRDefault="006D6AB0" w:rsidP="006D6AB0">
      <w:pPr>
        <w:rPr>
          <w:bCs/>
          <w:iCs/>
          <w:sz w:val="22"/>
          <w:szCs w:val="22"/>
        </w:rPr>
      </w:pPr>
    </w:p>
    <w:p w14:paraId="100EA79F" w14:textId="77777777" w:rsidR="006D6AB0" w:rsidRPr="00BD4FB4" w:rsidRDefault="006D6AB0" w:rsidP="006D6AB0">
      <w:pPr>
        <w:rPr>
          <w:bCs/>
          <w:iCs/>
          <w:sz w:val="22"/>
          <w:szCs w:val="22"/>
        </w:rPr>
      </w:pPr>
    </w:p>
    <w:p w14:paraId="1D413516" w14:textId="77777777" w:rsidR="006D6AB0" w:rsidRPr="00BD4FB4" w:rsidRDefault="006F1CDA" w:rsidP="006D6AB0">
      <w:pPr>
        <w:jc w:val="center"/>
        <w:rPr>
          <w:b/>
          <w:bCs/>
          <w:iCs/>
          <w:sz w:val="22"/>
          <w:szCs w:val="22"/>
        </w:rPr>
      </w:pPr>
      <w:r w:rsidRPr="00BD4FB4">
        <w:rPr>
          <w:b/>
          <w:bCs/>
          <w:iCs/>
          <w:sz w:val="22"/>
          <w:szCs w:val="22"/>
        </w:rPr>
        <w:t>I PRIEDA</w:t>
      </w:r>
      <w:r w:rsidR="00113EBD" w:rsidRPr="00BD4FB4">
        <w:rPr>
          <w:b/>
          <w:bCs/>
          <w:iCs/>
          <w:sz w:val="22"/>
          <w:szCs w:val="22"/>
        </w:rPr>
        <w:t>S</w:t>
      </w:r>
    </w:p>
    <w:p w14:paraId="699E5AEA" w14:textId="77777777" w:rsidR="006D6AB0" w:rsidRPr="00BD4FB4" w:rsidRDefault="006D6AB0" w:rsidP="006D6AB0">
      <w:pPr>
        <w:rPr>
          <w:bCs/>
          <w:iCs/>
          <w:sz w:val="22"/>
          <w:szCs w:val="22"/>
        </w:rPr>
      </w:pPr>
    </w:p>
    <w:p w14:paraId="7B12BF9C" w14:textId="77777777" w:rsidR="006D6AB0" w:rsidRPr="00BD4FB4" w:rsidRDefault="006D6AB0" w:rsidP="006D6AB0">
      <w:pPr>
        <w:jc w:val="center"/>
        <w:rPr>
          <w:b/>
          <w:bCs/>
          <w:iCs/>
          <w:sz w:val="22"/>
          <w:szCs w:val="22"/>
        </w:rPr>
      </w:pPr>
      <w:r w:rsidRPr="00BD4FB4">
        <w:rPr>
          <w:b/>
          <w:sz w:val="22"/>
          <w:szCs w:val="22"/>
        </w:rPr>
        <w:t xml:space="preserve">PREPARATO </w:t>
      </w:r>
      <w:smartTag w:uri="schemas-tilde-lt/tildestengine" w:element="templates">
        <w:smartTagPr>
          <w:attr w:name="baseform" w:val="charakteristik|a"/>
          <w:attr w:name="id" w:val="-1"/>
          <w:attr w:name="text" w:val="CHARAKTERISTIKŲ"/>
        </w:smartTagPr>
        <w:r w:rsidRPr="00BD4FB4">
          <w:rPr>
            <w:b/>
            <w:sz w:val="22"/>
            <w:szCs w:val="22"/>
          </w:rPr>
          <w:t>CHARAKTERISTIKŲ</w:t>
        </w:r>
      </w:smartTag>
      <w:r w:rsidRPr="00BD4FB4">
        <w:rPr>
          <w:b/>
          <w:sz w:val="22"/>
          <w:szCs w:val="22"/>
        </w:rPr>
        <w:t xml:space="preserve"> SANTRAUKA</w:t>
      </w:r>
    </w:p>
    <w:p w14:paraId="194DC680" w14:textId="77777777" w:rsidR="006D6AB0" w:rsidRPr="00BD4FB4" w:rsidRDefault="006D6AB0" w:rsidP="006D6AB0">
      <w:pPr>
        <w:tabs>
          <w:tab w:val="left" w:pos="720"/>
          <w:tab w:val="left" w:pos="1440"/>
          <w:tab w:val="left" w:pos="2160"/>
          <w:tab w:val="left" w:pos="2880"/>
          <w:tab w:val="left" w:pos="3600"/>
          <w:tab w:val="left" w:pos="4320"/>
          <w:tab w:val="left" w:pos="5040"/>
        </w:tabs>
        <w:rPr>
          <w:b/>
          <w:caps/>
          <w:sz w:val="22"/>
          <w:szCs w:val="22"/>
        </w:rPr>
      </w:pPr>
    </w:p>
    <w:p w14:paraId="57C4D5AB" w14:textId="77777777" w:rsidR="006D6AB0" w:rsidRPr="00BD4FB4" w:rsidRDefault="006D6AB0" w:rsidP="006D6AB0">
      <w:pPr>
        <w:tabs>
          <w:tab w:val="left" w:pos="720"/>
          <w:tab w:val="left" w:pos="1440"/>
          <w:tab w:val="left" w:pos="2160"/>
          <w:tab w:val="left" w:pos="2880"/>
          <w:tab w:val="left" w:pos="3600"/>
          <w:tab w:val="left" w:pos="4320"/>
          <w:tab w:val="left" w:pos="5040"/>
        </w:tabs>
        <w:rPr>
          <w:b/>
          <w:caps/>
          <w:sz w:val="22"/>
          <w:szCs w:val="22"/>
        </w:rPr>
      </w:pPr>
    </w:p>
    <w:p w14:paraId="3545F1AA" w14:textId="77777777" w:rsidR="006D6AB0" w:rsidRPr="00BD4FB4" w:rsidRDefault="006D6AB0" w:rsidP="006D6AB0">
      <w:pPr>
        <w:tabs>
          <w:tab w:val="left" w:pos="720"/>
          <w:tab w:val="left" w:pos="1440"/>
          <w:tab w:val="left" w:pos="2160"/>
          <w:tab w:val="left" w:pos="2880"/>
          <w:tab w:val="left" w:pos="3600"/>
          <w:tab w:val="left" w:pos="4320"/>
          <w:tab w:val="left" w:pos="5040"/>
        </w:tabs>
        <w:rPr>
          <w:b/>
          <w:caps/>
          <w:sz w:val="22"/>
          <w:szCs w:val="22"/>
        </w:rPr>
      </w:pPr>
      <w:r w:rsidRPr="00BD4FB4">
        <w:rPr>
          <w:b/>
          <w:caps/>
          <w:sz w:val="22"/>
          <w:szCs w:val="22"/>
        </w:rPr>
        <w:br w:type="page"/>
      </w:r>
    </w:p>
    <w:p w14:paraId="5754D9DA" w14:textId="77777777" w:rsidR="006D6AB0" w:rsidRPr="00BD4FB4" w:rsidRDefault="006D6AB0" w:rsidP="006D6AB0">
      <w:pPr>
        <w:ind w:left="540" w:hanging="540"/>
        <w:rPr>
          <w:b/>
          <w:sz w:val="22"/>
          <w:szCs w:val="22"/>
        </w:rPr>
      </w:pPr>
      <w:r w:rsidRPr="00BD4FB4">
        <w:rPr>
          <w:b/>
          <w:sz w:val="22"/>
          <w:szCs w:val="22"/>
        </w:rPr>
        <w:lastRenderedPageBreak/>
        <w:t>1.</w:t>
      </w:r>
      <w:r w:rsidRPr="00BD4FB4">
        <w:rPr>
          <w:b/>
          <w:sz w:val="22"/>
          <w:szCs w:val="22"/>
        </w:rPr>
        <w:tab/>
        <w:t>VAISTINIO PREPARATO PAVADINIMAS</w:t>
      </w:r>
    </w:p>
    <w:p w14:paraId="6D366AE4" w14:textId="77777777" w:rsidR="006D6AB0" w:rsidRPr="00BD4FB4" w:rsidRDefault="006D6AB0" w:rsidP="006D6AB0">
      <w:pPr>
        <w:pStyle w:val="Dokumentoinaostekstas"/>
        <w:tabs>
          <w:tab w:val="clear" w:pos="567"/>
        </w:tabs>
        <w:rPr>
          <w:szCs w:val="22"/>
          <w:lang w:val="lt-LT"/>
        </w:rPr>
      </w:pPr>
    </w:p>
    <w:p w14:paraId="5BAF9FD7" w14:textId="77777777" w:rsidR="006D6AB0" w:rsidRPr="00BD4FB4" w:rsidRDefault="006D6AB0" w:rsidP="006D6AB0">
      <w:pPr>
        <w:rPr>
          <w:sz w:val="22"/>
          <w:szCs w:val="22"/>
        </w:rPr>
      </w:pPr>
      <w:r w:rsidRPr="00BD4FB4">
        <w:rPr>
          <w:sz w:val="22"/>
          <w:szCs w:val="22"/>
        </w:rPr>
        <w:t>NEURONTIN 100 mg kietos</w:t>
      </w:r>
      <w:r w:rsidR="005D2F71" w:rsidRPr="00BD4FB4">
        <w:rPr>
          <w:sz w:val="22"/>
          <w:szCs w:val="22"/>
        </w:rPr>
        <w:t>ios</w:t>
      </w:r>
      <w:r w:rsidRPr="00BD4FB4">
        <w:rPr>
          <w:sz w:val="22"/>
          <w:szCs w:val="22"/>
        </w:rPr>
        <w:t xml:space="preserve"> kapsulės</w:t>
      </w:r>
    </w:p>
    <w:p w14:paraId="7B93F469" w14:textId="77777777" w:rsidR="006D6AB0" w:rsidRPr="00BD4FB4" w:rsidRDefault="006D6AB0" w:rsidP="006D6AB0">
      <w:pPr>
        <w:rPr>
          <w:sz w:val="22"/>
          <w:szCs w:val="22"/>
          <w:highlight w:val="lightGray"/>
        </w:rPr>
      </w:pPr>
      <w:r w:rsidRPr="00BD4FB4">
        <w:rPr>
          <w:sz w:val="22"/>
          <w:szCs w:val="22"/>
        </w:rPr>
        <w:t xml:space="preserve">NEURONTIN </w:t>
      </w:r>
      <w:r w:rsidRPr="00BD4FB4">
        <w:rPr>
          <w:sz w:val="22"/>
          <w:szCs w:val="22"/>
          <w:highlight w:val="lightGray"/>
        </w:rPr>
        <w:t>300 mg kietos</w:t>
      </w:r>
      <w:r w:rsidR="005D2F71" w:rsidRPr="00BD4FB4">
        <w:rPr>
          <w:sz w:val="22"/>
          <w:szCs w:val="22"/>
          <w:highlight w:val="lightGray"/>
        </w:rPr>
        <w:t>ios</w:t>
      </w:r>
      <w:r w:rsidRPr="00BD4FB4">
        <w:rPr>
          <w:sz w:val="22"/>
          <w:szCs w:val="22"/>
          <w:highlight w:val="lightGray"/>
        </w:rPr>
        <w:t xml:space="preserve"> kapsulės</w:t>
      </w:r>
    </w:p>
    <w:p w14:paraId="76146344" w14:textId="77777777" w:rsidR="006D6AB0" w:rsidRPr="00BD4FB4" w:rsidRDefault="006D6AB0" w:rsidP="006D6AB0">
      <w:pPr>
        <w:rPr>
          <w:sz w:val="22"/>
          <w:szCs w:val="22"/>
          <w:highlight w:val="lightGray"/>
        </w:rPr>
      </w:pPr>
      <w:r w:rsidRPr="00BD4FB4">
        <w:rPr>
          <w:sz w:val="22"/>
          <w:szCs w:val="22"/>
        </w:rPr>
        <w:t xml:space="preserve">NEURONTIN </w:t>
      </w:r>
      <w:r w:rsidRPr="00BD4FB4">
        <w:rPr>
          <w:sz w:val="22"/>
          <w:szCs w:val="22"/>
          <w:highlight w:val="lightGray"/>
        </w:rPr>
        <w:t>400 mg kietos</w:t>
      </w:r>
      <w:r w:rsidR="005D2F71" w:rsidRPr="00BD4FB4">
        <w:rPr>
          <w:sz w:val="22"/>
          <w:szCs w:val="22"/>
          <w:highlight w:val="lightGray"/>
        </w:rPr>
        <w:t>ios</w:t>
      </w:r>
      <w:r w:rsidRPr="00BD4FB4">
        <w:rPr>
          <w:sz w:val="22"/>
          <w:szCs w:val="22"/>
          <w:highlight w:val="lightGray"/>
        </w:rPr>
        <w:t xml:space="preserve"> kapsulės</w:t>
      </w:r>
    </w:p>
    <w:p w14:paraId="0731231D" w14:textId="77777777" w:rsidR="006D6AB0" w:rsidRPr="00BD4FB4" w:rsidRDefault="006D6AB0" w:rsidP="006D6AB0">
      <w:pPr>
        <w:rPr>
          <w:sz w:val="22"/>
          <w:szCs w:val="22"/>
          <w:highlight w:val="lightGray"/>
        </w:rPr>
      </w:pPr>
      <w:r w:rsidRPr="00BD4FB4">
        <w:rPr>
          <w:sz w:val="22"/>
          <w:szCs w:val="22"/>
        </w:rPr>
        <w:t xml:space="preserve">NEURONTIN </w:t>
      </w:r>
      <w:r w:rsidRPr="00BD4FB4">
        <w:rPr>
          <w:sz w:val="22"/>
          <w:szCs w:val="22"/>
          <w:highlight w:val="lightGray"/>
        </w:rPr>
        <w:t>600 mg plėvele dengtos tabletės</w:t>
      </w:r>
    </w:p>
    <w:p w14:paraId="031CC94F" w14:textId="77777777" w:rsidR="006D6AB0" w:rsidRPr="00BD4FB4" w:rsidRDefault="006D6AB0" w:rsidP="006D6AB0">
      <w:pPr>
        <w:tabs>
          <w:tab w:val="left" w:pos="915"/>
        </w:tabs>
        <w:rPr>
          <w:bCs/>
          <w:sz w:val="22"/>
          <w:szCs w:val="22"/>
        </w:rPr>
      </w:pPr>
      <w:r w:rsidRPr="00BD4FB4">
        <w:rPr>
          <w:sz w:val="22"/>
          <w:szCs w:val="22"/>
        </w:rPr>
        <w:t xml:space="preserve">NEURONTIN </w:t>
      </w:r>
      <w:r w:rsidRPr="00BD4FB4">
        <w:rPr>
          <w:sz w:val="22"/>
          <w:szCs w:val="22"/>
          <w:highlight w:val="lightGray"/>
        </w:rPr>
        <w:t>800 mg plėvele dengtos tabletės</w:t>
      </w:r>
    </w:p>
    <w:p w14:paraId="026390E7" w14:textId="77777777" w:rsidR="006D6AB0" w:rsidRPr="00BD4FB4" w:rsidRDefault="006D6AB0" w:rsidP="006D6AB0">
      <w:pPr>
        <w:rPr>
          <w:sz w:val="22"/>
          <w:szCs w:val="22"/>
        </w:rPr>
      </w:pPr>
    </w:p>
    <w:p w14:paraId="40BAA00C" w14:textId="77777777" w:rsidR="006D6AB0" w:rsidRPr="00BD4FB4" w:rsidRDefault="006D6AB0" w:rsidP="006D6AB0">
      <w:pPr>
        <w:rPr>
          <w:sz w:val="22"/>
          <w:szCs w:val="22"/>
        </w:rPr>
      </w:pPr>
    </w:p>
    <w:p w14:paraId="529ACAB0" w14:textId="77777777" w:rsidR="006D6AB0" w:rsidRPr="00BD4FB4" w:rsidRDefault="006D6AB0" w:rsidP="006D6AB0">
      <w:pPr>
        <w:ind w:left="540" w:hanging="540"/>
        <w:rPr>
          <w:b/>
          <w:caps/>
          <w:sz w:val="22"/>
          <w:szCs w:val="22"/>
        </w:rPr>
      </w:pPr>
      <w:r w:rsidRPr="00BD4FB4">
        <w:rPr>
          <w:b/>
          <w:caps/>
          <w:sz w:val="22"/>
          <w:szCs w:val="22"/>
        </w:rPr>
        <w:t>2.</w:t>
      </w:r>
      <w:r w:rsidRPr="00BD4FB4">
        <w:rPr>
          <w:b/>
          <w:caps/>
          <w:sz w:val="22"/>
          <w:szCs w:val="22"/>
        </w:rPr>
        <w:tab/>
        <w:t>Kokybinė ir kiekybinė sudėtis</w:t>
      </w:r>
    </w:p>
    <w:p w14:paraId="175EAE70" w14:textId="77777777" w:rsidR="006D6AB0" w:rsidRPr="00BD4FB4" w:rsidRDefault="006D6AB0" w:rsidP="006D6AB0">
      <w:pPr>
        <w:rPr>
          <w:sz w:val="22"/>
          <w:szCs w:val="22"/>
        </w:rPr>
      </w:pPr>
    </w:p>
    <w:p w14:paraId="2656B2C4" w14:textId="77777777" w:rsidR="006D6AB0" w:rsidRPr="00BD4FB4" w:rsidRDefault="006D6AB0" w:rsidP="006D6AB0">
      <w:pPr>
        <w:rPr>
          <w:sz w:val="22"/>
          <w:szCs w:val="22"/>
        </w:rPr>
      </w:pPr>
      <w:r w:rsidRPr="00BD4FB4">
        <w:rPr>
          <w:sz w:val="22"/>
          <w:szCs w:val="22"/>
        </w:rPr>
        <w:t>Vienoje kieto</w:t>
      </w:r>
      <w:r w:rsidR="005D2F71" w:rsidRPr="00BD4FB4">
        <w:rPr>
          <w:sz w:val="22"/>
          <w:szCs w:val="22"/>
        </w:rPr>
        <w:t>jo</w:t>
      </w:r>
      <w:r w:rsidRPr="00BD4FB4">
        <w:rPr>
          <w:sz w:val="22"/>
          <w:szCs w:val="22"/>
        </w:rPr>
        <w:t xml:space="preserve">je 100 mg kapsulėje yra 100 mg </w:t>
      </w:r>
      <w:proofErr w:type="spellStart"/>
      <w:r w:rsidRPr="00BD4FB4">
        <w:rPr>
          <w:sz w:val="22"/>
          <w:szCs w:val="22"/>
        </w:rPr>
        <w:t>gabapentino</w:t>
      </w:r>
      <w:proofErr w:type="spellEnd"/>
      <w:r w:rsidRPr="00BD4FB4">
        <w:rPr>
          <w:sz w:val="22"/>
          <w:szCs w:val="22"/>
        </w:rPr>
        <w:t>.</w:t>
      </w:r>
    </w:p>
    <w:p w14:paraId="6714C5E5" w14:textId="77777777" w:rsidR="006D6AB0" w:rsidRPr="00BD4FB4" w:rsidRDefault="006D6AB0" w:rsidP="006D6AB0">
      <w:pPr>
        <w:rPr>
          <w:sz w:val="22"/>
          <w:szCs w:val="22"/>
        </w:rPr>
      </w:pPr>
    </w:p>
    <w:p w14:paraId="22F8C0FA" w14:textId="77777777" w:rsidR="006D6AB0" w:rsidRPr="00BD4FB4" w:rsidRDefault="006D6AB0" w:rsidP="006D6AB0">
      <w:pPr>
        <w:rPr>
          <w:sz w:val="22"/>
          <w:szCs w:val="22"/>
          <w:highlight w:val="lightGray"/>
        </w:rPr>
      </w:pPr>
      <w:r w:rsidRPr="00BD4FB4">
        <w:rPr>
          <w:sz w:val="22"/>
          <w:szCs w:val="22"/>
          <w:highlight w:val="lightGray"/>
        </w:rPr>
        <w:t>Vienoje kieto</w:t>
      </w:r>
      <w:r w:rsidR="005D2F71" w:rsidRPr="00BD4FB4">
        <w:rPr>
          <w:sz w:val="22"/>
          <w:szCs w:val="22"/>
          <w:highlight w:val="lightGray"/>
        </w:rPr>
        <w:t>jo</w:t>
      </w:r>
      <w:r w:rsidRPr="00BD4FB4">
        <w:rPr>
          <w:sz w:val="22"/>
          <w:szCs w:val="22"/>
          <w:highlight w:val="lightGray"/>
        </w:rPr>
        <w:t xml:space="preserve">je 300 mg kapsulėje yra 300 mg </w:t>
      </w:r>
      <w:proofErr w:type="spellStart"/>
      <w:r w:rsidRPr="00BD4FB4">
        <w:rPr>
          <w:sz w:val="22"/>
          <w:szCs w:val="22"/>
          <w:highlight w:val="lightGray"/>
        </w:rPr>
        <w:t>gabapentino</w:t>
      </w:r>
      <w:proofErr w:type="spellEnd"/>
      <w:r w:rsidRPr="00BD4FB4">
        <w:rPr>
          <w:sz w:val="22"/>
          <w:szCs w:val="22"/>
          <w:highlight w:val="lightGray"/>
        </w:rPr>
        <w:t>.</w:t>
      </w:r>
    </w:p>
    <w:p w14:paraId="3C10080B" w14:textId="77777777" w:rsidR="006D6AB0" w:rsidRPr="00BD4FB4" w:rsidRDefault="006D6AB0" w:rsidP="006D6AB0">
      <w:pPr>
        <w:rPr>
          <w:sz w:val="22"/>
          <w:szCs w:val="22"/>
          <w:highlight w:val="lightGray"/>
        </w:rPr>
      </w:pPr>
    </w:p>
    <w:p w14:paraId="4E1163F0" w14:textId="77777777" w:rsidR="006D6AB0" w:rsidRPr="00BD4FB4" w:rsidRDefault="006D6AB0" w:rsidP="006D6AB0">
      <w:pPr>
        <w:rPr>
          <w:sz w:val="22"/>
          <w:szCs w:val="22"/>
          <w:highlight w:val="lightGray"/>
        </w:rPr>
      </w:pPr>
      <w:r w:rsidRPr="00BD4FB4">
        <w:rPr>
          <w:sz w:val="22"/>
          <w:szCs w:val="22"/>
          <w:highlight w:val="lightGray"/>
        </w:rPr>
        <w:t>Vienoje kieto</w:t>
      </w:r>
      <w:r w:rsidR="005D2F71" w:rsidRPr="00BD4FB4">
        <w:rPr>
          <w:sz w:val="22"/>
          <w:szCs w:val="22"/>
          <w:highlight w:val="lightGray"/>
        </w:rPr>
        <w:t>jo</w:t>
      </w:r>
      <w:r w:rsidRPr="00BD4FB4">
        <w:rPr>
          <w:sz w:val="22"/>
          <w:szCs w:val="22"/>
          <w:highlight w:val="lightGray"/>
        </w:rPr>
        <w:t xml:space="preserve">je 400 mg kapsulėje yra 400 mg </w:t>
      </w:r>
      <w:proofErr w:type="spellStart"/>
      <w:r w:rsidRPr="00BD4FB4">
        <w:rPr>
          <w:sz w:val="22"/>
          <w:szCs w:val="22"/>
          <w:highlight w:val="lightGray"/>
        </w:rPr>
        <w:t>gabapentino</w:t>
      </w:r>
      <w:proofErr w:type="spellEnd"/>
      <w:r w:rsidRPr="00BD4FB4">
        <w:rPr>
          <w:sz w:val="22"/>
          <w:szCs w:val="22"/>
          <w:highlight w:val="lightGray"/>
        </w:rPr>
        <w:t>.</w:t>
      </w:r>
    </w:p>
    <w:p w14:paraId="0C33D524" w14:textId="77777777" w:rsidR="006D6AB0" w:rsidRPr="00BD4FB4" w:rsidRDefault="006D6AB0" w:rsidP="006D6AB0">
      <w:pPr>
        <w:rPr>
          <w:sz w:val="22"/>
          <w:szCs w:val="22"/>
          <w:highlight w:val="lightGray"/>
        </w:rPr>
      </w:pPr>
    </w:p>
    <w:p w14:paraId="3B848F95" w14:textId="77777777" w:rsidR="006D6AB0" w:rsidRPr="00BD4FB4" w:rsidRDefault="006D6AB0" w:rsidP="006D6AB0">
      <w:pPr>
        <w:rPr>
          <w:sz w:val="22"/>
          <w:szCs w:val="22"/>
          <w:highlight w:val="lightGray"/>
        </w:rPr>
      </w:pPr>
      <w:r w:rsidRPr="00BD4FB4">
        <w:rPr>
          <w:sz w:val="22"/>
          <w:szCs w:val="22"/>
          <w:highlight w:val="lightGray"/>
        </w:rPr>
        <w:t xml:space="preserve">Vienoje 600 mg plėvele dengtoje tabletėje yra 600 mg </w:t>
      </w:r>
      <w:proofErr w:type="spellStart"/>
      <w:r w:rsidRPr="00BD4FB4">
        <w:rPr>
          <w:sz w:val="22"/>
          <w:szCs w:val="22"/>
          <w:highlight w:val="lightGray"/>
        </w:rPr>
        <w:t>gabapentino</w:t>
      </w:r>
      <w:proofErr w:type="spellEnd"/>
      <w:r w:rsidRPr="00BD4FB4">
        <w:rPr>
          <w:sz w:val="22"/>
          <w:szCs w:val="22"/>
          <w:highlight w:val="lightGray"/>
        </w:rPr>
        <w:t>.</w:t>
      </w:r>
    </w:p>
    <w:p w14:paraId="6785283C" w14:textId="77777777" w:rsidR="006D6AB0" w:rsidRPr="00BD4FB4" w:rsidRDefault="006D6AB0" w:rsidP="006D6AB0">
      <w:pPr>
        <w:rPr>
          <w:sz w:val="22"/>
          <w:szCs w:val="22"/>
          <w:highlight w:val="lightGray"/>
        </w:rPr>
      </w:pPr>
    </w:p>
    <w:p w14:paraId="7A656F38" w14:textId="77777777" w:rsidR="006D6AB0" w:rsidRPr="00BD4FB4" w:rsidRDefault="006D6AB0" w:rsidP="006D6AB0">
      <w:pPr>
        <w:rPr>
          <w:sz w:val="22"/>
          <w:szCs w:val="22"/>
        </w:rPr>
      </w:pPr>
      <w:r w:rsidRPr="00BD4FB4">
        <w:rPr>
          <w:sz w:val="22"/>
          <w:szCs w:val="22"/>
          <w:highlight w:val="lightGray"/>
        </w:rPr>
        <w:t xml:space="preserve">Vienoje 800 mg plėvele dengtoje tabletėje yra 800 mg </w:t>
      </w:r>
      <w:proofErr w:type="spellStart"/>
      <w:r w:rsidRPr="00BD4FB4">
        <w:rPr>
          <w:sz w:val="22"/>
          <w:szCs w:val="22"/>
          <w:highlight w:val="lightGray"/>
        </w:rPr>
        <w:t>gabapentino</w:t>
      </w:r>
      <w:proofErr w:type="spellEnd"/>
      <w:r w:rsidRPr="00BD4FB4">
        <w:rPr>
          <w:sz w:val="22"/>
          <w:szCs w:val="22"/>
          <w:highlight w:val="lightGray"/>
        </w:rPr>
        <w:t>.</w:t>
      </w:r>
    </w:p>
    <w:p w14:paraId="2068A6FD" w14:textId="77777777" w:rsidR="006D6AB0" w:rsidRPr="00BD4FB4" w:rsidRDefault="006D6AB0" w:rsidP="006D6AB0">
      <w:pPr>
        <w:rPr>
          <w:sz w:val="22"/>
          <w:szCs w:val="22"/>
        </w:rPr>
      </w:pPr>
    </w:p>
    <w:p w14:paraId="69DB0443" w14:textId="65352B6D" w:rsidR="006D6AB0" w:rsidRPr="00BD4FB4" w:rsidRDefault="006D6AB0" w:rsidP="006D6AB0">
      <w:pPr>
        <w:rPr>
          <w:sz w:val="22"/>
          <w:szCs w:val="22"/>
        </w:rPr>
      </w:pPr>
      <w:r w:rsidRPr="00BD4FB4">
        <w:rPr>
          <w:sz w:val="22"/>
          <w:szCs w:val="22"/>
        </w:rPr>
        <w:t>Pagalbinė</w:t>
      </w:r>
      <w:r w:rsidR="00204DBE" w:rsidRPr="00BD4FB4">
        <w:rPr>
          <w:sz w:val="22"/>
          <w:szCs w:val="22"/>
        </w:rPr>
        <w:t xml:space="preserve"> (-ės)</w:t>
      </w:r>
      <w:r w:rsidRPr="00BD4FB4">
        <w:rPr>
          <w:sz w:val="22"/>
          <w:szCs w:val="22"/>
        </w:rPr>
        <w:t xml:space="preserve"> medžiaga</w:t>
      </w:r>
      <w:r w:rsidR="00204DBE" w:rsidRPr="00BD4FB4">
        <w:rPr>
          <w:sz w:val="22"/>
          <w:szCs w:val="22"/>
        </w:rPr>
        <w:t xml:space="preserve"> (-</w:t>
      </w:r>
      <w:proofErr w:type="spellStart"/>
      <w:r w:rsidR="00204DBE" w:rsidRPr="00BD4FB4">
        <w:rPr>
          <w:sz w:val="22"/>
          <w:szCs w:val="22"/>
        </w:rPr>
        <w:t>os</w:t>
      </w:r>
      <w:proofErr w:type="spellEnd"/>
      <w:r w:rsidR="00204DBE" w:rsidRPr="00BD4FB4">
        <w:rPr>
          <w:sz w:val="22"/>
          <w:szCs w:val="22"/>
        </w:rPr>
        <w:t>), kurios (-</w:t>
      </w:r>
      <w:proofErr w:type="spellStart"/>
      <w:r w:rsidR="00204DBE" w:rsidRPr="00BD4FB4">
        <w:rPr>
          <w:sz w:val="22"/>
          <w:szCs w:val="22"/>
        </w:rPr>
        <w:t>ių</w:t>
      </w:r>
      <w:proofErr w:type="spellEnd"/>
      <w:r w:rsidR="00204DBE" w:rsidRPr="00BD4FB4">
        <w:rPr>
          <w:sz w:val="22"/>
          <w:szCs w:val="22"/>
        </w:rPr>
        <w:t>) poveikis žinomas</w:t>
      </w:r>
    </w:p>
    <w:p w14:paraId="123F5BB4" w14:textId="77777777" w:rsidR="006D6AB0" w:rsidRPr="00BD4FB4" w:rsidRDefault="006D6AB0" w:rsidP="006D6AB0">
      <w:pPr>
        <w:rPr>
          <w:sz w:val="22"/>
          <w:szCs w:val="22"/>
        </w:rPr>
      </w:pPr>
    </w:p>
    <w:p w14:paraId="23ADC84E" w14:textId="77777777" w:rsidR="006D6AB0" w:rsidRPr="00BD4FB4" w:rsidRDefault="006D6AB0" w:rsidP="006D6AB0">
      <w:pPr>
        <w:rPr>
          <w:sz w:val="22"/>
          <w:szCs w:val="22"/>
        </w:rPr>
      </w:pPr>
      <w:r w:rsidRPr="00BD4FB4">
        <w:rPr>
          <w:sz w:val="22"/>
          <w:szCs w:val="22"/>
        </w:rPr>
        <w:t>Vienoje kieto</w:t>
      </w:r>
      <w:r w:rsidR="005D2F71" w:rsidRPr="00BD4FB4">
        <w:rPr>
          <w:sz w:val="22"/>
          <w:szCs w:val="22"/>
        </w:rPr>
        <w:t>jo</w:t>
      </w:r>
      <w:r w:rsidRPr="00BD4FB4">
        <w:rPr>
          <w:sz w:val="22"/>
          <w:szCs w:val="22"/>
        </w:rPr>
        <w:t>je 100 mg kapsulėje yra 13 mg laktozės (</w:t>
      </w:r>
      <w:proofErr w:type="spellStart"/>
      <w:r w:rsidRPr="00BD4FB4">
        <w:rPr>
          <w:sz w:val="22"/>
          <w:szCs w:val="22"/>
        </w:rPr>
        <w:t>monohidrato</w:t>
      </w:r>
      <w:proofErr w:type="spellEnd"/>
      <w:r w:rsidRPr="00BD4FB4">
        <w:rPr>
          <w:sz w:val="22"/>
          <w:szCs w:val="22"/>
        </w:rPr>
        <w:t xml:space="preserve"> pavidalu).</w:t>
      </w:r>
    </w:p>
    <w:p w14:paraId="5CEA2FDA" w14:textId="77777777" w:rsidR="006D6AB0" w:rsidRPr="00BD4FB4" w:rsidRDefault="006D6AB0" w:rsidP="006D6AB0">
      <w:pPr>
        <w:rPr>
          <w:sz w:val="22"/>
          <w:szCs w:val="22"/>
        </w:rPr>
      </w:pPr>
    </w:p>
    <w:p w14:paraId="1F3A9E08" w14:textId="77777777" w:rsidR="006D6AB0" w:rsidRPr="00BD4FB4" w:rsidRDefault="006D6AB0" w:rsidP="006D6AB0">
      <w:pPr>
        <w:rPr>
          <w:sz w:val="22"/>
          <w:szCs w:val="22"/>
          <w:highlight w:val="lightGray"/>
        </w:rPr>
      </w:pPr>
      <w:r w:rsidRPr="00BD4FB4">
        <w:rPr>
          <w:sz w:val="22"/>
          <w:szCs w:val="22"/>
          <w:highlight w:val="lightGray"/>
        </w:rPr>
        <w:t>Vienoje kieto</w:t>
      </w:r>
      <w:r w:rsidR="005D2F71" w:rsidRPr="00BD4FB4">
        <w:rPr>
          <w:sz w:val="22"/>
          <w:szCs w:val="22"/>
          <w:highlight w:val="lightGray"/>
        </w:rPr>
        <w:t>jo</w:t>
      </w:r>
      <w:r w:rsidRPr="00BD4FB4">
        <w:rPr>
          <w:sz w:val="22"/>
          <w:szCs w:val="22"/>
          <w:highlight w:val="lightGray"/>
        </w:rPr>
        <w:t>je 300 mg kapsulėje yra 41 mg laktozės (</w:t>
      </w:r>
      <w:proofErr w:type="spellStart"/>
      <w:r w:rsidRPr="00BD4FB4">
        <w:rPr>
          <w:sz w:val="22"/>
          <w:szCs w:val="22"/>
          <w:highlight w:val="lightGray"/>
        </w:rPr>
        <w:t>monohidrato</w:t>
      </w:r>
      <w:proofErr w:type="spellEnd"/>
      <w:r w:rsidRPr="00BD4FB4">
        <w:rPr>
          <w:sz w:val="22"/>
          <w:szCs w:val="22"/>
          <w:highlight w:val="lightGray"/>
        </w:rPr>
        <w:t xml:space="preserve"> pavidalu).</w:t>
      </w:r>
    </w:p>
    <w:p w14:paraId="26CD5899" w14:textId="77777777" w:rsidR="006D6AB0" w:rsidRPr="00BD4FB4" w:rsidRDefault="006D6AB0" w:rsidP="006D6AB0">
      <w:pPr>
        <w:rPr>
          <w:sz w:val="22"/>
          <w:szCs w:val="22"/>
          <w:highlight w:val="lightGray"/>
        </w:rPr>
      </w:pPr>
    </w:p>
    <w:p w14:paraId="2ECCA832" w14:textId="77777777" w:rsidR="006D6AB0" w:rsidRPr="00BD4FB4" w:rsidRDefault="006D6AB0" w:rsidP="006D6AB0">
      <w:pPr>
        <w:rPr>
          <w:sz w:val="22"/>
          <w:szCs w:val="22"/>
        </w:rPr>
      </w:pPr>
      <w:r w:rsidRPr="00BD4FB4">
        <w:rPr>
          <w:sz w:val="22"/>
          <w:szCs w:val="22"/>
          <w:highlight w:val="lightGray"/>
        </w:rPr>
        <w:t>Vienoje kieto</w:t>
      </w:r>
      <w:r w:rsidR="005D2F71" w:rsidRPr="00BD4FB4">
        <w:rPr>
          <w:sz w:val="22"/>
          <w:szCs w:val="22"/>
          <w:highlight w:val="lightGray"/>
        </w:rPr>
        <w:t>jo</w:t>
      </w:r>
      <w:r w:rsidRPr="00BD4FB4">
        <w:rPr>
          <w:sz w:val="22"/>
          <w:szCs w:val="22"/>
          <w:highlight w:val="lightGray"/>
        </w:rPr>
        <w:t>je 400 mg kapsulėje yra 54 mg laktozės (</w:t>
      </w:r>
      <w:proofErr w:type="spellStart"/>
      <w:r w:rsidRPr="00BD4FB4">
        <w:rPr>
          <w:sz w:val="22"/>
          <w:szCs w:val="22"/>
          <w:highlight w:val="lightGray"/>
        </w:rPr>
        <w:t>monohidrato</w:t>
      </w:r>
      <w:proofErr w:type="spellEnd"/>
      <w:r w:rsidRPr="00BD4FB4">
        <w:rPr>
          <w:sz w:val="22"/>
          <w:szCs w:val="22"/>
          <w:highlight w:val="lightGray"/>
        </w:rPr>
        <w:t xml:space="preserve"> pavidalu).</w:t>
      </w:r>
    </w:p>
    <w:p w14:paraId="7C5D4BFE" w14:textId="77777777" w:rsidR="006D6AB0" w:rsidRPr="00BD4FB4" w:rsidRDefault="006D6AB0" w:rsidP="006D6AB0">
      <w:pPr>
        <w:rPr>
          <w:sz w:val="22"/>
          <w:szCs w:val="22"/>
        </w:rPr>
      </w:pPr>
    </w:p>
    <w:p w14:paraId="22395A91" w14:textId="77777777" w:rsidR="006D6AB0" w:rsidRPr="00BD4FB4" w:rsidRDefault="006D6AB0" w:rsidP="006D6AB0">
      <w:pPr>
        <w:rPr>
          <w:sz w:val="22"/>
          <w:szCs w:val="22"/>
        </w:rPr>
      </w:pPr>
      <w:r w:rsidRPr="00BD4FB4">
        <w:rPr>
          <w:sz w:val="22"/>
          <w:szCs w:val="22"/>
        </w:rPr>
        <w:t>Visos pagalbinės medžiagos išvardytos 6.1 skyriuje.</w:t>
      </w:r>
    </w:p>
    <w:p w14:paraId="0D5439EE" w14:textId="77777777" w:rsidR="006D6AB0" w:rsidRPr="00BD4FB4" w:rsidRDefault="006D6AB0" w:rsidP="006D6AB0">
      <w:pPr>
        <w:rPr>
          <w:sz w:val="22"/>
          <w:szCs w:val="22"/>
        </w:rPr>
      </w:pPr>
    </w:p>
    <w:p w14:paraId="733F1D59" w14:textId="77777777" w:rsidR="006D6AB0" w:rsidRPr="00BD4FB4" w:rsidRDefault="006D6AB0" w:rsidP="006D6AB0">
      <w:pPr>
        <w:rPr>
          <w:sz w:val="22"/>
          <w:szCs w:val="22"/>
        </w:rPr>
      </w:pPr>
    </w:p>
    <w:p w14:paraId="5755E0E2" w14:textId="77777777" w:rsidR="006D6AB0" w:rsidRPr="00BD4FB4" w:rsidRDefault="006D6AB0" w:rsidP="006D6AB0">
      <w:pPr>
        <w:ind w:left="540" w:hanging="540"/>
        <w:rPr>
          <w:b/>
          <w:caps/>
          <w:sz w:val="22"/>
          <w:szCs w:val="22"/>
        </w:rPr>
      </w:pPr>
      <w:r w:rsidRPr="00BD4FB4">
        <w:rPr>
          <w:b/>
          <w:caps/>
          <w:sz w:val="22"/>
          <w:szCs w:val="22"/>
        </w:rPr>
        <w:t>3.</w:t>
      </w:r>
      <w:r w:rsidRPr="00BD4FB4">
        <w:rPr>
          <w:b/>
          <w:caps/>
          <w:sz w:val="22"/>
          <w:szCs w:val="22"/>
        </w:rPr>
        <w:tab/>
        <w:t>fARMACINĖ forma</w:t>
      </w:r>
    </w:p>
    <w:p w14:paraId="14A11A31" w14:textId="77777777" w:rsidR="006D6AB0" w:rsidRPr="00BD4FB4" w:rsidRDefault="006D6AB0" w:rsidP="006D6AB0">
      <w:pPr>
        <w:pStyle w:val="Dokumentoinaostekstas"/>
        <w:tabs>
          <w:tab w:val="clear" w:pos="567"/>
        </w:tabs>
        <w:rPr>
          <w:szCs w:val="22"/>
          <w:lang w:val="lt-LT"/>
        </w:rPr>
      </w:pPr>
    </w:p>
    <w:p w14:paraId="03768659" w14:textId="77777777" w:rsidR="006D6AB0" w:rsidRPr="00BD4FB4" w:rsidRDefault="006D6AB0" w:rsidP="006D6AB0">
      <w:pPr>
        <w:rPr>
          <w:sz w:val="22"/>
          <w:szCs w:val="22"/>
          <w:u w:val="single"/>
        </w:rPr>
      </w:pPr>
      <w:r w:rsidRPr="00BD4FB4">
        <w:rPr>
          <w:sz w:val="22"/>
          <w:szCs w:val="22"/>
          <w:u w:val="single"/>
        </w:rPr>
        <w:t>Kiet</w:t>
      </w:r>
      <w:r w:rsidR="005D2F71" w:rsidRPr="00BD4FB4">
        <w:rPr>
          <w:sz w:val="22"/>
          <w:szCs w:val="22"/>
          <w:u w:val="single"/>
        </w:rPr>
        <w:t>oji</w:t>
      </w:r>
      <w:r w:rsidRPr="00BD4FB4">
        <w:rPr>
          <w:sz w:val="22"/>
          <w:szCs w:val="22"/>
          <w:u w:val="single"/>
        </w:rPr>
        <w:t xml:space="preserve"> kapsulė</w:t>
      </w:r>
    </w:p>
    <w:p w14:paraId="750CAED0" w14:textId="77777777" w:rsidR="00385DBF" w:rsidRPr="00BD4FB4" w:rsidRDefault="00385DBF" w:rsidP="006D6AB0">
      <w:pPr>
        <w:rPr>
          <w:sz w:val="22"/>
          <w:szCs w:val="22"/>
          <w:u w:val="single"/>
        </w:rPr>
      </w:pPr>
    </w:p>
    <w:p w14:paraId="029B6165" w14:textId="77777777" w:rsidR="006D6AB0" w:rsidRPr="00BD4FB4" w:rsidRDefault="006D6AB0" w:rsidP="006D6AB0">
      <w:pPr>
        <w:rPr>
          <w:sz w:val="22"/>
          <w:szCs w:val="22"/>
        </w:rPr>
      </w:pPr>
      <w:r w:rsidRPr="00BD4FB4">
        <w:rPr>
          <w:sz w:val="22"/>
          <w:szCs w:val="22"/>
        </w:rPr>
        <w:t>NEURONTIN 100 mg kietos</w:t>
      </w:r>
      <w:r w:rsidR="00D937F6" w:rsidRPr="00BD4FB4">
        <w:rPr>
          <w:sz w:val="22"/>
          <w:szCs w:val="22"/>
        </w:rPr>
        <w:t>ios</w:t>
      </w:r>
      <w:r w:rsidRPr="00BD4FB4">
        <w:rPr>
          <w:sz w:val="22"/>
          <w:szCs w:val="22"/>
        </w:rPr>
        <w:t xml:space="preserve"> kapsulės. Dviejų dalių balta nepermatoma kiet</w:t>
      </w:r>
      <w:r w:rsidR="00D937F6" w:rsidRPr="00BD4FB4">
        <w:rPr>
          <w:sz w:val="22"/>
          <w:szCs w:val="22"/>
        </w:rPr>
        <w:t>oji</w:t>
      </w:r>
      <w:r w:rsidRPr="00BD4FB4">
        <w:rPr>
          <w:sz w:val="22"/>
          <w:szCs w:val="22"/>
        </w:rPr>
        <w:t xml:space="preserve"> </w:t>
      </w:r>
      <w:r w:rsidR="00523C9D" w:rsidRPr="00BD4FB4">
        <w:rPr>
          <w:sz w:val="22"/>
          <w:szCs w:val="22"/>
        </w:rPr>
        <w:t xml:space="preserve">želatinos </w:t>
      </w:r>
      <w:r w:rsidRPr="00BD4FB4">
        <w:rPr>
          <w:sz w:val="22"/>
          <w:szCs w:val="22"/>
        </w:rPr>
        <w:t>kapsulė, ant kurios užrašyta ,,</w:t>
      </w:r>
      <w:proofErr w:type="spellStart"/>
      <w:r w:rsidRPr="00BD4FB4">
        <w:rPr>
          <w:sz w:val="22"/>
          <w:szCs w:val="22"/>
        </w:rPr>
        <w:t>Neurontin</w:t>
      </w:r>
      <w:proofErr w:type="spellEnd"/>
      <w:r w:rsidRPr="00BD4FB4">
        <w:rPr>
          <w:sz w:val="22"/>
          <w:szCs w:val="22"/>
        </w:rPr>
        <w:t xml:space="preserve"> 100 mg“ ir ,,PD“. Kapsulėje yra baltų ar beveik baltų miltelių.</w:t>
      </w:r>
    </w:p>
    <w:p w14:paraId="1DF40EAD" w14:textId="77777777" w:rsidR="006D6AB0" w:rsidRPr="00BD4FB4" w:rsidRDefault="006D6AB0" w:rsidP="006D6AB0">
      <w:pPr>
        <w:rPr>
          <w:sz w:val="22"/>
          <w:szCs w:val="22"/>
        </w:rPr>
      </w:pPr>
    </w:p>
    <w:p w14:paraId="36E3B20E" w14:textId="77777777" w:rsidR="006D6AB0" w:rsidRPr="00BD4FB4" w:rsidRDefault="006D6AB0" w:rsidP="006D6AB0">
      <w:pPr>
        <w:rPr>
          <w:sz w:val="22"/>
          <w:szCs w:val="22"/>
        </w:rPr>
      </w:pPr>
      <w:r w:rsidRPr="00BD4FB4">
        <w:rPr>
          <w:sz w:val="22"/>
          <w:szCs w:val="22"/>
        </w:rPr>
        <w:t>NEURONTIN 300 mg kietos</w:t>
      </w:r>
      <w:r w:rsidR="00D937F6" w:rsidRPr="00BD4FB4">
        <w:rPr>
          <w:sz w:val="22"/>
          <w:szCs w:val="22"/>
        </w:rPr>
        <w:t>ios</w:t>
      </w:r>
      <w:r w:rsidRPr="00BD4FB4">
        <w:rPr>
          <w:sz w:val="22"/>
          <w:szCs w:val="22"/>
        </w:rPr>
        <w:t xml:space="preserve"> kapsulės. Dviejų dalių geltona nepermatoma kiet</w:t>
      </w:r>
      <w:r w:rsidR="00D937F6" w:rsidRPr="00BD4FB4">
        <w:rPr>
          <w:sz w:val="22"/>
          <w:szCs w:val="22"/>
        </w:rPr>
        <w:t>oji</w:t>
      </w:r>
      <w:r w:rsidRPr="00BD4FB4">
        <w:rPr>
          <w:sz w:val="22"/>
          <w:szCs w:val="22"/>
        </w:rPr>
        <w:t xml:space="preserve"> </w:t>
      </w:r>
      <w:r w:rsidR="00523C9D" w:rsidRPr="00BD4FB4">
        <w:rPr>
          <w:sz w:val="22"/>
          <w:szCs w:val="22"/>
        </w:rPr>
        <w:t xml:space="preserve">želatinos </w:t>
      </w:r>
      <w:r w:rsidRPr="00BD4FB4">
        <w:rPr>
          <w:sz w:val="22"/>
          <w:szCs w:val="22"/>
        </w:rPr>
        <w:t>kapsulė, ant kurios užrašyta ,,</w:t>
      </w:r>
      <w:proofErr w:type="spellStart"/>
      <w:r w:rsidRPr="00BD4FB4">
        <w:rPr>
          <w:sz w:val="22"/>
          <w:szCs w:val="22"/>
        </w:rPr>
        <w:t>Neurontin</w:t>
      </w:r>
      <w:proofErr w:type="spellEnd"/>
      <w:r w:rsidRPr="00BD4FB4">
        <w:rPr>
          <w:sz w:val="22"/>
          <w:szCs w:val="22"/>
        </w:rPr>
        <w:t xml:space="preserve"> 300 mg“ ir ,,PD“. Kapsulėje yra baltų ar beveik baltų miltelių.</w:t>
      </w:r>
    </w:p>
    <w:p w14:paraId="58329E33" w14:textId="77777777" w:rsidR="006D6AB0" w:rsidRPr="00BD4FB4" w:rsidRDefault="006D6AB0" w:rsidP="006D6AB0">
      <w:pPr>
        <w:rPr>
          <w:sz w:val="22"/>
          <w:szCs w:val="22"/>
        </w:rPr>
      </w:pPr>
    </w:p>
    <w:p w14:paraId="28EBDF93" w14:textId="77777777" w:rsidR="006D6AB0" w:rsidRPr="00BD4FB4" w:rsidRDefault="006D6AB0" w:rsidP="006D6AB0">
      <w:pPr>
        <w:rPr>
          <w:sz w:val="22"/>
          <w:szCs w:val="22"/>
        </w:rPr>
      </w:pPr>
      <w:r w:rsidRPr="00BD4FB4">
        <w:rPr>
          <w:sz w:val="22"/>
          <w:szCs w:val="22"/>
        </w:rPr>
        <w:t>NEURONTIN 400 mg kietos</w:t>
      </w:r>
      <w:r w:rsidR="00D937F6" w:rsidRPr="00BD4FB4">
        <w:rPr>
          <w:sz w:val="22"/>
          <w:szCs w:val="22"/>
        </w:rPr>
        <w:t>ios</w:t>
      </w:r>
      <w:r w:rsidRPr="00BD4FB4">
        <w:rPr>
          <w:sz w:val="22"/>
          <w:szCs w:val="22"/>
        </w:rPr>
        <w:t xml:space="preserve"> kapsulės. Dviejų dalių oranžinė nepermatoma kiet</w:t>
      </w:r>
      <w:r w:rsidR="00D937F6" w:rsidRPr="00BD4FB4">
        <w:rPr>
          <w:sz w:val="22"/>
          <w:szCs w:val="22"/>
        </w:rPr>
        <w:t>oji</w:t>
      </w:r>
      <w:r w:rsidRPr="00BD4FB4">
        <w:rPr>
          <w:sz w:val="22"/>
          <w:szCs w:val="22"/>
        </w:rPr>
        <w:t xml:space="preserve"> želatinos kapsulė, ant kurios užrašyta ,,</w:t>
      </w:r>
      <w:proofErr w:type="spellStart"/>
      <w:r w:rsidRPr="00BD4FB4">
        <w:rPr>
          <w:sz w:val="22"/>
          <w:szCs w:val="22"/>
        </w:rPr>
        <w:t>Neurontin</w:t>
      </w:r>
      <w:proofErr w:type="spellEnd"/>
      <w:r w:rsidRPr="00BD4FB4">
        <w:rPr>
          <w:sz w:val="22"/>
          <w:szCs w:val="22"/>
        </w:rPr>
        <w:t xml:space="preserve"> 400 mg“ ir ,,PD“. Kapsulėje yra baltų ar beveik baltų miltelių.</w:t>
      </w:r>
    </w:p>
    <w:p w14:paraId="7BECC418" w14:textId="77777777" w:rsidR="006D6AB0" w:rsidRPr="00BD4FB4" w:rsidRDefault="006D6AB0" w:rsidP="006D6AB0">
      <w:pPr>
        <w:rPr>
          <w:sz w:val="22"/>
          <w:szCs w:val="22"/>
        </w:rPr>
      </w:pPr>
    </w:p>
    <w:p w14:paraId="452BC7AD" w14:textId="77777777" w:rsidR="006D6AB0" w:rsidRPr="00BD4FB4" w:rsidRDefault="006D6AB0" w:rsidP="006D6AB0">
      <w:pPr>
        <w:rPr>
          <w:sz w:val="22"/>
          <w:szCs w:val="22"/>
          <w:u w:val="single"/>
        </w:rPr>
      </w:pPr>
      <w:r w:rsidRPr="00BD4FB4">
        <w:rPr>
          <w:sz w:val="22"/>
          <w:szCs w:val="22"/>
          <w:u w:val="single"/>
        </w:rPr>
        <w:t>Plėvele dengta tabletė</w:t>
      </w:r>
    </w:p>
    <w:p w14:paraId="3B981489" w14:textId="77777777" w:rsidR="00385DBF" w:rsidRPr="00BD4FB4" w:rsidRDefault="00385DBF" w:rsidP="006D6AB0">
      <w:pPr>
        <w:rPr>
          <w:sz w:val="22"/>
          <w:szCs w:val="22"/>
          <w:u w:val="single"/>
        </w:rPr>
      </w:pPr>
    </w:p>
    <w:p w14:paraId="545899B2" w14:textId="77777777" w:rsidR="006D6AB0" w:rsidRPr="00BD4FB4" w:rsidRDefault="006D6AB0" w:rsidP="006D6AB0">
      <w:pPr>
        <w:autoSpaceDE w:val="0"/>
        <w:autoSpaceDN w:val="0"/>
        <w:adjustRightInd w:val="0"/>
        <w:rPr>
          <w:sz w:val="22"/>
          <w:szCs w:val="22"/>
          <w:lang w:eastAsia="en-GB"/>
        </w:rPr>
      </w:pPr>
      <w:r w:rsidRPr="00BD4FB4">
        <w:rPr>
          <w:sz w:val="22"/>
          <w:szCs w:val="22"/>
        </w:rPr>
        <w:t xml:space="preserve">NEURONTIN </w:t>
      </w:r>
      <w:r w:rsidRPr="00BD4FB4">
        <w:rPr>
          <w:sz w:val="22"/>
          <w:szCs w:val="22"/>
          <w:lang w:eastAsia="en-GB"/>
        </w:rPr>
        <w:t xml:space="preserve">600 mg </w:t>
      </w:r>
      <w:r w:rsidRPr="00BD4FB4">
        <w:rPr>
          <w:sz w:val="22"/>
          <w:szCs w:val="22"/>
        </w:rPr>
        <w:t>plėvele dengtos tabletė</w:t>
      </w:r>
      <w:r w:rsidRPr="00BD4FB4">
        <w:rPr>
          <w:sz w:val="22"/>
          <w:szCs w:val="22"/>
          <w:lang w:eastAsia="en-GB"/>
        </w:rPr>
        <w:t xml:space="preserve">s yra baltos ovalo formos </w:t>
      </w:r>
      <w:r w:rsidRPr="00BD4FB4">
        <w:rPr>
          <w:sz w:val="22"/>
          <w:szCs w:val="22"/>
        </w:rPr>
        <w:t>plėvele dengtos tabletė</w:t>
      </w:r>
      <w:r w:rsidRPr="00BD4FB4">
        <w:rPr>
          <w:sz w:val="22"/>
          <w:szCs w:val="22"/>
          <w:lang w:eastAsia="en-GB"/>
        </w:rPr>
        <w:t>s su laužimo vagele abiejose pusėse. Vienoje tabletės pusėje yra užrašai ,,NT” ir ,,16”.</w:t>
      </w:r>
    </w:p>
    <w:p w14:paraId="660D17E8" w14:textId="77777777" w:rsidR="006D6AB0" w:rsidRPr="00BD4FB4" w:rsidRDefault="006D6AB0" w:rsidP="006D6AB0">
      <w:pPr>
        <w:autoSpaceDE w:val="0"/>
        <w:autoSpaceDN w:val="0"/>
        <w:adjustRightInd w:val="0"/>
        <w:rPr>
          <w:sz w:val="22"/>
          <w:szCs w:val="22"/>
          <w:lang w:eastAsia="en-GB"/>
        </w:rPr>
      </w:pPr>
    </w:p>
    <w:p w14:paraId="1F5AFBBF" w14:textId="77777777" w:rsidR="006D6AB0" w:rsidRPr="00BD4FB4" w:rsidRDefault="006D6AB0" w:rsidP="006D6AB0">
      <w:pPr>
        <w:rPr>
          <w:sz w:val="22"/>
          <w:szCs w:val="22"/>
          <w:lang w:eastAsia="en-GB"/>
        </w:rPr>
      </w:pPr>
      <w:r w:rsidRPr="00BD4FB4">
        <w:rPr>
          <w:sz w:val="22"/>
          <w:szCs w:val="22"/>
        </w:rPr>
        <w:t xml:space="preserve">NEURONTIN </w:t>
      </w:r>
      <w:r w:rsidRPr="00BD4FB4">
        <w:rPr>
          <w:sz w:val="22"/>
          <w:szCs w:val="22"/>
          <w:lang w:eastAsia="en-GB"/>
        </w:rPr>
        <w:t xml:space="preserve">800 mg </w:t>
      </w:r>
      <w:r w:rsidRPr="00BD4FB4">
        <w:rPr>
          <w:sz w:val="22"/>
          <w:szCs w:val="22"/>
        </w:rPr>
        <w:t>plėvele dengtos tabletė</w:t>
      </w:r>
      <w:r w:rsidRPr="00BD4FB4">
        <w:rPr>
          <w:sz w:val="22"/>
          <w:szCs w:val="22"/>
          <w:lang w:eastAsia="en-GB"/>
        </w:rPr>
        <w:t xml:space="preserve">s baltos ovalo formos </w:t>
      </w:r>
      <w:r w:rsidRPr="00BD4FB4">
        <w:rPr>
          <w:sz w:val="22"/>
          <w:szCs w:val="22"/>
        </w:rPr>
        <w:t>plėvele dengtos tabletė</w:t>
      </w:r>
      <w:r w:rsidRPr="00BD4FB4">
        <w:rPr>
          <w:sz w:val="22"/>
          <w:szCs w:val="22"/>
          <w:lang w:eastAsia="en-GB"/>
        </w:rPr>
        <w:t>s su laužimo vagele abiejose pusėse. Vienoje tabletės pusėje yra užrašai ,,NT” ir ,,26”.</w:t>
      </w:r>
    </w:p>
    <w:p w14:paraId="00788769" w14:textId="77777777" w:rsidR="006D6AB0" w:rsidRPr="00BD4FB4" w:rsidRDefault="006D6AB0" w:rsidP="006D6AB0">
      <w:pPr>
        <w:rPr>
          <w:sz w:val="22"/>
          <w:szCs w:val="22"/>
          <w:lang w:eastAsia="en-GB"/>
        </w:rPr>
      </w:pPr>
    </w:p>
    <w:p w14:paraId="2AEF8363" w14:textId="77777777" w:rsidR="006D6AB0" w:rsidRPr="00BD4FB4" w:rsidRDefault="006D6AB0" w:rsidP="006D6AB0">
      <w:pPr>
        <w:rPr>
          <w:sz w:val="22"/>
          <w:szCs w:val="22"/>
        </w:rPr>
      </w:pPr>
      <w:r w:rsidRPr="00BD4FB4">
        <w:rPr>
          <w:sz w:val="22"/>
          <w:szCs w:val="22"/>
        </w:rPr>
        <w:t xml:space="preserve">Tabletę galima padalyti į lygias </w:t>
      </w:r>
      <w:r w:rsidR="00385DBF" w:rsidRPr="00BD4FB4">
        <w:rPr>
          <w:sz w:val="22"/>
          <w:szCs w:val="22"/>
        </w:rPr>
        <w:t>dozes</w:t>
      </w:r>
      <w:r w:rsidRPr="00BD4FB4">
        <w:rPr>
          <w:sz w:val="22"/>
          <w:szCs w:val="22"/>
        </w:rPr>
        <w:t>.</w:t>
      </w:r>
    </w:p>
    <w:p w14:paraId="4190484E" w14:textId="77777777" w:rsidR="006D6AB0" w:rsidRPr="00BD4FB4" w:rsidRDefault="006D6AB0" w:rsidP="006D6AB0">
      <w:pPr>
        <w:rPr>
          <w:sz w:val="22"/>
          <w:szCs w:val="22"/>
        </w:rPr>
      </w:pPr>
    </w:p>
    <w:p w14:paraId="5732A76C" w14:textId="77777777" w:rsidR="006D6AB0" w:rsidRPr="00BD4FB4" w:rsidRDefault="006D6AB0" w:rsidP="00157BB6">
      <w:pPr>
        <w:ind w:left="540" w:hanging="540"/>
        <w:rPr>
          <w:b/>
          <w:caps/>
          <w:sz w:val="22"/>
          <w:szCs w:val="22"/>
        </w:rPr>
      </w:pPr>
      <w:r w:rsidRPr="00BD4FB4">
        <w:rPr>
          <w:b/>
          <w:sz w:val="22"/>
          <w:szCs w:val="22"/>
        </w:rPr>
        <w:t>4.</w:t>
      </w:r>
      <w:r w:rsidRPr="00BD4FB4">
        <w:rPr>
          <w:b/>
          <w:sz w:val="22"/>
          <w:szCs w:val="22"/>
        </w:rPr>
        <w:tab/>
      </w:r>
      <w:r w:rsidRPr="00BD4FB4">
        <w:rPr>
          <w:b/>
          <w:caps/>
          <w:sz w:val="22"/>
          <w:szCs w:val="22"/>
        </w:rPr>
        <w:t>Klinikinė informacija</w:t>
      </w:r>
    </w:p>
    <w:p w14:paraId="4D4DBC8A" w14:textId="77777777" w:rsidR="006D6AB0" w:rsidRPr="00BD4FB4" w:rsidRDefault="006D6AB0" w:rsidP="00157BB6">
      <w:pPr>
        <w:rPr>
          <w:b/>
          <w:sz w:val="22"/>
          <w:szCs w:val="22"/>
        </w:rPr>
      </w:pPr>
    </w:p>
    <w:p w14:paraId="3A46DFF6" w14:textId="77777777" w:rsidR="006D6AB0" w:rsidRPr="00BD4FB4" w:rsidRDefault="006D6AB0" w:rsidP="00157BB6">
      <w:pPr>
        <w:ind w:left="540" w:hanging="540"/>
        <w:rPr>
          <w:b/>
          <w:sz w:val="22"/>
          <w:szCs w:val="22"/>
        </w:rPr>
      </w:pPr>
      <w:r w:rsidRPr="00BD4FB4">
        <w:rPr>
          <w:b/>
          <w:sz w:val="22"/>
          <w:szCs w:val="22"/>
        </w:rPr>
        <w:t>4.1</w:t>
      </w:r>
      <w:r w:rsidRPr="00BD4FB4">
        <w:rPr>
          <w:b/>
          <w:sz w:val="22"/>
          <w:szCs w:val="22"/>
        </w:rPr>
        <w:tab/>
        <w:t>Terapinės indikacijos</w:t>
      </w:r>
    </w:p>
    <w:p w14:paraId="4C0AB470" w14:textId="77777777" w:rsidR="006D6AB0" w:rsidRPr="00BD4FB4" w:rsidRDefault="006D6AB0" w:rsidP="006D6AB0">
      <w:pPr>
        <w:rPr>
          <w:b/>
          <w:sz w:val="22"/>
          <w:szCs w:val="22"/>
        </w:rPr>
      </w:pPr>
    </w:p>
    <w:p w14:paraId="51B8FEE2" w14:textId="77777777" w:rsidR="006D6AB0" w:rsidRPr="00BD4FB4" w:rsidRDefault="006D6AB0" w:rsidP="006D6AB0">
      <w:pPr>
        <w:rPr>
          <w:i/>
          <w:sz w:val="22"/>
          <w:szCs w:val="22"/>
        </w:rPr>
      </w:pPr>
      <w:r w:rsidRPr="00BD4FB4">
        <w:rPr>
          <w:sz w:val="22"/>
          <w:szCs w:val="22"/>
          <w:u w:val="single"/>
        </w:rPr>
        <w:t>Epilepsija</w:t>
      </w:r>
    </w:p>
    <w:p w14:paraId="411707E8" w14:textId="77777777" w:rsidR="006D6AB0" w:rsidRPr="00BD4FB4" w:rsidRDefault="006D6AB0" w:rsidP="006D6AB0">
      <w:pPr>
        <w:rPr>
          <w:sz w:val="22"/>
          <w:szCs w:val="22"/>
        </w:rPr>
      </w:pPr>
    </w:p>
    <w:p w14:paraId="2B972706" w14:textId="77777777" w:rsidR="006D6AB0" w:rsidRPr="00BD4FB4" w:rsidRDefault="006D6AB0" w:rsidP="006D6AB0">
      <w:pPr>
        <w:rPr>
          <w:i/>
          <w:sz w:val="22"/>
          <w:szCs w:val="22"/>
        </w:rPr>
      </w:pPr>
      <w:r w:rsidRPr="00BD4FB4">
        <w:rPr>
          <w:sz w:val="22"/>
          <w:szCs w:val="22"/>
        </w:rPr>
        <w:t xml:space="preserve">Suaugusių žmonių ir 6 metų bei vyresnių vaikų, kuriems yra židininių traukulių priepuolių su antrine </w:t>
      </w:r>
      <w:proofErr w:type="spellStart"/>
      <w:r w:rsidRPr="00BD4FB4">
        <w:rPr>
          <w:sz w:val="22"/>
          <w:szCs w:val="22"/>
        </w:rPr>
        <w:t>generalizacija</w:t>
      </w:r>
      <w:proofErr w:type="spellEnd"/>
      <w:r w:rsidRPr="00BD4FB4">
        <w:rPr>
          <w:sz w:val="22"/>
          <w:szCs w:val="22"/>
        </w:rPr>
        <w:t xml:space="preserve"> ar be jos, papildomas gydymas (žr. 5.1 skyrių).</w:t>
      </w:r>
    </w:p>
    <w:p w14:paraId="60C0DF8E" w14:textId="77777777" w:rsidR="006D6AB0" w:rsidRPr="00BD4FB4" w:rsidRDefault="006D6AB0" w:rsidP="006D6AB0">
      <w:pPr>
        <w:rPr>
          <w:sz w:val="22"/>
          <w:szCs w:val="22"/>
        </w:rPr>
      </w:pPr>
    </w:p>
    <w:p w14:paraId="624D2446" w14:textId="77777777" w:rsidR="006D6AB0" w:rsidRPr="00BD4FB4" w:rsidRDefault="006D6AB0" w:rsidP="006D6AB0">
      <w:pPr>
        <w:rPr>
          <w:sz w:val="22"/>
          <w:szCs w:val="22"/>
        </w:rPr>
      </w:pPr>
      <w:r w:rsidRPr="00BD4FB4">
        <w:rPr>
          <w:sz w:val="22"/>
          <w:szCs w:val="22"/>
        </w:rPr>
        <w:t xml:space="preserve">Suaugusių žmonių ir vyresnių kaip 12 metų paauglių, kuriems yra židininių traukulių priepuolių su antrine </w:t>
      </w:r>
      <w:proofErr w:type="spellStart"/>
      <w:r w:rsidRPr="00BD4FB4">
        <w:rPr>
          <w:sz w:val="22"/>
          <w:szCs w:val="22"/>
        </w:rPr>
        <w:t>generalizacija</w:t>
      </w:r>
      <w:proofErr w:type="spellEnd"/>
      <w:r w:rsidRPr="00BD4FB4">
        <w:rPr>
          <w:sz w:val="22"/>
          <w:szCs w:val="22"/>
        </w:rPr>
        <w:t xml:space="preserve"> ar be jos, </w:t>
      </w:r>
      <w:proofErr w:type="spellStart"/>
      <w:r w:rsidRPr="00BD4FB4">
        <w:rPr>
          <w:sz w:val="22"/>
          <w:szCs w:val="22"/>
        </w:rPr>
        <w:t>monoterapija</w:t>
      </w:r>
      <w:proofErr w:type="spellEnd"/>
      <w:r w:rsidRPr="00BD4FB4">
        <w:rPr>
          <w:sz w:val="22"/>
          <w:szCs w:val="22"/>
        </w:rPr>
        <w:t>.</w:t>
      </w:r>
    </w:p>
    <w:p w14:paraId="44757B87" w14:textId="77777777" w:rsidR="006D6AB0" w:rsidRPr="00BD4FB4" w:rsidRDefault="006D6AB0" w:rsidP="006D6AB0">
      <w:pPr>
        <w:pStyle w:val="Antrats"/>
        <w:tabs>
          <w:tab w:val="clear" w:pos="4986"/>
          <w:tab w:val="clear" w:pos="9972"/>
        </w:tabs>
        <w:rPr>
          <w:sz w:val="22"/>
          <w:szCs w:val="22"/>
        </w:rPr>
      </w:pPr>
    </w:p>
    <w:p w14:paraId="6A10CBAC" w14:textId="77777777" w:rsidR="006D6AB0" w:rsidRPr="00BD4FB4" w:rsidRDefault="006D6AB0" w:rsidP="006D6AB0">
      <w:pPr>
        <w:rPr>
          <w:sz w:val="22"/>
          <w:szCs w:val="22"/>
          <w:u w:val="single"/>
        </w:rPr>
      </w:pPr>
      <w:r w:rsidRPr="00BD4FB4">
        <w:rPr>
          <w:sz w:val="22"/>
          <w:szCs w:val="22"/>
          <w:u w:val="single"/>
        </w:rPr>
        <w:t xml:space="preserve">Periferinio </w:t>
      </w:r>
      <w:proofErr w:type="spellStart"/>
      <w:r w:rsidRPr="00BD4FB4">
        <w:rPr>
          <w:sz w:val="22"/>
          <w:szCs w:val="22"/>
          <w:u w:val="single"/>
        </w:rPr>
        <w:t>neuropatinio</w:t>
      </w:r>
      <w:proofErr w:type="spellEnd"/>
      <w:r w:rsidRPr="00BD4FB4">
        <w:rPr>
          <w:sz w:val="22"/>
          <w:szCs w:val="22"/>
          <w:u w:val="single"/>
        </w:rPr>
        <w:t xml:space="preserve"> skausmo gydymas</w:t>
      </w:r>
    </w:p>
    <w:p w14:paraId="21627953" w14:textId="77777777" w:rsidR="006D6AB0" w:rsidRPr="00BD4FB4" w:rsidRDefault="006D6AB0" w:rsidP="006D6AB0">
      <w:pPr>
        <w:rPr>
          <w:i/>
          <w:sz w:val="22"/>
          <w:szCs w:val="22"/>
        </w:rPr>
      </w:pPr>
    </w:p>
    <w:p w14:paraId="59D537F2" w14:textId="77777777" w:rsidR="006D6AB0" w:rsidRPr="00BD4FB4" w:rsidRDefault="006D6AB0" w:rsidP="006D6AB0">
      <w:pPr>
        <w:pStyle w:val="Pagrindinistekstas2"/>
        <w:rPr>
          <w:szCs w:val="22"/>
        </w:rPr>
      </w:pPr>
      <w:r w:rsidRPr="00BD4FB4">
        <w:rPr>
          <w:szCs w:val="22"/>
        </w:rPr>
        <w:t xml:space="preserve">Suaugusių žmonių </w:t>
      </w:r>
      <w:proofErr w:type="spellStart"/>
      <w:r w:rsidRPr="00BD4FB4">
        <w:rPr>
          <w:szCs w:val="22"/>
        </w:rPr>
        <w:t>neuropatinio</w:t>
      </w:r>
      <w:proofErr w:type="spellEnd"/>
      <w:r w:rsidRPr="00BD4FB4">
        <w:rPr>
          <w:szCs w:val="22"/>
        </w:rPr>
        <w:t xml:space="preserve"> skausmo, pavyzdžiui, skausmingos diabetinės neuropatijos ir </w:t>
      </w:r>
      <w:proofErr w:type="spellStart"/>
      <w:r w:rsidRPr="00BD4FB4">
        <w:rPr>
          <w:szCs w:val="22"/>
        </w:rPr>
        <w:t>poherpetinės</w:t>
      </w:r>
      <w:proofErr w:type="spellEnd"/>
      <w:r w:rsidRPr="00BD4FB4">
        <w:rPr>
          <w:szCs w:val="22"/>
        </w:rPr>
        <w:t xml:space="preserve"> neuralgijos, malšinimas.</w:t>
      </w:r>
    </w:p>
    <w:p w14:paraId="63D0341A" w14:textId="77777777" w:rsidR="006D6AB0" w:rsidRPr="00BD4FB4" w:rsidRDefault="006D6AB0" w:rsidP="006D6AB0">
      <w:pPr>
        <w:rPr>
          <w:sz w:val="22"/>
          <w:szCs w:val="22"/>
        </w:rPr>
      </w:pPr>
    </w:p>
    <w:p w14:paraId="456BA695" w14:textId="77777777" w:rsidR="006D6AB0" w:rsidRPr="00BD4FB4" w:rsidRDefault="006D6AB0" w:rsidP="006D6AB0">
      <w:pPr>
        <w:ind w:left="540" w:hanging="540"/>
        <w:rPr>
          <w:b/>
          <w:sz w:val="22"/>
          <w:szCs w:val="22"/>
        </w:rPr>
      </w:pPr>
      <w:r w:rsidRPr="00BD4FB4">
        <w:rPr>
          <w:b/>
          <w:sz w:val="22"/>
          <w:szCs w:val="22"/>
        </w:rPr>
        <w:t>4.2</w:t>
      </w:r>
      <w:r w:rsidRPr="00BD4FB4">
        <w:rPr>
          <w:b/>
          <w:sz w:val="22"/>
          <w:szCs w:val="22"/>
        </w:rPr>
        <w:tab/>
        <w:t>Dozavimas ir vartojimo metodas</w:t>
      </w:r>
    </w:p>
    <w:p w14:paraId="4DE27380" w14:textId="77777777" w:rsidR="00204DBE" w:rsidRPr="00BD4FB4" w:rsidRDefault="00204DBE" w:rsidP="006D6AB0">
      <w:pPr>
        <w:ind w:left="540" w:hanging="540"/>
        <w:rPr>
          <w:b/>
          <w:sz w:val="22"/>
          <w:szCs w:val="22"/>
        </w:rPr>
      </w:pPr>
    </w:p>
    <w:p w14:paraId="0375D962" w14:textId="77777777" w:rsidR="00204DBE" w:rsidRPr="00BD4FB4" w:rsidRDefault="00935299" w:rsidP="006D6AB0">
      <w:pPr>
        <w:ind w:left="540" w:hanging="540"/>
        <w:rPr>
          <w:sz w:val="22"/>
          <w:szCs w:val="22"/>
          <w:u w:val="single"/>
        </w:rPr>
      </w:pPr>
      <w:r w:rsidRPr="00BD4FB4">
        <w:rPr>
          <w:sz w:val="22"/>
          <w:szCs w:val="22"/>
          <w:u w:val="single"/>
        </w:rPr>
        <w:t>Dozavimas</w:t>
      </w:r>
    </w:p>
    <w:p w14:paraId="5B213CF2" w14:textId="77777777" w:rsidR="006D6AB0" w:rsidRPr="00BD4FB4" w:rsidRDefault="006D6AB0" w:rsidP="006D6AB0">
      <w:pPr>
        <w:rPr>
          <w:sz w:val="22"/>
          <w:szCs w:val="22"/>
        </w:rPr>
      </w:pPr>
    </w:p>
    <w:p w14:paraId="252C0089" w14:textId="77777777" w:rsidR="006D6AB0" w:rsidRPr="00BD4FB4" w:rsidRDefault="006D6AB0" w:rsidP="006D6AB0">
      <w:pPr>
        <w:rPr>
          <w:sz w:val="22"/>
          <w:szCs w:val="22"/>
        </w:rPr>
      </w:pPr>
      <w:r w:rsidRPr="00BD4FB4">
        <w:rPr>
          <w:sz w:val="22"/>
          <w:szCs w:val="22"/>
        </w:rPr>
        <w:t>Kapsulių ir tablečių dozavimas pagal visas indikacijas suaugusie</w:t>
      </w:r>
      <w:r w:rsidR="00E90F16" w:rsidRPr="00BD4FB4">
        <w:rPr>
          <w:sz w:val="22"/>
          <w:szCs w:val="22"/>
        </w:rPr>
        <w:t>sie</w:t>
      </w:r>
      <w:r w:rsidRPr="00BD4FB4">
        <w:rPr>
          <w:sz w:val="22"/>
          <w:szCs w:val="22"/>
        </w:rPr>
        <w:t>ms ir vyresniems kaip 12 metų paaugliams pateiktas 1 lentelėje. Dozavimas jaunesniems kaip 12 metų vaikams pateiktas atskira paantrašte toliau šiame skyriuje.</w:t>
      </w:r>
    </w:p>
    <w:p w14:paraId="241D3B79" w14:textId="77777777" w:rsidR="006D6AB0" w:rsidRPr="00BD4FB4" w:rsidRDefault="006D6AB0" w:rsidP="006D6AB0">
      <w:pPr>
        <w:rPr>
          <w:sz w:val="22"/>
          <w:szCs w:val="22"/>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30"/>
        <w:gridCol w:w="2250"/>
        <w:gridCol w:w="2250"/>
      </w:tblGrid>
      <w:tr w:rsidR="006D6AB0" w:rsidRPr="00BD4FB4" w14:paraId="7F59D202" w14:textId="77777777" w:rsidTr="00794D18">
        <w:tc>
          <w:tcPr>
            <w:tcW w:w="6930" w:type="dxa"/>
            <w:gridSpan w:val="3"/>
          </w:tcPr>
          <w:p w14:paraId="107F512C" w14:textId="77777777" w:rsidR="006D6AB0" w:rsidRPr="00BD4FB4" w:rsidRDefault="006D6AB0" w:rsidP="006D6AB0">
            <w:pPr>
              <w:rPr>
                <w:sz w:val="22"/>
                <w:szCs w:val="22"/>
              </w:rPr>
            </w:pPr>
            <w:r w:rsidRPr="00BD4FB4">
              <w:rPr>
                <w:sz w:val="22"/>
                <w:szCs w:val="22"/>
              </w:rPr>
              <w:t>1 lentelė</w:t>
            </w:r>
          </w:p>
        </w:tc>
      </w:tr>
      <w:tr w:rsidR="006D6AB0" w:rsidRPr="00BD4FB4" w14:paraId="624A8C50" w14:textId="77777777" w:rsidTr="00794D18">
        <w:tc>
          <w:tcPr>
            <w:tcW w:w="6930" w:type="dxa"/>
            <w:gridSpan w:val="3"/>
          </w:tcPr>
          <w:p w14:paraId="33DA8C71" w14:textId="77777777" w:rsidR="006D6AB0" w:rsidRPr="00BD4FB4" w:rsidRDefault="006D6AB0" w:rsidP="006D6AB0">
            <w:pPr>
              <w:rPr>
                <w:sz w:val="22"/>
                <w:szCs w:val="22"/>
              </w:rPr>
            </w:pPr>
            <w:r w:rsidRPr="00BD4FB4">
              <w:rPr>
                <w:caps/>
                <w:sz w:val="22"/>
                <w:szCs w:val="22"/>
              </w:rPr>
              <w:t>Dozavimo schema – pirminis titravimas</w:t>
            </w:r>
          </w:p>
        </w:tc>
      </w:tr>
      <w:tr w:rsidR="006D6AB0" w:rsidRPr="00BD4FB4" w14:paraId="5808B7CF" w14:textId="77777777" w:rsidTr="00794D18">
        <w:tc>
          <w:tcPr>
            <w:tcW w:w="2430" w:type="dxa"/>
          </w:tcPr>
          <w:p w14:paraId="60F5BAEB" w14:textId="77777777" w:rsidR="006D6AB0" w:rsidRPr="00BD4FB4" w:rsidRDefault="006D6AB0" w:rsidP="006D6AB0">
            <w:pPr>
              <w:suppressAutoHyphens/>
              <w:rPr>
                <w:spacing w:val="-3"/>
                <w:sz w:val="22"/>
                <w:szCs w:val="22"/>
              </w:rPr>
            </w:pPr>
            <w:r w:rsidRPr="00BD4FB4">
              <w:rPr>
                <w:spacing w:val="-3"/>
                <w:sz w:val="22"/>
                <w:szCs w:val="22"/>
              </w:rPr>
              <w:t xml:space="preserve">1 diena </w:t>
            </w:r>
          </w:p>
        </w:tc>
        <w:tc>
          <w:tcPr>
            <w:tcW w:w="2250" w:type="dxa"/>
          </w:tcPr>
          <w:p w14:paraId="4E10ABC0" w14:textId="77777777" w:rsidR="006D6AB0" w:rsidRPr="00BD4FB4" w:rsidRDefault="006D6AB0" w:rsidP="006D6AB0">
            <w:pPr>
              <w:suppressAutoHyphens/>
              <w:rPr>
                <w:spacing w:val="-3"/>
                <w:sz w:val="22"/>
                <w:szCs w:val="22"/>
              </w:rPr>
            </w:pPr>
            <w:r w:rsidRPr="00BD4FB4">
              <w:rPr>
                <w:spacing w:val="-3"/>
                <w:sz w:val="22"/>
                <w:szCs w:val="22"/>
              </w:rPr>
              <w:t xml:space="preserve">2 diena </w:t>
            </w:r>
          </w:p>
        </w:tc>
        <w:tc>
          <w:tcPr>
            <w:tcW w:w="2250" w:type="dxa"/>
          </w:tcPr>
          <w:p w14:paraId="7099D18B" w14:textId="77777777" w:rsidR="006D6AB0" w:rsidRPr="00BD4FB4" w:rsidRDefault="006D6AB0" w:rsidP="006D6AB0">
            <w:pPr>
              <w:suppressAutoHyphens/>
              <w:rPr>
                <w:spacing w:val="-3"/>
                <w:sz w:val="22"/>
                <w:szCs w:val="22"/>
              </w:rPr>
            </w:pPr>
            <w:r w:rsidRPr="00BD4FB4">
              <w:rPr>
                <w:spacing w:val="-3"/>
                <w:sz w:val="22"/>
                <w:szCs w:val="22"/>
              </w:rPr>
              <w:t xml:space="preserve">3 diena </w:t>
            </w:r>
          </w:p>
        </w:tc>
      </w:tr>
      <w:tr w:rsidR="006D6AB0" w:rsidRPr="00BD4FB4" w14:paraId="75A6BA54" w14:textId="77777777" w:rsidTr="00794D18">
        <w:tc>
          <w:tcPr>
            <w:tcW w:w="2430" w:type="dxa"/>
          </w:tcPr>
          <w:p w14:paraId="618052D8" w14:textId="77777777" w:rsidR="006D6AB0" w:rsidRPr="00BD4FB4" w:rsidRDefault="006D6AB0" w:rsidP="006D6AB0">
            <w:pPr>
              <w:suppressAutoHyphens/>
              <w:rPr>
                <w:spacing w:val="-3"/>
                <w:sz w:val="22"/>
                <w:szCs w:val="22"/>
              </w:rPr>
            </w:pPr>
            <w:r w:rsidRPr="00BD4FB4">
              <w:rPr>
                <w:spacing w:val="-3"/>
                <w:sz w:val="22"/>
                <w:szCs w:val="22"/>
              </w:rPr>
              <w:t>300 mg vieną kartą per parą</w:t>
            </w:r>
          </w:p>
        </w:tc>
        <w:tc>
          <w:tcPr>
            <w:tcW w:w="2250" w:type="dxa"/>
          </w:tcPr>
          <w:p w14:paraId="12F70FB9" w14:textId="77777777" w:rsidR="006D6AB0" w:rsidRPr="00BD4FB4" w:rsidRDefault="006D6AB0" w:rsidP="006D6AB0">
            <w:pPr>
              <w:suppressAutoHyphens/>
              <w:rPr>
                <w:spacing w:val="-3"/>
                <w:sz w:val="22"/>
                <w:szCs w:val="22"/>
              </w:rPr>
            </w:pPr>
            <w:r w:rsidRPr="00BD4FB4">
              <w:rPr>
                <w:spacing w:val="-3"/>
                <w:sz w:val="22"/>
                <w:szCs w:val="22"/>
              </w:rPr>
              <w:t>300 mg du kartus per parą</w:t>
            </w:r>
          </w:p>
        </w:tc>
        <w:tc>
          <w:tcPr>
            <w:tcW w:w="2250" w:type="dxa"/>
          </w:tcPr>
          <w:p w14:paraId="2B22EB39" w14:textId="77777777" w:rsidR="006D6AB0" w:rsidRPr="00BD4FB4" w:rsidRDefault="006D6AB0" w:rsidP="006D6AB0">
            <w:pPr>
              <w:suppressAutoHyphens/>
              <w:rPr>
                <w:spacing w:val="-3"/>
                <w:sz w:val="22"/>
                <w:szCs w:val="22"/>
              </w:rPr>
            </w:pPr>
            <w:r w:rsidRPr="00BD4FB4">
              <w:rPr>
                <w:spacing w:val="-3"/>
                <w:sz w:val="22"/>
                <w:szCs w:val="22"/>
              </w:rPr>
              <w:t>300 mg tris kartus per parą</w:t>
            </w:r>
          </w:p>
        </w:tc>
      </w:tr>
    </w:tbl>
    <w:p w14:paraId="18471371" w14:textId="77777777" w:rsidR="006D6AB0" w:rsidRPr="00BD4FB4" w:rsidRDefault="006D6AB0" w:rsidP="006D6AB0">
      <w:pPr>
        <w:rPr>
          <w:sz w:val="22"/>
          <w:szCs w:val="22"/>
        </w:rPr>
      </w:pPr>
    </w:p>
    <w:p w14:paraId="79C19151" w14:textId="77777777" w:rsidR="006D6AB0" w:rsidRPr="00BD4FB4" w:rsidRDefault="006D6AB0" w:rsidP="006D6AB0">
      <w:pPr>
        <w:rPr>
          <w:sz w:val="22"/>
          <w:szCs w:val="22"/>
          <w:u w:val="single"/>
        </w:rPr>
      </w:pPr>
      <w:r w:rsidRPr="00BD4FB4">
        <w:rPr>
          <w:sz w:val="22"/>
          <w:szCs w:val="22"/>
          <w:u w:val="single"/>
        </w:rPr>
        <w:t xml:space="preserve">Gydymo </w:t>
      </w:r>
      <w:proofErr w:type="spellStart"/>
      <w:r w:rsidRPr="00BD4FB4">
        <w:rPr>
          <w:sz w:val="22"/>
          <w:szCs w:val="22"/>
          <w:u w:val="single"/>
        </w:rPr>
        <w:t>gabapentinu</w:t>
      </w:r>
      <w:proofErr w:type="spellEnd"/>
      <w:r w:rsidRPr="00BD4FB4">
        <w:rPr>
          <w:sz w:val="22"/>
          <w:szCs w:val="22"/>
          <w:u w:val="single"/>
        </w:rPr>
        <w:t xml:space="preserve"> nutraukimas</w:t>
      </w:r>
    </w:p>
    <w:p w14:paraId="11F0C445" w14:textId="77777777" w:rsidR="00385DBF" w:rsidRPr="00BD4FB4" w:rsidRDefault="00385DBF" w:rsidP="006D6AB0">
      <w:pPr>
        <w:rPr>
          <w:sz w:val="22"/>
          <w:szCs w:val="22"/>
          <w:u w:val="single"/>
        </w:rPr>
      </w:pPr>
    </w:p>
    <w:p w14:paraId="5CA637A6" w14:textId="77777777" w:rsidR="006D6AB0" w:rsidRPr="00BD4FB4" w:rsidRDefault="006D6AB0" w:rsidP="006D6AB0">
      <w:pPr>
        <w:rPr>
          <w:sz w:val="22"/>
          <w:szCs w:val="22"/>
        </w:rPr>
      </w:pPr>
      <w:r w:rsidRPr="00BD4FB4">
        <w:rPr>
          <w:sz w:val="22"/>
          <w:szCs w:val="22"/>
        </w:rPr>
        <w:t xml:space="preserve">Remiantis šiuolaikine gydymo praktika, baigiant gydymą </w:t>
      </w:r>
      <w:proofErr w:type="spellStart"/>
      <w:r w:rsidRPr="00BD4FB4">
        <w:rPr>
          <w:sz w:val="22"/>
          <w:szCs w:val="22"/>
        </w:rPr>
        <w:t>gabapentinu</w:t>
      </w:r>
      <w:proofErr w:type="spellEnd"/>
      <w:r w:rsidRPr="00BD4FB4">
        <w:rPr>
          <w:sz w:val="22"/>
          <w:szCs w:val="22"/>
        </w:rPr>
        <w:t>, nepriklausomai nuo indikacijos, dozę rekomenduojama mažinti palaipsniui ne greičiau kaip per vieną savaitę.</w:t>
      </w:r>
    </w:p>
    <w:p w14:paraId="6FB1B810" w14:textId="77777777" w:rsidR="006D6AB0" w:rsidRPr="00BD4FB4" w:rsidRDefault="006D6AB0" w:rsidP="006D6AB0">
      <w:pPr>
        <w:rPr>
          <w:sz w:val="22"/>
          <w:szCs w:val="22"/>
        </w:rPr>
      </w:pPr>
    </w:p>
    <w:p w14:paraId="0FEF3913" w14:textId="77777777" w:rsidR="006D6AB0" w:rsidRPr="00BD4FB4" w:rsidRDefault="006D6AB0" w:rsidP="006D6AB0">
      <w:pPr>
        <w:rPr>
          <w:sz w:val="22"/>
          <w:szCs w:val="22"/>
          <w:u w:val="single"/>
        </w:rPr>
      </w:pPr>
      <w:r w:rsidRPr="00BD4FB4">
        <w:rPr>
          <w:sz w:val="22"/>
          <w:szCs w:val="22"/>
          <w:u w:val="single"/>
        </w:rPr>
        <w:t>Epilepsija</w:t>
      </w:r>
    </w:p>
    <w:p w14:paraId="676D39BC" w14:textId="77777777" w:rsidR="006D6AB0" w:rsidRPr="00BD4FB4" w:rsidRDefault="006D6AB0" w:rsidP="006D6AB0">
      <w:pPr>
        <w:rPr>
          <w:sz w:val="22"/>
          <w:szCs w:val="22"/>
        </w:rPr>
      </w:pPr>
    </w:p>
    <w:p w14:paraId="644CC519" w14:textId="77777777" w:rsidR="006D6AB0" w:rsidRPr="00BD4FB4" w:rsidRDefault="006D6AB0" w:rsidP="006D6AB0">
      <w:pPr>
        <w:rPr>
          <w:sz w:val="22"/>
          <w:szCs w:val="22"/>
        </w:rPr>
      </w:pPr>
      <w:r w:rsidRPr="00BD4FB4">
        <w:rPr>
          <w:sz w:val="22"/>
          <w:szCs w:val="22"/>
        </w:rPr>
        <w:t>Epilepsiją paprastai reikia gydyti ilgą laiką. Dozę nustato gydytojas, atsižvelgdamas į individualų toleravimą ir veiksmingumą.</w:t>
      </w:r>
    </w:p>
    <w:p w14:paraId="70324E2F" w14:textId="77777777" w:rsidR="006D6AB0" w:rsidRPr="00BD4FB4" w:rsidRDefault="006D6AB0" w:rsidP="006D6AB0">
      <w:pPr>
        <w:rPr>
          <w:sz w:val="22"/>
          <w:szCs w:val="22"/>
        </w:rPr>
      </w:pPr>
    </w:p>
    <w:p w14:paraId="54EE55D0" w14:textId="77777777" w:rsidR="006D6AB0" w:rsidRPr="00BD4FB4" w:rsidRDefault="006D6AB0" w:rsidP="006D6AB0">
      <w:pPr>
        <w:rPr>
          <w:i/>
          <w:sz w:val="22"/>
          <w:szCs w:val="22"/>
        </w:rPr>
      </w:pPr>
      <w:r w:rsidRPr="00BD4FB4">
        <w:rPr>
          <w:i/>
          <w:sz w:val="22"/>
          <w:szCs w:val="22"/>
        </w:rPr>
        <w:t>Suaugusieji ir paaugliai</w:t>
      </w:r>
    </w:p>
    <w:p w14:paraId="565EE667" w14:textId="77777777" w:rsidR="006D6AB0" w:rsidRPr="00BD4FB4" w:rsidRDefault="006D6AB0" w:rsidP="006D6AB0">
      <w:pPr>
        <w:rPr>
          <w:sz w:val="22"/>
          <w:szCs w:val="22"/>
        </w:rPr>
      </w:pPr>
    </w:p>
    <w:p w14:paraId="11B9CF18" w14:textId="77777777" w:rsidR="006D6AB0" w:rsidRPr="00BD4FB4" w:rsidRDefault="006D6AB0" w:rsidP="006D6AB0">
      <w:pPr>
        <w:rPr>
          <w:sz w:val="22"/>
          <w:szCs w:val="22"/>
        </w:rPr>
      </w:pPr>
      <w:r w:rsidRPr="00BD4FB4">
        <w:rPr>
          <w:sz w:val="22"/>
          <w:szCs w:val="22"/>
        </w:rPr>
        <w:lastRenderedPageBreak/>
        <w:t xml:space="preserve">Klinikiniuose tyrimuose buvo nustatyta veiksminga gydymo dozė, kuri yra nuo 900 iki 3600 mg/per </w:t>
      </w:r>
      <w:r w:rsidRPr="00BD4FB4">
        <w:rPr>
          <w:spacing w:val="-3"/>
          <w:sz w:val="22"/>
          <w:szCs w:val="22"/>
        </w:rPr>
        <w:t>parą</w:t>
      </w:r>
      <w:r w:rsidRPr="00BD4FB4">
        <w:rPr>
          <w:sz w:val="22"/>
          <w:szCs w:val="22"/>
        </w:rPr>
        <w:t xml:space="preserve">. Gydymą galima pradėti didinant dozę kaip nurodyta 1 lentelėje arba pirmąją dieną vartoti po 300 mg vaistinio preparato tris kartus per parą. Vėliau, atsižvelgiant į individualų paciento organizmo atsaką ir toleravimą, dozę galima toliau didinti po 300 mg per </w:t>
      </w:r>
      <w:r w:rsidRPr="00BD4FB4">
        <w:rPr>
          <w:spacing w:val="-3"/>
          <w:sz w:val="22"/>
          <w:szCs w:val="22"/>
        </w:rPr>
        <w:t>parą</w:t>
      </w:r>
      <w:r w:rsidRPr="00BD4FB4">
        <w:rPr>
          <w:sz w:val="22"/>
          <w:szCs w:val="22"/>
        </w:rPr>
        <w:t xml:space="preserve"> kas 2</w:t>
      </w:r>
      <w:r w:rsidRPr="00BD4FB4">
        <w:rPr>
          <w:sz w:val="22"/>
          <w:szCs w:val="22"/>
        </w:rPr>
        <w:noBreakHyphen/>
        <w:t xml:space="preserve">3 dienas iki didžiausios rekomenduojamos 3600 mg </w:t>
      </w:r>
      <w:r w:rsidRPr="00BD4FB4">
        <w:rPr>
          <w:spacing w:val="-3"/>
          <w:sz w:val="22"/>
          <w:szCs w:val="22"/>
        </w:rPr>
        <w:t>paros dozės</w:t>
      </w:r>
      <w:r w:rsidRPr="00BD4FB4">
        <w:rPr>
          <w:sz w:val="22"/>
          <w:szCs w:val="22"/>
        </w:rPr>
        <w:t xml:space="preserve">. Kai kuriems pacientams gali prireikti </w:t>
      </w:r>
      <w:proofErr w:type="spellStart"/>
      <w:r w:rsidRPr="00BD4FB4">
        <w:rPr>
          <w:sz w:val="22"/>
          <w:szCs w:val="22"/>
        </w:rPr>
        <w:t>gabapentino</w:t>
      </w:r>
      <w:proofErr w:type="spellEnd"/>
      <w:r w:rsidRPr="00BD4FB4">
        <w:rPr>
          <w:sz w:val="22"/>
          <w:szCs w:val="22"/>
        </w:rPr>
        <w:t xml:space="preserve"> dozę didinti lėčiau. 1800 mg paros dozė turi būti pasiekta ne greičiau kaip per vieną savaitę, 2400 mg paros dozė - iš viso per dvi savaites, o 3600 mg paros dozė - iš viso per tris savaites. Ilgalaikių atvirų klinikinių tyrimų duomenimis, buvo gerai toleruojamos iki</w:t>
      </w:r>
      <w:r w:rsidRPr="00BD4FB4">
        <w:rPr>
          <w:spacing w:val="-3"/>
          <w:sz w:val="22"/>
          <w:szCs w:val="22"/>
        </w:rPr>
        <w:t xml:space="preserve"> 4800 mg paros dozės. Visą paros dozę reikia padalyti į tris atskiras dozes, pertrauka tarp dviejų dozių turi būti ne ilgesnė kaip 12 valandų, kad neištiktų priepuolis.</w:t>
      </w:r>
    </w:p>
    <w:p w14:paraId="204A7EBF" w14:textId="77777777" w:rsidR="006D6AB0" w:rsidRPr="00BD4FB4" w:rsidRDefault="006D6AB0" w:rsidP="006D6AB0">
      <w:pPr>
        <w:rPr>
          <w:sz w:val="22"/>
          <w:szCs w:val="22"/>
        </w:rPr>
      </w:pPr>
    </w:p>
    <w:p w14:paraId="64ED339C" w14:textId="77777777" w:rsidR="006D6AB0" w:rsidRPr="00BD4FB4" w:rsidRDefault="006D6AB0" w:rsidP="00157BB6">
      <w:pPr>
        <w:rPr>
          <w:i/>
          <w:sz w:val="22"/>
          <w:szCs w:val="22"/>
        </w:rPr>
      </w:pPr>
      <w:r w:rsidRPr="00BD4FB4">
        <w:rPr>
          <w:i/>
          <w:sz w:val="22"/>
          <w:szCs w:val="22"/>
        </w:rPr>
        <w:t>Vyresni kaip 6 metų vaikai</w:t>
      </w:r>
    </w:p>
    <w:p w14:paraId="7AE1D9C9" w14:textId="77777777" w:rsidR="006D6AB0" w:rsidRPr="00BD4FB4" w:rsidRDefault="006D6AB0" w:rsidP="006D6AB0">
      <w:pPr>
        <w:rPr>
          <w:i/>
          <w:sz w:val="22"/>
          <w:szCs w:val="22"/>
        </w:rPr>
      </w:pPr>
    </w:p>
    <w:p w14:paraId="456CE65C" w14:textId="77777777" w:rsidR="006D6AB0" w:rsidRPr="00BD4FB4" w:rsidRDefault="006D6AB0" w:rsidP="006D6AB0">
      <w:pPr>
        <w:rPr>
          <w:sz w:val="22"/>
          <w:szCs w:val="22"/>
        </w:rPr>
      </w:pPr>
      <w:r w:rsidRPr="00BD4FB4">
        <w:rPr>
          <w:sz w:val="22"/>
          <w:szCs w:val="22"/>
        </w:rPr>
        <w:t>Pradinė paros dozė yra 10</w:t>
      </w:r>
      <w:r w:rsidRPr="00BD4FB4">
        <w:rPr>
          <w:sz w:val="22"/>
          <w:szCs w:val="22"/>
        </w:rPr>
        <w:noBreakHyphen/>
        <w:t xml:space="preserve">15 mg/kg ir maždaug per tris dienas didinama iki veiksmingos dozės. 6 metų ir vyresniems vaikams veiksminga </w:t>
      </w:r>
      <w:proofErr w:type="spellStart"/>
      <w:r w:rsidRPr="00BD4FB4">
        <w:rPr>
          <w:sz w:val="22"/>
          <w:szCs w:val="22"/>
        </w:rPr>
        <w:t>gabapentino</w:t>
      </w:r>
      <w:proofErr w:type="spellEnd"/>
      <w:r w:rsidRPr="00BD4FB4">
        <w:rPr>
          <w:sz w:val="22"/>
          <w:szCs w:val="22"/>
        </w:rPr>
        <w:t xml:space="preserve"> paros dozė yra 25</w:t>
      </w:r>
      <w:r w:rsidRPr="00BD4FB4">
        <w:rPr>
          <w:sz w:val="22"/>
          <w:szCs w:val="22"/>
        </w:rPr>
        <w:noBreakHyphen/>
        <w:t xml:space="preserve">35 mg/kg. Ilgalaikių klinikinių tyrimų metu buvo gerai toleruojamos iki 50 mg/kg </w:t>
      </w:r>
      <w:r w:rsidRPr="00BD4FB4">
        <w:rPr>
          <w:spacing w:val="-3"/>
          <w:sz w:val="22"/>
          <w:szCs w:val="22"/>
        </w:rPr>
        <w:t>paros</w:t>
      </w:r>
      <w:r w:rsidRPr="00BD4FB4">
        <w:rPr>
          <w:sz w:val="22"/>
          <w:szCs w:val="22"/>
        </w:rPr>
        <w:t xml:space="preserve"> dozės. Visa paros dozė turi būti padalyta į tris vienkartines dozes. Didžiausias laiko intervalas tarp suvartojamų vaistinio preparato dozių neturi viršyti 12 valandų.</w:t>
      </w:r>
    </w:p>
    <w:p w14:paraId="7DCE3873" w14:textId="77777777" w:rsidR="006D6AB0" w:rsidRPr="00BD4FB4" w:rsidRDefault="006D6AB0" w:rsidP="006D6AB0">
      <w:pPr>
        <w:rPr>
          <w:sz w:val="22"/>
          <w:szCs w:val="22"/>
        </w:rPr>
      </w:pPr>
    </w:p>
    <w:p w14:paraId="6B589C98" w14:textId="77777777" w:rsidR="006D6AB0" w:rsidRPr="00BD4FB4" w:rsidRDefault="006D6AB0" w:rsidP="006D6AB0">
      <w:pPr>
        <w:rPr>
          <w:sz w:val="22"/>
          <w:szCs w:val="22"/>
        </w:rPr>
      </w:pPr>
      <w:r w:rsidRPr="00BD4FB4">
        <w:rPr>
          <w:sz w:val="22"/>
          <w:szCs w:val="22"/>
        </w:rPr>
        <w:t xml:space="preserve">Kad gydymas būtų optimalus, stebėti </w:t>
      </w:r>
      <w:proofErr w:type="spellStart"/>
      <w:r w:rsidRPr="00BD4FB4">
        <w:rPr>
          <w:sz w:val="22"/>
          <w:szCs w:val="22"/>
        </w:rPr>
        <w:t>gabapentino</w:t>
      </w:r>
      <w:proofErr w:type="spellEnd"/>
      <w:r w:rsidRPr="00BD4FB4">
        <w:rPr>
          <w:sz w:val="22"/>
          <w:szCs w:val="22"/>
        </w:rPr>
        <w:t xml:space="preserve"> koncentracijos plazmoje, nebūtina. Be to, </w:t>
      </w:r>
      <w:proofErr w:type="spellStart"/>
      <w:r w:rsidRPr="00BD4FB4">
        <w:rPr>
          <w:sz w:val="22"/>
          <w:szCs w:val="22"/>
        </w:rPr>
        <w:t>gabapentinas</w:t>
      </w:r>
      <w:proofErr w:type="spellEnd"/>
      <w:r w:rsidRPr="00BD4FB4">
        <w:rPr>
          <w:sz w:val="22"/>
          <w:szCs w:val="22"/>
        </w:rPr>
        <w:t xml:space="preserve"> gali būti skiriamas vartoti kartu su kitais </w:t>
      </w:r>
      <w:proofErr w:type="spellStart"/>
      <w:r w:rsidRPr="00BD4FB4">
        <w:rPr>
          <w:sz w:val="22"/>
          <w:szCs w:val="22"/>
        </w:rPr>
        <w:t>antiepilepsiniais</w:t>
      </w:r>
      <w:proofErr w:type="spellEnd"/>
      <w:r w:rsidRPr="00BD4FB4">
        <w:rPr>
          <w:sz w:val="22"/>
          <w:szCs w:val="22"/>
        </w:rPr>
        <w:t xml:space="preserve"> vaistiniais preparatais nesibaiminant dėl </w:t>
      </w:r>
      <w:proofErr w:type="spellStart"/>
      <w:r w:rsidRPr="00BD4FB4">
        <w:rPr>
          <w:sz w:val="22"/>
          <w:szCs w:val="22"/>
        </w:rPr>
        <w:t>gabapentino</w:t>
      </w:r>
      <w:proofErr w:type="spellEnd"/>
      <w:r w:rsidRPr="00BD4FB4">
        <w:rPr>
          <w:sz w:val="22"/>
          <w:szCs w:val="22"/>
        </w:rPr>
        <w:t xml:space="preserve"> koncentracijos </w:t>
      </w:r>
      <w:smartTag w:uri="schemas-tilde-lt/tildestengine" w:element="templates">
        <w:smartTagPr>
          <w:attr w:name="baseform" w:val="pokyt|is"/>
          <w:attr w:name="id" w:val="-1"/>
          <w:attr w:name="text" w:val="pokyčių"/>
        </w:smartTagPr>
        <w:r w:rsidRPr="00BD4FB4">
          <w:rPr>
            <w:sz w:val="22"/>
            <w:szCs w:val="22"/>
          </w:rPr>
          <w:t>pokyčių</w:t>
        </w:r>
      </w:smartTag>
      <w:r w:rsidRPr="00BD4FB4">
        <w:rPr>
          <w:sz w:val="22"/>
          <w:szCs w:val="22"/>
        </w:rPr>
        <w:t xml:space="preserve"> plazmoje ar kitų </w:t>
      </w:r>
      <w:proofErr w:type="spellStart"/>
      <w:r w:rsidRPr="00BD4FB4">
        <w:rPr>
          <w:sz w:val="22"/>
          <w:szCs w:val="22"/>
        </w:rPr>
        <w:t>antiepilepsinių</w:t>
      </w:r>
      <w:proofErr w:type="spellEnd"/>
      <w:r w:rsidRPr="00BD4FB4">
        <w:rPr>
          <w:sz w:val="22"/>
          <w:szCs w:val="22"/>
        </w:rPr>
        <w:t xml:space="preserve"> vaistinių preparatų koncentracijos </w:t>
      </w:r>
      <w:smartTag w:uri="schemas-tilde-lt/tildestengine" w:element="templates">
        <w:smartTagPr>
          <w:attr w:name="baseform" w:val="pokyt|is"/>
          <w:attr w:name="id" w:val="-1"/>
          <w:attr w:name="text" w:val="pokyčių"/>
        </w:smartTagPr>
        <w:r w:rsidRPr="00BD4FB4">
          <w:rPr>
            <w:sz w:val="22"/>
            <w:szCs w:val="22"/>
          </w:rPr>
          <w:t>pokyčių</w:t>
        </w:r>
      </w:smartTag>
      <w:r w:rsidRPr="00BD4FB4">
        <w:rPr>
          <w:sz w:val="22"/>
          <w:szCs w:val="22"/>
        </w:rPr>
        <w:t xml:space="preserve"> serume.</w:t>
      </w:r>
    </w:p>
    <w:p w14:paraId="417C6722" w14:textId="77777777" w:rsidR="006D6AB0" w:rsidRPr="00BD4FB4" w:rsidRDefault="006D6AB0" w:rsidP="006D6AB0">
      <w:pPr>
        <w:rPr>
          <w:sz w:val="22"/>
          <w:szCs w:val="22"/>
        </w:rPr>
      </w:pPr>
    </w:p>
    <w:p w14:paraId="5C8D5D30" w14:textId="77777777" w:rsidR="006D6AB0" w:rsidRPr="00BD4FB4" w:rsidRDefault="006D6AB0" w:rsidP="006D6AB0">
      <w:pPr>
        <w:rPr>
          <w:sz w:val="22"/>
          <w:szCs w:val="22"/>
          <w:u w:val="single"/>
        </w:rPr>
      </w:pPr>
      <w:r w:rsidRPr="00BD4FB4">
        <w:rPr>
          <w:sz w:val="22"/>
          <w:szCs w:val="22"/>
          <w:u w:val="single"/>
        </w:rPr>
        <w:t xml:space="preserve">Periferinis </w:t>
      </w:r>
      <w:proofErr w:type="spellStart"/>
      <w:r w:rsidRPr="00BD4FB4">
        <w:rPr>
          <w:sz w:val="22"/>
          <w:szCs w:val="22"/>
          <w:u w:val="single"/>
        </w:rPr>
        <w:t>neuropatinis</w:t>
      </w:r>
      <w:proofErr w:type="spellEnd"/>
      <w:r w:rsidRPr="00BD4FB4">
        <w:rPr>
          <w:sz w:val="22"/>
          <w:szCs w:val="22"/>
          <w:u w:val="single"/>
        </w:rPr>
        <w:t xml:space="preserve"> skausmas</w:t>
      </w:r>
    </w:p>
    <w:p w14:paraId="363CF279" w14:textId="77777777" w:rsidR="006D6AB0" w:rsidRPr="00BD4FB4" w:rsidRDefault="006D6AB0" w:rsidP="006D6AB0">
      <w:pPr>
        <w:rPr>
          <w:b/>
          <w:i/>
          <w:sz w:val="22"/>
          <w:szCs w:val="22"/>
          <w:u w:val="single"/>
        </w:rPr>
      </w:pPr>
    </w:p>
    <w:p w14:paraId="5B2EE558" w14:textId="77777777" w:rsidR="006D6AB0" w:rsidRPr="00BD4FB4" w:rsidRDefault="006D6AB0" w:rsidP="006D6AB0">
      <w:pPr>
        <w:rPr>
          <w:i/>
          <w:sz w:val="22"/>
          <w:szCs w:val="22"/>
        </w:rPr>
      </w:pPr>
      <w:r w:rsidRPr="00BD4FB4">
        <w:rPr>
          <w:i/>
          <w:sz w:val="22"/>
          <w:szCs w:val="22"/>
        </w:rPr>
        <w:t>Suaugusieji</w:t>
      </w:r>
    </w:p>
    <w:p w14:paraId="3121558F" w14:textId="77777777" w:rsidR="006D6AB0" w:rsidRPr="00BD4FB4" w:rsidRDefault="006D6AB0" w:rsidP="006D6AB0">
      <w:pPr>
        <w:rPr>
          <w:i/>
          <w:sz w:val="22"/>
          <w:szCs w:val="22"/>
        </w:rPr>
      </w:pPr>
    </w:p>
    <w:p w14:paraId="66DC1AB3" w14:textId="77777777" w:rsidR="006D6AB0" w:rsidRPr="00BD4FB4" w:rsidRDefault="006D6AB0" w:rsidP="006D6AB0">
      <w:pPr>
        <w:rPr>
          <w:sz w:val="22"/>
          <w:szCs w:val="22"/>
        </w:rPr>
      </w:pPr>
      <w:r w:rsidRPr="00BD4FB4">
        <w:rPr>
          <w:sz w:val="22"/>
          <w:szCs w:val="22"/>
        </w:rPr>
        <w:t xml:space="preserve">Gydymą galima pradėti 1 lentelėje nurodytomis dozėmis. Taip pat pirmąją dieną galima skirti vartoti 900 mg vaistinio preparato dozę, kurią reikia padalyti į tris lygias dalis ir išgerti per tris kartus. Toliau atsižvelgiant į individualų paciento organizmo atsaką ir toleranciją į vaistą, dozę galima toliau didinti po 300 mg per </w:t>
      </w:r>
      <w:r w:rsidRPr="00BD4FB4">
        <w:rPr>
          <w:spacing w:val="-3"/>
          <w:sz w:val="22"/>
          <w:szCs w:val="22"/>
        </w:rPr>
        <w:t>parą</w:t>
      </w:r>
      <w:r w:rsidRPr="00BD4FB4">
        <w:rPr>
          <w:sz w:val="22"/>
          <w:szCs w:val="22"/>
        </w:rPr>
        <w:t xml:space="preserve"> kas 2</w:t>
      </w:r>
      <w:r w:rsidRPr="00BD4FB4">
        <w:rPr>
          <w:sz w:val="22"/>
          <w:szCs w:val="22"/>
        </w:rPr>
        <w:noBreakHyphen/>
        <w:t xml:space="preserve">3 dienas iki didžiausios rekomenduojamos paros dozės 3600 mg. Kai kuriems pacientams gali prireikti </w:t>
      </w:r>
      <w:proofErr w:type="spellStart"/>
      <w:r w:rsidRPr="00BD4FB4">
        <w:rPr>
          <w:sz w:val="22"/>
          <w:szCs w:val="22"/>
        </w:rPr>
        <w:t>gabapentino</w:t>
      </w:r>
      <w:proofErr w:type="spellEnd"/>
      <w:r w:rsidRPr="00BD4FB4">
        <w:rPr>
          <w:sz w:val="22"/>
          <w:szCs w:val="22"/>
        </w:rPr>
        <w:t xml:space="preserve"> dozę didinti lėčiau. 1800 mg paros dozė turi būti pasiekta ne greičiau kaip per vieną savaitę, 2400 mg paros dozė - iš viso per dvi savaitės, o 3600 mg paros dozė – iš viso per tris savaites.</w:t>
      </w:r>
    </w:p>
    <w:p w14:paraId="24F9375F" w14:textId="77777777" w:rsidR="006D6AB0" w:rsidRPr="00BD4FB4" w:rsidRDefault="006D6AB0" w:rsidP="006D6AB0">
      <w:pPr>
        <w:rPr>
          <w:sz w:val="22"/>
          <w:szCs w:val="22"/>
        </w:rPr>
      </w:pPr>
    </w:p>
    <w:p w14:paraId="07CDF209" w14:textId="77777777" w:rsidR="006D6AB0" w:rsidRPr="00BD4FB4" w:rsidRDefault="006D6AB0" w:rsidP="006D6AB0">
      <w:pPr>
        <w:rPr>
          <w:sz w:val="22"/>
          <w:szCs w:val="22"/>
        </w:rPr>
      </w:pPr>
      <w:r w:rsidRPr="00BD4FB4">
        <w:rPr>
          <w:sz w:val="22"/>
          <w:szCs w:val="22"/>
        </w:rPr>
        <w:t xml:space="preserve">Vaistinio preparato veiksmingumas ir saugumas vartojant jį ilgiau kaip 5 mėnesius periferinio </w:t>
      </w:r>
      <w:proofErr w:type="spellStart"/>
      <w:r w:rsidRPr="00BD4FB4">
        <w:rPr>
          <w:sz w:val="22"/>
          <w:szCs w:val="22"/>
        </w:rPr>
        <w:t>neuropatinio</w:t>
      </w:r>
      <w:proofErr w:type="spellEnd"/>
      <w:r w:rsidRPr="00BD4FB4">
        <w:rPr>
          <w:sz w:val="22"/>
          <w:szCs w:val="22"/>
        </w:rPr>
        <w:t xml:space="preserve"> skausmo, tokio kaip skausminga diabetinė neuropatija arba </w:t>
      </w:r>
      <w:proofErr w:type="spellStart"/>
      <w:r w:rsidRPr="00BD4FB4">
        <w:rPr>
          <w:sz w:val="22"/>
          <w:szCs w:val="22"/>
        </w:rPr>
        <w:t>poherpetinė</w:t>
      </w:r>
      <w:proofErr w:type="spellEnd"/>
      <w:r w:rsidRPr="00BD4FB4">
        <w:rPr>
          <w:sz w:val="22"/>
          <w:szCs w:val="22"/>
        </w:rPr>
        <w:t xml:space="preserve"> neuralgija, klinikiniuose tyrimuose tirtas nebuvo. Jeigu pacientui periferiniam </w:t>
      </w:r>
      <w:proofErr w:type="spellStart"/>
      <w:r w:rsidRPr="00BD4FB4">
        <w:rPr>
          <w:sz w:val="22"/>
          <w:szCs w:val="22"/>
        </w:rPr>
        <w:t>neuropatiniam</w:t>
      </w:r>
      <w:proofErr w:type="spellEnd"/>
      <w:r w:rsidRPr="00BD4FB4">
        <w:rPr>
          <w:sz w:val="22"/>
          <w:szCs w:val="22"/>
        </w:rPr>
        <w:t xml:space="preserve"> skausmui malšinti vaistinį preparatą reikia vartoti ilgiau kaip 5 mėnesius, gydytojas turi ištirti paciento klinikinę būklę ir nustatyti, ar reikia papildomo gydymo. </w:t>
      </w:r>
    </w:p>
    <w:p w14:paraId="02CAF16E" w14:textId="77777777" w:rsidR="006D6AB0" w:rsidRPr="00BD4FB4" w:rsidRDefault="006D6AB0" w:rsidP="006D6AB0">
      <w:pPr>
        <w:rPr>
          <w:sz w:val="22"/>
          <w:szCs w:val="22"/>
        </w:rPr>
      </w:pPr>
    </w:p>
    <w:p w14:paraId="3E9CB83E" w14:textId="77777777" w:rsidR="006D6AB0" w:rsidRPr="00BD4FB4" w:rsidRDefault="006D6AB0" w:rsidP="006D6AB0">
      <w:pPr>
        <w:rPr>
          <w:sz w:val="22"/>
          <w:szCs w:val="22"/>
          <w:u w:val="single"/>
        </w:rPr>
      </w:pPr>
      <w:r w:rsidRPr="00BD4FB4">
        <w:rPr>
          <w:sz w:val="22"/>
          <w:szCs w:val="22"/>
          <w:u w:val="single"/>
        </w:rPr>
        <w:t>Pastaba (visoms indikacijoms)</w:t>
      </w:r>
    </w:p>
    <w:p w14:paraId="1D54ED9B" w14:textId="77777777" w:rsidR="006D6AB0" w:rsidRPr="00BD4FB4" w:rsidRDefault="006D6AB0" w:rsidP="006D6AB0">
      <w:pPr>
        <w:rPr>
          <w:sz w:val="22"/>
          <w:szCs w:val="22"/>
          <w:u w:val="single"/>
        </w:rPr>
      </w:pPr>
    </w:p>
    <w:p w14:paraId="5E2C1DF0" w14:textId="19B8E7A0" w:rsidR="006D6AB0" w:rsidRPr="00BD4FB4" w:rsidRDefault="006D6AB0" w:rsidP="006D6AB0">
      <w:pPr>
        <w:rPr>
          <w:sz w:val="22"/>
          <w:szCs w:val="22"/>
        </w:rPr>
      </w:pPr>
      <w:r w:rsidRPr="00BD4FB4">
        <w:rPr>
          <w:sz w:val="22"/>
          <w:szCs w:val="22"/>
        </w:rPr>
        <w:t>Jeigu paciento bendra sveikatos būklė yra bloga (</w:t>
      </w:r>
      <w:r w:rsidR="00230EB3" w:rsidRPr="00BD4FB4">
        <w:rPr>
          <w:sz w:val="22"/>
          <w:szCs w:val="22"/>
        </w:rPr>
        <w:t>p</w:t>
      </w:r>
      <w:r w:rsidR="00230EB3">
        <w:rPr>
          <w:sz w:val="22"/>
          <w:szCs w:val="22"/>
        </w:rPr>
        <w:t>vz</w:t>
      </w:r>
      <w:r w:rsidR="00AF1664" w:rsidRPr="00BD4FB4">
        <w:rPr>
          <w:sz w:val="22"/>
          <w:szCs w:val="22"/>
        </w:rPr>
        <w:t>.</w:t>
      </w:r>
      <w:r w:rsidR="00AF1664">
        <w:rPr>
          <w:sz w:val="22"/>
          <w:szCs w:val="22"/>
        </w:rPr>
        <w:t>,</w:t>
      </w:r>
      <w:r w:rsidR="00AF1664" w:rsidRPr="00BD4FB4">
        <w:rPr>
          <w:sz w:val="22"/>
          <w:szCs w:val="22"/>
        </w:rPr>
        <w:t xml:space="preserve"> </w:t>
      </w:r>
      <w:r w:rsidRPr="00BD4FB4">
        <w:rPr>
          <w:sz w:val="22"/>
          <w:szCs w:val="22"/>
        </w:rPr>
        <w:t>mažas kūno svoris, po organų persodinimo operacijos ir kt.), dozė turi būti koreguojama daug lėčiau: reikia arba vartoti mažesnes vaistinio preparato dozes, arba dozę didinti rečiau.</w:t>
      </w:r>
    </w:p>
    <w:p w14:paraId="5D8556BA" w14:textId="77777777" w:rsidR="006D6AB0" w:rsidRPr="00BD4FB4" w:rsidRDefault="006D6AB0" w:rsidP="006D6AB0">
      <w:pPr>
        <w:rPr>
          <w:sz w:val="22"/>
          <w:szCs w:val="22"/>
        </w:rPr>
      </w:pPr>
    </w:p>
    <w:p w14:paraId="5F5D15E7" w14:textId="1591A1D7" w:rsidR="006D6AB0" w:rsidRPr="00BD4FB4" w:rsidRDefault="00F4197D" w:rsidP="006D6AB0">
      <w:pPr>
        <w:rPr>
          <w:sz w:val="22"/>
          <w:szCs w:val="22"/>
          <w:u w:val="single"/>
        </w:rPr>
      </w:pPr>
      <w:r>
        <w:rPr>
          <w:sz w:val="22"/>
          <w:szCs w:val="22"/>
          <w:u w:val="single"/>
        </w:rPr>
        <w:t>S</w:t>
      </w:r>
      <w:r w:rsidR="006D6AB0" w:rsidRPr="00BD4FB4">
        <w:rPr>
          <w:sz w:val="22"/>
          <w:szCs w:val="22"/>
          <w:u w:val="single"/>
        </w:rPr>
        <w:t>enyvi pacienta</w:t>
      </w:r>
      <w:r>
        <w:rPr>
          <w:sz w:val="22"/>
          <w:szCs w:val="22"/>
          <w:u w:val="single"/>
        </w:rPr>
        <w:t>i</w:t>
      </w:r>
      <w:r w:rsidR="006D6AB0" w:rsidRPr="00BD4FB4">
        <w:rPr>
          <w:sz w:val="22"/>
          <w:szCs w:val="22"/>
          <w:u w:val="single"/>
        </w:rPr>
        <w:t xml:space="preserve"> (vyresni kaip 65</w:t>
      </w:r>
      <w:r>
        <w:rPr>
          <w:sz w:val="22"/>
          <w:szCs w:val="22"/>
          <w:u w:val="single"/>
        </w:rPr>
        <w:t> </w:t>
      </w:r>
      <w:r w:rsidR="006D6AB0" w:rsidRPr="00BD4FB4">
        <w:rPr>
          <w:sz w:val="22"/>
          <w:szCs w:val="22"/>
          <w:u w:val="single"/>
        </w:rPr>
        <w:t>metų)</w:t>
      </w:r>
    </w:p>
    <w:p w14:paraId="111E342F" w14:textId="77777777" w:rsidR="006D6AB0" w:rsidRPr="00BD4FB4" w:rsidRDefault="006D6AB0" w:rsidP="006D6AB0">
      <w:pPr>
        <w:rPr>
          <w:sz w:val="22"/>
          <w:szCs w:val="22"/>
        </w:rPr>
      </w:pPr>
    </w:p>
    <w:p w14:paraId="4EC4ACD1" w14:textId="77777777" w:rsidR="006D6AB0" w:rsidRPr="00BD4FB4" w:rsidRDefault="006D6AB0" w:rsidP="006D6AB0">
      <w:pPr>
        <w:rPr>
          <w:sz w:val="22"/>
          <w:szCs w:val="22"/>
        </w:rPr>
      </w:pPr>
      <w:r w:rsidRPr="00BD4FB4">
        <w:rPr>
          <w:sz w:val="22"/>
          <w:szCs w:val="22"/>
        </w:rPr>
        <w:lastRenderedPageBreak/>
        <w:t xml:space="preserve">Senyviems pacientams dėl inkstų funkcijos silpnėjimo senstant, vaistinio preparato dozę reikia koreguoti (žr. 2 lentelę). Senyviems pacientams dažniau pasireiškia mieguistumas, periferinė edema ir </w:t>
      </w:r>
      <w:proofErr w:type="spellStart"/>
      <w:r w:rsidRPr="00BD4FB4">
        <w:rPr>
          <w:sz w:val="22"/>
          <w:szCs w:val="22"/>
        </w:rPr>
        <w:t>astenija</w:t>
      </w:r>
      <w:proofErr w:type="spellEnd"/>
      <w:r w:rsidRPr="00BD4FB4">
        <w:rPr>
          <w:sz w:val="22"/>
          <w:szCs w:val="22"/>
        </w:rPr>
        <w:t>.</w:t>
      </w:r>
    </w:p>
    <w:p w14:paraId="6A269B2D" w14:textId="77777777" w:rsidR="006D6AB0" w:rsidRPr="00BD4FB4" w:rsidRDefault="006D6AB0" w:rsidP="006D6AB0">
      <w:pPr>
        <w:rPr>
          <w:sz w:val="22"/>
          <w:szCs w:val="22"/>
        </w:rPr>
      </w:pPr>
    </w:p>
    <w:p w14:paraId="661BF19A" w14:textId="3928DB2E" w:rsidR="006D6AB0" w:rsidRPr="00BD4FB4" w:rsidRDefault="00F4197D" w:rsidP="006D6AB0">
      <w:pPr>
        <w:rPr>
          <w:sz w:val="22"/>
          <w:szCs w:val="22"/>
          <w:u w:val="single"/>
        </w:rPr>
      </w:pPr>
      <w:r>
        <w:rPr>
          <w:sz w:val="22"/>
          <w:szCs w:val="22"/>
          <w:u w:val="single"/>
        </w:rPr>
        <w:t>I</w:t>
      </w:r>
      <w:r w:rsidR="006D6AB0" w:rsidRPr="00BD4FB4">
        <w:rPr>
          <w:sz w:val="22"/>
          <w:szCs w:val="22"/>
          <w:u w:val="single"/>
        </w:rPr>
        <w:t>nkstų funkcijos sutrikim</w:t>
      </w:r>
      <w:r>
        <w:rPr>
          <w:sz w:val="22"/>
          <w:szCs w:val="22"/>
          <w:u w:val="single"/>
        </w:rPr>
        <w:t>as</w:t>
      </w:r>
    </w:p>
    <w:p w14:paraId="59107C22" w14:textId="77777777" w:rsidR="006D6AB0" w:rsidRPr="00BD4FB4" w:rsidRDefault="006D6AB0" w:rsidP="006D6AB0">
      <w:pPr>
        <w:rPr>
          <w:sz w:val="22"/>
          <w:szCs w:val="22"/>
        </w:rPr>
      </w:pPr>
    </w:p>
    <w:p w14:paraId="6877005D" w14:textId="77777777" w:rsidR="006D6AB0" w:rsidRPr="00BD4FB4" w:rsidRDefault="006D6AB0" w:rsidP="006D6AB0">
      <w:pPr>
        <w:rPr>
          <w:sz w:val="22"/>
          <w:szCs w:val="22"/>
        </w:rPr>
      </w:pPr>
      <w:r w:rsidRPr="00BD4FB4">
        <w:rPr>
          <w:sz w:val="22"/>
          <w:szCs w:val="22"/>
        </w:rPr>
        <w:t xml:space="preserve">Pacientams, kurie serga inkstų funkcijos sutrikimu, ir (arba) tiems, kuriems atliekamos hemodializės, dozę rekomenduojama keisti taip, kaip nurodyta 2 lentelėje. Pacientai, kurie serga inkstų funkcijos nepakankamumu, atsižvelgiant į dozavimo rekomendacijas, gali vartoti 100 mg </w:t>
      </w:r>
      <w:proofErr w:type="spellStart"/>
      <w:r w:rsidRPr="00BD4FB4">
        <w:rPr>
          <w:sz w:val="22"/>
          <w:szCs w:val="22"/>
        </w:rPr>
        <w:t>gabapentino</w:t>
      </w:r>
      <w:proofErr w:type="spellEnd"/>
      <w:r w:rsidRPr="00BD4FB4">
        <w:rPr>
          <w:sz w:val="22"/>
          <w:szCs w:val="22"/>
        </w:rPr>
        <w:t xml:space="preserve"> kapsules.</w:t>
      </w:r>
    </w:p>
    <w:p w14:paraId="3855CBB9" w14:textId="77777777" w:rsidR="006D6AB0" w:rsidRPr="00BD4FB4" w:rsidRDefault="006D6AB0" w:rsidP="006D6AB0">
      <w:pPr>
        <w:rPr>
          <w:sz w:val="22"/>
          <w:szCs w:val="22"/>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420"/>
        <w:gridCol w:w="3510"/>
      </w:tblGrid>
      <w:tr w:rsidR="006D6AB0" w:rsidRPr="00BD4FB4" w14:paraId="051E9071" w14:textId="77777777" w:rsidTr="00794D18">
        <w:tc>
          <w:tcPr>
            <w:tcW w:w="6930" w:type="dxa"/>
            <w:gridSpan w:val="2"/>
          </w:tcPr>
          <w:p w14:paraId="4E754D2D" w14:textId="77777777" w:rsidR="006D6AB0" w:rsidRPr="00BD4FB4" w:rsidRDefault="006D6AB0" w:rsidP="006D6AB0">
            <w:pPr>
              <w:rPr>
                <w:sz w:val="22"/>
                <w:szCs w:val="22"/>
              </w:rPr>
            </w:pPr>
            <w:r w:rsidRPr="00BD4FB4">
              <w:rPr>
                <w:sz w:val="22"/>
                <w:szCs w:val="22"/>
              </w:rPr>
              <w:t>2 lentelė</w:t>
            </w:r>
          </w:p>
        </w:tc>
      </w:tr>
      <w:tr w:rsidR="006D6AB0" w:rsidRPr="00BD4FB4" w14:paraId="6014D8A7" w14:textId="77777777" w:rsidTr="00794D18">
        <w:tc>
          <w:tcPr>
            <w:tcW w:w="6930" w:type="dxa"/>
            <w:gridSpan w:val="2"/>
          </w:tcPr>
          <w:p w14:paraId="0097F168" w14:textId="77777777" w:rsidR="006D6AB0" w:rsidRPr="00BD4FB4" w:rsidRDefault="006D6AB0" w:rsidP="006D6AB0">
            <w:pPr>
              <w:rPr>
                <w:sz w:val="22"/>
                <w:szCs w:val="22"/>
              </w:rPr>
            </w:pPr>
            <w:r w:rsidRPr="00BD4FB4">
              <w:rPr>
                <w:caps/>
                <w:sz w:val="22"/>
                <w:szCs w:val="22"/>
              </w:rPr>
              <w:t>Gabapentino dozavimas suaugusiems PACIENTAMS, ATSIŽVELGIANT Į inkstų funkcijĄ</w:t>
            </w:r>
          </w:p>
        </w:tc>
      </w:tr>
      <w:tr w:rsidR="006D6AB0" w:rsidRPr="00BD4FB4" w14:paraId="19A0CD98" w14:textId="77777777" w:rsidTr="00794D18">
        <w:tc>
          <w:tcPr>
            <w:tcW w:w="3420" w:type="dxa"/>
          </w:tcPr>
          <w:p w14:paraId="1AC86F84" w14:textId="77777777" w:rsidR="006D6AB0" w:rsidRPr="00BD4FB4" w:rsidRDefault="006D6AB0" w:rsidP="006D6AB0">
            <w:pPr>
              <w:suppressAutoHyphens/>
              <w:rPr>
                <w:spacing w:val="-3"/>
                <w:sz w:val="22"/>
                <w:szCs w:val="22"/>
              </w:rPr>
            </w:pPr>
            <w:proofErr w:type="spellStart"/>
            <w:r w:rsidRPr="00BD4FB4">
              <w:rPr>
                <w:sz w:val="22"/>
                <w:szCs w:val="22"/>
              </w:rPr>
              <w:t>Kreatinino</w:t>
            </w:r>
            <w:proofErr w:type="spellEnd"/>
            <w:r w:rsidRPr="00BD4FB4">
              <w:rPr>
                <w:sz w:val="22"/>
                <w:szCs w:val="22"/>
              </w:rPr>
              <w:t xml:space="preserve"> klirensas (ml/min.)</w:t>
            </w:r>
          </w:p>
        </w:tc>
        <w:tc>
          <w:tcPr>
            <w:tcW w:w="3510" w:type="dxa"/>
          </w:tcPr>
          <w:p w14:paraId="166AC8AA" w14:textId="77777777" w:rsidR="006D6AB0" w:rsidRPr="00BD4FB4" w:rsidRDefault="006D6AB0" w:rsidP="006D6AB0">
            <w:pPr>
              <w:suppressAutoHyphens/>
              <w:rPr>
                <w:spacing w:val="-3"/>
                <w:sz w:val="22"/>
                <w:szCs w:val="22"/>
              </w:rPr>
            </w:pPr>
            <w:r w:rsidRPr="00BD4FB4">
              <w:rPr>
                <w:spacing w:val="-3"/>
                <w:sz w:val="22"/>
                <w:szCs w:val="22"/>
              </w:rPr>
              <w:t xml:space="preserve">Visa paros dozė </w:t>
            </w:r>
            <w:r w:rsidRPr="00BD4FB4">
              <w:rPr>
                <w:spacing w:val="-3"/>
                <w:sz w:val="22"/>
                <w:szCs w:val="22"/>
                <w:vertAlign w:val="superscript"/>
              </w:rPr>
              <w:t>a</w:t>
            </w:r>
            <w:r w:rsidRPr="00BD4FB4">
              <w:rPr>
                <w:spacing w:val="-3"/>
                <w:sz w:val="22"/>
                <w:szCs w:val="22"/>
              </w:rPr>
              <w:t xml:space="preserve"> (mg per parą)</w:t>
            </w:r>
          </w:p>
        </w:tc>
      </w:tr>
      <w:tr w:rsidR="006D6AB0" w:rsidRPr="00BD4FB4" w14:paraId="3CF45117" w14:textId="77777777" w:rsidTr="00794D18">
        <w:tc>
          <w:tcPr>
            <w:tcW w:w="3420" w:type="dxa"/>
          </w:tcPr>
          <w:p w14:paraId="48FBFDA9" w14:textId="77777777" w:rsidR="006D6AB0" w:rsidRPr="00BD4FB4" w:rsidRDefault="006D6AB0" w:rsidP="006D6AB0">
            <w:pPr>
              <w:suppressAutoHyphens/>
              <w:rPr>
                <w:spacing w:val="-3"/>
                <w:sz w:val="22"/>
                <w:szCs w:val="22"/>
              </w:rPr>
            </w:pPr>
            <w:r w:rsidRPr="00BD4FB4">
              <w:rPr>
                <w:spacing w:val="-3"/>
                <w:sz w:val="22"/>
                <w:szCs w:val="22"/>
              </w:rPr>
              <w:t>≥ 80</w:t>
            </w:r>
          </w:p>
        </w:tc>
        <w:tc>
          <w:tcPr>
            <w:tcW w:w="3510" w:type="dxa"/>
          </w:tcPr>
          <w:p w14:paraId="063F1424" w14:textId="77777777" w:rsidR="006D6AB0" w:rsidRPr="00BD4FB4" w:rsidRDefault="006D6AB0" w:rsidP="006D6AB0">
            <w:pPr>
              <w:suppressAutoHyphens/>
              <w:rPr>
                <w:spacing w:val="-3"/>
                <w:sz w:val="22"/>
                <w:szCs w:val="22"/>
              </w:rPr>
            </w:pPr>
            <w:r w:rsidRPr="00BD4FB4">
              <w:rPr>
                <w:sz w:val="22"/>
                <w:szCs w:val="22"/>
              </w:rPr>
              <w:t>900</w:t>
            </w:r>
            <w:r w:rsidRPr="00BD4FB4">
              <w:rPr>
                <w:sz w:val="22"/>
                <w:szCs w:val="22"/>
              </w:rPr>
              <w:noBreakHyphen/>
              <w:t>3600</w:t>
            </w:r>
          </w:p>
        </w:tc>
      </w:tr>
      <w:tr w:rsidR="006D6AB0" w:rsidRPr="00BD4FB4" w14:paraId="67B00B59" w14:textId="77777777" w:rsidTr="00794D18">
        <w:tc>
          <w:tcPr>
            <w:tcW w:w="3420" w:type="dxa"/>
          </w:tcPr>
          <w:p w14:paraId="03D7B90C" w14:textId="77777777" w:rsidR="006D6AB0" w:rsidRPr="00BD4FB4" w:rsidRDefault="006D6AB0" w:rsidP="006D6AB0">
            <w:pPr>
              <w:suppressAutoHyphens/>
              <w:rPr>
                <w:spacing w:val="-3"/>
                <w:sz w:val="22"/>
                <w:szCs w:val="22"/>
              </w:rPr>
            </w:pPr>
            <w:r w:rsidRPr="00BD4FB4">
              <w:rPr>
                <w:sz w:val="22"/>
                <w:szCs w:val="22"/>
              </w:rPr>
              <w:t>50</w:t>
            </w:r>
            <w:r w:rsidRPr="00BD4FB4">
              <w:rPr>
                <w:sz w:val="22"/>
                <w:szCs w:val="22"/>
              </w:rPr>
              <w:noBreakHyphen/>
              <w:t>79</w:t>
            </w:r>
          </w:p>
        </w:tc>
        <w:tc>
          <w:tcPr>
            <w:tcW w:w="3510" w:type="dxa"/>
          </w:tcPr>
          <w:p w14:paraId="05E2C519" w14:textId="77777777" w:rsidR="006D6AB0" w:rsidRPr="00BD4FB4" w:rsidRDefault="006D6AB0" w:rsidP="006D6AB0">
            <w:pPr>
              <w:suppressAutoHyphens/>
              <w:rPr>
                <w:sz w:val="22"/>
                <w:szCs w:val="22"/>
              </w:rPr>
            </w:pPr>
            <w:r w:rsidRPr="00BD4FB4">
              <w:rPr>
                <w:sz w:val="22"/>
                <w:szCs w:val="22"/>
              </w:rPr>
              <w:t>600</w:t>
            </w:r>
            <w:r w:rsidRPr="00BD4FB4">
              <w:rPr>
                <w:sz w:val="22"/>
                <w:szCs w:val="22"/>
              </w:rPr>
              <w:noBreakHyphen/>
              <w:t>1800</w:t>
            </w:r>
          </w:p>
        </w:tc>
      </w:tr>
      <w:tr w:rsidR="006D6AB0" w:rsidRPr="00BD4FB4" w14:paraId="59429A7B" w14:textId="77777777" w:rsidTr="00794D18">
        <w:tc>
          <w:tcPr>
            <w:tcW w:w="3420" w:type="dxa"/>
          </w:tcPr>
          <w:p w14:paraId="67B0492B" w14:textId="77777777" w:rsidR="006D6AB0" w:rsidRPr="00BD4FB4" w:rsidRDefault="006D6AB0" w:rsidP="006D6AB0">
            <w:pPr>
              <w:rPr>
                <w:sz w:val="22"/>
                <w:szCs w:val="22"/>
              </w:rPr>
            </w:pPr>
            <w:r w:rsidRPr="00BD4FB4">
              <w:rPr>
                <w:sz w:val="22"/>
                <w:szCs w:val="22"/>
              </w:rPr>
              <w:t>30</w:t>
            </w:r>
            <w:r w:rsidRPr="00BD4FB4">
              <w:rPr>
                <w:sz w:val="22"/>
                <w:szCs w:val="22"/>
              </w:rPr>
              <w:noBreakHyphen/>
              <w:t>49</w:t>
            </w:r>
          </w:p>
        </w:tc>
        <w:tc>
          <w:tcPr>
            <w:tcW w:w="3510" w:type="dxa"/>
          </w:tcPr>
          <w:p w14:paraId="70F3EFC7" w14:textId="77777777" w:rsidR="006D6AB0" w:rsidRPr="00BD4FB4" w:rsidRDefault="006D6AB0" w:rsidP="006D6AB0">
            <w:pPr>
              <w:rPr>
                <w:sz w:val="22"/>
                <w:szCs w:val="22"/>
              </w:rPr>
            </w:pPr>
            <w:r w:rsidRPr="00BD4FB4">
              <w:rPr>
                <w:sz w:val="22"/>
                <w:szCs w:val="22"/>
              </w:rPr>
              <w:t>300</w:t>
            </w:r>
            <w:r w:rsidRPr="00BD4FB4">
              <w:rPr>
                <w:sz w:val="22"/>
                <w:szCs w:val="22"/>
              </w:rPr>
              <w:noBreakHyphen/>
              <w:t>900</w:t>
            </w:r>
          </w:p>
        </w:tc>
      </w:tr>
      <w:tr w:rsidR="006D6AB0" w:rsidRPr="00BD4FB4" w14:paraId="1CA0A16D" w14:textId="77777777" w:rsidTr="00794D18">
        <w:tc>
          <w:tcPr>
            <w:tcW w:w="3420" w:type="dxa"/>
          </w:tcPr>
          <w:p w14:paraId="6B2D3DD1" w14:textId="77777777" w:rsidR="006D6AB0" w:rsidRPr="00BD4FB4" w:rsidRDefault="006D6AB0" w:rsidP="006D6AB0">
            <w:pPr>
              <w:rPr>
                <w:sz w:val="22"/>
                <w:szCs w:val="22"/>
              </w:rPr>
            </w:pPr>
            <w:r w:rsidRPr="00BD4FB4">
              <w:rPr>
                <w:sz w:val="22"/>
                <w:szCs w:val="22"/>
              </w:rPr>
              <w:t>15</w:t>
            </w:r>
            <w:r w:rsidRPr="00BD4FB4">
              <w:rPr>
                <w:sz w:val="22"/>
                <w:szCs w:val="22"/>
              </w:rPr>
              <w:noBreakHyphen/>
              <w:t>29</w:t>
            </w:r>
          </w:p>
        </w:tc>
        <w:tc>
          <w:tcPr>
            <w:tcW w:w="3510" w:type="dxa"/>
          </w:tcPr>
          <w:p w14:paraId="41A972A9" w14:textId="77777777" w:rsidR="006D6AB0" w:rsidRPr="00BD4FB4" w:rsidRDefault="006D6AB0" w:rsidP="006D6AB0">
            <w:pPr>
              <w:rPr>
                <w:sz w:val="22"/>
                <w:szCs w:val="22"/>
              </w:rPr>
            </w:pPr>
            <w:r w:rsidRPr="00BD4FB4">
              <w:rPr>
                <w:sz w:val="22"/>
                <w:szCs w:val="22"/>
              </w:rPr>
              <w:t>150</w:t>
            </w:r>
            <w:r w:rsidRPr="00BD4FB4">
              <w:rPr>
                <w:sz w:val="22"/>
                <w:szCs w:val="22"/>
                <w:vertAlign w:val="superscript"/>
              </w:rPr>
              <w:t>b</w:t>
            </w:r>
            <w:r w:rsidRPr="00BD4FB4">
              <w:rPr>
                <w:sz w:val="22"/>
                <w:szCs w:val="22"/>
              </w:rPr>
              <w:noBreakHyphen/>
              <w:t>600</w:t>
            </w:r>
          </w:p>
        </w:tc>
      </w:tr>
      <w:tr w:rsidR="006D6AB0" w:rsidRPr="00BD4FB4" w14:paraId="1275AB5A" w14:textId="77777777" w:rsidTr="00794D18">
        <w:tc>
          <w:tcPr>
            <w:tcW w:w="3420" w:type="dxa"/>
          </w:tcPr>
          <w:p w14:paraId="595D98E1" w14:textId="77777777" w:rsidR="006D6AB0" w:rsidRPr="00BD4FB4" w:rsidRDefault="006D6AB0" w:rsidP="006D6AB0">
            <w:pPr>
              <w:rPr>
                <w:sz w:val="22"/>
                <w:szCs w:val="22"/>
              </w:rPr>
            </w:pPr>
            <w:r w:rsidRPr="00BD4FB4">
              <w:rPr>
                <w:sz w:val="22"/>
                <w:szCs w:val="22"/>
              </w:rPr>
              <w:t>&lt; 15</w:t>
            </w:r>
            <w:r w:rsidRPr="00BD4FB4">
              <w:rPr>
                <w:sz w:val="22"/>
                <w:szCs w:val="22"/>
                <w:vertAlign w:val="superscript"/>
              </w:rPr>
              <w:t>c</w:t>
            </w:r>
          </w:p>
        </w:tc>
        <w:tc>
          <w:tcPr>
            <w:tcW w:w="3510" w:type="dxa"/>
          </w:tcPr>
          <w:p w14:paraId="76BED81C" w14:textId="77777777" w:rsidR="006D6AB0" w:rsidRPr="00BD4FB4" w:rsidRDefault="006D6AB0" w:rsidP="006D6AB0">
            <w:pPr>
              <w:rPr>
                <w:sz w:val="22"/>
                <w:szCs w:val="22"/>
              </w:rPr>
            </w:pPr>
            <w:r w:rsidRPr="00BD4FB4">
              <w:rPr>
                <w:sz w:val="22"/>
                <w:szCs w:val="22"/>
              </w:rPr>
              <w:t>150</w:t>
            </w:r>
            <w:r w:rsidRPr="00BD4FB4">
              <w:rPr>
                <w:sz w:val="22"/>
                <w:szCs w:val="22"/>
                <w:vertAlign w:val="superscript"/>
              </w:rPr>
              <w:t>b</w:t>
            </w:r>
            <w:r w:rsidRPr="00BD4FB4">
              <w:rPr>
                <w:sz w:val="22"/>
                <w:szCs w:val="22"/>
              </w:rPr>
              <w:noBreakHyphen/>
              <w:t>300</w:t>
            </w:r>
          </w:p>
        </w:tc>
      </w:tr>
    </w:tbl>
    <w:p w14:paraId="473B54DE" w14:textId="77777777" w:rsidR="006D6AB0" w:rsidRPr="00BD4FB4" w:rsidRDefault="006D6AB0" w:rsidP="006D6AB0">
      <w:pPr>
        <w:rPr>
          <w:sz w:val="22"/>
          <w:szCs w:val="22"/>
        </w:rPr>
      </w:pPr>
      <w:r w:rsidRPr="00BD4FB4">
        <w:rPr>
          <w:sz w:val="22"/>
          <w:szCs w:val="22"/>
          <w:vertAlign w:val="superscript"/>
        </w:rPr>
        <w:t xml:space="preserve">a </w:t>
      </w:r>
      <w:r w:rsidRPr="00BD4FB4">
        <w:rPr>
          <w:sz w:val="22"/>
          <w:szCs w:val="22"/>
        </w:rPr>
        <w:t>Visą paros dozę reikia padalyta į tris lygias dozes. Pacientams, kurių inkstų funkcija pablogėjusi (</w:t>
      </w:r>
      <w:proofErr w:type="spellStart"/>
      <w:r w:rsidRPr="00BD4FB4">
        <w:rPr>
          <w:sz w:val="22"/>
          <w:szCs w:val="22"/>
        </w:rPr>
        <w:t>kreatinino</w:t>
      </w:r>
      <w:proofErr w:type="spellEnd"/>
      <w:r w:rsidRPr="00BD4FB4">
        <w:rPr>
          <w:sz w:val="22"/>
          <w:szCs w:val="22"/>
        </w:rPr>
        <w:t xml:space="preserve"> klirensas &lt; 79 ml/min.), dozę reikia mažinti.</w:t>
      </w:r>
    </w:p>
    <w:p w14:paraId="4A3392D4" w14:textId="77777777" w:rsidR="006D6AB0" w:rsidRPr="00BD4FB4" w:rsidRDefault="006D6AB0" w:rsidP="006D6AB0">
      <w:pPr>
        <w:rPr>
          <w:sz w:val="22"/>
          <w:szCs w:val="22"/>
        </w:rPr>
      </w:pPr>
      <w:r w:rsidRPr="00BD4FB4">
        <w:rPr>
          <w:sz w:val="22"/>
          <w:szCs w:val="22"/>
          <w:vertAlign w:val="superscript"/>
        </w:rPr>
        <w:t xml:space="preserve">b </w:t>
      </w:r>
      <w:r w:rsidRPr="00BD4FB4">
        <w:rPr>
          <w:sz w:val="22"/>
          <w:szCs w:val="22"/>
        </w:rPr>
        <w:t>Skiriama vartoti po 300 mg kas antrą dieną.</w:t>
      </w:r>
    </w:p>
    <w:p w14:paraId="3794A21D" w14:textId="77777777" w:rsidR="006D6AB0" w:rsidRPr="00BD4FB4" w:rsidRDefault="006D6AB0" w:rsidP="006D6AB0">
      <w:pPr>
        <w:rPr>
          <w:sz w:val="22"/>
          <w:szCs w:val="22"/>
        </w:rPr>
      </w:pPr>
      <w:r w:rsidRPr="00BD4FB4">
        <w:rPr>
          <w:sz w:val="22"/>
          <w:szCs w:val="22"/>
          <w:vertAlign w:val="superscript"/>
        </w:rPr>
        <w:t xml:space="preserve">c </w:t>
      </w:r>
      <w:r w:rsidRPr="00BD4FB4">
        <w:rPr>
          <w:sz w:val="22"/>
          <w:szCs w:val="22"/>
        </w:rPr>
        <w:t xml:space="preserve">Pacientams, kurių </w:t>
      </w:r>
      <w:proofErr w:type="spellStart"/>
      <w:r w:rsidRPr="00BD4FB4">
        <w:rPr>
          <w:sz w:val="22"/>
          <w:szCs w:val="22"/>
        </w:rPr>
        <w:t>kreatinino</w:t>
      </w:r>
      <w:proofErr w:type="spellEnd"/>
      <w:r w:rsidRPr="00BD4FB4">
        <w:rPr>
          <w:sz w:val="22"/>
          <w:szCs w:val="22"/>
        </w:rPr>
        <w:t xml:space="preserve"> klirensas &lt; 15 ml/min., paros dozė turi būti sumažinta proporcingai </w:t>
      </w:r>
      <w:proofErr w:type="spellStart"/>
      <w:r w:rsidRPr="00BD4FB4">
        <w:rPr>
          <w:sz w:val="22"/>
          <w:szCs w:val="22"/>
        </w:rPr>
        <w:t>kreatinino</w:t>
      </w:r>
      <w:proofErr w:type="spellEnd"/>
      <w:r w:rsidRPr="00BD4FB4">
        <w:rPr>
          <w:sz w:val="22"/>
          <w:szCs w:val="22"/>
        </w:rPr>
        <w:t xml:space="preserve"> klirensui (pvz.: pacientai, kurių </w:t>
      </w:r>
      <w:proofErr w:type="spellStart"/>
      <w:r w:rsidRPr="00BD4FB4">
        <w:rPr>
          <w:sz w:val="22"/>
          <w:szCs w:val="22"/>
        </w:rPr>
        <w:t>kreatinino</w:t>
      </w:r>
      <w:proofErr w:type="spellEnd"/>
      <w:r w:rsidRPr="00BD4FB4">
        <w:rPr>
          <w:sz w:val="22"/>
          <w:szCs w:val="22"/>
        </w:rPr>
        <w:t xml:space="preserve"> klirensas 7,5 ml/min. turi vartoti pusę dozės, kuri skiriama pacientams, kurių </w:t>
      </w:r>
      <w:proofErr w:type="spellStart"/>
      <w:r w:rsidRPr="00BD4FB4">
        <w:rPr>
          <w:sz w:val="22"/>
          <w:szCs w:val="22"/>
        </w:rPr>
        <w:t>kreatinino</w:t>
      </w:r>
      <w:proofErr w:type="spellEnd"/>
      <w:r w:rsidRPr="00BD4FB4">
        <w:rPr>
          <w:sz w:val="22"/>
          <w:szCs w:val="22"/>
        </w:rPr>
        <w:t xml:space="preserve"> klirensas 15 ml/min.).</w:t>
      </w:r>
    </w:p>
    <w:p w14:paraId="5C1BF6DE" w14:textId="77777777" w:rsidR="006D6AB0" w:rsidRPr="00BD4FB4" w:rsidRDefault="006D6AB0" w:rsidP="006D6AB0">
      <w:pPr>
        <w:rPr>
          <w:sz w:val="22"/>
          <w:szCs w:val="22"/>
        </w:rPr>
      </w:pPr>
    </w:p>
    <w:p w14:paraId="37DA95AA" w14:textId="77777777" w:rsidR="006D6AB0" w:rsidRPr="00BD4FB4" w:rsidRDefault="006D6AB0" w:rsidP="006D6AB0">
      <w:pPr>
        <w:rPr>
          <w:sz w:val="22"/>
          <w:szCs w:val="22"/>
          <w:u w:val="single"/>
        </w:rPr>
      </w:pPr>
      <w:r w:rsidRPr="00BD4FB4">
        <w:rPr>
          <w:sz w:val="22"/>
          <w:szCs w:val="22"/>
          <w:u w:val="single"/>
        </w:rPr>
        <w:t>Vartojimas pacientams, kuriems atliekamos hemodializės</w:t>
      </w:r>
    </w:p>
    <w:p w14:paraId="57AC6DA1" w14:textId="77777777" w:rsidR="006D6AB0" w:rsidRPr="00BD4FB4" w:rsidRDefault="006D6AB0" w:rsidP="006D6AB0">
      <w:pPr>
        <w:rPr>
          <w:sz w:val="22"/>
          <w:szCs w:val="22"/>
          <w:u w:val="single"/>
        </w:rPr>
      </w:pPr>
    </w:p>
    <w:p w14:paraId="0CF68F49" w14:textId="77777777" w:rsidR="006D6AB0" w:rsidRPr="00BD4FB4" w:rsidRDefault="006D6AB0" w:rsidP="006D6AB0">
      <w:pPr>
        <w:rPr>
          <w:sz w:val="22"/>
          <w:szCs w:val="22"/>
        </w:rPr>
      </w:pPr>
      <w:proofErr w:type="spellStart"/>
      <w:r w:rsidRPr="00BD4FB4">
        <w:rPr>
          <w:sz w:val="22"/>
          <w:szCs w:val="22"/>
        </w:rPr>
        <w:t>Anurija</w:t>
      </w:r>
      <w:proofErr w:type="spellEnd"/>
      <w:r w:rsidRPr="00BD4FB4">
        <w:rPr>
          <w:sz w:val="22"/>
          <w:szCs w:val="22"/>
        </w:rPr>
        <w:t xml:space="preserve"> sergantiems pacientams, kuriems atliekamos hemodializės ir kurie anksčiau nevartojo </w:t>
      </w:r>
      <w:proofErr w:type="spellStart"/>
      <w:r w:rsidRPr="00BD4FB4">
        <w:rPr>
          <w:sz w:val="22"/>
          <w:szCs w:val="22"/>
        </w:rPr>
        <w:t>gabapentino</w:t>
      </w:r>
      <w:proofErr w:type="spellEnd"/>
      <w:r w:rsidRPr="00BD4FB4">
        <w:rPr>
          <w:sz w:val="22"/>
          <w:szCs w:val="22"/>
        </w:rPr>
        <w:t>, rekomenduojama skirti vartoti įsotinamąją 300</w:t>
      </w:r>
      <w:r w:rsidRPr="00BD4FB4">
        <w:rPr>
          <w:sz w:val="22"/>
          <w:szCs w:val="22"/>
        </w:rPr>
        <w:noBreakHyphen/>
        <w:t xml:space="preserve">400 mg </w:t>
      </w:r>
      <w:proofErr w:type="spellStart"/>
      <w:r w:rsidRPr="00BD4FB4">
        <w:rPr>
          <w:sz w:val="22"/>
          <w:szCs w:val="22"/>
        </w:rPr>
        <w:t>gabapentino</w:t>
      </w:r>
      <w:proofErr w:type="spellEnd"/>
      <w:r w:rsidRPr="00BD4FB4">
        <w:rPr>
          <w:sz w:val="22"/>
          <w:szCs w:val="22"/>
        </w:rPr>
        <w:t xml:space="preserve"> dozę, po to kas 4 hemodializės valandas rekomenduojama vartoti po 200</w:t>
      </w:r>
      <w:r w:rsidRPr="00BD4FB4">
        <w:rPr>
          <w:sz w:val="22"/>
          <w:szCs w:val="22"/>
        </w:rPr>
        <w:noBreakHyphen/>
        <w:t xml:space="preserve">300 mg </w:t>
      </w:r>
      <w:proofErr w:type="spellStart"/>
      <w:r w:rsidRPr="00BD4FB4">
        <w:rPr>
          <w:sz w:val="22"/>
          <w:szCs w:val="22"/>
        </w:rPr>
        <w:t>gabapentino</w:t>
      </w:r>
      <w:proofErr w:type="spellEnd"/>
      <w:r w:rsidRPr="00BD4FB4">
        <w:rPr>
          <w:sz w:val="22"/>
          <w:szCs w:val="22"/>
        </w:rPr>
        <w:t xml:space="preserve">. Tomis dienomis, kai dializė neatliekama, </w:t>
      </w:r>
      <w:proofErr w:type="spellStart"/>
      <w:r w:rsidRPr="00BD4FB4">
        <w:rPr>
          <w:sz w:val="22"/>
          <w:szCs w:val="22"/>
        </w:rPr>
        <w:t>gabapentino</w:t>
      </w:r>
      <w:proofErr w:type="spellEnd"/>
      <w:r w:rsidRPr="00BD4FB4">
        <w:rPr>
          <w:sz w:val="22"/>
          <w:szCs w:val="22"/>
        </w:rPr>
        <w:t xml:space="preserve"> gerti nereikia.</w:t>
      </w:r>
    </w:p>
    <w:p w14:paraId="69E3962B" w14:textId="77777777" w:rsidR="006D6AB0" w:rsidRPr="00BD4FB4" w:rsidRDefault="006D6AB0" w:rsidP="006D6AB0">
      <w:pPr>
        <w:rPr>
          <w:sz w:val="22"/>
          <w:szCs w:val="22"/>
          <w:u w:val="single"/>
        </w:rPr>
      </w:pPr>
    </w:p>
    <w:p w14:paraId="5B04E7BB" w14:textId="77777777" w:rsidR="006D6AB0" w:rsidRPr="00BD4FB4" w:rsidRDefault="006D6AB0" w:rsidP="006D6AB0">
      <w:pPr>
        <w:rPr>
          <w:sz w:val="22"/>
          <w:szCs w:val="22"/>
        </w:rPr>
      </w:pPr>
      <w:r w:rsidRPr="00BD4FB4">
        <w:rPr>
          <w:sz w:val="22"/>
          <w:szCs w:val="22"/>
        </w:rPr>
        <w:t xml:space="preserve">Pacientams, kurių inkstų funkcija sutrikusi ir kuriems atliekamos hemodializės, palaikomoji </w:t>
      </w:r>
      <w:proofErr w:type="spellStart"/>
      <w:r w:rsidRPr="00BD4FB4">
        <w:rPr>
          <w:sz w:val="22"/>
          <w:szCs w:val="22"/>
        </w:rPr>
        <w:t>gabapentino</w:t>
      </w:r>
      <w:proofErr w:type="spellEnd"/>
      <w:r w:rsidRPr="00BD4FB4">
        <w:rPr>
          <w:sz w:val="22"/>
          <w:szCs w:val="22"/>
        </w:rPr>
        <w:t xml:space="preserve"> dozė nustatoma atsižvelgiant į 2 lentelėje esančias dozavimo rekomendacijas. Papildomai su palaikomąja doze kas 4 hemodializės valandas rekomenduojama vartoti 200</w:t>
      </w:r>
      <w:r w:rsidRPr="00BD4FB4">
        <w:rPr>
          <w:sz w:val="22"/>
          <w:szCs w:val="22"/>
        </w:rPr>
        <w:noBreakHyphen/>
        <w:t xml:space="preserve">300 mg </w:t>
      </w:r>
      <w:proofErr w:type="spellStart"/>
      <w:r w:rsidRPr="00BD4FB4">
        <w:rPr>
          <w:sz w:val="22"/>
          <w:szCs w:val="22"/>
        </w:rPr>
        <w:t>gabapentino</w:t>
      </w:r>
      <w:proofErr w:type="spellEnd"/>
      <w:r w:rsidRPr="00BD4FB4">
        <w:rPr>
          <w:sz w:val="22"/>
          <w:szCs w:val="22"/>
        </w:rPr>
        <w:t>.</w:t>
      </w:r>
    </w:p>
    <w:p w14:paraId="663AD14A" w14:textId="77777777" w:rsidR="00204DBE" w:rsidRPr="00BD4FB4" w:rsidRDefault="00204DBE" w:rsidP="006D6AB0">
      <w:pPr>
        <w:rPr>
          <w:sz w:val="22"/>
          <w:szCs w:val="22"/>
        </w:rPr>
      </w:pPr>
    </w:p>
    <w:p w14:paraId="797BF459" w14:textId="77777777" w:rsidR="00204DBE" w:rsidRPr="00BD4FB4" w:rsidRDefault="00935299" w:rsidP="006D6AB0">
      <w:pPr>
        <w:rPr>
          <w:sz w:val="22"/>
          <w:szCs w:val="22"/>
          <w:u w:val="single"/>
        </w:rPr>
      </w:pPr>
      <w:r w:rsidRPr="00BD4FB4">
        <w:rPr>
          <w:sz w:val="22"/>
          <w:szCs w:val="22"/>
          <w:u w:val="single"/>
        </w:rPr>
        <w:t>Vartojimo metodas</w:t>
      </w:r>
    </w:p>
    <w:p w14:paraId="2359ECD3" w14:textId="77777777" w:rsidR="006D6AB0" w:rsidRPr="00BD4FB4" w:rsidRDefault="006D6AB0" w:rsidP="006D6AB0">
      <w:pPr>
        <w:rPr>
          <w:sz w:val="22"/>
          <w:szCs w:val="22"/>
        </w:rPr>
      </w:pPr>
    </w:p>
    <w:p w14:paraId="4BDF231C" w14:textId="77777777" w:rsidR="00204DBE" w:rsidRPr="00BD4FB4" w:rsidRDefault="00204DBE" w:rsidP="006D6AB0">
      <w:pPr>
        <w:rPr>
          <w:sz w:val="22"/>
          <w:szCs w:val="22"/>
        </w:rPr>
      </w:pPr>
      <w:r w:rsidRPr="00BD4FB4">
        <w:rPr>
          <w:sz w:val="22"/>
          <w:szCs w:val="22"/>
        </w:rPr>
        <w:t>Vartoti per burną.</w:t>
      </w:r>
    </w:p>
    <w:p w14:paraId="4A52B573" w14:textId="77777777" w:rsidR="00204DBE" w:rsidRPr="00BD4FB4" w:rsidRDefault="00204DBE" w:rsidP="006D6AB0">
      <w:pPr>
        <w:rPr>
          <w:sz w:val="22"/>
          <w:szCs w:val="22"/>
        </w:rPr>
      </w:pPr>
    </w:p>
    <w:p w14:paraId="6207D32B" w14:textId="77777777" w:rsidR="00204DBE" w:rsidRPr="00BD4FB4" w:rsidRDefault="00204DBE" w:rsidP="006D6AB0">
      <w:pPr>
        <w:rPr>
          <w:sz w:val="22"/>
          <w:szCs w:val="22"/>
        </w:rPr>
      </w:pPr>
      <w:proofErr w:type="spellStart"/>
      <w:r w:rsidRPr="00BD4FB4">
        <w:rPr>
          <w:sz w:val="22"/>
          <w:szCs w:val="22"/>
        </w:rPr>
        <w:t>Gabapentiną</w:t>
      </w:r>
      <w:proofErr w:type="spellEnd"/>
      <w:r w:rsidRPr="00BD4FB4">
        <w:rPr>
          <w:sz w:val="22"/>
          <w:szCs w:val="22"/>
        </w:rPr>
        <w:t xml:space="preserve"> galima gerti</w:t>
      </w:r>
      <w:r w:rsidR="00A35C89" w:rsidRPr="00BD4FB4">
        <w:rPr>
          <w:sz w:val="22"/>
          <w:szCs w:val="22"/>
        </w:rPr>
        <w:t xml:space="preserve"> </w:t>
      </w:r>
      <w:r w:rsidRPr="00BD4FB4">
        <w:rPr>
          <w:sz w:val="22"/>
          <w:szCs w:val="22"/>
        </w:rPr>
        <w:t>valgi</w:t>
      </w:r>
      <w:r w:rsidR="00A35C89" w:rsidRPr="00BD4FB4">
        <w:rPr>
          <w:sz w:val="22"/>
          <w:szCs w:val="22"/>
        </w:rPr>
        <w:t>o met</w:t>
      </w:r>
      <w:r w:rsidRPr="00BD4FB4">
        <w:rPr>
          <w:sz w:val="22"/>
          <w:szCs w:val="22"/>
        </w:rPr>
        <w:t xml:space="preserve">u arba </w:t>
      </w:r>
      <w:r w:rsidR="00A35C89" w:rsidRPr="00BD4FB4">
        <w:rPr>
          <w:sz w:val="22"/>
          <w:szCs w:val="22"/>
        </w:rPr>
        <w:t>ne</w:t>
      </w:r>
      <w:r w:rsidRPr="00BD4FB4">
        <w:rPr>
          <w:sz w:val="22"/>
          <w:szCs w:val="22"/>
        </w:rPr>
        <w:t>valgius</w:t>
      </w:r>
      <w:r w:rsidR="00A35C89" w:rsidRPr="00BD4FB4">
        <w:rPr>
          <w:sz w:val="22"/>
          <w:szCs w:val="22"/>
        </w:rPr>
        <w:t>. Vaistinį preparatą reikia nuryti nekramtytą, užgeriant</w:t>
      </w:r>
      <w:r w:rsidRPr="00BD4FB4">
        <w:rPr>
          <w:sz w:val="22"/>
          <w:szCs w:val="22"/>
        </w:rPr>
        <w:t xml:space="preserve"> </w:t>
      </w:r>
      <w:r w:rsidR="00A35C89" w:rsidRPr="00BD4FB4">
        <w:rPr>
          <w:sz w:val="22"/>
          <w:szCs w:val="22"/>
        </w:rPr>
        <w:t>pakankamu skysčio kiekiu (pvz., stikline vandens).</w:t>
      </w:r>
    </w:p>
    <w:p w14:paraId="613D0304" w14:textId="77777777" w:rsidR="00204DBE" w:rsidRPr="00BD4FB4" w:rsidRDefault="00204DBE" w:rsidP="006D6AB0">
      <w:pPr>
        <w:rPr>
          <w:sz w:val="22"/>
          <w:szCs w:val="22"/>
        </w:rPr>
      </w:pPr>
    </w:p>
    <w:p w14:paraId="7CA9ADF4" w14:textId="77777777" w:rsidR="006D6AB0" w:rsidRPr="00BD4FB4" w:rsidRDefault="006D6AB0" w:rsidP="006D6AB0">
      <w:pPr>
        <w:ind w:left="540" w:hanging="540"/>
        <w:rPr>
          <w:b/>
          <w:sz w:val="22"/>
          <w:szCs w:val="22"/>
        </w:rPr>
      </w:pPr>
      <w:r w:rsidRPr="00BD4FB4">
        <w:rPr>
          <w:b/>
          <w:sz w:val="22"/>
          <w:szCs w:val="22"/>
        </w:rPr>
        <w:t>4.3</w:t>
      </w:r>
      <w:r w:rsidRPr="00BD4FB4">
        <w:rPr>
          <w:b/>
          <w:sz w:val="22"/>
          <w:szCs w:val="22"/>
        </w:rPr>
        <w:tab/>
        <w:t>Kontraindikacijos</w:t>
      </w:r>
    </w:p>
    <w:p w14:paraId="1483735D" w14:textId="77777777" w:rsidR="006D6AB0" w:rsidRPr="00BD4FB4" w:rsidRDefault="006D6AB0" w:rsidP="006D6AB0">
      <w:pPr>
        <w:rPr>
          <w:sz w:val="22"/>
          <w:szCs w:val="22"/>
        </w:rPr>
      </w:pPr>
    </w:p>
    <w:p w14:paraId="11ED64DF" w14:textId="77777777" w:rsidR="006D6AB0" w:rsidRPr="00BD4FB4" w:rsidRDefault="006D6AB0" w:rsidP="006D6AB0">
      <w:pPr>
        <w:rPr>
          <w:sz w:val="22"/>
          <w:szCs w:val="22"/>
        </w:rPr>
      </w:pPr>
      <w:r w:rsidRPr="00BD4FB4">
        <w:rPr>
          <w:sz w:val="22"/>
          <w:szCs w:val="22"/>
        </w:rPr>
        <w:t xml:space="preserve">Padidėjęs jautrumas veikliajai arba bet kuriai </w:t>
      </w:r>
      <w:r w:rsidR="00A35C89" w:rsidRPr="00BD4FB4">
        <w:rPr>
          <w:sz w:val="22"/>
          <w:szCs w:val="22"/>
        </w:rPr>
        <w:t xml:space="preserve">6.1 skyriuje nurodytai </w:t>
      </w:r>
      <w:r w:rsidRPr="00BD4FB4">
        <w:rPr>
          <w:sz w:val="22"/>
          <w:szCs w:val="22"/>
        </w:rPr>
        <w:t xml:space="preserve">pagalbinei medžiagai. </w:t>
      </w:r>
    </w:p>
    <w:p w14:paraId="5B436752" w14:textId="77777777" w:rsidR="006D6AB0" w:rsidRPr="00BD4FB4" w:rsidRDefault="006D6AB0" w:rsidP="006D6AB0">
      <w:pPr>
        <w:rPr>
          <w:b/>
          <w:bCs/>
          <w:sz w:val="22"/>
          <w:szCs w:val="22"/>
        </w:rPr>
      </w:pPr>
    </w:p>
    <w:p w14:paraId="43DFAA5A" w14:textId="77777777" w:rsidR="006D6AB0" w:rsidRPr="00BD4FB4" w:rsidRDefault="006D6AB0" w:rsidP="006D6AB0">
      <w:pPr>
        <w:ind w:left="540" w:hanging="540"/>
        <w:rPr>
          <w:b/>
          <w:sz w:val="22"/>
          <w:szCs w:val="22"/>
        </w:rPr>
      </w:pPr>
      <w:r w:rsidRPr="00BD4FB4">
        <w:rPr>
          <w:b/>
          <w:sz w:val="22"/>
          <w:szCs w:val="22"/>
        </w:rPr>
        <w:t>4.4</w:t>
      </w:r>
      <w:r w:rsidRPr="00BD4FB4">
        <w:rPr>
          <w:b/>
          <w:sz w:val="22"/>
          <w:szCs w:val="22"/>
        </w:rPr>
        <w:tab/>
        <w:t>Specialūs įspėjimai ir atsargumo priemonės</w:t>
      </w:r>
    </w:p>
    <w:p w14:paraId="7697184E" w14:textId="77777777" w:rsidR="00A35C89" w:rsidRPr="00BD4FB4" w:rsidRDefault="00A35C89" w:rsidP="006D6AB0">
      <w:pPr>
        <w:ind w:left="540" w:hanging="540"/>
        <w:rPr>
          <w:b/>
          <w:sz w:val="22"/>
          <w:szCs w:val="22"/>
        </w:rPr>
      </w:pPr>
    </w:p>
    <w:p w14:paraId="5A20FB29" w14:textId="77777777" w:rsidR="00F4197D" w:rsidRDefault="00F4197D" w:rsidP="00F4197D">
      <w:pPr>
        <w:keepNext/>
        <w:rPr>
          <w:snapToGrid w:val="0"/>
          <w:sz w:val="22"/>
          <w:szCs w:val="22"/>
          <w:u w:val="single"/>
        </w:rPr>
      </w:pPr>
      <w:r>
        <w:rPr>
          <w:sz w:val="22"/>
          <w:u w:val="single"/>
        </w:rPr>
        <w:t xml:space="preserve">Vaistinio preparato sukeltas bėrimas su </w:t>
      </w:r>
      <w:proofErr w:type="spellStart"/>
      <w:r>
        <w:rPr>
          <w:sz w:val="22"/>
          <w:u w:val="single"/>
        </w:rPr>
        <w:t>eozinofilija</w:t>
      </w:r>
      <w:proofErr w:type="spellEnd"/>
      <w:r>
        <w:rPr>
          <w:sz w:val="22"/>
          <w:u w:val="single"/>
        </w:rPr>
        <w:t xml:space="preserve"> ir sisteminiais simptomais (VBESS)</w:t>
      </w:r>
    </w:p>
    <w:p w14:paraId="3E503CB8" w14:textId="77777777" w:rsidR="00F4197D" w:rsidRPr="000B3FBD" w:rsidRDefault="00F4197D" w:rsidP="00F4197D">
      <w:pPr>
        <w:keepNext/>
        <w:rPr>
          <w:snapToGrid w:val="0"/>
          <w:sz w:val="22"/>
          <w:szCs w:val="22"/>
          <w:u w:val="single"/>
        </w:rPr>
      </w:pPr>
    </w:p>
    <w:p w14:paraId="27363D1B" w14:textId="471E7FB6" w:rsidR="00F4197D" w:rsidRPr="004E2CAD" w:rsidRDefault="00F4197D" w:rsidP="00F4197D">
      <w:pPr>
        <w:spacing w:after="120"/>
        <w:rPr>
          <w:snapToGrid w:val="0"/>
          <w:sz w:val="22"/>
          <w:szCs w:val="22"/>
        </w:rPr>
      </w:pPr>
      <w:r>
        <w:rPr>
          <w:sz w:val="22"/>
        </w:rPr>
        <w:t xml:space="preserve">Gauta pranešimų apie </w:t>
      </w:r>
      <w:proofErr w:type="spellStart"/>
      <w:r>
        <w:rPr>
          <w:sz w:val="22"/>
        </w:rPr>
        <w:t>antiepilepsinių</w:t>
      </w:r>
      <w:proofErr w:type="spellEnd"/>
      <w:r>
        <w:rPr>
          <w:sz w:val="22"/>
        </w:rPr>
        <w:t xml:space="preserve"> vaistinių preparatų, įskaitant </w:t>
      </w:r>
      <w:proofErr w:type="spellStart"/>
      <w:r>
        <w:rPr>
          <w:sz w:val="22"/>
        </w:rPr>
        <w:t>gabapentiną</w:t>
      </w:r>
      <w:proofErr w:type="spellEnd"/>
      <w:r>
        <w:rPr>
          <w:sz w:val="22"/>
        </w:rPr>
        <w:t>, vartojantiems pacientams atsiradusi</w:t>
      </w:r>
      <w:r w:rsidR="00A37083">
        <w:rPr>
          <w:sz w:val="22"/>
        </w:rPr>
        <w:t>as</w:t>
      </w:r>
      <w:r>
        <w:rPr>
          <w:sz w:val="22"/>
        </w:rPr>
        <w:t xml:space="preserve"> sunkias gyvybei pavojingas sistemines padidėjusio jautrumo reakcijas, pavyzdžiui, vaistinio preparato sukeltą bėrimą su </w:t>
      </w:r>
      <w:proofErr w:type="spellStart"/>
      <w:r>
        <w:rPr>
          <w:sz w:val="22"/>
        </w:rPr>
        <w:t>eozinofilija</w:t>
      </w:r>
      <w:proofErr w:type="spellEnd"/>
      <w:r>
        <w:rPr>
          <w:sz w:val="22"/>
        </w:rPr>
        <w:t xml:space="preserve"> ir sisteminiais simptomais (VBESS) (žr. 4.8 skyrių). </w:t>
      </w:r>
    </w:p>
    <w:p w14:paraId="66D2FB9D" w14:textId="77777777" w:rsidR="00F4197D" w:rsidRPr="004E2CAD" w:rsidRDefault="00F4197D" w:rsidP="00F4197D">
      <w:pPr>
        <w:rPr>
          <w:snapToGrid w:val="0"/>
          <w:sz w:val="22"/>
          <w:szCs w:val="22"/>
        </w:rPr>
      </w:pPr>
      <w:r>
        <w:rPr>
          <w:sz w:val="22"/>
        </w:rPr>
        <w:t xml:space="preserve">Svarbu pažymėti, kad gali atsirasti ankstyvųjų padidėjusio jautrumo apraiškų, pavyzdžiui, karščiavimas ar </w:t>
      </w:r>
      <w:proofErr w:type="spellStart"/>
      <w:r>
        <w:rPr>
          <w:sz w:val="22"/>
        </w:rPr>
        <w:t>limfadenopatija</w:t>
      </w:r>
      <w:proofErr w:type="spellEnd"/>
      <w:r>
        <w:rPr>
          <w:sz w:val="22"/>
        </w:rPr>
        <w:t xml:space="preserve">, kol bėrimo dar nėra. Jeigu atsiranda tokių požymių ar simptomų, pacientą reikia nedelsiant ištirti. </w:t>
      </w:r>
      <w:proofErr w:type="spellStart"/>
      <w:r>
        <w:rPr>
          <w:sz w:val="22"/>
        </w:rPr>
        <w:t>Gabapentino</w:t>
      </w:r>
      <w:proofErr w:type="spellEnd"/>
      <w:r>
        <w:rPr>
          <w:sz w:val="22"/>
        </w:rPr>
        <w:t xml:space="preserve"> vartojimą reikia nutraukti tais atvejais, kai negalima įrodyti kitos požymių ar simptomų atsiradimo priežasties. </w:t>
      </w:r>
    </w:p>
    <w:p w14:paraId="470BA8D3" w14:textId="77777777" w:rsidR="00F4197D" w:rsidRDefault="00F4197D" w:rsidP="00F4197D">
      <w:pPr>
        <w:rPr>
          <w:sz w:val="22"/>
          <w:szCs w:val="22"/>
          <w:u w:val="single"/>
        </w:rPr>
      </w:pPr>
    </w:p>
    <w:p w14:paraId="25588AFC" w14:textId="77777777" w:rsidR="00F4197D" w:rsidRPr="009727B6" w:rsidRDefault="00F4197D" w:rsidP="00F4197D">
      <w:pPr>
        <w:rPr>
          <w:bCs/>
          <w:snapToGrid w:val="0"/>
          <w:sz w:val="22"/>
          <w:szCs w:val="22"/>
          <w:u w:val="single"/>
        </w:rPr>
      </w:pPr>
      <w:r>
        <w:rPr>
          <w:sz w:val="22"/>
          <w:u w:val="single"/>
        </w:rPr>
        <w:t>Anafilaksinis šokas</w:t>
      </w:r>
    </w:p>
    <w:p w14:paraId="50D8A157" w14:textId="77777777" w:rsidR="00F4197D" w:rsidRDefault="00F4197D" w:rsidP="00F4197D">
      <w:pPr>
        <w:rPr>
          <w:sz w:val="22"/>
          <w:szCs w:val="22"/>
        </w:rPr>
      </w:pPr>
    </w:p>
    <w:p w14:paraId="21B25E80" w14:textId="27D9B8E5" w:rsidR="00F4197D" w:rsidRPr="002D62E2" w:rsidRDefault="00F4197D" w:rsidP="00F4197D">
      <w:pPr>
        <w:rPr>
          <w:iCs/>
          <w:sz w:val="22"/>
          <w:szCs w:val="22"/>
        </w:rPr>
      </w:pPr>
      <w:proofErr w:type="spellStart"/>
      <w:r>
        <w:rPr>
          <w:sz w:val="22"/>
        </w:rPr>
        <w:t>Gabapentinas</w:t>
      </w:r>
      <w:proofErr w:type="spellEnd"/>
      <w:r>
        <w:rPr>
          <w:sz w:val="22"/>
        </w:rPr>
        <w:t xml:space="preserve"> gali sukelti anafilaksinį šoką. Atvejais, apie kuriuos gauta pranešimų, pasireiškę požymiai ir simptomai buvo pasunkėjęs kvėpavimas; lūpų, gerklės ir liežuvio tinimas bei </w:t>
      </w:r>
      <w:proofErr w:type="spellStart"/>
      <w:r>
        <w:rPr>
          <w:sz w:val="22"/>
        </w:rPr>
        <w:t>hipotenzija</w:t>
      </w:r>
      <w:proofErr w:type="spellEnd"/>
      <w:r>
        <w:rPr>
          <w:sz w:val="22"/>
        </w:rPr>
        <w:t xml:space="preserve">, dėl kurių reikėjo skubiosios medicinos pagalbos. Pacientams reikia nurodyti, kad nutrauktų </w:t>
      </w:r>
      <w:proofErr w:type="spellStart"/>
      <w:r>
        <w:rPr>
          <w:sz w:val="22"/>
        </w:rPr>
        <w:t>gabapentino</w:t>
      </w:r>
      <w:proofErr w:type="spellEnd"/>
      <w:r>
        <w:rPr>
          <w:sz w:val="22"/>
        </w:rPr>
        <w:t xml:space="preserve"> vartojimą ir nedelsdami kreiptųsi skubiosios medicinos pagalbos, jeigu jiems pasireiškia anafilaksinio šoko požymių arba simptomų (žr. 4. 8 skyrių).</w:t>
      </w:r>
    </w:p>
    <w:p w14:paraId="52E00A73" w14:textId="77777777" w:rsidR="00F4197D" w:rsidRDefault="00F4197D" w:rsidP="006D6AB0">
      <w:pPr>
        <w:ind w:left="540" w:hanging="540"/>
        <w:rPr>
          <w:sz w:val="22"/>
          <w:szCs w:val="22"/>
          <w:u w:val="single"/>
        </w:rPr>
      </w:pPr>
    </w:p>
    <w:p w14:paraId="1D8C71D5" w14:textId="77777777" w:rsidR="00A35C89" w:rsidRPr="00BD4FB4" w:rsidRDefault="00A35C89" w:rsidP="006D6AB0">
      <w:pPr>
        <w:ind w:left="540" w:hanging="540"/>
        <w:rPr>
          <w:sz w:val="22"/>
          <w:szCs w:val="22"/>
          <w:u w:val="single"/>
        </w:rPr>
      </w:pPr>
      <w:r w:rsidRPr="00BD4FB4">
        <w:rPr>
          <w:sz w:val="22"/>
          <w:szCs w:val="22"/>
          <w:u w:val="single"/>
        </w:rPr>
        <w:t>Mintys apie savižudybę ir bandymai nusižudyti</w:t>
      </w:r>
    </w:p>
    <w:p w14:paraId="2FF7B7D8" w14:textId="77777777" w:rsidR="006D6AB0" w:rsidRPr="00BD4FB4" w:rsidRDefault="006D6AB0" w:rsidP="006D6AB0">
      <w:pPr>
        <w:rPr>
          <w:sz w:val="22"/>
          <w:szCs w:val="22"/>
        </w:rPr>
      </w:pPr>
    </w:p>
    <w:p w14:paraId="4D54AD8A" w14:textId="77777777" w:rsidR="00BB7DD9" w:rsidRPr="00BD4FB4" w:rsidRDefault="00BB7DD9" w:rsidP="00BB7DD9">
      <w:pPr>
        <w:rPr>
          <w:sz w:val="22"/>
          <w:szCs w:val="22"/>
        </w:rPr>
      </w:pPr>
      <w:r w:rsidRPr="00BD4FB4">
        <w:rPr>
          <w:sz w:val="22"/>
          <w:szCs w:val="22"/>
        </w:rPr>
        <w:t xml:space="preserve">Minčių apie savižudybę ir bandymų nusižudyti buvo užregistruota ligoniams, kurie buvo gydomi </w:t>
      </w:r>
      <w:proofErr w:type="spellStart"/>
      <w:r w:rsidRPr="00BD4FB4">
        <w:rPr>
          <w:sz w:val="22"/>
          <w:szCs w:val="22"/>
        </w:rPr>
        <w:t>antiepilepsiniais</w:t>
      </w:r>
      <w:proofErr w:type="spellEnd"/>
      <w:r w:rsidRPr="00BD4FB4">
        <w:rPr>
          <w:sz w:val="22"/>
          <w:szCs w:val="22"/>
        </w:rPr>
        <w:t xml:space="preserve"> vaistais, esant įvairioms indikacijoms. Atsitiktinių imčių </w:t>
      </w:r>
      <w:proofErr w:type="spellStart"/>
      <w:r w:rsidRPr="00BD4FB4">
        <w:rPr>
          <w:sz w:val="22"/>
          <w:szCs w:val="22"/>
        </w:rPr>
        <w:t>placebu</w:t>
      </w:r>
      <w:proofErr w:type="spellEnd"/>
      <w:r w:rsidRPr="00BD4FB4">
        <w:rPr>
          <w:sz w:val="22"/>
          <w:szCs w:val="22"/>
        </w:rPr>
        <w:t xml:space="preserve"> kontroliuojamų klinikinių tyrimų </w:t>
      </w:r>
      <w:proofErr w:type="spellStart"/>
      <w:r w:rsidRPr="00BD4FB4">
        <w:rPr>
          <w:sz w:val="22"/>
          <w:szCs w:val="22"/>
        </w:rPr>
        <w:t>metaanalizės</w:t>
      </w:r>
      <w:proofErr w:type="spellEnd"/>
      <w:r w:rsidRPr="00BD4FB4">
        <w:rPr>
          <w:sz w:val="22"/>
          <w:szCs w:val="22"/>
        </w:rPr>
        <w:t xml:space="preserve"> duomenys taip pat parodė šiek tiek padidėjusią minčių apie savižudybę ir bandymo nusižudyti riziką. Šios rizikos mechanizmas nėra aiškus ir turimi duomenys neatmeta padidėjusios rizikos galimybės, vartojant </w:t>
      </w:r>
      <w:proofErr w:type="spellStart"/>
      <w:r w:rsidRPr="00BD4FB4">
        <w:rPr>
          <w:sz w:val="22"/>
          <w:szCs w:val="22"/>
        </w:rPr>
        <w:t>gabapentiną</w:t>
      </w:r>
      <w:proofErr w:type="spellEnd"/>
      <w:r w:rsidRPr="00BD4FB4">
        <w:rPr>
          <w:sz w:val="22"/>
          <w:szCs w:val="22"/>
        </w:rPr>
        <w:t>.</w:t>
      </w:r>
    </w:p>
    <w:p w14:paraId="44925954" w14:textId="77777777" w:rsidR="00BB7DD9" w:rsidRPr="00BD4FB4" w:rsidRDefault="00BB7DD9" w:rsidP="00BB7DD9">
      <w:pPr>
        <w:rPr>
          <w:sz w:val="22"/>
          <w:szCs w:val="22"/>
        </w:rPr>
      </w:pPr>
    </w:p>
    <w:p w14:paraId="3D79CF52" w14:textId="77777777" w:rsidR="00BB7DD9" w:rsidRPr="00BD4FB4" w:rsidRDefault="00BB7DD9" w:rsidP="00BB7DD9">
      <w:pPr>
        <w:rPr>
          <w:sz w:val="22"/>
          <w:szCs w:val="22"/>
        </w:rPr>
      </w:pPr>
      <w:r w:rsidRPr="00BD4FB4">
        <w:rPr>
          <w:sz w:val="22"/>
          <w:szCs w:val="22"/>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05135489" w14:textId="77777777" w:rsidR="00BB7DD9" w:rsidRPr="00BD4FB4" w:rsidRDefault="00BB7DD9" w:rsidP="006D6AB0">
      <w:pPr>
        <w:rPr>
          <w:sz w:val="22"/>
          <w:szCs w:val="22"/>
        </w:rPr>
      </w:pPr>
    </w:p>
    <w:p w14:paraId="519EB3C8" w14:textId="77777777" w:rsidR="00A35C89" w:rsidRPr="00BD4FB4" w:rsidRDefault="00A35C89" w:rsidP="006D6AB0">
      <w:pPr>
        <w:rPr>
          <w:sz w:val="22"/>
          <w:szCs w:val="22"/>
          <w:u w:val="single"/>
        </w:rPr>
      </w:pPr>
      <w:r w:rsidRPr="00BD4FB4">
        <w:rPr>
          <w:sz w:val="22"/>
          <w:szCs w:val="22"/>
          <w:u w:val="single"/>
        </w:rPr>
        <w:t>Ūminis pankreatitas</w:t>
      </w:r>
    </w:p>
    <w:p w14:paraId="5063D958" w14:textId="77777777" w:rsidR="00A35C89" w:rsidRPr="00BD4FB4" w:rsidRDefault="00A35C89" w:rsidP="006D6AB0">
      <w:pPr>
        <w:rPr>
          <w:sz w:val="22"/>
          <w:szCs w:val="22"/>
        </w:rPr>
      </w:pPr>
    </w:p>
    <w:p w14:paraId="2195EF12" w14:textId="77777777" w:rsidR="006D6AB0" w:rsidRPr="00BD4FB4" w:rsidRDefault="006D6AB0" w:rsidP="006D6AB0">
      <w:pPr>
        <w:rPr>
          <w:sz w:val="22"/>
          <w:szCs w:val="22"/>
        </w:rPr>
      </w:pPr>
      <w:r w:rsidRPr="00BD4FB4">
        <w:rPr>
          <w:sz w:val="22"/>
          <w:szCs w:val="22"/>
        </w:rPr>
        <w:t xml:space="preserve">Jeigu vartojant </w:t>
      </w:r>
      <w:proofErr w:type="spellStart"/>
      <w:r w:rsidRPr="00BD4FB4">
        <w:rPr>
          <w:sz w:val="22"/>
          <w:szCs w:val="22"/>
        </w:rPr>
        <w:t>gabapentiną</w:t>
      </w:r>
      <w:proofErr w:type="spellEnd"/>
      <w:r w:rsidRPr="00BD4FB4">
        <w:rPr>
          <w:sz w:val="22"/>
          <w:szCs w:val="22"/>
        </w:rPr>
        <w:t xml:space="preserve">, pasireiškia ūminis pankreatitas, </w:t>
      </w:r>
      <w:proofErr w:type="spellStart"/>
      <w:r w:rsidRPr="00BD4FB4">
        <w:rPr>
          <w:sz w:val="22"/>
          <w:szCs w:val="22"/>
        </w:rPr>
        <w:t>gabapentino</w:t>
      </w:r>
      <w:proofErr w:type="spellEnd"/>
      <w:r w:rsidRPr="00BD4FB4">
        <w:rPr>
          <w:sz w:val="22"/>
          <w:szCs w:val="22"/>
        </w:rPr>
        <w:t xml:space="preserve"> vartojimą reikia nutraukti (žr. 4.8 skyrių).</w:t>
      </w:r>
    </w:p>
    <w:p w14:paraId="100140D0" w14:textId="77777777" w:rsidR="00A35C89" w:rsidRPr="00BD4FB4" w:rsidRDefault="00A35C89" w:rsidP="006D6AB0">
      <w:pPr>
        <w:rPr>
          <w:sz w:val="22"/>
          <w:szCs w:val="22"/>
        </w:rPr>
      </w:pPr>
    </w:p>
    <w:p w14:paraId="1B2012AD" w14:textId="77777777" w:rsidR="00A35C89" w:rsidRPr="00BD4FB4" w:rsidRDefault="00A35C89" w:rsidP="006D6AB0">
      <w:pPr>
        <w:rPr>
          <w:sz w:val="22"/>
          <w:szCs w:val="22"/>
          <w:u w:val="single"/>
        </w:rPr>
      </w:pPr>
      <w:r w:rsidRPr="00BD4FB4">
        <w:rPr>
          <w:sz w:val="22"/>
          <w:szCs w:val="22"/>
          <w:u w:val="single"/>
        </w:rPr>
        <w:t>Priepuoliai</w:t>
      </w:r>
    </w:p>
    <w:p w14:paraId="387949A5" w14:textId="77777777" w:rsidR="006D6AB0" w:rsidRPr="00BD4FB4" w:rsidRDefault="006D6AB0" w:rsidP="006D6AB0">
      <w:pPr>
        <w:rPr>
          <w:sz w:val="22"/>
          <w:szCs w:val="22"/>
        </w:rPr>
      </w:pPr>
    </w:p>
    <w:p w14:paraId="200B0DC5" w14:textId="77777777" w:rsidR="006D6AB0" w:rsidRPr="00BD4FB4" w:rsidRDefault="006D6AB0" w:rsidP="006D6AB0">
      <w:pPr>
        <w:rPr>
          <w:sz w:val="22"/>
          <w:szCs w:val="22"/>
        </w:rPr>
      </w:pPr>
      <w:r w:rsidRPr="00BD4FB4">
        <w:rPr>
          <w:sz w:val="22"/>
          <w:szCs w:val="22"/>
        </w:rPr>
        <w:t xml:space="preserve">Vartojant </w:t>
      </w:r>
      <w:proofErr w:type="spellStart"/>
      <w:r w:rsidRPr="00BD4FB4">
        <w:rPr>
          <w:sz w:val="22"/>
          <w:szCs w:val="22"/>
        </w:rPr>
        <w:t>gabapentiną</w:t>
      </w:r>
      <w:proofErr w:type="spellEnd"/>
      <w:r w:rsidRPr="00BD4FB4">
        <w:rPr>
          <w:sz w:val="22"/>
          <w:szCs w:val="22"/>
        </w:rPr>
        <w:t xml:space="preserve">, atoveiksmio priepuolių nenustatyta, vis dėlto staigus vaistinių preparatų nuo traukulių vartojimo nutraukimas epilepsija sergantiems pacientams gali paskatinti </w:t>
      </w:r>
      <w:proofErr w:type="spellStart"/>
      <w:r w:rsidRPr="00BD4FB4">
        <w:rPr>
          <w:sz w:val="22"/>
          <w:szCs w:val="22"/>
        </w:rPr>
        <w:t>epilepsinę</w:t>
      </w:r>
      <w:proofErr w:type="spellEnd"/>
      <w:r w:rsidRPr="00BD4FB4">
        <w:rPr>
          <w:sz w:val="22"/>
          <w:szCs w:val="22"/>
        </w:rPr>
        <w:t xml:space="preserve"> būklę (žr. 4.2 skyrių).</w:t>
      </w:r>
    </w:p>
    <w:p w14:paraId="631BF556" w14:textId="77777777" w:rsidR="00A35C89" w:rsidRPr="00BD4FB4" w:rsidRDefault="00A35C89" w:rsidP="006D6AB0">
      <w:pPr>
        <w:rPr>
          <w:sz w:val="22"/>
          <w:szCs w:val="22"/>
        </w:rPr>
      </w:pPr>
    </w:p>
    <w:p w14:paraId="429FDBFA" w14:textId="5B4605C8" w:rsidR="006D6AB0" w:rsidRPr="00BD4FB4" w:rsidRDefault="006D6AB0" w:rsidP="006D6AB0">
      <w:pPr>
        <w:rPr>
          <w:sz w:val="22"/>
          <w:szCs w:val="22"/>
        </w:rPr>
      </w:pPr>
      <w:r w:rsidRPr="00BD4FB4">
        <w:rPr>
          <w:sz w:val="22"/>
          <w:szCs w:val="22"/>
        </w:rPr>
        <w:t xml:space="preserve">Vartojant </w:t>
      </w:r>
      <w:proofErr w:type="spellStart"/>
      <w:r w:rsidRPr="00BD4FB4">
        <w:rPr>
          <w:sz w:val="22"/>
          <w:szCs w:val="22"/>
        </w:rPr>
        <w:t>gabapentiną</w:t>
      </w:r>
      <w:proofErr w:type="spellEnd"/>
      <w:r w:rsidRPr="00BD4FB4">
        <w:rPr>
          <w:sz w:val="22"/>
          <w:szCs w:val="22"/>
        </w:rPr>
        <w:t xml:space="preserve">, kaip ir kitus </w:t>
      </w:r>
      <w:proofErr w:type="spellStart"/>
      <w:r w:rsidRPr="00BD4FB4">
        <w:rPr>
          <w:sz w:val="22"/>
          <w:szCs w:val="22"/>
        </w:rPr>
        <w:t>antiepilepsinius</w:t>
      </w:r>
      <w:proofErr w:type="spellEnd"/>
      <w:r w:rsidRPr="00BD4FB4">
        <w:rPr>
          <w:sz w:val="22"/>
          <w:szCs w:val="22"/>
        </w:rPr>
        <w:t xml:space="preserve"> vaistinius preparatus, kai kuriem</w:t>
      </w:r>
      <w:r w:rsidR="00434A26">
        <w:rPr>
          <w:sz w:val="22"/>
          <w:szCs w:val="22"/>
        </w:rPr>
        <w:t>s</w:t>
      </w:r>
      <w:r w:rsidRPr="00BD4FB4">
        <w:rPr>
          <w:sz w:val="22"/>
          <w:szCs w:val="22"/>
        </w:rPr>
        <w:t xml:space="preserve"> pacientams gali padažnėti priepuoliai arba atsirasti naujo tipo priepuolių.</w:t>
      </w:r>
    </w:p>
    <w:p w14:paraId="09C6E9B4" w14:textId="77777777" w:rsidR="006D6AB0" w:rsidRPr="00BD4FB4" w:rsidRDefault="006D6AB0" w:rsidP="006D6AB0">
      <w:pPr>
        <w:rPr>
          <w:sz w:val="22"/>
          <w:szCs w:val="22"/>
        </w:rPr>
      </w:pPr>
    </w:p>
    <w:p w14:paraId="2F0056BD" w14:textId="77777777" w:rsidR="006D6AB0" w:rsidRPr="00BD4FB4" w:rsidRDefault="006D6AB0" w:rsidP="006D6AB0">
      <w:pPr>
        <w:rPr>
          <w:sz w:val="22"/>
          <w:szCs w:val="22"/>
        </w:rPr>
      </w:pPr>
      <w:r w:rsidRPr="00BD4FB4">
        <w:rPr>
          <w:sz w:val="22"/>
          <w:szCs w:val="22"/>
        </w:rPr>
        <w:lastRenderedPageBreak/>
        <w:t xml:space="preserve">Kaip ir vartojant kitus </w:t>
      </w:r>
      <w:proofErr w:type="spellStart"/>
      <w:r w:rsidRPr="00BD4FB4">
        <w:rPr>
          <w:sz w:val="22"/>
          <w:szCs w:val="22"/>
        </w:rPr>
        <w:t>antiepilepsinius</w:t>
      </w:r>
      <w:proofErr w:type="spellEnd"/>
      <w:r w:rsidRPr="00BD4FB4">
        <w:rPr>
          <w:sz w:val="22"/>
          <w:szCs w:val="22"/>
        </w:rPr>
        <w:t xml:space="preserve"> vaistinius preparatus, bandymai nutraukti kelių </w:t>
      </w:r>
      <w:proofErr w:type="spellStart"/>
      <w:r w:rsidRPr="00BD4FB4">
        <w:rPr>
          <w:sz w:val="22"/>
          <w:szCs w:val="22"/>
        </w:rPr>
        <w:t>antiepilepsinių</w:t>
      </w:r>
      <w:proofErr w:type="spellEnd"/>
      <w:r w:rsidRPr="00BD4FB4">
        <w:rPr>
          <w:sz w:val="22"/>
          <w:szCs w:val="22"/>
        </w:rPr>
        <w:t xml:space="preserve"> preparatų vartojimą ir pakeisti juos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monoterapija</w:t>
      </w:r>
      <w:proofErr w:type="spellEnd"/>
      <w:r w:rsidRPr="00BD4FB4">
        <w:rPr>
          <w:sz w:val="22"/>
          <w:szCs w:val="22"/>
        </w:rPr>
        <w:t xml:space="preserve"> retai buvo sėkmingi.</w:t>
      </w:r>
    </w:p>
    <w:p w14:paraId="3B0C5AEA" w14:textId="77777777" w:rsidR="006D6AB0" w:rsidRPr="00BD4FB4" w:rsidRDefault="006D6AB0" w:rsidP="006D6AB0">
      <w:pPr>
        <w:rPr>
          <w:sz w:val="22"/>
          <w:szCs w:val="22"/>
        </w:rPr>
      </w:pPr>
    </w:p>
    <w:p w14:paraId="64089D12" w14:textId="77777777" w:rsidR="00153446" w:rsidRPr="00BD4FB4" w:rsidRDefault="006D6AB0" w:rsidP="00153446">
      <w:pPr>
        <w:rPr>
          <w:sz w:val="22"/>
          <w:szCs w:val="22"/>
        </w:rPr>
      </w:pPr>
      <w:r w:rsidRPr="00BD4FB4">
        <w:rPr>
          <w:sz w:val="22"/>
          <w:szCs w:val="22"/>
        </w:rPr>
        <w:t xml:space="preserve">Manoma, kad </w:t>
      </w:r>
      <w:proofErr w:type="spellStart"/>
      <w:r w:rsidRPr="00BD4FB4">
        <w:rPr>
          <w:sz w:val="22"/>
          <w:szCs w:val="22"/>
        </w:rPr>
        <w:t>gabapentinas</w:t>
      </w:r>
      <w:proofErr w:type="spellEnd"/>
      <w:r w:rsidRPr="00BD4FB4">
        <w:rPr>
          <w:sz w:val="22"/>
          <w:szCs w:val="22"/>
        </w:rPr>
        <w:t xml:space="preserve"> neveikia pirminių </w:t>
      </w:r>
      <w:proofErr w:type="spellStart"/>
      <w:r w:rsidRPr="00BD4FB4">
        <w:rPr>
          <w:sz w:val="22"/>
          <w:szCs w:val="22"/>
        </w:rPr>
        <w:t>generalizuotų</w:t>
      </w:r>
      <w:proofErr w:type="spellEnd"/>
      <w:r w:rsidRPr="00BD4FB4">
        <w:rPr>
          <w:sz w:val="22"/>
          <w:szCs w:val="22"/>
        </w:rPr>
        <w:t xml:space="preserve"> priepuolių (pvz., </w:t>
      </w:r>
      <w:proofErr w:type="spellStart"/>
      <w:r w:rsidRPr="00BD4FB4">
        <w:rPr>
          <w:sz w:val="22"/>
          <w:szCs w:val="22"/>
        </w:rPr>
        <w:t>absansų</w:t>
      </w:r>
      <w:proofErr w:type="spellEnd"/>
      <w:r w:rsidRPr="00BD4FB4">
        <w:rPr>
          <w:sz w:val="22"/>
          <w:szCs w:val="22"/>
        </w:rPr>
        <w:t xml:space="preserve">) ir kai kuriems pacientams net gali pasunkinti priepuolius. Todėl </w:t>
      </w:r>
      <w:proofErr w:type="spellStart"/>
      <w:r w:rsidRPr="00BD4FB4">
        <w:rPr>
          <w:sz w:val="22"/>
          <w:szCs w:val="22"/>
        </w:rPr>
        <w:t>gabapentiną</w:t>
      </w:r>
      <w:proofErr w:type="spellEnd"/>
      <w:r w:rsidRPr="00BD4FB4">
        <w:rPr>
          <w:sz w:val="22"/>
          <w:szCs w:val="22"/>
        </w:rPr>
        <w:t xml:space="preserve"> reikia vartoti atsargiai pacientams, kurie serga mišriais priepuoliais, įskaitant </w:t>
      </w:r>
      <w:proofErr w:type="spellStart"/>
      <w:r w:rsidRPr="00BD4FB4">
        <w:rPr>
          <w:sz w:val="22"/>
          <w:szCs w:val="22"/>
        </w:rPr>
        <w:t>absansus</w:t>
      </w:r>
      <w:proofErr w:type="spellEnd"/>
      <w:r w:rsidRPr="00BD4FB4">
        <w:rPr>
          <w:sz w:val="22"/>
          <w:szCs w:val="22"/>
        </w:rPr>
        <w:t>.</w:t>
      </w:r>
    </w:p>
    <w:p w14:paraId="397EA21E" w14:textId="77777777" w:rsidR="00153446" w:rsidRPr="00BD4FB4" w:rsidRDefault="00153446" w:rsidP="00153446">
      <w:pPr>
        <w:rPr>
          <w:sz w:val="22"/>
          <w:szCs w:val="22"/>
        </w:rPr>
      </w:pPr>
    </w:p>
    <w:p w14:paraId="4A1E25ED" w14:textId="77777777" w:rsidR="006D6AB0" w:rsidRPr="00BD4FB4" w:rsidRDefault="00153446" w:rsidP="00153446">
      <w:pPr>
        <w:rPr>
          <w:sz w:val="22"/>
          <w:szCs w:val="22"/>
        </w:rPr>
      </w:pPr>
      <w:r w:rsidRPr="00BD4FB4">
        <w:rPr>
          <w:sz w:val="22"/>
          <w:szCs w:val="22"/>
        </w:rPr>
        <w:t xml:space="preserve">Gydymas </w:t>
      </w:r>
      <w:proofErr w:type="spellStart"/>
      <w:r w:rsidRPr="00BD4FB4">
        <w:rPr>
          <w:sz w:val="22"/>
          <w:szCs w:val="22"/>
        </w:rPr>
        <w:t>gabapentinu</w:t>
      </w:r>
      <w:proofErr w:type="spellEnd"/>
      <w:r w:rsidRPr="00BD4FB4">
        <w:rPr>
          <w:sz w:val="22"/>
          <w:szCs w:val="22"/>
        </w:rPr>
        <w:t xml:space="preserve"> </w:t>
      </w:r>
      <w:r w:rsidR="003C73D6" w:rsidRPr="00BD4FB4">
        <w:rPr>
          <w:sz w:val="22"/>
          <w:szCs w:val="22"/>
        </w:rPr>
        <w:t xml:space="preserve">buvo </w:t>
      </w:r>
      <w:r w:rsidRPr="00BD4FB4">
        <w:rPr>
          <w:sz w:val="22"/>
          <w:szCs w:val="22"/>
        </w:rPr>
        <w:t>s</w:t>
      </w:r>
      <w:r w:rsidR="006E0305" w:rsidRPr="00BD4FB4">
        <w:rPr>
          <w:sz w:val="22"/>
          <w:szCs w:val="22"/>
        </w:rPr>
        <w:t>iejamas</w:t>
      </w:r>
      <w:r w:rsidRPr="00BD4FB4">
        <w:rPr>
          <w:sz w:val="22"/>
          <w:szCs w:val="22"/>
        </w:rPr>
        <w:t xml:space="preserve"> su </w:t>
      </w:r>
      <w:r w:rsidR="006E0305" w:rsidRPr="00BD4FB4">
        <w:rPr>
          <w:sz w:val="22"/>
          <w:szCs w:val="22"/>
        </w:rPr>
        <w:t>galvos svaigimu</w:t>
      </w:r>
      <w:r w:rsidRPr="00BD4FB4">
        <w:rPr>
          <w:sz w:val="22"/>
          <w:szCs w:val="22"/>
        </w:rPr>
        <w:t xml:space="preserve"> ir </w:t>
      </w:r>
      <w:r w:rsidR="00BE25F0" w:rsidRPr="00BD4FB4">
        <w:rPr>
          <w:sz w:val="22"/>
          <w:szCs w:val="22"/>
        </w:rPr>
        <w:t>mieguistum</w:t>
      </w:r>
      <w:r w:rsidR="00A532CE" w:rsidRPr="00BD4FB4">
        <w:rPr>
          <w:sz w:val="22"/>
          <w:szCs w:val="22"/>
        </w:rPr>
        <w:t>u</w:t>
      </w:r>
      <w:r w:rsidRPr="00BD4FB4">
        <w:rPr>
          <w:sz w:val="22"/>
          <w:szCs w:val="22"/>
        </w:rPr>
        <w:t>, dėl ko gali padažnėti at</w:t>
      </w:r>
      <w:r w:rsidR="003C73D6" w:rsidRPr="00BD4FB4">
        <w:rPr>
          <w:sz w:val="22"/>
          <w:szCs w:val="22"/>
        </w:rPr>
        <w:t>sitiktini</w:t>
      </w:r>
      <w:r w:rsidR="00BE25F0" w:rsidRPr="00BD4FB4">
        <w:rPr>
          <w:sz w:val="22"/>
          <w:szCs w:val="22"/>
        </w:rPr>
        <w:t>ų</w:t>
      </w:r>
      <w:r w:rsidR="003C73D6" w:rsidRPr="00BD4FB4">
        <w:rPr>
          <w:sz w:val="22"/>
          <w:szCs w:val="22"/>
        </w:rPr>
        <w:t xml:space="preserve"> susižalojim</w:t>
      </w:r>
      <w:r w:rsidR="00BE25F0" w:rsidRPr="00BD4FB4">
        <w:rPr>
          <w:sz w:val="22"/>
          <w:szCs w:val="22"/>
        </w:rPr>
        <w:t>ų</w:t>
      </w:r>
      <w:r w:rsidRPr="00BD4FB4">
        <w:rPr>
          <w:sz w:val="22"/>
          <w:szCs w:val="22"/>
        </w:rPr>
        <w:t xml:space="preserve"> (</w:t>
      </w:r>
      <w:r w:rsidR="003C73D6" w:rsidRPr="00BD4FB4">
        <w:rPr>
          <w:sz w:val="22"/>
          <w:szCs w:val="22"/>
        </w:rPr>
        <w:t>nugriuv</w:t>
      </w:r>
      <w:r w:rsidRPr="00BD4FB4">
        <w:rPr>
          <w:sz w:val="22"/>
          <w:szCs w:val="22"/>
        </w:rPr>
        <w:t xml:space="preserve">imas). </w:t>
      </w:r>
      <w:r w:rsidR="00DE1A07" w:rsidRPr="00BD4FB4">
        <w:rPr>
          <w:sz w:val="22"/>
          <w:szCs w:val="22"/>
        </w:rPr>
        <w:t>Po vaistinio preparato</w:t>
      </w:r>
      <w:r w:rsidR="0038264F" w:rsidRPr="00BD4FB4">
        <w:rPr>
          <w:sz w:val="22"/>
          <w:szCs w:val="22"/>
        </w:rPr>
        <w:t xml:space="preserve"> pate</w:t>
      </w:r>
      <w:r w:rsidR="00DE1A07" w:rsidRPr="00BD4FB4">
        <w:rPr>
          <w:sz w:val="22"/>
          <w:szCs w:val="22"/>
        </w:rPr>
        <w:t>kimo į rinką taip pat buvo pranešimų apie sumišimą, sąmonės netekimą ir psichikos sutrikimą.</w:t>
      </w:r>
      <w:r w:rsidRPr="00BD4FB4">
        <w:rPr>
          <w:sz w:val="22"/>
          <w:szCs w:val="22"/>
        </w:rPr>
        <w:t xml:space="preserve"> T</w:t>
      </w:r>
      <w:r w:rsidR="00DE1A07" w:rsidRPr="00BD4FB4">
        <w:rPr>
          <w:sz w:val="22"/>
          <w:szCs w:val="22"/>
        </w:rPr>
        <w:t>odėl pacientams reikia patarti būti atsargiems, kol jie nežino, koks gali būti vaistinio preparato poveikis.</w:t>
      </w:r>
    </w:p>
    <w:p w14:paraId="01A1C473" w14:textId="77777777" w:rsidR="003A6C94" w:rsidRPr="00BD4FB4" w:rsidRDefault="003A6C94" w:rsidP="00153446">
      <w:pPr>
        <w:rPr>
          <w:sz w:val="22"/>
          <w:szCs w:val="22"/>
        </w:rPr>
      </w:pPr>
    </w:p>
    <w:p w14:paraId="35FA30F7" w14:textId="77777777" w:rsidR="003A6C94" w:rsidRPr="00BD4FB4" w:rsidRDefault="003A6C94" w:rsidP="003A6C94">
      <w:pPr>
        <w:rPr>
          <w:sz w:val="22"/>
          <w:szCs w:val="22"/>
          <w:u w:val="single"/>
          <w:lang w:eastAsia="lt-LT" w:bidi="lt-LT"/>
        </w:rPr>
      </w:pPr>
      <w:r w:rsidRPr="00BD4FB4">
        <w:rPr>
          <w:rFonts w:eastAsia="Calibri"/>
          <w:sz w:val="22"/>
          <w:szCs w:val="22"/>
          <w:u w:val="single"/>
          <w:lang w:eastAsia="lt-LT" w:bidi="lt-LT"/>
        </w:rPr>
        <w:t xml:space="preserve">Vartojimas kartu su </w:t>
      </w:r>
      <w:proofErr w:type="spellStart"/>
      <w:r w:rsidRPr="00BD4FB4">
        <w:rPr>
          <w:rFonts w:eastAsia="Calibri"/>
          <w:sz w:val="22"/>
          <w:szCs w:val="22"/>
          <w:u w:val="single"/>
          <w:lang w:eastAsia="lt-LT" w:bidi="lt-LT"/>
        </w:rPr>
        <w:t>opioidais</w:t>
      </w:r>
      <w:proofErr w:type="spellEnd"/>
    </w:p>
    <w:p w14:paraId="5A354E9E" w14:textId="77777777" w:rsidR="003A6C94" w:rsidRPr="00BD4FB4" w:rsidRDefault="003A6C94" w:rsidP="003A6C94">
      <w:pPr>
        <w:rPr>
          <w:sz w:val="22"/>
          <w:szCs w:val="22"/>
          <w:lang w:eastAsia="lt-LT" w:bidi="lt-LT"/>
        </w:rPr>
      </w:pPr>
    </w:p>
    <w:p w14:paraId="4A15F55D" w14:textId="77777777" w:rsidR="003A6C94" w:rsidRPr="00BD4FB4" w:rsidRDefault="003A6C94" w:rsidP="003A6C94">
      <w:pPr>
        <w:rPr>
          <w:sz w:val="22"/>
          <w:szCs w:val="22"/>
        </w:rPr>
      </w:pPr>
      <w:r w:rsidRPr="00BD4FB4">
        <w:rPr>
          <w:sz w:val="22"/>
          <w:szCs w:val="22"/>
        </w:rPr>
        <w:t>Pacient</w:t>
      </w:r>
      <w:r w:rsidR="00872288" w:rsidRPr="00BD4FB4">
        <w:rPr>
          <w:sz w:val="22"/>
          <w:szCs w:val="22"/>
        </w:rPr>
        <w:t>u</w:t>
      </w:r>
      <w:r w:rsidRPr="00BD4FB4">
        <w:rPr>
          <w:sz w:val="22"/>
          <w:szCs w:val="22"/>
        </w:rPr>
        <w:t>s, kuri</w:t>
      </w:r>
      <w:r w:rsidR="00872288" w:rsidRPr="00BD4FB4">
        <w:rPr>
          <w:sz w:val="22"/>
          <w:szCs w:val="22"/>
        </w:rPr>
        <w:t>ems</w:t>
      </w:r>
      <w:r w:rsidRPr="00BD4FB4">
        <w:rPr>
          <w:sz w:val="22"/>
          <w:szCs w:val="22"/>
        </w:rPr>
        <w:t xml:space="preserve"> reika</w:t>
      </w:r>
      <w:r w:rsidR="00872288" w:rsidRPr="00BD4FB4">
        <w:rPr>
          <w:sz w:val="22"/>
          <w:szCs w:val="22"/>
        </w:rPr>
        <w:t>lingas</w:t>
      </w:r>
      <w:r w:rsidRPr="00BD4FB4">
        <w:rPr>
          <w:sz w:val="22"/>
          <w:szCs w:val="22"/>
        </w:rPr>
        <w:t xml:space="preserve"> gydy</w:t>
      </w:r>
      <w:r w:rsidR="00872288" w:rsidRPr="00BD4FB4">
        <w:rPr>
          <w:sz w:val="22"/>
          <w:szCs w:val="22"/>
        </w:rPr>
        <w:t>mas kartu su</w:t>
      </w:r>
      <w:r w:rsidR="00123EC5" w:rsidRPr="00BD4FB4">
        <w:rPr>
          <w:sz w:val="22"/>
          <w:szCs w:val="22"/>
        </w:rPr>
        <w:t xml:space="preserve"> </w:t>
      </w:r>
      <w:proofErr w:type="spellStart"/>
      <w:r w:rsidRPr="00BD4FB4">
        <w:rPr>
          <w:sz w:val="22"/>
          <w:szCs w:val="22"/>
        </w:rPr>
        <w:t>opioidais</w:t>
      </w:r>
      <w:proofErr w:type="spellEnd"/>
      <w:r w:rsidRPr="00BD4FB4">
        <w:rPr>
          <w:sz w:val="22"/>
          <w:szCs w:val="22"/>
        </w:rPr>
        <w:t xml:space="preserve">, </w:t>
      </w:r>
      <w:r w:rsidR="00872288" w:rsidRPr="00BD4FB4">
        <w:rPr>
          <w:sz w:val="22"/>
          <w:szCs w:val="22"/>
        </w:rPr>
        <w:t>r</w:t>
      </w:r>
      <w:r w:rsidRPr="00BD4FB4">
        <w:rPr>
          <w:sz w:val="22"/>
          <w:szCs w:val="22"/>
        </w:rPr>
        <w:t xml:space="preserve">eikia atidžiai stebėti, ar neatsiranda centrinės nervų sistemos (CNS) slopinimo požymių (pvz., </w:t>
      </w:r>
      <w:proofErr w:type="spellStart"/>
      <w:r w:rsidRPr="00BD4FB4">
        <w:rPr>
          <w:sz w:val="22"/>
          <w:szCs w:val="22"/>
        </w:rPr>
        <w:t>somnolencijos</w:t>
      </w:r>
      <w:proofErr w:type="spellEnd"/>
      <w:r w:rsidRPr="00BD4FB4">
        <w:rPr>
          <w:sz w:val="22"/>
          <w:szCs w:val="22"/>
        </w:rPr>
        <w:t xml:space="preserve">, </w:t>
      </w:r>
      <w:proofErr w:type="spellStart"/>
      <w:r w:rsidRPr="00BD4FB4">
        <w:rPr>
          <w:sz w:val="22"/>
          <w:szCs w:val="22"/>
        </w:rPr>
        <w:t>sedacijos</w:t>
      </w:r>
      <w:proofErr w:type="spellEnd"/>
      <w:r w:rsidRPr="00BD4FB4">
        <w:rPr>
          <w:sz w:val="22"/>
          <w:szCs w:val="22"/>
        </w:rPr>
        <w:t xml:space="preserve"> ir kvėpavimo </w:t>
      </w:r>
      <w:r w:rsidR="007154B2" w:rsidRPr="00BD4FB4">
        <w:rPr>
          <w:sz w:val="22"/>
          <w:szCs w:val="22"/>
        </w:rPr>
        <w:t>slopinimo</w:t>
      </w:r>
      <w:r w:rsidRPr="00BD4FB4">
        <w:rPr>
          <w:sz w:val="22"/>
          <w:szCs w:val="22"/>
        </w:rPr>
        <w:t>)</w:t>
      </w:r>
      <w:r w:rsidR="00872288" w:rsidRPr="00BD4FB4">
        <w:rPr>
          <w:sz w:val="22"/>
          <w:szCs w:val="22"/>
        </w:rPr>
        <w:t xml:space="preserve">. Pacientams, kurie vartoja </w:t>
      </w:r>
      <w:proofErr w:type="spellStart"/>
      <w:r w:rsidR="00872288" w:rsidRPr="00BD4FB4">
        <w:rPr>
          <w:sz w:val="22"/>
          <w:szCs w:val="22"/>
        </w:rPr>
        <w:t>gabapentiną</w:t>
      </w:r>
      <w:proofErr w:type="spellEnd"/>
      <w:r w:rsidR="00872288" w:rsidRPr="00BD4FB4">
        <w:rPr>
          <w:sz w:val="22"/>
          <w:szCs w:val="22"/>
        </w:rPr>
        <w:t xml:space="preserve"> kartu su morfinais, gali padidėti </w:t>
      </w:r>
      <w:proofErr w:type="spellStart"/>
      <w:r w:rsidR="00872288" w:rsidRPr="00BD4FB4">
        <w:rPr>
          <w:sz w:val="22"/>
          <w:szCs w:val="22"/>
        </w:rPr>
        <w:t>gabapentino</w:t>
      </w:r>
      <w:proofErr w:type="spellEnd"/>
      <w:r w:rsidR="00872288" w:rsidRPr="00BD4FB4">
        <w:rPr>
          <w:sz w:val="22"/>
          <w:szCs w:val="22"/>
        </w:rPr>
        <w:t xml:space="preserve"> koncentracija. Todėl reikia</w:t>
      </w:r>
      <w:r w:rsidRPr="00BD4FB4">
        <w:rPr>
          <w:sz w:val="22"/>
          <w:szCs w:val="22"/>
        </w:rPr>
        <w:t xml:space="preserve"> atitinkamai sumažinti </w:t>
      </w:r>
      <w:proofErr w:type="spellStart"/>
      <w:r w:rsidRPr="00BD4FB4">
        <w:rPr>
          <w:sz w:val="22"/>
          <w:szCs w:val="22"/>
        </w:rPr>
        <w:t>gabapentino</w:t>
      </w:r>
      <w:proofErr w:type="spellEnd"/>
      <w:r w:rsidRPr="00BD4FB4">
        <w:rPr>
          <w:sz w:val="22"/>
          <w:szCs w:val="22"/>
        </w:rPr>
        <w:t xml:space="preserve"> arba </w:t>
      </w:r>
      <w:proofErr w:type="spellStart"/>
      <w:r w:rsidRPr="00BD4FB4">
        <w:rPr>
          <w:sz w:val="22"/>
          <w:szCs w:val="22"/>
        </w:rPr>
        <w:t>opioid</w:t>
      </w:r>
      <w:r w:rsidR="00872288" w:rsidRPr="00BD4FB4">
        <w:rPr>
          <w:sz w:val="22"/>
          <w:szCs w:val="22"/>
        </w:rPr>
        <w:t>ų</w:t>
      </w:r>
      <w:proofErr w:type="spellEnd"/>
      <w:r w:rsidRPr="00BD4FB4">
        <w:rPr>
          <w:sz w:val="22"/>
          <w:szCs w:val="22"/>
        </w:rPr>
        <w:t xml:space="preserve"> dozę. (Žr. 4.5 skyrių).</w:t>
      </w:r>
    </w:p>
    <w:p w14:paraId="4772D530" w14:textId="77777777" w:rsidR="00A35C89" w:rsidRPr="00BD4FB4" w:rsidRDefault="00A35C89" w:rsidP="006D6AB0">
      <w:pPr>
        <w:rPr>
          <w:sz w:val="22"/>
          <w:szCs w:val="22"/>
        </w:rPr>
      </w:pPr>
    </w:p>
    <w:p w14:paraId="1B697B90" w14:textId="2A70C87B" w:rsidR="00A35C89" w:rsidRPr="00BD4FB4" w:rsidRDefault="00F4197D" w:rsidP="006D6AB0">
      <w:pPr>
        <w:rPr>
          <w:sz w:val="22"/>
          <w:szCs w:val="22"/>
          <w:u w:val="single"/>
        </w:rPr>
      </w:pPr>
      <w:r>
        <w:rPr>
          <w:sz w:val="22"/>
          <w:szCs w:val="22"/>
          <w:u w:val="single"/>
        </w:rPr>
        <w:t>Senyvi pacientai</w:t>
      </w:r>
      <w:r w:rsidR="00935299" w:rsidRPr="00BD4FB4">
        <w:rPr>
          <w:sz w:val="22"/>
          <w:szCs w:val="22"/>
          <w:u w:val="single"/>
        </w:rPr>
        <w:t xml:space="preserve"> (</w:t>
      </w:r>
      <w:r>
        <w:rPr>
          <w:sz w:val="22"/>
          <w:szCs w:val="22"/>
          <w:u w:val="single"/>
        </w:rPr>
        <w:t>vyresni kaip</w:t>
      </w:r>
      <w:r w:rsidR="00935299" w:rsidRPr="00BD4FB4">
        <w:rPr>
          <w:sz w:val="22"/>
          <w:szCs w:val="22"/>
          <w:u w:val="single"/>
        </w:rPr>
        <w:t xml:space="preserve"> 65</w:t>
      </w:r>
      <w:r>
        <w:rPr>
          <w:sz w:val="22"/>
          <w:szCs w:val="22"/>
          <w:u w:val="single"/>
        </w:rPr>
        <w:t> </w:t>
      </w:r>
      <w:r w:rsidR="00935299" w:rsidRPr="00BD4FB4">
        <w:rPr>
          <w:sz w:val="22"/>
          <w:szCs w:val="22"/>
          <w:u w:val="single"/>
        </w:rPr>
        <w:t>metų)</w:t>
      </w:r>
    </w:p>
    <w:p w14:paraId="38B61715" w14:textId="77777777" w:rsidR="006D6AB0" w:rsidRPr="00BD4FB4" w:rsidRDefault="006D6AB0" w:rsidP="006D6AB0">
      <w:pPr>
        <w:rPr>
          <w:sz w:val="22"/>
          <w:szCs w:val="22"/>
        </w:rPr>
      </w:pPr>
    </w:p>
    <w:p w14:paraId="3CA05D51" w14:textId="77777777" w:rsidR="006D6AB0" w:rsidRPr="00BD4FB4" w:rsidRDefault="006D6AB0" w:rsidP="006D6AB0">
      <w:pPr>
        <w:rPr>
          <w:sz w:val="22"/>
          <w:szCs w:val="22"/>
        </w:rPr>
      </w:pPr>
      <w:r w:rsidRPr="00BD4FB4">
        <w:rPr>
          <w:sz w:val="22"/>
          <w:szCs w:val="22"/>
        </w:rPr>
        <w:t xml:space="preserve">Sisteminių </w:t>
      </w:r>
      <w:proofErr w:type="spellStart"/>
      <w:r w:rsidRPr="00BD4FB4">
        <w:rPr>
          <w:sz w:val="22"/>
          <w:szCs w:val="22"/>
        </w:rPr>
        <w:t>gabapentino</w:t>
      </w:r>
      <w:proofErr w:type="spellEnd"/>
      <w:r w:rsidRPr="00BD4FB4">
        <w:rPr>
          <w:sz w:val="22"/>
          <w:szCs w:val="22"/>
        </w:rPr>
        <w:t xml:space="preserve"> tyrimų su 65 metų ir vyresniais pacientais neatlikta. Vieno dvigubai koduoto tyrimo, kuriame dalyvavo pacientai, kuriems pasireiškė </w:t>
      </w:r>
      <w:proofErr w:type="spellStart"/>
      <w:r w:rsidRPr="00BD4FB4">
        <w:rPr>
          <w:sz w:val="22"/>
          <w:szCs w:val="22"/>
        </w:rPr>
        <w:t>neuropatinis</w:t>
      </w:r>
      <w:proofErr w:type="spellEnd"/>
      <w:r w:rsidRPr="00BD4FB4">
        <w:rPr>
          <w:sz w:val="22"/>
          <w:szCs w:val="22"/>
        </w:rPr>
        <w:t xml:space="preserve"> skausmas, duomenimis, didesnei daliai (procentais) vyresnių kaip 65 metų pacientų pasireiškė </w:t>
      </w:r>
      <w:proofErr w:type="spellStart"/>
      <w:r w:rsidRPr="00BD4FB4">
        <w:rPr>
          <w:sz w:val="22"/>
          <w:szCs w:val="22"/>
        </w:rPr>
        <w:t>somnolencija</w:t>
      </w:r>
      <w:proofErr w:type="spellEnd"/>
      <w:r w:rsidRPr="00BD4FB4">
        <w:rPr>
          <w:sz w:val="22"/>
          <w:szCs w:val="22"/>
        </w:rPr>
        <w:t xml:space="preserve">, periferinė edema ar </w:t>
      </w:r>
      <w:proofErr w:type="spellStart"/>
      <w:r w:rsidRPr="00BD4FB4">
        <w:rPr>
          <w:sz w:val="22"/>
          <w:szCs w:val="22"/>
        </w:rPr>
        <w:t>astenija</w:t>
      </w:r>
      <w:proofErr w:type="spellEnd"/>
      <w:r w:rsidRPr="00BD4FB4">
        <w:rPr>
          <w:sz w:val="22"/>
          <w:szCs w:val="22"/>
        </w:rPr>
        <w:t xml:space="preserve"> negu jaunesnių pacientų. Išskyrus aukščiau minėtus šalutinius reiškinius, klinikiniai tyrimai šioje amžiaus grupėje kitokio šalutinių reiškinių pobūdžio nei nustatyta jaunesnių pacientų grupėje neparodė.</w:t>
      </w:r>
    </w:p>
    <w:p w14:paraId="6F28BA59" w14:textId="77777777" w:rsidR="006D6AB0" w:rsidRPr="00BD4FB4" w:rsidRDefault="006D6AB0" w:rsidP="006D6AB0">
      <w:pPr>
        <w:rPr>
          <w:sz w:val="22"/>
          <w:szCs w:val="22"/>
        </w:rPr>
      </w:pPr>
    </w:p>
    <w:p w14:paraId="0881E4F1" w14:textId="77777777" w:rsidR="00A35C89" w:rsidRPr="00BD4FB4" w:rsidRDefault="00A35C89" w:rsidP="006D6AB0">
      <w:pPr>
        <w:rPr>
          <w:sz w:val="22"/>
          <w:szCs w:val="22"/>
          <w:u w:val="single"/>
        </w:rPr>
      </w:pPr>
      <w:r w:rsidRPr="00BD4FB4">
        <w:rPr>
          <w:sz w:val="22"/>
          <w:szCs w:val="22"/>
          <w:u w:val="single"/>
        </w:rPr>
        <w:t>Vaikų populiacija</w:t>
      </w:r>
    </w:p>
    <w:p w14:paraId="7A38A7B9" w14:textId="77777777" w:rsidR="00A35C89" w:rsidRPr="00BD4FB4" w:rsidRDefault="00A35C89" w:rsidP="006D6AB0">
      <w:pPr>
        <w:rPr>
          <w:sz w:val="22"/>
          <w:szCs w:val="22"/>
          <w:u w:val="single"/>
        </w:rPr>
      </w:pPr>
    </w:p>
    <w:p w14:paraId="6A874A8F" w14:textId="77777777" w:rsidR="006D6AB0" w:rsidRPr="00BD4FB4" w:rsidRDefault="006D6AB0" w:rsidP="006D6AB0">
      <w:pPr>
        <w:rPr>
          <w:sz w:val="22"/>
          <w:szCs w:val="22"/>
        </w:rPr>
      </w:pPr>
      <w:r w:rsidRPr="00BD4FB4">
        <w:rPr>
          <w:sz w:val="22"/>
          <w:szCs w:val="22"/>
        </w:rPr>
        <w:t xml:space="preserve">Ilgiau negu 36 savaites trunkančio gydymo </w:t>
      </w:r>
      <w:proofErr w:type="spellStart"/>
      <w:r w:rsidRPr="00BD4FB4">
        <w:rPr>
          <w:sz w:val="22"/>
          <w:szCs w:val="22"/>
        </w:rPr>
        <w:t>gabapentinu</w:t>
      </w:r>
      <w:proofErr w:type="spellEnd"/>
      <w:r w:rsidRPr="00BD4FB4">
        <w:rPr>
          <w:sz w:val="22"/>
          <w:szCs w:val="22"/>
        </w:rPr>
        <w:t xml:space="preserve"> įtaka vaikų ir paauglių mokymuisi, intelektui ir vystymuisi tinkamai neištirta. Todėl reikia įvertinti, ar ilgalaikio gydymo nauda persveria tokio gydymo riziką.</w:t>
      </w:r>
    </w:p>
    <w:p w14:paraId="63442E95" w14:textId="77777777" w:rsidR="00A35C89" w:rsidRPr="00BD4FB4" w:rsidRDefault="00A35C89" w:rsidP="006D6AB0">
      <w:pPr>
        <w:rPr>
          <w:sz w:val="22"/>
          <w:szCs w:val="22"/>
        </w:rPr>
      </w:pPr>
    </w:p>
    <w:p w14:paraId="49BBF3C7" w14:textId="77777777" w:rsidR="00A35C89" w:rsidRPr="00BD4FB4" w:rsidRDefault="00A35C89" w:rsidP="006D6AB0">
      <w:pPr>
        <w:rPr>
          <w:sz w:val="22"/>
          <w:szCs w:val="22"/>
          <w:u w:val="single"/>
        </w:rPr>
      </w:pPr>
      <w:r w:rsidRPr="00BD4FB4">
        <w:rPr>
          <w:sz w:val="22"/>
          <w:szCs w:val="22"/>
          <w:u w:val="single"/>
        </w:rPr>
        <w:t>Piktnaudžiavimas ir priklausomybė</w:t>
      </w:r>
    </w:p>
    <w:p w14:paraId="4A83F77A" w14:textId="77777777" w:rsidR="00053787" w:rsidRPr="00BD4FB4" w:rsidRDefault="00053787" w:rsidP="006D6AB0">
      <w:pPr>
        <w:rPr>
          <w:sz w:val="22"/>
          <w:szCs w:val="22"/>
          <w:u w:val="single"/>
        </w:rPr>
      </w:pPr>
    </w:p>
    <w:p w14:paraId="43B9E986" w14:textId="77777777" w:rsidR="00053787" w:rsidRPr="00BD4FB4" w:rsidRDefault="00053787" w:rsidP="006D6AB0">
      <w:pPr>
        <w:rPr>
          <w:sz w:val="22"/>
          <w:szCs w:val="22"/>
        </w:rPr>
      </w:pPr>
      <w:r w:rsidRPr="00BD4FB4">
        <w:rPr>
          <w:sz w:val="22"/>
          <w:szCs w:val="22"/>
        </w:rPr>
        <w:t xml:space="preserve">Po vaisto patekimo į rinką duomenų bazėje yra pranešimų apie piktnaudžiavimo ir priklausomybės atvejus. Atidžiai įvertinkite pacientus, ar anksčiau jie nepiktnaudžiavo vaistais, ir stebėkite, ar nėra galimo piktnaudžiavimo </w:t>
      </w:r>
      <w:proofErr w:type="spellStart"/>
      <w:r w:rsidR="00385DBF" w:rsidRPr="00BD4FB4">
        <w:rPr>
          <w:sz w:val="22"/>
          <w:szCs w:val="22"/>
        </w:rPr>
        <w:t>gabapentinu</w:t>
      </w:r>
      <w:proofErr w:type="spellEnd"/>
      <w:r w:rsidR="00385DBF" w:rsidRPr="00BD4FB4">
        <w:rPr>
          <w:sz w:val="22"/>
          <w:szCs w:val="22"/>
        </w:rPr>
        <w:t xml:space="preserve"> </w:t>
      </w:r>
      <w:r w:rsidRPr="00BD4FB4">
        <w:rPr>
          <w:sz w:val="22"/>
          <w:szCs w:val="22"/>
        </w:rPr>
        <w:t>požymių, pvz., siekia gauti vaistų, didina dozę, atsiranda vaisto toleravimas.</w:t>
      </w:r>
    </w:p>
    <w:p w14:paraId="4E408A3A" w14:textId="77777777" w:rsidR="006D6AB0" w:rsidRPr="00BD4FB4" w:rsidRDefault="006D6AB0" w:rsidP="006D6AB0">
      <w:pPr>
        <w:ind w:left="540" w:hanging="540"/>
        <w:rPr>
          <w:sz w:val="22"/>
          <w:szCs w:val="22"/>
        </w:rPr>
      </w:pPr>
    </w:p>
    <w:p w14:paraId="4A096D3B" w14:textId="77777777" w:rsidR="006D6AB0" w:rsidRPr="00BD4FB4" w:rsidRDefault="006D6AB0" w:rsidP="006D6AB0">
      <w:pPr>
        <w:rPr>
          <w:sz w:val="22"/>
          <w:szCs w:val="22"/>
          <w:u w:val="single"/>
        </w:rPr>
      </w:pPr>
      <w:r w:rsidRPr="00BD4FB4">
        <w:rPr>
          <w:sz w:val="22"/>
          <w:szCs w:val="22"/>
          <w:u w:val="single"/>
        </w:rPr>
        <w:t>Laboratoriniai tyrimai</w:t>
      </w:r>
    </w:p>
    <w:p w14:paraId="66B04F97" w14:textId="77777777" w:rsidR="006D6AB0" w:rsidRPr="00BD4FB4" w:rsidRDefault="006D6AB0" w:rsidP="006D6AB0">
      <w:pPr>
        <w:rPr>
          <w:sz w:val="22"/>
          <w:szCs w:val="22"/>
        </w:rPr>
      </w:pPr>
      <w:r w:rsidRPr="00BD4FB4">
        <w:rPr>
          <w:sz w:val="22"/>
          <w:szCs w:val="22"/>
        </w:rPr>
        <w:t xml:space="preserve">Jei bendrojo baltymo kiekis šlapime tiriamas pusiau kiekybiniu metodu, naudojant įmerkiamos juostelės testą, tyrimo duomenys gali būti tariamai teigiami, todėl tokiu metodu nustatytus duomenis rekomenduojama patikslinti kitais analizės metodais (pvz.: </w:t>
      </w:r>
      <w:proofErr w:type="spellStart"/>
      <w:r w:rsidRPr="00BD4FB4">
        <w:rPr>
          <w:sz w:val="22"/>
          <w:szCs w:val="22"/>
        </w:rPr>
        <w:t>Biureto</w:t>
      </w:r>
      <w:proofErr w:type="spellEnd"/>
      <w:r w:rsidRPr="00BD4FB4">
        <w:rPr>
          <w:sz w:val="22"/>
          <w:szCs w:val="22"/>
        </w:rPr>
        <w:t xml:space="preserve">, </w:t>
      </w:r>
      <w:proofErr w:type="spellStart"/>
      <w:r w:rsidRPr="00BD4FB4">
        <w:rPr>
          <w:sz w:val="22"/>
          <w:szCs w:val="22"/>
        </w:rPr>
        <w:t>turbidimetriniu</w:t>
      </w:r>
      <w:proofErr w:type="spellEnd"/>
      <w:r w:rsidRPr="00BD4FB4">
        <w:rPr>
          <w:sz w:val="22"/>
          <w:szCs w:val="22"/>
        </w:rPr>
        <w:t xml:space="preserve">, dažų surišimo) arba iš karto tyrimui naudoti kitokį metodą. </w:t>
      </w:r>
    </w:p>
    <w:p w14:paraId="14EA47EC" w14:textId="77777777" w:rsidR="006D6AB0" w:rsidRPr="00BD4FB4" w:rsidRDefault="006D6AB0" w:rsidP="006D6AB0">
      <w:pPr>
        <w:rPr>
          <w:sz w:val="22"/>
          <w:szCs w:val="22"/>
        </w:rPr>
      </w:pPr>
    </w:p>
    <w:p w14:paraId="7AD5EA12" w14:textId="77777777" w:rsidR="006D6AB0" w:rsidRPr="00BD4FB4" w:rsidRDefault="006D6AB0" w:rsidP="006D6AB0">
      <w:pPr>
        <w:rPr>
          <w:sz w:val="22"/>
          <w:szCs w:val="22"/>
        </w:rPr>
      </w:pPr>
      <w:proofErr w:type="spellStart"/>
      <w:r w:rsidRPr="00BD4FB4">
        <w:rPr>
          <w:sz w:val="22"/>
          <w:szCs w:val="22"/>
        </w:rPr>
        <w:t>Neurontin</w:t>
      </w:r>
      <w:proofErr w:type="spellEnd"/>
      <w:r w:rsidRPr="00BD4FB4">
        <w:rPr>
          <w:sz w:val="22"/>
          <w:szCs w:val="22"/>
        </w:rPr>
        <w:t xml:space="preserve"> kietos</w:t>
      </w:r>
      <w:r w:rsidR="00D937F6" w:rsidRPr="00BD4FB4">
        <w:rPr>
          <w:sz w:val="22"/>
          <w:szCs w:val="22"/>
        </w:rPr>
        <w:t>ios</w:t>
      </w:r>
      <w:r w:rsidRPr="00BD4FB4">
        <w:rPr>
          <w:sz w:val="22"/>
          <w:szCs w:val="22"/>
        </w:rPr>
        <w:t xml:space="preserve">e kapsulėse yra laktozės. Šio vaistinio preparato negalima vartoti pacientams, kuriems nustatytas retas paveldimas sutrikimas – </w:t>
      </w:r>
      <w:proofErr w:type="spellStart"/>
      <w:r w:rsidRPr="00BD4FB4">
        <w:rPr>
          <w:i/>
          <w:sz w:val="22"/>
          <w:szCs w:val="22"/>
        </w:rPr>
        <w:t>Lapp</w:t>
      </w:r>
      <w:proofErr w:type="spellEnd"/>
      <w:r w:rsidRPr="00BD4FB4">
        <w:rPr>
          <w:sz w:val="22"/>
          <w:szCs w:val="22"/>
        </w:rPr>
        <w:t xml:space="preserve"> laktazės stygius arba gliukozės ir </w:t>
      </w:r>
      <w:proofErr w:type="spellStart"/>
      <w:r w:rsidRPr="00BD4FB4">
        <w:rPr>
          <w:sz w:val="22"/>
          <w:szCs w:val="22"/>
        </w:rPr>
        <w:t>galaktozės</w:t>
      </w:r>
      <w:proofErr w:type="spellEnd"/>
      <w:r w:rsidRPr="00BD4FB4">
        <w:rPr>
          <w:sz w:val="22"/>
          <w:szCs w:val="22"/>
        </w:rPr>
        <w:t xml:space="preserve"> </w:t>
      </w:r>
      <w:proofErr w:type="spellStart"/>
      <w:r w:rsidRPr="00BD4FB4">
        <w:rPr>
          <w:sz w:val="22"/>
          <w:szCs w:val="22"/>
        </w:rPr>
        <w:t>malabsorbcija</w:t>
      </w:r>
      <w:proofErr w:type="spellEnd"/>
      <w:r w:rsidRPr="00BD4FB4">
        <w:rPr>
          <w:sz w:val="22"/>
          <w:szCs w:val="22"/>
        </w:rPr>
        <w:t xml:space="preserve"> </w:t>
      </w:r>
      <w:r w:rsidRPr="00BD4FB4">
        <w:rPr>
          <w:sz w:val="22"/>
          <w:szCs w:val="22"/>
          <w:highlight w:val="darkGray"/>
        </w:rPr>
        <w:t>[šis tekstas turi būti tik kapsulių PCS]</w:t>
      </w:r>
      <w:r w:rsidRPr="00BD4FB4">
        <w:rPr>
          <w:sz w:val="22"/>
          <w:szCs w:val="22"/>
        </w:rPr>
        <w:t>.</w:t>
      </w:r>
    </w:p>
    <w:p w14:paraId="7B819D5C" w14:textId="77777777" w:rsidR="006D6AB0" w:rsidRPr="00BD4FB4" w:rsidRDefault="006D6AB0" w:rsidP="006D6AB0">
      <w:pPr>
        <w:rPr>
          <w:sz w:val="22"/>
          <w:szCs w:val="22"/>
        </w:rPr>
      </w:pPr>
    </w:p>
    <w:p w14:paraId="367ED71F" w14:textId="77777777" w:rsidR="006D6AB0" w:rsidRPr="00BD4FB4" w:rsidRDefault="006D6AB0" w:rsidP="006D6AB0">
      <w:pPr>
        <w:ind w:left="540" w:hanging="540"/>
        <w:rPr>
          <w:b/>
          <w:sz w:val="22"/>
          <w:szCs w:val="22"/>
        </w:rPr>
      </w:pPr>
      <w:r w:rsidRPr="00BD4FB4">
        <w:rPr>
          <w:b/>
          <w:sz w:val="22"/>
          <w:szCs w:val="22"/>
        </w:rPr>
        <w:t>4.5</w:t>
      </w:r>
      <w:r w:rsidRPr="00BD4FB4">
        <w:rPr>
          <w:b/>
          <w:sz w:val="22"/>
          <w:szCs w:val="22"/>
        </w:rPr>
        <w:tab/>
        <w:t>Sąveika su kitais vaistiniais preparatais ir kitokia sąveika</w:t>
      </w:r>
    </w:p>
    <w:p w14:paraId="3B0F8E1D" w14:textId="77777777" w:rsidR="006D6AB0" w:rsidRPr="00BD4FB4" w:rsidRDefault="006D6AB0" w:rsidP="006D6AB0">
      <w:pPr>
        <w:rPr>
          <w:b/>
          <w:sz w:val="22"/>
          <w:szCs w:val="22"/>
        </w:rPr>
      </w:pPr>
    </w:p>
    <w:p w14:paraId="5ECBBDCF" w14:textId="77777777" w:rsidR="007154B2" w:rsidRPr="00BD4FB4" w:rsidRDefault="007154B2" w:rsidP="006D6AB0">
      <w:pPr>
        <w:rPr>
          <w:sz w:val="22"/>
          <w:szCs w:val="22"/>
        </w:rPr>
      </w:pPr>
      <w:r w:rsidRPr="00BD4FB4">
        <w:rPr>
          <w:sz w:val="22"/>
          <w:szCs w:val="22"/>
        </w:rPr>
        <w:t>Spontaniniuose</w:t>
      </w:r>
      <w:r w:rsidR="003A6C94" w:rsidRPr="00BD4FB4">
        <w:rPr>
          <w:sz w:val="22"/>
          <w:szCs w:val="22"/>
        </w:rPr>
        <w:t xml:space="preserve"> pranešimuose ir literatūroje buvo aprašyta atvejų, kai dėl </w:t>
      </w:r>
      <w:proofErr w:type="spellStart"/>
      <w:r w:rsidR="003A6C94" w:rsidRPr="00BD4FB4">
        <w:rPr>
          <w:sz w:val="22"/>
          <w:szCs w:val="22"/>
        </w:rPr>
        <w:t>gabapentino</w:t>
      </w:r>
      <w:proofErr w:type="spellEnd"/>
      <w:r w:rsidR="003A6C94" w:rsidRPr="00BD4FB4">
        <w:rPr>
          <w:sz w:val="22"/>
          <w:szCs w:val="22"/>
        </w:rPr>
        <w:t xml:space="preserve"> ir </w:t>
      </w:r>
      <w:proofErr w:type="spellStart"/>
      <w:r w:rsidR="003A6C94" w:rsidRPr="00BD4FB4">
        <w:rPr>
          <w:sz w:val="22"/>
          <w:szCs w:val="22"/>
        </w:rPr>
        <w:t>opioidų</w:t>
      </w:r>
      <w:proofErr w:type="spellEnd"/>
      <w:r w:rsidR="003A6C94" w:rsidRPr="00BD4FB4">
        <w:rPr>
          <w:sz w:val="22"/>
          <w:szCs w:val="22"/>
        </w:rPr>
        <w:t xml:space="preserve"> vartojimo pasireiškė kvėpavimo </w:t>
      </w:r>
      <w:r w:rsidRPr="00BD4FB4">
        <w:rPr>
          <w:sz w:val="22"/>
          <w:szCs w:val="22"/>
        </w:rPr>
        <w:t>slopinimas</w:t>
      </w:r>
      <w:r w:rsidR="003A6C94" w:rsidRPr="00BD4FB4">
        <w:rPr>
          <w:sz w:val="22"/>
          <w:szCs w:val="22"/>
        </w:rPr>
        <w:t xml:space="preserve"> ir (arba) </w:t>
      </w:r>
      <w:proofErr w:type="spellStart"/>
      <w:r w:rsidR="003A6C94" w:rsidRPr="00BD4FB4">
        <w:rPr>
          <w:sz w:val="22"/>
          <w:szCs w:val="22"/>
        </w:rPr>
        <w:t>sedacija</w:t>
      </w:r>
      <w:proofErr w:type="spellEnd"/>
      <w:r w:rsidR="003A6C94" w:rsidRPr="00BD4FB4">
        <w:rPr>
          <w:sz w:val="22"/>
          <w:szCs w:val="22"/>
        </w:rPr>
        <w:t xml:space="preserve">. Kai kuriuose iš šių pranešimų autoriai nurodė, kad toks poveikis </w:t>
      </w:r>
      <w:r w:rsidR="00512D14" w:rsidRPr="00BD4FB4">
        <w:rPr>
          <w:sz w:val="22"/>
          <w:szCs w:val="22"/>
        </w:rPr>
        <w:t>buvo</w:t>
      </w:r>
      <w:r w:rsidRPr="00BD4FB4">
        <w:rPr>
          <w:sz w:val="22"/>
          <w:szCs w:val="22"/>
        </w:rPr>
        <w:t xml:space="preserve"> susijęs su</w:t>
      </w:r>
      <w:r w:rsidR="003A6C94" w:rsidRPr="00BD4FB4">
        <w:rPr>
          <w:sz w:val="22"/>
          <w:szCs w:val="22"/>
        </w:rPr>
        <w:t xml:space="preserve"> </w:t>
      </w:r>
      <w:proofErr w:type="spellStart"/>
      <w:r w:rsidR="003A6C94" w:rsidRPr="00BD4FB4">
        <w:rPr>
          <w:sz w:val="22"/>
          <w:szCs w:val="22"/>
        </w:rPr>
        <w:t>gabapentin</w:t>
      </w:r>
      <w:r w:rsidRPr="00BD4FB4">
        <w:rPr>
          <w:sz w:val="22"/>
          <w:szCs w:val="22"/>
        </w:rPr>
        <w:t>o</w:t>
      </w:r>
      <w:proofErr w:type="spellEnd"/>
      <w:r w:rsidR="003A6C94" w:rsidRPr="00BD4FB4">
        <w:rPr>
          <w:sz w:val="22"/>
          <w:szCs w:val="22"/>
        </w:rPr>
        <w:t xml:space="preserve"> </w:t>
      </w:r>
      <w:r w:rsidRPr="00BD4FB4">
        <w:rPr>
          <w:sz w:val="22"/>
          <w:szCs w:val="22"/>
        </w:rPr>
        <w:t>ir</w:t>
      </w:r>
      <w:r w:rsidR="003A6C94" w:rsidRPr="00BD4FB4">
        <w:rPr>
          <w:sz w:val="22"/>
          <w:szCs w:val="22"/>
        </w:rPr>
        <w:t xml:space="preserve"> </w:t>
      </w:r>
      <w:proofErr w:type="spellStart"/>
      <w:r w:rsidR="003A6C94" w:rsidRPr="00BD4FB4">
        <w:rPr>
          <w:sz w:val="22"/>
          <w:szCs w:val="22"/>
        </w:rPr>
        <w:t>opioid</w:t>
      </w:r>
      <w:r w:rsidRPr="00BD4FB4">
        <w:rPr>
          <w:sz w:val="22"/>
          <w:szCs w:val="22"/>
        </w:rPr>
        <w:t>ų</w:t>
      </w:r>
      <w:proofErr w:type="spellEnd"/>
      <w:r w:rsidRPr="00BD4FB4">
        <w:rPr>
          <w:sz w:val="22"/>
          <w:szCs w:val="22"/>
        </w:rPr>
        <w:t xml:space="preserve"> vartojimu </w:t>
      </w:r>
      <w:r w:rsidR="00B43B31" w:rsidRPr="00BD4FB4">
        <w:rPr>
          <w:sz w:val="22"/>
          <w:szCs w:val="22"/>
        </w:rPr>
        <w:t>vienu metu</w:t>
      </w:r>
      <w:r w:rsidR="003A6C94" w:rsidRPr="00BD4FB4">
        <w:rPr>
          <w:sz w:val="22"/>
          <w:szCs w:val="22"/>
        </w:rPr>
        <w:t>, ypač senyviems pacientams.</w:t>
      </w:r>
    </w:p>
    <w:p w14:paraId="493D8EC8" w14:textId="77777777" w:rsidR="007154B2" w:rsidRPr="00BD4FB4" w:rsidRDefault="007154B2" w:rsidP="006D6AB0">
      <w:pPr>
        <w:rPr>
          <w:sz w:val="22"/>
          <w:szCs w:val="22"/>
        </w:rPr>
      </w:pPr>
    </w:p>
    <w:p w14:paraId="599B6DAA" w14:textId="33BAFD54" w:rsidR="006D6AB0" w:rsidRPr="00BD4FB4" w:rsidRDefault="006D6AB0" w:rsidP="006D6AB0">
      <w:pPr>
        <w:rPr>
          <w:sz w:val="22"/>
          <w:szCs w:val="22"/>
        </w:rPr>
      </w:pPr>
      <w:r w:rsidRPr="00BD4FB4">
        <w:rPr>
          <w:sz w:val="22"/>
          <w:szCs w:val="22"/>
        </w:rPr>
        <w:t xml:space="preserve">Tyrimų su sveikais savanoriais (n = 12) duomenimis, dvi valandas prieš išgeriant 600 mg </w:t>
      </w:r>
      <w:proofErr w:type="spellStart"/>
      <w:r w:rsidRPr="00BD4FB4">
        <w:rPr>
          <w:sz w:val="22"/>
          <w:szCs w:val="22"/>
        </w:rPr>
        <w:t>gabapentino</w:t>
      </w:r>
      <w:proofErr w:type="spellEnd"/>
      <w:r w:rsidRPr="00BD4FB4">
        <w:rPr>
          <w:sz w:val="22"/>
          <w:szCs w:val="22"/>
        </w:rPr>
        <w:t xml:space="preserve"> dozę išgėrus 60 mg pailginto atpalaidavimo morfino kapsulę, </w:t>
      </w:r>
      <w:proofErr w:type="spellStart"/>
      <w:r w:rsidRPr="00BD4FB4">
        <w:rPr>
          <w:sz w:val="22"/>
          <w:szCs w:val="22"/>
        </w:rPr>
        <w:t>gabapentino</w:t>
      </w:r>
      <w:proofErr w:type="spellEnd"/>
      <w:r w:rsidRPr="00BD4FB4">
        <w:rPr>
          <w:sz w:val="22"/>
          <w:szCs w:val="22"/>
        </w:rPr>
        <w:t xml:space="preserve"> AUC padidėjo 44 %, palyginti su be morfino išgertu </w:t>
      </w:r>
      <w:proofErr w:type="spellStart"/>
      <w:r w:rsidRPr="00BD4FB4">
        <w:rPr>
          <w:sz w:val="22"/>
          <w:szCs w:val="22"/>
        </w:rPr>
        <w:t>gabapentinu</w:t>
      </w:r>
      <w:proofErr w:type="spellEnd"/>
      <w:r w:rsidRPr="00BD4FB4">
        <w:rPr>
          <w:sz w:val="22"/>
          <w:szCs w:val="22"/>
        </w:rPr>
        <w:t>. Todėl reikia atidžiai stebėti, ar pacientui</w:t>
      </w:r>
      <w:r w:rsidR="003A6C94" w:rsidRPr="00BD4FB4">
        <w:rPr>
          <w:sz w:val="22"/>
          <w:szCs w:val="22"/>
        </w:rPr>
        <w:t>, kur</w:t>
      </w:r>
      <w:r w:rsidR="000A658D" w:rsidRPr="00BD4FB4">
        <w:rPr>
          <w:sz w:val="22"/>
          <w:szCs w:val="22"/>
        </w:rPr>
        <w:t xml:space="preserve">į taip pat reikia gydyti </w:t>
      </w:r>
      <w:proofErr w:type="spellStart"/>
      <w:r w:rsidR="000A658D" w:rsidRPr="00BD4FB4">
        <w:rPr>
          <w:sz w:val="22"/>
          <w:szCs w:val="22"/>
        </w:rPr>
        <w:t>opioidais</w:t>
      </w:r>
      <w:proofErr w:type="spellEnd"/>
      <w:r w:rsidR="000A658D" w:rsidRPr="00BD4FB4">
        <w:rPr>
          <w:sz w:val="22"/>
          <w:szCs w:val="22"/>
        </w:rPr>
        <w:t>,</w:t>
      </w:r>
      <w:r w:rsidRPr="00BD4FB4">
        <w:rPr>
          <w:sz w:val="22"/>
          <w:szCs w:val="22"/>
        </w:rPr>
        <w:t xml:space="preserve"> neatsiranda CNS slopinimo požymių (pvz., </w:t>
      </w:r>
      <w:proofErr w:type="spellStart"/>
      <w:r w:rsidRPr="00BD4FB4">
        <w:rPr>
          <w:sz w:val="22"/>
          <w:szCs w:val="22"/>
        </w:rPr>
        <w:t>somnolencijos</w:t>
      </w:r>
      <w:proofErr w:type="spellEnd"/>
      <w:r w:rsidR="000A658D" w:rsidRPr="00BD4FB4">
        <w:rPr>
          <w:sz w:val="22"/>
          <w:szCs w:val="22"/>
        </w:rPr>
        <w:t xml:space="preserve">, </w:t>
      </w:r>
      <w:proofErr w:type="spellStart"/>
      <w:r w:rsidR="000A658D" w:rsidRPr="00BD4FB4">
        <w:rPr>
          <w:sz w:val="22"/>
          <w:szCs w:val="22"/>
        </w:rPr>
        <w:t>sedacijos</w:t>
      </w:r>
      <w:proofErr w:type="spellEnd"/>
      <w:r w:rsidR="000A658D" w:rsidRPr="00BD4FB4">
        <w:rPr>
          <w:sz w:val="22"/>
          <w:szCs w:val="22"/>
        </w:rPr>
        <w:t xml:space="preserve"> ir kvėpavimo </w:t>
      </w:r>
      <w:r w:rsidR="00804F92" w:rsidRPr="00BD4FB4">
        <w:rPr>
          <w:sz w:val="22"/>
          <w:szCs w:val="22"/>
        </w:rPr>
        <w:t>slopinimo</w:t>
      </w:r>
      <w:r w:rsidRPr="00BD4FB4">
        <w:rPr>
          <w:sz w:val="22"/>
          <w:szCs w:val="22"/>
        </w:rPr>
        <w:t xml:space="preserve">) ir atitinkamai sumažinti </w:t>
      </w:r>
      <w:proofErr w:type="spellStart"/>
      <w:r w:rsidRPr="00BD4FB4">
        <w:rPr>
          <w:sz w:val="22"/>
          <w:szCs w:val="22"/>
        </w:rPr>
        <w:t>gabapentino</w:t>
      </w:r>
      <w:proofErr w:type="spellEnd"/>
      <w:r w:rsidRPr="00BD4FB4">
        <w:rPr>
          <w:sz w:val="22"/>
          <w:szCs w:val="22"/>
        </w:rPr>
        <w:t xml:space="preserve"> bei </w:t>
      </w:r>
      <w:proofErr w:type="spellStart"/>
      <w:r w:rsidR="000A658D" w:rsidRPr="00BD4FB4">
        <w:rPr>
          <w:sz w:val="22"/>
          <w:szCs w:val="22"/>
        </w:rPr>
        <w:t>opioido</w:t>
      </w:r>
      <w:proofErr w:type="spellEnd"/>
      <w:r w:rsidR="000A658D" w:rsidRPr="00BD4FB4">
        <w:rPr>
          <w:sz w:val="22"/>
          <w:szCs w:val="22"/>
        </w:rPr>
        <w:t xml:space="preserve"> </w:t>
      </w:r>
      <w:r w:rsidRPr="00BD4FB4">
        <w:rPr>
          <w:sz w:val="22"/>
          <w:szCs w:val="22"/>
        </w:rPr>
        <w:t>dozes.</w:t>
      </w:r>
    </w:p>
    <w:p w14:paraId="3ACAF8E3" w14:textId="77777777" w:rsidR="006D6AB0" w:rsidRPr="00BD4FB4" w:rsidRDefault="006D6AB0" w:rsidP="006D6AB0">
      <w:pPr>
        <w:rPr>
          <w:sz w:val="22"/>
          <w:szCs w:val="22"/>
        </w:rPr>
      </w:pPr>
    </w:p>
    <w:p w14:paraId="17BAE60C" w14:textId="77777777" w:rsidR="006D6AB0" w:rsidRPr="00BD4FB4" w:rsidRDefault="006D6AB0" w:rsidP="006D6AB0">
      <w:pPr>
        <w:rPr>
          <w:sz w:val="22"/>
          <w:szCs w:val="22"/>
        </w:rPr>
      </w:pPr>
      <w:proofErr w:type="spellStart"/>
      <w:r w:rsidRPr="00BD4FB4">
        <w:rPr>
          <w:sz w:val="22"/>
          <w:szCs w:val="22"/>
        </w:rPr>
        <w:t>Gabapentino</w:t>
      </w:r>
      <w:proofErr w:type="spellEnd"/>
      <w:r w:rsidRPr="00BD4FB4">
        <w:rPr>
          <w:sz w:val="22"/>
          <w:szCs w:val="22"/>
        </w:rPr>
        <w:t xml:space="preserve"> sąveikos su </w:t>
      </w:r>
      <w:proofErr w:type="spellStart"/>
      <w:r w:rsidRPr="00BD4FB4">
        <w:rPr>
          <w:sz w:val="22"/>
          <w:szCs w:val="22"/>
        </w:rPr>
        <w:t>fenobarbitaliu</w:t>
      </w:r>
      <w:proofErr w:type="spellEnd"/>
      <w:r w:rsidRPr="00BD4FB4">
        <w:rPr>
          <w:sz w:val="22"/>
          <w:szCs w:val="22"/>
        </w:rPr>
        <w:t xml:space="preserve">, </w:t>
      </w:r>
      <w:proofErr w:type="spellStart"/>
      <w:r w:rsidRPr="00BD4FB4">
        <w:rPr>
          <w:sz w:val="22"/>
          <w:szCs w:val="22"/>
        </w:rPr>
        <w:t>fenitoinu</w:t>
      </w:r>
      <w:proofErr w:type="spellEnd"/>
      <w:r w:rsidRPr="00BD4FB4">
        <w:rPr>
          <w:sz w:val="22"/>
          <w:szCs w:val="22"/>
        </w:rPr>
        <w:t xml:space="preserve">, </w:t>
      </w:r>
      <w:proofErr w:type="spellStart"/>
      <w:r w:rsidRPr="00BD4FB4">
        <w:rPr>
          <w:sz w:val="22"/>
          <w:szCs w:val="22"/>
        </w:rPr>
        <w:t>valproine</w:t>
      </w:r>
      <w:proofErr w:type="spellEnd"/>
      <w:r w:rsidRPr="00BD4FB4">
        <w:rPr>
          <w:sz w:val="22"/>
          <w:szCs w:val="22"/>
        </w:rPr>
        <w:t xml:space="preserve"> rūgštimi ar </w:t>
      </w:r>
      <w:proofErr w:type="spellStart"/>
      <w:r w:rsidRPr="00BD4FB4">
        <w:rPr>
          <w:sz w:val="22"/>
          <w:szCs w:val="22"/>
        </w:rPr>
        <w:t>karbamazepinu</w:t>
      </w:r>
      <w:proofErr w:type="spellEnd"/>
      <w:r w:rsidRPr="00BD4FB4">
        <w:rPr>
          <w:sz w:val="22"/>
          <w:szCs w:val="22"/>
        </w:rPr>
        <w:t xml:space="preserve"> nepastebėta.</w:t>
      </w:r>
    </w:p>
    <w:p w14:paraId="78181C12" w14:textId="77777777" w:rsidR="006D6AB0" w:rsidRPr="00BD4FB4" w:rsidRDefault="006D6AB0" w:rsidP="006D6AB0">
      <w:pPr>
        <w:rPr>
          <w:sz w:val="22"/>
          <w:szCs w:val="22"/>
        </w:rPr>
      </w:pPr>
    </w:p>
    <w:p w14:paraId="4FF9C3D7" w14:textId="77777777" w:rsidR="006D6AB0" w:rsidRPr="00BD4FB4" w:rsidRDefault="006D6AB0" w:rsidP="006D6AB0">
      <w:pPr>
        <w:rPr>
          <w:sz w:val="22"/>
          <w:szCs w:val="22"/>
        </w:rPr>
      </w:pPr>
      <w:r w:rsidRPr="00BD4FB4">
        <w:rPr>
          <w:sz w:val="22"/>
          <w:szCs w:val="22"/>
        </w:rPr>
        <w:t xml:space="preserve">Pusiausvyros apykaitos sąlygomis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farmakokinetika</w:t>
      </w:r>
      <w:proofErr w:type="spellEnd"/>
      <w:r w:rsidRPr="00BD4FB4">
        <w:rPr>
          <w:sz w:val="22"/>
          <w:szCs w:val="22"/>
        </w:rPr>
        <w:t xml:space="preserve"> sveikų asmenų ir epilepsija sergančių ligonių, kurie vartoja </w:t>
      </w:r>
      <w:proofErr w:type="spellStart"/>
      <w:r w:rsidRPr="00BD4FB4">
        <w:rPr>
          <w:sz w:val="22"/>
          <w:szCs w:val="22"/>
        </w:rPr>
        <w:t>antiepilepsinių</w:t>
      </w:r>
      <w:proofErr w:type="spellEnd"/>
      <w:r w:rsidRPr="00BD4FB4">
        <w:rPr>
          <w:sz w:val="22"/>
          <w:szCs w:val="22"/>
        </w:rPr>
        <w:t xml:space="preserve"> preparatų, organizme yra panaši.</w:t>
      </w:r>
    </w:p>
    <w:p w14:paraId="3BDAFF20" w14:textId="77777777" w:rsidR="006D6AB0" w:rsidRPr="00BD4FB4" w:rsidRDefault="006D6AB0" w:rsidP="006D6AB0">
      <w:pPr>
        <w:rPr>
          <w:sz w:val="22"/>
          <w:szCs w:val="22"/>
        </w:rPr>
      </w:pPr>
    </w:p>
    <w:p w14:paraId="5B7A374E" w14:textId="77777777" w:rsidR="006D6AB0" w:rsidRPr="00BD4FB4" w:rsidRDefault="006D6AB0" w:rsidP="006D6AB0">
      <w:pPr>
        <w:rPr>
          <w:sz w:val="22"/>
          <w:szCs w:val="22"/>
        </w:rPr>
      </w:pPr>
      <w:proofErr w:type="spellStart"/>
      <w:r w:rsidRPr="00BD4FB4">
        <w:rPr>
          <w:sz w:val="22"/>
          <w:szCs w:val="22"/>
        </w:rPr>
        <w:t>Gabapentiną</w:t>
      </w:r>
      <w:proofErr w:type="spellEnd"/>
      <w:r w:rsidRPr="00BD4FB4">
        <w:rPr>
          <w:sz w:val="22"/>
          <w:szCs w:val="22"/>
        </w:rPr>
        <w:t xml:space="preserve"> vartojant kartu su geriamaisiais kontraceptiniais vaistais, kurių sudėtyje yra </w:t>
      </w:r>
      <w:proofErr w:type="spellStart"/>
      <w:r w:rsidRPr="00BD4FB4">
        <w:rPr>
          <w:sz w:val="22"/>
          <w:szCs w:val="22"/>
        </w:rPr>
        <w:t>noretindrono</w:t>
      </w:r>
      <w:proofErr w:type="spellEnd"/>
      <w:r w:rsidRPr="00BD4FB4">
        <w:rPr>
          <w:sz w:val="22"/>
          <w:szCs w:val="22"/>
        </w:rPr>
        <w:t xml:space="preserve"> ir (ar) </w:t>
      </w:r>
      <w:proofErr w:type="spellStart"/>
      <w:r w:rsidRPr="00BD4FB4">
        <w:rPr>
          <w:sz w:val="22"/>
          <w:szCs w:val="22"/>
        </w:rPr>
        <w:t>etinilestradiolio</w:t>
      </w:r>
      <w:proofErr w:type="spellEnd"/>
      <w:r w:rsidRPr="00BD4FB4">
        <w:rPr>
          <w:sz w:val="22"/>
          <w:szCs w:val="22"/>
        </w:rPr>
        <w:t xml:space="preserve">, nei vienos vaistinės medžiagos </w:t>
      </w:r>
      <w:proofErr w:type="spellStart"/>
      <w:r w:rsidRPr="00BD4FB4">
        <w:rPr>
          <w:sz w:val="22"/>
          <w:szCs w:val="22"/>
        </w:rPr>
        <w:t>farmakokinetika</w:t>
      </w:r>
      <w:proofErr w:type="spellEnd"/>
      <w:r w:rsidRPr="00BD4FB4">
        <w:rPr>
          <w:sz w:val="22"/>
          <w:szCs w:val="22"/>
        </w:rPr>
        <w:t xml:space="preserve"> nepakito.</w:t>
      </w:r>
    </w:p>
    <w:p w14:paraId="7AA88C84" w14:textId="77777777" w:rsidR="006D6AB0" w:rsidRPr="00BD4FB4" w:rsidRDefault="006D6AB0" w:rsidP="006D6AB0">
      <w:pPr>
        <w:rPr>
          <w:sz w:val="22"/>
          <w:szCs w:val="22"/>
        </w:rPr>
      </w:pPr>
    </w:p>
    <w:p w14:paraId="2F239459" w14:textId="77777777" w:rsidR="006D6AB0" w:rsidRPr="00BD4FB4" w:rsidRDefault="006D6AB0" w:rsidP="006D6AB0">
      <w:pPr>
        <w:rPr>
          <w:sz w:val="22"/>
          <w:szCs w:val="22"/>
        </w:rPr>
      </w:pPr>
      <w:proofErr w:type="spellStart"/>
      <w:r w:rsidRPr="00BD4FB4">
        <w:rPr>
          <w:sz w:val="22"/>
          <w:szCs w:val="22"/>
        </w:rPr>
        <w:t>Gabapentiną</w:t>
      </w:r>
      <w:proofErr w:type="spellEnd"/>
      <w:r w:rsidRPr="00BD4FB4">
        <w:rPr>
          <w:sz w:val="22"/>
          <w:szCs w:val="22"/>
        </w:rPr>
        <w:t xml:space="preserve"> vartojant kartu </w:t>
      </w:r>
      <w:proofErr w:type="spellStart"/>
      <w:r w:rsidRPr="00BD4FB4">
        <w:rPr>
          <w:sz w:val="22"/>
          <w:szCs w:val="22"/>
        </w:rPr>
        <w:t>antacidiniais</w:t>
      </w:r>
      <w:proofErr w:type="spellEnd"/>
      <w:r w:rsidRPr="00BD4FB4">
        <w:rPr>
          <w:sz w:val="22"/>
          <w:szCs w:val="22"/>
        </w:rPr>
        <w:t xml:space="preserve"> preparatais, kurių sudėtyje yra magnio ar aliuminio, </w:t>
      </w:r>
      <w:proofErr w:type="spellStart"/>
      <w:r w:rsidRPr="00BD4FB4">
        <w:rPr>
          <w:sz w:val="22"/>
          <w:szCs w:val="22"/>
        </w:rPr>
        <w:t>gabapentino</w:t>
      </w:r>
      <w:proofErr w:type="spellEnd"/>
      <w:r w:rsidRPr="00BD4FB4">
        <w:rPr>
          <w:sz w:val="22"/>
          <w:szCs w:val="22"/>
        </w:rPr>
        <w:t xml:space="preserve"> biologinis prieinamumas gali sumažėti iki 24 %, todėl, išgėrus </w:t>
      </w:r>
      <w:proofErr w:type="spellStart"/>
      <w:r w:rsidRPr="00BD4FB4">
        <w:rPr>
          <w:sz w:val="22"/>
          <w:szCs w:val="22"/>
        </w:rPr>
        <w:t>antacidinių</w:t>
      </w:r>
      <w:proofErr w:type="spellEnd"/>
      <w:r w:rsidRPr="00BD4FB4">
        <w:rPr>
          <w:sz w:val="22"/>
          <w:szCs w:val="22"/>
        </w:rPr>
        <w:t xml:space="preserve"> preparatų, </w:t>
      </w:r>
      <w:proofErr w:type="spellStart"/>
      <w:r w:rsidRPr="00BD4FB4">
        <w:rPr>
          <w:sz w:val="22"/>
          <w:szCs w:val="22"/>
        </w:rPr>
        <w:t>gabapentiną</w:t>
      </w:r>
      <w:proofErr w:type="spellEnd"/>
      <w:r w:rsidRPr="00BD4FB4">
        <w:rPr>
          <w:sz w:val="22"/>
          <w:szCs w:val="22"/>
        </w:rPr>
        <w:t xml:space="preserve"> galima vartoti ne anksčiau kaip po 2 valandų.</w:t>
      </w:r>
    </w:p>
    <w:p w14:paraId="02FEDF7F" w14:textId="77777777" w:rsidR="006D6AB0" w:rsidRPr="00BD4FB4" w:rsidRDefault="006D6AB0" w:rsidP="006D6AB0">
      <w:pPr>
        <w:rPr>
          <w:sz w:val="22"/>
          <w:szCs w:val="22"/>
        </w:rPr>
      </w:pPr>
      <w:proofErr w:type="spellStart"/>
      <w:r w:rsidRPr="00BD4FB4">
        <w:rPr>
          <w:sz w:val="22"/>
          <w:szCs w:val="22"/>
        </w:rPr>
        <w:t>Probenecidas</w:t>
      </w:r>
      <w:proofErr w:type="spellEnd"/>
      <w:r w:rsidRPr="00BD4FB4">
        <w:rPr>
          <w:sz w:val="22"/>
          <w:szCs w:val="22"/>
        </w:rPr>
        <w:t xml:space="preserve"> nekeičia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ekskrecijos</w:t>
      </w:r>
      <w:proofErr w:type="spellEnd"/>
      <w:r w:rsidRPr="00BD4FB4">
        <w:rPr>
          <w:sz w:val="22"/>
          <w:szCs w:val="22"/>
        </w:rPr>
        <w:t xml:space="preserve"> per inkstus.</w:t>
      </w:r>
    </w:p>
    <w:p w14:paraId="06D0B15B" w14:textId="77777777" w:rsidR="006D6AB0" w:rsidRPr="00BD4FB4" w:rsidRDefault="006D6AB0" w:rsidP="006D6AB0">
      <w:pPr>
        <w:rPr>
          <w:sz w:val="22"/>
          <w:szCs w:val="22"/>
        </w:rPr>
      </w:pPr>
    </w:p>
    <w:p w14:paraId="0F30959A" w14:textId="77777777" w:rsidR="006D6AB0" w:rsidRPr="00BD4FB4" w:rsidRDefault="006D6AB0" w:rsidP="006D6AB0">
      <w:pPr>
        <w:rPr>
          <w:sz w:val="22"/>
          <w:szCs w:val="22"/>
        </w:rPr>
      </w:pPr>
      <w:r w:rsidRPr="00BD4FB4">
        <w:rPr>
          <w:sz w:val="22"/>
          <w:szCs w:val="22"/>
        </w:rPr>
        <w:t xml:space="preserve">Kartu vartojant </w:t>
      </w:r>
      <w:proofErr w:type="spellStart"/>
      <w:r w:rsidRPr="00BD4FB4">
        <w:rPr>
          <w:sz w:val="22"/>
          <w:szCs w:val="22"/>
        </w:rPr>
        <w:t>cimetidiną</w:t>
      </w:r>
      <w:proofErr w:type="spellEnd"/>
      <w:r w:rsidRPr="00BD4FB4">
        <w:rPr>
          <w:sz w:val="22"/>
          <w:szCs w:val="22"/>
        </w:rPr>
        <w:t xml:space="preserve">, šiek tiek sumažėja </w:t>
      </w:r>
      <w:proofErr w:type="spellStart"/>
      <w:r w:rsidRPr="00BD4FB4">
        <w:rPr>
          <w:sz w:val="22"/>
          <w:szCs w:val="22"/>
        </w:rPr>
        <w:t>gabapentino</w:t>
      </w:r>
      <w:proofErr w:type="spellEnd"/>
      <w:r w:rsidRPr="00BD4FB4">
        <w:rPr>
          <w:sz w:val="22"/>
          <w:szCs w:val="22"/>
        </w:rPr>
        <w:t xml:space="preserve"> šalinimas per inkstus, tačiau manoma, kad kliniškai nereikšmingai.</w:t>
      </w:r>
    </w:p>
    <w:p w14:paraId="55E7FF7D" w14:textId="77777777" w:rsidR="006D6AB0" w:rsidRPr="00BD4FB4" w:rsidRDefault="006D6AB0" w:rsidP="006D6AB0">
      <w:pPr>
        <w:rPr>
          <w:sz w:val="22"/>
          <w:szCs w:val="22"/>
        </w:rPr>
      </w:pPr>
    </w:p>
    <w:p w14:paraId="4041451A" w14:textId="77777777" w:rsidR="006D6AB0" w:rsidRPr="00BD4FB4" w:rsidRDefault="006D6AB0" w:rsidP="006D6AB0">
      <w:pPr>
        <w:ind w:left="540" w:hanging="540"/>
        <w:rPr>
          <w:b/>
          <w:sz w:val="22"/>
          <w:szCs w:val="22"/>
        </w:rPr>
      </w:pPr>
      <w:r w:rsidRPr="00BD4FB4">
        <w:rPr>
          <w:b/>
          <w:sz w:val="22"/>
          <w:szCs w:val="22"/>
        </w:rPr>
        <w:t>4.6</w:t>
      </w:r>
      <w:r w:rsidRPr="00BD4FB4">
        <w:rPr>
          <w:b/>
          <w:sz w:val="22"/>
          <w:szCs w:val="22"/>
        </w:rPr>
        <w:tab/>
      </w:r>
      <w:r w:rsidR="00053787" w:rsidRPr="00BD4FB4">
        <w:rPr>
          <w:b/>
          <w:sz w:val="22"/>
          <w:szCs w:val="22"/>
        </w:rPr>
        <w:t>Vaisingumas, n</w:t>
      </w:r>
      <w:r w:rsidRPr="00BD4FB4">
        <w:rPr>
          <w:b/>
          <w:sz w:val="22"/>
          <w:szCs w:val="22"/>
        </w:rPr>
        <w:t>ėštumo ir žindymo laikotarpis</w:t>
      </w:r>
    </w:p>
    <w:p w14:paraId="2304BAC8" w14:textId="77777777" w:rsidR="00053787" w:rsidRPr="00BD4FB4" w:rsidRDefault="00053787" w:rsidP="006D6AB0">
      <w:pPr>
        <w:ind w:left="540" w:hanging="540"/>
        <w:rPr>
          <w:b/>
          <w:sz w:val="22"/>
          <w:szCs w:val="22"/>
        </w:rPr>
      </w:pPr>
    </w:p>
    <w:p w14:paraId="077E5750" w14:textId="77777777" w:rsidR="00053787" w:rsidRPr="00BD4FB4" w:rsidRDefault="00053787" w:rsidP="006D6AB0">
      <w:pPr>
        <w:ind w:left="540" w:hanging="540"/>
        <w:rPr>
          <w:sz w:val="22"/>
          <w:szCs w:val="22"/>
          <w:u w:val="single"/>
        </w:rPr>
      </w:pPr>
      <w:r w:rsidRPr="00BD4FB4">
        <w:rPr>
          <w:sz w:val="22"/>
          <w:szCs w:val="22"/>
          <w:u w:val="single"/>
        </w:rPr>
        <w:t>Nėštumas</w:t>
      </w:r>
    </w:p>
    <w:p w14:paraId="14E84493" w14:textId="77777777" w:rsidR="006D6AB0" w:rsidRPr="00BD4FB4" w:rsidRDefault="006D6AB0" w:rsidP="006D6AB0">
      <w:pPr>
        <w:rPr>
          <w:sz w:val="22"/>
          <w:szCs w:val="22"/>
        </w:rPr>
      </w:pPr>
    </w:p>
    <w:p w14:paraId="2D9B6AD5" w14:textId="77777777" w:rsidR="006D6AB0" w:rsidRPr="00BD4FB4" w:rsidRDefault="006D6AB0" w:rsidP="006D6AB0">
      <w:pPr>
        <w:rPr>
          <w:sz w:val="22"/>
          <w:szCs w:val="22"/>
          <w:u w:val="single"/>
        </w:rPr>
      </w:pPr>
      <w:r w:rsidRPr="00BD4FB4">
        <w:rPr>
          <w:sz w:val="22"/>
          <w:szCs w:val="22"/>
          <w:u w:val="single"/>
        </w:rPr>
        <w:t xml:space="preserve">Rizika, susijusi su epilepsija ir apskritai </w:t>
      </w:r>
      <w:proofErr w:type="spellStart"/>
      <w:r w:rsidRPr="00BD4FB4">
        <w:rPr>
          <w:sz w:val="22"/>
          <w:szCs w:val="22"/>
          <w:u w:val="single"/>
        </w:rPr>
        <w:t>antiepilepsinių</w:t>
      </w:r>
      <w:proofErr w:type="spellEnd"/>
      <w:r w:rsidRPr="00BD4FB4">
        <w:rPr>
          <w:sz w:val="22"/>
          <w:szCs w:val="22"/>
          <w:u w:val="single"/>
        </w:rPr>
        <w:t xml:space="preserve"> vaistinių preparatų vartojimu</w:t>
      </w:r>
    </w:p>
    <w:p w14:paraId="3E5E4665" w14:textId="77777777" w:rsidR="006D6AB0" w:rsidRPr="00BD4FB4" w:rsidRDefault="006D6AB0" w:rsidP="006D6AB0">
      <w:pPr>
        <w:rPr>
          <w:sz w:val="22"/>
          <w:szCs w:val="22"/>
          <w:u w:val="single"/>
        </w:rPr>
      </w:pPr>
    </w:p>
    <w:p w14:paraId="41BF6270" w14:textId="77777777" w:rsidR="006D6AB0" w:rsidRPr="00BD4FB4" w:rsidRDefault="006D6AB0" w:rsidP="006D6AB0">
      <w:pPr>
        <w:rPr>
          <w:sz w:val="22"/>
          <w:szCs w:val="22"/>
        </w:rPr>
      </w:pPr>
      <w:r w:rsidRPr="00BD4FB4">
        <w:rPr>
          <w:sz w:val="22"/>
          <w:szCs w:val="22"/>
        </w:rPr>
        <w:t xml:space="preserve">Jeigu motinos vartoja </w:t>
      </w:r>
      <w:proofErr w:type="spellStart"/>
      <w:r w:rsidRPr="00BD4FB4">
        <w:rPr>
          <w:sz w:val="22"/>
          <w:szCs w:val="22"/>
        </w:rPr>
        <w:t>antiepilepsinių</w:t>
      </w:r>
      <w:proofErr w:type="spellEnd"/>
      <w:r w:rsidRPr="00BD4FB4">
        <w:rPr>
          <w:sz w:val="22"/>
          <w:szCs w:val="22"/>
        </w:rPr>
        <w:t xml:space="preserve"> vaistinių preparatų, naujagimių apsigimimo rizika išauga 2</w:t>
      </w:r>
      <w:r w:rsidRPr="00BD4FB4">
        <w:rPr>
          <w:sz w:val="22"/>
          <w:szCs w:val="22"/>
        </w:rPr>
        <w:noBreakHyphen/>
        <w:t xml:space="preserve">3 kartus. Dažniausi apsigimimai yra lūpos </w:t>
      </w:r>
      <w:proofErr w:type="spellStart"/>
      <w:r w:rsidRPr="00BD4FB4">
        <w:rPr>
          <w:sz w:val="22"/>
          <w:szCs w:val="22"/>
        </w:rPr>
        <w:t>nesuaugimas</w:t>
      </w:r>
      <w:proofErr w:type="spellEnd"/>
      <w:r w:rsidRPr="00BD4FB4">
        <w:rPr>
          <w:sz w:val="22"/>
          <w:szCs w:val="22"/>
        </w:rPr>
        <w:t xml:space="preserve">, širdies ir kraujagyslių apsigimimai ir nervinio vamzdelio defektai. Jeigu vartojami keli </w:t>
      </w:r>
      <w:proofErr w:type="spellStart"/>
      <w:r w:rsidRPr="00BD4FB4">
        <w:rPr>
          <w:sz w:val="22"/>
          <w:szCs w:val="22"/>
        </w:rPr>
        <w:t>antiepilepsiniai</w:t>
      </w:r>
      <w:proofErr w:type="spellEnd"/>
      <w:r w:rsidRPr="00BD4FB4">
        <w:rPr>
          <w:sz w:val="22"/>
          <w:szCs w:val="22"/>
        </w:rPr>
        <w:t xml:space="preserve"> vaistiniai preparatai, apsigimimų rizika dar labiau išauga nei taikant </w:t>
      </w:r>
      <w:proofErr w:type="spellStart"/>
      <w:r w:rsidRPr="00BD4FB4">
        <w:rPr>
          <w:sz w:val="22"/>
          <w:szCs w:val="22"/>
        </w:rPr>
        <w:t>monoterapiją</w:t>
      </w:r>
      <w:proofErr w:type="spellEnd"/>
      <w:r w:rsidRPr="00BD4FB4">
        <w:rPr>
          <w:sz w:val="22"/>
          <w:szCs w:val="22"/>
        </w:rPr>
        <w:t xml:space="preserve">, todėl, jei tik galima, nėštumo metu reikia taikyti </w:t>
      </w:r>
      <w:proofErr w:type="spellStart"/>
      <w:r w:rsidRPr="00BD4FB4">
        <w:rPr>
          <w:sz w:val="22"/>
          <w:szCs w:val="22"/>
        </w:rPr>
        <w:t>monoterapiją</w:t>
      </w:r>
      <w:proofErr w:type="spellEnd"/>
      <w:r w:rsidRPr="00BD4FB4">
        <w:rPr>
          <w:sz w:val="22"/>
          <w:szCs w:val="22"/>
        </w:rPr>
        <w:t xml:space="preserve">. Moterims, kurios mano, kad pastojo, ar vaisingoms moterims reikia specialisto konsultacijos ir peržiūrėti </w:t>
      </w:r>
      <w:proofErr w:type="spellStart"/>
      <w:r w:rsidRPr="00BD4FB4">
        <w:rPr>
          <w:sz w:val="22"/>
          <w:szCs w:val="22"/>
        </w:rPr>
        <w:t>antiepilepsinio</w:t>
      </w:r>
      <w:proofErr w:type="spellEnd"/>
      <w:r w:rsidRPr="00BD4FB4">
        <w:rPr>
          <w:sz w:val="22"/>
          <w:szCs w:val="22"/>
        </w:rPr>
        <w:t xml:space="preserve"> gydymo schemą moterims, kurios planuoja pastoti. Staigiai nutraukti </w:t>
      </w:r>
      <w:proofErr w:type="spellStart"/>
      <w:r w:rsidRPr="00BD4FB4">
        <w:rPr>
          <w:sz w:val="22"/>
          <w:szCs w:val="22"/>
        </w:rPr>
        <w:t>antiepilepsinio</w:t>
      </w:r>
      <w:proofErr w:type="spellEnd"/>
      <w:r w:rsidRPr="00BD4FB4">
        <w:rPr>
          <w:sz w:val="22"/>
          <w:szCs w:val="22"/>
        </w:rPr>
        <w:t xml:space="preserve"> gydymo negalima, nes tai gali sukelti atoveiksmio priepuolius ir turėti rimtų pasekmių ir motinai, ir vaikui. Retais atvejais buvo pastebėta, kad epilepsija sergančių motinų vaikai vystosi lėčiau. Tačiau neįmanoma diferencijuoti, ar vystymasis sulėtėjo dėl genetinių, socialinių veiksnių, motinos epilepsijos ar </w:t>
      </w:r>
      <w:proofErr w:type="spellStart"/>
      <w:r w:rsidRPr="00BD4FB4">
        <w:rPr>
          <w:sz w:val="22"/>
          <w:szCs w:val="22"/>
        </w:rPr>
        <w:t>antiepilepsinio</w:t>
      </w:r>
      <w:proofErr w:type="spellEnd"/>
      <w:r w:rsidRPr="00BD4FB4">
        <w:rPr>
          <w:sz w:val="22"/>
          <w:szCs w:val="22"/>
        </w:rPr>
        <w:t xml:space="preserve"> gydymo.</w:t>
      </w:r>
    </w:p>
    <w:p w14:paraId="6630430B" w14:textId="77777777" w:rsidR="006D6AB0" w:rsidRPr="00BD4FB4" w:rsidRDefault="006D6AB0" w:rsidP="006D6AB0">
      <w:pPr>
        <w:rPr>
          <w:sz w:val="22"/>
          <w:szCs w:val="22"/>
          <w:u w:val="single"/>
        </w:rPr>
      </w:pPr>
    </w:p>
    <w:p w14:paraId="6488ED76" w14:textId="77777777" w:rsidR="006D6AB0" w:rsidRPr="00BD4FB4" w:rsidRDefault="006D6AB0" w:rsidP="006D6AB0">
      <w:pPr>
        <w:rPr>
          <w:sz w:val="22"/>
          <w:szCs w:val="22"/>
          <w:u w:val="single"/>
        </w:rPr>
      </w:pPr>
      <w:r w:rsidRPr="00BD4FB4">
        <w:rPr>
          <w:sz w:val="22"/>
          <w:szCs w:val="22"/>
          <w:u w:val="single"/>
        </w:rPr>
        <w:t xml:space="preserve">Rizika, susijusi su </w:t>
      </w:r>
      <w:proofErr w:type="spellStart"/>
      <w:r w:rsidRPr="00BD4FB4">
        <w:rPr>
          <w:sz w:val="22"/>
          <w:szCs w:val="22"/>
          <w:u w:val="single"/>
        </w:rPr>
        <w:t>gabapentino</w:t>
      </w:r>
      <w:proofErr w:type="spellEnd"/>
      <w:r w:rsidRPr="00BD4FB4">
        <w:rPr>
          <w:sz w:val="22"/>
          <w:szCs w:val="22"/>
          <w:u w:val="single"/>
        </w:rPr>
        <w:t xml:space="preserve"> vartojimu </w:t>
      </w:r>
    </w:p>
    <w:p w14:paraId="740ABA5B" w14:textId="77777777" w:rsidR="006D6AB0" w:rsidRPr="00BD4FB4" w:rsidRDefault="006D6AB0" w:rsidP="006D6AB0">
      <w:pPr>
        <w:rPr>
          <w:sz w:val="22"/>
          <w:szCs w:val="22"/>
        </w:rPr>
      </w:pPr>
    </w:p>
    <w:p w14:paraId="5A9C23E0" w14:textId="77777777" w:rsidR="006D6AB0" w:rsidRPr="00BD4FB4" w:rsidRDefault="006D6AB0" w:rsidP="006D6AB0">
      <w:pPr>
        <w:rPr>
          <w:sz w:val="22"/>
          <w:szCs w:val="22"/>
        </w:rPr>
      </w:pPr>
      <w:r w:rsidRPr="00BD4FB4">
        <w:rPr>
          <w:sz w:val="22"/>
          <w:szCs w:val="22"/>
        </w:rPr>
        <w:lastRenderedPageBreak/>
        <w:t xml:space="preserve">Reikiamų duomenų apie </w:t>
      </w:r>
      <w:proofErr w:type="spellStart"/>
      <w:r w:rsidRPr="00BD4FB4">
        <w:rPr>
          <w:sz w:val="22"/>
          <w:szCs w:val="22"/>
        </w:rPr>
        <w:t>gabapentino</w:t>
      </w:r>
      <w:proofErr w:type="spellEnd"/>
      <w:r w:rsidRPr="00BD4FB4">
        <w:rPr>
          <w:sz w:val="22"/>
          <w:szCs w:val="22"/>
        </w:rPr>
        <w:t xml:space="preserve"> vartojimą nėštumo metu nėra.</w:t>
      </w:r>
    </w:p>
    <w:p w14:paraId="33193B17" w14:textId="77777777" w:rsidR="006D6AB0" w:rsidRPr="00BD4FB4" w:rsidRDefault="006D6AB0" w:rsidP="006D6AB0">
      <w:pPr>
        <w:rPr>
          <w:sz w:val="22"/>
          <w:szCs w:val="22"/>
        </w:rPr>
      </w:pPr>
    </w:p>
    <w:p w14:paraId="69FCBEB7" w14:textId="77777777" w:rsidR="006D6AB0" w:rsidRPr="00BD4FB4" w:rsidRDefault="006D6AB0" w:rsidP="006D6AB0">
      <w:pPr>
        <w:rPr>
          <w:sz w:val="22"/>
          <w:szCs w:val="22"/>
        </w:rPr>
      </w:pPr>
      <w:r w:rsidRPr="00BD4FB4">
        <w:rPr>
          <w:sz w:val="22"/>
          <w:szCs w:val="22"/>
        </w:rPr>
        <w:t xml:space="preserve">Su gyvūnais atlikti tyrimai parodė toksinį poveikį reprodukcijai (žr. 5.3 skyrių). Galimas pavojus žmogui nežinomas. </w:t>
      </w:r>
      <w:proofErr w:type="spellStart"/>
      <w:r w:rsidRPr="00BD4FB4">
        <w:rPr>
          <w:sz w:val="22"/>
          <w:szCs w:val="22"/>
        </w:rPr>
        <w:t>Gabapentino</w:t>
      </w:r>
      <w:proofErr w:type="spellEnd"/>
      <w:r w:rsidRPr="00BD4FB4">
        <w:rPr>
          <w:sz w:val="22"/>
          <w:szCs w:val="22"/>
        </w:rPr>
        <w:t xml:space="preserve"> nėštumo metu vartoti negalima, išskyrus neabejotinai būtinus atvejus, kai laukiama nauda motinai aiškiai persveria galimą riziką vaisiui.</w:t>
      </w:r>
    </w:p>
    <w:p w14:paraId="202D58C3" w14:textId="77777777" w:rsidR="006D6AB0" w:rsidRPr="00BD4FB4" w:rsidRDefault="006D6AB0" w:rsidP="006D6AB0">
      <w:pPr>
        <w:rPr>
          <w:sz w:val="22"/>
          <w:szCs w:val="22"/>
        </w:rPr>
      </w:pPr>
    </w:p>
    <w:p w14:paraId="06B2E1FF" w14:textId="77777777" w:rsidR="006D6AB0" w:rsidRPr="00BD4FB4" w:rsidRDefault="006D6AB0" w:rsidP="006D6AB0">
      <w:pPr>
        <w:rPr>
          <w:sz w:val="22"/>
          <w:szCs w:val="22"/>
        </w:rPr>
      </w:pPr>
      <w:r w:rsidRPr="00BD4FB4">
        <w:rPr>
          <w:sz w:val="22"/>
          <w:szCs w:val="22"/>
        </w:rPr>
        <w:t xml:space="preserve">Daryti aiškių išvadų, ar </w:t>
      </w:r>
      <w:proofErr w:type="spellStart"/>
      <w:r w:rsidRPr="00BD4FB4">
        <w:rPr>
          <w:sz w:val="22"/>
          <w:szCs w:val="22"/>
        </w:rPr>
        <w:t>gabapentinas</w:t>
      </w:r>
      <w:proofErr w:type="spellEnd"/>
      <w:r w:rsidRPr="00BD4FB4">
        <w:rPr>
          <w:sz w:val="22"/>
          <w:szCs w:val="22"/>
        </w:rPr>
        <w:t xml:space="preserve"> susijęs su apsigimimų rizikos padidėjimu, negalima, nes pati epilepsija ir visų stebėtų nėštumų metu kartu vartoti vaistiniai preparatai yra susiję su padidėjusia apsigimimų rizika. </w:t>
      </w:r>
    </w:p>
    <w:p w14:paraId="1794AD1C" w14:textId="77777777" w:rsidR="00053787" w:rsidRPr="00BD4FB4" w:rsidRDefault="00053787" w:rsidP="006D6AB0">
      <w:pPr>
        <w:rPr>
          <w:sz w:val="22"/>
          <w:szCs w:val="22"/>
        </w:rPr>
      </w:pPr>
    </w:p>
    <w:p w14:paraId="3DC1CADD" w14:textId="77777777" w:rsidR="00053787" w:rsidRPr="00BD4FB4" w:rsidRDefault="00053787" w:rsidP="006D6AB0">
      <w:pPr>
        <w:rPr>
          <w:sz w:val="22"/>
          <w:szCs w:val="22"/>
          <w:u w:val="single"/>
        </w:rPr>
      </w:pPr>
      <w:r w:rsidRPr="00BD4FB4">
        <w:rPr>
          <w:sz w:val="22"/>
          <w:szCs w:val="22"/>
          <w:u w:val="single"/>
        </w:rPr>
        <w:t>Žindymas</w:t>
      </w:r>
    </w:p>
    <w:p w14:paraId="4E9042E5" w14:textId="77777777" w:rsidR="006D6AB0" w:rsidRPr="00BD4FB4" w:rsidRDefault="006D6AB0" w:rsidP="006D6AB0">
      <w:pPr>
        <w:rPr>
          <w:sz w:val="22"/>
          <w:szCs w:val="22"/>
        </w:rPr>
      </w:pPr>
    </w:p>
    <w:p w14:paraId="0F633764" w14:textId="27955F0D" w:rsidR="000A658D" w:rsidRPr="00BD4FB4" w:rsidRDefault="006D6AB0" w:rsidP="006D6AB0">
      <w:pPr>
        <w:rPr>
          <w:sz w:val="22"/>
          <w:szCs w:val="22"/>
        </w:rPr>
      </w:pPr>
      <w:proofErr w:type="spellStart"/>
      <w:r w:rsidRPr="00BD4FB4">
        <w:rPr>
          <w:sz w:val="22"/>
          <w:szCs w:val="22"/>
        </w:rPr>
        <w:t>Gabapentino</w:t>
      </w:r>
      <w:proofErr w:type="spellEnd"/>
      <w:r w:rsidRPr="00BD4FB4">
        <w:rPr>
          <w:sz w:val="22"/>
          <w:szCs w:val="22"/>
        </w:rPr>
        <w:t xml:space="preserve"> prasiskverbia į motinos pieną. Jo poveikis žindomam kūdikiui nežinomas, taigi </w:t>
      </w:r>
      <w:proofErr w:type="spellStart"/>
      <w:r w:rsidRPr="00BD4FB4">
        <w:rPr>
          <w:sz w:val="22"/>
          <w:szCs w:val="22"/>
        </w:rPr>
        <w:t>gabapentiną</w:t>
      </w:r>
      <w:proofErr w:type="spellEnd"/>
      <w:r w:rsidRPr="00BD4FB4">
        <w:rPr>
          <w:sz w:val="22"/>
          <w:szCs w:val="22"/>
        </w:rPr>
        <w:t xml:space="preserve"> skirti žindančioms motinoms reikia atsargiai. </w:t>
      </w:r>
      <w:proofErr w:type="spellStart"/>
      <w:r w:rsidRPr="00BD4FB4">
        <w:rPr>
          <w:sz w:val="22"/>
          <w:szCs w:val="22"/>
        </w:rPr>
        <w:t>Gabapentiną</w:t>
      </w:r>
      <w:proofErr w:type="spellEnd"/>
      <w:r w:rsidRPr="00BD4FB4">
        <w:rPr>
          <w:sz w:val="22"/>
          <w:szCs w:val="22"/>
        </w:rPr>
        <w:t xml:space="preserve"> žindymo laikotarpiu galima vartoti tik tada, jeigu jo nauda motinai aiškiai perveria riziką.</w:t>
      </w:r>
    </w:p>
    <w:p w14:paraId="6C50B5E4" w14:textId="77777777" w:rsidR="000A658D" w:rsidRPr="00BD4FB4" w:rsidRDefault="000A658D" w:rsidP="006D6AB0">
      <w:pPr>
        <w:rPr>
          <w:sz w:val="22"/>
          <w:szCs w:val="22"/>
        </w:rPr>
      </w:pPr>
    </w:p>
    <w:p w14:paraId="6F5EDF5D" w14:textId="77777777" w:rsidR="000A658D" w:rsidRPr="00BD4FB4" w:rsidRDefault="000A658D" w:rsidP="000A658D">
      <w:pPr>
        <w:jc w:val="both"/>
        <w:rPr>
          <w:sz w:val="22"/>
          <w:szCs w:val="22"/>
          <w:u w:val="single"/>
        </w:rPr>
      </w:pPr>
      <w:r w:rsidRPr="00BD4FB4">
        <w:rPr>
          <w:sz w:val="22"/>
          <w:szCs w:val="22"/>
          <w:u w:val="single"/>
        </w:rPr>
        <w:t>Vaisingumas</w:t>
      </w:r>
    </w:p>
    <w:p w14:paraId="25ABF696" w14:textId="77777777" w:rsidR="000A658D" w:rsidRPr="00BD4FB4" w:rsidRDefault="000A658D" w:rsidP="000A658D">
      <w:pPr>
        <w:jc w:val="both"/>
        <w:rPr>
          <w:b/>
          <w:sz w:val="22"/>
          <w:szCs w:val="22"/>
          <w:u w:val="single"/>
          <w:lang w:eastAsia="lt-LT" w:bidi="lt-LT"/>
        </w:rPr>
      </w:pPr>
    </w:p>
    <w:p w14:paraId="511F9F73" w14:textId="6CEF29D4" w:rsidR="006D6AB0" w:rsidRPr="00BD4FB4" w:rsidRDefault="000A658D" w:rsidP="000A658D">
      <w:pPr>
        <w:rPr>
          <w:sz w:val="22"/>
          <w:szCs w:val="22"/>
        </w:rPr>
      </w:pPr>
      <w:r w:rsidRPr="00BD4FB4">
        <w:rPr>
          <w:sz w:val="22"/>
          <w:szCs w:val="22"/>
        </w:rPr>
        <w:t>Tyrimų su gyvūnais metu poveikio vaisingumui nepastebėta (</w:t>
      </w:r>
      <w:r w:rsidR="00F4197D">
        <w:rPr>
          <w:sz w:val="22"/>
          <w:szCs w:val="22"/>
        </w:rPr>
        <w:t>ž</w:t>
      </w:r>
      <w:r w:rsidRPr="00BD4FB4">
        <w:rPr>
          <w:sz w:val="22"/>
          <w:szCs w:val="22"/>
        </w:rPr>
        <w:t>r. 5.3</w:t>
      </w:r>
      <w:r w:rsidR="00F4197D">
        <w:rPr>
          <w:sz w:val="22"/>
          <w:szCs w:val="22"/>
        </w:rPr>
        <w:t> </w:t>
      </w:r>
      <w:r w:rsidRPr="00BD4FB4">
        <w:rPr>
          <w:sz w:val="22"/>
          <w:szCs w:val="22"/>
        </w:rPr>
        <w:t>skyrių).</w:t>
      </w:r>
    </w:p>
    <w:p w14:paraId="4534D924" w14:textId="77777777" w:rsidR="006D6AB0" w:rsidRPr="00BD4FB4" w:rsidRDefault="006D6AB0" w:rsidP="006D6AB0">
      <w:pPr>
        <w:rPr>
          <w:b/>
          <w:sz w:val="22"/>
          <w:szCs w:val="22"/>
        </w:rPr>
      </w:pPr>
    </w:p>
    <w:p w14:paraId="177B162B" w14:textId="77777777" w:rsidR="006D6AB0" w:rsidRPr="00BD4FB4" w:rsidRDefault="006D6AB0" w:rsidP="006D6AB0">
      <w:pPr>
        <w:ind w:left="540" w:hanging="540"/>
        <w:rPr>
          <w:b/>
          <w:sz w:val="22"/>
          <w:szCs w:val="22"/>
        </w:rPr>
      </w:pPr>
      <w:r w:rsidRPr="00BD4FB4">
        <w:rPr>
          <w:b/>
          <w:sz w:val="22"/>
          <w:szCs w:val="22"/>
        </w:rPr>
        <w:t>4.7</w:t>
      </w:r>
      <w:r w:rsidRPr="00BD4FB4">
        <w:rPr>
          <w:b/>
          <w:sz w:val="22"/>
          <w:szCs w:val="22"/>
        </w:rPr>
        <w:tab/>
        <w:t>Poveikis gebėjimui vairuoti ir valdyti mechanizmus</w:t>
      </w:r>
    </w:p>
    <w:p w14:paraId="680E2C29" w14:textId="77777777" w:rsidR="006D6AB0" w:rsidRPr="00BD4FB4" w:rsidRDefault="006D6AB0" w:rsidP="006D6AB0">
      <w:pPr>
        <w:rPr>
          <w:sz w:val="22"/>
          <w:szCs w:val="22"/>
        </w:rPr>
      </w:pPr>
    </w:p>
    <w:p w14:paraId="02C1181C" w14:textId="77777777" w:rsidR="006D6AB0" w:rsidRPr="00BD4FB4" w:rsidRDefault="006D6AB0" w:rsidP="006D6AB0">
      <w:pPr>
        <w:rPr>
          <w:sz w:val="22"/>
          <w:szCs w:val="22"/>
        </w:rPr>
      </w:pPr>
      <w:proofErr w:type="spellStart"/>
      <w:r w:rsidRPr="00BD4FB4">
        <w:rPr>
          <w:sz w:val="22"/>
          <w:szCs w:val="22"/>
        </w:rPr>
        <w:t>Gabapentinas</w:t>
      </w:r>
      <w:proofErr w:type="spellEnd"/>
      <w:r w:rsidRPr="00BD4FB4">
        <w:rPr>
          <w:sz w:val="22"/>
          <w:szCs w:val="22"/>
        </w:rPr>
        <w:t xml:space="preserve"> gebėjimą vairuoti ir valdyti mechanizmus veikia silpnai arba vidutiniškai. </w:t>
      </w:r>
      <w:proofErr w:type="spellStart"/>
      <w:r w:rsidRPr="00BD4FB4">
        <w:rPr>
          <w:sz w:val="22"/>
          <w:szCs w:val="22"/>
        </w:rPr>
        <w:t>Gabapentinas</w:t>
      </w:r>
      <w:proofErr w:type="spellEnd"/>
      <w:r w:rsidRPr="00BD4FB4">
        <w:rPr>
          <w:sz w:val="22"/>
          <w:szCs w:val="22"/>
        </w:rPr>
        <w:t xml:space="preserve"> veikia į centrinę nervų sistemą ir gali sukelti mieguistumą, galvos svaigimą ar kitus panašius simptomus. Net jeigu šie simptomai yra silpni ar vidutinio sunkumo, jie gali kelti pavojų pacientams, kurie vairuoja ar valdo mechanizmus. Ypač tai gali pasireikšti pradėjus gydymą arba padidinus dozę.</w:t>
      </w:r>
    </w:p>
    <w:p w14:paraId="44C69D46" w14:textId="77777777" w:rsidR="006D6AB0" w:rsidRPr="00BD4FB4" w:rsidRDefault="006D6AB0" w:rsidP="006D6AB0">
      <w:pPr>
        <w:rPr>
          <w:sz w:val="22"/>
          <w:szCs w:val="22"/>
        </w:rPr>
      </w:pPr>
    </w:p>
    <w:p w14:paraId="128C5BA1" w14:textId="77777777" w:rsidR="006D6AB0" w:rsidRPr="00BD4FB4" w:rsidRDefault="006D6AB0" w:rsidP="006D6AB0">
      <w:pPr>
        <w:ind w:left="540" w:hanging="540"/>
        <w:rPr>
          <w:b/>
          <w:sz w:val="22"/>
          <w:szCs w:val="22"/>
        </w:rPr>
      </w:pPr>
      <w:r w:rsidRPr="00BD4FB4">
        <w:rPr>
          <w:b/>
          <w:sz w:val="22"/>
          <w:szCs w:val="22"/>
        </w:rPr>
        <w:t>4.8</w:t>
      </w:r>
      <w:r w:rsidRPr="00BD4FB4">
        <w:rPr>
          <w:b/>
          <w:sz w:val="22"/>
          <w:szCs w:val="22"/>
        </w:rPr>
        <w:tab/>
        <w:t>Nepageidaujamas poveikis</w:t>
      </w:r>
    </w:p>
    <w:p w14:paraId="2DA3E7C3" w14:textId="77777777" w:rsidR="006D6AB0" w:rsidRPr="00BD4FB4" w:rsidRDefault="006D6AB0" w:rsidP="006D6AB0">
      <w:pPr>
        <w:rPr>
          <w:sz w:val="22"/>
          <w:szCs w:val="22"/>
        </w:rPr>
      </w:pPr>
    </w:p>
    <w:p w14:paraId="03FEE721" w14:textId="7FCDA767" w:rsidR="006D6AB0" w:rsidRPr="00BD4FB4" w:rsidRDefault="006D6AB0" w:rsidP="006D6AB0">
      <w:pPr>
        <w:rPr>
          <w:sz w:val="22"/>
          <w:szCs w:val="22"/>
        </w:rPr>
      </w:pPr>
      <w:r w:rsidRPr="00BD4FB4">
        <w:rPr>
          <w:sz w:val="22"/>
          <w:szCs w:val="22"/>
        </w:rPr>
        <w:t xml:space="preserve">Nepageidaujamos reakcijos, kurios pasireiškė klinikinių epilepsijos (papildomo gydymo arba </w:t>
      </w:r>
      <w:proofErr w:type="spellStart"/>
      <w:r w:rsidRPr="00BD4FB4">
        <w:rPr>
          <w:sz w:val="22"/>
          <w:szCs w:val="22"/>
        </w:rPr>
        <w:t>monoterapijos</w:t>
      </w:r>
      <w:proofErr w:type="spellEnd"/>
      <w:r w:rsidRPr="00BD4FB4">
        <w:rPr>
          <w:sz w:val="22"/>
          <w:szCs w:val="22"/>
        </w:rPr>
        <w:t xml:space="preserve">) ir </w:t>
      </w:r>
      <w:proofErr w:type="spellStart"/>
      <w:r w:rsidRPr="00BD4FB4">
        <w:rPr>
          <w:sz w:val="22"/>
          <w:szCs w:val="22"/>
        </w:rPr>
        <w:t>neuropatinio</w:t>
      </w:r>
      <w:proofErr w:type="spellEnd"/>
      <w:r w:rsidRPr="00BD4FB4">
        <w:rPr>
          <w:sz w:val="22"/>
          <w:szCs w:val="22"/>
        </w:rPr>
        <w:t xml:space="preserve"> skausmo tyrimų metu, išvardytos toliau pagal organų sistemų klases ir pasireiškimo dažnį: labai dažn</w:t>
      </w:r>
      <w:r w:rsidR="00B82A04">
        <w:rPr>
          <w:sz w:val="22"/>
          <w:szCs w:val="22"/>
        </w:rPr>
        <w:t>as</w:t>
      </w:r>
      <w:r w:rsidRPr="00BD4FB4">
        <w:rPr>
          <w:sz w:val="22"/>
          <w:szCs w:val="22"/>
        </w:rPr>
        <w:t xml:space="preserve"> (≥ 1/10), dažn</w:t>
      </w:r>
      <w:r w:rsidR="00B82A04">
        <w:rPr>
          <w:sz w:val="22"/>
          <w:szCs w:val="22"/>
        </w:rPr>
        <w:t>as</w:t>
      </w:r>
      <w:r w:rsidRPr="00BD4FB4">
        <w:rPr>
          <w:sz w:val="22"/>
          <w:szCs w:val="22"/>
        </w:rPr>
        <w:t xml:space="preserve"> (nuo ≥ 1/100 iki &lt; 1/10), nedažn</w:t>
      </w:r>
      <w:r w:rsidR="00B82A04">
        <w:rPr>
          <w:sz w:val="22"/>
          <w:szCs w:val="22"/>
        </w:rPr>
        <w:t>as</w:t>
      </w:r>
      <w:r w:rsidRPr="00BD4FB4">
        <w:rPr>
          <w:sz w:val="22"/>
          <w:szCs w:val="22"/>
        </w:rPr>
        <w:t xml:space="preserve"> (nuo ≥ 1/1</w:t>
      </w:r>
      <w:r w:rsidR="00D13696">
        <w:rPr>
          <w:sz w:val="22"/>
          <w:szCs w:val="22"/>
        </w:rPr>
        <w:t> </w:t>
      </w:r>
      <w:r w:rsidRPr="00BD4FB4">
        <w:rPr>
          <w:sz w:val="22"/>
          <w:szCs w:val="22"/>
        </w:rPr>
        <w:t>000 iki ≤ 1/100), ret</w:t>
      </w:r>
      <w:r w:rsidR="00B82A04">
        <w:rPr>
          <w:sz w:val="22"/>
          <w:szCs w:val="22"/>
        </w:rPr>
        <w:t>as</w:t>
      </w:r>
      <w:r w:rsidRPr="00BD4FB4">
        <w:rPr>
          <w:sz w:val="22"/>
          <w:szCs w:val="22"/>
        </w:rPr>
        <w:t xml:space="preserve"> (nuo ≥ 1/10 000 iki ≤ 1/1</w:t>
      </w:r>
      <w:r w:rsidR="00D13696">
        <w:rPr>
          <w:sz w:val="22"/>
          <w:szCs w:val="22"/>
        </w:rPr>
        <w:t> </w:t>
      </w:r>
      <w:r w:rsidRPr="00BD4FB4">
        <w:rPr>
          <w:sz w:val="22"/>
          <w:szCs w:val="22"/>
        </w:rPr>
        <w:t>000) ir labai ret</w:t>
      </w:r>
      <w:r w:rsidR="00B82A04">
        <w:rPr>
          <w:sz w:val="22"/>
          <w:szCs w:val="22"/>
        </w:rPr>
        <w:t>as</w:t>
      </w:r>
      <w:r w:rsidRPr="00BD4FB4">
        <w:rPr>
          <w:sz w:val="22"/>
          <w:szCs w:val="22"/>
        </w:rPr>
        <w:t xml:space="preserve"> (&lt; 1/10 000). Jeigu nepageidaujamos reakcijos pasireiškė skirtingu dažniu, tai jos buvo priskirtos didesnio dažnio grupei.</w:t>
      </w:r>
    </w:p>
    <w:p w14:paraId="64F594CF" w14:textId="77777777" w:rsidR="006D6AB0" w:rsidRPr="00BD4FB4" w:rsidRDefault="006D6AB0" w:rsidP="006D6AB0">
      <w:pPr>
        <w:rPr>
          <w:sz w:val="22"/>
          <w:szCs w:val="22"/>
        </w:rPr>
      </w:pPr>
    </w:p>
    <w:p w14:paraId="3C5AAF67" w14:textId="65A34A78" w:rsidR="006D6AB0" w:rsidRPr="00BD4FB4" w:rsidRDefault="006D6AB0" w:rsidP="006D6AB0">
      <w:pPr>
        <w:rPr>
          <w:sz w:val="22"/>
          <w:szCs w:val="22"/>
        </w:rPr>
      </w:pPr>
      <w:r w:rsidRPr="00BD4FB4">
        <w:rPr>
          <w:sz w:val="22"/>
          <w:szCs w:val="22"/>
        </w:rPr>
        <w:t xml:space="preserve">Po vaistinio preparato patekimo į rinką nežinomu dažniu (dažnis negali būti </w:t>
      </w:r>
      <w:r w:rsidR="00B82A04">
        <w:rPr>
          <w:sz w:val="22"/>
          <w:szCs w:val="22"/>
        </w:rPr>
        <w:t>apskaičiuotas</w:t>
      </w:r>
      <w:r w:rsidR="00B82A04" w:rsidRPr="00BD4FB4">
        <w:rPr>
          <w:sz w:val="22"/>
          <w:szCs w:val="22"/>
        </w:rPr>
        <w:t xml:space="preserve"> </w:t>
      </w:r>
      <w:r w:rsidRPr="00BD4FB4">
        <w:rPr>
          <w:sz w:val="22"/>
          <w:szCs w:val="22"/>
        </w:rPr>
        <w:t>pagal turimus duomenis) pasireiškė papildomų reakcijų, kurios išvardytos toliau kursyvu.</w:t>
      </w:r>
    </w:p>
    <w:p w14:paraId="7E07D2F6" w14:textId="77777777" w:rsidR="006D6AB0" w:rsidRPr="00BD4FB4" w:rsidRDefault="006D6AB0" w:rsidP="006D6AB0">
      <w:pPr>
        <w:rPr>
          <w:sz w:val="22"/>
          <w:szCs w:val="22"/>
        </w:rPr>
      </w:pPr>
    </w:p>
    <w:p w14:paraId="0D3531B0" w14:textId="77777777" w:rsidR="006D6AB0" w:rsidRPr="00BD4FB4" w:rsidRDefault="006D6AB0" w:rsidP="006D6AB0">
      <w:pPr>
        <w:rPr>
          <w:sz w:val="22"/>
          <w:szCs w:val="22"/>
        </w:rPr>
      </w:pPr>
      <w:r w:rsidRPr="00BD4FB4">
        <w:rPr>
          <w:sz w:val="22"/>
          <w:szCs w:val="22"/>
        </w:rPr>
        <w:t>Kiekvienoje dažnio grupėje nepageidaujamas poveikis pateikiamas mažėjančio sunkumo tvarka.</w:t>
      </w:r>
    </w:p>
    <w:p w14:paraId="4CBFEC67" w14:textId="77777777" w:rsidR="006D6AB0" w:rsidRPr="00BD4FB4" w:rsidRDefault="006D6AB0" w:rsidP="006D6AB0">
      <w:pPr>
        <w:rPr>
          <w:sz w:val="22"/>
          <w:szCs w:val="22"/>
        </w:rPr>
      </w:pPr>
    </w:p>
    <w:p w14:paraId="79DCFF7C" w14:textId="2E24AE44" w:rsidR="006D6AB0" w:rsidRPr="00BD4FB4" w:rsidRDefault="006D6AB0" w:rsidP="004E5AB3">
      <w:pPr>
        <w:pBdr>
          <w:top w:val="single" w:sz="4" w:space="1" w:color="auto"/>
          <w:left w:val="single" w:sz="4" w:space="1" w:color="auto"/>
          <w:bottom w:val="single" w:sz="4" w:space="1" w:color="auto"/>
          <w:right w:val="single" w:sz="4" w:space="4" w:color="auto"/>
        </w:pBdr>
        <w:tabs>
          <w:tab w:val="left" w:pos="2700"/>
        </w:tabs>
        <w:rPr>
          <w:b/>
          <w:sz w:val="22"/>
          <w:szCs w:val="22"/>
        </w:rPr>
      </w:pPr>
      <w:r w:rsidRPr="00BD4FB4">
        <w:rPr>
          <w:b/>
          <w:sz w:val="22"/>
          <w:szCs w:val="22"/>
        </w:rPr>
        <w:t>Organų sistemų klasė</w:t>
      </w:r>
      <w:r w:rsidRPr="00BD4FB4">
        <w:rPr>
          <w:b/>
          <w:sz w:val="22"/>
          <w:szCs w:val="22"/>
        </w:rPr>
        <w:tab/>
        <w:t>Nepageidaujamos reakcijos į vaistinį preparatą</w:t>
      </w:r>
    </w:p>
    <w:p w14:paraId="2E42309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3C4F8E30"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 xml:space="preserve">Infekcijos ir </w:t>
      </w:r>
      <w:proofErr w:type="spellStart"/>
      <w:r w:rsidRPr="00BD4FB4">
        <w:rPr>
          <w:sz w:val="22"/>
          <w:szCs w:val="22"/>
          <w:u w:val="single"/>
        </w:rPr>
        <w:t>infestacijos</w:t>
      </w:r>
      <w:proofErr w:type="spellEnd"/>
    </w:p>
    <w:p w14:paraId="530EA625" w14:textId="446CB7E2"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Labai dažn</w:t>
      </w:r>
      <w:r w:rsidR="00B82A04">
        <w:rPr>
          <w:sz w:val="22"/>
          <w:szCs w:val="22"/>
        </w:rPr>
        <w:t>as</w:t>
      </w:r>
      <w:r w:rsidRPr="00BD4FB4">
        <w:rPr>
          <w:sz w:val="22"/>
          <w:szCs w:val="22"/>
        </w:rPr>
        <w:t xml:space="preserve">: </w:t>
      </w:r>
      <w:r w:rsidRPr="00BD4FB4">
        <w:rPr>
          <w:sz w:val="22"/>
          <w:szCs w:val="22"/>
        </w:rPr>
        <w:tab/>
        <w:t>virusinė infekcija.</w:t>
      </w:r>
    </w:p>
    <w:p w14:paraId="7408CA0E" w14:textId="19D72E39"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82A04">
        <w:rPr>
          <w:sz w:val="22"/>
          <w:szCs w:val="22"/>
        </w:rPr>
        <w:t>as</w:t>
      </w:r>
      <w:r w:rsidRPr="00BD4FB4">
        <w:rPr>
          <w:sz w:val="22"/>
          <w:szCs w:val="22"/>
        </w:rPr>
        <w:t xml:space="preserve">: </w:t>
      </w:r>
      <w:r w:rsidRPr="00BD4FB4">
        <w:rPr>
          <w:sz w:val="22"/>
          <w:szCs w:val="22"/>
        </w:rPr>
        <w:tab/>
        <w:t>pneumonija, kvėpavimo takų infekcija, šlapimo takų infekcija, infekcija, vidurinės ausies uždegimas.</w:t>
      </w:r>
    </w:p>
    <w:p w14:paraId="103C7B84"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7B5B3750"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Kraujo ir limfinės sistemos sutrikimai</w:t>
      </w:r>
    </w:p>
    <w:p w14:paraId="7565F963" w14:textId="6F15015E"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lastRenderedPageBreak/>
        <w:t>Dažn</w:t>
      </w:r>
      <w:r w:rsidR="00B82A04">
        <w:rPr>
          <w:sz w:val="22"/>
          <w:szCs w:val="22"/>
        </w:rPr>
        <w:t>as</w:t>
      </w:r>
      <w:r w:rsidRPr="00BD4FB4">
        <w:rPr>
          <w:sz w:val="22"/>
          <w:szCs w:val="22"/>
        </w:rPr>
        <w:t xml:space="preserve">: </w:t>
      </w:r>
      <w:r w:rsidRPr="00BD4FB4">
        <w:rPr>
          <w:sz w:val="22"/>
          <w:szCs w:val="22"/>
        </w:rPr>
        <w:tab/>
      </w:r>
      <w:proofErr w:type="spellStart"/>
      <w:r w:rsidRPr="00BD4FB4">
        <w:rPr>
          <w:sz w:val="22"/>
          <w:szCs w:val="22"/>
        </w:rPr>
        <w:t>leukopenija</w:t>
      </w:r>
      <w:proofErr w:type="spellEnd"/>
      <w:r w:rsidRPr="00BD4FB4">
        <w:rPr>
          <w:sz w:val="22"/>
          <w:szCs w:val="22"/>
        </w:rPr>
        <w:t>.</w:t>
      </w:r>
    </w:p>
    <w:p w14:paraId="641D3895"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proofErr w:type="spellStart"/>
      <w:r w:rsidRPr="00BD4FB4">
        <w:rPr>
          <w:i/>
          <w:sz w:val="22"/>
          <w:szCs w:val="22"/>
        </w:rPr>
        <w:t>trombocitopenija</w:t>
      </w:r>
      <w:proofErr w:type="spellEnd"/>
      <w:r w:rsidRPr="00BD4FB4">
        <w:rPr>
          <w:i/>
          <w:sz w:val="22"/>
          <w:szCs w:val="22"/>
        </w:rPr>
        <w:t>.</w:t>
      </w:r>
    </w:p>
    <w:p w14:paraId="5010A271"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29349BA0"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Imuninės sistemos sutrikimai</w:t>
      </w:r>
    </w:p>
    <w:p w14:paraId="6243030B" w14:textId="13E269FD"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 xml:space="preserve">: </w:t>
      </w:r>
      <w:r w:rsidRPr="00BD4FB4">
        <w:rPr>
          <w:sz w:val="22"/>
          <w:szCs w:val="22"/>
        </w:rPr>
        <w:tab/>
        <w:t>alerginės reakcijos (pvz., dilgėlinė).</w:t>
      </w:r>
    </w:p>
    <w:p w14:paraId="3FD8A67F" w14:textId="503E311B" w:rsidR="0041348F" w:rsidRPr="00BD4FB4" w:rsidRDefault="0041348F"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Dažnis nežinomas</w:t>
      </w:r>
      <w:r w:rsidRPr="00BD4FB4">
        <w:rPr>
          <w:sz w:val="22"/>
          <w:szCs w:val="22"/>
        </w:rPr>
        <w:tab/>
      </w:r>
      <w:r w:rsidRPr="00BD4FB4">
        <w:rPr>
          <w:i/>
          <w:sz w:val="22"/>
          <w:szCs w:val="22"/>
        </w:rPr>
        <w:t>padidėjusio jautrumo sindromas</w:t>
      </w:r>
      <w:r w:rsidR="00F4197D">
        <w:rPr>
          <w:i/>
          <w:sz w:val="22"/>
          <w:szCs w:val="22"/>
        </w:rPr>
        <w:t xml:space="preserve"> (</w:t>
      </w:r>
      <w:r w:rsidRPr="00BD4FB4">
        <w:rPr>
          <w:i/>
          <w:sz w:val="22"/>
          <w:szCs w:val="22"/>
        </w:rPr>
        <w:t xml:space="preserve">sisteminė reakcija, pasireiškianti įvairiais simptomais, pavyzdžiui, karščiavimu, išbėrimu, hepatitu, </w:t>
      </w:r>
      <w:proofErr w:type="spellStart"/>
      <w:r w:rsidRPr="00BD4FB4">
        <w:rPr>
          <w:i/>
          <w:sz w:val="22"/>
          <w:szCs w:val="22"/>
        </w:rPr>
        <w:t>limfadenopatija</w:t>
      </w:r>
      <w:proofErr w:type="spellEnd"/>
      <w:r w:rsidRPr="00BD4FB4">
        <w:rPr>
          <w:i/>
          <w:sz w:val="22"/>
          <w:szCs w:val="22"/>
        </w:rPr>
        <w:t xml:space="preserve">, </w:t>
      </w:r>
      <w:proofErr w:type="spellStart"/>
      <w:r w:rsidRPr="00BD4FB4">
        <w:rPr>
          <w:i/>
          <w:sz w:val="22"/>
          <w:szCs w:val="22"/>
        </w:rPr>
        <w:t>eozinofilija</w:t>
      </w:r>
      <w:proofErr w:type="spellEnd"/>
      <w:r w:rsidRPr="00BD4FB4">
        <w:rPr>
          <w:i/>
          <w:sz w:val="22"/>
          <w:szCs w:val="22"/>
        </w:rPr>
        <w:t>, kartais kitokiais požymiais ir simptomais</w:t>
      </w:r>
      <w:r w:rsidR="00F4197D">
        <w:rPr>
          <w:i/>
          <w:sz w:val="22"/>
          <w:szCs w:val="22"/>
        </w:rPr>
        <w:t>), anafilaksinis šokas (žr. 4.4 skyrių)</w:t>
      </w:r>
      <w:r w:rsidRPr="00BD4FB4">
        <w:rPr>
          <w:i/>
          <w:sz w:val="22"/>
          <w:szCs w:val="22"/>
        </w:rPr>
        <w:t>.</w:t>
      </w:r>
    </w:p>
    <w:p w14:paraId="75782662"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1D656C0C" w14:textId="77777777" w:rsidR="0041348F" w:rsidRPr="00BD4FB4" w:rsidRDefault="0041348F" w:rsidP="004E5AB3">
      <w:pPr>
        <w:pBdr>
          <w:top w:val="single" w:sz="4" w:space="1" w:color="auto"/>
          <w:left w:val="single" w:sz="4" w:space="1" w:color="auto"/>
          <w:bottom w:val="single" w:sz="4" w:space="1" w:color="auto"/>
          <w:right w:val="single" w:sz="4" w:space="1" w:color="auto"/>
        </w:pBdr>
        <w:rPr>
          <w:sz w:val="22"/>
          <w:szCs w:val="22"/>
        </w:rPr>
      </w:pPr>
    </w:p>
    <w:p w14:paraId="56EED84F"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Metabolizmo ir mitybos sutrikimai</w:t>
      </w:r>
    </w:p>
    <w:p w14:paraId="23ED2146" w14:textId="7008C5AE"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anoreksija, apetit</w:t>
      </w:r>
      <w:r w:rsidR="00173A54" w:rsidRPr="00BD4FB4">
        <w:rPr>
          <w:sz w:val="22"/>
          <w:szCs w:val="22"/>
        </w:rPr>
        <w:t>o</w:t>
      </w:r>
      <w:r w:rsidRPr="00BD4FB4">
        <w:rPr>
          <w:sz w:val="22"/>
          <w:szCs w:val="22"/>
        </w:rPr>
        <w:t xml:space="preserve"> padidėjimas.</w:t>
      </w:r>
    </w:p>
    <w:p w14:paraId="5B223459" w14:textId="1B949BF3" w:rsidR="00D73A4B" w:rsidRPr="00BD4FB4" w:rsidRDefault="00D73A4B" w:rsidP="00EE2652">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w:t>
      </w:r>
      <w:r w:rsidRPr="00BD4FB4">
        <w:rPr>
          <w:sz w:val="22"/>
          <w:szCs w:val="22"/>
        </w:rPr>
        <w:tab/>
        <w:t>hiperglikemija (dažniausiai stebima cukriniu diabetu sergantiems pacientams).</w:t>
      </w:r>
    </w:p>
    <w:p w14:paraId="4A3F23D5" w14:textId="2F2F76F2" w:rsidR="00D73A4B" w:rsidRPr="00BD4FB4" w:rsidRDefault="00D73A4B" w:rsidP="00EE2652">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Ret</w:t>
      </w:r>
      <w:r w:rsidR="00BD116D">
        <w:rPr>
          <w:sz w:val="22"/>
          <w:szCs w:val="22"/>
        </w:rPr>
        <w:t>as</w:t>
      </w:r>
      <w:r w:rsidRPr="00BD4FB4">
        <w:rPr>
          <w:sz w:val="22"/>
          <w:szCs w:val="22"/>
        </w:rPr>
        <w:t>:</w:t>
      </w:r>
      <w:r w:rsidRPr="00BD4FB4">
        <w:rPr>
          <w:sz w:val="22"/>
          <w:szCs w:val="22"/>
        </w:rPr>
        <w:tab/>
        <w:t>hipoglikemija (dažniausiai stebima cukriniu diabetu sergantiems pacientams).</w:t>
      </w:r>
    </w:p>
    <w:p w14:paraId="734E72A0" w14:textId="36D664FA" w:rsidR="006D6AB0" w:rsidRPr="00BD4FB4" w:rsidRDefault="006C0B5F" w:rsidP="00104045">
      <w:pPr>
        <w:pBdr>
          <w:top w:val="single" w:sz="4" w:space="1" w:color="auto"/>
          <w:left w:val="single" w:sz="4" w:space="1" w:color="auto"/>
          <w:bottom w:val="single" w:sz="4" w:space="1" w:color="auto"/>
          <w:right w:val="single" w:sz="4" w:space="1" w:color="auto"/>
        </w:pBdr>
        <w:tabs>
          <w:tab w:val="left" w:pos="720"/>
          <w:tab w:val="left" w:pos="1440"/>
          <w:tab w:val="left" w:pos="2694"/>
          <w:tab w:val="left" w:pos="2880"/>
        </w:tabs>
        <w:rPr>
          <w:sz w:val="22"/>
          <w:szCs w:val="22"/>
        </w:rPr>
      </w:pPr>
      <w:r w:rsidRPr="00BD4FB4">
        <w:rPr>
          <w:sz w:val="22"/>
          <w:szCs w:val="22"/>
        </w:rPr>
        <w:t xml:space="preserve">Dažnis nežinomas: </w:t>
      </w:r>
      <w:r w:rsidRPr="00BD4FB4">
        <w:rPr>
          <w:sz w:val="22"/>
          <w:szCs w:val="22"/>
        </w:rPr>
        <w:tab/>
      </w:r>
      <w:proofErr w:type="spellStart"/>
      <w:r>
        <w:rPr>
          <w:sz w:val="22"/>
          <w:szCs w:val="22"/>
        </w:rPr>
        <w:t>hiponatremija</w:t>
      </w:r>
      <w:proofErr w:type="spellEnd"/>
      <w:r>
        <w:rPr>
          <w:sz w:val="22"/>
          <w:szCs w:val="22"/>
        </w:rPr>
        <w:t>.</w:t>
      </w:r>
    </w:p>
    <w:p w14:paraId="23905292"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Psichikos sutrikimai</w:t>
      </w:r>
    </w:p>
    <w:p w14:paraId="72BC7AFC" w14:textId="4AF2E832"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priešiškumas, sumišimas ir emocinis nestabilumas, depresija, nerimas, nervingumas, nenormalus mąstymas.</w:t>
      </w:r>
    </w:p>
    <w:p w14:paraId="43C70E7B"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r w:rsidRPr="00BD4FB4">
        <w:rPr>
          <w:i/>
          <w:sz w:val="22"/>
          <w:szCs w:val="22"/>
        </w:rPr>
        <w:t>haliucinacijos.</w:t>
      </w:r>
    </w:p>
    <w:p w14:paraId="4683651E"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39CB00F9"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Nervų sistemos sutrikimai</w:t>
      </w:r>
    </w:p>
    <w:p w14:paraId="3BF11877" w14:textId="63C2AE8A"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Labai dažn</w:t>
      </w:r>
      <w:r w:rsidR="00BD116D">
        <w:rPr>
          <w:sz w:val="22"/>
          <w:szCs w:val="22"/>
        </w:rPr>
        <w:t>as</w:t>
      </w:r>
      <w:r w:rsidRPr="00BD4FB4">
        <w:rPr>
          <w:sz w:val="22"/>
          <w:szCs w:val="22"/>
        </w:rPr>
        <w:t xml:space="preserve">: </w:t>
      </w:r>
      <w:r w:rsidRPr="00BD4FB4">
        <w:rPr>
          <w:sz w:val="22"/>
          <w:szCs w:val="22"/>
        </w:rPr>
        <w:tab/>
      </w:r>
      <w:proofErr w:type="spellStart"/>
      <w:r w:rsidRPr="00BD4FB4">
        <w:rPr>
          <w:sz w:val="22"/>
          <w:szCs w:val="22"/>
        </w:rPr>
        <w:t>somnolencija</w:t>
      </w:r>
      <w:proofErr w:type="spellEnd"/>
      <w:r w:rsidRPr="00BD4FB4">
        <w:rPr>
          <w:sz w:val="22"/>
          <w:szCs w:val="22"/>
        </w:rPr>
        <w:t xml:space="preserve">, galvos svaigimas, </w:t>
      </w:r>
      <w:proofErr w:type="spellStart"/>
      <w:r w:rsidRPr="00BD4FB4">
        <w:rPr>
          <w:sz w:val="22"/>
          <w:szCs w:val="22"/>
        </w:rPr>
        <w:t>ataksija</w:t>
      </w:r>
      <w:proofErr w:type="spellEnd"/>
      <w:r w:rsidRPr="00BD4FB4">
        <w:rPr>
          <w:sz w:val="22"/>
          <w:szCs w:val="22"/>
        </w:rPr>
        <w:t>.</w:t>
      </w:r>
    </w:p>
    <w:p w14:paraId="2B445610" w14:textId="3EAEBEF2"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 xml:space="preserve">traukuliai, </w:t>
      </w:r>
      <w:proofErr w:type="spellStart"/>
      <w:r w:rsidRPr="00BD4FB4">
        <w:rPr>
          <w:sz w:val="22"/>
          <w:szCs w:val="22"/>
        </w:rPr>
        <w:t>hiperkinezija</w:t>
      </w:r>
      <w:proofErr w:type="spellEnd"/>
      <w:r w:rsidRPr="00BD4FB4">
        <w:rPr>
          <w:sz w:val="22"/>
          <w:szCs w:val="22"/>
        </w:rPr>
        <w:t xml:space="preserve">, </w:t>
      </w:r>
      <w:proofErr w:type="spellStart"/>
      <w:r w:rsidRPr="00BD4FB4">
        <w:rPr>
          <w:sz w:val="22"/>
          <w:szCs w:val="22"/>
        </w:rPr>
        <w:t>dizartrija</w:t>
      </w:r>
      <w:proofErr w:type="spellEnd"/>
      <w:r w:rsidRPr="00BD4FB4">
        <w:rPr>
          <w:sz w:val="22"/>
          <w:szCs w:val="22"/>
        </w:rPr>
        <w:t xml:space="preserve">, amnezija, drebulys, nemiga, galvos skausmas, tokie pojūčiai kaip </w:t>
      </w:r>
      <w:proofErr w:type="spellStart"/>
      <w:r w:rsidRPr="00BD4FB4">
        <w:rPr>
          <w:sz w:val="22"/>
          <w:szCs w:val="22"/>
        </w:rPr>
        <w:t>parestezija</w:t>
      </w:r>
      <w:proofErr w:type="spellEnd"/>
      <w:r w:rsidRPr="00BD4FB4">
        <w:rPr>
          <w:sz w:val="22"/>
          <w:szCs w:val="22"/>
        </w:rPr>
        <w:t xml:space="preserve">, </w:t>
      </w:r>
      <w:proofErr w:type="spellStart"/>
      <w:r w:rsidRPr="00BD4FB4">
        <w:rPr>
          <w:sz w:val="22"/>
          <w:szCs w:val="22"/>
        </w:rPr>
        <w:t>hipestezija</w:t>
      </w:r>
      <w:proofErr w:type="spellEnd"/>
      <w:r w:rsidRPr="00BD4FB4">
        <w:rPr>
          <w:sz w:val="22"/>
          <w:szCs w:val="22"/>
        </w:rPr>
        <w:t xml:space="preserve">, nenormali koordinacija, </w:t>
      </w:r>
      <w:proofErr w:type="spellStart"/>
      <w:r w:rsidRPr="00BD4FB4">
        <w:rPr>
          <w:sz w:val="22"/>
          <w:szCs w:val="22"/>
        </w:rPr>
        <w:t>nistagmas</w:t>
      </w:r>
      <w:proofErr w:type="spellEnd"/>
      <w:r w:rsidRPr="00BD4FB4">
        <w:rPr>
          <w:sz w:val="22"/>
          <w:szCs w:val="22"/>
        </w:rPr>
        <w:t>, refleksų sustiprėjimas, susilpnėjimas ar išnykimas.</w:t>
      </w:r>
    </w:p>
    <w:p w14:paraId="77A66C91" w14:textId="50E02972"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w:t>
      </w:r>
      <w:r w:rsidRPr="00BD4FB4">
        <w:rPr>
          <w:sz w:val="22"/>
          <w:szCs w:val="22"/>
        </w:rPr>
        <w:tab/>
      </w:r>
      <w:proofErr w:type="spellStart"/>
      <w:r w:rsidRPr="00BD4FB4">
        <w:rPr>
          <w:sz w:val="22"/>
          <w:szCs w:val="22"/>
        </w:rPr>
        <w:t>hipokinezija</w:t>
      </w:r>
      <w:proofErr w:type="spellEnd"/>
      <w:r w:rsidR="00D73A4B" w:rsidRPr="00BD4FB4">
        <w:rPr>
          <w:sz w:val="22"/>
          <w:szCs w:val="22"/>
        </w:rPr>
        <w:t>, psichikos sutrikimai.</w:t>
      </w:r>
    </w:p>
    <w:p w14:paraId="469FDED3" w14:textId="42A2EAF5" w:rsidR="00DE1A07" w:rsidRPr="00BD4FB4" w:rsidRDefault="00DE1A07"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Ret</w:t>
      </w:r>
      <w:r w:rsidR="00BD116D">
        <w:rPr>
          <w:sz w:val="22"/>
          <w:szCs w:val="22"/>
        </w:rPr>
        <w:t>as</w:t>
      </w:r>
      <w:r w:rsidRPr="00BD4FB4">
        <w:rPr>
          <w:sz w:val="22"/>
          <w:szCs w:val="22"/>
        </w:rPr>
        <w:t>:</w:t>
      </w:r>
      <w:r w:rsidRPr="00BD4FB4">
        <w:rPr>
          <w:sz w:val="22"/>
          <w:szCs w:val="22"/>
        </w:rPr>
        <w:tab/>
        <w:t>sąmonės netekimas.</w:t>
      </w:r>
    </w:p>
    <w:p w14:paraId="7E343112"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i/>
          <w:sz w:val="22"/>
          <w:szCs w:val="22"/>
        </w:rPr>
      </w:pPr>
      <w:r w:rsidRPr="00BD4FB4">
        <w:rPr>
          <w:sz w:val="22"/>
          <w:szCs w:val="22"/>
        </w:rPr>
        <w:t xml:space="preserve">Dažnis nežinomas: </w:t>
      </w:r>
      <w:r w:rsidRPr="00BD4FB4">
        <w:rPr>
          <w:sz w:val="22"/>
          <w:szCs w:val="22"/>
        </w:rPr>
        <w:tab/>
      </w:r>
      <w:r w:rsidRPr="00BD4FB4">
        <w:rPr>
          <w:i/>
          <w:sz w:val="22"/>
          <w:szCs w:val="22"/>
        </w:rPr>
        <w:t xml:space="preserve">kiti judėjimo sutrikimai (pvz.: </w:t>
      </w:r>
      <w:proofErr w:type="spellStart"/>
      <w:r w:rsidRPr="00BD4FB4">
        <w:rPr>
          <w:i/>
          <w:sz w:val="22"/>
          <w:szCs w:val="22"/>
        </w:rPr>
        <w:t>choreoatetozė</w:t>
      </w:r>
      <w:proofErr w:type="spellEnd"/>
      <w:r w:rsidRPr="00BD4FB4">
        <w:rPr>
          <w:i/>
          <w:sz w:val="22"/>
          <w:szCs w:val="22"/>
        </w:rPr>
        <w:t xml:space="preserve">, </w:t>
      </w:r>
      <w:proofErr w:type="spellStart"/>
      <w:r w:rsidRPr="00BD4FB4">
        <w:rPr>
          <w:i/>
          <w:sz w:val="22"/>
          <w:szCs w:val="22"/>
        </w:rPr>
        <w:t>diskinezija</w:t>
      </w:r>
      <w:proofErr w:type="spellEnd"/>
      <w:r w:rsidRPr="00BD4FB4">
        <w:rPr>
          <w:i/>
          <w:sz w:val="22"/>
          <w:szCs w:val="22"/>
        </w:rPr>
        <w:t>, distonija).</w:t>
      </w:r>
    </w:p>
    <w:p w14:paraId="334B7960"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p>
    <w:p w14:paraId="717C18D6"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Akių sutrikimai</w:t>
      </w:r>
    </w:p>
    <w:p w14:paraId="40D1B617" w14:textId="7F1C8C19"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 xml:space="preserve">regėjimo sutrikimai (pvz.: </w:t>
      </w:r>
      <w:proofErr w:type="spellStart"/>
      <w:r w:rsidRPr="00BD4FB4">
        <w:rPr>
          <w:sz w:val="22"/>
          <w:szCs w:val="22"/>
        </w:rPr>
        <w:t>ambliopija</w:t>
      </w:r>
      <w:proofErr w:type="spellEnd"/>
      <w:r w:rsidRPr="00BD4FB4">
        <w:rPr>
          <w:sz w:val="22"/>
          <w:szCs w:val="22"/>
        </w:rPr>
        <w:t xml:space="preserve">, </w:t>
      </w:r>
      <w:proofErr w:type="spellStart"/>
      <w:r w:rsidRPr="00BD4FB4">
        <w:rPr>
          <w:sz w:val="22"/>
          <w:szCs w:val="22"/>
        </w:rPr>
        <w:t>diplopija</w:t>
      </w:r>
      <w:proofErr w:type="spellEnd"/>
      <w:r w:rsidRPr="00BD4FB4">
        <w:rPr>
          <w:sz w:val="22"/>
          <w:szCs w:val="22"/>
        </w:rPr>
        <w:t>).</w:t>
      </w:r>
    </w:p>
    <w:p w14:paraId="48435D02"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5B53E899"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Ausų ir labirintų sutrikimai</w:t>
      </w:r>
    </w:p>
    <w:p w14:paraId="3D0F0B60" w14:textId="053785C9"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galvos sukimasis.</w:t>
      </w:r>
    </w:p>
    <w:p w14:paraId="05343AE5"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r w:rsidRPr="00BD4FB4">
        <w:rPr>
          <w:i/>
          <w:sz w:val="22"/>
          <w:szCs w:val="22"/>
        </w:rPr>
        <w:t>spengimas ausyse</w:t>
      </w:r>
      <w:r w:rsidRPr="00BD4FB4">
        <w:rPr>
          <w:sz w:val="22"/>
          <w:szCs w:val="22"/>
        </w:rPr>
        <w:t>.</w:t>
      </w:r>
    </w:p>
    <w:p w14:paraId="3FC40E93"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5F6FFDC2"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Širdies sutrikimai</w:t>
      </w:r>
    </w:p>
    <w:p w14:paraId="6666EBF1" w14:textId="3E14164F"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 xml:space="preserve">: </w:t>
      </w:r>
      <w:r w:rsidRPr="00BD4FB4">
        <w:rPr>
          <w:sz w:val="22"/>
          <w:szCs w:val="22"/>
        </w:rPr>
        <w:tab/>
      </w:r>
      <w:proofErr w:type="spellStart"/>
      <w:r w:rsidRPr="00BD4FB4">
        <w:rPr>
          <w:sz w:val="22"/>
          <w:szCs w:val="22"/>
        </w:rPr>
        <w:t>palpitacija</w:t>
      </w:r>
      <w:proofErr w:type="spellEnd"/>
      <w:r w:rsidRPr="00BD4FB4">
        <w:rPr>
          <w:sz w:val="22"/>
          <w:szCs w:val="22"/>
        </w:rPr>
        <w:t>.</w:t>
      </w:r>
    </w:p>
    <w:p w14:paraId="15766F0B"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7B8EC173"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Kraujagyslių sutrikimai</w:t>
      </w:r>
    </w:p>
    <w:p w14:paraId="2EA04B6B" w14:textId="23A8A792"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 xml:space="preserve">hipertenzija, </w:t>
      </w:r>
      <w:proofErr w:type="spellStart"/>
      <w:r w:rsidRPr="00BD4FB4">
        <w:rPr>
          <w:sz w:val="22"/>
          <w:szCs w:val="22"/>
        </w:rPr>
        <w:t>vazodilatacija</w:t>
      </w:r>
      <w:proofErr w:type="spellEnd"/>
      <w:r w:rsidRPr="00BD4FB4">
        <w:rPr>
          <w:sz w:val="22"/>
          <w:szCs w:val="22"/>
        </w:rPr>
        <w:t>.</w:t>
      </w:r>
    </w:p>
    <w:p w14:paraId="567A1E6A"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25ED9A7B"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Kvėpavimo sistemos, krūtinės ląstos ir tarpuplaučio sutrikimai</w:t>
      </w:r>
    </w:p>
    <w:p w14:paraId="274C2F96" w14:textId="183161D6"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 xml:space="preserve">dusulys, bronchitas, </w:t>
      </w:r>
      <w:proofErr w:type="spellStart"/>
      <w:r w:rsidRPr="00BD4FB4">
        <w:rPr>
          <w:sz w:val="22"/>
          <w:szCs w:val="22"/>
        </w:rPr>
        <w:t>faringitas</w:t>
      </w:r>
      <w:proofErr w:type="spellEnd"/>
      <w:r w:rsidRPr="00BD4FB4">
        <w:rPr>
          <w:sz w:val="22"/>
          <w:szCs w:val="22"/>
        </w:rPr>
        <w:t>, kosulys, rinitas.</w:t>
      </w:r>
    </w:p>
    <w:p w14:paraId="30CA4B3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5BB50A0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Virškinimo trakto sutrikimai</w:t>
      </w:r>
    </w:p>
    <w:p w14:paraId="4B4F529D" w14:textId="39830165"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lastRenderedPageBreak/>
        <w:t>Dažn</w:t>
      </w:r>
      <w:r w:rsidR="00BD116D">
        <w:rPr>
          <w:sz w:val="22"/>
          <w:szCs w:val="22"/>
        </w:rPr>
        <w:t>as</w:t>
      </w:r>
      <w:r w:rsidRPr="00BD4FB4">
        <w:rPr>
          <w:sz w:val="22"/>
          <w:szCs w:val="22"/>
        </w:rPr>
        <w:t xml:space="preserve">: </w:t>
      </w:r>
      <w:r w:rsidRPr="00BD4FB4">
        <w:rPr>
          <w:sz w:val="22"/>
          <w:szCs w:val="22"/>
        </w:rPr>
        <w:tab/>
        <w:t xml:space="preserve">vėmimas, pykinimas, dantų anomalijos, </w:t>
      </w:r>
      <w:proofErr w:type="spellStart"/>
      <w:r w:rsidRPr="00BD4FB4">
        <w:rPr>
          <w:sz w:val="22"/>
          <w:szCs w:val="22"/>
        </w:rPr>
        <w:t>gingivitas</w:t>
      </w:r>
      <w:proofErr w:type="spellEnd"/>
      <w:r w:rsidRPr="00BD4FB4">
        <w:rPr>
          <w:sz w:val="22"/>
          <w:szCs w:val="22"/>
        </w:rPr>
        <w:t>, viduriavimas, pilvo skausmas, dispepsija, vidurių užkietėjimas, burnos ar gerklės sausumas, dujų susikaupimas žarnyne.</w:t>
      </w:r>
    </w:p>
    <w:p w14:paraId="3D212C39"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r w:rsidRPr="00BD4FB4">
        <w:rPr>
          <w:i/>
          <w:sz w:val="22"/>
          <w:szCs w:val="22"/>
        </w:rPr>
        <w:t>pankreatitas</w:t>
      </w:r>
      <w:r w:rsidRPr="00BD4FB4">
        <w:rPr>
          <w:sz w:val="22"/>
          <w:szCs w:val="22"/>
        </w:rPr>
        <w:t>.</w:t>
      </w:r>
    </w:p>
    <w:p w14:paraId="3CAA62B8"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6F9A08C7"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Kepenų, tulžies pūslės ir latakų sutrikimai</w:t>
      </w:r>
    </w:p>
    <w:p w14:paraId="034FB5A1"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r w:rsidRPr="00BD4FB4">
        <w:rPr>
          <w:i/>
          <w:sz w:val="22"/>
          <w:szCs w:val="22"/>
        </w:rPr>
        <w:t>hepatitas, gelta</w:t>
      </w:r>
      <w:r w:rsidRPr="00BD4FB4">
        <w:rPr>
          <w:sz w:val="22"/>
          <w:szCs w:val="22"/>
        </w:rPr>
        <w:t>.</w:t>
      </w:r>
    </w:p>
    <w:p w14:paraId="23F7945E"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p>
    <w:p w14:paraId="6C039A70"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Odos ir poodinio audinio sutrikimai</w:t>
      </w:r>
    </w:p>
    <w:p w14:paraId="6148A5AF" w14:textId="71D9516F"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veido edema, raudonė, kuri dažniausiai apibūdinama dėl fizinės traumos atsiradusiomis mėlynėmis, išbėrimas, niežėjimas, spuogai.</w:t>
      </w:r>
    </w:p>
    <w:p w14:paraId="3B09131A"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 xml:space="preserve">Dažnis nežinomas: </w:t>
      </w:r>
      <w:r w:rsidRPr="00BD4FB4">
        <w:rPr>
          <w:sz w:val="22"/>
          <w:szCs w:val="22"/>
        </w:rPr>
        <w:tab/>
      </w:r>
      <w:proofErr w:type="spellStart"/>
      <w:r w:rsidRPr="00BD4FB4">
        <w:rPr>
          <w:i/>
          <w:sz w:val="22"/>
          <w:szCs w:val="22"/>
        </w:rPr>
        <w:t>Stevens-Johnson‘o</w:t>
      </w:r>
      <w:proofErr w:type="spellEnd"/>
      <w:r w:rsidRPr="00BD4FB4">
        <w:rPr>
          <w:i/>
          <w:sz w:val="22"/>
          <w:szCs w:val="22"/>
        </w:rPr>
        <w:t xml:space="preserve"> sindromas, </w:t>
      </w:r>
      <w:proofErr w:type="spellStart"/>
      <w:r w:rsidRPr="00BD4FB4">
        <w:rPr>
          <w:i/>
          <w:sz w:val="22"/>
          <w:szCs w:val="22"/>
        </w:rPr>
        <w:t>angioneurozinė</w:t>
      </w:r>
      <w:proofErr w:type="spellEnd"/>
      <w:r w:rsidRPr="00BD4FB4">
        <w:rPr>
          <w:i/>
          <w:sz w:val="22"/>
          <w:szCs w:val="22"/>
        </w:rPr>
        <w:t xml:space="preserve"> edema, daugiaformė </w:t>
      </w:r>
      <w:proofErr w:type="spellStart"/>
      <w:r w:rsidRPr="00BD4FB4">
        <w:rPr>
          <w:i/>
          <w:sz w:val="22"/>
          <w:szCs w:val="22"/>
        </w:rPr>
        <w:t>eritema</w:t>
      </w:r>
      <w:proofErr w:type="spellEnd"/>
      <w:r w:rsidRPr="00BD4FB4">
        <w:rPr>
          <w:i/>
          <w:sz w:val="22"/>
          <w:szCs w:val="22"/>
        </w:rPr>
        <w:t xml:space="preserve">, </w:t>
      </w:r>
      <w:proofErr w:type="spellStart"/>
      <w:r w:rsidRPr="00BD4FB4">
        <w:rPr>
          <w:i/>
          <w:sz w:val="22"/>
          <w:szCs w:val="22"/>
        </w:rPr>
        <w:t>alopecija</w:t>
      </w:r>
      <w:proofErr w:type="spellEnd"/>
      <w:r w:rsidR="0043254B" w:rsidRPr="00BD4FB4">
        <w:rPr>
          <w:i/>
          <w:sz w:val="22"/>
          <w:szCs w:val="22"/>
        </w:rPr>
        <w:t>, v</w:t>
      </w:r>
      <w:r w:rsidR="0043254B" w:rsidRPr="004E5AB3">
        <w:rPr>
          <w:i/>
          <w:sz w:val="22"/>
        </w:rPr>
        <w:t xml:space="preserve">aistinio preparato sukeltas bėrimas su </w:t>
      </w:r>
      <w:proofErr w:type="spellStart"/>
      <w:r w:rsidR="0043254B" w:rsidRPr="004E5AB3">
        <w:rPr>
          <w:i/>
          <w:sz w:val="22"/>
        </w:rPr>
        <w:t>eozinofilija</w:t>
      </w:r>
      <w:proofErr w:type="spellEnd"/>
      <w:r w:rsidR="0043254B" w:rsidRPr="004E5AB3">
        <w:rPr>
          <w:i/>
          <w:sz w:val="22"/>
        </w:rPr>
        <w:t xml:space="preserve"> ir sisteminiais simptomais (žr. 4.4 skyrių)</w:t>
      </w:r>
      <w:r w:rsidRPr="00BD4FB4">
        <w:rPr>
          <w:i/>
          <w:sz w:val="22"/>
          <w:szCs w:val="22"/>
        </w:rPr>
        <w:t>.</w:t>
      </w:r>
      <w:r w:rsidRPr="00BD4FB4">
        <w:rPr>
          <w:sz w:val="22"/>
          <w:szCs w:val="22"/>
        </w:rPr>
        <w:t xml:space="preserve"> </w:t>
      </w:r>
    </w:p>
    <w:p w14:paraId="662E8ED4"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232A58A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Skeleto, raumenų ir jungiamojo audinio sutrikimai</w:t>
      </w:r>
    </w:p>
    <w:p w14:paraId="2A98896A" w14:textId="3916160C"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r>
      <w:proofErr w:type="spellStart"/>
      <w:r w:rsidRPr="00BD4FB4">
        <w:rPr>
          <w:sz w:val="22"/>
          <w:szCs w:val="22"/>
        </w:rPr>
        <w:t>artralgija</w:t>
      </w:r>
      <w:proofErr w:type="spellEnd"/>
      <w:r w:rsidRPr="00BD4FB4">
        <w:rPr>
          <w:sz w:val="22"/>
          <w:szCs w:val="22"/>
        </w:rPr>
        <w:t xml:space="preserve">, </w:t>
      </w:r>
      <w:proofErr w:type="spellStart"/>
      <w:r w:rsidRPr="00BD4FB4">
        <w:rPr>
          <w:sz w:val="22"/>
          <w:szCs w:val="22"/>
        </w:rPr>
        <w:t>mialgija</w:t>
      </w:r>
      <w:proofErr w:type="spellEnd"/>
      <w:r w:rsidRPr="00BD4FB4">
        <w:rPr>
          <w:sz w:val="22"/>
          <w:szCs w:val="22"/>
        </w:rPr>
        <w:t xml:space="preserve">, nugaros skausmas, </w:t>
      </w:r>
      <w:proofErr w:type="spellStart"/>
      <w:r w:rsidRPr="00BD4FB4">
        <w:rPr>
          <w:sz w:val="22"/>
          <w:szCs w:val="22"/>
        </w:rPr>
        <w:t>fascikuliacijos</w:t>
      </w:r>
      <w:proofErr w:type="spellEnd"/>
      <w:r w:rsidRPr="00BD4FB4">
        <w:rPr>
          <w:sz w:val="22"/>
          <w:szCs w:val="22"/>
        </w:rPr>
        <w:t>.</w:t>
      </w:r>
    </w:p>
    <w:p w14:paraId="38DC7390"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i/>
          <w:sz w:val="22"/>
          <w:szCs w:val="22"/>
        </w:rPr>
      </w:pPr>
      <w:r w:rsidRPr="00BD4FB4">
        <w:rPr>
          <w:sz w:val="22"/>
          <w:szCs w:val="22"/>
        </w:rPr>
        <w:t>Dažnis nežinomas:</w:t>
      </w:r>
      <w:r w:rsidRPr="00BD4FB4">
        <w:rPr>
          <w:sz w:val="22"/>
          <w:szCs w:val="22"/>
        </w:rPr>
        <w:tab/>
      </w:r>
      <w:proofErr w:type="spellStart"/>
      <w:r w:rsidR="005346F9" w:rsidRPr="00BD4FB4">
        <w:rPr>
          <w:i/>
          <w:sz w:val="22"/>
          <w:szCs w:val="22"/>
        </w:rPr>
        <w:t>rabdomiolizė</w:t>
      </w:r>
      <w:proofErr w:type="spellEnd"/>
      <w:r w:rsidR="005346F9" w:rsidRPr="00BD4FB4">
        <w:rPr>
          <w:i/>
          <w:sz w:val="22"/>
          <w:szCs w:val="22"/>
        </w:rPr>
        <w:t xml:space="preserve">, </w:t>
      </w:r>
      <w:proofErr w:type="spellStart"/>
      <w:r w:rsidRPr="00BD4FB4">
        <w:rPr>
          <w:i/>
          <w:sz w:val="22"/>
          <w:szCs w:val="22"/>
        </w:rPr>
        <w:t>mioklonusas</w:t>
      </w:r>
      <w:proofErr w:type="spellEnd"/>
      <w:r w:rsidRPr="00BD4FB4">
        <w:rPr>
          <w:i/>
          <w:sz w:val="22"/>
          <w:szCs w:val="22"/>
        </w:rPr>
        <w:t>.</w:t>
      </w:r>
    </w:p>
    <w:p w14:paraId="7C4A1CC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423FB4DF"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Inkstų ir šlapimo takų sutrikimai</w:t>
      </w:r>
    </w:p>
    <w:p w14:paraId="210AA51B"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r w:rsidRPr="00BD4FB4">
        <w:rPr>
          <w:sz w:val="22"/>
          <w:szCs w:val="22"/>
        </w:rPr>
        <w:t>Dažnis nežinomas</w:t>
      </w:r>
      <w:r w:rsidRPr="00BD4FB4">
        <w:rPr>
          <w:sz w:val="22"/>
          <w:szCs w:val="22"/>
        </w:rPr>
        <w:tab/>
      </w:r>
      <w:r w:rsidRPr="00BD4FB4">
        <w:rPr>
          <w:i/>
          <w:sz w:val="22"/>
          <w:szCs w:val="22"/>
        </w:rPr>
        <w:t>ūminis inkstų nepakankamumas, šlapimo nelaikymas.</w:t>
      </w:r>
    </w:p>
    <w:p w14:paraId="306CCB56"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58C16381"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Lytinės sistemos ir krūties sutrikimai</w:t>
      </w:r>
    </w:p>
    <w:p w14:paraId="0E132DB9" w14:textId="1F58949E"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impotencija.</w:t>
      </w:r>
    </w:p>
    <w:p w14:paraId="10CDCE3A"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i/>
          <w:sz w:val="22"/>
          <w:szCs w:val="22"/>
        </w:rPr>
      </w:pPr>
      <w:r w:rsidRPr="00BD4FB4">
        <w:rPr>
          <w:sz w:val="22"/>
          <w:szCs w:val="22"/>
        </w:rPr>
        <w:t>Dažnis nežinomas:</w:t>
      </w:r>
      <w:r w:rsidRPr="00BD4FB4">
        <w:rPr>
          <w:sz w:val="22"/>
          <w:szCs w:val="22"/>
        </w:rPr>
        <w:tab/>
      </w:r>
      <w:r w:rsidRPr="00BD4FB4">
        <w:rPr>
          <w:i/>
          <w:sz w:val="22"/>
          <w:szCs w:val="22"/>
        </w:rPr>
        <w:t xml:space="preserve">krūtų hipertrofija, </w:t>
      </w:r>
      <w:proofErr w:type="spellStart"/>
      <w:r w:rsidRPr="00BD4FB4">
        <w:rPr>
          <w:i/>
          <w:sz w:val="22"/>
          <w:szCs w:val="22"/>
        </w:rPr>
        <w:t>ginekomastija</w:t>
      </w:r>
      <w:proofErr w:type="spellEnd"/>
      <w:r w:rsidR="00DE1A07" w:rsidRPr="00BD4FB4">
        <w:rPr>
          <w:i/>
          <w:sz w:val="22"/>
          <w:szCs w:val="22"/>
        </w:rPr>
        <w:t>, lyti</w:t>
      </w:r>
      <w:r w:rsidR="00393FA4" w:rsidRPr="00BD4FB4">
        <w:rPr>
          <w:i/>
          <w:sz w:val="22"/>
          <w:szCs w:val="22"/>
        </w:rPr>
        <w:t>nės funkcijos sutrikimas</w:t>
      </w:r>
      <w:r w:rsidR="00DE1A07" w:rsidRPr="00BD4FB4">
        <w:rPr>
          <w:i/>
          <w:sz w:val="22"/>
          <w:szCs w:val="22"/>
        </w:rPr>
        <w:t xml:space="preserve"> (įskaitant lytinio potraukio p</w:t>
      </w:r>
      <w:r w:rsidR="00107E24" w:rsidRPr="00BD4FB4">
        <w:rPr>
          <w:i/>
          <w:sz w:val="22"/>
          <w:szCs w:val="22"/>
        </w:rPr>
        <w:t>okyčius, ejakuliacijos sutrikimus</w:t>
      </w:r>
      <w:r w:rsidR="00DE1A07" w:rsidRPr="00BD4FB4">
        <w:rPr>
          <w:i/>
          <w:sz w:val="22"/>
          <w:szCs w:val="22"/>
        </w:rPr>
        <w:t xml:space="preserve"> ir </w:t>
      </w:r>
      <w:proofErr w:type="spellStart"/>
      <w:r w:rsidR="00DE1A07" w:rsidRPr="00BD4FB4">
        <w:rPr>
          <w:i/>
          <w:sz w:val="22"/>
          <w:szCs w:val="22"/>
        </w:rPr>
        <w:t>anorgazmiją</w:t>
      </w:r>
      <w:proofErr w:type="spellEnd"/>
      <w:r w:rsidR="00DE1A07" w:rsidRPr="00BD4FB4">
        <w:rPr>
          <w:i/>
          <w:sz w:val="22"/>
          <w:szCs w:val="22"/>
        </w:rPr>
        <w:t>)</w:t>
      </w:r>
      <w:r w:rsidRPr="00BD4FB4">
        <w:rPr>
          <w:i/>
          <w:sz w:val="22"/>
          <w:szCs w:val="22"/>
        </w:rPr>
        <w:t>.</w:t>
      </w:r>
    </w:p>
    <w:p w14:paraId="426D4D81" w14:textId="77777777" w:rsidR="006D6AB0" w:rsidRPr="00BD4FB4" w:rsidRDefault="006D6AB0" w:rsidP="004E5AB3">
      <w:pPr>
        <w:pBdr>
          <w:top w:val="single" w:sz="4" w:space="1" w:color="auto"/>
          <w:left w:val="single" w:sz="4" w:space="1" w:color="auto"/>
          <w:bottom w:val="single" w:sz="4" w:space="1" w:color="auto"/>
          <w:right w:val="single" w:sz="4" w:space="1" w:color="auto"/>
        </w:pBdr>
        <w:rPr>
          <w:i/>
          <w:sz w:val="22"/>
          <w:szCs w:val="22"/>
        </w:rPr>
      </w:pPr>
    </w:p>
    <w:p w14:paraId="76431DCF"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Bendrieji sutrikimai ir vartojimo vietos pažeidimai</w:t>
      </w:r>
    </w:p>
    <w:p w14:paraId="07DB8723" w14:textId="244A251A"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Labai dažn</w:t>
      </w:r>
      <w:r w:rsidR="00BD116D">
        <w:rPr>
          <w:sz w:val="22"/>
          <w:szCs w:val="22"/>
        </w:rPr>
        <w:t>as</w:t>
      </w:r>
      <w:r w:rsidRPr="00BD4FB4">
        <w:rPr>
          <w:sz w:val="22"/>
          <w:szCs w:val="22"/>
        </w:rPr>
        <w:t xml:space="preserve">: </w:t>
      </w:r>
      <w:r w:rsidRPr="00BD4FB4">
        <w:rPr>
          <w:sz w:val="22"/>
          <w:szCs w:val="22"/>
        </w:rPr>
        <w:tab/>
        <w:t>nuovargis, karščiavimas.</w:t>
      </w:r>
    </w:p>
    <w:p w14:paraId="0BDC03CA" w14:textId="4B7E16A9"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 xml:space="preserve">periferinė edema, nenormali eisena, </w:t>
      </w:r>
      <w:proofErr w:type="spellStart"/>
      <w:r w:rsidRPr="00BD4FB4">
        <w:rPr>
          <w:sz w:val="22"/>
          <w:szCs w:val="22"/>
        </w:rPr>
        <w:t>astenija</w:t>
      </w:r>
      <w:proofErr w:type="spellEnd"/>
      <w:r w:rsidRPr="00BD4FB4">
        <w:rPr>
          <w:sz w:val="22"/>
          <w:szCs w:val="22"/>
        </w:rPr>
        <w:t>, skausmas, negalavimas, gripo sindromas.</w:t>
      </w:r>
    </w:p>
    <w:p w14:paraId="128A0718" w14:textId="3F381E6C"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w:t>
      </w:r>
      <w:r w:rsidRPr="00BD4FB4">
        <w:rPr>
          <w:sz w:val="22"/>
          <w:szCs w:val="22"/>
        </w:rPr>
        <w:tab/>
      </w:r>
      <w:proofErr w:type="spellStart"/>
      <w:r w:rsidRPr="00BD4FB4">
        <w:rPr>
          <w:sz w:val="22"/>
          <w:szCs w:val="22"/>
        </w:rPr>
        <w:t>generalizuota</w:t>
      </w:r>
      <w:proofErr w:type="spellEnd"/>
      <w:r w:rsidRPr="00BD4FB4">
        <w:rPr>
          <w:sz w:val="22"/>
          <w:szCs w:val="22"/>
        </w:rPr>
        <w:t xml:space="preserve"> edema.</w:t>
      </w:r>
    </w:p>
    <w:p w14:paraId="543EEBB9" w14:textId="7777777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i/>
          <w:sz w:val="22"/>
          <w:szCs w:val="22"/>
        </w:rPr>
      </w:pPr>
      <w:r w:rsidRPr="00BD4FB4">
        <w:rPr>
          <w:sz w:val="22"/>
          <w:szCs w:val="22"/>
        </w:rPr>
        <w:t xml:space="preserve">Dažnis nežinomas: </w:t>
      </w:r>
      <w:r w:rsidRPr="00BD4FB4">
        <w:rPr>
          <w:sz w:val="22"/>
          <w:szCs w:val="22"/>
        </w:rPr>
        <w:tab/>
      </w:r>
      <w:r w:rsidRPr="00BD4FB4">
        <w:rPr>
          <w:i/>
          <w:sz w:val="22"/>
          <w:szCs w:val="22"/>
        </w:rPr>
        <w:t xml:space="preserve">nutraukimo reakcijos (dažniausiai nerimas, nemiga, pykinimas, skausmai, prakaitavimas), krūtinės skausmas. Pasitaikė staigios nepaaiškinamos mirties, kurios sąsaja su </w:t>
      </w:r>
      <w:proofErr w:type="spellStart"/>
      <w:r w:rsidRPr="00BD4FB4">
        <w:rPr>
          <w:i/>
          <w:sz w:val="22"/>
          <w:szCs w:val="22"/>
        </w:rPr>
        <w:t>gabapentino</w:t>
      </w:r>
      <w:proofErr w:type="spellEnd"/>
      <w:r w:rsidRPr="00BD4FB4">
        <w:rPr>
          <w:i/>
          <w:sz w:val="22"/>
          <w:szCs w:val="22"/>
        </w:rPr>
        <w:t xml:space="preserve"> vartojimu nenustatyta, atvejų.</w:t>
      </w:r>
    </w:p>
    <w:p w14:paraId="0CE60767"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6FB6C32C"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u w:val="single"/>
        </w:rPr>
      </w:pPr>
      <w:r w:rsidRPr="00BD4FB4">
        <w:rPr>
          <w:sz w:val="22"/>
          <w:szCs w:val="22"/>
          <w:u w:val="single"/>
        </w:rPr>
        <w:t>Tyrimai</w:t>
      </w:r>
    </w:p>
    <w:p w14:paraId="516A5722" w14:textId="66F3E495"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leukocitų kiekio kraujyje (WBC) sumažėjimas, svorio padidėjimas.</w:t>
      </w:r>
    </w:p>
    <w:p w14:paraId="779D9FC5" w14:textId="35950FAE"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w:t>
      </w:r>
      <w:r w:rsidRPr="00BD4FB4">
        <w:rPr>
          <w:sz w:val="22"/>
          <w:szCs w:val="22"/>
        </w:rPr>
        <w:tab/>
        <w:t xml:space="preserve">kepenų funkcijos tyrimų rodmenų SGOT (AST), SGPT (ALT) ir </w:t>
      </w:r>
      <w:proofErr w:type="spellStart"/>
      <w:r w:rsidRPr="00BD4FB4">
        <w:rPr>
          <w:sz w:val="22"/>
          <w:szCs w:val="22"/>
        </w:rPr>
        <w:t>bilirubino</w:t>
      </w:r>
      <w:proofErr w:type="spellEnd"/>
      <w:r w:rsidRPr="00BD4FB4">
        <w:rPr>
          <w:sz w:val="22"/>
          <w:szCs w:val="22"/>
        </w:rPr>
        <w:t xml:space="preserve"> koncentracijos padidėjimas</w:t>
      </w:r>
      <w:r w:rsidR="00D73A4B" w:rsidRPr="00BD4FB4">
        <w:rPr>
          <w:sz w:val="22"/>
          <w:szCs w:val="22"/>
        </w:rPr>
        <w:t>.</w:t>
      </w:r>
      <w:r w:rsidR="005346F9" w:rsidRPr="00BD4FB4">
        <w:rPr>
          <w:sz w:val="22"/>
          <w:szCs w:val="22"/>
        </w:rPr>
        <w:t xml:space="preserve"> </w:t>
      </w:r>
    </w:p>
    <w:p w14:paraId="75074266" w14:textId="38EAED07"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i/>
          <w:sz w:val="22"/>
          <w:szCs w:val="22"/>
        </w:rPr>
      </w:pPr>
      <w:r w:rsidRPr="00BD4FB4">
        <w:rPr>
          <w:sz w:val="22"/>
          <w:szCs w:val="22"/>
        </w:rPr>
        <w:t xml:space="preserve">Dažnis nežinomas: </w:t>
      </w:r>
      <w:r w:rsidRPr="00BD4FB4">
        <w:rPr>
          <w:sz w:val="22"/>
          <w:szCs w:val="22"/>
        </w:rPr>
        <w:tab/>
      </w:r>
      <w:proofErr w:type="spellStart"/>
      <w:r w:rsidR="001F5E07" w:rsidRPr="00BD4FB4">
        <w:rPr>
          <w:i/>
          <w:sz w:val="22"/>
          <w:szCs w:val="22"/>
        </w:rPr>
        <w:t>kreatinfosfokinazės</w:t>
      </w:r>
      <w:proofErr w:type="spellEnd"/>
      <w:r w:rsidR="001F5E07" w:rsidRPr="00BD4FB4">
        <w:rPr>
          <w:i/>
          <w:sz w:val="22"/>
          <w:szCs w:val="22"/>
        </w:rPr>
        <w:t xml:space="preserve"> koncentracijos kraujyje padidėjimas</w:t>
      </w:r>
    </w:p>
    <w:p w14:paraId="328B2A62" w14:textId="77777777" w:rsidR="006D6AB0" w:rsidRPr="00BD4FB4" w:rsidRDefault="006D6AB0" w:rsidP="004E5AB3">
      <w:pPr>
        <w:pBdr>
          <w:top w:val="single" w:sz="4" w:space="1" w:color="auto"/>
          <w:left w:val="single" w:sz="4" w:space="1" w:color="auto"/>
          <w:bottom w:val="single" w:sz="4" w:space="1" w:color="auto"/>
          <w:right w:val="single" w:sz="4" w:space="1" w:color="auto"/>
        </w:pBdr>
        <w:rPr>
          <w:i/>
          <w:sz w:val="22"/>
          <w:szCs w:val="22"/>
        </w:rPr>
      </w:pPr>
    </w:p>
    <w:p w14:paraId="1FE5B7A9" w14:textId="7CEEC0CE" w:rsidR="0077603E" w:rsidRPr="00BD4FB4" w:rsidRDefault="006D6AB0" w:rsidP="004E5AB3">
      <w:pPr>
        <w:pBdr>
          <w:top w:val="single" w:sz="4" w:space="1" w:color="auto"/>
          <w:left w:val="single" w:sz="4" w:space="1" w:color="auto"/>
          <w:bottom w:val="single" w:sz="4" w:space="1" w:color="auto"/>
          <w:right w:val="single" w:sz="4" w:space="1" w:color="auto"/>
        </w:pBdr>
        <w:rPr>
          <w:sz w:val="22"/>
          <w:szCs w:val="22"/>
        </w:rPr>
      </w:pPr>
      <w:r w:rsidRPr="00BD4FB4">
        <w:rPr>
          <w:b/>
          <w:sz w:val="22"/>
          <w:szCs w:val="22"/>
        </w:rPr>
        <w:t>Sužalojimai</w:t>
      </w:r>
      <w:r w:rsidR="005B70CD">
        <w:rPr>
          <w:b/>
          <w:sz w:val="22"/>
          <w:szCs w:val="22"/>
        </w:rPr>
        <w:t>,</w:t>
      </w:r>
      <w:r w:rsidRPr="00BD4FB4">
        <w:rPr>
          <w:b/>
          <w:sz w:val="22"/>
          <w:szCs w:val="22"/>
        </w:rPr>
        <w:t xml:space="preserve"> apsinuodijimai</w:t>
      </w:r>
      <w:r w:rsidR="005B70CD">
        <w:rPr>
          <w:b/>
          <w:sz w:val="22"/>
          <w:szCs w:val="22"/>
        </w:rPr>
        <w:t xml:space="preserve"> ir procedūrų komplikacijos</w:t>
      </w:r>
    </w:p>
    <w:p w14:paraId="4AC3A1DD" w14:textId="6E67A388" w:rsidR="006D6AB0" w:rsidRPr="00BD4FB4" w:rsidRDefault="006D6AB0"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Dažn</w:t>
      </w:r>
      <w:r w:rsidR="00BD116D">
        <w:rPr>
          <w:sz w:val="22"/>
          <w:szCs w:val="22"/>
        </w:rPr>
        <w:t>as</w:t>
      </w:r>
      <w:r w:rsidRPr="00BD4FB4">
        <w:rPr>
          <w:sz w:val="22"/>
          <w:szCs w:val="22"/>
        </w:rPr>
        <w:t xml:space="preserve">: </w:t>
      </w:r>
      <w:r w:rsidRPr="00BD4FB4">
        <w:rPr>
          <w:sz w:val="22"/>
          <w:szCs w:val="22"/>
        </w:rPr>
        <w:tab/>
        <w:t>atsitiktinė trauma, lūžiai, įbrėžimai.</w:t>
      </w:r>
    </w:p>
    <w:p w14:paraId="4E258276" w14:textId="0EA4E296" w:rsidR="00003CA7" w:rsidRPr="00BD4FB4" w:rsidRDefault="00107E24" w:rsidP="004E5AB3">
      <w:pPr>
        <w:pBdr>
          <w:top w:val="single" w:sz="4" w:space="1" w:color="auto"/>
          <w:left w:val="single" w:sz="4" w:space="1" w:color="auto"/>
          <w:bottom w:val="single" w:sz="4" w:space="1" w:color="auto"/>
          <w:right w:val="single" w:sz="4" w:space="1" w:color="auto"/>
        </w:pBdr>
        <w:ind w:left="2700" w:hanging="2700"/>
        <w:rPr>
          <w:sz w:val="22"/>
          <w:szCs w:val="22"/>
        </w:rPr>
      </w:pPr>
      <w:r w:rsidRPr="00BD4FB4">
        <w:rPr>
          <w:sz w:val="22"/>
          <w:szCs w:val="22"/>
        </w:rPr>
        <w:t>Nedažn</w:t>
      </w:r>
      <w:r w:rsidR="00BD116D">
        <w:rPr>
          <w:sz w:val="22"/>
          <w:szCs w:val="22"/>
        </w:rPr>
        <w:t>as</w:t>
      </w:r>
      <w:r w:rsidRPr="00BD4FB4">
        <w:rPr>
          <w:sz w:val="22"/>
          <w:szCs w:val="22"/>
        </w:rPr>
        <w:t>:</w:t>
      </w:r>
      <w:r w:rsidRPr="00BD4FB4">
        <w:rPr>
          <w:sz w:val="22"/>
          <w:szCs w:val="22"/>
        </w:rPr>
        <w:tab/>
      </w:r>
      <w:r w:rsidR="00003CA7" w:rsidRPr="00BD4FB4">
        <w:rPr>
          <w:sz w:val="22"/>
          <w:szCs w:val="22"/>
        </w:rPr>
        <w:t>nu</w:t>
      </w:r>
      <w:r w:rsidR="003C73D6" w:rsidRPr="00BD4FB4">
        <w:rPr>
          <w:sz w:val="22"/>
          <w:szCs w:val="22"/>
        </w:rPr>
        <w:t>griuvimas</w:t>
      </w:r>
      <w:r w:rsidR="00003CA7" w:rsidRPr="00BD4FB4">
        <w:rPr>
          <w:sz w:val="22"/>
          <w:szCs w:val="22"/>
        </w:rPr>
        <w:t>.</w:t>
      </w:r>
    </w:p>
    <w:p w14:paraId="100AC748"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p>
    <w:p w14:paraId="088BC38A" w14:textId="77777777" w:rsidR="006D6AB0" w:rsidRPr="00BD4FB4" w:rsidRDefault="006D6AB0" w:rsidP="004E5AB3">
      <w:pPr>
        <w:pBdr>
          <w:top w:val="single" w:sz="4" w:space="1" w:color="auto"/>
          <w:left w:val="single" w:sz="4" w:space="1" w:color="auto"/>
          <w:bottom w:val="single" w:sz="4" w:space="1" w:color="auto"/>
          <w:right w:val="single" w:sz="4" w:space="1" w:color="auto"/>
        </w:pBdr>
        <w:rPr>
          <w:sz w:val="22"/>
          <w:szCs w:val="22"/>
        </w:rPr>
      </w:pPr>
      <w:r w:rsidRPr="00BD4FB4">
        <w:rPr>
          <w:sz w:val="22"/>
          <w:szCs w:val="22"/>
        </w:rPr>
        <w:t xml:space="preserve">Gydymo </w:t>
      </w:r>
      <w:proofErr w:type="spellStart"/>
      <w:r w:rsidRPr="00BD4FB4">
        <w:rPr>
          <w:sz w:val="22"/>
          <w:szCs w:val="22"/>
        </w:rPr>
        <w:t>gabapentinu</w:t>
      </w:r>
      <w:proofErr w:type="spellEnd"/>
      <w:r w:rsidRPr="00BD4FB4">
        <w:rPr>
          <w:sz w:val="22"/>
          <w:szCs w:val="22"/>
        </w:rPr>
        <w:t xml:space="preserve"> metu pasitaikė ūminio pankreatito atvejų. Ar tai susiję su </w:t>
      </w:r>
      <w:proofErr w:type="spellStart"/>
      <w:r w:rsidRPr="00BD4FB4">
        <w:rPr>
          <w:sz w:val="22"/>
          <w:szCs w:val="22"/>
        </w:rPr>
        <w:t>gabapentinu</w:t>
      </w:r>
      <w:proofErr w:type="spellEnd"/>
      <w:r w:rsidRPr="00BD4FB4">
        <w:rPr>
          <w:sz w:val="22"/>
          <w:szCs w:val="22"/>
        </w:rPr>
        <w:t>, neaišku (žr. 4.4 skyrių).</w:t>
      </w:r>
    </w:p>
    <w:p w14:paraId="74D94951" w14:textId="77777777" w:rsidR="006D6AB0" w:rsidRPr="00BD4FB4" w:rsidRDefault="006D6AB0" w:rsidP="006D6AB0">
      <w:pPr>
        <w:rPr>
          <w:sz w:val="22"/>
          <w:szCs w:val="22"/>
        </w:rPr>
      </w:pPr>
    </w:p>
    <w:p w14:paraId="4EDE8D81" w14:textId="77777777" w:rsidR="006D6AB0" w:rsidRPr="00BD4FB4" w:rsidRDefault="006D6AB0" w:rsidP="006D6AB0">
      <w:pPr>
        <w:rPr>
          <w:sz w:val="22"/>
          <w:szCs w:val="22"/>
        </w:rPr>
      </w:pPr>
      <w:r w:rsidRPr="00BD4FB4">
        <w:rPr>
          <w:sz w:val="22"/>
          <w:szCs w:val="22"/>
        </w:rPr>
        <w:t xml:space="preserve">Pacientams, kuriems dėl galutinės inkstų funkcijos nepakankamumo stadijos atliekamos hemodializės, nustatyta </w:t>
      </w:r>
      <w:proofErr w:type="spellStart"/>
      <w:r w:rsidRPr="00BD4FB4">
        <w:rPr>
          <w:sz w:val="22"/>
          <w:szCs w:val="22"/>
        </w:rPr>
        <w:t>miopatija</w:t>
      </w:r>
      <w:proofErr w:type="spellEnd"/>
      <w:r w:rsidRPr="00BD4FB4">
        <w:rPr>
          <w:sz w:val="22"/>
          <w:szCs w:val="22"/>
        </w:rPr>
        <w:t xml:space="preserve"> su </w:t>
      </w:r>
      <w:proofErr w:type="spellStart"/>
      <w:r w:rsidRPr="00BD4FB4">
        <w:rPr>
          <w:sz w:val="22"/>
          <w:szCs w:val="22"/>
        </w:rPr>
        <w:t>kreatino</w:t>
      </w:r>
      <w:proofErr w:type="spellEnd"/>
      <w:r w:rsidRPr="00BD4FB4">
        <w:rPr>
          <w:sz w:val="22"/>
          <w:szCs w:val="22"/>
        </w:rPr>
        <w:t xml:space="preserve"> </w:t>
      </w:r>
      <w:proofErr w:type="spellStart"/>
      <w:r w:rsidRPr="00BD4FB4">
        <w:rPr>
          <w:sz w:val="22"/>
          <w:szCs w:val="22"/>
        </w:rPr>
        <w:t>kinazės</w:t>
      </w:r>
      <w:proofErr w:type="spellEnd"/>
      <w:r w:rsidRPr="00BD4FB4">
        <w:rPr>
          <w:sz w:val="22"/>
          <w:szCs w:val="22"/>
        </w:rPr>
        <w:t xml:space="preserve"> koncentracijos padidėjimu.</w:t>
      </w:r>
    </w:p>
    <w:p w14:paraId="4AE7690D" w14:textId="77777777" w:rsidR="006D6AB0" w:rsidRPr="00BD4FB4" w:rsidRDefault="006D6AB0" w:rsidP="006D6AB0">
      <w:pPr>
        <w:rPr>
          <w:sz w:val="22"/>
          <w:szCs w:val="22"/>
        </w:rPr>
      </w:pPr>
    </w:p>
    <w:p w14:paraId="2AB5F3BC" w14:textId="77777777" w:rsidR="006D6AB0" w:rsidRPr="00BD4FB4" w:rsidRDefault="006D6AB0" w:rsidP="006D6AB0">
      <w:pPr>
        <w:rPr>
          <w:sz w:val="22"/>
          <w:szCs w:val="22"/>
        </w:rPr>
      </w:pPr>
      <w:r w:rsidRPr="00BD4FB4">
        <w:rPr>
          <w:sz w:val="22"/>
          <w:szCs w:val="22"/>
        </w:rPr>
        <w:t xml:space="preserve">Kvėpavimo takų infekcijų, vidurinės ausies uždegimo, traukulių ir bronchito atvejų pastebėta tik klinikiniuose tyrimuose su vaikais. Be to, klinikinių tyrimų su vaikais duomenimis, dažnai pasireiškė agresyvus elgesys ir </w:t>
      </w:r>
      <w:proofErr w:type="spellStart"/>
      <w:r w:rsidRPr="00BD4FB4">
        <w:rPr>
          <w:sz w:val="22"/>
          <w:szCs w:val="22"/>
        </w:rPr>
        <w:t>hiperkinezijos</w:t>
      </w:r>
      <w:proofErr w:type="spellEnd"/>
      <w:r w:rsidRPr="00BD4FB4">
        <w:rPr>
          <w:sz w:val="22"/>
          <w:szCs w:val="22"/>
        </w:rPr>
        <w:t>.</w:t>
      </w:r>
    </w:p>
    <w:p w14:paraId="21544F3C" w14:textId="77777777" w:rsidR="00053787" w:rsidRPr="00BD4FB4" w:rsidRDefault="00053787" w:rsidP="006D6AB0">
      <w:pPr>
        <w:rPr>
          <w:sz w:val="22"/>
          <w:szCs w:val="22"/>
        </w:rPr>
      </w:pPr>
    </w:p>
    <w:p w14:paraId="3A7085C4" w14:textId="77777777" w:rsidR="00053787" w:rsidRPr="00BD4FB4" w:rsidRDefault="00935299" w:rsidP="00053787">
      <w:pPr>
        <w:autoSpaceDE w:val="0"/>
        <w:autoSpaceDN w:val="0"/>
        <w:adjustRightInd w:val="0"/>
        <w:jc w:val="both"/>
        <w:rPr>
          <w:noProof/>
          <w:sz w:val="22"/>
          <w:szCs w:val="22"/>
          <w:u w:val="single"/>
        </w:rPr>
      </w:pPr>
      <w:r w:rsidRPr="00BD4FB4">
        <w:rPr>
          <w:noProof/>
          <w:sz w:val="22"/>
          <w:szCs w:val="22"/>
          <w:u w:val="single"/>
        </w:rPr>
        <w:t>Pranešimas apie įtariamas nepageidaujamas reakcijas</w:t>
      </w:r>
    </w:p>
    <w:p w14:paraId="6D47DAF5" w14:textId="409421C1" w:rsidR="00053787" w:rsidRPr="00BD4FB4" w:rsidRDefault="00BD116D" w:rsidP="00053787">
      <w:pPr>
        <w:autoSpaceDE w:val="0"/>
        <w:autoSpaceDN w:val="0"/>
        <w:adjustRightInd w:val="0"/>
        <w:jc w:val="both"/>
        <w:rPr>
          <w:noProof/>
          <w:sz w:val="22"/>
          <w:szCs w:val="22"/>
        </w:rPr>
      </w:pPr>
      <w:r w:rsidRPr="0010730F">
        <w:rPr>
          <w:noProof/>
          <w:sz w:val="22"/>
          <w:szCs w:val="22"/>
        </w:rPr>
        <w:t>Svarbu pranešti apie įtariamas nepageidaujamas reakcijas, pastebėtas po vaistinio preparato registracijos, nes tai leidžia nuolat stebėti vaistinio preparato naudos ir rizikos santykį.</w:t>
      </w:r>
      <w:r w:rsidRPr="0010730F">
        <w:rPr>
          <w:sz w:val="22"/>
          <w:szCs w:val="22"/>
        </w:rPr>
        <w:t xml:space="preserve"> </w:t>
      </w:r>
      <w:r w:rsidRPr="0010730F">
        <w:rPr>
          <w:noProof/>
          <w:sz w:val="22"/>
          <w:szCs w:val="22"/>
        </w:rPr>
        <w:t>Sveikatos priežiūros specialistai turi pranešti apie bet kokias įtariamas nepageidaujamas reakcijas, užpildę interneto svetainėje http://</w:t>
      </w:r>
      <w:hyperlink r:id="rId9" w:history="1">
        <w:r w:rsidRPr="0010730F">
          <w:rPr>
            <w:rStyle w:val="Hipersaitas"/>
            <w:noProof/>
            <w:sz w:val="22"/>
            <w:szCs w:val="22"/>
          </w:rPr>
          <w:t>www.vvkt.lt</w:t>
        </w:r>
      </w:hyperlink>
      <w:r w:rsidRPr="0010730F">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10730F">
          <w:rPr>
            <w:rStyle w:val="Hipersaitas"/>
            <w:noProof/>
            <w:sz w:val="22"/>
            <w:szCs w:val="22"/>
          </w:rPr>
          <w:t>NepageidaujamaR@vvkt.lt</w:t>
        </w:r>
      </w:hyperlink>
      <w:r w:rsidRPr="0010730F">
        <w:rPr>
          <w:noProof/>
          <w:sz w:val="22"/>
          <w:szCs w:val="22"/>
        </w:rPr>
        <w:t xml:space="preserve">), per interneto svetainę (adresu </w:t>
      </w:r>
      <w:hyperlink r:id="rId11" w:history="1">
        <w:r w:rsidRPr="0010730F">
          <w:rPr>
            <w:rStyle w:val="Hipersaitas"/>
            <w:noProof/>
            <w:sz w:val="22"/>
            <w:szCs w:val="22"/>
          </w:rPr>
          <w:t>http://www.vvkt.lt</w:t>
        </w:r>
      </w:hyperlink>
      <w:r w:rsidRPr="0010730F">
        <w:rPr>
          <w:noProof/>
          <w:sz w:val="22"/>
          <w:szCs w:val="22"/>
        </w:rPr>
        <w:t>).</w:t>
      </w:r>
    </w:p>
    <w:p w14:paraId="78A7EB9A" w14:textId="77777777" w:rsidR="00053787" w:rsidRPr="00BD4FB4" w:rsidRDefault="00053787" w:rsidP="006D6AB0">
      <w:pPr>
        <w:rPr>
          <w:sz w:val="22"/>
          <w:szCs w:val="22"/>
        </w:rPr>
      </w:pPr>
    </w:p>
    <w:p w14:paraId="5D0663DC" w14:textId="77777777" w:rsidR="006D6AB0" w:rsidRPr="00BD4FB4" w:rsidRDefault="006D6AB0" w:rsidP="006D6AB0">
      <w:pPr>
        <w:rPr>
          <w:sz w:val="22"/>
          <w:szCs w:val="22"/>
        </w:rPr>
      </w:pPr>
    </w:p>
    <w:p w14:paraId="5931E4EF" w14:textId="77777777" w:rsidR="006D6AB0" w:rsidRPr="00BD4FB4" w:rsidRDefault="006D6AB0" w:rsidP="006D6AB0">
      <w:pPr>
        <w:ind w:left="540" w:hanging="540"/>
        <w:rPr>
          <w:b/>
          <w:sz w:val="22"/>
          <w:szCs w:val="22"/>
        </w:rPr>
      </w:pPr>
      <w:r w:rsidRPr="00BD4FB4">
        <w:rPr>
          <w:b/>
          <w:sz w:val="22"/>
          <w:szCs w:val="22"/>
        </w:rPr>
        <w:t>4.9</w:t>
      </w:r>
      <w:r w:rsidRPr="00BD4FB4">
        <w:rPr>
          <w:b/>
          <w:sz w:val="22"/>
          <w:szCs w:val="22"/>
        </w:rPr>
        <w:tab/>
        <w:t>Perdozavimas</w:t>
      </w:r>
    </w:p>
    <w:p w14:paraId="6A2881E2" w14:textId="77777777" w:rsidR="006D6AB0" w:rsidRPr="00BD4FB4" w:rsidRDefault="006D6AB0" w:rsidP="006D6AB0">
      <w:pPr>
        <w:rPr>
          <w:sz w:val="22"/>
          <w:szCs w:val="22"/>
        </w:rPr>
      </w:pPr>
    </w:p>
    <w:p w14:paraId="2F0BABDF" w14:textId="77777777" w:rsidR="006D6AB0" w:rsidRPr="00BD4FB4" w:rsidRDefault="006D6AB0" w:rsidP="006D6AB0">
      <w:pPr>
        <w:rPr>
          <w:sz w:val="22"/>
          <w:szCs w:val="22"/>
        </w:rPr>
      </w:pPr>
      <w:r w:rsidRPr="00BD4FB4">
        <w:rPr>
          <w:sz w:val="22"/>
          <w:szCs w:val="22"/>
        </w:rPr>
        <w:t xml:space="preserve">Išgėrus iki 49 g </w:t>
      </w:r>
      <w:proofErr w:type="spellStart"/>
      <w:r w:rsidRPr="00BD4FB4">
        <w:rPr>
          <w:sz w:val="22"/>
          <w:szCs w:val="22"/>
        </w:rPr>
        <w:t>gabapentino</w:t>
      </w:r>
      <w:proofErr w:type="spellEnd"/>
      <w:r w:rsidRPr="00BD4FB4">
        <w:rPr>
          <w:sz w:val="22"/>
          <w:szCs w:val="22"/>
        </w:rPr>
        <w:t xml:space="preserve">, ūminio gyvybei pavojingo toksinio poveikio nepastebėta. Vaistinio preparato perdozavimo simptomai: galvos svaigimas, dvejinimasis akyse, kalbos sutrikimas, mieguistumas, </w:t>
      </w:r>
      <w:r w:rsidR="00003CA7" w:rsidRPr="00BD4FB4">
        <w:rPr>
          <w:sz w:val="22"/>
          <w:szCs w:val="22"/>
        </w:rPr>
        <w:t xml:space="preserve">sąmonės netekimas, </w:t>
      </w:r>
      <w:r w:rsidRPr="00BD4FB4">
        <w:rPr>
          <w:sz w:val="22"/>
          <w:szCs w:val="22"/>
        </w:rPr>
        <w:t xml:space="preserve">apsnūdimas, lengvas viduriavimas. Visi pacientai visiškai pasveiko, taikant palaikomąją priežiūrą. Vartojant dideles </w:t>
      </w:r>
      <w:proofErr w:type="spellStart"/>
      <w:r w:rsidRPr="00BD4FB4">
        <w:rPr>
          <w:sz w:val="22"/>
          <w:szCs w:val="22"/>
        </w:rPr>
        <w:t>gabapentino</w:t>
      </w:r>
      <w:proofErr w:type="spellEnd"/>
      <w:r w:rsidRPr="00BD4FB4">
        <w:rPr>
          <w:sz w:val="22"/>
          <w:szCs w:val="22"/>
        </w:rPr>
        <w:t xml:space="preserve"> dozes mažėjanti absorbcija gali riboti vaistinio preparato absorbciją perdozavimo atveju, taigi mažinti toksinį poveikį dėl perdozavimo.</w:t>
      </w:r>
    </w:p>
    <w:p w14:paraId="6DCD4BA5" w14:textId="77777777" w:rsidR="006D6AB0" w:rsidRPr="00BD4FB4" w:rsidRDefault="006D6AB0" w:rsidP="006D6AB0">
      <w:pPr>
        <w:rPr>
          <w:sz w:val="22"/>
          <w:szCs w:val="22"/>
        </w:rPr>
      </w:pPr>
    </w:p>
    <w:p w14:paraId="77DBFDA3" w14:textId="77777777" w:rsidR="006D6AB0" w:rsidRPr="00BD4FB4" w:rsidRDefault="006D6AB0" w:rsidP="006D6AB0">
      <w:pPr>
        <w:rPr>
          <w:sz w:val="22"/>
          <w:szCs w:val="22"/>
        </w:rPr>
      </w:pPr>
      <w:r w:rsidRPr="00BD4FB4">
        <w:rPr>
          <w:sz w:val="22"/>
          <w:szCs w:val="22"/>
        </w:rPr>
        <w:t xml:space="preserve">Dėl </w:t>
      </w:r>
      <w:proofErr w:type="spellStart"/>
      <w:r w:rsidRPr="00BD4FB4">
        <w:rPr>
          <w:sz w:val="22"/>
          <w:szCs w:val="22"/>
        </w:rPr>
        <w:t>gabapentino</w:t>
      </w:r>
      <w:proofErr w:type="spellEnd"/>
      <w:r w:rsidRPr="00BD4FB4">
        <w:rPr>
          <w:sz w:val="22"/>
          <w:szCs w:val="22"/>
        </w:rPr>
        <w:t xml:space="preserve"> perdozavimo, ypač kartu su kitais CNS slopinančiais vaistiniais preparatais, gali pasireikšti koma.</w:t>
      </w:r>
    </w:p>
    <w:p w14:paraId="4D9E4A6E" w14:textId="77777777" w:rsidR="006D6AB0" w:rsidRPr="00BD4FB4" w:rsidRDefault="006D6AB0" w:rsidP="006D6AB0">
      <w:pPr>
        <w:rPr>
          <w:sz w:val="22"/>
          <w:szCs w:val="22"/>
        </w:rPr>
      </w:pPr>
    </w:p>
    <w:p w14:paraId="4C9A2D4F" w14:textId="77777777" w:rsidR="006D6AB0" w:rsidRPr="00BD4FB4" w:rsidRDefault="006D6AB0" w:rsidP="006D6AB0">
      <w:pPr>
        <w:rPr>
          <w:sz w:val="22"/>
          <w:szCs w:val="22"/>
        </w:rPr>
      </w:pPr>
      <w:proofErr w:type="spellStart"/>
      <w:r w:rsidRPr="00BD4FB4">
        <w:rPr>
          <w:sz w:val="22"/>
          <w:szCs w:val="22"/>
        </w:rPr>
        <w:t>Gabapentiną</w:t>
      </w:r>
      <w:proofErr w:type="spellEnd"/>
      <w:r w:rsidRPr="00BD4FB4">
        <w:rPr>
          <w:sz w:val="22"/>
          <w:szCs w:val="22"/>
        </w:rPr>
        <w:t xml:space="preserve"> iš kraujo galima pašalinti hemodialize, tačiau remiantis ankstesne patirtimi, jos paprastai neprireikia. Vis dėlto hemodializė gali tikti ligoniams, kurie serga sunkiu inkstų funkcijos sutrikimu. </w:t>
      </w:r>
    </w:p>
    <w:p w14:paraId="51C91740" w14:textId="77777777" w:rsidR="006D6AB0" w:rsidRPr="00BD4FB4" w:rsidRDefault="006D6AB0" w:rsidP="006D6AB0">
      <w:pPr>
        <w:rPr>
          <w:sz w:val="22"/>
          <w:szCs w:val="22"/>
        </w:rPr>
      </w:pPr>
    </w:p>
    <w:p w14:paraId="2A8DCD24" w14:textId="77777777" w:rsidR="006D6AB0" w:rsidRPr="00BD4FB4" w:rsidRDefault="006D6AB0" w:rsidP="006D6AB0">
      <w:pPr>
        <w:rPr>
          <w:sz w:val="22"/>
          <w:szCs w:val="22"/>
        </w:rPr>
      </w:pPr>
      <w:r w:rsidRPr="00BD4FB4">
        <w:rPr>
          <w:sz w:val="22"/>
          <w:szCs w:val="22"/>
        </w:rPr>
        <w:t xml:space="preserve">Mirtina išgerta </w:t>
      </w:r>
      <w:proofErr w:type="spellStart"/>
      <w:r w:rsidRPr="00BD4FB4">
        <w:rPr>
          <w:sz w:val="22"/>
          <w:szCs w:val="22"/>
        </w:rPr>
        <w:t>gabapentino</w:t>
      </w:r>
      <w:proofErr w:type="spellEnd"/>
      <w:r w:rsidRPr="00BD4FB4">
        <w:rPr>
          <w:sz w:val="22"/>
          <w:szCs w:val="22"/>
        </w:rPr>
        <w:t xml:space="preserve"> dozė žiurkėms ir pelėms nenustatyta net ir skiriant 8000 mg/kg dozes. Ūminio apsinuodijimo gyvūnams požymiai yra: </w:t>
      </w:r>
      <w:proofErr w:type="spellStart"/>
      <w:r w:rsidRPr="00BD4FB4">
        <w:rPr>
          <w:sz w:val="22"/>
          <w:szCs w:val="22"/>
        </w:rPr>
        <w:t>ataksija</w:t>
      </w:r>
      <w:proofErr w:type="spellEnd"/>
      <w:r w:rsidRPr="00BD4FB4">
        <w:rPr>
          <w:sz w:val="22"/>
          <w:szCs w:val="22"/>
        </w:rPr>
        <w:t xml:space="preserve">, kvėpavimo pasunkėjimas, sudribimas, </w:t>
      </w:r>
      <w:proofErr w:type="spellStart"/>
      <w:r w:rsidRPr="00BD4FB4">
        <w:rPr>
          <w:sz w:val="22"/>
          <w:szCs w:val="22"/>
        </w:rPr>
        <w:t>hipoaktyvumas</w:t>
      </w:r>
      <w:proofErr w:type="spellEnd"/>
      <w:r w:rsidRPr="00BD4FB4">
        <w:rPr>
          <w:sz w:val="22"/>
          <w:szCs w:val="22"/>
        </w:rPr>
        <w:t xml:space="preserve"> ar susijaudinimas.</w:t>
      </w:r>
    </w:p>
    <w:p w14:paraId="1D039E38" w14:textId="77777777" w:rsidR="006D6AB0" w:rsidRPr="00BD4FB4" w:rsidRDefault="006D6AB0" w:rsidP="006D6AB0">
      <w:pPr>
        <w:rPr>
          <w:sz w:val="22"/>
          <w:szCs w:val="22"/>
        </w:rPr>
      </w:pPr>
    </w:p>
    <w:p w14:paraId="2ED99067" w14:textId="77777777" w:rsidR="006D6AB0" w:rsidRPr="00BD4FB4" w:rsidRDefault="006D6AB0" w:rsidP="006D6AB0">
      <w:pPr>
        <w:rPr>
          <w:sz w:val="22"/>
          <w:szCs w:val="22"/>
        </w:rPr>
      </w:pPr>
    </w:p>
    <w:p w14:paraId="6B8592E3" w14:textId="77777777" w:rsidR="006D6AB0" w:rsidRPr="00BD4FB4" w:rsidRDefault="006D6AB0" w:rsidP="00157BB6">
      <w:pPr>
        <w:ind w:left="540" w:hanging="540"/>
        <w:rPr>
          <w:b/>
          <w:caps/>
          <w:sz w:val="22"/>
          <w:szCs w:val="22"/>
        </w:rPr>
      </w:pPr>
      <w:r w:rsidRPr="00BD4FB4">
        <w:rPr>
          <w:b/>
          <w:caps/>
          <w:sz w:val="22"/>
          <w:szCs w:val="22"/>
        </w:rPr>
        <w:t>5.</w:t>
      </w:r>
      <w:r w:rsidRPr="00BD4FB4">
        <w:rPr>
          <w:b/>
          <w:caps/>
          <w:sz w:val="22"/>
          <w:szCs w:val="22"/>
        </w:rPr>
        <w:tab/>
        <w:t>Farmakologinės savybės</w:t>
      </w:r>
    </w:p>
    <w:p w14:paraId="7E60F5A3" w14:textId="77777777" w:rsidR="006D6AB0" w:rsidRPr="00BD4FB4" w:rsidRDefault="006D6AB0" w:rsidP="00157BB6">
      <w:pPr>
        <w:rPr>
          <w:b/>
          <w:caps/>
          <w:sz w:val="22"/>
          <w:szCs w:val="22"/>
        </w:rPr>
      </w:pPr>
    </w:p>
    <w:p w14:paraId="68BC7310" w14:textId="77777777" w:rsidR="006D6AB0" w:rsidRPr="00BD4FB4" w:rsidRDefault="006D6AB0" w:rsidP="006D6AB0">
      <w:pPr>
        <w:ind w:left="540" w:hanging="540"/>
        <w:rPr>
          <w:b/>
          <w:sz w:val="22"/>
          <w:szCs w:val="22"/>
        </w:rPr>
      </w:pPr>
      <w:r w:rsidRPr="00BD4FB4">
        <w:rPr>
          <w:b/>
          <w:sz w:val="22"/>
          <w:szCs w:val="22"/>
        </w:rPr>
        <w:t>5.1</w:t>
      </w:r>
      <w:r w:rsidRPr="00BD4FB4">
        <w:rPr>
          <w:b/>
          <w:sz w:val="22"/>
          <w:szCs w:val="22"/>
        </w:rPr>
        <w:tab/>
      </w:r>
      <w:proofErr w:type="spellStart"/>
      <w:r w:rsidRPr="00BD4FB4">
        <w:rPr>
          <w:b/>
          <w:sz w:val="22"/>
          <w:szCs w:val="22"/>
        </w:rPr>
        <w:t>Farmakodinaminės</w:t>
      </w:r>
      <w:proofErr w:type="spellEnd"/>
      <w:r w:rsidRPr="00BD4FB4">
        <w:rPr>
          <w:b/>
          <w:sz w:val="22"/>
          <w:szCs w:val="22"/>
        </w:rPr>
        <w:t xml:space="preserve"> savybės</w:t>
      </w:r>
    </w:p>
    <w:p w14:paraId="2097089A" w14:textId="77777777" w:rsidR="006D6AB0" w:rsidRPr="00BD4FB4" w:rsidRDefault="006D6AB0" w:rsidP="006D6AB0">
      <w:pPr>
        <w:rPr>
          <w:sz w:val="22"/>
          <w:szCs w:val="22"/>
        </w:rPr>
      </w:pPr>
    </w:p>
    <w:p w14:paraId="5D31C2FA" w14:textId="77777777" w:rsidR="006D6AB0" w:rsidRPr="00BD4FB4" w:rsidRDefault="006D6AB0" w:rsidP="006D6AB0">
      <w:pPr>
        <w:rPr>
          <w:sz w:val="22"/>
          <w:szCs w:val="22"/>
        </w:rPr>
      </w:pPr>
      <w:proofErr w:type="spellStart"/>
      <w:r w:rsidRPr="00BD4FB4">
        <w:rPr>
          <w:sz w:val="22"/>
          <w:szCs w:val="22"/>
        </w:rPr>
        <w:t>Farmakoterapinė</w:t>
      </w:r>
      <w:proofErr w:type="spellEnd"/>
      <w:r w:rsidRPr="00BD4FB4">
        <w:rPr>
          <w:sz w:val="22"/>
          <w:szCs w:val="22"/>
        </w:rPr>
        <w:t xml:space="preserve"> grupė - kiti </w:t>
      </w:r>
      <w:proofErr w:type="spellStart"/>
      <w:r w:rsidRPr="00BD4FB4">
        <w:rPr>
          <w:sz w:val="22"/>
          <w:szCs w:val="22"/>
        </w:rPr>
        <w:t>antiepilepsiniai</w:t>
      </w:r>
      <w:proofErr w:type="spellEnd"/>
      <w:r w:rsidRPr="00BD4FB4">
        <w:rPr>
          <w:sz w:val="22"/>
          <w:szCs w:val="22"/>
        </w:rPr>
        <w:t xml:space="preserve"> vaistiniai preparatai. ATC kodas - N03AX12</w:t>
      </w:r>
    </w:p>
    <w:p w14:paraId="5911D227" w14:textId="77777777" w:rsidR="006D6AB0" w:rsidRPr="00BD4FB4" w:rsidRDefault="006D6AB0" w:rsidP="006D6AB0">
      <w:pPr>
        <w:rPr>
          <w:sz w:val="22"/>
          <w:szCs w:val="22"/>
        </w:rPr>
      </w:pPr>
    </w:p>
    <w:p w14:paraId="1BB7FA23" w14:textId="77777777" w:rsidR="00053787" w:rsidRPr="00BD4FB4" w:rsidRDefault="00053787" w:rsidP="006D6AB0">
      <w:pPr>
        <w:rPr>
          <w:sz w:val="22"/>
          <w:szCs w:val="22"/>
          <w:u w:val="single"/>
        </w:rPr>
      </w:pPr>
      <w:r w:rsidRPr="00BD4FB4">
        <w:rPr>
          <w:sz w:val="22"/>
          <w:szCs w:val="22"/>
          <w:u w:val="single"/>
        </w:rPr>
        <w:t>Veikimo mechanizmas</w:t>
      </w:r>
    </w:p>
    <w:p w14:paraId="7C03CDA1" w14:textId="77777777" w:rsidR="00053787" w:rsidRPr="00BD4FB4" w:rsidRDefault="00053787" w:rsidP="006D6AB0">
      <w:pPr>
        <w:rPr>
          <w:sz w:val="22"/>
          <w:szCs w:val="22"/>
          <w:u w:val="single"/>
        </w:rPr>
      </w:pPr>
    </w:p>
    <w:p w14:paraId="38F48D2E" w14:textId="38947F1D" w:rsidR="00D73A4B" w:rsidRPr="00BD4FB4" w:rsidRDefault="00D73A4B" w:rsidP="00D73A4B">
      <w:pPr>
        <w:rPr>
          <w:sz w:val="22"/>
          <w:szCs w:val="22"/>
        </w:rPr>
      </w:pPr>
      <w:proofErr w:type="spellStart"/>
      <w:r w:rsidRPr="00BD4FB4">
        <w:rPr>
          <w:sz w:val="22"/>
          <w:szCs w:val="22"/>
        </w:rPr>
        <w:t>Gabapentinas</w:t>
      </w:r>
      <w:proofErr w:type="spellEnd"/>
      <w:r w:rsidRPr="00BD4FB4">
        <w:rPr>
          <w:sz w:val="22"/>
          <w:szCs w:val="22"/>
        </w:rPr>
        <w:t xml:space="preserve"> greitai prasiskverbia į smegenis ir neleidžia pasireikšti priepuoliams daugelyje epilepsijos modelių su gyvūnais. </w:t>
      </w:r>
      <w:proofErr w:type="spellStart"/>
      <w:r w:rsidRPr="00BD4FB4">
        <w:rPr>
          <w:sz w:val="22"/>
          <w:szCs w:val="22"/>
        </w:rPr>
        <w:t>Gabapentinas</w:t>
      </w:r>
      <w:proofErr w:type="spellEnd"/>
      <w:r w:rsidRPr="00BD4FB4">
        <w:rPr>
          <w:sz w:val="22"/>
          <w:szCs w:val="22"/>
        </w:rPr>
        <w:t xml:space="preserve"> nepasižymi giminingumu</w:t>
      </w:r>
      <w:r w:rsidR="00804F92" w:rsidRPr="00BD4FB4">
        <w:rPr>
          <w:sz w:val="22"/>
          <w:szCs w:val="22"/>
        </w:rPr>
        <w:t xml:space="preserve"> nei</w:t>
      </w:r>
      <w:r w:rsidRPr="00BD4FB4">
        <w:rPr>
          <w:sz w:val="22"/>
          <w:szCs w:val="22"/>
        </w:rPr>
        <w:t xml:space="preserve"> GASRA</w:t>
      </w:r>
      <w:r w:rsidR="00804F92" w:rsidRPr="00BD4FB4">
        <w:rPr>
          <w:sz w:val="22"/>
          <w:szCs w:val="22"/>
        </w:rPr>
        <w:t>, nei</w:t>
      </w:r>
      <w:r w:rsidRPr="00BD4FB4">
        <w:rPr>
          <w:sz w:val="22"/>
          <w:szCs w:val="22"/>
        </w:rPr>
        <w:t xml:space="preserve"> GASRB receptoriams ir nekeičia GASR metabolizmo. Jis neprisijungia prie kitų nervinio impulso pernešėjų receptorių smegenyse ir nesąveikauja su natrio </w:t>
      </w:r>
      <w:r w:rsidRPr="00BD4FB4">
        <w:rPr>
          <w:sz w:val="22"/>
          <w:szCs w:val="22"/>
        </w:rPr>
        <w:lastRenderedPageBreak/>
        <w:t xml:space="preserve">kanalais. </w:t>
      </w:r>
      <w:proofErr w:type="spellStart"/>
      <w:r w:rsidRPr="00BD4FB4">
        <w:rPr>
          <w:sz w:val="22"/>
          <w:szCs w:val="22"/>
        </w:rPr>
        <w:t>Gabapentinas</w:t>
      </w:r>
      <w:proofErr w:type="spellEnd"/>
      <w:r w:rsidRPr="00BD4FB4">
        <w:rPr>
          <w:sz w:val="22"/>
          <w:szCs w:val="22"/>
        </w:rPr>
        <w:t xml:space="preserve"> yra itin giminingas nuo potencialų skirtumo priklausomam kalcio kanalų α2δ (alfa 2 delta) </w:t>
      </w:r>
      <w:proofErr w:type="spellStart"/>
      <w:r w:rsidRPr="00BD4FB4">
        <w:rPr>
          <w:sz w:val="22"/>
          <w:szCs w:val="22"/>
        </w:rPr>
        <w:t>subvienetui</w:t>
      </w:r>
      <w:proofErr w:type="spellEnd"/>
      <w:r w:rsidRPr="00BD4FB4">
        <w:rPr>
          <w:sz w:val="22"/>
          <w:szCs w:val="22"/>
        </w:rPr>
        <w:t xml:space="preserve"> ir prie jo jungiasi. Manoma, kad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prieštraukulinis</w:t>
      </w:r>
      <w:proofErr w:type="spellEnd"/>
      <w:r w:rsidRPr="00BD4FB4">
        <w:rPr>
          <w:sz w:val="22"/>
          <w:szCs w:val="22"/>
        </w:rPr>
        <w:t xml:space="preserve"> poveikis gyvūnams gali būti susijęs su jo prisijungimu prie α2δ </w:t>
      </w:r>
      <w:proofErr w:type="spellStart"/>
      <w:r w:rsidRPr="00BD4FB4">
        <w:rPr>
          <w:sz w:val="22"/>
          <w:szCs w:val="22"/>
        </w:rPr>
        <w:t>subvieneto</w:t>
      </w:r>
      <w:proofErr w:type="spellEnd"/>
      <w:r w:rsidRPr="00BD4FB4">
        <w:rPr>
          <w:sz w:val="22"/>
          <w:szCs w:val="22"/>
        </w:rPr>
        <w:t>. Atlikus plataus</w:t>
      </w:r>
      <w:r w:rsidR="009869E1" w:rsidRPr="00BD4FB4">
        <w:rPr>
          <w:sz w:val="22"/>
          <w:szCs w:val="22"/>
        </w:rPr>
        <w:t xml:space="preserve"> spektro patikrą buvo nustatyta, kad nėra kit</w:t>
      </w:r>
      <w:r w:rsidR="005B70CD">
        <w:rPr>
          <w:sz w:val="22"/>
          <w:szCs w:val="22"/>
        </w:rPr>
        <w:t>ų</w:t>
      </w:r>
      <w:r w:rsidR="009869E1" w:rsidRPr="00BD4FB4">
        <w:rPr>
          <w:sz w:val="22"/>
          <w:szCs w:val="22"/>
        </w:rPr>
        <w:t xml:space="preserve"> </w:t>
      </w:r>
      <w:r w:rsidRPr="00BD4FB4">
        <w:rPr>
          <w:sz w:val="22"/>
          <w:szCs w:val="22"/>
        </w:rPr>
        <w:t>šio</w:t>
      </w:r>
      <w:r w:rsidR="0055210D" w:rsidRPr="00BD4FB4">
        <w:rPr>
          <w:sz w:val="22"/>
          <w:szCs w:val="22"/>
        </w:rPr>
        <w:t xml:space="preserve"> vaistinio preparato taikini</w:t>
      </w:r>
      <w:r w:rsidR="005B70CD">
        <w:rPr>
          <w:sz w:val="22"/>
          <w:szCs w:val="22"/>
        </w:rPr>
        <w:t>ų</w:t>
      </w:r>
      <w:r w:rsidR="0055210D" w:rsidRPr="00BD4FB4">
        <w:rPr>
          <w:sz w:val="22"/>
          <w:szCs w:val="22"/>
        </w:rPr>
        <w:t xml:space="preserve">, išskyrus </w:t>
      </w:r>
      <w:r w:rsidRPr="00BD4FB4">
        <w:rPr>
          <w:sz w:val="22"/>
          <w:szCs w:val="22"/>
        </w:rPr>
        <w:t xml:space="preserve">α2δ. </w:t>
      </w:r>
    </w:p>
    <w:p w14:paraId="18D8E293" w14:textId="77777777" w:rsidR="00D73A4B" w:rsidRPr="00BD4FB4" w:rsidRDefault="00D73A4B" w:rsidP="00D73A4B">
      <w:pPr>
        <w:rPr>
          <w:sz w:val="22"/>
          <w:szCs w:val="22"/>
        </w:rPr>
      </w:pPr>
    </w:p>
    <w:p w14:paraId="5378D21B" w14:textId="77777777" w:rsidR="00D73A4B" w:rsidRPr="00BD4FB4" w:rsidRDefault="00D73A4B" w:rsidP="00D73A4B">
      <w:pPr>
        <w:rPr>
          <w:sz w:val="22"/>
          <w:szCs w:val="22"/>
        </w:rPr>
      </w:pPr>
      <w:r w:rsidRPr="00BD4FB4">
        <w:rPr>
          <w:sz w:val="22"/>
          <w:szCs w:val="22"/>
        </w:rPr>
        <w:t xml:space="preserve">Kelių </w:t>
      </w:r>
      <w:proofErr w:type="spellStart"/>
      <w:r w:rsidRPr="00BD4FB4">
        <w:rPr>
          <w:sz w:val="22"/>
          <w:szCs w:val="22"/>
        </w:rPr>
        <w:t>ikiklinikinių</w:t>
      </w:r>
      <w:proofErr w:type="spellEnd"/>
      <w:r w:rsidRPr="00BD4FB4">
        <w:rPr>
          <w:sz w:val="22"/>
          <w:szCs w:val="22"/>
        </w:rPr>
        <w:t xml:space="preserve"> modelių duomenys rodo, kad </w:t>
      </w:r>
      <w:proofErr w:type="spellStart"/>
      <w:r w:rsidRPr="00BD4FB4">
        <w:rPr>
          <w:sz w:val="22"/>
          <w:szCs w:val="22"/>
        </w:rPr>
        <w:t>gabapentino</w:t>
      </w:r>
      <w:proofErr w:type="spellEnd"/>
      <w:r w:rsidRPr="00BD4FB4">
        <w:rPr>
          <w:sz w:val="22"/>
          <w:szCs w:val="22"/>
        </w:rPr>
        <w:t xml:space="preserve"> farmakologinis aktyvumas gali pasireikšti dėl to, jog jam prisijungus prie α2δ centrinės nervų sistemos srityse išsiskiria mažiau </w:t>
      </w:r>
      <w:r w:rsidR="0055210D" w:rsidRPr="00BD4FB4">
        <w:rPr>
          <w:sz w:val="22"/>
          <w:szCs w:val="22"/>
        </w:rPr>
        <w:t>stimuliuojančiojo</w:t>
      </w:r>
      <w:r w:rsidRPr="00BD4FB4">
        <w:rPr>
          <w:sz w:val="22"/>
          <w:szCs w:val="22"/>
        </w:rPr>
        <w:t xml:space="preserve"> nervinio impulso pernešėjų. Šis veikimas gali lemti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prieštraukulinį</w:t>
      </w:r>
      <w:proofErr w:type="spellEnd"/>
      <w:r w:rsidRPr="00BD4FB4">
        <w:rPr>
          <w:sz w:val="22"/>
          <w:szCs w:val="22"/>
        </w:rPr>
        <w:t xml:space="preserve"> aktyvumą. Tiesioginis ryšys tarp šių </w:t>
      </w:r>
      <w:proofErr w:type="spellStart"/>
      <w:r w:rsidRPr="00BD4FB4">
        <w:rPr>
          <w:sz w:val="22"/>
          <w:szCs w:val="22"/>
        </w:rPr>
        <w:t>gabapentino</w:t>
      </w:r>
      <w:proofErr w:type="spellEnd"/>
      <w:r w:rsidRPr="00BD4FB4">
        <w:rPr>
          <w:sz w:val="22"/>
          <w:szCs w:val="22"/>
        </w:rPr>
        <w:t xml:space="preserve"> veikimo būdų ir jo </w:t>
      </w:r>
      <w:proofErr w:type="spellStart"/>
      <w:r w:rsidRPr="00BD4FB4">
        <w:rPr>
          <w:sz w:val="22"/>
          <w:szCs w:val="22"/>
        </w:rPr>
        <w:t>prieštraukulinio</w:t>
      </w:r>
      <w:proofErr w:type="spellEnd"/>
      <w:r w:rsidRPr="00BD4FB4">
        <w:rPr>
          <w:sz w:val="22"/>
          <w:szCs w:val="22"/>
        </w:rPr>
        <w:t xml:space="preserve"> poveikio žmonėms vis dar nenustatytas.</w:t>
      </w:r>
    </w:p>
    <w:p w14:paraId="5D213232" w14:textId="77777777" w:rsidR="00D73A4B" w:rsidRPr="00BD4FB4" w:rsidRDefault="00D73A4B" w:rsidP="00D73A4B">
      <w:pPr>
        <w:rPr>
          <w:sz w:val="22"/>
          <w:szCs w:val="22"/>
        </w:rPr>
      </w:pPr>
    </w:p>
    <w:p w14:paraId="5D8F8094" w14:textId="77777777" w:rsidR="0055210D" w:rsidRPr="00BD4FB4" w:rsidRDefault="00D73A4B" w:rsidP="006D6AB0">
      <w:pPr>
        <w:rPr>
          <w:sz w:val="22"/>
          <w:szCs w:val="22"/>
        </w:rPr>
      </w:pPr>
      <w:proofErr w:type="spellStart"/>
      <w:r w:rsidRPr="00BD4FB4">
        <w:rPr>
          <w:sz w:val="22"/>
          <w:szCs w:val="22"/>
        </w:rPr>
        <w:t>Gabapentinas</w:t>
      </w:r>
      <w:proofErr w:type="spellEnd"/>
      <w:r w:rsidRPr="00BD4FB4">
        <w:rPr>
          <w:sz w:val="22"/>
          <w:szCs w:val="22"/>
        </w:rPr>
        <w:t xml:space="preserve"> taip pat buvo veiksmingas keliuose su gyvūnų modeliais atliktuose </w:t>
      </w:r>
      <w:proofErr w:type="spellStart"/>
      <w:r w:rsidRPr="00BD4FB4">
        <w:rPr>
          <w:sz w:val="22"/>
          <w:szCs w:val="22"/>
        </w:rPr>
        <w:t>ikiklinikiniuose</w:t>
      </w:r>
      <w:proofErr w:type="spellEnd"/>
      <w:r w:rsidRPr="00BD4FB4">
        <w:rPr>
          <w:sz w:val="22"/>
          <w:szCs w:val="22"/>
        </w:rPr>
        <w:t xml:space="preserve"> skausmo tyrimuose. Manoma, kad dėl </w:t>
      </w:r>
      <w:proofErr w:type="spellStart"/>
      <w:r w:rsidRPr="00BD4FB4">
        <w:rPr>
          <w:sz w:val="22"/>
          <w:szCs w:val="22"/>
        </w:rPr>
        <w:t>gabapentino</w:t>
      </w:r>
      <w:proofErr w:type="spellEnd"/>
      <w:r w:rsidRPr="00BD4FB4">
        <w:rPr>
          <w:sz w:val="22"/>
          <w:szCs w:val="22"/>
        </w:rPr>
        <w:t xml:space="preserve"> specifinio jungimosi su α2δ </w:t>
      </w:r>
      <w:proofErr w:type="spellStart"/>
      <w:r w:rsidRPr="00BD4FB4">
        <w:rPr>
          <w:sz w:val="22"/>
          <w:szCs w:val="22"/>
        </w:rPr>
        <w:t>subvienetu</w:t>
      </w:r>
      <w:proofErr w:type="spellEnd"/>
      <w:r w:rsidRPr="00BD4FB4">
        <w:rPr>
          <w:sz w:val="22"/>
          <w:szCs w:val="22"/>
        </w:rPr>
        <w:t xml:space="preserve"> jis pasižymi keliais skirtingais veikimo mechanizmais, kurie lemia </w:t>
      </w:r>
      <w:proofErr w:type="spellStart"/>
      <w:r w:rsidRPr="00BD4FB4">
        <w:rPr>
          <w:sz w:val="22"/>
          <w:szCs w:val="22"/>
        </w:rPr>
        <w:t>analgetinį</w:t>
      </w:r>
      <w:proofErr w:type="spellEnd"/>
      <w:r w:rsidRPr="00BD4FB4">
        <w:rPr>
          <w:sz w:val="22"/>
          <w:szCs w:val="22"/>
        </w:rPr>
        <w:t xml:space="preserve"> aktyvumą gyvūnų modeliuose.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analgetinis</w:t>
      </w:r>
      <w:proofErr w:type="spellEnd"/>
      <w:r w:rsidRPr="00BD4FB4">
        <w:rPr>
          <w:sz w:val="22"/>
          <w:szCs w:val="22"/>
        </w:rPr>
        <w:t xml:space="preserve"> aktyvumas nugaros smegenyse ir aukštesniuosiuose smegenų centruose gali pasireikšti dėl sąveikos su nusileidžiančiomis skausmo slopinimo grandimis. Šių </w:t>
      </w:r>
      <w:proofErr w:type="spellStart"/>
      <w:r w:rsidRPr="00BD4FB4">
        <w:rPr>
          <w:sz w:val="22"/>
          <w:szCs w:val="22"/>
        </w:rPr>
        <w:t>ikiklinikinių</w:t>
      </w:r>
      <w:proofErr w:type="spellEnd"/>
      <w:r w:rsidRPr="00BD4FB4">
        <w:rPr>
          <w:sz w:val="22"/>
          <w:szCs w:val="22"/>
        </w:rPr>
        <w:t xml:space="preserve"> savybių reikšmė klinikiniam poveikiui žmonėms nėra žinoma.</w:t>
      </w:r>
    </w:p>
    <w:p w14:paraId="6544947E" w14:textId="77777777" w:rsidR="00053787" w:rsidRPr="00BD4FB4" w:rsidRDefault="00053787" w:rsidP="006D6AB0">
      <w:pPr>
        <w:rPr>
          <w:sz w:val="22"/>
          <w:szCs w:val="22"/>
        </w:rPr>
      </w:pPr>
    </w:p>
    <w:p w14:paraId="130180BD" w14:textId="77777777" w:rsidR="00053787" w:rsidRPr="00BD4FB4" w:rsidRDefault="00053787" w:rsidP="006D6AB0">
      <w:pPr>
        <w:rPr>
          <w:sz w:val="22"/>
          <w:szCs w:val="22"/>
          <w:u w:val="single"/>
        </w:rPr>
      </w:pPr>
      <w:r w:rsidRPr="00BD4FB4">
        <w:rPr>
          <w:sz w:val="22"/>
          <w:szCs w:val="22"/>
          <w:u w:val="single"/>
        </w:rPr>
        <w:t>Klinikinis veiksmingumas ir saugumas</w:t>
      </w:r>
    </w:p>
    <w:p w14:paraId="3BB499C5" w14:textId="77777777" w:rsidR="006D6AB0" w:rsidRPr="00BD4FB4" w:rsidRDefault="006D6AB0" w:rsidP="006D6AB0">
      <w:pPr>
        <w:rPr>
          <w:sz w:val="22"/>
          <w:szCs w:val="22"/>
        </w:rPr>
      </w:pPr>
    </w:p>
    <w:p w14:paraId="1A7BDC82" w14:textId="77777777" w:rsidR="006D6AB0" w:rsidRPr="00BD4FB4" w:rsidRDefault="006D6AB0" w:rsidP="006D6AB0">
      <w:pPr>
        <w:rPr>
          <w:sz w:val="22"/>
          <w:szCs w:val="22"/>
        </w:rPr>
      </w:pPr>
      <w:r w:rsidRPr="00BD4FB4">
        <w:rPr>
          <w:sz w:val="22"/>
          <w:szCs w:val="22"/>
        </w:rPr>
        <w:t xml:space="preserve">Klinikinių tyrimų metu taikant papildomą dalinių priepuolių gydymą </w:t>
      </w:r>
      <w:proofErr w:type="spellStart"/>
      <w:r w:rsidRPr="00BD4FB4">
        <w:rPr>
          <w:sz w:val="22"/>
          <w:szCs w:val="22"/>
        </w:rPr>
        <w:t>gabapentinu</w:t>
      </w:r>
      <w:proofErr w:type="spellEnd"/>
      <w:r w:rsidRPr="00BD4FB4">
        <w:rPr>
          <w:sz w:val="22"/>
          <w:szCs w:val="22"/>
        </w:rPr>
        <w:t xml:space="preserve"> nuo 3 iki 12 metų vaikams, buvo nustatytas kiekybinis, tačiau statistiškai nereikšmingas priepuolių sumažėjimas 50 % </w:t>
      </w:r>
      <w:proofErr w:type="spellStart"/>
      <w:r w:rsidRPr="00BD4FB4">
        <w:rPr>
          <w:sz w:val="22"/>
          <w:szCs w:val="22"/>
        </w:rPr>
        <w:t>gabapentino</w:t>
      </w:r>
      <w:proofErr w:type="spellEnd"/>
      <w:r w:rsidRPr="00BD4FB4">
        <w:rPr>
          <w:sz w:val="22"/>
          <w:szCs w:val="22"/>
        </w:rPr>
        <w:t xml:space="preserve"> vartojusiems pacientams, palyginti su </w:t>
      </w:r>
      <w:proofErr w:type="spellStart"/>
      <w:r w:rsidRPr="00BD4FB4">
        <w:rPr>
          <w:sz w:val="22"/>
          <w:szCs w:val="22"/>
        </w:rPr>
        <w:t>placebu</w:t>
      </w:r>
      <w:proofErr w:type="spellEnd"/>
      <w:r w:rsidRPr="00BD4FB4">
        <w:rPr>
          <w:sz w:val="22"/>
          <w:szCs w:val="22"/>
        </w:rPr>
        <w:t xml:space="preserve">. Vėliau papildomai daryti atsako į gydymą </w:t>
      </w:r>
      <w:proofErr w:type="spellStart"/>
      <w:r w:rsidRPr="00BD4FB4">
        <w:rPr>
          <w:sz w:val="22"/>
          <w:szCs w:val="22"/>
        </w:rPr>
        <w:t>gabapentinu</w:t>
      </w:r>
      <w:proofErr w:type="spellEnd"/>
      <w:r w:rsidRPr="00BD4FB4">
        <w:rPr>
          <w:sz w:val="22"/>
          <w:szCs w:val="22"/>
        </w:rPr>
        <w:t xml:space="preserve"> dažnio pagal amžių tyrimai statistiškai reikšmingos amžiaus įtakos nei nepertraukiamam, nei dichotominiam kintamajam, neparodė (3</w:t>
      </w:r>
      <w:r w:rsidRPr="00BD4FB4">
        <w:rPr>
          <w:sz w:val="22"/>
          <w:szCs w:val="22"/>
        </w:rPr>
        <w:noBreakHyphen/>
        <w:t>5 metų ir 6</w:t>
      </w:r>
      <w:r w:rsidRPr="00BD4FB4">
        <w:rPr>
          <w:sz w:val="22"/>
          <w:szCs w:val="22"/>
        </w:rPr>
        <w:noBreakHyphen/>
        <w:t>12 metų amžiaus grupės). Šių vėliau atliktų papildomų tyrimų duomenys pateikti toliau esančioje lentelėje:</w:t>
      </w:r>
    </w:p>
    <w:p w14:paraId="1CC714B6" w14:textId="77777777" w:rsidR="006D6AB0" w:rsidRPr="00BD4FB4" w:rsidRDefault="006D6AB0" w:rsidP="006D6AB0">
      <w:pPr>
        <w:rPr>
          <w:sz w:val="22"/>
          <w:szCs w:val="22"/>
        </w:rPr>
      </w:pPr>
    </w:p>
    <w:tbl>
      <w:tblPr>
        <w:tblpPr w:leftFromText="180" w:rightFromText="180" w:vertAnchor="text" w:horzAnchor="page" w:tblpXSpec="center" w:tblpY="1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6D6AB0" w:rsidRPr="00BD4FB4" w14:paraId="672A50F2" w14:textId="77777777">
        <w:trPr>
          <w:jc w:val="center"/>
        </w:trPr>
        <w:tc>
          <w:tcPr>
            <w:tcW w:w="7440" w:type="dxa"/>
            <w:gridSpan w:val="4"/>
          </w:tcPr>
          <w:p w14:paraId="1C724769" w14:textId="28DE103A" w:rsidR="006D6AB0" w:rsidRPr="00BD4FB4" w:rsidRDefault="006D6AB0" w:rsidP="006D6AB0">
            <w:pPr>
              <w:jc w:val="center"/>
              <w:rPr>
                <w:sz w:val="22"/>
                <w:szCs w:val="22"/>
              </w:rPr>
            </w:pPr>
            <w:r w:rsidRPr="00BD4FB4">
              <w:rPr>
                <w:sz w:val="22"/>
                <w:szCs w:val="22"/>
              </w:rPr>
              <w:t>Atsakas (</w:t>
            </w:r>
            <w:r w:rsidRPr="00BD4FB4">
              <w:rPr>
                <w:sz w:val="22"/>
                <w:szCs w:val="22"/>
              </w:rPr>
              <w:sym w:font="Symbol" w:char="F0B3"/>
            </w:r>
            <w:r w:rsidRPr="00BD4FB4">
              <w:rPr>
                <w:sz w:val="22"/>
                <w:szCs w:val="22"/>
              </w:rPr>
              <w:t xml:space="preserve"> 50 % pagerėjimas) į gydymą pagal MKGP * amžių </w:t>
            </w:r>
          </w:p>
        </w:tc>
      </w:tr>
      <w:tr w:rsidR="006D6AB0" w:rsidRPr="00BD4FB4" w14:paraId="7D597FAB" w14:textId="77777777">
        <w:trPr>
          <w:jc w:val="center"/>
        </w:trPr>
        <w:tc>
          <w:tcPr>
            <w:tcW w:w="2127" w:type="dxa"/>
          </w:tcPr>
          <w:p w14:paraId="5D7050E5" w14:textId="77777777" w:rsidR="006D6AB0" w:rsidRPr="00BD4FB4" w:rsidRDefault="006D6AB0" w:rsidP="006D6AB0">
            <w:pPr>
              <w:rPr>
                <w:sz w:val="22"/>
                <w:szCs w:val="22"/>
              </w:rPr>
            </w:pPr>
            <w:r w:rsidRPr="00BD4FB4">
              <w:rPr>
                <w:sz w:val="22"/>
                <w:szCs w:val="22"/>
              </w:rPr>
              <w:t>Amžiaus kategorija</w:t>
            </w:r>
          </w:p>
          <w:p w14:paraId="38DC3A22" w14:textId="77777777" w:rsidR="006D6AB0" w:rsidRPr="00BD4FB4" w:rsidRDefault="006D6AB0" w:rsidP="006D6AB0">
            <w:pPr>
              <w:rPr>
                <w:sz w:val="22"/>
                <w:szCs w:val="22"/>
              </w:rPr>
            </w:pPr>
          </w:p>
        </w:tc>
        <w:tc>
          <w:tcPr>
            <w:tcW w:w="1771" w:type="dxa"/>
          </w:tcPr>
          <w:p w14:paraId="73AEF521" w14:textId="77777777" w:rsidR="006D6AB0" w:rsidRPr="00BD4FB4" w:rsidRDefault="006D6AB0" w:rsidP="006D6AB0">
            <w:pPr>
              <w:rPr>
                <w:sz w:val="22"/>
                <w:szCs w:val="22"/>
              </w:rPr>
            </w:pPr>
            <w:proofErr w:type="spellStart"/>
            <w:r w:rsidRPr="00BD4FB4">
              <w:rPr>
                <w:sz w:val="22"/>
                <w:szCs w:val="22"/>
              </w:rPr>
              <w:t>Placebas</w:t>
            </w:r>
            <w:proofErr w:type="spellEnd"/>
          </w:p>
        </w:tc>
        <w:tc>
          <w:tcPr>
            <w:tcW w:w="1771" w:type="dxa"/>
          </w:tcPr>
          <w:p w14:paraId="19FED778" w14:textId="77777777" w:rsidR="006D6AB0" w:rsidRPr="00BD4FB4" w:rsidRDefault="006D6AB0" w:rsidP="006D6AB0">
            <w:pPr>
              <w:rPr>
                <w:sz w:val="22"/>
                <w:szCs w:val="22"/>
              </w:rPr>
            </w:pPr>
            <w:proofErr w:type="spellStart"/>
            <w:r w:rsidRPr="00BD4FB4">
              <w:rPr>
                <w:sz w:val="22"/>
                <w:szCs w:val="22"/>
              </w:rPr>
              <w:t>Gabapentinas</w:t>
            </w:r>
            <w:proofErr w:type="spellEnd"/>
          </w:p>
        </w:tc>
        <w:tc>
          <w:tcPr>
            <w:tcW w:w="1771" w:type="dxa"/>
          </w:tcPr>
          <w:p w14:paraId="609CE065" w14:textId="77777777" w:rsidR="006D6AB0" w:rsidRPr="00BD4FB4" w:rsidRDefault="006D6AB0" w:rsidP="006D6AB0">
            <w:pPr>
              <w:rPr>
                <w:sz w:val="22"/>
                <w:szCs w:val="22"/>
              </w:rPr>
            </w:pPr>
            <w:r w:rsidRPr="00BD4FB4">
              <w:rPr>
                <w:sz w:val="22"/>
                <w:szCs w:val="22"/>
              </w:rPr>
              <w:t>P-reikšmė</w:t>
            </w:r>
          </w:p>
        </w:tc>
      </w:tr>
      <w:tr w:rsidR="006D6AB0" w:rsidRPr="00BD4FB4" w14:paraId="6C9B2B6D" w14:textId="77777777">
        <w:trPr>
          <w:jc w:val="center"/>
        </w:trPr>
        <w:tc>
          <w:tcPr>
            <w:tcW w:w="2127" w:type="dxa"/>
          </w:tcPr>
          <w:p w14:paraId="6D83C26C" w14:textId="77777777" w:rsidR="006D6AB0" w:rsidRPr="00BD4FB4" w:rsidRDefault="006D6AB0" w:rsidP="006D6AB0">
            <w:pPr>
              <w:rPr>
                <w:sz w:val="22"/>
                <w:szCs w:val="22"/>
              </w:rPr>
            </w:pPr>
            <w:r w:rsidRPr="00BD4FB4">
              <w:rPr>
                <w:sz w:val="22"/>
                <w:szCs w:val="22"/>
              </w:rPr>
              <w:t>&lt; 6 metų</w:t>
            </w:r>
          </w:p>
          <w:p w14:paraId="72C69A73" w14:textId="77777777" w:rsidR="006D6AB0" w:rsidRPr="00BD4FB4" w:rsidRDefault="006D6AB0" w:rsidP="006D6AB0">
            <w:pPr>
              <w:rPr>
                <w:sz w:val="22"/>
                <w:szCs w:val="22"/>
              </w:rPr>
            </w:pPr>
          </w:p>
        </w:tc>
        <w:tc>
          <w:tcPr>
            <w:tcW w:w="1771" w:type="dxa"/>
          </w:tcPr>
          <w:p w14:paraId="4820194D" w14:textId="77777777" w:rsidR="006D6AB0" w:rsidRPr="00BD4FB4" w:rsidRDefault="006D6AB0" w:rsidP="006D6AB0">
            <w:pPr>
              <w:pStyle w:val="Text"/>
              <w:spacing w:after="0" w:line="240" w:lineRule="auto"/>
              <w:rPr>
                <w:szCs w:val="22"/>
                <w:lang w:val="lt-LT"/>
              </w:rPr>
            </w:pPr>
            <w:r w:rsidRPr="00BD4FB4">
              <w:rPr>
                <w:szCs w:val="22"/>
                <w:lang w:val="lt-LT"/>
              </w:rPr>
              <w:t>4 iš 21 (19,0 %)</w:t>
            </w:r>
          </w:p>
        </w:tc>
        <w:tc>
          <w:tcPr>
            <w:tcW w:w="1771" w:type="dxa"/>
          </w:tcPr>
          <w:p w14:paraId="12776BA1" w14:textId="77777777" w:rsidR="006D6AB0" w:rsidRPr="00BD4FB4" w:rsidRDefault="006D6AB0" w:rsidP="006D6AB0">
            <w:pPr>
              <w:rPr>
                <w:sz w:val="22"/>
                <w:szCs w:val="22"/>
              </w:rPr>
            </w:pPr>
            <w:r w:rsidRPr="00BD4FB4">
              <w:rPr>
                <w:sz w:val="22"/>
                <w:szCs w:val="22"/>
              </w:rPr>
              <w:t>4 iš 17 (23,5 %)</w:t>
            </w:r>
          </w:p>
        </w:tc>
        <w:tc>
          <w:tcPr>
            <w:tcW w:w="1771" w:type="dxa"/>
          </w:tcPr>
          <w:p w14:paraId="0A68AC00" w14:textId="77777777" w:rsidR="006D6AB0" w:rsidRPr="00BD4FB4" w:rsidRDefault="006D6AB0" w:rsidP="006D6AB0">
            <w:pPr>
              <w:rPr>
                <w:sz w:val="22"/>
                <w:szCs w:val="22"/>
              </w:rPr>
            </w:pPr>
            <w:r w:rsidRPr="00BD4FB4">
              <w:rPr>
                <w:sz w:val="22"/>
                <w:szCs w:val="22"/>
              </w:rPr>
              <w:t>0,7362</w:t>
            </w:r>
          </w:p>
        </w:tc>
      </w:tr>
      <w:tr w:rsidR="006D6AB0" w:rsidRPr="00BD4FB4" w14:paraId="498F42D2" w14:textId="77777777">
        <w:trPr>
          <w:jc w:val="center"/>
        </w:trPr>
        <w:tc>
          <w:tcPr>
            <w:tcW w:w="2127" w:type="dxa"/>
          </w:tcPr>
          <w:p w14:paraId="17DDF3FB" w14:textId="77777777" w:rsidR="006D6AB0" w:rsidRPr="00BD4FB4" w:rsidRDefault="006D6AB0" w:rsidP="006D6AB0">
            <w:pPr>
              <w:rPr>
                <w:sz w:val="22"/>
                <w:szCs w:val="22"/>
              </w:rPr>
            </w:pPr>
            <w:r w:rsidRPr="00BD4FB4">
              <w:rPr>
                <w:sz w:val="22"/>
                <w:szCs w:val="22"/>
              </w:rPr>
              <w:t>6</w:t>
            </w:r>
            <w:r w:rsidRPr="00BD4FB4">
              <w:rPr>
                <w:sz w:val="22"/>
                <w:szCs w:val="22"/>
              </w:rPr>
              <w:noBreakHyphen/>
              <w:t>12 metų</w:t>
            </w:r>
          </w:p>
          <w:p w14:paraId="38E58F91" w14:textId="77777777" w:rsidR="006D6AB0" w:rsidRPr="00BD4FB4" w:rsidRDefault="006D6AB0" w:rsidP="006D6AB0">
            <w:pPr>
              <w:rPr>
                <w:sz w:val="22"/>
                <w:szCs w:val="22"/>
              </w:rPr>
            </w:pPr>
          </w:p>
        </w:tc>
        <w:tc>
          <w:tcPr>
            <w:tcW w:w="1771" w:type="dxa"/>
          </w:tcPr>
          <w:p w14:paraId="59C18E08" w14:textId="77777777" w:rsidR="006D6AB0" w:rsidRPr="00BD4FB4" w:rsidRDefault="006D6AB0" w:rsidP="006D6AB0">
            <w:pPr>
              <w:rPr>
                <w:sz w:val="22"/>
                <w:szCs w:val="22"/>
              </w:rPr>
            </w:pPr>
            <w:r w:rsidRPr="00BD4FB4">
              <w:rPr>
                <w:sz w:val="22"/>
                <w:szCs w:val="22"/>
              </w:rPr>
              <w:t>17 iš 99 (17,2 %)</w:t>
            </w:r>
          </w:p>
        </w:tc>
        <w:tc>
          <w:tcPr>
            <w:tcW w:w="1771" w:type="dxa"/>
          </w:tcPr>
          <w:p w14:paraId="7172B95F" w14:textId="77777777" w:rsidR="006D6AB0" w:rsidRPr="00BD4FB4" w:rsidRDefault="006D6AB0" w:rsidP="006D6AB0">
            <w:pPr>
              <w:rPr>
                <w:sz w:val="22"/>
                <w:szCs w:val="22"/>
              </w:rPr>
            </w:pPr>
            <w:r w:rsidRPr="00BD4FB4">
              <w:rPr>
                <w:sz w:val="22"/>
                <w:szCs w:val="22"/>
              </w:rPr>
              <w:t>20 iš 96 (20,8 %)</w:t>
            </w:r>
          </w:p>
        </w:tc>
        <w:tc>
          <w:tcPr>
            <w:tcW w:w="1771" w:type="dxa"/>
          </w:tcPr>
          <w:p w14:paraId="593E6400" w14:textId="77777777" w:rsidR="006D6AB0" w:rsidRPr="00BD4FB4" w:rsidRDefault="006D6AB0" w:rsidP="006D6AB0">
            <w:pPr>
              <w:rPr>
                <w:sz w:val="22"/>
                <w:szCs w:val="22"/>
              </w:rPr>
            </w:pPr>
            <w:r w:rsidRPr="00BD4FB4">
              <w:rPr>
                <w:sz w:val="22"/>
                <w:szCs w:val="22"/>
              </w:rPr>
              <w:t>0,5144</w:t>
            </w:r>
          </w:p>
        </w:tc>
      </w:tr>
    </w:tbl>
    <w:p w14:paraId="18033E92" w14:textId="77777777" w:rsidR="006D6AB0" w:rsidRPr="00BD4FB4" w:rsidRDefault="006D6AB0" w:rsidP="006D6AB0">
      <w:pPr>
        <w:rPr>
          <w:sz w:val="22"/>
          <w:szCs w:val="22"/>
        </w:rPr>
      </w:pPr>
    </w:p>
    <w:p w14:paraId="4F841711" w14:textId="77777777" w:rsidR="006D6AB0" w:rsidRPr="00BD4FB4" w:rsidRDefault="006D6AB0" w:rsidP="006D6AB0">
      <w:pPr>
        <w:rPr>
          <w:sz w:val="22"/>
          <w:szCs w:val="22"/>
        </w:rPr>
      </w:pPr>
    </w:p>
    <w:p w14:paraId="1975D194" w14:textId="77777777" w:rsidR="006D6AB0" w:rsidRPr="00BD4FB4" w:rsidRDefault="006D6AB0" w:rsidP="006D6AB0">
      <w:pPr>
        <w:rPr>
          <w:sz w:val="22"/>
          <w:szCs w:val="22"/>
        </w:rPr>
      </w:pPr>
    </w:p>
    <w:p w14:paraId="57F5CB8B" w14:textId="77777777" w:rsidR="006D6AB0" w:rsidRPr="00BD4FB4" w:rsidRDefault="006D6AB0" w:rsidP="006D6AB0">
      <w:pPr>
        <w:rPr>
          <w:sz w:val="22"/>
          <w:szCs w:val="22"/>
        </w:rPr>
      </w:pPr>
    </w:p>
    <w:p w14:paraId="0B8E76DB" w14:textId="77777777" w:rsidR="006D6AB0" w:rsidRPr="00BD4FB4" w:rsidRDefault="006D6AB0" w:rsidP="006D6AB0">
      <w:pPr>
        <w:rPr>
          <w:sz w:val="22"/>
          <w:szCs w:val="22"/>
        </w:rPr>
      </w:pPr>
    </w:p>
    <w:p w14:paraId="73725D7D" w14:textId="77777777" w:rsidR="006D6AB0" w:rsidRPr="00BD4FB4" w:rsidRDefault="006D6AB0" w:rsidP="006D6AB0">
      <w:pPr>
        <w:rPr>
          <w:sz w:val="22"/>
          <w:szCs w:val="22"/>
        </w:rPr>
      </w:pPr>
    </w:p>
    <w:p w14:paraId="05796B84" w14:textId="77777777" w:rsidR="006D6AB0" w:rsidRPr="00BD4FB4" w:rsidRDefault="006D6AB0" w:rsidP="006D6AB0">
      <w:pPr>
        <w:rPr>
          <w:sz w:val="22"/>
          <w:szCs w:val="22"/>
        </w:rPr>
      </w:pPr>
    </w:p>
    <w:p w14:paraId="1E1E5809" w14:textId="77777777" w:rsidR="006D6AB0" w:rsidRPr="00BD4FB4" w:rsidRDefault="006D6AB0" w:rsidP="006D6AB0">
      <w:pPr>
        <w:rPr>
          <w:sz w:val="22"/>
          <w:szCs w:val="22"/>
        </w:rPr>
      </w:pPr>
    </w:p>
    <w:p w14:paraId="0D2403C6" w14:textId="77777777" w:rsidR="006D6AB0" w:rsidRPr="00BD4FB4" w:rsidRDefault="006D6AB0" w:rsidP="006D6AB0">
      <w:pPr>
        <w:rPr>
          <w:sz w:val="22"/>
          <w:szCs w:val="22"/>
        </w:rPr>
      </w:pPr>
    </w:p>
    <w:p w14:paraId="39B186BE" w14:textId="77777777" w:rsidR="006D6AB0" w:rsidRPr="00BD4FB4" w:rsidRDefault="006D6AB0" w:rsidP="006D6AB0">
      <w:pPr>
        <w:rPr>
          <w:sz w:val="22"/>
          <w:szCs w:val="22"/>
        </w:rPr>
      </w:pPr>
      <w:r w:rsidRPr="00BD4FB4">
        <w:rPr>
          <w:sz w:val="22"/>
          <w:szCs w:val="22"/>
        </w:rPr>
        <w:t>* Modifikuota ketinamų gydyti pacientų populiacija – tai visi tyrime dalyvavę pacientai, kurie turėjo registruoti priepuolių dažnį dienoraštyje 28 paras per pradinę ir dvigubai koduotu būdu atliktą tyrimų fazę.</w:t>
      </w:r>
    </w:p>
    <w:p w14:paraId="6A8AE942" w14:textId="77777777" w:rsidR="006D6AB0" w:rsidRPr="00BD4FB4" w:rsidRDefault="006D6AB0" w:rsidP="006D6AB0">
      <w:pPr>
        <w:rPr>
          <w:sz w:val="22"/>
          <w:szCs w:val="22"/>
        </w:rPr>
      </w:pPr>
    </w:p>
    <w:p w14:paraId="6E2378B1" w14:textId="77777777" w:rsidR="006D6AB0" w:rsidRPr="00BD4FB4" w:rsidRDefault="006D6AB0" w:rsidP="00157BB6">
      <w:pPr>
        <w:ind w:left="540" w:hanging="540"/>
        <w:rPr>
          <w:b/>
          <w:sz w:val="22"/>
          <w:szCs w:val="22"/>
        </w:rPr>
      </w:pPr>
      <w:r w:rsidRPr="00BD4FB4">
        <w:rPr>
          <w:b/>
          <w:sz w:val="22"/>
          <w:szCs w:val="22"/>
        </w:rPr>
        <w:t>5.2</w:t>
      </w:r>
      <w:r w:rsidRPr="00BD4FB4">
        <w:rPr>
          <w:b/>
          <w:sz w:val="22"/>
          <w:szCs w:val="22"/>
        </w:rPr>
        <w:tab/>
      </w:r>
      <w:proofErr w:type="spellStart"/>
      <w:r w:rsidRPr="00BD4FB4">
        <w:rPr>
          <w:b/>
          <w:sz w:val="22"/>
          <w:szCs w:val="22"/>
        </w:rPr>
        <w:t>Farmakokinetinės</w:t>
      </w:r>
      <w:proofErr w:type="spellEnd"/>
      <w:r w:rsidRPr="00BD4FB4">
        <w:rPr>
          <w:b/>
          <w:sz w:val="22"/>
          <w:szCs w:val="22"/>
        </w:rPr>
        <w:t xml:space="preserve"> savybės</w:t>
      </w:r>
    </w:p>
    <w:p w14:paraId="61DA17D5" w14:textId="77777777" w:rsidR="006D6AB0" w:rsidRPr="00BD4FB4" w:rsidRDefault="006D6AB0" w:rsidP="00157BB6">
      <w:pPr>
        <w:rPr>
          <w:sz w:val="22"/>
          <w:szCs w:val="22"/>
        </w:rPr>
      </w:pPr>
    </w:p>
    <w:p w14:paraId="06D13833" w14:textId="77777777" w:rsidR="006D6AB0" w:rsidRPr="00BD4FB4" w:rsidRDefault="006D6AB0" w:rsidP="00157BB6">
      <w:pPr>
        <w:rPr>
          <w:sz w:val="22"/>
          <w:szCs w:val="22"/>
          <w:u w:val="single"/>
        </w:rPr>
      </w:pPr>
      <w:r w:rsidRPr="00BD4FB4">
        <w:rPr>
          <w:sz w:val="22"/>
          <w:szCs w:val="22"/>
          <w:u w:val="single"/>
        </w:rPr>
        <w:lastRenderedPageBreak/>
        <w:t>Absorbcija</w:t>
      </w:r>
    </w:p>
    <w:p w14:paraId="2365ACA2" w14:textId="77777777" w:rsidR="006D6AB0" w:rsidRPr="00BD4FB4" w:rsidRDefault="006D6AB0" w:rsidP="00157BB6">
      <w:pPr>
        <w:rPr>
          <w:sz w:val="22"/>
          <w:szCs w:val="22"/>
        </w:rPr>
      </w:pPr>
    </w:p>
    <w:p w14:paraId="0E9C8DDC" w14:textId="77777777" w:rsidR="006D6AB0" w:rsidRPr="00BD4FB4" w:rsidRDefault="006D6AB0" w:rsidP="006D6AB0">
      <w:pPr>
        <w:rPr>
          <w:sz w:val="22"/>
          <w:szCs w:val="22"/>
        </w:rPr>
      </w:pPr>
      <w:r w:rsidRPr="00BD4FB4">
        <w:rPr>
          <w:sz w:val="22"/>
          <w:szCs w:val="22"/>
        </w:rPr>
        <w:t xml:space="preserve">Išgėrus dozę, didžiausia </w:t>
      </w:r>
      <w:proofErr w:type="spellStart"/>
      <w:r w:rsidRPr="00BD4FB4">
        <w:rPr>
          <w:sz w:val="22"/>
          <w:szCs w:val="22"/>
        </w:rPr>
        <w:t>gabapentino</w:t>
      </w:r>
      <w:proofErr w:type="spellEnd"/>
      <w:r w:rsidRPr="00BD4FB4">
        <w:rPr>
          <w:sz w:val="22"/>
          <w:szCs w:val="22"/>
        </w:rPr>
        <w:t xml:space="preserve"> koncentracija plazmoje atsiranda maždaug per 2</w:t>
      </w:r>
      <w:r w:rsidRPr="00BD4FB4">
        <w:rPr>
          <w:sz w:val="22"/>
          <w:szCs w:val="22"/>
        </w:rPr>
        <w:noBreakHyphen/>
        <w:t xml:space="preserve">3 val. </w:t>
      </w:r>
      <w:proofErr w:type="spellStart"/>
      <w:r w:rsidRPr="00BD4FB4">
        <w:rPr>
          <w:sz w:val="22"/>
          <w:szCs w:val="22"/>
        </w:rPr>
        <w:t>Gabapentino</w:t>
      </w:r>
      <w:proofErr w:type="spellEnd"/>
      <w:r w:rsidRPr="00BD4FB4">
        <w:rPr>
          <w:sz w:val="22"/>
          <w:szCs w:val="22"/>
        </w:rPr>
        <w:t xml:space="preserve"> biologinis prieinamumas (absorbuota dozės frakcija) mažėja didinat dozę. Absoliutus 300 mg kapsulės biologinis prieinamumas yra maždaug 60 %. Maistas, įskaitant daug riebalų turinčią dietą, žymios įtakos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farmakokinetikai</w:t>
      </w:r>
      <w:proofErr w:type="spellEnd"/>
      <w:r w:rsidRPr="00BD4FB4">
        <w:rPr>
          <w:sz w:val="22"/>
          <w:szCs w:val="22"/>
        </w:rPr>
        <w:t xml:space="preserve"> neturi.</w:t>
      </w:r>
    </w:p>
    <w:p w14:paraId="26FADD95" w14:textId="77777777" w:rsidR="006D6AB0" w:rsidRPr="00BD4FB4" w:rsidRDefault="006D6AB0" w:rsidP="006D6AB0">
      <w:pPr>
        <w:rPr>
          <w:sz w:val="22"/>
          <w:szCs w:val="22"/>
        </w:rPr>
      </w:pPr>
    </w:p>
    <w:p w14:paraId="01135A80" w14:textId="77777777" w:rsidR="006D6AB0" w:rsidRPr="00BD4FB4" w:rsidRDefault="006D6AB0" w:rsidP="006D6AB0">
      <w:pPr>
        <w:rPr>
          <w:sz w:val="22"/>
          <w:szCs w:val="22"/>
        </w:rPr>
      </w:pP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farmakokinetikai</w:t>
      </w:r>
      <w:proofErr w:type="spellEnd"/>
      <w:r w:rsidRPr="00BD4FB4">
        <w:rPr>
          <w:sz w:val="22"/>
          <w:szCs w:val="22"/>
        </w:rPr>
        <w:t xml:space="preserve"> įtakos pakartotinis jo vartojimas neturi. Nors klinikinių tyrimų metu </w:t>
      </w:r>
      <w:proofErr w:type="spellStart"/>
      <w:r w:rsidRPr="00BD4FB4">
        <w:rPr>
          <w:sz w:val="22"/>
          <w:szCs w:val="22"/>
        </w:rPr>
        <w:t>gabapentino</w:t>
      </w:r>
      <w:proofErr w:type="spellEnd"/>
      <w:r w:rsidRPr="00BD4FB4">
        <w:rPr>
          <w:sz w:val="22"/>
          <w:szCs w:val="22"/>
        </w:rPr>
        <w:t xml:space="preserve"> plazmos koncentracija buvo nuo 2 </w:t>
      </w:r>
      <w:proofErr w:type="spellStart"/>
      <w:r w:rsidRPr="00BD4FB4">
        <w:rPr>
          <w:sz w:val="22"/>
          <w:szCs w:val="22"/>
        </w:rPr>
        <w:t>mikrogramų</w:t>
      </w:r>
      <w:proofErr w:type="spellEnd"/>
      <w:r w:rsidRPr="00BD4FB4">
        <w:rPr>
          <w:sz w:val="22"/>
          <w:szCs w:val="22"/>
        </w:rPr>
        <w:t>/ml iki 20 </w:t>
      </w:r>
      <w:proofErr w:type="spellStart"/>
      <w:r w:rsidRPr="00BD4FB4">
        <w:rPr>
          <w:sz w:val="22"/>
          <w:szCs w:val="22"/>
        </w:rPr>
        <w:t>mikrogramų</w:t>
      </w:r>
      <w:proofErr w:type="spellEnd"/>
      <w:r w:rsidRPr="00BD4FB4">
        <w:rPr>
          <w:sz w:val="22"/>
          <w:szCs w:val="22"/>
        </w:rPr>
        <w:t xml:space="preserve">/ml, tokios koncentracijos įtakos saugumui ir veiksmingumui neturėjo. </w:t>
      </w:r>
      <w:proofErr w:type="spellStart"/>
      <w:r w:rsidRPr="00BD4FB4">
        <w:rPr>
          <w:sz w:val="22"/>
          <w:szCs w:val="22"/>
        </w:rPr>
        <w:t>Farmakokinetiniai</w:t>
      </w:r>
      <w:proofErr w:type="spellEnd"/>
      <w:r w:rsidRPr="00BD4FB4">
        <w:rPr>
          <w:sz w:val="22"/>
          <w:szCs w:val="22"/>
        </w:rPr>
        <w:t xml:space="preserve"> parametrai nurodyti 3 lentelėje.</w:t>
      </w:r>
    </w:p>
    <w:p w14:paraId="5E838AE8" w14:textId="77777777" w:rsidR="006D6AB0" w:rsidRPr="00BD4FB4" w:rsidRDefault="006D6AB0" w:rsidP="006D6AB0">
      <w:pPr>
        <w:jc w:val="center"/>
        <w:rPr>
          <w:sz w:val="22"/>
          <w:szCs w:val="22"/>
        </w:rPr>
      </w:pPr>
    </w:p>
    <w:p w14:paraId="59A14CDB" w14:textId="50C65F38" w:rsidR="006D6AB0" w:rsidRPr="00BD4FB4" w:rsidRDefault="006D6AB0" w:rsidP="006D6AB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65"/>
        <w:gridCol w:w="810"/>
        <w:gridCol w:w="1170"/>
        <w:gridCol w:w="720"/>
        <w:gridCol w:w="1170"/>
        <w:gridCol w:w="720"/>
      </w:tblGrid>
      <w:tr w:rsidR="005B70CD" w:rsidRPr="00BD4FB4" w14:paraId="0F1E319F" w14:textId="77777777" w:rsidTr="00BB7B9A">
        <w:trPr>
          <w:cantSplit/>
        </w:trPr>
        <w:tc>
          <w:tcPr>
            <w:tcW w:w="7848" w:type="dxa"/>
            <w:gridSpan w:val="7"/>
          </w:tcPr>
          <w:p w14:paraId="75EC8E5B" w14:textId="00E0C8A0" w:rsidR="005B70CD" w:rsidRPr="00BD4FB4" w:rsidRDefault="005B70CD" w:rsidP="005B70CD">
            <w:pPr>
              <w:rPr>
                <w:sz w:val="22"/>
                <w:szCs w:val="22"/>
              </w:rPr>
            </w:pPr>
            <w:r w:rsidRPr="00BD4FB4">
              <w:rPr>
                <w:sz w:val="22"/>
                <w:szCs w:val="22"/>
              </w:rPr>
              <w:t>3</w:t>
            </w:r>
            <w:r>
              <w:rPr>
                <w:sz w:val="22"/>
                <w:szCs w:val="22"/>
              </w:rPr>
              <w:t> </w:t>
            </w:r>
            <w:r w:rsidRPr="00BD4FB4">
              <w:rPr>
                <w:sz w:val="22"/>
                <w:szCs w:val="22"/>
              </w:rPr>
              <w:t>lentelė</w:t>
            </w:r>
          </w:p>
        </w:tc>
      </w:tr>
      <w:tr w:rsidR="005B70CD" w:rsidRPr="00BD4FB4" w14:paraId="5A7CD05C" w14:textId="77777777" w:rsidTr="00BB7B9A">
        <w:trPr>
          <w:cantSplit/>
        </w:trPr>
        <w:tc>
          <w:tcPr>
            <w:tcW w:w="7848" w:type="dxa"/>
            <w:gridSpan w:val="7"/>
          </w:tcPr>
          <w:p w14:paraId="69D9902C" w14:textId="369D60F4" w:rsidR="005B70CD" w:rsidRPr="000C446D" w:rsidRDefault="005B70CD" w:rsidP="006D6AB0">
            <w:pPr>
              <w:rPr>
                <w:caps/>
                <w:sz w:val="22"/>
                <w:szCs w:val="22"/>
              </w:rPr>
            </w:pPr>
            <w:r w:rsidRPr="005B70CD">
              <w:rPr>
                <w:caps/>
                <w:sz w:val="22"/>
                <w:szCs w:val="22"/>
              </w:rPr>
              <w:t>Gabapentino, vartojamo kas 8 </w:t>
            </w:r>
            <w:r w:rsidRPr="000C446D">
              <w:rPr>
                <w:caps/>
                <w:sz w:val="22"/>
                <w:szCs w:val="22"/>
              </w:rPr>
              <w:t>val., vidutiniai (standartinis nuokrypis [SN]), %) farmakokinetikos rodmenys, kai plazmoje nusistovi pastovi vaisto koncentracija</w:t>
            </w:r>
          </w:p>
        </w:tc>
      </w:tr>
      <w:tr w:rsidR="006D6AB0" w:rsidRPr="00BD4FB4" w14:paraId="727213FD" w14:textId="77777777">
        <w:trPr>
          <w:cantSplit/>
        </w:trPr>
        <w:tc>
          <w:tcPr>
            <w:tcW w:w="2093" w:type="dxa"/>
          </w:tcPr>
          <w:p w14:paraId="1C0E533D" w14:textId="77777777" w:rsidR="006D6AB0" w:rsidRPr="00BD4FB4" w:rsidRDefault="006D6AB0" w:rsidP="006D6AB0">
            <w:pPr>
              <w:rPr>
                <w:sz w:val="22"/>
                <w:szCs w:val="22"/>
              </w:rPr>
            </w:pPr>
            <w:proofErr w:type="spellStart"/>
            <w:r w:rsidRPr="00BD4FB4">
              <w:rPr>
                <w:sz w:val="22"/>
                <w:szCs w:val="22"/>
              </w:rPr>
              <w:t>Farmakokinetikos</w:t>
            </w:r>
            <w:proofErr w:type="spellEnd"/>
            <w:r w:rsidRPr="00BD4FB4">
              <w:rPr>
                <w:sz w:val="22"/>
                <w:szCs w:val="22"/>
              </w:rPr>
              <w:t xml:space="preserve"> rodmenys</w:t>
            </w:r>
          </w:p>
        </w:tc>
        <w:tc>
          <w:tcPr>
            <w:tcW w:w="1975" w:type="dxa"/>
            <w:gridSpan w:val="2"/>
          </w:tcPr>
          <w:p w14:paraId="6C9C114A" w14:textId="77777777" w:rsidR="006D6AB0" w:rsidRPr="00BD4FB4" w:rsidRDefault="006D6AB0" w:rsidP="006D6AB0">
            <w:pPr>
              <w:rPr>
                <w:sz w:val="22"/>
                <w:szCs w:val="22"/>
              </w:rPr>
            </w:pPr>
            <w:r w:rsidRPr="00BD4FB4">
              <w:rPr>
                <w:sz w:val="22"/>
                <w:szCs w:val="22"/>
              </w:rPr>
              <w:t xml:space="preserve">300 mg </w:t>
            </w:r>
          </w:p>
          <w:p w14:paraId="3A5044AF" w14:textId="77777777" w:rsidR="006D6AB0" w:rsidRPr="00BD4FB4" w:rsidRDefault="006D6AB0" w:rsidP="006D6AB0">
            <w:pPr>
              <w:rPr>
                <w:sz w:val="22"/>
                <w:szCs w:val="22"/>
              </w:rPr>
            </w:pPr>
            <w:r w:rsidRPr="00BD4FB4">
              <w:rPr>
                <w:sz w:val="22"/>
                <w:szCs w:val="22"/>
              </w:rPr>
              <w:t>(n = 7)</w:t>
            </w:r>
          </w:p>
        </w:tc>
        <w:tc>
          <w:tcPr>
            <w:tcW w:w="1890" w:type="dxa"/>
            <w:gridSpan w:val="2"/>
          </w:tcPr>
          <w:p w14:paraId="3467D0B5" w14:textId="77777777" w:rsidR="006D6AB0" w:rsidRPr="00BD4FB4" w:rsidRDefault="006D6AB0" w:rsidP="006D6AB0">
            <w:pPr>
              <w:rPr>
                <w:sz w:val="22"/>
                <w:szCs w:val="22"/>
              </w:rPr>
            </w:pPr>
            <w:r w:rsidRPr="00BD4FB4">
              <w:rPr>
                <w:sz w:val="22"/>
                <w:szCs w:val="22"/>
              </w:rPr>
              <w:t xml:space="preserve">400 mg </w:t>
            </w:r>
          </w:p>
          <w:p w14:paraId="0DBE6F26" w14:textId="77777777" w:rsidR="006D6AB0" w:rsidRPr="00BD4FB4" w:rsidRDefault="006D6AB0" w:rsidP="006D6AB0">
            <w:pPr>
              <w:rPr>
                <w:sz w:val="22"/>
                <w:szCs w:val="22"/>
              </w:rPr>
            </w:pPr>
            <w:r w:rsidRPr="00BD4FB4">
              <w:rPr>
                <w:sz w:val="22"/>
                <w:szCs w:val="22"/>
              </w:rPr>
              <w:t>(n = 1</w:t>
            </w:r>
            <w:r w:rsidR="002E5CA0" w:rsidRPr="00BD4FB4">
              <w:rPr>
                <w:sz w:val="22"/>
                <w:szCs w:val="22"/>
              </w:rPr>
              <w:t>4</w:t>
            </w:r>
            <w:r w:rsidRPr="00BD4FB4">
              <w:rPr>
                <w:sz w:val="22"/>
                <w:szCs w:val="22"/>
              </w:rPr>
              <w:t>)</w:t>
            </w:r>
          </w:p>
        </w:tc>
        <w:tc>
          <w:tcPr>
            <w:tcW w:w="1890" w:type="dxa"/>
            <w:gridSpan w:val="2"/>
          </w:tcPr>
          <w:p w14:paraId="5DBAAB8B" w14:textId="77777777" w:rsidR="006D6AB0" w:rsidRPr="00BD4FB4" w:rsidRDefault="006D6AB0" w:rsidP="006D6AB0">
            <w:pPr>
              <w:rPr>
                <w:sz w:val="22"/>
                <w:szCs w:val="22"/>
              </w:rPr>
            </w:pPr>
            <w:r w:rsidRPr="00BD4FB4">
              <w:rPr>
                <w:sz w:val="22"/>
                <w:szCs w:val="22"/>
              </w:rPr>
              <w:t>800 mg</w:t>
            </w:r>
          </w:p>
          <w:p w14:paraId="5D53C9D0" w14:textId="77777777" w:rsidR="006D6AB0" w:rsidRPr="00BD4FB4" w:rsidRDefault="006D6AB0" w:rsidP="006D6AB0">
            <w:pPr>
              <w:rPr>
                <w:sz w:val="22"/>
                <w:szCs w:val="22"/>
              </w:rPr>
            </w:pPr>
            <w:r w:rsidRPr="00BD4FB4">
              <w:rPr>
                <w:sz w:val="22"/>
                <w:szCs w:val="22"/>
              </w:rPr>
              <w:t>(n = 14)</w:t>
            </w:r>
          </w:p>
        </w:tc>
      </w:tr>
      <w:tr w:rsidR="006D6AB0" w:rsidRPr="00BD4FB4" w14:paraId="4AE5E80C" w14:textId="77777777">
        <w:trPr>
          <w:cantSplit/>
        </w:trPr>
        <w:tc>
          <w:tcPr>
            <w:tcW w:w="2093" w:type="dxa"/>
          </w:tcPr>
          <w:p w14:paraId="1D75D28A" w14:textId="77777777" w:rsidR="006D6AB0" w:rsidRPr="00BD4FB4" w:rsidRDefault="006D6AB0" w:rsidP="006D6AB0">
            <w:pPr>
              <w:rPr>
                <w:sz w:val="22"/>
                <w:szCs w:val="22"/>
              </w:rPr>
            </w:pPr>
          </w:p>
          <w:p w14:paraId="4C1AB4E6" w14:textId="77777777" w:rsidR="006D6AB0" w:rsidRPr="00BD4FB4" w:rsidRDefault="006D6AB0" w:rsidP="006D6AB0">
            <w:pPr>
              <w:rPr>
                <w:sz w:val="22"/>
                <w:szCs w:val="22"/>
              </w:rPr>
            </w:pPr>
          </w:p>
          <w:p w14:paraId="379AC14F" w14:textId="77777777" w:rsidR="006D6AB0" w:rsidRPr="00BD4FB4" w:rsidRDefault="006D6AB0" w:rsidP="006D6AB0">
            <w:pPr>
              <w:rPr>
                <w:sz w:val="22"/>
                <w:szCs w:val="22"/>
              </w:rPr>
            </w:pPr>
            <w:proofErr w:type="spellStart"/>
            <w:r w:rsidRPr="00BD4FB4">
              <w:rPr>
                <w:sz w:val="22"/>
                <w:szCs w:val="22"/>
              </w:rPr>
              <w:t>C</w:t>
            </w:r>
            <w:r w:rsidRPr="00BD4FB4">
              <w:rPr>
                <w:sz w:val="22"/>
                <w:szCs w:val="22"/>
                <w:vertAlign w:val="subscript"/>
              </w:rPr>
              <w:t>max</w:t>
            </w:r>
            <w:proofErr w:type="spellEnd"/>
            <w:r w:rsidRPr="00BD4FB4">
              <w:rPr>
                <w:sz w:val="22"/>
                <w:szCs w:val="22"/>
              </w:rPr>
              <w:t xml:space="preserve"> (</w:t>
            </w:r>
            <w:r w:rsidRPr="00BD4FB4">
              <w:rPr>
                <w:sz w:val="22"/>
                <w:szCs w:val="22"/>
              </w:rPr>
              <w:sym w:font="Symbol" w:char="F06D"/>
            </w:r>
            <w:r w:rsidRPr="00BD4FB4">
              <w:rPr>
                <w:sz w:val="22"/>
                <w:szCs w:val="22"/>
              </w:rPr>
              <w:t>g/ml)</w:t>
            </w:r>
          </w:p>
        </w:tc>
        <w:tc>
          <w:tcPr>
            <w:tcW w:w="1165" w:type="dxa"/>
          </w:tcPr>
          <w:p w14:paraId="46F6C0CD" w14:textId="77777777" w:rsidR="006D6AB0" w:rsidRPr="00BD4FB4" w:rsidRDefault="006D6AB0" w:rsidP="006D6AB0">
            <w:pPr>
              <w:rPr>
                <w:sz w:val="22"/>
                <w:szCs w:val="22"/>
              </w:rPr>
            </w:pPr>
            <w:r w:rsidRPr="00BD4FB4">
              <w:rPr>
                <w:sz w:val="22"/>
                <w:szCs w:val="22"/>
              </w:rPr>
              <w:t>Vidutiniai rodmenys</w:t>
            </w:r>
          </w:p>
          <w:p w14:paraId="034F4ECB" w14:textId="77777777" w:rsidR="006D6AB0" w:rsidRPr="00BD4FB4" w:rsidRDefault="006D6AB0" w:rsidP="006D6AB0">
            <w:pPr>
              <w:rPr>
                <w:sz w:val="22"/>
                <w:szCs w:val="22"/>
              </w:rPr>
            </w:pPr>
            <w:r w:rsidRPr="00BD4FB4">
              <w:rPr>
                <w:sz w:val="22"/>
                <w:szCs w:val="22"/>
              </w:rPr>
              <w:t>4,02</w:t>
            </w:r>
          </w:p>
        </w:tc>
        <w:tc>
          <w:tcPr>
            <w:tcW w:w="810" w:type="dxa"/>
          </w:tcPr>
          <w:p w14:paraId="148E7ED1" w14:textId="77777777" w:rsidR="006D6AB0" w:rsidRPr="00BD4FB4" w:rsidRDefault="006D6AB0" w:rsidP="006D6AB0">
            <w:pPr>
              <w:rPr>
                <w:sz w:val="22"/>
                <w:szCs w:val="22"/>
              </w:rPr>
            </w:pPr>
          </w:p>
          <w:p w14:paraId="39A3CCD4" w14:textId="77777777" w:rsidR="006D6AB0" w:rsidRPr="00BD4FB4" w:rsidRDefault="006D6AB0" w:rsidP="006D6AB0">
            <w:pPr>
              <w:rPr>
                <w:sz w:val="22"/>
                <w:szCs w:val="22"/>
              </w:rPr>
            </w:pPr>
            <w:r w:rsidRPr="00BD4FB4">
              <w:rPr>
                <w:sz w:val="22"/>
                <w:szCs w:val="22"/>
              </w:rPr>
              <w:t>SN%</w:t>
            </w:r>
          </w:p>
          <w:p w14:paraId="5BF5B4A2" w14:textId="77777777" w:rsidR="006D6AB0" w:rsidRPr="00BD4FB4" w:rsidRDefault="006D6AB0" w:rsidP="006D6AB0">
            <w:pPr>
              <w:rPr>
                <w:sz w:val="22"/>
                <w:szCs w:val="22"/>
              </w:rPr>
            </w:pPr>
            <w:r w:rsidRPr="00BD4FB4">
              <w:rPr>
                <w:sz w:val="22"/>
                <w:szCs w:val="22"/>
              </w:rPr>
              <w:t>(24)</w:t>
            </w:r>
          </w:p>
        </w:tc>
        <w:tc>
          <w:tcPr>
            <w:tcW w:w="1170" w:type="dxa"/>
          </w:tcPr>
          <w:p w14:paraId="7C1F9FF6" w14:textId="77777777" w:rsidR="006D6AB0" w:rsidRPr="00BD4FB4" w:rsidRDefault="006D6AB0" w:rsidP="006D6AB0">
            <w:pPr>
              <w:rPr>
                <w:sz w:val="22"/>
                <w:szCs w:val="22"/>
              </w:rPr>
            </w:pPr>
            <w:r w:rsidRPr="00BD4FB4">
              <w:rPr>
                <w:sz w:val="22"/>
                <w:szCs w:val="22"/>
              </w:rPr>
              <w:t>Vidutiniai rodmenys</w:t>
            </w:r>
          </w:p>
          <w:p w14:paraId="64489CE5" w14:textId="77777777" w:rsidR="006D6AB0" w:rsidRPr="00BD4FB4" w:rsidRDefault="006D6AB0" w:rsidP="006D6AB0">
            <w:pPr>
              <w:rPr>
                <w:sz w:val="22"/>
                <w:szCs w:val="22"/>
              </w:rPr>
            </w:pPr>
            <w:r w:rsidRPr="00BD4FB4">
              <w:rPr>
                <w:sz w:val="22"/>
                <w:szCs w:val="22"/>
              </w:rPr>
              <w:t>5,74</w:t>
            </w:r>
          </w:p>
        </w:tc>
        <w:tc>
          <w:tcPr>
            <w:tcW w:w="720" w:type="dxa"/>
          </w:tcPr>
          <w:p w14:paraId="50B7F932" w14:textId="77777777" w:rsidR="006D6AB0" w:rsidRPr="00BD4FB4" w:rsidRDefault="006D6AB0" w:rsidP="006D6AB0">
            <w:pPr>
              <w:rPr>
                <w:sz w:val="22"/>
                <w:szCs w:val="22"/>
              </w:rPr>
            </w:pPr>
          </w:p>
          <w:p w14:paraId="3CDFE49B" w14:textId="77777777" w:rsidR="006D6AB0" w:rsidRPr="00BD4FB4" w:rsidRDefault="006D6AB0" w:rsidP="006D6AB0">
            <w:pPr>
              <w:rPr>
                <w:sz w:val="22"/>
                <w:szCs w:val="22"/>
              </w:rPr>
            </w:pPr>
            <w:r w:rsidRPr="00BD4FB4">
              <w:rPr>
                <w:sz w:val="22"/>
                <w:szCs w:val="22"/>
              </w:rPr>
              <w:t>SN%</w:t>
            </w:r>
          </w:p>
          <w:p w14:paraId="7451E84B" w14:textId="77777777" w:rsidR="006D6AB0" w:rsidRPr="00BD4FB4" w:rsidRDefault="006D6AB0" w:rsidP="006D6AB0">
            <w:pPr>
              <w:rPr>
                <w:sz w:val="22"/>
                <w:szCs w:val="22"/>
              </w:rPr>
            </w:pPr>
            <w:r w:rsidRPr="00BD4FB4">
              <w:rPr>
                <w:sz w:val="22"/>
                <w:szCs w:val="22"/>
              </w:rPr>
              <w:t>(38)</w:t>
            </w:r>
          </w:p>
        </w:tc>
        <w:tc>
          <w:tcPr>
            <w:tcW w:w="1170" w:type="dxa"/>
          </w:tcPr>
          <w:p w14:paraId="05498B39" w14:textId="77777777" w:rsidR="006D6AB0" w:rsidRPr="00BD4FB4" w:rsidRDefault="006D6AB0" w:rsidP="006D6AB0">
            <w:pPr>
              <w:rPr>
                <w:sz w:val="22"/>
                <w:szCs w:val="22"/>
              </w:rPr>
            </w:pPr>
            <w:r w:rsidRPr="00BD4FB4">
              <w:rPr>
                <w:sz w:val="22"/>
                <w:szCs w:val="22"/>
              </w:rPr>
              <w:t>Vidutiniai rodmenys</w:t>
            </w:r>
          </w:p>
          <w:p w14:paraId="716EB47D" w14:textId="77777777" w:rsidR="006D6AB0" w:rsidRPr="00BD4FB4" w:rsidRDefault="006D6AB0" w:rsidP="006D6AB0">
            <w:pPr>
              <w:rPr>
                <w:sz w:val="22"/>
                <w:szCs w:val="22"/>
              </w:rPr>
            </w:pPr>
            <w:r w:rsidRPr="00BD4FB4">
              <w:rPr>
                <w:sz w:val="22"/>
                <w:szCs w:val="22"/>
              </w:rPr>
              <w:t>8,71</w:t>
            </w:r>
          </w:p>
        </w:tc>
        <w:tc>
          <w:tcPr>
            <w:tcW w:w="720" w:type="dxa"/>
          </w:tcPr>
          <w:p w14:paraId="3F0F14C0" w14:textId="77777777" w:rsidR="006D6AB0" w:rsidRPr="00BD4FB4" w:rsidRDefault="006D6AB0" w:rsidP="006D6AB0">
            <w:pPr>
              <w:rPr>
                <w:sz w:val="22"/>
                <w:szCs w:val="22"/>
              </w:rPr>
            </w:pPr>
          </w:p>
          <w:p w14:paraId="409BCE9C" w14:textId="77777777" w:rsidR="006D6AB0" w:rsidRPr="00BD4FB4" w:rsidRDefault="006D6AB0" w:rsidP="006D6AB0">
            <w:pPr>
              <w:rPr>
                <w:sz w:val="22"/>
                <w:szCs w:val="22"/>
              </w:rPr>
            </w:pPr>
            <w:r w:rsidRPr="00BD4FB4">
              <w:rPr>
                <w:sz w:val="22"/>
                <w:szCs w:val="22"/>
              </w:rPr>
              <w:t>SN%</w:t>
            </w:r>
          </w:p>
          <w:p w14:paraId="34520DBD" w14:textId="77777777" w:rsidR="006D6AB0" w:rsidRPr="00BD4FB4" w:rsidRDefault="006D6AB0" w:rsidP="006D6AB0">
            <w:pPr>
              <w:rPr>
                <w:sz w:val="22"/>
                <w:szCs w:val="22"/>
              </w:rPr>
            </w:pPr>
            <w:r w:rsidRPr="00BD4FB4">
              <w:rPr>
                <w:sz w:val="22"/>
                <w:szCs w:val="22"/>
              </w:rPr>
              <w:t>(29)</w:t>
            </w:r>
          </w:p>
        </w:tc>
      </w:tr>
      <w:tr w:rsidR="006D6AB0" w:rsidRPr="00BD4FB4" w14:paraId="6FB96035" w14:textId="77777777">
        <w:trPr>
          <w:cantSplit/>
        </w:trPr>
        <w:tc>
          <w:tcPr>
            <w:tcW w:w="2093" w:type="dxa"/>
          </w:tcPr>
          <w:p w14:paraId="7103ECC6" w14:textId="77777777" w:rsidR="006D6AB0" w:rsidRPr="00BD4FB4" w:rsidRDefault="006D6AB0" w:rsidP="006D6AB0">
            <w:pPr>
              <w:rPr>
                <w:sz w:val="22"/>
                <w:szCs w:val="22"/>
              </w:rPr>
            </w:pPr>
            <w:proofErr w:type="spellStart"/>
            <w:r w:rsidRPr="00BD4FB4">
              <w:rPr>
                <w:sz w:val="22"/>
                <w:szCs w:val="22"/>
              </w:rPr>
              <w:t>t</w:t>
            </w:r>
            <w:r w:rsidRPr="00BD4FB4">
              <w:rPr>
                <w:sz w:val="22"/>
                <w:szCs w:val="22"/>
                <w:vertAlign w:val="subscript"/>
              </w:rPr>
              <w:t>max</w:t>
            </w:r>
            <w:proofErr w:type="spellEnd"/>
            <w:r w:rsidRPr="00BD4FB4">
              <w:rPr>
                <w:sz w:val="22"/>
                <w:szCs w:val="22"/>
              </w:rPr>
              <w:t xml:space="preserve"> (val.)</w:t>
            </w:r>
          </w:p>
        </w:tc>
        <w:tc>
          <w:tcPr>
            <w:tcW w:w="1165" w:type="dxa"/>
          </w:tcPr>
          <w:p w14:paraId="3E9F4EA8" w14:textId="77777777" w:rsidR="006D6AB0" w:rsidRPr="00BD4FB4" w:rsidRDefault="006D6AB0" w:rsidP="006D6AB0">
            <w:pPr>
              <w:rPr>
                <w:sz w:val="22"/>
                <w:szCs w:val="22"/>
              </w:rPr>
            </w:pPr>
            <w:r w:rsidRPr="00BD4FB4">
              <w:rPr>
                <w:sz w:val="22"/>
                <w:szCs w:val="22"/>
              </w:rPr>
              <w:t>2,7</w:t>
            </w:r>
          </w:p>
        </w:tc>
        <w:tc>
          <w:tcPr>
            <w:tcW w:w="810" w:type="dxa"/>
          </w:tcPr>
          <w:p w14:paraId="00995E13" w14:textId="77777777" w:rsidR="006D6AB0" w:rsidRPr="00BD4FB4" w:rsidRDefault="006D6AB0" w:rsidP="006D6AB0">
            <w:pPr>
              <w:rPr>
                <w:sz w:val="22"/>
                <w:szCs w:val="22"/>
              </w:rPr>
            </w:pPr>
            <w:r w:rsidRPr="00BD4FB4">
              <w:rPr>
                <w:sz w:val="22"/>
                <w:szCs w:val="22"/>
              </w:rPr>
              <w:t>(18)</w:t>
            </w:r>
          </w:p>
        </w:tc>
        <w:tc>
          <w:tcPr>
            <w:tcW w:w="1170" w:type="dxa"/>
          </w:tcPr>
          <w:p w14:paraId="16BAA69E" w14:textId="77777777" w:rsidR="006D6AB0" w:rsidRPr="00BD4FB4" w:rsidRDefault="006D6AB0" w:rsidP="006D6AB0">
            <w:pPr>
              <w:rPr>
                <w:sz w:val="22"/>
                <w:szCs w:val="22"/>
              </w:rPr>
            </w:pPr>
            <w:r w:rsidRPr="00BD4FB4">
              <w:rPr>
                <w:sz w:val="22"/>
                <w:szCs w:val="22"/>
              </w:rPr>
              <w:t>2,1</w:t>
            </w:r>
          </w:p>
        </w:tc>
        <w:tc>
          <w:tcPr>
            <w:tcW w:w="720" w:type="dxa"/>
          </w:tcPr>
          <w:p w14:paraId="1196B938" w14:textId="77777777" w:rsidR="006D6AB0" w:rsidRPr="00BD4FB4" w:rsidRDefault="006D6AB0" w:rsidP="006D6AB0">
            <w:pPr>
              <w:rPr>
                <w:sz w:val="22"/>
                <w:szCs w:val="22"/>
              </w:rPr>
            </w:pPr>
            <w:r w:rsidRPr="00BD4FB4">
              <w:rPr>
                <w:sz w:val="22"/>
                <w:szCs w:val="22"/>
              </w:rPr>
              <w:t>(54)</w:t>
            </w:r>
          </w:p>
        </w:tc>
        <w:tc>
          <w:tcPr>
            <w:tcW w:w="1170" w:type="dxa"/>
          </w:tcPr>
          <w:p w14:paraId="5E4C52B3" w14:textId="77777777" w:rsidR="006D6AB0" w:rsidRPr="00BD4FB4" w:rsidRDefault="006D6AB0" w:rsidP="006D6AB0">
            <w:pPr>
              <w:rPr>
                <w:sz w:val="22"/>
                <w:szCs w:val="22"/>
              </w:rPr>
            </w:pPr>
            <w:r w:rsidRPr="00BD4FB4">
              <w:rPr>
                <w:sz w:val="22"/>
                <w:szCs w:val="22"/>
              </w:rPr>
              <w:t>1,6</w:t>
            </w:r>
          </w:p>
        </w:tc>
        <w:tc>
          <w:tcPr>
            <w:tcW w:w="720" w:type="dxa"/>
          </w:tcPr>
          <w:p w14:paraId="310D8BCF" w14:textId="77777777" w:rsidR="006D6AB0" w:rsidRPr="00BD4FB4" w:rsidRDefault="006D6AB0" w:rsidP="006D6AB0">
            <w:pPr>
              <w:rPr>
                <w:sz w:val="22"/>
                <w:szCs w:val="22"/>
              </w:rPr>
            </w:pPr>
            <w:r w:rsidRPr="00BD4FB4">
              <w:rPr>
                <w:sz w:val="22"/>
                <w:szCs w:val="22"/>
              </w:rPr>
              <w:t>(76)</w:t>
            </w:r>
          </w:p>
        </w:tc>
      </w:tr>
      <w:tr w:rsidR="006D6AB0" w:rsidRPr="00BD4FB4" w14:paraId="3E0C2128" w14:textId="77777777">
        <w:trPr>
          <w:cantSplit/>
        </w:trPr>
        <w:tc>
          <w:tcPr>
            <w:tcW w:w="2093" w:type="dxa"/>
          </w:tcPr>
          <w:p w14:paraId="35ACD38E" w14:textId="77777777" w:rsidR="006D6AB0" w:rsidRPr="00BD4FB4" w:rsidRDefault="006D6AB0" w:rsidP="006D6AB0">
            <w:pPr>
              <w:rPr>
                <w:sz w:val="22"/>
                <w:szCs w:val="22"/>
              </w:rPr>
            </w:pPr>
            <w:r w:rsidRPr="00BD4FB4">
              <w:rPr>
                <w:sz w:val="22"/>
                <w:szCs w:val="22"/>
              </w:rPr>
              <w:t>t</w:t>
            </w:r>
            <w:r w:rsidRPr="00BD4FB4">
              <w:rPr>
                <w:sz w:val="22"/>
                <w:szCs w:val="22"/>
                <w:vertAlign w:val="subscript"/>
              </w:rPr>
              <w:t xml:space="preserve">½ </w:t>
            </w:r>
            <w:r w:rsidRPr="00BD4FB4">
              <w:rPr>
                <w:sz w:val="22"/>
                <w:szCs w:val="22"/>
              </w:rPr>
              <w:t>(val.)</w:t>
            </w:r>
          </w:p>
        </w:tc>
        <w:tc>
          <w:tcPr>
            <w:tcW w:w="1165" w:type="dxa"/>
          </w:tcPr>
          <w:p w14:paraId="423CC3A1" w14:textId="77777777" w:rsidR="006D6AB0" w:rsidRPr="00BD4FB4" w:rsidRDefault="006D6AB0" w:rsidP="006D6AB0">
            <w:pPr>
              <w:rPr>
                <w:sz w:val="22"/>
                <w:szCs w:val="22"/>
              </w:rPr>
            </w:pPr>
            <w:r w:rsidRPr="00BD4FB4">
              <w:rPr>
                <w:sz w:val="22"/>
                <w:szCs w:val="22"/>
              </w:rPr>
              <w:t>5,2</w:t>
            </w:r>
          </w:p>
        </w:tc>
        <w:tc>
          <w:tcPr>
            <w:tcW w:w="810" w:type="dxa"/>
          </w:tcPr>
          <w:p w14:paraId="3029D78C" w14:textId="77777777" w:rsidR="006D6AB0" w:rsidRPr="00BD4FB4" w:rsidRDefault="006D6AB0" w:rsidP="006D6AB0">
            <w:pPr>
              <w:rPr>
                <w:sz w:val="22"/>
                <w:szCs w:val="22"/>
              </w:rPr>
            </w:pPr>
            <w:r w:rsidRPr="00BD4FB4">
              <w:rPr>
                <w:sz w:val="22"/>
                <w:szCs w:val="22"/>
              </w:rPr>
              <w:t>(12)</w:t>
            </w:r>
          </w:p>
        </w:tc>
        <w:tc>
          <w:tcPr>
            <w:tcW w:w="1170" w:type="dxa"/>
          </w:tcPr>
          <w:p w14:paraId="503EEA74" w14:textId="77777777" w:rsidR="006D6AB0" w:rsidRPr="00BD4FB4" w:rsidRDefault="006D6AB0" w:rsidP="006D6AB0">
            <w:pPr>
              <w:rPr>
                <w:sz w:val="22"/>
                <w:szCs w:val="22"/>
              </w:rPr>
            </w:pPr>
            <w:r w:rsidRPr="00BD4FB4">
              <w:rPr>
                <w:sz w:val="22"/>
                <w:szCs w:val="22"/>
              </w:rPr>
              <w:t>10,8</w:t>
            </w:r>
          </w:p>
        </w:tc>
        <w:tc>
          <w:tcPr>
            <w:tcW w:w="720" w:type="dxa"/>
          </w:tcPr>
          <w:p w14:paraId="18B540C1" w14:textId="77777777" w:rsidR="006D6AB0" w:rsidRPr="00BD4FB4" w:rsidRDefault="006D6AB0" w:rsidP="006D6AB0">
            <w:pPr>
              <w:rPr>
                <w:sz w:val="22"/>
                <w:szCs w:val="22"/>
              </w:rPr>
            </w:pPr>
            <w:r w:rsidRPr="00BD4FB4">
              <w:rPr>
                <w:sz w:val="22"/>
                <w:szCs w:val="22"/>
              </w:rPr>
              <w:t>(89)</w:t>
            </w:r>
          </w:p>
        </w:tc>
        <w:tc>
          <w:tcPr>
            <w:tcW w:w="1170" w:type="dxa"/>
          </w:tcPr>
          <w:p w14:paraId="7C81F311" w14:textId="77777777" w:rsidR="006D6AB0" w:rsidRPr="00BD4FB4" w:rsidRDefault="006D6AB0" w:rsidP="006D6AB0">
            <w:pPr>
              <w:rPr>
                <w:sz w:val="22"/>
                <w:szCs w:val="22"/>
              </w:rPr>
            </w:pPr>
            <w:r w:rsidRPr="00BD4FB4">
              <w:rPr>
                <w:sz w:val="22"/>
                <w:szCs w:val="22"/>
              </w:rPr>
              <w:t>10,6</w:t>
            </w:r>
          </w:p>
        </w:tc>
        <w:tc>
          <w:tcPr>
            <w:tcW w:w="720" w:type="dxa"/>
          </w:tcPr>
          <w:p w14:paraId="2056D3E8" w14:textId="77777777" w:rsidR="006D6AB0" w:rsidRPr="00BD4FB4" w:rsidRDefault="006D6AB0" w:rsidP="006D6AB0">
            <w:pPr>
              <w:rPr>
                <w:sz w:val="22"/>
                <w:szCs w:val="22"/>
              </w:rPr>
            </w:pPr>
            <w:r w:rsidRPr="00BD4FB4">
              <w:rPr>
                <w:sz w:val="22"/>
                <w:szCs w:val="22"/>
              </w:rPr>
              <w:t>(41)</w:t>
            </w:r>
          </w:p>
        </w:tc>
      </w:tr>
      <w:tr w:rsidR="006D6AB0" w:rsidRPr="00BD4FB4" w14:paraId="3112C8DF" w14:textId="77777777">
        <w:trPr>
          <w:cantSplit/>
        </w:trPr>
        <w:tc>
          <w:tcPr>
            <w:tcW w:w="2093" w:type="dxa"/>
          </w:tcPr>
          <w:p w14:paraId="7260C602" w14:textId="77777777" w:rsidR="006D6AB0" w:rsidRPr="00BD4FB4" w:rsidRDefault="006D6AB0" w:rsidP="006D6AB0">
            <w:pPr>
              <w:rPr>
                <w:sz w:val="22"/>
                <w:szCs w:val="22"/>
              </w:rPr>
            </w:pPr>
            <w:r w:rsidRPr="00BD4FB4">
              <w:rPr>
                <w:sz w:val="22"/>
                <w:szCs w:val="22"/>
              </w:rPr>
              <w:t xml:space="preserve">AUC </w:t>
            </w:r>
            <w:r w:rsidRPr="00BD4FB4">
              <w:rPr>
                <w:sz w:val="22"/>
                <w:szCs w:val="22"/>
                <w:vertAlign w:val="subscript"/>
              </w:rPr>
              <w:t>(0-8)</w:t>
            </w:r>
            <w:r w:rsidRPr="00BD4FB4">
              <w:rPr>
                <w:sz w:val="22"/>
                <w:szCs w:val="22"/>
              </w:rPr>
              <w:t xml:space="preserve"> (</w:t>
            </w:r>
            <w:r w:rsidRPr="00BD4FB4">
              <w:rPr>
                <w:sz w:val="22"/>
                <w:szCs w:val="22"/>
              </w:rPr>
              <w:sym w:font="Symbol" w:char="F06D"/>
            </w:r>
            <w:proofErr w:type="spellStart"/>
            <w:r w:rsidRPr="00BD4FB4">
              <w:rPr>
                <w:sz w:val="22"/>
                <w:szCs w:val="22"/>
              </w:rPr>
              <w:t>g•val</w:t>
            </w:r>
            <w:proofErr w:type="spellEnd"/>
            <w:r w:rsidRPr="00BD4FB4">
              <w:rPr>
                <w:sz w:val="22"/>
                <w:szCs w:val="22"/>
              </w:rPr>
              <w:t>./ml)</w:t>
            </w:r>
          </w:p>
        </w:tc>
        <w:tc>
          <w:tcPr>
            <w:tcW w:w="1165" w:type="dxa"/>
          </w:tcPr>
          <w:p w14:paraId="059929B3" w14:textId="77777777" w:rsidR="006D6AB0" w:rsidRPr="00BD4FB4" w:rsidRDefault="006D6AB0" w:rsidP="006D6AB0">
            <w:pPr>
              <w:rPr>
                <w:sz w:val="22"/>
                <w:szCs w:val="22"/>
              </w:rPr>
            </w:pPr>
            <w:r w:rsidRPr="00BD4FB4">
              <w:rPr>
                <w:sz w:val="22"/>
                <w:szCs w:val="22"/>
              </w:rPr>
              <w:t>24,8</w:t>
            </w:r>
          </w:p>
        </w:tc>
        <w:tc>
          <w:tcPr>
            <w:tcW w:w="810" w:type="dxa"/>
          </w:tcPr>
          <w:p w14:paraId="5FE16BF3" w14:textId="77777777" w:rsidR="006D6AB0" w:rsidRPr="00BD4FB4" w:rsidRDefault="006D6AB0" w:rsidP="006D6AB0">
            <w:pPr>
              <w:rPr>
                <w:sz w:val="22"/>
                <w:szCs w:val="22"/>
              </w:rPr>
            </w:pPr>
            <w:r w:rsidRPr="00BD4FB4">
              <w:rPr>
                <w:sz w:val="22"/>
                <w:szCs w:val="22"/>
              </w:rPr>
              <w:t>(24)</w:t>
            </w:r>
          </w:p>
        </w:tc>
        <w:tc>
          <w:tcPr>
            <w:tcW w:w="1170" w:type="dxa"/>
          </w:tcPr>
          <w:p w14:paraId="65F744C2" w14:textId="77777777" w:rsidR="006D6AB0" w:rsidRPr="00BD4FB4" w:rsidRDefault="006D6AB0" w:rsidP="006D6AB0">
            <w:pPr>
              <w:rPr>
                <w:sz w:val="22"/>
                <w:szCs w:val="22"/>
              </w:rPr>
            </w:pPr>
            <w:r w:rsidRPr="00BD4FB4">
              <w:rPr>
                <w:sz w:val="22"/>
                <w:szCs w:val="22"/>
              </w:rPr>
              <w:t>34,5</w:t>
            </w:r>
          </w:p>
        </w:tc>
        <w:tc>
          <w:tcPr>
            <w:tcW w:w="720" w:type="dxa"/>
          </w:tcPr>
          <w:p w14:paraId="5A15AD80" w14:textId="77777777" w:rsidR="006D6AB0" w:rsidRPr="00BD4FB4" w:rsidRDefault="006D6AB0" w:rsidP="006D6AB0">
            <w:pPr>
              <w:rPr>
                <w:sz w:val="22"/>
                <w:szCs w:val="22"/>
              </w:rPr>
            </w:pPr>
            <w:r w:rsidRPr="00BD4FB4">
              <w:rPr>
                <w:sz w:val="22"/>
                <w:szCs w:val="22"/>
              </w:rPr>
              <w:t>(34)</w:t>
            </w:r>
          </w:p>
        </w:tc>
        <w:tc>
          <w:tcPr>
            <w:tcW w:w="1170" w:type="dxa"/>
          </w:tcPr>
          <w:p w14:paraId="0CADFE57" w14:textId="77777777" w:rsidR="006D6AB0" w:rsidRPr="00BD4FB4" w:rsidRDefault="006D6AB0" w:rsidP="006D6AB0">
            <w:pPr>
              <w:rPr>
                <w:sz w:val="22"/>
                <w:szCs w:val="22"/>
              </w:rPr>
            </w:pPr>
            <w:r w:rsidRPr="00BD4FB4">
              <w:rPr>
                <w:sz w:val="22"/>
                <w:szCs w:val="22"/>
              </w:rPr>
              <w:t>51,4</w:t>
            </w:r>
          </w:p>
        </w:tc>
        <w:tc>
          <w:tcPr>
            <w:tcW w:w="720" w:type="dxa"/>
          </w:tcPr>
          <w:p w14:paraId="0A03063B" w14:textId="77777777" w:rsidR="006D6AB0" w:rsidRPr="00BD4FB4" w:rsidRDefault="006D6AB0" w:rsidP="006D6AB0">
            <w:pPr>
              <w:rPr>
                <w:sz w:val="22"/>
                <w:szCs w:val="22"/>
              </w:rPr>
            </w:pPr>
            <w:r w:rsidRPr="00BD4FB4">
              <w:rPr>
                <w:sz w:val="22"/>
                <w:szCs w:val="22"/>
              </w:rPr>
              <w:t>(27)</w:t>
            </w:r>
          </w:p>
        </w:tc>
      </w:tr>
      <w:tr w:rsidR="006D6AB0" w:rsidRPr="00BD4FB4" w14:paraId="660F0177" w14:textId="77777777">
        <w:trPr>
          <w:cantSplit/>
        </w:trPr>
        <w:tc>
          <w:tcPr>
            <w:tcW w:w="2093" w:type="dxa"/>
          </w:tcPr>
          <w:p w14:paraId="38B0D8C5" w14:textId="77777777" w:rsidR="006D6AB0" w:rsidRPr="00BD4FB4" w:rsidRDefault="006D6AB0" w:rsidP="006D6AB0">
            <w:pPr>
              <w:rPr>
                <w:sz w:val="22"/>
                <w:szCs w:val="22"/>
              </w:rPr>
            </w:pPr>
            <w:proofErr w:type="spellStart"/>
            <w:r w:rsidRPr="00BD4FB4">
              <w:rPr>
                <w:sz w:val="22"/>
                <w:szCs w:val="22"/>
              </w:rPr>
              <w:t>Ae</w:t>
            </w:r>
            <w:proofErr w:type="spellEnd"/>
            <w:r w:rsidRPr="00BD4FB4">
              <w:rPr>
                <w:sz w:val="22"/>
                <w:szCs w:val="22"/>
              </w:rPr>
              <w:t>% (%)</w:t>
            </w:r>
          </w:p>
        </w:tc>
        <w:tc>
          <w:tcPr>
            <w:tcW w:w="1165" w:type="dxa"/>
          </w:tcPr>
          <w:p w14:paraId="7378DB86" w14:textId="77777777" w:rsidR="006D6AB0" w:rsidRPr="00BD4FB4" w:rsidRDefault="006D6AB0" w:rsidP="006D6AB0">
            <w:pPr>
              <w:rPr>
                <w:sz w:val="22"/>
                <w:szCs w:val="22"/>
              </w:rPr>
            </w:pPr>
            <w:r w:rsidRPr="00BD4FB4">
              <w:rPr>
                <w:sz w:val="22"/>
                <w:szCs w:val="22"/>
              </w:rPr>
              <w:t>DN</w:t>
            </w:r>
          </w:p>
        </w:tc>
        <w:tc>
          <w:tcPr>
            <w:tcW w:w="810" w:type="dxa"/>
          </w:tcPr>
          <w:p w14:paraId="7E8A9B56" w14:textId="77777777" w:rsidR="006D6AB0" w:rsidRPr="00BD4FB4" w:rsidRDefault="006D6AB0" w:rsidP="006D6AB0">
            <w:pPr>
              <w:rPr>
                <w:sz w:val="22"/>
                <w:szCs w:val="22"/>
              </w:rPr>
            </w:pPr>
            <w:r w:rsidRPr="00BD4FB4">
              <w:rPr>
                <w:sz w:val="22"/>
                <w:szCs w:val="22"/>
              </w:rPr>
              <w:t>DN</w:t>
            </w:r>
          </w:p>
        </w:tc>
        <w:tc>
          <w:tcPr>
            <w:tcW w:w="1170" w:type="dxa"/>
          </w:tcPr>
          <w:p w14:paraId="26763598" w14:textId="77777777" w:rsidR="006D6AB0" w:rsidRPr="00BD4FB4" w:rsidRDefault="006D6AB0" w:rsidP="006D6AB0">
            <w:pPr>
              <w:rPr>
                <w:sz w:val="22"/>
                <w:szCs w:val="22"/>
              </w:rPr>
            </w:pPr>
            <w:r w:rsidRPr="00BD4FB4">
              <w:rPr>
                <w:sz w:val="22"/>
                <w:szCs w:val="22"/>
              </w:rPr>
              <w:t>47,2</w:t>
            </w:r>
          </w:p>
        </w:tc>
        <w:tc>
          <w:tcPr>
            <w:tcW w:w="720" w:type="dxa"/>
          </w:tcPr>
          <w:p w14:paraId="1FF2CBBB" w14:textId="77777777" w:rsidR="006D6AB0" w:rsidRPr="00BD4FB4" w:rsidRDefault="006D6AB0" w:rsidP="006D6AB0">
            <w:pPr>
              <w:rPr>
                <w:sz w:val="22"/>
                <w:szCs w:val="22"/>
              </w:rPr>
            </w:pPr>
            <w:r w:rsidRPr="00BD4FB4">
              <w:rPr>
                <w:sz w:val="22"/>
                <w:szCs w:val="22"/>
              </w:rPr>
              <w:t>(25)</w:t>
            </w:r>
          </w:p>
        </w:tc>
        <w:tc>
          <w:tcPr>
            <w:tcW w:w="1170" w:type="dxa"/>
          </w:tcPr>
          <w:p w14:paraId="407E91A9" w14:textId="77777777" w:rsidR="006D6AB0" w:rsidRPr="00BD4FB4" w:rsidRDefault="006D6AB0" w:rsidP="006D6AB0">
            <w:pPr>
              <w:rPr>
                <w:sz w:val="22"/>
                <w:szCs w:val="22"/>
              </w:rPr>
            </w:pPr>
            <w:r w:rsidRPr="00BD4FB4">
              <w:rPr>
                <w:sz w:val="22"/>
                <w:szCs w:val="22"/>
              </w:rPr>
              <w:t>34,4</w:t>
            </w:r>
          </w:p>
        </w:tc>
        <w:tc>
          <w:tcPr>
            <w:tcW w:w="720" w:type="dxa"/>
          </w:tcPr>
          <w:p w14:paraId="52A6DA3C" w14:textId="77777777" w:rsidR="006D6AB0" w:rsidRPr="00BD4FB4" w:rsidRDefault="006D6AB0" w:rsidP="006D6AB0">
            <w:pPr>
              <w:rPr>
                <w:sz w:val="22"/>
                <w:szCs w:val="22"/>
              </w:rPr>
            </w:pPr>
            <w:r w:rsidRPr="00BD4FB4">
              <w:rPr>
                <w:sz w:val="22"/>
                <w:szCs w:val="22"/>
              </w:rPr>
              <w:t>(37)</w:t>
            </w:r>
          </w:p>
        </w:tc>
      </w:tr>
    </w:tbl>
    <w:p w14:paraId="68B831FB" w14:textId="77777777" w:rsidR="006D6AB0" w:rsidRPr="00BD4FB4" w:rsidRDefault="006D6AB0" w:rsidP="006D6AB0">
      <w:pPr>
        <w:spacing w:before="120"/>
        <w:rPr>
          <w:sz w:val="22"/>
          <w:szCs w:val="22"/>
        </w:rPr>
      </w:pPr>
      <w:proofErr w:type="spellStart"/>
      <w:r w:rsidRPr="00BD4FB4">
        <w:rPr>
          <w:sz w:val="22"/>
          <w:szCs w:val="22"/>
        </w:rPr>
        <w:t>C</w:t>
      </w:r>
      <w:r w:rsidRPr="00BD4FB4">
        <w:rPr>
          <w:sz w:val="22"/>
          <w:szCs w:val="22"/>
          <w:vertAlign w:val="subscript"/>
        </w:rPr>
        <w:t>max</w:t>
      </w:r>
      <w:proofErr w:type="spellEnd"/>
      <w:r w:rsidRPr="00BD4FB4">
        <w:rPr>
          <w:sz w:val="22"/>
          <w:szCs w:val="22"/>
        </w:rPr>
        <w:t xml:space="preserve"> – didžiausia koncentracija plazmoje, esant pusiausvyros apykaitai.</w:t>
      </w:r>
    </w:p>
    <w:p w14:paraId="7D625EC5" w14:textId="77777777" w:rsidR="006D6AB0" w:rsidRPr="00BD4FB4" w:rsidRDefault="006D6AB0" w:rsidP="006D6AB0">
      <w:pPr>
        <w:rPr>
          <w:sz w:val="22"/>
          <w:szCs w:val="22"/>
        </w:rPr>
      </w:pPr>
      <w:proofErr w:type="spellStart"/>
      <w:r w:rsidRPr="00BD4FB4">
        <w:rPr>
          <w:sz w:val="22"/>
          <w:szCs w:val="22"/>
        </w:rPr>
        <w:t>t</w:t>
      </w:r>
      <w:r w:rsidRPr="00BD4FB4">
        <w:rPr>
          <w:sz w:val="22"/>
          <w:szCs w:val="22"/>
          <w:vertAlign w:val="subscript"/>
        </w:rPr>
        <w:t>max</w:t>
      </w:r>
      <w:proofErr w:type="spellEnd"/>
      <w:r w:rsidRPr="00BD4FB4">
        <w:rPr>
          <w:sz w:val="22"/>
          <w:szCs w:val="22"/>
        </w:rPr>
        <w:t xml:space="preserve"> – laikas, per kurį pasiekiama </w:t>
      </w:r>
      <w:proofErr w:type="spellStart"/>
      <w:r w:rsidRPr="00BD4FB4">
        <w:rPr>
          <w:sz w:val="22"/>
          <w:szCs w:val="22"/>
        </w:rPr>
        <w:t>C</w:t>
      </w:r>
      <w:r w:rsidRPr="00BD4FB4">
        <w:rPr>
          <w:sz w:val="22"/>
          <w:szCs w:val="22"/>
          <w:vertAlign w:val="subscript"/>
        </w:rPr>
        <w:t>max</w:t>
      </w:r>
      <w:proofErr w:type="spellEnd"/>
      <w:r w:rsidRPr="00BD4FB4">
        <w:rPr>
          <w:sz w:val="22"/>
          <w:szCs w:val="22"/>
        </w:rPr>
        <w:t>.</w:t>
      </w:r>
    </w:p>
    <w:p w14:paraId="41DA9DAF" w14:textId="77777777" w:rsidR="006D6AB0" w:rsidRPr="00BD4FB4" w:rsidRDefault="006D6AB0" w:rsidP="006D6AB0">
      <w:pPr>
        <w:rPr>
          <w:sz w:val="22"/>
          <w:szCs w:val="22"/>
        </w:rPr>
      </w:pPr>
      <w:r w:rsidRPr="00BD4FB4">
        <w:rPr>
          <w:sz w:val="22"/>
          <w:szCs w:val="22"/>
        </w:rPr>
        <w:t>t</w:t>
      </w:r>
      <w:r w:rsidRPr="00BD4FB4">
        <w:rPr>
          <w:sz w:val="22"/>
          <w:szCs w:val="22"/>
          <w:vertAlign w:val="subscript"/>
        </w:rPr>
        <w:t xml:space="preserve">½ </w:t>
      </w:r>
      <w:r w:rsidRPr="00BD4FB4">
        <w:rPr>
          <w:sz w:val="22"/>
          <w:szCs w:val="22"/>
        </w:rPr>
        <w:t>– pusinis eliminacijos periodas.</w:t>
      </w:r>
    </w:p>
    <w:p w14:paraId="7AE00EA0" w14:textId="77777777" w:rsidR="006D6AB0" w:rsidRPr="00BD4FB4" w:rsidRDefault="006D6AB0" w:rsidP="006D6AB0">
      <w:pPr>
        <w:rPr>
          <w:sz w:val="22"/>
          <w:szCs w:val="22"/>
        </w:rPr>
      </w:pPr>
      <w:r w:rsidRPr="00BD4FB4">
        <w:rPr>
          <w:sz w:val="22"/>
          <w:szCs w:val="22"/>
        </w:rPr>
        <w:t xml:space="preserve">AUC </w:t>
      </w:r>
      <w:r w:rsidRPr="00BD4FB4">
        <w:rPr>
          <w:sz w:val="22"/>
          <w:szCs w:val="22"/>
          <w:vertAlign w:val="subscript"/>
        </w:rPr>
        <w:t>(0-8)</w:t>
      </w:r>
      <w:r w:rsidRPr="00BD4FB4">
        <w:rPr>
          <w:sz w:val="22"/>
          <w:szCs w:val="22"/>
        </w:rPr>
        <w:t xml:space="preserve"> – plotas, kurį pusiausvyros apykaitos sąlygomis koordinačių sistemoje riboja koncentracijos laiko atžvilgiu kreivė, praėjus 0</w:t>
      </w:r>
      <w:r w:rsidRPr="00BD4FB4">
        <w:rPr>
          <w:sz w:val="22"/>
          <w:szCs w:val="22"/>
        </w:rPr>
        <w:noBreakHyphen/>
        <w:t>8 val. po dozės suvartojimo.</w:t>
      </w:r>
    </w:p>
    <w:p w14:paraId="009DF7FB" w14:textId="77777777" w:rsidR="006D6AB0" w:rsidRPr="00BD4FB4" w:rsidRDefault="006D6AB0" w:rsidP="006D6AB0">
      <w:pPr>
        <w:rPr>
          <w:sz w:val="22"/>
          <w:szCs w:val="22"/>
        </w:rPr>
      </w:pPr>
      <w:proofErr w:type="spellStart"/>
      <w:r w:rsidRPr="00BD4FB4">
        <w:rPr>
          <w:sz w:val="22"/>
          <w:szCs w:val="22"/>
        </w:rPr>
        <w:t>Ae</w:t>
      </w:r>
      <w:proofErr w:type="spellEnd"/>
      <w:r w:rsidRPr="00BD4FB4">
        <w:rPr>
          <w:sz w:val="22"/>
          <w:szCs w:val="22"/>
        </w:rPr>
        <w:t xml:space="preserve">% – nepakitusio </w:t>
      </w:r>
      <w:proofErr w:type="spellStart"/>
      <w:r w:rsidRPr="00BD4FB4">
        <w:rPr>
          <w:sz w:val="22"/>
          <w:szCs w:val="22"/>
        </w:rPr>
        <w:t>gabapentino</w:t>
      </w:r>
      <w:proofErr w:type="spellEnd"/>
      <w:r w:rsidRPr="00BD4FB4">
        <w:rPr>
          <w:sz w:val="22"/>
          <w:szCs w:val="22"/>
        </w:rPr>
        <w:t>, kuris per 0</w:t>
      </w:r>
      <w:r w:rsidRPr="00BD4FB4">
        <w:rPr>
          <w:sz w:val="22"/>
          <w:szCs w:val="22"/>
        </w:rPr>
        <w:noBreakHyphen/>
        <w:t>8 val. po dozės suvartojimo pašalintas su šlapimu, kiekis procentais.</w:t>
      </w:r>
    </w:p>
    <w:p w14:paraId="473F025E" w14:textId="77777777" w:rsidR="006D6AB0" w:rsidRPr="00BD4FB4" w:rsidRDefault="006D6AB0" w:rsidP="006D6AB0">
      <w:pPr>
        <w:rPr>
          <w:sz w:val="22"/>
          <w:szCs w:val="22"/>
        </w:rPr>
      </w:pPr>
      <w:r w:rsidRPr="00BD4FB4">
        <w:rPr>
          <w:sz w:val="22"/>
          <w:szCs w:val="22"/>
        </w:rPr>
        <w:t>DN –duomenų nėra</w:t>
      </w:r>
    </w:p>
    <w:p w14:paraId="574AB41A" w14:textId="77777777" w:rsidR="006D6AB0" w:rsidRPr="00BD4FB4" w:rsidRDefault="006D6AB0" w:rsidP="006D6AB0">
      <w:pPr>
        <w:rPr>
          <w:sz w:val="22"/>
          <w:szCs w:val="22"/>
        </w:rPr>
      </w:pPr>
    </w:p>
    <w:p w14:paraId="67EC3A96" w14:textId="77777777" w:rsidR="006D6AB0" w:rsidRPr="00BD4FB4" w:rsidRDefault="006D6AB0" w:rsidP="006D6AB0">
      <w:pPr>
        <w:rPr>
          <w:sz w:val="22"/>
          <w:szCs w:val="22"/>
          <w:u w:val="single"/>
        </w:rPr>
      </w:pPr>
      <w:r w:rsidRPr="00BD4FB4">
        <w:rPr>
          <w:sz w:val="22"/>
          <w:szCs w:val="22"/>
          <w:u w:val="single"/>
        </w:rPr>
        <w:t>Pasiskirstymas</w:t>
      </w:r>
    </w:p>
    <w:p w14:paraId="6C9070F8" w14:textId="77777777" w:rsidR="006D6AB0" w:rsidRPr="00BD4FB4" w:rsidRDefault="006D6AB0" w:rsidP="006D6AB0">
      <w:pPr>
        <w:rPr>
          <w:sz w:val="22"/>
          <w:szCs w:val="22"/>
        </w:rPr>
      </w:pPr>
    </w:p>
    <w:p w14:paraId="7C4ACA2F" w14:textId="77777777" w:rsidR="006D6AB0" w:rsidRPr="00BD4FB4" w:rsidRDefault="006D6AB0" w:rsidP="006D6AB0">
      <w:pPr>
        <w:rPr>
          <w:sz w:val="22"/>
          <w:szCs w:val="22"/>
        </w:rPr>
      </w:pPr>
      <w:proofErr w:type="spellStart"/>
      <w:r w:rsidRPr="00BD4FB4">
        <w:rPr>
          <w:sz w:val="22"/>
          <w:szCs w:val="22"/>
        </w:rPr>
        <w:t>Gabapentinas</w:t>
      </w:r>
      <w:proofErr w:type="spellEnd"/>
      <w:r w:rsidRPr="00BD4FB4">
        <w:rPr>
          <w:sz w:val="22"/>
          <w:szCs w:val="22"/>
        </w:rPr>
        <w:t xml:space="preserve"> nesijungia prie plazmos baltymų, jo tariamasis pasiskirstymo tūris yra 57,7 l. </w:t>
      </w:r>
      <w:proofErr w:type="spellStart"/>
      <w:r w:rsidRPr="00BD4FB4">
        <w:rPr>
          <w:sz w:val="22"/>
          <w:szCs w:val="22"/>
        </w:rPr>
        <w:t>Gabapentino</w:t>
      </w:r>
      <w:proofErr w:type="spellEnd"/>
      <w:r w:rsidRPr="00BD4FB4">
        <w:rPr>
          <w:sz w:val="22"/>
          <w:szCs w:val="22"/>
        </w:rPr>
        <w:t xml:space="preserve"> koncentracija epilepsija sergančių pacientų smegenų skystyje sudaro maždaug 20 % mažiausios vaistinio preparato pusiausvyros apykaitos koncentracijos plazmoje. </w:t>
      </w:r>
      <w:proofErr w:type="spellStart"/>
      <w:r w:rsidRPr="00BD4FB4">
        <w:rPr>
          <w:sz w:val="22"/>
          <w:szCs w:val="22"/>
        </w:rPr>
        <w:t>Gabapentino</w:t>
      </w:r>
      <w:proofErr w:type="spellEnd"/>
      <w:r w:rsidRPr="00BD4FB4">
        <w:rPr>
          <w:sz w:val="22"/>
          <w:szCs w:val="22"/>
        </w:rPr>
        <w:t xml:space="preserve"> aptinkama žindančių motinų piene.</w:t>
      </w:r>
    </w:p>
    <w:p w14:paraId="5C3B6316" w14:textId="77777777" w:rsidR="006D6AB0" w:rsidRPr="00BD4FB4" w:rsidRDefault="006D6AB0" w:rsidP="006D6AB0">
      <w:pPr>
        <w:rPr>
          <w:sz w:val="22"/>
          <w:szCs w:val="22"/>
        </w:rPr>
      </w:pPr>
    </w:p>
    <w:p w14:paraId="6D552020" w14:textId="77777777" w:rsidR="006D6AB0" w:rsidRPr="00BD4FB4" w:rsidRDefault="00053787" w:rsidP="006D6AB0">
      <w:pPr>
        <w:rPr>
          <w:sz w:val="22"/>
          <w:szCs w:val="22"/>
        </w:rPr>
      </w:pPr>
      <w:proofErr w:type="spellStart"/>
      <w:r w:rsidRPr="00BD4FB4">
        <w:rPr>
          <w:sz w:val="22"/>
          <w:szCs w:val="22"/>
          <w:u w:val="single"/>
        </w:rPr>
        <w:t>Biotransformacija</w:t>
      </w:r>
      <w:proofErr w:type="spellEnd"/>
    </w:p>
    <w:p w14:paraId="75BE635C" w14:textId="77777777" w:rsidR="006D6AB0" w:rsidRPr="00BD4FB4" w:rsidRDefault="006D6AB0" w:rsidP="006D6AB0">
      <w:pPr>
        <w:rPr>
          <w:sz w:val="22"/>
          <w:szCs w:val="22"/>
        </w:rPr>
      </w:pPr>
    </w:p>
    <w:p w14:paraId="23F6A474" w14:textId="77777777" w:rsidR="006D6AB0" w:rsidRPr="00BD4FB4" w:rsidRDefault="006D6AB0" w:rsidP="006D6AB0">
      <w:pPr>
        <w:rPr>
          <w:sz w:val="22"/>
          <w:szCs w:val="22"/>
        </w:rPr>
      </w:pPr>
      <w:r w:rsidRPr="00BD4FB4">
        <w:rPr>
          <w:sz w:val="22"/>
          <w:szCs w:val="22"/>
        </w:rPr>
        <w:t xml:space="preserve">Žmogaus organizme </w:t>
      </w:r>
      <w:proofErr w:type="spellStart"/>
      <w:r w:rsidRPr="00BD4FB4">
        <w:rPr>
          <w:sz w:val="22"/>
          <w:szCs w:val="22"/>
        </w:rPr>
        <w:t>gabapentinas</w:t>
      </w:r>
      <w:proofErr w:type="spellEnd"/>
      <w:r w:rsidRPr="00BD4FB4">
        <w:rPr>
          <w:sz w:val="22"/>
          <w:szCs w:val="22"/>
        </w:rPr>
        <w:t xml:space="preserve"> </w:t>
      </w:r>
      <w:proofErr w:type="spellStart"/>
      <w:r w:rsidRPr="00BD4FB4">
        <w:rPr>
          <w:sz w:val="22"/>
          <w:szCs w:val="22"/>
        </w:rPr>
        <w:t>nemetabolizuojamas</w:t>
      </w:r>
      <w:proofErr w:type="spellEnd"/>
      <w:r w:rsidRPr="00BD4FB4">
        <w:rPr>
          <w:sz w:val="22"/>
          <w:szCs w:val="22"/>
        </w:rPr>
        <w:t xml:space="preserve">. </w:t>
      </w:r>
      <w:proofErr w:type="spellStart"/>
      <w:r w:rsidRPr="00BD4FB4">
        <w:rPr>
          <w:sz w:val="22"/>
          <w:szCs w:val="22"/>
        </w:rPr>
        <w:t>Gabapentinas</w:t>
      </w:r>
      <w:proofErr w:type="spellEnd"/>
      <w:r w:rsidRPr="00BD4FB4">
        <w:rPr>
          <w:sz w:val="22"/>
          <w:szCs w:val="22"/>
        </w:rPr>
        <w:t xml:space="preserve"> nesužadina įvairią funkciją atliekančių kepenų fermentų </w:t>
      </w:r>
      <w:proofErr w:type="spellStart"/>
      <w:r w:rsidRPr="00BD4FB4">
        <w:rPr>
          <w:sz w:val="22"/>
          <w:szCs w:val="22"/>
        </w:rPr>
        <w:t>oksidazių</w:t>
      </w:r>
      <w:proofErr w:type="spellEnd"/>
      <w:r w:rsidRPr="00BD4FB4">
        <w:rPr>
          <w:sz w:val="22"/>
          <w:szCs w:val="22"/>
        </w:rPr>
        <w:t>, kurios veikia vaistinių preparatų metabolizmą.</w:t>
      </w:r>
    </w:p>
    <w:p w14:paraId="480FBC80" w14:textId="77777777" w:rsidR="006D6AB0" w:rsidRPr="00BD4FB4" w:rsidRDefault="006D6AB0" w:rsidP="006D6AB0">
      <w:pPr>
        <w:rPr>
          <w:sz w:val="22"/>
          <w:szCs w:val="22"/>
        </w:rPr>
      </w:pPr>
    </w:p>
    <w:p w14:paraId="1EBF437C" w14:textId="77777777" w:rsidR="006D6AB0" w:rsidRPr="00BD4FB4" w:rsidRDefault="006D6AB0" w:rsidP="006D6AB0">
      <w:pPr>
        <w:rPr>
          <w:sz w:val="22"/>
          <w:szCs w:val="22"/>
          <w:u w:val="single"/>
        </w:rPr>
      </w:pPr>
      <w:r w:rsidRPr="00BD4FB4">
        <w:rPr>
          <w:sz w:val="22"/>
          <w:szCs w:val="22"/>
          <w:u w:val="single"/>
        </w:rPr>
        <w:t>Eliminacija</w:t>
      </w:r>
    </w:p>
    <w:p w14:paraId="2A8C9C61" w14:textId="77777777" w:rsidR="006D6AB0" w:rsidRPr="00BD4FB4" w:rsidRDefault="006D6AB0" w:rsidP="006D6AB0">
      <w:pPr>
        <w:rPr>
          <w:sz w:val="22"/>
          <w:szCs w:val="22"/>
        </w:rPr>
      </w:pPr>
    </w:p>
    <w:p w14:paraId="6F57EEC8" w14:textId="77777777" w:rsidR="006D6AB0" w:rsidRPr="00BD4FB4" w:rsidRDefault="006D6AB0" w:rsidP="006D6AB0">
      <w:pPr>
        <w:rPr>
          <w:sz w:val="22"/>
          <w:szCs w:val="22"/>
        </w:rPr>
      </w:pPr>
      <w:r w:rsidRPr="00BD4FB4">
        <w:rPr>
          <w:sz w:val="22"/>
          <w:szCs w:val="22"/>
        </w:rPr>
        <w:lastRenderedPageBreak/>
        <w:t xml:space="preserve">Nepakitęs </w:t>
      </w:r>
      <w:proofErr w:type="spellStart"/>
      <w:r w:rsidRPr="00BD4FB4">
        <w:rPr>
          <w:sz w:val="22"/>
          <w:szCs w:val="22"/>
        </w:rPr>
        <w:t>gabapentinas</w:t>
      </w:r>
      <w:proofErr w:type="spellEnd"/>
      <w:r w:rsidRPr="00BD4FB4">
        <w:rPr>
          <w:sz w:val="22"/>
          <w:szCs w:val="22"/>
        </w:rPr>
        <w:t xml:space="preserve"> šalinamas vien tik pro inkstus. </w:t>
      </w:r>
      <w:proofErr w:type="spellStart"/>
      <w:r w:rsidRPr="00BD4FB4">
        <w:rPr>
          <w:sz w:val="22"/>
          <w:szCs w:val="22"/>
        </w:rPr>
        <w:t>Gabapentino</w:t>
      </w:r>
      <w:proofErr w:type="spellEnd"/>
      <w:r w:rsidRPr="00BD4FB4">
        <w:rPr>
          <w:sz w:val="22"/>
          <w:szCs w:val="22"/>
        </w:rPr>
        <w:t xml:space="preserve"> pusinės eliminacijos periodas priklauso nuo dozės ir vidutiniškai trunka 5</w:t>
      </w:r>
      <w:r w:rsidRPr="00BD4FB4">
        <w:rPr>
          <w:sz w:val="22"/>
          <w:szCs w:val="22"/>
        </w:rPr>
        <w:noBreakHyphen/>
        <w:t>7 valandas.</w:t>
      </w:r>
    </w:p>
    <w:p w14:paraId="1B705BAE" w14:textId="77777777" w:rsidR="006D6AB0" w:rsidRPr="00BD4FB4" w:rsidRDefault="006D6AB0" w:rsidP="006D6AB0">
      <w:pPr>
        <w:rPr>
          <w:sz w:val="22"/>
          <w:szCs w:val="22"/>
        </w:rPr>
      </w:pPr>
    </w:p>
    <w:p w14:paraId="4079E0C7" w14:textId="77777777" w:rsidR="006D6AB0" w:rsidRPr="00BD4FB4" w:rsidRDefault="006D6AB0" w:rsidP="006D6AB0">
      <w:pPr>
        <w:rPr>
          <w:sz w:val="22"/>
          <w:szCs w:val="22"/>
        </w:rPr>
      </w:pPr>
      <w:r w:rsidRPr="00BD4FB4">
        <w:rPr>
          <w:sz w:val="22"/>
          <w:szCs w:val="22"/>
        </w:rPr>
        <w:t xml:space="preserve">Senyvų žmonių ir pacientų, kurių inkstų funkcija sutrikusi, organizme </w:t>
      </w:r>
      <w:proofErr w:type="spellStart"/>
      <w:r w:rsidRPr="00BD4FB4">
        <w:rPr>
          <w:sz w:val="22"/>
          <w:szCs w:val="22"/>
        </w:rPr>
        <w:t>gabapentino</w:t>
      </w:r>
      <w:proofErr w:type="spellEnd"/>
      <w:r w:rsidRPr="00BD4FB4">
        <w:rPr>
          <w:sz w:val="22"/>
          <w:szCs w:val="22"/>
        </w:rPr>
        <w:t xml:space="preserve"> plazmos klirensas yra sumažėjęs. </w:t>
      </w:r>
      <w:proofErr w:type="spellStart"/>
      <w:r w:rsidRPr="00BD4FB4">
        <w:rPr>
          <w:sz w:val="22"/>
          <w:szCs w:val="22"/>
        </w:rPr>
        <w:t>Gabapentino</w:t>
      </w:r>
      <w:proofErr w:type="spellEnd"/>
      <w:r w:rsidRPr="00BD4FB4">
        <w:rPr>
          <w:sz w:val="22"/>
          <w:szCs w:val="22"/>
        </w:rPr>
        <w:t xml:space="preserve"> šalinimo greičio konstanta, plazmos klirensas ir inkstų klirensas mažėja proporcingai </w:t>
      </w:r>
      <w:proofErr w:type="spellStart"/>
      <w:r w:rsidRPr="00BD4FB4">
        <w:rPr>
          <w:sz w:val="22"/>
          <w:szCs w:val="22"/>
        </w:rPr>
        <w:t>kreatinino</w:t>
      </w:r>
      <w:proofErr w:type="spellEnd"/>
      <w:r w:rsidRPr="00BD4FB4">
        <w:rPr>
          <w:sz w:val="22"/>
          <w:szCs w:val="22"/>
        </w:rPr>
        <w:t xml:space="preserve"> klirensui.</w:t>
      </w:r>
    </w:p>
    <w:p w14:paraId="1EB0FF79" w14:textId="77777777" w:rsidR="006D6AB0" w:rsidRPr="00BD4FB4" w:rsidRDefault="006D6AB0" w:rsidP="006D6AB0">
      <w:pPr>
        <w:rPr>
          <w:sz w:val="22"/>
          <w:szCs w:val="22"/>
        </w:rPr>
      </w:pPr>
    </w:p>
    <w:p w14:paraId="07457BE2" w14:textId="77777777" w:rsidR="006D6AB0" w:rsidRPr="00BD4FB4" w:rsidRDefault="006D6AB0" w:rsidP="006D6AB0">
      <w:pPr>
        <w:rPr>
          <w:sz w:val="22"/>
          <w:szCs w:val="22"/>
        </w:rPr>
      </w:pPr>
      <w:proofErr w:type="spellStart"/>
      <w:r w:rsidRPr="00BD4FB4">
        <w:rPr>
          <w:sz w:val="22"/>
          <w:szCs w:val="22"/>
        </w:rPr>
        <w:t>Gabapentiną</w:t>
      </w:r>
      <w:proofErr w:type="spellEnd"/>
      <w:r w:rsidRPr="00BD4FB4">
        <w:rPr>
          <w:sz w:val="22"/>
          <w:szCs w:val="22"/>
        </w:rPr>
        <w:t xml:space="preserve"> galima pašalinti atliekant hemodializę. Pacientams, kurių inkstų funkcija sutrikusi ar kuriems atliekamos hemodializės, rekomenduojam keisti dozę (žr. 4.2 skyrių).</w:t>
      </w:r>
    </w:p>
    <w:p w14:paraId="0FAE460D" w14:textId="77777777" w:rsidR="006D6AB0" w:rsidRPr="00BD4FB4" w:rsidRDefault="006D6AB0" w:rsidP="006D6AB0">
      <w:pPr>
        <w:rPr>
          <w:sz w:val="22"/>
          <w:szCs w:val="22"/>
        </w:rPr>
      </w:pPr>
    </w:p>
    <w:p w14:paraId="2BC21600" w14:textId="77777777" w:rsidR="006D6AB0" w:rsidRPr="00BD4FB4" w:rsidRDefault="006D6AB0" w:rsidP="006D6AB0">
      <w:pPr>
        <w:rPr>
          <w:sz w:val="22"/>
          <w:szCs w:val="22"/>
        </w:rPr>
      </w:pPr>
      <w:r w:rsidRPr="00BD4FB4">
        <w:rPr>
          <w:sz w:val="22"/>
          <w:szCs w:val="22"/>
        </w:rPr>
        <w:t xml:space="preserve">Tiriant </w:t>
      </w:r>
      <w:proofErr w:type="spellStart"/>
      <w:r w:rsidRPr="00BD4FB4">
        <w:rPr>
          <w:sz w:val="22"/>
          <w:szCs w:val="22"/>
        </w:rPr>
        <w:t>gabapentino</w:t>
      </w:r>
      <w:proofErr w:type="spellEnd"/>
      <w:r w:rsidRPr="00BD4FB4">
        <w:rPr>
          <w:sz w:val="22"/>
          <w:szCs w:val="22"/>
        </w:rPr>
        <w:t xml:space="preserve"> </w:t>
      </w:r>
      <w:proofErr w:type="spellStart"/>
      <w:r w:rsidRPr="00BD4FB4">
        <w:rPr>
          <w:sz w:val="22"/>
          <w:szCs w:val="22"/>
        </w:rPr>
        <w:t>farmakokinetiką</w:t>
      </w:r>
      <w:proofErr w:type="spellEnd"/>
      <w:r w:rsidRPr="00BD4FB4">
        <w:rPr>
          <w:sz w:val="22"/>
          <w:szCs w:val="22"/>
        </w:rPr>
        <w:t xml:space="preserve"> vaikų organizme, buvo ištirta 50 sveikų nuo 1 mėn. iki 12 metų vaikų. Skiriant </w:t>
      </w:r>
      <w:proofErr w:type="spellStart"/>
      <w:r w:rsidRPr="00BD4FB4">
        <w:rPr>
          <w:sz w:val="22"/>
          <w:szCs w:val="22"/>
        </w:rPr>
        <w:t>gabapentiną</w:t>
      </w:r>
      <w:proofErr w:type="spellEnd"/>
      <w:r w:rsidRPr="00BD4FB4">
        <w:rPr>
          <w:sz w:val="22"/>
          <w:szCs w:val="22"/>
        </w:rPr>
        <w:t xml:space="preserve"> dozėmis, paskaičiuotomis mg/kg kūno svorio, nustatyta, kad vyresnių kaip 5 metų vaikų plazmoje </w:t>
      </w:r>
      <w:proofErr w:type="spellStart"/>
      <w:r w:rsidRPr="00BD4FB4">
        <w:rPr>
          <w:sz w:val="22"/>
          <w:szCs w:val="22"/>
        </w:rPr>
        <w:t>gabapentino</w:t>
      </w:r>
      <w:proofErr w:type="spellEnd"/>
      <w:r w:rsidRPr="00BD4FB4">
        <w:rPr>
          <w:sz w:val="22"/>
          <w:szCs w:val="22"/>
        </w:rPr>
        <w:t xml:space="preserve"> koncentracija dažniausiai yra tokia pati kaip ir suaugusiųjų.</w:t>
      </w:r>
      <w:r w:rsidR="00332459" w:rsidRPr="00BD4FB4">
        <w:rPr>
          <w:sz w:val="22"/>
          <w:szCs w:val="22"/>
        </w:rPr>
        <w:t xml:space="preserve"> </w:t>
      </w:r>
      <w:proofErr w:type="spellStart"/>
      <w:r w:rsidR="00D17C36" w:rsidRPr="00BD4FB4">
        <w:rPr>
          <w:color w:val="000000"/>
          <w:sz w:val="22"/>
          <w:szCs w:val="22"/>
          <w:lang w:eastAsia="lt-LT"/>
        </w:rPr>
        <w:t>Farmakokinetikos</w:t>
      </w:r>
      <w:proofErr w:type="spellEnd"/>
      <w:r w:rsidR="00D17C36" w:rsidRPr="00BD4FB4">
        <w:rPr>
          <w:color w:val="000000"/>
          <w:sz w:val="22"/>
          <w:szCs w:val="22"/>
          <w:lang w:eastAsia="lt-LT"/>
        </w:rPr>
        <w:t xml:space="preserve"> tyrimo, kuriame dalyvavo 24 sveiki tiriamieji kūdikiai ir vaikai nuo 1 iki 48 mėnesių amžiaus, duomenimis, buvo stebėta maždaug 30 % mažesnė ekspozicija (AUC), mažesnė </w:t>
      </w:r>
      <w:proofErr w:type="spellStart"/>
      <w:r w:rsidR="00D17C36" w:rsidRPr="00BD4FB4">
        <w:rPr>
          <w:color w:val="000000"/>
          <w:sz w:val="22"/>
          <w:szCs w:val="22"/>
          <w:lang w:eastAsia="lt-LT"/>
        </w:rPr>
        <w:t>C</w:t>
      </w:r>
      <w:r w:rsidR="00D17C36" w:rsidRPr="00BD4FB4">
        <w:rPr>
          <w:color w:val="000000"/>
          <w:sz w:val="22"/>
          <w:szCs w:val="22"/>
          <w:vertAlign w:val="subscript"/>
          <w:lang w:eastAsia="lt-LT"/>
        </w:rPr>
        <w:t>max</w:t>
      </w:r>
      <w:proofErr w:type="spellEnd"/>
      <w:r w:rsidR="00D17C36" w:rsidRPr="00BD4FB4">
        <w:rPr>
          <w:color w:val="000000"/>
          <w:sz w:val="22"/>
          <w:szCs w:val="22"/>
          <w:lang w:eastAsia="lt-LT"/>
        </w:rPr>
        <w:t xml:space="preserve"> ir didesnis klirensas kūno masės vienetui, palyginti su turimais duomenimis apie vyresnius kaip 5 metų vaikus.</w:t>
      </w:r>
    </w:p>
    <w:p w14:paraId="4FD2B718" w14:textId="77777777" w:rsidR="006D6AB0" w:rsidRPr="00BD4FB4" w:rsidRDefault="006D6AB0" w:rsidP="006D6AB0">
      <w:pPr>
        <w:rPr>
          <w:sz w:val="22"/>
          <w:szCs w:val="22"/>
        </w:rPr>
      </w:pPr>
    </w:p>
    <w:p w14:paraId="61C6FD4A" w14:textId="77777777" w:rsidR="006D6AB0" w:rsidRPr="00BD4FB4" w:rsidRDefault="0077603E" w:rsidP="006D6AB0">
      <w:pPr>
        <w:rPr>
          <w:sz w:val="22"/>
          <w:szCs w:val="22"/>
          <w:u w:val="single"/>
        </w:rPr>
      </w:pPr>
      <w:r w:rsidRPr="00BD4FB4">
        <w:rPr>
          <w:sz w:val="22"/>
          <w:szCs w:val="22"/>
          <w:u w:val="single"/>
        </w:rPr>
        <w:t xml:space="preserve">Tiesinis </w:t>
      </w:r>
      <w:r w:rsidR="006D6AB0" w:rsidRPr="00BD4FB4">
        <w:rPr>
          <w:sz w:val="22"/>
          <w:szCs w:val="22"/>
          <w:u w:val="single"/>
        </w:rPr>
        <w:t>/ netiesi</w:t>
      </w:r>
      <w:r w:rsidRPr="00BD4FB4">
        <w:rPr>
          <w:sz w:val="22"/>
          <w:szCs w:val="22"/>
          <w:u w:val="single"/>
        </w:rPr>
        <w:t>nis pobūdis</w:t>
      </w:r>
    </w:p>
    <w:p w14:paraId="29EFFD77" w14:textId="77777777" w:rsidR="006D6AB0" w:rsidRPr="00BD4FB4" w:rsidRDefault="006D6AB0" w:rsidP="006D6AB0">
      <w:pPr>
        <w:rPr>
          <w:sz w:val="22"/>
          <w:szCs w:val="22"/>
          <w:u w:val="single"/>
        </w:rPr>
      </w:pPr>
    </w:p>
    <w:p w14:paraId="76DB8230" w14:textId="77777777" w:rsidR="006D6AB0" w:rsidRPr="00BD4FB4" w:rsidRDefault="006D6AB0" w:rsidP="006D6AB0">
      <w:pPr>
        <w:rPr>
          <w:sz w:val="22"/>
          <w:szCs w:val="22"/>
        </w:rPr>
      </w:pPr>
      <w:proofErr w:type="spellStart"/>
      <w:r w:rsidRPr="00BD4FB4">
        <w:rPr>
          <w:sz w:val="22"/>
          <w:szCs w:val="22"/>
        </w:rPr>
        <w:t>Gabapentino</w:t>
      </w:r>
      <w:proofErr w:type="spellEnd"/>
      <w:r w:rsidRPr="00BD4FB4">
        <w:rPr>
          <w:sz w:val="22"/>
          <w:szCs w:val="22"/>
        </w:rPr>
        <w:t xml:space="preserve"> biologinis prieinamumas (absorbuota dozės frakcija) mažėja didėjant dozei, tai lemia netiesinį </w:t>
      </w:r>
      <w:proofErr w:type="spellStart"/>
      <w:r w:rsidRPr="00BD4FB4">
        <w:rPr>
          <w:sz w:val="22"/>
          <w:szCs w:val="22"/>
        </w:rPr>
        <w:t>farmakokinetinių</w:t>
      </w:r>
      <w:proofErr w:type="spellEnd"/>
      <w:r w:rsidRPr="00BD4FB4">
        <w:rPr>
          <w:sz w:val="22"/>
          <w:szCs w:val="22"/>
        </w:rPr>
        <w:t xml:space="preserve"> rodmenų, įskaitant biologinio praeinamumo rodmenis (F), pavyzdžiui. </w:t>
      </w:r>
      <w:proofErr w:type="spellStart"/>
      <w:r w:rsidRPr="00BD4FB4">
        <w:rPr>
          <w:sz w:val="22"/>
          <w:szCs w:val="22"/>
        </w:rPr>
        <w:t>Ae</w:t>
      </w:r>
      <w:proofErr w:type="spellEnd"/>
      <w:r w:rsidRPr="00BD4FB4">
        <w:rPr>
          <w:sz w:val="22"/>
          <w:szCs w:val="22"/>
        </w:rPr>
        <w:t xml:space="preserve">%, CL/F, </w:t>
      </w:r>
      <w:proofErr w:type="spellStart"/>
      <w:r w:rsidRPr="00BD4FB4">
        <w:rPr>
          <w:sz w:val="22"/>
          <w:szCs w:val="22"/>
        </w:rPr>
        <w:t>Vd</w:t>
      </w:r>
      <w:proofErr w:type="spellEnd"/>
      <w:r w:rsidRPr="00BD4FB4">
        <w:rPr>
          <w:sz w:val="22"/>
          <w:szCs w:val="22"/>
        </w:rPr>
        <w:t xml:space="preserve">/F, pobūdžiui. Eliminacijos </w:t>
      </w:r>
      <w:proofErr w:type="spellStart"/>
      <w:r w:rsidRPr="00BD4FB4">
        <w:rPr>
          <w:sz w:val="22"/>
          <w:szCs w:val="22"/>
        </w:rPr>
        <w:t>farmakokinetiką</w:t>
      </w:r>
      <w:proofErr w:type="spellEnd"/>
      <w:r w:rsidRPr="00BD4FB4">
        <w:rPr>
          <w:sz w:val="22"/>
          <w:szCs w:val="22"/>
        </w:rPr>
        <w:t xml:space="preserve"> (</w:t>
      </w:r>
      <w:proofErr w:type="spellStart"/>
      <w:r w:rsidRPr="00BD4FB4">
        <w:rPr>
          <w:sz w:val="22"/>
          <w:szCs w:val="22"/>
        </w:rPr>
        <w:t>farmakokinetikos</w:t>
      </w:r>
      <w:proofErr w:type="spellEnd"/>
      <w:r w:rsidRPr="00BD4FB4">
        <w:rPr>
          <w:sz w:val="22"/>
          <w:szCs w:val="22"/>
        </w:rPr>
        <w:t xml:space="preserve"> rodmenys, kurie neapima biologinio praeinamumo rodmenų, tokių kaip </w:t>
      </w:r>
      <w:proofErr w:type="spellStart"/>
      <w:r w:rsidRPr="00BD4FB4">
        <w:rPr>
          <w:sz w:val="22"/>
          <w:szCs w:val="22"/>
        </w:rPr>
        <w:t>CLr</w:t>
      </w:r>
      <w:proofErr w:type="spellEnd"/>
      <w:r w:rsidRPr="00BD4FB4">
        <w:rPr>
          <w:sz w:val="22"/>
          <w:szCs w:val="22"/>
        </w:rPr>
        <w:t xml:space="preserve"> ir T</w:t>
      </w:r>
      <w:r w:rsidRPr="00BD4FB4">
        <w:rPr>
          <w:sz w:val="22"/>
          <w:szCs w:val="22"/>
          <w:vertAlign w:val="subscript"/>
        </w:rPr>
        <w:t xml:space="preserve">1/2 </w:t>
      </w:r>
      <w:r w:rsidRPr="00BD4FB4">
        <w:rPr>
          <w:sz w:val="22"/>
          <w:szCs w:val="22"/>
        </w:rPr>
        <w:t xml:space="preserve">) geriausiai apibūdina tiesinė </w:t>
      </w:r>
      <w:proofErr w:type="spellStart"/>
      <w:r w:rsidRPr="00BD4FB4">
        <w:rPr>
          <w:sz w:val="22"/>
          <w:szCs w:val="22"/>
        </w:rPr>
        <w:t>farmakokinetika</w:t>
      </w:r>
      <w:proofErr w:type="spellEnd"/>
      <w:r w:rsidRPr="00BD4FB4">
        <w:rPr>
          <w:sz w:val="22"/>
          <w:szCs w:val="22"/>
        </w:rPr>
        <w:t xml:space="preserve">. </w:t>
      </w:r>
      <w:proofErr w:type="spellStart"/>
      <w:r w:rsidRPr="00BD4FB4">
        <w:rPr>
          <w:sz w:val="22"/>
          <w:szCs w:val="22"/>
        </w:rPr>
        <w:t>Gabapentino</w:t>
      </w:r>
      <w:proofErr w:type="spellEnd"/>
      <w:r w:rsidRPr="00BD4FB4">
        <w:rPr>
          <w:sz w:val="22"/>
          <w:szCs w:val="22"/>
        </w:rPr>
        <w:t xml:space="preserve"> koncentracija plazmoje pusiausvyros apykaitos sąlygomis numatyta pagal vienkartinės vaistinio preparato dozės duomenis.</w:t>
      </w:r>
    </w:p>
    <w:p w14:paraId="5E1E61F9" w14:textId="77777777" w:rsidR="006D6AB0" w:rsidRPr="00BD4FB4" w:rsidRDefault="006D6AB0" w:rsidP="006D6AB0">
      <w:pPr>
        <w:rPr>
          <w:b/>
          <w:sz w:val="22"/>
          <w:szCs w:val="22"/>
        </w:rPr>
      </w:pPr>
    </w:p>
    <w:p w14:paraId="4EA17515" w14:textId="77777777" w:rsidR="006D6AB0" w:rsidRPr="00BD4FB4" w:rsidRDefault="006D6AB0" w:rsidP="006D6AB0">
      <w:pPr>
        <w:ind w:left="540" w:hanging="540"/>
        <w:rPr>
          <w:b/>
          <w:sz w:val="22"/>
          <w:szCs w:val="22"/>
        </w:rPr>
      </w:pPr>
      <w:r w:rsidRPr="00BD4FB4">
        <w:rPr>
          <w:b/>
          <w:sz w:val="22"/>
          <w:szCs w:val="22"/>
        </w:rPr>
        <w:t>5.3</w:t>
      </w:r>
      <w:r w:rsidRPr="00BD4FB4">
        <w:rPr>
          <w:b/>
          <w:sz w:val="22"/>
          <w:szCs w:val="22"/>
        </w:rPr>
        <w:tab/>
      </w:r>
      <w:proofErr w:type="spellStart"/>
      <w:r w:rsidRPr="00BD4FB4">
        <w:rPr>
          <w:b/>
          <w:sz w:val="22"/>
          <w:szCs w:val="22"/>
        </w:rPr>
        <w:t>Ikiklinikinių</w:t>
      </w:r>
      <w:proofErr w:type="spellEnd"/>
      <w:r w:rsidRPr="00BD4FB4">
        <w:rPr>
          <w:b/>
          <w:sz w:val="22"/>
          <w:szCs w:val="22"/>
        </w:rPr>
        <w:t xml:space="preserve"> saugumo tyrimų duomenys</w:t>
      </w:r>
    </w:p>
    <w:p w14:paraId="2315887D" w14:textId="77777777" w:rsidR="006D6AB0" w:rsidRPr="00BD4FB4" w:rsidRDefault="006D6AB0" w:rsidP="006D6AB0">
      <w:pPr>
        <w:rPr>
          <w:sz w:val="22"/>
          <w:szCs w:val="22"/>
        </w:rPr>
      </w:pPr>
    </w:p>
    <w:p w14:paraId="0C21DF6E" w14:textId="77777777" w:rsidR="006D6AB0" w:rsidRPr="00BD4FB4" w:rsidRDefault="006D6AB0" w:rsidP="006D6AB0">
      <w:pPr>
        <w:rPr>
          <w:sz w:val="22"/>
          <w:szCs w:val="22"/>
          <w:u w:val="single"/>
        </w:rPr>
      </w:pPr>
      <w:r w:rsidRPr="00BD4FB4">
        <w:rPr>
          <w:sz w:val="22"/>
          <w:szCs w:val="22"/>
          <w:u w:val="single"/>
        </w:rPr>
        <w:t>Kancerogeninis poveikis</w:t>
      </w:r>
    </w:p>
    <w:p w14:paraId="0A854566" w14:textId="77777777" w:rsidR="006D6AB0" w:rsidRPr="00BD4FB4" w:rsidRDefault="006D6AB0" w:rsidP="006D6AB0">
      <w:pPr>
        <w:rPr>
          <w:sz w:val="22"/>
          <w:szCs w:val="22"/>
        </w:rPr>
      </w:pPr>
    </w:p>
    <w:p w14:paraId="35C403A4" w14:textId="77777777" w:rsidR="006D6AB0" w:rsidRPr="00BD4FB4" w:rsidRDefault="006D6AB0" w:rsidP="006D6AB0">
      <w:pPr>
        <w:rPr>
          <w:sz w:val="22"/>
          <w:szCs w:val="22"/>
        </w:rPr>
      </w:pPr>
      <w:r w:rsidRPr="00BD4FB4">
        <w:rPr>
          <w:sz w:val="22"/>
          <w:szCs w:val="22"/>
        </w:rPr>
        <w:t xml:space="preserve">Du metus pelėms su maistu buvo duodamos 200 mg/kg, 600 mg/kg ar 2000 mg/kg kūno svorio paros dozės, o žiurkėmis – 250 mg/kg, 1000 mg/kg ar 2000 mg/kg kūno svorio paros dozės. Tik didžiausią dozę vartojusiems žiurkių patinams statistiškai patikimai padažnėjo kasos </w:t>
      </w:r>
      <w:proofErr w:type="spellStart"/>
      <w:r w:rsidRPr="00BD4FB4">
        <w:rPr>
          <w:sz w:val="22"/>
          <w:szCs w:val="22"/>
        </w:rPr>
        <w:t>acinarinių</w:t>
      </w:r>
      <w:proofErr w:type="spellEnd"/>
      <w:r w:rsidRPr="00BD4FB4">
        <w:rPr>
          <w:sz w:val="22"/>
          <w:szCs w:val="22"/>
        </w:rPr>
        <w:t xml:space="preserve"> ląstelių navikų. Žiurkių, vartojusių 2000 mg/kg kūno svorio paros dozę, didžiausia vaistinio preparato koncentracija plazmoje yra 10 kartų didesnė negu žmonių, vartojusių 3600 mg paros dozę. Žiurkių patinų kasos </w:t>
      </w:r>
      <w:proofErr w:type="spellStart"/>
      <w:r w:rsidRPr="00BD4FB4">
        <w:rPr>
          <w:sz w:val="22"/>
          <w:szCs w:val="22"/>
        </w:rPr>
        <w:t>acinarinių</w:t>
      </w:r>
      <w:proofErr w:type="spellEnd"/>
      <w:r w:rsidRPr="00BD4FB4">
        <w:rPr>
          <w:sz w:val="22"/>
          <w:szCs w:val="22"/>
        </w:rPr>
        <w:t xml:space="preserve"> ląstelių navikai turi mažą piktybiškumo laipsnį ir neturėjo įtakos </w:t>
      </w:r>
      <w:proofErr w:type="spellStart"/>
      <w:r w:rsidRPr="00BD4FB4">
        <w:rPr>
          <w:sz w:val="22"/>
          <w:szCs w:val="22"/>
        </w:rPr>
        <w:t>išgyvenamumui</w:t>
      </w:r>
      <w:proofErr w:type="spellEnd"/>
      <w:r w:rsidRPr="00BD4FB4">
        <w:rPr>
          <w:sz w:val="22"/>
          <w:szCs w:val="22"/>
        </w:rPr>
        <w:t xml:space="preserve">, </w:t>
      </w:r>
      <w:proofErr w:type="spellStart"/>
      <w:r w:rsidRPr="00BD4FB4">
        <w:rPr>
          <w:sz w:val="22"/>
          <w:szCs w:val="22"/>
        </w:rPr>
        <w:t>nemetastazavo</w:t>
      </w:r>
      <w:proofErr w:type="spellEnd"/>
      <w:r w:rsidRPr="00BD4FB4">
        <w:rPr>
          <w:sz w:val="22"/>
          <w:szCs w:val="22"/>
        </w:rPr>
        <w:t xml:space="preserve">, neišplito į aplinkinius audinius ir buvo panašūs kontrolinės grupės. Kaip šių kasos </w:t>
      </w:r>
      <w:proofErr w:type="spellStart"/>
      <w:r w:rsidRPr="00BD4FB4">
        <w:rPr>
          <w:sz w:val="22"/>
          <w:szCs w:val="22"/>
        </w:rPr>
        <w:t>acinarinių</w:t>
      </w:r>
      <w:proofErr w:type="spellEnd"/>
      <w:r w:rsidRPr="00BD4FB4">
        <w:rPr>
          <w:sz w:val="22"/>
          <w:szCs w:val="22"/>
        </w:rPr>
        <w:t xml:space="preserve"> ląstelių navikų atsiradimas žiurkių patinams susijęs su kancerogeninio poveikio rizika žmogui, neaišku.</w:t>
      </w:r>
    </w:p>
    <w:p w14:paraId="3BCC7D26" w14:textId="77777777" w:rsidR="006D6AB0" w:rsidRPr="00BD4FB4" w:rsidRDefault="006D6AB0" w:rsidP="006D6AB0">
      <w:pPr>
        <w:rPr>
          <w:sz w:val="22"/>
          <w:szCs w:val="22"/>
        </w:rPr>
      </w:pPr>
    </w:p>
    <w:p w14:paraId="2EE9FB17" w14:textId="77777777" w:rsidR="006D6AB0" w:rsidRPr="00BD4FB4" w:rsidRDefault="006D6AB0" w:rsidP="006D6AB0">
      <w:pPr>
        <w:rPr>
          <w:sz w:val="22"/>
          <w:szCs w:val="22"/>
          <w:u w:val="single"/>
        </w:rPr>
      </w:pPr>
      <w:proofErr w:type="spellStart"/>
      <w:r w:rsidRPr="00BD4FB4">
        <w:rPr>
          <w:sz w:val="22"/>
          <w:szCs w:val="22"/>
          <w:u w:val="single"/>
        </w:rPr>
        <w:t>Mutageninis</w:t>
      </w:r>
      <w:proofErr w:type="spellEnd"/>
      <w:r w:rsidRPr="00BD4FB4">
        <w:rPr>
          <w:sz w:val="22"/>
          <w:szCs w:val="22"/>
          <w:u w:val="single"/>
        </w:rPr>
        <w:t xml:space="preserve"> poveikis</w:t>
      </w:r>
    </w:p>
    <w:p w14:paraId="6152647D" w14:textId="77777777" w:rsidR="006D6AB0" w:rsidRPr="00BD4FB4" w:rsidRDefault="006D6AB0" w:rsidP="006D6AB0">
      <w:pPr>
        <w:rPr>
          <w:sz w:val="22"/>
          <w:szCs w:val="22"/>
        </w:rPr>
      </w:pPr>
    </w:p>
    <w:p w14:paraId="30E60606" w14:textId="77777777" w:rsidR="006D6AB0" w:rsidRPr="00BD4FB4" w:rsidRDefault="006D6AB0" w:rsidP="006D6AB0">
      <w:pPr>
        <w:rPr>
          <w:sz w:val="22"/>
          <w:szCs w:val="22"/>
        </w:rPr>
      </w:pPr>
      <w:proofErr w:type="spellStart"/>
      <w:r w:rsidRPr="00BD4FB4">
        <w:rPr>
          <w:sz w:val="22"/>
          <w:szCs w:val="22"/>
        </w:rPr>
        <w:t>Gabapentinas</w:t>
      </w:r>
      <w:proofErr w:type="spellEnd"/>
      <w:r w:rsidRPr="00BD4FB4">
        <w:rPr>
          <w:sz w:val="22"/>
          <w:szCs w:val="22"/>
        </w:rPr>
        <w:t xml:space="preserve"> nesukelia </w:t>
      </w:r>
      <w:proofErr w:type="spellStart"/>
      <w:r w:rsidRPr="00BD4FB4">
        <w:rPr>
          <w:sz w:val="22"/>
          <w:szCs w:val="22"/>
        </w:rPr>
        <w:t>genotoksinio</w:t>
      </w:r>
      <w:proofErr w:type="spellEnd"/>
      <w:r w:rsidRPr="00BD4FB4">
        <w:rPr>
          <w:sz w:val="22"/>
          <w:szCs w:val="22"/>
        </w:rPr>
        <w:t xml:space="preserve"> poveikio. Standartiniuose bandymuose </w:t>
      </w:r>
      <w:proofErr w:type="spellStart"/>
      <w:r w:rsidRPr="00BD4FB4">
        <w:rPr>
          <w:i/>
          <w:sz w:val="22"/>
          <w:szCs w:val="22"/>
        </w:rPr>
        <w:t>in</w:t>
      </w:r>
      <w:proofErr w:type="spellEnd"/>
      <w:r w:rsidRPr="00BD4FB4">
        <w:rPr>
          <w:i/>
          <w:sz w:val="22"/>
          <w:szCs w:val="22"/>
        </w:rPr>
        <w:t xml:space="preserve"> </w:t>
      </w:r>
      <w:proofErr w:type="spellStart"/>
      <w:r w:rsidRPr="00BD4FB4">
        <w:rPr>
          <w:i/>
          <w:sz w:val="22"/>
          <w:szCs w:val="22"/>
        </w:rPr>
        <w:t>vitro</w:t>
      </w:r>
      <w:proofErr w:type="spellEnd"/>
      <w:r w:rsidRPr="00BD4FB4">
        <w:rPr>
          <w:sz w:val="22"/>
          <w:szCs w:val="22"/>
        </w:rPr>
        <w:t xml:space="preserve"> su bakterijų ar žinduolių ląstelėmis, </w:t>
      </w:r>
      <w:proofErr w:type="spellStart"/>
      <w:r w:rsidRPr="00BD4FB4">
        <w:rPr>
          <w:sz w:val="22"/>
          <w:szCs w:val="22"/>
        </w:rPr>
        <w:t>mutageninio</w:t>
      </w:r>
      <w:proofErr w:type="spellEnd"/>
      <w:r w:rsidRPr="00BD4FB4">
        <w:rPr>
          <w:sz w:val="22"/>
          <w:szCs w:val="22"/>
        </w:rPr>
        <w:t xml:space="preserve"> poveikio </w:t>
      </w:r>
      <w:proofErr w:type="spellStart"/>
      <w:r w:rsidRPr="00BD4FB4">
        <w:rPr>
          <w:sz w:val="22"/>
          <w:szCs w:val="22"/>
        </w:rPr>
        <w:t>gabapentinas</w:t>
      </w:r>
      <w:proofErr w:type="spellEnd"/>
      <w:r w:rsidRPr="00BD4FB4">
        <w:rPr>
          <w:sz w:val="22"/>
          <w:szCs w:val="22"/>
        </w:rPr>
        <w:t xml:space="preserve"> nesukėlė. </w:t>
      </w:r>
      <w:proofErr w:type="spellStart"/>
      <w:r w:rsidRPr="00BD4FB4">
        <w:rPr>
          <w:sz w:val="22"/>
          <w:szCs w:val="22"/>
        </w:rPr>
        <w:t>Gabapentinas</w:t>
      </w:r>
      <w:proofErr w:type="spellEnd"/>
      <w:r w:rsidRPr="00BD4FB4">
        <w:rPr>
          <w:sz w:val="22"/>
          <w:szCs w:val="22"/>
        </w:rPr>
        <w:t xml:space="preserve"> neskatino žinduolių ląstelių chromosomų </w:t>
      </w:r>
      <w:proofErr w:type="spellStart"/>
      <w:r w:rsidRPr="00BD4FB4">
        <w:rPr>
          <w:sz w:val="22"/>
          <w:szCs w:val="22"/>
        </w:rPr>
        <w:t>aberacijų</w:t>
      </w:r>
      <w:proofErr w:type="spellEnd"/>
      <w:r w:rsidRPr="00BD4FB4">
        <w:rPr>
          <w:sz w:val="22"/>
          <w:szCs w:val="22"/>
        </w:rPr>
        <w:t xml:space="preserve"> nei </w:t>
      </w:r>
      <w:proofErr w:type="spellStart"/>
      <w:r w:rsidRPr="00BD4FB4">
        <w:rPr>
          <w:i/>
          <w:sz w:val="22"/>
          <w:szCs w:val="22"/>
        </w:rPr>
        <w:t>in</w:t>
      </w:r>
      <w:proofErr w:type="spellEnd"/>
      <w:r w:rsidRPr="00BD4FB4">
        <w:rPr>
          <w:i/>
          <w:sz w:val="22"/>
          <w:szCs w:val="22"/>
        </w:rPr>
        <w:t xml:space="preserve"> </w:t>
      </w:r>
      <w:proofErr w:type="spellStart"/>
      <w:r w:rsidRPr="00BD4FB4">
        <w:rPr>
          <w:i/>
          <w:sz w:val="22"/>
          <w:szCs w:val="22"/>
        </w:rPr>
        <w:t>vitro</w:t>
      </w:r>
      <w:proofErr w:type="spellEnd"/>
      <w:r w:rsidRPr="00BD4FB4">
        <w:rPr>
          <w:sz w:val="22"/>
          <w:szCs w:val="22"/>
        </w:rPr>
        <w:t xml:space="preserve">, nei </w:t>
      </w:r>
      <w:proofErr w:type="spellStart"/>
      <w:r w:rsidRPr="00BD4FB4">
        <w:rPr>
          <w:i/>
          <w:sz w:val="22"/>
          <w:szCs w:val="22"/>
        </w:rPr>
        <w:t>in</w:t>
      </w:r>
      <w:proofErr w:type="spellEnd"/>
      <w:r w:rsidRPr="00BD4FB4">
        <w:rPr>
          <w:i/>
          <w:sz w:val="22"/>
          <w:szCs w:val="22"/>
        </w:rPr>
        <w:t xml:space="preserve"> </w:t>
      </w:r>
      <w:proofErr w:type="spellStart"/>
      <w:r w:rsidRPr="00BD4FB4">
        <w:rPr>
          <w:i/>
          <w:sz w:val="22"/>
          <w:szCs w:val="22"/>
        </w:rPr>
        <w:t>vivo</w:t>
      </w:r>
      <w:proofErr w:type="spellEnd"/>
      <w:r w:rsidRPr="00BD4FB4">
        <w:rPr>
          <w:sz w:val="22"/>
          <w:szCs w:val="22"/>
        </w:rPr>
        <w:t xml:space="preserve"> ir neskatino </w:t>
      </w:r>
      <w:proofErr w:type="spellStart"/>
      <w:r w:rsidRPr="00BD4FB4">
        <w:rPr>
          <w:sz w:val="22"/>
          <w:szCs w:val="22"/>
        </w:rPr>
        <w:t>mikrobranduolių</w:t>
      </w:r>
      <w:proofErr w:type="spellEnd"/>
      <w:r w:rsidRPr="00BD4FB4">
        <w:rPr>
          <w:sz w:val="22"/>
          <w:szCs w:val="22"/>
        </w:rPr>
        <w:t xml:space="preserve"> formavimosi žiurkėnų kaulų čiulpuose. </w:t>
      </w:r>
    </w:p>
    <w:p w14:paraId="0381DC44" w14:textId="77777777" w:rsidR="006D6AB0" w:rsidRPr="00BD4FB4" w:rsidRDefault="006D6AB0" w:rsidP="006D6AB0">
      <w:pPr>
        <w:rPr>
          <w:sz w:val="22"/>
          <w:szCs w:val="22"/>
        </w:rPr>
      </w:pPr>
    </w:p>
    <w:p w14:paraId="27EBC624" w14:textId="77777777" w:rsidR="006D6AB0" w:rsidRPr="00BD4FB4" w:rsidRDefault="006D6AB0" w:rsidP="006D6AB0">
      <w:pPr>
        <w:rPr>
          <w:sz w:val="22"/>
          <w:szCs w:val="22"/>
          <w:u w:val="single"/>
        </w:rPr>
      </w:pPr>
      <w:r w:rsidRPr="00BD4FB4">
        <w:rPr>
          <w:sz w:val="22"/>
          <w:szCs w:val="22"/>
          <w:u w:val="single"/>
        </w:rPr>
        <w:t>Vaisingumo sutrikimas</w:t>
      </w:r>
    </w:p>
    <w:p w14:paraId="1B1D17B7" w14:textId="77777777" w:rsidR="006D6AB0" w:rsidRPr="00BD4FB4" w:rsidRDefault="006D6AB0" w:rsidP="006D6AB0">
      <w:pPr>
        <w:rPr>
          <w:sz w:val="22"/>
          <w:szCs w:val="22"/>
        </w:rPr>
      </w:pPr>
    </w:p>
    <w:p w14:paraId="462389A4" w14:textId="77777777" w:rsidR="006D6AB0" w:rsidRPr="00BD4FB4" w:rsidRDefault="006D6AB0" w:rsidP="006D6AB0">
      <w:pPr>
        <w:rPr>
          <w:sz w:val="22"/>
          <w:szCs w:val="22"/>
        </w:rPr>
      </w:pPr>
      <w:r w:rsidRPr="00BD4FB4">
        <w:rPr>
          <w:sz w:val="22"/>
          <w:szCs w:val="22"/>
        </w:rPr>
        <w:t>Ne didesnės kaip 2000 mg/kg kūno svorio paros dozės nepageidaujamo poveikio žiurkių vaisingumui ar reprodukcijai nesukėlė (maždaug 5 kartus didesnė nei didžiausia paros dozė žmogui, apskaičiuota mg/m</w:t>
      </w:r>
      <w:r w:rsidRPr="00BD4FB4">
        <w:rPr>
          <w:sz w:val="22"/>
          <w:szCs w:val="22"/>
          <w:vertAlign w:val="superscript"/>
        </w:rPr>
        <w:t>3</w:t>
      </w:r>
      <w:r w:rsidRPr="00BD4FB4">
        <w:rPr>
          <w:sz w:val="22"/>
          <w:szCs w:val="22"/>
        </w:rPr>
        <w:t xml:space="preserve"> kūno paviršiaus ploto).</w:t>
      </w:r>
    </w:p>
    <w:p w14:paraId="5C644154" w14:textId="77777777" w:rsidR="006D6AB0" w:rsidRPr="00BD4FB4" w:rsidRDefault="006D6AB0" w:rsidP="006D6AB0">
      <w:pPr>
        <w:rPr>
          <w:sz w:val="22"/>
          <w:szCs w:val="22"/>
        </w:rPr>
      </w:pPr>
    </w:p>
    <w:p w14:paraId="0D2B0ACF" w14:textId="77777777" w:rsidR="006D6AB0" w:rsidRPr="00BD4FB4" w:rsidRDefault="006D6AB0" w:rsidP="006D6AB0">
      <w:pPr>
        <w:rPr>
          <w:sz w:val="22"/>
          <w:szCs w:val="22"/>
          <w:u w:val="single"/>
        </w:rPr>
      </w:pPr>
      <w:proofErr w:type="spellStart"/>
      <w:r w:rsidRPr="00BD4FB4">
        <w:rPr>
          <w:sz w:val="22"/>
          <w:szCs w:val="22"/>
          <w:u w:val="single"/>
        </w:rPr>
        <w:t>Teratogeninis</w:t>
      </w:r>
      <w:proofErr w:type="spellEnd"/>
      <w:r w:rsidRPr="00BD4FB4">
        <w:rPr>
          <w:sz w:val="22"/>
          <w:szCs w:val="22"/>
          <w:u w:val="single"/>
        </w:rPr>
        <w:t xml:space="preserve"> poveikis</w:t>
      </w:r>
    </w:p>
    <w:p w14:paraId="474A7221" w14:textId="77777777" w:rsidR="006D6AB0" w:rsidRPr="00BD4FB4" w:rsidRDefault="006D6AB0" w:rsidP="006D6AB0">
      <w:pPr>
        <w:rPr>
          <w:sz w:val="22"/>
          <w:szCs w:val="22"/>
        </w:rPr>
      </w:pPr>
    </w:p>
    <w:p w14:paraId="0E09280B" w14:textId="77777777" w:rsidR="006D6AB0" w:rsidRPr="00BD4FB4" w:rsidRDefault="006D6AB0" w:rsidP="006D6AB0">
      <w:pPr>
        <w:rPr>
          <w:sz w:val="22"/>
          <w:szCs w:val="22"/>
        </w:rPr>
      </w:pPr>
      <w:r w:rsidRPr="00BD4FB4">
        <w:rPr>
          <w:sz w:val="22"/>
          <w:szCs w:val="22"/>
        </w:rPr>
        <w:t>Vartojant 50, 30 ir 25 kartus didesnes dozes už 3600 mg paros dozę žmogui (atitinkamai 4, 5 ar 8 kartus didesnės už dozę žmogui, apskaičiuotą mg/m</w:t>
      </w:r>
      <w:r w:rsidRPr="00BD4FB4">
        <w:rPr>
          <w:sz w:val="22"/>
          <w:szCs w:val="22"/>
          <w:vertAlign w:val="superscript"/>
        </w:rPr>
        <w:t>2</w:t>
      </w:r>
      <w:r w:rsidRPr="00BD4FB4">
        <w:rPr>
          <w:sz w:val="22"/>
          <w:szCs w:val="22"/>
        </w:rPr>
        <w:t xml:space="preserve"> kūno paviršiaus ploto), </w:t>
      </w:r>
      <w:proofErr w:type="spellStart"/>
      <w:r w:rsidRPr="00BD4FB4">
        <w:rPr>
          <w:sz w:val="22"/>
          <w:szCs w:val="22"/>
        </w:rPr>
        <w:t>gabapentinas</w:t>
      </w:r>
      <w:proofErr w:type="spellEnd"/>
      <w:r w:rsidRPr="00BD4FB4">
        <w:rPr>
          <w:sz w:val="22"/>
          <w:szCs w:val="22"/>
        </w:rPr>
        <w:t xml:space="preserve"> nedažnino pelių, žiurkių ar triušių palikuonių apsigimimų.</w:t>
      </w:r>
    </w:p>
    <w:p w14:paraId="1051EF7D" w14:textId="77777777" w:rsidR="006D6AB0" w:rsidRPr="00BD4FB4" w:rsidRDefault="006D6AB0" w:rsidP="006D6AB0">
      <w:pPr>
        <w:rPr>
          <w:sz w:val="22"/>
          <w:szCs w:val="22"/>
        </w:rPr>
      </w:pPr>
    </w:p>
    <w:p w14:paraId="325D3872" w14:textId="5CABD9AC" w:rsidR="006D6AB0" w:rsidRPr="00BD4FB4" w:rsidRDefault="006D6AB0" w:rsidP="006D6AB0">
      <w:pPr>
        <w:rPr>
          <w:sz w:val="22"/>
          <w:szCs w:val="22"/>
        </w:rPr>
      </w:pPr>
      <w:proofErr w:type="spellStart"/>
      <w:r w:rsidRPr="00BD4FB4">
        <w:rPr>
          <w:sz w:val="22"/>
          <w:szCs w:val="22"/>
        </w:rPr>
        <w:t>Gabapentinas</w:t>
      </w:r>
      <w:proofErr w:type="spellEnd"/>
      <w:r w:rsidRPr="00BD4FB4">
        <w:rPr>
          <w:sz w:val="22"/>
          <w:szCs w:val="22"/>
        </w:rPr>
        <w:t xml:space="preserve"> lėtino graužikų kaukolės, stuburo, priekinių ir užpakalinių galūnių kaulėjimą ir tuo stabdė vaisiaus augimą. Šis poveikis pasireiškia, kai </w:t>
      </w:r>
      <w:proofErr w:type="spellStart"/>
      <w:r w:rsidRPr="00BD4FB4">
        <w:rPr>
          <w:sz w:val="22"/>
          <w:szCs w:val="22"/>
        </w:rPr>
        <w:t>besivaikuojančioms</w:t>
      </w:r>
      <w:proofErr w:type="spellEnd"/>
      <w:r w:rsidRPr="00BD4FB4">
        <w:rPr>
          <w:sz w:val="22"/>
          <w:szCs w:val="22"/>
        </w:rPr>
        <w:t xml:space="preserve"> pelėms </w:t>
      </w:r>
      <w:proofErr w:type="spellStart"/>
      <w:r w:rsidRPr="00BD4FB4">
        <w:rPr>
          <w:sz w:val="22"/>
          <w:szCs w:val="22"/>
        </w:rPr>
        <w:t>organogenezės</w:t>
      </w:r>
      <w:proofErr w:type="spellEnd"/>
      <w:r w:rsidRPr="00BD4FB4">
        <w:rPr>
          <w:sz w:val="22"/>
          <w:szCs w:val="22"/>
        </w:rPr>
        <w:t xml:space="preserve"> laikotarpiu buvo skiriamos 1000 arba 3000 mg/kg paros dozės, o žiurkėms prieš poravimąsi ir po jo, bei </w:t>
      </w:r>
      <w:proofErr w:type="spellStart"/>
      <w:r w:rsidRPr="00BD4FB4">
        <w:rPr>
          <w:sz w:val="22"/>
          <w:szCs w:val="22"/>
        </w:rPr>
        <w:t>veisimosi</w:t>
      </w:r>
      <w:proofErr w:type="spellEnd"/>
      <w:r w:rsidRPr="00BD4FB4">
        <w:rPr>
          <w:sz w:val="22"/>
          <w:szCs w:val="22"/>
        </w:rPr>
        <w:t xml:space="preserve"> laikotarpiu buvo skiriama 2000 mg/kg paros dozė. Šios dozės yra maždaug 1</w:t>
      </w:r>
      <w:r w:rsidRPr="00BD4FB4">
        <w:rPr>
          <w:sz w:val="22"/>
          <w:szCs w:val="22"/>
        </w:rPr>
        <w:noBreakHyphen/>
        <w:t>5 kartus didesnės už 3600 mg paros dozę žmogui, apskaičiuotą mg/m</w:t>
      </w:r>
      <w:r w:rsidRPr="00BD4FB4">
        <w:rPr>
          <w:sz w:val="22"/>
          <w:szCs w:val="22"/>
          <w:vertAlign w:val="superscript"/>
        </w:rPr>
        <w:t>2</w:t>
      </w:r>
      <w:r w:rsidRPr="00BD4FB4">
        <w:rPr>
          <w:sz w:val="22"/>
          <w:szCs w:val="22"/>
        </w:rPr>
        <w:t xml:space="preserve"> kūno paviršiaus ploto. </w:t>
      </w:r>
    </w:p>
    <w:p w14:paraId="3D4B436F" w14:textId="77777777" w:rsidR="006D6AB0" w:rsidRPr="00BD4FB4" w:rsidRDefault="006D6AB0" w:rsidP="006D6AB0">
      <w:pPr>
        <w:rPr>
          <w:sz w:val="22"/>
          <w:szCs w:val="22"/>
        </w:rPr>
      </w:pPr>
    </w:p>
    <w:p w14:paraId="0B66C0E2" w14:textId="77777777" w:rsidR="006D6AB0" w:rsidRPr="00BD4FB4" w:rsidRDefault="006D6AB0" w:rsidP="006D6AB0">
      <w:pPr>
        <w:rPr>
          <w:sz w:val="22"/>
          <w:szCs w:val="22"/>
        </w:rPr>
      </w:pPr>
      <w:r w:rsidRPr="00BD4FB4">
        <w:rPr>
          <w:sz w:val="22"/>
          <w:szCs w:val="22"/>
        </w:rPr>
        <w:t xml:space="preserve">Jokio poveikio nebuvo pastebėta, kai </w:t>
      </w:r>
      <w:proofErr w:type="spellStart"/>
      <w:r w:rsidRPr="00BD4FB4">
        <w:rPr>
          <w:sz w:val="22"/>
          <w:szCs w:val="22"/>
        </w:rPr>
        <w:t>besivaikuojančioms</w:t>
      </w:r>
      <w:proofErr w:type="spellEnd"/>
      <w:r w:rsidRPr="00BD4FB4">
        <w:rPr>
          <w:sz w:val="22"/>
          <w:szCs w:val="22"/>
        </w:rPr>
        <w:t xml:space="preserve"> pelėms buvo skiriama 500 mg/kg paros dozė (maždaug ½ paros dozės žmogui, apskaičiuotos mg/m</w:t>
      </w:r>
      <w:r w:rsidRPr="00BD4FB4">
        <w:rPr>
          <w:sz w:val="22"/>
          <w:szCs w:val="22"/>
          <w:vertAlign w:val="superscript"/>
        </w:rPr>
        <w:t>2</w:t>
      </w:r>
      <w:r w:rsidRPr="00BD4FB4">
        <w:rPr>
          <w:sz w:val="22"/>
          <w:szCs w:val="22"/>
        </w:rPr>
        <w:t xml:space="preserve"> kūno paviršiaus ploto).</w:t>
      </w:r>
    </w:p>
    <w:p w14:paraId="0002637D" w14:textId="77777777" w:rsidR="006D6AB0" w:rsidRPr="00BD4FB4" w:rsidRDefault="006D6AB0" w:rsidP="006D6AB0">
      <w:pPr>
        <w:rPr>
          <w:sz w:val="22"/>
          <w:szCs w:val="22"/>
        </w:rPr>
      </w:pPr>
    </w:p>
    <w:p w14:paraId="76AF6D87" w14:textId="77777777" w:rsidR="006D6AB0" w:rsidRPr="00BD4FB4" w:rsidRDefault="006D6AB0" w:rsidP="006D6AB0">
      <w:pPr>
        <w:rPr>
          <w:sz w:val="22"/>
          <w:szCs w:val="22"/>
        </w:rPr>
      </w:pPr>
      <w:r w:rsidRPr="00BD4FB4">
        <w:rPr>
          <w:sz w:val="22"/>
          <w:szCs w:val="22"/>
        </w:rPr>
        <w:t xml:space="preserve">Poveikio vaisingumui ir reprodukcijai tyrimų metu vartojant 2000 mg/kg paros dozes, </w:t>
      </w:r>
      <w:proofErr w:type="spellStart"/>
      <w:r w:rsidRPr="00BD4FB4">
        <w:rPr>
          <w:sz w:val="22"/>
          <w:szCs w:val="22"/>
        </w:rPr>
        <w:t>teratogeninio</w:t>
      </w:r>
      <w:proofErr w:type="spellEnd"/>
      <w:r w:rsidRPr="00BD4FB4">
        <w:rPr>
          <w:sz w:val="22"/>
          <w:szCs w:val="22"/>
        </w:rPr>
        <w:t xml:space="preserve"> poveikio tyrimų metu vartojant 1500 mg/kg paros dozes ir perinatalinių bei </w:t>
      </w:r>
      <w:proofErr w:type="spellStart"/>
      <w:r w:rsidRPr="00BD4FB4">
        <w:rPr>
          <w:sz w:val="22"/>
          <w:szCs w:val="22"/>
        </w:rPr>
        <w:t>postnatalinių</w:t>
      </w:r>
      <w:proofErr w:type="spellEnd"/>
      <w:r w:rsidRPr="00BD4FB4">
        <w:rPr>
          <w:sz w:val="22"/>
          <w:szCs w:val="22"/>
        </w:rPr>
        <w:t xml:space="preserve"> tyrimų metu vartojant 500, 1000 ir 2000 mg/kg paros dozes padažnėjo </w:t>
      </w:r>
      <w:proofErr w:type="spellStart"/>
      <w:r w:rsidRPr="00BD4FB4">
        <w:rPr>
          <w:sz w:val="22"/>
          <w:szCs w:val="22"/>
        </w:rPr>
        <w:t>hidroureterio</w:t>
      </w:r>
      <w:proofErr w:type="spellEnd"/>
      <w:r w:rsidRPr="00BD4FB4">
        <w:rPr>
          <w:sz w:val="22"/>
          <w:szCs w:val="22"/>
        </w:rPr>
        <w:t xml:space="preserve"> ir (arba) </w:t>
      </w:r>
      <w:proofErr w:type="spellStart"/>
      <w:r w:rsidRPr="00BD4FB4">
        <w:rPr>
          <w:sz w:val="22"/>
          <w:szCs w:val="22"/>
        </w:rPr>
        <w:t>hidronefrozės</w:t>
      </w:r>
      <w:proofErr w:type="spellEnd"/>
      <w:r w:rsidRPr="00BD4FB4">
        <w:rPr>
          <w:sz w:val="22"/>
          <w:szCs w:val="22"/>
        </w:rPr>
        <w:t xml:space="preserve"> atvejų. Šių reiškinių reikšmė nežinoma, bet jie buvo susiję su vystymosi sulėtėjimu. Šios dozės yra maždaug 1</w:t>
      </w:r>
      <w:r w:rsidRPr="00BD4FB4">
        <w:rPr>
          <w:sz w:val="22"/>
          <w:szCs w:val="22"/>
        </w:rPr>
        <w:noBreakHyphen/>
        <w:t>5 kartus didesnės už 3600 mg paros dozę žmogui, apskaičiuotą mg/m</w:t>
      </w:r>
      <w:r w:rsidRPr="00BD4FB4">
        <w:rPr>
          <w:sz w:val="22"/>
          <w:szCs w:val="22"/>
          <w:vertAlign w:val="superscript"/>
        </w:rPr>
        <w:t>2</w:t>
      </w:r>
      <w:r w:rsidRPr="00BD4FB4">
        <w:rPr>
          <w:sz w:val="22"/>
          <w:szCs w:val="22"/>
        </w:rPr>
        <w:t xml:space="preserve"> </w:t>
      </w:r>
      <w:bookmarkStart w:id="2" w:name="OLE_LINK1"/>
      <w:r w:rsidRPr="00BD4FB4">
        <w:rPr>
          <w:sz w:val="22"/>
          <w:szCs w:val="22"/>
        </w:rPr>
        <w:t>kūno paviršiaus ploto</w:t>
      </w:r>
      <w:bookmarkEnd w:id="2"/>
      <w:r w:rsidRPr="00BD4FB4">
        <w:rPr>
          <w:sz w:val="22"/>
          <w:szCs w:val="22"/>
        </w:rPr>
        <w:t>.</w:t>
      </w:r>
    </w:p>
    <w:p w14:paraId="4309B9F2" w14:textId="77777777" w:rsidR="006D6AB0" w:rsidRPr="00BD4FB4" w:rsidRDefault="006D6AB0" w:rsidP="006D6AB0">
      <w:pPr>
        <w:rPr>
          <w:sz w:val="22"/>
          <w:szCs w:val="22"/>
        </w:rPr>
      </w:pPr>
    </w:p>
    <w:p w14:paraId="672F61E3" w14:textId="77777777" w:rsidR="006D6AB0" w:rsidRPr="00BD4FB4" w:rsidRDefault="006D6AB0" w:rsidP="006D6AB0">
      <w:pPr>
        <w:rPr>
          <w:sz w:val="22"/>
          <w:szCs w:val="22"/>
        </w:rPr>
      </w:pPr>
      <w:proofErr w:type="spellStart"/>
      <w:r w:rsidRPr="00BD4FB4">
        <w:rPr>
          <w:sz w:val="22"/>
          <w:szCs w:val="22"/>
        </w:rPr>
        <w:t>Teratogeninio</w:t>
      </w:r>
      <w:proofErr w:type="spellEnd"/>
      <w:r w:rsidRPr="00BD4FB4">
        <w:rPr>
          <w:sz w:val="22"/>
          <w:szCs w:val="22"/>
        </w:rPr>
        <w:t xml:space="preserve"> poveikio tyrimai su triušiais parodė, kad </w:t>
      </w:r>
      <w:proofErr w:type="spellStart"/>
      <w:r w:rsidRPr="00BD4FB4">
        <w:rPr>
          <w:sz w:val="22"/>
          <w:szCs w:val="22"/>
        </w:rPr>
        <w:t>organogenezės</w:t>
      </w:r>
      <w:proofErr w:type="spellEnd"/>
      <w:r w:rsidRPr="00BD4FB4">
        <w:rPr>
          <w:sz w:val="22"/>
          <w:szCs w:val="22"/>
        </w:rPr>
        <w:t xml:space="preserve"> laikotarpiu vartojant 60, 300 ir 1500 mg/kg paros dozes, padažnėjo persileidimų skaičius po implantacijos. Šios dozės yra maždaug ¼</w:t>
      </w:r>
      <w:r w:rsidRPr="00BD4FB4">
        <w:rPr>
          <w:sz w:val="22"/>
          <w:szCs w:val="22"/>
        </w:rPr>
        <w:noBreakHyphen/>
        <w:t>8 kartus didesnės už 3600 mg paros dozę žmogui, apskaičiuotą mg/m</w:t>
      </w:r>
      <w:r w:rsidRPr="00BD4FB4">
        <w:rPr>
          <w:sz w:val="22"/>
          <w:szCs w:val="22"/>
          <w:vertAlign w:val="superscript"/>
        </w:rPr>
        <w:t>2</w:t>
      </w:r>
      <w:r w:rsidRPr="00BD4FB4">
        <w:rPr>
          <w:sz w:val="22"/>
          <w:szCs w:val="22"/>
        </w:rPr>
        <w:t xml:space="preserve"> kūno paviršiaus ploto.</w:t>
      </w:r>
    </w:p>
    <w:p w14:paraId="1FCB2DAA" w14:textId="77777777" w:rsidR="006D6AB0" w:rsidRPr="00BD4FB4" w:rsidRDefault="006D6AB0" w:rsidP="006D6AB0">
      <w:pPr>
        <w:rPr>
          <w:b/>
          <w:caps/>
          <w:sz w:val="22"/>
          <w:szCs w:val="22"/>
        </w:rPr>
      </w:pPr>
    </w:p>
    <w:p w14:paraId="50A39152" w14:textId="77777777" w:rsidR="006D6AB0" w:rsidRPr="00BD4FB4" w:rsidRDefault="006D6AB0" w:rsidP="006D6AB0">
      <w:pPr>
        <w:rPr>
          <w:b/>
          <w:caps/>
          <w:sz w:val="22"/>
          <w:szCs w:val="22"/>
        </w:rPr>
      </w:pPr>
    </w:p>
    <w:p w14:paraId="2E0AEA54" w14:textId="77777777" w:rsidR="006D6AB0" w:rsidRPr="00BD4FB4" w:rsidRDefault="006D6AB0" w:rsidP="006D6AB0">
      <w:pPr>
        <w:ind w:left="540" w:hanging="540"/>
        <w:rPr>
          <w:b/>
          <w:caps/>
          <w:sz w:val="22"/>
          <w:szCs w:val="22"/>
        </w:rPr>
      </w:pPr>
      <w:r w:rsidRPr="00BD4FB4">
        <w:rPr>
          <w:b/>
          <w:caps/>
          <w:sz w:val="22"/>
          <w:szCs w:val="22"/>
        </w:rPr>
        <w:t xml:space="preserve">6. </w:t>
      </w:r>
      <w:r w:rsidRPr="00BD4FB4">
        <w:rPr>
          <w:b/>
          <w:caps/>
          <w:sz w:val="22"/>
          <w:szCs w:val="22"/>
        </w:rPr>
        <w:tab/>
        <w:t>Farmacinė INFORMACIJA</w:t>
      </w:r>
    </w:p>
    <w:p w14:paraId="73CC75CC" w14:textId="77777777" w:rsidR="006D6AB0" w:rsidRPr="00BD4FB4" w:rsidRDefault="006D6AB0" w:rsidP="006D6AB0">
      <w:pPr>
        <w:rPr>
          <w:sz w:val="22"/>
          <w:szCs w:val="22"/>
        </w:rPr>
      </w:pPr>
    </w:p>
    <w:p w14:paraId="05D018C9" w14:textId="77777777" w:rsidR="006D6AB0" w:rsidRPr="00BD4FB4" w:rsidRDefault="006D6AB0" w:rsidP="006D6AB0">
      <w:pPr>
        <w:ind w:left="540" w:hanging="540"/>
        <w:rPr>
          <w:b/>
          <w:sz w:val="22"/>
          <w:szCs w:val="22"/>
        </w:rPr>
      </w:pPr>
      <w:r w:rsidRPr="00BD4FB4">
        <w:rPr>
          <w:b/>
          <w:sz w:val="22"/>
          <w:szCs w:val="22"/>
        </w:rPr>
        <w:t>6.1</w:t>
      </w:r>
      <w:r w:rsidRPr="00BD4FB4">
        <w:rPr>
          <w:b/>
          <w:sz w:val="22"/>
          <w:szCs w:val="22"/>
        </w:rPr>
        <w:tab/>
        <w:t>Pagalbinių medžiagų sąrašas</w:t>
      </w:r>
    </w:p>
    <w:p w14:paraId="1B538C4C" w14:textId="77777777" w:rsidR="006D6AB0" w:rsidRPr="00BD4FB4" w:rsidRDefault="006D6AB0" w:rsidP="006D6AB0">
      <w:pPr>
        <w:rPr>
          <w:b/>
          <w:sz w:val="22"/>
          <w:szCs w:val="22"/>
        </w:rPr>
      </w:pPr>
    </w:p>
    <w:p w14:paraId="6F39F8B4" w14:textId="77777777" w:rsidR="006D6AB0" w:rsidRPr="00BD4FB4" w:rsidRDefault="006D6AB0" w:rsidP="006D6AB0">
      <w:pPr>
        <w:rPr>
          <w:sz w:val="22"/>
          <w:szCs w:val="22"/>
          <w:u w:val="single"/>
        </w:rPr>
      </w:pPr>
      <w:r w:rsidRPr="00BD4FB4">
        <w:rPr>
          <w:sz w:val="22"/>
          <w:szCs w:val="22"/>
          <w:u w:val="single"/>
        </w:rPr>
        <w:t>Kietos</w:t>
      </w:r>
      <w:r w:rsidR="00D937F6" w:rsidRPr="00BD4FB4">
        <w:rPr>
          <w:sz w:val="22"/>
          <w:szCs w:val="22"/>
          <w:u w:val="single"/>
        </w:rPr>
        <w:t>ios</w:t>
      </w:r>
      <w:r w:rsidRPr="00BD4FB4">
        <w:rPr>
          <w:sz w:val="22"/>
          <w:szCs w:val="22"/>
          <w:u w:val="single"/>
        </w:rPr>
        <w:t xml:space="preserve"> kapsulės</w:t>
      </w:r>
    </w:p>
    <w:p w14:paraId="1E06FAF8" w14:textId="77777777" w:rsidR="006D6AB0" w:rsidRPr="00BD4FB4" w:rsidRDefault="006D6AB0" w:rsidP="006D6AB0">
      <w:pPr>
        <w:rPr>
          <w:sz w:val="22"/>
          <w:szCs w:val="22"/>
        </w:rPr>
      </w:pPr>
      <w:r w:rsidRPr="00BD4FB4">
        <w:rPr>
          <w:sz w:val="22"/>
          <w:szCs w:val="22"/>
        </w:rPr>
        <w:t>Kietoj</w:t>
      </w:r>
      <w:r w:rsidR="00D937F6" w:rsidRPr="00BD4FB4">
        <w:rPr>
          <w:sz w:val="22"/>
          <w:szCs w:val="22"/>
        </w:rPr>
        <w:t>oj</w:t>
      </w:r>
      <w:r w:rsidRPr="00BD4FB4">
        <w:rPr>
          <w:sz w:val="22"/>
          <w:szCs w:val="22"/>
        </w:rPr>
        <w:t>e kapsulėje yra šių pagalbinių medžiagų:</w:t>
      </w:r>
    </w:p>
    <w:p w14:paraId="0CD6AD06" w14:textId="77777777" w:rsidR="006D6AB0" w:rsidRPr="00BD4FB4" w:rsidRDefault="006D6AB0" w:rsidP="006D6AB0">
      <w:pPr>
        <w:rPr>
          <w:sz w:val="22"/>
          <w:szCs w:val="22"/>
        </w:rPr>
      </w:pPr>
      <w:r w:rsidRPr="00BD4FB4">
        <w:rPr>
          <w:sz w:val="22"/>
          <w:szCs w:val="22"/>
        </w:rPr>
        <w:t xml:space="preserve">Laktozė </w:t>
      </w:r>
      <w:proofErr w:type="spellStart"/>
      <w:r w:rsidRPr="00BD4FB4">
        <w:rPr>
          <w:sz w:val="22"/>
          <w:szCs w:val="22"/>
        </w:rPr>
        <w:t>monohidratas</w:t>
      </w:r>
      <w:proofErr w:type="spellEnd"/>
    </w:p>
    <w:p w14:paraId="22B88A1C" w14:textId="77777777" w:rsidR="006D6AB0" w:rsidRPr="00BD4FB4" w:rsidRDefault="006D6AB0" w:rsidP="006D6AB0">
      <w:pPr>
        <w:rPr>
          <w:sz w:val="22"/>
          <w:szCs w:val="22"/>
        </w:rPr>
      </w:pPr>
      <w:r w:rsidRPr="00BD4FB4">
        <w:rPr>
          <w:sz w:val="22"/>
          <w:szCs w:val="22"/>
        </w:rPr>
        <w:t>Kukurūzų krakmolas</w:t>
      </w:r>
    </w:p>
    <w:p w14:paraId="1C97203A" w14:textId="77777777" w:rsidR="006D6AB0" w:rsidRPr="00BD4FB4" w:rsidRDefault="006D6AB0" w:rsidP="006D6AB0">
      <w:pPr>
        <w:rPr>
          <w:sz w:val="22"/>
          <w:szCs w:val="22"/>
        </w:rPr>
      </w:pPr>
      <w:r w:rsidRPr="00BD4FB4">
        <w:rPr>
          <w:sz w:val="22"/>
          <w:szCs w:val="22"/>
        </w:rPr>
        <w:t>Talkas</w:t>
      </w:r>
    </w:p>
    <w:p w14:paraId="6CBC128E" w14:textId="77777777" w:rsidR="006D6AB0" w:rsidRPr="00BD4FB4" w:rsidRDefault="006D6AB0" w:rsidP="006D6AB0">
      <w:pPr>
        <w:rPr>
          <w:sz w:val="22"/>
          <w:szCs w:val="22"/>
        </w:rPr>
      </w:pPr>
    </w:p>
    <w:p w14:paraId="0620C85A" w14:textId="77777777" w:rsidR="006D6AB0" w:rsidRPr="00BD4FB4" w:rsidRDefault="006D6AB0" w:rsidP="006D6AB0">
      <w:pPr>
        <w:rPr>
          <w:sz w:val="22"/>
          <w:szCs w:val="22"/>
        </w:rPr>
      </w:pPr>
      <w:r w:rsidRPr="00BD4FB4">
        <w:rPr>
          <w:sz w:val="22"/>
          <w:szCs w:val="22"/>
        </w:rPr>
        <w:t>Kapsulės korpuse ir dangtelyje yra:</w:t>
      </w:r>
    </w:p>
    <w:p w14:paraId="32B2D46D" w14:textId="77777777" w:rsidR="006D6AB0" w:rsidRPr="00BD4FB4" w:rsidRDefault="006D6AB0" w:rsidP="006D6AB0">
      <w:pPr>
        <w:rPr>
          <w:sz w:val="22"/>
          <w:szCs w:val="22"/>
        </w:rPr>
      </w:pPr>
      <w:r w:rsidRPr="00BD4FB4">
        <w:rPr>
          <w:sz w:val="22"/>
          <w:szCs w:val="22"/>
        </w:rPr>
        <w:t>Želatina</w:t>
      </w:r>
    </w:p>
    <w:p w14:paraId="118C2820" w14:textId="77777777" w:rsidR="006D6AB0" w:rsidRPr="00BD4FB4" w:rsidRDefault="006D6AB0" w:rsidP="006D6AB0">
      <w:pPr>
        <w:rPr>
          <w:sz w:val="22"/>
          <w:szCs w:val="22"/>
        </w:rPr>
      </w:pPr>
      <w:r w:rsidRPr="00BD4FB4">
        <w:rPr>
          <w:sz w:val="22"/>
          <w:szCs w:val="22"/>
        </w:rPr>
        <w:t>Išgrynintas vanduo</w:t>
      </w:r>
    </w:p>
    <w:p w14:paraId="48EC14E3" w14:textId="77777777" w:rsidR="006D6AB0" w:rsidRPr="00BD4FB4" w:rsidRDefault="006D6AB0" w:rsidP="006D6AB0">
      <w:pPr>
        <w:rPr>
          <w:sz w:val="22"/>
          <w:szCs w:val="22"/>
        </w:rPr>
      </w:pPr>
      <w:r w:rsidRPr="00BD4FB4">
        <w:rPr>
          <w:sz w:val="22"/>
          <w:szCs w:val="22"/>
        </w:rPr>
        <w:t xml:space="preserve">Natrio </w:t>
      </w:r>
      <w:proofErr w:type="spellStart"/>
      <w:r w:rsidRPr="00BD4FB4">
        <w:rPr>
          <w:sz w:val="22"/>
          <w:szCs w:val="22"/>
        </w:rPr>
        <w:t>laurilsulfatas</w:t>
      </w:r>
      <w:proofErr w:type="spellEnd"/>
    </w:p>
    <w:p w14:paraId="23EA2A53" w14:textId="77777777" w:rsidR="006D6AB0" w:rsidRPr="00BD4FB4" w:rsidRDefault="006D6AB0" w:rsidP="006D6AB0">
      <w:pPr>
        <w:rPr>
          <w:sz w:val="22"/>
          <w:szCs w:val="22"/>
        </w:rPr>
      </w:pPr>
    </w:p>
    <w:p w14:paraId="69666E2B" w14:textId="77777777" w:rsidR="006D6AB0" w:rsidRPr="00BD4FB4" w:rsidRDefault="006D6AB0" w:rsidP="006D6AB0">
      <w:pPr>
        <w:rPr>
          <w:sz w:val="22"/>
          <w:szCs w:val="22"/>
        </w:rPr>
      </w:pPr>
      <w:r w:rsidRPr="00BD4FB4">
        <w:rPr>
          <w:sz w:val="22"/>
          <w:szCs w:val="22"/>
        </w:rPr>
        <w:t>100 mg kietoj</w:t>
      </w:r>
      <w:r w:rsidR="00D937F6" w:rsidRPr="00BD4FB4">
        <w:rPr>
          <w:sz w:val="22"/>
          <w:szCs w:val="22"/>
        </w:rPr>
        <w:t>oj</w:t>
      </w:r>
      <w:r w:rsidRPr="00BD4FB4">
        <w:rPr>
          <w:sz w:val="22"/>
          <w:szCs w:val="22"/>
        </w:rPr>
        <w:t>e kapsulėje yra dažų E 171 (titano dioksidas), 300 mg kietoj</w:t>
      </w:r>
      <w:r w:rsidR="00D937F6" w:rsidRPr="00BD4FB4">
        <w:rPr>
          <w:sz w:val="22"/>
          <w:szCs w:val="22"/>
        </w:rPr>
        <w:t>oj</w:t>
      </w:r>
      <w:r w:rsidRPr="00BD4FB4">
        <w:rPr>
          <w:sz w:val="22"/>
          <w:szCs w:val="22"/>
        </w:rPr>
        <w:t xml:space="preserve">e kapsulėje yra dažų E 171 (titano dioksidas) ir E 172 (geltonasis geležies oksidas), 400 mg </w:t>
      </w:r>
      <w:r w:rsidRPr="00BD4FB4">
        <w:rPr>
          <w:sz w:val="22"/>
          <w:szCs w:val="22"/>
        </w:rPr>
        <w:lastRenderedPageBreak/>
        <w:t>kietoj</w:t>
      </w:r>
      <w:r w:rsidR="00D937F6" w:rsidRPr="00BD4FB4">
        <w:rPr>
          <w:sz w:val="22"/>
          <w:szCs w:val="22"/>
        </w:rPr>
        <w:t>oj</w:t>
      </w:r>
      <w:r w:rsidRPr="00BD4FB4">
        <w:rPr>
          <w:sz w:val="22"/>
          <w:szCs w:val="22"/>
        </w:rPr>
        <w:t>e kapsulėje yra dažų E 171 (titano dioksidas) ir E 172 (raudonasis ir geltonasis geležies oksidai).</w:t>
      </w:r>
    </w:p>
    <w:p w14:paraId="199D546B" w14:textId="77777777" w:rsidR="006D6AB0" w:rsidRPr="00BD4FB4" w:rsidRDefault="006D6AB0" w:rsidP="006D6AB0">
      <w:pPr>
        <w:rPr>
          <w:sz w:val="22"/>
          <w:szCs w:val="22"/>
        </w:rPr>
      </w:pPr>
    </w:p>
    <w:p w14:paraId="43BC5CD2" w14:textId="47CA82A9" w:rsidR="006D6AB0" w:rsidRPr="00BD4FB4" w:rsidRDefault="006D6AB0" w:rsidP="006D6AB0">
      <w:pPr>
        <w:rPr>
          <w:sz w:val="22"/>
          <w:szCs w:val="22"/>
        </w:rPr>
      </w:pPr>
      <w:r w:rsidRPr="00BD4FB4">
        <w:rPr>
          <w:sz w:val="22"/>
          <w:szCs w:val="22"/>
        </w:rPr>
        <w:t xml:space="preserve">Ant visų kapsulių naudojamo spausdinimo rašalo sudėtyje </w:t>
      </w:r>
      <w:proofErr w:type="spellStart"/>
      <w:r w:rsidRPr="00BD4FB4">
        <w:rPr>
          <w:sz w:val="22"/>
          <w:szCs w:val="22"/>
        </w:rPr>
        <w:t>šelako</w:t>
      </w:r>
      <w:proofErr w:type="spellEnd"/>
      <w:r w:rsidRPr="00BD4FB4">
        <w:rPr>
          <w:sz w:val="22"/>
          <w:szCs w:val="22"/>
        </w:rPr>
        <w:t>, E 171 (titano dioksidas) ir E 132 (</w:t>
      </w:r>
      <w:proofErr w:type="spellStart"/>
      <w:r w:rsidRPr="00BD4FB4">
        <w:rPr>
          <w:sz w:val="22"/>
          <w:szCs w:val="22"/>
        </w:rPr>
        <w:t>indigokarmin</w:t>
      </w:r>
      <w:r w:rsidR="005B70CD">
        <w:rPr>
          <w:sz w:val="22"/>
          <w:szCs w:val="22"/>
        </w:rPr>
        <w:t>o</w:t>
      </w:r>
      <w:proofErr w:type="spellEnd"/>
      <w:r w:rsidR="005B70CD">
        <w:rPr>
          <w:sz w:val="22"/>
          <w:szCs w:val="22"/>
        </w:rPr>
        <w:t xml:space="preserve"> aliuminio druska</w:t>
      </w:r>
      <w:r w:rsidRPr="00BD4FB4">
        <w:rPr>
          <w:sz w:val="22"/>
          <w:szCs w:val="22"/>
        </w:rPr>
        <w:t>).</w:t>
      </w:r>
    </w:p>
    <w:p w14:paraId="2C41B6DD" w14:textId="77777777" w:rsidR="006D6AB0" w:rsidRPr="00BD4FB4" w:rsidRDefault="006D6AB0" w:rsidP="006D6AB0">
      <w:pPr>
        <w:rPr>
          <w:sz w:val="22"/>
          <w:szCs w:val="22"/>
        </w:rPr>
      </w:pPr>
    </w:p>
    <w:p w14:paraId="7010F634" w14:textId="77777777" w:rsidR="006D6AB0" w:rsidRPr="00BD4FB4" w:rsidRDefault="006D6AB0" w:rsidP="006D6AB0">
      <w:pPr>
        <w:rPr>
          <w:sz w:val="22"/>
          <w:szCs w:val="22"/>
          <w:u w:val="single"/>
        </w:rPr>
      </w:pPr>
      <w:r w:rsidRPr="00BD4FB4">
        <w:rPr>
          <w:sz w:val="22"/>
          <w:szCs w:val="22"/>
          <w:u w:val="single"/>
        </w:rPr>
        <w:t>Plėvele dengtos tabletės</w:t>
      </w:r>
    </w:p>
    <w:p w14:paraId="55C21263" w14:textId="77777777" w:rsidR="006D6AB0" w:rsidRPr="00BD4FB4" w:rsidRDefault="006D6AB0" w:rsidP="006D6AB0">
      <w:pPr>
        <w:rPr>
          <w:sz w:val="22"/>
          <w:szCs w:val="22"/>
        </w:rPr>
      </w:pPr>
      <w:r w:rsidRPr="00BD4FB4">
        <w:rPr>
          <w:sz w:val="22"/>
          <w:szCs w:val="22"/>
        </w:rPr>
        <w:t>Plėvele dengtoje tabletėje yra šių pagalbinių medžiagų:</w:t>
      </w:r>
    </w:p>
    <w:p w14:paraId="11485694" w14:textId="77777777" w:rsidR="006D6AB0" w:rsidRPr="00BD4FB4" w:rsidRDefault="006D6AB0" w:rsidP="006D6AB0">
      <w:pPr>
        <w:rPr>
          <w:sz w:val="22"/>
          <w:szCs w:val="22"/>
        </w:rPr>
      </w:pPr>
      <w:proofErr w:type="spellStart"/>
      <w:r w:rsidRPr="00BD4FB4">
        <w:rPr>
          <w:sz w:val="22"/>
          <w:szCs w:val="22"/>
        </w:rPr>
        <w:t>Poloksameras</w:t>
      </w:r>
      <w:proofErr w:type="spellEnd"/>
      <w:r w:rsidRPr="00BD4FB4">
        <w:rPr>
          <w:sz w:val="22"/>
          <w:szCs w:val="22"/>
        </w:rPr>
        <w:t xml:space="preserve"> 407 (</w:t>
      </w:r>
      <w:proofErr w:type="spellStart"/>
      <w:r w:rsidRPr="00BD4FB4">
        <w:rPr>
          <w:sz w:val="22"/>
          <w:szCs w:val="22"/>
        </w:rPr>
        <w:t>etileno</w:t>
      </w:r>
      <w:proofErr w:type="spellEnd"/>
      <w:r w:rsidRPr="00BD4FB4">
        <w:rPr>
          <w:sz w:val="22"/>
          <w:szCs w:val="22"/>
        </w:rPr>
        <w:t xml:space="preserve"> ir propileno oksidai)</w:t>
      </w:r>
    </w:p>
    <w:p w14:paraId="1F2E33D9" w14:textId="77777777" w:rsidR="006D6AB0" w:rsidRPr="00BD4FB4" w:rsidRDefault="006D6AB0" w:rsidP="006D6AB0">
      <w:pPr>
        <w:rPr>
          <w:sz w:val="22"/>
          <w:szCs w:val="22"/>
        </w:rPr>
      </w:pPr>
      <w:proofErr w:type="spellStart"/>
      <w:r w:rsidRPr="00BD4FB4">
        <w:rPr>
          <w:sz w:val="22"/>
          <w:szCs w:val="22"/>
        </w:rPr>
        <w:t>Kopovidonas</w:t>
      </w:r>
      <w:proofErr w:type="spellEnd"/>
    </w:p>
    <w:p w14:paraId="4A87DBA1" w14:textId="77777777" w:rsidR="006D6AB0" w:rsidRPr="00BD4FB4" w:rsidRDefault="006D6AB0" w:rsidP="006D6AB0">
      <w:pPr>
        <w:rPr>
          <w:sz w:val="22"/>
          <w:szCs w:val="22"/>
        </w:rPr>
      </w:pPr>
      <w:r w:rsidRPr="00BD4FB4">
        <w:rPr>
          <w:sz w:val="22"/>
          <w:szCs w:val="22"/>
        </w:rPr>
        <w:t>Kukurūzų krakmolas</w:t>
      </w:r>
    </w:p>
    <w:p w14:paraId="59019A7C" w14:textId="77777777" w:rsidR="006D6AB0" w:rsidRPr="00BD4FB4" w:rsidRDefault="006D6AB0" w:rsidP="006D6AB0">
      <w:pPr>
        <w:rPr>
          <w:sz w:val="22"/>
          <w:szCs w:val="22"/>
        </w:rPr>
      </w:pPr>
      <w:r w:rsidRPr="00BD4FB4">
        <w:rPr>
          <w:sz w:val="22"/>
          <w:szCs w:val="22"/>
        </w:rPr>
        <w:t xml:space="preserve">Magnio </w:t>
      </w:r>
      <w:proofErr w:type="spellStart"/>
      <w:r w:rsidRPr="00BD4FB4">
        <w:rPr>
          <w:sz w:val="22"/>
          <w:szCs w:val="22"/>
        </w:rPr>
        <w:t>stearatas</w:t>
      </w:r>
      <w:proofErr w:type="spellEnd"/>
    </w:p>
    <w:p w14:paraId="2D906F93" w14:textId="77777777" w:rsidR="006D6AB0" w:rsidRPr="00BD4FB4" w:rsidRDefault="006D6AB0" w:rsidP="006D6AB0">
      <w:pPr>
        <w:rPr>
          <w:sz w:val="22"/>
          <w:szCs w:val="22"/>
        </w:rPr>
      </w:pPr>
    </w:p>
    <w:p w14:paraId="19151CCB" w14:textId="77777777" w:rsidR="006D6AB0" w:rsidRPr="00BD4FB4" w:rsidRDefault="006D6AB0" w:rsidP="006D6AB0">
      <w:pPr>
        <w:rPr>
          <w:sz w:val="22"/>
          <w:szCs w:val="22"/>
        </w:rPr>
      </w:pPr>
      <w:r w:rsidRPr="00BD4FB4">
        <w:rPr>
          <w:sz w:val="22"/>
          <w:szCs w:val="22"/>
        </w:rPr>
        <w:t>Tabletės plėvelėje yra:</w:t>
      </w:r>
    </w:p>
    <w:p w14:paraId="59FE48AC" w14:textId="77777777" w:rsidR="006D6AB0" w:rsidRPr="00BD4FB4" w:rsidRDefault="006D6AB0" w:rsidP="006D6AB0">
      <w:pPr>
        <w:rPr>
          <w:sz w:val="22"/>
          <w:szCs w:val="22"/>
        </w:rPr>
      </w:pPr>
      <w:r w:rsidRPr="00BD4FB4">
        <w:rPr>
          <w:sz w:val="22"/>
          <w:szCs w:val="22"/>
        </w:rPr>
        <w:t xml:space="preserve">Baltasis </w:t>
      </w:r>
      <w:proofErr w:type="spellStart"/>
      <w:r w:rsidRPr="00BD4FB4">
        <w:rPr>
          <w:sz w:val="22"/>
          <w:szCs w:val="22"/>
        </w:rPr>
        <w:t>Opadry</w:t>
      </w:r>
      <w:proofErr w:type="spellEnd"/>
      <w:r w:rsidRPr="00BD4FB4">
        <w:rPr>
          <w:sz w:val="22"/>
          <w:szCs w:val="22"/>
        </w:rPr>
        <w:t xml:space="preserve"> YS-1-18111 (</w:t>
      </w:r>
      <w:proofErr w:type="spellStart"/>
      <w:r w:rsidRPr="00BD4FB4">
        <w:rPr>
          <w:sz w:val="22"/>
          <w:szCs w:val="22"/>
        </w:rPr>
        <w:t>hidroksipropilceliuliozė</w:t>
      </w:r>
      <w:proofErr w:type="spellEnd"/>
      <w:r w:rsidRPr="00BD4FB4">
        <w:rPr>
          <w:sz w:val="22"/>
          <w:szCs w:val="22"/>
        </w:rPr>
        <w:t>, talkas)</w:t>
      </w:r>
    </w:p>
    <w:p w14:paraId="0B36DFC8" w14:textId="77777777" w:rsidR="006D6AB0" w:rsidRPr="00BD4FB4" w:rsidRDefault="006D6AB0" w:rsidP="006D6AB0">
      <w:pPr>
        <w:rPr>
          <w:sz w:val="22"/>
          <w:szCs w:val="22"/>
        </w:rPr>
      </w:pPr>
      <w:r w:rsidRPr="00BD4FB4">
        <w:rPr>
          <w:sz w:val="22"/>
          <w:szCs w:val="22"/>
        </w:rPr>
        <w:t xml:space="preserve">Poliruojamoji medžiaga </w:t>
      </w:r>
      <w:proofErr w:type="spellStart"/>
      <w:r w:rsidRPr="00BD4FB4">
        <w:rPr>
          <w:sz w:val="22"/>
          <w:szCs w:val="22"/>
        </w:rPr>
        <w:t>euforbijos</w:t>
      </w:r>
      <w:proofErr w:type="spellEnd"/>
      <w:r w:rsidRPr="00BD4FB4">
        <w:rPr>
          <w:sz w:val="22"/>
          <w:szCs w:val="22"/>
        </w:rPr>
        <w:t xml:space="preserve"> vaškas</w:t>
      </w:r>
    </w:p>
    <w:p w14:paraId="5333A158" w14:textId="77777777" w:rsidR="006D6AB0" w:rsidRPr="00BD4FB4" w:rsidRDefault="006D6AB0" w:rsidP="006D6AB0">
      <w:pPr>
        <w:rPr>
          <w:sz w:val="22"/>
          <w:szCs w:val="22"/>
        </w:rPr>
      </w:pPr>
    </w:p>
    <w:p w14:paraId="7EC194D1" w14:textId="77777777" w:rsidR="006D6AB0" w:rsidRPr="00BD4FB4" w:rsidRDefault="006D6AB0" w:rsidP="006D6AB0">
      <w:pPr>
        <w:ind w:left="540" w:hanging="540"/>
        <w:rPr>
          <w:b/>
          <w:sz w:val="22"/>
          <w:szCs w:val="22"/>
        </w:rPr>
      </w:pPr>
      <w:r w:rsidRPr="00BD4FB4">
        <w:rPr>
          <w:b/>
          <w:sz w:val="22"/>
          <w:szCs w:val="22"/>
        </w:rPr>
        <w:t>6.2</w:t>
      </w:r>
      <w:r w:rsidRPr="00BD4FB4">
        <w:rPr>
          <w:b/>
          <w:sz w:val="22"/>
          <w:szCs w:val="22"/>
        </w:rPr>
        <w:tab/>
        <w:t>Nesuderinamumas</w:t>
      </w:r>
    </w:p>
    <w:p w14:paraId="63770CAF" w14:textId="77777777" w:rsidR="006D6AB0" w:rsidRPr="00BD4FB4" w:rsidRDefault="006D6AB0" w:rsidP="006D6AB0">
      <w:pPr>
        <w:rPr>
          <w:sz w:val="22"/>
          <w:szCs w:val="22"/>
        </w:rPr>
      </w:pPr>
    </w:p>
    <w:p w14:paraId="692E9207" w14:textId="77777777" w:rsidR="006D6AB0" w:rsidRPr="00BD4FB4" w:rsidRDefault="006D6AB0" w:rsidP="006D6AB0">
      <w:pPr>
        <w:rPr>
          <w:sz w:val="22"/>
          <w:szCs w:val="22"/>
        </w:rPr>
      </w:pPr>
      <w:r w:rsidRPr="00BD4FB4">
        <w:rPr>
          <w:sz w:val="22"/>
          <w:szCs w:val="22"/>
        </w:rPr>
        <w:t>Duomenys nebūtini.</w:t>
      </w:r>
    </w:p>
    <w:p w14:paraId="3AA50B6F" w14:textId="77777777" w:rsidR="006D6AB0" w:rsidRPr="00BD4FB4" w:rsidRDefault="006D6AB0" w:rsidP="006D6AB0">
      <w:pPr>
        <w:rPr>
          <w:sz w:val="22"/>
          <w:szCs w:val="22"/>
        </w:rPr>
      </w:pPr>
    </w:p>
    <w:p w14:paraId="68B46296" w14:textId="77777777" w:rsidR="006D6AB0" w:rsidRPr="00BD4FB4" w:rsidRDefault="006D6AB0" w:rsidP="006D6AB0">
      <w:pPr>
        <w:ind w:left="540" w:hanging="540"/>
        <w:rPr>
          <w:b/>
          <w:sz w:val="22"/>
          <w:szCs w:val="22"/>
        </w:rPr>
      </w:pPr>
      <w:r w:rsidRPr="00BD4FB4">
        <w:rPr>
          <w:b/>
          <w:sz w:val="22"/>
          <w:szCs w:val="22"/>
        </w:rPr>
        <w:t>6.3</w:t>
      </w:r>
      <w:r w:rsidRPr="00BD4FB4">
        <w:rPr>
          <w:b/>
          <w:sz w:val="22"/>
          <w:szCs w:val="22"/>
        </w:rPr>
        <w:tab/>
        <w:t>Tinkamumo laikas</w:t>
      </w:r>
    </w:p>
    <w:p w14:paraId="6B36F659" w14:textId="77777777" w:rsidR="006D6AB0" w:rsidRPr="00BD4FB4" w:rsidRDefault="006D6AB0" w:rsidP="006D6AB0">
      <w:pPr>
        <w:rPr>
          <w:sz w:val="22"/>
          <w:szCs w:val="22"/>
        </w:rPr>
      </w:pPr>
    </w:p>
    <w:p w14:paraId="369596B7" w14:textId="77777777" w:rsidR="006D6AB0" w:rsidRPr="00BD4FB4" w:rsidRDefault="006D6AB0" w:rsidP="006D6AB0">
      <w:pPr>
        <w:rPr>
          <w:sz w:val="22"/>
          <w:szCs w:val="22"/>
        </w:rPr>
      </w:pPr>
      <w:r w:rsidRPr="00BD4FB4">
        <w:rPr>
          <w:sz w:val="22"/>
          <w:szCs w:val="22"/>
        </w:rPr>
        <w:t>Kietos</w:t>
      </w:r>
      <w:r w:rsidR="00D937F6" w:rsidRPr="00BD4FB4">
        <w:rPr>
          <w:sz w:val="22"/>
          <w:szCs w:val="22"/>
        </w:rPr>
        <w:t>ios</w:t>
      </w:r>
      <w:r w:rsidRPr="00BD4FB4">
        <w:rPr>
          <w:sz w:val="22"/>
          <w:szCs w:val="22"/>
        </w:rPr>
        <w:t xml:space="preserve"> kapsulės: 3 metai.</w:t>
      </w:r>
    </w:p>
    <w:p w14:paraId="23C3B0FD" w14:textId="77777777" w:rsidR="006D6AB0" w:rsidRPr="00BD4FB4" w:rsidRDefault="006D6AB0" w:rsidP="006D6AB0">
      <w:pPr>
        <w:rPr>
          <w:sz w:val="22"/>
          <w:szCs w:val="22"/>
        </w:rPr>
      </w:pPr>
    </w:p>
    <w:p w14:paraId="2569B0D4" w14:textId="77777777" w:rsidR="006D6AB0" w:rsidRPr="00BD4FB4" w:rsidRDefault="006D6AB0" w:rsidP="006D6AB0">
      <w:pPr>
        <w:rPr>
          <w:sz w:val="22"/>
          <w:szCs w:val="22"/>
        </w:rPr>
      </w:pPr>
      <w:r w:rsidRPr="00BD4FB4">
        <w:rPr>
          <w:sz w:val="22"/>
          <w:szCs w:val="22"/>
        </w:rPr>
        <w:t>Plėvele dengtos tabletės: 2 metai.</w:t>
      </w:r>
    </w:p>
    <w:p w14:paraId="62B18377" w14:textId="77777777" w:rsidR="006D6AB0" w:rsidRPr="00BD4FB4" w:rsidRDefault="006D6AB0" w:rsidP="006D6AB0">
      <w:pPr>
        <w:rPr>
          <w:sz w:val="22"/>
          <w:szCs w:val="22"/>
        </w:rPr>
      </w:pPr>
    </w:p>
    <w:p w14:paraId="4F0D4CE3" w14:textId="77777777" w:rsidR="006D6AB0" w:rsidRPr="00BD4FB4" w:rsidRDefault="006D6AB0" w:rsidP="006D6AB0">
      <w:pPr>
        <w:ind w:left="540" w:hanging="540"/>
        <w:rPr>
          <w:b/>
          <w:sz w:val="22"/>
          <w:szCs w:val="22"/>
        </w:rPr>
      </w:pPr>
      <w:r w:rsidRPr="00BD4FB4">
        <w:rPr>
          <w:b/>
          <w:sz w:val="22"/>
          <w:szCs w:val="22"/>
        </w:rPr>
        <w:t>6.4</w:t>
      </w:r>
      <w:r w:rsidRPr="00BD4FB4">
        <w:rPr>
          <w:b/>
          <w:sz w:val="22"/>
          <w:szCs w:val="22"/>
        </w:rPr>
        <w:tab/>
        <w:t>Specialios laikymo sąlygos</w:t>
      </w:r>
    </w:p>
    <w:p w14:paraId="4C4B8671" w14:textId="77777777" w:rsidR="006D6AB0" w:rsidRPr="00BD4FB4" w:rsidRDefault="006D6AB0" w:rsidP="006D6AB0">
      <w:pPr>
        <w:rPr>
          <w:b/>
          <w:sz w:val="22"/>
          <w:szCs w:val="22"/>
        </w:rPr>
      </w:pPr>
    </w:p>
    <w:p w14:paraId="08717F10" w14:textId="77777777" w:rsidR="006D6AB0" w:rsidRPr="00BD4FB4" w:rsidRDefault="006D6AB0" w:rsidP="006D6AB0">
      <w:pPr>
        <w:rPr>
          <w:b/>
          <w:sz w:val="22"/>
          <w:szCs w:val="22"/>
        </w:rPr>
      </w:pPr>
      <w:r w:rsidRPr="00BD4FB4">
        <w:rPr>
          <w:sz w:val="22"/>
          <w:szCs w:val="22"/>
        </w:rPr>
        <w:t>Kietos</w:t>
      </w:r>
      <w:r w:rsidR="00D937F6" w:rsidRPr="00BD4FB4">
        <w:rPr>
          <w:sz w:val="22"/>
          <w:szCs w:val="22"/>
        </w:rPr>
        <w:t>ios</w:t>
      </w:r>
      <w:r w:rsidRPr="00BD4FB4">
        <w:rPr>
          <w:sz w:val="22"/>
          <w:szCs w:val="22"/>
        </w:rPr>
        <w:t xml:space="preserve"> kapsulės. Laikyti ne aukštesnėje kaip 30 </w:t>
      </w:r>
      <w:r w:rsidRPr="00BD4FB4">
        <w:rPr>
          <w:sz w:val="22"/>
          <w:szCs w:val="22"/>
        </w:rPr>
        <w:sym w:font="Symbol" w:char="F0B0"/>
      </w:r>
      <w:r w:rsidRPr="00BD4FB4">
        <w:rPr>
          <w:sz w:val="22"/>
          <w:szCs w:val="22"/>
        </w:rPr>
        <w:t>C temperatūroje.</w:t>
      </w:r>
    </w:p>
    <w:p w14:paraId="05242C68" w14:textId="77777777" w:rsidR="006D6AB0" w:rsidRPr="00BD4FB4" w:rsidRDefault="006D6AB0" w:rsidP="006D6AB0">
      <w:pPr>
        <w:rPr>
          <w:sz w:val="22"/>
          <w:szCs w:val="22"/>
        </w:rPr>
      </w:pPr>
    </w:p>
    <w:p w14:paraId="57C84FF8" w14:textId="77777777" w:rsidR="006D6AB0" w:rsidRPr="00BD4FB4" w:rsidRDefault="006D6AB0" w:rsidP="006D6AB0">
      <w:pPr>
        <w:rPr>
          <w:b/>
          <w:sz w:val="22"/>
          <w:szCs w:val="22"/>
        </w:rPr>
      </w:pPr>
      <w:r w:rsidRPr="00BD4FB4">
        <w:rPr>
          <w:sz w:val="22"/>
          <w:szCs w:val="22"/>
        </w:rPr>
        <w:t xml:space="preserve">Plėvele dengtos tabletės. Laikyti ne aukštesnėje kaip 25 </w:t>
      </w:r>
      <w:r w:rsidRPr="00BD4FB4">
        <w:rPr>
          <w:sz w:val="22"/>
          <w:szCs w:val="22"/>
        </w:rPr>
        <w:sym w:font="Symbol" w:char="F0B0"/>
      </w:r>
      <w:r w:rsidRPr="00BD4FB4">
        <w:rPr>
          <w:sz w:val="22"/>
          <w:szCs w:val="22"/>
        </w:rPr>
        <w:t>C temperatūroje.</w:t>
      </w:r>
    </w:p>
    <w:p w14:paraId="3AB0D428" w14:textId="77777777" w:rsidR="006D6AB0" w:rsidRPr="00BD4FB4" w:rsidRDefault="006D6AB0" w:rsidP="006D6AB0">
      <w:pPr>
        <w:rPr>
          <w:sz w:val="22"/>
          <w:szCs w:val="22"/>
        </w:rPr>
      </w:pPr>
    </w:p>
    <w:p w14:paraId="2CC7CE0F" w14:textId="77777777" w:rsidR="006D6AB0" w:rsidRPr="00BD4FB4" w:rsidRDefault="006D6AB0" w:rsidP="006D6AB0">
      <w:pPr>
        <w:ind w:left="540" w:hanging="540"/>
        <w:rPr>
          <w:b/>
          <w:sz w:val="22"/>
          <w:szCs w:val="22"/>
        </w:rPr>
      </w:pPr>
      <w:r w:rsidRPr="00BD4FB4">
        <w:rPr>
          <w:b/>
          <w:sz w:val="22"/>
          <w:szCs w:val="22"/>
        </w:rPr>
        <w:t>6.5</w:t>
      </w:r>
      <w:r w:rsidRPr="00BD4FB4">
        <w:rPr>
          <w:b/>
          <w:sz w:val="22"/>
          <w:szCs w:val="22"/>
        </w:rPr>
        <w:tab/>
      </w:r>
      <w:proofErr w:type="spellStart"/>
      <w:r w:rsidR="0077603E" w:rsidRPr="00BD4FB4">
        <w:rPr>
          <w:b/>
          <w:sz w:val="22"/>
          <w:szCs w:val="22"/>
        </w:rPr>
        <w:t>Talpyklės</w:t>
      </w:r>
      <w:proofErr w:type="spellEnd"/>
      <w:r w:rsidR="0077603E" w:rsidRPr="00BD4FB4">
        <w:rPr>
          <w:b/>
          <w:sz w:val="22"/>
          <w:szCs w:val="22"/>
        </w:rPr>
        <w:t xml:space="preserve"> pobūdis</w:t>
      </w:r>
      <w:r w:rsidRPr="00BD4FB4">
        <w:rPr>
          <w:b/>
          <w:sz w:val="22"/>
          <w:szCs w:val="22"/>
        </w:rPr>
        <w:t xml:space="preserve"> ir jos turinys</w:t>
      </w:r>
    </w:p>
    <w:p w14:paraId="0838F2E3" w14:textId="77777777" w:rsidR="006D6AB0" w:rsidRPr="00BD4FB4" w:rsidRDefault="006D6AB0" w:rsidP="006D6AB0">
      <w:pPr>
        <w:rPr>
          <w:sz w:val="22"/>
          <w:szCs w:val="22"/>
        </w:rPr>
      </w:pPr>
    </w:p>
    <w:p w14:paraId="0BCAB55A" w14:textId="77777777" w:rsidR="006D6AB0" w:rsidRPr="00BD4FB4" w:rsidRDefault="006D6AB0" w:rsidP="006D6AB0">
      <w:pPr>
        <w:rPr>
          <w:sz w:val="22"/>
          <w:szCs w:val="22"/>
        </w:rPr>
      </w:pPr>
      <w:r w:rsidRPr="00BD4FB4">
        <w:rPr>
          <w:sz w:val="22"/>
          <w:szCs w:val="22"/>
        </w:rPr>
        <w:t>Kieto</w:t>
      </w:r>
      <w:r w:rsidR="00D937F6" w:rsidRPr="00BD4FB4">
        <w:rPr>
          <w:sz w:val="22"/>
          <w:szCs w:val="22"/>
        </w:rPr>
        <w:t>sio</w:t>
      </w:r>
      <w:r w:rsidRPr="00BD4FB4">
        <w:rPr>
          <w:sz w:val="22"/>
          <w:szCs w:val="22"/>
        </w:rPr>
        <w:t>s kapsulės. PVC/PVDC/aliuminio folijos lizdinės plokštelės.</w:t>
      </w:r>
    </w:p>
    <w:p w14:paraId="7A9BEAB9" w14:textId="77777777" w:rsidR="006D6AB0" w:rsidRPr="00BD4FB4" w:rsidRDefault="006D6AB0" w:rsidP="006D6AB0">
      <w:pPr>
        <w:rPr>
          <w:sz w:val="22"/>
          <w:szCs w:val="22"/>
        </w:rPr>
      </w:pPr>
      <w:r w:rsidRPr="00BD4FB4">
        <w:rPr>
          <w:sz w:val="22"/>
          <w:szCs w:val="22"/>
        </w:rPr>
        <w:t>Tiekiamos 20, 30, 50,</w:t>
      </w:r>
      <w:r w:rsidR="0041348F" w:rsidRPr="00BD4FB4">
        <w:rPr>
          <w:sz w:val="22"/>
          <w:szCs w:val="22"/>
        </w:rPr>
        <w:t xml:space="preserve"> 60,</w:t>
      </w:r>
      <w:r w:rsidRPr="00BD4FB4">
        <w:rPr>
          <w:sz w:val="22"/>
          <w:szCs w:val="22"/>
        </w:rPr>
        <w:t xml:space="preserve"> 84, 90, 98, 100, 200, 500, 1000 kapsulių pakuotės.</w:t>
      </w:r>
    </w:p>
    <w:p w14:paraId="4A88C1C7" w14:textId="77777777" w:rsidR="006D6AB0" w:rsidRPr="00BD4FB4" w:rsidRDefault="006D6AB0" w:rsidP="006D6AB0">
      <w:pPr>
        <w:rPr>
          <w:sz w:val="22"/>
          <w:szCs w:val="22"/>
        </w:rPr>
      </w:pPr>
    </w:p>
    <w:p w14:paraId="7B7ED1D2" w14:textId="77777777" w:rsidR="006D6AB0" w:rsidRPr="00BD4FB4" w:rsidRDefault="006D6AB0" w:rsidP="006D6AB0">
      <w:pPr>
        <w:rPr>
          <w:sz w:val="22"/>
          <w:szCs w:val="22"/>
        </w:rPr>
      </w:pPr>
      <w:r w:rsidRPr="00BD4FB4">
        <w:rPr>
          <w:sz w:val="22"/>
          <w:szCs w:val="22"/>
        </w:rPr>
        <w:t xml:space="preserve">Plėvele dengtos tabletės. </w:t>
      </w:r>
      <w:r w:rsidRPr="00BD4FB4">
        <w:rPr>
          <w:sz w:val="22"/>
          <w:szCs w:val="22"/>
          <w:lang w:eastAsia="en-GB"/>
        </w:rPr>
        <w:t xml:space="preserve">PVC/PE/PVDC/aliuminio folijos </w:t>
      </w:r>
      <w:r w:rsidR="0041348F" w:rsidRPr="00BD4FB4">
        <w:rPr>
          <w:sz w:val="22"/>
          <w:szCs w:val="22"/>
          <w:lang w:eastAsia="en-GB"/>
        </w:rPr>
        <w:t xml:space="preserve">arba PVC/PVDC/aliuminio folijos </w:t>
      </w:r>
      <w:r w:rsidRPr="00BD4FB4">
        <w:rPr>
          <w:sz w:val="22"/>
          <w:szCs w:val="22"/>
        </w:rPr>
        <w:t>lizdinės plokštelės.</w:t>
      </w:r>
    </w:p>
    <w:p w14:paraId="4B446005" w14:textId="77777777" w:rsidR="006D6AB0" w:rsidRPr="00BD4FB4" w:rsidRDefault="006D6AB0" w:rsidP="006D6AB0">
      <w:pPr>
        <w:rPr>
          <w:sz w:val="22"/>
          <w:szCs w:val="22"/>
        </w:rPr>
      </w:pPr>
      <w:r w:rsidRPr="00BD4FB4">
        <w:rPr>
          <w:sz w:val="22"/>
          <w:szCs w:val="22"/>
        </w:rPr>
        <w:t xml:space="preserve">Tiekiamos </w:t>
      </w:r>
      <w:bookmarkStart w:id="3" w:name="OLE_LINK2"/>
      <w:bookmarkStart w:id="4" w:name="OLE_LINK3"/>
      <w:r w:rsidRPr="00BD4FB4">
        <w:rPr>
          <w:sz w:val="22"/>
          <w:szCs w:val="22"/>
        </w:rPr>
        <w:t>20, 30, 45, 50,</w:t>
      </w:r>
      <w:r w:rsidR="0041348F" w:rsidRPr="00BD4FB4">
        <w:rPr>
          <w:sz w:val="22"/>
          <w:szCs w:val="22"/>
        </w:rPr>
        <w:t xml:space="preserve"> 60,</w:t>
      </w:r>
      <w:r w:rsidRPr="00BD4FB4">
        <w:rPr>
          <w:sz w:val="22"/>
          <w:szCs w:val="22"/>
        </w:rPr>
        <w:t xml:space="preserve"> 84, 90, 100, 200, 500</w:t>
      </w:r>
      <w:bookmarkEnd w:id="3"/>
      <w:bookmarkEnd w:id="4"/>
      <w:r w:rsidRPr="00BD4FB4">
        <w:rPr>
          <w:sz w:val="22"/>
          <w:szCs w:val="22"/>
        </w:rPr>
        <w:t xml:space="preserve"> tablečių pakuotės.</w:t>
      </w:r>
    </w:p>
    <w:p w14:paraId="19248E0A" w14:textId="77777777" w:rsidR="006D6AB0" w:rsidRPr="00BD4FB4" w:rsidRDefault="006D6AB0" w:rsidP="006D6AB0">
      <w:pPr>
        <w:rPr>
          <w:sz w:val="22"/>
          <w:szCs w:val="22"/>
        </w:rPr>
      </w:pPr>
    </w:p>
    <w:p w14:paraId="2A69D087" w14:textId="77777777" w:rsidR="006D6AB0" w:rsidRPr="00BD4FB4" w:rsidRDefault="006D6AB0" w:rsidP="006D6AB0">
      <w:pPr>
        <w:rPr>
          <w:sz w:val="22"/>
          <w:szCs w:val="22"/>
        </w:rPr>
      </w:pPr>
      <w:r w:rsidRPr="00BD4FB4">
        <w:rPr>
          <w:sz w:val="22"/>
          <w:szCs w:val="22"/>
        </w:rPr>
        <w:t>Gali būti tiekiamos ne visų dydžių pakuotės.</w:t>
      </w:r>
    </w:p>
    <w:p w14:paraId="38719C0B" w14:textId="77777777" w:rsidR="006D6AB0" w:rsidRPr="00BD4FB4" w:rsidRDefault="006D6AB0" w:rsidP="006D6AB0">
      <w:pPr>
        <w:rPr>
          <w:sz w:val="22"/>
          <w:szCs w:val="22"/>
        </w:rPr>
      </w:pPr>
    </w:p>
    <w:p w14:paraId="797C1308" w14:textId="77777777" w:rsidR="006D6AB0" w:rsidRPr="00BD4FB4" w:rsidRDefault="006D6AB0" w:rsidP="006D6AB0">
      <w:pPr>
        <w:ind w:left="540" w:hanging="540"/>
        <w:rPr>
          <w:b/>
          <w:sz w:val="22"/>
          <w:szCs w:val="22"/>
        </w:rPr>
      </w:pPr>
      <w:r w:rsidRPr="00BD4FB4">
        <w:rPr>
          <w:b/>
          <w:sz w:val="22"/>
          <w:szCs w:val="22"/>
        </w:rPr>
        <w:t>6.6</w:t>
      </w:r>
      <w:r w:rsidRPr="00BD4FB4">
        <w:rPr>
          <w:b/>
          <w:sz w:val="22"/>
          <w:szCs w:val="22"/>
        </w:rPr>
        <w:tab/>
        <w:t>Specialūs reikalavimai atliekoms tvarkyti ir vaistiniam preparatui ruošti</w:t>
      </w:r>
    </w:p>
    <w:p w14:paraId="27F30D39" w14:textId="77777777" w:rsidR="006D6AB0" w:rsidRPr="00BD4FB4" w:rsidRDefault="006D6AB0" w:rsidP="006D6AB0">
      <w:pPr>
        <w:rPr>
          <w:sz w:val="22"/>
          <w:szCs w:val="22"/>
        </w:rPr>
      </w:pPr>
    </w:p>
    <w:p w14:paraId="324F0C2A" w14:textId="77777777" w:rsidR="006D6AB0" w:rsidRPr="00BD4FB4" w:rsidRDefault="006D6AB0" w:rsidP="006D6AB0">
      <w:pPr>
        <w:rPr>
          <w:sz w:val="22"/>
          <w:szCs w:val="22"/>
        </w:rPr>
      </w:pPr>
      <w:r w:rsidRPr="00BD4FB4">
        <w:rPr>
          <w:sz w:val="22"/>
          <w:szCs w:val="22"/>
        </w:rPr>
        <w:t>Specialių reikalavimų nėra.</w:t>
      </w:r>
    </w:p>
    <w:p w14:paraId="1D92738A" w14:textId="77777777" w:rsidR="006D6AB0" w:rsidRPr="00BD4FB4" w:rsidRDefault="006D6AB0" w:rsidP="006D6AB0">
      <w:pPr>
        <w:rPr>
          <w:b/>
          <w:sz w:val="22"/>
          <w:szCs w:val="22"/>
        </w:rPr>
      </w:pPr>
    </w:p>
    <w:p w14:paraId="1667252A" w14:textId="77777777" w:rsidR="006D6AB0" w:rsidRPr="00BD4FB4" w:rsidRDefault="006D6AB0" w:rsidP="006D6AB0">
      <w:pPr>
        <w:rPr>
          <w:b/>
          <w:sz w:val="22"/>
          <w:szCs w:val="22"/>
        </w:rPr>
      </w:pPr>
    </w:p>
    <w:p w14:paraId="0E09804C" w14:textId="0DDFC521" w:rsidR="006D6AB0" w:rsidRPr="00BD4FB4" w:rsidRDefault="006D6AB0" w:rsidP="006D6AB0">
      <w:pPr>
        <w:ind w:left="540" w:hanging="540"/>
        <w:rPr>
          <w:b/>
          <w:sz w:val="22"/>
          <w:szCs w:val="22"/>
        </w:rPr>
      </w:pPr>
      <w:r w:rsidRPr="00BD4FB4">
        <w:rPr>
          <w:b/>
          <w:sz w:val="22"/>
          <w:szCs w:val="22"/>
        </w:rPr>
        <w:t xml:space="preserve">7. </w:t>
      </w:r>
      <w:r w:rsidRPr="00BD4FB4">
        <w:rPr>
          <w:b/>
          <w:sz w:val="22"/>
          <w:szCs w:val="22"/>
        </w:rPr>
        <w:tab/>
      </w:r>
      <w:r w:rsidR="00BD116D" w:rsidRPr="002E123A">
        <w:rPr>
          <w:b/>
          <w:sz w:val="22"/>
        </w:rPr>
        <w:t>REGISTRUOTOJAS</w:t>
      </w:r>
    </w:p>
    <w:p w14:paraId="1D8B9464" w14:textId="77777777" w:rsidR="006D6AB0" w:rsidRPr="00BD4FB4" w:rsidRDefault="006D6AB0" w:rsidP="006D6AB0">
      <w:pPr>
        <w:rPr>
          <w:sz w:val="22"/>
          <w:szCs w:val="22"/>
        </w:rPr>
      </w:pPr>
    </w:p>
    <w:p w14:paraId="0EC87D53" w14:textId="77777777" w:rsidR="006D6AB0" w:rsidRPr="00BD4FB4" w:rsidRDefault="006D6AB0" w:rsidP="006D6AB0">
      <w:pPr>
        <w:rPr>
          <w:b/>
          <w:sz w:val="22"/>
          <w:szCs w:val="22"/>
        </w:rPr>
      </w:pPr>
      <w:proofErr w:type="spellStart"/>
      <w:r w:rsidRPr="00BD4FB4">
        <w:rPr>
          <w:sz w:val="22"/>
          <w:szCs w:val="22"/>
        </w:rPr>
        <w:t>Pfizer</w:t>
      </w:r>
      <w:proofErr w:type="spellEnd"/>
      <w:r w:rsidRPr="00BD4FB4">
        <w:rPr>
          <w:sz w:val="22"/>
          <w:szCs w:val="22"/>
        </w:rPr>
        <w:t xml:space="preserve"> </w:t>
      </w:r>
      <w:proofErr w:type="spellStart"/>
      <w:r w:rsidRPr="00BD4FB4">
        <w:rPr>
          <w:sz w:val="22"/>
          <w:szCs w:val="22"/>
        </w:rPr>
        <w:t>Limited</w:t>
      </w:r>
      <w:proofErr w:type="spellEnd"/>
    </w:p>
    <w:p w14:paraId="3C7C8715" w14:textId="77777777" w:rsidR="006D6AB0" w:rsidRPr="00BD4FB4" w:rsidRDefault="006D6AB0" w:rsidP="006D6AB0">
      <w:pPr>
        <w:rPr>
          <w:sz w:val="22"/>
          <w:szCs w:val="22"/>
        </w:rPr>
      </w:pPr>
      <w:proofErr w:type="spellStart"/>
      <w:r w:rsidRPr="00BD4FB4">
        <w:rPr>
          <w:sz w:val="22"/>
          <w:szCs w:val="22"/>
        </w:rPr>
        <w:t>Ramsgate</w:t>
      </w:r>
      <w:proofErr w:type="spellEnd"/>
      <w:r w:rsidRPr="00BD4FB4">
        <w:rPr>
          <w:sz w:val="22"/>
          <w:szCs w:val="22"/>
        </w:rPr>
        <w:t xml:space="preserve"> </w:t>
      </w:r>
      <w:proofErr w:type="spellStart"/>
      <w:r w:rsidRPr="00BD4FB4">
        <w:rPr>
          <w:sz w:val="22"/>
          <w:szCs w:val="22"/>
        </w:rPr>
        <w:t>Road</w:t>
      </w:r>
      <w:proofErr w:type="spellEnd"/>
    </w:p>
    <w:p w14:paraId="105717BC" w14:textId="77777777" w:rsidR="006D6AB0" w:rsidRPr="00BD4FB4" w:rsidRDefault="006D6AB0" w:rsidP="006D6AB0">
      <w:pPr>
        <w:rPr>
          <w:sz w:val="22"/>
          <w:szCs w:val="22"/>
        </w:rPr>
      </w:pPr>
      <w:proofErr w:type="spellStart"/>
      <w:r w:rsidRPr="00BD4FB4">
        <w:rPr>
          <w:sz w:val="22"/>
          <w:szCs w:val="22"/>
        </w:rPr>
        <w:lastRenderedPageBreak/>
        <w:t>Sandwich</w:t>
      </w:r>
      <w:proofErr w:type="spellEnd"/>
    </w:p>
    <w:p w14:paraId="7836385F" w14:textId="77777777" w:rsidR="006D6AB0" w:rsidRPr="00BD4FB4" w:rsidRDefault="006D6AB0" w:rsidP="006D6AB0">
      <w:pPr>
        <w:rPr>
          <w:sz w:val="22"/>
          <w:szCs w:val="22"/>
        </w:rPr>
      </w:pPr>
      <w:proofErr w:type="spellStart"/>
      <w:r w:rsidRPr="00BD4FB4">
        <w:rPr>
          <w:sz w:val="22"/>
          <w:szCs w:val="22"/>
        </w:rPr>
        <w:t>Kent</w:t>
      </w:r>
      <w:proofErr w:type="spellEnd"/>
    </w:p>
    <w:p w14:paraId="531D93BD" w14:textId="77777777" w:rsidR="006D6AB0" w:rsidRPr="00BD4FB4" w:rsidRDefault="006D6AB0" w:rsidP="006D6AB0">
      <w:pPr>
        <w:rPr>
          <w:sz w:val="22"/>
          <w:szCs w:val="22"/>
        </w:rPr>
      </w:pPr>
      <w:r w:rsidRPr="00BD4FB4">
        <w:rPr>
          <w:sz w:val="22"/>
          <w:szCs w:val="22"/>
        </w:rPr>
        <w:t>CT13 9NJ</w:t>
      </w:r>
    </w:p>
    <w:p w14:paraId="30B9A3FC" w14:textId="77777777" w:rsidR="006D6AB0" w:rsidRPr="00BD4FB4" w:rsidRDefault="006D6AB0" w:rsidP="006D6AB0">
      <w:pPr>
        <w:rPr>
          <w:sz w:val="22"/>
          <w:szCs w:val="22"/>
        </w:rPr>
      </w:pPr>
      <w:r w:rsidRPr="00BD4FB4">
        <w:rPr>
          <w:sz w:val="22"/>
          <w:szCs w:val="22"/>
        </w:rPr>
        <w:t>Jungtinė Karalystė</w:t>
      </w:r>
    </w:p>
    <w:p w14:paraId="5CD4CAB8" w14:textId="77777777" w:rsidR="00F010B8" w:rsidRPr="00BD4FB4" w:rsidRDefault="00F010B8" w:rsidP="006D6AB0">
      <w:pPr>
        <w:rPr>
          <w:sz w:val="22"/>
          <w:szCs w:val="22"/>
        </w:rPr>
      </w:pPr>
    </w:p>
    <w:p w14:paraId="6A71DC51" w14:textId="77777777" w:rsidR="00F010B8" w:rsidRPr="00BD4FB4" w:rsidRDefault="00F010B8" w:rsidP="006D6AB0">
      <w:pPr>
        <w:rPr>
          <w:sz w:val="22"/>
          <w:szCs w:val="22"/>
        </w:rPr>
      </w:pPr>
    </w:p>
    <w:p w14:paraId="2D1E09B6" w14:textId="5C9A3890" w:rsidR="006D6AB0" w:rsidRPr="00BD4FB4" w:rsidRDefault="006D6AB0" w:rsidP="006D6AB0">
      <w:pPr>
        <w:ind w:left="540" w:hanging="540"/>
        <w:rPr>
          <w:b/>
          <w:sz w:val="22"/>
          <w:szCs w:val="22"/>
        </w:rPr>
      </w:pPr>
      <w:r w:rsidRPr="00BD4FB4">
        <w:rPr>
          <w:b/>
          <w:sz w:val="22"/>
          <w:szCs w:val="22"/>
        </w:rPr>
        <w:t xml:space="preserve">8. </w:t>
      </w:r>
      <w:r w:rsidRPr="00BD4FB4">
        <w:rPr>
          <w:b/>
          <w:sz w:val="22"/>
          <w:szCs w:val="22"/>
        </w:rPr>
        <w:tab/>
      </w:r>
      <w:r w:rsidR="00BD116D" w:rsidRPr="00467313">
        <w:rPr>
          <w:b/>
          <w:sz w:val="22"/>
          <w:szCs w:val="22"/>
        </w:rPr>
        <w:t>R</w:t>
      </w:r>
      <w:r w:rsidR="00BD116D" w:rsidRPr="002E123A">
        <w:rPr>
          <w:b/>
          <w:sz w:val="22"/>
        </w:rPr>
        <w:t>EGISTRACIJOS</w:t>
      </w:r>
      <w:r w:rsidR="00BD116D" w:rsidRPr="00467313">
        <w:rPr>
          <w:b/>
          <w:sz w:val="22"/>
          <w:szCs w:val="22"/>
        </w:rPr>
        <w:t xml:space="preserve"> PAŽYMĖJIMO</w:t>
      </w:r>
      <w:r w:rsidRPr="00BD4FB4">
        <w:rPr>
          <w:b/>
          <w:sz w:val="22"/>
          <w:szCs w:val="22"/>
        </w:rPr>
        <w:t xml:space="preserve"> NUMERI</w:t>
      </w:r>
      <w:r w:rsidR="0077603E" w:rsidRPr="00BD4FB4">
        <w:rPr>
          <w:b/>
          <w:sz w:val="22"/>
          <w:szCs w:val="22"/>
        </w:rPr>
        <w:t>S (-I</w:t>
      </w:r>
      <w:r w:rsidRPr="00BD4FB4">
        <w:rPr>
          <w:b/>
          <w:sz w:val="22"/>
          <w:szCs w:val="22"/>
        </w:rPr>
        <w:t>AI</w:t>
      </w:r>
      <w:r w:rsidR="0077603E" w:rsidRPr="00BD4FB4">
        <w:rPr>
          <w:b/>
          <w:sz w:val="22"/>
          <w:szCs w:val="22"/>
        </w:rPr>
        <w:t>)</w:t>
      </w:r>
    </w:p>
    <w:p w14:paraId="74674F60" w14:textId="77777777" w:rsidR="006D6AB0" w:rsidRPr="00BD4FB4" w:rsidRDefault="006D6AB0" w:rsidP="006D6AB0">
      <w:pPr>
        <w:rPr>
          <w:iCs/>
          <w:sz w:val="22"/>
          <w:szCs w:val="22"/>
        </w:rPr>
      </w:pPr>
    </w:p>
    <w:p w14:paraId="3A5D01EC" w14:textId="77777777" w:rsidR="006D6AB0" w:rsidRPr="00BD4FB4" w:rsidRDefault="006D6AB0" w:rsidP="006D6AB0">
      <w:pPr>
        <w:rPr>
          <w:sz w:val="22"/>
          <w:szCs w:val="22"/>
        </w:rPr>
      </w:pPr>
      <w:r w:rsidRPr="00BD4FB4">
        <w:rPr>
          <w:sz w:val="22"/>
          <w:szCs w:val="22"/>
        </w:rPr>
        <w:t>NEURONTIN 100 mg kieto</w:t>
      </w:r>
      <w:r w:rsidR="00D937F6" w:rsidRPr="00BD4FB4">
        <w:rPr>
          <w:sz w:val="22"/>
          <w:szCs w:val="22"/>
        </w:rPr>
        <w:t>sio</w:t>
      </w:r>
      <w:r w:rsidRPr="00BD4FB4">
        <w:rPr>
          <w:sz w:val="22"/>
          <w:szCs w:val="22"/>
        </w:rPr>
        <w:t xml:space="preserve">s kapsulės </w:t>
      </w:r>
    </w:p>
    <w:p w14:paraId="1D1F91E1" w14:textId="77777777" w:rsidR="006D6AB0" w:rsidRPr="00BD4FB4" w:rsidRDefault="006D6AB0" w:rsidP="006D6AB0">
      <w:pPr>
        <w:rPr>
          <w:bCs/>
          <w:sz w:val="22"/>
          <w:szCs w:val="22"/>
        </w:rPr>
      </w:pPr>
      <w:r w:rsidRPr="00BD4FB4">
        <w:rPr>
          <w:bCs/>
          <w:sz w:val="22"/>
          <w:szCs w:val="22"/>
        </w:rPr>
        <w:t xml:space="preserve">N20 - LT/1/08/1297/001 </w:t>
      </w:r>
    </w:p>
    <w:p w14:paraId="5F2C21BA" w14:textId="77777777" w:rsidR="006D6AB0" w:rsidRPr="00BD4FB4" w:rsidRDefault="006D6AB0" w:rsidP="006D6AB0">
      <w:pPr>
        <w:rPr>
          <w:bCs/>
          <w:sz w:val="22"/>
          <w:szCs w:val="22"/>
        </w:rPr>
      </w:pPr>
      <w:r w:rsidRPr="00BD4FB4">
        <w:rPr>
          <w:bCs/>
          <w:sz w:val="22"/>
          <w:szCs w:val="22"/>
        </w:rPr>
        <w:t xml:space="preserve">N30 - LT/1/08/1297/002 </w:t>
      </w:r>
    </w:p>
    <w:p w14:paraId="3B16D73B" w14:textId="77777777" w:rsidR="006D6AB0" w:rsidRPr="00BD4FB4" w:rsidRDefault="006D6AB0" w:rsidP="006D6AB0">
      <w:pPr>
        <w:rPr>
          <w:bCs/>
          <w:sz w:val="22"/>
          <w:szCs w:val="22"/>
        </w:rPr>
      </w:pPr>
      <w:r w:rsidRPr="00BD4FB4">
        <w:rPr>
          <w:bCs/>
          <w:sz w:val="22"/>
          <w:szCs w:val="22"/>
        </w:rPr>
        <w:t xml:space="preserve">N50 - LT/1/08/1297/003 </w:t>
      </w:r>
    </w:p>
    <w:p w14:paraId="764BB32B" w14:textId="77777777" w:rsidR="006D6AB0" w:rsidRPr="00BD4FB4" w:rsidRDefault="006D6AB0" w:rsidP="006D6AB0">
      <w:pPr>
        <w:rPr>
          <w:bCs/>
          <w:sz w:val="22"/>
          <w:szCs w:val="22"/>
        </w:rPr>
      </w:pPr>
      <w:r w:rsidRPr="00BD4FB4">
        <w:rPr>
          <w:bCs/>
          <w:sz w:val="22"/>
          <w:szCs w:val="22"/>
        </w:rPr>
        <w:t xml:space="preserve">N84 - LT/1/08/1297/004 </w:t>
      </w:r>
    </w:p>
    <w:p w14:paraId="5125766D" w14:textId="77777777" w:rsidR="006D6AB0" w:rsidRPr="00BD4FB4" w:rsidRDefault="006D6AB0" w:rsidP="006D6AB0">
      <w:pPr>
        <w:rPr>
          <w:bCs/>
          <w:sz w:val="22"/>
          <w:szCs w:val="22"/>
        </w:rPr>
      </w:pPr>
      <w:r w:rsidRPr="00BD4FB4">
        <w:rPr>
          <w:bCs/>
          <w:sz w:val="22"/>
          <w:szCs w:val="22"/>
        </w:rPr>
        <w:t xml:space="preserve">N90 - LT/1/08/1297/005 </w:t>
      </w:r>
    </w:p>
    <w:p w14:paraId="253D0C8A" w14:textId="77777777" w:rsidR="006D6AB0" w:rsidRPr="00BD4FB4" w:rsidRDefault="006D6AB0" w:rsidP="006D6AB0">
      <w:pPr>
        <w:rPr>
          <w:bCs/>
          <w:sz w:val="22"/>
          <w:szCs w:val="22"/>
        </w:rPr>
      </w:pPr>
      <w:r w:rsidRPr="00BD4FB4">
        <w:rPr>
          <w:bCs/>
          <w:sz w:val="22"/>
          <w:szCs w:val="22"/>
        </w:rPr>
        <w:t xml:space="preserve">N98 - LT/1/08/1297/006 </w:t>
      </w:r>
    </w:p>
    <w:p w14:paraId="3216D4EA" w14:textId="77777777" w:rsidR="006D6AB0" w:rsidRPr="00BD4FB4" w:rsidRDefault="006D6AB0" w:rsidP="006D6AB0">
      <w:pPr>
        <w:rPr>
          <w:bCs/>
          <w:sz w:val="22"/>
          <w:szCs w:val="22"/>
        </w:rPr>
      </w:pPr>
      <w:r w:rsidRPr="00BD4FB4">
        <w:rPr>
          <w:bCs/>
          <w:sz w:val="22"/>
          <w:szCs w:val="22"/>
        </w:rPr>
        <w:t xml:space="preserve">N100 - LT/1/08/1297/007 </w:t>
      </w:r>
    </w:p>
    <w:p w14:paraId="30F2D320" w14:textId="77777777" w:rsidR="006D6AB0" w:rsidRPr="00BD4FB4" w:rsidRDefault="006D6AB0" w:rsidP="006D6AB0">
      <w:pPr>
        <w:rPr>
          <w:bCs/>
          <w:sz w:val="22"/>
          <w:szCs w:val="22"/>
        </w:rPr>
      </w:pPr>
      <w:r w:rsidRPr="00BD4FB4">
        <w:rPr>
          <w:bCs/>
          <w:sz w:val="22"/>
          <w:szCs w:val="22"/>
        </w:rPr>
        <w:t xml:space="preserve">N200 - LT/1/08/1297/008 </w:t>
      </w:r>
    </w:p>
    <w:p w14:paraId="6E9A3C5A" w14:textId="77777777" w:rsidR="006D6AB0" w:rsidRPr="00BD4FB4" w:rsidRDefault="006D6AB0" w:rsidP="006D6AB0">
      <w:pPr>
        <w:rPr>
          <w:bCs/>
          <w:sz w:val="22"/>
          <w:szCs w:val="22"/>
        </w:rPr>
      </w:pPr>
      <w:r w:rsidRPr="00BD4FB4">
        <w:rPr>
          <w:bCs/>
          <w:sz w:val="22"/>
          <w:szCs w:val="22"/>
        </w:rPr>
        <w:t xml:space="preserve">N500 - LT/1/08/1297/009 </w:t>
      </w:r>
    </w:p>
    <w:p w14:paraId="2E0A3EB5" w14:textId="77777777" w:rsidR="006D6AB0" w:rsidRPr="00BD4FB4" w:rsidRDefault="006D6AB0" w:rsidP="006D6AB0">
      <w:pPr>
        <w:rPr>
          <w:bCs/>
          <w:sz w:val="22"/>
          <w:szCs w:val="22"/>
        </w:rPr>
      </w:pPr>
      <w:r w:rsidRPr="00BD4FB4">
        <w:rPr>
          <w:bCs/>
          <w:sz w:val="22"/>
          <w:szCs w:val="22"/>
        </w:rPr>
        <w:t xml:space="preserve">N1000 - LT/1/08/1297/010 </w:t>
      </w:r>
    </w:p>
    <w:p w14:paraId="5A1482E3" w14:textId="77777777" w:rsidR="006D6AB0" w:rsidRPr="00BD4FB4" w:rsidRDefault="006D6AB0" w:rsidP="006D6AB0">
      <w:pPr>
        <w:rPr>
          <w:sz w:val="22"/>
          <w:szCs w:val="22"/>
        </w:rPr>
      </w:pPr>
    </w:p>
    <w:p w14:paraId="5FEE3633" w14:textId="77777777" w:rsidR="006D6AB0" w:rsidRPr="00BD4FB4" w:rsidRDefault="006D6AB0" w:rsidP="006D6AB0">
      <w:pPr>
        <w:rPr>
          <w:sz w:val="22"/>
          <w:szCs w:val="22"/>
        </w:rPr>
      </w:pPr>
      <w:r w:rsidRPr="00BD4FB4">
        <w:rPr>
          <w:sz w:val="22"/>
          <w:szCs w:val="22"/>
        </w:rPr>
        <w:t>NEURONTIN 300 mg kieto</w:t>
      </w:r>
      <w:r w:rsidR="00D937F6" w:rsidRPr="00BD4FB4">
        <w:rPr>
          <w:sz w:val="22"/>
          <w:szCs w:val="22"/>
        </w:rPr>
        <w:t>sio</w:t>
      </w:r>
      <w:r w:rsidRPr="00BD4FB4">
        <w:rPr>
          <w:sz w:val="22"/>
          <w:szCs w:val="22"/>
        </w:rPr>
        <w:t xml:space="preserve">s kapsulės </w:t>
      </w:r>
    </w:p>
    <w:p w14:paraId="50A22668" w14:textId="77777777" w:rsidR="006D6AB0" w:rsidRPr="00BD4FB4" w:rsidRDefault="006D6AB0" w:rsidP="006D6AB0">
      <w:pPr>
        <w:rPr>
          <w:bCs/>
          <w:sz w:val="22"/>
          <w:szCs w:val="22"/>
        </w:rPr>
      </w:pPr>
      <w:r w:rsidRPr="00BD4FB4">
        <w:rPr>
          <w:bCs/>
          <w:sz w:val="22"/>
          <w:szCs w:val="22"/>
        </w:rPr>
        <w:t xml:space="preserve">N20 - LT/1/08/1297/011 </w:t>
      </w:r>
    </w:p>
    <w:p w14:paraId="77A8427D" w14:textId="77777777" w:rsidR="006D6AB0" w:rsidRPr="00BD4FB4" w:rsidRDefault="006D6AB0" w:rsidP="006D6AB0">
      <w:pPr>
        <w:rPr>
          <w:bCs/>
          <w:sz w:val="22"/>
          <w:szCs w:val="22"/>
        </w:rPr>
      </w:pPr>
      <w:r w:rsidRPr="00BD4FB4">
        <w:rPr>
          <w:bCs/>
          <w:sz w:val="22"/>
          <w:szCs w:val="22"/>
        </w:rPr>
        <w:t xml:space="preserve">N30 - LT/1/08/1297/012 </w:t>
      </w:r>
    </w:p>
    <w:p w14:paraId="0D0BA608" w14:textId="77777777" w:rsidR="006D6AB0" w:rsidRPr="00BD4FB4" w:rsidRDefault="006D6AB0" w:rsidP="006D6AB0">
      <w:pPr>
        <w:rPr>
          <w:bCs/>
          <w:sz w:val="22"/>
          <w:szCs w:val="22"/>
        </w:rPr>
      </w:pPr>
      <w:r w:rsidRPr="00BD4FB4">
        <w:rPr>
          <w:bCs/>
          <w:sz w:val="22"/>
          <w:szCs w:val="22"/>
        </w:rPr>
        <w:t xml:space="preserve">N50 - LT/1/08/1297/013 </w:t>
      </w:r>
    </w:p>
    <w:p w14:paraId="12ED34AF" w14:textId="77777777" w:rsidR="006D6AB0" w:rsidRPr="00BD4FB4" w:rsidRDefault="006D6AB0" w:rsidP="006D6AB0">
      <w:pPr>
        <w:rPr>
          <w:bCs/>
          <w:sz w:val="22"/>
          <w:szCs w:val="22"/>
        </w:rPr>
      </w:pPr>
      <w:r w:rsidRPr="00BD4FB4">
        <w:rPr>
          <w:bCs/>
          <w:sz w:val="22"/>
          <w:szCs w:val="22"/>
        </w:rPr>
        <w:t xml:space="preserve">N84 - LT/1/08/1297/014 </w:t>
      </w:r>
    </w:p>
    <w:p w14:paraId="310AE4C2" w14:textId="77777777" w:rsidR="006D6AB0" w:rsidRPr="00BD4FB4" w:rsidRDefault="006D6AB0" w:rsidP="006D6AB0">
      <w:pPr>
        <w:rPr>
          <w:bCs/>
          <w:sz w:val="22"/>
          <w:szCs w:val="22"/>
        </w:rPr>
      </w:pPr>
      <w:r w:rsidRPr="00BD4FB4">
        <w:rPr>
          <w:bCs/>
          <w:sz w:val="22"/>
          <w:szCs w:val="22"/>
        </w:rPr>
        <w:t xml:space="preserve">N90 - LT/1/08/1297/015 </w:t>
      </w:r>
    </w:p>
    <w:p w14:paraId="09F6AF63" w14:textId="77777777" w:rsidR="006D6AB0" w:rsidRPr="00BD4FB4" w:rsidRDefault="006D6AB0" w:rsidP="006D6AB0">
      <w:pPr>
        <w:rPr>
          <w:bCs/>
          <w:sz w:val="22"/>
          <w:szCs w:val="22"/>
        </w:rPr>
      </w:pPr>
      <w:r w:rsidRPr="00BD4FB4">
        <w:rPr>
          <w:bCs/>
          <w:sz w:val="22"/>
          <w:szCs w:val="22"/>
        </w:rPr>
        <w:t xml:space="preserve">N98 - LT/1/08/1297/016 </w:t>
      </w:r>
    </w:p>
    <w:p w14:paraId="57B31253" w14:textId="77777777" w:rsidR="006D6AB0" w:rsidRPr="00BD4FB4" w:rsidRDefault="006D6AB0" w:rsidP="006D6AB0">
      <w:pPr>
        <w:rPr>
          <w:bCs/>
          <w:sz w:val="22"/>
          <w:szCs w:val="22"/>
        </w:rPr>
      </w:pPr>
      <w:r w:rsidRPr="00BD4FB4">
        <w:rPr>
          <w:bCs/>
          <w:sz w:val="22"/>
          <w:szCs w:val="22"/>
        </w:rPr>
        <w:t xml:space="preserve">N100 - LT/1/08/1297/017 </w:t>
      </w:r>
    </w:p>
    <w:p w14:paraId="0BD2DE2F" w14:textId="77777777" w:rsidR="006D6AB0" w:rsidRPr="00BD4FB4" w:rsidRDefault="006D6AB0" w:rsidP="006D6AB0">
      <w:pPr>
        <w:rPr>
          <w:bCs/>
          <w:sz w:val="22"/>
          <w:szCs w:val="22"/>
        </w:rPr>
      </w:pPr>
      <w:r w:rsidRPr="00BD4FB4">
        <w:rPr>
          <w:bCs/>
          <w:sz w:val="22"/>
          <w:szCs w:val="22"/>
        </w:rPr>
        <w:t xml:space="preserve">N200 - LT/1/08/1297/018 </w:t>
      </w:r>
    </w:p>
    <w:p w14:paraId="33A2775C" w14:textId="77777777" w:rsidR="006D6AB0" w:rsidRPr="00BD4FB4" w:rsidRDefault="006D6AB0" w:rsidP="006D6AB0">
      <w:pPr>
        <w:rPr>
          <w:bCs/>
          <w:sz w:val="22"/>
          <w:szCs w:val="22"/>
        </w:rPr>
      </w:pPr>
      <w:r w:rsidRPr="00BD4FB4">
        <w:rPr>
          <w:bCs/>
          <w:sz w:val="22"/>
          <w:szCs w:val="22"/>
        </w:rPr>
        <w:t xml:space="preserve">N500 - LT/1/08/1297/019 </w:t>
      </w:r>
    </w:p>
    <w:p w14:paraId="7AC9C66E" w14:textId="77777777" w:rsidR="006D6AB0" w:rsidRPr="00BD4FB4" w:rsidRDefault="006D6AB0" w:rsidP="006D6AB0">
      <w:pPr>
        <w:rPr>
          <w:bCs/>
          <w:sz w:val="22"/>
          <w:szCs w:val="22"/>
        </w:rPr>
      </w:pPr>
      <w:r w:rsidRPr="00BD4FB4">
        <w:rPr>
          <w:bCs/>
          <w:sz w:val="22"/>
          <w:szCs w:val="22"/>
        </w:rPr>
        <w:t xml:space="preserve">N1000 - LT/1/08/1297/020 </w:t>
      </w:r>
    </w:p>
    <w:p w14:paraId="29CE6B24" w14:textId="77777777" w:rsidR="006D6AB0" w:rsidRPr="00BD4FB4" w:rsidRDefault="006D6AB0" w:rsidP="006D6AB0">
      <w:pPr>
        <w:rPr>
          <w:sz w:val="22"/>
          <w:szCs w:val="22"/>
        </w:rPr>
      </w:pPr>
    </w:p>
    <w:p w14:paraId="6EF0FD3F" w14:textId="77777777" w:rsidR="006D6AB0" w:rsidRPr="00BD4FB4" w:rsidRDefault="006D6AB0" w:rsidP="006D6AB0">
      <w:pPr>
        <w:rPr>
          <w:sz w:val="22"/>
          <w:szCs w:val="22"/>
        </w:rPr>
      </w:pPr>
      <w:r w:rsidRPr="00BD4FB4">
        <w:rPr>
          <w:sz w:val="22"/>
          <w:szCs w:val="22"/>
        </w:rPr>
        <w:t>NEURONTIN 400 mg kieto</w:t>
      </w:r>
      <w:r w:rsidR="00D937F6" w:rsidRPr="00BD4FB4">
        <w:rPr>
          <w:sz w:val="22"/>
          <w:szCs w:val="22"/>
        </w:rPr>
        <w:t>sio</w:t>
      </w:r>
      <w:r w:rsidRPr="00BD4FB4">
        <w:rPr>
          <w:sz w:val="22"/>
          <w:szCs w:val="22"/>
        </w:rPr>
        <w:t xml:space="preserve">s kapsulės </w:t>
      </w:r>
    </w:p>
    <w:p w14:paraId="2E304A6E" w14:textId="77777777" w:rsidR="006D6AB0" w:rsidRPr="00BD4FB4" w:rsidRDefault="006D6AB0" w:rsidP="006D6AB0">
      <w:pPr>
        <w:rPr>
          <w:bCs/>
          <w:sz w:val="22"/>
          <w:szCs w:val="22"/>
        </w:rPr>
      </w:pPr>
      <w:r w:rsidRPr="00BD4FB4">
        <w:rPr>
          <w:bCs/>
          <w:sz w:val="22"/>
          <w:szCs w:val="22"/>
        </w:rPr>
        <w:t xml:space="preserve">N20 - LT/1/08/1297/021 </w:t>
      </w:r>
    </w:p>
    <w:p w14:paraId="0DA43136" w14:textId="77777777" w:rsidR="006D6AB0" w:rsidRPr="00BD4FB4" w:rsidRDefault="006D6AB0" w:rsidP="006D6AB0">
      <w:pPr>
        <w:rPr>
          <w:bCs/>
          <w:sz w:val="22"/>
          <w:szCs w:val="22"/>
        </w:rPr>
      </w:pPr>
      <w:r w:rsidRPr="00BD4FB4">
        <w:rPr>
          <w:bCs/>
          <w:sz w:val="22"/>
          <w:szCs w:val="22"/>
        </w:rPr>
        <w:t xml:space="preserve">N30 - LT/1/08/1297/022 </w:t>
      </w:r>
    </w:p>
    <w:p w14:paraId="6F009086" w14:textId="77777777" w:rsidR="006D6AB0" w:rsidRPr="00BD4FB4" w:rsidRDefault="006D6AB0" w:rsidP="006D6AB0">
      <w:pPr>
        <w:rPr>
          <w:bCs/>
          <w:sz w:val="22"/>
          <w:szCs w:val="22"/>
        </w:rPr>
      </w:pPr>
      <w:r w:rsidRPr="00BD4FB4">
        <w:rPr>
          <w:bCs/>
          <w:sz w:val="22"/>
          <w:szCs w:val="22"/>
        </w:rPr>
        <w:t xml:space="preserve">N50 - LT/1/08/1297/023 </w:t>
      </w:r>
    </w:p>
    <w:p w14:paraId="03B54F75" w14:textId="77777777" w:rsidR="006D6AB0" w:rsidRPr="00BD4FB4" w:rsidRDefault="006D6AB0" w:rsidP="006D6AB0">
      <w:pPr>
        <w:rPr>
          <w:bCs/>
          <w:sz w:val="22"/>
          <w:szCs w:val="22"/>
        </w:rPr>
      </w:pPr>
      <w:r w:rsidRPr="00BD4FB4">
        <w:rPr>
          <w:bCs/>
          <w:sz w:val="22"/>
          <w:szCs w:val="22"/>
        </w:rPr>
        <w:t xml:space="preserve">N84 - LT/1/08/1297/024 </w:t>
      </w:r>
    </w:p>
    <w:p w14:paraId="5DB5E8D6" w14:textId="77777777" w:rsidR="006D6AB0" w:rsidRPr="00BD4FB4" w:rsidRDefault="006D6AB0" w:rsidP="006D6AB0">
      <w:pPr>
        <w:rPr>
          <w:bCs/>
          <w:sz w:val="22"/>
          <w:szCs w:val="22"/>
        </w:rPr>
      </w:pPr>
      <w:r w:rsidRPr="00BD4FB4">
        <w:rPr>
          <w:bCs/>
          <w:sz w:val="22"/>
          <w:szCs w:val="22"/>
        </w:rPr>
        <w:t xml:space="preserve">N90 - LT/1/08/1297/025 </w:t>
      </w:r>
    </w:p>
    <w:p w14:paraId="26B22F76" w14:textId="77777777" w:rsidR="006D6AB0" w:rsidRPr="00BD4FB4" w:rsidRDefault="006D6AB0" w:rsidP="006D6AB0">
      <w:pPr>
        <w:rPr>
          <w:bCs/>
          <w:sz w:val="22"/>
          <w:szCs w:val="22"/>
        </w:rPr>
      </w:pPr>
      <w:r w:rsidRPr="00BD4FB4">
        <w:rPr>
          <w:bCs/>
          <w:sz w:val="22"/>
          <w:szCs w:val="22"/>
        </w:rPr>
        <w:t xml:space="preserve">N98 - LT/1/08/1297/026 </w:t>
      </w:r>
    </w:p>
    <w:p w14:paraId="1CD393EB" w14:textId="77777777" w:rsidR="006D6AB0" w:rsidRPr="00BD4FB4" w:rsidRDefault="006D6AB0" w:rsidP="006D6AB0">
      <w:pPr>
        <w:rPr>
          <w:bCs/>
          <w:sz w:val="22"/>
          <w:szCs w:val="22"/>
        </w:rPr>
      </w:pPr>
      <w:r w:rsidRPr="00BD4FB4">
        <w:rPr>
          <w:bCs/>
          <w:sz w:val="22"/>
          <w:szCs w:val="22"/>
        </w:rPr>
        <w:t xml:space="preserve">N100 - LT/1/08/1297/027 </w:t>
      </w:r>
    </w:p>
    <w:p w14:paraId="7BDE4DDF" w14:textId="77777777" w:rsidR="006D6AB0" w:rsidRPr="00BD4FB4" w:rsidRDefault="006D6AB0" w:rsidP="006D6AB0">
      <w:pPr>
        <w:rPr>
          <w:bCs/>
          <w:sz w:val="22"/>
          <w:szCs w:val="22"/>
        </w:rPr>
      </w:pPr>
      <w:r w:rsidRPr="00BD4FB4">
        <w:rPr>
          <w:bCs/>
          <w:sz w:val="22"/>
          <w:szCs w:val="22"/>
        </w:rPr>
        <w:t xml:space="preserve">N200 - LT/1/08/1297/028 </w:t>
      </w:r>
    </w:p>
    <w:p w14:paraId="1A5E6A5C" w14:textId="77777777" w:rsidR="006D6AB0" w:rsidRPr="00BD4FB4" w:rsidRDefault="006D6AB0" w:rsidP="006D6AB0">
      <w:pPr>
        <w:rPr>
          <w:bCs/>
          <w:sz w:val="22"/>
          <w:szCs w:val="22"/>
        </w:rPr>
      </w:pPr>
      <w:r w:rsidRPr="00BD4FB4">
        <w:rPr>
          <w:bCs/>
          <w:sz w:val="22"/>
          <w:szCs w:val="22"/>
        </w:rPr>
        <w:t xml:space="preserve">N500 - LT/1/08/1297/029 </w:t>
      </w:r>
    </w:p>
    <w:p w14:paraId="33231920" w14:textId="77777777" w:rsidR="006D6AB0" w:rsidRPr="00BD4FB4" w:rsidRDefault="006D6AB0" w:rsidP="006D6AB0">
      <w:pPr>
        <w:rPr>
          <w:bCs/>
          <w:sz w:val="22"/>
          <w:szCs w:val="22"/>
        </w:rPr>
      </w:pPr>
      <w:r w:rsidRPr="00BD4FB4">
        <w:rPr>
          <w:bCs/>
          <w:sz w:val="22"/>
          <w:szCs w:val="22"/>
        </w:rPr>
        <w:t xml:space="preserve">N1000 - LT/1/08/1297/030 </w:t>
      </w:r>
    </w:p>
    <w:p w14:paraId="6487A1F6" w14:textId="77777777" w:rsidR="006D6AB0" w:rsidRPr="00BD4FB4" w:rsidRDefault="006D6AB0" w:rsidP="006D6AB0">
      <w:pPr>
        <w:rPr>
          <w:sz w:val="22"/>
          <w:szCs w:val="22"/>
        </w:rPr>
      </w:pPr>
    </w:p>
    <w:p w14:paraId="425D4331" w14:textId="77777777" w:rsidR="006D6AB0" w:rsidRPr="00BD4FB4" w:rsidRDefault="006D6AB0" w:rsidP="006D6AB0">
      <w:pPr>
        <w:rPr>
          <w:sz w:val="22"/>
          <w:szCs w:val="22"/>
        </w:rPr>
      </w:pPr>
      <w:r w:rsidRPr="00BD4FB4">
        <w:rPr>
          <w:sz w:val="22"/>
          <w:szCs w:val="22"/>
        </w:rPr>
        <w:t xml:space="preserve">NEURONTIN 600 mg plėvele dengtos tabletės </w:t>
      </w:r>
    </w:p>
    <w:p w14:paraId="0EE78D10" w14:textId="77777777" w:rsidR="006D6AB0" w:rsidRPr="00BD4FB4" w:rsidRDefault="006D6AB0" w:rsidP="006D6AB0">
      <w:pPr>
        <w:rPr>
          <w:bCs/>
          <w:sz w:val="22"/>
          <w:szCs w:val="22"/>
        </w:rPr>
      </w:pPr>
      <w:r w:rsidRPr="00BD4FB4">
        <w:rPr>
          <w:bCs/>
          <w:sz w:val="22"/>
          <w:szCs w:val="22"/>
        </w:rPr>
        <w:t xml:space="preserve">N20 - LT/1/08/1297/031 </w:t>
      </w:r>
    </w:p>
    <w:p w14:paraId="641B659E" w14:textId="77777777" w:rsidR="006D6AB0" w:rsidRPr="00BD4FB4" w:rsidRDefault="006D6AB0" w:rsidP="006D6AB0">
      <w:pPr>
        <w:rPr>
          <w:bCs/>
          <w:sz w:val="22"/>
          <w:szCs w:val="22"/>
        </w:rPr>
      </w:pPr>
      <w:r w:rsidRPr="00BD4FB4">
        <w:rPr>
          <w:bCs/>
          <w:sz w:val="22"/>
          <w:szCs w:val="22"/>
        </w:rPr>
        <w:t xml:space="preserve">N30 - LT/1/08/1297/032 </w:t>
      </w:r>
    </w:p>
    <w:p w14:paraId="0A165131" w14:textId="77777777" w:rsidR="006D6AB0" w:rsidRPr="00BD4FB4" w:rsidRDefault="006D6AB0" w:rsidP="006D6AB0">
      <w:pPr>
        <w:rPr>
          <w:bCs/>
          <w:sz w:val="22"/>
          <w:szCs w:val="22"/>
        </w:rPr>
      </w:pPr>
      <w:r w:rsidRPr="00BD4FB4">
        <w:rPr>
          <w:bCs/>
          <w:sz w:val="22"/>
          <w:szCs w:val="22"/>
        </w:rPr>
        <w:t xml:space="preserve">N45 - LT/1/08/1297/033 </w:t>
      </w:r>
    </w:p>
    <w:p w14:paraId="153582C5" w14:textId="77777777" w:rsidR="006D6AB0" w:rsidRPr="00BD4FB4" w:rsidRDefault="006D6AB0" w:rsidP="006D6AB0">
      <w:pPr>
        <w:rPr>
          <w:bCs/>
          <w:sz w:val="22"/>
          <w:szCs w:val="22"/>
        </w:rPr>
      </w:pPr>
      <w:r w:rsidRPr="00BD4FB4">
        <w:rPr>
          <w:bCs/>
          <w:sz w:val="22"/>
          <w:szCs w:val="22"/>
        </w:rPr>
        <w:t xml:space="preserve">N50 - LT/1/08/1297/034 </w:t>
      </w:r>
    </w:p>
    <w:p w14:paraId="40E67B5C" w14:textId="77777777" w:rsidR="006D6AB0" w:rsidRPr="00BD4FB4" w:rsidRDefault="006D6AB0" w:rsidP="006D6AB0">
      <w:pPr>
        <w:rPr>
          <w:bCs/>
          <w:sz w:val="22"/>
          <w:szCs w:val="22"/>
        </w:rPr>
      </w:pPr>
      <w:r w:rsidRPr="00BD4FB4">
        <w:rPr>
          <w:bCs/>
          <w:sz w:val="22"/>
          <w:szCs w:val="22"/>
        </w:rPr>
        <w:t xml:space="preserve">N84 - LT/1/08/1297/035 </w:t>
      </w:r>
    </w:p>
    <w:p w14:paraId="65175050" w14:textId="77777777" w:rsidR="006D6AB0" w:rsidRPr="00BD4FB4" w:rsidRDefault="006D6AB0" w:rsidP="006D6AB0">
      <w:pPr>
        <w:rPr>
          <w:bCs/>
          <w:sz w:val="22"/>
          <w:szCs w:val="22"/>
        </w:rPr>
      </w:pPr>
      <w:r w:rsidRPr="00BD4FB4">
        <w:rPr>
          <w:bCs/>
          <w:sz w:val="22"/>
          <w:szCs w:val="22"/>
        </w:rPr>
        <w:t xml:space="preserve">N90 - LT/1/08/1297/036 </w:t>
      </w:r>
    </w:p>
    <w:p w14:paraId="4A70E960" w14:textId="77777777" w:rsidR="006D6AB0" w:rsidRPr="00BD4FB4" w:rsidRDefault="006D6AB0" w:rsidP="006D6AB0">
      <w:pPr>
        <w:rPr>
          <w:bCs/>
          <w:sz w:val="22"/>
          <w:szCs w:val="22"/>
        </w:rPr>
      </w:pPr>
      <w:r w:rsidRPr="00BD4FB4">
        <w:rPr>
          <w:bCs/>
          <w:sz w:val="22"/>
          <w:szCs w:val="22"/>
        </w:rPr>
        <w:t xml:space="preserve">N100 - LT/1/08/1297/037 </w:t>
      </w:r>
    </w:p>
    <w:p w14:paraId="68B5D952" w14:textId="77777777" w:rsidR="006D6AB0" w:rsidRPr="00BD4FB4" w:rsidRDefault="006D6AB0" w:rsidP="006D6AB0">
      <w:pPr>
        <w:rPr>
          <w:bCs/>
          <w:sz w:val="22"/>
          <w:szCs w:val="22"/>
        </w:rPr>
      </w:pPr>
      <w:r w:rsidRPr="00BD4FB4">
        <w:rPr>
          <w:bCs/>
          <w:sz w:val="22"/>
          <w:szCs w:val="22"/>
        </w:rPr>
        <w:t xml:space="preserve">N200 - LT/1/08/1297/038 </w:t>
      </w:r>
    </w:p>
    <w:p w14:paraId="235F09A4" w14:textId="77777777" w:rsidR="006D6AB0" w:rsidRPr="00BD4FB4" w:rsidRDefault="006D6AB0" w:rsidP="006D6AB0">
      <w:pPr>
        <w:rPr>
          <w:bCs/>
          <w:sz w:val="22"/>
          <w:szCs w:val="22"/>
        </w:rPr>
      </w:pPr>
      <w:r w:rsidRPr="00BD4FB4">
        <w:rPr>
          <w:bCs/>
          <w:sz w:val="22"/>
          <w:szCs w:val="22"/>
        </w:rPr>
        <w:lastRenderedPageBreak/>
        <w:t>N500 - LT/1/08/1297/039</w:t>
      </w:r>
    </w:p>
    <w:p w14:paraId="10018CCE" w14:textId="77777777" w:rsidR="006D6AB0" w:rsidRPr="00BD4FB4" w:rsidRDefault="006D6AB0" w:rsidP="006D6AB0">
      <w:pPr>
        <w:rPr>
          <w:sz w:val="22"/>
          <w:szCs w:val="22"/>
        </w:rPr>
      </w:pPr>
    </w:p>
    <w:p w14:paraId="26838577" w14:textId="77777777" w:rsidR="006D6AB0" w:rsidRPr="00BD4FB4" w:rsidRDefault="006D6AB0" w:rsidP="006D6AB0">
      <w:pPr>
        <w:rPr>
          <w:sz w:val="22"/>
          <w:szCs w:val="22"/>
        </w:rPr>
      </w:pPr>
      <w:r w:rsidRPr="00BD4FB4">
        <w:rPr>
          <w:sz w:val="22"/>
          <w:szCs w:val="22"/>
        </w:rPr>
        <w:t xml:space="preserve">NEURONTIN 800 mg plėvele dengtos tabletės </w:t>
      </w:r>
    </w:p>
    <w:p w14:paraId="1EA3FCC6" w14:textId="77777777" w:rsidR="006D6AB0" w:rsidRPr="00BD4FB4" w:rsidRDefault="006D6AB0" w:rsidP="006D6AB0">
      <w:pPr>
        <w:rPr>
          <w:bCs/>
          <w:sz w:val="22"/>
          <w:szCs w:val="22"/>
        </w:rPr>
      </w:pPr>
      <w:r w:rsidRPr="00BD4FB4">
        <w:rPr>
          <w:bCs/>
          <w:sz w:val="22"/>
          <w:szCs w:val="22"/>
        </w:rPr>
        <w:t xml:space="preserve">N20 - LT/1/08/1297/040 </w:t>
      </w:r>
    </w:p>
    <w:p w14:paraId="142509E7" w14:textId="77777777" w:rsidR="006D6AB0" w:rsidRPr="00BD4FB4" w:rsidRDefault="006D6AB0" w:rsidP="006D6AB0">
      <w:pPr>
        <w:rPr>
          <w:bCs/>
          <w:sz w:val="22"/>
          <w:szCs w:val="22"/>
        </w:rPr>
      </w:pPr>
      <w:r w:rsidRPr="00BD4FB4">
        <w:rPr>
          <w:bCs/>
          <w:sz w:val="22"/>
          <w:szCs w:val="22"/>
        </w:rPr>
        <w:t xml:space="preserve">N30 - LT/1/08/1297/041 </w:t>
      </w:r>
    </w:p>
    <w:p w14:paraId="6BF9B1D1" w14:textId="77777777" w:rsidR="006D6AB0" w:rsidRPr="00BD4FB4" w:rsidRDefault="006D6AB0" w:rsidP="006D6AB0">
      <w:pPr>
        <w:rPr>
          <w:bCs/>
          <w:sz w:val="22"/>
          <w:szCs w:val="22"/>
        </w:rPr>
      </w:pPr>
      <w:r w:rsidRPr="00BD4FB4">
        <w:rPr>
          <w:bCs/>
          <w:sz w:val="22"/>
          <w:szCs w:val="22"/>
        </w:rPr>
        <w:t xml:space="preserve">N45 - LT/1/08/1297/042 </w:t>
      </w:r>
    </w:p>
    <w:p w14:paraId="65278307" w14:textId="77777777" w:rsidR="006D6AB0" w:rsidRPr="00BD4FB4" w:rsidRDefault="006D6AB0" w:rsidP="006D6AB0">
      <w:pPr>
        <w:rPr>
          <w:bCs/>
          <w:sz w:val="22"/>
          <w:szCs w:val="22"/>
        </w:rPr>
      </w:pPr>
      <w:r w:rsidRPr="00BD4FB4">
        <w:rPr>
          <w:bCs/>
          <w:sz w:val="22"/>
          <w:szCs w:val="22"/>
        </w:rPr>
        <w:t xml:space="preserve">N50 - LT/1/08/1297/043 </w:t>
      </w:r>
    </w:p>
    <w:p w14:paraId="37DA9728" w14:textId="77777777" w:rsidR="006D6AB0" w:rsidRPr="00BD4FB4" w:rsidRDefault="006D6AB0" w:rsidP="006D6AB0">
      <w:pPr>
        <w:rPr>
          <w:bCs/>
          <w:sz w:val="22"/>
          <w:szCs w:val="22"/>
        </w:rPr>
      </w:pPr>
      <w:r w:rsidRPr="00BD4FB4">
        <w:rPr>
          <w:bCs/>
          <w:sz w:val="22"/>
          <w:szCs w:val="22"/>
        </w:rPr>
        <w:t xml:space="preserve">N84 - LT/1/08/1297/044 </w:t>
      </w:r>
    </w:p>
    <w:p w14:paraId="57E5BDC9" w14:textId="77777777" w:rsidR="006D6AB0" w:rsidRPr="00BD4FB4" w:rsidRDefault="006D6AB0" w:rsidP="006D6AB0">
      <w:pPr>
        <w:rPr>
          <w:bCs/>
          <w:sz w:val="22"/>
          <w:szCs w:val="22"/>
        </w:rPr>
      </w:pPr>
      <w:r w:rsidRPr="00BD4FB4">
        <w:rPr>
          <w:bCs/>
          <w:sz w:val="22"/>
          <w:szCs w:val="22"/>
        </w:rPr>
        <w:t xml:space="preserve">N90 - LT/1/08/1297/045 </w:t>
      </w:r>
    </w:p>
    <w:p w14:paraId="23AEA336" w14:textId="77777777" w:rsidR="006D6AB0" w:rsidRPr="00BD4FB4" w:rsidRDefault="006D6AB0" w:rsidP="006D6AB0">
      <w:pPr>
        <w:rPr>
          <w:bCs/>
          <w:sz w:val="22"/>
          <w:szCs w:val="22"/>
        </w:rPr>
      </w:pPr>
      <w:r w:rsidRPr="00BD4FB4">
        <w:rPr>
          <w:bCs/>
          <w:sz w:val="22"/>
          <w:szCs w:val="22"/>
        </w:rPr>
        <w:t xml:space="preserve">N100 - LT/1/08/1297/046 </w:t>
      </w:r>
    </w:p>
    <w:p w14:paraId="7DB80443" w14:textId="77777777" w:rsidR="006D6AB0" w:rsidRPr="00BD4FB4" w:rsidRDefault="006D6AB0" w:rsidP="006D6AB0">
      <w:pPr>
        <w:rPr>
          <w:bCs/>
          <w:sz w:val="22"/>
          <w:szCs w:val="22"/>
        </w:rPr>
      </w:pPr>
      <w:r w:rsidRPr="00BD4FB4">
        <w:rPr>
          <w:bCs/>
          <w:sz w:val="22"/>
          <w:szCs w:val="22"/>
        </w:rPr>
        <w:t xml:space="preserve">N200 - LT/1/08/1297/047 </w:t>
      </w:r>
    </w:p>
    <w:p w14:paraId="178880A5" w14:textId="77777777" w:rsidR="006D6AB0" w:rsidRPr="00BD4FB4" w:rsidRDefault="006D6AB0" w:rsidP="006D6AB0">
      <w:pPr>
        <w:rPr>
          <w:bCs/>
          <w:sz w:val="22"/>
          <w:szCs w:val="22"/>
        </w:rPr>
      </w:pPr>
      <w:r w:rsidRPr="00BD4FB4">
        <w:rPr>
          <w:bCs/>
          <w:sz w:val="22"/>
          <w:szCs w:val="22"/>
        </w:rPr>
        <w:t>N500 - LT/1/08/1297/048</w:t>
      </w:r>
    </w:p>
    <w:p w14:paraId="6ABBE89F" w14:textId="77777777" w:rsidR="006D6AB0" w:rsidRPr="00BD4FB4" w:rsidRDefault="006D6AB0" w:rsidP="006D6AB0">
      <w:pPr>
        <w:rPr>
          <w:iCs/>
          <w:sz w:val="22"/>
          <w:szCs w:val="22"/>
        </w:rPr>
      </w:pPr>
    </w:p>
    <w:p w14:paraId="45D7FBD2" w14:textId="77777777" w:rsidR="006D6AB0" w:rsidRPr="00BD4FB4" w:rsidRDefault="006D6AB0" w:rsidP="006D6AB0">
      <w:pPr>
        <w:rPr>
          <w:iCs/>
          <w:sz w:val="22"/>
          <w:szCs w:val="22"/>
        </w:rPr>
      </w:pPr>
    </w:p>
    <w:p w14:paraId="09E47BE3" w14:textId="6A9BC03E" w:rsidR="006D6AB0" w:rsidRPr="00BD4FB4" w:rsidRDefault="006D6AB0" w:rsidP="006D6AB0">
      <w:pPr>
        <w:ind w:left="540" w:hanging="540"/>
        <w:rPr>
          <w:b/>
          <w:caps/>
          <w:sz w:val="22"/>
          <w:szCs w:val="22"/>
        </w:rPr>
      </w:pPr>
      <w:r w:rsidRPr="00BD4FB4">
        <w:rPr>
          <w:b/>
          <w:sz w:val="22"/>
          <w:szCs w:val="22"/>
        </w:rPr>
        <w:t xml:space="preserve">9. </w:t>
      </w:r>
      <w:r w:rsidRPr="00BD4FB4">
        <w:rPr>
          <w:b/>
          <w:sz w:val="22"/>
          <w:szCs w:val="22"/>
        </w:rPr>
        <w:tab/>
      </w:r>
      <w:r w:rsidR="00BD116D" w:rsidRPr="002E123A">
        <w:rPr>
          <w:b/>
          <w:sz w:val="22"/>
        </w:rPr>
        <w:t>REGISTRAVIMO / PERREGISTRAVIMO</w:t>
      </w:r>
      <w:r w:rsidRPr="00BD4FB4">
        <w:rPr>
          <w:b/>
          <w:sz w:val="22"/>
          <w:szCs w:val="22"/>
        </w:rPr>
        <w:t xml:space="preserve"> DATA</w:t>
      </w:r>
      <w:r w:rsidRPr="00BD4FB4">
        <w:rPr>
          <w:sz w:val="22"/>
          <w:szCs w:val="22"/>
        </w:rPr>
        <w:t xml:space="preserve"> </w:t>
      </w:r>
    </w:p>
    <w:p w14:paraId="1D7169B7" w14:textId="77777777" w:rsidR="006D6AB0" w:rsidRPr="00BD4FB4" w:rsidRDefault="006D6AB0" w:rsidP="006D6AB0">
      <w:pPr>
        <w:rPr>
          <w:sz w:val="22"/>
          <w:szCs w:val="22"/>
        </w:rPr>
      </w:pPr>
    </w:p>
    <w:p w14:paraId="22F15871" w14:textId="77777777" w:rsidR="009D04A6" w:rsidRPr="00BD4FB4" w:rsidRDefault="009D04A6" w:rsidP="006D6AB0">
      <w:pPr>
        <w:rPr>
          <w:sz w:val="22"/>
          <w:szCs w:val="22"/>
        </w:rPr>
      </w:pPr>
      <w:r w:rsidRPr="00BD4FB4">
        <w:rPr>
          <w:sz w:val="22"/>
          <w:szCs w:val="22"/>
        </w:rPr>
        <w:t>Kietosios kapsulės</w:t>
      </w:r>
    </w:p>
    <w:p w14:paraId="1FDA9B0E" w14:textId="742B0999" w:rsidR="000B23D5" w:rsidRPr="00BD4FB4" w:rsidRDefault="00BD116D" w:rsidP="006D6AB0">
      <w:pPr>
        <w:rPr>
          <w:sz w:val="22"/>
          <w:szCs w:val="22"/>
        </w:rPr>
      </w:pPr>
      <w:r w:rsidRPr="002E123A">
        <w:rPr>
          <w:noProof/>
          <w:sz w:val="22"/>
          <w:szCs w:val="22"/>
        </w:rPr>
        <w:t>Registravimo data</w:t>
      </w:r>
      <w:r w:rsidR="000B23D5" w:rsidRPr="00BD4FB4">
        <w:rPr>
          <w:sz w:val="22"/>
          <w:szCs w:val="22"/>
        </w:rPr>
        <w:t xml:space="preserve"> </w:t>
      </w:r>
      <w:r w:rsidR="00122C5F" w:rsidRPr="00BD4FB4">
        <w:rPr>
          <w:sz w:val="22"/>
          <w:szCs w:val="22"/>
        </w:rPr>
        <w:t>1998 m. rugsėjo mėn. 17 d.</w:t>
      </w:r>
    </w:p>
    <w:p w14:paraId="207B1DD0" w14:textId="321C352F" w:rsidR="006D6AB0" w:rsidRPr="00BD4FB4" w:rsidRDefault="00BD116D" w:rsidP="006D6AB0">
      <w:pPr>
        <w:rPr>
          <w:sz w:val="22"/>
          <w:szCs w:val="22"/>
        </w:rPr>
      </w:pPr>
      <w:r w:rsidRPr="002E123A">
        <w:rPr>
          <w:noProof/>
          <w:sz w:val="22"/>
          <w:szCs w:val="22"/>
        </w:rPr>
        <w:t>Paskutinio perregistravimo data</w:t>
      </w:r>
      <w:r w:rsidR="000B23D5" w:rsidRPr="00BD4FB4">
        <w:rPr>
          <w:sz w:val="22"/>
          <w:szCs w:val="22"/>
        </w:rPr>
        <w:t xml:space="preserve"> </w:t>
      </w:r>
      <w:r w:rsidR="00122C5F" w:rsidRPr="00BD4FB4">
        <w:rPr>
          <w:sz w:val="22"/>
          <w:szCs w:val="22"/>
        </w:rPr>
        <w:t>2008 m. spalio mėn. 15 d.</w:t>
      </w:r>
    </w:p>
    <w:p w14:paraId="2E33711B" w14:textId="77777777" w:rsidR="006D6AB0" w:rsidRPr="00BD4FB4" w:rsidRDefault="006D6AB0" w:rsidP="006D6AB0">
      <w:pPr>
        <w:pStyle w:val="Dokumentoinaostekstas"/>
        <w:tabs>
          <w:tab w:val="clear" w:pos="567"/>
        </w:tabs>
        <w:rPr>
          <w:szCs w:val="22"/>
          <w:lang w:val="lt-LT"/>
        </w:rPr>
      </w:pPr>
    </w:p>
    <w:p w14:paraId="0686E9A9" w14:textId="77777777" w:rsidR="009D04A6" w:rsidRPr="00BD4FB4" w:rsidRDefault="009D04A6" w:rsidP="009D04A6">
      <w:pPr>
        <w:rPr>
          <w:sz w:val="22"/>
          <w:szCs w:val="22"/>
        </w:rPr>
      </w:pPr>
      <w:r w:rsidRPr="00BD4FB4">
        <w:rPr>
          <w:sz w:val="22"/>
          <w:szCs w:val="22"/>
        </w:rPr>
        <w:t>Plėvele dengtos tabletės</w:t>
      </w:r>
    </w:p>
    <w:p w14:paraId="00BEAB80" w14:textId="7F3116A0" w:rsidR="009D04A6" w:rsidRPr="00BD4FB4" w:rsidRDefault="00BD116D" w:rsidP="009D04A6">
      <w:pPr>
        <w:rPr>
          <w:sz w:val="22"/>
          <w:szCs w:val="22"/>
        </w:rPr>
      </w:pPr>
      <w:r w:rsidRPr="002E123A">
        <w:rPr>
          <w:noProof/>
          <w:sz w:val="22"/>
          <w:szCs w:val="22"/>
        </w:rPr>
        <w:t>Registravimo data</w:t>
      </w:r>
      <w:r w:rsidR="009D04A6" w:rsidRPr="00BD4FB4">
        <w:rPr>
          <w:sz w:val="22"/>
          <w:szCs w:val="22"/>
        </w:rPr>
        <w:t xml:space="preserve"> 2002 m. </w:t>
      </w:r>
      <w:proofErr w:type="spellStart"/>
      <w:r w:rsidR="009D04A6" w:rsidRPr="00BD4FB4">
        <w:rPr>
          <w:sz w:val="22"/>
          <w:szCs w:val="22"/>
        </w:rPr>
        <w:t>rugjūčio</w:t>
      </w:r>
      <w:proofErr w:type="spellEnd"/>
      <w:r w:rsidR="009D04A6" w:rsidRPr="00BD4FB4">
        <w:rPr>
          <w:sz w:val="22"/>
          <w:szCs w:val="22"/>
        </w:rPr>
        <w:t xml:space="preserve"> mėn. 28 d.</w:t>
      </w:r>
    </w:p>
    <w:p w14:paraId="2DC5FC55" w14:textId="193DEE11" w:rsidR="009D04A6" w:rsidRPr="00BD4FB4" w:rsidRDefault="00BD116D" w:rsidP="009D04A6">
      <w:pPr>
        <w:pStyle w:val="Dokumentoinaostekstas"/>
        <w:tabs>
          <w:tab w:val="clear" w:pos="567"/>
        </w:tabs>
        <w:rPr>
          <w:szCs w:val="22"/>
          <w:lang w:val="lt-LT"/>
        </w:rPr>
      </w:pPr>
      <w:r w:rsidRPr="002E123A">
        <w:rPr>
          <w:noProof/>
          <w:szCs w:val="22"/>
          <w:lang w:val="lt-LT"/>
        </w:rPr>
        <w:t>Paskutinio perregistravimo data</w:t>
      </w:r>
      <w:r>
        <w:rPr>
          <w:noProof/>
          <w:szCs w:val="22"/>
          <w:lang w:val="lt-LT"/>
        </w:rPr>
        <w:t xml:space="preserve"> </w:t>
      </w:r>
      <w:r w:rsidR="009D04A6" w:rsidRPr="00BD4FB4">
        <w:rPr>
          <w:szCs w:val="22"/>
          <w:lang w:val="lt-LT"/>
        </w:rPr>
        <w:t>2008 m. spalio mėn. 15 d.</w:t>
      </w:r>
    </w:p>
    <w:p w14:paraId="1F6E1084" w14:textId="77777777" w:rsidR="006D6AB0" w:rsidRDefault="006D6AB0" w:rsidP="006D6AB0">
      <w:pPr>
        <w:rPr>
          <w:caps/>
          <w:sz w:val="22"/>
          <w:szCs w:val="22"/>
        </w:rPr>
      </w:pPr>
    </w:p>
    <w:p w14:paraId="7ED747FB" w14:textId="77777777" w:rsidR="0088165A" w:rsidRPr="00BD4FB4" w:rsidRDefault="0088165A" w:rsidP="006D6AB0">
      <w:pPr>
        <w:rPr>
          <w:caps/>
          <w:sz w:val="22"/>
          <w:szCs w:val="22"/>
        </w:rPr>
      </w:pPr>
    </w:p>
    <w:p w14:paraId="5C7C4971" w14:textId="77777777" w:rsidR="005C26A5" w:rsidRPr="00BD4FB4" w:rsidRDefault="006D6AB0" w:rsidP="006D6AB0">
      <w:pPr>
        <w:ind w:left="540" w:hanging="540"/>
        <w:rPr>
          <w:b/>
          <w:bCs/>
          <w:sz w:val="22"/>
          <w:szCs w:val="22"/>
        </w:rPr>
      </w:pPr>
      <w:r w:rsidRPr="00BD4FB4">
        <w:rPr>
          <w:b/>
          <w:bCs/>
          <w:sz w:val="22"/>
          <w:szCs w:val="22"/>
        </w:rPr>
        <w:t xml:space="preserve">10. </w:t>
      </w:r>
      <w:r w:rsidRPr="00BD4FB4">
        <w:rPr>
          <w:b/>
          <w:bCs/>
          <w:sz w:val="22"/>
          <w:szCs w:val="22"/>
        </w:rPr>
        <w:tab/>
        <w:t>TEKSTO PERŽIŪROS DATA</w:t>
      </w:r>
      <w:r w:rsidR="00221332" w:rsidRPr="00BD4FB4">
        <w:rPr>
          <w:b/>
          <w:bCs/>
          <w:sz w:val="22"/>
          <w:szCs w:val="22"/>
        </w:rPr>
        <w:t xml:space="preserve">  </w:t>
      </w:r>
    </w:p>
    <w:p w14:paraId="271A6010" w14:textId="77777777" w:rsidR="005C26A5" w:rsidRPr="00BD4FB4" w:rsidRDefault="005C26A5" w:rsidP="006D6AB0">
      <w:pPr>
        <w:ind w:left="540" w:hanging="540"/>
        <w:rPr>
          <w:b/>
          <w:bCs/>
          <w:sz w:val="22"/>
          <w:szCs w:val="22"/>
        </w:rPr>
      </w:pPr>
    </w:p>
    <w:p w14:paraId="7BCAE770" w14:textId="3C5CDEB0" w:rsidR="006D6AB0" w:rsidRDefault="00541B24" w:rsidP="006D6AB0">
      <w:pPr>
        <w:rPr>
          <w:sz w:val="22"/>
          <w:szCs w:val="22"/>
        </w:rPr>
      </w:pPr>
      <w:r>
        <w:rPr>
          <w:sz w:val="22"/>
          <w:szCs w:val="22"/>
        </w:rPr>
        <w:t>2016 m. rugsėjo 19 d.</w:t>
      </w:r>
    </w:p>
    <w:p w14:paraId="3563450D" w14:textId="77777777" w:rsidR="00541B24" w:rsidRPr="00BD4FB4" w:rsidRDefault="00541B24" w:rsidP="006D6AB0">
      <w:pPr>
        <w:rPr>
          <w:sz w:val="22"/>
          <w:szCs w:val="22"/>
        </w:rPr>
      </w:pPr>
    </w:p>
    <w:p w14:paraId="321DA548" w14:textId="08E0C4AE" w:rsidR="006D6AB0" w:rsidRPr="00BD4FB4" w:rsidRDefault="00ED5265" w:rsidP="006D6AB0">
      <w:pPr>
        <w:rPr>
          <w:color w:val="0000FF"/>
          <w:sz w:val="22"/>
          <w:szCs w:val="22"/>
        </w:rPr>
      </w:pPr>
      <w:r w:rsidRPr="00BD4FB4">
        <w:rPr>
          <w:sz w:val="22"/>
          <w:szCs w:val="22"/>
        </w:rPr>
        <w:t xml:space="preserve">Išsami informacija apie šį </w:t>
      </w:r>
      <w:r w:rsidR="006D6AB0" w:rsidRPr="00BD4FB4">
        <w:rPr>
          <w:sz w:val="22"/>
          <w:szCs w:val="22"/>
        </w:rPr>
        <w:t>vaistin</w:t>
      </w:r>
      <w:r w:rsidRPr="00BD4FB4">
        <w:rPr>
          <w:sz w:val="22"/>
          <w:szCs w:val="22"/>
        </w:rPr>
        <w:t>į</w:t>
      </w:r>
      <w:r w:rsidR="006D6AB0" w:rsidRPr="00BD4FB4">
        <w:rPr>
          <w:sz w:val="22"/>
          <w:szCs w:val="22"/>
        </w:rPr>
        <w:t xml:space="preserve"> preparat</w:t>
      </w:r>
      <w:r w:rsidRPr="00BD4FB4">
        <w:rPr>
          <w:sz w:val="22"/>
          <w:szCs w:val="22"/>
        </w:rPr>
        <w:t>ą</w:t>
      </w:r>
      <w:r w:rsidR="006D6AB0" w:rsidRPr="00BD4FB4">
        <w:rPr>
          <w:sz w:val="22"/>
          <w:szCs w:val="22"/>
        </w:rPr>
        <w:t xml:space="preserve"> pateikiama Valstybinės vaistų kontrolės tarnybos prie Lietuvos Respublikos sveikatos apsaugos ministerijos </w:t>
      </w:r>
      <w:r w:rsidRPr="00BD4FB4">
        <w:rPr>
          <w:sz w:val="22"/>
          <w:szCs w:val="22"/>
        </w:rPr>
        <w:t>tinklalapyje</w:t>
      </w:r>
      <w:r w:rsidR="006D6AB0" w:rsidRPr="00BD4FB4">
        <w:rPr>
          <w:sz w:val="22"/>
          <w:szCs w:val="22"/>
        </w:rPr>
        <w:t xml:space="preserve"> </w:t>
      </w:r>
      <w:hyperlink r:id="rId12" w:history="1">
        <w:r w:rsidR="006D6AB0" w:rsidRPr="00BD4FB4">
          <w:rPr>
            <w:rStyle w:val="Hipersaitas"/>
            <w:sz w:val="22"/>
            <w:szCs w:val="22"/>
          </w:rPr>
          <w:t>http://www.vvkt.lt/</w:t>
        </w:r>
      </w:hyperlink>
    </w:p>
    <w:p w14:paraId="365A7CB8" w14:textId="77777777" w:rsidR="006D6AB0" w:rsidRPr="00BD4FB4" w:rsidRDefault="006D6AB0" w:rsidP="006D6AB0">
      <w:pPr>
        <w:rPr>
          <w:color w:val="0000FF"/>
          <w:sz w:val="22"/>
          <w:szCs w:val="22"/>
        </w:rPr>
      </w:pPr>
    </w:p>
    <w:p w14:paraId="486F7636" w14:textId="77777777" w:rsidR="00F2608E" w:rsidRPr="00BD4FB4" w:rsidRDefault="002E5CA0" w:rsidP="00F2608E">
      <w:pPr>
        <w:pStyle w:val="BTEMEASMCA"/>
        <w:rPr>
          <w:noProof w:val="0"/>
        </w:rPr>
      </w:pPr>
      <w:r w:rsidRPr="00BD4FB4">
        <w:br w:type="page"/>
      </w:r>
    </w:p>
    <w:p w14:paraId="7716C783" w14:textId="77777777" w:rsidR="00F2608E" w:rsidRPr="00BD4FB4" w:rsidRDefault="00F2608E" w:rsidP="00E30969">
      <w:pPr>
        <w:pStyle w:val="TTEMEASMCA"/>
        <w:rPr>
          <w:rFonts w:ascii="Times New Roman" w:hAnsi="Times New Roman"/>
        </w:rPr>
      </w:pPr>
    </w:p>
    <w:p w14:paraId="3FF0DAE2" w14:textId="77777777" w:rsidR="00F2608E" w:rsidRPr="00BD4FB4" w:rsidRDefault="00F2608E" w:rsidP="00E30969">
      <w:pPr>
        <w:pStyle w:val="TTEMEASMCA"/>
        <w:rPr>
          <w:rFonts w:ascii="Times New Roman" w:hAnsi="Times New Roman"/>
        </w:rPr>
      </w:pPr>
    </w:p>
    <w:p w14:paraId="1609F854" w14:textId="77777777" w:rsidR="00F2608E" w:rsidRPr="00BD4FB4" w:rsidRDefault="00F2608E" w:rsidP="00E30969">
      <w:pPr>
        <w:pStyle w:val="TTEMEASMCA"/>
        <w:rPr>
          <w:rFonts w:ascii="Times New Roman" w:hAnsi="Times New Roman"/>
        </w:rPr>
      </w:pPr>
    </w:p>
    <w:p w14:paraId="17887B65" w14:textId="77777777" w:rsidR="00F2608E" w:rsidRPr="00BD4FB4" w:rsidRDefault="00F2608E" w:rsidP="00E30969">
      <w:pPr>
        <w:pStyle w:val="TTEMEASMCA"/>
        <w:rPr>
          <w:rFonts w:ascii="Times New Roman" w:hAnsi="Times New Roman"/>
        </w:rPr>
      </w:pPr>
    </w:p>
    <w:p w14:paraId="69F2931A" w14:textId="77777777" w:rsidR="00F2608E" w:rsidRPr="00BD4FB4" w:rsidRDefault="00F2608E" w:rsidP="00E30969">
      <w:pPr>
        <w:pStyle w:val="TTEMEASMCA"/>
        <w:rPr>
          <w:rFonts w:ascii="Times New Roman" w:hAnsi="Times New Roman"/>
        </w:rPr>
      </w:pPr>
    </w:p>
    <w:p w14:paraId="1A023C3E" w14:textId="77777777" w:rsidR="00F2608E" w:rsidRPr="00BD4FB4" w:rsidRDefault="00F2608E" w:rsidP="00E30969">
      <w:pPr>
        <w:pStyle w:val="TTEMEASMCA"/>
        <w:rPr>
          <w:rFonts w:ascii="Times New Roman" w:hAnsi="Times New Roman"/>
        </w:rPr>
      </w:pPr>
    </w:p>
    <w:p w14:paraId="62CDCA4C" w14:textId="77777777" w:rsidR="00F2608E" w:rsidRPr="00BD4FB4" w:rsidRDefault="00F2608E" w:rsidP="00E30969">
      <w:pPr>
        <w:pStyle w:val="TTEMEASMCA"/>
        <w:rPr>
          <w:rFonts w:ascii="Times New Roman" w:hAnsi="Times New Roman"/>
        </w:rPr>
      </w:pPr>
    </w:p>
    <w:p w14:paraId="0BD6B328" w14:textId="77777777" w:rsidR="00F2608E" w:rsidRPr="00BD4FB4" w:rsidRDefault="00F2608E" w:rsidP="00E30969">
      <w:pPr>
        <w:pStyle w:val="TTEMEASMCA"/>
        <w:rPr>
          <w:rFonts w:ascii="Times New Roman" w:hAnsi="Times New Roman"/>
        </w:rPr>
      </w:pPr>
    </w:p>
    <w:p w14:paraId="46A3CE70" w14:textId="77777777" w:rsidR="00F2608E" w:rsidRPr="00BD4FB4" w:rsidRDefault="00F2608E" w:rsidP="00E30969">
      <w:pPr>
        <w:pStyle w:val="TTEMEASMCA"/>
        <w:rPr>
          <w:rFonts w:ascii="Times New Roman" w:hAnsi="Times New Roman"/>
        </w:rPr>
      </w:pPr>
    </w:p>
    <w:p w14:paraId="15336E6A" w14:textId="77777777" w:rsidR="00F2608E" w:rsidRPr="00BD4FB4" w:rsidRDefault="00F2608E" w:rsidP="00E30969">
      <w:pPr>
        <w:pStyle w:val="TTEMEASMCA"/>
        <w:rPr>
          <w:rFonts w:ascii="Times New Roman" w:hAnsi="Times New Roman"/>
        </w:rPr>
      </w:pPr>
    </w:p>
    <w:p w14:paraId="711F962C" w14:textId="77777777" w:rsidR="00F2608E" w:rsidRPr="00BD4FB4" w:rsidRDefault="00F2608E" w:rsidP="00E30969">
      <w:pPr>
        <w:pStyle w:val="TTEMEASMCA"/>
        <w:rPr>
          <w:rFonts w:ascii="Times New Roman" w:hAnsi="Times New Roman"/>
        </w:rPr>
      </w:pPr>
    </w:p>
    <w:p w14:paraId="63D102A1" w14:textId="77777777" w:rsidR="00F2608E" w:rsidRPr="00BD4FB4" w:rsidRDefault="00F2608E" w:rsidP="00E30969">
      <w:pPr>
        <w:pStyle w:val="TTEMEASMCA"/>
        <w:rPr>
          <w:rFonts w:ascii="Times New Roman" w:hAnsi="Times New Roman"/>
        </w:rPr>
      </w:pPr>
    </w:p>
    <w:p w14:paraId="645EC303" w14:textId="77777777" w:rsidR="00F2608E" w:rsidRPr="00BD4FB4" w:rsidRDefault="00F2608E" w:rsidP="00E30969">
      <w:pPr>
        <w:pStyle w:val="TTEMEASMCA"/>
        <w:rPr>
          <w:rFonts w:ascii="Times New Roman" w:hAnsi="Times New Roman"/>
        </w:rPr>
      </w:pPr>
    </w:p>
    <w:p w14:paraId="226C32D7" w14:textId="77777777" w:rsidR="00F2608E" w:rsidRPr="00BD4FB4" w:rsidRDefault="00F2608E" w:rsidP="00E30969">
      <w:pPr>
        <w:pStyle w:val="TTEMEASMCA"/>
        <w:rPr>
          <w:rFonts w:ascii="Times New Roman" w:hAnsi="Times New Roman"/>
        </w:rPr>
      </w:pPr>
    </w:p>
    <w:p w14:paraId="2BE73966" w14:textId="77777777" w:rsidR="00F2608E" w:rsidRPr="00BD4FB4" w:rsidRDefault="00F2608E" w:rsidP="00E30969">
      <w:pPr>
        <w:pStyle w:val="TTEMEASMCA"/>
        <w:rPr>
          <w:rFonts w:ascii="Times New Roman" w:hAnsi="Times New Roman"/>
        </w:rPr>
      </w:pPr>
    </w:p>
    <w:p w14:paraId="6091C8FB" w14:textId="77777777" w:rsidR="00F2608E" w:rsidRPr="00BD4FB4" w:rsidRDefault="00F2608E" w:rsidP="00E30969">
      <w:pPr>
        <w:pStyle w:val="TTEMEASMCA"/>
        <w:rPr>
          <w:rFonts w:ascii="Times New Roman" w:hAnsi="Times New Roman"/>
        </w:rPr>
      </w:pPr>
    </w:p>
    <w:p w14:paraId="53D83799" w14:textId="77777777" w:rsidR="00F2608E" w:rsidRPr="00BD4FB4" w:rsidRDefault="00F2608E" w:rsidP="00E30969">
      <w:pPr>
        <w:pStyle w:val="TTEMEASMCA"/>
        <w:rPr>
          <w:rFonts w:ascii="Times New Roman" w:hAnsi="Times New Roman"/>
        </w:rPr>
      </w:pPr>
    </w:p>
    <w:p w14:paraId="28D9D06F" w14:textId="77777777" w:rsidR="00F2608E" w:rsidRPr="00BD4FB4" w:rsidRDefault="00F2608E" w:rsidP="00E30969">
      <w:pPr>
        <w:pStyle w:val="TTEMEASMCA"/>
        <w:rPr>
          <w:rFonts w:ascii="Times New Roman" w:hAnsi="Times New Roman"/>
        </w:rPr>
      </w:pPr>
    </w:p>
    <w:p w14:paraId="471E02B9" w14:textId="77777777" w:rsidR="00F2608E" w:rsidRPr="00BD4FB4" w:rsidRDefault="00F2608E" w:rsidP="00E30969">
      <w:pPr>
        <w:pStyle w:val="TTEMEASMCA"/>
        <w:rPr>
          <w:rFonts w:ascii="Times New Roman" w:hAnsi="Times New Roman"/>
        </w:rPr>
      </w:pPr>
    </w:p>
    <w:p w14:paraId="655B4939" w14:textId="77777777" w:rsidR="00F2608E" w:rsidRPr="00BD4FB4" w:rsidRDefault="00F2608E" w:rsidP="00E30969">
      <w:pPr>
        <w:pStyle w:val="TTEMEASMCA"/>
        <w:rPr>
          <w:rFonts w:ascii="Times New Roman" w:hAnsi="Times New Roman"/>
        </w:rPr>
      </w:pPr>
    </w:p>
    <w:p w14:paraId="7A14FDA0" w14:textId="77777777" w:rsidR="00F2608E" w:rsidRPr="00BD4FB4" w:rsidRDefault="00F2608E" w:rsidP="00E30969">
      <w:pPr>
        <w:pStyle w:val="TTEMEASMCA"/>
        <w:rPr>
          <w:rFonts w:ascii="Times New Roman" w:hAnsi="Times New Roman"/>
        </w:rPr>
      </w:pPr>
    </w:p>
    <w:p w14:paraId="1252CEE0" w14:textId="77777777" w:rsidR="00F2608E" w:rsidRPr="00BD4FB4" w:rsidRDefault="00F2608E" w:rsidP="00E30969">
      <w:pPr>
        <w:pStyle w:val="TTEMEASMCA"/>
        <w:rPr>
          <w:rFonts w:ascii="Times New Roman" w:hAnsi="Times New Roman"/>
        </w:rPr>
      </w:pPr>
    </w:p>
    <w:p w14:paraId="0DD722A6" w14:textId="77777777" w:rsidR="00F2608E" w:rsidRPr="00BD4FB4" w:rsidRDefault="00F2608E" w:rsidP="00E30969">
      <w:pPr>
        <w:pStyle w:val="TTEMEASMCA"/>
        <w:rPr>
          <w:rFonts w:ascii="Times New Roman" w:hAnsi="Times New Roman"/>
        </w:rPr>
      </w:pPr>
      <w:r w:rsidRPr="00BD4FB4">
        <w:rPr>
          <w:rFonts w:ascii="Times New Roman" w:hAnsi="Times New Roman"/>
        </w:rPr>
        <w:t>II PRIEDAS</w:t>
      </w:r>
    </w:p>
    <w:p w14:paraId="1158E16C" w14:textId="77777777" w:rsidR="00F2608E" w:rsidRPr="00BD4FB4" w:rsidRDefault="00F2608E" w:rsidP="00E30969">
      <w:pPr>
        <w:pStyle w:val="TTEMEASMCA"/>
        <w:rPr>
          <w:rFonts w:ascii="Times New Roman" w:hAnsi="Times New Roman"/>
        </w:rPr>
      </w:pPr>
    </w:p>
    <w:p w14:paraId="19CC98AB" w14:textId="4ED59F8C" w:rsidR="00F2608E" w:rsidRPr="00BD4FB4" w:rsidRDefault="004A2ABA" w:rsidP="00E30969">
      <w:pPr>
        <w:pStyle w:val="TTEMEASMCA"/>
        <w:rPr>
          <w:rFonts w:ascii="Times New Roman" w:hAnsi="Times New Roman"/>
        </w:rPr>
      </w:pPr>
      <w:r>
        <w:rPr>
          <w:b w:val="0"/>
        </w:rPr>
        <w:t>REGISTRACIJOS</w:t>
      </w:r>
      <w:r w:rsidR="00F2608E" w:rsidRPr="00BD4FB4">
        <w:rPr>
          <w:rFonts w:ascii="Times New Roman" w:hAnsi="Times New Roman"/>
        </w:rPr>
        <w:t xml:space="preserve"> SĄLYGOS</w:t>
      </w:r>
    </w:p>
    <w:p w14:paraId="5909A6F2" w14:textId="77777777" w:rsidR="00F2608E" w:rsidRPr="00BD4FB4" w:rsidRDefault="00F2608E" w:rsidP="00F2608E">
      <w:pPr>
        <w:pStyle w:val="BTEMEASMCA"/>
        <w:rPr>
          <w:noProof w:val="0"/>
        </w:rPr>
      </w:pPr>
    </w:p>
    <w:p w14:paraId="62566F0C" w14:textId="77777777" w:rsidR="00F2608E" w:rsidRPr="00BD4FB4" w:rsidRDefault="00F2608E" w:rsidP="004C256F">
      <w:pPr>
        <w:pStyle w:val="BTAnIIEMEASMCA"/>
        <w:rPr>
          <w:rFonts w:cs="Times New Roman"/>
          <w:highlight w:val="yellow"/>
          <w:lang w:val="lt-LT"/>
        </w:rPr>
      </w:pPr>
      <w:r w:rsidRPr="00BD4FB4">
        <w:rPr>
          <w:rFonts w:cs="Times New Roman"/>
          <w:lang w:val="lt-LT"/>
        </w:rPr>
        <w:t>A.</w:t>
      </w:r>
      <w:r w:rsidRPr="00BD4FB4">
        <w:rPr>
          <w:rFonts w:cs="Times New Roman"/>
          <w:lang w:val="lt-LT"/>
        </w:rPr>
        <w:tab/>
      </w:r>
      <w:r w:rsidR="004C256F" w:rsidRPr="00BD4FB4">
        <w:rPr>
          <w:rFonts w:cs="Times New Roman"/>
          <w:lang w:val="lt-LT"/>
        </w:rPr>
        <w:t>GAMINTOJAS</w:t>
      </w:r>
      <w:r w:rsidRPr="00BD4FB4">
        <w:rPr>
          <w:rFonts w:cs="Times New Roman"/>
          <w:lang w:val="lt-LT"/>
        </w:rPr>
        <w:t xml:space="preserve"> (-AI), ATSAKINGAS (-I) UŽ SERIJŲ IŠLEIDIMĄ</w:t>
      </w:r>
    </w:p>
    <w:p w14:paraId="28EF1719" w14:textId="77777777" w:rsidR="00F2608E" w:rsidRPr="00BD4FB4" w:rsidRDefault="00F2608E" w:rsidP="00F2608E">
      <w:pPr>
        <w:pStyle w:val="BTEMEASMCA"/>
        <w:rPr>
          <w:noProof w:val="0"/>
          <w:highlight w:val="yellow"/>
        </w:rPr>
      </w:pPr>
    </w:p>
    <w:p w14:paraId="7755D798" w14:textId="77777777" w:rsidR="00F2608E" w:rsidRPr="00BD4FB4" w:rsidRDefault="00F2608E" w:rsidP="004C256F">
      <w:pPr>
        <w:pStyle w:val="BTAnIIEMEASMCA"/>
        <w:rPr>
          <w:rFonts w:cs="Times New Roman"/>
          <w:lang w:val="lt-LT"/>
        </w:rPr>
      </w:pPr>
      <w:r w:rsidRPr="00BD4FB4">
        <w:rPr>
          <w:rFonts w:cs="Times New Roman"/>
          <w:lang w:val="lt-LT"/>
        </w:rPr>
        <w:t>B.</w:t>
      </w:r>
      <w:r w:rsidRPr="00BD4FB4">
        <w:rPr>
          <w:rFonts w:cs="Times New Roman"/>
          <w:lang w:val="lt-LT"/>
        </w:rPr>
        <w:tab/>
      </w:r>
      <w:r w:rsidR="004C256F" w:rsidRPr="00BD4FB4">
        <w:rPr>
          <w:rFonts w:cs="Times New Roman"/>
          <w:lang w:val="lt-LT"/>
        </w:rPr>
        <w:t xml:space="preserve">TIEKIMO IR VARTOJIMO </w:t>
      </w:r>
      <w:r w:rsidRPr="00BD4FB4">
        <w:rPr>
          <w:rFonts w:cs="Times New Roman"/>
          <w:lang w:val="lt-LT"/>
        </w:rPr>
        <w:t>SĄLYGOS</w:t>
      </w:r>
      <w:r w:rsidR="004C256F" w:rsidRPr="00BD4FB4">
        <w:rPr>
          <w:rFonts w:cs="Times New Roman"/>
          <w:lang w:val="lt-LT"/>
        </w:rPr>
        <w:t xml:space="preserve"> AR APRIBOJIMAI</w:t>
      </w:r>
    </w:p>
    <w:p w14:paraId="333CE74B" w14:textId="77777777" w:rsidR="00F2608E" w:rsidRPr="00BD4FB4" w:rsidRDefault="00F2608E" w:rsidP="00F2608E">
      <w:pPr>
        <w:pStyle w:val="BTEMEASMCA"/>
        <w:rPr>
          <w:noProof w:val="0"/>
          <w:highlight w:val="yellow"/>
        </w:rPr>
      </w:pPr>
    </w:p>
    <w:p w14:paraId="4281F280" w14:textId="77777777" w:rsidR="00F2608E" w:rsidRPr="00BD4FB4" w:rsidRDefault="00F2608E" w:rsidP="00F2608E">
      <w:pPr>
        <w:pStyle w:val="PI-1EMEASMCA"/>
      </w:pPr>
    </w:p>
    <w:p w14:paraId="0E40F291" w14:textId="77777777" w:rsidR="00F2608E" w:rsidRPr="00BD4FB4" w:rsidRDefault="00F2608E" w:rsidP="00F2608E">
      <w:pPr>
        <w:pStyle w:val="PI-1EMEASMCA"/>
        <w:ind w:left="0" w:firstLine="0"/>
      </w:pPr>
      <w:r w:rsidRPr="00BD4FB4">
        <w:br w:type="page"/>
      </w:r>
      <w:r w:rsidRPr="00BD4FB4">
        <w:lastRenderedPageBreak/>
        <w:t>A.</w:t>
      </w:r>
      <w:r w:rsidRPr="00BD4FB4">
        <w:tab/>
        <w:t>GAM</w:t>
      </w:r>
      <w:r w:rsidR="004C256F" w:rsidRPr="00BD4FB4">
        <w:t>INTOJAS</w:t>
      </w:r>
      <w:r w:rsidRPr="00BD4FB4">
        <w:t xml:space="preserve"> (-AI), ATSAKINGAS (-I) UŽ SERIJŲ IŠLEIDIMĄ</w:t>
      </w:r>
    </w:p>
    <w:p w14:paraId="6CA664E3" w14:textId="77777777" w:rsidR="00F2608E" w:rsidRPr="00BD4FB4" w:rsidRDefault="00F2608E" w:rsidP="00F2608E">
      <w:pPr>
        <w:pStyle w:val="BTEMEASMCA"/>
        <w:rPr>
          <w:noProof w:val="0"/>
          <w:highlight w:val="yellow"/>
        </w:rPr>
      </w:pPr>
    </w:p>
    <w:p w14:paraId="46794BDB" w14:textId="77777777" w:rsidR="00F2608E" w:rsidRPr="00BD4FB4" w:rsidRDefault="00F2608E" w:rsidP="00F2608E">
      <w:pPr>
        <w:pStyle w:val="BTuEMEASMCA"/>
        <w:rPr>
          <w:noProof w:val="0"/>
        </w:rPr>
      </w:pPr>
      <w:r w:rsidRPr="00BD4FB4">
        <w:rPr>
          <w:noProof w:val="0"/>
        </w:rPr>
        <w:t>Gamintojo (-ų), atsakingo (-ų) už serijų išleidimą, pavadinimas (-ai) ir adresas (-ai)</w:t>
      </w:r>
    </w:p>
    <w:p w14:paraId="365FDFE9" w14:textId="77777777" w:rsidR="00F2608E" w:rsidRPr="00BD4FB4" w:rsidRDefault="00F2608E" w:rsidP="00F2608E">
      <w:pPr>
        <w:pStyle w:val="BTEMEASMCA"/>
        <w:rPr>
          <w:noProof w:val="0"/>
        </w:rPr>
      </w:pPr>
    </w:p>
    <w:p w14:paraId="171DAED6" w14:textId="77777777" w:rsidR="00F2608E" w:rsidRPr="00BD4FB4" w:rsidRDefault="00F2608E" w:rsidP="00F2608E">
      <w:pPr>
        <w:rPr>
          <w:sz w:val="22"/>
          <w:szCs w:val="22"/>
        </w:rPr>
      </w:pPr>
      <w:proofErr w:type="spellStart"/>
      <w:r w:rsidRPr="00BD4FB4">
        <w:rPr>
          <w:sz w:val="22"/>
          <w:szCs w:val="22"/>
        </w:rPr>
        <w:t>Pfizer</w:t>
      </w:r>
      <w:proofErr w:type="spellEnd"/>
      <w:r w:rsidRPr="00BD4FB4">
        <w:rPr>
          <w:sz w:val="22"/>
          <w:szCs w:val="22"/>
        </w:rPr>
        <w:t xml:space="preserve"> </w:t>
      </w:r>
      <w:proofErr w:type="spellStart"/>
      <w:r w:rsidRPr="00BD4FB4">
        <w:rPr>
          <w:sz w:val="22"/>
          <w:szCs w:val="22"/>
        </w:rPr>
        <w:t>Manufacturing</w:t>
      </w:r>
      <w:proofErr w:type="spellEnd"/>
      <w:r w:rsidRPr="00BD4FB4">
        <w:rPr>
          <w:sz w:val="22"/>
          <w:szCs w:val="22"/>
        </w:rPr>
        <w:t xml:space="preserve"> </w:t>
      </w:r>
      <w:proofErr w:type="spellStart"/>
      <w:r w:rsidRPr="00BD4FB4">
        <w:rPr>
          <w:sz w:val="22"/>
          <w:szCs w:val="22"/>
        </w:rPr>
        <w:t>Deutschland</w:t>
      </w:r>
      <w:proofErr w:type="spellEnd"/>
      <w:r w:rsidRPr="00BD4FB4">
        <w:rPr>
          <w:sz w:val="22"/>
          <w:szCs w:val="22"/>
        </w:rPr>
        <w:t xml:space="preserve"> </w:t>
      </w:r>
      <w:proofErr w:type="spellStart"/>
      <w:r w:rsidRPr="00BD4FB4">
        <w:rPr>
          <w:sz w:val="22"/>
          <w:szCs w:val="22"/>
        </w:rPr>
        <w:t>GmbH</w:t>
      </w:r>
      <w:proofErr w:type="spellEnd"/>
    </w:p>
    <w:p w14:paraId="68C8FC44" w14:textId="77777777" w:rsidR="00F2608E" w:rsidRPr="00BD4FB4" w:rsidRDefault="00F2608E" w:rsidP="00F2608E">
      <w:pPr>
        <w:rPr>
          <w:sz w:val="22"/>
          <w:szCs w:val="22"/>
        </w:rPr>
      </w:pPr>
      <w:proofErr w:type="spellStart"/>
      <w:r w:rsidRPr="00BD4FB4">
        <w:rPr>
          <w:sz w:val="22"/>
          <w:szCs w:val="22"/>
        </w:rPr>
        <w:t>Betriebsstätte</w:t>
      </w:r>
      <w:proofErr w:type="spellEnd"/>
      <w:r w:rsidRPr="00BD4FB4">
        <w:rPr>
          <w:sz w:val="22"/>
          <w:szCs w:val="22"/>
        </w:rPr>
        <w:t xml:space="preserve"> </w:t>
      </w:r>
      <w:proofErr w:type="spellStart"/>
      <w:r w:rsidRPr="00BD4FB4">
        <w:rPr>
          <w:sz w:val="22"/>
          <w:szCs w:val="22"/>
        </w:rPr>
        <w:t>Freiburg</w:t>
      </w:r>
      <w:proofErr w:type="spellEnd"/>
      <w:r w:rsidRPr="00BD4FB4">
        <w:rPr>
          <w:sz w:val="22"/>
          <w:szCs w:val="22"/>
        </w:rPr>
        <w:t xml:space="preserve"> </w:t>
      </w:r>
    </w:p>
    <w:p w14:paraId="0182A336" w14:textId="77777777" w:rsidR="00F2608E" w:rsidRPr="00BD4FB4" w:rsidRDefault="00F2608E" w:rsidP="00F2608E">
      <w:pPr>
        <w:rPr>
          <w:sz w:val="22"/>
          <w:szCs w:val="22"/>
        </w:rPr>
      </w:pPr>
      <w:proofErr w:type="spellStart"/>
      <w:r w:rsidRPr="00BD4FB4">
        <w:rPr>
          <w:sz w:val="22"/>
          <w:szCs w:val="22"/>
        </w:rPr>
        <w:t>Mooswaldallee</w:t>
      </w:r>
      <w:proofErr w:type="spellEnd"/>
      <w:r w:rsidRPr="00BD4FB4">
        <w:rPr>
          <w:sz w:val="22"/>
          <w:szCs w:val="22"/>
        </w:rPr>
        <w:t xml:space="preserve"> 1</w:t>
      </w:r>
    </w:p>
    <w:p w14:paraId="0BBBEE51" w14:textId="77777777" w:rsidR="00F2608E" w:rsidRPr="00BD4FB4" w:rsidRDefault="00F2608E" w:rsidP="00F2608E">
      <w:pPr>
        <w:rPr>
          <w:sz w:val="22"/>
          <w:szCs w:val="22"/>
        </w:rPr>
      </w:pPr>
      <w:r w:rsidRPr="00BD4FB4">
        <w:rPr>
          <w:sz w:val="22"/>
          <w:szCs w:val="22"/>
        </w:rPr>
        <w:t xml:space="preserve">79090 </w:t>
      </w:r>
      <w:proofErr w:type="spellStart"/>
      <w:r w:rsidRPr="00BD4FB4">
        <w:rPr>
          <w:sz w:val="22"/>
          <w:szCs w:val="22"/>
        </w:rPr>
        <w:t>Freiburg</w:t>
      </w:r>
      <w:proofErr w:type="spellEnd"/>
    </w:p>
    <w:p w14:paraId="43B24689" w14:textId="77777777" w:rsidR="00F2608E" w:rsidRPr="00BD4FB4" w:rsidRDefault="00F2608E" w:rsidP="00F2608E">
      <w:pPr>
        <w:rPr>
          <w:sz w:val="22"/>
          <w:szCs w:val="22"/>
        </w:rPr>
      </w:pPr>
      <w:r w:rsidRPr="00BD4FB4">
        <w:rPr>
          <w:sz w:val="22"/>
          <w:szCs w:val="22"/>
        </w:rPr>
        <w:t>Vokietija</w:t>
      </w:r>
    </w:p>
    <w:p w14:paraId="2948C216" w14:textId="77777777" w:rsidR="00F2608E" w:rsidRPr="00BD4FB4" w:rsidRDefault="00F2608E" w:rsidP="00F2608E">
      <w:pPr>
        <w:pStyle w:val="BTEMEASMCA"/>
        <w:rPr>
          <w:noProof w:val="0"/>
          <w:highlight w:val="yellow"/>
        </w:rPr>
      </w:pPr>
    </w:p>
    <w:p w14:paraId="674A8CB9" w14:textId="77777777" w:rsidR="00F2608E" w:rsidRPr="00BD4FB4" w:rsidRDefault="00F2608E" w:rsidP="00F2608E">
      <w:pPr>
        <w:pStyle w:val="BTEMEASMCA"/>
        <w:rPr>
          <w:noProof w:val="0"/>
          <w:highlight w:val="yellow"/>
        </w:rPr>
      </w:pPr>
    </w:p>
    <w:p w14:paraId="32058108" w14:textId="77777777" w:rsidR="00F2608E" w:rsidRPr="00BD4FB4" w:rsidRDefault="00F2608E" w:rsidP="00F74F01">
      <w:pPr>
        <w:pStyle w:val="PI-1EMEASMCA"/>
      </w:pPr>
      <w:bookmarkStart w:id="5" w:name="_Toc129243129"/>
      <w:bookmarkStart w:id="6" w:name="_Toc129243254"/>
      <w:r w:rsidRPr="00BD4FB4">
        <w:t>B.</w:t>
      </w:r>
      <w:r w:rsidRPr="00BD4FB4">
        <w:tab/>
      </w:r>
      <w:bookmarkStart w:id="7" w:name="_Toc129243130"/>
      <w:bookmarkStart w:id="8" w:name="_Toc129243255"/>
      <w:bookmarkEnd w:id="5"/>
      <w:bookmarkEnd w:id="6"/>
      <w:r w:rsidRPr="00BD4FB4">
        <w:t>TIEKIMO IR VARTOJIMO SĄLYGOS AR APRIBOJIMAI</w:t>
      </w:r>
      <w:bookmarkEnd w:id="7"/>
      <w:bookmarkEnd w:id="8"/>
    </w:p>
    <w:p w14:paraId="1833D1FF" w14:textId="77777777" w:rsidR="00F2608E" w:rsidRPr="00BD4FB4" w:rsidRDefault="00F2608E" w:rsidP="00F2608E">
      <w:pPr>
        <w:pStyle w:val="BTEMEASMCA"/>
        <w:rPr>
          <w:noProof w:val="0"/>
        </w:rPr>
      </w:pPr>
    </w:p>
    <w:p w14:paraId="170BDF0F" w14:textId="77777777" w:rsidR="00F2608E" w:rsidRPr="00BD4FB4" w:rsidRDefault="00F2608E" w:rsidP="00F2608E">
      <w:pPr>
        <w:pStyle w:val="BTEMEASMCA"/>
        <w:rPr>
          <w:noProof w:val="0"/>
        </w:rPr>
      </w:pPr>
      <w:r w:rsidRPr="00BD4FB4">
        <w:rPr>
          <w:noProof w:val="0"/>
        </w:rPr>
        <w:t>Receptinis vaistinis preparatas</w:t>
      </w:r>
    </w:p>
    <w:p w14:paraId="3D78F780" w14:textId="77777777" w:rsidR="00F2608E" w:rsidRPr="00BD4FB4" w:rsidRDefault="00F2608E" w:rsidP="00F2608E">
      <w:pPr>
        <w:pStyle w:val="BTEMEASMCA"/>
        <w:rPr>
          <w:noProof w:val="0"/>
          <w:highlight w:val="yellow"/>
        </w:rPr>
      </w:pPr>
    </w:p>
    <w:p w14:paraId="64BBB40D" w14:textId="77777777" w:rsidR="00F2608E" w:rsidRPr="00BD4FB4" w:rsidRDefault="00F2608E" w:rsidP="00F2608E">
      <w:pPr>
        <w:pStyle w:val="BTEMEASMCA"/>
        <w:rPr>
          <w:noProof w:val="0"/>
          <w:highlight w:val="yellow"/>
        </w:rPr>
      </w:pPr>
    </w:p>
    <w:p w14:paraId="0FF74CAA" w14:textId="77777777" w:rsidR="00F2608E" w:rsidRPr="00BD4FB4" w:rsidRDefault="00F2608E" w:rsidP="00F2608E">
      <w:pPr>
        <w:pStyle w:val="BTEMEASMCA"/>
        <w:rPr>
          <w:noProof w:val="0"/>
          <w:highlight w:val="yellow"/>
        </w:rPr>
      </w:pPr>
    </w:p>
    <w:p w14:paraId="1D44C57D" w14:textId="77777777" w:rsidR="00F2608E" w:rsidRPr="00BD4FB4" w:rsidRDefault="00F2608E" w:rsidP="00F2608E">
      <w:pPr>
        <w:pStyle w:val="BTEMEASMCA"/>
        <w:rPr>
          <w:noProof w:val="0"/>
          <w:highlight w:val="yellow"/>
        </w:rPr>
      </w:pPr>
    </w:p>
    <w:p w14:paraId="72591AEF" w14:textId="77777777" w:rsidR="00F2608E" w:rsidRPr="00BD4FB4" w:rsidRDefault="00F2608E" w:rsidP="00F2608E">
      <w:pPr>
        <w:pStyle w:val="BTEMEASMCA"/>
        <w:rPr>
          <w:noProof w:val="0"/>
          <w:highlight w:val="yellow"/>
        </w:rPr>
      </w:pPr>
    </w:p>
    <w:p w14:paraId="5F6B2A73" w14:textId="77777777" w:rsidR="00F2608E" w:rsidRPr="00BD4FB4" w:rsidRDefault="00F2608E" w:rsidP="00F2608E">
      <w:pPr>
        <w:pStyle w:val="BTEMEASMCA"/>
        <w:rPr>
          <w:noProof w:val="0"/>
          <w:highlight w:val="yellow"/>
        </w:rPr>
      </w:pPr>
    </w:p>
    <w:p w14:paraId="2D485FB6" w14:textId="77777777" w:rsidR="00F2608E" w:rsidRPr="00BD4FB4" w:rsidRDefault="00F2608E" w:rsidP="00F2608E">
      <w:pPr>
        <w:pStyle w:val="BTEMEASMCA"/>
        <w:rPr>
          <w:noProof w:val="0"/>
          <w:highlight w:val="yellow"/>
        </w:rPr>
      </w:pPr>
    </w:p>
    <w:p w14:paraId="4C8C8C1A" w14:textId="77777777" w:rsidR="00F2608E" w:rsidRPr="00BD4FB4" w:rsidRDefault="00F2608E" w:rsidP="00F2608E">
      <w:pPr>
        <w:pStyle w:val="BTEMEASMCA"/>
        <w:rPr>
          <w:noProof w:val="0"/>
        </w:rPr>
      </w:pPr>
    </w:p>
    <w:p w14:paraId="46E7AA1F" w14:textId="77777777" w:rsidR="00F2608E" w:rsidRPr="00BD4FB4" w:rsidRDefault="00F2608E" w:rsidP="00F2608E">
      <w:pPr>
        <w:pStyle w:val="BTEMEASMCA"/>
        <w:rPr>
          <w:noProof w:val="0"/>
        </w:rPr>
      </w:pPr>
    </w:p>
    <w:p w14:paraId="40763796" w14:textId="77777777" w:rsidR="00F2608E" w:rsidRPr="00BD4FB4" w:rsidRDefault="00F2608E" w:rsidP="00F2608E">
      <w:pPr>
        <w:pStyle w:val="BTEMEASMCA"/>
        <w:rPr>
          <w:noProof w:val="0"/>
        </w:rPr>
      </w:pPr>
    </w:p>
    <w:p w14:paraId="123F448B" w14:textId="77777777" w:rsidR="00F2608E" w:rsidRPr="00BD4FB4" w:rsidRDefault="00F2608E" w:rsidP="00F2608E">
      <w:pPr>
        <w:pStyle w:val="BTEMEASMCA"/>
        <w:rPr>
          <w:noProof w:val="0"/>
        </w:rPr>
      </w:pPr>
    </w:p>
    <w:p w14:paraId="2035542D" w14:textId="77777777" w:rsidR="00F2608E" w:rsidRPr="00BD4FB4" w:rsidRDefault="00F2608E" w:rsidP="00F2608E">
      <w:pPr>
        <w:pStyle w:val="BTEMEASMCA"/>
        <w:rPr>
          <w:noProof w:val="0"/>
        </w:rPr>
      </w:pPr>
    </w:p>
    <w:p w14:paraId="38EB075B" w14:textId="77777777" w:rsidR="00F2608E" w:rsidRPr="00BD4FB4" w:rsidRDefault="00F2608E" w:rsidP="00F2608E">
      <w:pPr>
        <w:pStyle w:val="BTEMEASMCA"/>
        <w:rPr>
          <w:noProof w:val="0"/>
        </w:rPr>
      </w:pPr>
    </w:p>
    <w:p w14:paraId="2B861310" w14:textId="77777777" w:rsidR="00F2608E" w:rsidRPr="00BD4FB4" w:rsidRDefault="00F2608E" w:rsidP="00F2608E">
      <w:pPr>
        <w:pStyle w:val="BTEMEASMCA"/>
        <w:rPr>
          <w:noProof w:val="0"/>
        </w:rPr>
      </w:pPr>
    </w:p>
    <w:p w14:paraId="519620F5" w14:textId="77777777" w:rsidR="00F2608E" w:rsidRPr="00BD4FB4" w:rsidRDefault="00F2608E" w:rsidP="00F2608E">
      <w:pPr>
        <w:pStyle w:val="BTEMEASMCA"/>
        <w:rPr>
          <w:noProof w:val="0"/>
        </w:rPr>
      </w:pPr>
    </w:p>
    <w:p w14:paraId="077B302C" w14:textId="77777777" w:rsidR="00F2608E" w:rsidRPr="00BD4FB4" w:rsidRDefault="00F2608E" w:rsidP="00F2608E">
      <w:pPr>
        <w:pStyle w:val="BTEMEASMCA"/>
        <w:rPr>
          <w:noProof w:val="0"/>
        </w:rPr>
      </w:pPr>
    </w:p>
    <w:p w14:paraId="1BF3C14F" w14:textId="77777777" w:rsidR="00F2608E" w:rsidRPr="00BD4FB4" w:rsidRDefault="00F2608E" w:rsidP="00F2608E">
      <w:pPr>
        <w:pStyle w:val="BTEMEASMCA"/>
        <w:rPr>
          <w:noProof w:val="0"/>
        </w:rPr>
      </w:pPr>
    </w:p>
    <w:p w14:paraId="714BA573" w14:textId="77777777" w:rsidR="00F2608E" w:rsidRPr="00BD4FB4" w:rsidRDefault="00F2608E" w:rsidP="00F2608E">
      <w:pPr>
        <w:pStyle w:val="BTEMEASMCA"/>
        <w:rPr>
          <w:noProof w:val="0"/>
        </w:rPr>
      </w:pPr>
    </w:p>
    <w:p w14:paraId="7E171DFE" w14:textId="77777777" w:rsidR="00F2608E" w:rsidRPr="00BD4FB4" w:rsidRDefault="00F2608E" w:rsidP="00F2608E">
      <w:pPr>
        <w:pStyle w:val="BTEMEASMCA"/>
        <w:rPr>
          <w:noProof w:val="0"/>
        </w:rPr>
      </w:pPr>
    </w:p>
    <w:p w14:paraId="57E684CB" w14:textId="77777777" w:rsidR="00F2608E" w:rsidRPr="00BD4FB4" w:rsidRDefault="00F2608E" w:rsidP="00F2608E">
      <w:pPr>
        <w:pStyle w:val="BTEMEASMCA"/>
        <w:rPr>
          <w:noProof w:val="0"/>
        </w:rPr>
      </w:pPr>
      <w:r w:rsidRPr="00BD4FB4">
        <w:rPr>
          <w:noProof w:val="0"/>
        </w:rPr>
        <w:br w:type="page"/>
      </w:r>
    </w:p>
    <w:p w14:paraId="418152C3" w14:textId="77777777" w:rsidR="00F2608E" w:rsidRPr="00BD4FB4" w:rsidRDefault="00F2608E" w:rsidP="00F2608E">
      <w:pPr>
        <w:pStyle w:val="BTEMEASMCA"/>
        <w:rPr>
          <w:b/>
          <w:noProof w:val="0"/>
        </w:rPr>
      </w:pPr>
    </w:p>
    <w:p w14:paraId="1950D5B7" w14:textId="77777777" w:rsidR="00F2608E" w:rsidRPr="00BD4FB4" w:rsidRDefault="00F2608E" w:rsidP="00F2608E">
      <w:pPr>
        <w:pStyle w:val="BTEMEASMCA"/>
        <w:rPr>
          <w:b/>
          <w:noProof w:val="0"/>
        </w:rPr>
      </w:pPr>
    </w:p>
    <w:p w14:paraId="4D237CE9" w14:textId="77777777" w:rsidR="00F2608E" w:rsidRPr="00BD4FB4" w:rsidRDefault="00F2608E" w:rsidP="00F2608E">
      <w:pPr>
        <w:pStyle w:val="BTEMEASMCA"/>
        <w:rPr>
          <w:noProof w:val="0"/>
        </w:rPr>
      </w:pPr>
    </w:p>
    <w:p w14:paraId="657BCFA8" w14:textId="77777777" w:rsidR="00F2608E" w:rsidRPr="00BD4FB4" w:rsidRDefault="00F2608E" w:rsidP="00F2608E">
      <w:pPr>
        <w:pStyle w:val="BTEMEASMCA"/>
        <w:rPr>
          <w:noProof w:val="0"/>
        </w:rPr>
      </w:pPr>
    </w:p>
    <w:p w14:paraId="59DA5824" w14:textId="77777777" w:rsidR="00F2608E" w:rsidRPr="00BD4FB4" w:rsidRDefault="00F2608E" w:rsidP="00F2608E">
      <w:pPr>
        <w:pStyle w:val="BTEMEASMCA"/>
        <w:rPr>
          <w:noProof w:val="0"/>
        </w:rPr>
      </w:pPr>
    </w:p>
    <w:p w14:paraId="28743D70" w14:textId="77777777" w:rsidR="00F2608E" w:rsidRPr="00BD4FB4" w:rsidRDefault="00F2608E" w:rsidP="00F2608E">
      <w:pPr>
        <w:pStyle w:val="BTEMEASMCA"/>
        <w:rPr>
          <w:noProof w:val="0"/>
        </w:rPr>
      </w:pPr>
    </w:p>
    <w:p w14:paraId="0E65BBCC" w14:textId="77777777" w:rsidR="00F2608E" w:rsidRPr="00BD4FB4" w:rsidRDefault="00F2608E" w:rsidP="00F2608E">
      <w:pPr>
        <w:pStyle w:val="BTEMEASMCA"/>
        <w:rPr>
          <w:noProof w:val="0"/>
        </w:rPr>
      </w:pPr>
    </w:p>
    <w:p w14:paraId="6FE226DF" w14:textId="77777777" w:rsidR="00F2608E" w:rsidRPr="00BD4FB4" w:rsidRDefault="00F2608E" w:rsidP="00F2608E">
      <w:pPr>
        <w:pStyle w:val="BTEMEASMCA"/>
        <w:rPr>
          <w:noProof w:val="0"/>
        </w:rPr>
      </w:pPr>
    </w:p>
    <w:p w14:paraId="51FA27D4" w14:textId="77777777" w:rsidR="00F2608E" w:rsidRPr="00BD4FB4" w:rsidRDefault="00F2608E" w:rsidP="00F2608E">
      <w:pPr>
        <w:pStyle w:val="BTEMEASMCA"/>
        <w:rPr>
          <w:noProof w:val="0"/>
        </w:rPr>
      </w:pPr>
    </w:p>
    <w:p w14:paraId="04D6E2BC" w14:textId="77777777" w:rsidR="00F2608E" w:rsidRPr="00BD4FB4" w:rsidRDefault="00F2608E" w:rsidP="00F2608E">
      <w:pPr>
        <w:pStyle w:val="BTEMEASMCA"/>
        <w:rPr>
          <w:noProof w:val="0"/>
        </w:rPr>
      </w:pPr>
    </w:p>
    <w:p w14:paraId="42C4FD4B" w14:textId="77777777" w:rsidR="00F2608E" w:rsidRPr="00BD4FB4" w:rsidRDefault="00F2608E" w:rsidP="00F2608E">
      <w:pPr>
        <w:pStyle w:val="BTEMEASMCA"/>
        <w:rPr>
          <w:noProof w:val="0"/>
        </w:rPr>
      </w:pPr>
    </w:p>
    <w:p w14:paraId="1A360C87" w14:textId="77777777" w:rsidR="00F2608E" w:rsidRPr="00BD4FB4" w:rsidRDefault="00F2608E" w:rsidP="00F2608E">
      <w:pPr>
        <w:pStyle w:val="BTEMEASMCA"/>
        <w:rPr>
          <w:noProof w:val="0"/>
        </w:rPr>
      </w:pPr>
    </w:p>
    <w:p w14:paraId="268B4833" w14:textId="77777777" w:rsidR="00F2608E" w:rsidRPr="00BD4FB4" w:rsidRDefault="00F2608E" w:rsidP="00F2608E">
      <w:pPr>
        <w:pStyle w:val="BTEMEASMCA"/>
        <w:rPr>
          <w:noProof w:val="0"/>
        </w:rPr>
      </w:pPr>
    </w:p>
    <w:p w14:paraId="485D85FF" w14:textId="77777777" w:rsidR="00F2608E" w:rsidRPr="00BD4FB4" w:rsidRDefault="00F2608E" w:rsidP="00E30969">
      <w:pPr>
        <w:pStyle w:val="TTEMEASMCA"/>
        <w:rPr>
          <w:rFonts w:ascii="Times New Roman" w:hAnsi="Times New Roman"/>
        </w:rPr>
      </w:pPr>
      <w:bookmarkStart w:id="9" w:name="_Toc129243136"/>
      <w:bookmarkStart w:id="10" w:name="_Toc129243261"/>
    </w:p>
    <w:p w14:paraId="46EA6DB0" w14:textId="77777777" w:rsidR="00F2608E" w:rsidRPr="00BD4FB4" w:rsidRDefault="00F2608E" w:rsidP="00E30969">
      <w:pPr>
        <w:pStyle w:val="TTEMEASMCA"/>
        <w:rPr>
          <w:rFonts w:ascii="Times New Roman" w:hAnsi="Times New Roman"/>
        </w:rPr>
      </w:pPr>
    </w:p>
    <w:p w14:paraId="2A7EE1EA" w14:textId="77777777" w:rsidR="00F2608E" w:rsidRPr="00BD4FB4" w:rsidRDefault="00F2608E" w:rsidP="00E30969">
      <w:pPr>
        <w:pStyle w:val="TTEMEASMCA"/>
        <w:rPr>
          <w:rFonts w:ascii="Times New Roman" w:hAnsi="Times New Roman"/>
        </w:rPr>
      </w:pPr>
    </w:p>
    <w:p w14:paraId="60AD93D7" w14:textId="77777777" w:rsidR="00F2608E" w:rsidRPr="00BD4FB4" w:rsidRDefault="00F2608E" w:rsidP="00E30969">
      <w:pPr>
        <w:pStyle w:val="TTEMEASMCA"/>
        <w:rPr>
          <w:rFonts w:ascii="Times New Roman" w:hAnsi="Times New Roman"/>
        </w:rPr>
      </w:pPr>
    </w:p>
    <w:p w14:paraId="7E0D8408" w14:textId="77777777" w:rsidR="00F2608E" w:rsidRPr="00BD4FB4" w:rsidRDefault="00F2608E" w:rsidP="00E30969">
      <w:pPr>
        <w:pStyle w:val="TTEMEASMCA"/>
        <w:rPr>
          <w:rFonts w:ascii="Times New Roman" w:hAnsi="Times New Roman"/>
        </w:rPr>
      </w:pPr>
    </w:p>
    <w:p w14:paraId="678F1A72" w14:textId="77777777" w:rsidR="00F2608E" w:rsidRPr="00BD4FB4" w:rsidRDefault="00F2608E" w:rsidP="00E30969">
      <w:pPr>
        <w:pStyle w:val="TTEMEASMCA"/>
        <w:rPr>
          <w:rFonts w:ascii="Times New Roman" w:hAnsi="Times New Roman"/>
        </w:rPr>
      </w:pPr>
    </w:p>
    <w:p w14:paraId="77F664D9" w14:textId="77777777" w:rsidR="00F2608E" w:rsidRPr="00BD4FB4" w:rsidRDefault="00F2608E" w:rsidP="00E30969">
      <w:pPr>
        <w:pStyle w:val="TTEMEASMCA"/>
        <w:rPr>
          <w:rFonts w:ascii="Times New Roman" w:hAnsi="Times New Roman"/>
        </w:rPr>
      </w:pPr>
    </w:p>
    <w:p w14:paraId="4287C614" w14:textId="77777777" w:rsidR="00F2608E" w:rsidRPr="00BD4FB4" w:rsidRDefault="00F2608E" w:rsidP="00E30969">
      <w:pPr>
        <w:pStyle w:val="TTEMEASMCA"/>
        <w:rPr>
          <w:rFonts w:ascii="Times New Roman" w:hAnsi="Times New Roman"/>
        </w:rPr>
      </w:pPr>
    </w:p>
    <w:p w14:paraId="6DC6C0CF" w14:textId="77777777" w:rsidR="00F2608E" w:rsidRPr="00BD4FB4" w:rsidRDefault="00F2608E" w:rsidP="00E30969">
      <w:pPr>
        <w:pStyle w:val="TTEMEASMCA"/>
        <w:rPr>
          <w:rFonts w:ascii="Times New Roman" w:hAnsi="Times New Roman"/>
        </w:rPr>
      </w:pPr>
    </w:p>
    <w:p w14:paraId="7CDFB357" w14:textId="77777777" w:rsidR="00F2608E" w:rsidRPr="00BD4FB4" w:rsidRDefault="00F2608E" w:rsidP="00E30969">
      <w:pPr>
        <w:pStyle w:val="TTEMEASMCA"/>
        <w:rPr>
          <w:rFonts w:ascii="Times New Roman" w:hAnsi="Times New Roman"/>
        </w:rPr>
      </w:pPr>
      <w:r w:rsidRPr="00BD4FB4">
        <w:rPr>
          <w:rFonts w:ascii="Times New Roman" w:hAnsi="Times New Roman"/>
        </w:rPr>
        <w:t>III PRIEDAS</w:t>
      </w:r>
    </w:p>
    <w:p w14:paraId="2CF01169" w14:textId="77777777" w:rsidR="00F2608E" w:rsidRPr="00BD4FB4" w:rsidRDefault="00F2608E" w:rsidP="00E30969">
      <w:pPr>
        <w:pStyle w:val="TTEMEASMCA"/>
        <w:rPr>
          <w:rFonts w:ascii="Times New Roman" w:hAnsi="Times New Roman"/>
        </w:rPr>
      </w:pPr>
    </w:p>
    <w:p w14:paraId="10D8A5EA" w14:textId="77777777" w:rsidR="00F2608E" w:rsidRPr="00BD4FB4" w:rsidRDefault="00F2608E" w:rsidP="00E30969">
      <w:pPr>
        <w:pStyle w:val="TTEMEASMCA"/>
        <w:rPr>
          <w:rFonts w:ascii="Times New Roman" w:hAnsi="Times New Roman"/>
        </w:rPr>
      </w:pPr>
      <w:r w:rsidRPr="00BD4FB4">
        <w:rPr>
          <w:rFonts w:ascii="Times New Roman" w:hAnsi="Times New Roman"/>
        </w:rPr>
        <w:t>ŽENKLINIMAS</w:t>
      </w:r>
      <w:bookmarkEnd w:id="9"/>
      <w:bookmarkEnd w:id="10"/>
      <w:r w:rsidRPr="00BD4FB4">
        <w:rPr>
          <w:rFonts w:ascii="Times New Roman" w:hAnsi="Times New Roman"/>
        </w:rPr>
        <w:t xml:space="preserve"> </w:t>
      </w:r>
      <w:r w:rsidR="002F0291" w:rsidRPr="00BD4FB4">
        <w:rPr>
          <w:rFonts w:ascii="Times New Roman" w:hAnsi="Times New Roman"/>
        </w:rPr>
        <w:t>IR</w:t>
      </w:r>
      <w:r w:rsidRPr="00BD4FB4">
        <w:rPr>
          <w:rFonts w:ascii="Times New Roman" w:hAnsi="Times New Roman"/>
        </w:rPr>
        <w:t xml:space="preserve"> PAKUOTĖS </w:t>
      </w:r>
      <w:r w:rsidR="002F0291" w:rsidRPr="00BD4FB4">
        <w:rPr>
          <w:rFonts w:ascii="Times New Roman" w:hAnsi="Times New Roman"/>
        </w:rPr>
        <w:t>LAPELIS</w:t>
      </w:r>
    </w:p>
    <w:p w14:paraId="6261C165" w14:textId="77777777" w:rsidR="00F2608E" w:rsidRPr="00BD4FB4" w:rsidRDefault="00F2608E" w:rsidP="00E30969">
      <w:pPr>
        <w:pStyle w:val="TTEMEASMCA"/>
        <w:rPr>
          <w:rFonts w:ascii="Times New Roman" w:hAnsi="Times New Roman"/>
        </w:rPr>
      </w:pPr>
    </w:p>
    <w:p w14:paraId="5B453328" w14:textId="77777777" w:rsidR="00F2608E" w:rsidRPr="00BD4FB4" w:rsidRDefault="00F2608E" w:rsidP="00E30969">
      <w:pPr>
        <w:pStyle w:val="TTEMEASMCA"/>
        <w:rPr>
          <w:rFonts w:ascii="Times New Roman" w:hAnsi="Times New Roman"/>
        </w:rPr>
      </w:pPr>
      <w:r w:rsidRPr="00BD4FB4">
        <w:rPr>
          <w:rFonts w:ascii="Times New Roman" w:hAnsi="Times New Roman"/>
        </w:rPr>
        <w:br w:type="page"/>
      </w:r>
    </w:p>
    <w:p w14:paraId="08C85BDA" w14:textId="77777777" w:rsidR="00F2608E" w:rsidRPr="00BD4FB4" w:rsidRDefault="00F2608E" w:rsidP="00E30969">
      <w:pPr>
        <w:pStyle w:val="TTEMEASMCA"/>
        <w:rPr>
          <w:rFonts w:ascii="Times New Roman" w:hAnsi="Times New Roman"/>
        </w:rPr>
      </w:pPr>
    </w:p>
    <w:p w14:paraId="09787744" w14:textId="77777777" w:rsidR="00F2608E" w:rsidRPr="00BD4FB4" w:rsidRDefault="00F2608E" w:rsidP="00E30969">
      <w:pPr>
        <w:pStyle w:val="TTEMEASMCA"/>
        <w:rPr>
          <w:rFonts w:ascii="Times New Roman" w:hAnsi="Times New Roman"/>
        </w:rPr>
      </w:pPr>
    </w:p>
    <w:p w14:paraId="6D84209A" w14:textId="77777777" w:rsidR="00F2608E" w:rsidRPr="00BD4FB4" w:rsidRDefault="00F2608E" w:rsidP="00E30969">
      <w:pPr>
        <w:pStyle w:val="TTEMEASMCA"/>
        <w:rPr>
          <w:rFonts w:ascii="Times New Roman" w:hAnsi="Times New Roman"/>
        </w:rPr>
      </w:pPr>
    </w:p>
    <w:p w14:paraId="00E396EE" w14:textId="77777777" w:rsidR="00F2608E" w:rsidRPr="00BD4FB4" w:rsidRDefault="00F2608E" w:rsidP="00E30969">
      <w:pPr>
        <w:pStyle w:val="TTEMEASMCA"/>
        <w:rPr>
          <w:rFonts w:ascii="Times New Roman" w:hAnsi="Times New Roman"/>
        </w:rPr>
      </w:pPr>
    </w:p>
    <w:p w14:paraId="3621D9FD" w14:textId="77777777" w:rsidR="00F2608E" w:rsidRPr="00BD4FB4" w:rsidRDefault="00F2608E" w:rsidP="00E30969">
      <w:pPr>
        <w:pStyle w:val="TTEMEASMCA"/>
        <w:rPr>
          <w:rFonts w:ascii="Times New Roman" w:hAnsi="Times New Roman"/>
        </w:rPr>
      </w:pPr>
    </w:p>
    <w:p w14:paraId="4BB49B39" w14:textId="77777777" w:rsidR="00F2608E" w:rsidRPr="00BD4FB4" w:rsidRDefault="00F2608E" w:rsidP="00E30969">
      <w:pPr>
        <w:pStyle w:val="TTEMEASMCA"/>
        <w:rPr>
          <w:rFonts w:ascii="Times New Roman" w:hAnsi="Times New Roman"/>
        </w:rPr>
      </w:pPr>
    </w:p>
    <w:p w14:paraId="6AB3B69E" w14:textId="77777777" w:rsidR="00F2608E" w:rsidRPr="00BD4FB4" w:rsidRDefault="00F2608E" w:rsidP="00E30969">
      <w:pPr>
        <w:pStyle w:val="TTEMEASMCA"/>
        <w:rPr>
          <w:rFonts w:ascii="Times New Roman" w:hAnsi="Times New Roman"/>
        </w:rPr>
      </w:pPr>
    </w:p>
    <w:p w14:paraId="0B71AE3B" w14:textId="77777777" w:rsidR="00F2608E" w:rsidRPr="00BD4FB4" w:rsidRDefault="00F2608E" w:rsidP="00E30969">
      <w:pPr>
        <w:pStyle w:val="TTEMEASMCA"/>
        <w:rPr>
          <w:rFonts w:ascii="Times New Roman" w:hAnsi="Times New Roman"/>
        </w:rPr>
      </w:pPr>
    </w:p>
    <w:p w14:paraId="2335D751" w14:textId="77777777" w:rsidR="00F2608E" w:rsidRPr="00BD4FB4" w:rsidRDefault="00F2608E" w:rsidP="00E30969">
      <w:pPr>
        <w:pStyle w:val="TTEMEASMCA"/>
        <w:rPr>
          <w:rFonts w:ascii="Times New Roman" w:hAnsi="Times New Roman"/>
        </w:rPr>
      </w:pPr>
    </w:p>
    <w:p w14:paraId="6391F5A5" w14:textId="77777777" w:rsidR="00F2608E" w:rsidRPr="00BD4FB4" w:rsidRDefault="00F2608E" w:rsidP="00E30969">
      <w:pPr>
        <w:pStyle w:val="TTEMEASMCA"/>
        <w:rPr>
          <w:rFonts w:ascii="Times New Roman" w:hAnsi="Times New Roman"/>
        </w:rPr>
      </w:pPr>
    </w:p>
    <w:p w14:paraId="7189B61F" w14:textId="77777777" w:rsidR="00F2608E" w:rsidRPr="00BD4FB4" w:rsidRDefault="00F2608E" w:rsidP="00E30969">
      <w:pPr>
        <w:pStyle w:val="TTEMEASMCA"/>
        <w:rPr>
          <w:rFonts w:ascii="Times New Roman" w:hAnsi="Times New Roman"/>
        </w:rPr>
      </w:pPr>
    </w:p>
    <w:p w14:paraId="4B1CB4C7" w14:textId="77777777" w:rsidR="00F2608E" w:rsidRPr="00BD4FB4" w:rsidRDefault="00F2608E" w:rsidP="00E30969">
      <w:pPr>
        <w:pStyle w:val="TTEMEASMCA"/>
        <w:rPr>
          <w:rFonts w:ascii="Times New Roman" w:hAnsi="Times New Roman"/>
        </w:rPr>
      </w:pPr>
    </w:p>
    <w:p w14:paraId="27501754" w14:textId="77777777" w:rsidR="00F2608E" w:rsidRPr="00BD4FB4" w:rsidRDefault="00F2608E" w:rsidP="00E30969">
      <w:pPr>
        <w:pStyle w:val="TTEMEASMCA"/>
        <w:rPr>
          <w:rFonts w:ascii="Times New Roman" w:hAnsi="Times New Roman"/>
        </w:rPr>
      </w:pPr>
    </w:p>
    <w:p w14:paraId="469BAD9C" w14:textId="77777777" w:rsidR="00F2608E" w:rsidRPr="00BD4FB4" w:rsidRDefault="00F2608E" w:rsidP="00E30969">
      <w:pPr>
        <w:pStyle w:val="TTEMEASMCA"/>
        <w:rPr>
          <w:rFonts w:ascii="Times New Roman" w:hAnsi="Times New Roman"/>
        </w:rPr>
      </w:pPr>
    </w:p>
    <w:p w14:paraId="5D600712" w14:textId="77777777" w:rsidR="00F2608E" w:rsidRPr="00BD4FB4" w:rsidRDefault="00F2608E" w:rsidP="00E30969">
      <w:pPr>
        <w:pStyle w:val="TTEMEASMCA"/>
        <w:rPr>
          <w:rFonts w:ascii="Times New Roman" w:hAnsi="Times New Roman"/>
        </w:rPr>
      </w:pPr>
    </w:p>
    <w:p w14:paraId="47FC2FBB" w14:textId="77777777" w:rsidR="00F2608E" w:rsidRPr="00BD4FB4" w:rsidRDefault="00F2608E" w:rsidP="00E30969">
      <w:pPr>
        <w:pStyle w:val="TTEMEASMCA"/>
        <w:rPr>
          <w:rFonts w:ascii="Times New Roman" w:hAnsi="Times New Roman"/>
        </w:rPr>
      </w:pPr>
    </w:p>
    <w:p w14:paraId="30BFEBE1" w14:textId="77777777" w:rsidR="00F2608E" w:rsidRPr="00BD4FB4" w:rsidRDefault="00F2608E" w:rsidP="00E30969">
      <w:pPr>
        <w:pStyle w:val="TTEMEASMCA"/>
        <w:rPr>
          <w:rFonts w:ascii="Times New Roman" w:hAnsi="Times New Roman"/>
        </w:rPr>
      </w:pPr>
    </w:p>
    <w:p w14:paraId="4DC8F380" w14:textId="77777777" w:rsidR="00F2608E" w:rsidRPr="00BD4FB4" w:rsidRDefault="00F2608E" w:rsidP="00E30969">
      <w:pPr>
        <w:pStyle w:val="TTEMEASMCA"/>
        <w:rPr>
          <w:rFonts w:ascii="Times New Roman" w:hAnsi="Times New Roman"/>
        </w:rPr>
      </w:pPr>
    </w:p>
    <w:p w14:paraId="31324A65" w14:textId="77777777" w:rsidR="00F2608E" w:rsidRPr="00BD4FB4" w:rsidRDefault="00F2608E" w:rsidP="00E30969">
      <w:pPr>
        <w:pStyle w:val="TTEMEASMCA"/>
        <w:rPr>
          <w:rFonts w:ascii="Times New Roman" w:hAnsi="Times New Roman"/>
        </w:rPr>
      </w:pPr>
    </w:p>
    <w:p w14:paraId="715CD6CF" w14:textId="77777777" w:rsidR="00F2608E" w:rsidRPr="00BD4FB4" w:rsidRDefault="00F2608E" w:rsidP="00E30969">
      <w:pPr>
        <w:pStyle w:val="TTEMEASMCA"/>
        <w:rPr>
          <w:rFonts w:ascii="Times New Roman" w:hAnsi="Times New Roman"/>
        </w:rPr>
      </w:pPr>
    </w:p>
    <w:p w14:paraId="11A9C667" w14:textId="77777777" w:rsidR="00F2608E" w:rsidRPr="00BD4FB4" w:rsidRDefault="00F2608E" w:rsidP="00E30969">
      <w:pPr>
        <w:pStyle w:val="TTEMEASMCA"/>
        <w:rPr>
          <w:rFonts w:ascii="Times New Roman" w:hAnsi="Times New Roman"/>
        </w:rPr>
      </w:pPr>
    </w:p>
    <w:p w14:paraId="392D12FE" w14:textId="77777777" w:rsidR="00F2608E" w:rsidRPr="00BD4FB4" w:rsidRDefault="00F2608E" w:rsidP="00E30969">
      <w:pPr>
        <w:pStyle w:val="TTEMEASMCA"/>
        <w:rPr>
          <w:rFonts w:ascii="Times New Roman" w:hAnsi="Times New Roman"/>
        </w:rPr>
      </w:pPr>
    </w:p>
    <w:p w14:paraId="113E6F3F" w14:textId="77777777" w:rsidR="00F2608E" w:rsidRPr="00BD4FB4" w:rsidRDefault="00F2608E" w:rsidP="00E30969">
      <w:pPr>
        <w:pStyle w:val="TTEMEASMCA"/>
        <w:rPr>
          <w:rFonts w:ascii="Times New Roman" w:hAnsi="Times New Roman"/>
        </w:rPr>
      </w:pPr>
      <w:r w:rsidRPr="00BD4FB4">
        <w:rPr>
          <w:rFonts w:ascii="Times New Roman" w:hAnsi="Times New Roman"/>
        </w:rPr>
        <w:t>A. ŽENKLINIMAS</w:t>
      </w:r>
    </w:p>
    <w:p w14:paraId="233E769E" w14:textId="77777777" w:rsidR="00F2608E" w:rsidRPr="00BD4FB4" w:rsidRDefault="00F2608E" w:rsidP="00F2608E">
      <w:pPr>
        <w:pStyle w:val="BTEMEASMCA"/>
        <w:rPr>
          <w:noProof w:val="0"/>
        </w:rPr>
      </w:pPr>
      <w:r w:rsidRPr="00BD4FB4">
        <w:rPr>
          <w:noProof w:val="0"/>
        </w:rPr>
        <w:br w:type="page"/>
      </w:r>
    </w:p>
    <w:p w14:paraId="2E593DC0" w14:textId="77777777" w:rsidR="00F2608E" w:rsidRPr="00BD4FB4" w:rsidRDefault="00F2608E" w:rsidP="00F2608E">
      <w:pPr>
        <w:pStyle w:val="PI-1labEMEASMCA"/>
        <w:rPr>
          <w:noProof w:val="0"/>
        </w:rPr>
      </w:pPr>
      <w:r w:rsidRPr="00BD4FB4">
        <w:rPr>
          <w:noProof w:val="0"/>
        </w:rPr>
        <w:lastRenderedPageBreak/>
        <w:t>INFORMACIJA ANT IŠORINĖS PAKUOTĖS</w:t>
      </w:r>
    </w:p>
    <w:p w14:paraId="30A2CAFD" w14:textId="77777777" w:rsidR="00F2608E" w:rsidRPr="00BD4FB4" w:rsidRDefault="00F2608E" w:rsidP="00F2608E">
      <w:pPr>
        <w:pStyle w:val="PI-1labEMEASMCA"/>
        <w:rPr>
          <w:noProof w:val="0"/>
        </w:rPr>
      </w:pPr>
    </w:p>
    <w:p w14:paraId="70521663" w14:textId="77777777" w:rsidR="00F2608E" w:rsidRPr="00BD4FB4" w:rsidRDefault="00F2608E" w:rsidP="00F2608E">
      <w:pPr>
        <w:pStyle w:val="PI-1labEMEASMCA"/>
        <w:rPr>
          <w:bCs/>
          <w:noProof w:val="0"/>
        </w:rPr>
      </w:pPr>
      <w:r w:rsidRPr="00BD4FB4">
        <w:rPr>
          <w:noProof w:val="0"/>
        </w:rPr>
        <w:t>KARTONO DĖŽUTĖ</w:t>
      </w:r>
    </w:p>
    <w:p w14:paraId="1831C2F0" w14:textId="77777777" w:rsidR="00F2608E" w:rsidRPr="00BD4FB4" w:rsidRDefault="00F2608E" w:rsidP="00F2608E">
      <w:pPr>
        <w:pStyle w:val="BTEMEASMCA"/>
        <w:rPr>
          <w:noProof w:val="0"/>
        </w:rPr>
      </w:pPr>
    </w:p>
    <w:p w14:paraId="4810251D" w14:textId="77777777" w:rsidR="00F2608E" w:rsidRPr="00BD4FB4" w:rsidRDefault="00F2608E" w:rsidP="00F2608E">
      <w:pPr>
        <w:pStyle w:val="PI-1labEMEASMCA"/>
        <w:rPr>
          <w:noProof w:val="0"/>
        </w:rPr>
      </w:pPr>
      <w:r w:rsidRPr="00BD4FB4">
        <w:rPr>
          <w:noProof w:val="0"/>
        </w:rPr>
        <w:t>1.</w:t>
      </w:r>
      <w:r w:rsidRPr="00BD4FB4">
        <w:rPr>
          <w:noProof w:val="0"/>
        </w:rPr>
        <w:tab/>
        <w:t>VAISTINIO PREPARATO PAVADINIMAS</w:t>
      </w:r>
    </w:p>
    <w:p w14:paraId="2E6C9EA8" w14:textId="77777777" w:rsidR="00F2608E" w:rsidRPr="00BD4FB4" w:rsidRDefault="00F2608E" w:rsidP="00F2608E">
      <w:pPr>
        <w:pStyle w:val="BTEMEASMCA"/>
        <w:rPr>
          <w:noProof w:val="0"/>
        </w:rPr>
      </w:pPr>
    </w:p>
    <w:p w14:paraId="180F53B2" w14:textId="77777777" w:rsidR="00F2608E" w:rsidRPr="00BD4FB4" w:rsidRDefault="00F2608E" w:rsidP="00F2608E">
      <w:pPr>
        <w:pStyle w:val="Dokumentoinaostekstas"/>
        <w:tabs>
          <w:tab w:val="clear" w:pos="567"/>
        </w:tabs>
        <w:rPr>
          <w:szCs w:val="22"/>
          <w:lang w:val="lt-LT"/>
        </w:rPr>
      </w:pPr>
      <w:r w:rsidRPr="00BD4FB4">
        <w:rPr>
          <w:szCs w:val="22"/>
          <w:lang w:val="lt-LT"/>
        </w:rPr>
        <w:t>NEURONTIN 100 mg kietos</w:t>
      </w:r>
      <w:r w:rsidR="00D937F6" w:rsidRPr="00BD4FB4">
        <w:rPr>
          <w:szCs w:val="22"/>
          <w:lang w:val="lt-LT"/>
        </w:rPr>
        <w:t>ios</w:t>
      </w:r>
      <w:r w:rsidRPr="00BD4FB4">
        <w:rPr>
          <w:szCs w:val="22"/>
          <w:lang w:val="lt-LT"/>
        </w:rPr>
        <w:t xml:space="preserve"> kapsulės</w:t>
      </w:r>
    </w:p>
    <w:p w14:paraId="1F0AA424"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300 mg kietos</w:t>
      </w:r>
      <w:r w:rsidR="00D937F6" w:rsidRPr="00BD4FB4">
        <w:rPr>
          <w:sz w:val="22"/>
          <w:szCs w:val="22"/>
          <w:highlight w:val="lightGray"/>
        </w:rPr>
        <w:t>ios</w:t>
      </w:r>
      <w:r w:rsidRPr="00BD4FB4">
        <w:rPr>
          <w:sz w:val="22"/>
          <w:szCs w:val="22"/>
          <w:highlight w:val="lightGray"/>
        </w:rPr>
        <w:t xml:space="preserve"> kapsulės</w:t>
      </w:r>
    </w:p>
    <w:p w14:paraId="7647AFB3"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400 mg kietos</w:t>
      </w:r>
      <w:r w:rsidR="00D937F6" w:rsidRPr="00BD4FB4">
        <w:rPr>
          <w:sz w:val="22"/>
          <w:szCs w:val="22"/>
          <w:highlight w:val="lightGray"/>
        </w:rPr>
        <w:t>ios</w:t>
      </w:r>
      <w:r w:rsidRPr="00BD4FB4">
        <w:rPr>
          <w:sz w:val="22"/>
          <w:szCs w:val="22"/>
          <w:highlight w:val="lightGray"/>
        </w:rPr>
        <w:t xml:space="preserve"> kapsulės</w:t>
      </w:r>
    </w:p>
    <w:p w14:paraId="372C4FD4"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600 mg plėvele dengtos tabletės</w:t>
      </w:r>
    </w:p>
    <w:p w14:paraId="39FF3DC6" w14:textId="77777777" w:rsidR="00F2608E" w:rsidRPr="00BD4FB4" w:rsidRDefault="00F2608E" w:rsidP="00F2608E">
      <w:pPr>
        <w:tabs>
          <w:tab w:val="left" w:pos="915"/>
        </w:tabs>
        <w:rPr>
          <w:bCs/>
          <w:sz w:val="22"/>
          <w:szCs w:val="22"/>
        </w:rPr>
      </w:pPr>
      <w:r w:rsidRPr="00BD4FB4">
        <w:rPr>
          <w:sz w:val="22"/>
          <w:szCs w:val="22"/>
        </w:rPr>
        <w:t xml:space="preserve">NEURONTIN </w:t>
      </w:r>
      <w:r w:rsidRPr="00BD4FB4">
        <w:rPr>
          <w:sz w:val="22"/>
          <w:szCs w:val="22"/>
          <w:highlight w:val="lightGray"/>
        </w:rPr>
        <w:t>800 mg plėvele dengtos tabletės</w:t>
      </w:r>
    </w:p>
    <w:p w14:paraId="0FF1B2E5" w14:textId="77777777" w:rsidR="00F2608E" w:rsidRPr="00BD4FB4" w:rsidRDefault="00F2608E" w:rsidP="00F2608E">
      <w:pPr>
        <w:tabs>
          <w:tab w:val="left" w:pos="915"/>
        </w:tabs>
        <w:rPr>
          <w:bCs/>
          <w:sz w:val="22"/>
          <w:szCs w:val="22"/>
        </w:rPr>
      </w:pPr>
    </w:p>
    <w:p w14:paraId="4668A620" w14:textId="77777777" w:rsidR="00F2608E" w:rsidRPr="00BD4FB4" w:rsidRDefault="00F2608E" w:rsidP="00F2608E">
      <w:pPr>
        <w:rPr>
          <w:bCs/>
          <w:sz w:val="22"/>
          <w:szCs w:val="22"/>
        </w:rPr>
      </w:pPr>
      <w:proofErr w:type="spellStart"/>
      <w:r w:rsidRPr="00BD4FB4">
        <w:rPr>
          <w:bCs/>
          <w:sz w:val="22"/>
          <w:szCs w:val="22"/>
        </w:rPr>
        <w:t>Gabapentinas</w:t>
      </w:r>
      <w:proofErr w:type="spellEnd"/>
    </w:p>
    <w:p w14:paraId="37B9F689" w14:textId="77777777" w:rsidR="00F2608E" w:rsidRPr="00BD4FB4" w:rsidRDefault="00F2608E" w:rsidP="00F2608E">
      <w:pPr>
        <w:pStyle w:val="Dokumentoinaostekstas"/>
        <w:tabs>
          <w:tab w:val="clear" w:pos="567"/>
        </w:tabs>
        <w:rPr>
          <w:bCs/>
          <w:szCs w:val="22"/>
          <w:lang w:val="lt-LT"/>
        </w:rPr>
      </w:pPr>
    </w:p>
    <w:p w14:paraId="7433C899" w14:textId="77777777" w:rsidR="00F2608E" w:rsidRPr="00BD4FB4" w:rsidRDefault="00F2608E" w:rsidP="00F2608E">
      <w:pPr>
        <w:pStyle w:val="BTEMEASMCA"/>
        <w:rPr>
          <w:noProof w:val="0"/>
        </w:rPr>
      </w:pPr>
    </w:p>
    <w:p w14:paraId="01A385D4" w14:textId="74569D64" w:rsidR="00F2608E" w:rsidRPr="00BD4FB4" w:rsidRDefault="00F2608E" w:rsidP="00F2608E">
      <w:pPr>
        <w:pStyle w:val="PI-1labEMEASMCA"/>
        <w:rPr>
          <w:noProof w:val="0"/>
        </w:rPr>
      </w:pPr>
      <w:r w:rsidRPr="00BD4FB4">
        <w:rPr>
          <w:noProof w:val="0"/>
        </w:rPr>
        <w:t>2.</w:t>
      </w:r>
      <w:r w:rsidRPr="00BD4FB4">
        <w:rPr>
          <w:noProof w:val="0"/>
        </w:rPr>
        <w:tab/>
      </w:r>
      <w:r w:rsidR="004A2ABA" w:rsidRPr="002935F4">
        <w:t>VEIKLIOJI (-IOS) MEDŽIAGA (-OS) IR JOS (-Ų) KIEKIS (-IAI)</w:t>
      </w:r>
    </w:p>
    <w:p w14:paraId="7951CD62" w14:textId="77777777" w:rsidR="00F2608E" w:rsidRPr="00BD4FB4" w:rsidRDefault="00F2608E" w:rsidP="00F2608E">
      <w:pPr>
        <w:rPr>
          <w:sz w:val="22"/>
          <w:szCs w:val="22"/>
        </w:rPr>
      </w:pPr>
    </w:p>
    <w:p w14:paraId="524131B9" w14:textId="77777777" w:rsidR="00F2608E" w:rsidRPr="00BD4FB4" w:rsidRDefault="00F2608E" w:rsidP="00F2608E">
      <w:pPr>
        <w:rPr>
          <w:sz w:val="22"/>
          <w:szCs w:val="22"/>
        </w:rPr>
      </w:pPr>
      <w:r w:rsidRPr="00BD4FB4">
        <w:rPr>
          <w:sz w:val="22"/>
          <w:szCs w:val="22"/>
        </w:rPr>
        <w:t>Vienoje kiet</w:t>
      </w:r>
      <w:r w:rsidR="00D937F6" w:rsidRPr="00BD4FB4">
        <w:rPr>
          <w:sz w:val="22"/>
          <w:szCs w:val="22"/>
        </w:rPr>
        <w:t>oj</w:t>
      </w:r>
      <w:r w:rsidRPr="00BD4FB4">
        <w:rPr>
          <w:sz w:val="22"/>
          <w:szCs w:val="22"/>
        </w:rPr>
        <w:t xml:space="preserve">oje kapsulėje yra 100 mg </w:t>
      </w:r>
      <w:proofErr w:type="spellStart"/>
      <w:r w:rsidRPr="00BD4FB4">
        <w:rPr>
          <w:sz w:val="22"/>
          <w:szCs w:val="22"/>
        </w:rPr>
        <w:t>gabapentino</w:t>
      </w:r>
      <w:proofErr w:type="spellEnd"/>
      <w:r w:rsidRPr="00BD4FB4">
        <w:rPr>
          <w:sz w:val="22"/>
          <w:szCs w:val="22"/>
        </w:rPr>
        <w:t>.</w:t>
      </w:r>
    </w:p>
    <w:p w14:paraId="2A1D54A9" w14:textId="77777777" w:rsidR="00F2608E" w:rsidRPr="00BD4FB4" w:rsidRDefault="00F2608E" w:rsidP="00F2608E">
      <w:pPr>
        <w:rPr>
          <w:sz w:val="22"/>
          <w:szCs w:val="22"/>
          <w:highlight w:val="lightGray"/>
        </w:rPr>
      </w:pPr>
    </w:p>
    <w:p w14:paraId="424591B0" w14:textId="77777777" w:rsidR="00F2608E" w:rsidRPr="00BD4FB4" w:rsidRDefault="00F2608E" w:rsidP="00F2608E">
      <w:pPr>
        <w:rPr>
          <w:sz w:val="22"/>
          <w:szCs w:val="22"/>
          <w:highlight w:val="lightGray"/>
        </w:rPr>
      </w:pPr>
      <w:r w:rsidRPr="00BD4FB4">
        <w:rPr>
          <w:sz w:val="22"/>
          <w:szCs w:val="22"/>
          <w:highlight w:val="lightGray"/>
        </w:rPr>
        <w:t>Vienoje kieto</w:t>
      </w:r>
      <w:r w:rsidR="00D937F6" w:rsidRPr="00BD4FB4">
        <w:rPr>
          <w:sz w:val="22"/>
          <w:szCs w:val="22"/>
          <w:highlight w:val="lightGray"/>
        </w:rPr>
        <w:t>jo</w:t>
      </w:r>
      <w:r w:rsidRPr="00BD4FB4">
        <w:rPr>
          <w:sz w:val="22"/>
          <w:szCs w:val="22"/>
          <w:highlight w:val="lightGray"/>
        </w:rPr>
        <w:t xml:space="preserve">je 300 mg kapsulėje yra 300 mg </w:t>
      </w:r>
      <w:proofErr w:type="spellStart"/>
      <w:r w:rsidRPr="00BD4FB4">
        <w:rPr>
          <w:sz w:val="22"/>
          <w:szCs w:val="22"/>
          <w:highlight w:val="lightGray"/>
        </w:rPr>
        <w:t>gabapentino</w:t>
      </w:r>
      <w:proofErr w:type="spellEnd"/>
      <w:r w:rsidRPr="00BD4FB4">
        <w:rPr>
          <w:sz w:val="22"/>
          <w:szCs w:val="22"/>
          <w:highlight w:val="lightGray"/>
        </w:rPr>
        <w:t>.</w:t>
      </w:r>
    </w:p>
    <w:p w14:paraId="01F2F2EB" w14:textId="77777777" w:rsidR="00F2608E" w:rsidRPr="00BD4FB4" w:rsidRDefault="00F2608E" w:rsidP="00F2608E">
      <w:pPr>
        <w:rPr>
          <w:sz w:val="22"/>
          <w:szCs w:val="22"/>
          <w:highlight w:val="lightGray"/>
        </w:rPr>
      </w:pPr>
    </w:p>
    <w:p w14:paraId="605DDD03" w14:textId="77777777" w:rsidR="00F2608E" w:rsidRPr="00BD4FB4" w:rsidRDefault="00F2608E" w:rsidP="00F2608E">
      <w:pPr>
        <w:rPr>
          <w:sz w:val="22"/>
          <w:szCs w:val="22"/>
          <w:highlight w:val="lightGray"/>
        </w:rPr>
      </w:pPr>
      <w:r w:rsidRPr="00BD4FB4">
        <w:rPr>
          <w:sz w:val="22"/>
          <w:szCs w:val="22"/>
          <w:highlight w:val="lightGray"/>
        </w:rPr>
        <w:t>Vienoje kieto</w:t>
      </w:r>
      <w:r w:rsidR="00D937F6" w:rsidRPr="00BD4FB4">
        <w:rPr>
          <w:sz w:val="22"/>
          <w:szCs w:val="22"/>
          <w:highlight w:val="lightGray"/>
        </w:rPr>
        <w:t>jo</w:t>
      </w:r>
      <w:r w:rsidRPr="00BD4FB4">
        <w:rPr>
          <w:sz w:val="22"/>
          <w:szCs w:val="22"/>
          <w:highlight w:val="lightGray"/>
        </w:rPr>
        <w:t xml:space="preserve">je 400 mg kapsulėje yra 400 mg </w:t>
      </w:r>
      <w:proofErr w:type="spellStart"/>
      <w:r w:rsidRPr="00BD4FB4">
        <w:rPr>
          <w:sz w:val="22"/>
          <w:szCs w:val="22"/>
          <w:highlight w:val="lightGray"/>
        </w:rPr>
        <w:t>gabapentino</w:t>
      </w:r>
      <w:proofErr w:type="spellEnd"/>
      <w:r w:rsidRPr="00BD4FB4">
        <w:rPr>
          <w:sz w:val="22"/>
          <w:szCs w:val="22"/>
          <w:highlight w:val="lightGray"/>
        </w:rPr>
        <w:t>.</w:t>
      </w:r>
    </w:p>
    <w:p w14:paraId="0BF4AC6A" w14:textId="77777777" w:rsidR="00F2608E" w:rsidRPr="00BD4FB4" w:rsidRDefault="00F2608E" w:rsidP="00F2608E">
      <w:pPr>
        <w:rPr>
          <w:sz w:val="22"/>
          <w:szCs w:val="22"/>
          <w:highlight w:val="lightGray"/>
        </w:rPr>
      </w:pPr>
    </w:p>
    <w:p w14:paraId="44870D57" w14:textId="77777777" w:rsidR="00F2608E" w:rsidRPr="00BD4FB4" w:rsidRDefault="00F2608E" w:rsidP="00F2608E">
      <w:pPr>
        <w:rPr>
          <w:sz w:val="22"/>
          <w:szCs w:val="22"/>
          <w:highlight w:val="lightGray"/>
        </w:rPr>
      </w:pPr>
      <w:r w:rsidRPr="00BD4FB4">
        <w:rPr>
          <w:sz w:val="22"/>
          <w:szCs w:val="22"/>
          <w:highlight w:val="lightGray"/>
        </w:rPr>
        <w:t xml:space="preserve">Vienoje 600 mg plėvele dengtoje tabletėje yra 600 mg </w:t>
      </w:r>
      <w:proofErr w:type="spellStart"/>
      <w:r w:rsidRPr="00BD4FB4">
        <w:rPr>
          <w:sz w:val="22"/>
          <w:szCs w:val="22"/>
          <w:highlight w:val="lightGray"/>
        </w:rPr>
        <w:t>gabapentino</w:t>
      </w:r>
      <w:proofErr w:type="spellEnd"/>
      <w:r w:rsidRPr="00BD4FB4">
        <w:rPr>
          <w:sz w:val="22"/>
          <w:szCs w:val="22"/>
          <w:highlight w:val="lightGray"/>
        </w:rPr>
        <w:t>.</w:t>
      </w:r>
    </w:p>
    <w:p w14:paraId="0C178A3E" w14:textId="77777777" w:rsidR="00F2608E" w:rsidRPr="00BD4FB4" w:rsidRDefault="00F2608E" w:rsidP="00F2608E">
      <w:pPr>
        <w:rPr>
          <w:sz w:val="22"/>
          <w:szCs w:val="22"/>
          <w:highlight w:val="lightGray"/>
        </w:rPr>
      </w:pPr>
    </w:p>
    <w:p w14:paraId="7E1F1282" w14:textId="77777777" w:rsidR="00F2608E" w:rsidRPr="00BD4FB4" w:rsidRDefault="00F2608E" w:rsidP="00F2608E">
      <w:pPr>
        <w:rPr>
          <w:sz w:val="22"/>
          <w:szCs w:val="22"/>
        </w:rPr>
      </w:pPr>
      <w:r w:rsidRPr="00BD4FB4">
        <w:rPr>
          <w:sz w:val="22"/>
          <w:szCs w:val="22"/>
          <w:highlight w:val="lightGray"/>
        </w:rPr>
        <w:t xml:space="preserve">Vienoje 800 mg plėvele dengtoje tabletėje yra 800 mg </w:t>
      </w:r>
      <w:proofErr w:type="spellStart"/>
      <w:r w:rsidRPr="00BD4FB4">
        <w:rPr>
          <w:sz w:val="22"/>
          <w:szCs w:val="22"/>
          <w:highlight w:val="lightGray"/>
        </w:rPr>
        <w:t>gabapentino</w:t>
      </w:r>
      <w:proofErr w:type="spellEnd"/>
      <w:r w:rsidRPr="00BD4FB4">
        <w:rPr>
          <w:sz w:val="22"/>
          <w:szCs w:val="22"/>
          <w:highlight w:val="lightGray"/>
        </w:rPr>
        <w:t>.</w:t>
      </w:r>
    </w:p>
    <w:p w14:paraId="091608F4" w14:textId="77777777" w:rsidR="00F2608E" w:rsidRPr="00BD4FB4" w:rsidRDefault="00F2608E" w:rsidP="00F2608E">
      <w:pPr>
        <w:pStyle w:val="BTEMEASMCA"/>
        <w:rPr>
          <w:noProof w:val="0"/>
        </w:rPr>
      </w:pPr>
    </w:p>
    <w:p w14:paraId="2D6238B5" w14:textId="77777777" w:rsidR="00F2608E" w:rsidRPr="00BD4FB4" w:rsidRDefault="00F2608E" w:rsidP="00F2608E">
      <w:pPr>
        <w:pStyle w:val="BTEMEASMCA"/>
        <w:rPr>
          <w:noProof w:val="0"/>
        </w:rPr>
      </w:pPr>
    </w:p>
    <w:p w14:paraId="2C2636D8" w14:textId="77777777" w:rsidR="00F2608E" w:rsidRPr="00BD4FB4" w:rsidRDefault="00F2608E" w:rsidP="00F2608E">
      <w:pPr>
        <w:pStyle w:val="PI-1labEMEASMCA"/>
        <w:rPr>
          <w:highlight w:val="lightGray"/>
        </w:rPr>
      </w:pPr>
      <w:r w:rsidRPr="00BD4FB4">
        <w:rPr>
          <w:noProof w:val="0"/>
        </w:rPr>
        <w:t>3.</w:t>
      </w:r>
      <w:r w:rsidRPr="00BD4FB4">
        <w:rPr>
          <w:noProof w:val="0"/>
        </w:rPr>
        <w:tab/>
        <w:t>PAGALBINIŲ MEDŽIAGŲ SĄRAŠAS</w:t>
      </w:r>
    </w:p>
    <w:p w14:paraId="5112D40F" w14:textId="77777777" w:rsidR="00F2608E" w:rsidRPr="00BD4FB4" w:rsidRDefault="00F2608E" w:rsidP="00F2608E">
      <w:pPr>
        <w:rPr>
          <w:sz w:val="22"/>
          <w:szCs w:val="22"/>
        </w:rPr>
      </w:pPr>
    </w:p>
    <w:p w14:paraId="5A5E2A40" w14:textId="77777777" w:rsidR="00F2608E" w:rsidRPr="00BD4FB4" w:rsidRDefault="00F2608E" w:rsidP="00F2608E">
      <w:pPr>
        <w:rPr>
          <w:sz w:val="22"/>
          <w:szCs w:val="22"/>
        </w:rPr>
      </w:pPr>
      <w:r w:rsidRPr="00BD4FB4">
        <w:rPr>
          <w:sz w:val="22"/>
          <w:szCs w:val="22"/>
        </w:rPr>
        <w:t xml:space="preserve">Sudėtyje yra laktozės </w:t>
      </w:r>
      <w:proofErr w:type="spellStart"/>
      <w:r w:rsidRPr="00BD4FB4">
        <w:rPr>
          <w:sz w:val="22"/>
          <w:szCs w:val="22"/>
        </w:rPr>
        <w:t>monohidrato</w:t>
      </w:r>
      <w:proofErr w:type="spellEnd"/>
      <w:r w:rsidRPr="00BD4FB4">
        <w:rPr>
          <w:sz w:val="22"/>
          <w:szCs w:val="22"/>
        </w:rPr>
        <w:t>. Išsamią informaciją žr. pakuotės lapelyje.</w:t>
      </w:r>
    </w:p>
    <w:p w14:paraId="6987BB2E" w14:textId="77777777" w:rsidR="00F2608E" w:rsidRPr="00BD4FB4" w:rsidRDefault="00F2608E" w:rsidP="00F2608E">
      <w:pPr>
        <w:rPr>
          <w:i/>
          <w:sz w:val="22"/>
          <w:szCs w:val="22"/>
        </w:rPr>
      </w:pPr>
      <w:r w:rsidRPr="00BD4FB4">
        <w:rPr>
          <w:i/>
          <w:sz w:val="22"/>
          <w:szCs w:val="22"/>
          <w:highlight w:val="lightGray"/>
        </w:rPr>
        <w:t>[Ši informacija turi būti tik kapsulių pakuotės lapelyje]</w:t>
      </w:r>
    </w:p>
    <w:p w14:paraId="1724BD10" w14:textId="77777777" w:rsidR="00F2608E" w:rsidRPr="00BD4FB4" w:rsidRDefault="00F2608E" w:rsidP="00F2608E">
      <w:pPr>
        <w:rPr>
          <w:sz w:val="22"/>
          <w:szCs w:val="22"/>
        </w:rPr>
      </w:pPr>
    </w:p>
    <w:p w14:paraId="7775D11F" w14:textId="77777777" w:rsidR="00F2608E" w:rsidRPr="00BD4FB4" w:rsidRDefault="00F2608E" w:rsidP="00F2608E">
      <w:pPr>
        <w:rPr>
          <w:sz w:val="22"/>
          <w:szCs w:val="22"/>
        </w:rPr>
      </w:pPr>
    </w:p>
    <w:p w14:paraId="7DE488F2" w14:textId="77777777" w:rsidR="00F2608E" w:rsidRPr="00BD4FB4" w:rsidRDefault="00F2608E" w:rsidP="00F2608E">
      <w:pPr>
        <w:pStyle w:val="PI-1labEMEASMCA"/>
        <w:rPr>
          <w:noProof w:val="0"/>
        </w:rPr>
      </w:pPr>
      <w:r w:rsidRPr="00BD4FB4">
        <w:rPr>
          <w:noProof w:val="0"/>
        </w:rPr>
        <w:t>4.</w:t>
      </w:r>
      <w:r w:rsidRPr="00BD4FB4">
        <w:rPr>
          <w:noProof w:val="0"/>
        </w:rPr>
        <w:tab/>
        <w:t>FARMACINĖ FORMA IR KIEKIS PAKUOTĖJE</w:t>
      </w:r>
    </w:p>
    <w:p w14:paraId="4366A154" w14:textId="77777777" w:rsidR="00F2608E" w:rsidRPr="00BD4FB4" w:rsidRDefault="00F2608E" w:rsidP="00F2608E">
      <w:pPr>
        <w:pStyle w:val="BTEMEASMCA"/>
        <w:rPr>
          <w:noProof w:val="0"/>
        </w:rPr>
      </w:pPr>
    </w:p>
    <w:p w14:paraId="5347DF44" w14:textId="77777777" w:rsidR="00F2608E" w:rsidRPr="00BD4FB4" w:rsidRDefault="00F2608E" w:rsidP="00F2608E">
      <w:pPr>
        <w:rPr>
          <w:sz w:val="22"/>
          <w:szCs w:val="22"/>
        </w:rPr>
      </w:pPr>
      <w:r w:rsidRPr="00BD4FB4">
        <w:rPr>
          <w:sz w:val="22"/>
          <w:szCs w:val="22"/>
        </w:rPr>
        <w:t>Kietos</w:t>
      </w:r>
      <w:r w:rsidR="00D937F6" w:rsidRPr="00BD4FB4">
        <w:rPr>
          <w:sz w:val="22"/>
          <w:szCs w:val="22"/>
        </w:rPr>
        <w:t>ios</w:t>
      </w:r>
      <w:r w:rsidRPr="00BD4FB4">
        <w:rPr>
          <w:sz w:val="22"/>
          <w:szCs w:val="22"/>
        </w:rPr>
        <w:t xml:space="preserve"> kapsulės</w:t>
      </w:r>
    </w:p>
    <w:p w14:paraId="074D260C" w14:textId="77777777" w:rsidR="00F2608E" w:rsidRPr="00BD4FB4" w:rsidRDefault="00F2608E" w:rsidP="00F2608E">
      <w:pPr>
        <w:rPr>
          <w:sz w:val="22"/>
          <w:szCs w:val="22"/>
        </w:rPr>
      </w:pPr>
    </w:p>
    <w:p w14:paraId="35B954E1" w14:textId="77777777" w:rsidR="00F2608E" w:rsidRPr="00BD4FB4" w:rsidRDefault="00F2608E" w:rsidP="00F2608E">
      <w:pPr>
        <w:rPr>
          <w:sz w:val="22"/>
          <w:szCs w:val="22"/>
        </w:rPr>
      </w:pPr>
      <w:r w:rsidRPr="00BD4FB4">
        <w:rPr>
          <w:sz w:val="22"/>
          <w:szCs w:val="22"/>
        </w:rPr>
        <w:t>20 kapsulių</w:t>
      </w:r>
    </w:p>
    <w:p w14:paraId="21FA1042" w14:textId="77777777" w:rsidR="00F2608E" w:rsidRPr="00BD4FB4" w:rsidRDefault="00F2608E" w:rsidP="00F2608E">
      <w:pPr>
        <w:rPr>
          <w:sz w:val="22"/>
          <w:szCs w:val="22"/>
          <w:highlight w:val="lightGray"/>
        </w:rPr>
      </w:pPr>
      <w:r w:rsidRPr="00BD4FB4">
        <w:rPr>
          <w:sz w:val="22"/>
          <w:szCs w:val="22"/>
          <w:highlight w:val="lightGray"/>
        </w:rPr>
        <w:t>30 kapsulių</w:t>
      </w:r>
    </w:p>
    <w:p w14:paraId="114E899F" w14:textId="77777777" w:rsidR="00F2608E" w:rsidRPr="00BD4FB4" w:rsidRDefault="00F2608E" w:rsidP="00F2608E">
      <w:pPr>
        <w:rPr>
          <w:sz w:val="22"/>
          <w:szCs w:val="22"/>
          <w:highlight w:val="lightGray"/>
        </w:rPr>
      </w:pPr>
      <w:r w:rsidRPr="00BD4FB4">
        <w:rPr>
          <w:sz w:val="22"/>
          <w:szCs w:val="22"/>
          <w:highlight w:val="lightGray"/>
        </w:rPr>
        <w:t>50 kapsulių</w:t>
      </w:r>
    </w:p>
    <w:p w14:paraId="0D0263D8" w14:textId="77777777" w:rsidR="00F2608E" w:rsidRPr="00BD4FB4" w:rsidRDefault="00F2608E" w:rsidP="00F2608E">
      <w:pPr>
        <w:rPr>
          <w:sz w:val="22"/>
          <w:szCs w:val="22"/>
          <w:highlight w:val="lightGray"/>
        </w:rPr>
      </w:pPr>
      <w:r w:rsidRPr="00BD4FB4">
        <w:rPr>
          <w:sz w:val="22"/>
          <w:szCs w:val="22"/>
          <w:highlight w:val="lightGray"/>
        </w:rPr>
        <w:t>84 kapsulės</w:t>
      </w:r>
    </w:p>
    <w:p w14:paraId="2FBD0918" w14:textId="77777777" w:rsidR="00F2608E" w:rsidRPr="00BD4FB4" w:rsidRDefault="00F2608E" w:rsidP="00F2608E">
      <w:pPr>
        <w:rPr>
          <w:sz w:val="22"/>
          <w:szCs w:val="22"/>
          <w:highlight w:val="lightGray"/>
        </w:rPr>
      </w:pPr>
      <w:r w:rsidRPr="00BD4FB4">
        <w:rPr>
          <w:sz w:val="22"/>
          <w:szCs w:val="22"/>
          <w:highlight w:val="lightGray"/>
        </w:rPr>
        <w:t>90 kapsulių</w:t>
      </w:r>
    </w:p>
    <w:p w14:paraId="0212BD55" w14:textId="77777777" w:rsidR="00F2608E" w:rsidRPr="00BD4FB4" w:rsidRDefault="00F2608E" w:rsidP="00F2608E">
      <w:pPr>
        <w:rPr>
          <w:sz w:val="22"/>
          <w:szCs w:val="22"/>
          <w:highlight w:val="lightGray"/>
        </w:rPr>
      </w:pPr>
      <w:r w:rsidRPr="00BD4FB4">
        <w:rPr>
          <w:sz w:val="22"/>
          <w:szCs w:val="22"/>
          <w:highlight w:val="lightGray"/>
        </w:rPr>
        <w:t>98 kapsulės</w:t>
      </w:r>
    </w:p>
    <w:p w14:paraId="23F610AA" w14:textId="77777777" w:rsidR="00F2608E" w:rsidRPr="00BD4FB4" w:rsidRDefault="00F2608E" w:rsidP="00F2608E">
      <w:pPr>
        <w:rPr>
          <w:sz w:val="22"/>
          <w:szCs w:val="22"/>
          <w:highlight w:val="lightGray"/>
        </w:rPr>
      </w:pPr>
      <w:r w:rsidRPr="00BD4FB4">
        <w:rPr>
          <w:sz w:val="22"/>
          <w:szCs w:val="22"/>
          <w:highlight w:val="lightGray"/>
        </w:rPr>
        <w:t>100 kapsulių</w:t>
      </w:r>
    </w:p>
    <w:p w14:paraId="31EA18BC" w14:textId="77777777" w:rsidR="00F2608E" w:rsidRPr="00BD4FB4" w:rsidRDefault="00F2608E" w:rsidP="00F2608E">
      <w:pPr>
        <w:rPr>
          <w:sz w:val="22"/>
          <w:szCs w:val="22"/>
          <w:highlight w:val="lightGray"/>
        </w:rPr>
      </w:pPr>
      <w:r w:rsidRPr="00BD4FB4">
        <w:rPr>
          <w:sz w:val="22"/>
          <w:szCs w:val="22"/>
          <w:highlight w:val="lightGray"/>
        </w:rPr>
        <w:t>200 kapsulių</w:t>
      </w:r>
    </w:p>
    <w:p w14:paraId="7CC3C001" w14:textId="77777777" w:rsidR="00F2608E" w:rsidRPr="00BD4FB4" w:rsidRDefault="00F2608E" w:rsidP="00F2608E">
      <w:pPr>
        <w:rPr>
          <w:sz w:val="22"/>
          <w:szCs w:val="22"/>
          <w:highlight w:val="lightGray"/>
        </w:rPr>
      </w:pPr>
      <w:r w:rsidRPr="00BD4FB4">
        <w:rPr>
          <w:sz w:val="22"/>
          <w:szCs w:val="22"/>
          <w:highlight w:val="lightGray"/>
        </w:rPr>
        <w:t>500 kapsulių</w:t>
      </w:r>
    </w:p>
    <w:p w14:paraId="7CA9F326" w14:textId="77777777" w:rsidR="00F2608E" w:rsidRPr="00BD4FB4" w:rsidRDefault="00F2608E" w:rsidP="00F2608E">
      <w:pPr>
        <w:rPr>
          <w:sz w:val="22"/>
          <w:szCs w:val="22"/>
          <w:highlight w:val="lightGray"/>
        </w:rPr>
      </w:pPr>
      <w:r w:rsidRPr="00BD4FB4">
        <w:rPr>
          <w:sz w:val="22"/>
          <w:szCs w:val="22"/>
          <w:highlight w:val="lightGray"/>
        </w:rPr>
        <w:t>1000 kapsulių</w:t>
      </w:r>
    </w:p>
    <w:p w14:paraId="1EE204B3" w14:textId="77777777" w:rsidR="00F2608E" w:rsidRPr="00BD4FB4" w:rsidRDefault="00F2608E" w:rsidP="00F2608E">
      <w:pPr>
        <w:rPr>
          <w:sz w:val="22"/>
          <w:szCs w:val="22"/>
          <w:highlight w:val="lightGray"/>
        </w:rPr>
      </w:pPr>
    </w:p>
    <w:p w14:paraId="5FDAFF4C" w14:textId="77777777" w:rsidR="00F2608E" w:rsidRPr="00BD4FB4" w:rsidRDefault="00F2608E" w:rsidP="00F2608E">
      <w:pPr>
        <w:rPr>
          <w:sz w:val="22"/>
          <w:szCs w:val="22"/>
          <w:highlight w:val="lightGray"/>
        </w:rPr>
      </w:pPr>
      <w:r w:rsidRPr="00BD4FB4">
        <w:rPr>
          <w:sz w:val="22"/>
          <w:szCs w:val="22"/>
          <w:highlight w:val="lightGray"/>
        </w:rPr>
        <w:t>Plėvele dengtos tabletės</w:t>
      </w:r>
    </w:p>
    <w:p w14:paraId="6F80F041" w14:textId="77777777" w:rsidR="00F2608E" w:rsidRPr="00BD4FB4" w:rsidRDefault="00F2608E" w:rsidP="00F2608E">
      <w:pPr>
        <w:rPr>
          <w:sz w:val="22"/>
          <w:szCs w:val="22"/>
          <w:highlight w:val="lightGray"/>
        </w:rPr>
      </w:pPr>
    </w:p>
    <w:p w14:paraId="408DF229" w14:textId="77777777" w:rsidR="00F2608E" w:rsidRPr="00BD4FB4" w:rsidRDefault="00F2608E" w:rsidP="00F2608E">
      <w:pPr>
        <w:rPr>
          <w:sz w:val="22"/>
          <w:szCs w:val="22"/>
          <w:highlight w:val="lightGray"/>
        </w:rPr>
      </w:pPr>
      <w:r w:rsidRPr="00BD4FB4">
        <w:rPr>
          <w:sz w:val="22"/>
          <w:szCs w:val="22"/>
          <w:highlight w:val="lightGray"/>
        </w:rPr>
        <w:t>20 tablečių</w:t>
      </w:r>
    </w:p>
    <w:p w14:paraId="208FF52D" w14:textId="77777777" w:rsidR="00F2608E" w:rsidRPr="00BD4FB4" w:rsidRDefault="00F2608E" w:rsidP="00F2608E">
      <w:pPr>
        <w:rPr>
          <w:sz w:val="22"/>
          <w:szCs w:val="22"/>
          <w:highlight w:val="lightGray"/>
        </w:rPr>
      </w:pPr>
      <w:r w:rsidRPr="00BD4FB4">
        <w:rPr>
          <w:sz w:val="22"/>
          <w:szCs w:val="22"/>
          <w:highlight w:val="lightGray"/>
        </w:rPr>
        <w:lastRenderedPageBreak/>
        <w:t>30 tablečių</w:t>
      </w:r>
    </w:p>
    <w:p w14:paraId="4DBD7080" w14:textId="77777777" w:rsidR="00F2608E" w:rsidRPr="00BD4FB4" w:rsidRDefault="00F2608E" w:rsidP="00F2608E">
      <w:pPr>
        <w:rPr>
          <w:sz w:val="22"/>
          <w:szCs w:val="22"/>
          <w:highlight w:val="lightGray"/>
        </w:rPr>
      </w:pPr>
      <w:r w:rsidRPr="00BD4FB4">
        <w:rPr>
          <w:sz w:val="22"/>
          <w:szCs w:val="22"/>
          <w:highlight w:val="lightGray"/>
        </w:rPr>
        <w:t>45 tabletės</w:t>
      </w:r>
    </w:p>
    <w:p w14:paraId="7791BE55" w14:textId="77777777" w:rsidR="00F2608E" w:rsidRPr="00BD4FB4" w:rsidRDefault="00F2608E" w:rsidP="00F2608E">
      <w:pPr>
        <w:rPr>
          <w:sz w:val="22"/>
          <w:szCs w:val="22"/>
          <w:highlight w:val="lightGray"/>
        </w:rPr>
      </w:pPr>
      <w:r w:rsidRPr="00BD4FB4">
        <w:rPr>
          <w:sz w:val="22"/>
          <w:szCs w:val="22"/>
          <w:highlight w:val="lightGray"/>
        </w:rPr>
        <w:t>50 tablečių</w:t>
      </w:r>
    </w:p>
    <w:p w14:paraId="2D3FA8EF" w14:textId="77777777" w:rsidR="00F2608E" w:rsidRPr="00BD4FB4" w:rsidRDefault="00F2608E" w:rsidP="00F2608E">
      <w:pPr>
        <w:rPr>
          <w:sz w:val="22"/>
          <w:szCs w:val="22"/>
          <w:highlight w:val="lightGray"/>
        </w:rPr>
      </w:pPr>
      <w:r w:rsidRPr="00BD4FB4">
        <w:rPr>
          <w:sz w:val="22"/>
          <w:szCs w:val="22"/>
          <w:highlight w:val="lightGray"/>
        </w:rPr>
        <w:t>84 tabletės</w:t>
      </w:r>
    </w:p>
    <w:p w14:paraId="7E409B95" w14:textId="77777777" w:rsidR="00F2608E" w:rsidRPr="00BD4FB4" w:rsidRDefault="00F2608E" w:rsidP="00F2608E">
      <w:pPr>
        <w:rPr>
          <w:sz w:val="22"/>
          <w:szCs w:val="22"/>
          <w:highlight w:val="lightGray"/>
        </w:rPr>
      </w:pPr>
      <w:r w:rsidRPr="00BD4FB4">
        <w:rPr>
          <w:sz w:val="22"/>
          <w:szCs w:val="22"/>
          <w:highlight w:val="lightGray"/>
        </w:rPr>
        <w:t>90 tablečių</w:t>
      </w:r>
    </w:p>
    <w:p w14:paraId="0F9D9D44" w14:textId="77777777" w:rsidR="00F2608E" w:rsidRPr="00BD4FB4" w:rsidRDefault="00F2608E" w:rsidP="00F2608E">
      <w:pPr>
        <w:rPr>
          <w:sz w:val="22"/>
          <w:szCs w:val="22"/>
          <w:highlight w:val="lightGray"/>
        </w:rPr>
      </w:pPr>
      <w:r w:rsidRPr="00BD4FB4">
        <w:rPr>
          <w:sz w:val="22"/>
          <w:szCs w:val="22"/>
          <w:highlight w:val="lightGray"/>
        </w:rPr>
        <w:t>100 tablečių</w:t>
      </w:r>
    </w:p>
    <w:p w14:paraId="2CA6F02D" w14:textId="77777777" w:rsidR="00F2608E" w:rsidRPr="00BD4FB4" w:rsidRDefault="00F2608E" w:rsidP="00F2608E">
      <w:pPr>
        <w:rPr>
          <w:sz w:val="22"/>
          <w:szCs w:val="22"/>
          <w:highlight w:val="lightGray"/>
        </w:rPr>
      </w:pPr>
      <w:r w:rsidRPr="00BD4FB4">
        <w:rPr>
          <w:sz w:val="22"/>
          <w:szCs w:val="22"/>
          <w:highlight w:val="lightGray"/>
        </w:rPr>
        <w:t>200 tablečių</w:t>
      </w:r>
    </w:p>
    <w:p w14:paraId="1B58CA36" w14:textId="77777777" w:rsidR="00F2608E" w:rsidRPr="00BD4FB4" w:rsidRDefault="00F2608E" w:rsidP="00F2608E">
      <w:pPr>
        <w:rPr>
          <w:sz w:val="22"/>
          <w:szCs w:val="22"/>
        </w:rPr>
      </w:pPr>
      <w:r w:rsidRPr="00BD4FB4">
        <w:rPr>
          <w:sz w:val="22"/>
          <w:szCs w:val="22"/>
          <w:highlight w:val="lightGray"/>
        </w:rPr>
        <w:t>500 tablečių</w:t>
      </w:r>
    </w:p>
    <w:p w14:paraId="3852479E" w14:textId="77777777" w:rsidR="00F2608E" w:rsidRPr="00BD4FB4" w:rsidRDefault="00F2608E" w:rsidP="00F2608E">
      <w:pPr>
        <w:rPr>
          <w:sz w:val="22"/>
          <w:szCs w:val="22"/>
        </w:rPr>
      </w:pPr>
    </w:p>
    <w:p w14:paraId="4792559C" w14:textId="77777777" w:rsidR="00F2608E" w:rsidRPr="00BD4FB4" w:rsidRDefault="00F2608E" w:rsidP="00F2608E">
      <w:pPr>
        <w:rPr>
          <w:sz w:val="22"/>
          <w:szCs w:val="22"/>
        </w:rPr>
      </w:pPr>
    </w:p>
    <w:p w14:paraId="53EB1A03" w14:textId="77777777" w:rsidR="00F2608E" w:rsidRPr="00BD4FB4" w:rsidRDefault="00F2608E" w:rsidP="00F2608E">
      <w:pPr>
        <w:pStyle w:val="PI-1labEMEASMCA"/>
        <w:rPr>
          <w:highlight w:val="lightGray"/>
        </w:rPr>
      </w:pPr>
      <w:r w:rsidRPr="00BD4FB4">
        <w:rPr>
          <w:noProof w:val="0"/>
        </w:rPr>
        <w:t>5.</w:t>
      </w:r>
      <w:r w:rsidRPr="00BD4FB4">
        <w:rPr>
          <w:noProof w:val="0"/>
        </w:rPr>
        <w:tab/>
        <w:t>VARTOJIMO METODAS IR BŪDAS (-AI)</w:t>
      </w:r>
    </w:p>
    <w:p w14:paraId="7D51C4D8" w14:textId="77777777" w:rsidR="00F2608E" w:rsidRPr="00BD4FB4" w:rsidRDefault="00F2608E" w:rsidP="00F2608E">
      <w:pPr>
        <w:rPr>
          <w:sz w:val="22"/>
          <w:szCs w:val="22"/>
        </w:rPr>
      </w:pPr>
    </w:p>
    <w:p w14:paraId="44F997EB" w14:textId="77777777" w:rsidR="00F2608E" w:rsidRPr="00BD4FB4" w:rsidRDefault="00F2608E" w:rsidP="00F2608E">
      <w:pPr>
        <w:rPr>
          <w:sz w:val="22"/>
          <w:szCs w:val="22"/>
        </w:rPr>
      </w:pPr>
      <w:r w:rsidRPr="00BD4FB4">
        <w:rPr>
          <w:sz w:val="22"/>
          <w:szCs w:val="22"/>
        </w:rPr>
        <w:t>Prieš vartojimą perskaitykite pakuotės lapelį.</w:t>
      </w:r>
    </w:p>
    <w:p w14:paraId="3645D92E" w14:textId="77777777" w:rsidR="00F2608E" w:rsidRPr="00BD4FB4" w:rsidRDefault="00F2608E" w:rsidP="00F2608E">
      <w:pPr>
        <w:rPr>
          <w:sz w:val="22"/>
          <w:szCs w:val="22"/>
        </w:rPr>
      </w:pPr>
    </w:p>
    <w:p w14:paraId="30A98624" w14:textId="77777777" w:rsidR="00F2608E" w:rsidRPr="00BD4FB4" w:rsidRDefault="00F2608E" w:rsidP="00F2608E">
      <w:pPr>
        <w:rPr>
          <w:sz w:val="22"/>
          <w:szCs w:val="22"/>
        </w:rPr>
      </w:pPr>
      <w:r w:rsidRPr="00BD4FB4">
        <w:rPr>
          <w:sz w:val="22"/>
          <w:szCs w:val="22"/>
        </w:rPr>
        <w:t>Vartoti per burną. Laikytis gydytojo nurodymų.</w:t>
      </w:r>
    </w:p>
    <w:p w14:paraId="728BD10B" w14:textId="77777777" w:rsidR="00F2608E" w:rsidRPr="00BD4FB4" w:rsidRDefault="00F2608E" w:rsidP="00F2608E">
      <w:pPr>
        <w:rPr>
          <w:sz w:val="22"/>
          <w:szCs w:val="22"/>
        </w:rPr>
      </w:pPr>
    </w:p>
    <w:p w14:paraId="78DF7526" w14:textId="77777777" w:rsidR="00F2608E" w:rsidRPr="00BD4FB4" w:rsidRDefault="00F2608E" w:rsidP="00F2608E">
      <w:pPr>
        <w:rPr>
          <w:sz w:val="22"/>
          <w:szCs w:val="22"/>
        </w:rPr>
      </w:pPr>
    </w:p>
    <w:p w14:paraId="2F9E3136" w14:textId="77777777" w:rsidR="00F2608E" w:rsidRPr="00BD4FB4" w:rsidRDefault="00F2608E" w:rsidP="00F2608E">
      <w:pPr>
        <w:pStyle w:val="PI-1labEMEASMCA"/>
        <w:rPr>
          <w:noProof w:val="0"/>
        </w:rPr>
      </w:pPr>
      <w:r w:rsidRPr="00BD4FB4">
        <w:rPr>
          <w:noProof w:val="0"/>
        </w:rPr>
        <w:t>6.</w:t>
      </w:r>
      <w:r w:rsidRPr="00BD4FB4">
        <w:rPr>
          <w:noProof w:val="0"/>
        </w:rPr>
        <w:tab/>
        <w:t xml:space="preserve">SPECIALUS ĮSPĖJIMAS, KAD VAISTINĮ PREPARATĄ BŪTINA LAIKYTI VAIKAMS NEPASTEBIMOJE </w:t>
      </w:r>
      <w:r w:rsidR="00E90F16" w:rsidRPr="00BD4FB4">
        <w:rPr>
          <w:noProof w:val="0"/>
        </w:rPr>
        <w:t xml:space="preserve">IR NEPASIEKIAMOJE </w:t>
      </w:r>
      <w:r w:rsidRPr="00BD4FB4">
        <w:rPr>
          <w:noProof w:val="0"/>
        </w:rPr>
        <w:t>VIETOJE</w:t>
      </w:r>
    </w:p>
    <w:p w14:paraId="62D2A893" w14:textId="77777777" w:rsidR="00F2608E" w:rsidRPr="00BD4FB4" w:rsidRDefault="00F2608E" w:rsidP="00F2608E">
      <w:pPr>
        <w:rPr>
          <w:sz w:val="22"/>
          <w:szCs w:val="22"/>
        </w:rPr>
      </w:pPr>
    </w:p>
    <w:p w14:paraId="469A05F0" w14:textId="77777777" w:rsidR="00F2608E" w:rsidRPr="00BD4FB4" w:rsidRDefault="00F2608E" w:rsidP="00F2608E">
      <w:pPr>
        <w:rPr>
          <w:sz w:val="22"/>
          <w:szCs w:val="22"/>
        </w:rPr>
      </w:pPr>
      <w:r w:rsidRPr="00BD4FB4">
        <w:rPr>
          <w:sz w:val="22"/>
          <w:szCs w:val="22"/>
        </w:rPr>
        <w:t>Laikyti vaikams</w:t>
      </w:r>
      <w:r w:rsidR="00E90F16" w:rsidRPr="00BD4FB4">
        <w:rPr>
          <w:sz w:val="22"/>
          <w:szCs w:val="22"/>
        </w:rPr>
        <w:t xml:space="preserve"> nepastebimoje ir</w:t>
      </w:r>
      <w:r w:rsidRPr="00BD4FB4">
        <w:rPr>
          <w:sz w:val="22"/>
          <w:szCs w:val="22"/>
        </w:rPr>
        <w:t xml:space="preserve"> nepasiekiamoje vietoje.</w:t>
      </w:r>
    </w:p>
    <w:p w14:paraId="1DE2AFAA" w14:textId="77777777" w:rsidR="00F2608E" w:rsidRPr="00BD4FB4" w:rsidRDefault="00F2608E" w:rsidP="00F2608E">
      <w:pPr>
        <w:rPr>
          <w:sz w:val="22"/>
          <w:szCs w:val="22"/>
        </w:rPr>
      </w:pPr>
    </w:p>
    <w:p w14:paraId="1C79E0AE" w14:textId="77777777" w:rsidR="00F2608E" w:rsidRPr="00BD4FB4" w:rsidRDefault="00F2608E" w:rsidP="00F2608E">
      <w:pPr>
        <w:rPr>
          <w:sz w:val="22"/>
          <w:szCs w:val="22"/>
        </w:rPr>
      </w:pPr>
    </w:p>
    <w:p w14:paraId="0AAD3779" w14:textId="77777777" w:rsidR="00F2608E" w:rsidRPr="00BD4FB4" w:rsidRDefault="00F2608E" w:rsidP="00F2608E">
      <w:pPr>
        <w:pStyle w:val="PI-1labEMEASMCA"/>
        <w:rPr>
          <w:highlight w:val="lightGray"/>
        </w:rPr>
      </w:pPr>
      <w:r w:rsidRPr="00BD4FB4">
        <w:rPr>
          <w:noProof w:val="0"/>
        </w:rPr>
        <w:t>7.</w:t>
      </w:r>
      <w:r w:rsidRPr="00BD4FB4">
        <w:rPr>
          <w:noProof w:val="0"/>
        </w:rPr>
        <w:tab/>
        <w:t>KITAS (-I) SPECIALUS (-ŪS) ĮSPĖJIMAS (-AI) (JEI REIKIA)</w:t>
      </w:r>
    </w:p>
    <w:p w14:paraId="3235E2A4" w14:textId="77777777" w:rsidR="00F2608E" w:rsidRPr="00BD4FB4" w:rsidRDefault="00F2608E" w:rsidP="00F2608E">
      <w:pPr>
        <w:pStyle w:val="BTEMEASMCA"/>
        <w:rPr>
          <w:noProof w:val="0"/>
        </w:rPr>
      </w:pPr>
    </w:p>
    <w:p w14:paraId="58448492" w14:textId="77777777" w:rsidR="00F2608E" w:rsidRPr="00BD4FB4" w:rsidRDefault="00F2608E" w:rsidP="00F2608E">
      <w:pPr>
        <w:pStyle w:val="BTEMEASMCA"/>
        <w:rPr>
          <w:noProof w:val="0"/>
        </w:rPr>
      </w:pPr>
    </w:p>
    <w:p w14:paraId="579EAA75" w14:textId="77777777" w:rsidR="00F2608E" w:rsidRPr="00BD4FB4" w:rsidRDefault="00F2608E" w:rsidP="00F2608E">
      <w:pPr>
        <w:pStyle w:val="PI-1labEMEASMCA"/>
        <w:rPr>
          <w:highlight w:val="lightGray"/>
        </w:rPr>
      </w:pPr>
      <w:r w:rsidRPr="00BD4FB4">
        <w:rPr>
          <w:noProof w:val="0"/>
        </w:rPr>
        <w:t>8.</w:t>
      </w:r>
      <w:r w:rsidRPr="00BD4FB4">
        <w:rPr>
          <w:noProof w:val="0"/>
        </w:rPr>
        <w:tab/>
        <w:t>TINKAMUMO LAIKAS</w:t>
      </w:r>
    </w:p>
    <w:p w14:paraId="7CFE2709" w14:textId="77777777" w:rsidR="00F2608E" w:rsidRPr="00BD4FB4" w:rsidRDefault="00F2608E" w:rsidP="00F2608E">
      <w:pPr>
        <w:rPr>
          <w:sz w:val="22"/>
          <w:szCs w:val="22"/>
        </w:rPr>
      </w:pPr>
    </w:p>
    <w:p w14:paraId="3D2C90FC" w14:textId="77777777" w:rsidR="00F2608E" w:rsidRPr="00BD4FB4" w:rsidRDefault="00F2608E" w:rsidP="00F2608E">
      <w:pPr>
        <w:rPr>
          <w:sz w:val="22"/>
          <w:szCs w:val="22"/>
        </w:rPr>
      </w:pPr>
      <w:r w:rsidRPr="00BD4FB4">
        <w:rPr>
          <w:sz w:val="22"/>
          <w:szCs w:val="22"/>
        </w:rPr>
        <w:t>Tinka iki</w:t>
      </w:r>
    </w:p>
    <w:p w14:paraId="71C2F22E" w14:textId="77777777" w:rsidR="00F2608E" w:rsidRPr="00BD4FB4" w:rsidRDefault="00F2608E" w:rsidP="00F2608E">
      <w:pPr>
        <w:rPr>
          <w:sz w:val="22"/>
          <w:szCs w:val="22"/>
        </w:rPr>
      </w:pPr>
      <w:r w:rsidRPr="00BD4FB4">
        <w:rPr>
          <w:sz w:val="22"/>
          <w:szCs w:val="22"/>
        </w:rPr>
        <w:t>[Pildyti savo šalies kalba]</w:t>
      </w:r>
    </w:p>
    <w:p w14:paraId="5ED1B85C" w14:textId="77777777" w:rsidR="00F2608E" w:rsidRPr="00BD4FB4" w:rsidRDefault="00F2608E" w:rsidP="00F2608E">
      <w:pPr>
        <w:rPr>
          <w:sz w:val="22"/>
          <w:szCs w:val="22"/>
        </w:rPr>
      </w:pPr>
    </w:p>
    <w:p w14:paraId="2E9A7FC2" w14:textId="77777777" w:rsidR="00F2608E" w:rsidRPr="00BD4FB4" w:rsidRDefault="00F2608E" w:rsidP="00F2608E">
      <w:pPr>
        <w:rPr>
          <w:sz w:val="22"/>
          <w:szCs w:val="22"/>
        </w:rPr>
      </w:pPr>
    </w:p>
    <w:p w14:paraId="78240340" w14:textId="77777777" w:rsidR="00F2608E" w:rsidRPr="00BD4FB4" w:rsidRDefault="00F2608E" w:rsidP="00F2608E">
      <w:pPr>
        <w:pStyle w:val="PI-1labEMEASMCA"/>
        <w:rPr>
          <w:noProof w:val="0"/>
        </w:rPr>
      </w:pPr>
      <w:r w:rsidRPr="00BD4FB4">
        <w:rPr>
          <w:noProof w:val="0"/>
        </w:rPr>
        <w:t>9.</w:t>
      </w:r>
      <w:r w:rsidRPr="00BD4FB4">
        <w:rPr>
          <w:noProof w:val="0"/>
        </w:rPr>
        <w:tab/>
        <w:t>SPECIALIOS LAIKYMO SĄLYGOS</w:t>
      </w:r>
    </w:p>
    <w:p w14:paraId="189D9CEC" w14:textId="77777777" w:rsidR="00F2608E" w:rsidRPr="00BD4FB4" w:rsidRDefault="00F2608E" w:rsidP="00F2608E">
      <w:pPr>
        <w:pStyle w:val="BTEMEASMCA"/>
        <w:rPr>
          <w:noProof w:val="0"/>
        </w:rPr>
      </w:pPr>
    </w:p>
    <w:p w14:paraId="7199C826" w14:textId="77777777" w:rsidR="00F2608E" w:rsidRPr="00BD4FB4" w:rsidRDefault="00F2608E" w:rsidP="00F2608E">
      <w:pPr>
        <w:rPr>
          <w:i/>
          <w:sz w:val="22"/>
          <w:szCs w:val="22"/>
        </w:rPr>
      </w:pPr>
      <w:proofErr w:type="spellStart"/>
      <w:r w:rsidRPr="00BD4FB4">
        <w:rPr>
          <w:i/>
          <w:sz w:val="22"/>
          <w:szCs w:val="22"/>
        </w:rPr>
        <w:t>Neurontin</w:t>
      </w:r>
      <w:proofErr w:type="spellEnd"/>
      <w:r w:rsidRPr="00BD4FB4">
        <w:rPr>
          <w:i/>
          <w:sz w:val="22"/>
          <w:szCs w:val="22"/>
        </w:rPr>
        <w:t xml:space="preserve"> kieto</w:t>
      </w:r>
      <w:r w:rsidR="00D937F6" w:rsidRPr="00BD4FB4">
        <w:rPr>
          <w:i/>
          <w:sz w:val="22"/>
          <w:szCs w:val="22"/>
        </w:rPr>
        <w:t>sio</w:t>
      </w:r>
      <w:r w:rsidRPr="00BD4FB4">
        <w:rPr>
          <w:i/>
          <w:sz w:val="22"/>
          <w:szCs w:val="22"/>
        </w:rPr>
        <w:t>s kapsulės</w:t>
      </w:r>
    </w:p>
    <w:p w14:paraId="33A03F69" w14:textId="77777777" w:rsidR="00F2608E" w:rsidRPr="00BD4FB4" w:rsidRDefault="00F2608E" w:rsidP="00F2608E">
      <w:pPr>
        <w:rPr>
          <w:b/>
          <w:sz w:val="22"/>
          <w:szCs w:val="22"/>
        </w:rPr>
      </w:pPr>
      <w:r w:rsidRPr="00BD4FB4">
        <w:rPr>
          <w:sz w:val="22"/>
          <w:szCs w:val="22"/>
        </w:rPr>
        <w:t xml:space="preserve">Laikyti ne aukštesnėje kaip 30 </w:t>
      </w:r>
      <w:r w:rsidRPr="00BD4FB4">
        <w:rPr>
          <w:sz w:val="22"/>
          <w:szCs w:val="22"/>
        </w:rPr>
        <w:sym w:font="Symbol" w:char="F0B0"/>
      </w:r>
      <w:r w:rsidRPr="00BD4FB4">
        <w:rPr>
          <w:sz w:val="22"/>
          <w:szCs w:val="22"/>
        </w:rPr>
        <w:t>C temperatūroje.</w:t>
      </w:r>
    </w:p>
    <w:p w14:paraId="25AD5E50" w14:textId="77777777" w:rsidR="00F2608E" w:rsidRPr="00BD4FB4" w:rsidRDefault="00F2608E" w:rsidP="00F2608E">
      <w:pPr>
        <w:rPr>
          <w:sz w:val="22"/>
          <w:szCs w:val="22"/>
        </w:rPr>
      </w:pPr>
    </w:p>
    <w:p w14:paraId="0707DB43" w14:textId="77777777" w:rsidR="00F2608E" w:rsidRPr="00BD4FB4" w:rsidRDefault="00F2608E" w:rsidP="00F2608E">
      <w:pPr>
        <w:rPr>
          <w:i/>
          <w:sz w:val="22"/>
          <w:szCs w:val="22"/>
          <w:highlight w:val="lightGray"/>
        </w:rPr>
      </w:pPr>
      <w:proofErr w:type="spellStart"/>
      <w:r w:rsidRPr="00BD4FB4">
        <w:rPr>
          <w:i/>
          <w:sz w:val="22"/>
          <w:szCs w:val="22"/>
          <w:highlight w:val="lightGray"/>
        </w:rPr>
        <w:t>Neurontin</w:t>
      </w:r>
      <w:proofErr w:type="spellEnd"/>
      <w:r w:rsidRPr="00BD4FB4">
        <w:rPr>
          <w:i/>
          <w:sz w:val="22"/>
          <w:szCs w:val="22"/>
          <w:highlight w:val="lightGray"/>
        </w:rPr>
        <w:t xml:space="preserve"> plėvele dengtos tabletės</w:t>
      </w:r>
    </w:p>
    <w:p w14:paraId="537355A8" w14:textId="77777777" w:rsidR="00F2608E" w:rsidRPr="00BD4FB4" w:rsidRDefault="00F2608E" w:rsidP="00F2608E">
      <w:pPr>
        <w:rPr>
          <w:b/>
          <w:sz w:val="22"/>
          <w:szCs w:val="22"/>
        </w:rPr>
      </w:pPr>
      <w:r w:rsidRPr="00BD4FB4">
        <w:rPr>
          <w:sz w:val="22"/>
          <w:szCs w:val="22"/>
          <w:highlight w:val="lightGray"/>
        </w:rPr>
        <w:t xml:space="preserve">Laikyti ne aukštesnėje kaip 25 </w:t>
      </w:r>
      <w:r w:rsidRPr="00BD4FB4">
        <w:rPr>
          <w:sz w:val="22"/>
          <w:szCs w:val="22"/>
          <w:highlight w:val="lightGray"/>
        </w:rPr>
        <w:sym w:font="Symbol" w:char="F0B0"/>
      </w:r>
      <w:r w:rsidRPr="00BD4FB4">
        <w:rPr>
          <w:sz w:val="22"/>
          <w:szCs w:val="22"/>
          <w:highlight w:val="lightGray"/>
        </w:rPr>
        <w:t>C temperatūroje.</w:t>
      </w:r>
    </w:p>
    <w:p w14:paraId="0AA9F057" w14:textId="77777777" w:rsidR="00F2608E" w:rsidRPr="00BD4FB4" w:rsidRDefault="00F2608E" w:rsidP="00F2608E">
      <w:pPr>
        <w:pStyle w:val="BTEMEASMCA"/>
        <w:rPr>
          <w:noProof w:val="0"/>
        </w:rPr>
      </w:pPr>
    </w:p>
    <w:p w14:paraId="3475F912" w14:textId="77777777" w:rsidR="00F2608E" w:rsidRPr="00BD4FB4" w:rsidRDefault="00F2608E" w:rsidP="00F2608E">
      <w:pPr>
        <w:pStyle w:val="BTEMEASMCA"/>
        <w:rPr>
          <w:noProof w:val="0"/>
        </w:rPr>
      </w:pPr>
    </w:p>
    <w:p w14:paraId="2CE0FB9C" w14:textId="77777777" w:rsidR="00F2608E" w:rsidRPr="00BD4FB4" w:rsidRDefault="00F2608E" w:rsidP="00F2608E">
      <w:pPr>
        <w:pStyle w:val="PI-1labEMEASMCA"/>
        <w:rPr>
          <w:noProof w:val="0"/>
        </w:rPr>
      </w:pPr>
      <w:r w:rsidRPr="00BD4FB4">
        <w:rPr>
          <w:noProof w:val="0"/>
        </w:rPr>
        <w:t>10.</w:t>
      </w:r>
      <w:r w:rsidRPr="00BD4FB4">
        <w:rPr>
          <w:noProof w:val="0"/>
        </w:rPr>
        <w:tab/>
        <w:t xml:space="preserve">SPECIALIOS ATSARGUMO PRIEMONĖS DĖL NESUVARTOTO </w:t>
      </w:r>
      <w:r w:rsidRPr="00BD4FB4">
        <w:rPr>
          <w:bCs/>
          <w:noProof w:val="0"/>
        </w:rPr>
        <w:t xml:space="preserve">VAISTINIO PREPARATO AR JO ATLIEKŲ </w:t>
      </w:r>
      <w:r w:rsidRPr="00BD4FB4">
        <w:rPr>
          <w:noProof w:val="0"/>
        </w:rPr>
        <w:t>TVARKYMO (JEI REIKIA)</w:t>
      </w:r>
    </w:p>
    <w:p w14:paraId="4E2161DE" w14:textId="77777777" w:rsidR="00F2608E" w:rsidRPr="00BD4FB4" w:rsidRDefault="00F2608E" w:rsidP="00F2608E">
      <w:pPr>
        <w:pStyle w:val="BTEMEASMCA"/>
        <w:rPr>
          <w:noProof w:val="0"/>
        </w:rPr>
      </w:pPr>
    </w:p>
    <w:p w14:paraId="71B46573" w14:textId="77777777" w:rsidR="00F2608E" w:rsidRPr="00BD4FB4" w:rsidRDefault="00F2608E" w:rsidP="00F2608E">
      <w:pPr>
        <w:rPr>
          <w:sz w:val="22"/>
          <w:szCs w:val="22"/>
        </w:rPr>
      </w:pPr>
      <w:r w:rsidRPr="00BD4FB4">
        <w:rPr>
          <w:sz w:val="22"/>
          <w:szCs w:val="22"/>
        </w:rPr>
        <w:t>[Pildyti savo šalies kalba]</w:t>
      </w:r>
    </w:p>
    <w:p w14:paraId="30A4EAE2" w14:textId="77777777" w:rsidR="00F2608E" w:rsidRPr="00BD4FB4" w:rsidRDefault="00F2608E" w:rsidP="00F2608E">
      <w:pPr>
        <w:pStyle w:val="BTEMEASMCA"/>
        <w:rPr>
          <w:noProof w:val="0"/>
        </w:rPr>
      </w:pPr>
    </w:p>
    <w:p w14:paraId="41D3AE8D" w14:textId="77777777" w:rsidR="00F2608E" w:rsidRPr="00BD4FB4" w:rsidRDefault="00F2608E" w:rsidP="00F2608E">
      <w:pPr>
        <w:pStyle w:val="BTEMEASMCA"/>
        <w:rPr>
          <w:noProof w:val="0"/>
        </w:rPr>
      </w:pPr>
    </w:p>
    <w:p w14:paraId="70DC37E1" w14:textId="06453F43" w:rsidR="00F2608E" w:rsidRPr="00BD4FB4" w:rsidRDefault="00F2608E" w:rsidP="00F2608E">
      <w:pPr>
        <w:pStyle w:val="PI-1labEMEASMCA"/>
        <w:rPr>
          <w:noProof w:val="0"/>
        </w:rPr>
      </w:pPr>
      <w:r w:rsidRPr="00BD4FB4">
        <w:rPr>
          <w:noProof w:val="0"/>
        </w:rPr>
        <w:t>11.</w:t>
      </w:r>
      <w:r w:rsidRPr="00BD4FB4">
        <w:rPr>
          <w:noProof w:val="0"/>
        </w:rPr>
        <w:tab/>
      </w:r>
      <w:r w:rsidR="004A2ABA" w:rsidRPr="000713D0">
        <w:rPr>
          <w:caps/>
        </w:rPr>
        <w:t>REGISTRUOTOJO</w:t>
      </w:r>
      <w:r w:rsidRPr="00BD4FB4">
        <w:rPr>
          <w:noProof w:val="0"/>
        </w:rPr>
        <w:t xml:space="preserve"> PAVADINIMAS IR ADRESAS</w:t>
      </w:r>
    </w:p>
    <w:p w14:paraId="4B5898B7" w14:textId="77777777" w:rsidR="00F2608E" w:rsidRPr="00BD4FB4" w:rsidRDefault="00F2608E" w:rsidP="00F2608E">
      <w:pPr>
        <w:pStyle w:val="BTEMEASMCA"/>
        <w:rPr>
          <w:noProof w:val="0"/>
        </w:rPr>
      </w:pPr>
    </w:p>
    <w:p w14:paraId="20E78690" w14:textId="77777777" w:rsidR="00F2608E" w:rsidRPr="00BD4FB4" w:rsidRDefault="00F2608E" w:rsidP="00F2608E">
      <w:pPr>
        <w:rPr>
          <w:b/>
          <w:sz w:val="22"/>
          <w:szCs w:val="22"/>
        </w:rPr>
      </w:pPr>
      <w:proofErr w:type="spellStart"/>
      <w:r w:rsidRPr="00BD4FB4">
        <w:rPr>
          <w:sz w:val="22"/>
          <w:szCs w:val="22"/>
        </w:rPr>
        <w:t>Pfizer</w:t>
      </w:r>
      <w:proofErr w:type="spellEnd"/>
      <w:r w:rsidRPr="00BD4FB4">
        <w:rPr>
          <w:sz w:val="22"/>
          <w:szCs w:val="22"/>
        </w:rPr>
        <w:t xml:space="preserve"> </w:t>
      </w:r>
      <w:proofErr w:type="spellStart"/>
      <w:r w:rsidRPr="00BD4FB4">
        <w:rPr>
          <w:sz w:val="22"/>
          <w:szCs w:val="22"/>
        </w:rPr>
        <w:t>Limited</w:t>
      </w:r>
      <w:proofErr w:type="spellEnd"/>
    </w:p>
    <w:p w14:paraId="6D22133C" w14:textId="77777777" w:rsidR="00F2608E" w:rsidRPr="00BD4FB4" w:rsidRDefault="00F2608E" w:rsidP="00F2608E">
      <w:pPr>
        <w:rPr>
          <w:sz w:val="22"/>
          <w:szCs w:val="22"/>
        </w:rPr>
      </w:pPr>
      <w:proofErr w:type="spellStart"/>
      <w:r w:rsidRPr="00BD4FB4">
        <w:rPr>
          <w:sz w:val="22"/>
          <w:szCs w:val="22"/>
        </w:rPr>
        <w:t>Ramsgate</w:t>
      </w:r>
      <w:proofErr w:type="spellEnd"/>
      <w:r w:rsidRPr="00BD4FB4">
        <w:rPr>
          <w:sz w:val="22"/>
          <w:szCs w:val="22"/>
        </w:rPr>
        <w:t xml:space="preserve"> </w:t>
      </w:r>
      <w:proofErr w:type="spellStart"/>
      <w:r w:rsidRPr="00BD4FB4">
        <w:rPr>
          <w:sz w:val="22"/>
          <w:szCs w:val="22"/>
        </w:rPr>
        <w:t>Road</w:t>
      </w:r>
      <w:proofErr w:type="spellEnd"/>
    </w:p>
    <w:p w14:paraId="4F48C53B" w14:textId="77777777" w:rsidR="00F2608E" w:rsidRPr="00BD4FB4" w:rsidRDefault="00F2608E" w:rsidP="00F2608E">
      <w:pPr>
        <w:rPr>
          <w:sz w:val="22"/>
          <w:szCs w:val="22"/>
        </w:rPr>
      </w:pPr>
      <w:proofErr w:type="spellStart"/>
      <w:r w:rsidRPr="00BD4FB4">
        <w:rPr>
          <w:sz w:val="22"/>
          <w:szCs w:val="22"/>
        </w:rPr>
        <w:lastRenderedPageBreak/>
        <w:t>Sandwich</w:t>
      </w:r>
      <w:proofErr w:type="spellEnd"/>
    </w:p>
    <w:p w14:paraId="35C33995" w14:textId="77777777" w:rsidR="00F2608E" w:rsidRPr="00BD4FB4" w:rsidRDefault="00F2608E" w:rsidP="00F2608E">
      <w:pPr>
        <w:rPr>
          <w:sz w:val="22"/>
          <w:szCs w:val="22"/>
        </w:rPr>
      </w:pPr>
      <w:proofErr w:type="spellStart"/>
      <w:r w:rsidRPr="00BD4FB4">
        <w:rPr>
          <w:sz w:val="22"/>
          <w:szCs w:val="22"/>
        </w:rPr>
        <w:t>Kent</w:t>
      </w:r>
      <w:proofErr w:type="spellEnd"/>
    </w:p>
    <w:p w14:paraId="1D84D81B" w14:textId="77777777" w:rsidR="00F2608E" w:rsidRPr="00BD4FB4" w:rsidRDefault="00F2608E" w:rsidP="00F2608E">
      <w:pPr>
        <w:rPr>
          <w:sz w:val="22"/>
          <w:szCs w:val="22"/>
        </w:rPr>
      </w:pPr>
      <w:r w:rsidRPr="00BD4FB4">
        <w:rPr>
          <w:sz w:val="22"/>
          <w:szCs w:val="22"/>
        </w:rPr>
        <w:t>CT13 9NJ</w:t>
      </w:r>
    </w:p>
    <w:p w14:paraId="0C634885" w14:textId="77777777" w:rsidR="00F2608E" w:rsidRPr="00BD4FB4" w:rsidRDefault="00F2608E" w:rsidP="00F2608E">
      <w:pPr>
        <w:rPr>
          <w:sz w:val="22"/>
          <w:szCs w:val="22"/>
        </w:rPr>
      </w:pPr>
      <w:r w:rsidRPr="00BD4FB4">
        <w:rPr>
          <w:sz w:val="22"/>
          <w:szCs w:val="22"/>
        </w:rPr>
        <w:t>Jungtinė Karalystė</w:t>
      </w:r>
    </w:p>
    <w:p w14:paraId="57E1DF72" w14:textId="77777777" w:rsidR="00F2608E" w:rsidRPr="00BD4FB4" w:rsidRDefault="00F2608E" w:rsidP="00F2608E">
      <w:pPr>
        <w:pStyle w:val="BTEMEASMCA"/>
        <w:rPr>
          <w:noProof w:val="0"/>
        </w:rPr>
      </w:pPr>
    </w:p>
    <w:p w14:paraId="0F45FD0C" w14:textId="77777777" w:rsidR="00F2608E" w:rsidRPr="00BD4FB4" w:rsidRDefault="00F2608E" w:rsidP="00F2608E">
      <w:pPr>
        <w:pStyle w:val="BTEMEASMCA"/>
        <w:rPr>
          <w:noProof w:val="0"/>
        </w:rPr>
      </w:pPr>
      <w:r w:rsidRPr="00BD4FB4">
        <w:rPr>
          <w:noProof w:val="0"/>
        </w:rPr>
        <w:br w:type="page"/>
      </w:r>
    </w:p>
    <w:p w14:paraId="0B0966AA" w14:textId="29989940" w:rsidR="00F2608E" w:rsidRPr="00BD4FB4" w:rsidRDefault="00F2608E" w:rsidP="00F2608E">
      <w:pPr>
        <w:pStyle w:val="PI-1labEMEASMCA"/>
        <w:rPr>
          <w:noProof w:val="0"/>
        </w:rPr>
      </w:pPr>
      <w:r w:rsidRPr="00BD4FB4">
        <w:rPr>
          <w:noProof w:val="0"/>
        </w:rPr>
        <w:lastRenderedPageBreak/>
        <w:t>12.</w:t>
      </w:r>
      <w:r w:rsidRPr="00BD4FB4">
        <w:rPr>
          <w:noProof w:val="0"/>
        </w:rPr>
        <w:tab/>
      </w:r>
      <w:r w:rsidR="004A2ABA" w:rsidRPr="00467313">
        <w:t>R</w:t>
      </w:r>
      <w:r w:rsidR="004A2ABA">
        <w:t>EGISTRACIJOS</w:t>
      </w:r>
      <w:r w:rsidR="004A2ABA" w:rsidRPr="00467313">
        <w:t xml:space="preserve"> PAŽYMĖJIMO</w:t>
      </w:r>
      <w:r w:rsidRPr="00BD4FB4">
        <w:rPr>
          <w:noProof w:val="0"/>
        </w:rPr>
        <w:t xml:space="preserve"> NUMERIS </w:t>
      </w:r>
    </w:p>
    <w:p w14:paraId="02B44F2B" w14:textId="77777777" w:rsidR="00F2608E" w:rsidRPr="00BD4FB4" w:rsidRDefault="00F2608E" w:rsidP="00F2608E">
      <w:pPr>
        <w:pStyle w:val="BTEMEASMCA"/>
        <w:rPr>
          <w:noProof w:val="0"/>
        </w:rPr>
      </w:pPr>
    </w:p>
    <w:p w14:paraId="5A4DDC11" w14:textId="77777777" w:rsidR="00F2608E" w:rsidRPr="00BD4FB4" w:rsidRDefault="00F2608E" w:rsidP="00F2608E">
      <w:pPr>
        <w:rPr>
          <w:sz w:val="22"/>
          <w:szCs w:val="22"/>
        </w:rPr>
      </w:pPr>
      <w:r w:rsidRPr="00BD4FB4">
        <w:rPr>
          <w:sz w:val="22"/>
          <w:szCs w:val="22"/>
        </w:rPr>
        <w:t>NEURONTIN 100 mg kiet</w:t>
      </w:r>
      <w:r w:rsidR="00D937F6" w:rsidRPr="00BD4FB4">
        <w:rPr>
          <w:sz w:val="22"/>
          <w:szCs w:val="22"/>
        </w:rPr>
        <w:t>osi</w:t>
      </w:r>
      <w:r w:rsidRPr="00BD4FB4">
        <w:rPr>
          <w:sz w:val="22"/>
          <w:szCs w:val="22"/>
        </w:rPr>
        <w:t xml:space="preserve">os kapsulės </w:t>
      </w:r>
    </w:p>
    <w:p w14:paraId="780061E6" w14:textId="77777777" w:rsidR="00F2608E" w:rsidRPr="00BD4FB4" w:rsidRDefault="00F2608E" w:rsidP="00F2608E">
      <w:pPr>
        <w:rPr>
          <w:bCs/>
          <w:sz w:val="22"/>
          <w:szCs w:val="22"/>
        </w:rPr>
      </w:pPr>
      <w:r w:rsidRPr="00BD4FB4">
        <w:rPr>
          <w:bCs/>
          <w:sz w:val="22"/>
          <w:szCs w:val="22"/>
        </w:rPr>
        <w:t xml:space="preserve">N20 - LT/1/08/1297/001 </w:t>
      </w:r>
    </w:p>
    <w:p w14:paraId="41B8B0B6" w14:textId="77777777" w:rsidR="00F2608E" w:rsidRPr="00BD4FB4" w:rsidRDefault="00F2608E" w:rsidP="00F2608E">
      <w:pPr>
        <w:rPr>
          <w:bCs/>
          <w:sz w:val="22"/>
          <w:szCs w:val="22"/>
        </w:rPr>
      </w:pPr>
      <w:r w:rsidRPr="00BD4FB4">
        <w:rPr>
          <w:bCs/>
          <w:sz w:val="22"/>
          <w:szCs w:val="22"/>
        </w:rPr>
        <w:t xml:space="preserve">N30 - LT/1/08/1297/002 </w:t>
      </w:r>
    </w:p>
    <w:p w14:paraId="65600F34" w14:textId="77777777" w:rsidR="00F2608E" w:rsidRPr="00BD4FB4" w:rsidRDefault="00F2608E" w:rsidP="00F2608E">
      <w:pPr>
        <w:rPr>
          <w:bCs/>
          <w:sz w:val="22"/>
          <w:szCs w:val="22"/>
        </w:rPr>
      </w:pPr>
      <w:r w:rsidRPr="00BD4FB4">
        <w:rPr>
          <w:bCs/>
          <w:sz w:val="22"/>
          <w:szCs w:val="22"/>
        </w:rPr>
        <w:t xml:space="preserve">N50 - LT/1/08/1297/003 </w:t>
      </w:r>
    </w:p>
    <w:p w14:paraId="31343CF8" w14:textId="77777777" w:rsidR="00F2608E" w:rsidRPr="00BD4FB4" w:rsidRDefault="00F2608E" w:rsidP="00F2608E">
      <w:pPr>
        <w:rPr>
          <w:bCs/>
          <w:sz w:val="22"/>
          <w:szCs w:val="22"/>
        </w:rPr>
      </w:pPr>
      <w:r w:rsidRPr="00BD4FB4">
        <w:rPr>
          <w:bCs/>
          <w:sz w:val="22"/>
          <w:szCs w:val="22"/>
        </w:rPr>
        <w:t xml:space="preserve">N84 - LT/1/08/1297/004 </w:t>
      </w:r>
    </w:p>
    <w:p w14:paraId="3C13D255" w14:textId="77777777" w:rsidR="00F2608E" w:rsidRPr="00BD4FB4" w:rsidRDefault="00F2608E" w:rsidP="00F2608E">
      <w:pPr>
        <w:rPr>
          <w:bCs/>
          <w:sz w:val="22"/>
          <w:szCs w:val="22"/>
        </w:rPr>
      </w:pPr>
      <w:r w:rsidRPr="00BD4FB4">
        <w:rPr>
          <w:bCs/>
          <w:sz w:val="22"/>
          <w:szCs w:val="22"/>
        </w:rPr>
        <w:t xml:space="preserve">N90 - LT/1/08/1297/005 </w:t>
      </w:r>
    </w:p>
    <w:p w14:paraId="5F78D15B" w14:textId="77777777" w:rsidR="00F2608E" w:rsidRPr="00BD4FB4" w:rsidRDefault="00F2608E" w:rsidP="00F2608E">
      <w:pPr>
        <w:rPr>
          <w:bCs/>
          <w:sz w:val="22"/>
          <w:szCs w:val="22"/>
        </w:rPr>
      </w:pPr>
      <w:r w:rsidRPr="00BD4FB4">
        <w:rPr>
          <w:bCs/>
          <w:sz w:val="22"/>
          <w:szCs w:val="22"/>
        </w:rPr>
        <w:t xml:space="preserve">N98 - LT/1/08/1297/006 </w:t>
      </w:r>
    </w:p>
    <w:p w14:paraId="39047F07" w14:textId="77777777" w:rsidR="00F2608E" w:rsidRPr="00BD4FB4" w:rsidRDefault="00F2608E" w:rsidP="00F2608E">
      <w:pPr>
        <w:rPr>
          <w:bCs/>
          <w:sz w:val="22"/>
          <w:szCs w:val="22"/>
        </w:rPr>
      </w:pPr>
      <w:r w:rsidRPr="00BD4FB4">
        <w:rPr>
          <w:bCs/>
          <w:sz w:val="22"/>
          <w:szCs w:val="22"/>
        </w:rPr>
        <w:t xml:space="preserve">N100 - LT/1/08/1297/007 </w:t>
      </w:r>
    </w:p>
    <w:p w14:paraId="7C8A09C1" w14:textId="77777777" w:rsidR="00F2608E" w:rsidRPr="00BD4FB4" w:rsidRDefault="00F2608E" w:rsidP="00F2608E">
      <w:pPr>
        <w:rPr>
          <w:bCs/>
          <w:sz w:val="22"/>
          <w:szCs w:val="22"/>
        </w:rPr>
      </w:pPr>
      <w:r w:rsidRPr="00BD4FB4">
        <w:rPr>
          <w:bCs/>
          <w:sz w:val="22"/>
          <w:szCs w:val="22"/>
        </w:rPr>
        <w:t xml:space="preserve">N200 - LT/1/08/1297/008 </w:t>
      </w:r>
    </w:p>
    <w:p w14:paraId="56A525A0" w14:textId="77777777" w:rsidR="00F2608E" w:rsidRPr="00BD4FB4" w:rsidRDefault="00F2608E" w:rsidP="00F2608E">
      <w:pPr>
        <w:rPr>
          <w:bCs/>
          <w:sz w:val="22"/>
          <w:szCs w:val="22"/>
        </w:rPr>
      </w:pPr>
      <w:r w:rsidRPr="00BD4FB4">
        <w:rPr>
          <w:bCs/>
          <w:sz w:val="22"/>
          <w:szCs w:val="22"/>
        </w:rPr>
        <w:t xml:space="preserve">N500 - LT/1/08/1297/009 </w:t>
      </w:r>
    </w:p>
    <w:p w14:paraId="18A1565A" w14:textId="77777777" w:rsidR="00F2608E" w:rsidRPr="00BD4FB4" w:rsidRDefault="00F2608E" w:rsidP="00F2608E">
      <w:pPr>
        <w:rPr>
          <w:bCs/>
          <w:sz w:val="22"/>
          <w:szCs w:val="22"/>
        </w:rPr>
      </w:pPr>
      <w:r w:rsidRPr="00BD4FB4">
        <w:rPr>
          <w:bCs/>
          <w:sz w:val="22"/>
          <w:szCs w:val="22"/>
        </w:rPr>
        <w:t xml:space="preserve">N1000 - LT/1/08/1297/010 </w:t>
      </w:r>
    </w:p>
    <w:p w14:paraId="007A6B67" w14:textId="77777777" w:rsidR="00F2608E" w:rsidRPr="00BD4FB4" w:rsidRDefault="00F2608E" w:rsidP="00F2608E">
      <w:pPr>
        <w:rPr>
          <w:sz w:val="22"/>
          <w:szCs w:val="22"/>
        </w:rPr>
      </w:pPr>
    </w:p>
    <w:p w14:paraId="73770470" w14:textId="77777777" w:rsidR="00F2608E" w:rsidRPr="00BD4FB4" w:rsidRDefault="00F2608E" w:rsidP="00F2608E">
      <w:pPr>
        <w:rPr>
          <w:sz w:val="22"/>
          <w:szCs w:val="22"/>
        </w:rPr>
      </w:pPr>
      <w:r w:rsidRPr="00BD4FB4">
        <w:rPr>
          <w:sz w:val="22"/>
          <w:szCs w:val="22"/>
        </w:rPr>
        <w:t>NEURONTIN 300 mg kiet</w:t>
      </w:r>
      <w:r w:rsidR="00D937F6" w:rsidRPr="00BD4FB4">
        <w:rPr>
          <w:sz w:val="22"/>
          <w:szCs w:val="22"/>
        </w:rPr>
        <w:t>osi</w:t>
      </w:r>
      <w:r w:rsidRPr="00BD4FB4">
        <w:rPr>
          <w:sz w:val="22"/>
          <w:szCs w:val="22"/>
        </w:rPr>
        <w:t xml:space="preserve">os kapsulės </w:t>
      </w:r>
    </w:p>
    <w:p w14:paraId="37F23B78" w14:textId="77777777" w:rsidR="00F2608E" w:rsidRPr="00BD4FB4" w:rsidRDefault="00F2608E" w:rsidP="00F2608E">
      <w:pPr>
        <w:rPr>
          <w:bCs/>
          <w:sz w:val="22"/>
          <w:szCs w:val="22"/>
        </w:rPr>
      </w:pPr>
      <w:r w:rsidRPr="00BD4FB4">
        <w:rPr>
          <w:bCs/>
          <w:sz w:val="22"/>
          <w:szCs w:val="22"/>
        </w:rPr>
        <w:t xml:space="preserve">N20 - LT/1/08/1297/011 </w:t>
      </w:r>
    </w:p>
    <w:p w14:paraId="62E0367F" w14:textId="77777777" w:rsidR="00F2608E" w:rsidRPr="00BD4FB4" w:rsidRDefault="00F2608E" w:rsidP="00F2608E">
      <w:pPr>
        <w:rPr>
          <w:bCs/>
          <w:sz w:val="22"/>
          <w:szCs w:val="22"/>
        </w:rPr>
      </w:pPr>
      <w:r w:rsidRPr="00BD4FB4">
        <w:rPr>
          <w:bCs/>
          <w:sz w:val="22"/>
          <w:szCs w:val="22"/>
        </w:rPr>
        <w:t xml:space="preserve">N30 - LT/1/08/1297/012 </w:t>
      </w:r>
    </w:p>
    <w:p w14:paraId="4E97800D" w14:textId="77777777" w:rsidR="00F2608E" w:rsidRPr="00BD4FB4" w:rsidRDefault="00F2608E" w:rsidP="00F2608E">
      <w:pPr>
        <w:rPr>
          <w:bCs/>
          <w:sz w:val="22"/>
          <w:szCs w:val="22"/>
        </w:rPr>
      </w:pPr>
      <w:r w:rsidRPr="00BD4FB4">
        <w:rPr>
          <w:bCs/>
          <w:sz w:val="22"/>
          <w:szCs w:val="22"/>
        </w:rPr>
        <w:t xml:space="preserve">N50 - LT/1/08/1297/013 </w:t>
      </w:r>
    </w:p>
    <w:p w14:paraId="25184B5D" w14:textId="77777777" w:rsidR="00F2608E" w:rsidRPr="00BD4FB4" w:rsidRDefault="00F2608E" w:rsidP="00F2608E">
      <w:pPr>
        <w:rPr>
          <w:bCs/>
          <w:sz w:val="22"/>
          <w:szCs w:val="22"/>
        </w:rPr>
      </w:pPr>
      <w:r w:rsidRPr="00BD4FB4">
        <w:rPr>
          <w:bCs/>
          <w:sz w:val="22"/>
          <w:szCs w:val="22"/>
        </w:rPr>
        <w:t xml:space="preserve">N84 - LT/1/08/1297/014 </w:t>
      </w:r>
    </w:p>
    <w:p w14:paraId="3010040E" w14:textId="77777777" w:rsidR="00F2608E" w:rsidRPr="00BD4FB4" w:rsidRDefault="00F2608E" w:rsidP="00F2608E">
      <w:pPr>
        <w:rPr>
          <w:bCs/>
          <w:sz w:val="22"/>
          <w:szCs w:val="22"/>
        </w:rPr>
      </w:pPr>
      <w:r w:rsidRPr="00BD4FB4">
        <w:rPr>
          <w:bCs/>
          <w:sz w:val="22"/>
          <w:szCs w:val="22"/>
        </w:rPr>
        <w:t xml:space="preserve">N90 - LT/1/08/1297/015 </w:t>
      </w:r>
    </w:p>
    <w:p w14:paraId="71785BAF" w14:textId="77777777" w:rsidR="00F2608E" w:rsidRPr="00BD4FB4" w:rsidRDefault="00F2608E" w:rsidP="00F2608E">
      <w:pPr>
        <w:rPr>
          <w:bCs/>
          <w:sz w:val="22"/>
          <w:szCs w:val="22"/>
        </w:rPr>
      </w:pPr>
      <w:r w:rsidRPr="00BD4FB4">
        <w:rPr>
          <w:bCs/>
          <w:sz w:val="22"/>
          <w:szCs w:val="22"/>
        </w:rPr>
        <w:t xml:space="preserve">N98 - LT/1/08/1297/016 </w:t>
      </w:r>
    </w:p>
    <w:p w14:paraId="3162372B" w14:textId="77777777" w:rsidR="00F2608E" w:rsidRPr="00BD4FB4" w:rsidRDefault="00F2608E" w:rsidP="00F2608E">
      <w:pPr>
        <w:rPr>
          <w:bCs/>
          <w:sz w:val="22"/>
          <w:szCs w:val="22"/>
        </w:rPr>
      </w:pPr>
      <w:r w:rsidRPr="00BD4FB4">
        <w:rPr>
          <w:bCs/>
          <w:sz w:val="22"/>
          <w:szCs w:val="22"/>
        </w:rPr>
        <w:t xml:space="preserve">N100 - LT/1/08/1297/017 </w:t>
      </w:r>
    </w:p>
    <w:p w14:paraId="1FEB4A5C" w14:textId="77777777" w:rsidR="00F2608E" w:rsidRPr="00BD4FB4" w:rsidRDefault="00F2608E" w:rsidP="00F2608E">
      <w:pPr>
        <w:rPr>
          <w:bCs/>
          <w:sz w:val="22"/>
          <w:szCs w:val="22"/>
        </w:rPr>
      </w:pPr>
      <w:r w:rsidRPr="00BD4FB4">
        <w:rPr>
          <w:bCs/>
          <w:sz w:val="22"/>
          <w:szCs w:val="22"/>
        </w:rPr>
        <w:t xml:space="preserve">N200 - LT/1/08/1297/018 </w:t>
      </w:r>
    </w:p>
    <w:p w14:paraId="209067D1" w14:textId="77777777" w:rsidR="00F2608E" w:rsidRPr="00BD4FB4" w:rsidRDefault="00F2608E" w:rsidP="00F2608E">
      <w:pPr>
        <w:rPr>
          <w:bCs/>
          <w:sz w:val="22"/>
          <w:szCs w:val="22"/>
        </w:rPr>
      </w:pPr>
      <w:r w:rsidRPr="00BD4FB4">
        <w:rPr>
          <w:bCs/>
          <w:sz w:val="22"/>
          <w:szCs w:val="22"/>
        </w:rPr>
        <w:t xml:space="preserve">N500 - LT/1/08/1297/019 </w:t>
      </w:r>
    </w:p>
    <w:p w14:paraId="5EEB7FD6" w14:textId="77777777" w:rsidR="00F2608E" w:rsidRPr="00BD4FB4" w:rsidRDefault="00F2608E" w:rsidP="00F2608E">
      <w:pPr>
        <w:rPr>
          <w:bCs/>
          <w:sz w:val="22"/>
          <w:szCs w:val="22"/>
        </w:rPr>
      </w:pPr>
      <w:r w:rsidRPr="00BD4FB4">
        <w:rPr>
          <w:bCs/>
          <w:sz w:val="22"/>
          <w:szCs w:val="22"/>
        </w:rPr>
        <w:t xml:space="preserve">N1000 - LT/1/08/1297/020 </w:t>
      </w:r>
    </w:p>
    <w:p w14:paraId="0B941674" w14:textId="77777777" w:rsidR="00F2608E" w:rsidRPr="00BD4FB4" w:rsidRDefault="00F2608E" w:rsidP="00F2608E">
      <w:pPr>
        <w:rPr>
          <w:sz w:val="22"/>
          <w:szCs w:val="22"/>
        </w:rPr>
      </w:pPr>
    </w:p>
    <w:p w14:paraId="4B2E0E39" w14:textId="77777777" w:rsidR="00F2608E" w:rsidRPr="00BD4FB4" w:rsidRDefault="00F2608E" w:rsidP="00F2608E">
      <w:pPr>
        <w:rPr>
          <w:sz w:val="22"/>
          <w:szCs w:val="22"/>
        </w:rPr>
      </w:pPr>
      <w:r w:rsidRPr="00BD4FB4">
        <w:rPr>
          <w:sz w:val="22"/>
          <w:szCs w:val="22"/>
        </w:rPr>
        <w:t>NEURONTIN 400 mg kiet</w:t>
      </w:r>
      <w:r w:rsidR="00D937F6" w:rsidRPr="00BD4FB4">
        <w:rPr>
          <w:sz w:val="22"/>
          <w:szCs w:val="22"/>
        </w:rPr>
        <w:t>osi</w:t>
      </w:r>
      <w:r w:rsidRPr="00BD4FB4">
        <w:rPr>
          <w:sz w:val="22"/>
          <w:szCs w:val="22"/>
        </w:rPr>
        <w:t xml:space="preserve">os kapsulės </w:t>
      </w:r>
    </w:p>
    <w:p w14:paraId="40E46F62" w14:textId="77777777" w:rsidR="00F2608E" w:rsidRPr="00BD4FB4" w:rsidRDefault="00F2608E" w:rsidP="00F2608E">
      <w:pPr>
        <w:rPr>
          <w:bCs/>
          <w:sz w:val="22"/>
          <w:szCs w:val="22"/>
        </w:rPr>
      </w:pPr>
      <w:r w:rsidRPr="00BD4FB4">
        <w:rPr>
          <w:bCs/>
          <w:sz w:val="22"/>
          <w:szCs w:val="22"/>
        </w:rPr>
        <w:t xml:space="preserve">N20 - LT/1/08/1297/021 </w:t>
      </w:r>
    </w:p>
    <w:p w14:paraId="1691D1CE" w14:textId="77777777" w:rsidR="00F2608E" w:rsidRPr="00BD4FB4" w:rsidRDefault="00F2608E" w:rsidP="00F2608E">
      <w:pPr>
        <w:rPr>
          <w:bCs/>
          <w:sz w:val="22"/>
          <w:szCs w:val="22"/>
        </w:rPr>
      </w:pPr>
      <w:r w:rsidRPr="00BD4FB4">
        <w:rPr>
          <w:bCs/>
          <w:sz w:val="22"/>
          <w:szCs w:val="22"/>
        </w:rPr>
        <w:t xml:space="preserve">N30 - LT/1/08/1297/022 </w:t>
      </w:r>
    </w:p>
    <w:p w14:paraId="732A7F16" w14:textId="77777777" w:rsidR="00F2608E" w:rsidRPr="00BD4FB4" w:rsidRDefault="00F2608E" w:rsidP="00F2608E">
      <w:pPr>
        <w:rPr>
          <w:bCs/>
          <w:sz w:val="22"/>
          <w:szCs w:val="22"/>
        </w:rPr>
      </w:pPr>
      <w:r w:rsidRPr="00BD4FB4">
        <w:rPr>
          <w:bCs/>
          <w:sz w:val="22"/>
          <w:szCs w:val="22"/>
        </w:rPr>
        <w:t xml:space="preserve">N50 - LT/1/08/1297/023 </w:t>
      </w:r>
    </w:p>
    <w:p w14:paraId="405A521F" w14:textId="77777777" w:rsidR="00F2608E" w:rsidRPr="00BD4FB4" w:rsidRDefault="00F2608E" w:rsidP="00F2608E">
      <w:pPr>
        <w:rPr>
          <w:bCs/>
          <w:sz w:val="22"/>
          <w:szCs w:val="22"/>
        </w:rPr>
      </w:pPr>
      <w:r w:rsidRPr="00BD4FB4">
        <w:rPr>
          <w:bCs/>
          <w:sz w:val="22"/>
          <w:szCs w:val="22"/>
        </w:rPr>
        <w:t xml:space="preserve">N84 - LT/1/08/1297/024 </w:t>
      </w:r>
    </w:p>
    <w:p w14:paraId="640D5516" w14:textId="77777777" w:rsidR="00F2608E" w:rsidRPr="00BD4FB4" w:rsidRDefault="00F2608E" w:rsidP="00F2608E">
      <w:pPr>
        <w:rPr>
          <w:bCs/>
          <w:sz w:val="22"/>
          <w:szCs w:val="22"/>
        </w:rPr>
      </w:pPr>
      <w:r w:rsidRPr="00BD4FB4">
        <w:rPr>
          <w:bCs/>
          <w:sz w:val="22"/>
          <w:szCs w:val="22"/>
        </w:rPr>
        <w:t xml:space="preserve">N90 - LT/1/08/1297/025 </w:t>
      </w:r>
    </w:p>
    <w:p w14:paraId="6E86276C" w14:textId="77777777" w:rsidR="00F2608E" w:rsidRPr="00BD4FB4" w:rsidRDefault="00F2608E" w:rsidP="00F2608E">
      <w:pPr>
        <w:rPr>
          <w:bCs/>
          <w:sz w:val="22"/>
          <w:szCs w:val="22"/>
        </w:rPr>
      </w:pPr>
      <w:r w:rsidRPr="00BD4FB4">
        <w:rPr>
          <w:bCs/>
          <w:sz w:val="22"/>
          <w:szCs w:val="22"/>
        </w:rPr>
        <w:t xml:space="preserve">N98 - LT/1/08/1297/026 </w:t>
      </w:r>
    </w:p>
    <w:p w14:paraId="2BA352CC" w14:textId="77777777" w:rsidR="00F2608E" w:rsidRPr="00BD4FB4" w:rsidRDefault="00F2608E" w:rsidP="00F2608E">
      <w:pPr>
        <w:rPr>
          <w:bCs/>
          <w:sz w:val="22"/>
          <w:szCs w:val="22"/>
        </w:rPr>
      </w:pPr>
      <w:r w:rsidRPr="00BD4FB4">
        <w:rPr>
          <w:bCs/>
          <w:sz w:val="22"/>
          <w:szCs w:val="22"/>
        </w:rPr>
        <w:t xml:space="preserve">N100 - LT/1/08/1297/027 </w:t>
      </w:r>
    </w:p>
    <w:p w14:paraId="33AC19A0" w14:textId="77777777" w:rsidR="00F2608E" w:rsidRPr="00BD4FB4" w:rsidRDefault="00F2608E" w:rsidP="00F2608E">
      <w:pPr>
        <w:rPr>
          <w:bCs/>
          <w:sz w:val="22"/>
          <w:szCs w:val="22"/>
        </w:rPr>
      </w:pPr>
      <w:r w:rsidRPr="00BD4FB4">
        <w:rPr>
          <w:bCs/>
          <w:sz w:val="22"/>
          <w:szCs w:val="22"/>
        </w:rPr>
        <w:t xml:space="preserve">N200 - LT/1/08/1297/028 </w:t>
      </w:r>
    </w:p>
    <w:p w14:paraId="6C5FEDD5" w14:textId="77777777" w:rsidR="00F2608E" w:rsidRPr="00BD4FB4" w:rsidRDefault="00F2608E" w:rsidP="00F2608E">
      <w:pPr>
        <w:rPr>
          <w:bCs/>
          <w:sz w:val="22"/>
          <w:szCs w:val="22"/>
        </w:rPr>
      </w:pPr>
      <w:r w:rsidRPr="00BD4FB4">
        <w:rPr>
          <w:bCs/>
          <w:sz w:val="22"/>
          <w:szCs w:val="22"/>
        </w:rPr>
        <w:t xml:space="preserve">N500 - LT/1/08/1297/029 </w:t>
      </w:r>
    </w:p>
    <w:p w14:paraId="3733F4FF" w14:textId="77777777" w:rsidR="00F2608E" w:rsidRPr="00BD4FB4" w:rsidRDefault="00F2608E" w:rsidP="00F2608E">
      <w:pPr>
        <w:rPr>
          <w:bCs/>
          <w:sz w:val="22"/>
          <w:szCs w:val="22"/>
        </w:rPr>
      </w:pPr>
      <w:r w:rsidRPr="00BD4FB4">
        <w:rPr>
          <w:bCs/>
          <w:sz w:val="22"/>
          <w:szCs w:val="22"/>
        </w:rPr>
        <w:t xml:space="preserve">N1000 - LT/1/08/1297/030 </w:t>
      </w:r>
    </w:p>
    <w:p w14:paraId="5F4AB4C6" w14:textId="77777777" w:rsidR="00F2608E" w:rsidRPr="00BD4FB4" w:rsidRDefault="00F2608E" w:rsidP="00F2608E">
      <w:pPr>
        <w:rPr>
          <w:sz w:val="22"/>
          <w:szCs w:val="22"/>
        </w:rPr>
      </w:pPr>
    </w:p>
    <w:p w14:paraId="5005FD79" w14:textId="77777777" w:rsidR="00F2608E" w:rsidRPr="00BD4FB4" w:rsidRDefault="00F2608E" w:rsidP="00F2608E">
      <w:pPr>
        <w:rPr>
          <w:sz w:val="22"/>
          <w:szCs w:val="22"/>
        </w:rPr>
      </w:pPr>
      <w:r w:rsidRPr="00BD4FB4">
        <w:rPr>
          <w:sz w:val="22"/>
          <w:szCs w:val="22"/>
        </w:rPr>
        <w:t xml:space="preserve">NEURONTIN 600 mg plėvele dengtos tabletės </w:t>
      </w:r>
    </w:p>
    <w:p w14:paraId="10D9FA3B" w14:textId="77777777" w:rsidR="00F2608E" w:rsidRPr="00BD4FB4" w:rsidRDefault="00F2608E" w:rsidP="00F2608E">
      <w:pPr>
        <w:rPr>
          <w:bCs/>
          <w:sz w:val="22"/>
          <w:szCs w:val="22"/>
        </w:rPr>
      </w:pPr>
      <w:r w:rsidRPr="00BD4FB4">
        <w:rPr>
          <w:bCs/>
          <w:sz w:val="22"/>
          <w:szCs w:val="22"/>
        </w:rPr>
        <w:t xml:space="preserve">N20 - LT/1/08/1297/031 </w:t>
      </w:r>
    </w:p>
    <w:p w14:paraId="156152CC" w14:textId="77777777" w:rsidR="00F2608E" w:rsidRPr="00BD4FB4" w:rsidRDefault="00F2608E" w:rsidP="00F2608E">
      <w:pPr>
        <w:rPr>
          <w:bCs/>
          <w:sz w:val="22"/>
          <w:szCs w:val="22"/>
        </w:rPr>
      </w:pPr>
      <w:r w:rsidRPr="00BD4FB4">
        <w:rPr>
          <w:bCs/>
          <w:sz w:val="22"/>
          <w:szCs w:val="22"/>
        </w:rPr>
        <w:t xml:space="preserve">N30 - LT/1/08/1297/032 </w:t>
      </w:r>
    </w:p>
    <w:p w14:paraId="51B219C6" w14:textId="77777777" w:rsidR="00F2608E" w:rsidRPr="00BD4FB4" w:rsidRDefault="00F2608E" w:rsidP="00F2608E">
      <w:pPr>
        <w:rPr>
          <w:bCs/>
          <w:sz w:val="22"/>
          <w:szCs w:val="22"/>
        </w:rPr>
      </w:pPr>
      <w:r w:rsidRPr="00BD4FB4">
        <w:rPr>
          <w:bCs/>
          <w:sz w:val="22"/>
          <w:szCs w:val="22"/>
        </w:rPr>
        <w:t xml:space="preserve">N45 - LT/1/08/1297/033 </w:t>
      </w:r>
    </w:p>
    <w:p w14:paraId="3893AD94" w14:textId="77777777" w:rsidR="00F2608E" w:rsidRPr="00BD4FB4" w:rsidRDefault="00F2608E" w:rsidP="00F2608E">
      <w:pPr>
        <w:rPr>
          <w:bCs/>
          <w:sz w:val="22"/>
          <w:szCs w:val="22"/>
        </w:rPr>
      </w:pPr>
      <w:r w:rsidRPr="00BD4FB4">
        <w:rPr>
          <w:bCs/>
          <w:sz w:val="22"/>
          <w:szCs w:val="22"/>
        </w:rPr>
        <w:t xml:space="preserve">N50 - LT/1/08/1297/034 </w:t>
      </w:r>
    </w:p>
    <w:p w14:paraId="1476C8C8" w14:textId="77777777" w:rsidR="00F2608E" w:rsidRPr="00BD4FB4" w:rsidRDefault="00F2608E" w:rsidP="00F2608E">
      <w:pPr>
        <w:rPr>
          <w:bCs/>
          <w:sz w:val="22"/>
          <w:szCs w:val="22"/>
        </w:rPr>
      </w:pPr>
      <w:r w:rsidRPr="00BD4FB4">
        <w:rPr>
          <w:bCs/>
          <w:sz w:val="22"/>
          <w:szCs w:val="22"/>
        </w:rPr>
        <w:t xml:space="preserve">N84 - LT/1/08/1297/035 </w:t>
      </w:r>
    </w:p>
    <w:p w14:paraId="2C01551C" w14:textId="77777777" w:rsidR="00F2608E" w:rsidRPr="00BD4FB4" w:rsidRDefault="00F2608E" w:rsidP="00F2608E">
      <w:pPr>
        <w:rPr>
          <w:bCs/>
          <w:sz w:val="22"/>
          <w:szCs w:val="22"/>
        </w:rPr>
      </w:pPr>
      <w:r w:rsidRPr="00BD4FB4">
        <w:rPr>
          <w:bCs/>
          <w:sz w:val="22"/>
          <w:szCs w:val="22"/>
        </w:rPr>
        <w:t xml:space="preserve">N90 - LT/1/08/1297/036 </w:t>
      </w:r>
    </w:p>
    <w:p w14:paraId="4A2ACC58" w14:textId="77777777" w:rsidR="00F2608E" w:rsidRPr="00BD4FB4" w:rsidRDefault="00F2608E" w:rsidP="00F2608E">
      <w:pPr>
        <w:rPr>
          <w:bCs/>
          <w:sz w:val="22"/>
          <w:szCs w:val="22"/>
        </w:rPr>
      </w:pPr>
      <w:r w:rsidRPr="00BD4FB4">
        <w:rPr>
          <w:bCs/>
          <w:sz w:val="22"/>
          <w:szCs w:val="22"/>
        </w:rPr>
        <w:t xml:space="preserve">N100 - LT/1/08/1297/037 </w:t>
      </w:r>
    </w:p>
    <w:p w14:paraId="66EE1625" w14:textId="77777777" w:rsidR="00F2608E" w:rsidRPr="00BD4FB4" w:rsidRDefault="00F2608E" w:rsidP="00F2608E">
      <w:pPr>
        <w:rPr>
          <w:bCs/>
          <w:sz w:val="22"/>
          <w:szCs w:val="22"/>
        </w:rPr>
      </w:pPr>
      <w:r w:rsidRPr="00BD4FB4">
        <w:rPr>
          <w:bCs/>
          <w:sz w:val="22"/>
          <w:szCs w:val="22"/>
        </w:rPr>
        <w:t xml:space="preserve">N200 - LT/1/08/1297/038 </w:t>
      </w:r>
    </w:p>
    <w:p w14:paraId="56D482E6" w14:textId="77777777" w:rsidR="00F2608E" w:rsidRPr="00BD4FB4" w:rsidRDefault="00F2608E" w:rsidP="00F2608E">
      <w:pPr>
        <w:rPr>
          <w:bCs/>
          <w:sz w:val="22"/>
          <w:szCs w:val="22"/>
        </w:rPr>
      </w:pPr>
      <w:r w:rsidRPr="00BD4FB4">
        <w:rPr>
          <w:bCs/>
          <w:sz w:val="22"/>
          <w:szCs w:val="22"/>
        </w:rPr>
        <w:t>N500 - LT/1/08/1297/039</w:t>
      </w:r>
    </w:p>
    <w:p w14:paraId="31AE9C41" w14:textId="77777777" w:rsidR="00F2608E" w:rsidRPr="00BD4FB4" w:rsidRDefault="00F2608E" w:rsidP="00F2608E">
      <w:pPr>
        <w:rPr>
          <w:sz w:val="22"/>
          <w:szCs w:val="22"/>
        </w:rPr>
      </w:pPr>
    </w:p>
    <w:p w14:paraId="12AD3645" w14:textId="77777777" w:rsidR="00F2608E" w:rsidRPr="00BD4FB4" w:rsidRDefault="00F2608E" w:rsidP="00F2608E">
      <w:pPr>
        <w:rPr>
          <w:sz w:val="22"/>
          <w:szCs w:val="22"/>
        </w:rPr>
      </w:pPr>
      <w:r w:rsidRPr="00BD4FB4">
        <w:rPr>
          <w:sz w:val="22"/>
          <w:szCs w:val="22"/>
        </w:rPr>
        <w:t xml:space="preserve">NEURONTIN 800 mg plėvele dengtos tabletės </w:t>
      </w:r>
    </w:p>
    <w:p w14:paraId="1A07A194" w14:textId="77777777" w:rsidR="00F2608E" w:rsidRPr="00BD4FB4" w:rsidRDefault="00F2608E" w:rsidP="00F2608E">
      <w:pPr>
        <w:rPr>
          <w:bCs/>
          <w:sz w:val="22"/>
          <w:szCs w:val="22"/>
        </w:rPr>
      </w:pPr>
      <w:r w:rsidRPr="00BD4FB4">
        <w:rPr>
          <w:bCs/>
          <w:sz w:val="22"/>
          <w:szCs w:val="22"/>
        </w:rPr>
        <w:t xml:space="preserve">N20 - LT/1/08/1297/040 </w:t>
      </w:r>
    </w:p>
    <w:p w14:paraId="31CE5A32" w14:textId="77777777" w:rsidR="00F2608E" w:rsidRPr="00BD4FB4" w:rsidRDefault="00F2608E" w:rsidP="00F2608E">
      <w:pPr>
        <w:rPr>
          <w:bCs/>
          <w:sz w:val="22"/>
          <w:szCs w:val="22"/>
        </w:rPr>
      </w:pPr>
      <w:r w:rsidRPr="00BD4FB4">
        <w:rPr>
          <w:bCs/>
          <w:sz w:val="22"/>
          <w:szCs w:val="22"/>
        </w:rPr>
        <w:t xml:space="preserve">N30 - LT/1/08/1297/041 </w:t>
      </w:r>
    </w:p>
    <w:p w14:paraId="5467092E" w14:textId="77777777" w:rsidR="00F2608E" w:rsidRPr="00BD4FB4" w:rsidRDefault="00F2608E" w:rsidP="00F2608E">
      <w:pPr>
        <w:rPr>
          <w:bCs/>
          <w:sz w:val="22"/>
          <w:szCs w:val="22"/>
        </w:rPr>
      </w:pPr>
      <w:r w:rsidRPr="00BD4FB4">
        <w:rPr>
          <w:bCs/>
          <w:sz w:val="22"/>
          <w:szCs w:val="22"/>
        </w:rPr>
        <w:t xml:space="preserve">N45 - LT/1/08/1297/042 </w:t>
      </w:r>
    </w:p>
    <w:p w14:paraId="0FD7FB76" w14:textId="77777777" w:rsidR="00F2608E" w:rsidRPr="00BD4FB4" w:rsidRDefault="00F2608E" w:rsidP="00F2608E">
      <w:pPr>
        <w:rPr>
          <w:bCs/>
          <w:sz w:val="22"/>
          <w:szCs w:val="22"/>
        </w:rPr>
      </w:pPr>
      <w:r w:rsidRPr="00BD4FB4">
        <w:rPr>
          <w:bCs/>
          <w:sz w:val="22"/>
          <w:szCs w:val="22"/>
        </w:rPr>
        <w:lastRenderedPageBreak/>
        <w:t xml:space="preserve">N50 - LT/1/08/1297/043 </w:t>
      </w:r>
    </w:p>
    <w:p w14:paraId="6BD697DC" w14:textId="77777777" w:rsidR="00F2608E" w:rsidRPr="00BD4FB4" w:rsidRDefault="00F2608E" w:rsidP="00F2608E">
      <w:pPr>
        <w:rPr>
          <w:bCs/>
          <w:sz w:val="22"/>
          <w:szCs w:val="22"/>
        </w:rPr>
      </w:pPr>
      <w:r w:rsidRPr="00BD4FB4">
        <w:rPr>
          <w:bCs/>
          <w:sz w:val="22"/>
          <w:szCs w:val="22"/>
        </w:rPr>
        <w:t xml:space="preserve">N84 - LT/1/08/1297/044 </w:t>
      </w:r>
    </w:p>
    <w:p w14:paraId="228CC364" w14:textId="77777777" w:rsidR="00F2608E" w:rsidRPr="00BD4FB4" w:rsidRDefault="00F2608E" w:rsidP="00F2608E">
      <w:pPr>
        <w:rPr>
          <w:bCs/>
          <w:sz w:val="22"/>
          <w:szCs w:val="22"/>
        </w:rPr>
      </w:pPr>
      <w:r w:rsidRPr="00BD4FB4">
        <w:rPr>
          <w:bCs/>
          <w:sz w:val="22"/>
          <w:szCs w:val="22"/>
        </w:rPr>
        <w:t xml:space="preserve">N90 - LT/1/08/1297/045 </w:t>
      </w:r>
    </w:p>
    <w:p w14:paraId="0D309F89" w14:textId="77777777" w:rsidR="00F2608E" w:rsidRPr="00BD4FB4" w:rsidRDefault="00F2608E" w:rsidP="00F2608E">
      <w:pPr>
        <w:rPr>
          <w:bCs/>
          <w:sz w:val="22"/>
          <w:szCs w:val="22"/>
        </w:rPr>
      </w:pPr>
      <w:r w:rsidRPr="00BD4FB4">
        <w:rPr>
          <w:bCs/>
          <w:sz w:val="22"/>
          <w:szCs w:val="22"/>
        </w:rPr>
        <w:t xml:space="preserve">N100 - LT/1/08/1297/046 </w:t>
      </w:r>
    </w:p>
    <w:p w14:paraId="1D64F3D5" w14:textId="77777777" w:rsidR="00F2608E" w:rsidRPr="00BD4FB4" w:rsidRDefault="00F2608E" w:rsidP="00F2608E">
      <w:pPr>
        <w:rPr>
          <w:bCs/>
          <w:sz w:val="22"/>
          <w:szCs w:val="22"/>
        </w:rPr>
      </w:pPr>
      <w:r w:rsidRPr="00BD4FB4">
        <w:rPr>
          <w:bCs/>
          <w:sz w:val="22"/>
          <w:szCs w:val="22"/>
        </w:rPr>
        <w:t xml:space="preserve">N200 - LT/1/08/1297/047 </w:t>
      </w:r>
    </w:p>
    <w:p w14:paraId="44EAFA89" w14:textId="77777777" w:rsidR="00F2608E" w:rsidRPr="00BD4FB4" w:rsidRDefault="00F2608E" w:rsidP="00F2608E">
      <w:pPr>
        <w:rPr>
          <w:bCs/>
          <w:sz w:val="22"/>
          <w:szCs w:val="22"/>
        </w:rPr>
      </w:pPr>
      <w:r w:rsidRPr="00BD4FB4">
        <w:rPr>
          <w:bCs/>
          <w:sz w:val="22"/>
          <w:szCs w:val="22"/>
        </w:rPr>
        <w:t>N500 - LT/1/08/1297/048</w:t>
      </w:r>
    </w:p>
    <w:p w14:paraId="059A308A" w14:textId="77777777" w:rsidR="00F2608E" w:rsidRPr="00BD4FB4" w:rsidRDefault="00F2608E" w:rsidP="00F2608E">
      <w:pPr>
        <w:pStyle w:val="BTEMEASMCA"/>
        <w:rPr>
          <w:noProof w:val="0"/>
        </w:rPr>
      </w:pPr>
    </w:p>
    <w:p w14:paraId="0744DEA6" w14:textId="77777777" w:rsidR="00F2608E" w:rsidRPr="00BD4FB4" w:rsidRDefault="00F2608E" w:rsidP="00F2608E">
      <w:pPr>
        <w:pStyle w:val="BTEMEASMCA"/>
        <w:rPr>
          <w:noProof w:val="0"/>
        </w:rPr>
      </w:pPr>
    </w:p>
    <w:p w14:paraId="781E48D7" w14:textId="77777777" w:rsidR="00F2608E" w:rsidRPr="00BD4FB4" w:rsidRDefault="00F2608E" w:rsidP="00F2608E">
      <w:pPr>
        <w:pStyle w:val="PI-1labEMEASMCA"/>
        <w:rPr>
          <w:noProof w:val="0"/>
        </w:rPr>
      </w:pPr>
      <w:r w:rsidRPr="00BD4FB4">
        <w:rPr>
          <w:noProof w:val="0"/>
        </w:rPr>
        <w:t>13.</w:t>
      </w:r>
      <w:r w:rsidRPr="00BD4FB4">
        <w:rPr>
          <w:noProof w:val="0"/>
        </w:rPr>
        <w:tab/>
        <w:t>SERIJOS NUMERIS</w:t>
      </w:r>
    </w:p>
    <w:p w14:paraId="3CDD4556" w14:textId="77777777" w:rsidR="00F2608E" w:rsidRPr="00BD4FB4" w:rsidRDefault="00F2608E" w:rsidP="00F2608E">
      <w:pPr>
        <w:pStyle w:val="BTEMEASMCA"/>
        <w:rPr>
          <w:noProof w:val="0"/>
        </w:rPr>
      </w:pPr>
    </w:p>
    <w:p w14:paraId="0FB9B702" w14:textId="77777777" w:rsidR="00F2608E" w:rsidRPr="00BD4FB4" w:rsidRDefault="00F2608E" w:rsidP="00F2608E">
      <w:pPr>
        <w:rPr>
          <w:sz w:val="22"/>
          <w:szCs w:val="22"/>
        </w:rPr>
      </w:pPr>
      <w:r w:rsidRPr="00BD4FB4">
        <w:rPr>
          <w:sz w:val="22"/>
          <w:szCs w:val="22"/>
        </w:rPr>
        <w:t>Serija</w:t>
      </w:r>
    </w:p>
    <w:p w14:paraId="62AE7522" w14:textId="77777777" w:rsidR="00F2608E" w:rsidRPr="00BD4FB4" w:rsidRDefault="00F2608E" w:rsidP="00F2608E">
      <w:pPr>
        <w:rPr>
          <w:sz w:val="22"/>
          <w:szCs w:val="22"/>
        </w:rPr>
      </w:pPr>
    </w:p>
    <w:p w14:paraId="59D07609" w14:textId="77777777" w:rsidR="00F2608E" w:rsidRPr="00BD4FB4" w:rsidRDefault="00F2608E" w:rsidP="00F2608E">
      <w:pPr>
        <w:pStyle w:val="BTEMEASMCA"/>
        <w:rPr>
          <w:noProof w:val="0"/>
        </w:rPr>
      </w:pPr>
    </w:p>
    <w:p w14:paraId="2D4D2B8F" w14:textId="77777777" w:rsidR="00F2608E" w:rsidRPr="00BD4FB4" w:rsidRDefault="00F2608E" w:rsidP="00F2608E">
      <w:pPr>
        <w:pStyle w:val="PI-1labEMEASMCA"/>
        <w:rPr>
          <w:noProof w:val="0"/>
        </w:rPr>
      </w:pPr>
      <w:r w:rsidRPr="00BD4FB4">
        <w:rPr>
          <w:noProof w:val="0"/>
        </w:rPr>
        <w:t>14.</w:t>
      </w:r>
      <w:r w:rsidRPr="00BD4FB4">
        <w:rPr>
          <w:noProof w:val="0"/>
        </w:rPr>
        <w:tab/>
        <w:t>PARDAVIMO (IŠDAVIMO) TVARKA</w:t>
      </w:r>
    </w:p>
    <w:p w14:paraId="048CE332" w14:textId="77777777" w:rsidR="00F2608E" w:rsidRPr="00BD4FB4" w:rsidRDefault="00F2608E" w:rsidP="00F2608E">
      <w:pPr>
        <w:pStyle w:val="BTEMEASMCA"/>
        <w:rPr>
          <w:noProof w:val="0"/>
        </w:rPr>
      </w:pPr>
    </w:p>
    <w:p w14:paraId="2BF4AB44" w14:textId="77777777" w:rsidR="00F2608E" w:rsidRPr="00BD4FB4" w:rsidRDefault="00F2608E" w:rsidP="00F2608E">
      <w:pPr>
        <w:pStyle w:val="BTEMEASMCA"/>
        <w:rPr>
          <w:noProof w:val="0"/>
        </w:rPr>
      </w:pPr>
      <w:r w:rsidRPr="00BD4FB4">
        <w:rPr>
          <w:noProof w:val="0"/>
        </w:rPr>
        <w:t>Receptinis vaistinis preparatas</w:t>
      </w:r>
    </w:p>
    <w:p w14:paraId="645B08B9" w14:textId="77777777" w:rsidR="00F2608E" w:rsidRPr="00BD4FB4" w:rsidRDefault="00F2608E" w:rsidP="00F2608E">
      <w:pPr>
        <w:pStyle w:val="BTEMEASMCA"/>
        <w:rPr>
          <w:noProof w:val="0"/>
        </w:rPr>
      </w:pPr>
    </w:p>
    <w:p w14:paraId="136A83D1" w14:textId="77777777" w:rsidR="00F2608E" w:rsidRPr="00BD4FB4" w:rsidRDefault="00F2608E" w:rsidP="00F2608E">
      <w:pPr>
        <w:pStyle w:val="BTEMEASMCA"/>
        <w:rPr>
          <w:noProof w:val="0"/>
        </w:rPr>
      </w:pPr>
    </w:p>
    <w:p w14:paraId="784F9DE6" w14:textId="77777777" w:rsidR="00F2608E" w:rsidRPr="00BD4FB4" w:rsidRDefault="00F2608E" w:rsidP="00F2608E">
      <w:pPr>
        <w:pStyle w:val="PI-1labEMEASMCA"/>
        <w:rPr>
          <w:noProof w:val="0"/>
        </w:rPr>
      </w:pPr>
      <w:r w:rsidRPr="00BD4FB4">
        <w:rPr>
          <w:noProof w:val="0"/>
        </w:rPr>
        <w:t>15.</w:t>
      </w:r>
      <w:r w:rsidRPr="00BD4FB4">
        <w:rPr>
          <w:noProof w:val="0"/>
        </w:rPr>
        <w:tab/>
        <w:t>VARTOJIMO INSTRUKCIJA</w:t>
      </w:r>
    </w:p>
    <w:p w14:paraId="21696A81" w14:textId="77777777" w:rsidR="00F2608E" w:rsidRPr="00BD4FB4" w:rsidRDefault="00F2608E" w:rsidP="00F2608E">
      <w:pPr>
        <w:pStyle w:val="BTEMEASMCA"/>
        <w:rPr>
          <w:noProof w:val="0"/>
        </w:rPr>
      </w:pPr>
    </w:p>
    <w:p w14:paraId="6427AAB5" w14:textId="77777777" w:rsidR="00F2608E" w:rsidRPr="00BD4FB4" w:rsidRDefault="00F2608E" w:rsidP="00F2608E">
      <w:pPr>
        <w:pStyle w:val="BTEMEASMCA"/>
        <w:rPr>
          <w:noProof w:val="0"/>
        </w:rPr>
      </w:pPr>
    </w:p>
    <w:p w14:paraId="60CCC568" w14:textId="77777777" w:rsidR="00F2608E" w:rsidRPr="00BD4FB4" w:rsidRDefault="00F2608E" w:rsidP="00F2608E">
      <w:pPr>
        <w:pStyle w:val="PI-1labEMEASMCA"/>
        <w:rPr>
          <w:noProof w:val="0"/>
        </w:rPr>
      </w:pPr>
      <w:r w:rsidRPr="00BD4FB4">
        <w:rPr>
          <w:noProof w:val="0"/>
        </w:rPr>
        <w:t>16.</w:t>
      </w:r>
      <w:r w:rsidRPr="00BD4FB4">
        <w:rPr>
          <w:noProof w:val="0"/>
        </w:rPr>
        <w:tab/>
        <w:t>INFORMACIJA BRAILIO RAŠTU</w:t>
      </w:r>
    </w:p>
    <w:p w14:paraId="2ABE16F3" w14:textId="77777777" w:rsidR="00F2608E" w:rsidRPr="00BD4FB4" w:rsidRDefault="00F2608E" w:rsidP="00F2608E">
      <w:pPr>
        <w:pStyle w:val="BTEMEASMCA"/>
        <w:rPr>
          <w:noProof w:val="0"/>
        </w:rPr>
      </w:pPr>
    </w:p>
    <w:p w14:paraId="59833EE5" w14:textId="77777777" w:rsidR="00F2608E" w:rsidRPr="00BD4FB4" w:rsidRDefault="00F2608E" w:rsidP="00F2608E">
      <w:pPr>
        <w:pStyle w:val="BTEMEASMCA"/>
        <w:rPr>
          <w:noProof w:val="0"/>
        </w:rPr>
      </w:pPr>
      <w:r w:rsidRPr="00BD4FB4">
        <w:rPr>
          <w:noProof w:val="0"/>
        </w:rPr>
        <w:t>NEURONTIN 100 mg kietos</w:t>
      </w:r>
      <w:r w:rsidR="00D937F6" w:rsidRPr="00BD4FB4">
        <w:rPr>
          <w:noProof w:val="0"/>
        </w:rPr>
        <w:t>ios</w:t>
      </w:r>
      <w:r w:rsidRPr="00BD4FB4">
        <w:rPr>
          <w:noProof w:val="0"/>
        </w:rPr>
        <w:t xml:space="preserve"> kapsulės</w:t>
      </w:r>
    </w:p>
    <w:p w14:paraId="1B10B022" w14:textId="77777777" w:rsidR="00F2608E" w:rsidRPr="00BD4FB4" w:rsidRDefault="00F2608E" w:rsidP="00F2608E">
      <w:pPr>
        <w:rPr>
          <w:sz w:val="22"/>
          <w:szCs w:val="22"/>
          <w:highlight w:val="lightGray"/>
        </w:rPr>
      </w:pPr>
      <w:r w:rsidRPr="00BD4FB4">
        <w:rPr>
          <w:sz w:val="22"/>
          <w:szCs w:val="22"/>
        </w:rPr>
        <w:t>NEURONTIN</w:t>
      </w:r>
      <w:r w:rsidRPr="00BD4FB4">
        <w:rPr>
          <w:sz w:val="22"/>
          <w:szCs w:val="22"/>
          <w:highlight w:val="lightGray"/>
        </w:rPr>
        <w:t xml:space="preserve"> 300 mg kietos</w:t>
      </w:r>
      <w:r w:rsidR="00D937F6" w:rsidRPr="00BD4FB4">
        <w:rPr>
          <w:sz w:val="22"/>
          <w:szCs w:val="22"/>
          <w:highlight w:val="lightGray"/>
        </w:rPr>
        <w:t>ios</w:t>
      </w:r>
      <w:r w:rsidRPr="00BD4FB4">
        <w:rPr>
          <w:sz w:val="22"/>
          <w:szCs w:val="22"/>
          <w:highlight w:val="lightGray"/>
        </w:rPr>
        <w:t xml:space="preserve"> kapsulės</w:t>
      </w:r>
    </w:p>
    <w:p w14:paraId="6A41D321" w14:textId="77777777" w:rsidR="00F2608E" w:rsidRPr="00BD4FB4" w:rsidRDefault="00F2608E" w:rsidP="00F2608E">
      <w:pPr>
        <w:rPr>
          <w:sz w:val="22"/>
          <w:szCs w:val="22"/>
          <w:highlight w:val="lightGray"/>
        </w:rPr>
      </w:pPr>
      <w:r w:rsidRPr="00BD4FB4">
        <w:rPr>
          <w:sz w:val="22"/>
          <w:szCs w:val="22"/>
        </w:rPr>
        <w:t>NEURONTIN</w:t>
      </w:r>
      <w:r w:rsidRPr="00BD4FB4">
        <w:rPr>
          <w:sz w:val="22"/>
          <w:szCs w:val="22"/>
          <w:highlight w:val="lightGray"/>
        </w:rPr>
        <w:t xml:space="preserve"> 400 mg kietos</w:t>
      </w:r>
      <w:r w:rsidR="00D937F6" w:rsidRPr="00BD4FB4">
        <w:rPr>
          <w:sz w:val="22"/>
          <w:szCs w:val="22"/>
          <w:highlight w:val="lightGray"/>
        </w:rPr>
        <w:t>ios</w:t>
      </w:r>
      <w:r w:rsidRPr="00BD4FB4">
        <w:rPr>
          <w:sz w:val="22"/>
          <w:szCs w:val="22"/>
          <w:highlight w:val="lightGray"/>
        </w:rPr>
        <w:t xml:space="preserve"> kapsulės</w:t>
      </w:r>
    </w:p>
    <w:p w14:paraId="7A4D7D77" w14:textId="77777777" w:rsidR="00F2608E" w:rsidRPr="00BD4FB4" w:rsidRDefault="00F2608E" w:rsidP="00F2608E">
      <w:pPr>
        <w:rPr>
          <w:sz w:val="22"/>
          <w:szCs w:val="22"/>
          <w:highlight w:val="lightGray"/>
        </w:rPr>
      </w:pPr>
      <w:r w:rsidRPr="00BD4FB4">
        <w:rPr>
          <w:sz w:val="22"/>
          <w:szCs w:val="22"/>
        </w:rPr>
        <w:t>NEURONTIN</w:t>
      </w:r>
      <w:r w:rsidRPr="00BD4FB4">
        <w:rPr>
          <w:sz w:val="22"/>
          <w:szCs w:val="22"/>
          <w:highlight w:val="lightGray"/>
        </w:rPr>
        <w:t xml:space="preserve"> 600 mg plėvele dengtos tabletės</w:t>
      </w:r>
    </w:p>
    <w:p w14:paraId="09D32E54" w14:textId="77777777" w:rsidR="00F2608E" w:rsidRPr="00BD4FB4" w:rsidRDefault="00F2608E" w:rsidP="00F2608E">
      <w:pPr>
        <w:rPr>
          <w:sz w:val="22"/>
          <w:szCs w:val="22"/>
        </w:rPr>
      </w:pPr>
      <w:r w:rsidRPr="00BD4FB4">
        <w:rPr>
          <w:sz w:val="22"/>
          <w:szCs w:val="22"/>
        </w:rPr>
        <w:t>NEURONTIN</w:t>
      </w:r>
      <w:r w:rsidRPr="00BD4FB4">
        <w:rPr>
          <w:sz w:val="22"/>
          <w:szCs w:val="22"/>
          <w:highlight w:val="lightGray"/>
        </w:rPr>
        <w:t xml:space="preserve"> 800 mg plėvele dengtos tabletės</w:t>
      </w:r>
    </w:p>
    <w:p w14:paraId="05A4F5CE" w14:textId="77777777" w:rsidR="00F2608E" w:rsidRPr="00BD4FB4" w:rsidRDefault="00F2608E" w:rsidP="00F2608E">
      <w:pPr>
        <w:pStyle w:val="BTEMEASMCA"/>
        <w:rPr>
          <w:noProof w:val="0"/>
        </w:rPr>
      </w:pPr>
    </w:p>
    <w:p w14:paraId="24769689" w14:textId="77777777" w:rsidR="00F2608E" w:rsidRPr="00BD4FB4" w:rsidRDefault="00F2608E" w:rsidP="00F2608E">
      <w:pPr>
        <w:pStyle w:val="BTEMEASMCA"/>
        <w:rPr>
          <w:noProof w:val="0"/>
        </w:rPr>
      </w:pPr>
      <w:r w:rsidRPr="00BD4FB4">
        <w:rPr>
          <w:noProof w:val="0"/>
        </w:rPr>
        <w:br w:type="page"/>
      </w:r>
    </w:p>
    <w:p w14:paraId="7479D02C" w14:textId="77777777" w:rsidR="00F2608E" w:rsidRPr="00BD4FB4" w:rsidRDefault="00F2608E" w:rsidP="00F2608E">
      <w:pPr>
        <w:pStyle w:val="PI-1labEMEASMCA"/>
        <w:ind w:left="0" w:firstLine="0"/>
        <w:rPr>
          <w:noProof w:val="0"/>
        </w:rPr>
      </w:pPr>
      <w:r w:rsidRPr="00BD4FB4">
        <w:rPr>
          <w:noProof w:val="0"/>
        </w:rPr>
        <w:lastRenderedPageBreak/>
        <w:t xml:space="preserve">MINIMALI </w:t>
      </w:r>
      <w:r w:rsidRPr="00BD4FB4">
        <w:rPr>
          <w:caps/>
          <w:noProof w:val="0"/>
        </w:rPr>
        <w:t xml:space="preserve">informacija ant </w:t>
      </w:r>
      <w:r w:rsidRPr="00BD4FB4">
        <w:rPr>
          <w:noProof w:val="0"/>
        </w:rPr>
        <w:t>LIZDINIŲ PLOKŠTELIŲ ARBA DVISLUOKSNIŲ JUOSTELIŲ</w:t>
      </w:r>
    </w:p>
    <w:p w14:paraId="00340FFD" w14:textId="77777777" w:rsidR="00F2608E" w:rsidRPr="00BD4FB4" w:rsidRDefault="00F2608E" w:rsidP="00F2608E">
      <w:pPr>
        <w:pStyle w:val="PI-1labEMEASMCA"/>
        <w:rPr>
          <w:noProof w:val="0"/>
        </w:rPr>
      </w:pPr>
    </w:p>
    <w:p w14:paraId="685614E1" w14:textId="77777777" w:rsidR="00F2608E" w:rsidRPr="00BD4FB4" w:rsidRDefault="00F2608E" w:rsidP="00F2608E">
      <w:pPr>
        <w:pStyle w:val="PI-1labEMEASMCA"/>
        <w:rPr>
          <w:noProof w:val="0"/>
        </w:rPr>
      </w:pPr>
      <w:r w:rsidRPr="00BD4FB4">
        <w:rPr>
          <w:noProof w:val="0"/>
        </w:rPr>
        <w:t>LIZDINĖ PLOKŠTELĖ</w:t>
      </w:r>
    </w:p>
    <w:p w14:paraId="496BEFE1" w14:textId="77777777" w:rsidR="00F2608E" w:rsidRPr="00BD4FB4" w:rsidRDefault="00F2608E" w:rsidP="00F2608E">
      <w:pPr>
        <w:pStyle w:val="BTEMEASMCA"/>
        <w:rPr>
          <w:noProof w:val="0"/>
        </w:rPr>
      </w:pPr>
    </w:p>
    <w:p w14:paraId="4CDE616E" w14:textId="77777777" w:rsidR="00F2608E" w:rsidRPr="00BD4FB4" w:rsidRDefault="00F2608E" w:rsidP="00F2608E">
      <w:pPr>
        <w:pStyle w:val="BTEMEASMCA"/>
        <w:rPr>
          <w:noProof w:val="0"/>
        </w:rPr>
      </w:pPr>
    </w:p>
    <w:p w14:paraId="0A4C98DF" w14:textId="77777777" w:rsidR="00F2608E" w:rsidRPr="00BD4FB4" w:rsidRDefault="00F2608E" w:rsidP="00F2608E">
      <w:pPr>
        <w:pStyle w:val="PI-1labEMEASMCA"/>
        <w:rPr>
          <w:noProof w:val="0"/>
        </w:rPr>
      </w:pPr>
      <w:r w:rsidRPr="00BD4FB4">
        <w:rPr>
          <w:noProof w:val="0"/>
        </w:rPr>
        <w:t>1.</w:t>
      </w:r>
      <w:r w:rsidRPr="00BD4FB4">
        <w:rPr>
          <w:noProof w:val="0"/>
        </w:rPr>
        <w:tab/>
        <w:t>VAISTINIO PREPARATO PAVADINIMAS</w:t>
      </w:r>
    </w:p>
    <w:p w14:paraId="379169AC" w14:textId="77777777" w:rsidR="00F2608E" w:rsidRPr="00BD4FB4" w:rsidRDefault="00F2608E" w:rsidP="00F2608E">
      <w:pPr>
        <w:pStyle w:val="BTEMEASMCA"/>
        <w:rPr>
          <w:noProof w:val="0"/>
        </w:rPr>
      </w:pPr>
    </w:p>
    <w:p w14:paraId="608FA9F9" w14:textId="77777777" w:rsidR="00F2608E" w:rsidRPr="00BD4FB4" w:rsidRDefault="00F2608E" w:rsidP="00F2608E">
      <w:pPr>
        <w:pStyle w:val="BTEMEASMCA"/>
        <w:rPr>
          <w:noProof w:val="0"/>
        </w:rPr>
      </w:pPr>
      <w:r w:rsidRPr="00BD4FB4">
        <w:rPr>
          <w:noProof w:val="0"/>
        </w:rPr>
        <w:t>NEURONTIN 100 mg kietos</w:t>
      </w:r>
      <w:r w:rsidR="00D937F6" w:rsidRPr="00BD4FB4">
        <w:rPr>
          <w:noProof w:val="0"/>
        </w:rPr>
        <w:t>ios</w:t>
      </w:r>
      <w:r w:rsidRPr="00BD4FB4">
        <w:rPr>
          <w:noProof w:val="0"/>
        </w:rPr>
        <w:t xml:space="preserve"> kapsulės</w:t>
      </w:r>
    </w:p>
    <w:p w14:paraId="0278A208"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300 mg kietos</w:t>
      </w:r>
      <w:r w:rsidR="00D937F6" w:rsidRPr="00BD4FB4">
        <w:rPr>
          <w:sz w:val="22"/>
          <w:szCs w:val="22"/>
          <w:highlight w:val="lightGray"/>
        </w:rPr>
        <w:t>ios</w:t>
      </w:r>
      <w:r w:rsidRPr="00BD4FB4">
        <w:rPr>
          <w:sz w:val="22"/>
          <w:szCs w:val="22"/>
          <w:highlight w:val="lightGray"/>
        </w:rPr>
        <w:t xml:space="preserve"> kapsulės</w:t>
      </w:r>
    </w:p>
    <w:p w14:paraId="68ECC7F3"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400 mg kietos</w:t>
      </w:r>
      <w:r w:rsidR="00D937F6" w:rsidRPr="00BD4FB4">
        <w:rPr>
          <w:sz w:val="22"/>
          <w:szCs w:val="22"/>
          <w:highlight w:val="lightGray"/>
        </w:rPr>
        <w:t>ios</w:t>
      </w:r>
      <w:r w:rsidRPr="00BD4FB4">
        <w:rPr>
          <w:sz w:val="22"/>
          <w:szCs w:val="22"/>
          <w:highlight w:val="lightGray"/>
        </w:rPr>
        <w:t xml:space="preserve"> kapsulės</w:t>
      </w:r>
    </w:p>
    <w:p w14:paraId="5EBF9436" w14:textId="77777777" w:rsidR="00F2608E" w:rsidRPr="00BD4FB4" w:rsidRDefault="00F2608E" w:rsidP="00F2608E">
      <w:pPr>
        <w:rPr>
          <w:sz w:val="22"/>
          <w:szCs w:val="22"/>
          <w:highlight w:val="lightGray"/>
        </w:rPr>
      </w:pPr>
      <w:r w:rsidRPr="00BD4FB4">
        <w:rPr>
          <w:sz w:val="22"/>
          <w:szCs w:val="22"/>
        </w:rPr>
        <w:t xml:space="preserve">NEURONTIN </w:t>
      </w:r>
      <w:r w:rsidRPr="00BD4FB4">
        <w:rPr>
          <w:sz w:val="22"/>
          <w:szCs w:val="22"/>
          <w:highlight w:val="lightGray"/>
        </w:rPr>
        <w:t>600 mg plėvele dengtos tabletės</w:t>
      </w:r>
    </w:p>
    <w:p w14:paraId="76A5D1C7" w14:textId="77777777" w:rsidR="00F2608E" w:rsidRPr="00BD4FB4" w:rsidRDefault="00F2608E" w:rsidP="00F2608E">
      <w:pPr>
        <w:rPr>
          <w:sz w:val="22"/>
          <w:szCs w:val="22"/>
        </w:rPr>
      </w:pPr>
      <w:r w:rsidRPr="00BD4FB4">
        <w:rPr>
          <w:sz w:val="22"/>
          <w:szCs w:val="22"/>
        </w:rPr>
        <w:t xml:space="preserve">NEURONTIN </w:t>
      </w:r>
      <w:r w:rsidRPr="00BD4FB4">
        <w:rPr>
          <w:sz w:val="22"/>
          <w:szCs w:val="22"/>
          <w:highlight w:val="lightGray"/>
        </w:rPr>
        <w:t>800 mg plėvele dengtos tabletės</w:t>
      </w:r>
    </w:p>
    <w:p w14:paraId="526DAA4A" w14:textId="77777777" w:rsidR="00F2608E" w:rsidRPr="00BD4FB4" w:rsidRDefault="00F2608E" w:rsidP="00F2608E">
      <w:pPr>
        <w:pStyle w:val="BTEMEASMCA"/>
        <w:rPr>
          <w:noProof w:val="0"/>
        </w:rPr>
      </w:pPr>
    </w:p>
    <w:p w14:paraId="542AC168" w14:textId="77777777" w:rsidR="00F2608E" w:rsidRPr="00BD4FB4" w:rsidRDefault="00F2608E" w:rsidP="00F2608E">
      <w:pPr>
        <w:rPr>
          <w:bCs/>
          <w:sz w:val="22"/>
          <w:szCs w:val="22"/>
        </w:rPr>
      </w:pPr>
      <w:proofErr w:type="spellStart"/>
      <w:r w:rsidRPr="00BD4FB4">
        <w:rPr>
          <w:bCs/>
          <w:sz w:val="22"/>
          <w:szCs w:val="22"/>
        </w:rPr>
        <w:t>Gabapentinas</w:t>
      </w:r>
      <w:proofErr w:type="spellEnd"/>
    </w:p>
    <w:p w14:paraId="074A9B89" w14:textId="77777777" w:rsidR="00F2608E" w:rsidRPr="00BD4FB4" w:rsidRDefault="00F2608E" w:rsidP="00F2608E">
      <w:pPr>
        <w:rPr>
          <w:bCs/>
          <w:sz w:val="22"/>
          <w:szCs w:val="22"/>
        </w:rPr>
      </w:pPr>
    </w:p>
    <w:p w14:paraId="543D87B2" w14:textId="77777777" w:rsidR="00F2608E" w:rsidRPr="00BD4FB4" w:rsidRDefault="00F2608E" w:rsidP="00F2608E">
      <w:pPr>
        <w:pStyle w:val="BTEMEASMCA"/>
        <w:rPr>
          <w:noProof w:val="0"/>
        </w:rPr>
      </w:pPr>
    </w:p>
    <w:p w14:paraId="578BA8F4" w14:textId="5E3BF0A8" w:rsidR="00F2608E" w:rsidRPr="00BD4FB4" w:rsidRDefault="00F2608E" w:rsidP="00F2608E">
      <w:pPr>
        <w:pStyle w:val="PI-1labEMEASMCA"/>
        <w:rPr>
          <w:noProof w:val="0"/>
        </w:rPr>
      </w:pPr>
      <w:r w:rsidRPr="00BD4FB4">
        <w:rPr>
          <w:noProof w:val="0"/>
        </w:rPr>
        <w:t>2.</w:t>
      </w:r>
      <w:r w:rsidRPr="00BD4FB4">
        <w:rPr>
          <w:noProof w:val="0"/>
        </w:rPr>
        <w:tab/>
      </w:r>
      <w:r w:rsidR="004A2ABA" w:rsidRPr="002A4A82">
        <w:rPr>
          <w:caps/>
        </w:rPr>
        <w:t>REGISTRUOTOJO</w:t>
      </w:r>
      <w:r w:rsidRPr="00BD4FB4">
        <w:rPr>
          <w:noProof w:val="0"/>
        </w:rPr>
        <w:t xml:space="preserve"> PAVADINIMAS</w:t>
      </w:r>
    </w:p>
    <w:p w14:paraId="23DD8B0F" w14:textId="77777777" w:rsidR="00F2608E" w:rsidRPr="00BD4FB4" w:rsidRDefault="00F2608E" w:rsidP="00F2608E">
      <w:pPr>
        <w:pStyle w:val="BTEMEASMCA"/>
        <w:rPr>
          <w:noProof w:val="0"/>
        </w:rPr>
      </w:pPr>
    </w:p>
    <w:p w14:paraId="052C7FF1" w14:textId="77777777" w:rsidR="00F2608E" w:rsidRPr="00BD4FB4" w:rsidRDefault="00F2608E" w:rsidP="00F2608E">
      <w:pPr>
        <w:pStyle w:val="BTEMEASMCA"/>
        <w:rPr>
          <w:noProof w:val="0"/>
        </w:rPr>
      </w:pPr>
      <w:proofErr w:type="spellStart"/>
      <w:r w:rsidRPr="00BD4FB4">
        <w:rPr>
          <w:noProof w:val="0"/>
        </w:rPr>
        <w:t>Pfizer</w:t>
      </w:r>
      <w:proofErr w:type="spellEnd"/>
      <w:r w:rsidRPr="00BD4FB4">
        <w:rPr>
          <w:noProof w:val="0"/>
        </w:rPr>
        <w:t xml:space="preserve"> </w:t>
      </w:r>
    </w:p>
    <w:p w14:paraId="1734EA97" w14:textId="77777777" w:rsidR="00F2608E" w:rsidRPr="00BD4FB4" w:rsidRDefault="00F2608E" w:rsidP="00F2608E">
      <w:pPr>
        <w:pStyle w:val="BTEMEASMCA"/>
        <w:rPr>
          <w:noProof w:val="0"/>
        </w:rPr>
      </w:pPr>
    </w:p>
    <w:p w14:paraId="64185282" w14:textId="77777777" w:rsidR="00F2608E" w:rsidRPr="00BD4FB4" w:rsidRDefault="00F2608E" w:rsidP="00F2608E">
      <w:pPr>
        <w:rPr>
          <w:sz w:val="22"/>
          <w:szCs w:val="22"/>
        </w:rPr>
      </w:pPr>
    </w:p>
    <w:p w14:paraId="14223326" w14:textId="77777777" w:rsidR="00F2608E" w:rsidRPr="00BD4FB4" w:rsidRDefault="00F2608E" w:rsidP="00F2608E">
      <w:pPr>
        <w:pStyle w:val="PI-1labEMEASMCA"/>
        <w:rPr>
          <w:noProof w:val="0"/>
        </w:rPr>
      </w:pPr>
      <w:r w:rsidRPr="00BD4FB4">
        <w:rPr>
          <w:noProof w:val="0"/>
        </w:rPr>
        <w:t>3.</w:t>
      </w:r>
      <w:r w:rsidRPr="00BD4FB4">
        <w:rPr>
          <w:noProof w:val="0"/>
        </w:rPr>
        <w:tab/>
        <w:t>TINKAMUMO LAIKAS</w:t>
      </w:r>
    </w:p>
    <w:p w14:paraId="7F10FE2F" w14:textId="77777777" w:rsidR="00F2608E" w:rsidRPr="00BD4FB4" w:rsidRDefault="00F2608E" w:rsidP="00F2608E">
      <w:pPr>
        <w:pStyle w:val="BTEMEASMCA"/>
        <w:rPr>
          <w:noProof w:val="0"/>
        </w:rPr>
      </w:pPr>
    </w:p>
    <w:p w14:paraId="49F458EB" w14:textId="77777777" w:rsidR="00F2608E" w:rsidRPr="00BD4FB4" w:rsidRDefault="00F2608E" w:rsidP="00F2608E">
      <w:pPr>
        <w:rPr>
          <w:sz w:val="22"/>
          <w:szCs w:val="22"/>
        </w:rPr>
      </w:pPr>
      <w:r w:rsidRPr="00BD4FB4">
        <w:rPr>
          <w:sz w:val="22"/>
          <w:szCs w:val="22"/>
        </w:rPr>
        <w:t>Tinka iki</w:t>
      </w:r>
    </w:p>
    <w:p w14:paraId="3E041559" w14:textId="77777777" w:rsidR="00F2608E" w:rsidRPr="00BD4FB4" w:rsidRDefault="00F2608E" w:rsidP="00F2608E">
      <w:pPr>
        <w:rPr>
          <w:sz w:val="22"/>
          <w:szCs w:val="22"/>
        </w:rPr>
      </w:pPr>
    </w:p>
    <w:p w14:paraId="3DB3D957" w14:textId="77777777" w:rsidR="00F2608E" w:rsidRPr="00BD4FB4" w:rsidRDefault="00F2608E" w:rsidP="00F2608E">
      <w:pPr>
        <w:pStyle w:val="BTEMEASMCA"/>
        <w:rPr>
          <w:noProof w:val="0"/>
        </w:rPr>
      </w:pPr>
    </w:p>
    <w:p w14:paraId="37A5A88F" w14:textId="77777777" w:rsidR="00F2608E" w:rsidRPr="00BD4FB4" w:rsidRDefault="00F2608E" w:rsidP="00F2608E">
      <w:pPr>
        <w:pStyle w:val="PI-1labEMEASMCA"/>
        <w:rPr>
          <w:noProof w:val="0"/>
        </w:rPr>
      </w:pPr>
      <w:r w:rsidRPr="00BD4FB4">
        <w:rPr>
          <w:noProof w:val="0"/>
        </w:rPr>
        <w:t>4.</w:t>
      </w:r>
      <w:r w:rsidRPr="00BD4FB4">
        <w:rPr>
          <w:noProof w:val="0"/>
        </w:rPr>
        <w:tab/>
        <w:t>SERIJOS NUMERIS</w:t>
      </w:r>
    </w:p>
    <w:p w14:paraId="69405A80" w14:textId="77777777" w:rsidR="00F2608E" w:rsidRPr="00BD4FB4" w:rsidRDefault="00F2608E" w:rsidP="00F2608E">
      <w:pPr>
        <w:pStyle w:val="BTEMEASMCA"/>
        <w:rPr>
          <w:noProof w:val="0"/>
        </w:rPr>
      </w:pPr>
    </w:p>
    <w:p w14:paraId="64DCD78F" w14:textId="77777777" w:rsidR="00F2608E" w:rsidRPr="00BD4FB4" w:rsidRDefault="00F2608E" w:rsidP="00F2608E">
      <w:pPr>
        <w:rPr>
          <w:bCs/>
          <w:sz w:val="22"/>
          <w:szCs w:val="22"/>
        </w:rPr>
      </w:pPr>
      <w:r w:rsidRPr="00BD4FB4">
        <w:rPr>
          <w:bCs/>
          <w:sz w:val="22"/>
          <w:szCs w:val="22"/>
        </w:rPr>
        <w:t>Serija</w:t>
      </w:r>
    </w:p>
    <w:p w14:paraId="07467AD8" w14:textId="77777777" w:rsidR="00F2608E" w:rsidRPr="00BD4FB4" w:rsidRDefault="00F2608E" w:rsidP="00F2608E">
      <w:pPr>
        <w:rPr>
          <w:sz w:val="22"/>
          <w:szCs w:val="22"/>
        </w:rPr>
      </w:pPr>
    </w:p>
    <w:p w14:paraId="35E3678B" w14:textId="77777777" w:rsidR="00F2608E" w:rsidRPr="00BD4FB4" w:rsidRDefault="00F2608E" w:rsidP="00F2608E">
      <w:pPr>
        <w:pStyle w:val="BTEMEASMCA"/>
        <w:rPr>
          <w:noProof w:val="0"/>
        </w:rPr>
      </w:pPr>
    </w:p>
    <w:p w14:paraId="70080660" w14:textId="77777777" w:rsidR="00F2608E" w:rsidRPr="00BD4FB4" w:rsidRDefault="00F2608E" w:rsidP="00F2608E">
      <w:pPr>
        <w:pStyle w:val="PI-1labEMEASMCA"/>
        <w:rPr>
          <w:noProof w:val="0"/>
        </w:rPr>
      </w:pPr>
      <w:r w:rsidRPr="00BD4FB4">
        <w:rPr>
          <w:noProof w:val="0"/>
        </w:rPr>
        <w:t>5.</w:t>
      </w:r>
      <w:r w:rsidRPr="00BD4FB4">
        <w:rPr>
          <w:noProof w:val="0"/>
        </w:rPr>
        <w:tab/>
        <w:t>KITA</w:t>
      </w:r>
    </w:p>
    <w:p w14:paraId="7EE98AA1" w14:textId="77777777" w:rsidR="00F2608E" w:rsidRPr="00BD4FB4" w:rsidRDefault="00F2608E" w:rsidP="00F2608E">
      <w:pPr>
        <w:pStyle w:val="BTEMEASMCA"/>
        <w:rPr>
          <w:noProof w:val="0"/>
        </w:rPr>
      </w:pPr>
    </w:p>
    <w:p w14:paraId="60784922" w14:textId="77777777" w:rsidR="00F2608E" w:rsidRPr="00BD4FB4" w:rsidRDefault="00F2608E" w:rsidP="00E30969">
      <w:pPr>
        <w:pStyle w:val="TTEMEASMCA"/>
        <w:rPr>
          <w:rFonts w:ascii="Times New Roman" w:hAnsi="Times New Roman"/>
        </w:rPr>
      </w:pPr>
    </w:p>
    <w:p w14:paraId="019A86EE" w14:textId="77777777" w:rsidR="00F2608E" w:rsidRPr="00BD4FB4" w:rsidRDefault="00F2608E" w:rsidP="00E30969">
      <w:pPr>
        <w:pStyle w:val="TTEMEASMCA"/>
        <w:rPr>
          <w:rFonts w:ascii="Times New Roman" w:hAnsi="Times New Roman"/>
        </w:rPr>
      </w:pPr>
    </w:p>
    <w:p w14:paraId="20370951" w14:textId="77777777" w:rsidR="00F2608E" w:rsidRPr="00BD4FB4" w:rsidRDefault="00F2608E" w:rsidP="00E30969">
      <w:pPr>
        <w:pStyle w:val="TTEMEASMCA"/>
        <w:rPr>
          <w:rFonts w:ascii="Times New Roman" w:hAnsi="Times New Roman"/>
        </w:rPr>
      </w:pPr>
    </w:p>
    <w:p w14:paraId="7A6D2C62" w14:textId="77777777" w:rsidR="00F2608E" w:rsidRPr="00BD4FB4" w:rsidRDefault="00F2608E" w:rsidP="00E30969">
      <w:pPr>
        <w:pStyle w:val="TTEMEASMCA"/>
        <w:rPr>
          <w:rFonts w:ascii="Times New Roman" w:hAnsi="Times New Roman"/>
        </w:rPr>
      </w:pPr>
    </w:p>
    <w:p w14:paraId="494CADA4" w14:textId="77777777" w:rsidR="00F2608E" w:rsidRPr="00BD4FB4" w:rsidRDefault="00F2608E" w:rsidP="00E30969">
      <w:pPr>
        <w:pStyle w:val="TTEMEASMCA"/>
        <w:rPr>
          <w:rFonts w:ascii="Times New Roman" w:hAnsi="Times New Roman"/>
        </w:rPr>
      </w:pPr>
    </w:p>
    <w:p w14:paraId="1DAE3C61" w14:textId="77777777" w:rsidR="006D6AB0" w:rsidRPr="00BD4FB4" w:rsidRDefault="006D6AB0" w:rsidP="003A1DFD">
      <w:pPr>
        <w:pStyle w:val="BTEMEASMCA"/>
      </w:pPr>
    </w:p>
    <w:p w14:paraId="404F19DF" w14:textId="77777777" w:rsidR="001330DB" w:rsidRPr="00BD4FB4" w:rsidRDefault="001330DB" w:rsidP="00E30969">
      <w:pPr>
        <w:pStyle w:val="TTEMEASMCA"/>
        <w:rPr>
          <w:rFonts w:ascii="Times New Roman" w:hAnsi="Times New Roman"/>
        </w:rPr>
      </w:pPr>
      <w:bookmarkStart w:id="11" w:name="_Toc129243137"/>
      <w:bookmarkStart w:id="12" w:name="_Toc129243262"/>
    </w:p>
    <w:p w14:paraId="35A0688A" w14:textId="77777777" w:rsidR="001330DB" w:rsidRPr="00BD4FB4" w:rsidRDefault="001330DB" w:rsidP="00E30969">
      <w:pPr>
        <w:pStyle w:val="TTEMEASMCA"/>
        <w:rPr>
          <w:rFonts w:ascii="Times New Roman" w:hAnsi="Times New Roman"/>
        </w:rPr>
      </w:pPr>
    </w:p>
    <w:p w14:paraId="65D73884" w14:textId="77777777" w:rsidR="001330DB" w:rsidRPr="00BD4FB4" w:rsidRDefault="001330DB" w:rsidP="00E30969">
      <w:pPr>
        <w:pStyle w:val="TTEMEASMCA"/>
        <w:rPr>
          <w:rFonts w:ascii="Times New Roman" w:hAnsi="Times New Roman"/>
        </w:rPr>
      </w:pPr>
    </w:p>
    <w:p w14:paraId="0CA01D9C" w14:textId="77777777" w:rsidR="001330DB" w:rsidRPr="00BD4FB4" w:rsidRDefault="001330DB" w:rsidP="00E30969">
      <w:pPr>
        <w:pStyle w:val="TTEMEASMCA"/>
        <w:rPr>
          <w:rFonts w:ascii="Times New Roman" w:hAnsi="Times New Roman"/>
        </w:rPr>
      </w:pPr>
    </w:p>
    <w:p w14:paraId="759CB499" w14:textId="77777777" w:rsidR="001330DB" w:rsidRPr="00BD4FB4" w:rsidRDefault="001330DB" w:rsidP="00E30969">
      <w:pPr>
        <w:pStyle w:val="TTEMEASMCA"/>
        <w:rPr>
          <w:rFonts w:ascii="Times New Roman" w:hAnsi="Times New Roman"/>
        </w:rPr>
      </w:pPr>
    </w:p>
    <w:p w14:paraId="17C94400" w14:textId="77777777" w:rsidR="001330DB" w:rsidRPr="00BD4FB4" w:rsidRDefault="001330DB" w:rsidP="00E30969">
      <w:pPr>
        <w:pStyle w:val="TTEMEASMCA"/>
        <w:rPr>
          <w:rFonts w:ascii="Times New Roman" w:hAnsi="Times New Roman"/>
        </w:rPr>
      </w:pPr>
    </w:p>
    <w:p w14:paraId="1F427591" w14:textId="77777777" w:rsidR="001330DB" w:rsidRPr="00BD4FB4" w:rsidRDefault="001330DB" w:rsidP="00E30969">
      <w:pPr>
        <w:pStyle w:val="TTEMEASMCA"/>
        <w:rPr>
          <w:rFonts w:ascii="Times New Roman" w:hAnsi="Times New Roman"/>
        </w:rPr>
      </w:pPr>
    </w:p>
    <w:p w14:paraId="53A4ECAE" w14:textId="77777777" w:rsidR="001330DB" w:rsidRPr="00BD4FB4" w:rsidRDefault="001330DB" w:rsidP="00E30969">
      <w:pPr>
        <w:pStyle w:val="TTEMEASMCA"/>
        <w:rPr>
          <w:rFonts w:ascii="Times New Roman" w:hAnsi="Times New Roman"/>
        </w:rPr>
      </w:pPr>
    </w:p>
    <w:p w14:paraId="7918A11B" w14:textId="77777777" w:rsidR="001330DB" w:rsidRPr="00BD4FB4" w:rsidRDefault="001330DB" w:rsidP="00E30969">
      <w:pPr>
        <w:pStyle w:val="TTEMEASMCA"/>
        <w:rPr>
          <w:rFonts w:ascii="Times New Roman" w:hAnsi="Times New Roman"/>
        </w:rPr>
      </w:pPr>
    </w:p>
    <w:p w14:paraId="40E9771A" w14:textId="77777777" w:rsidR="001330DB" w:rsidRPr="00BD4FB4" w:rsidRDefault="001330DB" w:rsidP="00E30969">
      <w:pPr>
        <w:pStyle w:val="TTEMEASMCA"/>
        <w:rPr>
          <w:rFonts w:ascii="Times New Roman" w:hAnsi="Times New Roman"/>
        </w:rPr>
      </w:pPr>
    </w:p>
    <w:p w14:paraId="578B08AB" w14:textId="77777777" w:rsidR="001330DB" w:rsidRPr="00BD4FB4" w:rsidRDefault="001330DB" w:rsidP="00E30969">
      <w:pPr>
        <w:pStyle w:val="TTEMEASMCA"/>
        <w:rPr>
          <w:rFonts w:ascii="Times New Roman" w:hAnsi="Times New Roman"/>
        </w:rPr>
      </w:pPr>
    </w:p>
    <w:p w14:paraId="0BD87B5D" w14:textId="77777777" w:rsidR="001330DB" w:rsidRPr="00BD4FB4" w:rsidRDefault="001330DB" w:rsidP="00E30969">
      <w:pPr>
        <w:pStyle w:val="TTEMEASMCA"/>
        <w:rPr>
          <w:rFonts w:ascii="Times New Roman" w:hAnsi="Times New Roman"/>
        </w:rPr>
      </w:pPr>
    </w:p>
    <w:p w14:paraId="0B016033" w14:textId="77777777" w:rsidR="001330DB" w:rsidRPr="00BD4FB4" w:rsidRDefault="001330DB" w:rsidP="00E30969">
      <w:pPr>
        <w:pStyle w:val="TTEMEASMCA"/>
        <w:rPr>
          <w:rFonts w:ascii="Times New Roman" w:hAnsi="Times New Roman"/>
        </w:rPr>
      </w:pPr>
    </w:p>
    <w:p w14:paraId="4ED44DF5" w14:textId="77777777" w:rsidR="001330DB" w:rsidRPr="00BD4FB4" w:rsidRDefault="001330DB" w:rsidP="00E30969">
      <w:pPr>
        <w:pStyle w:val="TTEMEASMCA"/>
        <w:rPr>
          <w:rFonts w:ascii="Times New Roman" w:hAnsi="Times New Roman"/>
        </w:rPr>
      </w:pPr>
    </w:p>
    <w:p w14:paraId="41BF8A25" w14:textId="77777777" w:rsidR="001330DB" w:rsidRPr="00BD4FB4" w:rsidRDefault="001330DB" w:rsidP="00E30969">
      <w:pPr>
        <w:pStyle w:val="TTEMEASMCA"/>
        <w:rPr>
          <w:rFonts w:ascii="Times New Roman" w:hAnsi="Times New Roman"/>
        </w:rPr>
      </w:pPr>
    </w:p>
    <w:p w14:paraId="6C23749F" w14:textId="77777777" w:rsidR="001330DB" w:rsidRPr="00BD4FB4" w:rsidRDefault="001330DB" w:rsidP="00E30969">
      <w:pPr>
        <w:pStyle w:val="TTEMEASMCA"/>
        <w:rPr>
          <w:rFonts w:ascii="Times New Roman" w:hAnsi="Times New Roman"/>
        </w:rPr>
      </w:pPr>
    </w:p>
    <w:p w14:paraId="273DE708" w14:textId="77777777" w:rsidR="001330DB" w:rsidRPr="00BD4FB4" w:rsidRDefault="001330DB" w:rsidP="00E30969">
      <w:pPr>
        <w:pStyle w:val="TTEMEASMCA"/>
        <w:rPr>
          <w:rFonts w:ascii="Times New Roman" w:hAnsi="Times New Roman"/>
        </w:rPr>
      </w:pPr>
    </w:p>
    <w:p w14:paraId="0CD4EDB5" w14:textId="77777777" w:rsidR="001330DB" w:rsidRPr="00BD4FB4" w:rsidRDefault="001330DB" w:rsidP="00E30969">
      <w:pPr>
        <w:pStyle w:val="TTEMEASMCA"/>
        <w:rPr>
          <w:rFonts w:ascii="Times New Roman" w:hAnsi="Times New Roman"/>
        </w:rPr>
      </w:pPr>
    </w:p>
    <w:p w14:paraId="5FAFFD63" w14:textId="77777777" w:rsidR="001330DB" w:rsidRPr="00BD4FB4" w:rsidRDefault="001330DB" w:rsidP="00E30969">
      <w:pPr>
        <w:pStyle w:val="TTEMEASMCA"/>
        <w:rPr>
          <w:rFonts w:ascii="Times New Roman" w:hAnsi="Times New Roman"/>
        </w:rPr>
      </w:pPr>
    </w:p>
    <w:p w14:paraId="7D98A77D" w14:textId="77777777" w:rsidR="001330DB" w:rsidRPr="00BD4FB4" w:rsidRDefault="001330DB" w:rsidP="00E30969">
      <w:pPr>
        <w:pStyle w:val="TTEMEASMCA"/>
        <w:rPr>
          <w:rFonts w:ascii="Times New Roman" w:hAnsi="Times New Roman"/>
        </w:rPr>
      </w:pPr>
    </w:p>
    <w:p w14:paraId="645E4F28" w14:textId="77777777" w:rsidR="001330DB" w:rsidRPr="00BD4FB4" w:rsidRDefault="001330DB" w:rsidP="00E30969">
      <w:pPr>
        <w:pStyle w:val="TTEMEASMCA"/>
        <w:rPr>
          <w:rFonts w:ascii="Times New Roman" w:hAnsi="Times New Roman"/>
        </w:rPr>
      </w:pPr>
    </w:p>
    <w:p w14:paraId="110FAF57" w14:textId="77777777" w:rsidR="00F2608E" w:rsidRPr="00BD4FB4" w:rsidRDefault="00F2608E" w:rsidP="00E30969">
      <w:pPr>
        <w:pStyle w:val="TTEMEASMCA"/>
        <w:rPr>
          <w:rFonts w:ascii="Times New Roman" w:hAnsi="Times New Roman"/>
        </w:rPr>
      </w:pPr>
    </w:p>
    <w:p w14:paraId="21C64F1C" w14:textId="77777777" w:rsidR="00F2608E" w:rsidRPr="00BD4FB4" w:rsidRDefault="00F2608E" w:rsidP="00E30969">
      <w:pPr>
        <w:pStyle w:val="TTEMEASMCA"/>
        <w:rPr>
          <w:rFonts w:ascii="Times New Roman" w:hAnsi="Times New Roman"/>
        </w:rPr>
      </w:pPr>
    </w:p>
    <w:p w14:paraId="4FD5A8FB" w14:textId="77777777" w:rsidR="00F2608E" w:rsidRPr="00BD4FB4" w:rsidRDefault="00F2608E" w:rsidP="00E30969">
      <w:pPr>
        <w:pStyle w:val="TTEMEASMCA"/>
        <w:rPr>
          <w:rFonts w:ascii="Times New Roman" w:hAnsi="Times New Roman"/>
        </w:rPr>
      </w:pPr>
    </w:p>
    <w:p w14:paraId="52C08DC8" w14:textId="77777777" w:rsidR="00F2608E" w:rsidRPr="00BD4FB4" w:rsidRDefault="00F2608E" w:rsidP="00E30969">
      <w:pPr>
        <w:pStyle w:val="TTEMEASMCA"/>
        <w:rPr>
          <w:rFonts w:ascii="Times New Roman" w:hAnsi="Times New Roman"/>
        </w:rPr>
      </w:pPr>
    </w:p>
    <w:p w14:paraId="400C2160" w14:textId="77777777" w:rsidR="00F2608E" w:rsidRPr="00BD4FB4" w:rsidRDefault="00F2608E" w:rsidP="00E30969">
      <w:pPr>
        <w:pStyle w:val="TTEMEASMCA"/>
        <w:rPr>
          <w:rFonts w:ascii="Times New Roman" w:hAnsi="Times New Roman"/>
        </w:rPr>
      </w:pPr>
    </w:p>
    <w:p w14:paraId="2C69330C" w14:textId="77777777" w:rsidR="00F2608E" w:rsidRPr="00BD4FB4" w:rsidRDefault="00F2608E" w:rsidP="00E30969">
      <w:pPr>
        <w:pStyle w:val="TTEMEASMCA"/>
        <w:rPr>
          <w:rFonts w:ascii="Times New Roman" w:hAnsi="Times New Roman"/>
        </w:rPr>
      </w:pPr>
    </w:p>
    <w:p w14:paraId="5AD81EA9" w14:textId="77777777" w:rsidR="00F2608E" w:rsidRPr="00BD4FB4" w:rsidRDefault="00F2608E" w:rsidP="00E30969">
      <w:pPr>
        <w:pStyle w:val="TTEMEASMCA"/>
        <w:rPr>
          <w:rFonts w:ascii="Times New Roman" w:hAnsi="Times New Roman"/>
        </w:rPr>
      </w:pPr>
    </w:p>
    <w:p w14:paraId="301D284A" w14:textId="77777777" w:rsidR="00F2608E" w:rsidRPr="00BD4FB4" w:rsidRDefault="00F2608E" w:rsidP="00E30969">
      <w:pPr>
        <w:pStyle w:val="TTEMEASMCA"/>
        <w:rPr>
          <w:rFonts w:ascii="Times New Roman" w:hAnsi="Times New Roman"/>
        </w:rPr>
      </w:pPr>
    </w:p>
    <w:p w14:paraId="699F7220" w14:textId="77777777" w:rsidR="00F2608E" w:rsidRPr="00BD4FB4" w:rsidRDefault="00F2608E" w:rsidP="00E30969">
      <w:pPr>
        <w:pStyle w:val="TTEMEASMCA"/>
        <w:rPr>
          <w:rFonts w:ascii="Times New Roman" w:hAnsi="Times New Roman"/>
        </w:rPr>
      </w:pPr>
    </w:p>
    <w:p w14:paraId="24EA2E43" w14:textId="77777777" w:rsidR="00F2608E" w:rsidRPr="00BD4FB4" w:rsidRDefault="00F2608E" w:rsidP="00E30969">
      <w:pPr>
        <w:pStyle w:val="TTEMEASMCA"/>
        <w:rPr>
          <w:rFonts w:ascii="Times New Roman" w:hAnsi="Times New Roman"/>
        </w:rPr>
      </w:pPr>
    </w:p>
    <w:p w14:paraId="46FD84C0" w14:textId="77777777" w:rsidR="00F2608E" w:rsidRPr="00BD4FB4" w:rsidRDefault="00F2608E" w:rsidP="00E30969">
      <w:pPr>
        <w:pStyle w:val="TTEMEASMCA"/>
        <w:rPr>
          <w:rFonts w:ascii="Times New Roman" w:hAnsi="Times New Roman"/>
        </w:rPr>
      </w:pPr>
    </w:p>
    <w:p w14:paraId="06DA8D60" w14:textId="77777777" w:rsidR="00F2608E" w:rsidRPr="00BD4FB4" w:rsidRDefault="00F2608E" w:rsidP="00E30969">
      <w:pPr>
        <w:pStyle w:val="TTEMEASMCA"/>
        <w:rPr>
          <w:rFonts w:ascii="Times New Roman" w:hAnsi="Times New Roman"/>
        </w:rPr>
      </w:pPr>
    </w:p>
    <w:p w14:paraId="096E4444" w14:textId="77777777" w:rsidR="00F2608E" w:rsidRPr="00BD4FB4" w:rsidRDefault="00F2608E" w:rsidP="00E30969">
      <w:pPr>
        <w:pStyle w:val="TTEMEASMCA"/>
        <w:rPr>
          <w:rFonts w:ascii="Times New Roman" w:hAnsi="Times New Roman"/>
        </w:rPr>
      </w:pPr>
    </w:p>
    <w:p w14:paraId="663D9481" w14:textId="77777777" w:rsidR="00F2608E" w:rsidRPr="00BD4FB4" w:rsidRDefault="00F2608E" w:rsidP="00E30969">
      <w:pPr>
        <w:pStyle w:val="TTEMEASMCA"/>
        <w:rPr>
          <w:rFonts w:ascii="Times New Roman" w:hAnsi="Times New Roman"/>
        </w:rPr>
      </w:pPr>
    </w:p>
    <w:p w14:paraId="637714B8" w14:textId="77777777" w:rsidR="00F2608E" w:rsidRPr="00BD4FB4" w:rsidRDefault="00F2608E" w:rsidP="00E30969">
      <w:pPr>
        <w:pStyle w:val="TTEMEASMCA"/>
        <w:rPr>
          <w:rFonts w:ascii="Times New Roman" w:hAnsi="Times New Roman"/>
        </w:rPr>
      </w:pPr>
    </w:p>
    <w:p w14:paraId="6A62BA59" w14:textId="77777777" w:rsidR="00F2608E" w:rsidRPr="00BD4FB4" w:rsidRDefault="00F2608E" w:rsidP="00E30969">
      <w:pPr>
        <w:pStyle w:val="TTEMEASMCA"/>
        <w:rPr>
          <w:rFonts w:ascii="Times New Roman" w:hAnsi="Times New Roman"/>
        </w:rPr>
      </w:pPr>
    </w:p>
    <w:p w14:paraId="6893CA90" w14:textId="77777777" w:rsidR="00F2608E" w:rsidRPr="00BD4FB4" w:rsidRDefault="00F2608E" w:rsidP="00E30969">
      <w:pPr>
        <w:pStyle w:val="TTEMEASMCA"/>
        <w:rPr>
          <w:rFonts w:ascii="Times New Roman" w:hAnsi="Times New Roman"/>
        </w:rPr>
      </w:pPr>
    </w:p>
    <w:p w14:paraId="08CED52D" w14:textId="77777777" w:rsidR="006D6AB0" w:rsidRPr="00BD4FB4" w:rsidRDefault="006D6AB0" w:rsidP="00E30969">
      <w:pPr>
        <w:pStyle w:val="TTEMEASMCA"/>
        <w:rPr>
          <w:rFonts w:ascii="Times New Roman" w:hAnsi="Times New Roman"/>
        </w:rPr>
      </w:pPr>
      <w:r w:rsidRPr="00BD4FB4">
        <w:rPr>
          <w:rFonts w:ascii="Times New Roman" w:hAnsi="Times New Roman"/>
        </w:rPr>
        <w:t xml:space="preserve">B. </w:t>
      </w:r>
      <w:r w:rsidR="00E90F16" w:rsidRPr="00BD4FB4">
        <w:rPr>
          <w:rFonts w:ascii="Times New Roman" w:hAnsi="Times New Roman"/>
        </w:rPr>
        <w:t>PAKUOTĖS</w:t>
      </w:r>
      <w:r w:rsidRPr="00BD4FB4">
        <w:rPr>
          <w:rFonts w:ascii="Times New Roman" w:hAnsi="Times New Roman"/>
        </w:rPr>
        <w:t xml:space="preserve"> LAPELIS</w:t>
      </w:r>
      <w:bookmarkEnd w:id="11"/>
      <w:bookmarkEnd w:id="12"/>
    </w:p>
    <w:p w14:paraId="01D4D12E" w14:textId="77777777" w:rsidR="00897E4E" w:rsidRPr="00BD4FB4" w:rsidRDefault="006D6AB0" w:rsidP="00E30969">
      <w:pPr>
        <w:pStyle w:val="TTEMEASMCA"/>
        <w:rPr>
          <w:rFonts w:ascii="Times New Roman" w:hAnsi="Times New Roman"/>
        </w:rPr>
      </w:pPr>
      <w:r w:rsidRPr="00BD4FB4">
        <w:rPr>
          <w:rFonts w:ascii="Times New Roman" w:hAnsi="Times New Roman"/>
        </w:rPr>
        <w:br w:type="page"/>
      </w:r>
      <w:bookmarkStart w:id="13" w:name="_Toc129243138"/>
      <w:bookmarkStart w:id="14" w:name="_Toc129243263"/>
      <w:r w:rsidR="00897E4E" w:rsidRPr="00BD4FB4">
        <w:rPr>
          <w:rFonts w:ascii="Times New Roman" w:hAnsi="Times New Roman"/>
        </w:rPr>
        <w:lastRenderedPageBreak/>
        <w:t>P</w:t>
      </w:r>
      <w:r w:rsidR="00E30969" w:rsidRPr="00BD4FB4">
        <w:rPr>
          <w:rFonts w:ascii="Times New Roman" w:hAnsi="Times New Roman"/>
        </w:rPr>
        <w:t>akuotės lapelis</w:t>
      </w:r>
      <w:r w:rsidR="00897E4E" w:rsidRPr="00BD4FB4">
        <w:rPr>
          <w:rFonts w:ascii="Times New Roman" w:hAnsi="Times New Roman"/>
        </w:rPr>
        <w:t xml:space="preserve">: </w:t>
      </w:r>
      <w:r w:rsidR="00E30969" w:rsidRPr="00BD4FB4">
        <w:rPr>
          <w:rFonts w:ascii="Times New Roman" w:hAnsi="Times New Roman"/>
        </w:rPr>
        <w:t>informacija vartotojui</w:t>
      </w:r>
    </w:p>
    <w:p w14:paraId="5C697D2B" w14:textId="77777777" w:rsidR="00897E4E" w:rsidRPr="00BD4FB4" w:rsidRDefault="00897E4E" w:rsidP="00897E4E">
      <w:pPr>
        <w:pStyle w:val="BTEMEASMCA"/>
        <w:rPr>
          <w:noProof w:val="0"/>
        </w:rPr>
      </w:pPr>
    </w:p>
    <w:p w14:paraId="55F3C1F3" w14:textId="77777777" w:rsidR="00897E4E" w:rsidRPr="00BD4FB4" w:rsidRDefault="00897E4E" w:rsidP="00897E4E">
      <w:pPr>
        <w:jc w:val="center"/>
        <w:rPr>
          <w:b/>
          <w:sz w:val="22"/>
          <w:szCs w:val="22"/>
        </w:rPr>
      </w:pPr>
      <w:r w:rsidRPr="00BD4FB4">
        <w:rPr>
          <w:b/>
          <w:sz w:val="22"/>
          <w:szCs w:val="22"/>
        </w:rPr>
        <w:t>NEURONTIN 100 mg kietos</w:t>
      </w:r>
      <w:r w:rsidR="00D937F6" w:rsidRPr="00BD4FB4">
        <w:rPr>
          <w:b/>
          <w:sz w:val="22"/>
          <w:szCs w:val="22"/>
        </w:rPr>
        <w:t>ios</w:t>
      </w:r>
      <w:r w:rsidRPr="00BD4FB4">
        <w:rPr>
          <w:b/>
          <w:sz w:val="22"/>
          <w:szCs w:val="22"/>
        </w:rPr>
        <w:t xml:space="preserve"> kapsulės</w:t>
      </w:r>
    </w:p>
    <w:p w14:paraId="03646444" w14:textId="77777777" w:rsidR="00897E4E" w:rsidRPr="00BD4FB4" w:rsidRDefault="00897E4E" w:rsidP="00897E4E">
      <w:pPr>
        <w:jc w:val="center"/>
        <w:rPr>
          <w:b/>
          <w:sz w:val="22"/>
          <w:szCs w:val="22"/>
          <w:highlight w:val="lightGray"/>
        </w:rPr>
      </w:pPr>
      <w:r w:rsidRPr="00BD4FB4">
        <w:rPr>
          <w:b/>
          <w:sz w:val="22"/>
          <w:szCs w:val="22"/>
          <w:highlight w:val="lightGray"/>
        </w:rPr>
        <w:t>NEURONTIN 300 mg kietos</w:t>
      </w:r>
      <w:r w:rsidR="00D937F6" w:rsidRPr="00BD4FB4">
        <w:rPr>
          <w:b/>
          <w:sz w:val="22"/>
          <w:szCs w:val="22"/>
          <w:highlight w:val="lightGray"/>
        </w:rPr>
        <w:t>ios</w:t>
      </w:r>
      <w:r w:rsidRPr="00BD4FB4">
        <w:rPr>
          <w:b/>
          <w:sz w:val="22"/>
          <w:szCs w:val="22"/>
          <w:highlight w:val="lightGray"/>
        </w:rPr>
        <w:t xml:space="preserve"> kapsulės</w:t>
      </w:r>
    </w:p>
    <w:p w14:paraId="3D674824" w14:textId="77777777" w:rsidR="00897E4E" w:rsidRPr="00BD4FB4" w:rsidRDefault="00897E4E" w:rsidP="00897E4E">
      <w:pPr>
        <w:jc w:val="center"/>
        <w:rPr>
          <w:b/>
          <w:sz w:val="22"/>
          <w:szCs w:val="22"/>
          <w:highlight w:val="lightGray"/>
        </w:rPr>
      </w:pPr>
      <w:r w:rsidRPr="00BD4FB4">
        <w:rPr>
          <w:b/>
          <w:sz w:val="22"/>
          <w:szCs w:val="22"/>
          <w:highlight w:val="lightGray"/>
        </w:rPr>
        <w:t>NEURONTIN 400 mg kietos</w:t>
      </w:r>
      <w:r w:rsidR="00D937F6" w:rsidRPr="00BD4FB4">
        <w:rPr>
          <w:b/>
          <w:sz w:val="22"/>
          <w:szCs w:val="22"/>
          <w:highlight w:val="lightGray"/>
        </w:rPr>
        <w:t>ios</w:t>
      </w:r>
      <w:r w:rsidRPr="00BD4FB4">
        <w:rPr>
          <w:b/>
          <w:sz w:val="22"/>
          <w:szCs w:val="22"/>
          <w:highlight w:val="lightGray"/>
        </w:rPr>
        <w:t xml:space="preserve"> kapsulės</w:t>
      </w:r>
    </w:p>
    <w:p w14:paraId="3E4752D6" w14:textId="77777777" w:rsidR="00897E4E" w:rsidRPr="00BD4FB4" w:rsidRDefault="00897E4E" w:rsidP="00897E4E">
      <w:pPr>
        <w:jc w:val="center"/>
        <w:rPr>
          <w:b/>
          <w:sz w:val="22"/>
          <w:szCs w:val="22"/>
          <w:highlight w:val="lightGray"/>
        </w:rPr>
      </w:pPr>
      <w:r w:rsidRPr="00BD4FB4">
        <w:rPr>
          <w:b/>
          <w:sz w:val="22"/>
          <w:szCs w:val="22"/>
          <w:highlight w:val="lightGray"/>
        </w:rPr>
        <w:t>NEURONTIN 600 mg plėvele dengtos tabletės</w:t>
      </w:r>
    </w:p>
    <w:p w14:paraId="5141B9B4" w14:textId="77777777" w:rsidR="00897E4E" w:rsidRPr="00BD4FB4" w:rsidRDefault="00897E4E" w:rsidP="00897E4E">
      <w:pPr>
        <w:jc w:val="center"/>
        <w:rPr>
          <w:b/>
          <w:sz w:val="22"/>
          <w:szCs w:val="22"/>
        </w:rPr>
      </w:pPr>
      <w:r w:rsidRPr="00BD4FB4">
        <w:rPr>
          <w:b/>
          <w:sz w:val="22"/>
          <w:szCs w:val="22"/>
          <w:highlight w:val="lightGray"/>
        </w:rPr>
        <w:t>NEURONTIN</w:t>
      </w:r>
      <w:r w:rsidRPr="00BD4FB4">
        <w:rPr>
          <w:sz w:val="22"/>
          <w:szCs w:val="22"/>
          <w:highlight w:val="lightGray"/>
        </w:rPr>
        <w:t xml:space="preserve"> </w:t>
      </w:r>
      <w:r w:rsidRPr="00BD4FB4">
        <w:rPr>
          <w:b/>
          <w:sz w:val="22"/>
          <w:szCs w:val="22"/>
          <w:highlight w:val="lightGray"/>
        </w:rPr>
        <w:t>800 mg plėvele dengtos tabletės</w:t>
      </w:r>
    </w:p>
    <w:p w14:paraId="617DFFB0" w14:textId="77777777" w:rsidR="00897E4E" w:rsidRPr="00BD4FB4" w:rsidRDefault="00897E4E" w:rsidP="00897E4E">
      <w:pPr>
        <w:jc w:val="center"/>
        <w:rPr>
          <w:sz w:val="22"/>
          <w:szCs w:val="22"/>
        </w:rPr>
      </w:pPr>
    </w:p>
    <w:p w14:paraId="39C6DFD9" w14:textId="77777777" w:rsidR="00897E4E" w:rsidRPr="00BD4FB4" w:rsidRDefault="00897E4E" w:rsidP="00897E4E">
      <w:pPr>
        <w:jc w:val="center"/>
        <w:rPr>
          <w:sz w:val="22"/>
          <w:szCs w:val="22"/>
        </w:rPr>
      </w:pPr>
      <w:proofErr w:type="spellStart"/>
      <w:r w:rsidRPr="00BD4FB4">
        <w:rPr>
          <w:sz w:val="22"/>
          <w:szCs w:val="22"/>
        </w:rPr>
        <w:t>Gabapentinas</w:t>
      </w:r>
      <w:proofErr w:type="spellEnd"/>
    </w:p>
    <w:p w14:paraId="1D866AAA" w14:textId="77777777" w:rsidR="00897E4E" w:rsidRPr="00BD4FB4" w:rsidRDefault="00897E4E" w:rsidP="00897E4E">
      <w:pPr>
        <w:pStyle w:val="BTEMEASMCA"/>
        <w:rPr>
          <w:noProof w:val="0"/>
        </w:rPr>
      </w:pPr>
    </w:p>
    <w:p w14:paraId="48B6C5A3" w14:textId="77777777" w:rsidR="00897E4E" w:rsidRPr="00BD4FB4" w:rsidRDefault="00897E4E" w:rsidP="00897E4E">
      <w:pPr>
        <w:pStyle w:val="BTbEMEASMCA"/>
        <w:rPr>
          <w:noProof w:val="0"/>
        </w:rPr>
      </w:pPr>
      <w:r w:rsidRPr="00BD4FB4">
        <w:rPr>
          <w:noProof w:val="0"/>
        </w:rPr>
        <w:t>Atidžiai perskaitykite visą šį lapelį, prieš pradėdami vartoti vaistą</w:t>
      </w:r>
      <w:r w:rsidR="00E30969" w:rsidRPr="00BD4FB4">
        <w:rPr>
          <w:noProof w:val="0"/>
        </w:rPr>
        <w:t>,</w:t>
      </w:r>
      <w:r w:rsidR="001812D0" w:rsidRPr="00BD4FB4">
        <w:rPr>
          <w:noProof w:val="0"/>
        </w:rPr>
        <w:t xml:space="preserve"> nes jame pateikiama Jums svarbi informacija.</w:t>
      </w:r>
    </w:p>
    <w:p w14:paraId="26C8DBCD"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Neišmeskite šio lapelio, nes vėl gali prireikti jį perskaityti.</w:t>
      </w:r>
    </w:p>
    <w:p w14:paraId="02A51C4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Jeigu kiltų daugiau klausimų, kreipkitės į gydytoją arba vaistininką.</w:t>
      </w:r>
    </w:p>
    <w:p w14:paraId="133B3467"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Šis vaistas skirtas </w:t>
      </w:r>
      <w:r w:rsidR="00E30969" w:rsidRPr="00BD4FB4">
        <w:rPr>
          <w:sz w:val="22"/>
          <w:szCs w:val="22"/>
        </w:rPr>
        <w:t xml:space="preserve">tik </w:t>
      </w:r>
      <w:r w:rsidRPr="00BD4FB4">
        <w:rPr>
          <w:sz w:val="22"/>
          <w:szCs w:val="22"/>
        </w:rPr>
        <w:t xml:space="preserve">Jums, todėl kitiems žmonėms jo duoti negalima. Vaistas gali jiems pakenkti (net tiems, kurių ligos </w:t>
      </w:r>
      <w:r w:rsidR="00E30969" w:rsidRPr="00BD4FB4">
        <w:rPr>
          <w:sz w:val="22"/>
          <w:szCs w:val="22"/>
        </w:rPr>
        <w:t xml:space="preserve">požymiai </w:t>
      </w:r>
      <w:r w:rsidRPr="00BD4FB4">
        <w:rPr>
          <w:sz w:val="22"/>
          <w:szCs w:val="22"/>
        </w:rPr>
        <w:t>yra tokie patys kaip Jūsų).</w:t>
      </w:r>
    </w:p>
    <w:p w14:paraId="61560E03"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Jeigu pasireiškė </w:t>
      </w:r>
      <w:r w:rsidR="001F5793" w:rsidRPr="00BD4FB4">
        <w:rPr>
          <w:sz w:val="22"/>
          <w:szCs w:val="22"/>
        </w:rPr>
        <w:t>šalutini</w:t>
      </w:r>
      <w:r w:rsidRPr="00BD4FB4">
        <w:rPr>
          <w:sz w:val="22"/>
          <w:szCs w:val="22"/>
        </w:rPr>
        <w:t>s</w:t>
      </w:r>
      <w:r w:rsidR="00E30969" w:rsidRPr="00BD4FB4">
        <w:rPr>
          <w:sz w:val="22"/>
          <w:szCs w:val="22"/>
        </w:rPr>
        <w:t xml:space="preserve"> </w:t>
      </w:r>
      <w:r w:rsidRPr="00BD4FB4">
        <w:rPr>
          <w:sz w:val="22"/>
          <w:szCs w:val="22"/>
        </w:rPr>
        <w:t>poveikis</w:t>
      </w:r>
      <w:r w:rsidR="001812D0" w:rsidRPr="00BD4FB4">
        <w:rPr>
          <w:sz w:val="22"/>
          <w:szCs w:val="22"/>
        </w:rPr>
        <w:t xml:space="preserve"> (net jeigu jis šiame lapelyje nenurodytas), kreipkitės į gydytoją arba vaistininką. Žr. 4 skyrių.</w:t>
      </w:r>
    </w:p>
    <w:p w14:paraId="3D647B95" w14:textId="77777777" w:rsidR="00897E4E" w:rsidRPr="00BD4FB4" w:rsidRDefault="00897E4E" w:rsidP="00897E4E">
      <w:pPr>
        <w:ind w:left="540" w:hanging="540"/>
        <w:rPr>
          <w:sz w:val="22"/>
          <w:szCs w:val="22"/>
        </w:rPr>
      </w:pPr>
    </w:p>
    <w:p w14:paraId="52E5CB95" w14:textId="77777777" w:rsidR="00897E4E" w:rsidRPr="00BD4FB4" w:rsidRDefault="001F5793" w:rsidP="00897E4E">
      <w:pPr>
        <w:pStyle w:val="BTbEMEASMCA"/>
        <w:rPr>
          <w:noProof w:val="0"/>
        </w:rPr>
      </w:pPr>
      <w:r w:rsidRPr="00BD4FB4">
        <w:rPr>
          <w:noProof w:val="0"/>
        </w:rPr>
        <w:t>Apie ką rašoma šiame lapelyje?</w:t>
      </w:r>
    </w:p>
    <w:p w14:paraId="54C005C5" w14:textId="77777777" w:rsidR="00897E4E" w:rsidRPr="00BD4FB4" w:rsidRDefault="00897E4E" w:rsidP="00897E4E">
      <w:pPr>
        <w:ind w:left="540" w:hanging="540"/>
        <w:rPr>
          <w:sz w:val="22"/>
          <w:szCs w:val="22"/>
        </w:rPr>
      </w:pPr>
      <w:r w:rsidRPr="00BD4FB4">
        <w:rPr>
          <w:sz w:val="22"/>
          <w:szCs w:val="22"/>
        </w:rPr>
        <w:t>1.</w:t>
      </w:r>
      <w:r w:rsidRPr="00BD4FB4">
        <w:rPr>
          <w:sz w:val="22"/>
          <w:szCs w:val="22"/>
        </w:rPr>
        <w:tab/>
        <w:t xml:space="preserve">Kas yra </w:t>
      </w:r>
      <w:proofErr w:type="spellStart"/>
      <w:r w:rsidRPr="00BD4FB4">
        <w:rPr>
          <w:sz w:val="22"/>
          <w:szCs w:val="22"/>
        </w:rPr>
        <w:t>Neurontin</w:t>
      </w:r>
      <w:proofErr w:type="spellEnd"/>
      <w:r w:rsidRPr="00BD4FB4">
        <w:rPr>
          <w:sz w:val="22"/>
          <w:szCs w:val="22"/>
        </w:rPr>
        <w:t xml:space="preserve"> ir kam jis vartojamas</w:t>
      </w:r>
    </w:p>
    <w:p w14:paraId="65AA2CF5" w14:textId="77777777" w:rsidR="00897E4E" w:rsidRPr="00BD4FB4" w:rsidRDefault="00897E4E" w:rsidP="00897E4E">
      <w:pPr>
        <w:ind w:left="540" w:hanging="540"/>
        <w:rPr>
          <w:sz w:val="22"/>
          <w:szCs w:val="22"/>
        </w:rPr>
      </w:pPr>
      <w:r w:rsidRPr="00BD4FB4">
        <w:rPr>
          <w:sz w:val="22"/>
          <w:szCs w:val="22"/>
        </w:rPr>
        <w:t>2.</w:t>
      </w:r>
      <w:r w:rsidRPr="00BD4FB4">
        <w:rPr>
          <w:sz w:val="22"/>
          <w:szCs w:val="22"/>
        </w:rPr>
        <w:tab/>
        <w:t xml:space="preserve">Kas žinotina prieš vartojant </w:t>
      </w:r>
      <w:proofErr w:type="spellStart"/>
      <w:r w:rsidRPr="00BD4FB4">
        <w:rPr>
          <w:sz w:val="22"/>
          <w:szCs w:val="22"/>
        </w:rPr>
        <w:t>Neurontin</w:t>
      </w:r>
      <w:proofErr w:type="spellEnd"/>
    </w:p>
    <w:p w14:paraId="4C8B9D67" w14:textId="77777777" w:rsidR="00897E4E" w:rsidRPr="00BD4FB4" w:rsidRDefault="00897E4E" w:rsidP="00897E4E">
      <w:pPr>
        <w:ind w:left="540" w:hanging="540"/>
        <w:rPr>
          <w:sz w:val="22"/>
          <w:szCs w:val="22"/>
        </w:rPr>
      </w:pPr>
      <w:r w:rsidRPr="00BD4FB4">
        <w:rPr>
          <w:sz w:val="22"/>
          <w:szCs w:val="22"/>
        </w:rPr>
        <w:t>3.</w:t>
      </w:r>
      <w:r w:rsidRPr="00BD4FB4">
        <w:rPr>
          <w:sz w:val="22"/>
          <w:szCs w:val="22"/>
        </w:rPr>
        <w:tab/>
        <w:t xml:space="preserve">Kaip vartoti </w:t>
      </w:r>
      <w:proofErr w:type="spellStart"/>
      <w:r w:rsidRPr="00BD4FB4">
        <w:rPr>
          <w:sz w:val="22"/>
          <w:szCs w:val="22"/>
        </w:rPr>
        <w:t>Neurontin</w:t>
      </w:r>
      <w:proofErr w:type="spellEnd"/>
    </w:p>
    <w:p w14:paraId="23224F90" w14:textId="77777777" w:rsidR="00897E4E" w:rsidRPr="00BD4FB4" w:rsidRDefault="00897E4E" w:rsidP="00897E4E">
      <w:pPr>
        <w:ind w:left="540" w:hanging="540"/>
        <w:rPr>
          <w:sz w:val="22"/>
          <w:szCs w:val="22"/>
        </w:rPr>
      </w:pPr>
      <w:r w:rsidRPr="00BD4FB4">
        <w:rPr>
          <w:sz w:val="22"/>
          <w:szCs w:val="22"/>
        </w:rPr>
        <w:t>4.</w:t>
      </w:r>
      <w:r w:rsidRPr="00BD4FB4">
        <w:rPr>
          <w:sz w:val="22"/>
          <w:szCs w:val="22"/>
        </w:rPr>
        <w:tab/>
        <w:t>Galimas šalutinis poveikis</w:t>
      </w:r>
    </w:p>
    <w:p w14:paraId="7653044D" w14:textId="77777777" w:rsidR="00897E4E" w:rsidRPr="00BD4FB4" w:rsidRDefault="00897E4E" w:rsidP="00897E4E">
      <w:pPr>
        <w:ind w:left="540" w:hanging="540"/>
        <w:rPr>
          <w:sz w:val="22"/>
          <w:szCs w:val="22"/>
        </w:rPr>
      </w:pPr>
      <w:r w:rsidRPr="00BD4FB4">
        <w:rPr>
          <w:sz w:val="22"/>
          <w:szCs w:val="22"/>
        </w:rPr>
        <w:t>5.</w:t>
      </w:r>
      <w:r w:rsidRPr="00BD4FB4">
        <w:rPr>
          <w:sz w:val="22"/>
          <w:szCs w:val="22"/>
        </w:rPr>
        <w:tab/>
        <w:t xml:space="preserve">Kaip laikyti </w:t>
      </w:r>
      <w:proofErr w:type="spellStart"/>
      <w:r w:rsidRPr="00BD4FB4">
        <w:rPr>
          <w:sz w:val="22"/>
          <w:szCs w:val="22"/>
        </w:rPr>
        <w:t>Neurontin</w:t>
      </w:r>
      <w:proofErr w:type="spellEnd"/>
    </w:p>
    <w:p w14:paraId="69D8F8A1" w14:textId="77777777" w:rsidR="00897E4E" w:rsidRPr="00BD4FB4" w:rsidRDefault="00897E4E" w:rsidP="00897E4E">
      <w:pPr>
        <w:ind w:left="540" w:hanging="540"/>
        <w:rPr>
          <w:sz w:val="22"/>
          <w:szCs w:val="22"/>
        </w:rPr>
      </w:pPr>
      <w:r w:rsidRPr="00BD4FB4">
        <w:rPr>
          <w:sz w:val="22"/>
          <w:szCs w:val="22"/>
        </w:rPr>
        <w:t>6.</w:t>
      </w:r>
      <w:r w:rsidRPr="00BD4FB4">
        <w:rPr>
          <w:sz w:val="22"/>
          <w:szCs w:val="22"/>
        </w:rPr>
        <w:tab/>
      </w:r>
      <w:r w:rsidR="001F5793" w:rsidRPr="00BD4FB4">
        <w:rPr>
          <w:sz w:val="22"/>
          <w:szCs w:val="22"/>
        </w:rPr>
        <w:t>Pakuotės turinys ir k</w:t>
      </w:r>
      <w:r w:rsidRPr="00BD4FB4">
        <w:rPr>
          <w:sz w:val="22"/>
          <w:szCs w:val="22"/>
        </w:rPr>
        <w:t>ita informacija</w:t>
      </w:r>
    </w:p>
    <w:p w14:paraId="43C71FAA" w14:textId="77777777" w:rsidR="00897E4E" w:rsidRPr="00BD4FB4" w:rsidRDefault="00897E4E" w:rsidP="00897E4E">
      <w:pPr>
        <w:pStyle w:val="Porat"/>
        <w:rPr>
          <w:sz w:val="22"/>
          <w:szCs w:val="22"/>
        </w:rPr>
      </w:pPr>
    </w:p>
    <w:p w14:paraId="49169B2B" w14:textId="77777777" w:rsidR="00897E4E" w:rsidRPr="00BD4FB4" w:rsidRDefault="00897E4E" w:rsidP="00897E4E">
      <w:pPr>
        <w:pStyle w:val="Porat"/>
        <w:rPr>
          <w:sz w:val="22"/>
          <w:szCs w:val="22"/>
        </w:rPr>
      </w:pPr>
    </w:p>
    <w:p w14:paraId="034B955E" w14:textId="77777777" w:rsidR="00897E4E" w:rsidRPr="00BD4FB4" w:rsidRDefault="00897E4E" w:rsidP="00897E4E">
      <w:pPr>
        <w:ind w:left="540" w:hanging="540"/>
        <w:rPr>
          <w:b/>
          <w:sz w:val="22"/>
          <w:szCs w:val="22"/>
        </w:rPr>
      </w:pPr>
      <w:r w:rsidRPr="00BD4FB4">
        <w:rPr>
          <w:b/>
          <w:sz w:val="22"/>
          <w:szCs w:val="22"/>
        </w:rPr>
        <w:t>1.</w:t>
      </w:r>
      <w:r w:rsidRPr="00BD4FB4">
        <w:rPr>
          <w:b/>
          <w:sz w:val="22"/>
          <w:szCs w:val="22"/>
        </w:rPr>
        <w:tab/>
        <w:t>K</w:t>
      </w:r>
      <w:r w:rsidR="00E90F16" w:rsidRPr="00BD4FB4">
        <w:rPr>
          <w:b/>
          <w:sz w:val="22"/>
          <w:szCs w:val="22"/>
        </w:rPr>
        <w:t xml:space="preserve">as yra </w:t>
      </w:r>
      <w:proofErr w:type="spellStart"/>
      <w:r w:rsidR="00E90F16" w:rsidRPr="00BD4FB4">
        <w:rPr>
          <w:b/>
          <w:sz w:val="22"/>
          <w:szCs w:val="22"/>
        </w:rPr>
        <w:t>N</w:t>
      </w:r>
      <w:r w:rsidR="001F5793" w:rsidRPr="00BD4FB4">
        <w:rPr>
          <w:b/>
          <w:sz w:val="22"/>
          <w:szCs w:val="22"/>
        </w:rPr>
        <w:t>eurontin</w:t>
      </w:r>
      <w:proofErr w:type="spellEnd"/>
      <w:r w:rsidR="001F5793" w:rsidRPr="00BD4FB4">
        <w:rPr>
          <w:b/>
          <w:sz w:val="22"/>
          <w:szCs w:val="22"/>
        </w:rPr>
        <w:t xml:space="preserve"> ir kam jis vartojamas</w:t>
      </w:r>
    </w:p>
    <w:p w14:paraId="05ADFB56" w14:textId="77777777" w:rsidR="00897E4E" w:rsidRPr="00BD4FB4" w:rsidRDefault="00897E4E" w:rsidP="00897E4E">
      <w:pPr>
        <w:pStyle w:val="Porat"/>
        <w:rPr>
          <w:sz w:val="22"/>
          <w:szCs w:val="22"/>
        </w:rPr>
      </w:pPr>
    </w:p>
    <w:p w14:paraId="7E8FD0F5"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priklauso vaistų, vartojamų epilepsijai gydyti ir periferiniam </w:t>
      </w:r>
      <w:proofErr w:type="spellStart"/>
      <w:r w:rsidRPr="00BD4FB4">
        <w:rPr>
          <w:sz w:val="22"/>
          <w:szCs w:val="22"/>
        </w:rPr>
        <w:t>neuropatiniam</w:t>
      </w:r>
      <w:proofErr w:type="spellEnd"/>
      <w:r w:rsidRPr="00BD4FB4">
        <w:rPr>
          <w:sz w:val="22"/>
          <w:szCs w:val="22"/>
        </w:rPr>
        <w:t xml:space="preserve"> skausmui (ilgalaikis skausmas, kuris atsiranda dėl nervų pažaidos) malšinti, grupei.</w:t>
      </w:r>
    </w:p>
    <w:p w14:paraId="6E50391C" w14:textId="77777777" w:rsidR="00897E4E" w:rsidRPr="00BD4FB4" w:rsidRDefault="00897E4E" w:rsidP="00897E4E">
      <w:pPr>
        <w:rPr>
          <w:sz w:val="22"/>
          <w:szCs w:val="22"/>
        </w:rPr>
      </w:pPr>
    </w:p>
    <w:p w14:paraId="16ABCA4E"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veiklioji medžiaga yra </w:t>
      </w:r>
      <w:proofErr w:type="spellStart"/>
      <w:r w:rsidRPr="00BD4FB4">
        <w:rPr>
          <w:sz w:val="22"/>
          <w:szCs w:val="22"/>
        </w:rPr>
        <w:t>gabapentinas</w:t>
      </w:r>
      <w:proofErr w:type="spellEnd"/>
      <w:r w:rsidRPr="00BD4FB4">
        <w:rPr>
          <w:sz w:val="22"/>
          <w:szCs w:val="22"/>
        </w:rPr>
        <w:t>.</w:t>
      </w:r>
    </w:p>
    <w:p w14:paraId="577CD1CD" w14:textId="77777777" w:rsidR="00897E4E" w:rsidRPr="00BD4FB4" w:rsidRDefault="00897E4E" w:rsidP="00897E4E">
      <w:pPr>
        <w:rPr>
          <w:sz w:val="22"/>
          <w:szCs w:val="22"/>
        </w:rPr>
      </w:pPr>
    </w:p>
    <w:p w14:paraId="6A89798A" w14:textId="77777777" w:rsidR="00897E4E" w:rsidRPr="000C446D" w:rsidRDefault="00897E4E" w:rsidP="00897E4E">
      <w:pPr>
        <w:rPr>
          <w:b/>
          <w:sz w:val="22"/>
          <w:szCs w:val="22"/>
        </w:rPr>
      </w:pPr>
      <w:proofErr w:type="spellStart"/>
      <w:r w:rsidRPr="000C446D">
        <w:rPr>
          <w:b/>
          <w:sz w:val="22"/>
          <w:szCs w:val="22"/>
        </w:rPr>
        <w:t>Neurontin</w:t>
      </w:r>
      <w:proofErr w:type="spellEnd"/>
      <w:r w:rsidRPr="000C446D">
        <w:rPr>
          <w:b/>
          <w:sz w:val="22"/>
          <w:szCs w:val="22"/>
        </w:rPr>
        <w:t xml:space="preserve"> gydoma</w:t>
      </w:r>
    </w:p>
    <w:p w14:paraId="37089BB1" w14:textId="77777777" w:rsidR="00897E4E" w:rsidRPr="00BD4FB4" w:rsidRDefault="00897E4E" w:rsidP="00897E4E">
      <w:pPr>
        <w:rPr>
          <w:sz w:val="22"/>
          <w:szCs w:val="22"/>
        </w:rPr>
      </w:pPr>
    </w:p>
    <w:p w14:paraId="6049B91B" w14:textId="77777777" w:rsidR="00897E4E" w:rsidRPr="00BD4FB4" w:rsidRDefault="00897E4E" w:rsidP="00897E4E">
      <w:pPr>
        <w:ind w:left="540" w:hanging="540"/>
        <w:rPr>
          <w:sz w:val="22"/>
          <w:szCs w:val="22"/>
        </w:rPr>
      </w:pPr>
      <w:r w:rsidRPr="00BD4FB4">
        <w:rPr>
          <w:b/>
          <w:sz w:val="22"/>
          <w:szCs w:val="22"/>
        </w:rPr>
        <w:t>-</w:t>
      </w:r>
      <w:r w:rsidRPr="00BD4FB4">
        <w:rPr>
          <w:b/>
          <w:sz w:val="22"/>
          <w:szCs w:val="22"/>
        </w:rPr>
        <w:tab/>
      </w:r>
      <w:r w:rsidRPr="00BD4FB4">
        <w:rPr>
          <w:sz w:val="22"/>
          <w:szCs w:val="22"/>
        </w:rPr>
        <w:t xml:space="preserve">įvairios epilepsijos formos (kai priepuoliai iš pradžių kyla tik tam tikrose smegenų dalyse, plinta į kitas smegenų dalis arba neplinta). Gydytojas gali skirti </w:t>
      </w:r>
      <w:proofErr w:type="spellStart"/>
      <w:r w:rsidRPr="00BD4FB4">
        <w:rPr>
          <w:sz w:val="22"/>
          <w:szCs w:val="22"/>
        </w:rPr>
        <w:t>Neurontin</w:t>
      </w:r>
      <w:proofErr w:type="spellEnd"/>
      <w:r w:rsidRPr="00BD4FB4">
        <w:rPr>
          <w:sz w:val="22"/>
          <w:szCs w:val="22"/>
        </w:rPr>
        <w:t xml:space="preserve"> pagalbiniam epilepsijos gydymui, jeigu dabartinis gydymas pilnai negali kontroliuoti Jūsų būklės. </w:t>
      </w:r>
      <w:proofErr w:type="spellStart"/>
      <w:r w:rsidRPr="00BD4FB4">
        <w:rPr>
          <w:sz w:val="22"/>
          <w:szCs w:val="22"/>
        </w:rPr>
        <w:t>Neurontin</w:t>
      </w:r>
      <w:proofErr w:type="spellEnd"/>
      <w:r w:rsidRPr="00BD4FB4">
        <w:rPr>
          <w:sz w:val="22"/>
          <w:szCs w:val="22"/>
        </w:rPr>
        <w:t xml:space="preserve"> reikia vartoti papildomai su Jūsų jau vartojamais vaistais, išskyrus atvejus, kai gydytojas nurodo kitaip. Suaugusiuosius ir vyresnius kaip 12 metų paauglius galima gydyti ir vienu </w:t>
      </w:r>
      <w:proofErr w:type="spellStart"/>
      <w:r w:rsidRPr="00BD4FB4">
        <w:rPr>
          <w:sz w:val="22"/>
          <w:szCs w:val="22"/>
        </w:rPr>
        <w:t>Neurontin</w:t>
      </w:r>
      <w:proofErr w:type="spellEnd"/>
      <w:r w:rsidRPr="00BD4FB4">
        <w:rPr>
          <w:sz w:val="22"/>
          <w:szCs w:val="22"/>
        </w:rPr>
        <w:t>;</w:t>
      </w:r>
    </w:p>
    <w:p w14:paraId="074F188E" w14:textId="77777777" w:rsidR="00897E4E" w:rsidRPr="00BD4FB4" w:rsidRDefault="00897E4E" w:rsidP="00897E4E">
      <w:pPr>
        <w:rPr>
          <w:sz w:val="22"/>
          <w:szCs w:val="22"/>
        </w:rPr>
      </w:pPr>
    </w:p>
    <w:p w14:paraId="006DA79A" w14:textId="77777777" w:rsidR="00897E4E" w:rsidRPr="00BD4FB4" w:rsidRDefault="00897E4E" w:rsidP="00897E4E">
      <w:pPr>
        <w:ind w:left="540" w:hanging="540"/>
        <w:rPr>
          <w:sz w:val="22"/>
          <w:szCs w:val="22"/>
        </w:rPr>
      </w:pPr>
      <w:r w:rsidRPr="00BD4FB4">
        <w:rPr>
          <w:b/>
          <w:sz w:val="22"/>
          <w:szCs w:val="22"/>
        </w:rPr>
        <w:t>-</w:t>
      </w:r>
      <w:r w:rsidRPr="00BD4FB4">
        <w:rPr>
          <w:b/>
          <w:sz w:val="22"/>
          <w:szCs w:val="22"/>
        </w:rPr>
        <w:tab/>
      </w:r>
      <w:r w:rsidRPr="00BD4FB4">
        <w:rPr>
          <w:sz w:val="22"/>
          <w:szCs w:val="22"/>
        </w:rPr>
        <w:t xml:space="preserve">periferinis </w:t>
      </w:r>
      <w:proofErr w:type="spellStart"/>
      <w:r w:rsidRPr="00BD4FB4">
        <w:rPr>
          <w:sz w:val="22"/>
          <w:szCs w:val="22"/>
        </w:rPr>
        <w:t>neuropatinis</w:t>
      </w:r>
      <w:proofErr w:type="spellEnd"/>
      <w:r w:rsidRPr="00BD4FB4">
        <w:rPr>
          <w:sz w:val="22"/>
          <w:szCs w:val="22"/>
        </w:rPr>
        <w:t xml:space="preserve"> skausmas (ilgalaikis skausmas, kurį sukelia nervų pažaida). Daugelis įvairių ligų (pvz.: cukrinis diabetas, juostinė pūslelinė) gali sukelti periferinį </w:t>
      </w:r>
      <w:proofErr w:type="spellStart"/>
      <w:r w:rsidRPr="00BD4FB4">
        <w:rPr>
          <w:sz w:val="22"/>
          <w:szCs w:val="22"/>
        </w:rPr>
        <w:t>neuropatinį</w:t>
      </w:r>
      <w:proofErr w:type="spellEnd"/>
      <w:r w:rsidRPr="00BD4FB4">
        <w:rPr>
          <w:sz w:val="22"/>
          <w:szCs w:val="22"/>
        </w:rPr>
        <w:t xml:space="preserve"> skausmą (pirmiausiai atsiranda kojose ir [arba] rankose). Skausmo pojūtis gali būti apibūdinamas kaip karštis, deginimas, tvinkčiojimas, šaudantis, duriantis, aštrus, spazmiškas, geliantis, dilgčiojantis, tirpdantis, smeigiantis, badantis skausmas ar kt.</w:t>
      </w:r>
    </w:p>
    <w:p w14:paraId="09C37246" w14:textId="77777777" w:rsidR="00897E4E" w:rsidRPr="00BD4FB4" w:rsidRDefault="00897E4E" w:rsidP="00897E4E">
      <w:pPr>
        <w:rPr>
          <w:sz w:val="22"/>
          <w:szCs w:val="22"/>
        </w:rPr>
      </w:pPr>
    </w:p>
    <w:p w14:paraId="2A03AB2B" w14:textId="77777777" w:rsidR="00897E4E" w:rsidRPr="00BD4FB4" w:rsidRDefault="00897E4E" w:rsidP="00897E4E">
      <w:pPr>
        <w:rPr>
          <w:sz w:val="22"/>
          <w:szCs w:val="22"/>
        </w:rPr>
      </w:pPr>
    </w:p>
    <w:p w14:paraId="69CA5763" w14:textId="77777777" w:rsidR="00897E4E" w:rsidRPr="00BD4FB4" w:rsidRDefault="00897E4E" w:rsidP="00897E4E">
      <w:pPr>
        <w:ind w:left="540" w:hanging="540"/>
        <w:rPr>
          <w:b/>
          <w:sz w:val="22"/>
          <w:szCs w:val="22"/>
        </w:rPr>
      </w:pPr>
      <w:r w:rsidRPr="00BD4FB4">
        <w:rPr>
          <w:b/>
          <w:sz w:val="22"/>
          <w:szCs w:val="22"/>
        </w:rPr>
        <w:t>2.</w:t>
      </w:r>
      <w:r w:rsidRPr="00BD4FB4">
        <w:rPr>
          <w:b/>
          <w:sz w:val="22"/>
          <w:szCs w:val="22"/>
        </w:rPr>
        <w:tab/>
        <w:t>K</w:t>
      </w:r>
      <w:r w:rsidR="001F5793" w:rsidRPr="00BD4FB4">
        <w:rPr>
          <w:b/>
          <w:sz w:val="22"/>
          <w:szCs w:val="22"/>
        </w:rPr>
        <w:t xml:space="preserve">as </w:t>
      </w:r>
      <w:r w:rsidR="00FD2052" w:rsidRPr="00BD4FB4">
        <w:rPr>
          <w:b/>
          <w:sz w:val="22"/>
          <w:szCs w:val="22"/>
        </w:rPr>
        <w:t xml:space="preserve">žinotina prieš vartojant </w:t>
      </w:r>
      <w:proofErr w:type="spellStart"/>
      <w:r w:rsidR="00FD2052" w:rsidRPr="00BD4FB4">
        <w:rPr>
          <w:b/>
          <w:sz w:val="22"/>
          <w:szCs w:val="22"/>
        </w:rPr>
        <w:t>Neurontin</w:t>
      </w:r>
      <w:proofErr w:type="spellEnd"/>
    </w:p>
    <w:p w14:paraId="12877375" w14:textId="77777777" w:rsidR="00897E4E" w:rsidRPr="00BD4FB4" w:rsidRDefault="00897E4E" w:rsidP="00897E4E">
      <w:pPr>
        <w:rPr>
          <w:sz w:val="22"/>
          <w:szCs w:val="22"/>
        </w:rPr>
      </w:pPr>
    </w:p>
    <w:p w14:paraId="7164FC4F" w14:textId="77777777" w:rsidR="00897E4E" w:rsidRPr="00BD4FB4" w:rsidRDefault="00897E4E" w:rsidP="00897E4E">
      <w:pPr>
        <w:rPr>
          <w:b/>
          <w:sz w:val="22"/>
          <w:szCs w:val="22"/>
        </w:rPr>
      </w:pPr>
      <w:proofErr w:type="spellStart"/>
      <w:r w:rsidRPr="00BD4FB4">
        <w:rPr>
          <w:b/>
          <w:sz w:val="22"/>
          <w:szCs w:val="22"/>
        </w:rPr>
        <w:t>Neurontin</w:t>
      </w:r>
      <w:proofErr w:type="spellEnd"/>
      <w:r w:rsidRPr="00BD4FB4">
        <w:rPr>
          <w:b/>
          <w:sz w:val="22"/>
          <w:szCs w:val="22"/>
        </w:rPr>
        <w:t xml:space="preserve"> vartoti negalima:</w:t>
      </w:r>
    </w:p>
    <w:p w14:paraId="4A30545D" w14:textId="77777777" w:rsidR="0087239B" w:rsidRPr="00BD4FB4" w:rsidRDefault="0087239B" w:rsidP="00897E4E">
      <w:pPr>
        <w:rPr>
          <w:b/>
          <w:sz w:val="22"/>
          <w:szCs w:val="22"/>
        </w:rPr>
      </w:pPr>
    </w:p>
    <w:p w14:paraId="3B2162C1"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jeigu yra alergija (padidėjęs jautrumas) </w:t>
      </w:r>
      <w:proofErr w:type="spellStart"/>
      <w:r w:rsidRPr="00BD4FB4">
        <w:rPr>
          <w:sz w:val="22"/>
          <w:szCs w:val="22"/>
        </w:rPr>
        <w:t>gabapentinui</w:t>
      </w:r>
      <w:proofErr w:type="spellEnd"/>
      <w:r w:rsidRPr="00BD4FB4">
        <w:rPr>
          <w:sz w:val="22"/>
          <w:szCs w:val="22"/>
        </w:rPr>
        <w:t xml:space="preserve"> arba bet kuriai pagalbinei </w:t>
      </w:r>
      <w:r w:rsidR="00FD2052" w:rsidRPr="00BD4FB4">
        <w:rPr>
          <w:sz w:val="22"/>
          <w:szCs w:val="22"/>
        </w:rPr>
        <w:t>šio vaisto medžiagai (jos išvardytos 6 skyriuje)</w:t>
      </w:r>
      <w:r w:rsidRPr="00BD4FB4">
        <w:rPr>
          <w:sz w:val="22"/>
          <w:szCs w:val="22"/>
        </w:rPr>
        <w:t>.</w:t>
      </w:r>
    </w:p>
    <w:p w14:paraId="0AD66055" w14:textId="77777777" w:rsidR="00FD2052" w:rsidRPr="00BD4FB4" w:rsidRDefault="00FD2052" w:rsidP="00897E4E">
      <w:pPr>
        <w:ind w:left="540" w:hanging="540"/>
        <w:rPr>
          <w:sz w:val="22"/>
          <w:szCs w:val="22"/>
        </w:rPr>
      </w:pPr>
    </w:p>
    <w:p w14:paraId="5D3A44AA" w14:textId="77777777" w:rsidR="00FD2052" w:rsidRPr="00BD4FB4" w:rsidRDefault="00FD2052" w:rsidP="00897E4E">
      <w:pPr>
        <w:ind w:left="540" w:hanging="540"/>
        <w:rPr>
          <w:b/>
          <w:sz w:val="22"/>
          <w:szCs w:val="22"/>
        </w:rPr>
      </w:pPr>
      <w:r w:rsidRPr="00BD4FB4">
        <w:rPr>
          <w:b/>
          <w:sz w:val="22"/>
          <w:szCs w:val="22"/>
        </w:rPr>
        <w:t>Įspėjimai ir atsargumo priemonės</w:t>
      </w:r>
    </w:p>
    <w:p w14:paraId="1F6918E8" w14:textId="77777777" w:rsidR="00897E4E" w:rsidRPr="00BD4FB4" w:rsidRDefault="00530D98" w:rsidP="00897E4E">
      <w:pPr>
        <w:rPr>
          <w:sz w:val="22"/>
          <w:szCs w:val="22"/>
        </w:rPr>
      </w:pPr>
      <w:r w:rsidRPr="00BD4FB4">
        <w:rPr>
          <w:sz w:val="22"/>
          <w:szCs w:val="22"/>
        </w:rPr>
        <w:t xml:space="preserve">Pasitarkite su gydytoju arba vaistininku, prieš pradėdami vartoti </w:t>
      </w:r>
      <w:proofErr w:type="spellStart"/>
      <w:r w:rsidRPr="00BD4FB4">
        <w:rPr>
          <w:sz w:val="22"/>
          <w:szCs w:val="22"/>
        </w:rPr>
        <w:t>Neurontin</w:t>
      </w:r>
      <w:proofErr w:type="spellEnd"/>
      <w:r w:rsidRPr="00BD4FB4">
        <w:rPr>
          <w:sz w:val="22"/>
          <w:szCs w:val="22"/>
        </w:rPr>
        <w:t>.</w:t>
      </w:r>
    </w:p>
    <w:p w14:paraId="1DED4C62" w14:textId="77777777" w:rsidR="00FD2052" w:rsidRPr="00BD4FB4" w:rsidRDefault="00FD2052" w:rsidP="00897E4E">
      <w:pPr>
        <w:rPr>
          <w:sz w:val="22"/>
          <w:szCs w:val="22"/>
        </w:rPr>
      </w:pPr>
    </w:p>
    <w:p w14:paraId="339805BF" w14:textId="77777777" w:rsidR="00897E4E" w:rsidRPr="00BD4FB4" w:rsidRDefault="00897E4E" w:rsidP="00897E4E">
      <w:pPr>
        <w:keepNext/>
        <w:keepLines/>
        <w:ind w:left="540" w:hanging="540"/>
        <w:rPr>
          <w:sz w:val="22"/>
          <w:szCs w:val="22"/>
        </w:rPr>
      </w:pPr>
      <w:r w:rsidRPr="00BD4FB4">
        <w:rPr>
          <w:sz w:val="22"/>
          <w:szCs w:val="22"/>
        </w:rPr>
        <w:t>-</w:t>
      </w:r>
      <w:r w:rsidRPr="00BD4FB4">
        <w:rPr>
          <w:sz w:val="22"/>
          <w:szCs w:val="22"/>
        </w:rPr>
        <w:tab/>
        <w:t>jeigu sergate inkstų liga, gydytojas gali skirti vaistą vartoti pagal kitokį dozavimo planą;</w:t>
      </w:r>
    </w:p>
    <w:p w14:paraId="6A21486D" w14:textId="77777777" w:rsidR="00897E4E" w:rsidRPr="00BD4FB4" w:rsidRDefault="00897E4E" w:rsidP="00897E4E">
      <w:pPr>
        <w:keepNext/>
        <w:keepLines/>
        <w:ind w:left="540" w:hanging="540"/>
        <w:rPr>
          <w:sz w:val="22"/>
          <w:szCs w:val="22"/>
        </w:rPr>
      </w:pPr>
      <w:r w:rsidRPr="00BD4FB4">
        <w:rPr>
          <w:sz w:val="22"/>
          <w:szCs w:val="22"/>
        </w:rPr>
        <w:t>-</w:t>
      </w:r>
      <w:r w:rsidRPr="00BD4FB4">
        <w:rPr>
          <w:sz w:val="22"/>
          <w:szCs w:val="22"/>
        </w:rPr>
        <w:tab/>
        <w:t>jeigu atliekamos hemodializės (nereikalingoms medžiagoms iš organizmo šalinti inkstų nepakankamumo atveju), pasakykite gydytojui, jeigu pasireiškia raumenų skausmas ir (arba) silpnumas;</w:t>
      </w:r>
    </w:p>
    <w:p w14:paraId="19E467D9"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jeigu pasireiškia nuolatinis pilvo skausmas, pykinimas ar negalavimas, nedelsdami kreipkitės į gydytoją, nes tokie simptomai gali rodyti ūminį pankreatitą (kasos uždegimą).</w:t>
      </w:r>
    </w:p>
    <w:p w14:paraId="6A70B909" w14:textId="77777777" w:rsidR="00FD2052" w:rsidRPr="00BD4FB4" w:rsidRDefault="00FD2052" w:rsidP="00FD2052">
      <w:pPr>
        <w:rPr>
          <w:sz w:val="22"/>
          <w:szCs w:val="22"/>
        </w:rPr>
      </w:pPr>
      <w:proofErr w:type="spellStart"/>
      <w:r w:rsidRPr="00BD4FB4">
        <w:rPr>
          <w:sz w:val="22"/>
          <w:szCs w:val="22"/>
        </w:rPr>
        <w:t>Gabapentinui</w:t>
      </w:r>
      <w:proofErr w:type="spellEnd"/>
      <w:r w:rsidRPr="00BD4FB4">
        <w:rPr>
          <w:sz w:val="22"/>
          <w:szCs w:val="22"/>
        </w:rPr>
        <w:t xml:space="preserve"> patekus į rinką buvo pranešta apie piktnaudžiavimo ir priklausomybės atvejus. Pasikalbėkite su gydytoju, jeigu anksčiau piktnaudžiavote arba buvote priklausomi nuo vaistų.</w:t>
      </w:r>
    </w:p>
    <w:p w14:paraId="017779DF" w14:textId="77777777" w:rsidR="00897E4E" w:rsidRPr="00BD4FB4" w:rsidRDefault="00897E4E" w:rsidP="00897E4E">
      <w:pPr>
        <w:ind w:left="540" w:hanging="540"/>
        <w:rPr>
          <w:sz w:val="22"/>
          <w:szCs w:val="22"/>
        </w:rPr>
      </w:pPr>
    </w:p>
    <w:p w14:paraId="5F8B0D31" w14:textId="77777777" w:rsidR="00897E4E" w:rsidRPr="00BD4FB4" w:rsidRDefault="00897E4E" w:rsidP="00897E4E">
      <w:pPr>
        <w:rPr>
          <w:sz w:val="22"/>
          <w:szCs w:val="22"/>
        </w:rPr>
      </w:pPr>
      <w:r w:rsidRPr="00BD4FB4">
        <w:rPr>
          <w:sz w:val="22"/>
          <w:szCs w:val="22"/>
        </w:rPr>
        <w:t xml:space="preserve">Nedaugelis žmonių, kurie buvo gydomi </w:t>
      </w:r>
      <w:proofErr w:type="spellStart"/>
      <w:r w:rsidRPr="00BD4FB4">
        <w:rPr>
          <w:sz w:val="22"/>
          <w:szCs w:val="22"/>
        </w:rPr>
        <w:t>antiepilepsiniais</w:t>
      </w:r>
      <w:proofErr w:type="spellEnd"/>
      <w:r w:rsidRPr="00BD4FB4">
        <w:rPr>
          <w:sz w:val="22"/>
          <w:szCs w:val="22"/>
        </w:rPr>
        <w:t xml:space="preserve"> vaistais, tokiais kaip </w:t>
      </w:r>
      <w:proofErr w:type="spellStart"/>
      <w:r w:rsidRPr="00BD4FB4">
        <w:rPr>
          <w:sz w:val="22"/>
          <w:szCs w:val="22"/>
        </w:rPr>
        <w:t>gabapentinas</w:t>
      </w:r>
      <w:proofErr w:type="spellEnd"/>
      <w:r w:rsidRPr="00BD4FB4">
        <w:rPr>
          <w:sz w:val="22"/>
          <w:szCs w:val="22"/>
        </w:rPr>
        <w:t xml:space="preserve">, turėjo minčių apie savęs žalojimą arba savižudybę. Jeigu bet kuriuo metu turite tokių minčių, nedelsdami kreipkitės į gydytoją. </w:t>
      </w:r>
    </w:p>
    <w:p w14:paraId="7485FEF2" w14:textId="77777777" w:rsidR="00897E4E" w:rsidRPr="00BD4FB4" w:rsidRDefault="00897E4E" w:rsidP="00897E4E">
      <w:pPr>
        <w:rPr>
          <w:sz w:val="22"/>
          <w:szCs w:val="22"/>
        </w:rPr>
      </w:pPr>
    </w:p>
    <w:p w14:paraId="53926FAA" w14:textId="77777777" w:rsidR="0039177B" w:rsidRPr="00BD4FB4" w:rsidRDefault="0039177B" w:rsidP="0039177B">
      <w:pPr>
        <w:rPr>
          <w:b/>
          <w:bCs/>
          <w:sz w:val="22"/>
          <w:szCs w:val="22"/>
        </w:rPr>
      </w:pPr>
      <w:r w:rsidRPr="00BD4FB4">
        <w:rPr>
          <w:b/>
          <w:bCs/>
          <w:sz w:val="22"/>
          <w:szCs w:val="22"/>
        </w:rPr>
        <w:t>Svarbi informacija apie galimas sunkias reakcijas</w:t>
      </w:r>
    </w:p>
    <w:p w14:paraId="33D2C060" w14:textId="77777777" w:rsidR="0039177B" w:rsidRPr="00BD4FB4" w:rsidRDefault="0039177B" w:rsidP="0039177B">
      <w:pPr>
        <w:rPr>
          <w:sz w:val="22"/>
          <w:szCs w:val="22"/>
        </w:rPr>
      </w:pPr>
      <w:r w:rsidRPr="00BD4FB4">
        <w:rPr>
          <w:sz w:val="22"/>
          <w:szCs w:val="22"/>
        </w:rPr>
        <w:t xml:space="preserve">Mažai daliai </w:t>
      </w:r>
      <w:proofErr w:type="spellStart"/>
      <w:r w:rsidRPr="00BD4FB4">
        <w:rPr>
          <w:sz w:val="22"/>
          <w:szCs w:val="22"/>
        </w:rPr>
        <w:t>Neurontin</w:t>
      </w:r>
      <w:proofErr w:type="spellEnd"/>
      <w:r w:rsidRPr="00BD4FB4">
        <w:rPr>
          <w:sz w:val="22"/>
          <w:szCs w:val="22"/>
        </w:rPr>
        <w:t xml:space="preserve"> vartojančių žmonių pasireiškė alerginė reakcija arba galimai sunki odos reakcija, kurių negydant, būklė gali sunkėti. Jums reikia žinoti, į kokius simptomus atkreipti dėmesį vartojant </w:t>
      </w:r>
      <w:proofErr w:type="spellStart"/>
      <w:r w:rsidRPr="00BD4FB4">
        <w:rPr>
          <w:sz w:val="22"/>
          <w:szCs w:val="22"/>
        </w:rPr>
        <w:t>Neurontin</w:t>
      </w:r>
      <w:proofErr w:type="spellEnd"/>
      <w:r w:rsidRPr="00BD4FB4">
        <w:rPr>
          <w:sz w:val="22"/>
          <w:szCs w:val="22"/>
        </w:rPr>
        <w:t>.</w:t>
      </w:r>
    </w:p>
    <w:p w14:paraId="372AE0C4" w14:textId="77777777" w:rsidR="0039177B" w:rsidRPr="00BD4FB4" w:rsidRDefault="0039177B" w:rsidP="0039177B">
      <w:pPr>
        <w:rPr>
          <w:sz w:val="22"/>
          <w:szCs w:val="22"/>
        </w:rPr>
      </w:pPr>
    </w:p>
    <w:p w14:paraId="02FD9A65" w14:textId="77777777" w:rsidR="0039177B" w:rsidRPr="00BD4FB4" w:rsidRDefault="0039177B" w:rsidP="0039177B">
      <w:pPr>
        <w:rPr>
          <w:sz w:val="22"/>
          <w:szCs w:val="22"/>
        </w:rPr>
      </w:pPr>
      <w:r w:rsidRPr="00BD4FB4">
        <w:rPr>
          <w:b/>
          <w:bCs/>
          <w:sz w:val="22"/>
          <w:szCs w:val="22"/>
        </w:rPr>
        <w:t>Perskaitykite šių simptomų aprašymą šio pakuotės lapelio 4 skyriuje</w:t>
      </w:r>
      <w:r w:rsidRPr="00BD4FB4">
        <w:rPr>
          <w:sz w:val="22"/>
          <w:szCs w:val="22"/>
        </w:rPr>
        <w:t xml:space="preserve"> po teiginio ,,Nedelsdami kreipkitės į gydytoją, jeigu pavartojus šio vaisto, pasireiškia kuris nors iš toliau išvardytų simptomų, nes jie gali būti sunkūs“.</w:t>
      </w:r>
    </w:p>
    <w:p w14:paraId="5618CA57" w14:textId="77777777" w:rsidR="0039177B" w:rsidRPr="00BD4FB4" w:rsidRDefault="0039177B" w:rsidP="0039177B">
      <w:pPr>
        <w:rPr>
          <w:sz w:val="22"/>
          <w:szCs w:val="22"/>
        </w:rPr>
      </w:pPr>
    </w:p>
    <w:p w14:paraId="1017478C" w14:textId="77777777" w:rsidR="00AC45ED" w:rsidRPr="00BD4FB4" w:rsidRDefault="00AC45ED" w:rsidP="0039177B">
      <w:pPr>
        <w:rPr>
          <w:sz w:val="22"/>
          <w:szCs w:val="22"/>
        </w:rPr>
      </w:pPr>
      <w:r w:rsidRPr="00BD4FB4">
        <w:rPr>
          <w:sz w:val="22"/>
          <w:szCs w:val="22"/>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BD4FB4">
        <w:rPr>
          <w:sz w:val="22"/>
          <w:szCs w:val="22"/>
          <w:lang w:eastAsia="lt-LT"/>
        </w:rPr>
        <w:t>kreatinfosfokinazės</w:t>
      </w:r>
      <w:proofErr w:type="spellEnd"/>
      <w:r w:rsidRPr="00BD4FB4">
        <w:rPr>
          <w:sz w:val="22"/>
          <w:szCs w:val="22"/>
          <w:lang w:eastAsia="lt-LT"/>
        </w:rPr>
        <w:t xml:space="preserve"> koncentracijos  padidėjimas</w:t>
      </w:r>
      <w:r w:rsidRPr="00BD4FB4">
        <w:rPr>
          <w:sz w:val="22"/>
          <w:szCs w:val="22"/>
        </w:rPr>
        <w:t>). Jei patyrėte bent vieną iš šių simptomų, nedelsdami kreipkitės į gydytoją.</w:t>
      </w:r>
    </w:p>
    <w:p w14:paraId="68208B77" w14:textId="77777777" w:rsidR="00AC45ED" w:rsidRPr="00BD4FB4" w:rsidRDefault="00AC45ED" w:rsidP="0039177B">
      <w:pPr>
        <w:rPr>
          <w:sz w:val="22"/>
          <w:szCs w:val="22"/>
        </w:rPr>
      </w:pPr>
    </w:p>
    <w:p w14:paraId="43934A9E" w14:textId="77777777" w:rsidR="00897E4E" w:rsidRPr="00BD4FB4" w:rsidRDefault="00FD2052" w:rsidP="00897E4E">
      <w:pPr>
        <w:rPr>
          <w:b/>
          <w:sz w:val="22"/>
          <w:szCs w:val="22"/>
        </w:rPr>
      </w:pPr>
      <w:r w:rsidRPr="00BD4FB4">
        <w:rPr>
          <w:b/>
          <w:sz w:val="22"/>
          <w:szCs w:val="22"/>
        </w:rPr>
        <w:t xml:space="preserve">Kiti </w:t>
      </w:r>
      <w:r w:rsidR="00897E4E" w:rsidRPr="00BD4FB4">
        <w:rPr>
          <w:b/>
          <w:sz w:val="22"/>
          <w:szCs w:val="22"/>
        </w:rPr>
        <w:t>vaist</w:t>
      </w:r>
      <w:r w:rsidRPr="00BD4FB4">
        <w:rPr>
          <w:b/>
          <w:sz w:val="22"/>
          <w:szCs w:val="22"/>
        </w:rPr>
        <w:t xml:space="preserve">ai ir </w:t>
      </w:r>
      <w:proofErr w:type="spellStart"/>
      <w:r w:rsidRPr="00BD4FB4">
        <w:rPr>
          <w:b/>
          <w:sz w:val="22"/>
          <w:szCs w:val="22"/>
        </w:rPr>
        <w:t>Neurontin</w:t>
      </w:r>
      <w:proofErr w:type="spellEnd"/>
    </w:p>
    <w:p w14:paraId="04A268F1" w14:textId="77777777" w:rsidR="006C3145" w:rsidRPr="00BD4FB4" w:rsidRDefault="006C3145" w:rsidP="00897E4E">
      <w:pPr>
        <w:rPr>
          <w:b/>
          <w:sz w:val="22"/>
          <w:szCs w:val="22"/>
        </w:rPr>
      </w:pPr>
    </w:p>
    <w:p w14:paraId="65A09B59" w14:textId="77777777" w:rsidR="00897E4E" w:rsidRPr="00BD4FB4" w:rsidRDefault="00897E4E" w:rsidP="00897E4E">
      <w:pPr>
        <w:rPr>
          <w:sz w:val="22"/>
          <w:szCs w:val="22"/>
        </w:rPr>
      </w:pPr>
      <w:r w:rsidRPr="00BD4FB4">
        <w:rPr>
          <w:sz w:val="22"/>
          <w:szCs w:val="22"/>
        </w:rPr>
        <w:t>Jeigu vartojate ar neseniai vartojote kitų vaistų</w:t>
      </w:r>
      <w:r w:rsidR="00530D98" w:rsidRPr="00BD4FB4">
        <w:rPr>
          <w:sz w:val="22"/>
          <w:szCs w:val="22"/>
        </w:rPr>
        <w:t xml:space="preserve"> arba dėl to nesate tikri, apie tai </w:t>
      </w:r>
      <w:r w:rsidRPr="00BD4FB4">
        <w:rPr>
          <w:sz w:val="22"/>
          <w:szCs w:val="22"/>
        </w:rPr>
        <w:t>pasakykite gydytojui arba vaistininkui.</w:t>
      </w:r>
    </w:p>
    <w:p w14:paraId="5D748F34" w14:textId="77777777" w:rsidR="00897E4E" w:rsidRPr="00BD4FB4" w:rsidRDefault="00897E4E" w:rsidP="00897E4E">
      <w:pPr>
        <w:rPr>
          <w:sz w:val="22"/>
          <w:szCs w:val="22"/>
        </w:rPr>
      </w:pPr>
    </w:p>
    <w:p w14:paraId="5BA6B0FB" w14:textId="77777777" w:rsidR="00897E4E" w:rsidRPr="00BD4FB4" w:rsidRDefault="00897E4E" w:rsidP="00897E4E">
      <w:pPr>
        <w:rPr>
          <w:b/>
          <w:sz w:val="22"/>
          <w:szCs w:val="22"/>
        </w:rPr>
      </w:pPr>
      <w:r w:rsidRPr="00BD4FB4">
        <w:rPr>
          <w:b/>
          <w:sz w:val="22"/>
          <w:szCs w:val="22"/>
        </w:rPr>
        <w:t xml:space="preserve">Vaistai, kurių sudėtyje yra </w:t>
      </w:r>
      <w:proofErr w:type="spellStart"/>
      <w:r w:rsidR="00CB2D19" w:rsidRPr="00BD4FB4">
        <w:rPr>
          <w:b/>
          <w:sz w:val="22"/>
          <w:szCs w:val="22"/>
        </w:rPr>
        <w:t>opioidų</w:t>
      </w:r>
      <w:proofErr w:type="spellEnd"/>
      <w:r w:rsidR="00CB2D19" w:rsidRPr="00BD4FB4">
        <w:rPr>
          <w:b/>
          <w:sz w:val="22"/>
          <w:szCs w:val="22"/>
        </w:rPr>
        <w:t xml:space="preserve">, pvz., </w:t>
      </w:r>
      <w:r w:rsidRPr="00BD4FB4">
        <w:rPr>
          <w:b/>
          <w:sz w:val="22"/>
          <w:szCs w:val="22"/>
        </w:rPr>
        <w:t>morfino</w:t>
      </w:r>
    </w:p>
    <w:p w14:paraId="24E06706" w14:textId="6946BE4A" w:rsidR="00897E4E" w:rsidRPr="00BD4FB4" w:rsidRDefault="00897E4E" w:rsidP="00897E4E">
      <w:pPr>
        <w:rPr>
          <w:sz w:val="22"/>
          <w:szCs w:val="22"/>
        </w:rPr>
      </w:pPr>
      <w:r w:rsidRPr="00BD4FB4">
        <w:rPr>
          <w:sz w:val="22"/>
          <w:szCs w:val="22"/>
        </w:rPr>
        <w:t xml:space="preserve">Jeigu vartojate vaistų, kurių sudėtyje </w:t>
      </w:r>
      <w:r w:rsidR="00826805" w:rsidRPr="00BD4FB4">
        <w:rPr>
          <w:sz w:val="22"/>
          <w:szCs w:val="22"/>
        </w:rPr>
        <w:t xml:space="preserve">yra </w:t>
      </w:r>
      <w:proofErr w:type="spellStart"/>
      <w:r w:rsidR="00CB2D19" w:rsidRPr="00BD4FB4">
        <w:rPr>
          <w:sz w:val="22"/>
          <w:szCs w:val="22"/>
        </w:rPr>
        <w:t>opioidų</w:t>
      </w:r>
      <w:proofErr w:type="spellEnd"/>
      <w:r w:rsidR="00CB2D19" w:rsidRPr="00BD4FB4">
        <w:rPr>
          <w:sz w:val="22"/>
          <w:szCs w:val="22"/>
        </w:rPr>
        <w:t xml:space="preserve"> (pvz., </w:t>
      </w:r>
      <w:r w:rsidRPr="00BD4FB4">
        <w:rPr>
          <w:sz w:val="22"/>
          <w:szCs w:val="22"/>
        </w:rPr>
        <w:t>morfino</w:t>
      </w:r>
      <w:r w:rsidR="00CB2D19" w:rsidRPr="00BD4FB4">
        <w:rPr>
          <w:sz w:val="22"/>
          <w:szCs w:val="22"/>
        </w:rPr>
        <w:t>)</w:t>
      </w:r>
      <w:r w:rsidRPr="00BD4FB4">
        <w:rPr>
          <w:sz w:val="22"/>
          <w:szCs w:val="22"/>
        </w:rPr>
        <w:t xml:space="preserve">, apie tai pasakykite savo gydytojui arba vaistininkui, nes </w:t>
      </w:r>
      <w:proofErr w:type="spellStart"/>
      <w:r w:rsidR="00CB2D19" w:rsidRPr="00BD4FB4">
        <w:rPr>
          <w:sz w:val="22"/>
          <w:szCs w:val="22"/>
        </w:rPr>
        <w:t>opioidai</w:t>
      </w:r>
      <w:proofErr w:type="spellEnd"/>
      <w:r w:rsidR="00CB2D19" w:rsidRPr="00BD4FB4">
        <w:rPr>
          <w:sz w:val="22"/>
          <w:szCs w:val="22"/>
        </w:rPr>
        <w:t xml:space="preserve"> </w:t>
      </w:r>
      <w:r w:rsidRPr="00BD4FB4">
        <w:rPr>
          <w:sz w:val="22"/>
          <w:szCs w:val="22"/>
        </w:rPr>
        <w:t xml:space="preserve">gali sustiprinti </w:t>
      </w:r>
      <w:proofErr w:type="spellStart"/>
      <w:r w:rsidRPr="00BD4FB4">
        <w:rPr>
          <w:sz w:val="22"/>
          <w:szCs w:val="22"/>
        </w:rPr>
        <w:t>Neurontin</w:t>
      </w:r>
      <w:proofErr w:type="spellEnd"/>
      <w:r w:rsidRPr="00BD4FB4">
        <w:rPr>
          <w:sz w:val="22"/>
          <w:szCs w:val="22"/>
        </w:rPr>
        <w:t xml:space="preserve"> veikimą.</w:t>
      </w:r>
      <w:r w:rsidR="00200C07" w:rsidRPr="00BD4FB4">
        <w:rPr>
          <w:sz w:val="22"/>
          <w:szCs w:val="22"/>
        </w:rPr>
        <w:t xml:space="preserve"> Be to, kai </w:t>
      </w:r>
      <w:proofErr w:type="spellStart"/>
      <w:r w:rsidR="00200C07" w:rsidRPr="00BD4FB4">
        <w:rPr>
          <w:sz w:val="22"/>
          <w:szCs w:val="22"/>
        </w:rPr>
        <w:t>Neurontin</w:t>
      </w:r>
      <w:proofErr w:type="spellEnd"/>
      <w:r w:rsidR="00200C07" w:rsidRPr="00BD4FB4">
        <w:rPr>
          <w:sz w:val="22"/>
          <w:szCs w:val="22"/>
        </w:rPr>
        <w:t xml:space="preserve"> vartojamas kartu su </w:t>
      </w:r>
      <w:proofErr w:type="spellStart"/>
      <w:r w:rsidR="00200C07" w:rsidRPr="00BD4FB4">
        <w:rPr>
          <w:sz w:val="22"/>
          <w:szCs w:val="22"/>
        </w:rPr>
        <w:t>opioidais</w:t>
      </w:r>
      <w:proofErr w:type="spellEnd"/>
      <w:r w:rsidR="002E16FB" w:rsidRPr="00BD4FB4">
        <w:rPr>
          <w:sz w:val="22"/>
          <w:szCs w:val="22"/>
        </w:rPr>
        <w:t>, gali pasireikšti mieguistumas ir (arba)</w:t>
      </w:r>
      <w:r w:rsidR="00200C07" w:rsidRPr="00BD4FB4">
        <w:rPr>
          <w:sz w:val="22"/>
          <w:szCs w:val="22"/>
        </w:rPr>
        <w:t xml:space="preserve"> kvėpavimo susilpnėjimas.</w:t>
      </w:r>
    </w:p>
    <w:p w14:paraId="4FDD22DA" w14:textId="77777777" w:rsidR="00897E4E" w:rsidRPr="00BD4FB4" w:rsidRDefault="00897E4E" w:rsidP="00897E4E">
      <w:pPr>
        <w:rPr>
          <w:sz w:val="22"/>
          <w:szCs w:val="22"/>
        </w:rPr>
      </w:pPr>
    </w:p>
    <w:p w14:paraId="718EDE95" w14:textId="77777777" w:rsidR="00897E4E" w:rsidRPr="00BD4FB4" w:rsidRDefault="00897E4E" w:rsidP="00897E4E">
      <w:pPr>
        <w:rPr>
          <w:b/>
          <w:sz w:val="22"/>
          <w:szCs w:val="22"/>
        </w:rPr>
      </w:pPr>
      <w:proofErr w:type="spellStart"/>
      <w:r w:rsidRPr="00BD4FB4">
        <w:rPr>
          <w:b/>
          <w:sz w:val="22"/>
          <w:szCs w:val="22"/>
        </w:rPr>
        <w:t>Antacidiniai</w:t>
      </w:r>
      <w:proofErr w:type="spellEnd"/>
      <w:r w:rsidRPr="00BD4FB4">
        <w:rPr>
          <w:b/>
          <w:sz w:val="22"/>
          <w:szCs w:val="22"/>
        </w:rPr>
        <w:t xml:space="preserve"> preparatai nuo virškinimo sutrikimų</w:t>
      </w:r>
    </w:p>
    <w:p w14:paraId="10FDEEB8" w14:textId="77777777" w:rsidR="00897E4E" w:rsidRPr="00BD4FB4" w:rsidRDefault="00897E4E" w:rsidP="00897E4E">
      <w:pPr>
        <w:rPr>
          <w:sz w:val="22"/>
          <w:szCs w:val="22"/>
        </w:rPr>
      </w:pPr>
      <w:r w:rsidRPr="00BD4FB4">
        <w:rPr>
          <w:sz w:val="22"/>
          <w:szCs w:val="22"/>
        </w:rPr>
        <w:lastRenderedPageBreak/>
        <w:t xml:space="preserve">Jeigu </w:t>
      </w:r>
      <w:proofErr w:type="spellStart"/>
      <w:r w:rsidRPr="00BD4FB4">
        <w:rPr>
          <w:sz w:val="22"/>
          <w:szCs w:val="22"/>
        </w:rPr>
        <w:t>Neurontin</w:t>
      </w:r>
      <w:proofErr w:type="spellEnd"/>
      <w:r w:rsidRPr="00BD4FB4">
        <w:rPr>
          <w:sz w:val="22"/>
          <w:szCs w:val="22"/>
        </w:rPr>
        <w:t xml:space="preserve"> vartojamas kartu su skrandžio rūgštingumą mažinančiais (</w:t>
      </w:r>
      <w:proofErr w:type="spellStart"/>
      <w:r w:rsidRPr="00BD4FB4">
        <w:rPr>
          <w:sz w:val="22"/>
          <w:szCs w:val="22"/>
        </w:rPr>
        <w:t>antacidiniais</w:t>
      </w:r>
      <w:proofErr w:type="spellEnd"/>
      <w:r w:rsidRPr="00BD4FB4">
        <w:rPr>
          <w:sz w:val="22"/>
          <w:szCs w:val="22"/>
        </w:rPr>
        <w:t xml:space="preserve">) vaistais, kurių sudėtyje yra aliuminio ir magnio, gali sumažėti </w:t>
      </w:r>
      <w:proofErr w:type="spellStart"/>
      <w:r w:rsidRPr="00BD4FB4">
        <w:rPr>
          <w:sz w:val="22"/>
          <w:szCs w:val="22"/>
        </w:rPr>
        <w:t>Neurontin</w:t>
      </w:r>
      <w:proofErr w:type="spellEnd"/>
      <w:r w:rsidRPr="00BD4FB4">
        <w:rPr>
          <w:sz w:val="22"/>
          <w:szCs w:val="22"/>
        </w:rPr>
        <w:t xml:space="preserve"> absorbcija iš skrandžio. Dėl to </w:t>
      </w:r>
      <w:proofErr w:type="spellStart"/>
      <w:r w:rsidRPr="00BD4FB4">
        <w:rPr>
          <w:sz w:val="22"/>
          <w:szCs w:val="22"/>
        </w:rPr>
        <w:t>Neurontin</w:t>
      </w:r>
      <w:proofErr w:type="spellEnd"/>
      <w:r w:rsidRPr="00BD4FB4">
        <w:rPr>
          <w:sz w:val="22"/>
          <w:szCs w:val="22"/>
        </w:rPr>
        <w:t xml:space="preserve"> rekomenduojama gerti ne anksčiau, kaip praėjus dviem valandoms po skrandžio rūgštingumą mažinančių vaistų pavartojimo.</w:t>
      </w:r>
    </w:p>
    <w:p w14:paraId="78BBD498" w14:textId="77777777" w:rsidR="00897E4E" w:rsidRPr="00BD4FB4" w:rsidRDefault="00897E4E" w:rsidP="00897E4E">
      <w:pPr>
        <w:rPr>
          <w:sz w:val="22"/>
          <w:szCs w:val="22"/>
        </w:rPr>
      </w:pPr>
    </w:p>
    <w:p w14:paraId="58D7BD8F" w14:textId="77777777" w:rsidR="00897E4E" w:rsidRPr="00BD4FB4" w:rsidRDefault="00897E4E" w:rsidP="00897E4E">
      <w:pPr>
        <w:rPr>
          <w:b/>
          <w:sz w:val="22"/>
          <w:szCs w:val="22"/>
        </w:rPr>
      </w:pPr>
      <w:proofErr w:type="spellStart"/>
      <w:r w:rsidRPr="00BD4FB4">
        <w:rPr>
          <w:b/>
          <w:sz w:val="22"/>
          <w:szCs w:val="22"/>
        </w:rPr>
        <w:t>Neurontin</w:t>
      </w:r>
      <w:proofErr w:type="spellEnd"/>
    </w:p>
    <w:p w14:paraId="678FF7FB"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sąveikos su kitais </w:t>
      </w:r>
      <w:proofErr w:type="spellStart"/>
      <w:r w:rsidRPr="00BD4FB4">
        <w:rPr>
          <w:sz w:val="22"/>
          <w:szCs w:val="22"/>
        </w:rPr>
        <w:t>antiepilepsiniais</w:t>
      </w:r>
      <w:proofErr w:type="spellEnd"/>
      <w:r w:rsidRPr="00BD4FB4">
        <w:rPr>
          <w:sz w:val="22"/>
          <w:szCs w:val="22"/>
        </w:rPr>
        <w:t xml:space="preserve"> vaistais ar sudėtinėmis kontraceptinėmis tabletėmis nesitikima;</w:t>
      </w:r>
    </w:p>
    <w:p w14:paraId="19293AA4" w14:textId="77777777" w:rsidR="00897E4E" w:rsidRPr="00BD4FB4" w:rsidRDefault="00897E4E" w:rsidP="00897E4E">
      <w:pPr>
        <w:rPr>
          <w:sz w:val="22"/>
          <w:szCs w:val="22"/>
        </w:rPr>
      </w:pPr>
    </w:p>
    <w:p w14:paraId="5DBB72FA"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gali turėti įtakos kai kuriems laboratorinių tyrimų rodmenims. Jeigu reikia atlikti šlapimo tyrimus, pasakykite gydytojui ar ligoninės personalui, kad vartojate </w:t>
      </w:r>
      <w:proofErr w:type="spellStart"/>
      <w:r w:rsidRPr="00BD4FB4">
        <w:rPr>
          <w:sz w:val="22"/>
          <w:szCs w:val="22"/>
        </w:rPr>
        <w:t>Neurontin</w:t>
      </w:r>
      <w:proofErr w:type="spellEnd"/>
      <w:r w:rsidRPr="00BD4FB4">
        <w:rPr>
          <w:sz w:val="22"/>
          <w:szCs w:val="22"/>
        </w:rPr>
        <w:t>.</w:t>
      </w:r>
    </w:p>
    <w:p w14:paraId="7B36D302" w14:textId="77777777" w:rsidR="00897E4E" w:rsidRPr="00BD4FB4" w:rsidRDefault="00897E4E" w:rsidP="00897E4E">
      <w:pPr>
        <w:rPr>
          <w:sz w:val="22"/>
          <w:szCs w:val="22"/>
        </w:rPr>
      </w:pPr>
    </w:p>
    <w:p w14:paraId="0149ED0A" w14:textId="153A946F" w:rsidR="00897E4E" w:rsidRPr="00BD4FB4" w:rsidRDefault="00897E4E" w:rsidP="00897E4E">
      <w:pPr>
        <w:rPr>
          <w:b/>
          <w:sz w:val="22"/>
          <w:szCs w:val="22"/>
        </w:rPr>
      </w:pPr>
      <w:proofErr w:type="spellStart"/>
      <w:r w:rsidRPr="00BD4FB4">
        <w:rPr>
          <w:b/>
          <w:sz w:val="22"/>
          <w:szCs w:val="22"/>
        </w:rPr>
        <w:t>Neurontin</w:t>
      </w:r>
      <w:proofErr w:type="spellEnd"/>
      <w:r w:rsidRPr="00BD4FB4">
        <w:rPr>
          <w:b/>
          <w:sz w:val="22"/>
          <w:szCs w:val="22"/>
        </w:rPr>
        <w:t xml:space="preserve"> vartojimas su maistu</w:t>
      </w:r>
    </w:p>
    <w:p w14:paraId="0C174F1C"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galima gerti valgant ar nevalgius.</w:t>
      </w:r>
    </w:p>
    <w:p w14:paraId="75429AAB" w14:textId="77777777" w:rsidR="00897E4E" w:rsidRPr="00BD4FB4" w:rsidRDefault="00897E4E" w:rsidP="00897E4E">
      <w:pPr>
        <w:rPr>
          <w:sz w:val="22"/>
          <w:szCs w:val="22"/>
        </w:rPr>
      </w:pPr>
    </w:p>
    <w:p w14:paraId="173491FD" w14:textId="035D27E4" w:rsidR="00897E4E" w:rsidRPr="00BD4FB4" w:rsidRDefault="00200C07" w:rsidP="00897E4E">
      <w:pPr>
        <w:rPr>
          <w:b/>
          <w:sz w:val="22"/>
          <w:szCs w:val="22"/>
        </w:rPr>
      </w:pPr>
      <w:r w:rsidRPr="00BD4FB4">
        <w:rPr>
          <w:b/>
          <w:sz w:val="22"/>
          <w:szCs w:val="22"/>
        </w:rPr>
        <w:t>Nėštumas, žindymo</w:t>
      </w:r>
      <w:r w:rsidR="00FD2052" w:rsidRPr="00BD4FB4">
        <w:rPr>
          <w:b/>
          <w:sz w:val="22"/>
          <w:szCs w:val="22"/>
        </w:rPr>
        <w:t xml:space="preserve"> laikotarpis</w:t>
      </w:r>
      <w:r w:rsidRPr="00BD4FB4">
        <w:rPr>
          <w:b/>
          <w:sz w:val="22"/>
          <w:szCs w:val="22"/>
        </w:rPr>
        <w:t xml:space="preserve"> ir vaisingumas</w:t>
      </w:r>
    </w:p>
    <w:p w14:paraId="56D15C84" w14:textId="77777777" w:rsidR="00FD2052" w:rsidRPr="00BD4FB4" w:rsidRDefault="00530D98" w:rsidP="00897E4E">
      <w:pPr>
        <w:rPr>
          <w:sz w:val="22"/>
          <w:szCs w:val="22"/>
        </w:rPr>
      </w:pPr>
      <w:r w:rsidRPr="00BD4FB4">
        <w:rPr>
          <w:sz w:val="22"/>
          <w:szCs w:val="22"/>
        </w:rPr>
        <w:t>Jeigu esate nėščia, žindote kūdikį, manote, kad galbūt esate nėščia arba planuojate pastoti, tai prieš vartodama šį vaistą</w:t>
      </w:r>
      <w:r w:rsidR="00FE29E6" w:rsidRPr="00BD4FB4">
        <w:rPr>
          <w:sz w:val="22"/>
          <w:szCs w:val="22"/>
        </w:rPr>
        <w:t xml:space="preserve"> </w:t>
      </w:r>
      <w:r w:rsidRPr="00BD4FB4">
        <w:rPr>
          <w:sz w:val="22"/>
          <w:szCs w:val="22"/>
        </w:rPr>
        <w:t>pasitarkite su gydytoju arba vaistininku.</w:t>
      </w:r>
    </w:p>
    <w:p w14:paraId="38D72A57" w14:textId="77777777" w:rsidR="00FD2052" w:rsidRPr="00BD4FB4" w:rsidRDefault="00FD2052" w:rsidP="00897E4E">
      <w:pPr>
        <w:rPr>
          <w:sz w:val="22"/>
          <w:szCs w:val="22"/>
        </w:rPr>
      </w:pPr>
    </w:p>
    <w:p w14:paraId="31802525" w14:textId="77777777" w:rsidR="00FD2052" w:rsidRPr="000C446D" w:rsidRDefault="00FD2052" w:rsidP="00897E4E">
      <w:pPr>
        <w:rPr>
          <w:sz w:val="22"/>
          <w:szCs w:val="22"/>
          <w:u w:val="single"/>
        </w:rPr>
      </w:pPr>
      <w:r w:rsidRPr="000C446D">
        <w:rPr>
          <w:sz w:val="22"/>
          <w:szCs w:val="22"/>
          <w:u w:val="single"/>
        </w:rPr>
        <w:t>Nėštumas</w:t>
      </w:r>
    </w:p>
    <w:p w14:paraId="1C1DD89B" w14:textId="77777777" w:rsidR="00FD2052" w:rsidRPr="00BD4FB4" w:rsidRDefault="00FD2052" w:rsidP="00897E4E">
      <w:pPr>
        <w:rPr>
          <w:b/>
          <w:sz w:val="22"/>
          <w:szCs w:val="22"/>
        </w:rPr>
      </w:pPr>
    </w:p>
    <w:p w14:paraId="400B75D2"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nėštumo metu vartoti negalima, išskyrus atvejus, kai gydytojas nurodo kitaip. Vaisingos moterys turi naudoti veiksmingą kontracepcijos metodą.</w:t>
      </w:r>
    </w:p>
    <w:p w14:paraId="12B3C605" w14:textId="77777777" w:rsidR="00897E4E" w:rsidRPr="00BD4FB4" w:rsidRDefault="00897E4E" w:rsidP="00897E4E">
      <w:pPr>
        <w:rPr>
          <w:sz w:val="22"/>
          <w:szCs w:val="22"/>
        </w:rPr>
      </w:pPr>
    </w:p>
    <w:p w14:paraId="15C0614C" w14:textId="77777777" w:rsidR="00897E4E" w:rsidRPr="00BD4FB4" w:rsidRDefault="00897E4E" w:rsidP="00897E4E">
      <w:pPr>
        <w:rPr>
          <w:sz w:val="22"/>
          <w:szCs w:val="22"/>
        </w:rPr>
      </w:pPr>
      <w:r w:rsidRPr="00BD4FB4">
        <w:rPr>
          <w:sz w:val="22"/>
          <w:szCs w:val="22"/>
        </w:rPr>
        <w:t xml:space="preserve">Specialių tyrimų, kuriais būtų nustatytas </w:t>
      </w:r>
      <w:proofErr w:type="spellStart"/>
      <w:r w:rsidRPr="00BD4FB4">
        <w:rPr>
          <w:sz w:val="22"/>
          <w:szCs w:val="22"/>
        </w:rPr>
        <w:t>gabapentino</w:t>
      </w:r>
      <w:proofErr w:type="spellEnd"/>
      <w:r w:rsidRPr="00BD4FB4">
        <w:rPr>
          <w:sz w:val="22"/>
          <w:szCs w:val="22"/>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10614BEC" w14:textId="77777777" w:rsidR="00897E4E" w:rsidRPr="00BD4FB4" w:rsidRDefault="00897E4E" w:rsidP="00897E4E">
      <w:pPr>
        <w:rPr>
          <w:sz w:val="22"/>
          <w:szCs w:val="22"/>
        </w:rPr>
      </w:pPr>
    </w:p>
    <w:p w14:paraId="7FAA4FC2" w14:textId="77777777" w:rsidR="00897E4E" w:rsidRPr="00BD4FB4" w:rsidRDefault="00897E4E" w:rsidP="00897E4E">
      <w:pPr>
        <w:rPr>
          <w:sz w:val="22"/>
          <w:szCs w:val="22"/>
        </w:rPr>
      </w:pPr>
      <w:r w:rsidRPr="00BD4FB4">
        <w:rPr>
          <w:sz w:val="22"/>
          <w:szCs w:val="22"/>
        </w:rPr>
        <w:t xml:space="preserve">Jeigu pastojote, manote, kad galite būti nėščia, ar planuojate pastoti vartodama </w:t>
      </w:r>
      <w:proofErr w:type="spellStart"/>
      <w:r w:rsidRPr="00BD4FB4">
        <w:rPr>
          <w:sz w:val="22"/>
          <w:szCs w:val="22"/>
        </w:rPr>
        <w:t>Neurontin</w:t>
      </w:r>
      <w:proofErr w:type="spellEnd"/>
      <w:r w:rsidRPr="00BD4FB4">
        <w:rPr>
          <w:sz w:val="22"/>
          <w:szCs w:val="22"/>
        </w:rPr>
        <w:t>, nedelsdama kreipkitės į savo gydytoją. Staigiai nutraukti šio vaisto vartojimo negalima, nes tai gali sukelti nutraukimo priepuolius, kurie gali turėti rimtų pasekmių Jums ir vaisiui.</w:t>
      </w:r>
    </w:p>
    <w:p w14:paraId="43C2BA11" w14:textId="77777777" w:rsidR="00897E4E" w:rsidRPr="00BD4FB4" w:rsidRDefault="00897E4E" w:rsidP="00897E4E">
      <w:pPr>
        <w:rPr>
          <w:sz w:val="22"/>
          <w:szCs w:val="22"/>
        </w:rPr>
      </w:pPr>
    </w:p>
    <w:p w14:paraId="2068E9EE" w14:textId="77777777" w:rsidR="00897E4E" w:rsidRPr="000C446D" w:rsidRDefault="00897E4E" w:rsidP="00897E4E">
      <w:pPr>
        <w:rPr>
          <w:sz w:val="22"/>
          <w:szCs w:val="22"/>
          <w:u w:val="single"/>
        </w:rPr>
      </w:pPr>
      <w:r w:rsidRPr="000C446D">
        <w:rPr>
          <w:sz w:val="22"/>
          <w:szCs w:val="22"/>
          <w:u w:val="single"/>
        </w:rPr>
        <w:t>Žindymo laikotarpis</w:t>
      </w:r>
    </w:p>
    <w:p w14:paraId="73E31B6F"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veiklioji medžiaga </w:t>
      </w:r>
      <w:proofErr w:type="spellStart"/>
      <w:r w:rsidRPr="00BD4FB4">
        <w:rPr>
          <w:sz w:val="22"/>
          <w:szCs w:val="22"/>
        </w:rPr>
        <w:t>gabapentinas</w:t>
      </w:r>
      <w:proofErr w:type="spellEnd"/>
      <w:r w:rsidRPr="00BD4FB4">
        <w:rPr>
          <w:sz w:val="22"/>
          <w:szCs w:val="22"/>
        </w:rPr>
        <w:t xml:space="preserve"> prasiskverbia į motinos pieną. Poveikis žindomam kūdikiui nežinomas, todėl </w:t>
      </w:r>
      <w:proofErr w:type="spellStart"/>
      <w:r w:rsidRPr="00BD4FB4">
        <w:rPr>
          <w:sz w:val="22"/>
          <w:szCs w:val="22"/>
        </w:rPr>
        <w:t>Neurontin</w:t>
      </w:r>
      <w:proofErr w:type="spellEnd"/>
      <w:r w:rsidRPr="00BD4FB4">
        <w:rPr>
          <w:sz w:val="22"/>
          <w:szCs w:val="22"/>
        </w:rPr>
        <w:t xml:space="preserve"> vartoti žindymo laikotarpiu nerekomenduojama.</w:t>
      </w:r>
    </w:p>
    <w:p w14:paraId="6AA07891" w14:textId="77777777" w:rsidR="00200C07" w:rsidRPr="00BD4FB4" w:rsidRDefault="00200C07" w:rsidP="00897E4E">
      <w:pPr>
        <w:rPr>
          <w:sz w:val="22"/>
          <w:szCs w:val="22"/>
        </w:rPr>
      </w:pPr>
    </w:p>
    <w:p w14:paraId="293E4DA3" w14:textId="77777777" w:rsidR="00200C07" w:rsidRPr="000C446D" w:rsidRDefault="00200C07" w:rsidP="00200C07">
      <w:pPr>
        <w:rPr>
          <w:sz w:val="22"/>
          <w:szCs w:val="22"/>
          <w:u w:val="single"/>
        </w:rPr>
      </w:pPr>
      <w:r w:rsidRPr="000C446D">
        <w:rPr>
          <w:sz w:val="22"/>
          <w:szCs w:val="22"/>
          <w:u w:val="single"/>
        </w:rPr>
        <w:t>Vaisingumas</w:t>
      </w:r>
    </w:p>
    <w:p w14:paraId="56351C76" w14:textId="77777777" w:rsidR="00200C07" w:rsidRPr="00BD4FB4" w:rsidRDefault="00200C07" w:rsidP="00200C07">
      <w:pPr>
        <w:rPr>
          <w:sz w:val="22"/>
          <w:szCs w:val="22"/>
        </w:rPr>
      </w:pPr>
    </w:p>
    <w:p w14:paraId="4E91C830" w14:textId="77777777" w:rsidR="003466E8" w:rsidRPr="00BD4FB4" w:rsidRDefault="00200C07" w:rsidP="00200C07">
      <w:pPr>
        <w:rPr>
          <w:sz w:val="22"/>
          <w:szCs w:val="22"/>
        </w:rPr>
      </w:pPr>
      <w:r w:rsidRPr="00BD4FB4">
        <w:rPr>
          <w:sz w:val="22"/>
          <w:szCs w:val="22"/>
        </w:rPr>
        <w:t>Tyrimų su gyvūnais metu poveikio vaisingumui nepastebėta.</w:t>
      </w:r>
    </w:p>
    <w:p w14:paraId="49B9B3CD" w14:textId="77777777" w:rsidR="00897E4E" w:rsidRPr="00BD4FB4" w:rsidRDefault="00897E4E" w:rsidP="00897E4E">
      <w:pPr>
        <w:rPr>
          <w:sz w:val="22"/>
          <w:szCs w:val="22"/>
        </w:rPr>
      </w:pPr>
    </w:p>
    <w:p w14:paraId="74339B8F" w14:textId="77777777" w:rsidR="00897E4E" w:rsidRPr="00BD4FB4" w:rsidRDefault="00897E4E" w:rsidP="00897E4E">
      <w:pPr>
        <w:keepNext/>
        <w:keepLines/>
        <w:rPr>
          <w:b/>
          <w:sz w:val="22"/>
          <w:szCs w:val="22"/>
        </w:rPr>
      </w:pPr>
      <w:r w:rsidRPr="00BD4FB4">
        <w:rPr>
          <w:b/>
          <w:sz w:val="22"/>
          <w:szCs w:val="22"/>
        </w:rPr>
        <w:t>Vairavimas ir mechanizmų valdymas</w:t>
      </w:r>
    </w:p>
    <w:p w14:paraId="7AE39FDA" w14:textId="27D006D5"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gali sukelti galvos svaigimą, mieguistumą ar nuovargį. Vairuoti ir mechanizmų valdyti ar dalyvauti kitoje pavojingoje veikloje negalima tol, kol nesužinosite, kaip gydymas šiuo vaist</w:t>
      </w:r>
      <w:r w:rsidR="00826805" w:rsidRPr="00BD4FB4">
        <w:rPr>
          <w:sz w:val="22"/>
          <w:szCs w:val="22"/>
        </w:rPr>
        <w:t>u</w:t>
      </w:r>
      <w:r w:rsidRPr="00BD4FB4">
        <w:rPr>
          <w:sz w:val="22"/>
          <w:szCs w:val="22"/>
        </w:rPr>
        <w:t xml:space="preserve"> veikia Jūsų gebėjimus.</w:t>
      </w:r>
    </w:p>
    <w:p w14:paraId="09786569" w14:textId="77777777" w:rsidR="00897E4E" w:rsidRPr="00BD4FB4" w:rsidRDefault="00897E4E" w:rsidP="00897E4E">
      <w:pPr>
        <w:rPr>
          <w:sz w:val="22"/>
          <w:szCs w:val="22"/>
        </w:rPr>
      </w:pPr>
    </w:p>
    <w:p w14:paraId="6AD72051" w14:textId="77777777" w:rsidR="00897E4E" w:rsidRPr="00BD4FB4" w:rsidRDefault="00897E4E" w:rsidP="00897E4E">
      <w:pPr>
        <w:rPr>
          <w:b/>
          <w:sz w:val="22"/>
          <w:szCs w:val="22"/>
        </w:rPr>
      </w:pPr>
      <w:proofErr w:type="spellStart"/>
      <w:r w:rsidRPr="00BD4FB4">
        <w:rPr>
          <w:b/>
          <w:sz w:val="22"/>
          <w:szCs w:val="22"/>
        </w:rPr>
        <w:t>Neurontin</w:t>
      </w:r>
      <w:proofErr w:type="spellEnd"/>
      <w:r w:rsidRPr="00BD4FB4">
        <w:rPr>
          <w:b/>
          <w:sz w:val="22"/>
          <w:szCs w:val="22"/>
        </w:rPr>
        <w:t xml:space="preserve"> </w:t>
      </w:r>
      <w:r w:rsidR="00A96E44" w:rsidRPr="00BD4FB4">
        <w:rPr>
          <w:b/>
          <w:sz w:val="22"/>
          <w:szCs w:val="22"/>
        </w:rPr>
        <w:t>sudėtyje yra laktozės</w:t>
      </w:r>
    </w:p>
    <w:p w14:paraId="59FFC5F3" w14:textId="77777777" w:rsidR="00A96E44" w:rsidRPr="00BD4FB4" w:rsidRDefault="00A96E44" w:rsidP="00897E4E">
      <w:pPr>
        <w:rPr>
          <w:b/>
          <w:sz w:val="22"/>
          <w:szCs w:val="22"/>
        </w:rPr>
      </w:pPr>
    </w:p>
    <w:p w14:paraId="4459E54D" w14:textId="77777777" w:rsidR="00897E4E" w:rsidRPr="00BD4FB4" w:rsidRDefault="00897E4E" w:rsidP="00897E4E">
      <w:pPr>
        <w:rPr>
          <w:sz w:val="22"/>
          <w:szCs w:val="22"/>
        </w:rPr>
      </w:pPr>
      <w:proofErr w:type="spellStart"/>
      <w:r w:rsidRPr="00BD4FB4">
        <w:rPr>
          <w:sz w:val="22"/>
          <w:szCs w:val="22"/>
        </w:rPr>
        <w:lastRenderedPageBreak/>
        <w:t>Neurontin</w:t>
      </w:r>
      <w:proofErr w:type="spellEnd"/>
      <w:r w:rsidRPr="00BD4FB4">
        <w:rPr>
          <w:sz w:val="22"/>
          <w:szCs w:val="22"/>
        </w:rPr>
        <w:t xml:space="preserve"> kietų</w:t>
      </w:r>
      <w:r w:rsidR="00D937F6" w:rsidRPr="00BD4FB4">
        <w:rPr>
          <w:sz w:val="22"/>
          <w:szCs w:val="22"/>
        </w:rPr>
        <w:t>jų</w:t>
      </w:r>
      <w:r w:rsidRPr="00BD4FB4">
        <w:rPr>
          <w:sz w:val="22"/>
          <w:szCs w:val="22"/>
        </w:rPr>
        <w:t xml:space="preserve"> kapsulių sudėtyje yra laktozės (cukraus rūšis). Jeigu gydytojas Jums yra sakęs, kad netoleruojate kokių nors angliavandenių, kreipkitės į jį prieš pradėdami vartoti šį vaistą.</w:t>
      </w:r>
    </w:p>
    <w:p w14:paraId="47BE95A3" w14:textId="77777777" w:rsidR="00897E4E" w:rsidRPr="00BD4FB4" w:rsidRDefault="00897E4E" w:rsidP="00897E4E">
      <w:pPr>
        <w:rPr>
          <w:sz w:val="22"/>
          <w:szCs w:val="22"/>
        </w:rPr>
      </w:pPr>
    </w:p>
    <w:p w14:paraId="757F5FCF" w14:textId="77777777" w:rsidR="00897E4E" w:rsidRPr="00BD4FB4" w:rsidRDefault="00897E4E" w:rsidP="00897E4E">
      <w:pPr>
        <w:rPr>
          <w:sz w:val="22"/>
          <w:szCs w:val="22"/>
        </w:rPr>
      </w:pPr>
    </w:p>
    <w:p w14:paraId="328B80FC" w14:textId="77777777" w:rsidR="00897E4E" w:rsidRPr="00BD4FB4" w:rsidRDefault="00897E4E" w:rsidP="00897E4E">
      <w:pPr>
        <w:ind w:left="540" w:hanging="540"/>
        <w:rPr>
          <w:b/>
          <w:sz w:val="22"/>
          <w:szCs w:val="22"/>
        </w:rPr>
      </w:pPr>
      <w:r w:rsidRPr="00BD4FB4">
        <w:rPr>
          <w:b/>
          <w:sz w:val="22"/>
          <w:szCs w:val="22"/>
        </w:rPr>
        <w:t>3.</w:t>
      </w:r>
      <w:r w:rsidRPr="00BD4FB4">
        <w:rPr>
          <w:b/>
          <w:sz w:val="22"/>
          <w:szCs w:val="22"/>
        </w:rPr>
        <w:tab/>
        <w:t>K</w:t>
      </w:r>
      <w:r w:rsidR="00A96E44" w:rsidRPr="00BD4FB4">
        <w:rPr>
          <w:b/>
          <w:sz w:val="22"/>
          <w:szCs w:val="22"/>
        </w:rPr>
        <w:t xml:space="preserve">aip vartoti </w:t>
      </w:r>
      <w:proofErr w:type="spellStart"/>
      <w:r w:rsidR="00A96E44" w:rsidRPr="00BD4FB4">
        <w:rPr>
          <w:b/>
          <w:sz w:val="22"/>
          <w:szCs w:val="22"/>
        </w:rPr>
        <w:t>Neurontin</w:t>
      </w:r>
      <w:proofErr w:type="spellEnd"/>
    </w:p>
    <w:p w14:paraId="2CE015E5" w14:textId="77777777" w:rsidR="00897E4E" w:rsidRPr="00BD4FB4" w:rsidRDefault="00897E4E" w:rsidP="00897E4E">
      <w:pPr>
        <w:pStyle w:val="BTEMEASMCA"/>
        <w:rPr>
          <w:noProof w:val="0"/>
        </w:rPr>
      </w:pPr>
    </w:p>
    <w:p w14:paraId="2BB4BD92" w14:textId="77777777" w:rsidR="00897E4E" w:rsidRPr="00BD4FB4" w:rsidRDefault="00A96E44" w:rsidP="00897E4E">
      <w:pPr>
        <w:pStyle w:val="BTEMEASMCA"/>
        <w:rPr>
          <w:noProof w:val="0"/>
        </w:rPr>
      </w:pPr>
      <w:r w:rsidRPr="00BD4FB4">
        <w:t>Visada vartokite šį vaistą tiksliai kaip nurodė gydytojas arba vaistininkas.</w:t>
      </w:r>
      <w:r w:rsidRPr="00BD4FB4">
        <w:rPr>
          <w:noProof w:val="0"/>
        </w:rPr>
        <w:t xml:space="preserve"> </w:t>
      </w:r>
      <w:r w:rsidR="00897E4E" w:rsidRPr="00BD4FB4">
        <w:rPr>
          <w:noProof w:val="0"/>
        </w:rPr>
        <w:t>Jeigu abejojate, kreipkitės į gydytoją arba vaistininką.</w:t>
      </w:r>
    </w:p>
    <w:p w14:paraId="4FD9598A" w14:textId="77777777" w:rsidR="00897E4E" w:rsidRPr="00BD4FB4" w:rsidRDefault="00897E4E" w:rsidP="00897E4E">
      <w:pPr>
        <w:pStyle w:val="BTEMEASMCA"/>
        <w:rPr>
          <w:noProof w:val="0"/>
        </w:rPr>
      </w:pPr>
    </w:p>
    <w:p w14:paraId="604CD241" w14:textId="77777777" w:rsidR="00541109" w:rsidRPr="00BD4FB4" w:rsidRDefault="00541109" w:rsidP="00897E4E">
      <w:pPr>
        <w:pStyle w:val="BTEMEASMCA"/>
        <w:rPr>
          <w:noProof w:val="0"/>
        </w:rPr>
      </w:pPr>
      <w:r w:rsidRPr="00BD4FB4">
        <w:rPr>
          <w:noProof w:val="0"/>
        </w:rPr>
        <w:t>Jūsų gydytojas nuspręs kokia dozė Jums tinkama.</w:t>
      </w:r>
    </w:p>
    <w:p w14:paraId="7E2B009E" w14:textId="77777777" w:rsidR="00541109" w:rsidRPr="00BD4FB4" w:rsidRDefault="00541109" w:rsidP="00897E4E">
      <w:pPr>
        <w:pStyle w:val="BTEMEASMCA"/>
        <w:rPr>
          <w:noProof w:val="0"/>
        </w:rPr>
      </w:pPr>
    </w:p>
    <w:p w14:paraId="52C3BB03" w14:textId="77777777" w:rsidR="00A96E44" w:rsidRPr="00BD4FB4" w:rsidRDefault="00A96E44" w:rsidP="00A96E44">
      <w:pPr>
        <w:rPr>
          <w:b/>
          <w:bCs/>
          <w:sz w:val="22"/>
          <w:szCs w:val="22"/>
        </w:rPr>
      </w:pPr>
      <w:r w:rsidRPr="00BD4FB4">
        <w:rPr>
          <w:b/>
          <w:bCs/>
          <w:sz w:val="22"/>
          <w:szCs w:val="22"/>
        </w:rPr>
        <w:t xml:space="preserve">Epilepsija. </w:t>
      </w:r>
      <w:r w:rsidR="00FE29E6" w:rsidRPr="00BD4FB4">
        <w:rPr>
          <w:b/>
          <w:bCs/>
          <w:sz w:val="22"/>
          <w:szCs w:val="22"/>
        </w:rPr>
        <w:t>Rekomenduojama</w:t>
      </w:r>
      <w:r w:rsidRPr="00BD4FB4">
        <w:rPr>
          <w:b/>
          <w:bCs/>
          <w:sz w:val="22"/>
          <w:szCs w:val="22"/>
        </w:rPr>
        <w:t xml:space="preserve"> dozė yra</w:t>
      </w:r>
    </w:p>
    <w:p w14:paraId="39EA479E" w14:textId="77777777" w:rsidR="00A96E44" w:rsidRPr="00BD4FB4" w:rsidRDefault="00A96E44" w:rsidP="00A96E44">
      <w:pPr>
        <w:rPr>
          <w:b/>
          <w:sz w:val="22"/>
          <w:szCs w:val="22"/>
        </w:rPr>
      </w:pPr>
    </w:p>
    <w:p w14:paraId="6BCA56F5" w14:textId="77777777" w:rsidR="00A96E44" w:rsidRPr="00BD4FB4" w:rsidRDefault="00EA01B7" w:rsidP="00A96E44">
      <w:pPr>
        <w:rPr>
          <w:sz w:val="22"/>
          <w:szCs w:val="22"/>
          <w:u w:val="single"/>
        </w:rPr>
      </w:pPr>
      <w:r w:rsidRPr="00BD4FB4">
        <w:rPr>
          <w:sz w:val="22"/>
          <w:szCs w:val="22"/>
          <w:u w:val="single"/>
        </w:rPr>
        <w:t>Suaugusieji ir paaugliai</w:t>
      </w:r>
    </w:p>
    <w:p w14:paraId="4C76D7AF" w14:textId="77777777" w:rsidR="00A96E44" w:rsidRPr="00BD4FB4" w:rsidRDefault="00A96E44" w:rsidP="00A96E44">
      <w:pPr>
        <w:rPr>
          <w:sz w:val="22"/>
          <w:szCs w:val="22"/>
        </w:rPr>
      </w:pPr>
      <w:r w:rsidRPr="00BD4FB4">
        <w:rPr>
          <w:sz w:val="22"/>
          <w:szCs w:val="22"/>
        </w:rPr>
        <w:t>Vartokite tiek kapsulių</w:t>
      </w:r>
      <w:r w:rsidR="00EA01B7" w:rsidRPr="00BD4FB4">
        <w:rPr>
          <w:sz w:val="22"/>
          <w:szCs w:val="22"/>
        </w:rPr>
        <w:t xml:space="preserve"> arba tablečių</w:t>
      </w:r>
      <w:r w:rsidRPr="00BD4FB4">
        <w:rPr>
          <w:sz w:val="22"/>
          <w:szCs w:val="22"/>
        </w:rPr>
        <w:t>, kiek nurodė gydytojas. Paprastai gydytojas Jums tinkamą dozę nustatys palaipsniui. Pradinė paros dozė yra nuo 300 mg iki 900 mg. Vėliau dozė gali būti palaipsniui didinama taip, kaip nurodė gydytojas iki didžiausios 3 600 mg paros dozės, kurią gydytojas lieps išgerti lygiomis dalimis per tris kartus, t. y. vieną dozę gerti ryte, kitą – per pietus ir trečią – vakare.</w:t>
      </w:r>
    </w:p>
    <w:p w14:paraId="063D36F5" w14:textId="77777777" w:rsidR="00A96E44" w:rsidRPr="00BD4FB4" w:rsidRDefault="00A96E44" w:rsidP="00A96E44">
      <w:pPr>
        <w:rPr>
          <w:sz w:val="22"/>
          <w:szCs w:val="22"/>
        </w:rPr>
      </w:pPr>
    </w:p>
    <w:p w14:paraId="75721B6F" w14:textId="77777777" w:rsidR="00A96E44" w:rsidRPr="00BD4FB4" w:rsidRDefault="00EA01B7" w:rsidP="00A96E44">
      <w:pPr>
        <w:rPr>
          <w:sz w:val="22"/>
          <w:szCs w:val="22"/>
          <w:u w:val="single"/>
        </w:rPr>
      </w:pPr>
      <w:r w:rsidRPr="00BD4FB4">
        <w:rPr>
          <w:sz w:val="22"/>
          <w:szCs w:val="22"/>
          <w:u w:val="single"/>
        </w:rPr>
        <w:t>6 metų ir vyresni vaikai</w:t>
      </w:r>
    </w:p>
    <w:p w14:paraId="359367A3" w14:textId="77777777" w:rsidR="00EA58D9" w:rsidRPr="00BD4FB4" w:rsidRDefault="00A96E44" w:rsidP="00A96E44">
      <w:pPr>
        <w:rPr>
          <w:sz w:val="22"/>
          <w:szCs w:val="22"/>
        </w:rPr>
      </w:pPr>
      <w:r w:rsidRPr="00BD4FB4">
        <w:rPr>
          <w:sz w:val="22"/>
          <w:szCs w:val="22"/>
        </w:rPr>
        <w:t xml:space="preserve">Kokią vaisto dozę skirti Jūsų vaikui, nuspręs gydytojas, nes ji yra apskaičiuojama pagal vaiko svorį. Gydymas pradedamas mažiausia pradine doze, kuri per maždaug tris dienas </w:t>
      </w:r>
      <w:r w:rsidR="00EA01B7" w:rsidRPr="00BD4FB4">
        <w:rPr>
          <w:sz w:val="22"/>
          <w:szCs w:val="22"/>
        </w:rPr>
        <w:t xml:space="preserve">palaipsniui </w:t>
      </w:r>
      <w:r w:rsidRPr="00BD4FB4">
        <w:rPr>
          <w:sz w:val="22"/>
          <w:szCs w:val="22"/>
        </w:rPr>
        <w:t xml:space="preserve">padidinama. Paprastai pradinė paros dozė epilepsijai gydyti yra 25–35 mg/kg. </w:t>
      </w:r>
      <w:r w:rsidR="00EA01B7" w:rsidRPr="00BD4FB4">
        <w:rPr>
          <w:sz w:val="22"/>
          <w:szCs w:val="22"/>
        </w:rPr>
        <w:t xml:space="preserve">Ši dozė paprastai padalijama </w:t>
      </w:r>
      <w:r w:rsidRPr="00BD4FB4">
        <w:rPr>
          <w:sz w:val="22"/>
          <w:szCs w:val="22"/>
        </w:rPr>
        <w:t>į tris dalis ir kapsules</w:t>
      </w:r>
      <w:r w:rsidR="00EA01B7" w:rsidRPr="00BD4FB4">
        <w:rPr>
          <w:sz w:val="22"/>
          <w:szCs w:val="22"/>
        </w:rPr>
        <w:t xml:space="preserve"> arba tabletes </w:t>
      </w:r>
      <w:r w:rsidRPr="00BD4FB4">
        <w:rPr>
          <w:sz w:val="22"/>
          <w:szCs w:val="22"/>
        </w:rPr>
        <w:t>gerti kiekvieną dieną ryte, per pietus ir vakare.</w:t>
      </w:r>
    </w:p>
    <w:p w14:paraId="72FBAADC" w14:textId="77777777" w:rsidR="00EA58D9" w:rsidRPr="00BD4FB4" w:rsidRDefault="00EA58D9" w:rsidP="00A96E44">
      <w:pPr>
        <w:rPr>
          <w:sz w:val="22"/>
          <w:szCs w:val="22"/>
        </w:rPr>
      </w:pPr>
    </w:p>
    <w:p w14:paraId="3BD6A12C" w14:textId="77777777" w:rsidR="00A96E44" w:rsidRPr="00BD4FB4" w:rsidRDefault="00EA58D9" w:rsidP="00EA58D9">
      <w:pPr>
        <w:rPr>
          <w:caps/>
          <w:sz w:val="22"/>
          <w:szCs w:val="22"/>
          <w:u w:val="single"/>
        </w:rPr>
      </w:pPr>
      <w:proofErr w:type="spellStart"/>
      <w:r w:rsidRPr="00BD4FB4">
        <w:rPr>
          <w:sz w:val="22"/>
          <w:szCs w:val="22"/>
          <w:u w:val="single"/>
        </w:rPr>
        <w:t>Neurontin</w:t>
      </w:r>
      <w:proofErr w:type="spellEnd"/>
      <w:r w:rsidRPr="00BD4FB4">
        <w:rPr>
          <w:sz w:val="22"/>
          <w:szCs w:val="22"/>
          <w:u w:val="single"/>
        </w:rPr>
        <w:t xml:space="preserve"> nerekomenduojama vartoti jaunesniems kaip 6 metų vaikams</w:t>
      </w:r>
      <w:r w:rsidR="00645270" w:rsidRPr="00BD4FB4">
        <w:rPr>
          <w:sz w:val="22"/>
          <w:szCs w:val="22"/>
          <w:u w:val="single"/>
        </w:rPr>
        <w:t>.</w:t>
      </w:r>
    </w:p>
    <w:p w14:paraId="33F1FA83" w14:textId="77777777" w:rsidR="00EA58D9" w:rsidRPr="00BD4FB4" w:rsidRDefault="00EA58D9" w:rsidP="00A96E44">
      <w:pPr>
        <w:keepNext/>
        <w:keepLines/>
        <w:rPr>
          <w:b/>
          <w:sz w:val="22"/>
          <w:szCs w:val="22"/>
        </w:rPr>
      </w:pPr>
    </w:p>
    <w:p w14:paraId="65245226" w14:textId="77777777" w:rsidR="00A96E44" w:rsidRPr="00BD4FB4" w:rsidRDefault="00A96E44" w:rsidP="00A96E44">
      <w:pPr>
        <w:keepNext/>
        <w:keepLines/>
        <w:rPr>
          <w:b/>
          <w:sz w:val="22"/>
          <w:szCs w:val="22"/>
        </w:rPr>
      </w:pPr>
      <w:r w:rsidRPr="00BD4FB4">
        <w:rPr>
          <w:b/>
          <w:sz w:val="22"/>
          <w:szCs w:val="22"/>
        </w:rPr>
        <w:t>Periferinis</w:t>
      </w:r>
      <w:r w:rsidR="00645270" w:rsidRPr="00BD4FB4">
        <w:rPr>
          <w:b/>
          <w:sz w:val="22"/>
          <w:szCs w:val="22"/>
        </w:rPr>
        <w:t xml:space="preserve"> </w:t>
      </w:r>
      <w:proofErr w:type="spellStart"/>
      <w:r w:rsidR="00645270" w:rsidRPr="00BD4FB4">
        <w:rPr>
          <w:b/>
          <w:sz w:val="22"/>
          <w:szCs w:val="22"/>
        </w:rPr>
        <w:t>neuropatinis</w:t>
      </w:r>
      <w:proofErr w:type="spellEnd"/>
      <w:r w:rsidRPr="00BD4FB4">
        <w:rPr>
          <w:b/>
          <w:sz w:val="22"/>
          <w:szCs w:val="22"/>
        </w:rPr>
        <w:t xml:space="preserve"> skausmas. </w:t>
      </w:r>
      <w:r w:rsidR="00FE29E6" w:rsidRPr="00BD4FB4">
        <w:rPr>
          <w:b/>
          <w:sz w:val="22"/>
          <w:szCs w:val="22"/>
        </w:rPr>
        <w:t>Rekomenduojama</w:t>
      </w:r>
      <w:r w:rsidRPr="00BD4FB4">
        <w:rPr>
          <w:b/>
          <w:sz w:val="22"/>
          <w:szCs w:val="22"/>
        </w:rPr>
        <w:t xml:space="preserve"> dozė yra</w:t>
      </w:r>
    </w:p>
    <w:p w14:paraId="3D705E7C" w14:textId="77777777" w:rsidR="00A96E44" w:rsidRPr="00BD4FB4" w:rsidRDefault="00A96E44" w:rsidP="00A96E44">
      <w:pPr>
        <w:keepNext/>
        <w:keepLines/>
        <w:rPr>
          <w:b/>
          <w:sz w:val="22"/>
          <w:szCs w:val="22"/>
        </w:rPr>
      </w:pPr>
    </w:p>
    <w:p w14:paraId="1AE59D5B" w14:textId="77777777" w:rsidR="00A96E44" w:rsidRPr="00BD4FB4" w:rsidRDefault="00645270" w:rsidP="00A96E44">
      <w:pPr>
        <w:keepNext/>
        <w:keepLines/>
        <w:rPr>
          <w:sz w:val="22"/>
          <w:szCs w:val="22"/>
          <w:u w:val="single"/>
        </w:rPr>
      </w:pPr>
      <w:r w:rsidRPr="00BD4FB4">
        <w:rPr>
          <w:sz w:val="22"/>
          <w:szCs w:val="22"/>
          <w:u w:val="single"/>
        </w:rPr>
        <w:t>Suaugusieji</w:t>
      </w:r>
    </w:p>
    <w:p w14:paraId="75D26B85" w14:textId="77777777" w:rsidR="00A96E44" w:rsidRPr="00BD4FB4" w:rsidRDefault="00A96E44" w:rsidP="00A96E44">
      <w:pPr>
        <w:rPr>
          <w:sz w:val="22"/>
          <w:szCs w:val="22"/>
        </w:rPr>
      </w:pPr>
      <w:r w:rsidRPr="00BD4FB4">
        <w:rPr>
          <w:sz w:val="22"/>
          <w:szCs w:val="22"/>
        </w:rPr>
        <w:t>Vartokite tiek kapsulių</w:t>
      </w:r>
      <w:r w:rsidR="00645270" w:rsidRPr="00BD4FB4">
        <w:rPr>
          <w:sz w:val="22"/>
          <w:szCs w:val="22"/>
        </w:rPr>
        <w:t xml:space="preserve"> arba tablečių</w:t>
      </w:r>
      <w:r w:rsidRPr="00BD4FB4">
        <w:rPr>
          <w:sz w:val="22"/>
          <w:szCs w:val="22"/>
        </w:rPr>
        <w:t>, kiek nurodė gydytojas. Paprastai gydytojas tinkamą dozę nustatys palaipsniui. Pradinė paros dozė yra nuo 300 mg iki 900 mg. Vėliau dozė gali būti palaipsniui didinama taip, kaip nurodė gydytojas iki didžiausios 3 600 mg paros dozės, kurią gydytojas lieps išgerti lygiomis dalimis per tris kartus, t. y. vieną dozę gerti ryte, ki</w:t>
      </w:r>
      <w:r w:rsidR="00E90F16" w:rsidRPr="00BD4FB4">
        <w:rPr>
          <w:sz w:val="22"/>
          <w:szCs w:val="22"/>
        </w:rPr>
        <w:t>tą – per pietus ir trečią –</w:t>
      </w:r>
      <w:r w:rsidRPr="00BD4FB4">
        <w:rPr>
          <w:sz w:val="22"/>
          <w:szCs w:val="22"/>
        </w:rPr>
        <w:t xml:space="preserve"> vakare.</w:t>
      </w:r>
    </w:p>
    <w:p w14:paraId="2473C7C0" w14:textId="77777777" w:rsidR="00A96E44" w:rsidRPr="00BD4FB4" w:rsidRDefault="00A96E44" w:rsidP="00A96E44">
      <w:pPr>
        <w:rPr>
          <w:sz w:val="22"/>
          <w:szCs w:val="22"/>
        </w:rPr>
      </w:pPr>
    </w:p>
    <w:p w14:paraId="08C2E31A" w14:textId="77777777" w:rsidR="00A96E44" w:rsidRPr="00BD4FB4" w:rsidRDefault="00A96E44" w:rsidP="00A96E44">
      <w:pPr>
        <w:rPr>
          <w:b/>
          <w:sz w:val="22"/>
          <w:szCs w:val="22"/>
        </w:rPr>
      </w:pPr>
      <w:r w:rsidRPr="00BD4FB4">
        <w:rPr>
          <w:b/>
          <w:sz w:val="22"/>
          <w:szCs w:val="22"/>
        </w:rPr>
        <w:t>Jeigu sergate inkstų liga arba taikomos hemodializės</w:t>
      </w:r>
    </w:p>
    <w:p w14:paraId="378F0176" w14:textId="77777777" w:rsidR="00A96E44" w:rsidRPr="00BD4FB4" w:rsidRDefault="00A96E44" w:rsidP="00A96E44">
      <w:pPr>
        <w:rPr>
          <w:b/>
          <w:sz w:val="22"/>
          <w:szCs w:val="22"/>
        </w:rPr>
      </w:pPr>
    </w:p>
    <w:p w14:paraId="0437DB5F" w14:textId="77777777" w:rsidR="00A96E44" w:rsidRPr="00BD4FB4" w:rsidRDefault="00A96E44" w:rsidP="00A96E44">
      <w:pPr>
        <w:rPr>
          <w:sz w:val="22"/>
          <w:szCs w:val="22"/>
        </w:rPr>
      </w:pPr>
      <w:r w:rsidRPr="00BD4FB4">
        <w:rPr>
          <w:sz w:val="22"/>
          <w:szCs w:val="22"/>
        </w:rPr>
        <w:t>Jeigu sergate inkstų liga arba Jums taikomos hemodializės, gydytojas gali skirti vartoti kitokią vaisto dozę ir (arba) kitokį dozavimo planą.</w:t>
      </w:r>
    </w:p>
    <w:p w14:paraId="6DE77445" w14:textId="77777777" w:rsidR="00897E4E" w:rsidRPr="00BD4FB4" w:rsidRDefault="00897E4E" w:rsidP="00897E4E">
      <w:pPr>
        <w:rPr>
          <w:sz w:val="22"/>
          <w:szCs w:val="22"/>
        </w:rPr>
      </w:pPr>
    </w:p>
    <w:p w14:paraId="53E7A512" w14:textId="014B9296" w:rsidR="000442A0" w:rsidRDefault="00897E4E" w:rsidP="00897E4E">
      <w:pPr>
        <w:rPr>
          <w:sz w:val="22"/>
          <w:szCs w:val="22"/>
        </w:rPr>
      </w:pPr>
      <w:r w:rsidRPr="00BD4FB4">
        <w:rPr>
          <w:b/>
          <w:sz w:val="22"/>
          <w:szCs w:val="22"/>
        </w:rPr>
        <w:t>Jeigu esate senyvas pacientas (vyresnis kaip 65 metų)</w:t>
      </w:r>
    </w:p>
    <w:p w14:paraId="3F492344" w14:textId="77777777" w:rsidR="000442A0" w:rsidRDefault="000442A0" w:rsidP="00897E4E">
      <w:pPr>
        <w:rPr>
          <w:sz w:val="22"/>
          <w:szCs w:val="22"/>
        </w:rPr>
      </w:pPr>
    </w:p>
    <w:p w14:paraId="63647413" w14:textId="78B47DC0" w:rsidR="00897E4E" w:rsidRPr="00BD4FB4" w:rsidRDefault="00897E4E" w:rsidP="00897E4E">
      <w:pPr>
        <w:rPr>
          <w:sz w:val="22"/>
          <w:szCs w:val="22"/>
        </w:rPr>
      </w:pPr>
      <w:r w:rsidRPr="00BD4FB4">
        <w:rPr>
          <w:sz w:val="22"/>
          <w:szCs w:val="22"/>
        </w:rPr>
        <w:t xml:space="preserve"> turite vartoti įprastinę </w:t>
      </w:r>
      <w:proofErr w:type="spellStart"/>
      <w:r w:rsidRPr="00BD4FB4">
        <w:rPr>
          <w:sz w:val="22"/>
          <w:szCs w:val="22"/>
        </w:rPr>
        <w:t>Neurontin</w:t>
      </w:r>
      <w:proofErr w:type="spellEnd"/>
      <w:r w:rsidRPr="00BD4FB4">
        <w:rPr>
          <w:sz w:val="22"/>
          <w:szCs w:val="22"/>
        </w:rPr>
        <w:t xml:space="preserve"> dozę, išskyrus, jeigu sergate inkstų liga. Jeigu sergate inkstų liga, gydytojas gali skirti kitokią gydymo schemą ir (arba) dozę.</w:t>
      </w:r>
    </w:p>
    <w:p w14:paraId="1FC5E43B" w14:textId="77777777" w:rsidR="00A96E44" w:rsidRPr="00BD4FB4" w:rsidRDefault="00A96E44" w:rsidP="00897E4E">
      <w:pPr>
        <w:rPr>
          <w:sz w:val="22"/>
          <w:szCs w:val="22"/>
        </w:rPr>
      </w:pPr>
    </w:p>
    <w:p w14:paraId="05D1716C" w14:textId="77777777" w:rsidR="00A96E44" w:rsidRPr="00BD4FB4" w:rsidRDefault="00A96E44" w:rsidP="00A96E44">
      <w:pPr>
        <w:rPr>
          <w:sz w:val="22"/>
          <w:szCs w:val="22"/>
        </w:rPr>
      </w:pPr>
      <w:r w:rsidRPr="00BD4FB4">
        <w:rPr>
          <w:sz w:val="22"/>
          <w:szCs w:val="22"/>
        </w:rPr>
        <w:t xml:space="preserve">Jeigu manote, kad </w:t>
      </w:r>
      <w:proofErr w:type="spellStart"/>
      <w:r w:rsidRPr="00BD4FB4">
        <w:rPr>
          <w:sz w:val="22"/>
          <w:szCs w:val="22"/>
        </w:rPr>
        <w:t>Neurontin</w:t>
      </w:r>
      <w:proofErr w:type="spellEnd"/>
      <w:r w:rsidRPr="00BD4FB4">
        <w:rPr>
          <w:sz w:val="22"/>
          <w:szCs w:val="22"/>
        </w:rPr>
        <w:t xml:space="preserve"> veikia per stipriai arba per silpnai, kiek galima greičiau kreipkitės į gydytoją arba vaistininką.</w:t>
      </w:r>
    </w:p>
    <w:p w14:paraId="4EF8E25F" w14:textId="77777777" w:rsidR="00897E4E" w:rsidRPr="00BD4FB4" w:rsidRDefault="00897E4E" w:rsidP="00897E4E">
      <w:pPr>
        <w:rPr>
          <w:sz w:val="22"/>
          <w:szCs w:val="22"/>
        </w:rPr>
      </w:pPr>
    </w:p>
    <w:p w14:paraId="3D1141CF" w14:textId="77777777" w:rsidR="00897E4E" w:rsidRPr="00BD4FB4" w:rsidRDefault="00897E4E" w:rsidP="00897E4E">
      <w:pPr>
        <w:rPr>
          <w:b/>
          <w:bCs/>
          <w:sz w:val="22"/>
          <w:szCs w:val="22"/>
        </w:rPr>
      </w:pPr>
      <w:r w:rsidRPr="00BD4FB4">
        <w:rPr>
          <w:b/>
          <w:bCs/>
          <w:sz w:val="22"/>
          <w:szCs w:val="22"/>
        </w:rPr>
        <w:t>Vartojimo metodas</w:t>
      </w:r>
    </w:p>
    <w:p w14:paraId="5A16803C" w14:textId="77777777" w:rsidR="00897E4E" w:rsidRPr="00BD4FB4" w:rsidRDefault="00897E4E" w:rsidP="00897E4E">
      <w:pPr>
        <w:rPr>
          <w:bCs/>
          <w:sz w:val="22"/>
          <w:szCs w:val="22"/>
        </w:rPr>
      </w:pPr>
      <w:proofErr w:type="spellStart"/>
      <w:r w:rsidRPr="00BD4FB4">
        <w:rPr>
          <w:bCs/>
          <w:sz w:val="22"/>
          <w:szCs w:val="22"/>
        </w:rPr>
        <w:lastRenderedPageBreak/>
        <w:t>Neurontin</w:t>
      </w:r>
      <w:proofErr w:type="spellEnd"/>
      <w:r w:rsidRPr="00BD4FB4">
        <w:rPr>
          <w:bCs/>
          <w:sz w:val="22"/>
          <w:szCs w:val="22"/>
        </w:rPr>
        <w:t xml:space="preserve"> reikia vartoti per burną. Visada reikia nuryti kapsulę </w:t>
      </w:r>
      <w:r w:rsidRPr="00BD4FB4">
        <w:rPr>
          <w:sz w:val="22"/>
          <w:szCs w:val="22"/>
          <w:highlight w:val="lightGray"/>
        </w:rPr>
        <w:t>arba tabletę</w:t>
      </w:r>
      <w:r w:rsidRPr="00BD4FB4">
        <w:rPr>
          <w:bCs/>
          <w:sz w:val="22"/>
          <w:szCs w:val="22"/>
        </w:rPr>
        <w:t xml:space="preserve"> užsigeriant dideliu vandens kiekiu.</w:t>
      </w:r>
      <w:r w:rsidR="00AC45ED" w:rsidRPr="00BD4FB4">
        <w:rPr>
          <w:bCs/>
          <w:sz w:val="22"/>
          <w:szCs w:val="22"/>
        </w:rPr>
        <w:t xml:space="preserve"> Tabletę galima padalinti į dvi lygias dozes.</w:t>
      </w:r>
    </w:p>
    <w:p w14:paraId="2C425610" w14:textId="77777777" w:rsidR="00A96E44" w:rsidRPr="00BD4FB4" w:rsidRDefault="00A96E44" w:rsidP="00A96E44">
      <w:pPr>
        <w:rPr>
          <w:sz w:val="22"/>
          <w:szCs w:val="22"/>
        </w:rPr>
      </w:pPr>
      <w:r w:rsidRPr="00BD4FB4">
        <w:rPr>
          <w:sz w:val="22"/>
          <w:szCs w:val="22"/>
        </w:rPr>
        <w:t xml:space="preserve">Vartokite </w:t>
      </w:r>
      <w:proofErr w:type="spellStart"/>
      <w:r w:rsidRPr="00BD4FB4">
        <w:rPr>
          <w:sz w:val="22"/>
          <w:szCs w:val="22"/>
        </w:rPr>
        <w:t>Neurontin</w:t>
      </w:r>
      <w:proofErr w:type="spellEnd"/>
      <w:r w:rsidRPr="00BD4FB4">
        <w:rPr>
          <w:sz w:val="22"/>
          <w:szCs w:val="22"/>
        </w:rPr>
        <w:t xml:space="preserve"> tol, kol gydytojas lieps nutraukti gydymą.</w:t>
      </w:r>
    </w:p>
    <w:p w14:paraId="07EC7C9B" w14:textId="77777777" w:rsidR="00897E4E" w:rsidRPr="00BD4FB4" w:rsidRDefault="00897E4E" w:rsidP="00897E4E">
      <w:pPr>
        <w:rPr>
          <w:sz w:val="22"/>
          <w:szCs w:val="22"/>
        </w:rPr>
      </w:pPr>
    </w:p>
    <w:p w14:paraId="16750327" w14:textId="77777777" w:rsidR="00897E4E" w:rsidRPr="00BD4FB4" w:rsidRDefault="0077603E" w:rsidP="00897E4E">
      <w:pPr>
        <w:keepNext/>
        <w:keepLines/>
        <w:rPr>
          <w:b/>
          <w:sz w:val="22"/>
          <w:szCs w:val="22"/>
        </w:rPr>
      </w:pPr>
      <w:r w:rsidRPr="00BD4FB4">
        <w:rPr>
          <w:b/>
          <w:sz w:val="22"/>
          <w:szCs w:val="22"/>
        </w:rPr>
        <w:t>Ką daryti p</w:t>
      </w:r>
      <w:r w:rsidR="00897E4E" w:rsidRPr="00BD4FB4">
        <w:rPr>
          <w:b/>
          <w:sz w:val="22"/>
          <w:szCs w:val="22"/>
        </w:rPr>
        <w:t xml:space="preserve">avartojus per didelę </w:t>
      </w:r>
      <w:proofErr w:type="spellStart"/>
      <w:r w:rsidR="00897E4E" w:rsidRPr="00BD4FB4">
        <w:rPr>
          <w:b/>
          <w:sz w:val="22"/>
          <w:szCs w:val="22"/>
        </w:rPr>
        <w:t>Neurontin</w:t>
      </w:r>
      <w:proofErr w:type="spellEnd"/>
      <w:r w:rsidR="00897E4E" w:rsidRPr="00BD4FB4">
        <w:rPr>
          <w:b/>
          <w:sz w:val="22"/>
          <w:szCs w:val="22"/>
        </w:rPr>
        <w:t xml:space="preserve"> dozę</w:t>
      </w:r>
    </w:p>
    <w:p w14:paraId="2206B587" w14:textId="77777777" w:rsidR="00897E4E" w:rsidRPr="00BD4FB4" w:rsidRDefault="00897E4E" w:rsidP="00897E4E">
      <w:pPr>
        <w:rPr>
          <w:sz w:val="22"/>
          <w:szCs w:val="22"/>
        </w:rPr>
      </w:pPr>
      <w:r w:rsidRPr="00BD4FB4">
        <w:rPr>
          <w:sz w:val="22"/>
          <w:szCs w:val="22"/>
        </w:rPr>
        <w:t xml:space="preserve">Vartojant didesnei už rekomenduojamas dozes, gali dažniau pasireikšti šalutinis poveikis, įskaitant, sąmonės netekimą, galvos svaigimą, dvejinimąsi akyse, kalbos </w:t>
      </w:r>
      <w:proofErr w:type="spellStart"/>
      <w:r w:rsidRPr="00BD4FB4">
        <w:rPr>
          <w:sz w:val="22"/>
          <w:szCs w:val="22"/>
        </w:rPr>
        <w:t>nerišlumą</w:t>
      </w:r>
      <w:proofErr w:type="spellEnd"/>
      <w:r w:rsidRPr="00BD4FB4">
        <w:rPr>
          <w:sz w:val="22"/>
          <w:szCs w:val="22"/>
        </w:rPr>
        <w:t xml:space="preserve">, mieguistumą ir viduriavimą. Jeigu išgėrėte daugiau </w:t>
      </w:r>
      <w:proofErr w:type="spellStart"/>
      <w:r w:rsidRPr="00BD4FB4">
        <w:rPr>
          <w:sz w:val="22"/>
          <w:szCs w:val="22"/>
        </w:rPr>
        <w:t>Neurontin</w:t>
      </w:r>
      <w:proofErr w:type="spellEnd"/>
      <w:r w:rsidRPr="00BD4FB4">
        <w:rPr>
          <w:sz w:val="22"/>
          <w:szCs w:val="22"/>
        </w:rPr>
        <w:t xml:space="preserve">, nei skyrė vartoti gydytojas, nedelsdami kreipkitės į gydytoją arba vykite į artimiausios ligoninės priėmimo skyrių. Pasiimkite su savimi likusias kapsules </w:t>
      </w:r>
      <w:r w:rsidRPr="00BD4FB4">
        <w:rPr>
          <w:sz w:val="22"/>
          <w:szCs w:val="22"/>
          <w:highlight w:val="lightGray"/>
        </w:rPr>
        <w:t>arba tabletes</w:t>
      </w:r>
      <w:r w:rsidRPr="00BD4FB4">
        <w:rPr>
          <w:sz w:val="22"/>
          <w:szCs w:val="22"/>
        </w:rPr>
        <w:t>, dėžutę ir etiketę, kad ligoninėje galėtumėte tiksliai pasakyti, kokio vaisto išgėrėte.</w:t>
      </w:r>
    </w:p>
    <w:p w14:paraId="766EC505" w14:textId="77777777" w:rsidR="00897E4E" w:rsidRPr="00BD4FB4" w:rsidRDefault="00897E4E" w:rsidP="00897E4E">
      <w:pPr>
        <w:pStyle w:val="BTEMEASMCA"/>
        <w:rPr>
          <w:noProof w:val="0"/>
        </w:rPr>
      </w:pPr>
    </w:p>
    <w:p w14:paraId="12894DE0" w14:textId="77777777" w:rsidR="00897E4E" w:rsidRPr="00BD4FB4" w:rsidRDefault="00897E4E" w:rsidP="00897E4E">
      <w:pPr>
        <w:rPr>
          <w:b/>
          <w:sz w:val="22"/>
          <w:szCs w:val="22"/>
        </w:rPr>
      </w:pPr>
      <w:r w:rsidRPr="00BD4FB4">
        <w:rPr>
          <w:b/>
          <w:sz w:val="22"/>
          <w:szCs w:val="22"/>
        </w:rPr>
        <w:t xml:space="preserve">Pamiršus pavartoti </w:t>
      </w:r>
      <w:proofErr w:type="spellStart"/>
      <w:r w:rsidRPr="00BD4FB4">
        <w:rPr>
          <w:b/>
          <w:sz w:val="22"/>
          <w:szCs w:val="22"/>
        </w:rPr>
        <w:t>Neurontin</w:t>
      </w:r>
      <w:proofErr w:type="spellEnd"/>
    </w:p>
    <w:p w14:paraId="387D43FF" w14:textId="77777777" w:rsidR="00897E4E" w:rsidRPr="00BD4FB4" w:rsidRDefault="00897E4E" w:rsidP="00897E4E">
      <w:pPr>
        <w:rPr>
          <w:sz w:val="22"/>
          <w:szCs w:val="22"/>
        </w:rPr>
      </w:pPr>
      <w:r w:rsidRPr="00BD4FB4">
        <w:rPr>
          <w:sz w:val="22"/>
          <w:szCs w:val="22"/>
        </w:rPr>
        <w:t>Jeigu pamiršote pavartoti vaisto, jo dozę išgerkite iš karto, kai tik prisiminsite, išskyrus atvejus, kai arti kitos dozės vartojimo laikas. Negalima vartoti dvigubos dozės norint kompensuoti praleistą dozę.</w:t>
      </w:r>
    </w:p>
    <w:p w14:paraId="38A65B43" w14:textId="77777777" w:rsidR="00897E4E" w:rsidRPr="00BD4FB4" w:rsidRDefault="00897E4E" w:rsidP="00897E4E">
      <w:pPr>
        <w:rPr>
          <w:sz w:val="22"/>
          <w:szCs w:val="22"/>
        </w:rPr>
      </w:pPr>
    </w:p>
    <w:p w14:paraId="6107FA12" w14:textId="77777777" w:rsidR="00897E4E" w:rsidRPr="00BD4FB4" w:rsidRDefault="00897E4E" w:rsidP="00897E4E">
      <w:pPr>
        <w:rPr>
          <w:b/>
          <w:sz w:val="22"/>
          <w:szCs w:val="22"/>
        </w:rPr>
      </w:pPr>
      <w:r w:rsidRPr="00BD4FB4">
        <w:rPr>
          <w:b/>
          <w:sz w:val="22"/>
          <w:szCs w:val="22"/>
        </w:rPr>
        <w:t xml:space="preserve">Nustojus vartoti </w:t>
      </w:r>
      <w:proofErr w:type="spellStart"/>
      <w:r w:rsidRPr="00BD4FB4">
        <w:rPr>
          <w:b/>
          <w:sz w:val="22"/>
          <w:szCs w:val="22"/>
        </w:rPr>
        <w:t>Neurontin</w:t>
      </w:r>
      <w:proofErr w:type="spellEnd"/>
    </w:p>
    <w:p w14:paraId="0A11717D" w14:textId="77777777" w:rsidR="00897E4E" w:rsidRPr="00BD4FB4" w:rsidRDefault="00897E4E" w:rsidP="00897E4E">
      <w:pPr>
        <w:rPr>
          <w:sz w:val="22"/>
          <w:szCs w:val="22"/>
        </w:rPr>
      </w:pPr>
      <w:r w:rsidRPr="00BD4FB4">
        <w:rPr>
          <w:sz w:val="22"/>
          <w:szCs w:val="22"/>
        </w:rPr>
        <w:t xml:space="preserve">Nutraukti </w:t>
      </w:r>
      <w:proofErr w:type="spellStart"/>
      <w:r w:rsidRPr="00BD4FB4">
        <w:rPr>
          <w:sz w:val="22"/>
          <w:szCs w:val="22"/>
        </w:rPr>
        <w:t>Neurontin</w:t>
      </w:r>
      <w:proofErr w:type="spellEnd"/>
      <w:r w:rsidRPr="00BD4FB4">
        <w:rPr>
          <w:sz w:val="22"/>
          <w:szCs w:val="22"/>
        </w:rPr>
        <w:t xml:space="preserve"> vartojimo negalima tol, kol gydytojas nurodys baigti gydymą. Baigiant gydymą, vaisto vartojimą reikia nutraukti palaipsniui ne greičiau kaip per 1 savaitę. Jeigu staigiai nutrauksite </w:t>
      </w:r>
      <w:proofErr w:type="spellStart"/>
      <w:r w:rsidRPr="00BD4FB4">
        <w:rPr>
          <w:sz w:val="22"/>
          <w:szCs w:val="22"/>
        </w:rPr>
        <w:t>Neurontin</w:t>
      </w:r>
      <w:proofErr w:type="spellEnd"/>
      <w:r w:rsidRPr="00BD4FB4">
        <w:rPr>
          <w:sz w:val="22"/>
          <w:szCs w:val="22"/>
        </w:rPr>
        <w:t xml:space="preserve"> vartojimą arba ankščiau nei liepė gydytojas, padidės priepuolių rizika.</w:t>
      </w:r>
    </w:p>
    <w:p w14:paraId="5A3B7FEE" w14:textId="77777777" w:rsidR="00897E4E" w:rsidRPr="00BD4FB4" w:rsidRDefault="00897E4E" w:rsidP="00897E4E">
      <w:pPr>
        <w:rPr>
          <w:sz w:val="22"/>
          <w:szCs w:val="22"/>
        </w:rPr>
      </w:pPr>
    </w:p>
    <w:p w14:paraId="37A7BE27" w14:textId="77777777" w:rsidR="00897E4E" w:rsidRPr="00BD4FB4" w:rsidRDefault="00897E4E" w:rsidP="00897E4E">
      <w:pPr>
        <w:rPr>
          <w:sz w:val="22"/>
          <w:szCs w:val="22"/>
        </w:rPr>
      </w:pPr>
      <w:r w:rsidRPr="00BD4FB4">
        <w:rPr>
          <w:sz w:val="22"/>
          <w:szCs w:val="22"/>
        </w:rPr>
        <w:t>Jeigu kiltų daugiau klausimų dėl šio vaisto vartojimo, kreipkitės į gydytoją arba vaistininką.</w:t>
      </w:r>
    </w:p>
    <w:p w14:paraId="3936BF33" w14:textId="77777777" w:rsidR="00897E4E" w:rsidRPr="00BD4FB4" w:rsidRDefault="00897E4E" w:rsidP="00897E4E">
      <w:pPr>
        <w:rPr>
          <w:sz w:val="22"/>
          <w:szCs w:val="22"/>
        </w:rPr>
      </w:pPr>
    </w:p>
    <w:p w14:paraId="0451E9FD" w14:textId="77777777" w:rsidR="00897E4E" w:rsidRPr="00BD4FB4" w:rsidRDefault="00897E4E" w:rsidP="00897E4E">
      <w:pPr>
        <w:rPr>
          <w:sz w:val="22"/>
          <w:szCs w:val="22"/>
        </w:rPr>
      </w:pPr>
    </w:p>
    <w:p w14:paraId="558A35F2" w14:textId="77777777" w:rsidR="00897E4E" w:rsidRPr="00BD4FB4" w:rsidRDefault="00897E4E" w:rsidP="00897E4E">
      <w:pPr>
        <w:ind w:left="540" w:hanging="540"/>
        <w:rPr>
          <w:b/>
          <w:sz w:val="22"/>
          <w:szCs w:val="22"/>
        </w:rPr>
      </w:pPr>
      <w:r w:rsidRPr="00BD4FB4">
        <w:rPr>
          <w:b/>
          <w:sz w:val="22"/>
          <w:szCs w:val="22"/>
        </w:rPr>
        <w:t>4.</w:t>
      </w:r>
      <w:r w:rsidRPr="00BD4FB4">
        <w:rPr>
          <w:b/>
          <w:sz w:val="22"/>
          <w:szCs w:val="22"/>
        </w:rPr>
        <w:tab/>
        <w:t>G</w:t>
      </w:r>
      <w:r w:rsidR="00A96E44" w:rsidRPr="00BD4FB4">
        <w:rPr>
          <w:b/>
          <w:sz w:val="22"/>
          <w:szCs w:val="22"/>
        </w:rPr>
        <w:t>alimas šalutinis poveikis</w:t>
      </w:r>
    </w:p>
    <w:p w14:paraId="3244771B" w14:textId="77777777" w:rsidR="00897E4E" w:rsidRPr="00BD4FB4" w:rsidRDefault="00897E4E" w:rsidP="00897E4E">
      <w:pPr>
        <w:rPr>
          <w:sz w:val="22"/>
          <w:szCs w:val="22"/>
        </w:rPr>
      </w:pPr>
    </w:p>
    <w:p w14:paraId="079A19C2" w14:textId="77777777" w:rsidR="00897E4E" w:rsidRPr="00BD4FB4" w:rsidRDefault="00645270" w:rsidP="00897E4E">
      <w:pPr>
        <w:rPr>
          <w:sz w:val="22"/>
          <w:szCs w:val="22"/>
        </w:rPr>
      </w:pPr>
      <w:r w:rsidRPr="00BD4FB4">
        <w:rPr>
          <w:sz w:val="22"/>
          <w:szCs w:val="22"/>
        </w:rPr>
        <w:t xml:space="preserve">Šis vaistas, kaip ir visi </w:t>
      </w:r>
      <w:r w:rsidR="00897E4E" w:rsidRPr="00BD4FB4">
        <w:rPr>
          <w:sz w:val="22"/>
          <w:szCs w:val="22"/>
        </w:rPr>
        <w:t>kiti, gali sukelti šalutinį poveikį, nors jis pasireiškia ne visiems žmonėms.</w:t>
      </w:r>
    </w:p>
    <w:p w14:paraId="3DDADDE0" w14:textId="77777777" w:rsidR="00897E4E" w:rsidRPr="00BD4FB4" w:rsidRDefault="00897E4E" w:rsidP="00897E4E">
      <w:pPr>
        <w:rPr>
          <w:sz w:val="22"/>
          <w:szCs w:val="22"/>
        </w:rPr>
      </w:pPr>
    </w:p>
    <w:p w14:paraId="107EAF46" w14:textId="77777777" w:rsidR="00897E4E" w:rsidRPr="00BD4FB4" w:rsidRDefault="00897E4E" w:rsidP="00897E4E">
      <w:pPr>
        <w:rPr>
          <w:b/>
          <w:sz w:val="22"/>
          <w:szCs w:val="22"/>
        </w:rPr>
      </w:pPr>
      <w:r w:rsidRPr="00BD4FB4">
        <w:rPr>
          <w:b/>
          <w:sz w:val="22"/>
          <w:szCs w:val="22"/>
        </w:rPr>
        <w:t>Nedelsdami kreipkitės į gydytoją, jeigu pavartojus šio vaisto, pasireiškia bet kuris iš išvardytų simptomų, nes jie gali būti sunkūs:</w:t>
      </w:r>
    </w:p>
    <w:p w14:paraId="6716BC30" w14:textId="77777777" w:rsidR="00897E4E" w:rsidRPr="00BD4FB4" w:rsidRDefault="00897E4E" w:rsidP="00897E4E">
      <w:pPr>
        <w:rPr>
          <w:b/>
          <w:sz w:val="22"/>
          <w:szCs w:val="22"/>
        </w:rPr>
      </w:pPr>
    </w:p>
    <w:p w14:paraId="6E3E5A45" w14:textId="77777777" w:rsidR="00897E4E" w:rsidRPr="00BD4FB4" w:rsidRDefault="00897E4E" w:rsidP="00897E4E">
      <w:pPr>
        <w:ind w:left="540" w:hanging="540"/>
        <w:rPr>
          <w:b/>
          <w:sz w:val="22"/>
          <w:szCs w:val="22"/>
        </w:rPr>
      </w:pPr>
      <w:r w:rsidRPr="00BD4FB4">
        <w:rPr>
          <w:b/>
          <w:sz w:val="22"/>
          <w:szCs w:val="22"/>
        </w:rPr>
        <w:t>-</w:t>
      </w:r>
      <w:r w:rsidRPr="00BD4FB4">
        <w:rPr>
          <w:b/>
          <w:sz w:val="22"/>
          <w:szCs w:val="22"/>
        </w:rPr>
        <w:tab/>
        <w:t>sunkios odos reakcijos, kurioms pasireiškus, reikia nedelsiant suteikti medicininę pagalbą, lūpų ir veido patinimas, odos išbėrimas ir paraudimas ir (arba) plaukų slinkimas (tai gali būti sunkios alerginės reakcijos simptomai);</w:t>
      </w:r>
    </w:p>
    <w:p w14:paraId="691A0B4A" w14:textId="77777777" w:rsidR="00480E8F" w:rsidRPr="00BD4FB4" w:rsidRDefault="00897E4E" w:rsidP="00897E4E">
      <w:pPr>
        <w:ind w:left="540" w:hanging="540"/>
        <w:rPr>
          <w:b/>
          <w:sz w:val="22"/>
          <w:szCs w:val="22"/>
        </w:rPr>
      </w:pPr>
      <w:r w:rsidRPr="00BD4FB4">
        <w:rPr>
          <w:b/>
          <w:sz w:val="22"/>
          <w:szCs w:val="22"/>
        </w:rPr>
        <w:t>-</w:t>
      </w:r>
      <w:r w:rsidRPr="00BD4FB4">
        <w:rPr>
          <w:b/>
          <w:sz w:val="22"/>
          <w:szCs w:val="22"/>
        </w:rPr>
        <w:tab/>
        <w:t>neišnykstantis pilvo skausmas, pykinimas ir vėmimas, nes tai gali būti ūminio pankreatito (kasos uždegimo) simptomai</w:t>
      </w:r>
      <w:r w:rsidR="00480E8F" w:rsidRPr="00BD4FB4">
        <w:rPr>
          <w:b/>
          <w:sz w:val="22"/>
          <w:szCs w:val="22"/>
        </w:rPr>
        <w:t>;</w:t>
      </w:r>
    </w:p>
    <w:p w14:paraId="27300A66" w14:textId="77777777" w:rsidR="00897E4E" w:rsidRPr="00BD4FB4" w:rsidRDefault="00480E8F" w:rsidP="00480E8F">
      <w:pPr>
        <w:ind w:left="540" w:hanging="540"/>
        <w:rPr>
          <w:b/>
          <w:sz w:val="22"/>
          <w:szCs w:val="22"/>
        </w:rPr>
      </w:pPr>
      <w:r w:rsidRPr="00BD4FB4">
        <w:rPr>
          <w:b/>
          <w:sz w:val="22"/>
          <w:szCs w:val="22"/>
        </w:rPr>
        <w:t>-</w:t>
      </w:r>
      <w:r w:rsidRPr="00BD4FB4">
        <w:rPr>
          <w:b/>
          <w:sz w:val="22"/>
          <w:szCs w:val="22"/>
        </w:rPr>
        <w:tab/>
      </w:r>
      <w:proofErr w:type="spellStart"/>
      <w:r w:rsidRPr="00BD4FB4">
        <w:rPr>
          <w:b/>
          <w:sz w:val="22"/>
          <w:szCs w:val="22"/>
        </w:rPr>
        <w:t>Neurontin</w:t>
      </w:r>
      <w:proofErr w:type="spellEnd"/>
      <w:r w:rsidRPr="00BD4FB4">
        <w:rPr>
          <w:b/>
          <w:sz w:val="22"/>
          <w:szCs w:val="22"/>
        </w:rPr>
        <w:t xml:space="preserve"> gali sukelti sunkią gyvybei pavojingą alerginę reakciją, kuri gali paveikti odą ir kitas organizmo vietas, pavyzdžiui, kepenis ar kraujo ląsteles. Jeigu kyla šios rūšies alerginė reakcija, bėrimas gali pasireikšti arba nepasireikšti</w:t>
      </w:r>
      <w:r w:rsidR="00897E4E" w:rsidRPr="00BD4FB4">
        <w:rPr>
          <w:b/>
          <w:sz w:val="22"/>
          <w:szCs w:val="22"/>
        </w:rPr>
        <w:t>.</w:t>
      </w:r>
      <w:r w:rsidRPr="00BD4FB4">
        <w:rPr>
          <w:b/>
          <w:sz w:val="22"/>
          <w:szCs w:val="22"/>
        </w:rPr>
        <w:t xml:space="preserve"> Dėl jos gali prireikti gydymo ligoninėje arba </w:t>
      </w:r>
      <w:proofErr w:type="spellStart"/>
      <w:r w:rsidRPr="00BD4FB4">
        <w:rPr>
          <w:b/>
          <w:sz w:val="22"/>
          <w:szCs w:val="22"/>
        </w:rPr>
        <w:t>Neurontin</w:t>
      </w:r>
      <w:proofErr w:type="spellEnd"/>
      <w:r w:rsidRPr="00BD4FB4">
        <w:rPr>
          <w:b/>
          <w:sz w:val="22"/>
          <w:szCs w:val="22"/>
        </w:rPr>
        <w:t xml:space="preserve"> vartojimo nutraukimo. Iš karto kreipkitės į savo gydytoją, jeigu atsiranda kuris nors iš išvardytų simptomų:</w:t>
      </w:r>
    </w:p>
    <w:p w14:paraId="790BAFD6"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odos bėrimas;</w:t>
      </w:r>
    </w:p>
    <w:p w14:paraId="50659B34"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dilgėlinė;</w:t>
      </w:r>
    </w:p>
    <w:p w14:paraId="64FFFA79"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karščiavimas;</w:t>
      </w:r>
    </w:p>
    <w:p w14:paraId="4B38D2F7"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nepraeinantis limfmazgių padidėjimas;</w:t>
      </w:r>
    </w:p>
    <w:p w14:paraId="5E0233DB"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lūpų ar liežuvio patinimas;</w:t>
      </w:r>
    </w:p>
    <w:p w14:paraId="158C4881"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odos ar akių baltymo pageltimas;</w:t>
      </w:r>
    </w:p>
    <w:p w14:paraId="41C63E93"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neįprastos mėlynės ar kraujavimas;</w:t>
      </w:r>
    </w:p>
    <w:p w14:paraId="6D5B72B4" w14:textId="77777777" w:rsidR="00480E8F" w:rsidRPr="00BD4FB4" w:rsidRDefault="00480E8F" w:rsidP="00480E8F">
      <w:pPr>
        <w:ind w:left="1200" w:hanging="600"/>
        <w:rPr>
          <w:b/>
          <w:sz w:val="22"/>
          <w:szCs w:val="22"/>
        </w:rPr>
      </w:pPr>
      <w:r w:rsidRPr="00BD4FB4">
        <w:rPr>
          <w:b/>
          <w:sz w:val="22"/>
          <w:szCs w:val="22"/>
        </w:rPr>
        <w:lastRenderedPageBreak/>
        <w:t>-</w:t>
      </w:r>
      <w:r w:rsidRPr="00BD4FB4">
        <w:rPr>
          <w:b/>
          <w:sz w:val="22"/>
          <w:szCs w:val="22"/>
        </w:rPr>
        <w:tab/>
        <w:t>sunkus nuovargis ar silpnumas;</w:t>
      </w:r>
    </w:p>
    <w:p w14:paraId="684C5368"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netikėtas raumenų skausmas;</w:t>
      </w:r>
    </w:p>
    <w:p w14:paraId="5328ABE6" w14:textId="77777777" w:rsidR="00480E8F" w:rsidRPr="00BD4FB4" w:rsidRDefault="00480E8F" w:rsidP="00480E8F">
      <w:pPr>
        <w:ind w:left="1200" w:hanging="600"/>
        <w:rPr>
          <w:b/>
          <w:sz w:val="22"/>
          <w:szCs w:val="22"/>
        </w:rPr>
      </w:pPr>
      <w:r w:rsidRPr="00BD4FB4">
        <w:rPr>
          <w:b/>
          <w:sz w:val="22"/>
          <w:szCs w:val="22"/>
        </w:rPr>
        <w:t>-</w:t>
      </w:r>
      <w:r w:rsidRPr="00BD4FB4">
        <w:rPr>
          <w:b/>
          <w:sz w:val="22"/>
          <w:szCs w:val="22"/>
        </w:rPr>
        <w:tab/>
        <w:t>dažnos infekcinės ligos.</w:t>
      </w:r>
    </w:p>
    <w:p w14:paraId="5A577EB4" w14:textId="77777777" w:rsidR="00897E4E" w:rsidRPr="00BD4FB4" w:rsidRDefault="00897E4E" w:rsidP="00897E4E">
      <w:pPr>
        <w:rPr>
          <w:b/>
          <w:sz w:val="22"/>
          <w:szCs w:val="22"/>
        </w:rPr>
      </w:pPr>
    </w:p>
    <w:p w14:paraId="69A4ABA9" w14:textId="77777777" w:rsidR="006C4A70" w:rsidRPr="00BD4FB4" w:rsidRDefault="006C4A70" w:rsidP="006C4A70">
      <w:pPr>
        <w:rPr>
          <w:b/>
          <w:bCs/>
          <w:sz w:val="22"/>
          <w:szCs w:val="22"/>
        </w:rPr>
      </w:pPr>
      <w:r w:rsidRPr="00BD4FB4">
        <w:rPr>
          <w:b/>
          <w:bCs/>
          <w:sz w:val="22"/>
          <w:szCs w:val="22"/>
        </w:rPr>
        <w:t xml:space="preserve">Šie simptomai gali būti pirmieji sunkios reakcijos požymiai. Gydytojas turės Jus ištirti ir nuspręsti, ar galite toliau vartoti </w:t>
      </w:r>
      <w:proofErr w:type="spellStart"/>
      <w:r w:rsidRPr="00BD4FB4">
        <w:rPr>
          <w:b/>
          <w:bCs/>
          <w:sz w:val="22"/>
          <w:szCs w:val="22"/>
        </w:rPr>
        <w:t>Neurontin</w:t>
      </w:r>
      <w:proofErr w:type="spellEnd"/>
      <w:r w:rsidRPr="00BD4FB4">
        <w:rPr>
          <w:b/>
          <w:bCs/>
          <w:sz w:val="22"/>
          <w:szCs w:val="22"/>
        </w:rPr>
        <w:t>.</w:t>
      </w:r>
    </w:p>
    <w:p w14:paraId="6D5A5E4A" w14:textId="77777777" w:rsidR="006C4A70" w:rsidRPr="00BD4FB4" w:rsidRDefault="006C4A70" w:rsidP="00897E4E">
      <w:pPr>
        <w:rPr>
          <w:b/>
          <w:bCs/>
          <w:sz w:val="22"/>
          <w:szCs w:val="22"/>
        </w:rPr>
      </w:pPr>
    </w:p>
    <w:p w14:paraId="3EE02C4D" w14:textId="77777777" w:rsidR="00897E4E" w:rsidRPr="00BD4FB4" w:rsidRDefault="00897E4E" w:rsidP="00897E4E">
      <w:pPr>
        <w:rPr>
          <w:sz w:val="22"/>
          <w:szCs w:val="22"/>
        </w:rPr>
      </w:pPr>
      <w:r w:rsidRPr="00BD4FB4">
        <w:rPr>
          <w:sz w:val="22"/>
          <w:szCs w:val="22"/>
        </w:rPr>
        <w:t>Jeigu atliekamos hemodializės, pasakykite gydytojui, jeigu pasireiškia raumenų skausmas ir (arba) silpnumas.</w:t>
      </w:r>
    </w:p>
    <w:p w14:paraId="391063B5" w14:textId="77777777" w:rsidR="00897E4E" w:rsidRPr="00BD4FB4" w:rsidRDefault="00897E4E" w:rsidP="00897E4E">
      <w:pPr>
        <w:rPr>
          <w:sz w:val="22"/>
          <w:szCs w:val="22"/>
        </w:rPr>
      </w:pPr>
    </w:p>
    <w:p w14:paraId="44CDF982" w14:textId="77777777" w:rsidR="00897E4E" w:rsidRPr="00BD4FB4" w:rsidRDefault="00897E4E" w:rsidP="00897E4E">
      <w:pPr>
        <w:rPr>
          <w:sz w:val="22"/>
          <w:szCs w:val="22"/>
        </w:rPr>
      </w:pPr>
      <w:r w:rsidRPr="00BD4FB4">
        <w:rPr>
          <w:sz w:val="22"/>
          <w:szCs w:val="22"/>
        </w:rPr>
        <w:t>Gali pasireikšti šis kitas šalutinis poveikis.</w:t>
      </w:r>
    </w:p>
    <w:p w14:paraId="2CE9D981" w14:textId="77777777" w:rsidR="00897E4E" w:rsidRPr="00BD4FB4" w:rsidRDefault="00897E4E" w:rsidP="00897E4E">
      <w:pPr>
        <w:rPr>
          <w:b/>
          <w:sz w:val="22"/>
          <w:szCs w:val="22"/>
        </w:rPr>
      </w:pPr>
      <w:r w:rsidRPr="00BD4FB4">
        <w:rPr>
          <w:b/>
          <w:sz w:val="22"/>
          <w:szCs w:val="22"/>
        </w:rPr>
        <w:t>Labai dažnas (gali pasireikšti dažniau kaip 1 iš 10 pacientų)</w:t>
      </w:r>
    </w:p>
    <w:p w14:paraId="2249E535" w14:textId="77777777" w:rsidR="00897E4E" w:rsidRPr="00BD4FB4" w:rsidRDefault="00897E4E" w:rsidP="00897E4E">
      <w:pPr>
        <w:rPr>
          <w:sz w:val="22"/>
          <w:szCs w:val="22"/>
        </w:rPr>
      </w:pPr>
    </w:p>
    <w:p w14:paraId="07EAF6B4"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virusinė infekcija;</w:t>
      </w:r>
    </w:p>
    <w:p w14:paraId="5C06FFB3"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mieguistumas, galvos svaigimas, koordinacijos sutrikimas;</w:t>
      </w:r>
    </w:p>
    <w:p w14:paraId="138C6B98"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nuovargis, karščiavimas.</w:t>
      </w:r>
    </w:p>
    <w:p w14:paraId="0D085979" w14:textId="77777777" w:rsidR="00897E4E" w:rsidRPr="00BD4FB4" w:rsidRDefault="00897E4E" w:rsidP="00897E4E">
      <w:pPr>
        <w:rPr>
          <w:b/>
          <w:sz w:val="22"/>
          <w:szCs w:val="22"/>
        </w:rPr>
      </w:pPr>
    </w:p>
    <w:p w14:paraId="145D33BA" w14:textId="77777777" w:rsidR="00897E4E" w:rsidRPr="00BD4FB4" w:rsidRDefault="00897E4E" w:rsidP="00897E4E">
      <w:pPr>
        <w:rPr>
          <w:b/>
          <w:sz w:val="22"/>
          <w:szCs w:val="22"/>
        </w:rPr>
      </w:pPr>
      <w:r w:rsidRPr="00BD4FB4">
        <w:rPr>
          <w:b/>
          <w:sz w:val="22"/>
          <w:szCs w:val="22"/>
        </w:rPr>
        <w:t xml:space="preserve">Dažnas (gali pasireikšti </w:t>
      </w:r>
      <w:r w:rsidR="00A96E44" w:rsidRPr="00BD4FB4">
        <w:rPr>
          <w:b/>
          <w:sz w:val="22"/>
          <w:szCs w:val="22"/>
        </w:rPr>
        <w:t>iki</w:t>
      </w:r>
      <w:r w:rsidRPr="00BD4FB4">
        <w:rPr>
          <w:b/>
          <w:sz w:val="22"/>
          <w:szCs w:val="22"/>
        </w:rPr>
        <w:t xml:space="preserve"> 1 iš 10 pacientų)</w:t>
      </w:r>
    </w:p>
    <w:p w14:paraId="569625F5" w14:textId="77777777" w:rsidR="00897E4E" w:rsidRPr="00BD4FB4" w:rsidRDefault="00897E4E" w:rsidP="00897E4E">
      <w:pPr>
        <w:rPr>
          <w:sz w:val="22"/>
          <w:szCs w:val="22"/>
        </w:rPr>
      </w:pPr>
    </w:p>
    <w:p w14:paraId="593B1B78"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plaučių uždegimas, kvėpavimo takų infekcijos, šlapimo takų infekcija, ausų uždegimas ar kitokios infekcijos;</w:t>
      </w:r>
    </w:p>
    <w:p w14:paraId="4B99A0E9"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baltųjų kraujo ląstelių kiekio sumažėjimas;</w:t>
      </w:r>
    </w:p>
    <w:p w14:paraId="5FBEEE13"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anoreksija, apetito padidėjimas;</w:t>
      </w:r>
    </w:p>
    <w:p w14:paraId="3AC02A2A"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pyktis kitiems, sumišimas, nuotaikos pokyčiai, depresija, nerimas, nervingumas, mąstymo sutrikimai;</w:t>
      </w:r>
    </w:p>
    <w:p w14:paraId="791E703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traukuliai, mėšlungiški judesiai, kalbos sutrikimas, atminties sutrikimas, drebulys, miego sutrikimai, galvos skausmas, odos jautrumas, jutimų susilpnėjimas (sustingimas), koordinacijos sutrikimai, neįprasti akių judesiai, refleksų sustiprėjimas, susilpnėjimas arba išnykimas;</w:t>
      </w:r>
    </w:p>
    <w:p w14:paraId="1FC4ABFA"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neryškus matymas, dvejinimasis akyse;</w:t>
      </w:r>
    </w:p>
    <w:p w14:paraId="57066B2A"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svaigulys;</w:t>
      </w:r>
    </w:p>
    <w:p w14:paraId="2C49FFD4"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kraujospūdžio padidėjimas, paraudimas ar kraujagyslių išsiplėtimas;</w:t>
      </w:r>
    </w:p>
    <w:p w14:paraId="2DE82C20"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kvėpavimo pasunkėjimas, bronchitas, gerklės skausmas, kosulys, nosies išsausėjimas;</w:t>
      </w:r>
    </w:p>
    <w:p w14:paraId="3EF1A5B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vėmimas, pykinimas, dantų sutrikimai, dantenų uždegimas, viduriavimas, pilvo skausmas, virškinimo sutrikimas, vidurių užkietėjimas, burnos ar gerklės džiūvimas, dujų kaupimasis virškinimo trakte;</w:t>
      </w:r>
    </w:p>
    <w:p w14:paraId="576FFC88"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veido pabrinkimas, mėlynės, išbėrimas, niežulys, spuogai; </w:t>
      </w:r>
    </w:p>
    <w:p w14:paraId="7E37C212"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sąnarių, raumenų, nugaros skausmas, trūkčiojimas;</w:t>
      </w:r>
    </w:p>
    <w:p w14:paraId="3C1D367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erekcijos sutrikimas (impotencija);</w:t>
      </w:r>
    </w:p>
    <w:p w14:paraId="47BFF5F5"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kojų ir rankų patinimas, judėjimo sutrikimas, silpnumas, skausmas, prasta savijauta, į gripą panašūs simptomai;</w:t>
      </w:r>
    </w:p>
    <w:p w14:paraId="2A4B99B6"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baltųjų kraujo ląstelių kiekio sumažėjimas, svorio padidėjimas;</w:t>
      </w:r>
    </w:p>
    <w:p w14:paraId="3154AF90"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atsitiktinė trauma, kaulų lūžiai, įbrėžimai.</w:t>
      </w:r>
    </w:p>
    <w:p w14:paraId="18DFF5FD" w14:textId="77777777" w:rsidR="00897E4E" w:rsidRPr="00BD4FB4" w:rsidRDefault="00897E4E" w:rsidP="00897E4E">
      <w:pPr>
        <w:rPr>
          <w:sz w:val="22"/>
          <w:szCs w:val="22"/>
        </w:rPr>
      </w:pPr>
    </w:p>
    <w:p w14:paraId="62ECBA1C" w14:textId="77777777" w:rsidR="00897E4E" w:rsidRPr="00BD4FB4" w:rsidRDefault="00897E4E" w:rsidP="00897E4E">
      <w:pPr>
        <w:rPr>
          <w:sz w:val="22"/>
          <w:szCs w:val="22"/>
        </w:rPr>
      </w:pPr>
      <w:r w:rsidRPr="00BD4FB4">
        <w:rPr>
          <w:sz w:val="22"/>
          <w:szCs w:val="22"/>
        </w:rPr>
        <w:t>Klinikinių tyrimų, kuriuose dalyvavo vaikai, duomenimis, papildomai dažnai pasireiškė agresyvus elgesys ir trūkčiojantys judesiai.</w:t>
      </w:r>
    </w:p>
    <w:p w14:paraId="2EAC9DCA" w14:textId="77777777" w:rsidR="00897E4E" w:rsidRPr="00BD4FB4" w:rsidRDefault="00897E4E" w:rsidP="00897E4E">
      <w:pPr>
        <w:rPr>
          <w:sz w:val="22"/>
          <w:szCs w:val="22"/>
        </w:rPr>
      </w:pPr>
    </w:p>
    <w:p w14:paraId="2F2E0B27" w14:textId="77777777" w:rsidR="00897E4E" w:rsidRPr="00BD4FB4" w:rsidRDefault="00897E4E" w:rsidP="00897E4E">
      <w:pPr>
        <w:rPr>
          <w:b/>
          <w:sz w:val="22"/>
          <w:szCs w:val="22"/>
        </w:rPr>
      </w:pPr>
      <w:r w:rsidRPr="00BD4FB4">
        <w:rPr>
          <w:b/>
          <w:sz w:val="22"/>
          <w:szCs w:val="22"/>
        </w:rPr>
        <w:t xml:space="preserve">Nedažnas (gali pasireikšti </w:t>
      </w:r>
      <w:r w:rsidR="00A96E44" w:rsidRPr="00BD4FB4">
        <w:rPr>
          <w:b/>
          <w:sz w:val="22"/>
          <w:szCs w:val="22"/>
        </w:rPr>
        <w:t>iki</w:t>
      </w:r>
      <w:r w:rsidRPr="00BD4FB4">
        <w:rPr>
          <w:b/>
          <w:sz w:val="22"/>
          <w:szCs w:val="22"/>
        </w:rPr>
        <w:t xml:space="preserve"> 1 iš 100 pacientų)</w:t>
      </w:r>
    </w:p>
    <w:p w14:paraId="146E968F" w14:textId="77777777" w:rsidR="00897E4E" w:rsidRPr="00BD4FB4" w:rsidRDefault="00897E4E" w:rsidP="00897E4E">
      <w:pPr>
        <w:rPr>
          <w:sz w:val="22"/>
          <w:szCs w:val="22"/>
        </w:rPr>
      </w:pPr>
    </w:p>
    <w:p w14:paraId="7192B90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alerginė reakcija, pavyzdžiui, dilgėlinė;</w:t>
      </w:r>
    </w:p>
    <w:p w14:paraId="24D1FE0B"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judesių sutrikimas;</w:t>
      </w:r>
    </w:p>
    <w:p w14:paraId="270BA911"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širdies plakimo padažnėjimas;</w:t>
      </w:r>
    </w:p>
    <w:p w14:paraId="0561A614" w14:textId="77777777" w:rsidR="00897E4E" w:rsidRPr="00BD4FB4" w:rsidRDefault="00897E4E" w:rsidP="00897E4E">
      <w:pPr>
        <w:ind w:left="540" w:hanging="540"/>
        <w:rPr>
          <w:sz w:val="22"/>
          <w:szCs w:val="22"/>
        </w:rPr>
      </w:pPr>
      <w:r w:rsidRPr="00BD4FB4">
        <w:rPr>
          <w:sz w:val="22"/>
          <w:szCs w:val="22"/>
        </w:rPr>
        <w:lastRenderedPageBreak/>
        <w:t>-</w:t>
      </w:r>
      <w:r w:rsidRPr="00BD4FB4">
        <w:rPr>
          <w:sz w:val="22"/>
          <w:szCs w:val="22"/>
        </w:rPr>
        <w:tab/>
        <w:t>patinimas, apimantis veidą, liemenį ir galūnes;</w:t>
      </w:r>
    </w:p>
    <w:p w14:paraId="0E2D09E3"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nenormalūs kraujo tyrimų rodmenys, rodantys kepenų sutrikimą</w:t>
      </w:r>
      <w:r w:rsidR="00003CA7" w:rsidRPr="00BD4FB4">
        <w:rPr>
          <w:sz w:val="22"/>
          <w:szCs w:val="22"/>
        </w:rPr>
        <w:t>;</w:t>
      </w:r>
    </w:p>
    <w:p w14:paraId="70E0FAEA" w14:textId="77777777" w:rsidR="009D60C6" w:rsidRPr="00BD4FB4" w:rsidRDefault="009D60C6" w:rsidP="00897E4E">
      <w:pPr>
        <w:ind w:left="540" w:hanging="540"/>
        <w:rPr>
          <w:sz w:val="22"/>
          <w:szCs w:val="22"/>
        </w:rPr>
      </w:pPr>
      <w:r w:rsidRPr="00BD4FB4">
        <w:rPr>
          <w:sz w:val="22"/>
          <w:szCs w:val="22"/>
        </w:rPr>
        <w:t>-</w:t>
      </w:r>
      <w:r w:rsidRPr="00BD4FB4">
        <w:rPr>
          <w:sz w:val="22"/>
          <w:szCs w:val="22"/>
        </w:rPr>
        <w:tab/>
        <w:t>psichikos sutrikimai;</w:t>
      </w:r>
    </w:p>
    <w:p w14:paraId="0206DEB8" w14:textId="72A2EB46" w:rsidR="009D60C6" w:rsidRPr="00BD4FB4" w:rsidRDefault="00003CA7" w:rsidP="00897E4E">
      <w:pPr>
        <w:ind w:left="540" w:hanging="540"/>
        <w:rPr>
          <w:sz w:val="22"/>
          <w:szCs w:val="22"/>
        </w:rPr>
      </w:pPr>
      <w:r w:rsidRPr="00BD4FB4">
        <w:rPr>
          <w:sz w:val="22"/>
          <w:szCs w:val="22"/>
        </w:rPr>
        <w:t>-</w:t>
      </w:r>
      <w:r w:rsidRPr="00BD4FB4">
        <w:rPr>
          <w:sz w:val="22"/>
          <w:szCs w:val="22"/>
        </w:rPr>
        <w:tab/>
        <w:t>nu</w:t>
      </w:r>
      <w:r w:rsidR="00FC39C1" w:rsidRPr="00BD4FB4">
        <w:rPr>
          <w:sz w:val="22"/>
          <w:szCs w:val="22"/>
        </w:rPr>
        <w:t>griuv</w:t>
      </w:r>
      <w:r w:rsidRPr="00BD4FB4">
        <w:rPr>
          <w:sz w:val="22"/>
          <w:szCs w:val="22"/>
        </w:rPr>
        <w:t>imas</w:t>
      </w:r>
      <w:r w:rsidR="009D60C6" w:rsidRPr="00BD4FB4">
        <w:rPr>
          <w:sz w:val="22"/>
          <w:szCs w:val="22"/>
        </w:rPr>
        <w:t>;</w:t>
      </w:r>
    </w:p>
    <w:p w14:paraId="5C9AE81F" w14:textId="77777777" w:rsidR="00003CA7" w:rsidRPr="00BD4FB4" w:rsidRDefault="00417937" w:rsidP="00897E4E">
      <w:pPr>
        <w:ind w:left="540" w:hanging="540"/>
        <w:rPr>
          <w:sz w:val="22"/>
          <w:szCs w:val="22"/>
        </w:rPr>
      </w:pPr>
      <w:r w:rsidRPr="00BD4FB4">
        <w:rPr>
          <w:sz w:val="22"/>
          <w:szCs w:val="22"/>
        </w:rPr>
        <w:t>-</w:t>
      </w:r>
      <w:r w:rsidR="009D60C6" w:rsidRPr="00BD4FB4">
        <w:rPr>
          <w:sz w:val="22"/>
          <w:szCs w:val="22"/>
        </w:rPr>
        <w:tab/>
        <w:t>gliukozės koncentracijos kraujyje padidėjimas (dažniausiai stebima cukriniu diabetu sergantiems pacientams).</w:t>
      </w:r>
    </w:p>
    <w:p w14:paraId="3DC7DEB5" w14:textId="77777777" w:rsidR="00003CA7" w:rsidRPr="00BD4FB4" w:rsidRDefault="00003CA7" w:rsidP="00897E4E">
      <w:pPr>
        <w:ind w:left="540" w:hanging="540"/>
        <w:rPr>
          <w:sz w:val="22"/>
          <w:szCs w:val="22"/>
        </w:rPr>
      </w:pPr>
    </w:p>
    <w:p w14:paraId="37B79062" w14:textId="77777777" w:rsidR="00003CA7" w:rsidRPr="00BD4FB4" w:rsidRDefault="00003CA7" w:rsidP="00897E4E">
      <w:pPr>
        <w:ind w:left="540" w:hanging="540"/>
        <w:rPr>
          <w:b/>
          <w:sz w:val="22"/>
          <w:szCs w:val="22"/>
        </w:rPr>
      </w:pPr>
      <w:r w:rsidRPr="00BD4FB4">
        <w:rPr>
          <w:b/>
          <w:sz w:val="22"/>
          <w:szCs w:val="22"/>
        </w:rPr>
        <w:t>Ret</w:t>
      </w:r>
      <w:r w:rsidR="00107E24" w:rsidRPr="00BD4FB4">
        <w:rPr>
          <w:b/>
          <w:sz w:val="22"/>
          <w:szCs w:val="22"/>
        </w:rPr>
        <w:t>as</w:t>
      </w:r>
      <w:r w:rsidRPr="00BD4FB4">
        <w:rPr>
          <w:b/>
          <w:sz w:val="22"/>
          <w:szCs w:val="22"/>
        </w:rPr>
        <w:t xml:space="preserve"> (gali pasireikšti iki 1 iš 1 000 pacientų)</w:t>
      </w:r>
    </w:p>
    <w:p w14:paraId="182AD626" w14:textId="77777777" w:rsidR="00003CA7" w:rsidRPr="00BD4FB4" w:rsidRDefault="00003CA7" w:rsidP="00003CA7">
      <w:pPr>
        <w:rPr>
          <w:sz w:val="22"/>
          <w:szCs w:val="22"/>
        </w:rPr>
      </w:pPr>
    </w:p>
    <w:p w14:paraId="3E661B6A" w14:textId="6F28CAB9" w:rsidR="009D60C6" w:rsidRPr="00BD4FB4" w:rsidRDefault="00003CA7" w:rsidP="00897E4E">
      <w:pPr>
        <w:ind w:left="540" w:hanging="540"/>
        <w:rPr>
          <w:sz w:val="22"/>
          <w:szCs w:val="22"/>
        </w:rPr>
      </w:pPr>
      <w:r w:rsidRPr="00BD4FB4">
        <w:rPr>
          <w:sz w:val="22"/>
          <w:szCs w:val="22"/>
        </w:rPr>
        <w:t>-</w:t>
      </w:r>
      <w:r w:rsidRPr="00BD4FB4">
        <w:rPr>
          <w:sz w:val="22"/>
          <w:szCs w:val="22"/>
        </w:rPr>
        <w:tab/>
        <w:t>sąmonės netekimas</w:t>
      </w:r>
      <w:r w:rsidR="009D60C6" w:rsidRPr="00BD4FB4">
        <w:rPr>
          <w:sz w:val="22"/>
          <w:szCs w:val="22"/>
        </w:rPr>
        <w:t>;</w:t>
      </w:r>
    </w:p>
    <w:p w14:paraId="6E368068" w14:textId="77777777" w:rsidR="00003CA7" w:rsidRPr="00BD4FB4" w:rsidRDefault="00417937" w:rsidP="00897E4E">
      <w:pPr>
        <w:ind w:left="540" w:hanging="540"/>
        <w:rPr>
          <w:sz w:val="22"/>
          <w:szCs w:val="22"/>
        </w:rPr>
      </w:pPr>
      <w:r w:rsidRPr="00BD4FB4">
        <w:rPr>
          <w:sz w:val="22"/>
          <w:szCs w:val="22"/>
        </w:rPr>
        <w:t>-</w:t>
      </w:r>
      <w:r w:rsidR="009D60C6" w:rsidRPr="00BD4FB4">
        <w:rPr>
          <w:sz w:val="22"/>
          <w:szCs w:val="22"/>
        </w:rPr>
        <w:tab/>
        <w:t>gliukozės koncentracijos kraujyje sumažėjimas (dažniausiai stebima cukriniu diabetu sergantiems pacientams).</w:t>
      </w:r>
    </w:p>
    <w:p w14:paraId="3BE8F9E3" w14:textId="77777777" w:rsidR="00897E4E" w:rsidRPr="00BD4FB4" w:rsidRDefault="00897E4E" w:rsidP="00897E4E">
      <w:pPr>
        <w:rPr>
          <w:sz w:val="22"/>
          <w:szCs w:val="22"/>
        </w:rPr>
      </w:pPr>
    </w:p>
    <w:p w14:paraId="73C746B7" w14:textId="77777777" w:rsidR="00897E4E" w:rsidRPr="00BD4FB4" w:rsidRDefault="00897E4E" w:rsidP="00897E4E">
      <w:pPr>
        <w:rPr>
          <w:b/>
          <w:sz w:val="22"/>
          <w:szCs w:val="22"/>
        </w:rPr>
      </w:pPr>
      <w:r w:rsidRPr="00BD4FB4">
        <w:rPr>
          <w:b/>
          <w:sz w:val="22"/>
          <w:szCs w:val="22"/>
        </w:rPr>
        <w:t xml:space="preserve">Po </w:t>
      </w:r>
      <w:proofErr w:type="spellStart"/>
      <w:r w:rsidR="00B93FE6" w:rsidRPr="00BD4FB4">
        <w:rPr>
          <w:b/>
          <w:sz w:val="22"/>
          <w:szCs w:val="22"/>
        </w:rPr>
        <w:t>Neurontin</w:t>
      </w:r>
      <w:proofErr w:type="spellEnd"/>
      <w:r w:rsidR="00B93FE6" w:rsidRPr="00BD4FB4">
        <w:rPr>
          <w:b/>
          <w:sz w:val="22"/>
          <w:szCs w:val="22"/>
        </w:rPr>
        <w:t xml:space="preserve"> </w:t>
      </w:r>
      <w:r w:rsidRPr="00BD4FB4">
        <w:rPr>
          <w:b/>
          <w:sz w:val="22"/>
          <w:szCs w:val="22"/>
        </w:rPr>
        <w:t>patekimo į rinką pasireiškė šis šalutinis poveikis</w:t>
      </w:r>
    </w:p>
    <w:p w14:paraId="3EF0BEB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 xml:space="preserve">kraujo plokštelių kiekio sumažėjimas (ląstelės, </w:t>
      </w:r>
      <w:r w:rsidR="00113EBD" w:rsidRPr="00BD4FB4">
        <w:rPr>
          <w:sz w:val="22"/>
          <w:szCs w:val="22"/>
        </w:rPr>
        <w:t>n</w:t>
      </w:r>
      <w:r w:rsidRPr="00BD4FB4">
        <w:rPr>
          <w:sz w:val="22"/>
          <w:szCs w:val="22"/>
        </w:rPr>
        <w:t>uo kurių priklauso kraujo krešėjimas);</w:t>
      </w:r>
    </w:p>
    <w:p w14:paraId="34D20DA3"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haliucinacijos;</w:t>
      </w:r>
    </w:p>
    <w:p w14:paraId="7961E9CC"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nenormalūs judesiai, pavyzdžiui, raitymasis, trūkčiojantys judesiai ir sąstingis;</w:t>
      </w:r>
    </w:p>
    <w:p w14:paraId="3C53312B"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skambėjimas ausyse;</w:t>
      </w:r>
    </w:p>
    <w:p w14:paraId="5E92146A" w14:textId="77777777" w:rsidR="0041348F" w:rsidRPr="00BD4FB4" w:rsidRDefault="0041348F" w:rsidP="0041348F">
      <w:pPr>
        <w:ind w:left="540" w:hanging="540"/>
        <w:rPr>
          <w:sz w:val="22"/>
          <w:szCs w:val="22"/>
        </w:rPr>
      </w:pPr>
      <w:r w:rsidRPr="00BD4FB4">
        <w:rPr>
          <w:sz w:val="22"/>
          <w:szCs w:val="22"/>
        </w:rPr>
        <w:t>-</w:t>
      </w:r>
      <w:r w:rsidRPr="00BD4FB4">
        <w:rPr>
          <w:sz w:val="22"/>
          <w:szCs w:val="22"/>
        </w:rPr>
        <w:tab/>
        <w:t>šalutinis poveikis, kuris pasireiškia įvairiais simptomais, pavyzdžiui, limfmazgių padidėjimu (pavieniais atvejais po oda iškilusiais gumbais), karščiavimu, išbėrimu ir kepenų uždegimu vienu metu;</w:t>
      </w:r>
    </w:p>
    <w:p w14:paraId="2525FF86"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odos ir akių pageltimas</w:t>
      </w:r>
      <w:r w:rsidRPr="00BD4FB4" w:rsidDel="00CE509B">
        <w:rPr>
          <w:sz w:val="22"/>
          <w:szCs w:val="22"/>
        </w:rPr>
        <w:t xml:space="preserve"> </w:t>
      </w:r>
      <w:r w:rsidRPr="00BD4FB4">
        <w:rPr>
          <w:sz w:val="22"/>
          <w:szCs w:val="22"/>
        </w:rPr>
        <w:t>(gelta), kepenų uždegimas;</w:t>
      </w:r>
    </w:p>
    <w:p w14:paraId="3DC8896D"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ūminis inkstų nepakankamumas, šlapimo nelaikymas;</w:t>
      </w:r>
    </w:p>
    <w:p w14:paraId="514CFAF4" w14:textId="77777777" w:rsidR="00897E4E" w:rsidRPr="00BD4FB4" w:rsidRDefault="00897E4E" w:rsidP="00897E4E">
      <w:pPr>
        <w:ind w:left="540" w:hanging="540"/>
        <w:rPr>
          <w:sz w:val="22"/>
          <w:szCs w:val="22"/>
        </w:rPr>
      </w:pPr>
      <w:r w:rsidRPr="00BD4FB4">
        <w:rPr>
          <w:sz w:val="22"/>
          <w:szCs w:val="22"/>
        </w:rPr>
        <w:t>-</w:t>
      </w:r>
      <w:r w:rsidRPr="00BD4FB4">
        <w:rPr>
          <w:sz w:val="22"/>
          <w:szCs w:val="22"/>
        </w:rPr>
        <w:tab/>
        <w:t>krūtų audinio išvešėjimas, krūtų padidėjimas;</w:t>
      </w:r>
    </w:p>
    <w:p w14:paraId="1144531C" w14:textId="77777777" w:rsidR="00351D51" w:rsidRPr="00BD4FB4" w:rsidRDefault="00897E4E" w:rsidP="009D60C6">
      <w:pPr>
        <w:ind w:left="540" w:hanging="540"/>
        <w:rPr>
          <w:sz w:val="22"/>
          <w:szCs w:val="22"/>
        </w:rPr>
      </w:pPr>
      <w:r w:rsidRPr="00BD4FB4">
        <w:rPr>
          <w:sz w:val="22"/>
          <w:szCs w:val="22"/>
        </w:rPr>
        <w:t>-</w:t>
      </w:r>
      <w:r w:rsidRPr="00BD4FB4">
        <w:rPr>
          <w:sz w:val="22"/>
          <w:szCs w:val="22"/>
        </w:rPr>
        <w:tab/>
        <w:t xml:space="preserve">nepageidaujami reiškiniai staigiai nutraukus </w:t>
      </w:r>
      <w:proofErr w:type="spellStart"/>
      <w:r w:rsidRPr="00BD4FB4">
        <w:rPr>
          <w:sz w:val="22"/>
          <w:szCs w:val="22"/>
        </w:rPr>
        <w:t>gabapentino</w:t>
      </w:r>
      <w:proofErr w:type="spellEnd"/>
      <w:r w:rsidRPr="00BD4FB4">
        <w:rPr>
          <w:sz w:val="22"/>
          <w:szCs w:val="22"/>
        </w:rPr>
        <w:t xml:space="preserve"> vartojimą (nerimas, negalėjimas užmigti, pykinimas, skausmas, prakaitavimas), krūtinės skausmas;</w:t>
      </w:r>
    </w:p>
    <w:p w14:paraId="0535254E" w14:textId="77777777" w:rsidR="00351D51" w:rsidRPr="00BD4FB4" w:rsidRDefault="00351D51" w:rsidP="00351D51">
      <w:pPr>
        <w:ind w:left="540" w:hanging="540"/>
        <w:rPr>
          <w:sz w:val="22"/>
          <w:szCs w:val="22"/>
        </w:rPr>
      </w:pPr>
      <w:r w:rsidRPr="00BD4FB4">
        <w:rPr>
          <w:sz w:val="22"/>
          <w:szCs w:val="22"/>
        </w:rPr>
        <w:t>-</w:t>
      </w:r>
      <w:r w:rsidRPr="00BD4FB4">
        <w:rPr>
          <w:sz w:val="22"/>
          <w:szCs w:val="22"/>
        </w:rPr>
        <w:tab/>
        <w:t>raumenų skaidulų irimas (</w:t>
      </w:r>
      <w:proofErr w:type="spellStart"/>
      <w:r w:rsidRPr="00BD4FB4">
        <w:rPr>
          <w:sz w:val="22"/>
          <w:szCs w:val="22"/>
        </w:rPr>
        <w:t>rabdomiolizė</w:t>
      </w:r>
      <w:proofErr w:type="spellEnd"/>
      <w:r w:rsidRPr="00BD4FB4">
        <w:rPr>
          <w:sz w:val="22"/>
          <w:szCs w:val="22"/>
        </w:rPr>
        <w:t>);</w:t>
      </w:r>
    </w:p>
    <w:p w14:paraId="62E4C36D" w14:textId="77777777" w:rsidR="00003CA7" w:rsidRPr="00BD4FB4" w:rsidRDefault="00351D51" w:rsidP="00351D51">
      <w:pPr>
        <w:ind w:left="540" w:hanging="540"/>
        <w:rPr>
          <w:sz w:val="22"/>
          <w:szCs w:val="22"/>
          <w:lang w:eastAsia="lt-LT"/>
        </w:rPr>
      </w:pPr>
      <w:r w:rsidRPr="00BD4FB4">
        <w:rPr>
          <w:sz w:val="22"/>
          <w:szCs w:val="22"/>
        </w:rPr>
        <w:t>-</w:t>
      </w:r>
      <w:r w:rsidRPr="00BD4FB4">
        <w:rPr>
          <w:sz w:val="22"/>
          <w:szCs w:val="22"/>
        </w:rPr>
        <w:tab/>
        <w:t>kraujo tyrimų rodmenų pasikeitimas (</w:t>
      </w:r>
      <w:proofErr w:type="spellStart"/>
      <w:r w:rsidRPr="00BD4FB4">
        <w:rPr>
          <w:sz w:val="22"/>
          <w:szCs w:val="22"/>
          <w:lang w:eastAsia="lt-LT"/>
        </w:rPr>
        <w:t>kreatinfosfokinazės</w:t>
      </w:r>
      <w:proofErr w:type="spellEnd"/>
      <w:r w:rsidRPr="00BD4FB4">
        <w:rPr>
          <w:sz w:val="22"/>
          <w:szCs w:val="22"/>
          <w:lang w:eastAsia="lt-LT"/>
        </w:rPr>
        <w:t xml:space="preserve"> koncentracijos  padidėjimas)</w:t>
      </w:r>
      <w:r w:rsidR="00003CA7" w:rsidRPr="00BD4FB4">
        <w:rPr>
          <w:sz w:val="22"/>
          <w:szCs w:val="22"/>
          <w:lang w:eastAsia="lt-LT"/>
        </w:rPr>
        <w:t>;</w:t>
      </w:r>
    </w:p>
    <w:p w14:paraId="7D2A1F3C" w14:textId="3C8C5704" w:rsidR="00897E4E" w:rsidRDefault="00003CA7" w:rsidP="00351D51">
      <w:pPr>
        <w:ind w:left="540" w:hanging="540"/>
        <w:rPr>
          <w:sz w:val="22"/>
          <w:szCs w:val="22"/>
          <w:lang w:eastAsia="lt-LT"/>
        </w:rPr>
      </w:pPr>
      <w:r w:rsidRPr="00BD4FB4">
        <w:rPr>
          <w:sz w:val="22"/>
          <w:szCs w:val="22"/>
        </w:rPr>
        <w:t>-</w:t>
      </w:r>
      <w:r w:rsidRPr="00BD4FB4">
        <w:rPr>
          <w:sz w:val="22"/>
          <w:szCs w:val="22"/>
        </w:rPr>
        <w:tab/>
        <w:t xml:space="preserve">lytinės funkcijos </w:t>
      </w:r>
      <w:r w:rsidR="00107E24" w:rsidRPr="00BD4FB4">
        <w:rPr>
          <w:sz w:val="22"/>
          <w:szCs w:val="22"/>
        </w:rPr>
        <w:t>sutrikimai</w:t>
      </w:r>
      <w:r w:rsidRPr="00BD4FB4">
        <w:rPr>
          <w:sz w:val="22"/>
          <w:szCs w:val="22"/>
        </w:rPr>
        <w:t>, įskaitant negalėjimą pasiekti orgazmo</w:t>
      </w:r>
      <w:r w:rsidR="00D72563" w:rsidRPr="00BD4FB4">
        <w:rPr>
          <w:sz w:val="22"/>
          <w:szCs w:val="22"/>
        </w:rPr>
        <w:t xml:space="preserve">, </w:t>
      </w:r>
      <w:r w:rsidR="00AD2BDC" w:rsidRPr="00BD4FB4">
        <w:rPr>
          <w:sz w:val="22"/>
          <w:szCs w:val="22"/>
        </w:rPr>
        <w:t>uždelstą</w:t>
      </w:r>
      <w:r w:rsidR="00D72563" w:rsidRPr="00BD4FB4">
        <w:rPr>
          <w:sz w:val="22"/>
          <w:szCs w:val="22"/>
        </w:rPr>
        <w:t xml:space="preserve"> ejakuliaciją</w:t>
      </w:r>
      <w:r w:rsidR="00C00F5E">
        <w:rPr>
          <w:sz w:val="22"/>
          <w:szCs w:val="22"/>
          <w:lang w:eastAsia="lt-LT"/>
        </w:rPr>
        <w:t>;</w:t>
      </w:r>
    </w:p>
    <w:p w14:paraId="56C02B9F" w14:textId="65133420" w:rsidR="00C00F5E" w:rsidRPr="00BD4FB4" w:rsidRDefault="00C00F5E" w:rsidP="00351D51">
      <w:pPr>
        <w:ind w:left="540" w:hanging="540"/>
        <w:rPr>
          <w:sz w:val="22"/>
          <w:szCs w:val="22"/>
        </w:rPr>
      </w:pPr>
      <w:r>
        <w:rPr>
          <w:sz w:val="22"/>
          <w:szCs w:val="22"/>
          <w:lang w:eastAsia="lt-LT"/>
        </w:rPr>
        <w:t>-</w:t>
      </w:r>
      <w:r>
        <w:rPr>
          <w:sz w:val="22"/>
          <w:szCs w:val="22"/>
          <w:lang w:eastAsia="lt-LT"/>
        </w:rPr>
        <w:tab/>
        <w:t>žemas natrio kiekis kraujyje.</w:t>
      </w:r>
    </w:p>
    <w:p w14:paraId="53FD3D8D" w14:textId="77777777" w:rsidR="00897E4E" w:rsidRPr="00BD4FB4" w:rsidRDefault="00897E4E" w:rsidP="00897E4E">
      <w:pPr>
        <w:rPr>
          <w:sz w:val="22"/>
          <w:szCs w:val="22"/>
        </w:rPr>
      </w:pPr>
    </w:p>
    <w:p w14:paraId="352F34B2" w14:textId="77777777" w:rsidR="00B93FE6" w:rsidRPr="00BD4FB4" w:rsidRDefault="00645270" w:rsidP="00B93FE6">
      <w:pPr>
        <w:rPr>
          <w:b/>
          <w:noProof/>
          <w:sz w:val="22"/>
          <w:szCs w:val="22"/>
        </w:rPr>
      </w:pPr>
      <w:r w:rsidRPr="00BD4FB4">
        <w:rPr>
          <w:b/>
          <w:noProof/>
          <w:sz w:val="22"/>
          <w:szCs w:val="22"/>
        </w:rPr>
        <w:t>Pranešimas apie šalutinį poveikį</w:t>
      </w:r>
    </w:p>
    <w:p w14:paraId="6F056EC5" w14:textId="77777777" w:rsidR="00B93FE6" w:rsidRPr="00BD4FB4" w:rsidRDefault="00B93FE6" w:rsidP="00B93FE6">
      <w:pPr>
        <w:rPr>
          <w:noProof/>
          <w:sz w:val="22"/>
          <w:szCs w:val="22"/>
        </w:rPr>
      </w:pPr>
    </w:p>
    <w:p w14:paraId="3E77812A" w14:textId="5029C311" w:rsidR="002D32F9" w:rsidRPr="00BD4FB4" w:rsidRDefault="002D32F9" w:rsidP="002D32F9">
      <w:pPr>
        <w:pStyle w:val="Betarp"/>
        <w:rPr>
          <w:rFonts w:ascii="Times New Roman" w:hAnsi="Times New Roman"/>
          <w:lang w:val="lt-LT"/>
        </w:rPr>
      </w:pPr>
      <w:r w:rsidRPr="00BD4FB4">
        <w:rPr>
          <w:rFonts w:ascii="Times New Roman" w:hAnsi="Times New Roman"/>
          <w:lang w:val="lt-LT"/>
        </w:rPr>
        <w:t xml:space="preserve">Jeigu pasireiškė šalutinis poveikis, įskaitant šiame lapelyje nenurodytą, pasakykite gydytojui arba vaistininkui. </w:t>
      </w:r>
      <w:r w:rsidR="00FB2F68" w:rsidRPr="006D160B">
        <w:rPr>
          <w:rFonts w:ascii="Times New Roman" w:hAnsi="Times New Roman"/>
          <w:noProof/>
          <w:lang w:val="lt-LT"/>
        </w:rPr>
        <w:t xml:space="preserve">Apie šalutinį poveikį taip pat galite pranešti tiesiogiai, užpildę interneto svetainėje </w:t>
      </w:r>
      <w:hyperlink r:id="rId13" w:history="1">
        <w:r w:rsidR="00FB2F68" w:rsidRPr="006D160B">
          <w:rPr>
            <w:rStyle w:val="Hipersaitas"/>
            <w:rFonts w:ascii="Times New Roman" w:hAnsi="Times New Roman"/>
            <w:noProof/>
            <w:lang w:val="lt-LT"/>
          </w:rPr>
          <w:t>www.vvkt.lt</w:t>
        </w:r>
      </w:hyperlink>
      <w:r w:rsidR="00FB2F68" w:rsidRPr="006D160B">
        <w:rPr>
          <w:rFonts w:ascii="Times New Roman" w:hAnsi="Times New Roman"/>
          <w:noProof/>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4" w:history="1">
        <w:r w:rsidR="00FB2F68" w:rsidRPr="006D160B">
          <w:rPr>
            <w:rStyle w:val="Hipersaitas"/>
            <w:rFonts w:ascii="Times New Roman" w:hAnsi="Times New Roman"/>
            <w:noProof/>
            <w:lang w:val="lt-LT"/>
          </w:rPr>
          <w:t>NepageidaujamaR@vvkt.lt</w:t>
        </w:r>
      </w:hyperlink>
      <w:r w:rsidR="00FB2F68" w:rsidRPr="006D160B">
        <w:rPr>
          <w:rFonts w:ascii="Times New Roman" w:hAnsi="Times New Roman"/>
          <w:noProof/>
          <w:lang w:val="lt-LT"/>
        </w:rPr>
        <w:t xml:space="preserve">, per Valstybinės vaistų kontrolės tarnybos prie Lietuvos Respublikos sveikatos apsaugos ministerijos interneto svetainę (adresu </w:t>
      </w:r>
      <w:r w:rsidR="00FB2F68" w:rsidRPr="000C446D">
        <w:rPr>
          <w:rFonts w:ascii="Times New Roman" w:hAnsi="Times New Roman"/>
          <w:noProof/>
          <w:u w:val="single"/>
          <w:lang w:val="lt-LT"/>
        </w:rPr>
        <w:t>http://www.vvkt.lt</w:t>
      </w:r>
      <w:r w:rsidR="00FB2F68" w:rsidRPr="006D160B">
        <w:rPr>
          <w:rFonts w:ascii="Times New Roman" w:hAnsi="Times New Roman"/>
          <w:noProof/>
          <w:lang w:val="lt-LT"/>
        </w:rPr>
        <w:t>). Pranešdami apie šalutinį poveikį galite mums padėti gauti daugiau informacijos apie šio vaisto saugumą.</w:t>
      </w:r>
    </w:p>
    <w:p w14:paraId="09A2FD01" w14:textId="77777777" w:rsidR="00897E4E" w:rsidRPr="00BD4FB4" w:rsidRDefault="00897E4E" w:rsidP="00897E4E">
      <w:pPr>
        <w:rPr>
          <w:sz w:val="22"/>
          <w:szCs w:val="22"/>
        </w:rPr>
      </w:pPr>
    </w:p>
    <w:p w14:paraId="4CD0D38C" w14:textId="77777777" w:rsidR="0086059B" w:rsidRPr="00BD4FB4" w:rsidRDefault="0086059B" w:rsidP="00897E4E">
      <w:pPr>
        <w:rPr>
          <w:sz w:val="22"/>
          <w:szCs w:val="22"/>
        </w:rPr>
      </w:pPr>
    </w:p>
    <w:p w14:paraId="025086F1" w14:textId="77777777" w:rsidR="00897E4E" w:rsidRPr="00BD4FB4" w:rsidRDefault="00897E4E" w:rsidP="00897E4E">
      <w:pPr>
        <w:ind w:left="540" w:hanging="540"/>
        <w:rPr>
          <w:b/>
          <w:sz w:val="22"/>
          <w:szCs w:val="22"/>
        </w:rPr>
      </w:pPr>
      <w:r w:rsidRPr="00BD4FB4">
        <w:rPr>
          <w:b/>
          <w:sz w:val="22"/>
          <w:szCs w:val="22"/>
        </w:rPr>
        <w:t>5.</w:t>
      </w:r>
      <w:r w:rsidRPr="00BD4FB4">
        <w:rPr>
          <w:b/>
          <w:sz w:val="22"/>
          <w:szCs w:val="22"/>
        </w:rPr>
        <w:tab/>
        <w:t>K</w:t>
      </w:r>
      <w:r w:rsidR="00B93FE6" w:rsidRPr="00BD4FB4">
        <w:rPr>
          <w:b/>
          <w:sz w:val="22"/>
          <w:szCs w:val="22"/>
        </w:rPr>
        <w:t xml:space="preserve">aip laikyti </w:t>
      </w:r>
      <w:proofErr w:type="spellStart"/>
      <w:r w:rsidR="00B93FE6" w:rsidRPr="00BD4FB4">
        <w:rPr>
          <w:b/>
          <w:sz w:val="22"/>
          <w:szCs w:val="22"/>
        </w:rPr>
        <w:t>Neurontin</w:t>
      </w:r>
      <w:proofErr w:type="spellEnd"/>
    </w:p>
    <w:p w14:paraId="6655804C" w14:textId="77777777" w:rsidR="00897E4E" w:rsidRPr="00BD4FB4" w:rsidRDefault="00897E4E" w:rsidP="00897E4E">
      <w:pPr>
        <w:rPr>
          <w:sz w:val="22"/>
          <w:szCs w:val="22"/>
        </w:rPr>
      </w:pPr>
    </w:p>
    <w:p w14:paraId="7927DF04" w14:textId="77777777" w:rsidR="00897E4E" w:rsidRPr="00BD4FB4" w:rsidRDefault="00923A78" w:rsidP="00897E4E">
      <w:pPr>
        <w:rPr>
          <w:sz w:val="22"/>
          <w:szCs w:val="22"/>
        </w:rPr>
      </w:pPr>
      <w:r w:rsidRPr="00BD4FB4">
        <w:rPr>
          <w:sz w:val="22"/>
          <w:szCs w:val="22"/>
        </w:rPr>
        <w:t xml:space="preserve">Šį vaistą laikykite vaikams nepastebimoje ir </w:t>
      </w:r>
      <w:r w:rsidR="00897E4E" w:rsidRPr="00BD4FB4">
        <w:rPr>
          <w:sz w:val="22"/>
          <w:szCs w:val="22"/>
        </w:rPr>
        <w:t>nepasiekiamoje</w:t>
      </w:r>
      <w:r w:rsidR="00B93FE6" w:rsidRPr="00BD4FB4">
        <w:rPr>
          <w:sz w:val="22"/>
          <w:szCs w:val="22"/>
        </w:rPr>
        <w:t xml:space="preserve"> </w:t>
      </w:r>
      <w:r w:rsidR="00897E4E" w:rsidRPr="00BD4FB4">
        <w:rPr>
          <w:sz w:val="22"/>
          <w:szCs w:val="22"/>
        </w:rPr>
        <w:t>vietoje.</w:t>
      </w:r>
    </w:p>
    <w:p w14:paraId="09A39385" w14:textId="77777777" w:rsidR="00897E4E" w:rsidRPr="00BD4FB4" w:rsidRDefault="00897E4E" w:rsidP="00897E4E">
      <w:pPr>
        <w:rPr>
          <w:sz w:val="22"/>
          <w:szCs w:val="22"/>
        </w:rPr>
      </w:pPr>
    </w:p>
    <w:p w14:paraId="635EFA8E" w14:textId="77777777" w:rsidR="00897E4E" w:rsidRPr="00BD4FB4" w:rsidRDefault="00897E4E" w:rsidP="00897E4E">
      <w:pPr>
        <w:rPr>
          <w:sz w:val="22"/>
          <w:szCs w:val="22"/>
        </w:rPr>
      </w:pPr>
      <w:r w:rsidRPr="00BD4FB4">
        <w:rPr>
          <w:sz w:val="22"/>
          <w:szCs w:val="22"/>
        </w:rPr>
        <w:lastRenderedPageBreak/>
        <w:t xml:space="preserve">Ant kartono dėžutės nurodytam tinkamumo laikui pasibaigus, </w:t>
      </w:r>
      <w:r w:rsidR="00B93FE6" w:rsidRPr="00BD4FB4">
        <w:rPr>
          <w:sz w:val="22"/>
          <w:szCs w:val="22"/>
        </w:rPr>
        <w:t xml:space="preserve">šio vaisto </w:t>
      </w:r>
      <w:r w:rsidRPr="00BD4FB4">
        <w:rPr>
          <w:sz w:val="22"/>
          <w:szCs w:val="22"/>
        </w:rPr>
        <w:t>vartoti negalima. Vaistas tinka vartoti iki paskutinės nurodyto mėnesio dienos.</w:t>
      </w:r>
    </w:p>
    <w:p w14:paraId="4DBEFDFD" w14:textId="77777777" w:rsidR="00897E4E" w:rsidRPr="00BD4FB4" w:rsidRDefault="00897E4E" w:rsidP="00897E4E">
      <w:pPr>
        <w:rPr>
          <w:sz w:val="22"/>
          <w:szCs w:val="22"/>
        </w:rPr>
      </w:pPr>
    </w:p>
    <w:p w14:paraId="3322BC09"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kiet</w:t>
      </w:r>
      <w:r w:rsidR="00D937F6" w:rsidRPr="00BD4FB4">
        <w:rPr>
          <w:sz w:val="22"/>
          <w:szCs w:val="22"/>
        </w:rPr>
        <w:t>ą</w:t>
      </w:r>
      <w:r w:rsidRPr="00BD4FB4">
        <w:rPr>
          <w:sz w:val="22"/>
          <w:szCs w:val="22"/>
        </w:rPr>
        <w:t>s</w:t>
      </w:r>
      <w:r w:rsidR="00D937F6" w:rsidRPr="00BD4FB4">
        <w:rPr>
          <w:sz w:val="22"/>
          <w:szCs w:val="22"/>
        </w:rPr>
        <w:t>ias</w:t>
      </w:r>
      <w:r w:rsidRPr="00BD4FB4">
        <w:rPr>
          <w:sz w:val="22"/>
          <w:szCs w:val="22"/>
        </w:rPr>
        <w:t xml:space="preserve"> kapsules laikyti ne aukštesnėje kaip 30 </w:t>
      </w:r>
      <w:r w:rsidRPr="00BD4FB4">
        <w:rPr>
          <w:sz w:val="22"/>
          <w:szCs w:val="22"/>
        </w:rPr>
        <w:sym w:font="Symbol" w:char="F0B0"/>
      </w:r>
      <w:r w:rsidRPr="00BD4FB4">
        <w:rPr>
          <w:sz w:val="22"/>
          <w:szCs w:val="22"/>
        </w:rPr>
        <w:t>C temperatūroje.</w:t>
      </w:r>
    </w:p>
    <w:p w14:paraId="5694790A" w14:textId="77777777" w:rsidR="00897E4E" w:rsidRPr="00BD4FB4" w:rsidRDefault="00897E4E" w:rsidP="00897E4E">
      <w:pPr>
        <w:rPr>
          <w:sz w:val="22"/>
          <w:szCs w:val="22"/>
        </w:rPr>
      </w:pPr>
    </w:p>
    <w:p w14:paraId="18F45152" w14:textId="77777777" w:rsidR="00897E4E" w:rsidRPr="00BD4FB4" w:rsidRDefault="00897E4E" w:rsidP="00897E4E">
      <w:pPr>
        <w:rPr>
          <w:sz w:val="22"/>
          <w:szCs w:val="22"/>
        </w:rPr>
      </w:pPr>
      <w:proofErr w:type="spellStart"/>
      <w:r w:rsidRPr="00BD4FB4">
        <w:rPr>
          <w:sz w:val="22"/>
          <w:szCs w:val="22"/>
          <w:highlight w:val="lightGray"/>
        </w:rPr>
        <w:t>Neurontin</w:t>
      </w:r>
      <w:proofErr w:type="spellEnd"/>
      <w:r w:rsidRPr="00BD4FB4">
        <w:rPr>
          <w:sz w:val="22"/>
          <w:szCs w:val="22"/>
          <w:highlight w:val="lightGray"/>
        </w:rPr>
        <w:t xml:space="preserve"> plėvele dengtas tabletes laikyti ne aukštesnėje kaip 25 </w:t>
      </w:r>
      <w:r w:rsidRPr="00BD4FB4">
        <w:rPr>
          <w:sz w:val="22"/>
          <w:szCs w:val="22"/>
          <w:highlight w:val="lightGray"/>
        </w:rPr>
        <w:sym w:font="Symbol" w:char="F0B0"/>
      </w:r>
      <w:r w:rsidRPr="00BD4FB4">
        <w:rPr>
          <w:sz w:val="22"/>
          <w:szCs w:val="22"/>
          <w:highlight w:val="lightGray"/>
        </w:rPr>
        <w:t>C temperatūroje.</w:t>
      </w:r>
    </w:p>
    <w:p w14:paraId="6FE084B6" w14:textId="77777777" w:rsidR="00897E4E" w:rsidRPr="00BD4FB4" w:rsidRDefault="00897E4E" w:rsidP="00897E4E">
      <w:pPr>
        <w:rPr>
          <w:sz w:val="22"/>
          <w:szCs w:val="22"/>
        </w:rPr>
      </w:pPr>
    </w:p>
    <w:p w14:paraId="135036BA" w14:textId="77777777" w:rsidR="00897E4E" w:rsidRPr="00BD4FB4" w:rsidRDefault="00897E4E" w:rsidP="00897E4E">
      <w:pPr>
        <w:rPr>
          <w:sz w:val="22"/>
          <w:szCs w:val="22"/>
        </w:rPr>
      </w:pPr>
      <w:r w:rsidRPr="00BD4FB4">
        <w:rPr>
          <w:sz w:val="22"/>
          <w:szCs w:val="22"/>
        </w:rPr>
        <w:t xml:space="preserve">Vaistų negalima </w:t>
      </w:r>
      <w:r w:rsidR="00B93FE6" w:rsidRPr="00BD4FB4">
        <w:rPr>
          <w:sz w:val="22"/>
          <w:szCs w:val="22"/>
        </w:rPr>
        <w:t xml:space="preserve">išmesti </w:t>
      </w:r>
      <w:r w:rsidRPr="00BD4FB4">
        <w:rPr>
          <w:sz w:val="22"/>
          <w:szCs w:val="22"/>
        </w:rPr>
        <w:t xml:space="preserve">į kanalizaciją arba su buitinėmis atliekomis. Kaip </w:t>
      </w:r>
      <w:r w:rsidR="00B93FE6" w:rsidRPr="00BD4FB4">
        <w:rPr>
          <w:sz w:val="22"/>
          <w:szCs w:val="22"/>
        </w:rPr>
        <w:t xml:space="preserve">išmesti </w:t>
      </w:r>
      <w:r w:rsidRPr="00BD4FB4">
        <w:rPr>
          <w:sz w:val="22"/>
          <w:szCs w:val="22"/>
        </w:rPr>
        <w:t>nereikalingus vaistus, klauskite vaistininko. Šios priemonės padės apsaugoti aplinką.</w:t>
      </w:r>
    </w:p>
    <w:p w14:paraId="075033BF" w14:textId="77777777" w:rsidR="00897E4E" w:rsidRPr="00BD4FB4" w:rsidRDefault="00897E4E" w:rsidP="00897E4E">
      <w:pPr>
        <w:rPr>
          <w:sz w:val="22"/>
          <w:szCs w:val="22"/>
        </w:rPr>
      </w:pPr>
    </w:p>
    <w:p w14:paraId="2ADDE661" w14:textId="77777777" w:rsidR="00897E4E" w:rsidRPr="00BD4FB4" w:rsidRDefault="00897E4E" w:rsidP="00897E4E">
      <w:pPr>
        <w:rPr>
          <w:sz w:val="22"/>
          <w:szCs w:val="22"/>
        </w:rPr>
      </w:pPr>
    </w:p>
    <w:p w14:paraId="1DDBCF5D" w14:textId="77777777" w:rsidR="00897E4E" w:rsidRPr="00BD4FB4" w:rsidRDefault="00897E4E" w:rsidP="00897E4E">
      <w:pPr>
        <w:ind w:left="540" w:hanging="540"/>
        <w:rPr>
          <w:b/>
          <w:sz w:val="22"/>
          <w:szCs w:val="22"/>
        </w:rPr>
      </w:pPr>
      <w:r w:rsidRPr="00BD4FB4">
        <w:rPr>
          <w:b/>
          <w:sz w:val="22"/>
          <w:szCs w:val="22"/>
        </w:rPr>
        <w:t>6.</w:t>
      </w:r>
      <w:r w:rsidRPr="00BD4FB4">
        <w:rPr>
          <w:b/>
          <w:sz w:val="22"/>
          <w:szCs w:val="22"/>
        </w:rPr>
        <w:tab/>
      </w:r>
      <w:r w:rsidR="00B93FE6" w:rsidRPr="00BD4FB4">
        <w:rPr>
          <w:b/>
          <w:sz w:val="22"/>
          <w:szCs w:val="22"/>
        </w:rPr>
        <w:t>Pakuotės turinys ir kita informacija</w:t>
      </w:r>
    </w:p>
    <w:p w14:paraId="14AED823" w14:textId="77777777" w:rsidR="00897E4E" w:rsidRPr="00BD4FB4" w:rsidRDefault="00897E4E" w:rsidP="00897E4E">
      <w:pPr>
        <w:rPr>
          <w:sz w:val="22"/>
          <w:szCs w:val="22"/>
        </w:rPr>
      </w:pPr>
    </w:p>
    <w:p w14:paraId="12A676C8" w14:textId="77777777" w:rsidR="00897E4E" w:rsidRPr="00BD4FB4" w:rsidRDefault="00897E4E" w:rsidP="00897E4E">
      <w:pPr>
        <w:rPr>
          <w:b/>
          <w:sz w:val="22"/>
          <w:szCs w:val="22"/>
        </w:rPr>
      </w:pPr>
      <w:proofErr w:type="spellStart"/>
      <w:r w:rsidRPr="00BD4FB4">
        <w:rPr>
          <w:b/>
          <w:sz w:val="22"/>
          <w:szCs w:val="22"/>
        </w:rPr>
        <w:t>Neurontin</w:t>
      </w:r>
      <w:proofErr w:type="spellEnd"/>
      <w:r w:rsidRPr="00BD4FB4">
        <w:rPr>
          <w:b/>
          <w:sz w:val="22"/>
          <w:szCs w:val="22"/>
        </w:rPr>
        <w:t xml:space="preserve"> sudėtis</w:t>
      </w:r>
      <w:r w:rsidR="00425421" w:rsidRPr="00BD4FB4">
        <w:rPr>
          <w:b/>
          <w:sz w:val="22"/>
          <w:szCs w:val="22"/>
        </w:rPr>
        <w:t>:</w:t>
      </w:r>
    </w:p>
    <w:p w14:paraId="172795C0" w14:textId="77777777" w:rsidR="00897E4E" w:rsidRPr="00BD4FB4" w:rsidRDefault="00897E4E" w:rsidP="00897E4E">
      <w:pPr>
        <w:rPr>
          <w:sz w:val="22"/>
          <w:szCs w:val="22"/>
        </w:rPr>
      </w:pPr>
    </w:p>
    <w:p w14:paraId="64A897FA" w14:textId="77777777" w:rsidR="00897E4E" w:rsidRPr="00BD4FB4" w:rsidRDefault="00897E4E" w:rsidP="00897E4E">
      <w:pPr>
        <w:rPr>
          <w:sz w:val="22"/>
          <w:szCs w:val="22"/>
          <w:u w:val="single"/>
        </w:rPr>
      </w:pPr>
      <w:proofErr w:type="spellStart"/>
      <w:r w:rsidRPr="00BD4FB4">
        <w:rPr>
          <w:sz w:val="22"/>
          <w:szCs w:val="22"/>
          <w:u w:val="single"/>
        </w:rPr>
        <w:t>Neurontin</w:t>
      </w:r>
      <w:proofErr w:type="spellEnd"/>
      <w:r w:rsidRPr="00BD4FB4">
        <w:rPr>
          <w:sz w:val="22"/>
          <w:szCs w:val="22"/>
          <w:u w:val="single"/>
        </w:rPr>
        <w:t xml:space="preserve"> kietos</w:t>
      </w:r>
      <w:r w:rsidR="00D937F6" w:rsidRPr="00BD4FB4">
        <w:rPr>
          <w:sz w:val="22"/>
          <w:szCs w:val="22"/>
          <w:u w:val="single"/>
        </w:rPr>
        <w:t>ios</w:t>
      </w:r>
      <w:r w:rsidRPr="00BD4FB4">
        <w:rPr>
          <w:sz w:val="22"/>
          <w:szCs w:val="22"/>
          <w:u w:val="single"/>
        </w:rPr>
        <w:t xml:space="preserve"> kapsulės</w:t>
      </w:r>
    </w:p>
    <w:p w14:paraId="32DB38A0" w14:textId="77777777" w:rsidR="00897E4E" w:rsidRPr="00BD4FB4" w:rsidRDefault="00897E4E" w:rsidP="00897E4E">
      <w:pPr>
        <w:rPr>
          <w:sz w:val="22"/>
          <w:szCs w:val="22"/>
        </w:rPr>
      </w:pPr>
      <w:r w:rsidRPr="00BD4FB4">
        <w:rPr>
          <w:sz w:val="22"/>
          <w:szCs w:val="22"/>
        </w:rPr>
        <w:t xml:space="preserve">Veiklioji medžiaga yra </w:t>
      </w:r>
      <w:proofErr w:type="spellStart"/>
      <w:r w:rsidRPr="00BD4FB4">
        <w:rPr>
          <w:sz w:val="22"/>
          <w:szCs w:val="22"/>
        </w:rPr>
        <w:t>gabapentinas</w:t>
      </w:r>
      <w:proofErr w:type="spellEnd"/>
      <w:r w:rsidRPr="00BD4FB4">
        <w:rPr>
          <w:sz w:val="22"/>
          <w:szCs w:val="22"/>
        </w:rPr>
        <w:t xml:space="preserve">. Vienoje kietoje </w:t>
      </w:r>
      <w:r w:rsidR="009D60C6" w:rsidRPr="00BD4FB4">
        <w:rPr>
          <w:sz w:val="22"/>
          <w:szCs w:val="22"/>
        </w:rPr>
        <w:t xml:space="preserve">želatinos </w:t>
      </w:r>
      <w:r w:rsidRPr="00BD4FB4">
        <w:rPr>
          <w:sz w:val="22"/>
          <w:szCs w:val="22"/>
        </w:rPr>
        <w:t xml:space="preserve">kapsulėje yra 100 mg, 300 mg arba 400 mg </w:t>
      </w:r>
      <w:proofErr w:type="spellStart"/>
      <w:r w:rsidRPr="00BD4FB4">
        <w:rPr>
          <w:sz w:val="22"/>
          <w:szCs w:val="22"/>
        </w:rPr>
        <w:t>gabapentino</w:t>
      </w:r>
      <w:proofErr w:type="spellEnd"/>
      <w:r w:rsidRPr="00BD4FB4">
        <w:rPr>
          <w:sz w:val="22"/>
          <w:szCs w:val="22"/>
        </w:rPr>
        <w:t xml:space="preserve">. </w:t>
      </w:r>
    </w:p>
    <w:p w14:paraId="1F180DB2" w14:textId="77777777" w:rsidR="00897E4E" w:rsidRPr="00BD4FB4" w:rsidRDefault="00897E4E" w:rsidP="00897E4E">
      <w:pPr>
        <w:ind w:left="540" w:hanging="540"/>
        <w:rPr>
          <w:sz w:val="22"/>
          <w:szCs w:val="22"/>
        </w:rPr>
      </w:pPr>
    </w:p>
    <w:p w14:paraId="78D228A6"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kapsulių pagalbinės medžiagos</w:t>
      </w:r>
    </w:p>
    <w:p w14:paraId="316E50FB" w14:textId="77777777" w:rsidR="00897E4E" w:rsidRPr="00BD4FB4" w:rsidRDefault="00897E4E" w:rsidP="00897E4E">
      <w:pPr>
        <w:rPr>
          <w:sz w:val="22"/>
          <w:szCs w:val="22"/>
        </w:rPr>
      </w:pPr>
      <w:r w:rsidRPr="00BD4FB4">
        <w:rPr>
          <w:sz w:val="22"/>
          <w:szCs w:val="22"/>
        </w:rPr>
        <w:t xml:space="preserve">Kapsulės turinys: laktozės </w:t>
      </w:r>
      <w:proofErr w:type="spellStart"/>
      <w:r w:rsidRPr="00BD4FB4">
        <w:rPr>
          <w:sz w:val="22"/>
          <w:szCs w:val="22"/>
        </w:rPr>
        <w:t>monohidratas</w:t>
      </w:r>
      <w:proofErr w:type="spellEnd"/>
      <w:r w:rsidRPr="00BD4FB4">
        <w:rPr>
          <w:sz w:val="22"/>
          <w:szCs w:val="22"/>
        </w:rPr>
        <w:t>, kukurūzų krakmolas, talkas.</w:t>
      </w:r>
    </w:p>
    <w:p w14:paraId="70257D94" w14:textId="77777777" w:rsidR="00897E4E" w:rsidRPr="00BD4FB4" w:rsidRDefault="00897E4E" w:rsidP="00897E4E">
      <w:pPr>
        <w:rPr>
          <w:sz w:val="22"/>
          <w:szCs w:val="22"/>
        </w:rPr>
      </w:pPr>
      <w:r w:rsidRPr="00BD4FB4">
        <w:rPr>
          <w:sz w:val="22"/>
          <w:szCs w:val="22"/>
        </w:rPr>
        <w:t xml:space="preserve">Kapsulės korpusas ir dangtelis: želatina, išgrynintas vanduo, natrio </w:t>
      </w:r>
      <w:proofErr w:type="spellStart"/>
      <w:r w:rsidRPr="00BD4FB4">
        <w:rPr>
          <w:sz w:val="22"/>
          <w:szCs w:val="22"/>
        </w:rPr>
        <w:t>laurilsulfatas</w:t>
      </w:r>
      <w:proofErr w:type="spellEnd"/>
      <w:r w:rsidRPr="00BD4FB4">
        <w:rPr>
          <w:sz w:val="22"/>
          <w:szCs w:val="22"/>
        </w:rPr>
        <w:t>.</w:t>
      </w:r>
    </w:p>
    <w:p w14:paraId="694F9325" w14:textId="77777777" w:rsidR="00897E4E" w:rsidRPr="00BD4FB4" w:rsidRDefault="00897E4E" w:rsidP="00897E4E">
      <w:pPr>
        <w:rPr>
          <w:sz w:val="22"/>
          <w:szCs w:val="22"/>
        </w:rPr>
      </w:pPr>
    </w:p>
    <w:p w14:paraId="2CCCE05D" w14:textId="69883C24" w:rsidR="00897E4E" w:rsidRPr="00BD4FB4" w:rsidRDefault="00897E4E" w:rsidP="00897E4E">
      <w:pPr>
        <w:rPr>
          <w:sz w:val="22"/>
          <w:szCs w:val="22"/>
        </w:rPr>
      </w:pPr>
      <w:r w:rsidRPr="00BD4FB4">
        <w:rPr>
          <w:sz w:val="22"/>
          <w:szCs w:val="22"/>
        </w:rPr>
        <w:t>100 mg kapsulėse yra dažų E</w:t>
      </w:r>
      <w:r w:rsidR="009C50E1" w:rsidRPr="00BD4FB4">
        <w:rPr>
          <w:sz w:val="22"/>
          <w:szCs w:val="22"/>
        </w:rPr>
        <w:t>171</w:t>
      </w:r>
      <w:r w:rsidRPr="00BD4FB4">
        <w:rPr>
          <w:sz w:val="22"/>
          <w:szCs w:val="22"/>
        </w:rPr>
        <w:t xml:space="preserve"> (titano dioksidas), 300 mg kapsulėse yra dažų E 171 (titano dioksidas) ir E 172 (geltonasis geležies oksidas), 400 mg kapsulėse yra dažų E 171 (titano dioksidas) ir E 172 (raudonasis ir geltonasis geležies oksidai). Ant visų kapsulių naudojami spausdinimo dažai, kuriuose yra </w:t>
      </w:r>
      <w:proofErr w:type="spellStart"/>
      <w:r w:rsidRPr="00BD4FB4">
        <w:rPr>
          <w:sz w:val="22"/>
          <w:szCs w:val="22"/>
        </w:rPr>
        <w:t>šelako</w:t>
      </w:r>
      <w:proofErr w:type="spellEnd"/>
      <w:r w:rsidRPr="00BD4FB4">
        <w:rPr>
          <w:sz w:val="22"/>
          <w:szCs w:val="22"/>
        </w:rPr>
        <w:t>, E 171 (titano dioksidas) ir E 132 (</w:t>
      </w:r>
      <w:proofErr w:type="spellStart"/>
      <w:r w:rsidRPr="00BD4FB4">
        <w:rPr>
          <w:sz w:val="22"/>
          <w:szCs w:val="22"/>
        </w:rPr>
        <w:t>indigokarmin</w:t>
      </w:r>
      <w:r w:rsidR="002A6EC0">
        <w:rPr>
          <w:sz w:val="22"/>
          <w:szCs w:val="22"/>
        </w:rPr>
        <w:t>o</w:t>
      </w:r>
      <w:proofErr w:type="spellEnd"/>
      <w:r w:rsidR="002A6EC0">
        <w:rPr>
          <w:sz w:val="22"/>
          <w:szCs w:val="22"/>
        </w:rPr>
        <w:t xml:space="preserve"> aliuminio druska</w:t>
      </w:r>
      <w:r w:rsidRPr="00BD4FB4">
        <w:rPr>
          <w:sz w:val="22"/>
          <w:szCs w:val="22"/>
        </w:rPr>
        <w:t>).</w:t>
      </w:r>
    </w:p>
    <w:p w14:paraId="4AC8152B" w14:textId="77777777" w:rsidR="00897E4E" w:rsidRPr="00BD4FB4" w:rsidRDefault="00897E4E" w:rsidP="00897E4E">
      <w:pPr>
        <w:rPr>
          <w:sz w:val="22"/>
          <w:szCs w:val="22"/>
        </w:rPr>
      </w:pPr>
    </w:p>
    <w:p w14:paraId="78E0F41A" w14:textId="77777777" w:rsidR="00897E4E" w:rsidRPr="00BD4FB4" w:rsidRDefault="00897E4E" w:rsidP="00897E4E">
      <w:pPr>
        <w:rPr>
          <w:sz w:val="22"/>
          <w:szCs w:val="22"/>
          <w:highlight w:val="lightGray"/>
          <w:u w:val="single"/>
        </w:rPr>
      </w:pPr>
      <w:proofErr w:type="spellStart"/>
      <w:r w:rsidRPr="00BD4FB4">
        <w:rPr>
          <w:sz w:val="22"/>
          <w:szCs w:val="22"/>
          <w:highlight w:val="lightGray"/>
          <w:u w:val="single"/>
        </w:rPr>
        <w:t>Neurontin</w:t>
      </w:r>
      <w:proofErr w:type="spellEnd"/>
      <w:r w:rsidRPr="00BD4FB4">
        <w:rPr>
          <w:sz w:val="22"/>
          <w:szCs w:val="22"/>
          <w:highlight w:val="lightGray"/>
          <w:u w:val="single"/>
        </w:rPr>
        <w:t xml:space="preserve"> plėvele dengtos tabletės</w:t>
      </w:r>
    </w:p>
    <w:p w14:paraId="69016F58" w14:textId="77777777" w:rsidR="00897E4E" w:rsidRPr="00BD4FB4" w:rsidRDefault="00897E4E" w:rsidP="00897E4E">
      <w:pPr>
        <w:rPr>
          <w:sz w:val="22"/>
          <w:szCs w:val="22"/>
          <w:highlight w:val="lightGray"/>
        </w:rPr>
      </w:pPr>
      <w:r w:rsidRPr="00BD4FB4">
        <w:rPr>
          <w:sz w:val="22"/>
          <w:szCs w:val="22"/>
          <w:highlight w:val="lightGray"/>
        </w:rPr>
        <w:t xml:space="preserve">Veiklioji medžiaga yra </w:t>
      </w:r>
      <w:proofErr w:type="spellStart"/>
      <w:r w:rsidRPr="00BD4FB4">
        <w:rPr>
          <w:sz w:val="22"/>
          <w:szCs w:val="22"/>
          <w:highlight w:val="lightGray"/>
        </w:rPr>
        <w:t>gabapentinas</w:t>
      </w:r>
      <w:proofErr w:type="spellEnd"/>
      <w:r w:rsidRPr="00BD4FB4">
        <w:rPr>
          <w:sz w:val="22"/>
          <w:szCs w:val="22"/>
          <w:highlight w:val="lightGray"/>
        </w:rPr>
        <w:t xml:space="preserve">. Vienoje plėvele dengtoje tabletėje yra 600 mg arba 800 mg </w:t>
      </w:r>
      <w:proofErr w:type="spellStart"/>
      <w:r w:rsidRPr="00BD4FB4">
        <w:rPr>
          <w:sz w:val="22"/>
          <w:szCs w:val="22"/>
          <w:highlight w:val="lightGray"/>
        </w:rPr>
        <w:t>gabapentino</w:t>
      </w:r>
      <w:proofErr w:type="spellEnd"/>
      <w:r w:rsidRPr="00BD4FB4">
        <w:rPr>
          <w:sz w:val="22"/>
          <w:szCs w:val="22"/>
          <w:highlight w:val="lightGray"/>
        </w:rPr>
        <w:t>.</w:t>
      </w:r>
    </w:p>
    <w:p w14:paraId="7719845E" w14:textId="77777777" w:rsidR="00897E4E" w:rsidRPr="00BD4FB4" w:rsidRDefault="00897E4E" w:rsidP="00897E4E">
      <w:pPr>
        <w:rPr>
          <w:sz w:val="22"/>
          <w:szCs w:val="22"/>
          <w:highlight w:val="lightGray"/>
        </w:rPr>
      </w:pPr>
    </w:p>
    <w:p w14:paraId="28F7FE97" w14:textId="77777777" w:rsidR="00897E4E" w:rsidRPr="00BD4FB4" w:rsidRDefault="00897E4E" w:rsidP="00897E4E">
      <w:pPr>
        <w:rPr>
          <w:sz w:val="22"/>
          <w:szCs w:val="22"/>
          <w:highlight w:val="lightGray"/>
        </w:rPr>
      </w:pPr>
      <w:proofErr w:type="spellStart"/>
      <w:r w:rsidRPr="00BD4FB4">
        <w:rPr>
          <w:sz w:val="22"/>
          <w:szCs w:val="22"/>
          <w:highlight w:val="lightGray"/>
        </w:rPr>
        <w:t>Neurontin</w:t>
      </w:r>
      <w:proofErr w:type="spellEnd"/>
      <w:r w:rsidRPr="00BD4FB4">
        <w:rPr>
          <w:sz w:val="22"/>
          <w:szCs w:val="22"/>
          <w:highlight w:val="lightGray"/>
        </w:rPr>
        <w:t xml:space="preserve"> plėvele dengtų tablečių pagalbinės medžiagos: </w:t>
      </w:r>
      <w:proofErr w:type="spellStart"/>
      <w:r w:rsidRPr="00BD4FB4">
        <w:rPr>
          <w:sz w:val="22"/>
          <w:szCs w:val="22"/>
          <w:highlight w:val="lightGray"/>
        </w:rPr>
        <w:t>poloksameras</w:t>
      </w:r>
      <w:proofErr w:type="spellEnd"/>
      <w:r w:rsidRPr="00BD4FB4">
        <w:rPr>
          <w:sz w:val="22"/>
          <w:szCs w:val="22"/>
          <w:highlight w:val="lightGray"/>
        </w:rPr>
        <w:t xml:space="preserve"> 407 (</w:t>
      </w:r>
      <w:proofErr w:type="spellStart"/>
      <w:r w:rsidRPr="00BD4FB4">
        <w:rPr>
          <w:sz w:val="22"/>
          <w:szCs w:val="22"/>
          <w:highlight w:val="lightGray"/>
        </w:rPr>
        <w:t>etileno</w:t>
      </w:r>
      <w:proofErr w:type="spellEnd"/>
      <w:r w:rsidRPr="00BD4FB4">
        <w:rPr>
          <w:sz w:val="22"/>
          <w:szCs w:val="22"/>
          <w:highlight w:val="lightGray"/>
        </w:rPr>
        <w:t xml:space="preserve"> ir propileno oksidai), </w:t>
      </w:r>
      <w:proofErr w:type="spellStart"/>
      <w:r w:rsidRPr="00BD4FB4">
        <w:rPr>
          <w:sz w:val="22"/>
          <w:szCs w:val="22"/>
          <w:highlight w:val="lightGray"/>
        </w:rPr>
        <w:t>kopovidonas</w:t>
      </w:r>
      <w:proofErr w:type="spellEnd"/>
      <w:r w:rsidRPr="00BD4FB4">
        <w:rPr>
          <w:sz w:val="22"/>
          <w:szCs w:val="22"/>
          <w:highlight w:val="lightGray"/>
        </w:rPr>
        <w:t xml:space="preserve">, kukurūzų krakmolas ir magnio </w:t>
      </w:r>
      <w:proofErr w:type="spellStart"/>
      <w:r w:rsidRPr="00BD4FB4">
        <w:rPr>
          <w:sz w:val="22"/>
          <w:szCs w:val="22"/>
          <w:highlight w:val="lightGray"/>
        </w:rPr>
        <w:t>stearatas</w:t>
      </w:r>
      <w:proofErr w:type="spellEnd"/>
      <w:r w:rsidRPr="00BD4FB4">
        <w:rPr>
          <w:sz w:val="22"/>
          <w:szCs w:val="22"/>
          <w:highlight w:val="lightGray"/>
        </w:rPr>
        <w:t>.</w:t>
      </w:r>
    </w:p>
    <w:p w14:paraId="4CEEA4D2" w14:textId="77777777" w:rsidR="00897E4E" w:rsidRPr="00BD4FB4" w:rsidRDefault="00897E4E" w:rsidP="00897E4E">
      <w:pPr>
        <w:rPr>
          <w:sz w:val="22"/>
          <w:szCs w:val="22"/>
          <w:highlight w:val="lightGray"/>
        </w:rPr>
      </w:pPr>
      <w:r w:rsidRPr="00BD4FB4">
        <w:rPr>
          <w:sz w:val="22"/>
          <w:szCs w:val="22"/>
          <w:highlight w:val="lightGray"/>
        </w:rPr>
        <w:t xml:space="preserve">Plėvelės sudėtyje yra: baltasis </w:t>
      </w:r>
      <w:proofErr w:type="spellStart"/>
      <w:r w:rsidRPr="00BD4FB4">
        <w:rPr>
          <w:sz w:val="22"/>
          <w:szCs w:val="22"/>
          <w:highlight w:val="lightGray"/>
        </w:rPr>
        <w:t>Opadry</w:t>
      </w:r>
      <w:proofErr w:type="spellEnd"/>
      <w:r w:rsidRPr="00BD4FB4">
        <w:rPr>
          <w:sz w:val="22"/>
          <w:szCs w:val="22"/>
          <w:highlight w:val="lightGray"/>
        </w:rPr>
        <w:t xml:space="preserve"> YS-1-18111 (</w:t>
      </w:r>
      <w:proofErr w:type="spellStart"/>
      <w:r w:rsidRPr="00BD4FB4">
        <w:rPr>
          <w:sz w:val="22"/>
          <w:szCs w:val="22"/>
          <w:highlight w:val="lightGray"/>
        </w:rPr>
        <w:t>hidroksipropilceliuliozė</w:t>
      </w:r>
      <w:proofErr w:type="spellEnd"/>
      <w:r w:rsidRPr="00BD4FB4">
        <w:rPr>
          <w:sz w:val="22"/>
          <w:szCs w:val="22"/>
          <w:highlight w:val="lightGray"/>
        </w:rPr>
        <w:t>, talkas).</w:t>
      </w:r>
    </w:p>
    <w:p w14:paraId="7A35EE71" w14:textId="77777777" w:rsidR="00897E4E" w:rsidRPr="00BD4FB4" w:rsidRDefault="00897E4E" w:rsidP="00897E4E">
      <w:pPr>
        <w:rPr>
          <w:sz w:val="22"/>
          <w:szCs w:val="22"/>
        </w:rPr>
      </w:pPr>
      <w:r w:rsidRPr="00BD4FB4">
        <w:rPr>
          <w:sz w:val="22"/>
          <w:szCs w:val="22"/>
          <w:highlight w:val="lightGray"/>
        </w:rPr>
        <w:t xml:space="preserve">Poliruojanti medžiaga </w:t>
      </w:r>
      <w:proofErr w:type="spellStart"/>
      <w:r w:rsidRPr="00BD4FB4">
        <w:rPr>
          <w:sz w:val="22"/>
          <w:szCs w:val="22"/>
          <w:highlight w:val="lightGray"/>
        </w:rPr>
        <w:t>euforbijos</w:t>
      </w:r>
      <w:proofErr w:type="spellEnd"/>
      <w:r w:rsidRPr="00BD4FB4">
        <w:rPr>
          <w:sz w:val="22"/>
          <w:szCs w:val="22"/>
          <w:highlight w:val="lightGray"/>
        </w:rPr>
        <w:t xml:space="preserve"> vaškas.</w:t>
      </w:r>
    </w:p>
    <w:p w14:paraId="0209634F" w14:textId="77777777" w:rsidR="00897E4E" w:rsidRPr="00BD4FB4" w:rsidRDefault="00897E4E" w:rsidP="00897E4E">
      <w:pPr>
        <w:rPr>
          <w:sz w:val="22"/>
          <w:szCs w:val="22"/>
        </w:rPr>
      </w:pPr>
    </w:p>
    <w:p w14:paraId="3D3383B9" w14:textId="77777777" w:rsidR="00897E4E" w:rsidRPr="00BD4FB4" w:rsidRDefault="00897E4E" w:rsidP="00897E4E">
      <w:pPr>
        <w:rPr>
          <w:b/>
          <w:sz w:val="22"/>
          <w:szCs w:val="22"/>
        </w:rPr>
      </w:pPr>
      <w:proofErr w:type="spellStart"/>
      <w:r w:rsidRPr="00BD4FB4">
        <w:rPr>
          <w:b/>
          <w:sz w:val="22"/>
          <w:szCs w:val="22"/>
        </w:rPr>
        <w:t>Neurontin</w:t>
      </w:r>
      <w:proofErr w:type="spellEnd"/>
      <w:r w:rsidRPr="00BD4FB4">
        <w:rPr>
          <w:b/>
          <w:sz w:val="22"/>
          <w:szCs w:val="22"/>
        </w:rPr>
        <w:t xml:space="preserve"> išvaizda ir kiekis pakuotėje</w:t>
      </w:r>
    </w:p>
    <w:p w14:paraId="7C51289F" w14:textId="77777777" w:rsidR="00897E4E" w:rsidRPr="00BD4FB4" w:rsidRDefault="00897E4E" w:rsidP="00897E4E">
      <w:pPr>
        <w:rPr>
          <w:sz w:val="22"/>
          <w:szCs w:val="22"/>
        </w:rPr>
      </w:pPr>
    </w:p>
    <w:p w14:paraId="5090597E" w14:textId="77777777" w:rsidR="00897E4E" w:rsidRPr="000C446D" w:rsidRDefault="00897E4E" w:rsidP="00897E4E">
      <w:pPr>
        <w:rPr>
          <w:sz w:val="22"/>
          <w:u w:val="single"/>
        </w:rPr>
      </w:pPr>
      <w:r w:rsidRPr="000C446D">
        <w:rPr>
          <w:sz w:val="22"/>
          <w:u w:val="single"/>
        </w:rPr>
        <w:t>Kietos</w:t>
      </w:r>
      <w:r w:rsidR="00D937F6" w:rsidRPr="000C446D">
        <w:rPr>
          <w:sz w:val="22"/>
          <w:u w:val="single"/>
        </w:rPr>
        <w:t>ios</w:t>
      </w:r>
      <w:r w:rsidRPr="000C446D">
        <w:rPr>
          <w:sz w:val="22"/>
          <w:u w:val="single"/>
        </w:rPr>
        <w:t xml:space="preserve"> kapsulės</w:t>
      </w:r>
    </w:p>
    <w:p w14:paraId="4CC608D2" w14:textId="77777777" w:rsidR="0086059B" w:rsidRPr="00BD4FB4" w:rsidRDefault="0086059B" w:rsidP="00897E4E">
      <w:pPr>
        <w:rPr>
          <w:sz w:val="22"/>
          <w:szCs w:val="22"/>
          <w:u w:val="single"/>
        </w:rPr>
      </w:pPr>
    </w:p>
    <w:p w14:paraId="644D3628"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100 mg kapsulės yra baltos kietos</w:t>
      </w:r>
      <w:r w:rsidR="00D937F6" w:rsidRPr="00BD4FB4">
        <w:rPr>
          <w:sz w:val="22"/>
          <w:szCs w:val="22"/>
        </w:rPr>
        <w:t>ios</w:t>
      </w:r>
      <w:r w:rsidRPr="00BD4FB4">
        <w:rPr>
          <w:sz w:val="22"/>
          <w:szCs w:val="22"/>
        </w:rPr>
        <w:t xml:space="preserve"> kapsulės, ant kurių užrašyta ,,</w:t>
      </w:r>
      <w:proofErr w:type="spellStart"/>
      <w:r w:rsidRPr="00BD4FB4">
        <w:rPr>
          <w:sz w:val="22"/>
          <w:szCs w:val="22"/>
        </w:rPr>
        <w:t>Neurontin</w:t>
      </w:r>
      <w:proofErr w:type="spellEnd"/>
      <w:r w:rsidRPr="00BD4FB4">
        <w:rPr>
          <w:sz w:val="22"/>
          <w:szCs w:val="22"/>
        </w:rPr>
        <w:t xml:space="preserve"> 100 mg“ ir ,,PD“.</w:t>
      </w:r>
    </w:p>
    <w:p w14:paraId="01237C85"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300 mg kapsulės yra geltonos kietos</w:t>
      </w:r>
      <w:r w:rsidR="00D937F6" w:rsidRPr="00BD4FB4">
        <w:rPr>
          <w:sz w:val="22"/>
          <w:szCs w:val="22"/>
        </w:rPr>
        <w:t>ios</w:t>
      </w:r>
      <w:r w:rsidRPr="00BD4FB4">
        <w:rPr>
          <w:sz w:val="22"/>
          <w:szCs w:val="22"/>
        </w:rPr>
        <w:t xml:space="preserve"> kapsulės, ant kurių užrašyta ,,</w:t>
      </w:r>
      <w:proofErr w:type="spellStart"/>
      <w:r w:rsidRPr="00BD4FB4">
        <w:rPr>
          <w:sz w:val="22"/>
          <w:szCs w:val="22"/>
        </w:rPr>
        <w:t>Neurontin</w:t>
      </w:r>
      <w:proofErr w:type="spellEnd"/>
      <w:r w:rsidRPr="00BD4FB4">
        <w:rPr>
          <w:sz w:val="22"/>
          <w:szCs w:val="22"/>
        </w:rPr>
        <w:t xml:space="preserve"> 300 mg“ ir ,,PD“.</w:t>
      </w:r>
    </w:p>
    <w:p w14:paraId="496CA194" w14:textId="77777777" w:rsidR="00897E4E" w:rsidRPr="00BD4FB4" w:rsidRDefault="00897E4E" w:rsidP="00897E4E">
      <w:pPr>
        <w:rPr>
          <w:sz w:val="22"/>
          <w:szCs w:val="22"/>
        </w:rPr>
      </w:pPr>
      <w:proofErr w:type="spellStart"/>
      <w:r w:rsidRPr="00BD4FB4">
        <w:rPr>
          <w:sz w:val="22"/>
          <w:szCs w:val="22"/>
        </w:rPr>
        <w:t>Neurontin</w:t>
      </w:r>
      <w:proofErr w:type="spellEnd"/>
      <w:r w:rsidRPr="00BD4FB4">
        <w:rPr>
          <w:sz w:val="22"/>
          <w:szCs w:val="22"/>
        </w:rPr>
        <w:t xml:space="preserve"> 400 mg kapsulės yra oranžinės kietos</w:t>
      </w:r>
      <w:r w:rsidR="00D937F6" w:rsidRPr="00BD4FB4">
        <w:rPr>
          <w:sz w:val="22"/>
          <w:szCs w:val="22"/>
        </w:rPr>
        <w:t>ios</w:t>
      </w:r>
      <w:r w:rsidRPr="00BD4FB4">
        <w:rPr>
          <w:sz w:val="22"/>
          <w:szCs w:val="22"/>
        </w:rPr>
        <w:t xml:space="preserve"> kapsulės, ant kurių užrašyta ,,</w:t>
      </w:r>
      <w:proofErr w:type="spellStart"/>
      <w:r w:rsidRPr="00BD4FB4">
        <w:rPr>
          <w:sz w:val="22"/>
          <w:szCs w:val="22"/>
        </w:rPr>
        <w:t>Neurontin</w:t>
      </w:r>
      <w:proofErr w:type="spellEnd"/>
      <w:r w:rsidRPr="00BD4FB4">
        <w:rPr>
          <w:sz w:val="22"/>
          <w:szCs w:val="22"/>
        </w:rPr>
        <w:t xml:space="preserve"> 400 mg“ ir ,,PD“.</w:t>
      </w:r>
    </w:p>
    <w:p w14:paraId="677F8B7F" w14:textId="77777777" w:rsidR="00897E4E" w:rsidRPr="00BD4FB4" w:rsidRDefault="00897E4E" w:rsidP="00897E4E">
      <w:pPr>
        <w:rPr>
          <w:sz w:val="22"/>
          <w:szCs w:val="22"/>
        </w:rPr>
      </w:pPr>
    </w:p>
    <w:p w14:paraId="23177F8C" w14:textId="77777777" w:rsidR="00897E4E" w:rsidRPr="00BD4FB4" w:rsidRDefault="00897E4E" w:rsidP="00897E4E">
      <w:pPr>
        <w:rPr>
          <w:sz w:val="22"/>
          <w:szCs w:val="22"/>
        </w:rPr>
      </w:pPr>
      <w:r w:rsidRPr="00BD4FB4">
        <w:rPr>
          <w:sz w:val="22"/>
          <w:szCs w:val="22"/>
        </w:rPr>
        <w:t>Tiekiamos PVC/PVDC/aliuminio folijos lizdinių plokštelių pakuotės, kuriose yra 20, 30, 50,</w:t>
      </w:r>
      <w:r w:rsidR="001E071A" w:rsidRPr="00BD4FB4">
        <w:rPr>
          <w:sz w:val="22"/>
          <w:szCs w:val="22"/>
        </w:rPr>
        <w:t xml:space="preserve"> 60,</w:t>
      </w:r>
      <w:r w:rsidRPr="00BD4FB4">
        <w:rPr>
          <w:sz w:val="22"/>
          <w:szCs w:val="22"/>
        </w:rPr>
        <w:t xml:space="preserve"> 84, 90, 98, 100, 200, 500 arba 1000 kapsulių.</w:t>
      </w:r>
    </w:p>
    <w:p w14:paraId="5784F3BA" w14:textId="77777777" w:rsidR="00897E4E" w:rsidRPr="00BD4FB4" w:rsidRDefault="00897E4E" w:rsidP="00897E4E">
      <w:pPr>
        <w:rPr>
          <w:sz w:val="22"/>
          <w:szCs w:val="22"/>
        </w:rPr>
      </w:pPr>
    </w:p>
    <w:p w14:paraId="2287068E" w14:textId="77777777" w:rsidR="00897E4E" w:rsidRPr="00BD4FB4" w:rsidRDefault="00897E4E" w:rsidP="00897E4E">
      <w:pPr>
        <w:rPr>
          <w:sz w:val="22"/>
          <w:szCs w:val="22"/>
        </w:rPr>
      </w:pPr>
      <w:r w:rsidRPr="00BD4FB4">
        <w:rPr>
          <w:sz w:val="22"/>
          <w:szCs w:val="22"/>
        </w:rPr>
        <w:t>Gali būti tiekiamos ne visų dydžių pakuotės.</w:t>
      </w:r>
    </w:p>
    <w:p w14:paraId="31134336" w14:textId="77777777" w:rsidR="00897E4E" w:rsidRPr="00BD4FB4" w:rsidRDefault="00897E4E" w:rsidP="00897E4E">
      <w:pPr>
        <w:rPr>
          <w:sz w:val="22"/>
          <w:szCs w:val="22"/>
        </w:rPr>
      </w:pPr>
    </w:p>
    <w:p w14:paraId="4B064F59" w14:textId="77777777" w:rsidR="00897E4E" w:rsidRPr="00BD4FB4" w:rsidRDefault="00897E4E" w:rsidP="00897E4E">
      <w:pPr>
        <w:rPr>
          <w:sz w:val="22"/>
          <w:szCs w:val="22"/>
          <w:highlight w:val="lightGray"/>
          <w:u w:val="single"/>
        </w:rPr>
      </w:pPr>
      <w:r w:rsidRPr="00BD4FB4">
        <w:rPr>
          <w:sz w:val="22"/>
          <w:szCs w:val="22"/>
          <w:highlight w:val="lightGray"/>
          <w:u w:val="single"/>
        </w:rPr>
        <w:t>Plėvele dengtos tabletės</w:t>
      </w:r>
    </w:p>
    <w:p w14:paraId="4C1EF647" w14:textId="77777777" w:rsidR="00897E4E" w:rsidRPr="00BD4FB4" w:rsidRDefault="00897E4E" w:rsidP="00897E4E">
      <w:pPr>
        <w:autoSpaceDE w:val="0"/>
        <w:autoSpaceDN w:val="0"/>
        <w:adjustRightInd w:val="0"/>
        <w:rPr>
          <w:sz w:val="22"/>
          <w:szCs w:val="22"/>
          <w:highlight w:val="lightGray"/>
        </w:rPr>
      </w:pPr>
      <w:proofErr w:type="spellStart"/>
      <w:r w:rsidRPr="00BD4FB4">
        <w:rPr>
          <w:sz w:val="22"/>
          <w:szCs w:val="22"/>
          <w:highlight w:val="lightGray"/>
        </w:rPr>
        <w:t>Neurontin</w:t>
      </w:r>
      <w:proofErr w:type="spellEnd"/>
      <w:r w:rsidRPr="00BD4FB4">
        <w:rPr>
          <w:sz w:val="22"/>
          <w:szCs w:val="22"/>
          <w:highlight w:val="lightGray"/>
        </w:rPr>
        <w:t xml:space="preserve"> 600 mg plėvele dengtos tabletės yra baltos ovalo formos plėvele dengtos tabletės su laužimo vagele abiejose pusėse. Vienoje tabletės pusėje yra užrašai ,,NT” ir ,,16”.</w:t>
      </w:r>
    </w:p>
    <w:p w14:paraId="5ADADFAD" w14:textId="77777777" w:rsidR="00897E4E" w:rsidRPr="00BD4FB4" w:rsidRDefault="00897E4E" w:rsidP="00897E4E">
      <w:pPr>
        <w:autoSpaceDE w:val="0"/>
        <w:autoSpaceDN w:val="0"/>
        <w:adjustRightInd w:val="0"/>
        <w:rPr>
          <w:sz w:val="22"/>
          <w:szCs w:val="22"/>
          <w:highlight w:val="lightGray"/>
        </w:rPr>
      </w:pPr>
    </w:p>
    <w:p w14:paraId="19C3E08B" w14:textId="77777777" w:rsidR="00897E4E" w:rsidRPr="00BD4FB4" w:rsidRDefault="00897E4E" w:rsidP="00897E4E">
      <w:pPr>
        <w:rPr>
          <w:sz w:val="22"/>
          <w:szCs w:val="22"/>
          <w:highlight w:val="lightGray"/>
        </w:rPr>
      </w:pPr>
      <w:proofErr w:type="spellStart"/>
      <w:r w:rsidRPr="00BD4FB4">
        <w:rPr>
          <w:sz w:val="22"/>
          <w:szCs w:val="22"/>
          <w:highlight w:val="lightGray"/>
        </w:rPr>
        <w:t>Neurontin</w:t>
      </w:r>
      <w:proofErr w:type="spellEnd"/>
      <w:r w:rsidRPr="00BD4FB4">
        <w:rPr>
          <w:sz w:val="22"/>
          <w:szCs w:val="22"/>
          <w:highlight w:val="lightGray"/>
        </w:rPr>
        <w:t xml:space="preserve"> 800 mg plėvele dengtos tabletės baltos ovalo formos plėvele dengtos tabletės su laužimo vagele abiejose pusėse. Vienoje tabletės pusėje yra užrašai ,,NT” ir ,,26”.</w:t>
      </w:r>
    </w:p>
    <w:p w14:paraId="0A89EF2B" w14:textId="77777777" w:rsidR="00897E4E" w:rsidRPr="00BD4FB4" w:rsidRDefault="00897E4E" w:rsidP="00897E4E">
      <w:pPr>
        <w:rPr>
          <w:sz w:val="22"/>
          <w:szCs w:val="22"/>
          <w:highlight w:val="lightGray"/>
        </w:rPr>
      </w:pPr>
    </w:p>
    <w:p w14:paraId="68A900B6" w14:textId="77777777" w:rsidR="00897E4E" w:rsidRPr="00BD4FB4" w:rsidRDefault="00897E4E" w:rsidP="00897E4E">
      <w:pPr>
        <w:rPr>
          <w:sz w:val="22"/>
          <w:szCs w:val="22"/>
          <w:highlight w:val="lightGray"/>
        </w:rPr>
      </w:pPr>
      <w:r w:rsidRPr="00BD4FB4">
        <w:rPr>
          <w:sz w:val="22"/>
          <w:szCs w:val="22"/>
          <w:highlight w:val="lightGray"/>
        </w:rPr>
        <w:t xml:space="preserve">Tiekiamos PVC/PE/PVDC/aliuminio folijos </w:t>
      </w:r>
      <w:r w:rsidR="001E071A" w:rsidRPr="00BD4FB4">
        <w:rPr>
          <w:sz w:val="22"/>
          <w:szCs w:val="22"/>
          <w:highlight w:val="lightGray"/>
        </w:rPr>
        <w:t xml:space="preserve">ir PVC/PVDC/aliuminio folijos </w:t>
      </w:r>
      <w:r w:rsidRPr="00BD4FB4">
        <w:rPr>
          <w:sz w:val="22"/>
          <w:szCs w:val="22"/>
          <w:highlight w:val="lightGray"/>
        </w:rPr>
        <w:t xml:space="preserve">lizdinių plokštelių pakuotės, kuriose yra 20, 30, 45, 50, </w:t>
      </w:r>
      <w:r w:rsidR="001E071A" w:rsidRPr="00BD4FB4">
        <w:rPr>
          <w:sz w:val="22"/>
          <w:szCs w:val="22"/>
          <w:highlight w:val="lightGray"/>
        </w:rPr>
        <w:t xml:space="preserve">60, </w:t>
      </w:r>
      <w:r w:rsidRPr="00BD4FB4">
        <w:rPr>
          <w:sz w:val="22"/>
          <w:szCs w:val="22"/>
          <w:highlight w:val="lightGray"/>
        </w:rPr>
        <w:t>84, 90, 100, 200 arba 500 tablečių.</w:t>
      </w:r>
    </w:p>
    <w:p w14:paraId="368D39E2" w14:textId="77777777" w:rsidR="00897E4E" w:rsidRPr="00BD4FB4" w:rsidRDefault="00897E4E" w:rsidP="00897E4E">
      <w:pPr>
        <w:rPr>
          <w:sz w:val="22"/>
          <w:szCs w:val="22"/>
          <w:highlight w:val="lightGray"/>
        </w:rPr>
      </w:pPr>
    </w:p>
    <w:p w14:paraId="62F25EED" w14:textId="77777777" w:rsidR="00897E4E" w:rsidRPr="00BD4FB4" w:rsidRDefault="00897E4E" w:rsidP="00897E4E">
      <w:pPr>
        <w:rPr>
          <w:sz w:val="22"/>
          <w:szCs w:val="22"/>
        </w:rPr>
      </w:pPr>
      <w:r w:rsidRPr="00BD4FB4">
        <w:rPr>
          <w:sz w:val="22"/>
          <w:szCs w:val="22"/>
          <w:highlight w:val="lightGray"/>
        </w:rPr>
        <w:t>Gali būti tiekiamos ne visų dydžių pakuotės.</w:t>
      </w:r>
    </w:p>
    <w:p w14:paraId="0730A369" w14:textId="77777777" w:rsidR="00897E4E" w:rsidRPr="00BD4FB4" w:rsidRDefault="00897E4E" w:rsidP="00897E4E">
      <w:pPr>
        <w:rPr>
          <w:sz w:val="22"/>
          <w:szCs w:val="22"/>
        </w:rPr>
      </w:pPr>
    </w:p>
    <w:p w14:paraId="6FF9A98A" w14:textId="7B767507" w:rsidR="00897E4E" w:rsidRPr="00BD4FB4" w:rsidRDefault="004A2ABA" w:rsidP="00897E4E">
      <w:pPr>
        <w:rPr>
          <w:b/>
          <w:sz w:val="22"/>
          <w:szCs w:val="22"/>
        </w:rPr>
      </w:pPr>
      <w:r w:rsidRPr="000D5F7D">
        <w:rPr>
          <w:b/>
          <w:sz w:val="22"/>
        </w:rPr>
        <w:t>Registruotojas</w:t>
      </w:r>
      <w:r w:rsidR="00897E4E" w:rsidRPr="00BD4FB4">
        <w:rPr>
          <w:b/>
          <w:sz w:val="22"/>
          <w:szCs w:val="22"/>
        </w:rPr>
        <w:t xml:space="preserve"> </w:t>
      </w:r>
    </w:p>
    <w:p w14:paraId="57EA0E64" w14:textId="77777777" w:rsidR="00897E4E" w:rsidRPr="00BD4FB4" w:rsidRDefault="00897E4E" w:rsidP="00897E4E">
      <w:pPr>
        <w:rPr>
          <w:sz w:val="22"/>
          <w:szCs w:val="22"/>
        </w:rPr>
      </w:pPr>
    </w:p>
    <w:p w14:paraId="4936E486" w14:textId="77777777" w:rsidR="00897E4E" w:rsidRPr="00BD4FB4" w:rsidRDefault="00897E4E" w:rsidP="00897E4E">
      <w:pPr>
        <w:rPr>
          <w:sz w:val="22"/>
          <w:szCs w:val="22"/>
        </w:rPr>
      </w:pPr>
      <w:proofErr w:type="spellStart"/>
      <w:r w:rsidRPr="00BD4FB4">
        <w:rPr>
          <w:sz w:val="22"/>
          <w:szCs w:val="22"/>
        </w:rPr>
        <w:t>Pfizer</w:t>
      </w:r>
      <w:proofErr w:type="spellEnd"/>
      <w:r w:rsidRPr="00BD4FB4">
        <w:rPr>
          <w:sz w:val="22"/>
          <w:szCs w:val="22"/>
        </w:rPr>
        <w:t xml:space="preserve"> </w:t>
      </w:r>
      <w:proofErr w:type="spellStart"/>
      <w:r w:rsidRPr="00BD4FB4">
        <w:rPr>
          <w:sz w:val="22"/>
          <w:szCs w:val="22"/>
        </w:rPr>
        <w:t>Limited</w:t>
      </w:r>
      <w:proofErr w:type="spellEnd"/>
    </w:p>
    <w:p w14:paraId="59E9CC7C" w14:textId="77777777" w:rsidR="00897E4E" w:rsidRPr="00BD4FB4" w:rsidRDefault="00897E4E" w:rsidP="00897E4E">
      <w:pPr>
        <w:rPr>
          <w:sz w:val="22"/>
          <w:szCs w:val="22"/>
        </w:rPr>
      </w:pPr>
      <w:proofErr w:type="spellStart"/>
      <w:r w:rsidRPr="00BD4FB4">
        <w:rPr>
          <w:sz w:val="22"/>
          <w:szCs w:val="22"/>
        </w:rPr>
        <w:t>Ramsgate</w:t>
      </w:r>
      <w:proofErr w:type="spellEnd"/>
      <w:r w:rsidRPr="00BD4FB4">
        <w:rPr>
          <w:sz w:val="22"/>
          <w:szCs w:val="22"/>
        </w:rPr>
        <w:t xml:space="preserve"> </w:t>
      </w:r>
      <w:proofErr w:type="spellStart"/>
      <w:r w:rsidRPr="00BD4FB4">
        <w:rPr>
          <w:sz w:val="22"/>
          <w:szCs w:val="22"/>
        </w:rPr>
        <w:t>Road</w:t>
      </w:r>
      <w:proofErr w:type="spellEnd"/>
    </w:p>
    <w:p w14:paraId="795688C9" w14:textId="77777777" w:rsidR="00897E4E" w:rsidRPr="00BD4FB4" w:rsidRDefault="00897E4E" w:rsidP="00897E4E">
      <w:pPr>
        <w:rPr>
          <w:sz w:val="22"/>
          <w:szCs w:val="22"/>
        </w:rPr>
      </w:pPr>
      <w:proofErr w:type="spellStart"/>
      <w:r w:rsidRPr="00BD4FB4">
        <w:rPr>
          <w:sz w:val="22"/>
          <w:szCs w:val="22"/>
        </w:rPr>
        <w:t>Sandwich</w:t>
      </w:r>
      <w:proofErr w:type="spellEnd"/>
    </w:p>
    <w:p w14:paraId="07CA7BC3" w14:textId="77777777" w:rsidR="00897E4E" w:rsidRPr="00BD4FB4" w:rsidRDefault="00897E4E" w:rsidP="00897E4E">
      <w:pPr>
        <w:rPr>
          <w:sz w:val="22"/>
          <w:szCs w:val="22"/>
        </w:rPr>
      </w:pPr>
      <w:proofErr w:type="spellStart"/>
      <w:r w:rsidRPr="00BD4FB4">
        <w:rPr>
          <w:sz w:val="22"/>
          <w:szCs w:val="22"/>
        </w:rPr>
        <w:t>Kent</w:t>
      </w:r>
      <w:proofErr w:type="spellEnd"/>
    </w:p>
    <w:p w14:paraId="7DFA9B50" w14:textId="77777777" w:rsidR="00897E4E" w:rsidRPr="00BD4FB4" w:rsidRDefault="00897E4E" w:rsidP="00897E4E">
      <w:pPr>
        <w:rPr>
          <w:sz w:val="22"/>
          <w:szCs w:val="22"/>
        </w:rPr>
      </w:pPr>
      <w:r w:rsidRPr="00BD4FB4">
        <w:rPr>
          <w:sz w:val="22"/>
          <w:szCs w:val="22"/>
        </w:rPr>
        <w:t>CT13 9NJ</w:t>
      </w:r>
    </w:p>
    <w:p w14:paraId="1225441A" w14:textId="77777777" w:rsidR="00897E4E" w:rsidRPr="00BD4FB4" w:rsidRDefault="00897E4E" w:rsidP="00897E4E">
      <w:pPr>
        <w:rPr>
          <w:sz w:val="22"/>
          <w:szCs w:val="22"/>
        </w:rPr>
      </w:pPr>
      <w:r w:rsidRPr="00BD4FB4">
        <w:rPr>
          <w:sz w:val="22"/>
          <w:szCs w:val="22"/>
        </w:rPr>
        <w:t>Jungtinė Karalystė</w:t>
      </w:r>
    </w:p>
    <w:p w14:paraId="3AB24C9F" w14:textId="77777777" w:rsidR="00897E4E" w:rsidRPr="00BD4FB4" w:rsidRDefault="00897E4E" w:rsidP="00897E4E">
      <w:pPr>
        <w:rPr>
          <w:sz w:val="22"/>
          <w:szCs w:val="22"/>
        </w:rPr>
      </w:pPr>
    </w:p>
    <w:p w14:paraId="65324BEC" w14:textId="77777777" w:rsidR="00897E4E" w:rsidRPr="00BD4FB4" w:rsidRDefault="00897E4E" w:rsidP="00897E4E">
      <w:pPr>
        <w:rPr>
          <w:b/>
          <w:sz w:val="22"/>
          <w:szCs w:val="22"/>
        </w:rPr>
      </w:pPr>
      <w:r w:rsidRPr="00BD4FB4">
        <w:rPr>
          <w:b/>
          <w:sz w:val="22"/>
          <w:szCs w:val="22"/>
        </w:rPr>
        <w:t>Gamintojas</w:t>
      </w:r>
    </w:p>
    <w:p w14:paraId="5597869B" w14:textId="77777777" w:rsidR="00C03F63" w:rsidRPr="00BD4FB4" w:rsidRDefault="00C03F63" w:rsidP="00C03F63">
      <w:pPr>
        <w:rPr>
          <w:sz w:val="22"/>
          <w:szCs w:val="22"/>
        </w:rPr>
      </w:pPr>
      <w:proofErr w:type="spellStart"/>
      <w:r w:rsidRPr="00BD4FB4">
        <w:rPr>
          <w:sz w:val="22"/>
          <w:szCs w:val="22"/>
        </w:rPr>
        <w:t>Pfizer</w:t>
      </w:r>
      <w:proofErr w:type="spellEnd"/>
      <w:r w:rsidRPr="00BD4FB4">
        <w:rPr>
          <w:sz w:val="22"/>
          <w:szCs w:val="22"/>
        </w:rPr>
        <w:t xml:space="preserve"> </w:t>
      </w:r>
      <w:proofErr w:type="spellStart"/>
      <w:r w:rsidRPr="00BD4FB4">
        <w:rPr>
          <w:sz w:val="22"/>
          <w:szCs w:val="22"/>
        </w:rPr>
        <w:t>Manufacturing</w:t>
      </w:r>
      <w:proofErr w:type="spellEnd"/>
      <w:r w:rsidRPr="00BD4FB4">
        <w:rPr>
          <w:sz w:val="22"/>
          <w:szCs w:val="22"/>
        </w:rPr>
        <w:t xml:space="preserve"> </w:t>
      </w:r>
      <w:proofErr w:type="spellStart"/>
      <w:r w:rsidRPr="00BD4FB4">
        <w:rPr>
          <w:sz w:val="22"/>
          <w:szCs w:val="22"/>
        </w:rPr>
        <w:t>Deutschland</w:t>
      </w:r>
      <w:proofErr w:type="spellEnd"/>
      <w:r w:rsidRPr="00BD4FB4">
        <w:rPr>
          <w:sz w:val="22"/>
          <w:szCs w:val="22"/>
        </w:rPr>
        <w:t xml:space="preserve"> </w:t>
      </w:r>
      <w:proofErr w:type="spellStart"/>
      <w:r w:rsidRPr="00BD4FB4">
        <w:rPr>
          <w:sz w:val="22"/>
          <w:szCs w:val="22"/>
        </w:rPr>
        <w:t>GmbH</w:t>
      </w:r>
      <w:proofErr w:type="spellEnd"/>
    </w:p>
    <w:p w14:paraId="3113DB66" w14:textId="77777777" w:rsidR="00C03F63" w:rsidRPr="00BD4FB4" w:rsidRDefault="00C03F63" w:rsidP="00C03F63">
      <w:pPr>
        <w:rPr>
          <w:sz w:val="22"/>
          <w:szCs w:val="22"/>
        </w:rPr>
      </w:pPr>
      <w:proofErr w:type="spellStart"/>
      <w:r w:rsidRPr="00BD4FB4">
        <w:rPr>
          <w:sz w:val="22"/>
          <w:szCs w:val="22"/>
        </w:rPr>
        <w:t>Betriebsstätte</w:t>
      </w:r>
      <w:proofErr w:type="spellEnd"/>
      <w:r w:rsidRPr="00BD4FB4">
        <w:rPr>
          <w:sz w:val="22"/>
          <w:szCs w:val="22"/>
        </w:rPr>
        <w:t xml:space="preserve"> </w:t>
      </w:r>
      <w:proofErr w:type="spellStart"/>
      <w:r w:rsidRPr="00BD4FB4">
        <w:rPr>
          <w:sz w:val="22"/>
          <w:szCs w:val="22"/>
        </w:rPr>
        <w:t>Freiburg</w:t>
      </w:r>
      <w:proofErr w:type="spellEnd"/>
      <w:r w:rsidRPr="00BD4FB4">
        <w:rPr>
          <w:sz w:val="22"/>
          <w:szCs w:val="22"/>
        </w:rPr>
        <w:t xml:space="preserve"> </w:t>
      </w:r>
    </w:p>
    <w:p w14:paraId="61D4B1E4" w14:textId="77777777" w:rsidR="00C03F63" w:rsidRPr="00BD4FB4" w:rsidRDefault="00C03F63" w:rsidP="00C03F63">
      <w:pPr>
        <w:rPr>
          <w:sz w:val="22"/>
          <w:szCs w:val="22"/>
        </w:rPr>
      </w:pPr>
      <w:proofErr w:type="spellStart"/>
      <w:r w:rsidRPr="00BD4FB4">
        <w:rPr>
          <w:sz w:val="22"/>
          <w:szCs w:val="22"/>
        </w:rPr>
        <w:t>Mooswaldallee</w:t>
      </w:r>
      <w:proofErr w:type="spellEnd"/>
      <w:r w:rsidRPr="00BD4FB4">
        <w:rPr>
          <w:sz w:val="22"/>
          <w:szCs w:val="22"/>
        </w:rPr>
        <w:t xml:space="preserve"> 1</w:t>
      </w:r>
    </w:p>
    <w:p w14:paraId="37B96FDD" w14:textId="77777777" w:rsidR="00C03F63" w:rsidRPr="00BD4FB4" w:rsidRDefault="00C03F63" w:rsidP="00C03F63">
      <w:pPr>
        <w:rPr>
          <w:sz w:val="22"/>
          <w:szCs w:val="22"/>
        </w:rPr>
      </w:pPr>
      <w:r w:rsidRPr="00BD4FB4">
        <w:rPr>
          <w:sz w:val="22"/>
          <w:szCs w:val="22"/>
        </w:rPr>
        <w:t xml:space="preserve">79090 </w:t>
      </w:r>
      <w:proofErr w:type="spellStart"/>
      <w:r w:rsidRPr="00BD4FB4">
        <w:rPr>
          <w:sz w:val="22"/>
          <w:szCs w:val="22"/>
        </w:rPr>
        <w:t>Freiburg</w:t>
      </w:r>
      <w:proofErr w:type="spellEnd"/>
    </w:p>
    <w:p w14:paraId="60054AAC" w14:textId="77777777" w:rsidR="00C03F63" w:rsidRPr="00BD4FB4" w:rsidRDefault="00C03F63" w:rsidP="00C03F63">
      <w:pPr>
        <w:rPr>
          <w:sz w:val="22"/>
          <w:szCs w:val="22"/>
        </w:rPr>
      </w:pPr>
      <w:r w:rsidRPr="00BD4FB4">
        <w:rPr>
          <w:sz w:val="22"/>
          <w:szCs w:val="22"/>
        </w:rPr>
        <w:t>Vokietija</w:t>
      </w:r>
    </w:p>
    <w:p w14:paraId="460E9D13" w14:textId="77777777" w:rsidR="00897E4E" w:rsidRDefault="00897E4E" w:rsidP="00897E4E">
      <w:pPr>
        <w:rPr>
          <w:sz w:val="22"/>
          <w:szCs w:val="22"/>
        </w:rPr>
      </w:pPr>
    </w:p>
    <w:p w14:paraId="34204166" w14:textId="77777777" w:rsidR="00C73387" w:rsidRPr="00467313" w:rsidRDefault="00C73387" w:rsidP="00C73387">
      <w:pPr>
        <w:rPr>
          <w:sz w:val="22"/>
          <w:szCs w:val="22"/>
          <w:lang w:val="de-DE"/>
        </w:rPr>
      </w:pPr>
      <w:proofErr w:type="spellStart"/>
      <w:r w:rsidRPr="00467313">
        <w:rPr>
          <w:sz w:val="22"/>
          <w:szCs w:val="22"/>
          <w:lang w:val="de-DE"/>
        </w:rPr>
        <w:t>Jeigu</w:t>
      </w:r>
      <w:proofErr w:type="spellEnd"/>
      <w:r w:rsidRPr="00467313">
        <w:rPr>
          <w:sz w:val="22"/>
          <w:szCs w:val="22"/>
          <w:lang w:val="de-DE"/>
        </w:rPr>
        <w:t xml:space="preserve"> </w:t>
      </w:r>
      <w:proofErr w:type="spellStart"/>
      <w:r w:rsidRPr="00467313">
        <w:rPr>
          <w:sz w:val="22"/>
          <w:szCs w:val="22"/>
          <w:lang w:val="de-DE"/>
        </w:rPr>
        <w:t>apie</w:t>
      </w:r>
      <w:proofErr w:type="spellEnd"/>
      <w:r w:rsidRPr="00467313">
        <w:rPr>
          <w:sz w:val="22"/>
          <w:szCs w:val="22"/>
          <w:lang w:val="de-DE"/>
        </w:rPr>
        <w:t xml:space="preserve"> </w:t>
      </w:r>
      <w:proofErr w:type="spellStart"/>
      <w:r w:rsidRPr="00467313">
        <w:rPr>
          <w:sz w:val="22"/>
          <w:szCs w:val="22"/>
          <w:lang w:val="de-DE"/>
        </w:rPr>
        <w:t>šį</w:t>
      </w:r>
      <w:proofErr w:type="spellEnd"/>
      <w:r w:rsidRPr="00467313">
        <w:rPr>
          <w:sz w:val="22"/>
          <w:szCs w:val="22"/>
          <w:lang w:val="de-DE"/>
        </w:rPr>
        <w:t xml:space="preserve"> </w:t>
      </w:r>
      <w:proofErr w:type="spellStart"/>
      <w:r w:rsidRPr="00467313">
        <w:rPr>
          <w:sz w:val="22"/>
          <w:szCs w:val="22"/>
          <w:lang w:val="de-DE"/>
        </w:rPr>
        <w:t>vaistą</w:t>
      </w:r>
      <w:proofErr w:type="spellEnd"/>
      <w:r w:rsidRPr="00467313">
        <w:rPr>
          <w:sz w:val="22"/>
          <w:szCs w:val="22"/>
          <w:lang w:val="de-DE"/>
        </w:rPr>
        <w:t xml:space="preserve"> </w:t>
      </w:r>
      <w:proofErr w:type="spellStart"/>
      <w:r w:rsidRPr="00467313">
        <w:rPr>
          <w:sz w:val="22"/>
          <w:szCs w:val="22"/>
          <w:lang w:val="de-DE"/>
        </w:rPr>
        <w:t>norite</w:t>
      </w:r>
      <w:proofErr w:type="spellEnd"/>
      <w:r w:rsidRPr="00467313">
        <w:rPr>
          <w:sz w:val="22"/>
          <w:szCs w:val="22"/>
          <w:lang w:val="de-DE"/>
        </w:rPr>
        <w:t xml:space="preserve"> </w:t>
      </w:r>
      <w:proofErr w:type="spellStart"/>
      <w:r w:rsidRPr="00467313">
        <w:rPr>
          <w:sz w:val="22"/>
          <w:szCs w:val="22"/>
          <w:lang w:val="de-DE"/>
        </w:rPr>
        <w:t>sužinoti</w:t>
      </w:r>
      <w:proofErr w:type="spellEnd"/>
      <w:r w:rsidRPr="00467313">
        <w:rPr>
          <w:sz w:val="22"/>
          <w:szCs w:val="22"/>
          <w:lang w:val="de-DE"/>
        </w:rPr>
        <w:t xml:space="preserve"> </w:t>
      </w:r>
      <w:proofErr w:type="spellStart"/>
      <w:r w:rsidRPr="00467313">
        <w:rPr>
          <w:sz w:val="22"/>
          <w:szCs w:val="22"/>
          <w:lang w:val="de-DE"/>
        </w:rPr>
        <w:t>daugiau</w:t>
      </w:r>
      <w:proofErr w:type="spellEnd"/>
      <w:r w:rsidRPr="00467313">
        <w:rPr>
          <w:sz w:val="22"/>
          <w:szCs w:val="22"/>
          <w:lang w:val="de-DE"/>
        </w:rPr>
        <w:t xml:space="preserve">, </w:t>
      </w:r>
      <w:proofErr w:type="spellStart"/>
      <w:r w:rsidRPr="00467313">
        <w:rPr>
          <w:sz w:val="22"/>
          <w:szCs w:val="22"/>
          <w:lang w:val="de-DE"/>
        </w:rPr>
        <w:t>kreipkitės</w:t>
      </w:r>
      <w:proofErr w:type="spellEnd"/>
      <w:r w:rsidRPr="00467313">
        <w:rPr>
          <w:sz w:val="22"/>
          <w:szCs w:val="22"/>
          <w:lang w:val="de-DE"/>
        </w:rPr>
        <w:t xml:space="preserve"> į </w:t>
      </w:r>
      <w:proofErr w:type="spellStart"/>
      <w:r w:rsidRPr="00467313">
        <w:rPr>
          <w:sz w:val="22"/>
          <w:szCs w:val="22"/>
          <w:lang w:val="de-DE"/>
        </w:rPr>
        <w:t>vietinį</w:t>
      </w:r>
      <w:proofErr w:type="spellEnd"/>
      <w:r w:rsidRPr="00467313">
        <w:rPr>
          <w:sz w:val="22"/>
          <w:szCs w:val="22"/>
          <w:lang w:val="de-DE"/>
        </w:rPr>
        <w:t xml:space="preserve"> </w:t>
      </w:r>
      <w:proofErr w:type="spellStart"/>
      <w:r>
        <w:rPr>
          <w:sz w:val="22"/>
          <w:szCs w:val="22"/>
          <w:lang w:val="de-DE"/>
        </w:rPr>
        <w:t>registruotojo</w:t>
      </w:r>
      <w:proofErr w:type="spellEnd"/>
      <w:r w:rsidRPr="00467313">
        <w:rPr>
          <w:sz w:val="22"/>
          <w:szCs w:val="22"/>
          <w:lang w:val="de-DE"/>
        </w:rPr>
        <w:t xml:space="preserve"> </w:t>
      </w:r>
      <w:proofErr w:type="spellStart"/>
      <w:r w:rsidRPr="00467313">
        <w:rPr>
          <w:sz w:val="22"/>
          <w:szCs w:val="22"/>
          <w:lang w:val="de-DE"/>
        </w:rPr>
        <w:t>atstovą</w:t>
      </w:r>
      <w:proofErr w:type="spellEnd"/>
      <w:r w:rsidRPr="00467313">
        <w:rPr>
          <w:sz w:val="22"/>
          <w:szCs w:val="22"/>
          <w:lang w:val="de-DE"/>
        </w:rPr>
        <w:t>.</w:t>
      </w:r>
    </w:p>
    <w:p w14:paraId="5479B1CE" w14:textId="77777777" w:rsidR="00C73387" w:rsidRPr="00467313" w:rsidRDefault="00C73387" w:rsidP="00C73387">
      <w:pPr>
        <w:rPr>
          <w:sz w:val="22"/>
          <w:szCs w:val="22"/>
          <w:lang w:val="de-DE"/>
        </w:rPr>
      </w:pPr>
    </w:p>
    <w:tbl>
      <w:tblPr>
        <w:tblW w:w="4678" w:type="dxa"/>
        <w:tblInd w:w="-34" w:type="dxa"/>
        <w:tblLayout w:type="fixed"/>
        <w:tblLook w:val="0000" w:firstRow="0" w:lastRow="0" w:firstColumn="0" w:lastColumn="0" w:noHBand="0" w:noVBand="0"/>
      </w:tblPr>
      <w:tblGrid>
        <w:gridCol w:w="4678"/>
      </w:tblGrid>
      <w:tr w:rsidR="00C73387" w:rsidRPr="00467313" w14:paraId="225CB893" w14:textId="77777777" w:rsidTr="004F65EC">
        <w:tc>
          <w:tcPr>
            <w:tcW w:w="4678" w:type="dxa"/>
          </w:tcPr>
          <w:p w14:paraId="5BA71E2D" w14:textId="77777777" w:rsidR="00C73387" w:rsidRPr="00467313" w:rsidRDefault="00C73387" w:rsidP="004F65EC">
            <w:pPr>
              <w:ind w:right="-449"/>
              <w:rPr>
                <w:sz w:val="22"/>
                <w:szCs w:val="22"/>
                <w:lang w:val="fr-FR"/>
              </w:rPr>
            </w:pPr>
            <w:r w:rsidRPr="00467313">
              <w:rPr>
                <w:sz w:val="22"/>
                <w:szCs w:val="22"/>
                <w:lang w:val="fr-FR"/>
              </w:rPr>
              <w:t xml:space="preserve">Pfizer Luxembourg SARL, </w:t>
            </w:r>
            <w:proofErr w:type="spellStart"/>
            <w:r w:rsidRPr="00467313">
              <w:rPr>
                <w:sz w:val="22"/>
                <w:szCs w:val="22"/>
                <w:lang w:val="fr-FR"/>
              </w:rPr>
              <w:t>filialas</w:t>
            </w:r>
            <w:proofErr w:type="spellEnd"/>
            <w:r w:rsidRPr="00467313">
              <w:rPr>
                <w:sz w:val="22"/>
                <w:szCs w:val="22"/>
                <w:lang w:val="fr-FR"/>
              </w:rPr>
              <w:t xml:space="preserve"> </w:t>
            </w:r>
            <w:proofErr w:type="spellStart"/>
            <w:r w:rsidRPr="00467313">
              <w:rPr>
                <w:sz w:val="22"/>
                <w:szCs w:val="22"/>
                <w:lang w:val="fr-FR"/>
              </w:rPr>
              <w:t>Lietuvoje</w:t>
            </w:r>
            <w:proofErr w:type="spellEnd"/>
          </w:p>
          <w:p w14:paraId="353D853B" w14:textId="77777777" w:rsidR="00C73387" w:rsidRPr="00467313" w:rsidRDefault="00C73387" w:rsidP="004F65EC">
            <w:pPr>
              <w:ind w:right="-449"/>
              <w:rPr>
                <w:sz w:val="22"/>
                <w:szCs w:val="22"/>
                <w:lang w:val="fr-FR"/>
              </w:rPr>
            </w:pPr>
            <w:proofErr w:type="spellStart"/>
            <w:r w:rsidRPr="00467313">
              <w:rPr>
                <w:sz w:val="22"/>
                <w:szCs w:val="22"/>
                <w:lang w:val="fr-FR"/>
              </w:rPr>
              <w:t>Goštauto</w:t>
            </w:r>
            <w:proofErr w:type="spellEnd"/>
            <w:r w:rsidRPr="00467313">
              <w:rPr>
                <w:sz w:val="22"/>
                <w:szCs w:val="22"/>
                <w:lang w:val="fr-FR"/>
              </w:rPr>
              <w:t xml:space="preserve"> 40a</w:t>
            </w:r>
          </w:p>
          <w:p w14:paraId="142CFCF5" w14:textId="77777777" w:rsidR="00C73387" w:rsidRPr="00467313" w:rsidRDefault="00C73387" w:rsidP="004F65EC">
            <w:pPr>
              <w:ind w:right="-449"/>
              <w:rPr>
                <w:sz w:val="22"/>
                <w:szCs w:val="22"/>
              </w:rPr>
            </w:pPr>
            <w:r w:rsidRPr="00467313">
              <w:rPr>
                <w:sz w:val="22"/>
                <w:szCs w:val="22"/>
              </w:rPr>
              <w:t>LT 01112 Vilnius</w:t>
            </w:r>
          </w:p>
          <w:p w14:paraId="1CF0F249" w14:textId="77777777" w:rsidR="00C73387" w:rsidRPr="00467313" w:rsidRDefault="00C73387" w:rsidP="004F65EC">
            <w:pPr>
              <w:rPr>
                <w:sz w:val="22"/>
                <w:szCs w:val="22"/>
              </w:rPr>
            </w:pPr>
            <w:r w:rsidRPr="00467313">
              <w:rPr>
                <w:sz w:val="22"/>
                <w:szCs w:val="22"/>
              </w:rPr>
              <w:t>Tel. +3705 2514000</w:t>
            </w:r>
          </w:p>
          <w:p w14:paraId="0157F79B" w14:textId="77777777" w:rsidR="00C73387" w:rsidRDefault="00C73387" w:rsidP="004F65EC">
            <w:pPr>
              <w:rPr>
                <w:sz w:val="22"/>
                <w:szCs w:val="22"/>
              </w:rPr>
            </w:pPr>
          </w:p>
          <w:p w14:paraId="628BA599" w14:textId="77777777" w:rsidR="0088165A" w:rsidRPr="00467313" w:rsidRDefault="0088165A" w:rsidP="004F65EC">
            <w:pPr>
              <w:rPr>
                <w:sz w:val="22"/>
                <w:szCs w:val="22"/>
              </w:rPr>
            </w:pPr>
          </w:p>
        </w:tc>
      </w:tr>
    </w:tbl>
    <w:p w14:paraId="39ACADA8" w14:textId="0A7483DC" w:rsidR="00D813D9" w:rsidRPr="00BD4FB4" w:rsidRDefault="00C73387" w:rsidP="00897E4E">
      <w:pPr>
        <w:rPr>
          <w:sz w:val="22"/>
          <w:szCs w:val="22"/>
        </w:rPr>
      </w:pPr>
      <w:r w:rsidRPr="000D5F7D">
        <w:rPr>
          <w:b/>
          <w:sz w:val="22"/>
          <w:szCs w:val="22"/>
        </w:rPr>
        <w:t>Šis vaistas EEE valstybėse narėse registruotas tokiais pavadinimais</w:t>
      </w:r>
      <w:r w:rsidR="00CD5978" w:rsidRPr="00104045">
        <w:rPr>
          <w:b/>
          <w:sz w:val="22"/>
          <w:szCs w:val="22"/>
        </w:rPr>
        <w:t>:</w:t>
      </w:r>
    </w:p>
    <w:tbl>
      <w:tblPr>
        <w:tblW w:w="8804" w:type="dxa"/>
        <w:tblInd w:w="55" w:type="dxa"/>
        <w:tblCellMar>
          <w:left w:w="70" w:type="dxa"/>
          <w:right w:w="70" w:type="dxa"/>
        </w:tblCellMar>
        <w:tblLook w:val="04A0" w:firstRow="1" w:lastRow="0" w:firstColumn="1" w:lastColumn="0" w:noHBand="0" w:noVBand="1"/>
      </w:tblPr>
      <w:tblGrid>
        <w:gridCol w:w="2066"/>
        <w:gridCol w:w="6738"/>
      </w:tblGrid>
      <w:tr w:rsidR="009D60C6" w:rsidRPr="00BD4FB4" w14:paraId="22C87031" w14:textId="77777777" w:rsidTr="00FB05EC">
        <w:trPr>
          <w:trHeight w:val="288"/>
        </w:trPr>
        <w:tc>
          <w:tcPr>
            <w:tcW w:w="2066" w:type="dxa"/>
            <w:tcBorders>
              <w:top w:val="single" w:sz="4" w:space="0" w:color="000000"/>
              <w:left w:val="single" w:sz="4" w:space="0" w:color="000000"/>
              <w:bottom w:val="single" w:sz="4" w:space="0" w:color="000000"/>
              <w:right w:val="single" w:sz="4" w:space="0" w:color="000000"/>
            </w:tcBorders>
            <w:shd w:val="clear" w:color="000000" w:fill="999999"/>
            <w:hideMark/>
          </w:tcPr>
          <w:bookmarkEnd w:id="13"/>
          <w:bookmarkEnd w:id="14"/>
          <w:p w14:paraId="308ED203" w14:textId="77777777" w:rsidR="009D60C6" w:rsidRPr="00BD4FB4" w:rsidRDefault="008F0B14" w:rsidP="009D60C6">
            <w:pPr>
              <w:rPr>
                <w:color w:val="000000"/>
                <w:sz w:val="22"/>
                <w:szCs w:val="22"/>
                <w:lang w:eastAsia="nl-BE"/>
              </w:rPr>
            </w:pPr>
            <w:r w:rsidRPr="00BD4FB4">
              <w:rPr>
                <w:sz w:val="22"/>
                <w:szCs w:val="22"/>
              </w:rPr>
              <w:t>Valstybės narės pavadinimas</w:t>
            </w:r>
          </w:p>
        </w:tc>
        <w:tc>
          <w:tcPr>
            <w:tcW w:w="6738" w:type="dxa"/>
            <w:tcBorders>
              <w:top w:val="single" w:sz="4" w:space="0" w:color="000000"/>
              <w:left w:val="nil"/>
              <w:bottom w:val="single" w:sz="4" w:space="0" w:color="000000"/>
              <w:right w:val="single" w:sz="4" w:space="0" w:color="000000"/>
            </w:tcBorders>
            <w:shd w:val="clear" w:color="000000" w:fill="999999"/>
            <w:hideMark/>
          </w:tcPr>
          <w:p w14:paraId="721B779B" w14:textId="77777777" w:rsidR="009D60C6" w:rsidRPr="00BD4FB4" w:rsidRDefault="008F0B14" w:rsidP="009D60C6">
            <w:pPr>
              <w:rPr>
                <w:color w:val="000000"/>
                <w:sz w:val="22"/>
                <w:szCs w:val="22"/>
                <w:lang w:eastAsia="nl-BE"/>
              </w:rPr>
            </w:pPr>
            <w:r w:rsidRPr="00BD4FB4">
              <w:rPr>
                <w:sz w:val="22"/>
                <w:szCs w:val="22"/>
              </w:rPr>
              <w:t>Vaistinio preparato pavadinimas</w:t>
            </w:r>
          </w:p>
        </w:tc>
      </w:tr>
      <w:tr w:rsidR="009D60C6" w:rsidRPr="00BD4FB4" w14:paraId="45C7477A"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7E84DD71" w14:textId="77777777" w:rsidR="009D60C6" w:rsidRPr="00BD4FB4" w:rsidRDefault="009D60C6" w:rsidP="009D60C6">
            <w:pPr>
              <w:rPr>
                <w:color w:val="000000"/>
                <w:sz w:val="22"/>
                <w:szCs w:val="22"/>
                <w:lang w:eastAsia="nl-BE"/>
              </w:rPr>
            </w:pPr>
            <w:r w:rsidRPr="00BD4FB4">
              <w:rPr>
                <w:color w:val="000000"/>
                <w:sz w:val="22"/>
                <w:szCs w:val="22"/>
                <w:lang w:eastAsia="nl-BE"/>
              </w:rPr>
              <w:t>Austri</w:t>
            </w:r>
            <w:r w:rsidR="008F0B14" w:rsidRPr="00BD4FB4">
              <w:rPr>
                <w:color w:val="000000"/>
                <w:sz w:val="22"/>
                <w:szCs w:val="22"/>
                <w:lang w:eastAsia="nl-BE"/>
              </w:rPr>
              <w:t>ja</w:t>
            </w:r>
          </w:p>
        </w:tc>
        <w:tc>
          <w:tcPr>
            <w:tcW w:w="6738" w:type="dxa"/>
            <w:tcBorders>
              <w:top w:val="nil"/>
              <w:left w:val="nil"/>
              <w:bottom w:val="single" w:sz="4" w:space="0" w:color="000000"/>
              <w:right w:val="single" w:sz="4" w:space="0" w:color="000000"/>
            </w:tcBorders>
            <w:shd w:val="clear" w:color="auto" w:fill="auto"/>
            <w:hideMark/>
          </w:tcPr>
          <w:p w14:paraId="4A30297E"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 </w:t>
            </w:r>
            <w:proofErr w:type="spellStart"/>
            <w:r w:rsidRPr="00BD4FB4">
              <w:rPr>
                <w:color w:val="000000"/>
                <w:sz w:val="22"/>
                <w:szCs w:val="22"/>
                <w:lang w:eastAsia="nl-BE"/>
              </w:rPr>
              <w:t>Hartkapseln</w:t>
            </w:r>
            <w:proofErr w:type="spellEnd"/>
            <w:r w:rsidRPr="00BD4FB4">
              <w:rPr>
                <w:color w:val="000000"/>
                <w:sz w:val="22"/>
                <w:szCs w:val="22"/>
                <w:lang w:eastAsia="nl-BE"/>
              </w:rPr>
              <w:t xml:space="preserve">, </w:t>
            </w:r>
          </w:p>
          <w:p w14:paraId="34B4A0EA" w14:textId="77777777" w:rsidR="00B6515A" w:rsidRPr="00BD4FB4" w:rsidRDefault="009D60C6" w:rsidP="004941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 </w:t>
            </w:r>
            <w:proofErr w:type="spellStart"/>
            <w:r w:rsidRPr="00BD4FB4">
              <w:rPr>
                <w:color w:val="000000"/>
                <w:sz w:val="22"/>
                <w:szCs w:val="22"/>
                <w:lang w:eastAsia="nl-BE"/>
              </w:rPr>
              <w:t>Hartkapseln</w:t>
            </w:r>
            <w:proofErr w:type="spellEnd"/>
          </w:p>
          <w:p w14:paraId="108DF831" w14:textId="77777777" w:rsidR="004941A1" w:rsidRPr="00BD4FB4" w:rsidRDefault="004941A1" w:rsidP="004941A1">
            <w:pPr>
              <w:rPr>
                <w:color w:val="000000"/>
                <w:sz w:val="22"/>
                <w:szCs w:val="22"/>
                <w:lang w:val="fr-FR"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600 mg </w:t>
            </w:r>
            <w:proofErr w:type="spellStart"/>
            <w:r w:rsidRPr="00BD4FB4">
              <w:rPr>
                <w:color w:val="000000"/>
                <w:sz w:val="22"/>
                <w:szCs w:val="22"/>
                <w:lang w:val="fr-FR" w:eastAsia="nl-BE"/>
              </w:rPr>
              <w:t>Filmtabletten</w:t>
            </w:r>
            <w:proofErr w:type="spellEnd"/>
            <w:r w:rsidRPr="00BD4FB4">
              <w:rPr>
                <w:color w:val="000000"/>
                <w:sz w:val="22"/>
                <w:szCs w:val="22"/>
                <w:lang w:val="fr-FR" w:eastAsia="nl-BE"/>
              </w:rPr>
              <w:t xml:space="preserve"> </w:t>
            </w:r>
          </w:p>
          <w:p w14:paraId="317738B5" w14:textId="77777777" w:rsidR="009D60C6" w:rsidRPr="00BD4FB4" w:rsidRDefault="004941A1" w:rsidP="004941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 mg </w:t>
            </w:r>
            <w:proofErr w:type="spellStart"/>
            <w:r w:rsidRPr="00BD4FB4">
              <w:rPr>
                <w:color w:val="000000"/>
                <w:sz w:val="22"/>
                <w:szCs w:val="22"/>
                <w:lang w:val="fr-FR" w:eastAsia="nl-BE"/>
              </w:rPr>
              <w:t>Filmtabletten</w:t>
            </w:r>
            <w:proofErr w:type="spellEnd"/>
            <w:r w:rsidR="009D60C6" w:rsidRPr="00BD4FB4">
              <w:rPr>
                <w:color w:val="000000"/>
                <w:sz w:val="22"/>
                <w:szCs w:val="22"/>
                <w:lang w:eastAsia="nl-BE"/>
              </w:rPr>
              <w:t xml:space="preserve"> </w:t>
            </w:r>
          </w:p>
        </w:tc>
      </w:tr>
      <w:tr w:rsidR="009D60C6" w:rsidRPr="00BD4FB4" w14:paraId="0DDA4833"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090DF75A" w14:textId="77777777" w:rsidR="009D60C6" w:rsidRPr="00BD4FB4" w:rsidRDefault="008F0B14" w:rsidP="008F0B14">
            <w:pPr>
              <w:rPr>
                <w:color w:val="000000"/>
                <w:sz w:val="22"/>
                <w:szCs w:val="22"/>
                <w:lang w:eastAsia="nl-BE"/>
              </w:rPr>
            </w:pPr>
            <w:r w:rsidRPr="00BD4FB4">
              <w:rPr>
                <w:color w:val="000000"/>
                <w:sz w:val="22"/>
                <w:szCs w:val="22"/>
                <w:lang w:eastAsia="nl-BE"/>
              </w:rPr>
              <w:t xml:space="preserve">Belgija </w:t>
            </w:r>
            <w:r w:rsidR="009D60C6" w:rsidRPr="00BD4FB4">
              <w:rPr>
                <w:color w:val="000000"/>
                <w:sz w:val="22"/>
                <w:szCs w:val="22"/>
                <w:lang w:eastAsia="nl-BE"/>
              </w:rPr>
              <w:t>/</w:t>
            </w:r>
            <w:r w:rsidRPr="00BD4FB4">
              <w:rPr>
                <w:color w:val="000000"/>
                <w:sz w:val="22"/>
                <w:szCs w:val="22"/>
                <w:lang w:eastAsia="nl-BE"/>
              </w:rPr>
              <w:t xml:space="preserve"> Liuksemburgas</w:t>
            </w:r>
          </w:p>
        </w:tc>
        <w:tc>
          <w:tcPr>
            <w:tcW w:w="6738" w:type="dxa"/>
            <w:tcBorders>
              <w:top w:val="nil"/>
              <w:left w:val="nil"/>
              <w:bottom w:val="single" w:sz="4" w:space="0" w:color="000000"/>
              <w:right w:val="single" w:sz="4" w:space="0" w:color="000000"/>
            </w:tcBorders>
            <w:shd w:val="clear" w:color="auto" w:fill="auto"/>
            <w:hideMark/>
          </w:tcPr>
          <w:p w14:paraId="77D6FDFA"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gélules</w:t>
            </w:r>
            <w:proofErr w:type="spellEnd"/>
            <w:r w:rsidRPr="00BD4FB4">
              <w:rPr>
                <w:color w:val="000000"/>
                <w:sz w:val="22"/>
                <w:szCs w:val="22"/>
                <w:lang w:eastAsia="nl-BE"/>
              </w:rPr>
              <w:t>/</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w:t>
            </w:r>
            <w:proofErr w:type="spellStart"/>
            <w:r w:rsidRPr="00BD4FB4">
              <w:rPr>
                <w:sz w:val="22"/>
                <w:szCs w:val="22"/>
              </w:rPr>
              <w:t>Hartkapseln</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gélules</w:t>
            </w:r>
            <w:proofErr w:type="spellEnd"/>
            <w:r w:rsidRPr="00BD4FB4">
              <w:rPr>
                <w:color w:val="000000"/>
                <w:sz w:val="22"/>
                <w:szCs w:val="22"/>
                <w:lang w:eastAsia="nl-BE"/>
              </w:rPr>
              <w:t>/</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w:t>
            </w:r>
            <w:proofErr w:type="spellStart"/>
            <w:r w:rsidRPr="00BD4FB4">
              <w:rPr>
                <w:sz w:val="22"/>
                <w:szCs w:val="22"/>
              </w:rPr>
              <w:t>Hartkapseln</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gélules</w:t>
            </w:r>
            <w:proofErr w:type="spellEnd"/>
            <w:r w:rsidRPr="00BD4FB4">
              <w:rPr>
                <w:color w:val="000000"/>
                <w:sz w:val="22"/>
                <w:szCs w:val="22"/>
                <w:lang w:eastAsia="nl-BE"/>
              </w:rPr>
              <w:t>/</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w:t>
            </w:r>
            <w:proofErr w:type="spellStart"/>
            <w:r w:rsidRPr="00BD4FB4">
              <w:rPr>
                <w:sz w:val="22"/>
                <w:szCs w:val="22"/>
              </w:rPr>
              <w:t>Hartkapseln</w:t>
            </w:r>
            <w:proofErr w:type="spellEnd"/>
            <w:r w:rsidR="004941A1" w:rsidRPr="00BD4FB4">
              <w:rPr>
                <w:sz w:val="22"/>
                <w:szCs w:val="22"/>
              </w:rPr>
              <w:t xml:space="preserve">, </w:t>
            </w:r>
            <w:proofErr w:type="spellStart"/>
            <w:r w:rsidR="004941A1" w:rsidRPr="00BD4FB4">
              <w:rPr>
                <w:color w:val="000000"/>
                <w:sz w:val="22"/>
                <w:szCs w:val="22"/>
                <w:lang w:val="fr-FR" w:eastAsia="nl-BE"/>
              </w:rPr>
              <w:t>Neurontin</w:t>
            </w:r>
            <w:proofErr w:type="spellEnd"/>
            <w:r w:rsidR="004941A1" w:rsidRPr="00BD4FB4">
              <w:rPr>
                <w:color w:val="000000"/>
                <w:sz w:val="22"/>
                <w:szCs w:val="22"/>
                <w:lang w:val="fr-FR" w:eastAsia="nl-BE"/>
              </w:rPr>
              <w:t xml:space="preserve"> 600 mg comprimés pelliculés/</w:t>
            </w:r>
            <w:proofErr w:type="spellStart"/>
            <w:r w:rsidR="004941A1" w:rsidRPr="00BD4FB4">
              <w:rPr>
                <w:color w:val="000000"/>
                <w:sz w:val="22"/>
                <w:szCs w:val="22"/>
                <w:lang w:val="fr-FR" w:eastAsia="nl-BE"/>
              </w:rPr>
              <w:t>filmomhulde</w:t>
            </w:r>
            <w:proofErr w:type="spellEnd"/>
            <w:r w:rsidR="004941A1" w:rsidRPr="00BD4FB4">
              <w:rPr>
                <w:color w:val="000000"/>
                <w:sz w:val="22"/>
                <w:szCs w:val="22"/>
                <w:lang w:val="fr-FR" w:eastAsia="nl-BE"/>
              </w:rPr>
              <w:t xml:space="preserve"> </w:t>
            </w:r>
            <w:proofErr w:type="spellStart"/>
            <w:r w:rsidR="004941A1" w:rsidRPr="00BD4FB4">
              <w:rPr>
                <w:color w:val="000000"/>
                <w:sz w:val="22"/>
                <w:szCs w:val="22"/>
                <w:lang w:val="fr-FR" w:eastAsia="nl-BE"/>
              </w:rPr>
              <w:t>tabletten</w:t>
            </w:r>
            <w:proofErr w:type="spellEnd"/>
            <w:r w:rsidR="004941A1" w:rsidRPr="00BD4FB4">
              <w:rPr>
                <w:color w:val="000000"/>
                <w:sz w:val="22"/>
                <w:szCs w:val="22"/>
                <w:lang w:val="fr-FR" w:eastAsia="nl-BE"/>
              </w:rPr>
              <w:t>/</w:t>
            </w:r>
            <w:proofErr w:type="spellStart"/>
            <w:r w:rsidR="004941A1" w:rsidRPr="00BD4FB4">
              <w:rPr>
                <w:color w:val="000000"/>
                <w:sz w:val="22"/>
                <w:szCs w:val="22"/>
                <w:lang w:val="fr-FR" w:eastAsia="nl-BE"/>
              </w:rPr>
              <w:t>Filmtabletten</w:t>
            </w:r>
            <w:proofErr w:type="spellEnd"/>
            <w:r w:rsidR="004941A1" w:rsidRPr="00BD4FB4">
              <w:rPr>
                <w:color w:val="000000"/>
                <w:sz w:val="22"/>
                <w:szCs w:val="22"/>
                <w:lang w:val="fr-FR" w:eastAsia="nl-BE"/>
              </w:rPr>
              <w:t xml:space="preserve">, </w:t>
            </w:r>
            <w:proofErr w:type="spellStart"/>
            <w:r w:rsidR="004941A1" w:rsidRPr="00BD4FB4">
              <w:rPr>
                <w:color w:val="000000"/>
                <w:sz w:val="22"/>
                <w:szCs w:val="22"/>
                <w:lang w:val="fr-FR" w:eastAsia="nl-BE"/>
              </w:rPr>
              <w:t>Neurontin</w:t>
            </w:r>
            <w:proofErr w:type="spellEnd"/>
            <w:r w:rsidR="004941A1" w:rsidRPr="00BD4FB4">
              <w:rPr>
                <w:color w:val="000000"/>
                <w:sz w:val="22"/>
                <w:szCs w:val="22"/>
                <w:lang w:val="fr-FR" w:eastAsia="nl-BE"/>
              </w:rPr>
              <w:t xml:space="preserve"> 800 mg comprimés pelliculés/</w:t>
            </w:r>
            <w:proofErr w:type="spellStart"/>
            <w:r w:rsidR="004941A1" w:rsidRPr="00BD4FB4">
              <w:rPr>
                <w:color w:val="000000"/>
                <w:sz w:val="22"/>
                <w:szCs w:val="22"/>
                <w:lang w:val="fr-FR" w:eastAsia="nl-BE"/>
              </w:rPr>
              <w:t>filmomhulde</w:t>
            </w:r>
            <w:proofErr w:type="spellEnd"/>
            <w:r w:rsidR="004941A1" w:rsidRPr="00BD4FB4">
              <w:rPr>
                <w:color w:val="000000"/>
                <w:sz w:val="22"/>
                <w:szCs w:val="22"/>
                <w:lang w:val="fr-FR" w:eastAsia="nl-BE"/>
              </w:rPr>
              <w:t xml:space="preserve"> </w:t>
            </w:r>
            <w:proofErr w:type="spellStart"/>
            <w:r w:rsidR="004941A1" w:rsidRPr="00BD4FB4">
              <w:rPr>
                <w:color w:val="000000"/>
                <w:sz w:val="22"/>
                <w:szCs w:val="22"/>
                <w:lang w:val="fr-FR" w:eastAsia="nl-BE"/>
              </w:rPr>
              <w:t>tabletten</w:t>
            </w:r>
            <w:proofErr w:type="spellEnd"/>
            <w:r w:rsidR="004941A1" w:rsidRPr="00BD4FB4">
              <w:rPr>
                <w:color w:val="000000"/>
                <w:sz w:val="22"/>
                <w:szCs w:val="22"/>
                <w:lang w:val="fr-FR" w:eastAsia="nl-BE"/>
              </w:rPr>
              <w:t>/</w:t>
            </w:r>
            <w:proofErr w:type="spellStart"/>
            <w:r w:rsidR="004941A1" w:rsidRPr="00BD4FB4">
              <w:rPr>
                <w:color w:val="000000"/>
                <w:sz w:val="22"/>
                <w:szCs w:val="22"/>
                <w:lang w:val="fr-FR" w:eastAsia="nl-BE"/>
              </w:rPr>
              <w:t>Filmtabletten</w:t>
            </w:r>
            <w:proofErr w:type="spellEnd"/>
          </w:p>
        </w:tc>
      </w:tr>
      <w:tr w:rsidR="009D60C6" w:rsidRPr="00BD4FB4" w14:paraId="78E29520"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0A10810E" w14:textId="77777777" w:rsidR="009D60C6" w:rsidRPr="00BD4FB4" w:rsidRDefault="00560ADC" w:rsidP="009D60C6">
            <w:pPr>
              <w:rPr>
                <w:color w:val="000000"/>
                <w:sz w:val="22"/>
                <w:szCs w:val="22"/>
                <w:lang w:eastAsia="nl-BE"/>
              </w:rPr>
            </w:pPr>
            <w:r w:rsidRPr="00BD4FB4">
              <w:rPr>
                <w:color w:val="000000"/>
                <w:sz w:val="22"/>
                <w:szCs w:val="22"/>
                <w:lang w:eastAsia="nl-BE"/>
              </w:rPr>
              <w:t>Kipras</w:t>
            </w:r>
          </w:p>
        </w:tc>
        <w:tc>
          <w:tcPr>
            <w:tcW w:w="6738" w:type="dxa"/>
            <w:tcBorders>
              <w:top w:val="nil"/>
              <w:left w:val="nil"/>
              <w:bottom w:val="single" w:sz="4" w:space="0" w:color="000000"/>
              <w:right w:val="single" w:sz="4" w:space="0" w:color="000000"/>
            </w:tcBorders>
            <w:shd w:val="clear" w:color="auto" w:fill="auto"/>
            <w:hideMark/>
          </w:tcPr>
          <w:p w14:paraId="3633B63A"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p>
        </w:tc>
      </w:tr>
      <w:tr w:rsidR="009D60C6" w:rsidRPr="00BD4FB4" w14:paraId="73A4AE6F"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277FE676" w14:textId="77777777" w:rsidR="009D60C6" w:rsidRPr="00BD4FB4" w:rsidRDefault="00560ADC" w:rsidP="009D60C6">
            <w:pPr>
              <w:rPr>
                <w:color w:val="000000"/>
                <w:sz w:val="22"/>
                <w:szCs w:val="22"/>
                <w:lang w:eastAsia="nl-BE"/>
              </w:rPr>
            </w:pPr>
            <w:r w:rsidRPr="00BD4FB4">
              <w:rPr>
                <w:color w:val="000000"/>
                <w:sz w:val="22"/>
                <w:szCs w:val="22"/>
                <w:lang w:eastAsia="nl-BE"/>
              </w:rPr>
              <w:t>Čekijos Respublika</w:t>
            </w:r>
          </w:p>
        </w:tc>
        <w:tc>
          <w:tcPr>
            <w:tcW w:w="6738" w:type="dxa"/>
            <w:tcBorders>
              <w:top w:val="nil"/>
              <w:left w:val="nil"/>
              <w:bottom w:val="single" w:sz="4" w:space="0" w:color="000000"/>
              <w:right w:val="single" w:sz="4" w:space="0" w:color="000000"/>
            </w:tcBorders>
            <w:shd w:val="clear" w:color="auto" w:fill="auto"/>
            <w:hideMark/>
          </w:tcPr>
          <w:p w14:paraId="70B8FDD4" w14:textId="77777777" w:rsidR="00B6515A" w:rsidRPr="00BD4FB4" w:rsidRDefault="009D60C6" w:rsidP="004941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w:t>
            </w:r>
            <w:r w:rsidR="004941A1" w:rsidRPr="00BD4FB4">
              <w:rPr>
                <w:color w:val="000000"/>
                <w:sz w:val="22"/>
                <w:szCs w:val="22"/>
                <w:lang w:eastAsia="nl-BE"/>
              </w:rPr>
              <w:t xml:space="preserve">, </w:t>
            </w:r>
          </w:p>
          <w:p w14:paraId="03EE9A5E" w14:textId="77777777" w:rsidR="009D60C6" w:rsidRPr="00BD4FB4" w:rsidRDefault="004941A1" w:rsidP="004941A1">
            <w:pPr>
              <w:rPr>
                <w:color w:val="000000"/>
                <w:sz w:val="22"/>
                <w:szCs w:val="22"/>
                <w:lang w:eastAsia="nl-BE"/>
              </w:rPr>
            </w:pPr>
            <w:proofErr w:type="spellStart"/>
            <w:r w:rsidRPr="00BD4FB4">
              <w:rPr>
                <w:color w:val="000000"/>
                <w:sz w:val="22"/>
                <w:szCs w:val="22"/>
                <w:lang w:eastAsia="nl-BE"/>
              </w:rPr>
              <w:lastRenderedPageBreak/>
              <w:t>Neurontin</w:t>
            </w:r>
            <w:proofErr w:type="spellEnd"/>
            <w:r w:rsidRPr="00BD4FB4">
              <w:rPr>
                <w:color w:val="000000"/>
                <w:sz w:val="22"/>
                <w:szCs w:val="22"/>
                <w:lang w:eastAsia="nl-BE"/>
              </w:rPr>
              <w:t xml:space="preserve"> 600 mg, </w:t>
            </w:r>
            <w:proofErr w:type="spellStart"/>
            <w:r w:rsidRPr="00BD4FB4">
              <w:rPr>
                <w:color w:val="000000"/>
                <w:sz w:val="22"/>
                <w:szCs w:val="22"/>
                <w:lang w:eastAsia="nl-BE"/>
              </w:rPr>
              <w:t>Neurontin</w:t>
            </w:r>
            <w:proofErr w:type="spellEnd"/>
            <w:r w:rsidRPr="00BD4FB4">
              <w:rPr>
                <w:color w:val="000000"/>
                <w:sz w:val="22"/>
                <w:szCs w:val="22"/>
                <w:lang w:eastAsia="nl-BE"/>
              </w:rPr>
              <w:t xml:space="preserve"> 800 mg</w:t>
            </w:r>
          </w:p>
        </w:tc>
      </w:tr>
      <w:tr w:rsidR="009D60C6" w:rsidRPr="00BD4FB4" w14:paraId="2B6881C8"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0FC4D190" w14:textId="77777777" w:rsidR="009D60C6" w:rsidRPr="00BD4FB4" w:rsidRDefault="00560ADC" w:rsidP="009D60C6">
            <w:pPr>
              <w:rPr>
                <w:color w:val="000000"/>
                <w:sz w:val="22"/>
                <w:szCs w:val="22"/>
                <w:lang w:eastAsia="nl-BE"/>
              </w:rPr>
            </w:pPr>
            <w:r w:rsidRPr="00BD4FB4">
              <w:rPr>
                <w:color w:val="000000"/>
                <w:sz w:val="22"/>
                <w:szCs w:val="22"/>
                <w:lang w:eastAsia="nl-BE"/>
              </w:rPr>
              <w:lastRenderedPageBreak/>
              <w:t>Danija</w:t>
            </w:r>
          </w:p>
        </w:tc>
        <w:tc>
          <w:tcPr>
            <w:tcW w:w="6738" w:type="dxa"/>
            <w:tcBorders>
              <w:top w:val="nil"/>
              <w:left w:val="nil"/>
              <w:bottom w:val="single" w:sz="4" w:space="0" w:color="000000"/>
              <w:right w:val="single" w:sz="4" w:space="0" w:color="000000"/>
            </w:tcBorders>
            <w:shd w:val="clear" w:color="auto" w:fill="auto"/>
            <w:hideMark/>
          </w:tcPr>
          <w:p w14:paraId="0CA830E5"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tc>
      </w:tr>
      <w:tr w:rsidR="009D60C6" w:rsidRPr="00BD4FB4" w14:paraId="3878EE6D"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63479F29" w14:textId="77777777" w:rsidR="009D60C6" w:rsidRPr="00BD4FB4" w:rsidRDefault="00560ADC" w:rsidP="009D60C6">
            <w:pPr>
              <w:rPr>
                <w:color w:val="000000"/>
                <w:sz w:val="22"/>
                <w:szCs w:val="22"/>
                <w:lang w:eastAsia="nl-BE"/>
              </w:rPr>
            </w:pPr>
            <w:r w:rsidRPr="00BD4FB4">
              <w:rPr>
                <w:color w:val="000000"/>
                <w:sz w:val="22"/>
                <w:szCs w:val="22"/>
                <w:lang w:eastAsia="nl-BE"/>
              </w:rPr>
              <w:t>Estija</w:t>
            </w:r>
          </w:p>
        </w:tc>
        <w:tc>
          <w:tcPr>
            <w:tcW w:w="6738" w:type="dxa"/>
            <w:tcBorders>
              <w:top w:val="nil"/>
              <w:left w:val="nil"/>
              <w:bottom w:val="single" w:sz="4" w:space="0" w:color="000000"/>
              <w:right w:val="single" w:sz="4" w:space="0" w:color="000000"/>
            </w:tcBorders>
            <w:shd w:val="clear" w:color="auto" w:fill="auto"/>
            <w:hideMark/>
          </w:tcPr>
          <w:p w14:paraId="4DB1C900"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tc>
      </w:tr>
      <w:tr w:rsidR="009D60C6" w:rsidRPr="00BD4FB4" w14:paraId="2DB9B9FA"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125F94E1" w14:textId="77777777" w:rsidR="009D60C6" w:rsidRPr="00BD4FB4" w:rsidRDefault="00560ADC" w:rsidP="009D60C6">
            <w:pPr>
              <w:rPr>
                <w:color w:val="000000"/>
                <w:sz w:val="22"/>
                <w:szCs w:val="22"/>
                <w:lang w:eastAsia="nl-BE"/>
              </w:rPr>
            </w:pPr>
            <w:r w:rsidRPr="00BD4FB4">
              <w:rPr>
                <w:color w:val="000000"/>
                <w:sz w:val="22"/>
                <w:szCs w:val="22"/>
                <w:lang w:eastAsia="nl-BE"/>
              </w:rPr>
              <w:t>Suomija</w:t>
            </w:r>
          </w:p>
        </w:tc>
        <w:tc>
          <w:tcPr>
            <w:tcW w:w="6738" w:type="dxa"/>
            <w:tcBorders>
              <w:top w:val="nil"/>
              <w:left w:val="nil"/>
              <w:bottom w:val="single" w:sz="4" w:space="0" w:color="000000"/>
              <w:right w:val="single" w:sz="4" w:space="0" w:color="000000"/>
            </w:tcBorders>
            <w:shd w:val="clear" w:color="auto" w:fill="auto"/>
            <w:hideMark/>
          </w:tcPr>
          <w:p w14:paraId="77DF47F0" w14:textId="77777777" w:rsidR="00B6515A" w:rsidRPr="00BD4FB4" w:rsidRDefault="009D60C6" w:rsidP="004941A1">
            <w:pPr>
              <w:rPr>
                <w:color w:val="000000"/>
                <w:sz w:val="22"/>
                <w:szCs w:val="22"/>
                <w:lang w:val="de-DE"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kapseli</w:t>
            </w:r>
            <w:proofErr w:type="spellEnd"/>
            <w:r w:rsidRPr="00BD4FB4">
              <w:rPr>
                <w:color w:val="000000"/>
                <w:sz w:val="22"/>
                <w:szCs w:val="22"/>
                <w:lang w:eastAsia="nl-BE"/>
              </w:rPr>
              <w:t xml:space="preserve">, kova,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kapseli</w:t>
            </w:r>
            <w:proofErr w:type="spellEnd"/>
            <w:r w:rsidRPr="00BD4FB4">
              <w:rPr>
                <w:color w:val="000000"/>
                <w:sz w:val="22"/>
                <w:szCs w:val="22"/>
                <w:lang w:eastAsia="nl-BE"/>
              </w:rPr>
              <w:t>, kova</w:t>
            </w:r>
            <w:r w:rsidR="004941A1" w:rsidRPr="00BD4FB4">
              <w:rPr>
                <w:color w:val="000000"/>
                <w:sz w:val="22"/>
                <w:szCs w:val="22"/>
                <w:lang w:eastAsia="nl-BE"/>
              </w:rPr>
              <w:t xml:space="preserve">, </w:t>
            </w:r>
            <w:proofErr w:type="spellStart"/>
            <w:r w:rsidR="004941A1" w:rsidRPr="00BD4FB4">
              <w:rPr>
                <w:color w:val="000000"/>
                <w:sz w:val="22"/>
                <w:szCs w:val="22"/>
                <w:lang w:val="de-DE" w:eastAsia="nl-BE"/>
              </w:rPr>
              <w:t>Neurontin</w:t>
            </w:r>
            <w:proofErr w:type="spellEnd"/>
            <w:r w:rsidR="004941A1" w:rsidRPr="00BD4FB4">
              <w:rPr>
                <w:color w:val="000000"/>
                <w:sz w:val="22"/>
                <w:szCs w:val="22"/>
                <w:lang w:val="de-DE" w:eastAsia="nl-BE"/>
              </w:rPr>
              <w:t xml:space="preserve"> 600 mg </w:t>
            </w:r>
            <w:proofErr w:type="spellStart"/>
            <w:r w:rsidR="004941A1" w:rsidRPr="00BD4FB4">
              <w:rPr>
                <w:color w:val="000000"/>
                <w:sz w:val="22"/>
                <w:szCs w:val="22"/>
                <w:lang w:val="de-DE" w:eastAsia="nl-BE"/>
              </w:rPr>
              <w:t>tabletti</w:t>
            </w:r>
            <w:proofErr w:type="spellEnd"/>
            <w:r w:rsidR="004941A1" w:rsidRPr="00BD4FB4">
              <w:rPr>
                <w:color w:val="000000"/>
                <w:sz w:val="22"/>
                <w:szCs w:val="22"/>
                <w:lang w:val="de-DE" w:eastAsia="nl-BE"/>
              </w:rPr>
              <w:t xml:space="preserve">, </w:t>
            </w:r>
            <w:proofErr w:type="spellStart"/>
            <w:r w:rsidR="004941A1" w:rsidRPr="00BD4FB4">
              <w:rPr>
                <w:color w:val="000000"/>
                <w:sz w:val="22"/>
                <w:szCs w:val="22"/>
                <w:lang w:val="de-DE" w:eastAsia="nl-BE"/>
              </w:rPr>
              <w:t>kalvopäällysteinen</w:t>
            </w:r>
            <w:proofErr w:type="spellEnd"/>
            <w:r w:rsidR="004941A1" w:rsidRPr="00BD4FB4">
              <w:rPr>
                <w:color w:val="000000"/>
                <w:sz w:val="22"/>
                <w:szCs w:val="22"/>
                <w:lang w:val="de-DE" w:eastAsia="nl-BE"/>
              </w:rPr>
              <w:t xml:space="preserve">, </w:t>
            </w:r>
          </w:p>
          <w:p w14:paraId="4BD7B7F9" w14:textId="77777777" w:rsidR="009D60C6" w:rsidRPr="00BD4FB4" w:rsidRDefault="004941A1" w:rsidP="004941A1">
            <w:pPr>
              <w:rPr>
                <w:color w:val="000000"/>
                <w:sz w:val="22"/>
                <w:szCs w:val="22"/>
                <w:lang w:eastAsia="nl-BE"/>
              </w:rPr>
            </w:pPr>
            <w:proofErr w:type="spellStart"/>
            <w:r w:rsidRPr="00BD4FB4">
              <w:rPr>
                <w:color w:val="000000"/>
                <w:sz w:val="22"/>
                <w:szCs w:val="22"/>
                <w:lang w:val="de-DE" w:eastAsia="nl-BE"/>
              </w:rPr>
              <w:t>Neurontin</w:t>
            </w:r>
            <w:proofErr w:type="spellEnd"/>
            <w:r w:rsidRPr="00BD4FB4">
              <w:rPr>
                <w:color w:val="000000"/>
                <w:sz w:val="22"/>
                <w:szCs w:val="22"/>
                <w:lang w:val="de-DE" w:eastAsia="nl-BE"/>
              </w:rPr>
              <w:t xml:space="preserve"> 800 mg </w:t>
            </w:r>
            <w:proofErr w:type="spellStart"/>
            <w:r w:rsidRPr="00BD4FB4">
              <w:rPr>
                <w:color w:val="000000"/>
                <w:sz w:val="22"/>
                <w:szCs w:val="22"/>
                <w:lang w:val="de-DE" w:eastAsia="nl-BE"/>
              </w:rPr>
              <w:t>tabletti</w:t>
            </w:r>
            <w:proofErr w:type="spellEnd"/>
            <w:r w:rsidRPr="00BD4FB4">
              <w:rPr>
                <w:color w:val="000000"/>
                <w:sz w:val="22"/>
                <w:szCs w:val="22"/>
                <w:lang w:val="de-DE" w:eastAsia="nl-BE"/>
              </w:rPr>
              <w:t xml:space="preserve">, </w:t>
            </w:r>
            <w:proofErr w:type="spellStart"/>
            <w:r w:rsidRPr="00BD4FB4">
              <w:rPr>
                <w:color w:val="000000"/>
                <w:sz w:val="22"/>
                <w:szCs w:val="22"/>
                <w:lang w:val="de-DE" w:eastAsia="nl-BE"/>
              </w:rPr>
              <w:t>kalvopäällysteinen</w:t>
            </w:r>
            <w:proofErr w:type="spellEnd"/>
          </w:p>
        </w:tc>
      </w:tr>
      <w:tr w:rsidR="009D60C6" w:rsidRPr="00BD4FB4" w14:paraId="1FDB4E0D"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49208296" w14:textId="77777777" w:rsidR="009D60C6" w:rsidRPr="00BD4FB4" w:rsidRDefault="00560ADC" w:rsidP="009D60C6">
            <w:pPr>
              <w:rPr>
                <w:color w:val="000000"/>
                <w:sz w:val="22"/>
                <w:szCs w:val="22"/>
                <w:lang w:eastAsia="nl-BE"/>
              </w:rPr>
            </w:pPr>
            <w:r w:rsidRPr="00BD4FB4">
              <w:rPr>
                <w:color w:val="000000"/>
                <w:sz w:val="22"/>
                <w:szCs w:val="22"/>
                <w:lang w:eastAsia="nl-BE"/>
              </w:rPr>
              <w:t>Prancūzija</w:t>
            </w:r>
          </w:p>
        </w:tc>
        <w:tc>
          <w:tcPr>
            <w:tcW w:w="6738" w:type="dxa"/>
            <w:tcBorders>
              <w:top w:val="nil"/>
              <w:left w:val="nil"/>
              <w:bottom w:val="single" w:sz="4" w:space="0" w:color="000000"/>
              <w:right w:val="single" w:sz="4" w:space="0" w:color="000000"/>
            </w:tcBorders>
            <w:shd w:val="clear" w:color="auto" w:fill="auto"/>
            <w:hideMark/>
          </w:tcPr>
          <w:p w14:paraId="7F3E9B5D"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gélule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gélule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gélule</w:t>
            </w:r>
            <w:proofErr w:type="spellEnd"/>
            <w:r w:rsidRPr="00BD4FB4">
              <w:rPr>
                <w:color w:val="000000"/>
                <w:sz w:val="22"/>
                <w:szCs w:val="22"/>
                <w:lang w:eastAsia="nl-BE"/>
              </w:rPr>
              <w:t>,</w:t>
            </w:r>
            <w:r w:rsidR="004941A1" w:rsidRPr="00BD4FB4">
              <w:rPr>
                <w:color w:val="000000"/>
                <w:sz w:val="22"/>
                <w:szCs w:val="22"/>
                <w:lang w:eastAsia="nl-BE"/>
              </w:rPr>
              <w:t xml:space="preserve"> </w:t>
            </w:r>
            <w:proofErr w:type="spellStart"/>
            <w:r w:rsidR="004941A1" w:rsidRPr="00BD4FB4">
              <w:rPr>
                <w:color w:val="000000"/>
                <w:sz w:val="22"/>
                <w:szCs w:val="22"/>
                <w:lang w:val="fr-FR" w:eastAsia="nl-BE"/>
              </w:rPr>
              <w:t>Neurontin</w:t>
            </w:r>
            <w:proofErr w:type="spellEnd"/>
            <w:r w:rsidR="004941A1" w:rsidRPr="00BD4FB4">
              <w:rPr>
                <w:color w:val="000000"/>
                <w:sz w:val="22"/>
                <w:szCs w:val="22"/>
                <w:lang w:val="fr-FR" w:eastAsia="nl-BE"/>
              </w:rPr>
              <w:t xml:space="preserve"> 600 mg comprimé pelliculé, </w:t>
            </w:r>
            <w:proofErr w:type="spellStart"/>
            <w:r w:rsidR="004941A1" w:rsidRPr="00BD4FB4">
              <w:rPr>
                <w:color w:val="000000"/>
                <w:sz w:val="22"/>
                <w:szCs w:val="22"/>
                <w:lang w:val="fr-FR" w:eastAsia="nl-BE"/>
              </w:rPr>
              <w:t>Neurontin</w:t>
            </w:r>
            <w:proofErr w:type="spellEnd"/>
            <w:r w:rsidR="004941A1" w:rsidRPr="00BD4FB4">
              <w:rPr>
                <w:color w:val="000000"/>
                <w:sz w:val="22"/>
                <w:szCs w:val="22"/>
                <w:lang w:val="fr-FR" w:eastAsia="nl-BE"/>
              </w:rPr>
              <w:t xml:space="preserve"> 800 mg comprimé pelliculé</w:t>
            </w:r>
          </w:p>
        </w:tc>
      </w:tr>
      <w:tr w:rsidR="009D60C6" w:rsidRPr="00BD4FB4" w14:paraId="23139F6B"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3B4E0797" w14:textId="77777777" w:rsidR="009D60C6" w:rsidRPr="00BD4FB4" w:rsidRDefault="00560ADC" w:rsidP="009D60C6">
            <w:pPr>
              <w:rPr>
                <w:color w:val="000000"/>
                <w:sz w:val="22"/>
                <w:szCs w:val="22"/>
                <w:lang w:eastAsia="nl-BE"/>
              </w:rPr>
            </w:pPr>
            <w:r w:rsidRPr="00BD4FB4">
              <w:rPr>
                <w:color w:val="000000"/>
                <w:sz w:val="22"/>
                <w:szCs w:val="22"/>
                <w:lang w:eastAsia="nl-BE"/>
              </w:rPr>
              <w:t>Vokietija</w:t>
            </w:r>
          </w:p>
        </w:tc>
        <w:tc>
          <w:tcPr>
            <w:tcW w:w="6738" w:type="dxa"/>
            <w:tcBorders>
              <w:top w:val="nil"/>
              <w:left w:val="nil"/>
              <w:bottom w:val="single" w:sz="4" w:space="0" w:color="000000"/>
              <w:right w:val="single" w:sz="4" w:space="0" w:color="000000"/>
            </w:tcBorders>
            <w:shd w:val="clear" w:color="auto" w:fill="auto"/>
            <w:hideMark/>
          </w:tcPr>
          <w:p w14:paraId="3B85EE8B" w14:textId="77777777" w:rsidR="004941A1" w:rsidRPr="00BD4FB4" w:rsidRDefault="009D60C6" w:rsidP="004941A1">
            <w:pPr>
              <w:rPr>
                <w:color w:val="000000"/>
                <w:sz w:val="22"/>
                <w:szCs w:val="22"/>
                <w:lang w:val="fr-FR"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Hartkapseln</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Hartkapseln</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Hartkapseln</w:t>
            </w:r>
            <w:proofErr w:type="spellEnd"/>
            <w:r w:rsidR="004941A1" w:rsidRPr="00BD4FB4">
              <w:rPr>
                <w:color w:val="000000"/>
                <w:sz w:val="22"/>
                <w:szCs w:val="22"/>
                <w:lang w:eastAsia="nl-BE"/>
              </w:rPr>
              <w:t xml:space="preserve">, </w:t>
            </w:r>
            <w:proofErr w:type="spellStart"/>
            <w:r w:rsidR="004941A1" w:rsidRPr="00BD4FB4">
              <w:rPr>
                <w:color w:val="000000"/>
                <w:sz w:val="22"/>
                <w:szCs w:val="22"/>
                <w:lang w:val="fr-FR" w:eastAsia="nl-BE"/>
              </w:rPr>
              <w:t>Neurontin</w:t>
            </w:r>
            <w:proofErr w:type="spellEnd"/>
            <w:r w:rsidR="004941A1" w:rsidRPr="00BD4FB4">
              <w:rPr>
                <w:color w:val="000000"/>
                <w:sz w:val="22"/>
                <w:szCs w:val="22"/>
                <w:lang w:val="fr-FR" w:eastAsia="nl-BE"/>
              </w:rPr>
              <w:t xml:space="preserve"> 600 mg </w:t>
            </w:r>
            <w:proofErr w:type="spellStart"/>
            <w:r w:rsidR="004941A1" w:rsidRPr="00BD4FB4">
              <w:rPr>
                <w:color w:val="000000"/>
                <w:sz w:val="22"/>
                <w:szCs w:val="22"/>
                <w:lang w:val="fr-FR" w:eastAsia="nl-BE"/>
              </w:rPr>
              <w:t>Filmtabletten</w:t>
            </w:r>
            <w:proofErr w:type="spellEnd"/>
            <w:r w:rsidR="004941A1" w:rsidRPr="00BD4FB4">
              <w:rPr>
                <w:color w:val="000000"/>
                <w:sz w:val="22"/>
                <w:szCs w:val="22"/>
                <w:lang w:val="fr-FR" w:eastAsia="nl-BE"/>
              </w:rPr>
              <w:t xml:space="preserve">, </w:t>
            </w:r>
          </w:p>
          <w:p w14:paraId="1C1D174D" w14:textId="77777777" w:rsidR="009D60C6" w:rsidRPr="00BD4FB4" w:rsidRDefault="004941A1" w:rsidP="004941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 mg </w:t>
            </w:r>
            <w:proofErr w:type="spellStart"/>
            <w:r w:rsidRPr="00BD4FB4">
              <w:rPr>
                <w:color w:val="000000"/>
                <w:sz w:val="22"/>
                <w:szCs w:val="22"/>
                <w:lang w:val="fr-FR" w:eastAsia="nl-BE"/>
              </w:rPr>
              <w:t>Filmtabletten</w:t>
            </w:r>
            <w:proofErr w:type="spellEnd"/>
          </w:p>
        </w:tc>
      </w:tr>
      <w:tr w:rsidR="009D60C6" w:rsidRPr="00BD4FB4" w14:paraId="122B30B5"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42D7996C" w14:textId="77777777" w:rsidR="009D60C6" w:rsidRPr="00BD4FB4" w:rsidRDefault="00560ADC" w:rsidP="009D60C6">
            <w:pPr>
              <w:rPr>
                <w:color w:val="000000"/>
                <w:sz w:val="22"/>
                <w:szCs w:val="22"/>
                <w:lang w:eastAsia="nl-BE"/>
              </w:rPr>
            </w:pPr>
            <w:r w:rsidRPr="00BD4FB4">
              <w:rPr>
                <w:color w:val="000000"/>
                <w:sz w:val="22"/>
                <w:szCs w:val="22"/>
                <w:lang w:eastAsia="nl-BE"/>
              </w:rPr>
              <w:t>Graikija</w:t>
            </w:r>
          </w:p>
        </w:tc>
        <w:tc>
          <w:tcPr>
            <w:tcW w:w="6738" w:type="dxa"/>
            <w:tcBorders>
              <w:top w:val="nil"/>
              <w:left w:val="nil"/>
              <w:bottom w:val="single" w:sz="4" w:space="0" w:color="000000"/>
              <w:right w:val="single" w:sz="4" w:space="0" w:color="000000"/>
            </w:tcBorders>
            <w:shd w:val="clear" w:color="auto" w:fill="auto"/>
            <w:hideMark/>
          </w:tcPr>
          <w:p w14:paraId="64259DFF"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Neurontin</w:t>
            </w:r>
            <w:proofErr w:type="spellEnd"/>
            <w:r w:rsidR="004941A1" w:rsidRPr="00BD4FB4">
              <w:rPr>
                <w:color w:val="000000"/>
                <w:sz w:val="22"/>
                <w:szCs w:val="22"/>
                <w:lang w:eastAsia="nl-BE"/>
              </w:rPr>
              <w:t xml:space="preserve"> 600 mg </w:t>
            </w:r>
            <w:proofErr w:type="spellStart"/>
            <w:r w:rsidR="004941A1" w:rsidRPr="00BD4FB4">
              <w:rPr>
                <w:color w:val="000000"/>
                <w:sz w:val="22"/>
                <w:szCs w:val="22"/>
                <w:lang w:eastAsia="nl-BE"/>
              </w:rPr>
              <w:t>film-coated</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tablets</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Neurontin</w:t>
            </w:r>
            <w:proofErr w:type="spellEnd"/>
            <w:r w:rsidR="004941A1" w:rsidRPr="00BD4FB4">
              <w:rPr>
                <w:color w:val="000000"/>
                <w:sz w:val="22"/>
                <w:szCs w:val="22"/>
                <w:lang w:eastAsia="nl-BE"/>
              </w:rPr>
              <w:t xml:space="preserve"> 800 mg </w:t>
            </w:r>
            <w:proofErr w:type="spellStart"/>
            <w:r w:rsidR="004941A1" w:rsidRPr="00BD4FB4">
              <w:rPr>
                <w:color w:val="000000"/>
                <w:sz w:val="22"/>
                <w:szCs w:val="22"/>
                <w:lang w:eastAsia="nl-BE"/>
              </w:rPr>
              <w:t>film-coated</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tablets</w:t>
            </w:r>
            <w:proofErr w:type="spellEnd"/>
          </w:p>
        </w:tc>
      </w:tr>
      <w:tr w:rsidR="009D60C6" w:rsidRPr="00BD4FB4" w14:paraId="50515093"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1DF846E7" w14:textId="77777777" w:rsidR="009D60C6" w:rsidRPr="00BD4FB4" w:rsidRDefault="00560ADC" w:rsidP="009D60C6">
            <w:pPr>
              <w:rPr>
                <w:color w:val="000000"/>
                <w:sz w:val="22"/>
                <w:szCs w:val="22"/>
                <w:lang w:eastAsia="nl-BE"/>
              </w:rPr>
            </w:pPr>
            <w:r w:rsidRPr="00BD4FB4">
              <w:rPr>
                <w:color w:val="000000"/>
                <w:sz w:val="22"/>
                <w:szCs w:val="22"/>
                <w:lang w:eastAsia="nl-BE"/>
              </w:rPr>
              <w:t>Vengrija</w:t>
            </w:r>
          </w:p>
        </w:tc>
        <w:tc>
          <w:tcPr>
            <w:tcW w:w="6738" w:type="dxa"/>
            <w:tcBorders>
              <w:top w:val="nil"/>
              <w:left w:val="nil"/>
              <w:bottom w:val="single" w:sz="4" w:space="0" w:color="000000"/>
              <w:right w:val="single" w:sz="4" w:space="0" w:color="000000"/>
            </w:tcBorders>
            <w:shd w:val="clear" w:color="auto" w:fill="auto"/>
            <w:hideMark/>
          </w:tcPr>
          <w:p w14:paraId="58C4D9C4"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kemény</w:t>
            </w:r>
            <w:proofErr w:type="spellEnd"/>
            <w:r w:rsidRPr="00BD4FB4">
              <w:rPr>
                <w:color w:val="000000"/>
                <w:sz w:val="22"/>
                <w:szCs w:val="22"/>
                <w:lang w:eastAsia="nl-BE"/>
              </w:rPr>
              <w:t xml:space="preserve"> </w:t>
            </w:r>
            <w:proofErr w:type="spellStart"/>
            <w:r w:rsidRPr="00BD4FB4">
              <w:rPr>
                <w:color w:val="000000"/>
                <w:sz w:val="22"/>
                <w:szCs w:val="22"/>
                <w:lang w:eastAsia="nl-BE"/>
              </w:rPr>
              <w:t>kapszula</w:t>
            </w:r>
            <w:proofErr w:type="spellEnd"/>
          </w:p>
          <w:p w14:paraId="12E329D8"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kemény</w:t>
            </w:r>
            <w:proofErr w:type="spellEnd"/>
            <w:r w:rsidRPr="00BD4FB4">
              <w:rPr>
                <w:color w:val="000000"/>
                <w:sz w:val="22"/>
                <w:szCs w:val="22"/>
                <w:lang w:eastAsia="nl-BE"/>
              </w:rPr>
              <w:t xml:space="preserve"> </w:t>
            </w:r>
            <w:proofErr w:type="spellStart"/>
            <w:r w:rsidRPr="00BD4FB4">
              <w:rPr>
                <w:color w:val="000000"/>
                <w:sz w:val="22"/>
                <w:szCs w:val="22"/>
                <w:lang w:eastAsia="nl-BE"/>
              </w:rPr>
              <w:t>kapszula</w:t>
            </w:r>
            <w:proofErr w:type="spellEnd"/>
          </w:p>
          <w:p w14:paraId="2FC8FDB0"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kemény</w:t>
            </w:r>
            <w:proofErr w:type="spellEnd"/>
            <w:r w:rsidRPr="00BD4FB4">
              <w:rPr>
                <w:color w:val="000000"/>
                <w:sz w:val="22"/>
                <w:szCs w:val="22"/>
                <w:lang w:eastAsia="nl-BE"/>
              </w:rPr>
              <w:t xml:space="preserve"> </w:t>
            </w:r>
            <w:proofErr w:type="spellStart"/>
            <w:r w:rsidRPr="00BD4FB4">
              <w:rPr>
                <w:color w:val="000000"/>
                <w:sz w:val="22"/>
                <w:szCs w:val="22"/>
                <w:lang w:eastAsia="nl-BE"/>
              </w:rPr>
              <w:t>kapszula</w:t>
            </w:r>
            <w:proofErr w:type="spellEnd"/>
          </w:p>
          <w:p w14:paraId="4CB927F2" w14:textId="77777777" w:rsidR="004941A1" w:rsidRPr="00BD4FB4" w:rsidRDefault="004941A1" w:rsidP="004941A1">
            <w:pPr>
              <w:rPr>
                <w:color w:val="000000"/>
                <w:sz w:val="22"/>
                <w:szCs w:val="22"/>
                <w:lang w:val="fr-FR"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600 mg </w:t>
            </w:r>
            <w:proofErr w:type="spellStart"/>
            <w:r w:rsidRPr="00BD4FB4">
              <w:rPr>
                <w:color w:val="000000"/>
                <w:sz w:val="22"/>
                <w:szCs w:val="22"/>
                <w:lang w:val="fr-FR" w:eastAsia="nl-BE"/>
              </w:rPr>
              <w:t>filmtabletta</w:t>
            </w:r>
            <w:proofErr w:type="spellEnd"/>
            <w:r w:rsidRPr="00BD4FB4">
              <w:rPr>
                <w:color w:val="000000"/>
                <w:sz w:val="22"/>
                <w:szCs w:val="22"/>
                <w:lang w:val="fr-FR" w:eastAsia="nl-BE"/>
              </w:rPr>
              <w:t xml:space="preserve"> </w:t>
            </w:r>
          </w:p>
          <w:p w14:paraId="763E550A" w14:textId="77777777" w:rsidR="004941A1" w:rsidRPr="00BD4FB4" w:rsidRDefault="004941A1" w:rsidP="004941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 mg </w:t>
            </w:r>
            <w:proofErr w:type="spellStart"/>
            <w:r w:rsidRPr="00BD4FB4">
              <w:rPr>
                <w:color w:val="000000"/>
                <w:sz w:val="22"/>
                <w:szCs w:val="22"/>
                <w:lang w:val="fr-FR" w:eastAsia="nl-BE"/>
              </w:rPr>
              <w:t>filmtabletta</w:t>
            </w:r>
            <w:proofErr w:type="spellEnd"/>
          </w:p>
        </w:tc>
      </w:tr>
      <w:tr w:rsidR="009D60C6" w:rsidRPr="00BD4FB4" w14:paraId="64AA278F"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5A8CFFA0" w14:textId="77777777" w:rsidR="009D60C6" w:rsidRPr="00BD4FB4" w:rsidRDefault="00560ADC" w:rsidP="009D60C6">
            <w:pPr>
              <w:rPr>
                <w:color w:val="000000"/>
                <w:sz w:val="22"/>
                <w:szCs w:val="22"/>
                <w:lang w:eastAsia="nl-BE"/>
              </w:rPr>
            </w:pPr>
            <w:r w:rsidRPr="00BD4FB4">
              <w:rPr>
                <w:color w:val="000000"/>
                <w:sz w:val="22"/>
                <w:szCs w:val="22"/>
                <w:lang w:eastAsia="nl-BE"/>
              </w:rPr>
              <w:t>Islandija</w:t>
            </w:r>
          </w:p>
        </w:tc>
        <w:tc>
          <w:tcPr>
            <w:tcW w:w="6738" w:type="dxa"/>
            <w:tcBorders>
              <w:top w:val="nil"/>
              <w:left w:val="nil"/>
              <w:bottom w:val="single" w:sz="4" w:space="0" w:color="000000"/>
              <w:right w:val="single" w:sz="4" w:space="0" w:color="000000"/>
            </w:tcBorders>
            <w:shd w:val="clear" w:color="auto" w:fill="auto"/>
            <w:hideMark/>
          </w:tcPr>
          <w:p w14:paraId="6E37905D"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tc>
      </w:tr>
      <w:tr w:rsidR="009D60C6" w:rsidRPr="00BD4FB4" w14:paraId="241D6B55"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6EBC88D1" w14:textId="77777777" w:rsidR="009D60C6" w:rsidRPr="00BD4FB4" w:rsidRDefault="00560ADC" w:rsidP="009D60C6">
            <w:pPr>
              <w:rPr>
                <w:color w:val="000000"/>
                <w:sz w:val="22"/>
                <w:szCs w:val="22"/>
                <w:lang w:eastAsia="nl-BE"/>
              </w:rPr>
            </w:pPr>
            <w:r w:rsidRPr="00BD4FB4">
              <w:rPr>
                <w:color w:val="000000"/>
                <w:sz w:val="22"/>
                <w:szCs w:val="22"/>
                <w:lang w:eastAsia="nl-BE"/>
              </w:rPr>
              <w:t>Airija</w:t>
            </w:r>
          </w:p>
        </w:tc>
        <w:tc>
          <w:tcPr>
            <w:tcW w:w="6738" w:type="dxa"/>
            <w:tcBorders>
              <w:top w:val="nil"/>
              <w:left w:val="nil"/>
              <w:bottom w:val="single" w:sz="4" w:space="0" w:color="000000"/>
              <w:right w:val="single" w:sz="4" w:space="0" w:color="000000"/>
            </w:tcBorders>
            <w:shd w:val="clear" w:color="auto" w:fill="auto"/>
            <w:hideMark/>
          </w:tcPr>
          <w:p w14:paraId="51D99B08"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Neurontin</w:t>
            </w:r>
            <w:proofErr w:type="spellEnd"/>
            <w:r w:rsidR="004941A1" w:rsidRPr="00BD4FB4">
              <w:rPr>
                <w:color w:val="000000"/>
                <w:sz w:val="22"/>
                <w:szCs w:val="22"/>
                <w:lang w:eastAsia="nl-BE"/>
              </w:rPr>
              <w:t xml:space="preserve"> 600 mg </w:t>
            </w:r>
            <w:proofErr w:type="spellStart"/>
            <w:r w:rsidR="004941A1" w:rsidRPr="00BD4FB4">
              <w:rPr>
                <w:color w:val="000000"/>
                <w:sz w:val="22"/>
                <w:szCs w:val="22"/>
                <w:lang w:eastAsia="nl-BE"/>
              </w:rPr>
              <w:t>film-coated</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tablets</w:t>
            </w:r>
            <w:proofErr w:type="spellEnd"/>
            <w:r w:rsidR="004941A1" w:rsidRPr="00BD4FB4">
              <w:rPr>
                <w:color w:val="FF0000"/>
                <w:sz w:val="22"/>
                <w:szCs w:val="22"/>
                <w:lang w:eastAsia="nl-BE"/>
              </w:rPr>
              <w:t xml:space="preserve"> </w:t>
            </w:r>
            <w:proofErr w:type="spellStart"/>
            <w:r w:rsidR="004941A1" w:rsidRPr="00BD4FB4">
              <w:rPr>
                <w:color w:val="000000"/>
                <w:sz w:val="22"/>
                <w:szCs w:val="22"/>
                <w:lang w:eastAsia="nl-BE"/>
              </w:rPr>
              <w:t>Neurontin</w:t>
            </w:r>
            <w:proofErr w:type="spellEnd"/>
            <w:r w:rsidR="004941A1" w:rsidRPr="00BD4FB4">
              <w:rPr>
                <w:color w:val="000000"/>
                <w:sz w:val="22"/>
                <w:szCs w:val="22"/>
                <w:lang w:eastAsia="nl-BE"/>
              </w:rPr>
              <w:t xml:space="preserve"> 800 mg </w:t>
            </w:r>
            <w:proofErr w:type="spellStart"/>
            <w:r w:rsidR="004941A1" w:rsidRPr="00BD4FB4">
              <w:rPr>
                <w:color w:val="000000"/>
                <w:sz w:val="22"/>
                <w:szCs w:val="22"/>
                <w:lang w:eastAsia="nl-BE"/>
              </w:rPr>
              <w:t>film-coated</w:t>
            </w:r>
            <w:proofErr w:type="spellEnd"/>
            <w:r w:rsidR="004941A1" w:rsidRPr="00BD4FB4">
              <w:rPr>
                <w:color w:val="000000"/>
                <w:sz w:val="22"/>
                <w:szCs w:val="22"/>
                <w:lang w:eastAsia="nl-BE"/>
              </w:rPr>
              <w:t xml:space="preserve"> </w:t>
            </w:r>
            <w:proofErr w:type="spellStart"/>
            <w:r w:rsidR="004941A1" w:rsidRPr="00BD4FB4">
              <w:rPr>
                <w:color w:val="000000"/>
                <w:sz w:val="22"/>
                <w:szCs w:val="22"/>
                <w:lang w:eastAsia="nl-BE"/>
              </w:rPr>
              <w:t>tablets</w:t>
            </w:r>
            <w:proofErr w:type="spellEnd"/>
            <w:r w:rsidRPr="00BD4FB4">
              <w:rPr>
                <w:color w:val="000000"/>
                <w:sz w:val="22"/>
                <w:szCs w:val="22"/>
                <w:lang w:eastAsia="nl-BE"/>
              </w:rPr>
              <w:t xml:space="preserve"> </w:t>
            </w:r>
          </w:p>
        </w:tc>
      </w:tr>
      <w:tr w:rsidR="009D60C6" w:rsidRPr="00BD4FB4" w14:paraId="3ADB6882"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17AB6529" w14:textId="77777777" w:rsidR="009D60C6" w:rsidRPr="00BD4FB4" w:rsidRDefault="00560ADC" w:rsidP="009D60C6">
            <w:pPr>
              <w:rPr>
                <w:color w:val="000000"/>
                <w:sz w:val="22"/>
                <w:szCs w:val="22"/>
                <w:lang w:eastAsia="nl-BE"/>
              </w:rPr>
            </w:pPr>
            <w:r w:rsidRPr="00BD4FB4">
              <w:rPr>
                <w:color w:val="000000"/>
                <w:sz w:val="22"/>
                <w:szCs w:val="22"/>
                <w:lang w:eastAsia="nl-BE"/>
              </w:rPr>
              <w:t>Italija</w:t>
            </w:r>
          </w:p>
        </w:tc>
        <w:tc>
          <w:tcPr>
            <w:tcW w:w="6738" w:type="dxa"/>
            <w:tcBorders>
              <w:top w:val="nil"/>
              <w:left w:val="nil"/>
              <w:bottom w:val="single" w:sz="4" w:space="0" w:color="000000"/>
              <w:right w:val="single" w:sz="4" w:space="0" w:color="000000"/>
            </w:tcBorders>
            <w:shd w:val="clear" w:color="auto" w:fill="auto"/>
            <w:hideMark/>
          </w:tcPr>
          <w:p w14:paraId="2554A219"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Rigide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Rigide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Rigide</w:t>
            </w:r>
            <w:proofErr w:type="spellEnd"/>
          </w:p>
        </w:tc>
      </w:tr>
      <w:tr w:rsidR="009D60C6" w:rsidRPr="00BD4FB4" w14:paraId="6C534E06"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0E450B63" w14:textId="77777777" w:rsidR="009D60C6" w:rsidRPr="00BD4FB4" w:rsidRDefault="00560ADC" w:rsidP="009D60C6">
            <w:pPr>
              <w:rPr>
                <w:color w:val="000000"/>
                <w:sz w:val="22"/>
                <w:szCs w:val="22"/>
                <w:lang w:eastAsia="nl-BE"/>
              </w:rPr>
            </w:pPr>
            <w:r w:rsidRPr="00BD4FB4">
              <w:rPr>
                <w:color w:val="000000"/>
                <w:sz w:val="22"/>
                <w:szCs w:val="22"/>
                <w:lang w:eastAsia="nl-BE"/>
              </w:rPr>
              <w:t>Latvija</w:t>
            </w:r>
          </w:p>
        </w:tc>
        <w:tc>
          <w:tcPr>
            <w:tcW w:w="6738" w:type="dxa"/>
            <w:tcBorders>
              <w:top w:val="nil"/>
              <w:left w:val="nil"/>
              <w:bottom w:val="single" w:sz="4" w:space="0" w:color="000000"/>
              <w:right w:val="single" w:sz="4" w:space="0" w:color="000000"/>
            </w:tcBorders>
            <w:shd w:val="clear" w:color="auto" w:fill="auto"/>
            <w:hideMark/>
          </w:tcPr>
          <w:p w14:paraId="09D2855F"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cietās</w:t>
            </w:r>
            <w:proofErr w:type="spellEnd"/>
            <w:r w:rsidRPr="00BD4FB4">
              <w:rPr>
                <w:color w:val="000000"/>
                <w:sz w:val="22"/>
                <w:szCs w:val="22"/>
                <w:lang w:eastAsia="nl-BE"/>
              </w:rPr>
              <w:t xml:space="preserve"> </w:t>
            </w:r>
            <w:proofErr w:type="spellStart"/>
            <w:r w:rsidRPr="00BD4FB4">
              <w:rPr>
                <w:color w:val="000000"/>
                <w:sz w:val="22"/>
                <w:szCs w:val="22"/>
                <w:lang w:eastAsia="nl-BE"/>
              </w:rPr>
              <w:t>kapsulas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cietās</w:t>
            </w:r>
            <w:proofErr w:type="spellEnd"/>
            <w:r w:rsidRPr="00BD4FB4">
              <w:rPr>
                <w:color w:val="000000"/>
                <w:sz w:val="22"/>
                <w:szCs w:val="22"/>
                <w:lang w:eastAsia="nl-BE"/>
              </w:rPr>
              <w:t xml:space="preserve"> </w:t>
            </w:r>
            <w:proofErr w:type="spellStart"/>
            <w:r w:rsidRPr="00BD4FB4">
              <w:rPr>
                <w:color w:val="000000"/>
                <w:sz w:val="22"/>
                <w:szCs w:val="22"/>
                <w:lang w:eastAsia="nl-BE"/>
              </w:rPr>
              <w:t>kapsulas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cietās</w:t>
            </w:r>
            <w:proofErr w:type="spellEnd"/>
            <w:r w:rsidRPr="00BD4FB4">
              <w:rPr>
                <w:color w:val="000000"/>
                <w:sz w:val="22"/>
                <w:szCs w:val="22"/>
                <w:lang w:eastAsia="nl-BE"/>
              </w:rPr>
              <w:t xml:space="preserve"> </w:t>
            </w:r>
            <w:proofErr w:type="spellStart"/>
            <w:r w:rsidRPr="00BD4FB4">
              <w:rPr>
                <w:color w:val="000000"/>
                <w:sz w:val="22"/>
                <w:szCs w:val="22"/>
                <w:lang w:eastAsia="nl-BE"/>
              </w:rPr>
              <w:t>kapsulas</w:t>
            </w:r>
            <w:proofErr w:type="spellEnd"/>
            <w:r w:rsidR="00D04CA1" w:rsidRPr="00BD4FB4">
              <w:rPr>
                <w:color w:val="000000"/>
                <w:sz w:val="22"/>
                <w:szCs w:val="22"/>
                <w:lang w:eastAsia="nl-BE"/>
              </w:rPr>
              <w:t xml:space="preserve">, </w:t>
            </w:r>
            <w:proofErr w:type="spellStart"/>
            <w:r w:rsidR="00D04CA1" w:rsidRPr="000C446D">
              <w:rPr>
                <w:color w:val="000000"/>
                <w:sz w:val="22"/>
                <w:szCs w:val="22"/>
                <w:lang w:eastAsia="nl-BE"/>
              </w:rPr>
              <w:t>Neurontin</w:t>
            </w:r>
            <w:proofErr w:type="spellEnd"/>
            <w:r w:rsidR="00D04CA1" w:rsidRPr="000C446D">
              <w:rPr>
                <w:color w:val="000000"/>
                <w:sz w:val="22"/>
                <w:szCs w:val="22"/>
                <w:lang w:eastAsia="nl-BE"/>
              </w:rPr>
              <w:t xml:space="preserve"> 600mg </w:t>
            </w:r>
            <w:proofErr w:type="spellStart"/>
            <w:r w:rsidR="00D04CA1" w:rsidRPr="000C446D">
              <w:rPr>
                <w:color w:val="000000"/>
                <w:sz w:val="22"/>
                <w:szCs w:val="22"/>
                <w:lang w:eastAsia="nl-BE"/>
              </w:rPr>
              <w:t>apvalkotās</w:t>
            </w:r>
            <w:proofErr w:type="spellEnd"/>
            <w:r w:rsidR="00D04CA1" w:rsidRPr="000C446D">
              <w:rPr>
                <w:color w:val="000000"/>
                <w:sz w:val="22"/>
                <w:szCs w:val="22"/>
                <w:lang w:eastAsia="nl-BE"/>
              </w:rPr>
              <w:t xml:space="preserve"> tabletes </w:t>
            </w:r>
            <w:proofErr w:type="spellStart"/>
            <w:r w:rsidR="00D04CA1" w:rsidRPr="000C446D">
              <w:rPr>
                <w:color w:val="000000"/>
                <w:sz w:val="22"/>
                <w:szCs w:val="22"/>
                <w:lang w:eastAsia="nl-BE"/>
              </w:rPr>
              <w:t>Neurontin</w:t>
            </w:r>
            <w:proofErr w:type="spellEnd"/>
            <w:r w:rsidR="00D04CA1" w:rsidRPr="000C446D">
              <w:rPr>
                <w:color w:val="000000"/>
                <w:sz w:val="22"/>
                <w:szCs w:val="22"/>
                <w:lang w:eastAsia="nl-BE"/>
              </w:rPr>
              <w:t xml:space="preserve"> 800mg </w:t>
            </w:r>
            <w:proofErr w:type="spellStart"/>
            <w:r w:rsidR="00D04CA1" w:rsidRPr="000C446D">
              <w:rPr>
                <w:color w:val="000000"/>
                <w:sz w:val="22"/>
                <w:szCs w:val="22"/>
                <w:lang w:eastAsia="nl-BE"/>
              </w:rPr>
              <w:t>apvalkotās</w:t>
            </w:r>
            <w:proofErr w:type="spellEnd"/>
            <w:r w:rsidR="00D04CA1" w:rsidRPr="000C446D">
              <w:rPr>
                <w:color w:val="000000"/>
                <w:sz w:val="22"/>
                <w:szCs w:val="22"/>
                <w:lang w:eastAsia="nl-BE"/>
              </w:rPr>
              <w:t xml:space="preserve"> tabletes</w:t>
            </w:r>
          </w:p>
        </w:tc>
      </w:tr>
      <w:tr w:rsidR="009D60C6" w:rsidRPr="00BD4FB4" w14:paraId="28F8ABD3"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52E52514" w14:textId="77777777" w:rsidR="009D60C6" w:rsidRPr="00BD4FB4" w:rsidRDefault="00560ADC" w:rsidP="009D60C6">
            <w:pPr>
              <w:rPr>
                <w:color w:val="000000"/>
                <w:sz w:val="22"/>
                <w:szCs w:val="22"/>
                <w:lang w:eastAsia="nl-BE"/>
              </w:rPr>
            </w:pPr>
            <w:r w:rsidRPr="00BD4FB4">
              <w:rPr>
                <w:color w:val="000000"/>
                <w:sz w:val="22"/>
                <w:szCs w:val="22"/>
                <w:lang w:eastAsia="nl-BE"/>
              </w:rPr>
              <w:t>Lietuva</w:t>
            </w:r>
          </w:p>
        </w:tc>
        <w:tc>
          <w:tcPr>
            <w:tcW w:w="6738" w:type="dxa"/>
            <w:tcBorders>
              <w:top w:val="nil"/>
              <w:left w:val="nil"/>
              <w:bottom w:val="single" w:sz="4" w:space="0" w:color="000000"/>
              <w:right w:val="single" w:sz="4" w:space="0" w:color="000000"/>
            </w:tcBorders>
            <w:shd w:val="clear" w:color="auto" w:fill="auto"/>
            <w:hideMark/>
          </w:tcPr>
          <w:p w14:paraId="3BCC557F"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tc>
      </w:tr>
      <w:tr w:rsidR="009D60C6" w:rsidRPr="00BD4FB4" w14:paraId="6C4D8BD3"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66E48A74" w14:textId="77777777" w:rsidR="009D60C6" w:rsidRPr="00BD4FB4" w:rsidRDefault="009D60C6" w:rsidP="009D60C6">
            <w:pPr>
              <w:rPr>
                <w:color w:val="000000"/>
                <w:sz w:val="22"/>
                <w:szCs w:val="22"/>
                <w:lang w:eastAsia="nl-BE"/>
              </w:rPr>
            </w:pPr>
            <w:r w:rsidRPr="00BD4FB4">
              <w:rPr>
                <w:color w:val="000000"/>
                <w:sz w:val="22"/>
                <w:szCs w:val="22"/>
                <w:lang w:eastAsia="nl-BE"/>
              </w:rPr>
              <w:t>Malta</w:t>
            </w:r>
          </w:p>
        </w:tc>
        <w:tc>
          <w:tcPr>
            <w:tcW w:w="6738" w:type="dxa"/>
            <w:tcBorders>
              <w:top w:val="nil"/>
              <w:left w:val="nil"/>
              <w:bottom w:val="single" w:sz="4" w:space="0" w:color="000000"/>
              <w:right w:val="single" w:sz="4" w:space="0" w:color="000000"/>
            </w:tcBorders>
            <w:shd w:val="clear" w:color="auto" w:fill="auto"/>
            <w:hideMark/>
          </w:tcPr>
          <w:p w14:paraId="68A064F2"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w:t>
            </w:r>
            <w:proofErr w:type="spellEnd"/>
          </w:p>
        </w:tc>
      </w:tr>
      <w:tr w:rsidR="009D60C6" w:rsidRPr="00BD4FB4" w14:paraId="32A7FE6B"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75FA1DC7" w14:textId="77777777" w:rsidR="009D60C6" w:rsidRPr="00BD4FB4" w:rsidRDefault="00560ADC" w:rsidP="009D60C6">
            <w:pPr>
              <w:rPr>
                <w:color w:val="000000"/>
                <w:sz w:val="22"/>
                <w:szCs w:val="22"/>
                <w:lang w:eastAsia="nl-BE"/>
              </w:rPr>
            </w:pPr>
            <w:r w:rsidRPr="00BD4FB4">
              <w:rPr>
                <w:color w:val="000000"/>
                <w:sz w:val="22"/>
                <w:szCs w:val="22"/>
                <w:lang w:eastAsia="nl-BE"/>
              </w:rPr>
              <w:t>Nyderlandai</w:t>
            </w:r>
          </w:p>
        </w:tc>
        <w:tc>
          <w:tcPr>
            <w:tcW w:w="6738" w:type="dxa"/>
            <w:tcBorders>
              <w:top w:val="nil"/>
              <w:left w:val="nil"/>
              <w:bottom w:val="single" w:sz="4" w:space="0" w:color="000000"/>
              <w:right w:val="single" w:sz="4" w:space="0" w:color="000000"/>
            </w:tcBorders>
            <w:shd w:val="clear" w:color="auto" w:fill="auto"/>
            <w:hideMark/>
          </w:tcPr>
          <w:p w14:paraId="17554C83" w14:textId="77777777" w:rsidR="00D04CA1" w:rsidRPr="00BD4FB4" w:rsidRDefault="009D60C6"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100 mg,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300 mg,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400 mg</w:t>
            </w:r>
            <w:r w:rsidR="00D04CA1" w:rsidRPr="00BD4FB4">
              <w:rPr>
                <w:color w:val="000000"/>
                <w:sz w:val="22"/>
                <w:szCs w:val="22"/>
                <w:lang w:eastAsia="nl-BE"/>
              </w:rPr>
              <w:t xml:space="preserve">, </w:t>
            </w:r>
          </w:p>
          <w:p w14:paraId="3E6502C0" w14:textId="77777777" w:rsidR="00D04CA1" w:rsidRPr="00BD4FB4" w:rsidRDefault="00D04CA1" w:rsidP="00D04CA1">
            <w:pPr>
              <w:rPr>
                <w:color w:val="000000"/>
                <w:sz w:val="22"/>
                <w:szCs w:val="22"/>
                <w:lang w:val="de-DE" w:eastAsia="nl-BE"/>
              </w:rPr>
            </w:pPr>
            <w:proofErr w:type="spellStart"/>
            <w:r w:rsidRPr="00BD4FB4">
              <w:rPr>
                <w:color w:val="000000"/>
                <w:sz w:val="22"/>
                <w:szCs w:val="22"/>
                <w:lang w:val="de-DE" w:eastAsia="nl-BE"/>
              </w:rPr>
              <w:t>Neurontin</w:t>
            </w:r>
            <w:proofErr w:type="spellEnd"/>
            <w:r w:rsidRPr="00BD4FB4">
              <w:rPr>
                <w:color w:val="000000"/>
                <w:sz w:val="22"/>
                <w:szCs w:val="22"/>
                <w:lang w:val="de-DE" w:eastAsia="nl-BE"/>
              </w:rPr>
              <w:t xml:space="preserve"> 600, </w:t>
            </w:r>
            <w:proofErr w:type="spellStart"/>
            <w:r w:rsidRPr="00BD4FB4">
              <w:rPr>
                <w:color w:val="000000"/>
                <w:sz w:val="22"/>
                <w:szCs w:val="22"/>
                <w:lang w:val="de-DE" w:eastAsia="nl-BE"/>
              </w:rPr>
              <w:t>filmomhulde</w:t>
            </w:r>
            <w:proofErr w:type="spellEnd"/>
            <w:r w:rsidRPr="00BD4FB4">
              <w:rPr>
                <w:color w:val="000000"/>
                <w:sz w:val="22"/>
                <w:szCs w:val="22"/>
                <w:lang w:val="de-DE" w:eastAsia="nl-BE"/>
              </w:rPr>
              <w:t xml:space="preserve"> </w:t>
            </w:r>
            <w:proofErr w:type="spellStart"/>
            <w:r w:rsidRPr="00BD4FB4">
              <w:rPr>
                <w:color w:val="000000"/>
                <w:sz w:val="22"/>
                <w:szCs w:val="22"/>
                <w:lang w:val="de-DE" w:eastAsia="nl-BE"/>
              </w:rPr>
              <w:t>tabletten</w:t>
            </w:r>
            <w:proofErr w:type="spellEnd"/>
            <w:r w:rsidRPr="00BD4FB4">
              <w:rPr>
                <w:color w:val="000000"/>
                <w:sz w:val="22"/>
                <w:szCs w:val="22"/>
                <w:lang w:val="de-DE" w:eastAsia="nl-BE"/>
              </w:rPr>
              <w:t xml:space="preserve"> 600 mg </w:t>
            </w:r>
          </w:p>
          <w:p w14:paraId="44274C54" w14:textId="77777777" w:rsidR="009D60C6" w:rsidRPr="00BD4FB4" w:rsidRDefault="00D04CA1" w:rsidP="00D04CA1">
            <w:pPr>
              <w:rPr>
                <w:color w:val="000000"/>
                <w:sz w:val="22"/>
                <w:szCs w:val="22"/>
                <w:lang w:eastAsia="nl-BE"/>
              </w:rPr>
            </w:pPr>
            <w:proofErr w:type="spellStart"/>
            <w:r w:rsidRPr="00BD4FB4">
              <w:rPr>
                <w:color w:val="000000"/>
                <w:sz w:val="22"/>
                <w:szCs w:val="22"/>
                <w:lang w:val="de-DE" w:eastAsia="nl-BE"/>
              </w:rPr>
              <w:t>Neurontin</w:t>
            </w:r>
            <w:proofErr w:type="spellEnd"/>
            <w:r w:rsidRPr="00BD4FB4">
              <w:rPr>
                <w:color w:val="000000"/>
                <w:sz w:val="22"/>
                <w:szCs w:val="22"/>
                <w:lang w:val="de-DE" w:eastAsia="nl-BE"/>
              </w:rPr>
              <w:t xml:space="preserve"> 800, </w:t>
            </w:r>
            <w:proofErr w:type="spellStart"/>
            <w:r w:rsidRPr="00BD4FB4">
              <w:rPr>
                <w:color w:val="000000"/>
                <w:sz w:val="22"/>
                <w:szCs w:val="22"/>
                <w:lang w:val="de-DE" w:eastAsia="nl-BE"/>
              </w:rPr>
              <w:t>filmomhulde</w:t>
            </w:r>
            <w:proofErr w:type="spellEnd"/>
            <w:r w:rsidRPr="00BD4FB4">
              <w:rPr>
                <w:color w:val="000000"/>
                <w:sz w:val="22"/>
                <w:szCs w:val="22"/>
                <w:lang w:val="de-DE" w:eastAsia="nl-BE"/>
              </w:rPr>
              <w:t xml:space="preserve"> </w:t>
            </w:r>
            <w:proofErr w:type="spellStart"/>
            <w:r w:rsidRPr="00BD4FB4">
              <w:rPr>
                <w:color w:val="000000"/>
                <w:sz w:val="22"/>
                <w:szCs w:val="22"/>
                <w:lang w:val="de-DE" w:eastAsia="nl-BE"/>
              </w:rPr>
              <w:t>tabletten</w:t>
            </w:r>
            <w:proofErr w:type="spellEnd"/>
            <w:r w:rsidRPr="00BD4FB4">
              <w:rPr>
                <w:color w:val="000000"/>
                <w:sz w:val="22"/>
                <w:szCs w:val="22"/>
                <w:lang w:val="de-DE" w:eastAsia="nl-BE"/>
              </w:rPr>
              <w:t xml:space="preserve"> 800 mg</w:t>
            </w:r>
          </w:p>
        </w:tc>
      </w:tr>
      <w:tr w:rsidR="009D60C6" w:rsidRPr="00BD4FB4" w14:paraId="00D6068C"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71D828C8" w14:textId="77777777" w:rsidR="009D60C6" w:rsidRPr="00BD4FB4" w:rsidRDefault="00560ADC" w:rsidP="009D60C6">
            <w:pPr>
              <w:rPr>
                <w:color w:val="000000"/>
                <w:sz w:val="22"/>
                <w:szCs w:val="22"/>
                <w:lang w:eastAsia="nl-BE"/>
              </w:rPr>
            </w:pPr>
            <w:r w:rsidRPr="00BD4FB4">
              <w:rPr>
                <w:color w:val="000000"/>
                <w:sz w:val="22"/>
                <w:szCs w:val="22"/>
                <w:lang w:eastAsia="nl-BE"/>
              </w:rPr>
              <w:t>Norvegija</w:t>
            </w:r>
          </w:p>
        </w:tc>
        <w:tc>
          <w:tcPr>
            <w:tcW w:w="6738" w:type="dxa"/>
            <w:tcBorders>
              <w:top w:val="nil"/>
              <w:left w:val="nil"/>
              <w:bottom w:val="single" w:sz="4" w:space="0" w:color="000000"/>
              <w:right w:val="single" w:sz="4" w:space="0" w:color="000000"/>
            </w:tcBorders>
            <w:shd w:val="clear" w:color="auto" w:fill="auto"/>
            <w:hideMark/>
          </w:tcPr>
          <w:p w14:paraId="0CA17FAA"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kapsler</w:t>
            </w:r>
            <w:proofErr w:type="spellEnd"/>
            <w:r w:rsidRPr="00BD4FB4">
              <w:rPr>
                <w:color w:val="000000"/>
                <w:sz w:val="22"/>
                <w:szCs w:val="22"/>
                <w:lang w:eastAsia="nl-BE"/>
              </w:rPr>
              <w:t xml:space="preserve">, </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kapsler</w:t>
            </w:r>
            <w:proofErr w:type="spellEnd"/>
            <w:r w:rsidRPr="00BD4FB4">
              <w:rPr>
                <w:color w:val="000000"/>
                <w:sz w:val="22"/>
                <w:szCs w:val="22"/>
                <w:lang w:eastAsia="nl-BE"/>
              </w:rPr>
              <w:t xml:space="preserve">, </w:t>
            </w:r>
            <w:proofErr w:type="spellStart"/>
            <w:r w:rsidRPr="00BD4FB4">
              <w:rPr>
                <w:color w:val="000000"/>
                <w:sz w:val="22"/>
                <w:szCs w:val="22"/>
                <w:lang w:eastAsia="nl-BE"/>
              </w:rPr>
              <w:t>harde</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kapsler</w:t>
            </w:r>
            <w:proofErr w:type="spellEnd"/>
            <w:r w:rsidRPr="00BD4FB4">
              <w:rPr>
                <w:color w:val="000000"/>
                <w:sz w:val="22"/>
                <w:szCs w:val="22"/>
                <w:lang w:eastAsia="nl-BE"/>
              </w:rPr>
              <w:t xml:space="preserve">, </w:t>
            </w:r>
            <w:proofErr w:type="spellStart"/>
            <w:r w:rsidRPr="00BD4FB4">
              <w:rPr>
                <w:color w:val="000000"/>
                <w:sz w:val="22"/>
                <w:szCs w:val="22"/>
                <w:lang w:eastAsia="nl-BE"/>
              </w:rPr>
              <w:t>harde</w:t>
            </w:r>
            <w:proofErr w:type="spellEnd"/>
          </w:p>
          <w:p w14:paraId="2AAB4BBD" w14:textId="77777777" w:rsidR="00D04CA1" w:rsidRPr="00BD4FB4" w:rsidRDefault="00D04CA1" w:rsidP="00D04CA1">
            <w:pPr>
              <w:rPr>
                <w:color w:val="000000"/>
                <w:sz w:val="22"/>
                <w:szCs w:val="22"/>
                <w:lang w:val="fr-FR"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600 mg tabletter, </w:t>
            </w:r>
            <w:proofErr w:type="spellStart"/>
            <w:r w:rsidRPr="00BD4FB4">
              <w:rPr>
                <w:color w:val="000000"/>
                <w:sz w:val="22"/>
                <w:szCs w:val="22"/>
                <w:lang w:val="fr-FR" w:eastAsia="nl-BE"/>
              </w:rPr>
              <w:t>filmdrasjerte</w:t>
            </w:r>
            <w:proofErr w:type="spellEnd"/>
            <w:r w:rsidRPr="00BD4FB4">
              <w:rPr>
                <w:color w:val="000000"/>
                <w:sz w:val="22"/>
                <w:szCs w:val="22"/>
                <w:lang w:val="fr-FR" w:eastAsia="nl-BE"/>
              </w:rPr>
              <w:t xml:space="preserve"> </w:t>
            </w:r>
          </w:p>
          <w:p w14:paraId="0885673B" w14:textId="77777777" w:rsidR="00D04CA1" w:rsidRPr="00BD4FB4" w:rsidRDefault="00D04CA1" w:rsidP="00D04C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 mg tabletter, </w:t>
            </w:r>
            <w:proofErr w:type="spellStart"/>
            <w:r w:rsidRPr="00BD4FB4">
              <w:rPr>
                <w:color w:val="000000"/>
                <w:sz w:val="22"/>
                <w:szCs w:val="22"/>
                <w:lang w:val="fr-FR" w:eastAsia="nl-BE"/>
              </w:rPr>
              <w:t>filmdrasjerte</w:t>
            </w:r>
            <w:proofErr w:type="spellEnd"/>
          </w:p>
        </w:tc>
      </w:tr>
      <w:tr w:rsidR="009D60C6" w:rsidRPr="00BD4FB4" w14:paraId="794C3D44"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2DC5E09C" w14:textId="77777777" w:rsidR="009D60C6" w:rsidRPr="00BD4FB4" w:rsidRDefault="00560ADC" w:rsidP="009D60C6">
            <w:pPr>
              <w:rPr>
                <w:color w:val="000000"/>
                <w:sz w:val="22"/>
                <w:szCs w:val="22"/>
                <w:lang w:eastAsia="nl-BE"/>
              </w:rPr>
            </w:pPr>
            <w:r w:rsidRPr="00BD4FB4">
              <w:rPr>
                <w:color w:val="000000"/>
                <w:sz w:val="22"/>
                <w:szCs w:val="22"/>
                <w:lang w:eastAsia="nl-BE"/>
              </w:rPr>
              <w:t>Lenkija</w:t>
            </w:r>
          </w:p>
        </w:tc>
        <w:tc>
          <w:tcPr>
            <w:tcW w:w="6738" w:type="dxa"/>
            <w:tcBorders>
              <w:top w:val="nil"/>
              <w:left w:val="nil"/>
              <w:bottom w:val="single" w:sz="4" w:space="0" w:color="000000"/>
              <w:right w:val="single" w:sz="4" w:space="0" w:color="000000"/>
            </w:tcBorders>
            <w:shd w:val="clear" w:color="auto" w:fill="auto"/>
            <w:hideMark/>
          </w:tcPr>
          <w:p w14:paraId="1B46798C"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w:t>
            </w:r>
          </w:p>
          <w:p w14:paraId="79B1A9AA"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600 </w:t>
            </w:r>
          </w:p>
          <w:p w14:paraId="2FC6D0FD"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800</w:t>
            </w:r>
          </w:p>
        </w:tc>
      </w:tr>
      <w:tr w:rsidR="009D60C6" w:rsidRPr="00BD4FB4" w14:paraId="7FF0A155"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7CD76537" w14:textId="77777777" w:rsidR="009D60C6" w:rsidRPr="00BD4FB4" w:rsidRDefault="00560ADC" w:rsidP="009D60C6">
            <w:pPr>
              <w:rPr>
                <w:color w:val="000000"/>
                <w:sz w:val="22"/>
                <w:szCs w:val="22"/>
                <w:lang w:eastAsia="nl-BE"/>
              </w:rPr>
            </w:pPr>
            <w:r w:rsidRPr="00BD4FB4">
              <w:rPr>
                <w:color w:val="000000"/>
                <w:sz w:val="22"/>
                <w:szCs w:val="22"/>
                <w:lang w:eastAsia="nl-BE"/>
              </w:rPr>
              <w:t>Portugalija</w:t>
            </w:r>
          </w:p>
        </w:tc>
        <w:tc>
          <w:tcPr>
            <w:tcW w:w="6738" w:type="dxa"/>
            <w:tcBorders>
              <w:top w:val="nil"/>
              <w:left w:val="nil"/>
              <w:bottom w:val="single" w:sz="4" w:space="0" w:color="000000"/>
              <w:right w:val="single" w:sz="4" w:space="0" w:color="000000"/>
            </w:tcBorders>
            <w:shd w:val="clear" w:color="auto" w:fill="auto"/>
            <w:hideMark/>
          </w:tcPr>
          <w:p w14:paraId="6E52F792"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tc>
      </w:tr>
      <w:tr w:rsidR="009D60C6" w:rsidRPr="00BD4FB4" w14:paraId="3F985A6D"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4D6A3F7A" w14:textId="77777777" w:rsidR="009D60C6" w:rsidRPr="00BD4FB4" w:rsidRDefault="008F0B14" w:rsidP="009D60C6">
            <w:pPr>
              <w:rPr>
                <w:color w:val="000000"/>
                <w:sz w:val="22"/>
                <w:szCs w:val="22"/>
                <w:lang w:eastAsia="nl-BE"/>
              </w:rPr>
            </w:pPr>
            <w:r w:rsidRPr="00BD4FB4">
              <w:rPr>
                <w:color w:val="000000"/>
                <w:sz w:val="22"/>
                <w:szCs w:val="22"/>
                <w:lang w:eastAsia="nl-BE"/>
              </w:rPr>
              <w:t>Slovakija</w:t>
            </w:r>
          </w:p>
        </w:tc>
        <w:tc>
          <w:tcPr>
            <w:tcW w:w="6738" w:type="dxa"/>
            <w:tcBorders>
              <w:top w:val="nil"/>
              <w:left w:val="nil"/>
              <w:bottom w:val="single" w:sz="4" w:space="0" w:color="000000"/>
              <w:right w:val="single" w:sz="4" w:space="0" w:color="000000"/>
            </w:tcBorders>
            <w:shd w:val="clear" w:color="auto" w:fill="auto"/>
            <w:hideMark/>
          </w:tcPr>
          <w:p w14:paraId="00120012"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tvrdé</w:t>
            </w:r>
            <w:proofErr w:type="spellEnd"/>
            <w:r w:rsidRPr="00BD4FB4">
              <w:rPr>
                <w:color w:val="000000"/>
                <w:sz w:val="22"/>
                <w:szCs w:val="22"/>
                <w:lang w:eastAsia="nl-BE"/>
              </w:rPr>
              <w:t xml:space="preserve"> </w:t>
            </w:r>
            <w:proofErr w:type="spellStart"/>
            <w:r w:rsidRPr="00BD4FB4">
              <w:rPr>
                <w:color w:val="000000"/>
                <w:sz w:val="22"/>
                <w:szCs w:val="22"/>
                <w:lang w:eastAsia="nl-BE"/>
              </w:rPr>
              <w:t>kapsuly</w:t>
            </w:r>
            <w:proofErr w:type="spellEnd"/>
            <w:r w:rsidRPr="00BD4FB4">
              <w:rPr>
                <w:color w:val="000000"/>
                <w:sz w:val="22"/>
                <w:szCs w:val="22"/>
                <w:lang w:eastAsia="nl-BE"/>
              </w:rPr>
              <w:t xml:space="preserve"> </w:t>
            </w:r>
          </w:p>
          <w:p w14:paraId="4D99505C"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tvrdé</w:t>
            </w:r>
            <w:proofErr w:type="spellEnd"/>
            <w:r w:rsidRPr="00BD4FB4">
              <w:rPr>
                <w:color w:val="000000"/>
                <w:sz w:val="22"/>
                <w:szCs w:val="22"/>
                <w:lang w:eastAsia="nl-BE"/>
              </w:rPr>
              <w:t xml:space="preserve"> </w:t>
            </w:r>
            <w:proofErr w:type="spellStart"/>
            <w:r w:rsidRPr="00BD4FB4">
              <w:rPr>
                <w:color w:val="000000"/>
                <w:sz w:val="22"/>
                <w:szCs w:val="22"/>
                <w:lang w:eastAsia="nl-BE"/>
              </w:rPr>
              <w:t>kapsuly</w:t>
            </w:r>
            <w:proofErr w:type="spellEnd"/>
          </w:p>
          <w:p w14:paraId="0DACBE81"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tvrdé</w:t>
            </w:r>
            <w:proofErr w:type="spellEnd"/>
            <w:r w:rsidRPr="00BD4FB4">
              <w:rPr>
                <w:color w:val="000000"/>
                <w:sz w:val="22"/>
                <w:szCs w:val="22"/>
                <w:lang w:eastAsia="nl-BE"/>
              </w:rPr>
              <w:t xml:space="preserve"> </w:t>
            </w:r>
            <w:proofErr w:type="spellStart"/>
            <w:r w:rsidRPr="00BD4FB4">
              <w:rPr>
                <w:color w:val="000000"/>
                <w:sz w:val="22"/>
                <w:szCs w:val="22"/>
                <w:lang w:eastAsia="nl-BE"/>
              </w:rPr>
              <w:t>kapsuly</w:t>
            </w:r>
            <w:proofErr w:type="spellEnd"/>
          </w:p>
          <w:p w14:paraId="37151D40"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600 mg </w:t>
            </w:r>
            <w:proofErr w:type="spellStart"/>
            <w:r w:rsidRPr="00BD4FB4">
              <w:rPr>
                <w:color w:val="000000"/>
                <w:sz w:val="22"/>
                <w:szCs w:val="22"/>
                <w:lang w:eastAsia="nl-BE"/>
              </w:rPr>
              <w:t>filmom</w:t>
            </w:r>
            <w:proofErr w:type="spellEnd"/>
            <w:r w:rsidRPr="00BD4FB4">
              <w:rPr>
                <w:color w:val="000000"/>
                <w:sz w:val="22"/>
                <w:szCs w:val="22"/>
                <w:lang w:eastAsia="nl-BE"/>
              </w:rPr>
              <w:t xml:space="preserve"> </w:t>
            </w:r>
            <w:proofErr w:type="spellStart"/>
            <w:r w:rsidRPr="00BD4FB4">
              <w:rPr>
                <w:color w:val="000000"/>
                <w:sz w:val="22"/>
                <w:szCs w:val="22"/>
                <w:lang w:eastAsia="nl-BE"/>
              </w:rPr>
              <w:t>obalené</w:t>
            </w:r>
            <w:proofErr w:type="spellEnd"/>
            <w:r w:rsidRPr="00BD4FB4">
              <w:rPr>
                <w:color w:val="000000"/>
                <w:sz w:val="22"/>
                <w:szCs w:val="22"/>
                <w:lang w:eastAsia="nl-BE"/>
              </w:rPr>
              <w:t xml:space="preserve"> </w:t>
            </w:r>
            <w:proofErr w:type="spellStart"/>
            <w:r w:rsidRPr="00BD4FB4">
              <w:rPr>
                <w:color w:val="000000"/>
                <w:sz w:val="22"/>
                <w:szCs w:val="22"/>
                <w:lang w:eastAsia="nl-BE"/>
              </w:rPr>
              <w:t>tablety</w:t>
            </w:r>
            <w:proofErr w:type="spellEnd"/>
          </w:p>
          <w:p w14:paraId="400FF78B"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800 mg </w:t>
            </w:r>
            <w:proofErr w:type="spellStart"/>
            <w:r w:rsidRPr="00BD4FB4">
              <w:rPr>
                <w:color w:val="000000"/>
                <w:sz w:val="22"/>
                <w:szCs w:val="22"/>
                <w:lang w:eastAsia="nl-BE"/>
              </w:rPr>
              <w:t>filmom</w:t>
            </w:r>
            <w:proofErr w:type="spellEnd"/>
            <w:r w:rsidRPr="00BD4FB4">
              <w:rPr>
                <w:color w:val="000000"/>
                <w:sz w:val="22"/>
                <w:szCs w:val="22"/>
                <w:lang w:eastAsia="nl-BE"/>
              </w:rPr>
              <w:t xml:space="preserve"> </w:t>
            </w:r>
            <w:proofErr w:type="spellStart"/>
            <w:r w:rsidRPr="00BD4FB4">
              <w:rPr>
                <w:color w:val="000000"/>
                <w:sz w:val="22"/>
                <w:szCs w:val="22"/>
                <w:lang w:eastAsia="nl-BE"/>
              </w:rPr>
              <w:t>obalené</w:t>
            </w:r>
            <w:proofErr w:type="spellEnd"/>
            <w:r w:rsidRPr="00BD4FB4">
              <w:rPr>
                <w:color w:val="000000"/>
                <w:sz w:val="22"/>
                <w:szCs w:val="22"/>
                <w:lang w:eastAsia="nl-BE"/>
              </w:rPr>
              <w:t xml:space="preserve"> </w:t>
            </w:r>
            <w:proofErr w:type="spellStart"/>
            <w:r w:rsidRPr="00BD4FB4">
              <w:rPr>
                <w:color w:val="000000"/>
                <w:sz w:val="22"/>
                <w:szCs w:val="22"/>
                <w:lang w:eastAsia="nl-BE"/>
              </w:rPr>
              <w:t>tablety</w:t>
            </w:r>
            <w:proofErr w:type="spellEnd"/>
          </w:p>
        </w:tc>
      </w:tr>
      <w:tr w:rsidR="009D60C6" w:rsidRPr="00BD4FB4" w14:paraId="51C69F3D"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52D1D3A6" w14:textId="77777777" w:rsidR="009D60C6" w:rsidRPr="00BD4FB4" w:rsidRDefault="008F0B14" w:rsidP="009D60C6">
            <w:pPr>
              <w:rPr>
                <w:color w:val="000000"/>
                <w:sz w:val="22"/>
                <w:szCs w:val="22"/>
                <w:lang w:eastAsia="nl-BE"/>
              </w:rPr>
            </w:pPr>
            <w:r w:rsidRPr="00BD4FB4">
              <w:rPr>
                <w:color w:val="000000"/>
                <w:sz w:val="22"/>
                <w:szCs w:val="22"/>
                <w:lang w:eastAsia="nl-BE"/>
              </w:rPr>
              <w:t>Slovėnija</w:t>
            </w:r>
          </w:p>
        </w:tc>
        <w:tc>
          <w:tcPr>
            <w:tcW w:w="6738" w:type="dxa"/>
            <w:tcBorders>
              <w:top w:val="nil"/>
              <w:left w:val="nil"/>
              <w:bottom w:val="single" w:sz="4" w:space="0" w:color="000000"/>
              <w:right w:val="single" w:sz="4" w:space="0" w:color="000000"/>
            </w:tcBorders>
            <w:shd w:val="clear" w:color="auto" w:fill="auto"/>
            <w:hideMark/>
          </w:tcPr>
          <w:p w14:paraId="56B16F27"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trde</w:t>
            </w:r>
            <w:proofErr w:type="spellEnd"/>
            <w:r w:rsidRPr="00BD4FB4">
              <w:rPr>
                <w:color w:val="000000"/>
                <w:sz w:val="22"/>
                <w:szCs w:val="22"/>
                <w:lang w:eastAsia="nl-BE"/>
              </w:rPr>
              <w:t xml:space="preserve"> kapsule,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trde</w:t>
            </w:r>
            <w:proofErr w:type="spellEnd"/>
            <w:r w:rsidRPr="00BD4FB4">
              <w:rPr>
                <w:color w:val="000000"/>
                <w:sz w:val="22"/>
                <w:szCs w:val="22"/>
                <w:lang w:eastAsia="nl-BE"/>
              </w:rPr>
              <w:t xml:space="preserve"> kapsule,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trde</w:t>
            </w:r>
            <w:proofErr w:type="spellEnd"/>
            <w:r w:rsidRPr="00BD4FB4">
              <w:rPr>
                <w:color w:val="000000"/>
                <w:sz w:val="22"/>
                <w:szCs w:val="22"/>
                <w:lang w:eastAsia="nl-BE"/>
              </w:rPr>
              <w:t xml:space="preserve"> kapsule</w:t>
            </w:r>
          </w:p>
          <w:p w14:paraId="700221ED"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600 mg </w:t>
            </w:r>
            <w:proofErr w:type="spellStart"/>
            <w:r w:rsidRPr="00BD4FB4">
              <w:rPr>
                <w:color w:val="000000"/>
                <w:sz w:val="22"/>
                <w:szCs w:val="22"/>
                <w:lang w:eastAsia="nl-BE"/>
              </w:rPr>
              <w:t>filmsko</w:t>
            </w:r>
            <w:proofErr w:type="spellEnd"/>
            <w:r w:rsidRPr="00BD4FB4">
              <w:rPr>
                <w:color w:val="000000"/>
                <w:sz w:val="22"/>
                <w:szCs w:val="22"/>
                <w:lang w:eastAsia="nl-BE"/>
              </w:rPr>
              <w:t xml:space="preserve"> </w:t>
            </w:r>
            <w:proofErr w:type="spellStart"/>
            <w:r w:rsidRPr="00BD4FB4">
              <w:rPr>
                <w:color w:val="000000"/>
                <w:sz w:val="22"/>
                <w:szCs w:val="22"/>
                <w:lang w:eastAsia="nl-BE"/>
              </w:rPr>
              <w:t>obložene</w:t>
            </w:r>
            <w:proofErr w:type="spellEnd"/>
            <w:r w:rsidRPr="00BD4FB4">
              <w:rPr>
                <w:color w:val="000000"/>
                <w:sz w:val="22"/>
                <w:szCs w:val="22"/>
                <w:lang w:eastAsia="nl-BE"/>
              </w:rPr>
              <w:t xml:space="preserve"> tablete </w:t>
            </w:r>
          </w:p>
          <w:p w14:paraId="1CDC7D7B" w14:textId="77777777" w:rsidR="00D04CA1" w:rsidRPr="00BD4FB4" w:rsidRDefault="00D04CA1" w:rsidP="00D04CA1">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800 mg </w:t>
            </w:r>
            <w:proofErr w:type="spellStart"/>
            <w:r w:rsidRPr="00BD4FB4">
              <w:rPr>
                <w:color w:val="000000"/>
                <w:sz w:val="22"/>
                <w:szCs w:val="22"/>
                <w:lang w:eastAsia="nl-BE"/>
              </w:rPr>
              <w:t>filmsko</w:t>
            </w:r>
            <w:proofErr w:type="spellEnd"/>
            <w:r w:rsidRPr="00BD4FB4">
              <w:rPr>
                <w:color w:val="000000"/>
                <w:sz w:val="22"/>
                <w:szCs w:val="22"/>
                <w:lang w:eastAsia="nl-BE"/>
              </w:rPr>
              <w:t xml:space="preserve"> </w:t>
            </w:r>
            <w:proofErr w:type="spellStart"/>
            <w:r w:rsidRPr="00BD4FB4">
              <w:rPr>
                <w:color w:val="000000"/>
                <w:sz w:val="22"/>
                <w:szCs w:val="22"/>
                <w:lang w:eastAsia="nl-BE"/>
              </w:rPr>
              <w:t>obložene</w:t>
            </w:r>
            <w:proofErr w:type="spellEnd"/>
            <w:r w:rsidRPr="00BD4FB4">
              <w:rPr>
                <w:color w:val="000000"/>
                <w:sz w:val="22"/>
                <w:szCs w:val="22"/>
                <w:lang w:eastAsia="nl-BE"/>
              </w:rPr>
              <w:t xml:space="preserve"> tablete</w:t>
            </w:r>
          </w:p>
        </w:tc>
      </w:tr>
      <w:tr w:rsidR="009D60C6" w:rsidRPr="00BD4FB4" w14:paraId="2A48F0E4"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4BD7D2E8" w14:textId="77777777" w:rsidR="009D60C6" w:rsidRPr="00BD4FB4" w:rsidRDefault="008F0B14" w:rsidP="009D60C6">
            <w:pPr>
              <w:rPr>
                <w:color w:val="000000"/>
                <w:sz w:val="22"/>
                <w:szCs w:val="22"/>
                <w:lang w:eastAsia="nl-BE"/>
              </w:rPr>
            </w:pPr>
            <w:r w:rsidRPr="00BD4FB4">
              <w:rPr>
                <w:color w:val="000000"/>
                <w:sz w:val="22"/>
                <w:szCs w:val="22"/>
                <w:lang w:eastAsia="nl-BE"/>
              </w:rPr>
              <w:t>Ispanija</w:t>
            </w:r>
          </w:p>
        </w:tc>
        <w:tc>
          <w:tcPr>
            <w:tcW w:w="6738" w:type="dxa"/>
            <w:tcBorders>
              <w:top w:val="nil"/>
              <w:left w:val="nil"/>
              <w:bottom w:val="single" w:sz="4" w:space="0" w:color="000000"/>
              <w:right w:val="single" w:sz="4" w:space="0" w:color="000000"/>
            </w:tcBorders>
            <w:shd w:val="clear" w:color="auto" w:fill="auto"/>
            <w:hideMark/>
          </w:tcPr>
          <w:p w14:paraId="31C2EFC4"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capsulas</w:t>
            </w:r>
            <w:proofErr w:type="spellEnd"/>
            <w:r w:rsidRPr="00BD4FB4">
              <w:rPr>
                <w:color w:val="000000"/>
                <w:sz w:val="22"/>
                <w:szCs w:val="22"/>
                <w:lang w:eastAsia="nl-BE"/>
              </w:rPr>
              <w:t xml:space="preserve"> duras,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Capsulas</w:t>
            </w:r>
            <w:proofErr w:type="spellEnd"/>
            <w:r w:rsidRPr="00BD4FB4">
              <w:rPr>
                <w:color w:val="000000"/>
                <w:sz w:val="22"/>
                <w:szCs w:val="22"/>
                <w:lang w:eastAsia="nl-BE"/>
              </w:rPr>
              <w:t xml:space="preserve"> Duras</w:t>
            </w:r>
          </w:p>
          <w:p w14:paraId="1E74F1BF" w14:textId="77777777" w:rsidR="00D04CA1" w:rsidRPr="00BD4FB4" w:rsidRDefault="00D04CA1" w:rsidP="00D04CA1">
            <w:pPr>
              <w:rPr>
                <w:color w:val="000000"/>
                <w:sz w:val="22"/>
                <w:szCs w:val="22"/>
                <w:lang w:val="fr-FR"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600 mg </w:t>
            </w:r>
            <w:proofErr w:type="spellStart"/>
            <w:r w:rsidRPr="00BD4FB4">
              <w:rPr>
                <w:color w:val="000000"/>
                <w:sz w:val="22"/>
                <w:szCs w:val="22"/>
                <w:lang w:val="fr-FR" w:eastAsia="nl-BE"/>
              </w:rPr>
              <w:t>comprimidos</w:t>
            </w:r>
            <w:proofErr w:type="spellEnd"/>
            <w:r w:rsidRPr="00BD4FB4">
              <w:rPr>
                <w:color w:val="000000"/>
                <w:sz w:val="22"/>
                <w:szCs w:val="22"/>
                <w:lang w:val="fr-FR" w:eastAsia="nl-BE"/>
              </w:rPr>
              <w:t xml:space="preserve"> </w:t>
            </w:r>
            <w:proofErr w:type="spellStart"/>
            <w:r w:rsidRPr="00BD4FB4">
              <w:rPr>
                <w:color w:val="000000"/>
                <w:sz w:val="22"/>
                <w:szCs w:val="22"/>
                <w:lang w:val="fr-FR" w:eastAsia="nl-BE"/>
              </w:rPr>
              <w:t>recubiertos</w:t>
            </w:r>
            <w:proofErr w:type="spellEnd"/>
            <w:r w:rsidRPr="00BD4FB4">
              <w:rPr>
                <w:color w:val="000000"/>
                <w:sz w:val="22"/>
                <w:szCs w:val="22"/>
                <w:lang w:val="fr-FR" w:eastAsia="nl-BE"/>
              </w:rPr>
              <w:t xml:space="preserve"> con </w:t>
            </w:r>
            <w:proofErr w:type="spellStart"/>
            <w:r w:rsidRPr="00BD4FB4">
              <w:rPr>
                <w:color w:val="000000"/>
                <w:sz w:val="22"/>
                <w:szCs w:val="22"/>
                <w:lang w:val="fr-FR" w:eastAsia="nl-BE"/>
              </w:rPr>
              <w:t>pelicula</w:t>
            </w:r>
            <w:proofErr w:type="spellEnd"/>
            <w:r w:rsidRPr="00BD4FB4">
              <w:rPr>
                <w:color w:val="000000"/>
                <w:sz w:val="22"/>
                <w:szCs w:val="22"/>
                <w:lang w:val="fr-FR" w:eastAsia="nl-BE"/>
              </w:rPr>
              <w:t xml:space="preserve"> </w:t>
            </w:r>
          </w:p>
          <w:p w14:paraId="076AE111" w14:textId="77777777" w:rsidR="00D04CA1" w:rsidRPr="00BD4FB4" w:rsidRDefault="00D04CA1" w:rsidP="00D04C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800mg </w:t>
            </w:r>
            <w:proofErr w:type="spellStart"/>
            <w:r w:rsidRPr="00BD4FB4">
              <w:rPr>
                <w:color w:val="000000"/>
                <w:sz w:val="22"/>
                <w:szCs w:val="22"/>
                <w:lang w:val="fr-FR" w:eastAsia="nl-BE"/>
              </w:rPr>
              <w:t>comprimidos</w:t>
            </w:r>
            <w:proofErr w:type="spellEnd"/>
            <w:r w:rsidRPr="00BD4FB4">
              <w:rPr>
                <w:color w:val="000000"/>
                <w:sz w:val="22"/>
                <w:szCs w:val="22"/>
                <w:lang w:val="fr-FR" w:eastAsia="nl-BE"/>
              </w:rPr>
              <w:t xml:space="preserve"> </w:t>
            </w:r>
            <w:proofErr w:type="spellStart"/>
            <w:r w:rsidRPr="00BD4FB4">
              <w:rPr>
                <w:color w:val="000000"/>
                <w:sz w:val="22"/>
                <w:szCs w:val="22"/>
                <w:lang w:val="fr-FR" w:eastAsia="nl-BE"/>
              </w:rPr>
              <w:t>recubiertos</w:t>
            </w:r>
            <w:proofErr w:type="spellEnd"/>
            <w:r w:rsidRPr="00BD4FB4">
              <w:rPr>
                <w:color w:val="000000"/>
                <w:sz w:val="22"/>
                <w:szCs w:val="22"/>
                <w:lang w:val="fr-FR" w:eastAsia="nl-BE"/>
              </w:rPr>
              <w:t xml:space="preserve"> con </w:t>
            </w:r>
            <w:proofErr w:type="spellStart"/>
            <w:r w:rsidRPr="00BD4FB4">
              <w:rPr>
                <w:color w:val="000000"/>
                <w:sz w:val="22"/>
                <w:szCs w:val="22"/>
                <w:lang w:val="fr-FR" w:eastAsia="nl-BE"/>
              </w:rPr>
              <w:t>pelicula</w:t>
            </w:r>
            <w:proofErr w:type="spellEnd"/>
          </w:p>
        </w:tc>
      </w:tr>
      <w:tr w:rsidR="009D60C6" w:rsidRPr="00BD4FB4" w14:paraId="5643774C"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4B4E18A5" w14:textId="77777777" w:rsidR="009D60C6" w:rsidRPr="00BD4FB4" w:rsidRDefault="008F0B14" w:rsidP="009D60C6">
            <w:pPr>
              <w:rPr>
                <w:color w:val="000000"/>
                <w:sz w:val="22"/>
                <w:szCs w:val="22"/>
                <w:lang w:eastAsia="nl-BE"/>
              </w:rPr>
            </w:pPr>
            <w:r w:rsidRPr="00BD4FB4">
              <w:rPr>
                <w:color w:val="000000"/>
                <w:sz w:val="22"/>
                <w:szCs w:val="22"/>
                <w:lang w:eastAsia="nl-BE"/>
              </w:rPr>
              <w:t>Švedija</w:t>
            </w:r>
          </w:p>
        </w:tc>
        <w:tc>
          <w:tcPr>
            <w:tcW w:w="6738" w:type="dxa"/>
            <w:tcBorders>
              <w:top w:val="nil"/>
              <w:left w:val="nil"/>
              <w:bottom w:val="single" w:sz="4" w:space="0" w:color="000000"/>
              <w:right w:val="single" w:sz="4" w:space="0" w:color="000000"/>
            </w:tcBorders>
            <w:shd w:val="clear" w:color="auto" w:fill="auto"/>
            <w:hideMark/>
          </w:tcPr>
          <w:p w14:paraId="0E14462A"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p>
          <w:p w14:paraId="3AD47307" w14:textId="77777777" w:rsidR="00D04CA1" w:rsidRPr="00BD4FB4" w:rsidRDefault="00D04CA1" w:rsidP="00D04CA1">
            <w:pPr>
              <w:rPr>
                <w:color w:val="000000"/>
                <w:sz w:val="22"/>
                <w:szCs w:val="22"/>
                <w:lang w:val="fr-FR"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600 mg </w:t>
            </w:r>
            <w:proofErr w:type="spellStart"/>
            <w:r w:rsidRPr="00BD4FB4">
              <w:rPr>
                <w:color w:val="000000"/>
                <w:sz w:val="22"/>
                <w:szCs w:val="22"/>
                <w:lang w:val="fr-FR" w:eastAsia="nl-BE"/>
              </w:rPr>
              <w:t>filmdragerade</w:t>
            </w:r>
            <w:proofErr w:type="spellEnd"/>
            <w:r w:rsidRPr="00BD4FB4">
              <w:rPr>
                <w:color w:val="000000"/>
                <w:sz w:val="22"/>
                <w:szCs w:val="22"/>
                <w:lang w:val="fr-FR" w:eastAsia="nl-BE"/>
              </w:rPr>
              <w:t xml:space="preserve"> tabletter </w:t>
            </w:r>
          </w:p>
          <w:p w14:paraId="034DAF1C" w14:textId="77777777" w:rsidR="00D04CA1" w:rsidRPr="00BD4FB4" w:rsidRDefault="00D04CA1" w:rsidP="00D04CA1">
            <w:pPr>
              <w:rPr>
                <w:color w:val="000000"/>
                <w:sz w:val="22"/>
                <w:szCs w:val="22"/>
                <w:lang w:eastAsia="nl-BE"/>
              </w:rPr>
            </w:pPr>
            <w:proofErr w:type="spellStart"/>
            <w:r w:rsidRPr="00BD4FB4">
              <w:rPr>
                <w:color w:val="000000"/>
                <w:sz w:val="22"/>
                <w:szCs w:val="22"/>
                <w:lang w:val="fr-FR" w:eastAsia="nl-BE"/>
              </w:rPr>
              <w:t>Neurontin</w:t>
            </w:r>
            <w:proofErr w:type="spellEnd"/>
            <w:r w:rsidRPr="00BD4FB4">
              <w:rPr>
                <w:color w:val="000000"/>
                <w:sz w:val="22"/>
                <w:szCs w:val="22"/>
                <w:lang w:val="fr-FR" w:eastAsia="nl-BE"/>
              </w:rPr>
              <w:t xml:space="preserve"> 800 mg </w:t>
            </w:r>
            <w:proofErr w:type="spellStart"/>
            <w:r w:rsidRPr="00BD4FB4">
              <w:rPr>
                <w:color w:val="000000"/>
                <w:sz w:val="22"/>
                <w:szCs w:val="22"/>
                <w:lang w:val="fr-FR" w:eastAsia="nl-BE"/>
              </w:rPr>
              <w:t>filmdragerade</w:t>
            </w:r>
            <w:proofErr w:type="spellEnd"/>
            <w:r w:rsidRPr="00BD4FB4">
              <w:rPr>
                <w:color w:val="000000"/>
                <w:sz w:val="22"/>
                <w:szCs w:val="22"/>
                <w:lang w:val="fr-FR" w:eastAsia="nl-BE"/>
              </w:rPr>
              <w:t xml:space="preserve"> tabletter</w:t>
            </w:r>
          </w:p>
        </w:tc>
      </w:tr>
      <w:tr w:rsidR="009D60C6" w:rsidRPr="00BD4FB4" w14:paraId="3CA71BA4" w14:textId="77777777" w:rsidTr="00FB05EC">
        <w:trPr>
          <w:trHeight w:val="288"/>
        </w:trPr>
        <w:tc>
          <w:tcPr>
            <w:tcW w:w="2066" w:type="dxa"/>
            <w:tcBorders>
              <w:top w:val="nil"/>
              <w:left w:val="single" w:sz="4" w:space="0" w:color="000000"/>
              <w:bottom w:val="single" w:sz="4" w:space="0" w:color="000000"/>
              <w:right w:val="single" w:sz="4" w:space="0" w:color="000000"/>
            </w:tcBorders>
            <w:shd w:val="clear" w:color="auto" w:fill="auto"/>
            <w:hideMark/>
          </w:tcPr>
          <w:p w14:paraId="75448C4E" w14:textId="77777777" w:rsidR="009D60C6" w:rsidRPr="00BD4FB4" w:rsidRDefault="008F0B14" w:rsidP="009D60C6">
            <w:pPr>
              <w:rPr>
                <w:color w:val="000000"/>
                <w:sz w:val="22"/>
                <w:szCs w:val="22"/>
                <w:lang w:eastAsia="nl-BE"/>
              </w:rPr>
            </w:pPr>
            <w:r w:rsidRPr="00BD4FB4">
              <w:rPr>
                <w:color w:val="000000"/>
                <w:sz w:val="22"/>
                <w:szCs w:val="22"/>
                <w:lang w:eastAsia="nl-BE"/>
              </w:rPr>
              <w:lastRenderedPageBreak/>
              <w:t>Jungtinė Karalystė</w:t>
            </w:r>
          </w:p>
        </w:tc>
        <w:tc>
          <w:tcPr>
            <w:tcW w:w="6738" w:type="dxa"/>
            <w:tcBorders>
              <w:top w:val="nil"/>
              <w:left w:val="nil"/>
              <w:bottom w:val="single" w:sz="4" w:space="0" w:color="000000"/>
              <w:right w:val="single" w:sz="4" w:space="0" w:color="000000"/>
            </w:tcBorders>
            <w:shd w:val="clear" w:color="auto" w:fill="auto"/>
            <w:hideMark/>
          </w:tcPr>
          <w:p w14:paraId="61C77A2E" w14:textId="77777777" w:rsidR="009D60C6" w:rsidRPr="00BD4FB4" w:rsidRDefault="009D60C6" w:rsidP="009D60C6">
            <w:pPr>
              <w:rPr>
                <w:color w:val="000000"/>
                <w:sz w:val="22"/>
                <w:szCs w:val="22"/>
                <w:lang w:eastAsia="nl-BE"/>
              </w:rPr>
            </w:pPr>
            <w:proofErr w:type="spellStart"/>
            <w:r w:rsidRPr="00BD4FB4">
              <w:rPr>
                <w:color w:val="000000"/>
                <w:sz w:val="22"/>
                <w:szCs w:val="22"/>
                <w:lang w:eastAsia="nl-BE"/>
              </w:rPr>
              <w:t>Neurontin</w:t>
            </w:r>
            <w:proofErr w:type="spellEnd"/>
            <w:r w:rsidRPr="00BD4FB4">
              <w:rPr>
                <w:color w:val="000000"/>
                <w:sz w:val="22"/>
                <w:szCs w:val="22"/>
                <w:lang w:eastAsia="nl-BE"/>
              </w:rPr>
              <w:t xml:space="preserve"> 100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300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Pr="00BD4FB4">
              <w:rPr>
                <w:color w:val="000000"/>
                <w:sz w:val="22"/>
                <w:szCs w:val="22"/>
                <w:lang w:eastAsia="nl-BE"/>
              </w:rPr>
              <w:t xml:space="preserve">, </w:t>
            </w:r>
            <w:proofErr w:type="spellStart"/>
            <w:r w:rsidRPr="00BD4FB4">
              <w:rPr>
                <w:color w:val="000000"/>
                <w:sz w:val="22"/>
                <w:szCs w:val="22"/>
                <w:lang w:eastAsia="nl-BE"/>
              </w:rPr>
              <w:t>Neurontin</w:t>
            </w:r>
            <w:proofErr w:type="spellEnd"/>
            <w:r w:rsidRPr="00BD4FB4">
              <w:rPr>
                <w:color w:val="000000"/>
                <w:sz w:val="22"/>
                <w:szCs w:val="22"/>
                <w:lang w:eastAsia="nl-BE"/>
              </w:rPr>
              <w:t xml:space="preserve"> 400 mg </w:t>
            </w:r>
            <w:proofErr w:type="spellStart"/>
            <w:r w:rsidRPr="00BD4FB4">
              <w:rPr>
                <w:color w:val="000000"/>
                <w:sz w:val="22"/>
                <w:szCs w:val="22"/>
                <w:lang w:eastAsia="nl-BE"/>
              </w:rPr>
              <w:t>Hard</w:t>
            </w:r>
            <w:proofErr w:type="spellEnd"/>
            <w:r w:rsidRPr="00BD4FB4">
              <w:rPr>
                <w:color w:val="000000"/>
                <w:sz w:val="22"/>
                <w:szCs w:val="22"/>
                <w:lang w:eastAsia="nl-BE"/>
              </w:rPr>
              <w:t xml:space="preserve"> </w:t>
            </w:r>
            <w:proofErr w:type="spellStart"/>
            <w:r w:rsidRPr="00BD4FB4">
              <w:rPr>
                <w:color w:val="000000"/>
                <w:sz w:val="22"/>
                <w:szCs w:val="22"/>
                <w:lang w:eastAsia="nl-BE"/>
              </w:rPr>
              <w:t>Capsules</w:t>
            </w:r>
            <w:proofErr w:type="spellEnd"/>
            <w:r w:rsidR="00D04CA1" w:rsidRPr="00BD4FB4">
              <w:rPr>
                <w:color w:val="000000"/>
                <w:sz w:val="22"/>
                <w:szCs w:val="22"/>
                <w:lang w:eastAsia="nl-BE"/>
              </w:rPr>
              <w:t xml:space="preserve">, </w:t>
            </w:r>
            <w:proofErr w:type="spellStart"/>
            <w:r w:rsidR="00D04CA1" w:rsidRPr="00BD4FB4">
              <w:rPr>
                <w:color w:val="000000"/>
                <w:sz w:val="22"/>
                <w:szCs w:val="22"/>
                <w:lang w:eastAsia="nl-BE"/>
              </w:rPr>
              <w:t>Neurontin</w:t>
            </w:r>
            <w:proofErr w:type="spellEnd"/>
            <w:r w:rsidR="00D04CA1" w:rsidRPr="00BD4FB4">
              <w:rPr>
                <w:color w:val="000000"/>
                <w:sz w:val="22"/>
                <w:szCs w:val="22"/>
                <w:lang w:eastAsia="nl-BE"/>
              </w:rPr>
              <w:t xml:space="preserve"> 600 mg </w:t>
            </w:r>
            <w:proofErr w:type="spellStart"/>
            <w:r w:rsidR="00D04CA1" w:rsidRPr="00BD4FB4">
              <w:rPr>
                <w:color w:val="000000"/>
                <w:sz w:val="22"/>
                <w:szCs w:val="22"/>
                <w:lang w:eastAsia="nl-BE"/>
              </w:rPr>
              <w:t>Film-coated</w:t>
            </w:r>
            <w:proofErr w:type="spellEnd"/>
            <w:r w:rsidR="00D04CA1" w:rsidRPr="00BD4FB4">
              <w:rPr>
                <w:color w:val="000000"/>
                <w:sz w:val="22"/>
                <w:szCs w:val="22"/>
                <w:lang w:eastAsia="nl-BE"/>
              </w:rPr>
              <w:t xml:space="preserve"> </w:t>
            </w:r>
            <w:proofErr w:type="spellStart"/>
            <w:r w:rsidR="00D04CA1" w:rsidRPr="00BD4FB4">
              <w:rPr>
                <w:color w:val="000000"/>
                <w:sz w:val="22"/>
                <w:szCs w:val="22"/>
                <w:lang w:eastAsia="nl-BE"/>
              </w:rPr>
              <w:t>Tablets</w:t>
            </w:r>
            <w:proofErr w:type="spellEnd"/>
            <w:r w:rsidR="00D04CA1" w:rsidRPr="00BD4FB4">
              <w:rPr>
                <w:color w:val="000000"/>
                <w:sz w:val="22"/>
                <w:szCs w:val="22"/>
                <w:lang w:eastAsia="nl-BE"/>
              </w:rPr>
              <w:t xml:space="preserve"> </w:t>
            </w:r>
            <w:proofErr w:type="spellStart"/>
            <w:r w:rsidR="00D04CA1" w:rsidRPr="00BD4FB4">
              <w:rPr>
                <w:color w:val="000000"/>
                <w:sz w:val="22"/>
                <w:szCs w:val="22"/>
                <w:lang w:eastAsia="nl-BE"/>
              </w:rPr>
              <w:t>Neurontin</w:t>
            </w:r>
            <w:proofErr w:type="spellEnd"/>
            <w:r w:rsidR="00D04CA1" w:rsidRPr="00BD4FB4">
              <w:rPr>
                <w:color w:val="000000"/>
                <w:sz w:val="22"/>
                <w:szCs w:val="22"/>
                <w:lang w:eastAsia="nl-BE"/>
              </w:rPr>
              <w:t xml:space="preserve"> 800 mg </w:t>
            </w:r>
            <w:proofErr w:type="spellStart"/>
            <w:r w:rsidR="00D04CA1" w:rsidRPr="00BD4FB4">
              <w:rPr>
                <w:color w:val="000000"/>
                <w:sz w:val="22"/>
                <w:szCs w:val="22"/>
                <w:lang w:eastAsia="nl-BE"/>
              </w:rPr>
              <w:t>Film-coated</w:t>
            </w:r>
            <w:proofErr w:type="spellEnd"/>
            <w:r w:rsidR="00D04CA1" w:rsidRPr="00BD4FB4">
              <w:rPr>
                <w:color w:val="000000"/>
                <w:sz w:val="22"/>
                <w:szCs w:val="22"/>
                <w:lang w:eastAsia="nl-BE"/>
              </w:rPr>
              <w:t xml:space="preserve"> </w:t>
            </w:r>
            <w:proofErr w:type="spellStart"/>
            <w:r w:rsidR="00D04CA1" w:rsidRPr="00BD4FB4">
              <w:rPr>
                <w:color w:val="000000"/>
                <w:sz w:val="22"/>
                <w:szCs w:val="22"/>
                <w:lang w:eastAsia="nl-BE"/>
              </w:rPr>
              <w:t>Tablets</w:t>
            </w:r>
            <w:proofErr w:type="spellEnd"/>
          </w:p>
        </w:tc>
      </w:tr>
    </w:tbl>
    <w:p w14:paraId="71DC2FC0" w14:textId="77777777" w:rsidR="009D60C6" w:rsidRPr="004E5AB3" w:rsidRDefault="009D60C6" w:rsidP="00897E4E">
      <w:pPr>
        <w:rPr>
          <w:sz w:val="22"/>
          <w:highlight w:val="lightGray"/>
          <w:lang w:val="en-GB"/>
        </w:rPr>
      </w:pPr>
    </w:p>
    <w:p w14:paraId="26C2B2E7" w14:textId="77777777" w:rsidR="0088165A" w:rsidRDefault="0088165A" w:rsidP="00587A5C">
      <w:pPr>
        <w:rPr>
          <w:b/>
          <w:bCs/>
          <w:sz w:val="22"/>
          <w:szCs w:val="22"/>
        </w:rPr>
      </w:pPr>
    </w:p>
    <w:p w14:paraId="32B41471" w14:textId="51D7CD0B" w:rsidR="005C51A5" w:rsidRPr="00BD4FB4" w:rsidRDefault="00897E4E" w:rsidP="00587A5C">
      <w:pPr>
        <w:rPr>
          <w:b/>
          <w:sz w:val="22"/>
          <w:szCs w:val="22"/>
        </w:rPr>
      </w:pPr>
      <w:r w:rsidRPr="00BD4FB4">
        <w:rPr>
          <w:b/>
          <w:bCs/>
          <w:sz w:val="22"/>
          <w:szCs w:val="22"/>
        </w:rPr>
        <w:t xml:space="preserve">Šis pakuotės </w:t>
      </w:r>
      <w:smartTag w:uri="schemas-tilde-lt/tildestengine" w:element="templates">
        <w:smartTagPr>
          <w:attr w:name="baseform" w:val="lapel|is"/>
          <w:attr w:name="id" w:val="-1"/>
          <w:attr w:name="text" w:val="lapelis"/>
        </w:smartTagPr>
        <w:r w:rsidRPr="00BD4FB4">
          <w:rPr>
            <w:b/>
            <w:bCs/>
            <w:sz w:val="22"/>
            <w:szCs w:val="22"/>
          </w:rPr>
          <w:t>lapelis</w:t>
        </w:r>
      </w:smartTag>
      <w:r w:rsidRPr="00BD4FB4">
        <w:rPr>
          <w:b/>
          <w:sz w:val="22"/>
          <w:szCs w:val="22"/>
        </w:rPr>
        <w:t xml:space="preserve"> paskutinį kartą </w:t>
      </w:r>
      <w:r w:rsidR="00B93FE6" w:rsidRPr="00BD4FB4">
        <w:rPr>
          <w:b/>
          <w:sz w:val="22"/>
          <w:szCs w:val="22"/>
        </w:rPr>
        <w:t xml:space="preserve">peržiūrėtas </w:t>
      </w:r>
      <w:r w:rsidR="00541B24">
        <w:rPr>
          <w:b/>
          <w:sz w:val="22"/>
          <w:szCs w:val="22"/>
        </w:rPr>
        <w:t>2016-09-19</w:t>
      </w:r>
    </w:p>
    <w:p w14:paraId="23F17666" w14:textId="77777777" w:rsidR="0088165A" w:rsidRDefault="0088165A" w:rsidP="00587A5C">
      <w:pPr>
        <w:rPr>
          <w:sz w:val="22"/>
          <w:szCs w:val="22"/>
        </w:rPr>
      </w:pPr>
    </w:p>
    <w:p w14:paraId="0A68EB96" w14:textId="2A7B388D" w:rsidR="009C50E1" w:rsidRDefault="009C50E1" w:rsidP="00587A5C">
      <w:pPr>
        <w:rPr>
          <w:sz w:val="22"/>
          <w:szCs w:val="22"/>
        </w:rPr>
      </w:pPr>
      <w:r w:rsidRPr="00BD4FB4">
        <w:rPr>
          <w:sz w:val="22"/>
          <w:szCs w:val="22"/>
        </w:rPr>
        <w:t>Išsami informacija apie šį vaistą pateikiama Valstybinės vaistų kontrolės tarnybos prie Lietuvos Respublikos sveikatos apsaugos ministerijos tinklalapyje</w:t>
      </w:r>
      <w:r w:rsidRPr="00BD4FB4">
        <w:rPr>
          <w:i/>
          <w:sz w:val="22"/>
          <w:szCs w:val="22"/>
        </w:rPr>
        <w:t xml:space="preserve"> </w:t>
      </w:r>
      <w:hyperlink r:id="rId15" w:history="1">
        <w:r w:rsidRPr="00BD4FB4">
          <w:rPr>
            <w:rStyle w:val="Hipersaitas"/>
            <w:rFonts w:eastAsia="SimSun"/>
            <w:sz w:val="22"/>
            <w:szCs w:val="22"/>
          </w:rPr>
          <w:t>http://www.vvkt.lt/</w:t>
        </w:r>
      </w:hyperlink>
      <w:r w:rsidRPr="00BD4FB4">
        <w:rPr>
          <w:sz w:val="22"/>
          <w:szCs w:val="22"/>
        </w:rPr>
        <w:t>.</w:t>
      </w:r>
    </w:p>
    <w:p w14:paraId="17F4F5B6" w14:textId="77777777" w:rsidR="0022227E" w:rsidRPr="00BD4FB4" w:rsidRDefault="0022227E" w:rsidP="00587A5C">
      <w:pPr>
        <w:rPr>
          <w:sz w:val="22"/>
          <w:szCs w:val="22"/>
        </w:rPr>
      </w:pPr>
      <w:bookmarkStart w:id="15" w:name="_GoBack"/>
      <w:bookmarkEnd w:id="15"/>
      <w:permStart w:id="2014006940" w:edGrp="everyone"/>
      <w:permStart w:id="956243453" w:edGrp="everyone"/>
      <w:permEnd w:id="2014006940"/>
      <w:permEnd w:id="956243453"/>
    </w:p>
    <w:sectPr w:rsidR="0022227E" w:rsidRPr="00BD4FB4" w:rsidSect="006D6AB0">
      <w:headerReference w:type="even" r:id="rId16"/>
      <w:footerReference w:type="even" r:id="rId17"/>
      <w:footerReference w:type="default" r:id="rId18"/>
      <w:footerReference w:type="first" r:id="rId19"/>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FBB98" w14:textId="77777777" w:rsidR="00F033D8" w:rsidRDefault="00F033D8">
      <w:r>
        <w:separator/>
      </w:r>
    </w:p>
  </w:endnote>
  <w:endnote w:type="continuationSeparator" w:id="0">
    <w:p w14:paraId="044C1B95" w14:textId="77777777" w:rsidR="00F033D8" w:rsidRDefault="00F033D8">
      <w:r>
        <w:continuationSeparator/>
      </w:r>
    </w:p>
  </w:endnote>
  <w:endnote w:type="continuationNotice" w:id="1">
    <w:p w14:paraId="5BF7283E" w14:textId="77777777" w:rsidR="00F033D8" w:rsidRDefault="00F03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F7E9" w14:textId="77777777" w:rsidR="00434A26" w:rsidRDefault="00434A26" w:rsidP="006D6A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539C7764" w14:textId="77777777" w:rsidR="00434A26" w:rsidRDefault="00434A2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850C" w14:textId="77777777" w:rsidR="00434A26" w:rsidRPr="00364D85" w:rsidRDefault="00434A26" w:rsidP="006D6AB0">
    <w:pPr>
      <w:pStyle w:val="Porat"/>
      <w:framePr w:wrap="around" w:vAnchor="text" w:hAnchor="margin" w:xAlign="right" w:y="1"/>
      <w:rPr>
        <w:rStyle w:val="Puslapionumeris"/>
        <w:sz w:val="22"/>
        <w:szCs w:val="22"/>
      </w:rPr>
    </w:pPr>
    <w:r w:rsidRPr="00364D85">
      <w:rPr>
        <w:rStyle w:val="Puslapionumeris"/>
        <w:sz w:val="22"/>
        <w:szCs w:val="22"/>
      </w:rPr>
      <w:fldChar w:fldCharType="begin"/>
    </w:r>
    <w:r w:rsidRPr="00364D85">
      <w:rPr>
        <w:rStyle w:val="Puslapionumeris"/>
        <w:sz w:val="22"/>
        <w:szCs w:val="22"/>
      </w:rPr>
      <w:instrText xml:space="preserve">PAGE  </w:instrText>
    </w:r>
    <w:r w:rsidRPr="00364D85">
      <w:rPr>
        <w:rStyle w:val="Puslapionumeris"/>
        <w:sz w:val="22"/>
        <w:szCs w:val="22"/>
      </w:rPr>
      <w:fldChar w:fldCharType="separate"/>
    </w:r>
    <w:r w:rsidR="0088165A">
      <w:rPr>
        <w:rStyle w:val="Puslapionumeris"/>
        <w:noProof/>
        <w:sz w:val="22"/>
        <w:szCs w:val="22"/>
      </w:rPr>
      <w:t>34</w:t>
    </w:r>
    <w:r w:rsidRPr="00364D85">
      <w:rPr>
        <w:rStyle w:val="Puslapionumeris"/>
        <w:sz w:val="22"/>
        <w:szCs w:val="22"/>
      </w:rPr>
      <w:fldChar w:fldCharType="end"/>
    </w:r>
  </w:p>
  <w:p w14:paraId="3AD6C320" w14:textId="77777777" w:rsidR="00434A26" w:rsidRDefault="00434A2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0D0E8" w14:textId="77777777" w:rsidR="00434A26" w:rsidRDefault="00434A26">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512F5" w14:textId="77777777" w:rsidR="00F033D8" w:rsidRDefault="00F033D8">
      <w:r>
        <w:separator/>
      </w:r>
    </w:p>
  </w:footnote>
  <w:footnote w:type="continuationSeparator" w:id="0">
    <w:p w14:paraId="0E8C11FF" w14:textId="77777777" w:rsidR="00F033D8" w:rsidRDefault="00F033D8">
      <w:r>
        <w:continuationSeparator/>
      </w:r>
    </w:p>
  </w:footnote>
  <w:footnote w:type="continuationNotice" w:id="1">
    <w:p w14:paraId="0D4B96CC" w14:textId="77777777" w:rsidR="00F033D8" w:rsidRDefault="00F033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9D13" w14:textId="77777777" w:rsidR="00434A26" w:rsidRDefault="00434A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28F0DBF6" w14:textId="77777777" w:rsidR="00434A26" w:rsidRDefault="00434A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F4EDD"/>
    <w:multiLevelType w:val="hybridMultilevel"/>
    <w:tmpl w:val="6876CCFE"/>
    <w:lvl w:ilvl="0" w:tplc="FFFFFFFF">
      <w:start w:val="1"/>
      <w:numFmt w:val="decimal"/>
      <w:lvlText w:val="%1."/>
      <w:lvlJc w:val="left"/>
      <w:pPr>
        <w:tabs>
          <w:tab w:val="num" w:pos="1044"/>
        </w:tabs>
        <w:ind w:left="1044" w:hanging="360"/>
      </w:pPr>
    </w:lvl>
    <w:lvl w:ilvl="1" w:tplc="FFFFFFFF" w:tentative="1">
      <w:start w:val="1"/>
      <w:numFmt w:val="lowerLetter"/>
      <w:lvlText w:val="%2."/>
      <w:lvlJc w:val="left"/>
      <w:pPr>
        <w:tabs>
          <w:tab w:val="num" w:pos="1764"/>
        </w:tabs>
        <w:ind w:left="1764" w:hanging="360"/>
      </w:pPr>
    </w:lvl>
    <w:lvl w:ilvl="2" w:tplc="FFFFFFFF" w:tentative="1">
      <w:start w:val="1"/>
      <w:numFmt w:val="lowerRoman"/>
      <w:lvlText w:val="%3."/>
      <w:lvlJc w:val="right"/>
      <w:pPr>
        <w:tabs>
          <w:tab w:val="num" w:pos="2484"/>
        </w:tabs>
        <w:ind w:left="2484" w:hanging="180"/>
      </w:pPr>
    </w:lvl>
    <w:lvl w:ilvl="3" w:tplc="FFFFFFFF" w:tentative="1">
      <w:start w:val="1"/>
      <w:numFmt w:val="decimal"/>
      <w:lvlText w:val="%4."/>
      <w:lvlJc w:val="left"/>
      <w:pPr>
        <w:tabs>
          <w:tab w:val="num" w:pos="3204"/>
        </w:tabs>
        <w:ind w:left="3204" w:hanging="360"/>
      </w:pPr>
    </w:lvl>
    <w:lvl w:ilvl="4" w:tplc="FFFFFFFF" w:tentative="1">
      <w:start w:val="1"/>
      <w:numFmt w:val="lowerLetter"/>
      <w:lvlText w:val="%5."/>
      <w:lvlJc w:val="left"/>
      <w:pPr>
        <w:tabs>
          <w:tab w:val="num" w:pos="3924"/>
        </w:tabs>
        <w:ind w:left="3924" w:hanging="360"/>
      </w:pPr>
    </w:lvl>
    <w:lvl w:ilvl="5" w:tplc="FFFFFFFF" w:tentative="1">
      <w:start w:val="1"/>
      <w:numFmt w:val="lowerRoman"/>
      <w:lvlText w:val="%6."/>
      <w:lvlJc w:val="right"/>
      <w:pPr>
        <w:tabs>
          <w:tab w:val="num" w:pos="4644"/>
        </w:tabs>
        <w:ind w:left="4644" w:hanging="180"/>
      </w:pPr>
    </w:lvl>
    <w:lvl w:ilvl="6" w:tplc="FFFFFFFF" w:tentative="1">
      <w:start w:val="1"/>
      <w:numFmt w:val="decimal"/>
      <w:lvlText w:val="%7."/>
      <w:lvlJc w:val="left"/>
      <w:pPr>
        <w:tabs>
          <w:tab w:val="num" w:pos="5364"/>
        </w:tabs>
        <w:ind w:left="5364" w:hanging="360"/>
      </w:pPr>
    </w:lvl>
    <w:lvl w:ilvl="7" w:tplc="FFFFFFFF" w:tentative="1">
      <w:start w:val="1"/>
      <w:numFmt w:val="lowerLetter"/>
      <w:lvlText w:val="%8."/>
      <w:lvlJc w:val="left"/>
      <w:pPr>
        <w:tabs>
          <w:tab w:val="num" w:pos="6084"/>
        </w:tabs>
        <w:ind w:left="6084" w:hanging="360"/>
      </w:pPr>
    </w:lvl>
    <w:lvl w:ilvl="8" w:tplc="FFFFFFFF" w:tentative="1">
      <w:start w:val="1"/>
      <w:numFmt w:val="lowerRoman"/>
      <w:lvlText w:val="%9."/>
      <w:lvlJc w:val="right"/>
      <w:pPr>
        <w:tabs>
          <w:tab w:val="num" w:pos="6804"/>
        </w:tabs>
        <w:ind w:left="6804" w:hanging="180"/>
      </w:pPr>
    </w:lvl>
  </w:abstractNum>
  <w:abstractNum w:abstractNumId="1" w15:restartNumberingAfterBreak="0">
    <w:nsid w:val="19F210DD"/>
    <w:multiLevelType w:val="multilevel"/>
    <w:tmpl w:val="6554BF3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3860AD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2E610CFE"/>
    <w:multiLevelType w:val="hybridMultilevel"/>
    <w:tmpl w:val="4E22D596"/>
    <w:lvl w:ilvl="0" w:tplc="E3583B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825615"/>
    <w:multiLevelType w:val="singleLevel"/>
    <w:tmpl w:val="189C6F00"/>
    <w:lvl w:ilvl="0">
      <w:start w:val="1"/>
      <w:numFmt w:val="decimal"/>
      <w:lvlText w:val="%1."/>
      <w:lvlJc w:val="left"/>
      <w:pPr>
        <w:tabs>
          <w:tab w:val="num" w:pos="360"/>
        </w:tabs>
        <w:ind w:left="360" w:hanging="360"/>
      </w:pPr>
      <w:rPr>
        <w:rFonts w:hint="default"/>
      </w:rPr>
    </w:lvl>
  </w:abstractNum>
  <w:abstractNum w:abstractNumId="5" w15:restartNumberingAfterBreak="0">
    <w:nsid w:val="567E5A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C0461F2"/>
    <w:multiLevelType w:val="hybridMultilevel"/>
    <w:tmpl w:val="E33E70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mBLF/sSXxt5I8MnV5R9kKIZlzsGWljc+z/POmrjp7wGTl9H1JMzVHTHeQJuBw0e3K/gwHP6XPFiEgqt5MhqXw==" w:salt="zyfypTfTvSeB9boXgmaWwQ=="/>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B0"/>
    <w:rsid w:val="00003CA7"/>
    <w:rsid w:val="000065B8"/>
    <w:rsid w:val="0001541C"/>
    <w:rsid w:val="00033D03"/>
    <w:rsid w:val="00040438"/>
    <w:rsid w:val="000442A0"/>
    <w:rsid w:val="000443B8"/>
    <w:rsid w:val="00053787"/>
    <w:rsid w:val="0006041F"/>
    <w:rsid w:val="00076A60"/>
    <w:rsid w:val="00077F79"/>
    <w:rsid w:val="00086013"/>
    <w:rsid w:val="00090404"/>
    <w:rsid w:val="00092A7D"/>
    <w:rsid w:val="00093988"/>
    <w:rsid w:val="000A658D"/>
    <w:rsid w:val="000B23D5"/>
    <w:rsid w:val="000B73CB"/>
    <w:rsid w:val="000C0F24"/>
    <w:rsid w:val="000C0FE0"/>
    <w:rsid w:val="000C2149"/>
    <w:rsid w:val="000C446D"/>
    <w:rsid w:val="000C5DE7"/>
    <w:rsid w:val="000D0CCC"/>
    <w:rsid w:val="00104045"/>
    <w:rsid w:val="00104C0F"/>
    <w:rsid w:val="00105442"/>
    <w:rsid w:val="00107E24"/>
    <w:rsid w:val="00113D3C"/>
    <w:rsid w:val="00113EBD"/>
    <w:rsid w:val="001164A7"/>
    <w:rsid w:val="00120543"/>
    <w:rsid w:val="00122C5F"/>
    <w:rsid w:val="00123EC5"/>
    <w:rsid w:val="00125C44"/>
    <w:rsid w:val="001330DB"/>
    <w:rsid w:val="0013365F"/>
    <w:rsid w:val="0015097A"/>
    <w:rsid w:val="001521E3"/>
    <w:rsid w:val="00153446"/>
    <w:rsid w:val="00153E01"/>
    <w:rsid w:val="00157BB6"/>
    <w:rsid w:val="00160AF3"/>
    <w:rsid w:val="00163E20"/>
    <w:rsid w:val="0016451E"/>
    <w:rsid w:val="00167CDA"/>
    <w:rsid w:val="00173A54"/>
    <w:rsid w:val="001812D0"/>
    <w:rsid w:val="00187F21"/>
    <w:rsid w:val="001A32B1"/>
    <w:rsid w:val="001B78C3"/>
    <w:rsid w:val="001C7300"/>
    <w:rsid w:val="001D4AD8"/>
    <w:rsid w:val="001E071A"/>
    <w:rsid w:val="001E656C"/>
    <w:rsid w:val="001E6EA9"/>
    <w:rsid w:val="001E72D3"/>
    <w:rsid w:val="001E7419"/>
    <w:rsid w:val="001F12CB"/>
    <w:rsid w:val="001F190E"/>
    <w:rsid w:val="001F2B22"/>
    <w:rsid w:val="001F45DF"/>
    <w:rsid w:val="001F5793"/>
    <w:rsid w:val="001F5E07"/>
    <w:rsid w:val="00200C07"/>
    <w:rsid w:val="00204DBE"/>
    <w:rsid w:val="00205BF3"/>
    <w:rsid w:val="0021705E"/>
    <w:rsid w:val="00221332"/>
    <w:rsid w:val="0022227E"/>
    <w:rsid w:val="00222A95"/>
    <w:rsid w:val="00230EB3"/>
    <w:rsid w:val="00234C90"/>
    <w:rsid w:val="00256E19"/>
    <w:rsid w:val="00262FFE"/>
    <w:rsid w:val="00265E39"/>
    <w:rsid w:val="0027066E"/>
    <w:rsid w:val="002742C7"/>
    <w:rsid w:val="0027691B"/>
    <w:rsid w:val="0028498E"/>
    <w:rsid w:val="002851E9"/>
    <w:rsid w:val="00291DF8"/>
    <w:rsid w:val="002922A8"/>
    <w:rsid w:val="00292381"/>
    <w:rsid w:val="00294D09"/>
    <w:rsid w:val="00295746"/>
    <w:rsid w:val="002A0A98"/>
    <w:rsid w:val="002A6EC0"/>
    <w:rsid w:val="002B5F56"/>
    <w:rsid w:val="002C4600"/>
    <w:rsid w:val="002C5DEF"/>
    <w:rsid w:val="002C6530"/>
    <w:rsid w:val="002D32F9"/>
    <w:rsid w:val="002D3608"/>
    <w:rsid w:val="002D59D3"/>
    <w:rsid w:val="002E16FB"/>
    <w:rsid w:val="002E5CA0"/>
    <w:rsid w:val="002F0291"/>
    <w:rsid w:val="002F4E69"/>
    <w:rsid w:val="002F5EEC"/>
    <w:rsid w:val="002F6734"/>
    <w:rsid w:val="00316182"/>
    <w:rsid w:val="00332459"/>
    <w:rsid w:val="003452FA"/>
    <w:rsid w:val="003466E8"/>
    <w:rsid w:val="00351A65"/>
    <w:rsid w:val="00351D51"/>
    <w:rsid w:val="00355E75"/>
    <w:rsid w:val="003567B2"/>
    <w:rsid w:val="00365F4D"/>
    <w:rsid w:val="00373112"/>
    <w:rsid w:val="00376030"/>
    <w:rsid w:val="00377563"/>
    <w:rsid w:val="0038264F"/>
    <w:rsid w:val="00385DBF"/>
    <w:rsid w:val="0039177B"/>
    <w:rsid w:val="00393FA4"/>
    <w:rsid w:val="003A1DFD"/>
    <w:rsid w:val="003A6C94"/>
    <w:rsid w:val="003B0EB9"/>
    <w:rsid w:val="003C067B"/>
    <w:rsid w:val="003C73D6"/>
    <w:rsid w:val="003D17C3"/>
    <w:rsid w:val="003D2C31"/>
    <w:rsid w:val="004077B3"/>
    <w:rsid w:val="0041348F"/>
    <w:rsid w:val="0041445A"/>
    <w:rsid w:val="00417937"/>
    <w:rsid w:val="00423F4A"/>
    <w:rsid w:val="00425421"/>
    <w:rsid w:val="0043254B"/>
    <w:rsid w:val="00434A26"/>
    <w:rsid w:val="00435AB1"/>
    <w:rsid w:val="00444CEF"/>
    <w:rsid w:val="00445A61"/>
    <w:rsid w:val="00457256"/>
    <w:rsid w:val="00461EE7"/>
    <w:rsid w:val="004642F1"/>
    <w:rsid w:val="00472595"/>
    <w:rsid w:val="00480E8F"/>
    <w:rsid w:val="004941A1"/>
    <w:rsid w:val="004A17AB"/>
    <w:rsid w:val="004A2ABA"/>
    <w:rsid w:val="004B31A1"/>
    <w:rsid w:val="004B490A"/>
    <w:rsid w:val="004C256F"/>
    <w:rsid w:val="004C5F08"/>
    <w:rsid w:val="004C6A24"/>
    <w:rsid w:val="004E44C1"/>
    <w:rsid w:val="004E5AB3"/>
    <w:rsid w:val="004F65EC"/>
    <w:rsid w:val="0050219E"/>
    <w:rsid w:val="00512D14"/>
    <w:rsid w:val="00523C9D"/>
    <w:rsid w:val="00525EE3"/>
    <w:rsid w:val="00530D98"/>
    <w:rsid w:val="00534261"/>
    <w:rsid w:val="005346F9"/>
    <w:rsid w:val="005354AF"/>
    <w:rsid w:val="00541109"/>
    <w:rsid w:val="00541B24"/>
    <w:rsid w:val="00544DFB"/>
    <w:rsid w:val="00547E8E"/>
    <w:rsid w:val="005517E1"/>
    <w:rsid w:val="0055210D"/>
    <w:rsid w:val="00557E52"/>
    <w:rsid w:val="00560ADC"/>
    <w:rsid w:val="00563925"/>
    <w:rsid w:val="00570961"/>
    <w:rsid w:val="0057629D"/>
    <w:rsid w:val="00581D98"/>
    <w:rsid w:val="005850A3"/>
    <w:rsid w:val="00586C30"/>
    <w:rsid w:val="00587A5C"/>
    <w:rsid w:val="005A01E1"/>
    <w:rsid w:val="005A1854"/>
    <w:rsid w:val="005A77A9"/>
    <w:rsid w:val="005B0BC7"/>
    <w:rsid w:val="005B57F0"/>
    <w:rsid w:val="005B70CD"/>
    <w:rsid w:val="005C26A5"/>
    <w:rsid w:val="005C51A5"/>
    <w:rsid w:val="005D18ED"/>
    <w:rsid w:val="005D2F71"/>
    <w:rsid w:val="005D7728"/>
    <w:rsid w:val="005E15E9"/>
    <w:rsid w:val="005E6BA6"/>
    <w:rsid w:val="005F1F3D"/>
    <w:rsid w:val="00602924"/>
    <w:rsid w:val="00613AD9"/>
    <w:rsid w:val="006161B7"/>
    <w:rsid w:val="0062325B"/>
    <w:rsid w:val="0063619C"/>
    <w:rsid w:val="00645270"/>
    <w:rsid w:val="00647A50"/>
    <w:rsid w:val="00665DEE"/>
    <w:rsid w:val="0069115A"/>
    <w:rsid w:val="006A1983"/>
    <w:rsid w:val="006A3512"/>
    <w:rsid w:val="006A415E"/>
    <w:rsid w:val="006B4867"/>
    <w:rsid w:val="006C0B5F"/>
    <w:rsid w:val="006C3145"/>
    <w:rsid w:val="006C3987"/>
    <w:rsid w:val="006C44A0"/>
    <w:rsid w:val="006C4A70"/>
    <w:rsid w:val="006C68DE"/>
    <w:rsid w:val="006D6AB0"/>
    <w:rsid w:val="006E0305"/>
    <w:rsid w:val="006F1CDA"/>
    <w:rsid w:val="006F2023"/>
    <w:rsid w:val="006F327A"/>
    <w:rsid w:val="006F7C98"/>
    <w:rsid w:val="007001F0"/>
    <w:rsid w:val="007154B2"/>
    <w:rsid w:val="007160C6"/>
    <w:rsid w:val="00724AA2"/>
    <w:rsid w:val="0072684D"/>
    <w:rsid w:val="0073072F"/>
    <w:rsid w:val="007449EC"/>
    <w:rsid w:val="00745C89"/>
    <w:rsid w:val="0074790A"/>
    <w:rsid w:val="007512A7"/>
    <w:rsid w:val="00752770"/>
    <w:rsid w:val="00756855"/>
    <w:rsid w:val="007676C7"/>
    <w:rsid w:val="00773FB0"/>
    <w:rsid w:val="0077601A"/>
    <w:rsid w:val="0077603E"/>
    <w:rsid w:val="00785783"/>
    <w:rsid w:val="00794D18"/>
    <w:rsid w:val="00797E66"/>
    <w:rsid w:val="007C30B2"/>
    <w:rsid w:val="007C50FA"/>
    <w:rsid w:val="00801F86"/>
    <w:rsid w:val="00804F92"/>
    <w:rsid w:val="008164C7"/>
    <w:rsid w:val="00826805"/>
    <w:rsid w:val="00833103"/>
    <w:rsid w:val="0084453B"/>
    <w:rsid w:val="00844C52"/>
    <w:rsid w:val="00846F04"/>
    <w:rsid w:val="0086059B"/>
    <w:rsid w:val="008656B8"/>
    <w:rsid w:val="00872288"/>
    <w:rsid w:val="0087239B"/>
    <w:rsid w:val="00877047"/>
    <w:rsid w:val="0088165A"/>
    <w:rsid w:val="00882FBE"/>
    <w:rsid w:val="00891377"/>
    <w:rsid w:val="00897E4E"/>
    <w:rsid w:val="008D3E3E"/>
    <w:rsid w:val="008D5503"/>
    <w:rsid w:val="008E34B6"/>
    <w:rsid w:val="008F0B14"/>
    <w:rsid w:val="009058CB"/>
    <w:rsid w:val="0091264A"/>
    <w:rsid w:val="00917E6C"/>
    <w:rsid w:val="00923A78"/>
    <w:rsid w:val="00935299"/>
    <w:rsid w:val="0095446C"/>
    <w:rsid w:val="00960332"/>
    <w:rsid w:val="00961A07"/>
    <w:rsid w:val="009631A1"/>
    <w:rsid w:val="00964383"/>
    <w:rsid w:val="00980C78"/>
    <w:rsid w:val="0098615C"/>
    <w:rsid w:val="009869E1"/>
    <w:rsid w:val="009934EF"/>
    <w:rsid w:val="009A07F9"/>
    <w:rsid w:val="009B1381"/>
    <w:rsid w:val="009B3D0D"/>
    <w:rsid w:val="009B686C"/>
    <w:rsid w:val="009C15E6"/>
    <w:rsid w:val="009C50E1"/>
    <w:rsid w:val="009D04A6"/>
    <w:rsid w:val="009D1C61"/>
    <w:rsid w:val="009D40FA"/>
    <w:rsid w:val="009D5FD4"/>
    <w:rsid w:val="009D60C6"/>
    <w:rsid w:val="009D6141"/>
    <w:rsid w:val="009D6F16"/>
    <w:rsid w:val="009F744D"/>
    <w:rsid w:val="00A04920"/>
    <w:rsid w:val="00A15545"/>
    <w:rsid w:val="00A16A43"/>
    <w:rsid w:val="00A30330"/>
    <w:rsid w:val="00A35C89"/>
    <w:rsid w:val="00A37083"/>
    <w:rsid w:val="00A447D1"/>
    <w:rsid w:val="00A50587"/>
    <w:rsid w:val="00A532CE"/>
    <w:rsid w:val="00A549EB"/>
    <w:rsid w:val="00A56F9F"/>
    <w:rsid w:val="00A61670"/>
    <w:rsid w:val="00A71E15"/>
    <w:rsid w:val="00A7211E"/>
    <w:rsid w:val="00A756A3"/>
    <w:rsid w:val="00A84EF8"/>
    <w:rsid w:val="00A96E44"/>
    <w:rsid w:val="00AA26AD"/>
    <w:rsid w:val="00AA46D1"/>
    <w:rsid w:val="00AA5D35"/>
    <w:rsid w:val="00AA6F12"/>
    <w:rsid w:val="00AC45ED"/>
    <w:rsid w:val="00AC7F22"/>
    <w:rsid w:val="00AD0640"/>
    <w:rsid w:val="00AD2BDC"/>
    <w:rsid w:val="00AE486B"/>
    <w:rsid w:val="00AF1664"/>
    <w:rsid w:val="00B05F20"/>
    <w:rsid w:val="00B24FE8"/>
    <w:rsid w:val="00B43B31"/>
    <w:rsid w:val="00B4787D"/>
    <w:rsid w:val="00B6515A"/>
    <w:rsid w:val="00B65B52"/>
    <w:rsid w:val="00B70091"/>
    <w:rsid w:val="00B77732"/>
    <w:rsid w:val="00B811E5"/>
    <w:rsid w:val="00B82A04"/>
    <w:rsid w:val="00B85AF7"/>
    <w:rsid w:val="00B937B3"/>
    <w:rsid w:val="00B93FE6"/>
    <w:rsid w:val="00BA3F79"/>
    <w:rsid w:val="00BA747B"/>
    <w:rsid w:val="00BB7B9A"/>
    <w:rsid w:val="00BB7DD9"/>
    <w:rsid w:val="00BB7ED5"/>
    <w:rsid w:val="00BD116D"/>
    <w:rsid w:val="00BD12AE"/>
    <w:rsid w:val="00BD2EFD"/>
    <w:rsid w:val="00BD4FB4"/>
    <w:rsid w:val="00BD5932"/>
    <w:rsid w:val="00BE25F0"/>
    <w:rsid w:val="00BF4ADE"/>
    <w:rsid w:val="00C00F5E"/>
    <w:rsid w:val="00C03D30"/>
    <w:rsid w:val="00C03F63"/>
    <w:rsid w:val="00C10C94"/>
    <w:rsid w:val="00C35194"/>
    <w:rsid w:val="00C36E82"/>
    <w:rsid w:val="00C41DEB"/>
    <w:rsid w:val="00C43BDD"/>
    <w:rsid w:val="00C45B26"/>
    <w:rsid w:val="00C51F8E"/>
    <w:rsid w:val="00C56049"/>
    <w:rsid w:val="00C73387"/>
    <w:rsid w:val="00C962B9"/>
    <w:rsid w:val="00CB2D19"/>
    <w:rsid w:val="00CC5A55"/>
    <w:rsid w:val="00CD5978"/>
    <w:rsid w:val="00CE4FD2"/>
    <w:rsid w:val="00CF251E"/>
    <w:rsid w:val="00D015E2"/>
    <w:rsid w:val="00D04CA1"/>
    <w:rsid w:val="00D13696"/>
    <w:rsid w:val="00D17C36"/>
    <w:rsid w:val="00D210C6"/>
    <w:rsid w:val="00D347E3"/>
    <w:rsid w:val="00D6086C"/>
    <w:rsid w:val="00D626EF"/>
    <w:rsid w:val="00D6308C"/>
    <w:rsid w:val="00D7163A"/>
    <w:rsid w:val="00D72563"/>
    <w:rsid w:val="00D73A4B"/>
    <w:rsid w:val="00D813D9"/>
    <w:rsid w:val="00D818F7"/>
    <w:rsid w:val="00D937F6"/>
    <w:rsid w:val="00D9694B"/>
    <w:rsid w:val="00DB048C"/>
    <w:rsid w:val="00DE1A07"/>
    <w:rsid w:val="00DF16CF"/>
    <w:rsid w:val="00DF2D08"/>
    <w:rsid w:val="00E02F0B"/>
    <w:rsid w:val="00E15666"/>
    <w:rsid w:val="00E15E50"/>
    <w:rsid w:val="00E220F7"/>
    <w:rsid w:val="00E256C9"/>
    <w:rsid w:val="00E30969"/>
    <w:rsid w:val="00E41CC8"/>
    <w:rsid w:val="00E425C2"/>
    <w:rsid w:val="00E523D7"/>
    <w:rsid w:val="00E54F22"/>
    <w:rsid w:val="00E638B4"/>
    <w:rsid w:val="00E658B1"/>
    <w:rsid w:val="00E65B95"/>
    <w:rsid w:val="00E74AED"/>
    <w:rsid w:val="00E84B75"/>
    <w:rsid w:val="00E90F16"/>
    <w:rsid w:val="00EA01B7"/>
    <w:rsid w:val="00EA58D9"/>
    <w:rsid w:val="00EA75A3"/>
    <w:rsid w:val="00EB1F85"/>
    <w:rsid w:val="00EC0D48"/>
    <w:rsid w:val="00EC4AB8"/>
    <w:rsid w:val="00ED26A1"/>
    <w:rsid w:val="00ED3E5E"/>
    <w:rsid w:val="00ED5265"/>
    <w:rsid w:val="00EE0434"/>
    <w:rsid w:val="00EE2652"/>
    <w:rsid w:val="00EF2D76"/>
    <w:rsid w:val="00EF6824"/>
    <w:rsid w:val="00F010B8"/>
    <w:rsid w:val="00F033D8"/>
    <w:rsid w:val="00F04863"/>
    <w:rsid w:val="00F139EF"/>
    <w:rsid w:val="00F15718"/>
    <w:rsid w:val="00F17FF8"/>
    <w:rsid w:val="00F2608E"/>
    <w:rsid w:val="00F4197D"/>
    <w:rsid w:val="00F62003"/>
    <w:rsid w:val="00F74F01"/>
    <w:rsid w:val="00F84FD3"/>
    <w:rsid w:val="00F9783B"/>
    <w:rsid w:val="00FA4654"/>
    <w:rsid w:val="00FA5BA5"/>
    <w:rsid w:val="00FB05EC"/>
    <w:rsid w:val="00FB2F68"/>
    <w:rsid w:val="00FC3045"/>
    <w:rsid w:val="00FC39C1"/>
    <w:rsid w:val="00FD2052"/>
    <w:rsid w:val="00FD6B67"/>
    <w:rsid w:val="00FE29E6"/>
    <w:rsid w:val="00FF79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5:docId w15:val="{25C80CB5-114B-47B6-BB43-70804A7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6AB0"/>
    <w:rPr>
      <w:sz w:val="24"/>
      <w:szCs w:val="24"/>
      <w:lang w:eastAsia="en-US"/>
    </w:rPr>
  </w:style>
  <w:style w:type="paragraph" w:styleId="Antrat1">
    <w:name w:val="heading 1"/>
    <w:basedOn w:val="prastasis"/>
    <w:next w:val="prastasis"/>
    <w:qFormat/>
    <w:rsid w:val="006D6AB0"/>
    <w:pPr>
      <w:keepNext/>
      <w:jc w:val="center"/>
      <w:outlineLvl w:val="0"/>
    </w:pPr>
    <w:rPr>
      <w:b/>
      <w:bCs/>
      <w:caps/>
    </w:rPr>
  </w:style>
  <w:style w:type="paragraph" w:styleId="Antrat2">
    <w:name w:val="heading 2"/>
    <w:basedOn w:val="prastasis"/>
    <w:next w:val="prastasis"/>
    <w:qFormat/>
    <w:rsid w:val="006D6AB0"/>
    <w:pPr>
      <w:keepNext/>
      <w:jc w:val="center"/>
      <w:outlineLvl w:val="1"/>
    </w:pPr>
    <w:rPr>
      <w:b/>
      <w:bCs/>
      <w:caps/>
      <w:sz w:val="28"/>
    </w:rPr>
  </w:style>
  <w:style w:type="paragraph" w:styleId="Antrat3">
    <w:name w:val="heading 3"/>
    <w:basedOn w:val="prastasis"/>
    <w:next w:val="prastasis"/>
    <w:qFormat/>
    <w:rsid w:val="006D6AB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rPr>
      <w:rFonts w:ascii="Arial" w:hAnsi="Arial"/>
      <w:b/>
      <w:sz w:val="28"/>
    </w:rPr>
  </w:style>
  <w:style w:type="paragraph" w:styleId="Adresasantvoko">
    <w:name w:val="envelope address"/>
    <w:basedOn w:val="prastasis"/>
    <w:pPr>
      <w:framePr w:w="7920" w:h="1980" w:hRule="exact" w:hSpace="180" w:wrap="auto" w:hAnchor="page" w:xAlign="center" w:yAlign="bottom"/>
      <w:ind w:left="2880"/>
    </w:pPr>
    <w:rPr>
      <w:rFonts w:ascii="Arial" w:hAnsi="Arial"/>
      <w:b/>
      <w:sz w:val="28"/>
    </w:rPr>
  </w:style>
  <w:style w:type="paragraph" w:styleId="Antrats">
    <w:name w:val="header"/>
    <w:basedOn w:val="prastasis"/>
    <w:rsid w:val="006D6AB0"/>
    <w:pPr>
      <w:tabs>
        <w:tab w:val="center" w:pos="4986"/>
        <w:tab w:val="right" w:pos="9972"/>
      </w:tabs>
    </w:pPr>
  </w:style>
  <w:style w:type="paragraph" w:styleId="Porat">
    <w:name w:val="footer"/>
    <w:basedOn w:val="prastasis"/>
    <w:rsid w:val="006D6AB0"/>
    <w:pPr>
      <w:tabs>
        <w:tab w:val="center" w:pos="4986"/>
        <w:tab w:val="right" w:pos="9972"/>
      </w:tabs>
    </w:pPr>
  </w:style>
  <w:style w:type="character" w:styleId="Puslapionumeris">
    <w:name w:val="page number"/>
    <w:basedOn w:val="Numatytasispastraiposriftas"/>
    <w:rsid w:val="006D6AB0"/>
  </w:style>
  <w:style w:type="paragraph" w:styleId="Pagrindinistekstas2">
    <w:name w:val="Body Text 2"/>
    <w:basedOn w:val="prastasis"/>
    <w:rsid w:val="006D6AB0"/>
    <w:rPr>
      <w:sz w:val="22"/>
    </w:rPr>
  </w:style>
  <w:style w:type="paragraph" w:customStyle="1" w:styleId="BalloonText1">
    <w:name w:val="Balloon Text1"/>
    <w:basedOn w:val="prastasis"/>
    <w:semiHidden/>
    <w:rsid w:val="006D6AB0"/>
    <w:rPr>
      <w:rFonts w:ascii="Tahoma" w:hAnsi="Tahoma" w:cs="Tahoma"/>
      <w:sz w:val="16"/>
      <w:szCs w:val="16"/>
    </w:rPr>
  </w:style>
  <w:style w:type="paragraph" w:styleId="Dokumentoinaostekstas">
    <w:name w:val="endnote text"/>
    <w:basedOn w:val="prastasis"/>
    <w:semiHidden/>
    <w:rsid w:val="006D6AB0"/>
    <w:pPr>
      <w:tabs>
        <w:tab w:val="left" w:pos="567"/>
      </w:tabs>
    </w:pPr>
    <w:rPr>
      <w:sz w:val="22"/>
      <w:szCs w:val="20"/>
      <w:lang w:val="en-GB"/>
    </w:rPr>
  </w:style>
  <w:style w:type="paragraph" w:customStyle="1" w:styleId="PI-1EMEASMCA">
    <w:name w:val="PI-1 EMEA_SMCA"/>
    <w:basedOn w:val="Antrat2"/>
    <w:autoRedefine/>
    <w:rsid w:val="006D6AB0"/>
    <w:pPr>
      <w:tabs>
        <w:tab w:val="left" w:pos="567"/>
      </w:tabs>
      <w:ind w:left="567" w:hanging="567"/>
      <w:jc w:val="left"/>
    </w:pPr>
    <w:rPr>
      <w:bCs w:val="0"/>
      <w:caps w:val="0"/>
      <w:sz w:val="22"/>
      <w:szCs w:val="22"/>
    </w:rPr>
  </w:style>
  <w:style w:type="paragraph" w:customStyle="1" w:styleId="PI-1labEMEASMCA">
    <w:name w:val="PI-1_lab EMEA_SMCA"/>
    <w:basedOn w:val="prastasis"/>
    <w:autoRedefine/>
    <w:rsid w:val="006D6AB0"/>
    <w:pPr>
      <w:pBdr>
        <w:top w:val="single" w:sz="4" w:space="1" w:color="auto"/>
        <w:left w:val="single" w:sz="4" w:space="4" w:color="auto"/>
        <w:bottom w:val="single" w:sz="4" w:space="1" w:color="auto"/>
        <w:right w:val="single" w:sz="4" w:space="4" w:color="auto"/>
      </w:pBdr>
      <w:ind w:left="540" w:hanging="540"/>
    </w:pPr>
    <w:rPr>
      <w:b/>
      <w:noProof/>
      <w:sz w:val="22"/>
      <w:szCs w:val="22"/>
    </w:rPr>
  </w:style>
  <w:style w:type="paragraph" w:customStyle="1" w:styleId="BTEMEASMCA">
    <w:name w:val="BT EMEA_SMCA"/>
    <w:basedOn w:val="prastasis"/>
    <w:autoRedefine/>
    <w:rsid w:val="006D6AB0"/>
    <w:rPr>
      <w:noProof/>
      <w:sz w:val="22"/>
      <w:szCs w:val="22"/>
    </w:rPr>
  </w:style>
  <w:style w:type="paragraph" w:customStyle="1" w:styleId="TTEMEASMCA">
    <w:name w:val="TT EMEA_SMCA"/>
    <w:basedOn w:val="Antrat1"/>
    <w:autoRedefine/>
    <w:rsid w:val="00E30969"/>
    <w:pPr>
      <w:keepNext w:val="0"/>
      <w:tabs>
        <w:tab w:val="left" w:pos="567"/>
      </w:tabs>
      <w:ind w:left="567" w:hanging="567"/>
    </w:pPr>
    <w:rPr>
      <w:rFonts w:ascii="Times New Roman Bold" w:hAnsi="Times New Roman Bold"/>
      <w:bCs w:val="0"/>
      <w:caps w:val="0"/>
      <w:sz w:val="22"/>
      <w:szCs w:val="22"/>
    </w:rPr>
  </w:style>
  <w:style w:type="paragraph" w:customStyle="1" w:styleId="BTAnIIEMEASMCA">
    <w:name w:val="BT(AnII) EMEA_SMCA"/>
    <w:basedOn w:val="BalloonText1"/>
    <w:autoRedefine/>
    <w:rsid w:val="004C256F"/>
    <w:pPr>
      <w:tabs>
        <w:tab w:val="left" w:pos="1701"/>
      </w:tabs>
      <w:ind w:left="709" w:hanging="25"/>
    </w:pPr>
    <w:rPr>
      <w:rFonts w:ascii="Times New Roman" w:hAnsi="Times New Roman"/>
      <w:b/>
      <w:sz w:val="22"/>
      <w:szCs w:val="22"/>
      <w:lang w:val="en-GB"/>
    </w:rPr>
  </w:style>
  <w:style w:type="paragraph" w:customStyle="1" w:styleId="BTbEMEASMCA">
    <w:name w:val="BT(b) EMEA_SMCA"/>
    <w:basedOn w:val="BTEMEASMCA"/>
    <w:autoRedefine/>
    <w:rsid w:val="006D6AB0"/>
    <w:rPr>
      <w:b/>
    </w:rPr>
  </w:style>
  <w:style w:type="paragraph" w:customStyle="1" w:styleId="Text">
    <w:name w:val="Text"/>
    <w:basedOn w:val="prastasis"/>
    <w:rsid w:val="006D6AB0"/>
    <w:pPr>
      <w:spacing w:after="240" w:line="312" w:lineRule="atLeast"/>
    </w:pPr>
    <w:rPr>
      <w:sz w:val="22"/>
      <w:szCs w:val="20"/>
      <w:lang w:val="en-GB"/>
    </w:rPr>
  </w:style>
  <w:style w:type="character" w:styleId="Hipersaitas">
    <w:name w:val="Hyperlink"/>
    <w:uiPriority w:val="99"/>
    <w:rsid w:val="006D6AB0"/>
    <w:rPr>
      <w:color w:val="0000FF"/>
      <w:u w:val="single"/>
    </w:rPr>
  </w:style>
  <w:style w:type="paragraph" w:customStyle="1" w:styleId="PI-2EMEASMCA">
    <w:name w:val="PI-2 EMEA_SMCA"/>
    <w:basedOn w:val="Antrat3"/>
    <w:autoRedefine/>
    <w:rsid w:val="006D6AB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uEMEASMCA">
    <w:name w:val="BT(u) EMEA_SMCA"/>
    <w:basedOn w:val="BTEMEASMCA"/>
    <w:autoRedefine/>
    <w:rsid w:val="006D6AB0"/>
    <w:rPr>
      <w:u w:val="single"/>
    </w:rPr>
  </w:style>
  <w:style w:type="paragraph" w:styleId="Debesliotekstas">
    <w:name w:val="Balloon Text"/>
    <w:basedOn w:val="prastasis"/>
    <w:semiHidden/>
    <w:rsid w:val="00BB7DD9"/>
    <w:rPr>
      <w:rFonts w:ascii="Tahoma" w:hAnsi="Tahoma" w:cs="Tahoma"/>
      <w:sz w:val="16"/>
      <w:szCs w:val="16"/>
    </w:rPr>
  </w:style>
  <w:style w:type="character" w:styleId="Komentaronuoroda">
    <w:name w:val="annotation reference"/>
    <w:semiHidden/>
    <w:rsid w:val="00F010B8"/>
    <w:rPr>
      <w:sz w:val="16"/>
      <w:szCs w:val="16"/>
    </w:rPr>
  </w:style>
  <w:style w:type="paragraph" w:styleId="Komentarotekstas">
    <w:name w:val="annotation text"/>
    <w:basedOn w:val="prastasis"/>
    <w:semiHidden/>
    <w:rsid w:val="00F010B8"/>
    <w:rPr>
      <w:sz w:val="20"/>
      <w:szCs w:val="20"/>
    </w:rPr>
  </w:style>
  <w:style w:type="paragraph" w:styleId="Komentarotema">
    <w:name w:val="annotation subject"/>
    <w:basedOn w:val="Komentarotekstas"/>
    <w:next w:val="Komentarotekstas"/>
    <w:semiHidden/>
    <w:rsid w:val="00F010B8"/>
    <w:rPr>
      <w:b/>
      <w:bCs/>
    </w:rPr>
  </w:style>
  <w:style w:type="paragraph" w:customStyle="1" w:styleId="Formatvorlage1">
    <w:name w:val="Formatvorlage1"/>
    <w:basedOn w:val="prastasis"/>
    <w:rsid w:val="00C56049"/>
    <w:rPr>
      <w:rFonts w:ascii="Arial" w:hAnsi="Arial"/>
      <w:sz w:val="22"/>
      <w:szCs w:val="20"/>
      <w:lang w:val="en-GB" w:eastAsia="de-DE"/>
    </w:rPr>
  </w:style>
  <w:style w:type="paragraph" w:styleId="Pataisymai">
    <w:name w:val="Revision"/>
    <w:hidden/>
    <w:uiPriority w:val="99"/>
    <w:semiHidden/>
    <w:rsid w:val="00385DBF"/>
    <w:rPr>
      <w:sz w:val="24"/>
      <w:szCs w:val="24"/>
      <w:lang w:eastAsia="en-US"/>
    </w:rPr>
  </w:style>
  <w:style w:type="paragraph" w:styleId="Betarp">
    <w:name w:val="No Spacing"/>
    <w:qFormat/>
    <w:rsid w:val="002D32F9"/>
    <w:rPr>
      <w:rFonts w:ascii="Calibri" w:eastAsia="Calibri" w:hAnsi="Calibri"/>
      <w:sz w:val="22"/>
      <w:szCs w:val="22"/>
      <w:lang w:val="en-GB" w:eastAsia="en-US"/>
    </w:rPr>
  </w:style>
  <w:style w:type="paragraph" w:styleId="Pagrindinistekstas">
    <w:name w:val="Body Text"/>
    <w:basedOn w:val="prastasis"/>
    <w:link w:val="PagrindinistekstasDiagrama"/>
    <w:rsid w:val="0077601A"/>
    <w:pPr>
      <w:spacing w:after="120"/>
    </w:pPr>
  </w:style>
  <w:style w:type="character" w:customStyle="1" w:styleId="PagrindinistekstasDiagrama">
    <w:name w:val="Pagrindinis tekstas Diagrama"/>
    <w:basedOn w:val="Numatytasispastraiposriftas"/>
    <w:link w:val="Pagrindinistekstas"/>
    <w:rsid w:val="007760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85146">
      <w:bodyDiv w:val="1"/>
      <w:marLeft w:val="0"/>
      <w:marRight w:val="0"/>
      <w:marTop w:val="0"/>
      <w:marBottom w:val="0"/>
      <w:divBdr>
        <w:top w:val="none" w:sz="0" w:space="0" w:color="auto"/>
        <w:left w:val="none" w:sz="0" w:space="0" w:color="auto"/>
        <w:bottom w:val="none" w:sz="0" w:space="0" w:color="auto"/>
        <w:right w:val="none" w:sz="0" w:space="0" w:color="auto"/>
      </w:divBdr>
    </w:div>
    <w:div w:id="787578737">
      <w:bodyDiv w:val="1"/>
      <w:marLeft w:val="0"/>
      <w:marRight w:val="0"/>
      <w:marTop w:val="0"/>
      <w:marBottom w:val="0"/>
      <w:divBdr>
        <w:top w:val="none" w:sz="0" w:space="0" w:color="auto"/>
        <w:left w:val="none" w:sz="0" w:space="0" w:color="auto"/>
        <w:bottom w:val="none" w:sz="0" w:space="0" w:color="auto"/>
        <w:right w:val="none" w:sz="0" w:space="0" w:color="auto"/>
      </w:divBdr>
    </w:div>
    <w:div w:id="914703191">
      <w:bodyDiv w:val="1"/>
      <w:marLeft w:val="0"/>
      <w:marRight w:val="0"/>
      <w:marTop w:val="0"/>
      <w:marBottom w:val="0"/>
      <w:divBdr>
        <w:top w:val="none" w:sz="0" w:space="0" w:color="auto"/>
        <w:left w:val="none" w:sz="0" w:space="0" w:color="auto"/>
        <w:bottom w:val="none" w:sz="0" w:space="0" w:color="auto"/>
        <w:right w:val="none" w:sz="0" w:space="0" w:color="auto"/>
      </w:divBdr>
    </w:div>
    <w:div w:id="97297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85b1ea870d40f10ff783b9809160221d">
  <xsd:schema xmlns:xsd="http://www.w3.org/2001/XMLSchema" xmlns:p="http://schemas.microsoft.com/office/2006/metadata/properties" targetNamespace="http://schemas.microsoft.com/office/2006/metadata/properties" ma:root="true" ma:fieldsID="1113e868c5a72b38c7d6ca8ce36638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2FBCF-DEA5-4AE8-A214-651FB218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30D86A-6E71-4FC6-9C9B-C44D3B8CA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8627</Words>
  <Characters>60078</Characters>
  <Application>Microsoft Office Word</Application>
  <DocSecurity>8</DocSecurity>
  <Lines>500</Lines>
  <Paragraphs>137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I PRIEDAS</vt:lpstr>
      <vt:lpstr>I PRIEDAS</vt:lpstr>
      <vt:lpstr>I PRIEDAS</vt:lpstr>
    </vt:vector>
  </TitlesOfParts>
  <Company>Lionbridge</Company>
  <LinksUpToDate>false</LinksUpToDate>
  <CharactersWithSpaces>68568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ibuteikiene</dc:creator>
  <cp:lastModifiedBy>Albina Burkauskaitė</cp:lastModifiedBy>
  <cp:revision>3</cp:revision>
  <cp:lastPrinted>2010-02-22T13:43:00Z</cp:lastPrinted>
  <dcterms:created xsi:type="dcterms:W3CDTF">2016-09-27T06:42:00Z</dcterms:created>
  <dcterms:modified xsi:type="dcterms:W3CDTF">2016-09-27T06:43:00Z</dcterms:modified>
</cp:coreProperties>
</file>