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7AF05" w14:textId="77777777" w:rsidR="000B0C92" w:rsidRPr="00BC22B4" w:rsidRDefault="000B0C92" w:rsidP="000B0C92">
      <w:pPr>
        <w:pStyle w:val="Paprastasistekstas"/>
        <w:ind w:left="5245"/>
        <w:rPr>
          <w:rFonts w:ascii="Times New Roman" w:hAnsi="Times New Roman"/>
          <w:color w:val="000000"/>
          <w:sz w:val="22"/>
          <w:szCs w:val="22"/>
          <w:lang w:val="lt-LT"/>
        </w:rPr>
      </w:pPr>
      <w:bookmarkStart w:id="0" w:name="_GoBack"/>
      <w:bookmarkEnd w:id="0"/>
    </w:p>
    <w:p w14:paraId="4EB2314D" w14:textId="77777777" w:rsidR="000B0C92" w:rsidRPr="00BC22B4" w:rsidRDefault="000B0C92" w:rsidP="000B0C92">
      <w:pPr>
        <w:widowControl w:val="0"/>
        <w:tabs>
          <w:tab w:val="clear" w:pos="567"/>
        </w:tabs>
        <w:spacing w:line="240" w:lineRule="auto"/>
        <w:rPr>
          <w:color w:val="008000"/>
          <w:szCs w:val="22"/>
          <w:lang w:val="lt-LT"/>
        </w:rPr>
      </w:pPr>
    </w:p>
    <w:p w14:paraId="251A32B0" w14:textId="77777777" w:rsidR="000B0C92" w:rsidRPr="00BC22B4" w:rsidRDefault="000B0C92" w:rsidP="000B0C92">
      <w:pPr>
        <w:outlineLvl w:val="0"/>
        <w:rPr>
          <w:b/>
          <w:szCs w:val="22"/>
          <w:lang w:val="lt-LT"/>
        </w:rPr>
      </w:pPr>
    </w:p>
    <w:p w14:paraId="791749FF" w14:textId="77777777" w:rsidR="000B0C92" w:rsidRPr="00BC22B4" w:rsidRDefault="000B0C92" w:rsidP="000B0C92">
      <w:pPr>
        <w:outlineLvl w:val="0"/>
        <w:rPr>
          <w:b/>
          <w:szCs w:val="22"/>
          <w:lang w:val="lt-LT"/>
        </w:rPr>
      </w:pPr>
    </w:p>
    <w:p w14:paraId="0D7EC775" w14:textId="77777777" w:rsidR="000B0C92" w:rsidRPr="00BC22B4" w:rsidRDefault="000B0C92" w:rsidP="000B0C92">
      <w:pPr>
        <w:outlineLvl w:val="0"/>
        <w:rPr>
          <w:b/>
          <w:szCs w:val="22"/>
          <w:lang w:val="lt-LT"/>
        </w:rPr>
      </w:pPr>
    </w:p>
    <w:p w14:paraId="53B684E1" w14:textId="77777777" w:rsidR="000B0C92" w:rsidRPr="00BC22B4" w:rsidRDefault="000B0C92" w:rsidP="000B0C92">
      <w:pPr>
        <w:outlineLvl w:val="0"/>
        <w:rPr>
          <w:b/>
          <w:szCs w:val="22"/>
          <w:lang w:val="lt-LT"/>
        </w:rPr>
      </w:pPr>
    </w:p>
    <w:p w14:paraId="1C14A07B" w14:textId="77777777" w:rsidR="000B0C92" w:rsidRPr="00BC22B4" w:rsidRDefault="000B0C92" w:rsidP="000B0C92">
      <w:pPr>
        <w:tabs>
          <w:tab w:val="left" w:pos="-1440"/>
          <w:tab w:val="left" w:pos="-720"/>
        </w:tabs>
        <w:rPr>
          <w:b/>
          <w:szCs w:val="22"/>
          <w:lang w:val="lt-LT"/>
        </w:rPr>
      </w:pPr>
    </w:p>
    <w:p w14:paraId="5E5D4202" w14:textId="77777777" w:rsidR="000B0C92" w:rsidRPr="00BC22B4" w:rsidRDefault="000B0C92" w:rsidP="000B0C92">
      <w:pPr>
        <w:tabs>
          <w:tab w:val="left" w:pos="-1440"/>
          <w:tab w:val="left" w:pos="-720"/>
        </w:tabs>
        <w:rPr>
          <w:b/>
          <w:szCs w:val="22"/>
          <w:lang w:val="lt-LT"/>
        </w:rPr>
      </w:pPr>
    </w:p>
    <w:p w14:paraId="3ABA30D3" w14:textId="77777777" w:rsidR="000B0C92" w:rsidRPr="00BC22B4" w:rsidRDefault="000B0C92" w:rsidP="000B0C92">
      <w:pPr>
        <w:tabs>
          <w:tab w:val="left" w:pos="-1440"/>
          <w:tab w:val="left" w:pos="-720"/>
        </w:tabs>
        <w:rPr>
          <w:b/>
          <w:szCs w:val="22"/>
          <w:lang w:val="lt-LT"/>
        </w:rPr>
      </w:pPr>
    </w:p>
    <w:p w14:paraId="13EFF049" w14:textId="77777777" w:rsidR="000B0C92" w:rsidRPr="00BC22B4" w:rsidRDefault="000B0C92" w:rsidP="000B0C92">
      <w:pPr>
        <w:tabs>
          <w:tab w:val="left" w:pos="-1440"/>
          <w:tab w:val="left" w:pos="-720"/>
        </w:tabs>
        <w:rPr>
          <w:b/>
          <w:szCs w:val="22"/>
          <w:lang w:val="lt-LT"/>
        </w:rPr>
      </w:pPr>
    </w:p>
    <w:p w14:paraId="76E1EDFE" w14:textId="77777777" w:rsidR="000B0C92" w:rsidRPr="00BC22B4" w:rsidRDefault="000B0C92" w:rsidP="000B0C92">
      <w:pPr>
        <w:tabs>
          <w:tab w:val="left" w:pos="-1440"/>
          <w:tab w:val="left" w:pos="-720"/>
        </w:tabs>
        <w:rPr>
          <w:b/>
          <w:szCs w:val="22"/>
          <w:lang w:val="lt-LT"/>
        </w:rPr>
      </w:pPr>
    </w:p>
    <w:p w14:paraId="5474226E" w14:textId="77777777" w:rsidR="000B0C92" w:rsidRPr="00BC22B4" w:rsidRDefault="000B0C92" w:rsidP="000B0C92">
      <w:pPr>
        <w:tabs>
          <w:tab w:val="left" w:pos="-1440"/>
          <w:tab w:val="left" w:pos="-720"/>
        </w:tabs>
        <w:rPr>
          <w:b/>
          <w:szCs w:val="22"/>
          <w:lang w:val="lt-LT"/>
        </w:rPr>
      </w:pPr>
    </w:p>
    <w:p w14:paraId="0659CB3A" w14:textId="77777777" w:rsidR="000B0C92" w:rsidRPr="00BC22B4" w:rsidRDefault="000B0C92" w:rsidP="000B0C92">
      <w:pPr>
        <w:tabs>
          <w:tab w:val="left" w:pos="-1440"/>
          <w:tab w:val="left" w:pos="-720"/>
        </w:tabs>
        <w:rPr>
          <w:b/>
          <w:szCs w:val="22"/>
          <w:lang w:val="lt-LT"/>
        </w:rPr>
      </w:pPr>
    </w:p>
    <w:p w14:paraId="3DD62DD0" w14:textId="77777777" w:rsidR="000B0C92" w:rsidRPr="00BC22B4" w:rsidRDefault="000B0C92" w:rsidP="000B0C92">
      <w:pPr>
        <w:tabs>
          <w:tab w:val="left" w:pos="-1440"/>
          <w:tab w:val="left" w:pos="-720"/>
        </w:tabs>
        <w:rPr>
          <w:b/>
          <w:szCs w:val="22"/>
          <w:lang w:val="lt-LT"/>
        </w:rPr>
      </w:pPr>
    </w:p>
    <w:p w14:paraId="5CA851D0" w14:textId="77777777" w:rsidR="000B0C92" w:rsidRPr="00BC22B4" w:rsidRDefault="000B0C92" w:rsidP="000B0C92">
      <w:pPr>
        <w:tabs>
          <w:tab w:val="left" w:pos="-1440"/>
          <w:tab w:val="left" w:pos="-720"/>
        </w:tabs>
        <w:rPr>
          <w:b/>
          <w:szCs w:val="22"/>
          <w:lang w:val="lt-LT"/>
        </w:rPr>
      </w:pPr>
    </w:p>
    <w:p w14:paraId="40577CD1" w14:textId="77777777" w:rsidR="000B0C92" w:rsidRPr="00BC22B4" w:rsidRDefault="000B0C92" w:rsidP="000B0C92">
      <w:pPr>
        <w:tabs>
          <w:tab w:val="left" w:pos="-1440"/>
          <w:tab w:val="left" w:pos="-720"/>
        </w:tabs>
        <w:rPr>
          <w:b/>
          <w:szCs w:val="22"/>
          <w:lang w:val="lt-LT"/>
        </w:rPr>
      </w:pPr>
    </w:p>
    <w:p w14:paraId="775C391C" w14:textId="77777777" w:rsidR="000B0C92" w:rsidRPr="00BC22B4" w:rsidRDefault="000B0C92" w:rsidP="000B0C92">
      <w:pPr>
        <w:tabs>
          <w:tab w:val="left" w:pos="-1440"/>
          <w:tab w:val="left" w:pos="-720"/>
        </w:tabs>
        <w:rPr>
          <w:b/>
          <w:szCs w:val="22"/>
          <w:lang w:val="lt-LT"/>
        </w:rPr>
      </w:pPr>
    </w:p>
    <w:p w14:paraId="2807E98D" w14:textId="77777777" w:rsidR="000B0C92" w:rsidRPr="00BC22B4" w:rsidRDefault="000B0C92" w:rsidP="000B0C92">
      <w:pPr>
        <w:tabs>
          <w:tab w:val="left" w:pos="-1440"/>
          <w:tab w:val="left" w:pos="-720"/>
        </w:tabs>
        <w:rPr>
          <w:b/>
          <w:szCs w:val="22"/>
          <w:lang w:val="lt-LT"/>
        </w:rPr>
      </w:pPr>
    </w:p>
    <w:p w14:paraId="52977BCC" w14:textId="77777777" w:rsidR="000B0C92" w:rsidRPr="00BC22B4" w:rsidRDefault="000B0C92" w:rsidP="000B0C92">
      <w:pPr>
        <w:tabs>
          <w:tab w:val="left" w:pos="-1440"/>
          <w:tab w:val="left" w:pos="-720"/>
        </w:tabs>
        <w:rPr>
          <w:b/>
          <w:szCs w:val="22"/>
          <w:lang w:val="lt-LT"/>
        </w:rPr>
      </w:pPr>
    </w:p>
    <w:p w14:paraId="18751615" w14:textId="77777777" w:rsidR="000B0C92" w:rsidRPr="00BC22B4" w:rsidRDefault="000B0C92" w:rsidP="000B0C92">
      <w:pPr>
        <w:tabs>
          <w:tab w:val="left" w:pos="-1440"/>
          <w:tab w:val="left" w:pos="-720"/>
        </w:tabs>
        <w:rPr>
          <w:b/>
          <w:szCs w:val="22"/>
          <w:lang w:val="lt-LT"/>
        </w:rPr>
      </w:pPr>
    </w:p>
    <w:p w14:paraId="5EDCD65B" w14:textId="77777777" w:rsidR="000B0C92" w:rsidRPr="00BC22B4" w:rsidRDefault="000B0C92" w:rsidP="000B0C92">
      <w:pPr>
        <w:tabs>
          <w:tab w:val="left" w:pos="-1440"/>
          <w:tab w:val="left" w:pos="-720"/>
        </w:tabs>
        <w:rPr>
          <w:b/>
          <w:szCs w:val="22"/>
          <w:lang w:val="lt-LT"/>
        </w:rPr>
      </w:pPr>
    </w:p>
    <w:p w14:paraId="591839C6" w14:textId="77777777" w:rsidR="000B0C92" w:rsidRPr="00BC22B4" w:rsidRDefault="000B0C92" w:rsidP="000B0C92">
      <w:pPr>
        <w:tabs>
          <w:tab w:val="left" w:pos="-1440"/>
          <w:tab w:val="left" w:pos="-720"/>
        </w:tabs>
        <w:rPr>
          <w:b/>
          <w:szCs w:val="22"/>
          <w:lang w:val="lt-LT"/>
        </w:rPr>
      </w:pPr>
    </w:p>
    <w:p w14:paraId="116D3D2B" w14:textId="77777777" w:rsidR="000B0C92" w:rsidRPr="00BC22B4" w:rsidRDefault="000B0C92" w:rsidP="000B0C92">
      <w:pPr>
        <w:tabs>
          <w:tab w:val="left" w:pos="-1440"/>
          <w:tab w:val="left" w:pos="-720"/>
        </w:tabs>
        <w:rPr>
          <w:b/>
          <w:szCs w:val="22"/>
          <w:lang w:val="lt-LT"/>
        </w:rPr>
      </w:pPr>
    </w:p>
    <w:p w14:paraId="26D0651A" w14:textId="77777777" w:rsidR="000B0C92" w:rsidRPr="00BC22B4" w:rsidRDefault="000B0C92" w:rsidP="000B0C92">
      <w:pPr>
        <w:pStyle w:val="Antrat2"/>
        <w:spacing w:before="0" w:after="0" w:line="240" w:lineRule="auto"/>
        <w:jc w:val="center"/>
        <w:rPr>
          <w:rFonts w:ascii="Times New Roman" w:hAnsi="Times New Roman"/>
          <w:bCs w:val="0"/>
          <w:i w:val="0"/>
          <w:iCs w:val="0"/>
          <w:sz w:val="22"/>
          <w:szCs w:val="22"/>
          <w:lang w:val="lt-LT"/>
        </w:rPr>
      </w:pPr>
      <w:r w:rsidRPr="00BC22B4">
        <w:rPr>
          <w:rFonts w:ascii="Times New Roman" w:hAnsi="Times New Roman"/>
          <w:i w:val="0"/>
          <w:sz w:val="22"/>
          <w:szCs w:val="22"/>
          <w:lang w:val="lt-LT"/>
        </w:rPr>
        <w:t>I PRIEDAS</w:t>
      </w:r>
    </w:p>
    <w:p w14:paraId="23C35F0E" w14:textId="77777777" w:rsidR="000B0C92" w:rsidRPr="00BC22B4" w:rsidRDefault="000B0C92" w:rsidP="000B0C92">
      <w:pPr>
        <w:spacing w:line="240" w:lineRule="auto"/>
        <w:rPr>
          <w:szCs w:val="22"/>
          <w:lang w:val="lt-LT"/>
        </w:rPr>
      </w:pPr>
    </w:p>
    <w:p w14:paraId="19224FF0" w14:textId="77777777" w:rsidR="000B0C92" w:rsidRPr="00BC22B4" w:rsidRDefault="000B0C92" w:rsidP="000B0C92">
      <w:pPr>
        <w:tabs>
          <w:tab w:val="left" w:pos="-1440"/>
          <w:tab w:val="left" w:pos="-720"/>
        </w:tabs>
        <w:jc w:val="center"/>
        <w:rPr>
          <w:b/>
          <w:szCs w:val="22"/>
          <w:lang w:val="lt-LT"/>
        </w:rPr>
      </w:pPr>
      <w:r w:rsidRPr="00BC22B4">
        <w:rPr>
          <w:b/>
          <w:szCs w:val="22"/>
          <w:lang w:val="lt-LT"/>
        </w:rPr>
        <w:t>PREPARATO CHARAKTERISTIKŲ SANTRAUKA</w:t>
      </w:r>
    </w:p>
    <w:p w14:paraId="54617856" w14:textId="77777777" w:rsidR="000B0C92" w:rsidRPr="00BC22B4" w:rsidRDefault="000B0C92" w:rsidP="000B0C92">
      <w:pPr>
        <w:tabs>
          <w:tab w:val="left" w:pos="-1440"/>
          <w:tab w:val="left" w:pos="-720"/>
        </w:tabs>
        <w:jc w:val="center"/>
        <w:rPr>
          <w:szCs w:val="22"/>
          <w:lang w:val="lt-LT"/>
        </w:rPr>
      </w:pPr>
      <w:r w:rsidRPr="00BC22B4">
        <w:rPr>
          <w:szCs w:val="22"/>
          <w:lang w:val="lt-LT" w:eastAsia="zh-CN"/>
        </w:rPr>
        <w:br w:type="page"/>
      </w:r>
    </w:p>
    <w:p w14:paraId="3A526664"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lastRenderedPageBreak/>
        <w:t>1.</w:t>
      </w:r>
      <w:r w:rsidRPr="00BC22B4">
        <w:rPr>
          <w:rFonts w:ascii="Times New Roman" w:hAnsi="Times New Roman"/>
          <w:sz w:val="22"/>
          <w:szCs w:val="22"/>
          <w:lang w:val="lt-LT"/>
        </w:rPr>
        <w:tab/>
        <w:t>VAISTINIO PREPARATO PAVADINIMAS</w:t>
      </w:r>
    </w:p>
    <w:p w14:paraId="062EDA6E" w14:textId="77777777" w:rsidR="000B0C92" w:rsidRPr="00BC22B4" w:rsidRDefault="000B0C92" w:rsidP="000B0C92">
      <w:pPr>
        <w:rPr>
          <w:szCs w:val="22"/>
          <w:lang w:val="lt-LT"/>
        </w:rPr>
      </w:pPr>
    </w:p>
    <w:p w14:paraId="4E7E681B" w14:textId="77777777" w:rsidR="000B0C92" w:rsidRPr="00BC22B4" w:rsidRDefault="000B0C92" w:rsidP="000B0C92">
      <w:pPr>
        <w:rPr>
          <w:szCs w:val="22"/>
          <w:lang w:val="lt-LT"/>
        </w:rPr>
      </w:pPr>
      <w:r w:rsidRPr="00BC22B4">
        <w:rPr>
          <w:szCs w:val="22"/>
          <w:lang w:val="lt-LT"/>
        </w:rPr>
        <w:t>Xymelin Menthol 1 mg/ml nosies purškalas (tirpalas)</w:t>
      </w:r>
    </w:p>
    <w:p w14:paraId="626CABD9" w14:textId="77777777" w:rsidR="000B0C92" w:rsidRPr="00BC22B4" w:rsidRDefault="000B0C92" w:rsidP="000B0C92">
      <w:pPr>
        <w:rPr>
          <w:szCs w:val="22"/>
          <w:lang w:val="lt-LT"/>
        </w:rPr>
      </w:pPr>
    </w:p>
    <w:p w14:paraId="7E098E14" w14:textId="77777777" w:rsidR="000B0C92" w:rsidRPr="00BC22B4" w:rsidRDefault="000B0C92" w:rsidP="000B0C92">
      <w:pPr>
        <w:rPr>
          <w:szCs w:val="22"/>
          <w:lang w:val="lt-LT"/>
        </w:rPr>
      </w:pPr>
    </w:p>
    <w:p w14:paraId="4F9C84D5"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2.</w:t>
      </w:r>
      <w:r w:rsidRPr="00BC22B4">
        <w:rPr>
          <w:rFonts w:ascii="Times New Roman" w:hAnsi="Times New Roman"/>
          <w:sz w:val="22"/>
          <w:szCs w:val="22"/>
          <w:lang w:val="lt-LT"/>
        </w:rPr>
        <w:tab/>
        <w:t>KOKYBINĖ IR KIEKYBINĖ SUDĖTIS</w:t>
      </w:r>
    </w:p>
    <w:p w14:paraId="42A0CB0D" w14:textId="77777777" w:rsidR="000B0C92" w:rsidRPr="00BC22B4" w:rsidRDefault="000B0C92" w:rsidP="000B0C92">
      <w:pPr>
        <w:rPr>
          <w:szCs w:val="22"/>
          <w:lang w:val="lt-LT"/>
        </w:rPr>
      </w:pPr>
    </w:p>
    <w:p w14:paraId="2D9A8C3D" w14:textId="77777777" w:rsidR="000B0C92" w:rsidRPr="00BC22B4" w:rsidRDefault="000B0C92" w:rsidP="000B0C92">
      <w:pPr>
        <w:rPr>
          <w:szCs w:val="22"/>
          <w:lang w:val="lt-LT"/>
        </w:rPr>
      </w:pPr>
      <w:r w:rsidRPr="00BC22B4">
        <w:rPr>
          <w:szCs w:val="22"/>
          <w:lang w:val="lt-LT"/>
        </w:rPr>
        <w:t xml:space="preserve">1 ml nosies purškalo yra 1 mg ksilometazolino hidrochlorido. </w:t>
      </w:r>
    </w:p>
    <w:p w14:paraId="1D02C3D3" w14:textId="77777777" w:rsidR="000B0C92" w:rsidRPr="00BC22B4" w:rsidRDefault="000B0C92" w:rsidP="000B0C92">
      <w:pPr>
        <w:rPr>
          <w:szCs w:val="22"/>
          <w:lang w:val="lt-LT"/>
        </w:rPr>
      </w:pPr>
      <w:r w:rsidRPr="00BC22B4">
        <w:rPr>
          <w:szCs w:val="22"/>
          <w:lang w:val="lt-LT"/>
        </w:rPr>
        <w:t>Viename išpurškime yra 140 mikrogramų ksilometazolino hidrochlorido.</w:t>
      </w:r>
    </w:p>
    <w:p w14:paraId="0E1F29F5" w14:textId="77777777" w:rsidR="000B0C92" w:rsidRPr="00BC22B4" w:rsidRDefault="000B0C92" w:rsidP="000B0C92">
      <w:pPr>
        <w:pStyle w:val="BTEMEASMCA"/>
        <w:rPr>
          <w:lang w:val="lt-LT"/>
        </w:rPr>
      </w:pPr>
    </w:p>
    <w:p w14:paraId="5C99473C" w14:textId="46C015FD" w:rsidR="000B0C92" w:rsidRPr="00BC22B4" w:rsidRDefault="002257E2" w:rsidP="000B0C92">
      <w:pPr>
        <w:pStyle w:val="BTEMEASMCA"/>
        <w:rPr>
          <w:lang w:val="lt-LT"/>
        </w:rPr>
      </w:pPr>
      <w:r w:rsidRPr="00A57624">
        <w:rPr>
          <w:rFonts w:eastAsia="Times New Roman"/>
          <w:u w:val="single"/>
          <w:lang w:eastAsia="ar-SA"/>
        </w:rPr>
        <w:t>Pagalbinė medžiaga</w:t>
      </w:r>
      <w:r>
        <w:rPr>
          <w:rFonts w:eastAsia="Times New Roman"/>
          <w:u w:val="single"/>
          <w:lang w:val="lt-LT" w:eastAsia="ar-SA"/>
        </w:rPr>
        <w:t>,</w:t>
      </w:r>
      <w:r w:rsidRPr="00A57624">
        <w:rPr>
          <w:rFonts w:eastAsia="Times New Roman"/>
          <w:u w:val="single"/>
          <w:lang w:eastAsia="ar-SA"/>
        </w:rPr>
        <w:t xml:space="preserve"> kurios poveikis žinomas</w:t>
      </w:r>
      <w:r>
        <w:rPr>
          <w:lang w:val="lt-LT"/>
        </w:rPr>
        <w:t>: </w:t>
      </w:r>
      <w:r w:rsidR="000B0C92" w:rsidRPr="00BC22B4">
        <w:rPr>
          <w:lang w:val="lt-LT"/>
        </w:rPr>
        <w:t>makrogolglicerolio hidroksistearatas.</w:t>
      </w:r>
    </w:p>
    <w:p w14:paraId="7F4EC194" w14:textId="77777777" w:rsidR="000B0C92" w:rsidRPr="00BC22B4" w:rsidRDefault="000B0C92" w:rsidP="000B0C92">
      <w:pPr>
        <w:rPr>
          <w:szCs w:val="22"/>
          <w:lang w:val="lt-LT"/>
        </w:rPr>
      </w:pPr>
      <w:r w:rsidRPr="00BC22B4">
        <w:rPr>
          <w:szCs w:val="22"/>
          <w:lang w:val="lt-LT"/>
        </w:rPr>
        <w:t>Visos pagalbinės medžiagos išvardytos 6.1 skyriuje.</w:t>
      </w:r>
    </w:p>
    <w:p w14:paraId="0B65437B" w14:textId="77777777" w:rsidR="000B0C92" w:rsidRPr="00BC22B4" w:rsidRDefault="000B0C92" w:rsidP="000B0C92">
      <w:pPr>
        <w:rPr>
          <w:szCs w:val="22"/>
          <w:lang w:val="lt-LT"/>
        </w:rPr>
      </w:pPr>
    </w:p>
    <w:p w14:paraId="46DA6AC6" w14:textId="77777777" w:rsidR="000B0C92" w:rsidRPr="00BC22B4" w:rsidRDefault="000B0C92" w:rsidP="000B0C92">
      <w:pPr>
        <w:rPr>
          <w:szCs w:val="22"/>
          <w:lang w:val="lt-LT"/>
        </w:rPr>
      </w:pPr>
    </w:p>
    <w:p w14:paraId="443F0466"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3.</w:t>
      </w:r>
      <w:r w:rsidRPr="00BC22B4">
        <w:rPr>
          <w:rFonts w:ascii="Times New Roman" w:hAnsi="Times New Roman"/>
          <w:sz w:val="22"/>
          <w:szCs w:val="22"/>
          <w:lang w:val="lt-LT"/>
        </w:rPr>
        <w:tab/>
        <w:t>FARMACINĖ FORMA</w:t>
      </w:r>
    </w:p>
    <w:p w14:paraId="4098880F" w14:textId="77777777" w:rsidR="000B0C92" w:rsidRPr="00BC22B4" w:rsidRDefault="000B0C92" w:rsidP="000B0C92">
      <w:pPr>
        <w:rPr>
          <w:szCs w:val="22"/>
          <w:lang w:val="lt-LT"/>
        </w:rPr>
      </w:pPr>
    </w:p>
    <w:p w14:paraId="36A87A78" w14:textId="77777777" w:rsidR="000B0C92" w:rsidRPr="00BC22B4" w:rsidRDefault="000B0C92" w:rsidP="000B0C92">
      <w:pPr>
        <w:rPr>
          <w:szCs w:val="22"/>
          <w:lang w:val="lt-LT"/>
        </w:rPr>
      </w:pPr>
      <w:r w:rsidRPr="00BC22B4">
        <w:rPr>
          <w:szCs w:val="22"/>
          <w:lang w:val="lt-LT"/>
        </w:rPr>
        <w:t xml:space="preserve">Nosies purškalas (tirpalas). </w:t>
      </w:r>
    </w:p>
    <w:p w14:paraId="786F3152" w14:textId="77777777" w:rsidR="000B0C92" w:rsidRPr="00BC22B4" w:rsidRDefault="000B0C92" w:rsidP="000B0C92">
      <w:pPr>
        <w:rPr>
          <w:szCs w:val="22"/>
          <w:lang w:val="lt-LT"/>
        </w:rPr>
      </w:pPr>
      <w:r w:rsidRPr="00BC22B4">
        <w:rPr>
          <w:szCs w:val="22"/>
          <w:lang w:val="lt-LT"/>
        </w:rPr>
        <w:t>Skaidrus, bespalvis tirpalas.</w:t>
      </w:r>
    </w:p>
    <w:p w14:paraId="5CC40DEC" w14:textId="77777777" w:rsidR="000B0C92" w:rsidRPr="00BC22B4" w:rsidRDefault="000B0C92" w:rsidP="000B0C92">
      <w:pPr>
        <w:rPr>
          <w:szCs w:val="22"/>
          <w:lang w:val="lt-LT"/>
        </w:rPr>
      </w:pPr>
    </w:p>
    <w:p w14:paraId="68570FBE" w14:textId="77777777" w:rsidR="000B0C92" w:rsidRPr="00BC22B4" w:rsidRDefault="000B0C92" w:rsidP="000B0C92">
      <w:pPr>
        <w:rPr>
          <w:szCs w:val="22"/>
          <w:lang w:val="lt-LT"/>
        </w:rPr>
      </w:pPr>
    </w:p>
    <w:p w14:paraId="6F03D346"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4.</w:t>
      </w:r>
      <w:r w:rsidRPr="00BC22B4">
        <w:rPr>
          <w:rFonts w:ascii="Times New Roman" w:hAnsi="Times New Roman"/>
          <w:sz w:val="22"/>
          <w:szCs w:val="22"/>
          <w:lang w:val="lt-LT"/>
        </w:rPr>
        <w:tab/>
        <w:t>KLINIKINĖ INFORMACIJA</w:t>
      </w:r>
    </w:p>
    <w:p w14:paraId="00CD09D0" w14:textId="77777777" w:rsidR="000B0C92" w:rsidRPr="00BC22B4" w:rsidRDefault="000B0C92" w:rsidP="000B0C92">
      <w:pPr>
        <w:rPr>
          <w:szCs w:val="22"/>
          <w:lang w:val="lt-LT"/>
        </w:rPr>
      </w:pPr>
    </w:p>
    <w:p w14:paraId="54FE1AE5"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4.1</w:t>
      </w:r>
      <w:r w:rsidRPr="00BC22B4">
        <w:rPr>
          <w:rFonts w:ascii="Times New Roman" w:hAnsi="Times New Roman"/>
          <w:sz w:val="22"/>
          <w:szCs w:val="22"/>
          <w:lang w:val="lt-LT"/>
        </w:rPr>
        <w:tab/>
        <w:t>Terapinės indikacijos</w:t>
      </w:r>
    </w:p>
    <w:p w14:paraId="335AB516" w14:textId="77777777" w:rsidR="000B0C92" w:rsidRPr="00BC22B4" w:rsidRDefault="000B0C92" w:rsidP="000B0C92">
      <w:pPr>
        <w:rPr>
          <w:szCs w:val="22"/>
          <w:lang w:val="lt-LT"/>
        </w:rPr>
      </w:pPr>
    </w:p>
    <w:p w14:paraId="39E1CF87" w14:textId="77777777" w:rsidR="000B0C92" w:rsidRPr="00BC22B4" w:rsidRDefault="000B0C92" w:rsidP="000B0C92">
      <w:pPr>
        <w:rPr>
          <w:szCs w:val="22"/>
          <w:lang w:val="lt-LT"/>
        </w:rPr>
      </w:pPr>
      <w:r w:rsidRPr="00BC22B4">
        <w:rPr>
          <w:szCs w:val="22"/>
          <w:lang w:val="lt-LT"/>
        </w:rPr>
        <w:t>Rinito ar sinusito sukelto nosies gleivinės paburkimo mažinimas.</w:t>
      </w:r>
    </w:p>
    <w:p w14:paraId="26E35346" w14:textId="0C9E4E01" w:rsidR="000B0C92" w:rsidRDefault="000B0C92" w:rsidP="000B0C92">
      <w:pPr>
        <w:rPr>
          <w:szCs w:val="22"/>
          <w:lang w:val="lt-LT"/>
        </w:rPr>
      </w:pPr>
    </w:p>
    <w:p w14:paraId="302329FF" w14:textId="70136DAB" w:rsidR="002257E2" w:rsidRPr="007B0758" w:rsidRDefault="002257E2" w:rsidP="000B0C92">
      <w:pPr>
        <w:rPr>
          <w:lang w:val="lt-LT"/>
        </w:rPr>
      </w:pPr>
      <w:r w:rsidRPr="007B0758">
        <w:rPr>
          <w:lang w:val="lt-LT"/>
        </w:rPr>
        <w:t>Xymelin Menthol 1 mg/ml nosies purškalas skirtas vartoti suaugusie</w:t>
      </w:r>
      <w:r w:rsidR="007B37F6" w:rsidRPr="007B0758">
        <w:rPr>
          <w:lang w:val="lt-LT"/>
        </w:rPr>
        <w:t>sie</w:t>
      </w:r>
      <w:r w:rsidRPr="007B0758">
        <w:rPr>
          <w:lang w:val="lt-LT"/>
        </w:rPr>
        <w:t>ms ir vyresniems kaip 12 metų paaugliams.</w:t>
      </w:r>
    </w:p>
    <w:p w14:paraId="287DE08B" w14:textId="77777777" w:rsidR="002257E2" w:rsidRPr="00BC22B4" w:rsidRDefault="002257E2" w:rsidP="000B0C92">
      <w:pPr>
        <w:rPr>
          <w:szCs w:val="22"/>
          <w:lang w:val="lt-LT"/>
        </w:rPr>
      </w:pPr>
    </w:p>
    <w:p w14:paraId="79FE671D"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4.2</w:t>
      </w:r>
      <w:r w:rsidRPr="00BC22B4">
        <w:rPr>
          <w:rFonts w:ascii="Times New Roman" w:hAnsi="Times New Roman"/>
          <w:sz w:val="22"/>
          <w:szCs w:val="22"/>
          <w:lang w:val="lt-LT"/>
        </w:rPr>
        <w:tab/>
        <w:t>Dozavimas ir vartojimo metodas</w:t>
      </w:r>
    </w:p>
    <w:p w14:paraId="2FC6B6B4" w14:textId="77777777" w:rsidR="000B0C92" w:rsidRPr="00BC22B4" w:rsidRDefault="000B0C92" w:rsidP="000B0C92">
      <w:pPr>
        <w:rPr>
          <w:szCs w:val="22"/>
          <w:lang w:val="lt-LT"/>
        </w:rPr>
      </w:pPr>
    </w:p>
    <w:p w14:paraId="46E0121B" w14:textId="77777777" w:rsidR="002257E2" w:rsidRPr="007B0758" w:rsidRDefault="002257E2" w:rsidP="000B0C92">
      <w:pPr>
        <w:rPr>
          <w:lang w:val="es-ES"/>
        </w:rPr>
      </w:pPr>
      <w:r w:rsidRPr="007B0758">
        <w:rPr>
          <w:lang w:val="es-ES"/>
        </w:rPr>
        <w:t xml:space="preserve">Xymelin Menthol ilgiau kaip 7 dienas vartoti negalima. </w:t>
      </w:r>
    </w:p>
    <w:p w14:paraId="68E10F61" w14:textId="52185769" w:rsidR="002257E2" w:rsidRPr="007B0758" w:rsidRDefault="002257E2" w:rsidP="000B0C92">
      <w:pPr>
        <w:rPr>
          <w:lang w:val="es-ES"/>
        </w:rPr>
      </w:pPr>
      <w:r w:rsidRPr="007B0758">
        <w:rPr>
          <w:u w:val="single"/>
          <w:lang w:val="es-ES"/>
        </w:rPr>
        <w:t xml:space="preserve">Negalima viršyti rekomenduojamos dozės, ypač vaikams ir </w:t>
      </w:r>
      <w:r w:rsidR="003A1166" w:rsidRPr="007B0758">
        <w:rPr>
          <w:u w:val="single"/>
          <w:lang w:val="es-ES"/>
        </w:rPr>
        <w:t>senyviems</w:t>
      </w:r>
      <w:r w:rsidRPr="007B0758">
        <w:rPr>
          <w:u w:val="single"/>
          <w:lang w:val="es-ES"/>
        </w:rPr>
        <w:t xml:space="preserve"> žmonėms</w:t>
      </w:r>
      <w:r w:rsidRPr="007B0758">
        <w:rPr>
          <w:lang w:val="es-ES"/>
        </w:rPr>
        <w:t>.</w:t>
      </w:r>
    </w:p>
    <w:p w14:paraId="61531D35" w14:textId="4C9475BC" w:rsidR="00B004D9" w:rsidRPr="007B0758" w:rsidRDefault="00B004D9" w:rsidP="000B0C92">
      <w:pPr>
        <w:rPr>
          <w:lang w:val="es-ES"/>
        </w:rPr>
      </w:pPr>
    </w:p>
    <w:p w14:paraId="76759452" w14:textId="48A79C25" w:rsidR="00B004D9" w:rsidRPr="007B0758" w:rsidRDefault="00B004D9" w:rsidP="000B0C92">
      <w:pPr>
        <w:rPr>
          <w:szCs w:val="24"/>
          <w:u w:val="single"/>
          <w:lang w:val="lt-LT"/>
        </w:rPr>
      </w:pPr>
      <w:r w:rsidRPr="00B34FA1">
        <w:rPr>
          <w:noProof/>
          <w:szCs w:val="24"/>
          <w:u w:val="single"/>
          <w:lang w:val="lt-LT"/>
        </w:rPr>
        <w:t>Dozavimas</w:t>
      </w:r>
    </w:p>
    <w:p w14:paraId="723473D9" w14:textId="77777777" w:rsidR="002257E2" w:rsidRDefault="002257E2" w:rsidP="000B0C92">
      <w:pPr>
        <w:rPr>
          <w:i/>
          <w:szCs w:val="22"/>
          <w:lang w:val="lt-LT"/>
        </w:rPr>
      </w:pPr>
    </w:p>
    <w:p w14:paraId="755BD1E8" w14:textId="2E64B784" w:rsidR="000B0C92" w:rsidRPr="00BC22B4" w:rsidRDefault="000B0C92" w:rsidP="000B0C92">
      <w:pPr>
        <w:rPr>
          <w:i/>
          <w:szCs w:val="22"/>
          <w:lang w:val="lt-LT"/>
        </w:rPr>
      </w:pPr>
      <w:r w:rsidRPr="00BC22B4">
        <w:rPr>
          <w:i/>
          <w:szCs w:val="22"/>
          <w:lang w:val="lt-LT"/>
        </w:rPr>
        <w:t xml:space="preserve">Suaugusieji </w:t>
      </w:r>
    </w:p>
    <w:p w14:paraId="5E90AC29" w14:textId="0ADE4272" w:rsidR="000B0C92" w:rsidRDefault="000B0C92" w:rsidP="000B0C92">
      <w:pPr>
        <w:rPr>
          <w:szCs w:val="22"/>
          <w:lang w:val="lt-LT"/>
        </w:rPr>
      </w:pPr>
      <w:r w:rsidRPr="00BC22B4">
        <w:rPr>
          <w:szCs w:val="22"/>
          <w:lang w:val="lt-LT"/>
        </w:rPr>
        <w:t xml:space="preserve">Įprastinė 1 mg/ml ksilometazolino hidrochlorido tirpalo dozė yra 1 įpurškimas. Tokia dozė įpurškiama į kiekvieną nosies landą </w:t>
      </w:r>
      <w:r w:rsidR="00B004D9">
        <w:rPr>
          <w:szCs w:val="22"/>
          <w:lang w:val="lt-LT"/>
        </w:rPr>
        <w:t>iki trijų kartų</w:t>
      </w:r>
      <w:r w:rsidRPr="00BC22B4">
        <w:rPr>
          <w:szCs w:val="22"/>
          <w:lang w:val="lt-LT"/>
        </w:rPr>
        <w:t xml:space="preserve"> per parą.</w:t>
      </w:r>
    </w:p>
    <w:p w14:paraId="60A77615" w14:textId="52523AF6" w:rsidR="00B004D9" w:rsidRPr="007B0758" w:rsidRDefault="00B004D9" w:rsidP="000B0C92">
      <w:pPr>
        <w:rPr>
          <w:lang w:val="lt-LT"/>
        </w:rPr>
      </w:pPr>
      <w:bookmarkStart w:id="1" w:name="_Hlk62670469"/>
      <w:r w:rsidRPr="007B0758">
        <w:rPr>
          <w:lang w:val="lt-LT"/>
        </w:rPr>
        <w:t>Negalima purkšti daugiau kaip 3 kartus per parą į kiekvieną nosies landą.</w:t>
      </w:r>
    </w:p>
    <w:p w14:paraId="37ACD772" w14:textId="10F73884" w:rsidR="00B004D9" w:rsidRPr="00BC22B4" w:rsidRDefault="00B004D9" w:rsidP="000B0C92">
      <w:pPr>
        <w:rPr>
          <w:szCs w:val="22"/>
          <w:lang w:val="lt-LT"/>
        </w:rPr>
      </w:pPr>
      <w:r w:rsidRPr="007B0758">
        <w:rPr>
          <w:lang w:val="lt-LT"/>
        </w:rPr>
        <w:t>Paskutinę vaisto dozę rekomenduojama vartoti prieš pat einant miegoti.</w:t>
      </w:r>
    </w:p>
    <w:bookmarkEnd w:id="1"/>
    <w:p w14:paraId="405D2267" w14:textId="2B53B569" w:rsidR="00B004D9" w:rsidRPr="00BC22B4" w:rsidRDefault="00B004D9" w:rsidP="000B0C92">
      <w:pPr>
        <w:rPr>
          <w:szCs w:val="22"/>
          <w:lang w:val="lt-LT"/>
        </w:rPr>
      </w:pPr>
    </w:p>
    <w:p w14:paraId="2A7514FF" w14:textId="77777777" w:rsidR="000B0C92" w:rsidRPr="00BC22B4" w:rsidRDefault="000B0C92" w:rsidP="000B0C92">
      <w:pPr>
        <w:rPr>
          <w:i/>
          <w:noProof/>
          <w:szCs w:val="22"/>
          <w:lang w:val="lt-LT"/>
        </w:rPr>
      </w:pPr>
    </w:p>
    <w:p w14:paraId="68B354C6" w14:textId="77777777" w:rsidR="000B0C92" w:rsidRPr="00BC22B4" w:rsidRDefault="000B0C92" w:rsidP="000B0C92">
      <w:pPr>
        <w:rPr>
          <w:i/>
          <w:szCs w:val="22"/>
          <w:lang w:val="lt-LT"/>
        </w:rPr>
      </w:pPr>
      <w:r w:rsidRPr="00BC22B4">
        <w:rPr>
          <w:i/>
          <w:noProof/>
          <w:szCs w:val="22"/>
          <w:lang w:val="lt-LT"/>
        </w:rPr>
        <w:t>Vaikų populiacija</w:t>
      </w:r>
    </w:p>
    <w:p w14:paraId="42C81D7A" w14:textId="45634381" w:rsidR="000B0C92" w:rsidRPr="00BC22B4" w:rsidRDefault="000B0C92" w:rsidP="000B0C92">
      <w:pPr>
        <w:rPr>
          <w:szCs w:val="22"/>
          <w:u w:val="single"/>
          <w:lang w:val="lt-LT"/>
        </w:rPr>
      </w:pPr>
      <w:r w:rsidRPr="00BC22B4">
        <w:rPr>
          <w:szCs w:val="22"/>
          <w:u w:val="single"/>
          <w:lang w:val="lt-LT"/>
        </w:rPr>
        <w:t>Vyresni kaip 1</w:t>
      </w:r>
      <w:r w:rsidR="002257E2">
        <w:rPr>
          <w:szCs w:val="22"/>
          <w:u w:val="single"/>
          <w:lang w:val="lt-LT"/>
        </w:rPr>
        <w:t>2</w:t>
      </w:r>
      <w:r w:rsidRPr="00BC22B4">
        <w:rPr>
          <w:szCs w:val="22"/>
          <w:u w:val="single"/>
          <w:lang w:val="lt-LT"/>
        </w:rPr>
        <w:t xml:space="preserve"> metų vaikai</w:t>
      </w:r>
    </w:p>
    <w:p w14:paraId="121F9A3B" w14:textId="0C2174D9" w:rsidR="000B0C92" w:rsidRPr="00BC22B4" w:rsidRDefault="000B0C92" w:rsidP="000B0C92">
      <w:pPr>
        <w:rPr>
          <w:szCs w:val="22"/>
          <w:lang w:val="lt-LT"/>
        </w:rPr>
      </w:pPr>
      <w:r w:rsidRPr="00BC22B4">
        <w:rPr>
          <w:szCs w:val="22"/>
          <w:lang w:val="lt-LT"/>
        </w:rPr>
        <w:t xml:space="preserve">Įprastinė 1 mg/ml ksilometazolino hidrochlorido tirpalo dozė yra 1 įpurškimas. Tokia dozė įpurškiama į kiekvieną nosies landą </w:t>
      </w:r>
      <w:r w:rsidR="00B004D9">
        <w:rPr>
          <w:szCs w:val="22"/>
          <w:lang w:val="lt-LT"/>
        </w:rPr>
        <w:t>iki trijų kartų</w:t>
      </w:r>
      <w:r w:rsidRPr="00BC22B4">
        <w:rPr>
          <w:szCs w:val="22"/>
          <w:lang w:val="lt-LT"/>
        </w:rPr>
        <w:t xml:space="preserve"> per parą.</w:t>
      </w:r>
    </w:p>
    <w:p w14:paraId="616C72CB" w14:textId="0DF66A9B" w:rsidR="000B0C92" w:rsidRDefault="000B0C92" w:rsidP="000B0C92">
      <w:pPr>
        <w:rPr>
          <w:szCs w:val="22"/>
          <w:lang w:val="lt-LT"/>
        </w:rPr>
      </w:pPr>
      <w:r w:rsidRPr="00BC22B4">
        <w:rPr>
          <w:szCs w:val="22"/>
          <w:lang w:val="lt-LT"/>
        </w:rPr>
        <w:t>Ksilometazolino galima vartoti tol, kol išnyksta simptomai, bet ne ilgiau kaip 7 dienas.</w:t>
      </w:r>
    </w:p>
    <w:p w14:paraId="1DA00946" w14:textId="77777777" w:rsidR="00921EFA" w:rsidRPr="007B0758" w:rsidRDefault="00921EFA" w:rsidP="00921EFA">
      <w:pPr>
        <w:rPr>
          <w:lang w:val="lt-LT"/>
        </w:rPr>
      </w:pPr>
      <w:r w:rsidRPr="007B0758">
        <w:rPr>
          <w:lang w:val="lt-LT"/>
        </w:rPr>
        <w:t>Negalima purkšti daugiau kaip 3 kartus per parą į kiekvieną nosies landą.</w:t>
      </w:r>
    </w:p>
    <w:p w14:paraId="1F909694" w14:textId="77777777" w:rsidR="00921EFA" w:rsidRPr="00BC22B4" w:rsidRDefault="00921EFA" w:rsidP="00921EFA">
      <w:pPr>
        <w:rPr>
          <w:szCs w:val="22"/>
          <w:lang w:val="lt-LT"/>
        </w:rPr>
      </w:pPr>
      <w:r w:rsidRPr="007B0758">
        <w:rPr>
          <w:lang w:val="lt-LT"/>
        </w:rPr>
        <w:t>Paskutinę vaisto dozę rekomenduojama vartoti prieš pat einant miegoti.</w:t>
      </w:r>
    </w:p>
    <w:p w14:paraId="41648404" w14:textId="77777777" w:rsidR="00921EFA" w:rsidRPr="00BC22B4" w:rsidRDefault="00921EFA" w:rsidP="000B0C92">
      <w:pPr>
        <w:rPr>
          <w:szCs w:val="22"/>
          <w:u w:val="single"/>
          <w:lang w:val="lt-LT"/>
        </w:rPr>
      </w:pPr>
    </w:p>
    <w:p w14:paraId="187CB9C7" w14:textId="7A8C5928" w:rsidR="000B0C92" w:rsidRPr="00BC22B4" w:rsidRDefault="000B0C92" w:rsidP="000B0C92">
      <w:pPr>
        <w:rPr>
          <w:szCs w:val="22"/>
          <w:u w:val="single"/>
          <w:lang w:val="lt-LT"/>
        </w:rPr>
      </w:pPr>
      <w:r w:rsidRPr="00BC22B4">
        <w:rPr>
          <w:szCs w:val="22"/>
          <w:u w:val="single"/>
          <w:lang w:val="lt-LT"/>
        </w:rPr>
        <w:t>Jaunesni kaip 1</w:t>
      </w:r>
      <w:r w:rsidR="00921EFA">
        <w:rPr>
          <w:szCs w:val="22"/>
          <w:u w:val="single"/>
          <w:lang w:val="lt-LT"/>
        </w:rPr>
        <w:t>2</w:t>
      </w:r>
      <w:r w:rsidRPr="00BC22B4">
        <w:rPr>
          <w:szCs w:val="22"/>
          <w:u w:val="single"/>
          <w:lang w:val="lt-LT"/>
        </w:rPr>
        <w:t xml:space="preserve"> metų vaikai</w:t>
      </w:r>
    </w:p>
    <w:p w14:paraId="03EFCD94" w14:textId="754559CD" w:rsidR="000B0C92" w:rsidRPr="00BC22B4" w:rsidRDefault="000B0C92" w:rsidP="000B0C92">
      <w:pPr>
        <w:rPr>
          <w:szCs w:val="22"/>
          <w:lang w:val="lt-LT"/>
        </w:rPr>
      </w:pPr>
      <w:r w:rsidRPr="00BC22B4">
        <w:rPr>
          <w:szCs w:val="22"/>
          <w:lang w:val="lt-LT"/>
        </w:rPr>
        <w:t>Xymelin Menthol 1 mg/ml nosies purškalo nerekomenduojama vartoti jaunesniems kaip 1</w:t>
      </w:r>
      <w:r w:rsidR="00921EFA">
        <w:rPr>
          <w:szCs w:val="22"/>
          <w:lang w:val="lt-LT"/>
        </w:rPr>
        <w:t>2</w:t>
      </w:r>
      <w:r w:rsidRPr="00BC22B4">
        <w:rPr>
          <w:szCs w:val="22"/>
          <w:lang w:val="lt-LT"/>
        </w:rPr>
        <w:t xml:space="preserve"> metų vaikams, nes duomenų apie saugumą nepakanka.</w:t>
      </w:r>
    </w:p>
    <w:p w14:paraId="21AE68C8" w14:textId="77777777" w:rsidR="000B0C92" w:rsidRPr="00BC22B4" w:rsidRDefault="000B0C92" w:rsidP="000B0C92">
      <w:pPr>
        <w:rPr>
          <w:szCs w:val="22"/>
          <w:lang w:val="lt-LT"/>
        </w:rPr>
      </w:pPr>
    </w:p>
    <w:p w14:paraId="3AF6751B" w14:textId="77777777" w:rsidR="000B0C92" w:rsidRPr="00BC22B4" w:rsidRDefault="000B0C92" w:rsidP="000B0C92">
      <w:pPr>
        <w:spacing w:line="240" w:lineRule="auto"/>
        <w:contextualSpacing/>
        <w:outlineLvl w:val="0"/>
        <w:rPr>
          <w:i/>
          <w:iCs/>
          <w:color w:val="000000"/>
          <w:szCs w:val="22"/>
          <w:lang w:val="lt-LT"/>
        </w:rPr>
      </w:pPr>
      <w:r w:rsidRPr="00BC22B4">
        <w:rPr>
          <w:i/>
          <w:iCs/>
          <w:color w:val="000000"/>
          <w:szCs w:val="22"/>
          <w:lang w:val="lt-LT"/>
        </w:rPr>
        <w:t>Senyviems pacientams</w:t>
      </w:r>
    </w:p>
    <w:p w14:paraId="1BF76C58" w14:textId="0092FA7F" w:rsidR="000B0C92" w:rsidRPr="00BC22B4" w:rsidRDefault="000B0C92" w:rsidP="000B0C92">
      <w:pPr>
        <w:spacing w:line="240" w:lineRule="auto"/>
        <w:contextualSpacing/>
        <w:outlineLvl w:val="0"/>
        <w:rPr>
          <w:iCs/>
          <w:color w:val="000000"/>
          <w:szCs w:val="22"/>
          <w:lang w:val="lt-LT"/>
        </w:rPr>
      </w:pPr>
      <w:r w:rsidRPr="00BC22B4">
        <w:rPr>
          <w:szCs w:val="22"/>
          <w:lang w:val="lt-LT"/>
        </w:rPr>
        <w:lastRenderedPageBreak/>
        <w:t>Amžiaus ir ksilometazolino ryšio tyrimų su senyvais pacientais neatlikta. Duomenų, kad tokiems ligoniams atsirastų specifinių problemų, nėra. Rekomenduojama vartoti tokią pačią dozę, kaip ir suaugusiems bei vyresniems kaip 1</w:t>
      </w:r>
      <w:r w:rsidR="00921EFA">
        <w:rPr>
          <w:szCs w:val="22"/>
          <w:lang w:val="lt-LT"/>
        </w:rPr>
        <w:t>2</w:t>
      </w:r>
      <w:r w:rsidRPr="00BC22B4">
        <w:rPr>
          <w:szCs w:val="22"/>
          <w:lang w:val="lt-LT"/>
        </w:rPr>
        <w:t xml:space="preserve"> metų vaikams.</w:t>
      </w:r>
    </w:p>
    <w:p w14:paraId="7E043625" w14:textId="77777777" w:rsidR="000B0C92" w:rsidRPr="00BC22B4" w:rsidRDefault="000B0C92" w:rsidP="000B0C92">
      <w:pPr>
        <w:spacing w:line="240" w:lineRule="auto"/>
        <w:contextualSpacing/>
        <w:outlineLvl w:val="0"/>
        <w:rPr>
          <w:iCs/>
          <w:color w:val="000000"/>
          <w:szCs w:val="22"/>
          <w:lang w:val="lt-LT"/>
        </w:rPr>
      </w:pPr>
    </w:p>
    <w:p w14:paraId="029E22E7" w14:textId="77777777" w:rsidR="000B0C92" w:rsidRPr="00BC22B4" w:rsidRDefault="000B0C92" w:rsidP="000B0C92">
      <w:pPr>
        <w:spacing w:line="240" w:lineRule="auto"/>
        <w:contextualSpacing/>
        <w:outlineLvl w:val="0"/>
        <w:rPr>
          <w:i/>
          <w:iCs/>
          <w:color w:val="000000"/>
          <w:szCs w:val="22"/>
          <w:lang w:val="lt-LT"/>
        </w:rPr>
      </w:pPr>
      <w:r w:rsidRPr="00BC22B4">
        <w:rPr>
          <w:i/>
          <w:iCs/>
          <w:color w:val="000000"/>
          <w:szCs w:val="22"/>
          <w:lang w:val="lt-LT"/>
        </w:rPr>
        <w:t>Pacientams, kurių inkstų arba kepenų funkcija sutrikusi</w:t>
      </w:r>
    </w:p>
    <w:p w14:paraId="07ADBC55" w14:textId="3FA3B5FD" w:rsidR="000B0C92" w:rsidRDefault="000B0C92" w:rsidP="000B0C92">
      <w:pPr>
        <w:rPr>
          <w:szCs w:val="22"/>
          <w:lang w:val="lt-LT"/>
        </w:rPr>
      </w:pPr>
      <w:r w:rsidRPr="00BC22B4">
        <w:rPr>
          <w:szCs w:val="22"/>
          <w:lang w:val="lt-LT"/>
        </w:rPr>
        <w:t>Tyrimų neatlikta.</w:t>
      </w:r>
    </w:p>
    <w:p w14:paraId="06897013" w14:textId="619D2F1D" w:rsidR="00921EFA" w:rsidRDefault="00921EFA" w:rsidP="000B0C92">
      <w:pPr>
        <w:rPr>
          <w:szCs w:val="22"/>
          <w:lang w:val="lt-LT"/>
        </w:rPr>
      </w:pPr>
    </w:p>
    <w:p w14:paraId="5F2A3736" w14:textId="77777777" w:rsidR="00921EFA" w:rsidRPr="007B0758" w:rsidRDefault="00921EFA" w:rsidP="000B0C92">
      <w:pPr>
        <w:rPr>
          <w:u w:val="single"/>
          <w:lang w:val="lt-LT"/>
        </w:rPr>
      </w:pPr>
      <w:r w:rsidRPr="007B0758">
        <w:rPr>
          <w:u w:val="single"/>
          <w:lang w:val="lt-LT"/>
        </w:rPr>
        <w:t xml:space="preserve">Vartojimo metodas </w:t>
      </w:r>
    </w:p>
    <w:p w14:paraId="7478DB6F" w14:textId="77777777" w:rsidR="00921EFA" w:rsidRPr="007B0758" w:rsidRDefault="00921EFA" w:rsidP="000B0C92">
      <w:pPr>
        <w:rPr>
          <w:lang w:val="lt-LT"/>
        </w:rPr>
      </w:pPr>
      <w:r w:rsidRPr="007B0758">
        <w:rPr>
          <w:lang w:val="lt-LT"/>
        </w:rPr>
        <w:t xml:space="preserve">Nuimti apsauginį dangtelį. </w:t>
      </w:r>
    </w:p>
    <w:p w14:paraId="68FA6273" w14:textId="77777777" w:rsidR="00921EFA" w:rsidRPr="007B0758" w:rsidRDefault="00921EFA" w:rsidP="000B0C92">
      <w:pPr>
        <w:rPr>
          <w:lang w:val="lt-LT"/>
        </w:rPr>
      </w:pPr>
      <w:r w:rsidRPr="007B0758">
        <w:rPr>
          <w:lang w:val="lt-LT"/>
        </w:rPr>
        <w:t xml:space="preserve">Prieš vartojant pirmą kartą paspausti purkštuką keletą kartų, kad pasirodytų smulkus rūkas. </w:t>
      </w:r>
    </w:p>
    <w:p w14:paraId="55E0FB5D" w14:textId="77777777" w:rsidR="00921EFA" w:rsidRPr="007B0758" w:rsidRDefault="00921EFA" w:rsidP="000B0C92">
      <w:pPr>
        <w:rPr>
          <w:lang w:val="lt-LT"/>
        </w:rPr>
      </w:pPr>
      <w:r w:rsidRPr="007B0758">
        <w:rPr>
          <w:lang w:val="lt-LT"/>
        </w:rPr>
        <w:t xml:space="preserve">Prieš vartojant nosies purškalo, būtina išsišnypšti nosį. </w:t>
      </w:r>
    </w:p>
    <w:p w14:paraId="3CD19F75" w14:textId="77777777" w:rsidR="00921EFA" w:rsidRPr="007B0758" w:rsidRDefault="00921EFA" w:rsidP="000B0C92">
      <w:pPr>
        <w:rPr>
          <w:lang w:val="lt-LT"/>
        </w:rPr>
      </w:pPr>
      <w:r w:rsidRPr="007B0758">
        <w:rPr>
          <w:lang w:val="lt-LT"/>
        </w:rPr>
        <w:t xml:space="preserve">1. Nosies purškalo buteliuką laikyti vertikaliai. </w:t>
      </w:r>
    </w:p>
    <w:p w14:paraId="1A861FB5" w14:textId="77777777" w:rsidR="00921EFA" w:rsidRPr="007B0758" w:rsidRDefault="00921EFA" w:rsidP="000B0C92">
      <w:pPr>
        <w:rPr>
          <w:lang w:val="lt-LT"/>
        </w:rPr>
      </w:pPr>
      <w:r w:rsidRPr="007B0758">
        <w:rPr>
          <w:lang w:val="lt-LT"/>
        </w:rPr>
        <w:t xml:space="preserve">2. Galvą šiek tiek palenkti į priekį. </w:t>
      </w:r>
    </w:p>
    <w:p w14:paraId="5A2211D7" w14:textId="77777777" w:rsidR="00921EFA" w:rsidRPr="007B0758" w:rsidRDefault="00921EFA" w:rsidP="000B0C92">
      <w:pPr>
        <w:rPr>
          <w:lang w:val="lt-LT"/>
        </w:rPr>
      </w:pPr>
      <w:r w:rsidRPr="007B0758">
        <w:rPr>
          <w:lang w:val="lt-LT"/>
        </w:rPr>
        <w:t xml:space="preserve">3. Vieną šnervę užspausti, į kitą įkišti purkštuko antgalį. </w:t>
      </w:r>
    </w:p>
    <w:p w14:paraId="44D5C1EC" w14:textId="77777777" w:rsidR="00921EFA" w:rsidRPr="007B0758" w:rsidRDefault="00921EFA" w:rsidP="000B0C92">
      <w:pPr>
        <w:rPr>
          <w:lang w:val="lt-LT"/>
        </w:rPr>
      </w:pPr>
      <w:r w:rsidRPr="007B0758">
        <w:rPr>
          <w:lang w:val="lt-LT"/>
        </w:rPr>
        <w:t xml:space="preserve">4. Greitai paspausti purkštuką ir tuo pat metu įkvėpti. </w:t>
      </w:r>
    </w:p>
    <w:p w14:paraId="66255DCC" w14:textId="68133B45" w:rsidR="00921EFA" w:rsidRPr="00BC22B4" w:rsidRDefault="00921EFA" w:rsidP="000B0C92">
      <w:pPr>
        <w:rPr>
          <w:szCs w:val="22"/>
          <w:lang w:val="lt-LT"/>
        </w:rPr>
      </w:pPr>
      <w:r w:rsidRPr="007B0758">
        <w:rPr>
          <w:lang w:val="lt-LT"/>
        </w:rPr>
        <w:t>5. Pakartoti 1 - 4 punktuose išvardytus veiksmus (į kitą šnervę).</w:t>
      </w:r>
    </w:p>
    <w:p w14:paraId="2F1EB624" w14:textId="77777777" w:rsidR="000B0C92" w:rsidRPr="00BC22B4" w:rsidRDefault="000B0C92" w:rsidP="000B0C92">
      <w:pPr>
        <w:rPr>
          <w:szCs w:val="22"/>
          <w:lang w:val="lt-LT"/>
        </w:rPr>
      </w:pPr>
    </w:p>
    <w:p w14:paraId="483E4275"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4.3</w:t>
      </w:r>
      <w:r w:rsidRPr="00BC22B4">
        <w:rPr>
          <w:rFonts w:ascii="Times New Roman" w:hAnsi="Times New Roman"/>
          <w:sz w:val="22"/>
          <w:szCs w:val="22"/>
          <w:lang w:val="lt-LT"/>
        </w:rPr>
        <w:tab/>
        <w:t>Kontraindikacijos</w:t>
      </w:r>
    </w:p>
    <w:p w14:paraId="178866B9" w14:textId="77777777" w:rsidR="000B0C92" w:rsidRPr="00BC22B4" w:rsidRDefault="000B0C92" w:rsidP="000B0C92">
      <w:pPr>
        <w:rPr>
          <w:szCs w:val="22"/>
          <w:lang w:val="lt-LT"/>
        </w:rPr>
      </w:pPr>
    </w:p>
    <w:p w14:paraId="66D98BB0" w14:textId="77777777" w:rsidR="000B0C92" w:rsidRPr="00BC22B4" w:rsidRDefault="000B0C92" w:rsidP="000B0C92">
      <w:pPr>
        <w:pStyle w:val="BTEMEASMCA"/>
        <w:rPr>
          <w:lang w:val="lt-LT"/>
        </w:rPr>
      </w:pPr>
      <w:r w:rsidRPr="00BC22B4">
        <w:rPr>
          <w:lang w:val="lt-LT"/>
        </w:rPr>
        <w:t>Padidėjęs jautrumas ksilometazolinui arba bet kuriai 6.1 skyriuje nurodytai pagalbinei medžiagai.</w:t>
      </w:r>
    </w:p>
    <w:p w14:paraId="42D0DFE4" w14:textId="77777777" w:rsidR="000B0C92" w:rsidRPr="00BC22B4" w:rsidRDefault="000B0C92" w:rsidP="000B0C92">
      <w:pPr>
        <w:pStyle w:val="BTEMEASMCA"/>
        <w:rPr>
          <w:lang w:val="lt-LT"/>
        </w:rPr>
      </w:pPr>
      <w:r w:rsidRPr="00BC22B4">
        <w:rPr>
          <w:lang w:val="lt-LT"/>
        </w:rPr>
        <w:t>Uždaro kampo glaukoma.</w:t>
      </w:r>
    </w:p>
    <w:p w14:paraId="6229F874" w14:textId="79181364" w:rsidR="000B0C92" w:rsidRPr="00BC22B4" w:rsidRDefault="000B0C92" w:rsidP="000B0C92">
      <w:pPr>
        <w:pStyle w:val="BTEMEASMCA"/>
        <w:rPr>
          <w:lang w:val="lt-LT"/>
        </w:rPr>
      </w:pPr>
      <w:r w:rsidRPr="00BC22B4">
        <w:rPr>
          <w:lang w:val="lt-LT"/>
        </w:rPr>
        <w:t>Sausasis nosies gleivinės uždegimas (</w:t>
      </w:r>
      <w:r w:rsidRPr="00BC22B4">
        <w:rPr>
          <w:i/>
          <w:lang w:val="lt-LT"/>
        </w:rPr>
        <w:t>Rhinitis sicca</w:t>
      </w:r>
      <w:r w:rsidRPr="00BC22B4">
        <w:rPr>
          <w:lang w:val="lt-LT"/>
        </w:rPr>
        <w:t>)</w:t>
      </w:r>
      <w:r w:rsidR="00EE4EB1" w:rsidRPr="00EE4EB1">
        <w:t xml:space="preserve"> </w:t>
      </w:r>
      <w:r w:rsidR="00EE4EB1">
        <w:t>arba atrofinis rinitas</w:t>
      </w:r>
      <w:r w:rsidRPr="00BC22B4">
        <w:rPr>
          <w:lang w:val="lt-LT"/>
        </w:rPr>
        <w:t>.</w:t>
      </w:r>
    </w:p>
    <w:p w14:paraId="7F2D770B" w14:textId="16B53078" w:rsidR="000B0C92" w:rsidRPr="00BC22B4" w:rsidRDefault="000B0C92" w:rsidP="000B0C92">
      <w:pPr>
        <w:rPr>
          <w:szCs w:val="22"/>
          <w:lang w:val="lt-LT"/>
        </w:rPr>
      </w:pPr>
      <w:r w:rsidRPr="00BC22B4">
        <w:rPr>
          <w:szCs w:val="22"/>
          <w:lang w:val="lt-LT"/>
        </w:rPr>
        <w:t>Būklė po hipofizektomijos, atliktos per pleištinį antį arba po operacijų, atliktų pro nosį</w:t>
      </w:r>
      <w:r w:rsidR="00AB6689">
        <w:rPr>
          <w:szCs w:val="22"/>
          <w:lang w:val="lt-LT"/>
        </w:rPr>
        <w:t xml:space="preserve"> arba burną</w:t>
      </w:r>
      <w:r w:rsidRPr="00BC22B4">
        <w:rPr>
          <w:szCs w:val="22"/>
          <w:lang w:val="lt-LT"/>
        </w:rPr>
        <w:t>, kai kietasis smegenų dangalas tampa neapsaugotas.</w:t>
      </w:r>
    </w:p>
    <w:p w14:paraId="0E3CD956" w14:textId="77777777" w:rsidR="000B0C92" w:rsidRPr="00BC22B4" w:rsidRDefault="000B0C92" w:rsidP="000B0C92">
      <w:pPr>
        <w:rPr>
          <w:szCs w:val="22"/>
          <w:lang w:val="lt-LT"/>
        </w:rPr>
      </w:pPr>
    </w:p>
    <w:p w14:paraId="4F6A60ED"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4.4</w:t>
      </w:r>
      <w:r w:rsidRPr="00BC22B4">
        <w:rPr>
          <w:rFonts w:ascii="Times New Roman" w:hAnsi="Times New Roman"/>
          <w:sz w:val="22"/>
          <w:szCs w:val="22"/>
          <w:lang w:val="lt-LT"/>
        </w:rPr>
        <w:tab/>
        <w:t>Specialūs įspėjimai ir atsargumo priemonės</w:t>
      </w:r>
    </w:p>
    <w:p w14:paraId="3F155624" w14:textId="77777777" w:rsidR="000B0C92" w:rsidRPr="00BC22B4" w:rsidRDefault="000B0C92" w:rsidP="000B0C92">
      <w:pPr>
        <w:rPr>
          <w:szCs w:val="22"/>
          <w:lang w:val="lt-LT"/>
        </w:rPr>
      </w:pPr>
    </w:p>
    <w:p w14:paraId="152F7615" w14:textId="0B06B2C5" w:rsidR="00EE4EB1" w:rsidRPr="007B0758" w:rsidRDefault="00EE4EB1" w:rsidP="000B0C92">
      <w:pPr>
        <w:pStyle w:val="Antrats"/>
        <w:tabs>
          <w:tab w:val="left" w:pos="567"/>
        </w:tabs>
        <w:rPr>
          <w:sz w:val="22"/>
          <w:szCs w:val="22"/>
          <w:lang w:val="lt-LT"/>
        </w:rPr>
      </w:pPr>
      <w:r w:rsidRPr="007B0758">
        <w:rPr>
          <w:sz w:val="22"/>
          <w:szCs w:val="22"/>
          <w:lang w:val="lt-LT"/>
        </w:rPr>
        <w:t xml:space="preserve">Xymelin Menthol, kaip ir kitų simpatikomimetikų, atsargiai turi vartoti tie ligoniai, kurių reakcija adrenomimetikams yra labai padidėjusi: jei pasireiškia nemiga, svaigulys, tremoras, atsiranda širdies ritmo sutrikimų arba pakyla kraujospūdis. </w:t>
      </w:r>
    </w:p>
    <w:p w14:paraId="7FFD1D64" w14:textId="77777777" w:rsidR="00EE4EB1" w:rsidRPr="007B0758" w:rsidRDefault="00EE4EB1" w:rsidP="000B0C92">
      <w:pPr>
        <w:pStyle w:val="Antrats"/>
        <w:tabs>
          <w:tab w:val="left" w:pos="567"/>
        </w:tabs>
        <w:rPr>
          <w:sz w:val="22"/>
          <w:szCs w:val="22"/>
          <w:lang w:val="lt-LT"/>
        </w:rPr>
      </w:pPr>
    </w:p>
    <w:p w14:paraId="22FDA604" w14:textId="58D1B442" w:rsidR="00EE4EB1" w:rsidRPr="007B0758" w:rsidRDefault="00EE4EB1" w:rsidP="000B0C92">
      <w:pPr>
        <w:pStyle w:val="Antrats"/>
        <w:tabs>
          <w:tab w:val="left" w:pos="567"/>
        </w:tabs>
        <w:rPr>
          <w:iCs/>
          <w:sz w:val="22"/>
          <w:szCs w:val="22"/>
          <w:lang w:val="lt-LT"/>
        </w:rPr>
      </w:pPr>
      <w:r w:rsidRPr="007B0758">
        <w:rPr>
          <w:sz w:val="22"/>
          <w:szCs w:val="22"/>
          <w:lang w:val="lt-LT"/>
        </w:rPr>
        <w:t>Negalima viršyti rekomenduojamos dozės, ypač vaikams ir pagyvenusiems žmonėms.</w:t>
      </w:r>
    </w:p>
    <w:p w14:paraId="1B3FFF80" w14:textId="77777777" w:rsidR="00EE4EB1" w:rsidRDefault="00EE4EB1" w:rsidP="000B0C92">
      <w:pPr>
        <w:pStyle w:val="Antrats"/>
        <w:tabs>
          <w:tab w:val="left" w:pos="567"/>
        </w:tabs>
        <w:rPr>
          <w:i/>
          <w:sz w:val="22"/>
          <w:szCs w:val="22"/>
          <w:lang w:val="lt-LT"/>
        </w:rPr>
      </w:pPr>
    </w:p>
    <w:p w14:paraId="30966817" w14:textId="2C5D883B" w:rsidR="000B0C92" w:rsidRPr="00BC22B4" w:rsidRDefault="000B0C92" w:rsidP="000B0C92">
      <w:pPr>
        <w:pStyle w:val="Antrats"/>
        <w:tabs>
          <w:tab w:val="left" w:pos="567"/>
        </w:tabs>
        <w:rPr>
          <w:i/>
          <w:sz w:val="22"/>
          <w:szCs w:val="22"/>
          <w:lang w:val="lt-LT"/>
        </w:rPr>
      </w:pPr>
      <w:r w:rsidRPr="00BC22B4">
        <w:rPr>
          <w:i/>
          <w:sz w:val="22"/>
          <w:szCs w:val="22"/>
          <w:lang w:val="lt-LT"/>
        </w:rPr>
        <w:t>Gydymo trukmė</w:t>
      </w:r>
    </w:p>
    <w:p w14:paraId="1523F900" w14:textId="77777777" w:rsidR="000B0C92" w:rsidRPr="00BC22B4" w:rsidRDefault="000B0C92" w:rsidP="000B0C92">
      <w:pPr>
        <w:pStyle w:val="Antrats"/>
        <w:tabs>
          <w:tab w:val="left" w:pos="567"/>
        </w:tabs>
        <w:rPr>
          <w:sz w:val="22"/>
          <w:szCs w:val="22"/>
          <w:lang w:val="lt-LT"/>
        </w:rPr>
      </w:pPr>
      <w:r w:rsidRPr="00BC22B4">
        <w:rPr>
          <w:sz w:val="22"/>
          <w:szCs w:val="22"/>
          <w:lang w:val="lt-LT"/>
        </w:rPr>
        <w:t>Ksilometazolino negalima vartoti ilgiau kaip 7 dienas.</w:t>
      </w:r>
    </w:p>
    <w:p w14:paraId="201422C9" w14:textId="21A098B4" w:rsidR="000B0C92" w:rsidRPr="00BC22B4" w:rsidRDefault="000B0C92" w:rsidP="000B0C92">
      <w:pPr>
        <w:pStyle w:val="Antrats"/>
        <w:tabs>
          <w:tab w:val="left" w:pos="567"/>
        </w:tabs>
        <w:rPr>
          <w:sz w:val="22"/>
          <w:szCs w:val="22"/>
          <w:lang w:val="lt-LT"/>
        </w:rPr>
      </w:pPr>
      <w:r w:rsidRPr="00BC22B4">
        <w:rPr>
          <w:sz w:val="22"/>
          <w:szCs w:val="22"/>
          <w:lang w:val="lt-LT"/>
        </w:rPr>
        <w:t>Ilgalaikis ar dažnas vartojimas gali sukelti priklausom</w:t>
      </w:r>
      <w:r w:rsidR="00EE4EB1">
        <w:rPr>
          <w:sz w:val="22"/>
          <w:szCs w:val="22"/>
          <w:lang w:val="lt-LT"/>
        </w:rPr>
        <w:t>ybę</w:t>
      </w:r>
      <w:r w:rsidRPr="00BC22B4">
        <w:rPr>
          <w:sz w:val="22"/>
          <w:szCs w:val="22"/>
          <w:lang w:val="lt-LT"/>
        </w:rPr>
        <w:t>, atoveiksmio paburkimą ir lėtinį rinitą, nosies reaktyvumo padidėjimą, pripratimą bei histologinių nosies gleivinės pokyčių.</w:t>
      </w:r>
    </w:p>
    <w:p w14:paraId="3F872BD2" w14:textId="77777777" w:rsidR="000B0C92" w:rsidRPr="00BC22B4" w:rsidRDefault="000B0C92" w:rsidP="000B0C92">
      <w:pPr>
        <w:pStyle w:val="Antrats"/>
        <w:tabs>
          <w:tab w:val="left" w:pos="567"/>
        </w:tabs>
        <w:rPr>
          <w:sz w:val="22"/>
          <w:szCs w:val="22"/>
          <w:lang w:val="lt-LT"/>
        </w:rPr>
      </w:pPr>
    </w:p>
    <w:p w14:paraId="3FA8F6F9" w14:textId="6BCBCBAF" w:rsidR="000B0C92" w:rsidRPr="00BC22B4" w:rsidRDefault="000B0C92" w:rsidP="000B0C92">
      <w:pPr>
        <w:rPr>
          <w:szCs w:val="22"/>
          <w:lang w:val="lt-LT"/>
        </w:rPr>
      </w:pPr>
      <w:r w:rsidRPr="00BC22B4">
        <w:rPr>
          <w:szCs w:val="22"/>
          <w:lang w:val="lt-LT"/>
        </w:rPr>
        <w:t xml:space="preserve">Ligoniams, kuriems yra hipertiroidizmas arba kurie serga cukriniu diabetu, okliuzinėmis kraujagyslių ligomis (įskaitant hipertenziją, arteriosklerozę ar aneurizmą) ar sunkiomis širdies ir kraujagyslių sistemos ligomis (pvz., išemine širdies liga, aritmija ar tachikardija), feochromocitoma, porfirija, prostatos hiperplazija, </w:t>
      </w:r>
      <w:r w:rsidR="00AE4DEE" w:rsidRPr="007B0758">
        <w:rPr>
          <w:lang w:val="lt-LT"/>
        </w:rPr>
        <w:t>arba pacientas yra ar per paskutines dvi savaites buvo gydomas monoaminooksidazės (MAO) inhibitoriumi (žr. 4.5 skyrių), </w:t>
      </w:r>
      <w:r w:rsidRPr="00BC22B4">
        <w:rPr>
          <w:szCs w:val="22"/>
          <w:lang w:val="lt-LT"/>
        </w:rPr>
        <w:t>ksilometazolino būtina vartoti atsargiai.</w:t>
      </w:r>
    </w:p>
    <w:p w14:paraId="50178692" w14:textId="77777777" w:rsidR="00910321" w:rsidRPr="00BC22B4" w:rsidRDefault="00910321" w:rsidP="000B0C92">
      <w:pPr>
        <w:rPr>
          <w:szCs w:val="22"/>
          <w:lang w:val="lt-LT"/>
        </w:rPr>
      </w:pPr>
    </w:p>
    <w:p w14:paraId="31928042" w14:textId="0451D770" w:rsidR="00910321" w:rsidRDefault="00910321" w:rsidP="000B0C92">
      <w:pPr>
        <w:rPr>
          <w:szCs w:val="22"/>
          <w:lang w:val="lt-LT"/>
        </w:rPr>
      </w:pPr>
      <w:r w:rsidRPr="00BC22B4">
        <w:rPr>
          <w:szCs w:val="22"/>
          <w:lang w:val="lt-LT"/>
        </w:rPr>
        <w:t>Ksilometazolinu gydomiems pacientams, kuriems yra pailgėjusio QT intervalo sindromas, gali būti padidėjusi sunkių skilvelinių aritmijų rizika.</w:t>
      </w:r>
    </w:p>
    <w:p w14:paraId="52C295AA" w14:textId="0DF47A85" w:rsidR="00AE4DEE" w:rsidRDefault="00AE4DEE" w:rsidP="000B0C92">
      <w:pPr>
        <w:rPr>
          <w:szCs w:val="22"/>
          <w:lang w:val="lt-LT"/>
        </w:rPr>
      </w:pPr>
    </w:p>
    <w:p w14:paraId="24F12CE7" w14:textId="77777777" w:rsidR="00AE4DEE" w:rsidRPr="007B0758" w:rsidRDefault="00AE4DEE" w:rsidP="000B0C92">
      <w:pPr>
        <w:rPr>
          <w:lang w:val="lt-LT"/>
        </w:rPr>
      </w:pPr>
      <w:r w:rsidRPr="007B0758">
        <w:rPr>
          <w:lang w:val="lt-LT"/>
        </w:rPr>
        <w:t xml:space="preserve">Xymelin Menthol sudėtyje yra makrogolglicerolio hidroksistearato, kuris gali sukelti odos reakcijų. </w:t>
      </w:r>
    </w:p>
    <w:p w14:paraId="51845DB0" w14:textId="77777777" w:rsidR="00AE4DEE" w:rsidRPr="007B0758" w:rsidRDefault="00AE4DEE" w:rsidP="000B0C92">
      <w:pPr>
        <w:rPr>
          <w:u w:val="single"/>
          <w:lang w:val="lt-LT"/>
        </w:rPr>
      </w:pPr>
    </w:p>
    <w:p w14:paraId="65719E9E" w14:textId="52DF09B6" w:rsidR="00AE4DEE" w:rsidRPr="007B0758" w:rsidRDefault="00AE4DEE" w:rsidP="000B0C92">
      <w:pPr>
        <w:rPr>
          <w:u w:val="single"/>
          <w:lang w:val="lt-LT"/>
        </w:rPr>
      </w:pPr>
      <w:r w:rsidRPr="007B0758">
        <w:rPr>
          <w:u w:val="single"/>
          <w:lang w:val="lt-LT"/>
        </w:rPr>
        <w:t xml:space="preserve">Vaikų populiacija </w:t>
      </w:r>
    </w:p>
    <w:p w14:paraId="770CF909" w14:textId="5E0B0938" w:rsidR="00AE4DEE" w:rsidRPr="00BC22B4" w:rsidRDefault="00AE4DEE" w:rsidP="000B0C92">
      <w:pPr>
        <w:rPr>
          <w:szCs w:val="22"/>
          <w:lang w:val="lt-LT"/>
        </w:rPr>
      </w:pPr>
      <w:r w:rsidRPr="007B0758">
        <w:rPr>
          <w:lang w:val="lt-LT"/>
        </w:rPr>
        <w:t>Xymelin Menthol 1 mg/ml nosies purškalo negalima vartoti jaunesniems kaip 12 metų vaikams.</w:t>
      </w:r>
    </w:p>
    <w:p w14:paraId="5C4F290F" w14:textId="77777777" w:rsidR="000B0C92" w:rsidRPr="00BC22B4" w:rsidRDefault="000B0C92" w:rsidP="000B0C92">
      <w:pPr>
        <w:rPr>
          <w:szCs w:val="22"/>
          <w:lang w:val="lt-LT"/>
        </w:rPr>
      </w:pPr>
    </w:p>
    <w:p w14:paraId="63E7106B"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4.5</w:t>
      </w:r>
      <w:r w:rsidRPr="00BC22B4">
        <w:rPr>
          <w:rFonts w:ascii="Times New Roman" w:hAnsi="Times New Roman"/>
          <w:sz w:val="22"/>
          <w:szCs w:val="22"/>
          <w:lang w:val="lt-LT"/>
        </w:rPr>
        <w:tab/>
        <w:t>Sąveika su kitais vaistiniais preparatais ir kitokia sąveika</w:t>
      </w:r>
    </w:p>
    <w:p w14:paraId="326DCF42" w14:textId="77777777" w:rsidR="000B0C92" w:rsidRPr="00BC22B4" w:rsidRDefault="000B0C92" w:rsidP="000B0C92">
      <w:pPr>
        <w:rPr>
          <w:szCs w:val="22"/>
          <w:lang w:val="lt-LT"/>
        </w:rPr>
      </w:pPr>
    </w:p>
    <w:p w14:paraId="39B4F084" w14:textId="590CCEA9" w:rsidR="000B0C92" w:rsidRDefault="000B0C92" w:rsidP="000B0C92">
      <w:pPr>
        <w:rPr>
          <w:szCs w:val="22"/>
          <w:lang w:val="lt-LT"/>
        </w:rPr>
      </w:pPr>
      <w:r w:rsidRPr="00BC22B4">
        <w:rPr>
          <w:szCs w:val="22"/>
          <w:lang w:val="lt-LT"/>
        </w:rPr>
        <w:t>Klinikinių duomenų apie ksilometazolino ir vaistinių preparatų, maisto papildų, maisto ar alkoholio sąveiką nėra.</w:t>
      </w:r>
    </w:p>
    <w:p w14:paraId="2A365D9F" w14:textId="77777777" w:rsidR="00AE4DEE" w:rsidRPr="007B0758" w:rsidRDefault="00AE4DEE" w:rsidP="000B0C92">
      <w:pPr>
        <w:rPr>
          <w:lang w:val="lt-LT"/>
        </w:rPr>
      </w:pPr>
      <w:r w:rsidRPr="007B0758">
        <w:rPr>
          <w:lang w:val="lt-LT"/>
        </w:rPr>
        <w:lastRenderedPageBreak/>
        <w:t xml:space="preserve">Monoaminooksidazės inhibitoriai (MAO inhibitoriai): ksilometazolinas gali striprinti monoaminooksidazės inhibitorių (MAO inhibitorių) sukeliamą poveikį ir gali sąlygoti hipertenzinės krizės pasireiškimą. Ksilometazolino nerekomenduojama vartoti pacientams, kurie vartoja arba per paskutines dvi savaites vartojo MAO inhibitorių (žr. 4.4 skyrių). </w:t>
      </w:r>
    </w:p>
    <w:p w14:paraId="5B60FDD6" w14:textId="16B7F4C8" w:rsidR="00AE4DEE" w:rsidRPr="00BC22B4" w:rsidRDefault="00AE4DEE" w:rsidP="000B0C92">
      <w:pPr>
        <w:rPr>
          <w:szCs w:val="22"/>
          <w:lang w:val="lt-LT"/>
        </w:rPr>
      </w:pPr>
      <w:r w:rsidRPr="007B0758">
        <w:rPr>
          <w:lang w:val="lt-LT"/>
        </w:rPr>
        <w:t>Tricikliai ir tetracikliai antidepresantai: kartu su simpatikomimetikais vartojant triciklių ir tetraciklių antidepresantų, stiprėja sisteminis ksilometazolino poveikis, todėl šių vaistinių preparatų vartoti kartu nerekomenduojama.</w:t>
      </w:r>
    </w:p>
    <w:p w14:paraId="42854669" w14:textId="77777777" w:rsidR="000B0C92" w:rsidRPr="00BC22B4" w:rsidRDefault="000B0C92" w:rsidP="000B0C92">
      <w:pPr>
        <w:rPr>
          <w:szCs w:val="22"/>
          <w:lang w:val="lt-LT"/>
        </w:rPr>
      </w:pPr>
    </w:p>
    <w:p w14:paraId="0DEAF6F3"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4.6</w:t>
      </w:r>
      <w:r w:rsidRPr="00BC22B4">
        <w:rPr>
          <w:rFonts w:ascii="Times New Roman" w:hAnsi="Times New Roman"/>
          <w:sz w:val="22"/>
          <w:szCs w:val="22"/>
          <w:lang w:val="lt-LT"/>
        </w:rPr>
        <w:tab/>
        <w:t>Vaisingumas, nėštumo ir žindymo laikotarpis</w:t>
      </w:r>
    </w:p>
    <w:p w14:paraId="0A1082BA" w14:textId="77777777" w:rsidR="000B0C92" w:rsidRPr="00BC22B4" w:rsidRDefault="000B0C92" w:rsidP="000B0C92">
      <w:pPr>
        <w:rPr>
          <w:szCs w:val="22"/>
          <w:lang w:val="lt-LT"/>
        </w:rPr>
      </w:pPr>
    </w:p>
    <w:p w14:paraId="3673C0C2" w14:textId="77777777" w:rsidR="000B0C92" w:rsidRPr="007B0758" w:rsidRDefault="000B0C92" w:rsidP="000B0C92">
      <w:pPr>
        <w:rPr>
          <w:iCs/>
          <w:color w:val="0D0D0D"/>
          <w:szCs w:val="22"/>
          <w:u w:val="single"/>
          <w:lang w:val="lt-LT"/>
        </w:rPr>
      </w:pPr>
      <w:r w:rsidRPr="007B0758">
        <w:rPr>
          <w:iCs/>
          <w:color w:val="0D0D0D"/>
          <w:szCs w:val="22"/>
          <w:u w:val="single"/>
          <w:lang w:val="lt-LT"/>
        </w:rPr>
        <w:t>Nėštumas</w:t>
      </w:r>
    </w:p>
    <w:p w14:paraId="11B6AC3E" w14:textId="77777777" w:rsidR="000B0C92" w:rsidRPr="00BC22B4" w:rsidRDefault="000B0C92" w:rsidP="000B0C92">
      <w:pPr>
        <w:pStyle w:val="BTEMEASMCA"/>
        <w:rPr>
          <w:lang w:val="lt-LT"/>
        </w:rPr>
      </w:pPr>
      <w:r w:rsidRPr="00BC22B4">
        <w:rPr>
          <w:lang w:val="lt-LT"/>
        </w:rPr>
        <w:t>Nedaugelio nėštumų stebėjimo duomenys nepageidaujamo ksilometazolino poveikio nėštumo eigai arba vaisiaus sveikatos būklei nerodo.</w:t>
      </w:r>
    </w:p>
    <w:p w14:paraId="27FA913B" w14:textId="59428DCE" w:rsidR="000B0C92" w:rsidRPr="00BC22B4" w:rsidRDefault="000B0C92" w:rsidP="000B0C92">
      <w:pPr>
        <w:rPr>
          <w:color w:val="0D0D0D"/>
          <w:szCs w:val="22"/>
          <w:lang w:val="lt-LT"/>
        </w:rPr>
      </w:pPr>
      <w:r w:rsidRPr="00BC22B4">
        <w:rPr>
          <w:szCs w:val="22"/>
          <w:lang w:val="lt-LT"/>
        </w:rPr>
        <w:t>Nėščioms moterims Xymelin Menthol 1 mg/ml nosies purškalo vartoti nerekomenduojama</w:t>
      </w:r>
      <w:r w:rsidR="005F025C">
        <w:rPr>
          <w:szCs w:val="22"/>
          <w:lang w:val="lt-LT"/>
        </w:rPr>
        <w:t>, </w:t>
      </w:r>
      <w:r w:rsidR="005F025C" w:rsidRPr="007B0758">
        <w:rPr>
          <w:lang w:val="lt-LT"/>
        </w:rPr>
        <w:t>kadangi gali sukelti sisteminį kraujagyslių sutraukiamąjį poveikį</w:t>
      </w:r>
      <w:r w:rsidRPr="00803A51">
        <w:rPr>
          <w:szCs w:val="22"/>
          <w:lang w:val="lt-LT"/>
        </w:rPr>
        <w:t>.</w:t>
      </w:r>
    </w:p>
    <w:p w14:paraId="52A23B94" w14:textId="77777777" w:rsidR="000B0C92" w:rsidRPr="00BC22B4" w:rsidRDefault="000B0C92" w:rsidP="000B0C92">
      <w:pPr>
        <w:rPr>
          <w:color w:val="0D0D0D"/>
          <w:szCs w:val="22"/>
          <w:lang w:val="lt-LT"/>
        </w:rPr>
      </w:pPr>
    </w:p>
    <w:p w14:paraId="34D490FB" w14:textId="77777777" w:rsidR="000B0C92" w:rsidRPr="007B0758" w:rsidRDefault="000B0C92" w:rsidP="000B0C92">
      <w:pPr>
        <w:rPr>
          <w:iCs/>
          <w:color w:val="0D0D0D"/>
          <w:szCs w:val="22"/>
          <w:u w:val="single"/>
          <w:lang w:val="lt-LT"/>
        </w:rPr>
      </w:pPr>
      <w:r w:rsidRPr="007B0758">
        <w:rPr>
          <w:iCs/>
          <w:color w:val="0D0D0D"/>
          <w:szCs w:val="22"/>
          <w:u w:val="single"/>
          <w:lang w:val="lt-LT"/>
        </w:rPr>
        <w:t>Žindymas</w:t>
      </w:r>
    </w:p>
    <w:p w14:paraId="59CABC75" w14:textId="77777777" w:rsidR="000B0C92" w:rsidRPr="00BC22B4" w:rsidRDefault="000B0C92" w:rsidP="000B0C92">
      <w:pPr>
        <w:pStyle w:val="BTEMEASMCA"/>
        <w:rPr>
          <w:lang w:val="lt-LT"/>
        </w:rPr>
      </w:pPr>
      <w:r w:rsidRPr="00BC22B4">
        <w:rPr>
          <w:lang w:val="lt-LT"/>
        </w:rPr>
        <w:t>Ar ksilometazolino patenka į moters pieną, nežinoma. Duomenų apie krūtimi maitinamų vaikų sveikatos sutrikimus nėra.</w:t>
      </w:r>
    </w:p>
    <w:p w14:paraId="51ACB516" w14:textId="5ABC2745" w:rsidR="000B0C92" w:rsidRDefault="000B0C92" w:rsidP="000B0C92">
      <w:pPr>
        <w:rPr>
          <w:szCs w:val="22"/>
          <w:lang w:val="lt-LT"/>
        </w:rPr>
      </w:pPr>
      <w:r w:rsidRPr="00BC22B4">
        <w:rPr>
          <w:szCs w:val="22"/>
          <w:lang w:val="lt-LT"/>
        </w:rPr>
        <w:t>Ksilometazolino žindymo laikotarpiu vartoti nerekomenduojama.</w:t>
      </w:r>
    </w:p>
    <w:p w14:paraId="7F3B69C3" w14:textId="25556D08" w:rsidR="005F025C" w:rsidRDefault="005F025C" w:rsidP="000B0C92">
      <w:pPr>
        <w:rPr>
          <w:szCs w:val="22"/>
          <w:lang w:val="lt-LT"/>
        </w:rPr>
      </w:pPr>
    </w:p>
    <w:p w14:paraId="596C749C" w14:textId="77777777" w:rsidR="005F025C" w:rsidRPr="007B0758" w:rsidRDefault="005F025C" w:rsidP="000B0C92">
      <w:pPr>
        <w:rPr>
          <w:u w:val="single"/>
          <w:lang w:val="lt-LT"/>
        </w:rPr>
      </w:pPr>
      <w:r w:rsidRPr="007B0758">
        <w:rPr>
          <w:u w:val="single"/>
          <w:lang w:val="lt-LT"/>
        </w:rPr>
        <w:t xml:space="preserve">Vaisingumas </w:t>
      </w:r>
    </w:p>
    <w:p w14:paraId="594483E0" w14:textId="2DE586AD" w:rsidR="005F025C" w:rsidRPr="00BC22B4" w:rsidRDefault="005F025C" w:rsidP="000B0C92">
      <w:pPr>
        <w:rPr>
          <w:color w:val="0D0D0D"/>
          <w:szCs w:val="22"/>
          <w:lang w:val="lt-LT"/>
        </w:rPr>
      </w:pPr>
      <w:r w:rsidRPr="007B0758">
        <w:rPr>
          <w:lang w:val="lt-LT"/>
        </w:rPr>
        <w:t>Duomenų apie Xymelin Menthol poveikį vaisingumui nepakanka, tyrimų su gyvūnais neatlikta.</w:t>
      </w:r>
    </w:p>
    <w:p w14:paraId="69ABEC00" w14:textId="77777777" w:rsidR="000B0C92" w:rsidRPr="00BC22B4" w:rsidRDefault="000B0C92" w:rsidP="000B0C92">
      <w:pPr>
        <w:rPr>
          <w:szCs w:val="22"/>
          <w:lang w:val="lt-LT"/>
        </w:rPr>
      </w:pPr>
    </w:p>
    <w:p w14:paraId="0389A222"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4.7</w:t>
      </w:r>
      <w:r w:rsidRPr="00BC22B4">
        <w:rPr>
          <w:rFonts w:ascii="Times New Roman" w:hAnsi="Times New Roman"/>
          <w:sz w:val="22"/>
          <w:szCs w:val="22"/>
          <w:lang w:val="lt-LT"/>
        </w:rPr>
        <w:tab/>
        <w:t>Poveikis gebėjimui vairuoti ir valdyti mechanizmus</w:t>
      </w:r>
    </w:p>
    <w:p w14:paraId="521D9591" w14:textId="77777777" w:rsidR="000B0C92" w:rsidRPr="00BC22B4" w:rsidRDefault="000B0C92" w:rsidP="000B0C92">
      <w:pPr>
        <w:rPr>
          <w:szCs w:val="22"/>
          <w:lang w:val="lt-LT"/>
        </w:rPr>
      </w:pPr>
    </w:p>
    <w:p w14:paraId="1E069844" w14:textId="5BB717AA" w:rsidR="00803A51" w:rsidRPr="00BC22B4" w:rsidRDefault="005F025C" w:rsidP="000B0C92">
      <w:pPr>
        <w:pStyle w:val="BTEMEASMCA"/>
        <w:rPr>
          <w:lang w:val="lt-LT"/>
        </w:rPr>
      </w:pPr>
      <w:r>
        <w:t>Xymelin Menthol gebėjimo vairuoti ir valdyti mechanizmus neveikia arba veikia</w:t>
      </w:r>
      <w:r>
        <w:rPr>
          <w:lang w:val="lt-LT"/>
        </w:rPr>
        <w:t xml:space="preserve"> </w:t>
      </w:r>
      <w:r>
        <w:t>nereikšmingai.</w:t>
      </w:r>
    </w:p>
    <w:p w14:paraId="1605820E" w14:textId="77777777" w:rsidR="000B0C92" w:rsidRPr="00BC22B4" w:rsidRDefault="000B0C92" w:rsidP="000B0C92">
      <w:pPr>
        <w:rPr>
          <w:szCs w:val="22"/>
          <w:lang w:val="lt-LT"/>
        </w:rPr>
      </w:pPr>
    </w:p>
    <w:p w14:paraId="6C5B1CBD" w14:textId="77777777" w:rsidR="000B0C92" w:rsidRPr="00BC22B4" w:rsidRDefault="000B0C92" w:rsidP="000B0C92">
      <w:pPr>
        <w:spacing w:line="240" w:lineRule="auto"/>
        <w:outlineLvl w:val="0"/>
        <w:rPr>
          <w:szCs w:val="22"/>
          <w:lang w:val="lt-LT"/>
        </w:rPr>
      </w:pPr>
      <w:r w:rsidRPr="00BC22B4">
        <w:rPr>
          <w:b/>
          <w:szCs w:val="22"/>
          <w:lang w:val="lt-LT"/>
        </w:rPr>
        <w:t>4.8</w:t>
      </w:r>
      <w:r w:rsidRPr="00BC22B4">
        <w:rPr>
          <w:b/>
          <w:szCs w:val="22"/>
          <w:lang w:val="lt-LT"/>
        </w:rPr>
        <w:tab/>
        <w:t>Nepageidaujamas poveikis</w:t>
      </w:r>
    </w:p>
    <w:p w14:paraId="7E6A6DB3" w14:textId="77777777" w:rsidR="000B0C92" w:rsidRPr="00BC22B4" w:rsidRDefault="000B0C92" w:rsidP="000B0C92">
      <w:pPr>
        <w:rPr>
          <w:szCs w:val="22"/>
          <w:u w:val="single"/>
          <w:lang w:val="lt-LT"/>
        </w:rPr>
      </w:pPr>
    </w:p>
    <w:p w14:paraId="53FF73B9" w14:textId="77777777" w:rsidR="000B0C92" w:rsidRPr="00BC22B4" w:rsidRDefault="000B0C92" w:rsidP="000B0C92">
      <w:pPr>
        <w:rPr>
          <w:szCs w:val="22"/>
          <w:lang w:val="lt-LT"/>
        </w:rPr>
      </w:pPr>
      <w:r w:rsidRPr="00BC22B4">
        <w:rPr>
          <w:szCs w:val="22"/>
          <w:lang w:val="lt-LT"/>
        </w:rPr>
        <w:t>Ksilometazolinas sisteminio poveikio nesukelia arba sukelia labai silpną. Pasireiškusios nepageidaujamos reakcijos laikomos lengvomis arba vidutinio sunkumo.</w:t>
      </w:r>
    </w:p>
    <w:p w14:paraId="0A075840" w14:textId="1A13B0B3" w:rsidR="000B0C92" w:rsidRPr="00BC22B4" w:rsidRDefault="000B0C92" w:rsidP="000B0C92">
      <w:pPr>
        <w:tabs>
          <w:tab w:val="clear" w:pos="567"/>
        </w:tabs>
        <w:autoSpaceDE w:val="0"/>
        <w:spacing w:line="240" w:lineRule="auto"/>
        <w:contextualSpacing/>
        <w:rPr>
          <w:szCs w:val="22"/>
          <w:lang w:val="lt-LT"/>
        </w:rPr>
      </w:pPr>
      <w:r w:rsidRPr="00BC22B4">
        <w:rPr>
          <w:szCs w:val="22"/>
          <w:lang w:val="lt-LT"/>
        </w:rPr>
        <w:t xml:space="preserve">Dažniausiai nepageidaujamos reakcijos būna susijusios su nosimi ir gleivine. Nepageidaujamų reakcijų atsiranda maždaug </w:t>
      </w:r>
      <w:r w:rsidR="005F025C" w:rsidRPr="007B0758">
        <w:rPr>
          <w:lang w:val="lt-LT"/>
        </w:rPr>
        <w:t>3-8 %</w:t>
      </w:r>
      <w:r w:rsidRPr="00BC22B4">
        <w:rPr>
          <w:szCs w:val="22"/>
          <w:lang w:val="lt-LT"/>
        </w:rPr>
        <w:t xml:space="preserve"> ligonių.</w:t>
      </w:r>
    </w:p>
    <w:p w14:paraId="56D15322" w14:textId="77777777" w:rsidR="000B0C92" w:rsidRPr="00BC22B4" w:rsidRDefault="000B0C92" w:rsidP="000B0C92">
      <w:pPr>
        <w:tabs>
          <w:tab w:val="clear" w:pos="567"/>
        </w:tabs>
        <w:autoSpaceDE w:val="0"/>
        <w:spacing w:line="240" w:lineRule="auto"/>
        <w:contextualSpacing/>
        <w:rPr>
          <w:szCs w:val="22"/>
          <w:lang w:val="lt-LT"/>
        </w:rPr>
      </w:pPr>
    </w:p>
    <w:p w14:paraId="376F2EEC" w14:textId="77777777" w:rsidR="000B0C92" w:rsidRPr="00BC22B4" w:rsidRDefault="000B0C92" w:rsidP="000B0C92">
      <w:pPr>
        <w:tabs>
          <w:tab w:val="clear" w:pos="567"/>
        </w:tabs>
        <w:autoSpaceDE w:val="0"/>
        <w:spacing w:line="240" w:lineRule="auto"/>
        <w:contextualSpacing/>
        <w:rPr>
          <w:szCs w:val="22"/>
          <w:lang w:val="lt-LT"/>
        </w:rPr>
      </w:pPr>
      <w:r w:rsidRPr="00BC22B4">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F67D8F8" w14:textId="77777777" w:rsidR="000B0C92" w:rsidRPr="00BC22B4" w:rsidRDefault="000B0C92" w:rsidP="000B0C92">
      <w:pPr>
        <w:tabs>
          <w:tab w:val="clear" w:pos="567"/>
        </w:tabs>
        <w:autoSpaceDE w:val="0"/>
        <w:spacing w:line="240" w:lineRule="auto"/>
        <w:contextualSpacing/>
        <w:rPr>
          <w:szCs w:val="22"/>
          <w:lang w:val="lt-LT"/>
        </w:rPr>
      </w:pPr>
    </w:p>
    <w:p w14:paraId="0DFB75A4" w14:textId="77777777" w:rsidR="000B0C92" w:rsidRPr="00BC22B4" w:rsidRDefault="000B0C92" w:rsidP="000B0C92">
      <w:pPr>
        <w:tabs>
          <w:tab w:val="left" w:pos="2127"/>
        </w:tabs>
        <w:rPr>
          <w:i/>
          <w:szCs w:val="22"/>
          <w:vertAlign w:val="superscript"/>
          <w:lang w:val="lt-LT"/>
        </w:rPr>
      </w:pPr>
      <w:r w:rsidRPr="00BC22B4">
        <w:rPr>
          <w:i/>
          <w:szCs w:val="22"/>
          <w:lang w:val="lt-LT"/>
        </w:rPr>
        <w:t>Imuninės sistemos sutrikimai</w:t>
      </w:r>
    </w:p>
    <w:p w14:paraId="02DCDC5D" w14:textId="006E71A3" w:rsidR="000B0C92" w:rsidRPr="00BC22B4" w:rsidRDefault="000B0C92" w:rsidP="000B0C92">
      <w:pPr>
        <w:tabs>
          <w:tab w:val="left" w:pos="2127"/>
        </w:tabs>
        <w:rPr>
          <w:szCs w:val="22"/>
          <w:lang w:val="lt-LT"/>
        </w:rPr>
      </w:pPr>
      <w:r w:rsidRPr="00BC22B4">
        <w:rPr>
          <w:szCs w:val="22"/>
          <w:lang w:val="lt-LT"/>
        </w:rPr>
        <w:t>Labai retas: sisteminė alerginė reakcija (angioneurozinė edema, odos išbėrimas, niež</w:t>
      </w:r>
      <w:r w:rsidR="0021279E">
        <w:rPr>
          <w:szCs w:val="22"/>
          <w:lang w:val="lt-LT"/>
        </w:rPr>
        <w:t>ėjimas</w:t>
      </w:r>
      <w:r w:rsidRPr="00BC22B4">
        <w:rPr>
          <w:szCs w:val="22"/>
          <w:lang w:val="lt-LT"/>
        </w:rPr>
        <w:t>).</w:t>
      </w:r>
    </w:p>
    <w:p w14:paraId="6DFE8FB5" w14:textId="77777777" w:rsidR="000B0C92" w:rsidRPr="00BC22B4" w:rsidRDefault="000B0C92" w:rsidP="000B0C92">
      <w:pPr>
        <w:tabs>
          <w:tab w:val="left" w:pos="2127"/>
        </w:tabs>
        <w:rPr>
          <w:b/>
          <w:szCs w:val="22"/>
          <w:lang w:val="lt-LT"/>
        </w:rPr>
      </w:pPr>
    </w:p>
    <w:p w14:paraId="59DC0E3D" w14:textId="59A37F66" w:rsidR="000B0C92" w:rsidRDefault="000B0C92" w:rsidP="000B0C92">
      <w:pPr>
        <w:tabs>
          <w:tab w:val="left" w:pos="2127"/>
        </w:tabs>
        <w:rPr>
          <w:i/>
          <w:szCs w:val="22"/>
          <w:lang w:val="lt-LT"/>
        </w:rPr>
      </w:pPr>
      <w:r w:rsidRPr="00BC22B4">
        <w:rPr>
          <w:i/>
          <w:szCs w:val="22"/>
          <w:lang w:val="lt-LT"/>
        </w:rPr>
        <w:t>Nervų sistemos sutrikimai</w:t>
      </w:r>
    </w:p>
    <w:p w14:paraId="705B4AC3" w14:textId="4DA9483C" w:rsidR="0021279E" w:rsidRPr="007B0758" w:rsidRDefault="0021279E" w:rsidP="000B0C92">
      <w:pPr>
        <w:tabs>
          <w:tab w:val="left" w:pos="2127"/>
        </w:tabs>
        <w:rPr>
          <w:iCs/>
          <w:szCs w:val="22"/>
          <w:lang w:val="lt-LT"/>
        </w:rPr>
      </w:pPr>
      <w:r w:rsidRPr="007B0758">
        <w:rPr>
          <w:lang w:val="es-ES"/>
        </w:rPr>
        <w:t>Dažnas: </w:t>
      </w:r>
      <w:r w:rsidRPr="00BC22B4">
        <w:rPr>
          <w:szCs w:val="22"/>
          <w:lang w:val="lt-LT"/>
        </w:rPr>
        <w:t>galvos skausmas</w:t>
      </w:r>
    </w:p>
    <w:p w14:paraId="6A1B11E6" w14:textId="280A2CF1" w:rsidR="000B0C92" w:rsidRPr="00BC22B4" w:rsidRDefault="000B0C92" w:rsidP="000B0C92">
      <w:pPr>
        <w:tabs>
          <w:tab w:val="left" w:pos="2127"/>
        </w:tabs>
        <w:rPr>
          <w:szCs w:val="22"/>
          <w:lang w:val="lt-LT"/>
        </w:rPr>
      </w:pPr>
      <w:r w:rsidRPr="00BC22B4">
        <w:rPr>
          <w:szCs w:val="22"/>
          <w:lang w:val="lt-LT"/>
        </w:rPr>
        <w:t>Labai retas: nerimas, nemiga, nuovargis, haliucinacijos.</w:t>
      </w:r>
    </w:p>
    <w:p w14:paraId="2B8A994B" w14:textId="77777777" w:rsidR="000B0C92" w:rsidRPr="00BC22B4" w:rsidRDefault="000B0C92" w:rsidP="000B0C92">
      <w:pPr>
        <w:tabs>
          <w:tab w:val="left" w:pos="2127"/>
        </w:tabs>
        <w:rPr>
          <w:szCs w:val="22"/>
          <w:lang w:val="lt-LT"/>
        </w:rPr>
      </w:pPr>
    </w:p>
    <w:p w14:paraId="7F27ABEF" w14:textId="77777777" w:rsidR="000B0C92" w:rsidRPr="00BC22B4" w:rsidRDefault="000B0C92" w:rsidP="000B0C92">
      <w:pPr>
        <w:tabs>
          <w:tab w:val="left" w:pos="2127"/>
        </w:tabs>
        <w:rPr>
          <w:i/>
          <w:szCs w:val="22"/>
          <w:lang w:val="lt-LT"/>
        </w:rPr>
      </w:pPr>
      <w:r w:rsidRPr="00BC22B4">
        <w:rPr>
          <w:i/>
          <w:szCs w:val="22"/>
          <w:lang w:val="lt-LT"/>
        </w:rPr>
        <w:t>Akių sutrikimai</w:t>
      </w:r>
    </w:p>
    <w:p w14:paraId="2FFBD9ED" w14:textId="77777777" w:rsidR="000B0C92" w:rsidRPr="00BC22B4" w:rsidRDefault="000B0C92" w:rsidP="000B0C92">
      <w:pPr>
        <w:tabs>
          <w:tab w:val="left" w:pos="2127"/>
        </w:tabs>
        <w:rPr>
          <w:szCs w:val="22"/>
          <w:lang w:val="lt-LT"/>
        </w:rPr>
      </w:pPr>
      <w:r w:rsidRPr="00BC22B4">
        <w:rPr>
          <w:szCs w:val="22"/>
          <w:lang w:val="lt-LT"/>
        </w:rPr>
        <w:t>Labai retas: laikinas matymo sutrikimas.</w:t>
      </w:r>
    </w:p>
    <w:p w14:paraId="6BE4145D" w14:textId="77777777" w:rsidR="000B0C92" w:rsidRPr="00BC22B4" w:rsidRDefault="000B0C92" w:rsidP="000B0C92">
      <w:pPr>
        <w:rPr>
          <w:szCs w:val="22"/>
          <w:lang w:val="lt-LT"/>
        </w:rPr>
      </w:pPr>
    </w:p>
    <w:p w14:paraId="27EE27A0" w14:textId="77777777" w:rsidR="000B0C92" w:rsidRPr="00BC22B4" w:rsidRDefault="000B0C92" w:rsidP="000B0C92">
      <w:pPr>
        <w:tabs>
          <w:tab w:val="left" w:pos="2127"/>
        </w:tabs>
        <w:rPr>
          <w:i/>
          <w:szCs w:val="22"/>
          <w:lang w:val="lt-LT"/>
        </w:rPr>
      </w:pPr>
      <w:r w:rsidRPr="00BC22B4">
        <w:rPr>
          <w:i/>
          <w:szCs w:val="22"/>
          <w:lang w:val="lt-LT"/>
        </w:rPr>
        <w:t>Širdies sutrikimai</w:t>
      </w:r>
    </w:p>
    <w:p w14:paraId="7672F811" w14:textId="296AF245" w:rsidR="000B0C92" w:rsidRPr="00BC22B4" w:rsidRDefault="000B0C92" w:rsidP="000B0C92">
      <w:pPr>
        <w:tabs>
          <w:tab w:val="left" w:pos="2127"/>
        </w:tabs>
        <w:rPr>
          <w:szCs w:val="22"/>
          <w:lang w:val="lt-LT"/>
        </w:rPr>
      </w:pPr>
      <w:r w:rsidRPr="00BC22B4">
        <w:rPr>
          <w:szCs w:val="22"/>
          <w:lang w:val="lt-LT"/>
        </w:rPr>
        <w:t>Retas: palpitacija, hipertonija.</w:t>
      </w:r>
    </w:p>
    <w:p w14:paraId="33A3A74D" w14:textId="67B3822D" w:rsidR="000B0C92" w:rsidRPr="00BC22B4" w:rsidRDefault="000B0C92" w:rsidP="000B0C92">
      <w:pPr>
        <w:tabs>
          <w:tab w:val="left" w:pos="2127"/>
        </w:tabs>
        <w:rPr>
          <w:szCs w:val="22"/>
          <w:lang w:val="lt-LT"/>
        </w:rPr>
      </w:pPr>
      <w:r w:rsidRPr="00BC22B4">
        <w:rPr>
          <w:szCs w:val="22"/>
          <w:lang w:val="lt-LT"/>
        </w:rPr>
        <w:t>Labai retas:</w:t>
      </w:r>
      <w:r w:rsidR="0021279E" w:rsidRPr="0021279E">
        <w:rPr>
          <w:szCs w:val="22"/>
          <w:lang w:val="lt-LT"/>
        </w:rPr>
        <w:t xml:space="preserve"> </w:t>
      </w:r>
      <w:r w:rsidR="0021279E" w:rsidRPr="00BC22B4">
        <w:rPr>
          <w:szCs w:val="22"/>
          <w:lang w:val="lt-LT"/>
        </w:rPr>
        <w:t>tachikardija,</w:t>
      </w:r>
      <w:r w:rsidRPr="00BC22B4">
        <w:rPr>
          <w:szCs w:val="22"/>
          <w:lang w:val="lt-LT"/>
        </w:rPr>
        <w:t xml:space="preserve"> </w:t>
      </w:r>
      <w:r w:rsidR="0021279E">
        <w:rPr>
          <w:szCs w:val="22"/>
          <w:lang w:val="lt-LT"/>
        </w:rPr>
        <w:t>a</w:t>
      </w:r>
      <w:r w:rsidRPr="00BC22B4">
        <w:rPr>
          <w:szCs w:val="22"/>
          <w:lang w:val="lt-LT"/>
        </w:rPr>
        <w:t>ritmij</w:t>
      </w:r>
      <w:r w:rsidR="0021279E">
        <w:rPr>
          <w:szCs w:val="22"/>
          <w:lang w:val="lt-LT"/>
        </w:rPr>
        <w:t>a.</w:t>
      </w:r>
    </w:p>
    <w:p w14:paraId="28560A05" w14:textId="77777777" w:rsidR="000B0C92" w:rsidRPr="00BC22B4" w:rsidRDefault="000B0C92" w:rsidP="000B0C92">
      <w:pPr>
        <w:tabs>
          <w:tab w:val="left" w:pos="2127"/>
        </w:tabs>
        <w:rPr>
          <w:szCs w:val="22"/>
          <w:lang w:val="lt-LT"/>
        </w:rPr>
      </w:pPr>
    </w:p>
    <w:p w14:paraId="07CB1B84" w14:textId="77777777" w:rsidR="000B0C92" w:rsidRPr="00BC22B4" w:rsidRDefault="000B0C92" w:rsidP="000B0C92">
      <w:pPr>
        <w:tabs>
          <w:tab w:val="left" w:pos="2127"/>
        </w:tabs>
        <w:rPr>
          <w:i/>
          <w:szCs w:val="22"/>
          <w:lang w:val="lt-LT"/>
        </w:rPr>
      </w:pPr>
      <w:r w:rsidRPr="00BC22B4">
        <w:rPr>
          <w:i/>
          <w:szCs w:val="22"/>
          <w:lang w:val="lt-LT"/>
        </w:rPr>
        <w:t>Kvėpavimo sistemos, krūtinės ląstos ir tarpuplaučio sutrikimai</w:t>
      </w:r>
    </w:p>
    <w:p w14:paraId="15EB4530" w14:textId="4A482090" w:rsidR="000B0C92" w:rsidRPr="00BC22B4" w:rsidRDefault="000B0C92" w:rsidP="000B0C92">
      <w:pPr>
        <w:tabs>
          <w:tab w:val="left" w:pos="0"/>
          <w:tab w:val="left" w:pos="3686"/>
        </w:tabs>
        <w:rPr>
          <w:szCs w:val="22"/>
          <w:lang w:val="lt-LT"/>
        </w:rPr>
      </w:pPr>
      <w:r w:rsidRPr="00BC22B4">
        <w:rPr>
          <w:szCs w:val="22"/>
          <w:lang w:val="lt-LT"/>
        </w:rPr>
        <w:t>Dažnas: laikinas deginimo pojūtis</w:t>
      </w:r>
      <w:r w:rsidR="0021279E">
        <w:rPr>
          <w:szCs w:val="22"/>
          <w:lang w:val="lt-LT"/>
        </w:rPr>
        <w:t xml:space="preserve"> nosyje ir gerklėje</w:t>
      </w:r>
      <w:r w:rsidRPr="00BC22B4">
        <w:rPr>
          <w:szCs w:val="22"/>
          <w:lang w:val="lt-LT"/>
        </w:rPr>
        <w:t>, gleivinės dirginimas ar sausmė, čiaudulys</w:t>
      </w:r>
      <w:r w:rsidR="0021279E">
        <w:rPr>
          <w:szCs w:val="22"/>
          <w:lang w:val="lt-LT"/>
        </w:rPr>
        <w:t>, išskyros</w:t>
      </w:r>
      <w:r w:rsidR="007B58AF">
        <w:rPr>
          <w:szCs w:val="22"/>
          <w:lang w:val="lt-LT"/>
        </w:rPr>
        <w:t xml:space="preserve"> iš nosies</w:t>
      </w:r>
      <w:r w:rsidRPr="00BC22B4">
        <w:rPr>
          <w:szCs w:val="22"/>
          <w:lang w:val="lt-LT"/>
        </w:rPr>
        <w:t xml:space="preserve">. </w:t>
      </w:r>
    </w:p>
    <w:p w14:paraId="2FB7B1A2" w14:textId="32BD1D4A" w:rsidR="000B0C92" w:rsidRPr="00BC22B4" w:rsidRDefault="000B0C92" w:rsidP="000B0C92">
      <w:pPr>
        <w:tabs>
          <w:tab w:val="left" w:pos="0"/>
          <w:tab w:val="left" w:pos="3686"/>
        </w:tabs>
        <w:rPr>
          <w:szCs w:val="22"/>
          <w:lang w:val="lt-LT"/>
        </w:rPr>
      </w:pPr>
      <w:r w:rsidRPr="00BC22B4">
        <w:rPr>
          <w:szCs w:val="22"/>
          <w:lang w:val="lt-LT"/>
        </w:rPr>
        <w:lastRenderedPageBreak/>
        <w:t>Nedažnas: stipresnis gleivinės paburkimas praėjus vaist</w:t>
      </w:r>
      <w:r w:rsidR="009F61C7">
        <w:rPr>
          <w:szCs w:val="22"/>
          <w:lang w:val="lt-LT"/>
        </w:rPr>
        <w:t>inio preparato</w:t>
      </w:r>
      <w:r w:rsidRPr="00BC22B4">
        <w:rPr>
          <w:szCs w:val="22"/>
          <w:lang w:val="lt-LT"/>
        </w:rPr>
        <w:t xml:space="preserve"> poveikiui, kraujavimas iš nosies</w:t>
      </w:r>
      <w:r w:rsidR="009F71AC">
        <w:rPr>
          <w:szCs w:val="22"/>
          <w:lang w:val="lt-LT"/>
        </w:rPr>
        <w:t xml:space="preserve"> (epistaksė)</w:t>
      </w:r>
      <w:r w:rsidR="009F61C7">
        <w:rPr>
          <w:szCs w:val="22"/>
          <w:lang w:val="lt-LT"/>
        </w:rPr>
        <w:t>. </w:t>
      </w:r>
      <w:r w:rsidRPr="00BC22B4">
        <w:rPr>
          <w:szCs w:val="22"/>
          <w:lang w:val="lt-LT"/>
        </w:rPr>
        <w:t>Ilgalaikis ar dažnas vartojimas gali sukelti priklausom</w:t>
      </w:r>
      <w:r w:rsidR="009F61C7">
        <w:rPr>
          <w:szCs w:val="22"/>
          <w:lang w:val="lt-LT"/>
        </w:rPr>
        <w:t>ybę</w:t>
      </w:r>
      <w:r w:rsidRPr="00BC22B4">
        <w:rPr>
          <w:szCs w:val="22"/>
          <w:lang w:val="lt-LT"/>
        </w:rPr>
        <w:t>, atoveiksmio paburkimą ir lėtinį rinitą, nosies reaktyvumo padidėjimą, pripratimą bei histologinių nosies gleivinės pokyčių</w:t>
      </w:r>
      <w:r w:rsidRPr="00BC22B4">
        <w:rPr>
          <w:rStyle w:val="Groen"/>
          <w:szCs w:val="22"/>
          <w:lang w:val="lt-LT"/>
        </w:rPr>
        <w:t xml:space="preserve"> </w:t>
      </w:r>
      <w:r w:rsidRPr="00BC22B4">
        <w:rPr>
          <w:rStyle w:val="Groen"/>
          <w:szCs w:val="22"/>
          <w:lang w:val="lt-LT"/>
        </w:rPr>
        <w:sym w:font="Symbol" w:char="F028"/>
      </w:r>
      <w:r w:rsidRPr="00BC22B4">
        <w:rPr>
          <w:rStyle w:val="Groen"/>
          <w:szCs w:val="22"/>
          <w:lang w:val="lt-LT"/>
        </w:rPr>
        <w:t>žr. 4.4 skyrių</w:t>
      </w:r>
      <w:r w:rsidRPr="00BC22B4">
        <w:rPr>
          <w:rStyle w:val="Groen"/>
          <w:szCs w:val="22"/>
          <w:lang w:val="lt-LT"/>
        </w:rPr>
        <w:sym w:font="Symbol" w:char="F029"/>
      </w:r>
      <w:r w:rsidRPr="00BC22B4">
        <w:rPr>
          <w:rStyle w:val="Groen"/>
          <w:szCs w:val="22"/>
          <w:lang w:val="lt-LT"/>
        </w:rPr>
        <w:t>.</w:t>
      </w:r>
    </w:p>
    <w:p w14:paraId="3526508B" w14:textId="77777777" w:rsidR="000B0C92" w:rsidRPr="00BC22B4" w:rsidRDefault="000B0C92" w:rsidP="000B0C92">
      <w:pPr>
        <w:tabs>
          <w:tab w:val="left" w:pos="2127"/>
        </w:tabs>
        <w:rPr>
          <w:szCs w:val="22"/>
          <w:lang w:val="lt-LT"/>
        </w:rPr>
      </w:pPr>
    </w:p>
    <w:p w14:paraId="19ECC348" w14:textId="77777777" w:rsidR="000B0C92" w:rsidRPr="00BC22B4" w:rsidRDefault="000B0C92" w:rsidP="000B0C92">
      <w:pPr>
        <w:tabs>
          <w:tab w:val="left" w:pos="2127"/>
        </w:tabs>
        <w:rPr>
          <w:i/>
          <w:szCs w:val="22"/>
          <w:lang w:val="lt-LT"/>
        </w:rPr>
      </w:pPr>
      <w:r w:rsidRPr="00BC22B4">
        <w:rPr>
          <w:i/>
          <w:szCs w:val="22"/>
          <w:lang w:val="lt-LT"/>
        </w:rPr>
        <w:t>Virškinimo trakto sutrikimai</w:t>
      </w:r>
    </w:p>
    <w:p w14:paraId="652B8273" w14:textId="0A287A11" w:rsidR="009F61C7" w:rsidRDefault="009F61C7" w:rsidP="000B0C92">
      <w:pPr>
        <w:tabs>
          <w:tab w:val="left" w:pos="709"/>
          <w:tab w:val="left" w:pos="2127"/>
        </w:tabs>
        <w:rPr>
          <w:szCs w:val="22"/>
          <w:lang w:val="lt-LT"/>
        </w:rPr>
      </w:pPr>
      <w:r w:rsidRPr="007B0758">
        <w:rPr>
          <w:lang w:val="lt-LT"/>
        </w:rPr>
        <w:t>Dažnas: pykinimas</w:t>
      </w:r>
    </w:p>
    <w:p w14:paraId="2B0C7261" w14:textId="1F7E3E93" w:rsidR="000B0C92" w:rsidRPr="00BC22B4" w:rsidRDefault="000B0C92" w:rsidP="000B0C92">
      <w:pPr>
        <w:tabs>
          <w:tab w:val="left" w:pos="709"/>
          <w:tab w:val="left" w:pos="2127"/>
        </w:tabs>
        <w:rPr>
          <w:szCs w:val="22"/>
          <w:lang w:val="lt-LT"/>
        </w:rPr>
      </w:pPr>
      <w:r w:rsidRPr="00BC22B4">
        <w:rPr>
          <w:szCs w:val="22"/>
          <w:lang w:val="lt-LT"/>
        </w:rPr>
        <w:t>Retas: vėmimas</w:t>
      </w:r>
      <w:r w:rsidR="009F61C7">
        <w:rPr>
          <w:szCs w:val="22"/>
          <w:lang w:val="lt-LT"/>
        </w:rPr>
        <w:t xml:space="preserve">, </w:t>
      </w:r>
      <w:r w:rsidR="009F61C7" w:rsidRPr="007B0758">
        <w:rPr>
          <w:lang w:val="lt-LT"/>
        </w:rPr>
        <w:t>nemalonūs pojūčiai virškinimo trakte</w:t>
      </w:r>
      <w:r w:rsidRPr="00BC22B4">
        <w:rPr>
          <w:szCs w:val="22"/>
          <w:lang w:val="lt-LT"/>
        </w:rPr>
        <w:t>.</w:t>
      </w:r>
    </w:p>
    <w:p w14:paraId="178CC92F" w14:textId="77777777" w:rsidR="000B0C92" w:rsidRPr="00BC22B4" w:rsidRDefault="000B0C92" w:rsidP="000B0C92">
      <w:pPr>
        <w:tabs>
          <w:tab w:val="left" w:pos="2127"/>
        </w:tabs>
        <w:rPr>
          <w:szCs w:val="22"/>
          <w:lang w:val="lt-LT"/>
        </w:rPr>
      </w:pPr>
    </w:p>
    <w:p w14:paraId="0F0ED0AA" w14:textId="77777777" w:rsidR="000B0C92" w:rsidRPr="00BC22B4" w:rsidRDefault="000B0C92" w:rsidP="000B0C92">
      <w:pPr>
        <w:tabs>
          <w:tab w:val="left" w:pos="2127"/>
        </w:tabs>
        <w:rPr>
          <w:i/>
          <w:szCs w:val="22"/>
          <w:lang w:val="lt-LT"/>
        </w:rPr>
      </w:pPr>
      <w:r w:rsidRPr="00BC22B4">
        <w:rPr>
          <w:i/>
          <w:szCs w:val="22"/>
          <w:lang w:val="lt-LT"/>
        </w:rPr>
        <w:t>Skeleto, raumenų ir jungiamojo audinio sutrikimai</w:t>
      </w:r>
    </w:p>
    <w:p w14:paraId="4667D343" w14:textId="1CBCC95F" w:rsidR="000B0C92" w:rsidRPr="00BC22B4" w:rsidRDefault="000B0C92" w:rsidP="000B0C92">
      <w:pPr>
        <w:tabs>
          <w:tab w:val="left" w:pos="2127"/>
        </w:tabs>
        <w:rPr>
          <w:szCs w:val="22"/>
          <w:lang w:val="lt-LT"/>
        </w:rPr>
      </w:pPr>
      <w:r w:rsidRPr="00BC22B4">
        <w:rPr>
          <w:szCs w:val="22"/>
          <w:lang w:val="lt-LT"/>
        </w:rPr>
        <w:t>Labai retas: traukuliai (ypač vaikams)</w:t>
      </w:r>
      <w:r w:rsidR="009F61C7">
        <w:rPr>
          <w:szCs w:val="22"/>
          <w:lang w:val="lt-LT"/>
        </w:rPr>
        <w:t>.</w:t>
      </w:r>
    </w:p>
    <w:p w14:paraId="18209273" w14:textId="77777777" w:rsidR="000B0C92" w:rsidRPr="00BC22B4" w:rsidRDefault="000B0C92" w:rsidP="000B0C92">
      <w:pPr>
        <w:tabs>
          <w:tab w:val="left" w:pos="2127"/>
        </w:tabs>
        <w:rPr>
          <w:szCs w:val="22"/>
          <w:lang w:val="lt-LT"/>
        </w:rPr>
      </w:pPr>
    </w:p>
    <w:p w14:paraId="349F08D7" w14:textId="77777777" w:rsidR="000B0C92" w:rsidRPr="00BC22B4" w:rsidRDefault="000B0C92" w:rsidP="000B0C92">
      <w:pPr>
        <w:tabs>
          <w:tab w:val="left" w:pos="2127"/>
        </w:tabs>
        <w:rPr>
          <w:i/>
          <w:szCs w:val="22"/>
          <w:lang w:val="lt-LT"/>
        </w:rPr>
      </w:pPr>
      <w:r w:rsidRPr="00BC22B4">
        <w:rPr>
          <w:i/>
          <w:szCs w:val="22"/>
          <w:lang w:val="lt-LT"/>
        </w:rPr>
        <w:t xml:space="preserve">Odos ir poodinio audinio sutrikimai </w:t>
      </w:r>
      <w:r w:rsidRPr="00BC22B4">
        <w:rPr>
          <w:i/>
          <w:szCs w:val="22"/>
          <w:lang w:val="lt-LT"/>
        </w:rPr>
        <w:sym w:font="Symbol" w:char="F028"/>
      </w:r>
      <w:r w:rsidRPr="00BC22B4">
        <w:rPr>
          <w:i/>
          <w:szCs w:val="22"/>
          <w:lang w:val="lt-LT"/>
        </w:rPr>
        <w:t>žr. 4.4 skyrių</w:t>
      </w:r>
      <w:r w:rsidRPr="00BC22B4">
        <w:rPr>
          <w:i/>
          <w:szCs w:val="22"/>
          <w:lang w:val="lt-LT"/>
        </w:rPr>
        <w:sym w:font="Symbol" w:char="F029"/>
      </w:r>
    </w:p>
    <w:p w14:paraId="5422E962" w14:textId="1185FF55" w:rsidR="000B0C92" w:rsidRDefault="000B0C92" w:rsidP="000B0C92">
      <w:pPr>
        <w:tabs>
          <w:tab w:val="clear" w:pos="567"/>
        </w:tabs>
        <w:autoSpaceDE w:val="0"/>
        <w:spacing w:line="240" w:lineRule="auto"/>
        <w:contextualSpacing/>
        <w:rPr>
          <w:szCs w:val="22"/>
          <w:lang w:val="lt-LT"/>
        </w:rPr>
      </w:pPr>
      <w:r w:rsidRPr="00BC22B4">
        <w:rPr>
          <w:szCs w:val="22"/>
          <w:lang w:val="lt-LT"/>
        </w:rPr>
        <w:t>Ksilometazolino 1 mg</w:t>
      </w:r>
      <w:r w:rsidRPr="00BC22B4">
        <w:rPr>
          <w:szCs w:val="22"/>
          <w:lang w:val="lt-LT"/>
        </w:rPr>
        <w:sym w:font="Symbol" w:char="F02F"/>
      </w:r>
      <w:r w:rsidRPr="00BC22B4">
        <w:rPr>
          <w:szCs w:val="22"/>
          <w:lang w:val="lt-LT"/>
        </w:rPr>
        <w:t>ml nosies purškale esanti pagalbinė medžiaga gali dirginti ir sukelti odos reakcijų.</w:t>
      </w:r>
    </w:p>
    <w:p w14:paraId="5CA10DBC" w14:textId="2998C56E" w:rsidR="009F61C7" w:rsidRDefault="009F61C7" w:rsidP="000B0C92">
      <w:pPr>
        <w:tabs>
          <w:tab w:val="clear" w:pos="567"/>
        </w:tabs>
        <w:autoSpaceDE w:val="0"/>
        <w:spacing w:line="240" w:lineRule="auto"/>
        <w:contextualSpacing/>
        <w:rPr>
          <w:szCs w:val="22"/>
          <w:lang w:val="lt-LT"/>
        </w:rPr>
      </w:pPr>
    </w:p>
    <w:p w14:paraId="50FC04DB" w14:textId="77777777" w:rsidR="009F61C7" w:rsidRPr="007B0758" w:rsidRDefault="009F61C7" w:rsidP="000B0C92">
      <w:pPr>
        <w:tabs>
          <w:tab w:val="clear" w:pos="567"/>
        </w:tabs>
        <w:autoSpaceDE w:val="0"/>
        <w:spacing w:line="240" w:lineRule="auto"/>
        <w:contextualSpacing/>
        <w:rPr>
          <w:i/>
          <w:iCs/>
          <w:lang w:val="es-ES"/>
        </w:rPr>
      </w:pPr>
      <w:r w:rsidRPr="007B0758">
        <w:rPr>
          <w:i/>
          <w:iCs/>
          <w:lang w:val="es-ES"/>
        </w:rPr>
        <w:t xml:space="preserve">Bendrieji sutrikimai ir vartojimo vietos pažeidimai </w:t>
      </w:r>
    </w:p>
    <w:p w14:paraId="64DAE885" w14:textId="6F531CEC" w:rsidR="009F61C7" w:rsidRPr="00BC22B4" w:rsidRDefault="009F61C7" w:rsidP="000B0C92">
      <w:pPr>
        <w:tabs>
          <w:tab w:val="clear" w:pos="567"/>
        </w:tabs>
        <w:autoSpaceDE w:val="0"/>
        <w:spacing w:line="240" w:lineRule="auto"/>
        <w:contextualSpacing/>
        <w:rPr>
          <w:szCs w:val="22"/>
          <w:lang w:val="lt-LT"/>
        </w:rPr>
      </w:pPr>
      <w:r w:rsidRPr="007B0758">
        <w:rPr>
          <w:lang w:val="es-ES"/>
        </w:rPr>
        <w:t>Dažnas: deginimas vartojimo vietoje.</w:t>
      </w:r>
    </w:p>
    <w:p w14:paraId="5A60472A" w14:textId="77777777" w:rsidR="000B0C92" w:rsidRPr="00BC22B4" w:rsidRDefault="000B0C92" w:rsidP="000B0C92">
      <w:pPr>
        <w:autoSpaceDE w:val="0"/>
        <w:autoSpaceDN w:val="0"/>
        <w:adjustRightInd w:val="0"/>
        <w:rPr>
          <w:szCs w:val="22"/>
          <w:u w:val="single"/>
          <w:lang w:val="lt-LT"/>
        </w:rPr>
      </w:pPr>
    </w:p>
    <w:p w14:paraId="3A970C0C" w14:textId="77777777" w:rsidR="000B0C92" w:rsidRPr="00BC22B4" w:rsidRDefault="000B0C92" w:rsidP="000B0C92">
      <w:pPr>
        <w:autoSpaceDE w:val="0"/>
        <w:autoSpaceDN w:val="0"/>
        <w:adjustRightInd w:val="0"/>
        <w:rPr>
          <w:szCs w:val="22"/>
          <w:u w:val="single"/>
          <w:lang w:val="lt-LT"/>
        </w:rPr>
      </w:pPr>
      <w:r w:rsidRPr="00BC22B4">
        <w:rPr>
          <w:noProof/>
          <w:szCs w:val="22"/>
          <w:u w:val="single"/>
          <w:lang w:val="lt-LT"/>
        </w:rPr>
        <w:t>Pranešimas apie įtariamas nepageidaujamas reakcijas</w:t>
      </w:r>
    </w:p>
    <w:p w14:paraId="4FB5F084" w14:textId="77777777" w:rsidR="000B0C92" w:rsidRPr="00BC22B4" w:rsidRDefault="000B0C92" w:rsidP="007E5947">
      <w:pPr>
        <w:autoSpaceDE w:val="0"/>
        <w:autoSpaceDN w:val="0"/>
        <w:adjustRightInd w:val="0"/>
        <w:rPr>
          <w:noProof/>
          <w:szCs w:val="24"/>
          <w:lang w:val="lt-LT"/>
        </w:rPr>
      </w:pPr>
      <w:r w:rsidRPr="00BC22B4">
        <w:rPr>
          <w:noProof/>
          <w:szCs w:val="24"/>
          <w:lang w:val="lt-LT"/>
        </w:rPr>
        <w:t>Svarbu pranešti apie įtariamas nepageidaujamas reakcijas, pastebėtas po vaistinio preparato registracijos, nes tai leidžia nuolat stebėti vaistinio preparato naudos ir rizikos santykį.</w:t>
      </w:r>
      <w:r w:rsidRPr="00BC22B4">
        <w:rPr>
          <w:szCs w:val="24"/>
          <w:lang w:val="lt-LT"/>
        </w:rPr>
        <w:t xml:space="preserve"> </w:t>
      </w:r>
      <w:r w:rsidRPr="00BC22B4">
        <w:rPr>
          <w:noProof/>
          <w:szCs w:val="24"/>
          <w:lang w:val="lt-LT"/>
        </w:rPr>
        <w:t>Sveikatos priežiūros specialistai turi pranešti apie bet kokias įtariamas nepageidaujamas reakcijas, užpildę interneto svetainėje http://</w:t>
      </w:r>
      <w:hyperlink r:id="rId8" w:history="1">
        <w:r w:rsidRPr="00BC22B4">
          <w:rPr>
            <w:rStyle w:val="Hipersaitas"/>
            <w:rFonts w:eastAsia="SimSun"/>
            <w:noProof/>
            <w:szCs w:val="24"/>
            <w:lang w:val="lt-LT"/>
          </w:rPr>
          <w:t>www.vvkt.lt</w:t>
        </w:r>
      </w:hyperlink>
      <w:r w:rsidRPr="00BC22B4">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C22B4">
          <w:rPr>
            <w:rStyle w:val="Hipersaitas"/>
            <w:rFonts w:eastAsia="SimSun"/>
            <w:noProof/>
            <w:szCs w:val="24"/>
            <w:lang w:val="lt-LT"/>
          </w:rPr>
          <w:t>NepageidaujamaR@vvkt.lt</w:t>
        </w:r>
      </w:hyperlink>
      <w:r w:rsidRPr="00BC22B4">
        <w:rPr>
          <w:noProof/>
          <w:szCs w:val="24"/>
          <w:lang w:val="lt-LT"/>
        </w:rPr>
        <w:t>), per interneto svetainę (adresu http://www.vvkt.lt).</w:t>
      </w:r>
    </w:p>
    <w:p w14:paraId="11D8CEB9" w14:textId="77777777" w:rsidR="000B0C92" w:rsidRPr="00BC22B4" w:rsidRDefault="000B0C92" w:rsidP="000B0C92">
      <w:pPr>
        <w:rPr>
          <w:szCs w:val="22"/>
          <w:lang w:val="lt-LT"/>
        </w:rPr>
      </w:pPr>
    </w:p>
    <w:p w14:paraId="457F4FB8" w14:textId="77777777" w:rsidR="000B0C92" w:rsidRPr="00BC22B4" w:rsidRDefault="000B0C92" w:rsidP="000B0C92">
      <w:pPr>
        <w:pStyle w:val="Antrat4"/>
        <w:jc w:val="left"/>
        <w:rPr>
          <w:rFonts w:ascii="Times New Roman" w:hAnsi="Times New Roman"/>
          <w:sz w:val="22"/>
          <w:szCs w:val="22"/>
          <w:lang w:val="lt-LT"/>
        </w:rPr>
      </w:pPr>
      <w:r w:rsidRPr="00BC22B4">
        <w:rPr>
          <w:rFonts w:ascii="Times New Roman" w:hAnsi="Times New Roman"/>
          <w:sz w:val="22"/>
          <w:szCs w:val="22"/>
          <w:lang w:val="lt-LT"/>
        </w:rPr>
        <w:t>4.9</w:t>
      </w:r>
      <w:r w:rsidRPr="00BC22B4">
        <w:rPr>
          <w:rFonts w:ascii="Times New Roman" w:hAnsi="Times New Roman"/>
          <w:sz w:val="22"/>
          <w:szCs w:val="22"/>
          <w:lang w:val="lt-LT"/>
        </w:rPr>
        <w:tab/>
        <w:t>Perdozavimas</w:t>
      </w:r>
    </w:p>
    <w:p w14:paraId="40222EBE" w14:textId="77777777" w:rsidR="000B0C92" w:rsidRPr="00BC22B4" w:rsidRDefault="000B0C92" w:rsidP="000B0C92">
      <w:pPr>
        <w:rPr>
          <w:szCs w:val="22"/>
          <w:lang w:val="lt-LT"/>
        </w:rPr>
      </w:pPr>
    </w:p>
    <w:p w14:paraId="7A681440" w14:textId="77777777" w:rsidR="000B0C92" w:rsidRPr="00BC22B4" w:rsidRDefault="000B0C92" w:rsidP="000B0C92">
      <w:pPr>
        <w:rPr>
          <w:i/>
          <w:szCs w:val="22"/>
          <w:lang w:val="lt-LT"/>
        </w:rPr>
      </w:pPr>
      <w:r w:rsidRPr="00BC22B4">
        <w:rPr>
          <w:i/>
          <w:szCs w:val="22"/>
          <w:lang w:val="lt-LT"/>
        </w:rPr>
        <w:t>Simptomai</w:t>
      </w:r>
    </w:p>
    <w:p w14:paraId="3C1A5051" w14:textId="46285DF3" w:rsidR="00803A51" w:rsidRPr="00BC22B4" w:rsidRDefault="000B0C92" w:rsidP="000B0C92">
      <w:pPr>
        <w:rPr>
          <w:szCs w:val="22"/>
          <w:lang w:val="lt-LT"/>
        </w:rPr>
      </w:pPr>
      <w:r w:rsidRPr="00BC22B4">
        <w:rPr>
          <w:szCs w:val="22"/>
          <w:lang w:val="lt-LT"/>
        </w:rPr>
        <w:t>Perdozavus ar</w:t>
      </w:r>
      <w:r w:rsidR="009F61C7" w:rsidRPr="007B0758">
        <w:rPr>
          <w:lang w:val="lt-LT"/>
        </w:rPr>
        <w:t xml:space="preserve"> </w:t>
      </w:r>
      <w:r w:rsidR="00BC0FEA" w:rsidRPr="007B0758">
        <w:rPr>
          <w:lang w:val="lt-LT"/>
        </w:rPr>
        <w:t xml:space="preserve">atsitiktinai išgėrus </w:t>
      </w:r>
      <w:r w:rsidR="009F61C7" w:rsidRPr="007B0758">
        <w:rPr>
          <w:lang w:val="lt-LT"/>
        </w:rPr>
        <w:t xml:space="preserve">vaistinio preparato klinikinis CNS slopinimo vaizdas buvo: žymus kūno temperatūros sumažėjimas, prakaitavimas, mieguistumas, galvos skausmas, greitas ir nereguliarus širdies ritmas, aukštas kraujospūdis, kvėpavimo pasunkėjimas, koma ir traukuliai, ypač vaikams. Po hipertenzijos gali sekti hipotenzija. </w:t>
      </w:r>
      <w:r w:rsidRPr="00BC22B4">
        <w:rPr>
          <w:szCs w:val="22"/>
          <w:lang w:val="lt-LT"/>
        </w:rPr>
        <w:t xml:space="preserve"> </w:t>
      </w:r>
    </w:p>
    <w:p w14:paraId="27C08AED" w14:textId="77777777" w:rsidR="000B0C92" w:rsidRPr="00BC22B4" w:rsidRDefault="000B0C92" w:rsidP="000B0C92">
      <w:pPr>
        <w:rPr>
          <w:szCs w:val="22"/>
          <w:lang w:val="lt-LT"/>
        </w:rPr>
      </w:pPr>
    </w:p>
    <w:p w14:paraId="209E6E7B" w14:textId="77777777" w:rsidR="000B0C92" w:rsidRPr="00BC22B4" w:rsidRDefault="000B0C92" w:rsidP="000B0C92">
      <w:pPr>
        <w:rPr>
          <w:i/>
          <w:szCs w:val="22"/>
          <w:lang w:val="lt-LT"/>
        </w:rPr>
      </w:pPr>
      <w:r w:rsidRPr="00BC22B4">
        <w:rPr>
          <w:i/>
          <w:szCs w:val="22"/>
          <w:lang w:val="lt-LT"/>
        </w:rPr>
        <w:t>Gydymas</w:t>
      </w:r>
    </w:p>
    <w:p w14:paraId="790129FD" w14:textId="15A90BB2" w:rsidR="000B0C92" w:rsidRPr="00BC22B4" w:rsidRDefault="000B0C92" w:rsidP="000B0C92">
      <w:pPr>
        <w:ind w:right="140"/>
        <w:rPr>
          <w:szCs w:val="22"/>
          <w:lang w:val="lt-LT"/>
        </w:rPr>
      </w:pPr>
      <w:r w:rsidRPr="00BC22B4">
        <w:rPr>
          <w:szCs w:val="22"/>
          <w:lang w:val="lt-LT"/>
        </w:rPr>
        <w:t>Perdozavimo gydymas iš esmės simptominis bei palaikomasis</w:t>
      </w:r>
      <w:r w:rsidR="009F61C7">
        <w:rPr>
          <w:szCs w:val="22"/>
          <w:lang w:val="lt-LT"/>
        </w:rPr>
        <w:t> </w:t>
      </w:r>
      <w:r w:rsidR="009F61C7" w:rsidRPr="007B0758">
        <w:rPr>
          <w:lang w:val="lt-LT"/>
        </w:rPr>
        <w:t>su gydytojo priežiūra</w:t>
      </w:r>
      <w:r w:rsidRPr="00BC22B4">
        <w:rPr>
          <w:szCs w:val="22"/>
          <w:lang w:val="lt-LT"/>
        </w:rPr>
        <w:t xml:space="preserve">. Pacientą būtina laikyti šiltai. Negalima vartoti </w:t>
      </w:r>
      <w:r w:rsidRPr="00803A51">
        <w:rPr>
          <w:szCs w:val="22"/>
          <w:lang w:val="lt-LT"/>
        </w:rPr>
        <w:t>kraujagysles sutraukiančių vaist</w:t>
      </w:r>
      <w:r w:rsidR="009F61C7" w:rsidRPr="00803A51">
        <w:rPr>
          <w:szCs w:val="22"/>
          <w:lang w:val="lt-LT"/>
        </w:rPr>
        <w:t>inių preparatų</w:t>
      </w:r>
      <w:r w:rsidRPr="00803A51">
        <w:rPr>
          <w:szCs w:val="22"/>
          <w:lang w:val="lt-LT"/>
        </w:rPr>
        <w:t>.</w:t>
      </w:r>
      <w:r w:rsidRPr="00BC22B4">
        <w:rPr>
          <w:szCs w:val="22"/>
          <w:lang w:val="lt-LT"/>
        </w:rPr>
        <w:t xml:space="preserve"> </w:t>
      </w:r>
    </w:p>
    <w:p w14:paraId="3CB4CFCA" w14:textId="77777777" w:rsidR="000B0C92" w:rsidRPr="00BC22B4" w:rsidRDefault="000B0C92" w:rsidP="000B0C92">
      <w:pPr>
        <w:rPr>
          <w:szCs w:val="22"/>
          <w:lang w:val="lt-LT"/>
        </w:rPr>
      </w:pPr>
    </w:p>
    <w:p w14:paraId="7F943C0A" w14:textId="77777777" w:rsidR="000B0C92" w:rsidRPr="00BC22B4" w:rsidRDefault="000B0C92" w:rsidP="000B0C92">
      <w:pPr>
        <w:rPr>
          <w:szCs w:val="22"/>
          <w:lang w:val="lt-LT"/>
        </w:rPr>
      </w:pPr>
    </w:p>
    <w:p w14:paraId="74D04CA8"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5.</w:t>
      </w:r>
      <w:r w:rsidRPr="00BC22B4">
        <w:rPr>
          <w:rFonts w:ascii="Times New Roman" w:hAnsi="Times New Roman"/>
          <w:sz w:val="22"/>
          <w:szCs w:val="22"/>
          <w:lang w:val="lt-LT"/>
        </w:rPr>
        <w:tab/>
        <w:t>FARMAKOLOGINĖS SAVYBĖS</w:t>
      </w:r>
    </w:p>
    <w:p w14:paraId="7619C123" w14:textId="77777777" w:rsidR="000B0C92" w:rsidRPr="00BC22B4" w:rsidRDefault="000B0C92" w:rsidP="000B0C92">
      <w:pPr>
        <w:rPr>
          <w:szCs w:val="22"/>
          <w:lang w:val="lt-LT"/>
        </w:rPr>
      </w:pPr>
    </w:p>
    <w:p w14:paraId="55136283"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5.1</w:t>
      </w:r>
      <w:r w:rsidRPr="00BC22B4">
        <w:rPr>
          <w:rFonts w:ascii="Times New Roman" w:hAnsi="Times New Roman"/>
          <w:bCs w:val="0"/>
          <w:sz w:val="22"/>
          <w:szCs w:val="22"/>
          <w:lang w:val="lt-LT"/>
        </w:rPr>
        <w:t xml:space="preserve"> </w:t>
      </w:r>
      <w:r w:rsidRPr="00BC22B4">
        <w:rPr>
          <w:rFonts w:ascii="Times New Roman" w:hAnsi="Times New Roman"/>
          <w:sz w:val="22"/>
          <w:szCs w:val="22"/>
          <w:lang w:val="lt-LT"/>
        </w:rPr>
        <w:tab/>
        <w:t>Farmakodinaminės savybės</w:t>
      </w:r>
    </w:p>
    <w:p w14:paraId="63B70CBC" w14:textId="77777777" w:rsidR="000B0C92" w:rsidRPr="00BC22B4" w:rsidRDefault="000B0C92" w:rsidP="000B0C92">
      <w:pPr>
        <w:rPr>
          <w:szCs w:val="22"/>
          <w:lang w:val="lt-LT"/>
        </w:rPr>
      </w:pPr>
    </w:p>
    <w:p w14:paraId="00707DA4" w14:textId="56672381" w:rsidR="000B0C92" w:rsidRPr="00BC22B4" w:rsidRDefault="000B0C92" w:rsidP="000B0C92">
      <w:pPr>
        <w:pStyle w:val="Pagrindinistekstas"/>
        <w:rPr>
          <w:i w:val="0"/>
          <w:color w:val="auto"/>
          <w:sz w:val="22"/>
          <w:szCs w:val="22"/>
          <w:lang w:val="lt-LT"/>
        </w:rPr>
      </w:pPr>
      <w:r w:rsidRPr="00BC22B4">
        <w:rPr>
          <w:i w:val="0"/>
          <w:color w:val="auto"/>
          <w:sz w:val="22"/>
          <w:szCs w:val="22"/>
          <w:lang w:val="lt-LT"/>
        </w:rPr>
        <w:t>Farmakoterapinė grupė</w:t>
      </w:r>
      <w:r w:rsidR="007E1898" w:rsidRPr="00B34FA1">
        <w:rPr>
          <w:noProof/>
          <w:szCs w:val="24"/>
          <w:lang w:val="lt-LT"/>
        </w:rPr>
        <w:t>–</w:t>
      </w:r>
      <w:r w:rsidR="007E1898">
        <w:rPr>
          <w:i w:val="0"/>
          <w:color w:val="auto"/>
          <w:sz w:val="22"/>
          <w:szCs w:val="22"/>
          <w:lang w:val="lt-LT"/>
        </w:rPr>
        <w:t> </w:t>
      </w:r>
      <w:r w:rsidRPr="00116B25">
        <w:rPr>
          <w:i w:val="0"/>
          <w:color w:val="auto"/>
          <w:sz w:val="22"/>
          <w:szCs w:val="22"/>
          <w:lang w:val="lt-LT"/>
        </w:rPr>
        <w:t>Dekongestantai vietiniam naudojimui ir kiti vaistai slogos gydymui</w:t>
      </w:r>
      <w:r w:rsidR="00803A51" w:rsidRPr="007B0758">
        <w:rPr>
          <w:i w:val="0"/>
          <w:color w:val="auto"/>
          <w:sz w:val="22"/>
          <w:szCs w:val="22"/>
          <w:lang w:val="lt-LT"/>
        </w:rPr>
        <w:t>,</w:t>
      </w:r>
    </w:p>
    <w:p w14:paraId="76909AEC" w14:textId="4DC9F955" w:rsidR="000B0C92" w:rsidRPr="00BC22B4" w:rsidRDefault="000B0C92" w:rsidP="000B0C92">
      <w:pPr>
        <w:pStyle w:val="Pagrindinistekstas"/>
        <w:rPr>
          <w:i w:val="0"/>
          <w:color w:val="auto"/>
          <w:sz w:val="22"/>
          <w:szCs w:val="22"/>
          <w:lang w:val="lt-LT"/>
        </w:rPr>
      </w:pPr>
      <w:r w:rsidRPr="00BC22B4">
        <w:rPr>
          <w:i w:val="0"/>
          <w:color w:val="auto"/>
          <w:sz w:val="22"/>
          <w:szCs w:val="22"/>
          <w:lang w:val="lt-LT"/>
        </w:rPr>
        <w:t>ATC kodas</w:t>
      </w:r>
      <w:r w:rsidR="007E1898">
        <w:rPr>
          <w:i w:val="0"/>
          <w:color w:val="auto"/>
          <w:sz w:val="22"/>
          <w:szCs w:val="22"/>
          <w:lang w:val="lt-LT"/>
        </w:rPr>
        <w:t xml:space="preserve"> </w:t>
      </w:r>
      <w:r w:rsidR="007E1898" w:rsidRPr="00B34FA1">
        <w:rPr>
          <w:noProof/>
          <w:szCs w:val="24"/>
          <w:lang w:val="lt-LT"/>
        </w:rPr>
        <w:t>–</w:t>
      </w:r>
      <w:r w:rsidRPr="00BC22B4">
        <w:rPr>
          <w:i w:val="0"/>
          <w:color w:val="auto"/>
          <w:sz w:val="22"/>
          <w:szCs w:val="22"/>
          <w:lang w:val="lt-LT"/>
        </w:rPr>
        <w:t xml:space="preserve"> R 01 AA 07</w:t>
      </w:r>
      <w:r w:rsidR="00803A51">
        <w:rPr>
          <w:i w:val="0"/>
          <w:color w:val="auto"/>
          <w:sz w:val="22"/>
          <w:szCs w:val="22"/>
          <w:lang w:val="lt-LT"/>
        </w:rPr>
        <w:t>.</w:t>
      </w:r>
    </w:p>
    <w:p w14:paraId="24943F3B" w14:textId="77777777" w:rsidR="000B0C92" w:rsidRPr="00BC22B4" w:rsidRDefault="000B0C92" w:rsidP="000B0C92">
      <w:pPr>
        <w:pStyle w:val="BTEMEASMCA"/>
        <w:rPr>
          <w:lang w:val="lt-LT"/>
        </w:rPr>
      </w:pPr>
    </w:p>
    <w:p w14:paraId="664A843C" w14:textId="77777777" w:rsidR="000B0C92" w:rsidRPr="00BC22B4" w:rsidRDefault="000B0C92" w:rsidP="000B0C92">
      <w:pPr>
        <w:pStyle w:val="Antrats"/>
        <w:tabs>
          <w:tab w:val="left" w:pos="567"/>
        </w:tabs>
        <w:rPr>
          <w:sz w:val="22"/>
          <w:szCs w:val="22"/>
          <w:lang w:val="lt-LT"/>
        </w:rPr>
      </w:pPr>
      <w:r w:rsidRPr="00BC22B4">
        <w:rPr>
          <w:sz w:val="22"/>
          <w:szCs w:val="22"/>
          <w:lang w:val="lt-LT"/>
        </w:rPr>
        <w:t>Ksilometazolino hidrochloridas yra adrenomimetinis preparatas, stimuliuojantis alfa adrenoreceptorius. Pavartotas lokaliai ant gleivinės jis sutraukia kraujagysles ir todėl mažina patinimą bei paburkimą.</w:t>
      </w:r>
    </w:p>
    <w:p w14:paraId="53BFEEC7" w14:textId="77777777" w:rsidR="000B0C92" w:rsidRPr="00BC22B4" w:rsidRDefault="000B0C92" w:rsidP="000B0C92">
      <w:pPr>
        <w:pStyle w:val="Antrats"/>
        <w:tabs>
          <w:tab w:val="left" w:pos="567"/>
        </w:tabs>
        <w:rPr>
          <w:sz w:val="22"/>
          <w:szCs w:val="22"/>
          <w:lang w:val="lt-LT"/>
        </w:rPr>
      </w:pPr>
      <w:r w:rsidRPr="00BC22B4">
        <w:rPr>
          <w:sz w:val="22"/>
          <w:szCs w:val="22"/>
          <w:lang w:val="lt-LT"/>
        </w:rPr>
        <w:t>Poveikis prasideda per 5 – 10 minučių ir trunka 10 </w:t>
      </w:r>
      <w:r w:rsidRPr="00BC22B4">
        <w:rPr>
          <w:sz w:val="22"/>
          <w:szCs w:val="22"/>
          <w:lang w:val="lt-LT"/>
        </w:rPr>
        <w:noBreakHyphen/>
        <w:t> 12 valandų.</w:t>
      </w:r>
    </w:p>
    <w:p w14:paraId="0538213D" w14:textId="77777777" w:rsidR="000B0C92" w:rsidRPr="00BC22B4" w:rsidRDefault="000B0C92" w:rsidP="000B0C92">
      <w:pPr>
        <w:pStyle w:val="Antrats"/>
        <w:tabs>
          <w:tab w:val="left" w:pos="567"/>
        </w:tabs>
        <w:rPr>
          <w:sz w:val="22"/>
          <w:szCs w:val="22"/>
          <w:lang w:val="lt-LT"/>
        </w:rPr>
      </w:pPr>
      <w:r w:rsidRPr="00BC22B4">
        <w:rPr>
          <w:sz w:val="22"/>
          <w:szCs w:val="22"/>
          <w:lang w:val="lt-LT"/>
        </w:rPr>
        <w:t>Lokaliai pavartotos mažos ksilometazolino dozės suaugusiems žmonėms sisteminio poveikio nesukelia.</w:t>
      </w:r>
    </w:p>
    <w:p w14:paraId="555FC593" w14:textId="77777777" w:rsidR="000B0C92" w:rsidRPr="00BC22B4" w:rsidRDefault="000B0C92" w:rsidP="000B0C92">
      <w:pPr>
        <w:pStyle w:val="Antrats"/>
        <w:tabs>
          <w:tab w:val="left" w:pos="567"/>
        </w:tabs>
        <w:ind w:right="140"/>
        <w:rPr>
          <w:sz w:val="22"/>
          <w:szCs w:val="22"/>
          <w:lang w:val="lt-LT"/>
        </w:rPr>
      </w:pPr>
      <w:r w:rsidRPr="00BC22B4">
        <w:rPr>
          <w:sz w:val="22"/>
          <w:szCs w:val="22"/>
          <w:lang w:val="lt-LT"/>
        </w:rPr>
        <w:t>Ilgai purškiant ksilometazolino ant nosies gleivinės, gali pasireikšti atoveiksmio vazodilatacija (medikamentinis rinitas).</w:t>
      </w:r>
    </w:p>
    <w:p w14:paraId="562B7CE1" w14:textId="77777777" w:rsidR="000B0C92" w:rsidRPr="00BC22B4" w:rsidRDefault="000B0C92" w:rsidP="000B0C92">
      <w:pPr>
        <w:tabs>
          <w:tab w:val="clear" w:pos="567"/>
        </w:tabs>
        <w:spacing w:line="240" w:lineRule="auto"/>
        <w:rPr>
          <w:szCs w:val="22"/>
          <w:lang w:val="lt-LT"/>
        </w:rPr>
      </w:pPr>
    </w:p>
    <w:p w14:paraId="5D62B3D4"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5.2</w:t>
      </w:r>
      <w:r w:rsidRPr="00BC22B4">
        <w:rPr>
          <w:rFonts w:ascii="Times New Roman" w:hAnsi="Times New Roman"/>
          <w:sz w:val="22"/>
          <w:szCs w:val="22"/>
          <w:lang w:val="lt-LT"/>
        </w:rPr>
        <w:tab/>
        <w:t>Farmakokinetinės savybės</w:t>
      </w:r>
    </w:p>
    <w:p w14:paraId="2E99C207" w14:textId="77777777" w:rsidR="000B0C92" w:rsidRPr="00BC22B4" w:rsidRDefault="000B0C92" w:rsidP="000B0C92">
      <w:pPr>
        <w:tabs>
          <w:tab w:val="clear" w:pos="567"/>
        </w:tabs>
        <w:spacing w:line="240" w:lineRule="auto"/>
        <w:rPr>
          <w:szCs w:val="22"/>
          <w:lang w:val="lt-LT"/>
        </w:rPr>
      </w:pPr>
    </w:p>
    <w:p w14:paraId="5BB5639A" w14:textId="77777777" w:rsidR="000B0C92" w:rsidRPr="007B0758" w:rsidRDefault="000B0C92" w:rsidP="000B0C92">
      <w:pPr>
        <w:rPr>
          <w:rStyle w:val="EquationCaption"/>
          <w:iCs/>
          <w:szCs w:val="22"/>
          <w:u w:val="single"/>
          <w:lang w:val="lt-LT"/>
        </w:rPr>
      </w:pPr>
      <w:r w:rsidRPr="007B0758">
        <w:rPr>
          <w:rStyle w:val="EquationCaption"/>
          <w:iCs/>
          <w:szCs w:val="22"/>
          <w:u w:val="single"/>
          <w:lang w:val="lt-LT"/>
        </w:rPr>
        <w:t>Absorbcija</w:t>
      </w:r>
    </w:p>
    <w:p w14:paraId="58BAFBB6" w14:textId="3A096D3E" w:rsidR="000B0C92" w:rsidRPr="00BC22B4" w:rsidRDefault="000B0C92" w:rsidP="000B0C92">
      <w:pPr>
        <w:rPr>
          <w:szCs w:val="22"/>
          <w:lang w:val="lt-LT"/>
        </w:rPr>
      </w:pPr>
      <w:r w:rsidRPr="00BC22B4">
        <w:rPr>
          <w:szCs w:val="22"/>
          <w:lang w:val="lt-LT"/>
        </w:rPr>
        <w:t xml:space="preserve">Jei ksilometazolino tirpalo į nosį </w:t>
      </w:r>
      <w:r w:rsidR="005F5847">
        <w:rPr>
          <w:szCs w:val="22"/>
          <w:lang w:val="lt-LT"/>
        </w:rPr>
        <w:t>purškiama</w:t>
      </w:r>
      <w:r w:rsidR="005F5847" w:rsidRPr="00BC22B4">
        <w:rPr>
          <w:szCs w:val="22"/>
          <w:lang w:val="lt-LT"/>
        </w:rPr>
        <w:t xml:space="preserve"> </w:t>
      </w:r>
      <w:r w:rsidRPr="00BC22B4">
        <w:rPr>
          <w:szCs w:val="22"/>
          <w:lang w:val="lt-LT"/>
        </w:rPr>
        <w:t>tinkamai, paprastai reikšmingos sisteminės absorbcijos nepasireiškia.</w:t>
      </w:r>
    </w:p>
    <w:p w14:paraId="18575D1F" w14:textId="77777777" w:rsidR="000B0C92" w:rsidRPr="00BC22B4" w:rsidRDefault="000B0C92" w:rsidP="000B0C92">
      <w:pPr>
        <w:rPr>
          <w:szCs w:val="22"/>
          <w:lang w:val="lt-LT"/>
        </w:rPr>
      </w:pPr>
      <w:r w:rsidRPr="00BC22B4">
        <w:rPr>
          <w:szCs w:val="22"/>
          <w:lang w:val="lt-LT"/>
        </w:rPr>
        <w:t>Į nosį preparato įpurškus per daug ar netinkamai, šiek tiek jo nuo nosies gleivinės ar iš virškinimo trakto (nurijus) gali absorbuotis. Preparato nurijus, gali atsirasti sisteminis poveikis, ypač mažiems vaikams bei senyviems žmonėms.</w:t>
      </w:r>
    </w:p>
    <w:p w14:paraId="6A9C263B" w14:textId="77777777" w:rsidR="000B0C92" w:rsidRPr="00BC22B4" w:rsidRDefault="000B0C92" w:rsidP="000B0C92">
      <w:pPr>
        <w:rPr>
          <w:szCs w:val="22"/>
          <w:lang w:val="lt-LT"/>
        </w:rPr>
      </w:pPr>
    </w:p>
    <w:p w14:paraId="03739994" w14:textId="77777777" w:rsidR="000B0C92" w:rsidRPr="00BC22B4" w:rsidRDefault="000B0C92" w:rsidP="000B0C92">
      <w:pPr>
        <w:rPr>
          <w:szCs w:val="22"/>
          <w:lang w:val="lt-LT"/>
        </w:rPr>
      </w:pPr>
      <w:r w:rsidRPr="00BC22B4">
        <w:rPr>
          <w:szCs w:val="22"/>
          <w:lang w:val="lt-LT"/>
        </w:rPr>
        <w:t>Duomenų apie ksilometazolino pasiskirstymą, biotransformaciją ir eliminaciją yra nedaug.</w:t>
      </w:r>
    </w:p>
    <w:p w14:paraId="04D764B6" w14:textId="77777777" w:rsidR="000B0C92" w:rsidRPr="00BC22B4" w:rsidRDefault="000B0C92" w:rsidP="000B0C92">
      <w:pPr>
        <w:pStyle w:val="Antrat4"/>
        <w:rPr>
          <w:rFonts w:ascii="Times New Roman" w:hAnsi="Times New Roman"/>
          <w:b w:val="0"/>
          <w:bCs w:val="0"/>
          <w:sz w:val="22"/>
          <w:szCs w:val="22"/>
          <w:lang w:val="lt-LT" w:eastAsia="en-US"/>
        </w:rPr>
      </w:pPr>
    </w:p>
    <w:p w14:paraId="563F5875"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5.3</w:t>
      </w:r>
      <w:r w:rsidRPr="00BC22B4">
        <w:rPr>
          <w:rFonts w:ascii="Times New Roman" w:hAnsi="Times New Roman"/>
          <w:sz w:val="22"/>
          <w:szCs w:val="22"/>
          <w:lang w:val="lt-LT"/>
        </w:rPr>
        <w:tab/>
        <w:t>Ikiklinikinių saugumo tyrimų duomenys</w:t>
      </w:r>
    </w:p>
    <w:p w14:paraId="57315F23" w14:textId="77777777" w:rsidR="000B0C92" w:rsidRPr="00BC22B4" w:rsidRDefault="000B0C92" w:rsidP="000B0C92">
      <w:pPr>
        <w:tabs>
          <w:tab w:val="clear" w:pos="567"/>
        </w:tabs>
        <w:spacing w:line="240" w:lineRule="auto"/>
        <w:rPr>
          <w:szCs w:val="22"/>
          <w:lang w:val="lt-LT"/>
        </w:rPr>
      </w:pPr>
    </w:p>
    <w:p w14:paraId="1C1BAB5E" w14:textId="77777777" w:rsidR="000B0C92" w:rsidRPr="00BC22B4" w:rsidRDefault="000B0C92" w:rsidP="000B0C92">
      <w:pPr>
        <w:tabs>
          <w:tab w:val="clear" w:pos="567"/>
        </w:tabs>
        <w:spacing w:line="240" w:lineRule="auto"/>
        <w:rPr>
          <w:szCs w:val="22"/>
          <w:lang w:val="lt-LT"/>
        </w:rPr>
      </w:pPr>
      <w:r w:rsidRPr="00BC22B4">
        <w:rPr>
          <w:noProof/>
          <w:szCs w:val="22"/>
          <w:lang w:val="lt-LT"/>
        </w:rPr>
        <w:t>Įprastų farmakologinio saugumo, kartotinių dozių toksiškumo, genotoksiškumo, galimo kancerogeniškumo, toksinio poveikio reprodukcijai ir vystymuisi ikiklinikinių tyrimų duomenys specifinio pavojaus žmogui nerodo.</w:t>
      </w:r>
    </w:p>
    <w:p w14:paraId="6C89ECF8" w14:textId="77777777" w:rsidR="000B0C92" w:rsidRPr="00BC22B4" w:rsidRDefault="000B0C92" w:rsidP="000B0C92">
      <w:pPr>
        <w:tabs>
          <w:tab w:val="clear" w:pos="567"/>
        </w:tabs>
        <w:spacing w:line="240" w:lineRule="auto"/>
        <w:rPr>
          <w:szCs w:val="22"/>
          <w:lang w:val="lt-LT"/>
        </w:rPr>
      </w:pPr>
    </w:p>
    <w:p w14:paraId="0254CC4D" w14:textId="77777777" w:rsidR="000B0C92" w:rsidRPr="00BC22B4" w:rsidRDefault="000B0C92" w:rsidP="000B0C92">
      <w:pPr>
        <w:tabs>
          <w:tab w:val="clear" w:pos="567"/>
        </w:tabs>
        <w:spacing w:line="240" w:lineRule="auto"/>
        <w:rPr>
          <w:szCs w:val="22"/>
          <w:lang w:val="lt-LT"/>
        </w:rPr>
      </w:pPr>
    </w:p>
    <w:p w14:paraId="0A2E5029"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6.</w:t>
      </w:r>
      <w:r w:rsidRPr="00BC22B4">
        <w:rPr>
          <w:rFonts w:ascii="Times New Roman" w:hAnsi="Times New Roman"/>
          <w:sz w:val="22"/>
          <w:szCs w:val="22"/>
          <w:lang w:val="lt-LT"/>
        </w:rPr>
        <w:tab/>
        <w:t>FARMACINĖ INFORMACIJA</w:t>
      </w:r>
    </w:p>
    <w:p w14:paraId="2DC5F27D" w14:textId="77777777" w:rsidR="000B0C92" w:rsidRPr="00BC22B4" w:rsidRDefault="000B0C92" w:rsidP="000B0C92">
      <w:pPr>
        <w:tabs>
          <w:tab w:val="clear" w:pos="567"/>
        </w:tabs>
        <w:spacing w:line="240" w:lineRule="auto"/>
        <w:rPr>
          <w:szCs w:val="22"/>
          <w:lang w:val="lt-LT"/>
        </w:rPr>
      </w:pPr>
    </w:p>
    <w:p w14:paraId="1DF47BB8"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6.1</w:t>
      </w:r>
      <w:r w:rsidRPr="00BC22B4">
        <w:rPr>
          <w:rFonts w:ascii="Times New Roman" w:hAnsi="Times New Roman"/>
          <w:sz w:val="22"/>
          <w:szCs w:val="22"/>
          <w:lang w:val="lt-LT"/>
        </w:rPr>
        <w:tab/>
        <w:t>Pagalbinių medžiagų sąrašas</w:t>
      </w:r>
    </w:p>
    <w:p w14:paraId="473B1607" w14:textId="77777777" w:rsidR="000B0C92" w:rsidRPr="00BC22B4" w:rsidRDefault="000B0C92" w:rsidP="000B0C92">
      <w:pPr>
        <w:tabs>
          <w:tab w:val="clear" w:pos="567"/>
        </w:tabs>
        <w:spacing w:line="240" w:lineRule="auto"/>
        <w:rPr>
          <w:szCs w:val="22"/>
          <w:lang w:val="lt-LT"/>
        </w:rPr>
      </w:pPr>
    </w:p>
    <w:p w14:paraId="40C8D403" w14:textId="77777777" w:rsidR="000B0C92" w:rsidRPr="00BC22B4" w:rsidRDefault="000B0C92" w:rsidP="000B0C92">
      <w:pPr>
        <w:pStyle w:val="Antrats"/>
        <w:tabs>
          <w:tab w:val="left" w:pos="567"/>
        </w:tabs>
        <w:rPr>
          <w:sz w:val="22"/>
          <w:szCs w:val="22"/>
          <w:lang w:val="lt-LT"/>
        </w:rPr>
      </w:pPr>
      <w:r w:rsidRPr="00BC22B4">
        <w:rPr>
          <w:sz w:val="22"/>
          <w:szCs w:val="22"/>
          <w:lang w:val="lt-LT"/>
        </w:rPr>
        <w:t>Dinatrio edetatas</w:t>
      </w:r>
    </w:p>
    <w:p w14:paraId="737A4191" w14:textId="77777777" w:rsidR="000B0C92" w:rsidRPr="00BC22B4" w:rsidRDefault="000B0C92" w:rsidP="000B0C92">
      <w:pPr>
        <w:pStyle w:val="Antrats"/>
        <w:tabs>
          <w:tab w:val="left" w:pos="567"/>
        </w:tabs>
        <w:rPr>
          <w:sz w:val="22"/>
          <w:szCs w:val="22"/>
          <w:lang w:val="lt-LT"/>
        </w:rPr>
      </w:pPr>
      <w:r w:rsidRPr="00BC22B4">
        <w:rPr>
          <w:sz w:val="22"/>
          <w:szCs w:val="22"/>
          <w:lang w:val="lt-LT"/>
        </w:rPr>
        <w:t>Dinatrio fosfatas dihidratas</w:t>
      </w:r>
    </w:p>
    <w:p w14:paraId="343246A5" w14:textId="77777777" w:rsidR="000B0C92" w:rsidRPr="00BC22B4" w:rsidRDefault="000B0C92" w:rsidP="000B0C92">
      <w:pPr>
        <w:pStyle w:val="Antrats"/>
        <w:tabs>
          <w:tab w:val="left" w:pos="567"/>
        </w:tabs>
        <w:rPr>
          <w:sz w:val="22"/>
          <w:szCs w:val="22"/>
          <w:lang w:val="lt-LT"/>
        </w:rPr>
      </w:pPr>
      <w:r w:rsidRPr="00BC22B4">
        <w:rPr>
          <w:sz w:val="22"/>
          <w:szCs w:val="22"/>
          <w:lang w:val="lt-LT"/>
        </w:rPr>
        <w:t>Natrio-divandenilio fosfatas dihidratas</w:t>
      </w:r>
    </w:p>
    <w:p w14:paraId="07CD023C" w14:textId="77777777" w:rsidR="000B0C92" w:rsidRPr="00BC22B4" w:rsidRDefault="000B0C92" w:rsidP="000B0C92">
      <w:pPr>
        <w:pStyle w:val="Antrats"/>
        <w:tabs>
          <w:tab w:val="left" w:pos="567"/>
        </w:tabs>
        <w:rPr>
          <w:sz w:val="22"/>
          <w:szCs w:val="22"/>
          <w:lang w:val="lt-LT"/>
        </w:rPr>
      </w:pPr>
      <w:r w:rsidRPr="00BC22B4">
        <w:rPr>
          <w:sz w:val="22"/>
          <w:szCs w:val="22"/>
          <w:lang w:val="lt-LT"/>
        </w:rPr>
        <w:t>Natrio chloridas</w:t>
      </w:r>
    </w:p>
    <w:p w14:paraId="5EDB668D" w14:textId="77777777" w:rsidR="000B0C92" w:rsidRPr="00BC22B4" w:rsidRDefault="000B0C92" w:rsidP="000B0C92">
      <w:pPr>
        <w:pStyle w:val="Antrats"/>
        <w:tabs>
          <w:tab w:val="left" w:pos="567"/>
        </w:tabs>
        <w:rPr>
          <w:sz w:val="22"/>
          <w:szCs w:val="22"/>
          <w:lang w:val="lt-LT"/>
        </w:rPr>
      </w:pPr>
      <w:r w:rsidRPr="00BC22B4">
        <w:rPr>
          <w:sz w:val="22"/>
          <w:szCs w:val="22"/>
          <w:lang w:val="lt-LT"/>
        </w:rPr>
        <w:t>Sorbitolis (E420)</w:t>
      </w:r>
    </w:p>
    <w:p w14:paraId="21FA1640" w14:textId="77777777" w:rsidR="000B0C92" w:rsidRPr="00BC22B4" w:rsidRDefault="000B0C92" w:rsidP="000B0C92">
      <w:pPr>
        <w:pStyle w:val="Antrats"/>
        <w:tabs>
          <w:tab w:val="left" w:pos="567"/>
        </w:tabs>
        <w:rPr>
          <w:sz w:val="22"/>
          <w:szCs w:val="22"/>
          <w:lang w:val="lt-LT"/>
        </w:rPr>
      </w:pPr>
      <w:r w:rsidRPr="00BC22B4">
        <w:rPr>
          <w:sz w:val="22"/>
          <w:szCs w:val="22"/>
          <w:lang w:val="lt-LT"/>
        </w:rPr>
        <w:t>Levomentolis</w:t>
      </w:r>
    </w:p>
    <w:p w14:paraId="123465BA" w14:textId="77777777" w:rsidR="000B0C92" w:rsidRPr="00BC22B4" w:rsidRDefault="000B0C92" w:rsidP="000B0C92">
      <w:pPr>
        <w:pStyle w:val="Antrats"/>
        <w:tabs>
          <w:tab w:val="left" w:pos="567"/>
        </w:tabs>
        <w:rPr>
          <w:sz w:val="22"/>
          <w:szCs w:val="22"/>
          <w:lang w:val="lt-LT"/>
        </w:rPr>
      </w:pPr>
      <w:r w:rsidRPr="00BC22B4">
        <w:rPr>
          <w:sz w:val="22"/>
          <w:szCs w:val="22"/>
          <w:lang w:val="lt-LT"/>
        </w:rPr>
        <w:t>Eukaliptų eterinis aliejus</w:t>
      </w:r>
    </w:p>
    <w:p w14:paraId="7F2F4731" w14:textId="77777777" w:rsidR="000B0C92" w:rsidRPr="00BC22B4" w:rsidRDefault="000B0C92" w:rsidP="000B0C92">
      <w:pPr>
        <w:pStyle w:val="Antrats"/>
        <w:tabs>
          <w:tab w:val="left" w:pos="567"/>
        </w:tabs>
        <w:rPr>
          <w:sz w:val="22"/>
          <w:szCs w:val="22"/>
          <w:lang w:val="lt-LT"/>
        </w:rPr>
      </w:pPr>
      <w:r w:rsidRPr="00BC22B4">
        <w:rPr>
          <w:sz w:val="22"/>
          <w:szCs w:val="22"/>
          <w:lang w:val="lt-LT"/>
        </w:rPr>
        <w:t>Makrogolglicerolio hidroksistearatas</w:t>
      </w:r>
    </w:p>
    <w:p w14:paraId="53CB0C99" w14:textId="77777777" w:rsidR="000B0C92" w:rsidRPr="00BC22B4" w:rsidRDefault="000B0C92" w:rsidP="000B0C92">
      <w:pPr>
        <w:pStyle w:val="Antrats"/>
        <w:tabs>
          <w:tab w:val="left" w:pos="567"/>
        </w:tabs>
        <w:rPr>
          <w:sz w:val="22"/>
          <w:szCs w:val="22"/>
          <w:lang w:val="lt-LT"/>
        </w:rPr>
      </w:pPr>
      <w:r w:rsidRPr="00BC22B4">
        <w:rPr>
          <w:sz w:val="22"/>
          <w:szCs w:val="22"/>
          <w:lang w:val="lt-LT"/>
        </w:rPr>
        <w:t>Išgrynintas vanduo</w:t>
      </w:r>
    </w:p>
    <w:p w14:paraId="2FAF35B4" w14:textId="77777777" w:rsidR="000B0C92" w:rsidRPr="00BC22B4" w:rsidRDefault="000B0C92" w:rsidP="000B0C92">
      <w:pPr>
        <w:tabs>
          <w:tab w:val="clear" w:pos="567"/>
        </w:tabs>
        <w:spacing w:line="240" w:lineRule="auto"/>
        <w:rPr>
          <w:szCs w:val="22"/>
          <w:lang w:val="lt-LT"/>
        </w:rPr>
      </w:pPr>
    </w:p>
    <w:p w14:paraId="6FAC1859"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6.2</w:t>
      </w:r>
      <w:r w:rsidRPr="00BC22B4">
        <w:rPr>
          <w:rFonts w:ascii="Times New Roman" w:hAnsi="Times New Roman"/>
          <w:sz w:val="22"/>
          <w:szCs w:val="22"/>
          <w:lang w:val="lt-LT"/>
        </w:rPr>
        <w:tab/>
        <w:t>Nesuderinamumas</w:t>
      </w:r>
    </w:p>
    <w:p w14:paraId="382F05FE" w14:textId="77777777" w:rsidR="000B0C92" w:rsidRPr="00BC22B4" w:rsidRDefault="000B0C92" w:rsidP="000B0C92">
      <w:pPr>
        <w:tabs>
          <w:tab w:val="clear" w:pos="567"/>
        </w:tabs>
        <w:spacing w:line="240" w:lineRule="auto"/>
        <w:rPr>
          <w:szCs w:val="22"/>
          <w:lang w:val="lt-LT"/>
        </w:rPr>
      </w:pPr>
    </w:p>
    <w:p w14:paraId="7F05BE42" w14:textId="77777777" w:rsidR="000B0C92" w:rsidRPr="00BC22B4" w:rsidRDefault="000B0C92" w:rsidP="000B0C92">
      <w:pPr>
        <w:tabs>
          <w:tab w:val="clear" w:pos="567"/>
        </w:tabs>
        <w:spacing w:line="240" w:lineRule="auto"/>
        <w:rPr>
          <w:szCs w:val="22"/>
          <w:lang w:val="lt-LT"/>
        </w:rPr>
      </w:pPr>
      <w:r w:rsidRPr="00BC22B4">
        <w:rPr>
          <w:noProof/>
          <w:szCs w:val="22"/>
          <w:lang w:val="lt-LT"/>
        </w:rPr>
        <w:t>Duomenys nebūtini.</w:t>
      </w:r>
    </w:p>
    <w:p w14:paraId="1A60D3C7" w14:textId="77777777" w:rsidR="000B0C92" w:rsidRPr="00BC22B4" w:rsidRDefault="000B0C92" w:rsidP="000B0C92">
      <w:pPr>
        <w:tabs>
          <w:tab w:val="clear" w:pos="567"/>
        </w:tabs>
        <w:spacing w:line="240" w:lineRule="auto"/>
        <w:rPr>
          <w:szCs w:val="22"/>
          <w:lang w:val="lt-LT"/>
        </w:rPr>
      </w:pPr>
    </w:p>
    <w:p w14:paraId="0FA93F0E" w14:textId="77777777" w:rsidR="000B0C92" w:rsidRPr="00BC22B4" w:rsidRDefault="000B0C92" w:rsidP="000B0C92">
      <w:pPr>
        <w:pStyle w:val="PI-2EMEASMCA"/>
      </w:pPr>
      <w:bookmarkStart w:id="2" w:name="_Toc129243118"/>
      <w:bookmarkStart w:id="3" w:name="_Toc129243243"/>
      <w:r w:rsidRPr="00BC22B4">
        <w:t>6.3</w:t>
      </w:r>
      <w:r w:rsidRPr="00BC22B4">
        <w:tab/>
        <w:t>Tinkamumo laikas</w:t>
      </w:r>
      <w:bookmarkEnd w:id="2"/>
      <w:bookmarkEnd w:id="3"/>
    </w:p>
    <w:p w14:paraId="6AE4B3AE" w14:textId="77777777" w:rsidR="000B0C92" w:rsidRPr="00BC22B4" w:rsidRDefault="000B0C92" w:rsidP="000B0C92">
      <w:pPr>
        <w:pStyle w:val="BTEMEASMCA"/>
        <w:rPr>
          <w:lang w:val="lt-LT"/>
        </w:rPr>
      </w:pPr>
    </w:p>
    <w:p w14:paraId="62CE11DF" w14:textId="77777777" w:rsidR="000B0C92" w:rsidRPr="00BC22B4" w:rsidRDefault="000B0C92" w:rsidP="000B0C92">
      <w:pPr>
        <w:rPr>
          <w:szCs w:val="22"/>
          <w:lang w:val="lt-LT"/>
        </w:rPr>
      </w:pPr>
      <w:r w:rsidRPr="00BC22B4">
        <w:rPr>
          <w:szCs w:val="22"/>
          <w:lang w:val="lt-LT"/>
        </w:rPr>
        <w:t>30 mėnesių.</w:t>
      </w:r>
    </w:p>
    <w:p w14:paraId="16907500" w14:textId="77777777" w:rsidR="000B0C92" w:rsidRPr="00BC22B4" w:rsidRDefault="000B0C92" w:rsidP="000B0C92">
      <w:pPr>
        <w:tabs>
          <w:tab w:val="clear" w:pos="567"/>
        </w:tabs>
        <w:spacing w:line="240" w:lineRule="auto"/>
        <w:rPr>
          <w:szCs w:val="22"/>
          <w:lang w:val="lt-LT"/>
        </w:rPr>
      </w:pPr>
    </w:p>
    <w:p w14:paraId="3EE54470"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6.4</w:t>
      </w:r>
      <w:r w:rsidRPr="00BC22B4">
        <w:rPr>
          <w:rFonts w:ascii="Times New Roman" w:hAnsi="Times New Roman"/>
          <w:sz w:val="22"/>
          <w:szCs w:val="22"/>
          <w:lang w:val="lt-LT"/>
        </w:rPr>
        <w:tab/>
        <w:t>Specialios laikymo sąlygos</w:t>
      </w:r>
    </w:p>
    <w:p w14:paraId="7C7F4271" w14:textId="77777777" w:rsidR="000B0C92" w:rsidRPr="00BC22B4" w:rsidRDefault="000B0C92" w:rsidP="000B0C92">
      <w:pPr>
        <w:tabs>
          <w:tab w:val="clear" w:pos="567"/>
        </w:tabs>
        <w:spacing w:line="240" w:lineRule="auto"/>
        <w:rPr>
          <w:szCs w:val="22"/>
          <w:lang w:val="lt-LT"/>
        </w:rPr>
      </w:pPr>
    </w:p>
    <w:p w14:paraId="3924ED60" w14:textId="77777777" w:rsidR="000B0C92" w:rsidRPr="00BC22B4" w:rsidRDefault="000B0C92" w:rsidP="000B0C92">
      <w:pPr>
        <w:rPr>
          <w:szCs w:val="22"/>
          <w:lang w:val="lt-LT"/>
        </w:rPr>
      </w:pPr>
      <w:r w:rsidRPr="00BC22B4">
        <w:rPr>
          <w:szCs w:val="22"/>
          <w:lang w:val="lt-LT"/>
        </w:rPr>
        <w:t>Laikyti ne aukštesnėje kaip 30 °C temperatūroje.</w:t>
      </w:r>
    </w:p>
    <w:p w14:paraId="58B34D52" w14:textId="77777777" w:rsidR="000B0C92" w:rsidRPr="00BC22B4" w:rsidRDefault="000B0C92" w:rsidP="000B0C92">
      <w:pPr>
        <w:tabs>
          <w:tab w:val="clear" w:pos="567"/>
        </w:tabs>
        <w:spacing w:line="240" w:lineRule="auto"/>
        <w:rPr>
          <w:szCs w:val="22"/>
          <w:lang w:val="lt-LT"/>
        </w:rPr>
      </w:pPr>
    </w:p>
    <w:p w14:paraId="71AA2DA2" w14:textId="77777777" w:rsidR="000B0C92" w:rsidRPr="00BC22B4" w:rsidRDefault="000B0C92" w:rsidP="000B0C92">
      <w:pPr>
        <w:pStyle w:val="Antrat4"/>
        <w:rPr>
          <w:rFonts w:ascii="Times New Roman" w:hAnsi="Times New Roman"/>
          <w:sz w:val="22"/>
          <w:szCs w:val="22"/>
          <w:lang w:val="lt-LT"/>
        </w:rPr>
      </w:pPr>
      <w:r w:rsidRPr="00BC22B4">
        <w:rPr>
          <w:rFonts w:ascii="Times New Roman" w:hAnsi="Times New Roman"/>
          <w:sz w:val="22"/>
          <w:szCs w:val="22"/>
          <w:lang w:val="lt-LT"/>
        </w:rPr>
        <w:t>6.5</w:t>
      </w:r>
      <w:r w:rsidRPr="00BC22B4">
        <w:rPr>
          <w:rFonts w:ascii="Times New Roman" w:hAnsi="Times New Roman"/>
          <w:sz w:val="22"/>
          <w:szCs w:val="22"/>
          <w:lang w:val="lt-LT"/>
        </w:rPr>
        <w:tab/>
        <w:t>Talpyklės pobūdis ir jos turinys</w:t>
      </w:r>
    </w:p>
    <w:p w14:paraId="28A5A0CE" w14:textId="77777777" w:rsidR="000B0C92" w:rsidRPr="00BC22B4" w:rsidRDefault="000B0C92" w:rsidP="000B0C92">
      <w:pPr>
        <w:tabs>
          <w:tab w:val="clear" w:pos="567"/>
        </w:tabs>
        <w:spacing w:line="240" w:lineRule="auto"/>
        <w:rPr>
          <w:szCs w:val="22"/>
          <w:lang w:val="lt-LT"/>
        </w:rPr>
      </w:pPr>
    </w:p>
    <w:p w14:paraId="7516C989" w14:textId="77777777" w:rsidR="000B0C92" w:rsidRPr="00BC22B4" w:rsidRDefault="000B0C92" w:rsidP="000B0C92">
      <w:pPr>
        <w:rPr>
          <w:szCs w:val="22"/>
          <w:lang w:val="lt-LT"/>
        </w:rPr>
      </w:pPr>
      <w:r w:rsidRPr="00BC22B4">
        <w:rPr>
          <w:szCs w:val="22"/>
          <w:lang w:val="lt-LT"/>
        </w:rPr>
        <w:t>DTPE buteliukas, kuriame yra 10 ml tirpalo, su purškalo pompa, kuriame įtaisytas filtras saugantis nuo mikrobiologinio užteršimo.</w:t>
      </w:r>
    </w:p>
    <w:p w14:paraId="063E90A6" w14:textId="77777777" w:rsidR="000B0C92" w:rsidRPr="00BC22B4" w:rsidRDefault="000B0C92" w:rsidP="000B0C92">
      <w:pPr>
        <w:tabs>
          <w:tab w:val="clear" w:pos="567"/>
        </w:tabs>
        <w:spacing w:line="240" w:lineRule="auto"/>
        <w:rPr>
          <w:szCs w:val="22"/>
          <w:lang w:val="lt-LT"/>
        </w:rPr>
      </w:pPr>
    </w:p>
    <w:p w14:paraId="293FD7CB" w14:textId="77777777" w:rsidR="000B0C92" w:rsidRPr="00BC22B4" w:rsidRDefault="000B0C92" w:rsidP="000B0C92">
      <w:pPr>
        <w:pStyle w:val="Antrat4"/>
        <w:rPr>
          <w:rFonts w:ascii="Times New Roman" w:hAnsi="Times New Roman"/>
          <w:sz w:val="22"/>
          <w:szCs w:val="22"/>
          <w:lang w:val="lt-LT"/>
        </w:rPr>
      </w:pPr>
      <w:bookmarkStart w:id="4" w:name="OLE_LINK1"/>
      <w:r w:rsidRPr="00BC22B4">
        <w:rPr>
          <w:rFonts w:ascii="Times New Roman" w:hAnsi="Times New Roman"/>
          <w:sz w:val="22"/>
          <w:szCs w:val="22"/>
          <w:lang w:val="lt-LT"/>
        </w:rPr>
        <w:t>6.6</w:t>
      </w:r>
      <w:r w:rsidRPr="00BC22B4">
        <w:rPr>
          <w:rFonts w:ascii="Times New Roman" w:hAnsi="Times New Roman"/>
          <w:sz w:val="22"/>
          <w:szCs w:val="22"/>
          <w:lang w:val="lt-LT"/>
        </w:rPr>
        <w:tab/>
        <w:t>Specialūs reikalavimai atliekoms tvarkyti ir vaistiniam preparatui ruošti</w:t>
      </w:r>
    </w:p>
    <w:bookmarkEnd w:id="4"/>
    <w:p w14:paraId="11465606" w14:textId="77777777" w:rsidR="000B0C92" w:rsidRPr="00BC22B4" w:rsidRDefault="000B0C92" w:rsidP="000B0C92">
      <w:pPr>
        <w:tabs>
          <w:tab w:val="clear" w:pos="567"/>
        </w:tabs>
        <w:spacing w:line="240" w:lineRule="auto"/>
        <w:rPr>
          <w:szCs w:val="22"/>
          <w:lang w:val="lt-LT"/>
        </w:rPr>
      </w:pPr>
    </w:p>
    <w:p w14:paraId="3B0A3433" w14:textId="77777777" w:rsidR="000B0C92" w:rsidRPr="00BC22B4" w:rsidRDefault="000B0C92" w:rsidP="000B0C92">
      <w:pPr>
        <w:pStyle w:val="BTEMEASMCA"/>
        <w:rPr>
          <w:lang w:val="lt-LT"/>
        </w:rPr>
      </w:pPr>
    </w:p>
    <w:p w14:paraId="118151CF" w14:textId="77777777" w:rsidR="000B0C92" w:rsidRPr="00BC22B4" w:rsidRDefault="000B0C92" w:rsidP="000B0C92">
      <w:pPr>
        <w:tabs>
          <w:tab w:val="clear" w:pos="567"/>
        </w:tabs>
        <w:spacing w:line="240" w:lineRule="auto"/>
        <w:rPr>
          <w:szCs w:val="22"/>
          <w:lang w:val="lt-LT"/>
        </w:rPr>
      </w:pPr>
      <w:r w:rsidRPr="00BC22B4">
        <w:rPr>
          <w:noProof/>
          <w:szCs w:val="22"/>
          <w:lang w:val="lt-LT"/>
        </w:rPr>
        <w:t>Nesuvartotą vaistinį preparatą ar atliekas reikia tvarkyti laikantis vietinių reikalavimų.</w:t>
      </w:r>
    </w:p>
    <w:p w14:paraId="292C3E67" w14:textId="77777777" w:rsidR="000B0C92" w:rsidRPr="00BC22B4" w:rsidRDefault="000B0C92" w:rsidP="000B0C92">
      <w:pPr>
        <w:tabs>
          <w:tab w:val="clear" w:pos="567"/>
        </w:tabs>
        <w:spacing w:line="240" w:lineRule="auto"/>
        <w:rPr>
          <w:szCs w:val="22"/>
          <w:lang w:val="lt-LT"/>
        </w:rPr>
      </w:pPr>
    </w:p>
    <w:p w14:paraId="2162C4D8" w14:textId="77777777" w:rsidR="000B0C92" w:rsidRPr="00BC22B4" w:rsidRDefault="000B0C92" w:rsidP="000B0C92">
      <w:pPr>
        <w:tabs>
          <w:tab w:val="clear" w:pos="567"/>
        </w:tabs>
        <w:spacing w:line="240" w:lineRule="auto"/>
        <w:rPr>
          <w:szCs w:val="22"/>
          <w:lang w:val="lt-LT"/>
        </w:rPr>
      </w:pPr>
    </w:p>
    <w:p w14:paraId="65265A9F" w14:textId="77777777" w:rsidR="000B0C92" w:rsidRPr="00BC22B4" w:rsidRDefault="000B0C92" w:rsidP="000B0C92">
      <w:pPr>
        <w:pStyle w:val="Antrat3"/>
        <w:spacing w:before="0" w:after="0" w:line="240" w:lineRule="auto"/>
        <w:rPr>
          <w:rFonts w:ascii="Times New Roman" w:hAnsi="Times New Roman"/>
          <w:bCs w:val="0"/>
          <w:noProof/>
          <w:sz w:val="22"/>
          <w:szCs w:val="22"/>
          <w:lang w:val="lt-LT"/>
        </w:rPr>
      </w:pPr>
      <w:r w:rsidRPr="00BC22B4">
        <w:rPr>
          <w:rFonts w:ascii="Times New Roman" w:hAnsi="Times New Roman"/>
          <w:sz w:val="22"/>
          <w:szCs w:val="22"/>
          <w:lang w:val="lt-LT"/>
        </w:rPr>
        <w:lastRenderedPageBreak/>
        <w:t>7.</w:t>
      </w:r>
      <w:r w:rsidRPr="00BC22B4">
        <w:rPr>
          <w:rFonts w:ascii="Times New Roman" w:hAnsi="Times New Roman"/>
          <w:sz w:val="22"/>
          <w:szCs w:val="22"/>
          <w:lang w:val="lt-LT"/>
        </w:rPr>
        <w:tab/>
      </w:r>
      <w:r w:rsidRPr="00BC22B4">
        <w:rPr>
          <w:rFonts w:ascii="Times New Roman" w:hAnsi="Times New Roman"/>
          <w:bCs w:val="0"/>
          <w:noProof/>
          <w:sz w:val="22"/>
          <w:szCs w:val="22"/>
          <w:lang w:val="lt-LT"/>
        </w:rPr>
        <w:t>REGISTRUOTOJAS</w:t>
      </w:r>
    </w:p>
    <w:p w14:paraId="0B6F82E5" w14:textId="77777777" w:rsidR="000B0C92" w:rsidRPr="00BC22B4" w:rsidRDefault="000B0C92" w:rsidP="000B0C92">
      <w:pPr>
        <w:rPr>
          <w:lang w:val="lt-LT"/>
        </w:rPr>
      </w:pPr>
    </w:p>
    <w:p w14:paraId="77C37EFC" w14:textId="77777777" w:rsidR="00AE6267" w:rsidRPr="0081438E" w:rsidRDefault="00AE6267" w:rsidP="00AE6267">
      <w:pPr>
        <w:rPr>
          <w:szCs w:val="22"/>
        </w:rPr>
      </w:pPr>
      <w:r w:rsidRPr="0081438E">
        <w:rPr>
          <w:szCs w:val="22"/>
        </w:rPr>
        <w:t>Orifarm Healthcare A/S</w:t>
      </w:r>
    </w:p>
    <w:p w14:paraId="21EB80FC" w14:textId="77777777" w:rsidR="00AE6267" w:rsidRPr="0081438E" w:rsidRDefault="00AE6267" w:rsidP="00AE6267">
      <w:pPr>
        <w:rPr>
          <w:szCs w:val="22"/>
        </w:rPr>
      </w:pPr>
      <w:r w:rsidRPr="0081438E">
        <w:rPr>
          <w:szCs w:val="22"/>
        </w:rPr>
        <w:t>Energivej 15</w:t>
      </w:r>
    </w:p>
    <w:p w14:paraId="62C00BB3" w14:textId="77777777" w:rsidR="00AE6267" w:rsidRPr="0081438E" w:rsidRDefault="00AE6267" w:rsidP="00AE6267">
      <w:pPr>
        <w:rPr>
          <w:szCs w:val="22"/>
        </w:rPr>
      </w:pPr>
      <w:r w:rsidRPr="0081438E">
        <w:rPr>
          <w:szCs w:val="22"/>
        </w:rPr>
        <w:t>5260 Odense S</w:t>
      </w:r>
    </w:p>
    <w:p w14:paraId="7C8DCF27" w14:textId="77777777" w:rsidR="00AE6267" w:rsidRPr="0081438E" w:rsidRDefault="00AE6267" w:rsidP="00AE6267">
      <w:pPr>
        <w:rPr>
          <w:szCs w:val="22"/>
        </w:rPr>
      </w:pPr>
      <w:r w:rsidRPr="0081438E">
        <w:rPr>
          <w:szCs w:val="22"/>
        </w:rPr>
        <w:t>Danija</w:t>
      </w:r>
    </w:p>
    <w:p w14:paraId="067DA783" w14:textId="77777777" w:rsidR="000B0C92" w:rsidRPr="00BC22B4" w:rsidRDefault="000B0C92" w:rsidP="000B0C92">
      <w:pPr>
        <w:tabs>
          <w:tab w:val="clear" w:pos="567"/>
        </w:tabs>
        <w:spacing w:line="240" w:lineRule="auto"/>
        <w:rPr>
          <w:szCs w:val="22"/>
          <w:lang w:val="lt-LT"/>
        </w:rPr>
      </w:pPr>
    </w:p>
    <w:p w14:paraId="1D900709" w14:textId="77777777" w:rsidR="000B0C92" w:rsidRPr="00BC22B4" w:rsidRDefault="000B0C92" w:rsidP="000B0C92">
      <w:pPr>
        <w:tabs>
          <w:tab w:val="clear" w:pos="567"/>
        </w:tabs>
        <w:spacing w:line="240" w:lineRule="auto"/>
        <w:rPr>
          <w:szCs w:val="22"/>
          <w:lang w:val="lt-LT"/>
        </w:rPr>
      </w:pPr>
    </w:p>
    <w:p w14:paraId="396AB1D2"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8.</w:t>
      </w:r>
      <w:r w:rsidRPr="00BC22B4">
        <w:rPr>
          <w:rFonts w:ascii="Times New Roman" w:hAnsi="Times New Roman"/>
          <w:sz w:val="22"/>
          <w:szCs w:val="22"/>
          <w:lang w:val="lt-LT"/>
        </w:rPr>
        <w:tab/>
        <w:t xml:space="preserve">REGISTRACIJOS </w:t>
      </w:r>
      <w:r w:rsidRPr="00BC22B4">
        <w:rPr>
          <w:rFonts w:ascii="Times New Roman" w:hAnsi="Times New Roman"/>
          <w:noProof/>
          <w:sz w:val="22"/>
          <w:szCs w:val="22"/>
          <w:lang w:val="lt-LT"/>
        </w:rPr>
        <w:t>PAŽYMĖJIMO</w:t>
      </w:r>
      <w:r w:rsidRPr="00BC22B4">
        <w:rPr>
          <w:rFonts w:ascii="Times New Roman" w:hAnsi="Times New Roman"/>
          <w:sz w:val="22"/>
          <w:szCs w:val="22"/>
          <w:lang w:val="lt-LT"/>
        </w:rPr>
        <w:t xml:space="preserve"> NUMERIS (-IAI) </w:t>
      </w:r>
    </w:p>
    <w:p w14:paraId="4D349F0D" w14:textId="77777777" w:rsidR="000B0C92" w:rsidRPr="00BC22B4" w:rsidRDefault="000B0C92" w:rsidP="000B0C92">
      <w:pPr>
        <w:tabs>
          <w:tab w:val="clear" w:pos="567"/>
        </w:tabs>
        <w:spacing w:line="240" w:lineRule="auto"/>
        <w:rPr>
          <w:szCs w:val="22"/>
          <w:lang w:val="lt-LT"/>
        </w:rPr>
      </w:pPr>
    </w:p>
    <w:p w14:paraId="76C6A6C9" w14:textId="77777777" w:rsidR="000B0C92" w:rsidRPr="00BC22B4" w:rsidRDefault="000B0C92" w:rsidP="000B0C92">
      <w:pPr>
        <w:rPr>
          <w:szCs w:val="22"/>
          <w:lang w:val="lt-LT"/>
        </w:rPr>
      </w:pPr>
      <w:r w:rsidRPr="00BC22B4">
        <w:rPr>
          <w:szCs w:val="22"/>
          <w:lang w:val="lt-LT"/>
        </w:rPr>
        <w:t>LT/1/04/0002/002</w:t>
      </w:r>
    </w:p>
    <w:p w14:paraId="3DF970E5" w14:textId="77777777" w:rsidR="000B0C92" w:rsidRPr="00BC22B4" w:rsidRDefault="000B0C92" w:rsidP="000B0C92">
      <w:pPr>
        <w:tabs>
          <w:tab w:val="clear" w:pos="567"/>
        </w:tabs>
        <w:spacing w:line="240" w:lineRule="auto"/>
        <w:rPr>
          <w:szCs w:val="22"/>
          <w:lang w:val="lt-LT"/>
        </w:rPr>
      </w:pPr>
    </w:p>
    <w:p w14:paraId="256CCF0B" w14:textId="77777777" w:rsidR="000B0C92" w:rsidRPr="00BC22B4" w:rsidRDefault="000B0C92" w:rsidP="000B0C92">
      <w:pPr>
        <w:tabs>
          <w:tab w:val="clear" w:pos="567"/>
        </w:tabs>
        <w:spacing w:line="240" w:lineRule="auto"/>
        <w:rPr>
          <w:szCs w:val="22"/>
          <w:lang w:val="lt-LT"/>
        </w:rPr>
      </w:pPr>
    </w:p>
    <w:p w14:paraId="5A4FA845" w14:textId="77777777" w:rsidR="000B0C92" w:rsidRPr="00BC22B4"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9.</w:t>
      </w:r>
      <w:r w:rsidRPr="00BC22B4">
        <w:rPr>
          <w:rFonts w:ascii="Times New Roman" w:hAnsi="Times New Roman"/>
          <w:sz w:val="22"/>
          <w:szCs w:val="22"/>
          <w:lang w:val="lt-LT"/>
        </w:rPr>
        <w:tab/>
        <w:t>REGISTRAVIMO / PERREGISTRAVIMO DATA</w:t>
      </w:r>
    </w:p>
    <w:p w14:paraId="3CF73FA6" w14:textId="77777777" w:rsidR="000B0C92" w:rsidRPr="00BC22B4" w:rsidRDefault="000B0C92" w:rsidP="000B0C92">
      <w:pPr>
        <w:tabs>
          <w:tab w:val="clear" w:pos="567"/>
        </w:tabs>
        <w:spacing w:line="240" w:lineRule="auto"/>
        <w:rPr>
          <w:szCs w:val="22"/>
          <w:lang w:val="lt-LT"/>
        </w:rPr>
      </w:pPr>
    </w:p>
    <w:p w14:paraId="7451A250" w14:textId="77777777" w:rsidR="000B0C92" w:rsidRPr="00BC22B4" w:rsidRDefault="000B0C92" w:rsidP="000B0C92">
      <w:pPr>
        <w:tabs>
          <w:tab w:val="clear" w:pos="567"/>
        </w:tabs>
        <w:spacing w:line="240" w:lineRule="auto"/>
        <w:rPr>
          <w:szCs w:val="22"/>
          <w:lang w:val="lt-LT"/>
        </w:rPr>
      </w:pPr>
      <w:r w:rsidRPr="00BC22B4">
        <w:rPr>
          <w:noProof/>
          <w:szCs w:val="22"/>
          <w:lang w:val="lt-LT"/>
        </w:rPr>
        <w:t xml:space="preserve">Registravimo data  2004 m. balandžio </w:t>
      </w:r>
      <w:r w:rsidRPr="00BC22B4">
        <w:rPr>
          <w:szCs w:val="22"/>
          <w:lang w:val="lt-LT"/>
        </w:rPr>
        <w:t>13</w:t>
      </w:r>
      <w:r w:rsidRPr="00BC22B4">
        <w:rPr>
          <w:noProof/>
          <w:szCs w:val="22"/>
          <w:lang w:val="lt-LT"/>
        </w:rPr>
        <w:t> d.</w:t>
      </w:r>
    </w:p>
    <w:p w14:paraId="7ACCBD30" w14:textId="36C1E78F" w:rsidR="000B0C92" w:rsidRPr="00BC22B4" w:rsidRDefault="000B0C92" w:rsidP="000B0C92">
      <w:pPr>
        <w:ind w:left="567" w:hanging="567"/>
        <w:rPr>
          <w:szCs w:val="22"/>
          <w:lang w:val="lt-LT"/>
        </w:rPr>
      </w:pPr>
      <w:r w:rsidRPr="00BC22B4">
        <w:rPr>
          <w:szCs w:val="22"/>
          <w:lang w:val="lt-LT"/>
        </w:rPr>
        <w:t>Paskutinio perregistravimo data 2013 m. spalio 18 d.</w:t>
      </w:r>
    </w:p>
    <w:p w14:paraId="1B82CA75" w14:textId="77777777" w:rsidR="000B0C92" w:rsidRPr="00BC22B4" w:rsidRDefault="000B0C92" w:rsidP="000B0C92">
      <w:pPr>
        <w:tabs>
          <w:tab w:val="clear" w:pos="567"/>
        </w:tabs>
        <w:spacing w:line="240" w:lineRule="auto"/>
        <w:rPr>
          <w:szCs w:val="22"/>
          <w:lang w:val="lt-LT"/>
        </w:rPr>
      </w:pPr>
    </w:p>
    <w:p w14:paraId="039DB343" w14:textId="77777777" w:rsidR="000B0C92" w:rsidRPr="00BC22B4" w:rsidRDefault="000B0C92" w:rsidP="000B0C92">
      <w:pPr>
        <w:tabs>
          <w:tab w:val="clear" w:pos="567"/>
        </w:tabs>
        <w:spacing w:line="240" w:lineRule="auto"/>
        <w:rPr>
          <w:szCs w:val="22"/>
          <w:lang w:val="lt-LT"/>
        </w:rPr>
      </w:pPr>
    </w:p>
    <w:p w14:paraId="53F2D320" w14:textId="63C44DD4" w:rsidR="000B0C92" w:rsidRDefault="000B0C92" w:rsidP="000B0C92">
      <w:pPr>
        <w:pStyle w:val="Antrat3"/>
        <w:spacing w:before="0" w:after="0" w:line="240" w:lineRule="auto"/>
        <w:rPr>
          <w:rFonts w:ascii="Times New Roman" w:hAnsi="Times New Roman"/>
          <w:sz w:val="22"/>
          <w:szCs w:val="22"/>
          <w:lang w:val="lt-LT"/>
        </w:rPr>
      </w:pPr>
      <w:r w:rsidRPr="00BC22B4">
        <w:rPr>
          <w:rFonts w:ascii="Times New Roman" w:hAnsi="Times New Roman"/>
          <w:sz w:val="22"/>
          <w:szCs w:val="22"/>
          <w:lang w:val="lt-LT"/>
        </w:rPr>
        <w:t>10.</w:t>
      </w:r>
      <w:r w:rsidRPr="00BC22B4">
        <w:rPr>
          <w:rFonts w:ascii="Times New Roman" w:hAnsi="Times New Roman"/>
          <w:sz w:val="22"/>
          <w:szCs w:val="22"/>
          <w:lang w:val="lt-LT"/>
        </w:rPr>
        <w:tab/>
        <w:t>TEKSTO PERŽIŪROS DATA</w:t>
      </w:r>
    </w:p>
    <w:p w14:paraId="7CEA971A" w14:textId="77777777" w:rsidR="007E5947" w:rsidRPr="007E5947" w:rsidRDefault="007E5947" w:rsidP="007E5947">
      <w:pPr>
        <w:rPr>
          <w:lang w:val="lt-LT" w:eastAsia="x-none"/>
        </w:rPr>
      </w:pPr>
    </w:p>
    <w:p w14:paraId="259A5EE6" w14:textId="35272554" w:rsidR="000B0C92" w:rsidRPr="00BC22B4" w:rsidRDefault="007E5947" w:rsidP="000B0C92">
      <w:pPr>
        <w:tabs>
          <w:tab w:val="clear" w:pos="567"/>
        </w:tabs>
        <w:spacing w:line="240" w:lineRule="auto"/>
        <w:rPr>
          <w:szCs w:val="22"/>
          <w:lang w:val="lt-LT"/>
        </w:rPr>
      </w:pPr>
      <w:r>
        <w:rPr>
          <w:szCs w:val="22"/>
          <w:lang w:val="lt-LT"/>
        </w:rPr>
        <w:t xml:space="preserve"> 202</w:t>
      </w:r>
      <w:r w:rsidR="00AE6267">
        <w:rPr>
          <w:szCs w:val="22"/>
          <w:lang w:val="lt-LT"/>
        </w:rPr>
        <w:t>2</w:t>
      </w:r>
      <w:r>
        <w:rPr>
          <w:szCs w:val="22"/>
          <w:lang w:val="lt-LT"/>
        </w:rPr>
        <w:t xml:space="preserve"> m. </w:t>
      </w:r>
      <w:r w:rsidR="00AE6267">
        <w:rPr>
          <w:szCs w:val="22"/>
          <w:lang w:val="lt-LT"/>
        </w:rPr>
        <w:t>vasario 1</w:t>
      </w:r>
      <w:r>
        <w:rPr>
          <w:szCs w:val="22"/>
          <w:lang w:val="lt-LT"/>
        </w:rPr>
        <w:t xml:space="preserve"> d.</w:t>
      </w:r>
    </w:p>
    <w:p w14:paraId="1DE1326A" w14:textId="77777777" w:rsidR="002D1A43" w:rsidRPr="00BC22B4" w:rsidRDefault="002D1A43" w:rsidP="000B0C92">
      <w:pPr>
        <w:tabs>
          <w:tab w:val="clear" w:pos="567"/>
        </w:tabs>
        <w:spacing w:line="240" w:lineRule="auto"/>
        <w:rPr>
          <w:szCs w:val="22"/>
          <w:lang w:val="lt-LT"/>
        </w:rPr>
      </w:pPr>
    </w:p>
    <w:p w14:paraId="6357C3CE" w14:textId="77777777" w:rsidR="000B0C92" w:rsidRPr="00BC22B4" w:rsidRDefault="000B0C92" w:rsidP="000B0C92">
      <w:pPr>
        <w:pStyle w:val="Paprastasistekstas"/>
        <w:tabs>
          <w:tab w:val="left" w:pos="5954"/>
          <w:tab w:val="left" w:pos="6237"/>
          <w:tab w:val="left" w:pos="6663"/>
          <w:tab w:val="left" w:pos="6946"/>
        </w:tabs>
        <w:rPr>
          <w:rFonts w:ascii="Times New Roman" w:hAnsi="Times New Roman"/>
          <w:sz w:val="22"/>
          <w:szCs w:val="22"/>
          <w:lang w:val="lt-LT"/>
        </w:rPr>
      </w:pPr>
      <w:r w:rsidRPr="00BC22B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C22B4">
        <w:rPr>
          <w:rFonts w:ascii="Times New Roman" w:hAnsi="Times New Roman"/>
          <w:i/>
          <w:noProof/>
          <w:sz w:val="22"/>
          <w:szCs w:val="22"/>
          <w:lang w:val="lt-LT"/>
        </w:rPr>
        <w:t xml:space="preserve"> </w:t>
      </w:r>
      <w:hyperlink r:id="rId10" w:history="1">
        <w:r w:rsidRPr="00BC22B4">
          <w:rPr>
            <w:rStyle w:val="Hipersaitas"/>
            <w:rFonts w:ascii="Times New Roman" w:hAnsi="Times New Roman"/>
            <w:sz w:val="22"/>
            <w:lang w:val="lt-LT"/>
          </w:rPr>
          <w:t>http://www.vvkt.lt</w:t>
        </w:r>
      </w:hyperlink>
    </w:p>
    <w:p w14:paraId="38FF91A0" w14:textId="77777777" w:rsidR="000B0C92" w:rsidRPr="00BC22B4" w:rsidRDefault="000B0C92" w:rsidP="000B0C92">
      <w:pPr>
        <w:pStyle w:val="Paprastasistekstas"/>
        <w:tabs>
          <w:tab w:val="left" w:pos="5954"/>
          <w:tab w:val="left" w:pos="6237"/>
          <w:tab w:val="left" w:pos="6663"/>
          <w:tab w:val="left" w:pos="6946"/>
        </w:tabs>
        <w:jc w:val="center"/>
        <w:rPr>
          <w:rFonts w:ascii="Times New Roman" w:hAnsi="Times New Roman"/>
          <w:sz w:val="22"/>
          <w:szCs w:val="22"/>
          <w:lang w:val="lt-LT"/>
        </w:rPr>
      </w:pPr>
    </w:p>
    <w:p w14:paraId="3F826E28" w14:textId="77777777" w:rsidR="000B0C92" w:rsidRPr="00BC22B4" w:rsidRDefault="000B0C92" w:rsidP="000B0C92">
      <w:pPr>
        <w:pStyle w:val="Paprastasistekstas"/>
        <w:tabs>
          <w:tab w:val="left" w:pos="5954"/>
          <w:tab w:val="left" w:pos="6237"/>
          <w:tab w:val="left" w:pos="6663"/>
          <w:tab w:val="left" w:pos="6946"/>
        </w:tabs>
        <w:jc w:val="center"/>
        <w:rPr>
          <w:rFonts w:ascii="Times New Roman" w:hAnsi="Times New Roman"/>
          <w:sz w:val="22"/>
          <w:szCs w:val="22"/>
          <w:lang w:val="lt-LT"/>
        </w:rPr>
      </w:pPr>
    </w:p>
    <w:p w14:paraId="09C8D5DE" w14:textId="77777777" w:rsidR="000B0C92" w:rsidRPr="00BC22B4" w:rsidRDefault="000B0C92" w:rsidP="000B0C92">
      <w:pPr>
        <w:pStyle w:val="Paprastasistekstas"/>
        <w:tabs>
          <w:tab w:val="left" w:pos="5954"/>
          <w:tab w:val="left" w:pos="6237"/>
          <w:tab w:val="left" w:pos="6663"/>
          <w:tab w:val="left" w:pos="6946"/>
        </w:tabs>
        <w:jc w:val="center"/>
        <w:rPr>
          <w:rFonts w:ascii="Times New Roman" w:hAnsi="Times New Roman"/>
          <w:sz w:val="22"/>
          <w:szCs w:val="22"/>
          <w:lang w:val="lt-LT"/>
        </w:rPr>
      </w:pPr>
    </w:p>
    <w:p w14:paraId="78C1573F" w14:textId="77777777" w:rsidR="000B0C92" w:rsidRPr="00BC22B4" w:rsidRDefault="000B0C92" w:rsidP="000B0C92">
      <w:pPr>
        <w:pStyle w:val="Paprastasistekstas"/>
        <w:tabs>
          <w:tab w:val="left" w:pos="5954"/>
          <w:tab w:val="left" w:pos="6237"/>
          <w:tab w:val="left" w:pos="6663"/>
          <w:tab w:val="left" w:pos="6946"/>
        </w:tabs>
        <w:jc w:val="center"/>
        <w:rPr>
          <w:rFonts w:ascii="Times New Roman" w:hAnsi="Times New Roman"/>
          <w:sz w:val="22"/>
          <w:szCs w:val="22"/>
          <w:lang w:val="lt-LT"/>
        </w:rPr>
      </w:pPr>
    </w:p>
    <w:p w14:paraId="2C3D1588" w14:textId="77777777" w:rsidR="000B0C92" w:rsidRPr="00BC22B4" w:rsidRDefault="000B0C92" w:rsidP="000B0C92">
      <w:pPr>
        <w:pStyle w:val="Paprastasistekstas"/>
        <w:ind w:left="5103"/>
        <w:rPr>
          <w:rFonts w:ascii="Times New Roman" w:hAnsi="Times New Roman"/>
          <w:color w:val="000000"/>
          <w:sz w:val="22"/>
          <w:szCs w:val="22"/>
          <w:lang w:val="lt-LT"/>
        </w:rPr>
      </w:pPr>
    </w:p>
    <w:p w14:paraId="3E6FCFCF" w14:textId="77777777" w:rsidR="000B0C92" w:rsidRPr="00BC22B4" w:rsidRDefault="000B0C92" w:rsidP="000B0C92">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62840406" w14:textId="77777777" w:rsidR="000B0C92" w:rsidRPr="00BC22B4" w:rsidRDefault="000B0C92" w:rsidP="000B0C92">
      <w:pPr>
        <w:rPr>
          <w:noProof/>
          <w:szCs w:val="22"/>
          <w:lang w:val="lt-LT"/>
        </w:rPr>
      </w:pPr>
    </w:p>
    <w:p w14:paraId="7D9B537C" w14:textId="77777777" w:rsidR="000B0C92" w:rsidRPr="00BC22B4" w:rsidRDefault="000B0C92" w:rsidP="000B0C92">
      <w:pPr>
        <w:rPr>
          <w:noProof/>
          <w:szCs w:val="22"/>
          <w:lang w:val="lt-LT"/>
        </w:rPr>
      </w:pPr>
    </w:p>
    <w:p w14:paraId="4ADEBF2C" w14:textId="77777777" w:rsidR="000B0C92" w:rsidRPr="00BC22B4" w:rsidRDefault="000B0C92" w:rsidP="000B0C92">
      <w:pPr>
        <w:rPr>
          <w:noProof/>
          <w:szCs w:val="22"/>
          <w:lang w:val="lt-LT"/>
        </w:rPr>
      </w:pPr>
    </w:p>
    <w:p w14:paraId="5E58D007" w14:textId="77777777" w:rsidR="000B0C92" w:rsidRPr="00BC22B4" w:rsidRDefault="000B0C92" w:rsidP="000B0C92">
      <w:pPr>
        <w:rPr>
          <w:noProof/>
          <w:szCs w:val="22"/>
          <w:lang w:val="lt-LT"/>
        </w:rPr>
      </w:pPr>
    </w:p>
    <w:p w14:paraId="10317C9B" w14:textId="77777777" w:rsidR="000B0C92" w:rsidRPr="00BC22B4" w:rsidRDefault="000B0C92" w:rsidP="000B0C92">
      <w:pPr>
        <w:rPr>
          <w:noProof/>
          <w:szCs w:val="22"/>
          <w:lang w:val="lt-LT"/>
        </w:rPr>
      </w:pPr>
    </w:p>
    <w:p w14:paraId="5585F48A" w14:textId="77777777" w:rsidR="000B0C92" w:rsidRPr="00BC22B4" w:rsidRDefault="000B0C92" w:rsidP="000B0C92">
      <w:pPr>
        <w:rPr>
          <w:noProof/>
          <w:szCs w:val="22"/>
          <w:lang w:val="lt-LT"/>
        </w:rPr>
      </w:pPr>
    </w:p>
    <w:p w14:paraId="0F032EBF" w14:textId="77777777" w:rsidR="000B0C92" w:rsidRPr="00BC22B4" w:rsidRDefault="000B0C92" w:rsidP="000B0C92">
      <w:pPr>
        <w:rPr>
          <w:noProof/>
          <w:szCs w:val="22"/>
          <w:lang w:val="lt-LT"/>
        </w:rPr>
      </w:pPr>
    </w:p>
    <w:p w14:paraId="08251C59" w14:textId="77777777" w:rsidR="000B0C92" w:rsidRPr="00BC22B4" w:rsidRDefault="000B0C92" w:rsidP="000B0C92">
      <w:pPr>
        <w:rPr>
          <w:noProof/>
          <w:szCs w:val="22"/>
          <w:lang w:val="lt-LT"/>
        </w:rPr>
      </w:pPr>
    </w:p>
    <w:p w14:paraId="12BD3656" w14:textId="77777777" w:rsidR="000B0C92" w:rsidRPr="00BC22B4" w:rsidRDefault="000B0C92" w:rsidP="000B0C92">
      <w:pPr>
        <w:rPr>
          <w:noProof/>
          <w:szCs w:val="22"/>
          <w:lang w:val="lt-LT"/>
        </w:rPr>
      </w:pPr>
    </w:p>
    <w:p w14:paraId="7FDA36F6" w14:textId="77777777" w:rsidR="000B0C92" w:rsidRPr="00BC22B4" w:rsidRDefault="000B0C92" w:rsidP="000B0C92">
      <w:pPr>
        <w:rPr>
          <w:noProof/>
          <w:szCs w:val="22"/>
          <w:lang w:val="lt-LT"/>
        </w:rPr>
      </w:pPr>
    </w:p>
    <w:p w14:paraId="717B84A2" w14:textId="77777777" w:rsidR="000B0C92" w:rsidRPr="00BC22B4" w:rsidRDefault="000B0C92" w:rsidP="000B0C92">
      <w:pPr>
        <w:rPr>
          <w:noProof/>
          <w:szCs w:val="22"/>
          <w:lang w:val="lt-LT"/>
        </w:rPr>
      </w:pPr>
    </w:p>
    <w:p w14:paraId="2A9C3210" w14:textId="77777777" w:rsidR="000B0C92" w:rsidRPr="00BC22B4" w:rsidRDefault="000B0C92" w:rsidP="000B0C92">
      <w:pPr>
        <w:rPr>
          <w:noProof/>
          <w:szCs w:val="22"/>
          <w:lang w:val="lt-LT"/>
        </w:rPr>
      </w:pPr>
    </w:p>
    <w:p w14:paraId="4539695A" w14:textId="77777777" w:rsidR="000B0C92" w:rsidRPr="00BC22B4" w:rsidRDefault="000B0C92" w:rsidP="000B0C92">
      <w:pPr>
        <w:rPr>
          <w:noProof/>
          <w:szCs w:val="22"/>
          <w:lang w:val="lt-LT"/>
        </w:rPr>
      </w:pPr>
    </w:p>
    <w:p w14:paraId="468B7DDB" w14:textId="77777777" w:rsidR="000B0C92" w:rsidRPr="00BC22B4" w:rsidRDefault="000B0C92" w:rsidP="000B0C92">
      <w:pPr>
        <w:rPr>
          <w:noProof/>
          <w:szCs w:val="22"/>
          <w:lang w:val="lt-LT"/>
        </w:rPr>
      </w:pPr>
    </w:p>
    <w:p w14:paraId="7068246E" w14:textId="77777777" w:rsidR="000B0C92" w:rsidRPr="00BC22B4" w:rsidRDefault="000B0C92" w:rsidP="000B0C92">
      <w:pPr>
        <w:rPr>
          <w:noProof/>
          <w:szCs w:val="22"/>
          <w:lang w:val="lt-LT"/>
        </w:rPr>
      </w:pPr>
    </w:p>
    <w:p w14:paraId="664A830C" w14:textId="77777777" w:rsidR="000B0C92" w:rsidRPr="00BC22B4" w:rsidRDefault="000B0C92" w:rsidP="000B0C92">
      <w:pPr>
        <w:rPr>
          <w:noProof/>
          <w:szCs w:val="22"/>
          <w:lang w:val="lt-LT"/>
        </w:rPr>
      </w:pPr>
    </w:p>
    <w:p w14:paraId="53926390" w14:textId="77777777" w:rsidR="000B0C92" w:rsidRPr="00BC22B4" w:rsidRDefault="000B0C92" w:rsidP="000B0C92">
      <w:pPr>
        <w:rPr>
          <w:noProof/>
          <w:szCs w:val="22"/>
          <w:lang w:val="lt-LT"/>
        </w:rPr>
      </w:pPr>
    </w:p>
    <w:p w14:paraId="32025CFC" w14:textId="77777777" w:rsidR="000B0C92" w:rsidRPr="00BC22B4" w:rsidRDefault="000B0C92" w:rsidP="000B0C92">
      <w:pPr>
        <w:rPr>
          <w:noProof/>
          <w:szCs w:val="22"/>
          <w:lang w:val="lt-LT"/>
        </w:rPr>
      </w:pPr>
    </w:p>
    <w:p w14:paraId="1FB608F0" w14:textId="77777777" w:rsidR="000B0C92" w:rsidRPr="00BC22B4" w:rsidRDefault="000B0C92" w:rsidP="000B0C92">
      <w:pPr>
        <w:rPr>
          <w:noProof/>
          <w:szCs w:val="22"/>
          <w:lang w:val="lt-LT"/>
        </w:rPr>
      </w:pPr>
    </w:p>
    <w:p w14:paraId="2581AD6A" w14:textId="77777777" w:rsidR="000B0C92" w:rsidRPr="00BC22B4" w:rsidRDefault="000B0C92" w:rsidP="000B0C92">
      <w:pPr>
        <w:rPr>
          <w:noProof/>
          <w:szCs w:val="22"/>
          <w:lang w:val="lt-LT"/>
        </w:rPr>
      </w:pPr>
    </w:p>
    <w:p w14:paraId="7AE68742" w14:textId="77777777" w:rsidR="000B0C92" w:rsidRPr="00BC22B4" w:rsidRDefault="000B0C92" w:rsidP="000B0C92">
      <w:pPr>
        <w:rPr>
          <w:noProof/>
          <w:szCs w:val="22"/>
          <w:lang w:val="lt-LT"/>
        </w:rPr>
      </w:pPr>
    </w:p>
    <w:p w14:paraId="78DFE150" w14:textId="77777777" w:rsidR="000B0C92" w:rsidRPr="00BC22B4" w:rsidRDefault="000B0C92" w:rsidP="000B0C92">
      <w:pPr>
        <w:rPr>
          <w:noProof/>
          <w:szCs w:val="22"/>
          <w:lang w:val="lt-LT"/>
        </w:rPr>
      </w:pPr>
    </w:p>
    <w:p w14:paraId="3FD3C175" w14:textId="77777777" w:rsidR="000B0C92" w:rsidRPr="00BC22B4" w:rsidRDefault="000B0C92" w:rsidP="000B0C92">
      <w:pPr>
        <w:rPr>
          <w:noProof/>
          <w:szCs w:val="22"/>
          <w:lang w:val="lt-LT"/>
        </w:rPr>
      </w:pPr>
    </w:p>
    <w:p w14:paraId="39B18809" w14:textId="77777777" w:rsidR="000B0C92" w:rsidRPr="00BC22B4" w:rsidRDefault="000B0C92" w:rsidP="000B0C92">
      <w:pPr>
        <w:rPr>
          <w:noProof/>
          <w:szCs w:val="22"/>
          <w:lang w:val="lt-LT"/>
        </w:rPr>
      </w:pPr>
    </w:p>
    <w:p w14:paraId="6ABC95A3" w14:textId="77777777" w:rsidR="000B0C92" w:rsidRPr="00BC22B4" w:rsidRDefault="000B0C92" w:rsidP="000B0C92">
      <w:pPr>
        <w:rPr>
          <w:noProof/>
          <w:szCs w:val="22"/>
          <w:lang w:val="lt-LT"/>
        </w:rPr>
      </w:pPr>
    </w:p>
    <w:p w14:paraId="5FC57C48" w14:textId="77777777" w:rsidR="000B0C92" w:rsidRPr="00BC22B4" w:rsidRDefault="000B0C92" w:rsidP="000B0C92">
      <w:pPr>
        <w:jc w:val="center"/>
        <w:rPr>
          <w:b/>
          <w:szCs w:val="22"/>
          <w:lang w:val="lt-LT"/>
        </w:rPr>
      </w:pPr>
    </w:p>
    <w:p w14:paraId="363DCFD7" w14:textId="77777777" w:rsidR="000B0C92" w:rsidRPr="00BC22B4" w:rsidRDefault="000B0C92" w:rsidP="000B0C92">
      <w:pPr>
        <w:jc w:val="center"/>
        <w:rPr>
          <w:b/>
          <w:szCs w:val="22"/>
          <w:lang w:val="lt-LT"/>
        </w:rPr>
      </w:pPr>
    </w:p>
    <w:p w14:paraId="7C5B4457" w14:textId="77777777" w:rsidR="000B0C92" w:rsidRPr="00BC22B4" w:rsidRDefault="000B0C92" w:rsidP="000B0C92">
      <w:pPr>
        <w:jc w:val="center"/>
        <w:rPr>
          <w:b/>
          <w:szCs w:val="22"/>
          <w:lang w:val="lt-LT"/>
        </w:rPr>
      </w:pPr>
    </w:p>
    <w:p w14:paraId="5459CA9F" w14:textId="77777777" w:rsidR="000B0C92" w:rsidRPr="00BC22B4" w:rsidRDefault="000B0C92" w:rsidP="000B0C92">
      <w:pPr>
        <w:jc w:val="center"/>
        <w:rPr>
          <w:b/>
          <w:szCs w:val="22"/>
          <w:lang w:val="lt-LT"/>
        </w:rPr>
      </w:pPr>
    </w:p>
    <w:p w14:paraId="13BF09E9" w14:textId="77777777" w:rsidR="000B0C92" w:rsidRPr="00BC22B4" w:rsidRDefault="000B0C92" w:rsidP="000B0C92">
      <w:pPr>
        <w:jc w:val="center"/>
        <w:rPr>
          <w:b/>
          <w:szCs w:val="22"/>
          <w:lang w:val="lt-LT"/>
        </w:rPr>
      </w:pPr>
    </w:p>
    <w:p w14:paraId="22EBE273" w14:textId="77777777" w:rsidR="000B0C92" w:rsidRPr="00BC22B4" w:rsidRDefault="000B0C92" w:rsidP="000B0C92">
      <w:pPr>
        <w:jc w:val="center"/>
        <w:rPr>
          <w:b/>
          <w:szCs w:val="22"/>
          <w:lang w:val="lt-LT"/>
        </w:rPr>
      </w:pPr>
    </w:p>
    <w:p w14:paraId="4E5B0F19" w14:textId="77777777" w:rsidR="000B0C92" w:rsidRPr="00BC22B4" w:rsidRDefault="000B0C92" w:rsidP="000B0C92">
      <w:pPr>
        <w:jc w:val="center"/>
        <w:rPr>
          <w:b/>
          <w:szCs w:val="22"/>
          <w:lang w:val="lt-LT"/>
        </w:rPr>
      </w:pPr>
    </w:p>
    <w:p w14:paraId="370FA60D" w14:textId="77777777" w:rsidR="00B42140" w:rsidRDefault="00B42140" w:rsidP="000B0C92">
      <w:pPr>
        <w:jc w:val="center"/>
        <w:rPr>
          <w:b/>
          <w:szCs w:val="22"/>
          <w:lang w:val="lt-LT"/>
        </w:rPr>
      </w:pPr>
    </w:p>
    <w:p w14:paraId="12090A3A" w14:textId="77777777" w:rsidR="00B42140" w:rsidRDefault="00B42140" w:rsidP="000B0C92">
      <w:pPr>
        <w:jc w:val="center"/>
        <w:rPr>
          <w:b/>
          <w:szCs w:val="22"/>
          <w:lang w:val="lt-LT"/>
        </w:rPr>
      </w:pPr>
    </w:p>
    <w:p w14:paraId="4817444F" w14:textId="77777777" w:rsidR="00B42140" w:rsidRDefault="00B42140" w:rsidP="000B0C92">
      <w:pPr>
        <w:jc w:val="center"/>
        <w:rPr>
          <w:b/>
          <w:szCs w:val="22"/>
          <w:lang w:val="lt-LT"/>
        </w:rPr>
      </w:pPr>
    </w:p>
    <w:p w14:paraId="277522C5" w14:textId="77777777" w:rsidR="00B42140" w:rsidRDefault="00B42140" w:rsidP="000B0C92">
      <w:pPr>
        <w:jc w:val="center"/>
        <w:rPr>
          <w:b/>
          <w:szCs w:val="22"/>
          <w:lang w:val="lt-LT"/>
        </w:rPr>
      </w:pPr>
    </w:p>
    <w:p w14:paraId="077121E6" w14:textId="77777777" w:rsidR="00B42140" w:rsidRDefault="00B42140" w:rsidP="000B0C92">
      <w:pPr>
        <w:jc w:val="center"/>
        <w:rPr>
          <w:b/>
          <w:szCs w:val="22"/>
          <w:lang w:val="lt-LT"/>
        </w:rPr>
      </w:pPr>
    </w:p>
    <w:p w14:paraId="0D714597" w14:textId="77777777" w:rsidR="00B42140" w:rsidRDefault="00B42140" w:rsidP="000B0C92">
      <w:pPr>
        <w:jc w:val="center"/>
        <w:rPr>
          <w:b/>
          <w:szCs w:val="22"/>
          <w:lang w:val="lt-LT"/>
        </w:rPr>
      </w:pPr>
    </w:p>
    <w:p w14:paraId="78025D58" w14:textId="77777777" w:rsidR="00B42140" w:rsidRDefault="00B42140" w:rsidP="000B0C92">
      <w:pPr>
        <w:jc w:val="center"/>
        <w:rPr>
          <w:b/>
          <w:szCs w:val="22"/>
          <w:lang w:val="lt-LT"/>
        </w:rPr>
      </w:pPr>
    </w:p>
    <w:p w14:paraId="66B3FA03" w14:textId="77777777" w:rsidR="00B42140" w:rsidRDefault="00B42140" w:rsidP="000B0C92">
      <w:pPr>
        <w:jc w:val="center"/>
        <w:rPr>
          <w:b/>
          <w:szCs w:val="22"/>
          <w:lang w:val="lt-LT"/>
        </w:rPr>
      </w:pPr>
    </w:p>
    <w:p w14:paraId="27622A65" w14:textId="77777777" w:rsidR="00B42140" w:rsidRDefault="00B42140" w:rsidP="000B0C92">
      <w:pPr>
        <w:jc w:val="center"/>
        <w:rPr>
          <w:b/>
          <w:szCs w:val="22"/>
          <w:lang w:val="lt-LT"/>
        </w:rPr>
      </w:pPr>
    </w:p>
    <w:p w14:paraId="2921FF95" w14:textId="77777777" w:rsidR="00B42140" w:rsidRDefault="00B42140" w:rsidP="000B0C92">
      <w:pPr>
        <w:jc w:val="center"/>
        <w:rPr>
          <w:b/>
          <w:szCs w:val="22"/>
          <w:lang w:val="lt-LT"/>
        </w:rPr>
      </w:pPr>
    </w:p>
    <w:p w14:paraId="52268A91" w14:textId="77777777" w:rsidR="00B42140" w:rsidRDefault="00B42140" w:rsidP="000B0C92">
      <w:pPr>
        <w:jc w:val="center"/>
        <w:rPr>
          <w:b/>
          <w:szCs w:val="22"/>
          <w:lang w:val="lt-LT"/>
        </w:rPr>
      </w:pPr>
    </w:p>
    <w:p w14:paraId="03EA39A1" w14:textId="77777777" w:rsidR="00B42140" w:rsidRDefault="00B42140" w:rsidP="000B0C92">
      <w:pPr>
        <w:jc w:val="center"/>
        <w:rPr>
          <w:b/>
          <w:szCs w:val="22"/>
          <w:lang w:val="lt-LT"/>
        </w:rPr>
      </w:pPr>
    </w:p>
    <w:p w14:paraId="421EC0D3" w14:textId="77777777" w:rsidR="00B42140" w:rsidRDefault="00B42140" w:rsidP="000B0C92">
      <w:pPr>
        <w:jc w:val="center"/>
        <w:rPr>
          <w:b/>
          <w:szCs w:val="22"/>
          <w:lang w:val="lt-LT"/>
        </w:rPr>
      </w:pPr>
    </w:p>
    <w:p w14:paraId="7008FB5B" w14:textId="77777777" w:rsidR="00B42140" w:rsidRDefault="00B42140" w:rsidP="000B0C92">
      <w:pPr>
        <w:jc w:val="center"/>
        <w:rPr>
          <w:b/>
          <w:szCs w:val="22"/>
          <w:lang w:val="lt-LT"/>
        </w:rPr>
      </w:pPr>
    </w:p>
    <w:p w14:paraId="42788FBE" w14:textId="77777777" w:rsidR="00B42140" w:rsidRDefault="00B42140" w:rsidP="000B0C92">
      <w:pPr>
        <w:jc w:val="center"/>
        <w:rPr>
          <w:b/>
          <w:szCs w:val="22"/>
          <w:lang w:val="lt-LT"/>
        </w:rPr>
      </w:pPr>
    </w:p>
    <w:p w14:paraId="5798C1B8" w14:textId="77777777" w:rsidR="00B42140" w:rsidRDefault="00B42140" w:rsidP="000B0C92">
      <w:pPr>
        <w:jc w:val="center"/>
        <w:rPr>
          <w:b/>
          <w:szCs w:val="22"/>
          <w:lang w:val="lt-LT"/>
        </w:rPr>
      </w:pPr>
    </w:p>
    <w:p w14:paraId="165F0A33" w14:textId="4E3EBB00" w:rsidR="000B0C92" w:rsidRPr="00BC22B4" w:rsidRDefault="000B0C92" w:rsidP="000B0C92">
      <w:pPr>
        <w:jc w:val="center"/>
        <w:rPr>
          <w:b/>
          <w:szCs w:val="22"/>
          <w:lang w:val="lt-LT"/>
        </w:rPr>
      </w:pPr>
      <w:r w:rsidRPr="00BC22B4">
        <w:rPr>
          <w:b/>
          <w:szCs w:val="22"/>
          <w:lang w:val="lt-LT"/>
        </w:rPr>
        <w:t>II PRIEDAS</w:t>
      </w:r>
    </w:p>
    <w:p w14:paraId="57171161" w14:textId="77777777" w:rsidR="000B0C92" w:rsidRPr="00BC22B4" w:rsidRDefault="000B0C92" w:rsidP="000B0C92">
      <w:pPr>
        <w:ind w:left="1701" w:right="1416" w:hanging="567"/>
        <w:rPr>
          <w:szCs w:val="22"/>
          <w:lang w:val="lt-LT"/>
        </w:rPr>
      </w:pPr>
    </w:p>
    <w:p w14:paraId="2B02A1B0" w14:textId="77777777" w:rsidR="000B0C92" w:rsidRPr="00BC22B4" w:rsidRDefault="000B0C92" w:rsidP="000B0C92">
      <w:pPr>
        <w:jc w:val="center"/>
        <w:rPr>
          <w:i/>
          <w:szCs w:val="22"/>
          <w:lang w:val="lt-LT"/>
        </w:rPr>
      </w:pPr>
      <w:r w:rsidRPr="00BC22B4">
        <w:rPr>
          <w:b/>
          <w:szCs w:val="22"/>
          <w:lang w:val="lt-LT"/>
        </w:rPr>
        <w:t>REGISTRAVIMO SĄLYGOS</w:t>
      </w:r>
    </w:p>
    <w:p w14:paraId="1F01A28C" w14:textId="77777777" w:rsidR="000B0C92" w:rsidRPr="00BC22B4" w:rsidRDefault="000B0C92" w:rsidP="000B0C92">
      <w:pPr>
        <w:rPr>
          <w:szCs w:val="22"/>
          <w:lang w:val="lt-LT"/>
        </w:rPr>
      </w:pPr>
    </w:p>
    <w:p w14:paraId="1CC5A4E3" w14:textId="77777777" w:rsidR="000B0C92" w:rsidRPr="00BC22B4" w:rsidRDefault="000B0C92" w:rsidP="000B0C92">
      <w:pPr>
        <w:tabs>
          <w:tab w:val="clear" w:pos="567"/>
          <w:tab w:val="left" w:pos="1701"/>
        </w:tabs>
        <w:ind w:left="1701" w:right="567" w:hanging="567"/>
        <w:rPr>
          <w:b/>
          <w:noProof/>
          <w:szCs w:val="22"/>
          <w:lang w:val="lt-LT"/>
        </w:rPr>
      </w:pPr>
      <w:r w:rsidRPr="00BC22B4">
        <w:rPr>
          <w:b/>
          <w:noProof/>
          <w:szCs w:val="22"/>
          <w:lang w:val="lt-LT"/>
        </w:rPr>
        <w:t>A.</w:t>
      </w:r>
      <w:r w:rsidRPr="00BC22B4">
        <w:rPr>
          <w:b/>
          <w:noProof/>
          <w:szCs w:val="22"/>
          <w:lang w:val="lt-LT"/>
        </w:rPr>
        <w:tab/>
        <w:t>GAMINTOJAS (-AI), ATSAKINGAS (-I) UŽ SERIJŲ IŠLEIDIMĄ</w:t>
      </w:r>
    </w:p>
    <w:p w14:paraId="65534BA4" w14:textId="77777777" w:rsidR="000B0C92" w:rsidRPr="00BC22B4" w:rsidRDefault="000B0C92" w:rsidP="000B0C92">
      <w:pPr>
        <w:tabs>
          <w:tab w:val="clear" w:pos="567"/>
          <w:tab w:val="left" w:pos="1701"/>
        </w:tabs>
        <w:ind w:left="567" w:right="567" w:hanging="567"/>
        <w:rPr>
          <w:noProof/>
          <w:szCs w:val="22"/>
          <w:lang w:val="lt-LT"/>
        </w:rPr>
      </w:pPr>
    </w:p>
    <w:p w14:paraId="4789AEBD" w14:textId="77777777" w:rsidR="000B0C92" w:rsidRPr="00BC22B4" w:rsidRDefault="000B0C92" w:rsidP="000B0C92">
      <w:pPr>
        <w:tabs>
          <w:tab w:val="clear" w:pos="567"/>
          <w:tab w:val="left" w:pos="1701"/>
        </w:tabs>
        <w:ind w:left="1701" w:right="567" w:hanging="567"/>
        <w:rPr>
          <w:b/>
          <w:szCs w:val="22"/>
          <w:lang w:val="lt-LT"/>
        </w:rPr>
      </w:pPr>
      <w:r w:rsidRPr="00BC22B4">
        <w:rPr>
          <w:b/>
          <w:szCs w:val="22"/>
          <w:lang w:val="lt-LT"/>
        </w:rPr>
        <w:t>B.</w:t>
      </w:r>
      <w:r w:rsidRPr="00BC22B4">
        <w:rPr>
          <w:b/>
          <w:szCs w:val="22"/>
          <w:lang w:val="lt-LT"/>
        </w:rPr>
        <w:tab/>
        <w:t>TIEKIMO IR VARTOJIMO SĄLYGOS AR APRIBOJIMAI</w:t>
      </w:r>
    </w:p>
    <w:p w14:paraId="0801728A" w14:textId="77777777" w:rsidR="000B0C92" w:rsidRPr="00BC22B4" w:rsidRDefault="000B0C92" w:rsidP="000B0C92">
      <w:pPr>
        <w:tabs>
          <w:tab w:val="clear" w:pos="567"/>
          <w:tab w:val="left" w:pos="1701"/>
        </w:tabs>
        <w:ind w:left="567" w:right="567" w:hanging="567"/>
        <w:rPr>
          <w:szCs w:val="22"/>
          <w:lang w:val="lt-LT"/>
        </w:rPr>
      </w:pPr>
    </w:p>
    <w:p w14:paraId="3A93BE7F" w14:textId="77777777" w:rsidR="000B0C92" w:rsidRPr="00BC22B4" w:rsidRDefault="000B0C92" w:rsidP="000B0C92">
      <w:pPr>
        <w:ind w:right="-1"/>
        <w:rPr>
          <w:szCs w:val="22"/>
          <w:lang w:val="lt-LT"/>
        </w:rPr>
      </w:pPr>
    </w:p>
    <w:p w14:paraId="50FFE7FA" w14:textId="77777777" w:rsidR="000B0C92" w:rsidRPr="00BC22B4" w:rsidRDefault="000B0C92" w:rsidP="000B0C92">
      <w:pPr>
        <w:ind w:left="567" w:hanging="567"/>
        <w:rPr>
          <w:b/>
          <w:szCs w:val="22"/>
          <w:lang w:val="lt-LT"/>
        </w:rPr>
      </w:pPr>
      <w:r w:rsidRPr="00BC22B4">
        <w:rPr>
          <w:szCs w:val="22"/>
          <w:lang w:val="lt-LT"/>
        </w:rPr>
        <w:br w:type="page"/>
      </w:r>
      <w:r w:rsidRPr="00BC22B4">
        <w:rPr>
          <w:b/>
          <w:szCs w:val="22"/>
          <w:lang w:val="lt-LT"/>
        </w:rPr>
        <w:lastRenderedPageBreak/>
        <w:t>A.</w:t>
      </w:r>
      <w:r w:rsidRPr="00BC22B4">
        <w:rPr>
          <w:b/>
          <w:szCs w:val="22"/>
          <w:lang w:val="lt-LT"/>
        </w:rPr>
        <w:tab/>
        <w:t>GAMINTOJAS (-AI), ATSAKINGAS (-I) UŽ SERIJŲ IŠLEIDIMĄ</w:t>
      </w:r>
    </w:p>
    <w:p w14:paraId="0473337F" w14:textId="77777777" w:rsidR="000B0C92" w:rsidRPr="00BC22B4" w:rsidRDefault="000B0C92" w:rsidP="000B0C92">
      <w:pPr>
        <w:rPr>
          <w:szCs w:val="22"/>
          <w:lang w:val="lt-LT"/>
        </w:rPr>
      </w:pPr>
    </w:p>
    <w:p w14:paraId="528B4229" w14:textId="77777777" w:rsidR="000B0C92" w:rsidRPr="00BC22B4" w:rsidRDefault="000B0C92" w:rsidP="000B0C92">
      <w:pPr>
        <w:spacing w:line="240" w:lineRule="auto"/>
        <w:rPr>
          <w:szCs w:val="22"/>
          <w:lang w:val="lt-LT"/>
        </w:rPr>
      </w:pPr>
      <w:r w:rsidRPr="00BC22B4">
        <w:rPr>
          <w:noProof/>
          <w:szCs w:val="22"/>
          <w:u w:val="single"/>
          <w:lang w:val="lt-LT"/>
        </w:rPr>
        <w:t>Gamintojo (-ų), atsakingo (-ų) už serijų išleidimą, pavadinimas (-ai) ir adresas (-ai)</w:t>
      </w:r>
    </w:p>
    <w:p w14:paraId="4376137C" w14:textId="77777777" w:rsidR="000B0C92" w:rsidRPr="00BC22B4" w:rsidRDefault="000B0C92" w:rsidP="000B0C92">
      <w:pPr>
        <w:rPr>
          <w:szCs w:val="22"/>
          <w:lang w:val="lt-LT"/>
        </w:rPr>
      </w:pPr>
    </w:p>
    <w:p w14:paraId="23D647CD" w14:textId="77777777" w:rsidR="000B0C92" w:rsidRPr="00BC22B4" w:rsidRDefault="000B0C92" w:rsidP="000B0C92">
      <w:pPr>
        <w:rPr>
          <w:lang w:val="lt-LT"/>
        </w:rPr>
      </w:pPr>
    </w:p>
    <w:p w14:paraId="6E8D4F73" w14:textId="77777777" w:rsidR="000B0C92" w:rsidRPr="00BC22B4" w:rsidRDefault="000B0C92" w:rsidP="000B0C92">
      <w:pPr>
        <w:rPr>
          <w:szCs w:val="22"/>
          <w:lang w:val="lt-LT"/>
        </w:rPr>
      </w:pPr>
      <w:r w:rsidRPr="00BC22B4">
        <w:rPr>
          <w:szCs w:val="22"/>
          <w:lang w:val="lt-LT"/>
        </w:rPr>
        <w:t>Takeda GmbH, Robert-Bosch-Str. 8, 78224 Singen, Vokietija</w:t>
      </w:r>
    </w:p>
    <w:p w14:paraId="3E2DCFA9" w14:textId="77777777" w:rsidR="000B0C92" w:rsidRPr="00BC22B4" w:rsidRDefault="000B0C92" w:rsidP="000B0C92">
      <w:pPr>
        <w:rPr>
          <w:szCs w:val="22"/>
          <w:lang w:val="lt-LT"/>
        </w:rPr>
      </w:pPr>
    </w:p>
    <w:p w14:paraId="49E82DAE" w14:textId="77777777" w:rsidR="00B74952" w:rsidRPr="00B74952" w:rsidRDefault="00B74952" w:rsidP="00B74952">
      <w:pPr>
        <w:rPr>
          <w:szCs w:val="22"/>
          <w:lang w:val="lt-LT"/>
        </w:rPr>
      </w:pPr>
      <w:r w:rsidRPr="00B74952">
        <w:rPr>
          <w:szCs w:val="22"/>
          <w:lang w:val="lt-LT"/>
        </w:rPr>
        <w:t>arba</w:t>
      </w:r>
    </w:p>
    <w:p w14:paraId="6B2D4958" w14:textId="77777777" w:rsidR="00B74952" w:rsidRPr="00B74952" w:rsidRDefault="00B74952" w:rsidP="00B74952">
      <w:pPr>
        <w:rPr>
          <w:szCs w:val="22"/>
          <w:lang w:val="lt-LT"/>
        </w:rPr>
      </w:pPr>
    </w:p>
    <w:p w14:paraId="7E845AFC" w14:textId="4363ACB4" w:rsidR="000B0C92" w:rsidRPr="00BC22B4" w:rsidRDefault="00B74952" w:rsidP="00B74952">
      <w:pPr>
        <w:rPr>
          <w:szCs w:val="22"/>
          <w:lang w:val="lt-LT"/>
        </w:rPr>
      </w:pPr>
      <w:r w:rsidRPr="00B74952">
        <w:rPr>
          <w:szCs w:val="22"/>
          <w:lang w:val="lt-LT"/>
        </w:rPr>
        <w:t>Curida AS, Solbærvegen 5, NO-2409 Elverum, Norvegija</w:t>
      </w:r>
    </w:p>
    <w:p w14:paraId="36A37886" w14:textId="30432DE7" w:rsidR="000B0C92" w:rsidRDefault="000B0C92" w:rsidP="000B0C92">
      <w:pPr>
        <w:rPr>
          <w:szCs w:val="22"/>
          <w:lang w:val="lt-LT"/>
        </w:rPr>
      </w:pPr>
    </w:p>
    <w:p w14:paraId="1C44CA04" w14:textId="2812565F" w:rsidR="00B74952" w:rsidRDefault="00B74952" w:rsidP="000B0C92">
      <w:pPr>
        <w:rPr>
          <w:szCs w:val="22"/>
          <w:lang w:val="lt-LT"/>
        </w:rPr>
      </w:pPr>
      <w:r w:rsidRPr="00B74952">
        <w:rPr>
          <w:szCs w:val="22"/>
          <w:lang w:val="lt-LT"/>
        </w:rPr>
        <w:t>Su pakuote pateikiamame lapelyje nurodomas gamintojo, atsakingo už konkrečios serijos išleidimą, pavadinimas ir adresas.</w:t>
      </w:r>
    </w:p>
    <w:p w14:paraId="62884B5C" w14:textId="21BFE1E3" w:rsidR="00B74952" w:rsidRDefault="00B74952" w:rsidP="000B0C92">
      <w:pPr>
        <w:rPr>
          <w:szCs w:val="22"/>
          <w:lang w:val="lt-LT"/>
        </w:rPr>
      </w:pPr>
    </w:p>
    <w:p w14:paraId="594996A8" w14:textId="77777777" w:rsidR="00B74952" w:rsidRPr="00BC22B4" w:rsidRDefault="00B74952" w:rsidP="000B0C92">
      <w:pPr>
        <w:rPr>
          <w:szCs w:val="22"/>
          <w:lang w:val="lt-LT"/>
        </w:rPr>
      </w:pPr>
    </w:p>
    <w:p w14:paraId="385373A3" w14:textId="77777777" w:rsidR="000B0C92" w:rsidRPr="00BC22B4" w:rsidRDefault="000B0C92" w:rsidP="000B0C92">
      <w:pPr>
        <w:spacing w:line="240" w:lineRule="auto"/>
        <w:ind w:left="567" w:hanging="567"/>
        <w:rPr>
          <w:szCs w:val="22"/>
          <w:lang w:val="lt-LT"/>
        </w:rPr>
      </w:pPr>
      <w:r w:rsidRPr="00BC22B4">
        <w:rPr>
          <w:b/>
          <w:noProof/>
          <w:szCs w:val="22"/>
          <w:lang w:val="lt-LT"/>
        </w:rPr>
        <w:t>B.</w:t>
      </w:r>
      <w:r w:rsidRPr="00BC22B4">
        <w:rPr>
          <w:b/>
          <w:szCs w:val="22"/>
          <w:lang w:val="lt-LT"/>
        </w:rPr>
        <w:tab/>
      </w:r>
      <w:r w:rsidRPr="00BC22B4">
        <w:rPr>
          <w:b/>
          <w:noProof/>
          <w:szCs w:val="22"/>
          <w:lang w:val="lt-LT"/>
        </w:rPr>
        <w:t>TIEKIMO IR VARTOJIMO SĄLYGOS AR APRIBOJIMAI</w:t>
      </w:r>
    </w:p>
    <w:p w14:paraId="74880E93" w14:textId="77777777" w:rsidR="000B0C92" w:rsidRPr="00BC22B4" w:rsidRDefault="000B0C92" w:rsidP="000B0C92">
      <w:pPr>
        <w:rPr>
          <w:szCs w:val="22"/>
          <w:lang w:val="lt-LT"/>
        </w:rPr>
      </w:pPr>
    </w:p>
    <w:p w14:paraId="22A41FDB" w14:textId="77777777" w:rsidR="000B0C92" w:rsidRPr="00BC22B4" w:rsidRDefault="000B0C92" w:rsidP="000B0C92">
      <w:pPr>
        <w:rPr>
          <w:szCs w:val="22"/>
          <w:lang w:val="lt-LT"/>
        </w:rPr>
      </w:pPr>
      <w:r w:rsidRPr="00BC22B4">
        <w:rPr>
          <w:szCs w:val="22"/>
          <w:lang w:val="lt-LT"/>
        </w:rPr>
        <w:t>Nereceptinis vaistinis preparatas.</w:t>
      </w:r>
    </w:p>
    <w:p w14:paraId="0D66D12E" w14:textId="77777777" w:rsidR="000B0C92" w:rsidRPr="00BC22B4" w:rsidRDefault="000B0C92" w:rsidP="000B0C92">
      <w:pPr>
        <w:rPr>
          <w:szCs w:val="22"/>
          <w:lang w:val="lt-LT"/>
        </w:rPr>
      </w:pPr>
    </w:p>
    <w:p w14:paraId="3C73832A" w14:textId="77777777" w:rsidR="000B0C92" w:rsidRPr="00BC22B4" w:rsidRDefault="000B0C92" w:rsidP="000B0C92">
      <w:pPr>
        <w:ind w:left="567" w:hanging="567"/>
        <w:rPr>
          <w:szCs w:val="22"/>
          <w:lang w:val="lt-LT"/>
        </w:rPr>
      </w:pPr>
    </w:p>
    <w:p w14:paraId="367BB79A" w14:textId="77777777" w:rsidR="000B0C92" w:rsidRPr="00BC22B4" w:rsidRDefault="000B0C92" w:rsidP="000B0C92">
      <w:pPr>
        <w:numPr>
          <w:ilvl w:val="12"/>
          <w:numId w:val="0"/>
        </w:numPr>
        <w:rPr>
          <w:noProof/>
          <w:szCs w:val="22"/>
          <w:lang w:val="lt-LT"/>
        </w:rPr>
      </w:pPr>
    </w:p>
    <w:p w14:paraId="433F6483" w14:textId="77777777" w:rsidR="000B0C92" w:rsidRPr="00BC22B4" w:rsidRDefault="000B0C92" w:rsidP="000B0C92">
      <w:pPr>
        <w:rPr>
          <w:szCs w:val="22"/>
          <w:lang w:val="lt-LT"/>
        </w:rPr>
      </w:pPr>
    </w:p>
    <w:p w14:paraId="71FFE00F" w14:textId="77777777" w:rsidR="000B0C92" w:rsidRPr="00BC22B4" w:rsidRDefault="000B0C92" w:rsidP="000B0C92">
      <w:pPr>
        <w:pStyle w:val="Paprastasistekstas"/>
        <w:tabs>
          <w:tab w:val="left" w:pos="5954"/>
          <w:tab w:val="left" w:pos="6237"/>
          <w:tab w:val="left" w:pos="6663"/>
          <w:tab w:val="left" w:pos="6946"/>
        </w:tabs>
        <w:jc w:val="center"/>
        <w:rPr>
          <w:rFonts w:ascii="Times New Roman" w:hAnsi="Times New Roman"/>
          <w:sz w:val="22"/>
          <w:szCs w:val="22"/>
          <w:lang w:val="lt-LT"/>
        </w:rPr>
      </w:pPr>
      <w:r w:rsidRPr="00BC22B4">
        <w:rPr>
          <w:rFonts w:ascii="Times New Roman" w:hAnsi="Times New Roman"/>
          <w:b/>
          <w:noProof/>
          <w:sz w:val="22"/>
          <w:szCs w:val="22"/>
          <w:lang w:val="lt-LT"/>
        </w:rPr>
        <w:br w:type="page"/>
      </w:r>
    </w:p>
    <w:p w14:paraId="0043A3ED" w14:textId="77777777" w:rsidR="000B0C92" w:rsidRPr="00BC22B4" w:rsidRDefault="000B0C92" w:rsidP="000B0C92">
      <w:pPr>
        <w:spacing w:line="240" w:lineRule="auto"/>
        <w:rPr>
          <w:szCs w:val="22"/>
          <w:lang w:val="lt-LT"/>
        </w:rPr>
      </w:pPr>
    </w:p>
    <w:p w14:paraId="3DF473F8" w14:textId="77777777" w:rsidR="000B0C92" w:rsidRPr="00BC22B4" w:rsidRDefault="000B0C92" w:rsidP="000B0C92">
      <w:pPr>
        <w:spacing w:line="240" w:lineRule="auto"/>
        <w:rPr>
          <w:szCs w:val="22"/>
          <w:lang w:val="lt-LT"/>
        </w:rPr>
      </w:pPr>
    </w:p>
    <w:p w14:paraId="6611C5C3" w14:textId="77777777" w:rsidR="000B0C92" w:rsidRPr="00BC22B4" w:rsidRDefault="000B0C92" w:rsidP="000B0C92">
      <w:pPr>
        <w:spacing w:line="240" w:lineRule="auto"/>
        <w:rPr>
          <w:szCs w:val="22"/>
          <w:lang w:val="lt-LT"/>
        </w:rPr>
      </w:pPr>
    </w:p>
    <w:p w14:paraId="52DCBBCE" w14:textId="77777777" w:rsidR="000B0C92" w:rsidRPr="00BC22B4" w:rsidRDefault="000B0C92" w:rsidP="000B0C92">
      <w:pPr>
        <w:spacing w:line="240" w:lineRule="auto"/>
        <w:rPr>
          <w:szCs w:val="22"/>
          <w:lang w:val="lt-LT"/>
        </w:rPr>
      </w:pPr>
    </w:p>
    <w:p w14:paraId="791DB23D" w14:textId="77777777" w:rsidR="000B0C92" w:rsidRPr="00BC22B4" w:rsidRDefault="000B0C92" w:rsidP="000B0C92">
      <w:pPr>
        <w:spacing w:line="240" w:lineRule="auto"/>
        <w:rPr>
          <w:szCs w:val="22"/>
          <w:lang w:val="lt-LT"/>
        </w:rPr>
      </w:pPr>
    </w:p>
    <w:p w14:paraId="034BB74A" w14:textId="77777777" w:rsidR="000B0C92" w:rsidRPr="00BC22B4" w:rsidRDefault="000B0C92" w:rsidP="000B0C92">
      <w:pPr>
        <w:spacing w:line="240" w:lineRule="auto"/>
        <w:rPr>
          <w:szCs w:val="22"/>
          <w:lang w:val="lt-LT"/>
        </w:rPr>
      </w:pPr>
    </w:p>
    <w:p w14:paraId="0AC33F5E" w14:textId="77777777" w:rsidR="000B0C92" w:rsidRPr="00BC22B4" w:rsidRDefault="000B0C92" w:rsidP="000B0C92">
      <w:pPr>
        <w:spacing w:line="240" w:lineRule="auto"/>
        <w:rPr>
          <w:szCs w:val="22"/>
          <w:lang w:val="lt-LT"/>
        </w:rPr>
      </w:pPr>
    </w:p>
    <w:p w14:paraId="7F62B670" w14:textId="77777777" w:rsidR="000B0C92" w:rsidRPr="00BC22B4" w:rsidRDefault="000B0C92" w:rsidP="000B0C92">
      <w:pPr>
        <w:spacing w:line="240" w:lineRule="auto"/>
        <w:rPr>
          <w:szCs w:val="22"/>
          <w:lang w:val="lt-LT"/>
        </w:rPr>
      </w:pPr>
    </w:p>
    <w:p w14:paraId="08FDEDDA" w14:textId="77777777" w:rsidR="000B0C92" w:rsidRPr="00BC22B4" w:rsidRDefault="000B0C92" w:rsidP="000B0C92">
      <w:pPr>
        <w:spacing w:line="240" w:lineRule="auto"/>
        <w:rPr>
          <w:szCs w:val="22"/>
          <w:lang w:val="lt-LT"/>
        </w:rPr>
      </w:pPr>
    </w:p>
    <w:p w14:paraId="109A829D" w14:textId="77777777" w:rsidR="000B0C92" w:rsidRPr="00BC22B4" w:rsidRDefault="000B0C92" w:rsidP="000B0C92">
      <w:pPr>
        <w:spacing w:line="240" w:lineRule="auto"/>
        <w:rPr>
          <w:szCs w:val="22"/>
          <w:lang w:val="lt-LT"/>
        </w:rPr>
      </w:pPr>
    </w:p>
    <w:p w14:paraId="12918047" w14:textId="77777777" w:rsidR="000B0C92" w:rsidRPr="00BC22B4" w:rsidRDefault="000B0C92" w:rsidP="000B0C92">
      <w:pPr>
        <w:spacing w:line="240" w:lineRule="auto"/>
        <w:rPr>
          <w:szCs w:val="22"/>
          <w:lang w:val="lt-LT"/>
        </w:rPr>
      </w:pPr>
    </w:p>
    <w:p w14:paraId="72F2E2F4" w14:textId="77777777" w:rsidR="000B0C92" w:rsidRPr="00BC22B4" w:rsidRDefault="000B0C92" w:rsidP="000B0C92">
      <w:pPr>
        <w:spacing w:line="240" w:lineRule="auto"/>
        <w:rPr>
          <w:szCs w:val="22"/>
          <w:lang w:val="lt-LT"/>
        </w:rPr>
      </w:pPr>
    </w:p>
    <w:p w14:paraId="6AF9AF90" w14:textId="77777777" w:rsidR="000B0C92" w:rsidRPr="00BC22B4" w:rsidRDefault="000B0C92" w:rsidP="000B0C92">
      <w:pPr>
        <w:spacing w:line="240" w:lineRule="auto"/>
        <w:rPr>
          <w:szCs w:val="22"/>
          <w:lang w:val="lt-LT"/>
        </w:rPr>
      </w:pPr>
    </w:p>
    <w:p w14:paraId="07D10A26" w14:textId="77777777" w:rsidR="000B0C92" w:rsidRPr="00BC22B4" w:rsidRDefault="000B0C92" w:rsidP="000B0C92">
      <w:pPr>
        <w:spacing w:line="240" w:lineRule="auto"/>
        <w:rPr>
          <w:szCs w:val="22"/>
          <w:lang w:val="lt-LT"/>
        </w:rPr>
      </w:pPr>
    </w:p>
    <w:p w14:paraId="797EF764" w14:textId="77777777" w:rsidR="000B0C92" w:rsidRPr="00BC22B4" w:rsidRDefault="000B0C92" w:rsidP="000B0C92">
      <w:pPr>
        <w:spacing w:line="240" w:lineRule="auto"/>
        <w:outlineLvl w:val="0"/>
        <w:rPr>
          <w:b/>
          <w:szCs w:val="22"/>
          <w:lang w:val="lt-LT"/>
        </w:rPr>
      </w:pPr>
    </w:p>
    <w:p w14:paraId="16E5C23F" w14:textId="77777777" w:rsidR="000B0C92" w:rsidRPr="00BC22B4" w:rsidRDefault="000B0C92" w:rsidP="000B0C92">
      <w:pPr>
        <w:spacing w:line="240" w:lineRule="auto"/>
        <w:outlineLvl w:val="0"/>
        <w:rPr>
          <w:b/>
          <w:szCs w:val="22"/>
          <w:lang w:val="lt-LT"/>
        </w:rPr>
      </w:pPr>
    </w:p>
    <w:p w14:paraId="0759BBBD" w14:textId="77777777" w:rsidR="000B0C92" w:rsidRPr="00BC22B4" w:rsidRDefault="000B0C92" w:rsidP="000B0C92">
      <w:pPr>
        <w:spacing w:line="240" w:lineRule="auto"/>
        <w:outlineLvl w:val="0"/>
        <w:rPr>
          <w:b/>
          <w:szCs w:val="22"/>
          <w:lang w:val="lt-LT"/>
        </w:rPr>
      </w:pPr>
    </w:p>
    <w:p w14:paraId="1883F4C4" w14:textId="77777777" w:rsidR="000B0C92" w:rsidRPr="00BC22B4" w:rsidRDefault="000B0C92" w:rsidP="000B0C92">
      <w:pPr>
        <w:spacing w:line="240" w:lineRule="auto"/>
        <w:outlineLvl w:val="0"/>
        <w:rPr>
          <w:b/>
          <w:szCs w:val="22"/>
          <w:lang w:val="lt-LT"/>
        </w:rPr>
      </w:pPr>
    </w:p>
    <w:p w14:paraId="1951B209" w14:textId="77777777" w:rsidR="000B0C92" w:rsidRPr="00BC22B4" w:rsidRDefault="000B0C92" w:rsidP="000B0C92">
      <w:pPr>
        <w:spacing w:line="240" w:lineRule="auto"/>
        <w:outlineLvl w:val="0"/>
        <w:rPr>
          <w:b/>
          <w:szCs w:val="22"/>
          <w:lang w:val="lt-LT"/>
        </w:rPr>
      </w:pPr>
    </w:p>
    <w:p w14:paraId="6E27CAE6" w14:textId="77777777" w:rsidR="000B0C92" w:rsidRPr="00BC22B4" w:rsidRDefault="000B0C92" w:rsidP="000B0C92">
      <w:pPr>
        <w:spacing w:line="240" w:lineRule="auto"/>
        <w:outlineLvl w:val="0"/>
        <w:rPr>
          <w:b/>
          <w:szCs w:val="22"/>
          <w:lang w:val="lt-LT"/>
        </w:rPr>
      </w:pPr>
    </w:p>
    <w:p w14:paraId="079FCC46" w14:textId="77777777" w:rsidR="000B0C92" w:rsidRPr="00BC22B4" w:rsidRDefault="000B0C92" w:rsidP="000B0C92">
      <w:pPr>
        <w:spacing w:line="240" w:lineRule="auto"/>
        <w:outlineLvl w:val="0"/>
        <w:rPr>
          <w:b/>
          <w:szCs w:val="22"/>
          <w:lang w:val="lt-LT"/>
        </w:rPr>
      </w:pPr>
    </w:p>
    <w:p w14:paraId="186C5081" w14:textId="77777777" w:rsidR="000B0C92" w:rsidRPr="00BC22B4" w:rsidRDefault="000B0C92" w:rsidP="000B0C92">
      <w:pPr>
        <w:spacing w:line="240" w:lineRule="auto"/>
        <w:outlineLvl w:val="0"/>
        <w:rPr>
          <w:b/>
          <w:szCs w:val="22"/>
          <w:lang w:val="lt-LT"/>
        </w:rPr>
      </w:pPr>
    </w:p>
    <w:p w14:paraId="0E592BC0" w14:textId="77777777" w:rsidR="000B0C92" w:rsidRPr="00BC22B4" w:rsidRDefault="000B0C92" w:rsidP="000B0C92">
      <w:pPr>
        <w:pStyle w:val="Antrat2"/>
        <w:spacing w:before="0" w:after="0" w:line="240" w:lineRule="auto"/>
        <w:jc w:val="center"/>
        <w:rPr>
          <w:rFonts w:ascii="Times New Roman" w:hAnsi="Times New Roman"/>
          <w:i w:val="0"/>
          <w:sz w:val="22"/>
          <w:szCs w:val="22"/>
          <w:lang w:val="lt-LT"/>
        </w:rPr>
      </w:pPr>
    </w:p>
    <w:p w14:paraId="0DF011C9" w14:textId="77777777" w:rsidR="000B0C92" w:rsidRPr="00BC22B4" w:rsidRDefault="000B0C92" w:rsidP="000B0C92">
      <w:pPr>
        <w:pStyle w:val="Antrat2"/>
        <w:spacing w:before="0" w:after="0" w:line="240" w:lineRule="auto"/>
        <w:jc w:val="center"/>
        <w:rPr>
          <w:rFonts w:ascii="Times New Roman" w:hAnsi="Times New Roman"/>
          <w:bCs w:val="0"/>
          <w:i w:val="0"/>
          <w:iCs w:val="0"/>
          <w:sz w:val="22"/>
          <w:szCs w:val="22"/>
          <w:lang w:val="lt-LT"/>
        </w:rPr>
      </w:pPr>
      <w:r w:rsidRPr="00BC22B4">
        <w:rPr>
          <w:rFonts w:ascii="Times New Roman" w:hAnsi="Times New Roman"/>
          <w:i w:val="0"/>
          <w:sz w:val="22"/>
          <w:szCs w:val="22"/>
          <w:lang w:val="lt-LT"/>
        </w:rPr>
        <w:t>III PRIEDAS</w:t>
      </w:r>
    </w:p>
    <w:p w14:paraId="4DE705DD" w14:textId="77777777" w:rsidR="000B0C92" w:rsidRPr="00BC22B4" w:rsidRDefault="000B0C92" w:rsidP="000B0C92">
      <w:pPr>
        <w:spacing w:line="240" w:lineRule="auto"/>
        <w:rPr>
          <w:szCs w:val="22"/>
          <w:lang w:val="lt-LT"/>
        </w:rPr>
      </w:pPr>
    </w:p>
    <w:p w14:paraId="32D8D1D1" w14:textId="77777777" w:rsidR="000B0C92" w:rsidRPr="00BC22B4" w:rsidRDefault="000B0C92" w:rsidP="000B0C92">
      <w:pPr>
        <w:pStyle w:val="Antrat2"/>
        <w:spacing w:before="0" w:after="0" w:line="240" w:lineRule="auto"/>
        <w:jc w:val="center"/>
        <w:rPr>
          <w:rFonts w:ascii="Times New Roman" w:hAnsi="Times New Roman"/>
          <w:bCs w:val="0"/>
          <w:i w:val="0"/>
          <w:iCs w:val="0"/>
          <w:sz w:val="22"/>
          <w:szCs w:val="22"/>
          <w:lang w:val="lt-LT"/>
        </w:rPr>
      </w:pPr>
      <w:r w:rsidRPr="00BC22B4">
        <w:rPr>
          <w:rFonts w:ascii="Times New Roman" w:hAnsi="Times New Roman"/>
          <w:i w:val="0"/>
          <w:sz w:val="22"/>
          <w:szCs w:val="22"/>
          <w:lang w:val="lt-LT"/>
        </w:rPr>
        <w:t>ŽENKLINIMAS IR PAKUOTĖS LAPELIS</w:t>
      </w:r>
    </w:p>
    <w:p w14:paraId="42F6134C" w14:textId="77777777" w:rsidR="000B0C92" w:rsidRPr="00BC22B4" w:rsidRDefault="000B0C92" w:rsidP="000B0C92">
      <w:pPr>
        <w:rPr>
          <w:szCs w:val="22"/>
          <w:lang w:val="lt-LT"/>
        </w:rPr>
      </w:pPr>
      <w:r w:rsidRPr="00BC22B4">
        <w:rPr>
          <w:szCs w:val="22"/>
          <w:lang w:val="lt-LT"/>
        </w:rPr>
        <w:br w:type="page"/>
      </w:r>
    </w:p>
    <w:p w14:paraId="754F1250" w14:textId="77777777" w:rsidR="000B0C92" w:rsidRPr="00BC22B4" w:rsidRDefault="000B0C92" w:rsidP="000B0C92">
      <w:pPr>
        <w:rPr>
          <w:szCs w:val="22"/>
          <w:lang w:val="lt-LT"/>
        </w:rPr>
      </w:pPr>
    </w:p>
    <w:p w14:paraId="757E80BE" w14:textId="77777777" w:rsidR="000B0C92" w:rsidRPr="00BC22B4" w:rsidRDefault="000B0C92" w:rsidP="000B0C92">
      <w:pPr>
        <w:rPr>
          <w:szCs w:val="22"/>
          <w:lang w:val="lt-LT"/>
        </w:rPr>
      </w:pPr>
    </w:p>
    <w:p w14:paraId="111DF8A1" w14:textId="77777777" w:rsidR="000B0C92" w:rsidRPr="00BC22B4" w:rsidRDefault="000B0C92" w:rsidP="000B0C92">
      <w:pPr>
        <w:rPr>
          <w:szCs w:val="22"/>
          <w:lang w:val="lt-LT"/>
        </w:rPr>
      </w:pPr>
    </w:p>
    <w:p w14:paraId="45D7F8DA" w14:textId="77777777" w:rsidR="000B0C92" w:rsidRPr="00BC22B4" w:rsidRDefault="000B0C92" w:rsidP="000B0C92">
      <w:pPr>
        <w:rPr>
          <w:szCs w:val="22"/>
          <w:lang w:val="lt-LT"/>
        </w:rPr>
      </w:pPr>
    </w:p>
    <w:p w14:paraId="09729E29" w14:textId="77777777" w:rsidR="000B0C92" w:rsidRPr="00BC22B4" w:rsidRDefault="000B0C92" w:rsidP="000B0C92">
      <w:pPr>
        <w:rPr>
          <w:szCs w:val="22"/>
          <w:lang w:val="lt-LT"/>
        </w:rPr>
      </w:pPr>
    </w:p>
    <w:p w14:paraId="0D2A5201" w14:textId="77777777" w:rsidR="000B0C92" w:rsidRPr="00BC22B4" w:rsidRDefault="000B0C92" w:rsidP="000B0C92">
      <w:pPr>
        <w:rPr>
          <w:szCs w:val="22"/>
          <w:lang w:val="lt-LT"/>
        </w:rPr>
      </w:pPr>
    </w:p>
    <w:p w14:paraId="2B98B24D" w14:textId="77777777" w:rsidR="000B0C92" w:rsidRPr="00BC22B4" w:rsidRDefault="000B0C92" w:rsidP="000B0C92">
      <w:pPr>
        <w:rPr>
          <w:szCs w:val="22"/>
          <w:lang w:val="lt-LT"/>
        </w:rPr>
      </w:pPr>
    </w:p>
    <w:p w14:paraId="1BFD07D2" w14:textId="77777777" w:rsidR="000B0C92" w:rsidRPr="00BC22B4" w:rsidRDefault="000B0C92" w:rsidP="000B0C92">
      <w:pPr>
        <w:rPr>
          <w:szCs w:val="22"/>
          <w:lang w:val="lt-LT"/>
        </w:rPr>
      </w:pPr>
    </w:p>
    <w:p w14:paraId="5521C094" w14:textId="77777777" w:rsidR="000B0C92" w:rsidRPr="00BC22B4" w:rsidRDefault="000B0C92" w:rsidP="000B0C92">
      <w:pPr>
        <w:rPr>
          <w:szCs w:val="22"/>
          <w:lang w:val="lt-LT"/>
        </w:rPr>
      </w:pPr>
    </w:p>
    <w:p w14:paraId="0AE5DDF0" w14:textId="77777777" w:rsidR="000B0C92" w:rsidRPr="00BC22B4" w:rsidRDefault="000B0C92" w:rsidP="000B0C92">
      <w:pPr>
        <w:rPr>
          <w:szCs w:val="22"/>
          <w:lang w:val="lt-LT"/>
        </w:rPr>
      </w:pPr>
    </w:p>
    <w:p w14:paraId="2F7FF071" w14:textId="77777777" w:rsidR="000B0C92" w:rsidRPr="00BC22B4" w:rsidRDefault="000B0C92" w:rsidP="000B0C92">
      <w:pPr>
        <w:rPr>
          <w:szCs w:val="22"/>
          <w:lang w:val="lt-LT"/>
        </w:rPr>
      </w:pPr>
    </w:p>
    <w:p w14:paraId="5A37F7FD" w14:textId="77777777" w:rsidR="000B0C92" w:rsidRPr="00BC22B4" w:rsidRDefault="000B0C92" w:rsidP="000B0C92">
      <w:pPr>
        <w:rPr>
          <w:szCs w:val="22"/>
          <w:lang w:val="lt-LT"/>
        </w:rPr>
      </w:pPr>
    </w:p>
    <w:p w14:paraId="3031960E" w14:textId="77777777" w:rsidR="000B0C92" w:rsidRPr="00BC22B4" w:rsidRDefault="000B0C92" w:rsidP="000B0C92">
      <w:pPr>
        <w:rPr>
          <w:szCs w:val="22"/>
          <w:lang w:val="lt-LT"/>
        </w:rPr>
      </w:pPr>
    </w:p>
    <w:p w14:paraId="79565533" w14:textId="77777777" w:rsidR="000B0C92" w:rsidRPr="00BC22B4" w:rsidRDefault="000B0C92" w:rsidP="000B0C92">
      <w:pPr>
        <w:rPr>
          <w:szCs w:val="22"/>
          <w:lang w:val="lt-LT"/>
        </w:rPr>
      </w:pPr>
    </w:p>
    <w:p w14:paraId="000F75A0" w14:textId="77777777" w:rsidR="000B0C92" w:rsidRPr="00BC22B4" w:rsidRDefault="000B0C92" w:rsidP="000B0C92">
      <w:pPr>
        <w:rPr>
          <w:szCs w:val="22"/>
          <w:lang w:val="lt-LT"/>
        </w:rPr>
      </w:pPr>
    </w:p>
    <w:p w14:paraId="6C202468" w14:textId="77777777" w:rsidR="000B0C92" w:rsidRPr="00BC22B4" w:rsidRDefault="000B0C92" w:rsidP="000B0C92">
      <w:pPr>
        <w:rPr>
          <w:szCs w:val="22"/>
          <w:lang w:val="lt-LT"/>
        </w:rPr>
      </w:pPr>
    </w:p>
    <w:p w14:paraId="2821AD35" w14:textId="77777777" w:rsidR="000B0C92" w:rsidRPr="00BC22B4" w:rsidRDefault="000B0C92" w:rsidP="000B0C92">
      <w:pPr>
        <w:rPr>
          <w:szCs w:val="22"/>
          <w:lang w:val="lt-LT"/>
        </w:rPr>
      </w:pPr>
    </w:p>
    <w:p w14:paraId="2EFEA272" w14:textId="77777777" w:rsidR="000B0C92" w:rsidRPr="00BC22B4" w:rsidRDefault="000B0C92" w:rsidP="000B0C92">
      <w:pPr>
        <w:rPr>
          <w:szCs w:val="22"/>
          <w:lang w:val="lt-LT"/>
        </w:rPr>
      </w:pPr>
    </w:p>
    <w:p w14:paraId="79AAC13C" w14:textId="77777777" w:rsidR="000B0C92" w:rsidRPr="00BC22B4" w:rsidRDefault="000B0C92" w:rsidP="000B0C92">
      <w:pPr>
        <w:rPr>
          <w:szCs w:val="22"/>
          <w:lang w:val="lt-LT"/>
        </w:rPr>
      </w:pPr>
    </w:p>
    <w:p w14:paraId="26C40220" w14:textId="77777777" w:rsidR="000B0C92" w:rsidRPr="00BC22B4" w:rsidRDefault="000B0C92" w:rsidP="000B0C92">
      <w:pPr>
        <w:rPr>
          <w:szCs w:val="22"/>
          <w:lang w:val="lt-LT"/>
        </w:rPr>
      </w:pPr>
    </w:p>
    <w:p w14:paraId="48924BAF" w14:textId="77777777" w:rsidR="000B0C92" w:rsidRPr="00BC22B4" w:rsidRDefault="000B0C92" w:rsidP="000B0C92">
      <w:pPr>
        <w:rPr>
          <w:szCs w:val="22"/>
          <w:lang w:val="lt-LT"/>
        </w:rPr>
      </w:pPr>
    </w:p>
    <w:p w14:paraId="2F6E4C0C" w14:textId="77777777" w:rsidR="000B0C92" w:rsidRPr="00BC22B4" w:rsidRDefault="000B0C92" w:rsidP="000B0C92">
      <w:pPr>
        <w:rPr>
          <w:szCs w:val="22"/>
          <w:lang w:val="lt-LT"/>
        </w:rPr>
      </w:pPr>
    </w:p>
    <w:p w14:paraId="3568292C" w14:textId="77777777" w:rsidR="000B0C92" w:rsidRPr="00BC22B4" w:rsidRDefault="000B0C92" w:rsidP="000B0C92">
      <w:pPr>
        <w:pStyle w:val="Antrat2"/>
        <w:spacing w:before="0" w:after="0" w:line="240" w:lineRule="auto"/>
        <w:jc w:val="center"/>
        <w:rPr>
          <w:rFonts w:ascii="Times New Roman" w:hAnsi="Times New Roman"/>
          <w:i w:val="0"/>
          <w:sz w:val="22"/>
          <w:szCs w:val="22"/>
          <w:lang w:val="lt-LT"/>
        </w:rPr>
      </w:pPr>
    </w:p>
    <w:p w14:paraId="78005B64" w14:textId="77777777" w:rsidR="000B0C92" w:rsidRPr="00BC22B4" w:rsidRDefault="000B0C92" w:rsidP="000B0C92">
      <w:pPr>
        <w:pStyle w:val="Antrat2"/>
        <w:spacing w:before="0" w:after="0" w:line="240" w:lineRule="auto"/>
        <w:jc w:val="center"/>
        <w:rPr>
          <w:rFonts w:ascii="Times New Roman" w:hAnsi="Times New Roman"/>
          <w:bCs w:val="0"/>
          <w:i w:val="0"/>
          <w:iCs w:val="0"/>
          <w:sz w:val="22"/>
          <w:szCs w:val="22"/>
          <w:lang w:val="lt-LT"/>
        </w:rPr>
      </w:pPr>
      <w:r w:rsidRPr="00BC22B4">
        <w:rPr>
          <w:rFonts w:ascii="Times New Roman" w:hAnsi="Times New Roman"/>
          <w:i w:val="0"/>
          <w:sz w:val="22"/>
          <w:szCs w:val="22"/>
          <w:lang w:val="lt-LT"/>
        </w:rPr>
        <w:t>A. ŽENKLINIMAS</w:t>
      </w:r>
    </w:p>
    <w:p w14:paraId="40BF0670" w14:textId="77777777" w:rsidR="000B0C92" w:rsidRPr="00BC22B4" w:rsidRDefault="000B0C92" w:rsidP="000B0C92">
      <w:pPr>
        <w:rPr>
          <w:szCs w:val="22"/>
          <w:lang w:val="lt-LT"/>
        </w:rPr>
      </w:pPr>
      <w:r w:rsidRPr="00BC22B4">
        <w:rPr>
          <w:szCs w:val="22"/>
          <w:lang w:val="lt-LT"/>
        </w:rPr>
        <w:br w:type="page"/>
      </w:r>
    </w:p>
    <w:p w14:paraId="4A9AD731"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rPr>
          <w:b/>
          <w:szCs w:val="22"/>
          <w:lang w:val="lt-LT"/>
        </w:rPr>
      </w:pPr>
      <w:r w:rsidRPr="00BC22B4">
        <w:rPr>
          <w:b/>
          <w:noProof/>
          <w:szCs w:val="22"/>
          <w:lang w:val="lt-LT"/>
        </w:rPr>
        <w:lastRenderedPageBreak/>
        <w:t>INFORMACIJA ANT IŠORINĖS PAKUOTĖS</w:t>
      </w:r>
    </w:p>
    <w:p w14:paraId="313E4466"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CD2CF7A"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rPr>
          <w:b/>
          <w:szCs w:val="22"/>
          <w:lang w:val="lt-LT"/>
        </w:rPr>
      </w:pPr>
      <w:r w:rsidRPr="00BC22B4">
        <w:rPr>
          <w:b/>
          <w:noProof/>
          <w:szCs w:val="22"/>
          <w:lang w:val="lt-LT"/>
        </w:rPr>
        <w:t>KARTONO DĖŽUTĖ</w:t>
      </w:r>
    </w:p>
    <w:p w14:paraId="7E6E4DAA" w14:textId="77777777" w:rsidR="00B42140" w:rsidRPr="00BC22B4" w:rsidRDefault="00B42140" w:rsidP="00B42140">
      <w:pPr>
        <w:rPr>
          <w:szCs w:val="22"/>
          <w:lang w:val="lt-LT"/>
        </w:rPr>
      </w:pPr>
    </w:p>
    <w:p w14:paraId="68A6647F" w14:textId="77777777" w:rsidR="00B42140" w:rsidRPr="00BC22B4" w:rsidRDefault="00B42140" w:rsidP="00B42140">
      <w:pPr>
        <w:rPr>
          <w:szCs w:val="22"/>
          <w:lang w:val="lt-LT"/>
        </w:rPr>
      </w:pPr>
    </w:p>
    <w:p w14:paraId="526A5226"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1.</w:t>
      </w:r>
      <w:r w:rsidRPr="00BC22B4">
        <w:rPr>
          <w:b/>
          <w:szCs w:val="22"/>
          <w:lang w:val="lt-LT"/>
        </w:rPr>
        <w:tab/>
      </w:r>
      <w:r w:rsidRPr="00BC22B4">
        <w:rPr>
          <w:b/>
          <w:caps/>
          <w:noProof/>
          <w:szCs w:val="22"/>
          <w:lang w:val="lt-LT"/>
        </w:rPr>
        <w:t>VAISTINIO</w:t>
      </w:r>
      <w:r w:rsidRPr="00BC22B4">
        <w:rPr>
          <w:b/>
          <w:noProof/>
          <w:szCs w:val="22"/>
          <w:lang w:val="lt-LT"/>
        </w:rPr>
        <w:t xml:space="preserve"> PREPARATO PAVADINIMAS</w:t>
      </w:r>
    </w:p>
    <w:p w14:paraId="53DE58DD" w14:textId="77777777" w:rsidR="00B42140" w:rsidRPr="00BC22B4" w:rsidRDefault="00B42140" w:rsidP="00B42140">
      <w:pPr>
        <w:rPr>
          <w:szCs w:val="22"/>
          <w:lang w:val="lt-LT"/>
        </w:rPr>
      </w:pPr>
    </w:p>
    <w:p w14:paraId="1404070E" w14:textId="77777777" w:rsidR="00B42140" w:rsidRPr="00BC22B4" w:rsidRDefault="00B42140" w:rsidP="00B42140">
      <w:pPr>
        <w:rPr>
          <w:szCs w:val="22"/>
          <w:lang w:val="lt-LT"/>
        </w:rPr>
      </w:pPr>
      <w:r w:rsidRPr="00BC22B4">
        <w:rPr>
          <w:szCs w:val="22"/>
          <w:lang w:val="lt-LT"/>
        </w:rPr>
        <w:t>Xymelin Menthol 1 mg/ml nosies purškalas (tirpalas)</w:t>
      </w:r>
    </w:p>
    <w:p w14:paraId="798F65B8" w14:textId="77777777" w:rsidR="00B42140" w:rsidRPr="00BC22B4" w:rsidRDefault="00B42140" w:rsidP="00B42140">
      <w:pPr>
        <w:rPr>
          <w:szCs w:val="22"/>
          <w:lang w:val="lt-LT"/>
        </w:rPr>
      </w:pPr>
      <w:r w:rsidRPr="00BC22B4">
        <w:rPr>
          <w:szCs w:val="22"/>
          <w:lang w:val="lt-LT"/>
        </w:rPr>
        <w:t xml:space="preserve">Ksilometazolino hidrochloridas </w:t>
      </w:r>
    </w:p>
    <w:p w14:paraId="0D3E488C" w14:textId="77777777" w:rsidR="00B42140" w:rsidRPr="00BC22B4" w:rsidRDefault="00B42140" w:rsidP="00B42140">
      <w:pPr>
        <w:rPr>
          <w:szCs w:val="22"/>
          <w:lang w:val="lt-LT"/>
        </w:rPr>
      </w:pPr>
    </w:p>
    <w:p w14:paraId="2971CA59" w14:textId="77777777" w:rsidR="00B42140" w:rsidRPr="00BC22B4" w:rsidRDefault="00B42140" w:rsidP="00B42140">
      <w:pPr>
        <w:rPr>
          <w:szCs w:val="22"/>
          <w:lang w:val="lt-LT"/>
        </w:rPr>
      </w:pPr>
    </w:p>
    <w:p w14:paraId="0D6C879C"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BC22B4">
        <w:rPr>
          <w:b/>
          <w:szCs w:val="22"/>
          <w:lang w:val="lt-LT"/>
        </w:rPr>
        <w:t>2.</w:t>
      </w:r>
      <w:r w:rsidRPr="00BC22B4">
        <w:rPr>
          <w:b/>
          <w:szCs w:val="22"/>
          <w:lang w:val="lt-LT"/>
        </w:rPr>
        <w:tab/>
      </w:r>
      <w:r w:rsidRPr="00BC22B4">
        <w:rPr>
          <w:b/>
          <w:noProof/>
          <w:szCs w:val="22"/>
          <w:lang w:val="lt-LT"/>
        </w:rPr>
        <w:t>VEIKLIOJI (-IOS) MEDŽIAGA (-OS) IR JOS (-Ų) KIEKIS (-IAI)</w:t>
      </w:r>
    </w:p>
    <w:p w14:paraId="179B25E5" w14:textId="77777777" w:rsidR="00B42140" w:rsidRPr="00BC22B4" w:rsidRDefault="00B42140" w:rsidP="00B42140">
      <w:pPr>
        <w:rPr>
          <w:szCs w:val="22"/>
          <w:lang w:val="lt-LT"/>
        </w:rPr>
      </w:pPr>
    </w:p>
    <w:p w14:paraId="36097AD7" w14:textId="77777777" w:rsidR="00B42140" w:rsidRPr="00BC22B4" w:rsidRDefault="00B42140" w:rsidP="00B42140">
      <w:pPr>
        <w:rPr>
          <w:szCs w:val="22"/>
          <w:lang w:val="lt-LT"/>
        </w:rPr>
      </w:pPr>
      <w:r w:rsidRPr="00BC22B4">
        <w:rPr>
          <w:szCs w:val="22"/>
          <w:lang w:val="lt-LT"/>
        </w:rPr>
        <w:t xml:space="preserve">1 ml nosies purškalo yra 1 mg ksilometazolino hidrochlorido. </w:t>
      </w:r>
    </w:p>
    <w:p w14:paraId="24BA49DF" w14:textId="77777777" w:rsidR="00B42140" w:rsidRPr="00BC22B4" w:rsidRDefault="00B42140" w:rsidP="00B42140">
      <w:pPr>
        <w:rPr>
          <w:szCs w:val="22"/>
          <w:lang w:val="lt-LT"/>
        </w:rPr>
      </w:pPr>
      <w:r w:rsidRPr="00BC22B4">
        <w:rPr>
          <w:szCs w:val="22"/>
          <w:lang w:val="lt-LT"/>
        </w:rPr>
        <w:t>Viename išpurškime yra 140 mikrogramų ksilometazolino hidrochlorido.</w:t>
      </w:r>
    </w:p>
    <w:p w14:paraId="19B0B998" w14:textId="77777777" w:rsidR="00B42140" w:rsidRPr="00BC22B4" w:rsidRDefault="00B42140" w:rsidP="00B42140">
      <w:pPr>
        <w:rPr>
          <w:szCs w:val="22"/>
          <w:lang w:val="lt-LT"/>
        </w:rPr>
      </w:pPr>
    </w:p>
    <w:p w14:paraId="2BCCBDEF" w14:textId="77777777" w:rsidR="00B42140" w:rsidRPr="00BC22B4" w:rsidRDefault="00B42140" w:rsidP="00B42140">
      <w:pPr>
        <w:rPr>
          <w:szCs w:val="22"/>
          <w:lang w:val="lt-LT"/>
        </w:rPr>
      </w:pPr>
    </w:p>
    <w:p w14:paraId="689F38C3"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3.</w:t>
      </w:r>
      <w:r w:rsidRPr="00BC22B4">
        <w:rPr>
          <w:b/>
          <w:szCs w:val="22"/>
          <w:lang w:val="lt-LT"/>
        </w:rPr>
        <w:tab/>
      </w:r>
      <w:r w:rsidRPr="00BC22B4">
        <w:rPr>
          <w:b/>
          <w:noProof/>
          <w:szCs w:val="22"/>
          <w:lang w:val="lt-LT"/>
        </w:rPr>
        <w:t>PAGALBINIŲ MEDŽIAGŲ SĄRAŠAS</w:t>
      </w:r>
    </w:p>
    <w:p w14:paraId="3F5180DC" w14:textId="77777777" w:rsidR="00B42140" w:rsidRPr="00BC22B4" w:rsidRDefault="00B42140" w:rsidP="00B42140">
      <w:pPr>
        <w:rPr>
          <w:szCs w:val="22"/>
          <w:lang w:val="lt-LT"/>
        </w:rPr>
      </w:pPr>
    </w:p>
    <w:p w14:paraId="34C9409A" w14:textId="77777777" w:rsidR="00B42140" w:rsidRPr="00BC22B4" w:rsidRDefault="00B42140" w:rsidP="00B42140">
      <w:pPr>
        <w:pStyle w:val="Antrats"/>
        <w:tabs>
          <w:tab w:val="left" w:pos="567"/>
        </w:tabs>
        <w:rPr>
          <w:sz w:val="22"/>
          <w:szCs w:val="22"/>
          <w:lang w:val="lt-LT"/>
        </w:rPr>
      </w:pPr>
      <w:r w:rsidRPr="00BC22B4">
        <w:rPr>
          <w:sz w:val="22"/>
          <w:szCs w:val="22"/>
          <w:lang w:val="lt-LT"/>
        </w:rPr>
        <w:t>Dinatrio edetatas, dinatrio fosfatas dihidratas, natrio-divandenilio fosfatas dihidratas, natrio chloridas, sorbitolis (E420), levomentolis, eukaliptų eterinis aliejus, makrogolglicerolio hidroksistearatas, išgrynintas vanduo.</w:t>
      </w:r>
    </w:p>
    <w:p w14:paraId="27C03521" w14:textId="77777777" w:rsidR="00B42140" w:rsidRPr="00BC22B4" w:rsidRDefault="00B42140" w:rsidP="00B42140">
      <w:pPr>
        <w:rPr>
          <w:szCs w:val="22"/>
          <w:lang w:val="lt-LT"/>
        </w:rPr>
      </w:pPr>
    </w:p>
    <w:p w14:paraId="13C2FD05" w14:textId="77777777" w:rsidR="00B42140" w:rsidRPr="00BC22B4" w:rsidRDefault="00B42140" w:rsidP="00B42140">
      <w:pPr>
        <w:rPr>
          <w:szCs w:val="22"/>
          <w:lang w:val="lt-LT"/>
        </w:rPr>
      </w:pPr>
    </w:p>
    <w:p w14:paraId="3A716DFA"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4.</w:t>
      </w:r>
      <w:r w:rsidRPr="00BC22B4">
        <w:rPr>
          <w:b/>
          <w:szCs w:val="22"/>
          <w:lang w:val="lt-LT"/>
        </w:rPr>
        <w:tab/>
      </w:r>
      <w:r w:rsidRPr="00BC22B4">
        <w:rPr>
          <w:b/>
          <w:noProof/>
          <w:szCs w:val="22"/>
          <w:lang w:val="lt-LT"/>
        </w:rPr>
        <w:t>FARMACINĖ FORMA IR KIEKIS PAKUOTĖJE</w:t>
      </w:r>
    </w:p>
    <w:p w14:paraId="2C94DC66" w14:textId="77777777" w:rsidR="00B42140" w:rsidRPr="00BC22B4" w:rsidRDefault="00B42140" w:rsidP="00B42140">
      <w:pPr>
        <w:rPr>
          <w:szCs w:val="22"/>
          <w:lang w:val="lt-LT"/>
        </w:rPr>
      </w:pPr>
    </w:p>
    <w:p w14:paraId="65D800F4" w14:textId="77777777" w:rsidR="00B42140" w:rsidRPr="00BC22B4" w:rsidRDefault="00B42140" w:rsidP="00B42140">
      <w:pPr>
        <w:ind w:left="567" w:hanging="567"/>
        <w:rPr>
          <w:szCs w:val="22"/>
          <w:lang w:val="lt-LT"/>
        </w:rPr>
      </w:pPr>
      <w:r w:rsidRPr="00BC22B4">
        <w:rPr>
          <w:szCs w:val="22"/>
          <w:lang w:val="lt-LT"/>
        </w:rPr>
        <w:t>Nosies purškalas (tirpalas)</w:t>
      </w:r>
    </w:p>
    <w:p w14:paraId="2AA990EB" w14:textId="77777777" w:rsidR="00B42140" w:rsidRPr="00BC22B4" w:rsidRDefault="00B42140" w:rsidP="00B42140">
      <w:pPr>
        <w:rPr>
          <w:szCs w:val="22"/>
          <w:lang w:val="lt-LT"/>
        </w:rPr>
      </w:pPr>
      <w:r w:rsidRPr="00BC22B4">
        <w:rPr>
          <w:szCs w:val="22"/>
          <w:lang w:val="lt-LT"/>
        </w:rPr>
        <w:t>10 ml</w:t>
      </w:r>
    </w:p>
    <w:p w14:paraId="46296003" w14:textId="77777777" w:rsidR="00B42140" w:rsidRPr="00BC22B4" w:rsidRDefault="00B42140" w:rsidP="00B42140">
      <w:pPr>
        <w:rPr>
          <w:szCs w:val="22"/>
          <w:lang w:val="lt-LT"/>
        </w:rPr>
      </w:pPr>
    </w:p>
    <w:p w14:paraId="3C55285C" w14:textId="77777777" w:rsidR="00B42140" w:rsidRPr="00BC22B4" w:rsidRDefault="00B42140" w:rsidP="00B42140">
      <w:pPr>
        <w:rPr>
          <w:szCs w:val="22"/>
          <w:lang w:val="lt-LT"/>
        </w:rPr>
      </w:pPr>
    </w:p>
    <w:p w14:paraId="29FA2006"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5.</w:t>
      </w:r>
      <w:r w:rsidRPr="00BC22B4">
        <w:rPr>
          <w:b/>
          <w:szCs w:val="22"/>
          <w:lang w:val="lt-LT"/>
        </w:rPr>
        <w:tab/>
      </w:r>
      <w:r w:rsidRPr="00BC22B4">
        <w:rPr>
          <w:b/>
          <w:noProof/>
          <w:szCs w:val="22"/>
          <w:lang w:val="lt-LT"/>
        </w:rPr>
        <w:t>VARTOJIMO METODAS IR BŪDAS (-AI)</w:t>
      </w:r>
    </w:p>
    <w:p w14:paraId="7BAB4E68" w14:textId="77777777" w:rsidR="00B42140" w:rsidRPr="00BC22B4" w:rsidRDefault="00B42140" w:rsidP="00B42140">
      <w:pPr>
        <w:rPr>
          <w:szCs w:val="22"/>
          <w:lang w:val="lt-LT"/>
        </w:rPr>
      </w:pPr>
    </w:p>
    <w:p w14:paraId="75EBEFE0" w14:textId="77777777" w:rsidR="00B42140" w:rsidRPr="00BC22B4" w:rsidRDefault="00B42140" w:rsidP="00B42140">
      <w:pPr>
        <w:ind w:left="567" w:hanging="567"/>
        <w:rPr>
          <w:szCs w:val="22"/>
          <w:lang w:val="lt-LT"/>
        </w:rPr>
      </w:pPr>
      <w:r w:rsidRPr="00BC22B4">
        <w:rPr>
          <w:szCs w:val="22"/>
          <w:lang w:val="lt-LT"/>
        </w:rPr>
        <w:t>Vartoti į nosį.</w:t>
      </w:r>
    </w:p>
    <w:p w14:paraId="775E6D91" w14:textId="77777777" w:rsidR="00B42140" w:rsidRPr="00BC22B4" w:rsidRDefault="00B42140" w:rsidP="00B42140">
      <w:pPr>
        <w:rPr>
          <w:szCs w:val="22"/>
          <w:lang w:val="lt-LT"/>
        </w:rPr>
      </w:pPr>
      <w:r w:rsidRPr="00BC22B4">
        <w:rPr>
          <w:noProof/>
          <w:szCs w:val="22"/>
          <w:lang w:val="lt-LT"/>
        </w:rPr>
        <w:t>Prieš vartojimą perskaitykite pakuotės lapelį.</w:t>
      </w:r>
    </w:p>
    <w:p w14:paraId="7C9E43FD" w14:textId="77777777" w:rsidR="00B42140" w:rsidRPr="00BC22B4" w:rsidRDefault="00B42140" w:rsidP="00B42140">
      <w:pPr>
        <w:rPr>
          <w:szCs w:val="22"/>
          <w:lang w:val="lt-LT"/>
        </w:rPr>
      </w:pPr>
    </w:p>
    <w:p w14:paraId="5EA34BE7" w14:textId="77777777" w:rsidR="00B42140" w:rsidRPr="00BC22B4" w:rsidRDefault="00B42140" w:rsidP="00B42140">
      <w:pPr>
        <w:rPr>
          <w:szCs w:val="22"/>
          <w:lang w:val="lt-LT"/>
        </w:rPr>
      </w:pPr>
    </w:p>
    <w:p w14:paraId="39A3B4A9"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6.</w:t>
      </w:r>
      <w:r w:rsidRPr="00BC22B4">
        <w:rPr>
          <w:b/>
          <w:szCs w:val="22"/>
          <w:lang w:val="lt-LT"/>
        </w:rPr>
        <w:tab/>
      </w:r>
      <w:r w:rsidRPr="00BC22B4">
        <w:rPr>
          <w:b/>
          <w:noProof/>
          <w:szCs w:val="22"/>
          <w:lang w:val="lt-LT"/>
        </w:rPr>
        <w:t>SPECIALUS ĮSPĖJIMAS, KAD VAISTINĮ PREPARATĄ BŪTINA LAIKYTI VAIKAMS NEPASTEBIMOJE IR  NEPASIEKIAMOJE VIETOJE</w:t>
      </w:r>
    </w:p>
    <w:p w14:paraId="585685C5" w14:textId="77777777" w:rsidR="00B42140" w:rsidRPr="00BC22B4" w:rsidRDefault="00B42140" w:rsidP="00B42140">
      <w:pPr>
        <w:rPr>
          <w:szCs w:val="22"/>
          <w:lang w:val="lt-LT"/>
        </w:rPr>
      </w:pPr>
    </w:p>
    <w:p w14:paraId="0A56B042" w14:textId="77777777" w:rsidR="00B42140" w:rsidRPr="00BC22B4" w:rsidRDefault="00B42140" w:rsidP="00B42140">
      <w:pPr>
        <w:rPr>
          <w:szCs w:val="22"/>
          <w:lang w:val="lt-LT"/>
        </w:rPr>
      </w:pPr>
      <w:r w:rsidRPr="00BC22B4">
        <w:rPr>
          <w:noProof/>
          <w:szCs w:val="22"/>
          <w:lang w:val="lt-LT"/>
        </w:rPr>
        <w:t>Laikyti vaikams nepastebimoje ir nepasiekiamoje vietoje.</w:t>
      </w:r>
    </w:p>
    <w:p w14:paraId="3AB497B6" w14:textId="77777777" w:rsidR="00B42140" w:rsidRPr="00BC22B4" w:rsidRDefault="00B42140" w:rsidP="00B42140">
      <w:pPr>
        <w:rPr>
          <w:szCs w:val="22"/>
          <w:lang w:val="lt-LT"/>
        </w:rPr>
      </w:pPr>
    </w:p>
    <w:p w14:paraId="3D2D02C0" w14:textId="77777777" w:rsidR="00B42140" w:rsidRPr="00BC22B4" w:rsidRDefault="00B42140" w:rsidP="00B42140">
      <w:pPr>
        <w:rPr>
          <w:szCs w:val="22"/>
          <w:lang w:val="lt-LT"/>
        </w:rPr>
      </w:pPr>
    </w:p>
    <w:p w14:paraId="02CF4D3B"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7.</w:t>
      </w:r>
      <w:r w:rsidRPr="00BC22B4">
        <w:rPr>
          <w:b/>
          <w:szCs w:val="22"/>
          <w:lang w:val="lt-LT"/>
        </w:rPr>
        <w:tab/>
      </w:r>
      <w:r w:rsidRPr="00BC22B4">
        <w:rPr>
          <w:b/>
          <w:noProof/>
          <w:szCs w:val="22"/>
          <w:lang w:val="lt-LT"/>
        </w:rPr>
        <w:t>KITAS (-I) SPECIALUS (-ŪS) ĮSPĖJIMAS (-AI) (JEI REIKIA)</w:t>
      </w:r>
    </w:p>
    <w:p w14:paraId="65D27CDD" w14:textId="77777777" w:rsidR="00B42140" w:rsidRPr="00BC22B4" w:rsidRDefault="00B42140" w:rsidP="00B42140">
      <w:pPr>
        <w:rPr>
          <w:szCs w:val="22"/>
          <w:lang w:val="lt-LT"/>
        </w:rPr>
      </w:pPr>
    </w:p>
    <w:p w14:paraId="570D1F79" w14:textId="77777777" w:rsidR="00B42140" w:rsidRPr="00BC22B4" w:rsidRDefault="00B42140" w:rsidP="00B42140">
      <w:pPr>
        <w:rPr>
          <w:szCs w:val="22"/>
          <w:lang w:val="lt-LT"/>
        </w:rPr>
      </w:pPr>
    </w:p>
    <w:p w14:paraId="2D7D5919"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8.</w:t>
      </w:r>
      <w:r w:rsidRPr="00BC22B4">
        <w:rPr>
          <w:b/>
          <w:szCs w:val="22"/>
          <w:lang w:val="lt-LT"/>
        </w:rPr>
        <w:tab/>
      </w:r>
      <w:r w:rsidRPr="00BC22B4">
        <w:rPr>
          <w:b/>
          <w:noProof/>
          <w:szCs w:val="22"/>
          <w:lang w:val="lt-LT"/>
        </w:rPr>
        <w:t>TINKAMUMO LAIKAS</w:t>
      </w:r>
    </w:p>
    <w:p w14:paraId="3CCFDC63" w14:textId="77777777" w:rsidR="00B42140" w:rsidRPr="00BC22B4" w:rsidRDefault="00B42140" w:rsidP="00B42140">
      <w:pPr>
        <w:rPr>
          <w:szCs w:val="22"/>
          <w:lang w:val="lt-LT"/>
        </w:rPr>
      </w:pPr>
    </w:p>
    <w:p w14:paraId="0D46A6AC" w14:textId="77777777" w:rsidR="00B42140" w:rsidRPr="00BC22B4" w:rsidRDefault="00B42140" w:rsidP="00B42140">
      <w:pPr>
        <w:pStyle w:val="BTEMEASMCA"/>
        <w:rPr>
          <w:lang w:val="lt-LT"/>
        </w:rPr>
      </w:pPr>
      <w:r w:rsidRPr="00BC22B4">
        <w:rPr>
          <w:lang w:val="lt-LT"/>
        </w:rPr>
        <w:t>Tinka iki {mm/MMMM}</w:t>
      </w:r>
    </w:p>
    <w:p w14:paraId="6A74CCC1" w14:textId="77777777" w:rsidR="00B42140" w:rsidRPr="00BC22B4" w:rsidRDefault="00B42140" w:rsidP="00B42140">
      <w:pPr>
        <w:rPr>
          <w:szCs w:val="22"/>
          <w:lang w:val="lt-LT"/>
        </w:rPr>
      </w:pPr>
    </w:p>
    <w:p w14:paraId="1DDFF1C4" w14:textId="77777777" w:rsidR="00B42140" w:rsidRPr="00BC22B4" w:rsidRDefault="00B42140" w:rsidP="00B42140">
      <w:pPr>
        <w:rPr>
          <w:szCs w:val="22"/>
          <w:lang w:val="lt-LT"/>
        </w:rPr>
      </w:pPr>
    </w:p>
    <w:p w14:paraId="334AA407" w14:textId="77777777" w:rsidR="00B42140" w:rsidRPr="00BC22B4" w:rsidRDefault="00B42140" w:rsidP="00B421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C22B4">
        <w:rPr>
          <w:b/>
          <w:szCs w:val="22"/>
          <w:lang w:val="lt-LT"/>
        </w:rPr>
        <w:t>9.</w:t>
      </w:r>
      <w:r w:rsidRPr="00BC22B4">
        <w:rPr>
          <w:b/>
          <w:szCs w:val="22"/>
          <w:lang w:val="lt-LT"/>
        </w:rPr>
        <w:tab/>
      </w:r>
      <w:r w:rsidRPr="00BC22B4">
        <w:rPr>
          <w:b/>
          <w:noProof/>
          <w:szCs w:val="22"/>
          <w:lang w:val="lt-LT"/>
        </w:rPr>
        <w:t>SPECIALIOS LAIKYMO SĄLYGOS</w:t>
      </w:r>
    </w:p>
    <w:p w14:paraId="51836062" w14:textId="77777777" w:rsidR="00B42140" w:rsidRPr="00BC22B4" w:rsidRDefault="00B42140" w:rsidP="00B42140">
      <w:pPr>
        <w:rPr>
          <w:szCs w:val="22"/>
          <w:lang w:val="lt-LT"/>
        </w:rPr>
      </w:pPr>
    </w:p>
    <w:p w14:paraId="38156026" w14:textId="77777777" w:rsidR="00B42140" w:rsidRPr="00BC22B4" w:rsidRDefault="00B42140" w:rsidP="00B42140">
      <w:pPr>
        <w:rPr>
          <w:szCs w:val="22"/>
          <w:lang w:val="lt-LT"/>
        </w:rPr>
      </w:pPr>
      <w:r w:rsidRPr="00BC22B4">
        <w:rPr>
          <w:szCs w:val="22"/>
          <w:lang w:val="lt-LT"/>
        </w:rPr>
        <w:t>Laikyti ne aukštesnėje kaip 30 °C temperatūroje.</w:t>
      </w:r>
    </w:p>
    <w:p w14:paraId="271675C3" w14:textId="77777777" w:rsidR="00B42140" w:rsidRPr="00BC22B4" w:rsidRDefault="00B42140" w:rsidP="00B42140">
      <w:pPr>
        <w:rPr>
          <w:szCs w:val="22"/>
          <w:lang w:val="lt-LT"/>
        </w:rPr>
      </w:pPr>
    </w:p>
    <w:p w14:paraId="23B07928" w14:textId="77777777" w:rsidR="00B42140" w:rsidRPr="00BC22B4" w:rsidRDefault="00B42140" w:rsidP="00B42140">
      <w:pPr>
        <w:rPr>
          <w:szCs w:val="22"/>
          <w:lang w:val="lt-LT"/>
        </w:rPr>
      </w:pPr>
    </w:p>
    <w:p w14:paraId="4424B9AA"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10.</w:t>
      </w:r>
      <w:r w:rsidRPr="00BC22B4">
        <w:rPr>
          <w:b/>
          <w:szCs w:val="22"/>
          <w:lang w:val="lt-LT"/>
        </w:rPr>
        <w:tab/>
      </w:r>
      <w:r w:rsidRPr="00BC22B4">
        <w:rPr>
          <w:b/>
          <w:noProof/>
          <w:szCs w:val="22"/>
          <w:lang w:val="lt-LT"/>
        </w:rPr>
        <w:t>SPECIALIOS ATSARGUMO PRIEMONĖS DĖL NESUVARTOTO VAISTINIO PREPARATO AR JO ATLIEKŲ TVARKYMO (JEI REIKIA)</w:t>
      </w:r>
    </w:p>
    <w:p w14:paraId="4FF38932" w14:textId="77777777" w:rsidR="00B42140" w:rsidRPr="00BC22B4" w:rsidRDefault="00B42140" w:rsidP="00B42140">
      <w:pPr>
        <w:rPr>
          <w:szCs w:val="22"/>
          <w:lang w:val="lt-LT"/>
        </w:rPr>
      </w:pPr>
    </w:p>
    <w:p w14:paraId="4CE32638" w14:textId="77777777" w:rsidR="00B42140" w:rsidRPr="00BC22B4" w:rsidRDefault="00B42140" w:rsidP="00B42140">
      <w:pPr>
        <w:rPr>
          <w:szCs w:val="22"/>
          <w:lang w:val="lt-LT"/>
        </w:rPr>
      </w:pPr>
    </w:p>
    <w:p w14:paraId="413E1121"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11.</w:t>
      </w:r>
      <w:r w:rsidRPr="00BC22B4">
        <w:rPr>
          <w:b/>
          <w:szCs w:val="22"/>
          <w:lang w:val="lt-LT"/>
        </w:rPr>
        <w:tab/>
      </w:r>
      <w:r w:rsidRPr="00BC22B4">
        <w:rPr>
          <w:b/>
          <w:caps/>
          <w:noProof/>
          <w:szCs w:val="22"/>
          <w:lang w:val="lt-LT"/>
        </w:rPr>
        <w:t>REGISTRUOTOJO PAVADINIMAS IR ADRESAS</w:t>
      </w:r>
    </w:p>
    <w:p w14:paraId="0523F037" w14:textId="77777777" w:rsidR="00B42140" w:rsidRPr="00BC22B4" w:rsidRDefault="00B42140" w:rsidP="00B42140">
      <w:pPr>
        <w:rPr>
          <w:szCs w:val="22"/>
          <w:lang w:val="lt-LT"/>
        </w:rPr>
      </w:pPr>
    </w:p>
    <w:p w14:paraId="329A7C93" w14:textId="77777777" w:rsidR="00AE6267" w:rsidRPr="0081438E" w:rsidRDefault="00AE6267" w:rsidP="00AE6267">
      <w:pPr>
        <w:rPr>
          <w:szCs w:val="22"/>
        </w:rPr>
      </w:pPr>
      <w:r w:rsidRPr="0081438E">
        <w:rPr>
          <w:szCs w:val="22"/>
        </w:rPr>
        <w:t>Orifarm Healthcare A/S</w:t>
      </w:r>
    </w:p>
    <w:p w14:paraId="6BA9D1AA" w14:textId="77777777" w:rsidR="00AE6267" w:rsidRPr="0081438E" w:rsidRDefault="00AE6267" w:rsidP="00AE6267">
      <w:pPr>
        <w:rPr>
          <w:szCs w:val="22"/>
        </w:rPr>
      </w:pPr>
      <w:r w:rsidRPr="0081438E">
        <w:rPr>
          <w:szCs w:val="22"/>
        </w:rPr>
        <w:t>Energivej 15</w:t>
      </w:r>
    </w:p>
    <w:p w14:paraId="6CDD64C9" w14:textId="77777777" w:rsidR="00AE6267" w:rsidRPr="0081438E" w:rsidRDefault="00AE6267" w:rsidP="00AE6267">
      <w:pPr>
        <w:rPr>
          <w:szCs w:val="22"/>
        </w:rPr>
      </w:pPr>
      <w:r w:rsidRPr="0081438E">
        <w:rPr>
          <w:szCs w:val="22"/>
        </w:rPr>
        <w:t>5260 Odense S</w:t>
      </w:r>
    </w:p>
    <w:p w14:paraId="047060F1" w14:textId="77777777" w:rsidR="00AE6267" w:rsidRPr="0081438E" w:rsidRDefault="00AE6267" w:rsidP="00AE6267">
      <w:pPr>
        <w:rPr>
          <w:szCs w:val="22"/>
        </w:rPr>
      </w:pPr>
      <w:r w:rsidRPr="0081438E">
        <w:rPr>
          <w:szCs w:val="22"/>
        </w:rPr>
        <w:t>Danija</w:t>
      </w:r>
    </w:p>
    <w:p w14:paraId="788CF307" w14:textId="77777777" w:rsidR="00B42140" w:rsidRPr="00BC22B4" w:rsidRDefault="00B42140" w:rsidP="00B42140">
      <w:pPr>
        <w:rPr>
          <w:szCs w:val="22"/>
          <w:lang w:val="lt-LT"/>
        </w:rPr>
      </w:pPr>
    </w:p>
    <w:p w14:paraId="5254432F" w14:textId="77777777" w:rsidR="00B42140" w:rsidRPr="00BC22B4" w:rsidRDefault="00B42140" w:rsidP="00B42140">
      <w:pPr>
        <w:rPr>
          <w:szCs w:val="22"/>
          <w:lang w:val="lt-LT"/>
        </w:rPr>
      </w:pPr>
    </w:p>
    <w:p w14:paraId="05A254CB"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C22B4">
        <w:rPr>
          <w:b/>
          <w:szCs w:val="22"/>
          <w:lang w:val="lt-LT"/>
        </w:rPr>
        <w:t>12.</w:t>
      </w:r>
      <w:r w:rsidRPr="00BC22B4">
        <w:rPr>
          <w:b/>
          <w:szCs w:val="22"/>
          <w:lang w:val="lt-LT"/>
        </w:rPr>
        <w:tab/>
      </w:r>
      <w:r w:rsidRPr="00BC22B4">
        <w:rPr>
          <w:b/>
          <w:noProof/>
          <w:szCs w:val="22"/>
          <w:lang w:val="lt-LT"/>
        </w:rPr>
        <w:t>REGISTRACIJOS PAŽYMĖJIMO NUMERIS (-IAI)</w:t>
      </w:r>
      <w:r w:rsidRPr="00BC22B4">
        <w:rPr>
          <w:b/>
          <w:szCs w:val="22"/>
          <w:lang w:val="lt-LT"/>
        </w:rPr>
        <w:t xml:space="preserve"> </w:t>
      </w:r>
    </w:p>
    <w:p w14:paraId="3F9BA6BE" w14:textId="77777777" w:rsidR="00B42140" w:rsidRPr="00BC22B4" w:rsidRDefault="00B42140" w:rsidP="00B42140">
      <w:pPr>
        <w:rPr>
          <w:szCs w:val="22"/>
          <w:lang w:val="lt-LT"/>
        </w:rPr>
      </w:pPr>
    </w:p>
    <w:p w14:paraId="5158AD4D" w14:textId="77777777" w:rsidR="00B42140" w:rsidRPr="00BC22B4" w:rsidRDefault="00B42140" w:rsidP="00B42140">
      <w:pPr>
        <w:rPr>
          <w:szCs w:val="22"/>
          <w:lang w:val="lt-LT"/>
        </w:rPr>
      </w:pPr>
      <w:r w:rsidRPr="00BC22B4">
        <w:rPr>
          <w:szCs w:val="22"/>
          <w:lang w:val="lt-LT"/>
        </w:rPr>
        <w:t>LT/1/04/0002/002</w:t>
      </w:r>
    </w:p>
    <w:p w14:paraId="51FD3A7D" w14:textId="77777777" w:rsidR="00B42140" w:rsidRPr="00BC22B4" w:rsidRDefault="00B42140" w:rsidP="00B42140">
      <w:pPr>
        <w:rPr>
          <w:szCs w:val="22"/>
          <w:lang w:val="lt-LT"/>
        </w:rPr>
      </w:pPr>
    </w:p>
    <w:p w14:paraId="7AB9AD3D" w14:textId="77777777" w:rsidR="00B42140" w:rsidRPr="00BC22B4" w:rsidRDefault="00B42140" w:rsidP="00B42140">
      <w:pPr>
        <w:rPr>
          <w:szCs w:val="22"/>
          <w:lang w:val="lt-LT"/>
        </w:rPr>
      </w:pPr>
    </w:p>
    <w:p w14:paraId="40380993"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C22B4">
        <w:rPr>
          <w:b/>
          <w:szCs w:val="22"/>
          <w:lang w:val="lt-LT"/>
        </w:rPr>
        <w:t>13.</w:t>
      </w:r>
      <w:r w:rsidRPr="00BC22B4">
        <w:rPr>
          <w:b/>
          <w:szCs w:val="22"/>
          <w:lang w:val="lt-LT"/>
        </w:rPr>
        <w:tab/>
      </w:r>
      <w:r w:rsidRPr="00BC22B4">
        <w:rPr>
          <w:b/>
          <w:noProof/>
          <w:szCs w:val="22"/>
          <w:lang w:val="lt-LT"/>
        </w:rPr>
        <w:t xml:space="preserve">SERIJOS NUMERIS </w:t>
      </w:r>
    </w:p>
    <w:p w14:paraId="40D43587" w14:textId="77777777" w:rsidR="00B42140" w:rsidRPr="00BC22B4" w:rsidRDefault="00B42140" w:rsidP="00B42140">
      <w:pPr>
        <w:rPr>
          <w:szCs w:val="22"/>
          <w:lang w:val="lt-LT"/>
        </w:rPr>
      </w:pPr>
    </w:p>
    <w:p w14:paraId="28164FD1" w14:textId="77777777" w:rsidR="00B42140" w:rsidRPr="00BC22B4" w:rsidRDefault="00B42140" w:rsidP="00B42140">
      <w:pPr>
        <w:rPr>
          <w:szCs w:val="22"/>
          <w:lang w:val="lt-LT"/>
        </w:rPr>
      </w:pPr>
      <w:r w:rsidRPr="00BC22B4">
        <w:rPr>
          <w:szCs w:val="22"/>
          <w:lang w:val="lt-LT"/>
        </w:rPr>
        <w:t>Serija</w:t>
      </w:r>
    </w:p>
    <w:p w14:paraId="7B00BB3F" w14:textId="77777777" w:rsidR="00B42140" w:rsidRPr="00BC22B4" w:rsidRDefault="00B42140" w:rsidP="00B42140">
      <w:pPr>
        <w:rPr>
          <w:szCs w:val="22"/>
          <w:lang w:val="lt-LT"/>
        </w:rPr>
      </w:pPr>
    </w:p>
    <w:p w14:paraId="661C542C" w14:textId="77777777" w:rsidR="00B42140" w:rsidRPr="00BC22B4" w:rsidRDefault="00B42140" w:rsidP="00B42140">
      <w:pPr>
        <w:rPr>
          <w:szCs w:val="22"/>
          <w:lang w:val="lt-LT"/>
        </w:rPr>
      </w:pPr>
    </w:p>
    <w:p w14:paraId="67D61897"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C22B4">
        <w:rPr>
          <w:b/>
          <w:szCs w:val="22"/>
          <w:lang w:val="lt-LT"/>
        </w:rPr>
        <w:t>14.</w:t>
      </w:r>
      <w:r w:rsidRPr="00BC22B4">
        <w:rPr>
          <w:b/>
          <w:szCs w:val="22"/>
          <w:lang w:val="lt-LT"/>
        </w:rPr>
        <w:tab/>
      </w:r>
      <w:r w:rsidRPr="00BC22B4">
        <w:rPr>
          <w:b/>
          <w:noProof/>
          <w:szCs w:val="22"/>
          <w:lang w:val="lt-LT"/>
        </w:rPr>
        <w:t>PARDAVIMO (IŠDAVIMO) TVARKA</w:t>
      </w:r>
    </w:p>
    <w:p w14:paraId="1B7A3552" w14:textId="77777777" w:rsidR="00B42140" w:rsidRPr="00BC22B4" w:rsidRDefault="00B42140" w:rsidP="00B42140">
      <w:pPr>
        <w:rPr>
          <w:szCs w:val="22"/>
          <w:lang w:val="lt-LT"/>
        </w:rPr>
      </w:pPr>
    </w:p>
    <w:p w14:paraId="3A5C43CF" w14:textId="77777777" w:rsidR="00B42140" w:rsidRPr="00BC22B4" w:rsidRDefault="00B42140" w:rsidP="00B42140">
      <w:pPr>
        <w:rPr>
          <w:szCs w:val="22"/>
          <w:lang w:val="lt-LT"/>
        </w:rPr>
      </w:pPr>
      <w:r w:rsidRPr="00BC22B4">
        <w:rPr>
          <w:szCs w:val="22"/>
          <w:lang w:val="lt-LT"/>
        </w:rPr>
        <w:t>Nereceptinis vaistas</w:t>
      </w:r>
    </w:p>
    <w:p w14:paraId="00A23ECF" w14:textId="77777777" w:rsidR="00B42140" w:rsidRPr="00BC22B4" w:rsidRDefault="00B42140" w:rsidP="00B42140">
      <w:pPr>
        <w:rPr>
          <w:szCs w:val="22"/>
          <w:lang w:val="lt-LT"/>
        </w:rPr>
      </w:pPr>
    </w:p>
    <w:p w14:paraId="6B50402C" w14:textId="77777777" w:rsidR="00B42140" w:rsidRPr="00BC22B4" w:rsidRDefault="00B42140" w:rsidP="00B42140">
      <w:pPr>
        <w:rPr>
          <w:szCs w:val="22"/>
          <w:lang w:val="lt-LT"/>
        </w:rPr>
      </w:pPr>
    </w:p>
    <w:p w14:paraId="00BAC1F0" w14:textId="77777777" w:rsidR="00B42140" w:rsidRPr="00BC22B4" w:rsidRDefault="00B42140" w:rsidP="00B42140">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BC22B4">
        <w:rPr>
          <w:b/>
          <w:szCs w:val="22"/>
          <w:lang w:val="lt-LT"/>
        </w:rPr>
        <w:t>15.</w:t>
      </w:r>
      <w:r w:rsidRPr="00BC22B4">
        <w:rPr>
          <w:b/>
          <w:szCs w:val="22"/>
          <w:lang w:val="lt-LT"/>
        </w:rPr>
        <w:tab/>
      </w:r>
      <w:r w:rsidRPr="00BC22B4">
        <w:rPr>
          <w:b/>
          <w:noProof/>
          <w:szCs w:val="22"/>
          <w:lang w:val="lt-LT"/>
        </w:rPr>
        <w:t>VARTOJIMO INSTRUKCIJA</w:t>
      </w:r>
    </w:p>
    <w:p w14:paraId="17AECD10" w14:textId="77777777" w:rsidR="00B42140" w:rsidRPr="00BC22B4" w:rsidRDefault="00B42140" w:rsidP="00B42140">
      <w:pPr>
        <w:rPr>
          <w:szCs w:val="22"/>
          <w:lang w:val="lt-LT"/>
        </w:rPr>
      </w:pPr>
    </w:p>
    <w:p w14:paraId="27FD8D1F" w14:textId="77777777" w:rsidR="00B42140" w:rsidRPr="00BC22B4" w:rsidRDefault="00B42140" w:rsidP="00B42140">
      <w:pPr>
        <w:rPr>
          <w:b/>
          <w:szCs w:val="22"/>
          <w:lang w:val="lt-LT"/>
        </w:rPr>
      </w:pPr>
      <w:r w:rsidRPr="00BC22B4">
        <w:rPr>
          <w:spacing w:val="-3"/>
          <w:szCs w:val="22"/>
          <w:lang w:val="lt-LT"/>
        </w:rPr>
        <w:t>Nosies gleivinės paburkimui mažinti.</w:t>
      </w:r>
    </w:p>
    <w:p w14:paraId="451BA6FB" w14:textId="77777777" w:rsidR="00B42140" w:rsidRPr="00BC22B4" w:rsidRDefault="00B42140" w:rsidP="00B42140">
      <w:pPr>
        <w:rPr>
          <w:iCs/>
          <w:szCs w:val="22"/>
          <w:lang w:val="lt-LT"/>
        </w:rPr>
      </w:pPr>
      <w:r w:rsidRPr="00BC22B4">
        <w:rPr>
          <w:szCs w:val="22"/>
          <w:lang w:val="lt-LT"/>
        </w:rPr>
        <w:t xml:space="preserve">Dozavimas ir vartojimo metodas. </w:t>
      </w:r>
      <w:r w:rsidRPr="00BC22B4">
        <w:rPr>
          <w:iCs/>
          <w:szCs w:val="22"/>
          <w:lang w:val="lt-LT"/>
        </w:rPr>
        <w:t>Suaugusiems žmonėms ir vyresniems kaip 1</w:t>
      </w:r>
      <w:r>
        <w:rPr>
          <w:iCs/>
          <w:szCs w:val="22"/>
          <w:lang w:val="lt-LT"/>
        </w:rPr>
        <w:t>2</w:t>
      </w:r>
      <w:r w:rsidRPr="00BC22B4">
        <w:rPr>
          <w:iCs/>
          <w:szCs w:val="22"/>
          <w:lang w:val="lt-LT"/>
        </w:rPr>
        <w:t xml:space="preserve"> metų vaikams į abi nosies landas </w:t>
      </w:r>
      <w:r>
        <w:rPr>
          <w:iCs/>
          <w:szCs w:val="22"/>
          <w:lang w:val="lt-LT"/>
        </w:rPr>
        <w:t>iki 3</w:t>
      </w:r>
      <w:r w:rsidRPr="00BC22B4">
        <w:rPr>
          <w:iCs/>
          <w:szCs w:val="22"/>
          <w:lang w:val="lt-LT"/>
        </w:rPr>
        <w:t xml:space="preserve"> kart</w:t>
      </w:r>
      <w:r>
        <w:rPr>
          <w:iCs/>
          <w:szCs w:val="22"/>
          <w:lang w:val="lt-LT"/>
        </w:rPr>
        <w:t>ų</w:t>
      </w:r>
      <w:r w:rsidRPr="00BC22B4">
        <w:rPr>
          <w:iCs/>
          <w:szCs w:val="22"/>
          <w:lang w:val="lt-LT"/>
        </w:rPr>
        <w:t xml:space="preserve"> per parą įpurkšti po 1 preparato dozę.</w:t>
      </w:r>
    </w:p>
    <w:p w14:paraId="50E1BCAB" w14:textId="77777777" w:rsidR="00B42140" w:rsidRPr="00BC22B4" w:rsidRDefault="00B42140" w:rsidP="00B42140">
      <w:pPr>
        <w:rPr>
          <w:szCs w:val="22"/>
          <w:lang w:val="lt-LT"/>
        </w:rPr>
      </w:pPr>
    </w:p>
    <w:p w14:paraId="7F0FC73B" w14:textId="77777777" w:rsidR="00B42140" w:rsidRPr="00BC22B4" w:rsidRDefault="00B42140" w:rsidP="00B42140">
      <w:pPr>
        <w:rPr>
          <w:szCs w:val="22"/>
          <w:lang w:val="lt-LT"/>
        </w:rPr>
      </w:pPr>
    </w:p>
    <w:p w14:paraId="1B5B1DD8" w14:textId="77777777" w:rsidR="00B42140" w:rsidRPr="00BC22B4" w:rsidRDefault="00B42140" w:rsidP="00B42140">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BC22B4">
        <w:rPr>
          <w:b/>
          <w:szCs w:val="22"/>
          <w:lang w:val="lt-LT"/>
        </w:rPr>
        <w:t>16.</w:t>
      </w:r>
      <w:r w:rsidRPr="00BC22B4">
        <w:rPr>
          <w:b/>
          <w:szCs w:val="22"/>
          <w:lang w:val="lt-LT"/>
        </w:rPr>
        <w:tab/>
      </w:r>
      <w:r w:rsidRPr="00BC22B4">
        <w:rPr>
          <w:b/>
          <w:noProof/>
          <w:szCs w:val="22"/>
          <w:lang w:val="lt-LT"/>
        </w:rPr>
        <w:t>INFORMACIJA BRAILIO RAŠTU</w:t>
      </w:r>
    </w:p>
    <w:p w14:paraId="1194A13E" w14:textId="77777777" w:rsidR="00B42140" w:rsidRPr="00BC22B4" w:rsidRDefault="00B42140" w:rsidP="00B42140">
      <w:pPr>
        <w:rPr>
          <w:szCs w:val="22"/>
          <w:lang w:val="lt-LT"/>
        </w:rPr>
      </w:pPr>
    </w:p>
    <w:p w14:paraId="0DFA7CBA" w14:textId="77777777" w:rsidR="00B42140" w:rsidRDefault="00B42140" w:rsidP="00B42140">
      <w:pPr>
        <w:pStyle w:val="BTEMEASMCA"/>
        <w:rPr>
          <w:lang w:val="lt-LT"/>
        </w:rPr>
      </w:pPr>
      <w:r w:rsidRPr="00BC22B4">
        <w:rPr>
          <w:lang w:val="lt-LT"/>
        </w:rPr>
        <w:t>Xymelin Menthol</w:t>
      </w:r>
    </w:p>
    <w:p w14:paraId="5D8F9DB2" w14:textId="77777777" w:rsidR="00B42140" w:rsidRPr="00BC22B4" w:rsidRDefault="00B42140" w:rsidP="00B42140">
      <w:pPr>
        <w:pStyle w:val="BTEMEASMCA"/>
        <w:rPr>
          <w:lang w:val="lt-LT"/>
        </w:rPr>
      </w:pPr>
    </w:p>
    <w:p w14:paraId="69A1A35B" w14:textId="77777777" w:rsidR="00B42140" w:rsidRPr="00BC22B4" w:rsidRDefault="00B42140" w:rsidP="00B42140">
      <w:pPr>
        <w:rPr>
          <w:szCs w:val="22"/>
          <w:lang w:val="lt-LT"/>
        </w:rPr>
      </w:pPr>
    </w:p>
    <w:p w14:paraId="7904D743" w14:textId="77777777" w:rsidR="00B42140" w:rsidRPr="00BC22B4" w:rsidRDefault="00B42140" w:rsidP="00B42140">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BC22B4">
        <w:rPr>
          <w:b/>
          <w:szCs w:val="22"/>
          <w:lang w:val="lt-LT"/>
        </w:rPr>
        <w:t>17.</w:t>
      </w:r>
      <w:r w:rsidRPr="00BC22B4">
        <w:rPr>
          <w:b/>
          <w:szCs w:val="22"/>
          <w:lang w:val="lt-LT"/>
        </w:rPr>
        <w:tab/>
      </w:r>
      <w:r w:rsidRPr="00BC22B4">
        <w:rPr>
          <w:b/>
          <w:noProof/>
          <w:szCs w:val="22"/>
          <w:lang w:val="lt-LT"/>
        </w:rPr>
        <w:t>UNIKALUS IDENTIFIKATORIUS – 2D BRŪKŠNINIS KODAS</w:t>
      </w:r>
    </w:p>
    <w:p w14:paraId="49C3132F" w14:textId="77777777" w:rsidR="00B42140" w:rsidRPr="00BC22B4" w:rsidRDefault="00B42140" w:rsidP="00B42140">
      <w:pPr>
        <w:rPr>
          <w:szCs w:val="22"/>
          <w:lang w:val="lt-LT"/>
        </w:rPr>
      </w:pPr>
    </w:p>
    <w:p w14:paraId="5BC3D700" w14:textId="77777777" w:rsidR="00B42140" w:rsidRDefault="00B42140" w:rsidP="00B42140">
      <w:pPr>
        <w:rPr>
          <w:lang w:val="lt-LT" w:bidi="lt-LT"/>
        </w:rPr>
      </w:pPr>
      <w:r w:rsidRPr="00323B2A">
        <w:rPr>
          <w:highlight w:val="lightGray"/>
          <w:lang w:val="lt-LT" w:bidi="lt-LT"/>
        </w:rPr>
        <w:t>Duomenys nebūtini.</w:t>
      </w:r>
    </w:p>
    <w:p w14:paraId="031C0E8B" w14:textId="77777777" w:rsidR="00B42140" w:rsidRPr="00BC22B4" w:rsidRDefault="00B42140" w:rsidP="00B42140">
      <w:pPr>
        <w:rPr>
          <w:szCs w:val="22"/>
          <w:shd w:val="clear" w:color="auto" w:fill="CCCCCC"/>
          <w:lang w:val="lt-LT" w:bidi="lt-LT"/>
        </w:rPr>
      </w:pPr>
    </w:p>
    <w:p w14:paraId="0A4B6530" w14:textId="77777777" w:rsidR="00B42140" w:rsidRPr="00BC22B4" w:rsidRDefault="00B42140" w:rsidP="00B42140">
      <w:pPr>
        <w:rPr>
          <w:szCs w:val="22"/>
          <w:lang w:val="lt-LT"/>
        </w:rPr>
      </w:pPr>
    </w:p>
    <w:p w14:paraId="0975885B" w14:textId="77777777" w:rsidR="00B42140" w:rsidRPr="00BC22B4" w:rsidRDefault="00B42140" w:rsidP="00B42140">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BC22B4">
        <w:rPr>
          <w:b/>
          <w:szCs w:val="22"/>
          <w:lang w:val="lt-LT"/>
        </w:rPr>
        <w:t>18.</w:t>
      </w:r>
      <w:r w:rsidRPr="00BC22B4">
        <w:rPr>
          <w:b/>
          <w:szCs w:val="22"/>
          <w:lang w:val="lt-LT"/>
        </w:rPr>
        <w:tab/>
      </w:r>
      <w:r w:rsidRPr="00BC22B4">
        <w:rPr>
          <w:b/>
          <w:noProof/>
          <w:szCs w:val="22"/>
          <w:lang w:val="lt-LT"/>
        </w:rPr>
        <w:t>UNIKALUS IDENTIFIKATORIUS – ŽMONĖMS SUPRANTAMI DUOMENYS</w:t>
      </w:r>
    </w:p>
    <w:p w14:paraId="7CFCBB16" w14:textId="77777777" w:rsidR="00B42140" w:rsidRPr="00BC22B4" w:rsidRDefault="00B42140" w:rsidP="00B42140">
      <w:pPr>
        <w:rPr>
          <w:szCs w:val="22"/>
          <w:lang w:val="lt-LT"/>
        </w:rPr>
      </w:pPr>
    </w:p>
    <w:p w14:paraId="06A22565" w14:textId="77777777" w:rsidR="00B42140" w:rsidRPr="00BC22B4" w:rsidRDefault="00B42140" w:rsidP="00B42140">
      <w:pPr>
        <w:rPr>
          <w:b/>
          <w:noProof/>
          <w:szCs w:val="22"/>
          <w:lang w:val="lt-LT"/>
        </w:rPr>
      </w:pPr>
      <w:r w:rsidRPr="00323B2A">
        <w:rPr>
          <w:highlight w:val="lightGray"/>
          <w:lang w:val="lt-LT" w:bidi="lt-LT"/>
        </w:rPr>
        <w:t>Duomenys nebūtini.</w:t>
      </w:r>
      <w:r w:rsidRPr="00BC22B4">
        <w:rPr>
          <w:szCs w:val="22"/>
          <w:lang w:val="lt-LT"/>
        </w:rPr>
        <w:br w:type="page"/>
      </w:r>
    </w:p>
    <w:p w14:paraId="15814479"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rPr>
          <w:b/>
          <w:szCs w:val="22"/>
          <w:lang w:val="lt-LT"/>
        </w:rPr>
      </w:pPr>
      <w:r w:rsidRPr="00BC22B4">
        <w:rPr>
          <w:b/>
          <w:noProof/>
          <w:szCs w:val="22"/>
          <w:lang w:val="lt-LT"/>
        </w:rPr>
        <w:lastRenderedPageBreak/>
        <w:t>MINIMALI INFORMACIJA ANT MAŽŲ VIDINIŲ PAKUOČIŲ</w:t>
      </w:r>
    </w:p>
    <w:p w14:paraId="1B2C92F4"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rPr>
          <w:b/>
          <w:szCs w:val="22"/>
          <w:lang w:val="lt-LT"/>
        </w:rPr>
      </w:pPr>
    </w:p>
    <w:p w14:paraId="180E4893"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rPr>
          <w:szCs w:val="22"/>
          <w:lang w:val="lt-LT"/>
        </w:rPr>
      </w:pPr>
      <w:r w:rsidRPr="00BC22B4">
        <w:rPr>
          <w:b/>
          <w:noProof/>
          <w:szCs w:val="22"/>
          <w:lang w:val="lt-LT"/>
        </w:rPr>
        <w:t>BUTELIUKAS</w:t>
      </w:r>
    </w:p>
    <w:p w14:paraId="7702F023" w14:textId="77777777" w:rsidR="00B42140" w:rsidRPr="00BC22B4" w:rsidRDefault="00B42140" w:rsidP="00B42140">
      <w:pPr>
        <w:rPr>
          <w:szCs w:val="22"/>
          <w:lang w:val="lt-LT"/>
        </w:rPr>
      </w:pPr>
    </w:p>
    <w:p w14:paraId="46C36C85" w14:textId="77777777" w:rsidR="00B42140" w:rsidRPr="00BC22B4" w:rsidRDefault="00B42140" w:rsidP="00B42140">
      <w:pPr>
        <w:rPr>
          <w:szCs w:val="22"/>
          <w:lang w:val="lt-LT"/>
        </w:rPr>
      </w:pPr>
    </w:p>
    <w:p w14:paraId="52270341"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1.</w:t>
      </w:r>
      <w:r w:rsidRPr="00BC22B4">
        <w:rPr>
          <w:b/>
          <w:szCs w:val="22"/>
          <w:lang w:val="lt-LT"/>
        </w:rPr>
        <w:tab/>
      </w:r>
      <w:r w:rsidRPr="00BC22B4">
        <w:rPr>
          <w:b/>
          <w:caps/>
          <w:noProof/>
          <w:szCs w:val="22"/>
          <w:lang w:val="lt-LT"/>
        </w:rPr>
        <w:t>Vaistinio preparato pavadinimas ir vartojimo būdas (-ai)</w:t>
      </w:r>
    </w:p>
    <w:p w14:paraId="3DB4C5C1" w14:textId="77777777" w:rsidR="00B42140" w:rsidRPr="00BC22B4" w:rsidRDefault="00B42140" w:rsidP="00B42140">
      <w:pPr>
        <w:rPr>
          <w:szCs w:val="22"/>
          <w:lang w:val="lt-LT"/>
        </w:rPr>
      </w:pPr>
    </w:p>
    <w:p w14:paraId="5B136197" w14:textId="77777777" w:rsidR="00B42140" w:rsidRPr="00BC22B4" w:rsidRDefault="00B42140" w:rsidP="00B42140">
      <w:pPr>
        <w:rPr>
          <w:szCs w:val="22"/>
          <w:lang w:val="lt-LT"/>
        </w:rPr>
      </w:pPr>
      <w:r w:rsidRPr="00BC22B4">
        <w:rPr>
          <w:szCs w:val="22"/>
          <w:lang w:val="lt-LT"/>
        </w:rPr>
        <w:t>Xymelin Menthol 1 mg/ml nosies purškalas</w:t>
      </w:r>
    </w:p>
    <w:p w14:paraId="1193CDF4" w14:textId="77777777" w:rsidR="00B42140" w:rsidRPr="00BC22B4" w:rsidRDefault="00B42140" w:rsidP="00B42140">
      <w:pPr>
        <w:rPr>
          <w:szCs w:val="22"/>
          <w:lang w:val="lt-LT"/>
        </w:rPr>
      </w:pPr>
      <w:r w:rsidRPr="00BC22B4">
        <w:rPr>
          <w:szCs w:val="22"/>
          <w:lang w:val="lt-LT"/>
        </w:rPr>
        <w:t>Ksilometazolino hidrochloridas</w:t>
      </w:r>
    </w:p>
    <w:p w14:paraId="6E50B2EC" w14:textId="77777777" w:rsidR="00B42140" w:rsidRPr="00BC22B4" w:rsidRDefault="00B42140" w:rsidP="00B42140">
      <w:pPr>
        <w:ind w:left="567" w:hanging="567"/>
        <w:rPr>
          <w:szCs w:val="22"/>
          <w:lang w:val="lt-LT"/>
        </w:rPr>
      </w:pPr>
    </w:p>
    <w:p w14:paraId="28ED0B29" w14:textId="77777777" w:rsidR="00B42140" w:rsidRPr="00BC22B4" w:rsidRDefault="00B42140" w:rsidP="00B42140">
      <w:pPr>
        <w:ind w:left="567" w:hanging="567"/>
        <w:rPr>
          <w:szCs w:val="22"/>
          <w:lang w:val="lt-LT"/>
        </w:rPr>
      </w:pPr>
      <w:r w:rsidRPr="00BC22B4">
        <w:rPr>
          <w:szCs w:val="22"/>
          <w:lang w:val="lt-LT"/>
        </w:rPr>
        <w:t>Vartoti į nosį.</w:t>
      </w:r>
    </w:p>
    <w:p w14:paraId="28D1EE73" w14:textId="77777777" w:rsidR="00B42140" w:rsidRPr="00BC22B4" w:rsidRDefault="00B42140" w:rsidP="00B42140">
      <w:pPr>
        <w:rPr>
          <w:szCs w:val="22"/>
          <w:lang w:val="lt-LT"/>
        </w:rPr>
      </w:pPr>
    </w:p>
    <w:p w14:paraId="18B5815B" w14:textId="77777777" w:rsidR="00B42140" w:rsidRPr="00BC22B4" w:rsidRDefault="00B42140" w:rsidP="00B42140">
      <w:pPr>
        <w:rPr>
          <w:szCs w:val="22"/>
          <w:lang w:val="lt-LT"/>
        </w:rPr>
      </w:pPr>
    </w:p>
    <w:p w14:paraId="06302FCB"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2.</w:t>
      </w:r>
      <w:r w:rsidRPr="00BC22B4">
        <w:rPr>
          <w:b/>
          <w:szCs w:val="22"/>
          <w:lang w:val="lt-LT"/>
        </w:rPr>
        <w:tab/>
      </w:r>
      <w:r w:rsidRPr="00BC22B4">
        <w:rPr>
          <w:b/>
          <w:noProof/>
          <w:szCs w:val="22"/>
          <w:lang w:val="lt-LT"/>
        </w:rPr>
        <w:t>VARTOJIMO METODAS</w:t>
      </w:r>
    </w:p>
    <w:p w14:paraId="01A626E9" w14:textId="77777777" w:rsidR="00B42140" w:rsidRPr="00BC22B4" w:rsidRDefault="00B42140" w:rsidP="00B42140">
      <w:pPr>
        <w:rPr>
          <w:szCs w:val="22"/>
          <w:lang w:val="lt-LT"/>
        </w:rPr>
      </w:pPr>
    </w:p>
    <w:p w14:paraId="5E2F79E8" w14:textId="77777777" w:rsidR="00B42140" w:rsidRPr="00BC22B4" w:rsidRDefault="00B42140" w:rsidP="00B42140">
      <w:pPr>
        <w:rPr>
          <w:szCs w:val="22"/>
          <w:lang w:val="lt-LT"/>
        </w:rPr>
      </w:pPr>
    </w:p>
    <w:p w14:paraId="5E649B23"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3.</w:t>
      </w:r>
      <w:r w:rsidRPr="00BC22B4">
        <w:rPr>
          <w:b/>
          <w:szCs w:val="22"/>
          <w:lang w:val="lt-LT"/>
        </w:rPr>
        <w:tab/>
      </w:r>
      <w:r w:rsidRPr="00BC22B4">
        <w:rPr>
          <w:b/>
          <w:noProof/>
          <w:szCs w:val="22"/>
          <w:lang w:val="lt-LT"/>
        </w:rPr>
        <w:t>TINKAMUMO LAIKAS</w:t>
      </w:r>
    </w:p>
    <w:p w14:paraId="54A07B8F" w14:textId="77777777" w:rsidR="00B42140" w:rsidRPr="00BC22B4" w:rsidRDefault="00B42140" w:rsidP="00B42140">
      <w:pPr>
        <w:rPr>
          <w:szCs w:val="22"/>
          <w:lang w:val="lt-LT"/>
        </w:rPr>
      </w:pPr>
    </w:p>
    <w:p w14:paraId="2BB101BB" w14:textId="77777777" w:rsidR="00B42140" w:rsidRPr="00BC22B4" w:rsidRDefault="00B42140" w:rsidP="00B42140">
      <w:pPr>
        <w:pStyle w:val="BTEMEASMCA"/>
        <w:rPr>
          <w:lang w:val="lt-LT"/>
        </w:rPr>
      </w:pPr>
      <w:r w:rsidRPr="00BC22B4">
        <w:rPr>
          <w:lang w:val="lt-LT"/>
        </w:rPr>
        <w:t>Tinka iki {mm/MMMM}</w:t>
      </w:r>
    </w:p>
    <w:p w14:paraId="409C222C" w14:textId="77777777" w:rsidR="00B42140" w:rsidRPr="00BC22B4" w:rsidRDefault="00B42140" w:rsidP="00B42140">
      <w:pPr>
        <w:rPr>
          <w:szCs w:val="22"/>
          <w:lang w:val="lt-LT"/>
        </w:rPr>
      </w:pPr>
    </w:p>
    <w:p w14:paraId="40D7D783" w14:textId="77777777" w:rsidR="00B42140" w:rsidRPr="00BC22B4" w:rsidRDefault="00B42140" w:rsidP="00B42140">
      <w:pPr>
        <w:rPr>
          <w:szCs w:val="22"/>
          <w:lang w:val="lt-LT"/>
        </w:rPr>
      </w:pPr>
    </w:p>
    <w:p w14:paraId="33739B27" w14:textId="77777777" w:rsidR="00B42140" w:rsidRPr="00BC22B4" w:rsidRDefault="00B42140" w:rsidP="00B4214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4.</w:t>
      </w:r>
      <w:r w:rsidRPr="00BC22B4">
        <w:rPr>
          <w:b/>
          <w:szCs w:val="22"/>
          <w:lang w:val="lt-LT"/>
        </w:rPr>
        <w:tab/>
      </w:r>
      <w:r w:rsidRPr="00BC22B4">
        <w:rPr>
          <w:b/>
          <w:noProof/>
          <w:szCs w:val="22"/>
          <w:lang w:val="lt-LT"/>
        </w:rPr>
        <w:t xml:space="preserve">SERIJOS NUMERIS </w:t>
      </w:r>
    </w:p>
    <w:p w14:paraId="7513E37B" w14:textId="77777777" w:rsidR="00B42140" w:rsidRPr="00BC22B4" w:rsidRDefault="00B42140" w:rsidP="00B42140">
      <w:pPr>
        <w:rPr>
          <w:szCs w:val="22"/>
          <w:lang w:val="lt-LT"/>
        </w:rPr>
      </w:pPr>
    </w:p>
    <w:p w14:paraId="170AEE5B" w14:textId="77777777" w:rsidR="00B42140" w:rsidRPr="00BC22B4" w:rsidRDefault="00B42140" w:rsidP="00B42140">
      <w:pPr>
        <w:rPr>
          <w:szCs w:val="22"/>
          <w:lang w:val="lt-LT"/>
        </w:rPr>
      </w:pPr>
      <w:r w:rsidRPr="00BC22B4">
        <w:rPr>
          <w:szCs w:val="22"/>
          <w:lang w:val="lt-LT"/>
        </w:rPr>
        <w:t>Serija</w:t>
      </w:r>
    </w:p>
    <w:p w14:paraId="1966D887" w14:textId="77777777" w:rsidR="00B42140" w:rsidRPr="00BC22B4" w:rsidRDefault="00B42140" w:rsidP="00B42140">
      <w:pPr>
        <w:rPr>
          <w:szCs w:val="22"/>
          <w:lang w:val="lt-LT"/>
        </w:rPr>
      </w:pPr>
    </w:p>
    <w:p w14:paraId="198D60C0" w14:textId="77777777" w:rsidR="00B42140" w:rsidRPr="00BC22B4" w:rsidRDefault="00B42140" w:rsidP="00B42140">
      <w:pPr>
        <w:rPr>
          <w:szCs w:val="22"/>
          <w:lang w:val="lt-LT"/>
        </w:rPr>
      </w:pPr>
    </w:p>
    <w:p w14:paraId="5FC577F2"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5.</w:t>
      </w:r>
      <w:r w:rsidRPr="00BC22B4">
        <w:rPr>
          <w:b/>
          <w:szCs w:val="22"/>
          <w:lang w:val="lt-LT"/>
        </w:rPr>
        <w:tab/>
        <w:t>KIEKIS (MASĖ, TŪRIS ARBA VIENETAI)</w:t>
      </w:r>
    </w:p>
    <w:p w14:paraId="359762B8" w14:textId="77777777" w:rsidR="00B42140" w:rsidRPr="00BC22B4" w:rsidRDefault="00B42140" w:rsidP="00B42140">
      <w:pPr>
        <w:rPr>
          <w:szCs w:val="22"/>
          <w:lang w:val="lt-LT"/>
        </w:rPr>
      </w:pPr>
    </w:p>
    <w:p w14:paraId="0BB30497" w14:textId="77777777" w:rsidR="00B42140" w:rsidRPr="00BC22B4" w:rsidRDefault="00B42140" w:rsidP="00B42140">
      <w:pPr>
        <w:rPr>
          <w:szCs w:val="22"/>
          <w:lang w:val="lt-LT"/>
        </w:rPr>
      </w:pPr>
      <w:r w:rsidRPr="00BC22B4">
        <w:rPr>
          <w:szCs w:val="22"/>
          <w:lang w:val="lt-LT"/>
        </w:rPr>
        <w:t>10 ml</w:t>
      </w:r>
    </w:p>
    <w:p w14:paraId="6DC3BCDD" w14:textId="77777777" w:rsidR="00B42140" w:rsidRPr="00BC22B4" w:rsidRDefault="00B42140" w:rsidP="00B42140">
      <w:pPr>
        <w:rPr>
          <w:szCs w:val="22"/>
          <w:lang w:val="lt-LT"/>
        </w:rPr>
      </w:pPr>
    </w:p>
    <w:p w14:paraId="09316A57" w14:textId="77777777" w:rsidR="00B42140" w:rsidRPr="00BC22B4" w:rsidRDefault="00B42140" w:rsidP="00B42140">
      <w:pPr>
        <w:rPr>
          <w:szCs w:val="22"/>
          <w:lang w:val="lt-LT"/>
        </w:rPr>
      </w:pPr>
    </w:p>
    <w:p w14:paraId="47C94F6A" w14:textId="77777777" w:rsidR="00B42140" w:rsidRPr="00BC22B4" w:rsidRDefault="00B42140" w:rsidP="00B4214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C22B4">
        <w:rPr>
          <w:b/>
          <w:szCs w:val="22"/>
          <w:lang w:val="lt-LT"/>
        </w:rPr>
        <w:t>6.</w:t>
      </w:r>
      <w:r w:rsidRPr="00BC22B4">
        <w:rPr>
          <w:b/>
          <w:szCs w:val="22"/>
          <w:lang w:val="lt-LT"/>
        </w:rPr>
        <w:tab/>
        <w:t>KITA</w:t>
      </w:r>
    </w:p>
    <w:p w14:paraId="10F87E1C" w14:textId="77777777" w:rsidR="00B42140" w:rsidRPr="00BC22B4" w:rsidRDefault="00B42140" w:rsidP="00B42140">
      <w:pPr>
        <w:rPr>
          <w:szCs w:val="22"/>
          <w:lang w:val="lt-LT"/>
        </w:rPr>
      </w:pPr>
    </w:p>
    <w:p w14:paraId="037C8D7E" w14:textId="0CEB7CF2" w:rsidR="00AE6267" w:rsidRPr="0081438E" w:rsidRDefault="00AE6267" w:rsidP="00AE6267">
      <w:pPr>
        <w:rPr>
          <w:szCs w:val="22"/>
        </w:rPr>
      </w:pPr>
      <w:r w:rsidRPr="0081438E">
        <w:rPr>
          <w:szCs w:val="22"/>
        </w:rPr>
        <w:t>Orifarm Healthcare</w:t>
      </w:r>
    </w:p>
    <w:p w14:paraId="33BC34F5" w14:textId="7FE1AD88" w:rsidR="00AE6267" w:rsidRPr="0081438E" w:rsidRDefault="00AE6267" w:rsidP="00AE6267">
      <w:pPr>
        <w:rPr>
          <w:szCs w:val="22"/>
        </w:rPr>
      </w:pPr>
    </w:p>
    <w:p w14:paraId="3FAF2B37" w14:textId="77777777" w:rsidR="00B42140" w:rsidRPr="00BC22B4" w:rsidRDefault="00B42140" w:rsidP="00B42140">
      <w:pPr>
        <w:outlineLvl w:val="0"/>
        <w:rPr>
          <w:szCs w:val="22"/>
          <w:lang w:val="lt-LT"/>
        </w:rPr>
      </w:pPr>
    </w:p>
    <w:p w14:paraId="3A46E29A" w14:textId="77777777" w:rsidR="000B0C92" w:rsidRPr="00BC22B4" w:rsidRDefault="000B0C92" w:rsidP="000B0C92">
      <w:pPr>
        <w:outlineLvl w:val="0"/>
        <w:rPr>
          <w:szCs w:val="22"/>
          <w:lang w:val="lt-LT"/>
        </w:rPr>
      </w:pPr>
    </w:p>
    <w:p w14:paraId="4C700D2E" w14:textId="77777777" w:rsidR="000B0C92" w:rsidRPr="00BC22B4" w:rsidRDefault="000B0C92" w:rsidP="000B0C92">
      <w:pPr>
        <w:outlineLvl w:val="0"/>
        <w:rPr>
          <w:szCs w:val="22"/>
          <w:lang w:val="lt-LT"/>
        </w:rPr>
      </w:pPr>
    </w:p>
    <w:p w14:paraId="01B67262" w14:textId="77777777" w:rsidR="000B0C92" w:rsidRPr="00BC22B4" w:rsidRDefault="000B0C92" w:rsidP="000B0C92">
      <w:pPr>
        <w:outlineLvl w:val="0"/>
        <w:rPr>
          <w:szCs w:val="22"/>
          <w:lang w:val="lt-LT"/>
        </w:rPr>
      </w:pPr>
    </w:p>
    <w:p w14:paraId="4F4ED6D1" w14:textId="77777777" w:rsidR="000B0C92" w:rsidRPr="00BC22B4" w:rsidRDefault="000B0C92" w:rsidP="000B0C92">
      <w:pPr>
        <w:outlineLvl w:val="0"/>
        <w:rPr>
          <w:szCs w:val="22"/>
          <w:lang w:val="lt-LT"/>
        </w:rPr>
      </w:pPr>
    </w:p>
    <w:p w14:paraId="1E93F921" w14:textId="77777777" w:rsidR="000B0C92" w:rsidRPr="00BC22B4" w:rsidRDefault="000B0C92" w:rsidP="000B0C92">
      <w:pPr>
        <w:outlineLvl w:val="0"/>
        <w:rPr>
          <w:szCs w:val="22"/>
          <w:lang w:val="lt-LT"/>
        </w:rPr>
      </w:pPr>
    </w:p>
    <w:p w14:paraId="2DC9325E" w14:textId="77777777" w:rsidR="000B0C92" w:rsidRPr="00BC22B4" w:rsidRDefault="000B0C92" w:rsidP="000B0C92">
      <w:pPr>
        <w:outlineLvl w:val="0"/>
        <w:rPr>
          <w:szCs w:val="22"/>
          <w:lang w:val="lt-LT"/>
        </w:rPr>
      </w:pPr>
    </w:p>
    <w:p w14:paraId="1A9E0FA6" w14:textId="77777777" w:rsidR="000B0C92" w:rsidRPr="00BC22B4" w:rsidRDefault="000B0C92" w:rsidP="000B0C92">
      <w:pPr>
        <w:outlineLvl w:val="0"/>
        <w:rPr>
          <w:szCs w:val="22"/>
          <w:lang w:val="lt-LT"/>
        </w:rPr>
      </w:pPr>
    </w:p>
    <w:p w14:paraId="3CCB226E" w14:textId="77777777" w:rsidR="000B0C92" w:rsidRPr="00BC22B4" w:rsidRDefault="000B0C92" w:rsidP="000B0C92">
      <w:pPr>
        <w:outlineLvl w:val="0"/>
        <w:rPr>
          <w:szCs w:val="22"/>
          <w:lang w:val="lt-LT"/>
        </w:rPr>
      </w:pPr>
    </w:p>
    <w:p w14:paraId="57F4A89B" w14:textId="77777777" w:rsidR="000B0C92" w:rsidRPr="00BC22B4" w:rsidRDefault="000B0C92" w:rsidP="000B0C92">
      <w:pPr>
        <w:outlineLvl w:val="0"/>
        <w:rPr>
          <w:szCs w:val="22"/>
          <w:lang w:val="lt-LT"/>
        </w:rPr>
      </w:pPr>
    </w:p>
    <w:p w14:paraId="5FF5298F" w14:textId="77777777" w:rsidR="000B0C92" w:rsidRPr="00BC22B4" w:rsidRDefault="000B0C92" w:rsidP="000B0C92">
      <w:pPr>
        <w:outlineLvl w:val="0"/>
        <w:rPr>
          <w:szCs w:val="22"/>
          <w:lang w:val="lt-LT"/>
        </w:rPr>
      </w:pPr>
    </w:p>
    <w:p w14:paraId="5B483853" w14:textId="77777777" w:rsidR="000B0C92" w:rsidRPr="00BC22B4" w:rsidRDefault="000B0C92" w:rsidP="000B0C92">
      <w:pPr>
        <w:outlineLvl w:val="0"/>
        <w:rPr>
          <w:szCs w:val="22"/>
          <w:lang w:val="lt-LT"/>
        </w:rPr>
      </w:pPr>
    </w:p>
    <w:p w14:paraId="7CA5BF23" w14:textId="77777777" w:rsidR="000B0C92" w:rsidRPr="00BC22B4" w:rsidRDefault="000B0C92" w:rsidP="000B0C92">
      <w:pPr>
        <w:outlineLvl w:val="0"/>
        <w:rPr>
          <w:szCs w:val="22"/>
          <w:lang w:val="lt-LT"/>
        </w:rPr>
      </w:pPr>
    </w:p>
    <w:p w14:paraId="7DA28CA2" w14:textId="77777777" w:rsidR="000B0C92" w:rsidRPr="00BC22B4" w:rsidRDefault="000B0C92" w:rsidP="000B0C92">
      <w:pPr>
        <w:outlineLvl w:val="0"/>
        <w:rPr>
          <w:szCs w:val="22"/>
          <w:lang w:val="lt-LT"/>
        </w:rPr>
      </w:pPr>
    </w:p>
    <w:p w14:paraId="5FFA2AD8" w14:textId="77777777" w:rsidR="000B0C92" w:rsidRPr="00BC22B4" w:rsidRDefault="000B0C92" w:rsidP="000B0C92">
      <w:pPr>
        <w:outlineLvl w:val="0"/>
        <w:rPr>
          <w:szCs w:val="22"/>
          <w:lang w:val="lt-LT"/>
        </w:rPr>
      </w:pPr>
    </w:p>
    <w:p w14:paraId="1B4A9463" w14:textId="77777777" w:rsidR="000B0C92" w:rsidRPr="00BC22B4" w:rsidRDefault="000B0C92" w:rsidP="000B0C92">
      <w:pPr>
        <w:outlineLvl w:val="0"/>
        <w:rPr>
          <w:szCs w:val="22"/>
          <w:lang w:val="lt-LT"/>
        </w:rPr>
      </w:pPr>
    </w:p>
    <w:p w14:paraId="172B4D5E" w14:textId="77777777" w:rsidR="000B0C92" w:rsidRPr="00BC22B4" w:rsidRDefault="000B0C92" w:rsidP="000B0C92">
      <w:pPr>
        <w:outlineLvl w:val="0"/>
        <w:rPr>
          <w:szCs w:val="22"/>
          <w:lang w:val="lt-LT"/>
        </w:rPr>
      </w:pPr>
    </w:p>
    <w:p w14:paraId="7343D9D9" w14:textId="77777777" w:rsidR="000B0C92" w:rsidRPr="00BC22B4" w:rsidRDefault="000B0C92" w:rsidP="000B0C92">
      <w:pPr>
        <w:outlineLvl w:val="0"/>
        <w:rPr>
          <w:szCs w:val="22"/>
          <w:lang w:val="lt-LT"/>
        </w:rPr>
      </w:pPr>
    </w:p>
    <w:p w14:paraId="0D095DB6" w14:textId="77777777" w:rsidR="000B0C92" w:rsidRPr="00BC22B4" w:rsidRDefault="000B0C92" w:rsidP="000B0C92">
      <w:pPr>
        <w:outlineLvl w:val="0"/>
        <w:rPr>
          <w:szCs w:val="22"/>
          <w:lang w:val="lt-LT"/>
        </w:rPr>
      </w:pPr>
    </w:p>
    <w:p w14:paraId="3B5CB69B" w14:textId="77777777" w:rsidR="000B0C92" w:rsidRPr="00BC22B4" w:rsidRDefault="000B0C92" w:rsidP="000B0C92">
      <w:pPr>
        <w:outlineLvl w:val="0"/>
        <w:rPr>
          <w:szCs w:val="22"/>
          <w:lang w:val="lt-LT"/>
        </w:rPr>
      </w:pPr>
    </w:p>
    <w:p w14:paraId="6ED62795" w14:textId="77777777" w:rsidR="000B0C92" w:rsidRPr="00BC22B4" w:rsidRDefault="000B0C92" w:rsidP="000B0C92">
      <w:pPr>
        <w:outlineLvl w:val="0"/>
        <w:rPr>
          <w:szCs w:val="22"/>
          <w:lang w:val="lt-LT"/>
        </w:rPr>
      </w:pPr>
    </w:p>
    <w:p w14:paraId="28B95FB7" w14:textId="77777777" w:rsidR="000B0C92" w:rsidRPr="00BC22B4" w:rsidRDefault="000B0C92" w:rsidP="000B0C92">
      <w:pPr>
        <w:outlineLvl w:val="0"/>
        <w:rPr>
          <w:szCs w:val="22"/>
          <w:lang w:val="lt-LT"/>
        </w:rPr>
      </w:pPr>
    </w:p>
    <w:p w14:paraId="6A99A833" w14:textId="77777777" w:rsidR="000B0C92" w:rsidRPr="00BC22B4" w:rsidRDefault="000B0C92" w:rsidP="000B0C92">
      <w:pPr>
        <w:outlineLvl w:val="0"/>
        <w:rPr>
          <w:szCs w:val="22"/>
          <w:lang w:val="lt-LT"/>
        </w:rPr>
      </w:pPr>
    </w:p>
    <w:p w14:paraId="23D699A0" w14:textId="77777777" w:rsidR="000B0C92" w:rsidRPr="00BC22B4" w:rsidRDefault="000B0C92" w:rsidP="000B0C92">
      <w:pPr>
        <w:jc w:val="center"/>
        <w:outlineLvl w:val="0"/>
        <w:rPr>
          <w:b/>
          <w:szCs w:val="22"/>
          <w:lang w:val="lt-LT"/>
        </w:rPr>
      </w:pPr>
    </w:p>
    <w:p w14:paraId="31E01391" w14:textId="77777777" w:rsidR="00B42140" w:rsidRDefault="00B42140" w:rsidP="000B0C92">
      <w:pPr>
        <w:jc w:val="center"/>
        <w:outlineLvl w:val="0"/>
        <w:rPr>
          <w:b/>
          <w:szCs w:val="22"/>
          <w:lang w:val="lt-LT"/>
        </w:rPr>
      </w:pPr>
    </w:p>
    <w:p w14:paraId="74A189D4" w14:textId="77777777" w:rsidR="00B42140" w:rsidRDefault="00B42140" w:rsidP="000B0C92">
      <w:pPr>
        <w:jc w:val="center"/>
        <w:outlineLvl w:val="0"/>
        <w:rPr>
          <w:b/>
          <w:szCs w:val="22"/>
          <w:lang w:val="lt-LT"/>
        </w:rPr>
      </w:pPr>
    </w:p>
    <w:p w14:paraId="0B777E37" w14:textId="77777777" w:rsidR="00B42140" w:rsidRDefault="00B42140" w:rsidP="000B0C92">
      <w:pPr>
        <w:jc w:val="center"/>
        <w:outlineLvl w:val="0"/>
        <w:rPr>
          <w:b/>
          <w:szCs w:val="22"/>
          <w:lang w:val="lt-LT"/>
        </w:rPr>
      </w:pPr>
    </w:p>
    <w:p w14:paraId="6BD35D96" w14:textId="77777777" w:rsidR="00B42140" w:rsidRDefault="00B42140" w:rsidP="000B0C92">
      <w:pPr>
        <w:jc w:val="center"/>
        <w:outlineLvl w:val="0"/>
        <w:rPr>
          <w:b/>
          <w:szCs w:val="22"/>
          <w:lang w:val="lt-LT"/>
        </w:rPr>
      </w:pPr>
    </w:p>
    <w:p w14:paraId="05017FCD" w14:textId="77777777" w:rsidR="00B42140" w:rsidRDefault="00B42140" w:rsidP="000B0C92">
      <w:pPr>
        <w:jc w:val="center"/>
        <w:outlineLvl w:val="0"/>
        <w:rPr>
          <w:b/>
          <w:szCs w:val="22"/>
          <w:lang w:val="lt-LT"/>
        </w:rPr>
      </w:pPr>
    </w:p>
    <w:p w14:paraId="0091CB4D" w14:textId="77777777" w:rsidR="00B42140" w:rsidRDefault="00B42140" w:rsidP="000B0C92">
      <w:pPr>
        <w:jc w:val="center"/>
        <w:outlineLvl w:val="0"/>
        <w:rPr>
          <w:b/>
          <w:szCs w:val="22"/>
          <w:lang w:val="lt-LT"/>
        </w:rPr>
      </w:pPr>
    </w:p>
    <w:p w14:paraId="5B8A7B90" w14:textId="77777777" w:rsidR="00B42140" w:rsidRDefault="00B42140" w:rsidP="000B0C92">
      <w:pPr>
        <w:jc w:val="center"/>
        <w:outlineLvl w:val="0"/>
        <w:rPr>
          <w:b/>
          <w:szCs w:val="22"/>
          <w:lang w:val="lt-LT"/>
        </w:rPr>
      </w:pPr>
    </w:p>
    <w:p w14:paraId="6C34DBD3" w14:textId="77777777" w:rsidR="00B42140" w:rsidRDefault="00B42140" w:rsidP="000B0C92">
      <w:pPr>
        <w:jc w:val="center"/>
        <w:outlineLvl w:val="0"/>
        <w:rPr>
          <w:b/>
          <w:szCs w:val="22"/>
          <w:lang w:val="lt-LT"/>
        </w:rPr>
      </w:pPr>
    </w:p>
    <w:p w14:paraId="40B33AD9" w14:textId="77777777" w:rsidR="00B42140" w:rsidRDefault="00B42140" w:rsidP="000B0C92">
      <w:pPr>
        <w:jc w:val="center"/>
        <w:outlineLvl w:val="0"/>
        <w:rPr>
          <w:b/>
          <w:szCs w:val="22"/>
          <w:lang w:val="lt-LT"/>
        </w:rPr>
      </w:pPr>
    </w:p>
    <w:p w14:paraId="48F008BF" w14:textId="77777777" w:rsidR="00B42140" w:rsidRDefault="00B42140" w:rsidP="000B0C92">
      <w:pPr>
        <w:jc w:val="center"/>
        <w:outlineLvl w:val="0"/>
        <w:rPr>
          <w:b/>
          <w:szCs w:val="22"/>
          <w:lang w:val="lt-LT"/>
        </w:rPr>
      </w:pPr>
    </w:p>
    <w:p w14:paraId="6E509B51" w14:textId="77777777" w:rsidR="00B42140" w:rsidRDefault="00B42140" w:rsidP="000B0C92">
      <w:pPr>
        <w:jc w:val="center"/>
        <w:outlineLvl w:val="0"/>
        <w:rPr>
          <w:b/>
          <w:szCs w:val="22"/>
          <w:lang w:val="lt-LT"/>
        </w:rPr>
      </w:pPr>
    </w:p>
    <w:p w14:paraId="20F54F3C" w14:textId="77777777" w:rsidR="00B42140" w:rsidRDefault="00B42140" w:rsidP="000B0C92">
      <w:pPr>
        <w:jc w:val="center"/>
        <w:outlineLvl w:val="0"/>
        <w:rPr>
          <w:b/>
          <w:szCs w:val="22"/>
          <w:lang w:val="lt-LT"/>
        </w:rPr>
      </w:pPr>
    </w:p>
    <w:p w14:paraId="4711B485" w14:textId="77777777" w:rsidR="00B42140" w:rsidRDefault="00B42140" w:rsidP="000B0C92">
      <w:pPr>
        <w:jc w:val="center"/>
        <w:outlineLvl w:val="0"/>
        <w:rPr>
          <w:b/>
          <w:szCs w:val="22"/>
          <w:lang w:val="lt-LT"/>
        </w:rPr>
      </w:pPr>
    </w:p>
    <w:p w14:paraId="6F331F26" w14:textId="77777777" w:rsidR="00B42140" w:rsidRDefault="00B42140" w:rsidP="000B0C92">
      <w:pPr>
        <w:jc w:val="center"/>
        <w:outlineLvl w:val="0"/>
        <w:rPr>
          <w:b/>
          <w:szCs w:val="22"/>
          <w:lang w:val="lt-LT"/>
        </w:rPr>
      </w:pPr>
    </w:p>
    <w:p w14:paraId="2D0A7286" w14:textId="77777777" w:rsidR="00B42140" w:rsidRDefault="00B42140" w:rsidP="000B0C92">
      <w:pPr>
        <w:jc w:val="center"/>
        <w:outlineLvl w:val="0"/>
        <w:rPr>
          <w:b/>
          <w:szCs w:val="22"/>
          <w:lang w:val="lt-LT"/>
        </w:rPr>
      </w:pPr>
    </w:p>
    <w:p w14:paraId="2547CC7C" w14:textId="77777777" w:rsidR="00B42140" w:rsidRDefault="00B42140" w:rsidP="000B0C92">
      <w:pPr>
        <w:jc w:val="center"/>
        <w:outlineLvl w:val="0"/>
        <w:rPr>
          <w:b/>
          <w:szCs w:val="22"/>
          <w:lang w:val="lt-LT"/>
        </w:rPr>
      </w:pPr>
    </w:p>
    <w:p w14:paraId="01BE3CD5" w14:textId="77777777" w:rsidR="00B42140" w:rsidRDefault="00B42140" w:rsidP="000B0C92">
      <w:pPr>
        <w:jc w:val="center"/>
        <w:outlineLvl w:val="0"/>
        <w:rPr>
          <w:b/>
          <w:szCs w:val="22"/>
          <w:lang w:val="lt-LT"/>
        </w:rPr>
      </w:pPr>
    </w:p>
    <w:p w14:paraId="4DBE65F7" w14:textId="77777777" w:rsidR="00B42140" w:rsidRDefault="00B42140" w:rsidP="000B0C92">
      <w:pPr>
        <w:jc w:val="center"/>
        <w:outlineLvl w:val="0"/>
        <w:rPr>
          <w:b/>
          <w:szCs w:val="22"/>
          <w:lang w:val="lt-LT"/>
        </w:rPr>
      </w:pPr>
    </w:p>
    <w:p w14:paraId="479E46AE" w14:textId="77777777" w:rsidR="00B42140" w:rsidRDefault="00B42140" w:rsidP="000B0C92">
      <w:pPr>
        <w:jc w:val="center"/>
        <w:outlineLvl w:val="0"/>
        <w:rPr>
          <w:b/>
          <w:szCs w:val="22"/>
          <w:lang w:val="lt-LT"/>
        </w:rPr>
      </w:pPr>
    </w:p>
    <w:p w14:paraId="7AD05495" w14:textId="01D0F045" w:rsidR="000B0C92" w:rsidRPr="00BC22B4" w:rsidRDefault="000B0C92" w:rsidP="000B0C92">
      <w:pPr>
        <w:jc w:val="center"/>
        <w:outlineLvl w:val="0"/>
        <w:rPr>
          <w:b/>
          <w:szCs w:val="22"/>
          <w:lang w:val="lt-LT"/>
        </w:rPr>
      </w:pPr>
      <w:r w:rsidRPr="00BC22B4">
        <w:rPr>
          <w:b/>
          <w:szCs w:val="22"/>
          <w:lang w:val="lt-LT"/>
        </w:rPr>
        <w:t>B. PAKUOTĖS LAPELIS</w:t>
      </w:r>
    </w:p>
    <w:p w14:paraId="2549C095" w14:textId="77777777" w:rsidR="000B0C92" w:rsidRPr="001A30FE" w:rsidRDefault="000B0C92" w:rsidP="000B0C92">
      <w:pPr>
        <w:pStyle w:val="Antrat2"/>
        <w:spacing w:before="0" w:after="0" w:line="240" w:lineRule="auto"/>
        <w:jc w:val="center"/>
        <w:rPr>
          <w:rFonts w:ascii="Times New Roman" w:hAnsi="Times New Roman"/>
          <w:bCs w:val="0"/>
          <w:i w:val="0"/>
          <w:iCs w:val="0"/>
          <w:sz w:val="22"/>
          <w:szCs w:val="22"/>
          <w:lang w:val="lt-LT"/>
        </w:rPr>
      </w:pPr>
      <w:r w:rsidRPr="00BC22B4">
        <w:rPr>
          <w:rFonts w:ascii="Times New Roman" w:hAnsi="Times New Roman"/>
          <w:i w:val="0"/>
          <w:sz w:val="22"/>
          <w:szCs w:val="22"/>
          <w:lang w:val="lt-LT"/>
        </w:rPr>
        <w:br w:type="page"/>
      </w:r>
      <w:r w:rsidRPr="001A30FE">
        <w:rPr>
          <w:rFonts w:ascii="Times New Roman" w:hAnsi="Times New Roman"/>
          <w:i w:val="0"/>
          <w:sz w:val="22"/>
          <w:szCs w:val="22"/>
          <w:lang w:val="lt-LT"/>
        </w:rPr>
        <w:lastRenderedPageBreak/>
        <w:t>Pakuotės lapelis:</w:t>
      </w:r>
      <w:r w:rsidRPr="001A30FE">
        <w:rPr>
          <w:rFonts w:ascii="Times New Roman" w:hAnsi="Times New Roman"/>
          <w:bCs w:val="0"/>
          <w:i w:val="0"/>
          <w:iCs w:val="0"/>
          <w:sz w:val="22"/>
          <w:szCs w:val="22"/>
          <w:lang w:val="lt-LT"/>
        </w:rPr>
        <w:t xml:space="preserve"> </w:t>
      </w:r>
      <w:r w:rsidRPr="001A30FE">
        <w:rPr>
          <w:rFonts w:ascii="Times New Roman" w:hAnsi="Times New Roman"/>
          <w:i w:val="0"/>
          <w:sz w:val="22"/>
          <w:szCs w:val="22"/>
          <w:lang w:val="lt-LT"/>
        </w:rPr>
        <w:t>informacija vartotojui</w:t>
      </w:r>
    </w:p>
    <w:p w14:paraId="196DCFB3" w14:textId="77777777" w:rsidR="000B0C92" w:rsidRPr="001A30FE" w:rsidRDefault="000B0C92" w:rsidP="000B0C92">
      <w:pPr>
        <w:numPr>
          <w:ilvl w:val="12"/>
          <w:numId w:val="0"/>
        </w:numPr>
        <w:shd w:val="clear" w:color="auto" w:fill="FFFFFF"/>
        <w:tabs>
          <w:tab w:val="clear" w:pos="567"/>
        </w:tabs>
        <w:spacing w:line="240" w:lineRule="auto"/>
        <w:jc w:val="center"/>
        <w:rPr>
          <w:szCs w:val="22"/>
          <w:lang w:val="lt-LT"/>
        </w:rPr>
      </w:pPr>
    </w:p>
    <w:p w14:paraId="24C5C904" w14:textId="77777777" w:rsidR="000B0C92" w:rsidRPr="001A30FE" w:rsidRDefault="000B0C92" w:rsidP="000B0C92">
      <w:pPr>
        <w:jc w:val="center"/>
        <w:rPr>
          <w:b/>
          <w:szCs w:val="22"/>
          <w:lang w:val="lt-LT"/>
        </w:rPr>
      </w:pPr>
      <w:r w:rsidRPr="001A30FE">
        <w:rPr>
          <w:b/>
          <w:szCs w:val="22"/>
          <w:lang w:val="lt-LT"/>
        </w:rPr>
        <w:t>Xymelin Menthol 1 mg/ml nosies purškalas (tirpalas)</w:t>
      </w:r>
    </w:p>
    <w:p w14:paraId="52BD60C4" w14:textId="7C5252B4" w:rsidR="000B0C92" w:rsidRPr="001A30FE" w:rsidRDefault="00345EC5" w:rsidP="000B0C92">
      <w:pPr>
        <w:jc w:val="center"/>
        <w:rPr>
          <w:szCs w:val="22"/>
          <w:lang w:val="lt-LT"/>
        </w:rPr>
      </w:pPr>
      <w:r w:rsidRPr="001A30FE">
        <w:rPr>
          <w:szCs w:val="22"/>
          <w:lang w:val="lt-LT"/>
        </w:rPr>
        <w:t>k</w:t>
      </w:r>
      <w:r w:rsidR="000B0C92" w:rsidRPr="001A30FE">
        <w:rPr>
          <w:szCs w:val="22"/>
          <w:lang w:val="lt-LT"/>
        </w:rPr>
        <w:t>silometazolino hidrochloridas</w:t>
      </w:r>
    </w:p>
    <w:p w14:paraId="46360F87" w14:textId="77777777" w:rsidR="000B0C92" w:rsidRPr="001A30FE" w:rsidRDefault="000B0C92" w:rsidP="000B0C92">
      <w:pPr>
        <w:numPr>
          <w:ilvl w:val="12"/>
          <w:numId w:val="0"/>
        </w:numPr>
        <w:tabs>
          <w:tab w:val="clear" w:pos="567"/>
        </w:tabs>
        <w:spacing w:line="240" w:lineRule="auto"/>
        <w:jc w:val="center"/>
        <w:rPr>
          <w:szCs w:val="22"/>
          <w:lang w:val="lt-LT"/>
        </w:rPr>
      </w:pPr>
    </w:p>
    <w:p w14:paraId="22FE7D18" w14:textId="77777777" w:rsidR="000B0C92" w:rsidRPr="001A30FE" w:rsidRDefault="000B0C92" w:rsidP="000B0C92">
      <w:pPr>
        <w:numPr>
          <w:ilvl w:val="12"/>
          <w:numId w:val="0"/>
        </w:numPr>
        <w:tabs>
          <w:tab w:val="clear" w:pos="567"/>
        </w:tabs>
        <w:spacing w:line="240" w:lineRule="auto"/>
        <w:ind w:right="-2"/>
        <w:rPr>
          <w:b/>
          <w:szCs w:val="22"/>
          <w:lang w:val="lt-LT"/>
        </w:rPr>
      </w:pPr>
      <w:r w:rsidRPr="001A30FE">
        <w:rPr>
          <w:b/>
          <w:noProof/>
          <w:szCs w:val="22"/>
          <w:lang w:val="lt-LT"/>
        </w:rPr>
        <w:t>Atidžiai perskaitykite visą šį lapelį, prieš pradėdami vartoti šį vaistą, nes jame pateikiama Jums svarbi informacija.</w:t>
      </w:r>
    </w:p>
    <w:p w14:paraId="1811CD66" w14:textId="77777777" w:rsidR="000B0C92" w:rsidRPr="001A30FE" w:rsidRDefault="000B0C92" w:rsidP="000B0C92">
      <w:pPr>
        <w:numPr>
          <w:ilvl w:val="12"/>
          <w:numId w:val="0"/>
        </w:numPr>
        <w:tabs>
          <w:tab w:val="clear" w:pos="567"/>
        </w:tabs>
        <w:spacing w:line="240" w:lineRule="auto"/>
        <w:rPr>
          <w:szCs w:val="22"/>
          <w:lang w:val="lt-LT"/>
        </w:rPr>
      </w:pPr>
      <w:r w:rsidRPr="001A30FE">
        <w:rPr>
          <w:noProof/>
          <w:szCs w:val="22"/>
          <w:lang w:val="lt-LT"/>
        </w:rPr>
        <w:t>Visada vartokite šį vaistą tiksliai kaip aprašyta šiame lapelyje arba kaip nurodė gydytojas arba vaistininkas.</w:t>
      </w:r>
    </w:p>
    <w:p w14:paraId="7E01870F" w14:textId="77777777" w:rsidR="000B0C92" w:rsidRPr="001A30FE" w:rsidRDefault="000B0C92" w:rsidP="000B0C92">
      <w:pPr>
        <w:numPr>
          <w:ilvl w:val="0"/>
          <w:numId w:val="1"/>
        </w:numPr>
        <w:spacing w:line="240" w:lineRule="auto"/>
        <w:ind w:left="567" w:hanging="567"/>
        <w:rPr>
          <w:szCs w:val="22"/>
          <w:lang w:val="lt-LT"/>
        </w:rPr>
      </w:pPr>
      <w:r w:rsidRPr="001A30FE">
        <w:rPr>
          <w:noProof/>
          <w:szCs w:val="22"/>
          <w:lang w:val="lt-LT"/>
        </w:rPr>
        <w:t>Neišmeskite šio lapelio, nes vėl gali prireikti jį perskaityti.</w:t>
      </w:r>
      <w:r w:rsidRPr="001A30FE">
        <w:rPr>
          <w:szCs w:val="22"/>
          <w:lang w:val="lt-LT"/>
        </w:rPr>
        <w:t xml:space="preserve"> </w:t>
      </w:r>
    </w:p>
    <w:p w14:paraId="1BA755D2" w14:textId="77777777" w:rsidR="000B0C92" w:rsidRPr="001A30FE" w:rsidRDefault="000B0C92" w:rsidP="000B0C92">
      <w:pPr>
        <w:numPr>
          <w:ilvl w:val="0"/>
          <w:numId w:val="1"/>
        </w:numPr>
        <w:spacing w:line="240" w:lineRule="auto"/>
        <w:ind w:left="567" w:hanging="567"/>
        <w:rPr>
          <w:szCs w:val="22"/>
          <w:lang w:val="lt-LT"/>
        </w:rPr>
      </w:pPr>
      <w:r w:rsidRPr="001A30FE">
        <w:rPr>
          <w:noProof/>
          <w:szCs w:val="22"/>
          <w:lang w:val="lt-LT"/>
        </w:rPr>
        <w:t>Jeigu norite sužinoti daugiau arba pasitarti, kreipkitės į vaistininką.</w:t>
      </w:r>
    </w:p>
    <w:p w14:paraId="7D940711" w14:textId="77777777" w:rsidR="000B0C92" w:rsidRPr="001A30FE" w:rsidRDefault="000B0C92" w:rsidP="000B0C92">
      <w:pPr>
        <w:numPr>
          <w:ilvl w:val="0"/>
          <w:numId w:val="1"/>
        </w:numPr>
        <w:spacing w:line="240" w:lineRule="auto"/>
        <w:ind w:left="567" w:hanging="567"/>
        <w:rPr>
          <w:szCs w:val="22"/>
          <w:lang w:val="lt-LT"/>
        </w:rPr>
      </w:pPr>
      <w:r w:rsidRPr="001A30FE">
        <w:rPr>
          <w:noProof/>
          <w:szCs w:val="22"/>
          <w:lang w:val="lt-LT"/>
        </w:rPr>
        <w:t>Jeigu pasireiškė šalutinis poveikis (net jeigu jis šiame lapelyje nenurodytas), kreipkitės į gydytoją arba vaistininką. Žr. 4 skyrių.</w:t>
      </w:r>
    </w:p>
    <w:p w14:paraId="32E016B4" w14:textId="69410225" w:rsidR="000B0C92" w:rsidRPr="001A30FE" w:rsidRDefault="000B0C92" w:rsidP="000B0C92">
      <w:pPr>
        <w:numPr>
          <w:ilvl w:val="0"/>
          <w:numId w:val="1"/>
        </w:numPr>
        <w:spacing w:line="240" w:lineRule="auto"/>
        <w:ind w:left="567" w:hanging="567"/>
        <w:rPr>
          <w:szCs w:val="22"/>
          <w:lang w:val="lt-LT"/>
        </w:rPr>
      </w:pPr>
      <w:r w:rsidRPr="001A30FE">
        <w:rPr>
          <w:noProof/>
          <w:szCs w:val="22"/>
          <w:lang w:val="lt-LT"/>
        </w:rPr>
        <w:t xml:space="preserve">Jeigu </w:t>
      </w:r>
      <w:r w:rsidR="00345EC5" w:rsidRPr="001A30FE">
        <w:rPr>
          <w:noProof/>
          <w:szCs w:val="22"/>
          <w:lang w:val="lt-LT"/>
        </w:rPr>
        <w:t xml:space="preserve">per </w:t>
      </w:r>
      <w:r w:rsidRPr="001A30FE">
        <w:rPr>
          <w:noProof/>
          <w:szCs w:val="22"/>
          <w:lang w:val="lt-LT"/>
        </w:rPr>
        <w:t>7 dienas Jūsų savijauta nepagerėjo arba net pablogėjo, kreipkitės į gydytoją.</w:t>
      </w:r>
    </w:p>
    <w:p w14:paraId="59D3D739" w14:textId="77777777" w:rsidR="000B0C92" w:rsidRPr="001A30FE" w:rsidRDefault="000B0C92" w:rsidP="000B0C92">
      <w:pPr>
        <w:tabs>
          <w:tab w:val="clear" w:pos="567"/>
        </w:tabs>
        <w:spacing w:line="240" w:lineRule="auto"/>
        <w:ind w:right="-2"/>
        <w:rPr>
          <w:szCs w:val="22"/>
          <w:lang w:val="lt-LT"/>
        </w:rPr>
      </w:pPr>
    </w:p>
    <w:p w14:paraId="2EF48BC3"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Apie ką rašoma šiame lapelyje?</w:t>
      </w:r>
    </w:p>
    <w:p w14:paraId="76A27A73" w14:textId="77777777" w:rsidR="000B0C92" w:rsidRPr="001A30FE" w:rsidRDefault="000B0C92" w:rsidP="000B0C92">
      <w:pPr>
        <w:numPr>
          <w:ilvl w:val="12"/>
          <w:numId w:val="0"/>
        </w:numPr>
        <w:tabs>
          <w:tab w:val="clear" w:pos="567"/>
        </w:tabs>
        <w:spacing w:line="240" w:lineRule="auto"/>
        <w:ind w:left="284" w:right="-2"/>
        <w:rPr>
          <w:szCs w:val="22"/>
          <w:lang w:val="lt-LT"/>
        </w:rPr>
      </w:pPr>
    </w:p>
    <w:p w14:paraId="524079F9" w14:textId="77777777" w:rsidR="000B0C92" w:rsidRPr="001A30FE" w:rsidRDefault="000B0C92" w:rsidP="000B0C92">
      <w:pPr>
        <w:numPr>
          <w:ilvl w:val="12"/>
          <w:numId w:val="0"/>
        </w:numPr>
        <w:tabs>
          <w:tab w:val="clear" w:pos="567"/>
        </w:tabs>
        <w:spacing w:line="240" w:lineRule="auto"/>
        <w:ind w:left="284" w:right="-2"/>
        <w:rPr>
          <w:szCs w:val="22"/>
          <w:lang w:val="lt-LT"/>
        </w:rPr>
      </w:pPr>
      <w:r w:rsidRPr="001A30FE">
        <w:rPr>
          <w:szCs w:val="22"/>
          <w:lang w:val="lt-LT"/>
        </w:rPr>
        <w:t>1.</w:t>
      </w:r>
      <w:r w:rsidRPr="001A30FE">
        <w:rPr>
          <w:szCs w:val="22"/>
          <w:lang w:val="lt-LT"/>
        </w:rPr>
        <w:tab/>
        <w:t xml:space="preserve">Kas yra Xymelin Menthol ir kam jis vartojamas </w:t>
      </w:r>
    </w:p>
    <w:p w14:paraId="0E942A64" w14:textId="77777777" w:rsidR="000B0C92" w:rsidRPr="001A30FE" w:rsidRDefault="000B0C92" w:rsidP="000B0C92">
      <w:pPr>
        <w:numPr>
          <w:ilvl w:val="12"/>
          <w:numId w:val="0"/>
        </w:numPr>
        <w:tabs>
          <w:tab w:val="clear" w:pos="567"/>
        </w:tabs>
        <w:spacing w:line="240" w:lineRule="auto"/>
        <w:ind w:left="284" w:right="-2"/>
        <w:rPr>
          <w:szCs w:val="22"/>
          <w:lang w:val="lt-LT"/>
        </w:rPr>
      </w:pPr>
      <w:r w:rsidRPr="001A30FE">
        <w:rPr>
          <w:szCs w:val="22"/>
          <w:lang w:val="lt-LT"/>
        </w:rPr>
        <w:t>2.</w:t>
      </w:r>
      <w:r w:rsidRPr="001A30FE">
        <w:rPr>
          <w:szCs w:val="22"/>
          <w:lang w:val="lt-LT"/>
        </w:rPr>
        <w:tab/>
      </w:r>
      <w:r w:rsidRPr="001A30FE">
        <w:rPr>
          <w:noProof/>
          <w:szCs w:val="22"/>
          <w:lang w:val="lt-LT"/>
        </w:rPr>
        <w:t>Kas žinotina prieš vartojant Xymelin Menthol</w:t>
      </w:r>
      <w:r w:rsidRPr="001A30FE">
        <w:rPr>
          <w:szCs w:val="22"/>
          <w:lang w:val="lt-LT"/>
        </w:rPr>
        <w:t xml:space="preserve">  </w:t>
      </w:r>
    </w:p>
    <w:p w14:paraId="652AE524" w14:textId="77777777" w:rsidR="000B0C92" w:rsidRPr="001A30FE" w:rsidRDefault="000B0C92" w:rsidP="000B0C92">
      <w:pPr>
        <w:numPr>
          <w:ilvl w:val="12"/>
          <w:numId w:val="0"/>
        </w:numPr>
        <w:tabs>
          <w:tab w:val="clear" w:pos="567"/>
        </w:tabs>
        <w:spacing w:line="240" w:lineRule="auto"/>
        <w:ind w:left="284" w:right="-2"/>
        <w:rPr>
          <w:szCs w:val="22"/>
          <w:lang w:val="lt-LT"/>
        </w:rPr>
      </w:pPr>
      <w:r w:rsidRPr="001A30FE">
        <w:rPr>
          <w:szCs w:val="22"/>
          <w:lang w:val="lt-LT"/>
        </w:rPr>
        <w:t>3.</w:t>
      </w:r>
      <w:r w:rsidRPr="001A30FE">
        <w:rPr>
          <w:szCs w:val="22"/>
          <w:lang w:val="lt-LT"/>
        </w:rPr>
        <w:tab/>
      </w:r>
      <w:r w:rsidRPr="001A30FE">
        <w:rPr>
          <w:noProof/>
          <w:szCs w:val="22"/>
          <w:lang w:val="lt-LT"/>
        </w:rPr>
        <w:t>Kaip vartoti Xymelin Menthol</w:t>
      </w:r>
      <w:r w:rsidRPr="001A30FE">
        <w:rPr>
          <w:szCs w:val="22"/>
          <w:lang w:val="lt-LT"/>
        </w:rPr>
        <w:t xml:space="preserve"> </w:t>
      </w:r>
    </w:p>
    <w:p w14:paraId="39A5735D" w14:textId="77777777" w:rsidR="000B0C92" w:rsidRPr="001A30FE" w:rsidRDefault="000B0C92" w:rsidP="000B0C92">
      <w:pPr>
        <w:numPr>
          <w:ilvl w:val="12"/>
          <w:numId w:val="0"/>
        </w:numPr>
        <w:tabs>
          <w:tab w:val="clear" w:pos="567"/>
        </w:tabs>
        <w:spacing w:line="240" w:lineRule="auto"/>
        <w:ind w:left="284" w:right="-2"/>
        <w:rPr>
          <w:szCs w:val="22"/>
          <w:lang w:val="lt-LT"/>
        </w:rPr>
      </w:pPr>
      <w:r w:rsidRPr="001A30FE">
        <w:rPr>
          <w:szCs w:val="22"/>
          <w:lang w:val="lt-LT"/>
        </w:rPr>
        <w:t>4.</w:t>
      </w:r>
      <w:r w:rsidRPr="001A30FE">
        <w:rPr>
          <w:szCs w:val="22"/>
          <w:lang w:val="lt-LT"/>
        </w:rPr>
        <w:tab/>
        <w:t xml:space="preserve">Galimas šalutinis poveikis </w:t>
      </w:r>
    </w:p>
    <w:p w14:paraId="1B479619" w14:textId="77777777" w:rsidR="000B0C92" w:rsidRPr="001A30FE" w:rsidRDefault="000B0C92" w:rsidP="000B0C92">
      <w:pPr>
        <w:numPr>
          <w:ilvl w:val="12"/>
          <w:numId w:val="0"/>
        </w:numPr>
        <w:tabs>
          <w:tab w:val="clear" w:pos="567"/>
          <w:tab w:val="left" w:pos="709"/>
        </w:tabs>
        <w:spacing w:line="240" w:lineRule="auto"/>
        <w:ind w:left="284" w:right="-2"/>
        <w:rPr>
          <w:szCs w:val="22"/>
          <w:lang w:val="lt-LT"/>
        </w:rPr>
      </w:pPr>
      <w:r w:rsidRPr="001A30FE">
        <w:rPr>
          <w:szCs w:val="22"/>
          <w:lang w:val="lt-LT"/>
        </w:rPr>
        <w:t>5.</w:t>
      </w:r>
      <w:r w:rsidRPr="001A30FE">
        <w:rPr>
          <w:szCs w:val="22"/>
          <w:lang w:val="lt-LT"/>
        </w:rPr>
        <w:tab/>
      </w:r>
      <w:r w:rsidRPr="001A30FE">
        <w:rPr>
          <w:szCs w:val="22"/>
          <w:lang w:val="lt-LT"/>
        </w:rPr>
        <w:tab/>
        <w:t xml:space="preserve">Kaip laikyti Xymelin Menthol </w:t>
      </w:r>
    </w:p>
    <w:p w14:paraId="2455F25C" w14:textId="77777777" w:rsidR="000B0C92" w:rsidRPr="001A30FE" w:rsidRDefault="000B0C92" w:rsidP="000B0C92">
      <w:pPr>
        <w:numPr>
          <w:ilvl w:val="12"/>
          <w:numId w:val="0"/>
        </w:numPr>
        <w:tabs>
          <w:tab w:val="clear" w:pos="567"/>
        </w:tabs>
        <w:spacing w:line="240" w:lineRule="auto"/>
        <w:ind w:left="284" w:right="-2"/>
        <w:rPr>
          <w:szCs w:val="22"/>
          <w:lang w:val="lt-LT"/>
        </w:rPr>
      </w:pPr>
      <w:r w:rsidRPr="001A30FE">
        <w:rPr>
          <w:szCs w:val="22"/>
          <w:lang w:val="lt-LT"/>
        </w:rPr>
        <w:t>6.</w:t>
      </w:r>
      <w:r w:rsidRPr="001A30FE">
        <w:rPr>
          <w:szCs w:val="22"/>
          <w:lang w:val="lt-LT"/>
        </w:rPr>
        <w:tab/>
      </w:r>
      <w:r w:rsidRPr="001A30FE">
        <w:rPr>
          <w:noProof/>
          <w:szCs w:val="22"/>
          <w:lang w:val="lt-LT"/>
        </w:rPr>
        <w:t>Pakuotės turinys ir kita informacija</w:t>
      </w:r>
    </w:p>
    <w:p w14:paraId="103F6C85" w14:textId="77777777" w:rsidR="000B0C92" w:rsidRPr="001A30FE" w:rsidRDefault="000B0C92" w:rsidP="000B0C92">
      <w:pPr>
        <w:numPr>
          <w:ilvl w:val="12"/>
          <w:numId w:val="0"/>
        </w:numPr>
        <w:tabs>
          <w:tab w:val="clear" w:pos="567"/>
        </w:tabs>
        <w:spacing w:line="240" w:lineRule="auto"/>
        <w:ind w:right="-2"/>
        <w:rPr>
          <w:szCs w:val="22"/>
          <w:lang w:val="lt-LT"/>
        </w:rPr>
      </w:pPr>
    </w:p>
    <w:p w14:paraId="6C32ED86" w14:textId="77777777" w:rsidR="000B0C92" w:rsidRPr="001A30FE" w:rsidRDefault="000B0C92" w:rsidP="000B0C92">
      <w:pPr>
        <w:numPr>
          <w:ilvl w:val="12"/>
          <w:numId w:val="0"/>
        </w:numPr>
        <w:tabs>
          <w:tab w:val="clear" w:pos="567"/>
        </w:tabs>
        <w:spacing w:line="240" w:lineRule="auto"/>
        <w:ind w:right="-2"/>
        <w:rPr>
          <w:szCs w:val="22"/>
          <w:lang w:val="lt-LT"/>
        </w:rPr>
      </w:pPr>
    </w:p>
    <w:p w14:paraId="78CF2B42"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1.</w:t>
      </w:r>
      <w:r w:rsidRPr="001A30FE">
        <w:rPr>
          <w:rFonts w:ascii="Times New Roman" w:hAnsi="Times New Roman"/>
          <w:sz w:val="22"/>
          <w:szCs w:val="22"/>
          <w:lang w:val="lt-LT"/>
        </w:rPr>
        <w:tab/>
        <w:t>Kas yra Xymelin Menthol ir kam jis vartojamas</w:t>
      </w:r>
    </w:p>
    <w:p w14:paraId="3EBB6D4D" w14:textId="77777777" w:rsidR="000B0C92" w:rsidRPr="001A30FE" w:rsidRDefault="000B0C92" w:rsidP="000B0C92">
      <w:pPr>
        <w:numPr>
          <w:ilvl w:val="12"/>
          <w:numId w:val="0"/>
        </w:numPr>
        <w:tabs>
          <w:tab w:val="clear" w:pos="567"/>
        </w:tabs>
        <w:spacing w:line="240" w:lineRule="auto"/>
        <w:ind w:right="-2"/>
        <w:rPr>
          <w:szCs w:val="22"/>
          <w:lang w:val="lt-LT"/>
        </w:rPr>
      </w:pPr>
    </w:p>
    <w:p w14:paraId="375CF339" w14:textId="77777777" w:rsidR="000B0C92" w:rsidRPr="001A30FE" w:rsidRDefault="000B0C92" w:rsidP="000B0C92">
      <w:pPr>
        <w:rPr>
          <w:szCs w:val="22"/>
          <w:lang w:val="lt-LT"/>
        </w:rPr>
      </w:pPr>
      <w:r w:rsidRPr="001A30FE">
        <w:rPr>
          <w:szCs w:val="22"/>
          <w:lang w:val="lt-LT"/>
        </w:rPr>
        <w:t>Įpurkštas į nosį Xymelin Menthol sutraukia nosies gleivinės kraujagysles, todėl išskyros iš nosies nuteka lengviau. Vaisto įpurškus, poveikis prasideda per 5 – 10 minučių ir trunka 10 – 12 valandų.</w:t>
      </w:r>
    </w:p>
    <w:p w14:paraId="03EB99CB" w14:textId="662E45CD" w:rsidR="000B0C92" w:rsidRPr="001A30FE" w:rsidRDefault="000B0C92" w:rsidP="000B0C92">
      <w:pPr>
        <w:numPr>
          <w:ilvl w:val="12"/>
          <w:numId w:val="0"/>
        </w:numPr>
        <w:tabs>
          <w:tab w:val="clear" w:pos="567"/>
        </w:tabs>
        <w:spacing w:line="240" w:lineRule="auto"/>
        <w:ind w:right="-2"/>
        <w:rPr>
          <w:szCs w:val="22"/>
          <w:lang w:val="lt-LT"/>
        </w:rPr>
      </w:pPr>
      <w:r w:rsidRPr="001A30FE">
        <w:rPr>
          <w:szCs w:val="22"/>
          <w:lang w:val="lt-LT"/>
        </w:rPr>
        <w:t>Xymelin Menthol nosies purškalo galima vartoti  nosies gleivinės paburkimui mažinti sergant sloga ar nosies ančių uždegimu.</w:t>
      </w:r>
      <w:r w:rsidR="00935420" w:rsidRPr="001A30FE">
        <w:rPr>
          <w:lang w:val="lt-LT"/>
        </w:rPr>
        <w:t xml:space="preserve"> Xymelin Menthol skirtas vartoti ir suaugusiems žmonėms, ir vyresniems kaip 12 metų paaugliams.</w:t>
      </w:r>
    </w:p>
    <w:p w14:paraId="0077AA30" w14:textId="77777777" w:rsidR="000B0C92" w:rsidRPr="001A30FE" w:rsidRDefault="000B0C92" w:rsidP="000B0C92">
      <w:pPr>
        <w:numPr>
          <w:ilvl w:val="12"/>
          <w:numId w:val="0"/>
        </w:numPr>
        <w:tabs>
          <w:tab w:val="clear" w:pos="567"/>
        </w:tabs>
        <w:spacing w:line="240" w:lineRule="auto"/>
        <w:ind w:right="-2"/>
        <w:rPr>
          <w:szCs w:val="22"/>
          <w:lang w:val="lt-LT"/>
        </w:rPr>
      </w:pPr>
    </w:p>
    <w:p w14:paraId="09C891B6" w14:textId="77777777" w:rsidR="000B0C92" w:rsidRPr="001A30FE" w:rsidRDefault="000B0C92" w:rsidP="000B0C92">
      <w:pPr>
        <w:numPr>
          <w:ilvl w:val="12"/>
          <w:numId w:val="0"/>
        </w:numPr>
        <w:tabs>
          <w:tab w:val="clear" w:pos="567"/>
        </w:tabs>
        <w:spacing w:line="240" w:lineRule="auto"/>
        <w:ind w:right="-2"/>
        <w:rPr>
          <w:szCs w:val="22"/>
          <w:lang w:val="lt-LT"/>
        </w:rPr>
      </w:pPr>
    </w:p>
    <w:p w14:paraId="6E8AB547"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2.</w:t>
      </w:r>
      <w:r w:rsidRPr="001A30FE">
        <w:rPr>
          <w:rFonts w:ascii="Times New Roman" w:hAnsi="Times New Roman"/>
          <w:sz w:val="22"/>
          <w:szCs w:val="22"/>
          <w:lang w:val="lt-LT"/>
        </w:rPr>
        <w:tab/>
        <w:t xml:space="preserve">Kas žinotina prieš vartojant Xymelin Menthol </w:t>
      </w:r>
      <w:r w:rsidRPr="001A30FE">
        <w:rPr>
          <w:rFonts w:ascii="Times New Roman" w:hAnsi="Times New Roman"/>
          <w:bCs w:val="0"/>
          <w:sz w:val="22"/>
          <w:szCs w:val="22"/>
          <w:lang w:val="lt-LT"/>
        </w:rPr>
        <w:t xml:space="preserve"> </w:t>
      </w:r>
    </w:p>
    <w:p w14:paraId="5A59590B" w14:textId="77777777" w:rsidR="000B0C92" w:rsidRPr="001A30FE" w:rsidRDefault="000B0C92" w:rsidP="000B0C92">
      <w:pPr>
        <w:numPr>
          <w:ilvl w:val="12"/>
          <w:numId w:val="0"/>
        </w:numPr>
        <w:tabs>
          <w:tab w:val="clear" w:pos="567"/>
        </w:tabs>
        <w:spacing w:line="240" w:lineRule="auto"/>
        <w:ind w:right="-2"/>
        <w:rPr>
          <w:szCs w:val="22"/>
          <w:lang w:val="lt-LT"/>
        </w:rPr>
      </w:pPr>
    </w:p>
    <w:p w14:paraId="30B9E0FA"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Xymelin Menthol vartoti negalima:</w:t>
      </w:r>
    </w:p>
    <w:p w14:paraId="65F89276" w14:textId="77777777" w:rsidR="000B0C92" w:rsidRPr="001A30FE" w:rsidRDefault="000B0C92" w:rsidP="000B0C92">
      <w:pPr>
        <w:pStyle w:val="BT-EMEASMCA"/>
        <w:ind w:left="567" w:hanging="567"/>
      </w:pPr>
      <w:r w:rsidRPr="001A30FE">
        <w:t xml:space="preserve">jeigu yra alergija ksilometazolinui arba bet kuriai pagalbinei </w:t>
      </w:r>
      <w:r w:rsidRPr="001A30FE">
        <w:rPr>
          <w:noProof/>
        </w:rPr>
        <w:t>šio vaisto medžiagai (jos išvardytos 6 skyriuje)</w:t>
      </w:r>
      <w:r w:rsidRPr="001A30FE">
        <w:t>;</w:t>
      </w:r>
    </w:p>
    <w:p w14:paraId="0C17A930" w14:textId="77777777" w:rsidR="000B0C92" w:rsidRPr="001A30FE" w:rsidRDefault="000B0C92" w:rsidP="000B0C92">
      <w:pPr>
        <w:pStyle w:val="BT-EMEASMCA"/>
        <w:ind w:left="567" w:hanging="567"/>
      </w:pPr>
      <w:r w:rsidRPr="001A30FE">
        <w:t>jeigu sergama uždaro kampo glaukoma;</w:t>
      </w:r>
    </w:p>
    <w:p w14:paraId="02C254A2" w14:textId="30E9944A" w:rsidR="000B0C92" w:rsidRPr="001A30FE" w:rsidRDefault="000B0C92" w:rsidP="000B0C92">
      <w:pPr>
        <w:pStyle w:val="BT-EMEASMCA"/>
        <w:ind w:left="567" w:hanging="567"/>
      </w:pPr>
      <w:r w:rsidRPr="001A30FE">
        <w:t>jei sergama sausuoju nosies gleivinės uždegimu (</w:t>
      </w:r>
      <w:r w:rsidRPr="001A30FE">
        <w:rPr>
          <w:i/>
        </w:rPr>
        <w:t>Rhinitis sicca</w:t>
      </w:r>
      <w:r w:rsidRPr="001A30FE">
        <w:t>)</w:t>
      </w:r>
      <w:r w:rsidR="00935420" w:rsidRPr="001A30FE">
        <w:t xml:space="preserve"> arba atrofiniu rinitu</w:t>
      </w:r>
      <w:r w:rsidRPr="001A30FE">
        <w:t>;</w:t>
      </w:r>
    </w:p>
    <w:p w14:paraId="7435752F" w14:textId="77777777" w:rsidR="000B0C92" w:rsidRPr="001A30FE" w:rsidRDefault="000B0C92" w:rsidP="000B0C92">
      <w:pPr>
        <w:pStyle w:val="BT-EMEASMCA"/>
        <w:ind w:left="567" w:hanging="567"/>
      </w:pPr>
      <w:r w:rsidRPr="001A30FE">
        <w:t>jeigu hipofizės ar smegenų operacija yra atlikta pro nosį arba burną;</w:t>
      </w:r>
    </w:p>
    <w:p w14:paraId="41DD7DF8" w14:textId="7D3BABC3" w:rsidR="000B0C92" w:rsidRPr="001A30FE" w:rsidRDefault="000B0C92" w:rsidP="000B0C92">
      <w:pPr>
        <w:pStyle w:val="BT-EMEASMCA"/>
        <w:ind w:left="567" w:hanging="567"/>
      </w:pPr>
      <w:r w:rsidRPr="001A30FE">
        <w:t>jaunesniems kaip 1</w:t>
      </w:r>
      <w:r w:rsidR="00935420" w:rsidRPr="001A30FE">
        <w:t>2</w:t>
      </w:r>
      <w:r w:rsidRPr="001A30FE">
        <w:t xml:space="preserve"> metų vaikams.</w:t>
      </w:r>
    </w:p>
    <w:p w14:paraId="6936613E" w14:textId="77777777" w:rsidR="000B0C92" w:rsidRPr="001A30FE" w:rsidRDefault="000B0C92" w:rsidP="000B0C92">
      <w:pPr>
        <w:numPr>
          <w:ilvl w:val="12"/>
          <w:numId w:val="0"/>
        </w:numPr>
        <w:tabs>
          <w:tab w:val="clear" w:pos="567"/>
        </w:tabs>
        <w:spacing w:line="240" w:lineRule="auto"/>
        <w:ind w:right="-2"/>
        <w:rPr>
          <w:szCs w:val="22"/>
          <w:lang w:val="lt-LT"/>
        </w:rPr>
      </w:pPr>
    </w:p>
    <w:p w14:paraId="663D72AB"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 xml:space="preserve">Įspėjimai ir atsargumo priemonės </w:t>
      </w:r>
    </w:p>
    <w:p w14:paraId="03C418A4" w14:textId="77777777" w:rsidR="00567A32" w:rsidRPr="001A30FE" w:rsidRDefault="00567A32" w:rsidP="000B0C92">
      <w:pPr>
        <w:pStyle w:val="Pagrindinistekstas"/>
        <w:rPr>
          <w:i w:val="0"/>
          <w:iCs/>
          <w:color w:val="auto"/>
          <w:sz w:val="22"/>
          <w:szCs w:val="22"/>
          <w:lang w:val="lt-LT"/>
        </w:rPr>
      </w:pPr>
      <w:r w:rsidRPr="001A30FE">
        <w:rPr>
          <w:i w:val="0"/>
          <w:iCs/>
          <w:color w:val="auto"/>
          <w:sz w:val="22"/>
          <w:szCs w:val="22"/>
          <w:lang w:val="lt-LT"/>
        </w:rPr>
        <w:t xml:space="preserve">Pasitarkite su gydytoju arba vaistininku, prieš pradėdami vartoti Xymelin Menthol: </w:t>
      </w:r>
    </w:p>
    <w:p w14:paraId="7B052434" w14:textId="77777777" w:rsidR="00FF4A37" w:rsidRPr="001A30FE" w:rsidRDefault="00567A32" w:rsidP="00FF4A37">
      <w:pPr>
        <w:pStyle w:val="BT-EMEASMCA"/>
        <w:rPr>
          <w:i/>
        </w:rPr>
      </w:pPr>
      <w:r w:rsidRPr="001A30FE">
        <w:t>jei skydliaukės veikla sustiprėjusi (yra hipertiroidizmas), sergate cukriniu diabetu, arba turite šlapinimosi sutrikimų dėl padidėjusios prostatos, šio vaisto reikia vartoti labai atsargiai; </w:t>
      </w:r>
    </w:p>
    <w:p w14:paraId="1898F789" w14:textId="0091F8DF" w:rsidR="00567A32" w:rsidRPr="001A30FE" w:rsidRDefault="00567A32" w:rsidP="007B0758">
      <w:pPr>
        <w:pStyle w:val="BT-EMEASMCA"/>
      </w:pPr>
      <w:r w:rsidRPr="001A30FE">
        <w:t>jei sergate ligomis, kurių metu susiaurėja kraujagyslės (pvz., yra aterosklerozė, didelio kraujo spaudimo liga ar lokalus kraujagyslės išsiplėtimas (aneurizma) bei sunkiomis širdies ir kraujagyslių ligomis (pvz., pailgėjusio QT intervalo sindromu, yra išeminė širdies liga, širdies ritmo sutrikimas ar dažnas širdies plakimas), šio vaisto galima vartoti tik gydytojo leidimu.</w:t>
      </w:r>
    </w:p>
    <w:p w14:paraId="6EB7F7A5" w14:textId="0CE0A300" w:rsidR="00567A32" w:rsidRPr="001A30FE" w:rsidRDefault="00567A32" w:rsidP="007B0758">
      <w:pPr>
        <w:pStyle w:val="BT-EMEASMCA"/>
      </w:pPr>
      <w:r w:rsidRPr="001A30FE">
        <w:t xml:space="preserve">jei yra gerybinis antinksčių auglys, kuris gamina didelį kiekį adrenalino ir noradrenalino (feochromocitoma); </w:t>
      </w:r>
    </w:p>
    <w:p w14:paraId="19EFA109" w14:textId="190F3D40" w:rsidR="00567A32" w:rsidRPr="001A30FE" w:rsidRDefault="00567A32" w:rsidP="007B0758">
      <w:pPr>
        <w:pStyle w:val="BT-EMEASMCA"/>
      </w:pPr>
      <w:r w:rsidRPr="001A30FE">
        <w:t>jei yra arba per paskutines dvi savaites buvo vartojami tam tikri antidepresantai, žinomi monoaminooksidazės inhibitorių (MAOI) pavadinimu.</w:t>
      </w:r>
    </w:p>
    <w:p w14:paraId="03AC8DA8" w14:textId="77777777" w:rsidR="00567A32" w:rsidRPr="001A30FE" w:rsidRDefault="00567A32" w:rsidP="000B0C92">
      <w:pPr>
        <w:pStyle w:val="Pagrindinistekstas"/>
        <w:rPr>
          <w:i w:val="0"/>
          <w:iCs/>
          <w:color w:val="auto"/>
          <w:sz w:val="22"/>
          <w:szCs w:val="22"/>
          <w:lang w:val="lt-LT"/>
        </w:rPr>
      </w:pPr>
      <w:r w:rsidRPr="001A30FE">
        <w:rPr>
          <w:i w:val="0"/>
          <w:iCs/>
          <w:color w:val="auto"/>
          <w:sz w:val="22"/>
          <w:szCs w:val="22"/>
          <w:lang w:val="lt-LT"/>
        </w:rPr>
        <w:lastRenderedPageBreak/>
        <w:t xml:space="preserve">Ilgiau kaip 7 paras šio vaisto vartoti draudžiama. Dažnai ir ilgai vartojant Xymelin Menthol nosies purškalo, gali atsinaujinti nosies gleivinės paburkimas, susilpnėti jo slopinimas bei atsirasti nosies užgulimas. </w:t>
      </w:r>
    </w:p>
    <w:p w14:paraId="0E663C8B" w14:textId="77777777" w:rsidR="00567A32" w:rsidRPr="001A30FE" w:rsidRDefault="00567A32" w:rsidP="000B0C92">
      <w:pPr>
        <w:pStyle w:val="Pagrindinistekstas"/>
        <w:rPr>
          <w:i w:val="0"/>
          <w:iCs/>
          <w:color w:val="auto"/>
          <w:sz w:val="22"/>
          <w:szCs w:val="22"/>
          <w:lang w:val="lt-LT"/>
        </w:rPr>
      </w:pPr>
    </w:p>
    <w:p w14:paraId="43513AD2" w14:textId="77777777" w:rsidR="00567A32" w:rsidRPr="00AE1BE7" w:rsidRDefault="00567A32" w:rsidP="000B0C92">
      <w:pPr>
        <w:pStyle w:val="Pagrindinistekstas"/>
        <w:rPr>
          <w:i w:val="0"/>
          <w:color w:val="auto"/>
          <w:sz w:val="22"/>
          <w:lang w:val="lt-LT"/>
        </w:rPr>
      </w:pPr>
      <w:r w:rsidRPr="001A30FE">
        <w:rPr>
          <w:i w:val="0"/>
          <w:iCs/>
          <w:color w:val="auto"/>
          <w:sz w:val="22"/>
          <w:szCs w:val="22"/>
          <w:lang w:val="lt-LT"/>
        </w:rPr>
        <w:t xml:space="preserve">Reikia atsiminti, kad Xymelin Menthol, kaip ir kiti nosies užgulimą mažinantys preparatai, labai </w:t>
      </w:r>
      <w:r w:rsidRPr="001A30FE">
        <w:rPr>
          <w:b/>
          <w:bCs/>
          <w:i w:val="0"/>
          <w:iCs/>
          <w:color w:val="auto"/>
          <w:sz w:val="22"/>
          <w:szCs w:val="22"/>
          <w:lang w:val="lt-LT"/>
        </w:rPr>
        <w:t>jautriems pacientams</w:t>
      </w:r>
      <w:r w:rsidRPr="001A30FE">
        <w:rPr>
          <w:i w:val="0"/>
          <w:iCs/>
          <w:color w:val="auto"/>
          <w:sz w:val="22"/>
          <w:szCs w:val="22"/>
          <w:lang w:val="lt-LT"/>
        </w:rPr>
        <w:t xml:space="preserve"> gali sukelti miego sutrikimą, svaigulį, tremorą. </w:t>
      </w:r>
      <w:r w:rsidRPr="00AE1BE7">
        <w:rPr>
          <w:i w:val="0"/>
          <w:color w:val="auto"/>
          <w:sz w:val="22"/>
          <w:lang w:val="lt-LT"/>
        </w:rPr>
        <w:t xml:space="preserve">Jeigu atsiranda tokių simptomų, reikia kreiptis į gydytoją. </w:t>
      </w:r>
    </w:p>
    <w:p w14:paraId="26EB9404" w14:textId="77777777" w:rsidR="00A91D79" w:rsidRPr="001A30FE" w:rsidRDefault="00A91D79" w:rsidP="000B0C92">
      <w:pPr>
        <w:pStyle w:val="Pagrindinistekstas"/>
        <w:rPr>
          <w:i w:val="0"/>
          <w:iCs/>
          <w:color w:val="auto"/>
          <w:sz w:val="22"/>
          <w:szCs w:val="22"/>
        </w:rPr>
      </w:pPr>
    </w:p>
    <w:p w14:paraId="362BC37E" w14:textId="159FC5DE" w:rsidR="000B0C92" w:rsidRPr="001A30FE" w:rsidRDefault="00567A32" w:rsidP="000B0C92">
      <w:pPr>
        <w:pStyle w:val="Antrat4"/>
        <w:rPr>
          <w:rFonts w:ascii="Times New Roman" w:hAnsi="Times New Roman"/>
          <w:sz w:val="22"/>
          <w:szCs w:val="22"/>
          <w:lang w:val="lt-LT"/>
        </w:rPr>
      </w:pPr>
      <w:r w:rsidRPr="001A30FE">
        <w:t>.</w:t>
      </w:r>
      <w:r w:rsidR="000B0C92" w:rsidRPr="001A30FE">
        <w:rPr>
          <w:rFonts w:ascii="Times New Roman" w:hAnsi="Times New Roman"/>
          <w:sz w:val="22"/>
          <w:szCs w:val="22"/>
          <w:lang w:val="lt-LT"/>
        </w:rPr>
        <w:t>Kiti vaistai ir Xymelin Menthol</w:t>
      </w:r>
    </w:p>
    <w:p w14:paraId="47F77E02" w14:textId="77777777" w:rsidR="000B0C92" w:rsidRPr="001A30FE" w:rsidRDefault="000B0C92" w:rsidP="000B0C92">
      <w:pPr>
        <w:numPr>
          <w:ilvl w:val="12"/>
          <w:numId w:val="0"/>
        </w:numPr>
        <w:tabs>
          <w:tab w:val="clear" w:pos="567"/>
        </w:tabs>
        <w:spacing w:line="240" w:lineRule="auto"/>
        <w:ind w:right="-2"/>
        <w:rPr>
          <w:noProof/>
          <w:szCs w:val="22"/>
          <w:lang w:val="lt-LT"/>
        </w:rPr>
      </w:pPr>
      <w:r w:rsidRPr="001A30FE">
        <w:rPr>
          <w:noProof/>
          <w:szCs w:val="22"/>
          <w:lang w:val="lt-LT"/>
        </w:rPr>
        <w:t>Jeigu vartojate ar neseniai vartojote kitų vaistų arba dėl to nesate tikri, apie tai pasakykite gydytojui arba vaistininkui.</w:t>
      </w:r>
    </w:p>
    <w:p w14:paraId="7CA9E645" w14:textId="77777777" w:rsidR="000B0C92" w:rsidRPr="001A30FE" w:rsidRDefault="000B0C92" w:rsidP="000B0C92">
      <w:pPr>
        <w:numPr>
          <w:ilvl w:val="12"/>
          <w:numId w:val="0"/>
        </w:numPr>
        <w:tabs>
          <w:tab w:val="clear" w:pos="567"/>
        </w:tabs>
        <w:spacing w:line="240" w:lineRule="auto"/>
        <w:ind w:right="-2"/>
        <w:rPr>
          <w:szCs w:val="22"/>
          <w:lang w:val="lt-LT"/>
        </w:rPr>
      </w:pPr>
      <w:r w:rsidRPr="001A30FE">
        <w:rPr>
          <w:szCs w:val="22"/>
          <w:lang w:val="lt-LT"/>
        </w:rPr>
        <w:t>Jei kartu vartojama vaistų nuo depresijos (triciklių ar tetraciklių antidepresantų ar monoaminooksidazės inhibitorių), gali stiprėti šalutinis poveikis.</w:t>
      </w:r>
    </w:p>
    <w:p w14:paraId="1CF3D337" w14:textId="77777777" w:rsidR="000B0C92" w:rsidRPr="001A30FE" w:rsidRDefault="000B0C92" w:rsidP="000B0C92">
      <w:pPr>
        <w:numPr>
          <w:ilvl w:val="12"/>
          <w:numId w:val="0"/>
        </w:numPr>
        <w:tabs>
          <w:tab w:val="clear" w:pos="567"/>
        </w:tabs>
        <w:spacing w:line="240" w:lineRule="auto"/>
        <w:ind w:right="-2"/>
        <w:rPr>
          <w:szCs w:val="22"/>
          <w:lang w:val="lt-LT"/>
        </w:rPr>
      </w:pPr>
    </w:p>
    <w:p w14:paraId="50FA990E"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Nėštumas</w:t>
      </w:r>
      <w:r w:rsidRPr="001A30FE">
        <w:rPr>
          <w:rFonts w:ascii="Times New Roman" w:hAnsi="Times New Roman"/>
          <w:bCs w:val="0"/>
          <w:noProof/>
          <w:sz w:val="22"/>
          <w:szCs w:val="22"/>
          <w:lang w:val="lt-LT"/>
        </w:rPr>
        <w:t>,</w:t>
      </w:r>
      <w:r w:rsidRPr="001A30FE">
        <w:rPr>
          <w:rFonts w:ascii="Times New Roman" w:hAnsi="Times New Roman"/>
          <w:sz w:val="22"/>
          <w:szCs w:val="22"/>
          <w:lang w:val="lt-LT"/>
        </w:rPr>
        <w:t xml:space="preserve"> žindymo laikotarpis ir vaisingumas</w:t>
      </w:r>
    </w:p>
    <w:p w14:paraId="38CE9124" w14:textId="77777777" w:rsidR="000B0C92" w:rsidRPr="001A30FE" w:rsidRDefault="000B0C92" w:rsidP="000B0C92">
      <w:pPr>
        <w:numPr>
          <w:ilvl w:val="12"/>
          <w:numId w:val="0"/>
        </w:numPr>
        <w:tabs>
          <w:tab w:val="clear" w:pos="567"/>
        </w:tabs>
        <w:spacing w:line="240" w:lineRule="auto"/>
        <w:rPr>
          <w:noProof/>
          <w:szCs w:val="22"/>
          <w:lang w:val="lt-LT"/>
        </w:rPr>
      </w:pPr>
      <w:r w:rsidRPr="001A30FE">
        <w:rPr>
          <w:noProof/>
          <w:szCs w:val="22"/>
          <w:lang w:val="lt-LT"/>
        </w:rPr>
        <w:t>Jeigu esate nėščia, žindote kūdikį, manote, kad galbūt esate nėščia, arba planuojate pastoti, tai prieš vartodama šį vaistą, pasitarkite su gydytoju arba vaistininku.</w:t>
      </w:r>
    </w:p>
    <w:p w14:paraId="67A2F0DC" w14:textId="77777777" w:rsidR="000B0C92" w:rsidRPr="001A30FE" w:rsidRDefault="000B0C92" w:rsidP="000B0C92">
      <w:pPr>
        <w:numPr>
          <w:ilvl w:val="12"/>
          <w:numId w:val="0"/>
        </w:numPr>
        <w:tabs>
          <w:tab w:val="clear" w:pos="567"/>
        </w:tabs>
        <w:spacing w:line="240" w:lineRule="auto"/>
        <w:rPr>
          <w:szCs w:val="22"/>
          <w:lang w:val="lt-LT"/>
        </w:rPr>
      </w:pPr>
      <w:r w:rsidRPr="001A30FE">
        <w:rPr>
          <w:szCs w:val="22"/>
          <w:lang w:val="lt-LT"/>
        </w:rPr>
        <w:t>Nėščioms moterims ir žindyvėms Xymelin Menthol nosies purškalo vartoti nerekomenduojama.</w:t>
      </w:r>
    </w:p>
    <w:p w14:paraId="70FF1F81" w14:textId="77777777" w:rsidR="000B0C92" w:rsidRPr="001A30FE" w:rsidRDefault="000B0C92" w:rsidP="000B0C92">
      <w:pPr>
        <w:numPr>
          <w:ilvl w:val="12"/>
          <w:numId w:val="0"/>
        </w:numPr>
        <w:tabs>
          <w:tab w:val="clear" w:pos="567"/>
        </w:tabs>
        <w:spacing w:line="240" w:lineRule="auto"/>
        <w:rPr>
          <w:szCs w:val="22"/>
          <w:lang w:val="lt-LT"/>
        </w:rPr>
      </w:pPr>
    </w:p>
    <w:p w14:paraId="0668942C"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Vairavimas ir mechanizmų valdymas</w:t>
      </w:r>
    </w:p>
    <w:p w14:paraId="75091CA5" w14:textId="384658FC" w:rsidR="000B0C92" w:rsidRPr="001A30FE" w:rsidRDefault="000B0C92" w:rsidP="000B0C92">
      <w:pPr>
        <w:numPr>
          <w:ilvl w:val="12"/>
          <w:numId w:val="0"/>
        </w:numPr>
        <w:tabs>
          <w:tab w:val="clear" w:pos="567"/>
        </w:tabs>
        <w:spacing w:line="240" w:lineRule="auto"/>
        <w:ind w:right="-2"/>
        <w:rPr>
          <w:szCs w:val="22"/>
          <w:lang w:val="lt-LT"/>
        </w:rPr>
      </w:pPr>
      <w:r w:rsidRPr="001A30FE">
        <w:rPr>
          <w:szCs w:val="22"/>
          <w:lang w:val="lt-LT"/>
        </w:rPr>
        <w:t xml:space="preserve">Xymelin Menthol </w:t>
      </w:r>
      <w:r w:rsidR="00952F0F" w:rsidRPr="001A30FE">
        <w:rPr>
          <w:lang w:val="lt-LT"/>
        </w:rPr>
        <w:t xml:space="preserve">gebėjimo vairuoti ir valdyti mechanizmus neveikia arba veikia nereikšmingai. </w:t>
      </w:r>
    </w:p>
    <w:p w14:paraId="799CDCC6" w14:textId="77777777" w:rsidR="000B0C92" w:rsidRPr="001A30FE" w:rsidRDefault="000B0C92" w:rsidP="000B0C92">
      <w:pPr>
        <w:numPr>
          <w:ilvl w:val="12"/>
          <w:numId w:val="0"/>
        </w:numPr>
        <w:tabs>
          <w:tab w:val="clear" w:pos="567"/>
        </w:tabs>
        <w:spacing w:line="240" w:lineRule="auto"/>
        <w:ind w:right="-2"/>
        <w:rPr>
          <w:szCs w:val="22"/>
          <w:lang w:val="lt-LT"/>
        </w:rPr>
      </w:pPr>
    </w:p>
    <w:p w14:paraId="11CE9B6F" w14:textId="77777777" w:rsidR="000B0C92" w:rsidRPr="001A30FE" w:rsidRDefault="000B0C92" w:rsidP="000B0C92">
      <w:pPr>
        <w:pStyle w:val="Antrat4"/>
        <w:jc w:val="left"/>
        <w:rPr>
          <w:rFonts w:ascii="Times New Roman" w:hAnsi="Times New Roman"/>
          <w:sz w:val="22"/>
          <w:szCs w:val="22"/>
          <w:lang w:val="lt-LT"/>
        </w:rPr>
      </w:pPr>
      <w:r w:rsidRPr="001A30FE">
        <w:rPr>
          <w:rFonts w:ascii="Times New Roman" w:hAnsi="Times New Roman"/>
          <w:sz w:val="22"/>
          <w:szCs w:val="22"/>
          <w:lang w:val="lt-LT"/>
        </w:rPr>
        <w:t>Xymelin Menthol sudėtyje yra makrogolglicerolio hidroksistearato</w:t>
      </w:r>
      <w:r w:rsidRPr="001A30FE">
        <w:rPr>
          <w:rFonts w:ascii="Times New Roman" w:hAnsi="Times New Roman"/>
          <w:b w:val="0"/>
          <w:sz w:val="22"/>
          <w:szCs w:val="22"/>
          <w:lang w:val="lt-LT"/>
        </w:rPr>
        <w:t>, kuris gali sukelti odos reakcijų.</w:t>
      </w:r>
    </w:p>
    <w:p w14:paraId="3E2D9C69" w14:textId="77777777" w:rsidR="000B0C92" w:rsidRPr="001A30FE" w:rsidRDefault="000B0C92" w:rsidP="000B0C92">
      <w:pPr>
        <w:numPr>
          <w:ilvl w:val="12"/>
          <w:numId w:val="0"/>
        </w:numPr>
        <w:tabs>
          <w:tab w:val="clear" w:pos="567"/>
        </w:tabs>
        <w:spacing w:line="240" w:lineRule="auto"/>
        <w:ind w:right="-2"/>
        <w:rPr>
          <w:szCs w:val="22"/>
          <w:lang w:val="lt-LT"/>
        </w:rPr>
      </w:pPr>
    </w:p>
    <w:p w14:paraId="76D62CA0" w14:textId="77777777" w:rsidR="000B0C92" w:rsidRPr="001A30FE" w:rsidRDefault="000B0C92" w:rsidP="000B0C92">
      <w:pPr>
        <w:numPr>
          <w:ilvl w:val="12"/>
          <w:numId w:val="0"/>
        </w:numPr>
        <w:tabs>
          <w:tab w:val="clear" w:pos="567"/>
        </w:tabs>
        <w:spacing w:line="240" w:lineRule="auto"/>
        <w:ind w:right="-2"/>
        <w:rPr>
          <w:szCs w:val="22"/>
          <w:lang w:val="lt-LT"/>
        </w:rPr>
      </w:pPr>
    </w:p>
    <w:p w14:paraId="117AF714" w14:textId="77777777" w:rsidR="000B0C92" w:rsidRPr="001A30FE" w:rsidRDefault="000B0C92" w:rsidP="000B0C92">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3.</w:t>
      </w:r>
      <w:r w:rsidRPr="001A30FE">
        <w:rPr>
          <w:rFonts w:ascii="Times New Roman" w:hAnsi="Times New Roman"/>
          <w:sz w:val="22"/>
          <w:szCs w:val="22"/>
          <w:lang w:val="lt-LT"/>
        </w:rPr>
        <w:tab/>
        <w:t>Kaip vartoti Xymelin Menthol</w:t>
      </w:r>
    </w:p>
    <w:p w14:paraId="356584F8" w14:textId="77777777" w:rsidR="000B0C92" w:rsidRPr="001A30FE" w:rsidRDefault="000B0C92" w:rsidP="000B0C92">
      <w:pPr>
        <w:numPr>
          <w:ilvl w:val="12"/>
          <w:numId w:val="0"/>
        </w:numPr>
        <w:tabs>
          <w:tab w:val="clear" w:pos="567"/>
        </w:tabs>
        <w:spacing w:line="240" w:lineRule="auto"/>
        <w:ind w:right="-2"/>
        <w:rPr>
          <w:szCs w:val="22"/>
          <w:lang w:val="lt-LT"/>
        </w:rPr>
      </w:pPr>
    </w:p>
    <w:p w14:paraId="12AAFB9B" w14:textId="77777777" w:rsidR="000B0C92" w:rsidRPr="001A30FE" w:rsidRDefault="000B0C92" w:rsidP="000B0C92">
      <w:pPr>
        <w:numPr>
          <w:ilvl w:val="12"/>
          <w:numId w:val="0"/>
        </w:numPr>
        <w:tabs>
          <w:tab w:val="clear" w:pos="567"/>
        </w:tabs>
        <w:spacing w:line="240" w:lineRule="auto"/>
        <w:ind w:right="-2"/>
        <w:rPr>
          <w:szCs w:val="22"/>
          <w:lang w:val="lt-LT"/>
        </w:rPr>
      </w:pPr>
      <w:r w:rsidRPr="001A30FE">
        <w:rPr>
          <w:noProof/>
          <w:szCs w:val="22"/>
          <w:lang w:val="lt-LT"/>
        </w:rPr>
        <w:t>Visada vartokite šį vaistą tiksliai kaip aprašyta šiame lapelyje arba kaip nurodė gydytojas, arba vaistininkas.</w:t>
      </w:r>
      <w:r w:rsidRPr="001A30FE">
        <w:rPr>
          <w:szCs w:val="22"/>
          <w:lang w:val="lt-LT"/>
        </w:rPr>
        <w:t xml:space="preserve"> </w:t>
      </w:r>
      <w:r w:rsidRPr="001A30FE">
        <w:rPr>
          <w:noProof/>
          <w:szCs w:val="22"/>
          <w:lang w:val="lt-LT"/>
        </w:rPr>
        <w:t>Jeigu abejojate, kreipkitės į gydytoją, arba vaistininką.</w:t>
      </w:r>
    </w:p>
    <w:p w14:paraId="44833729" w14:textId="77777777" w:rsidR="000B0C92" w:rsidRPr="001A30FE" w:rsidRDefault="000B0C92" w:rsidP="000B0C92">
      <w:pPr>
        <w:numPr>
          <w:ilvl w:val="12"/>
          <w:numId w:val="0"/>
        </w:numPr>
        <w:tabs>
          <w:tab w:val="clear" w:pos="567"/>
        </w:tabs>
        <w:spacing w:line="240" w:lineRule="auto"/>
        <w:ind w:right="-2"/>
        <w:rPr>
          <w:szCs w:val="22"/>
          <w:lang w:val="lt-LT"/>
        </w:rPr>
      </w:pPr>
    </w:p>
    <w:p w14:paraId="78E7EF2A" w14:textId="477577D3" w:rsidR="000B0C92" w:rsidRPr="001A30FE" w:rsidRDefault="000B0C92" w:rsidP="000B0C92">
      <w:pPr>
        <w:numPr>
          <w:ilvl w:val="12"/>
          <w:numId w:val="0"/>
        </w:numPr>
        <w:tabs>
          <w:tab w:val="clear" w:pos="567"/>
        </w:tabs>
        <w:spacing w:line="240" w:lineRule="auto"/>
        <w:ind w:right="-2"/>
        <w:rPr>
          <w:szCs w:val="22"/>
          <w:lang w:val="lt-LT"/>
        </w:rPr>
      </w:pPr>
      <w:r w:rsidRPr="001A30FE">
        <w:rPr>
          <w:noProof/>
          <w:szCs w:val="22"/>
          <w:lang w:val="lt-LT"/>
        </w:rPr>
        <w:t xml:space="preserve">Rekomenduojama dozė yra </w:t>
      </w:r>
      <w:r w:rsidRPr="001A30FE">
        <w:rPr>
          <w:szCs w:val="22"/>
          <w:lang w:val="lt-LT"/>
        </w:rPr>
        <w:t xml:space="preserve">1 įpurškimas. Tokia dozė įpurškiama į kiekvieną nosies landą </w:t>
      </w:r>
      <w:r w:rsidR="00952F0F" w:rsidRPr="001A30FE">
        <w:rPr>
          <w:szCs w:val="22"/>
          <w:lang w:val="lt-LT"/>
        </w:rPr>
        <w:t>iki 3</w:t>
      </w:r>
      <w:r w:rsidRPr="001A30FE">
        <w:rPr>
          <w:szCs w:val="22"/>
          <w:lang w:val="lt-LT"/>
        </w:rPr>
        <w:t xml:space="preserve"> kart</w:t>
      </w:r>
      <w:r w:rsidR="00952F0F" w:rsidRPr="001A30FE">
        <w:rPr>
          <w:szCs w:val="22"/>
          <w:lang w:val="lt-LT"/>
        </w:rPr>
        <w:t>ų</w:t>
      </w:r>
      <w:r w:rsidRPr="001A30FE">
        <w:rPr>
          <w:szCs w:val="22"/>
          <w:lang w:val="lt-LT"/>
        </w:rPr>
        <w:t xml:space="preserve"> per parą.</w:t>
      </w:r>
    </w:p>
    <w:p w14:paraId="74CF2533" w14:textId="77777777" w:rsidR="000B0C92" w:rsidRPr="001A30FE" w:rsidRDefault="000B0C92" w:rsidP="000B0C92">
      <w:pPr>
        <w:numPr>
          <w:ilvl w:val="12"/>
          <w:numId w:val="0"/>
        </w:numPr>
        <w:tabs>
          <w:tab w:val="clear" w:pos="567"/>
        </w:tabs>
        <w:spacing w:line="240" w:lineRule="auto"/>
        <w:ind w:right="-2"/>
        <w:rPr>
          <w:szCs w:val="22"/>
          <w:lang w:val="lt-LT"/>
        </w:rPr>
      </w:pPr>
    </w:p>
    <w:p w14:paraId="49D31AF9"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Vartojimas vaikams ir paaugliams</w:t>
      </w:r>
    </w:p>
    <w:p w14:paraId="42BEAFA1" w14:textId="0082B465" w:rsidR="000B0C92" w:rsidRPr="001A30FE" w:rsidRDefault="000B0C92" w:rsidP="000B0C92">
      <w:pPr>
        <w:rPr>
          <w:i/>
          <w:szCs w:val="22"/>
          <w:lang w:val="lt-LT"/>
        </w:rPr>
      </w:pPr>
      <w:r w:rsidRPr="001A30FE">
        <w:rPr>
          <w:i/>
          <w:szCs w:val="22"/>
          <w:lang w:val="lt-LT"/>
        </w:rPr>
        <w:t>Vyresni kaip 1</w:t>
      </w:r>
      <w:r w:rsidR="00952F0F" w:rsidRPr="001A30FE">
        <w:rPr>
          <w:i/>
          <w:szCs w:val="22"/>
          <w:lang w:val="lt-LT"/>
        </w:rPr>
        <w:t>2</w:t>
      </w:r>
      <w:r w:rsidRPr="001A30FE">
        <w:rPr>
          <w:i/>
          <w:szCs w:val="22"/>
          <w:lang w:val="lt-LT"/>
        </w:rPr>
        <w:t xml:space="preserve"> metų vaikai ir paaugliai</w:t>
      </w:r>
    </w:p>
    <w:p w14:paraId="28647FEB" w14:textId="4746777E" w:rsidR="000B0C92" w:rsidRPr="001A30FE" w:rsidRDefault="000B0C92" w:rsidP="000B0C92">
      <w:pPr>
        <w:rPr>
          <w:szCs w:val="22"/>
          <w:lang w:val="lt-LT"/>
        </w:rPr>
      </w:pPr>
      <w:r w:rsidRPr="001A30FE">
        <w:rPr>
          <w:noProof/>
          <w:szCs w:val="22"/>
          <w:lang w:val="lt-LT"/>
        </w:rPr>
        <w:t xml:space="preserve">Rekomenduojama dozė yra </w:t>
      </w:r>
      <w:r w:rsidRPr="001A30FE">
        <w:rPr>
          <w:szCs w:val="22"/>
          <w:lang w:val="lt-LT"/>
        </w:rPr>
        <w:t xml:space="preserve">1 įpurškimas. Tokia dozė įpurškiama į kiekvieną nosies landą </w:t>
      </w:r>
      <w:r w:rsidR="00952F0F" w:rsidRPr="001A30FE">
        <w:rPr>
          <w:szCs w:val="22"/>
          <w:lang w:val="lt-LT"/>
        </w:rPr>
        <w:t>iki trijų</w:t>
      </w:r>
      <w:r w:rsidRPr="001A30FE">
        <w:rPr>
          <w:szCs w:val="22"/>
          <w:lang w:val="lt-LT"/>
        </w:rPr>
        <w:t xml:space="preserve"> kart</w:t>
      </w:r>
      <w:r w:rsidR="00952F0F" w:rsidRPr="001A30FE">
        <w:rPr>
          <w:szCs w:val="22"/>
          <w:lang w:val="lt-LT"/>
        </w:rPr>
        <w:t>ų</w:t>
      </w:r>
      <w:r w:rsidRPr="001A30FE">
        <w:rPr>
          <w:szCs w:val="22"/>
          <w:lang w:val="lt-LT"/>
        </w:rPr>
        <w:t xml:space="preserve"> per parą.</w:t>
      </w:r>
    </w:p>
    <w:p w14:paraId="328C1857" w14:textId="7562FAFE" w:rsidR="000B0C92" w:rsidRPr="001A30FE" w:rsidRDefault="000B0C92" w:rsidP="000B0C92">
      <w:pPr>
        <w:rPr>
          <w:i/>
          <w:szCs w:val="22"/>
          <w:lang w:val="lt-LT"/>
        </w:rPr>
      </w:pPr>
      <w:r w:rsidRPr="001A30FE">
        <w:rPr>
          <w:i/>
          <w:szCs w:val="22"/>
          <w:lang w:val="lt-LT"/>
        </w:rPr>
        <w:t>Jaunesni kaip 1</w:t>
      </w:r>
      <w:r w:rsidR="00952F0F" w:rsidRPr="001A30FE">
        <w:rPr>
          <w:i/>
          <w:szCs w:val="22"/>
          <w:lang w:val="lt-LT"/>
        </w:rPr>
        <w:t>2</w:t>
      </w:r>
      <w:r w:rsidRPr="001A30FE">
        <w:rPr>
          <w:i/>
          <w:szCs w:val="22"/>
          <w:lang w:val="lt-LT"/>
        </w:rPr>
        <w:t xml:space="preserve"> metų vaikai</w:t>
      </w:r>
    </w:p>
    <w:p w14:paraId="438E7D66" w14:textId="7143DF1A" w:rsidR="000B0C92" w:rsidRPr="001A30FE" w:rsidRDefault="000B0C92" w:rsidP="000B0C92">
      <w:pPr>
        <w:numPr>
          <w:ilvl w:val="12"/>
          <w:numId w:val="0"/>
        </w:numPr>
        <w:tabs>
          <w:tab w:val="clear" w:pos="567"/>
        </w:tabs>
        <w:spacing w:line="240" w:lineRule="auto"/>
        <w:ind w:right="-2"/>
        <w:rPr>
          <w:szCs w:val="22"/>
          <w:lang w:val="lt-LT"/>
        </w:rPr>
      </w:pPr>
      <w:r w:rsidRPr="001A30FE">
        <w:rPr>
          <w:szCs w:val="22"/>
          <w:lang w:val="lt-LT"/>
        </w:rPr>
        <w:t>Xymelin Menthol 1 mg/ml nosies purškalo nerekomenduojama vartoti jaunesniems kaip 1</w:t>
      </w:r>
      <w:r w:rsidR="00952F0F" w:rsidRPr="001A30FE">
        <w:rPr>
          <w:szCs w:val="22"/>
          <w:lang w:val="lt-LT"/>
        </w:rPr>
        <w:t>2</w:t>
      </w:r>
      <w:r w:rsidRPr="001A30FE">
        <w:rPr>
          <w:szCs w:val="22"/>
          <w:lang w:val="lt-LT"/>
        </w:rPr>
        <w:t xml:space="preserve"> metų vaikams, nes duomenų apie saugumą nepakanka.</w:t>
      </w:r>
    </w:p>
    <w:p w14:paraId="4C6D89F2" w14:textId="51FF724D" w:rsidR="000B0C92" w:rsidRPr="001A30FE" w:rsidRDefault="000B0C92" w:rsidP="000B0C92">
      <w:pPr>
        <w:numPr>
          <w:ilvl w:val="12"/>
          <w:numId w:val="0"/>
        </w:numPr>
        <w:tabs>
          <w:tab w:val="clear" w:pos="567"/>
        </w:tabs>
        <w:spacing w:line="240" w:lineRule="auto"/>
        <w:ind w:right="-2"/>
        <w:rPr>
          <w:szCs w:val="22"/>
          <w:lang w:val="lt-LT"/>
        </w:rPr>
      </w:pPr>
    </w:p>
    <w:p w14:paraId="4FD0D0BC" w14:textId="691BF891" w:rsidR="00F519BE" w:rsidRPr="001A30FE" w:rsidRDefault="00F519BE" w:rsidP="000B0C92">
      <w:pPr>
        <w:numPr>
          <w:ilvl w:val="12"/>
          <w:numId w:val="0"/>
        </w:numPr>
        <w:tabs>
          <w:tab w:val="clear" w:pos="567"/>
        </w:tabs>
        <w:spacing w:line="240" w:lineRule="auto"/>
        <w:ind w:right="-2"/>
        <w:rPr>
          <w:rFonts w:eastAsia="SimSun"/>
          <w:b/>
          <w:bCs/>
          <w:iCs/>
          <w:snapToGrid/>
          <w:szCs w:val="22"/>
          <w:lang w:val="lt-LT" w:eastAsia="x-none"/>
        </w:rPr>
      </w:pPr>
      <w:r w:rsidRPr="001A30FE">
        <w:rPr>
          <w:rFonts w:eastAsia="SimSun"/>
          <w:b/>
          <w:bCs/>
          <w:iCs/>
          <w:snapToGrid/>
          <w:szCs w:val="22"/>
          <w:lang w:val="lt-LT" w:eastAsia="x-none"/>
        </w:rPr>
        <w:t xml:space="preserve">Nurodytos dozės viršyti negalima, ypač vaikams ir </w:t>
      </w:r>
      <w:r w:rsidRPr="001A30FE">
        <w:rPr>
          <w:b/>
          <w:bCs/>
          <w:iCs/>
          <w:szCs w:val="22"/>
          <w:lang w:val="lt-LT"/>
        </w:rPr>
        <w:t>senyviems</w:t>
      </w:r>
      <w:r w:rsidRPr="001A30FE">
        <w:rPr>
          <w:rFonts w:eastAsia="SimSun"/>
          <w:b/>
          <w:bCs/>
          <w:iCs/>
          <w:snapToGrid/>
          <w:szCs w:val="22"/>
          <w:lang w:val="lt-LT" w:eastAsia="x-none"/>
        </w:rPr>
        <w:t xml:space="preserve"> žmonėms.</w:t>
      </w:r>
    </w:p>
    <w:p w14:paraId="711BD4E6" w14:textId="77777777" w:rsidR="00F519BE" w:rsidRPr="001A30FE" w:rsidRDefault="00F519BE" w:rsidP="000B0C92">
      <w:pPr>
        <w:numPr>
          <w:ilvl w:val="12"/>
          <w:numId w:val="0"/>
        </w:numPr>
        <w:tabs>
          <w:tab w:val="clear" w:pos="567"/>
        </w:tabs>
        <w:spacing w:line="240" w:lineRule="auto"/>
        <w:ind w:right="-2"/>
        <w:rPr>
          <w:szCs w:val="22"/>
          <w:lang w:val="lt-LT"/>
        </w:rPr>
      </w:pPr>
    </w:p>
    <w:p w14:paraId="2151E53A" w14:textId="77777777" w:rsidR="000B0C92" w:rsidRPr="001A30FE" w:rsidRDefault="000B0C92" w:rsidP="000B0C92">
      <w:pPr>
        <w:rPr>
          <w:szCs w:val="22"/>
          <w:u w:val="single"/>
          <w:lang w:val="lt-LT"/>
        </w:rPr>
      </w:pPr>
      <w:r w:rsidRPr="001A30FE">
        <w:rPr>
          <w:szCs w:val="22"/>
          <w:u w:val="single"/>
          <w:lang w:val="lt-LT"/>
        </w:rPr>
        <w:t>Xymelin Menthol nosies purškalo vartojimo instrukcija</w:t>
      </w:r>
    </w:p>
    <w:p w14:paraId="5DD3B384" w14:textId="77777777" w:rsidR="000B0C92" w:rsidRPr="001A30FE" w:rsidRDefault="000B0C92" w:rsidP="000B0C92">
      <w:pPr>
        <w:rPr>
          <w:szCs w:val="22"/>
          <w:lang w:val="lt-LT"/>
        </w:rPr>
      </w:pPr>
      <w:r w:rsidRPr="001A30FE">
        <w:rPr>
          <w:szCs w:val="22"/>
          <w:lang w:val="lt-LT"/>
        </w:rPr>
        <w:t>Nuimti apsauginį dangtelį.</w:t>
      </w:r>
    </w:p>
    <w:p w14:paraId="1D9AB9CE" w14:textId="77777777" w:rsidR="000B0C92" w:rsidRPr="001A30FE" w:rsidRDefault="000B0C92" w:rsidP="000B0C92">
      <w:pPr>
        <w:rPr>
          <w:szCs w:val="22"/>
          <w:lang w:val="lt-LT" w:eastAsia="en-GB"/>
        </w:rPr>
      </w:pPr>
      <w:r w:rsidRPr="001A30FE">
        <w:rPr>
          <w:szCs w:val="22"/>
          <w:lang w:val="lt-LT" w:eastAsia="en-GB"/>
        </w:rPr>
        <w:t>Prieš vartojant pirmą kartą paspausti purkštuką keletą kartų, kad pasirodytų smulkus rūkas.</w:t>
      </w:r>
    </w:p>
    <w:p w14:paraId="53D6C80F" w14:textId="77777777" w:rsidR="000B0C92" w:rsidRPr="001A30FE" w:rsidRDefault="000B0C92" w:rsidP="000B0C92">
      <w:pPr>
        <w:rPr>
          <w:szCs w:val="22"/>
          <w:lang w:val="lt-LT" w:eastAsia="en-GB"/>
        </w:rPr>
      </w:pPr>
      <w:r w:rsidRPr="001A30FE">
        <w:rPr>
          <w:szCs w:val="22"/>
          <w:lang w:val="lt-LT" w:eastAsia="en-GB"/>
        </w:rPr>
        <w:t>Prieš vartojant nosies purškalo, būtina išsišnypšti nosį.</w:t>
      </w:r>
    </w:p>
    <w:p w14:paraId="71C5D870" w14:textId="77777777" w:rsidR="000B0C92" w:rsidRPr="001A30FE" w:rsidRDefault="000B0C92" w:rsidP="000B0C92">
      <w:pPr>
        <w:rPr>
          <w:szCs w:val="22"/>
          <w:lang w:val="lt-LT" w:eastAsia="en-GB"/>
        </w:rPr>
      </w:pPr>
      <w:r w:rsidRPr="001A30FE">
        <w:rPr>
          <w:szCs w:val="22"/>
          <w:lang w:val="lt-LT" w:eastAsia="en-GB"/>
        </w:rPr>
        <w:t>1. Nosies purškalo buteliuką laikyti vertikaliai.</w:t>
      </w:r>
    </w:p>
    <w:p w14:paraId="4E0D3D98" w14:textId="77777777" w:rsidR="000B0C92" w:rsidRPr="001A30FE" w:rsidRDefault="000B0C92" w:rsidP="000B0C92">
      <w:pPr>
        <w:rPr>
          <w:szCs w:val="22"/>
          <w:lang w:val="lt-LT" w:eastAsia="en-GB"/>
        </w:rPr>
      </w:pPr>
      <w:r w:rsidRPr="001A30FE">
        <w:rPr>
          <w:szCs w:val="22"/>
          <w:lang w:val="lt-LT" w:eastAsia="en-GB"/>
        </w:rPr>
        <w:t>2. Galvą šiek tiek palenkti į priekį.</w:t>
      </w:r>
    </w:p>
    <w:p w14:paraId="6D00C243" w14:textId="77777777" w:rsidR="000B0C92" w:rsidRPr="001A30FE" w:rsidRDefault="000B0C92" w:rsidP="000B0C92">
      <w:pPr>
        <w:rPr>
          <w:szCs w:val="22"/>
          <w:lang w:val="lt-LT" w:eastAsia="en-GB"/>
        </w:rPr>
      </w:pPr>
      <w:r w:rsidRPr="001A30FE">
        <w:rPr>
          <w:szCs w:val="22"/>
          <w:lang w:val="lt-LT" w:eastAsia="en-GB"/>
        </w:rPr>
        <w:t>3. Vieną šnervę užspausti, į kitą įkišti purkštuko antgalį.</w:t>
      </w:r>
    </w:p>
    <w:p w14:paraId="51298092" w14:textId="77777777" w:rsidR="000B0C92" w:rsidRPr="001A30FE" w:rsidRDefault="000B0C92" w:rsidP="000B0C92">
      <w:pPr>
        <w:rPr>
          <w:szCs w:val="22"/>
          <w:lang w:val="lt-LT" w:eastAsia="en-GB"/>
        </w:rPr>
      </w:pPr>
      <w:r w:rsidRPr="001A30FE">
        <w:rPr>
          <w:szCs w:val="22"/>
          <w:lang w:val="lt-LT" w:eastAsia="en-GB"/>
        </w:rPr>
        <w:t>4. Greitai paspausti purkštuką ir tuo pat metu įkvėpti.</w:t>
      </w:r>
    </w:p>
    <w:p w14:paraId="4036412C" w14:textId="77777777" w:rsidR="000B0C92" w:rsidRPr="001A30FE" w:rsidRDefault="000B0C92" w:rsidP="000B0C92">
      <w:pPr>
        <w:rPr>
          <w:szCs w:val="22"/>
          <w:lang w:val="lt-LT" w:eastAsia="en-GB"/>
        </w:rPr>
      </w:pPr>
      <w:r w:rsidRPr="001A30FE">
        <w:rPr>
          <w:szCs w:val="22"/>
          <w:lang w:val="lt-LT" w:eastAsia="en-GB"/>
        </w:rPr>
        <w:t>5. Pakartoti 1 </w:t>
      </w:r>
      <w:r w:rsidRPr="001A30FE">
        <w:rPr>
          <w:szCs w:val="22"/>
          <w:lang w:val="lt-LT" w:eastAsia="en-GB"/>
        </w:rPr>
        <w:noBreakHyphen/>
        <w:t> 4 punktuose išvardytus veiksmus (į kitą šnervę).</w:t>
      </w:r>
    </w:p>
    <w:p w14:paraId="7C6F108B" w14:textId="77777777" w:rsidR="000B0C92" w:rsidRPr="001A30FE" w:rsidRDefault="000B0C92" w:rsidP="000B0C92">
      <w:pPr>
        <w:numPr>
          <w:ilvl w:val="12"/>
          <w:numId w:val="0"/>
        </w:numPr>
        <w:tabs>
          <w:tab w:val="clear" w:pos="567"/>
        </w:tabs>
        <w:spacing w:line="240" w:lineRule="auto"/>
        <w:ind w:right="-2"/>
        <w:rPr>
          <w:szCs w:val="22"/>
          <w:lang w:val="lt-LT"/>
        </w:rPr>
      </w:pPr>
    </w:p>
    <w:p w14:paraId="4BDAA359"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Ką daryti pavartojus per didelę Xymelin Menthol dozę?</w:t>
      </w:r>
    </w:p>
    <w:p w14:paraId="1DB97B1B" w14:textId="77777777" w:rsidR="000B0C92" w:rsidRPr="001A30FE" w:rsidRDefault="000B0C92" w:rsidP="000B0C92">
      <w:pPr>
        <w:rPr>
          <w:szCs w:val="22"/>
          <w:lang w:val="lt-LT"/>
        </w:rPr>
      </w:pPr>
      <w:r w:rsidRPr="001A30FE">
        <w:rPr>
          <w:szCs w:val="22"/>
          <w:lang w:val="lt-LT"/>
        </w:rPr>
        <w:t>Jei pavartojote didesnę nei rekomenduojama dozę, kreipkitės į gydytoją arba vaistininką.</w:t>
      </w:r>
    </w:p>
    <w:p w14:paraId="6FB47241" w14:textId="77777777" w:rsidR="000B0C92" w:rsidRPr="001A30FE" w:rsidRDefault="000B0C92" w:rsidP="000B0C92">
      <w:pPr>
        <w:numPr>
          <w:ilvl w:val="12"/>
          <w:numId w:val="0"/>
        </w:numPr>
        <w:tabs>
          <w:tab w:val="clear" w:pos="567"/>
        </w:tabs>
        <w:spacing w:line="240" w:lineRule="auto"/>
        <w:ind w:right="-2"/>
        <w:rPr>
          <w:szCs w:val="22"/>
          <w:lang w:val="lt-LT"/>
        </w:rPr>
      </w:pPr>
    </w:p>
    <w:p w14:paraId="78901155"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lastRenderedPageBreak/>
        <w:t>Pamiršus pavartoti Xymelin Menthol</w:t>
      </w:r>
    </w:p>
    <w:p w14:paraId="49F5F578" w14:textId="77777777" w:rsidR="000B0C92" w:rsidRPr="001A30FE" w:rsidRDefault="000B0C92" w:rsidP="000B0C92">
      <w:pPr>
        <w:numPr>
          <w:ilvl w:val="12"/>
          <w:numId w:val="0"/>
        </w:numPr>
        <w:tabs>
          <w:tab w:val="clear" w:pos="567"/>
        </w:tabs>
        <w:spacing w:line="240" w:lineRule="auto"/>
        <w:ind w:right="-2"/>
        <w:rPr>
          <w:szCs w:val="22"/>
          <w:lang w:val="lt-LT"/>
        </w:rPr>
      </w:pPr>
      <w:r w:rsidRPr="001A30FE">
        <w:rPr>
          <w:noProof/>
          <w:szCs w:val="22"/>
          <w:lang w:val="lt-LT"/>
        </w:rPr>
        <w:t>Negalima vartoti dvigubos dozės norint kompensuoti praleistą dozę.</w:t>
      </w:r>
    </w:p>
    <w:p w14:paraId="7BD6E5B7" w14:textId="77777777" w:rsidR="000B0C92" w:rsidRPr="001A30FE" w:rsidRDefault="000B0C92" w:rsidP="000B0C92">
      <w:pPr>
        <w:numPr>
          <w:ilvl w:val="12"/>
          <w:numId w:val="0"/>
        </w:numPr>
        <w:tabs>
          <w:tab w:val="clear" w:pos="567"/>
        </w:tabs>
        <w:spacing w:line="240" w:lineRule="auto"/>
        <w:ind w:right="-2"/>
        <w:rPr>
          <w:szCs w:val="22"/>
          <w:lang w:val="lt-LT"/>
        </w:rPr>
      </w:pPr>
    </w:p>
    <w:p w14:paraId="7E37979C"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Nustojus vartoti Xymelin Menthol</w:t>
      </w:r>
    </w:p>
    <w:p w14:paraId="35C03EDF" w14:textId="53D2D9F6" w:rsidR="000B0C92" w:rsidRPr="001A30FE" w:rsidRDefault="000B0C92" w:rsidP="000B0C92">
      <w:pPr>
        <w:numPr>
          <w:ilvl w:val="12"/>
          <w:numId w:val="0"/>
        </w:numPr>
        <w:tabs>
          <w:tab w:val="clear" w:pos="567"/>
        </w:tabs>
        <w:spacing w:line="240" w:lineRule="auto"/>
        <w:ind w:right="-29"/>
        <w:rPr>
          <w:szCs w:val="22"/>
          <w:lang w:val="lt-LT"/>
        </w:rPr>
      </w:pPr>
      <w:r w:rsidRPr="001A30FE">
        <w:rPr>
          <w:noProof/>
          <w:szCs w:val="22"/>
          <w:lang w:val="lt-LT"/>
        </w:rPr>
        <w:t>Jeigu kiltų daugiau klausimų dėl šio vaisto vartojimo, kreipkitės į gydytoją, vaistininką arba slaugytoją.</w:t>
      </w:r>
    </w:p>
    <w:p w14:paraId="2B38CCF3" w14:textId="77777777" w:rsidR="000B0C92" w:rsidRPr="001A30FE" w:rsidRDefault="000B0C92" w:rsidP="000B0C92">
      <w:pPr>
        <w:numPr>
          <w:ilvl w:val="12"/>
          <w:numId w:val="0"/>
        </w:numPr>
        <w:tabs>
          <w:tab w:val="clear" w:pos="567"/>
        </w:tabs>
        <w:spacing w:line="240" w:lineRule="auto"/>
        <w:rPr>
          <w:szCs w:val="22"/>
          <w:lang w:val="lt-LT"/>
        </w:rPr>
      </w:pPr>
    </w:p>
    <w:p w14:paraId="3D1B5B3F" w14:textId="77777777" w:rsidR="000B0C92" w:rsidRPr="001A30FE" w:rsidRDefault="000B0C92" w:rsidP="000B0C92">
      <w:pPr>
        <w:numPr>
          <w:ilvl w:val="12"/>
          <w:numId w:val="0"/>
        </w:numPr>
        <w:tabs>
          <w:tab w:val="clear" w:pos="567"/>
        </w:tabs>
        <w:spacing w:line="240" w:lineRule="auto"/>
        <w:rPr>
          <w:szCs w:val="22"/>
          <w:lang w:val="lt-LT"/>
        </w:rPr>
      </w:pPr>
    </w:p>
    <w:p w14:paraId="5D8858FA" w14:textId="77777777" w:rsidR="000B0C92" w:rsidRPr="001A30FE" w:rsidRDefault="000B0C92" w:rsidP="000B0C92">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4.</w:t>
      </w:r>
      <w:r w:rsidRPr="001A30FE">
        <w:rPr>
          <w:rFonts w:ascii="Times New Roman" w:hAnsi="Times New Roman"/>
          <w:sz w:val="22"/>
          <w:szCs w:val="22"/>
          <w:lang w:val="lt-LT"/>
        </w:rPr>
        <w:tab/>
        <w:t>Galimas šalutinis poveikis</w:t>
      </w:r>
    </w:p>
    <w:p w14:paraId="52CA4789" w14:textId="77777777" w:rsidR="000B0C92" w:rsidRPr="001A30FE" w:rsidRDefault="000B0C92" w:rsidP="000B0C92">
      <w:pPr>
        <w:numPr>
          <w:ilvl w:val="12"/>
          <w:numId w:val="0"/>
        </w:numPr>
        <w:tabs>
          <w:tab w:val="clear" w:pos="567"/>
        </w:tabs>
        <w:spacing w:line="240" w:lineRule="auto"/>
        <w:rPr>
          <w:szCs w:val="22"/>
          <w:lang w:val="lt-LT"/>
        </w:rPr>
      </w:pPr>
    </w:p>
    <w:p w14:paraId="35272F02" w14:textId="77777777" w:rsidR="000B0C92" w:rsidRPr="001A30FE" w:rsidRDefault="000B0C92" w:rsidP="000B0C92">
      <w:pPr>
        <w:numPr>
          <w:ilvl w:val="12"/>
          <w:numId w:val="0"/>
        </w:numPr>
        <w:tabs>
          <w:tab w:val="clear" w:pos="567"/>
        </w:tabs>
        <w:spacing w:line="240" w:lineRule="auto"/>
        <w:ind w:right="-29"/>
        <w:rPr>
          <w:szCs w:val="22"/>
          <w:lang w:val="lt-LT"/>
        </w:rPr>
      </w:pPr>
      <w:r w:rsidRPr="001A30FE">
        <w:rPr>
          <w:noProof/>
          <w:szCs w:val="22"/>
          <w:lang w:val="lt-LT"/>
        </w:rPr>
        <w:t>Šis vaistas, kaip ir visi kiti, gali sukelti šalutinį poveikį, nors jis pasireiškia ne visiems žmonėms.</w:t>
      </w:r>
    </w:p>
    <w:p w14:paraId="3B432A35" w14:textId="77777777" w:rsidR="000B0C92" w:rsidRPr="001A30FE" w:rsidRDefault="000B0C92" w:rsidP="000B0C92">
      <w:pPr>
        <w:pStyle w:val="BTEMEASMCA"/>
        <w:rPr>
          <w:lang w:val="lt-LT"/>
        </w:rPr>
      </w:pPr>
    </w:p>
    <w:p w14:paraId="1AB6FBDD" w14:textId="1A40AB83" w:rsidR="000B0C92" w:rsidRPr="001A30FE" w:rsidRDefault="000B0C92" w:rsidP="000B0C92">
      <w:pPr>
        <w:rPr>
          <w:i/>
          <w:szCs w:val="22"/>
          <w:lang w:val="lt-LT"/>
        </w:rPr>
      </w:pPr>
      <w:r w:rsidRPr="001A30FE">
        <w:rPr>
          <w:i/>
          <w:szCs w:val="22"/>
          <w:lang w:val="lt-LT"/>
        </w:rPr>
        <w:t xml:space="preserve">Dažnas šalutinis poveikis </w:t>
      </w:r>
      <w:r w:rsidRPr="001A30FE">
        <w:rPr>
          <w:i/>
          <w:szCs w:val="22"/>
          <w:lang w:val="lt-LT"/>
        </w:rPr>
        <w:sym w:font="Symbol" w:char="F028"/>
      </w:r>
      <w:r w:rsidRPr="001A30FE">
        <w:rPr>
          <w:i/>
          <w:szCs w:val="22"/>
          <w:lang w:val="lt-LT"/>
        </w:rPr>
        <w:t xml:space="preserve">atsiranda </w:t>
      </w:r>
      <w:r w:rsidR="00952F0F" w:rsidRPr="001A30FE">
        <w:rPr>
          <w:i/>
          <w:szCs w:val="22"/>
          <w:lang w:val="lt-LT"/>
        </w:rPr>
        <w:t>rečiau</w:t>
      </w:r>
      <w:r w:rsidRPr="001A30FE">
        <w:rPr>
          <w:i/>
          <w:szCs w:val="22"/>
          <w:lang w:val="lt-LT"/>
        </w:rPr>
        <w:t xml:space="preserve"> kaip 1 iš 10 vaisto vartojančių pacientų</w:t>
      </w:r>
      <w:r w:rsidRPr="001A30FE">
        <w:rPr>
          <w:i/>
          <w:szCs w:val="22"/>
          <w:lang w:val="lt-LT"/>
        </w:rPr>
        <w:sym w:font="Symbol" w:char="F029"/>
      </w:r>
    </w:p>
    <w:p w14:paraId="1669B735" w14:textId="5306741A" w:rsidR="00803A51" w:rsidRPr="001A30FE" w:rsidRDefault="00E76C21" w:rsidP="000B0C92">
      <w:pPr>
        <w:pStyle w:val="BTEMEASMCA"/>
        <w:rPr>
          <w:lang w:val="lt-LT"/>
        </w:rPr>
      </w:pPr>
      <w:r w:rsidRPr="001A30FE">
        <w:rPr>
          <w:lang w:val="lt-LT"/>
        </w:rPr>
        <w:t xml:space="preserve">Galvos skausmas, nemalonus pojūtis nosyje ir gerklėje, nosies gleivinės sausumas ar sudirginimas, čiaudulys, </w:t>
      </w:r>
      <w:r w:rsidR="00A3108E" w:rsidRPr="001A30FE">
        <w:rPr>
          <w:lang w:val="lt-LT"/>
        </w:rPr>
        <w:t>deginimo pojūtis vartojimo vietoje, sloga dėl pagausėjusių nosies išskyrų, pykinimas.</w:t>
      </w:r>
    </w:p>
    <w:p w14:paraId="185C8363" w14:textId="77777777" w:rsidR="00803A51" w:rsidRPr="001A30FE" w:rsidRDefault="00803A51" w:rsidP="000B0C92">
      <w:pPr>
        <w:pStyle w:val="BTEMEASMCA"/>
        <w:rPr>
          <w:lang w:val="lt-LT"/>
        </w:rPr>
      </w:pPr>
    </w:p>
    <w:p w14:paraId="52332E82" w14:textId="41F16A6C" w:rsidR="000B0C92" w:rsidRPr="001A30FE" w:rsidRDefault="000B0C92" w:rsidP="000B0C92">
      <w:pPr>
        <w:rPr>
          <w:i/>
          <w:szCs w:val="22"/>
          <w:lang w:val="lt-LT"/>
        </w:rPr>
      </w:pPr>
      <w:r w:rsidRPr="001A30FE">
        <w:rPr>
          <w:i/>
          <w:szCs w:val="22"/>
          <w:lang w:val="lt-LT"/>
        </w:rPr>
        <w:t xml:space="preserve">Nedažnas šalutinis poveikis </w:t>
      </w:r>
      <w:r w:rsidRPr="001A30FE">
        <w:rPr>
          <w:i/>
          <w:szCs w:val="22"/>
          <w:lang w:val="lt-LT"/>
        </w:rPr>
        <w:sym w:font="Symbol" w:char="F028"/>
      </w:r>
      <w:r w:rsidRPr="001A30FE">
        <w:rPr>
          <w:i/>
          <w:szCs w:val="22"/>
          <w:lang w:val="lt-LT"/>
        </w:rPr>
        <w:t xml:space="preserve">atsiranda </w:t>
      </w:r>
      <w:r w:rsidR="00952F0F" w:rsidRPr="001A30FE">
        <w:rPr>
          <w:i/>
          <w:szCs w:val="22"/>
          <w:lang w:val="lt-LT"/>
        </w:rPr>
        <w:t>rečiau</w:t>
      </w:r>
      <w:r w:rsidRPr="001A30FE">
        <w:rPr>
          <w:i/>
          <w:szCs w:val="22"/>
          <w:lang w:val="lt-LT"/>
        </w:rPr>
        <w:t xml:space="preserve"> kaip 1 iš 100 vaisto vartojančių pacientų</w:t>
      </w:r>
      <w:r w:rsidRPr="001A30FE">
        <w:rPr>
          <w:i/>
          <w:szCs w:val="22"/>
          <w:lang w:val="lt-LT"/>
        </w:rPr>
        <w:sym w:font="Symbol" w:char="F029"/>
      </w:r>
    </w:p>
    <w:p w14:paraId="363E502B" w14:textId="593ACB15" w:rsidR="00803A51" w:rsidRPr="001A30FE" w:rsidRDefault="00437584" w:rsidP="000B0C92">
      <w:pPr>
        <w:pStyle w:val="Pagrindinistekstas"/>
        <w:rPr>
          <w:i w:val="0"/>
          <w:color w:val="auto"/>
          <w:sz w:val="22"/>
          <w:szCs w:val="22"/>
          <w:lang w:val="lt-LT"/>
        </w:rPr>
      </w:pPr>
      <w:r w:rsidRPr="001A30FE">
        <w:rPr>
          <w:i w:val="0"/>
          <w:color w:val="auto"/>
          <w:sz w:val="22"/>
          <w:szCs w:val="22"/>
          <w:lang w:val="lt-LT"/>
        </w:rPr>
        <w:t>Stipresnis gleivinės paburkimas</w:t>
      </w:r>
      <w:r w:rsidR="002F2293" w:rsidRPr="001A30FE">
        <w:rPr>
          <w:i w:val="0"/>
          <w:color w:val="auto"/>
          <w:sz w:val="22"/>
          <w:szCs w:val="22"/>
          <w:lang w:val="lt-LT"/>
        </w:rPr>
        <w:t>, ypač po dažno ir ilgo vartojimo</w:t>
      </w:r>
      <w:r w:rsidR="009F71AC">
        <w:rPr>
          <w:i w:val="0"/>
          <w:color w:val="auto"/>
          <w:sz w:val="22"/>
          <w:szCs w:val="22"/>
          <w:lang w:val="lt-LT"/>
        </w:rPr>
        <w:t xml:space="preserve">, </w:t>
      </w:r>
      <w:r w:rsidR="009F71AC" w:rsidRPr="009F71AC">
        <w:rPr>
          <w:i w:val="0"/>
          <w:color w:val="auto"/>
          <w:sz w:val="22"/>
          <w:szCs w:val="22"/>
          <w:lang w:val="lt-LT"/>
        </w:rPr>
        <w:t>kraujavimas iš nosies.</w:t>
      </w:r>
    </w:p>
    <w:p w14:paraId="68F4AD95" w14:textId="77777777" w:rsidR="000D25C4" w:rsidRPr="001A30FE" w:rsidRDefault="000D25C4" w:rsidP="000B0C92">
      <w:pPr>
        <w:pStyle w:val="Pagrindinistekstas"/>
        <w:rPr>
          <w:color w:val="auto"/>
          <w:sz w:val="22"/>
          <w:szCs w:val="22"/>
          <w:lang w:val="lt-LT"/>
        </w:rPr>
      </w:pPr>
    </w:p>
    <w:p w14:paraId="5E767C44" w14:textId="39A0E172" w:rsidR="000B0C92" w:rsidRPr="001A30FE" w:rsidRDefault="000B0C92" w:rsidP="000B0C92">
      <w:pPr>
        <w:rPr>
          <w:i/>
          <w:szCs w:val="22"/>
          <w:lang w:val="lt-LT"/>
        </w:rPr>
      </w:pPr>
      <w:r w:rsidRPr="001A30FE">
        <w:rPr>
          <w:i/>
          <w:szCs w:val="22"/>
          <w:lang w:val="lt-LT"/>
        </w:rPr>
        <w:t xml:space="preserve">Retas šalutinis poveikis </w:t>
      </w:r>
      <w:r w:rsidRPr="001A30FE">
        <w:rPr>
          <w:i/>
          <w:szCs w:val="22"/>
          <w:lang w:val="lt-LT"/>
        </w:rPr>
        <w:sym w:font="Symbol" w:char="F028"/>
      </w:r>
      <w:r w:rsidRPr="001A30FE">
        <w:rPr>
          <w:i/>
          <w:szCs w:val="22"/>
          <w:lang w:val="lt-LT"/>
        </w:rPr>
        <w:t xml:space="preserve">atsiranda </w:t>
      </w:r>
      <w:r w:rsidR="00952F0F" w:rsidRPr="001A30FE">
        <w:rPr>
          <w:i/>
          <w:szCs w:val="22"/>
          <w:lang w:val="lt-LT"/>
        </w:rPr>
        <w:t>rečiau</w:t>
      </w:r>
      <w:r w:rsidRPr="001A30FE">
        <w:rPr>
          <w:i/>
          <w:szCs w:val="22"/>
          <w:lang w:val="lt-LT"/>
        </w:rPr>
        <w:t xml:space="preserve"> kaip 1 iš 1000 vaisto vartojančių pacientų</w:t>
      </w:r>
      <w:r w:rsidRPr="001A30FE">
        <w:rPr>
          <w:i/>
          <w:szCs w:val="22"/>
          <w:lang w:val="lt-LT"/>
        </w:rPr>
        <w:sym w:font="Symbol" w:char="F029"/>
      </w:r>
    </w:p>
    <w:p w14:paraId="087E0DED" w14:textId="0DF8CC72" w:rsidR="000B0C92" w:rsidRPr="001A30FE" w:rsidRDefault="008E7541" w:rsidP="000B0C92">
      <w:pPr>
        <w:pStyle w:val="Pagrindinistekstas"/>
        <w:rPr>
          <w:i w:val="0"/>
          <w:strike/>
          <w:color w:val="auto"/>
          <w:sz w:val="22"/>
          <w:szCs w:val="22"/>
          <w:lang w:val="lt-LT"/>
        </w:rPr>
      </w:pPr>
      <w:r w:rsidRPr="001A30FE">
        <w:rPr>
          <w:i w:val="0"/>
          <w:color w:val="auto"/>
          <w:sz w:val="22"/>
          <w:szCs w:val="22"/>
          <w:lang w:val="lt-LT"/>
        </w:rPr>
        <w:t>Palpitacija (juntamas</w:t>
      </w:r>
      <w:r w:rsidR="007D6008" w:rsidRPr="001A30FE">
        <w:rPr>
          <w:i w:val="0"/>
          <w:color w:val="auto"/>
          <w:sz w:val="22"/>
          <w:szCs w:val="22"/>
          <w:lang w:val="lt-LT"/>
        </w:rPr>
        <w:t xml:space="preserve"> širdies plakimas), padidėjęs kraujospūdis</w:t>
      </w:r>
      <w:r w:rsidR="0000373B" w:rsidRPr="001A30FE">
        <w:rPr>
          <w:i w:val="0"/>
          <w:color w:val="auto"/>
          <w:sz w:val="22"/>
          <w:szCs w:val="22"/>
          <w:lang w:val="lt-LT"/>
        </w:rPr>
        <w:t>, vėmimas, nemalonūs pojūčiai  virškinimo trakte.</w:t>
      </w:r>
    </w:p>
    <w:p w14:paraId="179E3FC4" w14:textId="77777777" w:rsidR="00803A51" w:rsidRPr="001A30FE" w:rsidRDefault="00803A51" w:rsidP="000B0C92">
      <w:pPr>
        <w:pStyle w:val="Pagrindinistekstas"/>
        <w:rPr>
          <w:strike/>
          <w:color w:val="auto"/>
          <w:sz w:val="22"/>
          <w:szCs w:val="22"/>
          <w:lang w:val="lt-LT"/>
        </w:rPr>
      </w:pPr>
    </w:p>
    <w:p w14:paraId="66E90434" w14:textId="1CC7EBB6" w:rsidR="000B0C92" w:rsidRPr="001A30FE" w:rsidRDefault="000B0C92" w:rsidP="000B0C92">
      <w:pPr>
        <w:rPr>
          <w:i/>
          <w:szCs w:val="22"/>
          <w:lang w:val="lt-LT"/>
        </w:rPr>
      </w:pPr>
      <w:r w:rsidRPr="001A30FE">
        <w:rPr>
          <w:i/>
          <w:szCs w:val="22"/>
          <w:lang w:val="lt-LT"/>
        </w:rPr>
        <w:t xml:space="preserve">Labai retas šalutinis poveikis </w:t>
      </w:r>
      <w:r w:rsidRPr="001A30FE">
        <w:rPr>
          <w:i/>
          <w:szCs w:val="22"/>
          <w:lang w:val="lt-LT"/>
        </w:rPr>
        <w:sym w:font="Symbol" w:char="F028"/>
      </w:r>
      <w:r w:rsidRPr="001A30FE">
        <w:rPr>
          <w:i/>
          <w:szCs w:val="22"/>
          <w:lang w:val="lt-LT"/>
        </w:rPr>
        <w:t xml:space="preserve">atsiranda </w:t>
      </w:r>
      <w:r w:rsidR="00952F0F" w:rsidRPr="001A30FE">
        <w:rPr>
          <w:i/>
          <w:szCs w:val="22"/>
          <w:lang w:val="lt-LT"/>
        </w:rPr>
        <w:t>rečiau</w:t>
      </w:r>
      <w:r w:rsidRPr="001A30FE">
        <w:rPr>
          <w:i/>
          <w:szCs w:val="22"/>
          <w:lang w:val="lt-LT"/>
        </w:rPr>
        <w:t xml:space="preserve"> kaip 1 iš 10000 vaisto vartojančių pacientų</w:t>
      </w:r>
      <w:r w:rsidRPr="001A30FE">
        <w:rPr>
          <w:i/>
          <w:szCs w:val="22"/>
          <w:lang w:val="lt-LT"/>
        </w:rPr>
        <w:sym w:font="Symbol" w:char="F029"/>
      </w:r>
    </w:p>
    <w:p w14:paraId="52C0789F" w14:textId="564A777E" w:rsidR="000D25C4" w:rsidRPr="001A30FE" w:rsidRDefault="00841508" w:rsidP="000B0C92">
      <w:pPr>
        <w:pStyle w:val="BTEMEASMCA"/>
        <w:rPr>
          <w:lang w:val="lt-LT"/>
        </w:rPr>
      </w:pPr>
      <w:r w:rsidRPr="001A30FE">
        <w:rPr>
          <w:lang w:val="lt-LT"/>
        </w:rPr>
        <w:t>Sisteminė alerginė reakcija ( odos b</w:t>
      </w:r>
      <w:r w:rsidR="0095476B" w:rsidRPr="001A30FE">
        <w:rPr>
          <w:lang w:val="lt-LT"/>
        </w:rPr>
        <w:t>ė</w:t>
      </w:r>
      <w:r w:rsidRPr="001A30FE">
        <w:rPr>
          <w:lang w:val="lt-LT"/>
        </w:rPr>
        <w:t>rimas, niežėjimas)</w:t>
      </w:r>
      <w:r w:rsidR="001A64DD" w:rsidRPr="001A30FE">
        <w:rPr>
          <w:lang w:val="lt-LT"/>
        </w:rPr>
        <w:t>, neramumas, nemiga, nuovargis, neaiškus matymas, nereguliarus ir greitas širdies ritmas</w:t>
      </w:r>
      <w:r w:rsidR="00AD7AB7" w:rsidRPr="001A30FE">
        <w:rPr>
          <w:lang w:val="lt-LT"/>
        </w:rPr>
        <w:t xml:space="preserve"> (tachikardija).</w:t>
      </w:r>
    </w:p>
    <w:p w14:paraId="18316DA5" w14:textId="77777777" w:rsidR="00803A51" w:rsidRPr="001A30FE" w:rsidRDefault="00803A51" w:rsidP="000B0C92">
      <w:pPr>
        <w:pStyle w:val="BTEMEASMCA"/>
        <w:rPr>
          <w:lang w:val="lt-LT"/>
        </w:rPr>
      </w:pPr>
    </w:p>
    <w:p w14:paraId="1296F6D8" w14:textId="01D6F472" w:rsidR="000B0C92" w:rsidRPr="001A30FE" w:rsidRDefault="000B0C92" w:rsidP="000B0C92">
      <w:pPr>
        <w:tabs>
          <w:tab w:val="left" w:pos="0"/>
          <w:tab w:val="left" w:pos="3686"/>
        </w:tabs>
        <w:rPr>
          <w:szCs w:val="22"/>
          <w:lang w:val="lt-LT"/>
        </w:rPr>
      </w:pPr>
      <w:r w:rsidRPr="001A30FE">
        <w:rPr>
          <w:szCs w:val="22"/>
          <w:lang w:val="lt-LT"/>
        </w:rPr>
        <w:t>Ilgalaikis ar dažnas vartojimas gali sukelti priklausom</w:t>
      </w:r>
      <w:r w:rsidR="00952F0F" w:rsidRPr="001A30FE">
        <w:rPr>
          <w:szCs w:val="22"/>
          <w:lang w:val="lt-LT"/>
        </w:rPr>
        <w:t>ybę</w:t>
      </w:r>
      <w:r w:rsidRPr="001A30FE">
        <w:rPr>
          <w:szCs w:val="22"/>
          <w:lang w:val="lt-LT"/>
        </w:rPr>
        <w:t>, atoveiksmio paburkimą ir lėtinį uždegimą, nosies reaktyvumo padidėjimą, pripratimą bei histologinių nosies gleivinės pokyčių.</w:t>
      </w:r>
    </w:p>
    <w:p w14:paraId="448882E7" w14:textId="77777777" w:rsidR="000B0C92" w:rsidRPr="001A30FE" w:rsidRDefault="000B0C92" w:rsidP="000B0C92">
      <w:pPr>
        <w:numPr>
          <w:ilvl w:val="12"/>
          <w:numId w:val="0"/>
        </w:numPr>
        <w:tabs>
          <w:tab w:val="clear" w:pos="567"/>
        </w:tabs>
        <w:spacing w:line="240" w:lineRule="auto"/>
        <w:ind w:right="-29"/>
        <w:rPr>
          <w:szCs w:val="22"/>
          <w:lang w:val="lt-LT"/>
        </w:rPr>
      </w:pPr>
    </w:p>
    <w:p w14:paraId="4412A7DE" w14:textId="77777777" w:rsidR="000B0C92" w:rsidRPr="001A30FE" w:rsidRDefault="000B0C92" w:rsidP="000B0C92">
      <w:pPr>
        <w:spacing w:line="240" w:lineRule="auto"/>
        <w:rPr>
          <w:b/>
          <w:szCs w:val="22"/>
          <w:lang w:val="lt-LT"/>
        </w:rPr>
      </w:pPr>
      <w:r w:rsidRPr="001A30FE">
        <w:rPr>
          <w:b/>
          <w:noProof/>
          <w:szCs w:val="22"/>
          <w:lang w:val="lt-LT"/>
        </w:rPr>
        <w:t>Pranešimas apie šalutinį poveikį</w:t>
      </w:r>
    </w:p>
    <w:p w14:paraId="1ABEC239" w14:textId="2E6C5A75" w:rsidR="000B0C92" w:rsidRPr="001A30FE" w:rsidRDefault="000B0C92" w:rsidP="000B0C92">
      <w:pPr>
        <w:ind w:right="-1"/>
        <w:rPr>
          <w:noProof/>
          <w:szCs w:val="22"/>
          <w:lang w:val="lt-LT"/>
        </w:rPr>
      </w:pPr>
      <w:r w:rsidRPr="001A30FE">
        <w:rPr>
          <w:noProof/>
          <w:szCs w:val="22"/>
          <w:lang w:val="lt-LT"/>
        </w:rPr>
        <w:t>Jeigu pasireiškė šalutinis poveikis, įskaitant šiame lapelyje nenurodytą, pasakykite gydytojui arba vaistininkui</w:t>
      </w:r>
      <w:r w:rsidRPr="001A30FE">
        <w:rPr>
          <w:szCs w:val="22"/>
          <w:lang w:val="lt-LT"/>
        </w:rPr>
        <w:t>.</w:t>
      </w:r>
      <w:r w:rsidRPr="001A30FE">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32DBEA1" w14:textId="77777777" w:rsidR="000B0C92" w:rsidRPr="001A30FE" w:rsidRDefault="000B0C92" w:rsidP="000B0C92">
      <w:pPr>
        <w:ind w:right="-449"/>
        <w:rPr>
          <w:noProof/>
          <w:szCs w:val="22"/>
          <w:lang w:val="lt-LT"/>
        </w:rPr>
      </w:pPr>
    </w:p>
    <w:p w14:paraId="2CF6E9A0" w14:textId="77777777" w:rsidR="000B0C92" w:rsidRPr="001A30FE" w:rsidRDefault="000B0C92" w:rsidP="000B0C92">
      <w:pPr>
        <w:ind w:right="-449"/>
        <w:rPr>
          <w:noProof/>
          <w:szCs w:val="22"/>
          <w:lang w:val="lt-LT"/>
        </w:rPr>
      </w:pPr>
    </w:p>
    <w:p w14:paraId="176D6F60" w14:textId="77777777" w:rsidR="000B0C92" w:rsidRPr="001A30FE" w:rsidRDefault="000B0C92" w:rsidP="000B0C92">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5.</w:t>
      </w:r>
      <w:r w:rsidRPr="001A30FE">
        <w:rPr>
          <w:rFonts w:ascii="Times New Roman" w:hAnsi="Times New Roman"/>
          <w:sz w:val="22"/>
          <w:szCs w:val="22"/>
          <w:lang w:val="lt-LT"/>
        </w:rPr>
        <w:tab/>
        <w:t>Kaip laikyti Xymelin Menthol</w:t>
      </w:r>
    </w:p>
    <w:p w14:paraId="5C567DF4" w14:textId="77777777" w:rsidR="000B0C92" w:rsidRPr="001A30FE" w:rsidRDefault="000B0C92" w:rsidP="000B0C92">
      <w:pPr>
        <w:numPr>
          <w:ilvl w:val="12"/>
          <w:numId w:val="0"/>
        </w:numPr>
        <w:tabs>
          <w:tab w:val="clear" w:pos="567"/>
        </w:tabs>
        <w:spacing w:line="240" w:lineRule="auto"/>
        <w:ind w:right="-2"/>
        <w:rPr>
          <w:szCs w:val="22"/>
          <w:lang w:val="lt-LT"/>
        </w:rPr>
      </w:pPr>
    </w:p>
    <w:p w14:paraId="7D2AEFCD" w14:textId="77777777" w:rsidR="000B0C92" w:rsidRPr="001A30FE" w:rsidRDefault="000B0C92" w:rsidP="000B0C92">
      <w:pPr>
        <w:numPr>
          <w:ilvl w:val="12"/>
          <w:numId w:val="0"/>
        </w:numPr>
        <w:tabs>
          <w:tab w:val="clear" w:pos="567"/>
        </w:tabs>
        <w:spacing w:line="240" w:lineRule="auto"/>
        <w:ind w:right="-2"/>
        <w:rPr>
          <w:szCs w:val="22"/>
          <w:lang w:val="lt-LT"/>
        </w:rPr>
      </w:pPr>
      <w:r w:rsidRPr="001A30FE">
        <w:rPr>
          <w:noProof/>
          <w:szCs w:val="22"/>
          <w:lang w:val="lt-LT"/>
        </w:rPr>
        <w:t>Šį vaistą laikykite vaikams nepastebimoje ir nepasiekiamoje vietoje.</w:t>
      </w:r>
    </w:p>
    <w:p w14:paraId="733E7678" w14:textId="77777777" w:rsidR="000B0C92" w:rsidRPr="001A30FE" w:rsidRDefault="000B0C92" w:rsidP="000B0C92">
      <w:pPr>
        <w:rPr>
          <w:szCs w:val="22"/>
          <w:lang w:val="lt-LT"/>
        </w:rPr>
      </w:pPr>
      <w:r w:rsidRPr="001A30FE">
        <w:rPr>
          <w:szCs w:val="22"/>
          <w:lang w:val="lt-LT"/>
        </w:rPr>
        <w:t>Laikyti ne aukštesnėje kaip 30 °C temperatūroje.</w:t>
      </w:r>
    </w:p>
    <w:p w14:paraId="3E53C21F" w14:textId="77777777" w:rsidR="000B0C92" w:rsidRPr="001A30FE" w:rsidRDefault="000B0C92" w:rsidP="000B0C92">
      <w:pPr>
        <w:numPr>
          <w:ilvl w:val="12"/>
          <w:numId w:val="0"/>
        </w:numPr>
        <w:tabs>
          <w:tab w:val="clear" w:pos="567"/>
        </w:tabs>
        <w:spacing w:line="240" w:lineRule="auto"/>
        <w:ind w:right="-2"/>
        <w:rPr>
          <w:szCs w:val="22"/>
          <w:lang w:val="lt-LT"/>
        </w:rPr>
      </w:pPr>
    </w:p>
    <w:p w14:paraId="2E4AE1B9" w14:textId="56B7DB0C" w:rsidR="000B0C92" w:rsidRPr="001A30FE" w:rsidRDefault="000B0C92" w:rsidP="000B0C92">
      <w:pPr>
        <w:numPr>
          <w:ilvl w:val="12"/>
          <w:numId w:val="0"/>
        </w:numPr>
        <w:tabs>
          <w:tab w:val="clear" w:pos="567"/>
        </w:tabs>
        <w:spacing w:line="240" w:lineRule="auto"/>
        <w:ind w:right="-2"/>
        <w:rPr>
          <w:szCs w:val="22"/>
          <w:lang w:val="lt-LT"/>
        </w:rPr>
      </w:pPr>
      <w:r w:rsidRPr="001A30FE">
        <w:rPr>
          <w:szCs w:val="22"/>
          <w:lang w:val="lt-LT"/>
        </w:rPr>
        <w:t>Ant buteliuko etiketės ir dėžutės po „Tinka iki“ nurodytam tinkamumo laikui pasibaigus</w:t>
      </w:r>
      <w:r w:rsidRPr="001A30FE">
        <w:rPr>
          <w:noProof/>
          <w:szCs w:val="22"/>
          <w:lang w:val="lt-LT"/>
        </w:rPr>
        <w:t>, šio vaisto vartoti negalima.</w:t>
      </w:r>
      <w:r w:rsidRPr="001A30FE">
        <w:rPr>
          <w:szCs w:val="22"/>
          <w:lang w:val="lt-LT"/>
        </w:rPr>
        <w:t xml:space="preserve"> </w:t>
      </w:r>
      <w:r w:rsidRPr="001A30FE">
        <w:rPr>
          <w:noProof/>
          <w:szCs w:val="22"/>
          <w:lang w:val="lt-LT"/>
        </w:rPr>
        <w:t>Vaistas tinkamas vartoti iki paskutinės nurodyto mėnesio dienos.</w:t>
      </w:r>
    </w:p>
    <w:p w14:paraId="09C25478" w14:textId="77777777" w:rsidR="000B0C92" w:rsidRPr="001A30FE" w:rsidRDefault="000B0C92" w:rsidP="000B0C92">
      <w:pPr>
        <w:numPr>
          <w:ilvl w:val="12"/>
          <w:numId w:val="0"/>
        </w:numPr>
        <w:tabs>
          <w:tab w:val="clear" w:pos="567"/>
        </w:tabs>
        <w:spacing w:line="240" w:lineRule="auto"/>
        <w:ind w:right="-2"/>
        <w:rPr>
          <w:szCs w:val="22"/>
          <w:lang w:val="lt-LT"/>
        </w:rPr>
      </w:pPr>
    </w:p>
    <w:p w14:paraId="7F2F4666" w14:textId="77777777" w:rsidR="000B0C92" w:rsidRPr="001A30FE" w:rsidRDefault="000B0C92" w:rsidP="000B0C92">
      <w:pPr>
        <w:numPr>
          <w:ilvl w:val="12"/>
          <w:numId w:val="0"/>
        </w:numPr>
        <w:tabs>
          <w:tab w:val="clear" w:pos="567"/>
        </w:tabs>
        <w:spacing w:line="240" w:lineRule="auto"/>
        <w:ind w:right="-2"/>
        <w:rPr>
          <w:i/>
          <w:szCs w:val="22"/>
          <w:lang w:val="lt-LT"/>
        </w:rPr>
      </w:pPr>
      <w:r w:rsidRPr="001A30FE">
        <w:rPr>
          <w:noProof/>
          <w:szCs w:val="22"/>
          <w:lang w:val="lt-LT"/>
        </w:rPr>
        <w:t>Vaistų negalima išmesti į kanalizaciją arba su buitinėmis atliekomis.</w:t>
      </w:r>
      <w:r w:rsidRPr="001A30FE">
        <w:rPr>
          <w:szCs w:val="22"/>
          <w:lang w:val="lt-LT"/>
        </w:rPr>
        <w:t xml:space="preserve"> </w:t>
      </w:r>
      <w:r w:rsidRPr="001A30FE">
        <w:rPr>
          <w:noProof/>
          <w:szCs w:val="22"/>
          <w:lang w:val="lt-LT"/>
        </w:rPr>
        <w:t>Kaip išmesti nereikalingus vaistus, klauskite vaistininko.</w:t>
      </w:r>
      <w:r w:rsidRPr="001A30FE">
        <w:rPr>
          <w:szCs w:val="22"/>
          <w:lang w:val="lt-LT"/>
        </w:rPr>
        <w:t xml:space="preserve"> </w:t>
      </w:r>
      <w:r w:rsidRPr="001A30FE">
        <w:rPr>
          <w:noProof/>
          <w:szCs w:val="22"/>
          <w:lang w:val="lt-LT"/>
        </w:rPr>
        <w:t>Šios priemonės padės apsaugoti aplinką.</w:t>
      </w:r>
    </w:p>
    <w:p w14:paraId="53ACA9D8" w14:textId="77777777" w:rsidR="000B0C92" w:rsidRPr="001A30FE" w:rsidRDefault="000B0C92" w:rsidP="000B0C92">
      <w:pPr>
        <w:numPr>
          <w:ilvl w:val="12"/>
          <w:numId w:val="0"/>
        </w:numPr>
        <w:tabs>
          <w:tab w:val="clear" w:pos="567"/>
        </w:tabs>
        <w:spacing w:line="240" w:lineRule="auto"/>
        <w:ind w:right="-2"/>
        <w:rPr>
          <w:noProof/>
          <w:szCs w:val="22"/>
          <w:lang w:val="lt-LT"/>
        </w:rPr>
      </w:pPr>
    </w:p>
    <w:p w14:paraId="21FCA7CD" w14:textId="77777777" w:rsidR="000B0C92" w:rsidRPr="001A30FE" w:rsidRDefault="000B0C92" w:rsidP="000B0C92">
      <w:pPr>
        <w:numPr>
          <w:ilvl w:val="12"/>
          <w:numId w:val="0"/>
        </w:numPr>
        <w:tabs>
          <w:tab w:val="clear" w:pos="567"/>
        </w:tabs>
        <w:spacing w:line="240" w:lineRule="auto"/>
        <w:ind w:right="-2"/>
        <w:rPr>
          <w:noProof/>
          <w:szCs w:val="22"/>
          <w:lang w:val="lt-LT"/>
        </w:rPr>
      </w:pPr>
    </w:p>
    <w:p w14:paraId="74BE1F43" w14:textId="77777777" w:rsidR="000B0C92" w:rsidRPr="001A30FE" w:rsidRDefault="000B0C92" w:rsidP="000B0C92">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6.</w:t>
      </w:r>
      <w:r w:rsidRPr="001A30FE">
        <w:rPr>
          <w:rFonts w:ascii="Times New Roman" w:hAnsi="Times New Roman"/>
          <w:b w:val="0"/>
          <w:sz w:val="22"/>
          <w:szCs w:val="22"/>
          <w:lang w:val="lt-LT"/>
        </w:rPr>
        <w:tab/>
      </w:r>
      <w:r w:rsidRPr="001A30FE">
        <w:rPr>
          <w:rFonts w:ascii="Times New Roman" w:hAnsi="Times New Roman"/>
          <w:sz w:val="22"/>
          <w:szCs w:val="22"/>
          <w:lang w:val="lt-LT"/>
        </w:rPr>
        <w:t>Pakuotės turinys ir kita informacija</w:t>
      </w:r>
    </w:p>
    <w:p w14:paraId="3CC24B98" w14:textId="77777777" w:rsidR="000B0C92" w:rsidRPr="001A30FE" w:rsidRDefault="000B0C92" w:rsidP="000B0C92">
      <w:pPr>
        <w:numPr>
          <w:ilvl w:val="12"/>
          <w:numId w:val="0"/>
        </w:numPr>
        <w:tabs>
          <w:tab w:val="clear" w:pos="567"/>
        </w:tabs>
        <w:spacing w:line="240" w:lineRule="auto"/>
        <w:rPr>
          <w:szCs w:val="22"/>
          <w:lang w:val="lt-LT"/>
        </w:rPr>
      </w:pPr>
    </w:p>
    <w:p w14:paraId="04DAE29C"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lastRenderedPageBreak/>
        <w:t xml:space="preserve">Xymelin Menthol sudėtis </w:t>
      </w:r>
    </w:p>
    <w:p w14:paraId="5C342CB9" w14:textId="77777777" w:rsidR="000B0C92" w:rsidRPr="001A30FE" w:rsidRDefault="000B0C92" w:rsidP="000B0C92">
      <w:pPr>
        <w:numPr>
          <w:ilvl w:val="0"/>
          <w:numId w:val="1"/>
        </w:numPr>
        <w:tabs>
          <w:tab w:val="clear" w:pos="567"/>
        </w:tabs>
        <w:spacing w:line="240" w:lineRule="auto"/>
        <w:ind w:left="567" w:right="-2" w:hanging="567"/>
        <w:rPr>
          <w:szCs w:val="22"/>
          <w:lang w:val="lt-LT"/>
        </w:rPr>
      </w:pPr>
      <w:r w:rsidRPr="001A30FE">
        <w:rPr>
          <w:szCs w:val="22"/>
          <w:lang w:val="lt-LT"/>
        </w:rPr>
        <w:t xml:space="preserve">Veiklioji medžiaga yra ksilometazolino hidrochloridas. 1 ml nosies purškalo yra 1 mg ksilometzolino hidrochlorido. Viename išpurškime yra 140 mikrogramų ksilometazolino hidrochlorido. </w:t>
      </w:r>
    </w:p>
    <w:p w14:paraId="58A49BEF" w14:textId="77777777" w:rsidR="000B0C92" w:rsidRPr="001A30FE" w:rsidRDefault="000B0C92" w:rsidP="000B0C92">
      <w:pPr>
        <w:numPr>
          <w:ilvl w:val="0"/>
          <w:numId w:val="1"/>
        </w:numPr>
        <w:tabs>
          <w:tab w:val="clear" w:pos="567"/>
        </w:tabs>
        <w:spacing w:line="240" w:lineRule="auto"/>
        <w:ind w:left="567" w:right="-2" w:hanging="567"/>
        <w:rPr>
          <w:szCs w:val="22"/>
          <w:lang w:val="lt-LT"/>
        </w:rPr>
      </w:pPr>
      <w:r w:rsidRPr="001A30FE">
        <w:rPr>
          <w:szCs w:val="22"/>
          <w:lang w:val="lt-LT"/>
        </w:rPr>
        <w:t>Pagalbinės medžiagos yra dinatrio edetatas, dinatrio fosfatas dihidratas, natrio-divandenilio fosfatas dihidratas, natrio chloridas, sorbitolis (E420), levomentolis, eukaliptų eterinis aliejus, makrogolglicerolio hidroksistearatas, išgrynintas vanduo.</w:t>
      </w:r>
      <w:r w:rsidRPr="001A30FE">
        <w:rPr>
          <w:i/>
          <w:szCs w:val="22"/>
          <w:lang w:val="lt-LT"/>
        </w:rPr>
        <w:t xml:space="preserve"> </w:t>
      </w:r>
    </w:p>
    <w:p w14:paraId="3DFEFACA" w14:textId="77777777" w:rsidR="000B0C92" w:rsidRPr="001A30FE" w:rsidRDefault="000B0C92" w:rsidP="000B0C92">
      <w:pPr>
        <w:numPr>
          <w:ilvl w:val="12"/>
          <w:numId w:val="0"/>
        </w:numPr>
        <w:tabs>
          <w:tab w:val="clear" w:pos="567"/>
        </w:tabs>
        <w:spacing w:line="240" w:lineRule="auto"/>
        <w:ind w:right="-2"/>
        <w:rPr>
          <w:szCs w:val="22"/>
          <w:lang w:val="lt-LT"/>
        </w:rPr>
      </w:pPr>
    </w:p>
    <w:p w14:paraId="79E7DE7D"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Xymelin Menthol išvaizda ir kiekis pakuotėje</w:t>
      </w:r>
    </w:p>
    <w:p w14:paraId="4F4F49B6" w14:textId="77777777" w:rsidR="000B0C92" w:rsidRPr="001A30FE" w:rsidRDefault="000B0C92" w:rsidP="000B0C92">
      <w:pPr>
        <w:rPr>
          <w:szCs w:val="22"/>
          <w:lang w:val="lt-LT"/>
        </w:rPr>
      </w:pPr>
      <w:r w:rsidRPr="001A30FE">
        <w:rPr>
          <w:szCs w:val="22"/>
          <w:lang w:val="lt-LT"/>
        </w:rPr>
        <w:t>Xymelin Menthol yra skaidrus, bespalvis tirpalas.</w:t>
      </w:r>
    </w:p>
    <w:p w14:paraId="2FCB9EF7" w14:textId="77777777" w:rsidR="000B0C92" w:rsidRPr="001A30FE" w:rsidRDefault="000B0C92" w:rsidP="000B0C92">
      <w:pPr>
        <w:rPr>
          <w:szCs w:val="22"/>
          <w:lang w:val="lt-LT"/>
        </w:rPr>
      </w:pPr>
      <w:r w:rsidRPr="001A30FE">
        <w:rPr>
          <w:szCs w:val="22"/>
          <w:lang w:val="lt-LT"/>
        </w:rPr>
        <w:t>Preparatas tiekiamas plastikiniame buteliuke su purškalo pompa. Buteliuke yra 10 ml nosies purškalo.</w:t>
      </w:r>
    </w:p>
    <w:p w14:paraId="319E2706" w14:textId="77777777" w:rsidR="000B0C92" w:rsidRPr="001A30FE" w:rsidRDefault="000B0C92" w:rsidP="000B0C92">
      <w:pPr>
        <w:rPr>
          <w:szCs w:val="22"/>
          <w:lang w:val="lt-LT"/>
        </w:rPr>
      </w:pPr>
      <w:r w:rsidRPr="001A30FE">
        <w:rPr>
          <w:szCs w:val="22"/>
          <w:lang w:val="lt-LT"/>
        </w:rPr>
        <w:t>Kartono dėžutėje 1 buteliukas.</w:t>
      </w:r>
    </w:p>
    <w:p w14:paraId="1B4BDAFD" w14:textId="77777777" w:rsidR="000B0C92" w:rsidRPr="001A30FE" w:rsidRDefault="000B0C92" w:rsidP="000B0C92">
      <w:pPr>
        <w:numPr>
          <w:ilvl w:val="12"/>
          <w:numId w:val="0"/>
        </w:numPr>
        <w:tabs>
          <w:tab w:val="clear" w:pos="567"/>
        </w:tabs>
        <w:spacing w:line="240" w:lineRule="auto"/>
        <w:ind w:right="-2"/>
        <w:rPr>
          <w:szCs w:val="22"/>
          <w:lang w:val="lt-LT"/>
        </w:rPr>
      </w:pPr>
    </w:p>
    <w:p w14:paraId="481CCC2A" w14:textId="77777777" w:rsidR="000B0C92" w:rsidRPr="001A30FE" w:rsidRDefault="000B0C92" w:rsidP="000B0C92">
      <w:pPr>
        <w:pStyle w:val="Antrat4"/>
        <w:rPr>
          <w:rFonts w:ascii="Times New Roman" w:hAnsi="Times New Roman"/>
          <w:sz w:val="22"/>
          <w:szCs w:val="22"/>
          <w:lang w:val="lt-LT"/>
        </w:rPr>
      </w:pPr>
      <w:r w:rsidRPr="001A30FE">
        <w:rPr>
          <w:rFonts w:ascii="Times New Roman" w:hAnsi="Times New Roman"/>
          <w:sz w:val="22"/>
          <w:szCs w:val="22"/>
          <w:lang w:val="lt-LT"/>
        </w:rPr>
        <w:t>Registruotojas ir gamintojas</w:t>
      </w:r>
    </w:p>
    <w:p w14:paraId="13D14033" w14:textId="77777777" w:rsidR="000B0C92" w:rsidRPr="001A30FE" w:rsidRDefault="000B0C92" w:rsidP="000B0C92">
      <w:pPr>
        <w:numPr>
          <w:ilvl w:val="12"/>
          <w:numId w:val="0"/>
        </w:numPr>
        <w:tabs>
          <w:tab w:val="clear" w:pos="567"/>
        </w:tabs>
        <w:spacing w:line="240" w:lineRule="auto"/>
        <w:ind w:right="-2"/>
        <w:rPr>
          <w:szCs w:val="22"/>
          <w:lang w:val="lt-LT"/>
        </w:rPr>
      </w:pPr>
    </w:p>
    <w:p w14:paraId="5D98AF4E" w14:textId="77777777" w:rsidR="000B0C92" w:rsidRPr="001A30FE" w:rsidRDefault="000B0C92" w:rsidP="000B0C92">
      <w:pPr>
        <w:tabs>
          <w:tab w:val="clear" w:pos="567"/>
        </w:tabs>
        <w:spacing w:line="240" w:lineRule="auto"/>
        <w:rPr>
          <w:i/>
          <w:noProof/>
          <w:szCs w:val="22"/>
          <w:lang w:val="lt-LT"/>
        </w:rPr>
      </w:pPr>
      <w:r w:rsidRPr="001A30FE">
        <w:rPr>
          <w:i/>
          <w:noProof/>
          <w:szCs w:val="22"/>
          <w:lang w:val="lt-LT"/>
        </w:rPr>
        <w:t>Registruotojas</w:t>
      </w:r>
    </w:p>
    <w:p w14:paraId="14E294AD" w14:textId="77777777" w:rsidR="00AE6267" w:rsidRPr="0081438E" w:rsidRDefault="00AE6267" w:rsidP="00AE6267">
      <w:pPr>
        <w:rPr>
          <w:szCs w:val="22"/>
        </w:rPr>
      </w:pPr>
      <w:r w:rsidRPr="0081438E">
        <w:rPr>
          <w:szCs w:val="22"/>
        </w:rPr>
        <w:t>Orifarm Healthcare A/S</w:t>
      </w:r>
    </w:p>
    <w:p w14:paraId="536E740F" w14:textId="77777777" w:rsidR="00AE6267" w:rsidRPr="0081438E" w:rsidRDefault="00AE6267" w:rsidP="00AE6267">
      <w:pPr>
        <w:rPr>
          <w:szCs w:val="22"/>
        </w:rPr>
      </w:pPr>
      <w:r w:rsidRPr="0081438E">
        <w:rPr>
          <w:szCs w:val="22"/>
        </w:rPr>
        <w:t>Energivej 15</w:t>
      </w:r>
    </w:p>
    <w:p w14:paraId="4F673AAA" w14:textId="77777777" w:rsidR="00AE6267" w:rsidRPr="0081438E" w:rsidRDefault="00AE6267" w:rsidP="00AE6267">
      <w:pPr>
        <w:rPr>
          <w:szCs w:val="22"/>
        </w:rPr>
      </w:pPr>
      <w:r w:rsidRPr="0081438E">
        <w:rPr>
          <w:szCs w:val="22"/>
        </w:rPr>
        <w:t>5260 Odense S</w:t>
      </w:r>
    </w:p>
    <w:p w14:paraId="46427615" w14:textId="77777777" w:rsidR="00AE6267" w:rsidRPr="0081438E" w:rsidRDefault="00AE6267" w:rsidP="00AE6267">
      <w:pPr>
        <w:rPr>
          <w:szCs w:val="22"/>
        </w:rPr>
      </w:pPr>
      <w:r w:rsidRPr="0081438E">
        <w:rPr>
          <w:szCs w:val="22"/>
        </w:rPr>
        <w:t>Danija</w:t>
      </w:r>
    </w:p>
    <w:p w14:paraId="7EB8D3CC" w14:textId="77777777" w:rsidR="00AE6267" w:rsidRDefault="00AF5450" w:rsidP="00AE6267">
      <w:pPr>
        <w:rPr>
          <w:szCs w:val="22"/>
        </w:rPr>
      </w:pPr>
      <w:hyperlink r:id="rId11" w:history="1">
        <w:r w:rsidR="00AE6267" w:rsidRPr="008A3BD2">
          <w:rPr>
            <w:rStyle w:val="Hipersaitas"/>
            <w:szCs w:val="22"/>
          </w:rPr>
          <w:t>info-baltics@orifarm.com</w:t>
        </w:r>
      </w:hyperlink>
    </w:p>
    <w:p w14:paraId="192AB1D6" w14:textId="77777777" w:rsidR="000B0C92" w:rsidRPr="001A30FE" w:rsidRDefault="000B0C92" w:rsidP="000B0C92">
      <w:pPr>
        <w:numPr>
          <w:ilvl w:val="12"/>
          <w:numId w:val="0"/>
        </w:numPr>
        <w:tabs>
          <w:tab w:val="clear" w:pos="567"/>
        </w:tabs>
        <w:spacing w:line="240" w:lineRule="auto"/>
        <w:ind w:right="-2"/>
        <w:rPr>
          <w:szCs w:val="22"/>
          <w:lang w:val="lt-LT"/>
        </w:rPr>
      </w:pPr>
    </w:p>
    <w:p w14:paraId="15F52062" w14:textId="77777777" w:rsidR="000B0C92" w:rsidRPr="001A30FE" w:rsidRDefault="000B0C92" w:rsidP="000B0C92">
      <w:pPr>
        <w:numPr>
          <w:ilvl w:val="12"/>
          <w:numId w:val="0"/>
        </w:numPr>
        <w:tabs>
          <w:tab w:val="clear" w:pos="567"/>
        </w:tabs>
        <w:spacing w:line="240" w:lineRule="auto"/>
        <w:ind w:right="-2"/>
        <w:rPr>
          <w:i/>
          <w:szCs w:val="22"/>
          <w:lang w:val="lt-LT"/>
        </w:rPr>
      </w:pPr>
      <w:r w:rsidRPr="001A30FE">
        <w:rPr>
          <w:i/>
          <w:szCs w:val="22"/>
          <w:lang w:val="lt-LT"/>
        </w:rPr>
        <w:t>Gamintojas</w:t>
      </w:r>
    </w:p>
    <w:p w14:paraId="1B77602E" w14:textId="77777777" w:rsidR="000B0C92" w:rsidRPr="001A30FE" w:rsidRDefault="000B0C92" w:rsidP="000B0C92">
      <w:pPr>
        <w:rPr>
          <w:szCs w:val="22"/>
          <w:lang w:val="lt-LT"/>
        </w:rPr>
      </w:pPr>
      <w:r w:rsidRPr="001A30FE">
        <w:rPr>
          <w:szCs w:val="22"/>
          <w:lang w:val="lt-LT"/>
        </w:rPr>
        <w:t xml:space="preserve">Takeda GmbH, </w:t>
      </w:r>
    </w:p>
    <w:p w14:paraId="4DB18D2B" w14:textId="77777777" w:rsidR="000B0C92" w:rsidRPr="001A30FE" w:rsidRDefault="000B0C92" w:rsidP="000B0C92">
      <w:pPr>
        <w:rPr>
          <w:szCs w:val="22"/>
          <w:lang w:val="lt-LT"/>
        </w:rPr>
      </w:pPr>
      <w:r w:rsidRPr="001A30FE">
        <w:rPr>
          <w:szCs w:val="22"/>
          <w:lang w:val="lt-LT"/>
        </w:rPr>
        <w:t xml:space="preserve">Robert-Bosch-Str. 8, </w:t>
      </w:r>
    </w:p>
    <w:p w14:paraId="2F8176E6" w14:textId="77777777" w:rsidR="000B0C92" w:rsidRPr="001A30FE" w:rsidRDefault="000B0C92" w:rsidP="000B0C92">
      <w:pPr>
        <w:rPr>
          <w:szCs w:val="22"/>
          <w:lang w:val="lt-LT"/>
        </w:rPr>
      </w:pPr>
      <w:r w:rsidRPr="001A30FE">
        <w:rPr>
          <w:szCs w:val="22"/>
          <w:lang w:val="lt-LT"/>
        </w:rPr>
        <w:t xml:space="preserve">78224 Singen, </w:t>
      </w:r>
    </w:p>
    <w:p w14:paraId="14BB2BF3" w14:textId="77777777" w:rsidR="000B0C92" w:rsidRPr="001A30FE" w:rsidRDefault="000B0C92" w:rsidP="000B0C92">
      <w:pPr>
        <w:rPr>
          <w:szCs w:val="22"/>
          <w:lang w:val="lt-LT"/>
        </w:rPr>
      </w:pPr>
      <w:r w:rsidRPr="001A30FE">
        <w:rPr>
          <w:szCs w:val="22"/>
          <w:lang w:val="lt-LT"/>
        </w:rPr>
        <w:t>Vokietija</w:t>
      </w:r>
    </w:p>
    <w:p w14:paraId="6B91CD4F" w14:textId="77777777" w:rsidR="000B0C92" w:rsidRPr="001A30FE" w:rsidRDefault="000B0C92" w:rsidP="000B0C92">
      <w:pPr>
        <w:rPr>
          <w:szCs w:val="22"/>
          <w:lang w:val="lt-LT"/>
        </w:rPr>
      </w:pPr>
    </w:p>
    <w:p w14:paraId="571719DA" w14:textId="77777777" w:rsidR="00B74952" w:rsidRPr="00B74952" w:rsidRDefault="00B74952" w:rsidP="00B74952">
      <w:pPr>
        <w:rPr>
          <w:szCs w:val="22"/>
          <w:lang w:val="lt-LT"/>
        </w:rPr>
      </w:pPr>
      <w:r w:rsidRPr="00B74952">
        <w:rPr>
          <w:szCs w:val="22"/>
          <w:lang w:val="lt-LT"/>
        </w:rPr>
        <w:t>arba</w:t>
      </w:r>
    </w:p>
    <w:p w14:paraId="2C47A341" w14:textId="77777777" w:rsidR="00B74952" w:rsidRPr="00B74952" w:rsidRDefault="00B74952" w:rsidP="00B74952">
      <w:pPr>
        <w:rPr>
          <w:szCs w:val="22"/>
          <w:lang w:val="lt-LT"/>
        </w:rPr>
      </w:pPr>
    </w:p>
    <w:p w14:paraId="019DB620" w14:textId="77777777" w:rsidR="00B74952" w:rsidRPr="00B74952" w:rsidRDefault="00B74952" w:rsidP="00B74952">
      <w:pPr>
        <w:rPr>
          <w:szCs w:val="22"/>
          <w:lang w:val="lt-LT"/>
        </w:rPr>
      </w:pPr>
      <w:r w:rsidRPr="00B74952">
        <w:rPr>
          <w:szCs w:val="22"/>
          <w:lang w:val="lt-LT"/>
        </w:rPr>
        <w:t>Curida AS</w:t>
      </w:r>
    </w:p>
    <w:p w14:paraId="38F5036F" w14:textId="77777777" w:rsidR="00B74952" w:rsidRPr="00B74952" w:rsidRDefault="00B74952" w:rsidP="00B74952">
      <w:pPr>
        <w:rPr>
          <w:szCs w:val="22"/>
          <w:lang w:val="lt-LT"/>
        </w:rPr>
      </w:pPr>
      <w:r w:rsidRPr="00B74952">
        <w:rPr>
          <w:szCs w:val="22"/>
          <w:lang w:val="lt-LT"/>
        </w:rPr>
        <w:t>Solbærvegen 5</w:t>
      </w:r>
    </w:p>
    <w:p w14:paraId="2888E9A1" w14:textId="77777777" w:rsidR="00B74952" w:rsidRPr="00B74952" w:rsidRDefault="00B74952" w:rsidP="00B74952">
      <w:pPr>
        <w:rPr>
          <w:szCs w:val="22"/>
          <w:lang w:val="lt-LT"/>
        </w:rPr>
      </w:pPr>
      <w:r w:rsidRPr="00B74952">
        <w:rPr>
          <w:szCs w:val="22"/>
          <w:lang w:val="lt-LT"/>
        </w:rPr>
        <w:t>NO-2409 Elverum</w:t>
      </w:r>
    </w:p>
    <w:p w14:paraId="534EAD09" w14:textId="27779789" w:rsidR="00B74952" w:rsidRPr="00B74952" w:rsidRDefault="00B74952" w:rsidP="00B74952">
      <w:pPr>
        <w:rPr>
          <w:szCs w:val="22"/>
          <w:lang w:val="lt-LT"/>
        </w:rPr>
      </w:pPr>
      <w:r w:rsidRPr="00B74952">
        <w:rPr>
          <w:szCs w:val="22"/>
          <w:lang w:val="lt-LT"/>
        </w:rPr>
        <w:t>Norvegija</w:t>
      </w:r>
    </w:p>
    <w:p w14:paraId="537E4D34" w14:textId="5A72A532" w:rsidR="000B0C92" w:rsidRDefault="000B0C92" w:rsidP="000B0C92">
      <w:pPr>
        <w:numPr>
          <w:ilvl w:val="12"/>
          <w:numId w:val="0"/>
        </w:numPr>
        <w:spacing w:line="240" w:lineRule="auto"/>
        <w:ind w:right="-2"/>
        <w:rPr>
          <w:noProof/>
          <w:szCs w:val="22"/>
          <w:lang w:val="lt-LT"/>
        </w:rPr>
      </w:pPr>
    </w:p>
    <w:p w14:paraId="7B386326" w14:textId="77777777" w:rsidR="00B74952" w:rsidRPr="001A30FE" w:rsidRDefault="00B74952" w:rsidP="000B0C92">
      <w:pPr>
        <w:numPr>
          <w:ilvl w:val="12"/>
          <w:numId w:val="0"/>
        </w:numPr>
        <w:spacing w:line="240" w:lineRule="auto"/>
        <w:ind w:right="-2"/>
        <w:rPr>
          <w:noProof/>
          <w:szCs w:val="22"/>
          <w:lang w:val="lt-LT"/>
        </w:rPr>
      </w:pPr>
    </w:p>
    <w:p w14:paraId="4ADDA527" w14:textId="49ED8778" w:rsidR="000B0C92" w:rsidRPr="001A30FE" w:rsidRDefault="000B0C92" w:rsidP="00A252EC">
      <w:pPr>
        <w:numPr>
          <w:ilvl w:val="12"/>
          <w:numId w:val="0"/>
        </w:numPr>
        <w:tabs>
          <w:tab w:val="clear" w:pos="567"/>
        </w:tabs>
        <w:spacing w:line="240" w:lineRule="auto"/>
        <w:ind w:right="-2"/>
        <w:rPr>
          <w:i/>
          <w:szCs w:val="22"/>
          <w:lang w:val="lt-LT"/>
        </w:rPr>
      </w:pPr>
      <w:r w:rsidRPr="001A30FE">
        <w:rPr>
          <w:b/>
          <w:szCs w:val="22"/>
          <w:lang w:val="lt-LT"/>
        </w:rPr>
        <w:t>Šis pakuotės lape</w:t>
      </w:r>
      <w:r w:rsidR="007B0758" w:rsidRPr="001A30FE">
        <w:rPr>
          <w:b/>
          <w:szCs w:val="22"/>
          <w:lang w:val="lt-LT"/>
        </w:rPr>
        <w:t>lis paskutinį kartą peržiūrėtas</w:t>
      </w:r>
      <w:r w:rsidR="007E5947">
        <w:rPr>
          <w:b/>
          <w:szCs w:val="22"/>
          <w:lang w:val="lt-LT"/>
        </w:rPr>
        <w:t xml:space="preserve"> </w:t>
      </w:r>
      <w:r w:rsidR="009D0C9A">
        <w:rPr>
          <w:b/>
          <w:szCs w:val="22"/>
          <w:lang w:val="lt-LT"/>
        </w:rPr>
        <w:t>202</w:t>
      </w:r>
      <w:r w:rsidR="00AE6267">
        <w:rPr>
          <w:b/>
          <w:szCs w:val="22"/>
          <w:lang w:val="lt-LT"/>
        </w:rPr>
        <w:t>2-02-01</w:t>
      </w:r>
      <w:r w:rsidR="007B0758" w:rsidRPr="001A30FE">
        <w:rPr>
          <w:b/>
          <w:szCs w:val="22"/>
          <w:lang w:val="lt-LT"/>
        </w:rPr>
        <w:t>.</w:t>
      </w:r>
    </w:p>
    <w:p w14:paraId="34159DD7" w14:textId="77777777" w:rsidR="000B0C92" w:rsidRPr="001A30FE" w:rsidRDefault="000B0C92" w:rsidP="000B0C92">
      <w:pPr>
        <w:numPr>
          <w:ilvl w:val="12"/>
          <w:numId w:val="0"/>
        </w:numPr>
        <w:spacing w:line="240" w:lineRule="auto"/>
        <w:ind w:right="-2"/>
        <w:rPr>
          <w:i/>
          <w:szCs w:val="22"/>
          <w:lang w:val="lt-LT"/>
        </w:rPr>
      </w:pPr>
    </w:p>
    <w:p w14:paraId="3C54FE53" w14:textId="77777777" w:rsidR="000B0C92" w:rsidRPr="001A30FE" w:rsidRDefault="000B0C92" w:rsidP="000B0C92">
      <w:pPr>
        <w:numPr>
          <w:ilvl w:val="12"/>
          <w:numId w:val="0"/>
        </w:numPr>
        <w:spacing w:line="240" w:lineRule="auto"/>
        <w:ind w:right="-2"/>
        <w:rPr>
          <w:szCs w:val="22"/>
          <w:lang w:val="lt-LT"/>
        </w:rPr>
      </w:pPr>
      <w:r w:rsidRPr="001A30FE">
        <w:rPr>
          <w:szCs w:val="22"/>
          <w:lang w:val="lt-LT"/>
        </w:rPr>
        <w:t>Išsami informacija apie šį vaistą pateikiama Valstybinės vaistų kontrolės tarnybos prie Lietuvos Respublikos sveikatos apsaugos ministerijos tinklalapyje</w:t>
      </w:r>
      <w:r w:rsidRPr="001A30FE">
        <w:rPr>
          <w:i/>
          <w:szCs w:val="22"/>
          <w:lang w:val="lt-LT"/>
        </w:rPr>
        <w:t xml:space="preserve"> </w:t>
      </w:r>
      <w:hyperlink r:id="rId12" w:history="1">
        <w:r w:rsidRPr="001A30FE">
          <w:rPr>
            <w:rStyle w:val="Hipersaitas"/>
            <w:rFonts w:eastAsia="SimSun"/>
            <w:color w:val="auto"/>
            <w:szCs w:val="22"/>
            <w:lang w:val="lt-LT"/>
          </w:rPr>
          <w:t>http://www.vvkt.lt/</w:t>
        </w:r>
      </w:hyperlink>
      <w:r w:rsidRPr="001A30FE">
        <w:rPr>
          <w:szCs w:val="22"/>
          <w:lang w:val="lt-LT"/>
        </w:rPr>
        <w:t>.</w:t>
      </w:r>
    </w:p>
    <w:p w14:paraId="23AD78FE" w14:textId="77777777" w:rsidR="000B0C92" w:rsidRPr="001A30FE" w:rsidRDefault="000B0C92" w:rsidP="000B0C92">
      <w:pPr>
        <w:pStyle w:val="Antrat2"/>
        <w:spacing w:before="0" w:after="0" w:line="240" w:lineRule="auto"/>
        <w:jc w:val="center"/>
        <w:rPr>
          <w:rFonts w:ascii="Times New Roman" w:hAnsi="Times New Roman"/>
          <w:i w:val="0"/>
          <w:sz w:val="22"/>
          <w:szCs w:val="22"/>
          <w:lang w:val="lt-LT"/>
        </w:rPr>
      </w:pPr>
    </w:p>
    <w:p w14:paraId="51075CA6" w14:textId="77777777" w:rsidR="000B0C92" w:rsidRPr="00BC22B4" w:rsidRDefault="000B0C92" w:rsidP="000B0C92">
      <w:pPr>
        <w:rPr>
          <w:szCs w:val="22"/>
          <w:lang w:val="lt-LT"/>
        </w:rPr>
      </w:pPr>
    </w:p>
    <w:p w14:paraId="227A24DF" w14:textId="77777777" w:rsidR="000B0C92" w:rsidRPr="00BC22B4" w:rsidRDefault="000B0C92" w:rsidP="000B0C92">
      <w:pPr>
        <w:rPr>
          <w:lang w:val="lt-LT"/>
        </w:rPr>
      </w:pPr>
    </w:p>
    <w:p w14:paraId="42E54D50" w14:textId="77777777" w:rsidR="001A5939" w:rsidRPr="00BC22B4" w:rsidRDefault="001A5939">
      <w:pPr>
        <w:rPr>
          <w:lang w:val="lt-LT"/>
        </w:rPr>
      </w:pPr>
    </w:p>
    <w:sectPr w:rsidR="001A5939" w:rsidRPr="00BC22B4" w:rsidSect="00EE4EB1">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83E2F" w14:textId="77777777" w:rsidR="00A919BE" w:rsidRDefault="00A919BE">
      <w:pPr>
        <w:spacing w:line="240" w:lineRule="auto"/>
      </w:pPr>
      <w:r>
        <w:separator/>
      </w:r>
    </w:p>
  </w:endnote>
  <w:endnote w:type="continuationSeparator" w:id="0">
    <w:p w14:paraId="46E1F085" w14:textId="77777777" w:rsidR="00A919BE" w:rsidRDefault="00A919BE">
      <w:pPr>
        <w:spacing w:line="240" w:lineRule="auto"/>
      </w:pPr>
      <w:r>
        <w:continuationSeparator/>
      </w:r>
    </w:p>
  </w:endnote>
  <w:endnote w:type="continuationNotice" w:id="1">
    <w:p w14:paraId="5B93ED6E" w14:textId="77777777" w:rsidR="00A919BE" w:rsidRDefault="00A91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23643" w14:textId="75645F86" w:rsidR="003F3854" w:rsidRDefault="003F3854">
    <w:pPr>
      <w:pStyle w:val="Porat"/>
      <w:jc w:val="right"/>
    </w:pPr>
    <w:r>
      <w:fldChar w:fldCharType="begin"/>
    </w:r>
    <w:r>
      <w:instrText>PAGE   \* MERGEFORMAT</w:instrText>
    </w:r>
    <w:r>
      <w:fldChar w:fldCharType="separate"/>
    </w:r>
    <w:r w:rsidR="00AF5450" w:rsidRPr="00AF5450">
      <w:rPr>
        <w:noProof/>
        <w:lang w:val="lt-LT"/>
      </w:rPr>
      <w:t>1</w:t>
    </w:r>
    <w:r>
      <w:fldChar w:fldCharType="end"/>
    </w:r>
  </w:p>
  <w:p w14:paraId="5448A399" w14:textId="77777777" w:rsidR="003F3854" w:rsidRDefault="003F38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64213" w14:textId="77777777" w:rsidR="00A919BE" w:rsidRDefault="00A919BE">
      <w:pPr>
        <w:spacing w:line="240" w:lineRule="auto"/>
      </w:pPr>
      <w:r>
        <w:separator/>
      </w:r>
    </w:p>
  </w:footnote>
  <w:footnote w:type="continuationSeparator" w:id="0">
    <w:p w14:paraId="2C0D1350" w14:textId="77777777" w:rsidR="00A919BE" w:rsidRDefault="00A919BE">
      <w:pPr>
        <w:spacing w:line="240" w:lineRule="auto"/>
      </w:pPr>
      <w:r>
        <w:continuationSeparator/>
      </w:r>
    </w:p>
  </w:footnote>
  <w:footnote w:type="continuationNotice" w:id="1">
    <w:p w14:paraId="0D8BF55C" w14:textId="77777777" w:rsidR="00A919BE" w:rsidRDefault="00A919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2526" w14:textId="77777777" w:rsidR="00670503" w:rsidRDefault="00670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59462E7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1D23D2"/>
    <w:multiLevelType w:val="hybridMultilevel"/>
    <w:tmpl w:val="F566F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92"/>
    <w:rsid w:val="0000373B"/>
    <w:rsid w:val="00070AAD"/>
    <w:rsid w:val="00095E0E"/>
    <w:rsid w:val="00095F1E"/>
    <w:rsid w:val="000B0C92"/>
    <w:rsid w:val="000D25C4"/>
    <w:rsid w:val="000E13D9"/>
    <w:rsid w:val="00116B25"/>
    <w:rsid w:val="001310BD"/>
    <w:rsid w:val="00192365"/>
    <w:rsid w:val="001948E9"/>
    <w:rsid w:val="001A30FE"/>
    <w:rsid w:val="001A5939"/>
    <w:rsid w:val="001A64DD"/>
    <w:rsid w:val="0021279E"/>
    <w:rsid w:val="002257E2"/>
    <w:rsid w:val="00236EEF"/>
    <w:rsid w:val="00257066"/>
    <w:rsid w:val="002D1A43"/>
    <w:rsid w:val="002F2293"/>
    <w:rsid w:val="00304F64"/>
    <w:rsid w:val="00340EB9"/>
    <w:rsid w:val="003438F4"/>
    <w:rsid w:val="00345EC5"/>
    <w:rsid w:val="003A1166"/>
    <w:rsid w:val="003F3854"/>
    <w:rsid w:val="0043232A"/>
    <w:rsid w:val="00437584"/>
    <w:rsid w:val="00487C03"/>
    <w:rsid w:val="005225E5"/>
    <w:rsid w:val="005339B1"/>
    <w:rsid w:val="00567A32"/>
    <w:rsid w:val="00571205"/>
    <w:rsid w:val="005965F1"/>
    <w:rsid w:val="005D2870"/>
    <w:rsid w:val="005F025C"/>
    <w:rsid w:val="005F5847"/>
    <w:rsid w:val="00664148"/>
    <w:rsid w:val="00670503"/>
    <w:rsid w:val="00682F27"/>
    <w:rsid w:val="006B4A17"/>
    <w:rsid w:val="006F4CA1"/>
    <w:rsid w:val="007165F1"/>
    <w:rsid w:val="00731D58"/>
    <w:rsid w:val="007459D7"/>
    <w:rsid w:val="00745C54"/>
    <w:rsid w:val="007B0758"/>
    <w:rsid w:val="007B37F6"/>
    <w:rsid w:val="007B58AF"/>
    <w:rsid w:val="007D195E"/>
    <w:rsid w:val="007D6008"/>
    <w:rsid w:val="007E1898"/>
    <w:rsid w:val="007E5947"/>
    <w:rsid w:val="00803A51"/>
    <w:rsid w:val="00841508"/>
    <w:rsid w:val="008538CF"/>
    <w:rsid w:val="00875031"/>
    <w:rsid w:val="008E7541"/>
    <w:rsid w:val="00910321"/>
    <w:rsid w:val="00921EFA"/>
    <w:rsid w:val="00935420"/>
    <w:rsid w:val="00952F0F"/>
    <w:rsid w:val="0095476B"/>
    <w:rsid w:val="009D0C9A"/>
    <w:rsid w:val="009F61C7"/>
    <w:rsid w:val="009F71AC"/>
    <w:rsid w:val="00A13759"/>
    <w:rsid w:val="00A252EC"/>
    <w:rsid w:val="00A3108E"/>
    <w:rsid w:val="00A350CE"/>
    <w:rsid w:val="00A821A9"/>
    <w:rsid w:val="00A919BE"/>
    <w:rsid w:val="00A91D79"/>
    <w:rsid w:val="00AB6689"/>
    <w:rsid w:val="00AD7AB7"/>
    <w:rsid w:val="00AE1BE7"/>
    <w:rsid w:val="00AE4DEE"/>
    <w:rsid w:val="00AE5317"/>
    <w:rsid w:val="00AE6267"/>
    <w:rsid w:val="00AF5450"/>
    <w:rsid w:val="00B004D9"/>
    <w:rsid w:val="00B42140"/>
    <w:rsid w:val="00B74952"/>
    <w:rsid w:val="00B75CD2"/>
    <w:rsid w:val="00BC0FEA"/>
    <w:rsid w:val="00BC22B4"/>
    <w:rsid w:val="00BC2376"/>
    <w:rsid w:val="00BE2AB1"/>
    <w:rsid w:val="00C622C8"/>
    <w:rsid w:val="00D00756"/>
    <w:rsid w:val="00D44C2B"/>
    <w:rsid w:val="00DB5503"/>
    <w:rsid w:val="00DC5220"/>
    <w:rsid w:val="00E0187B"/>
    <w:rsid w:val="00E4186A"/>
    <w:rsid w:val="00E76C21"/>
    <w:rsid w:val="00E9368C"/>
    <w:rsid w:val="00EB5CE1"/>
    <w:rsid w:val="00EE4EB1"/>
    <w:rsid w:val="00F05649"/>
    <w:rsid w:val="00F0620B"/>
    <w:rsid w:val="00F3185A"/>
    <w:rsid w:val="00F36762"/>
    <w:rsid w:val="00F45A84"/>
    <w:rsid w:val="00F519BE"/>
    <w:rsid w:val="00F848BA"/>
    <w:rsid w:val="00FB105F"/>
    <w:rsid w:val="00FC1F0B"/>
    <w:rsid w:val="00FF4A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B607"/>
  <w15:docId w15:val="{5B6A311F-689E-4238-A19A-5F0A6CCB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C92"/>
    <w:pPr>
      <w:tabs>
        <w:tab w:val="left" w:pos="567"/>
      </w:tabs>
      <w:spacing w:after="0" w:line="260" w:lineRule="exact"/>
    </w:pPr>
    <w:rPr>
      <w:rFonts w:ascii="Times New Roman" w:eastAsia="Times New Roman" w:hAnsi="Times New Roman" w:cs="Times New Roman"/>
      <w:snapToGrid w:val="0"/>
      <w:szCs w:val="20"/>
    </w:rPr>
  </w:style>
  <w:style w:type="paragraph" w:styleId="Antrat2">
    <w:name w:val="heading 2"/>
    <w:basedOn w:val="prastasis"/>
    <w:next w:val="prastasis"/>
    <w:link w:val="Antrat2Diagrama"/>
    <w:uiPriority w:val="99"/>
    <w:qFormat/>
    <w:rsid w:val="000B0C9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B0C9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B0C92"/>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B0C92"/>
    <w:rPr>
      <w:rFonts w:ascii="Cambria" w:eastAsia="Times New Roman"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0B0C92"/>
    <w:rPr>
      <w:rFonts w:ascii="Cambria" w:eastAsia="Times New Roman" w:hAnsi="Cambria" w:cs="Times New Roman"/>
      <w:b/>
      <w:bCs/>
      <w:snapToGrid w:val="0"/>
      <w:sz w:val="26"/>
      <w:szCs w:val="26"/>
      <w:lang w:eastAsia="x-none"/>
    </w:rPr>
  </w:style>
  <w:style w:type="character" w:customStyle="1" w:styleId="Antrat4Diagrama">
    <w:name w:val="Antraštė 4 Diagrama"/>
    <w:basedOn w:val="Numatytasispastraiposriftas"/>
    <w:link w:val="Antrat4"/>
    <w:uiPriority w:val="99"/>
    <w:rsid w:val="000B0C92"/>
    <w:rPr>
      <w:rFonts w:ascii="Calibri" w:eastAsia="Times New Roman" w:hAnsi="Calibri" w:cs="Times New Roman"/>
      <w:b/>
      <w:bCs/>
      <w:snapToGrid w:val="0"/>
      <w:sz w:val="28"/>
      <w:szCs w:val="28"/>
      <w:lang w:eastAsia="x-none"/>
    </w:rPr>
  </w:style>
  <w:style w:type="paragraph" w:styleId="Porat">
    <w:name w:val="footer"/>
    <w:basedOn w:val="prastasis"/>
    <w:link w:val="PoratDiagrama"/>
    <w:uiPriority w:val="99"/>
    <w:rsid w:val="000B0C92"/>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0B0C92"/>
    <w:rPr>
      <w:rFonts w:ascii="Times New Roman" w:eastAsia="Times New Roman" w:hAnsi="Times New Roman" w:cs="Times New Roman"/>
      <w:snapToGrid w:val="0"/>
      <w:sz w:val="20"/>
      <w:szCs w:val="20"/>
      <w:lang w:eastAsia="x-none"/>
    </w:rPr>
  </w:style>
  <w:style w:type="character" w:styleId="Hipersaitas">
    <w:name w:val="Hyperlink"/>
    <w:uiPriority w:val="99"/>
    <w:rsid w:val="000B0C92"/>
    <w:rPr>
      <w:color w:val="0000FF"/>
      <w:u w:val="single"/>
    </w:rPr>
  </w:style>
  <w:style w:type="paragraph" w:styleId="Antrats">
    <w:name w:val="header"/>
    <w:basedOn w:val="prastasis"/>
    <w:link w:val="AntratsDiagrama"/>
    <w:uiPriority w:val="99"/>
    <w:rsid w:val="000B0C92"/>
    <w:pPr>
      <w:tabs>
        <w:tab w:val="clear" w:pos="567"/>
        <w:tab w:val="center" w:pos="4320"/>
        <w:tab w:val="right" w:pos="8640"/>
      </w:tabs>
    </w:pPr>
    <w:rPr>
      <w:rFonts w:eastAsia="SimSun"/>
      <w:snapToGrid/>
      <w:sz w:val="20"/>
      <w:lang w:eastAsia="zh-CN"/>
    </w:rPr>
  </w:style>
  <w:style w:type="character" w:customStyle="1" w:styleId="HeaderChar">
    <w:name w:val="Header Char"/>
    <w:basedOn w:val="Numatytasispastraiposriftas"/>
    <w:uiPriority w:val="99"/>
    <w:semiHidden/>
    <w:rsid w:val="000B0C92"/>
    <w:rPr>
      <w:rFonts w:ascii="Times New Roman" w:eastAsia="Times New Roman" w:hAnsi="Times New Roman" w:cs="Times New Roman"/>
      <w:snapToGrid w:val="0"/>
      <w:szCs w:val="20"/>
    </w:rPr>
  </w:style>
  <w:style w:type="character" w:customStyle="1" w:styleId="AntratsDiagrama">
    <w:name w:val="Antraštės Diagrama"/>
    <w:link w:val="Antrats"/>
    <w:uiPriority w:val="99"/>
    <w:rsid w:val="000B0C92"/>
    <w:rPr>
      <w:rFonts w:ascii="Times New Roman" w:eastAsia="SimSun" w:hAnsi="Times New Roman" w:cs="Times New Roman"/>
      <w:sz w:val="20"/>
      <w:szCs w:val="20"/>
      <w:lang w:eastAsia="zh-CN"/>
    </w:rPr>
  </w:style>
  <w:style w:type="paragraph" w:styleId="Pagrindinistekstas">
    <w:name w:val="Body Text"/>
    <w:basedOn w:val="prastasis"/>
    <w:link w:val="PagrindinistekstasDiagrama"/>
    <w:uiPriority w:val="99"/>
    <w:rsid w:val="000B0C92"/>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0B0C92"/>
    <w:rPr>
      <w:rFonts w:ascii="Times New Roman" w:eastAsia="SimSun" w:hAnsi="Times New Roman" w:cs="Times New Roman"/>
      <w:i/>
      <w:color w:val="008000"/>
      <w:sz w:val="20"/>
      <w:szCs w:val="20"/>
      <w:lang w:eastAsia="x-none"/>
    </w:rPr>
  </w:style>
  <w:style w:type="paragraph" w:styleId="Paprastasistekstas">
    <w:name w:val="Plain Text"/>
    <w:basedOn w:val="prastasis"/>
    <w:link w:val="PaprastasistekstasDiagrama"/>
    <w:uiPriority w:val="99"/>
    <w:rsid w:val="000B0C92"/>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0B0C92"/>
    <w:rPr>
      <w:rFonts w:ascii="Courier New" w:eastAsia="SimSun" w:hAnsi="Courier New" w:cs="Times New Roman"/>
      <w:sz w:val="20"/>
      <w:szCs w:val="20"/>
      <w:lang w:val="en-US" w:eastAsia="x-none"/>
    </w:rPr>
  </w:style>
  <w:style w:type="paragraph" w:customStyle="1" w:styleId="BTEMEASMCA">
    <w:name w:val="BT EMEA_SMCA"/>
    <w:basedOn w:val="prastasis"/>
    <w:link w:val="BTEMEASMCAChar"/>
    <w:autoRedefine/>
    <w:rsid w:val="000B0C92"/>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0B0C92"/>
    <w:rPr>
      <w:rFonts w:ascii="Times New Roman" w:eastAsia="SimSun" w:hAnsi="Times New Roman" w:cs="Times New Roman"/>
      <w:noProof/>
      <w:lang w:val="x-none" w:eastAsia="x-none"/>
    </w:rPr>
  </w:style>
  <w:style w:type="character" w:customStyle="1" w:styleId="Groen">
    <w:name w:val="Groen"/>
    <w:rsid w:val="000B0C92"/>
    <w:rPr>
      <w:rFonts w:ascii="Times New Roman" w:hAnsi="Times New Roman"/>
      <w:color w:val="auto"/>
      <w:sz w:val="24"/>
    </w:rPr>
  </w:style>
  <w:style w:type="character" w:customStyle="1" w:styleId="EquationCaption">
    <w:name w:val="_Equation Caption"/>
    <w:rsid w:val="000B0C92"/>
    <w:rPr>
      <w:rFonts w:ascii="Times New Roman" w:hAnsi="Times New Roman"/>
      <w:color w:val="auto"/>
      <w:sz w:val="24"/>
    </w:rPr>
  </w:style>
  <w:style w:type="paragraph" w:customStyle="1" w:styleId="PI-2EMEASMCA">
    <w:name w:val="PI-2 EMEA_SMCA"/>
    <w:basedOn w:val="Antrat3"/>
    <w:autoRedefine/>
    <w:rsid w:val="000B0C92"/>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EMEASMCA">
    <w:name w:val="BT- EMEA_SMCA"/>
    <w:basedOn w:val="BTEMEASMCA"/>
    <w:autoRedefine/>
    <w:rsid w:val="000B0C92"/>
    <w:pPr>
      <w:numPr>
        <w:numId w:val="2"/>
      </w:numPr>
    </w:pPr>
    <w:rPr>
      <w:rFonts w:eastAsia="Times New Roman"/>
      <w:noProof w:val="0"/>
      <w:lang w:val="lt-LT" w:eastAsia="en-US"/>
    </w:rPr>
  </w:style>
  <w:style w:type="paragraph" w:styleId="Debesliotekstas">
    <w:name w:val="Balloon Text"/>
    <w:basedOn w:val="prastasis"/>
    <w:link w:val="DebesliotekstasDiagrama"/>
    <w:uiPriority w:val="99"/>
    <w:semiHidden/>
    <w:unhideWhenUsed/>
    <w:rsid w:val="0091032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0321"/>
    <w:rPr>
      <w:rFonts w:ascii="Tahoma" w:eastAsia="Times New Roman" w:hAnsi="Tahoma" w:cs="Tahoma"/>
      <w:snapToGrid w:val="0"/>
      <w:sz w:val="16"/>
      <w:szCs w:val="16"/>
    </w:rPr>
  </w:style>
  <w:style w:type="character" w:styleId="Komentaronuoroda">
    <w:name w:val="annotation reference"/>
    <w:basedOn w:val="Numatytasispastraiposriftas"/>
    <w:uiPriority w:val="99"/>
    <w:semiHidden/>
    <w:unhideWhenUsed/>
    <w:rsid w:val="00B004D9"/>
    <w:rPr>
      <w:sz w:val="16"/>
      <w:szCs w:val="16"/>
    </w:rPr>
  </w:style>
  <w:style w:type="paragraph" w:styleId="Komentarotekstas">
    <w:name w:val="annotation text"/>
    <w:basedOn w:val="prastasis"/>
    <w:link w:val="KomentarotekstasDiagrama"/>
    <w:uiPriority w:val="99"/>
    <w:semiHidden/>
    <w:unhideWhenUsed/>
    <w:rsid w:val="00B004D9"/>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B004D9"/>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uiPriority w:val="99"/>
    <w:semiHidden/>
    <w:unhideWhenUsed/>
    <w:rsid w:val="00B004D9"/>
    <w:rPr>
      <w:b/>
      <w:bCs/>
    </w:rPr>
  </w:style>
  <w:style w:type="character" w:customStyle="1" w:styleId="KomentarotemaDiagrama">
    <w:name w:val="Komentaro tema Diagrama"/>
    <w:basedOn w:val="KomentarotekstasDiagrama"/>
    <w:link w:val="Komentarotema"/>
    <w:uiPriority w:val="99"/>
    <w:semiHidden/>
    <w:rsid w:val="00B004D9"/>
    <w:rPr>
      <w:rFonts w:ascii="Times New Roman" w:eastAsia="Times New Roman" w:hAnsi="Times New Roman" w:cs="Times New Roman"/>
      <w:b/>
      <w:bCs/>
      <w:snapToGrid w:val="0"/>
      <w:sz w:val="20"/>
      <w:szCs w:val="20"/>
    </w:rPr>
  </w:style>
  <w:style w:type="paragraph" w:styleId="Pataisymai">
    <w:name w:val="Revision"/>
    <w:hidden/>
    <w:uiPriority w:val="99"/>
    <w:semiHidden/>
    <w:rsid w:val="009D0C9A"/>
    <w:pPr>
      <w:spacing w:after="0" w:line="240" w:lineRule="auto"/>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ltics@orifar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2F68-15FA-45FD-BE55-402F3FC4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15918</Words>
  <Characters>9074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Vachoviciene, Svetlana</dc:creator>
  <cp:lastModifiedBy>Albina Burkauskaitė</cp:lastModifiedBy>
  <cp:revision>2</cp:revision>
  <dcterms:created xsi:type="dcterms:W3CDTF">2022-01-31T12:34:00Z</dcterms:created>
  <dcterms:modified xsi:type="dcterms:W3CDTF">2022-01-31T12:34:00Z</dcterms:modified>
</cp:coreProperties>
</file>