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42C9" w:rsidRPr="009542C9" w:rsidRDefault="009542C9" w:rsidP="009542C9">
      <w:pPr>
        <w:spacing w:after="0" w:line="240" w:lineRule="auto"/>
        <w:jc w:val="center"/>
        <w:rPr>
          <w:rFonts w:ascii="Times New Roman" w:hAnsi="Times New Roman"/>
        </w:rPr>
      </w:pPr>
      <w:bookmarkStart w:id="0" w:name="_GoBack"/>
      <w:bookmarkEnd w:id="0"/>
    </w:p>
    <w:p w:rsidR="009542C9" w:rsidRPr="009542C9" w:rsidRDefault="009542C9" w:rsidP="009542C9">
      <w:pPr>
        <w:spacing w:after="0" w:line="240" w:lineRule="auto"/>
        <w:jc w:val="center"/>
        <w:rPr>
          <w:rFonts w:ascii="Times New Roman" w:hAnsi="Times New Roman"/>
          <w:b/>
        </w:rPr>
      </w:pPr>
    </w:p>
    <w:p w:rsidR="009542C9" w:rsidRPr="009542C9" w:rsidRDefault="009542C9" w:rsidP="009542C9">
      <w:pPr>
        <w:spacing w:after="0" w:line="240" w:lineRule="auto"/>
        <w:jc w:val="center"/>
        <w:rPr>
          <w:rFonts w:ascii="Times New Roman" w:hAnsi="Times New Roman"/>
          <w:b/>
        </w:rPr>
      </w:pPr>
    </w:p>
    <w:p w:rsidR="009542C9" w:rsidRPr="009542C9" w:rsidRDefault="009542C9" w:rsidP="009542C9">
      <w:pPr>
        <w:spacing w:after="0" w:line="240" w:lineRule="auto"/>
        <w:jc w:val="center"/>
        <w:rPr>
          <w:rFonts w:ascii="Times New Roman" w:hAnsi="Times New Roman"/>
          <w:b/>
        </w:rPr>
      </w:pPr>
    </w:p>
    <w:p w:rsidR="009542C9" w:rsidRPr="009542C9" w:rsidRDefault="009542C9" w:rsidP="009542C9">
      <w:pPr>
        <w:spacing w:after="0" w:line="240" w:lineRule="auto"/>
        <w:jc w:val="center"/>
        <w:rPr>
          <w:rFonts w:ascii="Times New Roman" w:hAnsi="Times New Roman"/>
          <w:b/>
        </w:rPr>
      </w:pPr>
    </w:p>
    <w:p w:rsidR="009542C9" w:rsidRPr="009542C9" w:rsidRDefault="009542C9" w:rsidP="009542C9">
      <w:pPr>
        <w:spacing w:after="0" w:line="240" w:lineRule="auto"/>
        <w:jc w:val="center"/>
        <w:rPr>
          <w:rFonts w:ascii="Times New Roman" w:hAnsi="Times New Roman"/>
          <w:b/>
        </w:rPr>
      </w:pPr>
    </w:p>
    <w:p w:rsidR="009542C9" w:rsidRPr="009542C9" w:rsidRDefault="009542C9" w:rsidP="009542C9">
      <w:pPr>
        <w:spacing w:after="0" w:line="240" w:lineRule="auto"/>
        <w:jc w:val="center"/>
        <w:rPr>
          <w:rFonts w:ascii="Times New Roman" w:hAnsi="Times New Roman"/>
          <w:b/>
        </w:rPr>
      </w:pPr>
    </w:p>
    <w:p w:rsidR="009542C9" w:rsidRPr="009542C9" w:rsidRDefault="009542C9" w:rsidP="009542C9">
      <w:pPr>
        <w:spacing w:after="0" w:line="240" w:lineRule="auto"/>
        <w:jc w:val="center"/>
        <w:rPr>
          <w:rFonts w:ascii="Times New Roman" w:hAnsi="Times New Roman"/>
          <w:b/>
        </w:rPr>
      </w:pPr>
    </w:p>
    <w:p w:rsidR="009542C9" w:rsidRPr="009542C9" w:rsidRDefault="009542C9" w:rsidP="009542C9">
      <w:pPr>
        <w:spacing w:after="0" w:line="240" w:lineRule="auto"/>
        <w:jc w:val="center"/>
        <w:rPr>
          <w:rFonts w:ascii="Times New Roman" w:hAnsi="Times New Roman"/>
          <w:b/>
        </w:rPr>
      </w:pPr>
    </w:p>
    <w:p w:rsidR="009542C9" w:rsidRPr="009542C9" w:rsidRDefault="009542C9" w:rsidP="009542C9">
      <w:pPr>
        <w:spacing w:after="0" w:line="240" w:lineRule="auto"/>
        <w:jc w:val="center"/>
        <w:rPr>
          <w:rFonts w:ascii="Times New Roman" w:hAnsi="Times New Roman"/>
          <w:b/>
        </w:rPr>
      </w:pPr>
    </w:p>
    <w:p w:rsidR="009542C9" w:rsidRPr="009542C9" w:rsidRDefault="009542C9" w:rsidP="009542C9">
      <w:pPr>
        <w:spacing w:after="0" w:line="240" w:lineRule="auto"/>
        <w:jc w:val="center"/>
        <w:rPr>
          <w:rFonts w:ascii="Times New Roman" w:hAnsi="Times New Roman"/>
          <w:b/>
        </w:rPr>
      </w:pPr>
    </w:p>
    <w:p w:rsidR="009542C9" w:rsidRPr="009542C9" w:rsidRDefault="009542C9" w:rsidP="009542C9">
      <w:pPr>
        <w:spacing w:after="0" w:line="240" w:lineRule="auto"/>
        <w:jc w:val="center"/>
        <w:rPr>
          <w:rFonts w:ascii="Times New Roman" w:hAnsi="Times New Roman"/>
          <w:b/>
        </w:rPr>
      </w:pPr>
    </w:p>
    <w:p w:rsidR="009542C9" w:rsidRPr="009542C9" w:rsidRDefault="009542C9" w:rsidP="009542C9">
      <w:pPr>
        <w:spacing w:after="0" w:line="240" w:lineRule="auto"/>
        <w:jc w:val="center"/>
        <w:rPr>
          <w:rFonts w:ascii="Times New Roman" w:hAnsi="Times New Roman"/>
          <w:b/>
        </w:rPr>
      </w:pPr>
    </w:p>
    <w:p w:rsidR="009542C9" w:rsidRPr="009542C9" w:rsidRDefault="009542C9" w:rsidP="009542C9">
      <w:pPr>
        <w:spacing w:after="0" w:line="240" w:lineRule="auto"/>
        <w:jc w:val="center"/>
        <w:rPr>
          <w:rFonts w:ascii="Times New Roman" w:hAnsi="Times New Roman"/>
          <w:b/>
        </w:rPr>
      </w:pPr>
    </w:p>
    <w:p w:rsidR="009542C9" w:rsidRPr="009542C9" w:rsidRDefault="009542C9" w:rsidP="009542C9">
      <w:pPr>
        <w:spacing w:after="0" w:line="240" w:lineRule="auto"/>
        <w:jc w:val="center"/>
        <w:rPr>
          <w:rFonts w:ascii="Times New Roman" w:hAnsi="Times New Roman"/>
          <w:b/>
        </w:rPr>
      </w:pPr>
    </w:p>
    <w:p w:rsidR="009542C9" w:rsidRPr="009542C9" w:rsidRDefault="009542C9" w:rsidP="009542C9">
      <w:pPr>
        <w:spacing w:after="0" w:line="240" w:lineRule="auto"/>
        <w:jc w:val="center"/>
        <w:rPr>
          <w:rFonts w:ascii="Times New Roman" w:hAnsi="Times New Roman"/>
          <w:b/>
        </w:rPr>
      </w:pPr>
    </w:p>
    <w:p w:rsidR="009542C9" w:rsidRPr="009542C9" w:rsidRDefault="009542C9" w:rsidP="009542C9">
      <w:pPr>
        <w:spacing w:after="0" w:line="240" w:lineRule="auto"/>
        <w:jc w:val="center"/>
        <w:rPr>
          <w:rFonts w:ascii="Times New Roman" w:hAnsi="Times New Roman"/>
          <w:b/>
        </w:rPr>
      </w:pPr>
    </w:p>
    <w:p w:rsidR="009542C9" w:rsidRPr="009542C9" w:rsidRDefault="009542C9" w:rsidP="009542C9">
      <w:pPr>
        <w:spacing w:after="0" w:line="240" w:lineRule="auto"/>
        <w:jc w:val="center"/>
        <w:rPr>
          <w:rFonts w:ascii="Times New Roman" w:hAnsi="Times New Roman"/>
          <w:b/>
        </w:rPr>
      </w:pPr>
    </w:p>
    <w:p w:rsidR="009542C9" w:rsidRPr="009542C9" w:rsidRDefault="009542C9" w:rsidP="009542C9">
      <w:pPr>
        <w:spacing w:after="0" w:line="240" w:lineRule="auto"/>
        <w:jc w:val="center"/>
        <w:rPr>
          <w:rFonts w:ascii="Times New Roman" w:hAnsi="Times New Roman"/>
          <w:b/>
        </w:rPr>
      </w:pPr>
    </w:p>
    <w:p w:rsidR="009542C9" w:rsidRPr="009542C9" w:rsidRDefault="009542C9" w:rsidP="009542C9">
      <w:pPr>
        <w:spacing w:after="0" w:line="240" w:lineRule="auto"/>
        <w:jc w:val="center"/>
        <w:rPr>
          <w:rFonts w:ascii="Times New Roman" w:hAnsi="Times New Roman"/>
          <w:b/>
        </w:rPr>
      </w:pPr>
    </w:p>
    <w:p w:rsidR="009542C9" w:rsidRPr="009542C9" w:rsidRDefault="009542C9" w:rsidP="009542C9">
      <w:pPr>
        <w:spacing w:after="0" w:line="240" w:lineRule="auto"/>
        <w:jc w:val="center"/>
        <w:rPr>
          <w:rFonts w:ascii="Times New Roman" w:hAnsi="Times New Roman"/>
          <w:b/>
        </w:rPr>
      </w:pPr>
    </w:p>
    <w:p w:rsidR="009542C9" w:rsidRPr="009542C9" w:rsidRDefault="009542C9" w:rsidP="009542C9">
      <w:pPr>
        <w:spacing w:after="0" w:line="240" w:lineRule="auto"/>
        <w:jc w:val="center"/>
        <w:rPr>
          <w:rFonts w:ascii="Times New Roman" w:hAnsi="Times New Roman"/>
          <w:b/>
        </w:rPr>
      </w:pPr>
    </w:p>
    <w:p w:rsidR="009542C9" w:rsidRPr="009542C9" w:rsidRDefault="009542C9" w:rsidP="009542C9">
      <w:pPr>
        <w:spacing w:after="0" w:line="240" w:lineRule="auto"/>
        <w:jc w:val="center"/>
        <w:rPr>
          <w:rFonts w:ascii="Times New Roman" w:hAnsi="Times New Roman"/>
          <w:b/>
        </w:rPr>
      </w:pPr>
    </w:p>
    <w:p w:rsidR="009542C9" w:rsidRPr="009542C9" w:rsidRDefault="009542C9" w:rsidP="009542C9">
      <w:pPr>
        <w:spacing w:after="0" w:line="240" w:lineRule="auto"/>
        <w:jc w:val="center"/>
        <w:rPr>
          <w:rFonts w:ascii="Times New Roman" w:hAnsi="Times New Roman"/>
        </w:rPr>
      </w:pPr>
      <w:r w:rsidRPr="009542C9">
        <w:rPr>
          <w:rFonts w:ascii="Times New Roman" w:hAnsi="Times New Roman"/>
          <w:b/>
        </w:rPr>
        <w:t>I PRIEDAS</w:t>
      </w:r>
    </w:p>
    <w:p w:rsidR="009542C9" w:rsidRPr="009542C9" w:rsidRDefault="009542C9" w:rsidP="009542C9">
      <w:pPr>
        <w:spacing w:after="0" w:line="240" w:lineRule="auto"/>
        <w:jc w:val="center"/>
        <w:rPr>
          <w:rFonts w:ascii="Times New Roman" w:hAnsi="Times New Roman"/>
          <w:b/>
        </w:rPr>
      </w:pPr>
    </w:p>
    <w:p w:rsidR="009542C9" w:rsidRPr="009542C9" w:rsidRDefault="009542C9" w:rsidP="009542C9">
      <w:pPr>
        <w:spacing w:after="0" w:line="240" w:lineRule="auto"/>
        <w:jc w:val="center"/>
        <w:rPr>
          <w:rFonts w:ascii="Times New Roman" w:hAnsi="Times New Roman"/>
          <w:b/>
        </w:rPr>
      </w:pPr>
      <w:r w:rsidRPr="009542C9">
        <w:rPr>
          <w:rFonts w:ascii="Times New Roman" w:hAnsi="Times New Roman"/>
          <w:b/>
        </w:rPr>
        <w:t>PREPARATO CHARAKTERISTIKŲ SANTRAUKA</w:t>
      </w:r>
    </w:p>
    <w:p w:rsidR="009542C9" w:rsidRPr="009542C9" w:rsidRDefault="009542C9" w:rsidP="009542C9">
      <w:pPr>
        <w:spacing w:after="0" w:line="240" w:lineRule="auto"/>
        <w:jc w:val="center"/>
        <w:rPr>
          <w:rFonts w:ascii="Times New Roman" w:hAnsi="Times New Roman"/>
        </w:rPr>
      </w:pPr>
    </w:p>
    <w:p w:rsidR="009542C9" w:rsidRPr="009542C9" w:rsidRDefault="009542C9" w:rsidP="009542C9">
      <w:pPr>
        <w:spacing w:after="0" w:line="240" w:lineRule="auto"/>
        <w:jc w:val="center"/>
        <w:rPr>
          <w:rFonts w:ascii="Times New Roman" w:hAnsi="Times New Roman"/>
        </w:rPr>
      </w:pPr>
    </w:p>
    <w:p w:rsidR="009542C9" w:rsidRPr="009542C9" w:rsidRDefault="009542C9" w:rsidP="009542C9">
      <w:pPr>
        <w:spacing w:after="0" w:line="240" w:lineRule="auto"/>
        <w:ind w:left="567" w:hanging="567"/>
        <w:rPr>
          <w:rFonts w:ascii="Times New Roman" w:hAnsi="Times New Roman"/>
        </w:rPr>
      </w:pPr>
      <w:r w:rsidRPr="009542C9">
        <w:rPr>
          <w:rFonts w:ascii="Times New Roman" w:hAnsi="Times New Roman"/>
          <w:b/>
        </w:rPr>
        <w:br w:type="page"/>
      </w:r>
      <w:r w:rsidRPr="009542C9">
        <w:rPr>
          <w:rFonts w:ascii="Times New Roman" w:hAnsi="Times New Roman"/>
          <w:b/>
        </w:rPr>
        <w:lastRenderedPageBreak/>
        <w:t>1.</w:t>
      </w:r>
      <w:r w:rsidRPr="009542C9">
        <w:rPr>
          <w:rFonts w:ascii="Times New Roman" w:hAnsi="Times New Roman"/>
          <w:b/>
        </w:rPr>
        <w:tab/>
        <w:t>VAISTINIO PREPARATO PAVADINIMAS</w:t>
      </w:r>
    </w:p>
    <w:p w:rsidR="009542C9" w:rsidRPr="009542C9" w:rsidRDefault="009542C9" w:rsidP="009542C9">
      <w:pPr>
        <w:spacing w:after="0" w:line="240" w:lineRule="auto"/>
        <w:rPr>
          <w:rFonts w:ascii="Times New Roman" w:hAnsi="Times New Roman"/>
          <w:b/>
        </w:rPr>
      </w:pPr>
    </w:p>
    <w:p w:rsidR="009542C9" w:rsidRPr="009542C9" w:rsidRDefault="009542C9" w:rsidP="009542C9">
      <w:pPr>
        <w:spacing w:after="0" w:line="240" w:lineRule="auto"/>
        <w:rPr>
          <w:rFonts w:ascii="Times New Roman" w:hAnsi="Times New Roman"/>
        </w:rPr>
      </w:pPr>
      <w:r w:rsidRPr="009542C9">
        <w:rPr>
          <w:rFonts w:ascii="Times New Roman" w:hAnsi="Times New Roman"/>
        </w:rPr>
        <w:t>EMZOK 50 mg pailginto atpalaidavimo tabletės</w:t>
      </w:r>
    </w:p>
    <w:p w:rsidR="009542C9" w:rsidRPr="009542C9" w:rsidRDefault="009542C9" w:rsidP="009542C9">
      <w:pPr>
        <w:spacing w:after="0" w:line="240" w:lineRule="auto"/>
        <w:rPr>
          <w:rFonts w:ascii="Times New Roman" w:hAnsi="Times New Roman"/>
        </w:rPr>
      </w:pPr>
      <w:r w:rsidRPr="009542C9">
        <w:rPr>
          <w:rFonts w:ascii="Times New Roman" w:hAnsi="Times New Roman"/>
        </w:rPr>
        <w:t>EMZOK 100 mg pailginto atpalaidavimo tabletės</w:t>
      </w: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b/>
        </w:rPr>
      </w:pPr>
    </w:p>
    <w:p w:rsidR="009542C9" w:rsidRPr="009542C9" w:rsidRDefault="009542C9" w:rsidP="009542C9">
      <w:pPr>
        <w:spacing w:after="0" w:line="240" w:lineRule="auto"/>
        <w:ind w:left="567" w:hanging="567"/>
        <w:rPr>
          <w:rFonts w:ascii="Times New Roman" w:hAnsi="Times New Roman"/>
        </w:rPr>
      </w:pPr>
      <w:r w:rsidRPr="009542C9">
        <w:rPr>
          <w:rFonts w:ascii="Times New Roman" w:hAnsi="Times New Roman"/>
          <w:b/>
        </w:rPr>
        <w:t>2.</w:t>
      </w:r>
      <w:r w:rsidRPr="009542C9">
        <w:rPr>
          <w:rFonts w:ascii="Times New Roman" w:hAnsi="Times New Roman"/>
          <w:b/>
        </w:rPr>
        <w:tab/>
        <w:t>KOKYBINĖ IR KIEKYBINĖ SUDĖTIS</w:t>
      </w: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rPr>
      </w:pPr>
      <w:r w:rsidRPr="009542C9">
        <w:rPr>
          <w:rFonts w:ascii="Times New Roman" w:hAnsi="Times New Roman"/>
        </w:rPr>
        <w:t>Vienoje EMZOK 50 mg pailginto atpalaidavimo tabletėje yra 50 mg metoprololio tartrato.</w:t>
      </w:r>
    </w:p>
    <w:p w:rsidR="009542C9" w:rsidRPr="009542C9" w:rsidRDefault="009542C9" w:rsidP="009542C9">
      <w:pPr>
        <w:spacing w:after="0" w:line="240" w:lineRule="auto"/>
        <w:rPr>
          <w:rFonts w:ascii="Times New Roman" w:hAnsi="Times New Roman"/>
        </w:rPr>
      </w:pPr>
      <w:r w:rsidRPr="009542C9">
        <w:rPr>
          <w:rFonts w:ascii="Times New Roman" w:hAnsi="Times New Roman"/>
        </w:rPr>
        <w:t>Vienoje EMZOK 100 mg pailginto atpalaidavimo tabletėje yra 100 mg metoprololio tartrato.</w:t>
      </w:r>
    </w:p>
    <w:p w:rsidR="009542C9" w:rsidRPr="009542C9" w:rsidRDefault="009542C9" w:rsidP="009542C9">
      <w:pPr>
        <w:spacing w:after="0" w:line="240" w:lineRule="auto"/>
        <w:rPr>
          <w:rFonts w:ascii="Times New Roman" w:hAnsi="Times New Roman"/>
        </w:rPr>
      </w:pPr>
    </w:p>
    <w:p w:rsidR="00630574" w:rsidRDefault="009542C9" w:rsidP="00593F53">
      <w:pPr>
        <w:spacing w:after="0" w:line="240" w:lineRule="auto"/>
        <w:rPr>
          <w:rFonts w:ascii="Times New Roman" w:hAnsi="Times New Roman"/>
        </w:rPr>
      </w:pPr>
      <w:r w:rsidRPr="009542C9">
        <w:rPr>
          <w:rFonts w:ascii="Times New Roman" w:hAnsi="Times New Roman"/>
        </w:rPr>
        <w:t xml:space="preserve">Pagalbinė medžiaga, </w:t>
      </w:r>
      <w:r w:rsidRPr="009542C9">
        <w:rPr>
          <w:rFonts w:ascii="Times New Roman" w:hAnsi="Times New Roman"/>
          <w:noProof/>
        </w:rPr>
        <w:t>kurios</w:t>
      </w:r>
      <w:r w:rsidRPr="009542C9">
        <w:rPr>
          <w:rFonts w:ascii="Times New Roman" w:hAnsi="Times New Roman"/>
        </w:rPr>
        <w:t xml:space="preserve"> poveikis žinomas: </w:t>
      </w:r>
    </w:p>
    <w:p w:rsidR="00630574" w:rsidRDefault="00630574" w:rsidP="00593F53">
      <w:pPr>
        <w:spacing w:after="0" w:line="240" w:lineRule="auto"/>
        <w:rPr>
          <w:rFonts w:ascii="Times New Roman" w:hAnsi="Times New Roman"/>
        </w:rPr>
      </w:pPr>
      <w:r>
        <w:rPr>
          <w:rFonts w:ascii="Times New Roman" w:hAnsi="Times New Roman"/>
        </w:rPr>
        <w:t>K</w:t>
      </w:r>
      <w:r w:rsidR="00593F53">
        <w:rPr>
          <w:rFonts w:ascii="Times New Roman" w:hAnsi="Times New Roman"/>
        </w:rPr>
        <w:t xml:space="preserve">iekvienoje 50 mg pailginto atpalaidavimo tabletėje yra 6,23 mg </w:t>
      </w:r>
      <w:r w:rsidR="009542C9" w:rsidRPr="009542C9">
        <w:rPr>
          <w:rFonts w:ascii="Times New Roman" w:hAnsi="Times New Roman"/>
        </w:rPr>
        <w:t>sacharozė</w:t>
      </w:r>
      <w:r w:rsidR="00593F53">
        <w:rPr>
          <w:rFonts w:ascii="Times New Roman" w:hAnsi="Times New Roman"/>
        </w:rPr>
        <w:t>s</w:t>
      </w:r>
      <w:r w:rsidR="009542C9" w:rsidRPr="009542C9">
        <w:rPr>
          <w:rFonts w:ascii="Times New Roman" w:hAnsi="Times New Roman"/>
        </w:rPr>
        <w:t>.</w:t>
      </w:r>
      <w:r w:rsidR="00593F53">
        <w:rPr>
          <w:rFonts w:ascii="Times New Roman" w:hAnsi="Times New Roman"/>
        </w:rPr>
        <w:t xml:space="preserve"> </w:t>
      </w:r>
    </w:p>
    <w:p w:rsidR="00593F53" w:rsidRPr="009542C9" w:rsidRDefault="00593F53" w:rsidP="00593F53">
      <w:pPr>
        <w:spacing w:after="0" w:line="240" w:lineRule="auto"/>
        <w:rPr>
          <w:rFonts w:ascii="Times New Roman" w:hAnsi="Times New Roman"/>
        </w:rPr>
      </w:pPr>
      <w:r>
        <w:rPr>
          <w:rFonts w:ascii="Times New Roman" w:hAnsi="Times New Roman"/>
        </w:rPr>
        <w:t>Kiekvienoje 100 mg pailginto atpalaidavimo tabletėje yra 12,45 mg sacharozės</w:t>
      </w: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rPr>
      </w:pPr>
      <w:r w:rsidRPr="009542C9">
        <w:rPr>
          <w:rFonts w:ascii="Times New Roman" w:hAnsi="Times New Roman"/>
          <w:noProof/>
        </w:rPr>
        <w:t>Visos pagalbinės medžiagos išvardytos 6.1 skyriuje.</w:t>
      </w:r>
    </w:p>
    <w:p w:rsidR="009542C9" w:rsidRPr="009542C9" w:rsidRDefault="009542C9" w:rsidP="009542C9">
      <w:pPr>
        <w:spacing w:after="0" w:line="240" w:lineRule="auto"/>
        <w:rPr>
          <w:rFonts w:ascii="Times New Roman" w:hAnsi="Times New Roman"/>
          <w:b/>
        </w:rPr>
      </w:pPr>
    </w:p>
    <w:p w:rsidR="009542C9" w:rsidRPr="009542C9" w:rsidRDefault="009542C9" w:rsidP="009542C9">
      <w:pPr>
        <w:spacing w:after="0" w:line="240" w:lineRule="auto"/>
        <w:rPr>
          <w:rFonts w:ascii="Times New Roman" w:hAnsi="Times New Roman"/>
          <w:b/>
        </w:rPr>
      </w:pPr>
    </w:p>
    <w:p w:rsidR="009542C9" w:rsidRPr="009542C9" w:rsidRDefault="009542C9" w:rsidP="009542C9">
      <w:pPr>
        <w:spacing w:after="0" w:line="240" w:lineRule="auto"/>
        <w:ind w:left="567" w:hanging="567"/>
        <w:rPr>
          <w:rFonts w:ascii="Times New Roman" w:hAnsi="Times New Roman"/>
        </w:rPr>
      </w:pPr>
      <w:r w:rsidRPr="009542C9">
        <w:rPr>
          <w:rFonts w:ascii="Times New Roman" w:hAnsi="Times New Roman"/>
          <w:b/>
        </w:rPr>
        <w:t>3.</w:t>
      </w:r>
      <w:r w:rsidRPr="009542C9">
        <w:rPr>
          <w:rFonts w:ascii="Times New Roman" w:hAnsi="Times New Roman"/>
          <w:b/>
        </w:rPr>
        <w:tab/>
        <w:t>FARMACINĖ FORMA</w:t>
      </w: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rPr>
      </w:pPr>
      <w:r w:rsidRPr="009542C9">
        <w:rPr>
          <w:rFonts w:ascii="Times New Roman" w:hAnsi="Times New Roman"/>
        </w:rPr>
        <w:t>Pailginto atpalaidavimo tabletė</w:t>
      </w: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rPr>
      </w:pPr>
      <w:r w:rsidRPr="009542C9">
        <w:rPr>
          <w:rFonts w:ascii="Times New Roman" w:hAnsi="Times New Roman"/>
          <w:iCs/>
        </w:rPr>
        <w:t>EMZOK</w:t>
      </w:r>
      <w:r w:rsidRPr="009542C9">
        <w:rPr>
          <w:rFonts w:ascii="Times New Roman" w:hAnsi="Times New Roman"/>
        </w:rPr>
        <w:t xml:space="preserve"> 50 mg yra baltos arba beveik baltos pailgos, abipus išgaubtos plėvele dengtos tabletės. Abiejose tabletės pusėse yra vagelė tabletei perlaužti.</w:t>
      </w:r>
    </w:p>
    <w:p w:rsidR="009542C9" w:rsidRPr="009542C9" w:rsidRDefault="009542C9" w:rsidP="009542C9">
      <w:pPr>
        <w:spacing w:after="0" w:line="240" w:lineRule="auto"/>
        <w:rPr>
          <w:rFonts w:ascii="Times New Roman" w:hAnsi="Times New Roman"/>
        </w:rPr>
      </w:pPr>
      <w:r w:rsidRPr="009542C9">
        <w:rPr>
          <w:rFonts w:ascii="Times New Roman" w:hAnsi="Times New Roman"/>
          <w:iCs/>
        </w:rPr>
        <w:t>EMZOK</w:t>
      </w:r>
      <w:r w:rsidRPr="009542C9">
        <w:rPr>
          <w:rFonts w:ascii="Times New Roman" w:hAnsi="Times New Roman"/>
        </w:rPr>
        <w:t xml:space="preserve"> 100 mg yra baltos arba beveik baltos pailgos, abipus išgaubtos plėvele dengtos tabletės. Abiejose tabletės pusėse yra vagelė tabletei perlaužti.</w:t>
      </w:r>
    </w:p>
    <w:p w:rsidR="009542C9" w:rsidRPr="009542C9" w:rsidRDefault="009542C9" w:rsidP="009542C9">
      <w:pPr>
        <w:spacing w:after="0" w:line="240" w:lineRule="auto"/>
        <w:rPr>
          <w:rFonts w:ascii="Times New Roman" w:hAnsi="Times New Roman"/>
          <w:b/>
        </w:rPr>
      </w:pPr>
    </w:p>
    <w:p w:rsidR="009542C9" w:rsidRPr="009542C9" w:rsidRDefault="009542C9" w:rsidP="009542C9">
      <w:pPr>
        <w:spacing w:after="0" w:line="240" w:lineRule="auto"/>
        <w:rPr>
          <w:rFonts w:ascii="Times New Roman" w:hAnsi="Times New Roman"/>
        </w:rPr>
      </w:pPr>
      <w:r w:rsidRPr="009542C9">
        <w:rPr>
          <w:rFonts w:ascii="Times New Roman" w:hAnsi="Times New Roman"/>
        </w:rPr>
        <w:t>Tabletę galima padalyti į dvi lygias dozes.</w:t>
      </w:r>
    </w:p>
    <w:p w:rsidR="009542C9" w:rsidRPr="009542C9" w:rsidRDefault="009542C9" w:rsidP="009542C9">
      <w:pPr>
        <w:spacing w:after="0" w:line="240" w:lineRule="auto"/>
        <w:rPr>
          <w:rFonts w:ascii="Times New Roman" w:hAnsi="Times New Roman"/>
          <w:b/>
        </w:rPr>
      </w:pPr>
    </w:p>
    <w:p w:rsidR="009542C9" w:rsidRPr="009542C9" w:rsidRDefault="009542C9" w:rsidP="009542C9">
      <w:pPr>
        <w:spacing w:after="0" w:line="240" w:lineRule="auto"/>
        <w:rPr>
          <w:rFonts w:ascii="Times New Roman" w:hAnsi="Times New Roman"/>
          <w:b/>
        </w:rPr>
      </w:pPr>
    </w:p>
    <w:p w:rsidR="009542C9" w:rsidRPr="009542C9" w:rsidRDefault="009542C9" w:rsidP="009542C9">
      <w:pPr>
        <w:spacing w:after="0" w:line="240" w:lineRule="auto"/>
        <w:ind w:left="567" w:hanging="567"/>
        <w:rPr>
          <w:rFonts w:ascii="Times New Roman" w:hAnsi="Times New Roman"/>
        </w:rPr>
      </w:pPr>
      <w:r w:rsidRPr="009542C9">
        <w:rPr>
          <w:rFonts w:ascii="Times New Roman" w:hAnsi="Times New Roman"/>
          <w:b/>
        </w:rPr>
        <w:t>4.</w:t>
      </w:r>
      <w:r w:rsidRPr="009542C9">
        <w:rPr>
          <w:rFonts w:ascii="Times New Roman" w:hAnsi="Times New Roman"/>
          <w:b/>
        </w:rPr>
        <w:tab/>
        <w:t>KLINIKINĖ INFORMACIJA</w:t>
      </w:r>
    </w:p>
    <w:p w:rsidR="009542C9" w:rsidRPr="009542C9" w:rsidRDefault="009542C9" w:rsidP="009542C9">
      <w:pPr>
        <w:spacing w:after="0" w:line="240" w:lineRule="auto"/>
        <w:rPr>
          <w:rFonts w:ascii="Times New Roman" w:hAnsi="Times New Roman"/>
          <w:b/>
        </w:rPr>
      </w:pPr>
    </w:p>
    <w:p w:rsidR="009542C9" w:rsidRPr="009542C9" w:rsidRDefault="009542C9" w:rsidP="009542C9">
      <w:pPr>
        <w:spacing w:after="0" w:line="240" w:lineRule="auto"/>
        <w:ind w:left="567" w:hanging="567"/>
        <w:rPr>
          <w:rFonts w:ascii="Times New Roman" w:hAnsi="Times New Roman"/>
        </w:rPr>
      </w:pPr>
      <w:r w:rsidRPr="009542C9">
        <w:rPr>
          <w:rFonts w:ascii="Times New Roman" w:hAnsi="Times New Roman"/>
          <w:b/>
        </w:rPr>
        <w:t>4.1</w:t>
      </w:r>
      <w:r w:rsidRPr="009542C9">
        <w:rPr>
          <w:rFonts w:ascii="Times New Roman" w:hAnsi="Times New Roman"/>
          <w:b/>
        </w:rPr>
        <w:tab/>
        <w:t>Terapinės indikacijos</w:t>
      </w: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u w:val="single"/>
        </w:rPr>
      </w:pPr>
      <w:r w:rsidRPr="009542C9">
        <w:rPr>
          <w:rFonts w:ascii="Times New Roman" w:hAnsi="Times New Roman"/>
          <w:u w:val="single"/>
        </w:rPr>
        <w:t>Suaugę pacientai</w:t>
      </w:r>
    </w:p>
    <w:p w:rsidR="009542C9" w:rsidRPr="009542C9" w:rsidRDefault="009542C9" w:rsidP="009542C9">
      <w:pPr>
        <w:numPr>
          <w:ilvl w:val="0"/>
          <w:numId w:val="1"/>
        </w:numPr>
        <w:spacing w:after="0" w:line="240" w:lineRule="auto"/>
        <w:rPr>
          <w:rFonts w:ascii="Times New Roman" w:hAnsi="Times New Roman"/>
        </w:rPr>
      </w:pPr>
      <w:r w:rsidRPr="009542C9">
        <w:rPr>
          <w:rFonts w:ascii="Times New Roman" w:hAnsi="Times New Roman"/>
        </w:rPr>
        <w:t>Arterinės hipertenzijos gydymas.</w:t>
      </w:r>
    </w:p>
    <w:p w:rsidR="009542C9" w:rsidRPr="009542C9" w:rsidRDefault="009542C9" w:rsidP="009542C9">
      <w:pPr>
        <w:numPr>
          <w:ilvl w:val="0"/>
          <w:numId w:val="1"/>
        </w:numPr>
        <w:spacing w:after="0" w:line="240" w:lineRule="auto"/>
        <w:rPr>
          <w:rFonts w:ascii="Times New Roman" w:hAnsi="Times New Roman"/>
        </w:rPr>
      </w:pPr>
      <w:r w:rsidRPr="009542C9">
        <w:rPr>
          <w:rFonts w:ascii="Times New Roman" w:hAnsi="Times New Roman"/>
        </w:rPr>
        <w:t>Lėtinės stabiliosios krūtinės anginos gydymas.</w:t>
      </w:r>
    </w:p>
    <w:p w:rsidR="009542C9" w:rsidRPr="009542C9" w:rsidRDefault="009542C9" w:rsidP="009542C9">
      <w:pPr>
        <w:numPr>
          <w:ilvl w:val="0"/>
          <w:numId w:val="1"/>
        </w:numPr>
        <w:spacing w:after="0" w:line="240" w:lineRule="auto"/>
        <w:rPr>
          <w:rFonts w:ascii="Times New Roman" w:hAnsi="Times New Roman"/>
        </w:rPr>
      </w:pPr>
      <w:r w:rsidRPr="009542C9">
        <w:rPr>
          <w:rFonts w:ascii="Times New Roman" w:hAnsi="Times New Roman"/>
        </w:rPr>
        <w:t>Ilgalaikė antrinė miokardo infarkto profilaktika</w:t>
      </w:r>
      <w:r w:rsidRPr="009542C9" w:rsidDel="002A0181">
        <w:rPr>
          <w:rFonts w:ascii="Times New Roman" w:hAnsi="Times New Roman"/>
        </w:rPr>
        <w:t xml:space="preserve"> </w:t>
      </w:r>
      <w:r w:rsidRPr="009542C9">
        <w:rPr>
          <w:rFonts w:ascii="Times New Roman" w:hAnsi="Times New Roman"/>
        </w:rPr>
        <w:t>.</w:t>
      </w:r>
    </w:p>
    <w:p w:rsidR="009542C9" w:rsidRPr="009542C9" w:rsidRDefault="009542C9" w:rsidP="009542C9">
      <w:pPr>
        <w:numPr>
          <w:ilvl w:val="0"/>
          <w:numId w:val="1"/>
        </w:numPr>
        <w:spacing w:after="0" w:line="240" w:lineRule="auto"/>
        <w:contextualSpacing/>
        <w:rPr>
          <w:rFonts w:ascii="Times New Roman" w:hAnsi="Times New Roman"/>
        </w:rPr>
      </w:pPr>
      <w:r w:rsidRPr="009542C9">
        <w:rPr>
          <w:rFonts w:ascii="Times New Roman" w:hAnsi="Times New Roman"/>
        </w:rPr>
        <w:t>Stabilaus simptominio širdies nepakankamumo (II funkcinės klasės pagal NYHA) gydymas, vartojant kartu su kitais vaistiniais preparatais nuo širdies nepakankamumo (diuretikais, AKF inhibitoriais, širdį veikiančiais glikozidais).</w:t>
      </w:r>
    </w:p>
    <w:p w:rsidR="009542C9" w:rsidRPr="009542C9" w:rsidRDefault="009542C9" w:rsidP="009542C9">
      <w:pPr>
        <w:tabs>
          <w:tab w:val="num" w:pos="567"/>
        </w:tabs>
        <w:spacing w:after="0" w:line="240" w:lineRule="auto"/>
        <w:ind w:left="426" w:hanging="426"/>
        <w:rPr>
          <w:rFonts w:ascii="Times New Roman" w:hAnsi="Times New Roman"/>
          <w:noProof/>
        </w:rPr>
      </w:pPr>
      <w:r w:rsidRPr="009542C9">
        <w:rPr>
          <w:rFonts w:ascii="Times New Roman" w:hAnsi="Times New Roman"/>
          <w:noProof/>
        </w:rPr>
        <w:t>Širdies ritmo sutrikimų, esant padidėjusiam širdies susitraukimų dažniui (ypač supraventrikulinės tachikardijos), gydymas.</w:t>
      </w:r>
    </w:p>
    <w:p w:rsidR="009542C9" w:rsidRPr="009542C9" w:rsidRDefault="009542C9" w:rsidP="009542C9">
      <w:pPr>
        <w:numPr>
          <w:ilvl w:val="0"/>
          <w:numId w:val="1"/>
        </w:numPr>
        <w:spacing w:after="0" w:line="240" w:lineRule="auto"/>
        <w:rPr>
          <w:rFonts w:ascii="Times New Roman" w:hAnsi="Times New Roman"/>
        </w:rPr>
      </w:pPr>
      <w:r w:rsidRPr="009542C9">
        <w:rPr>
          <w:rFonts w:ascii="Times New Roman" w:hAnsi="Times New Roman"/>
        </w:rPr>
        <w:t>Migrenos priepuolio profilaktika.</w:t>
      </w:r>
    </w:p>
    <w:p w:rsidR="009542C9" w:rsidRPr="009542C9" w:rsidRDefault="009542C9" w:rsidP="009542C9">
      <w:pPr>
        <w:spacing w:after="0" w:line="240" w:lineRule="auto"/>
        <w:rPr>
          <w:rFonts w:ascii="Times New Roman" w:hAnsi="Times New Roman"/>
          <w:b/>
        </w:rPr>
      </w:pPr>
    </w:p>
    <w:p w:rsidR="009542C9" w:rsidRPr="009542C9" w:rsidRDefault="009542C9" w:rsidP="009542C9">
      <w:pPr>
        <w:spacing w:after="0" w:line="240" w:lineRule="auto"/>
        <w:rPr>
          <w:rFonts w:ascii="Times New Roman" w:hAnsi="Times New Roman"/>
          <w:u w:val="single"/>
        </w:rPr>
      </w:pPr>
      <w:r w:rsidRPr="009542C9">
        <w:rPr>
          <w:rFonts w:ascii="Times New Roman" w:hAnsi="Times New Roman"/>
          <w:u w:val="single"/>
        </w:rPr>
        <w:t xml:space="preserve">50 kg ir daugiau sveriantys vaikai ir paaugliai </w:t>
      </w:r>
    </w:p>
    <w:p w:rsidR="009542C9" w:rsidRPr="009542C9" w:rsidRDefault="009542C9" w:rsidP="009542C9">
      <w:pPr>
        <w:numPr>
          <w:ilvl w:val="0"/>
          <w:numId w:val="7"/>
        </w:numPr>
        <w:spacing w:after="0" w:line="240" w:lineRule="auto"/>
        <w:ind w:left="567" w:hanging="567"/>
        <w:contextualSpacing/>
        <w:rPr>
          <w:rFonts w:ascii="Times New Roman" w:hAnsi="Times New Roman"/>
        </w:rPr>
      </w:pPr>
      <w:r w:rsidRPr="009542C9">
        <w:rPr>
          <w:rFonts w:ascii="Times New Roman" w:hAnsi="Times New Roman"/>
        </w:rPr>
        <w:t>Arterinės hipertenzijos gydymas.</w:t>
      </w:r>
    </w:p>
    <w:p w:rsidR="009542C9" w:rsidRPr="009542C9" w:rsidRDefault="009542C9" w:rsidP="009542C9">
      <w:pPr>
        <w:spacing w:after="0" w:line="240" w:lineRule="auto"/>
        <w:rPr>
          <w:rFonts w:ascii="Times New Roman" w:hAnsi="Times New Roman"/>
          <w:b/>
        </w:rPr>
      </w:pPr>
    </w:p>
    <w:p w:rsidR="009542C9" w:rsidRPr="009542C9" w:rsidRDefault="009542C9" w:rsidP="009542C9">
      <w:pPr>
        <w:spacing w:after="0" w:line="240" w:lineRule="auto"/>
        <w:rPr>
          <w:rFonts w:ascii="Times New Roman" w:hAnsi="Times New Roman"/>
        </w:rPr>
      </w:pPr>
      <w:r w:rsidRPr="009542C9">
        <w:rPr>
          <w:rFonts w:ascii="Times New Roman" w:hAnsi="Times New Roman"/>
          <w:b/>
        </w:rPr>
        <w:t>4.2 Dozavimas ir vartojimo metodas</w:t>
      </w:r>
    </w:p>
    <w:p w:rsidR="009542C9" w:rsidRPr="009542C9" w:rsidRDefault="009542C9" w:rsidP="009542C9">
      <w:pPr>
        <w:spacing w:after="0" w:line="240" w:lineRule="auto"/>
        <w:rPr>
          <w:rFonts w:ascii="Times New Roman" w:hAnsi="Times New Roman"/>
          <w:i/>
        </w:rPr>
      </w:pPr>
    </w:p>
    <w:p w:rsidR="009542C9" w:rsidRPr="009542C9" w:rsidRDefault="009542C9" w:rsidP="009542C9">
      <w:pPr>
        <w:spacing w:after="0" w:line="240" w:lineRule="auto"/>
        <w:rPr>
          <w:rFonts w:ascii="Times New Roman" w:hAnsi="Times New Roman"/>
          <w:u w:val="single"/>
        </w:rPr>
      </w:pPr>
      <w:r w:rsidRPr="009542C9">
        <w:rPr>
          <w:rFonts w:ascii="Times New Roman" w:hAnsi="Times New Roman"/>
          <w:noProof/>
          <w:u w:val="single"/>
        </w:rPr>
        <w:t>Dozavimas</w:t>
      </w: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rPr>
      </w:pPr>
      <w:r w:rsidRPr="009542C9">
        <w:rPr>
          <w:rFonts w:ascii="Times New Roman" w:hAnsi="Times New Roman"/>
        </w:rPr>
        <w:t>Dozė parenkama individualiai ir koreguojama taip, kad nepasireikštų bradikardija. Rekomenduojamas dozavimas nurodytas žemiau.</w:t>
      </w:r>
    </w:p>
    <w:p w:rsidR="009542C9" w:rsidRPr="009542C9" w:rsidRDefault="009542C9" w:rsidP="009542C9">
      <w:pPr>
        <w:spacing w:after="0" w:line="240" w:lineRule="auto"/>
        <w:rPr>
          <w:rFonts w:ascii="Times New Roman" w:hAnsi="Times New Roman"/>
          <w:iCs/>
        </w:rPr>
      </w:pPr>
    </w:p>
    <w:p w:rsidR="009542C9" w:rsidRPr="009542C9" w:rsidRDefault="009542C9" w:rsidP="009542C9">
      <w:pPr>
        <w:spacing w:after="0" w:line="240" w:lineRule="auto"/>
        <w:rPr>
          <w:rFonts w:ascii="Times New Roman" w:hAnsi="Times New Roman"/>
          <w:i/>
          <w:iCs/>
        </w:rPr>
      </w:pPr>
      <w:r w:rsidRPr="009542C9">
        <w:rPr>
          <w:rFonts w:ascii="Times New Roman" w:hAnsi="Times New Roman"/>
          <w:i/>
          <w:iCs/>
        </w:rPr>
        <w:t>Arterinė hipertenzija</w:t>
      </w:r>
    </w:p>
    <w:p w:rsidR="009542C9" w:rsidRPr="009542C9" w:rsidRDefault="009542C9" w:rsidP="009542C9">
      <w:pPr>
        <w:spacing w:after="0" w:line="240" w:lineRule="auto"/>
        <w:rPr>
          <w:rFonts w:ascii="Times New Roman" w:hAnsi="Times New Roman"/>
          <w:iCs/>
        </w:rPr>
      </w:pPr>
      <w:r w:rsidRPr="009542C9">
        <w:rPr>
          <w:rFonts w:ascii="Times New Roman" w:hAnsi="Times New Roman"/>
          <w:iCs/>
        </w:rPr>
        <w:t>50-200 mg vieną kartą per parą.</w:t>
      </w:r>
    </w:p>
    <w:p w:rsidR="009542C9" w:rsidRPr="009542C9" w:rsidRDefault="009542C9" w:rsidP="009542C9">
      <w:pPr>
        <w:tabs>
          <w:tab w:val="left" w:pos="8280"/>
        </w:tabs>
        <w:spacing w:after="0" w:line="240" w:lineRule="auto"/>
        <w:rPr>
          <w:rFonts w:ascii="Times New Roman" w:hAnsi="Times New Roman"/>
          <w:i/>
          <w:iCs/>
        </w:rPr>
      </w:pPr>
    </w:p>
    <w:p w:rsidR="009542C9" w:rsidRPr="009542C9" w:rsidRDefault="009542C9" w:rsidP="009542C9">
      <w:pPr>
        <w:tabs>
          <w:tab w:val="left" w:pos="8280"/>
        </w:tabs>
        <w:spacing w:after="0" w:line="240" w:lineRule="auto"/>
        <w:rPr>
          <w:rFonts w:ascii="Times New Roman" w:hAnsi="Times New Roman"/>
          <w:iCs/>
        </w:rPr>
      </w:pPr>
      <w:r w:rsidRPr="009542C9">
        <w:rPr>
          <w:rFonts w:ascii="Times New Roman" w:hAnsi="Times New Roman"/>
          <w:i/>
          <w:iCs/>
        </w:rPr>
        <w:t>Lėtinė stabili krūtinės angina</w:t>
      </w:r>
    </w:p>
    <w:p w:rsidR="009542C9" w:rsidRPr="009542C9" w:rsidRDefault="009542C9" w:rsidP="009542C9">
      <w:pPr>
        <w:tabs>
          <w:tab w:val="left" w:pos="8280"/>
        </w:tabs>
        <w:spacing w:after="0" w:line="240" w:lineRule="auto"/>
        <w:rPr>
          <w:rFonts w:ascii="Times New Roman" w:hAnsi="Times New Roman"/>
          <w:iCs/>
        </w:rPr>
      </w:pPr>
      <w:r w:rsidRPr="009542C9">
        <w:rPr>
          <w:rFonts w:ascii="Times New Roman" w:hAnsi="Times New Roman"/>
          <w:iCs/>
        </w:rPr>
        <w:t>50-200 mg vieną kartą per parą (jeigu poveikis nepakankamas – papildomai skirti kitų vaistinių preparatų).</w:t>
      </w:r>
    </w:p>
    <w:p w:rsidR="009542C9" w:rsidRPr="009542C9" w:rsidRDefault="009542C9" w:rsidP="009542C9">
      <w:pPr>
        <w:tabs>
          <w:tab w:val="left" w:pos="8280"/>
        </w:tabs>
        <w:spacing w:after="0" w:line="240" w:lineRule="auto"/>
        <w:rPr>
          <w:rFonts w:ascii="Times New Roman" w:hAnsi="Times New Roman"/>
          <w:iCs/>
        </w:rPr>
      </w:pPr>
    </w:p>
    <w:p w:rsidR="009542C9" w:rsidRPr="009542C9" w:rsidRDefault="009542C9" w:rsidP="009542C9">
      <w:pPr>
        <w:spacing w:after="0" w:line="240" w:lineRule="auto"/>
        <w:rPr>
          <w:rFonts w:ascii="Times New Roman" w:hAnsi="Times New Roman"/>
          <w:iCs/>
        </w:rPr>
      </w:pPr>
      <w:r w:rsidRPr="009542C9">
        <w:rPr>
          <w:rFonts w:ascii="Times New Roman" w:hAnsi="Times New Roman"/>
          <w:i/>
          <w:iCs/>
        </w:rPr>
        <w:t>Antrinė miokardo infarkto profilaktika</w:t>
      </w:r>
    </w:p>
    <w:p w:rsidR="009542C9" w:rsidRPr="009542C9" w:rsidRDefault="009542C9" w:rsidP="009542C9">
      <w:pPr>
        <w:spacing w:after="0" w:line="240" w:lineRule="auto"/>
        <w:rPr>
          <w:rFonts w:ascii="Times New Roman" w:hAnsi="Times New Roman"/>
          <w:iCs/>
        </w:rPr>
      </w:pPr>
      <w:r w:rsidRPr="009542C9">
        <w:rPr>
          <w:rFonts w:ascii="Times New Roman" w:hAnsi="Times New Roman"/>
          <w:iCs/>
        </w:rPr>
        <w:t>200 mg vieną kartą per parą.</w:t>
      </w:r>
    </w:p>
    <w:p w:rsidR="009542C9" w:rsidRPr="009542C9" w:rsidRDefault="009542C9" w:rsidP="009542C9">
      <w:pPr>
        <w:spacing w:after="0" w:line="240" w:lineRule="auto"/>
        <w:rPr>
          <w:rFonts w:ascii="Times New Roman" w:hAnsi="Times New Roman"/>
          <w:iCs/>
        </w:rPr>
      </w:pPr>
    </w:p>
    <w:p w:rsidR="009542C9" w:rsidRPr="009542C9" w:rsidRDefault="009542C9" w:rsidP="009542C9">
      <w:pPr>
        <w:spacing w:after="0" w:line="240" w:lineRule="auto"/>
        <w:rPr>
          <w:rFonts w:ascii="Times New Roman" w:hAnsi="Times New Roman"/>
          <w:i/>
        </w:rPr>
      </w:pPr>
      <w:r w:rsidRPr="009542C9">
        <w:rPr>
          <w:rFonts w:ascii="Times New Roman" w:hAnsi="Times New Roman"/>
          <w:i/>
        </w:rPr>
        <w:t>Stabilaus simptominio širdies nepakankamumo (II funkcinės klasės pagal NYHA)</w:t>
      </w:r>
      <w:r w:rsidRPr="009542C9">
        <w:rPr>
          <w:rFonts w:ascii="Times New Roman" w:hAnsi="Times New Roman"/>
        </w:rPr>
        <w:t xml:space="preserve"> </w:t>
      </w:r>
      <w:r w:rsidRPr="009542C9">
        <w:rPr>
          <w:rFonts w:ascii="Times New Roman" w:hAnsi="Times New Roman"/>
          <w:i/>
        </w:rPr>
        <w:t>gydymas</w:t>
      </w:r>
      <w:r w:rsidRPr="009542C9">
        <w:rPr>
          <w:rFonts w:ascii="Times New Roman" w:hAnsi="Times New Roman"/>
        </w:rPr>
        <w:t xml:space="preserve">, </w:t>
      </w:r>
      <w:r w:rsidRPr="009542C9">
        <w:rPr>
          <w:rFonts w:ascii="Times New Roman" w:hAnsi="Times New Roman"/>
          <w:i/>
        </w:rPr>
        <w:t>vartojant kartu su kitais vaistiniais preparatais nuo širdies nepakankamumo (diuretikais, AKF inhibitoriais, širdį veikiančiais glikozidais)</w:t>
      </w:r>
    </w:p>
    <w:p w:rsidR="009542C9" w:rsidRPr="009542C9" w:rsidRDefault="009542C9" w:rsidP="009542C9">
      <w:pPr>
        <w:spacing w:after="0" w:line="240" w:lineRule="auto"/>
        <w:rPr>
          <w:rFonts w:ascii="Times New Roman" w:hAnsi="Times New Roman"/>
          <w:iCs/>
        </w:rPr>
      </w:pPr>
    </w:p>
    <w:p w:rsidR="009542C9" w:rsidRPr="009542C9" w:rsidRDefault="009542C9" w:rsidP="009542C9">
      <w:pPr>
        <w:spacing w:after="0" w:line="240" w:lineRule="auto"/>
        <w:rPr>
          <w:rFonts w:ascii="Times New Roman" w:hAnsi="Times New Roman"/>
          <w:iCs/>
        </w:rPr>
      </w:pPr>
      <w:r w:rsidRPr="009542C9">
        <w:rPr>
          <w:rFonts w:ascii="Times New Roman" w:hAnsi="Times New Roman"/>
          <w:iCs/>
        </w:rPr>
        <w:t xml:space="preserve">Tiksli dozė pacientams, sergantiems stabiliu simptominiu širdies nepakankamumu, turi būti nustatoma atidžiai ir individualiai. Pirmąsias dvi savaites vartojama pradinė 25 mg dozė, po to palaipsniui kas dvi savaites dozė didinama po 25 mg arba po 50 mg iki 200 mg dozės vieną kartą per parą. </w:t>
      </w:r>
    </w:p>
    <w:p w:rsidR="009542C9" w:rsidRPr="009542C9" w:rsidRDefault="009542C9" w:rsidP="009542C9">
      <w:pPr>
        <w:spacing w:after="0" w:line="240" w:lineRule="auto"/>
        <w:rPr>
          <w:rFonts w:ascii="Times New Roman" w:hAnsi="Times New Roman"/>
          <w:iCs/>
        </w:rPr>
      </w:pPr>
    </w:p>
    <w:p w:rsidR="009542C9" w:rsidRPr="009542C9" w:rsidRDefault="009542C9" w:rsidP="009542C9">
      <w:pPr>
        <w:spacing w:after="0" w:line="240" w:lineRule="auto"/>
        <w:rPr>
          <w:rFonts w:ascii="Times New Roman" w:hAnsi="Times New Roman"/>
          <w:iCs/>
        </w:rPr>
      </w:pPr>
      <w:r w:rsidRPr="009542C9">
        <w:rPr>
          <w:rFonts w:ascii="Times New Roman" w:hAnsi="Times New Roman"/>
          <w:iCs/>
        </w:rPr>
        <w:t>Dozės titravimo metu pacientą reikia atidžiai stebėti. Jei gydymo pradžioje pastebima arterinė hipotenzija, galima sumažinti kartu vartojamų kitų vaistinių preparatų arba EMZOK dozę.</w:t>
      </w:r>
    </w:p>
    <w:p w:rsidR="009542C9" w:rsidRPr="009542C9" w:rsidRDefault="009542C9" w:rsidP="009542C9">
      <w:pPr>
        <w:spacing w:after="0" w:line="240" w:lineRule="auto"/>
        <w:rPr>
          <w:rFonts w:ascii="Times New Roman" w:hAnsi="Times New Roman"/>
          <w:iCs/>
        </w:rPr>
      </w:pPr>
      <w:r w:rsidRPr="009542C9">
        <w:rPr>
          <w:rFonts w:ascii="Times New Roman" w:hAnsi="Times New Roman"/>
          <w:iCs/>
        </w:rPr>
        <w:t xml:space="preserve">Iš pradžių pasireiškusi arterinė hipotenzija nereiškia, kad pacientas netoleruos didesnės dozės ilgalaikės terapijos metu, tačiau </w:t>
      </w:r>
      <w:r w:rsidRPr="009542C9">
        <w:rPr>
          <w:rFonts w:ascii="Times New Roman" w:hAnsi="Times New Roman"/>
          <w:bCs/>
        </w:rPr>
        <w:t>doz</w:t>
      </w:r>
      <w:r w:rsidRPr="009542C9">
        <w:rPr>
          <w:rFonts w:ascii="Times New Roman" w:eastAsia="Times New Roman" w:hAnsi="Times New Roman"/>
          <w:bCs/>
        </w:rPr>
        <w:t>ė</w:t>
      </w:r>
      <w:r w:rsidRPr="009542C9">
        <w:rPr>
          <w:rFonts w:ascii="Times New Roman" w:hAnsi="Times New Roman"/>
          <w:bCs/>
        </w:rPr>
        <w:t xml:space="preserve"> nedidinama tol</w:t>
      </w:r>
      <w:r w:rsidRPr="009542C9">
        <w:rPr>
          <w:rFonts w:ascii="Times New Roman" w:hAnsi="Times New Roman"/>
          <w:iCs/>
        </w:rPr>
        <w:t xml:space="preserve">, kol bus stabilizuota paciento būklė. </w:t>
      </w:r>
      <w:r w:rsidRPr="009542C9">
        <w:rPr>
          <w:rFonts w:ascii="Times New Roman" w:hAnsi="Times New Roman"/>
        </w:rPr>
        <w:t>Be to, gali tekti atidžiau stebėti inkstų funkciją.</w:t>
      </w: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b/>
          <w:bCs/>
        </w:rPr>
      </w:pPr>
      <w:r w:rsidRPr="009542C9">
        <w:rPr>
          <w:rFonts w:ascii="Times New Roman" w:hAnsi="Times New Roman"/>
        </w:rPr>
        <w:t>Šio vaistinio preparato galima skirti tik kai lėtinis širdies nepakankamumas yra stabilus, bent 6 paskutines savaites nebuvo ūminio širdies nepakankamumo ir bent 2 paskutines savaites iš esmės nekeistas pagrindinis gydymas.</w:t>
      </w: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rPr>
      </w:pPr>
      <w:r w:rsidRPr="009542C9">
        <w:rPr>
          <w:rFonts w:ascii="Times New Roman" w:hAnsi="Times New Roman"/>
        </w:rPr>
        <w:t>Širdies nepakankamumui gydyti vartojami beta adrenoblokatoriai kartais gali sukelti laikiną ligos simptomų paūmėjimą. Vienais atvejais būna galimybė gydymo nekeisti ar sumažinti dozę, kitais vaisto vartojimą gali tekti nutraukti (žr. 4.4 sk.).</w:t>
      </w:r>
    </w:p>
    <w:p w:rsidR="009542C9" w:rsidRPr="009542C9" w:rsidRDefault="009542C9" w:rsidP="009542C9">
      <w:pPr>
        <w:spacing w:after="0" w:line="240" w:lineRule="auto"/>
        <w:rPr>
          <w:rFonts w:ascii="Times New Roman" w:hAnsi="Times New Roman"/>
          <w:iCs/>
        </w:rPr>
      </w:pPr>
    </w:p>
    <w:p w:rsidR="009542C9" w:rsidRPr="009542C9" w:rsidRDefault="009542C9" w:rsidP="009542C9">
      <w:pPr>
        <w:spacing w:after="0" w:line="240" w:lineRule="auto"/>
        <w:rPr>
          <w:rFonts w:ascii="Times New Roman" w:hAnsi="Times New Roman"/>
          <w:iCs/>
        </w:rPr>
      </w:pPr>
      <w:r w:rsidRPr="009542C9">
        <w:rPr>
          <w:rFonts w:ascii="Times New Roman" w:hAnsi="Times New Roman"/>
          <w:i/>
          <w:iCs/>
        </w:rPr>
        <w:t>Aritmija</w:t>
      </w:r>
    </w:p>
    <w:p w:rsidR="009542C9" w:rsidRPr="009542C9" w:rsidRDefault="009542C9" w:rsidP="009542C9">
      <w:pPr>
        <w:spacing w:after="0" w:line="240" w:lineRule="auto"/>
        <w:rPr>
          <w:rFonts w:ascii="Times New Roman" w:hAnsi="Times New Roman"/>
          <w:iCs/>
        </w:rPr>
      </w:pPr>
      <w:r w:rsidRPr="009542C9">
        <w:rPr>
          <w:rFonts w:ascii="Times New Roman" w:hAnsi="Times New Roman"/>
          <w:iCs/>
        </w:rPr>
        <w:t>100-200 mg vieną kartą per parą. Po širdies vainikinių arterijų šuntavimo operacijų galinčių atsirasti supraventrikulinių aritmijų profilaktikai gali būti veiksminga ir 50 mg metoprololio paros dozė.</w:t>
      </w: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iCs/>
        </w:rPr>
      </w:pPr>
      <w:r w:rsidRPr="009542C9">
        <w:rPr>
          <w:rFonts w:ascii="Times New Roman" w:hAnsi="Times New Roman"/>
          <w:i/>
        </w:rPr>
        <w:t>Migrenos profilaktika</w:t>
      </w:r>
    </w:p>
    <w:p w:rsidR="009542C9" w:rsidRPr="009542C9" w:rsidRDefault="009542C9" w:rsidP="009542C9">
      <w:pPr>
        <w:spacing w:after="0" w:line="240" w:lineRule="auto"/>
        <w:rPr>
          <w:rFonts w:ascii="Times New Roman" w:hAnsi="Times New Roman"/>
          <w:iCs/>
        </w:rPr>
      </w:pPr>
      <w:r w:rsidRPr="009542C9">
        <w:rPr>
          <w:rFonts w:ascii="Times New Roman" w:hAnsi="Times New Roman"/>
          <w:iCs/>
        </w:rPr>
        <w:t>100-200 mg vieną kartą per parą.</w:t>
      </w:r>
    </w:p>
    <w:p w:rsidR="009542C9" w:rsidRPr="009542C9" w:rsidRDefault="009542C9" w:rsidP="009542C9">
      <w:pPr>
        <w:spacing w:after="0" w:line="240" w:lineRule="auto"/>
        <w:rPr>
          <w:rFonts w:ascii="Times New Roman" w:hAnsi="Times New Roman"/>
          <w:iCs/>
        </w:rPr>
      </w:pPr>
    </w:p>
    <w:p w:rsidR="009542C9" w:rsidRPr="009542C9" w:rsidRDefault="009542C9" w:rsidP="009542C9">
      <w:pPr>
        <w:spacing w:after="0" w:line="240" w:lineRule="auto"/>
        <w:rPr>
          <w:rFonts w:ascii="Times New Roman" w:hAnsi="Times New Roman"/>
        </w:rPr>
      </w:pPr>
      <w:r w:rsidRPr="009542C9">
        <w:rPr>
          <w:rFonts w:ascii="Times New Roman" w:hAnsi="Times New Roman"/>
        </w:rPr>
        <w:t>Vaikų populiacija</w:t>
      </w:r>
    </w:p>
    <w:p w:rsidR="009542C9" w:rsidRPr="009542C9" w:rsidRDefault="009542C9" w:rsidP="009542C9">
      <w:pPr>
        <w:spacing w:after="0" w:line="240" w:lineRule="auto"/>
        <w:rPr>
          <w:rFonts w:ascii="Times New Roman" w:hAnsi="Times New Roman"/>
        </w:rPr>
      </w:pPr>
      <w:r w:rsidRPr="009542C9">
        <w:rPr>
          <w:rFonts w:ascii="Times New Roman" w:hAnsi="Times New Roman"/>
        </w:rPr>
        <w:t xml:space="preserve">Pradinė rekomenduojama dozė hipertenzija sergantiems 6 metų ir vyresniems vaikams yra 0,5 mg/kg kūno svorio EMZOK vieną kartą per parą. Galutinė vartojimui skiriama apytikslė miligramais išreikšta dozė tūri būti labiausiai artima apskaičiuotajai mg/kg kūno svorio dozei. Pacientams, kurių kraujospūdis nesikeičia vartojant 0,5 mg/kg kūno svorio dozę, ją galima padidinti iki 1 mg/kg kūno svorio, neviršijant 50 mg. Tiems pacientams, kuriems 1 mg/kg kūno svorio dozė neveiksminga, ją galima padidinti iki didžiausios paros dozės 2 mg/kg kūno svorio. Didesnių negu 200 mg vieną kartą per parą dozių vartojimas vaikams ir paaugliams netirtas. </w:t>
      </w:r>
    </w:p>
    <w:p w:rsidR="009542C9" w:rsidRPr="009542C9" w:rsidRDefault="009542C9" w:rsidP="009542C9">
      <w:pPr>
        <w:spacing w:after="0" w:line="240" w:lineRule="auto"/>
        <w:rPr>
          <w:rFonts w:ascii="Times New Roman" w:hAnsi="Times New Roman"/>
        </w:rPr>
      </w:pPr>
      <w:r w:rsidRPr="009542C9">
        <w:rPr>
          <w:rFonts w:ascii="Times New Roman" w:hAnsi="Times New Roman"/>
        </w:rPr>
        <w:t>Jaunesniems negu 6 metų vaikams metoprololio pailginto atpalaidavimo tablečių vartojimo saugumas ir veiksmingumas netirtas. Todėl šio amžiaus vaikams metoprololio pailginto atpalaidavimo tablečių vartoti nerekomenduojama.</w:t>
      </w:r>
    </w:p>
    <w:p w:rsidR="009542C9" w:rsidRPr="009542C9" w:rsidRDefault="009542C9" w:rsidP="009542C9">
      <w:pPr>
        <w:spacing w:after="0" w:line="240" w:lineRule="auto"/>
        <w:rPr>
          <w:rFonts w:ascii="Times New Roman" w:hAnsi="Times New Roman"/>
          <w:iCs/>
        </w:rPr>
      </w:pPr>
      <w:r w:rsidRPr="009542C9">
        <w:rPr>
          <w:rFonts w:ascii="Times New Roman" w:hAnsi="Times New Roman"/>
          <w:iCs/>
        </w:rPr>
        <w:t xml:space="preserve">Mažesnės nei 25 mg EMZOK dozės vartoti neįmanoma, todėl gydyti EMZOK galima tik 50 kg ir daugiau sveriančius vaikus. </w:t>
      </w:r>
    </w:p>
    <w:p w:rsidR="009542C9" w:rsidRPr="009542C9" w:rsidRDefault="009542C9" w:rsidP="009542C9">
      <w:pPr>
        <w:spacing w:after="0" w:line="240" w:lineRule="auto"/>
        <w:rPr>
          <w:rFonts w:ascii="Times New Roman" w:hAnsi="Times New Roman"/>
          <w:iCs/>
        </w:rPr>
      </w:pPr>
    </w:p>
    <w:p w:rsidR="009542C9" w:rsidRPr="009542C9" w:rsidRDefault="009542C9" w:rsidP="009542C9">
      <w:pPr>
        <w:spacing w:after="0" w:line="240" w:lineRule="auto"/>
        <w:rPr>
          <w:rFonts w:ascii="Times New Roman" w:hAnsi="Times New Roman"/>
          <w:iCs/>
          <w:u w:val="single"/>
        </w:rPr>
      </w:pPr>
      <w:r w:rsidRPr="009542C9">
        <w:rPr>
          <w:rFonts w:ascii="Times New Roman" w:hAnsi="Times New Roman"/>
          <w:iCs/>
          <w:u w:val="single"/>
        </w:rPr>
        <w:lastRenderedPageBreak/>
        <w:t>Pacientams, kurių inkstų funkcija sutrikusi</w:t>
      </w:r>
    </w:p>
    <w:p w:rsidR="009542C9" w:rsidRPr="009542C9" w:rsidRDefault="009542C9" w:rsidP="009542C9">
      <w:pPr>
        <w:spacing w:after="0" w:line="240" w:lineRule="auto"/>
        <w:rPr>
          <w:rFonts w:ascii="Times New Roman" w:hAnsi="Times New Roman"/>
          <w:iCs/>
        </w:rPr>
      </w:pPr>
      <w:r w:rsidRPr="009542C9">
        <w:rPr>
          <w:rFonts w:ascii="Times New Roman" w:hAnsi="Times New Roman"/>
          <w:iCs/>
        </w:rPr>
        <w:t>Dozės koreguoti nereikia.</w:t>
      </w:r>
    </w:p>
    <w:p w:rsidR="009542C9" w:rsidRPr="009542C9" w:rsidRDefault="009542C9" w:rsidP="009542C9">
      <w:pPr>
        <w:spacing w:after="0" w:line="240" w:lineRule="auto"/>
        <w:rPr>
          <w:rFonts w:ascii="Times New Roman" w:hAnsi="Times New Roman"/>
          <w:iCs/>
        </w:rPr>
      </w:pPr>
    </w:p>
    <w:p w:rsidR="009542C9" w:rsidRPr="009542C9" w:rsidRDefault="009542C9" w:rsidP="009542C9">
      <w:pPr>
        <w:spacing w:after="0" w:line="240" w:lineRule="auto"/>
        <w:rPr>
          <w:rFonts w:ascii="Times New Roman" w:hAnsi="Times New Roman"/>
          <w:iCs/>
          <w:u w:val="single"/>
        </w:rPr>
      </w:pPr>
      <w:r w:rsidRPr="009542C9">
        <w:rPr>
          <w:rFonts w:ascii="Times New Roman" w:hAnsi="Times New Roman"/>
          <w:iCs/>
          <w:u w:val="single"/>
        </w:rPr>
        <w:t>Pacientams, kurių kepenų funkcija sutrikusi</w:t>
      </w:r>
    </w:p>
    <w:p w:rsidR="009542C9" w:rsidRPr="009542C9" w:rsidRDefault="009542C9" w:rsidP="009542C9">
      <w:pPr>
        <w:spacing w:after="0" w:line="240" w:lineRule="auto"/>
        <w:rPr>
          <w:rFonts w:ascii="Times New Roman" w:hAnsi="Times New Roman"/>
          <w:iCs/>
        </w:rPr>
      </w:pPr>
      <w:r w:rsidRPr="009542C9">
        <w:rPr>
          <w:rFonts w:ascii="Times New Roman" w:hAnsi="Times New Roman"/>
          <w:iCs/>
        </w:rPr>
        <w:t>Kadangi biologinis prieinamumas yra didesnis, gali prireikti koreguoti dozę. Dozė priklauso nuo klinikinės situacijos.</w:t>
      </w:r>
    </w:p>
    <w:p w:rsidR="009542C9" w:rsidRPr="009542C9" w:rsidRDefault="009542C9" w:rsidP="009542C9">
      <w:pPr>
        <w:spacing w:after="0" w:line="240" w:lineRule="auto"/>
        <w:rPr>
          <w:rFonts w:ascii="Times New Roman" w:hAnsi="Times New Roman"/>
          <w:iCs/>
        </w:rPr>
      </w:pPr>
    </w:p>
    <w:p w:rsidR="009542C9" w:rsidRPr="009542C9" w:rsidRDefault="009542C9" w:rsidP="009542C9">
      <w:pPr>
        <w:spacing w:after="0" w:line="240" w:lineRule="auto"/>
        <w:rPr>
          <w:rFonts w:ascii="Times New Roman" w:hAnsi="Times New Roman"/>
          <w:iCs/>
          <w:u w:val="single"/>
        </w:rPr>
      </w:pPr>
      <w:r w:rsidRPr="009542C9">
        <w:rPr>
          <w:rFonts w:ascii="Times New Roman" w:hAnsi="Times New Roman"/>
          <w:iCs/>
          <w:u w:val="single"/>
        </w:rPr>
        <w:t>Senyvi pacientai</w:t>
      </w:r>
    </w:p>
    <w:p w:rsidR="009542C9" w:rsidRPr="009542C9" w:rsidRDefault="009542C9" w:rsidP="009542C9">
      <w:pPr>
        <w:spacing w:after="0" w:line="240" w:lineRule="auto"/>
        <w:rPr>
          <w:rFonts w:ascii="Times New Roman" w:hAnsi="Times New Roman"/>
          <w:iCs/>
        </w:rPr>
      </w:pPr>
      <w:r w:rsidRPr="009542C9">
        <w:rPr>
          <w:rFonts w:ascii="Times New Roman" w:hAnsi="Times New Roman"/>
          <w:iCs/>
        </w:rPr>
        <w:t>Dozės koreguoti nereikia.</w:t>
      </w:r>
    </w:p>
    <w:p w:rsidR="009542C9" w:rsidRPr="009542C9" w:rsidRDefault="009542C9" w:rsidP="009542C9">
      <w:pPr>
        <w:spacing w:after="0" w:line="240" w:lineRule="auto"/>
        <w:rPr>
          <w:rFonts w:ascii="Times New Roman" w:hAnsi="Times New Roman"/>
          <w:iCs/>
        </w:rPr>
      </w:pPr>
    </w:p>
    <w:p w:rsidR="009542C9" w:rsidRPr="009542C9" w:rsidRDefault="009542C9" w:rsidP="009542C9">
      <w:pPr>
        <w:spacing w:after="0" w:line="240" w:lineRule="auto"/>
        <w:rPr>
          <w:rFonts w:ascii="Times New Roman" w:hAnsi="Times New Roman"/>
          <w:iCs/>
          <w:u w:val="single"/>
        </w:rPr>
      </w:pPr>
      <w:r w:rsidRPr="009542C9">
        <w:rPr>
          <w:rFonts w:ascii="Times New Roman" w:hAnsi="Times New Roman"/>
          <w:iCs/>
          <w:u w:val="single"/>
        </w:rPr>
        <w:t>Vartojimo metodas</w:t>
      </w: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iCs/>
        </w:rPr>
      </w:pPr>
      <w:r w:rsidRPr="009542C9">
        <w:rPr>
          <w:rFonts w:ascii="Times New Roman" w:hAnsi="Times New Roman"/>
        </w:rPr>
        <w:t>EMZOK</w:t>
      </w:r>
      <w:r w:rsidRPr="009542C9">
        <w:rPr>
          <w:rFonts w:ascii="Times New Roman" w:hAnsi="Times New Roman"/>
          <w:i/>
        </w:rPr>
        <w:t xml:space="preserve"> </w:t>
      </w:r>
      <w:r w:rsidRPr="009542C9">
        <w:rPr>
          <w:rFonts w:ascii="Times New Roman" w:hAnsi="Times New Roman"/>
        </w:rPr>
        <w:t xml:space="preserve">tabletės vartojamos vieną kartą per parą, geriausia ryte (pusryčiaujant ar kitu metu). Tabletę galima perlaužti, tačiau negalima kramtyti ar traiškyti. Tabletė nuryjama užgeriant bent puse stiklinės vandens. </w:t>
      </w: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ind w:left="567" w:hanging="567"/>
        <w:rPr>
          <w:rFonts w:ascii="Times New Roman" w:hAnsi="Times New Roman"/>
        </w:rPr>
      </w:pPr>
      <w:r w:rsidRPr="009542C9">
        <w:rPr>
          <w:rFonts w:ascii="Times New Roman" w:hAnsi="Times New Roman"/>
          <w:b/>
        </w:rPr>
        <w:t>4.3</w:t>
      </w:r>
      <w:r w:rsidRPr="009542C9">
        <w:rPr>
          <w:rFonts w:ascii="Times New Roman" w:hAnsi="Times New Roman"/>
          <w:b/>
        </w:rPr>
        <w:tab/>
        <w:t>Kontraindikacijos</w:t>
      </w:r>
    </w:p>
    <w:p w:rsidR="009542C9" w:rsidRPr="009542C9" w:rsidRDefault="009542C9" w:rsidP="009542C9">
      <w:pPr>
        <w:spacing w:after="0" w:line="240" w:lineRule="auto"/>
        <w:rPr>
          <w:rFonts w:ascii="Times New Roman" w:hAnsi="Times New Roman"/>
          <w:i/>
        </w:rPr>
      </w:pPr>
    </w:p>
    <w:p w:rsidR="009542C9" w:rsidRPr="009542C9" w:rsidRDefault="009542C9" w:rsidP="009542C9">
      <w:pPr>
        <w:tabs>
          <w:tab w:val="num" w:pos="567"/>
        </w:tabs>
        <w:spacing w:after="0" w:line="240" w:lineRule="auto"/>
        <w:ind w:left="426" w:hanging="426"/>
        <w:rPr>
          <w:rFonts w:ascii="Times New Roman" w:hAnsi="Times New Roman"/>
          <w:noProof/>
        </w:rPr>
      </w:pPr>
      <w:r w:rsidRPr="009542C9">
        <w:rPr>
          <w:rFonts w:ascii="Times New Roman" w:hAnsi="Times New Roman"/>
          <w:noProof/>
        </w:rPr>
        <w:t>Padidėjęs jautrumas veikliajai arba bet kuriai 6.1 skyriuje nurodytai pagalbinei medžiagai arba kitiems beta adrenoblokatoriams.</w:t>
      </w:r>
    </w:p>
    <w:p w:rsidR="009542C9" w:rsidRPr="009542C9" w:rsidRDefault="009542C9" w:rsidP="009542C9">
      <w:pPr>
        <w:numPr>
          <w:ilvl w:val="0"/>
          <w:numId w:val="3"/>
        </w:numPr>
        <w:tabs>
          <w:tab w:val="num" w:pos="0"/>
          <w:tab w:val="left" w:pos="540"/>
        </w:tabs>
        <w:spacing w:after="0" w:line="240" w:lineRule="auto"/>
        <w:rPr>
          <w:rFonts w:ascii="Times New Roman" w:hAnsi="Times New Roman"/>
        </w:rPr>
      </w:pPr>
      <w:r w:rsidRPr="009542C9">
        <w:rPr>
          <w:rFonts w:ascii="Times New Roman" w:hAnsi="Times New Roman"/>
        </w:rPr>
        <w:t>Antrojo arba trečiojo laipsnio atrioventrikulinė blokada.</w:t>
      </w:r>
    </w:p>
    <w:p w:rsidR="009542C9" w:rsidRPr="009542C9" w:rsidRDefault="009542C9" w:rsidP="009542C9">
      <w:pPr>
        <w:numPr>
          <w:ilvl w:val="0"/>
          <w:numId w:val="3"/>
        </w:numPr>
        <w:tabs>
          <w:tab w:val="num" w:pos="0"/>
          <w:tab w:val="num" w:pos="540"/>
        </w:tabs>
        <w:spacing w:after="0" w:line="240" w:lineRule="auto"/>
        <w:rPr>
          <w:rFonts w:ascii="Times New Roman" w:hAnsi="Times New Roman"/>
        </w:rPr>
      </w:pPr>
      <w:r w:rsidRPr="009542C9">
        <w:rPr>
          <w:rFonts w:ascii="Times New Roman" w:hAnsi="Times New Roman"/>
        </w:rPr>
        <w:t>Nestabilus dekompensuotas širdies nepakankamumas.</w:t>
      </w:r>
    </w:p>
    <w:p w:rsidR="009542C9" w:rsidRPr="009542C9" w:rsidRDefault="009542C9" w:rsidP="009542C9">
      <w:pPr>
        <w:numPr>
          <w:ilvl w:val="0"/>
          <w:numId w:val="3"/>
        </w:numPr>
        <w:tabs>
          <w:tab w:val="num" w:pos="540"/>
        </w:tabs>
        <w:spacing w:after="0" w:line="240" w:lineRule="auto"/>
        <w:ind w:hanging="720"/>
        <w:rPr>
          <w:rFonts w:ascii="Times New Roman" w:hAnsi="Times New Roman"/>
        </w:rPr>
      </w:pPr>
      <w:r w:rsidRPr="009542C9">
        <w:rPr>
          <w:rFonts w:ascii="Times New Roman" w:hAnsi="Times New Roman"/>
        </w:rPr>
        <w:t>Hipotenzija (sistolinis kraujospūdis mažesnis kaip 90 mm Hg).</w:t>
      </w:r>
    </w:p>
    <w:p w:rsidR="009542C9" w:rsidRPr="009542C9" w:rsidRDefault="009542C9" w:rsidP="009542C9">
      <w:pPr>
        <w:numPr>
          <w:ilvl w:val="0"/>
          <w:numId w:val="3"/>
        </w:numPr>
        <w:tabs>
          <w:tab w:val="num" w:pos="0"/>
          <w:tab w:val="num" w:pos="540"/>
        </w:tabs>
        <w:spacing w:after="0" w:line="240" w:lineRule="auto"/>
        <w:rPr>
          <w:rFonts w:ascii="Times New Roman" w:hAnsi="Times New Roman"/>
        </w:rPr>
      </w:pPr>
      <w:r w:rsidRPr="009542C9">
        <w:rPr>
          <w:rFonts w:ascii="Times New Roman" w:hAnsi="Times New Roman"/>
        </w:rPr>
        <w:t>Sunki sinusinė bradikardija (širdies susitraukimai dažnis &lt;50 dūžių per minutę).</w:t>
      </w:r>
    </w:p>
    <w:p w:rsidR="009542C9" w:rsidRPr="009542C9" w:rsidRDefault="009542C9" w:rsidP="009542C9">
      <w:pPr>
        <w:numPr>
          <w:ilvl w:val="0"/>
          <w:numId w:val="3"/>
        </w:numPr>
        <w:tabs>
          <w:tab w:val="num" w:pos="0"/>
          <w:tab w:val="num" w:pos="540"/>
        </w:tabs>
        <w:spacing w:after="0" w:line="240" w:lineRule="auto"/>
        <w:rPr>
          <w:rFonts w:ascii="Times New Roman" w:hAnsi="Times New Roman"/>
        </w:rPr>
      </w:pPr>
      <w:r w:rsidRPr="009542C9">
        <w:rPr>
          <w:rFonts w:ascii="Times New Roman" w:hAnsi="Times New Roman"/>
        </w:rPr>
        <w:t>Kardiogeninis šokas.</w:t>
      </w:r>
    </w:p>
    <w:p w:rsidR="009542C9" w:rsidRPr="009542C9" w:rsidRDefault="009542C9" w:rsidP="009542C9">
      <w:pPr>
        <w:numPr>
          <w:ilvl w:val="0"/>
          <w:numId w:val="3"/>
        </w:numPr>
        <w:tabs>
          <w:tab w:val="num" w:pos="0"/>
          <w:tab w:val="num" w:pos="540"/>
        </w:tabs>
        <w:spacing w:after="0" w:line="240" w:lineRule="auto"/>
        <w:rPr>
          <w:rFonts w:ascii="Times New Roman" w:hAnsi="Times New Roman"/>
        </w:rPr>
      </w:pPr>
      <w:r w:rsidRPr="009542C9">
        <w:rPr>
          <w:rFonts w:ascii="Times New Roman" w:hAnsi="Times New Roman"/>
        </w:rPr>
        <w:t>Sunkus periferinių arterijų kraujotakos sutrikimas.</w:t>
      </w:r>
    </w:p>
    <w:p w:rsidR="009542C9" w:rsidRPr="009542C9" w:rsidRDefault="009542C9" w:rsidP="009542C9">
      <w:pPr>
        <w:numPr>
          <w:ilvl w:val="0"/>
          <w:numId w:val="3"/>
        </w:numPr>
        <w:tabs>
          <w:tab w:val="num" w:pos="0"/>
          <w:tab w:val="num" w:pos="540"/>
        </w:tabs>
        <w:spacing w:after="0" w:line="240" w:lineRule="auto"/>
        <w:rPr>
          <w:rFonts w:ascii="Times New Roman" w:hAnsi="Times New Roman"/>
        </w:rPr>
      </w:pPr>
      <w:r w:rsidRPr="009542C9">
        <w:rPr>
          <w:rFonts w:ascii="Times New Roman" w:hAnsi="Times New Roman"/>
        </w:rPr>
        <w:t>Sinusinio mazgo silpnumo sindromas.</w:t>
      </w:r>
    </w:p>
    <w:p w:rsidR="009542C9" w:rsidRPr="009542C9" w:rsidRDefault="009542C9" w:rsidP="009542C9">
      <w:pPr>
        <w:numPr>
          <w:ilvl w:val="0"/>
          <w:numId w:val="3"/>
        </w:numPr>
        <w:tabs>
          <w:tab w:val="num" w:pos="0"/>
          <w:tab w:val="num" w:pos="540"/>
        </w:tabs>
        <w:spacing w:after="0" w:line="240" w:lineRule="auto"/>
        <w:rPr>
          <w:rFonts w:ascii="Times New Roman" w:hAnsi="Times New Roman"/>
        </w:rPr>
      </w:pPr>
      <w:r w:rsidRPr="009542C9">
        <w:rPr>
          <w:rFonts w:ascii="Times New Roman" w:hAnsi="Times New Roman"/>
        </w:rPr>
        <w:t>Sinoatrialinė blokada.</w:t>
      </w:r>
    </w:p>
    <w:p w:rsidR="009542C9" w:rsidRPr="009542C9" w:rsidRDefault="009542C9" w:rsidP="009542C9">
      <w:pPr>
        <w:numPr>
          <w:ilvl w:val="0"/>
          <w:numId w:val="3"/>
        </w:numPr>
        <w:tabs>
          <w:tab w:val="num" w:pos="0"/>
          <w:tab w:val="num" w:pos="540"/>
        </w:tabs>
        <w:spacing w:after="0" w:line="240" w:lineRule="auto"/>
        <w:rPr>
          <w:rFonts w:ascii="Times New Roman" w:hAnsi="Times New Roman"/>
        </w:rPr>
      </w:pPr>
      <w:r w:rsidRPr="009542C9">
        <w:rPr>
          <w:rFonts w:ascii="Times New Roman" w:hAnsi="Times New Roman"/>
        </w:rPr>
        <w:t>Metabolinė acidozė.</w:t>
      </w:r>
    </w:p>
    <w:p w:rsidR="009542C9" w:rsidRPr="009542C9" w:rsidRDefault="009542C9" w:rsidP="009542C9">
      <w:pPr>
        <w:numPr>
          <w:ilvl w:val="0"/>
          <w:numId w:val="3"/>
        </w:numPr>
        <w:tabs>
          <w:tab w:val="num" w:pos="0"/>
          <w:tab w:val="num" w:pos="540"/>
        </w:tabs>
        <w:spacing w:after="0" w:line="240" w:lineRule="auto"/>
        <w:rPr>
          <w:rFonts w:ascii="Times New Roman" w:hAnsi="Times New Roman"/>
        </w:rPr>
      </w:pPr>
      <w:r w:rsidRPr="009542C9">
        <w:rPr>
          <w:rFonts w:ascii="Times New Roman" w:hAnsi="Times New Roman"/>
        </w:rPr>
        <w:t>Padidėjęs bronchų reaktyvumas (pvz., sergant bronchinė astma ar sunkia obstrukcine bronchų ir plaučių liga).</w:t>
      </w:r>
    </w:p>
    <w:p w:rsidR="009542C9" w:rsidRPr="009542C9" w:rsidRDefault="009542C9" w:rsidP="009542C9">
      <w:pPr>
        <w:numPr>
          <w:ilvl w:val="0"/>
          <w:numId w:val="3"/>
        </w:numPr>
        <w:tabs>
          <w:tab w:val="num" w:pos="0"/>
          <w:tab w:val="num" w:pos="540"/>
        </w:tabs>
        <w:spacing w:after="0" w:line="240" w:lineRule="auto"/>
        <w:rPr>
          <w:rFonts w:ascii="Times New Roman" w:hAnsi="Times New Roman"/>
        </w:rPr>
      </w:pPr>
      <w:r w:rsidRPr="009542C9">
        <w:rPr>
          <w:rFonts w:ascii="Times New Roman" w:hAnsi="Times New Roman"/>
        </w:rPr>
        <w:t>Negydyta feochromocitoma.</w:t>
      </w:r>
    </w:p>
    <w:p w:rsidR="009542C9" w:rsidRPr="009542C9" w:rsidRDefault="009542C9" w:rsidP="009542C9">
      <w:pPr>
        <w:numPr>
          <w:ilvl w:val="0"/>
          <w:numId w:val="3"/>
        </w:numPr>
        <w:tabs>
          <w:tab w:val="num" w:pos="0"/>
          <w:tab w:val="num" w:pos="540"/>
        </w:tabs>
        <w:spacing w:after="0" w:line="240" w:lineRule="auto"/>
        <w:rPr>
          <w:rFonts w:ascii="Times New Roman" w:hAnsi="Times New Roman"/>
        </w:rPr>
      </w:pPr>
      <w:r w:rsidRPr="009542C9">
        <w:rPr>
          <w:rFonts w:ascii="Times New Roman" w:hAnsi="Times New Roman"/>
        </w:rPr>
        <w:t>MAO inhibitorių vartojimas kartu (išskyrus MAO B grupės inhibitorius).</w:t>
      </w:r>
    </w:p>
    <w:p w:rsidR="009542C9" w:rsidRPr="009542C9" w:rsidRDefault="009542C9" w:rsidP="009542C9">
      <w:pPr>
        <w:numPr>
          <w:ilvl w:val="0"/>
          <w:numId w:val="3"/>
        </w:numPr>
        <w:tabs>
          <w:tab w:val="num" w:pos="0"/>
          <w:tab w:val="num" w:pos="540"/>
        </w:tabs>
        <w:spacing w:after="0" w:line="240" w:lineRule="auto"/>
        <w:rPr>
          <w:rFonts w:ascii="Times New Roman" w:hAnsi="Times New Roman"/>
        </w:rPr>
      </w:pPr>
      <w:r w:rsidRPr="009542C9">
        <w:rPr>
          <w:rFonts w:ascii="Times New Roman" w:hAnsi="Times New Roman"/>
        </w:rPr>
        <w:t>Įtariamas ūminis miokardo infarktas ir širdies susitraukimų dažnis &lt; 45 kartai per minutę, PQ intervalas EKG &gt; 0,24 sek. ar sistolinis kraujospūdis &lt; 100 mm Hg.</w:t>
      </w:r>
    </w:p>
    <w:p w:rsidR="009542C9" w:rsidRPr="009542C9" w:rsidRDefault="009542C9" w:rsidP="009542C9">
      <w:pPr>
        <w:spacing w:after="0" w:line="240" w:lineRule="auto"/>
        <w:rPr>
          <w:rFonts w:ascii="Times New Roman" w:hAnsi="Times New Roman"/>
        </w:rPr>
      </w:pPr>
      <w:r w:rsidRPr="009542C9">
        <w:rPr>
          <w:rFonts w:ascii="Times New Roman" w:hAnsi="Times New Roman"/>
        </w:rPr>
        <w:t xml:space="preserve"> </w:t>
      </w:r>
    </w:p>
    <w:p w:rsidR="009542C9" w:rsidRPr="009542C9" w:rsidRDefault="009542C9" w:rsidP="009542C9">
      <w:pPr>
        <w:spacing w:after="0" w:line="240" w:lineRule="auto"/>
        <w:rPr>
          <w:rFonts w:ascii="Times New Roman" w:hAnsi="Times New Roman"/>
        </w:rPr>
      </w:pPr>
      <w:r w:rsidRPr="009542C9">
        <w:rPr>
          <w:rFonts w:ascii="Times New Roman" w:hAnsi="Times New Roman"/>
          <w:b/>
        </w:rPr>
        <w:t>4.4. Specialūs įspėjimai ir atsargumo priemonės</w:t>
      </w:r>
    </w:p>
    <w:p w:rsidR="009542C9" w:rsidRPr="009542C9" w:rsidRDefault="009542C9" w:rsidP="009542C9">
      <w:pPr>
        <w:spacing w:after="0" w:line="240" w:lineRule="auto"/>
        <w:rPr>
          <w:rFonts w:ascii="Times New Roman" w:hAnsi="Times New Roman"/>
          <w:i/>
        </w:rPr>
      </w:pPr>
    </w:p>
    <w:p w:rsidR="009542C9" w:rsidRPr="009542C9" w:rsidRDefault="009542C9" w:rsidP="009542C9">
      <w:pPr>
        <w:spacing w:after="0" w:line="240" w:lineRule="auto"/>
        <w:rPr>
          <w:rFonts w:ascii="Times New Roman" w:hAnsi="Times New Roman"/>
        </w:rPr>
      </w:pPr>
      <w:r w:rsidRPr="009542C9">
        <w:rPr>
          <w:rFonts w:ascii="Times New Roman" w:hAnsi="Times New Roman"/>
        </w:rPr>
        <w:t>Metoprololis</w:t>
      </w:r>
      <w:r w:rsidRPr="009542C9" w:rsidDel="004154DE">
        <w:rPr>
          <w:rFonts w:ascii="Times New Roman" w:hAnsi="Times New Roman"/>
        </w:rPr>
        <w:t xml:space="preserve"> </w:t>
      </w:r>
      <w:r w:rsidRPr="009542C9">
        <w:rPr>
          <w:rFonts w:ascii="Times New Roman" w:hAnsi="Times New Roman"/>
        </w:rPr>
        <w:t xml:space="preserve">gali sukelti bradikardiją ir periferinės kraujotakos sutrikimų simptomus. </w:t>
      </w: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rPr>
      </w:pPr>
      <w:r w:rsidRPr="009542C9">
        <w:rPr>
          <w:rFonts w:ascii="Times New Roman" w:hAnsi="Times New Roman"/>
        </w:rPr>
        <w:t xml:space="preserve">Dėl antihipertenzinio poveikio metoprololis gali pasunkinti periferinių kraujagyslių ligos simptomus. </w:t>
      </w: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rPr>
      </w:pPr>
      <w:r w:rsidRPr="009542C9">
        <w:rPr>
          <w:rFonts w:ascii="Times New Roman" w:hAnsi="Times New Roman"/>
        </w:rPr>
        <w:t>Gydymo metoprololiu metu gali pasunkėti širdies nepakankamumas.</w:t>
      </w:r>
    </w:p>
    <w:p w:rsidR="009542C9" w:rsidRPr="009542C9" w:rsidRDefault="009542C9" w:rsidP="009542C9">
      <w:pPr>
        <w:spacing w:after="0" w:line="240" w:lineRule="auto"/>
        <w:rPr>
          <w:rFonts w:ascii="Times New Roman" w:hAnsi="Times New Roman"/>
        </w:rPr>
      </w:pPr>
      <w:r w:rsidRPr="009542C9">
        <w:rPr>
          <w:rFonts w:ascii="Times New Roman" w:hAnsi="Times New Roman"/>
        </w:rPr>
        <w:t>Nenustatyta, ar metoprololį veiksminga ir saugu vartoti simptominiu širdies nepakankamumu sergantiems pacientams, ištiktiems ūminio miokardo infarkto arba nestabilios krūtinės anginos.</w:t>
      </w: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rPr>
      </w:pPr>
      <w:r w:rsidRPr="009542C9">
        <w:rPr>
          <w:rFonts w:ascii="Times New Roman" w:hAnsi="Times New Roman"/>
        </w:rPr>
        <w:t>Metoprololis gali padidinti jautrumą alergenams ir pasunkinti anafilaksines reakcijas. Reikia atkreipti dėmesį į metoprololį vartojančius pacientus, kuriems yra buvę sunkių padidėjusio jautrumo reakcijų ir į pacientus, kuriems taikomas desensibilizuojantis gydymas.</w:t>
      </w: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rPr>
      </w:pPr>
      <w:r w:rsidRPr="009542C9">
        <w:rPr>
          <w:rFonts w:ascii="Times New Roman" w:hAnsi="Times New Roman"/>
        </w:rPr>
        <w:t>Pacientams, kurių inkstų funkcija sutrikusi, vartojant beta adrenoblokatorių, pavieniais atvejais ji gali dar labiau susilpnėti. Tokiu atveju, vartojant metoprololio, būtina stebėti inkstų veiklą.</w:t>
      </w: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rPr>
      </w:pPr>
      <w:r w:rsidRPr="009542C9">
        <w:rPr>
          <w:rFonts w:ascii="Times New Roman" w:hAnsi="Times New Roman"/>
        </w:rPr>
        <w:lastRenderedPageBreak/>
        <w:t xml:space="preserve">Beta adrenoreceptorių blokatorių vartojimo negalima nutraukti staiga. Jei reikia nutraukti metoprololio vartojimą, nutraukimas turi būti laipsniškas, per 7-10 dienų. Šiuo laikotarpiu ir iškart po to pacientą reikėtų atidžiai stebėti, ypač jeigu jis serga išemine širdies liga. Staigus metoprololio vartojimo nutraukimas gali padidinti miokardo infarkto ir staigios mirties riziką. Specialių atsargumo priemonių ypač reikia imtis metoprololiu gydant pacientus, sergančius </w:t>
      </w:r>
      <w:r w:rsidRPr="009542C9">
        <w:rPr>
          <w:rFonts w:ascii="Times New Roman" w:hAnsi="Times New Roman"/>
          <w:i/>
        </w:rPr>
        <w:t>Prinzmetal</w:t>
      </w:r>
      <w:r w:rsidRPr="009542C9">
        <w:rPr>
          <w:rFonts w:ascii="Times New Roman" w:hAnsi="Times New Roman"/>
        </w:rPr>
        <w:t xml:space="preserve"> krūtinės angina.</w:t>
      </w: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rPr>
      </w:pPr>
      <w:r w:rsidRPr="009542C9">
        <w:rPr>
          <w:rFonts w:ascii="Times New Roman" w:hAnsi="Times New Roman"/>
        </w:rPr>
        <w:t>Metoprololį galima skirti tik kitais vaistiniais preparatais kompensavus širdies nepakankamumą.</w:t>
      </w:r>
      <w:r w:rsidRPr="009542C9" w:rsidDel="003232A5">
        <w:rPr>
          <w:rFonts w:ascii="Times New Roman" w:hAnsi="Times New Roman"/>
        </w:rPr>
        <w:t xml:space="preserve"> </w:t>
      </w: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rPr>
      </w:pPr>
      <w:r w:rsidRPr="009542C9">
        <w:rPr>
          <w:rFonts w:ascii="Times New Roman" w:hAnsi="Times New Roman"/>
        </w:rPr>
        <w:t>Širdžiai selektyvių beta adrenoreceptorių blokatorių poveikis plaučių funkcijai gali būti silpnesnis negu neselektyvių beta adrenoreceptorių blokatorių, tačiau jų (kaip ir kitų beta adrenoreceptorių blokatorių) nereikėtų skirti pacientams, sergantiems ligomis su grįžtamojo pobūdžio kvėpavimo takų obstrukcija (išskyrus atvejus, kai tą daryti verčia klinikinės aplinkybės). Kai kuriems pacientams, kuriems būtina vartoti metoprololį, kartu gali būti tikslinga skirti beta 2 adrenoreceptorių agonisto (pvz., terbutalino).</w:t>
      </w: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rPr>
      </w:pPr>
      <w:r w:rsidRPr="009542C9">
        <w:rPr>
          <w:rFonts w:ascii="Times New Roman" w:hAnsi="Times New Roman"/>
        </w:rPr>
        <w:t xml:space="preserve">Pacientams, sergantiems cukriniu diabetu, angliavandenių metabolizmas turi būti tiriamas dažniau ir gali prireikti koreguoti insulino arba geriamųjų vaistinių preparatų nuo cukrinio diabeto dozes . Dėl galimos hipoglikemijos reikia atkreipti dėmesį į besilaikančius dietos pacientus ir pacientus, kuriems padidintas fizinis krūvis. </w:t>
      </w: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rPr>
      </w:pPr>
      <w:r w:rsidRPr="009542C9">
        <w:rPr>
          <w:rFonts w:ascii="Times New Roman" w:hAnsi="Times New Roman"/>
        </w:rPr>
        <w:t>Pacientams, sergantiems feochromocitoma, kartu reikėtų skirti alfa adrenoreceptorių blokatorių.</w:t>
      </w: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rPr>
      </w:pPr>
      <w:r w:rsidRPr="009542C9">
        <w:rPr>
          <w:rFonts w:ascii="Times New Roman" w:hAnsi="Times New Roman"/>
        </w:rPr>
        <w:t>Pacientams, sergantiems sunkiąja miastenija arba depresija reikia apsvarstyti gydymo metoprololiu naudos ir rizikos santykį.</w:t>
      </w: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rPr>
      </w:pPr>
      <w:r w:rsidRPr="009542C9">
        <w:rPr>
          <w:rFonts w:ascii="Times New Roman" w:hAnsi="Times New Roman"/>
        </w:rPr>
        <w:t>Jeigu yra pirmojo laipsnio AV blokada, tokius pacientus būtina ypač atidžiai stebėti. Labai retais atvejais gali pasunkėti jau esantis vidutinio sunkumo AV laidumas ir to pasekoje išsivystyti aukštesnio laipsnio AV blokada.</w:t>
      </w: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rPr>
      </w:pPr>
      <w:r w:rsidRPr="009542C9">
        <w:rPr>
          <w:rFonts w:ascii="Times New Roman" w:hAnsi="Times New Roman"/>
        </w:rPr>
        <w:t>Pacientams, sergantiems kepenų ciroze, metoprololio biologinis prieinamumas gali būti didesnis, todėl tokiems pacientams gali prireikti koreguoti metoprololio dozę ir atidžiai juos stebėti.</w:t>
      </w: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rPr>
      </w:pPr>
      <w:r w:rsidRPr="009542C9">
        <w:rPr>
          <w:rFonts w:ascii="Times New Roman" w:hAnsi="Times New Roman"/>
        </w:rPr>
        <w:t>Pacientams, vartojantiems beta adrenoreceptorių blokatorius, adrenalinas bei kiti simpatikomimetikai gali sukelti kraujospūdžio padidėjimą ir bradikardiją. Vartojant selektyvius beta 1 adrenoreceptorių blokatorius, tokio poveikio tikimybė yra mažesnė.</w:t>
      </w: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rPr>
      </w:pPr>
      <w:r w:rsidRPr="009542C9">
        <w:rPr>
          <w:rFonts w:ascii="Times New Roman" w:hAnsi="Times New Roman"/>
        </w:rPr>
        <w:t>Jeigu pacientui numatoma atlikti bendrąją nejautrą, apie metoprololio vartojimą būtina informuoti anesteziologą. Jei nusprendžiama baigti metoprololio vartojimą, tai turi būti padaryta likus ne mažiau kaip 48 val. iki bendrosios nejautros pradžios. Vis dėlto, kai kuriems pacientams beta adrenoreceptorių blokatorių gali būti tikslinga skirti premedikacijai.</w:t>
      </w: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rPr>
      </w:pPr>
      <w:r w:rsidRPr="009542C9">
        <w:rPr>
          <w:rFonts w:ascii="Times New Roman" w:hAnsi="Times New Roman"/>
        </w:rPr>
        <w:t>Gydymas metoprololio tartratu gali užmaskuoti tirotoksikozės simptomus.</w:t>
      </w:r>
    </w:p>
    <w:p w:rsidR="002A16FE" w:rsidRDefault="002A16FE" w:rsidP="009542C9">
      <w:pPr>
        <w:spacing w:after="0" w:line="240" w:lineRule="auto"/>
        <w:rPr>
          <w:rFonts w:ascii="Times New Roman" w:hAnsi="Times New Roman"/>
        </w:rPr>
      </w:pPr>
    </w:p>
    <w:p w:rsidR="009542C9" w:rsidRDefault="002A16FE" w:rsidP="009542C9">
      <w:pPr>
        <w:spacing w:after="0" w:line="240" w:lineRule="auto"/>
        <w:rPr>
          <w:rFonts w:ascii="Times New Roman" w:hAnsi="Times New Roman"/>
        </w:rPr>
      </w:pPr>
      <w:r>
        <w:rPr>
          <w:rFonts w:ascii="Times New Roman" w:hAnsi="Times New Roman"/>
        </w:rPr>
        <w:t>Pagalbinės medžiagos</w:t>
      </w:r>
    </w:p>
    <w:p w:rsidR="002A16FE" w:rsidRPr="006275AE" w:rsidRDefault="002A16FE" w:rsidP="002A16FE">
      <w:pPr>
        <w:spacing w:after="0" w:line="240" w:lineRule="auto"/>
        <w:rPr>
          <w:rFonts w:ascii="Times New Roman" w:hAnsi="Times New Roman"/>
          <w:i/>
          <w:iCs/>
        </w:rPr>
      </w:pPr>
      <w:r>
        <w:rPr>
          <w:rFonts w:ascii="Times New Roman" w:hAnsi="Times New Roman"/>
          <w:i/>
          <w:iCs/>
        </w:rPr>
        <w:t>Cukrus (s</w:t>
      </w:r>
      <w:r w:rsidRPr="006275AE">
        <w:rPr>
          <w:rFonts w:ascii="Times New Roman" w:hAnsi="Times New Roman"/>
          <w:i/>
          <w:iCs/>
        </w:rPr>
        <w:t>acharozė</w:t>
      </w:r>
      <w:r>
        <w:rPr>
          <w:rFonts w:ascii="Times New Roman" w:hAnsi="Times New Roman"/>
          <w:i/>
          <w:iCs/>
        </w:rPr>
        <w:t>)</w:t>
      </w:r>
    </w:p>
    <w:p w:rsidR="009542C9" w:rsidRPr="009542C9" w:rsidRDefault="009542C9" w:rsidP="009542C9">
      <w:pPr>
        <w:spacing w:after="0" w:line="240" w:lineRule="auto"/>
        <w:rPr>
          <w:rFonts w:ascii="Times New Roman" w:hAnsi="Times New Roman"/>
        </w:rPr>
      </w:pPr>
      <w:r w:rsidRPr="009542C9">
        <w:rPr>
          <w:rFonts w:ascii="Times New Roman" w:hAnsi="Times New Roman"/>
        </w:rPr>
        <w:t>Vaistiniame preparate yra sacharozės. Šio vaistinio preparato negalima vartoti pacientams, kuriems nustatytas retas paveldimas sutrikimas - fruktozės netoleravimas, gliukozės ir galaktozės malabsorbcija arba sacharazės ir izomaltazės stygius.</w:t>
      </w:r>
    </w:p>
    <w:p w:rsidR="009542C9" w:rsidRPr="009542C9" w:rsidRDefault="009542C9" w:rsidP="009542C9">
      <w:pPr>
        <w:spacing w:after="0" w:line="240" w:lineRule="auto"/>
        <w:rPr>
          <w:rFonts w:ascii="Times New Roman" w:hAnsi="Times New Roman"/>
          <w:b/>
        </w:rPr>
      </w:pPr>
    </w:p>
    <w:p w:rsidR="009542C9" w:rsidRPr="009542C9" w:rsidRDefault="009542C9" w:rsidP="009542C9">
      <w:pPr>
        <w:spacing w:after="0" w:line="240" w:lineRule="auto"/>
        <w:ind w:left="567" w:hanging="567"/>
        <w:rPr>
          <w:rFonts w:ascii="Times New Roman" w:hAnsi="Times New Roman"/>
        </w:rPr>
      </w:pPr>
      <w:r w:rsidRPr="009542C9">
        <w:rPr>
          <w:rFonts w:ascii="Times New Roman" w:hAnsi="Times New Roman"/>
          <w:b/>
        </w:rPr>
        <w:t>4.5</w:t>
      </w:r>
      <w:r w:rsidRPr="009542C9">
        <w:rPr>
          <w:rFonts w:ascii="Times New Roman" w:hAnsi="Times New Roman"/>
          <w:b/>
        </w:rPr>
        <w:tab/>
        <w:t>Sąveika su kitais vaistiniais preparatais ir kitokia sąveika</w:t>
      </w:r>
    </w:p>
    <w:p w:rsidR="009542C9" w:rsidRPr="009542C9" w:rsidRDefault="009542C9" w:rsidP="009542C9">
      <w:pPr>
        <w:spacing w:after="0" w:line="240" w:lineRule="auto"/>
        <w:rPr>
          <w:rFonts w:ascii="Times New Roman" w:hAnsi="Times New Roman"/>
          <w:i/>
        </w:rPr>
      </w:pPr>
    </w:p>
    <w:p w:rsidR="009542C9" w:rsidRPr="009542C9" w:rsidRDefault="009542C9" w:rsidP="009542C9">
      <w:pPr>
        <w:spacing w:after="0" w:line="240" w:lineRule="auto"/>
        <w:rPr>
          <w:rFonts w:ascii="Times New Roman" w:hAnsi="Times New Roman"/>
        </w:rPr>
      </w:pPr>
      <w:r w:rsidRPr="009542C9">
        <w:rPr>
          <w:rFonts w:ascii="Times New Roman" w:hAnsi="Times New Roman"/>
        </w:rPr>
        <w:t>Metoprololio ir kitų antihipertenzinių vaistinių preparatų poveikis kraujospūdžiui paprastai sumuojasi, todėl reikia imtis atsargumo priemonių norint išvengti hipotenzijos. Vis dėlto, padidėjusiam kraujospūdžiui mažinti dažnai veiksmingi antihipertenzinių vaistinių preparatų deriniai.</w:t>
      </w: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rPr>
      </w:pPr>
      <w:r w:rsidRPr="009542C9">
        <w:rPr>
          <w:rFonts w:ascii="Times New Roman" w:hAnsi="Times New Roman"/>
        </w:rPr>
        <w:t>Pacientams, vartojantiems metoprololio, į veną negalima švirkšti verapamilio ir diltiazemo tipo kalcio antagonistų bei kitokių antiaritminių vaistinių preparatų (išimtis – gydymas intensyvios terapijos skyriuje).</w:t>
      </w: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rPr>
      </w:pPr>
      <w:r w:rsidRPr="009542C9">
        <w:rPr>
          <w:rFonts w:ascii="Times New Roman" w:hAnsi="Times New Roman"/>
        </w:rPr>
        <w:t>Kartu su metoprololiu vartojami antiaritminiai vaistiniai preparatai arba bendrieji anestetikai gali sumažinti miokardo susitraukimų jėgą ir sutrikdyti širdies laidumą, todėl reikia apsvarstyti neigiamo inotropinio ir neigiamo chronotropinio metoprololio poveikio tikimybę.</w:t>
      </w: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rPr>
      </w:pPr>
      <w:r w:rsidRPr="009542C9">
        <w:rPr>
          <w:rFonts w:ascii="Times New Roman" w:hAnsi="Times New Roman"/>
        </w:rPr>
        <w:t xml:space="preserve">Specialių atsargumo priemonių reikia metoprololį skiriant kartu su simpatinių ganglijų blokuojamaisiais vaistais, kitais beta adrenoreceptorių blokatoriais (pvz., akių lašais). Metoprololį skirti kartu su MAO inhibitoriais nerekomenduojama dėl galimo metoprololio hipotenzinio poveikio sustiprėjimo ir hipertenzinės krizės, galinčios atsirasti praėjus 14 dienų po MAO inhibitorių vartojimo nutraukimo, tikimybės. </w:t>
      </w: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rPr>
      </w:pPr>
      <w:r w:rsidRPr="009542C9">
        <w:rPr>
          <w:rFonts w:ascii="Times New Roman" w:hAnsi="Times New Roman"/>
        </w:rPr>
        <w:t>Jeigu nutraukiamas klonidino vartojimas, kai kartu vartojama metoprololio, gali per daug padidėti kraujospūdis, todėl klonidino vartojimą galima nutraukti tik praėjus kelioms paroms po metoprololio vartojimo nutraukimo.</w:t>
      </w: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rPr>
      </w:pPr>
      <w:r w:rsidRPr="009542C9">
        <w:rPr>
          <w:rFonts w:ascii="Times New Roman" w:hAnsi="Times New Roman"/>
        </w:rPr>
        <w:t>Metoprololį vartojant kartu su širdį veikiančiais glikozidais gali sustiprėti neigiamas chronotropinis efektas ir pailgėti AV laidumas.</w:t>
      </w: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rPr>
      </w:pPr>
      <w:r w:rsidRPr="009542C9">
        <w:rPr>
          <w:rFonts w:ascii="Times New Roman" w:hAnsi="Times New Roman"/>
        </w:rPr>
        <w:t>Metoprololį vartojant kartu su antidepresantais, barbitūratais, fenotiazinu arba nitroglicerinu sustiprėja hipotenzinis poveikis.</w:t>
      </w: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rPr>
      </w:pPr>
      <w:r w:rsidRPr="009542C9">
        <w:rPr>
          <w:rFonts w:ascii="Times New Roman" w:hAnsi="Times New Roman"/>
        </w:rPr>
        <w:t>Metoprololis gali sustiprinti kartu vartojamų insulino ar geriamųjų vaistinių preparatų nuo diabeto hipoglikeminį poveikį. Taigi pacientus reikia atidžiai stebėti ir atitinkamai keisti insulino ir geriamųjų vaistinių preparatų nuo diabeto dozes.</w:t>
      </w: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rPr>
      </w:pPr>
      <w:r w:rsidRPr="009542C9">
        <w:rPr>
          <w:rFonts w:ascii="Times New Roman" w:hAnsi="Times New Roman"/>
        </w:rPr>
        <w:t>Metoprololį reikia atsargiai skirti kartu su ergotaminu (galimas vazokonstrikcinio poveikio sustiprėjimas), alfa arba beta simpatomimetiniais vaistiniais preparatais (dėl tarpusavio inhibicijos), rifampicinu (dėl kepenų metabolizmo indukcijos gali susilpnėti metoprololio poveikis), H2 receptorių antagonistais, ypač su cimetidinu (galimas metoprololio poveikio sustiprėjimas dėl padidėjusios jo koncentracijos kraujo plazmoje) ir nesteroidiniais vaistais nuo uždegimo (pvz., indometacinu) dėl galimo antihipertenzinio metoprololio poveikio susilpnėjimo.</w:t>
      </w: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rPr>
      </w:pPr>
      <w:r w:rsidRPr="009542C9">
        <w:rPr>
          <w:rFonts w:ascii="Times New Roman" w:hAnsi="Times New Roman"/>
        </w:rPr>
        <w:t>Metoprololio poveikis gali sustiprėti jį vartojant kartu su alkoholiu, hidralazinu arba SSRI grupės antidepresantais (pvz., paroksetinu, fluoksetinu, sertralinu).</w:t>
      </w:r>
    </w:p>
    <w:p w:rsidR="009542C9" w:rsidRPr="009542C9" w:rsidRDefault="009542C9" w:rsidP="009542C9">
      <w:pPr>
        <w:spacing w:after="0" w:line="240" w:lineRule="auto"/>
        <w:rPr>
          <w:rFonts w:ascii="Times New Roman" w:hAnsi="Times New Roman"/>
        </w:rPr>
      </w:pPr>
    </w:p>
    <w:p w:rsidR="009542C9" w:rsidRPr="009542C9" w:rsidRDefault="009542C9" w:rsidP="009542C9">
      <w:pPr>
        <w:tabs>
          <w:tab w:val="left" w:pos="567"/>
        </w:tabs>
        <w:spacing w:after="0" w:line="240" w:lineRule="auto"/>
        <w:rPr>
          <w:rFonts w:ascii="Times New Roman" w:hAnsi="Times New Roman"/>
          <w:noProof/>
        </w:rPr>
      </w:pPr>
      <w:r w:rsidRPr="009542C9">
        <w:rPr>
          <w:rFonts w:ascii="Times New Roman" w:hAnsi="Times New Roman"/>
          <w:noProof/>
        </w:rPr>
        <w:t>Metoprololis gali sulėtinti lidokaino išsiskyrimą iš organizmo.</w:t>
      </w: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rPr>
      </w:pPr>
      <w:r w:rsidRPr="009542C9">
        <w:rPr>
          <w:rFonts w:ascii="Times New Roman" w:hAnsi="Times New Roman"/>
        </w:rPr>
        <w:t>Metoprololis, blokuodamas beta adrenoreceptorius, gali stiprinti periferinio poveikio raumenis atpalaiduojančių medikamentų (pvz., suksametonio</w:t>
      </w:r>
      <w:r w:rsidRPr="009542C9">
        <w:rPr>
          <w:rFonts w:ascii="Times New Roman" w:hAnsi="Times New Roman"/>
          <w:bCs/>
        </w:rPr>
        <w:t>,</w:t>
      </w:r>
      <w:r w:rsidRPr="009542C9">
        <w:rPr>
          <w:rFonts w:ascii="Times New Roman" w:hAnsi="Times New Roman"/>
        </w:rPr>
        <w:t xml:space="preserve"> tubokurarino) sukeliamą nervo ir raumens sinapsių blokadą. </w:t>
      </w:r>
    </w:p>
    <w:p w:rsidR="009542C9" w:rsidRPr="009542C9" w:rsidRDefault="009542C9" w:rsidP="009542C9">
      <w:pPr>
        <w:spacing w:after="0" w:line="240" w:lineRule="auto"/>
        <w:rPr>
          <w:rFonts w:ascii="Times New Roman" w:hAnsi="Times New Roman"/>
          <w:noProof/>
        </w:rPr>
      </w:pPr>
    </w:p>
    <w:p w:rsidR="009542C9" w:rsidRPr="009542C9" w:rsidRDefault="009542C9" w:rsidP="009542C9">
      <w:pPr>
        <w:spacing w:after="0" w:line="240" w:lineRule="auto"/>
        <w:rPr>
          <w:rFonts w:ascii="Times New Roman" w:hAnsi="Times New Roman"/>
          <w:b/>
        </w:rPr>
      </w:pPr>
      <w:r w:rsidRPr="009542C9">
        <w:rPr>
          <w:rFonts w:ascii="Times New Roman" w:hAnsi="Times New Roman"/>
        </w:rPr>
        <w:t>Metoprololis yra CYP 2D6 substratas. Vaistiniai preparatai, kurie didina ar mažina CYP 2D6, gali veikti metoprololio koncentraciją.</w:t>
      </w: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rPr>
      </w:pPr>
      <w:r w:rsidRPr="009542C9">
        <w:rPr>
          <w:rFonts w:ascii="Times New Roman" w:hAnsi="Times New Roman"/>
        </w:rPr>
        <w:t>Maistas neturi reikšmingos įtakos metoprololio farmakokinetikai.</w:t>
      </w:r>
    </w:p>
    <w:p w:rsidR="009542C9" w:rsidRPr="009542C9" w:rsidRDefault="009542C9" w:rsidP="009542C9">
      <w:pPr>
        <w:spacing w:after="0" w:line="240" w:lineRule="auto"/>
        <w:ind w:left="567" w:hanging="567"/>
        <w:rPr>
          <w:rFonts w:ascii="Times New Roman" w:hAnsi="Times New Roman"/>
          <w:b/>
        </w:rPr>
      </w:pPr>
    </w:p>
    <w:p w:rsidR="009542C9" w:rsidRPr="009542C9" w:rsidRDefault="009542C9" w:rsidP="009542C9">
      <w:pPr>
        <w:spacing w:after="0" w:line="240" w:lineRule="auto"/>
        <w:ind w:left="567" w:hanging="567"/>
        <w:rPr>
          <w:rFonts w:ascii="Times New Roman" w:hAnsi="Times New Roman"/>
          <w:b/>
        </w:rPr>
      </w:pPr>
      <w:r w:rsidRPr="009542C9">
        <w:rPr>
          <w:rFonts w:ascii="Times New Roman" w:hAnsi="Times New Roman"/>
          <w:b/>
        </w:rPr>
        <w:t>4.6</w:t>
      </w:r>
      <w:r w:rsidRPr="009542C9">
        <w:rPr>
          <w:rFonts w:ascii="Times New Roman" w:hAnsi="Times New Roman"/>
          <w:b/>
        </w:rPr>
        <w:tab/>
        <w:t>Vaisingumas, nėštumo ir žindymo laikotarpis</w:t>
      </w:r>
    </w:p>
    <w:p w:rsidR="009542C9" w:rsidRPr="009542C9" w:rsidRDefault="009542C9" w:rsidP="009542C9">
      <w:pPr>
        <w:spacing w:after="0" w:line="240" w:lineRule="auto"/>
        <w:ind w:left="567" w:hanging="567"/>
        <w:rPr>
          <w:rFonts w:ascii="Times New Roman" w:hAnsi="Times New Roman"/>
        </w:rPr>
      </w:pPr>
    </w:p>
    <w:p w:rsidR="009542C9" w:rsidRPr="009542C9" w:rsidRDefault="009542C9" w:rsidP="009542C9">
      <w:pPr>
        <w:spacing w:after="0" w:line="240" w:lineRule="auto"/>
        <w:rPr>
          <w:rFonts w:ascii="Times New Roman" w:hAnsi="Times New Roman"/>
        </w:rPr>
      </w:pPr>
      <w:r w:rsidRPr="009542C9">
        <w:rPr>
          <w:rFonts w:ascii="Times New Roman" w:hAnsi="Times New Roman"/>
        </w:rPr>
        <w:t>Nėštumas</w:t>
      </w:r>
    </w:p>
    <w:p w:rsidR="009542C9" w:rsidRPr="009542C9" w:rsidRDefault="009542C9" w:rsidP="009542C9">
      <w:pPr>
        <w:spacing w:after="0" w:line="240" w:lineRule="auto"/>
        <w:rPr>
          <w:rFonts w:ascii="Times New Roman" w:hAnsi="Times New Roman"/>
        </w:rPr>
      </w:pPr>
      <w:r w:rsidRPr="009542C9">
        <w:rPr>
          <w:rFonts w:ascii="Times New Roman" w:hAnsi="Times New Roman"/>
        </w:rPr>
        <w:lastRenderedPageBreak/>
        <w:t xml:space="preserve">Moterys nėštumo laikotarpiu metoprololio turi nevartoti, nebent gydytojas nuspręstų, kad jo teikiama nauda yra didesnė už galimą riziką vaisiui arba kūdikiui. Kaip ir vartojant kitus beta adrenoreceptorių blokatorius, vartojant metoprololio naujagimiui gali pasireikšti bradikardija arba hipoglikemija. </w:t>
      </w:r>
    </w:p>
    <w:p w:rsidR="009542C9" w:rsidRPr="009542C9" w:rsidRDefault="009542C9" w:rsidP="009542C9">
      <w:pPr>
        <w:spacing w:after="0" w:line="240" w:lineRule="auto"/>
        <w:rPr>
          <w:rFonts w:ascii="Times New Roman" w:hAnsi="Times New Roman"/>
          <w:b/>
          <w:bCs/>
          <w:iCs/>
        </w:rPr>
      </w:pPr>
    </w:p>
    <w:p w:rsidR="009542C9" w:rsidRPr="009542C9" w:rsidRDefault="009542C9" w:rsidP="009542C9">
      <w:pPr>
        <w:spacing w:after="0" w:line="240" w:lineRule="auto"/>
        <w:rPr>
          <w:rFonts w:ascii="Times New Roman" w:hAnsi="Times New Roman"/>
        </w:rPr>
      </w:pPr>
      <w:r w:rsidRPr="009542C9">
        <w:rPr>
          <w:rFonts w:ascii="Times New Roman" w:hAnsi="Times New Roman"/>
        </w:rPr>
        <w:t>Žindymas</w:t>
      </w:r>
    </w:p>
    <w:p w:rsidR="009542C9" w:rsidRPr="009542C9" w:rsidRDefault="009542C9" w:rsidP="009542C9">
      <w:pPr>
        <w:spacing w:after="0" w:line="240" w:lineRule="auto"/>
        <w:rPr>
          <w:rFonts w:ascii="Times New Roman" w:hAnsi="Times New Roman"/>
        </w:rPr>
      </w:pPr>
      <w:r w:rsidRPr="009542C9">
        <w:rPr>
          <w:rFonts w:ascii="Times New Roman" w:hAnsi="Times New Roman"/>
        </w:rPr>
        <w:t xml:space="preserve">Metoprololis išsiskiria į motinos pieną. </w:t>
      </w: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ind w:left="567" w:hanging="567"/>
        <w:rPr>
          <w:rFonts w:ascii="Times New Roman" w:hAnsi="Times New Roman"/>
        </w:rPr>
      </w:pPr>
      <w:r w:rsidRPr="009542C9">
        <w:rPr>
          <w:rFonts w:ascii="Times New Roman" w:hAnsi="Times New Roman"/>
          <w:b/>
        </w:rPr>
        <w:t>4.7</w:t>
      </w:r>
      <w:r w:rsidRPr="009542C9">
        <w:rPr>
          <w:rFonts w:ascii="Times New Roman" w:hAnsi="Times New Roman"/>
          <w:b/>
        </w:rPr>
        <w:tab/>
        <w:t>Poveikis gebėjimui vairuoti ir valdyti mechanizmus</w:t>
      </w: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rPr>
      </w:pPr>
      <w:r w:rsidRPr="009542C9">
        <w:rPr>
          <w:rFonts w:ascii="Times New Roman" w:hAnsi="Times New Roman"/>
        </w:rPr>
        <w:t>Vartojant metoprololį, gali sutrikti gebėjimas</w:t>
      </w:r>
      <w:r w:rsidRPr="009542C9">
        <w:rPr>
          <w:rFonts w:ascii="Times New Roman" w:hAnsi="Times New Roman"/>
          <w:noProof/>
        </w:rPr>
        <w:t xml:space="preserve"> vairuoti </w:t>
      </w:r>
      <w:r w:rsidRPr="009542C9">
        <w:rPr>
          <w:rFonts w:ascii="Times New Roman" w:hAnsi="Times New Roman"/>
        </w:rPr>
        <w:t xml:space="preserve">transporto priemonę </w:t>
      </w:r>
      <w:r w:rsidRPr="009542C9">
        <w:rPr>
          <w:rFonts w:ascii="Times New Roman" w:hAnsi="Times New Roman"/>
          <w:noProof/>
        </w:rPr>
        <w:t xml:space="preserve">ir </w:t>
      </w:r>
      <w:r w:rsidRPr="009542C9">
        <w:rPr>
          <w:rFonts w:ascii="Times New Roman" w:hAnsi="Times New Roman"/>
        </w:rPr>
        <w:t>dirbti su technika, ypač gydymo pradžioje. Gali pasireikšti galvos svaigimas, nuovargis ir (arba) svaigulys.</w:t>
      </w:r>
    </w:p>
    <w:p w:rsidR="009542C9" w:rsidRPr="009542C9" w:rsidRDefault="009542C9" w:rsidP="009542C9">
      <w:pPr>
        <w:spacing w:after="0" w:line="240" w:lineRule="auto"/>
        <w:rPr>
          <w:rFonts w:ascii="Times New Roman" w:hAnsi="Times New Roman"/>
          <w:b/>
        </w:rPr>
      </w:pPr>
    </w:p>
    <w:p w:rsidR="009542C9" w:rsidRPr="009542C9" w:rsidRDefault="009542C9" w:rsidP="009542C9">
      <w:pPr>
        <w:spacing w:after="0" w:line="240" w:lineRule="auto"/>
        <w:ind w:left="567" w:hanging="567"/>
        <w:rPr>
          <w:rFonts w:ascii="Times New Roman" w:hAnsi="Times New Roman"/>
        </w:rPr>
      </w:pPr>
      <w:r w:rsidRPr="009542C9">
        <w:rPr>
          <w:rFonts w:ascii="Times New Roman" w:hAnsi="Times New Roman"/>
          <w:b/>
        </w:rPr>
        <w:t>4.8</w:t>
      </w:r>
      <w:r w:rsidRPr="009542C9">
        <w:rPr>
          <w:rFonts w:ascii="Times New Roman" w:hAnsi="Times New Roman"/>
          <w:b/>
        </w:rPr>
        <w:tab/>
        <w:t>Nepageidaujamas poveikis</w:t>
      </w:r>
    </w:p>
    <w:p w:rsidR="009542C9" w:rsidRPr="009542C9" w:rsidRDefault="009542C9" w:rsidP="009542C9">
      <w:pPr>
        <w:spacing w:after="0" w:line="240" w:lineRule="auto"/>
        <w:rPr>
          <w:rFonts w:ascii="Times New Roman" w:hAnsi="Times New Roman"/>
          <w:i/>
        </w:rPr>
      </w:pPr>
    </w:p>
    <w:p w:rsidR="009542C9" w:rsidRPr="009542C9" w:rsidRDefault="009542C9" w:rsidP="009542C9">
      <w:pPr>
        <w:spacing w:after="0" w:line="240" w:lineRule="auto"/>
        <w:rPr>
          <w:rFonts w:ascii="Times New Roman" w:hAnsi="Times New Roman"/>
          <w:i/>
        </w:rPr>
      </w:pPr>
      <w:r w:rsidRPr="009542C9">
        <w:rPr>
          <w:rFonts w:ascii="Times New Roman" w:hAnsi="Times New Roman"/>
        </w:rPr>
        <w:t>Nepageidaujamo poveikio dažnis apibūdinamas taip: labai dažnas (≥ 1/10), dažnas (nuo ≥ 1/100 iki &lt; 1/10), nedažnas (nuo ≥ 1/1 000 iki &lt; 1/100), retas (nuo ≥ 1/10 000 iki &lt; 1/1000), labai retas (&lt; 1/10 000) ir nežinomas (negali būti apskaičiuotas pagal turimus duomenis).</w:t>
      </w:r>
    </w:p>
    <w:p w:rsidR="009542C9" w:rsidRPr="009542C9" w:rsidRDefault="009542C9" w:rsidP="009542C9">
      <w:pPr>
        <w:spacing w:after="0" w:line="240" w:lineRule="auto"/>
        <w:rPr>
          <w:rFonts w:ascii="Times New Roman" w:hAnsi="Times New Roman"/>
          <w:i/>
          <w:noProof/>
        </w:rPr>
      </w:pPr>
    </w:p>
    <w:p w:rsidR="009542C9" w:rsidRPr="009542C9" w:rsidRDefault="009542C9" w:rsidP="009542C9">
      <w:pPr>
        <w:spacing w:after="0" w:line="240" w:lineRule="auto"/>
        <w:rPr>
          <w:rFonts w:ascii="Times New Roman" w:hAnsi="Times New Roman"/>
          <w:i/>
          <w:snapToGrid w:val="0"/>
        </w:rPr>
      </w:pPr>
      <w:r w:rsidRPr="009542C9">
        <w:rPr>
          <w:rFonts w:ascii="Times New Roman" w:hAnsi="Times New Roman"/>
          <w:i/>
          <w:noProof/>
        </w:rPr>
        <w:t>Metabolizmo ir mitybos sutrikimai</w:t>
      </w:r>
    </w:p>
    <w:p w:rsidR="009542C9" w:rsidRPr="009542C9" w:rsidRDefault="009542C9" w:rsidP="009542C9">
      <w:pPr>
        <w:spacing w:after="0" w:line="240" w:lineRule="auto"/>
        <w:rPr>
          <w:rFonts w:ascii="Times New Roman" w:hAnsi="Times New Roman"/>
          <w:snapToGrid w:val="0"/>
        </w:rPr>
      </w:pPr>
      <w:r w:rsidRPr="009542C9">
        <w:rPr>
          <w:rFonts w:ascii="Times New Roman" w:hAnsi="Times New Roman"/>
          <w:snapToGrid w:val="0"/>
        </w:rPr>
        <w:t>Labai reti:</w:t>
      </w:r>
      <w:r w:rsidRPr="009542C9">
        <w:rPr>
          <w:rFonts w:ascii="Times New Roman" w:hAnsi="Times New Roman"/>
          <w:snapToGrid w:val="0"/>
        </w:rPr>
        <w:tab/>
        <w:t>kūno svorio padidėjimas</w:t>
      </w:r>
    </w:p>
    <w:p w:rsidR="009542C9" w:rsidRPr="009542C9" w:rsidRDefault="009542C9" w:rsidP="009542C9">
      <w:pPr>
        <w:spacing w:after="0" w:line="240" w:lineRule="auto"/>
        <w:rPr>
          <w:rFonts w:ascii="Times New Roman" w:hAnsi="Times New Roman"/>
          <w:snapToGrid w:val="0"/>
          <w:u w:val="single"/>
        </w:rPr>
      </w:pPr>
    </w:p>
    <w:p w:rsidR="009542C9" w:rsidRPr="009542C9" w:rsidRDefault="009542C9" w:rsidP="009542C9">
      <w:pPr>
        <w:spacing w:after="0" w:line="240" w:lineRule="auto"/>
        <w:rPr>
          <w:rFonts w:ascii="Times New Roman" w:hAnsi="Times New Roman"/>
          <w:i/>
          <w:snapToGrid w:val="0"/>
        </w:rPr>
      </w:pPr>
      <w:r w:rsidRPr="009542C9">
        <w:rPr>
          <w:rFonts w:ascii="Times New Roman" w:hAnsi="Times New Roman"/>
          <w:i/>
          <w:noProof/>
        </w:rPr>
        <w:t>Širdies sutrikimai</w:t>
      </w:r>
    </w:p>
    <w:p w:rsidR="009542C9" w:rsidRPr="009542C9" w:rsidRDefault="009542C9" w:rsidP="009542C9">
      <w:pPr>
        <w:spacing w:after="0" w:line="240" w:lineRule="auto"/>
        <w:ind w:left="1440" w:hanging="1440"/>
        <w:rPr>
          <w:rFonts w:ascii="Times New Roman" w:hAnsi="Times New Roman"/>
          <w:snapToGrid w:val="0"/>
        </w:rPr>
      </w:pPr>
      <w:r w:rsidRPr="009542C9">
        <w:rPr>
          <w:rFonts w:ascii="Times New Roman" w:hAnsi="Times New Roman"/>
          <w:snapToGrid w:val="0"/>
        </w:rPr>
        <w:t>Dažni:</w:t>
      </w:r>
      <w:r w:rsidRPr="009542C9">
        <w:rPr>
          <w:rFonts w:ascii="Times New Roman" w:hAnsi="Times New Roman"/>
          <w:snapToGrid w:val="0"/>
        </w:rPr>
        <w:tab/>
        <w:t>bradikardija, palpitacija</w:t>
      </w:r>
    </w:p>
    <w:p w:rsidR="009542C9" w:rsidRPr="009542C9" w:rsidRDefault="009542C9" w:rsidP="009542C9">
      <w:pPr>
        <w:spacing w:after="0" w:line="240" w:lineRule="auto"/>
        <w:rPr>
          <w:rFonts w:ascii="Times New Roman" w:hAnsi="Times New Roman"/>
          <w:snapToGrid w:val="0"/>
        </w:rPr>
      </w:pPr>
      <w:r w:rsidRPr="009542C9">
        <w:rPr>
          <w:rFonts w:ascii="Times New Roman" w:hAnsi="Times New Roman"/>
          <w:snapToGrid w:val="0"/>
        </w:rPr>
        <w:t>Nedažni:</w:t>
      </w:r>
      <w:r w:rsidRPr="009542C9">
        <w:rPr>
          <w:rFonts w:ascii="Times New Roman" w:hAnsi="Times New Roman"/>
          <w:snapToGrid w:val="0"/>
        </w:rPr>
        <w:tab/>
        <w:t>skausmas krūtinėje, laikinas širdies nepakankamumo pasunkėjimas</w:t>
      </w:r>
    </w:p>
    <w:p w:rsidR="009542C9" w:rsidRPr="009542C9" w:rsidRDefault="009542C9" w:rsidP="009542C9">
      <w:pPr>
        <w:spacing w:after="0" w:line="240" w:lineRule="auto"/>
        <w:ind w:left="1290" w:hanging="1290"/>
        <w:rPr>
          <w:rFonts w:ascii="Times New Roman" w:hAnsi="Times New Roman"/>
          <w:snapToGrid w:val="0"/>
        </w:rPr>
      </w:pPr>
      <w:r w:rsidRPr="009542C9">
        <w:rPr>
          <w:rFonts w:ascii="Times New Roman" w:hAnsi="Times New Roman"/>
          <w:snapToGrid w:val="0"/>
        </w:rPr>
        <w:t>Reti:</w:t>
      </w:r>
      <w:r w:rsidRPr="009542C9">
        <w:rPr>
          <w:rFonts w:ascii="Times New Roman" w:hAnsi="Times New Roman"/>
          <w:snapToGrid w:val="0"/>
        </w:rPr>
        <w:tab/>
      </w:r>
      <w:r w:rsidRPr="009542C9">
        <w:rPr>
          <w:rFonts w:ascii="Times New Roman" w:hAnsi="Times New Roman"/>
          <w:snapToGrid w:val="0"/>
        </w:rPr>
        <w:tab/>
        <w:t>aritmija, prailgėjusi atrioventrikulinio laidumo trukmė</w:t>
      </w:r>
    </w:p>
    <w:p w:rsidR="009542C9" w:rsidRPr="009542C9" w:rsidRDefault="009542C9" w:rsidP="009542C9">
      <w:pPr>
        <w:spacing w:after="0" w:line="240" w:lineRule="auto"/>
        <w:rPr>
          <w:rFonts w:ascii="Times New Roman" w:hAnsi="Times New Roman"/>
          <w:snapToGrid w:val="0"/>
        </w:rPr>
      </w:pPr>
      <w:r w:rsidRPr="009542C9">
        <w:rPr>
          <w:rFonts w:ascii="Times New Roman" w:hAnsi="Times New Roman"/>
          <w:snapToGrid w:val="0"/>
        </w:rPr>
        <w:t>Labai reti:</w:t>
      </w:r>
      <w:r w:rsidRPr="009542C9">
        <w:rPr>
          <w:rFonts w:ascii="Times New Roman" w:hAnsi="Times New Roman"/>
          <w:snapToGrid w:val="0"/>
        </w:rPr>
        <w:tab/>
        <w:t>sinkopė</w:t>
      </w:r>
    </w:p>
    <w:p w:rsidR="009542C9" w:rsidRPr="009542C9" w:rsidRDefault="009542C9" w:rsidP="009542C9">
      <w:pPr>
        <w:spacing w:after="0" w:line="240" w:lineRule="auto"/>
        <w:rPr>
          <w:rFonts w:ascii="Times New Roman" w:hAnsi="Times New Roman"/>
          <w:i/>
          <w:snapToGrid w:val="0"/>
        </w:rPr>
      </w:pPr>
    </w:p>
    <w:p w:rsidR="009542C9" w:rsidRPr="009542C9" w:rsidRDefault="009542C9" w:rsidP="009542C9">
      <w:pPr>
        <w:spacing w:after="0" w:line="240" w:lineRule="auto"/>
        <w:rPr>
          <w:rFonts w:ascii="Times New Roman" w:hAnsi="Times New Roman"/>
          <w:i/>
          <w:snapToGrid w:val="0"/>
        </w:rPr>
      </w:pPr>
      <w:r w:rsidRPr="009542C9">
        <w:rPr>
          <w:rFonts w:ascii="Times New Roman" w:hAnsi="Times New Roman"/>
          <w:i/>
          <w:noProof/>
        </w:rPr>
        <w:t>Kraujo ir limfinės sistemos sutrikimai</w:t>
      </w:r>
    </w:p>
    <w:p w:rsidR="009542C9" w:rsidRPr="009542C9" w:rsidRDefault="009542C9" w:rsidP="009542C9">
      <w:pPr>
        <w:spacing w:after="0" w:line="240" w:lineRule="auto"/>
        <w:rPr>
          <w:rFonts w:ascii="Times New Roman" w:hAnsi="Times New Roman"/>
          <w:snapToGrid w:val="0"/>
        </w:rPr>
      </w:pPr>
      <w:r w:rsidRPr="009542C9">
        <w:rPr>
          <w:rFonts w:ascii="Times New Roman" w:hAnsi="Times New Roman"/>
          <w:snapToGrid w:val="0"/>
        </w:rPr>
        <w:t>Labai reti:</w:t>
      </w:r>
      <w:r w:rsidRPr="009542C9">
        <w:rPr>
          <w:rFonts w:ascii="Times New Roman" w:hAnsi="Times New Roman"/>
          <w:snapToGrid w:val="0"/>
        </w:rPr>
        <w:tab/>
        <w:t>trombocitopenija</w:t>
      </w:r>
    </w:p>
    <w:p w:rsidR="009542C9" w:rsidRPr="009542C9" w:rsidRDefault="009542C9" w:rsidP="009542C9">
      <w:pPr>
        <w:spacing w:after="0" w:line="240" w:lineRule="auto"/>
        <w:rPr>
          <w:rFonts w:ascii="Times New Roman" w:hAnsi="Times New Roman"/>
          <w:i/>
          <w:snapToGrid w:val="0"/>
        </w:rPr>
      </w:pPr>
    </w:p>
    <w:p w:rsidR="009542C9" w:rsidRPr="009542C9" w:rsidRDefault="009542C9" w:rsidP="009542C9">
      <w:pPr>
        <w:spacing w:after="0" w:line="240" w:lineRule="auto"/>
        <w:rPr>
          <w:rFonts w:ascii="Times New Roman" w:hAnsi="Times New Roman"/>
          <w:i/>
          <w:snapToGrid w:val="0"/>
        </w:rPr>
      </w:pPr>
      <w:r w:rsidRPr="009542C9">
        <w:rPr>
          <w:rFonts w:ascii="Times New Roman" w:hAnsi="Times New Roman"/>
          <w:i/>
          <w:snapToGrid w:val="0"/>
        </w:rPr>
        <w:t>Nervų sistemos sutrikimai</w:t>
      </w:r>
    </w:p>
    <w:p w:rsidR="009542C9" w:rsidRPr="009542C9" w:rsidRDefault="009542C9" w:rsidP="009542C9">
      <w:pPr>
        <w:spacing w:after="0" w:line="240" w:lineRule="auto"/>
        <w:rPr>
          <w:rFonts w:ascii="Times New Roman" w:hAnsi="Times New Roman"/>
          <w:snapToGrid w:val="0"/>
        </w:rPr>
      </w:pPr>
      <w:r w:rsidRPr="009542C9">
        <w:rPr>
          <w:rFonts w:ascii="Times New Roman" w:hAnsi="Times New Roman"/>
          <w:snapToGrid w:val="0"/>
        </w:rPr>
        <w:t>Dažni:</w:t>
      </w:r>
      <w:r w:rsidRPr="009542C9">
        <w:rPr>
          <w:rFonts w:ascii="Times New Roman" w:hAnsi="Times New Roman"/>
          <w:snapToGrid w:val="0"/>
        </w:rPr>
        <w:tab/>
      </w:r>
      <w:r w:rsidRPr="009542C9">
        <w:rPr>
          <w:rFonts w:ascii="Times New Roman" w:hAnsi="Times New Roman"/>
          <w:snapToGrid w:val="0"/>
        </w:rPr>
        <w:tab/>
        <w:t>nuovargis, svaigulys, galvos skausmas</w:t>
      </w:r>
    </w:p>
    <w:p w:rsidR="009542C9" w:rsidRPr="009542C9" w:rsidRDefault="009542C9" w:rsidP="009542C9">
      <w:pPr>
        <w:spacing w:after="0" w:line="240" w:lineRule="auto"/>
        <w:rPr>
          <w:rFonts w:ascii="Times New Roman" w:hAnsi="Times New Roman"/>
          <w:snapToGrid w:val="0"/>
        </w:rPr>
      </w:pPr>
      <w:r w:rsidRPr="009542C9">
        <w:rPr>
          <w:rFonts w:ascii="Times New Roman" w:hAnsi="Times New Roman"/>
          <w:snapToGrid w:val="0"/>
        </w:rPr>
        <w:t>Nedažni:</w:t>
      </w:r>
      <w:r w:rsidRPr="009542C9">
        <w:rPr>
          <w:rFonts w:ascii="Times New Roman" w:hAnsi="Times New Roman"/>
          <w:snapToGrid w:val="0"/>
        </w:rPr>
        <w:tab/>
        <w:t>(parestezija</w:t>
      </w:r>
    </w:p>
    <w:p w:rsidR="009542C9" w:rsidRPr="009542C9" w:rsidRDefault="009542C9" w:rsidP="009542C9">
      <w:pPr>
        <w:spacing w:after="0" w:line="240" w:lineRule="auto"/>
        <w:rPr>
          <w:rFonts w:ascii="Times New Roman" w:hAnsi="Times New Roman"/>
          <w:i/>
          <w:snapToGrid w:val="0"/>
        </w:rPr>
      </w:pPr>
    </w:p>
    <w:p w:rsidR="009542C9" w:rsidRPr="009542C9" w:rsidRDefault="009542C9" w:rsidP="009542C9">
      <w:pPr>
        <w:spacing w:after="0" w:line="240" w:lineRule="auto"/>
        <w:rPr>
          <w:rFonts w:ascii="Times New Roman" w:hAnsi="Times New Roman"/>
          <w:i/>
          <w:snapToGrid w:val="0"/>
        </w:rPr>
      </w:pPr>
      <w:r w:rsidRPr="009542C9">
        <w:rPr>
          <w:rFonts w:ascii="Times New Roman" w:hAnsi="Times New Roman"/>
          <w:i/>
          <w:snapToGrid w:val="0"/>
        </w:rPr>
        <w:t>Akių sutrikimai</w:t>
      </w:r>
    </w:p>
    <w:p w:rsidR="009542C9" w:rsidRPr="009542C9" w:rsidRDefault="009542C9" w:rsidP="009542C9">
      <w:pPr>
        <w:spacing w:after="0" w:line="240" w:lineRule="auto"/>
        <w:rPr>
          <w:rFonts w:ascii="Times New Roman" w:hAnsi="Times New Roman"/>
          <w:snapToGrid w:val="0"/>
        </w:rPr>
      </w:pPr>
      <w:r w:rsidRPr="009542C9">
        <w:rPr>
          <w:rFonts w:ascii="Times New Roman" w:hAnsi="Times New Roman"/>
          <w:snapToGrid w:val="0"/>
        </w:rPr>
        <w:t>Reti:</w:t>
      </w:r>
      <w:r w:rsidRPr="009542C9">
        <w:rPr>
          <w:rFonts w:ascii="Times New Roman" w:hAnsi="Times New Roman"/>
          <w:snapToGrid w:val="0"/>
        </w:rPr>
        <w:tab/>
      </w:r>
      <w:r w:rsidRPr="009542C9">
        <w:rPr>
          <w:rFonts w:ascii="Times New Roman" w:hAnsi="Times New Roman"/>
          <w:snapToGrid w:val="0"/>
        </w:rPr>
        <w:tab/>
        <w:t>regos sutrikimas, akių sausumas ir /arba sudirginimas</w:t>
      </w:r>
    </w:p>
    <w:p w:rsidR="009542C9" w:rsidRPr="009542C9" w:rsidRDefault="009542C9" w:rsidP="009542C9">
      <w:pPr>
        <w:spacing w:after="0" w:line="240" w:lineRule="auto"/>
        <w:rPr>
          <w:rFonts w:ascii="Times New Roman" w:hAnsi="Times New Roman"/>
          <w:snapToGrid w:val="0"/>
        </w:rPr>
      </w:pPr>
      <w:r w:rsidRPr="009542C9">
        <w:rPr>
          <w:rFonts w:ascii="Times New Roman" w:hAnsi="Times New Roman"/>
          <w:snapToGrid w:val="0"/>
        </w:rPr>
        <w:t>Labai reti:</w:t>
      </w:r>
      <w:r w:rsidRPr="009542C9">
        <w:rPr>
          <w:rFonts w:ascii="Times New Roman" w:hAnsi="Times New Roman"/>
          <w:snapToGrid w:val="0"/>
        </w:rPr>
        <w:tab/>
        <w:t>konjunktyvitas</w:t>
      </w: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i/>
          <w:snapToGrid w:val="0"/>
        </w:rPr>
      </w:pPr>
      <w:r w:rsidRPr="009542C9">
        <w:rPr>
          <w:rFonts w:ascii="Times New Roman" w:hAnsi="Times New Roman"/>
          <w:i/>
          <w:snapToGrid w:val="0"/>
        </w:rPr>
        <w:t>Ausų ir labirintų sutrikimai</w:t>
      </w:r>
    </w:p>
    <w:p w:rsidR="009542C9" w:rsidRPr="009542C9" w:rsidRDefault="009542C9" w:rsidP="009542C9">
      <w:pPr>
        <w:spacing w:after="0" w:line="240" w:lineRule="auto"/>
        <w:rPr>
          <w:rFonts w:ascii="Times New Roman" w:hAnsi="Times New Roman"/>
          <w:snapToGrid w:val="0"/>
        </w:rPr>
      </w:pPr>
      <w:r w:rsidRPr="009542C9">
        <w:rPr>
          <w:rFonts w:ascii="Times New Roman" w:hAnsi="Times New Roman"/>
          <w:snapToGrid w:val="0"/>
        </w:rPr>
        <w:t>Labai reti:</w:t>
      </w:r>
      <w:r w:rsidRPr="009542C9">
        <w:rPr>
          <w:rFonts w:ascii="Times New Roman" w:hAnsi="Times New Roman"/>
          <w:snapToGrid w:val="0"/>
        </w:rPr>
        <w:tab/>
        <w:t>spengimas ausyse</w:t>
      </w:r>
    </w:p>
    <w:p w:rsidR="009542C9" w:rsidRPr="009542C9" w:rsidRDefault="009542C9" w:rsidP="009542C9">
      <w:pPr>
        <w:spacing w:after="0" w:line="240" w:lineRule="auto"/>
        <w:rPr>
          <w:rFonts w:ascii="Times New Roman" w:hAnsi="Times New Roman"/>
          <w:i/>
          <w:snapToGrid w:val="0"/>
        </w:rPr>
      </w:pPr>
    </w:p>
    <w:p w:rsidR="009542C9" w:rsidRPr="009542C9" w:rsidRDefault="009542C9" w:rsidP="009542C9">
      <w:pPr>
        <w:spacing w:after="0" w:line="240" w:lineRule="auto"/>
        <w:rPr>
          <w:rFonts w:ascii="Times New Roman" w:hAnsi="Times New Roman"/>
          <w:i/>
          <w:iCs/>
          <w:snapToGrid w:val="0"/>
        </w:rPr>
      </w:pPr>
      <w:r w:rsidRPr="009542C9">
        <w:rPr>
          <w:rFonts w:ascii="Times New Roman" w:hAnsi="Times New Roman"/>
          <w:i/>
          <w:noProof/>
        </w:rPr>
        <w:t>Kvėpavimo sistemos, krūtinės ląstos ir tarpuplaučio sutrikimai</w:t>
      </w:r>
    </w:p>
    <w:p w:rsidR="009542C9" w:rsidRPr="009542C9" w:rsidRDefault="009542C9" w:rsidP="009542C9">
      <w:pPr>
        <w:spacing w:after="0" w:line="240" w:lineRule="auto"/>
        <w:rPr>
          <w:rFonts w:ascii="Times New Roman" w:hAnsi="Times New Roman"/>
          <w:snapToGrid w:val="0"/>
        </w:rPr>
      </w:pPr>
      <w:r w:rsidRPr="009542C9">
        <w:rPr>
          <w:rFonts w:ascii="Times New Roman" w:hAnsi="Times New Roman"/>
          <w:snapToGrid w:val="0"/>
        </w:rPr>
        <w:t>Nedažni:</w:t>
      </w:r>
      <w:r w:rsidRPr="009542C9">
        <w:rPr>
          <w:rFonts w:ascii="Times New Roman" w:hAnsi="Times New Roman"/>
          <w:snapToGrid w:val="0"/>
        </w:rPr>
        <w:tab/>
        <w:t>dusulys, bronchų spazmas</w:t>
      </w:r>
    </w:p>
    <w:p w:rsidR="009542C9" w:rsidRPr="009542C9" w:rsidRDefault="009542C9" w:rsidP="009542C9">
      <w:pPr>
        <w:spacing w:after="0" w:line="240" w:lineRule="auto"/>
        <w:rPr>
          <w:rFonts w:ascii="Times New Roman" w:hAnsi="Times New Roman"/>
          <w:snapToGrid w:val="0"/>
        </w:rPr>
      </w:pPr>
      <w:r w:rsidRPr="009542C9">
        <w:rPr>
          <w:rFonts w:ascii="Times New Roman" w:hAnsi="Times New Roman"/>
          <w:snapToGrid w:val="0"/>
        </w:rPr>
        <w:t>Labai reti:</w:t>
      </w:r>
      <w:r w:rsidRPr="009542C9">
        <w:rPr>
          <w:rFonts w:ascii="Times New Roman" w:hAnsi="Times New Roman"/>
          <w:snapToGrid w:val="0"/>
        </w:rPr>
        <w:tab/>
        <w:t>rinitas</w:t>
      </w:r>
    </w:p>
    <w:p w:rsidR="009542C9" w:rsidRPr="009542C9" w:rsidRDefault="009542C9" w:rsidP="009542C9">
      <w:pPr>
        <w:spacing w:after="0" w:line="240" w:lineRule="auto"/>
        <w:rPr>
          <w:rFonts w:ascii="Times New Roman" w:hAnsi="Times New Roman"/>
          <w:i/>
          <w:noProof/>
        </w:rPr>
      </w:pPr>
    </w:p>
    <w:p w:rsidR="009542C9" w:rsidRPr="009542C9" w:rsidRDefault="009542C9" w:rsidP="009542C9">
      <w:pPr>
        <w:spacing w:after="0" w:line="240" w:lineRule="auto"/>
        <w:rPr>
          <w:rFonts w:ascii="Times New Roman" w:hAnsi="Times New Roman"/>
          <w:i/>
          <w:snapToGrid w:val="0"/>
        </w:rPr>
      </w:pPr>
      <w:r w:rsidRPr="009542C9">
        <w:rPr>
          <w:rFonts w:ascii="Times New Roman" w:hAnsi="Times New Roman"/>
          <w:i/>
          <w:noProof/>
        </w:rPr>
        <w:t>Virškinimo trakto sutrikimai</w:t>
      </w:r>
    </w:p>
    <w:p w:rsidR="009542C9" w:rsidRPr="009542C9" w:rsidRDefault="009542C9" w:rsidP="009542C9">
      <w:pPr>
        <w:spacing w:after="0" w:line="240" w:lineRule="auto"/>
        <w:rPr>
          <w:rFonts w:ascii="Times New Roman" w:hAnsi="Times New Roman"/>
          <w:snapToGrid w:val="0"/>
        </w:rPr>
      </w:pPr>
      <w:r w:rsidRPr="009542C9">
        <w:rPr>
          <w:rFonts w:ascii="Times New Roman" w:hAnsi="Times New Roman"/>
          <w:snapToGrid w:val="0"/>
        </w:rPr>
        <w:t>Dažni:</w:t>
      </w:r>
      <w:r w:rsidRPr="009542C9">
        <w:rPr>
          <w:rFonts w:ascii="Times New Roman" w:hAnsi="Times New Roman"/>
          <w:snapToGrid w:val="0"/>
        </w:rPr>
        <w:tab/>
      </w:r>
      <w:r w:rsidRPr="009542C9">
        <w:rPr>
          <w:rFonts w:ascii="Times New Roman" w:hAnsi="Times New Roman"/>
          <w:snapToGrid w:val="0"/>
        </w:rPr>
        <w:tab/>
        <w:t>pilvo skausmas, pykinimas, vėmimas, viduriavimas, vidurių užkietėjimas</w:t>
      </w:r>
    </w:p>
    <w:p w:rsidR="009542C9" w:rsidRPr="009542C9" w:rsidRDefault="009542C9" w:rsidP="009542C9">
      <w:pPr>
        <w:spacing w:after="0" w:line="240" w:lineRule="auto"/>
        <w:rPr>
          <w:rFonts w:ascii="Times New Roman" w:hAnsi="Times New Roman"/>
          <w:snapToGrid w:val="0"/>
        </w:rPr>
      </w:pPr>
      <w:r w:rsidRPr="009542C9">
        <w:rPr>
          <w:rFonts w:ascii="Times New Roman" w:hAnsi="Times New Roman"/>
          <w:snapToGrid w:val="0"/>
        </w:rPr>
        <w:t>Labai reti:</w:t>
      </w:r>
      <w:r w:rsidRPr="009542C9">
        <w:rPr>
          <w:rFonts w:ascii="Times New Roman" w:hAnsi="Times New Roman"/>
          <w:snapToGrid w:val="0"/>
        </w:rPr>
        <w:tab/>
        <w:t>skonio sutrikimas, burnos džiūvimas</w:t>
      </w:r>
    </w:p>
    <w:p w:rsidR="009542C9" w:rsidRPr="009542C9" w:rsidRDefault="009542C9" w:rsidP="009542C9">
      <w:pPr>
        <w:spacing w:after="0" w:line="240" w:lineRule="auto"/>
        <w:rPr>
          <w:rFonts w:ascii="Times New Roman" w:hAnsi="Times New Roman"/>
          <w:i/>
          <w:noProof/>
        </w:rPr>
      </w:pPr>
    </w:p>
    <w:p w:rsidR="009542C9" w:rsidRPr="009542C9" w:rsidRDefault="009542C9" w:rsidP="009542C9">
      <w:pPr>
        <w:spacing w:after="0" w:line="240" w:lineRule="auto"/>
        <w:rPr>
          <w:rFonts w:ascii="Times New Roman" w:hAnsi="Times New Roman"/>
          <w:i/>
          <w:snapToGrid w:val="0"/>
        </w:rPr>
      </w:pPr>
      <w:r w:rsidRPr="009542C9">
        <w:rPr>
          <w:rFonts w:ascii="Times New Roman" w:hAnsi="Times New Roman"/>
          <w:i/>
          <w:noProof/>
        </w:rPr>
        <w:t>Odos ir poodinio audinio sutrikimai</w:t>
      </w:r>
    </w:p>
    <w:p w:rsidR="009542C9" w:rsidRPr="009542C9" w:rsidRDefault="009542C9" w:rsidP="009542C9">
      <w:pPr>
        <w:spacing w:after="0" w:line="240" w:lineRule="auto"/>
        <w:rPr>
          <w:rFonts w:ascii="Times New Roman" w:hAnsi="Times New Roman"/>
          <w:snapToGrid w:val="0"/>
        </w:rPr>
      </w:pPr>
      <w:r w:rsidRPr="009542C9">
        <w:rPr>
          <w:rFonts w:ascii="Times New Roman" w:hAnsi="Times New Roman"/>
          <w:snapToGrid w:val="0"/>
        </w:rPr>
        <w:t>Reti:</w:t>
      </w:r>
      <w:r w:rsidRPr="009542C9">
        <w:rPr>
          <w:rFonts w:ascii="Times New Roman" w:hAnsi="Times New Roman"/>
          <w:snapToGrid w:val="0"/>
        </w:rPr>
        <w:tab/>
      </w:r>
      <w:r w:rsidRPr="009542C9">
        <w:rPr>
          <w:rFonts w:ascii="Times New Roman" w:hAnsi="Times New Roman"/>
          <w:snapToGrid w:val="0"/>
        </w:rPr>
        <w:tab/>
        <w:t>padidėjęs prakaitavimas, plaukų slinkimas, odos padidėjusio jautrumo reakcijos</w:t>
      </w:r>
      <w:r w:rsidRPr="009542C9">
        <w:rPr>
          <w:rFonts w:ascii="Times New Roman" w:hAnsi="Times New Roman"/>
        </w:rPr>
        <w:t xml:space="preserve"> </w:t>
      </w:r>
    </w:p>
    <w:p w:rsidR="009542C9" w:rsidRPr="009542C9" w:rsidRDefault="009542C9" w:rsidP="009542C9">
      <w:pPr>
        <w:spacing w:after="0" w:line="240" w:lineRule="auto"/>
        <w:rPr>
          <w:rFonts w:ascii="Times New Roman" w:hAnsi="Times New Roman"/>
          <w:snapToGrid w:val="0"/>
        </w:rPr>
      </w:pPr>
      <w:r w:rsidRPr="009542C9">
        <w:rPr>
          <w:rFonts w:ascii="Times New Roman" w:hAnsi="Times New Roman"/>
          <w:snapToGrid w:val="0"/>
        </w:rPr>
        <w:t>Labai reti:</w:t>
      </w:r>
      <w:r w:rsidRPr="009542C9">
        <w:rPr>
          <w:rFonts w:ascii="Times New Roman" w:hAnsi="Times New Roman"/>
          <w:snapToGrid w:val="0"/>
        </w:rPr>
        <w:tab/>
        <w:t xml:space="preserve">psoriazės paūmėjimas, padidėjęs jautrumas šviesai </w:t>
      </w:r>
    </w:p>
    <w:p w:rsidR="009542C9" w:rsidRPr="009542C9" w:rsidRDefault="009542C9" w:rsidP="009542C9">
      <w:pPr>
        <w:spacing w:after="0" w:line="240" w:lineRule="auto"/>
        <w:rPr>
          <w:rFonts w:ascii="Times New Roman" w:hAnsi="Times New Roman"/>
          <w:i/>
          <w:snapToGrid w:val="0"/>
        </w:rPr>
      </w:pPr>
    </w:p>
    <w:p w:rsidR="009542C9" w:rsidRPr="009542C9" w:rsidRDefault="009542C9" w:rsidP="009542C9">
      <w:pPr>
        <w:spacing w:after="0" w:line="240" w:lineRule="auto"/>
        <w:rPr>
          <w:rFonts w:ascii="Times New Roman" w:hAnsi="Times New Roman"/>
          <w:i/>
          <w:snapToGrid w:val="0"/>
        </w:rPr>
      </w:pPr>
      <w:r w:rsidRPr="009542C9">
        <w:rPr>
          <w:rFonts w:ascii="Times New Roman" w:hAnsi="Times New Roman"/>
          <w:i/>
          <w:noProof/>
        </w:rPr>
        <w:lastRenderedPageBreak/>
        <w:t>Raumenų, kaulų ir jungiamojo audinio sutrikimai</w:t>
      </w:r>
    </w:p>
    <w:p w:rsidR="009542C9" w:rsidRPr="009542C9" w:rsidRDefault="009542C9" w:rsidP="009542C9">
      <w:pPr>
        <w:spacing w:after="0" w:line="240" w:lineRule="auto"/>
        <w:rPr>
          <w:rFonts w:ascii="Times New Roman" w:hAnsi="Times New Roman"/>
          <w:snapToGrid w:val="0"/>
        </w:rPr>
      </w:pPr>
      <w:r w:rsidRPr="009542C9">
        <w:rPr>
          <w:rFonts w:ascii="Times New Roman" w:hAnsi="Times New Roman"/>
          <w:snapToGrid w:val="0"/>
        </w:rPr>
        <w:t>Labai reti:</w:t>
      </w:r>
      <w:r w:rsidRPr="009542C9">
        <w:rPr>
          <w:rFonts w:ascii="Times New Roman" w:hAnsi="Times New Roman"/>
          <w:snapToGrid w:val="0"/>
        </w:rPr>
        <w:tab/>
        <w:t>artralgija, raumenų spazmai</w:t>
      </w:r>
    </w:p>
    <w:p w:rsidR="009542C9" w:rsidRPr="009542C9" w:rsidRDefault="009542C9" w:rsidP="009542C9">
      <w:pPr>
        <w:spacing w:after="0" w:line="240" w:lineRule="auto"/>
        <w:rPr>
          <w:rFonts w:ascii="Times New Roman" w:hAnsi="Times New Roman"/>
          <w:i/>
          <w:snapToGrid w:val="0"/>
        </w:rPr>
      </w:pPr>
    </w:p>
    <w:p w:rsidR="009542C9" w:rsidRPr="009542C9" w:rsidRDefault="009542C9" w:rsidP="009542C9">
      <w:pPr>
        <w:spacing w:after="0" w:line="240" w:lineRule="auto"/>
        <w:rPr>
          <w:rFonts w:ascii="Times New Roman" w:hAnsi="Times New Roman"/>
          <w:i/>
          <w:snapToGrid w:val="0"/>
        </w:rPr>
      </w:pPr>
      <w:r w:rsidRPr="009542C9">
        <w:rPr>
          <w:rFonts w:ascii="Times New Roman" w:hAnsi="Times New Roman"/>
          <w:i/>
          <w:snapToGrid w:val="0"/>
        </w:rPr>
        <w:t>Kraujagyslių sutrikimai</w:t>
      </w:r>
    </w:p>
    <w:p w:rsidR="009542C9" w:rsidRPr="009542C9" w:rsidRDefault="009542C9" w:rsidP="009542C9">
      <w:pPr>
        <w:spacing w:after="0" w:line="240" w:lineRule="auto"/>
        <w:ind w:left="1290" w:hanging="1290"/>
        <w:rPr>
          <w:rFonts w:ascii="Times New Roman" w:hAnsi="Times New Roman"/>
          <w:snapToGrid w:val="0"/>
        </w:rPr>
      </w:pPr>
      <w:r w:rsidRPr="009542C9">
        <w:rPr>
          <w:rFonts w:ascii="Times New Roman" w:hAnsi="Times New Roman"/>
          <w:snapToGrid w:val="0"/>
        </w:rPr>
        <w:t>Dažni:</w:t>
      </w:r>
      <w:r w:rsidRPr="009542C9">
        <w:rPr>
          <w:rFonts w:ascii="Times New Roman" w:hAnsi="Times New Roman"/>
          <w:snapToGrid w:val="0"/>
        </w:rPr>
        <w:tab/>
      </w:r>
      <w:r w:rsidRPr="009542C9">
        <w:rPr>
          <w:rFonts w:ascii="Times New Roman" w:hAnsi="Times New Roman"/>
          <w:snapToGrid w:val="0"/>
        </w:rPr>
        <w:tab/>
        <w:t>galūnių šalimas, ortostatinė hipotenzija</w:t>
      </w:r>
    </w:p>
    <w:p w:rsidR="009542C9" w:rsidRPr="009542C9" w:rsidRDefault="009542C9" w:rsidP="009542C9">
      <w:pPr>
        <w:spacing w:after="0" w:line="240" w:lineRule="auto"/>
        <w:rPr>
          <w:rFonts w:ascii="Times New Roman" w:hAnsi="Times New Roman"/>
          <w:snapToGrid w:val="0"/>
        </w:rPr>
      </w:pPr>
      <w:r w:rsidRPr="009542C9">
        <w:rPr>
          <w:rFonts w:ascii="Times New Roman" w:hAnsi="Times New Roman"/>
          <w:snapToGrid w:val="0"/>
        </w:rPr>
        <w:t>Labai reti:</w:t>
      </w:r>
      <w:r w:rsidRPr="009542C9">
        <w:rPr>
          <w:rFonts w:ascii="Times New Roman" w:hAnsi="Times New Roman"/>
          <w:snapToGrid w:val="0"/>
        </w:rPr>
        <w:tab/>
        <w:t xml:space="preserve">gangrena (kraujagyslių ligomis sergantiems pacientams), </w:t>
      </w:r>
      <w:r w:rsidRPr="009542C9">
        <w:rPr>
          <w:rFonts w:ascii="Times New Roman" w:hAnsi="Times New Roman"/>
          <w:i/>
          <w:snapToGrid w:val="0"/>
        </w:rPr>
        <w:t>Raynaud</w:t>
      </w:r>
      <w:r w:rsidRPr="009542C9">
        <w:rPr>
          <w:rFonts w:ascii="Times New Roman" w:hAnsi="Times New Roman"/>
          <w:snapToGrid w:val="0"/>
        </w:rPr>
        <w:t xml:space="preserve"> sindromas</w:t>
      </w:r>
    </w:p>
    <w:p w:rsidR="009542C9" w:rsidRPr="009542C9" w:rsidRDefault="009542C9" w:rsidP="009542C9">
      <w:pPr>
        <w:spacing w:after="0" w:line="240" w:lineRule="auto"/>
        <w:rPr>
          <w:rFonts w:ascii="Times New Roman" w:hAnsi="Times New Roman"/>
          <w:i/>
          <w:snapToGrid w:val="0"/>
        </w:rPr>
      </w:pPr>
    </w:p>
    <w:p w:rsidR="009542C9" w:rsidRPr="009542C9" w:rsidRDefault="009542C9" w:rsidP="009542C9">
      <w:pPr>
        <w:spacing w:after="0" w:line="240" w:lineRule="auto"/>
        <w:rPr>
          <w:rFonts w:ascii="Times New Roman" w:hAnsi="Times New Roman"/>
          <w:i/>
          <w:snapToGrid w:val="0"/>
        </w:rPr>
      </w:pPr>
      <w:r w:rsidRPr="009542C9">
        <w:rPr>
          <w:rFonts w:ascii="Times New Roman" w:hAnsi="Times New Roman"/>
          <w:i/>
          <w:noProof/>
        </w:rPr>
        <w:t>Kepenų ir tulžies sistemos sutrikimai</w:t>
      </w:r>
    </w:p>
    <w:p w:rsidR="009542C9" w:rsidRPr="009542C9" w:rsidRDefault="009542C9" w:rsidP="009542C9">
      <w:pPr>
        <w:spacing w:after="0" w:line="240" w:lineRule="auto"/>
        <w:rPr>
          <w:rFonts w:ascii="Times New Roman" w:hAnsi="Times New Roman"/>
          <w:snapToGrid w:val="0"/>
        </w:rPr>
      </w:pPr>
      <w:r w:rsidRPr="009542C9">
        <w:rPr>
          <w:rFonts w:ascii="Times New Roman" w:hAnsi="Times New Roman"/>
          <w:snapToGrid w:val="0"/>
        </w:rPr>
        <w:t xml:space="preserve">Reti: </w:t>
      </w:r>
      <w:r w:rsidRPr="009542C9">
        <w:rPr>
          <w:rFonts w:ascii="Times New Roman" w:hAnsi="Times New Roman"/>
          <w:snapToGrid w:val="0"/>
        </w:rPr>
        <w:tab/>
      </w:r>
      <w:r w:rsidRPr="009542C9">
        <w:rPr>
          <w:rFonts w:ascii="Times New Roman" w:hAnsi="Times New Roman"/>
          <w:snapToGrid w:val="0"/>
        </w:rPr>
        <w:tab/>
        <w:t>padidėjęs transaminazių aktyvumas</w:t>
      </w:r>
    </w:p>
    <w:p w:rsidR="009542C9" w:rsidRPr="009542C9" w:rsidRDefault="009542C9" w:rsidP="009542C9">
      <w:pPr>
        <w:spacing w:after="0" w:line="240" w:lineRule="auto"/>
        <w:rPr>
          <w:rFonts w:ascii="Times New Roman" w:hAnsi="Times New Roman"/>
          <w:snapToGrid w:val="0"/>
        </w:rPr>
      </w:pPr>
      <w:r w:rsidRPr="009542C9">
        <w:rPr>
          <w:rFonts w:ascii="Times New Roman" w:hAnsi="Times New Roman"/>
          <w:snapToGrid w:val="0"/>
        </w:rPr>
        <w:t>Labai reti:</w:t>
      </w:r>
      <w:r w:rsidRPr="009542C9">
        <w:rPr>
          <w:rFonts w:ascii="Times New Roman" w:hAnsi="Times New Roman"/>
          <w:snapToGrid w:val="0"/>
        </w:rPr>
        <w:tab/>
        <w:t>hepatitas</w:t>
      </w:r>
    </w:p>
    <w:p w:rsidR="009542C9" w:rsidRPr="009542C9" w:rsidRDefault="009542C9" w:rsidP="009542C9">
      <w:pPr>
        <w:spacing w:after="0" w:line="240" w:lineRule="auto"/>
        <w:rPr>
          <w:rFonts w:ascii="Times New Roman" w:hAnsi="Times New Roman"/>
          <w:snapToGrid w:val="0"/>
        </w:rPr>
      </w:pPr>
    </w:p>
    <w:p w:rsidR="009542C9" w:rsidRPr="009542C9" w:rsidRDefault="009542C9" w:rsidP="009542C9">
      <w:pPr>
        <w:spacing w:after="0" w:line="240" w:lineRule="auto"/>
        <w:rPr>
          <w:rFonts w:ascii="Times New Roman" w:hAnsi="Times New Roman"/>
          <w:i/>
          <w:snapToGrid w:val="0"/>
        </w:rPr>
      </w:pPr>
      <w:r w:rsidRPr="009542C9">
        <w:rPr>
          <w:rFonts w:ascii="Times New Roman" w:hAnsi="Times New Roman"/>
          <w:i/>
          <w:noProof/>
        </w:rPr>
        <w:t>Psichikos sutrikimai</w:t>
      </w:r>
    </w:p>
    <w:p w:rsidR="009542C9" w:rsidRPr="009542C9" w:rsidRDefault="009542C9" w:rsidP="009542C9">
      <w:pPr>
        <w:spacing w:after="0" w:line="240" w:lineRule="auto"/>
        <w:rPr>
          <w:rFonts w:ascii="Times New Roman" w:hAnsi="Times New Roman"/>
          <w:snapToGrid w:val="0"/>
        </w:rPr>
      </w:pPr>
      <w:r w:rsidRPr="009542C9">
        <w:rPr>
          <w:rFonts w:ascii="Times New Roman" w:hAnsi="Times New Roman"/>
          <w:snapToGrid w:val="0"/>
        </w:rPr>
        <w:t>Nedažni:</w:t>
      </w:r>
      <w:r w:rsidRPr="009542C9">
        <w:rPr>
          <w:rFonts w:ascii="Times New Roman" w:hAnsi="Times New Roman"/>
          <w:snapToGrid w:val="0"/>
        </w:rPr>
        <w:tab/>
        <w:t>miego sutrikimai</w:t>
      </w:r>
    </w:p>
    <w:p w:rsidR="009542C9" w:rsidRPr="009542C9" w:rsidRDefault="009542C9" w:rsidP="009542C9">
      <w:pPr>
        <w:spacing w:after="0" w:line="240" w:lineRule="auto"/>
        <w:rPr>
          <w:rFonts w:ascii="Times New Roman" w:hAnsi="Times New Roman"/>
          <w:snapToGrid w:val="0"/>
        </w:rPr>
      </w:pPr>
      <w:r w:rsidRPr="009542C9">
        <w:rPr>
          <w:rFonts w:ascii="Times New Roman" w:hAnsi="Times New Roman"/>
          <w:snapToGrid w:val="0"/>
        </w:rPr>
        <w:t xml:space="preserve">Reti: </w:t>
      </w:r>
      <w:r w:rsidRPr="009542C9">
        <w:rPr>
          <w:rFonts w:ascii="Times New Roman" w:hAnsi="Times New Roman"/>
          <w:snapToGrid w:val="0"/>
        </w:rPr>
        <w:tab/>
      </w:r>
      <w:r w:rsidRPr="009542C9">
        <w:rPr>
          <w:rFonts w:ascii="Times New Roman" w:hAnsi="Times New Roman"/>
          <w:snapToGrid w:val="0"/>
        </w:rPr>
        <w:tab/>
        <w:t>naktiniai košmarai, depresija, nervingumas, nerimas</w:t>
      </w:r>
    </w:p>
    <w:p w:rsidR="009542C9" w:rsidRPr="009542C9" w:rsidRDefault="009542C9" w:rsidP="009542C9">
      <w:pPr>
        <w:spacing w:after="0" w:line="240" w:lineRule="auto"/>
        <w:rPr>
          <w:rFonts w:ascii="Times New Roman" w:hAnsi="Times New Roman"/>
          <w:snapToGrid w:val="0"/>
        </w:rPr>
      </w:pPr>
      <w:r w:rsidRPr="009542C9">
        <w:rPr>
          <w:rFonts w:ascii="Times New Roman" w:hAnsi="Times New Roman"/>
          <w:snapToGrid w:val="0"/>
        </w:rPr>
        <w:t>Labai reti:</w:t>
      </w:r>
      <w:r w:rsidRPr="009542C9">
        <w:rPr>
          <w:rFonts w:ascii="Times New Roman" w:hAnsi="Times New Roman"/>
          <w:snapToGrid w:val="0"/>
        </w:rPr>
        <w:tab/>
        <w:t xml:space="preserve">atminties sutrikimai, sumišimas, haliucinacijos, </w:t>
      </w:r>
      <w:r w:rsidRPr="009542C9">
        <w:rPr>
          <w:rFonts w:ascii="Times New Roman" w:eastAsia="Times New Roman" w:hAnsi="Times New Roman"/>
          <w:snapToGrid w:val="0"/>
        </w:rPr>
        <w:t>dėmesio</w:t>
      </w:r>
      <w:r w:rsidRPr="009542C9">
        <w:rPr>
          <w:rFonts w:ascii="Times New Roman" w:hAnsi="Times New Roman"/>
          <w:snapToGrid w:val="0"/>
        </w:rPr>
        <w:t xml:space="preserve"> koncentracijos sutrikimas</w:t>
      </w:r>
    </w:p>
    <w:p w:rsidR="009542C9" w:rsidRPr="009542C9" w:rsidRDefault="009542C9" w:rsidP="009542C9">
      <w:pPr>
        <w:spacing w:after="0" w:line="240" w:lineRule="auto"/>
        <w:rPr>
          <w:rFonts w:ascii="Times New Roman" w:hAnsi="Times New Roman"/>
          <w:snapToGrid w:val="0"/>
        </w:rPr>
      </w:pPr>
    </w:p>
    <w:p w:rsidR="009542C9" w:rsidRPr="009542C9" w:rsidRDefault="009542C9" w:rsidP="009542C9">
      <w:pPr>
        <w:spacing w:after="0" w:line="240" w:lineRule="auto"/>
        <w:rPr>
          <w:rFonts w:ascii="Times New Roman" w:hAnsi="Times New Roman"/>
          <w:snapToGrid w:val="0"/>
        </w:rPr>
      </w:pPr>
      <w:r w:rsidRPr="009542C9">
        <w:rPr>
          <w:rFonts w:ascii="Times New Roman" w:hAnsi="Times New Roman"/>
          <w:i/>
          <w:snapToGrid w:val="0"/>
        </w:rPr>
        <w:t>Lytinės sistemos ir krūties sutrikimai</w:t>
      </w:r>
      <w:r w:rsidRPr="009542C9">
        <w:rPr>
          <w:rFonts w:ascii="Times New Roman" w:hAnsi="Times New Roman"/>
          <w:snapToGrid w:val="0"/>
        </w:rPr>
        <w:t xml:space="preserve"> </w:t>
      </w:r>
    </w:p>
    <w:p w:rsidR="009542C9" w:rsidRPr="009542C9" w:rsidRDefault="009542C9" w:rsidP="009542C9">
      <w:pPr>
        <w:spacing w:after="0" w:line="240" w:lineRule="auto"/>
        <w:rPr>
          <w:rFonts w:ascii="Times New Roman" w:hAnsi="Times New Roman"/>
          <w:snapToGrid w:val="0"/>
        </w:rPr>
      </w:pPr>
      <w:r w:rsidRPr="009542C9">
        <w:rPr>
          <w:rFonts w:ascii="Times New Roman" w:hAnsi="Times New Roman"/>
          <w:snapToGrid w:val="0"/>
        </w:rPr>
        <w:t>Reti: lytinės funkcijos sutrikimai</w:t>
      </w:r>
    </w:p>
    <w:p w:rsidR="009542C9" w:rsidRPr="009542C9" w:rsidRDefault="009542C9" w:rsidP="009542C9">
      <w:pPr>
        <w:spacing w:after="0" w:line="240" w:lineRule="auto"/>
        <w:rPr>
          <w:rFonts w:ascii="Times New Roman" w:hAnsi="Times New Roman"/>
          <w:snapToGrid w:val="0"/>
        </w:rPr>
      </w:pPr>
    </w:p>
    <w:p w:rsidR="009542C9" w:rsidRPr="009542C9" w:rsidRDefault="009542C9" w:rsidP="009542C9">
      <w:pPr>
        <w:spacing w:after="0" w:line="240" w:lineRule="auto"/>
        <w:rPr>
          <w:rFonts w:ascii="Times New Roman" w:hAnsi="Times New Roman"/>
          <w:i/>
        </w:rPr>
      </w:pPr>
      <w:r w:rsidRPr="009542C9">
        <w:rPr>
          <w:rFonts w:ascii="Times New Roman" w:hAnsi="Times New Roman"/>
          <w:i/>
        </w:rPr>
        <w:t>Bendrieji sutrikimai</w:t>
      </w:r>
    </w:p>
    <w:p w:rsidR="009542C9" w:rsidRPr="009542C9" w:rsidRDefault="009542C9" w:rsidP="009542C9">
      <w:pPr>
        <w:spacing w:after="0" w:line="240" w:lineRule="auto"/>
        <w:rPr>
          <w:rFonts w:ascii="Times New Roman" w:hAnsi="Times New Roman"/>
          <w:snapToGrid w:val="0"/>
        </w:rPr>
      </w:pPr>
      <w:r w:rsidRPr="009542C9">
        <w:rPr>
          <w:rFonts w:ascii="Times New Roman" w:hAnsi="Times New Roman"/>
          <w:snapToGrid w:val="0"/>
        </w:rPr>
        <w:t>Nedažni:</w:t>
      </w:r>
      <w:r w:rsidRPr="009542C9">
        <w:rPr>
          <w:rFonts w:ascii="Times New Roman" w:hAnsi="Times New Roman"/>
          <w:snapToGrid w:val="0"/>
        </w:rPr>
        <w:tab/>
        <w:t>periferinė edema</w:t>
      </w:r>
    </w:p>
    <w:p w:rsidR="009542C9" w:rsidRPr="009542C9" w:rsidRDefault="009542C9" w:rsidP="009542C9">
      <w:pPr>
        <w:spacing w:after="0" w:line="240" w:lineRule="auto"/>
        <w:rPr>
          <w:rFonts w:ascii="Times New Roman" w:hAnsi="Times New Roman"/>
          <w:snapToGrid w:val="0"/>
        </w:rPr>
      </w:pPr>
    </w:p>
    <w:p w:rsidR="00E640DE" w:rsidRPr="00E640DE" w:rsidRDefault="00E640DE" w:rsidP="00E640DE">
      <w:pPr>
        <w:autoSpaceDE w:val="0"/>
        <w:autoSpaceDN w:val="0"/>
        <w:adjustRightInd w:val="0"/>
        <w:spacing w:after="0" w:line="240" w:lineRule="auto"/>
        <w:rPr>
          <w:rFonts w:ascii="Times New Roman" w:hAnsi="Times New Roman"/>
          <w:noProof/>
          <w:u w:val="single"/>
        </w:rPr>
      </w:pPr>
      <w:r w:rsidRPr="00E640DE">
        <w:rPr>
          <w:rFonts w:ascii="Times New Roman" w:eastAsia="Times New Roman" w:hAnsi="Times New Roman"/>
          <w:noProof/>
          <w:snapToGrid w:val="0"/>
          <w:szCs w:val="24"/>
          <w:u w:val="single"/>
        </w:rPr>
        <w:t xml:space="preserve"> </w:t>
      </w:r>
      <w:r w:rsidRPr="00E640DE">
        <w:rPr>
          <w:rFonts w:ascii="Times New Roman" w:hAnsi="Times New Roman"/>
          <w:noProof/>
          <w:u w:val="single"/>
        </w:rPr>
        <w:t>Pranešimas apie įtariamas nepageidaujamas reakcijas</w:t>
      </w:r>
    </w:p>
    <w:p w:rsidR="00E640DE" w:rsidRPr="00E640DE" w:rsidRDefault="00E640DE" w:rsidP="00E640DE">
      <w:pPr>
        <w:autoSpaceDE w:val="0"/>
        <w:autoSpaceDN w:val="0"/>
        <w:adjustRightInd w:val="0"/>
        <w:spacing w:after="0" w:line="240" w:lineRule="auto"/>
        <w:rPr>
          <w:rFonts w:ascii="Times New Roman" w:hAnsi="Times New Roman"/>
          <w:noProof/>
        </w:rPr>
      </w:pPr>
      <w:r w:rsidRPr="00E640DE">
        <w:rPr>
          <w:rFonts w:ascii="Times New Roman" w:hAnsi="Times New Roman"/>
          <w:noProof/>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7" w:history="1">
        <w:r w:rsidRPr="00E640DE">
          <w:rPr>
            <w:rStyle w:val="Hipersaitas"/>
            <w:rFonts w:ascii="Times New Roman" w:hAnsi="Times New Roman"/>
            <w:noProof/>
          </w:rPr>
          <w:t>www.vvkt.lt</w:t>
        </w:r>
      </w:hyperlink>
      <w:r w:rsidRPr="00E640DE">
        <w:rPr>
          <w:rFonts w:ascii="Times New Roman" w:hAnsi="Times New Roman"/>
          <w:noProof/>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E640DE">
          <w:rPr>
            <w:rStyle w:val="Hipersaitas"/>
            <w:rFonts w:ascii="Times New Roman" w:hAnsi="Times New Roman"/>
            <w:noProof/>
          </w:rPr>
          <w:t>NepageidaujamaR@vvkt.lt</w:t>
        </w:r>
      </w:hyperlink>
      <w:r w:rsidRPr="00E640DE">
        <w:rPr>
          <w:rFonts w:ascii="Times New Roman" w:hAnsi="Times New Roman"/>
          <w:noProof/>
        </w:rPr>
        <w:t>), per interneto svetainę (adresu http://www.vvkt.lt).</w:t>
      </w:r>
    </w:p>
    <w:p w:rsidR="009542C9" w:rsidRPr="009542C9" w:rsidRDefault="009542C9" w:rsidP="009542C9">
      <w:pPr>
        <w:autoSpaceDE w:val="0"/>
        <w:autoSpaceDN w:val="0"/>
        <w:adjustRightInd w:val="0"/>
        <w:spacing w:after="0" w:line="240" w:lineRule="auto"/>
        <w:rPr>
          <w:rFonts w:ascii="Times New Roman" w:hAnsi="Times New Roman"/>
          <w:noProof/>
        </w:rPr>
      </w:pPr>
    </w:p>
    <w:p w:rsidR="009542C9" w:rsidRPr="009542C9" w:rsidRDefault="009542C9" w:rsidP="009542C9">
      <w:pPr>
        <w:spacing w:after="0" w:line="240" w:lineRule="auto"/>
        <w:rPr>
          <w:rFonts w:ascii="Times New Roman" w:hAnsi="Times New Roman"/>
          <w:snapToGrid w:val="0"/>
        </w:rPr>
      </w:pPr>
    </w:p>
    <w:p w:rsidR="009542C9" w:rsidRPr="009542C9" w:rsidRDefault="009542C9" w:rsidP="009542C9">
      <w:pPr>
        <w:spacing w:after="0" w:line="240" w:lineRule="auto"/>
        <w:rPr>
          <w:rFonts w:ascii="Times New Roman" w:hAnsi="Times New Roman"/>
        </w:rPr>
      </w:pPr>
      <w:r w:rsidRPr="009542C9">
        <w:rPr>
          <w:rFonts w:ascii="Times New Roman" w:hAnsi="Times New Roman"/>
          <w:b/>
        </w:rPr>
        <w:t>4.9. Perdozavimas</w:t>
      </w: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rPr>
      </w:pPr>
      <w:r w:rsidRPr="009542C9">
        <w:rPr>
          <w:rFonts w:ascii="Times New Roman" w:hAnsi="Times New Roman"/>
        </w:rPr>
        <w:t>Apsinuodijimas perdozavus metoprololio gali sukelti sunkią hipotenziją, sinusinę bradikardiją, atrioventrikulinę blokadą, širdies nepakankamumą, kardiogeninį šoką, širdies sustojimą, bronchų spazmą, sąmonės sutrikimų, komą, pykinimą, vėmimą, cianozę, hipoglikemiją ir (kartais) hiperkalemiją. Išgėrus per didelę dozę, pirmieji apsinuodijimo reiškiniai paprastai atsiranda po 20-120 min.</w:t>
      </w:r>
    </w:p>
    <w:p w:rsidR="009542C9" w:rsidRPr="009542C9" w:rsidRDefault="009542C9" w:rsidP="009542C9">
      <w:pPr>
        <w:spacing w:after="0" w:line="240" w:lineRule="auto"/>
        <w:rPr>
          <w:rFonts w:ascii="Times New Roman" w:hAnsi="Times New Roman"/>
          <w:b/>
          <w:bCs/>
          <w:iCs/>
        </w:rPr>
      </w:pPr>
    </w:p>
    <w:p w:rsidR="009542C9" w:rsidRPr="009542C9" w:rsidRDefault="009542C9" w:rsidP="009542C9">
      <w:pPr>
        <w:spacing w:after="0" w:line="240" w:lineRule="auto"/>
        <w:rPr>
          <w:rFonts w:ascii="Times New Roman" w:hAnsi="Times New Roman"/>
        </w:rPr>
      </w:pPr>
      <w:r w:rsidRPr="009542C9">
        <w:rPr>
          <w:rFonts w:ascii="Times New Roman" w:hAnsi="Times New Roman"/>
          <w:b/>
          <w:bCs/>
          <w:iCs/>
        </w:rPr>
        <w:t>Gydymas.</w:t>
      </w:r>
      <w:r w:rsidRPr="009542C9">
        <w:rPr>
          <w:rFonts w:ascii="Times New Roman" w:hAnsi="Times New Roman"/>
          <w:i/>
        </w:rPr>
        <w:t xml:space="preserve"> </w:t>
      </w:r>
      <w:r w:rsidRPr="009542C9">
        <w:rPr>
          <w:rFonts w:ascii="Times New Roman" w:hAnsi="Times New Roman"/>
        </w:rPr>
        <w:t xml:space="preserve">Reikėtų atidžiai stebėti širdies ir kraujagyslių, kvėpavimo ir inkstų funkciją, taip pat gliukozės ir elektrolitų koncentraciją kraujyje. Jei apsinuodijus praėjo nedaug laiko, tolesnę vaisto rezorbciją galima sustabdyti sukėlus vėmimą, išplovus skrandį ar davus gerti aktyvuotosios anglies. Širdies ir kraujagyslių sistemos komplikacijas reikėtų gydyti simptominėmis priemonėmis: gali reikėti simpatomimetikų (pvz., noradrenalino, metaraminolio), atropino ar širdies susitraukimus stiprinančių vaistų (pvz., dopamino, dobutamino). Jei yra atrioventrikulinė blokada, gali reikėti laikino širdies stimuliavimo. Stiprios beta adrenoreceptorių blokados sukeltus poveikius gali pašalinti gliukagonas (1-10 mg į veną). Bronchų spazmui šalinti gali reikėti </w:t>
      </w:r>
      <w:r w:rsidRPr="009542C9">
        <w:rPr>
          <w:rFonts w:ascii="Times New Roman" w:hAnsi="Times New Roman"/>
        </w:rPr>
        <w:sym w:font="Symbol" w:char="F062"/>
      </w:r>
      <w:r w:rsidRPr="009542C9">
        <w:rPr>
          <w:rFonts w:ascii="Times New Roman" w:hAnsi="Times New Roman"/>
          <w:vertAlign w:val="subscript"/>
        </w:rPr>
        <w:t>2</w:t>
      </w:r>
      <w:r w:rsidRPr="009542C9">
        <w:rPr>
          <w:rFonts w:ascii="Times New Roman" w:hAnsi="Times New Roman"/>
        </w:rPr>
        <w:t xml:space="preserve"> agonistų (pvz., terbutalino) į veną.</w:t>
      </w:r>
    </w:p>
    <w:p w:rsidR="009542C9" w:rsidRPr="009542C9" w:rsidRDefault="009542C9" w:rsidP="009542C9">
      <w:pPr>
        <w:spacing w:after="0" w:line="240" w:lineRule="auto"/>
        <w:rPr>
          <w:rFonts w:ascii="Times New Roman" w:hAnsi="Times New Roman"/>
        </w:rPr>
      </w:pPr>
      <w:r w:rsidRPr="009542C9">
        <w:rPr>
          <w:rFonts w:ascii="Times New Roman" w:hAnsi="Times New Roman"/>
        </w:rPr>
        <w:t>Hemodializė efektyviai pašalinti metoprololio negali.</w:t>
      </w:r>
    </w:p>
    <w:p w:rsidR="009542C9" w:rsidRPr="009542C9" w:rsidRDefault="009542C9" w:rsidP="009542C9">
      <w:pPr>
        <w:spacing w:after="0" w:line="240" w:lineRule="auto"/>
        <w:rPr>
          <w:rFonts w:ascii="Times New Roman" w:hAnsi="Times New Roman"/>
          <w:b/>
        </w:rPr>
      </w:pPr>
    </w:p>
    <w:p w:rsidR="009542C9" w:rsidRPr="009542C9" w:rsidRDefault="009542C9" w:rsidP="009542C9">
      <w:pPr>
        <w:spacing w:after="0" w:line="240" w:lineRule="auto"/>
        <w:rPr>
          <w:rFonts w:ascii="Times New Roman" w:hAnsi="Times New Roman"/>
          <w:b/>
        </w:rPr>
      </w:pPr>
    </w:p>
    <w:p w:rsidR="009542C9" w:rsidRPr="009542C9" w:rsidRDefault="009542C9" w:rsidP="009542C9">
      <w:pPr>
        <w:tabs>
          <w:tab w:val="left" w:pos="567"/>
        </w:tabs>
        <w:spacing w:after="0" w:line="240" w:lineRule="auto"/>
        <w:rPr>
          <w:rFonts w:ascii="Times New Roman" w:hAnsi="Times New Roman"/>
        </w:rPr>
      </w:pPr>
      <w:r w:rsidRPr="009542C9">
        <w:rPr>
          <w:rFonts w:ascii="Times New Roman" w:hAnsi="Times New Roman"/>
          <w:b/>
        </w:rPr>
        <w:t>5.</w:t>
      </w:r>
      <w:r w:rsidRPr="009542C9">
        <w:rPr>
          <w:rFonts w:ascii="Times New Roman" w:hAnsi="Times New Roman"/>
          <w:b/>
        </w:rPr>
        <w:tab/>
        <w:t>FARMAKOLOGINĖS SAVYBĖS</w:t>
      </w:r>
    </w:p>
    <w:p w:rsidR="009542C9" w:rsidRPr="009542C9" w:rsidRDefault="009542C9" w:rsidP="009542C9">
      <w:pPr>
        <w:spacing w:after="0" w:line="240" w:lineRule="auto"/>
        <w:rPr>
          <w:rFonts w:ascii="Times New Roman" w:hAnsi="Times New Roman"/>
          <w:b/>
        </w:rPr>
      </w:pPr>
    </w:p>
    <w:p w:rsidR="009542C9" w:rsidRPr="009542C9" w:rsidRDefault="009542C9" w:rsidP="009542C9">
      <w:pPr>
        <w:spacing w:after="0" w:line="240" w:lineRule="auto"/>
        <w:ind w:left="567" w:hanging="567"/>
        <w:rPr>
          <w:rFonts w:ascii="Times New Roman" w:hAnsi="Times New Roman"/>
        </w:rPr>
      </w:pPr>
      <w:r w:rsidRPr="009542C9">
        <w:rPr>
          <w:rFonts w:ascii="Times New Roman" w:hAnsi="Times New Roman"/>
          <w:b/>
        </w:rPr>
        <w:t>5.1</w:t>
      </w:r>
      <w:r w:rsidRPr="009542C9">
        <w:rPr>
          <w:rFonts w:ascii="Times New Roman" w:hAnsi="Times New Roman"/>
          <w:b/>
        </w:rPr>
        <w:tab/>
        <w:t>Farmakodinaminės savybės</w:t>
      </w:r>
    </w:p>
    <w:p w:rsidR="009542C9" w:rsidRPr="009542C9" w:rsidRDefault="009542C9" w:rsidP="009542C9">
      <w:pPr>
        <w:spacing w:after="0" w:line="240" w:lineRule="auto"/>
        <w:rPr>
          <w:rFonts w:ascii="Times New Roman" w:hAnsi="Times New Roman"/>
          <w:iCs/>
        </w:rPr>
      </w:pPr>
    </w:p>
    <w:p w:rsidR="009542C9" w:rsidRPr="009542C9" w:rsidRDefault="009542C9" w:rsidP="009542C9">
      <w:pPr>
        <w:spacing w:after="0" w:line="240" w:lineRule="auto"/>
        <w:rPr>
          <w:rFonts w:ascii="Times New Roman" w:hAnsi="Times New Roman"/>
          <w:iCs/>
        </w:rPr>
      </w:pPr>
      <w:r w:rsidRPr="009542C9">
        <w:rPr>
          <w:rFonts w:ascii="Times New Roman" w:hAnsi="Times New Roman"/>
          <w:noProof/>
        </w:rPr>
        <w:t xml:space="preserve">Farmakoterapinė grupė – </w:t>
      </w:r>
      <w:r w:rsidRPr="009542C9">
        <w:rPr>
          <w:rFonts w:ascii="Times New Roman" w:hAnsi="Times New Roman"/>
          <w:iCs/>
        </w:rPr>
        <w:t>antihipertenzinis vaistas, selektyvūs beta adrenoreceptorių blokatoriai.</w:t>
      </w:r>
    </w:p>
    <w:p w:rsidR="009542C9" w:rsidRPr="009542C9" w:rsidRDefault="009542C9" w:rsidP="009542C9">
      <w:pPr>
        <w:spacing w:after="0" w:line="240" w:lineRule="auto"/>
        <w:rPr>
          <w:rFonts w:ascii="Times New Roman" w:hAnsi="Times New Roman"/>
          <w:iCs/>
        </w:rPr>
      </w:pPr>
      <w:r w:rsidRPr="009542C9">
        <w:rPr>
          <w:rFonts w:ascii="Times New Roman" w:hAnsi="Times New Roman"/>
          <w:iCs/>
        </w:rPr>
        <w:t>ATC kodas – C07AB02.</w:t>
      </w:r>
    </w:p>
    <w:p w:rsidR="009542C9" w:rsidRPr="009542C9" w:rsidRDefault="009542C9" w:rsidP="009542C9">
      <w:pPr>
        <w:spacing w:after="0" w:line="240" w:lineRule="auto"/>
        <w:rPr>
          <w:rFonts w:ascii="Times New Roman" w:hAnsi="Times New Roman"/>
          <w:iCs/>
        </w:rPr>
      </w:pPr>
    </w:p>
    <w:p w:rsidR="009542C9" w:rsidRPr="009542C9" w:rsidRDefault="009542C9" w:rsidP="009542C9">
      <w:pPr>
        <w:spacing w:after="0" w:line="240" w:lineRule="auto"/>
        <w:rPr>
          <w:rFonts w:ascii="Times New Roman" w:hAnsi="Times New Roman"/>
        </w:rPr>
      </w:pPr>
      <w:r w:rsidRPr="009542C9">
        <w:rPr>
          <w:rFonts w:ascii="Times New Roman" w:hAnsi="Times New Roman"/>
        </w:rPr>
        <w:t>Pagrindiniai metoprololio poveikiai priklauso nuo konkurencinio antagonizmo beta adrenoreceptoriams. Šis vaistas pasirinktinai veikia beta adrenoreceptorius, todėl yra reliatyviai selektyvus širdžiai. Metoprololis neturi vidinio simpatomimetinio (dalinio agonistinio) aktyvumo ir beveik nestabilizuoja membranų.</w:t>
      </w: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rPr>
      </w:pPr>
      <w:r w:rsidRPr="009542C9">
        <w:rPr>
          <w:rFonts w:ascii="Times New Roman" w:hAnsi="Times New Roman"/>
        </w:rPr>
        <w:t>Metoprololis blokuoja beta-1 adrenoreceptorius, todėl, pavartojus šio vaisto, sumažėja širdies susitraukimų dažnis, minutinis tūris ir sistolinis kraujospūdis. Manoma, kad metoprololio sukeliamą ilgalaikį kraujospūdžio sumažėjimą lemia laipsniškas suminio periferinio pasipriešinimo mažėjimas. Trumpalaikis ir ilgalaikis metoprololio vartojimas mažina renino aktyvumą plazmoje. Manoma, kad šis poveikis bent iš dalies priklauso nuo inkstuose esančių beta adrenoreceptorių blokados, dėl kurios sumažėja renino sintezė inkstuose ir susilpnėja angiotenzino sukeliamas kraujagyslių susiaurėjimas. Iš dalies kraujospūdžio sumažėjimas gali priklausyti nuo renino aktyvumo plazmoje mažinimo.</w:t>
      </w:r>
    </w:p>
    <w:p w:rsidR="009542C9" w:rsidRPr="009542C9" w:rsidRDefault="009542C9" w:rsidP="009542C9">
      <w:pPr>
        <w:spacing w:after="0" w:line="240" w:lineRule="auto"/>
        <w:rPr>
          <w:rFonts w:ascii="Times New Roman" w:hAnsi="Times New Roman"/>
        </w:rPr>
      </w:pPr>
      <w:r w:rsidRPr="009542C9">
        <w:rPr>
          <w:rFonts w:ascii="Times New Roman" w:hAnsi="Times New Roman"/>
        </w:rPr>
        <w:t>Pacientams, sergantiems hipertenzija, ilgalaikis greito atsipalaidavimo metoprololio vartojimas sukėlė statistiškai reikšmingą kairiojo skilvelio svorio sumažėjimą. Metoprololis (kaip ir beta adrenoreceptorių antagonistai) mažina deguonies poreikį miokarde, kadangi mažina sisteminį arterinį kraujospūdį, širdies susitraukimų dažnį ir jėgą. Sumažėjus širdies susitraukimų dažniui ir prailgėjus diastolei, gali pagerėti blogai perfuzuojamų miokardo sričių aprūpinimas krauju ir deguonimi, todėl šis vaistas vartojamas sergant krūtinės angina.</w:t>
      </w:r>
    </w:p>
    <w:p w:rsidR="009542C9" w:rsidRPr="009542C9" w:rsidRDefault="009542C9" w:rsidP="009542C9">
      <w:pPr>
        <w:spacing w:after="0" w:line="240" w:lineRule="auto"/>
        <w:rPr>
          <w:rFonts w:ascii="Times New Roman" w:hAnsi="Times New Roman"/>
        </w:rPr>
      </w:pPr>
      <w:r w:rsidRPr="009542C9">
        <w:rPr>
          <w:rFonts w:ascii="Times New Roman" w:hAnsi="Times New Roman"/>
        </w:rPr>
        <w:t xml:space="preserve">Metoprololis yra selektyvus beta-1 adrenoreceptorių antagonistas, todėl kelia mažesnį bronchų spazmo pavojų negu neselektyvūs beta adrenoreceptorių blokatoriai (dauguma plaučiuose esančių beta adrenoreceptorių yra beta-2 tipo). </w:t>
      </w: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rPr>
      </w:pPr>
      <w:r w:rsidRPr="009542C9">
        <w:rPr>
          <w:rFonts w:ascii="Times New Roman" w:hAnsi="Times New Roman"/>
        </w:rPr>
        <w:t>4 savaičių tyrimo su pailginto atpalaidavimo metoprololio tabletėmis metu 144 vaikams (nuo 6 iki 16 metų), sergantiems pirmine arterine hipertenzija, nustatyta, kad, palyginti su placebu, 0,2 mg/kg kūno svorio dozė sistolinį kraujospūdį sumažino 5,2 mm Hg (p=0,145), 1mg/kg kūno svorio dozė  – 7,7 mm Hg (p=0,027), 2 mg/kg kūno svorio dozė  – 6,3 mm Hg (p=0,049), didžiausia 200 mg per parą dozė – 1,9 mm Hg. Diastolinis kraujospūdis, vartojant minėtas dozes, atitinkamai sumažėjo 3,1 mm Hg (p=0,655), 4,9 mm Hg (p=0,280), 7,5 mm Hg (p=0,017) ir 2,1 mm Hg. Kraujospūdžio sumažėjimo akivaizdžių skirtumų, vertinant pagal amžių, brandumą (Tanner skalę) arba rasę, nenustatyta.</w:t>
      </w:r>
    </w:p>
    <w:p w:rsidR="009542C9" w:rsidRPr="009542C9" w:rsidRDefault="009542C9" w:rsidP="009542C9">
      <w:pPr>
        <w:spacing w:after="0" w:line="240" w:lineRule="auto"/>
        <w:rPr>
          <w:rFonts w:ascii="Times New Roman" w:hAnsi="Times New Roman"/>
          <w:b/>
        </w:rPr>
      </w:pPr>
    </w:p>
    <w:p w:rsidR="009542C9" w:rsidRPr="009542C9" w:rsidRDefault="009542C9" w:rsidP="009542C9">
      <w:pPr>
        <w:spacing w:after="0" w:line="240" w:lineRule="auto"/>
        <w:rPr>
          <w:rFonts w:ascii="Times New Roman" w:hAnsi="Times New Roman"/>
        </w:rPr>
      </w:pPr>
      <w:r w:rsidRPr="009542C9">
        <w:rPr>
          <w:rFonts w:ascii="Times New Roman" w:hAnsi="Times New Roman"/>
          <w:b/>
        </w:rPr>
        <w:t>5.2</w:t>
      </w:r>
      <w:r w:rsidRPr="009542C9">
        <w:rPr>
          <w:rFonts w:ascii="Times New Roman" w:hAnsi="Times New Roman"/>
          <w:b/>
        </w:rPr>
        <w:tab/>
        <w:t>Farmakokinetinės savybės</w:t>
      </w: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noProof/>
        </w:rPr>
      </w:pPr>
      <w:r w:rsidRPr="009542C9">
        <w:rPr>
          <w:rFonts w:ascii="Times New Roman" w:hAnsi="Times New Roman"/>
          <w:noProof/>
        </w:rPr>
        <w:t>Absorbcija</w:t>
      </w:r>
    </w:p>
    <w:p w:rsidR="009542C9" w:rsidRPr="009542C9" w:rsidRDefault="009542C9" w:rsidP="009542C9">
      <w:pPr>
        <w:spacing w:after="0" w:line="240" w:lineRule="auto"/>
        <w:rPr>
          <w:rFonts w:ascii="Times New Roman" w:hAnsi="Times New Roman"/>
        </w:rPr>
      </w:pPr>
      <w:r w:rsidRPr="009542C9">
        <w:rPr>
          <w:rFonts w:ascii="Times New Roman" w:hAnsi="Times New Roman"/>
        </w:rPr>
        <w:t>Metoprololio tartratas yra vandenyje gerai tirpi druska. Beveik visas metoprololis rezorbuojasi virškinimo trakte, tačiau dėl ekstensyvaus priešsisteminio metabolizmo jo sisteminis biologinis prieinamumas yra mažesnis kaip 50 proc. Šis vaistas rezorbuojasi lėtai, didžiausia koncentracija susidaro maždaug po 6 val. Po to maždaug 6 val. būna plato fazė, o vėliau koncentracija pradeda lėtai mažėti (laikas, per kurį koncentracija sumažėja per pusę yra maždaug 8-12 val.).</w:t>
      </w: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rPr>
      </w:pPr>
      <w:r w:rsidRPr="009542C9">
        <w:rPr>
          <w:rFonts w:ascii="Times New Roman" w:hAnsi="Times New Roman"/>
        </w:rPr>
        <w:t>Pasiskirstymas</w:t>
      </w:r>
    </w:p>
    <w:p w:rsidR="009542C9" w:rsidRPr="009542C9" w:rsidRDefault="009542C9" w:rsidP="009542C9">
      <w:pPr>
        <w:spacing w:after="0" w:line="240" w:lineRule="auto"/>
        <w:rPr>
          <w:rFonts w:ascii="Times New Roman" w:hAnsi="Times New Roman"/>
        </w:rPr>
      </w:pPr>
      <w:r w:rsidRPr="009542C9">
        <w:rPr>
          <w:rFonts w:ascii="Times New Roman" w:hAnsi="Times New Roman"/>
        </w:rPr>
        <w:t>Metoprololis ekstensyviai pasiskirsto įvairiuose audiniuose ir turi didelį pasiskirstymo tūrį (5,6 l/kg).</w:t>
      </w:r>
    </w:p>
    <w:p w:rsidR="009542C9" w:rsidRPr="009542C9" w:rsidRDefault="009542C9" w:rsidP="009542C9">
      <w:pPr>
        <w:spacing w:after="0" w:line="240" w:lineRule="auto"/>
        <w:rPr>
          <w:rFonts w:ascii="Times New Roman" w:hAnsi="Times New Roman"/>
        </w:rPr>
      </w:pPr>
      <w:r w:rsidRPr="009542C9">
        <w:rPr>
          <w:rFonts w:ascii="Times New Roman" w:hAnsi="Times New Roman"/>
        </w:rPr>
        <w:t xml:space="preserve">Vartojant 800 mg metoprololio ir mažiau, jo farmakokinetika yra linijinė (rodikliai priklauso nuo dozės). </w:t>
      </w: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rPr>
      </w:pPr>
      <w:r w:rsidRPr="009542C9">
        <w:rPr>
          <w:rFonts w:ascii="Times New Roman" w:hAnsi="Times New Roman"/>
        </w:rPr>
        <w:t>Biotransformacija</w:t>
      </w:r>
    </w:p>
    <w:p w:rsidR="009542C9" w:rsidRPr="009542C9" w:rsidRDefault="009542C9" w:rsidP="009542C9">
      <w:pPr>
        <w:spacing w:after="0" w:line="240" w:lineRule="auto"/>
        <w:rPr>
          <w:rFonts w:ascii="Times New Roman" w:hAnsi="Times New Roman"/>
        </w:rPr>
      </w:pPr>
      <w:r w:rsidRPr="009542C9">
        <w:rPr>
          <w:rFonts w:ascii="Times New Roman" w:hAnsi="Times New Roman"/>
        </w:rPr>
        <w:t xml:space="preserve">Metoprololio metabolitai (O-demetilmetoprololis ir </w:t>
      </w:r>
      <w:r w:rsidRPr="009542C9">
        <w:rPr>
          <w:rFonts w:ascii="Times New Roman" w:hAnsi="Times New Roman"/>
        </w:rPr>
        <w:sym w:font="Symbol" w:char="F061"/>
      </w:r>
      <w:r w:rsidRPr="009542C9">
        <w:rPr>
          <w:rFonts w:ascii="Times New Roman" w:hAnsi="Times New Roman"/>
        </w:rPr>
        <w:t>-hidroksimetoprololis) susidaro kepenyse katalizuojant citochromo P450 fermentų sistemai. Jie esti minimalaus aktyvumo ir išsiskiria su šlapimu.</w:t>
      </w: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rPr>
      </w:pPr>
      <w:r w:rsidRPr="009542C9">
        <w:rPr>
          <w:rFonts w:ascii="Times New Roman" w:hAnsi="Times New Roman"/>
        </w:rPr>
        <w:lastRenderedPageBreak/>
        <w:t>Eliminacija</w:t>
      </w:r>
    </w:p>
    <w:p w:rsidR="009542C9" w:rsidRPr="009542C9" w:rsidRDefault="009542C9" w:rsidP="009542C9">
      <w:pPr>
        <w:spacing w:after="0" w:line="240" w:lineRule="auto"/>
        <w:rPr>
          <w:rFonts w:ascii="Times New Roman" w:hAnsi="Times New Roman"/>
        </w:rPr>
      </w:pPr>
      <w:r w:rsidRPr="009542C9">
        <w:rPr>
          <w:rFonts w:ascii="Times New Roman" w:hAnsi="Times New Roman"/>
        </w:rPr>
        <w:t xml:space="preserve">Metoprololio koncentracijos plazmoje kitimas, priklausomai nuo laiko, yra tipiškas pailginto atsipalaidavimo formoms. Lėtai rezorbuojantis metoprololiui, po 4-6 val. pasiekiama plokščia plato fazė (didžiausia koncentracija, išgėrus vienkartinę dozę, būna 37,4 ng/ml, esant pastoviai koncentracijai – 54,7 ng/ml), kuri trunka kelias valandas. Po to koncentracija plazmoje lėtai mažėja. Tariamasis laikas, per kurį vaisto koncentracija sumažėja per pusę, yra 6-12 val. (gerokai ilgesnis negu paprastojo metoprololio laikas, kuris priklauso tik nuo paties vaisto savybių ir yra apie 3 val.). Tai rodo, kad nustatytas pailginto atsipalaidavimo metoprololio laikas, per kurį koncentracija sumažėja per pusę, labiau atspindi ne tik tikrąją eliminaciją, bet ir rezorbciją </w:t>
      </w:r>
      <w:r w:rsidRPr="009542C9">
        <w:rPr>
          <w:rFonts w:ascii="Times New Roman" w:hAnsi="Times New Roman"/>
          <w:i/>
          <w:iCs/>
        </w:rPr>
        <w:t>flip-flop</w:t>
      </w:r>
      <w:r w:rsidRPr="009542C9">
        <w:rPr>
          <w:rFonts w:ascii="Times New Roman" w:hAnsi="Times New Roman"/>
        </w:rPr>
        <w:t xml:space="preserve"> (vienu metu vyksta abu šie procesai). </w:t>
      </w: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rPr>
      </w:pPr>
      <w:r w:rsidRPr="009542C9">
        <w:rPr>
          <w:rFonts w:ascii="Times New Roman" w:hAnsi="Times New Roman"/>
        </w:rPr>
        <w:t>Metoprololio farmakokinetinės savybės sergantiems arterine hipertenzija 6-17 metų vaikams buvo panašios savybėms, anksčiau aprašytoms suaugusiems pacientams. Išgerto metoprololio menamas klirensas (CL/F) pasižymi tiesiniu pobūdžiu (didėja proporcingai kūno svoriui).</w:t>
      </w:r>
    </w:p>
    <w:p w:rsidR="009542C9" w:rsidRPr="009542C9" w:rsidRDefault="009542C9" w:rsidP="009542C9">
      <w:pPr>
        <w:spacing w:after="0" w:line="240" w:lineRule="auto"/>
        <w:rPr>
          <w:rFonts w:ascii="Times New Roman" w:hAnsi="Times New Roman"/>
          <w:b/>
        </w:rPr>
      </w:pPr>
    </w:p>
    <w:p w:rsidR="009542C9" w:rsidRPr="009542C9" w:rsidRDefault="009542C9" w:rsidP="009542C9">
      <w:pPr>
        <w:spacing w:after="0" w:line="240" w:lineRule="auto"/>
        <w:ind w:left="567" w:hanging="567"/>
        <w:rPr>
          <w:rFonts w:ascii="Times New Roman" w:hAnsi="Times New Roman"/>
        </w:rPr>
      </w:pPr>
      <w:r w:rsidRPr="009542C9">
        <w:rPr>
          <w:rFonts w:ascii="Times New Roman" w:hAnsi="Times New Roman"/>
          <w:b/>
        </w:rPr>
        <w:t>5.3</w:t>
      </w:r>
      <w:r w:rsidRPr="009542C9">
        <w:rPr>
          <w:rFonts w:ascii="Times New Roman" w:hAnsi="Times New Roman"/>
          <w:b/>
        </w:rPr>
        <w:tab/>
        <w:t>Ikiklinikinių saugumo tyrimų duomenys</w:t>
      </w: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rPr>
      </w:pPr>
      <w:r w:rsidRPr="009542C9">
        <w:rPr>
          <w:rFonts w:ascii="Times New Roman" w:hAnsi="Times New Roman"/>
        </w:rPr>
        <w:t>Vienos dozės toksiškumas: metoprololio tartrato LD</w:t>
      </w:r>
      <w:r w:rsidRPr="009542C9">
        <w:rPr>
          <w:rFonts w:ascii="Times New Roman" w:hAnsi="Times New Roman"/>
          <w:vertAlign w:val="subscript"/>
        </w:rPr>
        <w:t>50</w:t>
      </w:r>
      <w:r w:rsidRPr="009542C9">
        <w:rPr>
          <w:rFonts w:ascii="Times New Roman" w:hAnsi="Times New Roman"/>
        </w:rPr>
        <w:t xml:space="preserve"> šunims ir graužikams yra atitinkamai nuo 120 iki 4670 mg/kg/kūno svorio.</w:t>
      </w:r>
    </w:p>
    <w:p w:rsidR="009542C9" w:rsidRPr="009542C9" w:rsidRDefault="009542C9" w:rsidP="009542C9">
      <w:pPr>
        <w:spacing w:after="0" w:line="240" w:lineRule="auto"/>
        <w:rPr>
          <w:rFonts w:ascii="Times New Roman" w:hAnsi="Times New Roman"/>
        </w:rPr>
      </w:pPr>
      <w:r w:rsidRPr="009542C9">
        <w:rPr>
          <w:rFonts w:ascii="Times New Roman" w:hAnsi="Times New Roman"/>
        </w:rPr>
        <w:t xml:space="preserve">Kartotinės dozės toksiškumas: kartotinių dozių tyrimuose pasireiškė nedidelis metoprololio toksiškumas. </w:t>
      </w: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rPr>
      </w:pPr>
      <w:r w:rsidRPr="009542C9">
        <w:rPr>
          <w:rFonts w:ascii="Times New Roman" w:hAnsi="Times New Roman"/>
        </w:rPr>
        <w:t>Su įvairiomis gyvūnų rūšimis atlikti lėtinio toksiškumo tyrimai, skiriant metoprololio terapinėmis dozėmis, su šiuo vaistu susijusių toksinių poveikių neparodė. Su pelėmis ir žiurkėmis atlikti kancerogeniškumo tyrimai kancerogeninio poveikio neparodė. Tai atitinka mutageniškumo tyrimų rezultatus (potencialaus mutageninio poveikio nenustatyta). Su dviem rūšimis (žiurkėmis ir triušiais) atlikti tyrimai potencialaus metoprololio teratogeninio poveikio neparodė.</w:t>
      </w:r>
    </w:p>
    <w:p w:rsidR="009542C9" w:rsidRPr="009542C9" w:rsidRDefault="009542C9" w:rsidP="009542C9">
      <w:pPr>
        <w:spacing w:after="0" w:line="240" w:lineRule="auto"/>
        <w:rPr>
          <w:rFonts w:ascii="Times New Roman" w:hAnsi="Times New Roman"/>
          <w:b/>
        </w:rPr>
      </w:pPr>
    </w:p>
    <w:p w:rsidR="009542C9" w:rsidRPr="009542C9" w:rsidRDefault="009542C9" w:rsidP="009542C9">
      <w:pPr>
        <w:spacing w:after="0" w:line="240" w:lineRule="auto"/>
        <w:rPr>
          <w:rFonts w:ascii="Times New Roman" w:hAnsi="Times New Roman"/>
        </w:rPr>
      </w:pPr>
      <w:r w:rsidRPr="009542C9">
        <w:rPr>
          <w:rFonts w:ascii="Times New Roman" w:hAnsi="Times New Roman"/>
        </w:rPr>
        <w:t>Toksinis poveikis reprodukcinei ir vystymosi sistemai: metoprololis, skiriamas žiurkėms ir triušiams, neturėjo jokio neigiamo poveikio vaisingumui ir bendroms reprodukcinėms savybėms arba bet kokiam embriono/vaisiaus arba perinataliniam toksiškumui.</w:t>
      </w:r>
    </w:p>
    <w:p w:rsidR="009542C9" w:rsidRPr="009542C9" w:rsidRDefault="009542C9" w:rsidP="009542C9">
      <w:pPr>
        <w:spacing w:after="0" w:line="240" w:lineRule="auto"/>
        <w:rPr>
          <w:rFonts w:ascii="Times New Roman" w:hAnsi="Times New Roman"/>
          <w:b/>
        </w:rPr>
      </w:pPr>
    </w:p>
    <w:p w:rsidR="009542C9" w:rsidRPr="009542C9" w:rsidRDefault="009542C9" w:rsidP="009542C9">
      <w:pPr>
        <w:spacing w:after="0" w:line="240" w:lineRule="auto"/>
        <w:rPr>
          <w:rFonts w:ascii="Times New Roman" w:hAnsi="Times New Roman"/>
          <w:b/>
        </w:rPr>
      </w:pPr>
    </w:p>
    <w:p w:rsidR="009542C9" w:rsidRPr="009542C9" w:rsidRDefault="009542C9" w:rsidP="009542C9">
      <w:pPr>
        <w:spacing w:after="0" w:line="240" w:lineRule="auto"/>
        <w:ind w:left="567" w:hanging="567"/>
        <w:rPr>
          <w:rFonts w:ascii="Times New Roman" w:hAnsi="Times New Roman"/>
        </w:rPr>
      </w:pPr>
      <w:r w:rsidRPr="009542C9">
        <w:rPr>
          <w:rFonts w:ascii="Times New Roman" w:hAnsi="Times New Roman"/>
          <w:b/>
        </w:rPr>
        <w:t>6.</w:t>
      </w:r>
      <w:r w:rsidRPr="009542C9">
        <w:rPr>
          <w:rFonts w:ascii="Times New Roman" w:hAnsi="Times New Roman"/>
          <w:b/>
        </w:rPr>
        <w:tab/>
        <w:t>FARMACINĖ INFORMACIJA</w:t>
      </w:r>
    </w:p>
    <w:p w:rsidR="009542C9" w:rsidRPr="009542C9" w:rsidRDefault="009542C9" w:rsidP="009542C9">
      <w:pPr>
        <w:spacing w:after="0" w:line="240" w:lineRule="auto"/>
        <w:rPr>
          <w:rFonts w:ascii="Times New Roman" w:hAnsi="Times New Roman"/>
          <w:b/>
        </w:rPr>
      </w:pPr>
    </w:p>
    <w:p w:rsidR="009542C9" w:rsidRPr="009542C9" w:rsidRDefault="009542C9" w:rsidP="009542C9">
      <w:pPr>
        <w:spacing w:after="0" w:line="240" w:lineRule="auto"/>
        <w:ind w:left="567" w:hanging="567"/>
        <w:rPr>
          <w:rFonts w:ascii="Times New Roman" w:hAnsi="Times New Roman"/>
        </w:rPr>
      </w:pPr>
      <w:r w:rsidRPr="009542C9">
        <w:rPr>
          <w:rFonts w:ascii="Times New Roman" w:hAnsi="Times New Roman"/>
          <w:b/>
        </w:rPr>
        <w:t>6.1</w:t>
      </w:r>
      <w:r w:rsidRPr="009542C9">
        <w:rPr>
          <w:rFonts w:ascii="Times New Roman" w:hAnsi="Times New Roman"/>
          <w:b/>
        </w:rPr>
        <w:tab/>
        <w:t>Pagalbinių medžiagų sąrašas</w:t>
      </w: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u w:val="single"/>
        </w:rPr>
      </w:pPr>
      <w:r w:rsidRPr="009542C9">
        <w:rPr>
          <w:rFonts w:ascii="Times New Roman" w:hAnsi="Times New Roman"/>
          <w:u w:val="single"/>
        </w:rPr>
        <w:t>Tabletės branduolys</w:t>
      </w:r>
    </w:p>
    <w:p w:rsidR="009542C9" w:rsidRPr="009542C9" w:rsidRDefault="009542C9" w:rsidP="009542C9">
      <w:pPr>
        <w:spacing w:after="0" w:line="240" w:lineRule="auto"/>
        <w:rPr>
          <w:rFonts w:ascii="Times New Roman" w:hAnsi="Times New Roman"/>
        </w:rPr>
      </w:pPr>
      <w:r w:rsidRPr="009542C9">
        <w:rPr>
          <w:rFonts w:ascii="Times New Roman" w:hAnsi="Times New Roman"/>
        </w:rPr>
        <w:t xml:space="preserve">Cukriniai branduoliai (sacharozė, </w:t>
      </w:r>
      <w:bookmarkStart w:id="1" w:name="OLE_LINK2"/>
      <w:r w:rsidRPr="009542C9">
        <w:rPr>
          <w:rFonts w:ascii="Times New Roman" w:hAnsi="Times New Roman"/>
        </w:rPr>
        <w:t>kukurūzų krakmolas</w:t>
      </w:r>
      <w:bookmarkEnd w:id="1"/>
      <w:r w:rsidRPr="009542C9">
        <w:rPr>
          <w:rFonts w:ascii="Times New Roman" w:hAnsi="Times New Roman"/>
        </w:rPr>
        <w:t>, hidrolizuotas kukurūzų krakmolas)</w:t>
      </w:r>
    </w:p>
    <w:p w:rsidR="009542C9" w:rsidRPr="009542C9" w:rsidRDefault="009542C9" w:rsidP="009542C9">
      <w:pPr>
        <w:spacing w:after="0" w:line="240" w:lineRule="auto"/>
        <w:rPr>
          <w:rFonts w:ascii="Times New Roman" w:hAnsi="Times New Roman"/>
        </w:rPr>
      </w:pPr>
      <w:r w:rsidRPr="009542C9">
        <w:rPr>
          <w:rFonts w:ascii="Times New Roman" w:hAnsi="Times New Roman"/>
        </w:rPr>
        <w:t>Makrogolis 6000</w:t>
      </w:r>
    </w:p>
    <w:p w:rsidR="009542C9" w:rsidRPr="009542C9" w:rsidRDefault="009542C9" w:rsidP="009542C9">
      <w:pPr>
        <w:spacing w:after="0" w:line="240" w:lineRule="auto"/>
        <w:rPr>
          <w:rFonts w:ascii="Times New Roman" w:hAnsi="Times New Roman"/>
        </w:rPr>
      </w:pPr>
      <w:r w:rsidRPr="009542C9">
        <w:rPr>
          <w:rFonts w:ascii="Times New Roman" w:hAnsi="Times New Roman"/>
        </w:rPr>
        <w:t>Talkas</w:t>
      </w:r>
    </w:p>
    <w:p w:rsidR="009542C9" w:rsidRPr="009542C9" w:rsidRDefault="009542C9" w:rsidP="009542C9">
      <w:pPr>
        <w:spacing w:after="0" w:line="240" w:lineRule="auto"/>
        <w:rPr>
          <w:rFonts w:ascii="Times New Roman" w:hAnsi="Times New Roman"/>
        </w:rPr>
      </w:pPr>
      <w:r w:rsidRPr="009542C9">
        <w:rPr>
          <w:rFonts w:ascii="Times New Roman" w:hAnsi="Times New Roman"/>
        </w:rPr>
        <w:t>Etilceliuliozė</w:t>
      </w:r>
    </w:p>
    <w:p w:rsidR="009542C9" w:rsidRPr="009542C9" w:rsidRDefault="009542C9" w:rsidP="009542C9">
      <w:pPr>
        <w:spacing w:after="0" w:line="240" w:lineRule="auto"/>
        <w:rPr>
          <w:rFonts w:ascii="Times New Roman" w:hAnsi="Times New Roman"/>
        </w:rPr>
      </w:pPr>
      <w:r w:rsidRPr="009542C9">
        <w:rPr>
          <w:rFonts w:ascii="Times New Roman" w:hAnsi="Times New Roman"/>
        </w:rPr>
        <w:t>Trietilo citratas</w:t>
      </w:r>
    </w:p>
    <w:p w:rsidR="009542C9" w:rsidRPr="009542C9" w:rsidRDefault="009542C9" w:rsidP="009542C9">
      <w:pPr>
        <w:spacing w:after="0" w:line="240" w:lineRule="auto"/>
        <w:rPr>
          <w:rFonts w:ascii="Times New Roman" w:hAnsi="Times New Roman"/>
        </w:rPr>
      </w:pPr>
      <w:r w:rsidRPr="009542C9">
        <w:rPr>
          <w:rFonts w:ascii="Times New Roman" w:hAnsi="Times New Roman"/>
        </w:rPr>
        <w:t>Hidroksipropilceliuliozė</w:t>
      </w:r>
    </w:p>
    <w:p w:rsidR="009542C9" w:rsidRPr="009542C9" w:rsidRDefault="009542C9" w:rsidP="009542C9">
      <w:pPr>
        <w:spacing w:after="0" w:line="240" w:lineRule="auto"/>
        <w:rPr>
          <w:rFonts w:ascii="Times New Roman" w:hAnsi="Times New Roman"/>
        </w:rPr>
      </w:pPr>
      <w:r w:rsidRPr="009542C9">
        <w:rPr>
          <w:rFonts w:ascii="Times New Roman" w:hAnsi="Times New Roman"/>
        </w:rPr>
        <w:t>Magnio stearatas</w:t>
      </w:r>
    </w:p>
    <w:p w:rsidR="009542C9" w:rsidRPr="009542C9" w:rsidRDefault="009542C9" w:rsidP="009542C9">
      <w:pPr>
        <w:spacing w:after="0" w:line="240" w:lineRule="auto"/>
        <w:rPr>
          <w:rFonts w:ascii="Times New Roman" w:hAnsi="Times New Roman"/>
        </w:rPr>
      </w:pPr>
      <w:r w:rsidRPr="009542C9">
        <w:rPr>
          <w:rFonts w:ascii="Times New Roman" w:hAnsi="Times New Roman"/>
        </w:rPr>
        <w:t>Mikrokristalinė celiuliozė</w:t>
      </w:r>
    </w:p>
    <w:p w:rsidR="009542C9" w:rsidRPr="009542C9" w:rsidRDefault="009542C9" w:rsidP="009542C9">
      <w:pPr>
        <w:spacing w:after="0" w:line="240" w:lineRule="auto"/>
        <w:rPr>
          <w:rFonts w:ascii="Times New Roman" w:hAnsi="Times New Roman"/>
        </w:rPr>
      </w:pPr>
      <w:r w:rsidRPr="009542C9">
        <w:rPr>
          <w:rFonts w:ascii="Times New Roman" w:hAnsi="Times New Roman"/>
        </w:rPr>
        <w:t>Koloidinis bevandenis silicio dioksidas</w:t>
      </w:r>
    </w:p>
    <w:p w:rsidR="009542C9" w:rsidRPr="009542C9" w:rsidRDefault="009542C9" w:rsidP="009542C9">
      <w:pPr>
        <w:spacing w:after="0" w:line="240" w:lineRule="auto"/>
        <w:rPr>
          <w:rFonts w:ascii="Times New Roman" w:hAnsi="Times New Roman"/>
          <w:u w:val="single"/>
        </w:rPr>
      </w:pPr>
    </w:p>
    <w:p w:rsidR="009542C9" w:rsidRPr="009542C9" w:rsidRDefault="009542C9" w:rsidP="009542C9">
      <w:pPr>
        <w:spacing w:after="0" w:line="240" w:lineRule="auto"/>
        <w:rPr>
          <w:rFonts w:ascii="Times New Roman" w:hAnsi="Times New Roman"/>
          <w:u w:val="single"/>
        </w:rPr>
      </w:pPr>
      <w:r w:rsidRPr="009542C9">
        <w:rPr>
          <w:rFonts w:ascii="Times New Roman" w:hAnsi="Times New Roman"/>
          <w:u w:val="single"/>
        </w:rPr>
        <w:t>Tabletės plėvelė</w:t>
      </w:r>
    </w:p>
    <w:p w:rsidR="009542C9" w:rsidRPr="009542C9" w:rsidRDefault="009542C9" w:rsidP="009542C9">
      <w:pPr>
        <w:spacing w:after="0" w:line="240" w:lineRule="auto"/>
        <w:rPr>
          <w:rFonts w:ascii="Times New Roman" w:hAnsi="Times New Roman"/>
        </w:rPr>
      </w:pPr>
      <w:r w:rsidRPr="009542C9">
        <w:rPr>
          <w:rFonts w:ascii="Times New Roman" w:hAnsi="Times New Roman"/>
        </w:rPr>
        <w:t>Hipromeliozė</w:t>
      </w:r>
    </w:p>
    <w:p w:rsidR="009542C9" w:rsidRPr="009542C9" w:rsidRDefault="009542C9" w:rsidP="009542C9">
      <w:pPr>
        <w:spacing w:after="0" w:line="240" w:lineRule="auto"/>
        <w:rPr>
          <w:rFonts w:ascii="Times New Roman" w:hAnsi="Times New Roman"/>
        </w:rPr>
      </w:pPr>
      <w:r w:rsidRPr="009542C9">
        <w:rPr>
          <w:rFonts w:ascii="Times New Roman" w:hAnsi="Times New Roman"/>
        </w:rPr>
        <w:t>Titano dioksidas (E 171)</w:t>
      </w:r>
    </w:p>
    <w:p w:rsidR="009542C9" w:rsidRPr="009542C9" w:rsidRDefault="009542C9" w:rsidP="009542C9">
      <w:pPr>
        <w:spacing w:after="0" w:line="240" w:lineRule="auto"/>
        <w:rPr>
          <w:rFonts w:ascii="Times New Roman" w:hAnsi="Times New Roman"/>
        </w:rPr>
      </w:pPr>
      <w:r w:rsidRPr="009542C9">
        <w:rPr>
          <w:rFonts w:ascii="Times New Roman" w:hAnsi="Times New Roman"/>
        </w:rPr>
        <w:t>Talkas</w:t>
      </w:r>
    </w:p>
    <w:p w:rsidR="009542C9" w:rsidRPr="009542C9" w:rsidRDefault="009542C9" w:rsidP="009542C9">
      <w:pPr>
        <w:spacing w:after="0" w:line="240" w:lineRule="auto"/>
        <w:rPr>
          <w:rFonts w:ascii="Times New Roman" w:hAnsi="Times New Roman"/>
        </w:rPr>
      </w:pPr>
      <w:r w:rsidRPr="009542C9">
        <w:rPr>
          <w:rFonts w:ascii="Times New Roman" w:hAnsi="Times New Roman"/>
        </w:rPr>
        <w:t>Makrogolis 6000</w:t>
      </w:r>
    </w:p>
    <w:p w:rsidR="009542C9" w:rsidRPr="009542C9" w:rsidRDefault="009542C9" w:rsidP="009542C9">
      <w:pPr>
        <w:spacing w:after="0" w:line="240" w:lineRule="auto"/>
        <w:rPr>
          <w:rFonts w:ascii="Times New Roman" w:hAnsi="Times New Roman"/>
          <w:b/>
        </w:rPr>
      </w:pPr>
    </w:p>
    <w:p w:rsidR="009542C9" w:rsidRPr="009542C9" w:rsidRDefault="009542C9" w:rsidP="009542C9">
      <w:pPr>
        <w:spacing w:after="0" w:line="240" w:lineRule="auto"/>
        <w:ind w:left="567" w:hanging="567"/>
        <w:rPr>
          <w:rFonts w:ascii="Times New Roman" w:hAnsi="Times New Roman"/>
          <w:b/>
        </w:rPr>
      </w:pPr>
      <w:r w:rsidRPr="009542C9">
        <w:rPr>
          <w:rFonts w:ascii="Times New Roman" w:hAnsi="Times New Roman"/>
          <w:b/>
        </w:rPr>
        <w:lastRenderedPageBreak/>
        <w:t>6.2</w:t>
      </w:r>
      <w:r w:rsidRPr="009542C9">
        <w:rPr>
          <w:rFonts w:ascii="Times New Roman" w:hAnsi="Times New Roman"/>
          <w:b/>
        </w:rPr>
        <w:tab/>
        <w:t>Nesuderinamumas</w:t>
      </w: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noProof/>
        </w:rPr>
      </w:pPr>
      <w:r w:rsidRPr="009542C9">
        <w:rPr>
          <w:rFonts w:ascii="Times New Roman" w:hAnsi="Times New Roman"/>
          <w:noProof/>
        </w:rPr>
        <w:t>Duomenys nebūtini.</w:t>
      </w:r>
    </w:p>
    <w:p w:rsidR="009542C9" w:rsidRPr="009542C9" w:rsidRDefault="009542C9" w:rsidP="009542C9">
      <w:pPr>
        <w:spacing w:after="0" w:line="240" w:lineRule="auto"/>
        <w:rPr>
          <w:rFonts w:ascii="Times New Roman" w:hAnsi="Times New Roman"/>
          <w:b/>
        </w:rPr>
      </w:pPr>
    </w:p>
    <w:p w:rsidR="009542C9" w:rsidRPr="009542C9" w:rsidRDefault="009542C9" w:rsidP="009542C9">
      <w:pPr>
        <w:spacing w:after="0" w:line="240" w:lineRule="auto"/>
        <w:ind w:left="567" w:hanging="567"/>
        <w:rPr>
          <w:rFonts w:ascii="Times New Roman" w:hAnsi="Times New Roman"/>
        </w:rPr>
      </w:pPr>
      <w:r w:rsidRPr="009542C9">
        <w:rPr>
          <w:rFonts w:ascii="Times New Roman" w:hAnsi="Times New Roman"/>
          <w:b/>
        </w:rPr>
        <w:t>6.3</w:t>
      </w:r>
      <w:r w:rsidRPr="009542C9">
        <w:rPr>
          <w:rFonts w:ascii="Times New Roman" w:hAnsi="Times New Roman"/>
          <w:b/>
        </w:rPr>
        <w:tab/>
        <w:t>Tinkamumo laikas</w:t>
      </w: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rPr>
      </w:pPr>
      <w:r w:rsidRPr="009542C9">
        <w:rPr>
          <w:rFonts w:ascii="Times New Roman" w:hAnsi="Times New Roman"/>
        </w:rPr>
        <w:t>4 metai.</w:t>
      </w:r>
    </w:p>
    <w:p w:rsidR="009542C9" w:rsidRPr="009542C9" w:rsidRDefault="009542C9" w:rsidP="009542C9">
      <w:pPr>
        <w:spacing w:after="0" w:line="240" w:lineRule="auto"/>
        <w:rPr>
          <w:rFonts w:ascii="Times New Roman" w:hAnsi="Times New Roman"/>
          <w:b/>
        </w:rPr>
      </w:pPr>
    </w:p>
    <w:p w:rsidR="009542C9" w:rsidRPr="009542C9" w:rsidRDefault="009542C9" w:rsidP="009542C9">
      <w:pPr>
        <w:spacing w:after="0" w:line="240" w:lineRule="auto"/>
        <w:ind w:left="567" w:hanging="567"/>
        <w:rPr>
          <w:rFonts w:ascii="Times New Roman" w:hAnsi="Times New Roman"/>
        </w:rPr>
      </w:pPr>
      <w:r w:rsidRPr="009542C9">
        <w:rPr>
          <w:rFonts w:ascii="Times New Roman" w:hAnsi="Times New Roman"/>
          <w:b/>
        </w:rPr>
        <w:t>6.4</w:t>
      </w:r>
      <w:r w:rsidRPr="009542C9">
        <w:rPr>
          <w:rFonts w:ascii="Times New Roman" w:hAnsi="Times New Roman"/>
          <w:b/>
        </w:rPr>
        <w:tab/>
        <w:t>Specialios laikymo sąlygos</w:t>
      </w: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rPr>
      </w:pPr>
      <w:r w:rsidRPr="009542C9">
        <w:rPr>
          <w:rFonts w:ascii="Times New Roman" w:hAnsi="Times New Roman"/>
        </w:rPr>
        <w:t>Laikyti ne aukštesnėje kaip 30 </w:t>
      </w:r>
      <w:r w:rsidRPr="009542C9">
        <w:rPr>
          <w:rFonts w:ascii="Times New Roman" w:hAnsi="Times New Roman"/>
        </w:rPr>
        <w:sym w:font="Symbol" w:char="F0B0"/>
      </w:r>
      <w:r w:rsidRPr="009542C9">
        <w:rPr>
          <w:rFonts w:ascii="Times New Roman" w:hAnsi="Times New Roman"/>
        </w:rPr>
        <w:t>C temperatūroje.</w:t>
      </w:r>
    </w:p>
    <w:p w:rsidR="009542C9" w:rsidRPr="009542C9" w:rsidRDefault="009542C9" w:rsidP="009542C9">
      <w:pPr>
        <w:spacing w:after="0" w:line="240" w:lineRule="auto"/>
        <w:rPr>
          <w:rFonts w:ascii="Times New Roman" w:hAnsi="Times New Roman"/>
          <w:b/>
        </w:rPr>
      </w:pPr>
    </w:p>
    <w:p w:rsidR="009542C9" w:rsidRPr="009542C9" w:rsidRDefault="009542C9" w:rsidP="009542C9">
      <w:pPr>
        <w:spacing w:after="0" w:line="240" w:lineRule="auto"/>
        <w:ind w:left="567" w:hanging="567"/>
        <w:rPr>
          <w:rFonts w:ascii="Times New Roman" w:hAnsi="Times New Roman"/>
        </w:rPr>
      </w:pPr>
      <w:r w:rsidRPr="009542C9">
        <w:rPr>
          <w:rFonts w:ascii="Times New Roman" w:hAnsi="Times New Roman"/>
          <w:b/>
        </w:rPr>
        <w:t>6.5</w:t>
      </w:r>
      <w:r w:rsidRPr="009542C9">
        <w:rPr>
          <w:rFonts w:ascii="Times New Roman" w:hAnsi="Times New Roman"/>
          <w:b/>
        </w:rPr>
        <w:tab/>
        <w:t>Talpyklės pobūdis ir jos turinys</w:t>
      </w:r>
    </w:p>
    <w:p w:rsidR="009542C9" w:rsidRPr="009542C9" w:rsidRDefault="009542C9" w:rsidP="009542C9">
      <w:pPr>
        <w:spacing w:after="0" w:line="240" w:lineRule="auto"/>
        <w:rPr>
          <w:rFonts w:ascii="Times New Roman" w:hAnsi="Times New Roman"/>
          <w:i/>
        </w:rPr>
      </w:pPr>
    </w:p>
    <w:p w:rsidR="009542C9" w:rsidRPr="009542C9" w:rsidRDefault="009542C9" w:rsidP="009542C9">
      <w:pPr>
        <w:spacing w:after="0" w:line="240" w:lineRule="auto"/>
        <w:rPr>
          <w:rFonts w:ascii="Times New Roman" w:hAnsi="Times New Roman"/>
        </w:rPr>
      </w:pPr>
      <w:r w:rsidRPr="009542C9">
        <w:rPr>
          <w:rFonts w:ascii="Times New Roman" w:hAnsi="Times New Roman"/>
        </w:rPr>
        <w:t>Aliuminio/PP lizdinė plokštelė.</w:t>
      </w:r>
    </w:p>
    <w:p w:rsidR="009542C9" w:rsidRPr="009542C9" w:rsidRDefault="009542C9" w:rsidP="009542C9">
      <w:pPr>
        <w:spacing w:after="0" w:line="240" w:lineRule="auto"/>
        <w:rPr>
          <w:rFonts w:ascii="Times New Roman" w:hAnsi="Times New Roman"/>
        </w:rPr>
      </w:pPr>
      <w:r w:rsidRPr="009542C9">
        <w:rPr>
          <w:rFonts w:ascii="Times New Roman" w:hAnsi="Times New Roman"/>
        </w:rPr>
        <w:t>Kartono dėžutėje yra 30 arba 100 pailginto atpalaidavimo tablečių.</w:t>
      </w: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rPr>
      </w:pPr>
      <w:r w:rsidRPr="009542C9">
        <w:rPr>
          <w:rFonts w:ascii="Times New Roman" w:hAnsi="Times New Roman"/>
        </w:rPr>
        <w:t>Gali būti tiekiamos ne visų dydžių pakuotės</w:t>
      </w: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ind w:left="567" w:hanging="567"/>
        <w:rPr>
          <w:rFonts w:ascii="Times New Roman" w:hAnsi="Times New Roman"/>
        </w:rPr>
      </w:pPr>
      <w:r w:rsidRPr="009542C9">
        <w:rPr>
          <w:rFonts w:ascii="Times New Roman" w:hAnsi="Times New Roman"/>
          <w:b/>
        </w:rPr>
        <w:t>6.6</w:t>
      </w:r>
      <w:r w:rsidRPr="009542C9">
        <w:rPr>
          <w:rFonts w:ascii="Times New Roman" w:hAnsi="Times New Roman"/>
          <w:b/>
        </w:rPr>
        <w:tab/>
        <w:t>Specialūs reikalavimai atliekoms tvarkyti</w:t>
      </w: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rPr>
      </w:pPr>
      <w:r w:rsidRPr="009542C9">
        <w:rPr>
          <w:rFonts w:ascii="Times New Roman" w:hAnsi="Times New Roman"/>
        </w:rPr>
        <w:t>Specialių reikalavimų nėra.</w:t>
      </w:r>
    </w:p>
    <w:p w:rsidR="009542C9" w:rsidRPr="009542C9" w:rsidRDefault="009542C9" w:rsidP="009542C9">
      <w:pPr>
        <w:spacing w:after="0" w:line="240" w:lineRule="auto"/>
        <w:rPr>
          <w:rFonts w:ascii="Times New Roman" w:hAnsi="Times New Roman"/>
          <w:b/>
        </w:rPr>
      </w:pPr>
    </w:p>
    <w:p w:rsidR="009542C9" w:rsidRPr="009542C9" w:rsidRDefault="009542C9" w:rsidP="009542C9">
      <w:pPr>
        <w:spacing w:after="0" w:line="240" w:lineRule="auto"/>
        <w:rPr>
          <w:rFonts w:ascii="Times New Roman" w:hAnsi="Times New Roman"/>
          <w:b/>
        </w:rPr>
      </w:pPr>
    </w:p>
    <w:p w:rsidR="009542C9" w:rsidRPr="009542C9" w:rsidRDefault="009542C9" w:rsidP="009542C9">
      <w:pPr>
        <w:spacing w:after="0" w:line="240" w:lineRule="auto"/>
        <w:ind w:left="567" w:hanging="567"/>
        <w:rPr>
          <w:rFonts w:ascii="Times New Roman" w:hAnsi="Times New Roman"/>
        </w:rPr>
      </w:pPr>
      <w:r w:rsidRPr="009542C9">
        <w:rPr>
          <w:rFonts w:ascii="Times New Roman" w:hAnsi="Times New Roman"/>
          <w:b/>
        </w:rPr>
        <w:t>7.</w:t>
      </w:r>
      <w:r w:rsidRPr="009542C9">
        <w:rPr>
          <w:rFonts w:ascii="Times New Roman" w:hAnsi="Times New Roman"/>
          <w:b/>
        </w:rPr>
        <w:tab/>
      </w:r>
      <w:r w:rsidR="00251E98">
        <w:rPr>
          <w:rFonts w:ascii="Times New Roman" w:hAnsi="Times New Roman"/>
          <w:b/>
        </w:rPr>
        <w:t>REGISTRUOTOJAS</w:t>
      </w:r>
    </w:p>
    <w:p w:rsidR="009542C9" w:rsidRPr="009542C9" w:rsidRDefault="009542C9" w:rsidP="009542C9">
      <w:pPr>
        <w:spacing w:after="0" w:line="240" w:lineRule="auto"/>
        <w:rPr>
          <w:rFonts w:ascii="Times New Roman" w:hAnsi="Times New Roman"/>
        </w:rPr>
      </w:pPr>
    </w:p>
    <w:p w:rsidR="00251E98" w:rsidRPr="000441DB" w:rsidRDefault="00251E98" w:rsidP="00251E98">
      <w:pPr>
        <w:spacing w:after="0" w:line="240" w:lineRule="auto"/>
        <w:rPr>
          <w:rFonts w:ascii="Times New Roman" w:hAnsi="Times New Roman"/>
          <w:b/>
        </w:rPr>
      </w:pPr>
      <w:r w:rsidRPr="000441DB">
        <w:rPr>
          <w:rFonts w:ascii="Times New Roman" w:hAnsi="Times New Roman"/>
        </w:rPr>
        <w:t>Teva B.V.</w:t>
      </w:r>
      <w:r w:rsidRPr="000441DB">
        <w:rPr>
          <w:rFonts w:ascii="Times New Roman" w:hAnsi="Times New Roman"/>
          <w:b/>
        </w:rPr>
        <w:t xml:space="preserve"> </w:t>
      </w:r>
    </w:p>
    <w:p w:rsidR="009542C9" w:rsidRPr="009542C9" w:rsidRDefault="00251E98" w:rsidP="009542C9">
      <w:pPr>
        <w:spacing w:after="0" w:line="240" w:lineRule="auto"/>
        <w:ind w:left="567" w:hanging="567"/>
        <w:rPr>
          <w:rFonts w:ascii="Times New Roman" w:hAnsi="Times New Roman"/>
        </w:rPr>
      </w:pPr>
      <w:r>
        <w:rPr>
          <w:rFonts w:ascii="Times New Roman" w:hAnsi="Times New Roman"/>
        </w:rPr>
        <w:t>Swensweg 5, 2031 GA Haarlem</w:t>
      </w:r>
    </w:p>
    <w:p w:rsidR="009542C9" w:rsidRPr="009542C9" w:rsidRDefault="00251E98" w:rsidP="009542C9">
      <w:pPr>
        <w:spacing w:after="0" w:line="240" w:lineRule="auto"/>
        <w:ind w:left="567" w:hanging="567"/>
        <w:rPr>
          <w:rFonts w:ascii="Times New Roman" w:hAnsi="Times New Roman"/>
        </w:rPr>
      </w:pPr>
      <w:r>
        <w:rPr>
          <w:rFonts w:ascii="Times New Roman" w:hAnsi="Times New Roman"/>
        </w:rPr>
        <w:t>Nyderlandai</w:t>
      </w:r>
    </w:p>
    <w:p w:rsidR="009542C9" w:rsidRPr="009542C9" w:rsidRDefault="009542C9" w:rsidP="009542C9">
      <w:pPr>
        <w:spacing w:after="0" w:line="240" w:lineRule="auto"/>
        <w:rPr>
          <w:rFonts w:ascii="Times New Roman" w:hAnsi="Times New Roman"/>
          <w:b/>
        </w:rPr>
      </w:pPr>
    </w:p>
    <w:p w:rsidR="009542C9" w:rsidRPr="009542C9" w:rsidRDefault="009542C9" w:rsidP="009542C9">
      <w:pPr>
        <w:spacing w:after="0" w:line="240" w:lineRule="auto"/>
        <w:rPr>
          <w:rFonts w:ascii="Times New Roman" w:hAnsi="Times New Roman"/>
          <w:b/>
        </w:rPr>
      </w:pPr>
    </w:p>
    <w:p w:rsidR="009542C9" w:rsidRPr="009542C9" w:rsidRDefault="009542C9" w:rsidP="009542C9">
      <w:pPr>
        <w:spacing w:after="0" w:line="240" w:lineRule="auto"/>
        <w:ind w:left="567" w:hanging="567"/>
        <w:rPr>
          <w:rFonts w:ascii="Times New Roman" w:hAnsi="Times New Roman"/>
        </w:rPr>
      </w:pPr>
      <w:r w:rsidRPr="009542C9">
        <w:rPr>
          <w:rFonts w:ascii="Times New Roman" w:hAnsi="Times New Roman"/>
          <w:b/>
        </w:rPr>
        <w:t>8.</w:t>
      </w:r>
      <w:r w:rsidRPr="009542C9">
        <w:rPr>
          <w:rFonts w:ascii="Times New Roman" w:hAnsi="Times New Roman"/>
          <w:b/>
        </w:rPr>
        <w:tab/>
      </w:r>
      <w:r w:rsidR="00251E98">
        <w:rPr>
          <w:rFonts w:ascii="Times New Roman" w:hAnsi="Times New Roman"/>
          <w:b/>
        </w:rPr>
        <w:t>REGISTRACIJOS</w:t>
      </w:r>
      <w:r w:rsidR="00251E98" w:rsidRPr="009542C9">
        <w:rPr>
          <w:rFonts w:ascii="Times New Roman" w:hAnsi="Times New Roman"/>
          <w:b/>
        </w:rPr>
        <w:t xml:space="preserve"> </w:t>
      </w:r>
      <w:r w:rsidRPr="009542C9">
        <w:rPr>
          <w:rFonts w:ascii="Times New Roman" w:hAnsi="Times New Roman"/>
          <w:b/>
        </w:rPr>
        <w:t>PAŽYMĖJIMO NUMERIS (-IAI)</w:t>
      </w:r>
    </w:p>
    <w:p w:rsidR="009542C9" w:rsidRPr="009542C9" w:rsidRDefault="009542C9" w:rsidP="009542C9">
      <w:pPr>
        <w:spacing w:after="0" w:line="240" w:lineRule="auto"/>
        <w:rPr>
          <w:rFonts w:ascii="Times New Roman" w:hAnsi="Times New Roman"/>
          <w:b/>
        </w:rPr>
      </w:pPr>
    </w:p>
    <w:p w:rsidR="009542C9" w:rsidRPr="009542C9" w:rsidRDefault="009542C9" w:rsidP="009542C9">
      <w:pPr>
        <w:spacing w:after="0" w:line="240" w:lineRule="auto"/>
        <w:rPr>
          <w:rFonts w:ascii="Times New Roman" w:hAnsi="Times New Roman"/>
        </w:rPr>
      </w:pPr>
      <w:r w:rsidRPr="009542C9">
        <w:rPr>
          <w:rFonts w:ascii="Times New Roman" w:hAnsi="Times New Roman"/>
        </w:rPr>
        <w:t xml:space="preserve">EMZOK 50 mg </w:t>
      </w:r>
    </w:p>
    <w:p w:rsidR="009542C9" w:rsidRPr="009542C9" w:rsidRDefault="009542C9" w:rsidP="009542C9">
      <w:pPr>
        <w:spacing w:after="0" w:line="240" w:lineRule="auto"/>
        <w:rPr>
          <w:rFonts w:ascii="Times New Roman" w:hAnsi="Times New Roman"/>
        </w:rPr>
      </w:pPr>
      <w:r w:rsidRPr="009542C9">
        <w:rPr>
          <w:rFonts w:ascii="Times New Roman" w:hAnsi="Times New Roman"/>
        </w:rPr>
        <w:t>N30 – LT/1/04/2127/001</w:t>
      </w:r>
    </w:p>
    <w:p w:rsidR="009542C9" w:rsidRPr="009542C9" w:rsidRDefault="009542C9" w:rsidP="009542C9">
      <w:pPr>
        <w:spacing w:after="0" w:line="240" w:lineRule="auto"/>
        <w:rPr>
          <w:rFonts w:ascii="Times New Roman" w:hAnsi="Times New Roman"/>
        </w:rPr>
      </w:pPr>
      <w:r w:rsidRPr="009542C9">
        <w:rPr>
          <w:rFonts w:ascii="Times New Roman" w:hAnsi="Times New Roman"/>
        </w:rPr>
        <w:t>N100 – LT/1/04/2127/002</w:t>
      </w: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rPr>
      </w:pPr>
      <w:r w:rsidRPr="009542C9">
        <w:rPr>
          <w:rFonts w:ascii="Times New Roman" w:hAnsi="Times New Roman"/>
        </w:rPr>
        <w:t xml:space="preserve">EMZOK 100 mg </w:t>
      </w:r>
    </w:p>
    <w:p w:rsidR="009542C9" w:rsidRPr="009542C9" w:rsidRDefault="009542C9" w:rsidP="009542C9">
      <w:pPr>
        <w:spacing w:after="0" w:line="240" w:lineRule="auto"/>
        <w:rPr>
          <w:rFonts w:ascii="Times New Roman" w:hAnsi="Times New Roman"/>
        </w:rPr>
      </w:pPr>
      <w:r w:rsidRPr="009542C9">
        <w:rPr>
          <w:rFonts w:ascii="Times New Roman" w:hAnsi="Times New Roman"/>
        </w:rPr>
        <w:t>N30 – LT/1/04/2127/003</w:t>
      </w:r>
    </w:p>
    <w:p w:rsidR="009542C9" w:rsidRPr="009542C9" w:rsidRDefault="009542C9" w:rsidP="009542C9">
      <w:pPr>
        <w:spacing w:after="0" w:line="240" w:lineRule="auto"/>
        <w:rPr>
          <w:rFonts w:ascii="Times New Roman" w:hAnsi="Times New Roman"/>
        </w:rPr>
      </w:pPr>
      <w:r w:rsidRPr="009542C9">
        <w:rPr>
          <w:rFonts w:ascii="Times New Roman" w:hAnsi="Times New Roman"/>
        </w:rPr>
        <w:t>N100 – LT/1/04/2127/004</w:t>
      </w: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b/>
        </w:rPr>
      </w:pPr>
    </w:p>
    <w:p w:rsidR="009542C9" w:rsidRPr="009542C9" w:rsidRDefault="009542C9" w:rsidP="009542C9">
      <w:pPr>
        <w:spacing w:after="0" w:line="240" w:lineRule="auto"/>
        <w:ind w:left="567" w:hanging="567"/>
        <w:rPr>
          <w:rFonts w:ascii="Times New Roman" w:hAnsi="Times New Roman"/>
        </w:rPr>
      </w:pPr>
      <w:r w:rsidRPr="009542C9">
        <w:rPr>
          <w:rFonts w:ascii="Times New Roman" w:hAnsi="Times New Roman"/>
          <w:b/>
        </w:rPr>
        <w:t>9.</w:t>
      </w:r>
      <w:r w:rsidRPr="009542C9">
        <w:rPr>
          <w:rFonts w:ascii="Times New Roman" w:hAnsi="Times New Roman"/>
          <w:b/>
        </w:rPr>
        <w:tab/>
      </w:r>
      <w:r w:rsidR="00251E98">
        <w:rPr>
          <w:rFonts w:ascii="Times New Roman" w:hAnsi="Times New Roman"/>
          <w:b/>
        </w:rPr>
        <w:t xml:space="preserve">REGISTRAVIMO/PERREGISTRAVIMO </w:t>
      </w:r>
      <w:r w:rsidRPr="009542C9">
        <w:rPr>
          <w:rFonts w:ascii="Times New Roman" w:hAnsi="Times New Roman"/>
          <w:b/>
        </w:rPr>
        <w:t>DATA</w:t>
      </w:r>
    </w:p>
    <w:p w:rsidR="009542C9" w:rsidRPr="009542C9" w:rsidRDefault="009542C9" w:rsidP="009542C9">
      <w:pPr>
        <w:spacing w:after="0" w:line="240" w:lineRule="auto"/>
        <w:rPr>
          <w:rFonts w:ascii="Times New Roman" w:hAnsi="Times New Roman"/>
        </w:rPr>
      </w:pPr>
    </w:p>
    <w:p w:rsidR="009542C9" w:rsidRPr="009542C9" w:rsidRDefault="00372339" w:rsidP="009542C9">
      <w:pPr>
        <w:spacing w:after="0" w:line="240" w:lineRule="auto"/>
        <w:rPr>
          <w:rFonts w:ascii="Times New Roman" w:hAnsi="Times New Roman"/>
        </w:rPr>
      </w:pPr>
      <w:r>
        <w:rPr>
          <w:rFonts w:ascii="Times New Roman" w:hAnsi="Times New Roman"/>
          <w:noProof/>
        </w:rPr>
        <w:t>Regsitravimo data</w:t>
      </w:r>
      <w:r w:rsidR="009542C9" w:rsidRPr="009542C9">
        <w:rPr>
          <w:rFonts w:ascii="Times New Roman" w:hAnsi="Times New Roman"/>
          <w:noProof/>
        </w:rPr>
        <w:t xml:space="preserve"> 2004 m. balandžio </w:t>
      </w:r>
      <w:r w:rsidR="009542C9" w:rsidRPr="009542C9">
        <w:rPr>
          <w:rFonts w:ascii="Times New Roman" w:hAnsi="Times New Roman"/>
        </w:rPr>
        <w:t xml:space="preserve"> </w:t>
      </w:r>
      <w:r w:rsidR="009542C9" w:rsidRPr="009542C9">
        <w:rPr>
          <w:rFonts w:ascii="Times New Roman" w:hAnsi="Times New Roman"/>
          <w:noProof/>
        </w:rPr>
        <w:t>13 d.</w:t>
      </w:r>
    </w:p>
    <w:p w:rsidR="009542C9" w:rsidRPr="009542C9" w:rsidRDefault="00372339" w:rsidP="009542C9">
      <w:pPr>
        <w:spacing w:after="0" w:line="240" w:lineRule="auto"/>
        <w:rPr>
          <w:rFonts w:ascii="Times New Roman" w:hAnsi="Times New Roman"/>
        </w:rPr>
      </w:pPr>
      <w:r>
        <w:rPr>
          <w:rFonts w:ascii="Times New Roman" w:hAnsi="Times New Roman"/>
          <w:noProof/>
        </w:rPr>
        <w:t>Paskutinio perregistravimo data</w:t>
      </w:r>
      <w:r w:rsidR="009542C9" w:rsidRPr="009542C9">
        <w:rPr>
          <w:rFonts w:ascii="Times New Roman" w:hAnsi="Times New Roman"/>
          <w:noProof/>
        </w:rPr>
        <w:t xml:space="preserve"> 2010 m. rugpjūčio </w:t>
      </w:r>
      <w:r w:rsidR="009542C9" w:rsidRPr="009542C9">
        <w:rPr>
          <w:rFonts w:ascii="Times New Roman" w:hAnsi="Times New Roman"/>
        </w:rPr>
        <w:t xml:space="preserve"> </w:t>
      </w:r>
      <w:r w:rsidR="009542C9" w:rsidRPr="009542C9">
        <w:rPr>
          <w:rFonts w:ascii="Times New Roman" w:hAnsi="Times New Roman"/>
          <w:noProof/>
        </w:rPr>
        <w:t>4 d.</w:t>
      </w: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ind w:left="567" w:hanging="567"/>
        <w:rPr>
          <w:rFonts w:ascii="Times New Roman" w:hAnsi="Times New Roman"/>
        </w:rPr>
      </w:pPr>
      <w:r w:rsidRPr="009542C9">
        <w:rPr>
          <w:rFonts w:ascii="Times New Roman" w:hAnsi="Times New Roman"/>
          <w:b/>
        </w:rPr>
        <w:t>10.</w:t>
      </w:r>
      <w:r w:rsidRPr="009542C9">
        <w:rPr>
          <w:rFonts w:ascii="Times New Roman" w:hAnsi="Times New Roman"/>
          <w:b/>
        </w:rPr>
        <w:tab/>
        <w:t>TEKSTO PERŽIŪROS DATA</w:t>
      </w:r>
    </w:p>
    <w:p w:rsidR="009542C9" w:rsidRPr="009542C9" w:rsidRDefault="009542C9" w:rsidP="009542C9">
      <w:pPr>
        <w:spacing w:after="0" w:line="240" w:lineRule="auto"/>
        <w:rPr>
          <w:rFonts w:ascii="Times New Roman" w:hAnsi="Times New Roman"/>
        </w:rPr>
      </w:pPr>
    </w:p>
    <w:p w:rsidR="009542C9" w:rsidRDefault="00630574" w:rsidP="009542C9">
      <w:pPr>
        <w:spacing w:after="0" w:line="240" w:lineRule="auto"/>
        <w:rPr>
          <w:rFonts w:ascii="Times New Roman" w:hAnsi="Times New Roman"/>
        </w:rPr>
      </w:pPr>
      <w:r>
        <w:rPr>
          <w:rFonts w:ascii="Times New Roman" w:hAnsi="Times New Roman"/>
        </w:rPr>
        <w:t xml:space="preserve"> 2021 m. kovo 15 d.</w:t>
      </w:r>
    </w:p>
    <w:p w:rsidR="00924180" w:rsidRPr="009542C9" w:rsidRDefault="00924180" w:rsidP="009542C9">
      <w:pPr>
        <w:spacing w:after="0" w:line="240" w:lineRule="auto"/>
        <w:rPr>
          <w:rFonts w:ascii="Times New Roman" w:hAnsi="Times New Roman"/>
        </w:rPr>
      </w:pPr>
    </w:p>
    <w:p w:rsidR="009542C9" w:rsidRDefault="009542C9" w:rsidP="00924180">
      <w:pPr>
        <w:spacing w:after="0" w:line="240" w:lineRule="auto"/>
        <w:rPr>
          <w:rFonts w:ascii="Times New Roman" w:hAnsi="Times New Roman"/>
          <w:b/>
        </w:rPr>
      </w:pPr>
      <w:r w:rsidRPr="009542C9">
        <w:rPr>
          <w:rFonts w:ascii="Times New Roman" w:eastAsia="SimSun" w:hAnsi="Times New Roman"/>
          <w:noProof/>
        </w:rPr>
        <w:t>Išsami informacija apie šį vaistinį preparatą</w:t>
      </w:r>
      <w:r w:rsidRPr="009542C9">
        <w:rPr>
          <w:rFonts w:ascii="Times New Roman" w:eastAsia="SimSun" w:hAnsi="Times New Roman"/>
        </w:rPr>
        <w:t xml:space="preserve"> pateikiama Valstybinės vaistų kontrolės tarnybos prie Lietuvos Respublikos </w:t>
      </w:r>
      <w:r w:rsidRPr="009542C9">
        <w:rPr>
          <w:rFonts w:ascii="Times New Roman" w:eastAsia="SimSun" w:hAnsi="Times New Roman"/>
          <w:noProof/>
        </w:rPr>
        <w:t xml:space="preserve"> </w:t>
      </w:r>
      <w:r w:rsidRPr="009542C9">
        <w:rPr>
          <w:rFonts w:ascii="Times New Roman" w:eastAsia="SimSun" w:hAnsi="Times New Roman"/>
        </w:rPr>
        <w:t xml:space="preserve">sveikatos apsaugos ministerijos </w:t>
      </w:r>
      <w:r w:rsidRPr="009542C9">
        <w:rPr>
          <w:rFonts w:ascii="Times New Roman" w:eastAsia="SimSun" w:hAnsi="Times New Roman"/>
          <w:noProof/>
        </w:rPr>
        <w:t>tinklalapyje</w:t>
      </w:r>
      <w:r w:rsidRPr="009542C9">
        <w:rPr>
          <w:rFonts w:ascii="Times New Roman" w:eastAsia="SimSun" w:hAnsi="Times New Roman"/>
          <w:i/>
          <w:noProof/>
        </w:rPr>
        <w:t xml:space="preserve"> </w:t>
      </w:r>
      <w:hyperlink r:id="rId9" w:history="1">
        <w:r w:rsidRPr="009542C9">
          <w:rPr>
            <w:rFonts w:ascii="Times New Roman" w:eastAsia="SimSun" w:hAnsi="Times New Roman"/>
            <w:noProof/>
            <w:color w:val="0000FF"/>
            <w:u w:val="single"/>
          </w:rPr>
          <w:t>http://www.</w:t>
        </w:r>
        <w:r w:rsidRPr="009542C9">
          <w:rPr>
            <w:rFonts w:ascii="Times New Roman" w:eastAsia="SimSun" w:hAnsi="Times New Roman"/>
            <w:color w:val="0000FF"/>
            <w:u w:val="single"/>
          </w:rPr>
          <w:t>vvkt.lt</w:t>
        </w:r>
      </w:hyperlink>
    </w:p>
    <w:p w:rsidR="00E640DE" w:rsidRDefault="00E640DE" w:rsidP="009542C9">
      <w:pPr>
        <w:spacing w:after="0" w:line="240" w:lineRule="auto"/>
        <w:jc w:val="center"/>
        <w:rPr>
          <w:rFonts w:ascii="Times New Roman" w:hAnsi="Times New Roman"/>
          <w:b/>
        </w:rPr>
      </w:pPr>
    </w:p>
    <w:p w:rsidR="00E640DE" w:rsidRDefault="00E640DE" w:rsidP="009542C9">
      <w:pPr>
        <w:spacing w:after="0" w:line="240" w:lineRule="auto"/>
        <w:jc w:val="center"/>
        <w:rPr>
          <w:rFonts w:ascii="Times New Roman" w:hAnsi="Times New Roman"/>
          <w:b/>
        </w:rPr>
      </w:pPr>
    </w:p>
    <w:p w:rsidR="00E640DE" w:rsidRDefault="00E640DE" w:rsidP="009542C9">
      <w:pPr>
        <w:spacing w:after="0" w:line="240" w:lineRule="auto"/>
        <w:jc w:val="center"/>
        <w:rPr>
          <w:rFonts w:ascii="Times New Roman" w:hAnsi="Times New Roman"/>
          <w:b/>
        </w:rPr>
      </w:pPr>
    </w:p>
    <w:p w:rsidR="00E640DE" w:rsidRDefault="00E640DE" w:rsidP="009542C9">
      <w:pPr>
        <w:spacing w:after="0" w:line="240" w:lineRule="auto"/>
        <w:jc w:val="center"/>
        <w:rPr>
          <w:rFonts w:ascii="Times New Roman" w:hAnsi="Times New Roman"/>
          <w:b/>
        </w:rPr>
      </w:pPr>
    </w:p>
    <w:p w:rsidR="00E640DE" w:rsidRDefault="00E640DE" w:rsidP="009542C9">
      <w:pPr>
        <w:spacing w:after="0" w:line="240" w:lineRule="auto"/>
        <w:jc w:val="center"/>
        <w:rPr>
          <w:rFonts w:ascii="Times New Roman" w:hAnsi="Times New Roman"/>
          <w:b/>
        </w:rPr>
      </w:pPr>
    </w:p>
    <w:p w:rsidR="00E640DE" w:rsidRPr="009542C9" w:rsidRDefault="00E640DE" w:rsidP="009542C9">
      <w:pPr>
        <w:spacing w:after="0" w:line="240" w:lineRule="auto"/>
        <w:jc w:val="center"/>
        <w:rPr>
          <w:rFonts w:ascii="Times New Roman" w:hAnsi="Times New Roman"/>
          <w:b/>
        </w:rPr>
      </w:pPr>
    </w:p>
    <w:p w:rsidR="009542C9" w:rsidRPr="009542C9" w:rsidRDefault="009542C9" w:rsidP="009542C9">
      <w:pPr>
        <w:spacing w:after="0" w:line="240" w:lineRule="auto"/>
        <w:jc w:val="center"/>
        <w:rPr>
          <w:rFonts w:ascii="Times New Roman" w:hAnsi="Times New Roman"/>
          <w:b/>
        </w:rPr>
      </w:pPr>
    </w:p>
    <w:p w:rsidR="009542C9" w:rsidRPr="009542C9" w:rsidRDefault="009542C9" w:rsidP="009542C9">
      <w:pPr>
        <w:spacing w:after="0" w:line="240" w:lineRule="auto"/>
        <w:jc w:val="center"/>
        <w:rPr>
          <w:rFonts w:ascii="Times New Roman" w:hAnsi="Times New Roman"/>
          <w:b/>
        </w:rPr>
      </w:pPr>
    </w:p>
    <w:p w:rsidR="009542C9" w:rsidRPr="009542C9" w:rsidRDefault="009542C9" w:rsidP="009542C9">
      <w:pPr>
        <w:spacing w:after="0" w:line="240" w:lineRule="auto"/>
        <w:jc w:val="center"/>
        <w:rPr>
          <w:rFonts w:ascii="Times New Roman" w:hAnsi="Times New Roman"/>
          <w:b/>
        </w:rPr>
      </w:pPr>
    </w:p>
    <w:p w:rsidR="009542C9" w:rsidRPr="009542C9" w:rsidRDefault="009542C9" w:rsidP="009542C9">
      <w:pPr>
        <w:spacing w:after="0" w:line="240" w:lineRule="auto"/>
        <w:jc w:val="center"/>
        <w:rPr>
          <w:rFonts w:ascii="Times New Roman" w:hAnsi="Times New Roman"/>
          <w:b/>
        </w:rPr>
      </w:pPr>
    </w:p>
    <w:p w:rsidR="009542C9" w:rsidRPr="009542C9" w:rsidRDefault="009542C9" w:rsidP="009542C9">
      <w:pPr>
        <w:spacing w:after="0" w:line="240" w:lineRule="auto"/>
        <w:jc w:val="center"/>
        <w:rPr>
          <w:rFonts w:ascii="Times New Roman" w:hAnsi="Times New Roman"/>
          <w:b/>
        </w:rPr>
      </w:pPr>
    </w:p>
    <w:p w:rsidR="009542C9" w:rsidRPr="009542C9" w:rsidRDefault="009542C9" w:rsidP="009542C9">
      <w:pPr>
        <w:spacing w:after="0" w:line="240" w:lineRule="auto"/>
        <w:jc w:val="center"/>
        <w:rPr>
          <w:rFonts w:ascii="Times New Roman" w:hAnsi="Times New Roman"/>
          <w:b/>
        </w:rPr>
      </w:pPr>
    </w:p>
    <w:p w:rsidR="009542C9" w:rsidRPr="009542C9" w:rsidRDefault="009542C9" w:rsidP="009542C9">
      <w:pPr>
        <w:spacing w:after="0" w:line="240" w:lineRule="auto"/>
        <w:jc w:val="center"/>
        <w:rPr>
          <w:rFonts w:ascii="Times New Roman" w:hAnsi="Times New Roman"/>
          <w:b/>
        </w:rPr>
      </w:pPr>
    </w:p>
    <w:p w:rsidR="009542C9" w:rsidRPr="009542C9" w:rsidRDefault="009542C9" w:rsidP="009542C9">
      <w:pPr>
        <w:spacing w:after="0" w:line="240" w:lineRule="auto"/>
        <w:jc w:val="center"/>
        <w:rPr>
          <w:rFonts w:ascii="Times New Roman" w:hAnsi="Times New Roman"/>
          <w:b/>
        </w:rPr>
      </w:pPr>
    </w:p>
    <w:p w:rsidR="009542C9" w:rsidRPr="009542C9" w:rsidRDefault="009542C9" w:rsidP="009542C9">
      <w:pPr>
        <w:spacing w:after="0" w:line="240" w:lineRule="auto"/>
        <w:rPr>
          <w:rFonts w:ascii="Times New Roman" w:hAnsi="Times New Roman"/>
          <w:b/>
        </w:rPr>
      </w:pPr>
    </w:p>
    <w:p w:rsidR="009542C9" w:rsidRPr="009542C9" w:rsidRDefault="009542C9" w:rsidP="009542C9">
      <w:pPr>
        <w:spacing w:after="0" w:line="240" w:lineRule="auto"/>
        <w:jc w:val="center"/>
        <w:rPr>
          <w:rFonts w:ascii="Times New Roman" w:hAnsi="Times New Roman"/>
          <w:b/>
        </w:rPr>
      </w:pPr>
    </w:p>
    <w:p w:rsidR="009542C9" w:rsidRPr="009542C9" w:rsidRDefault="009542C9" w:rsidP="009542C9">
      <w:pPr>
        <w:spacing w:after="0" w:line="240" w:lineRule="auto"/>
        <w:jc w:val="center"/>
        <w:rPr>
          <w:rFonts w:ascii="Times New Roman" w:hAnsi="Times New Roman"/>
          <w:b/>
        </w:rPr>
      </w:pPr>
      <w:r w:rsidRPr="009542C9">
        <w:rPr>
          <w:rFonts w:ascii="Times New Roman" w:hAnsi="Times New Roman"/>
          <w:b/>
        </w:rPr>
        <w:t>II PRIEDAS</w:t>
      </w:r>
    </w:p>
    <w:p w:rsidR="009542C9" w:rsidRPr="009542C9" w:rsidRDefault="009542C9" w:rsidP="009542C9">
      <w:pPr>
        <w:spacing w:after="0" w:line="240" w:lineRule="auto"/>
        <w:jc w:val="center"/>
        <w:rPr>
          <w:rFonts w:ascii="Times New Roman" w:hAnsi="Times New Roman"/>
          <w:b/>
        </w:rPr>
      </w:pPr>
    </w:p>
    <w:p w:rsidR="009542C9" w:rsidRPr="009542C9" w:rsidRDefault="002D7AD2" w:rsidP="009542C9">
      <w:pPr>
        <w:spacing w:after="0" w:line="240" w:lineRule="auto"/>
        <w:jc w:val="center"/>
        <w:rPr>
          <w:rFonts w:ascii="Times New Roman" w:hAnsi="Times New Roman"/>
          <w:b/>
        </w:rPr>
      </w:pPr>
      <w:r>
        <w:rPr>
          <w:rFonts w:ascii="Times New Roman" w:hAnsi="Times New Roman"/>
          <w:b/>
        </w:rPr>
        <w:t>REGISTRACIJOS</w:t>
      </w:r>
      <w:r w:rsidRPr="009542C9">
        <w:rPr>
          <w:rFonts w:ascii="Times New Roman" w:hAnsi="Times New Roman"/>
          <w:b/>
        </w:rPr>
        <w:t xml:space="preserve"> </w:t>
      </w:r>
      <w:r w:rsidR="009542C9" w:rsidRPr="009542C9">
        <w:rPr>
          <w:rFonts w:ascii="Times New Roman" w:hAnsi="Times New Roman"/>
          <w:b/>
        </w:rPr>
        <w:t>SĄLYGOS</w:t>
      </w:r>
    </w:p>
    <w:p w:rsidR="009542C9" w:rsidRPr="009542C9" w:rsidRDefault="009542C9" w:rsidP="009542C9">
      <w:pPr>
        <w:spacing w:after="0" w:line="240" w:lineRule="auto"/>
        <w:rPr>
          <w:rFonts w:ascii="Times New Roman" w:hAnsi="Times New Roman"/>
          <w:b/>
        </w:rPr>
      </w:pPr>
    </w:p>
    <w:p w:rsidR="009542C9" w:rsidRPr="009542C9" w:rsidRDefault="009542C9" w:rsidP="009542C9">
      <w:pPr>
        <w:numPr>
          <w:ilvl w:val="0"/>
          <w:numId w:val="8"/>
        </w:numPr>
        <w:spacing w:after="0" w:line="240" w:lineRule="auto"/>
        <w:ind w:hanging="720"/>
        <w:contextualSpacing/>
        <w:rPr>
          <w:rFonts w:ascii="Times New Roman" w:hAnsi="Times New Roman"/>
          <w:b/>
        </w:rPr>
      </w:pPr>
      <w:r w:rsidRPr="009542C9">
        <w:rPr>
          <w:rFonts w:ascii="Times New Roman" w:hAnsi="Times New Roman"/>
          <w:b/>
        </w:rPr>
        <w:t>GAMINTOJAS (-AI), ATSAKINGAS (-I) UŽ SERIJŲ IŠLEIDIMĄ</w:t>
      </w:r>
    </w:p>
    <w:p w:rsidR="009542C9" w:rsidRPr="009542C9" w:rsidRDefault="009542C9" w:rsidP="009542C9">
      <w:pPr>
        <w:spacing w:after="0" w:line="240" w:lineRule="auto"/>
        <w:rPr>
          <w:rFonts w:ascii="Times New Roman" w:hAnsi="Times New Roman"/>
          <w:b/>
        </w:rPr>
      </w:pPr>
    </w:p>
    <w:p w:rsidR="009542C9" w:rsidRPr="009542C9" w:rsidRDefault="009542C9" w:rsidP="009542C9">
      <w:pPr>
        <w:spacing w:after="0" w:line="240" w:lineRule="auto"/>
        <w:ind w:left="709" w:right="567" w:hanging="709"/>
        <w:rPr>
          <w:rFonts w:ascii="Times New Roman" w:hAnsi="Times New Roman"/>
          <w:b/>
        </w:rPr>
      </w:pPr>
      <w:r w:rsidRPr="009542C9">
        <w:rPr>
          <w:rFonts w:ascii="Times New Roman" w:hAnsi="Times New Roman"/>
          <w:b/>
        </w:rPr>
        <w:t>B.</w:t>
      </w:r>
      <w:r w:rsidRPr="009542C9">
        <w:rPr>
          <w:rFonts w:ascii="Times New Roman" w:hAnsi="Times New Roman"/>
          <w:b/>
        </w:rPr>
        <w:tab/>
        <w:t>TIEKIMO IR VARTOJIMO SĄLYGOS AR APRIBOJIMAI</w:t>
      </w:r>
    </w:p>
    <w:p w:rsidR="009542C9" w:rsidRPr="009542C9" w:rsidRDefault="009542C9" w:rsidP="009542C9">
      <w:pPr>
        <w:spacing w:after="0" w:line="240" w:lineRule="auto"/>
        <w:rPr>
          <w:rFonts w:ascii="Times New Roman" w:hAnsi="Times New Roman"/>
          <w:b/>
        </w:rPr>
      </w:pPr>
    </w:p>
    <w:p w:rsidR="009542C9" w:rsidRPr="009542C9" w:rsidRDefault="009542C9" w:rsidP="009542C9">
      <w:pPr>
        <w:numPr>
          <w:ilvl w:val="0"/>
          <w:numId w:val="9"/>
        </w:numPr>
        <w:spacing w:after="0" w:line="240" w:lineRule="auto"/>
        <w:ind w:hanging="720"/>
        <w:contextualSpacing/>
        <w:rPr>
          <w:rFonts w:ascii="Times New Roman" w:hAnsi="Times New Roman"/>
          <w:b/>
        </w:rPr>
      </w:pPr>
      <w:r w:rsidRPr="009542C9">
        <w:rPr>
          <w:rFonts w:ascii="Times New Roman" w:hAnsi="Times New Roman"/>
          <w:b/>
        </w:rPr>
        <w:br w:type="page"/>
      </w:r>
      <w:r w:rsidRPr="009542C9">
        <w:rPr>
          <w:rFonts w:ascii="Times New Roman" w:hAnsi="Times New Roman"/>
          <w:b/>
        </w:rPr>
        <w:lastRenderedPageBreak/>
        <w:t>GAMINTOJAS (-AI), ATSAKINGAS (-I) UŽ SERIJŲ IŠLEIDIMĄ</w:t>
      </w:r>
    </w:p>
    <w:p w:rsidR="009542C9" w:rsidRPr="009542C9" w:rsidRDefault="009542C9" w:rsidP="009542C9">
      <w:pPr>
        <w:spacing w:after="0" w:line="240" w:lineRule="auto"/>
        <w:rPr>
          <w:rFonts w:ascii="Times New Roman" w:hAnsi="Times New Roman"/>
          <w:b/>
        </w:rPr>
      </w:pPr>
    </w:p>
    <w:p w:rsidR="009542C9" w:rsidRPr="009542C9" w:rsidRDefault="009542C9" w:rsidP="009542C9">
      <w:pPr>
        <w:spacing w:after="0" w:line="240" w:lineRule="auto"/>
        <w:rPr>
          <w:rFonts w:ascii="Times New Roman" w:hAnsi="Times New Roman"/>
          <w:u w:val="single"/>
        </w:rPr>
      </w:pPr>
      <w:r w:rsidRPr="009542C9">
        <w:rPr>
          <w:rFonts w:ascii="Times New Roman" w:hAnsi="Times New Roman"/>
          <w:u w:val="single"/>
        </w:rPr>
        <w:t>Gamintojo, atsakingo už serijų išleidimą, pavadinimas ir adresas</w:t>
      </w: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ind w:left="567" w:hanging="567"/>
        <w:rPr>
          <w:rFonts w:ascii="Times New Roman" w:hAnsi="Times New Roman"/>
        </w:rPr>
      </w:pPr>
      <w:r w:rsidRPr="009542C9">
        <w:rPr>
          <w:rFonts w:ascii="Times New Roman" w:hAnsi="Times New Roman"/>
        </w:rPr>
        <w:t>TEVA Czech Industries s.r.o.</w:t>
      </w:r>
    </w:p>
    <w:p w:rsidR="009542C9" w:rsidRPr="009542C9" w:rsidRDefault="009542C9" w:rsidP="009542C9">
      <w:pPr>
        <w:spacing w:after="0" w:line="240" w:lineRule="auto"/>
        <w:ind w:left="567" w:hanging="567"/>
        <w:rPr>
          <w:rFonts w:ascii="Times New Roman" w:hAnsi="Times New Roman"/>
        </w:rPr>
      </w:pPr>
      <w:r w:rsidRPr="009542C9">
        <w:rPr>
          <w:rFonts w:ascii="Times New Roman" w:hAnsi="Times New Roman"/>
        </w:rPr>
        <w:t>Ostravska 29</w:t>
      </w:r>
    </w:p>
    <w:p w:rsidR="009542C9" w:rsidRPr="009542C9" w:rsidRDefault="009542C9" w:rsidP="009542C9">
      <w:pPr>
        <w:spacing w:after="0" w:line="240" w:lineRule="auto"/>
        <w:ind w:left="567" w:hanging="567"/>
        <w:rPr>
          <w:rFonts w:ascii="Times New Roman" w:hAnsi="Times New Roman"/>
        </w:rPr>
      </w:pPr>
      <w:r w:rsidRPr="009542C9">
        <w:rPr>
          <w:rFonts w:ascii="Times New Roman" w:hAnsi="Times New Roman"/>
        </w:rPr>
        <w:t>747 70 Opava-Komarov</w:t>
      </w:r>
    </w:p>
    <w:p w:rsidR="009542C9" w:rsidRPr="009542C9" w:rsidRDefault="009542C9" w:rsidP="009542C9">
      <w:pPr>
        <w:spacing w:after="0" w:line="240" w:lineRule="auto"/>
        <w:ind w:left="567" w:hanging="567"/>
        <w:rPr>
          <w:rFonts w:ascii="Times New Roman" w:hAnsi="Times New Roman"/>
        </w:rPr>
      </w:pPr>
      <w:r w:rsidRPr="009542C9">
        <w:rPr>
          <w:rFonts w:ascii="Times New Roman" w:hAnsi="Times New Roman"/>
        </w:rPr>
        <w:t>Čekija</w:t>
      </w: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ind w:left="567" w:hanging="567"/>
        <w:rPr>
          <w:rFonts w:ascii="Times New Roman" w:hAnsi="Times New Roman"/>
        </w:rPr>
      </w:pPr>
      <w:r w:rsidRPr="009542C9">
        <w:rPr>
          <w:rFonts w:ascii="Times New Roman" w:hAnsi="Times New Roman"/>
          <w:b/>
          <w:noProof/>
        </w:rPr>
        <w:t>B.</w:t>
      </w:r>
      <w:r w:rsidRPr="009542C9">
        <w:rPr>
          <w:rFonts w:ascii="Times New Roman" w:hAnsi="Times New Roman"/>
          <w:b/>
        </w:rPr>
        <w:tab/>
      </w:r>
      <w:r w:rsidRPr="009542C9">
        <w:rPr>
          <w:rFonts w:ascii="Times New Roman" w:hAnsi="Times New Roman"/>
          <w:b/>
          <w:noProof/>
        </w:rPr>
        <w:t>TIEKIMO IR VARTOJIMO SĄLYGOS AR APRIBOJIMAI</w:t>
      </w:r>
    </w:p>
    <w:p w:rsidR="009542C9" w:rsidRPr="009542C9" w:rsidRDefault="009542C9" w:rsidP="009542C9">
      <w:pPr>
        <w:spacing w:after="0" w:line="240" w:lineRule="auto"/>
        <w:rPr>
          <w:rFonts w:ascii="Times New Roman" w:hAnsi="Times New Roman"/>
          <w:noProof/>
        </w:rPr>
      </w:pPr>
    </w:p>
    <w:p w:rsidR="009542C9" w:rsidRPr="009542C9" w:rsidRDefault="009542C9" w:rsidP="009542C9">
      <w:pPr>
        <w:spacing w:after="0" w:line="240" w:lineRule="auto"/>
        <w:rPr>
          <w:rFonts w:ascii="Times New Roman" w:hAnsi="Times New Roman"/>
          <w:noProof/>
        </w:rPr>
      </w:pPr>
      <w:r w:rsidRPr="009542C9">
        <w:rPr>
          <w:rFonts w:ascii="Times New Roman" w:hAnsi="Times New Roman"/>
          <w:noProof/>
        </w:rPr>
        <w:t>Receptinis vaistinis preparatas</w:t>
      </w:r>
    </w:p>
    <w:p w:rsidR="009542C9" w:rsidRPr="009542C9" w:rsidRDefault="009542C9" w:rsidP="009542C9">
      <w:pPr>
        <w:spacing w:after="0" w:line="240" w:lineRule="auto"/>
        <w:rPr>
          <w:rFonts w:ascii="Times New Roman" w:hAnsi="Times New Roman"/>
          <w:noProof/>
          <w:highlight w:val="yellow"/>
        </w:rPr>
      </w:pPr>
    </w:p>
    <w:p w:rsidR="009542C9" w:rsidRPr="009542C9" w:rsidRDefault="009542C9" w:rsidP="009542C9">
      <w:pPr>
        <w:keepNext/>
        <w:keepLines/>
        <w:tabs>
          <w:tab w:val="left" w:pos="567"/>
        </w:tabs>
        <w:spacing w:after="0" w:line="240" w:lineRule="auto"/>
        <w:ind w:left="567" w:hanging="567"/>
        <w:outlineLvl w:val="2"/>
        <w:rPr>
          <w:rFonts w:ascii="Times New Roman" w:hAnsi="Times New Roman"/>
          <w:b/>
          <w:kern w:val="28"/>
        </w:rPr>
      </w:pPr>
    </w:p>
    <w:p w:rsidR="009542C9" w:rsidRPr="009542C9" w:rsidRDefault="009542C9" w:rsidP="009542C9">
      <w:pPr>
        <w:spacing w:after="0" w:line="240" w:lineRule="auto"/>
        <w:rPr>
          <w:rFonts w:ascii="Times New Roman" w:hAnsi="Times New Roman"/>
          <w:b/>
        </w:rPr>
      </w:pPr>
      <w:r w:rsidRPr="009542C9">
        <w:rPr>
          <w:rFonts w:ascii="Times New Roman" w:hAnsi="Times New Roman"/>
          <w:b/>
        </w:rPr>
        <w:br w:type="page"/>
      </w:r>
    </w:p>
    <w:p w:rsidR="009542C9" w:rsidRPr="009542C9" w:rsidRDefault="009542C9" w:rsidP="009542C9">
      <w:pPr>
        <w:spacing w:after="0" w:line="240" w:lineRule="auto"/>
        <w:rPr>
          <w:rFonts w:ascii="Times New Roman" w:hAnsi="Times New Roman"/>
          <w:b/>
        </w:rPr>
      </w:pPr>
    </w:p>
    <w:p w:rsidR="009542C9" w:rsidRPr="009542C9" w:rsidRDefault="009542C9" w:rsidP="009542C9">
      <w:pPr>
        <w:spacing w:after="0" w:line="240" w:lineRule="auto"/>
        <w:rPr>
          <w:rFonts w:ascii="Times New Roman" w:hAnsi="Times New Roman"/>
          <w:b/>
        </w:rPr>
      </w:pPr>
    </w:p>
    <w:p w:rsidR="009542C9" w:rsidRPr="009542C9" w:rsidRDefault="009542C9" w:rsidP="009542C9">
      <w:pPr>
        <w:spacing w:after="0" w:line="240" w:lineRule="auto"/>
        <w:rPr>
          <w:rFonts w:ascii="Times New Roman" w:hAnsi="Times New Roman"/>
          <w:b/>
        </w:rPr>
      </w:pPr>
    </w:p>
    <w:p w:rsidR="009542C9" w:rsidRPr="009542C9" w:rsidRDefault="009542C9" w:rsidP="009542C9">
      <w:pPr>
        <w:spacing w:after="0" w:line="240" w:lineRule="auto"/>
        <w:rPr>
          <w:rFonts w:ascii="Times New Roman" w:hAnsi="Times New Roman"/>
          <w:b/>
        </w:rPr>
      </w:pPr>
    </w:p>
    <w:p w:rsidR="009542C9" w:rsidRPr="009542C9" w:rsidRDefault="009542C9" w:rsidP="009542C9">
      <w:pPr>
        <w:spacing w:after="0" w:line="240" w:lineRule="auto"/>
        <w:rPr>
          <w:rFonts w:ascii="Times New Roman" w:hAnsi="Times New Roman"/>
          <w:b/>
        </w:rPr>
      </w:pPr>
    </w:p>
    <w:p w:rsidR="009542C9" w:rsidRPr="009542C9" w:rsidRDefault="009542C9" w:rsidP="009542C9">
      <w:pPr>
        <w:spacing w:after="0" w:line="240" w:lineRule="auto"/>
        <w:rPr>
          <w:rFonts w:ascii="Times New Roman" w:hAnsi="Times New Roman"/>
          <w:b/>
        </w:rPr>
      </w:pPr>
    </w:p>
    <w:p w:rsidR="009542C9" w:rsidRPr="009542C9" w:rsidRDefault="009542C9" w:rsidP="009542C9">
      <w:pPr>
        <w:spacing w:after="0" w:line="240" w:lineRule="auto"/>
        <w:rPr>
          <w:rFonts w:ascii="Times New Roman" w:hAnsi="Times New Roman"/>
          <w:b/>
        </w:rPr>
      </w:pPr>
    </w:p>
    <w:p w:rsidR="009542C9" w:rsidRPr="009542C9" w:rsidRDefault="009542C9" w:rsidP="009542C9">
      <w:pPr>
        <w:spacing w:after="0" w:line="240" w:lineRule="auto"/>
        <w:rPr>
          <w:rFonts w:ascii="Times New Roman" w:hAnsi="Times New Roman"/>
          <w:b/>
        </w:rPr>
      </w:pPr>
    </w:p>
    <w:p w:rsidR="009542C9" w:rsidRPr="009542C9" w:rsidRDefault="009542C9" w:rsidP="009542C9">
      <w:pPr>
        <w:spacing w:after="0" w:line="240" w:lineRule="auto"/>
        <w:rPr>
          <w:rFonts w:ascii="Times New Roman" w:hAnsi="Times New Roman"/>
          <w:b/>
        </w:rPr>
      </w:pPr>
    </w:p>
    <w:p w:rsidR="009542C9" w:rsidRPr="009542C9" w:rsidRDefault="009542C9" w:rsidP="009542C9">
      <w:pPr>
        <w:spacing w:after="0" w:line="240" w:lineRule="auto"/>
        <w:rPr>
          <w:rFonts w:ascii="Times New Roman" w:hAnsi="Times New Roman"/>
          <w:b/>
        </w:rPr>
      </w:pPr>
    </w:p>
    <w:p w:rsidR="009542C9" w:rsidRPr="009542C9" w:rsidRDefault="009542C9" w:rsidP="009542C9">
      <w:pPr>
        <w:spacing w:after="0" w:line="240" w:lineRule="auto"/>
        <w:rPr>
          <w:rFonts w:ascii="Times New Roman" w:hAnsi="Times New Roman"/>
          <w:b/>
        </w:rPr>
      </w:pPr>
    </w:p>
    <w:p w:rsidR="009542C9" w:rsidRPr="009542C9" w:rsidRDefault="009542C9" w:rsidP="009542C9">
      <w:pPr>
        <w:spacing w:after="0" w:line="240" w:lineRule="auto"/>
        <w:rPr>
          <w:rFonts w:ascii="Times New Roman" w:hAnsi="Times New Roman"/>
          <w:b/>
        </w:rPr>
      </w:pPr>
    </w:p>
    <w:p w:rsidR="009542C9" w:rsidRPr="009542C9" w:rsidRDefault="009542C9" w:rsidP="009542C9">
      <w:pPr>
        <w:spacing w:after="0" w:line="240" w:lineRule="auto"/>
        <w:rPr>
          <w:rFonts w:ascii="Times New Roman" w:hAnsi="Times New Roman"/>
          <w:b/>
        </w:rPr>
      </w:pPr>
    </w:p>
    <w:p w:rsidR="009542C9" w:rsidRPr="009542C9" w:rsidRDefault="009542C9" w:rsidP="009542C9">
      <w:pPr>
        <w:spacing w:after="0" w:line="240" w:lineRule="auto"/>
        <w:rPr>
          <w:rFonts w:ascii="Times New Roman" w:hAnsi="Times New Roman"/>
          <w:b/>
        </w:rPr>
      </w:pPr>
    </w:p>
    <w:p w:rsidR="009542C9" w:rsidRPr="009542C9" w:rsidRDefault="009542C9" w:rsidP="009542C9">
      <w:pPr>
        <w:spacing w:after="0" w:line="240" w:lineRule="auto"/>
        <w:rPr>
          <w:rFonts w:ascii="Times New Roman" w:hAnsi="Times New Roman"/>
          <w:b/>
        </w:rPr>
      </w:pPr>
    </w:p>
    <w:p w:rsidR="009542C9" w:rsidRPr="009542C9" w:rsidRDefault="009542C9" w:rsidP="009542C9">
      <w:pPr>
        <w:spacing w:after="0" w:line="240" w:lineRule="auto"/>
        <w:rPr>
          <w:rFonts w:ascii="Times New Roman" w:hAnsi="Times New Roman"/>
          <w:b/>
        </w:rPr>
      </w:pPr>
    </w:p>
    <w:p w:rsidR="009542C9" w:rsidRPr="009542C9" w:rsidRDefault="009542C9" w:rsidP="009542C9">
      <w:pPr>
        <w:spacing w:after="0" w:line="240" w:lineRule="auto"/>
        <w:rPr>
          <w:rFonts w:ascii="Times New Roman" w:hAnsi="Times New Roman"/>
          <w:b/>
        </w:rPr>
      </w:pPr>
    </w:p>
    <w:p w:rsidR="009542C9" w:rsidRPr="009542C9" w:rsidRDefault="009542C9" w:rsidP="009542C9">
      <w:pPr>
        <w:spacing w:after="0" w:line="240" w:lineRule="auto"/>
        <w:rPr>
          <w:rFonts w:ascii="Times New Roman" w:hAnsi="Times New Roman"/>
          <w:b/>
        </w:rPr>
      </w:pPr>
    </w:p>
    <w:p w:rsidR="009542C9" w:rsidRPr="009542C9" w:rsidRDefault="009542C9" w:rsidP="009542C9">
      <w:pPr>
        <w:spacing w:after="0" w:line="240" w:lineRule="auto"/>
        <w:rPr>
          <w:rFonts w:ascii="Times New Roman" w:hAnsi="Times New Roman"/>
          <w:b/>
        </w:rPr>
      </w:pPr>
    </w:p>
    <w:p w:rsidR="009542C9" w:rsidRPr="009542C9" w:rsidRDefault="009542C9" w:rsidP="009542C9">
      <w:pPr>
        <w:spacing w:after="0" w:line="240" w:lineRule="auto"/>
        <w:rPr>
          <w:rFonts w:ascii="Times New Roman" w:hAnsi="Times New Roman"/>
          <w:b/>
        </w:rPr>
      </w:pPr>
    </w:p>
    <w:p w:rsidR="009542C9" w:rsidRPr="009542C9" w:rsidRDefault="009542C9" w:rsidP="009542C9">
      <w:pPr>
        <w:spacing w:after="0" w:line="240" w:lineRule="auto"/>
        <w:rPr>
          <w:rFonts w:ascii="Times New Roman" w:hAnsi="Times New Roman"/>
          <w:b/>
        </w:rPr>
      </w:pPr>
    </w:p>
    <w:p w:rsidR="009542C9" w:rsidRPr="009542C9" w:rsidRDefault="009542C9" w:rsidP="009542C9">
      <w:pPr>
        <w:spacing w:after="0" w:line="240" w:lineRule="auto"/>
        <w:rPr>
          <w:rFonts w:ascii="Times New Roman" w:hAnsi="Times New Roman"/>
          <w:b/>
        </w:rPr>
      </w:pPr>
    </w:p>
    <w:p w:rsidR="009542C9" w:rsidRPr="009542C9" w:rsidRDefault="009542C9" w:rsidP="009542C9">
      <w:pPr>
        <w:spacing w:after="0" w:line="240" w:lineRule="auto"/>
        <w:jc w:val="center"/>
        <w:rPr>
          <w:rFonts w:ascii="Times New Roman" w:hAnsi="Times New Roman"/>
          <w:b/>
        </w:rPr>
      </w:pPr>
    </w:p>
    <w:p w:rsidR="009542C9" w:rsidRPr="009542C9" w:rsidRDefault="009542C9" w:rsidP="009542C9">
      <w:pPr>
        <w:spacing w:after="0" w:line="240" w:lineRule="auto"/>
        <w:jc w:val="center"/>
        <w:rPr>
          <w:rFonts w:ascii="Times New Roman" w:hAnsi="Times New Roman"/>
          <w:b/>
        </w:rPr>
      </w:pPr>
      <w:r w:rsidRPr="009542C9">
        <w:rPr>
          <w:rFonts w:ascii="Times New Roman" w:hAnsi="Times New Roman"/>
          <w:b/>
        </w:rPr>
        <w:t>III PRIEDAS</w:t>
      </w:r>
    </w:p>
    <w:p w:rsidR="009542C9" w:rsidRPr="009542C9" w:rsidRDefault="009542C9" w:rsidP="009542C9">
      <w:pPr>
        <w:spacing w:after="0" w:line="240" w:lineRule="auto"/>
        <w:jc w:val="center"/>
        <w:rPr>
          <w:rFonts w:ascii="Times New Roman" w:hAnsi="Times New Roman"/>
          <w:b/>
        </w:rPr>
      </w:pPr>
    </w:p>
    <w:p w:rsidR="009542C9" w:rsidRPr="009542C9" w:rsidRDefault="009542C9" w:rsidP="009542C9">
      <w:pPr>
        <w:spacing w:after="0" w:line="240" w:lineRule="auto"/>
        <w:jc w:val="center"/>
        <w:rPr>
          <w:rFonts w:ascii="Times New Roman" w:hAnsi="Times New Roman"/>
          <w:b/>
        </w:rPr>
      </w:pPr>
      <w:r w:rsidRPr="009542C9">
        <w:rPr>
          <w:rFonts w:ascii="Times New Roman" w:hAnsi="Times New Roman"/>
          <w:b/>
        </w:rPr>
        <w:t>ŽENKLINIMAS IR PAKUOTĖS LAPELIS</w:t>
      </w:r>
    </w:p>
    <w:p w:rsidR="009542C9" w:rsidRPr="009542C9" w:rsidRDefault="009542C9" w:rsidP="009542C9">
      <w:pPr>
        <w:spacing w:after="0" w:line="240" w:lineRule="auto"/>
        <w:rPr>
          <w:rFonts w:ascii="Times New Roman" w:hAnsi="Times New Roman"/>
        </w:rPr>
      </w:pPr>
      <w:r w:rsidRPr="009542C9">
        <w:rPr>
          <w:rFonts w:ascii="Times New Roman" w:hAnsi="Times New Roman"/>
          <w:b/>
          <w:caps/>
        </w:rPr>
        <w:br w:type="page"/>
      </w: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jc w:val="center"/>
        <w:rPr>
          <w:rFonts w:ascii="Times New Roman" w:hAnsi="Times New Roman"/>
          <w:b/>
        </w:rPr>
      </w:pPr>
    </w:p>
    <w:p w:rsidR="009542C9" w:rsidRPr="009542C9" w:rsidRDefault="009542C9" w:rsidP="009542C9">
      <w:pPr>
        <w:spacing w:after="0" w:line="240" w:lineRule="auto"/>
        <w:jc w:val="center"/>
        <w:rPr>
          <w:rFonts w:ascii="Times New Roman" w:hAnsi="Times New Roman"/>
          <w:b/>
        </w:rPr>
      </w:pPr>
      <w:r w:rsidRPr="009542C9">
        <w:rPr>
          <w:rFonts w:ascii="Times New Roman" w:hAnsi="Times New Roman"/>
          <w:b/>
        </w:rPr>
        <w:t>A. ŽENKLINIMAS</w:t>
      </w:r>
    </w:p>
    <w:p w:rsidR="009542C9" w:rsidRPr="009542C9" w:rsidRDefault="009542C9" w:rsidP="009542C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9542C9">
        <w:rPr>
          <w:rFonts w:ascii="Times New Roman" w:hAnsi="Times New Roman"/>
        </w:rPr>
        <w:br w:type="page"/>
      </w:r>
      <w:r w:rsidRPr="009542C9">
        <w:rPr>
          <w:rFonts w:ascii="Times New Roman" w:hAnsi="Times New Roman"/>
          <w:b/>
        </w:rPr>
        <w:lastRenderedPageBreak/>
        <w:t xml:space="preserve">INFORMACIJA ANT IŠORINĖS PAKUOTĖS </w:t>
      </w:r>
    </w:p>
    <w:p w:rsidR="009542C9" w:rsidRPr="009542C9" w:rsidRDefault="009542C9" w:rsidP="009542C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p>
    <w:p w:rsidR="009542C9" w:rsidRPr="009542C9" w:rsidRDefault="009542C9" w:rsidP="009542C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9542C9">
        <w:rPr>
          <w:rFonts w:ascii="Times New Roman" w:hAnsi="Times New Roman"/>
          <w:b/>
        </w:rPr>
        <w:t>KARTONO DĖŽUTĖ</w:t>
      </w: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rPr>
      </w:pPr>
    </w:p>
    <w:p w:rsidR="009542C9" w:rsidRPr="009542C9" w:rsidRDefault="009542C9" w:rsidP="009542C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rPr>
      </w:pPr>
      <w:r w:rsidRPr="009542C9">
        <w:rPr>
          <w:rFonts w:ascii="Times New Roman" w:hAnsi="Times New Roman"/>
          <w:b/>
        </w:rPr>
        <w:t>1.</w:t>
      </w:r>
      <w:r w:rsidRPr="009542C9">
        <w:rPr>
          <w:rFonts w:ascii="Times New Roman" w:hAnsi="Times New Roman"/>
          <w:b/>
        </w:rPr>
        <w:tab/>
        <w:t>VAISTINIO PREPARATO PAVADINIMAS</w:t>
      </w: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rPr>
      </w:pPr>
      <w:r w:rsidRPr="009542C9">
        <w:rPr>
          <w:rFonts w:ascii="Times New Roman" w:hAnsi="Times New Roman"/>
        </w:rPr>
        <w:t>EMZOK 50 mg pailginto atpalaidavimo tabletės</w:t>
      </w:r>
    </w:p>
    <w:p w:rsidR="009542C9" w:rsidRPr="009542C9" w:rsidRDefault="009542C9" w:rsidP="009542C9">
      <w:pPr>
        <w:spacing w:after="0" w:line="240" w:lineRule="auto"/>
        <w:rPr>
          <w:rFonts w:ascii="Times New Roman" w:hAnsi="Times New Roman"/>
        </w:rPr>
      </w:pPr>
      <w:r w:rsidRPr="00630574">
        <w:rPr>
          <w:rFonts w:ascii="Times New Roman" w:hAnsi="Times New Roman"/>
          <w:highlight w:val="lightGray"/>
        </w:rPr>
        <w:t>EMZOK 100 mg pailginto atpalaidavimo tabletės</w:t>
      </w:r>
    </w:p>
    <w:p w:rsidR="009542C9" w:rsidRPr="009542C9" w:rsidRDefault="009542C9" w:rsidP="009542C9">
      <w:pPr>
        <w:spacing w:after="0" w:line="240" w:lineRule="auto"/>
        <w:rPr>
          <w:rFonts w:ascii="Times New Roman" w:hAnsi="Times New Roman"/>
        </w:rPr>
      </w:pPr>
      <w:r w:rsidRPr="009542C9">
        <w:rPr>
          <w:rFonts w:ascii="Times New Roman" w:hAnsi="Times New Roman"/>
        </w:rPr>
        <w:t>Metoprololi tartras</w:t>
      </w: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rPr>
      </w:pPr>
    </w:p>
    <w:p w:rsidR="009542C9" w:rsidRPr="009542C9" w:rsidRDefault="009542C9" w:rsidP="009542C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rPr>
      </w:pPr>
      <w:r w:rsidRPr="009542C9">
        <w:rPr>
          <w:rFonts w:ascii="Times New Roman" w:hAnsi="Times New Roman"/>
          <w:b/>
        </w:rPr>
        <w:t>2.</w:t>
      </w:r>
      <w:r w:rsidRPr="009542C9">
        <w:rPr>
          <w:rFonts w:ascii="Times New Roman" w:hAnsi="Times New Roman"/>
          <w:b/>
        </w:rPr>
        <w:tab/>
        <w:t xml:space="preserve">VEIKLIOJI MEDŽIAGA IR JOS KIEKIS </w:t>
      </w: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rPr>
      </w:pPr>
      <w:r w:rsidRPr="00630574">
        <w:rPr>
          <w:rFonts w:ascii="Times New Roman" w:hAnsi="Times New Roman"/>
          <w:highlight w:val="lightGray"/>
        </w:rPr>
        <w:t>EMZOK 50 mg.</w:t>
      </w:r>
      <w:r w:rsidRPr="009542C9">
        <w:rPr>
          <w:rFonts w:ascii="Times New Roman" w:hAnsi="Times New Roman"/>
        </w:rPr>
        <w:t xml:space="preserve"> Vienoje tabletėje yra 50 mg metoprololio tartrato.</w:t>
      </w:r>
    </w:p>
    <w:p w:rsidR="009542C9" w:rsidRPr="009542C9" w:rsidRDefault="009542C9" w:rsidP="009542C9">
      <w:pPr>
        <w:spacing w:after="0" w:line="240" w:lineRule="auto"/>
        <w:rPr>
          <w:rFonts w:ascii="Times New Roman" w:hAnsi="Times New Roman"/>
        </w:rPr>
      </w:pPr>
      <w:r w:rsidRPr="00630574">
        <w:rPr>
          <w:rFonts w:ascii="Times New Roman" w:hAnsi="Times New Roman"/>
          <w:highlight w:val="lightGray"/>
        </w:rPr>
        <w:t>EMZOK 100 mg. Vienoje tabletėje yra 100 mg metoprololio tartrato.</w:t>
      </w: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rPr>
      </w:pPr>
    </w:p>
    <w:p w:rsidR="009542C9" w:rsidRPr="009542C9" w:rsidRDefault="009542C9" w:rsidP="009542C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rPr>
      </w:pPr>
      <w:r w:rsidRPr="009542C9">
        <w:rPr>
          <w:rFonts w:ascii="Times New Roman" w:hAnsi="Times New Roman"/>
          <w:b/>
        </w:rPr>
        <w:t>3.</w:t>
      </w:r>
      <w:r w:rsidRPr="009542C9">
        <w:rPr>
          <w:rFonts w:ascii="Times New Roman" w:hAnsi="Times New Roman"/>
          <w:b/>
        </w:rPr>
        <w:tab/>
        <w:t>PAGALBINIŲ MEDŽIAGŲ SĄRAŠAS</w:t>
      </w:r>
    </w:p>
    <w:p w:rsidR="009542C9" w:rsidRPr="009542C9" w:rsidRDefault="009542C9" w:rsidP="009542C9">
      <w:pPr>
        <w:spacing w:after="0" w:line="240" w:lineRule="auto"/>
        <w:rPr>
          <w:rFonts w:ascii="Times New Roman" w:hAnsi="Times New Roman"/>
        </w:rPr>
      </w:pPr>
    </w:p>
    <w:p w:rsidR="009542C9" w:rsidRPr="009542C9" w:rsidRDefault="009542C9" w:rsidP="002A16FE">
      <w:pPr>
        <w:spacing w:after="0" w:line="240" w:lineRule="auto"/>
        <w:rPr>
          <w:rFonts w:ascii="Times New Roman" w:hAnsi="Times New Roman"/>
        </w:rPr>
      </w:pPr>
      <w:r w:rsidRPr="009542C9">
        <w:rPr>
          <w:rFonts w:ascii="Times New Roman" w:hAnsi="Times New Roman"/>
        </w:rPr>
        <w:t xml:space="preserve">Sudėtyje yra sacharozės. Daugiau informacijos </w:t>
      </w:r>
      <w:r w:rsidR="002A16FE">
        <w:rPr>
          <w:rFonts w:ascii="Times New Roman" w:hAnsi="Times New Roman"/>
        </w:rPr>
        <w:t>žr.</w:t>
      </w:r>
      <w:r w:rsidR="002A16FE" w:rsidRPr="009542C9">
        <w:rPr>
          <w:rFonts w:ascii="Times New Roman" w:hAnsi="Times New Roman"/>
        </w:rPr>
        <w:t xml:space="preserve"> </w:t>
      </w:r>
      <w:r w:rsidRPr="009542C9">
        <w:rPr>
          <w:rFonts w:ascii="Times New Roman" w:hAnsi="Times New Roman"/>
        </w:rPr>
        <w:t>pakuotės lapelyje.</w:t>
      </w: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rPr>
      </w:pPr>
    </w:p>
    <w:p w:rsidR="009542C9" w:rsidRPr="009542C9" w:rsidRDefault="009542C9" w:rsidP="009542C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rPr>
      </w:pPr>
      <w:r w:rsidRPr="009542C9">
        <w:rPr>
          <w:rFonts w:ascii="Times New Roman" w:hAnsi="Times New Roman"/>
          <w:b/>
        </w:rPr>
        <w:t>4.</w:t>
      </w:r>
      <w:r w:rsidRPr="009542C9">
        <w:rPr>
          <w:rFonts w:ascii="Times New Roman" w:hAnsi="Times New Roman"/>
          <w:b/>
        </w:rPr>
        <w:tab/>
        <w:t>FARMACINĖ FORMA IR KIEKIS PAKUOTĖJE</w:t>
      </w: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rPr>
      </w:pPr>
      <w:r w:rsidRPr="009542C9">
        <w:rPr>
          <w:rFonts w:ascii="Times New Roman" w:hAnsi="Times New Roman"/>
        </w:rPr>
        <w:t>30 pailginto atpalaidavimo tablečių</w:t>
      </w:r>
    </w:p>
    <w:p w:rsidR="009542C9" w:rsidRPr="009542C9" w:rsidRDefault="009542C9" w:rsidP="009542C9">
      <w:pPr>
        <w:spacing w:after="0" w:line="240" w:lineRule="auto"/>
        <w:rPr>
          <w:rFonts w:ascii="Times New Roman" w:hAnsi="Times New Roman"/>
        </w:rPr>
      </w:pPr>
      <w:r w:rsidRPr="00630574">
        <w:rPr>
          <w:rFonts w:ascii="Times New Roman" w:hAnsi="Times New Roman"/>
          <w:highlight w:val="lightGray"/>
        </w:rPr>
        <w:t>100 pailginto atpalaidavimo  tablečių</w:t>
      </w: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rPr>
      </w:pPr>
    </w:p>
    <w:p w:rsidR="009542C9" w:rsidRPr="009542C9" w:rsidRDefault="009542C9" w:rsidP="009542C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rPr>
      </w:pPr>
      <w:r w:rsidRPr="009542C9">
        <w:rPr>
          <w:rFonts w:ascii="Times New Roman" w:hAnsi="Times New Roman"/>
          <w:b/>
        </w:rPr>
        <w:t>5.</w:t>
      </w:r>
      <w:r w:rsidRPr="009542C9">
        <w:rPr>
          <w:rFonts w:ascii="Times New Roman" w:hAnsi="Times New Roman"/>
          <w:b/>
        </w:rPr>
        <w:tab/>
        <w:t>VARTOJIMO METODAS IR BŪDAS</w:t>
      </w: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noProof/>
        </w:rPr>
      </w:pPr>
      <w:r w:rsidRPr="009542C9">
        <w:rPr>
          <w:rFonts w:ascii="Times New Roman" w:hAnsi="Times New Roman"/>
          <w:noProof/>
        </w:rPr>
        <w:t>Vartoti per burną.</w:t>
      </w:r>
    </w:p>
    <w:p w:rsidR="009542C9" w:rsidRPr="009542C9" w:rsidRDefault="009542C9" w:rsidP="009542C9">
      <w:pPr>
        <w:spacing w:after="0" w:line="240" w:lineRule="auto"/>
        <w:rPr>
          <w:rFonts w:ascii="Times New Roman" w:hAnsi="Times New Roman"/>
          <w:noProof/>
        </w:rPr>
      </w:pPr>
      <w:r w:rsidRPr="009542C9">
        <w:rPr>
          <w:rFonts w:ascii="Times New Roman" w:hAnsi="Times New Roman"/>
          <w:noProof/>
        </w:rPr>
        <w:t>Prieš vartojimą perskaitykite pakuotės lapelį.</w:t>
      </w:r>
    </w:p>
    <w:p w:rsidR="009542C9" w:rsidRPr="009542C9" w:rsidRDefault="009542C9" w:rsidP="009542C9">
      <w:pPr>
        <w:spacing w:after="0" w:line="240" w:lineRule="auto"/>
        <w:rPr>
          <w:rFonts w:ascii="Times New Roman" w:hAnsi="Times New Roman"/>
          <w:noProof/>
        </w:rPr>
      </w:pPr>
    </w:p>
    <w:p w:rsidR="009542C9" w:rsidRPr="009542C9" w:rsidRDefault="009542C9" w:rsidP="009542C9">
      <w:pPr>
        <w:spacing w:after="0" w:line="240" w:lineRule="auto"/>
        <w:rPr>
          <w:rFonts w:ascii="Times New Roman" w:hAnsi="Times New Roman"/>
        </w:rPr>
      </w:pPr>
    </w:p>
    <w:p w:rsidR="009542C9" w:rsidRPr="009542C9" w:rsidRDefault="009542C9" w:rsidP="009542C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rPr>
      </w:pPr>
      <w:r w:rsidRPr="009542C9">
        <w:rPr>
          <w:rFonts w:ascii="Times New Roman" w:hAnsi="Times New Roman"/>
          <w:b/>
        </w:rPr>
        <w:t>6.</w:t>
      </w:r>
      <w:r w:rsidRPr="009542C9">
        <w:rPr>
          <w:rFonts w:ascii="Times New Roman" w:hAnsi="Times New Roman"/>
          <w:b/>
        </w:rPr>
        <w:tab/>
        <w:t>SPECIALUS ĮSPĖJIMAS, KAD VAISTINĮ PREPARATĄ BŪTINA LAIKYTI VAIKAMS NEPASIEKIAMOJE IR NEPASTEBIMOJE VIETOJE</w:t>
      </w: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rPr>
      </w:pPr>
      <w:r w:rsidRPr="009542C9">
        <w:rPr>
          <w:rFonts w:ascii="Times New Roman" w:hAnsi="Times New Roman"/>
        </w:rPr>
        <w:t>Laikyti vaikams nepastebimoje ir nepasiekiamoje vietoje.</w:t>
      </w: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rPr>
      </w:pPr>
    </w:p>
    <w:p w:rsidR="009542C9" w:rsidRPr="009542C9" w:rsidRDefault="009542C9" w:rsidP="009542C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rPr>
      </w:pPr>
      <w:r w:rsidRPr="009542C9">
        <w:rPr>
          <w:rFonts w:ascii="Times New Roman" w:hAnsi="Times New Roman"/>
          <w:b/>
        </w:rPr>
        <w:t>7.</w:t>
      </w:r>
      <w:r w:rsidRPr="009542C9">
        <w:rPr>
          <w:rFonts w:ascii="Times New Roman" w:hAnsi="Times New Roman"/>
          <w:b/>
        </w:rPr>
        <w:tab/>
        <w:t>KITAS SPECIALUS ĮSPĖJIMAS (JEI REIKIA)</w:t>
      </w: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rPr>
      </w:pPr>
    </w:p>
    <w:p w:rsidR="009542C9" w:rsidRPr="009542C9" w:rsidRDefault="009542C9" w:rsidP="009542C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rPr>
      </w:pPr>
      <w:r w:rsidRPr="009542C9">
        <w:rPr>
          <w:rFonts w:ascii="Times New Roman" w:hAnsi="Times New Roman"/>
          <w:b/>
        </w:rPr>
        <w:t>8.</w:t>
      </w:r>
      <w:r w:rsidRPr="009542C9">
        <w:rPr>
          <w:rFonts w:ascii="Times New Roman" w:hAnsi="Times New Roman"/>
          <w:b/>
        </w:rPr>
        <w:tab/>
        <w:t>TINKAMUMO LAIKAS</w:t>
      </w:r>
    </w:p>
    <w:p w:rsidR="009542C9" w:rsidRPr="009542C9" w:rsidRDefault="009542C9" w:rsidP="009542C9">
      <w:pPr>
        <w:spacing w:after="0" w:line="240" w:lineRule="auto"/>
        <w:rPr>
          <w:rFonts w:ascii="Times New Roman" w:hAnsi="Times New Roman"/>
        </w:rPr>
      </w:pPr>
    </w:p>
    <w:p w:rsidR="002D7AD2" w:rsidRDefault="002D7AD2" w:rsidP="009542C9">
      <w:pPr>
        <w:spacing w:after="0" w:line="240" w:lineRule="auto"/>
        <w:rPr>
          <w:rFonts w:ascii="Times New Roman" w:hAnsi="Times New Roman"/>
        </w:rPr>
      </w:pPr>
      <w:r>
        <w:rPr>
          <w:rFonts w:ascii="Times New Roman" w:hAnsi="Times New Roman"/>
        </w:rPr>
        <w:t>EXP</w:t>
      </w:r>
      <w:r w:rsidR="00E640DE">
        <w:rPr>
          <w:rFonts w:ascii="Times New Roman" w:hAnsi="Times New Roman"/>
        </w:rPr>
        <w:t xml:space="preserve"> </w:t>
      </w:r>
      <w:r w:rsidR="00E640DE" w:rsidRPr="00E640DE">
        <w:rPr>
          <w:rFonts w:ascii="Times New Roman" w:hAnsi="Times New Roman"/>
        </w:rPr>
        <w:t>{mm MMMM}</w:t>
      </w:r>
    </w:p>
    <w:p w:rsidR="009542C9" w:rsidRPr="009542C9" w:rsidRDefault="009542C9" w:rsidP="009542C9">
      <w:pPr>
        <w:spacing w:after="0" w:line="240" w:lineRule="auto"/>
        <w:rPr>
          <w:rFonts w:ascii="Times New Roman" w:hAnsi="Times New Roman"/>
        </w:rPr>
      </w:pPr>
      <w:r w:rsidRPr="00630574">
        <w:rPr>
          <w:rFonts w:ascii="Times New Roman" w:hAnsi="Times New Roman"/>
          <w:highlight w:val="lightGray"/>
        </w:rPr>
        <w:t>Tinka iki {mm MMMM}</w:t>
      </w: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rPr>
      </w:pPr>
    </w:p>
    <w:p w:rsidR="009542C9" w:rsidRPr="009542C9" w:rsidRDefault="009542C9" w:rsidP="009542C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rPr>
      </w:pPr>
      <w:r w:rsidRPr="009542C9">
        <w:rPr>
          <w:rFonts w:ascii="Times New Roman" w:hAnsi="Times New Roman"/>
          <w:b/>
        </w:rPr>
        <w:t>9.</w:t>
      </w:r>
      <w:r w:rsidRPr="009542C9">
        <w:rPr>
          <w:rFonts w:ascii="Times New Roman" w:hAnsi="Times New Roman"/>
          <w:b/>
        </w:rPr>
        <w:tab/>
        <w:t>SPECIALIOS LAIKYMO SĄLYGOS</w:t>
      </w: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rPr>
      </w:pPr>
      <w:r w:rsidRPr="009542C9">
        <w:rPr>
          <w:rFonts w:ascii="Times New Roman" w:hAnsi="Times New Roman"/>
        </w:rPr>
        <w:lastRenderedPageBreak/>
        <w:t>Laikyti ne aukštesnėje kaip 30 </w:t>
      </w:r>
      <w:r w:rsidRPr="009542C9">
        <w:rPr>
          <w:rFonts w:ascii="Times New Roman" w:hAnsi="Times New Roman"/>
        </w:rPr>
        <w:sym w:font="Symbol" w:char="F0B0"/>
      </w:r>
      <w:r w:rsidRPr="009542C9">
        <w:rPr>
          <w:rFonts w:ascii="Times New Roman" w:hAnsi="Times New Roman"/>
        </w:rPr>
        <w:t>C temperatūroje.</w:t>
      </w: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rPr>
      </w:pPr>
    </w:p>
    <w:p w:rsidR="009542C9" w:rsidRPr="009542C9" w:rsidRDefault="009542C9" w:rsidP="009542C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rPr>
      </w:pPr>
      <w:r w:rsidRPr="009542C9">
        <w:rPr>
          <w:rFonts w:ascii="Times New Roman" w:hAnsi="Times New Roman"/>
          <w:b/>
        </w:rPr>
        <w:t>10.</w:t>
      </w:r>
      <w:r w:rsidRPr="009542C9">
        <w:rPr>
          <w:rFonts w:ascii="Times New Roman" w:hAnsi="Times New Roman"/>
          <w:b/>
        </w:rPr>
        <w:tab/>
        <w:t>SPECIALIOS ATSARGUMO PRIEMONĖS DĖL NESUVARTOTO VAISTINIO PREPARATO AR JO ATLIEKŲ TVARKYMO (JEI REIKIA)</w:t>
      </w: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rPr>
      </w:pPr>
    </w:p>
    <w:p w:rsidR="009542C9" w:rsidRPr="009542C9" w:rsidRDefault="009542C9" w:rsidP="009542C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rPr>
      </w:pPr>
      <w:r w:rsidRPr="009542C9">
        <w:rPr>
          <w:rFonts w:ascii="Times New Roman" w:hAnsi="Times New Roman"/>
          <w:b/>
        </w:rPr>
        <w:t>11.</w:t>
      </w:r>
      <w:r w:rsidRPr="009542C9">
        <w:rPr>
          <w:rFonts w:ascii="Times New Roman" w:hAnsi="Times New Roman"/>
          <w:b/>
        </w:rPr>
        <w:tab/>
      </w:r>
      <w:r w:rsidR="002D7AD2">
        <w:rPr>
          <w:rFonts w:ascii="Times New Roman" w:hAnsi="Times New Roman"/>
          <w:b/>
        </w:rPr>
        <w:t>REGISTRUOTOJO</w:t>
      </w:r>
      <w:r w:rsidRPr="009542C9">
        <w:rPr>
          <w:rFonts w:ascii="Times New Roman" w:hAnsi="Times New Roman"/>
          <w:b/>
        </w:rPr>
        <w:t xml:space="preserve"> PAVADINIMAS IR ADRESAS</w:t>
      </w:r>
    </w:p>
    <w:p w:rsidR="009542C9" w:rsidRPr="009542C9" w:rsidRDefault="009542C9" w:rsidP="009542C9">
      <w:pPr>
        <w:spacing w:after="0" w:line="240" w:lineRule="auto"/>
        <w:rPr>
          <w:rFonts w:ascii="Times New Roman" w:hAnsi="Times New Roman"/>
        </w:rPr>
      </w:pPr>
    </w:p>
    <w:p w:rsidR="002D7AD2" w:rsidRPr="002D7AD2" w:rsidRDefault="002D7AD2" w:rsidP="002D7AD2">
      <w:pPr>
        <w:spacing w:after="0" w:line="240" w:lineRule="auto"/>
        <w:rPr>
          <w:rFonts w:ascii="Times New Roman" w:hAnsi="Times New Roman"/>
          <w:b/>
        </w:rPr>
      </w:pPr>
      <w:r w:rsidRPr="002D7AD2">
        <w:rPr>
          <w:rFonts w:ascii="Times New Roman" w:hAnsi="Times New Roman"/>
        </w:rPr>
        <w:t>Teva B.V.</w:t>
      </w:r>
      <w:r w:rsidRPr="002D7AD2">
        <w:rPr>
          <w:rFonts w:ascii="Times New Roman" w:hAnsi="Times New Roman"/>
          <w:b/>
        </w:rPr>
        <w:t xml:space="preserve"> </w:t>
      </w:r>
    </w:p>
    <w:p w:rsidR="009542C9" w:rsidRPr="009542C9" w:rsidRDefault="002D7AD2" w:rsidP="009542C9">
      <w:pPr>
        <w:spacing w:after="0" w:line="240" w:lineRule="auto"/>
        <w:ind w:left="567" w:hanging="567"/>
        <w:rPr>
          <w:rFonts w:ascii="Times New Roman" w:hAnsi="Times New Roman"/>
        </w:rPr>
      </w:pPr>
      <w:r w:rsidRPr="002D7AD2">
        <w:rPr>
          <w:rFonts w:ascii="Times New Roman" w:hAnsi="Times New Roman"/>
        </w:rPr>
        <w:t>Swensweg 5, 2031 GA Haarlem,</w:t>
      </w:r>
    </w:p>
    <w:p w:rsidR="009542C9" w:rsidRPr="009542C9" w:rsidRDefault="002D7AD2" w:rsidP="009542C9">
      <w:pPr>
        <w:spacing w:after="0" w:line="240" w:lineRule="auto"/>
        <w:ind w:left="567" w:hanging="567"/>
        <w:rPr>
          <w:rFonts w:ascii="Times New Roman" w:hAnsi="Times New Roman"/>
        </w:rPr>
      </w:pPr>
      <w:r>
        <w:rPr>
          <w:rFonts w:ascii="Times New Roman" w:hAnsi="Times New Roman"/>
        </w:rPr>
        <w:t>Nyderlandai</w:t>
      </w: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rPr>
      </w:pPr>
    </w:p>
    <w:p w:rsidR="009542C9" w:rsidRPr="009542C9" w:rsidRDefault="009542C9" w:rsidP="009542C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rPr>
      </w:pPr>
      <w:r w:rsidRPr="009542C9">
        <w:rPr>
          <w:rFonts w:ascii="Times New Roman" w:hAnsi="Times New Roman"/>
          <w:b/>
        </w:rPr>
        <w:t>12.</w:t>
      </w:r>
      <w:r w:rsidRPr="009542C9">
        <w:rPr>
          <w:rFonts w:ascii="Times New Roman" w:hAnsi="Times New Roman"/>
          <w:b/>
        </w:rPr>
        <w:tab/>
      </w:r>
      <w:r w:rsidR="002D7AD2">
        <w:rPr>
          <w:rFonts w:ascii="Times New Roman" w:hAnsi="Times New Roman"/>
          <w:b/>
        </w:rPr>
        <w:t>REGISTRACIJOS</w:t>
      </w:r>
      <w:r w:rsidR="002D7AD2" w:rsidRPr="009542C9">
        <w:rPr>
          <w:rFonts w:ascii="Times New Roman" w:hAnsi="Times New Roman"/>
          <w:b/>
        </w:rPr>
        <w:t xml:space="preserve"> </w:t>
      </w:r>
      <w:r w:rsidRPr="009542C9">
        <w:rPr>
          <w:rFonts w:ascii="Times New Roman" w:hAnsi="Times New Roman"/>
          <w:b/>
        </w:rPr>
        <w:t>PAŽYMĖJIMO NUMERIS (-IAI)</w:t>
      </w: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rPr>
      </w:pPr>
      <w:r w:rsidRPr="00630574">
        <w:rPr>
          <w:rFonts w:ascii="Times New Roman" w:hAnsi="Times New Roman"/>
          <w:highlight w:val="lightGray"/>
        </w:rPr>
        <w:t>EMZOK 50 mg</w:t>
      </w:r>
      <w:r w:rsidRPr="009542C9">
        <w:rPr>
          <w:rFonts w:ascii="Times New Roman" w:hAnsi="Times New Roman"/>
        </w:rPr>
        <w:t xml:space="preserve"> </w:t>
      </w:r>
    </w:p>
    <w:p w:rsidR="009542C9" w:rsidRPr="009542C9" w:rsidRDefault="009542C9" w:rsidP="009542C9">
      <w:pPr>
        <w:spacing w:after="0" w:line="240" w:lineRule="auto"/>
        <w:rPr>
          <w:rFonts w:ascii="Times New Roman" w:hAnsi="Times New Roman"/>
        </w:rPr>
      </w:pPr>
      <w:r w:rsidRPr="009542C9">
        <w:rPr>
          <w:rFonts w:ascii="Times New Roman" w:hAnsi="Times New Roman"/>
        </w:rPr>
        <w:t>N30 – LT/1/04/2127/001</w:t>
      </w:r>
    </w:p>
    <w:p w:rsidR="009542C9" w:rsidRPr="00630574" w:rsidRDefault="009542C9" w:rsidP="009542C9">
      <w:pPr>
        <w:spacing w:after="0" w:line="240" w:lineRule="auto"/>
        <w:rPr>
          <w:rFonts w:ascii="Times New Roman" w:hAnsi="Times New Roman"/>
          <w:highlight w:val="lightGray"/>
        </w:rPr>
      </w:pPr>
      <w:r w:rsidRPr="00630574">
        <w:rPr>
          <w:rFonts w:ascii="Times New Roman" w:hAnsi="Times New Roman"/>
          <w:highlight w:val="lightGray"/>
        </w:rPr>
        <w:t>N100 – LT/1/04/2127/002</w:t>
      </w:r>
    </w:p>
    <w:p w:rsidR="009542C9" w:rsidRPr="00132690" w:rsidRDefault="009542C9" w:rsidP="009542C9">
      <w:pPr>
        <w:spacing w:after="0" w:line="240" w:lineRule="auto"/>
        <w:rPr>
          <w:rFonts w:ascii="Times New Roman" w:hAnsi="Times New Roman"/>
          <w:highlight w:val="lightGray"/>
        </w:rPr>
      </w:pPr>
    </w:p>
    <w:p w:rsidR="009542C9" w:rsidRPr="004564D5" w:rsidRDefault="009542C9" w:rsidP="009542C9">
      <w:pPr>
        <w:spacing w:after="0" w:line="240" w:lineRule="auto"/>
        <w:rPr>
          <w:rFonts w:ascii="Times New Roman" w:eastAsiaTheme="minorHAnsi" w:hAnsi="Times New Roman" w:cstheme="minorBidi"/>
          <w:highlight w:val="lightGray"/>
        </w:rPr>
      </w:pPr>
      <w:r w:rsidRPr="00DA7E32">
        <w:rPr>
          <w:rFonts w:ascii="Times New Roman" w:hAnsi="Times New Roman"/>
          <w:highlight w:val="lightGray"/>
        </w:rPr>
        <w:t xml:space="preserve">EMZOK 100 mg </w:t>
      </w:r>
    </w:p>
    <w:p w:rsidR="009542C9" w:rsidRPr="004564D5" w:rsidRDefault="009542C9" w:rsidP="009542C9">
      <w:pPr>
        <w:spacing w:after="0" w:line="240" w:lineRule="auto"/>
        <w:rPr>
          <w:rFonts w:ascii="Times New Roman" w:eastAsiaTheme="minorHAnsi" w:hAnsi="Times New Roman" w:cstheme="minorBidi"/>
          <w:highlight w:val="lightGray"/>
        </w:rPr>
      </w:pPr>
      <w:r w:rsidRPr="00DA7E32">
        <w:rPr>
          <w:rFonts w:ascii="Times New Roman" w:hAnsi="Times New Roman"/>
          <w:highlight w:val="lightGray"/>
        </w:rPr>
        <w:t>N30 – LT/1/04/2127/003</w:t>
      </w:r>
    </w:p>
    <w:p w:rsidR="009542C9" w:rsidRPr="009542C9" w:rsidRDefault="009542C9" w:rsidP="009542C9">
      <w:pPr>
        <w:spacing w:after="0" w:line="240" w:lineRule="auto"/>
        <w:rPr>
          <w:rFonts w:ascii="Times New Roman" w:eastAsiaTheme="minorHAnsi" w:hAnsi="Times New Roman" w:cstheme="minorBidi"/>
        </w:rPr>
      </w:pPr>
      <w:r w:rsidRPr="00DA7E32">
        <w:rPr>
          <w:rFonts w:ascii="Times New Roman" w:hAnsi="Times New Roman"/>
          <w:highlight w:val="lightGray"/>
        </w:rPr>
        <w:t>N100 – LT/1/04/2127/004</w:t>
      </w: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rPr>
      </w:pPr>
    </w:p>
    <w:p w:rsidR="009542C9" w:rsidRPr="009542C9" w:rsidRDefault="009542C9" w:rsidP="009542C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rPr>
      </w:pPr>
      <w:r w:rsidRPr="009542C9">
        <w:rPr>
          <w:rFonts w:ascii="Times New Roman" w:hAnsi="Times New Roman"/>
          <w:b/>
        </w:rPr>
        <w:t>13.</w:t>
      </w:r>
      <w:r w:rsidRPr="009542C9">
        <w:rPr>
          <w:rFonts w:ascii="Times New Roman" w:hAnsi="Times New Roman"/>
          <w:b/>
        </w:rPr>
        <w:tab/>
        <w:t>SERIJOS NUMERIS</w:t>
      </w:r>
    </w:p>
    <w:p w:rsidR="009542C9" w:rsidRPr="009542C9" w:rsidRDefault="009542C9" w:rsidP="009542C9">
      <w:pPr>
        <w:spacing w:after="0" w:line="240" w:lineRule="auto"/>
        <w:rPr>
          <w:rFonts w:ascii="Times New Roman" w:hAnsi="Times New Roman"/>
        </w:rPr>
      </w:pPr>
    </w:p>
    <w:p w:rsidR="002D7AD2" w:rsidRDefault="002D7AD2" w:rsidP="009542C9">
      <w:pPr>
        <w:spacing w:after="0" w:line="240" w:lineRule="auto"/>
        <w:rPr>
          <w:rFonts w:ascii="Times New Roman" w:hAnsi="Times New Roman"/>
        </w:rPr>
      </w:pPr>
      <w:r>
        <w:rPr>
          <w:rFonts w:ascii="Times New Roman" w:hAnsi="Times New Roman"/>
        </w:rPr>
        <w:t>Lot</w:t>
      </w:r>
      <w:r w:rsidR="00E640DE">
        <w:rPr>
          <w:rFonts w:ascii="Times New Roman" w:hAnsi="Times New Roman"/>
        </w:rPr>
        <w:t xml:space="preserve"> </w:t>
      </w:r>
      <w:r w:rsidR="00E640DE" w:rsidRPr="009542C9">
        <w:rPr>
          <w:rFonts w:ascii="Times New Roman" w:hAnsi="Times New Roman"/>
        </w:rPr>
        <w:t>{numeris}</w:t>
      </w:r>
    </w:p>
    <w:p w:rsidR="009542C9" w:rsidRPr="009542C9" w:rsidRDefault="009542C9" w:rsidP="009542C9">
      <w:pPr>
        <w:spacing w:after="0" w:line="240" w:lineRule="auto"/>
        <w:rPr>
          <w:rFonts w:ascii="Times New Roman" w:hAnsi="Times New Roman"/>
        </w:rPr>
      </w:pPr>
      <w:r w:rsidRPr="00630574">
        <w:rPr>
          <w:rFonts w:ascii="Times New Roman" w:hAnsi="Times New Roman"/>
          <w:highlight w:val="lightGray"/>
        </w:rPr>
        <w:t>Serija {numeris}</w:t>
      </w: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rPr>
      </w:pPr>
    </w:p>
    <w:p w:rsidR="009542C9" w:rsidRPr="009542C9" w:rsidRDefault="009542C9" w:rsidP="009542C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rPr>
      </w:pPr>
      <w:r w:rsidRPr="009542C9">
        <w:rPr>
          <w:rFonts w:ascii="Times New Roman" w:hAnsi="Times New Roman"/>
          <w:b/>
        </w:rPr>
        <w:t>14.</w:t>
      </w:r>
      <w:r w:rsidRPr="009542C9">
        <w:rPr>
          <w:rFonts w:ascii="Times New Roman" w:hAnsi="Times New Roman"/>
          <w:b/>
        </w:rPr>
        <w:tab/>
        <w:t>PARDAVIMO (IŠDAVIMO) TVARKA</w:t>
      </w: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rPr>
      </w:pPr>
      <w:r w:rsidRPr="009542C9">
        <w:rPr>
          <w:rFonts w:ascii="Times New Roman" w:hAnsi="Times New Roman"/>
        </w:rPr>
        <w:t xml:space="preserve">Receptinis </w:t>
      </w:r>
      <w:r w:rsidR="002D7AD2">
        <w:rPr>
          <w:rFonts w:ascii="Times New Roman" w:hAnsi="Times New Roman"/>
        </w:rPr>
        <w:t>vaistas</w:t>
      </w:r>
      <w:r w:rsidRPr="009542C9">
        <w:rPr>
          <w:rFonts w:ascii="Times New Roman" w:hAnsi="Times New Roman"/>
        </w:rPr>
        <w:t>.</w:t>
      </w: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rPr>
      </w:pPr>
    </w:p>
    <w:p w:rsidR="009542C9" w:rsidRPr="009542C9" w:rsidRDefault="009542C9" w:rsidP="009542C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rPr>
      </w:pPr>
      <w:r w:rsidRPr="009542C9">
        <w:rPr>
          <w:rFonts w:ascii="Times New Roman" w:hAnsi="Times New Roman"/>
          <w:b/>
        </w:rPr>
        <w:t>15.</w:t>
      </w:r>
      <w:r w:rsidRPr="009542C9">
        <w:rPr>
          <w:rFonts w:ascii="Times New Roman" w:hAnsi="Times New Roman"/>
          <w:b/>
        </w:rPr>
        <w:tab/>
        <w:t>VARTOJIMO INSTRUKCIJA</w:t>
      </w: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rPr>
      </w:pPr>
    </w:p>
    <w:p w:rsidR="009542C9" w:rsidRPr="009542C9" w:rsidRDefault="009542C9" w:rsidP="009542C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9542C9">
        <w:rPr>
          <w:rFonts w:ascii="Times New Roman" w:hAnsi="Times New Roman"/>
          <w:b/>
        </w:rPr>
        <w:t>16.</w:t>
      </w:r>
      <w:r w:rsidRPr="009542C9">
        <w:rPr>
          <w:rFonts w:ascii="Times New Roman" w:hAnsi="Times New Roman"/>
          <w:b/>
        </w:rPr>
        <w:tab/>
        <w:t>INFORMACIJA BRAILIO RAŠTU</w:t>
      </w: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rPr>
      </w:pPr>
      <w:r w:rsidRPr="009542C9">
        <w:rPr>
          <w:rFonts w:ascii="Times New Roman" w:hAnsi="Times New Roman"/>
        </w:rPr>
        <w:t>emzok 50 mg</w:t>
      </w:r>
    </w:p>
    <w:p w:rsidR="009542C9" w:rsidRPr="009542C9" w:rsidRDefault="009542C9" w:rsidP="009542C9">
      <w:pPr>
        <w:spacing w:after="0" w:line="240" w:lineRule="auto"/>
        <w:rPr>
          <w:rFonts w:ascii="Times New Roman" w:hAnsi="Times New Roman"/>
        </w:rPr>
      </w:pPr>
      <w:r w:rsidRPr="00630574">
        <w:rPr>
          <w:rFonts w:ascii="Times New Roman" w:hAnsi="Times New Roman"/>
          <w:highlight w:val="lightGray"/>
        </w:rPr>
        <w:t>emzok 100 mg</w:t>
      </w:r>
    </w:p>
    <w:p w:rsidR="009542C9" w:rsidRPr="009542C9" w:rsidRDefault="009542C9" w:rsidP="009542C9">
      <w:pPr>
        <w:spacing w:after="0" w:line="240" w:lineRule="auto"/>
        <w:rPr>
          <w:rFonts w:ascii="Times New Roman" w:hAnsi="Times New Roman"/>
        </w:rPr>
      </w:pPr>
    </w:p>
    <w:p w:rsidR="002D7AD2" w:rsidRPr="00655839" w:rsidRDefault="002D7AD2" w:rsidP="00655839">
      <w:pPr>
        <w:tabs>
          <w:tab w:val="left" w:pos="567"/>
        </w:tabs>
        <w:spacing w:after="0" w:line="240" w:lineRule="auto"/>
        <w:rPr>
          <w:rFonts w:ascii="Times New Roman" w:eastAsia="Times New Roman" w:hAnsi="Times New Roman"/>
          <w:noProof/>
          <w:shd w:val="clear" w:color="auto" w:fill="CCCCCC"/>
        </w:rPr>
      </w:pPr>
    </w:p>
    <w:p w:rsidR="002D7AD2" w:rsidRPr="00655839" w:rsidRDefault="002D7AD2" w:rsidP="00655839">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i/>
          <w:noProof/>
          <w:snapToGrid w:val="0"/>
          <w:lang w:val="en-GB"/>
        </w:rPr>
      </w:pPr>
      <w:r w:rsidRPr="00655839">
        <w:rPr>
          <w:rFonts w:ascii="Times New Roman" w:eastAsia="Times New Roman" w:hAnsi="Times New Roman"/>
          <w:b/>
          <w:noProof/>
          <w:snapToGrid w:val="0"/>
          <w:szCs w:val="20"/>
          <w:lang w:val="en-GB"/>
        </w:rPr>
        <w:t>17.</w:t>
      </w:r>
      <w:r w:rsidRPr="00655839">
        <w:rPr>
          <w:rFonts w:ascii="Times New Roman" w:eastAsia="Times New Roman" w:hAnsi="Times New Roman"/>
          <w:b/>
          <w:noProof/>
          <w:snapToGrid w:val="0"/>
          <w:szCs w:val="20"/>
          <w:lang w:val="en-GB"/>
        </w:rPr>
        <w:tab/>
        <w:t>UNIKALUS IDENTIFIKATORIUS – 2D BRŪKŠNINIS KODAS</w:t>
      </w:r>
    </w:p>
    <w:p w:rsidR="002D7AD2" w:rsidRPr="00655839" w:rsidRDefault="002D7AD2" w:rsidP="00655839">
      <w:pPr>
        <w:tabs>
          <w:tab w:val="left" w:pos="567"/>
        </w:tabs>
        <w:spacing w:after="0" w:line="240" w:lineRule="auto"/>
        <w:rPr>
          <w:rFonts w:ascii="Times New Roman" w:eastAsia="Times New Roman" w:hAnsi="Times New Roman"/>
          <w:noProof/>
          <w:snapToGrid w:val="0"/>
          <w:szCs w:val="20"/>
          <w:lang w:val="en-GB"/>
        </w:rPr>
      </w:pPr>
    </w:p>
    <w:p w:rsidR="002D7AD2" w:rsidRPr="00655839" w:rsidRDefault="002D7AD2" w:rsidP="00655839">
      <w:pPr>
        <w:tabs>
          <w:tab w:val="left" w:pos="567"/>
        </w:tabs>
        <w:spacing w:after="0" w:line="240" w:lineRule="auto"/>
        <w:rPr>
          <w:rFonts w:ascii="Times New Roman" w:eastAsia="Times New Roman" w:hAnsi="Times New Roman"/>
          <w:noProof/>
          <w:snapToGrid w:val="0"/>
          <w:shd w:val="clear" w:color="auto" w:fill="CCCCCC"/>
          <w:lang w:val="en-GB"/>
        </w:rPr>
      </w:pPr>
      <w:r w:rsidRPr="00630574">
        <w:rPr>
          <w:rFonts w:ascii="Times New Roman" w:hAnsi="Times New Roman"/>
          <w:highlight w:val="lightGray"/>
          <w:lang w:val="en-GB"/>
        </w:rPr>
        <w:t>2D brūkšninis kodas su nurodytu unikaliu identifikatoriumi.</w:t>
      </w:r>
    </w:p>
    <w:p w:rsidR="002D7AD2" w:rsidRPr="00655839" w:rsidRDefault="002D7AD2" w:rsidP="00655839">
      <w:pPr>
        <w:tabs>
          <w:tab w:val="left" w:pos="567"/>
        </w:tabs>
        <w:spacing w:after="0" w:line="240" w:lineRule="auto"/>
        <w:rPr>
          <w:rFonts w:ascii="Times New Roman" w:eastAsia="Times New Roman" w:hAnsi="Times New Roman"/>
          <w:noProof/>
          <w:snapToGrid w:val="0"/>
          <w:szCs w:val="20"/>
          <w:lang w:val="en-GB"/>
        </w:rPr>
      </w:pPr>
    </w:p>
    <w:p w:rsidR="002D7AD2" w:rsidRPr="00655839" w:rsidRDefault="002D7AD2" w:rsidP="00655839">
      <w:pPr>
        <w:tabs>
          <w:tab w:val="left" w:pos="567"/>
        </w:tabs>
        <w:spacing w:after="0" w:line="240" w:lineRule="auto"/>
        <w:rPr>
          <w:rFonts w:ascii="Times New Roman" w:eastAsia="Times New Roman" w:hAnsi="Times New Roman"/>
          <w:noProof/>
          <w:snapToGrid w:val="0"/>
          <w:szCs w:val="20"/>
          <w:lang w:val="en-GB"/>
        </w:rPr>
      </w:pPr>
    </w:p>
    <w:p w:rsidR="002D7AD2" w:rsidRPr="00655839" w:rsidRDefault="002D7AD2" w:rsidP="00655839">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i/>
          <w:noProof/>
          <w:snapToGrid w:val="0"/>
          <w:szCs w:val="20"/>
          <w:lang w:val="en-GB"/>
        </w:rPr>
      </w:pPr>
      <w:r w:rsidRPr="00655839">
        <w:rPr>
          <w:rFonts w:ascii="Times New Roman" w:eastAsia="Times New Roman" w:hAnsi="Times New Roman"/>
          <w:b/>
          <w:noProof/>
          <w:snapToGrid w:val="0"/>
          <w:szCs w:val="20"/>
          <w:lang w:val="en-GB"/>
        </w:rPr>
        <w:t>18.</w:t>
      </w:r>
      <w:r w:rsidRPr="00655839">
        <w:rPr>
          <w:rFonts w:ascii="Times New Roman" w:eastAsia="Times New Roman" w:hAnsi="Times New Roman"/>
          <w:b/>
          <w:noProof/>
          <w:snapToGrid w:val="0"/>
          <w:szCs w:val="20"/>
          <w:lang w:val="en-GB"/>
        </w:rPr>
        <w:tab/>
        <w:t>UNIKALUS IDENTIFIKATORIUS – ŽMONĖMS SUPRANTAMI DUOMENYS</w:t>
      </w:r>
    </w:p>
    <w:p w:rsidR="002D7AD2" w:rsidRPr="00655839" w:rsidRDefault="002D7AD2" w:rsidP="00655839">
      <w:pPr>
        <w:tabs>
          <w:tab w:val="left" w:pos="567"/>
        </w:tabs>
        <w:spacing w:after="0" w:line="240" w:lineRule="auto"/>
        <w:rPr>
          <w:rFonts w:ascii="Times New Roman" w:eastAsia="Times New Roman" w:hAnsi="Times New Roman"/>
          <w:noProof/>
          <w:snapToGrid w:val="0"/>
          <w:szCs w:val="20"/>
          <w:lang w:val="en-GB"/>
        </w:rPr>
      </w:pPr>
    </w:p>
    <w:p w:rsidR="002D7AD2" w:rsidRPr="00655839" w:rsidRDefault="002D7AD2" w:rsidP="00655839">
      <w:pPr>
        <w:tabs>
          <w:tab w:val="left" w:pos="567"/>
        </w:tabs>
        <w:spacing w:after="0" w:line="240" w:lineRule="auto"/>
        <w:rPr>
          <w:rFonts w:ascii="Times New Roman" w:eastAsia="Times New Roman" w:hAnsi="Times New Roman"/>
          <w:snapToGrid w:val="0"/>
          <w:color w:val="008000"/>
          <w:lang w:val="en-GB"/>
        </w:rPr>
      </w:pPr>
      <w:r w:rsidRPr="00655839">
        <w:rPr>
          <w:rFonts w:ascii="Times New Roman" w:eastAsia="Times New Roman" w:hAnsi="Times New Roman"/>
          <w:snapToGrid w:val="0"/>
          <w:szCs w:val="20"/>
          <w:lang w:val="en-GB"/>
        </w:rPr>
        <w:lastRenderedPageBreak/>
        <w:t>PC:</w:t>
      </w:r>
    </w:p>
    <w:p w:rsidR="002D7AD2" w:rsidRPr="00655839" w:rsidRDefault="002D7AD2" w:rsidP="00655839">
      <w:pPr>
        <w:tabs>
          <w:tab w:val="left" w:pos="567"/>
        </w:tabs>
        <w:spacing w:after="0" w:line="240" w:lineRule="auto"/>
        <w:rPr>
          <w:rFonts w:ascii="Times New Roman" w:eastAsia="Times New Roman" w:hAnsi="Times New Roman"/>
          <w:snapToGrid w:val="0"/>
          <w:lang w:val="en-GB"/>
        </w:rPr>
      </w:pPr>
      <w:r w:rsidRPr="00655839">
        <w:rPr>
          <w:rFonts w:ascii="Times New Roman" w:eastAsia="Times New Roman" w:hAnsi="Times New Roman"/>
          <w:snapToGrid w:val="0"/>
          <w:szCs w:val="20"/>
          <w:lang w:val="en-GB"/>
        </w:rPr>
        <w:t>SN:</w:t>
      </w:r>
    </w:p>
    <w:p w:rsidR="002D7AD2" w:rsidRPr="00655839" w:rsidRDefault="002D7AD2" w:rsidP="00655839">
      <w:pPr>
        <w:tabs>
          <w:tab w:val="left" w:pos="567"/>
        </w:tabs>
        <w:spacing w:after="0" w:line="240" w:lineRule="auto"/>
        <w:rPr>
          <w:rFonts w:ascii="Times New Roman" w:eastAsia="Times New Roman" w:hAnsi="Times New Roman"/>
          <w:snapToGrid w:val="0"/>
          <w:lang w:val="en-GB"/>
        </w:rPr>
      </w:pPr>
      <w:r w:rsidRPr="00630574">
        <w:rPr>
          <w:rFonts w:ascii="Times New Roman" w:hAnsi="Times New Roman"/>
          <w:highlight w:val="lightGray"/>
          <w:lang w:val="en-GB"/>
        </w:rPr>
        <w:t xml:space="preserve">NN: </w:t>
      </w:r>
    </w:p>
    <w:p w:rsidR="009542C9" w:rsidRPr="002D7AD2" w:rsidRDefault="009542C9" w:rsidP="002D7AD2">
      <w:pPr>
        <w:spacing w:after="0" w:line="240" w:lineRule="auto"/>
        <w:rPr>
          <w:rFonts w:ascii="Times New Roman" w:hAnsi="Times New Roman"/>
        </w:rPr>
      </w:pPr>
    </w:p>
    <w:p w:rsidR="009542C9" w:rsidRPr="00655839" w:rsidRDefault="009542C9" w:rsidP="002D7AD2">
      <w:pPr>
        <w:spacing w:after="0" w:line="240" w:lineRule="auto"/>
        <w:rPr>
          <w:rFonts w:ascii="Times New Roman" w:hAnsi="Times New Roman"/>
        </w:rPr>
      </w:pPr>
    </w:p>
    <w:p w:rsidR="009542C9" w:rsidRPr="009542C9" w:rsidRDefault="009542C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2D7AD2">
        <w:rPr>
          <w:rFonts w:ascii="Times New Roman" w:hAnsi="Times New Roman"/>
        </w:rPr>
        <w:br w:type="page"/>
      </w:r>
      <w:r w:rsidRPr="009542C9">
        <w:rPr>
          <w:rFonts w:ascii="Times New Roman" w:hAnsi="Times New Roman"/>
          <w:b/>
        </w:rPr>
        <w:lastRenderedPageBreak/>
        <w:t>MINIMALI INFORMACIJA ANT LIZDINIŲ PLOKŠTELIŲ</w:t>
      </w:r>
    </w:p>
    <w:p w:rsidR="009542C9" w:rsidRPr="009542C9" w:rsidRDefault="009542C9" w:rsidP="009542C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p>
    <w:p w:rsidR="009542C9" w:rsidRPr="009542C9" w:rsidRDefault="009542C9" w:rsidP="009542C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9542C9">
        <w:rPr>
          <w:rFonts w:ascii="Times New Roman" w:hAnsi="Times New Roman"/>
          <w:b/>
        </w:rPr>
        <w:t>LIZDINĖ PLOKŠTELĖ</w:t>
      </w: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rPr>
      </w:pPr>
    </w:p>
    <w:p w:rsidR="009542C9" w:rsidRPr="009542C9" w:rsidRDefault="009542C9" w:rsidP="009542C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rPr>
      </w:pPr>
      <w:r w:rsidRPr="009542C9">
        <w:rPr>
          <w:rFonts w:ascii="Times New Roman" w:hAnsi="Times New Roman"/>
          <w:b/>
        </w:rPr>
        <w:t>1.</w:t>
      </w:r>
      <w:r w:rsidRPr="009542C9">
        <w:rPr>
          <w:rFonts w:ascii="Times New Roman" w:hAnsi="Times New Roman"/>
          <w:b/>
        </w:rPr>
        <w:tab/>
        <w:t>VAISTINIO PREPARATO PAVADINIMAS</w:t>
      </w: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rPr>
      </w:pPr>
      <w:r w:rsidRPr="009542C9">
        <w:rPr>
          <w:rFonts w:ascii="Times New Roman" w:hAnsi="Times New Roman"/>
        </w:rPr>
        <w:t>EMZOK 50 mg pailginto atpalaidavimo tabletės</w:t>
      </w:r>
    </w:p>
    <w:p w:rsidR="009542C9" w:rsidRPr="009542C9" w:rsidRDefault="009542C9" w:rsidP="009542C9">
      <w:pPr>
        <w:spacing w:after="0" w:line="240" w:lineRule="auto"/>
        <w:rPr>
          <w:rFonts w:ascii="Times New Roman" w:hAnsi="Times New Roman"/>
        </w:rPr>
      </w:pPr>
      <w:r w:rsidRPr="00630574">
        <w:rPr>
          <w:rFonts w:ascii="Times New Roman" w:hAnsi="Times New Roman"/>
          <w:highlight w:val="lightGray"/>
        </w:rPr>
        <w:t>EMZOK 100 mg pailginto atpalaidavimo tabletės</w:t>
      </w:r>
    </w:p>
    <w:p w:rsidR="009542C9" w:rsidRPr="009542C9" w:rsidRDefault="009542C9" w:rsidP="009542C9">
      <w:pPr>
        <w:spacing w:after="0" w:line="240" w:lineRule="auto"/>
        <w:rPr>
          <w:rFonts w:ascii="Times New Roman" w:hAnsi="Times New Roman"/>
        </w:rPr>
      </w:pPr>
      <w:r w:rsidRPr="009542C9">
        <w:rPr>
          <w:rFonts w:ascii="Times New Roman" w:hAnsi="Times New Roman"/>
        </w:rPr>
        <w:t>Metoprololi tartras</w:t>
      </w: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rPr>
      </w:pPr>
    </w:p>
    <w:p w:rsidR="009542C9" w:rsidRPr="009542C9" w:rsidRDefault="009542C9" w:rsidP="009542C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rPr>
      </w:pPr>
      <w:r w:rsidRPr="009542C9">
        <w:rPr>
          <w:rFonts w:ascii="Times New Roman" w:hAnsi="Times New Roman"/>
          <w:b/>
        </w:rPr>
        <w:t>2.</w:t>
      </w:r>
      <w:r w:rsidRPr="009542C9">
        <w:rPr>
          <w:rFonts w:ascii="Times New Roman" w:hAnsi="Times New Roman"/>
          <w:b/>
        </w:rPr>
        <w:tab/>
      </w:r>
      <w:r w:rsidR="00655839">
        <w:rPr>
          <w:rFonts w:ascii="Times New Roman" w:hAnsi="Times New Roman"/>
          <w:b/>
        </w:rPr>
        <w:t>REGISTRUOTOJO PAVADINIMAS</w:t>
      </w:r>
      <w:r w:rsidRPr="009542C9">
        <w:rPr>
          <w:rFonts w:ascii="Times New Roman" w:hAnsi="Times New Roman"/>
          <w:b/>
        </w:rPr>
        <w:t xml:space="preserve"> </w:t>
      </w:r>
    </w:p>
    <w:p w:rsidR="009542C9" w:rsidRPr="009542C9" w:rsidRDefault="009542C9" w:rsidP="009542C9">
      <w:pPr>
        <w:spacing w:after="0" w:line="240" w:lineRule="auto"/>
        <w:rPr>
          <w:rFonts w:ascii="Times New Roman" w:hAnsi="Times New Roman"/>
        </w:rPr>
      </w:pPr>
    </w:p>
    <w:p w:rsidR="009542C9" w:rsidRPr="009542C9" w:rsidRDefault="00655839" w:rsidP="009542C9">
      <w:pPr>
        <w:spacing w:after="0" w:line="240" w:lineRule="auto"/>
        <w:rPr>
          <w:rFonts w:ascii="Times New Roman" w:hAnsi="Times New Roman"/>
        </w:rPr>
      </w:pPr>
      <w:r>
        <w:rPr>
          <w:rFonts w:ascii="Times New Roman" w:hAnsi="Times New Roman"/>
          <w:noProof/>
        </w:rPr>
        <w:t>Teva B.V.</w:t>
      </w: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rPr>
      </w:pPr>
    </w:p>
    <w:p w:rsidR="009542C9" w:rsidRPr="009542C9" w:rsidRDefault="009542C9" w:rsidP="009542C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rPr>
      </w:pPr>
      <w:r w:rsidRPr="009542C9">
        <w:rPr>
          <w:rFonts w:ascii="Times New Roman" w:hAnsi="Times New Roman"/>
          <w:b/>
        </w:rPr>
        <w:t>3.</w:t>
      </w:r>
      <w:r w:rsidRPr="009542C9">
        <w:rPr>
          <w:rFonts w:ascii="Times New Roman" w:hAnsi="Times New Roman"/>
          <w:b/>
        </w:rPr>
        <w:tab/>
        <w:t>TINKAMUMO LAIKAS</w:t>
      </w: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rPr>
      </w:pPr>
      <w:r w:rsidRPr="00630574">
        <w:rPr>
          <w:rFonts w:ascii="Times New Roman" w:hAnsi="Times New Roman"/>
          <w:highlight w:val="lightGray"/>
        </w:rPr>
        <w:t>EXP</w:t>
      </w:r>
      <w:r w:rsidRPr="009542C9">
        <w:rPr>
          <w:rFonts w:ascii="Times New Roman" w:hAnsi="Times New Roman"/>
        </w:rPr>
        <w:t xml:space="preserve"> {mm MMMM}</w:t>
      </w: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rPr>
      </w:pPr>
    </w:p>
    <w:p w:rsidR="009542C9" w:rsidRPr="009542C9" w:rsidRDefault="009542C9" w:rsidP="009542C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rPr>
      </w:pPr>
      <w:r w:rsidRPr="009542C9">
        <w:rPr>
          <w:rFonts w:ascii="Times New Roman" w:hAnsi="Times New Roman"/>
          <w:b/>
        </w:rPr>
        <w:t>4.</w:t>
      </w:r>
      <w:r w:rsidRPr="009542C9">
        <w:rPr>
          <w:rFonts w:ascii="Times New Roman" w:hAnsi="Times New Roman"/>
          <w:b/>
        </w:rPr>
        <w:tab/>
        <w:t xml:space="preserve">SERIJOS NUMERIS </w:t>
      </w: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rPr>
      </w:pPr>
      <w:r w:rsidRPr="00630574">
        <w:rPr>
          <w:rFonts w:ascii="Times New Roman" w:hAnsi="Times New Roman"/>
          <w:highlight w:val="lightGray"/>
        </w:rPr>
        <w:t>Lot</w:t>
      </w:r>
      <w:r w:rsidRPr="009542C9">
        <w:rPr>
          <w:rFonts w:ascii="Times New Roman" w:hAnsi="Times New Roman"/>
        </w:rPr>
        <w:t xml:space="preserve"> {numeris}</w:t>
      </w: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rPr>
      </w:pPr>
    </w:p>
    <w:p w:rsidR="009542C9" w:rsidRPr="009542C9" w:rsidRDefault="009542C9" w:rsidP="009542C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9542C9">
        <w:rPr>
          <w:rFonts w:ascii="Times New Roman" w:hAnsi="Times New Roman"/>
          <w:b/>
        </w:rPr>
        <w:t>5.</w:t>
      </w:r>
      <w:r w:rsidRPr="009542C9">
        <w:rPr>
          <w:rFonts w:ascii="Times New Roman" w:hAnsi="Times New Roman"/>
          <w:b/>
        </w:rPr>
        <w:tab/>
        <w:t>KITA</w:t>
      </w:r>
    </w:p>
    <w:p w:rsidR="009542C9" w:rsidRPr="009542C9" w:rsidRDefault="009542C9" w:rsidP="009542C9">
      <w:pPr>
        <w:spacing w:after="0" w:line="240" w:lineRule="auto"/>
        <w:rPr>
          <w:rFonts w:ascii="Times New Roman" w:hAnsi="Times New Roman"/>
          <w:b/>
          <w:caps/>
        </w:rPr>
      </w:pPr>
    </w:p>
    <w:p w:rsidR="009542C9" w:rsidRPr="009542C9" w:rsidRDefault="009542C9" w:rsidP="009542C9">
      <w:pPr>
        <w:spacing w:after="0" w:line="240" w:lineRule="auto"/>
        <w:rPr>
          <w:rFonts w:ascii="Times New Roman" w:hAnsi="Times New Roman"/>
          <w:b/>
          <w:caps/>
        </w:rPr>
      </w:pPr>
    </w:p>
    <w:p w:rsidR="009542C9" w:rsidRPr="009542C9" w:rsidRDefault="009542C9" w:rsidP="009542C9">
      <w:pPr>
        <w:spacing w:after="0" w:line="240" w:lineRule="auto"/>
        <w:rPr>
          <w:rFonts w:ascii="Times New Roman" w:hAnsi="Times New Roman"/>
          <w:b/>
          <w:caps/>
        </w:rPr>
      </w:pPr>
    </w:p>
    <w:p w:rsidR="009542C9" w:rsidRPr="009542C9" w:rsidRDefault="009542C9" w:rsidP="009542C9">
      <w:pPr>
        <w:spacing w:after="0" w:line="240" w:lineRule="auto"/>
        <w:rPr>
          <w:rFonts w:ascii="Times New Roman" w:hAnsi="Times New Roman"/>
          <w:b/>
          <w:caps/>
        </w:rPr>
      </w:pPr>
    </w:p>
    <w:p w:rsidR="009542C9" w:rsidRPr="009542C9" w:rsidRDefault="009542C9" w:rsidP="009542C9">
      <w:pPr>
        <w:spacing w:after="0" w:line="240" w:lineRule="auto"/>
        <w:rPr>
          <w:rFonts w:ascii="Times New Roman" w:hAnsi="Times New Roman"/>
          <w:b/>
          <w:caps/>
        </w:rPr>
      </w:pPr>
    </w:p>
    <w:p w:rsidR="009542C9" w:rsidRPr="009542C9" w:rsidRDefault="009542C9" w:rsidP="009542C9">
      <w:pPr>
        <w:spacing w:after="0" w:line="240" w:lineRule="auto"/>
        <w:rPr>
          <w:rFonts w:ascii="Times New Roman" w:hAnsi="Times New Roman"/>
          <w:b/>
          <w:caps/>
        </w:rPr>
      </w:pPr>
    </w:p>
    <w:p w:rsidR="009542C9" w:rsidRPr="009542C9" w:rsidRDefault="009542C9" w:rsidP="009542C9">
      <w:pPr>
        <w:spacing w:after="0" w:line="240" w:lineRule="auto"/>
        <w:rPr>
          <w:rFonts w:ascii="Times New Roman" w:hAnsi="Times New Roman"/>
          <w:b/>
          <w:caps/>
        </w:rPr>
      </w:pPr>
    </w:p>
    <w:p w:rsidR="009542C9" w:rsidRPr="009542C9" w:rsidRDefault="009542C9" w:rsidP="009542C9">
      <w:pPr>
        <w:spacing w:after="0" w:line="240" w:lineRule="auto"/>
        <w:jc w:val="center"/>
        <w:rPr>
          <w:rFonts w:ascii="Times New Roman" w:hAnsi="Times New Roman"/>
          <w:b/>
          <w:caps/>
        </w:rPr>
      </w:pPr>
      <w:r w:rsidRPr="009542C9">
        <w:rPr>
          <w:rFonts w:ascii="Times New Roman" w:hAnsi="Times New Roman"/>
          <w:b/>
          <w:caps/>
        </w:rPr>
        <w:br w:type="page"/>
      </w:r>
    </w:p>
    <w:p w:rsidR="009542C9" w:rsidRPr="009542C9" w:rsidRDefault="009542C9" w:rsidP="009542C9">
      <w:pPr>
        <w:spacing w:after="0" w:line="240" w:lineRule="auto"/>
        <w:jc w:val="center"/>
        <w:rPr>
          <w:rFonts w:ascii="Times New Roman" w:hAnsi="Times New Roman"/>
          <w:b/>
          <w:caps/>
        </w:rPr>
      </w:pPr>
    </w:p>
    <w:p w:rsidR="009542C9" w:rsidRPr="009542C9" w:rsidRDefault="009542C9" w:rsidP="009542C9">
      <w:pPr>
        <w:spacing w:after="0" w:line="240" w:lineRule="auto"/>
        <w:jc w:val="center"/>
        <w:rPr>
          <w:rFonts w:ascii="Times New Roman" w:hAnsi="Times New Roman"/>
          <w:b/>
          <w:caps/>
        </w:rPr>
      </w:pPr>
    </w:p>
    <w:p w:rsidR="009542C9" w:rsidRPr="009542C9" w:rsidRDefault="009542C9" w:rsidP="009542C9">
      <w:pPr>
        <w:spacing w:after="0" w:line="240" w:lineRule="auto"/>
        <w:jc w:val="center"/>
        <w:rPr>
          <w:rFonts w:ascii="Times New Roman" w:hAnsi="Times New Roman"/>
          <w:b/>
          <w:caps/>
        </w:rPr>
      </w:pPr>
    </w:p>
    <w:p w:rsidR="009542C9" w:rsidRPr="009542C9" w:rsidRDefault="009542C9" w:rsidP="009542C9">
      <w:pPr>
        <w:spacing w:after="0" w:line="240" w:lineRule="auto"/>
        <w:jc w:val="center"/>
        <w:rPr>
          <w:rFonts w:ascii="Times New Roman" w:hAnsi="Times New Roman"/>
          <w:b/>
          <w:caps/>
        </w:rPr>
      </w:pPr>
    </w:p>
    <w:p w:rsidR="009542C9" w:rsidRPr="009542C9" w:rsidRDefault="009542C9" w:rsidP="009542C9">
      <w:pPr>
        <w:spacing w:after="0" w:line="240" w:lineRule="auto"/>
        <w:jc w:val="center"/>
        <w:rPr>
          <w:rFonts w:ascii="Times New Roman" w:hAnsi="Times New Roman"/>
          <w:b/>
          <w:caps/>
        </w:rPr>
      </w:pPr>
    </w:p>
    <w:p w:rsidR="009542C9" w:rsidRPr="009542C9" w:rsidRDefault="009542C9" w:rsidP="009542C9">
      <w:pPr>
        <w:spacing w:after="0" w:line="240" w:lineRule="auto"/>
        <w:jc w:val="center"/>
        <w:rPr>
          <w:rFonts w:ascii="Times New Roman" w:hAnsi="Times New Roman"/>
          <w:b/>
          <w:caps/>
        </w:rPr>
      </w:pPr>
    </w:p>
    <w:p w:rsidR="009542C9" w:rsidRPr="009542C9" w:rsidRDefault="009542C9" w:rsidP="009542C9">
      <w:pPr>
        <w:spacing w:after="0" w:line="240" w:lineRule="auto"/>
        <w:jc w:val="center"/>
        <w:rPr>
          <w:rFonts w:ascii="Times New Roman" w:hAnsi="Times New Roman"/>
          <w:b/>
          <w:caps/>
        </w:rPr>
      </w:pPr>
    </w:p>
    <w:p w:rsidR="009542C9" w:rsidRPr="009542C9" w:rsidRDefault="009542C9" w:rsidP="009542C9">
      <w:pPr>
        <w:spacing w:after="0" w:line="240" w:lineRule="auto"/>
        <w:jc w:val="center"/>
        <w:rPr>
          <w:rFonts w:ascii="Times New Roman" w:hAnsi="Times New Roman"/>
          <w:b/>
          <w:caps/>
        </w:rPr>
      </w:pPr>
    </w:p>
    <w:p w:rsidR="009542C9" w:rsidRPr="009542C9" w:rsidRDefault="009542C9" w:rsidP="009542C9">
      <w:pPr>
        <w:spacing w:after="0" w:line="240" w:lineRule="auto"/>
        <w:jc w:val="center"/>
        <w:rPr>
          <w:rFonts w:ascii="Times New Roman" w:hAnsi="Times New Roman"/>
          <w:b/>
          <w:caps/>
        </w:rPr>
      </w:pPr>
    </w:p>
    <w:p w:rsidR="009542C9" w:rsidRPr="009542C9" w:rsidRDefault="009542C9" w:rsidP="009542C9">
      <w:pPr>
        <w:spacing w:after="0" w:line="240" w:lineRule="auto"/>
        <w:jc w:val="center"/>
        <w:rPr>
          <w:rFonts w:ascii="Times New Roman" w:hAnsi="Times New Roman"/>
          <w:b/>
          <w:caps/>
        </w:rPr>
      </w:pPr>
    </w:p>
    <w:p w:rsidR="009542C9" w:rsidRPr="009542C9" w:rsidRDefault="009542C9" w:rsidP="009542C9">
      <w:pPr>
        <w:spacing w:after="0" w:line="240" w:lineRule="auto"/>
        <w:jc w:val="center"/>
        <w:rPr>
          <w:rFonts w:ascii="Times New Roman" w:hAnsi="Times New Roman"/>
          <w:b/>
          <w:caps/>
        </w:rPr>
      </w:pPr>
    </w:p>
    <w:p w:rsidR="009542C9" w:rsidRPr="009542C9" w:rsidRDefault="009542C9" w:rsidP="009542C9">
      <w:pPr>
        <w:spacing w:after="0" w:line="240" w:lineRule="auto"/>
        <w:jc w:val="center"/>
        <w:rPr>
          <w:rFonts w:ascii="Times New Roman" w:hAnsi="Times New Roman"/>
          <w:b/>
          <w:caps/>
        </w:rPr>
      </w:pPr>
    </w:p>
    <w:p w:rsidR="009542C9" w:rsidRPr="009542C9" w:rsidRDefault="009542C9" w:rsidP="009542C9">
      <w:pPr>
        <w:spacing w:after="0" w:line="240" w:lineRule="auto"/>
        <w:jc w:val="center"/>
        <w:rPr>
          <w:rFonts w:ascii="Times New Roman" w:hAnsi="Times New Roman"/>
          <w:b/>
          <w:caps/>
        </w:rPr>
      </w:pPr>
    </w:p>
    <w:p w:rsidR="009542C9" w:rsidRPr="009542C9" w:rsidRDefault="009542C9" w:rsidP="009542C9">
      <w:pPr>
        <w:spacing w:after="0" w:line="240" w:lineRule="auto"/>
        <w:jc w:val="center"/>
        <w:rPr>
          <w:rFonts w:ascii="Times New Roman" w:hAnsi="Times New Roman"/>
          <w:b/>
          <w:caps/>
        </w:rPr>
      </w:pPr>
    </w:p>
    <w:p w:rsidR="009542C9" w:rsidRPr="009542C9" w:rsidRDefault="009542C9" w:rsidP="009542C9">
      <w:pPr>
        <w:spacing w:after="0" w:line="240" w:lineRule="auto"/>
        <w:jc w:val="center"/>
        <w:rPr>
          <w:rFonts w:ascii="Times New Roman" w:hAnsi="Times New Roman"/>
          <w:b/>
          <w:caps/>
        </w:rPr>
      </w:pPr>
    </w:p>
    <w:p w:rsidR="009542C9" w:rsidRPr="009542C9" w:rsidRDefault="009542C9" w:rsidP="009542C9">
      <w:pPr>
        <w:spacing w:after="0" w:line="240" w:lineRule="auto"/>
        <w:jc w:val="center"/>
        <w:rPr>
          <w:rFonts w:ascii="Times New Roman" w:hAnsi="Times New Roman"/>
          <w:b/>
          <w:caps/>
        </w:rPr>
      </w:pPr>
    </w:p>
    <w:p w:rsidR="009542C9" w:rsidRPr="009542C9" w:rsidRDefault="009542C9" w:rsidP="009542C9">
      <w:pPr>
        <w:spacing w:after="0" w:line="240" w:lineRule="auto"/>
        <w:jc w:val="center"/>
        <w:rPr>
          <w:rFonts w:ascii="Times New Roman" w:hAnsi="Times New Roman"/>
          <w:b/>
          <w:caps/>
        </w:rPr>
      </w:pPr>
    </w:p>
    <w:p w:rsidR="009542C9" w:rsidRPr="009542C9" w:rsidRDefault="009542C9" w:rsidP="009542C9">
      <w:pPr>
        <w:spacing w:after="0" w:line="240" w:lineRule="auto"/>
        <w:jc w:val="center"/>
        <w:rPr>
          <w:rFonts w:ascii="Times New Roman" w:hAnsi="Times New Roman"/>
          <w:b/>
          <w:caps/>
        </w:rPr>
      </w:pPr>
    </w:p>
    <w:p w:rsidR="009542C9" w:rsidRPr="009542C9" w:rsidRDefault="009542C9" w:rsidP="009542C9">
      <w:pPr>
        <w:spacing w:after="0" w:line="240" w:lineRule="auto"/>
        <w:jc w:val="center"/>
        <w:rPr>
          <w:rFonts w:ascii="Times New Roman" w:hAnsi="Times New Roman"/>
          <w:b/>
          <w:caps/>
        </w:rPr>
      </w:pPr>
    </w:p>
    <w:p w:rsidR="009542C9" w:rsidRPr="009542C9" w:rsidRDefault="009542C9" w:rsidP="009542C9">
      <w:pPr>
        <w:spacing w:after="0" w:line="240" w:lineRule="auto"/>
        <w:jc w:val="center"/>
        <w:rPr>
          <w:rFonts w:ascii="Times New Roman" w:hAnsi="Times New Roman"/>
          <w:b/>
          <w:caps/>
        </w:rPr>
      </w:pPr>
    </w:p>
    <w:p w:rsidR="009542C9" w:rsidRPr="009542C9" w:rsidRDefault="009542C9" w:rsidP="009542C9">
      <w:pPr>
        <w:spacing w:after="0" w:line="240" w:lineRule="auto"/>
        <w:jc w:val="center"/>
        <w:rPr>
          <w:rFonts w:ascii="Times New Roman" w:hAnsi="Times New Roman"/>
          <w:b/>
          <w:caps/>
        </w:rPr>
      </w:pPr>
    </w:p>
    <w:p w:rsidR="009542C9" w:rsidRPr="009542C9" w:rsidRDefault="009542C9" w:rsidP="009542C9">
      <w:pPr>
        <w:spacing w:after="0" w:line="240" w:lineRule="auto"/>
        <w:jc w:val="center"/>
        <w:rPr>
          <w:rFonts w:ascii="Times New Roman" w:hAnsi="Times New Roman"/>
          <w:b/>
          <w:caps/>
        </w:rPr>
      </w:pPr>
    </w:p>
    <w:p w:rsidR="009542C9" w:rsidRPr="009542C9" w:rsidRDefault="009542C9" w:rsidP="009542C9">
      <w:pPr>
        <w:spacing w:after="0" w:line="240" w:lineRule="auto"/>
        <w:jc w:val="center"/>
        <w:rPr>
          <w:rFonts w:ascii="Times New Roman" w:hAnsi="Times New Roman"/>
          <w:b/>
          <w:caps/>
        </w:rPr>
      </w:pPr>
    </w:p>
    <w:p w:rsidR="009542C9" w:rsidRPr="009542C9" w:rsidRDefault="009542C9" w:rsidP="009542C9">
      <w:pPr>
        <w:spacing w:after="0" w:line="240" w:lineRule="auto"/>
        <w:jc w:val="center"/>
        <w:rPr>
          <w:rFonts w:ascii="Times New Roman" w:hAnsi="Times New Roman"/>
          <w:b/>
          <w:caps/>
        </w:rPr>
      </w:pPr>
      <w:r w:rsidRPr="009542C9">
        <w:rPr>
          <w:rFonts w:ascii="Times New Roman" w:hAnsi="Times New Roman"/>
          <w:b/>
          <w:caps/>
        </w:rPr>
        <w:t>B. PAKUOTĖS LAPELIS</w:t>
      </w:r>
    </w:p>
    <w:p w:rsidR="009542C9" w:rsidRPr="009542C9" w:rsidRDefault="009542C9" w:rsidP="009542C9">
      <w:pPr>
        <w:spacing w:after="0" w:line="240" w:lineRule="auto"/>
        <w:jc w:val="center"/>
        <w:rPr>
          <w:rFonts w:ascii="Times New Roman" w:hAnsi="Times New Roman"/>
          <w:b/>
          <w:caps/>
        </w:rPr>
      </w:pPr>
      <w:r w:rsidRPr="009542C9">
        <w:rPr>
          <w:rFonts w:ascii="Times New Roman" w:hAnsi="Times New Roman"/>
          <w:b/>
          <w:caps/>
        </w:rPr>
        <w:br w:type="page"/>
      </w:r>
      <w:r w:rsidRPr="009542C9">
        <w:rPr>
          <w:rFonts w:ascii="Times New Roman" w:hAnsi="Times New Roman"/>
          <w:b/>
        </w:rPr>
        <w:lastRenderedPageBreak/>
        <w:t>Pakuotės lapelis: informacija vartotojui</w:t>
      </w:r>
    </w:p>
    <w:p w:rsidR="009542C9" w:rsidRPr="009542C9" w:rsidRDefault="009542C9" w:rsidP="009542C9">
      <w:pPr>
        <w:spacing w:after="0" w:line="240" w:lineRule="auto"/>
        <w:jc w:val="center"/>
        <w:rPr>
          <w:rFonts w:ascii="Times New Roman" w:hAnsi="Times New Roman"/>
          <w:b/>
          <w:caps/>
        </w:rPr>
      </w:pPr>
    </w:p>
    <w:p w:rsidR="009542C9" w:rsidRPr="009542C9" w:rsidRDefault="009542C9" w:rsidP="009542C9">
      <w:pPr>
        <w:spacing w:after="0" w:line="240" w:lineRule="auto"/>
        <w:jc w:val="center"/>
        <w:rPr>
          <w:rFonts w:ascii="Times New Roman" w:hAnsi="Times New Roman"/>
          <w:b/>
        </w:rPr>
      </w:pPr>
      <w:r w:rsidRPr="009542C9">
        <w:rPr>
          <w:rFonts w:ascii="Times New Roman" w:hAnsi="Times New Roman"/>
          <w:b/>
        </w:rPr>
        <w:t>EMZOK 50 mg pailginto atpalaidavimo tabletės</w:t>
      </w:r>
    </w:p>
    <w:p w:rsidR="009542C9" w:rsidRPr="009542C9" w:rsidRDefault="009542C9" w:rsidP="009542C9">
      <w:pPr>
        <w:spacing w:after="0" w:line="240" w:lineRule="auto"/>
        <w:jc w:val="center"/>
        <w:rPr>
          <w:rFonts w:ascii="Times New Roman" w:hAnsi="Times New Roman"/>
          <w:b/>
        </w:rPr>
      </w:pPr>
      <w:r w:rsidRPr="009542C9">
        <w:rPr>
          <w:rFonts w:ascii="Times New Roman" w:hAnsi="Times New Roman"/>
          <w:b/>
        </w:rPr>
        <w:t>EMZOK 100 mg pailginto atpalaidavimo tabletės</w:t>
      </w:r>
    </w:p>
    <w:p w:rsidR="009542C9" w:rsidRPr="009542C9" w:rsidRDefault="009542C9" w:rsidP="009542C9">
      <w:pPr>
        <w:spacing w:after="0" w:line="240" w:lineRule="auto"/>
        <w:jc w:val="center"/>
        <w:rPr>
          <w:rFonts w:ascii="Times New Roman" w:hAnsi="Times New Roman"/>
        </w:rPr>
      </w:pPr>
      <w:r w:rsidRPr="009542C9">
        <w:rPr>
          <w:rFonts w:ascii="Times New Roman" w:hAnsi="Times New Roman"/>
        </w:rPr>
        <w:t>Metoprololio tartratas</w:t>
      </w: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b/>
        </w:rPr>
      </w:pPr>
      <w:r w:rsidRPr="009542C9">
        <w:rPr>
          <w:rFonts w:ascii="Times New Roman" w:hAnsi="Times New Roman"/>
          <w:b/>
        </w:rPr>
        <w:t>Atidžiai perskaitykite visą šį lapelį, prieš pradėdami vartoti vaistą, nes jame pateikiama Jums svarbi informacija.</w:t>
      </w:r>
    </w:p>
    <w:p w:rsidR="009542C9" w:rsidRPr="009542C9" w:rsidRDefault="009542C9" w:rsidP="009542C9">
      <w:pPr>
        <w:tabs>
          <w:tab w:val="num" w:pos="567"/>
        </w:tabs>
        <w:spacing w:after="0" w:line="240" w:lineRule="auto"/>
        <w:ind w:left="426" w:hanging="426"/>
        <w:rPr>
          <w:rFonts w:ascii="Times New Roman" w:hAnsi="Times New Roman"/>
          <w:noProof/>
        </w:rPr>
      </w:pPr>
      <w:r w:rsidRPr="009542C9">
        <w:rPr>
          <w:rFonts w:ascii="Times New Roman" w:hAnsi="Times New Roman"/>
          <w:noProof/>
        </w:rPr>
        <w:t>Neišmeskite šio lapelio, nes vėl gali prireikti jį perskaityti.</w:t>
      </w:r>
    </w:p>
    <w:p w:rsidR="009542C9" w:rsidRPr="009542C9" w:rsidRDefault="009542C9" w:rsidP="009542C9">
      <w:pPr>
        <w:tabs>
          <w:tab w:val="num" w:pos="567"/>
        </w:tabs>
        <w:spacing w:after="0" w:line="240" w:lineRule="auto"/>
        <w:ind w:left="426" w:hanging="426"/>
        <w:rPr>
          <w:rFonts w:ascii="Times New Roman" w:hAnsi="Times New Roman"/>
          <w:noProof/>
        </w:rPr>
      </w:pPr>
      <w:r w:rsidRPr="009542C9">
        <w:rPr>
          <w:rFonts w:ascii="Times New Roman" w:hAnsi="Times New Roman"/>
          <w:noProof/>
        </w:rPr>
        <w:t>Jeigu kiltų daugiau klausimų, kreipkitės į gydytoją arba vaistininką.</w:t>
      </w:r>
    </w:p>
    <w:p w:rsidR="009542C9" w:rsidRPr="009542C9" w:rsidRDefault="009542C9" w:rsidP="009542C9">
      <w:pPr>
        <w:tabs>
          <w:tab w:val="num" w:pos="567"/>
        </w:tabs>
        <w:spacing w:after="0" w:line="240" w:lineRule="auto"/>
        <w:ind w:left="426" w:hanging="426"/>
        <w:rPr>
          <w:rFonts w:ascii="Times New Roman" w:hAnsi="Times New Roman"/>
          <w:noProof/>
        </w:rPr>
      </w:pPr>
      <w:r w:rsidRPr="009542C9">
        <w:rPr>
          <w:rFonts w:ascii="Times New Roman" w:hAnsi="Times New Roman"/>
          <w:noProof/>
        </w:rPr>
        <w:t>Šis vaistas skirtas tik Jums, todėl kitiems žmonėms jo duoti negalima. Vaistas gali jiems pakenkti (net tiems, kurių ligos požymiai yra tokie patys kaip Jūsų).</w:t>
      </w:r>
    </w:p>
    <w:p w:rsidR="009542C9" w:rsidRPr="009542C9" w:rsidRDefault="009542C9" w:rsidP="009542C9">
      <w:pPr>
        <w:tabs>
          <w:tab w:val="num" w:pos="567"/>
        </w:tabs>
        <w:spacing w:after="0" w:line="240" w:lineRule="auto"/>
        <w:ind w:left="426" w:hanging="426"/>
        <w:rPr>
          <w:rFonts w:ascii="Times New Roman" w:hAnsi="Times New Roman"/>
          <w:noProof/>
        </w:rPr>
      </w:pPr>
      <w:r w:rsidRPr="009542C9">
        <w:rPr>
          <w:rFonts w:ascii="Times New Roman" w:hAnsi="Times New Roman"/>
          <w:noProof/>
        </w:rPr>
        <w:t>Jeigu pasireiškė sunkus šalutinis poveikis (net jeigu jis šiame lapelyje nenurodytas), kreipkitės į gydytoją arba vaistininką. Žr. 4 skyrių.</w:t>
      </w:r>
    </w:p>
    <w:p w:rsidR="009542C9" w:rsidRPr="009542C9" w:rsidRDefault="009542C9" w:rsidP="009542C9">
      <w:pPr>
        <w:spacing w:after="0" w:line="240" w:lineRule="auto"/>
        <w:ind w:left="540" w:hanging="540"/>
        <w:rPr>
          <w:rFonts w:ascii="Times New Roman" w:hAnsi="Times New Roman"/>
        </w:rPr>
      </w:pPr>
    </w:p>
    <w:p w:rsidR="009542C9" w:rsidRPr="009542C9" w:rsidRDefault="009542C9" w:rsidP="009542C9">
      <w:pPr>
        <w:spacing w:after="0" w:line="240" w:lineRule="auto"/>
        <w:rPr>
          <w:rFonts w:ascii="Times New Roman" w:hAnsi="Times New Roman"/>
          <w:b/>
        </w:rPr>
      </w:pPr>
      <w:r w:rsidRPr="009542C9">
        <w:rPr>
          <w:rFonts w:ascii="Times New Roman" w:hAnsi="Times New Roman"/>
          <w:b/>
        </w:rPr>
        <w:t>Apie ką rašoma šiame lapelyje?</w:t>
      </w:r>
    </w:p>
    <w:p w:rsidR="009542C9" w:rsidRPr="009542C9" w:rsidRDefault="009542C9" w:rsidP="009542C9">
      <w:pPr>
        <w:spacing w:after="0" w:line="240" w:lineRule="auto"/>
        <w:ind w:left="540" w:hanging="540"/>
        <w:rPr>
          <w:rFonts w:ascii="Times New Roman" w:hAnsi="Times New Roman"/>
        </w:rPr>
      </w:pPr>
      <w:r w:rsidRPr="009542C9">
        <w:rPr>
          <w:rFonts w:ascii="Times New Roman" w:hAnsi="Times New Roman"/>
        </w:rPr>
        <w:t>1.</w:t>
      </w:r>
      <w:r w:rsidRPr="009542C9">
        <w:rPr>
          <w:rFonts w:ascii="Times New Roman" w:hAnsi="Times New Roman"/>
        </w:rPr>
        <w:tab/>
        <w:t>Kas yra EMZOK ir kam jis vartojamas</w:t>
      </w:r>
    </w:p>
    <w:p w:rsidR="009542C9" w:rsidRPr="009542C9" w:rsidRDefault="009542C9" w:rsidP="009542C9">
      <w:pPr>
        <w:spacing w:after="0" w:line="240" w:lineRule="auto"/>
        <w:ind w:left="540" w:hanging="540"/>
        <w:rPr>
          <w:rFonts w:ascii="Times New Roman" w:hAnsi="Times New Roman"/>
        </w:rPr>
      </w:pPr>
      <w:r w:rsidRPr="009542C9">
        <w:rPr>
          <w:rFonts w:ascii="Times New Roman" w:hAnsi="Times New Roman"/>
        </w:rPr>
        <w:t>2.</w:t>
      </w:r>
      <w:r w:rsidRPr="009542C9">
        <w:rPr>
          <w:rFonts w:ascii="Times New Roman" w:hAnsi="Times New Roman"/>
        </w:rPr>
        <w:tab/>
        <w:t>Kas žinotina prieš vartojant EMZOK</w:t>
      </w:r>
    </w:p>
    <w:p w:rsidR="009542C9" w:rsidRPr="009542C9" w:rsidRDefault="009542C9" w:rsidP="009542C9">
      <w:pPr>
        <w:spacing w:after="0" w:line="240" w:lineRule="auto"/>
        <w:ind w:left="540" w:hanging="540"/>
        <w:rPr>
          <w:rFonts w:ascii="Times New Roman" w:hAnsi="Times New Roman"/>
        </w:rPr>
      </w:pPr>
      <w:r w:rsidRPr="009542C9">
        <w:rPr>
          <w:rFonts w:ascii="Times New Roman" w:hAnsi="Times New Roman"/>
        </w:rPr>
        <w:t>3.</w:t>
      </w:r>
      <w:r w:rsidRPr="009542C9">
        <w:rPr>
          <w:rFonts w:ascii="Times New Roman" w:hAnsi="Times New Roman"/>
        </w:rPr>
        <w:tab/>
        <w:t>Kaip vartoti EMZOK</w:t>
      </w:r>
    </w:p>
    <w:p w:rsidR="009542C9" w:rsidRPr="009542C9" w:rsidRDefault="009542C9" w:rsidP="009542C9">
      <w:pPr>
        <w:spacing w:after="0" w:line="240" w:lineRule="auto"/>
        <w:ind w:left="540" w:hanging="540"/>
        <w:rPr>
          <w:rFonts w:ascii="Times New Roman" w:hAnsi="Times New Roman"/>
        </w:rPr>
      </w:pPr>
      <w:r w:rsidRPr="009542C9">
        <w:rPr>
          <w:rFonts w:ascii="Times New Roman" w:hAnsi="Times New Roman"/>
        </w:rPr>
        <w:t>4.</w:t>
      </w:r>
      <w:r w:rsidRPr="009542C9">
        <w:rPr>
          <w:rFonts w:ascii="Times New Roman" w:hAnsi="Times New Roman"/>
        </w:rPr>
        <w:tab/>
        <w:t>Galimas šalutinis poveikis</w:t>
      </w:r>
    </w:p>
    <w:p w:rsidR="009542C9" w:rsidRPr="009542C9" w:rsidRDefault="009542C9" w:rsidP="009542C9">
      <w:pPr>
        <w:spacing w:after="0" w:line="240" w:lineRule="auto"/>
        <w:ind w:left="540" w:hanging="540"/>
        <w:rPr>
          <w:rFonts w:ascii="Times New Roman" w:hAnsi="Times New Roman"/>
        </w:rPr>
      </w:pPr>
      <w:r w:rsidRPr="009542C9">
        <w:rPr>
          <w:rFonts w:ascii="Times New Roman" w:hAnsi="Times New Roman"/>
        </w:rPr>
        <w:t>5.</w:t>
      </w:r>
      <w:r w:rsidRPr="009542C9">
        <w:rPr>
          <w:rFonts w:ascii="Times New Roman" w:hAnsi="Times New Roman"/>
        </w:rPr>
        <w:tab/>
        <w:t>Kaip laikyti EMZOK</w:t>
      </w:r>
    </w:p>
    <w:p w:rsidR="009542C9" w:rsidRPr="009542C9" w:rsidRDefault="009542C9" w:rsidP="009542C9">
      <w:pPr>
        <w:spacing w:after="0" w:line="240" w:lineRule="auto"/>
        <w:ind w:left="540" w:hanging="540"/>
        <w:rPr>
          <w:rFonts w:ascii="Times New Roman" w:hAnsi="Times New Roman"/>
        </w:rPr>
      </w:pPr>
      <w:r w:rsidRPr="009542C9">
        <w:rPr>
          <w:rFonts w:ascii="Times New Roman" w:hAnsi="Times New Roman"/>
        </w:rPr>
        <w:t>6.</w:t>
      </w:r>
      <w:r w:rsidRPr="009542C9">
        <w:rPr>
          <w:rFonts w:ascii="Times New Roman" w:hAnsi="Times New Roman"/>
        </w:rPr>
        <w:tab/>
        <w:t>Pakuotės turinys ir kita informacija</w:t>
      </w:r>
    </w:p>
    <w:p w:rsidR="009542C9" w:rsidRPr="009542C9" w:rsidRDefault="009542C9" w:rsidP="009542C9">
      <w:pPr>
        <w:spacing w:after="0" w:line="240" w:lineRule="auto"/>
        <w:rPr>
          <w:rFonts w:ascii="Times New Roman" w:hAnsi="Times New Roman"/>
          <w:b/>
          <w:caps/>
        </w:rPr>
      </w:pPr>
    </w:p>
    <w:p w:rsidR="009542C9" w:rsidRPr="009542C9" w:rsidRDefault="009542C9" w:rsidP="009542C9">
      <w:pPr>
        <w:spacing w:after="0" w:line="240" w:lineRule="auto"/>
        <w:rPr>
          <w:rFonts w:ascii="Times New Roman" w:hAnsi="Times New Roman"/>
          <w:b/>
        </w:rPr>
      </w:pPr>
    </w:p>
    <w:p w:rsidR="009542C9" w:rsidRPr="009542C9" w:rsidRDefault="009542C9" w:rsidP="009542C9">
      <w:pPr>
        <w:spacing w:after="0" w:line="240" w:lineRule="auto"/>
        <w:ind w:left="540" w:hanging="540"/>
        <w:rPr>
          <w:rFonts w:ascii="Times New Roman" w:hAnsi="Times New Roman"/>
          <w:b/>
          <w:caps/>
        </w:rPr>
      </w:pPr>
      <w:r w:rsidRPr="009542C9">
        <w:rPr>
          <w:rFonts w:ascii="Times New Roman" w:hAnsi="Times New Roman"/>
          <w:b/>
        </w:rPr>
        <w:t>1.</w:t>
      </w:r>
      <w:r w:rsidRPr="009542C9">
        <w:rPr>
          <w:rFonts w:ascii="Times New Roman" w:hAnsi="Times New Roman"/>
          <w:b/>
        </w:rPr>
        <w:tab/>
        <w:t>Kas yra EMZOK ir kam jis vartojamas</w:t>
      </w:r>
    </w:p>
    <w:p w:rsidR="009542C9" w:rsidRPr="009542C9" w:rsidRDefault="009542C9" w:rsidP="009542C9">
      <w:pPr>
        <w:spacing w:after="0" w:line="240" w:lineRule="auto"/>
        <w:ind w:left="540" w:hanging="540"/>
        <w:rPr>
          <w:rFonts w:ascii="Times New Roman" w:hAnsi="Times New Roman"/>
          <w:b/>
        </w:rPr>
      </w:pPr>
    </w:p>
    <w:p w:rsidR="009542C9" w:rsidRPr="009542C9" w:rsidRDefault="009542C9" w:rsidP="009542C9">
      <w:pPr>
        <w:spacing w:after="0" w:line="240" w:lineRule="auto"/>
        <w:rPr>
          <w:rFonts w:ascii="Times New Roman" w:hAnsi="Times New Roman"/>
        </w:rPr>
      </w:pPr>
      <w:r w:rsidRPr="009542C9">
        <w:rPr>
          <w:rFonts w:ascii="Times New Roman" w:hAnsi="Times New Roman"/>
        </w:rPr>
        <w:t>EMZOK yra vaistas nuo hipertenzijos, beta adrenoreceptorių blokatorius.</w:t>
      </w:r>
    </w:p>
    <w:p w:rsidR="009542C9" w:rsidRPr="009542C9" w:rsidRDefault="009542C9" w:rsidP="009542C9">
      <w:pPr>
        <w:spacing w:after="0" w:line="240" w:lineRule="auto"/>
        <w:rPr>
          <w:rFonts w:ascii="Times New Roman" w:hAnsi="Times New Roman"/>
          <w:b/>
        </w:rPr>
      </w:pPr>
    </w:p>
    <w:p w:rsidR="009542C9" w:rsidRPr="009542C9" w:rsidRDefault="009542C9" w:rsidP="009542C9">
      <w:pPr>
        <w:spacing w:after="0" w:line="240" w:lineRule="auto"/>
        <w:rPr>
          <w:rFonts w:ascii="Times New Roman" w:hAnsi="Times New Roman"/>
        </w:rPr>
      </w:pPr>
      <w:r w:rsidRPr="009542C9">
        <w:rPr>
          <w:rFonts w:ascii="Times New Roman" w:hAnsi="Times New Roman"/>
        </w:rPr>
        <w:t>EMZOK veiklioji medžiaga selektyviai blokuoja beta-1 adrenoreceptorius. Šis vaistas stipriausiai veikia širdies raumenį, silpniau – bronchus ir kraujagysles. Jis mažina kraujospūdį ir širdies susitraukimų dažnį, taip pat širdies minutinį tūrį ramybėje ir fizinio krūvio metu.</w:t>
      </w:r>
    </w:p>
    <w:p w:rsidR="009542C9" w:rsidRPr="009542C9" w:rsidRDefault="009542C9" w:rsidP="009542C9">
      <w:pPr>
        <w:spacing w:after="0" w:line="240" w:lineRule="auto"/>
        <w:rPr>
          <w:rFonts w:ascii="Times New Roman" w:hAnsi="Times New Roman"/>
          <w:b/>
        </w:rPr>
      </w:pPr>
    </w:p>
    <w:p w:rsidR="009542C9" w:rsidRPr="009542C9" w:rsidRDefault="009542C9" w:rsidP="009542C9">
      <w:pPr>
        <w:spacing w:after="0" w:line="240" w:lineRule="auto"/>
        <w:rPr>
          <w:rFonts w:ascii="Times New Roman" w:hAnsi="Times New Roman"/>
          <w:u w:val="single"/>
        </w:rPr>
      </w:pPr>
      <w:r w:rsidRPr="009542C9">
        <w:rPr>
          <w:rFonts w:ascii="Times New Roman" w:hAnsi="Times New Roman"/>
          <w:u w:val="single"/>
        </w:rPr>
        <w:t>EMZOK suaugusiems pacientams vartojamas:</w:t>
      </w:r>
    </w:p>
    <w:p w:rsidR="009542C9" w:rsidRPr="009542C9" w:rsidRDefault="009542C9" w:rsidP="009542C9">
      <w:pPr>
        <w:numPr>
          <w:ilvl w:val="0"/>
          <w:numId w:val="1"/>
        </w:numPr>
        <w:spacing w:after="0" w:line="240" w:lineRule="auto"/>
        <w:jc w:val="both"/>
        <w:rPr>
          <w:rFonts w:ascii="Times New Roman" w:hAnsi="Times New Roman"/>
        </w:rPr>
      </w:pPr>
      <w:r w:rsidRPr="009542C9">
        <w:rPr>
          <w:rFonts w:ascii="Times New Roman" w:hAnsi="Times New Roman"/>
        </w:rPr>
        <w:t>esant padėjusiam kraujospūdžiui (arterinei hipertenzijai);</w:t>
      </w:r>
    </w:p>
    <w:p w:rsidR="009542C9" w:rsidRPr="009542C9" w:rsidRDefault="009542C9" w:rsidP="009542C9">
      <w:pPr>
        <w:numPr>
          <w:ilvl w:val="0"/>
          <w:numId w:val="1"/>
        </w:numPr>
        <w:spacing w:after="0" w:line="240" w:lineRule="auto"/>
        <w:jc w:val="both"/>
        <w:rPr>
          <w:rFonts w:ascii="Times New Roman" w:hAnsi="Times New Roman"/>
        </w:rPr>
      </w:pPr>
      <w:r w:rsidRPr="009542C9">
        <w:rPr>
          <w:rFonts w:ascii="Times New Roman" w:hAnsi="Times New Roman"/>
        </w:rPr>
        <w:t>norint išvengti krūtinės anginos priepuolių (nepakankamos širdies raumens kraujotakos sukeliamo krūtinės skausmo);</w:t>
      </w:r>
    </w:p>
    <w:p w:rsidR="009542C9" w:rsidRPr="009542C9" w:rsidRDefault="009542C9" w:rsidP="009542C9">
      <w:pPr>
        <w:numPr>
          <w:ilvl w:val="0"/>
          <w:numId w:val="1"/>
        </w:numPr>
        <w:spacing w:after="0" w:line="240" w:lineRule="auto"/>
        <w:jc w:val="both"/>
        <w:rPr>
          <w:rFonts w:ascii="Times New Roman" w:hAnsi="Times New Roman"/>
        </w:rPr>
      </w:pPr>
      <w:r w:rsidRPr="009542C9">
        <w:rPr>
          <w:rFonts w:ascii="Times New Roman" w:hAnsi="Times New Roman"/>
        </w:rPr>
        <w:t>ilgalaikiam gydymui po ūminio miokardo infarkto;</w:t>
      </w:r>
    </w:p>
    <w:p w:rsidR="009542C9" w:rsidRPr="009542C9" w:rsidRDefault="009542C9" w:rsidP="009542C9">
      <w:pPr>
        <w:numPr>
          <w:ilvl w:val="0"/>
          <w:numId w:val="1"/>
        </w:numPr>
        <w:spacing w:after="0" w:line="240" w:lineRule="auto"/>
        <w:contextualSpacing/>
        <w:rPr>
          <w:rFonts w:ascii="Times New Roman" w:hAnsi="Times New Roman"/>
        </w:rPr>
      </w:pPr>
      <w:r w:rsidRPr="009542C9">
        <w:rPr>
          <w:rFonts w:ascii="Times New Roman" w:hAnsi="Times New Roman"/>
        </w:rPr>
        <w:t>stabilaus simptomus sukeliančio širdies nepakankamumo gydymui, vartojant kartu su kitais vaistais nuo širdies nepakankamumo;</w:t>
      </w:r>
    </w:p>
    <w:p w:rsidR="009542C9" w:rsidRPr="009542C9" w:rsidRDefault="009542C9" w:rsidP="009542C9">
      <w:pPr>
        <w:numPr>
          <w:ilvl w:val="0"/>
          <w:numId w:val="1"/>
        </w:numPr>
        <w:spacing w:after="0" w:line="240" w:lineRule="auto"/>
        <w:jc w:val="both"/>
        <w:rPr>
          <w:rFonts w:ascii="Times New Roman" w:hAnsi="Times New Roman"/>
        </w:rPr>
      </w:pPr>
      <w:r w:rsidRPr="009542C9">
        <w:rPr>
          <w:rFonts w:ascii="Times New Roman" w:hAnsi="Times New Roman"/>
        </w:rPr>
        <w:t>širdies ritmo sutrikimams gydyti;</w:t>
      </w:r>
    </w:p>
    <w:p w:rsidR="009542C9" w:rsidRPr="009542C9" w:rsidRDefault="009542C9" w:rsidP="009542C9">
      <w:pPr>
        <w:numPr>
          <w:ilvl w:val="0"/>
          <w:numId w:val="1"/>
        </w:numPr>
        <w:spacing w:after="0" w:line="240" w:lineRule="auto"/>
        <w:jc w:val="both"/>
        <w:rPr>
          <w:rFonts w:ascii="Times New Roman" w:hAnsi="Times New Roman"/>
        </w:rPr>
      </w:pPr>
      <w:r w:rsidRPr="009542C9">
        <w:rPr>
          <w:rFonts w:ascii="Times New Roman" w:hAnsi="Times New Roman"/>
        </w:rPr>
        <w:t>migrenos priepuolių profilaktikai.</w:t>
      </w:r>
    </w:p>
    <w:p w:rsidR="009542C9" w:rsidRPr="009542C9" w:rsidRDefault="009542C9" w:rsidP="009542C9">
      <w:pPr>
        <w:spacing w:after="0" w:line="240" w:lineRule="auto"/>
        <w:ind w:left="426" w:firstLine="1298"/>
        <w:rPr>
          <w:rFonts w:ascii="Times New Roman" w:hAnsi="Times New Roman"/>
          <w:b/>
        </w:rPr>
      </w:pPr>
    </w:p>
    <w:p w:rsidR="00043F61" w:rsidRPr="00043F61" w:rsidRDefault="00043F61" w:rsidP="00043F61">
      <w:pPr>
        <w:spacing w:after="0" w:line="240" w:lineRule="auto"/>
        <w:rPr>
          <w:rFonts w:ascii="Times New Roman" w:eastAsia="Times New Roman" w:hAnsi="Times New Roman"/>
          <w:snapToGrid w:val="0"/>
          <w:u w:val="single"/>
        </w:rPr>
      </w:pPr>
      <w:r w:rsidRPr="00043F61">
        <w:rPr>
          <w:rFonts w:ascii="Times New Roman" w:eastAsia="Times New Roman" w:hAnsi="Times New Roman"/>
          <w:snapToGrid w:val="0"/>
          <w:u w:val="single"/>
        </w:rPr>
        <w:t>50 kg ir daugiau sveriantys vaikai ir paaugliai</w:t>
      </w:r>
    </w:p>
    <w:p w:rsidR="009542C9" w:rsidRPr="009542C9" w:rsidRDefault="009542C9" w:rsidP="009542C9">
      <w:pPr>
        <w:spacing w:after="0" w:line="240" w:lineRule="auto"/>
        <w:rPr>
          <w:rFonts w:ascii="Times New Roman" w:eastAsia="Times New Roman" w:hAnsi="Times New Roman"/>
          <w:snapToGrid w:val="0"/>
        </w:rPr>
      </w:pPr>
      <w:r w:rsidRPr="009542C9">
        <w:rPr>
          <w:rFonts w:ascii="Times New Roman" w:eastAsia="Times New Roman" w:hAnsi="Times New Roman"/>
          <w:snapToGrid w:val="0"/>
        </w:rPr>
        <w:t>Padidėjusio kraujospūdžio (hipertenzijos) gydymas</w:t>
      </w: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ind w:left="540" w:hanging="540"/>
        <w:rPr>
          <w:rFonts w:ascii="Times New Roman" w:hAnsi="Times New Roman"/>
          <w:b/>
          <w:caps/>
        </w:rPr>
      </w:pPr>
      <w:r w:rsidRPr="009542C9">
        <w:rPr>
          <w:rFonts w:ascii="Times New Roman" w:hAnsi="Times New Roman"/>
          <w:b/>
        </w:rPr>
        <w:t>2.</w:t>
      </w:r>
      <w:r w:rsidRPr="009542C9">
        <w:rPr>
          <w:rFonts w:ascii="Times New Roman" w:hAnsi="Times New Roman"/>
          <w:b/>
        </w:rPr>
        <w:tab/>
        <w:t>Kas žinotina prieš vartojant EMZOK</w:t>
      </w:r>
    </w:p>
    <w:p w:rsidR="009542C9" w:rsidRPr="009542C9" w:rsidRDefault="009542C9" w:rsidP="009542C9">
      <w:pPr>
        <w:spacing w:after="0" w:line="240" w:lineRule="auto"/>
        <w:rPr>
          <w:rFonts w:ascii="Times New Roman" w:hAnsi="Times New Roman"/>
          <w:b/>
        </w:rPr>
      </w:pPr>
    </w:p>
    <w:p w:rsidR="009542C9" w:rsidRPr="009542C9" w:rsidRDefault="009542C9" w:rsidP="009542C9">
      <w:pPr>
        <w:spacing w:after="0" w:line="240" w:lineRule="auto"/>
        <w:rPr>
          <w:rFonts w:ascii="Times New Roman" w:hAnsi="Times New Roman"/>
          <w:b/>
        </w:rPr>
      </w:pPr>
      <w:r w:rsidRPr="009542C9">
        <w:rPr>
          <w:rFonts w:ascii="Times New Roman" w:hAnsi="Times New Roman"/>
          <w:b/>
        </w:rPr>
        <w:t>EMZOK vartoti negalima:</w:t>
      </w:r>
    </w:p>
    <w:p w:rsidR="009542C9" w:rsidRPr="009542C9" w:rsidRDefault="009542C9" w:rsidP="009542C9">
      <w:pPr>
        <w:numPr>
          <w:ilvl w:val="0"/>
          <w:numId w:val="5"/>
        </w:numPr>
        <w:spacing w:after="0" w:line="240" w:lineRule="auto"/>
        <w:ind w:hanging="294"/>
        <w:rPr>
          <w:rFonts w:ascii="Times New Roman" w:hAnsi="Times New Roman"/>
        </w:rPr>
      </w:pPr>
      <w:r w:rsidRPr="009542C9">
        <w:rPr>
          <w:rFonts w:ascii="Times New Roman" w:hAnsi="Times New Roman"/>
        </w:rPr>
        <w:t>jeigu yra alergija (padidėjęs jautrumas) metoprololiui, kitiems beta adrenoreceptorių blokatoriams arba bet kuriai pagalbinei šio vaisto medžiagai (jos išvardytos 6 skyriuje);</w:t>
      </w:r>
    </w:p>
    <w:p w:rsidR="009542C9" w:rsidRPr="009542C9" w:rsidRDefault="009542C9" w:rsidP="009542C9">
      <w:pPr>
        <w:numPr>
          <w:ilvl w:val="0"/>
          <w:numId w:val="5"/>
        </w:numPr>
        <w:spacing w:after="0" w:line="240" w:lineRule="auto"/>
        <w:ind w:hanging="294"/>
        <w:rPr>
          <w:rFonts w:ascii="Times New Roman" w:hAnsi="Times New Roman"/>
        </w:rPr>
      </w:pPr>
      <w:r w:rsidRPr="009542C9">
        <w:rPr>
          <w:rFonts w:ascii="Times New Roman" w:hAnsi="Times New Roman"/>
        </w:rPr>
        <w:t>jeigu yra sutrikęs impulso sklidimas širdimi (antro arba trečio laipsnio atrioventrikulinė blokada);</w:t>
      </w:r>
    </w:p>
    <w:p w:rsidR="009542C9" w:rsidRPr="009542C9" w:rsidRDefault="009542C9" w:rsidP="009542C9">
      <w:pPr>
        <w:numPr>
          <w:ilvl w:val="0"/>
          <w:numId w:val="5"/>
        </w:numPr>
        <w:spacing w:after="0" w:line="240" w:lineRule="auto"/>
        <w:rPr>
          <w:rFonts w:ascii="Times New Roman" w:hAnsi="Times New Roman"/>
        </w:rPr>
      </w:pPr>
      <w:r w:rsidRPr="009542C9">
        <w:rPr>
          <w:rFonts w:ascii="Times New Roman" w:hAnsi="Times New Roman"/>
        </w:rPr>
        <w:t>jeigu yra nesureguliuotas širdies nepakankamumas;</w:t>
      </w:r>
    </w:p>
    <w:p w:rsidR="009542C9" w:rsidRPr="009542C9" w:rsidRDefault="009542C9" w:rsidP="009542C9">
      <w:pPr>
        <w:numPr>
          <w:ilvl w:val="0"/>
          <w:numId w:val="5"/>
        </w:numPr>
        <w:spacing w:after="0" w:line="240" w:lineRule="auto"/>
        <w:ind w:hanging="294"/>
        <w:rPr>
          <w:rFonts w:ascii="Times New Roman" w:hAnsi="Times New Roman"/>
        </w:rPr>
      </w:pPr>
      <w:r w:rsidRPr="009542C9">
        <w:rPr>
          <w:rFonts w:ascii="Times New Roman" w:hAnsi="Times New Roman"/>
        </w:rPr>
        <w:lastRenderedPageBreak/>
        <w:t>jeigu yra žemas sistolinis kraujospūdis;</w:t>
      </w:r>
    </w:p>
    <w:p w:rsidR="009542C9" w:rsidRPr="009542C9" w:rsidRDefault="009542C9" w:rsidP="009542C9">
      <w:pPr>
        <w:numPr>
          <w:ilvl w:val="0"/>
          <w:numId w:val="5"/>
        </w:numPr>
        <w:spacing w:after="0" w:line="240" w:lineRule="auto"/>
        <w:ind w:hanging="294"/>
        <w:rPr>
          <w:rFonts w:ascii="Times New Roman" w:hAnsi="Times New Roman"/>
        </w:rPr>
      </w:pPr>
      <w:r w:rsidRPr="009542C9">
        <w:rPr>
          <w:rFonts w:ascii="Times New Roman" w:hAnsi="Times New Roman"/>
        </w:rPr>
        <w:t>jeigu labai retas širdies susitraukimų dažnis (yra bradikardija);</w:t>
      </w:r>
    </w:p>
    <w:p w:rsidR="009542C9" w:rsidRPr="009542C9" w:rsidRDefault="009542C9" w:rsidP="009542C9">
      <w:pPr>
        <w:numPr>
          <w:ilvl w:val="0"/>
          <w:numId w:val="5"/>
        </w:numPr>
        <w:spacing w:after="0" w:line="240" w:lineRule="auto"/>
        <w:ind w:hanging="294"/>
        <w:rPr>
          <w:rFonts w:ascii="Times New Roman" w:hAnsi="Times New Roman"/>
        </w:rPr>
      </w:pPr>
      <w:r w:rsidRPr="009542C9">
        <w:rPr>
          <w:rFonts w:ascii="Times New Roman" w:hAnsi="Times New Roman"/>
        </w:rPr>
        <w:t>jeigu yra kardiogeninis šokas;</w:t>
      </w:r>
    </w:p>
    <w:p w:rsidR="009542C9" w:rsidRPr="009542C9" w:rsidRDefault="009542C9" w:rsidP="009542C9">
      <w:pPr>
        <w:numPr>
          <w:ilvl w:val="0"/>
          <w:numId w:val="5"/>
        </w:numPr>
        <w:spacing w:after="0" w:line="240" w:lineRule="auto"/>
        <w:ind w:hanging="294"/>
        <w:rPr>
          <w:rFonts w:ascii="Times New Roman" w:hAnsi="Times New Roman"/>
        </w:rPr>
      </w:pPr>
      <w:r w:rsidRPr="009542C9">
        <w:rPr>
          <w:rFonts w:ascii="Times New Roman" w:hAnsi="Times New Roman"/>
        </w:rPr>
        <w:t>jeigu yra sunkus periferinių arterijų kraujotakos sutrikimas;</w:t>
      </w:r>
    </w:p>
    <w:p w:rsidR="009542C9" w:rsidRPr="009542C9" w:rsidRDefault="009542C9" w:rsidP="009542C9">
      <w:pPr>
        <w:numPr>
          <w:ilvl w:val="0"/>
          <w:numId w:val="5"/>
        </w:numPr>
        <w:spacing w:after="0" w:line="240" w:lineRule="auto"/>
        <w:ind w:hanging="294"/>
        <w:rPr>
          <w:rFonts w:ascii="Times New Roman" w:hAnsi="Times New Roman"/>
        </w:rPr>
      </w:pPr>
      <w:r w:rsidRPr="009542C9">
        <w:rPr>
          <w:rFonts w:ascii="Times New Roman" w:hAnsi="Times New Roman"/>
        </w:rPr>
        <w:t>jeigu sutrikęs širdies impulsų generavimas (sinusinio mazgo silpnumo sindromas);</w:t>
      </w:r>
    </w:p>
    <w:p w:rsidR="009542C9" w:rsidRPr="009542C9" w:rsidRDefault="009542C9" w:rsidP="009542C9">
      <w:pPr>
        <w:numPr>
          <w:ilvl w:val="0"/>
          <w:numId w:val="5"/>
        </w:numPr>
        <w:spacing w:after="0" w:line="240" w:lineRule="auto"/>
        <w:ind w:hanging="294"/>
        <w:rPr>
          <w:rFonts w:ascii="Times New Roman" w:hAnsi="Times New Roman"/>
        </w:rPr>
      </w:pPr>
      <w:r w:rsidRPr="009542C9">
        <w:rPr>
          <w:rFonts w:ascii="Times New Roman" w:hAnsi="Times New Roman"/>
        </w:rPr>
        <w:t>jeigu yra impulso sklidimo tarp sinusinio mazgo ir prieširdžių sutrikimas (sinoatrialinė blokada);</w:t>
      </w:r>
    </w:p>
    <w:p w:rsidR="009542C9" w:rsidRPr="009542C9" w:rsidRDefault="009542C9" w:rsidP="009542C9">
      <w:pPr>
        <w:numPr>
          <w:ilvl w:val="0"/>
          <w:numId w:val="5"/>
        </w:numPr>
        <w:spacing w:after="0" w:line="240" w:lineRule="auto"/>
        <w:ind w:hanging="294"/>
        <w:rPr>
          <w:rFonts w:ascii="Times New Roman" w:hAnsi="Times New Roman"/>
        </w:rPr>
      </w:pPr>
      <w:r w:rsidRPr="009542C9">
        <w:rPr>
          <w:rFonts w:ascii="Times New Roman" w:hAnsi="Times New Roman"/>
        </w:rPr>
        <w:t>jeigu padidėjęs kraujo rūgštingumas (metabolinė acidozė);</w:t>
      </w:r>
    </w:p>
    <w:p w:rsidR="009542C9" w:rsidRPr="009542C9" w:rsidRDefault="009542C9" w:rsidP="009542C9">
      <w:pPr>
        <w:numPr>
          <w:ilvl w:val="0"/>
          <w:numId w:val="5"/>
        </w:numPr>
        <w:spacing w:after="0" w:line="240" w:lineRule="auto"/>
        <w:ind w:hanging="294"/>
        <w:rPr>
          <w:rFonts w:ascii="Times New Roman" w:hAnsi="Times New Roman"/>
        </w:rPr>
      </w:pPr>
      <w:r w:rsidRPr="009542C9">
        <w:rPr>
          <w:rFonts w:ascii="Times New Roman" w:hAnsi="Times New Roman"/>
        </w:rPr>
        <w:t>jeigu bronchai turi polinkį spazmuoti (padidėjęs bronchų reaktyvumas, pavyzdžiui, sergant bronchine astma arba sunkia obstrukcine bronchų ir plaučių liga);</w:t>
      </w:r>
    </w:p>
    <w:p w:rsidR="009542C9" w:rsidRPr="009542C9" w:rsidRDefault="009542C9" w:rsidP="009542C9">
      <w:pPr>
        <w:numPr>
          <w:ilvl w:val="0"/>
          <w:numId w:val="5"/>
        </w:numPr>
        <w:spacing w:after="0" w:line="240" w:lineRule="auto"/>
        <w:ind w:hanging="294"/>
        <w:rPr>
          <w:rFonts w:ascii="Times New Roman" w:hAnsi="Times New Roman"/>
        </w:rPr>
      </w:pPr>
      <w:r w:rsidRPr="009542C9">
        <w:rPr>
          <w:rFonts w:ascii="Times New Roman" w:hAnsi="Times New Roman"/>
        </w:rPr>
        <w:t>jeigu yra negydytas antinksčių navikas (feochromocitoma);</w:t>
      </w:r>
    </w:p>
    <w:p w:rsidR="009542C9" w:rsidRPr="009542C9" w:rsidRDefault="009542C9" w:rsidP="009542C9">
      <w:pPr>
        <w:numPr>
          <w:ilvl w:val="0"/>
          <w:numId w:val="5"/>
        </w:numPr>
        <w:spacing w:after="0" w:line="240" w:lineRule="auto"/>
        <w:ind w:hanging="294"/>
        <w:rPr>
          <w:rFonts w:ascii="Times New Roman" w:hAnsi="Times New Roman"/>
        </w:rPr>
      </w:pPr>
      <w:r w:rsidRPr="009542C9">
        <w:rPr>
          <w:rFonts w:ascii="Times New Roman" w:hAnsi="Times New Roman"/>
        </w:rPr>
        <w:t>jei kartu vartojama vaistų, vadinamų monoaminooksidazės (MAO) inhibitoriais, išskyrus MAO B inhibitorius.</w:t>
      </w:r>
    </w:p>
    <w:p w:rsidR="009542C9" w:rsidRPr="009542C9" w:rsidRDefault="009542C9" w:rsidP="009542C9">
      <w:pPr>
        <w:numPr>
          <w:ilvl w:val="0"/>
          <w:numId w:val="5"/>
        </w:numPr>
        <w:spacing w:after="0" w:line="240" w:lineRule="auto"/>
        <w:rPr>
          <w:rFonts w:ascii="Times New Roman" w:hAnsi="Times New Roman"/>
        </w:rPr>
      </w:pPr>
      <w:r w:rsidRPr="009542C9">
        <w:rPr>
          <w:rFonts w:ascii="Times New Roman" w:hAnsi="Times New Roman"/>
        </w:rPr>
        <w:t>Įtariama, kad pacientas patyrė ūminį miokardo infarktą ir yra tokie simptomai kaip: širdies susitraukimų dažnis mažesnis nei 45 kartai per minutę, nenormali EKG, kraujospūdis mažesnis kaip 100 mmHg.</w:t>
      </w:r>
      <w:r w:rsidRPr="009542C9" w:rsidDel="00F67F19">
        <w:rPr>
          <w:rFonts w:ascii="Times New Roman" w:hAnsi="Times New Roman"/>
        </w:rPr>
        <w:t xml:space="preserve"> </w:t>
      </w:r>
    </w:p>
    <w:p w:rsidR="009542C9" w:rsidRPr="009542C9" w:rsidRDefault="009542C9" w:rsidP="009542C9">
      <w:pPr>
        <w:spacing w:after="0" w:line="240" w:lineRule="auto"/>
        <w:ind w:left="360"/>
        <w:rPr>
          <w:rFonts w:ascii="Times New Roman" w:hAnsi="Times New Roman"/>
        </w:rPr>
      </w:pPr>
    </w:p>
    <w:p w:rsidR="009542C9" w:rsidRPr="009542C9" w:rsidRDefault="009542C9" w:rsidP="009542C9">
      <w:pPr>
        <w:spacing w:after="0" w:line="240" w:lineRule="auto"/>
        <w:rPr>
          <w:rFonts w:ascii="Times New Roman" w:hAnsi="Times New Roman"/>
          <w:b/>
        </w:rPr>
      </w:pPr>
      <w:r w:rsidRPr="009542C9">
        <w:rPr>
          <w:rFonts w:ascii="Times New Roman" w:hAnsi="Times New Roman"/>
          <w:b/>
        </w:rPr>
        <w:t>Įspėjimai ir atsargumo priemonės</w:t>
      </w:r>
    </w:p>
    <w:p w:rsidR="009542C9" w:rsidRPr="009542C9" w:rsidRDefault="009542C9" w:rsidP="009542C9">
      <w:pPr>
        <w:spacing w:after="0" w:line="240" w:lineRule="auto"/>
        <w:rPr>
          <w:rFonts w:ascii="Times New Roman" w:hAnsi="Times New Roman"/>
        </w:rPr>
      </w:pPr>
      <w:r w:rsidRPr="009542C9">
        <w:rPr>
          <w:rFonts w:ascii="Times New Roman" w:hAnsi="Times New Roman"/>
        </w:rPr>
        <w:t>Specialių atsargumo priemonių reikia:</w:t>
      </w:r>
    </w:p>
    <w:p w:rsidR="009542C9" w:rsidRPr="009542C9" w:rsidRDefault="009542C9" w:rsidP="009542C9">
      <w:pPr>
        <w:numPr>
          <w:ilvl w:val="0"/>
          <w:numId w:val="6"/>
        </w:numPr>
        <w:tabs>
          <w:tab w:val="left" w:pos="720"/>
        </w:tabs>
        <w:spacing w:after="0" w:line="240" w:lineRule="auto"/>
        <w:rPr>
          <w:rFonts w:ascii="Times New Roman" w:hAnsi="Times New Roman"/>
        </w:rPr>
      </w:pPr>
      <w:r w:rsidRPr="009542C9">
        <w:rPr>
          <w:rFonts w:ascii="Times New Roman" w:hAnsi="Times New Roman"/>
        </w:rPr>
        <w:t>jeigu esate alergiškas, kadangi EMZOK gali padidinti organizmo jautrumą alergenams ir pasunkinti alergines reakcijas;</w:t>
      </w:r>
    </w:p>
    <w:p w:rsidR="009542C9" w:rsidRPr="009542C9" w:rsidRDefault="009542C9" w:rsidP="009542C9">
      <w:pPr>
        <w:numPr>
          <w:ilvl w:val="0"/>
          <w:numId w:val="6"/>
        </w:numPr>
        <w:spacing w:after="0" w:line="240" w:lineRule="auto"/>
        <w:rPr>
          <w:rFonts w:ascii="Times New Roman" w:hAnsi="Times New Roman"/>
        </w:rPr>
      </w:pPr>
      <w:r w:rsidRPr="009542C9">
        <w:rPr>
          <w:rFonts w:ascii="Times New Roman" w:hAnsi="Times New Roman"/>
        </w:rPr>
        <w:t>jeigu Jums yra sutrikusi inkstų funkcija, kadangi, vartojant EMZOK, ji gali dar labiau susilpnėti;</w:t>
      </w:r>
    </w:p>
    <w:p w:rsidR="009542C9" w:rsidRPr="009542C9" w:rsidRDefault="009542C9" w:rsidP="009542C9">
      <w:pPr>
        <w:numPr>
          <w:ilvl w:val="0"/>
          <w:numId w:val="6"/>
        </w:numPr>
        <w:spacing w:after="0" w:line="240" w:lineRule="auto"/>
        <w:rPr>
          <w:rFonts w:ascii="Times New Roman" w:hAnsi="Times New Roman"/>
        </w:rPr>
      </w:pPr>
      <w:r w:rsidRPr="009542C9">
        <w:rPr>
          <w:rFonts w:ascii="Times New Roman" w:hAnsi="Times New Roman"/>
        </w:rPr>
        <w:t xml:space="preserve">prieš skiriant </w:t>
      </w:r>
      <w:r w:rsidRPr="009542C9">
        <w:rPr>
          <w:rFonts w:ascii="Times New Roman" w:hAnsi="Times New Roman"/>
          <w:caps/>
        </w:rPr>
        <w:t>emzok</w:t>
      </w:r>
      <w:r w:rsidRPr="009542C9">
        <w:rPr>
          <w:rFonts w:ascii="Times New Roman" w:hAnsi="Times New Roman"/>
        </w:rPr>
        <w:t>, širdies nepakankamumas turi būti kompensuotas kitais vaistais;</w:t>
      </w:r>
    </w:p>
    <w:p w:rsidR="009542C9" w:rsidRPr="009542C9" w:rsidRDefault="009542C9" w:rsidP="009542C9">
      <w:pPr>
        <w:numPr>
          <w:ilvl w:val="0"/>
          <w:numId w:val="6"/>
        </w:numPr>
        <w:spacing w:after="0" w:line="240" w:lineRule="auto"/>
        <w:rPr>
          <w:rFonts w:ascii="Times New Roman" w:hAnsi="Times New Roman"/>
        </w:rPr>
      </w:pPr>
      <w:r w:rsidRPr="009542C9">
        <w:rPr>
          <w:rFonts w:ascii="Times New Roman" w:hAnsi="Times New Roman"/>
        </w:rPr>
        <w:t>jeigu Jums yra grįžtamojo pobūdžio kvėpavimo takų obstrukcija, pvz., yra bronchinė astma arba sunki obstrukcinė plaučių liga;</w:t>
      </w:r>
    </w:p>
    <w:p w:rsidR="009542C9" w:rsidRPr="009542C9" w:rsidRDefault="009542C9" w:rsidP="009542C9">
      <w:pPr>
        <w:numPr>
          <w:ilvl w:val="0"/>
          <w:numId w:val="6"/>
        </w:numPr>
        <w:spacing w:after="0" w:line="240" w:lineRule="auto"/>
        <w:rPr>
          <w:rFonts w:ascii="Times New Roman" w:hAnsi="Times New Roman"/>
        </w:rPr>
      </w:pPr>
      <w:r w:rsidRPr="009542C9">
        <w:rPr>
          <w:rFonts w:ascii="Times New Roman" w:hAnsi="Times New Roman"/>
        </w:rPr>
        <w:t>jeigu sergate cukriniu diabetu, kadangi EMZOK gali paslėpti hipoglikemijos (sumažėjusios cukraus koncentracijos kraujyje) požymius;</w:t>
      </w:r>
    </w:p>
    <w:p w:rsidR="009542C9" w:rsidRPr="009542C9" w:rsidRDefault="009542C9" w:rsidP="009542C9">
      <w:pPr>
        <w:numPr>
          <w:ilvl w:val="0"/>
          <w:numId w:val="6"/>
        </w:numPr>
        <w:spacing w:after="0" w:line="240" w:lineRule="auto"/>
        <w:rPr>
          <w:rFonts w:ascii="Times New Roman" w:hAnsi="Times New Roman"/>
        </w:rPr>
      </w:pPr>
      <w:r w:rsidRPr="009542C9">
        <w:rPr>
          <w:rFonts w:ascii="Times New Roman" w:hAnsi="Times New Roman"/>
        </w:rPr>
        <w:t>jeigu Jūs sergate periferinių kraujagyslių liga, kadangi EMZOK gali pasunkinti simptomus;</w:t>
      </w:r>
    </w:p>
    <w:p w:rsidR="009542C9" w:rsidRPr="009542C9" w:rsidRDefault="009542C9" w:rsidP="009542C9">
      <w:pPr>
        <w:numPr>
          <w:ilvl w:val="0"/>
          <w:numId w:val="6"/>
        </w:numPr>
        <w:spacing w:after="0" w:line="240" w:lineRule="auto"/>
        <w:rPr>
          <w:rFonts w:ascii="Times New Roman" w:hAnsi="Times New Roman"/>
        </w:rPr>
      </w:pPr>
      <w:r w:rsidRPr="009542C9">
        <w:rPr>
          <w:rFonts w:ascii="Times New Roman" w:hAnsi="Times New Roman"/>
        </w:rPr>
        <w:t>jeigu Jums yra antinksčių navikas;</w:t>
      </w:r>
    </w:p>
    <w:p w:rsidR="009542C9" w:rsidRPr="009542C9" w:rsidRDefault="009542C9" w:rsidP="009542C9">
      <w:pPr>
        <w:numPr>
          <w:ilvl w:val="0"/>
          <w:numId w:val="6"/>
        </w:numPr>
        <w:spacing w:after="0" w:line="240" w:lineRule="auto"/>
        <w:rPr>
          <w:rFonts w:ascii="Times New Roman" w:hAnsi="Times New Roman"/>
        </w:rPr>
      </w:pPr>
      <w:r w:rsidRPr="009542C9">
        <w:rPr>
          <w:rFonts w:ascii="Times New Roman" w:hAnsi="Times New Roman"/>
        </w:rPr>
        <w:t>jeigu Jums yra sunkioji miastenija arba depresija;</w:t>
      </w:r>
    </w:p>
    <w:p w:rsidR="009542C9" w:rsidRPr="009542C9" w:rsidRDefault="009542C9" w:rsidP="009542C9">
      <w:pPr>
        <w:numPr>
          <w:ilvl w:val="0"/>
          <w:numId w:val="6"/>
        </w:numPr>
        <w:spacing w:after="0" w:line="240" w:lineRule="auto"/>
        <w:rPr>
          <w:rFonts w:ascii="Times New Roman" w:hAnsi="Times New Roman"/>
        </w:rPr>
      </w:pPr>
      <w:r w:rsidRPr="009542C9">
        <w:rPr>
          <w:rFonts w:ascii="Times New Roman" w:hAnsi="Times New Roman"/>
        </w:rPr>
        <w:t>jeigu Jums yra pirmojo laipsnio AV blokada;</w:t>
      </w:r>
    </w:p>
    <w:p w:rsidR="009542C9" w:rsidRPr="009542C9" w:rsidRDefault="009542C9" w:rsidP="009542C9">
      <w:pPr>
        <w:numPr>
          <w:ilvl w:val="0"/>
          <w:numId w:val="6"/>
        </w:numPr>
        <w:spacing w:after="0" w:line="240" w:lineRule="auto"/>
        <w:rPr>
          <w:rFonts w:ascii="Times New Roman" w:hAnsi="Times New Roman"/>
        </w:rPr>
      </w:pPr>
      <w:r w:rsidRPr="009542C9">
        <w:rPr>
          <w:rFonts w:ascii="Times New Roman" w:hAnsi="Times New Roman"/>
        </w:rPr>
        <w:t>jeigu Jums yra sutrikusi kepenų veikla;</w:t>
      </w:r>
    </w:p>
    <w:p w:rsidR="009542C9" w:rsidRPr="009542C9" w:rsidRDefault="009542C9" w:rsidP="009542C9">
      <w:pPr>
        <w:numPr>
          <w:ilvl w:val="0"/>
          <w:numId w:val="6"/>
        </w:numPr>
        <w:spacing w:after="0" w:line="240" w:lineRule="auto"/>
        <w:rPr>
          <w:rFonts w:ascii="Times New Roman" w:hAnsi="Times New Roman"/>
        </w:rPr>
      </w:pPr>
      <w:r w:rsidRPr="009542C9">
        <w:rPr>
          <w:rFonts w:ascii="Times New Roman" w:hAnsi="Times New Roman"/>
        </w:rPr>
        <w:t>kartu vartojant adrenaliną bei kitus simpatikomimetikus, galimas kraujospūdžio padidėjimas ir bradikardija;</w:t>
      </w:r>
    </w:p>
    <w:p w:rsidR="009542C9" w:rsidRPr="009542C9" w:rsidRDefault="009542C9" w:rsidP="009542C9">
      <w:pPr>
        <w:numPr>
          <w:ilvl w:val="0"/>
          <w:numId w:val="6"/>
        </w:numPr>
        <w:spacing w:after="0" w:line="240" w:lineRule="auto"/>
        <w:rPr>
          <w:rFonts w:ascii="Times New Roman" w:hAnsi="Times New Roman"/>
        </w:rPr>
      </w:pPr>
      <w:r w:rsidRPr="009542C9">
        <w:rPr>
          <w:rFonts w:ascii="Times New Roman" w:hAnsi="Times New Roman"/>
        </w:rPr>
        <w:t>jeigu Jums yra planuojama atlikti bendrąją nejautrą, informuokite gydytoją, kad vartojate EMZOK;</w:t>
      </w: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rPr>
      </w:pPr>
      <w:r w:rsidRPr="009542C9">
        <w:rPr>
          <w:rFonts w:ascii="Times New Roman" w:hAnsi="Times New Roman"/>
        </w:rPr>
        <w:t>EMZOK vartojimo negalima nutraukti staiga. Nutraukti gydymą visais atvejais galima tik palaipsniui, dozę mažinant per 7-10 dienų. Pacientą, sergantį išemine širdies liga, turi atidžiai stebėti gydytojas.</w:t>
      </w:r>
    </w:p>
    <w:p w:rsidR="009542C9" w:rsidRPr="009542C9" w:rsidRDefault="009542C9" w:rsidP="009542C9">
      <w:pPr>
        <w:spacing w:after="0" w:line="240" w:lineRule="auto"/>
        <w:rPr>
          <w:rFonts w:ascii="Times New Roman" w:hAnsi="Times New Roman"/>
          <w:b/>
        </w:rPr>
      </w:pPr>
    </w:p>
    <w:p w:rsidR="009542C9" w:rsidRPr="009542C9" w:rsidRDefault="009542C9" w:rsidP="009542C9">
      <w:pPr>
        <w:spacing w:after="0" w:line="240" w:lineRule="auto"/>
        <w:rPr>
          <w:rFonts w:ascii="Times New Roman" w:hAnsi="Times New Roman"/>
          <w:b/>
        </w:rPr>
      </w:pPr>
      <w:r w:rsidRPr="009542C9">
        <w:rPr>
          <w:rFonts w:ascii="Times New Roman" w:hAnsi="Times New Roman"/>
          <w:b/>
        </w:rPr>
        <w:t>Kiti vaistai ir EMZOK</w:t>
      </w:r>
    </w:p>
    <w:p w:rsidR="009542C9" w:rsidRPr="009542C9" w:rsidRDefault="009542C9" w:rsidP="009542C9">
      <w:pPr>
        <w:spacing w:after="0" w:line="240" w:lineRule="auto"/>
        <w:rPr>
          <w:rFonts w:ascii="Times New Roman" w:hAnsi="Times New Roman"/>
          <w:b/>
        </w:rPr>
      </w:pPr>
      <w:r w:rsidRPr="009542C9">
        <w:rPr>
          <w:rFonts w:ascii="Times New Roman" w:hAnsi="Times New Roman"/>
        </w:rPr>
        <w:t>Jeigu vartojate arba neseniai vartojote kitų vaistų, įskaitant įsigytus be recepto, pasakykite gydytojui arba vaistininkui.</w:t>
      </w: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rPr>
      </w:pPr>
      <w:r w:rsidRPr="009542C9">
        <w:rPr>
          <w:rFonts w:ascii="Times New Roman" w:hAnsi="Times New Roman"/>
        </w:rPr>
        <w:t xml:space="preserve">Kartu vartojant EMZOK ir kitus kraujospūdį mažinančius vaistus, kraujospūdis gali labai sumažėti. </w:t>
      </w: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rPr>
      </w:pPr>
      <w:r w:rsidRPr="009542C9">
        <w:rPr>
          <w:rFonts w:ascii="Times New Roman" w:hAnsi="Times New Roman"/>
        </w:rPr>
        <w:t>EMZOK negalima vartoti kartu su į veną vartojamu verapamiliu arba diltiazemo tipo kalcio kanalų blokatoriais, kadangi kyla širdies sustojimo pavojus.</w:t>
      </w: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rPr>
      </w:pPr>
      <w:r w:rsidRPr="009542C9">
        <w:rPr>
          <w:rFonts w:ascii="Times New Roman" w:hAnsi="Times New Roman"/>
        </w:rPr>
        <w:t>Kartu vartojami vaistai širdies ritmo sutrikimams gydyti arba bendrieji anestetikai (vaistai, vartojami nejautrai sukelti) gali sumažinti širdies raumens susitraukimo jėgą ir sutrikdyti širdies laidumą.</w:t>
      </w: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rPr>
      </w:pPr>
      <w:r w:rsidRPr="009542C9">
        <w:rPr>
          <w:rFonts w:ascii="Times New Roman" w:hAnsi="Times New Roman"/>
        </w:rPr>
        <w:lastRenderedPageBreak/>
        <w:t xml:space="preserve">Kartu su kitais beta adrenoreceptorių blokatoriais (pvz., akių lašais), simpatinių ganglijų blokuojamaisiais vaistais EMZOK reikia vartoti atsargiai. </w:t>
      </w: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rPr>
      </w:pPr>
      <w:r w:rsidRPr="009542C9">
        <w:rPr>
          <w:rFonts w:ascii="Times New Roman" w:hAnsi="Times New Roman"/>
        </w:rPr>
        <w:t>Su vaistais, vadinamais monoaminooksidazės (MAO) inhibitoriais, EMZOK galima vartoti tik neabejotinai būtinais atvejais atidžiai stebint gydytojui.</w:t>
      </w: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rPr>
      </w:pPr>
      <w:r w:rsidRPr="009542C9">
        <w:rPr>
          <w:rFonts w:ascii="Times New Roman" w:hAnsi="Times New Roman"/>
        </w:rPr>
        <w:t>Jei EMZOK vartojamas kartu su klonidinu (vaistu, skirtu padidėjusiam kraujospūdžiui mažinti), ir jų abiejų vartojimą reikia nutraukti, pirmiausia palaipsniui reikia baigti EMZOK vartojimą (kitaip gali staigiai ir labai padidėti kraujospūdis), o tada, praėjus kelioms paroms, nutraukti klonidino vartojimą.</w:t>
      </w: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rPr>
      </w:pPr>
      <w:r w:rsidRPr="009542C9">
        <w:rPr>
          <w:rFonts w:ascii="Times New Roman" w:hAnsi="Times New Roman"/>
        </w:rPr>
        <w:t>EMZOK vartoti kartu su širdį veikiančiais glikozidais reikia atsargiai.</w:t>
      </w: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rPr>
      </w:pPr>
      <w:r w:rsidRPr="009542C9">
        <w:rPr>
          <w:rFonts w:ascii="Times New Roman" w:hAnsi="Times New Roman"/>
        </w:rPr>
        <w:t>EMZOK vartojant su vaistais nuo depresijos, barbitūratais (raminančiais vaistais), fenotiazinu arba nitroglicerinu gali labai sumažėti kraujospūdis.</w:t>
      </w: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rPr>
      </w:pPr>
      <w:r w:rsidRPr="009542C9">
        <w:rPr>
          <w:rFonts w:ascii="Times New Roman" w:hAnsi="Times New Roman"/>
        </w:rPr>
        <w:t>EMZOK gali sustiprinti kartu vartojamų insulino ar geriamųjų vaistų nuo diabeto gliukozės kiekį kraujyje mažinantį poveikį. Gali prireikti keisti vaistų nuo diabeto dozes.</w:t>
      </w: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rPr>
      </w:pPr>
      <w:r w:rsidRPr="009542C9">
        <w:rPr>
          <w:rFonts w:ascii="Times New Roman" w:hAnsi="Times New Roman"/>
        </w:rPr>
        <w:t>EMZOK reikia atsargiai skirti su ergotaminu, alfa arba beta simpatomimetiniais vaistais, rifampicinu, H2 receptorių antagonistais (ypač cimetidinu) ir nesteroidiniais vaistais nuo uždegimo (pvz., indometacinu), kadangi šie vaistai gali įtakoti EMZOK poveikį.</w:t>
      </w: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rPr>
      </w:pPr>
      <w:r w:rsidRPr="009542C9">
        <w:rPr>
          <w:rFonts w:ascii="Times New Roman" w:hAnsi="Times New Roman"/>
        </w:rPr>
        <w:t>Alkoholis, hidralazinas arba tam tikrai grupei, vadinamai  selektyviaisiais serotonino reabsorbcijos inhibitoriais, priklausantys vaistai nuo depresijos (pvz., paroksetinas, fluoksetinas, sertralinas), gali sustiprinti EMZOK poveikį.</w:t>
      </w: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rPr>
      </w:pPr>
      <w:r w:rsidRPr="009542C9">
        <w:rPr>
          <w:rFonts w:ascii="Times New Roman" w:hAnsi="Times New Roman"/>
        </w:rPr>
        <w:t>EMZOK gali sulėtinti lidokaino išsiskyrimą iš organizmo.</w:t>
      </w: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rPr>
      </w:pPr>
      <w:r w:rsidRPr="009542C9">
        <w:rPr>
          <w:rFonts w:ascii="Times New Roman" w:hAnsi="Times New Roman"/>
        </w:rPr>
        <w:t>EMZOK gali sustiprinti kai kurių raumenis atpalaiduojančių vaistų (pvz., suksametonio, tubokurarino) poveikį.</w:t>
      </w:r>
    </w:p>
    <w:p w:rsidR="009542C9" w:rsidRPr="009542C9" w:rsidRDefault="009542C9" w:rsidP="009542C9">
      <w:pPr>
        <w:spacing w:after="0" w:line="240" w:lineRule="auto"/>
        <w:rPr>
          <w:rFonts w:ascii="Times New Roman" w:hAnsi="Times New Roman"/>
          <w:b/>
        </w:rPr>
      </w:pPr>
    </w:p>
    <w:p w:rsidR="009542C9" w:rsidRPr="009542C9" w:rsidRDefault="009542C9" w:rsidP="009542C9">
      <w:pPr>
        <w:spacing w:after="0" w:line="240" w:lineRule="auto"/>
        <w:rPr>
          <w:rFonts w:ascii="Times New Roman" w:hAnsi="Times New Roman"/>
          <w:b/>
        </w:rPr>
      </w:pPr>
      <w:r w:rsidRPr="009542C9">
        <w:rPr>
          <w:rFonts w:ascii="Times New Roman" w:hAnsi="Times New Roman"/>
          <w:b/>
        </w:rPr>
        <w:t>EMZOK vartojimas su maistu, gėrimais ir alkoholiu</w:t>
      </w:r>
    </w:p>
    <w:p w:rsidR="009542C9" w:rsidRPr="009542C9" w:rsidRDefault="009542C9" w:rsidP="009542C9">
      <w:pPr>
        <w:spacing w:after="0" w:line="240" w:lineRule="auto"/>
        <w:rPr>
          <w:rFonts w:ascii="Times New Roman" w:hAnsi="Times New Roman"/>
        </w:rPr>
      </w:pPr>
      <w:r w:rsidRPr="009542C9">
        <w:rPr>
          <w:rFonts w:ascii="Times New Roman" w:hAnsi="Times New Roman"/>
        </w:rPr>
        <w:t xml:space="preserve">EMZOK vartojamas nepriklausomai nuo valgio, geriausia ryte (pusryčiaujant ar kitu metu). </w:t>
      </w: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rPr>
      </w:pPr>
      <w:r w:rsidRPr="009542C9">
        <w:rPr>
          <w:rFonts w:ascii="Times New Roman" w:hAnsi="Times New Roman"/>
        </w:rPr>
        <w:t>Vartojant EMZOK, draudžiama vartoti alkoholį.</w:t>
      </w: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b/>
        </w:rPr>
      </w:pPr>
      <w:r w:rsidRPr="009542C9">
        <w:rPr>
          <w:rFonts w:ascii="Times New Roman" w:hAnsi="Times New Roman"/>
          <w:b/>
        </w:rPr>
        <w:t>Nėštumas, žindymo laikotarpis ir vaisingumas</w:t>
      </w:r>
    </w:p>
    <w:p w:rsidR="009542C9" w:rsidRPr="009542C9" w:rsidRDefault="009542C9" w:rsidP="009542C9">
      <w:pPr>
        <w:spacing w:after="0" w:line="240" w:lineRule="auto"/>
        <w:rPr>
          <w:rFonts w:ascii="Times New Roman" w:hAnsi="Times New Roman"/>
        </w:rPr>
      </w:pPr>
      <w:r w:rsidRPr="009542C9">
        <w:rPr>
          <w:rFonts w:ascii="Times New Roman" w:hAnsi="Times New Roman"/>
        </w:rPr>
        <w:t>Moterys nėštumo laikotarpiu metoprololio turi nevartoti, nebent gydytojas nuspręstų, kad jo teikiama nauda yra didesnė už galimą riziką vaisiui arba kūdikiui. Jeigu juo gydyti būtina, turi būti nuolat stebimas vaisius ir naujagimis keletą dienų po gimdymo.</w:t>
      </w:r>
    </w:p>
    <w:p w:rsidR="009542C9" w:rsidRPr="009542C9" w:rsidRDefault="009542C9" w:rsidP="009542C9">
      <w:pPr>
        <w:spacing w:after="0" w:line="240" w:lineRule="auto"/>
        <w:rPr>
          <w:rFonts w:ascii="Times New Roman" w:hAnsi="Times New Roman"/>
          <w:b/>
          <w:bCs/>
          <w:iCs/>
        </w:rPr>
      </w:pPr>
    </w:p>
    <w:p w:rsidR="009542C9" w:rsidRPr="009542C9" w:rsidRDefault="009542C9" w:rsidP="009542C9">
      <w:pPr>
        <w:spacing w:after="0" w:line="240" w:lineRule="auto"/>
        <w:rPr>
          <w:rFonts w:ascii="Times New Roman" w:hAnsi="Times New Roman"/>
          <w:i/>
        </w:rPr>
      </w:pPr>
      <w:r w:rsidRPr="009542C9">
        <w:rPr>
          <w:rFonts w:ascii="Times New Roman" w:hAnsi="Times New Roman"/>
          <w:i/>
        </w:rPr>
        <w:t>Žindymo laikotarpis</w:t>
      </w:r>
    </w:p>
    <w:p w:rsidR="009542C9" w:rsidRPr="009542C9" w:rsidRDefault="009542C9" w:rsidP="009542C9">
      <w:pPr>
        <w:spacing w:after="0" w:line="240" w:lineRule="auto"/>
        <w:rPr>
          <w:rFonts w:ascii="Times New Roman" w:hAnsi="Times New Roman"/>
        </w:rPr>
      </w:pPr>
      <w:r w:rsidRPr="009542C9">
        <w:rPr>
          <w:rFonts w:ascii="Times New Roman" w:hAnsi="Times New Roman"/>
        </w:rPr>
        <w:t xml:space="preserve">Metoprololis išsiskiria į motinos pieną. </w:t>
      </w:r>
    </w:p>
    <w:p w:rsidR="009542C9" w:rsidRPr="009542C9" w:rsidRDefault="009542C9" w:rsidP="009542C9">
      <w:pPr>
        <w:spacing w:after="0" w:line="240" w:lineRule="auto"/>
        <w:rPr>
          <w:rFonts w:ascii="Times New Roman" w:hAnsi="Times New Roman"/>
        </w:rPr>
      </w:pPr>
      <w:r w:rsidRPr="009542C9">
        <w:rPr>
          <w:rFonts w:ascii="Times New Roman" w:hAnsi="Times New Roman"/>
        </w:rPr>
        <w:t>Jeigu būtina vartoti EMZOK, kūdikis turi būti akylai stebimas.</w:t>
      </w: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20" w:lineRule="exact"/>
        <w:rPr>
          <w:rFonts w:ascii="Times New Roman" w:hAnsi="Times New Roman"/>
          <w:b/>
          <w:bCs/>
        </w:rPr>
      </w:pPr>
      <w:r w:rsidRPr="009542C9">
        <w:rPr>
          <w:rFonts w:ascii="Times New Roman" w:hAnsi="Times New Roman"/>
          <w:b/>
          <w:bCs/>
        </w:rPr>
        <w:t>Vairavimas ir mechanizmų valdymas</w:t>
      </w:r>
    </w:p>
    <w:p w:rsidR="009542C9" w:rsidRPr="009542C9" w:rsidRDefault="009542C9" w:rsidP="009542C9">
      <w:pPr>
        <w:spacing w:after="0" w:line="240" w:lineRule="auto"/>
        <w:rPr>
          <w:rFonts w:ascii="Times New Roman" w:hAnsi="Times New Roman"/>
        </w:rPr>
      </w:pPr>
      <w:r w:rsidRPr="009542C9">
        <w:rPr>
          <w:rFonts w:ascii="Times New Roman" w:hAnsi="Times New Roman"/>
        </w:rPr>
        <w:t>Vartojant metoprololį, gali sutrikti gebėjimas</w:t>
      </w:r>
      <w:r w:rsidRPr="009542C9">
        <w:rPr>
          <w:rFonts w:ascii="Times New Roman" w:hAnsi="Times New Roman"/>
          <w:noProof/>
        </w:rPr>
        <w:t xml:space="preserve"> vairuoti </w:t>
      </w:r>
      <w:r w:rsidRPr="009542C9">
        <w:rPr>
          <w:rFonts w:ascii="Times New Roman" w:hAnsi="Times New Roman"/>
        </w:rPr>
        <w:t xml:space="preserve">transporto priemonę </w:t>
      </w:r>
      <w:r w:rsidRPr="009542C9">
        <w:rPr>
          <w:rFonts w:ascii="Times New Roman" w:hAnsi="Times New Roman"/>
          <w:noProof/>
        </w:rPr>
        <w:t xml:space="preserve">ir </w:t>
      </w:r>
      <w:r w:rsidRPr="009542C9">
        <w:rPr>
          <w:rFonts w:ascii="Times New Roman" w:hAnsi="Times New Roman"/>
        </w:rPr>
        <w:t>valdyti mechanizmus, ypač gydymo pradžioje. Gali pasireikšti galvos svaigimas, nuovargis ir (arba) svaigulys.</w:t>
      </w:r>
    </w:p>
    <w:p w:rsidR="009542C9" w:rsidRPr="009542C9" w:rsidRDefault="009542C9" w:rsidP="009542C9">
      <w:pPr>
        <w:spacing w:after="0" w:line="240" w:lineRule="auto"/>
        <w:rPr>
          <w:rFonts w:ascii="Times New Roman" w:hAnsi="Times New Roman"/>
        </w:rPr>
      </w:pPr>
      <w:r w:rsidRPr="009542C9">
        <w:rPr>
          <w:rFonts w:ascii="Times New Roman" w:hAnsi="Times New Roman"/>
        </w:rPr>
        <w:t>Vairuoti ir valdyti mechanizmus galima tik leidus gydytojui.</w:t>
      </w: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rPr>
      </w:pPr>
      <w:r w:rsidRPr="009542C9">
        <w:rPr>
          <w:rFonts w:ascii="Times New Roman" w:hAnsi="Times New Roman"/>
          <w:b/>
        </w:rPr>
        <w:t>EMZOK sudėtyje yra sacharozės</w:t>
      </w:r>
    </w:p>
    <w:p w:rsidR="009542C9" w:rsidRPr="009542C9" w:rsidRDefault="009542C9" w:rsidP="009542C9">
      <w:pPr>
        <w:spacing w:after="0" w:line="240" w:lineRule="auto"/>
        <w:rPr>
          <w:rFonts w:ascii="Times New Roman" w:hAnsi="Times New Roman"/>
        </w:rPr>
      </w:pPr>
      <w:r w:rsidRPr="009542C9">
        <w:rPr>
          <w:rFonts w:ascii="Times New Roman" w:hAnsi="Times New Roman"/>
        </w:rPr>
        <w:t>Jeigu gydytojas Jums yra sakęs, kad netoleruojate kokių nors angliavandenių, kreipkitės į jį prieš pradėdami šį vaistą.</w:t>
      </w:r>
    </w:p>
    <w:p w:rsidR="009542C9" w:rsidRPr="009542C9" w:rsidRDefault="009542C9" w:rsidP="009542C9">
      <w:pPr>
        <w:spacing w:after="0" w:line="240" w:lineRule="auto"/>
        <w:rPr>
          <w:rFonts w:ascii="Times New Roman" w:hAnsi="Times New Roman"/>
          <w:b/>
        </w:rPr>
      </w:pPr>
    </w:p>
    <w:p w:rsidR="009542C9" w:rsidRPr="009542C9" w:rsidRDefault="009542C9" w:rsidP="009542C9">
      <w:pPr>
        <w:spacing w:after="0" w:line="240" w:lineRule="auto"/>
        <w:rPr>
          <w:rFonts w:ascii="Times New Roman" w:hAnsi="Times New Roman"/>
          <w:b/>
        </w:rPr>
      </w:pPr>
    </w:p>
    <w:p w:rsidR="009542C9" w:rsidRPr="009542C9" w:rsidRDefault="009542C9" w:rsidP="009542C9">
      <w:pPr>
        <w:spacing w:after="0" w:line="240" w:lineRule="auto"/>
        <w:ind w:left="540" w:hanging="540"/>
        <w:rPr>
          <w:rFonts w:ascii="Times New Roman" w:hAnsi="Times New Roman"/>
          <w:b/>
          <w:caps/>
        </w:rPr>
      </w:pPr>
      <w:r w:rsidRPr="009542C9">
        <w:rPr>
          <w:rFonts w:ascii="Times New Roman" w:hAnsi="Times New Roman"/>
          <w:b/>
        </w:rPr>
        <w:t>3.</w:t>
      </w:r>
      <w:r w:rsidRPr="009542C9">
        <w:rPr>
          <w:rFonts w:ascii="Times New Roman" w:hAnsi="Times New Roman"/>
          <w:b/>
        </w:rPr>
        <w:tab/>
        <w:t>Kaip vartoti EMZOK</w:t>
      </w:r>
    </w:p>
    <w:p w:rsidR="009542C9" w:rsidRPr="009542C9" w:rsidRDefault="009542C9" w:rsidP="009542C9">
      <w:pPr>
        <w:spacing w:after="0" w:line="240" w:lineRule="auto"/>
        <w:rPr>
          <w:rFonts w:ascii="Times New Roman" w:hAnsi="Times New Roman"/>
          <w:b/>
        </w:rPr>
      </w:pPr>
    </w:p>
    <w:p w:rsidR="009542C9" w:rsidRPr="009542C9" w:rsidRDefault="009542C9" w:rsidP="009542C9">
      <w:pPr>
        <w:spacing w:after="0" w:line="240" w:lineRule="auto"/>
        <w:rPr>
          <w:rFonts w:ascii="Times New Roman" w:hAnsi="Times New Roman"/>
          <w:b/>
        </w:rPr>
      </w:pPr>
      <w:r w:rsidRPr="009542C9">
        <w:rPr>
          <w:rFonts w:ascii="Times New Roman" w:hAnsi="Times New Roman"/>
        </w:rPr>
        <w:t>Visada vartokite šį vaistą tiksliai kaip nurodė gydytojas. Jeigu abejojate, kreipkitės į gydytoją arba vaistininką.</w:t>
      </w:r>
      <w:r w:rsidRPr="009542C9" w:rsidDel="00CE7E78">
        <w:rPr>
          <w:rFonts w:ascii="Times New Roman" w:hAnsi="Times New Roman"/>
          <w:b/>
        </w:rPr>
        <w:t xml:space="preserve"> </w:t>
      </w:r>
    </w:p>
    <w:p w:rsidR="009542C9" w:rsidRPr="009542C9" w:rsidRDefault="009542C9" w:rsidP="009542C9">
      <w:pPr>
        <w:spacing w:after="0" w:line="240" w:lineRule="auto"/>
        <w:rPr>
          <w:rFonts w:ascii="Times New Roman" w:hAnsi="Times New Roman"/>
          <w:b/>
        </w:rPr>
      </w:pPr>
    </w:p>
    <w:p w:rsidR="009542C9" w:rsidRPr="009542C9" w:rsidRDefault="009542C9" w:rsidP="009542C9">
      <w:pPr>
        <w:spacing w:after="0" w:line="240" w:lineRule="auto"/>
        <w:rPr>
          <w:rFonts w:ascii="Times New Roman" w:hAnsi="Times New Roman"/>
        </w:rPr>
      </w:pPr>
      <w:r w:rsidRPr="009542C9">
        <w:rPr>
          <w:rFonts w:ascii="Times New Roman" w:hAnsi="Times New Roman"/>
        </w:rPr>
        <w:t>Tikslią dozę ir vartojimo trukmę nurodo gydytojas.</w:t>
      </w: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rPr>
      </w:pPr>
      <w:r w:rsidRPr="009542C9">
        <w:rPr>
          <w:rFonts w:ascii="Times New Roman" w:hAnsi="Times New Roman"/>
          <w:i/>
        </w:rPr>
        <w:t>Padidėjusio kraujospūdžio mažinimas ir krūtinės anginos gydymas.</w:t>
      </w:r>
      <w:r w:rsidRPr="009542C9">
        <w:rPr>
          <w:rFonts w:ascii="Times New Roman" w:hAnsi="Times New Roman"/>
        </w:rPr>
        <w:t xml:space="preserve"> Įprastinė dozė – 50</w:t>
      </w:r>
      <w:r w:rsidRPr="009542C9">
        <w:rPr>
          <w:rFonts w:ascii="Times New Roman" w:hAnsi="Times New Roman"/>
        </w:rPr>
        <w:noBreakHyphen/>
        <w:t>200 mg vieną kartą per parą.</w:t>
      </w: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rPr>
      </w:pPr>
      <w:r w:rsidRPr="009542C9">
        <w:rPr>
          <w:rFonts w:ascii="Times New Roman" w:hAnsi="Times New Roman"/>
          <w:i/>
        </w:rPr>
        <w:t>Lėtinė stabili krūtinės angina.</w:t>
      </w:r>
      <w:r w:rsidRPr="009542C9">
        <w:rPr>
          <w:rFonts w:ascii="Times New Roman" w:hAnsi="Times New Roman"/>
        </w:rPr>
        <w:t xml:space="preserve"> Įprastinė dozė yra </w:t>
      </w:r>
      <w:r w:rsidRPr="009542C9">
        <w:rPr>
          <w:rFonts w:ascii="Times New Roman" w:hAnsi="Times New Roman"/>
          <w:iCs/>
        </w:rPr>
        <w:t>50-200 mg vieną kartą per parą (jeigu poveikis nepakankamas, gydytojas gali papildomai paskirti kitų vaistų).</w:t>
      </w:r>
    </w:p>
    <w:p w:rsidR="009542C9" w:rsidRPr="009542C9" w:rsidRDefault="009542C9" w:rsidP="009542C9">
      <w:pPr>
        <w:spacing w:after="0" w:line="240" w:lineRule="auto"/>
        <w:rPr>
          <w:rFonts w:ascii="Times New Roman" w:hAnsi="Times New Roman"/>
          <w:i/>
        </w:rPr>
      </w:pPr>
    </w:p>
    <w:p w:rsidR="009542C9" w:rsidRPr="009542C9" w:rsidRDefault="009542C9" w:rsidP="009542C9">
      <w:pPr>
        <w:spacing w:after="0" w:line="240" w:lineRule="auto"/>
        <w:rPr>
          <w:rFonts w:ascii="Times New Roman" w:hAnsi="Times New Roman"/>
        </w:rPr>
      </w:pPr>
      <w:r w:rsidRPr="009542C9">
        <w:rPr>
          <w:rFonts w:ascii="Times New Roman" w:hAnsi="Times New Roman"/>
          <w:i/>
        </w:rPr>
        <w:t xml:space="preserve">Palaikomasis gydymas po širdies priepuolio. </w:t>
      </w:r>
      <w:r w:rsidRPr="009542C9">
        <w:rPr>
          <w:rFonts w:ascii="Times New Roman" w:hAnsi="Times New Roman"/>
        </w:rPr>
        <w:t>Įprastinė dozė yra 200 mg vieną kartą per parą.</w:t>
      </w: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rPr>
      </w:pPr>
      <w:r w:rsidRPr="009542C9">
        <w:rPr>
          <w:rFonts w:ascii="Times New Roman" w:hAnsi="Times New Roman"/>
          <w:i/>
        </w:rPr>
        <w:t>Stabilaus simptomus sukeliančio širdies nepakankamumo gydymas, vartojant kartu su kitais vaistais nuo širdies nepakankamumo.</w:t>
      </w:r>
      <w:r w:rsidRPr="009542C9">
        <w:rPr>
          <w:rFonts w:ascii="Times New Roman" w:hAnsi="Times New Roman"/>
        </w:rPr>
        <w:t xml:space="preserve"> </w:t>
      </w:r>
      <w:r w:rsidRPr="009542C9">
        <w:rPr>
          <w:rFonts w:ascii="Times New Roman" w:hAnsi="Times New Roman"/>
          <w:iCs/>
        </w:rPr>
        <w:t xml:space="preserve">Pirmąsias dvi savaites vartojama pradinė 25 mg dozė, po to palaipsniui kas antrą savaitę dozė didinama po 25 mg  arba po 50 mg iki 200 mg dozės vieną kartą per parą. </w:t>
      </w:r>
    </w:p>
    <w:p w:rsidR="009542C9" w:rsidRPr="009542C9" w:rsidRDefault="009542C9" w:rsidP="009542C9">
      <w:pPr>
        <w:spacing w:after="0" w:line="240" w:lineRule="auto"/>
        <w:rPr>
          <w:rFonts w:ascii="Times New Roman" w:hAnsi="Times New Roman"/>
          <w:i/>
        </w:rPr>
      </w:pPr>
    </w:p>
    <w:p w:rsidR="009542C9" w:rsidRPr="009542C9" w:rsidRDefault="009542C9" w:rsidP="009542C9">
      <w:pPr>
        <w:spacing w:after="0" w:line="240" w:lineRule="auto"/>
        <w:rPr>
          <w:rFonts w:ascii="Times New Roman" w:hAnsi="Times New Roman"/>
          <w:iCs/>
        </w:rPr>
      </w:pPr>
      <w:r w:rsidRPr="009542C9">
        <w:rPr>
          <w:rFonts w:ascii="Times New Roman" w:hAnsi="Times New Roman"/>
          <w:i/>
        </w:rPr>
        <w:t xml:space="preserve">Nereguliari širdies veikla (aritmija). </w:t>
      </w:r>
      <w:r w:rsidRPr="009542C9">
        <w:rPr>
          <w:rFonts w:ascii="Times New Roman" w:hAnsi="Times New Roman"/>
        </w:rPr>
        <w:t>Įprastinė dozė – 100</w:t>
      </w:r>
      <w:r w:rsidRPr="009542C9">
        <w:rPr>
          <w:rFonts w:ascii="Times New Roman" w:hAnsi="Times New Roman"/>
        </w:rPr>
        <w:noBreakHyphen/>
        <w:t>200 mg vieną kartą per parą. Po</w:t>
      </w:r>
      <w:r w:rsidRPr="009542C9">
        <w:rPr>
          <w:rFonts w:ascii="Times New Roman" w:hAnsi="Times New Roman"/>
          <w:iCs/>
        </w:rPr>
        <w:t xml:space="preserve"> širdies vainikinių arterijų šuntavimo operacijų galinčių atsirasti supraventrikulinių aritmijų profilaktikai galima vartoti 50 mg vieną kartą per parą.</w:t>
      </w: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rPr>
      </w:pPr>
      <w:r w:rsidRPr="009542C9">
        <w:rPr>
          <w:rFonts w:ascii="Times New Roman" w:hAnsi="Times New Roman"/>
          <w:i/>
        </w:rPr>
        <w:t>Migrenos profilaktika.</w:t>
      </w:r>
      <w:r w:rsidRPr="009542C9">
        <w:rPr>
          <w:rFonts w:ascii="Times New Roman" w:hAnsi="Times New Roman"/>
        </w:rPr>
        <w:t xml:space="preserve"> Įprastinė dozė yra 100</w:t>
      </w:r>
      <w:r w:rsidRPr="009542C9">
        <w:rPr>
          <w:rFonts w:ascii="Times New Roman" w:hAnsi="Times New Roman"/>
        </w:rPr>
        <w:noBreakHyphen/>
        <w:t>200 mg vieną kartą per parą.</w:t>
      </w:r>
    </w:p>
    <w:p w:rsidR="009542C9" w:rsidRPr="009542C9" w:rsidRDefault="009542C9" w:rsidP="009542C9">
      <w:pPr>
        <w:spacing w:after="0" w:line="240" w:lineRule="auto"/>
        <w:rPr>
          <w:rFonts w:ascii="Times New Roman" w:hAnsi="Times New Roman"/>
        </w:rPr>
      </w:pPr>
    </w:p>
    <w:p w:rsidR="009542C9" w:rsidRPr="009542C9" w:rsidRDefault="009542C9" w:rsidP="009542C9">
      <w:pPr>
        <w:keepNext/>
        <w:keepLines/>
        <w:tabs>
          <w:tab w:val="left" w:pos="567"/>
        </w:tabs>
        <w:spacing w:after="0" w:line="240" w:lineRule="auto"/>
        <w:outlineLvl w:val="2"/>
        <w:rPr>
          <w:rFonts w:ascii="Times New Roman" w:eastAsia="Times New Roman" w:hAnsi="Times New Roman"/>
          <w:b/>
          <w:bCs/>
          <w:snapToGrid w:val="0"/>
        </w:rPr>
      </w:pPr>
      <w:r w:rsidRPr="009542C9">
        <w:rPr>
          <w:rFonts w:ascii="Times New Roman" w:eastAsia="Times New Roman" w:hAnsi="Times New Roman"/>
          <w:b/>
          <w:bCs/>
          <w:snapToGrid w:val="0"/>
        </w:rPr>
        <w:t>Vartojimas vaikams ir paaugliams</w:t>
      </w:r>
    </w:p>
    <w:p w:rsidR="009542C9" w:rsidRPr="009542C9" w:rsidRDefault="009542C9" w:rsidP="009542C9">
      <w:pPr>
        <w:spacing w:after="0" w:line="240" w:lineRule="auto"/>
        <w:rPr>
          <w:rFonts w:ascii="Times New Roman" w:eastAsia="Times New Roman" w:hAnsi="Times New Roman"/>
          <w:snapToGrid w:val="0"/>
        </w:rPr>
      </w:pPr>
      <w:r w:rsidRPr="009542C9">
        <w:rPr>
          <w:rFonts w:ascii="Times New Roman" w:eastAsia="Times New Roman" w:hAnsi="Times New Roman"/>
          <w:snapToGrid w:val="0"/>
        </w:rPr>
        <w:t>Kraujospūdžio padidėjimas: 6 metų ir vyresniems vaikams dozė priklauso nuo kūno svorio. Jūsų vaikui tinkamą dozę nustatys gydytojas.</w:t>
      </w:r>
    </w:p>
    <w:p w:rsidR="009542C9" w:rsidRPr="009542C9" w:rsidRDefault="009542C9" w:rsidP="009542C9">
      <w:pPr>
        <w:spacing w:after="0" w:line="240" w:lineRule="auto"/>
        <w:rPr>
          <w:rFonts w:ascii="Times New Roman" w:eastAsia="Times New Roman" w:hAnsi="Times New Roman"/>
          <w:snapToGrid w:val="0"/>
        </w:rPr>
      </w:pPr>
    </w:p>
    <w:p w:rsidR="009542C9" w:rsidRPr="009542C9" w:rsidRDefault="009542C9" w:rsidP="009542C9">
      <w:pPr>
        <w:spacing w:after="0" w:line="240" w:lineRule="auto"/>
        <w:rPr>
          <w:rFonts w:ascii="Times New Roman" w:eastAsia="Times New Roman" w:hAnsi="Times New Roman"/>
          <w:snapToGrid w:val="0"/>
        </w:rPr>
      </w:pPr>
      <w:r w:rsidRPr="009542C9">
        <w:rPr>
          <w:rFonts w:ascii="Times New Roman" w:eastAsia="Times New Roman" w:hAnsi="Times New Roman"/>
          <w:snapToGrid w:val="0"/>
        </w:rPr>
        <w:t>Dažniausiai pradinė dozė yra 0,5 mg/kg kūno svorio per parą, bet ne daugiau kaip 50 mg. Dozė bus pritaikoma pagal tinkamiausią tablečių stiprumą. Jūsų gydytojas, įvertinęs kraujospūdžio kitimus, dozę gali padidinti iki 2 mg/kg kūno svorio per parą. Dozių, didesnių kaip 200 mg vieną kartą per parą, poveikis vaikams ir paaugliams netirtas.</w:t>
      </w: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eastAsia="Times New Roman" w:hAnsi="Times New Roman"/>
          <w:snapToGrid w:val="0"/>
        </w:rPr>
      </w:pPr>
      <w:r w:rsidRPr="009542C9">
        <w:rPr>
          <w:rFonts w:ascii="Times New Roman" w:hAnsi="Times New Roman"/>
        </w:rPr>
        <w:t>Metoprololio pailginto atpalaidavimo</w:t>
      </w:r>
      <w:r w:rsidRPr="009542C9">
        <w:rPr>
          <w:rFonts w:ascii="Times New Roman" w:eastAsia="Times New Roman" w:hAnsi="Times New Roman"/>
          <w:snapToGrid w:val="0"/>
        </w:rPr>
        <w:t xml:space="preserve"> tablečių nerekomenduojama vartoti jaunesniems negu 6 metų vaikams.</w:t>
      </w:r>
      <w:r w:rsidRPr="009542C9">
        <w:rPr>
          <w:rFonts w:ascii="Times New Roman" w:hAnsi="Times New Roman"/>
          <w:iCs/>
        </w:rPr>
        <w:t xml:space="preserve"> Mažesnės nei 25 mg EMZOK dozės vartoti neįmanoma, todėl EMZOK tablečių galima vartoti tik 50 kg ir daugiau sveriantiems vaikams. </w:t>
      </w: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u w:val="single"/>
        </w:rPr>
      </w:pPr>
      <w:r w:rsidRPr="009542C9">
        <w:rPr>
          <w:rFonts w:ascii="Times New Roman" w:hAnsi="Times New Roman"/>
          <w:u w:val="single"/>
        </w:rPr>
        <w:t>Vartojimo metodas</w:t>
      </w:r>
    </w:p>
    <w:p w:rsidR="009542C9" w:rsidRPr="009542C9" w:rsidRDefault="009542C9" w:rsidP="009542C9">
      <w:pPr>
        <w:spacing w:after="0" w:line="240" w:lineRule="auto"/>
        <w:rPr>
          <w:rFonts w:ascii="Times New Roman" w:hAnsi="Times New Roman"/>
        </w:rPr>
      </w:pPr>
      <w:r w:rsidRPr="009542C9">
        <w:rPr>
          <w:rFonts w:ascii="Times New Roman" w:hAnsi="Times New Roman"/>
        </w:rPr>
        <w:t xml:space="preserve">EMZOK tabletės geriamos vieną kartą per parą nepriklausomai nuo valgio, geriausia ryte (pusryčiaujant ar kitu metu). Tabletę galima perlaužti, tačiau negalima kramtyti ar traiškyti. Tabletė nuryjama užgeriant bent puse stiklinės vandens. </w:t>
      </w: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iCs/>
        </w:rPr>
      </w:pPr>
      <w:r w:rsidRPr="009542C9">
        <w:rPr>
          <w:rFonts w:ascii="Times New Roman" w:hAnsi="Times New Roman"/>
          <w:iCs/>
        </w:rPr>
        <w:t>Pacientams, sergantiems inkstų nepakankamumu, dozės koreguoti nereikia.</w:t>
      </w:r>
    </w:p>
    <w:p w:rsidR="009542C9" w:rsidRPr="009542C9" w:rsidRDefault="009542C9" w:rsidP="009542C9">
      <w:pPr>
        <w:spacing w:after="0" w:line="240" w:lineRule="auto"/>
        <w:rPr>
          <w:rFonts w:ascii="Times New Roman" w:hAnsi="Times New Roman"/>
          <w:iCs/>
        </w:rPr>
      </w:pPr>
    </w:p>
    <w:p w:rsidR="009542C9" w:rsidRPr="009542C9" w:rsidRDefault="009542C9" w:rsidP="009542C9">
      <w:pPr>
        <w:spacing w:after="0" w:line="240" w:lineRule="auto"/>
        <w:rPr>
          <w:rFonts w:ascii="Times New Roman" w:hAnsi="Times New Roman"/>
          <w:iCs/>
        </w:rPr>
      </w:pPr>
      <w:r w:rsidRPr="009542C9">
        <w:rPr>
          <w:rFonts w:ascii="Times New Roman" w:hAnsi="Times New Roman"/>
          <w:iCs/>
        </w:rPr>
        <w:t>Pacientams, kuriems atliekamos hemodializės, dozės koreguoti nereikia.</w:t>
      </w:r>
    </w:p>
    <w:p w:rsidR="009542C9" w:rsidRPr="009542C9" w:rsidRDefault="009542C9" w:rsidP="009542C9">
      <w:pPr>
        <w:spacing w:after="0" w:line="240" w:lineRule="auto"/>
        <w:rPr>
          <w:rFonts w:ascii="Times New Roman" w:hAnsi="Times New Roman"/>
          <w:iCs/>
        </w:rPr>
      </w:pPr>
    </w:p>
    <w:p w:rsidR="009542C9" w:rsidRPr="009542C9" w:rsidRDefault="009542C9" w:rsidP="009542C9">
      <w:pPr>
        <w:spacing w:after="0" w:line="240" w:lineRule="auto"/>
        <w:rPr>
          <w:rFonts w:ascii="Times New Roman" w:hAnsi="Times New Roman"/>
          <w:iCs/>
        </w:rPr>
      </w:pPr>
      <w:r w:rsidRPr="009542C9">
        <w:rPr>
          <w:rFonts w:ascii="Times New Roman" w:hAnsi="Times New Roman"/>
          <w:iCs/>
        </w:rPr>
        <w:t>Pacientams, sergantiems kepenų nepakankamumu, reikia mažinti dozę.</w:t>
      </w:r>
    </w:p>
    <w:p w:rsidR="009542C9" w:rsidRPr="009542C9" w:rsidRDefault="009542C9" w:rsidP="009542C9">
      <w:pPr>
        <w:spacing w:after="0" w:line="240" w:lineRule="auto"/>
        <w:rPr>
          <w:rFonts w:ascii="Times New Roman" w:hAnsi="Times New Roman"/>
          <w:iCs/>
        </w:rPr>
      </w:pPr>
    </w:p>
    <w:p w:rsidR="009542C9" w:rsidRPr="009542C9" w:rsidRDefault="009542C9" w:rsidP="009542C9">
      <w:pPr>
        <w:spacing w:after="0" w:line="240" w:lineRule="auto"/>
        <w:rPr>
          <w:rFonts w:ascii="Times New Roman" w:hAnsi="Times New Roman"/>
          <w:iCs/>
        </w:rPr>
      </w:pPr>
      <w:r w:rsidRPr="009542C9">
        <w:rPr>
          <w:rFonts w:ascii="Times New Roman" w:hAnsi="Times New Roman"/>
          <w:iCs/>
        </w:rPr>
        <w:t>Senyviems pacientams dozės koreguoti nereikia.</w:t>
      </w:r>
    </w:p>
    <w:p w:rsidR="009542C9" w:rsidRPr="009542C9" w:rsidRDefault="009542C9" w:rsidP="009542C9">
      <w:pPr>
        <w:spacing w:after="0" w:line="240" w:lineRule="auto"/>
        <w:rPr>
          <w:rFonts w:ascii="Times New Roman" w:hAnsi="Times New Roman"/>
          <w:b/>
        </w:rPr>
      </w:pPr>
    </w:p>
    <w:p w:rsidR="009542C9" w:rsidRPr="009542C9" w:rsidRDefault="009542C9" w:rsidP="009542C9">
      <w:pPr>
        <w:spacing w:after="0" w:line="240" w:lineRule="auto"/>
        <w:rPr>
          <w:rFonts w:ascii="Times New Roman" w:hAnsi="Times New Roman"/>
        </w:rPr>
      </w:pPr>
      <w:r w:rsidRPr="009542C9">
        <w:rPr>
          <w:rFonts w:ascii="Times New Roman" w:hAnsi="Times New Roman"/>
          <w:b/>
        </w:rPr>
        <w:t>Ką daryti pavartojus per didelę EMZOK dozę?</w:t>
      </w:r>
    </w:p>
    <w:p w:rsidR="009542C9" w:rsidRPr="009542C9" w:rsidRDefault="009542C9" w:rsidP="009542C9">
      <w:pPr>
        <w:spacing w:after="0" w:line="240" w:lineRule="auto"/>
        <w:rPr>
          <w:rFonts w:ascii="Times New Roman" w:hAnsi="Times New Roman"/>
        </w:rPr>
      </w:pPr>
      <w:r w:rsidRPr="009542C9">
        <w:rPr>
          <w:rFonts w:ascii="Times New Roman" w:hAnsi="Times New Roman"/>
        </w:rPr>
        <w:lastRenderedPageBreak/>
        <w:t>Jeigu pats išgėrėte ar kas nors kitas išgėrė per daug EMZOK tablečių arba vaikas atsitiktinai nurijo Jūsų vaisto, nedelsdamas kreipkitės į gydytoją arba vykite į artimiausios ligoninės skubiosios pagalbos skyrių.</w:t>
      </w: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b/>
        </w:rPr>
      </w:pPr>
      <w:r w:rsidRPr="009542C9">
        <w:rPr>
          <w:rFonts w:ascii="Times New Roman" w:hAnsi="Times New Roman"/>
          <w:b/>
        </w:rPr>
        <w:t>Pamiršus pavartoti EMZOK</w:t>
      </w:r>
    </w:p>
    <w:p w:rsidR="009542C9" w:rsidRPr="009542C9" w:rsidRDefault="009542C9" w:rsidP="009542C9">
      <w:pPr>
        <w:spacing w:after="0" w:line="240" w:lineRule="auto"/>
        <w:rPr>
          <w:rFonts w:ascii="Times New Roman" w:hAnsi="Times New Roman"/>
          <w:b/>
        </w:rPr>
      </w:pPr>
      <w:r w:rsidRPr="009542C9">
        <w:rPr>
          <w:rFonts w:ascii="Times New Roman" w:hAnsi="Times New Roman"/>
        </w:rPr>
        <w:t xml:space="preserve">Negalima vartoti dvigubos dozės norint kompensuoti praleistą dozę. </w:t>
      </w:r>
    </w:p>
    <w:p w:rsidR="009542C9" w:rsidRPr="009542C9" w:rsidRDefault="009542C9" w:rsidP="009542C9">
      <w:pPr>
        <w:spacing w:after="0" w:line="240" w:lineRule="auto"/>
        <w:rPr>
          <w:rFonts w:ascii="Times New Roman" w:hAnsi="Times New Roman"/>
          <w:b/>
        </w:rPr>
      </w:pPr>
    </w:p>
    <w:p w:rsidR="009542C9" w:rsidRPr="009542C9" w:rsidRDefault="009542C9" w:rsidP="009542C9">
      <w:pPr>
        <w:spacing w:after="0" w:line="240" w:lineRule="auto"/>
        <w:rPr>
          <w:rFonts w:ascii="Times New Roman" w:hAnsi="Times New Roman"/>
          <w:b/>
        </w:rPr>
      </w:pPr>
    </w:p>
    <w:p w:rsidR="009542C9" w:rsidRPr="009542C9" w:rsidRDefault="009542C9" w:rsidP="009542C9">
      <w:pPr>
        <w:spacing w:after="0" w:line="240" w:lineRule="auto"/>
        <w:ind w:left="540" w:hanging="540"/>
        <w:rPr>
          <w:rFonts w:ascii="Times New Roman" w:hAnsi="Times New Roman"/>
          <w:b/>
        </w:rPr>
      </w:pPr>
      <w:r w:rsidRPr="009542C9">
        <w:rPr>
          <w:rFonts w:ascii="Times New Roman" w:hAnsi="Times New Roman"/>
          <w:b/>
          <w:caps/>
        </w:rPr>
        <w:t>4.</w:t>
      </w:r>
      <w:r w:rsidRPr="009542C9">
        <w:rPr>
          <w:rFonts w:ascii="Times New Roman" w:hAnsi="Times New Roman"/>
          <w:b/>
          <w:caps/>
        </w:rPr>
        <w:tab/>
      </w:r>
      <w:r w:rsidRPr="009542C9">
        <w:rPr>
          <w:rFonts w:ascii="Times New Roman" w:hAnsi="Times New Roman"/>
          <w:b/>
        </w:rPr>
        <w:t>Galimas šalutinis poveikis</w:t>
      </w:r>
    </w:p>
    <w:p w:rsidR="009542C9" w:rsidRPr="009542C9" w:rsidRDefault="009542C9" w:rsidP="009542C9">
      <w:pPr>
        <w:spacing w:after="0" w:line="240" w:lineRule="auto"/>
        <w:rPr>
          <w:rFonts w:ascii="Times New Roman" w:hAnsi="Times New Roman"/>
          <w:b/>
        </w:rPr>
      </w:pPr>
    </w:p>
    <w:p w:rsidR="009542C9" w:rsidRPr="009542C9" w:rsidRDefault="009542C9" w:rsidP="009542C9">
      <w:pPr>
        <w:spacing w:after="0" w:line="240" w:lineRule="auto"/>
        <w:rPr>
          <w:rFonts w:ascii="Times New Roman" w:hAnsi="Times New Roman"/>
        </w:rPr>
      </w:pPr>
      <w:r w:rsidRPr="009542C9">
        <w:rPr>
          <w:rFonts w:ascii="Times New Roman" w:hAnsi="Times New Roman"/>
          <w:noProof/>
        </w:rPr>
        <w:t>Šis vaistas</w:t>
      </w:r>
      <w:r w:rsidRPr="009542C9">
        <w:rPr>
          <w:rFonts w:ascii="Times New Roman" w:hAnsi="Times New Roman"/>
        </w:rPr>
        <w:t>, kaip ir visi kiti, gali sukelti šalutinį poveikį, nors jis pasireiškia ne visiems žmonėms.</w:t>
      </w: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rPr>
      </w:pPr>
      <w:r w:rsidRPr="009542C9">
        <w:rPr>
          <w:rFonts w:ascii="Times New Roman" w:hAnsi="Times New Roman"/>
        </w:rPr>
        <w:t>EMZOK toleruojamas gerai, tačiau kai kuriems jį vartojantiems pacientams gali pasireikšti šalutinis poveikis. Jis paprastai būna nesunkus ir, sumažinus dozę, praeina.</w:t>
      </w:r>
    </w:p>
    <w:p w:rsidR="009542C9" w:rsidRPr="009542C9" w:rsidRDefault="009542C9" w:rsidP="009542C9">
      <w:pPr>
        <w:spacing w:after="0" w:line="240" w:lineRule="auto"/>
        <w:rPr>
          <w:rFonts w:ascii="Times New Roman" w:hAnsi="Times New Roman"/>
          <w:i/>
        </w:rPr>
      </w:pPr>
    </w:p>
    <w:p w:rsidR="009542C9" w:rsidRPr="009542C9" w:rsidRDefault="009542C9" w:rsidP="009542C9">
      <w:pPr>
        <w:spacing w:after="0" w:line="240" w:lineRule="auto"/>
        <w:rPr>
          <w:rFonts w:ascii="Times New Roman" w:hAnsi="Times New Roman"/>
          <w:snapToGrid w:val="0"/>
          <w:u w:val="single"/>
        </w:rPr>
      </w:pPr>
      <w:r w:rsidRPr="009542C9">
        <w:rPr>
          <w:rFonts w:ascii="Times New Roman" w:hAnsi="Times New Roman"/>
        </w:rPr>
        <w:t>Pagal dažnį nepageidaujami reiškiniai klasifikuojami taip: labai dažni (</w:t>
      </w:r>
      <w:r w:rsidRPr="009542C9">
        <w:rPr>
          <w:rFonts w:ascii="Times New Roman" w:hAnsi="Times New Roman"/>
        </w:rPr>
        <w:sym w:font="Symbol" w:char="F0B3"/>
      </w:r>
      <w:r w:rsidRPr="009542C9">
        <w:rPr>
          <w:rFonts w:ascii="Times New Roman" w:hAnsi="Times New Roman"/>
        </w:rPr>
        <w:t>10), dažni (&gt;1/100, &lt;1/10), nedažni (&gt;1/1000, ≤1/100), reti (1/10000, ≤1/1000 ), labai reti (≤1/10000, įskaitant pavienius atvejus), dažnis nežinomas (negali būti apskaičiuotas pagal turimus duomenis).</w:t>
      </w: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i/>
          <w:noProof/>
        </w:rPr>
      </w:pPr>
      <w:r w:rsidRPr="009542C9">
        <w:rPr>
          <w:rFonts w:ascii="Times New Roman" w:hAnsi="Times New Roman"/>
          <w:i/>
          <w:noProof/>
        </w:rPr>
        <w:t>Metabolizmo ir mitybos sutrikimai</w:t>
      </w:r>
    </w:p>
    <w:p w:rsidR="009542C9" w:rsidRPr="009542C9" w:rsidRDefault="009542C9" w:rsidP="009542C9">
      <w:pPr>
        <w:spacing w:after="0" w:line="240" w:lineRule="auto"/>
        <w:rPr>
          <w:rFonts w:ascii="Times New Roman" w:hAnsi="Times New Roman"/>
          <w:noProof/>
        </w:rPr>
      </w:pPr>
      <w:r w:rsidRPr="009542C9">
        <w:rPr>
          <w:rFonts w:ascii="Times New Roman" w:hAnsi="Times New Roman"/>
          <w:noProof/>
        </w:rPr>
        <w:t>Nedažni:</w:t>
      </w:r>
      <w:r w:rsidRPr="009542C9">
        <w:rPr>
          <w:rFonts w:ascii="Times New Roman" w:hAnsi="Times New Roman"/>
          <w:noProof/>
        </w:rPr>
        <w:tab/>
        <w:t>kūno svorio padidėjimas</w:t>
      </w:r>
    </w:p>
    <w:p w:rsidR="009542C9" w:rsidRPr="009542C9" w:rsidRDefault="009542C9" w:rsidP="009542C9">
      <w:pPr>
        <w:spacing w:after="0" w:line="240" w:lineRule="auto"/>
        <w:rPr>
          <w:rFonts w:ascii="Times New Roman" w:hAnsi="Times New Roman"/>
          <w:i/>
        </w:rPr>
      </w:pPr>
    </w:p>
    <w:p w:rsidR="009542C9" w:rsidRPr="009542C9" w:rsidRDefault="009542C9" w:rsidP="009542C9">
      <w:pPr>
        <w:spacing w:after="0" w:line="240" w:lineRule="auto"/>
        <w:rPr>
          <w:rFonts w:ascii="Times New Roman" w:hAnsi="Times New Roman"/>
          <w:i/>
          <w:snapToGrid w:val="0"/>
        </w:rPr>
      </w:pPr>
      <w:r w:rsidRPr="009542C9">
        <w:rPr>
          <w:rFonts w:ascii="Times New Roman" w:hAnsi="Times New Roman"/>
          <w:i/>
          <w:noProof/>
        </w:rPr>
        <w:t>Širdies sutrikimai</w:t>
      </w:r>
    </w:p>
    <w:p w:rsidR="009542C9" w:rsidRPr="009542C9" w:rsidRDefault="009542C9" w:rsidP="009542C9">
      <w:pPr>
        <w:spacing w:after="0" w:line="240" w:lineRule="auto"/>
        <w:ind w:left="1440" w:hanging="1440"/>
        <w:rPr>
          <w:rFonts w:ascii="Times New Roman" w:hAnsi="Times New Roman"/>
          <w:snapToGrid w:val="0"/>
        </w:rPr>
      </w:pPr>
      <w:r w:rsidRPr="009542C9">
        <w:rPr>
          <w:rFonts w:ascii="Times New Roman" w:hAnsi="Times New Roman"/>
          <w:snapToGrid w:val="0"/>
        </w:rPr>
        <w:t>Dažni:</w:t>
      </w:r>
      <w:r w:rsidRPr="009542C9">
        <w:rPr>
          <w:rFonts w:ascii="Times New Roman" w:hAnsi="Times New Roman"/>
          <w:snapToGrid w:val="0"/>
        </w:rPr>
        <w:tab/>
        <w:t>lėtas širdies susitraukimų ritmas (bradikardija), stiprus širdies plakimas (palpitacijos)</w:t>
      </w:r>
    </w:p>
    <w:p w:rsidR="009542C9" w:rsidRPr="009542C9" w:rsidRDefault="009542C9" w:rsidP="009542C9">
      <w:pPr>
        <w:spacing w:after="0" w:line="240" w:lineRule="auto"/>
        <w:rPr>
          <w:rFonts w:ascii="Times New Roman" w:hAnsi="Times New Roman"/>
          <w:snapToGrid w:val="0"/>
        </w:rPr>
      </w:pPr>
      <w:r w:rsidRPr="009542C9">
        <w:rPr>
          <w:rFonts w:ascii="Times New Roman" w:hAnsi="Times New Roman"/>
          <w:snapToGrid w:val="0"/>
        </w:rPr>
        <w:t>Nedažni:</w:t>
      </w:r>
      <w:r w:rsidRPr="009542C9">
        <w:rPr>
          <w:rFonts w:ascii="Times New Roman" w:hAnsi="Times New Roman"/>
          <w:snapToGrid w:val="0"/>
        </w:rPr>
        <w:tab/>
        <w:t>krūtinės skausmas, praeinantis širdies nepakankamumo pablogėjimas</w:t>
      </w:r>
    </w:p>
    <w:p w:rsidR="009542C9" w:rsidRPr="009542C9" w:rsidRDefault="009542C9" w:rsidP="009542C9">
      <w:pPr>
        <w:spacing w:after="0" w:line="240" w:lineRule="auto"/>
        <w:ind w:left="1418" w:hanging="1418"/>
        <w:rPr>
          <w:rFonts w:ascii="Times New Roman" w:hAnsi="Times New Roman"/>
          <w:snapToGrid w:val="0"/>
        </w:rPr>
      </w:pPr>
      <w:r w:rsidRPr="009542C9">
        <w:rPr>
          <w:rFonts w:ascii="Times New Roman" w:hAnsi="Times New Roman"/>
          <w:snapToGrid w:val="0"/>
        </w:rPr>
        <w:t>Reti:</w:t>
      </w:r>
      <w:r w:rsidRPr="009542C9">
        <w:rPr>
          <w:rFonts w:ascii="Times New Roman" w:hAnsi="Times New Roman"/>
          <w:snapToGrid w:val="0"/>
        </w:rPr>
        <w:tab/>
        <w:t>širdies ritmo sutrikimas (aritmija), širdies laidumo sutrikimas</w:t>
      </w:r>
    </w:p>
    <w:p w:rsidR="009542C9" w:rsidRPr="009542C9" w:rsidRDefault="009542C9" w:rsidP="009542C9">
      <w:pPr>
        <w:spacing w:after="0" w:line="240" w:lineRule="auto"/>
        <w:rPr>
          <w:rFonts w:ascii="Times New Roman" w:hAnsi="Times New Roman"/>
          <w:snapToGrid w:val="0"/>
        </w:rPr>
      </w:pPr>
      <w:r w:rsidRPr="009542C9">
        <w:rPr>
          <w:rFonts w:ascii="Times New Roman" w:hAnsi="Times New Roman"/>
          <w:snapToGrid w:val="0"/>
        </w:rPr>
        <w:t>Labai reti:</w:t>
      </w:r>
      <w:r w:rsidRPr="009542C9">
        <w:rPr>
          <w:rFonts w:ascii="Times New Roman" w:hAnsi="Times New Roman"/>
          <w:snapToGrid w:val="0"/>
        </w:rPr>
        <w:tab/>
        <w:t>sinkopė (apalpimas)</w:t>
      </w:r>
    </w:p>
    <w:p w:rsidR="009542C9" w:rsidRPr="009542C9" w:rsidRDefault="009542C9" w:rsidP="009542C9">
      <w:pPr>
        <w:spacing w:after="0" w:line="240" w:lineRule="auto"/>
        <w:rPr>
          <w:rFonts w:ascii="Times New Roman" w:hAnsi="Times New Roman"/>
          <w:i/>
          <w:snapToGrid w:val="0"/>
        </w:rPr>
      </w:pPr>
    </w:p>
    <w:p w:rsidR="009542C9" w:rsidRPr="009542C9" w:rsidRDefault="009542C9" w:rsidP="009542C9">
      <w:pPr>
        <w:spacing w:after="0" w:line="240" w:lineRule="auto"/>
        <w:rPr>
          <w:rFonts w:ascii="Times New Roman" w:hAnsi="Times New Roman"/>
          <w:i/>
          <w:snapToGrid w:val="0"/>
        </w:rPr>
      </w:pPr>
      <w:r w:rsidRPr="009542C9">
        <w:rPr>
          <w:rFonts w:ascii="Times New Roman" w:hAnsi="Times New Roman"/>
          <w:i/>
          <w:noProof/>
        </w:rPr>
        <w:t>Kraujo ir limfinės sistemos sutrikimai</w:t>
      </w:r>
    </w:p>
    <w:p w:rsidR="009542C9" w:rsidRPr="009542C9" w:rsidRDefault="009542C9" w:rsidP="009542C9">
      <w:pPr>
        <w:spacing w:after="0" w:line="240" w:lineRule="auto"/>
        <w:rPr>
          <w:rFonts w:ascii="Times New Roman" w:hAnsi="Times New Roman"/>
          <w:snapToGrid w:val="0"/>
        </w:rPr>
      </w:pPr>
      <w:r w:rsidRPr="009542C9">
        <w:rPr>
          <w:rFonts w:ascii="Times New Roman" w:hAnsi="Times New Roman"/>
          <w:snapToGrid w:val="0"/>
        </w:rPr>
        <w:t>Labai reti:</w:t>
      </w:r>
      <w:r w:rsidRPr="009542C9">
        <w:rPr>
          <w:rFonts w:ascii="Times New Roman" w:hAnsi="Times New Roman"/>
          <w:snapToGrid w:val="0"/>
        </w:rPr>
        <w:tab/>
        <w:t>trombocitų kiekio sumažėjimas kraujyje (trombocitopenija)</w:t>
      </w:r>
    </w:p>
    <w:p w:rsidR="009542C9" w:rsidRPr="009542C9" w:rsidRDefault="009542C9" w:rsidP="009542C9">
      <w:pPr>
        <w:spacing w:after="0" w:line="240" w:lineRule="auto"/>
        <w:rPr>
          <w:rFonts w:ascii="Times New Roman" w:hAnsi="Times New Roman"/>
          <w:i/>
          <w:snapToGrid w:val="0"/>
        </w:rPr>
      </w:pPr>
    </w:p>
    <w:p w:rsidR="009542C9" w:rsidRPr="009542C9" w:rsidRDefault="009542C9" w:rsidP="009542C9">
      <w:pPr>
        <w:spacing w:after="0" w:line="240" w:lineRule="auto"/>
        <w:rPr>
          <w:rFonts w:ascii="Times New Roman" w:hAnsi="Times New Roman"/>
          <w:i/>
          <w:snapToGrid w:val="0"/>
        </w:rPr>
      </w:pPr>
      <w:r w:rsidRPr="009542C9">
        <w:rPr>
          <w:rFonts w:ascii="Times New Roman" w:hAnsi="Times New Roman"/>
          <w:i/>
          <w:snapToGrid w:val="0"/>
        </w:rPr>
        <w:t>Nervų sistemos sutrikimai</w:t>
      </w:r>
    </w:p>
    <w:p w:rsidR="009542C9" w:rsidRPr="009542C9" w:rsidRDefault="009542C9" w:rsidP="009542C9">
      <w:pPr>
        <w:spacing w:after="0" w:line="240" w:lineRule="auto"/>
        <w:rPr>
          <w:rFonts w:ascii="Times New Roman" w:hAnsi="Times New Roman"/>
          <w:snapToGrid w:val="0"/>
        </w:rPr>
      </w:pPr>
      <w:r w:rsidRPr="009542C9">
        <w:rPr>
          <w:rFonts w:ascii="Times New Roman" w:hAnsi="Times New Roman"/>
          <w:snapToGrid w:val="0"/>
        </w:rPr>
        <w:t>Dažni:</w:t>
      </w:r>
      <w:r w:rsidRPr="009542C9">
        <w:rPr>
          <w:rFonts w:ascii="Times New Roman" w:hAnsi="Times New Roman"/>
          <w:snapToGrid w:val="0"/>
        </w:rPr>
        <w:tab/>
      </w:r>
      <w:r w:rsidRPr="009542C9">
        <w:rPr>
          <w:rFonts w:ascii="Times New Roman" w:hAnsi="Times New Roman"/>
          <w:snapToGrid w:val="0"/>
        </w:rPr>
        <w:tab/>
        <w:t>nuovargis, svaigulys, galvos skausmas</w:t>
      </w:r>
    </w:p>
    <w:p w:rsidR="009542C9" w:rsidRPr="009542C9" w:rsidRDefault="009542C9" w:rsidP="009542C9">
      <w:pPr>
        <w:spacing w:after="0" w:line="240" w:lineRule="auto"/>
        <w:rPr>
          <w:rFonts w:ascii="Times New Roman" w:hAnsi="Times New Roman"/>
          <w:snapToGrid w:val="0"/>
        </w:rPr>
      </w:pPr>
      <w:r w:rsidRPr="009542C9">
        <w:rPr>
          <w:rFonts w:ascii="Times New Roman" w:hAnsi="Times New Roman"/>
          <w:snapToGrid w:val="0"/>
        </w:rPr>
        <w:t>Nedažni:</w:t>
      </w:r>
      <w:r w:rsidRPr="009542C9">
        <w:rPr>
          <w:rFonts w:ascii="Times New Roman" w:hAnsi="Times New Roman"/>
          <w:snapToGrid w:val="0"/>
        </w:rPr>
        <w:tab/>
        <w:t>dilgčiojimo jausmas galūnėse (parestezija)</w:t>
      </w:r>
    </w:p>
    <w:p w:rsidR="009542C9" w:rsidRPr="009542C9" w:rsidRDefault="009542C9" w:rsidP="009542C9">
      <w:pPr>
        <w:spacing w:after="0" w:line="240" w:lineRule="auto"/>
        <w:rPr>
          <w:rFonts w:ascii="Times New Roman" w:hAnsi="Times New Roman"/>
          <w:i/>
          <w:snapToGrid w:val="0"/>
        </w:rPr>
      </w:pPr>
    </w:p>
    <w:p w:rsidR="009542C9" w:rsidRPr="009542C9" w:rsidRDefault="009542C9" w:rsidP="009542C9">
      <w:pPr>
        <w:spacing w:after="0" w:line="240" w:lineRule="auto"/>
        <w:rPr>
          <w:rFonts w:ascii="Times New Roman" w:hAnsi="Times New Roman"/>
          <w:i/>
          <w:snapToGrid w:val="0"/>
        </w:rPr>
      </w:pPr>
      <w:r w:rsidRPr="009542C9">
        <w:rPr>
          <w:rFonts w:ascii="Times New Roman" w:hAnsi="Times New Roman"/>
          <w:i/>
          <w:snapToGrid w:val="0"/>
        </w:rPr>
        <w:t>Akių sutrikimai</w:t>
      </w:r>
    </w:p>
    <w:p w:rsidR="009542C9" w:rsidRPr="009542C9" w:rsidRDefault="009542C9" w:rsidP="009542C9">
      <w:pPr>
        <w:spacing w:after="0" w:line="240" w:lineRule="auto"/>
        <w:rPr>
          <w:rFonts w:ascii="Times New Roman" w:hAnsi="Times New Roman"/>
          <w:snapToGrid w:val="0"/>
        </w:rPr>
      </w:pPr>
      <w:r w:rsidRPr="009542C9">
        <w:rPr>
          <w:rFonts w:ascii="Times New Roman" w:hAnsi="Times New Roman"/>
          <w:snapToGrid w:val="0"/>
        </w:rPr>
        <w:t>Reti:</w:t>
      </w:r>
      <w:r w:rsidRPr="009542C9">
        <w:rPr>
          <w:rFonts w:ascii="Times New Roman" w:hAnsi="Times New Roman"/>
          <w:snapToGrid w:val="0"/>
        </w:rPr>
        <w:tab/>
      </w:r>
      <w:r w:rsidRPr="009542C9">
        <w:rPr>
          <w:rFonts w:ascii="Times New Roman" w:hAnsi="Times New Roman"/>
          <w:snapToGrid w:val="0"/>
        </w:rPr>
        <w:tab/>
        <w:t>regos sutrikimas, akių sausumas ir/arba sudirginimas</w:t>
      </w:r>
    </w:p>
    <w:p w:rsidR="009542C9" w:rsidRPr="009542C9" w:rsidRDefault="009542C9" w:rsidP="009542C9">
      <w:pPr>
        <w:spacing w:after="0" w:line="240" w:lineRule="auto"/>
        <w:rPr>
          <w:rFonts w:ascii="Times New Roman" w:hAnsi="Times New Roman"/>
          <w:snapToGrid w:val="0"/>
        </w:rPr>
      </w:pPr>
      <w:r w:rsidRPr="009542C9">
        <w:rPr>
          <w:rFonts w:ascii="Times New Roman" w:hAnsi="Times New Roman"/>
          <w:snapToGrid w:val="0"/>
        </w:rPr>
        <w:t>Labai reti:</w:t>
      </w:r>
      <w:r w:rsidRPr="009542C9">
        <w:rPr>
          <w:rFonts w:ascii="Times New Roman" w:hAnsi="Times New Roman"/>
          <w:snapToGrid w:val="0"/>
        </w:rPr>
        <w:tab/>
        <w:t>akių junginės uždegimas (konjuktyvitas)</w:t>
      </w:r>
    </w:p>
    <w:p w:rsidR="009542C9" w:rsidRPr="009542C9" w:rsidRDefault="009542C9" w:rsidP="009542C9">
      <w:pPr>
        <w:spacing w:after="0" w:line="240" w:lineRule="auto"/>
        <w:rPr>
          <w:rFonts w:ascii="Times New Roman" w:hAnsi="Times New Roman"/>
          <w:i/>
          <w:snapToGrid w:val="0"/>
        </w:rPr>
      </w:pPr>
    </w:p>
    <w:p w:rsidR="009542C9" w:rsidRPr="009542C9" w:rsidRDefault="009542C9" w:rsidP="009542C9">
      <w:pPr>
        <w:spacing w:after="0" w:line="240" w:lineRule="auto"/>
        <w:rPr>
          <w:rFonts w:ascii="Times New Roman" w:hAnsi="Times New Roman"/>
          <w:i/>
          <w:snapToGrid w:val="0"/>
        </w:rPr>
      </w:pPr>
      <w:r w:rsidRPr="009542C9">
        <w:rPr>
          <w:rFonts w:ascii="Times New Roman" w:hAnsi="Times New Roman"/>
          <w:i/>
          <w:snapToGrid w:val="0"/>
        </w:rPr>
        <w:t>Ausų ir labirintų sutrikimai</w:t>
      </w:r>
    </w:p>
    <w:p w:rsidR="009542C9" w:rsidRPr="009542C9" w:rsidRDefault="009542C9" w:rsidP="009542C9">
      <w:pPr>
        <w:spacing w:after="0" w:line="240" w:lineRule="auto"/>
        <w:rPr>
          <w:rFonts w:ascii="Times New Roman" w:hAnsi="Times New Roman"/>
          <w:snapToGrid w:val="0"/>
        </w:rPr>
      </w:pPr>
      <w:r w:rsidRPr="009542C9">
        <w:rPr>
          <w:rFonts w:ascii="Times New Roman" w:hAnsi="Times New Roman"/>
          <w:snapToGrid w:val="0"/>
        </w:rPr>
        <w:t>Labai reti:</w:t>
      </w:r>
      <w:r w:rsidRPr="009542C9">
        <w:rPr>
          <w:rFonts w:ascii="Times New Roman" w:hAnsi="Times New Roman"/>
          <w:snapToGrid w:val="0"/>
        </w:rPr>
        <w:tab/>
        <w:t>spengimas ausyse</w:t>
      </w:r>
    </w:p>
    <w:p w:rsidR="009542C9" w:rsidRPr="009542C9" w:rsidRDefault="009542C9" w:rsidP="009542C9">
      <w:pPr>
        <w:spacing w:after="0" w:line="240" w:lineRule="auto"/>
        <w:rPr>
          <w:rFonts w:ascii="Times New Roman" w:hAnsi="Times New Roman"/>
          <w:i/>
          <w:snapToGrid w:val="0"/>
        </w:rPr>
      </w:pPr>
    </w:p>
    <w:p w:rsidR="009542C9" w:rsidRPr="009542C9" w:rsidRDefault="009542C9" w:rsidP="009542C9">
      <w:pPr>
        <w:spacing w:after="0" w:line="240" w:lineRule="auto"/>
        <w:rPr>
          <w:rFonts w:ascii="Times New Roman" w:hAnsi="Times New Roman"/>
          <w:i/>
          <w:iCs/>
          <w:snapToGrid w:val="0"/>
        </w:rPr>
      </w:pPr>
      <w:r w:rsidRPr="009542C9">
        <w:rPr>
          <w:rFonts w:ascii="Times New Roman" w:hAnsi="Times New Roman"/>
          <w:i/>
          <w:noProof/>
        </w:rPr>
        <w:t>Kvėpavimo sistemos, krūtinės ląstos ir tarpuplaučio sutrikimai</w:t>
      </w:r>
    </w:p>
    <w:p w:rsidR="009542C9" w:rsidRPr="009542C9" w:rsidRDefault="009542C9" w:rsidP="009542C9">
      <w:pPr>
        <w:spacing w:after="0" w:line="240" w:lineRule="auto"/>
        <w:rPr>
          <w:rFonts w:ascii="Times New Roman" w:hAnsi="Times New Roman"/>
          <w:snapToGrid w:val="0"/>
        </w:rPr>
      </w:pPr>
      <w:r w:rsidRPr="009542C9">
        <w:rPr>
          <w:rFonts w:ascii="Times New Roman" w:hAnsi="Times New Roman"/>
          <w:snapToGrid w:val="0"/>
        </w:rPr>
        <w:t>Nedažni:</w:t>
      </w:r>
      <w:r w:rsidRPr="009542C9">
        <w:rPr>
          <w:rFonts w:ascii="Times New Roman" w:hAnsi="Times New Roman"/>
          <w:snapToGrid w:val="0"/>
        </w:rPr>
        <w:tab/>
        <w:t>dusulys įtampos metu, bronchų spazmas</w:t>
      </w:r>
    </w:p>
    <w:p w:rsidR="009542C9" w:rsidRPr="009542C9" w:rsidRDefault="009542C9" w:rsidP="009542C9">
      <w:pPr>
        <w:spacing w:after="0" w:line="240" w:lineRule="auto"/>
        <w:rPr>
          <w:rFonts w:ascii="Times New Roman" w:hAnsi="Times New Roman"/>
          <w:snapToGrid w:val="0"/>
        </w:rPr>
      </w:pPr>
      <w:r w:rsidRPr="009542C9">
        <w:rPr>
          <w:rFonts w:ascii="Times New Roman" w:hAnsi="Times New Roman"/>
          <w:snapToGrid w:val="0"/>
        </w:rPr>
        <w:t>Labai reti:</w:t>
      </w:r>
      <w:r w:rsidRPr="009542C9">
        <w:rPr>
          <w:rFonts w:ascii="Times New Roman" w:hAnsi="Times New Roman"/>
          <w:snapToGrid w:val="0"/>
        </w:rPr>
        <w:tab/>
        <w:t>sloga (rinitas)</w:t>
      </w:r>
    </w:p>
    <w:p w:rsidR="009542C9" w:rsidRPr="009542C9" w:rsidRDefault="009542C9" w:rsidP="009542C9">
      <w:pPr>
        <w:spacing w:after="0" w:line="240" w:lineRule="auto"/>
        <w:rPr>
          <w:rFonts w:ascii="Times New Roman" w:hAnsi="Times New Roman"/>
          <w:i/>
          <w:noProof/>
        </w:rPr>
      </w:pPr>
    </w:p>
    <w:p w:rsidR="009542C9" w:rsidRPr="009542C9" w:rsidRDefault="009542C9" w:rsidP="009542C9">
      <w:pPr>
        <w:spacing w:after="0" w:line="240" w:lineRule="auto"/>
        <w:rPr>
          <w:rFonts w:ascii="Times New Roman" w:hAnsi="Times New Roman"/>
          <w:i/>
          <w:snapToGrid w:val="0"/>
        </w:rPr>
      </w:pPr>
      <w:r w:rsidRPr="009542C9">
        <w:rPr>
          <w:rFonts w:ascii="Times New Roman" w:hAnsi="Times New Roman"/>
          <w:i/>
          <w:noProof/>
        </w:rPr>
        <w:t>Virškinimo trakto sutrikimai</w:t>
      </w:r>
    </w:p>
    <w:p w:rsidR="009542C9" w:rsidRPr="009542C9" w:rsidRDefault="009542C9" w:rsidP="009542C9">
      <w:pPr>
        <w:spacing w:after="0" w:line="240" w:lineRule="auto"/>
        <w:rPr>
          <w:rFonts w:ascii="Times New Roman" w:hAnsi="Times New Roman"/>
          <w:snapToGrid w:val="0"/>
        </w:rPr>
      </w:pPr>
      <w:r w:rsidRPr="009542C9">
        <w:rPr>
          <w:rFonts w:ascii="Times New Roman" w:hAnsi="Times New Roman"/>
          <w:snapToGrid w:val="0"/>
        </w:rPr>
        <w:t>Dažni:</w:t>
      </w:r>
      <w:r w:rsidRPr="009542C9">
        <w:rPr>
          <w:rFonts w:ascii="Times New Roman" w:hAnsi="Times New Roman"/>
          <w:snapToGrid w:val="0"/>
        </w:rPr>
        <w:tab/>
      </w:r>
      <w:r w:rsidRPr="009542C9">
        <w:rPr>
          <w:rFonts w:ascii="Times New Roman" w:hAnsi="Times New Roman"/>
          <w:snapToGrid w:val="0"/>
        </w:rPr>
        <w:tab/>
        <w:t>pilvo skausmas, pykinimas, viduriavimas, vidurių užkietėjimas</w:t>
      </w:r>
    </w:p>
    <w:p w:rsidR="009542C9" w:rsidRPr="009542C9" w:rsidRDefault="009542C9" w:rsidP="009542C9">
      <w:pPr>
        <w:spacing w:after="0" w:line="240" w:lineRule="auto"/>
        <w:rPr>
          <w:rFonts w:ascii="Times New Roman" w:hAnsi="Times New Roman"/>
          <w:snapToGrid w:val="0"/>
        </w:rPr>
      </w:pPr>
      <w:r w:rsidRPr="009542C9">
        <w:rPr>
          <w:rFonts w:ascii="Times New Roman" w:hAnsi="Times New Roman"/>
          <w:snapToGrid w:val="0"/>
        </w:rPr>
        <w:t>Nedažni:</w:t>
      </w:r>
      <w:r w:rsidRPr="009542C9">
        <w:rPr>
          <w:rFonts w:ascii="Times New Roman" w:hAnsi="Times New Roman"/>
          <w:snapToGrid w:val="0"/>
        </w:rPr>
        <w:tab/>
        <w:t>vėmimas</w:t>
      </w:r>
    </w:p>
    <w:p w:rsidR="009542C9" w:rsidRPr="009542C9" w:rsidRDefault="009542C9" w:rsidP="009542C9">
      <w:pPr>
        <w:spacing w:after="0" w:line="240" w:lineRule="auto"/>
        <w:rPr>
          <w:rFonts w:ascii="Times New Roman" w:hAnsi="Times New Roman"/>
          <w:snapToGrid w:val="0"/>
        </w:rPr>
      </w:pPr>
      <w:r w:rsidRPr="009542C9">
        <w:rPr>
          <w:rFonts w:ascii="Times New Roman" w:hAnsi="Times New Roman"/>
          <w:snapToGrid w:val="0"/>
        </w:rPr>
        <w:t>Labai reti:</w:t>
      </w:r>
      <w:r w:rsidRPr="009542C9">
        <w:rPr>
          <w:rFonts w:ascii="Times New Roman" w:hAnsi="Times New Roman"/>
          <w:snapToGrid w:val="0"/>
        </w:rPr>
        <w:tab/>
        <w:t>skonio sutrikimas, burnos džiūvimas</w:t>
      </w:r>
    </w:p>
    <w:p w:rsidR="009542C9" w:rsidRPr="009542C9" w:rsidRDefault="009542C9" w:rsidP="009542C9">
      <w:pPr>
        <w:spacing w:after="0" w:line="240" w:lineRule="auto"/>
        <w:rPr>
          <w:rFonts w:ascii="Times New Roman" w:hAnsi="Times New Roman"/>
          <w:i/>
          <w:noProof/>
        </w:rPr>
      </w:pPr>
    </w:p>
    <w:p w:rsidR="009542C9" w:rsidRPr="009542C9" w:rsidRDefault="009542C9" w:rsidP="009542C9">
      <w:pPr>
        <w:spacing w:after="0" w:line="240" w:lineRule="auto"/>
        <w:rPr>
          <w:rFonts w:ascii="Times New Roman" w:hAnsi="Times New Roman"/>
          <w:i/>
          <w:snapToGrid w:val="0"/>
        </w:rPr>
      </w:pPr>
      <w:r w:rsidRPr="009542C9">
        <w:rPr>
          <w:rFonts w:ascii="Times New Roman" w:hAnsi="Times New Roman"/>
          <w:i/>
          <w:noProof/>
        </w:rPr>
        <w:t>Odos ir poodinio audinio sutrikimai</w:t>
      </w:r>
    </w:p>
    <w:p w:rsidR="009542C9" w:rsidRPr="009542C9" w:rsidRDefault="009542C9" w:rsidP="009542C9">
      <w:pPr>
        <w:spacing w:after="0" w:line="240" w:lineRule="auto"/>
        <w:rPr>
          <w:rFonts w:ascii="Times New Roman" w:hAnsi="Times New Roman"/>
          <w:snapToGrid w:val="0"/>
        </w:rPr>
      </w:pPr>
      <w:r w:rsidRPr="009542C9">
        <w:rPr>
          <w:rFonts w:ascii="Times New Roman" w:hAnsi="Times New Roman"/>
          <w:snapToGrid w:val="0"/>
        </w:rPr>
        <w:t>Reti:</w:t>
      </w:r>
      <w:r w:rsidRPr="009542C9">
        <w:rPr>
          <w:rFonts w:ascii="Times New Roman" w:hAnsi="Times New Roman"/>
          <w:snapToGrid w:val="0"/>
        </w:rPr>
        <w:tab/>
      </w:r>
      <w:r w:rsidRPr="009542C9">
        <w:rPr>
          <w:rFonts w:ascii="Times New Roman" w:hAnsi="Times New Roman"/>
          <w:snapToGrid w:val="0"/>
        </w:rPr>
        <w:tab/>
        <w:t>padidėjęs prakaitavimas, plaukų slinkimas, padidėjusio jautrumo reakcijos</w:t>
      </w:r>
    </w:p>
    <w:p w:rsidR="009542C9" w:rsidRPr="009542C9" w:rsidRDefault="009542C9" w:rsidP="009542C9">
      <w:pPr>
        <w:spacing w:after="0" w:line="240" w:lineRule="auto"/>
        <w:rPr>
          <w:rFonts w:ascii="Times New Roman" w:hAnsi="Times New Roman"/>
          <w:snapToGrid w:val="0"/>
        </w:rPr>
      </w:pPr>
      <w:r w:rsidRPr="009542C9">
        <w:rPr>
          <w:rFonts w:ascii="Times New Roman" w:hAnsi="Times New Roman"/>
          <w:snapToGrid w:val="0"/>
        </w:rPr>
        <w:lastRenderedPageBreak/>
        <w:t>Labai reti:</w:t>
      </w:r>
      <w:r w:rsidRPr="009542C9">
        <w:rPr>
          <w:rFonts w:ascii="Times New Roman" w:hAnsi="Times New Roman"/>
          <w:snapToGrid w:val="0"/>
        </w:rPr>
        <w:tab/>
        <w:t>žvynelinės pasunkėjimas, padidėjęs jautrumas šviesai</w:t>
      </w:r>
    </w:p>
    <w:p w:rsidR="009542C9" w:rsidRPr="009542C9" w:rsidRDefault="009542C9" w:rsidP="009542C9">
      <w:pPr>
        <w:spacing w:after="0" w:line="240" w:lineRule="auto"/>
        <w:rPr>
          <w:rFonts w:ascii="Times New Roman" w:hAnsi="Times New Roman"/>
          <w:i/>
          <w:snapToGrid w:val="0"/>
        </w:rPr>
      </w:pPr>
    </w:p>
    <w:p w:rsidR="009542C9" w:rsidRPr="009542C9" w:rsidRDefault="009542C9" w:rsidP="009542C9">
      <w:pPr>
        <w:spacing w:after="0" w:line="240" w:lineRule="auto"/>
        <w:rPr>
          <w:rFonts w:ascii="Times New Roman" w:hAnsi="Times New Roman"/>
          <w:i/>
          <w:snapToGrid w:val="0"/>
        </w:rPr>
      </w:pPr>
      <w:r w:rsidRPr="009542C9">
        <w:rPr>
          <w:rFonts w:ascii="Times New Roman" w:hAnsi="Times New Roman"/>
          <w:i/>
          <w:noProof/>
        </w:rPr>
        <w:t>Raumenų, kaulų ir jungiamojo audinio sutrikimai</w:t>
      </w:r>
    </w:p>
    <w:p w:rsidR="009542C9" w:rsidRPr="009542C9" w:rsidRDefault="009542C9" w:rsidP="009542C9">
      <w:pPr>
        <w:spacing w:after="0" w:line="240" w:lineRule="auto"/>
        <w:rPr>
          <w:rFonts w:ascii="Times New Roman" w:hAnsi="Times New Roman"/>
          <w:snapToGrid w:val="0"/>
        </w:rPr>
      </w:pPr>
      <w:r w:rsidRPr="009542C9">
        <w:rPr>
          <w:rFonts w:ascii="Times New Roman" w:hAnsi="Times New Roman"/>
          <w:snapToGrid w:val="0"/>
        </w:rPr>
        <w:t>Labai reti:</w:t>
      </w:r>
      <w:r w:rsidRPr="009542C9">
        <w:rPr>
          <w:rFonts w:ascii="Times New Roman" w:hAnsi="Times New Roman"/>
          <w:snapToGrid w:val="0"/>
        </w:rPr>
        <w:tab/>
        <w:t>sąnarių skausmas, raumenų spazmai</w:t>
      </w:r>
    </w:p>
    <w:p w:rsidR="009542C9" w:rsidRPr="009542C9" w:rsidRDefault="009542C9" w:rsidP="009542C9">
      <w:pPr>
        <w:spacing w:after="0" w:line="240" w:lineRule="auto"/>
        <w:rPr>
          <w:rFonts w:ascii="Times New Roman" w:hAnsi="Times New Roman"/>
          <w:i/>
          <w:snapToGrid w:val="0"/>
        </w:rPr>
      </w:pPr>
    </w:p>
    <w:p w:rsidR="009542C9" w:rsidRPr="009542C9" w:rsidRDefault="009542C9" w:rsidP="009542C9">
      <w:pPr>
        <w:spacing w:after="0" w:line="240" w:lineRule="auto"/>
        <w:rPr>
          <w:rFonts w:ascii="Times New Roman" w:hAnsi="Times New Roman"/>
          <w:i/>
          <w:snapToGrid w:val="0"/>
        </w:rPr>
      </w:pPr>
      <w:r w:rsidRPr="009542C9">
        <w:rPr>
          <w:rFonts w:ascii="Times New Roman" w:hAnsi="Times New Roman"/>
          <w:i/>
          <w:snapToGrid w:val="0"/>
        </w:rPr>
        <w:t>Kraujagyslių sutrikimai</w:t>
      </w:r>
    </w:p>
    <w:p w:rsidR="009542C9" w:rsidRPr="009542C9" w:rsidRDefault="009542C9" w:rsidP="009542C9">
      <w:pPr>
        <w:spacing w:after="0" w:line="240" w:lineRule="auto"/>
        <w:ind w:left="1290" w:hanging="1290"/>
        <w:rPr>
          <w:rFonts w:ascii="Times New Roman" w:hAnsi="Times New Roman"/>
          <w:snapToGrid w:val="0"/>
        </w:rPr>
      </w:pPr>
      <w:r w:rsidRPr="009542C9">
        <w:rPr>
          <w:rFonts w:ascii="Times New Roman" w:hAnsi="Times New Roman"/>
          <w:snapToGrid w:val="0"/>
        </w:rPr>
        <w:t>Dažni:</w:t>
      </w:r>
      <w:r w:rsidRPr="009542C9">
        <w:rPr>
          <w:rFonts w:ascii="Times New Roman" w:hAnsi="Times New Roman"/>
          <w:snapToGrid w:val="0"/>
        </w:rPr>
        <w:tab/>
      </w:r>
      <w:r w:rsidRPr="009542C9">
        <w:rPr>
          <w:rFonts w:ascii="Times New Roman" w:hAnsi="Times New Roman"/>
          <w:snapToGrid w:val="0"/>
        </w:rPr>
        <w:tab/>
        <w:t>galūnių atšalimas,  kraujospūdžio sumažėjimas staigiai atsistojus iš gulimos ar sėdimos padėties (ortostatinė hipotenzija)</w:t>
      </w:r>
    </w:p>
    <w:p w:rsidR="009542C9" w:rsidRPr="009542C9" w:rsidRDefault="009542C9" w:rsidP="009542C9">
      <w:pPr>
        <w:spacing w:after="0" w:line="240" w:lineRule="auto"/>
        <w:rPr>
          <w:rFonts w:ascii="Times New Roman" w:hAnsi="Times New Roman"/>
          <w:snapToGrid w:val="0"/>
        </w:rPr>
      </w:pPr>
      <w:r w:rsidRPr="009542C9">
        <w:rPr>
          <w:rFonts w:ascii="Times New Roman" w:hAnsi="Times New Roman"/>
          <w:snapToGrid w:val="0"/>
        </w:rPr>
        <w:t>Reti:</w:t>
      </w:r>
      <w:r w:rsidRPr="009542C9">
        <w:rPr>
          <w:rFonts w:ascii="Times New Roman" w:hAnsi="Times New Roman"/>
          <w:snapToGrid w:val="0"/>
        </w:rPr>
        <w:tab/>
      </w:r>
      <w:r w:rsidRPr="009542C9">
        <w:rPr>
          <w:rFonts w:ascii="Times New Roman" w:hAnsi="Times New Roman"/>
          <w:snapToGrid w:val="0"/>
        </w:rPr>
        <w:tab/>
        <w:t>gangrena (kraujagyslių ligomis sergantiems pacientams),  rankų pirštų kraujagyslių spazmas (</w:t>
      </w:r>
      <w:r w:rsidRPr="009542C9">
        <w:rPr>
          <w:rFonts w:ascii="Times New Roman" w:hAnsi="Times New Roman"/>
          <w:i/>
          <w:snapToGrid w:val="0"/>
        </w:rPr>
        <w:t>Raynaud</w:t>
      </w:r>
      <w:r w:rsidRPr="009542C9">
        <w:rPr>
          <w:rFonts w:ascii="Times New Roman" w:hAnsi="Times New Roman"/>
          <w:snapToGrid w:val="0"/>
        </w:rPr>
        <w:t xml:space="preserve"> sindromas)</w:t>
      </w:r>
    </w:p>
    <w:p w:rsidR="009542C9" w:rsidRPr="009542C9" w:rsidRDefault="009542C9" w:rsidP="009542C9">
      <w:pPr>
        <w:spacing w:after="0" w:line="240" w:lineRule="auto"/>
        <w:rPr>
          <w:rFonts w:ascii="Times New Roman" w:hAnsi="Times New Roman"/>
          <w:i/>
          <w:snapToGrid w:val="0"/>
        </w:rPr>
      </w:pPr>
    </w:p>
    <w:p w:rsidR="009542C9" w:rsidRPr="009542C9" w:rsidRDefault="009542C9" w:rsidP="009542C9">
      <w:pPr>
        <w:spacing w:after="0" w:line="240" w:lineRule="auto"/>
        <w:rPr>
          <w:rFonts w:ascii="Times New Roman" w:hAnsi="Times New Roman"/>
          <w:i/>
          <w:snapToGrid w:val="0"/>
        </w:rPr>
      </w:pPr>
      <w:r w:rsidRPr="009542C9">
        <w:rPr>
          <w:rFonts w:ascii="Times New Roman" w:hAnsi="Times New Roman"/>
          <w:i/>
          <w:noProof/>
        </w:rPr>
        <w:t>Kepenų ir tulžies sistemos sutrikimai</w:t>
      </w:r>
    </w:p>
    <w:p w:rsidR="009542C9" w:rsidRPr="009542C9" w:rsidRDefault="009542C9" w:rsidP="009542C9">
      <w:pPr>
        <w:spacing w:after="0" w:line="240" w:lineRule="auto"/>
        <w:rPr>
          <w:rFonts w:ascii="Times New Roman" w:hAnsi="Times New Roman"/>
          <w:snapToGrid w:val="0"/>
        </w:rPr>
      </w:pPr>
      <w:r w:rsidRPr="009542C9">
        <w:rPr>
          <w:rFonts w:ascii="Times New Roman" w:hAnsi="Times New Roman"/>
          <w:snapToGrid w:val="0"/>
        </w:rPr>
        <w:t>Reti:</w:t>
      </w:r>
      <w:r w:rsidRPr="009542C9">
        <w:rPr>
          <w:rFonts w:ascii="Times New Roman" w:hAnsi="Times New Roman"/>
          <w:snapToGrid w:val="0"/>
        </w:rPr>
        <w:tab/>
      </w:r>
      <w:r w:rsidRPr="009542C9">
        <w:rPr>
          <w:rFonts w:ascii="Times New Roman" w:hAnsi="Times New Roman"/>
          <w:snapToGrid w:val="0"/>
        </w:rPr>
        <w:tab/>
        <w:t>transaminazių kiekio padidėjimas</w:t>
      </w:r>
    </w:p>
    <w:p w:rsidR="009542C9" w:rsidRPr="009542C9" w:rsidRDefault="009542C9" w:rsidP="009542C9">
      <w:pPr>
        <w:spacing w:after="0" w:line="240" w:lineRule="auto"/>
        <w:rPr>
          <w:rFonts w:ascii="Times New Roman" w:hAnsi="Times New Roman"/>
          <w:snapToGrid w:val="0"/>
        </w:rPr>
      </w:pPr>
      <w:r w:rsidRPr="009542C9">
        <w:rPr>
          <w:rFonts w:ascii="Times New Roman" w:hAnsi="Times New Roman"/>
          <w:snapToGrid w:val="0"/>
        </w:rPr>
        <w:t>Labai reti:</w:t>
      </w:r>
      <w:r w:rsidRPr="009542C9">
        <w:rPr>
          <w:rFonts w:ascii="Times New Roman" w:hAnsi="Times New Roman"/>
          <w:snapToGrid w:val="0"/>
        </w:rPr>
        <w:tab/>
        <w:t>hepatitas (kepenų uždegimas)</w:t>
      </w:r>
    </w:p>
    <w:p w:rsidR="009542C9" w:rsidRPr="009542C9" w:rsidRDefault="009542C9" w:rsidP="009542C9">
      <w:pPr>
        <w:spacing w:after="0" w:line="240" w:lineRule="auto"/>
        <w:rPr>
          <w:rFonts w:ascii="Times New Roman" w:hAnsi="Times New Roman"/>
          <w:snapToGrid w:val="0"/>
        </w:rPr>
      </w:pPr>
    </w:p>
    <w:p w:rsidR="009542C9" w:rsidRPr="009542C9" w:rsidRDefault="009542C9" w:rsidP="009542C9">
      <w:pPr>
        <w:spacing w:after="0" w:line="240" w:lineRule="auto"/>
        <w:rPr>
          <w:rFonts w:ascii="Times New Roman" w:hAnsi="Times New Roman"/>
          <w:i/>
          <w:snapToGrid w:val="0"/>
        </w:rPr>
      </w:pPr>
      <w:r w:rsidRPr="009542C9">
        <w:rPr>
          <w:rFonts w:ascii="Times New Roman" w:hAnsi="Times New Roman"/>
          <w:i/>
          <w:noProof/>
        </w:rPr>
        <w:t>Psichikos sutrikimai</w:t>
      </w:r>
    </w:p>
    <w:p w:rsidR="009542C9" w:rsidRPr="009542C9" w:rsidRDefault="009542C9" w:rsidP="009542C9">
      <w:pPr>
        <w:spacing w:after="0" w:line="240" w:lineRule="auto"/>
        <w:rPr>
          <w:rFonts w:ascii="Times New Roman" w:hAnsi="Times New Roman"/>
          <w:snapToGrid w:val="0"/>
        </w:rPr>
      </w:pPr>
      <w:r w:rsidRPr="009542C9">
        <w:rPr>
          <w:rFonts w:ascii="Times New Roman" w:hAnsi="Times New Roman"/>
          <w:snapToGrid w:val="0"/>
        </w:rPr>
        <w:t>Nedažni:</w:t>
      </w:r>
      <w:r w:rsidRPr="009542C9">
        <w:rPr>
          <w:rFonts w:ascii="Times New Roman" w:hAnsi="Times New Roman"/>
          <w:snapToGrid w:val="0"/>
        </w:rPr>
        <w:tab/>
        <w:t>miego sutrikimai</w:t>
      </w:r>
    </w:p>
    <w:p w:rsidR="009542C9" w:rsidRPr="009542C9" w:rsidRDefault="009542C9" w:rsidP="009542C9">
      <w:pPr>
        <w:spacing w:after="0" w:line="240" w:lineRule="auto"/>
        <w:rPr>
          <w:rFonts w:ascii="Times New Roman" w:hAnsi="Times New Roman"/>
          <w:snapToGrid w:val="0"/>
        </w:rPr>
      </w:pPr>
      <w:r w:rsidRPr="009542C9">
        <w:rPr>
          <w:rFonts w:ascii="Times New Roman" w:hAnsi="Times New Roman"/>
          <w:snapToGrid w:val="0"/>
        </w:rPr>
        <w:t>Dažni:</w:t>
      </w:r>
      <w:r w:rsidRPr="009542C9">
        <w:rPr>
          <w:rFonts w:ascii="Times New Roman" w:hAnsi="Times New Roman"/>
          <w:snapToGrid w:val="0"/>
        </w:rPr>
        <w:tab/>
      </w:r>
      <w:r w:rsidRPr="009542C9">
        <w:rPr>
          <w:rFonts w:ascii="Times New Roman" w:hAnsi="Times New Roman"/>
          <w:snapToGrid w:val="0"/>
        </w:rPr>
        <w:tab/>
        <w:t>naktiniai košmarai, depresija, nervingumas, nerimas</w:t>
      </w:r>
    </w:p>
    <w:p w:rsidR="009542C9" w:rsidRPr="009542C9" w:rsidRDefault="009542C9" w:rsidP="009542C9">
      <w:pPr>
        <w:spacing w:after="0" w:line="240" w:lineRule="auto"/>
        <w:ind w:left="1440" w:hanging="1440"/>
        <w:rPr>
          <w:rFonts w:ascii="Times New Roman" w:hAnsi="Times New Roman"/>
          <w:snapToGrid w:val="0"/>
        </w:rPr>
      </w:pPr>
      <w:r w:rsidRPr="009542C9">
        <w:rPr>
          <w:rFonts w:ascii="Times New Roman" w:hAnsi="Times New Roman"/>
          <w:snapToGrid w:val="0"/>
        </w:rPr>
        <w:t>Labai reti:</w:t>
      </w:r>
      <w:r w:rsidRPr="009542C9">
        <w:rPr>
          <w:rFonts w:ascii="Times New Roman" w:hAnsi="Times New Roman"/>
          <w:snapToGrid w:val="0"/>
        </w:rPr>
        <w:tab/>
        <w:t>asmenybės sutrikimai (pvz., nuotaikų svyravimai, trumpi atminties netekimai, sumišimas, haliucinacijos)</w:t>
      </w:r>
    </w:p>
    <w:p w:rsidR="009542C9" w:rsidRPr="009542C9" w:rsidRDefault="009542C9" w:rsidP="009542C9">
      <w:pPr>
        <w:spacing w:after="0" w:line="240" w:lineRule="auto"/>
        <w:rPr>
          <w:rFonts w:ascii="Times New Roman" w:hAnsi="Times New Roman"/>
          <w:i/>
          <w:noProof/>
        </w:rPr>
      </w:pPr>
    </w:p>
    <w:p w:rsidR="009542C9" w:rsidRPr="009542C9" w:rsidRDefault="009542C9" w:rsidP="009542C9">
      <w:pPr>
        <w:spacing w:after="0" w:line="240" w:lineRule="auto"/>
        <w:rPr>
          <w:rFonts w:ascii="Times New Roman" w:hAnsi="Times New Roman"/>
          <w:i/>
          <w:noProof/>
        </w:rPr>
      </w:pPr>
      <w:r w:rsidRPr="009542C9">
        <w:rPr>
          <w:rFonts w:ascii="Times New Roman" w:hAnsi="Times New Roman"/>
          <w:i/>
          <w:noProof/>
        </w:rPr>
        <w:t>Lytinės sistemos ir krūties sutrikimai</w:t>
      </w:r>
    </w:p>
    <w:p w:rsidR="009542C9" w:rsidRPr="009542C9" w:rsidRDefault="009542C9" w:rsidP="009542C9">
      <w:pPr>
        <w:spacing w:after="0" w:line="240" w:lineRule="auto"/>
        <w:rPr>
          <w:rFonts w:ascii="Times New Roman" w:hAnsi="Times New Roman"/>
          <w:noProof/>
        </w:rPr>
      </w:pPr>
      <w:r w:rsidRPr="009542C9">
        <w:rPr>
          <w:rFonts w:ascii="Times New Roman" w:hAnsi="Times New Roman"/>
          <w:noProof/>
        </w:rPr>
        <w:t>Reti:</w:t>
      </w:r>
      <w:r w:rsidRPr="009542C9">
        <w:rPr>
          <w:rFonts w:ascii="Times New Roman" w:hAnsi="Times New Roman"/>
          <w:noProof/>
        </w:rPr>
        <w:tab/>
        <w:t>lytinės funkcijos sutrikimai</w:t>
      </w:r>
    </w:p>
    <w:p w:rsidR="009542C9" w:rsidRPr="009542C9" w:rsidRDefault="009542C9" w:rsidP="009542C9">
      <w:pPr>
        <w:spacing w:after="0" w:line="240" w:lineRule="auto"/>
        <w:rPr>
          <w:rFonts w:ascii="Times New Roman" w:hAnsi="Times New Roman"/>
        </w:rPr>
      </w:pPr>
    </w:p>
    <w:p w:rsidR="009542C9" w:rsidRPr="009542C9" w:rsidDel="00054C73" w:rsidRDefault="009542C9" w:rsidP="009542C9">
      <w:pPr>
        <w:spacing w:after="0" w:line="240" w:lineRule="auto"/>
        <w:rPr>
          <w:rFonts w:ascii="Times New Roman" w:hAnsi="Times New Roman"/>
          <w:i/>
          <w:snapToGrid w:val="0"/>
        </w:rPr>
      </w:pPr>
      <w:r w:rsidRPr="009542C9" w:rsidDel="00054C73">
        <w:rPr>
          <w:rFonts w:ascii="Times New Roman" w:hAnsi="Times New Roman"/>
          <w:i/>
          <w:snapToGrid w:val="0"/>
        </w:rPr>
        <w:t>Bendrieji sutrikimai ir vartojimo vietos pažeidimai</w:t>
      </w:r>
    </w:p>
    <w:p w:rsidR="009542C9" w:rsidRPr="009542C9" w:rsidRDefault="009542C9" w:rsidP="009542C9">
      <w:pPr>
        <w:spacing w:after="0" w:line="240" w:lineRule="auto"/>
        <w:rPr>
          <w:rFonts w:ascii="Times New Roman" w:hAnsi="Times New Roman"/>
        </w:rPr>
      </w:pPr>
      <w:r w:rsidRPr="009542C9" w:rsidDel="00054C73">
        <w:rPr>
          <w:rFonts w:ascii="Times New Roman" w:hAnsi="Times New Roman"/>
          <w:snapToGrid w:val="0"/>
        </w:rPr>
        <w:t>Reti:</w:t>
      </w:r>
      <w:r w:rsidRPr="009542C9" w:rsidDel="00054C73">
        <w:rPr>
          <w:rFonts w:ascii="Times New Roman" w:hAnsi="Times New Roman"/>
          <w:snapToGrid w:val="0"/>
        </w:rPr>
        <w:tab/>
        <w:t>kojų ir kulkšnių patinimas (pe</w:t>
      </w:r>
      <w:r w:rsidRPr="009542C9">
        <w:rPr>
          <w:rFonts w:ascii="Times New Roman" w:hAnsi="Times New Roman"/>
          <w:snapToGrid w:val="0"/>
        </w:rPr>
        <w:t>riferinė edema)</w:t>
      </w: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b/>
        </w:rPr>
      </w:pPr>
      <w:r w:rsidRPr="009542C9">
        <w:rPr>
          <w:rFonts w:ascii="Times New Roman" w:hAnsi="Times New Roman"/>
          <w:b/>
          <w:noProof/>
        </w:rPr>
        <w:t>Pranešimas apie šalutinį poveikį</w:t>
      </w:r>
    </w:p>
    <w:p w:rsidR="009542C9" w:rsidRPr="009542C9" w:rsidRDefault="003665A0" w:rsidP="009542C9">
      <w:pPr>
        <w:spacing w:after="0" w:line="240" w:lineRule="auto"/>
        <w:ind w:right="-2"/>
        <w:rPr>
          <w:rFonts w:ascii="Times New Roman" w:hAnsi="Times New Roman"/>
        </w:rPr>
      </w:pPr>
      <w:r w:rsidRPr="00C11B52">
        <w:rPr>
          <w:rFonts w:ascii="Times New Roman" w:eastAsia="Times New Roman" w:hAnsi="Times New Roman"/>
          <w:noProof/>
          <w:snapToGrid w:val="0"/>
        </w:rPr>
        <w:t>Jeigu pasireiškė šalutinis poveikis, įskaitant šiame lapelyje nenurodytą, pasakykite gydytojui arba vaistininkui</w:t>
      </w:r>
      <w:r w:rsidRPr="00C11B52">
        <w:rPr>
          <w:rFonts w:ascii="Times New Roman" w:eastAsia="Times New Roman" w:hAnsi="Times New Roman"/>
          <w:snapToGrid w:val="0"/>
        </w:rPr>
        <w:t>.</w:t>
      </w:r>
      <w:r w:rsidRPr="00C11B52">
        <w:rPr>
          <w:rFonts w:ascii="Times New Roman" w:eastAsia="Times New Roman" w:hAnsi="Times New Roman"/>
          <w:noProof/>
          <w:snapToGrid w:val="0"/>
        </w:rPr>
        <w:t xml:space="preserve"> </w:t>
      </w:r>
      <w:r w:rsidRPr="00BC7BDA">
        <w:rPr>
          <w:rFonts w:ascii="Times New Roman" w:eastAsia="Times New Roman" w:hAnsi="Times New Roman"/>
          <w:noProof/>
          <w:snapToGrid w:val="0"/>
        </w:rPr>
        <w:t>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9542C9" w:rsidRPr="009542C9" w:rsidRDefault="009542C9" w:rsidP="009542C9">
      <w:pPr>
        <w:spacing w:after="0" w:line="240" w:lineRule="auto"/>
        <w:rPr>
          <w:rFonts w:ascii="Times New Roman" w:hAnsi="Times New Roman"/>
          <w:b/>
        </w:rPr>
      </w:pPr>
    </w:p>
    <w:p w:rsidR="009542C9" w:rsidRPr="009542C9" w:rsidRDefault="009542C9" w:rsidP="009542C9">
      <w:pPr>
        <w:spacing w:after="0" w:line="240" w:lineRule="auto"/>
        <w:rPr>
          <w:rFonts w:ascii="Times New Roman" w:hAnsi="Times New Roman"/>
          <w:b/>
        </w:rPr>
      </w:pPr>
    </w:p>
    <w:p w:rsidR="009542C9" w:rsidRPr="009542C9" w:rsidRDefault="009542C9" w:rsidP="009542C9">
      <w:pPr>
        <w:spacing w:after="0" w:line="240" w:lineRule="auto"/>
        <w:ind w:left="540" w:hanging="540"/>
        <w:rPr>
          <w:rFonts w:ascii="Times New Roman" w:hAnsi="Times New Roman"/>
          <w:b/>
          <w:caps/>
        </w:rPr>
      </w:pPr>
      <w:r w:rsidRPr="009542C9">
        <w:rPr>
          <w:rFonts w:ascii="Times New Roman" w:hAnsi="Times New Roman"/>
          <w:b/>
          <w:caps/>
        </w:rPr>
        <w:t>5.</w:t>
      </w:r>
      <w:r w:rsidRPr="009542C9">
        <w:rPr>
          <w:rFonts w:ascii="Times New Roman" w:hAnsi="Times New Roman"/>
          <w:b/>
          <w:caps/>
        </w:rPr>
        <w:tab/>
      </w:r>
      <w:r w:rsidRPr="009542C9">
        <w:rPr>
          <w:rFonts w:ascii="Times New Roman" w:hAnsi="Times New Roman"/>
          <w:b/>
        </w:rPr>
        <w:t>Kaip laikyti</w:t>
      </w:r>
      <w:r w:rsidRPr="009542C9">
        <w:rPr>
          <w:rFonts w:ascii="Times New Roman" w:hAnsi="Times New Roman"/>
          <w:b/>
          <w:caps/>
        </w:rPr>
        <w:t xml:space="preserve"> </w:t>
      </w:r>
      <w:r w:rsidRPr="009542C9">
        <w:rPr>
          <w:rFonts w:ascii="Times New Roman" w:hAnsi="Times New Roman"/>
          <w:b/>
        </w:rPr>
        <w:t>EMZOK</w:t>
      </w:r>
    </w:p>
    <w:p w:rsidR="009542C9" w:rsidRPr="009542C9" w:rsidRDefault="009542C9" w:rsidP="009542C9">
      <w:pPr>
        <w:spacing w:after="0" w:line="240" w:lineRule="auto"/>
        <w:rPr>
          <w:rFonts w:ascii="Times New Roman" w:hAnsi="Times New Roman"/>
          <w:b/>
        </w:rPr>
      </w:pPr>
    </w:p>
    <w:p w:rsidR="009542C9" w:rsidRPr="009542C9" w:rsidRDefault="009542C9" w:rsidP="009542C9">
      <w:pPr>
        <w:numPr>
          <w:ilvl w:val="12"/>
          <w:numId w:val="0"/>
        </w:numPr>
        <w:spacing w:after="0" w:line="240" w:lineRule="auto"/>
        <w:ind w:right="-2"/>
        <w:rPr>
          <w:rFonts w:ascii="Times New Roman" w:hAnsi="Times New Roman"/>
        </w:rPr>
      </w:pPr>
      <w:r w:rsidRPr="009542C9">
        <w:rPr>
          <w:rFonts w:ascii="Times New Roman" w:hAnsi="Times New Roman"/>
          <w:noProof/>
        </w:rPr>
        <w:t>Šį vaistą laikykite vaikams nepastebimoje ir nepasiekiamoje vietoje.</w:t>
      </w: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rPr>
      </w:pPr>
      <w:r w:rsidRPr="009542C9">
        <w:rPr>
          <w:rFonts w:ascii="Times New Roman" w:hAnsi="Times New Roman"/>
        </w:rPr>
        <w:t>Laikyti ne aukštesnėje kaip 30 </w:t>
      </w:r>
      <w:r w:rsidRPr="009542C9">
        <w:rPr>
          <w:rFonts w:ascii="Times New Roman" w:hAnsi="Times New Roman"/>
        </w:rPr>
        <w:sym w:font="Symbol" w:char="F0B0"/>
      </w:r>
      <w:r w:rsidRPr="009542C9">
        <w:rPr>
          <w:rFonts w:ascii="Times New Roman" w:hAnsi="Times New Roman"/>
        </w:rPr>
        <w:t>C temperatūroje.</w:t>
      </w:r>
    </w:p>
    <w:p w:rsidR="009542C9" w:rsidRPr="009542C9" w:rsidRDefault="009542C9" w:rsidP="009542C9">
      <w:pPr>
        <w:spacing w:after="0" w:line="240" w:lineRule="auto"/>
        <w:rPr>
          <w:rFonts w:ascii="Times New Roman" w:hAnsi="Times New Roman"/>
          <w:b/>
        </w:rPr>
      </w:pPr>
    </w:p>
    <w:p w:rsidR="009542C9" w:rsidRPr="009542C9" w:rsidRDefault="009542C9" w:rsidP="009542C9">
      <w:pPr>
        <w:spacing w:after="0" w:line="240" w:lineRule="auto"/>
        <w:rPr>
          <w:rFonts w:ascii="Times New Roman" w:hAnsi="Times New Roman"/>
        </w:rPr>
      </w:pPr>
      <w:r w:rsidRPr="009542C9">
        <w:rPr>
          <w:rFonts w:ascii="Times New Roman" w:hAnsi="Times New Roman"/>
          <w:noProof/>
        </w:rPr>
        <w:t xml:space="preserve">Ant dėžutės </w:t>
      </w:r>
      <w:r w:rsidR="00E640DE" w:rsidRPr="00E640DE">
        <w:rPr>
          <w:rFonts w:ascii="Times New Roman" w:hAnsi="Times New Roman"/>
          <w:noProof/>
        </w:rPr>
        <w:t xml:space="preserve">po </w:t>
      </w:r>
      <w:r w:rsidR="00E640DE" w:rsidRPr="00630574">
        <w:rPr>
          <w:rFonts w:ascii="Times New Roman" w:hAnsi="Times New Roman"/>
          <w:highlight w:val="lightGray"/>
        </w:rPr>
        <w:t>„Tinka iki“/</w:t>
      </w:r>
      <w:r w:rsidR="00E640DE" w:rsidRPr="00E640DE">
        <w:rPr>
          <w:rFonts w:ascii="Times New Roman" w:hAnsi="Times New Roman"/>
          <w:noProof/>
        </w:rPr>
        <w:t xml:space="preserve">„EXP“ </w:t>
      </w:r>
      <w:r w:rsidRPr="009542C9">
        <w:rPr>
          <w:rFonts w:ascii="Times New Roman" w:hAnsi="Times New Roman"/>
          <w:noProof/>
        </w:rPr>
        <w:t xml:space="preserve">ir </w:t>
      </w:r>
      <w:r w:rsidR="00E640DE">
        <w:rPr>
          <w:rFonts w:ascii="Times New Roman" w:hAnsi="Times New Roman"/>
          <w:noProof/>
        </w:rPr>
        <w:t xml:space="preserve">ant </w:t>
      </w:r>
      <w:r w:rsidRPr="009542C9">
        <w:rPr>
          <w:rFonts w:ascii="Times New Roman" w:hAnsi="Times New Roman"/>
          <w:noProof/>
        </w:rPr>
        <w:t xml:space="preserve">lizdinės plokštelės </w:t>
      </w:r>
      <w:r w:rsidR="003665A0" w:rsidRPr="00630574">
        <w:rPr>
          <w:rFonts w:ascii="Times New Roman" w:hAnsi="Times New Roman"/>
          <w:highlight w:val="lightGray"/>
        </w:rPr>
        <w:t>po „</w:t>
      </w:r>
      <w:r w:rsidRPr="009542C9">
        <w:rPr>
          <w:rFonts w:ascii="Times New Roman" w:hAnsi="Times New Roman"/>
          <w:noProof/>
        </w:rPr>
        <w:t xml:space="preserve">nurodytam tinkamumo laikui pasibaigus, šio vaisto vartoti negalima. </w:t>
      </w:r>
      <w:r w:rsidRPr="009542C9">
        <w:rPr>
          <w:rFonts w:ascii="Times New Roman" w:hAnsi="Times New Roman"/>
        </w:rPr>
        <w:t>Vaistas tinkamas vartoti iki paskutinės nurodyto mėnesio dienos.</w:t>
      </w: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rPr>
      </w:pPr>
      <w:r w:rsidRPr="009542C9">
        <w:rPr>
          <w:rFonts w:ascii="Times New Roman" w:hAnsi="Times New Roman"/>
        </w:rPr>
        <w:t>Vaistų negalima išmesti į kanalizaciją arba su buitinėmis atliekomis. Kaip išmesti nereikalingus vaistus, klauskite vaistininko. Šios priemonės padės apsaugoti aplinką.</w:t>
      </w: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ind w:left="540" w:hanging="540"/>
        <w:rPr>
          <w:rFonts w:ascii="Times New Roman" w:hAnsi="Times New Roman"/>
          <w:b/>
        </w:rPr>
      </w:pPr>
      <w:r w:rsidRPr="009542C9">
        <w:rPr>
          <w:rFonts w:ascii="Times New Roman" w:hAnsi="Times New Roman"/>
          <w:b/>
        </w:rPr>
        <w:lastRenderedPageBreak/>
        <w:t>6.</w:t>
      </w:r>
      <w:r w:rsidRPr="009542C9">
        <w:rPr>
          <w:rFonts w:ascii="Times New Roman" w:hAnsi="Times New Roman"/>
          <w:b/>
        </w:rPr>
        <w:tab/>
        <w:t>Pakuotės turinys ir kita informacija</w:t>
      </w: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b/>
        </w:rPr>
      </w:pPr>
      <w:r w:rsidRPr="009542C9">
        <w:rPr>
          <w:rFonts w:ascii="Times New Roman" w:hAnsi="Times New Roman"/>
          <w:b/>
        </w:rPr>
        <w:t>EMZOK sudėtis</w:t>
      </w:r>
    </w:p>
    <w:p w:rsidR="009542C9" w:rsidRPr="009542C9" w:rsidRDefault="009542C9" w:rsidP="009542C9">
      <w:pPr>
        <w:numPr>
          <w:ilvl w:val="0"/>
          <w:numId w:val="2"/>
        </w:numPr>
        <w:tabs>
          <w:tab w:val="num" w:pos="540"/>
        </w:tabs>
        <w:spacing w:after="0" w:line="240" w:lineRule="auto"/>
        <w:ind w:left="540" w:hanging="540"/>
        <w:rPr>
          <w:rFonts w:ascii="Times New Roman" w:hAnsi="Times New Roman"/>
          <w:iCs/>
        </w:rPr>
      </w:pPr>
      <w:r w:rsidRPr="009542C9">
        <w:rPr>
          <w:rFonts w:ascii="Times New Roman" w:hAnsi="Times New Roman"/>
          <w:iCs/>
        </w:rPr>
        <w:t xml:space="preserve">Veiklioji medžiaga yra </w:t>
      </w:r>
      <w:r w:rsidRPr="009542C9">
        <w:rPr>
          <w:rFonts w:ascii="Times New Roman" w:hAnsi="Times New Roman"/>
        </w:rPr>
        <w:t xml:space="preserve">metoprololio tartratas. Vienoje EMZOK </w:t>
      </w:r>
      <w:r w:rsidRPr="009542C9">
        <w:rPr>
          <w:rFonts w:ascii="Times New Roman" w:hAnsi="Times New Roman"/>
          <w:iCs/>
        </w:rPr>
        <w:t xml:space="preserve">50 mg pailginto </w:t>
      </w:r>
      <w:r w:rsidRPr="009542C9">
        <w:rPr>
          <w:rFonts w:ascii="Times New Roman" w:hAnsi="Times New Roman"/>
        </w:rPr>
        <w:t>atpalaidavimo tabletėje</w:t>
      </w:r>
      <w:r w:rsidRPr="009542C9">
        <w:rPr>
          <w:rFonts w:ascii="Times New Roman" w:hAnsi="Times New Roman"/>
          <w:iCs/>
        </w:rPr>
        <w:t xml:space="preserve"> yra 50 mg metoprololio tartrato.</w:t>
      </w:r>
    </w:p>
    <w:p w:rsidR="009542C9" w:rsidRPr="009542C9" w:rsidRDefault="009542C9" w:rsidP="009542C9">
      <w:pPr>
        <w:spacing w:after="0" w:line="240" w:lineRule="auto"/>
        <w:ind w:left="540"/>
        <w:rPr>
          <w:rFonts w:ascii="Times New Roman" w:hAnsi="Times New Roman"/>
          <w:iCs/>
        </w:rPr>
      </w:pPr>
      <w:r w:rsidRPr="009542C9">
        <w:rPr>
          <w:rFonts w:ascii="Times New Roman" w:hAnsi="Times New Roman"/>
        </w:rPr>
        <w:t xml:space="preserve">Vienoje EMZOK </w:t>
      </w:r>
      <w:r w:rsidRPr="009542C9">
        <w:rPr>
          <w:rFonts w:ascii="Times New Roman" w:hAnsi="Times New Roman"/>
          <w:iCs/>
        </w:rPr>
        <w:t xml:space="preserve">100 mg pailginto </w:t>
      </w:r>
      <w:r w:rsidRPr="009542C9">
        <w:rPr>
          <w:rFonts w:ascii="Times New Roman" w:hAnsi="Times New Roman"/>
        </w:rPr>
        <w:t>atpalaidavimo tabletėje</w:t>
      </w:r>
      <w:r w:rsidRPr="009542C9">
        <w:rPr>
          <w:rFonts w:ascii="Times New Roman" w:hAnsi="Times New Roman"/>
          <w:iCs/>
        </w:rPr>
        <w:t xml:space="preserve"> yra 100 mg metoprololio tartrato.</w:t>
      </w:r>
    </w:p>
    <w:p w:rsidR="009542C9" w:rsidRPr="009542C9" w:rsidRDefault="009542C9" w:rsidP="009542C9">
      <w:pPr>
        <w:numPr>
          <w:ilvl w:val="0"/>
          <w:numId w:val="2"/>
        </w:numPr>
        <w:tabs>
          <w:tab w:val="num" w:pos="540"/>
        </w:tabs>
        <w:spacing w:after="0" w:line="240" w:lineRule="auto"/>
        <w:ind w:left="540" w:hanging="540"/>
        <w:rPr>
          <w:rFonts w:ascii="Times New Roman" w:hAnsi="Times New Roman"/>
          <w:iCs/>
        </w:rPr>
      </w:pPr>
      <w:r w:rsidRPr="009542C9">
        <w:rPr>
          <w:rFonts w:ascii="Times New Roman" w:hAnsi="Times New Roman"/>
          <w:iCs/>
        </w:rPr>
        <w:t xml:space="preserve">Pagalbinės medžiagos: </w:t>
      </w:r>
      <w:r w:rsidRPr="009542C9">
        <w:rPr>
          <w:rFonts w:ascii="Times New Roman" w:hAnsi="Times New Roman"/>
          <w:i/>
          <w:iCs/>
        </w:rPr>
        <w:t>tabletės branduolys:</w:t>
      </w:r>
      <w:r w:rsidRPr="009542C9">
        <w:rPr>
          <w:rFonts w:ascii="Times New Roman" w:hAnsi="Times New Roman"/>
          <w:iCs/>
        </w:rPr>
        <w:t xml:space="preserve"> cukriniai branduoliai </w:t>
      </w:r>
      <w:r w:rsidRPr="009542C9">
        <w:rPr>
          <w:rFonts w:ascii="Times New Roman" w:hAnsi="Times New Roman"/>
        </w:rPr>
        <w:t xml:space="preserve">(sacharozė, kukurūzų krakmolas, hidrolizuotas kukurūzų krakmolas), makrogolis 6000, talkas, etilceliuliozė, trietilo citratas, hidroksipropilceliuliozė, magnio stearatas, mikrokristalinė celiuliozė, koloidinis bevandenis silicio dioksidas, </w:t>
      </w:r>
      <w:r w:rsidRPr="009542C9">
        <w:rPr>
          <w:rFonts w:ascii="Times New Roman" w:hAnsi="Times New Roman"/>
          <w:i/>
        </w:rPr>
        <w:t>tabletės plėvelė:</w:t>
      </w:r>
      <w:r w:rsidRPr="009542C9">
        <w:rPr>
          <w:rFonts w:ascii="Times New Roman" w:hAnsi="Times New Roman"/>
        </w:rPr>
        <w:t xml:space="preserve"> hipromeliozė, titano dioksidas (E 171), talkas, makrogolis 6000.</w:t>
      </w: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b/>
        </w:rPr>
      </w:pPr>
      <w:r w:rsidRPr="009542C9">
        <w:rPr>
          <w:rFonts w:ascii="Times New Roman" w:hAnsi="Times New Roman"/>
          <w:b/>
        </w:rPr>
        <w:t>EMZOK išvaizda ir kiekis pakuotėje</w:t>
      </w:r>
    </w:p>
    <w:p w:rsidR="009542C9" w:rsidRPr="009542C9" w:rsidRDefault="009542C9" w:rsidP="009542C9">
      <w:pPr>
        <w:spacing w:after="0" w:line="240" w:lineRule="auto"/>
        <w:rPr>
          <w:rFonts w:ascii="Times New Roman" w:hAnsi="Times New Roman"/>
        </w:rPr>
      </w:pPr>
      <w:r w:rsidRPr="009542C9">
        <w:rPr>
          <w:rFonts w:ascii="Times New Roman" w:hAnsi="Times New Roman"/>
          <w:iCs/>
        </w:rPr>
        <w:t>EMZOK</w:t>
      </w:r>
      <w:r w:rsidRPr="009542C9">
        <w:rPr>
          <w:rFonts w:ascii="Times New Roman" w:hAnsi="Times New Roman"/>
        </w:rPr>
        <w:t xml:space="preserve"> yra baltos arba beveik baltos pailgos, abipus išgaubtos plėvele dengtos tabletės. Abiejose pusėse yra vagelė tabletei perlaužti. Tabletę galima dalyti į dvi lygias dozes.</w:t>
      </w:r>
    </w:p>
    <w:p w:rsidR="009542C9" w:rsidRPr="009542C9" w:rsidRDefault="009542C9" w:rsidP="009542C9">
      <w:pPr>
        <w:spacing w:after="0" w:line="240" w:lineRule="auto"/>
        <w:rPr>
          <w:rFonts w:ascii="Times New Roman" w:hAnsi="Times New Roman"/>
        </w:rPr>
      </w:pPr>
      <w:r w:rsidRPr="009542C9">
        <w:rPr>
          <w:rFonts w:ascii="Times New Roman" w:hAnsi="Times New Roman"/>
        </w:rPr>
        <w:t>EMZOK tiekiamas kartono dėžutėse po 30 arba 100 tablečių, supakuotų į lizdines plokšteles.</w:t>
      </w:r>
    </w:p>
    <w:p w:rsidR="009542C9" w:rsidRPr="009542C9" w:rsidRDefault="009542C9" w:rsidP="009542C9">
      <w:pPr>
        <w:spacing w:after="0" w:line="240" w:lineRule="auto"/>
        <w:rPr>
          <w:rFonts w:ascii="Times New Roman" w:hAnsi="Times New Roman"/>
        </w:rPr>
      </w:pPr>
      <w:r w:rsidRPr="009542C9">
        <w:rPr>
          <w:rFonts w:ascii="Times New Roman" w:hAnsi="Times New Roman"/>
        </w:rPr>
        <w:t>Gali būti tiekiamos ne visų dydžių pakuotės</w:t>
      </w:r>
    </w:p>
    <w:p w:rsidR="009542C9" w:rsidRPr="009542C9" w:rsidRDefault="009542C9"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rPr>
      </w:pPr>
    </w:p>
    <w:p w:rsidR="009542C9" w:rsidRPr="009542C9" w:rsidRDefault="003665A0" w:rsidP="009542C9">
      <w:pPr>
        <w:spacing w:after="0" w:line="240" w:lineRule="auto"/>
        <w:rPr>
          <w:rFonts w:ascii="Times New Roman" w:hAnsi="Times New Roman"/>
          <w:b/>
        </w:rPr>
      </w:pPr>
      <w:r>
        <w:rPr>
          <w:rFonts w:ascii="Times New Roman" w:hAnsi="Times New Roman"/>
          <w:b/>
        </w:rPr>
        <w:t>Registruotojas</w:t>
      </w:r>
      <w:r w:rsidR="009542C9" w:rsidRPr="009542C9">
        <w:rPr>
          <w:rFonts w:ascii="Times New Roman" w:hAnsi="Times New Roman"/>
          <w:b/>
        </w:rPr>
        <w:t xml:space="preserve"> ir gamintojas</w:t>
      </w:r>
    </w:p>
    <w:p w:rsidR="009542C9" w:rsidRDefault="009542C9" w:rsidP="009542C9">
      <w:pPr>
        <w:spacing w:after="0" w:line="240" w:lineRule="auto"/>
        <w:rPr>
          <w:rFonts w:ascii="Times New Roman" w:hAnsi="Times New Roman"/>
        </w:rPr>
      </w:pPr>
    </w:p>
    <w:p w:rsidR="003665A0" w:rsidRPr="00E640DE" w:rsidRDefault="003665A0" w:rsidP="009542C9">
      <w:pPr>
        <w:spacing w:after="0" w:line="240" w:lineRule="auto"/>
        <w:rPr>
          <w:rFonts w:ascii="Times New Roman" w:hAnsi="Times New Roman"/>
          <w:i/>
        </w:rPr>
      </w:pPr>
      <w:r w:rsidRPr="00E640DE">
        <w:rPr>
          <w:rFonts w:ascii="Times New Roman" w:hAnsi="Times New Roman"/>
          <w:i/>
        </w:rPr>
        <w:t>Registruotojas</w:t>
      </w:r>
    </w:p>
    <w:p w:rsidR="003665A0" w:rsidRPr="000441DB" w:rsidRDefault="003665A0" w:rsidP="003665A0">
      <w:pPr>
        <w:spacing w:after="0" w:line="240" w:lineRule="auto"/>
        <w:rPr>
          <w:rFonts w:ascii="Times New Roman" w:hAnsi="Times New Roman"/>
          <w:b/>
        </w:rPr>
      </w:pPr>
      <w:r w:rsidRPr="000441DB">
        <w:rPr>
          <w:rFonts w:ascii="Times New Roman" w:hAnsi="Times New Roman"/>
        </w:rPr>
        <w:t>Teva B.V.</w:t>
      </w:r>
      <w:r w:rsidRPr="000441DB">
        <w:rPr>
          <w:rFonts w:ascii="Times New Roman" w:hAnsi="Times New Roman"/>
          <w:b/>
        </w:rPr>
        <w:t xml:space="preserve"> </w:t>
      </w:r>
    </w:p>
    <w:p w:rsidR="009542C9" w:rsidRPr="009542C9" w:rsidRDefault="003665A0" w:rsidP="009542C9">
      <w:pPr>
        <w:spacing w:after="0" w:line="240" w:lineRule="auto"/>
        <w:ind w:left="567" w:hanging="567"/>
        <w:rPr>
          <w:rFonts w:ascii="Times New Roman" w:hAnsi="Times New Roman"/>
        </w:rPr>
      </w:pPr>
      <w:r w:rsidRPr="000441DB">
        <w:rPr>
          <w:rFonts w:ascii="Times New Roman" w:hAnsi="Times New Roman"/>
        </w:rPr>
        <w:t>Swensweg 5, 2031 GA Haarlem</w:t>
      </w:r>
    </w:p>
    <w:p w:rsidR="009542C9" w:rsidRPr="009542C9" w:rsidRDefault="003665A0" w:rsidP="009542C9">
      <w:pPr>
        <w:spacing w:after="0" w:line="240" w:lineRule="auto"/>
        <w:ind w:left="567" w:hanging="567"/>
        <w:rPr>
          <w:rFonts w:ascii="Times New Roman" w:hAnsi="Times New Roman"/>
        </w:rPr>
      </w:pPr>
      <w:r>
        <w:rPr>
          <w:rFonts w:ascii="Times New Roman" w:hAnsi="Times New Roman"/>
        </w:rPr>
        <w:t>Nyderlandai</w:t>
      </w:r>
    </w:p>
    <w:p w:rsidR="009542C9" w:rsidRDefault="009542C9" w:rsidP="009542C9">
      <w:pPr>
        <w:spacing w:after="0" w:line="240" w:lineRule="auto"/>
        <w:rPr>
          <w:rFonts w:ascii="Times New Roman" w:hAnsi="Times New Roman"/>
        </w:rPr>
      </w:pPr>
    </w:p>
    <w:p w:rsidR="003665A0" w:rsidRPr="00E640DE" w:rsidRDefault="003665A0" w:rsidP="009542C9">
      <w:pPr>
        <w:spacing w:after="0" w:line="240" w:lineRule="auto"/>
        <w:rPr>
          <w:rFonts w:ascii="Times New Roman" w:hAnsi="Times New Roman"/>
          <w:i/>
        </w:rPr>
      </w:pPr>
      <w:r w:rsidRPr="00E640DE">
        <w:rPr>
          <w:rFonts w:ascii="Times New Roman" w:hAnsi="Times New Roman"/>
          <w:i/>
        </w:rPr>
        <w:t>Gamintojas</w:t>
      </w:r>
    </w:p>
    <w:p w:rsidR="003665A0" w:rsidRPr="009542C9" w:rsidRDefault="003665A0" w:rsidP="003665A0">
      <w:pPr>
        <w:spacing w:after="0" w:line="240" w:lineRule="auto"/>
        <w:ind w:left="567" w:hanging="567"/>
        <w:rPr>
          <w:rFonts w:ascii="Times New Roman" w:hAnsi="Times New Roman"/>
        </w:rPr>
      </w:pPr>
      <w:r w:rsidRPr="009542C9">
        <w:rPr>
          <w:rFonts w:ascii="Times New Roman" w:hAnsi="Times New Roman"/>
        </w:rPr>
        <w:t>TEVA Czech Industries s.r.o.</w:t>
      </w:r>
    </w:p>
    <w:p w:rsidR="003665A0" w:rsidRPr="009542C9" w:rsidRDefault="003665A0" w:rsidP="003665A0">
      <w:pPr>
        <w:spacing w:after="0" w:line="240" w:lineRule="auto"/>
        <w:ind w:left="567" w:hanging="567"/>
        <w:rPr>
          <w:rFonts w:ascii="Times New Roman" w:hAnsi="Times New Roman"/>
        </w:rPr>
      </w:pPr>
      <w:r w:rsidRPr="009542C9">
        <w:rPr>
          <w:rFonts w:ascii="Times New Roman" w:hAnsi="Times New Roman"/>
        </w:rPr>
        <w:t>Ostravska 29</w:t>
      </w:r>
    </w:p>
    <w:p w:rsidR="003665A0" w:rsidRPr="009542C9" w:rsidRDefault="003665A0" w:rsidP="003665A0">
      <w:pPr>
        <w:spacing w:after="0" w:line="240" w:lineRule="auto"/>
        <w:ind w:left="567" w:hanging="567"/>
        <w:rPr>
          <w:rFonts w:ascii="Times New Roman" w:hAnsi="Times New Roman"/>
        </w:rPr>
      </w:pPr>
      <w:r w:rsidRPr="009542C9">
        <w:rPr>
          <w:rFonts w:ascii="Times New Roman" w:hAnsi="Times New Roman"/>
        </w:rPr>
        <w:t>747 70 Opava-Komarov</w:t>
      </w:r>
    </w:p>
    <w:p w:rsidR="003665A0" w:rsidRPr="009542C9" w:rsidRDefault="003665A0" w:rsidP="003665A0">
      <w:pPr>
        <w:spacing w:after="0" w:line="240" w:lineRule="auto"/>
        <w:ind w:left="567" w:hanging="567"/>
        <w:rPr>
          <w:rFonts w:ascii="Times New Roman" w:hAnsi="Times New Roman"/>
        </w:rPr>
      </w:pPr>
      <w:r w:rsidRPr="009542C9">
        <w:rPr>
          <w:rFonts w:ascii="Times New Roman" w:hAnsi="Times New Roman"/>
        </w:rPr>
        <w:t>Čekija</w:t>
      </w:r>
    </w:p>
    <w:p w:rsidR="003665A0" w:rsidRDefault="003665A0" w:rsidP="009542C9">
      <w:pPr>
        <w:spacing w:after="0" w:line="240" w:lineRule="auto"/>
        <w:rPr>
          <w:rFonts w:ascii="Times New Roman" w:hAnsi="Times New Roman"/>
        </w:rPr>
      </w:pPr>
    </w:p>
    <w:p w:rsidR="003665A0" w:rsidRPr="009542C9" w:rsidRDefault="003665A0" w:rsidP="009542C9">
      <w:pPr>
        <w:spacing w:after="0" w:line="240" w:lineRule="auto"/>
        <w:rPr>
          <w:rFonts w:ascii="Times New Roman" w:hAnsi="Times New Roman"/>
        </w:rPr>
      </w:pPr>
    </w:p>
    <w:p w:rsidR="009542C9" w:rsidRPr="009542C9" w:rsidRDefault="009542C9" w:rsidP="009542C9">
      <w:pPr>
        <w:spacing w:after="0" w:line="240" w:lineRule="auto"/>
        <w:rPr>
          <w:rFonts w:ascii="Times New Roman" w:hAnsi="Times New Roman"/>
        </w:rPr>
      </w:pPr>
      <w:r w:rsidRPr="009542C9">
        <w:rPr>
          <w:rFonts w:ascii="Times New Roman" w:hAnsi="Times New Roman"/>
        </w:rPr>
        <w:t xml:space="preserve">Jeigu apie šį vaistą norite sužinoti daugiau, kreipkitės į vietinį </w:t>
      </w:r>
      <w:r w:rsidR="003665A0">
        <w:rPr>
          <w:rFonts w:ascii="Times New Roman" w:hAnsi="Times New Roman"/>
        </w:rPr>
        <w:t>registruotojo</w:t>
      </w:r>
      <w:r w:rsidRPr="009542C9">
        <w:rPr>
          <w:rFonts w:ascii="Times New Roman" w:hAnsi="Times New Roman"/>
        </w:rPr>
        <w:t xml:space="preserve"> atstovą.</w:t>
      </w:r>
    </w:p>
    <w:p w:rsidR="009542C9" w:rsidRPr="009542C9" w:rsidRDefault="009542C9" w:rsidP="009542C9">
      <w:pPr>
        <w:spacing w:after="0" w:line="240" w:lineRule="auto"/>
        <w:rPr>
          <w:rFonts w:ascii="Times New Roman" w:hAnsi="Times New Roman"/>
        </w:rPr>
      </w:pPr>
    </w:p>
    <w:p w:rsidR="00C132C8" w:rsidRPr="00C132C8" w:rsidRDefault="00C132C8" w:rsidP="00593F53">
      <w:pPr>
        <w:spacing w:after="0" w:line="240" w:lineRule="auto"/>
        <w:rPr>
          <w:rFonts w:ascii="Times New Roman" w:hAnsi="Times New Roman"/>
        </w:rPr>
      </w:pPr>
      <w:r w:rsidRPr="00C132C8">
        <w:rPr>
          <w:rFonts w:ascii="Times New Roman" w:hAnsi="Times New Roman"/>
        </w:rPr>
        <w:t xml:space="preserve">UAB </w:t>
      </w:r>
      <w:r w:rsidR="00593F53">
        <w:rPr>
          <w:rFonts w:ascii="Times New Roman" w:hAnsi="Times New Roman"/>
        </w:rPr>
        <w:t>Teva Baltics</w:t>
      </w:r>
    </w:p>
    <w:p w:rsidR="00C132C8" w:rsidRPr="00C132C8" w:rsidRDefault="00C132C8" w:rsidP="00C132C8">
      <w:pPr>
        <w:spacing w:after="0" w:line="240" w:lineRule="auto"/>
        <w:rPr>
          <w:rFonts w:ascii="Times New Roman" w:hAnsi="Times New Roman"/>
        </w:rPr>
      </w:pPr>
      <w:r w:rsidRPr="00C132C8">
        <w:rPr>
          <w:rFonts w:ascii="Times New Roman" w:hAnsi="Times New Roman"/>
        </w:rPr>
        <w:t>Molėtų pl. 5</w:t>
      </w:r>
    </w:p>
    <w:p w:rsidR="00C132C8" w:rsidRPr="00C132C8" w:rsidRDefault="00C132C8" w:rsidP="00C132C8">
      <w:pPr>
        <w:spacing w:after="0" w:line="240" w:lineRule="auto"/>
        <w:rPr>
          <w:rFonts w:ascii="Times New Roman" w:hAnsi="Times New Roman"/>
        </w:rPr>
      </w:pPr>
      <w:r w:rsidRPr="00C132C8">
        <w:rPr>
          <w:rFonts w:ascii="Times New Roman" w:hAnsi="Times New Roman"/>
        </w:rPr>
        <w:t>Vilnius LT-08409</w:t>
      </w:r>
    </w:p>
    <w:p w:rsidR="009542C9" w:rsidRPr="009542C9" w:rsidRDefault="00C132C8" w:rsidP="00C132C8">
      <w:pPr>
        <w:spacing w:after="0" w:line="240" w:lineRule="auto"/>
        <w:rPr>
          <w:rFonts w:ascii="Times New Roman" w:hAnsi="Times New Roman"/>
          <w:iCs/>
        </w:rPr>
      </w:pPr>
      <w:r w:rsidRPr="00C132C8">
        <w:rPr>
          <w:rFonts w:ascii="Times New Roman" w:hAnsi="Times New Roman"/>
        </w:rPr>
        <w:t>Tel.: +370 5 266 02 03</w:t>
      </w:r>
    </w:p>
    <w:p w:rsidR="009542C9" w:rsidRPr="009542C9" w:rsidRDefault="009542C9" w:rsidP="009542C9">
      <w:pPr>
        <w:spacing w:after="0" w:line="240" w:lineRule="auto"/>
        <w:rPr>
          <w:rFonts w:ascii="Times New Roman" w:hAnsi="Times New Roman"/>
          <w:iCs/>
        </w:rPr>
      </w:pPr>
    </w:p>
    <w:p w:rsidR="009542C9" w:rsidRPr="009542C9" w:rsidRDefault="009542C9" w:rsidP="00593F53">
      <w:pPr>
        <w:spacing w:after="0" w:line="240" w:lineRule="auto"/>
        <w:rPr>
          <w:rFonts w:ascii="Times New Roman" w:hAnsi="Times New Roman"/>
          <w:b/>
        </w:rPr>
      </w:pPr>
      <w:r w:rsidRPr="009542C9">
        <w:rPr>
          <w:rFonts w:ascii="Times New Roman" w:hAnsi="Times New Roman"/>
          <w:b/>
        </w:rPr>
        <w:t>Šis pakuotės lapelis paskutinį kartą peržiūrėtas</w:t>
      </w:r>
      <w:r w:rsidR="004564D5">
        <w:rPr>
          <w:rFonts w:ascii="Times New Roman" w:hAnsi="Times New Roman"/>
          <w:b/>
        </w:rPr>
        <w:t xml:space="preserve"> 2021-03-15</w:t>
      </w:r>
      <w:r w:rsidR="00924180">
        <w:rPr>
          <w:rFonts w:ascii="Times New Roman" w:hAnsi="Times New Roman"/>
          <w:b/>
        </w:rPr>
        <w:t>.</w:t>
      </w:r>
    </w:p>
    <w:p w:rsidR="009542C9" w:rsidRPr="009542C9" w:rsidRDefault="009542C9" w:rsidP="009542C9">
      <w:pPr>
        <w:spacing w:after="0" w:line="240" w:lineRule="auto"/>
        <w:rPr>
          <w:rFonts w:ascii="Times New Roman" w:hAnsi="Times New Roman"/>
        </w:rPr>
      </w:pPr>
    </w:p>
    <w:p w:rsidR="009542C9" w:rsidRPr="009542C9" w:rsidRDefault="009542C9" w:rsidP="009542C9">
      <w:pPr>
        <w:numPr>
          <w:ilvl w:val="12"/>
          <w:numId w:val="0"/>
        </w:numPr>
        <w:spacing w:after="0" w:line="240" w:lineRule="auto"/>
        <w:ind w:right="-2"/>
        <w:rPr>
          <w:rFonts w:ascii="Times New Roman" w:hAnsi="Times New Roman"/>
        </w:rPr>
      </w:pPr>
      <w:r w:rsidRPr="009542C9">
        <w:rPr>
          <w:rFonts w:ascii="Times New Roman" w:hAnsi="Times New Roman"/>
        </w:rPr>
        <w:t>Išsami informacija apie šį vaistą pateikiama Valstybinės vaistų kontrolės tarnybos prie Lietuvos Respublikos sveikatos apsaugos ministerijos tinklalapyje</w:t>
      </w:r>
      <w:r w:rsidRPr="009542C9">
        <w:rPr>
          <w:rFonts w:ascii="Times New Roman" w:hAnsi="Times New Roman"/>
          <w:i/>
        </w:rPr>
        <w:t xml:space="preserve"> </w:t>
      </w:r>
      <w:hyperlink r:id="rId10" w:history="1">
        <w:r w:rsidRPr="009542C9">
          <w:rPr>
            <w:rFonts w:ascii="Times New Roman" w:eastAsia="SimSun" w:hAnsi="Times New Roman"/>
            <w:color w:val="0000FF"/>
            <w:u w:val="single"/>
          </w:rPr>
          <w:t>http://www.vvkt.lt/</w:t>
        </w:r>
      </w:hyperlink>
      <w:r w:rsidRPr="009542C9">
        <w:rPr>
          <w:rFonts w:ascii="Times New Roman" w:hAnsi="Times New Roman"/>
        </w:rPr>
        <w:t>.</w:t>
      </w:r>
    </w:p>
    <w:p w:rsidR="009542C9" w:rsidRPr="009542C9" w:rsidRDefault="009542C9" w:rsidP="009542C9">
      <w:pPr>
        <w:spacing w:after="0" w:line="240" w:lineRule="auto"/>
        <w:rPr>
          <w:rFonts w:ascii="Times New Roman" w:hAnsi="Times New Roman"/>
        </w:rPr>
      </w:pPr>
    </w:p>
    <w:sectPr w:rsidR="009542C9" w:rsidRPr="009542C9" w:rsidSect="00251E98">
      <w:headerReference w:type="default" r:id="rId11"/>
      <w:footerReference w:type="even" r:id="rId12"/>
      <w:footerReference w:type="default" r:id="rId13"/>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1388" w:rsidRDefault="00781388">
      <w:pPr>
        <w:spacing w:after="0" w:line="240" w:lineRule="auto"/>
      </w:pPr>
      <w:r>
        <w:separator/>
      </w:r>
    </w:p>
  </w:endnote>
  <w:endnote w:type="continuationSeparator" w:id="0">
    <w:p w:rsidR="00781388" w:rsidRDefault="00781388">
      <w:pPr>
        <w:spacing w:after="0" w:line="240" w:lineRule="auto"/>
      </w:pPr>
      <w:r>
        <w:continuationSeparator/>
      </w:r>
    </w:p>
  </w:endnote>
  <w:endnote w:type="continuationNotice" w:id="1">
    <w:p w:rsidR="00781388" w:rsidRDefault="007813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w:panose1 w:val="02070309020205020404"/>
    <w:charset w:val="00"/>
    <w:family w:val="modern"/>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E98" w:rsidRDefault="00251E98">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1</w:t>
    </w:r>
    <w:r>
      <w:rPr>
        <w:rStyle w:val="Puslapionumeris"/>
      </w:rPr>
      <w:fldChar w:fldCharType="end"/>
    </w:r>
  </w:p>
  <w:p w:rsidR="00251E98" w:rsidRDefault="00251E98">
    <w:pPr>
      <w:pStyle w:val="Porat"/>
      <w:ind w:right="360"/>
    </w:pPr>
  </w:p>
  <w:p w:rsidR="00251E98" w:rsidRDefault="00251E9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E98" w:rsidRPr="00C871A8" w:rsidRDefault="00251E98" w:rsidP="00251E98">
    <w:pPr>
      <w:pStyle w:val="Porat"/>
      <w:framePr w:wrap="around" w:vAnchor="text" w:hAnchor="page" w:x="5842" w:y="-7"/>
      <w:jc w:val="right"/>
      <w:rPr>
        <w:rStyle w:val="Puslapionumeris"/>
        <w:rFonts w:ascii="Times New Roman" w:hAnsi="Times New Roman"/>
      </w:rPr>
    </w:pPr>
  </w:p>
  <w:p w:rsidR="00251E98" w:rsidRPr="002625E1" w:rsidRDefault="00251E98" w:rsidP="00251E98">
    <w:pPr>
      <w:pStyle w:val="Porat"/>
      <w:ind w:right="360"/>
      <w:jc w:val="right"/>
      <w:rPr>
        <w:rFonts w:ascii="Times New Roman" w:hAnsi="Times New Roman"/>
        <w:sz w:val="22"/>
        <w:szCs w:val="22"/>
      </w:rPr>
    </w:pPr>
    <w:r w:rsidRPr="002625E1">
      <w:rPr>
        <w:rStyle w:val="Puslapionumeris"/>
        <w:rFonts w:ascii="Times New Roman" w:hAnsi="Times New Roman"/>
        <w:sz w:val="22"/>
        <w:szCs w:val="22"/>
      </w:rPr>
      <w:fldChar w:fldCharType="begin"/>
    </w:r>
    <w:r w:rsidRPr="002625E1">
      <w:rPr>
        <w:rStyle w:val="Puslapionumeris"/>
        <w:rFonts w:ascii="Times New Roman" w:hAnsi="Times New Roman"/>
        <w:sz w:val="22"/>
        <w:szCs w:val="22"/>
      </w:rPr>
      <w:instrText xml:space="preserve"> PAGE </w:instrText>
    </w:r>
    <w:r w:rsidRPr="002625E1">
      <w:rPr>
        <w:rStyle w:val="Puslapionumeris"/>
        <w:rFonts w:ascii="Times New Roman" w:hAnsi="Times New Roman"/>
        <w:sz w:val="22"/>
        <w:szCs w:val="22"/>
      </w:rPr>
      <w:fldChar w:fldCharType="separate"/>
    </w:r>
    <w:r w:rsidR="004D4768">
      <w:rPr>
        <w:rStyle w:val="Puslapionumeris"/>
        <w:rFonts w:ascii="Times New Roman" w:hAnsi="Times New Roman"/>
        <w:noProof/>
        <w:sz w:val="22"/>
        <w:szCs w:val="22"/>
      </w:rPr>
      <w:t>12</w:t>
    </w:r>
    <w:r w:rsidRPr="002625E1">
      <w:rPr>
        <w:rStyle w:val="Puslapionumeris"/>
        <w:rFonts w:ascii="Times New Roman" w:hAnsi="Times New Roman"/>
        <w:sz w:val="22"/>
        <w:szCs w:val="22"/>
      </w:rPr>
      <w:fldChar w:fldCharType="end"/>
    </w:r>
  </w:p>
  <w:p w:rsidR="00251E98" w:rsidRDefault="00251E9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1388" w:rsidRDefault="00781388">
      <w:pPr>
        <w:spacing w:after="0" w:line="240" w:lineRule="auto"/>
      </w:pPr>
      <w:r>
        <w:separator/>
      </w:r>
    </w:p>
  </w:footnote>
  <w:footnote w:type="continuationSeparator" w:id="0">
    <w:p w:rsidR="00781388" w:rsidRDefault="00781388">
      <w:pPr>
        <w:spacing w:after="0" w:line="240" w:lineRule="auto"/>
      </w:pPr>
      <w:r>
        <w:continuationSeparator/>
      </w:r>
    </w:p>
  </w:footnote>
  <w:footnote w:type="continuationNotice" w:id="1">
    <w:p w:rsidR="00781388" w:rsidRDefault="007813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E98" w:rsidRDefault="00251E98">
    <w:pPr>
      <w:pStyle w:val="Antrats"/>
    </w:pPr>
  </w:p>
  <w:p w:rsidR="00251E98" w:rsidRDefault="00251E9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D47C9"/>
    <w:multiLevelType w:val="hybridMultilevel"/>
    <w:tmpl w:val="E4EA99FE"/>
    <w:lvl w:ilvl="0" w:tplc="1632DA8E">
      <w:start w:val="1"/>
      <w:numFmt w:val="bullet"/>
      <w:pStyle w:val="BT-EMEASMCA"/>
      <w:lvlText w:val=""/>
      <w:lvlJc w:val="left"/>
      <w:pPr>
        <w:tabs>
          <w:tab w:val="num" w:pos="1077"/>
        </w:tabs>
        <w:ind w:left="1077" w:hanging="360"/>
      </w:pPr>
      <w:rPr>
        <w:rFonts w:ascii="Symbol" w:hAnsi="Symbol" w:hint="default"/>
      </w:rPr>
    </w:lvl>
    <w:lvl w:ilvl="1" w:tplc="04270003" w:tentative="1">
      <w:start w:val="1"/>
      <w:numFmt w:val="bullet"/>
      <w:lvlText w:val="o"/>
      <w:lvlJc w:val="left"/>
      <w:pPr>
        <w:tabs>
          <w:tab w:val="num" w:pos="1797"/>
        </w:tabs>
        <w:ind w:left="1797" w:hanging="360"/>
      </w:pPr>
      <w:rPr>
        <w:rFonts w:ascii="Courier New" w:hAnsi="Courier New" w:hint="default"/>
      </w:rPr>
    </w:lvl>
    <w:lvl w:ilvl="2" w:tplc="04270005" w:tentative="1">
      <w:start w:val="1"/>
      <w:numFmt w:val="bullet"/>
      <w:lvlText w:val=""/>
      <w:lvlJc w:val="left"/>
      <w:pPr>
        <w:tabs>
          <w:tab w:val="num" w:pos="2517"/>
        </w:tabs>
        <w:ind w:left="2517" w:hanging="360"/>
      </w:pPr>
      <w:rPr>
        <w:rFonts w:ascii="Wingdings" w:hAnsi="Wingdings" w:hint="default"/>
      </w:rPr>
    </w:lvl>
    <w:lvl w:ilvl="3" w:tplc="04270001" w:tentative="1">
      <w:start w:val="1"/>
      <w:numFmt w:val="bullet"/>
      <w:lvlText w:val=""/>
      <w:lvlJc w:val="left"/>
      <w:pPr>
        <w:tabs>
          <w:tab w:val="num" w:pos="3237"/>
        </w:tabs>
        <w:ind w:left="3237" w:hanging="360"/>
      </w:pPr>
      <w:rPr>
        <w:rFonts w:ascii="Symbol" w:hAnsi="Symbol" w:hint="default"/>
      </w:rPr>
    </w:lvl>
    <w:lvl w:ilvl="4" w:tplc="04270003" w:tentative="1">
      <w:start w:val="1"/>
      <w:numFmt w:val="bullet"/>
      <w:lvlText w:val="o"/>
      <w:lvlJc w:val="left"/>
      <w:pPr>
        <w:tabs>
          <w:tab w:val="num" w:pos="3957"/>
        </w:tabs>
        <w:ind w:left="3957" w:hanging="360"/>
      </w:pPr>
      <w:rPr>
        <w:rFonts w:ascii="Courier New" w:hAnsi="Courier New" w:hint="default"/>
      </w:rPr>
    </w:lvl>
    <w:lvl w:ilvl="5" w:tplc="04270005" w:tentative="1">
      <w:start w:val="1"/>
      <w:numFmt w:val="bullet"/>
      <w:lvlText w:val=""/>
      <w:lvlJc w:val="left"/>
      <w:pPr>
        <w:tabs>
          <w:tab w:val="num" w:pos="4677"/>
        </w:tabs>
        <w:ind w:left="4677" w:hanging="360"/>
      </w:pPr>
      <w:rPr>
        <w:rFonts w:ascii="Wingdings" w:hAnsi="Wingdings" w:hint="default"/>
      </w:rPr>
    </w:lvl>
    <w:lvl w:ilvl="6" w:tplc="04270001" w:tentative="1">
      <w:start w:val="1"/>
      <w:numFmt w:val="bullet"/>
      <w:lvlText w:val=""/>
      <w:lvlJc w:val="left"/>
      <w:pPr>
        <w:tabs>
          <w:tab w:val="num" w:pos="5397"/>
        </w:tabs>
        <w:ind w:left="5397" w:hanging="360"/>
      </w:pPr>
      <w:rPr>
        <w:rFonts w:ascii="Symbol" w:hAnsi="Symbol" w:hint="default"/>
      </w:rPr>
    </w:lvl>
    <w:lvl w:ilvl="7" w:tplc="04270003" w:tentative="1">
      <w:start w:val="1"/>
      <w:numFmt w:val="bullet"/>
      <w:lvlText w:val="o"/>
      <w:lvlJc w:val="left"/>
      <w:pPr>
        <w:tabs>
          <w:tab w:val="num" w:pos="6117"/>
        </w:tabs>
        <w:ind w:left="6117" w:hanging="360"/>
      </w:pPr>
      <w:rPr>
        <w:rFonts w:ascii="Courier New" w:hAnsi="Courier New" w:hint="default"/>
      </w:rPr>
    </w:lvl>
    <w:lvl w:ilvl="8" w:tplc="04270005" w:tentative="1">
      <w:start w:val="1"/>
      <w:numFmt w:val="bullet"/>
      <w:lvlText w:val=""/>
      <w:lvlJc w:val="left"/>
      <w:pPr>
        <w:tabs>
          <w:tab w:val="num" w:pos="6837"/>
        </w:tabs>
        <w:ind w:left="6837" w:hanging="360"/>
      </w:pPr>
      <w:rPr>
        <w:rFonts w:ascii="Wingdings" w:hAnsi="Wingdings" w:hint="default"/>
      </w:rPr>
    </w:lvl>
  </w:abstractNum>
  <w:abstractNum w:abstractNumId="1" w15:restartNumberingAfterBreak="0">
    <w:nsid w:val="0DBC1AC5"/>
    <w:multiLevelType w:val="hybridMultilevel"/>
    <w:tmpl w:val="7354F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344D43"/>
    <w:multiLevelType w:val="hybridMultilevel"/>
    <w:tmpl w:val="A5F2DFE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066125"/>
    <w:multiLevelType w:val="hybridMultilevel"/>
    <w:tmpl w:val="AC7CA46E"/>
    <w:lvl w:ilvl="0" w:tplc="AE663122">
      <w:start w:val="6"/>
      <w:numFmt w:val="bullet"/>
      <w:lvlText w:val="-"/>
      <w:lvlJc w:val="left"/>
      <w:pPr>
        <w:tabs>
          <w:tab w:val="num" w:pos="720"/>
        </w:tabs>
        <w:ind w:left="720" w:hanging="360"/>
      </w:pPr>
      <w:rPr>
        <w:rFonts w:ascii="Times New Roman" w:eastAsia="Times New Roman" w:hAnsi="Times New Roman" w:hint="default"/>
      </w:rPr>
    </w:lvl>
    <w:lvl w:ilvl="1" w:tplc="507C3C74">
      <w:start w:val="6"/>
      <w:numFmt w:val="bullet"/>
      <w:lvlText w:val=""/>
      <w:lvlJc w:val="left"/>
      <w:pPr>
        <w:tabs>
          <w:tab w:val="num" w:pos="1134"/>
        </w:tabs>
        <w:ind w:left="1134" w:hanging="1134"/>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52491C"/>
    <w:multiLevelType w:val="hybridMultilevel"/>
    <w:tmpl w:val="1A9A0F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10741B"/>
    <w:multiLevelType w:val="singleLevel"/>
    <w:tmpl w:val="D0EA1834"/>
    <w:lvl w:ilvl="0">
      <w:start w:val="1"/>
      <w:numFmt w:val="bullet"/>
      <w:lvlText w:val=""/>
      <w:lvlJc w:val="left"/>
      <w:pPr>
        <w:tabs>
          <w:tab w:val="num" w:pos="357"/>
        </w:tabs>
        <w:ind w:left="357" w:hanging="357"/>
      </w:pPr>
      <w:rPr>
        <w:rFonts w:ascii="Symbol" w:hAnsi="Symbol" w:hint="default"/>
      </w:rPr>
    </w:lvl>
  </w:abstractNum>
  <w:abstractNum w:abstractNumId="6" w15:restartNumberingAfterBreak="0">
    <w:nsid w:val="4AB0085D"/>
    <w:multiLevelType w:val="hybridMultilevel"/>
    <w:tmpl w:val="60C84B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E144A9"/>
    <w:multiLevelType w:val="hybridMultilevel"/>
    <w:tmpl w:val="A05A42AA"/>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D153678"/>
    <w:multiLevelType w:val="hybridMultilevel"/>
    <w:tmpl w:val="79F0496A"/>
    <w:lvl w:ilvl="0" w:tplc="394EB59A">
      <w:start w:val="4"/>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7"/>
  </w:num>
  <w:num w:numId="4">
    <w:abstractNumId w:val="0"/>
  </w:num>
  <w:num w:numId="5">
    <w:abstractNumId w:val="2"/>
  </w:num>
  <w:num w:numId="6">
    <w:abstractNumId w:val="8"/>
  </w:num>
  <w:num w:numId="7">
    <w:abstractNumId w:val="1"/>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B3E"/>
    <w:rsid w:val="00043F61"/>
    <w:rsid w:val="00070430"/>
    <w:rsid w:val="000F1B08"/>
    <w:rsid w:val="001134A4"/>
    <w:rsid w:val="00114412"/>
    <w:rsid w:val="00132690"/>
    <w:rsid w:val="00251E98"/>
    <w:rsid w:val="002A16FE"/>
    <w:rsid w:val="002D7AD2"/>
    <w:rsid w:val="002E3598"/>
    <w:rsid w:val="002F424C"/>
    <w:rsid w:val="00351B3E"/>
    <w:rsid w:val="003665A0"/>
    <w:rsid w:val="00372339"/>
    <w:rsid w:val="004564D5"/>
    <w:rsid w:val="004603DE"/>
    <w:rsid w:val="00493D85"/>
    <w:rsid w:val="004D4768"/>
    <w:rsid w:val="00593F53"/>
    <w:rsid w:val="006275AE"/>
    <w:rsid w:val="00630574"/>
    <w:rsid w:val="0065258D"/>
    <w:rsid w:val="00655839"/>
    <w:rsid w:val="006817A9"/>
    <w:rsid w:val="006916B6"/>
    <w:rsid w:val="006A4EBA"/>
    <w:rsid w:val="00750D40"/>
    <w:rsid w:val="00781388"/>
    <w:rsid w:val="0079137F"/>
    <w:rsid w:val="007F6251"/>
    <w:rsid w:val="00815FE6"/>
    <w:rsid w:val="008C40D5"/>
    <w:rsid w:val="00901865"/>
    <w:rsid w:val="00924180"/>
    <w:rsid w:val="009542C9"/>
    <w:rsid w:val="009A0258"/>
    <w:rsid w:val="00AB6452"/>
    <w:rsid w:val="00C132C8"/>
    <w:rsid w:val="00C71E60"/>
    <w:rsid w:val="00CD6BB9"/>
    <w:rsid w:val="00CE55F6"/>
    <w:rsid w:val="00DA7E32"/>
    <w:rsid w:val="00E640DE"/>
    <w:rsid w:val="00EF2B0E"/>
    <w:rsid w:val="00F11CC1"/>
    <w:rsid w:val="00F854E4"/>
    <w:rsid w:val="00FA4855"/>
    <w:rsid w:val="00FC27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D7E4A8-6613-4312-B362-A17BBB167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30574"/>
    <w:pPr>
      <w:spacing w:after="200" w:line="276" w:lineRule="auto"/>
    </w:pPr>
    <w:rPr>
      <w:sz w:val="22"/>
      <w:szCs w:val="22"/>
      <w:lang w:eastAsia="en-US"/>
    </w:rPr>
  </w:style>
  <w:style w:type="paragraph" w:styleId="Antrat3">
    <w:name w:val="heading 3"/>
    <w:basedOn w:val="prastasis"/>
    <w:next w:val="prastasis"/>
    <w:link w:val="Antrat3Diagrama"/>
    <w:uiPriority w:val="9"/>
    <w:semiHidden/>
    <w:unhideWhenUsed/>
    <w:qFormat/>
    <w:rsid w:val="009542C9"/>
    <w:pPr>
      <w:keepNext/>
      <w:keepLines/>
      <w:spacing w:before="200" w:after="0" w:line="240" w:lineRule="auto"/>
      <w:outlineLvl w:val="2"/>
    </w:pPr>
    <w:rPr>
      <w:rFonts w:ascii="Cambria" w:eastAsia="Times New Roman" w:hAnsi="Cambria"/>
      <w:b/>
      <w:bCs/>
      <w:color w:val="4F81BD"/>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link w:val="Antrat3"/>
    <w:uiPriority w:val="9"/>
    <w:semiHidden/>
    <w:rsid w:val="009542C9"/>
    <w:rPr>
      <w:rFonts w:ascii="Cambria" w:eastAsia="Times New Roman" w:hAnsi="Cambria" w:cs="Times New Roman"/>
      <w:b/>
      <w:bCs/>
      <w:color w:val="4F81BD"/>
      <w:sz w:val="24"/>
      <w:szCs w:val="20"/>
    </w:rPr>
  </w:style>
  <w:style w:type="numbering" w:customStyle="1" w:styleId="Sraonra1">
    <w:name w:val="Sąrašo nėra1"/>
    <w:next w:val="Sraonra"/>
    <w:uiPriority w:val="99"/>
    <w:semiHidden/>
    <w:unhideWhenUsed/>
    <w:rsid w:val="009542C9"/>
  </w:style>
  <w:style w:type="paragraph" w:styleId="Pagrindinistekstas">
    <w:name w:val="Body Text"/>
    <w:basedOn w:val="prastasis"/>
    <w:link w:val="PagrindinistekstasDiagrama"/>
    <w:rsid w:val="009542C9"/>
    <w:pPr>
      <w:spacing w:after="120" w:line="240" w:lineRule="auto"/>
    </w:pPr>
    <w:rPr>
      <w:rFonts w:ascii="Courier" w:hAnsi="Courier"/>
      <w:sz w:val="24"/>
      <w:szCs w:val="20"/>
    </w:rPr>
  </w:style>
  <w:style w:type="character" w:customStyle="1" w:styleId="PagrindinistekstasDiagrama">
    <w:name w:val="Pagrindinis tekstas Diagrama"/>
    <w:link w:val="Pagrindinistekstas"/>
    <w:rsid w:val="009542C9"/>
    <w:rPr>
      <w:rFonts w:ascii="Courier" w:eastAsia="Calibri" w:hAnsi="Courier" w:cs="Times New Roman"/>
      <w:sz w:val="24"/>
      <w:szCs w:val="20"/>
    </w:rPr>
  </w:style>
  <w:style w:type="paragraph" w:styleId="Porat">
    <w:name w:val="footer"/>
    <w:basedOn w:val="prastasis"/>
    <w:link w:val="PoratDiagrama"/>
    <w:rsid w:val="009542C9"/>
    <w:pPr>
      <w:tabs>
        <w:tab w:val="center" w:pos="4153"/>
        <w:tab w:val="right" w:pos="8306"/>
      </w:tabs>
      <w:spacing w:after="0" w:line="240" w:lineRule="auto"/>
    </w:pPr>
    <w:rPr>
      <w:rFonts w:ascii="Courier" w:hAnsi="Courier"/>
      <w:sz w:val="24"/>
      <w:szCs w:val="20"/>
    </w:rPr>
  </w:style>
  <w:style w:type="character" w:customStyle="1" w:styleId="PoratDiagrama">
    <w:name w:val="Poraštė Diagrama"/>
    <w:link w:val="Porat"/>
    <w:rsid w:val="009542C9"/>
    <w:rPr>
      <w:rFonts w:ascii="Courier" w:eastAsia="Calibri" w:hAnsi="Courier" w:cs="Times New Roman"/>
      <w:sz w:val="24"/>
      <w:szCs w:val="20"/>
    </w:rPr>
  </w:style>
  <w:style w:type="character" w:styleId="Puslapionumeris">
    <w:name w:val="page number"/>
    <w:rsid w:val="009542C9"/>
    <w:rPr>
      <w:rFonts w:cs="Times New Roman"/>
    </w:rPr>
  </w:style>
  <w:style w:type="paragraph" w:styleId="Antrats">
    <w:name w:val="header"/>
    <w:basedOn w:val="prastasis"/>
    <w:link w:val="AntratsDiagrama"/>
    <w:rsid w:val="009542C9"/>
    <w:pPr>
      <w:tabs>
        <w:tab w:val="center" w:pos="4320"/>
        <w:tab w:val="right" w:pos="8640"/>
      </w:tabs>
      <w:spacing w:after="0" w:line="240" w:lineRule="auto"/>
    </w:pPr>
    <w:rPr>
      <w:rFonts w:ascii="Courier" w:hAnsi="Courier"/>
      <w:sz w:val="24"/>
      <w:szCs w:val="20"/>
    </w:rPr>
  </w:style>
  <w:style w:type="character" w:customStyle="1" w:styleId="AntratsDiagrama">
    <w:name w:val="Antraštės Diagrama"/>
    <w:link w:val="Antrats"/>
    <w:rsid w:val="009542C9"/>
    <w:rPr>
      <w:rFonts w:ascii="Courier" w:eastAsia="Calibri" w:hAnsi="Courier" w:cs="Times New Roman"/>
      <w:sz w:val="24"/>
      <w:szCs w:val="20"/>
    </w:rPr>
  </w:style>
  <w:style w:type="character" w:styleId="Hipersaitas">
    <w:name w:val="Hyperlink"/>
    <w:rsid w:val="009542C9"/>
    <w:rPr>
      <w:rFonts w:cs="Times New Roman"/>
      <w:color w:val="0000FF"/>
      <w:u w:val="single"/>
    </w:rPr>
  </w:style>
  <w:style w:type="paragraph" w:customStyle="1" w:styleId="BTEMEASMCA">
    <w:name w:val="BT EMEA_SMCA"/>
    <w:basedOn w:val="prastasis"/>
    <w:link w:val="BTEMEASMCAChar"/>
    <w:autoRedefine/>
    <w:rsid w:val="009542C9"/>
    <w:pPr>
      <w:spacing w:after="0" w:line="240" w:lineRule="auto"/>
    </w:pPr>
    <w:rPr>
      <w:rFonts w:ascii="Times New Roman" w:hAnsi="Times New Roman"/>
      <w:noProof/>
    </w:rPr>
  </w:style>
  <w:style w:type="character" w:customStyle="1" w:styleId="BTEMEASMCAChar">
    <w:name w:val="BT EMEA_SMCA Char"/>
    <w:link w:val="BTEMEASMCA"/>
    <w:locked/>
    <w:rsid w:val="009542C9"/>
    <w:rPr>
      <w:rFonts w:ascii="Times New Roman" w:eastAsia="Calibri" w:hAnsi="Times New Roman" w:cs="Times New Roman"/>
      <w:noProof/>
    </w:rPr>
  </w:style>
  <w:style w:type="paragraph" w:customStyle="1" w:styleId="PI-2EMEASMCA">
    <w:name w:val="PI-2 EMEA_SMCA"/>
    <w:basedOn w:val="Antrat3"/>
    <w:autoRedefine/>
    <w:rsid w:val="009542C9"/>
    <w:pPr>
      <w:tabs>
        <w:tab w:val="left" w:pos="567"/>
      </w:tabs>
      <w:spacing w:before="0"/>
      <w:ind w:left="567" w:hanging="567"/>
    </w:pPr>
    <w:rPr>
      <w:rFonts w:ascii="Times New Roman" w:eastAsia="Calibri" w:hAnsi="Times New Roman"/>
      <w:bCs w:val="0"/>
      <w:color w:val="auto"/>
      <w:kern w:val="28"/>
      <w:sz w:val="22"/>
      <w:szCs w:val="22"/>
    </w:rPr>
  </w:style>
  <w:style w:type="paragraph" w:customStyle="1" w:styleId="BT-EMEASMCA">
    <w:name w:val="BT- EMEA_SMCA"/>
    <w:basedOn w:val="BTEMEASMCA"/>
    <w:autoRedefine/>
    <w:rsid w:val="009542C9"/>
    <w:pPr>
      <w:numPr>
        <w:numId w:val="4"/>
      </w:numPr>
      <w:tabs>
        <w:tab w:val="clear" w:pos="1077"/>
        <w:tab w:val="num" w:pos="567"/>
      </w:tabs>
      <w:ind w:left="426" w:hanging="426"/>
    </w:pPr>
  </w:style>
  <w:style w:type="paragraph" w:customStyle="1" w:styleId="BTbEMEASMCA">
    <w:name w:val="BT(b) EMEA_SMCA"/>
    <w:basedOn w:val="BTEMEASMCA"/>
    <w:autoRedefine/>
    <w:rsid w:val="009542C9"/>
    <w:rPr>
      <w:b/>
    </w:rPr>
  </w:style>
  <w:style w:type="paragraph" w:customStyle="1" w:styleId="PI-3EMEASMCA">
    <w:name w:val="PI-3 EMEA_SMCA"/>
    <w:basedOn w:val="prastasis"/>
    <w:autoRedefine/>
    <w:rsid w:val="009542C9"/>
    <w:pPr>
      <w:spacing w:after="0" w:line="220" w:lineRule="exact"/>
    </w:pPr>
    <w:rPr>
      <w:rFonts w:ascii="Times New Roman" w:hAnsi="Times New Roman"/>
      <w:b/>
      <w:bCs/>
    </w:rPr>
  </w:style>
  <w:style w:type="paragraph" w:styleId="Komentarotekstas">
    <w:name w:val="annotation text"/>
    <w:basedOn w:val="prastasis"/>
    <w:link w:val="KomentarotekstasDiagrama"/>
    <w:rsid w:val="009542C9"/>
    <w:pPr>
      <w:spacing w:after="0" w:line="240" w:lineRule="auto"/>
    </w:pPr>
    <w:rPr>
      <w:rFonts w:ascii="Courier" w:hAnsi="Courier"/>
      <w:sz w:val="20"/>
      <w:szCs w:val="20"/>
    </w:rPr>
  </w:style>
  <w:style w:type="character" w:customStyle="1" w:styleId="KomentarotekstasDiagrama">
    <w:name w:val="Komentaro tekstas Diagrama"/>
    <w:link w:val="Komentarotekstas"/>
    <w:rsid w:val="009542C9"/>
    <w:rPr>
      <w:rFonts w:ascii="Courier" w:eastAsia="Calibri" w:hAnsi="Courier" w:cs="Times New Roman"/>
      <w:sz w:val="20"/>
      <w:szCs w:val="20"/>
    </w:rPr>
  </w:style>
  <w:style w:type="paragraph" w:styleId="Sraopastraipa">
    <w:name w:val="List Paragraph"/>
    <w:basedOn w:val="prastasis"/>
    <w:qFormat/>
    <w:rsid w:val="009542C9"/>
    <w:pPr>
      <w:spacing w:after="0" w:line="240" w:lineRule="auto"/>
      <w:ind w:left="720"/>
      <w:contextualSpacing/>
    </w:pPr>
    <w:rPr>
      <w:rFonts w:ascii="Courier" w:hAnsi="Courier"/>
      <w:sz w:val="24"/>
      <w:szCs w:val="20"/>
    </w:rPr>
  </w:style>
  <w:style w:type="paragraph" w:styleId="Debesliotekstas">
    <w:name w:val="Balloon Text"/>
    <w:basedOn w:val="prastasis"/>
    <w:link w:val="DebesliotekstasDiagrama"/>
    <w:uiPriority w:val="99"/>
    <w:semiHidden/>
    <w:unhideWhenUsed/>
    <w:rsid w:val="009542C9"/>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9542C9"/>
    <w:rPr>
      <w:rFonts w:ascii="Tahoma" w:eastAsia="Calibri" w:hAnsi="Tahoma" w:cs="Tahoma"/>
      <w:sz w:val="16"/>
      <w:szCs w:val="16"/>
    </w:rPr>
  </w:style>
  <w:style w:type="paragraph" w:styleId="Paprastasistekstas">
    <w:name w:val="Plain Text"/>
    <w:basedOn w:val="prastasis"/>
    <w:link w:val="PaprastasistekstasDiagrama"/>
    <w:uiPriority w:val="99"/>
    <w:rsid w:val="009542C9"/>
    <w:pPr>
      <w:spacing w:after="0" w:line="240" w:lineRule="auto"/>
    </w:pPr>
    <w:rPr>
      <w:rFonts w:ascii="Courier New" w:eastAsia="SimSun" w:hAnsi="Courier New"/>
      <w:sz w:val="20"/>
      <w:szCs w:val="20"/>
      <w:lang w:val="en-US"/>
    </w:rPr>
  </w:style>
  <w:style w:type="character" w:customStyle="1" w:styleId="PaprastasistekstasDiagrama">
    <w:name w:val="Paprastasis tekstas Diagrama"/>
    <w:link w:val="Paprastasistekstas"/>
    <w:uiPriority w:val="99"/>
    <w:rsid w:val="009542C9"/>
    <w:rPr>
      <w:rFonts w:ascii="Courier New" w:eastAsia="SimSun" w:hAnsi="Courier New" w:cs="Times New Roman"/>
      <w:sz w:val="20"/>
      <w:szCs w:val="20"/>
      <w:lang w:val="en-US"/>
    </w:rPr>
  </w:style>
  <w:style w:type="paragraph" w:customStyle="1" w:styleId="Sraopastraipa1">
    <w:name w:val="Sąrašo pastraipa1"/>
    <w:basedOn w:val="prastasis"/>
    <w:rsid w:val="009542C9"/>
    <w:pPr>
      <w:spacing w:after="0" w:line="240" w:lineRule="auto"/>
      <w:ind w:left="720"/>
      <w:contextualSpacing/>
    </w:pPr>
    <w:rPr>
      <w:rFonts w:ascii="Courier" w:hAnsi="Courier"/>
      <w:sz w:val="24"/>
      <w:szCs w:val="20"/>
    </w:rPr>
  </w:style>
  <w:style w:type="character" w:styleId="Komentaronuoroda">
    <w:name w:val="annotation reference"/>
    <w:uiPriority w:val="99"/>
    <w:semiHidden/>
    <w:unhideWhenUsed/>
    <w:rsid w:val="009542C9"/>
    <w:rPr>
      <w:sz w:val="16"/>
      <w:szCs w:val="16"/>
    </w:rPr>
  </w:style>
  <w:style w:type="paragraph" w:styleId="Komentarotema">
    <w:name w:val="annotation subject"/>
    <w:basedOn w:val="Komentarotekstas"/>
    <w:next w:val="Komentarotekstas"/>
    <w:link w:val="KomentarotemaDiagrama"/>
    <w:uiPriority w:val="99"/>
    <w:semiHidden/>
    <w:unhideWhenUsed/>
    <w:rsid w:val="009542C9"/>
    <w:rPr>
      <w:b/>
      <w:bCs/>
    </w:rPr>
  </w:style>
  <w:style w:type="character" w:customStyle="1" w:styleId="KomentarotemaDiagrama">
    <w:name w:val="Komentaro tema Diagrama"/>
    <w:link w:val="Komentarotema"/>
    <w:uiPriority w:val="99"/>
    <w:semiHidden/>
    <w:rsid w:val="009542C9"/>
    <w:rPr>
      <w:rFonts w:ascii="Courier" w:eastAsia="Calibri" w:hAnsi="Courier"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28416</Words>
  <Characters>16198</Characters>
  <Application>Microsoft Office Word</Application>
  <DocSecurity>4</DocSecurity>
  <Lines>134</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Teva</Company>
  <LinksUpToDate>false</LinksUpToDate>
  <CharactersWithSpaces>44525</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cp:lastModifiedBy>Albina Burkauskaitė</cp:lastModifiedBy>
  <cp:revision>2</cp:revision>
  <dcterms:created xsi:type="dcterms:W3CDTF">2021-04-06T07:00:00Z</dcterms:created>
  <dcterms:modified xsi:type="dcterms:W3CDTF">2021-04-06T07:00:00Z</dcterms:modified>
</cp:coreProperties>
</file>