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D210C" w14:textId="77777777" w:rsidR="00F361F8" w:rsidRPr="00AA3DDF" w:rsidRDefault="00F361F8" w:rsidP="00F361F8">
      <w:pPr>
        <w:spacing w:after="0" w:line="240" w:lineRule="auto"/>
        <w:rPr>
          <w:rFonts w:ascii="Times New Roman" w:eastAsia="Times New Roman" w:hAnsi="Times New Roman"/>
          <w:lang w:val="lt-LT" w:eastAsia="lt-LT"/>
        </w:rPr>
      </w:pPr>
    </w:p>
    <w:p w14:paraId="35E98647" w14:textId="77777777" w:rsidR="00F361F8" w:rsidRPr="00AA3DDF" w:rsidRDefault="00F361F8" w:rsidP="00F361F8">
      <w:pPr>
        <w:spacing w:after="0" w:line="240" w:lineRule="auto"/>
        <w:jc w:val="center"/>
        <w:outlineLvl w:val="0"/>
        <w:rPr>
          <w:rFonts w:ascii="Times New Roman" w:eastAsia="Times New Roman" w:hAnsi="Times New Roman"/>
          <w:b/>
          <w:kern w:val="28"/>
          <w:lang w:val="lt-LT" w:eastAsia="lt-LT"/>
        </w:rPr>
      </w:pPr>
    </w:p>
    <w:p w14:paraId="5AD12A9F" w14:textId="77777777" w:rsidR="00F361F8" w:rsidRPr="00AA3DDF" w:rsidRDefault="00F361F8" w:rsidP="00F361F8">
      <w:pPr>
        <w:spacing w:after="0" w:line="240" w:lineRule="auto"/>
        <w:jc w:val="center"/>
        <w:outlineLvl w:val="0"/>
        <w:rPr>
          <w:rFonts w:ascii="Times New Roman" w:eastAsia="Times New Roman" w:hAnsi="Times New Roman"/>
          <w:b/>
          <w:kern w:val="28"/>
          <w:lang w:val="lt-LT" w:eastAsia="lt-LT"/>
        </w:rPr>
      </w:pPr>
    </w:p>
    <w:p w14:paraId="255CE93C" w14:textId="77777777" w:rsidR="00F361F8" w:rsidRPr="00AA3DDF" w:rsidRDefault="00F361F8" w:rsidP="00F361F8">
      <w:pPr>
        <w:spacing w:after="0" w:line="240" w:lineRule="auto"/>
        <w:jc w:val="center"/>
        <w:outlineLvl w:val="0"/>
        <w:rPr>
          <w:rFonts w:ascii="Times New Roman" w:eastAsia="Times New Roman" w:hAnsi="Times New Roman"/>
          <w:b/>
          <w:kern w:val="28"/>
          <w:lang w:val="lt-LT" w:eastAsia="lt-LT"/>
        </w:rPr>
      </w:pPr>
    </w:p>
    <w:p w14:paraId="786C639B" w14:textId="77777777" w:rsidR="00F361F8" w:rsidRPr="00AA3DDF" w:rsidRDefault="00F361F8" w:rsidP="00F361F8">
      <w:pPr>
        <w:spacing w:after="0" w:line="240" w:lineRule="auto"/>
        <w:jc w:val="center"/>
        <w:outlineLvl w:val="0"/>
        <w:rPr>
          <w:rFonts w:ascii="Times New Roman" w:eastAsia="Times New Roman" w:hAnsi="Times New Roman"/>
          <w:b/>
          <w:kern w:val="28"/>
          <w:lang w:val="lt-LT" w:eastAsia="lt-LT"/>
        </w:rPr>
      </w:pPr>
    </w:p>
    <w:p w14:paraId="71363614" w14:textId="77777777" w:rsidR="00F361F8" w:rsidRPr="00AA3DDF" w:rsidRDefault="00F361F8" w:rsidP="00F361F8">
      <w:pPr>
        <w:spacing w:after="0" w:line="240" w:lineRule="auto"/>
        <w:jc w:val="center"/>
        <w:outlineLvl w:val="0"/>
        <w:rPr>
          <w:rFonts w:ascii="Times New Roman" w:eastAsia="Times New Roman" w:hAnsi="Times New Roman"/>
          <w:b/>
          <w:kern w:val="28"/>
          <w:lang w:val="lt-LT" w:eastAsia="lt-LT"/>
        </w:rPr>
      </w:pPr>
    </w:p>
    <w:p w14:paraId="47C5985F" w14:textId="77777777" w:rsidR="00F361F8" w:rsidRPr="00AA3DDF" w:rsidRDefault="00F361F8" w:rsidP="00F361F8">
      <w:pPr>
        <w:spacing w:after="0" w:line="240" w:lineRule="auto"/>
        <w:jc w:val="center"/>
        <w:outlineLvl w:val="0"/>
        <w:rPr>
          <w:rFonts w:ascii="Times New Roman" w:eastAsia="Times New Roman" w:hAnsi="Times New Roman"/>
          <w:b/>
          <w:kern w:val="28"/>
          <w:lang w:val="lt-LT" w:eastAsia="lt-LT"/>
        </w:rPr>
      </w:pPr>
    </w:p>
    <w:p w14:paraId="02735F24" w14:textId="77777777" w:rsidR="00F361F8" w:rsidRPr="00AA3DDF" w:rsidRDefault="00F361F8" w:rsidP="00F361F8">
      <w:pPr>
        <w:spacing w:after="0" w:line="240" w:lineRule="auto"/>
        <w:jc w:val="center"/>
        <w:outlineLvl w:val="0"/>
        <w:rPr>
          <w:rFonts w:ascii="Times New Roman" w:eastAsia="Times New Roman" w:hAnsi="Times New Roman"/>
          <w:b/>
          <w:kern w:val="28"/>
          <w:lang w:val="lt-LT" w:eastAsia="lt-LT"/>
        </w:rPr>
      </w:pPr>
    </w:p>
    <w:p w14:paraId="1F158767" w14:textId="77777777" w:rsidR="00F361F8" w:rsidRPr="00AA3DDF" w:rsidRDefault="00F361F8" w:rsidP="00F361F8">
      <w:pPr>
        <w:spacing w:after="0" w:line="240" w:lineRule="auto"/>
        <w:jc w:val="center"/>
        <w:outlineLvl w:val="0"/>
        <w:rPr>
          <w:rFonts w:ascii="Times New Roman" w:eastAsia="Times New Roman" w:hAnsi="Times New Roman"/>
          <w:b/>
          <w:kern w:val="28"/>
          <w:lang w:val="lt-LT" w:eastAsia="lt-LT"/>
        </w:rPr>
      </w:pPr>
    </w:p>
    <w:p w14:paraId="17F82B0D" w14:textId="77777777" w:rsidR="00F361F8" w:rsidRPr="00AA3DDF" w:rsidRDefault="00F361F8" w:rsidP="00F361F8">
      <w:pPr>
        <w:spacing w:after="0" w:line="240" w:lineRule="auto"/>
        <w:jc w:val="center"/>
        <w:outlineLvl w:val="0"/>
        <w:rPr>
          <w:rFonts w:ascii="Times New Roman" w:eastAsia="Times New Roman" w:hAnsi="Times New Roman"/>
          <w:b/>
          <w:kern w:val="28"/>
          <w:lang w:val="lt-LT" w:eastAsia="lt-LT"/>
        </w:rPr>
      </w:pPr>
    </w:p>
    <w:p w14:paraId="269857C8" w14:textId="77777777" w:rsidR="00F361F8" w:rsidRPr="00AA3DDF" w:rsidRDefault="00F361F8" w:rsidP="00F361F8">
      <w:pPr>
        <w:spacing w:after="0" w:line="240" w:lineRule="auto"/>
        <w:jc w:val="center"/>
        <w:outlineLvl w:val="0"/>
        <w:rPr>
          <w:rFonts w:ascii="Times New Roman" w:eastAsia="Times New Roman" w:hAnsi="Times New Roman"/>
          <w:b/>
          <w:kern w:val="28"/>
          <w:lang w:val="lt-LT" w:eastAsia="lt-LT"/>
        </w:rPr>
      </w:pPr>
    </w:p>
    <w:p w14:paraId="3D6C6720" w14:textId="77777777" w:rsidR="00F361F8" w:rsidRPr="00AA3DDF" w:rsidRDefault="00F361F8" w:rsidP="00F361F8">
      <w:pPr>
        <w:spacing w:after="0" w:line="240" w:lineRule="auto"/>
        <w:jc w:val="center"/>
        <w:outlineLvl w:val="0"/>
        <w:rPr>
          <w:rFonts w:ascii="Times New Roman" w:eastAsia="Times New Roman" w:hAnsi="Times New Roman"/>
          <w:b/>
          <w:kern w:val="28"/>
          <w:lang w:val="lt-LT" w:eastAsia="lt-LT"/>
        </w:rPr>
      </w:pPr>
    </w:p>
    <w:p w14:paraId="02BD1DCE" w14:textId="77777777" w:rsidR="00F361F8" w:rsidRPr="00AA3DDF" w:rsidRDefault="00F361F8" w:rsidP="00F361F8">
      <w:pPr>
        <w:spacing w:after="0" w:line="240" w:lineRule="auto"/>
        <w:jc w:val="center"/>
        <w:outlineLvl w:val="0"/>
        <w:rPr>
          <w:rFonts w:ascii="Times New Roman" w:eastAsia="Times New Roman" w:hAnsi="Times New Roman"/>
          <w:b/>
          <w:kern w:val="28"/>
          <w:lang w:val="lt-LT" w:eastAsia="lt-LT"/>
        </w:rPr>
      </w:pPr>
    </w:p>
    <w:p w14:paraId="2C2D1FE2" w14:textId="77777777" w:rsidR="00F361F8" w:rsidRPr="00AA3DDF" w:rsidRDefault="00F361F8" w:rsidP="00F361F8">
      <w:pPr>
        <w:spacing w:after="0" w:line="240" w:lineRule="auto"/>
        <w:jc w:val="center"/>
        <w:outlineLvl w:val="0"/>
        <w:rPr>
          <w:rFonts w:ascii="Times New Roman" w:eastAsia="Times New Roman" w:hAnsi="Times New Roman"/>
          <w:b/>
          <w:kern w:val="28"/>
          <w:lang w:val="lt-LT" w:eastAsia="lt-LT"/>
        </w:rPr>
      </w:pPr>
    </w:p>
    <w:p w14:paraId="5A2CF5D9" w14:textId="77777777" w:rsidR="00F361F8" w:rsidRPr="00AA3DDF" w:rsidRDefault="00F361F8" w:rsidP="00F361F8">
      <w:pPr>
        <w:spacing w:after="0" w:line="240" w:lineRule="auto"/>
        <w:jc w:val="center"/>
        <w:outlineLvl w:val="0"/>
        <w:rPr>
          <w:rFonts w:ascii="Times New Roman" w:eastAsia="Times New Roman" w:hAnsi="Times New Roman"/>
          <w:b/>
          <w:kern w:val="28"/>
          <w:lang w:val="lt-LT" w:eastAsia="lt-LT"/>
        </w:rPr>
      </w:pPr>
    </w:p>
    <w:p w14:paraId="09E06106" w14:textId="77777777" w:rsidR="00F361F8" w:rsidRPr="00AA3DDF" w:rsidRDefault="00F361F8" w:rsidP="00F361F8">
      <w:pPr>
        <w:spacing w:after="0" w:line="240" w:lineRule="auto"/>
        <w:jc w:val="center"/>
        <w:outlineLvl w:val="0"/>
        <w:rPr>
          <w:rFonts w:ascii="Times New Roman" w:eastAsia="Times New Roman" w:hAnsi="Times New Roman"/>
          <w:b/>
          <w:kern w:val="28"/>
          <w:lang w:val="lt-LT" w:eastAsia="lt-LT"/>
        </w:rPr>
      </w:pPr>
    </w:p>
    <w:p w14:paraId="7FF6D8D3" w14:textId="77777777" w:rsidR="00F361F8" w:rsidRPr="00AA3DDF" w:rsidRDefault="00F361F8" w:rsidP="00F361F8">
      <w:pPr>
        <w:spacing w:after="0" w:line="240" w:lineRule="auto"/>
        <w:jc w:val="center"/>
        <w:outlineLvl w:val="0"/>
        <w:rPr>
          <w:rFonts w:ascii="Times New Roman" w:eastAsia="Times New Roman" w:hAnsi="Times New Roman"/>
          <w:b/>
          <w:kern w:val="28"/>
          <w:lang w:val="lt-LT" w:eastAsia="lt-LT"/>
        </w:rPr>
      </w:pPr>
    </w:p>
    <w:p w14:paraId="3BE918F4" w14:textId="77777777" w:rsidR="00F361F8" w:rsidRPr="00AA3DDF" w:rsidRDefault="00F361F8" w:rsidP="00F361F8">
      <w:pPr>
        <w:spacing w:after="0" w:line="240" w:lineRule="auto"/>
        <w:jc w:val="center"/>
        <w:outlineLvl w:val="0"/>
        <w:rPr>
          <w:rFonts w:ascii="Times New Roman" w:eastAsia="Times New Roman" w:hAnsi="Times New Roman"/>
          <w:b/>
          <w:kern w:val="28"/>
          <w:lang w:val="lt-LT" w:eastAsia="lt-LT"/>
        </w:rPr>
      </w:pPr>
    </w:p>
    <w:p w14:paraId="786F1DAE" w14:textId="77777777" w:rsidR="00F361F8" w:rsidRPr="00AA3DDF" w:rsidRDefault="00F361F8" w:rsidP="00F361F8">
      <w:pPr>
        <w:spacing w:after="0" w:line="240" w:lineRule="auto"/>
        <w:jc w:val="center"/>
        <w:outlineLvl w:val="0"/>
        <w:rPr>
          <w:rFonts w:ascii="Times New Roman" w:eastAsia="Times New Roman" w:hAnsi="Times New Roman"/>
          <w:b/>
          <w:kern w:val="28"/>
          <w:lang w:val="lt-LT" w:eastAsia="lt-LT"/>
        </w:rPr>
      </w:pPr>
    </w:p>
    <w:p w14:paraId="59D2A2A2" w14:textId="77777777" w:rsidR="00F361F8" w:rsidRPr="00AA3DDF" w:rsidRDefault="00F361F8" w:rsidP="00F361F8">
      <w:pPr>
        <w:spacing w:after="0" w:line="240" w:lineRule="auto"/>
        <w:jc w:val="center"/>
        <w:outlineLvl w:val="0"/>
        <w:rPr>
          <w:rFonts w:ascii="Times New Roman" w:eastAsia="Times New Roman" w:hAnsi="Times New Roman"/>
          <w:b/>
          <w:kern w:val="28"/>
          <w:lang w:val="lt-LT" w:eastAsia="lt-LT"/>
        </w:rPr>
      </w:pPr>
    </w:p>
    <w:p w14:paraId="00B5F59A" w14:textId="77777777" w:rsidR="00F361F8" w:rsidRPr="00AA3DDF" w:rsidRDefault="00F361F8" w:rsidP="00F361F8">
      <w:pPr>
        <w:spacing w:after="0" w:line="240" w:lineRule="auto"/>
        <w:jc w:val="center"/>
        <w:outlineLvl w:val="0"/>
        <w:rPr>
          <w:rFonts w:ascii="Times New Roman" w:eastAsia="Times New Roman" w:hAnsi="Times New Roman"/>
          <w:b/>
          <w:kern w:val="28"/>
          <w:lang w:val="lt-LT" w:eastAsia="lt-LT"/>
        </w:rPr>
      </w:pPr>
    </w:p>
    <w:p w14:paraId="5F9BB2C4" w14:textId="77777777" w:rsidR="00F361F8" w:rsidRPr="00AA3DDF" w:rsidRDefault="00F361F8" w:rsidP="00F361F8">
      <w:pPr>
        <w:spacing w:after="0" w:line="240" w:lineRule="auto"/>
        <w:jc w:val="center"/>
        <w:outlineLvl w:val="0"/>
        <w:rPr>
          <w:rFonts w:ascii="Times New Roman" w:eastAsia="Times New Roman" w:hAnsi="Times New Roman"/>
          <w:b/>
          <w:kern w:val="28"/>
          <w:lang w:val="lt-LT" w:eastAsia="lt-LT"/>
        </w:rPr>
      </w:pPr>
    </w:p>
    <w:p w14:paraId="7325EE48" w14:textId="77777777" w:rsidR="00F361F8" w:rsidRPr="00AA3DDF" w:rsidRDefault="00F361F8" w:rsidP="00F361F8">
      <w:pPr>
        <w:spacing w:after="0" w:line="240" w:lineRule="auto"/>
        <w:jc w:val="center"/>
        <w:outlineLvl w:val="0"/>
        <w:rPr>
          <w:rFonts w:ascii="Times New Roman" w:eastAsia="Times New Roman" w:hAnsi="Times New Roman"/>
          <w:b/>
          <w:kern w:val="28"/>
          <w:lang w:val="lt-LT" w:eastAsia="lt-LT"/>
        </w:rPr>
      </w:pPr>
    </w:p>
    <w:p w14:paraId="113326BC" w14:textId="77777777" w:rsidR="00F361F8" w:rsidRPr="00AA3DDF" w:rsidRDefault="00F361F8" w:rsidP="00F361F8">
      <w:pPr>
        <w:spacing w:after="0" w:line="240" w:lineRule="auto"/>
        <w:jc w:val="center"/>
        <w:outlineLvl w:val="0"/>
        <w:rPr>
          <w:rFonts w:ascii="Times New Roman" w:eastAsia="Times New Roman" w:hAnsi="Times New Roman"/>
          <w:b/>
          <w:kern w:val="28"/>
          <w:lang w:val="lt-LT" w:eastAsia="lt-LT"/>
        </w:rPr>
      </w:pPr>
    </w:p>
    <w:p w14:paraId="7261C765" w14:textId="77777777" w:rsidR="00F361F8" w:rsidRPr="00AA3DDF" w:rsidRDefault="00F361F8" w:rsidP="00F361F8">
      <w:pPr>
        <w:spacing w:after="0" w:line="240" w:lineRule="auto"/>
        <w:jc w:val="center"/>
        <w:outlineLvl w:val="0"/>
        <w:rPr>
          <w:rFonts w:ascii="Times New Roman" w:eastAsia="Times New Roman" w:hAnsi="Times New Roman"/>
          <w:b/>
          <w:kern w:val="28"/>
          <w:lang w:val="lt-LT" w:eastAsia="lt-LT"/>
        </w:rPr>
      </w:pPr>
    </w:p>
    <w:p w14:paraId="2C2B6A60" w14:textId="77777777" w:rsidR="00F361F8" w:rsidRPr="00AA3DDF" w:rsidRDefault="00F361F8" w:rsidP="00F361F8">
      <w:pPr>
        <w:spacing w:after="0" w:line="240" w:lineRule="auto"/>
        <w:jc w:val="center"/>
        <w:outlineLvl w:val="0"/>
        <w:rPr>
          <w:rFonts w:ascii="Times New Roman" w:eastAsia="Times New Roman" w:hAnsi="Times New Roman"/>
          <w:b/>
          <w:kern w:val="28"/>
          <w:lang w:val="lt-LT" w:eastAsia="lt-LT"/>
        </w:rPr>
      </w:pPr>
      <w:r w:rsidRPr="00AA3DDF">
        <w:rPr>
          <w:rFonts w:ascii="Times New Roman" w:eastAsia="Times New Roman" w:hAnsi="Times New Roman"/>
          <w:b/>
          <w:kern w:val="28"/>
          <w:lang w:val="lt-LT" w:eastAsia="lt-LT"/>
        </w:rPr>
        <w:t>I PRIEDAS</w:t>
      </w:r>
    </w:p>
    <w:p w14:paraId="189CA1F2" w14:textId="77777777" w:rsidR="00F361F8" w:rsidRPr="00AA3DDF" w:rsidRDefault="00F361F8" w:rsidP="00F361F8">
      <w:pPr>
        <w:spacing w:after="0" w:line="240" w:lineRule="auto"/>
        <w:rPr>
          <w:rFonts w:ascii="Times New Roman" w:eastAsia="Times New Roman" w:hAnsi="Times New Roman"/>
          <w:lang w:val="lt-LT" w:eastAsia="lt-LT"/>
        </w:rPr>
      </w:pPr>
    </w:p>
    <w:p w14:paraId="4BFD75D0" w14:textId="77777777" w:rsidR="00F361F8" w:rsidRPr="00AA3DDF" w:rsidRDefault="00F361F8" w:rsidP="00F361F8">
      <w:pPr>
        <w:spacing w:after="0" w:line="240" w:lineRule="auto"/>
        <w:jc w:val="center"/>
        <w:outlineLvl w:val="0"/>
        <w:rPr>
          <w:rFonts w:ascii="Times New Roman" w:eastAsia="Times New Roman" w:hAnsi="Times New Roman"/>
          <w:b/>
          <w:kern w:val="28"/>
          <w:lang w:val="lt-LT" w:eastAsia="lt-LT"/>
        </w:rPr>
      </w:pPr>
      <w:r w:rsidRPr="00AA3DDF">
        <w:rPr>
          <w:rFonts w:ascii="Times New Roman" w:eastAsia="Times New Roman" w:hAnsi="Times New Roman"/>
          <w:b/>
          <w:kern w:val="28"/>
          <w:lang w:val="lt-LT" w:eastAsia="lt-LT"/>
        </w:rPr>
        <w:t>PREPARATO CHARAKTERISTIKŲ SANTRAUKA</w:t>
      </w:r>
    </w:p>
    <w:p w14:paraId="559D8F8B" w14:textId="77777777" w:rsidR="00F361F8" w:rsidRPr="00AA3DDF" w:rsidRDefault="00F361F8" w:rsidP="00F361F8">
      <w:pPr>
        <w:spacing w:after="0" w:line="240" w:lineRule="auto"/>
        <w:rPr>
          <w:rFonts w:ascii="Times New Roman" w:eastAsia="Times New Roman" w:hAnsi="Times New Roman"/>
          <w:lang w:val="lt-LT" w:eastAsia="lt-LT"/>
        </w:rPr>
      </w:pPr>
    </w:p>
    <w:p w14:paraId="18989F51" w14:textId="77777777" w:rsidR="00F361F8" w:rsidRPr="00AA3DDF" w:rsidRDefault="00F361F8" w:rsidP="00F361F8">
      <w:pPr>
        <w:widowControl w:val="0"/>
        <w:tabs>
          <w:tab w:val="left" w:pos="567"/>
        </w:tabs>
        <w:spacing w:after="0" w:line="240" w:lineRule="auto"/>
        <w:ind w:left="567" w:hanging="567"/>
        <w:jc w:val="both"/>
        <w:rPr>
          <w:rFonts w:ascii="Times New Roman" w:eastAsia="Times New Roman" w:hAnsi="Times New Roman"/>
          <w:b/>
          <w:snapToGrid w:val="0"/>
          <w:lang w:val="lt-LT" w:eastAsia="pl-PL"/>
        </w:rPr>
      </w:pPr>
      <w:r w:rsidRPr="00AA3DDF">
        <w:rPr>
          <w:rFonts w:ascii="Times New Roman" w:eastAsia="Times New Roman" w:hAnsi="Times New Roman"/>
          <w:lang w:val="lt-LT" w:eastAsia="lt-LT"/>
        </w:rPr>
        <w:br w:type="page"/>
      </w:r>
      <w:r w:rsidRPr="00AA3DDF">
        <w:rPr>
          <w:rFonts w:ascii="Times New Roman" w:eastAsia="Times New Roman" w:hAnsi="Times New Roman"/>
          <w:b/>
          <w:snapToGrid w:val="0"/>
          <w:lang w:val="lt-LT" w:eastAsia="pl-PL"/>
        </w:rPr>
        <w:lastRenderedPageBreak/>
        <w:t>1.</w:t>
      </w:r>
      <w:r w:rsidRPr="00AA3DDF">
        <w:rPr>
          <w:rFonts w:ascii="Times New Roman" w:eastAsia="Times New Roman" w:hAnsi="Times New Roman"/>
          <w:b/>
          <w:snapToGrid w:val="0"/>
          <w:lang w:val="lt-LT" w:eastAsia="pl-PL"/>
        </w:rPr>
        <w:tab/>
        <w:t>VAISTINIO PREPARATO PAVADINIMAS</w:t>
      </w:r>
    </w:p>
    <w:p w14:paraId="32249568" w14:textId="77777777" w:rsidR="00F361F8" w:rsidRPr="00AA3DDF" w:rsidRDefault="00F361F8" w:rsidP="00F361F8">
      <w:pPr>
        <w:widowControl w:val="0"/>
        <w:tabs>
          <w:tab w:val="left" w:pos="567"/>
        </w:tabs>
        <w:spacing w:after="0" w:line="240" w:lineRule="auto"/>
        <w:ind w:left="360"/>
        <w:jc w:val="both"/>
        <w:rPr>
          <w:rFonts w:ascii="Times New Roman" w:eastAsia="Times New Roman" w:hAnsi="Times New Roman"/>
          <w:b/>
          <w:snapToGrid w:val="0"/>
          <w:lang w:val="lt-LT" w:eastAsia="pl-PL"/>
        </w:rPr>
      </w:pPr>
    </w:p>
    <w:p w14:paraId="40848C5A" w14:textId="77777777" w:rsidR="00F361F8" w:rsidRPr="00AA3DDF" w:rsidRDefault="00F361F8" w:rsidP="00F361F8">
      <w:pPr>
        <w:widowControl w:val="0"/>
        <w:tabs>
          <w:tab w:val="left" w:pos="567"/>
        </w:tabs>
        <w:spacing w:after="0" w:line="240" w:lineRule="auto"/>
        <w:rPr>
          <w:rFonts w:ascii="Times New Roman" w:eastAsia="Times New Roman" w:hAnsi="Times New Roman"/>
          <w:bCs/>
          <w:snapToGrid w:val="0"/>
          <w:lang w:val="lt-LT" w:eastAsia="pl-PL"/>
        </w:rPr>
      </w:pPr>
      <w:r w:rsidRPr="00AA3DDF">
        <w:rPr>
          <w:rFonts w:ascii="Times New Roman" w:eastAsia="Times New Roman" w:hAnsi="Times New Roman"/>
          <w:lang w:val="lt-LT" w:eastAsia="lt-LT"/>
        </w:rPr>
        <w:t>NUROFEN FORTE 400 mg dengtos tabletės</w:t>
      </w:r>
      <w:r w:rsidRPr="00AA3DDF">
        <w:rPr>
          <w:rFonts w:ascii="Times New Roman" w:eastAsia="Times New Roman" w:hAnsi="Times New Roman"/>
          <w:snapToGrid w:val="0"/>
          <w:lang w:val="lt-LT" w:eastAsia="pl-PL"/>
        </w:rPr>
        <w:t xml:space="preserve"> </w:t>
      </w:r>
    </w:p>
    <w:p w14:paraId="38091CCE" w14:textId="77777777" w:rsidR="00F361F8" w:rsidRPr="00AA3DDF" w:rsidRDefault="00F361F8" w:rsidP="00F361F8">
      <w:pPr>
        <w:widowControl w:val="0"/>
        <w:tabs>
          <w:tab w:val="left" w:pos="567"/>
        </w:tabs>
        <w:spacing w:after="0" w:line="240" w:lineRule="auto"/>
        <w:rPr>
          <w:rFonts w:ascii="Times New Roman" w:eastAsia="Times New Roman" w:hAnsi="Times New Roman"/>
          <w:snapToGrid w:val="0"/>
          <w:lang w:val="lt-LT" w:eastAsia="pl-PL"/>
        </w:rPr>
      </w:pPr>
    </w:p>
    <w:p w14:paraId="50A2E8F2" w14:textId="77777777" w:rsidR="00F361F8" w:rsidRPr="00AA3DDF" w:rsidRDefault="00F361F8" w:rsidP="00F361F8">
      <w:pPr>
        <w:widowControl w:val="0"/>
        <w:tabs>
          <w:tab w:val="left" w:pos="567"/>
        </w:tabs>
        <w:spacing w:after="0" w:line="240" w:lineRule="auto"/>
        <w:rPr>
          <w:rFonts w:ascii="Times New Roman" w:eastAsia="Times New Roman" w:hAnsi="Times New Roman"/>
          <w:snapToGrid w:val="0"/>
          <w:lang w:val="lt-LT" w:eastAsia="pl-PL"/>
        </w:rPr>
      </w:pPr>
    </w:p>
    <w:p w14:paraId="14CF6B27" w14:textId="77777777" w:rsidR="00F361F8" w:rsidRPr="00AA3DDF" w:rsidRDefault="00F361F8" w:rsidP="00F361F8">
      <w:pPr>
        <w:widowControl w:val="0"/>
        <w:numPr>
          <w:ilvl w:val="0"/>
          <w:numId w:val="1"/>
        </w:numPr>
        <w:tabs>
          <w:tab w:val="num" w:pos="0"/>
          <w:tab w:val="left" w:pos="567"/>
        </w:tabs>
        <w:spacing w:after="0" w:line="240" w:lineRule="auto"/>
        <w:ind w:hanging="720"/>
        <w:rPr>
          <w:rFonts w:ascii="Times New Roman" w:eastAsia="Times New Roman" w:hAnsi="Times New Roman"/>
          <w:b/>
          <w:snapToGrid w:val="0"/>
          <w:lang w:val="lt-LT" w:eastAsia="pl-PL"/>
        </w:rPr>
      </w:pPr>
      <w:r w:rsidRPr="00AA3DDF">
        <w:rPr>
          <w:rFonts w:ascii="Times New Roman" w:eastAsia="Times New Roman" w:hAnsi="Times New Roman"/>
          <w:b/>
          <w:snapToGrid w:val="0"/>
          <w:lang w:val="lt-LT" w:eastAsia="pl-PL"/>
        </w:rPr>
        <w:t>KOKYBINĖ IR KIEKYBINĖ SUDĖTIS</w:t>
      </w:r>
    </w:p>
    <w:p w14:paraId="744E6579" w14:textId="77777777" w:rsidR="00F361F8" w:rsidRPr="00AA3DDF" w:rsidRDefault="00F361F8" w:rsidP="00F361F8">
      <w:pPr>
        <w:widowControl w:val="0"/>
        <w:tabs>
          <w:tab w:val="left" w:pos="567"/>
        </w:tabs>
        <w:spacing w:after="0" w:line="240" w:lineRule="auto"/>
        <w:rPr>
          <w:rFonts w:ascii="Times New Roman" w:eastAsia="Times New Roman" w:hAnsi="Times New Roman"/>
          <w:b/>
          <w:snapToGrid w:val="0"/>
          <w:lang w:val="lt-LT" w:eastAsia="pl-PL"/>
        </w:rPr>
      </w:pPr>
    </w:p>
    <w:p w14:paraId="7E97B689" w14:textId="1107EBF0" w:rsidR="00F361F8" w:rsidRPr="00AA3DDF" w:rsidRDefault="00F361F8" w:rsidP="00F361F8">
      <w:pPr>
        <w:widowControl w:val="0"/>
        <w:tabs>
          <w:tab w:val="left" w:pos="567"/>
        </w:tabs>
        <w:spacing w:after="0" w:line="240" w:lineRule="auto"/>
        <w:jc w:val="both"/>
        <w:rPr>
          <w:rFonts w:ascii="Times New Roman" w:eastAsia="Times New Roman" w:hAnsi="Times New Roman"/>
          <w:snapToGrid w:val="0"/>
          <w:lang w:val="lt-LT" w:eastAsia="pl-PL"/>
        </w:rPr>
      </w:pPr>
      <w:r w:rsidRPr="00AA3DDF">
        <w:rPr>
          <w:rFonts w:ascii="Times New Roman" w:eastAsia="Times New Roman" w:hAnsi="Times New Roman"/>
          <w:snapToGrid w:val="0"/>
          <w:lang w:val="lt-LT" w:eastAsia="pl-PL"/>
        </w:rPr>
        <w:t>Vienoje dengtoje tabletėje yra 400 mg ibuprofeno.</w:t>
      </w:r>
    </w:p>
    <w:p w14:paraId="1D428F0C" w14:textId="77777777" w:rsidR="00F361F8" w:rsidRPr="00AA3DDF" w:rsidRDefault="00F361F8" w:rsidP="00F361F8">
      <w:pPr>
        <w:widowControl w:val="0"/>
        <w:tabs>
          <w:tab w:val="left" w:pos="5304"/>
        </w:tabs>
        <w:spacing w:after="0" w:line="240" w:lineRule="auto"/>
        <w:rPr>
          <w:rFonts w:ascii="Times New Roman" w:eastAsia="Times New Roman" w:hAnsi="Times New Roman"/>
          <w:snapToGrid w:val="0"/>
          <w:lang w:val="lt-LT" w:eastAsia="pl-PL"/>
        </w:rPr>
      </w:pPr>
      <w:r w:rsidRPr="00AA3DDF">
        <w:rPr>
          <w:rFonts w:ascii="Times New Roman" w:eastAsia="Times New Roman" w:hAnsi="Times New Roman"/>
          <w:snapToGrid w:val="0"/>
          <w:lang w:val="lt-LT" w:eastAsia="pl-PL"/>
        </w:rPr>
        <w:tab/>
      </w:r>
    </w:p>
    <w:p w14:paraId="1D767AC8" w14:textId="77777777" w:rsidR="00F361F8" w:rsidRPr="00465F78" w:rsidRDefault="00F361F8" w:rsidP="00F361F8">
      <w:pPr>
        <w:widowControl w:val="0"/>
        <w:tabs>
          <w:tab w:val="left" w:pos="567"/>
        </w:tabs>
        <w:spacing w:after="0" w:line="240" w:lineRule="auto"/>
        <w:rPr>
          <w:rFonts w:ascii="Times New Roman" w:eastAsia="Times New Roman" w:hAnsi="Times New Roman"/>
          <w:snapToGrid w:val="0"/>
          <w:lang w:val="lt-LT" w:eastAsia="pl-PL"/>
        </w:rPr>
      </w:pPr>
      <w:r w:rsidRPr="00AA3DDF">
        <w:rPr>
          <w:rFonts w:ascii="Times New Roman" w:eastAsia="Times New Roman" w:hAnsi="Times New Roman"/>
          <w:snapToGrid w:val="0"/>
          <w:u w:val="single"/>
          <w:lang w:val="lt-LT" w:eastAsia="pl-PL"/>
        </w:rPr>
        <w:t xml:space="preserve">Pagalbinės medžiagos, kurių poveikis žinomas: </w:t>
      </w:r>
      <w:r w:rsidRPr="00465F78">
        <w:rPr>
          <w:rFonts w:ascii="Times New Roman" w:eastAsia="Times New Roman" w:hAnsi="Times New Roman"/>
          <w:snapToGrid w:val="0"/>
          <w:lang w:val="lt-LT" w:eastAsia="pl-PL"/>
        </w:rPr>
        <w:t>sacharozė ir natris.</w:t>
      </w:r>
    </w:p>
    <w:p w14:paraId="6550FFB4" w14:textId="77F30D55" w:rsidR="00F361F8" w:rsidRPr="00AA3DDF" w:rsidRDefault="00F361F8" w:rsidP="00F361F8">
      <w:pPr>
        <w:widowControl w:val="0"/>
        <w:tabs>
          <w:tab w:val="left" w:pos="567"/>
        </w:tabs>
        <w:spacing w:after="0" w:line="240" w:lineRule="auto"/>
        <w:rPr>
          <w:rFonts w:ascii="Times New Roman" w:eastAsia="Times New Roman" w:hAnsi="Times New Roman"/>
          <w:snapToGrid w:val="0"/>
          <w:lang w:val="lt-LT" w:eastAsia="pl-PL"/>
        </w:rPr>
      </w:pPr>
      <w:r w:rsidRPr="00AA3DDF">
        <w:rPr>
          <w:rFonts w:ascii="Times New Roman" w:eastAsia="Times New Roman" w:hAnsi="Times New Roman"/>
          <w:snapToGrid w:val="0"/>
          <w:lang w:val="lt-LT" w:eastAsia="pl-PL"/>
        </w:rPr>
        <w:t>sacharozė - vienoje tabletėje yra 232,2 mg sacharozės.</w:t>
      </w:r>
    </w:p>
    <w:p w14:paraId="6F6E8D4E" w14:textId="42536A18" w:rsidR="00F361F8" w:rsidRPr="00AA3DDF" w:rsidRDefault="00F361F8" w:rsidP="00F361F8">
      <w:pPr>
        <w:widowControl w:val="0"/>
        <w:tabs>
          <w:tab w:val="left" w:pos="567"/>
        </w:tabs>
        <w:spacing w:after="0" w:line="240" w:lineRule="auto"/>
        <w:rPr>
          <w:rFonts w:ascii="Times New Roman" w:eastAsia="Times New Roman" w:hAnsi="Times New Roman"/>
          <w:snapToGrid w:val="0"/>
          <w:lang w:val="lt-LT" w:eastAsia="pl-PL"/>
        </w:rPr>
      </w:pPr>
      <w:r w:rsidRPr="00AA3DDF">
        <w:rPr>
          <w:rFonts w:ascii="Times New Roman" w:eastAsia="Times New Roman" w:hAnsi="Times New Roman"/>
          <w:snapToGrid w:val="0"/>
          <w:lang w:val="lt-LT" w:eastAsia="pl-PL"/>
        </w:rPr>
        <w:t xml:space="preserve">natris - vienoje tabletėje yra </w:t>
      </w:r>
      <w:r>
        <w:rPr>
          <w:rFonts w:ascii="Times New Roman" w:eastAsia="Times New Roman" w:hAnsi="Times New Roman"/>
          <w:snapToGrid w:val="0"/>
          <w:lang w:val="lt-LT" w:eastAsia="pl-PL"/>
        </w:rPr>
        <w:t>1,51</w:t>
      </w:r>
      <w:r w:rsidRPr="00AA3DDF">
        <w:rPr>
          <w:rFonts w:ascii="Times New Roman" w:eastAsia="Times New Roman" w:hAnsi="Times New Roman"/>
          <w:snapToGrid w:val="0"/>
          <w:lang w:val="lt-LT" w:eastAsia="pl-PL"/>
        </w:rPr>
        <w:t xml:space="preserve"> mmol (arba </w:t>
      </w:r>
      <w:r>
        <w:rPr>
          <w:rFonts w:ascii="Times New Roman" w:eastAsia="Times New Roman" w:hAnsi="Times New Roman"/>
          <w:snapToGrid w:val="0"/>
          <w:lang w:val="lt-LT" w:eastAsia="pl-PL"/>
        </w:rPr>
        <w:t>34,69</w:t>
      </w:r>
      <w:r w:rsidRPr="00AA3DDF">
        <w:rPr>
          <w:rFonts w:ascii="Times New Roman" w:eastAsia="Times New Roman" w:hAnsi="Times New Roman"/>
          <w:snapToGrid w:val="0"/>
          <w:lang w:val="lt-LT" w:eastAsia="pl-PL"/>
        </w:rPr>
        <w:t xml:space="preserve"> mg) natrio.</w:t>
      </w:r>
    </w:p>
    <w:p w14:paraId="7F2FDF45" w14:textId="77777777" w:rsidR="00F361F8" w:rsidRPr="00AA3DDF" w:rsidRDefault="00F361F8" w:rsidP="00F361F8">
      <w:pPr>
        <w:widowControl w:val="0"/>
        <w:tabs>
          <w:tab w:val="left" w:pos="567"/>
        </w:tabs>
        <w:spacing w:after="0" w:line="240" w:lineRule="auto"/>
        <w:rPr>
          <w:rFonts w:ascii="Times New Roman" w:eastAsia="Times New Roman" w:hAnsi="Times New Roman"/>
          <w:snapToGrid w:val="0"/>
          <w:lang w:val="lt-LT" w:eastAsia="pl-PL"/>
        </w:rPr>
      </w:pPr>
    </w:p>
    <w:p w14:paraId="6A9556AB" w14:textId="77777777" w:rsidR="00F361F8" w:rsidRPr="00AA3DDF" w:rsidRDefault="00F361F8" w:rsidP="00F361F8">
      <w:pPr>
        <w:widowControl w:val="0"/>
        <w:tabs>
          <w:tab w:val="left" w:pos="567"/>
        </w:tabs>
        <w:spacing w:after="0" w:line="240" w:lineRule="auto"/>
        <w:rPr>
          <w:rFonts w:ascii="Times New Roman" w:eastAsia="Times New Roman" w:hAnsi="Times New Roman"/>
          <w:snapToGrid w:val="0"/>
          <w:lang w:val="lt-LT" w:eastAsia="pl-PL"/>
        </w:rPr>
      </w:pPr>
      <w:r w:rsidRPr="00AA3DDF">
        <w:rPr>
          <w:rFonts w:ascii="Times New Roman" w:eastAsia="Times New Roman" w:hAnsi="Times New Roman"/>
          <w:snapToGrid w:val="0"/>
          <w:lang w:val="lt-LT" w:eastAsia="pl-PL"/>
        </w:rPr>
        <w:t>Visos pagalbinės medžiagos išvardytos 6.1 skyriuje.</w:t>
      </w:r>
    </w:p>
    <w:p w14:paraId="7E2AE104" w14:textId="77777777" w:rsidR="00F361F8" w:rsidRPr="00AA3DDF" w:rsidRDefault="00F361F8" w:rsidP="00F361F8">
      <w:pPr>
        <w:widowControl w:val="0"/>
        <w:tabs>
          <w:tab w:val="left" w:pos="567"/>
        </w:tabs>
        <w:spacing w:after="0" w:line="240" w:lineRule="auto"/>
        <w:rPr>
          <w:rFonts w:ascii="Times New Roman" w:eastAsia="Times New Roman" w:hAnsi="Times New Roman"/>
          <w:snapToGrid w:val="0"/>
          <w:lang w:val="lt-LT" w:eastAsia="pl-PL"/>
        </w:rPr>
      </w:pPr>
    </w:p>
    <w:p w14:paraId="4E07632B" w14:textId="77777777" w:rsidR="00F361F8" w:rsidRPr="00AA3DDF" w:rsidRDefault="00F361F8" w:rsidP="00F361F8">
      <w:pPr>
        <w:widowControl w:val="0"/>
        <w:tabs>
          <w:tab w:val="left" w:pos="567"/>
        </w:tabs>
        <w:spacing w:after="0" w:line="240" w:lineRule="auto"/>
        <w:rPr>
          <w:rFonts w:ascii="Times New Roman" w:eastAsia="Times New Roman" w:hAnsi="Times New Roman"/>
          <w:snapToGrid w:val="0"/>
          <w:lang w:val="lt-LT" w:eastAsia="pl-PL"/>
        </w:rPr>
      </w:pPr>
    </w:p>
    <w:p w14:paraId="0C744742" w14:textId="77777777" w:rsidR="00F361F8" w:rsidRPr="00AA3DDF" w:rsidRDefault="00F361F8" w:rsidP="00F361F8">
      <w:pPr>
        <w:widowControl w:val="0"/>
        <w:tabs>
          <w:tab w:val="left" w:pos="567"/>
        </w:tabs>
        <w:spacing w:after="0" w:line="240" w:lineRule="auto"/>
        <w:ind w:left="360" w:hanging="360"/>
        <w:rPr>
          <w:rFonts w:ascii="Times New Roman" w:eastAsia="Times New Roman" w:hAnsi="Times New Roman"/>
          <w:b/>
          <w:snapToGrid w:val="0"/>
          <w:lang w:val="lt-LT" w:eastAsia="pl-PL"/>
        </w:rPr>
      </w:pPr>
      <w:r w:rsidRPr="00AA3DDF">
        <w:rPr>
          <w:rFonts w:ascii="Times New Roman" w:eastAsia="Times New Roman" w:hAnsi="Times New Roman"/>
          <w:b/>
          <w:snapToGrid w:val="0"/>
          <w:lang w:val="lt-LT" w:eastAsia="pl-PL"/>
        </w:rPr>
        <w:t>3.</w:t>
      </w:r>
      <w:r w:rsidRPr="00AA3DDF">
        <w:rPr>
          <w:rFonts w:ascii="Times New Roman" w:eastAsia="Times New Roman" w:hAnsi="Times New Roman"/>
          <w:b/>
          <w:snapToGrid w:val="0"/>
          <w:lang w:val="lt-LT" w:eastAsia="pl-PL"/>
        </w:rPr>
        <w:tab/>
      </w:r>
      <w:r w:rsidRPr="00AA3DDF">
        <w:rPr>
          <w:rFonts w:ascii="Times New Roman" w:eastAsia="Times New Roman" w:hAnsi="Times New Roman"/>
          <w:b/>
          <w:snapToGrid w:val="0"/>
          <w:lang w:val="lt-LT" w:eastAsia="pl-PL"/>
        </w:rPr>
        <w:tab/>
        <w:t>FARMACINĖ FORMA</w:t>
      </w:r>
    </w:p>
    <w:p w14:paraId="63DE7243" w14:textId="77777777" w:rsidR="00F361F8" w:rsidRPr="00AA3DDF" w:rsidRDefault="00F361F8" w:rsidP="00F361F8">
      <w:pPr>
        <w:widowControl w:val="0"/>
        <w:tabs>
          <w:tab w:val="left" w:pos="567"/>
        </w:tabs>
        <w:spacing w:after="0" w:line="240" w:lineRule="auto"/>
        <w:ind w:left="360"/>
        <w:rPr>
          <w:rFonts w:ascii="Times New Roman" w:eastAsia="Times New Roman" w:hAnsi="Times New Roman"/>
          <w:b/>
          <w:snapToGrid w:val="0"/>
          <w:lang w:val="lt-LT" w:eastAsia="pl-PL"/>
        </w:rPr>
      </w:pPr>
    </w:p>
    <w:p w14:paraId="67D25286" w14:textId="77777777" w:rsidR="00F361F8" w:rsidRPr="00AA3DDF" w:rsidRDefault="00F361F8" w:rsidP="00F361F8">
      <w:pPr>
        <w:widowControl w:val="0"/>
        <w:tabs>
          <w:tab w:val="left" w:pos="567"/>
        </w:tabs>
        <w:spacing w:after="0" w:line="240" w:lineRule="auto"/>
        <w:rPr>
          <w:rFonts w:ascii="Times New Roman" w:eastAsia="Times New Roman" w:hAnsi="Times New Roman"/>
          <w:snapToGrid w:val="0"/>
          <w:lang w:val="lt-LT" w:eastAsia="pl-PL"/>
        </w:rPr>
      </w:pPr>
      <w:r w:rsidRPr="00AA3DDF">
        <w:rPr>
          <w:rFonts w:ascii="Times New Roman" w:eastAsia="Times New Roman" w:hAnsi="Times New Roman"/>
          <w:snapToGrid w:val="0"/>
          <w:lang w:val="lt-LT" w:eastAsia="pl-PL"/>
        </w:rPr>
        <w:t>Dengta tabletė</w:t>
      </w:r>
    </w:p>
    <w:p w14:paraId="0AB4C4E3" w14:textId="77777777" w:rsidR="00F361F8" w:rsidRPr="00AA3DDF" w:rsidRDefault="00F361F8" w:rsidP="00F361F8">
      <w:pPr>
        <w:spacing w:after="0" w:line="240" w:lineRule="auto"/>
        <w:contextualSpacing/>
        <w:rPr>
          <w:rFonts w:ascii="Times New Roman" w:eastAsia="Times New Roman" w:hAnsi="Times New Roman"/>
          <w:lang w:val="lt-LT" w:eastAsia="lt-LT"/>
        </w:rPr>
      </w:pPr>
      <w:r w:rsidRPr="00AA3DDF">
        <w:rPr>
          <w:rFonts w:ascii="Times New Roman" w:eastAsia="Times New Roman" w:hAnsi="Times New Roman"/>
          <w:lang w:val="lt-LT" w:eastAsia="lt-LT"/>
        </w:rPr>
        <w:t>Tabletės yra baltos arba beveik baltos, abipus išgaubtos, apvalios, dengtos cukrumi. Vienoje tabletės pusėje yra raudonas užrašas „NUROFEN“.</w:t>
      </w:r>
    </w:p>
    <w:p w14:paraId="53F1E2A6" w14:textId="77777777" w:rsidR="00F361F8" w:rsidRPr="00AA3DDF" w:rsidRDefault="00F361F8" w:rsidP="00F361F8">
      <w:pPr>
        <w:widowControl w:val="0"/>
        <w:tabs>
          <w:tab w:val="left" w:pos="567"/>
        </w:tabs>
        <w:spacing w:after="0" w:line="240" w:lineRule="auto"/>
        <w:rPr>
          <w:rFonts w:ascii="Times New Roman" w:eastAsia="Times New Roman" w:hAnsi="Times New Roman"/>
          <w:snapToGrid w:val="0"/>
          <w:lang w:val="lt-LT" w:eastAsia="pl-PL"/>
        </w:rPr>
      </w:pPr>
    </w:p>
    <w:p w14:paraId="0190DE43" w14:textId="77777777" w:rsidR="00F361F8" w:rsidRPr="00AA3DDF" w:rsidRDefault="00F361F8" w:rsidP="00F361F8">
      <w:pPr>
        <w:widowControl w:val="0"/>
        <w:tabs>
          <w:tab w:val="left" w:pos="567"/>
        </w:tabs>
        <w:spacing w:after="0" w:line="240" w:lineRule="auto"/>
        <w:rPr>
          <w:rFonts w:ascii="Times New Roman" w:eastAsia="Times New Roman" w:hAnsi="Times New Roman"/>
          <w:snapToGrid w:val="0"/>
          <w:lang w:val="lt-LT" w:eastAsia="pl-PL"/>
        </w:rPr>
      </w:pPr>
    </w:p>
    <w:p w14:paraId="2DAB6FA8" w14:textId="77777777" w:rsidR="00F361F8" w:rsidRPr="00AA3DDF" w:rsidRDefault="00F361F8" w:rsidP="00F361F8">
      <w:pPr>
        <w:widowControl w:val="0"/>
        <w:tabs>
          <w:tab w:val="left" w:pos="567"/>
        </w:tabs>
        <w:spacing w:after="0" w:line="240" w:lineRule="auto"/>
        <w:rPr>
          <w:rFonts w:ascii="Times New Roman" w:eastAsia="Times New Roman" w:hAnsi="Times New Roman"/>
          <w:b/>
          <w:snapToGrid w:val="0"/>
          <w:lang w:val="lt-LT" w:eastAsia="pl-PL"/>
        </w:rPr>
      </w:pPr>
      <w:r w:rsidRPr="00AA3DDF">
        <w:rPr>
          <w:rFonts w:ascii="Times New Roman" w:eastAsia="Times New Roman" w:hAnsi="Times New Roman"/>
          <w:b/>
          <w:snapToGrid w:val="0"/>
          <w:lang w:val="lt-LT" w:eastAsia="pl-PL"/>
        </w:rPr>
        <w:t>4.</w:t>
      </w:r>
      <w:r w:rsidRPr="00AA3DDF">
        <w:rPr>
          <w:rFonts w:ascii="Times New Roman" w:eastAsia="Times New Roman" w:hAnsi="Times New Roman"/>
          <w:b/>
          <w:snapToGrid w:val="0"/>
          <w:lang w:val="lt-LT" w:eastAsia="pl-PL"/>
        </w:rPr>
        <w:tab/>
        <w:t>KLINIKINĖ INFORMACIJA</w:t>
      </w:r>
    </w:p>
    <w:p w14:paraId="24E7462B" w14:textId="77777777" w:rsidR="00F361F8" w:rsidRPr="00AA3DDF" w:rsidRDefault="00F361F8" w:rsidP="00F361F8">
      <w:pPr>
        <w:widowControl w:val="0"/>
        <w:tabs>
          <w:tab w:val="left" w:pos="567"/>
        </w:tabs>
        <w:spacing w:after="0" w:line="240" w:lineRule="auto"/>
        <w:rPr>
          <w:rFonts w:ascii="Times New Roman" w:eastAsia="Times New Roman" w:hAnsi="Times New Roman"/>
          <w:b/>
          <w:snapToGrid w:val="0"/>
          <w:lang w:val="lt-LT" w:eastAsia="pl-PL"/>
        </w:rPr>
      </w:pPr>
    </w:p>
    <w:p w14:paraId="577B9F32" w14:textId="77777777" w:rsidR="00F361F8" w:rsidRPr="00AA3DDF" w:rsidRDefault="00F361F8" w:rsidP="00F361F8">
      <w:pPr>
        <w:widowControl w:val="0"/>
        <w:numPr>
          <w:ilvl w:val="1"/>
          <w:numId w:val="2"/>
        </w:numPr>
        <w:tabs>
          <w:tab w:val="clear" w:pos="570"/>
          <w:tab w:val="left" w:pos="567"/>
        </w:tabs>
        <w:spacing w:after="0" w:line="240" w:lineRule="auto"/>
        <w:rPr>
          <w:rFonts w:ascii="Times New Roman" w:eastAsia="Times New Roman" w:hAnsi="Times New Roman"/>
          <w:b/>
          <w:snapToGrid w:val="0"/>
          <w:lang w:val="lt-LT" w:eastAsia="pl-PL"/>
        </w:rPr>
      </w:pPr>
      <w:r w:rsidRPr="00AA3DDF">
        <w:rPr>
          <w:rFonts w:ascii="Times New Roman" w:eastAsia="Times New Roman" w:hAnsi="Times New Roman"/>
          <w:b/>
          <w:snapToGrid w:val="0"/>
          <w:lang w:val="lt-LT" w:eastAsia="pl-PL"/>
        </w:rPr>
        <w:t>Terapinės indikacijos</w:t>
      </w:r>
    </w:p>
    <w:p w14:paraId="3C9732DE" w14:textId="77777777" w:rsidR="00F361F8" w:rsidRPr="00AA3DDF" w:rsidRDefault="00F361F8" w:rsidP="00F361F8">
      <w:pPr>
        <w:widowControl w:val="0"/>
        <w:tabs>
          <w:tab w:val="left" w:pos="567"/>
        </w:tabs>
        <w:spacing w:after="0" w:line="240" w:lineRule="auto"/>
        <w:jc w:val="both"/>
        <w:rPr>
          <w:rFonts w:ascii="Times New Roman" w:eastAsia="Times New Roman" w:hAnsi="Times New Roman"/>
          <w:b/>
          <w:snapToGrid w:val="0"/>
          <w:lang w:val="lt-LT" w:eastAsia="pl-PL"/>
        </w:rPr>
      </w:pPr>
    </w:p>
    <w:p w14:paraId="0F874DD0" w14:textId="77777777" w:rsidR="00F361F8" w:rsidRPr="00AA3DDF" w:rsidRDefault="00F361F8" w:rsidP="00F361F8">
      <w:pPr>
        <w:spacing w:after="0" w:line="240" w:lineRule="auto"/>
        <w:contextualSpacing/>
        <w:rPr>
          <w:rFonts w:ascii="Times New Roman" w:eastAsia="Times New Roman" w:hAnsi="Times New Roman"/>
          <w:lang w:val="lt-LT" w:eastAsia="lt-LT"/>
        </w:rPr>
      </w:pPr>
      <w:r w:rsidRPr="00AA3DDF">
        <w:rPr>
          <w:rFonts w:ascii="Times New Roman" w:eastAsia="Times New Roman" w:hAnsi="Times New Roman"/>
          <w:lang w:val="lt-LT" w:eastAsia="lt-LT"/>
        </w:rPr>
        <w:t xml:space="preserve">Trumpalaikis silpno ar vidutinio stiprumo skausmo, tokio kaip mėnesinių, galvos, dantų, raumenų, sąnarių malšinimas. </w:t>
      </w:r>
    </w:p>
    <w:p w14:paraId="54C0CBE6" w14:textId="77777777" w:rsidR="00F361F8" w:rsidRPr="00AA3DDF" w:rsidRDefault="00F361F8" w:rsidP="00F361F8">
      <w:pPr>
        <w:spacing w:after="0" w:line="240" w:lineRule="auto"/>
        <w:contextualSpacing/>
        <w:rPr>
          <w:rFonts w:ascii="Times New Roman" w:eastAsia="Times New Roman" w:hAnsi="Times New Roman"/>
          <w:lang w:val="lt-LT" w:eastAsia="lt-LT"/>
        </w:rPr>
      </w:pPr>
      <w:r w:rsidRPr="00AA3DDF">
        <w:rPr>
          <w:rFonts w:ascii="Times New Roman" w:eastAsia="Times New Roman" w:hAnsi="Times New Roman"/>
          <w:lang w:val="lt-LT" w:eastAsia="lt-LT"/>
        </w:rPr>
        <w:t>Karščiavimo mažinimas.</w:t>
      </w:r>
    </w:p>
    <w:p w14:paraId="035B1E42" w14:textId="77777777" w:rsidR="00F361F8" w:rsidRPr="00AA3DDF" w:rsidRDefault="00F361F8" w:rsidP="00F361F8">
      <w:pPr>
        <w:widowControl w:val="0"/>
        <w:tabs>
          <w:tab w:val="left" w:pos="426"/>
          <w:tab w:val="left" w:pos="567"/>
          <w:tab w:val="left" w:pos="851"/>
        </w:tabs>
        <w:spacing w:after="0" w:line="240" w:lineRule="auto"/>
        <w:jc w:val="both"/>
        <w:rPr>
          <w:rFonts w:ascii="Times New Roman" w:eastAsia="Times New Roman" w:hAnsi="Times New Roman"/>
          <w:snapToGrid w:val="0"/>
          <w:lang w:val="lt-LT" w:eastAsia="pl-PL"/>
        </w:rPr>
      </w:pPr>
      <w:r w:rsidRPr="00AA3DDF">
        <w:rPr>
          <w:rFonts w:ascii="Times New Roman" w:eastAsia="Times New Roman" w:hAnsi="Times New Roman"/>
          <w:snapToGrid w:val="0"/>
          <w:lang w:val="lt-LT" w:eastAsia="pl-PL"/>
        </w:rPr>
        <w:tab/>
        <w:t xml:space="preserve"> </w:t>
      </w:r>
    </w:p>
    <w:p w14:paraId="59A48C70" w14:textId="77777777" w:rsidR="00F361F8" w:rsidRPr="00AA3DDF" w:rsidRDefault="00F361F8" w:rsidP="00F361F8">
      <w:pPr>
        <w:widowControl w:val="0"/>
        <w:numPr>
          <w:ilvl w:val="1"/>
          <w:numId w:val="2"/>
        </w:numPr>
        <w:tabs>
          <w:tab w:val="clear" w:pos="570"/>
          <w:tab w:val="left" w:pos="567"/>
        </w:tabs>
        <w:spacing w:after="0" w:line="240" w:lineRule="auto"/>
        <w:jc w:val="both"/>
        <w:rPr>
          <w:rFonts w:ascii="Times New Roman" w:eastAsia="Times New Roman" w:hAnsi="Times New Roman"/>
          <w:b/>
          <w:bCs/>
          <w:snapToGrid w:val="0"/>
          <w:lang w:val="lt-LT" w:eastAsia="pl-PL"/>
        </w:rPr>
      </w:pPr>
      <w:r w:rsidRPr="00AA3DDF">
        <w:rPr>
          <w:rFonts w:ascii="Times New Roman" w:eastAsia="Times New Roman" w:hAnsi="Times New Roman"/>
          <w:b/>
          <w:bCs/>
          <w:snapToGrid w:val="0"/>
          <w:lang w:val="lt-LT" w:eastAsia="pl-PL"/>
        </w:rPr>
        <w:t>Dozavimas ir vartojimo metodas</w:t>
      </w:r>
    </w:p>
    <w:p w14:paraId="18AC82F3" w14:textId="77777777" w:rsidR="00F361F8" w:rsidRPr="00AA3DDF" w:rsidRDefault="00F361F8" w:rsidP="00F361F8">
      <w:pPr>
        <w:widowControl w:val="0"/>
        <w:tabs>
          <w:tab w:val="left" w:pos="567"/>
        </w:tabs>
        <w:spacing w:after="0" w:line="240" w:lineRule="auto"/>
        <w:jc w:val="both"/>
        <w:rPr>
          <w:rFonts w:ascii="Times New Roman" w:eastAsia="Times New Roman" w:hAnsi="Times New Roman"/>
          <w:b/>
          <w:bCs/>
          <w:snapToGrid w:val="0"/>
          <w:lang w:val="lt-LT" w:eastAsia="pl-PL"/>
        </w:rPr>
      </w:pPr>
    </w:p>
    <w:p w14:paraId="2D286B16" w14:textId="77777777" w:rsidR="00F361F8" w:rsidRPr="00AA3DDF" w:rsidRDefault="00F361F8" w:rsidP="00F361F8">
      <w:pPr>
        <w:tabs>
          <w:tab w:val="left" w:pos="567"/>
        </w:tabs>
        <w:spacing w:after="0" w:line="240" w:lineRule="auto"/>
        <w:jc w:val="both"/>
        <w:rPr>
          <w:rFonts w:ascii="Times New Roman" w:eastAsia="Times New Roman" w:hAnsi="Times New Roman"/>
          <w:u w:val="single"/>
          <w:lang w:val="lt-LT" w:eastAsia="lt-LT"/>
        </w:rPr>
      </w:pPr>
      <w:r w:rsidRPr="00AA3DDF">
        <w:rPr>
          <w:rFonts w:ascii="Times New Roman" w:eastAsia="Times New Roman" w:hAnsi="Times New Roman"/>
          <w:u w:val="single"/>
          <w:lang w:val="lt-LT" w:eastAsia="lt-LT"/>
        </w:rPr>
        <w:t xml:space="preserve">Dozavimas </w:t>
      </w:r>
    </w:p>
    <w:p w14:paraId="02A0F76C" w14:textId="77777777" w:rsidR="00F361F8" w:rsidRPr="00AA3DDF" w:rsidRDefault="00F361F8" w:rsidP="00F361F8">
      <w:pPr>
        <w:tabs>
          <w:tab w:val="left" w:pos="567"/>
        </w:tabs>
        <w:spacing w:after="0" w:line="240" w:lineRule="auto"/>
        <w:jc w:val="both"/>
        <w:rPr>
          <w:rFonts w:ascii="Times New Roman" w:eastAsia="Times New Roman" w:hAnsi="Times New Roman"/>
          <w:u w:val="single"/>
          <w:lang w:val="lt-LT" w:eastAsia="lt-LT"/>
        </w:rPr>
      </w:pPr>
    </w:p>
    <w:p w14:paraId="7440A832" w14:textId="77777777" w:rsidR="00F361F8" w:rsidRPr="00AA3DDF" w:rsidRDefault="00F361F8" w:rsidP="00F361F8">
      <w:pPr>
        <w:tabs>
          <w:tab w:val="left" w:pos="567"/>
        </w:tabs>
        <w:spacing w:after="0" w:line="240" w:lineRule="auto"/>
        <w:rPr>
          <w:rFonts w:ascii="Times New Roman" w:eastAsia="Times New Roman" w:hAnsi="Times New Roman"/>
          <w:i/>
          <w:lang w:val="lt-LT" w:eastAsia="lt-LT"/>
        </w:rPr>
      </w:pPr>
      <w:r w:rsidRPr="00AA3DDF">
        <w:rPr>
          <w:rFonts w:ascii="Times New Roman" w:eastAsia="Times New Roman" w:hAnsi="Times New Roman"/>
          <w:i/>
          <w:lang w:val="lt-LT" w:eastAsia="lt-LT"/>
        </w:rPr>
        <w:t xml:space="preserve">Suaugusieji ir vyresni kaip 12 metų </w:t>
      </w:r>
      <w:r>
        <w:rPr>
          <w:rFonts w:ascii="Times New Roman" w:eastAsia="Times New Roman" w:hAnsi="Times New Roman"/>
          <w:i/>
          <w:lang w:val="lt-LT" w:eastAsia="lt-LT"/>
        </w:rPr>
        <w:t>paaugliai</w:t>
      </w:r>
    </w:p>
    <w:p w14:paraId="6F818EAF" w14:textId="77777777" w:rsidR="00F361F8" w:rsidRPr="00AA3DDF" w:rsidRDefault="00F361F8" w:rsidP="00F361F8">
      <w:pPr>
        <w:tabs>
          <w:tab w:val="left" w:pos="567"/>
        </w:tabs>
        <w:spacing w:after="0" w:line="240" w:lineRule="auto"/>
        <w:rPr>
          <w:rFonts w:ascii="Times New Roman" w:eastAsia="Times New Roman" w:hAnsi="Times New Roman"/>
          <w:lang w:val="lt-LT" w:eastAsia="lt-LT"/>
        </w:rPr>
      </w:pPr>
      <w:r w:rsidRPr="00AA3DDF">
        <w:rPr>
          <w:rFonts w:ascii="Times New Roman" w:eastAsia="Times New Roman" w:hAnsi="Times New Roman"/>
          <w:lang w:val="lt-LT" w:eastAsia="lt-LT"/>
        </w:rPr>
        <w:t xml:space="preserve">Gydymo pradžioje reikia gerti vieną tabletę, užsigeriant vandeniu. Po to, jeigu reikia, gerti po vieną tabletę kas 8 valandas. Per 24 valandas negalima vartoti daugiau kaip 3 tablečių (1200 mg). </w:t>
      </w:r>
    </w:p>
    <w:p w14:paraId="584BBE8B" w14:textId="77777777" w:rsidR="00F361F8" w:rsidRPr="00AA3DDF" w:rsidRDefault="00F361F8" w:rsidP="00F361F8">
      <w:pPr>
        <w:tabs>
          <w:tab w:val="left" w:pos="567"/>
        </w:tabs>
        <w:spacing w:after="0" w:line="240" w:lineRule="auto"/>
        <w:rPr>
          <w:rFonts w:ascii="Times New Roman" w:eastAsia="Times New Roman" w:hAnsi="Times New Roman"/>
          <w:lang w:val="lt-LT" w:eastAsia="lt-LT"/>
        </w:rPr>
      </w:pPr>
    </w:p>
    <w:p w14:paraId="6CD9B4C8" w14:textId="77777777" w:rsidR="00F361F8" w:rsidRPr="00AA3DDF" w:rsidRDefault="00F361F8" w:rsidP="00F361F8">
      <w:pPr>
        <w:tabs>
          <w:tab w:val="left" w:pos="567"/>
        </w:tabs>
        <w:spacing w:after="0" w:line="240" w:lineRule="auto"/>
        <w:rPr>
          <w:rFonts w:ascii="Times New Roman" w:eastAsia="Times New Roman" w:hAnsi="Times New Roman"/>
          <w:lang w:val="lt-LT" w:eastAsia="lt-LT"/>
        </w:rPr>
      </w:pPr>
      <w:r w:rsidRPr="00AA3DDF">
        <w:rPr>
          <w:rFonts w:ascii="Times New Roman" w:eastAsia="Times New Roman" w:hAnsi="Times New Roman"/>
          <w:lang w:val="lt-LT" w:eastAsia="lt-LT"/>
        </w:rPr>
        <w:t xml:space="preserve">Jei vyresniems kaip 12 metų </w:t>
      </w:r>
      <w:r>
        <w:rPr>
          <w:rFonts w:ascii="Times New Roman" w:eastAsia="Times New Roman" w:hAnsi="Times New Roman"/>
          <w:lang w:val="lt-LT" w:eastAsia="lt-LT"/>
        </w:rPr>
        <w:t>paaugliams</w:t>
      </w:r>
      <w:r w:rsidRPr="00AA3DDF">
        <w:rPr>
          <w:rFonts w:ascii="Times New Roman" w:eastAsia="Times New Roman" w:hAnsi="Times New Roman"/>
          <w:lang w:val="lt-LT" w:eastAsia="lt-LT"/>
        </w:rPr>
        <w:t xml:space="preserve"> šio vaistinio preparato vartoti reikia ilgiau nei 3 paras ar simptomai pasunkėja, reikia pasitarti su gydytoju.</w:t>
      </w:r>
    </w:p>
    <w:p w14:paraId="76F95823" w14:textId="77777777" w:rsidR="00F361F8" w:rsidRPr="00AA3DDF" w:rsidRDefault="00F361F8" w:rsidP="00F361F8">
      <w:pPr>
        <w:tabs>
          <w:tab w:val="left" w:pos="567"/>
        </w:tabs>
        <w:spacing w:after="0" w:line="240" w:lineRule="auto"/>
        <w:rPr>
          <w:rFonts w:ascii="Times New Roman" w:eastAsia="Times New Roman" w:hAnsi="Times New Roman"/>
          <w:lang w:val="lt-LT" w:eastAsia="lt-LT"/>
        </w:rPr>
      </w:pPr>
    </w:p>
    <w:p w14:paraId="56B71DBD" w14:textId="77777777" w:rsidR="00F361F8" w:rsidRPr="00AA3DDF" w:rsidRDefault="00F361F8" w:rsidP="00F361F8">
      <w:pPr>
        <w:tabs>
          <w:tab w:val="left" w:pos="567"/>
        </w:tabs>
        <w:spacing w:after="0" w:line="240" w:lineRule="auto"/>
        <w:rPr>
          <w:rFonts w:ascii="Times New Roman" w:eastAsia="Times New Roman" w:hAnsi="Times New Roman"/>
          <w:i/>
          <w:lang w:val="lt-LT" w:eastAsia="lt-LT"/>
        </w:rPr>
      </w:pPr>
      <w:r w:rsidRPr="00AA3DDF">
        <w:rPr>
          <w:rFonts w:ascii="Times New Roman" w:eastAsia="Times New Roman" w:hAnsi="Times New Roman"/>
          <w:i/>
          <w:lang w:val="lt-LT" w:eastAsia="lt-LT"/>
        </w:rPr>
        <w:t>Vaikų populiacija</w:t>
      </w:r>
    </w:p>
    <w:p w14:paraId="49FCD292" w14:textId="77777777" w:rsidR="00F361F8" w:rsidRPr="00AA3DDF" w:rsidRDefault="00F361F8" w:rsidP="00F361F8">
      <w:pPr>
        <w:tabs>
          <w:tab w:val="left" w:pos="-142"/>
          <w:tab w:val="left" w:pos="567"/>
        </w:tabs>
        <w:spacing w:after="0" w:line="240" w:lineRule="auto"/>
        <w:ind w:left="431" w:hanging="431"/>
        <w:rPr>
          <w:rFonts w:ascii="Times New Roman" w:eastAsia="Times New Roman" w:hAnsi="Times New Roman"/>
          <w:lang w:val="lt-LT" w:eastAsia="lt-LT"/>
        </w:rPr>
      </w:pPr>
      <w:r w:rsidRPr="00AA3DDF">
        <w:rPr>
          <w:rFonts w:ascii="Times New Roman" w:eastAsia="Times New Roman" w:hAnsi="Times New Roman"/>
          <w:lang w:val="lt-LT" w:eastAsia="lt-LT"/>
        </w:rPr>
        <w:t>Šis vaistinis preparatas nėra skirtas jaunesniems kaip 12 metų vaikams</w:t>
      </w:r>
      <w:r>
        <w:rPr>
          <w:rFonts w:ascii="Times New Roman" w:eastAsia="Times New Roman" w:hAnsi="Times New Roman"/>
          <w:lang w:val="lt-LT" w:eastAsia="lt-LT"/>
        </w:rPr>
        <w:t xml:space="preserve"> ir paaugliams</w:t>
      </w:r>
      <w:r w:rsidRPr="00AA3DDF">
        <w:rPr>
          <w:rFonts w:ascii="Times New Roman" w:eastAsia="Times New Roman" w:hAnsi="Times New Roman"/>
          <w:lang w:val="lt-LT" w:eastAsia="lt-LT"/>
        </w:rPr>
        <w:t>.</w:t>
      </w:r>
    </w:p>
    <w:p w14:paraId="03270EFF" w14:textId="77777777" w:rsidR="00F361F8" w:rsidRPr="00AA3DDF" w:rsidRDefault="00F361F8" w:rsidP="00F361F8">
      <w:pPr>
        <w:tabs>
          <w:tab w:val="left" w:pos="-142"/>
          <w:tab w:val="left" w:pos="567"/>
        </w:tabs>
        <w:spacing w:after="0" w:line="240" w:lineRule="auto"/>
        <w:ind w:left="431" w:hanging="431"/>
        <w:rPr>
          <w:rFonts w:ascii="Times New Roman" w:eastAsia="Times New Roman" w:hAnsi="Times New Roman"/>
          <w:lang w:val="lt-LT" w:eastAsia="lt-LT"/>
        </w:rPr>
      </w:pPr>
    </w:p>
    <w:p w14:paraId="0C770BF4" w14:textId="77777777" w:rsidR="00F361F8" w:rsidRPr="00AA3DDF" w:rsidRDefault="00F361F8" w:rsidP="00F361F8">
      <w:pPr>
        <w:tabs>
          <w:tab w:val="left" w:pos="567"/>
        </w:tabs>
        <w:spacing w:after="0" w:line="240" w:lineRule="auto"/>
        <w:jc w:val="both"/>
        <w:rPr>
          <w:rFonts w:ascii="Times New Roman" w:eastAsia="Times New Roman" w:hAnsi="Times New Roman"/>
          <w:b/>
          <w:lang w:val="lt-LT" w:eastAsia="lt-LT"/>
        </w:rPr>
      </w:pPr>
      <w:r w:rsidRPr="00AA3DDF">
        <w:rPr>
          <w:rFonts w:ascii="Times New Roman" w:eastAsia="Times New Roman" w:hAnsi="Times New Roman"/>
          <w:i/>
          <w:lang w:val="lt-LT" w:eastAsia="lt-LT"/>
        </w:rPr>
        <w:t>Senyviems pacientams</w:t>
      </w:r>
      <w:r w:rsidRPr="00AA3DDF">
        <w:rPr>
          <w:rFonts w:ascii="Times New Roman" w:eastAsia="Times New Roman" w:hAnsi="Times New Roman"/>
          <w:b/>
          <w:lang w:val="lt-LT" w:eastAsia="lt-LT"/>
        </w:rPr>
        <w:t xml:space="preserve"> </w:t>
      </w:r>
    </w:p>
    <w:p w14:paraId="4E1255C6" w14:textId="77777777" w:rsidR="00F361F8" w:rsidRPr="00AA3DDF" w:rsidRDefault="00F361F8" w:rsidP="00F361F8">
      <w:pPr>
        <w:tabs>
          <w:tab w:val="left" w:pos="567"/>
        </w:tabs>
        <w:spacing w:after="0" w:line="240" w:lineRule="auto"/>
        <w:jc w:val="both"/>
        <w:rPr>
          <w:rFonts w:ascii="Times New Roman" w:eastAsia="Times New Roman" w:hAnsi="Times New Roman"/>
          <w:lang w:val="lt-LT" w:eastAsia="lt-LT"/>
        </w:rPr>
      </w:pPr>
      <w:r w:rsidRPr="00AA3DDF">
        <w:rPr>
          <w:rFonts w:ascii="Times New Roman" w:eastAsia="Times New Roman" w:hAnsi="Times New Roman"/>
          <w:lang w:val="lt-LT" w:eastAsia="lt-LT"/>
        </w:rPr>
        <w:t>Specialus dozavimas nereikalingas, tačiau vaistinį preparatą reikia vartoti atsargiai (žr. 4.4 skyrių).</w:t>
      </w:r>
    </w:p>
    <w:p w14:paraId="30717E5D" w14:textId="77777777" w:rsidR="00F361F8" w:rsidRPr="00AA3DDF" w:rsidRDefault="00F361F8" w:rsidP="00F361F8">
      <w:pPr>
        <w:tabs>
          <w:tab w:val="left" w:pos="567"/>
        </w:tabs>
        <w:spacing w:after="0" w:line="240" w:lineRule="auto"/>
        <w:jc w:val="both"/>
        <w:rPr>
          <w:rFonts w:ascii="Times New Roman" w:eastAsia="Times New Roman" w:hAnsi="Times New Roman"/>
          <w:lang w:val="lt-LT" w:eastAsia="lt-LT"/>
        </w:rPr>
      </w:pPr>
    </w:p>
    <w:p w14:paraId="0D09807E" w14:textId="77777777" w:rsidR="00F361F8" w:rsidRPr="00AA3DDF" w:rsidRDefault="00F361F8" w:rsidP="00F361F8">
      <w:pPr>
        <w:tabs>
          <w:tab w:val="left" w:pos="567"/>
        </w:tabs>
        <w:spacing w:after="0" w:line="240" w:lineRule="auto"/>
        <w:jc w:val="both"/>
        <w:rPr>
          <w:rFonts w:ascii="Times New Roman" w:eastAsia="Times New Roman" w:hAnsi="Times New Roman"/>
          <w:i/>
          <w:lang w:val="lt-LT" w:eastAsia="lt-LT"/>
        </w:rPr>
      </w:pPr>
      <w:r w:rsidRPr="00AA3DDF">
        <w:rPr>
          <w:rFonts w:ascii="Times New Roman" w:eastAsia="Times New Roman" w:hAnsi="Times New Roman"/>
          <w:i/>
          <w:lang w:val="lt-LT" w:eastAsia="lt-LT"/>
        </w:rPr>
        <w:t>Pacientams, kurių inkstų ar kepenų funkcija sutrikusi</w:t>
      </w:r>
    </w:p>
    <w:p w14:paraId="409318EC" w14:textId="77777777" w:rsidR="00F361F8" w:rsidRPr="00AA3DDF" w:rsidRDefault="00F361F8" w:rsidP="00F361F8">
      <w:pPr>
        <w:tabs>
          <w:tab w:val="left" w:pos="567"/>
        </w:tabs>
        <w:spacing w:after="0" w:line="240" w:lineRule="auto"/>
        <w:rPr>
          <w:rFonts w:ascii="Times New Roman" w:eastAsia="Times New Roman" w:hAnsi="Times New Roman"/>
          <w:lang w:val="lt-LT" w:eastAsia="lt-LT"/>
        </w:rPr>
      </w:pPr>
      <w:r w:rsidRPr="00AA3DDF">
        <w:rPr>
          <w:rFonts w:ascii="Times New Roman" w:eastAsia="Times New Roman" w:hAnsi="Times New Roman"/>
          <w:lang w:val="lt-LT" w:eastAsia="lt-LT"/>
        </w:rPr>
        <w:t>Pacientams, kurių inkstų ar kepenų funkcija sutrikusi</w:t>
      </w:r>
      <w:r w:rsidRPr="00AA3DDF">
        <w:rPr>
          <w:rFonts w:ascii="Times New Roman" w:eastAsia="Times New Roman" w:hAnsi="Times New Roman"/>
          <w:i/>
          <w:lang w:val="lt-LT" w:eastAsia="lt-LT"/>
        </w:rPr>
        <w:t>,</w:t>
      </w:r>
      <w:r w:rsidRPr="00AA3DDF">
        <w:rPr>
          <w:rFonts w:ascii="Times New Roman" w:eastAsia="Times New Roman" w:hAnsi="Times New Roman"/>
          <w:lang w:val="lt-LT" w:eastAsia="lt-LT"/>
        </w:rPr>
        <w:t xml:space="preserve"> specialaus dozavimo nereikia, tačiau vaistinį preparatą reikia vartoti atsargiai (žr. 4.4 skyrių).</w:t>
      </w:r>
    </w:p>
    <w:p w14:paraId="662FE395" w14:textId="77777777" w:rsidR="00F361F8" w:rsidRPr="00AA3DDF" w:rsidRDefault="00F361F8" w:rsidP="00F361F8">
      <w:pPr>
        <w:spacing w:after="0" w:line="240" w:lineRule="auto"/>
        <w:rPr>
          <w:rFonts w:ascii="Times New Roman" w:eastAsia="Times New Roman" w:hAnsi="Times New Roman"/>
          <w:noProof/>
          <w:lang w:val="lt-LT"/>
        </w:rPr>
      </w:pPr>
      <w:r w:rsidRPr="00AA3DDF">
        <w:rPr>
          <w:rFonts w:ascii="Times New Roman" w:eastAsia="Times New Roman" w:hAnsi="Times New Roman"/>
          <w:noProof/>
          <w:lang w:val="lt-LT"/>
        </w:rPr>
        <w:t>Esant sunkiam inkstų arba kepenų nepakankamumui, vaistinį preparatą vartoti draudžiama (žr. 4.3 skyrių).</w:t>
      </w:r>
    </w:p>
    <w:p w14:paraId="563AC0C4" w14:textId="77777777" w:rsidR="00F361F8" w:rsidRPr="00AA3DDF" w:rsidRDefault="00F361F8" w:rsidP="00F361F8">
      <w:pPr>
        <w:tabs>
          <w:tab w:val="left" w:pos="567"/>
        </w:tabs>
        <w:spacing w:after="0" w:line="240" w:lineRule="auto"/>
        <w:jc w:val="both"/>
        <w:rPr>
          <w:rFonts w:ascii="Times New Roman" w:eastAsia="Times New Roman" w:hAnsi="Times New Roman"/>
          <w:lang w:val="lt-LT" w:eastAsia="lt-LT"/>
        </w:rPr>
      </w:pPr>
    </w:p>
    <w:p w14:paraId="2701FFCA" w14:textId="77777777" w:rsidR="00F361F8" w:rsidRPr="00AA3DDF" w:rsidRDefault="00F361F8" w:rsidP="00F361F8">
      <w:pPr>
        <w:spacing w:after="0" w:line="240" w:lineRule="auto"/>
        <w:rPr>
          <w:rFonts w:ascii="Times New Roman" w:eastAsia="Times New Roman" w:hAnsi="Times New Roman"/>
          <w:u w:val="single"/>
          <w:lang w:val="lt-LT" w:eastAsia="lt-LT"/>
        </w:rPr>
      </w:pPr>
      <w:r w:rsidRPr="00AA3DDF">
        <w:rPr>
          <w:rFonts w:ascii="Times New Roman" w:eastAsia="Times New Roman" w:hAnsi="Times New Roman"/>
          <w:noProof/>
          <w:u w:val="single"/>
          <w:lang w:val="lt-LT" w:eastAsia="lt-LT"/>
        </w:rPr>
        <w:t>Vartojimo metodas</w:t>
      </w:r>
      <w:r w:rsidRPr="00AA3DDF">
        <w:rPr>
          <w:rFonts w:ascii="Times New Roman" w:eastAsia="Times New Roman" w:hAnsi="Times New Roman"/>
          <w:u w:val="single"/>
          <w:lang w:val="lt-LT" w:eastAsia="lt-LT"/>
        </w:rPr>
        <w:t xml:space="preserve"> </w:t>
      </w:r>
    </w:p>
    <w:p w14:paraId="12BEA108" w14:textId="77777777" w:rsidR="00F361F8" w:rsidRPr="00AA3DDF" w:rsidRDefault="00F361F8" w:rsidP="00F361F8">
      <w:pPr>
        <w:spacing w:after="0" w:line="240" w:lineRule="auto"/>
        <w:rPr>
          <w:rFonts w:ascii="Times New Roman" w:eastAsia="Times New Roman" w:hAnsi="Times New Roman"/>
          <w:lang w:val="lt-LT" w:eastAsia="lt-LT"/>
        </w:rPr>
      </w:pPr>
      <w:r w:rsidRPr="00AA3DDF">
        <w:rPr>
          <w:rFonts w:ascii="Times New Roman" w:eastAsia="Times New Roman" w:hAnsi="Times New Roman"/>
          <w:lang w:val="lt-LT" w:eastAsia="lt-LT"/>
        </w:rPr>
        <w:t>Vartoti per burną.</w:t>
      </w:r>
    </w:p>
    <w:p w14:paraId="36346FAC" w14:textId="77777777" w:rsidR="00F361F8" w:rsidRPr="00AA3DDF" w:rsidRDefault="00F361F8" w:rsidP="00F361F8">
      <w:pPr>
        <w:tabs>
          <w:tab w:val="left" w:pos="567"/>
        </w:tabs>
        <w:spacing w:after="0" w:line="240" w:lineRule="auto"/>
        <w:jc w:val="both"/>
        <w:rPr>
          <w:rFonts w:ascii="Times New Roman" w:eastAsia="Times New Roman" w:hAnsi="Times New Roman"/>
          <w:lang w:val="lt-LT" w:eastAsia="lt-LT"/>
        </w:rPr>
      </w:pPr>
      <w:r w:rsidRPr="00AA3DDF">
        <w:rPr>
          <w:rFonts w:ascii="Times New Roman" w:eastAsia="Times New Roman" w:hAnsi="Times New Roman"/>
          <w:lang w:val="lt-LT" w:eastAsia="lt-LT"/>
        </w:rPr>
        <w:t>Tabletes reikia nuryti valgio metu arba pavalgius, užsigeriant pakankamu skysčio kiekiu.</w:t>
      </w:r>
    </w:p>
    <w:p w14:paraId="14ACE311" w14:textId="77777777" w:rsidR="00F361F8" w:rsidRPr="00FF5A04" w:rsidRDefault="00F361F8" w:rsidP="00F361F8">
      <w:pPr>
        <w:tabs>
          <w:tab w:val="left" w:pos="567"/>
        </w:tabs>
        <w:spacing w:after="0" w:line="240" w:lineRule="auto"/>
        <w:rPr>
          <w:rFonts w:ascii="Times New Roman" w:hAnsi="Times New Roman"/>
          <w:lang w:val="lt-LT"/>
        </w:rPr>
      </w:pPr>
      <w:r w:rsidRPr="00127E65">
        <w:rPr>
          <w:rFonts w:ascii="Times New Roman" w:hAnsi="Times New Roman"/>
          <w:lang w:val="lt-LT"/>
        </w:rPr>
        <w:lastRenderedPageBreak/>
        <w:t>Reikia vartoti mažiausią veiksmingą dozę ir ją vartoti kuo trumpiau, kiek tai būtina simptomams palengvinti (žr. 4.4 skyrių).</w:t>
      </w:r>
    </w:p>
    <w:p w14:paraId="478FC4E3" w14:textId="77777777" w:rsidR="00F361F8" w:rsidRPr="00AA3DDF" w:rsidRDefault="00F361F8" w:rsidP="00F361F8">
      <w:pPr>
        <w:tabs>
          <w:tab w:val="left" w:pos="567"/>
        </w:tabs>
        <w:spacing w:after="0" w:line="240" w:lineRule="auto"/>
        <w:jc w:val="both"/>
        <w:rPr>
          <w:rFonts w:ascii="Times New Roman" w:eastAsia="Times New Roman" w:hAnsi="Times New Roman"/>
          <w:lang w:val="lt-LT" w:eastAsia="lt-LT"/>
        </w:rPr>
      </w:pPr>
    </w:p>
    <w:p w14:paraId="71811DC4" w14:textId="77777777" w:rsidR="00F361F8" w:rsidRPr="00AA3DDF" w:rsidRDefault="00F361F8" w:rsidP="00F361F8">
      <w:pPr>
        <w:widowControl w:val="0"/>
        <w:numPr>
          <w:ilvl w:val="1"/>
          <w:numId w:val="2"/>
        </w:numPr>
        <w:tabs>
          <w:tab w:val="clear" w:pos="570"/>
          <w:tab w:val="left" w:pos="567"/>
        </w:tabs>
        <w:spacing w:after="0" w:line="240" w:lineRule="auto"/>
        <w:rPr>
          <w:rFonts w:ascii="Times New Roman" w:eastAsia="Times New Roman" w:hAnsi="Times New Roman"/>
          <w:b/>
          <w:bCs/>
          <w:snapToGrid w:val="0"/>
          <w:lang w:val="lt-LT" w:eastAsia="pl-PL"/>
        </w:rPr>
      </w:pPr>
      <w:r w:rsidRPr="00AA3DDF">
        <w:rPr>
          <w:rFonts w:ascii="Times New Roman" w:eastAsia="Times New Roman" w:hAnsi="Times New Roman"/>
          <w:b/>
          <w:bCs/>
          <w:snapToGrid w:val="0"/>
          <w:lang w:val="lt-LT" w:eastAsia="pl-PL"/>
        </w:rPr>
        <w:t>Kontraindikacijos</w:t>
      </w:r>
    </w:p>
    <w:p w14:paraId="015FD83A" w14:textId="77777777" w:rsidR="00F361F8" w:rsidRPr="00AA3DDF" w:rsidRDefault="00F361F8" w:rsidP="00F361F8">
      <w:pPr>
        <w:widowControl w:val="0"/>
        <w:tabs>
          <w:tab w:val="left" w:pos="567"/>
        </w:tabs>
        <w:spacing w:after="0" w:line="240" w:lineRule="auto"/>
        <w:rPr>
          <w:rFonts w:ascii="Times New Roman" w:eastAsia="Times New Roman" w:hAnsi="Times New Roman"/>
          <w:b/>
          <w:bCs/>
          <w:snapToGrid w:val="0"/>
          <w:lang w:val="lt-LT" w:eastAsia="pl-PL"/>
        </w:rPr>
      </w:pPr>
    </w:p>
    <w:p w14:paraId="54F6CB76" w14:textId="77777777" w:rsidR="00F361F8" w:rsidRPr="00AA3DDF" w:rsidRDefault="00F361F8" w:rsidP="00F361F8">
      <w:pPr>
        <w:spacing w:after="0" w:line="240" w:lineRule="auto"/>
        <w:rPr>
          <w:rFonts w:ascii="Times New Roman" w:eastAsia="Times New Roman" w:hAnsi="Times New Roman"/>
          <w:lang w:val="lt-LT"/>
        </w:rPr>
      </w:pPr>
      <w:r w:rsidRPr="00AA3DDF">
        <w:rPr>
          <w:rFonts w:ascii="Times New Roman" w:eastAsia="Times New Roman" w:hAnsi="Times New Roman"/>
          <w:lang w:val="lt-LT"/>
        </w:rPr>
        <w:t xml:space="preserve">Padidėjęs jautrumas veikliajai arba bet kuriai 6.1 skyriuje nurodytai pagalbinei medžiagai. </w:t>
      </w:r>
    </w:p>
    <w:p w14:paraId="1AE85605" w14:textId="77777777" w:rsidR="00F361F8" w:rsidRPr="00AA3DDF" w:rsidRDefault="00F361F8" w:rsidP="00F361F8">
      <w:pPr>
        <w:spacing w:after="0" w:line="240" w:lineRule="auto"/>
        <w:rPr>
          <w:rFonts w:ascii="Times New Roman" w:eastAsia="Times New Roman" w:hAnsi="Times New Roman"/>
          <w:iCs/>
          <w:noProof/>
          <w:lang w:val="lt-LT"/>
        </w:rPr>
      </w:pPr>
      <w:r w:rsidRPr="00AA3DDF">
        <w:rPr>
          <w:rFonts w:ascii="Times New Roman" w:eastAsia="Times New Roman" w:hAnsi="Times New Roman"/>
          <w:iCs/>
          <w:noProof/>
          <w:lang w:val="lt-LT"/>
        </w:rPr>
        <w:t xml:space="preserve">Esama ar buvusi pasikartojanti pepsinė opa ar hemoragija (du ar daugiau atskirų įrodytų išopėjimo ar kraujavimo epizodų). </w:t>
      </w:r>
    </w:p>
    <w:p w14:paraId="5E38CF30" w14:textId="77777777" w:rsidR="00F361F8" w:rsidRPr="00AA3DDF" w:rsidRDefault="00F361F8" w:rsidP="00F361F8">
      <w:pPr>
        <w:spacing w:after="0" w:line="240" w:lineRule="auto"/>
        <w:rPr>
          <w:rFonts w:ascii="Times New Roman" w:eastAsia="Times New Roman" w:hAnsi="Times New Roman"/>
          <w:lang w:val="lt-LT"/>
        </w:rPr>
      </w:pPr>
      <w:r w:rsidRPr="00AA3DDF">
        <w:rPr>
          <w:rFonts w:ascii="Times New Roman" w:eastAsia="Times New Roman" w:hAnsi="Times New Roman"/>
          <w:lang w:val="lt-LT"/>
        </w:rPr>
        <w:t>Buvęs kraujavimas iš virškinimo trakto ar jo prakiurimas susijęs su ankstesniu NV</w:t>
      </w:r>
      <w:r>
        <w:rPr>
          <w:rFonts w:ascii="Times New Roman" w:eastAsia="Times New Roman" w:hAnsi="Times New Roman"/>
          <w:lang w:val="lt-LT"/>
        </w:rPr>
        <w:t>P</w:t>
      </w:r>
      <w:r w:rsidRPr="00AA3DDF">
        <w:rPr>
          <w:rFonts w:ascii="Times New Roman" w:eastAsia="Times New Roman" w:hAnsi="Times New Roman"/>
          <w:lang w:val="lt-LT"/>
        </w:rPr>
        <w:t>NU vartojimu.</w:t>
      </w:r>
    </w:p>
    <w:p w14:paraId="44714851" w14:textId="77777777" w:rsidR="00F361F8" w:rsidRPr="00AA3DDF" w:rsidRDefault="00F361F8" w:rsidP="00F361F8">
      <w:pPr>
        <w:spacing w:after="0" w:line="240" w:lineRule="auto"/>
        <w:rPr>
          <w:rFonts w:ascii="Times New Roman" w:eastAsia="Times New Roman" w:hAnsi="Times New Roman"/>
          <w:noProof/>
          <w:lang w:val="lt-LT"/>
        </w:rPr>
      </w:pPr>
      <w:r w:rsidRPr="00AA3DDF">
        <w:rPr>
          <w:rFonts w:ascii="Times New Roman" w:eastAsia="Times New Roman" w:hAnsi="Times New Roman"/>
          <w:noProof/>
          <w:lang w:val="lt-LT"/>
        </w:rPr>
        <w:t>Sunkus kepenų nepakankamumas (žr. 4.4 skyrių).</w:t>
      </w:r>
    </w:p>
    <w:p w14:paraId="48F02A23" w14:textId="77777777" w:rsidR="00F361F8" w:rsidRPr="00AA3DDF" w:rsidRDefault="00F361F8" w:rsidP="00F361F8">
      <w:pPr>
        <w:spacing w:after="0" w:line="240" w:lineRule="auto"/>
        <w:rPr>
          <w:rFonts w:ascii="Times New Roman" w:eastAsia="Times New Roman" w:hAnsi="Times New Roman"/>
          <w:noProof/>
          <w:lang w:val="lt-LT"/>
        </w:rPr>
      </w:pPr>
      <w:r w:rsidRPr="00AA3DDF">
        <w:rPr>
          <w:rFonts w:ascii="Times New Roman" w:eastAsia="Times New Roman" w:hAnsi="Times New Roman"/>
          <w:noProof/>
          <w:lang w:val="lt-LT"/>
        </w:rPr>
        <w:t>Sunkus inkstų nepakankamumas (žr. 4.4 skyrių).</w:t>
      </w:r>
    </w:p>
    <w:p w14:paraId="408D4AF8" w14:textId="77777777" w:rsidR="00F361F8" w:rsidRPr="00AA3DDF" w:rsidRDefault="00F361F8" w:rsidP="00F361F8">
      <w:pPr>
        <w:tabs>
          <w:tab w:val="left" w:pos="567"/>
        </w:tabs>
        <w:spacing w:after="0" w:line="240" w:lineRule="auto"/>
        <w:rPr>
          <w:rFonts w:ascii="Times New Roman" w:hAnsi="Times New Roman"/>
          <w:lang w:val="lt-LT"/>
        </w:rPr>
      </w:pPr>
      <w:r w:rsidRPr="00AA3DDF">
        <w:rPr>
          <w:rFonts w:ascii="Times New Roman" w:hAnsi="Times New Roman"/>
          <w:lang w:val="lt-LT"/>
        </w:rPr>
        <w:t xml:space="preserve">Sunkus širdies nepakankamumas </w:t>
      </w:r>
      <w:r w:rsidRPr="00AA3DDF">
        <w:rPr>
          <w:rFonts w:ascii="Times New Roman" w:hAnsi="Times New Roman"/>
          <w:lang w:val="lt-LT" w:eastAsia="x-none"/>
        </w:rPr>
        <w:t>(IV </w:t>
      </w:r>
      <w:r w:rsidRPr="00AA3DDF" w:rsidDel="00AC5BC6">
        <w:rPr>
          <w:rFonts w:ascii="Times New Roman" w:hAnsi="Times New Roman"/>
          <w:lang w:val="lt-LT" w:eastAsia="x-none"/>
        </w:rPr>
        <w:t xml:space="preserve"> </w:t>
      </w:r>
      <w:r w:rsidRPr="00AA3DDF">
        <w:rPr>
          <w:rFonts w:ascii="Times New Roman" w:hAnsi="Times New Roman"/>
          <w:lang w:val="lt-LT" w:eastAsia="x-none"/>
        </w:rPr>
        <w:t>funkcinės klasės pagal NYHA)</w:t>
      </w:r>
      <w:r w:rsidRPr="00AA3DDF">
        <w:rPr>
          <w:rFonts w:ascii="Times New Roman" w:hAnsi="Times New Roman"/>
          <w:lang w:val="lt-LT"/>
        </w:rPr>
        <w:t>.</w:t>
      </w:r>
    </w:p>
    <w:p w14:paraId="0781E629" w14:textId="77777777" w:rsidR="00F361F8" w:rsidRPr="00AA3DDF" w:rsidRDefault="00F361F8" w:rsidP="00F361F8">
      <w:pPr>
        <w:spacing w:after="0" w:line="240" w:lineRule="auto"/>
        <w:rPr>
          <w:rFonts w:ascii="Times New Roman" w:eastAsia="Times New Roman" w:hAnsi="Times New Roman"/>
          <w:noProof/>
          <w:lang w:val="lt-LT"/>
        </w:rPr>
      </w:pPr>
      <w:r w:rsidRPr="00AA3DDF">
        <w:rPr>
          <w:rFonts w:ascii="Times New Roman" w:eastAsia="Times New Roman" w:hAnsi="Times New Roman"/>
          <w:noProof/>
          <w:lang w:val="lt-LT"/>
        </w:rPr>
        <w:t>Jei praeityje yra buvę padidėjusio jautrumo reakcijų (bronchų astma, dilgėlinė, angioneurozinė edema ar rinitas) vartojant aspiriną ar kitą nesteroidinį vaist</w:t>
      </w:r>
      <w:r>
        <w:rPr>
          <w:rFonts w:ascii="Times New Roman" w:eastAsia="Times New Roman" w:hAnsi="Times New Roman"/>
          <w:noProof/>
          <w:lang w:val="lt-LT"/>
        </w:rPr>
        <w:t>inį preparat</w:t>
      </w:r>
      <w:r w:rsidRPr="00AA3DDF">
        <w:rPr>
          <w:rFonts w:ascii="Times New Roman" w:eastAsia="Times New Roman" w:hAnsi="Times New Roman"/>
          <w:noProof/>
          <w:lang w:val="lt-LT"/>
        </w:rPr>
        <w:t xml:space="preserve">ą nuo uždegimo. </w:t>
      </w:r>
    </w:p>
    <w:p w14:paraId="1D67731C" w14:textId="77777777" w:rsidR="00F361F8" w:rsidRPr="00AA3DDF" w:rsidRDefault="00F361F8" w:rsidP="00F361F8">
      <w:pPr>
        <w:spacing w:after="0" w:line="240" w:lineRule="auto"/>
        <w:rPr>
          <w:rFonts w:ascii="Times New Roman" w:eastAsia="Times New Roman" w:hAnsi="Times New Roman"/>
          <w:lang w:val="lt-LT"/>
        </w:rPr>
      </w:pPr>
      <w:r w:rsidRPr="00AA3DDF">
        <w:rPr>
          <w:rFonts w:ascii="Times New Roman" w:eastAsia="Times New Roman" w:hAnsi="Times New Roman"/>
          <w:lang w:val="lt-LT"/>
        </w:rPr>
        <w:t>Paskutinio nėštumo trimestro laikotarpiu (žr. 4.6 skyrių).</w:t>
      </w:r>
    </w:p>
    <w:p w14:paraId="24B7C633" w14:textId="77777777" w:rsidR="00F361F8" w:rsidRPr="00AA3DDF" w:rsidRDefault="00F361F8" w:rsidP="00F361F8">
      <w:pPr>
        <w:tabs>
          <w:tab w:val="left" w:pos="567"/>
        </w:tabs>
        <w:spacing w:after="0" w:line="240" w:lineRule="auto"/>
        <w:rPr>
          <w:rFonts w:ascii="Times New Roman" w:eastAsia="Times New Roman" w:hAnsi="Times New Roman"/>
          <w:lang w:val="lt-LT"/>
        </w:rPr>
      </w:pPr>
    </w:p>
    <w:p w14:paraId="393B61E1" w14:textId="77777777" w:rsidR="00F361F8" w:rsidRPr="00AA3DDF" w:rsidRDefault="00F361F8" w:rsidP="00F361F8">
      <w:pPr>
        <w:widowControl w:val="0"/>
        <w:numPr>
          <w:ilvl w:val="1"/>
          <w:numId w:val="2"/>
        </w:numPr>
        <w:tabs>
          <w:tab w:val="clear" w:pos="570"/>
          <w:tab w:val="left" w:pos="567"/>
        </w:tabs>
        <w:spacing w:after="0" w:line="240" w:lineRule="auto"/>
        <w:rPr>
          <w:rFonts w:ascii="Times New Roman" w:eastAsia="Times New Roman" w:hAnsi="Times New Roman"/>
          <w:b/>
          <w:bCs/>
          <w:snapToGrid w:val="0"/>
          <w:lang w:val="lt-LT" w:eastAsia="pl-PL"/>
        </w:rPr>
      </w:pPr>
      <w:r w:rsidRPr="00AA3DDF">
        <w:rPr>
          <w:rFonts w:ascii="Times New Roman" w:eastAsia="Times New Roman" w:hAnsi="Times New Roman"/>
          <w:b/>
          <w:bCs/>
          <w:snapToGrid w:val="0"/>
          <w:lang w:val="lt-LT" w:eastAsia="pl-PL"/>
        </w:rPr>
        <w:t xml:space="preserve">Specialūs įspėjimai ir atsargumo priemonės </w:t>
      </w:r>
    </w:p>
    <w:p w14:paraId="3626B5ED" w14:textId="77777777" w:rsidR="00F361F8" w:rsidRPr="00AA3DDF" w:rsidRDefault="00F361F8" w:rsidP="00F361F8">
      <w:pPr>
        <w:widowControl w:val="0"/>
        <w:tabs>
          <w:tab w:val="left" w:pos="567"/>
        </w:tabs>
        <w:spacing w:after="0" w:line="240" w:lineRule="auto"/>
        <w:rPr>
          <w:rFonts w:ascii="Times New Roman" w:eastAsia="Times New Roman" w:hAnsi="Times New Roman"/>
          <w:b/>
          <w:bCs/>
          <w:snapToGrid w:val="0"/>
          <w:lang w:val="lt-LT" w:eastAsia="pl-PL"/>
        </w:rPr>
      </w:pPr>
    </w:p>
    <w:p w14:paraId="061E1FFD" w14:textId="77777777" w:rsidR="00F361F8" w:rsidRPr="00AA3DDF" w:rsidRDefault="00F361F8" w:rsidP="00F361F8">
      <w:pPr>
        <w:tabs>
          <w:tab w:val="left" w:pos="567"/>
        </w:tabs>
        <w:spacing w:after="0" w:line="240" w:lineRule="auto"/>
        <w:rPr>
          <w:rFonts w:ascii="Times New Roman" w:eastAsia="Times New Roman" w:hAnsi="Times New Roman"/>
          <w:lang w:val="lt-LT" w:eastAsia="lt-LT"/>
        </w:rPr>
      </w:pPr>
      <w:r w:rsidRPr="00AA3DDF">
        <w:rPr>
          <w:rFonts w:ascii="Times New Roman" w:eastAsia="Times New Roman" w:hAnsi="Times New Roman"/>
          <w:lang w:val="lt-LT" w:eastAsia="lt-LT"/>
        </w:rPr>
        <w:t>Nepageidaujamas poveikis gali sumažėti, vartojant mažiausią veiksmingą vaistinio preparato dozę trumpiausią laiką, būtiną simptomų kontrolei (žr. toliau aprašytą pavojų virškinimo traktui bei širdies ir kraujagyslių sistemai).</w:t>
      </w:r>
    </w:p>
    <w:p w14:paraId="4CBDED0C" w14:textId="77777777" w:rsidR="00F361F8" w:rsidRPr="00AA3DDF" w:rsidRDefault="00F361F8" w:rsidP="00F361F8">
      <w:pPr>
        <w:tabs>
          <w:tab w:val="left" w:pos="567"/>
        </w:tabs>
        <w:spacing w:after="0" w:line="240" w:lineRule="auto"/>
        <w:rPr>
          <w:rFonts w:ascii="Times New Roman" w:eastAsia="Times New Roman" w:hAnsi="Times New Roman"/>
          <w:lang w:val="lt-LT" w:eastAsia="lt-LT"/>
        </w:rPr>
      </w:pPr>
    </w:p>
    <w:p w14:paraId="2D3BD1C8" w14:textId="77777777" w:rsidR="00F361F8" w:rsidRPr="00AA3DDF" w:rsidRDefault="00F361F8" w:rsidP="00F361F8">
      <w:pPr>
        <w:tabs>
          <w:tab w:val="left" w:pos="567"/>
        </w:tabs>
        <w:spacing w:after="0" w:line="240" w:lineRule="auto"/>
        <w:rPr>
          <w:rFonts w:ascii="Times New Roman" w:eastAsia="Times New Roman" w:hAnsi="Times New Roman"/>
          <w:i/>
          <w:lang w:val="lt-LT" w:eastAsia="lt-LT"/>
        </w:rPr>
      </w:pPr>
      <w:r w:rsidRPr="00AA3DDF">
        <w:rPr>
          <w:rFonts w:ascii="Times New Roman" w:eastAsia="Times New Roman" w:hAnsi="Times New Roman"/>
          <w:i/>
          <w:lang w:val="lt-LT" w:eastAsia="lt-LT"/>
        </w:rPr>
        <w:t>Senyvi pacientai</w:t>
      </w:r>
    </w:p>
    <w:p w14:paraId="6AEBB920" w14:textId="77777777" w:rsidR="00F361F8" w:rsidRPr="00AA3DDF" w:rsidRDefault="00F361F8" w:rsidP="00F361F8">
      <w:pPr>
        <w:tabs>
          <w:tab w:val="left" w:pos="567"/>
        </w:tabs>
        <w:spacing w:after="0" w:line="240" w:lineRule="auto"/>
        <w:rPr>
          <w:rFonts w:ascii="Times New Roman" w:eastAsia="Times New Roman" w:hAnsi="Times New Roman"/>
          <w:lang w:val="lt-LT" w:eastAsia="lt-LT"/>
        </w:rPr>
      </w:pPr>
      <w:r w:rsidRPr="00AA3DDF">
        <w:rPr>
          <w:rFonts w:ascii="Times New Roman" w:eastAsia="Times New Roman" w:hAnsi="Times New Roman"/>
          <w:lang w:val="lt-LT" w:eastAsia="lt-LT"/>
        </w:rPr>
        <w:t>Senyviems pacientams yra dažnesnės nepageidaujamos reakcijos į NV</w:t>
      </w:r>
      <w:r>
        <w:rPr>
          <w:rFonts w:ascii="Times New Roman" w:eastAsia="Times New Roman" w:hAnsi="Times New Roman"/>
          <w:lang w:val="lt-LT" w:eastAsia="lt-LT"/>
        </w:rPr>
        <w:t>P</w:t>
      </w:r>
      <w:r w:rsidRPr="00AA3DDF">
        <w:rPr>
          <w:rFonts w:ascii="Times New Roman" w:eastAsia="Times New Roman" w:hAnsi="Times New Roman"/>
          <w:lang w:val="lt-LT" w:eastAsia="lt-LT"/>
        </w:rPr>
        <w:t>NU, ypač kraujavimas iš virškinimo trakto ir jo prakiurimas, kurie gali būti mirtini (žr. 4.2 skyrių).</w:t>
      </w:r>
    </w:p>
    <w:p w14:paraId="7029E7CC" w14:textId="77777777" w:rsidR="00F361F8" w:rsidRPr="00AA3DDF" w:rsidRDefault="00F361F8" w:rsidP="00F361F8">
      <w:pPr>
        <w:tabs>
          <w:tab w:val="left" w:pos="567"/>
        </w:tabs>
        <w:spacing w:after="0" w:line="240" w:lineRule="auto"/>
        <w:rPr>
          <w:rFonts w:ascii="Times New Roman" w:eastAsia="Times New Roman" w:hAnsi="Times New Roman"/>
          <w:lang w:val="lt-LT" w:eastAsia="lt-LT"/>
        </w:rPr>
      </w:pPr>
    </w:p>
    <w:p w14:paraId="12AE81F6" w14:textId="77777777" w:rsidR="00F361F8" w:rsidRPr="00AA3DDF" w:rsidRDefault="00F361F8" w:rsidP="00F361F8">
      <w:pPr>
        <w:spacing w:after="0" w:line="240" w:lineRule="auto"/>
        <w:rPr>
          <w:rFonts w:ascii="Times New Roman" w:eastAsia="Times New Roman" w:hAnsi="Times New Roman"/>
          <w:i/>
          <w:noProof/>
          <w:lang w:val="lt-LT"/>
        </w:rPr>
      </w:pPr>
      <w:r w:rsidRPr="00AA3DDF">
        <w:rPr>
          <w:rFonts w:ascii="Times New Roman" w:eastAsia="Times New Roman" w:hAnsi="Times New Roman"/>
          <w:i/>
          <w:noProof/>
          <w:lang w:val="lt-LT"/>
        </w:rPr>
        <w:t>Poveikis kvėpavimo sistemai</w:t>
      </w:r>
    </w:p>
    <w:p w14:paraId="4BBC6FCA" w14:textId="77777777" w:rsidR="00F361F8" w:rsidRPr="00AA3DDF" w:rsidRDefault="00F361F8" w:rsidP="00F361F8">
      <w:pPr>
        <w:spacing w:after="0" w:line="240" w:lineRule="auto"/>
        <w:rPr>
          <w:rFonts w:ascii="Times New Roman" w:eastAsia="Times New Roman" w:hAnsi="Times New Roman"/>
          <w:noProof/>
          <w:lang w:val="lt-LT"/>
        </w:rPr>
      </w:pPr>
      <w:r w:rsidRPr="00AA3DDF">
        <w:rPr>
          <w:rFonts w:ascii="Times New Roman" w:eastAsia="Times New Roman" w:hAnsi="Times New Roman"/>
          <w:noProof/>
          <w:lang w:val="lt-LT"/>
        </w:rPr>
        <w:t>Pacientams, kurie seniau sirgo ar dabar serga bronchų astma ar alergine liga, gali prasidėti bronchų spazmai.</w:t>
      </w:r>
      <w:r w:rsidRPr="00AA3DDF" w:rsidDel="002E2DD7">
        <w:rPr>
          <w:rFonts w:ascii="Times New Roman" w:eastAsia="Times New Roman" w:hAnsi="Times New Roman"/>
          <w:noProof/>
          <w:lang w:val="lt-LT"/>
        </w:rPr>
        <w:t xml:space="preserve"> </w:t>
      </w:r>
      <w:r w:rsidRPr="00AA3DDF">
        <w:rPr>
          <w:rFonts w:ascii="Times New Roman" w:eastAsia="Times New Roman" w:hAnsi="Times New Roman"/>
          <w:noProof/>
          <w:lang w:val="lt-LT"/>
        </w:rPr>
        <w:t>Vartojant ibuprofen</w:t>
      </w:r>
      <w:r>
        <w:rPr>
          <w:rFonts w:ascii="Times New Roman" w:eastAsia="Times New Roman" w:hAnsi="Times New Roman"/>
          <w:noProof/>
          <w:lang w:val="lt-LT"/>
        </w:rPr>
        <w:t>o</w:t>
      </w:r>
      <w:r w:rsidRPr="00AA3DDF">
        <w:rPr>
          <w:rFonts w:ascii="Times New Roman" w:eastAsia="Times New Roman" w:hAnsi="Times New Roman"/>
          <w:noProof/>
          <w:lang w:val="lt-LT"/>
        </w:rPr>
        <w:t xml:space="preserve"> gali išsivystyti astmos priepuolis, ypač asmenims, kurie yra jautrūs acetilsalicilo rūgščiai ar NV</w:t>
      </w:r>
      <w:r>
        <w:rPr>
          <w:rFonts w:ascii="Times New Roman" w:eastAsia="Times New Roman" w:hAnsi="Times New Roman"/>
          <w:noProof/>
          <w:lang w:val="lt-LT"/>
        </w:rPr>
        <w:t>P</w:t>
      </w:r>
      <w:r w:rsidRPr="00AA3DDF">
        <w:rPr>
          <w:rFonts w:ascii="Times New Roman" w:eastAsia="Times New Roman" w:hAnsi="Times New Roman"/>
          <w:noProof/>
          <w:lang w:val="lt-LT"/>
        </w:rPr>
        <w:t>NU (žr. 4.3 skyrių).</w:t>
      </w:r>
    </w:p>
    <w:p w14:paraId="171985C8" w14:textId="77777777" w:rsidR="00F361F8" w:rsidRPr="00AA3DDF" w:rsidRDefault="00F361F8" w:rsidP="00F361F8">
      <w:pPr>
        <w:spacing w:after="0" w:line="240" w:lineRule="auto"/>
        <w:rPr>
          <w:rFonts w:ascii="Times New Roman" w:eastAsia="Times New Roman" w:hAnsi="Times New Roman"/>
          <w:noProof/>
          <w:lang w:val="lt-LT"/>
        </w:rPr>
      </w:pPr>
    </w:p>
    <w:p w14:paraId="492E04A0" w14:textId="77777777" w:rsidR="00F361F8" w:rsidRPr="00AA3DDF" w:rsidRDefault="00F361F8" w:rsidP="00F361F8">
      <w:pPr>
        <w:spacing w:after="0" w:line="240" w:lineRule="auto"/>
        <w:rPr>
          <w:rFonts w:ascii="Times New Roman" w:eastAsia="Times New Roman" w:hAnsi="Times New Roman"/>
          <w:noProof/>
          <w:lang w:val="lt-LT"/>
        </w:rPr>
      </w:pPr>
      <w:r w:rsidRPr="00AA3DDF">
        <w:rPr>
          <w:rFonts w:ascii="Times New Roman" w:eastAsia="Times New Roman" w:hAnsi="Times New Roman"/>
          <w:noProof/>
          <w:lang w:val="lt-LT"/>
        </w:rPr>
        <w:t>Pacientams, kuriems yra astma, susijusi su lėtiniu rinitu, lėtiniu sinusitu ir /arba nosies polipais vartojantiems acetilsalicilo rūgšt</w:t>
      </w:r>
      <w:r>
        <w:rPr>
          <w:rFonts w:ascii="Times New Roman" w:eastAsia="Times New Roman" w:hAnsi="Times New Roman"/>
          <w:noProof/>
          <w:lang w:val="lt-LT"/>
        </w:rPr>
        <w:t>ies</w:t>
      </w:r>
      <w:r w:rsidRPr="00AA3DDF">
        <w:rPr>
          <w:rFonts w:ascii="Times New Roman" w:eastAsia="Times New Roman" w:hAnsi="Times New Roman"/>
          <w:noProof/>
          <w:lang w:val="lt-LT"/>
        </w:rPr>
        <w:t xml:space="preserve"> ir/ar NV</w:t>
      </w:r>
      <w:r>
        <w:rPr>
          <w:rFonts w:ascii="Times New Roman" w:eastAsia="Times New Roman" w:hAnsi="Times New Roman"/>
          <w:noProof/>
          <w:lang w:val="lt-LT"/>
        </w:rPr>
        <w:t>P</w:t>
      </w:r>
      <w:r w:rsidRPr="00AA3DDF">
        <w:rPr>
          <w:rFonts w:ascii="Times New Roman" w:eastAsia="Times New Roman" w:hAnsi="Times New Roman"/>
          <w:noProof/>
          <w:lang w:val="lt-LT"/>
        </w:rPr>
        <w:t>NU yra alerginių reakcijų  rizika.</w:t>
      </w:r>
    </w:p>
    <w:p w14:paraId="05744618" w14:textId="77777777" w:rsidR="00F361F8" w:rsidRPr="00AA3DDF" w:rsidRDefault="00F361F8" w:rsidP="00F361F8">
      <w:pPr>
        <w:spacing w:after="0" w:line="240" w:lineRule="auto"/>
        <w:rPr>
          <w:rFonts w:ascii="Times New Roman" w:eastAsia="Times New Roman" w:hAnsi="Times New Roman"/>
          <w:noProof/>
          <w:lang w:val="lt-LT"/>
        </w:rPr>
      </w:pPr>
    </w:p>
    <w:p w14:paraId="58B1C3A2" w14:textId="77777777" w:rsidR="00F361F8" w:rsidRPr="00AA3DDF" w:rsidRDefault="00F361F8" w:rsidP="00F361F8">
      <w:pPr>
        <w:spacing w:after="0" w:line="240" w:lineRule="auto"/>
        <w:rPr>
          <w:rFonts w:ascii="Times New Roman" w:eastAsia="Times New Roman" w:hAnsi="Times New Roman"/>
          <w:i/>
          <w:noProof/>
          <w:lang w:val="lt-LT"/>
        </w:rPr>
      </w:pPr>
      <w:r w:rsidRPr="00AA3DDF">
        <w:rPr>
          <w:rFonts w:ascii="Times New Roman" w:eastAsia="Times New Roman" w:hAnsi="Times New Roman"/>
          <w:i/>
          <w:noProof/>
          <w:lang w:val="lt-LT"/>
        </w:rPr>
        <w:t>Kiti NV</w:t>
      </w:r>
      <w:r>
        <w:rPr>
          <w:rFonts w:ascii="Times New Roman" w:eastAsia="Times New Roman" w:hAnsi="Times New Roman"/>
          <w:i/>
          <w:noProof/>
          <w:lang w:val="lt-LT"/>
        </w:rPr>
        <w:t>P</w:t>
      </w:r>
      <w:r w:rsidRPr="00AA3DDF">
        <w:rPr>
          <w:rFonts w:ascii="Times New Roman" w:eastAsia="Times New Roman" w:hAnsi="Times New Roman"/>
          <w:i/>
          <w:noProof/>
          <w:lang w:val="lt-LT"/>
        </w:rPr>
        <w:t>NU</w:t>
      </w:r>
    </w:p>
    <w:p w14:paraId="36AB118B" w14:textId="77777777" w:rsidR="00F361F8" w:rsidRPr="00AA3DDF" w:rsidRDefault="00F361F8" w:rsidP="00F361F8">
      <w:pPr>
        <w:spacing w:after="0" w:line="240" w:lineRule="auto"/>
        <w:rPr>
          <w:rFonts w:ascii="Times New Roman" w:eastAsia="Times New Roman" w:hAnsi="Times New Roman"/>
          <w:noProof/>
          <w:lang w:val="lt-LT"/>
        </w:rPr>
      </w:pPr>
      <w:r w:rsidRPr="00AA3DDF">
        <w:rPr>
          <w:rFonts w:ascii="Times New Roman" w:eastAsia="Times New Roman" w:hAnsi="Times New Roman"/>
          <w:noProof/>
          <w:lang w:val="lt-LT"/>
        </w:rPr>
        <w:t>Reikia vengti vartoti ibuprofen</w:t>
      </w:r>
      <w:r>
        <w:rPr>
          <w:rFonts w:ascii="Times New Roman" w:eastAsia="Times New Roman" w:hAnsi="Times New Roman"/>
          <w:noProof/>
          <w:lang w:val="lt-LT"/>
        </w:rPr>
        <w:t>o</w:t>
      </w:r>
      <w:r w:rsidRPr="00AA3DDF">
        <w:rPr>
          <w:rFonts w:ascii="Times New Roman" w:eastAsia="Times New Roman" w:hAnsi="Times New Roman"/>
          <w:noProof/>
          <w:lang w:val="lt-LT"/>
        </w:rPr>
        <w:t xml:space="preserve"> kartu su kitais NV</w:t>
      </w:r>
      <w:r>
        <w:rPr>
          <w:rFonts w:ascii="Times New Roman" w:eastAsia="Times New Roman" w:hAnsi="Times New Roman"/>
          <w:noProof/>
          <w:lang w:val="lt-LT"/>
        </w:rPr>
        <w:t>P</w:t>
      </w:r>
      <w:r w:rsidRPr="00AA3DDF">
        <w:rPr>
          <w:rFonts w:ascii="Times New Roman" w:eastAsia="Times New Roman" w:hAnsi="Times New Roman"/>
          <w:noProof/>
          <w:lang w:val="lt-LT"/>
        </w:rPr>
        <w:t>NU, įskaitant selektyvius ciklooksigenazės 2 inhibitorius (žr. 4.5 skyrių).</w:t>
      </w:r>
    </w:p>
    <w:p w14:paraId="5BCCC65B" w14:textId="77777777" w:rsidR="00F361F8" w:rsidRPr="00AA3DDF" w:rsidRDefault="00F361F8" w:rsidP="00F361F8">
      <w:pPr>
        <w:spacing w:after="0" w:line="240" w:lineRule="auto"/>
        <w:rPr>
          <w:rFonts w:ascii="Times New Roman" w:eastAsia="Times New Roman" w:hAnsi="Times New Roman"/>
          <w:noProof/>
          <w:lang w:val="lt-LT"/>
        </w:rPr>
      </w:pPr>
    </w:p>
    <w:p w14:paraId="59E26820" w14:textId="77777777" w:rsidR="00F361F8" w:rsidRPr="00AA3DDF" w:rsidRDefault="00F361F8" w:rsidP="00F361F8">
      <w:pPr>
        <w:spacing w:after="0" w:line="240" w:lineRule="auto"/>
        <w:rPr>
          <w:rFonts w:ascii="Times New Roman" w:eastAsia="Times New Roman" w:hAnsi="Times New Roman"/>
          <w:i/>
          <w:noProof/>
          <w:lang w:val="lt-LT"/>
        </w:rPr>
      </w:pPr>
      <w:r w:rsidRPr="00AA3DDF">
        <w:rPr>
          <w:rFonts w:ascii="Times New Roman" w:eastAsia="Times New Roman" w:hAnsi="Times New Roman"/>
          <w:i/>
          <w:noProof/>
          <w:lang w:val="lt-LT"/>
        </w:rPr>
        <w:t>Sisteminė raudonoji vilkligė (SRV) ir mišri jungiamojo audinio liga</w:t>
      </w:r>
    </w:p>
    <w:p w14:paraId="5DC17003" w14:textId="77777777" w:rsidR="00F361F8" w:rsidRPr="00AA3DDF" w:rsidRDefault="00F361F8" w:rsidP="00F361F8">
      <w:pPr>
        <w:spacing w:after="0" w:line="240" w:lineRule="auto"/>
        <w:rPr>
          <w:rFonts w:ascii="Times New Roman" w:eastAsia="Times New Roman" w:hAnsi="Times New Roman"/>
          <w:noProof/>
          <w:lang w:val="lt-LT"/>
        </w:rPr>
      </w:pPr>
      <w:r w:rsidRPr="00AA3DDF">
        <w:rPr>
          <w:rFonts w:ascii="Times New Roman" w:eastAsia="Times New Roman" w:hAnsi="Times New Roman"/>
          <w:noProof/>
          <w:lang w:val="lt-LT"/>
        </w:rPr>
        <w:t>Dėl aseptinio meningito pavojaus, pacientai, sergantys sistemine raudonąja vilklige ir jungiamojo audinio ligomis, ibuprofeno vartoti turi atsargiai (žr. 4.8 skyrių).</w:t>
      </w:r>
    </w:p>
    <w:p w14:paraId="60F2FB81" w14:textId="77777777" w:rsidR="00F361F8" w:rsidRPr="00AA3DDF" w:rsidRDefault="00F361F8" w:rsidP="00F361F8">
      <w:pPr>
        <w:spacing w:after="0" w:line="240" w:lineRule="auto"/>
        <w:rPr>
          <w:rFonts w:ascii="Times New Roman" w:eastAsia="Times New Roman" w:hAnsi="Times New Roman"/>
          <w:noProof/>
          <w:lang w:val="lt-LT"/>
        </w:rPr>
      </w:pPr>
    </w:p>
    <w:p w14:paraId="64A76A97" w14:textId="77777777" w:rsidR="00F361F8" w:rsidRPr="00AA3DDF" w:rsidRDefault="00F361F8" w:rsidP="00F361F8">
      <w:pPr>
        <w:spacing w:after="0" w:line="240" w:lineRule="auto"/>
        <w:rPr>
          <w:rFonts w:ascii="Times New Roman" w:eastAsia="Times New Roman" w:hAnsi="Times New Roman"/>
          <w:i/>
          <w:noProof/>
          <w:lang w:val="lt-LT"/>
        </w:rPr>
      </w:pPr>
      <w:r w:rsidRPr="00AA3DDF">
        <w:rPr>
          <w:rFonts w:ascii="Times New Roman" w:eastAsia="Times New Roman" w:hAnsi="Times New Roman"/>
          <w:i/>
          <w:noProof/>
          <w:lang w:val="lt-LT"/>
        </w:rPr>
        <w:t>Poveikis širdies kraujagyslėms bei galvos smegenų kraujagyslėms</w:t>
      </w:r>
    </w:p>
    <w:p w14:paraId="478127E0" w14:textId="72E7AB92" w:rsidR="00B57216" w:rsidRPr="00F35EC5" w:rsidRDefault="0065008F" w:rsidP="00F35EC5">
      <w:pPr>
        <w:tabs>
          <w:tab w:val="left" w:pos="567"/>
        </w:tabs>
        <w:spacing w:after="0" w:line="240" w:lineRule="auto"/>
        <w:rPr>
          <w:rFonts w:ascii="Times New Roman" w:hAnsi="Times New Roman"/>
          <w:lang w:val="lt-LT"/>
        </w:rPr>
      </w:pPr>
      <w:r>
        <w:rPr>
          <w:rFonts w:ascii="Times New Roman" w:hAnsi="Times New Roman"/>
          <w:lang w:val="lt-LT"/>
        </w:rPr>
        <w:t>P</w:t>
      </w:r>
      <w:r w:rsidR="00B57216" w:rsidRPr="00C13FE6">
        <w:rPr>
          <w:rFonts w:ascii="Times New Roman" w:hAnsi="Times New Roman"/>
          <w:lang w:val="lt-LT"/>
        </w:rPr>
        <w:t>acientams, gydytiems NUROFEN</w:t>
      </w:r>
      <w:r w:rsidR="003F14E2">
        <w:rPr>
          <w:rFonts w:ascii="Times New Roman" w:hAnsi="Times New Roman"/>
          <w:lang w:val="lt-LT"/>
        </w:rPr>
        <w:t xml:space="preserve"> FORTE</w:t>
      </w:r>
      <w:r>
        <w:rPr>
          <w:rFonts w:ascii="Times New Roman" w:hAnsi="Times New Roman"/>
          <w:lang w:val="lt-LT"/>
        </w:rPr>
        <w:t>, buvo pranešta apie Kounis sindromo atvejus</w:t>
      </w:r>
      <w:r w:rsidR="00B57216" w:rsidRPr="00C13FE6">
        <w:rPr>
          <w:rFonts w:ascii="Times New Roman" w:hAnsi="Times New Roman"/>
          <w:lang w:val="lt-LT"/>
        </w:rPr>
        <w:t xml:space="preserve">. </w:t>
      </w:r>
      <w:r w:rsidR="00B57216" w:rsidRPr="00FB273B">
        <w:rPr>
          <w:rFonts w:ascii="Times New Roman" w:hAnsi="Times New Roman"/>
          <w:lang w:val="lt-LT"/>
        </w:rPr>
        <w:t>Kounis sindromas apibrėžiamas kaip antriniai širdies ir kraujagyslių sistemos simptomai, atsirandantys dėl alerginės ar padidėjusio jautrumo reakcijos, susij</w:t>
      </w:r>
      <w:r>
        <w:rPr>
          <w:rFonts w:ascii="Times New Roman" w:hAnsi="Times New Roman"/>
          <w:lang w:val="lt-LT"/>
        </w:rPr>
        <w:t>usios</w:t>
      </w:r>
      <w:r w:rsidR="00B57216" w:rsidRPr="00FB273B">
        <w:rPr>
          <w:rFonts w:ascii="Times New Roman" w:hAnsi="Times New Roman"/>
          <w:lang w:val="lt-LT"/>
        </w:rPr>
        <w:t xml:space="preserve"> su vainikinių arterijų susiaurėjimu ir galin</w:t>
      </w:r>
      <w:r>
        <w:rPr>
          <w:rFonts w:ascii="Times New Roman" w:hAnsi="Times New Roman"/>
          <w:lang w:val="lt-LT"/>
        </w:rPr>
        <w:t>čios</w:t>
      </w:r>
      <w:r w:rsidR="00B57216" w:rsidRPr="00FB273B">
        <w:rPr>
          <w:rFonts w:ascii="Times New Roman" w:hAnsi="Times New Roman"/>
          <w:lang w:val="lt-LT"/>
        </w:rPr>
        <w:t xml:space="preserve"> sukelti miokardo infarktą.</w:t>
      </w:r>
    </w:p>
    <w:p w14:paraId="09F98984" w14:textId="77777777" w:rsidR="00B57216" w:rsidRDefault="00B57216" w:rsidP="00F361F8">
      <w:pPr>
        <w:spacing w:after="0" w:line="240" w:lineRule="auto"/>
        <w:rPr>
          <w:rFonts w:ascii="Times New Roman" w:eastAsia="Times New Roman" w:hAnsi="Times New Roman"/>
          <w:lang w:val="lt-LT" w:eastAsia="lt-LT"/>
        </w:rPr>
      </w:pPr>
    </w:p>
    <w:p w14:paraId="05B0FDD3" w14:textId="573E3EBC" w:rsidR="00F361F8" w:rsidRPr="00AA3DDF" w:rsidRDefault="00F361F8" w:rsidP="00F361F8">
      <w:pPr>
        <w:spacing w:after="0" w:line="240" w:lineRule="auto"/>
        <w:rPr>
          <w:rFonts w:ascii="Times New Roman" w:eastAsia="Times New Roman" w:hAnsi="Times New Roman"/>
          <w:lang w:val="lt-LT" w:eastAsia="lt-LT"/>
        </w:rPr>
      </w:pPr>
      <w:r w:rsidRPr="00AA3DDF">
        <w:rPr>
          <w:rFonts w:ascii="Times New Roman" w:eastAsia="Times New Roman" w:hAnsi="Times New Roman"/>
          <w:lang w:val="lt-LT" w:eastAsia="lt-LT"/>
        </w:rPr>
        <w:t>Pacientus, kuriems jau buvo padidėjęs kraujospūdis ir (arba) pasireiškę lengvi ar vidutinio sunkumo širdies nepakankamumo reiškiniai, prieš pradedant vartoti NV</w:t>
      </w:r>
      <w:r>
        <w:rPr>
          <w:rFonts w:ascii="Times New Roman" w:eastAsia="Times New Roman" w:hAnsi="Times New Roman"/>
          <w:lang w:val="lt-LT" w:eastAsia="lt-LT"/>
        </w:rPr>
        <w:t>P</w:t>
      </w:r>
      <w:r w:rsidRPr="00AA3DDF">
        <w:rPr>
          <w:rFonts w:ascii="Times New Roman" w:eastAsia="Times New Roman" w:hAnsi="Times New Roman"/>
          <w:lang w:val="lt-LT" w:eastAsia="lt-LT"/>
        </w:rPr>
        <w:t>NU, turi konsultuoti gydytojas ar vaistininkas dėl galimo skysčių susilaikymo, padidėjusio kraujospūdžio ir edemos, susijusios su NV</w:t>
      </w:r>
      <w:r>
        <w:rPr>
          <w:rFonts w:ascii="Times New Roman" w:eastAsia="Times New Roman" w:hAnsi="Times New Roman"/>
          <w:lang w:val="lt-LT" w:eastAsia="lt-LT"/>
        </w:rPr>
        <w:t>P</w:t>
      </w:r>
      <w:r w:rsidRPr="00AA3DDF">
        <w:rPr>
          <w:rFonts w:ascii="Times New Roman" w:eastAsia="Times New Roman" w:hAnsi="Times New Roman"/>
          <w:lang w:val="lt-LT" w:eastAsia="lt-LT"/>
        </w:rPr>
        <w:t>NU vartojimu.</w:t>
      </w:r>
    </w:p>
    <w:p w14:paraId="72062865" w14:textId="77777777" w:rsidR="00F361F8" w:rsidRPr="00AA3DDF" w:rsidRDefault="00F361F8" w:rsidP="00F361F8">
      <w:pPr>
        <w:tabs>
          <w:tab w:val="left" w:pos="567"/>
        </w:tabs>
        <w:spacing w:after="0" w:line="240" w:lineRule="auto"/>
        <w:rPr>
          <w:rFonts w:ascii="Times New Roman" w:eastAsia="Times New Roman" w:hAnsi="Times New Roman"/>
          <w:lang w:val="lt-LT" w:eastAsia="lt-LT"/>
        </w:rPr>
      </w:pPr>
    </w:p>
    <w:p w14:paraId="714892FD" w14:textId="77777777" w:rsidR="00F361F8" w:rsidRPr="00AA3DDF" w:rsidRDefault="00F361F8" w:rsidP="00F361F8">
      <w:pPr>
        <w:spacing w:after="0" w:line="240" w:lineRule="auto"/>
        <w:rPr>
          <w:rFonts w:ascii="Times New Roman" w:eastAsia="Times New Roman" w:hAnsi="Times New Roman"/>
          <w:lang w:val="lt-LT" w:eastAsia="lt-LT"/>
        </w:rPr>
      </w:pPr>
      <w:r w:rsidRPr="00AA3DDF">
        <w:rPr>
          <w:rFonts w:ascii="Times New Roman" w:eastAsia="Times New Roman" w:hAnsi="Times New Roman"/>
          <w:lang w:val="lt-LT" w:eastAsia="lt-LT"/>
        </w:rPr>
        <w:t xml:space="preserve">Klinikiniais tyrimais nustatyta, kad ibuprofeno vartojimas, ypač didelėmis dozėmis (2400 mg per parą), gali būti susijęs su nedideliu arterijų trombozės reiškinių (pvz., miokardo infarkto arba insulto) rizikos padidėjimu. Apskritai epidemiologinių tyrimų duomenys nepatvirtina, kad mažomis dozėmis </w:t>
      </w:r>
      <w:r w:rsidRPr="00AA3DDF">
        <w:rPr>
          <w:rFonts w:ascii="Times New Roman" w:eastAsia="Times New Roman" w:hAnsi="Times New Roman"/>
          <w:lang w:val="lt-LT" w:eastAsia="lt-LT"/>
        </w:rPr>
        <w:lastRenderedPageBreak/>
        <w:t xml:space="preserve">(pavyzdžiui, </w:t>
      </w:r>
      <w:r w:rsidRPr="00AA3DDF">
        <w:rPr>
          <w:rFonts w:ascii="Times New Roman" w:eastAsia="Times New Roman" w:hAnsi="Times New Roman"/>
          <w:lang w:val="lt-LT" w:eastAsia="lt-LT"/>
        </w:rPr>
        <w:sym w:font="Symbol" w:char="F0A3"/>
      </w:r>
      <w:r w:rsidRPr="00AA3DDF">
        <w:rPr>
          <w:rFonts w:ascii="Times New Roman" w:eastAsia="Times New Roman" w:hAnsi="Times New Roman"/>
          <w:lang w:val="lt-LT" w:eastAsia="lt-LT"/>
        </w:rPr>
        <w:t xml:space="preserve"> 1200 mg per parą) vartojamas ibuprofenas būtų susijęs su padidėjusia arterijų trombozės reiškinių rizika.</w:t>
      </w:r>
    </w:p>
    <w:p w14:paraId="083BEE1F" w14:textId="77777777" w:rsidR="00F361F8" w:rsidRPr="00AA3DDF" w:rsidRDefault="00F361F8" w:rsidP="00F361F8">
      <w:pPr>
        <w:tabs>
          <w:tab w:val="left" w:pos="567"/>
        </w:tabs>
        <w:spacing w:after="0" w:line="240" w:lineRule="auto"/>
        <w:rPr>
          <w:rFonts w:ascii="Times New Roman" w:eastAsia="Times New Roman" w:hAnsi="Times New Roman"/>
          <w:lang w:val="lt-LT" w:eastAsia="lt-LT"/>
        </w:rPr>
      </w:pPr>
    </w:p>
    <w:p w14:paraId="7E2AD8A0" w14:textId="77777777" w:rsidR="00F361F8" w:rsidRPr="00AA3DDF" w:rsidRDefault="00F361F8" w:rsidP="00F361F8">
      <w:pPr>
        <w:spacing w:after="0" w:line="240" w:lineRule="auto"/>
        <w:rPr>
          <w:rFonts w:ascii="Times New Roman" w:hAnsi="Times New Roman"/>
          <w:lang w:val="x-none" w:eastAsia="x-none"/>
        </w:rPr>
      </w:pPr>
      <w:r w:rsidRPr="00AA3DDF">
        <w:rPr>
          <w:rFonts w:ascii="Times New Roman" w:hAnsi="Times New Roman"/>
          <w:lang w:val="lt-LT" w:eastAsia="x-none"/>
        </w:rPr>
        <w:t>Pacientus, kuriems yra nevaldoma hipertenzija, stazinis širdies nepakankamumas (II–III  funkcinės klasės pagal NYHA), diagnozuota išeminė širdies liga, periferinių arterijų liga ir (arba) galvos smegenų kraujagyslių liga, ibuprofenu galima gydyti tik kruopščiai apsvarsčius ir vengiant didelių dozių (2400 mg per parą).</w:t>
      </w:r>
      <w:r w:rsidRPr="00AA3DDF">
        <w:rPr>
          <w:rFonts w:ascii="Times New Roman" w:hAnsi="Times New Roman"/>
          <w:lang w:val="x-none" w:eastAsia="x-none"/>
        </w:rPr>
        <w:t xml:space="preserve"> </w:t>
      </w:r>
    </w:p>
    <w:p w14:paraId="4CC56943" w14:textId="77777777" w:rsidR="00F361F8" w:rsidRPr="00AA3DDF" w:rsidRDefault="00F361F8" w:rsidP="00F361F8">
      <w:pPr>
        <w:spacing w:after="0" w:line="240" w:lineRule="auto"/>
        <w:rPr>
          <w:rFonts w:ascii="Times New Roman" w:hAnsi="Times New Roman"/>
          <w:lang w:val="lt-LT" w:eastAsia="x-none"/>
        </w:rPr>
      </w:pPr>
    </w:p>
    <w:p w14:paraId="4C6401FC" w14:textId="77777777" w:rsidR="00F361F8" w:rsidRPr="00AA3DDF" w:rsidRDefault="00F361F8" w:rsidP="00F361F8">
      <w:pPr>
        <w:spacing w:after="0" w:line="240" w:lineRule="auto"/>
        <w:rPr>
          <w:rFonts w:ascii="Times New Roman" w:hAnsi="Times New Roman"/>
          <w:lang w:val="x-none" w:eastAsia="x-none"/>
        </w:rPr>
      </w:pPr>
      <w:r w:rsidRPr="00AA3DDF">
        <w:rPr>
          <w:rFonts w:ascii="Times New Roman" w:hAnsi="Times New Roman"/>
          <w:lang w:val="lt-LT" w:eastAsia="x-none"/>
        </w:rPr>
        <w:t>Atidžiai apsvarstyti reikia ir prieš pradedant taikyti ilgalaikį gydymą ibuprofenu pacientams, kuriems nustatyta širdies ir kraujagyslių sistemos nepageidaujamų reiškinių rizikos veiksnių, pvz., hipertenzija, hiperlipidemija, cukrinis diabetas, rūkymas, ypač jeigu būtinos didelės ibuprofeno dozės (2400 mg per parą).</w:t>
      </w:r>
    </w:p>
    <w:p w14:paraId="33AD07CD" w14:textId="77777777" w:rsidR="00F361F8" w:rsidRPr="00AA3DDF" w:rsidRDefault="00F361F8" w:rsidP="00F361F8">
      <w:pPr>
        <w:tabs>
          <w:tab w:val="left" w:pos="567"/>
        </w:tabs>
        <w:spacing w:after="0" w:line="240" w:lineRule="auto"/>
        <w:rPr>
          <w:rFonts w:ascii="Times New Roman" w:eastAsia="Times New Roman" w:hAnsi="Times New Roman"/>
          <w:lang w:val="lt-LT" w:eastAsia="lt-LT"/>
        </w:rPr>
      </w:pPr>
    </w:p>
    <w:p w14:paraId="1011027E" w14:textId="77777777" w:rsidR="00F361F8" w:rsidRPr="00AA3DDF" w:rsidRDefault="00F361F8" w:rsidP="00F361F8">
      <w:pPr>
        <w:tabs>
          <w:tab w:val="left" w:pos="567"/>
        </w:tabs>
        <w:spacing w:after="0" w:line="240" w:lineRule="auto"/>
        <w:rPr>
          <w:rFonts w:ascii="Times New Roman" w:eastAsia="Times New Roman" w:hAnsi="Times New Roman"/>
          <w:i/>
          <w:lang w:val="lt-LT" w:eastAsia="lt-LT"/>
        </w:rPr>
      </w:pPr>
      <w:r w:rsidRPr="00AA3DDF">
        <w:rPr>
          <w:rFonts w:ascii="Times New Roman" w:eastAsia="Times New Roman" w:hAnsi="Times New Roman"/>
          <w:i/>
          <w:lang w:val="lt-LT" w:eastAsia="lt-LT"/>
        </w:rPr>
        <w:t>Poveikis inkstams</w:t>
      </w:r>
    </w:p>
    <w:p w14:paraId="77994608" w14:textId="1519EA12" w:rsidR="00F361F8" w:rsidRPr="00AA3DDF" w:rsidRDefault="00F361F8" w:rsidP="00F361F8">
      <w:pPr>
        <w:tabs>
          <w:tab w:val="left" w:pos="567"/>
        </w:tabs>
        <w:spacing w:after="0" w:line="240" w:lineRule="auto"/>
        <w:rPr>
          <w:rFonts w:ascii="Times New Roman" w:eastAsia="Times New Roman" w:hAnsi="Times New Roman"/>
          <w:lang w:val="lt-LT" w:eastAsia="lt-LT"/>
        </w:rPr>
      </w:pPr>
      <w:r w:rsidRPr="00AA3DDF">
        <w:rPr>
          <w:rFonts w:ascii="Times New Roman" w:eastAsia="Times New Roman" w:hAnsi="Times New Roman"/>
          <w:lang w:val="lt-LT" w:eastAsia="lt-LT"/>
        </w:rPr>
        <w:t>Vaistinio preparato turi atsargiai vartoti pacientai, kurių inkstų funkcija nesunkiai sutrikusi, sergantys hipertenzija ir (arba) širdies sutrikimu, kadangi, pavartojus nesteroidinių vaist</w:t>
      </w:r>
      <w:r>
        <w:rPr>
          <w:rFonts w:ascii="Times New Roman" w:eastAsia="Times New Roman" w:hAnsi="Times New Roman"/>
          <w:lang w:val="lt-LT" w:eastAsia="lt-LT"/>
        </w:rPr>
        <w:t>inių preparat</w:t>
      </w:r>
      <w:r w:rsidRPr="00AA3DDF">
        <w:rPr>
          <w:rFonts w:ascii="Times New Roman" w:eastAsia="Times New Roman" w:hAnsi="Times New Roman"/>
          <w:lang w:val="lt-LT" w:eastAsia="lt-LT"/>
        </w:rPr>
        <w:t>ų nuo uždegimo, inkstų funkcija gali blogėti (žr. 4.3 ir 4.8 skyrius).</w:t>
      </w:r>
    </w:p>
    <w:p w14:paraId="4E208BD4" w14:textId="77777777" w:rsidR="00F361F8" w:rsidRPr="00AA3DDF" w:rsidRDefault="00F361F8" w:rsidP="00F361F8">
      <w:pPr>
        <w:tabs>
          <w:tab w:val="left" w:pos="567"/>
        </w:tabs>
        <w:spacing w:after="0" w:line="240" w:lineRule="auto"/>
        <w:rPr>
          <w:rFonts w:ascii="Times New Roman" w:eastAsia="Times New Roman" w:hAnsi="Times New Roman"/>
          <w:lang w:val="lt-LT" w:eastAsia="lt-LT"/>
        </w:rPr>
      </w:pPr>
    </w:p>
    <w:p w14:paraId="51A125A5" w14:textId="77777777" w:rsidR="00F361F8" w:rsidRPr="00AA3DDF" w:rsidRDefault="00F361F8" w:rsidP="00F361F8">
      <w:pPr>
        <w:tabs>
          <w:tab w:val="left" w:pos="567"/>
        </w:tabs>
        <w:spacing w:after="0" w:line="240" w:lineRule="auto"/>
        <w:rPr>
          <w:rFonts w:ascii="Times New Roman" w:eastAsia="Times New Roman" w:hAnsi="Times New Roman"/>
          <w:i/>
          <w:lang w:val="lt-LT" w:eastAsia="lt-LT"/>
        </w:rPr>
      </w:pPr>
      <w:r w:rsidRPr="00AA3DDF">
        <w:rPr>
          <w:rFonts w:ascii="Times New Roman" w:eastAsia="Times New Roman" w:hAnsi="Times New Roman"/>
          <w:i/>
          <w:lang w:val="lt-LT" w:eastAsia="lt-LT"/>
        </w:rPr>
        <w:t>Poveikis kepenims</w:t>
      </w:r>
    </w:p>
    <w:p w14:paraId="2E2E1EC8" w14:textId="77777777" w:rsidR="00F361F8" w:rsidRPr="00AA3DDF" w:rsidRDefault="00F361F8" w:rsidP="00F361F8">
      <w:pPr>
        <w:tabs>
          <w:tab w:val="left" w:pos="567"/>
        </w:tabs>
        <w:spacing w:after="0" w:line="240" w:lineRule="auto"/>
        <w:rPr>
          <w:rFonts w:ascii="Times New Roman" w:eastAsia="Times New Roman" w:hAnsi="Times New Roman"/>
          <w:lang w:val="lt-LT" w:eastAsia="lt-LT"/>
        </w:rPr>
      </w:pPr>
      <w:r w:rsidRPr="00AA3DDF">
        <w:rPr>
          <w:rFonts w:ascii="Times New Roman" w:eastAsia="Times New Roman" w:hAnsi="Times New Roman"/>
          <w:lang w:val="lt-LT" w:eastAsia="lt-LT"/>
        </w:rPr>
        <w:t>Kepenų funkcijos sutrikimas (žr. 4.3 ir 4.8 skyrių).</w:t>
      </w:r>
    </w:p>
    <w:p w14:paraId="3A5FB174" w14:textId="77777777" w:rsidR="00F361F8" w:rsidRPr="00AA3DDF" w:rsidRDefault="00F361F8" w:rsidP="00F361F8">
      <w:pPr>
        <w:tabs>
          <w:tab w:val="left" w:pos="567"/>
        </w:tabs>
        <w:spacing w:after="0" w:line="240" w:lineRule="auto"/>
        <w:rPr>
          <w:rFonts w:ascii="Times New Roman" w:eastAsia="Times New Roman" w:hAnsi="Times New Roman"/>
          <w:lang w:val="lt-LT" w:eastAsia="lt-LT"/>
        </w:rPr>
      </w:pPr>
    </w:p>
    <w:p w14:paraId="04277DF8" w14:textId="77777777" w:rsidR="00F361F8" w:rsidRPr="00AA3DDF" w:rsidRDefault="00F361F8" w:rsidP="00F361F8">
      <w:pPr>
        <w:tabs>
          <w:tab w:val="left" w:pos="567"/>
        </w:tabs>
        <w:spacing w:after="0" w:line="240" w:lineRule="auto"/>
        <w:rPr>
          <w:rFonts w:ascii="Times New Roman" w:eastAsia="Times New Roman" w:hAnsi="Times New Roman"/>
          <w:i/>
          <w:lang w:val="lt-LT" w:eastAsia="lt-LT"/>
        </w:rPr>
      </w:pPr>
      <w:r w:rsidRPr="00AA3DDF">
        <w:rPr>
          <w:rFonts w:ascii="Times New Roman" w:eastAsia="Times New Roman" w:hAnsi="Times New Roman"/>
          <w:i/>
          <w:lang w:val="lt-LT" w:eastAsia="lt-LT"/>
        </w:rPr>
        <w:t>Poveikis moterų vaisingumui</w:t>
      </w:r>
    </w:p>
    <w:p w14:paraId="7A1849DD" w14:textId="77777777" w:rsidR="00F361F8" w:rsidRPr="00AA3DDF" w:rsidRDefault="00F361F8" w:rsidP="00F361F8">
      <w:pPr>
        <w:tabs>
          <w:tab w:val="left" w:pos="567"/>
        </w:tabs>
        <w:spacing w:after="0" w:line="240" w:lineRule="auto"/>
        <w:rPr>
          <w:rFonts w:ascii="Times New Roman" w:eastAsia="Times New Roman" w:hAnsi="Times New Roman"/>
          <w:lang w:val="lt-LT" w:eastAsia="lt-LT"/>
        </w:rPr>
      </w:pPr>
      <w:r w:rsidRPr="00AA3DDF">
        <w:rPr>
          <w:rFonts w:ascii="Times New Roman" w:eastAsia="Times New Roman" w:hAnsi="Times New Roman"/>
          <w:lang w:val="lt-LT" w:eastAsia="lt-LT"/>
        </w:rPr>
        <w:t>Yra duomenų, kad  vaistinių preparatų, slopinančių ciklooksigenazę ar prostaglandinų sintezę, vartojimas gali mažinti moters vaisingumą dėl poveikio ovuliacijai. Nutraukus vaistinio preparato vartojimą, vaisingumas atsistato.</w:t>
      </w:r>
    </w:p>
    <w:p w14:paraId="10D69B06" w14:textId="77777777" w:rsidR="00F361F8" w:rsidRPr="00AA3DDF" w:rsidRDefault="00F361F8" w:rsidP="00F361F8">
      <w:pPr>
        <w:tabs>
          <w:tab w:val="left" w:pos="567"/>
        </w:tabs>
        <w:spacing w:after="0" w:line="240" w:lineRule="auto"/>
        <w:rPr>
          <w:rFonts w:ascii="Times New Roman" w:eastAsia="Times New Roman" w:hAnsi="Times New Roman"/>
          <w:lang w:val="lt-LT" w:eastAsia="lt-LT"/>
        </w:rPr>
      </w:pPr>
    </w:p>
    <w:p w14:paraId="1405F2D9" w14:textId="77777777" w:rsidR="00F361F8" w:rsidRPr="00AA3DDF" w:rsidRDefault="00F361F8" w:rsidP="00F361F8">
      <w:pPr>
        <w:tabs>
          <w:tab w:val="left" w:pos="567"/>
        </w:tabs>
        <w:spacing w:after="0" w:line="240" w:lineRule="auto"/>
        <w:rPr>
          <w:rFonts w:ascii="Times New Roman" w:eastAsia="Times New Roman" w:hAnsi="Times New Roman"/>
          <w:i/>
          <w:lang w:val="lt-LT" w:eastAsia="lt-LT"/>
        </w:rPr>
      </w:pPr>
      <w:r w:rsidRPr="00AA3DDF">
        <w:rPr>
          <w:rFonts w:ascii="Times New Roman" w:eastAsia="Times New Roman" w:hAnsi="Times New Roman"/>
          <w:i/>
          <w:lang w:val="lt-LT" w:eastAsia="lt-LT"/>
        </w:rPr>
        <w:t>Poveikis virškinimo traktui</w:t>
      </w:r>
    </w:p>
    <w:p w14:paraId="4342351D" w14:textId="77777777" w:rsidR="00F361F8" w:rsidRPr="00AA3DDF" w:rsidRDefault="00F361F8" w:rsidP="00F361F8">
      <w:pPr>
        <w:tabs>
          <w:tab w:val="left" w:pos="567"/>
        </w:tabs>
        <w:spacing w:after="0" w:line="240" w:lineRule="auto"/>
        <w:rPr>
          <w:rFonts w:ascii="Times New Roman" w:eastAsia="Times New Roman" w:hAnsi="Times New Roman"/>
          <w:lang w:val="lt-LT" w:eastAsia="lt-LT"/>
        </w:rPr>
      </w:pPr>
      <w:r w:rsidRPr="00AA3DDF">
        <w:rPr>
          <w:rFonts w:ascii="Times New Roman" w:eastAsia="Times New Roman" w:hAnsi="Times New Roman"/>
          <w:lang w:val="lt-LT" w:eastAsia="lt-LT"/>
        </w:rPr>
        <w:t>Pacientams, kurie anksčiau sirgo virškinimo trakto ligomis (opiniu kolitu, Krono liga), NV</w:t>
      </w:r>
      <w:r>
        <w:rPr>
          <w:rFonts w:ascii="Times New Roman" w:eastAsia="Times New Roman" w:hAnsi="Times New Roman"/>
          <w:lang w:val="lt-LT" w:eastAsia="lt-LT"/>
        </w:rPr>
        <w:t>P</w:t>
      </w:r>
      <w:r w:rsidRPr="00AA3DDF">
        <w:rPr>
          <w:rFonts w:ascii="Times New Roman" w:eastAsia="Times New Roman" w:hAnsi="Times New Roman"/>
          <w:lang w:val="lt-LT" w:eastAsia="lt-LT"/>
        </w:rPr>
        <w:t>NU vartoti reikia atsargiai, nes jų būklė gali pablogėti (žr. 4.8 skyrių).</w:t>
      </w:r>
    </w:p>
    <w:p w14:paraId="5DFC81E9" w14:textId="77777777" w:rsidR="00F361F8" w:rsidRPr="00AA3DDF" w:rsidRDefault="00F361F8" w:rsidP="00F361F8">
      <w:pPr>
        <w:tabs>
          <w:tab w:val="left" w:pos="567"/>
        </w:tabs>
        <w:spacing w:after="0" w:line="240" w:lineRule="auto"/>
        <w:rPr>
          <w:rFonts w:ascii="Times New Roman" w:eastAsia="Times New Roman" w:hAnsi="Times New Roman"/>
          <w:lang w:val="lt-LT" w:eastAsia="lt-LT"/>
        </w:rPr>
      </w:pPr>
    </w:p>
    <w:p w14:paraId="3B10A275" w14:textId="77777777" w:rsidR="00F361F8" w:rsidRPr="00AA3DDF" w:rsidRDefault="00F361F8" w:rsidP="00F361F8">
      <w:pPr>
        <w:tabs>
          <w:tab w:val="left" w:pos="567"/>
        </w:tabs>
        <w:spacing w:after="0" w:line="240" w:lineRule="auto"/>
        <w:rPr>
          <w:rFonts w:ascii="Times New Roman" w:eastAsia="Times New Roman" w:hAnsi="Times New Roman"/>
          <w:lang w:val="lt-LT" w:eastAsia="lt-LT"/>
        </w:rPr>
      </w:pPr>
      <w:r w:rsidRPr="00AA3DDF">
        <w:rPr>
          <w:rFonts w:ascii="Times New Roman" w:eastAsia="Times New Roman" w:hAnsi="Times New Roman"/>
          <w:lang w:val="lt-LT" w:eastAsia="lt-LT"/>
        </w:rPr>
        <w:t>Virškinimo trakto kraujavimas, išopėjimas ar prakiurimas, kurie gali būti mirtini, yra registruojami bet kuriuo gydymo metu vartojant vis</w:t>
      </w:r>
      <w:r>
        <w:rPr>
          <w:rFonts w:ascii="Times New Roman" w:eastAsia="Times New Roman" w:hAnsi="Times New Roman"/>
          <w:lang w:val="lt-LT" w:eastAsia="lt-LT"/>
        </w:rPr>
        <w:t>ų</w:t>
      </w:r>
      <w:r w:rsidRPr="00AA3DDF">
        <w:rPr>
          <w:rFonts w:ascii="Times New Roman" w:eastAsia="Times New Roman" w:hAnsi="Times New Roman"/>
          <w:lang w:val="lt-LT" w:eastAsia="lt-LT"/>
        </w:rPr>
        <w:t xml:space="preserve"> NV</w:t>
      </w:r>
      <w:r>
        <w:rPr>
          <w:rFonts w:ascii="Times New Roman" w:eastAsia="Times New Roman" w:hAnsi="Times New Roman"/>
          <w:lang w:val="lt-LT" w:eastAsia="lt-LT"/>
        </w:rPr>
        <w:t>P</w:t>
      </w:r>
      <w:r w:rsidRPr="00AA3DDF">
        <w:rPr>
          <w:rFonts w:ascii="Times New Roman" w:eastAsia="Times New Roman" w:hAnsi="Times New Roman"/>
          <w:lang w:val="lt-LT" w:eastAsia="lt-LT"/>
        </w:rPr>
        <w:t>NU su ar be įspėjamaisiais simptomais ar praeityje buvusiais sunkiais virškinimo trakto sutrikimais.</w:t>
      </w:r>
    </w:p>
    <w:p w14:paraId="0835420B" w14:textId="77777777" w:rsidR="00F361F8" w:rsidRPr="00AA3DDF" w:rsidRDefault="00F361F8" w:rsidP="00F361F8">
      <w:pPr>
        <w:tabs>
          <w:tab w:val="left" w:pos="567"/>
        </w:tabs>
        <w:spacing w:after="0" w:line="240" w:lineRule="auto"/>
        <w:rPr>
          <w:rFonts w:ascii="Times New Roman" w:eastAsia="Times New Roman" w:hAnsi="Times New Roman"/>
          <w:lang w:val="lt-LT" w:eastAsia="lt-LT"/>
        </w:rPr>
      </w:pPr>
    </w:p>
    <w:p w14:paraId="7E3343CF" w14:textId="77777777" w:rsidR="00F361F8" w:rsidRPr="00AA3DDF" w:rsidRDefault="00F361F8" w:rsidP="00F361F8">
      <w:pPr>
        <w:tabs>
          <w:tab w:val="left" w:pos="567"/>
        </w:tabs>
        <w:spacing w:after="0" w:line="240" w:lineRule="auto"/>
        <w:rPr>
          <w:rFonts w:ascii="Times New Roman" w:eastAsia="Times New Roman" w:hAnsi="Times New Roman"/>
          <w:lang w:val="lt-LT" w:eastAsia="lt-LT"/>
        </w:rPr>
      </w:pPr>
      <w:r w:rsidRPr="00AA3DDF">
        <w:rPr>
          <w:rFonts w:ascii="Times New Roman" w:eastAsia="Times New Roman" w:hAnsi="Times New Roman"/>
          <w:lang w:val="lt-LT" w:eastAsia="lt-LT"/>
        </w:rPr>
        <w:t>Didinant NV</w:t>
      </w:r>
      <w:r>
        <w:rPr>
          <w:rFonts w:ascii="Times New Roman" w:eastAsia="Times New Roman" w:hAnsi="Times New Roman"/>
          <w:lang w:val="lt-LT" w:eastAsia="lt-LT"/>
        </w:rPr>
        <w:t>P</w:t>
      </w:r>
      <w:r w:rsidRPr="00AA3DDF">
        <w:rPr>
          <w:rFonts w:ascii="Times New Roman" w:eastAsia="Times New Roman" w:hAnsi="Times New Roman"/>
          <w:lang w:val="lt-LT" w:eastAsia="lt-LT"/>
        </w:rPr>
        <w:t xml:space="preserve">NU dozę, pacientams, kuriems praeityje buvo opa, ypač komplikuota kraujavimu arba prakiurimu, o taip pat senyviems pacientams, kraujavimo iš virškinimo trakto, virškinimo trakto išopėjimo ar prakiurimo rizika didesnė (žr. 4.3 skyrių). Tokius pacientus  reikia pradėti gydyti mažiausia vaistinio preparato doze. </w:t>
      </w:r>
    </w:p>
    <w:p w14:paraId="0FBD55A9" w14:textId="77777777" w:rsidR="00F361F8" w:rsidRPr="00AA3DDF" w:rsidRDefault="00F361F8" w:rsidP="00F361F8">
      <w:pPr>
        <w:tabs>
          <w:tab w:val="left" w:pos="567"/>
        </w:tabs>
        <w:spacing w:after="0" w:line="240" w:lineRule="auto"/>
        <w:rPr>
          <w:rFonts w:ascii="Times New Roman" w:eastAsia="Times New Roman" w:hAnsi="Times New Roman"/>
          <w:lang w:val="lt-LT" w:eastAsia="lt-LT"/>
        </w:rPr>
      </w:pPr>
    </w:p>
    <w:p w14:paraId="6D8BF8CD" w14:textId="77777777" w:rsidR="00F361F8" w:rsidRPr="00AA3DDF" w:rsidRDefault="00F361F8" w:rsidP="00F361F8">
      <w:pPr>
        <w:tabs>
          <w:tab w:val="left" w:pos="567"/>
        </w:tabs>
        <w:spacing w:after="0" w:line="240" w:lineRule="auto"/>
        <w:rPr>
          <w:rFonts w:ascii="Times New Roman" w:eastAsia="Times New Roman" w:hAnsi="Times New Roman"/>
          <w:lang w:val="lt-LT" w:eastAsia="lt-LT"/>
        </w:rPr>
      </w:pPr>
      <w:r w:rsidRPr="00AA3DDF">
        <w:rPr>
          <w:rFonts w:ascii="Times New Roman" w:eastAsia="Times New Roman" w:hAnsi="Times New Roman"/>
          <w:lang w:val="lt-LT" w:eastAsia="lt-LT"/>
        </w:rPr>
        <w:t>Pacientai, kuriems praeityje pasireiškė toksinis poveikis virškinimo traktui, ypač senyvi, turi pasakyti, jeigu atsiranda, ypač gydymo pradžioje, kokių nors neįprastų virškinimo sutrikimų (ypač kraujavimas iš virškinimo trakto).</w:t>
      </w:r>
    </w:p>
    <w:p w14:paraId="2DD4CA75" w14:textId="77777777" w:rsidR="00F361F8" w:rsidRPr="00AA3DDF" w:rsidRDefault="00F361F8" w:rsidP="00F361F8">
      <w:pPr>
        <w:tabs>
          <w:tab w:val="left" w:pos="567"/>
        </w:tabs>
        <w:spacing w:after="0" w:line="240" w:lineRule="auto"/>
        <w:rPr>
          <w:rFonts w:ascii="Times New Roman" w:eastAsia="Times New Roman" w:hAnsi="Times New Roman"/>
          <w:lang w:val="lt-LT" w:eastAsia="lt-LT"/>
        </w:rPr>
      </w:pPr>
    </w:p>
    <w:p w14:paraId="5767B941" w14:textId="77777777" w:rsidR="00F361F8" w:rsidRPr="00AA3DDF" w:rsidRDefault="00F361F8" w:rsidP="00F361F8">
      <w:pPr>
        <w:tabs>
          <w:tab w:val="left" w:pos="567"/>
        </w:tabs>
        <w:spacing w:after="0" w:line="240" w:lineRule="auto"/>
        <w:rPr>
          <w:rFonts w:ascii="Times New Roman" w:eastAsia="Times New Roman" w:hAnsi="Times New Roman"/>
          <w:lang w:val="lt-LT" w:eastAsia="lt-LT"/>
        </w:rPr>
      </w:pPr>
      <w:r w:rsidRPr="00AA3DDF">
        <w:rPr>
          <w:rFonts w:ascii="Times New Roman" w:eastAsia="Times New Roman" w:hAnsi="Times New Roman"/>
          <w:lang w:val="lt-LT" w:eastAsia="lt-LT"/>
        </w:rPr>
        <w:t xml:space="preserve">Vaistinį preparatą reikia atsargiai skirti pacientams, gydomiems kai kuriais kitais vaistiniais preparatais, kurie gali didinti virškinimo trakto išopėjimo ar kraujavimo riziką pvz., geriamaisiais kortikosteroidais, antikoaguliantais (varfarinu), selektyviais serotonino reabsorbcijos inhibitoriais ar </w:t>
      </w:r>
      <w:r>
        <w:rPr>
          <w:rFonts w:ascii="Times New Roman" w:eastAsia="Times New Roman" w:hAnsi="Times New Roman"/>
          <w:lang w:val="lt-LT" w:eastAsia="lt-LT"/>
        </w:rPr>
        <w:t xml:space="preserve">vaistiniais </w:t>
      </w:r>
      <w:r w:rsidRPr="00AA3DDF">
        <w:rPr>
          <w:rFonts w:ascii="Times New Roman" w:eastAsia="Times New Roman" w:hAnsi="Times New Roman"/>
          <w:lang w:val="lt-LT" w:eastAsia="lt-LT"/>
        </w:rPr>
        <w:t>preparatais, mažinančiais trombocitų agregaciją (pvz., acetilsalicilo rūgštimi) (žr. 4.5 skyrių).</w:t>
      </w:r>
    </w:p>
    <w:p w14:paraId="413AC8C8" w14:textId="77777777" w:rsidR="00F361F8" w:rsidRPr="00AA3DDF" w:rsidRDefault="00F361F8" w:rsidP="00F361F8">
      <w:pPr>
        <w:tabs>
          <w:tab w:val="left" w:pos="567"/>
        </w:tabs>
        <w:spacing w:after="0" w:line="240" w:lineRule="auto"/>
        <w:rPr>
          <w:rFonts w:ascii="Times New Roman" w:eastAsia="Times New Roman" w:hAnsi="Times New Roman"/>
          <w:lang w:val="lt-LT" w:eastAsia="lt-LT"/>
        </w:rPr>
      </w:pPr>
    </w:p>
    <w:p w14:paraId="07357627" w14:textId="77777777" w:rsidR="00F361F8" w:rsidRPr="00AA3DDF" w:rsidRDefault="00F361F8" w:rsidP="00F361F8">
      <w:pPr>
        <w:tabs>
          <w:tab w:val="left" w:pos="567"/>
        </w:tabs>
        <w:spacing w:after="0" w:line="240" w:lineRule="auto"/>
        <w:rPr>
          <w:rFonts w:ascii="Times New Roman" w:eastAsia="Times New Roman" w:hAnsi="Times New Roman"/>
          <w:lang w:val="lt-LT" w:eastAsia="lt-LT"/>
        </w:rPr>
      </w:pPr>
      <w:r w:rsidRPr="00AA3DDF">
        <w:rPr>
          <w:rFonts w:ascii="Times New Roman" w:eastAsia="Times New Roman" w:hAnsi="Times New Roman"/>
          <w:lang w:val="lt-LT" w:eastAsia="lt-LT"/>
        </w:rPr>
        <w:t>Jeigu pacientams, vartojantiems ibuprofen</w:t>
      </w:r>
      <w:r>
        <w:rPr>
          <w:rFonts w:ascii="Times New Roman" w:eastAsia="Times New Roman" w:hAnsi="Times New Roman"/>
          <w:lang w:val="lt-LT" w:eastAsia="lt-LT"/>
        </w:rPr>
        <w:t>o</w:t>
      </w:r>
      <w:r w:rsidRPr="00AA3DDF">
        <w:rPr>
          <w:rFonts w:ascii="Times New Roman" w:eastAsia="Times New Roman" w:hAnsi="Times New Roman"/>
          <w:lang w:val="lt-LT" w:eastAsia="lt-LT"/>
        </w:rPr>
        <w:t>, atsiranda virškinimo trakto kraujavimas ar išopėjimas, gydymas turi būti nutraukiamas nedelsiant.</w:t>
      </w:r>
    </w:p>
    <w:p w14:paraId="29027350" w14:textId="77777777" w:rsidR="00F361F8" w:rsidRPr="00AA3DDF" w:rsidRDefault="00F361F8" w:rsidP="00F361F8">
      <w:pPr>
        <w:tabs>
          <w:tab w:val="left" w:pos="567"/>
        </w:tabs>
        <w:spacing w:after="0" w:line="240" w:lineRule="auto"/>
        <w:rPr>
          <w:rFonts w:ascii="Times New Roman" w:eastAsia="Times New Roman" w:hAnsi="Times New Roman"/>
          <w:lang w:val="lt-LT" w:eastAsia="lt-LT"/>
        </w:rPr>
      </w:pPr>
    </w:p>
    <w:p w14:paraId="5E0E7FEE" w14:textId="724DB216" w:rsidR="00F361F8" w:rsidRPr="00AA3DDF" w:rsidRDefault="00F361F8" w:rsidP="00F361F8">
      <w:pPr>
        <w:tabs>
          <w:tab w:val="left" w:pos="567"/>
        </w:tabs>
        <w:spacing w:after="0" w:line="240" w:lineRule="auto"/>
        <w:rPr>
          <w:rFonts w:ascii="Times New Roman" w:eastAsia="Times New Roman" w:hAnsi="Times New Roman"/>
          <w:i/>
          <w:lang w:val="lt-LT" w:eastAsia="lt-LT"/>
        </w:rPr>
      </w:pPr>
      <w:r>
        <w:rPr>
          <w:rFonts w:ascii="Times New Roman" w:eastAsia="Times New Roman" w:hAnsi="Times New Roman"/>
          <w:i/>
          <w:noProof/>
          <w:lang w:val="lt-LT"/>
        </w:rPr>
        <w:t>Sunkios</w:t>
      </w:r>
      <w:r w:rsidR="0065008F" w:rsidRPr="005A354E">
        <w:rPr>
          <w:lang w:val="pt-PT"/>
        </w:rPr>
        <w:t xml:space="preserve"> </w:t>
      </w:r>
      <w:r w:rsidR="0065008F" w:rsidRPr="0065008F">
        <w:rPr>
          <w:rFonts w:ascii="Times New Roman" w:eastAsia="Times New Roman" w:hAnsi="Times New Roman"/>
          <w:i/>
          <w:noProof/>
          <w:lang w:val="lt-LT"/>
        </w:rPr>
        <w:t>nepageidaujamos</w:t>
      </w:r>
      <w:r>
        <w:rPr>
          <w:rFonts w:ascii="Times New Roman" w:eastAsia="Times New Roman" w:hAnsi="Times New Roman"/>
          <w:i/>
          <w:noProof/>
          <w:lang w:val="lt-LT"/>
        </w:rPr>
        <w:t xml:space="preserve"> odos reakcijos</w:t>
      </w:r>
      <w:r w:rsidR="00B57216">
        <w:rPr>
          <w:rFonts w:ascii="Times New Roman" w:eastAsia="Times New Roman" w:hAnsi="Times New Roman"/>
          <w:i/>
          <w:noProof/>
          <w:lang w:val="lt-LT"/>
        </w:rPr>
        <w:t xml:space="preserve"> (SN</w:t>
      </w:r>
      <w:r w:rsidR="0065008F">
        <w:rPr>
          <w:rFonts w:ascii="Times New Roman" w:eastAsia="Times New Roman" w:hAnsi="Times New Roman"/>
          <w:i/>
          <w:noProof/>
          <w:lang w:val="lt-LT"/>
        </w:rPr>
        <w:t>O</w:t>
      </w:r>
      <w:r w:rsidR="00B57216">
        <w:rPr>
          <w:rFonts w:ascii="Times New Roman" w:eastAsia="Times New Roman" w:hAnsi="Times New Roman"/>
          <w:i/>
          <w:noProof/>
          <w:lang w:val="lt-LT"/>
        </w:rPr>
        <w:t>R)</w:t>
      </w:r>
    </w:p>
    <w:p w14:paraId="6D4EAC51" w14:textId="4373D374" w:rsidR="00F361F8" w:rsidRPr="00AA3DDF" w:rsidRDefault="0065008F" w:rsidP="00F361F8">
      <w:pPr>
        <w:tabs>
          <w:tab w:val="left" w:pos="567"/>
        </w:tabs>
        <w:spacing w:after="0" w:line="240" w:lineRule="auto"/>
        <w:rPr>
          <w:rFonts w:ascii="Times New Roman" w:eastAsia="Times New Roman" w:hAnsi="Times New Roman"/>
          <w:lang w:val="lt-LT" w:eastAsia="lt-LT"/>
        </w:rPr>
      </w:pPr>
      <w:r>
        <w:rPr>
          <w:rFonts w:ascii="Times New Roman" w:hAnsi="Times New Roman"/>
          <w:lang w:val="lt-LT"/>
        </w:rPr>
        <w:t>S</w:t>
      </w:r>
      <w:r w:rsidR="00B55737">
        <w:rPr>
          <w:rFonts w:ascii="Times New Roman" w:hAnsi="Times New Roman"/>
          <w:lang w:val="lt-LT"/>
        </w:rPr>
        <w:t>unki</w:t>
      </w:r>
      <w:r w:rsidR="002E37F0">
        <w:rPr>
          <w:rFonts w:ascii="Times New Roman" w:hAnsi="Times New Roman"/>
          <w:lang w:val="lt-LT"/>
        </w:rPr>
        <w:t>o</w:t>
      </w:r>
      <w:r w:rsidR="00B55737">
        <w:rPr>
          <w:rFonts w:ascii="Times New Roman" w:hAnsi="Times New Roman"/>
          <w:lang w:val="lt-LT"/>
        </w:rPr>
        <w:t xml:space="preserve">s </w:t>
      </w:r>
      <w:r w:rsidRPr="0065008F">
        <w:rPr>
          <w:rFonts w:ascii="Times New Roman" w:hAnsi="Times New Roman"/>
          <w:lang w:val="lt-LT"/>
        </w:rPr>
        <w:t>nepageidaujam</w:t>
      </w:r>
      <w:r>
        <w:rPr>
          <w:rFonts w:ascii="Times New Roman" w:hAnsi="Times New Roman"/>
          <w:lang w:val="lt-LT"/>
        </w:rPr>
        <w:t>o</w:t>
      </w:r>
      <w:r w:rsidRPr="0065008F">
        <w:rPr>
          <w:rFonts w:ascii="Times New Roman" w:hAnsi="Times New Roman"/>
          <w:lang w:val="lt-LT"/>
        </w:rPr>
        <w:t xml:space="preserve">s </w:t>
      </w:r>
      <w:r w:rsidR="00B55737">
        <w:rPr>
          <w:rFonts w:ascii="Times New Roman" w:hAnsi="Times New Roman"/>
          <w:lang w:val="lt-LT"/>
        </w:rPr>
        <w:t>odos</w:t>
      </w:r>
      <w:r>
        <w:rPr>
          <w:rFonts w:ascii="Times New Roman" w:eastAsia="Times New Roman" w:hAnsi="Times New Roman"/>
          <w:lang w:val="lt-LT" w:eastAsia="lt-LT"/>
        </w:rPr>
        <w:t xml:space="preserve"> </w:t>
      </w:r>
      <w:r w:rsidR="00B55737">
        <w:rPr>
          <w:rFonts w:ascii="Times New Roman" w:hAnsi="Times New Roman"/>
          <w:lang w:val="lt-LT"/>
        </w:rPr>
        <w:t>reakcij</w:t>
      </w:r>
      <w:r>
        <w:rPr>
          <w:rFonts w:ascii="Times New Roman" w:hAnsi="Times New Roman"/>
          <w:lang w:val="lt-LT"/>
        </w:rPr>
        <w:t>o</w:t>
      </w:r>
      <w:r w:rsidR="00B55737">
        <w:rPr>
          <w:rFonts w:ascii="Times New Roman" w:hAnsi="Times New Roman"/>
          <w:lang w:val="lt-LT"/>
        </w:rPr>
        <w:t>s (SN</w:t>
      </w:r>
      <w:r>
        <w:rPr>
          <w:rFonts w:ascii="Times New Roman" w:hAnsi="Times New Roman"/>
          <w:lang w:val="lt-LT"/>
        </w:rPr>
        <w:t>O</w:t>
      </w:r>
      <w:r w:rsidR="00B55737">
        <w:rPr>
          <w:rFonts w:ascii="Times New Roman" w:hAnsi="Times New Roman"/>
          <w:lang w:val="lt-LT"/>
        </w:rPr>
        <w:t>R)</w:t>
      </w:r>
      <w:r w:rsidR="00F361F8" w:rsidRPr="00AA3DDF">
        <w:rPr>
          <w:rFonts w:ascii="Times New Roman" w:eastAsia="Times New Roman" w:hAnsi="Times New Roman"/>
          <w:lang w:val="lt-LT" w:eastAsia="lt-LT"/>
        </w:rPr>
        <w:t xml:space="preserve">, įskaitant eksfoliacinį dermatitą, </w:t>
      </w:r>
      <w:r>
        <w:rPr>
          <w:rFonts w:ascii="Times New Roman" w:eastAsia="Times New Roman" w:hAnsi="Times New Roman"/>
          <w:lang w:val="lt-LT" w:eastAsia="lt-LT"/>
        </w:rPr>
        <w:t xml:space="preserve">daugiaformę eritemą, </w:t>
      </w:r>
      <w:r w:rsidR="00D6180C">
        <w:rPr>
          <w:rFonts w:ascii="Times New Roman" w:hAnsi="Times New Roman"/>
          <w:lang w:val="lt-LT"/>
        </w:rPr>
        <w:t>Stivenso-Džonsono</w:t>
      </w:r>
      <w:r w:rsidR="00D6180C" w:rsidRPr="00AA3DDF">
        <w:rPr>
          <w:rFonts w:ascii="Times New Roman" w:eastAsia="Times New Roman" w:hAnsi="Times New Roman"/>
          <w:lang w:val="lt-LT" w:eastAsia="lt-LT"/>
        </w:rPr>
        <w:t xml:space="preserve"> </w:t>
      </w:r>
      <w:r w:rsidR="00F361F8" w:rsidRPr="00AA3DDF">
        <w:rPr>
          <w:rFonts w:ascii="Times New Roman" w:eastAsia="Times New Roman" w:hAnsi="Times New Roman"/>
          <w:lang w:val="lt-LT" w:eastAsia="lt-LT"/>
        </w:rPr>
        <w:t>sindromą</w:t>
      </w:r>
      <w:r w:rsidR="00D6180C">
        <w:rPr>
          <w:rFonts w:ascii="Times New Roman" w:eastAsia="Times New Roman" w:hAnsi="Times New Roman"/>
          <w:lang w:val="lt-LT" w:eastAsia="lt-LT"/>
        </w:rPr>
        <w:t xml:space="preserve"> (SJS)</w:t>
      </w:r>
      <w:r>
        <w:rPr>
          <w:rFonts w:ascii="Times New Roman" w:eastAsia="Times New Roman" w:hAnsi="Times New Roman"/>
          <w:lang w:val="lt-LT" w:eastAsia="lt-LT"/>
        </w:rPr>
        <w:t>,</w:t>
      </w:r>
      <w:r w:rsidR="00F361F8" w:rsidRPr="00AA3DDF">
        <w:rPr>
          <w:rFonts w:ascii="Times New Roman" w:eastAsia="Times New Roman" w:hAnsi="Times New Roman"/>
          <w:lang w:val="lt-LT" w:eastAsia="lt-LT"/>
        </w:rPr>
        <w:t xml:space="preserve"> toksinę epidermio nekrolizę</w:t>
      </w:r>
      <w:r w:rsidR="0042480B">
        <w:rPr>
          <w:rFonts w:ascii="Times New Roman" w:eastAsia="Times New Roman" w:hAnsi="Times New Roman"/>
          <w:lang w:val="lt-LT" w:eastAsia="lt-LT"/>
        </w:rPr>
        <w:t xml:space="preserve"> (TEN)</w:t>
      </w:r>
      <w:r w:rsidR="00F361F8" w:rsidRPr="00AA3DDF">
        <w:rPr>
          <w:rFonts w:ascii="Times New Roman" w:eastAsia="Times New Roman" w:hAnsi="Times New Roman"/>
          <w:lang w:val="lt-LT" w:eastAsia="lt-LT"/>
        </w:rPr>
        <w:t xml:space="preserve">, </w:t>
      </w:r>
      <w:r w:rsidR="00870C52" w:rsidRPr="00E53D7D">
        <w:rPr>
          <w:rFonts w:asciiTheme="majorBidi" w:hAnsiTheme="majorBidi" w:cstheme="majorBidi"/>
          <w:lang w:val="lt-LT"/>
        </w:rPr>
        <w:t>vaistinio preparato ą reakcij</w:t>
      </w:r>
      <w:r w:rsidR="002E37F0">
        <w:rPr>
          <w:rFonts w:asciiTheme="majorBidi" w:hAnsiTheme="majorBidi" w:cstheme="majorBidi"/>
          <w:lang w:val="lt-LT"/>
        </w:rPr>
        <w:t>ą</w:t>
      </w:r>
      <w:r w:rsidR="00870C52" w:rsidRPr="00E53D7D">
        <w:rPr>
          <w:rFonts w:asciiTheme="majorBidi" w:hAnsiTheme="majorBidi" w:cstheme="majorBidi"/>
          <w:lang w:val="lt-LT"/>
        </w:rPr>
        <w:t xml:space="preserve"> su eozinofilij</w:t>
      </w:r>
      <w:r>
        <w:rPr>
          <w:rFonts w:asciiTheme="majorBidi" w:hAnsiTheme="majorBidi" w:cstheme="majorBidi"/>
          <w:lang w:val="lt-LT"/>
        </w:rPr>
        <w:t>a</w:t>
      </w:r>
      <w:r w:rsidR="00870C52" w:rsidRPr="00E53D7D">
        <w:rPr>
          <w:rFonts w:asciiTheme="majorBidi" w:hAnsiTheme="majorBidi" w:cstheme="majorBidi"/>
          <w:lang w:val="lt-LT"/>
        </w:rPr>
        <w:t xml:space="preserve"> ir sisteminiais simptomais (</w:t>
      </w:r>
      <w:r>
        <w:rPr>
          <w:rFonts w:asciiTheme="majorBidi" w:hAnsiTheme="majorBidi" w:cstheme="majorBidi"/>
          <w:lang w:val="lt-LT"/>
        </w:rPr>
        <w:t>V</w:t>
      </w:r>
      <w:r w:rsidR="00870C52" w:rsidRPr="00E53D7D">
        <w:rPr>
          <w:rFonts w:asciiTheme="majorBidi" w:hAnsiTheme="majorBidi" w:cstheme="majorBidi"/>
          <w:lang w:val="lt-LT"/>
        </w:rPr>
        <w:t>RESS</w:t>
      </w:r>
      <w:r w:rsidR="00870C52" w:rsidRPr="005A354E">
        <w:rPr>
          <w:rFonts w:asciiTheme="majorBidi" w:hAnsiTheme="majorBidi"/>
          <w:lang w:val="lt-LT"/>
        </w:rPr>
        <w:t xml:space="preserve"> sindromą</w:t>
      </w:r>
      <w:r w:rsidR="00870C52" w:rsidRPr="00E53D7D">
        <w:rPr>
          <w:rFonts w:asciiTheme="majorBidi" w:hAnsiTheme="majorBidi" w:cstheme="majorBidi"/>
          <w:lang w:val="lt-LT"/>
        </w:rPr>
        <w:t>)</w:t>
      </w:r>
      <w:r>
        <w:rPr>
          <w:rFonts w:asciiTheme="majorBidi" w:hAnsiTheme="majorBidi" w:cstheme="majorBidi"/>
          <w:lang w:val="lt-LT"/>
        </w:rPr>
        <w:t xml:space="preserve"> ir</w:t>
      </w:r>
      <w:r w:rsidR="00870C52" w:rsidRPr="00E53D7D">
        <w:rPr>
          <w:rFonts w:asciiTheme="majorBidi" w:hAnsiTheme="majorBidi" w:cstheme="majorBidi"/>
          <w:lang w:val="lt-LT"/>
        </w:rPr>
        <w:t xml:space="preserve"> ūminę generalizuotą egzanteminę pustuliozę (ŪGEP), kuri gali būti pavojing</w:t>
      </w:r>
      <w:r>
        <w:rPr>
          <w:rFonts w:asciiTheme="majorBidi" w:hAnsiTheme="majorBidi" w:cstheme="majorBidi"/>
          <w:lang w:val="lt-LT"/>
        </w:rPr>
        <w:t>a</w:t>
      </w:r>
      <w:r w:rsidR="00870C52" w:rsidRPr="00E53D7D">
        <w:rPr>
          <w:rFonts w:asciiTheme="majorBidi" w:hAnsiTheme="majorBidi" w:cstheme="majorBidi"/>
          <w:lang w:val="lt-LT"/>
        </w:rPr>
        <w:t>s gyvybei arba mirtin</w:t>
      </w:r>
      <w:r>
        <w:rPr>
          <w:rFonts w:asciiTheme="majorBidi" w:hAnsiTheme="majorBidi" w:cstheme="majorBidi"/>
          <w:lang w:val="lt-LT"/>
        </w:rPr>
        <w:t xml:space="preserve">a, buvo pastebėta su </w:t>
      </w:r>
      <w:proofErr w:type="spellStart"/>
      <w:r>
        <w:rPr>
          <w:rFonts w:asciiTheme="majorBidi" w:hAnsiTheme="majorBidi" w:cstheme="majorBidi"/>
          <w:lang w:val="lt-LT"/>
        </w:rPr>
        <w:lastRenderedPageBreak/>
        <w:t>ibuprofeno</w:t>
      </w:r>
      <w:proofErr w:type="spellEnd"/>
      <w:r>
        <w:rPr>
          <w:rFonts w:asciiTheme="majorBidi" w:hAnsiTheme="majorBidi" w:cstheme="majorBidi"/>
          <w:lang w:val="lt-LT"/>
        </w:rPr>
        <w:t xml:space="preserve"> vartojimu</w:t>
      </w:r>
      <w:r w:rsidR="00870C52" w:rsidRPr="00AA3DDF">
        <w:rPr>
          <w:rFonts w:ascii="Times New Roman" w:eastAsia="Times New Roman" w:hAnsi="Times New Roman"/>
          <w:lang w:val="lt-LT" w:eastAsia="lt-LT"/>
        </w:rPr>
        <w:t xml:space="preserve"> </w:t>
      </w:r>
      <w:r w:rsidR="00F361F8" w:rsidRPr="00AA3DDF">
        <w:rPr>
          <w:rFonts w:ascii="Times New Roman" w:eastAsia="Times New Roman" w:hAnsi="Times New Roman"/>
          <w:lang w:val="lt-LT" w:eastAsia="lt-LT"/>
        </w:rPr>
        <w:t xml:space="preserve">(žr. 4.8 skyrių). </w:t>
      </w:r>
      <w:r w:rsidR="00403592">
        <w:rPr>
          <w:rFonts w:ascii="Times New Roman" w:hAnsi="Times New Roman"/>
          <w:lang w:val="lt-LT"/>
        </w:rPr>
        <w:t xml:space="preserve">Dauguma šių reakcijų </w:t>
      </w:r>
      <w:r>
        <w:rPr>
          <w:rFonts w:ascii="Times New Roman" w:eastAsia="Times New Roman" w:hAnsi="Times New Roman"/>
          <w:lang w:val="lt-LT" w:eastAsia="lt-LT"/>
        </w:rPr>
        <w:t xml:space="preserve"> </w:t>
      </w:r>
      <w:r w:rsidR="00403592">
        <w:rPr>
          <w:rFonts w:ascii="Times New Roman" w:hAnsi="Times New Roman"/>
          <w:lang w:val="lt-LT"/>
        </w:rPr>
        <w:t>pasireiškė</w:t>
      </w:r>
      <w:r>
        <w:rPr>
          <w:rFonts w:ascii="Times New Roman" w:hAnsi="Times New Roman"/>
          <w:lang w:val="lt-LT"/>
        </w:rPr>
        <w:t xml:space="preserve"> per</w:t>
      </w:r>
      <w:r w:rsidR="00403592">
        <w:rPr>
          <w:rFonts w:ascii="Times New Roman" w:hAnsi="Times New Roman"/>
          <w:lang w:val="lt-LT"/>
        </w:rPr>
        <w:t xml:space="preserve"> </w:t>
      </w:r>
      <w:r w:rsidR="00F361F8" w:rsidRPr="00AA3DDF">
        <w:rPr>
          <w:rFonts w:ascii="Times New Roman" w:eastAsia="Times New Roman" w:hAnsi="Times New Roman"/>
          <w:lang w:val="lt-LT" w:eastAsia="lt-LT"/>
        </w:rPr>
        <w:t xml:space="preserve">pirmąjį mėnesį. </w:t>
      </w:r>
      <w:r w:rsidR="007E2002" w:rsidRPr="005C6B6D">
        <w:rPr>
          <w:rFonts w:ascii="Times New Roman" w:hAnsi="Times New Roman"/>
          <w:lang w:val="lt-LT"/>
        </w:rPr>
        <w:t>Jei</w:t>
      </w:r>
      <w:r>
        <w:rPr>
          <w:rFonts w:ascii="Times New Roman" w:hAnsi="Times New Roman"/>
          <w:lang w:val="lt-LT"/>
        </w:rPr>
        <w:t>gu</w:t>
      </w:r>
      <w:r w:rsidR="007E2002" w:rsidRPr="005C6B6D">
        <w:rPr>
          <w:rFonts w:ascii="Times New Roman" w:hAnsi="Times New Roman"/>
          <w:lang w:val="lt-LT"/>
        </w:rPr>
        <w:t xml:space="preserve"> atsiranda šių reakcijų požymių ir simptomų, ibuprofeno vartojimą reikia nedelsiant nutraukti ir apsvarstyti </w:t>
      </w:r>
      <w:r>
        <w:rPr>
          <w:rFonts w:ascii="Times New Roman" w:hAnsi="Times New Roman"/>
          <w:lang w:val="lt-LT"/>
        </w:rPr>
        <w:t xml:space="preserve">alternatyvų </w:t>
      </w:r>
      <w:r w:rsidR="007E2002" w:rsidRPr="005C6B6D">
        <w:rPr>
          <w:rFonts w:ascii="Times New Roman" w:hAnsi="Times New Roman"/>
          <w:lang w:val="lt-LT"/>
        </w:rPr>
        <w:t>gydymą (jei reikia).</w:t>
      </w:r>
    </w:p>
    <w:p w14:paraId="7E359DFA" w14:textId="77777777" w:rsidR="00F361F8" w:rsidRPr="00AA3DDF" w:rsidRDefault="00F361F8" w:rsidP="00F361F8">
      <w:pPr>
        <w:spacing w:after="0" w:line="240" w:lineRule="auto"/>
        <w:contextualSpacing/>
        <w:rPr>
          <w:rFonts w:ascii="Times New Roman" w:eastAsia="Times New Roman" w:hAnsi="Times New Roman"/>
          <w:lang w:val="lt-LT" w:eastAsia="lt-LT"/>
        </w:rPr>
      </w:pPr>
    </w:p>
    <w:p w14:paraId="69FA7814" w14:textId="77777777" w:rsidR="00F361F8" w:rsidRPr="00AA3DDF" w:rsidRDefault="00F361F8" w:rsidP="00F361F8">
      <w:pPr>
        <w:spacing w:after="0" w:line="240" w:lineRule="auto"/>
        <w:contextualSpacing/>
        <w:rPr>
          <w:rFonts w:ascii="Times New Roman" w:eastAsia="Times New Roman" w:hAnsi="Times New Roman"/>
          <w:i/>
          <w:lang w:val="lt-LT" w:eastAsia="lt-LT"/>
        </w:rPr>
      </w:pPr>
      <w:r w:rsidRPr="00AA3DDF">
        <w:rPr>
          <w:rFonts w:ascii="Times New Roman" w:eastAsia="Times New Roman" w:hAnsi="Times New Roman"/>
          <w:i/>
          <w:lang w:val="lt-LT" w:eastAsia="lt-LT"/>
        </w:rPr>
        <w:t>Poveikis regai</w:t>
      </w:r>
    </w:p>
    <w:p w14:paraId="48DD85A3" w14:textId="77777777" w:rsidR="00F361F8" w:rsidRPr="00AA3DDF" w:rsidRDefault="00F361F8" w:rsidP="00F361F8">
      <w:pPr>
        <w:spacing w:after="0" w:line="240" w:lineRule="auto"/>
        <w:contextualSpacing/>
        <w:rPr>
          <w:rFonts w:ascii="Times New Roman" w:eastAsia="Times New Roman" w:hAnsi="Times New Roman"/>
          <w:lang w:val="lt-LT" w:eastAsia="lt-LT"/>
        </w:rPr>
      </w:pPr>
      <w:r w:rsidRPr="00AA3DDF">
        <w:rPr>
          <w:rFonts w:ascii="Times New Roman" w:eastAsia="Times New Roman" w:hAnsi="Times New Roman"/>
          <w:lang w:val="lt-LT" w:eastAsia="lt-LT"/>
        </w:rPr>
        <w:t xml:space="preserve">Jeigu atsiranda regos sutrikimų, </w:t>
      </w:r>
      <w:r>
        <w:rPr>
          <w:rFonts w:ascii="Times New Roman" w:eastAsia="Times New Roman" w:hAnsi="Times New Roman"/>
          <w:lang w:val="lt-LT" w:eastAsia="lt-LT"/>
        </w:rPr>
        <w:t xml:space="preserve">vaistinio </w:t>
      </w:r>
      <w:r w:rsidRPr="00AA3DDF">
        <w:rPr>
          <w:rFonts w:ascii="Times New Roman" w:eastAsia="Times New Roman" w:hAnsi="Times New Roman"/>
          <w:lang w:val="lt-LT" w:eastAsia="lt-LT"/>
        </w:rPr>
        <w:t>preparato vartojimą reikia nutraukti ir rekomenduojama atlikti pilną oftalmologinį ištyrimą.</w:t>
      </w:r>
    </w:p>
    <w:p w14:paraId="755C870B" w14:textId="77777777" w:rsidR="00F361F8" w:rsidRDefault="00F361F8" w:rsidP="00F361F8">
      <w:pPr>
        <w:tabs>
          <w:tab w:val="left" w:pos="567"/>
        </w:tabs>
        <w:spacing w:after="0" w:line="240" w:lineRule="auto"/>
        <w:rPr>
          <w:rFonts w:ascii="Times New Roman" w:eastAsia="Times New Roman" w:hAnsi="Times New Roman"/>
          <w:i/>
          <w:noProof/>
          <w:lang w:val="lt-LT"/>
        </w:rPr>
      </w:pPr>
    </w:p>
    <w:p w14:paraId="79B5A01D" w14:textId="77777777" w:rsidR="00F361F8" w:rsidRPr="002D0ED6" w:rsidRDefault="00F361F8" w:rsidP="00F361F8">
      <w:pPr>
        <w:autoSpaceDE w:val="0"/>
        <w:autoSpaceDN w:val="0"/>
        <w:adjustRightInd w:val="0"/>
        <w:spacing w:after="0" w:line="240" w:lineRule="auto"/>
        <w:rPr>
          <w:rFonts w:ascii="Times New Roman" w:hAnsi="Times New Roman"/>
          <w:i/>
          <w:color w:val="000000"/>
          <w:lang w:val="lt-LT"/>
        </w:rPr>
      </w:pPr>
      <w:r w:rsidRPr="002D0ED6">
        <w:rPr>
          <w:rFonts w:ascii="Times New Roman" w:hAnsi="Times New Roman"/>
          <w:i/>
          <w:color w:val="000000"/>
          <w:lang w:val="lt-LT"/>
        </w:rPr>
        <w:t xml:space="preserve">Gretutinių infekcijų simptomų maskavimas </w:t>
      </w:r>
    </w:p>
    <w:p w14:paraId="47CC60C3" w14:textId="77777777" w:rsidR="00F361F8" w:rsidRPr="00F07617" w:rsidRDefault="00F361F8" w:rsidP="00F361F8">
      <w:pPr>
        <w:tabs>
          <w:tab w:val="left" w:pos="567"/>
        </w:tabs>
        <w:spacing w:after="0" w:line="240" w:lineRule="auto"/>
        <w:rPr>
          <w:rFonts w:ascii="Times New Roman" w:hAnsi="Times New Roman"/>
          <w:color w:val="000000"/>
          <w:lang w:val="lt-LT"/>
        </w:rPr>
      </w:pPr>
      <w:r>
        <w:rPr>
          <w:rFonts w:ascii="Times New Roman" w:hAnsi="Times New Roman"/>
          <w:color w:val="000000"/>
          <w:lang w:val="lt-LT"/>
        </w:rPr>
        <w:t>NUROFEN</w:t>
      </w:r>
      <w:r w:rsidRPr="00F07617">
        <w:rPr>
          <w:rFonts w:ascii="Times New Roman" w:hAnsi="Times New Roman"/>
          <w:color w:val="000000"/>
          <w:lang w:val="lt-LT"/>
        </w:rPr>
        <w:t xml:space="preserve"> </w:t>
      </w:r>
      <w:r>
        <w:rPr>
          <w:rFonts w:ascii="Times New Roman" w:hAnsi="Times New Roman"/>
          <w:color w:val="000000"/>
          <w:lang w:val="lt-LT"/>
        </w:rPr>
        <w:t xml:space="preserve">FORTE </w:t>
      </w:r>
      <w:r w:rsidRPr="00F07617">
        <w:rPr>
          <w:rFonts w:ascii="Times New Roman" w:hAnsi="Times New Roman"/>
          <w:color w:val="000000"/>
          <w:lang w:val="lt-LT"/>
        </w:rPr>
        <w:t xml:space="preserve">gali maskuoti infekcijos simptomus, dėl to gali būti vėluojama pradėti tinkamą gydymą, o tai gali pabloginti infekcijos gydymo rezultatus. Tokių atvejų nustatyta gydant bakterinę visuomenėje įgytą pneumoniją ir bakterines vėjaraupių komplikacijas. Kai </w:t>
      </w:r>
      <w:r>
        <w:rPr>
          <w:rFonts w:ascii="Times New Roman" w:hAnsi="Times New Roman"/>
          <w:color w:val="000000"/>
          <w:lang w:val="lt-LT"/>
        </w:rPr>
        <w:t>NUROFEN</w:t>
      </w:r>
      <w:r w:rsidRPr="00F07617">
        <w:rPr>
          <w:rFonts w:ascii="Times New Roman" w:hAnsi="Times New Roman"/>
          <w:color w:val="000000"/>
          <w:lang w:val="lt-LT"/>
        </w:rPr>
        <w:t xml:space="preserve"> </w:t>
      </w:r>
      <w:r>
        <w:rPr>
          <w:rFonts w:ascii="Times New Roman" w:hAnsi="Times New Roman"/>
          <w:color w:val="000000"/>
          <w:lang w:val="lt-LT"/>
        </w:rPr>
        <w:t xml:space="preserve">FORTE </w:t>
      </w:r>
      <w:r w:rsidRPr="00F07617">
        <w:rPr>
          <w:rFonts w:ascii="Times New Roman" w:hAnsi="Times New Roman"/>
          <w:color w:val="000000"/>
          <w:lang w:val="lt-LT"/>
        </w:rPr>
        <w:t xml:space="preserve">skiriamas siekiant sumažinti su infekcija susijusį karščiavimą arba palengvinti infekcijos sukeliamą skausmą, rekomenduojama stebėti infekcijos eigą. Kai gydymas taikomas ne ligoninėje, jeigu simptomai neišnyksta arba sunkėja, pacientas turėtų pasitarti su gydytoju. </w:t>
      </w:r>
    </w:p>
    <w:p w14:paraId="06A8E5CC" w14:textId="77777777" w:rsidR="00F361F8" w:rsidRDefault="00F361F8" w:rsidP="00F361F8">
      <w:pPr>
        <w:tabs>
          <w:tab w:val="left" w:pos="567"/>
        </w:tabs>
        <w:spacing w:after="0" w:line="240" w:lineRule="auto"/>
        <w:rPr>
          <w:rFonts w:ascii="Times New Roman" w:eastAsia="Times New Roman" w:hAnsi="Times New Roman"/>
          <w:i/>
          <w:noProof/>
          <w:lang w:val="lt-LT"/>
        </w:rPr>
      </w:pPr>
    </w:p>
    <w:p w14:paraId="18846521" w14:textId="77777777" w:rsidR="00F361F8" w:rsidRPr="00AA3DDF" w:rsidRDefault="00F361F8" w:rsidP="00F361F8">
      <w:pPr>
        <w:tabs>
          <w:tab w:val="left" w:pos="567"/>
        </w:tabs>
        <w:spacing w:after="0" w:line="240" w:lineRule="auto"/>
        <w:rPr>
          <w:rFonts w:ascii="Times New Roman" w:eastAsia="Times New Roman" w:hAnsi="Times New Roman"/>
          <w:i/>
          <w:noProof/>
          <w:lang w:val="lt-LT"/>
        </w:rPr>
      </w:pPr>
      <w:r w:rsidRPr="00AA3DDF">
        <w:rPr>
          <w:rFonts w:ascii="Times New Roman" w:eastAsia="Times New Roman" w:hAnsi="Times New Roman"/>
          <w:i/>
          <w:noProof/>
          <w:lang w:val="lt-LT"/>
        </w:rPr>
        <w:t>Vaikų populiacija</w:t>
      </w:r>
    </w:p>
    <w:p w14:paraId="2A28684C" w14:textId="77777777" w:rsidR="00F361F8" w:rsidRPr="00AA3DDF" w:rsidRDefault="00F361F8" w:rsidP="00F361F8">
      <w:pPr>
        <w:spacing w:after="0" w:line="240" w:lineRule="auto"/>
        <w:contextualSpacing/>
        <w:rPr>
          <w:rFonts w:ascii="Times New Roman" w:eastAsia="Times New Roman" w:hAnsi="Times New Roman"/>
          <w:noProof/>
          <w:lang w:val="lt-LT"/>
        </w:rPr>
      </w:pPr>
      <w:r w:rsidRPr="00AA3DDF">
        <w:rPr>
          <w:rFonts w:ascii="Times New Roman" w:eastAsia="Times New Roman" w:hAnsi="Times New Roman"/>
          <w:noProof/>
          <w:lang w:val="lt-LT"/>
        </w:rPr>
        <w:t>Dehidratuotiems vaikams ir paaugliams yra inkstų sutrikimo rizika.</w:t>
      </w:r>
    </w:p>
    <w:p w14:paraId="6B36061F" w14:textId="77777777" w:rsidR="00F361F8" w:rsidRPr="00AA3DDF" w:rsidRDefault="00F361F8" w:rsidP="00F361F8">
      <w:pPr>
        <w:spacing w:after="0" w:line="240" w:lineRule="auto"/>
        <w:contextualSpacing/>
        <w:rPr>
          <w:rFonts w:ascii="Times New Roman" w:eastAsia="Times New Roman" w:hAnsi="Times New Roman"/>
          <w:lang w:val="lt-LT" w:eastAsia="lt-LT"/>
        </w:rPr>
      </w:pPr>
    </w:p>
    <w:p w14:paraId="1295BD4A" w14:textId="77777777" w:rsidR="00F361F8" w:rsidRPr="00AA3DDF" w:rsidRDefault="00F361F8" w:rsidP="00F361F8">
      <w:pPr>
        <w:tabs>
          <w:tab w:val="left" w:pos="567"/>
        </w:tabs>
        <w:spacing w:after="0" w:line="240" w:lineRule="auto"/>
        <w:rPr>
          <w:rFonts w:ascii="Times New Roman" w:eastAsia="Times New Roman" w:hAnsi="Times New Roman"/>
          <w:b/>
          <w:lang w:val="lt-LT" w:eastAsia="lt-LT"/>
        </w:rPr>
      </w:pPr>
      <w:r w:rsidRPr="00AA3DDF">
        <w:rPr>
          <w:rFonts w:ascii="Times New Roman" w:eastAsia="Times New Roman" w:hAnsi="Times New Roman"/>
          <w:i/>
          <w:lang w:val="lt-LT" w:eastAsia="lt-LT"/>
        </w:rPr>
        <w:t>Įspėjimai apie vaistinio preparato pagalbines medžiagas</w:t>
      </w:r>
    </w:p>
    <w:p w14:paraId="158B7443" w14:textId="77777777" w:rsidR="00F361F8" w:rsidRPr="00AA3DDF" w:rsidRDefault="00F361F8" w:rsidP="00F361F8">
      <w:pPr>
        <w:tabs>
          <w:tab w:val="left" w:pos="567"/>
        </w:tabs>
        <w:spacing w:after="0" w:line="240" w:lineRule="auto"/>
        <w:rPr>
          <w:rFonts w:ascii="Times New Roman" w:eastAsia="Times New Roman" w:hAnsi="Times New Roman"/>
          <w:lang w:val="lt-LT" w:eastAsia="lt-LT"/>
        </w:rPr>
      </w:pPr>
      <w:r w:rsidRPr="00AA3DDF">
        <w:rPr>
          <w:rFonts w:ascii="Times New Roman" w:eastAsia="Times New Roman" w:hAnsi="Times New Roman"/>
          <w:lang w:val="lt-LT" w:eastAsia="lt-LT"/>
        </w:rPr>
        <w:t xml:space="preserve">Šio vaistinio preparato negalima </w:t>
      </w:r>
      <w:r>
        <w:rPr>
          <w:rFonts w:ascii="Times New Roman" w:eastAsia="Times New Roman" w:hAnsi="Times New Roman"/>
          <w:lang w:val="lt-LT" w:eastAsia="lt-LT"/>
        </w:rPr>
        <w:t>vartoti</w:t>
      </w:r>
      <w:r w:rsidRPr="00AA3DDF">
        <w:rPr>
          <w:rFonts w:ascii="Times New Roman" w:eastAsia="Times New Roman" w:hAnsi="Times New Roman"/>
          <w:lang w:val="lt-LT" w:eastAsia="lt-LT"/>
        </w:rPr>
        <w:t xml:space="preserve"> pacientams, kuriems nustatytas retas paveldimas sutrikimas – fruktozės netoleravimas, gliukozės ir galaktozės malabsorbcija arba sacharazės ir izomaltazės stygius.</w:t>
      </w:r>
    </w:p>
    <w:p w14:paraId="21F7E08B" w14:textId="77777777" w:rsidR="00F361F8" w:rsidRPr="00D07189" w:rsidRDefault="00F361F8" w:rsidP="00F361F8">
      <w:pPr>
        <w:pStyle w:val="Default"/>
        <w:rPr>
          <w:sz w:val="22"/>
          <w:szCs w:val="22"/>
          <w:lang w:val="lt-LT"/>
        </w:rPr>
      </w:pPr>
      <w:r w:rsidRPr="00D07189">
        <w:rPr>
          <w:sz w:val="22"/>
          <w:szCs w:val="22"/>
          <w:lang w:val="lt-LT"/>
        </w:rPr>
        <w:t xml:space="preserve">Šio vaistinio preparato </w:t>
      </w:r>
      <w:r>
        <w:rPr>
          <w:sz w:val="22"/>
          <w:szCs w:val="22"/>
          <w:lang w:val="lt-LT"/>
        </w:rPr>
        <w:t>kiekvienoje tabletėje</w:t>
      </w:r>
      <w:r w:rsidRPr="00D07189">
        <w:rPr>
          <w:sz w:val="22"/>
          <w:szCs w:val="22"/>
          <w:lang w:val="lt-LT"/>
        </w:rPr>
        <w:t xml:space="preserve"> yra </w:t>
      </w:r>
      <w:r>
        <w:rPr>
          <w:sz w:val="22"/>
          <w:szCs w:val="22"/>
          <w:lang w:val="lt-LT"/>
        </w:rPr>
        <w:t>34,69</w:t>
      </w:r>
      <w:r w:rsidRPr="00D07189">
        <w:rPr>
          <w:sz w:val="22"/>
          <w:szCs w:val="22"/>
          <w:lang w:val="lt-LT"/>
        </w:rPr>
        <w:t xml:space="preserve"> mg natrio, tai atitinka </w:t>
      </w:r>
      <w:r>
        <w:rPr>
          <w:sz w:val="22"/>
          <w:szCs w:val="22"/>
          <w:lang w:val="lt-LT"/>
        </w:rPr>
        <w:t>1,73</w:t>
      </w:r>
      <w:r w:rsidRPr="00D07189">
        <w:rPr>
          <w:sz w:val="22"/>
          <w:szCs w:val="22"/>
          <w:lang w:val="lt-LT"/>
        </w:rPr>
        <w:t xml:space="preserve"> % didžiausios PSO rekomenduojamos paros normos suaugusiesiems, kuri yra 2 g natrio.</w:t>
      </w:r>
    </w:p>
    <w:p w14:paraId="3D6E02CC" w14:textId="77777777" w:rsidR="00F361F8" w:rsidRPr="00AA3DDF" w:rsidRDefault="00F361F8" w:rsidP="00F361F8">
      <w:pPr>
        <w:tabs>
          <w:tab w:val="left" w:pos="567"/>
        </w:tabs>
        <w:spacing w:after="0" w:line="240" w:lineRule="auto"/>
        <w:rPr>
          <w:rFonts w:ascii="Times New Roman" w:eastAsia="Times New Roman" w:hAnsi="Times New Roman"/>
          <w:lang w:val="lt-LT" w:eastAsia="lt-LT"/>
        </w:rPr>
      </w:pPr>
    </w:p>
    <w:p w14:paraId="406E1ED5" w14:textId="77777777" w:rsidR="00F361F8" w:rsidRPr="00AA3DDF" w:rsidRDefault="00F361F8" w:rsidP="00F361F8">
      <w:pPr>
        <w:widowControl w:val="0"/>
        <w:numPr>
          <w:ilvl w:val="1"/>
          <w:numId w:val="2"/>
        </w:numPr>
        <w:tabs>
          <w:tab w:val="clear" w:pos="570"/>
          <w:tab w:val="left" w:pos="567"/>
        </w:tabs>
        <w:spacing w:after="0" w:line="240" w:lineRule="auto"/>
        <w:rPr>
          <w:rFonts w:ascii="Times New Roman" w:eastAsia="Times New Roman" w:hAnsi="Times New Roman"/>
          <w:b/>
          <w:bCs/>
          <w:snapToGrid w:val="0"/>
          <w:lang w:val="lt-LT" w:eastAsia="pl-PL"/>
        </w:rPr>
      </w:pPr>
      <w:r w:rsidRPr="00AA3DDF">
        <w:rPr>
          <w:rFonts w:ascii="Times New Roman" w:eastAsia="Times New Roman" w:hAnsi="Times New Roman"/>
          <w:b/>
          <w:bCs/>
          <w:snapToGrid w:val="0"/>
          <w:lang w:val="lt-LT" w:eastAsia="pl-PL"/>
        </w:rPr>
        <w:t>Sąveika su kitais vaistiniais preparatais ir kitokia sąveika</w:t>
      </w:r>
    </w:p>
    <w:p w14:paraId="5BA1993C" w14:textId="77777777" w:rsidR="00F361F8" w:rsidRPr="00AA3DDF" w:rsidRDefault="00F361F8" w:rsidP="00F361F8">
      <w:pPr>
        <w:widowControl w:val="0"/>
        <w:tabs>
          <w:tab w:val="left" w:pos="567"/>
        </w:tabs>
        <w:spacing w:after="0" w:line="240" w:lineRule="auto"/>
        <w:rPr>
          <w:rFonts w:ascii="Times New Roman" w:eastAsia="Times New Roman" w:hAnsi="Times New Roman"/>
          <w:b/>
          <w:bCs/>
          <w:snapToGrid w:val="0"/>
          <w:lang w:val="lt-LT" w:eastAsia="pl-PL"/>
        </w:rPr>
      </w:pPr>
    </w:p>
    <w:p w14:paraId="6180740D" w14:textId="77777777" w:rsidR="00F361F8" w:rsidRPr="00AA3DDF" w:rsidRDefault="00F361F8" w:rsidP="00F361F8">
      <w:pPr>
        <w:tabs>
          <w:tab w:val="left" w:pos="567"/>
        </w:tabs>
        <w:spacing w:after="0" w:line="240" w:lineRule="auto"/>
        <w:rPr>
          <w:rFonts w:ascii="Times New Roman" w:eastAsia="Times New Roman" w:hAnsi="Times New Roman"/>
          <w:lang w:val="lt-LT" w:eastAsia="lt-LT"/>
        </w:rPr>
      </w:pPr>
      <w:r w:rsidRPr="00AA3DDF">
        <w:rPr>
          <w:rFonts w:ascii="Times New Roman" w:hAnsi="Times New Roman"/>
          <w:lang w:val="lt-LT"/>
        </w:rPr>
        <w:t>Paprastai nerekomenduojama kartu vartoti ibuprofeno ir</w:t>
      </w:r>
      <w:r>
        <w:rPr>
          <w:rFonts w:ascii="Times New Roman" w:hAnsi="Times New Roman"/>
          <w:lang w:val="lt-LT"/>
        </w:rPr>
        <w:t xml:space="preserve"> </w:t>
      </w:r>
      <w:r w:rsidRPr="00AA3DDF">
        <w:rPr>
          <w:rFonts w:ascii="Times New Roman" w:eastAsia="Times New Roman" w:hAnsi="Times New Roman"/>
          <w:lang w:val="lt-LT" w:eastAsia="lt-LT"/>
        </w:rPr>
        <w:t xml:space="preserve">acetilsalicilo rūgšties </w:t>
      </w:r>
      <w:r w:rsidRPr="00AA3DDF">
        <w:rPr>
          <w:rFonts w:ascii="Times New Roman" w:hAnsi="Times New Roman"/>
          <w:lang w:val="lt-LT"/>
        </w:rPr>
        <w:t>dėl galimos didesnio nepageidaujamo poveikio rizikos.</w:t>
      </w:r>
      <w:r w:rsidRPr="00AA3DDF">
        <w:rPr>
          <w:rFonts w:ascii="Times New Roman" w:eastAsia="Times New Roman" w:hAnsi="Times New Roman"/>
          <w:lang w:val="lt-LT" w:eastAsia="lt-LT"/>
        </w:rPr>
        <w:t xml:space="preserve"> </w:t>
      </w:r>
    </w:p>
    <w:p w14:paraId="17F10E16" w14:textId="77777777" w:rsidR="00F361F8" w:rsidRPr="00AA3DDF" w:rsidRDefault="00F361F8" w:rsidP="00F361F8">
      <w:pPr>
        <w:tabs>
          <w:tab w:val="left" w:pos="567"/>
        </w:tabs>
        <w:spacing w:after="0" w:line="240" w:lineRule="auto"/>
        <w:rPr>
          <w:rFonts w:ascii="Times New Roman" w:eastAsia="Times New Roman" w:hAnsi="Times New Roman"/>
          <w:lang w:val="lt-LT" w:eastAsia="lt-LT"/>
        </w:rPr>
      </w:pPr>
    </w:p>
    <w:p w14:paraId="15B62308" w14:textId="77777777" w:rsidR="00F361F8" w:rsidRPr="00AA3DDF" w:rsidRDefault="00F361F8" w:rsidP="00F361F8">
      <w:pPr>
        <w:tabs>
          <w:tab w:val="left" w:pos="567"/>
        </w:tabs>
        <w:spacing w:after="0" w:line="240" w:lineRule="auto"/>
        <w:rPr>
          <w:rFonts w:ascii="Times New Roman" w:hAnsi="Times New Roman"/>
          <w:lang w:val="lt-LT" w:eastAsia="x-none"/>
        </w:rPr>
      </w:pPr>
      <w:r w:rsidRPr="00AA3DDF">
        <w:rPr>
          <w:rFonts w:ascii="Times New Roman" w:hAnsi="Times New Roman"/>
          <w:lang w:val="lt-LT" w:eastAsia="x-none"/>
        </w:rPr>
        <w:t>Eksperimentiniai duomenys rodo, kad vartojant ibuprofen</w:t>
      </w:r>
      <w:r>
        <w:rPr>
          <w:rFonts w:ascii="Times New Roman" w:hAnsi="Times New Roman"/>
          <w:lang w:val="lt-LT" w:eastAsia="x-none"/>
        </w:rPr>
        <w:t>o</w:t>
      </w:r>
      <w:r w:rsidRPr="00AA3DDF">
        <w:rPr>
          <w:rFonts w:ascii="Times New Roman" w:hAnsi="Times New Roman"/>
          <w:lang w:val="lt-LT" w:eastAsia="x-none"/>
        </w:rPr>
        <w:t xml:space="preserve"> kartu su acetilsalicilo rūgštimi, jis gali slopinti mažų dozių acetilsalicilo rūgšties poveikį trombocitų agregacijai.</w:t>
      </w:r>
      <w:r w:rsidRPr="00AA3DDF">
        <w:rPr>
          <w:rFonts w:ascii="Times New Roman" w:hAnsi="Times New Roman"/>
          <w:lang w:val="x-none" w:eastAsia="x-none"/>
        </w:rPr>
        <w:t xml:space="preserve"> </w:t>
      </w:r>
      <w:r w:rsidRPr="00AA3DDF">
        <w:rPr>
          <w:rFonts w:ascii="Times New Roman" w:hAnsi="Times New Roman"/>
          <w:lang w:val="lt-LT" w:eastAsia="x-none"/>
        </w:rPr>
        <w:t>Nors yra tam tikrų neaiškumų dėl šių duomenų ekstrapoliacijos klinikinėmis sąlygomis, negalima atmesti galimybės, kad nuolat ilgą laiką vartojant ibuprofen</w:t>
      </w:r>
      <w:r>
        <w:rPr>
          <w:rFonts w:ascii="Times New Roman" w:hAnsi="Times New Roman"/>
          <w:lang w:val="lt-LT" w:eastAsia="x-none"/>
        </w:rPr>
        <w:t>o</w:t>
      </w:r>
      <w:r w:rsidRPr="00AA3DDF">
        <w:rPr>
          <w:rFonts w:ascii="Times New Roman" w:hAnsi="Times New Roman"/>
          <w:lang w:val="lt-LT" w:eastAsia="x-none"/>
        </w:rPr>
        <w:t xml:space="preserve"> gali sumažėti mažų dozių acetilsalicilo rūgšties kardioprotekcinis poveikis.</w:t>
      </w:r>
      <w:r w:rsidRPr="00AA3DDF">
        <w:rPr>
          <w:rFonts w:ascii="Times New Roman" w:hAnsi="Times New Roman"/>
          <w:lang w:val="x-none" w:eastAsia="x-none"/>
        </w:rPr>
        <w:t xml:space="preserve"> </w:t>
      </w:r>
      <w:r w:rsidRPr="00AA3DDF">
        <w:rPr>
          <w:rFonts w:ascii="Times New Roman" w:hAnsi="Times New Roman"/>
          <w:lang w:val="lt-LT" w:eastAsia="x-none"/>
        </w:rPr>
        <w:t>Manoma, kad retkarčiais vartojant ibuprofeną neturėtų pasireikšti jokio kliniškai reikšmingo poveikio (žr. 5.1 skyrių).</w:t>
      </w:r>
    </w:p>
    <w:p w14:paraId="076AB6DD" w14:textId="77777777" w:rsidR="00F361F8" w:rsidRPr="00AA3DDF" w:rsidRDefault="00F361F8" w:rsidP="00F361F8">
      <w:pPr>
        <w:spacing w:after="0" w:line="240" w:lineRule="auto"/>
        <w:rPr>
          <w:rFonts w:ascii="Times New Roman" w:eastAsia="Times New Roman" w:hAnsi="Times New Roman"/>
          <w:lang w:val="lt-LT" w:eastAsia="lt-LT"/>
        </w:rPr>
      </w:pPr>
    </w:p>
    <w:p w14:paraId="23F5DE4E" w14:textId="77777777" w:rsidR="00F361F8" w:rsidRPr="00AA3DDF" w:rsidRDefault="00F361F8" w:rsidP="00F361F8">
      <w:pPr>
        <w:spacing w:after="0" w:line="240" w:lineRule="auto"/>
        <w:rPr>
          <w:rFonts w:ascii="Times New Roman" w:eastAsia="Times New Roman" w:hAnsi="Times New Roman"/>
          <w:lang w:val="lt-LT" w:eastAsia="lt-LT"/>
        </w:rPr>
      </w:pPr>
      <w:r w:rsidRPr="00AA3DDF">
        <w:rPr>
          <w:rFonts w:ascii="Times New Roman" w:eastAsia="Times New Roman" w:hAnsi="Times New Roman"/>
          <w:lang w:val="lt-LT" w:eastAsia="lt-LT"/>
        </w:rPr>
        <w:t xml:space="preserve">Ibuprofeno reikia skirti atsargiai kartu su toliau nurodytais vaistiniais preparatais. </w:t>
      </w:r>
    </w:p>
    <w:p w14:paraId="2A5E1BA5" w14:textId="77777777" w:rsidR="00F361F8" w:rsidRPr="00AA3DDF" w:rsidRDefault="00F361F8" w:rsidP="00F361F8">
      <w:pPr>
        <w:spacing w:after="0" w:line="240" w:lineRule="auto"/>
        <w:rPr>
          <w:rFonts w:ascii="Times New Roman" w:eastAsia="Times New Roman" w:hAnsi="Times New Roman"/>
          <w:lang w:val="lt-LT" w:eastAsia="lt-LT"/>
        </w:rPr>
      </w:pPr>
    </w:p>
    <w:p w14:paraId="77576374" w14:textId="77777777" w:rsidR="00F361F8" w:rsidRPr="00AA3DDF" w:rsidRDefault="00F361F8" w:rsidP="00F361F8">
      <w:pPr>
        <w:spacing w:after="0" w:line="240" w:lineRule="auto"/>
        <w:rPr>
          <w:rFonts w:ascii="Times New Roman" w:eastAsia="Times New Roman" w:hAnsi="Times New Roman"/>
          <w:lang w:val="lt-LT" w:eastAsia="lt-LT"/>
        </w:rPr>
      </w:pPr>
      <w:r w:rsidRPr="00AA3DDF">
        <w:rPr>
          <w:rFonts w:ascii="Times New Roman" w:eastAsia="Times New Roman" w:hAnsi="Times New Roman"/>
          <w:i/>
          <w:lang w:val="lt-LT" w:eastAsia="lt-LT"/>
        </w:rPr>
        <w:t>Krešėjimą mažinantys vaistiniai preparatai</w:t>
      </w:r>
      <w:r w:rsidRPr="00AA3DDF">
        <w:rPr>
          <w:rFonts w:ascii="Times New Roman" w:eastAsia="Times New Roman" w:hAnsi="Times New Roman"/>
          <w:lang w:val="lt-LT" w:eastAsia="lt-LT"/>
        </w:rPr>
        <w:t>. NV</w:t>
      </w:r>
      <w:r>
        <w:rPr>
          <w:rFonts w:ascii="Times New Roman" w:eastAsia="Times New Roman" w:hAnsi="Times New Roman"/>
          <w:lang w:val="lt-LT" w:eastAsia="lt-LT"/>
        </w:rPr>
        <w:t>P</w:t>
      </w:r>
      <w:r w:rsidRPr="00AA3DDF">
        <w:rPr>
          <w:rFonts w:ascii="Times New Roman" w:eastAsia="Times New Roman" w:hAnsi="Times New Roman"/>
          <w:lang w:val="lt-LT" w:eastAsia="lt-LT"/>
        </w:rPr>
        <w:t>NU gali sustiprinti antikoaguliantų (pvz., varfarino) poveikį (žr. 4.4 skyrių).</w:t>
      </w:r>
    </w:p>
    <w:p w14:paraId="6E8F4329" w14:textId="77777777" w:rsidR="00F361F8" w:rsidRPr="00AA3DDF" w:rsidRDefault="00F361F8" w:rsidP="00F361F8">
      <w:pPr>
        <w:spacing w:after="0" w:line="240" w:lineRule="auto"/>
        <w:rPr>
          <w:rFonts w:ascii="Times New Roman" w:eastAsia="Times New Roman" w:hAnsi="Times New Roman"/>
          <w:i/>
          <w:lang w:val="lt-LT" w:eastAsia="lt-LT"/>
        </w:rPr>
      </w:pPr>
    </w:p>
    <w:p w14:paraId="65C24150" w14:textId="77777777" w:rsidR="00E52F41" w:rsidRDefault="00F361F8" w:rsidP="00F361F8">
      <w:pPr>
        <w:spacing w:after="0" w:line="240" w:lineRule="auto"/>
        <w:rPr>
          <w:rFonts w:ascii="Times New Roman" w:eastAsia="Times New Roman" w:hAnsi="Times New Roman"/>
          <w:lang w:val="lt-LT" w:eastAsia="lt-LT"/>
        </w:rPr>
      </w:pPr>
      <w:r w:rsidRPr="00AA3DDF">
        <w:rPr>
          <w:rFonts w:ascii="Times New Roman" w:eastAsia="Times New Roman" w:hAnsi="Times New Roman"/>
          <w:i/>
          <w:lang w:val="lt-LT" w:eastAsia="lt-LT"/>
        </w:rPr>
        <w:t>Kraujospūdį mažinantys vaistiniai preparatai</w:t>
      </w:r>
      <w:r w:rsidRPr="00AA3DDF">
        <w:rPr>
          <w:rFonts w:ascii="Times New Roman" w:eastAsia="Times New Roman" w:hAnsi="Times New Roman"/>
          <w:lang w:val="lt-LT" w:eastAsia="lt-LT"/>
        </w:rPr>
        <w:t xml:space="preserve"> (AKF inhibitoriai ir angiotenzino II </w:t>
      </w:r>
      <w:r w:rsidRPr="00AA3DDF">
        <w:rPr>
          <w:rFonts w:ascii="Times New Roman" w:eastAsia="Times New Roman" w:hAnsi="Times New Roman"/>
          <w:i/>
          <w:lang w:val="lt-LT" w:eastAsia="lt-LT"/>
        </w:rPr>
        <w:t>receptorių blokatoriai</w:t>
      </w:r>
      <w:r w:rsidRPr="00AA3DDF">
        <w:rPr>
          <w:rFonts w:ascii="Times New Roman" w:eastAsia="Times New Roman" w:hAnsi="Times New Roman"/>
          <w:lang w:val="lt-LT" w:eastAsia="lt-LT"/>
        </w:rPr>
        <w:t xml:space="preserve">) </w:t>
      </w:r>
      <w:r w:rsidRPr="00AA3DDF">
        <w:rPr>
          <w:rFonts w:ascii="Times New Roman" w:eastAsia="Times New Roman" w:hAnsi="Times New Roman"/>
          <w:i/>
          <w:lang w:val="lt-LT" w:eastAsia="lt-LT"/>
        </w:rPr>
        <w:t>ir diuretikai</w:t>
      </w:r>
      <w:r w:rsidRPr="00AA3DDF">
        <w:rPr>
          <w:rFonts w:ascii="Times New Roman" w:eastAsia="Times New Roman" w:hAnsi="Times New Roman"/>
          <w:lang w:val="lt-LT" w:eastAsia="lt-LT"/>
        </w:rPr>
        <w:t xml:space="preserve">. </w:t>
      </w:r>
    </w:p>
    <w:p w14:paraId="09107D00" w14:textId="5292D355" w:rsidR="00F361F8" w:rsidRPr="00AA3DDF" w:rsidRDefault="00F361F8" w:rsidP="00F361F8">
      <w:pPr>
        <w:spacing w:after="0" w:line="240" w:lineRule="auto"/>
        <w:rPr>
          <w:rFonts w:ascii="Times New Roman" w:eastAsia="Times New Roman" w:hAnsi="Times New Roman"/>
          <w:lang w:val="lt-LT" w:eastAsia="lt-LT"/>
        </w:rPr>
      </w:pPr>
      <w:r w:rsidRPr="00AA3DDF">
        <w:rPr>
          <w:rFonts w:ascii="Times New Roman" w:eastAsia="Times New Roman" w:hAnsi="Times New Roman"/>
          <w:lang w:val="lt-LT" w:eastAsia="lt-LT"/>
        </w:rPr>
        <w:t>NV</w:t>
      </w:r>
      <w:r>
        <w:rPr>
          <w:rFonts w:ascii="Times New Roman" w:eastAsia="Times New Roman" w:hAnsi="Times New Roman"/>
          <w:lang w:val="lt-LT" w:eastAsia="lt-LT"/>
        </w:rPr>
        <w:t>P</w:t>
      </w:r>
      <w:r w:rsidRPr="00AA3DDF">
        <w:rPr>
          <w:rFonts w:ascii="Times New Roman" w:eastAsia="Times New Roman" w:hAnsi="Times New Roman"/>
          <w:lang w:val="lt-LT" w:eastAsia="lt-LT"/>
        </w:rPr>
        <w:t>NU gali silpninti šių vaistinių preparatų poveikį. Kai kuriems pacientams, kurių inkstų funkcija sutrikusi (pvz., dehidratuotiems pacientams ar senyviems pacientams su sutrikusia inkstų funkcija) kartu vartojant AKF inhibitorių ar angiotenzino II receptorių blokatorių ir vaistinių preparatų, kurie slopina ciklooksigenazę, gali pasireikšti tolesnis inkstų funkcijos blogėjimas, įskaitant galimą ūminį inkstų nepakankamumą, kuris paprastai yra laikinas. Į šias sąveikas reikia atsižvelgti pacientams, kartu vartojantiems koksibų ir AKF inhibitorių ar angiotenzino II receptorių blokatorių. Todėl tokį derinį reikia skirti atsargiai pacientams, kurių inkstų funkcija sutrikusi, ypač senyviems pacientams. Pacientai turi gauti pakankamai skysčių, jiems reikia tirti inkstų funkciją pradėjus gydymą deriniu  ir reguliariai viso gydymo metu. Diuretikai gali padidinti NV</w:t>
      </w:r>
      <w:r>
        <w:rPr>
          <w:rFonts w:ascii="Times New Roman" w:eastAsia="Times New Roman" w:hAnsi="Times New Roman"/>
          <w:lang w:val="lt-LT" w:eastAsia="lt-LT"/>
        </w:rPr>
        <w:t>P</w:t>
      </w:r>
      <w:r w:rsidRPr="00AA3DDF">
        <w:rPr>
          <w:rFonts w:ascii="Times New Roman" w:eastAsia="Times New Roman" w:hAnsi="Times New Roman"/>
          <w:lang w:val="lt-LT" w:eastAsia="lt-LT"/>
        </w:rPr>
        <w:t>NU nefrotoksinio poveikio riziką.</w:t>
      </w:r>
    </w:p>
    <w:p w14:paraId="58981B47" w14:textId="77777777" w:rsidR="00F361F8" w:rsidRPr="00AA3DDF" w:rsidRDefault="00F361F8" w:rsidP="00F361F8">
      <w:pPr>
        <w:spacing w:after="0" w:line="240" w:lineRule="auto"/>
        <w:rPr>
          <w:rFonts w:ascii="Times New Roman" w:eastAsia="Times New Roman" w:hAnsi="Times New Roman"/>
          <w:i/>
          <w:lang w:val="lt-LT" w:eastAsia="lt-LT"/>
        </w:rPr>
      </w:pPr>
    </w:p>
    <w:p w14:paraId="5E5B480F" w14:textId="77777777" w:rsidR="00F361F8" w:rsidRPr="00AA3DDF" w:rsidRDefault="00F361F8" w:rsidP="00F361F8">
      <w:pPr>
        <w:spacing w:after="0" w:line="240" w:lineRule="auto"/>
        <w:rPr>
          <w:rFonts w:ascii="Times New Roman" w:eastAsia="Times New Roman" w:hAnsi="Times New Roman"/>
          <w:lang w:val="lt-LT" w:eastAsia="lt-LT"/>
        </w:rPr>
      </w:pPr>
      <w:r w:rsidRPr="00AA3DDF">
        <w:rPr>
          <w:rFonts w:ascii="Times New Roman" w:eastAsia="Times New Roman" w:hAnsi="Times New Roman"/>
          <w:i/>
          <w:lang w:val="lt-LT" w:eastAsia="lt-LT"/>
        </w:rPr>
        <w:t>Kortikosteroidai</w:t>
      </w:r>
      <w:r w:rsidRPr="00AA3DDF">
        <w:rPr>
          <w:rFonts w:ascii="Times New Roman" w:eastAsia="Times New Roman" w:hAnsi="Times New Roman"/>
          <w:lang w:val="lt-LT" w:eastAsia="lt-LT"/>
        </w:rPr>
        <w:t xml:space="preserve"> gali padidinti NV</w:t>
      </w:r>
      <w:r>
        <w:rPr>
          <w:rFonts w:ascii="Times New Roman" w:eastAsia="Times New Roman" w:hAnsi="Times New Roman"/>
          <w:lang w:val="lt-LT" w:eastAsia="lt-LT"/>
        </w:rPr>
        <w:t>P</w:t>
      </w:r>
      <w:r w:rsidRPr="00AA3DDF">
        <w:rPr>
          <w:rFonts w:ascii="Times New Roman" w:eastAsia="Times New Roman" w:hAnsi="Times New Roman"/>
          <w:lang w:val="lt-LT" w:eastAsia="lt-LT"/>
        </w:rPr>
        <w:t>NU nepageidaujamo poveikio riziką, ypatingai virškinimo trakto išopėjimą ar kraujavimą (žr. 4.4 skyrių).</w:t>
      </w:r>
    </w:p>
    <w:p w14:paraId="6EE85C69" w14:textId="77777777" w:rsidR="00F361F8" w:rsidRPr="00AA3DDF" w:rsidRDefault="00F361F8" w:rsidP="00F361F8">
      <w:pPr>
        <w:spacing w:after="0" w:line="240" w:lineRule="auto"/>
        <w:rPr>
          <w:rFonts w:ascii="Times New Roman" w:eastAsia="Times New Roman" w:hAnsi="Times New Roman"/>
          <w:i/>
          <w:lang w:val="lt-LT" w:eastAsia="lt-LT"/>
        </w:rPr>
      </w:pPr>
    </w:p>
    <w:p w14:paraId="632E16BD" w14:textId="77777777" w:rsidR="00F361F8" w:rsidRPr="00AA3DDF" w:rsidRDefault="00F361F8" w:rsidP="00F361F8">
      <w:pPr>
        <w:spacing w:after="0" w:line="240" w:lineRule="auto"/>
        <w:rPr>
          <w:rFonts w:ascii="Times New Roman" w:eastAsia="Times New Roman" w:hAnsi="Times New Roman"/>
          <w:lang w:val="lt-LT" w:eastAsia="lt-LT"/>
        </w:rPr>
      </w:pPr>
      <w:r w:rsidRPr="00AA3DDF">
        <w:rPr>
          <w:rFonts w:ascii="Times New Roman" w:eastAsia="Times New Roman" w:hAnsi="Times New Roman"/>
          <w:i/>
          <w:lang w:val="lt-LT" w:eastAsia="lt-LT"/>
        </w:rPr>
        <w:lastRenderedPageBreak/>
        <w:t>Vaistiniai preparatai, mažinantys trombocitų agregaciją ir selektyvūs serotonino reabsorbcijos inhibitoriai (SSRI)</w:t>
      </w:r>
      <w:r w:rsidRPr="00AA3DDF">
        <w:rPr>
          <w:rFonts w:ascii="Times New Roman" w:eastAsia="Times New Roman" w:hAnsi="Times New Roman"/>
          <w:lang w:val="lt-LT" w:eastAsia="lt-LT"/>
        </w:rPr>
        <w:t xml:space="preserve"> gali didinti virškinimo trakto kraujavimo riziką (žr. 4.4 skyrių).</w:t>
      </w:r>
    </w:p>
    <w:p w14:paraId="7A2B2E64" w14:textId="77777777" w:rsidR="00F361F8" w:rsidRPr="00AA3DDF" w:rsidRDefault="00F361F8" w:rsidP="00F361F8">
      <w:pPr>
        <w:spacing w:after="0" w:line="240" w:lineRule="auto"/>
        <w:rPr>
          <w:rFonts w:ascii="Times New Roman" w:eastAsia="Times New Roman" w:hAnsi="Times New Roman"/>
          <w:i/>
          <w:lang w:val="lt-LT" w:eastAsia="lt-LT"/>
        </w:rPr>
      </w:pPr>
    </w:p>
    <w:p w14:paraId="659FBB72" w14:textId="77777777" w:rsidR="00F361F8" w:rsidRPr="00AA3DDF" w:rsidRDefault="00F361F8" w:rsidP="00F361F8">
      <w:pPr>
        <w:spacing w:after="0" w:line="240" w:lineRule="auto"/>
        <w:rPr>
          <w:rFonts w:ascii="Times New Roman" w:eastAsia="Times New Roman" w:hAnsi="Times New Roman"/>
          <w:lang w:val="lt-LT" w:eastAsia="lt-LT"/>
        </w:rPr>
      </w:pPr>
      <w:r w:rsidRPr="00AA3DDF">
        <w:rPr>
          <w:rFonts w:ascii="Times New Roman" w:eastAsia="Times New Roman" w:hAnsi="Times New Roman"/>
          <w:i/>
          <w:lang w:val="lt-LT" w:eastAsia="lt-LT"/>
        </w:rPr>
        <w:t>Širdį veikiantys glikozidai</w:t>
      </w:r>
      <w:r w:rsidRPr="00AA3DDF">
        <w:rPr>
          <w:rFonts w:ascii="Times New Roman" w:eastAsia="Times New Roman" w:hAnsi="Times New Roman"/>
          <w:lang w:val="lt-LT" w:eastAsia="lt-LT"/>
        </w:rPr>
        <w:t>. NV</w:t>
      </w:r>
      <w:r>
        <w:rPr>
          <w:rFonts w:ascii="Times New Roman" w:eastAsia="Times New Roman" w:hAnsi="Times New Roman"/>
          <w:lang w:val="lt-LT" w:eastAsia="lt-LT"/>
        </w:rPr>
        <w:t>P</w:t>
      </w:r>
      <w:r w:rsidRPr="00AA3DDF">
        <w:rPr>
          <w:rFonts w:ascii="Times New Roman" w:eastAsia="Times New Roman" w:hAnsi="Times New Roman"/>
          <w:lang w:val="lt-LT" w:eastAsia="lt-LT"/>
        </w:rPr>
        <w:t>NU gali pasunkinti širdies nepakankamumą, sumažinti GFG (glomerulų filtracijos greitį) ir padidinti glikozidų kiekį kraujo plazmoje.</w:t>
      </w:r>
    </w:p>
    <w:p w14:paraId="3BE6EDD7" w14:textId="77777777" w:rsidR="00F361F8" w:rsidRPr="00AA3DDF" w:rsidRDefault="00F361F8" w:rsidP="00F361F8">
      <w:pPr>
        <w:spacing w:after="0" w:line="240" w:lineRule="auto"/>
        <w:rPr>
          <w:rFonts w:ascii="Times New Roman" w:eastAsia="Times New Roman" w:hAnsi="Times New Roman"/>
          <w:i/>
          <w:lang w:val="lt-LT" w:eastAsia="lt-LT"/>
        </w:rPr>
      </w:pPr>
    </w:p>
    <w:p w14:paraId="253F1A63" w14:textId="77777777" w:rsidR="00F361F8" w:rsidRPr="00AA3DDF" w:rsidRDefault="00F361F8" w:rsidP="00F361F8">
      <w:pPr>
        <w:spacing w:after="0" w:line="240" w:lineRule="auto"/>
        <w:rPr>
          <w:rFonts w:ascii="Times New Roman" w:eastAsia="Times New Roman" w:hAnsi="Times New Roman"/>
          <w:lang w:val="lt-LT" w:eastAsia="lt-LT"/>
        </w:rPr>
      </w:pPr>
      <w:r w:rsidRPr="00AA3DDF">
        <w:rPr>
          <w:rFonts w:ascii="Times New Roman" w:eastAsia="Times New Roman" w:hAnsi="Times New Roman"/>
          <w:i/>
          <w:lang w:val="lt-LT" w:eastAsia="lt-LT"/>
        </w:rPr>
        <w:t>Litis ir metotreksatas</w:t>
      </w:r>
      <w:r w:rsidRPr="00AA3DDF">
        <w:rPr>
          <w:rFonts w:ascii="Times New Roman" w:eastAsia="Times New Roman" w:hAnsi="Times New Roman"/>
          <w:lang w:val="lt-LT" w:eastAsia="lt-LT"/>
        </w:rPr>
        <w:t>. Dėl padidėjusio šių vaistinių preparatų  koncentracijos plazmoje, stiprėja jų nepageidaujamas poveikis.</w:t>
      </w:r>
    </w:p>
    <w:p w14:paraId="00E4142C" w14:textId="77777777" w:rsidR="00F361F8" w:rsidRPr="00AA3DDF" w:rsidRDefault="00F361F8" w:rsidP="00F361F8">
      <w:pPr>
        <w:spacing w:after="0" w:line="240" w:lineRule="auto"/>
        <w:rPr>
          <w:rFonts w:ascii="Times New Roman" w:eastAsia="Times New Roman" w:hAnsi="Times New Roman"/>
          <w:i/>
          <w:lang w:val="lt-LT" w:eastAsia="lt-LT"/>
        </w:rPr>
      </w:pPr>
    </w:p>
    <w:p w14:paraId="48E6850B" w14:textId="77777777" w:rsidR="00F361F8" w:rsidRPr="00AA3DDF" w:rsidRDefault="00F361F8" w:rsidP="00F361F8">
      <w:pPr>
        <w:spacing w:after="0" w:line="240" w:lineRule="auto"/>
        <w:rPr>
          <w:rFonts w:ascii="Times New Roman" w:eastAsia="Times New Roman" w:hAnsi="Times New Roman"/>
          <w:lang w:val="lt-LT" w:eastAsia="lt-LT"/>
        </w:rPr>
      </w:pPr>
      <w:r w:rsidRPr="00AA3DDF">
        <w:rPr>
          <w:rFonts w:ascii="Times New Roman" w:eastAsia="Times New Roman" w:hAnsi="Times New Roman"/>
          <w:i/>
          <w:lang w:val="lt-LT" w:eastAsia="lt-LT"/>
        </w:rPr>
        <w:t>Ciklosporinas</w:t>
      </w:r>
      <w:r w:rsidRPr="00AA3DDF">
        <w:rPr>
          <w:rFonts w:ascii="Times New Roman" w:eastAsia="Times New Roman" w:hAnsi="Times New Roman"/>
          <w:lang w:val="lt-LT" w:eastAsia="lt-LT"/>
        </w:rPr>
        <w:t xml:space="preserve"> padidina nefrotoksinio poveikio riziką.</w:t>
      </w:r>
    </w:p>
    <w:p w14:paraId="4E8AE584" w14:textId="77777777" w:rsidR="00F361F8" w:rsidRPr="00AA3DDF" w:rsidRDefault="00F361F8" w:rsidP="00F361F8">
      <w:pPr>
        <w:spacing w:after="0" w:line="240" w:lineRule="auto"/>
        <w:rPr>
          <w:rFonts w:ascii="Times New Roman" w:eastAsia="Times New Roman" w:hAnsi="Times New Roman"/>
          <w:i/>
          <w:lang w:val="lt-LT" w:eastAsia="lt-LT"/>
        </w:rPr>
      </w:pPr>
    </w:p>
    <w:p w14:paraId="4193DB2F" w14:textId="77777777" w:rsidR="00F361F8" w:rsidRPr="00AA3DDF" w:rsidRDefault="00F361F8" w:rsidP="00F361F8">
      <w:pPr>
        <w:spacing w:after="0" w:line="240" w:lineRule="auto"/>
        <w:rPr>
          <w:rFonts w:ascii="Times New Roman" w:eastAsia="Times New Roman" w:hAnsi="Times New Roman"/>
          <w:lang w:val="lt-LT" w:eastAsia="lt-LT"/>
        </w:rPr>
      </w:pPr>
      <w:r w:rsidRPr="00AA3DDF">
        <w:rPr>
          <w:rFonts w:ascii="Times New Roman" w:eastAsia="Times New Roman" w:hAnsi="Times New Roman"/>
          <w:i/>
          <w:lang w:val="lt-LT" w:eastAsia="lt-LT"/>
        </w:rPr>
        <w:t>Mifepristonas</w:t>
      </w:r>
      <w:r w:rsidRPr="00AA3DDF">
        <w:rPr>
          <w:rFonts w:ascii="Times New Roman" w:eastAsia="Times New Roman" w:hAnsi="Times New Roman"/>
          <w:lang w:val="lt-LT" w:eastAsia="lt-LT"/>
        </w:rPr>
        <w:t>. NV</w:t>
      </w:r>
      <w:r>
        <w:rPr>
          <w:rFonts w:ascii="Times New Roman" w:eastAsia="Times New Roman" w:hAnsi="Times New Roman"/>
          <w:lang w:val="lt-LT" w:eastAsia="lt-LT"/>
        </w:rPr>
        <w:t>P</w:t>
      </w:r>
      <w:r w:rsidRPr="00AA3DDF">
        <w:rPr>
          <w:rFonts w:ascii="Times New Roman" w:eastAsia="Times New Roman" w:hAnsi="Times New Roman"/>
          <w:lang w:val="lt-LT" w:eastAsia="lt-LT"/>
        </w:rPr>
        <w:t>NU neturi būti vartojami 8-12 dienų po mifepristono paskyrimo, nes NV</w:t>
      </w:r>
      <w:r>
        <w:rPr>
          <w:rFonts w:ascii="Times New Roman" w:eastAsia="Times New Roman" w:hAnsi="Times New Roman"/>
          <w:lang w:val="lt-LT" w:eastAsia="lt-LT"/>
        </w:rPr>
        <w:t>P</w:t>
      </w:r>
      <w:r w:rsidRPr="00AA3DDF">
        <w:rPr>
          <w:rFonts w:ascii="Times New Roman" w:eastAsia="Times New Roman" w:hAnsi="Times New Roman"/>
          <w:lang w:val="lt-LT" w:eastAsia="lt-LT"/>
        </w:rPr>
        <w:t>NU gali mažinti mifepristono poveikį.</w:t>
      </w:r>
    </w:p>
    <w:p w14:paraId="604C78EF" w14:textId="77777777" w:rsidR="00F361F8" w:rsidRPr="00AA3DDF" w:rsidRDefault="00F361F8" w:rsidP="00F361F8">
      <w:pPr>
        <w:spacing w:after="0" w:line="240" w:lineRule="auto"/>
        <w:rPr>
          <w:rFonts w:ascii="Times New Roman" w:eastAsia="Times New Roman" w:hAnsi="Times New Roman"/>
          <w:i/>
          <w:lang w:val="lt-LT" w:eastAsia="lt-LT"/>
        </w:rPr>
      </w:pPr>
    </w:p>
    <w:p w14:paraId="70C84103" w14:textId="77777777" w:rsidR="00F361F8" w:rsidRPr="00AA3DDF" w:rsidRDefault="00F361F8" w:rsidP="00F361F8">
      <w:pPr>
        <w:spacing w:after="0" w:line="240" w:lineRule="auto"/>
        <w:rPr>
          <w:rFonts w:ascii="Times New Roman" w:eastAsia="Times New Roman" w:hAnsi="Times New Roman"/>
          <w:lang w:val="lt-LT" w:eastAsia="lt-LT"/>
        </w:rPr>
      </w:pPr>
      <w:r w:rsidRPr="00AA3DDF">
        <w:rPr>
          <w:rFonts w:ascii="Times New Roman" w:eastAsia="Times New Roman" w:hAnsi="Times New Roman"/>
          <w:i/>
          <w:lang w:val="lt-LT" w:eastAsia="lt-LT"/>
        </w:rPr>
        <w:t>Takrolimuzas</w:t>
      </w:r>
      <w:r w:rsidRPr="00AA3DDF">
        <w:rPr>
          <w:rFonts w:ascii="Times New Roman" w:eastAsia="Times New Roman" w:hAnsi="Times New Roman"/>
          <w:lang w:val="lt-LT" w:eastAsia="lt-LT"/>
        </w:rPr>
        <w:t>. Su takrolimuzu kartu vartojant NV</w:t>
      </w:r>
      <w:r>
        <w:rPr>
          <w:rFonts w:ascii="Times New Roman" w:eastAsia="Times New Roman" w:hAnsi="Times New Roman"/>
          <w:lang w:val="lt-LT" w:eastAsia="lt-LT"/>
        </w:rPr>
        <w:t>P</w:t>
      </w:r>
      <w:r w:rsidRPr="00AA3DDF">
        <w:rPr>
          <w:rFonts w:ascii="Times New Roman" w:eastAsia="Times New Roman" w:hAnsi="Times New Roman"/>
          <w:lang w:val="lt-LT" w:eastAsia="lt-LT"/>
        </w:rPr>
        <w:t>NU gali padidėti nefrotoksinio poveikio rizika.</w:t>
      </w:r>
    </w:p>
    <w:p w14:paraId="4D730846" w14:textId="77777777" w:rsidR="00F361F8" w:rsidRPr="00AA3DDF" w:rsidRDefault="00F361F8" w:rsidP="00F361F8">
      <w:pPr>
        <w:spacing w:after="0" w:line="240" w:lineRule="auto"/>
        <w:rPr>
          <w:rFonts w:ascii="Times New Roman" w:eastAsia="Times New Roman" w:hAnsi="Times New Roman"/>
          <w:i/>
          <w:lang w:val="lt-LT" w:eastAsia="lt-LT"/>
        </w:rPr>
      </w:pPr>
    </w:p>
    <w:p w14:paraId="51114CC1" w14:textId="77777777" w:rsidR="00F361F8" w:rsidRPr="00AA3DDF" w:rsidRDefault="00F361F8" w:rsidP="00F361F8">
      <w:pPr>
        <w:spacing w:after="0" w:line="240" w:lineRule="auto"/>
        <w:rPr>
          <w:rFonts w:ascii="Times New Roman" w:eastAsia="Times New Roman" w:hAnsi="Times New Roman"/>
          <w:lang w:val="lt-LT" w:eastAsia="lt-LT"/>
        </w:rPr>
      </w:pPr>
      <w:r w:rsidRPr="00AA3DDF">
        <w:rPr>
          <w:rFonts w:ascii="Times New Roman" w:eastAsia="Times New Roman" w:hAnsi="Times New Roman"/>
          <w:i/>
          <w:lang w:val="lt-LT" w:eastAsia="lt-LT"/>
        </w:rPr>
        <w:t>Zidovudinas.</w:t>
      </w:r>
      <w:r w:rsidRPr="00AA3DDF">
        <w:rPr>
          <w:rFonts w:ascii="Times New Roman" w:eastAsia="Times New Roman" w:hAnsi="Times New Roman"/>
          <w:lang w:val="lt-LT" w:eastAsia="lt-LT"/>
        </w:rPr>
        <w:t xml:space="preserve"> Kartu vartojant  NV</w:t>
      </w:r>
      <w:r>
        <w:rPr>
          <w:rFonts w:ascii="Times New Roman" w:eastAsia="Times New Roman" w:hAnsi="Times New Roman"/>
          <w:lang w:val="lt-LT" w:eastAsia="lt-LT"/>
        </w:rPr>
        <w:t>P</w:t>
      </w:r>
      <w:r w:rsidRPr="00AA3DDF">
        <w:rPr>
          <w:rFonts w:ascii="Times New Roman" w:eastAsia="Times New Roman" w:hAnsi="Times New Roman"/>
          <w:lang w:val="lt-LT" w:eastAsia="lt-LT"/>
        </w:rPr>
        <w:t xml:space="preserve">NU ir zidovudiną padidėja hematologinio toksiškumo pavojus. ŽIV teigiamiems ir hemofilija sergantiems asmenims kartu gydomiems zidovudinu ir ibuprofenu, padidėja hematomų ir kraujo išsiliejimo į sąnarinę ertmę pavojus. </w:t>
      </w:r>
    </w:p>
    <w:p w14:paraId="1FBA7476" w14:textId="77777777" w:rsidR="00F361F8" w:rsidRPr="00AA3DDF" w:rsidRDefault="00F361F8" w:rsidP="00F361F8">
      <w:pPr>
        <w:spacing w:after="0" w:line="240" w:lineRule="auto"/>
        <w:rPr>
          <w:rFonts w:ascii="Times New Roman" w:eastAsia="Times New Roman" w:hAnsi="Times New Roman"/>
          <w:i/>
          <w:lang w:val="lt-LT" w:eastAsia="lt-LT"/>
        </w:rPr>
      </w:pPr>
    </w:p>
    <w:p w14:paraId="4F129F5E" w14:textId="77777777" w:rsidR="00F361F8" w:rsidRPr="00AA3DDF" w:rsidRDefault="00F361F8" w:rsidP="00F361F8">
      <w:pPr>
        <w:spacing w:after="0" w:line="240" w:lineRule="auto"/>
        <w:rPr>
          <w:rFonts w:ascii="Times New Roman" w:eastAsia="Times New Roman" w:hAnsi="Times New Roman"/>
          <w:lang w:val="lt-LT" w:eastAsia="lt-LT"/>
        </w:rPr>
      </w:pPr>
      <w:r w:rsidRPr="00AA3DDF">
        <w:rPr>
          <w:rFonts w:ascii="Times New Roman" w:eastAsia="Times New Roman" w:hAnsi="Times New Roman"/>
          <w:i/>
          <w:lang w:val="lt-LT" w:eastAsia="lt-LT"/>
        </w:rPr>
        <w:t>Chinolonų grupės antibiotikai</w:t>
      </w:r>
      <w:r w:rsidRPr="00AA3DDF">
        <w:rPr>
          <w:rFonts w:ascii="Times New Roman" w:eastAsia="Times New Roman" w:hAnsi="Times New Roman"/>
          <w:lang w:val="lt-LT" w:eastAsia="lt-LT"/>
        </w:rPr>
        <w:t>. Tyrimai su gyvūnais rodo, kad NV</w:t>
      </w:r>
      <w:r>
        <w:rPr>
          <w:rFonts w:ascii="Times New Roman" w:eastAsia="Times New Roman" w:hAnsi="Times New Roman"/>
          <w:lang w:val="lt-LT" w:eastAsia="lt-LT"/>
        </w:rPr>
        <w:t>P</w:t>
      </w:r>
      <w:r w:rsidRPr="00AA3DDF">
        <w:rPr>
          <w:rFonts w:ascii="Times New Roman" w:eastAsia="Times New Roman" w:hAnsi="Times New Roman"/>
          <w:lang w:val="lt-LT" w:eastAsia="lt-LT"/>
        </w:rPr>
        <w:t>NU gali padidinti mėšlungio riziką susijusią su chinolonų grupės antibiotikais. Pacientai, vartojantys NV</w:t>
      </w:r>
      <w:r>
        <w:rPr>
          <w:rFonts w:ascii="Times New Roman" w:eastAsia="Times New Roman" w:hAnsi="Times New Roman"/>
          <w:lang w:val="lt-LT" w:eastAsia="lt-LT"/>
        </w:rPr>
        <w:t>P</w:t>
      </w:r>
      <w:r w:rsidRPr="00AA3DDF">
        <w:rPr>
          <w:rFonts w:ascii="Times New Roman" w:eastAsia="Times New Roman" w:hAnsi="Times New Roman"/>
          <w:lang w:val="lt-LT" w:eastAsia="lt-LT"/>
        </w:rPr>
        <w:t>NU ir chinolonų grupės antimikrobini</w:t>
      </w:r>
      <w:r>
        <w:rPr>
          <w:rFonts w:ascii="Times New Roman" w:eastAsia="Times New Roman" w:hAnsi="Times New Roman"/>
          <w:lang w:val="lt-LT" w:eastAsia="lt-LT"/>
        </w:rPr>
        <w:t>ų vaistinių</w:t>
      </w:r>
      <w:r w:rsidRPr="00AA3DDF">
        <w:rPr>
          <w:rFonts w:ascii="Times New Roman" w:eastAsia="Times New Roman" w:hAnsi="Times New Roman"/>
          <w:lang w:val="lt-LT" w:eastAsia="lt-LT"/>
        </w:rPr>
        <w:t xml:space="preserve"> preparat</w:t>
      </w:r>
      <w:r>
        <w:rPr>
          <w:rFonts w:ascii="Times New Roman" w:eastAsia="Times New Roman" w:hAnsi="Times New Roman"/>
          <w:lang w:val="lt-LT" w:eastAsia="lt-LT"/>
        </w:rPr>
        <w:t>ų</w:t>
      </w:r>
      <w:r w:rsidRPr="00AA3DDF">
        <w:rPr>
          <w:rFonts w:ascii="Times New Roman" w:eastAsia="Times New Roman" w:hAnsi="Times New Roman"/>
          <w:lang w:val="lt-LT" w:eastAsia="lt-LT"/>
        </w:rPr>
        <w:t>, turi didesnį rizikos pavojų atsirasti mėšlungiui.</w:t>
      </w:r>
    </w:p>
    <w:p w14:paraId="1878C473" w14:textId="77777777" w:rsidR="00F361F8" w:rsidRPr="00AA3DDF" w:rsidRDefault="00F361F8" w:rsidP="00F361F8">
      <w:pPr>
        <w:tabs>
          <w:tab w:val="left" w:pos="0"/>
          <w:tab w:val="left" w:pos="567"/>
        </w:tabs>
        <w:spacing w:after="0" w:line="240" w:lineRule="auto"/>
        <w:jc w:val="both"/>
        <w:rPr>
          <w:rFonts w:ascii="Times New Roman" w:eastAsia="Times New Roman" w:hAnsi="Times New Roman"/>
          <w:i/>
          <w:lang w:val="lt-LT" w:eastAsia="lt-LT"/>
        </w:rPr>
      </w:pPr>
    </w:p>
    <w:p w14:paraId="6C152772" w14:textId="77777777" w:rsidR="00F361F8" w:rsidRPr="00AA3DDF" w:rsidRDefault="00F361F8" w:rsidP="00F361F8">
      <w:pPr>
        <w:tabs>
          <w:tab w:val="left" w:pos="0"/>
          <w:tab w:val="left" w:pos="567"/>
        </w:tabs>
        <w:spacing w:after="0" w:line="240" w:lineRule="auto"/>
        <w:jc w:val="both"/>
        <w:rPr>
          <w:rFonts w:ascii="Times New Roman" w:eastAsia="Times New Roman" w:hAnsi="Times New Roman"/>
          <w:lang w:val="lt-LT" w:eastAsia="lt-LT"/>
        </w:rPr>
      </w:pPr>
      <w:r w:rsidRPr="00AA3DDF">
        <w:rPr>
          <w:rFonts w:ascii="Times New Roman" w:eastAsia="Times New Roman" w:hAnsi="Times New Roman"/>
          <w:i/>
          <w:lang w:val="lt-LT" w:eastAsia="lt-LT"/>
        </w:rPr>
        <w:t>Aminoglikozidai</w:t>
      </w:r>
      <w:r w:rsidRPr="00AA3DDF">
        <w:rPr>
          <w:rFonts w:ascii="Times New Roman" w:eastAsia="Times New Roman" w:hAnsi="Times New Roman"/>
          <w:lang w:val="lt-LT" w:eastAsia="lt-LT"/>
        </w:rPr>
        <w:t>. NV</w:t>
      </w:r>
      <w:r>
        <w:rPr>
          <w:rFonts w:ascii="Times New Roman" w:eastAsia="Times New Roman" w:hAnsi="Times New Roman"/>
          <w:lang w:val="lt-LT" w:eastAsia="lt-LT"/>
        </w:rPr>
        <w:t>P</w:t>
      </w:r>
      <w:r w:rsidRPr="00AA3DDF">
        <w:rPr>
          <w:rFonts w:ascii="Times New Roman" w:eastAsia="Times New Roman" w:hAnsi="Times New Roman"/>
          <w:lang w:val="lt-LT" w:eastAsia="lt-LT"/>
        </w:rPr>
        <w:t>NU gali sumažinti aminoglikozidų išsiskyrimą.</w:t>
      </w:r>
    </w:p>
    <w:p w14:paraId="02973F0C" w14:textId="77777777" w:rsidR="00F361F8" w:rsidRPr="00AA3DDF" w:rsidRDefault="00F361F8" w:rsidP="00F361F8">
      <w:pPr>
        <w:spacing w:after="0" w:line="240" w:lineRule="auto"/>
        <w:rPr>
          <w:rFonts w:ascii="Times New Roman" w:eastAsia="Times New Roman" w:hAnsi="Times New Roman"/>
          <w:i/>
          <w:lang w:val="lt-LT" w:eastAsia="lt-LT"/>
        </w:rPr>
      </w:pPr>
    </w:p>
    <w:p w14:paraId="7F5A61EF" w14:textId="77777777" w:rsidR="00F361F8" w:rsidRPr="00AA3DDF" w:rsidRDefault="00F361F8" w:rsidP="00F361F8">
      <w:pPr>
        <w:spacing w:after="0" w:line="240" w:lineRule="auto"/>
        <w:rPr>
          <w:rFonts w:ascii="Times New Roman" w:eastAsia="Times New Roman" w:hAnsi="Times New Roman"/>
          <w:lang w:val="lt-LT" w:eastAsia="lt-LT"/>
        </w:rPr>
      </w:pPr>
      <w:r w:rsidRPr="00AA3DDF">
        <w:rPr>
          <w:rFonts w:ascii="Times New Roman" w:eastAsia="Times New Roman" w:hAnsi="Times New Roman"/>
          <w:i/>
          <w:lang w:val="lt-LT" w:eastAsia="lt-LT"/>
        </w:rPr>
        <w:t>Augaliniai vaistiniai preparatai</w:t>
      </w:r>
      <w:r w:rsidRPr="00AA3DDF">
        <w:rPr>
          <w:rFonts w:ascii="Times New Roman" w:eastAsia="Times New Roman" w:hAnsi="Times New Roman"/>
          <w:lang w:val="lt-LT" w:eastAsia="lt-LT"/>
        </w:rPr>
        <w:t xml:space="preserve">. </w:t>
      </w:r>
      <w:r w:rsidRPr="00AA3DDF">
        <w:rPr>
          <w:rFonts w:ascii="Times New Roman" w:eastAsia="Times New Roman" w:hAnsi="Times New Roman"/>
          <w:i/>
          <w:lang w:val="lt-LT" w:eastAsia="lt-LT"/>
        </w:rPr>
        <w:t>Ginkgo biloba</w:t>
      </w:r>
      <w:r w:rsidRPr="00AA3DDF">
        <w:rPr>
          <w:rFonts w:ascii="Times New Roman" w:eastAsia="Times New Roman" w:hAnsi="Times New Roman"/>
          <w:lang w:val="lt-LT" w:eastAsia="lt-LT"/>
        </w:rPr>
        <w:t xml:space="preserve"> vaistiniai preparatai gali padidinti NV</w:t>
      </w:r>
      <w:r>
        <w:rPr>
          <w:rFonts w:ascii="Times New Roman" w:eastAsia="Times New Roman" w:hAnsi="Times New Roman"/>
          <w:lang w:val="lt-LT" w:eastAsia="lt-LT"/>
        </w:rPr>
        <w:t>P</w:t>
      </w:r>
      <w:r w:rsidRPr="00AA3DDF">
        <w:rPr>
          <w:rFonts w:ascii="Times New Roman" w:eastAsia="Times New Roman" w:hAnsi="Times New Roman"/>
          <w:lang w:val="lt-LT" w:eastAsia="lt-LT"/>
        </w:rPr>
        <w:t xml:space="preserve">NU </w:t>
      </w:r>
      <w:r>
        <w:rPr>
          <w:rFonts w:ascii="Times New Roman" w:eastAsia="Times New Roman" w:hAnsi="Times New Roman"/>
          <w:lang w:val="lt-LT" w:eastAsia="lt-LT"/>
        </w:rPr>
        <w:t xml:space="preserve">sukelto </w:t>
      </w:r>
      <w:r w:rsidRPr="00AA3DDF">
        <w:rPr>
          <w:rFonts w:ascii="Times New Roman" w:eastAsia="Times New Roman" w:hAnsi="Times New Roman"/>
          <w:lang w:val="lt-LT" w:eastAsia="lt-LT"/>
        </w:rPr>
        <w:t>kraujavimo rizikos pavojų.</w:t>
      </w:r>
    </w:p>
    <w:p w14:paraId="496BFEF8" w14:textId="77777777" w:rsidR="00F361F8" w:rsidRPr="00AA3DDF" w:rsidRDefault="00F361F8" w:rsidP="00F361F8">
      <w:pPr>
        <w:spacing w:after="0" w:line="240" w:lineRule="auto"/>
        <w:rPr>
          <w:rFonts w:ascii="Times New Roman" w:eastAsia="Times New Roman" w:hAnsi="Times New Roman"/>
          <w:lang w:val="lt-LT" w:eastAsia="lt-LT"/>
        </w:rPr>
      </w:pPr>
    </w:p>
    <w:p w14:paraId="4F214549" w14:textId="77777777" w:rsidR="00F361F8" w:rsidRPr="00AA3DDF" w:rsidRDefault="00F361F8" w:rsidP="00F361F8">
      <w:pPr>
        <w:widowControl w:val="0"/>
        <w:numPr>
          <w:ilvl w:val="1"/>
          <w:numId w:val="2"/>
        </w:numPr>
        <w:tabs>
          <w:tab w:val="clear" w:pos="570"/>
          <w:tab w:val="left" w:pos="567"/>
        </w:tabs>
        <w:spacing w:after="0" w:line="240" w:lineRule="auto"/>
        <w:jc w:val="both"/>
        <w:rPr>
          <w:rFonts w:ascii="Times New Roman" w:eastAsia="Times New Roman" w:hAnsi="Times New Roman"/>
          <w:b/>
          <w:bCs/>
          <w:snapToGrid w:val="0"/>
          <w:lang w:val="lt-LT" w:eastAsia="pl-PL"/>
        </w:rPr>
      </w:pPr>
      <w:r w:rsidRPr="00AA3DDF">
        <w:rPr>
          <w:rFonts w:ascii="Times New Roman" w:eastAsia="Times New Roman" w:hAnsi="Times New Roman"/>
          <w:b/>
          <w:bCs/>
          <w:snapToGrid w:val="0"/>
          <w:lang w:val="lt-LT" w:eastAsia="pl-PL"/>
        </w:rPr>
        <w:t>Vaisingumas, nėštumo ir žindymo laikotarpis</w:t>
      </w:r>
    </w:p>
    <w:p w14:paraId="4A6BEF84" w14:textId="77777777" w:rsidR="00F361F8" w:rsidRPr="00AA3DDF" w:rsidRDefault="00F361F8" w:rsidP="00F361F8">
      <w:pPr>
        <w:widowControl w:val="0"/>
        <w:tabs>
          <w:tab w:val="left" w:pos="567"/>
        </w:tabs>
        <w:spacing w:after="0" w:line="240" w:lineRule="auto"/>
        <w:jc w:val="both"/>
        <w:rPr>
          <w:rFonts w:ascii="Times New Roman" w:eastAsia="Times New Roman" w:hAnsi="Times New Roman"/>
          <w:b/>
          <w:bCs/>
          <w:snapToGrid w:val="0"/>
          <w:lang w:val="lt-LT" w:eastAsia="pl-PL"/>
        </w:rPr>
      </w:pPr>
    </w:p>
    <w:p w14:paraId="29D0674F" w14:textId="77777777" w:rsidR="00F361F8" w:rsidRPr="00465F78" w:rsidRDefault="00F361F8" w:rsidP="00F361F8">
      <w:pPr>
        <w:tabs>
          <w:tab w:val="left" w:pos="567"/>
        </w:tabs>
        <w:spacing w:after="0" w:line="240" w:lineRule="auto"/>
        <w:rPr>
          <w:rFonts w:ascii="Times New Roman" w:eastAsia="Times New Roman" w:hAnsi="Times New Roman"/>
          <w:u w:val="single"/>
          <w:lang w:val="lt-LT" w:eastAsia="lt-LT"/>
        </w:rPr>
      </w:pPr>
      <w:r w:rsidRPr="00465F78">
        <w:rPr>
          <w:rFonts w:ascii="Times New Roman" w:eastAsia="Times New Roman" w:hAnsi="Times New Roman"/>
          <w:u w:val="single"/>
          <w:lang w:val="lt-LT" w:eastAsia="lt-LT"/>
        </w:rPr>
        <w:t>Nėštumas</w:t>
      </w:r>
    </w:p>
    <w:p w14:paraId="3B17F8B2" w14:textId="77777777" w:rsidR="00F361F8" w:rsidRPr="00AA3DDF" w:rsidRDefault="00F361F8" w:rsidP="00F361F8">
      <w:pPr>
        <w:spacing w:after="0" w:line="240" w:lineRule="auto"/>
        <w:rPr>
          <w:rFonts w:ascii="Times New Roman" w:eastAsia="Times New Roman" w:hAnsi="Times New Roman"/>
          <w:iCs/>
          <w:noProof/>
          <w:lang w:val="lt-LT"/>
        </w:rPr>
      </w:pPr>
      <w:r w:rsidRPr="00AA3DDF">
        <w:rPr>
          <w:rFonts w:ascii="Times New Roman" w:eastAsia="Times New Roman" w:hAnsi="Times New Roman"/>
          <w:iCs/>
          <w:noProof/>
          <w:lang w:val="lt-LT"/>
        </w:rPr>
        <w:t>Prostaglandinų sintezės slopinimas gali daryti neigiamą įtaką nėštumui ir (arba) embriono/vaisiaus vystymuisi. Epidemiologinių tyrimų duomenys rodo, kad ankstyvuoju nėštumo laikotarpiu vartojant prostaglandinų sintezės inhibitorius, padidėja persileidimo, širdies sklaidos defektų ir įgimto pilvo sienos plyšio rizika. Absoliuti širdies ir kraujagyslių sistemos sklaidos defektų rizika, kuri paprastai būna mažesnė negu 1 %, padidėja iki maždaug 1,5 %. Manoma, kad rizika didėja ilginant gydymą ir didinat dozę. Tyrimų su gyvūnais metu pastebėta, kad vartojant prostaglandinų sintezės inhibitori</w:t>
      </w:r>
      <w:r>
        <w:rPr>
          <w:rFonts w:ascii="Times New Roman" w:eastAsia="Times New Roman" w:hAnsi="Times New Roman"/>
          <w:iCs/>
          <w:noProof/>
          <w:lang w:val="lt-LT"/>
        </w:rPr>
        <w:t>ų</w:t>
      </w:r>
      <w:r w:rsidRPr="00AA3DDF">
        <w:rPr>
          <w:rFonts w:ascii="Times New Roman" w:eastAsia="Times New Roman" w:hAnsi="Times New Roman"/>
          <w:iCs/>
          <w:noProof/>
          <w:lang w:val="lt-LT"/>
        </w:rPr>
        <w:t>, padaugėja kiaušinėlio praradimo prieš implantaciją ir po jos, gemalo bei vaisiaus žuvimo atvejų. Be to, patelių, kurios organogenezės laikotarpiu vartojo prostaglandinų sintezės inhibitori</w:t>
      </w:r>
      <w:r>
        <w:rPr>
          <w:rFonts w:ascii="Times New Roman" w:eastAsia="Times New Roman" w:hAnsi="Times New Roman"/>
          <w:iCs/>
          <w:noProof/>
          <w:lang w:val="lt-LT"/>
        </w:rPr>
        <w:t>ų</w:t>
      </w:r>
      <w:r w:rsidRPr="00AA3DDF">
        <w:rPr>
          <w:rFonts w:ascii="Times New Roman" w:eastAsia="Times New Roman" w:hAnsi="Times New Roman"/>
          <w:iCs/>
          <w:noProof/>
          <w:lang w:val="lt-LT"/>
        </w:rPr>
        <w:t xml:space="preserve">, atsivestiems jaunikliams dažniau nustatyta įvairių sklaidos defektų, įskaitant širdies ir kraujagyslių sistemos sklaidos defektus. </w:t>
      </w:r>
    </w:p>
    <w:p w14:paraId="78C24543" w14:textId="1E3575BB" w:rsidR="001D61F1" w:rsidRDefault="001D61F1" w:rsidP="00F361F8">
      <w:pPr>
        <w:spacing w:after="0" w:line="240" w:lineRule="auto"/>
        <w:rPr>
          <w:rFonts w:ascii="Times New Roman" w:hAnsi="Times New Roman"/>
          <w:bCs/>
          <w:lang w:val="lt-LT"/>
        </w:rPr>
      </w:pPr>
    </w:p>
    <w:p w14:paraId="17724181" w14:textId="591CAB83" w:rsidR="008A35FE" w:rsidRPr="002E386C" w:rsidRDefault="00282C90" w:rsidP="00FB558B">
      <w:pPr>
        <w:pStyle w:val="Default"/>
        <w:rPr>
          <w:lang w:val="lt-LT"/>
        </w:rPr>
      </w:pPr>
      <w:r w:rsidRPr="005F2AEF">
        <w:rPr>
          <w:bCs/>
          <w:sz w:val="22"/>
          <w:szCs w:val="22"/>
          <w:lang w:val="lt-LT"/>
        </w:rPr>
        <w:t>Nuo 20-osios nėštumo savaitės ibuprofeno vartojimas gali sukelti oligohidramnioną dėl vaisiaus inkstų funkcijos sutrikimo. Tai gali pasireikšti netrukus po gydymo pradžios ir paprastai išnyksta nutraukus gydymą. Be to, sulauk</w:t>
      </w:r>
      <w:r w:rsidR="00081C18">
        <w:rPr>
          <w:bCs/>
          <w:sz w:val="22"/>
          <w:szCs w:val="22"/>
          <w:lang w:val="lt-LT"/>
        </w:rPr>
        <w:t>ta</w:t>
      </w:r>
      <w:r w:rsidRPr="005F2AEF">
        <w:rPr>
          <w:bCs/>
          <w:sz w:val="22"/>
          <w:szCs w:val="22"/>
          <w:lang w:val="lt-LT"/>
        </w:rPr>
        <w:t xml:space="preserve"> pranešimų apie arterinio latako susiaurėjimą po gydymo antrojo trimestro metu, kuris daugumoje atvejų išnyko nutraukus gydymą. Todėl,</w:t>
      </w:r>
      <w:r>
        <w:rPr>
          <w:bCs/>
          <w:lang w:val="lt-LT"/>
        </w:rPr>
        <w:t xml:space="preserve"> </w:t>
      </w:r>
      <w:r>
        <w:rPr>
          <w:rFonts w:eastAsia="Times New Roman"/>
          <w:iCs/>
          <w:noProof/>
          <w:lang w:val="lt-LT"/>
        </w:rPr>
        <w:t>m</w:t>
      </w:r>
      <w:r w:rsidR="00F361F8" w:rsidRPr="00AA3DDF">
        <w:rPr>
          <w:rFonts w:eastAsia="Times New Roman"/>
          <w:iCs/>
          <w:noProof/>
          <w:lang w:val="lt-LT"/>
        </w:rPr>
        <w:t>oterims</w:t>
      </w:r>
      <w:r w:rsidR="00F361F8" w:rsidRPr="00567CC6">
        <w:rPr>
          <w:lang w:val="lt-LT"/>
        </w:rPr>
        <w:t xml:space="preserve"> per pirmąjį ir antrąjį nėštumo trimestrus ibuprofen</w:t>
      </w:r>
      <w:r w:rsidR="00F361F8" w:rsidRPr="002E386C">
        <w:rPr>
          <w:lang w:val="lt-LT"/>
        </w:rPr>
        <w:t>o galima vartoti tik būtiniausiu atveju. Jei ketinančiai pastoti ar nėščiai moteriai per pirmąjį ir antrąjį nėštumo trimestrus būtina vartoti ibuprofeną, turi būti palaikoma kiek galima mažesnė vaistinio preparato dozė ir kiek įmanoma trumpesnė gydymo trukmė.</w:t>
      </w:r>
      <w:r w:rsidR="00D4234C">
        <w:rPr>
          <w:lang w:val="lt-LT"/>
        </w:rPr>
        <w:t xml:space="preserve"> </w:t>
      </w:r>
      <w:r w:rsidR="008E229A">
        <w:rPr>
          <w:lang w:val="lt-LT"/>
        </w:rPr>
        <w:t>Jei po 20-os nėštumo savaitės</w:t>
      </w:r>
      <w:r w:rsidR="00D4234C">
        <w:rPr>
          <w:lang w:val="lt-LT"/>
        </w:rPr>
        <w:t xml:space="preserve"> ibuprofeno </w:t>
      </w:r>
      <w:r w:rsidR="008E229A">
        <w:rPr>
          <w:lang w:val="lt-LT"/>
        </w:rPr>
        <w:t xml:space="preserve">buvo </w:t>
      </w:r>
      <w:r w:rsidR="00D4234C">
        <w:rPr>
          <w:lang w:val="lt-LT"/>
        </w:rPr>
        <w:t>vartoj</w:t>
      </w:r>
      <w:r w:rsidR="008E229A">
        <w:rPr>
          <w:lang w:val="lt-LT"/>
        </w:rPr>
        <w:t>ama</w:t>
      </w:r>
      <w:r w:rsidR="002974D9">
        <w:rPr>
          <w:lang w:val="lt-LT"/>
        </w:rPr>
        <w:t xml:space="preserve"> </w:t>
      </w:r>
      <w:r w:rsidR="008E229A">
        <w:rPr>
          <w:lang w:val="lt-LT"/>
        </w:rPr>
        <w:t>nors kelias dienas,</w:t>
      </w:r>
      <w:r w:rsidR="008E229A">
        <w:rPr>
          <w:bCs/>
          <w:sz w:val="22"/>
          <w:szCs w:val="22"/>
          <w:lang w:val="lt-LT"/>
        </w:rPr>
        <w:t>reikia spręsti dėl antenatalinio</w:t>
      </w:r>
      <w:r w:rsidR="008A35FE" w:rsidRPr="00CF3B65">
        <w:rPr>
          <w:bCs/>
          <w:sz w:val="22"/>
          <w:szCs w:val="22"/>
          <w:lang w:val="lt-LT"/>
        </w:rPr>
        <w:t xml:space="preserve"> oligohidramniono ir arterinio latako susiaurėjim</w:t>
      </w:r>
      <w:r w:rsidR="008E229A">
        <w:rPr>
          <w:bCs/>
          <w:sz w:val="22"/>
          <w:szCs w:val="22"/>
          <w:lang w:val="lt-LT"/>
        </w:rPr>
        <w:t>o stebėjimo.</w:t>
      </w:r>
      <w:r w:rsidR="008A35FE" w:rsidRPr="00CF3B65">
        <w:rPr>
          <w:bCs/>
          <w:sz w:val="22"/>
          <w:szCs w:val="22"/>
          <w:lang w:val="lt-LT"/>
        </w:rPr>
        <w:t xml:space="preserve"> Jei nustatomas oligohidramnionas arba arterinio latako susiaurėjimas, ibuprofeno vartojimą reikia nutraukti. </w:t>
      </w:r>
    </w:p>
    <w:p w14:paraId="7826B710" w14:textId="77777777" w:rsidR="00F361F8" w:rsidRPr="00AA3DDF" w:rsidRDefault="00F361F8" w:rsidP="00F361F8">
      <w:pPr>
        <w:spacing w:after="0" w:line="240" w:lineRule="auto"/>
        <w:rPr>
          <w:rFonts w:ascii="Times New Roman" w:eastAsia="Times New Roman" w:hAnsi="Times New Roman"/>
          <w:iCs/>
          <w:noProof/>
          <w:lang w:val="lt-LT"/>
        </w:rPr>
      </w:pPr>
    </w:p>
    <w:p w14:paraId="0049E703" w14:textId="77777777" w:rsidR="00F361F8" w:rsidRPr="00AA3DDF" w:rsidRDefault="00F361F8" w:rsidP="00F361F8">
      <w:pPr>
        <w:tabs>
          <w:tab w:val="left" w:pos="567"/>
        </w:tabs>
        <w:spacing w:after="0" w:line="240" w:lineRule="auto"/>
        <w:rPr>
          <w:rFonts w:ascii="Times New Roman" w:eastAsia="Times New Roman" w:hAnsi="Times New Roman"/>
          <w:lang w:val="lt-LT" w:eastAsia="lt-LT"/>
        </w:rPr>
      </w:pPr>
      <w:r w:rsidRPr="00AA3DDF">
        <w:rPr>
          <w:rFonts w:ascii="Times New Roman" w:eastAsia="Times New Roman" w:hAnsi="Times New Roman"/>
          <w:lang w:val="lt-LT" w:eastAsia="lt-LT"/>
        </w:rPr>
        <w:t>Trečią nėštumo trimestrą prostaglandinų sintezės inhibitoriai vaisiui gali sukelti:</w:t>
      </w:r>
    </w:p>
    <w:p w14:paraId="2E301DDB" w14:textId="0504E489" w:rsidR="00F361F8" w:rsidRPr="00AA3DDF" w:rsidRDefault="00F361F8" w:rsidP="00F361F8">
      <w:pPr>
        <w:tabs>
          <w:tab w:val="left" w:pos="540"/>
          <w:tab w:val="left" w:pos="567"/>
        </w:tabs>
        <w:spacing w:after="0" w:line="240" w:lineRule="auto"/>
        <w:ind w:left="567" w:hanging="567"/>
        <w:rPr>
          <w:rFonts w:ascii="Times New Roman" w:eastAsia="Times New Roman" w:hAnsi="Times New Roman"/>
          <w:lang w:val="lt-LT" w:eastAsia="lt-LT"/>
        </w:rPr>
      </w:pPr>
      <w:r w:rsidRPr="00AA3DDF">
        <w:rPr>
          <w:rFonts w:ascii="Times New Roman" w:eastAsia="Times New Roman" w:hAnsi="Times New Roman"/>
          <w:lang w:val="lt-LT" w:eastAsia="lt-LT"/>
        </w:rPr>
        <w:t>-</w:t>
      </w:r>
      <w:r w:rsidRPr="00AA3DDF">
        <w:rPr>
          <w:rFonts w:ascii="Times New Roman" w:eastAsia="Times New Roman" w:hAnsi="Times New Roman"/>
          <w:lang w:val="lt-LT" w:eastAsia="lt-LT"/>
        </w:rPr>
        <w:tab/>
        <w:t xml:space="preserve">toksinį poveikį širdžiai ir plaučiams (priešlaikinį arterinio latako </w:t>
      </w:r>
      <w:r w:rsidR="00974B47">
        <w:rPr>
          <w:rFonts w:ascii="Times New Roman" w:eastAsia="Times New Roman" w:hAnsi="Times New Roman"/>
          <w:lang w:val="lt-LT" w:eastAsia="lt-LT"/>
        </w:rPr>
        <w:t>susiaurėjimą ir (arba) užsidarymą</w:t>
      </w:r>
      <w:r w:rsidR="0087070A">
        <w:rPr>
          <w:rFonts w:ascii="Times New Roman" w:eastAsia="Times New Roman" w:hAnsi="Times New Roman"/>
          <w:lang w:val="lt-LT" w:eastAsia="lt-LT"/>
        </w:rPr>
        <w:t>,</w:t>
      </w:r>
      <w:r w:rsidRPr="00AA3DDF">
        <w:rPr>
          <w:rFonts w:ascii="Times New Roman" w:eastAsia="Times New Roman" w:hAnsi="Times New Roman"/>
          <w:lang w:val="lt-LT" w:eastAsia="lt-LT"/>
        </w:rPr>
        <w:t xml:space="preserve"> plautinę hipertenziją);</w:t>
      </w:r>
    </w:p>
    <w:p w14:paraId="06F62425" w14:textId="27C016AA" w:rsidR="00F361F8" w:rsidRPr="00AA3DDF" w:rsidRDefault="00F361F8" w:rsidP="00F361F8">
      <w:pPr>
        <w:tabs>
          <w:tab w:val="left" w:pos="540"/>
          <w:tab w:val="left" w:pos="567"/>
        </w:tabs>
        <w:spacing w:after="0" w:line="240" w:lineRule="auto"/>
        <w:ind w:left="567" w:hanging="567"/>
        <w:rPr>
          <w:rFonts w:ascii="Times New Roman" w:eastAsia="Times New Roman" w:hAnsi="Times New Roman"/>
          <w:lang w:val="lt-LT" w:eastAsia="lt-LT"/>
        </w:rPr>
      </w:pPr>
      <w:r w:rsidRPr="00AA3DDF">
        <w:rPr>
          <w:rFonts w:ascii="Times New Roman" w:eastAsia="Times New Roman" w:hAnsi="Times New Roman"/>
          <w:lang w:val="lt-LT" w:eastAsia="lt-LT"/>
        </w:rPr>
        <w:lastRenderedPageBreak/>
        <w:t>-</w:t>
      </w:r>
      <w:r w:rsidRPr="00AA3DDF">
        <w:rPr>
          <w:rFonts w:ascii="Times New Roman" w:eastAsia="Times New Roman" w:hAnsi="Times New Roman"/>
          <w:lang w:val="lt-LT" w:eastAsia="lt-LT"/>
        </w:rPr>
        <w:tab/>
        <w:t>inkstų funkcijos sutrikimą</w:t>
      </w:r>
      <w:r w:rsidR="0087070A">
        <w:rPr>
          <w:rFonts w:ascii="Times New Roman" w:eastAsia="Times New Roman" w:hAnsi="Times New Roman"/>
          <w:lang w:val="lt-LT" w:eastAsia="lt-LT"/>
        </w:rPr>
        <w:t xml:space="preserve"> (žr. aukščiau).</w:t>
      </w:r>
    </w:p>
    <w:p w14:paraId="2BD5492E" w14:textId="77777777" w:rsidR="00F361F8" w:rsidRPr="00AA3DDF" w:rsidRDefault="00F361F8" w:rsidP="00F361F8">
      <w:pPr>
        <w:tabs>
          <w:tab w:val="left" w:pos="540"/>
          <w:tab w:val="left" w:pos="567"/>
        </w:tabs>
        <w:spacing w:after="0" w:line="240" w:lineRule="auto"/>
        <w:rPr>
          <w:rFonts w:ascii="Times New Roman" w:eastAsia="Times New Roman" w:hAnsi="Times New Roman"/>
          <w:lang w:val="lt-LT" w:eastAsia="lt-LT"/>
        </w:rPr>
      </w:pPr>
      <w:r w:rsidRPr="00AA3DDF">
        <w:rPr>
          <w:rFonts w:ascii="Times New Roman" w:eastAsia="Times New Roman" w:hAnsi="Times New Roman"/>
          <w:lang w:val="lt-LT" w:eastAsia="lt-LT"/>
        </w:rPr>
        <w:t>Vartojami nėštumo pabaigoje, motinai ir naujagimiui:</w:t>
      </w:r>
    </w:p>
    <w:p w14:paraId="306523DB" w14:textId="77777777" w:rsidR="00F361F8" w:rsidRPr="00AA3DDF" w:rsidRDefault="00F361F8" w:rsidP="00F361F8">
      <w:pPr>
        <w:tabs>
          <w:tab w:val="left" w:pos="540"/>
          <w:tab w:val="left" w:pos="567"/>
        </w:tabs>
        <w:spacing w:after="0" w:line="240" w:lineRule="auto"/>
        <w:rPr>
          <w:rFonts w:ascii="Times New Roman" w:eastAsia="Times New Roman" w:hAnsi="Times New Roman"/>
          <w:lang w:val="lt-LT" w:eastAsia="lt-LT"/>
        </w:rPr>
      </w:pPr>
      <w:r w:rsidRPr="00AA3DDF">
        <w:rPr>
          <w:rFonts w:ascii="Times New Roman" w:eastAsia="Times New Roman" w:hAnsi="Times New Roman"/>
          <w:lang w:val="lt-LT" w:eastAsia="lt-LT"/>
        </w:rPr>
        <w:t>-</w:t>
      </w:r>
      <w:r w:rsidRPr="00AA3DDF">
        <w:rPr>
          <w:rFonts w:ascii="Times New Roman" w:eastAsia="Times New Roman" w:hAnsi="Times New Roman"/>
          <w:lang w:val="lt-LT" w:eastAsia="lt-LT"/>
        </w:rPr>
        <w:tab/>
        <w:t>net mažos dozės gali ilginti kraujavimo laiką ir slopinti kraujo krešėjimą;</w:t>
      </w:r>
    </w:p>
    <w:p w14:paraId="331D609A" w14:textId="77777777" w:rsidR="00F361F8" w:rsidRPr="00AA3DDF" w:rsidRDefault="00F361F8" w:rsidP="00F361F8">
      <w:pPr>
        <w:tabs>
          <w:tab w:val="left" w:pos="540"/>
          <w:tab w:val="left" w:pos="567"/>
        </w:tabs>
        <w:spacing w:after="0" w:line="240" w:lineRule="auto"/>
        <w:rPr>
          <w:rFonts w:ascii="Times New Roman" w:eastAsia="Times New Roman" w:hAnsi="Times New Roman"/>
          <w:lang w:val="lt-LT" w:eastAsia="lt-LT"/>
        </w:rPr>
      </w:pPr>
      <w:r w:rsidRPr="00AA3DDF">
        <w:rPr>
          <w:rFonts w:ascii="Times New Roman" w:eastAsia="Times New Roman" w:hAnsi="Times New Roman"/>
          <w:lang w:val="lt-LT" w:eastAsia="lt-LT"/>
        </w:rPr>
        <w:t>-</w:t>
      </w:r>
      <w:r w:rsidRPr="00AA3DDF">
        <w:rPr>
          <w:rFonts w:ascii="Times New Roman" w:eastAsia="Times New Roman" w:hAnsi="Times New Roman"/>
          <w:lang w:val="lt-LT" w:eastAsia="lt-LT"/>
        </w:rPr>
        <w:tab/>
        <w:t>slopinti gimdos susitraukimus, vėlindami ir ilgindami gimdymą.</w:t>
      </w:r>
    </w:p>
    <w:p w14:paraId="090FB7D6" w14:textId="77777777" w:rsidR="00F361F8" w:rsidRPr="00AA3DDF" w:rsidRDefault="00F361F8" w:rsidP="00F361F8">
      <w:pPr>
        <w:tabs>
          <w:tab w:val="left" w:pos="567"/>
        </w:tabs>
        <w:spacing w:after="0" w:line="240" w:lineRule="auto"/>
        <w:rPr>
          <w:rFonts w:ascii="Times New Roman" w:eastAsia="Times New Roman" w:hAnsi="Times New Roman"/>
          <w:lang w:val="lt-LT" w:eastAsia="lt-LT"/>
        </w:rPr>
      </w:pPr>
      <w:r w:rsidRPr="00AA3DDF">
        <w:rPr>
          <w:rFonts w:ascii="Times New Roman" w:eastAsia="Times New Roman" w:hAnsi="Times New Roman"/>
          <w:lang w:val="lt-LT" w:eastAsia="lt-LT"/>
        </w:rPr>
        <w:t xml:space="preserve">Todėl ibuprofeno vartoti trečiojo nėštumo trimestro laikotarpiu draudžiama (žr. 4.3 skyrių). </w:t>
      </w:r>
    </w:p>
    <w:p w14:paraId="3B0C2F96" w14:textId="77777777" w:rsidR="00F361F8" w:rsidRPr="00AA3DDF" w:rsidRDefault="00F361F8" w:rsidP="00F361F8">
      <w:pPr>
        <w:tabs>
          <w:tab w:val="left" w:pos="567"/>
        </w:tabs>
        <w:spacing w:after="0" w:line="240" w:lineRule="auto"/>
        <w:rPr>
          <w:rFonts w:ascii="Times New Roman" w:eastAsia="Times New Roman" w:hAnsi="Times New Roman"/>
          <w:lang w:val="lt-LT" w:eastAsia="lt-LT"/>
        </w:rPr>
      </w:pPr>
    </w:p>
    <w:p w14:paraId="5D8A52B9" w14:textId="77777777" w:rsidR="00F361F8" w:rsidRPr="00465F78" w:rsidRDefault="00F361F8" w:rsidP="00F361F8">
      <w:pPr>
        <w:tabs>
          <w:tab w:val="left" w:pos="567"/>
        </w:tabs>
        <w:spacing w:after="0" w:line="240" w:lineRule="auto"/>
        <w:rPr>
          <w:rFonts w:ascii="Times New Roman" w:eastAsia="Times New Roman" w:hAnsi="Times New Roman"/>
          <w:u w:val="single"/>
          <w:lang w:val="lt-LT" w:eastAsia="lt-LT"/>
        </w:rPr>
      </w:pPr>
      <w:r w:rsidRPr="00465F78">
        <w:rPr>
          <w:rFonts w:ascii="Times New Roman" w:eastAsia="Times New Roman" w:hAnsi="Times New Roman"/>
          <w:u w:val="single"/>
          <w:lang w:val="lt-LT" w:eastAsia="lt-LT"/>
        </w:rPr>
        <w:t>Žindymas</w:t>
      </w:r>
    </w:p>
    <w:p w14:paraId="1E947D1E" w14:textId="77777777" w:rsidR="00F361F8" w:rsidRPr="00AA3DDF" w:rsidRDefault="00F361F8" w:rsidP="00F361F8">
      <w:pPr>
        <w:tabs>
          <w:tab w:val="left" w:pos="567"/>
        </w:tabs>
        <w:spacing w:after="0" w:line="240" w:lineRule="auto"/>
        <w:rPr>
          <w:rFonts w:ascii="Times New Roman" w:eastAsia="Times New Roman" w:hAnsi="Times New Roman"/>
          <w:lang w:val="lt-LT" w:eastAsia="lt-LT"/>
        </w:rPr>
      </w:pPr>
      <w:r w:rsidRPr="00AA3DDF">
        <w:rPr>
          <w:rFonts w:ascii="Times New Roman" w:eastAsia="Times New Roman" w:hAnsi="Times New Roman"/>
          <w:lang w:val="lt-LT" w:eastAsia="lt-LT"/>
        </w:rPr>
        <w:t xml:space="preserve">Negausiais tyrimais nustatyta, kad ibuprofeno į motinos pieną patenka labai mažai, todėl vaistinis preparatas kūdikiui neturėtų pakenkti. </w:t>
      </w:r>
    </w:p>
    <w:p w14:paraId="4190AFAE" w14:textId="77777777" w:rsidR="00F361F8" w:rsidRPr="00AA3DDF" w:rsidRDefault="00F361F8" w:rsidP="00F361F8">
      <w:pPr>
        <w:tabs>
          <w:tab w:val="left" w:pos="567"/>
        </w:tabs>
        <w:spacing w:after="0" w:line="240" w:lineRule="auto"/>
        <w:rPr>
          <w:rFonts w:ascii="Times New Roman" w:eastAsia="Times New Roman" w:hAnsi="Times New Roman"/>
          <w:lang w:val="lt-LT" w:eastAsia="lt-LT"/>
        </w:rPr>
      </w:pPr>
    </w:p>
    <w:p w14:paraId="66B0807F" w14:textId="77777777" w:rsidR="00F361F8" w:rsidRPr="00465F78" w:rsidRDefault="00F361F8" w:rsidP="00F361F8">
      <w:pPr>
        <w:spacing w:after="0" w:line="240" w:lineRule="auto"/>
        <w:rPr>
          <w:rFonts w:ascii="Times New Roman" w:eastAsia="Times New Roman" w:hAnsi="Times New Roman"/>
          <w:noProof/>
          <w:u w:val="single"/>
          <w:lang w:val="lt-LT"/>
        </w:rPr>
      </w:pPr>
      <w:r w:rsidRPr="00465F78">
        <w:rPr>
          <w:rFonts w:ascii="Times New Roman" w:eastAsia="Times New Roman" w:hAnsi="Times New Roman"/>
          <w:noProof/>
          <w:u w:val="single"/>
          <w:lang w:val="lt-LT"/>
        </w:rPr>
        <w:t>Vaisingumas</w:t>
      </w:r>
    </w:p>
    <w:p w14:paraId="1C3E839F" w14:textId="0F3248C2" w:rsidR="00F361F8" w:rsidRPr="00AA3DDF" w:rsidRDefault="00F361F8" w:rsidP="00F361F8">
      <w:pPr>
        <w:tabs>
          <w:tab w:val="left" w:pos="567"/>
        </w:tabs>
        <w:spacing w:after="0" w:line="240" w:lineRule="auto"/>
        <w:rPr>
          <w:rFonts w:ascii="Times New Roman" w:eastAsia="Times New Roman" w:hAnsi="Times New Roman"/>
          <w:lang w:val="lt-LT" w:eastAsia="lt-LT"/>
        </w:rPr>
      </w:pPr>
      <w:r w:rsidRPr="00AA3DDF">
        <w:rPr>
          <w:rFonts w:ascii="Times New Roman" w:eastAsia="Times New Roman" w:hAnsi="Times New Roman"/>
          <w:lang w:val="lt-LT" w:eastAsia="lt-LT"/>
        </w:rPr>
        <w:t>Yra duomenų, kad vaistinių preparatų, slopinančių ciklooksigenazę/prostaglandinų sintezę, vartojimas gali mažinti moters vaisingumą dėl poveikio ovuliacijai. Nutraukus vaistinio preparato vartojimą, vaisingumas atsistato (žr. 4.4 skyrių).</w:t>
      </w:r>
    </w:p>
    <w:p w14:paraId="254C2B6D" w14:textId="77777777" w:rsidR="00F361F8" w:rsidRPr="00AA3DDF" w:rsidRDefault="00F361F8" w:rsidP="00F361F8">
      <w:pPr>
        <w:widowControl w:val="0"/>
        <w:tabs>
          <w:tab w:val="left" w:pos="567"/>
        </w:tabs>
        <w:spacing w:after="0" w:line="240" w:lineRule="auto"/>
        <w:ind w:hanging="360"/>
        <w:rPr>
          <w:rFonts w:ascii="Times New Roman" w:eastAsia="Times New Roman" w:hAnsi="Times New Roman"/>
          <w:snapToGrid w:val="0"/>
          <w:lang w:val="lt-LT" w:eastAsia="pl-PL"/>
        </w:rPr>
      </w:pPr>
    </w:p>
    <w:p w14:paraId="762AC511" w14:textId="77777777" w:rsidR="00F361F8" w:rsidRPr="00AA3DDF" w:rsidRDefault="00F361F8" w:rsidP="00F361F8">
      <w:pPr>
        <w:widowControl w:val="0"/>
        <w:numPr>
          <w:ilvl w:val="1"/>
          <w:numId w:val="2"/>
        </w:numPr>
        <w:tabs>
          <w:tab w:val="clear" w:pos="570"/>
          <w:tab w:val="left" w:pos="567"/>
        </w:tabs>
        <w:spacing w:after="0" w:line="240" w:lineRule="auto"/>
        <w:rPr>
          <w:rFonts w:ascii="Times New Roman" w:eastAsia="Times New Roman" w:hAnsi="Times New Roman"/>
          <w:b/>
          <w:bCs/>
          <w:snapToGrid w:val="0"/>
          <w:lang w:val="lt-LT" w:eastAsia="pl-PL"/>
        </w:rPr>
      </w:pPr>
      <w:r w:rsidRPr="00AA3DDF">
        <w:rPr>
          <w:rFonts w:ascii="Times New Roman" w:eastAsia="Times New Roman" w:hAnsi="Times New Roman"/>
          <w:b/>
          <w:bCs/>
          <w:snapToGrid w:val="0"/>
          <w:lang w:val="lt-LT" w:eastAsia="pl-PL"/>
        </w:rPr>
        <w:t xml:space="preserve">Poveikis gebėjimui vairuoti ir valdyti mechanizmus </w:t>
      </w:r>
    </w:p>
    <w:p w14:paraId="61D72086" w14:textId="77777777" w:rsidR="00F361F8" w:rsidRPr="00AA3DDF" w:rsidRDefault="00F361F8" w:rsidP="00F361F8">
      <w:pPr>
        <w:widowControl w:val="0"/>
        <w:tabs>
          <w:tab w:val="left" w:pos="567"/>
        </w:tabs>
        <w:spacing w:after="0" w:line="240" w:lineRule="auto"/>
        <w:rPr>
          <w:rFonts w:ascii="Times New Roman" w:eastAsia="Times New Roman" w:hAnsi="Times New Roman"/>
          <w:b/>
          <w:bCs/>
          <w:snapToGrid w:val="0"/>
          <w:lang w:val="lt-LT" w:eastAsia="pl-PL"/>
        </w:rPr>
      </w:pPr>
    </w:p>
    <w:p w14:paraId="15079E8E" w14:textId="77777777" w:rsidR="00F361F8" w:rsidRPr="00AA3DDF" w:rsidRDefault="00F361F8" w:rsidP="00F361F8">
      <w:pPr>
        <w:spacing w:after="0" w:line="240" w:lineRule="auto"/>
        <w:jc w:val="both"/>
        <w:rPr>
          <w:rFonts w:ascii="Times New Roman" w:eastAsia="Times New Roman" w:hAnsi="Times New Roman"/>
          <w:lang w:val="lt-LT" w:eastAsia="lt-LT"/>
        </w:rPr>
      </w:pPr>
      <w:r w:rsidRPr="00AA3DDF">
        <w:rPr>
          <w:rFonts w:ascii="Times New Roman" w:eastAsia="Times New Roman" w:hAnsi="Times New Roman"/>
          <w:lang w:val="lt-LT" w:eastAsia="lt-LT"/>
        </w:rPr>
        <w:t>NUROFEN FORTE 400 mg dengtos tabletės gebėjimo vairuoti ir valdyti mechanizmus neveikia arba veikia nereikšmingai. Tačiau, vartojamas didelėmis dozėmis, gali sukelti nepageidaujamo poveikio reiškinių, tokių kaip nuovargis, mieguistumas, galvos svaigimas (dažnas poveikis) ir regos sutrikimai (nedažnas poveikis), todėl pavieniais atvejais gali sutrikti gebėjimas vairuoti automobilį ir valdyti mechanizmus.</w:t>
      </w:r>
    </w:p>
    <w:p w14:paraId="605A7A50" w14:textId="77777777" w:rsidR="00F361F8" w:rsidRPr="00AA3DDF" w:rsidRDefault="00F361F8" w:rsidP="00F361F8">
      <w:pPr>
        <w:widowControl w:val="0"/>
        <w:tabs>
          <w:tab w:val="left" w:pos="567"/>
        </w:tabs>
        <w:spacing w:after="0" w:line="240" w:lineRule="auto"/>
        <w:rPr>
          <w:rFonts w:ascii="Times New Roman" w:eastAsia="Times New Roman" w:hAnsi="Times New Roman"/>
          <w:snapToGrid w:val="0"/>
          <w:lang w:val="lt-LT" w:eastAsia="pl-PL"/>
        </w:rPr>
      </w:pPr>
    </w:p>
    <w:p w14:paraId="0A1328E8" w14:textId="77777777" w:rsidR="00F361F8" w:rsidRPr="00AA3DDF" w:rsidRDefault="00F361F8" w:rsidP="00F361F8">
      <w:pPr>
        <w:widowControl w:val="0"/>
        <w:numPr>
          <w:ilvl w:val="1"/>
          <w:numId w:val="2"/>
        </w:numPr>
        <w:tabs>
          <w:tab w:val="clear" w:pos="570"/>
          <w:tab w:val="left" w:pos="567"/>
        </w:tabs>
        <w:spacing w:after="0" w:line="240" w:lineRule="auto"/>
        <w:jc w:val="both"/>
        <w:rPr>
          <w:rFonts w:ascii="Times New Roman" w:eastAsia="Times New Roman" w:hAnsi="Times New Roman"/>
          <w:b/>
          <w:bCs/>
          <w:snapToGrid w:val="0"/>
          <w:lang w:val="lt-LT" w:eastAsia="pl-PL"/>
        </w:rPr>
      </w:pPr>
      <w:r w:rsidRPr="00AA3DDF">
        <w:rPr>
          <w:rFonts w:ascii="Times New Roman" w:eastAsia="Times New Roman" w:hAnsi="Times New Roman"/>
          <w:b/>
          <w:bCs/>
          <w:snapToGrid w:val="0"/>
          <w:lang w:val="lt-LT" w:eastAsia="pl-PL"/>
        </w:rPr>
        <w:t>Nepageidaujamas poveikis</w:t>
      </w:r>
    </w:p>
    <w:p w14:paraId="1C14F798" w14:textId="77777777" w:rsidR="00F361F8" w:rsidRPr="00AA3DDF" w:rsidRDefault="00F361F8" w:rsidP="00F361F8">
      <w:pPr>
        <w:widowControl w:val="0"/>
        <w:tabs>
          <w:tab w:val="left" w:pos="567"/>
        </w:tabs>
        <w:spacing w:after="0" w:line="240" w:lineRule="auto"/>
        <w:jc w:val="both"/>
        <w:rPr>
          <w:rFonts w:ascii="Times New Roman" w:eastAsia="Times New Roman" w:hAnsi="Times New Roman"/>
          <w:b/>
          <w:bCs/>
          <w:snapToGrid w:val="0"/>
          <w:lang w:val="lt-LT" w:eastAsia="pl-PL"/>
        </w:rPr>
      </w:pPr>
    </w:p>
    <w:p w14:paraId="6B6B353E" w14:textId="77777777" w:rsidR="00F361F8" w:rsidRPr="00AA3DDF" w:rsidRDefault="00F361F8" w:rsidP="00F361F8">
      <w:pPr>
        <w:spacing w:after="0" w:line="240" w:lineRule="auto"/>
        <w:rPr>
          <w:rFonts w:ascii="Times New Roman" w:eastAsia="Times New Roman" w:hAnsi="Times New Roman"/>
          <w:iCs/>
          <w:noProof/>
          <w:lang w:val="lt-LT"/>
        </w:rPr>
      </w:pPr>
      <w:r w:rsidRPr="00AA3DDF">
        <w:rPr>
          <w:rFonts w:ascii="Times New Roman" w:eastAsia="Times New Roman" w:hAnsi="Times New Roman"/>
          <w:iCs/>
          <w:noProof/>
          <w:lang w:val="lt-LT"/>
        </w:rPr>
        <w:t>Toliau nurodomas nepageidaujamas poveikis apima visus žinomus nepageidaujamo poveikio reiškinius, susijusius su gydymu ibuprofenu, trumpą laiką vartojant nereceptinėmis dozėmis (daugiausiai 1200 mg per parą). Ilgą laiką gydant lėtines ligas, gali atsirasti papildomų nepageidaujamų poveikių.</w:t>
      </w:r>
    </w:p>
    <w:p w14:paraId="0AE6801E" w14:textId="77777777" w:rsidR="00F361F8" w:rsidRPr="00AA3DDF" w:rsidRDefault="00F361F8" w:rsidP="00F361F8">
      <w:pPr>
        <w:spacing w:after="0" w:line="240" w:lineRule="auto"/>
        <w:rPr>
          <w:rFonts w:ascii="Times New Roman" w:eastAsia="Times New Roman" w:hAnsi="Times New Roman"/>
          <w:iCs/>
          <w:noProof/>
          <w:lang w:val="lt-LT"/>
        </w:rPr>
      </w:pPr>
    </w:p>
    <w:p w14:paraId="47CDA44A" w14:textId="77777777" w:rsidR="00F361F8" w:rsidRPr="00AA3DDF" w:rsidRDefault="00F361F8" w:rsidP="00F361F8">
      <w:pPr>
        <w:spacing w:after="0" w:line="240" w:lineRule="auto"/>
        <w:rPr>
          <w:rFonts w:ascii="Times New Roman" w:eastAsia="Times New Roman" w:hAnsi="Times New Roman"/>
          <w:iCs/>
          <w:noProof/>
          <w:lang w:val="lt-LT"/>
        </w:rPr>
      </w:pPr>
      <w:r w:rsidRPr="00AA3DDF">
        <w:rPr>
          <w:rFonts w:ascii="Times New Roman" w:eastAsia="Times New Roman" w:hAnsi="Times New Roman"/>
          <w:iCs/>
          <w:noProof/>
          <w:lang w:val="lt-LT"/>
        </w:rPr>
        <w:t>Žemiau išvardyti nepageidaujami poveikiai, siejami su ibuprofeno vartojimu, pateikiami pagal organų sistemos klases ir dažnį.</w:t>
      </w:r>
    </w:p>
    <w:p w14:paraId="372476DC" w14:textId="77777777" w:rsidR="00F361F8" w:rsidRPr="00AA3DDF" w:rsidRDefault="00F361F8" w:rsidP="00F361F8">
      <w:pPr>
        <w:spacing w:after="0" w:line="240" w:lineRule="auto"/>
        <w:rPr>
          <w:rFonts w:ascii="Times New Roman" w:eastAsia="Times New Roman" w:hAnsi="Times New Roman"/>
          <w:lang w:val="lt-LT" w:eastAsia="lt-LT"/>
        </w:rPr>
      </w:pPr>
      <w:r w:rsidRPr="00AA3DDF">
        <w:rPr>
          <w:rFonts w:ascii="Times New Roman" w:eastAsia="Times New Roman" w:hAnsi="Times New Roman"/>
          <w:lang w:val="lt-LT" w:eastAsia="lt-LT"/>
        </w:rPr>
        <w:t>Nepageidaujamo poveikio dažnis apibūdinamas taip: labai dažnas (≥ 1/10), dažnas (nuo ≥ 1/100 iki &lt; 1/10), nedažnas (nuo ≥ 1/1 000 iki &lt; 1/100), retas (nuo ≥ 1/10 000 iki &lt; 1/1000), labai retas (&lt; 1/10 000) ir nežinomas (negali būti apskaičiuotas pagal turimus duomenis). Kiekvienoje dažnio grupėje nepageidaujamas poveikis pateikiamas mažėjančio sunkumo tvarka.</w:t>
      </w:r>
    </w:p>
    <w:p w14:paraId="0CF0B6CF" w14:textId="77777777" w:rsidR="00F361F8" w:rsidRPr="00AA3DDF" w:rsidRDefault="00F361F8" w:rsidP="00F361F8">
      <w:pPr>
        <w:spacing w:after="0" w:line="240" w:lineRule="auto"/>
        <w:rPr>
          <w:rFonts w:ascii="Times New Roman" w:eastAsia="Times New Roman" w:hAnsi="Times New Roman"/>
          <w:lang w:val="lt-LT" w:eastAsia="lt-LT"/>
        </w:rPr>
      </w:pPr>
    </w:p>
    <w:p w14:paraId="09A1D15C" w14:textId="77777777" w:rsidR="00F361F8" w:rsidRPr="00AA3DDF" w:rsidRDefault="00F361F8" w:rsidP="00F361F8">
      <w:pPr>
        <w:spacing w:after="0" w:line="240" w:lineRule="auto"/>
        <w:rPr>
          <w:rFonts w:ascii="Times New Roman" w:eastAsia="Times New Roman" w:hAnsi="Times New Roman"/>
          <w:noProof/>
          <w:lang w:val="lt-LT"/>
        </w:rPr>
      </w:pPr>
      <w:r w:rsidRPr="00AA3DDF">
        <w:rPr>
          <w:rFonts w:ascii="Times New Roman" w:eastAsia="Times New Roman" w:hAnsi="Times New Roman"/>
          <w:noProof/>
          <w:lang w:val="lt-LT"/>
        </w:rPr>
        <w:t>Dažniausias nepageidaujamas poveikis yra virškinimo trakto sutrikimai. Nepageidaujamas poveikis labiausiai susijęs su doze, ypač kraujavimo iš virškinimo trakto pasireiškimo rizika, kuri priklauso nuo dozavimo ir gydymo trukmės.</w:t>
      </w:r>
    </w:p>
    <w:p w14:paraId="1FE965B4" w14:textId="77777777" w:rsidR="00F361F8" w:rsidRPr="00AA3DDF" w:rsidRDefault="00F361F8" w:rsidP="00F361F8">
      <w:pPr>
        <w:spacing w:after="0" w:line="240" w:lineRule="auto"/>
        <w:rPr>
          <w:rFonts w:ascii="Times New Roman" w:eastAsia="Times New Roman" w:hAnsi="Times New Roman"/>
          <w:noProof/>
          <w:lang w:val="lt-LT"/>
        </w:rPr>
      </w:pPr>
    </w:p>
    <w:p w14:paraId="57EF7578" w14:textId="77777777" w:rsidR="00F361F8" w:rsidRPr="00AA3DDF" w:rsidRDefault="00F361F8" w:rsidP="00F361F8">
      <w:pPr>
        <w:spacing w:after="0" w:line="240" w:lineRule="auto"/>
        <w:rPr>
          <w:rFonts w:ascii="Times New Roman" w:eastAsia="Times New Roman" w:hAnsi="Times New Roman"/>
          <w:noProof/>
          <w:lang w:val="lt-LT"/>
        </w:rPr>
      </w:pPr>
      <w:r w:rsidRPr="00AA3DDF">
        <w:rPr>
          <w:rFonts w:ascii="Times New Roman" w:eastAsia="Times New Roman" w:hAnsi="Times New Roman"/>
          <w:noProof/>
          <w:lang w:val="lt-LT"/>
        </w:rPr>
        <w:t>Nepageidaujami poveikiai pasireiškia rečiau, kai maksimali paros dozė yra 1200 mg.</w:t>
      </w:r>
    </w:p>
    <w:p w14:paraId="187A5696" w14:textId="77777777" w:rsidR="00F361F8" w:rsidRPr="00AA3DDF" w:rsidRDefault="00F361F8" w:rsidP="00F361F8">
      <w:pPr>
        <w:spacing w:after="0" w:line="240" w:lineRule="auto"/>
        <w:rPr>
          <w:rFonts w:ascii="Times New Roman" w:eastAsia="Times New Roman" w:hAnsi="Times New Roman"/>
          <w:noProof/>
          <w:lang w:val="lt-LT"/>
        </w:rPr>
      </w:pPr>
    </w:p>
    <w:p w14:paraId="285871BD" w14:textId="77777777" w:rsidR="00F361F8" w:rsidRPr="00AA3DDF" w:rsidRDefault="00F361F8" w:rsidP="00F361F8">
      <w:pPr>
        <w:spacing w:after="0" w:line="240" w:lineRule="auto"/>
        <w:rPr>
          <w:rFonts w:ascii="Times New Roman" w:eastAsia="Times New Roman" w:hAnsi="Times New Roman"/>
          <w:lang w:val="lt-LT" w:eastAsia="lt-LT"/>
        </w:rPr>
      </w:pPr>
      <w:r w:rsidRPr="00AA3DDF">
        <w:rPr>
          <w:rFonts w:ascii="Times New Roman" w:eastAsia="Times New Roman" w:hAnsi="Times New Roman"/>
          <w:iCs/>
          <w:lang w:val="lt-LT" w:eastAsia="lt-LT"/>
        </w:rPr>
        <w:t>K</w:t>
      </w:r>
      <w:r w:rsidRPr="00AA3DDF">
        <w:rPr>
          <w:rFonts w:ascii="Times New Roman" w:eastAsia="Times New Roman" w:hAnsi="Times New Roman"/>
          <w:lang w:val="lt-LT" w:eastAsia="lt-LT"/>
        </w:rPr>
        <w:t>linikiniais tyrimais nustatyta, kad ibuprofeno vartojimas, ypač didelėmis dozėmis (2400 mg per parą), gali būti susijęs su nedideliu arterijų trombozės reiškinių (pvz., miokardo infarkto arba insulto) rizikos padidėjimu (žr. 4.4 skyrių).</w:t>
      </w:r>
    </w:p>
    <w:p w14:paraId="641030CE" w14:textId="77777777" w:rsidR="00F361F8" w:rsidRPr="00AA3DDF" w:rsidRDefault="00F361F8" w:rsidP="00F361F8">
      <w:pPr>
        <w:spacing w:after="0" w:line="240" w:lineRule="auto"/>
        <w:rPr>
          <w:rFonts w:ascii="Times New Roman" w:eastAsia="Times New Roman" w:hAnsi="Times New Roman"/>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9"/>
        <w:gridCol w:w="2068"/>
        <w:gridCol w:w="4393"/>
      </w:tblGrid>
      <w:tr w:rsidR="00F361F8" w:rsidRPr="00540300" w14:paraId="47D42965" w14:textId="77777777" w:rsidTr="00A62466">
        <w:tc>
          <w:tcPr>
            <w:tcW w:w="2660" w:type="dxa"/>
          </w:tcPr>
          <w:p w14:paraId="5C2D442C" w14:textId="77777777" w:rsidR="00F361F8" w:rsidRPr="00AA3DDF" w:rsidRDefault="00F361F8" w:rsidP="00E84EF3">
            <w:pPr>
              <w:tabs>
                <w:tab w:val="left" w:pos="0"/>
                <w:tab w:val="left" w:pos="567"/>
              </w:tabs>
              <w:spacing w:after="0" w:line="240" w:lineRule="auto"/>
              <w:jc w:val="center"/>
              <w:rPr>
                <w:rFonts w:ascii="Times New Roman" w:eastAsia="Times New Roman" w:hAnsi="Times New Roman"/>
                <w:b/>
                <w:lang w:val="lt-LT" w:eastAsia="lt-LT"/>
              </w:rPr>
            </w:pPr>
            <w:r w:rsidRPr="00AA3DDF">
              <w:rPr>
                <w:rFonts w:ascii="Times New Roman" w:eastAsia="Times New Roman" w:hAnsi="Times New Roman"/>
                <w:b/>
                <w:lang w:val="lt-LT" w:eastAsia="lt-LT"/>
              </w:rPr>
              <w:t>Organų sistemų klasė</w:t>
            </w:r>
          </w:p>
        </w:tc>
        <w:tc>
          <w:tcPr>
            <w:tcW w:w="2113" w:type="dxa"/>
          </w:tcPr>
          <w:p w14:paraId="4F9D370E" w14:textId="77777777" w:rsidR="00F361F8" w:rsidRPr="00AA3DDF" w:rsidRDefault="00F361F8" w:rsidP="00E84EF3">
            <w:pPr>
              <w:tabs>
                <w:tab w:val="left" w:pos="0"/>
                <w:tab w:val="left" w:pos="567"/>
              </w:tabs>
              <w:spacing w:after="0" w:line="240" w:lineRule="auto"/>
              <w:jc w:val="center"/>
              <w:rPr>
                <w:rFonts w:ascii="Times New Roman" w:eastAsia="Times New Roman" w:hAnsi="Times New Roman"/>
                <w:b/>
                <w:lang w:val="lt-LT" w:eastAsia="lt-LT"/>
              </w:rPr>
            </w:pPr>
            <w:r w:rsidRPr="00AA3DDF">
              <w:rPr>
                <w:rFonts w:ascii="Times New Roman" w:eastAsia="Times New Roman" w:hAnsi="Times New Roman"/>
                <w:b/>
                <w:lang w:val="lt-LT" w:eastAsia="lt-LT"/>
              </w:rPr>
              <w:t>Dažnis</w:t>
            </w:r>
          </w:p>
        </w:tc>
        <w:tc>
          <w:tcPr>
            <w:tcW w:w="4513" w:type="dxa"/>
          </w:tcPr>
          <w:p w14:paraId="5D560394" w14:textId="77777777" w:rsidR="00F361F8" w:rsidRPr="00AA3DDF" w:rsidRDefault="00F361F8" w:rsidP="00E84EF3">
            <w:pPr>
              <w:tabs>
                <w:tab w:val="left" w:pos="0"/>
                <w:tab w:val="left" w:pos="567"/>
              </w:tabs>
              <w:spacing w:after="0" w:line="240" w:lineRule="auto"/>
              <w:jc w:val="center"/>
              <w:rPr>
                <w:rFonts w:ascii="Times New Roman" w:eastAsia="Times New Roman" w:hAnsi="Times New Roman"/>
                <w:b/>
                <w:lang w:val="lt-LT" w:eastAsia="lt-LT"/>
              </w:rPr>
            </w:pPr>
            <w:r w:rsidRPr="00AA3DDF">
              <w:rPr>
                <w:rFonts w:ascii="Times New Roman" w:eastAsia="Times New Roman" w:hAnsi="Times New Roman"/>
                <w:b/>
                <w:lang w:val="lt-LT" w:eastAsia="lt-LT"/>
              </w:rPr>
              <w:t>Nepageidaujamas poveikis</w:t>
            </w:r>
          </w:p>
        </w:tc>
      </w:tr>
      <w:tr w:rsidR="00F361F8" w:rsidRPr="00157489" w14:paraId="0515C108" w14:textId="77777777" w:rsidTr="00A62466">
        <w:tc>
          <w:tcPr>
            <w:tcW w:w="2660" w:type="dxa"/>
          </w:tcPr>
          <w:p w14:paraId="3144DF5C" w14:textId="77777777" w:rsidR="00F361F8" w:rsidRPr="00AA3DDF" w:rsidRDefault="00F361F8" w:rsidP="00E84EF3">
            <w:pPr>
              <w:tabs>
                <w:tab w:val="left" w:pos="0"/>
                <w:tab w:val="left" w:pos="567"/>
              </w:tabs>
              <w:spacing w:after="0" w:line="240" w:lineRule="auto"/>
              <w:rPr>
                <w:rFonts w:ascii="Times New Roman" w:eastAsia="Times New Roman" w:hAnsi="Times New Roman"/>
                <w:lang w:val="lt-LT" w:eastAsia="lt-LT"/>
              </w:rPr>
            </w:pPr>
            <w:r w:rsidRPr="00AA3DDF">
              <w:rPr>
                <w:rFonts w:ascii="Times New Roman" w:eastAsia="Times New Roman" w:hAnsi="Times New Roman"/>
                <w:lang w:val="lt-LT" w:eastAsia="lt-LT"/>
              </w:rPr>
              <w:t>Kraujo ir limfinės sistemos sutrikimai</w:t>
            </w:r>
          </w:p>
        </w:tc>
        <w:tc>
          <w:tcPr>
            <w:tcW w:w="2113" w:type="dxa"/>
          </w:tcPr>
          <w:p w14:paraId="3A3993D4" w14:textId="77777777" w:rsidR="00F361F8" w:rsidRPr="00AA3DDF" w:rsidRDefault="00F361F8" w:rsidP="00E84EF3">
            <w:pPr>
              <w:tabs>
                <w:tab w:val="left" w:pos="0"/>
                <w:tab w:val="left" w:pos="567"/>
              </w:tabs>
              <w:spacing w:after="0" w:line="240" w:lineRule="auto"/>
              <w:rPr>
                <w:rFonts w:ascii="Times New Roman" w:eastAsia="Times New Roman" w:hAnsi="Times New Roman"/>
                <w:lang w:val="lt-LT" w:eastAsia="lt-LT"/>
              </w:rPr>
            </w:pPr>
            <w:r w:rsidRPr="00AA3DDF">
              <w:rPr>
                <w:rFonts w:ascii="Times New Roman" w:eastAsia="Times New Roman" w:hAnsi="Times New Roman"/>
                <w:lang w:val="lt-LT" w:eastAsia="lt-LT"/>
              </w:rPr>
              <w:t>Labai retas</w:t>
            </w:r>
          </w:p>
        </w:tc>
        <w:tc>
          <w:tcPr>
            <w:tcW w:w="4513" w:type="dxa"/>
          </w:tcPr>
          <w:p w14:paraId="4DE909D3" w14:textId="77777777" w:rsidR="00F361F8" w:rsidRPr="00AA3DDF" w:rsidRDefault="00F361F8" w:rsidP="00E84EF3">
            <w:pPr>
              <w:tabs>
                <w:tab w:val="left" w:pos="0"/>
                <w:tab w:val="left" w:pos="567"/>
              </w:tabs>
              <w:spacing w:after="0" w:line="240" w:lineRule="auto"/>
              <w:rPr>
                <w:rFonts w:ascii="Times New Roman" w:eastAsia="Times New Roman" w:hAnsi="Times New Roman"/>
                <w:lang w:val="lt-LT" w:eastAsia="lt-LT"/>
              </w:rPr>
            </w:pPr>
            <w:r w:rsidRPr="00AA3DDF">
              <w:rPr>
                <w:rFonts w:ascii="Times New Roman" w:eastAsia="Times New Roman" w:hAnsi="Times New Roman"/>
                <w:lang w:val="lt-LT" w:eastAsia="lt-LT"/>
              </w:rPr>
              <w:t>Sutrikusi kraujodara (anemija, hemolizinė anemija, aplastinė anemija, leukopenija, trombocitopenija, pancitopenija, agranulocitozė).</w:t>
            </w:r>
          </w:p>
          <w:p w14:paraId="002ACD61" w14:textId="77777777" w:rsidR="00F361F8" w:rsidRPr="00AA3DDF" w:rsidRDefault="00F361F8" w:rsidP="00E84EF3">
            <w:pPr>
              <w:tabs>
                <w:tab w:val="left" w:pos="0"/>
                <w:tab w:val="left" w:pos="567"/>
              </w:tabs>
              <w:spacing w:after="0" w:line="240" w:lineRule="auto"/>
              <w:rPr>
                <w:rFonts w:ascii="Times New Roman" w:eastAsia="Times New Roman" w:hAnsi="Times New Roman"/>
                <w:lang w:val="lt-LT" w:eastAsia="lt-LT"/>
              </w:rPr>
            </w:pPr>
            <w:r w:rsidRPr="00AA3DDF">
              <w:rPr>
                <w:rFonts w:ascii="Times New Roman" w:eastAsia="Times New Roman" w:hAnsi="Times New Roman"/>
                <w:lang w:val="lt-LT" w:eastAsia="lt-LT"/>
              </w:rPr>
              <w:t>Pirmieji požymiai yra karščiavimas, gerklės skausmas, burnos gleivinės opos, į gripą panašūs simptomai, sunkus išsekimas, nepaaiškinamas kraujavimas ir kraujosruvos.</w:t>
            </w:r>
          </w:p>
        </w:tc>
      </w:tr>
      <w:tr w:rsidR="00F361F8" w:rsidRPr="00157489" w14:paraId="468B5BFB" w14:textId="77777777" w:rsidTr="00A62466">
        <w:trPr>
          <w:trHeight w:val="769"/>
        </w:trPr>
        <w:tc>
          <w:tcPr>
            <w:tcW w:w="2660" w:type="dxa"/>
            <w:vMerge w:val="restart"/>
          </w:tcPr>
          <w:p w14:paraId="2E9B0BA0" w14:textId="77777777" w:rsidR="00F361F8" w:rsidRPr="00AA3DDF" w:rsidRDefault="00F361F8" w:rsidP="00E84EF3">
            <w:pPr>
              <w:tabs>
                <w:tab w:val="left" w:pos="567"/>
              </w:tabs>
              <w:spacing w:after="0" w:line="240" w:lineRule="auto"/>
              <w:outlineLvl w:val="0"/>
              <w:rPr>
                <w:rFonts w:ascii="Times New Roman" w:eastAsia="Times New Roman" w:hAnsi="Times New Roman"/>
                <w:noProof/>
                <w:kern w:val="28"/>
                <w:lang w:val="lt-LT" w:eastAsia="lt-LT"/>
              </w:rPr>
            </w:pPr>
            <w:r w:rsidRPr="00AA3DDF">
              <w:rPr>
                <w:rFonts w:ascii="Times New Roman" w:eastAsia="Times New Roman" w:hAnsi="Times New Roman"/>
                <w:noProof/>
                <w:kern w:val="28"/>
                <w:lang w:val="lt-LT" w:eastAsia="lt-LT"/>
              </w:rPr>
              <w:lastRenderedPageBreak/>
              <w:t>Imuninės sistemos sutrikimai</w:t>
            </w:r>
          </w:p>
        </w:tc>
        <w:tc>
          <w:tcPr>
            <w:tcW w:w="2113" w:type="dxa"/>
          </w:tcPr>
          <w:p w14:paraId="0D19D86C" w14:textId="77777777" w:rsidR="00F361F8" w:rsidRPr="00AA3DDF" w:rsidRDefault="00F361F8" w:rsidP="00E84EF3">
            <w:pPr>
              <w:tabs>
                <w:tab w:val="left" w:pos="0"/>
                <w:tab w:val="left" w:pos="567"/>
              </w:tabs>
              <w:spacing w:after="0" w:line="240" w:lineRule="auto"/>
              <w:rPr>
                <w:rFonts w:ascii="Times New Roman" w:eastAsia="Times New Roman" w:hAnsi="Times New Roman"/>
                <w:lang w:val="lt-LT" w:eastAsia="lt-LT"/>
              </w:rPr>
            </w:pPr>
            <w:r w:rsidRPr="00AA3DDF">
              <w:rPr>
                <w:rFonts w:ascii="Times New Roman" w:eastAsia="Times New Roman" w:hAnsi="Times New Roman"/>
                <w:lang w:val="lt-LT" w:eastAsia="lt-LT"/>
              </w:rPr>
              <w:t>Nedažnas</w:t>
            </w:r>
          </w:p>
        </w:tc>
        <w:tc>
          <w:tcPr>
            <w:tcW w:w="4513" w:type="dxa"/>
          </w:tcPr>
          <w:p w14:paraId="33906BFB" w14:textId="77777777" w:rsidR="00F361F8" w:rsidRPr="00AA3DDF" w:rsidRDefault="00F361F8" w:rsidP="00E84EF3">
            <w:pPr>
              <w:tabs>
                <w:tab w:val="left" w:pos="0"/>
                <w:tab w:val="left" w:pos="567"/>
              </w:tabs>
              <w:spacing w:after="0" w:line="240" w:lineRule="auto"/>
              <w:rPr>
                <w:rFonts w:ascii="Times New Roman" w:eastAsia="Times New Roman" w:hAnsi="Times New Roman"/>
                <w:iCs/>
                <w:noProof/>
                <w:lang w:val="lt-LT"/>
              </w:rPr>
            </w:pPr>
            <w:r w:rsidRPr="00AA3DDF">
              <w:rPr>
                <w:rFonts w:ascii="Times New Roman" w:eastAsia="Times New Roman" w:hAnsi="Times New Roman"/>
                <w:iCs/>
                <w:noProof/>
                <w:lang w:val="lt-LT"/>
              </w:rPr>
              <w:t>Padidėjusio jautrumo reakcijos, pasireiškiančios</w:t>
            </w:r>
            <w:r w:rsidRPr="00AA3DDF">
              <w:rPr>
                <w:rFonts w:ascii="Times New Roman" w:eastAsia="Times New Roman" w:hAnsi="Times New Roman"/>
                <w:iCs/>
                <w:noProof/>
                <w:vertAlign w:val="superscript"/>
                <w:lang w:val="lt-LT"/>
              </w:rPr>
              <w:t>1</w:t>
            </w:r>
            <w:r w:rsidRPr="00AA3DDF">
              <w:rPr>
                <w:rFonts w:ascii="Times New Roman" w:eastAsia="Times New Roman" w:hAnsi="Times New Roman"/>
                <w:iCs/>
                <w:noProof/>
                <w:lang w:val="lt-LT"/>
              </w:rPr>
              <w:t xml:space="preserve"> </w:t>
            </w:r>
            <w:r w:rsidRPr="00AA3DDF">
              <w:rPr>
                <w:rFonts w:ascii="Times New Roman" w:eastAsia="Times New Roman" w:hAnsi="Times New Roman"/>
                <w:lang w:val="lt-LT" w:eastAsia="lt-LT"/>
              </w:rPr>
              <w:t>dilgėline ir niežėjimu.</w:t>
            </w:r>
          </w:p>
        </w:tc>
      </w:tr>
      <w:tr w:rsidR="00F361F8" w:rsidRPr="00157489" w14:paraId="7341A07C" w14:textId="77777777" w:rsidTr="00A62466">
        <w:trPr>
          <w:trHeight w:val="1050"/>
        </w:trPr>
        <w:tc>
          <w:tcPr>
            <w:tcW w:w="2660" w:type="dxa"/>
            <w:vMerge/>
          </w:tcPr>
          <w:p w14:paraId="6B547B91" w14:textId="77777777" w:rsidR="00F361F8" w:rsidRPr="00AA3DDF" w:rsidRDefault="00F361F8" w:rsidP="00E84EF3">
            <w:pPr>
              <w:tabs>
                <w:tab w:val="left" w:pos="0"/>
                <w:tab w:val="left" w:pos="567"/>
              </w:tabs>
              <w:spacing w:after="0" w:line="240" w:lineRule="auto"/>
              <w:rPr>
                <w:rFonts w:ascii="Times New Roman" w:eastAsia="Times New Roman" w:hAnsi="Times New Roman"/>
                <w:lang w:val="lt-LT" w:eastAsia="lt-LT"/>
              </w:rPr>
            </w:pPr>
          </w:p>
        </w:tc>
        <w:tc>
          <w:tcPr>
            <w:tcW w:w="2113" w:type="dxa"/>
          </w:tcPr>
          <w:p w14:paraId="231567DB" w14:textId="77777777" w:rsidR="00F361F8" w:rsidRPr="00AA3DDF" w:rsidRDefault="00F361F8" w:rsidP="00E84EF3">
            <w:pPr>
              <w:tabs>
                <w:tab w:val="left" w:pos="0"/>
                <w:tab w:val="left" w:pos="567"/>
              </w:tabs>
              <w:spacing w:after="0" w:line="240" w:lineRule="auto"/>
              <w:rPr>
                <w:rFonts w:ascii="Times New Roman" w:eastAsia="Times New Roman" w:hAnsi="Times New Roman"/>
                <w:lang w:val="lt-LT" w:eastAsia="lt-LT"/>
              </w:rPr>
            </w:pPr>
            <w:r w:rsidRPr="00AA3DDF">
              <w:rPr>
                <w:rFonts w:ascii="Times New Roman" w:eastAsia="Times New Roman" w:hAnsi="Times New Roman"/>
                <w:lang w:val="lt-LT" w:eastAsia="lt-LT"/>
              </w:rPr>
              <w:t>Labai retas</w:t>
            </w:r>
          </w:p>
        </w:tc>
        <w:tc>
          <w:tcPr>
            <w:tcW w:w="4513" w:type="dxa"/>
          </w:tcPr>
          <w:p w14:paraId="073E11E8" w14:textId="77777777" w:rsidR="00F361F8" w:rsidRPr="00AA3DDF" w:rsidRDefault="00F361F8" w:rsidP="00E84EF3">
            <w:pPr>
              <w:spacing w:after="0" w:line="240" w:lineRule="auto"/>
              <w:rPr>
                <w:rFonts w:ascii="Times New Roman" w:eastAsia="Times New Roman" w:hAnsi="Times New Roman"/>
                <w:iCs/>
                <w:noProof/>
                <w:lang w:val="lt-LT"/>
              </w:rPr>
            </w:pPr>
            <w:r w:rsidRPr="00AA3DDF">
              <w:rPr>
                <w:rFonts w:ascii="Times New Roman" w:eastAsia="Times New Roman" w:hAnsi="Times New Roman"/>
                <w:iCs/>
                <w:noProof/>
                <w:lang w:val="lt-LT"/>
              </w:rPr>
              <w:t xml:space="preserve">Sunkios padidėjusio jautrumo reakcijos. Simptomai gali būti: veido, liežuvio ir gerklų paburkimas, dispnėja, tachikardija, hipotenzija (anafilaksija, angioedema ar sunkus šokas). </w:t>
            </w:r>
          </w:p>
        </w:tc>
      </w:tr>
      <w:tr w:rsidR="00F361F8" w:rsidRPr="00157489" w14:paraId="3FEC54F0" w14:textId="77777777" w:rsidTr="00A62466">
        <w:trPr>
          <w:trHeight w:val="465"/>
        </w:trPr>
        <w:tc>
          <w:tcPr>
            <w:tcW w:w="2660" w:type="dxa"/>
            <w:vMerge/>
          </w:tcPr>
          <w:p w14:paraId="37B69F85" w14:textId="77777777" w:rsidR="00F361F8" w:rsidRPr="00AA3DDF" w:rsidRDefault="00F361F8" w:rsidP="00E84EF3">
            <w:pPr>
              <w:tabs>
                <w:tab w:val="left" w:pos="0"/>
                <w:tab w:val="left" w:pos="567"/>
              </w:tabs>
              <w:spacing w:after="0" w:line="240" w:lineRule="auto"/>
              <w:rPr>
                <w:rFonts w:ascii="Times New Roman" w:eastAsia="Times New Roman" w:hAnsi="Times New Roman"/>
                <w:lang w:val="lt-LT" w:eastAsia="lt-LT"/>
              </w:rPr>
            </w:pPr>
          </w:p>
        </w:tc>
        <w:tc>
          <w:tcPr>
            <w:tcW w:w="2113" w:type="dxa"/>
          </w:tcPr>
          <w:p w14:paraId="74128F80" w14:textId="77777777" w:rsidR="00F361F8" w:rsidRPr="00AA3DDF" w:rsidRDefault="00F361F8" w:rsidP="00E84EF3">
            <w:pPr>
              <w:tabs>
                <w:tab w:val="left" w:pos="0"/>
                <w:tab w:val="left" w:pos="567"/>
              </w:tabs>
              <w:spacing w:after="0" w:line="240" w:lineRule="auto"/>
              <w:rPr>
                <w:rFonts w:ascii="Times New Roman" w:eastAsia="Times New Roman" w:hAnsi="Times New Roman"/>
                <w:lang w:val="lt-LT" w:eastAsia="lt-LT"/>
              </w:rPr>
            </w:pPr>
            <w:r w:rsidRPr="00AA3DDF">
              <w:rPr>
                <w:rFonts w:ascii="Times New Roman" w:eastAsia="Times New Roman" w:hAnsi="Times New Roman"/>
                <w:lang w:val="lt-LT" w:eastAsia="lt-LT"/>
              </w:rPr>
              <w:t>Dažnis nežinomas</w:t>
            </w:r>
          </w:p>
        </w:tc>
        <w:tc>
          <w:tcPr>
            <w:tcW w:w="4513" w:type="dxa"/>
          </w:tcPr>
          <w:p w14:paraId="071807B5" w14:textId="77777777" w:rsidR="00F361F8" w:rsidRPr="00AA3DDF" w:rsidRDefault="00F361F8" w:rsidP="00E84EF3">
            <w:pPr>
              <w:spacing w:after="0" w:line="240" w:lineRule="auto"/>
              <w:rPr>
                <w:rFonts w:ascii="Times New Roman" w:eastAsia="Times New Roman" w:hAnsi="Times New Roman"/>
                <w:iCs/>
                <w:noProof/>
                <w:lang w:val="lt-LT"/>
              </w:rPr>
            </w:pPr>
            <w:r w:rsidRPr="00AA3DDF">
              <w:rPr>
                <w:rFonts w:ascii="Times New Roman" w:eastAsia="Times New Roman" w:hAnsi="Times New Roman"/>
                <w:iCs/>
                <w:noProof/>
                <w:lang w:val="lt-LT"/>
              </w:rPr>
              <w:t>Kvėpavimo takų reakcijos, įskaitant astmą, paūmėjusią astmą, bronchų spazmą ar dusulį.</w:t>
            </w:r>
          </w:p>
        </w:tc>
      </w:tr>
      <w:tr w:rsidR="00F361F8" w:rsidRPr="00540300" w14:paraId="212EA81D" w14:textId="77777777" w:rsidTr="00A62466">
        <w:tc>
          <w:tcPr>
            <w:tcW w:w="2660" w:type="dxa"/>
            <w:vMerge w:val="restart"/>
          </w:tcPr>
          <w:p w14:paraId="68835F24" w14:textId="77777777" w:rsidR="00F361F8" w:rsidRPr="00AA3DDF" w:rsidRDefault="00F361F8" w:rsidP="00E84EF3">
            <w:pPr>
              <w:tabs>
                <w:tab w:val="left" w:pos="0"/>
                <w:tab w:val="left" w:pos="567"/>
              </w:tabs>
              <w:spacing w:after="0" w:line="240" w:lineRule="auto"/>
              <w:rPr>
                <w:rFonts w:ascii="Times New Roman" w:eastAsia="Times New Roman" w:hAnsi="Times New Roman"/>
                <w:lang w:val="lt-LT" w:eastAsia="lt-LT"/>
              </w:rPr>
            </w:pPr>
            <w:r w:rsidRPr="00AA3DDF">
              <w:rPr>
                <w:rFonts w:ascii="Times New Roman" w:eastAsia="Times New Roman" w:hAnsi="Times New Roman"/>
                <w:lang w:val="lt-LT" w:eastAsia="lt-LT"/>
              </w:rPr>
              <w:t>Nervų sistemos sutrikimai</w:t>
            </w:r>
          </w:p>
        </w:tc>
        <w:tc>
          <w:tcPr>
            <w:tcW w:w="2113" w:type="dxa"/>
          </w:tcPr>
          <w:p w14:paraId="12E5CDC2" w14:textId="77777777" w:rsidR="00F361F8" w:rsidRPr="00AA3DDF" w:rsidRDefault="00F361F8" w:rsidP="00E84EF3">
            <w:pPr>
              <w:tabs>
                <w:tab w:val="left" w:pos="0"/>
                <w:tab w:val="left" w:pos="567"/>
              </w:tabs>
              <w:spacing w:after="0" w:line="240" w:lineRule="auto"/>
              <w:rPr>
                <w:rFonts w:ascii="Times New Roman" w:eastAsia="Times New Roman" w:hAnsi="Times New Roman"/>
                <w:lang w:val="lt-LT" w:eastAsia="lt-LT"/>
              </w:rPr>
            </w:pPr>
            <w:r w:rsidRPr="00AA3DDF">
              <w:rPr>
                <w:rFonts w:ascii="Times New Roman" w:eastAsia="Times New Roman" w:hAnsi="Times New Roman"/>
                <w:lang w:val="lt-LT" w:eastAsia="lt-LT"/>
              </w:rPr>
              <w:t>Nedažnas</w:t>
            </w:r>
          </w:p>
        </w:tc>
        <w:tc>
          <w:tcPr>
            <w:tcW w:w="4513" w:type="dxa"/>
          </w:tcPr>
          <w:p w14:paraId="1513519D" w14:textId="77777777" w:rsidR="00F361F8" w:rsidRPr="00AA3DDF" w:rsidRDefault="00F361F8" w:rsidP="00E84EF3">
            <w:pPr>
              <w:tabs>
                <w:tab w:val="left" w:pos="0"/>
                <w:tab w:val="left" w:pos="567"/>
              </w:tabs>
              <w:spacing w:after="0" w:line="240" w:lineRule="auto"/>
              <w:rPr>
                <w:rFonts w:ascii="Times New Roman" w:eastAsia="Times New Roman" w:hAnsi="Times New Roman"/>
                <w:lang w:val="lt-LT" w:eastAsia="lt-LT"/>
              </w:rPr>
            </w:pPr>
            <w:r w:rsidRPr="00AA3DDF">
              <w:rPr>
                <w:rFonts w:ascii="Times New Roman" w:eastAsia="Times New Roman" w:hAnsi="Times New Roman"/>
                <w:lang w:val="lt-LT" w:eastAsia="lt-LT"/>
              </w:rPr>
              <w:t>Galvos skausmas, svaigulys.</w:t>
            </w:r>
          </w:p>
        </w:tc>
      </w:tr>
      <w:tr w:rsidR="00F361F8" w:rsidRPr="00540300" w14:paraId="2BB7809A" w14:textId="77777777" w:rsidTr="00A62466">
        <w:tc>
          <w:tcPr>
            <w:tcW w:w="2660" w:type="dxa"/>
            <w:vMerge/>
          </w:tcPr>
          <w:p w14:paraId="15F41D3B" w14:textId="77777777" w:rsidR="00F361F8" w:rsidRPr="00AA3DDF" w:rsidRDefault="00F361F8" w:rsidP="00E84EF3">
            <w:pPr>
              <w:tabs>
                <w:tab w:val="left" w:pos="0"/>
                <w:tab w:val="left" w:pos="567"/>
              </w:tabs>
              <w:spacing w:after="0" w:line="240" w:lineRule="auto"/>
              <w:rPr>
                <w:rFonts w:ascii="Times New Roman" w:eastAsia="Times New Roman" w:hAnsi="Times New Roman"/>
                <w:lang w:val="lt-LT" w:eastAsia="lt-LT"/>
              </w:rPr>
            </w:pPr>
          </w:p>
        </w:tc>
        <w:tc>
          <w:tcPr>
            <w:tcW w:w="2113" w:type="dxa"/>
          </w:tcPr>
          <w:p w14:paraId="511218DB" w14:textId="77777777" w:rsidR="00F361F8" w:rsidRPr="00AA3DDF" w:rsidRDefault="00F361F8" w:rsidP="00E84EF3">
            <w:pPr>
              <w:tabs>
                <w:tab w:val="left" w:pos="0"/>
                <w:tab w:val="left" w:pos="567"/>
              </w:tabs>
              <w:spacing w:after="0" w:line="240" w:lineRule="auto"/>
              <w:rPr>
                <w:rFonts w:ascii="Times New Roman" w:eastAsia="Times New Roman" w:hAnsi="Times New Roman"/>
                <w:lang w:val="lt-LT" w:eastAsia="lt-LT"/>
              </w:rPr>
            </w:pPr>
            <w:r w:rsidRPr="00AA3DDF">
              <w:rPr>
                <w:rFonts w:ascii="Times New Roman" w:eastAsia="Times New Roman" w:hAnsi="Times New Roman"/>
                <w:lang w:val="lt-LT" w:eastAsia="lt-LT"/>
              </w:rPr>
              <w:t>Labai retas</w:t>
            </w:r>
          </w:p>
        </w:tc>
        <w:tc>
          <w:tcPr>
            <w:tcW w:w="4513" w:type="dxa"/>
          </w:tcPr>
          <w:p w14:paraId="3E505AC8" w14:textId="77777777" w:rsidR="00F361F8" w:rsidRPr="00AA3DDF" w:rsidRDefault="00F361F8" w:rsidP="00E84EF3">
            <w:pPr>
              <w:tabs>
                <w:tab w:val="left" w:pos="0"/>
                <w:tab w:val="left" w:pos="567"/>
              </w:tabs>
              <w:spacing w:after="0" w:line="240" w:lineRule="auto"/>
              <w:rPr>
                <w:rFonts w:ascii="Times New Roman" w:eastAsia="Times New Roman" w:hAnsi="Times New Roman"/>
                <w:lang w:val="lt-LT" w:eastAsia="lt-LT"/>
              </w:rPr>
            </w:pPr>
            <w:r w:rsidRPr="00AA3DDF">
              <w:rPr>
                <w:rFonts w:ascii="Times New Roman" w:eastAsia="Times New Roman" w:hAnsi="Times New Roman"/>
                <w:lang w:val="lt-LT" w:eastAsia="lt-LT"/>
              </w:rPr>
              <w:t>Aseptinis meningitas.</w:t>
            </w:r>
            <w:r w:rsidRPr="00AA3DDF">
              <w:rPr>
                <w:rFonts w:ascii="Times New Roman" w:eastAsia="Times New Roman" w:hAnsi="Times New Roman"/>
                <w:vertAlign w:val="superscript"/>
                <w:lang w:val="lt-LT" w:eastAsia="lt-LT"/>
              </w:rPr>
              <w:t>2</w:t>
            </w:r>
          </w:p>
        </w:tc>
      </w:tr>
      <w:tr w:rsidR="00F361F8" w:rsidRPr="00540300" w14:paraId="062AD433" w14:textId="77777777" w:rsidTr="00A62466">
        <w:tc>
          <w:tcPr>
            <w:tcW w:w="2660" w:type="dxa"/>
          </w:tcPr>
          <w:p w14:paraId="39CD5489" w14:textId="77777777" w:rsidR="00F361F8" w:rsidRPr="00AA3DDF" w:rsidRDefault="00F361F8" w:rsidP="00E84EF3">
            <w:pPr>
              <w:tabs>
                <w:tab w:val="left" w:pos="0"/>
                <w:tab w:val="left" w:pos="567"/>
              </w:tabs>
              <w:spacing w:after="0" w:line="240" w:lineRule="auto"/>
              <w:rPr>
                <w:rFonts w:ascii="Times New Roman" w:eastAsia="Times New Roman" w:hAnsi="Times New Roman"/>
                <w:lang w:val="lt-LT" w:eastAsia="lt-LT"/>
              </w:rPr>
            </w:pPr>
            <w:r w:rsidRPr="00AA3DDF">
              <w:rPr>
                <w:rFonts w:ascii="Times New Roman" w:eastAsia="Times New Roman" w:hAnsi="Times New Roman"/>
                <w:lang w:val="lt-LT" w:eastAsia="lt-LT"/>
              </w:rPr>
              <w:t>Ausų ir labirintų sutrikimai</w:t>
            </w:r>
          </w:p>
        </w:tc>
        <w:tc>
          <w:tcPr>
            <w:tcW w:w="2113" w:type="dxa"/>
          </w:tcPr>
          <w:p w14:paraId="1530D547" w14:textId="77777777" w:rsidR="00F361F8" w:rsidRPr="00AA3DDF" w:rsidRDefault="00F361F8" w:rsidP="00E84EF3">
            <w:pPr>
              <w:tabs>
                <w:tab w:val="left" w:pos="0"/>
                <w:tab w:val="left" w:pos="567"/>
              </w:tabs>
              <w:spacing w:after="0" w:line="240" w:lineRule="auto"/>
              <w:rPr>
                <w:rFonts w:ascii="Times New Roman" w:eastAsia="Times New Roman" w:hAnsi="Times New Roman"/>
                <w:lang w:val="lt-LT" w:eastAsia="lt-LT"/>
              </w:rPr>
            </w:pPr>
            <w:r w:rsidRPr="00AA3DDF">
              <w:rPr>
                <w:rFonts w:ascii="Times New Roman" w:eastAsia="Times New Roman" w:hAnsi="Times New Roman"/>
                <w:lang w:val="lt-LT" w:eastAsia="lt-LT"/>
              </w:rPr>
              <w:t>Dažnis nežinomas</w:t>
            </w:r>
          </w:p>
        </w:tc>
        <w:tc>
          <w:tcPr>
            <w:tcW w:w="4513" w:type="dxa"/>
          </w:tcPr>
          <w:p w14:paraId="0D72BF8A" w14:textId="77777777" w:rsidR="00F361F8" w:rsidRPr="00AA3DDF" w:rsidRDefault="00F361F8" w:rsidP="00E84EF3">
            <w:pPr>
              <w:tabs>
                <w:tab w:val="left" w:pos="0"/>
                <w:tab w:val="left" w:pos="567"/>
              </w:tabs>
              <w:spacing w:after="0" w:line="240" w:lineRule="auto"/>
              <w:rPr>
                <w:rFonts w:ascii="Times New Roman" w:eastAsia="Times New Roman" w:hAnsi="Times New Roman"/>
                <w:lang w:val="lt-LT" w:eastAsia="lt-LT"/>
              </w:rPr>
            </w:pPr>
            <w:r w:rsidRPr="00AA3DDF">
              <w:rPr>
                <w:rFonts w:ascii="Times New Roman" w:eastAsia="Times New Roman" w:hAnsi="Times New Roman"/>
                <w:lang w:val="lt-LT" w:eastAsia="lt-LT"/>
              </w:rPr>
              <w:t>Klausos sutrikimai.</w:t>
            </w:r>
          </w:p>
        </w:tc>
      </w:tr>
      <w:tr w:rsidR="00F361F8" w:rsidRPr="00157489" w14:paraId="428892CF" w14:textId="77777777" w:rsidTr="00A62466">
        <w:trPr>
          <w:trHeight w:val="351"/>
        </w:trPr>
        <w:tc>
          <w:tcPr>
            <w:tcW w:w="2660" w:type="dxa"/>
          </w:tcPr>
          <w:p w14:paraId="341B4B72" w14:textId="77777777" w:rsidR="00F361F8" w:rsidRPr="00AA3DDF" w:rsidRDefault="00F361F8" w:rsidP="00E84EF3">
            <w:pPr>
              <w:tabs>
                <w:tab w:val="left" w:pos="0"/>
                <w:tab w:val="left" w:pos="567"/>
              </w:tabs>
              <w:spacing w:after="0" w:line="240" w:lineRule="auto"/>
              <w:rPr>
                <w:rFonts w:ascii="Times New Roman" w:eastAsia="Times New Roman" w:hAnsi="Times New Roman"/>
                <w:lang w:val="lt-LT" w:eastAsia="lt-LT"/>
              </w:rPr>
            </w:pPr>
            <w:r w:rsidRPr="00AA3DDF">
              <w:rPr>
                <w:rFonts w:ascii="Times New Roman" w:eastAsia="Times New Roman" w:hAnsi="Times New Roman"/>
                <w:lang w:val="lt-LT" w:eastAsia="lt-LT"/>
              </w:rPr>
              <w:t>Širdies sutrikimai</w:t>
            </w:r>
          </w:p>
        </w:tc>
        <w:tc>
          <w:tcPr>
            <w:tcW w:w="2113" w:type="dxa"/>
          </w:tcPr>
          <w:p w14:paraId="162A209E" w14:textId="77777777" w:rsidR="00F361F8" w:rsidRPr="00AA3DDF" w:rsidRDefault="00F361F8" w:rsidP="00E84EF3">
            <w:pPr>
              <w:tabs>
                <w:tab w:val="left" w:pos="0"/>
                <w:tab w:val="left" w:pos="567"/>
              </w:tabs>
              <w:spacing w:after="0" w:line="240" w:lineRule="auto"/>
              <w:rPr>
                <w:rFonts w:ascii="Times New Roman" w:eastAsia="Times New Roman" w:hAnsi="Times New Roman"/>
                <w:lang w:val="lt-LT" w:eastAsia="lt-LT"/>
              </w:rPr>
            </w:pPr>
            <w:r w:rsidRPr="00AA3DDF">
              <w:rPr>
                <w:rFonts w:ascii="Times New Roman" w:eastAsia="Times New Roman" w:hAnsi="Times New Roman"/>
                <w:lang w:val="lt-LT" w:eastAsia="lt-LT"/>
              </w:rPr>
              <w:t>Dažnis nežinomas</w:t>
            </w:r>
          </w:p>
        </w:tc>
        <w:tc>
          <w:tcPr>
            <w:tcW w:w="4513" w:type="dxa"/>
          </w:tcPr>
          <w:p w14:paraId="69321CD2" w14:textId="6D8D216B" w:rsidR="00F361F8" w:rsidRPr="00AA3DDF" w:rsidRDefault="00F361F8" w:rsidP="00E84EF3">
            <w:pPr>
              <w:tabs>
                <w:tab w:val="left" w:pos="0"/>
                <w:tab w:val="left" w:pos="567"/>
              </w:tabs>
              <w:spacing w:after="0" w:line="240" w:lineRule="auto"/>
              <w:rPr>
                <w:rFonts w:ascii="Times New Roman" w:eastAsia="Times New Roman" w:hAnsi="Times New Roman"/>
                <w:lang w:val="lt-LT" w:eastAsia="lt-LT"/>
              </w:rPr>
            </w:pPr>
            <w:r w:rsidRPr="00AA3DDF">
              <w:rPr>
                <w:rFonts w:ascii="Times New Roman" w:eastAsia="Times New Roman" w:hAnsi="Times New Roman"/>
                <w:lang w:val="lt-LT" w:eastAsia="lt-LT"/>
              </w:rPr>
              <w:t>Širdies nepakankamumas ir edema</w:t>
            </w:r>
            <w:r w:rsidR="005827A3">
              <w:rPr>
                <w:rFonts w:ascii="Times New Roman" w:eastAsia="Times New Roman" w:hAnsi="Times New Roman"/>
                <w:lang w:val="lt-LT" w:eastAsia="lt-LT"/>
              </w:rPr>
              <w:t xml:space="preserve">, </w:t>
            </w:r>
            <w:r w:rsidR="0006303E">
              <w:rPr>
                <w:rFonts w:ascii="Times New Roman" w:eastAsia="Times New Roman" w:hAnsi="Times New Roman"/>
                <w:lang w:val="lt-LT" w:eastAsia="lt-LT"/>
              </w:rPr>
              <w:t>Kounis sindromas</w:t>
            </w:r>
            <w:r w:rsidRPr="00AA3DDF">
              <w:rPr>
                <w:rFonts w:ascii="Times New Roman" w:eastAsia="Times New Roman" w:hAnsi="Times New Roman"/>
                <w:lang w:val="lt-LT" w:eastAsia="lt-LT"/>
              </w:rPr>
              <w:t>.</w:t>
            </w:r>
          </w:p>
        </w:tc>
      </w:tr>
      <w:tr w:rsidR="00F361F8" w:rsidRPr="00540300" w14:paraId="6E8AC07B" w14:textId="77777777" w:rsidTr="00A62466">
        <w:tc>
          <w:tcPr>
            <w:tcW w:w="2660" w:type="dxa"/>
          </w:tcPr>
          <w:p w14:paraId="0C74E5F8" w14:textId="77777777" w:rsidR="00F361F8" w:rsidRPr="00AA3DDF" w:rsidRDefault="00F361F8" w:rsidP="00E84EF3">
            <w:pPr>
              <w:tabs>
                <w:tab w:val="left" w:pos="567"/>
              </w:tabs>
              <w:spacing w:after="0" w:line="240" w:lineRule="auto"/>
              <w:outlineLvl w:val="0"/>
              <w:rPr>
                <w:rFonts w:ascii="Times New Roman" w:eastAsia="Times New Roman" w:hAnsi="Times New Roman"/>
                <w:noProof/>
                <w:kern w:val="28"/>
                <w:lang w:val="lt-LT" w:eastAsia="lt-LT"/>
              </w:rPr>
            </w:pPr>
            <w:r w:rsidRPr="00AA3DDF">
              <w:rPr>
                <w:rFonts w:ascii="Times New Roman" w:eastAsia="Times New Roman" w:hAnsi="Times New Roman"/>
                <w:noProof/>
                <w:kern w:val="28"/>
                <w:lang w:val="lt-LT" w:eastAsia="lt-LT"/>
              </w:rPr>
              <w:t>Kraujagyslių sutrikimai</w:t>
            </w:r>
          </w:p>
        </w:tc>
        <w:tc>
          <w:tcPr>
            <w:tcW w:w="2113" w:type="dxa"/>
          </w:tcPr>
          <w:p w14:paraId="7BA71B9B" w14:textId="77777777" w:rsidR="00F361F8" w:rsidRPr="00AA3DDF" w:rsidRDefault="00F361F8" w:rsidP="00E84EF3">
            <w:pPr>
              <w:tabs>
                <w:tab w:val="left" w:pos="0"/>
                <w:tab w:val="left" w:pos="567"/>
              </w:tabs>
              <w:spacing w:after="0" w:line="240" w:lineRule="auto"/>
              <w:rPr>
                <w:rFonts w:ascii="Times New Roman" w:eastAsia="Times New Roman" w:hAnsi="Times New Roman"/>
                <w:lang w:val="lt-LT" w:eastAsia="lt-LT"/>
              </w:rPr>
            </w:pPr>
            <w:r w:rsidRPr="00AA3DDF">
              <w:rPr>
                <w:rFonts w:ascii="Times New Roman" w:eastAsia="Times New Roman" w:hAnsi="Times New Roman"/>
                <w:lang w:val="lt-LT" w:eastAsia="lt-LT"/>
              </w:rPr>
              <w:t>Dažnis nežinomas</w:t>
            </w:r>
          </w:p>
        </w:tc>
        <w:tc>
          <w:tcPr>
            <w:tcW w:w="4513" w:type="dxa"/>
          </w:tcPr>
          <w:p w14:paraId="54DAF235" w14:textId="77777777" w:rsidR="00F361F8" w:rsidRPr="00AA3DDF" w:rsidRDefault="00F361F8" w:rsidP="00E84EF3">
            <w:pPr>
              <w:spacing w:after="0" w:line="240" w:lineRule="auto"/>
              <w:rPr>
                <w:rFonts w:ascii="Times New Roman" w:eastAsia="Times New Roman" w:hAnsi="Times New Roman"/>
                <w:iCs/>
                <w:noProof/>
                <w:lang w:val="lt-LT"/>
              </w:rPr>
            </w:pPr>
            <w:r w:rsidRPr="00AA3DDF">
              <w:rPr>
                <w:rFonts w:ascii="Times New Roman" w:eastAsia="Times New Roman" w:hAnsi="Times New Roman"/>
                <w:iCs/>
                <w:noProof/>
                <w:lang w:val="lt-LT"/>
              </w:rPr>
              <w:t>Hipertenzija.</w:t>
            </w:r>
          </w:p>
        </w:tc>
      </w:tr>
      <w:tr w:rsidR="00F361F8" w:rsidRPr="00157489" w14:paraId="697B8328" w14:textId="77777777" w:rsidTr="00A62466">
        <w:tc>
          <w:tcPr>
            <w:tcW w:w="2660" w:type="dxa"/>
            <w:vMerge w:val="restart"/>
          </w:tcPr>
          <w:p w14:paraId="5C0717BB" w14:textId="77777777" w:rsidR="00F361F8" w:rsidRPr="00AA3DDF" w:rsidRDefault="00F361F8" w:rsidP="00E84EF3">
            <w:pPr>
              <w:tabs>
                <w:tab w:val="left" w:pos="0"/>
                <w:tab w:val="left" w:pos="567"/>
              </w:tabs>
              <w:spacing w:after="0" w:line="240" w:lineRule="auto"/>
              <w:rPr>
                <w:rFonts w:ascii="Times New Roman" w:eastAsia="Times New Roman" w:hAnsi="Times New Roman"/>
                <w:lang w:val="lt-LT" w:eastAsia="lt-LT"/>
              </w:rPr>
            </w:pPr>
            <w:r w:rsidRPr="00AA3DDF">
              <w:rPr>
                <w:rFonts w:ascii="Times New Roman" w:eastAsia="Times New Roman" w:hAnsi="Times New Roman"/>
                <w:lang w:val="lt-LT" w:eastAsia="lt-LT"/>
              </w:rPr>
              <w:t>Virškinimo trakto sutrikimai</w:t>
            </w:r>
          </w:p>
        </w:tc>
        <w:tc>
          <w:tcPr>
            <w:tcW w:w="2113" w:type="dxa"/>
          </w:tcPr>
          <w:p w14:paraId="17265440" w14:textId="77777777" w:rsidR="00F361F8" w:rsidRPr="00AA3DDF" w:rsidRDefault="00F361F8" w:rsidP="00E84EF3">
            <w:pPr>
              <w:tabs>
                <w:tab w:val="left" w:pos="0"/>
                <w:tab w:val="left" w:pos="567"/>
              </w:tabs>
              <w:spacing w:after="0" w:line="240" w:lineRule="auto"/>
              <w:rPr>
                <w:rFonts w:ascii="Times New Roman" w:eastAsia="Times New Roman" w:hAnsi="Times New Roman"/>
                <w:lang w:val="lt-LT" w:eastAsia="lt-LT"/>
              </w:rPr>
            </w:pPr>
            <w:r w:rsidRPr="00AA3DDF">
              <w:rPr>
                <w:rFonts w:ascii="Times New Roman" w:eastAsia="Times New Roman" w:hAnsi="Times New Roman"/>
                <w:lang w:val="lt-LT" w:eastAsia="lt-LT"/>
              </w:rPr>
              <w:t>Nedažnas</w:t>
            </w:r>
          </w:p>
        </w:tc>
        <w:tc>
          <w:tcPr>
            <w:tcW w:w="4513" w:type="dxa"/>
          </w:tcPr>
          <w:p w14:paraId="347AE3A2" w14:textId="77777777" w:rsidR="00F361F8" w:rsidRPr="00AA3DDF" w:rsidRDefault="00F361F8" w:rsidP="00E84EF3">
            <w:pPr>
              <w:tabs>
                <w:tab w:val="left" w:pos="0"/>
                <w:tab w:val="left" w:pos="567"/>
              </w:tabs>
              <w:spacing w:after="0" w:line="240" w:lineRule="auto"/>
              <w:rPr>
                <w:rFonts w:ascii="Times New Roman" w:eastAsia="Times New Roman" w:hAnsi="Times New Roman"/>
                <w:lang w:val="lt-LT" w:eastAsia="lt-LT"/>
              </w:rPr>
            </w:pPr>
            <w:r w:rsidRPr="00AA3DDF">
              <w:rPr>
                <w:rFonts w:ascii="Times New Roman" w:eastAsia="Times New Roman" w:hAnsi="Times New Roman"/>
                <w:lang w:val="lt-LT" w:eastAsia="lt-LT"/>
              </w:rPr>
              <w:t>Pilvo skausmas, pykinimas ir dispepsija.</w:t>
            </w:r>
          </w:p>
        </w:tc>
      </w:tr>
      <w:tr w:rsidR="00F361F8" w:rsidRPr="00157489" w14:paraId="46BCDA19" w14:textId="77777777" w:rsidTr="00A62466">
        <w:tc>
          <w:tcPr>
            <w:tcW w:w="2660" w:type="dxa"/>
            <w:vMerge/>
          </w:tcPr>
          <w:p w14:paraId="42639668" w14:textId="77777777" w:rsidR="00F361F8" w:rsidRPr="00AA3DDF" w:rsidRDefault="00F361F8" w:rsidP="00E84EF3">
            <w:pPr>
              <w:tabs>
                <w:tab w:val="left" w:pos="0"/>
                <w:tab w:val="left" w:pos="567"/>
              </w:tabs>
              <w:spacing w:after="0" w:line="240" w:lineRule="auto"/>
              <w:rPr>
                <w:rFonts w:ascii="Times New Roman" w:eastAsia="Times New Roman" w:hAnsi="Times New Roman"/>
                <w:lang w:val="lt-LT" w:eastAsia="lt-LT"/>
              </w:rPr>
            </w:pPr>
          </w:p>
        </w:tc>
        <w:tc>
          <w:tcPr>
            <w:tcW w:w="2113" w:type="dxa"/>
          </w:tcPr>
          <w:p w14:paraId="018DFDCF" w14:textId="77777777" w:rsidR="00F361F8" w:rsidRPr="00AA3DDF" w:rsidRDefault="00F361F8" w:rsidP="00E84EF3">
            <w:pPr>
              <w:tabs>
                <w:tab w:val="left" w:pos="0"/>
                <w:tab w:val="left" w:pos="567"/>
              </w:tabs>
              <w:spacing w:after="0" w:line="240" w:lineRule="auto"/>
              <w:rPr>
                <w:rFonts w:ascii="Times New Roman" w:eastAsia="Times New Roman" w:hAnsi="Times New Roman"/>
                <w:lang w:val="lt-LT" w:eastAsia="lt-LT"/>
              </w:rPr>
            </w:pPr>
            <w:r w:rsidRPr="00AA3DDF">
              <w:rPr>
                <w:rFonts w:ascii="Times New Roman" w:eastAsia="Times New Roman" w:hAnsi="Times New Roman"/>
                <w:lang w:val="lt-LT" w:eastAsia="lt-LT"/>
              </w:rPr>
              <w:t>Retas</w:t>
            </w:r>
          </w:p>
        </w:tc>
        <w:tc>
          <w:tcPr>
            <w:tcW w:w="4513" w:type="dxa"/>
          </w:tcPr>
          <w:p w14:paraId="3F4EA280" w14:textId="77777777" w:rsidR="00F361F8" w:rsidRPr="00AA3DDF" w:rsidRDefault="00F361F8" w:rsidP="00E84EF3">
            <w:pPr>
              <w:tabs>
                <w:tab w:val="left" w:pos="0"/>
                <w:tab w:val="left" w:pos="567"/>
              </w:tabs>
              <w:spacing w:after="0" w:line="240" w:lineRule="auto"/>
              <w:rPr>
                <w:rFonts w:ascii="Times New Roman" w:eastAsia="Times New Roman" w:hAnsi="Times New Roman"/>
                <w:lang w:val="lt-LT" w:eastAsia="lt-LT"/>
              </w:rPr>
            </w:pPr>
            <w:r w:rsidRPr="00AA3DDF">
              <w:rPr>
                <w:rFonts w:ascii="Times New Roman" w:eastAsia="Times New Roman" w:hAnsi="Times New Roman"/>
                <w:lang w:val="lt-LT" w:eastAsia="lt-LT"/>
              </w:rPr>
              <w:t>Viduriavimas, vidurių pūtimas, vidurių užkietėjimas ir vėmimas.</w:t>
            </w:r>
          </w:p>
        </w:tc>
      </w:tr>
      <w:tr w:rsidR="00F361F8" w:rsidRPr="00540300" w14:paraId="58C35B4B" w14:textId="77777777" w:rsidTr="00A62466">
        <w:trPr>
          <w:trHeight w:val="975"/>
        </w:trPr>
        <w:tc>
          <w:tcPr>
            <w:tcW w:w="2660" w:type="dxa"/>
            <w:vMerge/>
          </w:tcPr>
          <w:p w14:paraId="5607CEF7" w14:textId="77777777" w:rsidR="00F361F8" w:rsidRPr="00AA3DDF" w:rsidRDefault="00F361F8" w:rsidP="00E84EF3">
            <w:pPr>
              <w:tabs>
                <w:tab w:val="left" w:pos="0"/>
                <w:tab w:val="left" w:pos="567"/>
              </w:tabs>
              <w:spacing w:after="0" w:line="240" w:lineRule="auto"/>
              <w:rPr>
                <w:rFonts w:ascii="Times New Roman" w:eastAsia="Times New Roman" w:hAnsi="Times New Roman"/>
                <w:lang w:val="lt-LT" w:eastAsia="lt-LT"/>
              </w:rPr>
            </w:pPr>
          </w:p>
        </w:tc>
        <w:tc>
          <w:tcPr>
            <w:tcW w:w="2113" w:type="dxa"/>
          </w:tcPr>
          <w:p w14:paraId="049BCA6D" w14:textId="77777777" w:rsidR="00F361F8" w:rsidRPr="00AA3DDF" w:rsidRDefault="00F361F8" w:rsidP="00E84EF3">
            <w:pPr>
              <w:tabs>
                <w:tab w:val="left" w:pos="0"/>
                <w:tab w:val="left" w:pos="567"/>
              </w:tabs>
              <w:spacing w:after="0" w:line="240" w:lineRule="auto"/>
              <w:rPr>
                <w:rFonts w:ascii="Times New Roman" w:eastAsia="Times New Roman" w:hAnsi="Times New Roman"/>
                <w:lang w:val="lt-LT" w:eastAsia="lt-LT"/>
              </w:rPr>
            </w:pPr>
            <w:r w:rsidRPr="00AA3DDF">
              <w:rPr>
                <w:rFonts w:ascii="Times New Roman" w:eastAsia="Times New Roman" w:hAnsi="Times New Roman"/>
                <w:lang w:val="lt-LT" w:eastAsia="lt-LT"/>
              </w:rPr>
              <w:t>Labai retas</w:t>
            </w:r>
          </w:p>
        </w:tc>
        <w:tc>
          <w:tcPr>
            <w:tcW w:w="4513" w:type="dxa"/>
          </w:tcPr>
          <w:p w14:paraId="67B17244" w14:textId="77777777" w:rsidR="00F361F8" w:rsidRPr="00AA3DDF" w:rsidRDefault="00F361F8" w:rsidP="00E84EF3">
            <w:pPr>
              <w:tabs>
                <w:tab w:val="left" w:pos="0"/>
                <w:tab w:val="left" w:pos="567"/>
              </w:tabs>
              <w:spacing w:after="0" w:line="240" w:lineRule="auto"/>
              <w:rPr>
                <w:rFonts w:ascii="Times New Roman" w:eastAsia="Times New Roman" w:hAnsi="Times New Roman"/>
                <w:lang w:val="lt-LT" w:eastAsia="lt-LT"/>
              </w:rPr>
            </w:pPr>
            <w:r w:rsidRPr="00AA3DDF">
              <w:rPr>
                <w:rFonts w:ascii="Times New Roman" w:eastAsia="Times New Roman" w:hAnsi="Times New Roman"/>
                <w:lang w:val="lt-LT" w:eastAsia="lt-LT"/>
              </w:rPr>
              <w:t xml:space="preserve">Pepsinė opa, virškinimo trakto perforacija ar kraujavimas iš jo, melena, hematemezė, kartais nulemiantys mirtį, ypač senyviems pacientams. </w:t>
            </w:r>
          </w:p>
          <w:p w14:paraId="1D797D29" w14:textId="77777777" w:rsidR="00F361F8" w:rsidRPr="00AA3DDF" w:rsidRDefault="00F361F8" w:rsidP="00E84EF3">
            <w:pPr>
              <w:tabs>
                <w:tab w:val="left" w:pos="0"/>
                <w:tab w:val="left" w:pos="567"/>
              </w:tabs>
              <w:spacing w:after="0" w:line="240" w:lineRule="auto"/>
              <w:rPr>
                <w:rFonts w:ascii="Times New Roman" w:eastAsia="Times New Roman" w:hAnsi="Times New Roman"/>
                <w:lang w:val="lt-LT" w:eastAsia="lt-LT"/>
              </w:rPr>
            </w:pPr>
            <w:r w:rsidRPr="00AA3DDF">
              <w:rPr>
                <w:rFonts w:ascii="Times New Roman" w:eastAsia="Times New Roman" w:hAnsi="Times New Roman"/>
                <w:lang w:val="lt-LT" w:eastAsia="lt-LT"/>
              </w:rPr>
              <w:t>Opinis stomatitas, gastritas.</w:t>
            </w:r>
          </w:p>
        </w:tc>
      </w:tr>
      <w:tr w:rsidR="00F361F8" w:rsidRPr="00157489" w14:paraId="5FCCFBED" w14:textId="77777777" w:rsidTr="00A62466">
        <w:trPr>
          <w:trHeight w:val="540"/>
        </w:trPr>
        <w:tc>
          <w:tcPr>
            <w:tcW w:w="2660" w:type="dxa"/>
            <w:vMerge/>
          </w:tcPr>
          <w:p w14:paraId="59923E70" w14:textId="77777777" w:rsidR="00F361F8" w:rsidRPr="00AA3DDF" w:rsidRDefault="00F361F8" w:rsidP="00E84EF3">
            <w:pPr>
              <w:tabs>
                <w:tab w:val="left" w:pos="0"/>
                <w:tab w:val="left" w:pos="567"/>
              </w:tabs>
              <w:spacing w:after="0" w:line="240" w:lineRule="auto"/>
              <w:rPr>
                <w:rFonts w:ascii="Times New Roman" w:eastAsia="Times New Roman" w:hAnsi="Times New Roman"/>
                <w:lang w:val="lt-LT" w:eastAsia="lt-LT"/>
              </w:rPr>
            </w:pPr>
          </w:p>
        </w:tc>
        <w:tc>
          <w:tcPr>
            <w:tcW w:w="2113" w:type="dxa"/>
          </w:tcPr>
          <w:p w14:paraId="5A7221A2" w14:textId="77777777" w:rsidR="00F361F8" w:rsidRPr="00AA3DDF" w:rsidRDefault="00F361F8" w:rsidP="00E84EF3">
            <w:pPr>
              <w:tabs>
                <w:tab w:val="left" w:pos="0"/>
                <w:tab w:val="left" w:pos="567"/>
              </w:tabs>
              <w:spacing w:after="0" w:line="240" w:lineRule="auto"/>
              <w:rPr>
                <w:rFonts w:ascii="Times New Roman" w:eastAsia="Times New Roman" w:hAnsi="Times New Roman"/>
                <w:lang w:val="lt-LT" w:eastAsia="lt-LT"/>
              </w:rPr>
            </w:pPr>
            <w:r w:rsidRPr="00AA3DDF">
              <w:rPr>
                <w:rFonts w:ascii="Times New Roman" w:eastAsia="Times New Roman" w:hAnsi="Times New Roman"/>
                <w:lang w:val="lt-LT" w:eastAsia="lt-LT"/>
              </w:rPr>
              <w:t>Dažnis nežinomas</w:t>
            </w:r>
          </w:p>
        </w:tc>
        <w:tc>
          <w:tcPr>
            <w:tcW w:w="4513" w:type="dxa"/>
          </w:tcPr>
          <w:p w14:paraId="6781209C" w14:textId="77777777" w:rsidR="00F361F8" w:rsidRPr="00AA3DDF" w:rsidRDefault="00F361F8" w:rsidP="00E84EF3">
            <w:pPr>
              <w:tabs>
                <w:tab w:val="left" w:pos="0"/>
                <w:tab w:val="left" w:pos="567"/>
              </w:tabs>
              <w:spacing w:after="0" w:line="240" w:lineRule="auto"/>
              <w:rPr>
                <w:rFonts w:ascii="Times New Roman" w:eastAsia="Times New Roman" w:hAnsi="Times New Roman"/>
                <w:lang w:val="lt-LT" w:eastAsia="lt-LT"/>
              </w:rPr>
            </w:pPr>
            <w:r w:rsidRPr="00AA3DDF">
              <w:rPr>
                <w:rFonts w:ascii="Times New Roman" w:eastAsia="Times New Roman" w:hAnsi="Times New Roman"/>
                <w:lang w:val="lt-LT" w:eastAsia="lt-LT"/>
              </w:rPr>
              <w:t>Paūmėjęs opinis kolitas ir Krono liga (žr. 4.4 skyrių).</w:t>
            </w:r>
          </w:p>
        </w:tc>
      </w:tr>
      <w:tr w:rsidR="00F361F8" w:rsidRPr="00540300" w14:paraId="28949F39" w14:textId="77777777" w:rsidTr="00A62466">
        <w:tc>
          <w:tcPr>
            <w:tcW w:w="2660" w:type="dxa"/>
          </w:tcPr>
          <w:p w14:paraId="55E9AB95" w14:textId="77777777" w:rsidR="00F361F8" w:rsidRPr="00AA3DDF" w:rsidRDefault="00F361F8" w:rsidP="00E84EF3">
            <w:pPr>
              <w:tabs>
                <w:tab w:val="left" w:pos="0"/>
                <w:tab w:val="left" w:pos="567"/>
              </w:tabs>
              <w:spacing w:after="0" w:line="240" w:lineRule="auto"/>
              <w:rPr>
                <w:rFonts w:ascii="Times New Roman" w:eastAsia="Times New Roman" w:hAnsi="Times New Roman"/>
                <w:lang w:val="lt-LT" w:eastAsia="lt-LT"/>
              </w:rPr>
            </w:pPr>
            <w:r w:rsidRPr="00AA3DDF">
              <w:rPr>
                <w:rFonts w:ascii="Times New Roman" w:eastAsia="Times New Roman" w:hAnsi="Times New Roman"/>
                <w:lang w:val="lt-LT" w:eastAsia="lt-LT"/>
              </w:rPr>
              <w:t>Kepenų, tulžies pūslės ir latakų sutrikimai</w:t>
            </w:r>
          </w:p>
        </w:tc>
        <w:tc>
          <w:tcPr>
            <w:tcW w:w="2113" w:type="dxa"/>
          </w:tcPr>
          <w:p w14:paraId="00684FF8" w14:textId="77777777" w:rsidR="00F361F8" w:rsidRPr="00AA3DDF" w:rsidRDefault="00F361F8" w:rsidP="00E84EF3">
            <w:pPr>
              <w:tabs>
                <w:tab w:val="left" w:pos="0"/>
                <w:tab w:val="left" w:pos="567"/>
              </w:tabs>
              <w:spacing w:after="0" w:line="240" w:lineRule="auto"/>
              <w:rPr>
                <w:rFonts w:ascii="Times New Roman" w:eastAsia="Times New Roman" w:hAnsi="Times New Roman"/>
                <w:lang w:val="lt-LT" w:eastAsia="lt-LT"/>
              </w:rPr>
            </w:pPr>
            <w:r w:rsidRPr="00AA3DDF">
              <w:rPr>
                <w:rFonts w:ascii="Times New Roman" w:eastAsia="Times New Roman" w:hAnsi="Times New Roman"/>
                <w:lang w:val="lt-LT" w:eastAsia="lt-LT"/>
              </w:rPr>
              <w:t>Labai retas</w:t>
            </w:r>
          </w:p>
        </w:tc>
        <w:tc>
          <w:tcPr>
            <w:tcW w:w="4513" w:type="dxa"/>
          </w:tcPr>
          <w:p w14:paraId="3CD09298" w14:textId="77777777" w:rsidR="00F361F8" w:rsidRPr="00AA3DDF" w:rsidRDefault="00F361F8" w:rsidP="00E84EF3">
            <w:pPr>
              <w:tabs>
                <w:tab w:val="left" w:pos="0"/>
                <w:tab w:val="left" w:pos="567"/>
              </w:tabs>
              <w:spacing w:after="0" w:line="240" w:lineRule="auto"/>
              <w:rPr>
                <w:rFonts w:ascii="Times New Roman" w:eastAsia="Times New Roman" w:hAnsi="Times New Roman"/>
                <w:lang w:val="lt-LT" w:eastAsia="lt-LT"/>
              </w:rPr>
            </w:pPr>
            <w:r w:rsidRPr="00AA3DDF">
              <w:rPr>
                <w:rFonts w:ascii="Times New Roman" w:eastAsia="Times New Roman" w:hAnsi="Times New Roman"/>
                <w:lang w:val="lt-LT" w:eastAsia="lt-LT"/>
              </w:rPr>
              <w:t>Kepenų sutrikimai</w:t>
            </w:r>
            <w:r w:rsidRPr="00AA3DDF">
              <w:rPr>
                <w:rFonts w:ascii="Times New Roman" w:eastAsia="Times New Roman" w:hAnsi="Times New Roman"/>
                <w:noProof/>
                <w:lang w:val="lt-LT" w:eastAsia="lt-LT"/>
              </w:rPr>
              <w:t>.</w:t>
            </w:r>
          </w:p>
        </w:tc>
      </w:tr>
      <w:tr w:rsidR="00F361F8" w:rsidRPr="00540300" w14:paraId="45DE3993" w14:textId="77777777" w:rsidTr="00A62466">
        <w:trPr>
          <w:trHeight w:val="255"/>
        </w:trPr>
        <w:tc>
          <w:tcPr>
            <w:tcW w:w="2660" w:type="dxa"/>
            <w:vMerge w:val="restart"/>
          </w:tcPr>
          <w:p w14:paraId="68AD12F0" w14:textId="77777777" w:rsidR="00F361F8" w:rsidRPr="00AA3DDF" w:rsidRDefault="00F361F8" w:rsidP="00E84EF3">
            <w:pPr>
              <w:tabs>
                <w:tab w:val="left" w:pos="567"/>
              </w:tabs>
              <w:spacing w:after="0" w:line="240" w:lineRule="auto"/>
              <w:outlineLvl w:val="0"/>
              <w:rPr>
                <w:rFonts w:ascii="Times New Roman" w:eastAsia="Times New Roman" w:hAnsi="Times New Roman"/>
                <w:noProof/>
                <w:kern w:val="28"/>
                <w:lang w:val="lt-LT" w:eastAsia="lt-LT"/>
              </w:rPr>
            </w:pPr>
            <w:r w:rsidRPr="00AA3DDF">
              <w:rPr>
                <w:rFonts w:ascii="Times New Roman" w:eastAsia="Times New Roman" w:hAnsi="Times New Roman"/>
                <w:noProof/>
                <w:kern w:val="28"/>
                <w:lang w:val="lt-LT" w:eastAsia="lt-LT"/>
              </w:rPr>
              <w:t>Odos ir poodinio audinio sutrikimai</w:t>
            </w:r>
          </w:p>
        </w:tc>
        <w:tc>
          <w:tcPr>
            <w:tcW w:w="2113" w:type="dxa"/>
          </w:tcPr>
          <w:p w14:paraId="52BC7B18" w14:textId="77777777" w:rsidR="00F361F8" w:rsidRPr="00AA3DDF" w:rsidRDefault="00F361F8" w:rsidP="00E84EF3">
            <w:pPr>
              <w:tabs>
                <w:tab w:val="left" w:pos="0"/>
                <w:tab w:val="left" w:pos="567"/>
              </w:tabs>
              <w:spacing w:after="0" w:line="240" w:lineRule="auto"/>
              <w:rPr>
                <w:rFonts w:ascii="Times New Roman" w:eastAsia="Times New Roman" w:hAnsi="Times New Roman"/>
                <w:lang w:val="lt-LT" w:eastAsia="lt-LT"/>
              </w:rPr>
            </w:pPr>
            <w:r w:rsidRPr="00AA3DDF">
              <w:rPr>
                <w:rFonts w:ascii="Times New Roman" w:eastAsia="Times New Roman" w:hAnsi="Times New Roman"/>
                <w:lang w:val="lt-LT" w:eastAsia="lt-LT"/>
              </w:rPr>
              <w:t>Nedažnas</w:t>
            </w:r>
          </w:p>
        </w:tc>
        <w:tc>
          <w:tcPr>
            <w:tcW w:w="4513" w:type="dxa"/>
          </w:tcPr>
          <w:p w14:paraId="23CB35DE" w14:textId="77777777" w:rsidR="00F361F8" w:rsidRPr="00AA3DDF" w:rsidRDefault="00F361F8" w:rsidP="00E84EF3">
            <w:pPr>
              <w:spacing w:after="0" w:line="240" w:lineRule="auto"/>
              <w:rPr>
                <w:rFonts w:ascii="Times New Roman" w:eastAsia="Times New Roman" w:hAnsi="Times New Roman"/>
                <w:lang w:val="lt-LT" w:eastAsia="lt-LT"/>
              </w:rPr>
            </w:pPr>
            <w:r w:rsidRPr="00AA3DDF">
              <w:rPr>
                <w:rFonts w:ascii="Times New Roman" w:eastAsia="Times New Roman" w:hAnsi="Times New Roman"/>
                <w:iCs/>
                <w:noProof/>
                <w:lang w:val="lt-LT"/>
              </w:rPr>
              <w:t>Įvairūs odos išbėrimai.</w:t>
            </w:r>
          </w:p>
        </w:tc>
      </w:tr>
      <w:tr w:rsidR="00F361F8" w:rsidRPr="00540300" w14:paraId="6F84BDE8" w14:textId="77777777" w:rsidTr="00A62466">
        <w:trPr>
          <w:trHeight w:val="240"/>
        </w:trPr>
        <w:tc>
          <w:tcPr>
            <w:tcW w:w="2660" w:type="dxa"/>
            <w:vMerge/>
          </w:tcPr>
          <w:p w14:paraId="79539185" w14:textId="77777777" w:rsidR="00F361F8" w:rsidRPr="00AA3DDF" w:rsidRDefault="00F361F8" w:rsidP="00E84EF3">
            <w:pPr>
              <w:tabs>
                <w:tab w:val="left" w:pos="567"/>
              </w:tabs>
              <w:spacing w:after="0" w:line="240" w:lineRule="auto"/>
              <w:outlineLvl w:val="0"/>
              <w:rPr>
                <w:rFonts w:ascii="Times New Roman" w:eastAsia="Times New Roman" w:hAnsi="Times New Roman"/>
                <w:noProof/>
                <w:kern w:val="28"/>
                <w:lang w:val="lt-LT" w:eastAsia="lt-LT"/>
              </w:rPr>
            </w:pPr>
          </w:p>
        </w:tc>
        <w:tc>
          <w:tcPr>
            <w:tcW w:w="2113" w:type="dxa"/>
          </w:tcPr>
          <w:p w14:paraId="16028258" w14:textId="77777777" w:rsidR="00F361F8" w:rsidRPr="00AA3DDF" w:rsidRDefault="00F361F8" w:rsidP="00E84EF3">
            <w:pPr>
              <w:tabs>
                <w:tab w:val="left" w:pos="0"/>
                <w:tab w:val="left" w:pos="567"/>
              </w:tabs>
              <w:spacing w:after="0" w:line="240" w:lineRule="auto"/>
              <w:rPr>
                <w:rFonts w:ascii="Times New Roman" w:eastAsia="Times New Roman" w:hAnsi="Times New Roman"/>
                <w:lang w:val="lt-LT" w:eastAsia="lt-LT"/>
              </w:rPr>
            </w:pPr>
            <w:r w:rsidRPr="00AA3DDF">
              <w:rPr>
                <w:rFonts w:ascii="Times New Roman" w:eastAsia="Times New Roman" w:hAnsi="Times New Roman"/>
                <w:lang w:val="lt-LT" w:eastAsia="lt-LT"/>
              </w:rPr>
              <w:t>Retas</w:t>
            </w:r>
          </w:p>
        </w:tc>
        <w:tc>
          <w:tcPr>
            <w:tcW w:w="4513" w:type="dxa"/>
          </w:tcPr>
          <w:p w14:paraId="794F3A83" w14:textId="77777777" w:rsidR="00F361F8" w:rsidRPr="00AA3DDF" w:rsidRDefault="00F361F8" w:rsidP="00E84EF3">
            <w:pPr>
              <w:tabs>
                <w:tab w:val="left" w:pos="0"/>
                <w:tab w:val="left" w:pos="567"/>
              </w:tabs>
              <w:spacing w:after="0" w:line="240" w:lineRule="auto"/>
              <w:rPr>
                <w:rFonts w:ascii="Times New Roman" w:eastAsia="Times New Roman" w:hAnsi="Times New Roman"/>
                <w:iCs/>
                <w:noProof/>
                <w:lang w:val="lt-LT"/>
              </w:rPr>
            </w:pPr>
            <w:r w:rsidRPr="00AA3DDF">
              <w:rPr>
                <w:rFonts w:ascii="Times New Roman" w:eastAsia="Times New Roman" w:hAnsi="Times New Roman"/>
                <w:lang w:val="lt-LT" w:eastAsia="lt-LT"/>
              </w:rPr>
              <w:t>Eksfoliacinis dermatitas.</w:t>
            </w:r>
          </w:p>
        </w:tc>
      </w:tr>
      <w:tr w:rsidR="00F361F8" w:rsidRPr="00157489" w14:paraId="6A926189" w14:textId="77777777" w:rsidTr="00A62466">
        <w:tc>
          <w:tcPr>
            <w:tcW w:w="2660" w:type="dxa"/>
            <w:vMerge/>
          </w:tcPr>
          <w:p w14:paraId="5276531C" w14:textId="77777777" w:rsidR="00F361F8" w:rsidRPr="00AA3DDF" w:rsidRDefault="00F361F8" w:rsidP="00E84EF3">
            <w:pPr>
              <w:tabs>
                <w:tab w:val="left" w:pos="0"/>
                <w:tab w:val="left" w:pos="567"/>
              </w:tabs>
              <w:spacing w:after="0" w:line="240" w:lineRule="auto"/>
              <w:rPr>
                <w:rFonts w:ascii="Times New Roman" w:eastAsia="Times New Roman" w:hAnsi="Times New Roman"/>
                <w:lang w:val="lt-LT" w:eastAsia="lt-LT"/>
              </w:rPr>
            </w:pPr>
          </w:p>
        </w:tc>
        <w:tc>
          <w:tcPr>
            <w:tcW w:w="2113" w:type="dxa"/>
          </w:tcPr>
          <w:p w14:paraId="205F2D52" w14:textId="77777777" w:rsidR="00F361F8" w:rsidRPr="00AA3DDF" w:rsidRDefault="00F361F8" w:rsidP="00E84EF3">
            <w:pPr>
              <w:tabs>
                <w:tab w:val="left" w:pos="0"/>
                <w:tab w:val="left" w:pos="567"/>
              </w:tabs>
              <w:spacing w:after="0" w:line="240" w:lineRule="auto"/>
              <w:rPr>
                <w:rFonts w:ascii="Times New Roman" w:eastAsia="Times New Roman" w:hAnsi="Times New Roman"/>
                <w:lang w:val="lt-LT" w:eastAsia="lt-LT"/>
              </w:rPr>
            </w:pPr>
            <w:r w:rsidRPr="00AA3DDF">
              <w:rPr>
                <w:rFonts w:ascii="Times New Roman" w:eastAsia="Times New Roman" w:hAnsi="Times New Roman"/>
                <w:lang w:val="lt-LT" w:eastAsia="lt-LT"/>
              </w:rPr>
              <w:t>Labai retas</w:t>
            </w:r>
          </w:p>
        </w:tc>
        <w:tc>
          <w:tcPr>
            <w:tcW w:w="4513" w:type="dxa"/>
          </w:tcPr>
          <w:p w14:paraId="7E5A5596" w14:textId="4BB50060" w:rsidR="00F361F8" w:rsidRPr="00AA3DDF" w:rsidRDefault="00F361F8" w:rsidP="00E84EF3">
            <w:pPr>
              <w:tabs>
                <w:tab w:val="left" w:pos="567"/>
              </w:tabs>
              <w:spacing w:after="0" w:line="240" w:lineRule="auto"/>
              <w:outlineLvl w:val="0"/>
              <w:rPr>
                <w:rFonts w:ascii="Times New Roman" w:eastAsia="Times New Roman" w:hAnsi="Times New Roman"/>
                <w:noProof/>
                <w:kern w:val="28"/>
                <w:lang w:val="lt-LT" w:eastAsia="lt-LT"/>
              </w:rPr>
            </w:pPr>
            <w:r w:rsidRPr="00AA3DDF">
              <w:rPr>
                <w:rFonts w:ascii="Times New Roman" w:eastAsia="Times New Roman" w:hAnsi="Times New Roman"/>
                <w:noProof/>
                <w:kern w:val="28"/>
                <w:lang w:val="lt-LT" w:eastAsia="lt-LT"/>
              </w:rPr>
              <w:t xml:space="preserve">Sunkios </w:t>
            </w:r>
            <w:r w:rsidR="0065008F" w:rsidRPr="0065008F">
              <w:rPr>
                <w:rFonts w:ascii="Times New Roman" w:eastAsia="Times New Roman" w:hAnsi="Times New Roman"/>
                <w:noProof/>
                <w:kern w:val="28"/>
                <w:lang w:val="lt-LT" w:eastAsia="lt-LT"/>
              </w:rPr>
              <w:t xml:space="preserve">nepageidaujamos </w:t>
            </w:r>
            <w:r w:rsidRPr="00AA3DDF">
              <w:rPr>
                <w:rFonts w:ascii="Times New Roman" w:eastAsia="Times New Roman" w:hAnsi="Times New Roman"/>
                <w:noProof/>
                <w:kern w:val="28"/>
                <w:lang w:val="lt-LT" w:eastAsia="lt-LT"/>
              </w:rPr>
              <w:t>odos reakcijos</w:t>
            </w:r>
            <w:r w:rsidR="00B052D1">
              <w:rPr>
                <w:rFonts w:ascii="Times New Roman" w:eastAsia="Times New Roman" w:hAnsi="Times New Roman"/>
                <w:noProof/>
                <w:kern w:val="28"/>
                <w:lang w:val="lt-LT" w:eastAsia="lt-LT"/>
              </w:rPr>
              <w:t xml:space="preserve"> (SN</w:t>
            </w:r>
            <w:r w:rsidR="0065008F">
              <w:rPr>
                <w:rFonts w:ascii="Times New Roman" w:eastAsia="Times New Roman" w:hAnsi="Times New Roman"/>
                <w:noProof/>
                <w:kern w:val="28"/>
                <w:lang w:val="lt-LT" w:eastAsia="lt-LT"/>
              </w:rPr>
              <w:t>O</w:t>
            </w:r>
            <w:r w:rsidR="00B052D1">
              <w:rPr>
                <w:rFonts w:ascii="Times New Roman" w:eastAsia="Times New Roman" w:hAnsi="Times New Roman"/>
                <w:noProof/>
                <w:kern w:val="28"/>
                <w:lang w:val="lt-LT" w:eastAsia="lt-LT"/>
              </w:rPr>
              <w:t>R)</w:t>
            </w:r>
            <w:r w:rsidRPr="00AA3DDF">
              <w:rPr>
                <w:rFonts w:ascii="Times New Roman" w:eastAsia="Times New Roman" w:hAnsi="Times New Roman"/>
                <w:noProof/>
                <w:kern w:val="28"/>
                <w:lang w:val="lt-LT" w:eastAsia="lt-LT"/>
              </w:rPr>
              <w:t xml:space="preserve"> </w:t>
            </w:r>
            <w:r w:rsidR="00B052D1">
              <w:rPr>
                <w:rFonts w:ascii="Times New Roman" w:eastAsia="Times New Roman" w:hAnsi="Times New Roman"/>
                <w:noProof/>
                <w:kern w:val="28"/>
                <w:lang w:val="lt-LT" w:eastAsia="lt-LT"/>
              </w:rPr>
              <w:t>(</w:t>
            </w:r>
            <w:r w:rsidRPr="00AA3DDF">
              <w:rPr>
                <w:rFonts w:ascii="Times New Roman" w:eastAsia="Times New Roman" w:hAnsi="Times New Roman"/>
                <w:noProof/>
                <w:kern w:val="28"/>
                <w:lang w:val="lt-LT" w:eastAsia="lt-LT"/>
              </w:rPr>
              <w:t>įskaitant daugiaformę raudonę (eritemą)</w:t>
            </w:r>
            <w:r w:rsidR="00A12FD8">
              <w:rPr>
                <w:rFonts w:ascii="Times New Roman" w:eastAsia="Times New Roman" w:hAnsi="Times New Roman"/>
                <w:noProof/>
                <w:kern w:val="28"/>
                <w:lang w:val="lt-LT" w:eastAsia="lt-LT"/>
              </w:rPr>
              <w:t xml:space="preserve">, </w:t>
            </w:r>
            <w:r w:rsidR="00EE2CD5">
              <w:rPr>
                <w:rFonts w:ascii="Times New Roman" w:eastAsia="Times New Roman" w:hAnsi="Times New Roman"/>
                <w:noProof/>
                <w:kern w:val="28"/>
                <w:lang w:val="lt-LT" w:eastAsia="lt-LT"/>
              </w:rPr>
              <w:t xml:space="preserve">eksfoliacinį dermatitą, </w:t>
            </w:r>
            <w:r w:rsidR="00A12FD8">
              <w:rPr>
                <w:rFonts w:ascii="Times New Roman" w:eastAsia="Times New Roman" w:hAnsi="Times New Roman"/>
                <w:noProof/>
                <w:kern w:val="28"/>
                <w:lang w:val="lt-LT" w:eastAsia="lt-LT"/>
              </w:rPr>
              <w:t>Stivenso-</w:t>
            </w:r>
            <w:r w:rsidR="007059D4">
              <w:rPr>
                <w:rFonts w:ascii="Times New Roman" w:eastAsia="Times New Roman" w:hAnsi="Times New Roman"/>
                <w:noProof/>
                <w:kern w:val="28"/>
                <w:lang w:val="lt-LT" w:eastAsia="lt-LT"/>
              </w:rPr>
              <w:t>Džonsono sindromą</w:t>
            </w:r>
            <w:r w:rsidRPr="00AA3DDF">
              <w:rPr>
                <w:rFonts w:ascii="Times New Roman" w:eastAsia="Times New Roman" w:hAnsi="Times New Roman"/>
                <w:noProof/>
                <w:kern w:val="28"/>
                <w:lang w:val="lt-LT" w:eastAsia="lt-LT"/>
              </w:rPr>
              <w:t xml:space="preserve"> ir toksinę epidermio nekrolizę</w:t>
            </w:r>
            <w:r w:rsidR="009B0829">
              <w:rPr>
                <w:rFonts w:ascii="Times New Roman" w:eastAsia="Times New Roman" w:hAnsi="Times New Roman"/>
                <w:noProof/>
                <w:kern w:val="28"/>
                <w:lang w:val="lt-LT" w:eastAsia="lt-LT"/>
              </w:rPr>
              <w:t>)</w:t>
            </w:r>
            <w:r w:rsidRPr="00AA3DDF">
              <w:rPr>
                <w:rFonts w:ascii="Times New Roman" w:eastAsia="Times New Roman" w:hAnsi="Times New Roman"/>
                <w:noProof/>
                <w:kern w:val="28"/>
                <w:lang w:val="lt-LT" w:eastAsia="lt-LT"/>
              </w:rPr>
              <w:t xml:space="preserve">. </w:t>
            </w:r>
          </w:p>
        </w:tc>
      </w:tr>
      <w:tr w:rsidR="00F361F8" w:rsidRPr="00540300" w14:paraId="42D16B95" w14:textId="77777777" w:rsidTr="00A62466">
        <w:tc>
          <w:tcPr>
            <w:tcW w:w="2660" w:type="dxa"/>
            <w:vMerge/>
          </w:tcPr>
          <w:p w14:paraId="0CB4C354" w14:textId="77777777" w:rsidR="00F361F8" w:rsidRPr="00AA3DDF" w:rsidRDefault="00F361F8" w:rsidP="00E84EF3">
            <w:pPr>
              <w:tabs>
                <w:tab w:val="left" w:pos="0"/>
                <w:tab w:val="left" w:pos="567"/>
              </w:tabs>
              <w:spacing w:after="0" w:line="240" w:lineRule="auto"/>
              <w:rPr>
                <w:rFonts w:ascii="Times New Roman" w:eastAsia="Times New Roman" w:hAnsi="Times New Roman"/>
                <w:lang w:val="lt-LT" w:eastAsia="lt-LT"/>
              </w:rPr>
            </w:pPr>
          </w:p>
        </w:tc>
        <w:tc>
          <w:tcPr>
            <w:tcW w:w="2113" w:type="dxa"/>
          </w:tcPr>
          <w:p w14:paraId="0DB618FA" w14:textId="77777777" w:rsidR="00F361F8" w:rsidRPr="00AA3DDF" w:rsidRDefault="00F361F8" w:rsidP="00E84EF3">
            <w:pPr>
              <w:tabs>
                <w:tab w:val="left" w:pos="0"/>
                <w:tab w:val="left" w:pos="567"/>
              </w:tabs>
              <w:spacing w:after="0" w:line="240" w:lineRule="auto"/>
              <w:rPr>
                <w:rFonts w:ascii="Times New Roman" w:eastAsia="Times New Roman" w:hAnsi="Times New Roman"/>
                <w:lang w:val="lt-LT" w:eastAsia="lt-LT"/>
              </w:rPr>
            </w:pPr>
            <w:r w:rsidRPr="00AA3DDF">
              <w:rPr>
                <w:rFonts w:ascii="Times New Roman" w:eastAsia="Times New Roman" w:hAnsi="Times New Roman"/>
                <w:bCs/>
                <w:lang w:val="lt-LT"/>
              </w:rPr>
              <w:t>Dažnis nežinomas</w:t>
            </w:r>
          </w:p>
        </w:tc>
        <w:tc>
          <w:tcPr>
            <w:tcW w:w="4513" w:type="dxa"/>
          </w:tcPr>
          <w:p w14:paraId="1DE8EFC9" w14:textId="681E8236" w:rsidR="00F361F8" w:rsidRPr="00540300" w:rsidRDefault="007059D4" w:rsidP="00E84EF3">
            <w:pPr>
              <w:tabs>
                <w:tab w:val="left" w:pos="567"/>
              </w:tabs>
              <w:spacing w:after="0" w:line="240" w:lineRule="auto"/>
              <w:outlineLvl w:val="0"/>
              <w:rPr>
                <w:rFonts w:ascii="Times New Roman" w:hAnsi="Times New Roman"/>
                <w:bCs/>
                <w:lang w:val="lt-LT"/>
              </w:rPr>
            </w:pPr>
            <w:r>
              <w:rPr>
                <w:rFonts w:ascii="Times New Roman" w:hAnsi="Times New Roman"/>
                <w:bCs/>
                <w:lang w:val="lt-LT"/>
              </w:rPr>
              <w:t>Vaistinio preparato r</w:t>
            </w:r>
            <w:r w:rsidR="00F361F8" w:rsidRPr="00540300">
              <w:rPr>
                <w:rFonts w:ascii="Times New Roman" w:hAnsi="Times New Roman"/>
                <w:bCs/>
                <w:lang w:val="lt-LT"/>
              </w:rPr>
              <w:t>eakcija su eozinofilija ir sisteminiais simptomais (</w:t>
            </w:r>
            <w:r w:rsidR="00EE2CD5">
              <w:rPr>
                <w:rFonts w:ascii="Times New Roman" w:hAnsi="Times New Roman"/>
                <w:bCs/>
                <w:i/>
                <w:lang w:val="lt-LT"/>
              </w:rPr>
              <w:t>V</w:t>
            </w:r>
            <w:r w:rsidR="00F361F8" w:rsidRPr="00540300">
              <w:rPr>
                <w:rFonts w:ascii="Times New Roman" w:hAnsi="Times New Roman"/>
                <w:bCs/>
                <w:i/>
                <w:lang w:val="lt-LT"/>
              </w:rPr>
              <w:t>RESS</w:t>
            </w:r>
            <w:r w:rsidR="00F361F8" w:rsidRPr="00540300">
              <w:rPr>
                <w:rFonts w:ascii="Times New Roman" w:hAnsi="Times New Roman"/>
                <w:bCs/>
                <w:lang w:val="lt-LT"/>
              </w:rPr>
              <w:t xml:space="preserve"> sindromas).</w:t>
            </w:r>
          </w:p>
          <w:p w14:paraId="0C43B802" w14:textId="77777777" w:rsidR="00F361F8" w:rsidRPr="00540300" w:rsidRDefault="00F361F8" w:rsidP="00E84EF3">
            <w:pPr>
              <w:tabs>
                <w:tab w:val="left" w:pos="567"/>
              </w:tabs>
              <w:spacing w:after="0" w:line="240" w:lineRule="auto"/>
              <w:outlineLvl w:val="0"/>
              <w:rPr>
                <w:rFonts w:ascii="Times New Roman" w:hAnsi="Times New Roman"/>
                <w:lang w:val="lt-LT"/>
              </w:rPr>
            </w:pPr>
            <w:r w:rsidRPr="00540300">
              <w:rPr>
                <w:rFonts w:ascii="Times New Roman" w:hAnsi="Times New Roman"/>
                <w:lang w:val="lt-LT"/>
              </w:rPr>
              <w:t>Ūminė generalizuota egzanteminė pustuliozė (ŪGEP).</w:t>
            </w:r>
          </w:p>
          <w:p w14:paraId="1CF6CADE" w14:textId="77777777" w:rsidR="00C25E5C" w:rsidRPr="00AA3DDF" w:rsidRDefault="00C25E5C" w:rsidP="00E84EF3">
            <w:pPr>
              <w:tabs>
                <w:tab w:val="left" w:pos="567"/>
              </w:tabs>
              <w:spacing w:after="0" w:line="240" w:lineRule="auto"/>
              <w:outlineLvl w:val="0"/>
              <w:rPr>
                <w:rFonts w:ascii="Times New Roman" w:eastAsia="Times New Roman" w:hAnsi="Times New Roman"/>
                <w:noProof/>
                <w:kern w:val="28"/>
                <w:lang w:val="lt-LT" w:eastAsia="lt-LT"/>
              </w:rPr>
            </w:pPr>
            <w:r w:rsidRPr="00540300">
              <w:rPr>
                <w:rFonts w:ascii="Times New Roman" w:hAnsi="Times New Roman"/>
                <w:bCs/>
                <w:lang w:val="lt-LT"/>
              </w:rPr>
              <w:t>Fotosensibilizacijos reakcijos.</w:t>
            </w:r>
          </w:p>
        </w:tc>
      </w:tr>
      <w:tr w:rsidR="00F361F8" w:rsidRPr="00157489" w14:paraId="44EB878A" w14:textId="77777777" w:rsidTr="00A62466">
        <w:tc>
          <w:tcPr>
            <w:tcW w:w="2660" w:type="dxa"/>
          </w:tcPr>
          <w:p w14:paraId="77191129" w14:textId="77777777" w:rsidR="00F361F8" w:rsidRPr="00AA3DDF" w:rsidRDefault="00F361F8" w:rsidP="00E84EF3">
            <w:pPr>
              <w:tabs>
                <w:tab w:val="left" w:pos="0"/>
                <w:tab w:val="left" w:pos="567"/>
              </w:tabs>
              <w:spacing w:after="0" w:line="240" w:lineRule="auto"/>
              <w:rPr>
                <w:rFonts w:ascii="Times New Roman" w:eastAsia="Times New Roman" w:hAnsi="Times New Roman"/>
                <w:lang w:val="lt-LT" w:eastAsia="lt-LT"/>
              </w:rPr>
            </w:pPr>
            <w:r w:rsidRPr="00AA3DDF">
              <w:rPr>
                <w:rFonts w:ascii="Times New Roman" w:eastAsia="Times New Roman" w:hAnsi="Times New Roman"/>
                <w:lang w:val="lt-LT" w:eastAsia="lt-LT"/>
              </w:rPr>
              <w:t>Inkstų ir šlapimo takų sutrikimai</w:t>
            </w:r>
          </w:p>
        </w:tc>
        <w:tc>
          <w:tcPr>
            <w:tcW w:w="2113" w:type="dxa"/>
          </w:tcPr>
          <w:p w14:paraId="17B45087" w14:textId="77777777" w:rsidR="00F361F8" w:rsidRPr="00AA3DDF" w:rsidRDefault="00F361F8" w:rsidP="00E84EF3">
            <w:pPr>
              <w:tabs>
                <w:tab w:val="left" w:pos="0"/>
                <w:tab w:val="left" w:pos="567"/>
              </w:tabs>
              <w:spacing w:after="0" w:line="240" w:lineRule="auto"/>
              <w:rPr>
                <w:rFonts w:ascii="Times New Roman" w:eastAsia="Times New Roman" w:hAnsi="Times New Roman"/>
                <w:lang w:val="lt-LT" w:eastAsia="lt-LT"/>
              </w:rPr>
            </w:pPr>
            <w:r w:rsidRPr="00AA3DDF">
              <w:rPr>
                <w:rFonts w:ascii="Times New Roman" w:eastAsia="Times New Roman" w:hAnsi="Times New Roman"/>
                <w:lang w:val="lt-LT" w:eastAsia="lt-LT"/>
              </w:rPr>
              <w:t>Labai retas</w:t>
            </w:r>
          </w:p>
        </w:tc>
        <w:tc>
          <w:tcPr>
            <w:tcW w:w="4513" w:type="dxa"/>
          </w:tcPr>
          <w:p w14:paraId="7B81FD9E" w14:textId="77777777" w:rsidR="00F361F8" w:rsidRPr="00AA3DDF" w:rsidRDefault="00F361F8" w:rsidP="00E84EF3">
            <w:pPr>
              <w:tabs>
                <w:tab w:val="left" w:pos="0"/>
                <w:tab w:val="left" w:pos="567"/>
              </w:tabs>
              <w:spacing w:after="0" w:line="240" w:lineRule="auto"/>
              <w:rPr>
                <w:rFonts w:ascii="Times New Roman" w:eastAsia="Times New Roman" w:hAnsi="Times New Roman"/>
                <w:lang w:val="lt-LT" w:eastAsia="lt-LT"/>
              </w:rPr>
            </w:pPr>
            <w:r w:rsidRPr="00AA3DDF">
              <w:rPr>
                <w:rFonts w:ascii="Times New Roman" w:eastAsia="Times New Roman" w:hAnsi="Times New Roman"/>
                <w:lang w:val="lt-LT" w:eastAsia="lt-LT"/>
              </w:rPr>
              <w:t>Ūminis inkstų nepakankamumas, inkstų spenelių nekrozė, ypač vartojant ilgą laiką, susijusi su šlapalo koncentracijos serume padidėjimu ir edema.</w:t>
            </w:r>
          </w:p>
        </w:tc>
      </w:tr>
      <w:tr w:rsidR="00F361F8" w:rsidRPr="00540300" w14:paraId="10D1BFAA" w14:textId="77777777" w:rsidTr="00A62466">
        <w:tc>
          <w:tcPr>
            <w:tcW w:w="2660" w:type="dxa"/>
          </w:tcPr>
          <w:p w14:paraId="1ABB9DC4" w14:textId="77777777" w:rsidR="00F361F8" w:rsidRPr="00AA3DDF" w:rsidRDefault="00F361F8" w:rsidP="00E84EF3">
            <w:pPr>
              <w:tabs>
                <w:tab w:val="left" w:pos="567"/>
              </w:tabs>
              <w:spacing w:after="0" w:line="240" w:lineRule="auto"/>
              <w:outlineLvl w:val="0"/>
              <w:rPr>
                <w:rFonts w:ascii="Times New Roman" w:eastAsia="Times New Roman" w:hAnsi="Times New Roman"/>
                <w:noProof/>
                <w:kern w:val="28"/>
                <w:lang w:val="lt-LT" w:eastAsia="lt-LT"/>
              </w:rPr>
            </w:pPr>
            <w:r w:rsidRPr="00AA3DDF">
              <w:rPr>
                <w:rFonts w:ascii="Times New Roman" w:eastAsia="Times New Roman" w:hAnsi="Times New Roman"/>
                <w:noProof/>
                <w:kern w:val="28"/>
                <w:lang w:val="lt-LT" w:eastAsia="lt-LT"/>
              </w:rPr>
              <w:t>Tyrimai</w:t>
            </w:r>
          </w:p>
        </w:tc>
        <w:tc>
          <w:tcPr>
            <w:tcW w:w="2113" w:type="dxa"/>
          </w:tcPr>
          <w:p w14:paraId="2AA01982" w14:textId="77777777" w:rsidR="00F361F8" w:rsidRPr="00AA3DDF" w:rsidRDefault="00F361F8" w:rsidP="00E84EF3">
            <w:pPr>
              <w:tabs>
                <w:tab w:val="left" w:pos="0"/>
                <w:tab w:val="left" w:pos="567"/>
              </w:tabs>
              <w:spacing w:after="0" w:line="240" w:lineRule="auto"/>
              <w:rPr>
                <w:rFonts w:ascii="Times New Roman" w:eastAsia="Times New Roman" w:hAnsi="Times New Roman"/>
                <w:lang w:val="lt-LT" w:eastAsia="lt-LT"/>
              </w:rPr>
            </w:pPr>
            <w:r w:rsidRPr="00AA3DDF">
              <w:rPr>
                <w:rFonts w:ascii="Times New Roman" w:eastAsia="Times New Roman" w:hAnsi="Times New Roman"/>
                <w:lang w:val="lt-LT" w:eastAsia="lt-LT"/>
              </w:rPr>
              <w:t>Labai retas</w:t>
            </w:r>
          </w:p>
        </w:tc>
        <w:tc>
          <w:tcPr>
            <w:tcW w:w="4513" w:type="dxa"/>
          </w:tcPr>
          <w:p w14:paraId="5AFF57A2" w14:textId="77777777" w:rsidR="00F361F8" w:rsidRPr="00AA3DDF" w:rsidRDefault="00F361F8" w:rsidP="00E84EF3">
            <w:pPr>
              <w:tabs>
                <w:tab w:val="left" w:pos="567"/>
              </w:tabs>
              <w:spacing w:after="0" w:line="240" w:lineRule="auto"/>
              <w:outlineLvl w:val="0"/>
              <w:rPr>
                <w:rFonts w:ascii="Times New Roman" w:eastAsia="Times New Roman" w:hAnsi="Times New Roman"/>
                <w:noProof/>
                <w:kern w:val="28"/>
                <w:lang w:val="lt-LT" w:eastAsia="lt-LT"/>
              </w:rPr>
            </w:pPr>
            <w:r w:rsidRPr="00AA3DDF">
              <w:rPr>
                <w:rFonts w:ascii="Times New Roman" w:eastAsia="Times New Roman" w:hAnsi="Times New Roman"/>
                <w:noProof/>
                <w:kern w:val="28"/>
                <w:lang w:val="lt-LT" w:eastAsia="lt-LT"/>
              </w:rPr>
              <w:t>Sumažėjęs hemoglobino kiekis.</w:t>
            </w:r>
          </w:p>
        </w:tc>
      </w:tr>
    </w:tbl>
    <w:p w14:paraId="59B2A01E" w14:textId="77777777" w:rsidR="00F361F8" w:rsidRPr="00AA3DDF" w:rsidRDefault="00F361F8" w:rsidP="00F361F8">
      <w:pPr>
        <w:spacing w:after="0" w:line="240" w:lineRule="auto"/>
        <w:rPr>
          <w:rFonts w:ascii="Times New Roman" w:eastAsia="Times New Roman" w:hAnsi="Times New Roman"/>
          <w:lang w:val="lt-LT" w:eastAsia="lt-LT"/>
        </w:rPr>
      </w:pPr>
    </w:p>
    <w:p w14:paraId="34B5840D" w14:textId="77777777" w:rsidR="00F361F8" w:rsidRPr="00AA3DDF" w:rsidRDefault="00F361F8" w:rsidP="00F361F8">
      <w:pPr>
        <w:tabs>
          <w:tab w:val="left" w:pos="0"/>
          <w:tab w:val="left" w:pos="567"/>
        </w:tabs>
        <w:spacing w:after="0" w:line="240" w:lineRule="auto"/>
        <w:jc w:val="both"/>
        <w:rPr>
          <w:rFonts w:ascii="Times New Roman" w:eastAsia="Times New Roman" w:hAnsi="Times New Roman"/>
          <w:lang w:val="lt-LT" w:eastAsia="lt-LT"/>
        </w:rPr>
      </w:pPr>
      <w:r w:rsidRPr="00AA3DDF">
        <w:rPr>
          <w:rFonts w:ascii="Times New Roman" w:eastAsia="Times New Roman" w:hAnsi="Times New Roman"/>
          <w:vertAlign w:val="superscript"/>
          <w:lang w:val="lt-LT" w:eastAsia="lt-LT"/>
        </w:rPr>
        <w:t>1</w:t>
      </w:r>
      <w:r w:rsidRPr="00AA3DDF">
        <w:rPr>
          <w:rFonts w:ascii="Times New Roman" w:eastAsia="Times New Roman" w:hAnsi="Times New Roman"/>
          <w:lang w:val="lt-LT" w:eastAsia="lt-LT"/>
        </w:rPr>
        <w:t>Po ibuprofeno vartojimo pranešama apie padidėjusio jautrumo reakcijas. Jos gali pasireikšti kaip (a) nespecifinės alerginės reakcijos ir anafilaksija, (b) kvėpavimo takų reakcijos, įskaitant astmą, paūmėjusią astmą, bronchų spazmą ar dusulį ar (c) įvairios odos reakcijos, pvz., įvairūs išbėrimai, niežulys, dilgėlinė, paraudimas, angioedema ir labai retais atvejais eksfoliacinės ir pūslinės dermatozės (įskaitant toksinę epidermio nekrolizę, Stivenso-Džonsono (</w:t>
      </w:r>
      <w:r w:rsidRPr="00AA3DDF">
        <w:rPr>
          <w:rFonts w:ascii="Times New Roman" w:eastAsia="Times New Roman" w:hAnsi="Times New Roman"/>
          <w:i/>
          <w:lang w:val="lt-LT" w:eastAsia="lt-LT"/>
        </w:rPr>
        <w:t>Stevens-Johnson</w:t>
      </w:r>
      <w:r w:rsidRPr="00AA3DDF">
        <w:rPr>
          <w:rFonts w:ascii="Times New Roman" w:eastAsia="Times New Roman" w:hAnsi="Times New Roman"/>
          <w:lang w:val="lt-LT" w:eastAsia="lt-LT"/>
        </w:rPr>
        <w:t>) sindromą ir daugiaformę raudonę (eritemą)).</w:t>
      </w:r>
    </w:p>
    <w:p w14:paraId="3297C8CE" w14:textId="77777777" w:rsidR="00F361F8" w:rsidRPr="00AA3DDF" w:rsidRDefault="00F361F8" w:rsidP="00F361F8">
      <w:pPr>
        <w:tabs>
          <w:tab w:val="left" w:pos="0"/>
          <w:tab w:val="left" w:pos="567"/>
        </w:tabs>
        <w:spacing w:after="0" w:line="240" w:lineRule="auto"/>
        <w:jc w:val="both"/>
        <w:rPr>
          <w:rFonts w:ascii="Times New Roman" w:eastAsia="Times New Roman" w:hAnsi="Times New Roman"/>
          <w:lang w:val="lt-LT" w:eastAsia="lt-LT"/>
        </w:rPr>
      </w:pPr>
    </w:p>
    <w:p w14:paraId="03FF57C3" w14:textId="77777777" w:rsidR="00F361F8" w:rsidRPr="00AA3DDF" w:rsidRDefault="00F361F8" w:rsidP="00F361F8">
      <w:pPr>
        <w:tabs>
          <w:tab w:val="left" w:pos="0"/>
          <w:tab w:val="left" w:pos="567"/>
        </w:tabs>
        <w:spacing w:after="0" w:line="240" w:lineRule="auto"/>
        <w:jc w:val="both"/>
        <w:rPr>
          <w:rFonts w:ascii="Times New Roman" w:eastAsia="Times New Roman" w:hAnsi="Times New Roman"/>
          <w:lang w:val="lt-LT" w:eastAsia="lt-LT"/>
        </w:rPr>
      </w:pPr>
      <w:r w:rsidRPr="00AA3DDF">
        <w:rPr>
          <w:rFonts w:ascii="Times New Roman" w:eastAsia="Times New Roman" w:hAnsi="Times New Roman"/>
          <w:vertAlign w:val="superscript"/>
          <w:lang w:val="lt-LT" w:eastAsia="lt-LT"/>
        </w:rPr>
        <w:t>22</w:t>
      </w:r>
      <w:r w:rsidRPr="00AA3DDF">
        <w:rPr>
          <w:rFonts w:ascii="Times New Roman" w:eastAsia="Times New Roman" w:hAnsi="Times New Roman"/>
          <w:lang w:val="lt-LT" w:eastAsia="lt-LT"/>
        </w:rPr>
        <w:t>Vaistinio preparato sukelto aseptinio meningito patogeninis mechanizmas nėra visiškai išsiaiškintas. Tačiau turimi duomenys dėl aseptinio meningito, susijusio su NV</w:t>
      </w:r>
      <w:r>
        <w:rPr>
          <w:rFonts w:ascii="Times New Roman" w:eastAsia="Times New Roman" w:hAnsi="Times New Roman"/>
          <w:lang w:val="lt-LT" w:eastAsia="lt-LT"/>
        </w:rPr>
        <w:t>P</w:t>
      </w:r>
      <w:r w:rsidRPr="00AA3DDF">
        <w:rPr>
          <w:rFonts w:ascii="Times New Roman" w:eastAsia="Times New Roman" w:hAnsi="Times New Roman"/>
          <w:lang w:val="lt-LT" w:eastAsia="lt-LT"/>
        </w:rPr>
        <w:t xml:space="preserve">NU, rodo padidėjusio jautrumo reakciją (dėl vaistinio preparato vartojimo laiko, ir simptomų dingimo nutraukus vaistinio preparato vartojimą). Pažymėtina, kad pacientams su esamais autoimuniniais sutrikimais (kaip sisteminė </w:t>
      </w:r>
      <w:r w:rsidRPr="00AA3DDF">
        <w:rPr>
          <w:rFonts w:ascii="Times New Roman" w:eastAsia="Times New Roman" w:hAnsi="Times New Roman"/>
          <w:lang w:val="lt-LT" w:eastAsia="lt-LT"/>
        </w:rPr>
        <w:lastRenderedPageBreak/>
        <w:t>raudonoji vilkligė, mišri jungiamojo audinio liga) gydymo ibuprofenu metu pasitaikė pavieniai aseptinio meningito simptomų, tokių kaip kaklo raumenų sąstingis, galvos skausmas, pykinimas, vėmimas, karščiavimas ar dezorientacija, atvejai.</w:t>
      </w:r>
    </w:p>
    <w:p w14:paraId="75D68DE8" w14:textId="77777777" w:rsidR="00F361F8" w:rsidRPr="00AA3DDF" w:rsidRDefault="00F361F8" w:rsidP="00F361F8">
      <w:pPr>
        <w:tabs>
          <w:tab w:val="left" w:pos="0"/>
          <w:tab w:val="left" w:pos="567"/>
        </w:tabs>
        <w:spacing w:after="0" w:line="240" w:lineRule="auto"/>
        <w:jc w:val="both"/>
        <w:rPr>
          <w:rFonts w:ascii="Times New Roman" w:eastAsia="Times New Roman" w:hAnsi="Times New Roman"/>
          <w:lang w:val="lt-LT" w:eastAsia="lt-LT"/>
        </w:rPr>
      </w:pPr>
    </w:p>
    <w:p w14:paraId="430EF4B8" w14:textId="77777777" w:rsidR="00F361F8" w:rsidRPr="00AA3DDF" w:rsidRDefault="00F361F8" w:rsidP="00F361F8">
      <w:pPr>
        <w:autoSpaceDE w:val="0"/>
        <w:autoSpaceDN w:val="0"/>
        <w:adjustRightInd w:val="0"/>
        <w:spacing w:after="0"/>
        <w:rPr>
          <w:rFonts w:ascii="Times New Roman" w:hAnsi="Times New Roman"/>
          <w:u w:val="single"/>
          <w:lang w:val="lt-LT"/>
        </w:rPr>
      </w:pPr>
      <w:r w:rsidRPr="00AA3DDF">
        <w:rPr>
          <w:rFonts w:ascii="Times New Roman" w:hAnsi="Times New Roman"/>
          <w:noProof/>
          <w:u w:val="single"/>
          <w:lang w:val="lt-LT"/>
        </w:rPr>
        <w:t>Pranešimas apie įtariamas nepageidaujamas reakcijas</w:t>
      </w:r>
    </w:p>
    <w:p w14:paraId="6144E24B" w14:textId="32EB8687" w:rsidR="00EE2CD5" w:rsidRPr="00EE2CD5" w:rsidRDefault="00EE2CD5" w:rsidP="00EE2CD5">
      <w:pPr>
        <w:rPr>
          <w:rFonts w:ascii="Times New Roman" w:hAnsi="Times New Roman"/>
          <w:noProof/>
          <w:lang w:val="lt-LT"/>
        </w:rPr>
      </w:pPr>
      <w:r w:rsidRPr="00EE2CD5">
        <w:rPr>
          <w:rFonts w:ascii="Times New Roman" w:hAnsi="Times New Roman"/>
          <w:noProof/>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8" w:history="1">
        <w:r w:rsidR="002E37F0" w:rsidRPr="00555FAB">
          <w:rPr>
            <w:rStyle w:val="Hipersaitas"/>
            <w:rFonts w:ascii="Times New Roman" w:hAnsi="Times New Roman"/>
            <w:noProof/>
            <w:lang w:val="lt-LT"/>
          </w:rPr>
          <w:t>https://vvkt.lrv.lt/lt/</w:t>
        </w:r>
      </w:hyperlink>
      <w:r w:rsidR="002E37F0">
        <w:rPr>
          <w:rFonts w:ascii="Times New Roman" w:hAnsi="Times New Roman"/>
          <w:noProof/>
          <w:lang w:val="lt-LT"/>
        </w:rPr>
        <w:t xml:space="preserve"> </w:t>
      </w:r>
      <w:r w:rsidRPr="00EE2CD5">
        <w:rPr>
          <w:rFonts w:ascii="Times New Roman" w:hAnsi="Times New Roman"/>
          <w:noProof/>
          <w:lang w:val="lt-LT"/>
        </w:rPr>
        <w:t>nurodytais būdais.</w:t>
      </w:r>
    </w:p>
    <w:p w14:paraId="331979C5" w14:textId="77777777" w:rsidR="00F361F8" w:rsidRPr="00AA3DDF" w:rsidRDefault="00F361F8" w:rsidP="00F361F8">
      <w:pPr>
        <w:tabs>
          <w:tab w:val="left" w:pos="567"/>
        </w:tabs>
        <w:spacing w:after="0" w:line="240" w:lineRule="auto"/>
        <w:jc w:val="both"/>
        <w:rPr>
          <w:rFonts w:ascii="Times New Roman" w:eastAsia="Times New Roman" w:hAnsi="Times New Roman"/>
          <w:lang w:val="lt-LT" w:eastAsia="lt-LT"/>
        </w:rPr>
      </w:pPr>
    </w:p>
    <w:p w14:paraId="73613B14" w14:textId="77777777" w:rsidR="00F361F8" w:rsidRPr="00AA3DDF" w:rsidRDefault="00F361F8" w:rsidP="00F361F8">
      <w:pPr>
        <w:widowControl w:val="0"/>
        <w:numPr>
          <w:ilvl w:val="1"/>
          <w:numId w:val="2"/>
        </w:numPr>
        <w:tabs>
          <w:tab w:val="clear" w:pos="570"/>
          <w:tab w:val="left" w:pos="567"/>
        </w:tabs>
        <w:spacing w:after="0" w:line="240" w:lineRule="auto"/>
        <w:jc w:val="both"/>
        <w:rPr>
          <w:rFonts w:ascii="Times New Roman" w:eastAsia="Times New Roman" w:hAnsi="Times New Roman"/>
          <w:b/>
          <w:snapToGrid w:val="0"/>
          <w:lang w:val="lt-LT" w:eastAsia="pl-PL"/>
        </w:rPr>
      </w:pPr>
      <w:r w:rsidRPr="00AA3DDF">
        <w:rPr>
          <w:rFonts w:ascii="Times New Roman" w:eastAsia="Times New Roman" w:hAnsi="Times New Roman"/>
          <w:b/>
          <w:snapToGrid w:val="0"/>
          <w:lang w:val="lt-LT" w:eastAsia="pl-PL"/>
        </w:rPr>
        <w:t>Perdozavimas</w:t>
      </w:r>
    </w:p>
    <w:p w14:paraId="7424572A" w14:textId="77777777" w:rsidR="00F361F8" w:rsidRPr="00AA3DDF" w:rsidRDefault="00F361F8" w:rsidP="00F361F8">
      <w:pPr>
        <w:widowControl w:val="0"/>
        <w:tabs>
          <w:tab w:val="left" w:pos="567"/>
        </w:tabs>
        <w:spacing w:after="0" w:line="240" w:lineRule="auto"/>
        <w:jc w:val="both"/>
        <w:rPr>
          <w:rFonts w:ascii="Times New Roman" w:eastAsia="Times New Roman" w:hAnsi="Times New Roman"/>
          <w:b/>
          <w:snapToGrid w:val="0"/>
          <w:lang w:val="lt-LT" w:eastAsia="pl-PL"/>
        </w:rPr>
      </w:pPr>
    </w:p>
    <w:p w14:paraId="3130CB7D" w14:textId="77777777" w:rsidR="00F361F8" w:rsidRPr="00AA3DDF" w:rsidRDefault="00F361F8" w:rsidP="00F361F8">
      <w:pPr>
        <w:spacing w:after="0" w:line="240" w:lineRule="auto"/>
        <w:rPr>
          <w:rFonts w:ascii="Times New Roman" w:eastAsia="Times New Roman" w:hAnsi="Times New Roman"/>
          <w:iCs/>
          <w:noProof/>
          <w:lang w:val="lt-LT"/>
        </w:rPr>
      </w:pPr>
      <w:r w:rsidRPr="00AA3DDF">
        <w:rPr>
          <w:rFonts w:ascii="Times New Roman" w:eastAsia="Times New Roman" w:hAnsi="Times New Roman"/>
          <w:iCs/>
          <w:noProof/>
          <w:lang w:val="lt-LT"/>
        </w:rPr>
        <w:t xml:space="preserve">Vaikams išgėrus daugiau kaip 400 mg/kg kūno svorio ibuprofeno, gali pasireikšti perdozavimo simptomų. Suaugusiesiems tokia dozės ir atsako riba nevisiškai aiški. Perdozavus pusinės eliminacijos laikas yra 1,5–3 valandos. </w:t>
      </w:r>
    </w:p>
    <w:p w14:paraId="37FB3D2C" w14:textId="77777777" w:rsidR="00F361F8" w:rsidRPr="00AA3DDF" w:rsidRDefault="00F361F8" w:rsidP="00F361F8">
      <w:pPr>
        <w:spacing w:after="0" w:line="240" w:lineRule="auto"/>
        <w:rPr>
          <w:rFonts w:ascii="Times New Roman" w:eastAsia="Times New Roman" w:hAnsi="Times New Roman"/>
          <w:i/>
          <w:iCs/>
          <w:noProof/>
          <w:lang w:val="lt-LT"/>
        </w:rPr>
      </w:pPr>
    </w:p>
    <w:p w14:paraId="3C6694C1" w14:textId="77777777" w:rsidR="00F361F8" w:rsidRPr="00AA3DDF" w:rsidRDefault="00F361F8" w:rsidP="00F361F8">
      <w:pPr>
        <w:spacing w:after="0" w:line="240" w:lineRule="auto"/>
        <w:rPr>
          <w:rFonts w:ascii="Times New Roman" w:eastAsia="Times New Roman" w:hAnsi="Times New Roman"/>
          <w:i/>
          <w:iCs/>
          <w:noProof/>
          <w:lang w:val="lt-LT"/>
        </w:rPr>
      </w:pPr>
      <w:r w:rsidRPr="00AA3DDF">
        <w:rPr>
          <w:rFonts w:ascii="Times New Roman" w:eastAsia="Times New Roman" w:hAnsi="Times New Roman"/>
          <w:i/>
          <w:iCs/>
          <w:noProof/>
          <w:lang w:val="lt-LT"/>
        </w:rPr>
        <w:t>Perdozavimo simptomai</w:t>
      </w:r>
    </w:p>
    <w:p w14:paraId="46658CCD" w14:textId="5BF52D70" w:rsidR="00F361F8" w:rsidRPr="00AA3DDF" w:rsidRDefault="00F361F8" w:rsidP="00F361F8">
      <w:pPr>
        <w:spacing w:after="0" w:line="240" w:lineRule="auto"/>
        <w:rPr>
          <w:rFonts w:ascii="Times New Roman" w:eastAsia="Times New Roman" w:hAnsi="Times New Roman"/>
          <w:lang w:val="lt-LT" w:eastAsia="lt-LT"/>
        </w:rPr>
      </w:pPr>
      <w:r w:rsidRPr="00AA3DDF">
        <w:rPr>
          <w:rFonts w:ascii="Times New Roman" w:eastAsia="Times New Roman" w:hAnsi="Times New Roman"/>
          <w:iCs/>
          <w:noProof/>
          <w:lang w:val="lt-LT"/>
        </w:rPr>
        <w:t>Daugeliui kliniškai reikšmingą NV</w:t>
      </w:r>
      <w:r>
        <w:rPr>
          <w:rFonts w:ascii="Times New Roman" w:eastAsia="Times New Roman" w:hAnsi="Times New Roman"/>
          <w:iCs/>
          <w:noProof/>
          <w:lang w:val="lt-LT"/>
        </w:rPr>
        <w:t>P</w:t>
      </w:r>
      <w:r w:rsidRPr="00AA3DDF">
        <w:rPr>
          <w:rFonts w:ascii="Times New Roman" w:eastAsia="Times New Roman" w:hAnsi="Times New Roman"/>
          <w:iCs/>
          <w:noProof/>
          <w:lang w:val="lt-LT"/>
        </w:rPr>
        <w:t>NU kiekį išgėrusių pacientų pasireiškia tik pykinimas, vėmimas, epigastriumo skausmas ar rečiau viduriavimas. Be to, gali atsirasti ūžimas ausyse, galvos skausmas bei kraujavimas iš virškinimo trakto. Sunkiais apsinuodijimo atvejais pasireiškia toksinis poveikis centrinei nervų sistemai: svaigulys, mieguistumas, galvos svaigimas (</w:t>
      </w:r>
      <w:r w:rsidRPr="00AA3DDF">
        <w:rPr>
          <w:rFonts w:ascii="Times New Roman" w:eastAsia="Times New Roman" w:hAnsi="Times New Roman"/>
          <w:i/>
          <w:iCs/>
          <w:noProof/>
          <w:lang w:val="lt-LT"/>
        </w:rPr>
        <w:t>vertigo</w:t>
      </w:r>
      <w:r w:rsidRPr="00AA3DDF">
        <w:rPr>
          <w:rFonts w:ascii="Times New Roman" w:eastAsia="Times New Roman" w:hAnsi="Times New Roman"/>
          <w:iCs/>
          <w:noProof/>
          <w:lang w:val="lt-LT"/>
        </w:rPr>
        <w:t xml:space="preserve">) ir retai sąmonės praradimas, retkarčiais sujaudinimas ir dezorientacija ar koma. Retkarčiais gali pasireikšti traukulių. Sunkiai apsinuodijus, gali atsirasti hiperkalemija, metabolinė acidozė, pailgėti protrombino laikas ir tarptautinis normalizuotas santykis TNS (INR), galimai dėl sąveikos su cirkuliuojančiųjų krešėjimo faktorių poveikiu. </w:t>
      </w:r>
      <w:r w:rsidR="00795466" w:rsidRPr="00795466">
        <w:rPr>
          <w:rFonts w:ascii="Times New Roman" w:eastAsia="Times New Roman" w:hAnsi="Times New Roman"/>
          <w:iCs/>
          <w:noProof/>
          <w:lang w:val="lt-LT"/>
        </w:rPr>
        <w:t>Ilgai vartojant didesnes nei rekomenduojama dozes arba perdozavus, gali išsivystyti inkstų kanalėlių acidozė ir hipokalemija</w:t>
      </w:r>
      <w:r w:rsidR="00795466">
        <w:rPr>
          <w:rFonts w:ascii="Times New Roman" w:eastAsia="Times New Roman" w:hAnsi="Times New Roman"/>
          <w:iCs/>
          <w:noProof/>
          <w:lang w:val="lt-LT"/>
        </w:rPr>
        <w:t xml:space="preserve">. </w:t>
      </w:r>
      <w:r w:rsidRPr="00AA3DDF">
        <w:rPr>
          <w:rFonts w:ascii="Times New Roman" w:eastAsia="Times New Roman" w:hAnsi="Times New Roman"/>
          <w:iCs/>
          <w:noProof/>
          <w:lang w:val="lt-LT"/>
        </w:rPr>
        <w:t xml:space="preserve">Gali pasireikšti ūminis inkstų nepakankamumas, kepenų pažeidimas, hipotenzija, kvėpavimo slopinimas ir cianozė. Astma sergantiems pacientams gali paūmėti astma. </w:t>
      </w:r>
      <w:r w:rsidRPr="00AA3DDF">
        <w:rPr>
          <w:rFonts w:ascii="Times New Roman" w:eastAsia="Times New Roman" w:hAnsi="Times New Roman"/>
          <w:lang w:val="lt-LT" w:eastAsia="lt-LT"/>
        </w:rPr>
        <w:t>Perdozavimas dažniausiai yra gerai toleruojamas, jeigu kartu su vaistiniu preparatu nebuvo vartojama kitų vaistinių preparatų.</w:t>
      </w:r>
    </w:p>
    <w:p w14:paraId="40D76266" w14:textId="77777777" w:rsidR="00F361F8" w:rsidRPr="00AA3DDF" w:rsidRDefault="00F361F8" w:rsidP="00F361F8">
      <w:pPr>
        <w:spacing w:after="0" w:line="240" w:lineRule="auto"/>
        <w:rPr>
          <w:rFonts w:ascii="Times New Roman" w:eastAsia="Times New Roman" w:hAnsi="Times New Roman"/>
          <w:iCs/>
          <w:noProof/>
          <w:lang w:val="lt-LT"/>
        </w:rPr>
      </w:pPr>
      <w:r w:rsidRPr="00AA3DDF">
        <w:rPr>
          <w:rFonts w:ascii="Times New Roman" w:eastAsia="Verdana" w:hAnsi="Times New Roman"/>
          <w:lang w:val="lt-LT" w:eastAsia="lt-LT"/>
        </w:rPr>
        <w:t>Stipraus apsinuodijimo atveju gali pasireikšti metabolinė acidozė.</w:t>
      </w:r>
    </w:p>
    <w:p w14:paraId="21E6B94D" w14:textId="77777777" w:rsidR="00F361F8" w:rsidRPr="00AA3DDF" w:rsidRDefault="00F361F8" w:rsidP="00F361F8">
      <w:pPr>
        <w:spacing w:after="0" w:line="240" w:lineRule="auto"/>
        <w:rPr>
          <w:rFonts w:ascii="Times New Roman" w:eastAsia="Times New Roman" w:hAnsi="Times New Roman"/>
          <w:iCs/>
          <w:noProof/>
          <w:lang w:val="lt-LT"/>
        </w:rPr>
      </w:pPr>
    </w:p>
    <w:p w14:paraId="2B5F7513" w14:textId="77777777" w:rsidR="00F361F8" w:rsidRPr="00AA3DDF" w:rsidRDefault="00F361F8" w:rsidP="00F361F8">
      <w:pPr>
        <w:tabs>
          <w:tab w:val="left" w:pos="3349"/>
        </w:tabs>
        <w:spacing w:after="0" w:line="240" w:lineRule="auto"/>
        <w:rPr>
          <w:rFonts w:ascii="Times New Roman" w:eastAsia="Times New Roman" w:hAnsi="Times New Roman"/>
          <w:i/>
          <w:iCs/>
          <w:noProof/>
          <w:lang w:val="lt-LT"/>
        </w:rPr>
      </w:pPr>
      <w:r w:rsidRPr="00AA3DDF">
        <w:rPr>
          <w:rFonts w:ascii="Times New Roman" w:eastAsia="Times New Roman" w:hAnsi="Times New Roman"/>
          <w:i/>
          <w:iCs/>
          <w:noProof/>
          <w:lang w:val="lt-LT"/>
        </w:rPr>
        <w:t>Perdozavimo gydymas</w:t>
      </w:r>
    </w:p>
    <w:p w14:paraId="081B12ED" w14:textId="77777777" w:rsidR="00F361F8" w:rsidRPr="00AA3DDF" w:rsidRDefault="00F361F8" w:rsidP="00F361F8">
      <w:pPr>
        <w:spacing w:after="0" w:line="240" w:lineRule="auto"/>
        <w:rPr>
          <w:rFonts w:ascii="Times New Roman" w:eastAsia="Times New Roman" w:hAnsi="Times New Roman"/>
          <w:lang w:val="lt-LT" w:eastAsia="lt-LT"/>
        </w:rPr>
      </w:pPr>
      <w:r w:rsidRPr="00AA3DDF">
        <w:rPr>
          <w:rFonts w:ascii="Times New Roman" w:eastAsia="Times New Roman" w:hAnsi="Times New Roman"/>
          <w:lang w:val="lt-LT" w:eastAsia="lt-LT"/>
        </w:rPr>
        <w:t>Perdozavus skiriamas simptominis ir palaikomasis gydymas, palaikomas kvėpavimo takų praeinamumas, monitoruojama širdies veikla ir gyvybinės funkcijos, kol jos stabilizuojasi. Jei pacientas, išgėręs potencialiai toksišką vaist</w:t>
      </w:r>
      <w:r>
        <w:rPr>
          <w:rFonts w:ascii="Times New Roman" w:eastAsia="Times New Roman" w:hAnsi="Times New Roman"/>
          <w:lang w:val="lt-LT" w:eastAsia="lt-LT"/>
        </w:rPr>
        <w:t>inio preparat</w:t>
      </w:r>
      <w:r w:rsidRPr="00AA3DDF">
        <w:rPr>
          <w:rFonts w:ascii="Times New Roman" w:eastAsia="Times New Roman" w:hAnsi="Times New Roman"/>
          <w:lang w:val="lt-LT" w:eastAsia="lt-LT"/>
        </w:rPr>
        <w:t xml:space="preserve">o kiekį, atvyksta per 1 valandą, reikėtų apsvarstyti aktyvintosios anglies skyrimo </w:t>
      </w:r>
      <w:r w:rsidRPr="00AA3DDF">
        <w:rPr>
          <w:rFonts w:ascii="Times New Roman" w:eastAsia="Times New Roman" w:hAnsi="Times New Roman"/>
          <w:iCs/>
          <w:noProof/>
          <w:lang w:val="lt-LT"/>
        </w:rPr>
        <w:t>arba skrandžio plovimo galimybę. Jei ibuprofenas jau absorbuotas, galima skirti šarminių medžiagų, kad ibuprofeno rūgštis greičiau išsiskirtų su šlapimu.</w:t>
      </w:r>
      <w:r w:rsidRPr="00AA3DDF">
        <w:rPr>
          <w:rFonts w:ascii="Times New Roman" w:eastAsia="Times New Roman" w:hAnsi="Times New Roman"/>
          <w:lang w:val="lt-LT" w:eastAsia="lt-LT"/>
        </w:rPr>
        <w:t xml:space="preserve"> Jei pasireiškia dažnų ar užsitęsusių traukulių, juos reikėtų gydyti intraveniniu diazepamu ar lorazepamu. Astmai gydyti reikia skirti bronchodilatatorių.</w:t>
      </w:r>
    </w:p>
    <w:p w14:paraId="11B1CA58" w14:textId="77777777" w:rsidR="00F361F8" w:rsidRPr="00AA3DDF" w:rsidRDefault="00F361F8" w:rsidP="00F361F8">
      <w:pPr>
        <w:widowControl w:val="0"/>
        <w:tabs>
          <w:tab w:val="left" w:pos="567"/>
        </w:tabs>
        <w:spacing w:after="0" w:line="240" w:lineRule="auto"/>
        <w:rPr>
          <w:rFonts w:ascii="Times New Roman" w:eastAsia="Times New Roman" w:hAnsi="Times New Roman"/>
          <w:snapToGrid w:val="0"/>
          <w:lang w:val="lt-LT" w:eastAsia="pl-PL"/>
        </w:rPr>
      </w:pPr>
    </w:p>
    <w:p w14:paraId="6CAC46F1" w14:textId="77777777" w:rsidR="00F361F8" w:rsidRPr="00AA3DDF" w:rsidRDefault="00F361F8" w:rsidP="00F361F8">
      <w:pPr>
        <w:widowControl w:val="0"/>
        <w:tabs>
          <w:tab w:val="left" w:pos="567"/>
        </w:tabs>
        <w:spacing w:after="0" w:line="240" w:lineRule="auto"/>
        <w:rPr>
          <w:rFonts w:ascii="Times New Roman" w:eastAsia="Times New Roman" w:hAnsi="Times New Roman"/>
          <w:snapToGrid w:val="0"/>
          <w:lang w:val="lt-LT" w:eastAsia="pl-PL"/>
        </w:rPr>
      </w:pPr>
    </w:p>
    <w:p w14:paraId="282A7580" w14:textId="77777777" w:rsidR="00F361F8" w:rsidRPr="00AA3DDF" w:rsidRDefault="00F361F8" w:rsidP="00F361F8">
      <w:pPr>
        <w:widowControl w:val="0"/>
        <w:tabs>
          <w:tab w:val="left" w:pos="567"/>
        </w:tabs>
        <w:spacing w:after="0" w:line="240" w:lineRule="auto"/>
        <w:ind w:left="360" w:hanging="360"/>
        <w:rPr>
          <w:rFonts w:ascii="Times New Roman" w:eastAsia="Times New Roman" w:hAnsi="Times New Roman"/>
          <w:b/>
          <w:snapToGrid w:val="0"/>
          <w:lang w:val="lt-LT" w:eastAsia="pl-PL"/>
        </w:rPr>
      </w:pPr>
      <w:r w:rsidRPr="00AA3DDF">
        <w:rPr>
          <w:rFonts w:ascii="Times New Roman" w:eastAsia="Times New Roman" w:hAnsi="Times New Roman"/>
          <w:b/>
          <w:snapToGrid w:val="0"/>
          <w:lang w:val="lt-LT" w:eastAsia="pl-PL"/>
        </w:rPr>
        <w:t>5.</w:t>
      </w:r>
      <w:r w:rsidRPr="00AA3DDF">
        <w:rPr>
          <w:rFonts w:ascii="Times New Roman" w:eastAsia="Times New Roman" w:hAnsi="Times New Roman"/>
          <w:b/>
          <w:snapToGrid w:val="0"/>
          <w:lang w:val="lt-LT" w:eastAsia="pl-PL"/>
        </w:rPr>
        <w:tab/>
      </w:r>
      <w:r w:rsidRPr="00AA3DDF">
        <w:rPr>
          <w:rFonts w:ascii="Times New Roman" w:eastAsia="Times New Roman" w:hAnsi="Times New Roman"/>
          <w:b/>
          <w:snapToGrid w:val="0"/>
          <w:lang w:val="lt-LT" w:eastAsia="pl-PL"/>
        </w:rPr>
        <w:tab/>
        <w:t>FARMAKOLOGINĖS SAVYBĖS</w:t>
      </w:r>
    </w:p>
    <w:p w14:paraId="7FEA8357" w14:textId="77777777" w:rsidR="00F361F8" w:rsidRPr="00AA3DDF" w:rsidRDefault="00F361F8" w:rsidP="00F361F8">
      <w:pPr>
        <w:widowControl w:val="0"/>
        <w:tabs>
          <w:tab w:val="left" w:pos="567"/>
        </w:tabs>
        <w:spacing w:after="0" w:line="240" w:lineRule="auto"/>
        <w:ind w:left="360" w:hanging="360"/>
        <w:rPr>
          <w:rFonts w:ascii="Times New Roman" w:eastAsia="Times New Roman" w:hAnsi="Times New Roman"/>
          <w:b/>
          <w:snapToGrid w:val="0"/>
          <w:lang w:val="lt-LT" w:eastAsia="pl-PL"/>
        </w:rPr>
      </w:pPr>
    </w:p>
    <w:p w14:paraId="62BDAA9F" w14:textId="77777777" w:rsidR="00F361F8" w:rsidRPr="00AA3DDF" w:rsidRDefault="00F361F8" w:rsidP="00F361F8">
      <w:pPr>
        <w:widowControl w:val="0"/>
        <w:tabs>
          <w:tab w:val="left" w:pos="567"/>
        </w:tabs>
        <w:spacing w:after="0" w:line="240" w:lineRule="auto"/>
        <w:rPr>
          <w:rFonts w:ascii="Times New Roman" w:eastAsia="Times New Roman" w:hAnsi="Times New Roman"/>
          <w:b/>
          <w:snapToGrid w:val="0"/>
          <w:lang w:val="lt-LT" w:eastAsia="pl-PL"/>
        </w:rPr>
      </w:pPr>
      <w:r w:rsidRPr="00AA3DDF">
        <w:rPr>
          <w:rFonts w:ascii="Times New Roman" w:eastAsia="Times New Roman" w:hAnsi="Times New Roman"/>
          <w:b/>
          <w:snapToGrid w:val="0"/>
          <w:lang w:val="lt-LT" w:eastAsia="pl-PL"/>
        </w:rPr>
        <w:t>5.1</w:t>
      </w:r>
      <w:r w:rsidRPr="00AA3DDF">
        <w:rPr>
          <w:rFonts w:ascii="Times New Roman" w:eastAsia="Times New Roman" w:hAnsi="Times New Roman"/>
          <w:b/>
          <w:snapToGrid w:val="0"/>
          <w:lang w:val="lt-LT" w:eastAsia="pl-PL"/>
        </w:rPr>
        <w:tab/>
        <w:t>Farmakodinaminės savybės</w:t>
      </w:r>
    </w:p>
    <w:p w14:paraId="21478615" w14:textId="77777777" w:rsidR="00F361F8" w:rsidRPr="00AA3DDF" w:rsidRDefault="00F361F8" w:rsidP="00F361F8">
      <w:pPr>
        <w:widowControl w:val="0"/>
        <w:tabs>
          <w:tab w:val="left" w:pos="567"/>
        </w:tabs>
        <w:spacing w:after="0" w:line="240" w:lineRule="auto"/>
        <w:rPr>
          <w:rFonts w:ascii="Times New Roman" w:eastAsia="Times New Roman" w:hAnsi="Times New Roman"/>
          <w:b/>
          <w:snapToGrid w:val="0"/>
          <w:lang w:val="lt-LT" w:eastAsia="pl-PL"/>
        </w:rPr>
      </w:pPr>
    </w:p>
    <w:p w14:paraId="4FEF91D2" w14:textId="3C799661" w:rsidR="00F361F8" w:rsidRPr="00AA3DDF" w:rsidRDefault="00F361F8" w:rsidP="00F361F8">
      <w:pPr>
        <w:widowControl w:val="0"/>
        <w:tabs>
          <w:tab w:val="left" w:pos="567"/>
        </w:tabs>
        <w:spacing w:after="0" w:line="240" w:lineRule="auto"/>
        <w:rPr>
          <w:rFonts w:ascii="Times New Roman" w:eastAsia="Times New Roman" w:hAnsi="Times New Roman"/>
          <w:snapToGrid w:val="0"/>
          <w:lang w:val="lt-LT" w:eastAsia="pl-PL"/>
        </w:rPr>
      </w:pPr>
      <w:r w:rsidRPr="00AA3DDF">
        <w:rPr>
          <w:rFonts w:ascii="Times New Roman" w:eastAsia="Times New Roman" w:hAnsi="Times New Roman"/>
          <w:snapToGrid w:val="0"/>
          <w:lang w:val="lt-LT" w:eastAsia="pl-PL"/>
        </w:rPr>
        <w:t>Farmakoterapinė grupė – nesteroidiniai priešuždegiminiai ir priešreumatiniai vaistiniai preparatai, ATC kodas – MO1AE01.</w:t>
      </w:r>
    </w:p>
    <w:p w14:paraId="34B9F5FD" w14:textId="77777777" w:rsidR="00F361F8" w:rsidRPr="00AA3DDF" w:rsidRDefault="00F361F8" w:rsidP="00F361F8">
      <w:pPr>
        <w:tabs>
          <w:tab w:val="left" w:pos="567"/>
        </w:tabs>
        <w:spacing w:after="0" w:line="240" w:lineRule="auto"/>
        <w:ind w:left="360"/>
        <w:rPr>
          <w:rFonts w:ascii="Times New Roman" w:eastAsia="Times New Roman" w:hAnsi="Times New Roman"/>
          <w:b/>
          <w:lang w:val="lt-LT" w:eastAsia="lt-LT"/>
        </w:rPr>
      </w:pPr>
    </w:p>
    <w:p w14:paraId="5D1EB670" w14:textId="77777777" w:rsidR="00F361F8" w:rsidRPr="00AA3DDF" w:rsidRDefault="00F361F8" w:rsidP="00F361F8">
      <w:pPr>
        <w:tabs>
          <w:tab w:val="left" w:pos="567"/>
        </w:tabs>
        <w:spacing w:after="0" w:line="240" w:lineRule="auto"/>
        <w:jc w:val="both"/>
        <w:rPr>
          <w:rFonts w:ascii="Times New Roman" w:eastAsia="Times New Roman" w:hAnsi="Times New Roman"/>
          <w:lang w:val="lt-LT" w:eastAsia="lt-LT"/>
        </w:rPr>
      </w:pPr>
      <w:r w:rsidRPr="00AA3DDF">
        <w:rPr>
          <w:rFonts w:ascii="Times New Roman" w:eastAsia="Times New Roman" w:hAnsi="Times New Roman"/>
          <w:lang w:val="lt-LT" w:eastAsia="lt-LT"/>
        </w:rPr>
        <w:t>Ibuprofenas yra propiono rūgšties junginys, sukeliantis skausmą malšinantį, uždegimą slopinantį ir karščiavimą mažinantį poveikį. Vaistinio preparato, kaip ir kitų nesteroidinių vaistinių preparatų nuo uždegimo, sukeliamas poveikis priklauso nuo prostaglandinų sintezės aktyvumo slopinimo. Be to, ibuprofenas grįžtamai slopina trombocitų agregaciją.</w:t>
      </w:r>
    </w:p>
    <w:p w14:paraId="7E49C41F" w14:textId="77777777" w:rsidR="00F361F8" w:rsidRPr="00AA3DDF" w:rsidRDefault="00F361F8" w:rsidP="00F361F8">
      <w:pPr>
        <w:tabs>
          <w:tab w:val="left" w:pos="567"/>
        </w:tabs>
        <w:spacing w:after="0" w:line="240" w:lineRule="auto"/>
        <w:rPr>
          <w:rFonts w:ascii="Times New Roman" w:eastAsia="Times New Roman" w:hAnsi="Times New Roman"/>
          <w:lang w:val="lt-LT" w:eastAsia="lt-LT"/>
        </w:rPr>
      </w:pPr>
    </w:p>
    <w:p w14:paraId="6EF5C681" w14:textId="77777777" w:rsidR="00F361F8" w:rsidRPr="00AA3DDF" w:rsidRDefault="00F361F8" w:rsidP="00F361F8">
      <w:pPr>
        <w:spacing w:after="0" w:line="240" w:lineRule="auto"/>
        <w:rPr>
          <w:rFonts w:ascii="Times New Roman" w:hAnsi="Times New Roman"/>
          <w:lang w:val="x-none" w:eastAsia="x-none"/>
        </w:rPr>
      </w:pPr>
      <w:r w:rsidRPr="00AA3DDF">
        <w:rPr>
          <w:rFonts w:ascii="Times New Roman" w:hAnsi="Times New Roman"/>
          <w:lang w:val="lt-LT" w:eastAsia="x-none"/>
        </w:rPr>
        <w:lastRenderedPageBreak/>
        <w:t>Eksperimentiniai duomenys rodo, kad vartojant ibuprofen</w:t>
      </w:r>
      <w:r>
        <w:rPr>
          <w:rFonts w:ascii="Times New Roman" w:hAnsi="Times New Roman"/>
          <w:lang w:val="lt-LT" w:eastAsia="x-none"/>
        </w:rPr>
        <w:t>o</w:t>
      </w:r>
      <w:r w:rsidRPr="00AA3DDF">
        <w:rPr>
          <w:rFonts w:ascii="Times New Roman" w:hAnsi="Times New Roman"/>
          <w:lang w:val="lt-LT" w:eastAsia="x-none"/>
        </w:rPr>
        <w:t xml:space="preserve"> kartu su acetilsalicilo rūgštimi, jis gali konkurenciniu būdu slopinti mažų dozių acetilsalicilo rūgšties poveikį trombocitų agregacijai.</w:t>
      </w:r>
      <w:r w:rsidRPr="00AA3DDF">
        <w:rPr>
          <w:rFonts w:ascii="Times New Roman" w:hAnsi="Times New Roman"/>
          <w:lang w:val="x-none" w:eastAsia="x-none"/>
        </w:rPr>
        <w:t xml:space="preserve"> </w:t>
      </w:r>
      <w:r w:rsidRPr="00AA3DDF">
        <w:rPr>
          <w:rFonts w:ascii="Times New Roman" w:hAnsi="Times New Roman"/>
          <w:lang w:val="lt-LT" w:eastAsia="x-none"/>
        </w:rPr>
        <w:t>Kai kurie farmakodinaminiai tyrimai parodė, kad kai vienkartinė 400 mg ibuprofeno dozė buvo vartojama 8 val. laikotarpiu iki greito atpalaidavimo acetilsalicilo rūgšties dozės (81 mg) pavartojimo arba 30 min. laikotarpiu po jos pavartojimo, nustatytas sumažėjęs acetilsalicilo rūgšties poveikis tromboksano susidarymui arba trombocitų agregacijai.</w:t>
      </w:r>
      <w:r w:rsidRPr="00AA3DDF">
        <w:rPr>
          <w:rFonts w:ascii="Times New Roman" w:hAnsi="Times New Roman"/>
          <w:lang w:val="x-none" w:eastAsia="x-none"/>
        </w:rPr>
        <w:t xml:space="preserve"> </w:t>
      </w:r>
      <w:r w:rsidRPr="00AA3DDF">
        <w:rPr>
          <w:rFonts w:ascii="Times New Roman" w:hAnsi="Times New Roman"/>
          <w:lang w:val="lt-LT" w:eastAsia="x-none"/>
        </w:rPr>
        <w:t>Nors yra tam tikrų neaiškumų dėl šių duomenų ekstrapoliacijos klinikinėmis sąlygomis, negalima atmesti galimybės, kad nuolat ilgą laiką vartojant ibuprofen</w:t>
      </w:r>
      <w:r>
        <w:rPr>
          <w:rFonts w:ascii="Times New Roman" w:hAnsi="Times New Roman"/>
          <w:lang w:val="lt-LT" w:eastAsia="x-none"/>
        </w:rPr>
        <w:t>o</w:t>
      </w:r>
      <w:r w:rsidRPr="00AA3DDF">
        <w:rPr>
          <w:rFonts w:ascii="Times New Roman" w:hAnsi="Times New Roman"/>
          <w:lang w:val="lt-LT" w:eastAsia="x-none"/>
        </w:rPr>
        <w:t xml:space="preserve"> gali sumažėti mažų dozių acetilsalicilo rūgšties kardioprotekcinis poveikis.</w:t>
      </w:r>
      <w:r w:rsidRPr="00AA3DDF">
        <w:rPr>
          <w:rFonts w:ascii="Times New Roman" w:hAnsi="Times New Roman"/>
          <w:lang w:val="x-none" w:eastAsia="x-none"/>
        </w:rPr>
        <w:t xml:space="preserve"> </w:t>
      </w:r>
      <w:r w:rsidRPr="00AA3DDF">
        <w:rPr>
          <w:rFonts w:ascii="Times New Roman" w:hAnsi="Times New Roman"/>
          <w:lang w:val="lt-LT" w:eastAsia="x-none"/>
        </w:rPr>
        <w:t>Manoma, kad retkarčiais vartojant ibuprofen</w:t>
      </w:r>
      <w:r>
        <w:rPr>
          <w:rFonts w:ascii="Times New Roman" w:hAnsi="Times New Roman"/>
          <w:lang w:val="lt-LT" w:eastAsia="x-none"/>
        </w:rPr>
        <w:t>o</w:t>
      </w:r>
      <w:r w:rsidRPr="00AA3DDF">
        <w:rPr>
          <w:rFonts w:ascii="Times New Roman" w:hAnsi="Times New Roman"/>
          <w:lang w:val="lt-LT" w:eastAsia="x-none"/>
        </w:rPr>
        <w:t xml:space="preserve"> neturėtų pasireikšti jokio kliniškai reikšmingo poveikio (žr. 4.5 skyrių).</w:t>
      </w:r>
    </w:p>
    <w:p w14:paraId="65CD3CC5" w14:textId="77777777" w:rsidR="00F361F8" w:rsidRPr="00AA3DDF" w:rsidRDefault="00F361F8" w:rsidP="00F361F8">
      <w:pPr>
        <w:spacing w:after="0" w:line="240" w:lineRule="auto"/>
        <w:rPr>
          <w:rFonts w:ascii="Times New Roman" w:eastAsia="Times New Roman" w:hAnsi="Times New Roman"/>
          <w:lang w:val="lt-LT" w:eastAsia="lt-LT"/>
        </w:rPr>
      </w:pPr>
    </w:p>
    <w:p w14:paraId="0DA13FCA" w14:textId="77777777" w:rsidR="00F361F8" w:rsidRPr="00AA3DDF" w:rsidRDefault="00F361F8" w:rsidP="00F361F8">
      <w:pPr>
        <w:widowControl w:val="0"/>
        <w:tabs>
          <w:tab w:val="left" w:pos="567"/>
        </w:tabs>
        <w:spacing w:after="0" w:line="240" w:lineRule="auto"/>
        <w:jc w:val="both"/>
        <w:rPr>
          <w:rFonts w:ascii="Times New Roman" w:eastAsia="Times New Roman" w:hAnsi="Times New Roman"/>
          <w:b/>
          <w:snapToGrid w:val="0"/>
          <w:lang w:val="lt-LT" w:eastAsia="lt-LT"/>
        </w:rPr>
      </w:pPr>
      <w:r w:rsidRPr="00AA3DDF">
        <w:rPr>
          <w:rFonts w:ascii="Times New Roman" w:eastAsia="Times New Roman" w:hAnsi="Times New Roman"/>
          <w:b/>
          <w:snapToGrid w:val="0"/>
          <w:lang w:val="lt-LT" w:eastAsia="lt-LT"/>
        </w:rPr>
        <w:t>5.2</w:t>
      </w:r>
      <w:r w:rsidRPr="00AA3DDF">
        <w:rPr>
          <w:rFonts w:ascii="Times New Roman" w:eastAsia="Times New Roman" w:hAnsi="Times New Roman"/>
          <w:b/>
          <w:snapToGrid w:val="0"/>
          <w:lang w:val="lt-LT" w:eastAsia="lt-LT"/>
        </w:rPr>
        <w:tab/>
        <w:t>Farmakokinetinės savybės</w:t>
      </w:r>
    </w:p>
    <w:p w14:paraId="7E18E346" w14:textId="77777777" w:rsidR="00F361F8" w:rsidRPr="00AA3DDF" w:rsidRDefault="00F361F8" w:rsidP="00F361F8">
      <w:pPr>
        <w:widowControl w:val="0"/>
        <w:tabs>
          <w:tab w:val="left" w:pos="567"/>
        </w:tabs>
        <w:spacing w:after="0" w:line="240" w:lineRule="auto"/>
        <w:jc w:val="both"/>
        <w:rPr>
          <w:rFonts w:ascii="Times New Roman" w:eastAsia="Times New Roman" w:hAnsi="Times New Roman"/>
          <w:b/>
          <w:snapToGrid w:val="0"/>
          <w:lang w:val="lt-LT" w:eastAsia="lt-LT"/>
        </w:rPr>
      </w:pPr>
    </w:p>
    <w:p w14:paraId="1BD3EBCB" w14:textId="77777777" w:rsidR="00F361F8" w:rsidRPr="00465F78" w:rsidRDefault="00F361F8" w:rsidP="00F361F8">
      <w:pPr>
        <w:spacing w:after="0" w:line="240" w:lineRule="auto"/>
        <w:rPr>
          <w:rFonts w:ascii="Times New Roman" w:eastAsia="Times New Roman" w:hAnsi="Times New Roman"/>
          <w:u w:val="single"/>
          <w:lang w:val="lt-LT" w:eastAsia="lt-LT"/>
        </w:rPr>
      </w:pPr>
      <w:r w:rsidRPr="00465F78">
        <w:rPr>
          <w:rFonts w:ascii="Times New Roman" w:eastAsia="Times New Roman" w:hAnsi="Times New Roman"/>
          <w:u w:val="single"/>
          <w:lang w:val="lt-LT" w:eastAsia="lt-LT"/>
        </w:rPr>
        <w:t xml:space="preserve">Absorbcija </w:t>
      </w:r>
    </w:p>
    <w:p w14:paraId="2C098BDC" w14:textId="5ECBCC46" w:rsidR="00F361F8" w:rsidRPr="00AA3DDF" w:rsidRDefault="00F361F8" w:rsidP="00F361F8">
      <w:pPr>
        <w:spacing w:after="0" w:line="240" w:lineRule="auto"/>
        <w:rPr>
          <w:rFonts w:ascii="Times New Roman" w:eastAsia="Times New Roman" w:hAnsi="Times New Roman"/>
          <w:lang w:val="lt-LT" w:eastAsia="lt-LT"/>
        </w:rPr>
      </w:pPr>
      <w:r w:rsidRPr="00AA3DDF">
        <w:rPr>
          <w:rFonts w:ascii="Times New Roman" w:eastAsia="Times New Roman" w:hAnsi="Times New Roman"/>
          <w:lang w:val="lt-LT" w:eastAsia="lt-LT"/>
        </w:rPr>
        <w:t>Išgertas ibuprofenas greitai absorbuojamas virškinimo trakte. Didžioji ibuprofeno dalis (apie 99</w:t>
      </w:r>
      <w:r w:rsidR="00385D95">
        <w:rPr>
          <w:rFonts w:ascii="Times New Roman" w:eastAsia="Times New Roman" w:hAnsi="Times New Roman"/>
          <w:lang w:val="lt-LT" w:eastAsia="lt-LT"/>
        </w:rPr>
        <w:t xml:space="preserve"> </w:t>
      </w:r>
      <w:r w:rsidRPr="00FB558B">
        <w:rPr>
          <w:rFonts w:ascii="Times New Roman" w:hAnsi="Times New Roman"/>
          <w:lang w:val="lt-LT"/>
        </w:rPr>
        <w:t>%)</w:t>
      </w:r>
      <w:r w:rsidRPr="00AA3DDF">
        <w:rPr>
          <w:rFonts w:ascii="Times New Roman" w:eastAsia="Times New Roman" w:hAnsi="Times New Roman"/>
          <w:lang w:val="lt-LT" w:eastAsia="lt-LT"/>
        </w:rPr>
        <w:t xml:space="preserve"> susijungia su plazmos baltymais. </w:t>
      </w:r>
    </w:p>
    <w:p w14:paraId="05474AD8" w14:textId="77777777" w:rsidR="00F361F8" w:rsidRPr="00AA3DDF" w:rsidRDefault="00F361F8" w:rsidP="00F361F8">
      <w:pPr>
        <w:spacing w:after="0" w:line="240" w:lineRule="auto"/>
        <w:rPr>
          <w:rFonts w:ascii="Times New Roman" w:eastAsia="Times New Roman" w:hAnsi="Times New Roman"/>
          <w:lang w:val="lt-LT" w:eastAsia="lt-LT"/>
        </w:rPr>
      </w:pPr>
    </w:p>
    <w:p w14:paraId="1B0F04BB" w14:textId="77777777" w:rsidR="00F361F8" w:rsidRPr="00465F78" w:rsidRDefault="00F361F8" w:rsidP="00F361F8">
      <w:pPr>
        <w:spacing w:after="0" w:line="240" w:lineRule="auto"/>
        <w:rPr>
          <w:rFonts w:ascii="Times New Roman" w:eastAsia="Times New Roman" w:hAnsi="Times New Roman"/>
          <w:u w:val="single"/>
          <w:lang w:val="lt-LT" w:eastAsia="lt-LT"/>
        </w:rPr>
      </w:pPr>
      <w:r w:rsidRPr="00465F78">
        <w:rPr>
          <w:rFonts w:ascii="Times New Roman" w:eastAsia="Times New Roman" w:hAnsi="Times New Roman"/>
          <w:u w:val="single"/>
          <w:lang w:val="lt-LT" w:eastAsia="lt-LT"/>
        </w:rPr>
        <w:t>Pasiskirstymas</w:t>
      </w:r>
    </w:p>
    <w:p w14:paraId="2A353F9E" w14:textId="77777777" w:rsidR="00F361F8" w:rsidRPr="00AA3DDF" w:rsidRDefault="00F361F8" w:rsidP="00F361F8">
      <w:pPr>
        <w:tabs>
          <w:tab w:val="left" w:pos="567"/>
        </w:tabs>
        <w:spacing w:after="0" w:line="240" w:lineRule="auto"/>
        <w:jc w:val="both"/>
        <w:rPr>
          <w:rFonts w:ascii="Times New Roman" w:eastAsia="Times New Roman" w:hAnsi="Times New Roman"/>
          <w:lang w:val="lt-LT" w:eastAsia="lt-LT"/>
        </w:rPr>
      </w:pPr>
      <w:r w:rsidRPr="00AA3DDF">
        <w:rPr>
          <w:rFonts w:ascii="Times New Roman" w:eastAsia="Times New Roman" w:hAnsi="Times New Roman"/>
          <w:lang w:val="lt-LT" w:eastAsia="lt-LT"/>
        </w:rPr>
        <w:t>Didžiausia koncentracija plazmoje susidaro po 1-2 valandų. Pusinės eliminacijos periodas plazmoje yra maždaug 2 valandos.</w:t>
      </w:r>
    </w:p>
    <w:p w14:paraId="57D66764" w14:textId="77777777" w:rsidR="00F361F8" w:rsidRPr="00AA3DDF" w:rsidRDefault="00F361F8" w:rsidP="00F361F8">
      <w:pPr>
        <w:spacing w:after="0" w:line="240" w:lineRule="auto"/>
        <w:rPr>
          <w:rFonts w:ascii="Times New Roman" w:eastAsia="Times New Roman" w:hAnsi="Times New Roman"/>
          <w:lang w:val="lt-LT" w:eastAsia="lt-LT"/>
        </w:rPr>
      </w:pPr>
    </w:p>
    <w:p w14:paraId="57493CBF" w14:textId="77777777" w:rsidR="00F361F8" w:rsidRPr="00465F78" w:rsidRDefault="00F361F8" w:rsidP="00F361F8">
      <w:pPr>
        <w:spacing w:after="0" w:line="240" w:lineRule="auto"/>
        <w:rPr>
          <w:rFonts w:ascii="Times New Roman" w:eastAsia="Times New Roman" w:hAnsi="Times New Roman"/>
          <w:u w:val="single"/>
          <w:lang w:val="lt-LT" w:eastAsia="lt-LT"/>
        </w:rPr>
      </w:pPr>
      <w:r w:rsidRPr="00465F78">
        <w:rPr>
          <w:rFonts w:ascii="Times New Roman" w:eastAsia="Times New Roman" w:hAnsi="Times New Roman"/>
          <w:u w:val="single"/>
          <w:lang w:val="lt-LT" w:eastAsia="lt-LT"/>
        </w:rPr>
        <w:t>Biotransformacija</w:t>
      </w:r>
    </w:p>
    <w:p w14:paraId="2FAC47ED" w14:textId="77777777" w:rsidR="00F361F8" w:rsidRPr="00AA3DDF" w:rsidRDefault="00F361F8" w:rsidP="00F361F8">
      <w:pPr>
        <w:tabs>
          <w:tab w:val="left" w:pos="567"/>
        </w:tabs>
        <w:spacing w:after="0" w:line="240" w:lineRule="auto"/>
        <w:jc w:val="both"/>
        <w:rPr>
          <w:rFonts w:ascii="Times New Roman" w:eastAsia="Times New Roman" w:hAnsi="Times New Roman"/>
          <w:lang w:val="lt-LT" w:eastAsia="lt-LT"/>
        </w:rPr>
      </w:pPr>
      <w:r w:rsidRPr="00AA3DDF">
        <w:rPr>
          <w:rFonts w:ascii="Times New Roman" w:eastAsia="Times New Roman" w:hAnsi="Times New Roman"/>
          <w:lang w:val="lt-LT" w:eastAsia="lt-LT"/>
        </w:rPr>
        <w:t>Ibuprofenas biotransformuojamas kepenyse ir virsta dviem neaktyviais metabolitais, kurie kartu su nepakitusiu ibuprofenu išsiskiria pro inkstus laisvų ar konjunguotų metabolitų pavidalu.</w:t>
      </w:r>
    </w:p>
    <w:p w14:paraId="7F500F15" w14:textId="77777777" w:rsidR="00F361F8" w:rsidRDefault="00F361F8" w:rsidP="00F361F8">
      <w:pPr>
        <w:tabs>
          <w:tab w:val="left" w:pos="567"/>
        </w:tabs>
        <w:spacing w:after="0" w:line="240" w:lineRule="auto"/>
        <w:ind w:left="360" w:hanging="360"/>
        <w:jc w:val="both"/>
        <w:rPr>
          <w:rFonts w:ascii="Times New Roman" w:eastAsia="Times New Roman" w:hAnsi="Times New Roman"/>
          <w:lang w:val="lt-LT" w:eastAsia="lt-LT"/>
        </w:rPr>
      </w:pPr>
    </w:p>
    <w:p w14:paraId="3D5F9D7A" w14:textId="77777777" w:rsidR="00F361F8" w:rsidRPr="00FF5A04" w:rsidRDefault="00F361F8" w:rsidP="00F361F8">
      <w:pPr>
        <w:tabs>
          <w:tab w:val="left" w:pos="567"/>
        </w:tabs>
        <w:spacing w:after="0" w:line="240" w:lineRule="auto"/>
        <w:ind w:left="360" w:hanging="360"/>
        <w:jc w:val="both"/>
        <w:rPr>
          <w:rFonts w:ascii="Times New Roman" w:hAnsi="Times New Roman"/>
          <w:u w:val="single"/>
          <w:lang w:val="lt-LT"/>
        </w:rPr>
      </w:pPr>
      <w:r w:rsidRPr="00FF5A04">
        <w:rPr>
          <w:rFonts w:ascii="Times New Roman" w:hAnsi="Times New Roman"/>
          <w:u w:val="single"/>
          <w:lang w:val="lt-LT"/>
        </w:rPr>
        <w:t>Ypatingos populiacijos</w:t>
      </w:r>
    </w:p>
    <w:p w14:paraId="18292D1C" w14:textId="77777777" w:rsidR="00F361F8" w:rsidRPr="00AA3DDF" w:rsidRDefault="00F361F8" w:rsidP="00F361F8">
      <w:pPr>
        <w:spacing w:after="0" w:line="240" w:lineRule="auto"/>
        <w:rPr>
          <w:rFonts w:ascii="Times New Roman" w:eastAsia="Times New Roman" w:hAnsi="Times New Roman"/>
          <w:noProof/>
          <w:lang w:val="lt-LT"/>
        </w:rPr>
      </w:pPr>
      <w:r w:rsidRPr="00AA3DDF">
        <w:rPr>
          <w:rFonts w:ascii="Times New Roman" w:eastAsia="Times New Roman" w:hAnsi="Times New Roman"/>
          <w:noProof/>
          <w:lang w:val="lt-LT"/>
        </w:rPr>
        <w:t>Reikšmingų ibuprofeno farmakokinetikos skirtumų senyviems pacientams, palyginti su jaunesniais, nenustatyta.</w:t>
      </w:r>
    </w:p>
    <w:p w14:paraId="7EB45233" w14:textId="77777777" w:rsidR="00F361F8" w:rsidRPr="00AA3DDF" w:rsidRDefault="00F361F8" w:rsidP="00F361F8">
      <w:pPr>
        <w:tabs>
          <w:tab w:val="left" w:pos="0"/>
          <w:tab w:val="left" w:pos="567"/>
        </w:tabs>
        <w:spacing w:after="0" w:line="240" w:lineRule="auto"/>
        <w:rPr>
          <w:rFonts w:ascii="Times New Roman" w:eastAsia="Times New Roman" w:hAnsi="Times New Roman"/>
          <w:lang w:val="lt-LT" w:eastAsia="lt-LT"/>
        </w:rPr>
      </w:pPr>
      <w:r w:rsidRPr="00AA3DDF">
        <w:rPr>
          <w:rFonts w:ascii="Times New Roman" w:eastAsia="Times New Roman" w:hAnsi="Times New Roman"/>
          <w:lang w:val="lt-LT" w:eastAsia="lt-LT"/>
        </w:rPr>
        <w:t>Keleto tyrimų metu nustatyta, kad mažos ibuprofeno koncentracijos yra aptinkamos žindančių moterų piene.</w:t>
      </w:r>
    </w:p>
    <w:p w14:paraId="66C27638" w14:textId="77777777" w:rsidR="00F361F8" w:rsidRPr="00AA3DDF" w:rsidRDefault="00F361F8" w:rsidP="00F361F8">
      <w:pPr>
        <w:widowControl w:val="0"/>
        <w:tabs>
          <w:tab w:val="left" w:pos="567"/>
        </w:tabs>
        <w:spacing w:after="0" w:line="240" w:lineRule="auto"/>
        <w:jc w:val="both"/>
        <w:rPr>
          <w:rFonts w:ascii="Times New Roman" w:eastAsia="Times New Roman" w:hAnsi="Times New Roman"/>
          <w:snapToGrid w:val="0"/>
          <w:lang w:val="lt-LT" w:eastAsia="lt-LT"/>
        </w:rPr>
      </w:pPr>
    </w:p>
    <w:p w14:paraId="4D3E40BF" w14:textId="77777777" w:rsidR="00F361F8" w:rsidRPr="00AA3DDF" w:rsidRDefault="00F361F8" w:rsidP="00F361F8">
      <w:pPr>
        <w:widowControl w:val="0"/>
        <w:tabs>
          <w:tab w:val="left" w:pos="567"/>
        </w:tabs>
        <w:spacing w:after="0" w:line="240" w:lineRule="auto"/>
        <w:jc w:val="both"/>
        <w:rPr>
          <w:rFonts w:ascii="Times New Roman" w:eastAsia="Times New Roman" w:hAnsi="Times New Roman"/>
          <w:b/>
          <w:snapToGrid w:val="0"/>
          <w:lang w:val="lt-LT" w:eastAsia="lt-LT"/>
        </w:rPr>
      </w:pPr>
      <w:r w:rsidRPr="00AA3DDF">
        <w:rPr>
          <w:rFonts w:ascii="Times New Roman" w:eastAsia="Times New Roman" w:hAnsi="Times New Roman"/>
          <w:b/>
          <w:snapToGrid w:val="0"/>
          <w:lang w:val="lt-LT" w:eastAsia="lt-LT"/>
        </w:rPr>
        <w:t>5.3</w:t>
      </w:r>
      <w:r w:rsidRPr="00AA3DDF">
        <w:rPr>
          <w:rFonts w:ascii="Times New Roman" w:eastAsia="Times New Roman" w:hAnsi="Times New Roman"/>
          <w:b/>
          <w:snapToGrid w:val="0"/>
          <w:lang w:val="lt-LT" w:eastAsia="lt-LT"/>
        </w:rPr>
        <w:tab/>
        <w:t>Ikiklinikinių saugumo tyrimo duomenys</w:t>
      </w:r>
    </w:p>
    <w:p w14:paraId="6846C9A2" w14:textId="77777777" w:rsidR="00F361F8" w:rsidRPr="00AA3DDF" w:rsidRDefault="00F361F8" w:rsidP="00F361F8">
      <w:pPr>
        <w:widowControl w:val="0"/>
        <w:tabs>
          <w:tab w:val="left" w:pos="567"/>
        </w:tabs>
        <w:spacing w:after="0" w:line="240" w:lineRule="auto"/>
        <w:jc w:val="both"/>
        <w:rPr>
          <w:rFonts w:ascii="Times New Roman" w:eastAsia="Times New Roman" w:hAnsi="Times New Roman"/>
          <w:snapToGrid w:val="0"/>
          <w:lang w:val="lt-LT" w:eastAsia="lt-LT"/>
        </w:rPr>
      </w:pPr>
    </w:p>
    <w:p w14:paraId="7EB23B6B" w14:textId="77777777" w:rsidR="00F361F8" w:rsidRPr="00AA3DDF" w:rsidRDefault="00F361F8" w:rsidP="00F361F8">
      <w:pPr>
        <w:widowControl w:val="0"/>
        <w:tabs>
          <w:tab w:val="left" w:pos="567"/>
        </w:tabs>
        <w:spacing w:after="0" w:line="240" w:lineRule="auto"/>
        <w:rPr>
          <w:rFonts w:ascii="Times New Roman" w:eastAsia="Times New Roman" w:hAnsi="Times New Roman"/>
          <w:lang w:val="lt-LT" w:eastAsia="lt-LT"/>
        </w:rPr>
      </w:pPr>
      <w:r w:rsidRPr="00AA3DDF">
        <w:rPr>
          <w:rFonts w:ascii="Times New Roman" w:eastAsia="Times New Roman" w:hAnsi="Times New Roman"/>
          <w:lang w:val="lt-LT" w:eastAsia="lt-LT"/>
        </w:rPr>
        <w:t>Įprastų farmakologinio saugumo, kartotinių dozių toksiškumo, genotoksiškumo, galimo kancegoriškumo, toksinio poveikio reprodukcijai ir vystymuisi ikiklinikinių tyrimų duomenys specifinio pavojaus žmogui nerodo.</w:t>
      </w:r>
    </w:p>
    <w:p w14:paraId="169E6379" w14:textId="77777777" w:rsidR="00F361F8" w:rsidRPr="00AA3DDF" w:rsidRDefault="00F361F8" w:rsidP="00F361F8">
      <w:pPr>
        <w:widowControl w:val="0"/>
        <w:tabs>
          <w:tab w:val="left" w:pos="567"/>
        </w:tabs>
        <w:spacing w:after="0" w:line="240" w:lineRule="auto"/>
        <w:jc w:val="both"/>
        <w:rPr>
          <w:rFonts w:ascii="Times New Roman" w:eastAsia="Times New Roman" w:hAnsi="Times New Roman"/>
          <w:snapToGrid w:val="0"/>
          <w:lang w:val="lt-LT" w:eastAsia="lt-LT"/>
        </w:rPr>
      </w:pPr>
    </w:p>
    <w:p w14:paraId="555AC623" w14:textId="77777777" w:rsidR="00F361F8" w:rsidRPr="00AA3DDF" w:rsidRDefault="00F361F8" w:rsidP="00F361F8">
      <w:pPr>
        <w:widowControl w:val="0"/>
        <w:tabs>
          <w:tab w:val="left" w:pos="567"/>
        </w:tabs>
        <w:spacing w:after="0" w:line="240" w:lineRule="auto"/>
        <w:jc w:val="both"/>
        <w:rPr>
          <w:rFonts w:ascii="Times New Roman" w:eastAsia="Times New Roman" w:hAnsi="Times New Roman"/>
          <w:snapToGrid w:val="0"/>
          <w:lang w:val="lt-LT" w:eastAsia="lt-LT"/>
        </w:rPr>
      </w:pPr>
    </w:p>
    <w:p w14:paraId="16701ADD" w14:textId="77777777" w:rsidR="00F361F8" w:rsidRPr="00AA3DDF" w:rsidRDefault="00F361F8" w:rsidP="00F361F8">
      <w:pPr>
        <w:widowControl w:val="0"/>
        <w:tabs>
          <w:tab w:val="left" w:pos="567"/>
        </w:tabs>
        <w:spacing w:after="0" w:line="240" w:lineRule="auto"/>
        <w:rPr>
          <w:rFonts w:ascii="Times New Roman" w:eastAsia="Times New Roman" w:hAnsi="Times New Roman"/>
          <w:b/>
          <w:snapToGrid w:val="0"/>
          <w:lang w:val="lt-LT" w:eastAsia="pl-PL"/>
        </w:rPr>
      </w:pPr>
      <w:r w:rsidRPr="00AA3DDF">
        <w:rPr>
          <w:rFonts w:ascii="Times New Roman" w:eastAsia="Times New Roman" w:hAnsi="Times New Roman"/>
          <w:b/>
          <w:snapToGrid w:val="0"/>
          <w:lang w:val="lt-LT" w:eastAsia="pl-PL"/>
        </w:rPr>
        <w:t>6.</w:t>
      </w:r>
      <w:r w:rsidRPr="00AA3DDF">
        <w:rPr>
          <w:rFonts w:ascii="Times New Roman" w:eastAsia="Times New Roman" w:hAnsi="Times New Roman"/>
          <w:b/>
          <w:snapToGrid w:val="0"/>
          <w:lang w:val="lt-LT" w:eastAsia="pl-PL"/>
        </w:rPr>
        <w:tab/>
        <w:t>FARMACINĖ INFORMACIJA</w:t>
      </w:r>
    </w:p>
    <w:p w14:paraId="65C34435" w14:textId="77777777" w:rsidR="00F361F8" w:rsidRPr="00AA3DDF" w:rsidRDefault="00F361F8" w:rsidP="00F361F8">
      <w:pPr>
        <w:widowControl w:val="0"/>
        <w:tabs>
          <w:tab w:val="left" w:pos="567"/>
        </w:tabs>
        <w:spacing w:after="0" w:line="240" w:lineRule="auto"/>
        <w:rPr>
          <w:rFonts w:ascii="Times New Roman" w:eastAsia="Times New Roman" w:hAnsi="Times New Roman"/>
          <w:b/>
          <w:snapToGrid w:val="0"/>
          <w:lang w:val="lt-LT" w:eastAsia="pl-PL"/>
        </w:rPr>
      </w:pPr>
    </w:p>
    <w:p w14:paraId="0F1CA0BD" w14:textId="77777777" w:rsidR="00F361F8" w:rsidRPr="00AA3DDF" w:rsidRDefault="00F361F8" w:rsidP="00F361F8">
      <w:pPr>
        <w:widowControl w:val="0"/>
        <w:tabs>
          <w:tab w:val="left" w:pos="567"/>
        </w:tabs>
        <w:spacing w:after="0" w:line="240" w:lineRule="auto"/>
        <w:rPr>
          <w:rFonts w:ascii="Times New Roman" w:eastAsia="Times New Roman" w:hAnsi="Times New Roman"/>
          <w:b/>
          <w:snapToGrid w:val="0"/>
          <w:lang w:val="lt-LT" w:eastAsia="pl-PL"/>
        </w:rPr>
      </w:pPr>
      <w:r w:rsidRPr="00AA3DDF">
        <w:rPr>
          <w:rFonts w:ascii="Times New Roman" w:eastAsia="Times New Roman" w:hAnsi="Times New Roman"/>
          <w:b/>
          <w:snapToGrid w:val="0"/>
          <w:lang w:val="lt-LT" w:eastAsia="pl-PL"/>
        </w:rPr>
        <w:t>6.1</w:t>
      </w:r>
      <w:r w:rsidRPr="00AA3DDF">
        <w:rPr>
          <w:rFonts w:ascii="Times New Roman" w:eastAsia="Times New Roman" w:hAnsi="Times New Roman"/>
          <w:b/>
          <w:snapToGrid w:val="0"/>
          <w:lang w:val="lt-LT" w:eastAsia="pl-PL"/>
        </w:rPr>
        <w:tab/>
        <w:t xml:space="preserve">Pagalbinių medžiagų sąrašas </w:t>
      </w:r>
    </w:p>
    <w:p w14:paraId="584F3352" w14:textId="77777777" w:rsidR="00F361F8" w:rsidRPr="00AA3DDF" w:rsidRDefault="00F361F8" w:rsidP="00F361F8">
      <w:pPr>
        <w:widowControl w:val="0"/>
        <w:tabs>
          <w:tab w:val="left" w:pos="567"/>
        </w:tabs>
        <w:spacing w:after="0" w:line="240" w:lineRule="auto"/>
        <w:rPr>
          <w:rFonts w:ascii="Times New Roman" w:eastAsia="Times New Roman" w:hAnsi="Times New Roman"/>
          <w:b/>
          <w:snapToGrid w:val="0"/>
          <w:lang w:val="lt-LT" w:eastAsia="pl-PL"/>
        </w:rPr>
      </w:pPr>
    </w:p>
    <w:p w14:paraId="7170C79F" w14:textId="77777777" w:rsidR="00F361F8" w:rsidRPr="00AA3DDF" w:rsidRDefault="00F361F8" w:rsidP="00F361F8">
      <w:pPr>
        <w:tabs>
          <w:tab w:val="left" w:pos="567"/>
        </w:tabs>
        <w:spacing w:after="0" w:line="240" w:lineRule="auto"/>
        <w:rPr>
          <w:rFonts w:ascii="Times New Roman" w:eastAsia="Times New Roman" w:hAnsi="Times New Roman"/>
          <w:i/>
          <w:lang w:val="lt-LT" w:eastAsia="lt-LT"/>
        </w:rPr>
      </w:pPr>
      <w:r w:rsidRPr="00AA3DDF">
        <w:rPr>
          <w:rFonts w:ascii="Times New Roman" w:eastAsia="Times New Roman" w:hAnsi="Times New Roman"/>
          <w:i/>
          <w:lang w:val="lt-LT" w:eastAsia="lt-LT"/>
        </w:rPr>
        <w:t>Tabletės branduolys</w:t>
      </w:r>
    </w:p>
    <w:p w14:paraId="0EA7221D" w14:textId="77777777" w:rsidR="00F361F8" w:rsidRPr="00AA3DDF" w:rsidRDefault="00F361F8" w:rsidP="00F361F8">
      <w:pPr>
        <w:tabs>
          <w:tab w:val="left" w:pos="567"/>
        </w:tabs>
        <w:spacing w:after="0" w:line="240" w:lineRule="auto"/>
        <w:rPr>
          <w:rFonts w:ascii="Times New Roman" w:eastAsia="Times New Roman" w:hAnsi="Times New Roman"/>
          <w:lang w:val="lt-LT" w:eastAsia="lt-LT"/>
        </w:rPr>
      </w:pPr>
      <w:r w:rsidRPr="00AA3DDF">
        <w:rPr>
          <w:rFonts w:ascii="Times New Roman" w:eastAsia="Times New Roman" w:hAnsi="Times New Roman"/>
          <w:lang w:val="lt-LT" w:eastAsia="lt-LT"/>
        </w:rPr>
        <w:t>Kroskarmeliozės natrio druska</w:t>
      </w:r>
    </w:p>
    <w:p w14:paraId="3CD4760C" w14:textId="77777777" w:rsidR="00F361F8" w:rsidRPr="00AA3DDF" w:rsidRDefault="00F361F8" w:rsidP="00F361F8">
      <w:pPr>
        <w:tabs>
          <w:tab w:val="left" w:pos="567"/>
        </w:tabs>
        <w:spacing w:after="0" w:line="240" w:lineRule="auto"/>
        <w:rPr>
          <w:rFonts w:ascii="Times New Roman" w:eastAsia="Times New Roman" w:hAnsi="Times New Roman"/>
          <w:lang w:val="lt-LT" w:eastAsia="lt-LT"/>
        </w:rPr>
      </w:pPr>
      <w:r w:rsidRPr="00AA3DDF">
        <w:rPr>
          <w:rFonts w:ascii="Times New Roman" w:eastAsia="Times New Roman" w:hAnsi="Times New Roman"/>
          <w:lang w:val="lt-LT" w:eastAsia="lt-LT"/>
        </w:rPr>
        <w:t>Natrio laurilsulfatas</w:t>
      </w:r>
    </w:p>
    <w:p w14:paraId="3DC17716" w14:textId="77777777" w:rsidR="00F361F8" w:rsidRPr="00AA3DDF" w:rsidRDefault="00F361F8" w:rsidP="00F361F8">
      <w:pPr>
        <w:tabs>
          <w:tab w:val="left" w:pos="567"/>
        </w:tabs>
        <w:spacing w:after="0" w:line="240" w:lineRule="auto"/>
        <w:rPr>
          <w:rFonts w:ascii="Times New Roman" w:eastAsia="Times New Roman" w:hAnsi="Times New Roman"/>
          <w:lang w:val="lt-LT" w:eastAsia="lt-LT"/>
        </w:rPr>
      </w:pPr>
      <w:r w:rsidRPr="00AA3DDF">
        <w:rPr>
          <w:rFonts w:ascii="Times New Roman" w:eastAsia="Times New Roman" w:hAnsi="Times New Roman"/>
          <w:lang w:val="lt-LT" w:eastAsia="lt-LT"/>
        </w:rPr>
        <w:t>Natrio citratas</w:t>
      </w:r>
    </w:p>
    <w:p w14:paraId="420260D5" w14:textId="77777777" w:rsidR="00F361F8" w:rsidRPr="00AA3DDF" w:rsidRDefault="00F361F8" w:rsidP="00F361F8">
      <w:pPr>
        <w:tabs>
          <w:tab w:val="left" w:pos="567"/>
        </w:tabs>
        <w:spacing w:after="0" w:line="240" w:lineRule="auto"/>
        <w:rPr>
          <w:rFonts w:ascii="Times New Roman" w:eastAsia="Times New Roman" w:hAnsi="Times New Roman"/>
          <w:lang w:val="lt-LT" w:eastAsia="lt-LT"/>
        </w:rPr>
      </w:pPr>
      <w:r w:rsidRPr="00AA3DDF">
        <w:rPr>
          <w:rFonts w:ascii="Times New Roman" w:eastAsia="Times New Roman" w:hAnsi="Times New Roman"/>
          <w:lang w:val="lt-LT" w:eastAsia="lt-LT"/>
        </w:rPr>
        <w:t>Stearino rūgštis</w:t>
      </w:r>
    </w:p>
    <w:p w14:paraId="70499D0C" w14:textId="77777777" w:rsidR="00F361F8" w:rsidRPr="00AA3DDF" w:rsidRDefault="00F361F8" w:rsidP="00F361F8">
      <w:pPr>
        <w:tabs>
          <w:tab w:val="left" w:pos="567"/>
        </w:tabs>
        <w:spacing w:after="0" w:line="240" w:lineRule="auto"/>
        <w:rPr>
          <w:rFonts w:ascii="Times New Roman" w:eastAsia="Times New Roman" w:hAnsi="Times New Roman"/>
          <w:lang w:val="lt-LT" w:eastAsia="lt-LT"/>
        </w:rPr>
      </w:pPr>
      <w:r w:rsidRPr="00AA3DDF">
        <w:rPr>
          <w:rFonts w:ascii="Times New Roman" w:eastAsia="Times New Roman" w:hAnsi="Times New Roman"/>
          <w:lang w:val="lt-LT" w:eastAsia="lt-LT"/>
        </w:rPr>
        <w:t>Bevandenis koloidinis silicio dioksidas</w:t>
      </w:r>
    </w:p>
    <w:p w14:paraId="531AD51C" w14:textId="77777777" w:rsidR="00F361F8" w:rsidRPr="00AA3DDF" w:rsidRDefault="00F361F8" w:rsidP="00F361F8">
      <w:pPr>
        <w:tabs>
          <w:tab w:val="left" w:pos="567"/>
        </w:tabs>
        <w:spacing w:after="0" w:line="240" w:lineRule="auto"/>
        <w:rPr>
          <w:rFonts w:ascii="Times New Roman" w:eastAsia="Times New Roman" w:hAnsi="Times New Roman"/>
          <w:lang w:val="lt-LT" w:eastAsia="lt-LT"/>
        </w:rPr>
      </w:pPr>
    </w:p>
    <w:p w14:paraId="476E87D6" w14:textId="77777777" w:rsidR="00F361F8" w:rsidRPr="00AA3DDF" w:rsidRDefault="00F361F8" w:rsidP="00F361F8">
      <w:pPr>
        <w:tabs>
          <w:tab w:val="left" w:pos="567"/>
        </w:tabs>
        <w:spacing w:after="0" w:line="240" w:lineRule="auto"/>
        <w:rPr>
          <w:rFonts w:ascii="Times New Roman" w:eastAsia="Times New Roman" w:hAnsi="Times New Roman"/>
          <w:i/>
          <w:lang w:val="lt-LT" w:eastAsia="lt-LT"/>
        </w:rPr>
      </w:pPr>
      <w:r w:rsidRPr="00AA3DDF">
        <w:rPr>
          <w:rFonts w:ascii="Times New Roman" w:eastAsia="Times New Roman" w:hAnsi="Times New Roman"/>
          <w:i/>
          <w:lang w:val="lt-LT" w:eastAsia="lt-LT"/>
        </w:rPr>
        <w:t>Tabletės dangalas</w:t>
      </w:r>
    </w:p>
    <w:p w14:paraId="765DEF76" w14:textId="77777777" w:rsidR="00F361F8" w:rsidRPr="00AA3DDF" w:rsidRDefault="00F361F8" w:rsidP="00F361F8">
      <w:pPr>
        <w:tabs>
          <w:tab w:val="left" w:pos="567"/>
        </w:tabs>
        <w:spacing w:after="0" w:line="240" w:lineRule="auto"/>
        <w:rPr>
          <w:rFonts w:ascii="Times New Roman" w:eastAsia="Times New Roman" w:hAnsi="Times New Roman"/>
          <w:lang w:val="lt-LT" w:eastAsia="lt-LT"/>
        </w:rPr>
      </w:pPr>
      <w:r w:rsidRPr="00AA3DDF">
        <w:rPr>
          <w:rFonts w:ascii="Times New Roman" w:eastAsia="Times New Roman" w:hAnsi="Times New Roman"/>
          <w:lang w:val="lt-LT" w:eastAsia="lt-LT"/>
        </w:rPr>
        <w:t>Karmeliozės natrio druska</w:t>
      </w:r>
    </w:p>
    <w:p w14:paraId="0CB87017" w14:textId="77777777" w:rsidR="00F361F8" w:rsidRPr="00AA3DDF" w:rsidRDefault="00F361F8" w:rsidP="00F361F8">
      <w:pPr>
        <w:tabs>
          <w:tab w:val="left" w:pos="567"/>
        </w:tabs>
        <w:spacing w:after="0" w:line="240" w:lineRule="auto"/>
        <w:rPr>
          <w:rFonts w:ascii="Times New Roman" w:eastAsia="Times New Roman" w:hAnsi="Times New Roman"/>
          <w:lang w:val="lt-LT" w:eastAsia="lt-LT"/>
        </w:rPr>
      </w:pPr>
      <w:r w:rsidRPr="00AA3DDF">
        <w:rPr>
          <w:rFonts w:ascii="Times New Roman" w:eastAsia="Times New Roman" w:hAnsi="Times New Roman"/>
          <w:lang w:val="lt-LT" w:eastAsia="lt-LT"/>
        </w:rPr>
        <w:t>Talkas</w:t>
      </w:r>
    </w:p>
    <w:p w14:paraId="1AB0DD54" w14:textId="77777777" w:rsidR="00F361F8" w:rsidRPr="00AA3DDF" w:rsidRDefault="00F361F8" w:rsidP="00F361F8">
      <w:pPr>
        <w:tabs>
          <w:tab w:val="left" w:pos="567"/>
        </w:tabs>
        <w:spacing w:after="0" w:line="240" w:lineRule="auto"/>
        <w:rPr>
          <w:rFonts w:ascii="Times New Roman" w:eastAsia="Times New Roman" w:hAnsi="Times New Roman"/>
          <w:lang w:val="lt-LT" w:eastAsia="lt-LT"/>
        </w:rPr>
      </w:pPr>
      <w:r w:rsidRPr="00AA3DDF">
        <w:rPr>
          <w:rFonts w:ascii="Times New Roman" w:eastAsia="Times New Roman" w:hAnsi="Times New Roman"/>
          <w:lang w:val="lt-LT" w:eastAsia="lt-LT"/>
        </w:rPr>
        <w:t>Gumiarabikas</w:t>
      </w:r>
    </w:p>
    <w:p w14:paraId="0E27911F" w14:textId="77777777" w:rsidR="00F361F8" w:rsidRPr="00AA3DDF" w:rsidRDefault="00F361F8" w:rsidP="00F361F8">
      <w:pPr>
        <w:tabs>
          <w:tab w:val="left" w:pos="567"/>
        </w:tabs>
        <w:spacing w:after="0" w:line="240" w:lineRule="auto"/>
        <w:rPr>
          <w:rFonts w:ascii="Times New Roman" w:eastAsia="Times New Roman" w:hAnsi="Times New Roman"/>
          <w:lang w:val="lt-LT" w:eastAsia="lt-LT"/>
        </w:rPr>
      </w:pPr>
      <w:r w:rsidRPr="00AA3DDF">
        <w:rPr>
          <w:rFonts w:ascii="Times New Roman" w:eastAsia="Times New Roman" w:hAnsi="Times New Roman"/>
          <w:lang w:val="lt-LT" w:eastAsia="lt-LT"/>
        </w:rPr>
        <w:t>Sacharozė</w:t>
      </w:r>
    </w:p>
    <w:p w14:paraId="1EF70F2E" w14:textId="77777777" w:rsidR="00F361F8" w:rsidRPr="00AA3DDF" w:rsidRDefault="00F361F8" w:rsidP="00F361F8">
      <w:pPr>
        <w:tabs>
          <w:tab w:val="left" w:pos="567"/>
        </w:tabs>
        <w:spacing w:after="0" w:line="240" w:lineRule="auto"/>
        <w:rPr>
          <w:rFonts w:ascii="Times New Roman" w:eastAsia="Times New Roman" w:hAnsi="Times New Roman"/>
          <w:lang w:val="lt-LT" w:eastAsia="lt-LT"/>
        </w:rPr>
      </w:pPr>
      <w:r w:rsidRPr="00AA3DDF">
        <w:rPr>
          <w:rFonts w:ascii="Times New Roman" w:eastAsia="Times New Roman" w:hAnsi="Times New Roman"/>
          <w:lang w:val="lt-LT" w:eastAsia="lt-LT"/>
        </w:rPr>
        <w:t>Titano dioksidas (E171)</w:t>
      </w:r>
    </w:p>
    <w:p w14:paraId="070E250A" w14:textId="77777777" w:rsidR="00F361F8" w:rsidRPr="00AA3DDF" w:rsidRDefault="00F361F8" w:rsidP="00F361F8">
      <w:pPr>
        <w:tabs>
          <w:tab w:val="left" w:pos="567"/>
        </w:tabs>
        <w:spacing w:after="0" w:line="240" w:lineRule="auto"/>
        <w:rPr>
          <w:rFonts w:ascii="Times New Roman" w:eastAsia="Times New Roman" w:hAnsi="Times New Roman"/>
          <w:lang w:val="lt-LT" w:eastAsia="lt-LT"/>
        </w:rPr>
      </w:pPr>
      <w:r w:rsidRPr="00AA3DDF">
        <w:rPr>
          <w:rFonts w:ascii="Times New Roman" w:eastAsia="Times New Roman" w:hAnsi="Times New Roman"/>
          <w:lang w:val="lt-LT" w:eastAsia="lt-LT"/>
        </w:rPr>
        <w:t>Makrogolis 6000</w:t>
      </w:r>
    </w:p>
    <w:p w14:paraId="44AFB57E" w14:textId="77777777" w:rsidR="00F361F8" w:rsidRPr="00AA3DDF" w:rsidRDefault="00F361F8" w:rsidP="00F361F8">
      <w:pPr>
        <w:spacing w:after="0" w:line="240" w:lineRule="auto"/>
        <w:rPr>
          <w:rFonts w:ascii="Times New Roman" w:eastAsia="Times New Roman" w:hAnsi="Times New Roman"/>
          <w:lang w:val="lt-LT" w:eastAsia="lt-LT"/>
        </w:rPr>
      </w:pPr>
    </w:p>
    <w:p w14:paraId="23D279D8" w14:textId="77777777" w:rsidR="00F361F8" w:rsidRPr="00AA3DDF" w:rsidRDefault="00F361F8" w:rsidP="00F361F8">
      <w:pPr>
        <w:spacing w:after="0" w:line="240" w:lineRule="auto"/>
        <w:rPr>
          <w:rFonts w:ascii="Times New Roman" w:eastAsia="Times New Roman" w:hAnsi="Times New Roman"/>
          <w:i/>
          <w:lang w:val="lt-LT" w:eastAsia="lt-LT"/>
        </w:rPr>
      </w:pPr>
      <w:r w:rsidRPr="00AA3DDF">
        <w:rPr>
          <w:rFonts w:ascii="Times New Roman" w:eastAsia="Times New Roman" w:hAnsi="Times New Roman"/>
          <w:i/>
          <w:lang w:val="lt-LT" w:eastAsia="lt-LT"/>
        </w:rPr>
        <w:lastRenderedPageBreak/>
        <w:t>Spausdinimo rašalas</w:t>
      </w:r>
    </w:p>
    <w:p w14:paraId="5C99097E" w14:textId="77777777" w:rsidR="00F361F8" w:rsidRPr="00AA3DDF" w:rsidRDefault="00F361F8" w:rsidP="00F361F8">
      <w:pPr>
        <w:spacing w:after="0" w:line="240" w:lineRule="auto"/>
        <w:rPr>
          <w:rFonts w:ascii="Times New Roman" w:eastAsia="Times New Roman" w:hAnsi="Times New Roman"/>
          <w:i/>
          <w:lang w:val="lt-LT" w:eastAsia="lt-LT"/>
        </w:rPr>
      </w:pPr>
      <w:r w:rsidRPr="00AA3DDF">
        <w:rPr>
          <w:rFonts w:ascii="Times New Roman" w:eastAsia="Times New Roman" w:hAnsi="Times New Roman"/>
          <w:lang w:val="lt-LT" w:eastAsia="lt-LT"/>
        </w:rPr>
        <w:t>Opacode S-1-15094 Red (sudėtyje yra šelako, raudonojo geležies oksido (E172), amonio hidroksido, simetikono)</w:t>
      </w:r>
    </w:p>
    <w:p w14:paraId="760DFF30" w14:textId="77777777" w:rsidR="00F361F8" w:rsidRPr="00AA3DDF" w:rsidRDefault="00F361F8" w:rsidP="00F361F8">
      <w:pPr>
        <w:widowControl w:val="0"/>
        <w:tabs>
          <w:tab w:val="left" w:pos="567"/>
        </w:tabs>
        <w:spacing w:after="0" w:line="240" w:lineRule="auto"/>
        <w:rPr>
          <w:rFonts w:ascii="Times New Roman" w:eastAsia="Times New Roman" w:hAnsi="Times New Roman"/>
          <w:snapToGrid w:val="0"/>
          <w:lang w:val="lt-LT" w:eastAsia="pl-PL"/>
        </w:rPr>
      </w:pPr>
    </w:p>
    <w:p w14:paraId="1203BB2B" w14:textId="77777777" w:rsidR="00F361F8" w:rsidRPr="00AA3DDF" w:rsidRDefault="00F361F8" w:rsidP="00F361F8">
      <w:pPr>
        <w:widowControl w:val="0"/>
        <w:numPr>
          <w:ilvl w:val="1"/>
          <w:numId w:val="3"/>
        </w:numPr>
        <w:tabs>
          <w:tab w:val="clear" w:pos="570"/>
          <w:tab w:val="left" w:pos="567"/>
        </w:tabs>
        <w:spacing w:after="0" w:line="240" w:lineRule="auto"/>
        <w:rPr>
          <w:rFonts w:ascii="Times New Roman" w:eastAsia="Times New Roman" w:hAnsi="Times New Roman"/>
          <w:b/>
          <w:snapToGrid w:val="0"/>
          <w:lang w:val="lt-LT" w:eastAsia="lt-LT"/>
        </w:rPr>
      </w:pPr>
      <w:r w:rsidRPr="00AA3DDF">
        <w:rPr>
          <w:rFonts w:ascii="Times New Roman" w:eastAsia="Times New Roman" w:hAnsi="Times New Roman"/>
          <w:b/>
          <w:snapToGrid w:val="0"/>
          <w:lang w:val="lt-LT" w:eastAsia="lt-LT"/>
        </w:rPr>
        <w:t xml:space="preserve">Nesuderinamumas </w:t>
      </w:r>
    </w:p>
    <w:p w14:paraId="3430154C" w14:textId="77777777" w:rsidR="00F361F8" w:rsidRPr="00AA3DDF" w:rsidRDefault="00F361F8" w:rsidP="00F361F8">
      <w:pPr>
        <w:widowControl w:val="0"/>
        <w:tabs>
          <w:tab w:val="left" w:pos="567"/>
        </w:tabs>
        <w:spacing w:after="0" w:line="240" w:lineRule="auto"/>
        <w:rPr>
          <w:rFonts w:ascii="Times New Roman" w:eastAsia="Times New Roman" w:hAnsi="Times New Roman"/>
          <w:b/>
          <w:snapToGrid w:val="0"/>
          <w:lang w:val="lt-LT" w:eastAsia="lt-LT"/>
        </w:rPr>
      </w:pPr>
    </w:p>
    <w:p w14:paraId="33ADD2B0" w14:textId="77777777" w:rsidR="00F361F8" w:rsidRPr="00AA3DDF" w:rsidRDefault="00F361F8" w:rsidP="00F361F8">
      <w:pPr>
        <w:widowControl w:val="0"/>
        <w:tabs>
          <w:tab w:val="left" w:pos="567"/>
        </w:tabs>
        <w:spacing w:after="0" w:line="240" w:lineRule="auto"/>
        <w:rPr>
          <w:rFonts w:ascii="Times New Roman" w:eastAsia="Times New Roman" w:hAnsi="Times New Roman"/>
          <w:snapToGrid w:val="0"/>
          <w:lang w:val="lt-LT" w:eastAsia="lt-LT"/>
        </w:rPr>
      </w:pPr>
      <w:r w:rsidRPr="00AA3DDF">
        <w:rPr>
          <w:rFonts w:ascii="Times New Roman" w:eastAsia="Times New Roman" w:hAnsi="Times New Roman"/>
          <w:snapToGrid w:val="0"/>
          <w:lang w:val="lt-LT" w:eastAsia="lt-LT"/>
        </w:rPr>
        <w:t>Duomenys nebūtini.</w:t>
      </w:r>
    </w:p>
    <w:p w14:paraId="2E7867C1" w14:textId="77777777" w:rsidR="00F361F8" w:rsidRPr="00AA3DDF" w:rsidRDefault="00F361F8" w:rsidP="00F361F8">
      <w:pPr>
        <w:widowControl w:val="0"/>
        <w:tabs>
          <w:tab w:val="left" w:pos="567"/>
        </w:tabs>
        <w:spacing w:after="0" w:line="240" w:lineRule="auto"/>
        <w:rPr>
          <w:rFonts w:ascii="Times New Roman" w:eastAsia="Times New Roman" w:hAnsi="Times New Roman"/>
          <w:snapToGrid w:val="0"/>
          <w:lang w:val="lt-LT" w:eastAsia="lt-LT"/>
        </w:rPr>
      </w:pPr>
    </w:p>
    <w:p w14:paraId="5C312B55" w14:textId="77777777" w:rsidR="00F361F8" w:rsidRPr="00AA3DDF" w:rsidRDefault="00F361F8" w:rsidP="00F361F8">
      <w:pPr>
        <w:widowControl w:val="0"/>
        <w:tabs>
          <w:tab w:val="left" w:pos="567"/>
        </w:tabs>
        <w:spacing w:after="0" w:line="240" w:lineRule="auto"/>
        <w:rPr>
          <w:rFonts w:ascii="Times New Roman" w:eastAsia="Times New Roman" w:hAnsi="Times New Roman"/>
          <w:b/>
          <w:snapToGrid w:val="0"/>
          <w:lang w:val="lt-LT" w:eastAsia="lt-LT"/>
        </w:rPr>
      </w:pPr>
      <w:r w:rsidRPr="00AA3DDF">
        <w:rPr>
          <w:rFonts w:ascii="Times New Roman" w:eastAsia="Times New Roman" w:hAnsi="Times New Roman"/>
          <w:b/>
          <w:snapToGrid w:val="0"/>
          <w:lang w:val="lt-LT" w:eastAsia="lt-LT"/>
        </w:rPr>
        <w:t>6.3</w:t>
      </w:r>
      <w:r w:rsidRPr="00AA3DDF">
        <w:rPr>
          <w:rFonts w:ascii="Times New Roman" w:eastAsia="Times New Roman" w:hAnsi="Times New Roman"/>
          <w:b/>
          <w:snapToGrid w:val="0"/>
          <w:lang w:val="lt-LT" w:eastAsia="lt-LT"/>
        </w:rPr>
        <w:tab/>
        <w:t xml:space="preserve">Tinkamumo laikas </w:t>
      </w:r>
    </w:p>
    <w:p w14:paraId="65583C03" w14:textId="77777777" w:rsidR="00F361F8" w:rsidRPr="00AA3DDF" w:rsidRDefault="00F361F8" w:rsidP="00F361F8">
      <w:pPr>
        <w:widowControl w:val="0"/>
        <w:tabs>
          <w:tab w:val="left" w:pos="567"/>
        </w:tabs>
        <w:spacing w:after="0" w:line="240" w:lineRule="auto"/>
        <w:rPr>
          <w:rFonts w:ascii="Times New Roman" w:eastAsia="Times New Roman" w:hAnsi="Times New Roman"/>
          <w:b/>
          <w:snapToGrid w:val="0"/>
          <w:lang w:val="lt-LT" w:eastAsia="lt-LT"/>
        </w:rPr>
      </w:pPr>
    </w:p>
    <w:p w14:paraId="05031AA8" w14:textId="77777777" w:rsidR="00F361F8" w:rsidRPr="00AA3DDF" w:rsidRDefault="00F361F8" w:rsidP="00F361F8">
      <w:pPr>
        <w:widowControl w:val="0"/>
        <w:tabs>
          <w:tab w:val="left" w:pos="567"/>
        </w:tabs>
        <w:spacing w:after="0" w:line="240" w:lineRule="auto"/>
        <w:rPr>
          <w:rFonts w:ascii="Times New Roman" w:eastAsia="Times New Roman" w:hAnsi="Times New Roman"/>
          <w:snapToGrid w:val="0"/>
          <w:lang w:val="lt-LT" w:eastAsia="lt-LT"/>
        </w:rPr>
      </w:pPr>
      <w:r w:rsidRPr="00AA3DDF">
        <w:rPr>
          <w:rFonts w:ascii="Times New Roman" w:eastAsia="Times New Roman" w:hAnsi="Times New Roman"/>
          <w:snapToGrid w:val="0"/>
          <w:lang w:val="lt-LT" w:eastAsia="lt-LT"/>
        </w:rPr>
        <w:t>3 metai</w:t>
      </w:r>
    </w:p>
    <w:p w14:paraId="63225128" w14:textId="77777777" w:rsidR="00F361F8" w:rsidRPr="00AA3DDF" w:rsidRDefault="00F361F8" w:rsidP="00F361F8">
      <w:pPr>
        <w:widowControl w:val="0"/>
        <w:tabs>
          <w:tab w:val="left" w:pos="567"/>
        </w:tabs>
        <w:spacing w:after="0" w:line="240" w:lineRule="auto"/>
        <w:rPr>
          <w:rFonts w:ascii="Times New Roman" w:eastAsia="Times New Roman" w:hAnsi="Times New Roman"/>
          <w:snapToGrid w:val="0"/>
          <w:lang w:val="lt-LT" w:eastAsia="lt-LT"/>
        </w:rPr>
      </w:pPr>
    </w:p>
    <w:p w14:paraId="3690593A" w14:textId="77777777" w:rsidR="00F361F8" w:rsidRPr="00AA3DDF" w:rsidRDefault="00F361F8" w:rsidP="00F361F8">
      <w:pPr>
        <w:widowControl w:val="0"/>
        <w:tabs>
          <w:tab w:val="left" w:pos="567"/>
        </w:tabs>
        <w:spacing w:after="0" w:line="240" w:lineRule="auto"/>
        <w:rPr>
          <w:rFonts w:ascii="Times New Roman" w:eastAsia="Times New Roman" w:hAnsi="Times New Roman"/>
          <w:b/>
          <w:snapToGrid w:val="0"/>
          <w:lang w:val="lt-LT" w:eastAsia="lt-LT"/>
        </w:rPr>
      </w:pPr>
      <w:r w:rsidRPr="00AA3DDF">
        <w:rPr>
          <w:rFonts w:ascii="Times New Roman" w:eastAsia="Times New Roman" w:hAnsi="Times New Roman"/>
          <w:b/>
          <w:snapToGrid w:val="0"/>
          <w:lang w:val="lt-LT" w:eastAsia="lt-LT"/>
        </w:rPr>
        <w:t>6.4</w:t>
      </w:r>
      <w:r w:rsidRPr="00AA3DDF">
        <w:rPr>
          <w:rFonts w:ascii="Times New Roman" w:eastAsia="Times New Roman" w:hAnsi="Times New Roman"/>
          <w:b/>
          <w:snapToGrid w:val="0"/>
          <w:lang w:val="lt-LT" w:eastAsia="lt-LT"/>
        </w:rPr>
        <w:tab/>
        <w:t>Specialios laikymo sąlygos</w:t>
      </w:r>
    </w:p>
    <w:p w14:paraId="5ABBDCE9" w14:textId="77777777" w:rsidR="00F361F8" w:rsidRPr="00AA3DDF" w:rsidRDefault="00F361F8" w:rsidP="00F361F8">
      <w:pPr>
        <w:widowControl w:val="0"/>
        <w:tabs>
          <w:tab w:val="left" w:pos="567"/>
        </w:tabs>
        <w:spacing w:after="0" w:line="240" w:lineRule="auto"/>
        <w:rPr>
          <w:rFonts w:ascii="Times New Roman" w:eastAsia="Times New Roman" w:hAnsi="Times New Roman"/>
          <w:b/>
          <w:snapToGrid w:val="0"/>
          <w:lang w:val="lt-LT" w:eastAsia="lt-LT"/>
        </w:rPr>
      </w:pPr>
    </w:p>
    <w:p w14:paraId="7416C47D" w14:textId="77777777" w:rsidR="00F361F8" w:rsidRPr="00AA3DDF" w:rsidRDefault="00F361F8" w:rsidP="00F361F8">
      <w:pPr>
        <w:widowControl w:val="0"/>
        <w:tabs>
          <w:tab w:val="left" w:pos="567"/>
        </w:tabs>
        <w:spacing w:after="0" w:line="240" w:lineRule="auto"/>
        <w:rPr>
          <w:rFonts w:ascii="Times New Roman" w:eastAsia="Times New Roman" w:hAnsi="Times New Roman"/>
          <w:snapToGrid w:val="0"/>
          <w:lang w:val="lt-LT" w:eastAsia="lt-LT"/>
        </w:rPr>
      </w:pPr>
      <w:r w:rsidRPr="00AA3DDF">
        <w:rPr>
          <w:rFonts w:ascii="Times New Roman" w:eastAsia="Times New Roman" w:hAnsi="Times New Roman"/>
          <w:snapToGrid w:val="0"/>
          <w:lang w:val="lt-LT" w:eastAsia="lt-LT"/>
        </w:rPr>
        <w:t>Šiam vaistiniam preparatui specialių laikymo sąlygų nereikia.</w:t>
      </w:r>
    </w:p>
    <w:p w14:paraId="287CD431" w14:textId="77777777" w:rsidR="00F361F8" w:rsidRPr="00AA3DDF" w:rsidRDefault="00F361F8" w:rsidP="00F361F8">
      <w:pPr>
        <w:widowControl w:val="0"/>
        <w:tabs>
          <w:tab w:val="left" w:pos="567"/>
        </w:tabs>
        <w:spacing w:after="0" w:line="240" w:lineRule="auto"/>
        <w:rPr>
          <w:rFonts w:ascii="Times New Roman" w:eastAsia="Times New Roman" w:hAnsi="Times New Roman"/>
          <w:snapToGrid w:val="0"/>
          <w:lang w:val="lt-LT" w:eastAsia="lt-LT"/>
        </w:rPr>
      </w:pPr>
    </w:p>
    <w:p w14:paraId="57E51B1D" w14:textId="77777777" w:rsidR="00F361F8" w:rsidRPr="00AA3DDF" w:rsidRDefault="00F361F8" w:rsidP="00F361F8">
      <w:pPr>
        <w:widowControl w:val="0"/>
        <w:numPr>
          <w:ilvl w:val="1"/>
          <w:numId w:val="4"/>
        </w:numPr>
        <w:tabs>
          <w:tab w:val="clear" w:pos="570"/>
          <w:tab w:val="left" w:pos="567"/>
        </w:tabs>
        <w:spacing w:after="0" w:line="240" w:lineRule="auto"/>
        <w:rPr>
          <w:rFonts w:ascii="Times New Roman" w:eastAsia="Times New Roman" w:hAnsi="Times New Roman"/>
          <w:b/>
          <w:snapToGrid w:val="0"/>
          <w:lang w:val="lt-LT" w:eastAsia="lt-LT"/>
        </w:rPr>
      </w:pPr>
      <w:bookmarkStart w:id="0" w:name="_Toc129243121"/>
      <w:bookmarkStart w:id="1" w:name="_Toc129243246"/>
      <w:r w:rsidRPr="00AA3DDF">
        <w:rPr>
          <w:rFonts w:ascii="Times New Roman" w:eastAsia="Times New Roman" w:hAnsi="Times New Roman"/>
          <w:b/>
          <w:snapToGrid w:val="0"/>
          <w:lang w:val="lt-LT" w:eastAsia="lt-LT"/>
        </w:rPr>
        <w:t>Talpyklės pobūdis ir jos turinys</w:t>
      </w:r>
    </w:p>
    <w:p w14:paraId="0B4E1409" w14:textId="77777777" w:rsidR="00F361F8" w:rsidRPr="00AA3DDF" w:rsidRDefault="00F361F8" w:rsidP="00F361F8">
      <w:pPr>
        <w:widowControl w:val="0"/>
        <w:tabs>
          <w:tab w:val="left" w:pos="567"/>
        </w:tabs>
        <w:spacing w:after="0" w:line="240" w:lineRule="auto"/>
        <w:rPr>
          <w:rFonts w:ascii="Times New Roman" w:eastAsia="Times New Roman" w:hAnsi="Times New Roman"/>
          <w:b/>
          <w:snapToGrid w:val="0"/>
          <w:lang w:val="lt-LT" w:eastAsia="lt-LT"/>
        </w:rPr>
      </w:pPr>
    </w:p>
    <w:p w14:paraId="4D635158" w14:textId="77777777" w:rsidR="00F361F8" w:rsidRPr="00AA3DDF" w:rsidRDefault="00F361F8" w:rsidP="00F361F8">
      <w:pPr>
        <w:tabs>
          <w:tab w:val="left" w:pos="0"/>
          <w:tab w:val="left" w:pos="567"/>
        </w:tabs>
        <w:spacing w:after="0" w:line="240" w:lineRule="auto"/>
        <w:rPr>
          <w:rFonts w:ascii="Times New Roman" w:eastAsia="Times New Roman" w:hAnsi="Times New Roman"/>
          <w:lang w:val="lt-LT" w:eastAsia="lt-LT"/>
        </w:rPr>
      </w:pPr>
      <w:r w:rsidRPr="00AA3DDF">
        <w:rPr>
          <w:rFonts w:ascii="Times New Roman" w:eastAsia="Times New Roman" w:hAnsi="Times New Roman"/>
          <w:lang w:val="lt-LT" w:eastAsia="lt-LT"/>
        </w:rPr>
        <w:t xml:space="preserve">Nepermatoma PVC/PVDC/aliuminio lizdinė plokštelė. Kiekvienoje plokštelėje yra 12 dengtų tablečių. </w:t>
      </w:r>
    </w:p>
    <w:p w14:paraId="76348005" w14:textId="77777777" w:rsidR="00F361F8" w:rsidRPr="00AA3DDF" w:rsidRDefault="00F361F8" w:rsidP="00F361F8">
      <w:pPr>
        <w:tabs>
          <w:tab w:val="left" w:pos="0"/>
          <w:tab w:val="left" w:pos="567"/>
        </w:tabs>
        <w:spacing w:after="0" w:line="240" w:lineRule="auto"/>
        <w:rPr>
          <w:rFonts w:ascii="Times New Roman" w:eastAsia="Times New Roman" w:hAnsi="Times New Roman"/>
          <w:lang w:val="lt-LT" w:eastAsia="lt-LT"/>
        </w:rPr>
      </w:pPr>
      <w:r w:rsidRPr="00AA3DDF">
        <w:rPr>
          <w:rFonts w:ascii="Times New Roman" w:eastAsia="Times New Roman" w:hAnsi="Times New Roman"/>
          <w:lang w:val="lt-LT" w:eastAsia="lt-LT"/>
        </w:rPr>
        <w:t>Kartoninėje dėžutėje yra 1 lizdinė plokštelė.</w:t>
      </w:r>
    </w:p>
    <w:p w14:paraId="572044F7" w14:textId="77777777" w:rsidR="00F361F8" w:rsidRPr="00AA3DDF" w:rsidRDefault="00F361F8" w:rsidP="00F361F8">
      <w:pPr>
        <w:keepNext/>
        <w:keepLines/>
        <w:tabs>
          <w:tab w:val="left" w:pos="567"/>
        </w:tabs>
        <w:spacing w:after="0" w:line="240" w:lineRule="auto"/>
        <w:ind w:left="567" w:hanging="567"/>
        <w:outlineLvl w:val="2"/>
        <w:rPr>
          <w:rFonts w:ascii="Times New Roman" w:eastAsia="Times New Roman" w:hAnsi="Times New Roman"/>
          <w:b/>
          <w:kern w:val="28"/>
          <w:lang w:val="lt-LT"/>
        </w:rPr>
      </w:pPr>
    </w:p>
    <w:p w14:paraId="0C028908" w14:textId="77777777" w:rsidR="00F361F8" w:rsidRPr="00AA3DDF" w:rsidRDefault="00F361F8" w:rsidP="00F361F8">
      <w:pPr>
        <w:keepNext/>
        <w:keepLines/>
        <w:tabs>
          <w:tab w:val="left" w:pos="567"/>
        </w:tabs>
        <w:spacing w:after="0" w:line="240" w:lineRule="auto"/>
        <w:ind w:left="567" w:hanging="567"/>
        <w:outlineLvl w:val="2"/>
        <w:rPr>
          <w:rFonts w:ascii="Times New Roman" w:eastAsia="Times New Roman" w:hAnsi="Times New Roman"/>
          <w:b/>
          <w:kern w:val="28"/>
          <w:lang w:val="lt-LT"/>
        </w:rPr>
      </w:pPr>
      <w:r w:rsidRPr="00AA3DDF">
        <w:rPr>
          <w:rFonts w:ascii="Times New Roman" w:eastAsia="Times New Roman" w:hAnsi="Times New Roman"/>
          <w:b/>
          <w:kern w:val="28"/>
          <w:lang w:val="lt-LT"/>
        </w:rPr>
        <w:t>6.6</w:t>
      </w:r>
      <w:r w:rsidRPr="00AA3DDF">
        <w:rPr>
          <w:rFonts w:ascii="Times New Roman" w:eastAsia="Times New Roman" w:hAnsi="Times New Roman"/>
          <w:b/>
          <w:kern w:val="28"/>
          <w:lang w:val="lt-LT"/>
        </w:rPr>
        <w:tab/>
        <w:t>Specialūs reikalavimai atliekoms tvarkyti</w:t>
      </w:r>
      <w:bookmarkEnd w:id="0"/>
      <w:bookmarkEnd w:id="1"/>
    </w:p>
    <w:p w14:paraId="584FAE74" w14:textId="77777777" w:rsidR="00F361F8" w:rsidRPr="00AA3DDF" w:rsidRDefault="00F361F8" w:rsidP="00F361F8">
      <w:pPr>
        <w:spacing w:after="0" w:line="240" w:lineRule="auto"/>
        <w:rPr>
          <w:rFonts w:ascii="Times New Roman" w:eastAsia="Times New Roman" w:hAnsi="Times New Roman"/>
          <w:iCs/>
          <w:noProof/>
          <w:lang w:val="lt-LT"/>
        </w:rPr>
      </w:pPr>
    </w:p>
    <w:p w14:paraId="03E47AFA" w14:textId="77777777" w:rsidR="00F361F8" w:rsidRPr="00AA3DDF" w:rsidRDefault="00F361F8" w:rsidP="00F361F8">
      <w:pPr>
        <w:spacing w:after="0" w:line="240" w:lineRule="auto"/>
        <w:rPr>
          <w:rFonts w:ascii="Times New Roman" w:eastAsia="Times New Roman" w:hAnsi="Times New Roman"/>
          <w:iCs/>
          <w:noProof/>
          <w:lang w:val="lt-LT"/>
        </w:rPr>
      </w:pPr>
      <w:r w:rsidRPr="00AA3DDF">
        <w:rPr>
          <w:rFonts w:ascii="Times New Roman" w:eastAsia="Times New Roman" w:hAnsi="Times New Roman"/>
          <w:iCs/>
          <w:noProof/>
          <w:lang w:val="lt-LT"/>
        </w:rPr>
        <w:t>Specialių reikalavimų nėra.</w:t>
      </w:r>
    </w:p>
    <w:p w14:paraId="6F4E6C55" w14:textId="77777777" w:rsidR="00F361F8" w:rsidRPr="00AA3DDF" w:rsidRDefault="00F361F8" w:rsidP="00F361F8">
      <w:pPr>
        <w:widowControl w:val="0"/>
        <w:tabs>
          <w:tab w:val="left" w:pos="567"/>
        </w:tabs>
        <w:spacing w:after="0" w:line="240" w:lineRule="auto"/>
        <w:rPr>
          <w:rFonts w:ascii="Times New Roman" w:eastAsia="Times New Roman" w:hAnsi="Times New Roman"/>
          <w:snapToGrid w:val="0"/>
          <w:lang w:val="lt-LT" w:eastAsia="lt-LT"/>
        </w:rPr>
      </w:pPr>
    </w:p>
    <w:p w14:paraId="2E9EFCD4" w14:textId="77777777" w:rsidR="00F361F8" w:rsidRPr="00AA3DDF" w:rsidRDefault="00F361F8" w:rsidP="00F361F8">
      <w:pPr>
        <w:widowControl w:val="0"/>
        <w:tabs>
          <w:tab w:val="left" w:pos="567"/>
        </w:tabs>
        <w:spacing w:after="0" w:line="240" w:lineRule="auto"/>
        <w:rPr>
          <w:rFonts w:ascii="Times New Roman" w:eastAsia="Times New Roman" w:hAnsi="Times New Roman"/>
          <w:snapToGrid w:val="0"/>
          <w:lang w:val="lt-LT" w:eastAsia="lt-LT"/>
        </w:rPr>
      </w:pPr>
    </w:p>
    <w:p w14:paraId="245625E9" w14:textId="77777777" w:rsidR="00F361F8" w:rsidRPr="00AA3DDF" w:rsidRDefault="00F361F8" w:rsidP="00F361F8">
      <w:pPr>
        <w:widowControl w:val="0"/>
        <w:tabs>
          <w:tab w:val="left" w:pos="567"/>
        </w:tabs>
        <w:spacing w:after="0" w:line="240" w:lineRule="auto"/>
        <w:ind w:left="360" w:hanging="360"/>
        <w:rPr>
          <w:rFonts w:ascii="Times New Roman" w:eastAsia="Times New Roman" w:hAnsi="Times New Roman"/>
          <w:b/>
          <w:snapToGrid w:val="0"/>
          <w:lang w:val="lt-LT" w:eastAsia="pl-PL"/>
        </w:rPr>
      </w:pPr>
      <w:r w:rsidRPr="00AA3DDF">
        <w:rPr>
          <w:rFonts w:ascii="Times New Roman" w:eastAsia="Times New Roman" w:hAnsi="Times New Roman"/>
          <w:b/>
          <w:snapToGrid w:val="0"/>
          <w:lang w:val="lt-LT" w:eastAsia="pl-PL"/>
        </w:rPr>
        <w:t>7.</w:t>
      </w:r>
      <w:r w:rsidRPr="00AA3DDF">
        <w:rPr>
          <w:rFonts w:ascii="Times New Roman" w:eastAsia="Times New Roman" w:hAnsi="Times New Roman"/>
          <w:b/>
          <w:snapToGrid w:val="0"/>
          <w:lang w:val="lt-LT" w:eastAsia="pl-PL"/>
        </w:rPr>
        <w:tab/>
      </w:r>
      <w:r w:rsidRPr="00AA3DDF">
        <w:rPr>
          <w:rFonts w:ascii="Times New Roman" w:eastAsia="Times New Roman" w:hAnsi="Times New Roman"/>
          <w:b/>
          <w:snapToGrid w:val="0"/>
          <w:lang w:val="lt-LT" w:eastAsia="pl-PL"/>
        </w:rPr>
        <w:tab/>
      </w:r>
      <w:r w:rsidRPr="00AA3DDF">
        <w:rPr>
          <w:rFonts w:ascii="Times New Roman" w:eastAsia="Times New Roman" w:hAnsi="Times New Roman"/>
          <w:b/>
          <w:lang w:val="lt-LT" w:eastAsia="lt-LT"/>
        </w:rPr>
        <w:t>REGISTRUOTOJAS</w:t>
      </w:r>
      <w:r w:rsidRPr="00AA3DDF">
        <w:rPr>
          <w:rFonts w:ascii="Times New Roman" w:eastAsia="Times New Roman" w:hAnsi="Times New Roman"/>
          <w:b/>
          <w:snapToGrid w:val="0"/>
          <w:lang w:val="lt-LT" w:eastAsia="pl-PL"/>
        </w:rPr>
        <w:t xml:space="preserve"> </w:t>
      </w:r>
    </w:p>
    <w:p w14:paraId="17F92DC5" w14:textId="77777777" w:rsidR="00F361F8" w:rsidRPr="00AA3DDF" w:rsidRDefault="00F361F8" w:rsidP="00F361F8">
      <w:pPr>
        <w:widowControl w:val="0"/>
        <w:tabs>
          <w:tab w:val="left" w:pos="567"/>
        </w:tabs>
        <w:spacing w:after="0" w:line="240" w:lineRule="auto"/>
        <w:ind w:left="360"/>
        <w:rPr>
          <w:rFonts w:ascii="Times New Roman" w:eastAsia="Times New Roman" w:hAnsi="Times New Roman"/>
          <w:b/>
          <w:snapToGrid w:val="0"/>
          <w:lang w:val="lt-LT" w:eastAsia="pl-PL"/>
        </w:rPr>
      </w:pPr>
    </w:p>
    <w:p w14:paraId="4D5D950A" w14:textId="77777777" w:rsidR="00F361F8" w:rsidRPr="00AA3DDF" w:rsidRDefault="00F361F8" w:rsidP="00F361F8">
      <w:pPr>
        <w:spacing w:after="0" w:line="240" w:lineRule="auto"/>
        <w:rPr>
          <w:rFonts w:ascii="Times New Roman" w:eastAsia="Arial Unicode MS" w:hAnsi="Times New Roman"/>
          <w:noProof/>
          <w:lang w:val="lt-LT" w:eastAsia="lt-LT"/>
        </w:rPr>
      </w:pPr>
      <w:r w:rsidRPr="00AA3DDF">
        <w:rPr>
          <w:rFonts w:ascii="Times New Roman" w:eastAsia="Arial Unicode MS" w:hAnsi="Times New Roman"/>
          <w:noProof/>
          <w:lang w:val="lt-LT" w:eastAsia="lt-LT"/>
        </w:rPr>
        <w:t xml:space="preserve">Reckitt Benckiser (Poland) S.A. </w:t>
      </w:r>
    </w:p>
    <w:p w14:paraId="1A2B7C7F" w14:textId="77777777" w:rsidR="00F361F8" w:rsidRPr="00AA3DDF" w:rsidRDefault="00F361F8" w:rsidP="00F361F8">
      <w:pPr>
        <w:spacing w:after="0" w:line="240" w:lineRule="auto"/>
        <w:rPr>
          <w:rFonts w:ascii="Times New Roman" w:eastAsia="Arial Unicode MS" w:hAnsi="Times New Roman"/>
          <w:noProof/>
          <w:lang w:val="lt-LT" w:eastAsia="lt-LT"/>
        </w:rPr>
      </w:pPr>
      <w:r w:rsidRPr="00AA3DDF">
        <w:rPr>
          <w:rFonts w:ascii="Times New Roman" w:eastAsia="Arial Unicode MS" w:hAnsi="Times New Roman"/>
          <w:noProof/>
          <w:lang w:val="lt-LT" w:eastAsia="lt-LT"/>
        </w:rPr>
        <w:t>Ul. Okunin 1, 05-100 Nowy Dwor Mazowiecki</w:t>
      </w:r>
    </w:p>
    <w:p w14:paraId="1153E224" w14:textId="77777777" w:rsidR="00F361F8" w:rsidRPr="00AA3DDF" w:rsidRDefault="00F361F8" w:rsidP="00F361F8">
      <w:pPr>
        <w:spacing w:after="0" w:line="240" w:lineRule="auto"/>
        <w:rPr>
          <w:rFonts w:ascii="Times New Roman" w:eastAsia="Arial Unicode MS" w:hAnsi="Times New Roman"/>
          <w:noProof/>
          <w:lang w:val="lt-LT" w:eastAsia="lt-LT"/>
        </w:rPr>
      </w:pPr>
      <w:r w:rsidRPr="00AA3DDF">
        <w:rPr>
          <w:rFonts w:ascii="Times New Roman" w:eastAsia="Arial Unicode MS" w:hAnsi="Times New Roman"/>
          <w:noProof/>
          <w:lang w:val="lt-LT" w:eastAsia="lt-LT"/>
        </w:rPr>
        <w:t>Lenkija</w:t>
      </w:r>
    </w:p>
    <w:p w14:paraId="5A1735ED" w14:textId="77777777" w:rsidR="00F361F8" w:rsidRPr="00AA3DDF" w:rsidRDefault="00F361F8" w:rsidP="00F361F8">
      <w:pPr>
        <w:widowControl w:val="0"/>
        <w:tabs>
          <w:tab w:val="left" w:pos="567"/>
        </w:tabs>
        <w:spacing w:after="0" w:line="240" w:lineRule="auto"/>
        <w:rPr>
          <w:rFonts w:ascii="Times New Roman" w:eastAsia="Times New Roman" w:hAnsi="Times New Roman"/>
          <w:snapToGrid w:val="0"/>
          <w:lang w:val="lt-LT" w:eastAsia="pl-PL"/>
        </w:rPr>
      </w:pPr>
    </w:p>
    <w:p w14:paraId="477C9D70" w14:textId="77777777" w:rsidR="00F361F8" w:rsidRPr="00AA3DDF" w:rsidRDefault="00F361F8" w:rsidP="00F361F8">
      <w:pPr>
        <w:widowControl w:val="0"/>
        <w:tabs>
          <w:tab w:val="left" w:pos="567"/>
        </w:tabs>
        <w:spacing w:after="0" w:line="240" w:lineRule="auto"/>
        <w:rPr>
          <w:rFonts w:ascii="Times New Roman" w:eastAsia="Times New Roman" w:hAnsi="Times New Roman"/>
          <w:snapToGrid w:val="0"/>
          <w:lang w:val="lt-LT" w:eastAsia="pl-PL"/>
        </w:rPr>
      </w:pPr>
    </w:p>
    <w:p w14:paraId="12B0B173" w14:textId="77777777" w:rsidR="00F361F8" w:rsidRPr="00AA3DDF" w:rsidRDefault="00F361F8" w:rsidP="00F361F8">
      <w:pPr>
        <w:widowControl w:val="0"/>
        <w:tabs>
          <w:tab w:val="left" w:pos="567"/>
        </w:tabs>
        <w:spacing w:after="0" w:line="240" w:lineRule="auto"/>
        <w:rPr>
          <w:rFonts w:ascii="Times New Roman" w:eastAsia="Times New Roman" w:hAnsi="Times New Roman"/>
          <w:b/>
          <w:snapToGrid w:val="0"/>
          <w:lang w:val="lt-LT" w:eastAsia="pl-PL"/>
        </w:rPr>
      </w:pPr>
      <w:r w:rsidRPr="00AA3DDF">
        <w:rPr>
          <w:rFonts w:ascii="Times New Roman" w:eastAsia="Times New Roman" w:hAnsi="Times New Roman"/>
          <w:b/>
          <w:snapToGrid w:val="0"/>
          <w:lang w:val="lt-LT" w:eastAsia="pl-PL"/>
        </w:rPr>
        <w:t>8.</w:t>
      </w:r>
      <w:r w:rsidRPr="00AA3DDF">
        <w:rPr>
          <w:rFonts w:ascii="Times New Roman" w:eastAsia="Times New Roman" w:hAnsi="Times New Roman"/>
          <w:b/>
          <w:snapToGrid w:val="0"/>
          <w:lang w:val="lt-LT" w:eastAsia="pl-PL"/>
        </w:rPr>
        <w:tab/>
      </w:r>
      <w:r w:rsidRPr="00AA3DDF">
        <w:rPr>
          <w:rFonts w:ascii="Times New Roman" w:eastAsia="Times New Roman" w:hAnsi="Times New Roman"/>
          <w:b/>
          <w:lang w:val="lt-LT" w:eastAsia="lt-LT"/>
        </w:rPr>
        <w:t>REGISTRACIJOS PAŽYMĖJIMO</w:t>
      </w:r>
      <w:r w:rsidRPr="00AA3DDF">
        <w:rPr>
          <w:rFonts w:ascii="Times New Roman" w:eastAsia="Times New Roman" w:hAnsi="Times New Roman"/>
          <w:lang w:val="lt-LT" w:eastAsia="lt-LT"/>
        </w:rPr>
        <w:t xml:space="preserve"> </w:t>
      </w:r>
      <w:r w:rsidRPr="00AA3DDF">
        <w:rPr>
          <w:rFonts w:ascii="Times New Roman" w:eastAsia="Times New Roman" w:hAnsi="Times New Roman"/>
          <w:b/>
          <w:snapToGrid w:val="0"/>
          <w:lang w:val="lt-LT" w:eastAsia="pl-PL"/>
        </w:rPr>
        <w:t>NUMERIS (-IAI)</w:t>
      </w:r>
    </w:p>
    <w:p w14:paraId="1F944180" w14:textId="77777777" w:rsidR="00F361F8" w:rsidRPr="00AA3DDF" w:rsidRDefault="00F361F8" w:rsidP="00F361F8">
      <w:pPr>
        <w:widowControl w:val="0"/>
        <w:tabs>
          <w:tab w:val="left" w:pos="567"/>
        </w:tabs>
        <w:spacing w:after="0" w:line="240" w:lineRule="auto"/>
        <w:rPr>
          <w:rFonts w:ascii="Times New Roman" w:eastAsia="Times New Roman" w:hAnsi="Times New Roman"/>
          <w:snapToGrid w:val="0"/>
          <w:lang w:val="lt-LT" w:eastAsia="pl-PL"/>
        </w:rPr>
      </w:pPr>
    </w:p>
    <w:p w14:paraId="15A1923C" w14:textId="77777777" w:rsidR="00F361F8" w:rsidRPr="00AA3DDF" w:rsidRDefault="00F361F8" w:rsidP="00F361F8">
      <w:pPr>
        <w:widowControl w:val="0"/>
        <w:tabs>
          <w:tab w:val="left" w:pos="567"/>
        </w:tabs>
        <w:spacing w:after="0" w:line="240" w:lineRule="auto"/>
        <w:rPr>
          <w:rFonts w:ascii="Times New Roman" w:eastAsia="Times New Roman" w:hAnsi="Times New Roman"/>
          <w:snapToGrid w:val="0"/>
          <w:lang w:val="lt-LT" w:eastAsia="pl-PL"/>
        </w:rPr>
      </w:pPr>
      <w:r w:rsidRPr="00AA3DDF">
        <w:rPr>
          <w:rFonts w:ascii="Times New Roman" w:eastAsia="Times New Roman" w:hAnsi="Times New Roman"/>
          <w:snapToGrid w:val="0"/>
          <w:lang w:val="lt-LT" w:eastAsia="pl-PL"/>
        </w:rPr>
        <w:t>LT/1/97/0271/001</w:t>
      </w:r>
    </w:p>
    <w:p w14:paraId="7273CD41" w14:textId="77777777" w:rsidR="00F361F8" w:rsidRPr="00AA3DDF" w:rsidRDefault="00F361F8" w:rsidP="00F361F8">
      <w:pPr>
        <w:widowControl w:val="0"/>
        <w:tabs>
          <w:tab w:val="left" w:pos="567"/>
        </w:tabs>
        <w:spacing w:after="0" w:line="240" w:lineRule="auto"/>
        <w:rPr>
          <w:rFonts w:ascii="Times New Roman" w:eastAsia="Times New Roman" w:hAnsi="Times New Roman"/>
          <w:snapToGrid w:val="0"/>
          <w:lang w:val="lt-LT" w:eastAsia="pl-PL"/>
        </w:rPr>
      </w:pPr>
    </w:p>
    <w:p w14:paraId="5F961F10" w14:textId="77777777" w:rsidR="00F361F8" w:rsidRPr="00AA3DDF" w:rsidRDefault="00F361F8" w:rsidP="00F361F8">
      <w:pPr>
        <w:widowControl w:val="0"/>
        <w:tabs>
          <w:tab w:val="left" w:pos="567"/>
        </w:tabs>
        <w:spacing w:after="0" w:line="240" w:lineRule="auto"/>
        <w:rPr>
          <w:rFonts w:ascii="Times New Roman" w:eastAsia="Times New Roman" w:hAnsi="Times New Roman"/>
          <w:snapToGrid w:val="0"/>
          <w:lang w:val="lt-LT" w:eastAsia="pl-PL"/>
        </w:rPr>
      </w:pPr>
    </w:p>
    <w:p w14:paraId="1D328ABF" w14:textId="77777777" w:rsidR="00F361F8" w:rsidRPr="00AA3DDF" w:rsidRDefault="00F361F8" w:rsidP="00F361F8">
      <w:pPr>
        <w:widowControl w:val="0"/>
        <w:tabs>
          <w:tab w:val="left" w:pos="567"/>
        </w:tabs>
        <w:spacing w:after="0" w:line="240" w:lineRule="auto"/>
        <w:rPr>
          <w:rFonts w:ascii="Times New Roman" w:eastAsia="Times New Roman" w:hAnsi="Times New Roman"/>
          <w:b/>
          <w:snapToGrid w:val="0"/>
          <w:lang w:val="lt-LT" w:eastAsia="pl-PL"/>
        </w:rPr>
      </w:pPr>
      <w:r w:rsidRPr="00AA3DDF">
        <w:rPr>
          <w:rFonts w:ascii="Times New Roman" w:eastAsia="Times New Roman" w:hAnsi="Times New Roman"/>
          <w:b/>
          <w:snapToGrid w:val="0"/>
          <w:lang w:val="lt-LT" w:eastAsia="pl-PL"/>
        </w:rPr>
        <w:t>9.</w:t>
      </w:r>
      <w:r w:rsidRPr="00AA3DDF">
        <w:rPr>
          <w:rFonts w:ascii="Times New Roman" w:eastAsia="Times New Roman" w:hAnsi="Times New Roman"/>
          <w:b/>
          <w:snapToGrid w:val="0"/>
          <w:lang w:val="lt-LT" w:eastAsia="pl-PL"/>
        </w:rPr>
        <w:tab/>
      </w:r>
      <w:r w:rsidRPr="00AA3DDF">
        <w:rPr>
          <w:rFonts w:ascii="Times New Roman" w:eastAsia="Times New Roman" w:hAnsi="Times New Roman"/>
          <w:b/>
          <w:lang w:val="lt-LT" w:eastAsia="lt-LT"/>
        </w:rPr>
        <w:t>REGISTRAVIMO / PERREGISTRAVIMO DATA</w:t>
      </w:r>
      <w:r w:rsidRPr="00AA3DDF">
        <w:rPr>
          <w:rFonts w:ascii="Times New Roman" w:eastAsia="Times New Roman" w:hAnsi="Times New Roman"/>
          <w:b/>
          <w:snapToGrid w:val="0"/>
          <w:lang w:val="lt-LT" w:eastAsia="pl-PL"/>
        </w:rPr>
        <w:t xml:space="preserve"> </w:t>
      </w:r>
    </w:p>
    <w:p w14:paraId="37018460" w14:textId="77777777" w:rsidR="00F361F8" w:rsidRPr="00AA3DDF" w:rsidRDefault="00F361F8" w:rsidP="00F361F8">
      <w:pPr>
        <w:widowControl w:val="0"/>
        <w:tabs>
          <w:tab w:val="left" w:pos="567"/>
        </w:tabs>
        <w:spacing w:after="0" w:line="240" w:lineRule="auto"/>
        <w:rPr>
          <w:rFonts w:ascii="Times New Roman" w:eastAsia="Times New Roman" w:hAnsi="Times New Roman"/>
          <w:b/>
          <w:snapToGrid w:val="0"/>
          <w:lang w:val="lt-LT" w:eastAsia="pl-PL"/>
        </w:rPr>
      </w:pPr>
    </w:p>
    <w:p w14:paraId="50401930" w14:textId="77777777" w:rsidR="00F361F8" w:rsidRPr="00AA3DDF" w:rsidRDefault="00F361F8" w:rsidP="00F361F8">
      <w:pPr>
        <w:tabs>
          <w:tab w:val="left" w:pos="567"/>
        </w:tabs>
        <w:spacing w:after="0" w:line="240" w:lineRule="auto"/>
        <w:ind w:left="357" w:hanging="357"/>
        <w:jc w:val="both"/>
        <w:rPr>
          <w:rFonts w:ascii="Times New Roman" w:eastAsia="Times New Roman" w:hAnsi="Times New Roman"/>
          <w:b/>
          <w:caps/>
          <w:lang w:val="lt-LT" w:eastAsia="lt-LT"/>
        </w:rPr>
      </w:pPr>
      <w:r w:rsidRPr="00AA3DDF">
        <w:rPr>
          <w:rFonts w:ascii="Times New Roman" w:hAnsi="Times New Roman"/>
          <w:noProof/>
          <w:lang w:val="lt-LT"/>
        </w:rPr>
        <w:t xml:space="preserve">Registravimo data </w:t>
      </w:r>
      <w:r w:rsidRPr="00AA3DDF">
        <w:rPr>
          <w:rFonts w:ascii="Times New Roman" w:eastAsia="Times New Roman" w:hAnsi="Times New Roman"/>
          <w:lang w:val="lt-LT" w:eastAsia="lt-LT"/>
        </w:rPr>
        <w:t>2005 m. liepos 27 d.</w:t>
      </w:r>
    </w:p>
    <w:p w14:paraId="461316C3" w14:textId="77777777" w:rsidR="00F361F8" w:rsidRPr="00AA3DDF" w:rsidRDefault="00F361F8" w:rsidP="00F361F8">
      <w:pPr>
        <w:spacing w:after="0" w:line="240" w:lineRule="auto"/>
        <w:rPr>
          <w:rFonts w:ascii="Times New Roman" w:eastAsia="Times New Roman" w:hAnsi="Times New Roman"/>
          <w:lang w:val="lt-LT" w:eastAsia="lt-LT"/>
        </w:rPr>
      </w:pPr>
      <w:r w:rsidRPr="00AA3DDF">
        <w:rPr>
          <w:rFonts w:ascii="Times New Roman" w:hAnsi="Times New Roman"/>
          <w:noProof/>
          <w:lang w:val="lt-LT"/>
        </w:rPr>
        <w:t>Paskutinio perregistravimo data</w:t>
      </w:r>
      <w:r w:rsidRPr="00AA3DDF">
        <w:rPr>
          <w:rFonts w:ascii="Times New Roman" w:eastAsia="Times New Roman" w:hAnsi="Times New Roman"/>
          <w:lang w:val="lt-LT" w:eastAsia="lt-LT"/>
        </w:rPr>
        <w:t xml:space="preserve"> 2013 m. gegužės 7 d.</w:t>
      </w:r>
    </w:p>
    <w:p w14:paraId="655D05E3" w14:textId="77777777" w:rsidR="00F361F8" w:rsidRPr="00AA3DDF" w:rsidRDefault="00F361F8" w:rsidP="00F361F8">
      <w:pPr>
        <w:widowControl w:val="0"/>
        <w:tabs>
          <w:tab w:val="left" w:pos="567"/>
        </w:tabs>
        <w:spacing w:after="0" w:line="240" w:lineRule="auto"/>
        <w:jc w:val="both"/>
        <w:rPr>
          <w:rFonts w:ascii="Times New Roman" w:eastAsia="Times New Roman" w:hAnsi="Times New Roman"/>
          <w:snapToGrid w:val="0"/>
          <w:lang w:val="lt-LT" w:eastAsia="pl-PL"/>
        </w:rPr>
      </w:pPr>
    </w:p>
    <w:p w14:paraId="3CB7C782" w14:textId="77777777" w:rsidR="00F361F8" w:rsidRPr="00AA3DDF" w:rsidRDefault="00F361F8" w:rsidP="00F361F8">
      <w:pPr>
        <w:widowControl w:val="0"/>
        <w:tabs>
          <w:tab w:val="left" w:pos="567"/>
        </w:tabs>
        <w:spacing w:after="0" w:line="240" w:lineRule="auto"/>
        <w:jc w:val="both"/>
        <w:rPr>
          <w:rFonts w:ascii="Times New Roman" w:eastAsia="Times New Roman" w:hAnsi="Times New Roman"/>
          <w:snapToGrid w:val="0"/>
          <w:lang w:val="lt-LT" w:eastAsia="pl-PL"/>
        </w:rPr>
      </w:pPr>
    </w:p>
    <w:p w14:paraId="716D8B3C" w14:textId="77777777" w:rsidR="00F361F8" w:rsidRPr="00AA3DDF" w:rsidRDefault="00F361F8" w:rsidP="00F361F8">
      <w:pPr>
        <w:widowControl w:val="0"/>
        <w:tabs>
          <w:tab w:val="left" w:pos="567"/>
        </w:tabs>
        <w:spacing w:after="0" w:line="240" w:lineRule="auto"/>
        <w:jc w:val="both"/>
        <w:rPr>
          <w:rFonts w:ascii="Times New Roman" w:eastAsia="Times New Roman" w:hAnsi="Times New Roman"/>
          <w:b/>
          <w:snapToGrid w:val="0"/>
          <w:lang w:val="lt-LT" w:eastAsia="pl-PL"/>
        </w:rPr>
      </w:pPr>
      <w:r w:rsidRPr="00AA3DDF">
        <w:rPr>
          <w:rFonts w:ascii="Times New Roman" w:eastAsia="Times New Roman" w:hAnsi="Times New Roman"/>
          <w:b/>
          <w:snapToGrid w:val="0"/>
          <w:lang w:val="lt-LT" w:eastAsia="pl-PL"/>
        </w:rPr>
        <w:t>10.</w:t>
      </w:r>
      <w:r w:rsidRPr="00AA3DDF">
        <w:rPr>
          <w:rFonts w:ascii="Times New Roman" w:eastAsia="Times New Roman" w:hAnsi="Times New Roman"/>
          <w:b/>
          <w:snapToGrid w:val="0"/>
          <w:lang w:val="lt-LT" w:eastAsia="pl-PL"/>
        </w:rPr>
        <w:tab/>
        <w:t>TEKSTO PERŽIŪROS DATA</w:t>
      </w:r>
    </w:p>
    <w:p w14:paraId="128361CE" w14:textId="77777777" w:rsidR="00F361F8" w:rsidRPr="00AA3DDF" w:rsidRDefault="00F361F8" w:rsidP="00F361F8">
      <w:pPr>
        <w:widowControl w:val="0"/>
        <w:tabs>
          <w:tab w:val="left" w:pos="567"/>
        </w:tabs>
        <w:spacing w:after="0" w:line="240" w:lineRule="auto"/>
        <w:jc w:val="both"/>
        <w:rPr>
          <w:rFonts w:ascii="Times New Roman" w:eastAsia="Times New Roman" w:hAnsi="Times New Roman"/>
          <w:b/>
          <w:snapToGrid w:val="0"/>
          <w:lang w:val="lt-LT" w:eastAsia="pl-PL"/>
        </w:rPr>
      </w:pPr>
    </w:p>
    <w:p w14:paraId="57828B90" w14:textId="608EE8A7" w:rsidR="00CC708A" w:rsidRDefault="00C966F4" w:rsidP="00F361F8">
      <w:pPr>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 xml:space="preserve">2025 m. gruodžio 8 d. </w:t>
      </w:r>
    </w:p>
    <w:p w14:paraId="45F3541C" w14:textId="77777777" w:rsidR="00C966F4" w:rsidRPr="00AA3DDF" w:rsidRDefault="00C966F4" w:rsidP="00F361F8">
      <w:pPr>
        <w:spacing w:after="0" w:line="240" w:lineRule="auto"/>
        <w:rPr>
          <w:rFonts w:ascii="Times New Roman" w:eastAsia="Times New Roman" w:hAnsi="Times New Roman"/>
          <w:lang w:val="lt-LT" w:eastAsia="lt-LT"/>
        </w:rPr>
      </w:pPr>
    </w:p>
    <w:p w14:paraId="4630F2FF" w14:textId="187E291B" w:rsidR="00F361F8" w:rsidRPr="00AA3DDF" w:rsidRDefault="00F361F8" w:rsidP="00F361F8">
      <w:pPr>
        <w:spacing w:after="0" w:line="240" w:lineRule="auto"/>
        <w:rPr>
          <w:rFonts w:ascii="Times New Roman" w:eastAsia="Times New Roman" w:hAnsi="Times New Roman"/>
          <w:i/>
          <w:noProof/>
          <w:lang w:val="lt-LT"/>
        </w:rPr>
      </w:pPr>
      <w:r w:rsidRPr="00AA3DDF">
        <w:rPr>
          <w:rFonts w:ascii="Times New Roman" w:eastAsia="Times New Roman" w:hAnsi="Times New Roman"/>
          <w:noProof/>
          <w:lang w:val="lt-LT"/>
        </w:rPr>
        <w:t xml:space="preserve">Išsami informacija apie šį vaistinį preparatą pateikiama Valstybinės vaistų kontrolės tarnybos prie Lietuvos Respublikos  sveikatos apsaugos ministerijos </w:t>
      </w:r>
      <w:r w:rsidR="00EE2CD5" w:rsidRPr="00EE2CD5">
        <w:rPr>
          <w:rFonts w:ascii="Times New Roman" w:eastAsia="Times New Roman" w:hAnsi="Times New Roman"/>
          <w:noProof/>
          <w:lang w:val="lt-LT"/>
        </w:rPr>
        <w:t xml:space="preserve">tinklalapyje </w:t>
      </w:r>
      <w:hyperlink r:id="rId9" w:history="1">
        <w:r w:rsidR="00EE2CD5" w:rsidRPr="00776F7C">
          <w:rPr>
            <w:rStyle w:val="Hipersaitas"/>
            <w:rFonts w:ascii="Times New Roman" w:eastAsia="Times New Roman" w:hAnsi="Times New Roman"/>
            <w:noProof/>
            <w:lang w:val="lt-LT"/>
          </w:rPr>
          <w:t>https://vvkt.lrv.lt/lt/</w:t>
        </w:r>
      </w:hyperlink>
      <w:r w:rsidR="002E37F0">
        <w:rPr>
          <w:rFonts w:ascii="Times New Roman" w:eastAsia="Times New Roman" w:hAnsi="Times New Roman"/>
          <w:noProof/>
          <w:lang w:val="lt-LT"/>
        </w:rPr>
        <w:t>.</w:t>
      </w:r>
      <w:r w:rsidR="00EE2CD5">
        <w:rPr>
          <w:rFonts w:ascii="Times New Roman" w:eastAsia="Times New Roman" w:hAnsi="Times New Roman"/>
          <w:noProof/>
          <w:lang w:val="lt-LT"/>
        </w:rPr>
        <w:t xml:space="preserve"> </w:t>
      </w:r>
    </w:p>
    <w:p w14:paraId="5EE6F8C0" w14:textId="77777777" w:rsidR="00F361F8" w:rsidRPr="00AA3DDF" w:rsidRDefault="00F361F8" w:rsidP="00F361F8">
      <w:pPr>
        <w:spacing w:after="0" w:line="240" w:lineRule="auto"/>
        <w:rPr>
          <w:rFonts w:ascii="Times New Roman" w:eastAsia="Times New Roman" w:hAnsi="Times New Roman"/>
          <w:lang w:val="lt-LT" w:eastAsia="lt-LT"/>
        </w:rPr>
      </w:pPr>
      <w:r w:rsidRPr="00AA3DDF">
        <w:rPr>
          <w:rFonts w:ascii="Times New Roman" w:eastAsia="Times New Roman" w:hAnsi="Times New Roman"/>
          <w:lang w:val="lt-LT" w:eastAsia="lt-LT"/>
        </w:rPr>
        <w:br w:type="page"/>
      </w:r>
    </w:p>
    <w:p w14:paraId="5DE1CEF7" w14:textId="77777777" w:rsidR="00F361F8" w:rsidRPr="00AA3DDF" w:rsidRDefault="00F361F8" w:rsidP="00F361F8">
      <w:pPr>
        <w:spacing w:after="0" w:line="240" w:lineRule="auto"/>
        <w:rPr>
          <w:rFonts w:ascii="Times New Roman" w:eastAsia="Times New Roman" w:hAnsi="Times New Roman"/>
          <w:lang w:val="lt-LT" w:eastAsia="lt-LT"/>
        </w:rPr>
      </w:pPr>
    </w:p>
    <w:p w14:paraId="3ACDC52E" w14:textId="77777777" w:rsidR="00F361F8" w:rsidRPr="00AA3DDF" w:rsidRDefault="00F361F8" w:rsidP="00F361F8">
      <w:pPr>
        <w:spacing w:after="0" w:line="240" w:lineRule="auto"/>
        <w:rPr>
          <w:rFonts w:ascii="Times New Roman" w:eastAsia="Times New Roman" w:hAnsi="Times New Roman"/>
          <w:lang w:val="lt-LT" w:eastAsia="lt-LT"/>
        </w:rPr>
      </w:pPr>
    </w:p>
    <w:p w14:paraId="03123B53" w14:textId="77777777" w:rsidR="00F361F8" w:rsidRPr="00AA3DDF" w:rsidRDefault="00F361F8" w:rsidP="00F361F8">
      <w:pPr>
        <w:spacing w:after="0" w:line="240" w:lineRule="auto"/>
        <w:rPr>
          <w:rFonts w:ascii="Times New Roman" w:eastAsia="Times New Roman" w:hAnsi="Times New Roman"/>
          <w:lang w:val="lt-LT" w:eastAsia="lt-LT"/>
        </w:rPr>
      </w:pPr>
    </w:p>
    <w:p w14:paraId="6D7A88CF" w14:textId="77777777" w:rsidR="00F361F8" w:rsidRPr="00AA3DDF" w:rsidRDefault="00F361F8" w:rsidP="00F361F8">
      <w:pPr>
        <w:spacing w:after="0" w:line="240" w:lineRule="auto"/>
        <w:rPr>
          <w:rFonts w:ascii="Times New Roman" w:eastAsia="Times New Roman" w:hAnsi="Times New Roman"/>
          <w:lang w:val="lt-LT" w:eastAsia="lt-LT"/>
        </w:rPr>
      </w:pPr>
    </w:p>
    <w:p w14:paraId="10DF6D1B" w14:textId="77777777" w:rsidR="00F361F8" w:rsidRPr="00AA3DDF" w:rsidRDefault="00F361F8" w:rsidP="00F361F8">
      <w:pPr>
        <w:spacing w:after="0" w:line="240" w:lineRule="auto"/>
        <w:rPr>
          <w:rFonts w:ascii="Times New Roman" w:eastAsia="Times New Roman" w:hAnsi="Times New Roman"/>
          <w:lang w:val="lt-LT" w:eastAsia="lt-LT"/>
        </w:rPr>
      </w:pPr>
    </w:p>
    <w:p w14:paraId="6669719C" w14:textId="77777777" w:rsidR="00F361F8" w:rsidRPr="00AA3DDF" w:rsidRDefault="00F361F8" w:rsidP="00F361F8">
      <w:pPr>
        <w:spacing w:after="0" w:line="240" w:lineRule="auto"/>
        <w:rPr>
          <w:rFonts w:ascii="Times New Roman" w:eastAsia="Times New Roman" w:hAnsi="Times New Roman"/>
          <w:lang w:val="lt-LT" w:eastAsia="lt-LT"/>
        </w:rPr>
      </w:pPr>
    </w:p>
    <w:p w14:paraId="76384E7A" w14:textId="77777777" w:rsidR="00F361F8" w:rsidRPr="00AA3DDF" w:rsidRDefault="00F361F8" w:rsidP="00F361F8">
      <w:pPr>
        <w:spacing w:after="0" w:line="240" w:lineRule="auto"/>
        <w:rPr>
          <w:rFonts w:ascii="Times New Roman" w:eastAsia="Times New Roman" w:hAnsi="Times New Roman"/>
          <w:lang w:val="lt-LT" w:eastAsia="lt-LT"/>
        </w:rPr>
      </w:pPr>
    </w:p>
    <w:p w14:paraId="6927923B" w14:textId="77777777" w:rsidR="00F361F8" w:rsidRPr="00AA3DDF" w:rsidRDefault="00F361F8" w:rsidP="00F361F8">
      <w:pPr>
        <w:spacing w:after="0" w:line="240" w:lineRule="auto"/>
        <w:rPr>
          <w:rFonts w:ascii="Times New Roman" w:eastAsia="Times New Roman" w:hAnsi="Times New Roman"/>
          <w:lang w:val="lt-LT" w:eastAsia="lt-LT"/>
        </w:rPr>
      </w:pPr>
    </w:p>
    <w:p w14:paraId="2E21E1A3" w14:textId="77777777" w:rsidR="00F361F8" w:rsidRPr="00AA3DDF" w:rsidRDefault="00F361F8" w:rsidP="00F361F8">
      <w:pPr>
        <w:spacing w:after="0" w:line="240" w:lineRule="auto"/>
        <w:rPr>
          <w:rFonts w:ascii="Times New Roman" w:eastAsia="Times New Roman" w:hAnsi="Times New Roman"/>
          <w:lang w:val="lt-LT" w:eastAsia="lt-LT"/>
        </w:rPr>
      </w:pPr>
    </w:p>
    <w:p w14:paraId="64D9FBE2" w14:textId="77777777" w:rsidR="00F361F8" w:rsidRPr="00AA3DDF" w:rsidRDefault="00F361F8" w:rsidP="00F361F8">
      <w:pPr>
        <w:spacing w:after="0" w:line="240" w:lineRule="auto"/>
        <w:rPr>
          <w:rFonts w:ascii="Times New Roman" w:eastAsia="Times New Roman" w:hAnsi="Times New Roman"/>
          <w:lang w:val="lt-LT" w:eastAsia="lt-LT"/>
        </w:rPr>
      </w:pPr>
    </w:p>
    <w:p w14:paraId="19A10CDB" w14:textId="77777777" w:rsidR="00F361F8" w:rsidRPr="00AA3DDF" w:rsidRDefault="00F361F8" w:rsidP="00F361F8">
      <w:pPr>
        <w:spacing w:after="0" w:line="240" w:lineRule="auto"/>
        <w:rPr>
          <w:rFonts w:ascii="Times New Roman" w:eastAsia="Times New Roman" w:hAnsi="Times New Roman"/>
          <w:lang w:val="lt-LT" w:eastAsia="lt-LT"/>
        </w:rPr>
      </w:pPr>
    </w:p>
    <w:p w14:paraId="5276FBC8" w14:textId="77777777" w:rsidR="00F361F8" w:rsidRPr="00AA3DDF" w:rsidRDefault="00F361F8" w:rsidP="00F361F8">
      <w:pPr>
        <w:spacing w:after="0" w:line="240" w:lineRule="auto"/>
        <w:rPr>
          <w:rFonts w:ascii="Times New Roman" w:eastAsia="Times New Roman" w:hAnsi="Times New Roman"/>
          <w:lang w:val="lt-LT" w:eastAsia="lt-LT"/>
        </w:rPr>
      </w:pPr>
    </w:p>
    <w:p w14:paraId="39A619C6" w14:textId="77777777" w:rsidR="00F361F8" w:rsidRPr="00AA3DDF" w:rsidRDefault="00F361F8" w:rsidP="00F361F8">
      <w:pPr>
        <w:spacing w:after="0" w:line="240" w:lineRule="auto"/>
        <w:rPr>
          <w:rFonts w:ascii="Times New Roman" w:eastAsia="Times New Roman" w:hAnsi="Times New Roman"/>
          <w:lang w:val="lt-LT" w:eastAsia="lt-LT"/>
        </w:rPr>
      </w:pPr>
    </w:p>
    <w:p w14:paraId="34378CE8" w14:textId="77777777" w:rsidR="00F361F8" w:rsidRPr="00AA3DDF" w:rsidRDefault="00F361F8" w:rsidP="00F361F8">
      <w:pPr>
        <w:spacing w:after="0" w:line="240" w:lineRule="auto"/>
        <w:rPr>
          <w:rFonts w:ascii="Times New Roman" w:eastAsia="Times New Roman" w:hAnsi="Times New Roman"/>
          <w:lang w:val="lt-LT" w:eastAsia="lt-LT"/>
        </w:rPr>
      </w:pPr>
    </w:p>
    <w:p w14:paraId="5225812A" w14:textId="77777777" w:rsidR="00F361F8" w:rsidRPr="00AA3DDF" w:rsidRDefault="00F361F8" w:rsidP="00F361F8">
      <w:pPr>
        <w:spacing w:after="0" w:line="240" w:lineRule="auto"/>
        <w:rPr>
          <w:rFonts w:ascii="Times New Roman" w:eastAsia="Times New Roman" w:hAnsi="Times New Roman"/>
          <w:lang w:val="lt-LT" w:eastAsia="lt-LT"/>
        </w:rPr>
      </w:pPr>
    </w:p>
    <w:p w14:paraId="03D8FCC8" w14:textId="77777777" w:rsidR="00F361F8" w:rsidRPr="00AA3DDF" w:rsidRDefault="00F361F8" w:rsidP="00F361F8">
      <w:pPr>
        <w:spacing w:after="0" w:line="240" w:lineRule="auto"/>
        <w:rPr>
          <w:rFonts w:ascii="Times New Roman" w:eastAsia="Times New Roman" w:hAnsi="Times New Roman"/>
          <w:lang w:val="lt-LT" w:eastAsia="lt-LT"/>
        </w:rPr>
      </w:pPr>
    </w:p>
    <w:p w14:paraId="366633F0" w14:textId="77777777" w:rsidR="00F361F8" w:rsidRPr="00AA3DDF" w:rsidRDefault="00F361F8" w:rsidP="00F361F8">
      <w:pPr>
        <w:spacing w:after="0" w:line="240" w:lineRule="auto"/>
        <w:rPr>
          <w:rFonts w:ascii="Times New Roman" w:eastAsia="Times New Roman" w:hAnsi="Times New Roman"/>
          <w:lang w:val="lt-LT" w:eastAsia="lt-LT"/>
        </w:rPr>
      </w:pPr>
    </w:p>
    <w:p w14:paraId="09E34945" w14:textId="77777777" w:rsidR="00F361F8" w:rsidRPr="00AA3DDF" w:rsidRDefault="00F361F8" w:rsidP="00F361F8">
      <w:pPr>
        <w:spacing w:after="0" w:line="240" w:lineRule="auto"/>
        <w:rPr>
          <w:rFonts w:ascii="Times New Roman" w:eastAsia="Times New Roman" w:hAnsi="Times New Roman"/>
          <w:lang w:val="lt-LT" w:eastAsia="lt-LT"/>
        </w:rPr>
      </w:pPr>
    </w:p>
    <w:p w14:paraId="6F7E8FB0" w14:textId="77777777" w:rsidR="00F361F8" w:rsidRPr="00AA3DDF" w:rsidRDefault="00F361F8" w:rsidP="00F361F8">
      <w:pPr>
        <w:spacing w:after="0" w:line="240" w:lineRule="auto"/>
        <w:rPr>
          <w:rFonts w:ascii="Times New Roman" w:eastAsia="Times New Roman" w:hAnsi="Times New Roman"/>
          <w:lang w:val="lt-LT" w:eastAsia="lt-LT"/>
        </w:rPr>
      </w:pPr>
    </w:p>
    <w:p w14:paraId="655B58E8" w14:textId="77777777" w:rsidR="00F361F8" w:rsidRPr="00AA3DDF" w:rsidRDefault="00F361F8" w:rsidP="00F361F8">
      <w:pPr>
        <w:spacing w:after="0" w:line="240" w:lineRule="auto"/>
        <w:rPr>
          <w:rFonts w:ascii="Times New Roman" w:eastAsia="Times New Roman" w:hAnsi="Times New Roman"/>
          <w:lang w:val="lt-LT" w:eastAsia="lt-LT"/>
        </w:rPr>
      </w:pPr>
    </w:p>
    <w:p w14:paraId="7C6EB3CA" w14:textId="77777777" w:rsidR="00F361F8" w:rsidRPr="00AA3DDF" w:rsidRDefault="00F361F8" w:rsidP="00F361F8">
      <w:pPr>
        <w:spacing w:after="0" w:line="240" w:lineRule="auto"/>
        <w:rPr>
          <w:rFonts w:ascii="Times New Roman" w:eastAsia="Times New Roman" w:hAnsi="Times New Roman"/>
          <w:lang w:val="lt-LT" w:eastAsia="lt-LT"/>
        </w:rPr>
      </w:pPr>
    </w:p>
    <w:p w14:paraId="3DF441B9" w14:textId="77777777" w:rsidR="00F361F8" w:rsidRPr="00AA3DDF" w:rsidRDefault="00F361F8" w:rsidP="00F361F8">
      <w:pPr>
        <w:spacing w:after="0" w:line="240" w:lineRule="auto"/>
        <w:rPr>
          <w:rFonts w:ascii="Times New Roman" w:eastAsia="Times New Roman" w:hAnsi="Times New Roman"/>
          <w:lang w:val="lt-LT" w:eastAsia="lt-LT"/>
        </w:rPr>
      </w:pPr>
    </w:p>
    <w:p w14:paraId="5E8A1B11" w14:textId="77777777" w:rsidR="00F361F8" w:rsidRPr="00AA3DDF" w:rsidRDefault="00F361F8" w:rsidP="00F361F8">
      <w:pPr>
        <w:spacing w:after="0" w:line="240" w:lineRule="auto"/>
        <w:jc w:val="center"/>
        <w:rPr>
          <w:rFonts w:ascii="Times New Roman" w:eastAsia="Times New Roman" w:hAnsi="Times New Roman"/>
          <w:b/>
          <w:lang w:val="lt-LT" w:eastAsia="lt-LT"/>
        </w:rPr>
      </w:pPr>
      <w:r w:rsidRPr="00AA3DDF">
        <w:rPr>
          <w:rFonts w:ascii="Times New Roman" w:eastAsia="Times New Roman" w:hAnsi="Times New Roman"/>
          <w:b/>
          <w:lang w:val="lt-LT" w:eastAsia="lt-LT"/>
        </w:rPr>
        <w:t>II PRIEDAS</w:t>
      </w:r>
    </w:p>
    <w:p w14:paraId="733D323D" w14:textId="77777777" w:rsidR="00F361F8" w:rsidRPr="00AA3DDF" w:rsidRDefault="00F361F8" w:rsidP="00F361F8">
      <w:pPr>
        <w:spacing w:after="0" w:line="240" w:lineRule="auto"/>
        <w:jc w:val="center"/>
        <w:rPr>
          <w:rFonts w:ascii="Times New Roman" w:eastAsia="Times New Roman" w:hAnsi="Times New Roman"/>
          <w:b/>
          <w:lang w:val="lt-LT" w:eastAsia="lt-LT"/>
        </w:rPr>
      </w:pPr>
    </w:p>
    <w:p w14:paraId="0DBD50EA" w14:textId="77777777" w:rsidR="00F361F8" w:rsidRPr="00AA3DDF" w:rsidRDefault="00F361F8" w:rsidP="00F361F8">
      <w:pPr>
        <w:tabs>
          <w:tab w:val="left" w:pos="567"/>
        </w:tabs>
        <w:spacing w:after="0" w:line="240" w:lineRule="auto"/>
        <w:ind w:left="567" w:hanging="567"/>
        <w:jc w:val="center"/>
        <w:outlineLvl w:val="0"/>
        <w:rPr>
          <w:rFonts w:ascii="Times New Roman" w:eastAsia="Times New Roman" w:hAnsi="Times New Roman"/>
          <w:b/>
          <w:caps/>
          <w:lang w:val="lt-LT"/>
        </w:rPr>
      </w:pPr>
      <w:r w:rsidRPr="00AA3DDF">
        <w:rPr>
          <w:rFonts w:ascii="Times New Roman" w:eastAsia="Times New Roman" w:hAnsi="Times New Roman"/>
          <w:b/>
          <w:caps/>
          <w:lang w:val="lt-LT"/>
        </w:rPr>
        <w:t>REGISTRACIJOS SĄLYGOS</w:t>
      </w:r>
    </w:p>
    <w:p w14:paraId="32D5D323" w14:textId="77777777" w:rsidR="00F361F8" w:rsidRPr="00AA3DDF" w:rsidRDefault="00F361F8" w:rsidP="00FB558B">
      <w:pPr>
        <w:spacing w:after="0" w:line="240" w:lineRule="auto"/>
        <w:rPr>
          <w:rFonts w:ascii="Times New Roman" w:eastAsia="Times New Roman" w:hAnsi="Times New Roman"/>
          <w:b/>
          <w:lang w:val="lt-LT" w:eastAsia="lt-LT"/>
        </w:rPr>
      </w:pPr>
    </w:p>
    <w:p w14:paraId="5011AD0C" w14:textId="5B29B5A4" w:rsidR="00F361F8" w:rsidRPr="00AA3DDF" w:rsidRDefault="00F361F8" w:rsidP="00A76D13">
      <w:pPr>
        <w:spacing w:after="0" w:line="240" w:lineRule="auto"/>
        <w:ind w:left="567" w:hanging="567"/>
        <w:rPr>
          <w:rFonts w:ascii="Times New Roman" w:eastAsia="Times New Roman" w:hAnsi="Times New Roman"/>
          <w:b/>
          <w:lang w:val="lt-LT"/>
        </w:rPr>
      </w:pPr>
      <w:r w:rsidRPr="00AA3DDF">
        <w:rPr>
          <w:rFonts w:ascii="Times New Roman" w:eastAsia="Times New Roman" w:hAnsi="Times New Roman"/>
          <w:b/>
          <w:lang w:val="lt-LT"/>
        </w:rPr>
        <w:t xml:space="preserve">A. </w:t>
      </w:r>
      <w:r w:rsidRPr="00AA3DDF">
        <w:rPr>
          <w:rFonts w:ascii="Times New Roman" w:eastAsia="Times New Roman" w:hAnsi="Times New Roman"/>
          <w:b/>
          <w:lang w:val="lt-LT"/>
        </w:rPr>
        <w:tab/>
        <w:t>GAMINTOJAS (-AI), ATSAKINGAS (-I)  UŽ SERIJŲ IŠLEIDIMĄ</w:t>
      </w:r>
    </w:p>
    <w:p w14:paraId="51287C33" w14:textId="77777777" w:rsidR="00F361F8" w:rsidRPr="00AA3DDF" w:rsidRDefault="00F361F8" w:rsidP="00A76D13">
      <w:pPr>
        <w:spacing w:after="0" w:line="240" w:lineRule="auto"/>
        <w:rPr>
          <w:rFonts w:ascii="Times New Roman" w:eastAsia="Times New Roman" w:hAnsi="Times New Roman"/>
          <w:b/>
          <w:highlight w:val="yellow"/>
          <w:lang w:val="lt-LT"/>
        </w:rPr>
      </w:pPr>
    </w:p>
    <w:p w14:paraId="19319E60" w14:textId="0FB9F089" w:rsidR="00F361F8" w:rsidRPr="00AA3DDF" w:rsidRDefault="00F361F8" w:rsidP="00A76D13">
      <w:pPr>
        <w:spacing w:after="0" w:line="240" w:lineRule="auto"/>
        <w:ind w:left="567" w:right="1416" w:hanging="567"/>
        <w:rPr>
          <w:rFonts w:ascii="Times New Roman" w:eastAsia="Times New Roman" w:hAnsi="Times New Roman"/>
          <w:b/>
          <w:lang w:val="lt-LT" w:eastAsia="lt-LT"/>
        </w:rPr>
      </w:pPr>
      <w:r w:rsidRPr="00AA3DDF">
        <w:rPr>
          <w:rFonts w:ascii="Times New Roman" w:eastAsia="Times New Roman" w:hAnsi="Times New Roman"/>
          <w:b/>
          <w:lang w:val="lt-LT" w:eastAsia="lt-LT"/>
        </w:rPr>
        <w:t xml:space="preserve">B. </w:t>
      </w:r>
      <w:r w:rsidRPr="00AA3DDF">
        <w:rPr>
          <w:rFonts w:ascii="Times New Roman" w:eastAsia="Times New Roman" w:hAnsi="Times New Roman"/>
          <w:b/>
          <w:lang w:val="lt-LT" w:eastAsia="lt-LT"/>
        </w:rPr>
        <w:tab/>
        <w:t>TIEKIMO IR VARTOJIMO SĄLYGOS AR APRIBOJIMAI</w:t>
      </w:r>
    </w:p>
    <w:p w14:paraId="1F95874B" w14:textId="77777777" w:rsidR="00F361F8" w:rsidRPr="00AA3DDF" w:rsidRDefault="00F361F8" w:rsidP="00A76D13">
      <w:pPr>
        <w:spacing w:after="0" w:line="240" w:lineRule="auto"/>
        <w:ind w:left="1701" w:right="1416" w:hanging="567"/>
        <w:rPr>
          <w:rFonts w:ascii="Times New Roman" w:eastAsia="Times New Roman" w:hAnsi="Times New Roman"/>
          <w:lang w:val="lt-LT" w:eastAsia="lt-LT"/>
        </w:rPr>
      </w:pPr>
    </w:p>
    <w:p w14:paraId="4674077C" w14:textId="77777777" w:rsidR="00F361F8" w:rsidRPr="00AA3DDF" w:rsidRDefault="00F361F8" w:rsidP="00F361F8">
      <w:pPr>
        <w:spacing w:after="0" w:line="240" w:lineRule="auto"/>
        <w:ind w:left="567" w:hanging="567"/>
        <w:rPr>
          <w:rFonts w:ascii="Times New Roman" w:eastAsia="Times New Roman" w:hAnsi="Times New Roman"/>
          <w:lang w:val="lt-LT" w:eastAsia="lt-LT"/>
        </w:rPr>
      </w:pPr>
      <w:r w:rsidRPr="00AA3DDF">
        <w:rPr>
          <w:rFonts w:ascii="Times New Roman" w:eastAsia="Times New Roman" w:hAnsi="Times New Roman"/>
          <w:lang w:val="lt-LT" w:eastAsia="lt-LT"/>
        </w:rPr>
        <w:br w:type="page"/>
      </w:r>
      <w:r w:rsidRPr="00AA3DDF">
        <w:rPr>
          <w:rFonts w:ascii="Times New Roman" w:eastAsia="Times New Roman" w:hAnsi="Times New Roman"/>
          <w:b/>
          <w:lang w:val="lt-LT" w:eastAsia="lt-LT"/>
        </w:rPr>
        <w:lastRenderedPageBreak/>
        <w:t>A. GAMINTOJAS (-AI), ATSAKINGAS (-I) UŽ SERIJOS IŠLEIDIMĄ</w:t>
      </w:r>
    </w:p>
    <w:p w14:paraId="6C500593" w14:textId="77777777" w:rsidR="00F361F8" w:rsidRPr="00AA3DDF" w:rsidRDefault="00F361F8" w:rsidP="00F361F8">
      <w:pPr>
        <w:spacing w:after="0" w:line="240" w:lineRule="auto"/>
        <w:ind w:right="1416"/>
        <w:jc w:val="both"/>
        <w:rPr>
          <w:rFonts w:ascii="Times New Roman" w:eastAsia="Times New Roman" w:hAnsi="Times New Roman"/>
          <w:lang w:val="lt-LT" w:eastAsia="lt-LT"/>
        </w:rPr>
      </w:pPr>
    </w:p>
    <w:p w14:paraId="54F2B6F6" w14:textId="77777777" w:rsidR="00F361F8" w:rsidRPr="00AA3DDF" w:rsidRDefault="00F361F8" w:rsidP="00F361F8">
      <w:pPr>
        <w:spacing w:after="0" w:line="240" w:lineRule="auto"/>
        <w:jc w:val="both"/>
        <w:rPr>
          <w:rFonts w:ascii="Times New Roman" w:eastAsia="Times New Roman" w:hAnsi="Times New Roman"/>
          <w:lang w:val="lt-LT" w:eastAsia="lt-LT"/>
        </w:rPr>
      </w:pPr>
      <w:r w:rsidRPr="00AA3DDF">
        <w:rPr>
          <w:rFonts w:ascii="Times New Roman" w:eastAsia="Times New Roman" w:hAnsi="Times New Roman"/>
          <w:u w:val="single"/>
          <w:lang w:val="lt-LT" w:eastAsia="lt-LT"/>
        </w:rPr>
        <w:t>Gamintojo, atsakingo už serijos išleidimą, pavadinimas ir adresas</w:t>
      </w:r>
    </w:p>
    <w:p w14:paraId="40238B91" w14:textId="77777777" w:rsidR="00F361F8" w:rsidRDefault="00F361F8" w:rsidP="00A62466">
      <w:pPr>
        <w:spacing w:after="0" w:line="240" w:lineRule="auto"/>
        <w:ind w:left="567" w:hanging="567"/>
        <w:rPr>
          <w:rFonts w:ascii="Times New Roman" w:eastAsia="Times New Roman" w:hAnsi="Times New Roman"/>
          <w:lang w:val="lt-LT" w:eastAsia="lt-LT"/>
        </w:rPr>
      </w:pPr>
    </w:p>
    <w:p w14:paraId="2EAE043B" w14:textId="77777777" w:rsidR="00F361F8" w:rsidRDefault="00F361F8" w:rsidP="00F361F8">
      <w:pPr>
        <w:tabs>
          <w:tab w:val="left" w:pos="567"/>
        </w:tabs>
        <w:spacing w:after="0" w:line="240" w:lineRule="auto"/>
        <w:ind w:left="567" w:hanging="567"/>
        <w:rPr>
          <w:rFonts w:ascii="Times New Roman" w:hAnsi="Times New Roman"/>
          <w:lang w:val="lt-LT"/>
        </w:rPr>
      </w:pPr>
      <w:r w:rsidRPr="00F10F2C">
        <w:rPr>
          <w:rFonts w:ascii="Times New Roman" w:hAnsi="Times New Roman"/>
          <w:lang w:val="lt-LT"/>
        </w:rPr>
        <w:t>RB NL Brands B.V.</w:t>
      </w:r>
    </w:p>
    <w:p w14:paraId="64E51B01" w14:textId="77777777" w:rsidR="00F361F8" w:rsidRDefault="00F361F8" w:rsidP="00F361F8">
      <w:pPr>
        <w:tabs>
          <w:tab w:val="left" w:pos="567"/>
        </w:tabs>
        <w:spacing w:after="0" w:line="240" w:lineRule="auto"/>
        <w:ind w:left="567" w:hanging="567"/>
        <w:rPr>
          <w:rFonts w:ascii="Times New Roman" w:hAnsi="Times New Roman"/>
          <w:lang w:val="lt-LT"/>
        </w:rPr>
      </w:pPr>
      <w:r>
        <w:rPr>
          <w:rFonts w:ascii="Times New Roman" w:hAnsi="Times New Roman"/>
          <w:lang w:val="lt-LT"/>
        </w:rPr>
        <w:t>WTC Shiphol Airport</w:t>
      </w:r>
    </w:p>
    <w:p w14:paraId="4449F1D2" w14:textId="77777777" w:rsidR="00F361F8" w:rsidRDefault="00F361F8" w:rsidP="00F361F8">
      <w:pPr>
        <w:tabs>
          <w:tab w:val="left" w:pos="567"/>
        </w:tabs>
        <w:spacing w:after="0" w:line="240" w:lineRule="auto"/>
        <w:ind w:left="567" w:hanging="567"/>
        <w:rPr>
          <w:rFonts w:ascii="Times New Roman" w:hAnsi="Times New Roman"/>
          <w:lang w:val="lt-LT"/>
        </w:rPr>
      </w:pPr>
      <w:r w:rsidRPr="00F10F2C">
        <w:rPr>
          <w:rFonts w:ascii="Times New Roman" w:hAnsi="Times New Roman"/>
          <w:lang w:val="lt-LT"/>
        </w:rPr>
        <w:t>Schiphol Boulevard 207</w:t>
      </w:r>
    </w:p>
    <w:p w14:paraId="63CED3D0" w14:textId="77777777" w:rsidR="00F361F8" w:rsidRDefault="00F361F8" w:rsidP="00F361F8">
      <w:pPr>
        <w:tabs>
          <w:tab w:val="left" w:pos="567"/>
        </w:tabs>
        <w:spacing w:after="0" w:line="240" w:lineRule="auto"/>
        <w:ind w:left="567" w:hanging="567"/>
        <w:rPr>
          <w:rFonts w:ascii="Times New Roman" w:hAnsi="Times New Roman"/>
          <w:lang w:val="lt-LT"/>
        </w:rPr>
      </w:pPr>
      <w:r w:rsidRPr="00F10F2C">
        <w:rPr>
          <w:rFonts w:ascii="Times New Roman" w:hAnsi="Times New Roman"/>
          <w:lang w:val="lt-LT"/>
        </w:rPr>
        <w:t>1118 BH Schiphol</w:t>
      </w:r>
    </w:p>
    <w:p w14:paraId="10A0BA31" w14:textId="77777777" w:rsidR="00F361F8" w:rsidRPr="00D53C48" w:rsidRDefault="00F361F8" w:rsidP="00F361F8">
      <w:pPr>
        <w:tabs>
          <w:tab w:val="left" w:pos="567"/>
        </w:tabs>
        <w:spacing w:after="0" w:line="240" w:lineRule="auto"/>
        <w:ind w:left="567" w:hanging="567"/>
        <w:rPr>
          <w:rFonts w:ascii="Times New Roman" w:hAnsi="Times New Roman"/>
          <w:lang w:val="lt-LT"/>
        </w:rPr>
      </w:pPr>
      <w:r w:rsidRPr="00F10F2C">
        <w:rPr>
          <w:rFonts w:ascii="Times New Roman" w:hAnsi="Times New Roman"/>
          <w:lang w:val="lt-LT"/>
        </w:rPr>
        <w:t>Nyderlandai</w:t>
      </w:r>
    </w:p>
    <w:p w14:paraId="0113A54C" w14:textId="77777777" w:rsidR="00F361F8" w:rsidRPr="00AA3DDF" w:rsidRDefault="00F361F8" w:rsidP="00F361F8">
      <w:pPr>
        <w:spacing w:after="0" w:line="240" w:lineRule="auto"/>
        <w:jc w:val="both"/>
        <w:rPr>
          <w:rFonts w:ascii="Times New Roman" w:eastAsia="Times New Roman" w:hAnsi="Times New Roman"/>
          <w:lang w:val="lt-LT" w:eastAsia="lt-LT"/>
        </w:rPr>
      </w:pPr>
    </w:p>
    <w:p w14:paraId="69B910A0" w14:textId="77777777" w:rsidR="00F361F8" w:rsidRPr="00AA3DDF" w:rsidRDefault="00F361F8" w:rsidP="00F361F8">
      <w:pPr>
        <w:spacing w:after="0" w:line="240" w:lineRule="auto"/>
        <w:jc w:val="both"/>
        <w:rPr>
          <w:rFonts w:ascii="Times New Roman" w:eastAsia="Times New Roman" w:hAnsi="Times New Roman"/>
          <w:lang w:val="lt-LT" w:eastAsia="lt-LT"/>
        </w:rPr>
      </w:pPr>
    </w:p>
    <w:p w14:paraId="7BBFB6EB" w14:textId="77777777" w:rsidR="00F361F8" w:rsidRPr="00AA3DDF" w:rsidRDefault="00F361F8" w:rsidP="00F361F8">
      <w:pPr>
        <w:spacing w:after="0" w:line="240" w:lineRule="auto"/>
        <w:ind w:left="567" w:hanging="567"/>
        <w:jc w:val="both"/>
        <w:rPr>
          <w:rFonts w:ascii="Times New Roman" w:eastAsia="Times New Roman" w:hAnsi="Times New Roman"/>
          <w:b/>
          <w:lang w:val="lt-LT" w:eastAsia="lt-LT"/>
        </w:rPr>
      </w:pPr>
      <w:r w:rsidRPr="00AA3DDF">
        <w:rPr>
          <w:rFonts w:ascii="Times New Roman" w:eastAsia="Times New Roman" w:hAnsi="Times New Roman"/>
          <w:b/>
          <w:lang w:val="lt-LT" w:eastAsia="lt-LT"/>
        </w:rPr>
        <w:t xml:space="preserve">B. TIEKIMO IR VARTOJIMO SĄLYGOS AR APRPIBOJIMAI  </w:t>
      </w:r>
    </w:p>
    <w:p w14:paraId="04D95727" w14:textId="77777777" w:rsidR="00F361F8" w:rsidRPr="00AA3DDF" w:rsidRDefault="00F361F8" w:rsidP="00F361F8">
      <w:pPr>
        <w:spacing w:after="0" w:line="240" w:lineRule="auto"/>
        <w:jc w:val="both"/>
        <w:rPr>
          <w:rFonts w:ascii="Times New Roman" w:eastAsia="Times New Roman" w:hAnsi="Times New Roman"/>
          <w:lang w:val="lt-LT" w:eastAsia="lt-LT"/>
        </w:rPr>
      </w:pPr>
    </w:p>
    <w:p w14:paraId="20F1175C" w14:textId="77777777" w:rsidR="00F361F8" w:rsidRPr="00AA3DDF" w:rsidRDefault="00F361F8" w:rsidP="00F361F8">
      <w:pPr>
        <w:numPr>
          <w:ilvl w:val="12"/>
          <w:numId w:val="0"/>
        </w:numPr>
        <w:spacing w:after="0" w:line="240" w:lineRule="auto"/>
        <w:jc w:val="both"/>
        <w:rPr>
          <w:rFonts w:ascii="Times New Roman" w:eastAsia="Times New Roman" w:hAnsi="Times New Roman"/>
          <w:lang w:val="lt-LT" w:eastAsia="lt-LT"/>
        </w:rPr>
      </w:pPr>
      <w:r w:rsidRPr="00AA3DDF">
        <w:rPr>
          <w:rFonts w:ascii="Times New Roman" w:eastAsia="Times New Roman" w:hAnsi="Times New Roman"/>
          <w:lang w:val="lt-LT" w:eastAsia="lt-LT"/>
        </w:rPr>
        <w:t>Nereceptinis vaistinis preparatas.</w:t>
      </w:r>
    </w:p>
    <w:p w14:paraId="5C19F3FF" w14:textId="77777777" w:rsidR="00F361F8" w:rsidRPr="00AA3DDF" w:rsidRDefault="00F361F8" w:rsidP="00F361F8">
      <w:pPr>
        <w:spacing w:after="0" w:line="240" w:lineRule="auto"/>
        <w:ind w:right="-8"/>
        <w:jc w:val="both"/>
        <w:rPr>
          <w:rFonts w:ascii="Times New Roman" w:eastAsia="Times New Roman" w:hAnsi="Times New Roman"/>
          <w:lang w:val="lt-LT" w:eastAsia="lt-LT"/>
        </w:rPr>
      </w:pPr>
    </w:p>
    <w:p w14:paraId="6AB253BA" w14:textId="77777777" w:rsidR="00F361F8" w:rsidRPr="00AA3DDF" w:rsidRDefault="00F361F8" w:rsidP="00F361F8">
      <w:pPr>
        <w:spacing w:after="0" w:line="240" w:lineRule="auto"/>
        <w:rPr>
          <w:rFonts w:ascii="Times New Roman" w:eastAsia="Times New Roman" w:hAnsi="Times New Roman"/>
          <w:lang w:val="lt-LT" w:eastAsia="lt-LT"/>
        </w:rPr>
      </w:pPr>
    </w:p>
    <w:p w14:paraId="5642FB75" w14:textId="77777777" w:rsidR="00F361F8" w:rsidRPr="00AA3DDF" w:rsidRDefault="00F361F8" w:rsidP="00F361F8">
      <w:pPr>
        <w:spacing w:after="0" w:line="240" w:lineRule="auto"/>
        <w:rPr>
          <w:rFonts w:ascii="Times New Roman" w:eastAsia="Times New Roman" w:hAnsi="Times New Roman"/>
          <w:lang w:val="lt-LT" w:eastAsia="lt-LT"/>
        </w:rPr>
      </w:pPr>
    </w:p>
    <w:p w14:paraId="62B59F21" w14:textId="77777777" w:rsidR="00F361F8" w:rsidRPr="00AA3DDF" w:rsidRDefault="00F361F8" w:rsidP="00F361F8">
      <w:pPr>
        <w:spacing w:after="0" w:line="240" w:lineRule="auto"/>
        <w:rPr>
          <w:rFonts w:ascii="Times New Roman" w:eastAsia="Times New Roman" w:hAnsi="Times New Roman"/>
          <w:lang w:val="lt-LT" w:eastAsia="lt-LT"/>
        </w:rPr>
      </w:pPr>
    </w:p>
    <w:p w14:paraId="6CA696D8" w14:textId="77777777" w:rsidR="00F361F8" w:rsidRPr="00AA3DDF" w:rsidRDefault="00F361F8" w:rsidP="00F361F8">
      <w:pPr>
        <w:spacing w:after="0" w:line="240" w:lineRule="auto"/>
        <w:rPr>
          <w:rFonts w:ascii="Times New Roman" w:eastAsia="Times New Roman" w:hAnsi="Times New Roman"/>
          <w:lang w:val="lt-LT" w:eastAsia="lt-LT"/>
        </w:rPr>
      </w:pPr>
    </w:p>
    <w:p w14:paraId="4DF5BED9" w14:textId="77777777" w:rsidR="00F361F8" w:rsidRPr="00AA3DDF" w:rsidRDefault="00F361F8" w:rsidP="00F361F8">
      <w:pPr>
        <w:spacing w:after="0" w:line="240" w:lineRule="auto"/>
        <w:rPr>
          <w:rFonts w:ascii="Times New Roman" w:eastAsia="Times New Roman" w:hAnsi="Times New Roman"/>
          <w:lang w:val="lt-LT" w:eastAsia="lt-LT"/>
        </w:rPr>
      </w:pPr>
    </w:p>
    <w:p w14:paraId="67A777B3" w14:textId="77777777" w:rsidR="00F361F8" w:rsidRPr="00AA3DDF" w:rsidRDefault="00F361F8" w:rsidP="00F361F8">
      <w:pPr>
        <w:spacing w:after="0" w:line="240" w:lineRule="auto"/>
        <w:rPr>
          <w:rFonts w:ascii="Times New Roman" w:eastAsia="Times New Roman" w:hAnsi="Times New Roman"/>
          <w:lang w:val="lt-LT" w:eastAsia="lt-LT"/>
        </w:rPr>
      </w:pPr>
    </w:p>
    <w:p w14:paraId="1EA80B4F" w14:textId="77777777" w:rsidR="00F361F8" w:rsidRPr="00AA3DDF" w:rsidRDefault="00F361F8" w:rsidP="00F361F8">
      <w:pPr>
        <w:spacing w:after="0" w:line="240" w:lineRule="auto"/>
        <w:rPr>
          <w:rFonts w:ascii="Times New Roman" w:eastAsia="Times New Roman" w:hAnsi="Times New Roman"/>
          <w:lang w:val="lt-LT" w:eastAsia="lt-LT"/>
        </w:rPr>
      </w:pPr>
    </w:p>
    <w:p w14:paraId="2FC6A427" w14:textId="77777777" w:rsidR="00F361F8" w:rsidRPr="00AA3DDF" w:rsidRDefault="00F361F8" w:rsidP="00F361F8">
      <w:pPr>
        <w:spacing w:after="0" w:line="240" w:lineRule="auto"/>
        <w:rPr>
          <w:rFonts w:ascii="Times New Roman" w:eastAsia="Times New Roman" w:hAnsi="Times New Roman"/>
          <w:lang w:val="lt-LT" w:eastAsia="lt-LT"/>
        </w:rPr>
      </w:pPr>
    </w:p>
    <w:p w14:paraId="72942676" w14:textId="77777777" w:rsidR="00F361F8" w:rsidRPr="00AA3DDF" w:rsidRDefault="00F361F8" w:rsidP="00F361F8">
      <w:pPr>
        <w:spacing w:after="0" w:line="240" w:lineRule="auto"/>
        <w:rPr>
          <w:rFonts w:ascii="Times New Roman" w:eastAsia="Times New Roman" w:hAnsi="Times New Roman"/>
          <w:lang w:val="lt-LT" w:eastAsia="lt-LT"/>
        </w:rPr>
      </w:pPr>
    </w:p>
    <w:p w14:paraId="389462D8" w14:textId="77777777" w:rsidR="00F361F8" w:rsidRPr="00AA3DDF" w:rsidRDefault="00F361F8" w:rsidP="00F361F8">
      <w:pPr>
        <w:spacing w:after="0" w:line="240" w:lineRule="auto"/>
        <w:rPr>
          <w:rFonts w:ascii="Times New Roman" w:eastAsia="Times New Roman" w:hAnsi="Times New Roman"/>
          <w:lang w:val="lt-LT" w:eastAsia="lt-LT"/>
        </w:rPr>
      </w:pPr>
    </w:p>
    <w:p w14:paraId="2FA0DA8D" w14:textId="77777777" w:rsidR="00F361F8" w:rsidRPr="00AA3DDF" w:rsidRDefault="00F361F8" w:rsidP="00F361F8">
      <w:pPr>
        <w:spacing w:after="0" w:line="240" w:lineRule="auto"/>
        <w:rPr>
          <w:rFonts w:ascii="Times New Roman" w:eastAsia="Times New Roman" w:hAnsi="Times New Roman"/>
          <w:lang w:val="lt-LT" w:eastAsia="lt-LT"/>
        </w:rPr>
      </w:pPr>
    </w:p>
    <w:p w14:paraId="48ED2425" w14:textId="77777777" w:rsidR="00F361F8" w:rsidRPr="00AA3DDF" w:rsidRDefault="00F361F8" w:rsidP="00F361F8">
      <w:pPr>
        <w:spacing w:after="0" w:line="240" w:lineRule="auto"/>
        <w:rPr>
          <w:rFonts w:ascii="Times New Roman" w:eastAsia="Times New Roman" w:hAnsi="Times New Roman"/>
          <w:lang w:val="lt-LT" w:eastAsia="lt-LT"/>
        </w:rPr>
      </w:pPr>
    </w:p>
    <w:p w14:paraId="4C907FE0" w14:textId="77777777" w:rsidR="00F361F8" w:rsidRPr="00AA3DDF" w:rsidRDefault="00F361F8" w:rsidP="00F361F8">
      <w:pPr>
        <w:spacing w:after="0" w:line="240" w:lineRule="auto"/>
        <w:rPr>
          <w:rFonts w:ascii="Times New Roman" w:eastAsia="Times New Roman" w:hAnsi="Times New Roman"/>
          <w:lang w:val="lt-LT" w:eastAsia="lt-LT"/>
        </w:rPr>
      </w:pPr>
    </w:p>
    <w:p w14:paraId="5E868572" w14:textId="77777777" w:rsidR="00F361F8" w:rsidRPr="00AA3DDF" w:rsidRDefault="00F361F8" w:rsidP="00F361F8">
      <w:pPr>
        <w:spacing w:after="0" w:line="240" w:lineRule="auto"/>
        <w:rPr>
          <w:rFonts w:ascii="Times New Roman" w:eastAsia="Times New Roman" w:hAnsi="Times New Roman"/>
          <w:lang w:val="lt-LT" w:eastAsia="lt-LT"/>
        </w:rPr>
      </w:pPr>
    </w:p>
    <w:p w14:paraId="69BA54C8" w14:textId="77777777" w:rsidR="00F361F8" w:rsidRPr="00AA3DDF" w:rsidRDefault="00F361F8" w:rsidP="00F361F8">
      <w:pPr>
        <w:spacing w:after="0" w:line="240" w:lineRule="auto"/>
        <w:rPr>
          <w:rFonts w:ascii="Times New Roman" w:eastAsia="Times New Roman" w:hAnsi="Times New Roman"/>
          <w:lang w:val="lt-LT" w:eastAsia="lt-LT"/>
        </w:rPr>
      </w:pPr>
    </w:p>
    <w:p w14:paraId="2C536BDA" w14:textId="77777777" w:rsidR="00F361F8" w:rsidRPr="00AA3DDF" w:rsidRDefault="00F361F8" w:rsidP="00F361F8">
      <w:pPr>
        <w:spacing w:after="0" w:line="240" w:lineRule="auto"/>
        <w:rPr>
          <w:rFonts w:ascii="Times New Roman" w:eastAsia="Times New Roman" w:hAnsi="Times New Roman"/>
          <w:lang w:val="lt-LT" w:eastAsia="lt-LT"/>
        </w:rPr>
      </w:pPr>
    </w:p>
    <w:p w14:paraId="175D52F4" w14:textId="77777777" w:rsidR="00F361F8" w:rsidRPr="00AA3DDF" w:rsidRDefault="00F361F8" w:rsidP="00F361F8">
      <w:pPr>
        <w:spacing w:after="0" w:line="240" w:lineRule="auto"/>
        <w:rPr>
          <w:rFonts w:ascii="Times New Roman" w:eastAsia="Times New Roman" w:hAnsi="Times New Roman"/>
          <w:lang w:val="lt-LT" w:eastAsia="lt-LT"/>
        </w:rPr>
      </w:pPr>
    </w:p>
    <w:p w14:paraId="72441C6D" w14:textId="77777777" w:rsidR="00F361F8" w:rsidRPr="00AA3DDF" w:rsidRDefault="00F361F8" w:rsidP="00F361F8">
      <w:pPr>
        <w:spacing w:after="0" w:line="240" w:lineRule="auto"/>
        <w:rPr>
          <w:rFonts w:ascii="Times New Roman" w:eastAsia="Times New Roman" w:hAnsi="Times New Roman"/>
          <w:lang w:val="lt-LT" w:eastAsia="lt-LT"/>
        </w:rPr>
      </w:pPr>
    </w:p>
    <w:p w14:paraId="3A036DDF" w14:textId="77777777" w:rsidR="00F361F8" w:rsidRPr="00AA3DDF" w:rsidRDefault="00F361F8" w:rsidP="00F361F8">
      <w:pPr>
        <w:spacing w:after="0" w:line="240" w:lineRule="auto"/>
        <w:rPr>
          <w:rFonts w:ascii="Times New Roman" w:eastAsia="Times New Roman" w:hAnsi="Times New Roman"/>
          <w:lang w:val="lt-LT" w:eastAsia="lt-LT"/>
        </w:rPr>
      </w:pPr>
    </w:p>
    <w:p w14:paraId="309AC99F" w14:textId="77777777" w:rsidR="00F361F8" w:rsidRPr="00AA3DDF" w:rsidRDefault="00F361F8" w:rsidP="00F361F8">
      <w:pPr>
        <w:spacing w:after="0" w:line="240" w:lineRule="auto"/>
        <w:rPr>
          <w:rFonts w:ascii="Times New Roman" w:eastAsia="Times New Roman" w:hAnsi="Times New Roman"/>
          <w:lang w:val="lt-LT" w:eastAsia="lt-LT"/>
        </w:rPr>
      </w:pPr>
    </w:p>
    <w:p w14:paraId="3D35A8C9" w14:textId="77777777" w:rsidR="00F361F8" w:rsidRPr="00AA3DDF" w:rsidRDefault="00F361F8" w:rsidP="00F361F8">
      <w:pPr>
        <w:spacing w:after="0" w:line="240" w:lineRule="auto"/>
        <w:rPr>
          <w:rFonts w:ascii="Times New Roman" w:eastAsia="Times New Roman" w:hAnsi="Times New Roman"/>
          <w:lang w:val="lt-LT" w:eastAsia="lt-LT"/>
        </w:rPr>
      </w:pPr>
    </w:p>
    <w:p w14:paraId="4E99008F" w14:textId="77777777" w:rsidR="00F361F8" w:rsidRPr="00AA3DDF" w:rsidRDefault="00F361F8" w:rsidP="00F361F8">
      <w:pPr>
        <w:spacing w:after="0" w:line="240" w:lineRule="auto"/>
        <w:rPr>
          <w:rFonts w:ascii="Times New Roman" w:eastAsia="Times New Roman" w:hAnsi="Times New Roman"/>
          <w:lang w:val="lt-LT" w:eastAsia="lt-LT"/>
        </w:rPr>
      </w:pPr>
    </w:p>
    <w:p w14:paraId="5EB74A1C" w14:textId="77777777" w:rsidR="00F361F8" w:rsidRPr="00AA3DDF" w:rsidRDefault="00F361F8" w:rsidP="00F361F8">
      <w:pPr>
        <w:spacing w:after="0" w:line="240" w:lineRule="auto"/>
        <w:rPr>
          <w:rFonts w:ascii="Times New Roman" w:eastAsia="Times New Roman" w:hAnsi="Times New Roman"/>
          <w:lang w:val="lt-LT" w:eastAsia="lt-LT"/>
        </w:rPr>
      </w:pPr>
    </w:p>
    <w:p w14:paraId="38A2FE0C" w14:textId="77777777" w:rsidR="00F361F8" w:rsidRPr="00AA3DDF" w:rsidRDefault="00F361F8" w:rsidP="00F361F8">
      <w:pPr>
        <w:spacing w:after="0" w:line="240" w:lineRule="auto"/>
        <w:jc w:val="center"/>
        <w:outlineLvl w:val="0"/>
        <w:rPr>
          <w:rFonts w:ascii="Times New Roman" w:eastAsia="Times New Roman" w:hAnsi="Times New Roman"/>
          <w:b/>
          <w:kern w:val="28"/>
          <w:lang w:val="lt-LT" w:eastAsia="lt-LT"/>
        </w:rPr>
      </w:pPr>
    </w:p>
    <w:p w14:paraId="5FF8DF16" w14:textId="77777777" w:rsidR="00F361F8" w:rsidRPr="00AA3DDF" w:rsidRDefault="00F361F8" w:rsidP="00F361F8">
      <w:pPr>
        <w:spacing w:after="0" w:line="240" w:lineRule="auto"/>
        <w:jc w:val="center"/>
        <w:outlineLvl w:val="0"/>
        <w:rPr>
          <w:rFonts w:ascii="Times New Roman" w:eastAsia="Times New Roman" w:hAnsi="Times New Roman"/>
          <w:b/>
          <w:kern w:val="28"/>
          <w:lang w:val="lt-LT" w:eastAsia="lt-LT"/>
        </w:rPr>
      </w:pPr>
    </w:p>
    <w:p w14:paraId="699328D4" w14:textId="77777777" w:rsidR="00F361F8" w:rsidRPr="00AA3DDF" w:rsidRDefault="00F361F8" w:rsidP="00F361F8">
      <w:pPr>
        <w:spacing w:after="0" w:line="240" w:lineRule="auto"/>
        <w:jc w:val="center"/>
        <w:outlineLvl w:val="0"/>
        <w:rPr>
          <w:rFonts w:ascii="Times New Roman" w:eastAsia="Times New Roman" w:hAnsi="Times New Roman"/>
          <w:b/>
          <w:kern w:val="28"/>
          <w:lang w:val="lt-LT" w:eastAsia="lt-LT"/>
        </w:rPr>
      </w:pPr>
    </w:p>
    <w:p w14:paraId="4D92450D" w14:textId="77777777" w:rsidR="00F361F8" w:rsidRPr="00AA3DDF" w:rsidRDefault="00F361F8" w:rsidP="00F361F8">
      <w:pPr>
        <w:spacing w:after="0" w:line="240" w:lineRule="auto"/>
        <w:jc w:val="center"/>
        <w:outlineLvl w:val="0"/>
        <w:rPr>
          <w:rFonts w:ascii="Times New Roman" w:eastAsia="Times New Roman" w:hAnsi="Times New Roman"/>
          <w:b/>
          <w:kern w:val="28"/>
          <w:lang w:val="lt-LT" w:eastAsia="lt-LT"/>
        </w:rPr>
      </w:pPr>
    </w:p>
    <w:p w14:paraId="7F6FDD1C" w14:textId="77777777" w:rsidR="00F361F8" w:rsidRPr="00AA3DDF" w:rsidRDefault="00F361F8" w:rsidP="00F361F8">
      <w:pPr>
        <w:spacing w:after="0" w:line="240" w:lineRule="auto"/>
        <w:jc w:val="center"/>
        <w:outlineLvl w:val="0"/>
        <w:rPr>
          <w:rFonts w:ascii="Times New Roman" w:eastAsia="Times New Roman" w:hAnsi="Times New Roman"/>
          <w:b/>
          <w:kern w:val="28"/>
          <w:lang w:val="lt-LT" w:eastAsia="lt-LT"/>
        </w:rPr>
      </w:pPr>
    </w:p>
    <w:p w14:paraId="01826FC4" w14:textId="77777777" w:rsidR="00F361F8" w:rsidRPr="00AA3DDF" w:rsidRDefault="00F361F8" w:rsidP="00F361F8">
      <w:pPr>
        <w:spacing w:after="0" w:line="240" w:lineRule="auto"/>
        <w:jc w:val="center"/>
        <w:outlineLvl w:val="0"/>
        <w:rPr>
          <w:rFonts w:ascii="Times New Roman" w:eastAsia="Times New Roman" w:hAnsi="Times New Roman"/>
          <w:b/>
          <w:kern w:val="28"/>
          <w:lang w:val="lt-LT" w:eastAsia="lt-LT"/>
        </w:rPr>
      </w:pPr>
    </w:p>
    <w:p w14:paraId="04065799" w14:textId="77777777" w:rsidR="00F361F8" w:rsidRPr="00AA3DDF" w:rsidRDefault="00F361F8" w:rsidP="00F361F8">
      <w:pPr>
        <w:spacing w:after="0" w:line="240" w:lineRule="auto"/>
        <w:jc w:val="center"/>
        <w:outlineLvl w:val="0"/>
        <w:rPr>
          <w:rFonts w:ascii="Times New Roman" w:eastAsia="Times New Roman" w:hAnsi="Times New Roman"/>
          <w:b/>
          <w:kern w:val="28"/>
          <w:lang w:val="lt-LT" w:eastAsia="lt-LT"/>
        </w:rPr>
      </w:pPr>
    </w:p>
    <w:p w14:paraId="025B2E34" w14:textId="77777777" w:rsidR="00F361F8" w:rsidRPr="00AA3DDF" w:rsidRDefault="00F361F8" w:rsidP="00F361F8">
      <w:pPr>
        <w:spacing w:after="0" w:line="240" w:lineRule="auto"/>
        <w:jc w:val="center"/>
        <w:outlineLvl w:val="0"/>
        <w:rPr>
          <w:rFonts w:ascii="Times New Roman" w:eastAsia="Times New Roman" w:hAnsi="Times New Roman"/>
          <w:b/>
          <w:kern w:val="28"/>
          <w:lang w:val="lt-LT" w:eastAsia="lt-LT"/>
        </w:rPr>
      </w:pPr>
    </w:p>
    <w:p w14:paraId="7F08208A" w14:textId="77777777" w:rsidR="00F361F8" w:rsidRPr="00AA3DDF" w:rsidRDefault="00F361F8" w:rsidP="00F361F8">
      <w:pPr>
        <w:spacing w:after="0" w:line="240" w:lineRule="auto"/>
        <w:jc w:val="center"/>
        <w:outlineLvl w:val="0"/>
        <w:rPr>
          <w:rFonts w:ascii="Times New Roman" w:eastAsia="Times New Roman" w:hAnsi="Times New Roman"/>
          <w:b/>
          <w:kern w:val="28"/>
          <w:lang w:val="lt-LT" w:eastAsia="lt-LT"/>
        </w:rPr>
      </w:pPr>
    </w:p>
    <w:p w14:paraId="75D55009" w14:textId="77777777" w:rsidR="00F361F8" w:rsidRPr="00AA3DDF" w:rsidRDefault="00F361F8" w:rsidP="00F361F8">
      <w:pPr>
        <w:spacing w:after="0" w:line="240" w:lineRule="auto"/>
        <w:jc w:val="center"/>
        <w:outlineLvl w:val="0"/>
        <w:rPr>
          <w:rFonts w:ascii="Times New Roman" w:eastAsia="Times New Roman" w:hAnsi="Times New Roman"/>
          <w:b/>
          <w:kern w:val="28"/>
          <w:lang w:val="lt-LT" w:eastAsia="lt-LT"/>
        </w:rPr>
      </w:pPr>
    </w:p>
    <w:p w14:paraId="136C58FE" w14:textId="77777777" w:rsidR="00F361F8" w:rsidRPr="00AA3DDF" w:rsidRDefault="00F361F8" w:rsidP="00F361F8">
      <w:pPr>
        <w:spacing w:after="0" w:line="240" w:lineRule="auto"/>
        <w:jc w:val="center"/>
        <w:outlineLvl w:val="0"/>
        <w:rPr>
          <w:rFonts w:ascii="Times New Roman" w:eastAsia="Times New Roman" w:hAnsi="Times New Roman"/>
          <w:b/>
          <w:kern w:val="28"/>
          <w:lang w:val="lt-LT" w:eastAsia="lt-LT"/>
        </w:rPr>
      </w:pPr>
    </w:p>
    <w:p w14:paraId="3E9EB528" w14:textId="77777777" w:rsidR="00F361F8" w:rsidRPr="00AA3DDF" w:rsidRDefault="00F361F8" w:rsidP="00F361F8">
      <w:pPr>
        <w:spacing w:after="0" w:line="240" w:lineRule="auto"/>
        <w:jc w:val="center"/>
        <w:outlineLvl w:val="0"/>
        <w:rPr>
          <w:rFonts w:ascii="Times New Roman" w:eastAsia="Times New Roman" w:hAnsi="Times New Roman"/>
          <w:b/>
          <w:kern w:val="28"/>
          <w:lang w:val="lt-LT" w:eastAsia="lt-LT"/>
        </w:rPr>
      </w:pPr>
    </w:p>
    <w:p w14:paraId="699891CD" w14:textId="77777777" w:rsidR="00F361F8" w:rsidRPr="00AA3DDF" w:rsidRDefault="00F361F8" w:rsidP="00F361F8">
      <w:pPr>
        <w:spacing w:after="0" w:line="240" w:lineRule="auto"/>
        <w:jc w:val="center"/>
        <w:outlineLvl w:val="0"/>
        <w:rPr>
          <w:rFonts w:ascii="Times New Roman" w:eastAsia="Times New Roman" w:hAnsi="Times New Roman"/>
          <w:b/>
          <w:kern w:val="28"/>
          <w:lang w:val="lt-LT" w:eastAsia="lt-LT"/>
        </w:rPr>
      </w:pPr>
    </w:p>
    <w:p w14:paraId="1D1E503F" w14:textId="77777777" w:rsidR="00F361F8" w:rsidRPr="00AA3DDF" w:rsidRDefault="00F361F8" w:rsidP="00F361F8">
      <w:pPr>
        <w:spacing w:after="0" w:line="240" w:lineRule="auto"/>
        <w:jc w:val="center"/>
        <w:outlineLvl w:val="0"/>
        <w:rPr>
          <w:rFonts w:ascii="Times New Roman" w:eastAsia="Times New Roman" w:hAnsi="Times New Roman"/>
          <w:b/>
          <w:kern w:val="28"/>
          <w:lang w:val="lt-LT" w:eastAsia="lt-LT"/>
        </w:rPr>
      </w:pPr>
    </w:p>
    <w:p w14:paraId="2EF95482" w14:textId="77777777" w:rsidR="00F361F8" w:rsidRPr="00AA3DDF" w:rsidRDefault="00F361F8" w:rsidP="00F361F8">
      <w:pPr>
        <w:spacing w:after="0" w:line="240" w:lineRule="auto"/>
        <w:jc w:val="center"/>
        <w:outlineLvl w:val="0"/>
        <w:rPr>
          <w:rFonts w:ascii="Times New Roman" w:eastAsia="Times New Roman" w:hAnsi="Times New Roman"/>
          <w:b/>
          <w:kern w:val="28"/>
          <w:lang w:val="lt-LT" w:eastAsia="lt-LT"/>
        </w:rPr>
      </w:pPr>
    </w:p>
    <w:p w14:paraId="2E2BCDFA" w14:textId="77777777" w:rsidR="00F361F8" w:rsidRPr="00AA3DDF" w:rsidRDefault="00F361F8" w:rsidP="00F361F8">
      <w:pPr>
        <w:spacing w:after="0" w:line="240" w:lineRule="auto"/>
        <w:jc w:val="center"/>
        <w:outlineLvl w:val="0"/>
        <w:rPr>
          <w:rFonts w:ascii="Times New Roman" w:eastAsia="Times New Roman" w:hAnsi="Times New Roman"/>
          <w:b/>
          <w:kern w:val="28"/>
          <w:lang w:val="lt-LT" w:eastAsia="lt-LT"/>
        </w:rPr>
      </w:pPr>
    </w:p>
    <w:p w14:paraId="6189C5FC" w14:textId="77777777" w:rsidR="00F361F8" w:rsidRPr="00AA3DDF" w:rsidRDefault="00F361F8" w:rsidP="00F361F8">
      <w:pPr>
        <w:spacing w:after="0" w:line="240" w:lineRule="auto"/>
        <w:jc w:val="center"/>
        <w:outlineLvl w:val="0"/>
        <w:rPr>
          <w:rFonts w:ascii="Times New Roman" w:eastAsia="Times New Roman" w:hAnsi="Times New Roman"/>
          <w:b/>
          <w:kern w:val="28"/>
          <w:lang w:val="lt-LT" w:eastAsia="lt-LT"/>
        </w:rPr>
      </w:pPr>
    </w:p>
    <w:p w14:paraId="7D7D5066" w14:textId="77777777" w:rsidR="00F361F8" w:rsidRPr="00AA3DDF" w:rsidRDefault="00F361F8" w:rsidP="00F361F8">
      <w:pPr>
        <w:spacing w:after="0" w:line="240" w:lineRule="auto"/>
        <w:jc w:val="center"/>
        <w:outlineLvl w:val="0"/>
        <w:rPr>
          <w:rFonts w:ascii="Times New Roman" w:eastAsia="Times New Roman" w:hAnsi="Times New Roman"/>
          <w:b/>
          <w:kern w:val="28"/>
          <w:lang w:val="lt-LT" w:eastAsia="lt-LT"/>
        </w:rPr>
      </w:pPr>
    </w:p>
    <w:p w14:paraId="4B8262EC" w14:textId="77777777" w:rsidR="00F361F8" w:rsidRPr="00AA3DDF" w:rsidRDefault="00F361F8" w:rsidP="00F361F8">
      <w:pPr>
        <w:spacing w:after="0" w:line="240" w:lineRule="auto"/>
        <w:jc w:val="center"/>
        <w:outlineLvl w:val="0"/>
        <w:rPr>
          <w:rFonts w:ascii="Times New Roman" w:eastAsia="Times New Roman" w:hAnsi="Times New Roman"/>
          <w:b/>
          <w:kern w:val="28"/>
          <w:lang w:val="lt-LT" w:eastAsia="lt-LT"/>
        </w:rPr>
      </w:pPr>
    </w:p>
    <w:p w14:paraId="6419D9F7" w14:textId="77777777" w:rsidR="00F361F8" w:rsidRPr="00AA3DDF" w:rsidRDefault="00F361F8" w:rsidP="00F361F8">
      <w:pPr>
        <w:spacing w:after="0" w:line="240" w:lineRule="auto"/>
        <w:jc w:val="center"/>
        <w:outlineLvl w:val="0"/>
        <w:rPr>
          <w:rFonts w:ascii="Times New Roman" w:eastAsia="Times New Roman" w:hAnsi="Times New Roman"/>
          <w:b/>
          <w:kern w:val="28"/>
          <w:lang w:val="lt-LT" w:eastAsia="lt-LT"/>
        </w:rPr>
      </w:pPr>
    </w:p>
    <w:p w14:paraId="4ECBB797" w14:textId="77777777" w:rsidR="00F361F8" w:rsidRPr="00AA3DDF" w:rsidRDefault="00F361F8" w:rsidP="00F361F8">
      <w:pPr>
        <w:spacing w:after="0" w:line="240" w:lineRule="auto"/>
        <w:jc w:val="center"/>
        <w:outlineLvl w:val="0"/>
        <w:rPr>
          <w:rFonts w:ascii="Times New Roman" w:eastAsia="Times New Roman" w:hAnsi="Times New Roman"/>
          <w:b/>
          <w:kern w:val="28"/>
          <w:lang w:val="lt-LT" w:eastAsia="lt-LT"/>
        </w:rPr>
      </w:pPr>
    </w:p>
    <w:p w14:paraId="784EF40B" w14:textId="77777777" w:rsidR="00F361F8" w:rsidRPr="00AA3DDF" w:rsidRDefault="00F361F8" w:rsidP="00F361F8">
      <w:pPr>
        <w:spacing w:after="0" w:line="240" w:lineRule="auto"/>
        <w:jc w:val="center"/>
        <w:outlineLvl w:val="0"/>
        <w:rPr>
          <w:rFonts w:ascii="Times New Roman" w:eastAsia="Times New Roman" w:hAnsi="Times New Roman"/>
          <w:b/>
          <w:kern w:val="28"/>
          <w:lang w:val="lt-LT" w:eastAsia="lt-LT"/>
        </w:rPr>
      </w:pPr>
    </w:p>
    <w:p w14:paraId="07F5422F" w14:textId="77777777" w:rsidR="00F361F8" w:rsidRPr="00AA3DDF" w:rsidRDefault="00F361F8" w:rsidP="00F361F8">
      <w:pPr>
        <w:spacing w:after="0" w:line="240" w:lineRule="auto"/>
        <w:jc w:val="center"/>
        <w:outlineLvl w:val="0"/>
        <w:rPr>
          <w:rFonts w:ascii="Times New Roman" w:eastAsia="Times New Roman" w:hAnsi="Times New Roman"/>
          <w:b/>
          <w:kern w:val="28"/>
          <w:lang w:val="lt-LT" w:eastAsia="lt-LT"/>
        </w:rPr>
      </w:pPr>
    </w:p>
    <w:p w14:paraId="66F8C609" w14:textId="77777777" w:rsidR="00F361F8" w:rsidRPr="00AA3DDF" w:rsidRDefault="00F361F8" w:rsidP="00F361F8">
      <w:pPr>
        <w:spacing w:after="0" w:line="240" w:lineRule="auto"/>
        <w:jc w:val="center"/>
        <w:outlineLvl w:val="0"/>
        <w:rPr>
          <w:rFonts w:ascii="Times New Roman" w:eastAsia="Times New Roman" w:hAnsi="Times New Roman"/>
          <w:b/>
          <w:kern w:val="28"/>
          <w:lang w:val="lt-LT" w:eastAsia="lt-LT"/>
        </w:rPr>
      </w:pPr>
    </w:p>
    <w:p w14:paraId="70D2339D" w14:textId="77777777" w:rsidR="00F361F8" w:rsidRPr="00AA3DDF" w:rsidRDefault="00F361F8" w:rsidP="00F361F8">
      <w:pPr>
        <w:spacing w:after="0" w:line="240" w:lineRule="auto"/>
        <w:jc w:val="center"/>
        <w:outlineLvl w:val="0"/>
        <w:rPr>
          <w:rFonts w:ascii="Times New Roman" w:eastAsia="Times New Roman" w:hAnsi="Times New Roman"/>
          <w:b/>
          <w:kern w:val="28"/>
          <w:lang w:val="lt-LT" w:eastAsia="lt-LT"/>
        </w:rPr>
      </w:pPr>
    </w:p>
    <w:p w14:paraId="4B1300E6" w14:textId="77777777" w:rsidR="00F361F8" w:rsidRPr="00AA3DDF" w:rsidRDefault="00F361F8" w:rsidP="00F361F8">
      <w:pPr>
        <w:spacing w:after="0" w:line="240" w:lineRule="auto"/>
        <w:jc w:val="center"/>
        <w:outlineLvl w:val="0"/>
        <w:rPr>
          <w:rFonts w:ascii="Times New Roman" w:eastAsia="Times New Roman" w:hAnsi="Times New Roman"/>
          <w:b/>
          <w:kern w:val="28"/>
          <w:lang w:val="lt-LT" w:eastAsia="lt-LT"/>
        </w:rPr>
      </w:pPr>
    </w:p>
    <w:p w14:paraId="331662EE" w14:textId="77777777" w:rsidR="00F361F8" w:rsidRPr="00AA3DDF" w:rsidRDefault="00F361F8" w:rsidP="00F361F8">
      <w:pPr>
        <w:spacing w:after="0" w:line="240" w:lineRule="auto"/>
        <w:jc w:val="center"/>
        <w:outlineLvl w:val="0"/>
        <w:rPr>
          <w:rFonts w:ascii="Times New Roman" w:eastAsia="Times New Roman" w:hAnsi="Times New Roman"/>
          <w:b/>
          <w:kern w:val="28"/>
          <w:lang w:val="lt-LT" w:eastAsia="lt-LT"/>
        </w:rPr>
      </w:pPr>
    </w:p>
    <w:p w14:paraId="7CDE0319" w14:textId="77777777" w:rsidR="00F361F8" w:rsidRPr="00AA3DDF" w:rsidRDefault="00F361F8" w:rsidP="00F361F8">
      <w:pPr>
        <w:spacing w:after="0" w:line="240" w:lineRule="auto"/>
        <w:jc w:val="center"/>
        <w:outlineLvl w:val="0"/>
        <w:rPr>
          <w:rFonts w:ascii="Times New Roman" w:eastAsia="Times New Roman" w:hAnsi="Times New Roman"/>
          <w:b/>
          <w:kern w:val="28"/>
          <w:lang w:val="lt-LT" w:eastAsia="lt-LT"/>
        </w:rPr>
      </w:pPr>
    </w:p>
    <w:p w14:paraId="6C29D096" w14:textId="77777777" w:rsidR="00F361F8" w:rsidRPr="00AA3DDF" w:rsidRDefault="00F361F8" w:rsidP="00F361F8">
      <w:pPr>
        <w:spacing w:after="0" w:line="240" w:lineRule="auto"/>
        <w:jc w:val="center"/>
        <w:outlineLvl w:val="0"/>
        <w:rPr>
          <w:rFonts w:ascii="Times New Roman" w:eastAsia="Times New Roman" w:hAnsi="Times New Roman"/>
          <w:b/>
          <w:kern w:val="28"/>
          <w:lang w:val="lt-LT" w:eastAsia="lt-LT"/>
        </w:rPr>
      </w:pPr>
    </w:p>
    <w:p w14:paraId="1B340A19" w14:textId="77777777" w:rsidR="00F361F8" w:rsidRPr="00AA3DDF" w:rsidRDefault="00F361F8" w:rsidP="00F361F8">
      <w:pPr>
        <w:spacing w:after="0" w:line="240" w:lineRule="auto"/>
        <w:jc w:val="center"/>
        <w:outlineLvl w:val="0"/>
        <w:rPr>
          <w:rFonts w:ascii="Times New Roman" w:eastAsia="Times New Roman" w:hAnsi="Times New Roman"/>
          <w:b/>
          <w:kern w:val="28"/>
          <w:lang w:val="lt-LT" w:eastAsia="lt-LT"/>
        </w:rPr>
      </w:pPr>
    </w:p>
    <w:p w14:paraId="36742172" w14:textId="77777777" w:rsidR="00F361F8" w:rsidRPr="00AA3DDF" w:rsidRDefault="00F361F8" w:rsidP="00F361F8">
      <w:pPr>
        <w:spacing w:after="0" w:line="240" w:lineRule="auto"/>
        <w:jc w:val="center"/>
        <w:outlineLvl w:val="0"/>
        <w:rPr>
          <w:rFonts w:ascii="Times New Roman" w:eastAsia="Times New Roman" w:hAnsi="Times New Roman"/>
          <w:b/>
          <w:kern w:val="28"/>
          <w:lang w:val="lt-LT" w:eastAsia="lt-LT"/>
        </w:rPr>
      </w:pPr>
    </w:p>
    <w:p w14:paraId="2033ED61" w14:textId="77777777" w:rsidR="00F361F8" w:rsidRPr="00AA3DDF" w:rsidRDefault="00F361F8" w:rsidP="00F361F8">
      <w:pPr>
        <w:spacing w:after="0" w:line="240" w:lineRule="auto"/>
        <w:jc w:val="center"/>
        <w:outlineLvl w:val="0"/>
        <w:rPr>
          <w:rFonts w:ascii="Times New Roman" w:eastAsia="Times New Roman" w:hAnsi="Times New Roman"/>
          <w:b/>
          <w:kern w:val="28"/>
          <w:lang w:val="lt-LT" w:eastAsia="lt-LT"/>
        </w:rPr>
      </w:pPr>
    </w:p>
    <w:p w14:paraId="03266959" w14:textId="77777777" w:rsidR="00F361F8" w:rsidRPr="00AA3DDF" w:rsidRDefault="00F361F8" w:rsidP="00F361F8">
      <w:pPr>
        <w:spacing w:after="0" w:line="240" w:lineRule="auto"/>
        <w:jc w:val="center"/>
        <w:outlineLvl w:val="0"/>
        <w:rPr>
          <w:rFonts w:ascii="Times New Roman" w:eastAsia="Times New Roman" w:hAnsi="Times New Roman"/>
          <w:b/>
          <w:kern w:val="28"/>
          <w:lang w:val="lt-LT" w:eastAsia="lt-LT"/>
        </w:rPr>
      </w:pPr>
    </w:p>
    <w:p w14:paraId="73A43D44" w14:textId="77777777" w:rsidR="00F361F8" w:rsidRPr="00AA3DDF" w:rsidRDefault="00F361F8" w:rsidP="00F361F8">
      <w:pPr>
        <w:spacing w:after="0" w:line="240" w:lineRule="auto"/>
        <w:jc w:val="center"/>
        <w:outlineLvl w:val="0"/>
        <w:rPr>
          <w:rFonts w:ascii="Times New Roman" w:eastAsia="Times New Roman" w:hAnsi="Times New Roman"/>
          <w:b/>
          <w:kern w:val="28"/>
          <w:lang w:val="lt-LT" w:eastAsia="lt-LT"/>
        </w:rPr>
      </w:pPr>
    </w:p>
    <w:p w14:paraId="7ECF53E9" w14:textId="77777777" w:rsidR="00F361F8" w:rsidRPr="00AA3DDF" w:rsidRDefault="00F361F8" w:rsidP="00F361F8">
      <w:pPr>
        <w:spacing w:after="0" w:line="240" w:lineRule="auto"/>
        <w:jc w:val="center"/>
        <w:outlineLvl w:val="0"/>
        <w:rPr>
          <w:rFonts w:ascii="Times New Roman" w:eastAsia="Times New Roman" w:hAnsi="Times New Roman"/>
          <w:b/>
          <w:kern w:val="28"/>
          <w:lang w:val="lt-LT" w:eastAsia="lt-LT"/>
        </w:rPr>
      </w:pPr>
    </w:p>
    <w:p w14:paraId="72D30C4D" w14:textId="77777777" w:rsidR="00F361F8" w:rsidRPr="00AA3DDF" w:rsidRDefault="00F361F8" w:rsidP="00F361F8">
      <w:pPr>
        <w:spacing w:after="0" w:line="240" w:lineRule="auto"/>
        <w:jc w:val="center"/>
        <w:outlineLvl w:val="0"/>
        <w:rPr>
          <w:rFonts w:ascii="Times New Roman" w:eastAsia="Times New Roman" w:hAnsi="Times New Roman"/>
          <w:b/>
          <w:kern w:val="28"/>
          <w:lang w:val="lt-LT" w:eastAsia="lt-LT"/>
        </w:rPr>
      </w:pPr>
    </w:p>
    <w:p w14:paraId="258BCD27" w14:textId="77777777" w:rsidR="00F361F8" w:rsidRPr="00AA3DDF" w:rsidRDefault="00F361F8" w:rsidP="00F361F8">
      <w:pPr>
        <w:spacing w:after="0" w:line="240" w:lineRule="auto"/>
        <w:jc w:val="center"/>
        <w:outlineLvl w:val="0"/>
        <w:rPr>
          <w:rFonts w:ascii="Times New Roman" w:eastAsia="Times New Roman" w:hAnsi="Times New Roman"/>
          <w:b/>
          <w:kern w:val="28"/>
          <w:lang w:val="lt-LT" w:eastAsia="lt-LT"/>
        </w:rPr>
      </w:pPr>
    </w:p>
    <w:p w14:paraId="7F4A0949" w14:textId="77777777" w:rsidR="00F361F8" w:rsidRPr="00AA3DDF" w:rsidRDefault="00F361F8" w:rsidP="00F361F8">
      <w:pPr>
        <w:spacing w:after="0" w:line="240" w:lineRule="auto"/>
        <w:jc w:val="center"/>
        <w:outlineLvl w:val="0"/>
        <w:rPr>
          <w:rFonts w:ascii="Times New Roman" w:eastAsia="Times New Roman" w:hAnsi="Times New Roman"/>
          <w:b/>
          <w:kern w:val="28"/>
          <w:lang w:val="lt-LT" w:eastAsia="lt-LT"/>
        </w:rPr>
      </w:pPr>
    </w:p>
    <w:p w14:paraId="56533798" w14:textId="77777777" w:rsidR="00F361F8" w:rsidRPr="00AA3DDF" w:rsidRDefault="00F361F8" w:rsidP="00F361F8">
      <w:pPr>
        <w:spacing w:after="0" w:line="240" w:lineRule="auto"/>
        <w:jc w:val="center"/>
        <w:outlineLvl w:val="0"/>
        <w:rPr>
          <w:rFonts w:ascii="Times New Roman" w:eastAsia="Times New Roman" w:hAnsi="Times New Roman"/>
          <w:b/>
          <w:kern w:val="28"/>
          <w:lang w:val="lt-LT" w:eastAsia="lt-LT"/>
        </w:rPr>
      </w:pPr>
    </w:p>
    <w:p w14:paraId="5188A8A5" w14:textId="77777777" w:rsidR="00F361F8" w:rsidRPr="00AA3DDF" w:rsidRDefault="00F361F8" w:rsidP="00F361F8">
      <w:pPr>
        <w:spacing w:after="0" w:line="240" w:lineRule="auto"/>
        <w:jc w:val="center"/>
        <w:outlineLvl w:val="0"/>
        <w:rPr>
          <w:rFonts w:ascii="Times New Roman" w:eastAsia="Times New Roman" w:hAnsi="Times New Roman"/>
          <w:b/>
          <w:kern w:val="28"/>
          <w:lang w:val="lt-LT" w:eastAsia="lt-LT"/>
        </w:rPr>
      </w:pPr>
    </w:p>
    <w:p w14:paraId="02BAA766" w14:textId="77777777" w:rsidR="00F361F8" w:rsidRPr="00AA3DDF" w:rsidRDefault="00F361F8" w:rsidP="00F361F8">
      <w:pPr>
        <w:spacing w:after="0" w:line="240" w:lineRule="auto"/>
        <w:jc w:val="center"/>
        <w:outlineLvl w:val="0"/>
        <w:rPr>
          <w:rFonts w:ascii="Times New Roman" w:eastAsia="Times New Roman" w:hAnsi="Times New Roman"/>
          <w:b/>
          <w:kern w:val="28"/>
          <w:lang w:val="lt-LT" w:eastAsia="lt-LT"/>
        </w:rPr>
      </w:pPr>
    </w:p>
    <w:p w14:paraId="4DB4A548" w14:textId="77777777" w:rsidR="00F361F8" w:rsidRPr="00AA3DDF" w:rsidRDefault="00F361F8" w:rsidP="00F361F8">
      <w:pPr>
        <w:spacing w:after="0" w:line="240" w:lineRule="auto"/>
        <w:jc w:val="center"/>
        <w:outlineLvl w:val="0"/>
        <w:rPr>
          <w:rFonts w:ascii="Times New Roman" w:eastAsia="Times New Roman" w:hAnsi="Times New Roman"/>
          <w:b/>
          <w:kern w:val="28"/>
          <w:lang w:val="lt-LT" w:eastAsia="lt-LT"/>
        </w:rPr>
      </w:pPr>
    </w:p>
    <w:p w14:paraId="2635A1F6" w14:textId="77777777" w:rsidR="00F361F8" w:rsidRPr="00AA3DDF" w:rsidRDefault="00F361F8" w:rsidP="00F361F8">
      <w:pPr>
        <w:spacing w:after="0" w:line="240" w:lineRule="auto"/>
        <w:jc w:val="center"/>
        <w:outlineLvl w:val="0"/>
        <w:rPr>
          <w:rFonts w:ascii="Times New Roman" w:eastAsia="Times New Roman" w:hAnsi="Times New Roman"/>
          <w:b/>
          <w:kern w:val="28"/>
          <w:lang w:val="lt-LT" w:eastAsia="lt-LT"/>
        </w:rPr>
      </w:pPr>
    </w:p>
    <w:p w14:paraId="72932CEF" w14:textId="77777777" w:rsidR="00F361F8" w:rsidRPr="00AA3DDF" w:rsidRDefault="00F361F8" w:rsidP="00F361F8">
      <w:pPr>
        <w:spacing w:after="0" w:line="240" w:lineRule="auto"/>
        <w:jc w:val="center"/>
        <w:outlineLvl w:val="0"/>
        <w:rPr>
          <w:rFonts w:ascii="Times New Roman" w:eastAsia="Times New Roman" w:hAnsi="Times New Roman"/>
          <w:b/>
          <w:kern w:val="28"/>
          <w:lang w:val="lt-LT" w:eastAsia="lt-LT"/>
        </w:rPr>
      </w:pPr>
      <w:r w:rsidRPr="00AA3DDF">
        <w:rPr>
          <w:rFonts w:ascii="Times New Roman" w:eastAsia="Times New Roman" w:hAnsi="Times New Roman"/>
          <w:b/>
          <w:kern w:val="28"/>
          <w:lang w:val="lt-LT" w:eastAsia="lt-LT"/>
        </w:rPr>
        <w:t>III PRIEDAS</w:t>
      </w:r>
    </w:p>
    <w:p w14:paraId="132FD379" w14:textId="77777777" w:rsidR="00F361F8" w:rsidRPr="00AA3DDF" w:rsidRDefault="00F361F8" w:rsidP="00F361F8">
      <w:pPr>
        <w:spacing w:after="0" w:line="240" w:lineRule="auto"/>
        <w:rPr>
          <w:rFonts w:ascii="Times New Roman" w:eastAsia="Times New Roman" w:hAnsi="Times New Roman"/>
          <w:lang w:val="lt-LT" w:eastAsia="lt-LT"/>
        </w:rPr>
      </w:pPr>
    </w:p>
    <w:p w14:paraId="2CD08C2B" w14:textId="77777777" w:rsidR="00F361F8" w:rsidRPr="00AA3DDF" w:rsidRDefault="00F361F8" w:rsidP="00F361F8">
      <w:pPr>
        <w:spacing w:after="0" w:line="240" w:lineRule="auto"/>
        <w:jc w:val="center"/>
        <w:rPr>
          <w:rFonts w:ascii="Times New Roman" w:eastAsia="Times New Roman" w:hAnsi="Times New Roman"/>
          <w:b/>
          <w:lang w:val="lt-LT" w:eastAsia="lt-LT"/>
        </w:rPr>
      </w:pPr>
      <w:r w:rsidRPr="00AA3DDF">
        <w:rPr>
          <w:rFonts w:ascii="Times New Roman" w:eastAsia="Times New Roman" w:hAnsi="Times New Roman"/>
          <w:b/>
          <w:lang w:val="lt-LT" w:eastAsia="lt-LT"/>
        </w:rPr>
        <w:t>ŽENKLINIMAS IR PAKUOTĖS LAPELIS</w:t>
      </w:r>
    </w:p>
    <w:p w14:paraId="579E24D6" w14:textId="77777777" w:rsidR="00F361F8" w:rsidRPr="00AA3DDF" w:rsidRDefault="00F361F8" w:rsidP="00F361F8">
      <w:pPr>
        <w:spacing w:after="0" w:line="240" w:lineRule="auto"/>
        <w:rPr>
          <w:rFonts w:ascii="Times New Roman" w:eastAsia="Times New Roman" w:hAnsi="Times New Roman"/>
          <w:lang w:val="lt-LT" w:eastAsia="lt-LT"/>
        </w:rPr>
      </w:pPr>
      <w:r w:rsidRPr="00AA3DDF">
        <w:rPr>
          <w:rFonts w:ascii="Times New Roman" w:eastAsia="Times New Roman" w:hAnsi="Times New Roman"/>
          <w:lang w:val="lt-LT" w:eastAsia="lt-LT"/>
        </w:rPr>
        <w:br w:type="page"/>
      </w:r>
    </w:p>
    <w:p w14:paraId="68F81010" w14:textId="77777777" w:rsidR="00F361F8" w:rsidRPr="00AA3DDF" w:rsidRDefault="00F361F8" w:rsidP="00F361F8">
      <w:pPr>
        <w:spacing w:after="0" w:line="240" w:lineRule="auto"/>
        <w:rPr>
          <w:rFonts w:ascii="Times New Roman" w:eastAsia="Times New Roman" w:hAnsi="Times New Roman"/>
          <w:lang w:val="lt-LT" w:eastAsia="lt-LT"/>
        </w:rPr>
      </w:pPr>
    </w:p>
    <w:p w14:paraId="0F8D2C5A" w14:textId="77777777" w:rsidR="00F361F8" w:rsidRPr="00AA3DDF" w:rsidRDefault="00F361F8" w:rsidP="00F361F8">
      <w:pPr>
        <w:spacing w:after="0" w:line="240" w:lineRule="auto"/>
        <w:rPr>
          <w:rFonts w:ascii="Times New Roman" w:eastAsia="Times New Roman" w:hAnsi="Times New Roman"/>
          <w:lang w:val="lt-LT" w:eastAsia="lt-LT"/>
        </w:rPr>
      </w:pPr>
    </w:p>
    <w:p w14:paraId="35EB39CF" w14:textId="77777777" w:rsidR="00F361F8" w:rsidRPr="00AA3DDF" w:rsidRDefault="00F361F8" w:rsidP="00F361F8">
      <w:pPr>
        <w:spacing w:after="0" w:line="240" w:lineRule="auto"/>
        <w:rPr>
          <w:rFonts w:ascii="Times New Roman" w:eastAsia="Times New Roman" w:hAnsi="Times New Roman"/>
          <w:lang w:val="lt-LT" w:eastAsia="lt-LT"/>
        </w:rPr>
      </w:pPr>
    </w:p>
    <w:p w14:paraId="1C158E1F" w14:textId="77777777" w:rsidR="00F361F8" w:rsidRPr="00AA3DDF" w:rsidRDefault="00F361F8" w:rsidP="00F361F8">
      <w:pPr>
        <w:spacing w:after="0" w:line="240" w:lineRule="auto"/>
        <w:rPr>
          <w:rFonts w:ascii="Times New Roman" w:eastAsia="Times New Roman" w:hAnsi="Times New Roman"/>
          <w:lang w:val="lt-LT" w:eastAsia="lt-LT"/>
        </w:rPr>
      </w:pPr>
    </w:p>
    <w:p w14:paraId="01F9FF87" w14:textId="77777777" w:rsidR="00F361F8" w:rsidRPr="00AA3DDF" w:rsidRDefault="00F361F8" w:rsidP="00F361F8">
      <w:pPr>
        <w:spacing w:after="0" w:line="240" w:lineRule="auto"/>
        <w:rPr>
          <w:rFonts w:ascii="Times New Roman" w:eastAsia="Times New Roman" w:hAnsi="Times New Roman"/>
          <w:lang w:val="lt-LT" w:eastAsia="lt-LT"/>
        </w:rPr>
      </w:pPr>
    </w:p>
    <w:p w14:paraId="6ECC7D5C" w14:textId="77777777" w:rsidR="00F361F8" w:rsidRPr="00AA3DDF" w:rsidRDefault="00F361F8" w:rsidP="00F361F8">
      <w:pPr>
        <w:spacing w:after="0" w:line="240" w:lineRule="auto"/>
        <w:rPr>
          <w:rFonts w:ascii="Times New Roman" w:eastAsia="Times New Roman" w:hAnsi="Times New Roman"/>
          <w:lang w:val="lt-LT" w:eastAsia="lt-LT"/>
        </w:rPr>
      </w:pPr>
    </w:p>
    <w:p w14:paraId="35F22FC8" w14:textId="77777777" w:rsidR="00F361F8" w:rsidRPr="00AA3DDF" w:rsidRDefault="00F361F8" w:rsidP="00F361F8">
      <w:pPr>
        <w:spacing w:after="0" w:line="240" w:lineRule="auto"/>
        <w:rPr>
          <w:rFonts w:ascii="Times New Roman" w:eastAsia="Times New Roman" w:hAnsi="Times New Roman"/>
          <w:lang w:val="lt-LT" w:eastAsia="lt-LT"/>
        </w:rPr>
      </w:pPr>
    </w:p>
    <w:p w14:paraId="271FD1B7" w14:textId="77777777" w:rsidR="00F361F8" w:rsidRPr="00AA3DDF" w:rsidRDefault="00F361F8" w:rsidP="00F361F8">
      <w:pPr>
        <w:spacing w:after="0" w:line="240" w:lineRule="auto"/>
        <w:rPr>
          <w:rFonts w:ascii="Times New Roman" w:eastAsia="Times New Roman" w:hAnsi="Times New Roman"/>
          <w:lang w:val="lt-LT" w:eastAsia="lt-LT"/>
        </w:rPr>
      </w:pPr>
    </w:p>
    <w:p w14:paraId="0ABD2CF4" w14:textId="77777777" w:rsidR="00F361F8" w:rsidRPr="00AA3DDF" w:rsidRDefault="00F361F8" w:rsidP="00F361F8">
      <w:pPr>
        <w:spacing w:after="0" w:line="240" w:lineRule="auto"/>
        <w:rPr>
          <w:rFonts w:ascii="Times New Roman" w:eastAsia="Times New Roman" w:hAnsi="Times New Roman"/>
          <w:lang w:val="lt-LT" w:eastAsia="lt-LT"/>
        </w:rPr>
      </w:pPr>
    </w:p>
    <w:p w14:paraId="16724D75" w14:textId="77777777" w:rsidR="00F361F8" w:rsidRPr="00AA3DDF" w:rsidRDefault="00F361F8" w:rsidP="00F361F8">
      <w:pPr>
        <w:spacing w:after="0" w:line="240" w:lineRule="auto"/>
        <w:rPr>
          <w:rFonts w:ascii="Times New Roman" w:eastAsia="Times New Roman" w:hAnsi="Times New Roman"/>
          <w:lang w:val="lt-LT" w:eastAsia="lt-LT"/>
        </w:rPr>
      </w:pPr>
    </w:p>
    <w:p w14:paraId="3A12398D" w14:textId="77777777" w:rsidR="00F361F8" w:rsidRPr="00AA3DDF" w:rsidRDefault="00F361F8" w:rsidP="00F361F8">
      <w:pPr>
        <w:spacing w:after="0" w:line="240" w:lineRule="auto"/>
        <w:rPr>
          <w:rFonts w:ascii="Times New Roman" w:eastAsia="Times New Roman" w:hAnsi="Times New Roman"/>
          <w:lang w:val="lt-LT" w:eastAsia="lt-LT"/>
        </w:rPr>
      </w:pPr>
    </w:p>
    <w:p w14:paraId="6836AAF7" w14:textId="77777777" w:rsidR="00F361F8" w:rsidRPr="00AA3DDF" w:rsidRDefault="00F361F8" w:rsidP="00F361F8">
      <w:pPr>
        <w:spacing w:after="0" w:line="240" w:lineRule="auto"/>
        <w:rPr>
          <w:rFonts w:ascii="Times New Roman" w:eastAsia="Times New Roman" w:hAnsi="Times New Roman"/>
          <w:lang w:val="lt-LT" w:eastAsia="lt-LT"/>
        </w:rPr>
      </w:pPr>
    </w:p>
    <w:p w14:paraId="1449B048" w14:textId="77777777" w:rsidR="00F361F8" w:rsidRPr="00AA3DDF" w:rsidRDefault="00F361F8" w:rsidP="00F361F8">
      <w:pPr>
        <w:spacing w:after="0" w:line="240" w:lineRule="auto"/>
        <w:rPr>
          <w:rFonts w:ascii="Times New Roman" w:eastAsia="Times New Roman" w:hAnsi="Times New Roman"/>
          <w:lang w:val="lt-LT" w:eastAsia="lt-LT"/>
        </w:rPr>
      </w:pPr>
    </w:p>
    <w:p w14:paraId="69FC78DE" w14:textId="77777777" w:rsidR="00F361F8" w:rsidRPr="00AA3DDF" w:rsidRDefault="00F361F8" w:rsidP="00F361F8">
      <w:pPr>
        <w:spacing w:after="0" w:line="240" w:lineRule="auto"/>
        <w:rPr>
          <w:rFonts w:ascii="Times New Roman" w:eastAsia="Times New Roman" w:hAnsi="Times New Roman"/>
          <w:lang w:val="lt-LT" w:eastAsia="lt-LT"/>
        </w:rPr>
      </w:pPr>
    </w:p>
    <w:p w14:paraId="15B5DE21" w14:textId="77777777" w:rsidR="00F361F8" w:rsidRPr="00AA3DDF" w:rsidRDefault="00F361F8" w:rsidP="00F361F8">
      <w:pPr>
        <w:spacing w:after="0" w:line="240" w:lineRule="auto"/>
        <w:rPr>
          <w:rFonts w:ascii="Times New Roman" w:eastAsia="Times New Roman" w:hAnsi="Times New Roman"/>
          <w:lang w:val="lt-LT" w:eastAsia="lt-LT"/>
        </w:rPr>
      </w:pPr>
    </w:p>
    <w:p w14:paraId="7D1746AA" w14:textId="77777777" w:rsidR="00F361F8" w:rsidRPr="00AA3DDF" w:rsidRDefault="00F361F8" w:rsidP="00F361F8">
      <w:pPr>
        <w:spacing w:after="0" w:line="240" w:lineRule="auto"/>
        <w:rPr>
          <w:rFonts w:ascii="Times New Roman" w:eastAsia="Times New Roman" w:hAnsi="Times New Roman"/>
          <w:lang w:val="lt-LT" w:eastAsia="lt-LT"/>
        </w:rPr>
      </w:pPr>
    </w:p>
    <w:p w14:paraId="00FEEE2F" w14:textId="77777777" w:rsidR="00F361F8" w:rsidRPr="00AA3DDF" w:rsidRDefault="00F361F8" w:rsidP="00F361F8">
      <w:pPr>
        <w:spacing w:after="0" w:line="240" w:lineRule="auto"/>
        <w:rPr>
          <w:rFonts w:ascii="Times New Roman" w:eastAsia="Times New Roman" w:hAnsi="Times New Roman"/>
          <w:lang w:val="lt-LT" w:eastAsia="lt-LT"/>
        </w:rPr>
      </w:pPr>
    </w:p>
    <w:p w14:paraId="4F042F74" w14:textId="77777777" w:rsidR="00F361F8" w:rsidRPr="00AA3DDF" w:rsidRDefault="00F361F8" w:rsidP="00F361F8">
      <w:pPr>
        <w:spacing w:after="0" w:line="240" w:lineRule="auto"/>
        <w:rPr>
          <w:rFonts w:ascii="Times New Roman" w:eastAsia="Times New Roman" w:hAnsi="Times New Roman"/>
          <w:lang w:val="lt-LT" w:eastAsia="lt-LT"/>
        </w:rPr>
      </w:pPr>
    </w:p>
    <w:p w14:paraId="6E9D5FB0" w14:textId="77777777" w:rsidR="00F361F8" w:rsidRPr="00AA3DDF" w:rsidRDefault="00F361F8" w:rsidP="00F361F8">
      <w:pPr>
        <w:spacing w:after="0" w:line="240" w:lineRule="auto"/>
        <w:rPr>
          <w:rFonts w:ascii="Times New Roman" w:eastAsia="Times New Roman" w:hAnsi="Times New Roman"/>
          <w:lang w:val="lt-LT" w:eastAsia="lt-LT"/>
        </w:rPr>
      </w:pPr>
    </w:p>
    <w:p w14:paraId="266CD37B" w14:textId="77777777" w:rsidR="00F361F8" w:rsidRPr="00AA3DDF" w:rsidRDefault="00F361F8" w:rsidP="00F361F8">
      <w:pPr>
        <w:spacing w:after="0" w:line="240" w:lineRule="auto"/>
        <w:rPr>
          <w:rFonts w:ascii="Times New Roman" w:eastAsia="Times New Roman" w:hAnsi="Times New Roman"/>
          <w:lang w:val="lt-LT" w:eastAsia="lt-LT"/>
        </w:rPr>
      </w:pPr>
    </w:p>
    <w:p w14:paraId="37F9E8EE" w14:textId="77777777" w:rsidR="00F361F8" w:rsidRPr="00AA3DDF" w:rsidRDefault="00F361F8" w:rsidP="00F361F8">
      <w:pPr>
        <w:spacing w:after="0" w:line="240" w:lineRule="auto"/>
        <w:rPr>
          <w:rFonts w:ascii="Times New Roman" w:eastAsia="Times New Roman" w:hAnsi="Times New Roman"/>
          <w:lang w:val="lt-LT" w:eastAsia="lt-LT"/>
        </w:rPr>
      </w:pPr>
    </w:p>
    <w:p w14:paraId="0969C4BC" w14:textId="77777777" w:rsidR="00F361F8" w:rsidRPr="00AA3DDF" w:rsidRDefault="00F361F8" w:rsidP="00F361F8">
      <w:pPr>
        <w:spacing w:after="0" w:line="240" w:lineRule="auto"/>
        <w:rPr>
          <w:rFonts w:ascii="Times New Roman" w:eastAsia="Times New Roman" w:hAnsi="Times New Roman"/>
          <w:lang w:val="lt-LT" w:eastAsia="lt-LT"/>
        </w:rPr>
      </w:pPr>
    </w:p>
    <w:p w14:paraId="39AD24B5" w14:textId="77777777" w:rsidR="00F361F8" w:rsidRPr="00AA3DDF" w:rsidRDefault="00F361F8" w:rsidP="00F361F8">
      <w:pPr>
        <w:spacing w:after="0" w:line="240" w:lineRule="auto"/>
        <w:rPr>
          <w:rFonts w:ascii="Times New Roman" w:eastAsia="Times New Roman" w:hAnsi="Times New Roman"/>
          <w:lang w:val="lt-LT" w:eastAsia="lt-LT"/>
        </w:rPr>
      </w:pPr>
    </w:p>
    <w:p w14:paraId="42660760" w14:textId="77777777" w:rsidR="00F361F8" w:rsidRPr="00AA3DDF" w:rsidRDefault="00F361F8" w:rsidP="00F361F8">
      <w:pPr>
        <w:spacing w:after="0" w:line="240" w:lineRule="auto"/>
        <w:rPr>
          <w:rFonts w:ascii="Times New Roman" w:eastAsia="Times New Roman" w:hAnsi="Times New Roman"/>
          <w:lang w:val="lt-LT" w:eastAsia="lt-LT"/>
        </w:rPr>
      </w:pPr>
    </w:p>
    <w:p w14:paraId="5F35BCA0" w14:textId="77777777" w:rsidR="00F361F8" w:rsidRPr="00AA3DDF" w:rsidRDefault="00F361F8" w:rsidP="00F361F8">
      <w:pPr>
        <w:spacing w:after="0" w:line="240" w:lineRule="auto"/>
        <w:rPr>
          <w:rFonts w:ascii="Times New Roman" w:eastAsia="Times New Roman" w:hAnsi="Times New Roman"/>
          <w:lang w:val="lt-LT" w:eastAsia="lt-LT"/>
        </w:rPr>
      </w:pPr>
    </w:p>
    <w:p w14:paraId="2B921C4B" w14:textId="77777777" w:rsidR="00F361F8" w:rsidRPr="00AA3DDF" w:rsidRDefault="00F361F8" w:rsidP="00F361F8">
      <w:pPr>
        <w:spacing w:after="0" w:line="240" w:lineRule="auto"/>
        <w:rPr>
          <w:rFonts w:ascii="Times New Roman" w:eastAsia="Times New Roman" w:hAnsi="Times New Roman"/>
          <w:lang w:val="lt-LT" w:eastAsia="lt-LT"/>
        </w:rPr>
      </w:pPr>
    </w:p>
    <w:p w14:paraId="1F543EBE" w14:textId="77777777" w:rsidR="00F361F8" w:rsidRPr="00AA3DDF" w:rsidRDefault="00F361F8" w:rsidP="00F361F8">
      <w:pPr>
        <w:spacing w:after="0" w:line="240" w:lineRule="auto"/>
        <w:jc w:val="center"/>
        <w:outlineLvl w:val="0"/>
        <w:rPr>
          <w:rFonts w:ascii="Times New Roman" w:eastAsia="Times New Roman" w:hAnsi="Times New Roman"/>
          <w:b/>
          <w:kern w:val="28"/>
          <w:lang w:val="lt-LT" w:eastAsia="lt-LT"/>
        </w:rPr>
      </w:pPr>
      <w:r w:rsidRPr="00AA3DDF">
        <w:rPr>
          <w:rFonts w:ascii="Times New Roman" w:eastAsia="Times New Roman" w:hAnsi="Times New Roman"/>
          <w:b/>
          <w:kern w:val="28"/>
          <w:lang w:val="lt-LT" w:eastAsia="lt-LT"/>
        </w:rPr>
        <w:t>A. ŽENKLINIMAS</w:t>
      </w:r>
    </w:p>
    <w:p w14:paraId="7DF7BC29" w14:textId="77777777" w:rsidR="00F361F8" w:rsidRPr="00AA3DDF" w:rsidRDefault="00F361F8" w:rsidP="00F361F8">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b/>
          <w:caps/>
          <w:lang w:val="lt-LT" w:eastAsia="lt-LT"/>
        </w:rPr>
      </w:pPr>
      <w:r w:rsidRPr="00AA3DDF">
        <w:rPr>
          <w:rFonts w:ascii="Times New Roman" w:eastAsia="Times New Roman" w:hAnsi="Times New Roman"/>
          <w:lang w:val="lt-LT" w:eastAsia="lt-LT"/>
        </w:rPr>
        <w:br w:type="page"/>
      </w:r>
      <w:r w:rsidRPr="00AA3DDF">
        <w:rPr>
          <w:rFonts w:ascii="Times New Roman" w:eastAsia="Times New Roman" w:hAnsi="Times New Roman"/>
          <w:b/>
          <w:caps/>
          <w:lang w:val="lt-LT" w:eastAsia="lt-LT"/>
        </w:rPr>
        <w:lastRenderedPageBreak/>
        <w:t xml:space="preserve">Informacija ant </w:t>
      </w:r>
      <w:r w:rsidRPr="00AA3DDF">
        <w:rPr>
          <w:rFonts w:ascii="Times New Roman" w:eastAsia="Times New Roman" w:hAnsi="Times New Roman"/>
          <w:b/>
          <w:lang w:val="lt-LT" w:eastAsia="lt-LT"/>
        </w:rPr>
        <w:t>IŠORINĖS</w:t>
      </w:r>
      <w:r w:rsidRPr="00AA3DDF">
        <w:rPr>
          <w:rFonts w:ascii="Times New Roman" w:eastAsia="Times New Roman" w:hAnsi="Times New Roman"/>
          <w:b/>
          <w:caps/>
          <w:lang w:val="lt-LT" w:eastAsia="lt-LT"/>
        </w:rPr>
        <w:t xml:space="preserve"> pakuotės </w:t>
      </w:r>
    </w:p>
    <w:p w14:paraId="23FA797E" w14:textId="77777777" w:rsidR="00F361F8" w:rsidRPr="00AA3DDF" w:rsidRDefault="00F361F8" w:rsidP="00F361F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lt-LT" w:eastAsia="lt-LT"/>
        </w:rPr>
      </w:pPr>
    </w:p>
    <w:p w14:paraId="5B138F58" w14:textId="77777777" w:rsidR="00F361F8" w:rsidRPr="00AA3DDF" w:rsidRDefault="00F361F8" w:rsidP="00F361F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lang w:val="lt-LT" w:eastAsia="lt-LT"/>
        </w:rPr>
      </w:pPr>
      <w:r w:rsidRPr="00AA3DDF">
        <w:rPr>
          <w:rFonts w:ascii="Times New Roman" w:eastAsia="Times New Roman" w:hAnsi="Times New Roman"/>
          <w:b/>
          <w:caps/>
          <w:lang w:val="lt-LT" w:eastAsia="lt-LT"/>
        </w:rPr>
        <w:t xml:space="preserve">KARTONO DĖŽUTĖ </w:t>
      </w:r>
    </w:p>
    <w:p w14:paraId="186F0221" w14:textId="77777777" w:rsidR="00F361F8" w:rsidRPr="00AA3DDF" w:rsidRDefault="00F361F8" w:rsidP="00F361F8">
      <w:pPr>
        <w:spacing w:after="0" w:line="240" w:lineRule="auto"/>
        <w:ind w:left="567" w:hanging="567"/>
        <w:rPr>
          <w:rFonts w:ascii="Times New Roman" w:eastAsia="Times New Roman" w:hAnsi="Times New Roman"/>
          <w:lang w:val="lt-LT" w:eastAsia="lt-LT"/>
        </w:rPr>
      </w:pPr>
    </w:p>
    <w:p w14:paraId="75B179B0" w14:textId="77777777" w:rsidR="00F361F8" w:rsidRPr="00AA3DDF" w:rsidRDefault="00F361F8" w:rsidP="00F361F8">
      <w:pPr>
        <w:spacing w:after="0" w:line="240" w:lineRule="auto"/>
        <w:ind w:left="567" w:hanging="567"/>
        <w:rPr>
          <w:rFonts w:ascii="Times New Roman" w:eastAsia="Times New Roman" w:hAnsi="Times New Roman"/>
          <w:lang w:val="lt-LT" w:eastAsia="lt-LT"/>
        </w:rPr>
      </w:pPr>
    </w:p>
    <w:p w14:paraId="34963CA4" w14:textId="77777777" w:rsidR="00F361F8" w:rsidRPr="00AA3DDF" w:rsidRDefault="00F361F8" w:rsidP="00F361F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lang w:val="lt-LT" w:eastAsia="lt-LT"/>
        </w:rPr>
      </w:pPr>
      <w:r w:rsidRPr="00AA3DDF">
        <w:rPr>
          <w:rFonts w:ascii="Times New Roman" w:eastAsia="Times New Roman" w:hAnsi="Times New Roman"/>
          <w:b/>
          <w:caps/>
          <w:lang w:val="lt-LT" w:eastAsia="lt-LT"/>
        </w:rPr>
        <w:t>1.</w:t>
      </w:r>
      <w:r w:rsidRPr="00AA3DDF">
        <w:rPr>
          <w:rFonts w:ascii="Times New Roman" w:eastAsia="Times New Roman" w:hAnsi="Times New Roman"/>
          <w:b/>
          <w:caps/>
          <w:lang w:val="lt-LT" w:eastAsia="lt-LT"/>
        </w:rPr>
        <w:tab/>
        <w:t>vaistinio preparato pavadinimas</w:t>
      </w:r>
    </w:p>
    <w:p w14:paraId="02A1220B" w14:textId="77777777" w:rsidR="00F361F8" w:rsidRPr="00AA3DDF" w:rsidRDefault="00F361F8" w:rsidP="00F361F8">
      <w:pPr>
        <w:spacing w:after="0" w:line="240" w:lineRule="auto"/>
        <w:ind w:left="567" w:hanging="567"/>
        <w:rPr>
          <w:rFonts w:ascii="Times New Roman" w:eastAsia="Times New Roman" w:hAnsi="Times New Roman"/>
          <w:lang w:val="lt-LT" w:eastAsia="lt-LT"/>
        </w:rPr>
      </w:pPr>
    </w:p>
    <w:p w14:paraId="7AA3B7E4" w14:textId="77777777" w:rsidR="00F361F8" w:rsidRPr="00AA3DDF" w:rsidRDefault="00F361F8" w:rsidP="00F361F8">
      <w:pPr>
        <w:widowControl w:val="0"/>
        <w:tabs>
          <w:tab w:val="left" w:pos="567"/>
        </w:tabs>
        <w:spacing w:after="0" w:line="240" w:lineRule="auto"/>
        <w:rPr>
          <w:rFonts w:ascii="Times New Roman" w:eastAsia="Times New Roman" w:hAnsi="Times New Roman"/>
          <w:bCs/>
          <w:snapToGrid w:val="0"/>
          <w:lang w:val="lt-LT" w:eastAsia="pl-PL"/>
        </w:rPr>
      </w:pPr>
      <w:r w:rsidRPr="00AA3DDF">
        <w:rPr>
          <w:rFonts w:ascii="Times New Roman" w:eastAsia="Times New Roman" w:hAnsi="Times New Roman"/>
          <w:lang w:val="lt-LT" w:eastAsia="lt-LT"/>
        </w:rPr>
        <w:t>NUROFEN FORTE 400 mg dengtos tabletės</w:t>
      </w:r>
      <w:r w:rsidRPr="00AA3DDF">
        <w:rPr>
          <w:rFonts w:ascii="Times New Roman" w:eastAsia="Times New Roman" w:hAnsi="Times New Roman"/>
          <w:bCs/>
          <w:snapToGrid w:val="0"/>
          <w:spacing w:val="20"/>
          <w:lang w:val="lt-LT" w:eastAsia="pl-PL"/>
        </w:rPr>
        <w:t xml:space="preserve"> </w:t>
      </w:r>
    </w:p>
    <w:p w14:paraId="3DDE54E1" w14:textId="1E30CB43" w:rsidR="00F361F8" w:rsidRPr="00AA3DDF" w:rsidRDefault="00EE2CD5" w:rsidP="00F361F8">
      <w:pPr>
        <w:widowControl w:val="0"/>
        <w:tabs>
          <w:tab w:val="left" w:pos="567"/>
        </w:tabs>
        <w:spacing w:after="0" w:line="240" w:lineRule="auto"/>
        <w:rPr>
          <w:rFonts w:ascii="Times New Roman" w:eastAsia="Times New Roman" w:hAnsi="Times New Roman"/>
          <w:snapToGrid w:val="0"/>
          <w:lang w:val="lt-LT" w:eastAsia="pl-PL"/>
        </w:rPr>
      </w:pPr>
      <w:r>
        <w:rPr>
          <w:rFonts w:ascii="Times New Roman" w:eastAsia="Times New Roman" w:hAnsi="Times New Roman"/>
          <w:snapToGrid w:val="0"/>
          <w:lang w:val="lt-LT" w:eastAsia="pl-PL"/>
        </w:rPr>
        <w:t>i</w:t>
      </w:r>
      <w:r w:rsidR="00F361F8" w:rsidRPr="00AA3DDF">
        <w:rPr>
          <w:rFonts w:ascii="Times New Roman" w:eastAsia="Times New Roman" w:hAnsi="Times New Roman"/>
          <w:snapToGrid w:val="0"/>
          <w:lang w:val="lt-LT" w:eastAsia="pl-PL"/>
        </w:rPr>
        <w:t>buprofenas</w:t>
      </w:r>
    </w:p>
    <w:p w14:paraId="2A5E4A6E" w14:textId="77777777" w:rsidR="00F361F8" w:rsidRPr="00AA3DDF" w:rsidRDefault="00F361F8" w:rsidP="00F361F8">
      <w:pPr>
        <w:keepNext/>
        <w:spacing w:after="0" w:line="240" w:lineRule="auto"/>
        <w:outlineLvl w:val="2"/>
        <w:rPr>
          <w:rFonts w:ascii="Times New Roman" w:eastAsia="Times New Roman" w:hAnsi="Times New Roman"/>
          <w:b/>
          <w:lang w:val="lt-LT" w:eastAsia="lt-LT"/>
        </w:rPr>
      </w:pPr>
    </w:p>
    <w:p w14:paraId="7E5A394C" w14:textId="77777777" w:rsidR="00F361F8" w:rsidRPr="00AA3DDF" w:rsidRDefault="00F361F8" w:rsidP="00F361F8">
      <w:pPr>
        <w:spacing w:after="0" w:line="240" w:lineRule="auto"/>
        <w:ind w:left="567" w:hanging="567"/>
        <w:rPr>
          <w:rFonts w:ascii="Times New Roman" w:eastAsia="Times New Roman" w:hAnsi="Times New Roman"/>
          <w:lang w:val="lt-LT" w:eastAsia="lt-LT"/>
        </w:rPr>
      </w:pPr>
    </w:p>
    <w:p w14:paraId="6655028E" w14:textId="77777777" w:rsidR="00F361F8" w:rsidRPr="00AA3DDF" w:rsidRDefault="00F361F8" w:rsidP="00F361F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lang w:val="lt-LT" w:eastAsia="lt-LT"/>
        </w:rPr>
      </w:pPr>
      <w:r w:rsidRPr="00AA3DDF">
        <w:rPr>
          <w:rFonts w:ascii="Times New Roman" w:eastAsia="Times New Roman" w:hAnsi="Times New Roman"/>
          <w:b/>
          <w:caps/>
          <w:lang w:val="lt-LT" w:eastAsia="lt-LT"/>
        </w:rPr>
        <w:t>2.</w:t>
      </w:r>
      <w:r w:rsidRPr="00AA3DDF">
        <w:rPr>
          <w:rFonts w:ascii="Times New Roman" w:eastAsia="Times New Roman" w:hAnsi="Times New Roman"/>
          <w:b/>
          <w:caps/>
          <w:lang w:val="lt-LT" w:eastAsia="lt-LT"/>
        </w:rPr>
        <w:tab/>
        <w:t xml:space="preserve">veikliOJI medžiagA ir JOS kiekis </w:t>
      </w:r>
    </w:p>
    <w:p w14:paraId="664FFBCB" w14:textId="77777777" w:rsidR="00F361F8" w:rsidRPr="00AA3DDF" w:rsidRDefault="00F361F8" w:rsidP="00F361F8">
      <w:pPr>
        <w:keepNext/>
        <w:spacing w:after="0" w:line="240" w:lineRule="auto"/>
        <w:outlineLvl w:val="2"/>
        <w:rPr>
          <w:rFonts w:ascii="Times New Roman" w:eastAsia="Times New Roman" w:hAnsi="Times New Roman"/>
          <w:b/>
          <w:lang w:val="lt-LT" w:eastAsia="lt-LT"/>
        </w:rPr>
      </w:pPr>
    </w:p>
    <w:p w14:paraId="257B7E67" w14:textId="77777777" w:rsidR="00F361F8" w:rsidRPr="00AA3DDF" w:rsidRDefault="00F361F8" w:rsidP="00F361F8">
      <w:pPr>
        <w:widowControl w:val="0"/>
        <w:tabs>
          <w:tab w:val="left" w:pos="567"/>
        </w:tabs>
        <w:spacing w:after="0" w:line="240" w:lineRule="auto"/>
        <w:rPr>
          <w:rFonts w:ascii="Times New Roman" w:eastAsia="Times New Roman" w:hAnsi="Times New Roman"/>
          <w:snapToGrid w:val="0"/>
          <w:lang w:val="lt-LT" w:eastAsia="pl-PL"/>
        </w:rPr>
      </w:pPr>
      <w:r w:rsidRPr="00AA3DDF">
        <w:rPr>
          <w:rFonts w:ascii="Times New Roman" w:eastAsia="Times New Roman" w:hAnsi="Times New Roman"/>
          <w:snapToGrid w:val="0"/>
          <w:lang w:val="lt-LT" w:eastAsia="pl-PL"/>
        </w:rPr>
        <w:t>Vienoje dengtoje tabletėje yra 400 mg ibuprofeno.</w:t>
      </w:r>
    </w:p>
    <w:p w14:paraId="0DACFF3A" w14:textId="77777777" w:rsidR="00F361F8" w:rsidRPr="00AA3DDF" w:rsidRDefault="00F361F8" w:rsidP="00F361F8">
      <w:pPr>
        <w:spacing w:after="0" w:line="240" w:lineRule="auto"/>
        <w:rPr>
          <w:rFonts w:ascii="Times New Roman" w:eastAsia="Times New Roman" w:hAnsi="Times New Roman"/>
          <w:lang w:val="lt-LT" w:eastAsia="lt-LT"/>
        </w:rPr>
      </w:pPr>
    </w:p>
    <w:p w14:paraId="40C80453" w14:textId="77777777" w:rsidR="00F361F8" w:rsidRPr="00AA3DDF" w:rsidRDefault="00F361F8" w:rsidP="00F361F8">
      <w:pPr>
        <w:spacing w:after="0" w:line="240" w:lineRule="auto"/>
        <w:rPr>
          <w:rFonts w:ascii="Times New Roman" w:eastAsia="Times New Roman" w:hAnsi="Times New Roman"/>
          <w:lang w:val="lt-LT" w:eastAsia="lt-LT"/>
        </w:rPr>
      </w:pPr>
    </w:p>
    <w:p w14:paraId="545ABD17" w14:textId="77777777" w:rsidR="00F361F8" w:rsidRPr="00AA3DDF" w:rsidRDefault="00F361F8" w:rsidP="00F361F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lang w:val="lt-LT" w:eastAsia="lt-LT"/>
        </w:rPr>
      </w:pPr>
      <w:r w:rsidRPr="00AA3DDF">
        <w:rPr>
          <w:rFonts w:ascii="Times New Roman" w:eastAsia="Times New Roman" w:hAnsi="Times New Roman"/>
          <w:b/>
          <w:caps/>
          <w:lang w:val="lt-LT" w:eastAsia="lt-LT"/>
        </w:rPr>
        <w:t>3.</w:t>
      </w:r>
      <w:r w:rsidRPr="00AA3DDF">
        <w:rPr>
          <w:rFonts w:ascii="Times New Roman" w:eastAsia="Times New Roman" w:hAnsi="Times New Roman"/>
          <w:b/>
          <w:caps/>
          <w:lang w:val="lt-LT" w:eastAsia="lt-LT"/>
        </w:rPr>
        <w:tab/>
        <w:t>pagalbinių medžiagų sąrašas</w:t>
      </w:r>
    </w:p>
    <w:p w14:paraId="38150C7F" w14:textId="77777777" w:rsidR="00F361F8" w:rsidRPr="00AA3DDF" w:rsidRDefault="00F361F8" w:rsidP="00F361F8">
      <w:pPr>
        <w:spacing w:after="0" w:line="240" w:lineRule="auto"/>
        <w:rPr>
          <w:rFonts w:ascii="Times New Roman" w:eastAsia="Times New Roman" w:hAnsi="Times New Roman"/>
          <w:lang w:val="lt-LT" w:eastAsia="lt-LT"/>
        </w:rPr>
      </w:pPr>
    </w:p>
    <w:p w14:paraId="1A8D489E" w14:textId="77777777" w:rsidR="00F361F8" w:rsidRPr="00AA3DDF" w:rsidRDefault="00F361F8" w:rsidP="00F361F8">
      <w:pPr>
        <w:spacing w:after="0" w:line="240" w:lineRule="auto"/>
        <w:ind w:left="567" w:hanging="567"/>
        <w:rPr>
          <w:rFonts w:ascii="Times New Roman" w:eastAsia="Times New Roman" w:hAnsi="Times New Roman"/>
          <w:lang w:val="lt-LT" w:eastAsia="lt-LT"/>
        </w:rPr>
      </w:pPr>
      <w:r w:rsidRPr="00AA3DDF">
        <w:rPr>
          <w:rFonts w:ascii="Times New Roman" w:eastAsia="Times New Roman" w:hAnsi="Times New Roman"/>
          <w:lang w:val="lt-LT" w:eastAsia="lt-LT"/>
        </w:rPr>
        <w:t>Sudėtyje yra sacharozės ir natrio.</w:t>
      </w:r>
    </w:p>
    <w:p w14:paraId="39279F21" w14:textId="77777777" w:rsidR="00F361F8" w:rsidRPr="00AA3DDF" w:rsidRDefault="00F361F8" w:rsidP="00F361F8">
      <w:pPr>
        <w:spacing w:after="0" w:line="240" w:lineRule="auto"/>
        <w:ind w:left="567" w:hanging="567"/>
        <w:rPr>
          <w:rFonts w:ascii="Times New Roman" w:eastAsia="Times New Roman" w:hAnsi="Times New Roman"/>
          <w:caps/>
          <w:lang w:val="lt-LT" w:eastAsia="lt-LT"/>
        </w:rPr>
      </w:pPr>
    </w:p>
    <w:p w14:paraId="401084A3" w14:textId="77777777" w:rsidR="00F361F8" w:rsidRPr="00AA3DDF" w:rsidRDefault="00F361F8" w:rsidP="00F361F8">
      <w:pPr>
        <w:spacing w:after="0" w:line="240" w:lineRule="auto"/>
        <w:ind w:left="567" w:hanging="567"/>
        <w:rPr>
          <w:rFonts w:ascii="Times New Roman" w:eastAsia="Times New Roman" w:hAnsi="Times New Roman"/>
          <w:caps/>
          <w:lang w:val="lt-LT" w:eastAsia="lt-LT"/>
        </w:rPr>
      </w:pPr>
    </w:p>
    <w:p w14:paraId="54BD3E46" w14:textId="77777777" w:rsidR="00F361F8" w:rsidRPr="00AA3DDF" w:rsidRDefault="00F361F8" w:rsidP="00F361F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lang w:val="lt-LT" w:eastAsia="lt-LT"/>
        </w:rPr>
      </w:pPr>
      <w:r w:rsidRPr="00AA3DDF">
        <w:rPr>
          <w:rFonts w:ascii="Times New Roman" w:eastAsia="Times New Roman" w:hAnsi="Times New Roman"/>
          <w:b/>
          <w:caps/>
          <w:lang w:val="lt-LT" w:eastAsia="lt-LT"/>
        </w:rPr>
        <w:t>4.</w:t>
      </w:r>
      <w:r w:rsidRPr="00AA3DDF">
        <w:rPr>
          <w:rFonts w:ascii="Times New Roman" w:eastAsia="Times New Roman" w:hAnsi="Times New Roman"/>
          <w:b/>
          <w:caps/>
          <w:lang w:val="lt-LT" w:eastAsia="lt-LT"/>
        </w:rPr>
        <w:tab/>
        <w:t>FARMACINĖ forma ir KIEKIS PAKUOTĖJE</w:t>
      </w:r>
    </w:p>
    <w:p w14:paraId="7B0AF432" w14:textId="77777777" w:rsidR="00F361F8" w:rsidRPr="00AA3DDF" w:rsidRDefault="00F361F8" w:rsidP="00F361F8">
      <w:pPr>
        <w:spacing w:after="0" w:line="240" w:lineRule="auto"/>
        <w:ind w:left="567" w:hanging="567"/>
        <w:rPr>
          <w:rFonts w:ascii="Times New Roman" w:eastAsia="Times New Roman" w:hAnsi="Times New Roman"/>
          <w:caps/>
          <w:lang w:val="lt-LT" w:eastAsia="lt-LT"/>
        </w:rPr>
      </w:pPr>
    </w:p>
    <w:p w14:paraId="6E470A29" w14:textId="77777777" w:rsidR="00F361F8" w:rsidRPr="00AA3DDF" w:rsidRDefault="00F361F8" w:rsidP="00F361F8">
      <w:pPr>
        <w:spacing w:after="0" w:line="240" w:lineRule="auto"/>
        <w:ind w:left="567" w:hanging="567"/>
        <w:rPr>
          <w:rFonts w:ascii="Times New Roman" w:eastAsia="Times New Roman" w:hAnsi="Times New Roman"/>
          <w:lang w:val="lt-LT" w:eastAsia="lt-LT"/>
        </w:rPr>
      </w:pPr>
      <w:r w:rsidRPr="00AA3DDF">
        <w:rPr>
          <w:rFonts w:ascii="Times New Roman" w:eastAsia="Times New Roman" w:hAnsi="Times New Roman"/>
          <w:lang w:val="lt-LT" w:eastAsia="lt-LT"/>
        </w:rPr>
        <w:t>12 dengtų tablečių</w:t>
      </w:r>
    </w:p>
    <w:p w14:paraId="365DCB98" w14:textId="77777777" w:rsidR="00F361F8" w:rsidRPr="00AA3DDF" w:rsidRDefault="00F361F8" w:rsidP="00F361F8">
      <w:pPr>
        <w:spacing w:after="0" w:line="240" w:lineRule="auto"/>
        <w:ind w:left="567" w:hanging="567"/>
        <w:rPr>
          <w:rFonts w:ascii="Times New Roman" w:eastAsia="Times New Roman" w:hAnsi="Times New Roman"/>
          <w:caps/>
          <w:lang w:val="lt-LT" w:eastAsia="lt-LT"/>
        </w:rPr>
      </w:pPr>
    </w:p>
    <w:p w14:paraId="47585412" w14:textId="77777777" w:rsidR="00F361F8" w:rsidRPr="00AA3DDF" w:rsidRDefault="00F361F8" w:rsidP="00F361F8">
      <w:pPr>
        <w:spacing w:after="0" w:line="240" w:lineRule="auto"/>
        <w:ind w:left="567" w:hanging="567"/>
        <w:rPr>
          <w:rFonts w:ascii="Times New Roman" w:eastAsia="Times New Roman" w:hAnsi="Times New Roman"/>
          <w:caps/>
          <w:lang w:val="lt-LT" w:eastAsia="lt-LT"/>
        </w:rPr>
      </w:pPr>
    </w:p>
    <w:p w14:paraId="229E05D1" w14:textId="77777777" w:rsidR="00F361F8" w:rsidRPr="00AA3DDF" w:rsidRDefault="00F361F8" w:rsidP="00F361F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lang w:val="lt-LT" w:eastAsia="lt-LT"/>
        </w:rPr>
      </w:pPr>
      <w:r w:rsidRPr="00AA3DDF">
        <w:rPr>
          <w:rFonts w:ascii="Times New Roman" w:eastAsia="Times New Roman" w:hAnsi="Times New Roman"/>
          <w:b/>
          <w:caps/>
          <w:lang w:val="lt-LT" w:eastAsia="lt-LT"/>
        </w:rPr>
        <w:t>5.</w:t>
      </w:r>
      <w:r w:rsidRPr="00AA3DDF">
        <w:rPr>
          <w:rFonts w:ascii="Times New Roman" w:eastAsia="Times New Roman" w:hAnsi="Times New Roman"/>
          <w:b/>
          <w:caps/>
          <w:lang w:val="lt-LT" w:eastAsia="lt-LT"/>
        </w:rPr>
        <w:tab/>
        <w:t>vartojimo METODAS IR būdas</w:t>
      </w:r>
    </w:p>
    <w:p w14:paraId="2351DD26" w14:textId="77777777" w:rsidR="00F361F8" w:rsidRPr="00AA3DDF" w:rsidRDefault="00F361F8" w:rsidP="00F361F8">
      <w:pPr>
        <w:spacing w:after="0" w:line="240" w:lineRule="auto"/>
        <w:rPr>
          <w:rFonts w:ascii="Times New Roman" w:eastAsia="Times New Roman" w:hAnsi="Times New Roman"/>
          <w:caps/>
          <w:lang w:val="lt-LT" w:eastAsia="lt-LT"/>
        </w:rPr>
      </w:pPr>
    </w:p>
    <w:p w14:paraId="169DB374" w14:textId="77777777" w:rsidR="00F361F8" w:rsidRPr="00AA3DDF" w:rsidRDefault="00F361F8" w:rsidP="00F361F8">
      <w:pPr>
        <w:spacing w:after="0" w:line="240" w:lineRule="auto"/>
        <w:ind w:left="567" w:hanging="567"/>
        <w:rPr>
          <w:rFonts w:ascii="Times New Roman" w:eastAsia="Times New Roman" w:hAnsi="Times New Roman"/>
          <w:lang w:val="lt-LT" w:eastAsia="lt-LT"/>
        </w:rPr>
      </w:pPr>
      <w:r w:rsidRPr="00AA3DDF">
        <w:rPr>
          <w:rFonts w:ascii="Times New Roman" w:eastAsia="Times New Roman" w:hAnsi="Times New Roman"/>
          <w:lang w:val="lt-LT" w:eastAsia="lt-LT"/>
        </w:rPr>
        <w:t>Vartoti per burną.</w:t>
      </w:r>
    </w:p>
    <w:p w14:paraId="3AFA28E8" w14:textId="77777777" w:rsidR="00F361F8" w:rsidRPr="00AA3DDF" w:rsidRDefault="00F361F8" w:rsidP="00F361F8">
      <w:pPr>
        <w:spacing w:after="0" w:line="240" w:lineRule="auto"/>
        <w:rPr>
          <w:rFonts w:ascii="Times New Roman" w:eastAsia="Times New Roman" w:hAnsi="Times New Roman"/>
          <w:noProof/>
          <w:lang w:val="lt-LT"/>
        </w:rPr>
      </w:pPr>
      <w:r w:rsidRPr="00AA3DDF">
        <w:rPr>
          <w:rFonts w:ascii="Times New Roman" w:eastAsia="Times New Roman" w:hAnsi="Times New Roman"/>
          <w:noProof/>
          <w:lang w:val="lt-LT"/>
        </w:rPr>
        <w:t>Prieš vartojimą perskaitykite pakuotės lapelį.</w:t>
      </w:r>
    </w:p>
    <w:p w14:paraId="2A0015DD" w14:textId="77777777" w:rsidR="00F361F8" w:rsidRPr="00AA3DDF" w:rsidRDefault="00F361F8" w:rsidP="00F361F8">
      <w:pPr>
        <w:spacing w:after="0" w:line="240" w:lineRule="auto"/>
        <w:ind w:left="567" w:hanging="567"/>
        <w:rPr>
          <w:rFonts w:ascii="Times New Roman" w:eastAsia="Times New Roman" w:hAnsi="Times New Roman"/>
          <w:lang w:val="lt-LT" w:eastAsia="lt-LT"/>
        </w:rPr>
      </w:pPr>
    </w:p>
    <w:p w14:paraId="605380FF" w14:textId="77777777" w:rsidR="00F361F8" w:rsidRPr="00AA3DDF" w:rsidRDefault="00F361F8" w:rsidP="00F361F8">
      <w:pPr>
        <w:spacing w:after="0" w:line="240" w:lineRule="auto"/>
        <w:ind w:left="567" w:hanging="567"/>
        <w:rPr>
          <w:rFonts w:ascii="Times New Roman" w:eastAsia="Times New Roman" w:hAnsi="Times New Roman"/>
          <w:caps/>
          <w:lang w:val="lt-LT" w:eastAsia="lt-LT"/>
        </w:rPr>
      </w:pPr>
    </w:p>
    <w:p w14:paraId="7E889BF0" w14:textId="77777777" w:rsidR="00F361F8" w:rsidRPr="00AA3DDF" w:rsidRDefault="00F361F8" w:rsidP="00F361F8">
      <w:pPr>
        <w:pBdr>
          <w:top w:val="single" w:sz="4" w:space="1" w:color="auto"/>
          <w:left w:val="single" w:sz="4" w:space="4" w:color="auto"/>
          <w:bottom w:val="single" w:sz="4" w:space="1" w:color="auto"/>
          <w:right w:val="single" w:sz="4" w:space="4" w:color="auto"/>
        </w:pBdr>
        <w:spacing w:after="0" w:line="240" w:lineRule="auto"/>
        <w:ind w:left="720" w:hanging="720"/>
        <w:outlineLvl w:val="0"/>
        <w:rPr>
          <w:rFonts w:ascii="Times New Roman" w:eastAsia="Times New Roman" w:hAnsi="Times New Roman"/>
          <w:b/>
          <w:caps/>
          <w:lang w:val="lt-LT" w:eastAsia="lt-LT"/>
        </w:rPr>
      </w:pPr>
      <w:r w:rsidRPr="00AA3DDF">
        <w:rPr>
          <w:rFonts w:ascii="Times New Roman" w:eastAsia="Times New Roman" w:hAnsi="Times New Roman"/>
          <w:b/>
          <w:caps/>
          <w:lang w:val="lt-LT" w:eastAsia="lt-LT"/>
        </w:rPr>
        <w:t>6.</w:t>
      </w:r>
      <w:r w:rsidRPr="00AA3DDF">
        <w:rPr>
          <w:rFonts w:ascii="Times New Roman" w:eastAsia="Times New Roman" w:hAnsi="Times New Roman"/>
          <w:b/>
          <w:caps/>
          <w:lang w:val="lt-LT" w:eastAsia="lt-LT"/>
        </w:rPr>
        <w:tab/>
        <w:t>SPECIALUS Įspėjimas</w:t>
      </w:r>
      <w:r w:rsidRPr="00AA3DDF">
        <w:rPr>
          <w:rFonts w:ascii="Times New Roman" w:eastAsia="Times New Roman" w:hAnsi="Times New Roman"/>
          <w:lang w:val="lt-LT" w:eastAsia="lt-LT"/>
        </w:rPr>
        <w:t xml:space="preserve">, </w:t>
      </w:r>
      <w:r w:rsidRPr="00AA3DDF">
        <w:rPr>
          <w:rFonts w:ascii="Times New Roman" w:eastAsia="Times New Roman" w:hAnsi="Times New Roman"/>
          <w:b/>
          <w:lang w:val="lt-LT" w:eastAsia="lt-LT"/>
        </w:rPr>
        <w:t xml:space="preserve">KAD VAISTINĮ PREPARATĄ BŪTINA LAIKYTI </w:t>
      </w:r>
      <w:r w:rsidRPr="00AA3DDF">
        <w:rPr>
          <w:rFonts w:ascii="Times New Roman" w:eastAsia="Times New Roman" w:hAnsi="Times New Roman"/>
          <w:b/>
          <w:caps/>
          <w:lang w:val="lt-LT" w:eastAsia="lt-LT"/>
        </w:rPr>
        <w:t>vaikams nepastebimoje ir nepasiekiamoje vietoje</w:t>
      </w:r>
    </w:p>
    <w:p w14:paraId="59D33634" w14:textId="77777777" w:rsidR="00F361F8" w:rsidRPr="00AA3DDF" w:rsidRDefault="00F361F8" w:rsidP="00F361F8">
      <w:pPr>
        <w:spacing w:after="0" w:line="240" w:lineRule="auto"/>
        <w:ind w:left="567" w:hanging="567"/>
        <w:rPr>
          <w:rFonts w:ascii="Times New Roman" w:eastAsia="Times New Roman" w:hAnsi="Times New Roman"/>
          <w:lang w:val="lt-LT" w:eastAsia="lt-LT"/>
        </w:rPr>
      </w:pPr>
    </w:p>
    <w:p w14:paraId="16D35803" w14:textId="77777777" w:rsidR="00F361F8" w:rsidRPr="00AA3DDF" w:rsidRDefault="00F361F8" w:rsidP="00F361F8">
      <w:pPr>
        <w:spacing w:after="0" w:line="240" w:lineRule="auto"/>
        <w:ind w:left="567" w:hanging="567"/>
        <w:outlineLvl w:val="0"/>
        <w:rPr>
          <w:rFonts w:ascii="Times New Roman" w:eastAsia="Times New Roman" w:hAnsi="Times New Roman"/>
          <w:lang w:val="lt-LT" w:eastAsia="lt-LT"/>
        </w:rPr>
      </w:pPr>
      <w:r w:rsidRPr="00AA3DDF">
        <w:rPr>
          <w:rFonts w:ascii="Times New Roman" w:eastAsia="Times New Roman" w:hAnsi="Times New Roman"/>
          <w:lang w:val="lt-LT" w:eastAsia="lt-LT"/>
        </w:rPr>
        <w:t>Laikyti vaikams nepastebimoje ir nepasiekiamoje vietoje.</w:t>
      </w:r>
    </w:p>
    <w:p w14:paraId="44E42CE0" w14:textId="77777777" w:rsidR="00F361F8" w:rsidRPr="00AA3DDF" w:rsidRDefault="00F361F8" w:rsidP="00F361F8">
      <w:pPr>
        <w:spacing w:after="0" w:line="240" w:lineRule="auto"/>
        <w:ind w:left="567" w:hanging="567"/>
        <w:rPr>
          <w:rFonts w:ascii="Times New Roman" w:eastAsia="Times New Roman" w:hAnsi="Times New Roman"/>
          <w:lang w:val="lt-LT" w:eastAsia="lt-LT"/>
        </w:rPr>
      </w:pPr>
    </w:p>
    <w:p w14:paraId="009A79A7" w14:textId="77777777" w:rsidR="00F361F8" w:rsidRPr="00AA3DDF" w:rsidRDefault="00F361F8" w:rsidP="00F361F8">
      <w:pPr>
        <w:spacing w:after="0" w:line="240" w:lineRule="auto"/>
        <w:ind w:left="567" w:hanging="567"/>
        <w:rPr>
          <w:rFonts w:ascii="Times New Roman" w:eastAsia="Times New Roman" w:hAnsi="Times New Roman"/>
          <w:lang w:val="lt-LT" w:eastAsia="lt-LT"/>
        </w:rPr>
      </w:pPr>
    </w:p>
    <w:p w14:paraId="41399AD7" w14:textId="77777777" w:rsidR="00F361F8" w:rsidRPr="00AA3DDF" w:rsidRDefault="00F361F8" w:rsidP="00F361F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lang w:val="lt-LT" w:eastAsia="lt-LT"/>
        </w:rPr>
      </w:pPr>
      <w:r w:rsidRPr="00AA3DDF">
        <w:rPr>
          <w:rFonts w:ascii="Times New Roman" w:eastAsia="Times New Roman" w:hAnsi="Times New Roman"/>
          <w:b/>
          <w:caps/>
          <w:lang w:val="lt-LT" w:eastAsia="lt-LT"/>
        </w:rPr>
        <w:t>7.</w:t>
      </w:r>
      <w:r w:rsidRPr="00AA3DDF">
        <w:rPr>
          <w:rFonts w:ascii="Times New Roman" w:eastAsia="Times New Roman" w:hAnsi="Times New Roman"/>
          <w:b/>
          <w:caps/>
          <w:lang w:val="lt-LT" w:eastAsia="lt-LT"/>
        </w:rPr>
        <w:tab/>
        <w:t>kitas specialus Įspėjimas (jei reikia)</w:t>
      </w:r>
    </w:p>
    <w:p w14:paraId="59F5F329" w14:textId="77777777" w:rsidR="00F361F8" w:rsidRPr="00AA3DDF" w:rsidRDefault="00F361F8" w:rsidP="00F361F8">
      <w:pPr>
        <w:spacing w:after="0" w:line="240" w:lineRule="auto"/>
        <w:ind w:left="567" w:hanging="567"/>
        <w:rPr>
          <w:rFonts w:ascii="Times New Roman" w:eastAsia="Times New Roman" w:hAnsi="Times New Roman"/>
          <w:lang w:val="lt-LT" w:eastAsia="lt-LT"/>
        </w:rPr>
      </w:pPr>
    </w:p>
    <w:p w14:paraId="4B7E5505" w14:textId="77777777" w:rsidR="00F361F8" w:rsidRPr="00AA3DDF" w:rsidRDefault="00F361F8" w:rsidP="00F361F8">
      <w:pPr>
        <w:spacing w:after="0" w:line="240" w:lineRule="auto"/>
        <w:ind w:left="567" w:hanging="567"/>
        <w:rPr>
          <w:rFonts w:ascii="Times New Roman" w:eastAsia="Times New Roman" w:hAnsi="Times New Roman"/>
          <w:lang w:val="lt-LT" w:eastAsia="lt-LT"/>
        </w:rPr>
      </w:pPr>
      <w:r w:rsidRPr="00AA3DDF">
        <w:rPr>
          <w:rFonts w:ascii="Times New Roman" w:eastAsia="Times New Roman" w:hAnsi="Times New Roman"/>
          <w:lang w:val="lt-LT" w:eastAsia="lt-LT"/>
        </w:rPr>
        <w:t>Jaunesniems kaip 12 metų vaikams vaisto vartoti negalima.</w:t>
      </w:r>
    </w:p>
    <w:p w14:paraId="48907496" w14:textId="77777777" w:rsidR="00F361F8" w:rsidRPr="00AA3DDF" w:rsidRDefault="00F361F8" w:rsidP="00F361F8">
      <w:pPr>
        <w:spacing w:after="0" w:line="240" w:lineRule="auto"/>
        <w:ind w:left="567" w:hanging="567"/>
        <w:rPr>
          <w:rFonts w:ascii="Times New Roman" w:eastAsia="Times New Roman" w:hAnsi="Times New Roman"/>
          <w:caps/>
          <w:lang w:val="lt-LT" w:eastAsia="lt-LT"/>
        </w:rPr>
      </w:pPr>
    </w:p>
    <w:p w14:paraId="68D57B2D" w14:textId="77777777" w:rsidR="00F361F8" w:rsidRPr="00AA3DDF" w:rsidRDefault="00F361F8" w:rsidP="00F361F8">
      <w:pPr>
        <w:spacing w:after="0" w:line="240" w:lineRule="auto"/>
        <w:ind w:left="567" w:hanging="567"/>
        <w:rPr>
          <w:rFonts w:ascii="Times New Roman" w:eastAsia="Times New Roman" w:hAnsi="Times New Roman"/>
          <w:caps/>
          <w:lang w:val="lt-LT" w:eastAsia="lt-LT"/>
        </w:rPr>
      </w:pPr>
    </w:p>
    <w:p w14:paraId="60E361A2" w14:textId="77777777" w:rsidR="00F361F8" w:rsidRPr="00AA3DDF" w:rsidRDefault="00F361F8" w:rsidP="00F361F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lang w:val="lt-LT" w:eastAsia="lt-LT"/>
        </w:rPr>
      </w:pPr>
      <w:r w:rsidRPr="00AA3DDF">
        <w:rPr>
          <w:rFonts w:ascii="Times New Roman" w:eastAsia="Times New Roman" w:hAnsi="Times New Roman"/>
          <w:b/>
          <w:caps/>
          <w:lang w:val="lt-LT" w:eastAsia="lt-LT"/>
        </w:rPr>
        <w:t>8.</w:t>
      </w:r>
      <w:r w:rsidRPr="00AA3DDF">
        <w:rPr>
          <w:rFonts w:ascii="Times New Roman" w:eastAsia="Times New Roman" w:hAnsi="Times New Roman"/>
          <w:b/>
          <w:caps/>
          <w:lang w:val="lt-LT" w:eastAsia="lt-LT"/>
        </w:rPr>
        <w:tab/>
        <w:t>tinkamumo laikas</w:t>
      </w:r>
    </w:p>
    <w:p w14:paraId="0E258076" w14:textId="77777777" w:rsidR="00F361F8" w:rsidRPr="00AA3DDF" w:rsidRDefault="00F361F8" w:rsidP="00F361F8">
      <w:pPr>
        <w:spacing w:after="0" w:line="240" w:lineRule="auto"/>
        <w:ind w:left="567" w:hanging="567"/>
        <w:rPr>
          <w:rFonts w:ascii="Times New Roman" w:eastAsia="Times New Roman" w:hAnsi="Times New Roman"/>
          <w:lang w:val="lt-LT" w:eastAsia="lt-LT"/>
        </w:rPr>
      </w:pPr>
    </w:p>
    <w:p w14:paraId="4FBDE4F7" w14:textId="77777777" w:rsidR="00F361F8" w:rsidRPr="00AA3DDF" w:rsidRDefault="00F361F8" w:rsidP="00F361F8">
      <w:pPr>
        <w:spacing w:after="0" w:line="240" w:lineRule="auto"/>
        <w:ind w:left="567" w:hanging="567"/>
        <w:outlineLvl w:val="0"/>
        <w:rPr>
          <w:rFonts w:ascii="Times New Roman" w:eastAsia="Times New Roman" w:hAnsi="Times New Roman"/>
          <w:i/>
          <w:lang w:val="lt-LT" w:eastAsia="lt-LT"/>
        </w:rPr>
      </w:pPr>
      <w:r w:rsidRPr="00AA3DDF">
        <w:rPr>
          <w:rFonts w:ascii="Times New Roman" w:eastAsia="Times New Roman" w:hAnsi="Times New Roman"/>
          <w:lang w:val="lt-LT" w:eastAsia="lt-LT"/>
        </w:rPr>
        <w:t>Tinka iki {mm MMMM}</w:t>
      </w:r>
    </w:p>
    <w:p w14:paraId="4305B71D" w14:textId="77777777" w:rsidR="00F361F8" w:rsidRPr="00AA3DDF" w:rsidRDefault="00F361F8" w:rsidP="00F361F8">
      <w:pPr>
        <w:spacing w:after="0" w:line="240" w:lineRule="auto"/>
        <w:ind w:left="567" w:hanging="567"/>
        <w:rPr>
          <w:rFonts w:ascii="Times New Roman" w:eastAsia="Times New Roman" w:hAnsi="Times New Roman"/>
          <w:lang w:val="lt-LT" w:eastAsia="lt-LT"/>
        </w:rPr>
      </w:pPr>
    </w:p>
    <w:p w14:paraId="4D4EB624" w14:textId="77777777" w:rsidR="00F361F8" w:rsidRPr="00AA3DDF" w:rsidRDefault="00F361F8" w:rsidP="00F361F8">
      <w:pPr>
        <w:spacing w:after="0" w:line="240" w:lineRule="auto"/>
        <w:ind w:left="567" w:hanging="567"/>
        <w:rPr>
          <w:rFonts w:ascii="Times New Roman" w:eastAsia="Times New Roman" w:hAnsi="Times New Roman"/>
          <w:lang w:val="lt-LT" w:eastAsia="lt-LT"/>
        </w:rPr>
      </w:pPr>
    </w:p>
    <w:p w14:paraId="5FAE5E6A" w14:textId="77777777" w:rsidR="00F361F8" w:rsidRPr="00AA3DDF" w:rsidRDefault="00F361F8" w:rsidP="00F361F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lang w:val="lt-LT" w:eastAsia="lt-LT"/>
        </w:rPr>
      </w:pPr>
      <w:r w:rsidRPr="00AA3DDF">
        <w:rPr>
          <w:rFonts w:ascii="Times New Roman" w:eastAsia="Times New Roman" w:hAnsi="Times New Roman"/>
          <w:b/>
          <w:caps/>
          <w:lang w:val="lt-LT" w:eastAsia="lt-LT"/>
        </w:rPr>
        <w:t>9.</w:t>
      </w:r>
      <w:r w:rsidRPr="00AA3DDF">
        <w:rPr>
          <w:rFonts w:ascii="Times New Roman" w:eastAsia="Times New Roman" w:hAnsi="Times New Roman"/>
          <w:b/>
          <w:caps/>
          <w:lang w:val="lt-LT" w:eastAsia="lt-LT"/>
        </w:rPr>
        <w:tab/>
        <w:t>SPECIALIOS laikymo sąlygos</w:t>
      </w:r>
    </w:p>
    <w:p w14:paraId="3F68F275" w14:textId="77777777" w:rsidR="00F361F8" w:rsidRPr="00AA3DDF" w:rsidRDefault="00F361F8" w:rsidP="00F361F8">
      <w:pPr>
        <w:spacing w:after="0" w:line="240" w:lineRule="auto"/>
        <w:ind w:left="567" w:hanging="567"/>
        <w:rPr>
          <w:rFonts w:ascii="Times New Roman" w:eastAsia="Times New Roman" w:hAnsi="Times New Roman"/>
          <w:lang w:val="lt-LT" w:eastAsia="lt-LT"/>
        </w:rPr>
      </w:pPr>
    </w:p>
    <w:p w14:paraId="382A4633" w14:textId="77777777" w:rsidR="00F361F8" w:rsidRPr="00AA3DDF" w:rsidRDefault="00F361F8" w:rsidP="00F361F8">
      <w:pPr>
        <w:spacing w:after="0" w:line="240" w:lineRule="auto"/>
        <w:ind w:left="567" w:hanging="567"/>
        <w:rPr>
          <w:rFonts w:ascii="Times New Roman" w:eastAsia="Times New Roman" w:hAnsi="Times New Roman"/>
          <w:lang w:val="lt-LT" w:eastAsia="lt-LT"/>
        </w:rPr>
      </w:pPr>
    </w:p>
    <w:p w14:paraId="48D3E83F" w14:textId="77777777" w:rsidR="00F361F8" w:rsidRPr="00AA3DDF" w:rsidRDefault="00F361F8" w:rsidP="00F361F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lang w:val="lt-LT" w:eastAsia="lt-LT"/>
        </w:rPr>
      </w:pPr>
      <w:r w:rsidRPr="00AA3DDF">
        <w:rPr>
          <w:rFonts w:ascii="Times New Roman" w:eastAsia="Times New Roman" w:hAnsi="Times New Roman"/>
          <w:b/>
          <w:caps/>
          <w:lang w:val="lt-LT" w:eastAsia="lt-LT"/>
        </w:rPr>
        <w:t>10.</w:t>
      </w:r>
      <w:r w:rsidRPr="00AA3DDF">
        <w:rPr>
          <w:rFonts w:ascii="Times New Roman" w:eastAsia="Times New Roman" w:hAnsi="Times New Roman"/>
          <w:b/>
          <w:caps/>
          <w:lang w:val="lt-LT" w:eastAsia="lt-LT"/>
        </w:rPr>
        <w:tab/>
        <w:t>specialios atsargumo priemonės DĖL NESUVARTOTO VAISTINIO PREPARATO AR JO ATLIEKŲ TVARKYMO (JEI REIKIA)</w:t>
      </w:r>
    </w:p>
    <w:p w14:paraId="04818AF0" w14:textId="77777777" w:rsidR="00F361F8" w:rsidRPr="00AA3DDF" w:rsidRDefault="00F361F8" w:rsidP="00F361F8">
      <w:pPr>
        <w:tabs>
          <w:tab w:val="left" w:pos="567"/>
        </w:tabs>
        <w:spacing w:after="0" w:line="240" w:lineRule="auto"/>
        <w:ind w:left="360" w:hanging="360"/>
        <w:jc w:val="both"/>
        <w:rPr>
          <w:rFonts w:ascii="Times New Roman" w:eastAsia="Times New Roman" w:hAnsi="Times New Roman"/>
          <w:strike/>
          <w:lang w:val="lt-LT" w:eastAsia="lt-LT"/>
        </w:rPr>
      </w:pPr>
    </w:p>
    <w:p w14:paraId="78BBC8B0" w14:textId="77777777" w:rsidR="00F361F8" w:rsidRPr="00AA3DDF" w:rsidRDefault="00F361F8" w:rsidP="00F361F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lang w:val="lt-LT" w:eastAsia="lt-LT"/>
        </w:rPr>
      </w:pPr>
      <w:r w:rsidRPr="00AA3DDF">
        <w:rPr>
          <w:rFonts w:ascii="Times New Roman" w:eastAsia="Times New Roman" w:hAnsi="Times New Roman"/>
          <w:b/>
          <w:caps/>
          <w:lang w:val="lt-LT" w:eastAsia="lt-LT"/>
        </w:rPr>
        <w:lastRenderedPageBreak/>
        <w:t>11.</w:t>
      </w:r>
      <w:r w:rsidRPr="00AA3DDF">
        <w:rPr>
          <w:rFonts w:ascii="Times New Roman" w:eastAsia="Times New Roman" w:hAnsi="Times New Roman"/>
          <w:b/>
          <w:caps/>
          <w:lang w:val="lt-LT" w:eastAsia="lt-LT"/>
        </w:rPr>
        <w:tab/>
      </w:r>
      <w:r w:rsidRPr="00AA3DDF">
        <w:rPr>
          <w:rFonts w:ascii="Times New Roman" w:eastAsia="Times New Roman" w:hAnsi="Times New Roman"/>
          <w:b/>
          <w:lang w:val="lt-LT" w:eastAsia="lt-LT"/>
        </w:rPr>
        <w:t>REGISTRUOTOJO</w:t>
      </w:r>
      <w:r w:rsidRPr="00AA3DDF">
        <w:rPr>
          <w:rFonts w:ascii="Times New Roman" w:eastAsia="Times New Roman" w:hAnsi="Times New Roman"/>
          <w:b/>
          <w:caps/>
          <w:lang w:val="lt-LT" w:eastAsia="lt-LT"/>
        </w:rPr>
        <w:t xml:space="preserve"> pavadinimas ir adresas</w:t>
      </w:r>
    </w:p>
    <w:p w14:paraId="570F0E48" w14:textId="77777777" w:rsidR="00F361F8" w:rsidRPr="00AA3DDF" w:rsidRDefault="00F361F8" w:rsidP="00F361F8">
      <w:pPr>
        <w:tabs>
          <w:tab w:val="left" w:pos="567"/>
        </w:tabs>
        <w:spacing w:after="0" w:line="240" w:lineRule="auto"/>
        <w:ind w:left="360" w:hanging="360"/>
        <w:jc w:val="both"/>
        <w:rPr>
          <w:rFonts w:ascii="Times New Roman" w:eastAsia="Times New Roman" w:hAnsi="Times New Roman"/>
          <w:strike/>
          <w:lang w:val="lt-LT" w:eastAsia="lt-LT"/>
        </w:rPr>
      </w:pPr>
    </w:p>
    <w:p w14:paraId="77A3D438" w14:textId="77777777" w:rsidR="00F361F8" w:rsidRPr="00AA3DDF" w:rsidRDefault="00F361F8" w:rsidP="00F361F8">
      <w:pPr>
        <w:spacing w:after="0" w:line="240" w:lineRule="auto"/>
        <w:rPr>
          <w:rFonts w:ascii="Times New Roman" w:eastAsia="Arial Unicode MS" w:hAnsi="Times New Roman"/>
          <w:noProof/>
          <w:lang w:val="lt-LT" w:eastAsia="lt-LT"/>
        </w:rPr>
      </w:pPr>
      <w:r w:rsidRPr="00AA3DDF">
        <w:rPr>
          <w:rFonts w:ascii="Times New Roman" w:eastAsia="Arial Unicode MS" w:hAnsi="Times New Roman"/>
          <w:noProof/>
          <w:lang w:val="lt-LT" w:eastAsia="lt-LT"/>
        </w:rPr>
        <w:t xml:space="preserve">Reckitt Benckiser (Poland) S.A. </w:t>
      </w:r>
    </w:p>
    <w:p w14:paraId="6311500B" w14:textId="77777777" w:rsidR="00F361F8" w:rsidRPr="00AA3DDF" w:rsidRDefault="00F361F8" w:rsidP="00F361F8">
      <w:pPr>
        <w:spacing w:after="0" w:line="240" w:lineRule="auto"/>
        <w:rPr>
          <w:rFonts w:ascii="Times New Roman" w:eastAsia="Arial Unicode MS" w:hAnsi="Times New Roman"/>
          <w:noProof/>
          <w:lang w:val="lt-LT" w:eastAsia="lt-LT"/>
        </w:rPr>
      </w:pPr>
      <w:r w:rsidRPr="00AA3DDF">
        <w:rPr>
          <w:rFonts w:ascii="Times New Roman" w:eastAsia="Arial Unicode MS" w:hAnsi="Times New Roman"/>
          <w:noProof/>
          <w:lang w:val="lt-LT" w:eastAsia="lt-LT"/>
        </w:rPr>
        <w:t>Ul. Okunin 1, 05-100 Nowy Dwor Mazowiecki, Lenkija</w:t>
      </w:r>
    </w:p>
    <w:p w14:paraId="2A389ED3" w14:textId="77777777" w:rsidR="00F361F8" w:rsidRPr="00AA3DDF" w:rsidRDefault="00F361F8" w:rsidP="00F361F8">
      <w:pPr>
        <w:spacing w:after="0" w:line="240" w:lineRule="auto"/>
        <w:rPr>
          <w:rFonts w:ascii="Times New Roman" w:eastAsia="Times New Roman" w:hAnsi="Times New Roman"/>
          <w:lang w:val="lt-LT" w:eastAsia="lt-LT"/>
        </w:rPr>
      </w:pPr>
    </w:p>
    <w:p w14:paraId="5931BC8C" w14:textId="77777777" w:rsidR="00F361F8" w:rsidRPr="00AA3DDF" w:rsidRDefault="00F361F8" w:rsidP="00F361F8">
      <w:pPr>
        <w:spacing w:after="0" w:line="240" w:lineRule="auto"/>
        <w:ind w:left="567" w:hanging="567"/>
        <w:rPr>
          <w:rFonts w:ascii="Times New Roman" w:eastAsia="Times New Roman" w:hAnsi="Times New Roman"/>
          <w:caps/>
          <w:lang w:val="lt-LT" w:eastAsia="lt-LT"/>
        </w:rPr>
      </w:pPr>
    </w:p>
    <w:p w14:paraId="641B3407" w14:textId="77777777" w:rsidR="00F361F8" w:rsidRPr="00AA3DDF" w:rsidRDefault="00F361F8" w:rsidP="00F361F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lang w:val="lt-LT" w:eastAsia="lt-LT"/>
        </w:rPr>
      </w:pPr>
      <w:r w:rsidRPr="00AA3DDF">
        <w:rPr>
          <w:rFonts w:ascii="Times New Roman" w:eastAsia="Times New Roman" w:hAnsi="Times New Roman"/>
          <w:b/>
          <w:caps/>
          <w:lang w:val="lt-LT" w:eastAsia="lt-LT"/>
        </w:rPr>
        <w:t>12.</w:t>
      </w:r>
      <w:r w:rsidRPr="00AA3DDF">
        <w:rPr>
          <w:rFonts w:ascii="Times New Roman" w:eastAsia="Times New Roman" w:hAnsi="Times New Roman"/>
          <w:b/>
          <w:caps/>
          <w:lang w:val="lt-LT" w:eastAsia="lt-LT"/>
        </w:rPr>
        <w:tab/>
      </w:r>
      <w:r w:rsidRPr="00AA3DDF">
        <w:rPr>
          <w:rFonts w:ascii="Times New Roman" w:eastAsia="Times New Roman" w:hAnsi="Times New Roman"/>
          <w:b/>
          <w:lang w:val="lt-LT" w:eastAsia="lt-LT"/>
        </w:rPr>
        <w:t>REGISTRACIJOS PAŽYMĖJIMO</w:t>
      </w:r>
      <w:r w:rsidRPr="00AA3DDF">
        <w:rPr>
          <w:rFonts w:ascii="Times New Roman" w:eastAsia="Times New Roman" w:hAnsi="Times New Roman"/>
          <w:lang w:val="lt-LT" w:eastAsia="lt-LT"/>
        </w:rPr>
        <w:t xml:space="preserve"> </w:t>
      </w:r>
      <w:r w:rsidRPr="00AA3DDF">
        <w:rPr>
          <w:rFonts w:ascii="Times New Roman" w:eastAsia="Times New Roman" w:hAnsi="Times New Roman"/>
          <w:b/>
          <w:caps/>
          <w:lang w:val="lt-LT" w:eastAsia="lt-LT"/>
        </w:rPr>
        <w:t>numeris (-IAI)</w:t>
      </w:r>
    </w:p>
    <w:p w14:paraId="02A7E356" w14:textId="77777777" w:rsidR="00F361F8" w:rsidRPr="00AA3DDF" w:rsidRDefault="00F361F8" w:rsidP="00F361F8">
      <w:pPr>
        <w:spacing w:after="0" w:line="240" w:lineRule="auto"/>
        <w:ind w:left="567" w:hanging="567"/>
        <w:rPr>
          <w:rFonts w:ascii="Times New Roman" w:eastAsia="Times New Roman" w:hAnsi="Times New Roman"/>
          <w:lang w:val="lt-LT" w:eastAsia="lt-LT"/>
        </w:rPr>
      </w:pPr>
    </w:p>
    <w:p w14:paraId="7DC91834" w14:textId="77777777" w:rsidR="00F361F8" w:rsidRPr="00AA3DDF" w:rsidRDefault="00F361F8" w:rsidP="00F361F8">
      <w:pPr>
        <w:spacing w:after="0" w:line="240" w:lineRule="auto"/>
        <w:ind w:left="567" w:hanging="567"/>
        <w:rPr>
          <w:rFonts w:ascii="Times New Roman" w:eastAsia="Times New Roman" w:hAnsi="Times New Roman"/>
          <w:lang w:val="lt-LT" w:eastAsia="lt-LT"/>
        </w:rPr>
      </w:pPr>
      <w:r w:rsidRPr="00AA3DDF">
        <w:rPr>
          <w:rFonts w:ascii="Times New Roman" w:eastAsia="Times New Roman" w:hAnsi="Times New Roman"/>
          <w:lang w:val="lt-LT" w:eastAsia="lt-LT"/>
        </w:rPr>
        <w:t xml:space="preserve">LT/1/97/0271/001 </w:t>
      </w:r>
    </w:p>
    <w:p w14:paraId="26B28B6A" w14:textId="77777777" w:rsidR="00F361F8" w:rsidRPr="00AA3DDF" w:rsidRDefault="00F361F8" w:rsidP="00F361F8">
      <w:pPr>
        <w:spacing w:after="0" w:line="240" w:lineRule="auto"/>
        <w:ind w:left="567" w:hanging="567"/>
        <w:rPr>
          <w:rFonts w:ascii="Times New Roman" w:eastAsia="Times New Roman" w:hAnsi="Times New Roman"/>
          <w:lang w:val="lt-LT" w:eastAsia="lt-LT"/>
        </w:rPr>
      </w:pPr>
    </w:p>
    <w:p w14:paraId="2A9B2A1D" w14:textId="77777777" w:rsidR="00F361F8" w:rsidRPr="00AA3DDF" w:rsidRDefault="00F361F8" w:rsidP="00F361F8">
      <w:pPr>
        <w:spacing w:after="0" w:line="240" w:lineRule="auto"/>
        <w:ind w:left="567" w:hanging="567"/>
        <w:rPr>
          <w:rFonts w:ascii="Times New Roman" w:eastAsia="Times New Roman" w:hAnsi="Times New Roman"/>
          <w:lang w:val="lt-LT" w:eastAsia="lt-LT"/>
        </w:rPr>
      </w:pPr>
    </w:p>
    <w:p w14:paraId="1DAB74C0" w14:textId="77777777" w:rsidR="00F361F8" w:rsidRPr="00AA3DDF" w:rsidRDefault="00F361F8" w:rsidP="00F361F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lang w:val="lt-LT" w:eastAsia="lt-LT"/>
        </w:rPr>
      </w:pPr>
      <w:r w:rsidRPr="00AA3DDF">
        <w:rPr>
          <w:rFonts w:ascii="Times New Roman" w:eastAsia="Times New Roman" w:hAnsi="Times New Roman"/>
          <w:b/>
          <w:caps/>
          <w:lang w:val="lt-LT" w:eastAsia="lt-LT"/>
        </w:rPr>
        <w:t>13.</w:t>
      </w:r>
      <w:r w:rsidRPr="00AA3DDF">
        <w:rPr>
          <w:rFonts w:ascii="Times New Roman" w:eastAsia="Times New Roman" w:hAnsi="Times New Roman"/>
          <w:b/>
          <w:caps/>
          <w:lang w:val="lt-LT" w:eastAsia="lt-LT"/>
        </w:rPr>
        <w:tab/>
        <w:t>serijos numeris</w:t>
      </w:r>
    </w:p>
    <w:p w14:paraId="55AAB7E6" w14:textId="77777777" w:rsidR="00F361F8" w:rsidRPr="00AA3DDF" w:rsidRDefault="00F361F8" w:rsidP="00F361F8">
      <w:pPr>
        <w:spacing w:after="0" w:line="240" w:lineRule="auto"/>
        <w:ind w:left="567" w:hanging="567"/>
        <w:rPr>
          <w:rFonts w:ascii="Times New Roman" w:eastAsia="Times New Roman" w:hAnsi="Times New Roman"/>
          <w:lang w:val="lt-LT" w:eastAsia="lt-LT"/>
        </w:rPr>
      </w:pPr>
    </w:p>
    <w:p w14:paraId="115DDDB5" w14:textId="77777777" w:rsidR="00F361F8" w:rsidRPr="00AA3DDF" w:rsidRDefault="00F361F8" w:rsidP="00F361F8">
      <w:pPr>
        <w:spacing w:after="0" w:line="240" w:lineRule="auto"/>
        <w:ind w:left="567" w:hanging="567"/>
        <w:rPr>
          <w:rFonts w:ascii="Times New Roman" w:eastAsia="Times New Roman" w:hAnsi="Times New Roman"/>
          <w:lang w:val="lt-LT" w:eastAsia="lt-LT"/>
        </w:rPr>
      </w:pPr>
      <w:r w:rsidRPr="00AA3DDF">
        <w:rPr>
          <w:rFonts w:ascii="Times New Roman" w:eastAsia="Times New Roman" w:hAnsi="Times New Roman"/>
          <w:lang w:val="lt-LT" w:eastAsia="lt-LT"/>
        </w:rPr>
        <w:t>Serija</w:t>
      </w:r>
    </w:p>
    <w:p w14:paraId="590F127D" w14:textId="77777777" w:rsidR="00F361F8" w:rsidRPr="00AA3DDF" w:rsidRDefault="00F361F8" w:rsidP="00F361F8">
      <w:pPr>
        <w:spacing w:after="0" w:line="240" w:lineRule="auto"/>
        <w:ind w:left="567" w:hanging="567"/>
        <w:rPr>
          <w:rFonts w:ascii="Times New Roman" w:eastAsia="Times New Roman" w:hAnsi="Times New Roman"/>
          <w:lang w:val="lt-LT" w:eastAsia="lt-LT"/>
        </w:rPr>
      </w:pPr>
    </w:p>
    <w:p w14:paraId="324525EB" w14:textId="77777777" w:rsidR="00F361F8" w:rsidRPr="00AA3DDF" w:rsidRDefault="00F361F8" w:rsidP="00F361F8">
      <w:pPr>
        <w:spacing w:after="0" w:line="240" w:lineRule="auto"/>
        <w:ind w:left="567" w:hanging="567"/>
        <w:rPr>
          <w:rFonts w:ascii="Times New Roman" w:eastAsia="Times New Roman" w:hAnsi="Times New Roman"/>
          <w:lang w:val="lt-LT" w:eastAsia="lt-LT"/>
        </w:rPr>
      </w:pPr>
    </w:p>
    <w:p w14:paraId="21CC806A" w14:textId="77777777" w:rsidR="00F361F8" w:rsidRPr="00AA3DDF" w:rsidRDefault="00F361F8" w:rsidP="00F361F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AA3DDF">
        <w:rPr>
          <w:rFonts w:ascii="Times New Roman" w:eastAsia="Times New Roman" w:hAnsi="Times New Roman"/>
          <w:b/>
          <w:caps/>
          <w:noProof/>
          <w:lang w:val="lt-LT"/>
        </w:rPr>
        <w:t>14.</w:t>
      </w:r>
      <w:r w:rsidRPr="00AA3DDF">
        <w:rPr>
          <w:rFonts w:ascii="Times New Roman" w:eastAsia="Times New Roman" w:hAnsi="Times New Roman"/>
          <w:caps/>
          <w:noProof/>
          <w:lang w:val="lt-LT"/>
        </w:rPr>
        <w:tab/>
      </w:r>
      <w:r w:rsidRPr="00AA3DDF">
        <w:rPr>
          <w:rFonts w:ascii="Times New Roman" w:eastAsia="Times New Roman" w:hAnsi="Times New Roman"/>
          <w:b/>
          <w:noProof/>
          <w:lang w:val="lt-LT"/>
        </w:rPr>
        <w:t>PARDAVIMO (IŠDAVIMO) TVARKA</w:t>
      </w:r>
    </w:p>
    <w:p w14:paraId="3D672665" w14:textId="77777777" w:rsidR="00F361F8" w:rsidRPr="00AA3DDF" w:rsidRDefault="00F361F8" w:rsidP="00F361F8">
      <w:pPr>
        <w:spacing w:after="0" w:line="240" w:lineRule="auto"/>
        <w:ind w:left="567" w:hanging="567"/>
        <w:rPr>
          <w:rFonts w:ascii="Times New Roman" w:eastAsia="Times New Roman" w:hAnsi="Times New Roman"/>
          <w:lang w:val="lt-LT" w:eastAsia="lt-LT"/>
        </w:rPr>
      </w:pPr>
    </w:p>
    <w:p w14:paraId="3938B9E6" w14:textId="77777777" w:rsidR="00F361F8" w:rsidRPr="00AA3DDF" w:rsidRDefault="00F361F8" w:rsidP="00F361F8">
      <w:pPr>
        <w:spacing w:after="0" w:line="240" w:lineRule="auto"/>
        <w:ind w:left="567" w:hanging="567"/>
        <w:rPr>
          <w:rFonts w:ascii="Times New Roman" w:eastAsia="Times New Roman" w:hAnsi="Times New Roman"/>
          <w:lang w:val="lt-LT" w:eastAsia="lt-LT"/>
        </w:rPr>
      </w:pPr>
      <w:r w:rsidRPr="00AA3DDF">
        <w:rPr>
          <w:rFonts w:ascii="Times New Roman" w:eastAsia="Times New Roman" w:hAnsi="Times New Roman"/>
          <w:lang w:val="lt-LT" w:eastAsia="lt-LT"/>
        </w:rPr>
        <w:t>Nereceptinis vaistas.</w:t>
      </w:r>
    </w:p>
    <w:p w14:paraId="504071CA" w14:textId="77777777" w:rsidR="00F361F8" w:rsidRPr="00AA3DDF" w:rsidRDefault="00F361F8" w:rsidP="00F361F8">
      <w:pPr>
        <w:spacing w:after="0" w:line="240" w:lineRule="auto"/>
        <w:ind w:left="567" w:hanging="567"/>
        <w:rPr>
          <w:rFonts w:ascii="Times New Roman" w:eastAsia="Times New Roman" w:hAnsi="Times New Roman"/>
          <w:lang w:val="lt-LT" w:eastAsia="lt-LT"/>
        </w:rPr>
      </w:pPr>
    </w:p>
    <w:p w14:paraId="535A25ED" w14:textId="77777777" w:rsidR="00F361F8" w:rsidRPr="00AA3DDF" w:rsidRDefault="00F361F8" w:rsidP="00F361F8">
      <w:pPr>
        <w:spacing w:after="0" w:line="240" w:lineRule="auto"/>
        <w:ind w:left="567" w:hanging="567"/>
        <w:rPr>
          <w:rFonts w:ascii="Times New Roman" w:eastAsia="Times New Roman" w:hAnsi="Times New Roman"/>
          <w:lang w:val="lt-LT" w:eastAsia="lt-LT"/>
        </w:rPr>
      </w:pPr>
    </w:p>
    <w:p w14:paraId="446DE33E" w14:textId="77777777" w:rsidR="00F361F8" w:rsidRPr="00AA3DDF" w:rsidRDefault="00F361F8" w:rsidP="00F361F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lang w:val="lt-LT" w:eastAsia="lt-LT"/>
        </w:rPr>
      </w:pPr>
      <w:r w:rsidRPr="00AA3DDF">
        <w:rPr>
          <w:rFonts w:ascii="Times New Roman" w:eastAsia="Times New Roman" w:hAnsi="Times New Roman"/>
          <w:b/>
          <w:caps/>
          <w:lang w:val="lt-LT" w:eastAsia="lt-LT"/>
        </w:rPr>
        <w:t>15.</w:t>
      </w:r>
      <w:r w:rsidRPr="00AA3DDF">
        <w:rPr>
          <w:rFonts w:ascii="Times New Roman" w:eastAsia="Times New Roman" w:hAnsi="Times New Roman"/>
          <w:b/>
          <w:caps/>
          <w:lang w:val="lt-LT" w:eastAsia="lt-LT"/>
        </w:rPr>
        <w:tab/>
        <w:t>vartojimo instrukcijA</w:t>
      </w:r>
    </w:p>
    <w:p w14:paraId="46B39BD0" w14:textId="77777777" w:rsidR="00F361F8" w:rsidRPr="00AA3DDF" w:rsidRDefault="00F361F8" w:rsidP="00F361F8">
      <w:pPr>
        <w:spacing w:after="0" w:line="240" w:lineRule="auto"/>
        <w:rPr>
          <w:rFonts w:ascii="Times New Roman" w:eastAsia="Times New Roman" w:hAnsi="Times New Roman"/>
          <w:lang w:val="lt-LT" w:eastAsia="lt-LT"/>
        </w:rPr>
      </w:pPr>
    </w:p>
    <w:p w14:paraId="736D4FAE" w14:textId="77777777" w:rsidR="00F361F8" w:rsidRPr="00AA3DDF" w:rsidRDefault="00F361F8" w:rsidP="00F361F8">
      <w:pPr>
        <w:spacing w:after="0" w:line="240" w:lineRule="auto"/>
        <w:rPr>
          <w:rFonts w:ascii="Times New Roman" w:eastAsia="Times New Roman" w:hAnsi="Times New Roman"/>
          <w:lang w:val="lt-LT" w:eastAsia="lt-LT"/>
        </w:rPr>
      </w:pPr>
      <w:r w:rsidRPr="00AA3DDF">
        <w:rPr>
          <w:rFonts w:ascii="Times New Roman" w:eastAsia="Times New Roman" w:hAnsi="Times New Roman"/>
          <w:lang w:val="lt-LT" w:eastAsia="lt-LT"/>
        </w:rPr>
        <w:t>NUROFEN FORTE tabletės vartojamos skausmui (mėnesinių, galvos, dantų, raumenų, sąnarių) trumpai malšinti bei karščiavimui mažinti.</w:t>
      </w:r>
    </w:p>
    <w:p w14:paraId="4396AD3D" w14:textId="77777777" w:rsidR="00F361F8" w:rsidRPr="00AA3DDF" w:rsidRDefault="00F361F8" w:rsidP="00F361F8">
      <w:pPr>
        <w:spacing w:after="0" w:line="240" w:lineRule="auto"/>
        <w:rPr>
          <w:rFonts w:ascii="Times New Roman" w:eastAsia="Times New Roman" w:hAnsi="Times New Roman"/>
          <w:lang w:val="lt-LT" w:eastAsia="lt-LT"/>
        </w:rPr>
      </w:pPr>
    </w:p>
    <w:p w14:paraId="0680CDB6" w14:textId="77777777" w:rsidR="00F361F8" w:rsidRPr="00AA3DDF" w:rsidRDefault="00F361F8" w:rsidP="00F361F8">
      <w:pPr>
        <w:spacing w:after="0" w:line="240" w:lineRule="auto"/>
        <w:jc w:val="both"/>
        <w:rPr>
          <w:rFonts w:ascii="Times New Roman" w:eastAsia="Times New Roman" w:hAnsi="Times New Roman"/>
          <w:lang w:val="lt-LT" w:eastAsia="lt-LT"/>
        </w:rPr>
      </w:pPr>
      <w:r w:rsidRPr="00AA3DDF">
        <w:rPr>
          <w:rFonts w:ascii="Times New Roman" w:eastAsia="Times New Roman" w:hAnsi="Times New Roman"/>
          <w:lang w:val="lt-LT" w:eastAsia="lt-LT"/>
        </w:rPr>
        <w:t>Dozavimas ir vartojimo metodas</w:t>
      </w:r>
    </w:p>
    <w:p w14:paraId="16607CB6" w14:textId="77777777" w:rsidR="00F361F8" w:rsidRPr="00AA3DDF" w:rsidRDefault="00F361F8" w:rsidP="00F361F8">
      <w:pPr>
        <w:spacing w:after="0" w:line="240" w:lineRule="auto"/>
        <w:jc w:val="both"/>
        <w:rPr>
          <w:rFonts w:ascii="Times New Roman" w:eastAsia="Times New Roman" w:hAnsi="Times New Roman"/>
          <w:lang w:val="lt-LT" w:eastAsia="lt-LT"/>
        </w:rPr>
      </w:pPr>
      <w:r w:rsidRPr="00AA3DDF">
        <w:rPr>
          <w:rFonts w:ascii="Times New Roman" w:eastAsia="Times New Roman" w:hAnsi="Times New Roman"/>
          <w:lang w:val="lt-LT" w:eastAsia="lt-LT"/>
        </w:rPr>
        <w:t xml:space="preserve">Suaugusiems žmonėms ir vyresniems kaip 12 metų </w:t>
      </w:r>
      <w:r>
        <w:rPr>
          <w:rFonts w:ascii="Times New Roman" w:eastAsia="Times New Roman" w:hAnsi="Times New Roman"/>
          <w:lang w:val="lt-LT" w:eastAsia="lt-LT"/>
        </w:rPr>
        <w:t>paaugliams</w:t>
      </w:r>
      <w:r w:rsidRPr="00AA3DDF">
        <w:rPr>
          <w:rFonts w:ascii="Times New Roman" w:eastAsia="Times New Roman" w:hAnsi="Times New Roman"/>
          <w:lang w:val="lt-LT" w:eastAsia="lt-LT"/>
        </w:rPr>
        <w:t xml:space="preserve"> iš pradžių gerti vieną tabletę užgeriant vandeniu. Po to, jeigu reikia, gerti po vieną tabletę kas 8 valandas. Per parą galima išgerti ne daugiau kaip 3 tabletes.</w:t>
      </w:r>
    </w:p>
    <w:p w14:paraId="0E9D116F" w14:textId="77777777" w:rsidR="00F361F8" w:rsidRPr="00AA3DDF" w:rsidRDefault="00F361F8" w:rsidP="00F361F8">
      <w:pPr>
        <w:spacing w:after="0" w:line="240" w:lineRule="auto"/>
        <w:rPr>
          <w:rFonts w:ascii="Times New Roman" w:eastAsia="Times New Roman" w:hAnsi="Times New Roman"/>
          <w:lang w:val="lt-LT" w:eastAsia="lt-LT"/>
        </w:rPr>
      </w:pPr>
    </w:p>
    <w:p w14:paraId="3AB29575" w14:textId="77777777" w:rsidR="00F361F8" w:rsidRPr="00AA3DDF" w:rsidRDefault="00F361F8" w:rsidP="00F361F8">
      <w:pPr>
        <w:spacing w:after="0" w:line="240" w:lineRule="auto"/>
        <w:ind w:left="567" w:hanging="567"/>
        <w:rPr>
          <w:rFonts w:ascii="Times New Roman" w:eastAsia="Times New Roman" w:hAnsi="Times New Roman"/>
          <w:lang w:val="lt-LT" w:eastAsia="lt-LT"/>
        </w:rPr>
      </w:pPr>
    </w:p>
    <w:p w14:paraId="701C83F1" w14:textId="77777777" w:rsidR="00F361F8" w:rsidRPr="00AA3DDF" w:rsidRDefault="00F361F8" w:rsidP="00F361F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lang w:val="lt-LT" w:eastAsia="lt-LT"/>
        </w:rPr>
      </w:pPr>
      <w:r w:rsidRPr="00AA3DDF">
        <w:rPr>
          <w:rFonts w:ascii="Times New Roman" w:eastAsia="Times New Roman" w:hAnsi="Times New Roman"/>
          <w:b/>
          <w:caps/>
          <w:lang w:val="lt-LT" w:eastAsia="lt-LT"/>
        </w:rPr>
        <w:t>16.</w:t>
      </w:r>
      <w:r w:rsidRPr="00AA3DDF">
        <w:rPr>
          <w:rFonts w:ascii="Times New Roman" w:eastAsia="Times New Roman" w:hAnsi="Times New Roman"/>
          <w:b/>
          <w:caps/>
          <w:lang w:val="lt-LT" w:eastAsia="lt-LT"/>
        </w:rPr>
        <w:tab/>
        <w:t>informacija brailio raštu</w:t>
      </w:r>
    </w:p>
    <w:p w14:paraId="10FE979C" w14:textId="77777777" w:rsidR="00F361F8" w:rsidRPr="00AA3DDF" w:rsidRDefault="00F361F8" w:rsidP="00F361F8">
      <w:pPr>
        <w:spacing w:after="0" w:line="240" w:lineRule="auto"/>
        <w:rPr>
          <w:rFonts w:ascii="Times New Roman" w:eastAsia="Times New Roman" w:hAnsi="Times New Roman"/>
          <w:lang w:val="lt-LT" w:eastAsia="lt-LT"/>
        </w:rPr>
      </w:pPr>
    </w:p>
    <w:p w14:paraId="120AF43F" w14:textId="77777777" w:rsidR="00F361F8" w:rsidRPr="00AA3DDF" w:rsidRDefault="00F361F8" w:rsidP="00F361F8">
      <w:pPr>
        <w:spacing w:after="0" w:line="240" w:lineRule="auto"/>
        <w:rPr>
          <w:rFonts w:ascii="Times New Roman" w:eastAsia="Times New Roman" w:hAnsi="Times New Roman"/>
          <w:b/>
          <w:lang w:val="lt-LT" w:eastAsia="lt-LT"/>
        </w:rPr>
      </w:pPr>
      <w:r w:rsidRPr="00AA3DDF">
        <w:rPr>
          <w:rFonts w:ascii="Times New Roman" w:eastAsia="Times New Roman" w:hAnsi="Times New Roman"/>
          <w:lang w:val="lt-LT" w:eastAsia="lt-LT"/>
        </w:rPr>
        <w:t>nurofen forte</w:t>
      </w:r>
    </w:p>
    <w:p w14:paraId="4948CDAF" w14:textId="77777777" w:rsidR="00F361F8" w:rsidRPr="00AA3DDF" w:rsidRDefault="00F361F8" w:rsidP="00F361F8">
      <w:pPr>
        <w:spacing w:after="0" w:line="240" w:lineRule="auto"/>
        <w:rPr>
          <w:rFonts w:ascii="Times New Roman" w:eastAsia="Times New Roman" w:hAnsi="Times New Roman"/>
          <w:b/>
          <w:lang w:val="lt-LT" w:eastAsia="lt-LT"/>
        </w:rPr>
      </w:pPr>
    </w:p>
    <w:p w14:paraId="09078047" w14:textId="77777777" w:rsidR="00F361F8" w:rsidRPr="00AA3DDF" w:rsidRDefault="00F361F8" w:rsidP="00F361F8">
      <w:pPr>
        <w:spacing w:after="0" w:line="240" w:lineRule="auto"/>
        <w:rPr>
          <w:rFonts w:ascii="Times New Roman" w:eastAsia="Times New Roman" w:hAnsi="Times New Roman"/>
          <w:b/>
          <w:lang w:val="lt-LT" w:eastAsia="lt-LT"/>
        </w:rPr>
      </w:pPr>
    </w:p>
    <w:p w14:paraId="7FD0E520" w14:textId="77777777" w:rsidR="00F361F8" w:rsidRPr="00FB558B" w:rsidRDefault="00F361F8" w:rsidP="00F361F8">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hAnsi="Times New Roman"/>
          <w:i/>
          <w:lang w:val="lt-LT"/>
        </w:rPr>
      </w:pPr>
      <w:r w:rsidRPr="00FB558B">
        <w:rPr>
          <w:rFonts w:ascii="Times New Roman" w:hAnsi="Times New Roman"/>
          <w:b/>
          <w:lang w:val="lt-LT"/>
        </w:rPr>
        <w:t>17.</w:t>
      </w:r>
      <w:r w:rsidRPr="00FB558B">
        <w:rPr>
          <w:rFonts w:ascii="Times New Roman" w:hAnsi="Times New Roman"/>
          <w:b/>
          <w:lang w:val="lt-LT"/>
        </w:rPr>
        <w:tab/>
        <w:t>UNIKALUS IDENTIFIKATORIUS – 2D BRŪKŠNINIS KODAS</w:t>
      </w:r>
    </w:p>
    <w:p w14:paraId="0BF30BD1" w14:textId="77777777" w:rsidR="00F361F8" w:rsidRPr="00FB558B" w:rsidRDefault="00F361F8" w:rsidP="00F361F8">
      <w:pPr>
        <w:tabs>
          <w:tab w:val="left" w:pos="567"/>
        </w:tabs>
        <w:spacing w:after="0" w:line="260" w:lineRule="exact"/>
        <w:rPr>
          <w:rFonts w:ascii="Times New Roman" w:hAnsi="Times New Roman"/>
          <w:lang w:val="lt-LT"/>
        </w:rPr>
      </w:pPr>
    </w:p>
    <w:p w14:paraId="061908E7" w14:textId="77777777" w:rsidR="00F361F8" w:rsidRPr="00FB558B" w:rsidRDefault="00F361F8" w:rsidP="00F361F8">
      <w:pPr>
        <w:spacing w:after="0"/>
        <w:rPr>
          <w:rFonts w:ascii="Times New Roman" w:hAnsi="Times New Roman"/>
          <w:highlight w:val="lightGray"/>
          <w:lang w:val="lt-LT"/>
        </w:rPr>
      </w:pPr>
      <w:r w:rsidRPr="00FB558B">
        <w:rPr>
          <w:rFonts w:ascii="Times New Roman" w:hAnsi="Times New Roman"/>
          <w:highlight w:val="lightGray"/>
          <w:lang w:val="lt-LT"/>
        </w:rPr>
        <w:t xml:space="preserve">Duomenys nebūtini. </w:t>
      </w:r>
    </w:p>
    <w:p w14:paraId="09772D55" w14:textId="77777777" w:rsidR="00F361F8" w:rsidRPr="00FB558B" w:rsidRDefault="00F361F8" w:rsidP="00F361F8">
      <w:pPr>
        <w:tabs>
          <w:tab w:val="left" w:pos="567"/>
        </w:tabs>
        <w:spacing w:after="0" w:line="260" w:lineRule="exact"/>
        <w:rPr>
          <w:rFonts w:ascii="Times New Roman" w:hAnsi="Times New Roman"/>
          <w:shd w:val="clear" w:color="auto" w:fill="CCCCCC"/>
          <w:lang w:val="lt-LT"/>
        </w:rPr>
      </w:pPr>
    </w:p>
    <w:p w14:paraId="3C12DE2F" w14:textId="77777777" w:rsidR="00F361F8" w:rsidRPr="00FB558B" w:rsidRDefault="00F361F8" w:rsidP="00F361F8">
      <w:pPr>
        <w:tabs>
          <w:tab w:val="left" w:pos="567"/>
        </w:tabs>
        <w:spacing w:after="0" w:line="260" w:lineRule="exact"/>
        <w:rPr>
          <w:rFonts w:ascii="Times New Roman" w:hAnsi="Times New Roman"/>
          <w:lang w:val="lt-LT"/>
        </w:rPr>
      </w:pPr>
    </w:p>
    <w:p w14:paraId="3AE295C7" w14:textId="77777777" w:rsidR="00F361F8" w:rsidRPr="00FB558B" w:rsidRDefault="00F361F8" w:rsidP="00F361F8">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hAnsi="Times New Roman"/>
          <w:i/>
          <w:lang w:val="lt-LT"/>
        </w:rPr>
      </w:pPr>
      <w:r w:rsidRPr="00FB558B">
        <w:rPr>
          <w:rFonts w:ascii="Times New Roman" w:hAnsi="Times New Roman"/>
          <w:b/>
          <w:lang w:val="lt-LT"/>
        </w:rPr>
        <w:t>18.</w:t>
      </w:r>
      <w:r w:rsidRPr="00FB558B">
        <w:rPr>
          <w:rFonts w:ascii="Times New Roman" w:hAnsi="Times New Roman"/>
          <w:b/>
          <w:lang w:val="lt-LT"/>
        </w:rPr>
        <w:tab/>
        <w:t>UNIKALUS IDENTIFIKATORIUS – ŽMONĖMS SUPRANTAMI DUOMENYS</w:t>
      </w:r>
    </w:p>
    <w:p w14:paraId="2198D1EE" w14:textId="77777777" w:rsidR="00F361F8" w:rsidRPr="00FB558B" w:rsidRDefault="00F361F8" w:rsidP="00F361F8">
      <w:pPr>
        <w:tabs>
          <w:tab w:val="left" w:pos="567"/>
        </w:tabs>
        <w:spacing w:after="0" w:line="260" w:lineRule="exact"/>
        <w:rPr>
          <w:rFonts w:ascii="Times New Roman" w:hAnsi="Times New Roman"/>
          <w:lang w:val="lt-LT"/>
        </w:rPr>
      </w:pPr>
    </w:p>
    <w:p w14:paraId="7EBA5ABE" w14:textId="77777777" w:rsidR="00F361F8" w:rsidRPr="00FB558B" w:rsidRDefault="00F361F8" w:rsidP="00F361F8">
      <w:pPr>
        <w:spacing w:after="0"/>
        <w:rPr>
          <w:rFonts w:ascii="Times New Roman" w:hAnsi="Times New Roman"/>
          <w:highlight w:val="lightGray"/>
          <w:lang w:val="lt-LT"/>
        </w:rPr>
      </w:pPr>
      <w:r w:rsidRPr="00FB558B">
        <w:rPr>
          <w:rFonts w:ascii="Times New Roman" w:hAnsi="Times New Roman"/>
          <w:highlight w:val="lightGray"/>
          <w:lang w:val="lt-LT"/>
        </w:rPr>
        <w:t xml:space="preserve">Duomenys nebūtini. </w:t>
      </w:r>
    </w:p>
    <w:p w14:paraId="4E382F92" w14:textId="77777777" w:rsidR="00F361F8" w:rsidRPr="00FB558B" w:rsidRDefault="00F361F8" w:rsidP="00F361F8">
      <w:pPr>
        <w:tabs>
          <w:tab w:val="left" w:pos="567"/>
        </w:tabs>
        <w:spacing w:after="0" w:line="260" w:lineRule="exact"/>
        <w:rPr>
          <w:rFonts w:ascii="Times New Roman" w:hAnsi="Times New Roman"/>
          <w:lang w:val="lt-LT"/>
        </w:rPr>
      </w:pPr>
    </w:p>
    <w:p w14:paraId="5C85DA51" w14:textId="77777777" w:rsidR="00F361F8" w:rsidRPr="00FB558B" w:rsidRDefault="00F361F8" w:rsidP="00F361F8">
      <w:pPr>
        <w:tabs>
          <w:tab w:val="left" w:pos="567"/>
        </w:tabs>
        <w:spacing w:after="0" w:line="260" w:lineRule="exact"/>
        <w:rPr>
          <w:rFonts w:ascii="Times New Roman" w:hAnsi="Times New Roman"/>
          <w:lang w:val="lt-LT"/>
        </w:rPr>
      </w:pPr>
    </w:p>
    <w:p w14:paraId="16152CF2" w14:textId="77777777" w:rsidR="00F361F8" w:rsidRPr="00FB558B" w:rsidRDefault="00F361F8" w:rsidP="00F361F8">
      <w:pPr>
        <w:tabs>
          <w:tab w:val="left" w:pos="567"/>
        </w:tabs>
        <w:spacing w:after="0" w:line="260" w:lineRule="exact"/>
        <w:rPr>
          <w:rFonts w:ascii="Times New Roman" w:hAnsi="Times New Roman"/>
          <w:lang w:val="lt-LT"/>
        </w:rPr>
      </w:pPr>
    </w:p>
    <w:p w14:paraId="4569F962" w14:textId="77777777" w:rsidR="00F361F8" w:rsidRPr="00FB558B" w:rsidRDefault="00F361F8" w:rsidP="00F361F8">
      <w:pPr>
        <w:tabs>
          <w:tab w:val="left" w:pos="567"/>
        </w:tabs>
        <w:spacing w:after="0" w:line="260" w:lineRule="exact"/>
        <w:rPr>
          <w:rFonts w:ascii="Times New Roman" w:hAnsi="Times New Roman"/>
          <w:lang w:val="lt-LT"/>
        </w:rPr>
      </w:pPr>
    </w:p>
    <w:p w14:paraId="0D910AA8" w14:textId="77777777" w:rsidR="00F361F8" w:rsidRPr="00AA3DDF" w:rsidRDefault="00F361F8" w:rsidP="00F361F8">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lang w:val="lt-LT" w:eastAsia="lt-LT"/>
        </w:rPr>
      </w:pPr>
      <w:r w:rsidRPr="00AA3DDF">
        <w:rPr>
          <w:rFonts w:ascii="Times New Roman" w:eastAsia="Times New Roman" w:hAnsi="Times New Roman"/>
          <w:lang w:val="lt-LT" w:eastAsia="lt-LT"/>
        </w:rPr>
        <w:br w:type="page"/>
      </w:r>
      <w:r w:rsidRPr="00AA3DDF">
        <w:rPr>
          <w:rFonts w:ascii="Times New Roman" w:eastAsia="Times New Roman" w:hAnsi="Times New Roman"/>
          <w:b/>
          <w:lang w:val="lt-LT" w:eastAsia="lt-LT"/>
        </w:rPr>
        <w:lastRenderedPageBreak/>
        <w:t xml:space="preserve">MINIMALI </w:t>
      </w:r>
      <w:r w:rsidRPr="00AA3DDF">
        <w:rPr>
          <w:rFonts w:ascii="Times New Roman" w:eastAsia="Times New Roman" w:hAnsi="Times New Roman"/>
          <w:b/>
          <w:caps/>
          <w:lang w:val="lt-LT" w:eastAsia="lt-LT"/>
        </w:rPr>
        <w:t xml:space="preserve">informacija ant </w:t>
      </w:r>
      <w:r w:rsidRPr="00AA3DDF">
        <w:rPr>
          <w:rFonts w:ascii="Times New Roman" w:eastAsia="Times New Roman" w:hAnsi="Times New Roman"/>
          <w:b/>
          <w:lang w:val="lt-LT" w:eastAsia="lt-LT"/>
        </w:rPr>
        <w:t>LIZDINIŲ PLOKŠTELIŲ ARBA DVISLUOKSNIŲ JUOSTELIŲ</w:t>
      </w:r>
    </w:p>
    <w:p w14:paraId="105291A5" w14:textId="77777777" w:rsidR="00F361F8" w:rsidRPr="00AA3DDF" w:rsidRDefault="00F361F8" w:rsidP="00F361F8">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lang w:val="lt-LT" w:eastAsia="lt-LT"/>
        </w:rPr>
      </w:pPr>
    </w:p>
    <w:p w14:paraId="4AAA2CC6" w14:textId="77777777" w:rsidR="00F361F8" w:rsidRPr="00AA3DDF" w:rsidRDefault="00F361F8" w:rsidP="00F361F8">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b/>
          <w:caps/>
          <w:lang w:val="lt-LT" w:eastAsia="lt-LT"/>
        </w:rPr>
      </w:pPr>
      <w:r w:rsidRPr="00AA3DDF">
        <w:rPr>
          <w:rFonts w:ascii="Times New Roman" w:eastAsia="Times New Roman" w:hAnsi="Times New Roman"/>
          <w:b/>
          <w:lang w:val="lt-LT" w:eastAsia="lt-LT"/>
        </w:rPr>
        <w:t>LIZDINĖ PLOKŠTELĖ</w:t>
      </w:r>
    </w:p>
    <w:p w14:paraId="7D848CDB" w14:textId="77777777" w:rsidR="00F361F8" w:rsidRPr="00AA3DDF" w:rsidRDefault="00F361F8" w:rsidP="00F361F8">
      <w:pPr>
        <w:spacing w:after="0" w:line="240" w:lineRule="auto"/>
        <w:ind w:left="567" w:hanging="567"/>
        <w:rPr>
          <w:rFonts w:ascii="Times New Roman" w:eastAsia="Times New Roman" w:hAnsi="Times New Roman"/>
          <w:caps/>
          <w:lang w:val="lt-LT" w:eastAsia="lt-LT"/>
        </w:rPr>
      </w:pPr>
    </w:p>
    <w:p w14:paraId="611CA119" w14:textId="77777777" w:rsidR="00F361F8" w:rsidRPr="00AA3DDF" w:rsidRDefault="00F361F8" w:rsidP="00F361F8">
      <w:pPr>
        <w:spacing w:after="0" w:line="240" w:lineRule="auto"/>
        <w:ind w:left="567" w:hanging="567"/>
        <w:rPr>
          <w:rFonts w:ascii="Times New Roman" w:eastAsia="Times New Roman" w:hAnsi="Times New Roman"/>
          <w:caps/>
          <w:lang w:val="lt-LT" w:eastAsia="lt-LT"/>
        </w:rPr>
      </w:pPr>
    </w:p>
    <w:p w14:paraId="225D1985" w14:textId="77777777" w:rsidR="00F361F8" w:rsidRPr="00AA3DDF" w:rsidRDefault="00F361F8" w:rsidP="00F361F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lang w:val="lt-LT" w:eastAsia="lt-LT"/>
        </w:rPr>
      </w:pPr>
      <w:r w:rsidRPr="00AA3DDF">
        <w:rPr>
          <w:rFonts w:ascii="Times New Roman" w:eastAsia="Times New Roman" w:hAnsi="Times New Roman"/>
          <w:b/>
          <w:caps/>
          <w:lang w:val="lt-LT" w:eastAsia="lt-LT"/>
        </w:rPr>
        <w:t>1.</w:t>
      </w:r>
      <w:r w:rsidRPr="00AA3DDF">
        <w:rPr>
          <w:rFonts w:ascii="Times New Roman" w:eastAsia="Times New Roman" w:hAnsi="Times New Roman"/>
          <w:b/>
          <w:caps/>
          <w:lang w:val="lt-LT" w:eastAsia="lt-LT"/>
        </w:rPr>
        <w:tab/>
        <w:t>Vaistinio preparato pavadinimas</w:t>
      </w:r>
    </w:p>
    <w:p w14:paraId="68A8CA32" w14:textId="77777777" w:rsidR="00F361F8" w:rsidRPr="00AA3DDF" w:rsidRDefault="00F361F8" w:rsidP="00F361F8">
      <w:pPr>
        <w:spacing w:after="0" w:line="240" w:lineRule="auto"/>
        <w:ind w:left="567" w:hanging="567"/>
        <w:rPr>
          <w:rFonts w:ascii="Times New Roman" w:eastAsia="Times New Roman" w:hAnsi="Times New Roman"/>
          <w:lang w:val="lt-LT" w:eastAsia="lt-LT"/>
        </w:rPr>
      </w:pPr>
    </w:p>
    <w:p w14:paraId="2E61D9ED" w14:textId="77777777" w:rsidR="00F361F8" w:rsidRPr="00FB558B" w:rsidRDefault="00F361F8" w:rsidP="00F361F8">
      <w:pPr>
        <w:widowControl w:val="0"/>
        <w:tabs>
          <w:tab w:val="left" w:pos="567"/>
        </w:tabs>
        <w:spacing w:after="0" w:line="240" w:lineRule="auto"/>
        <w:rPr>
          <w:rFonts w:ascii="Times New Roman" w:eastAsia="Times New Roman" w:hAnsi="Times New Roman"/>
          <w:snapToGrid w:val="0"/>
          <w:lang w:val="lt-LT" w:eastAsia="pl-PL"/>
        </w:rPr>
      </w:pPr>
      <w:r w:rsidRPr="00AA3DDF">
        <w:rPr>
          <w:rFonts w:ascii="Times New Roman" w:eastAsia="Times New Roman" w:hAnsi="Times New Roman"/>
          <w:lang w:val="lt-LT" w:eastAsia="lt-LT"/>
        </w:rPr>
        <w:t>NUROFEN FORTE</w:t>
      </w:r>
      <w:r w:rsidRPr="00FB558B">
        <w:rPr>
          <w:rFonts w:ascii="Times New Roman" w:eastAsia="Times New Roman" w:hAnsi="Times New Roman"/>
          <w:lang w:val="lt-LT" w:eastAsia="lt-LT"/>
        </w:rPr>
        <w:t xml:space="preserve"> 400 mg dengtos tabletės</w:t>
      </w:r>
      <w:r w:rsidRPr="00FB558B">
        <w:rPr>
          <w:rFonts w:ascii="Times New Roman" w:eastAsia="Times New Roman" w:hAnsi="Times New Roman"/>
          <w:snapToGrid w:val="0"/>
          <w:spacing w:val="20"/>
          <w:lang w:val="lt-LT" w:eastAsia="pl-PL"/>
        </w:rPr>
        <w:t xml:space="preserve"> </w:t>
      </w:r>
    </w:p>
    <w:p w14:paraId="156AFECD" w14:textId="749E3C10" w:rsidR="00F361F8" w:rsidRPr="00FB558B" w:rsidRDefault="00603344" w:rsidP="00F361F8">
      <w:pPr>
        <w:widowControl w:val="0"/>
        <w:tabs>
          <w:tab w:val="left" w:pos="567"/>
        </w:tabs>
        <w:spacing w:after="0" w:line="240" w:lineRule="auto"/>
        <w:rPr>
          <w:rFonts w:ascii="Times New Roman" w:eastAsia="Times New Roman" w:hAnsi="Times New Roman"/>
          <w:snapToGrid w:val="0"/>
          <w:lang w:val="lt-LT" w:eastAsia="pl-PL"/>
        </w:rPr>
      </w:pPr>
      <w:r>
        <w:rPr>
          <w:rFonts w:ascii="Times New Roman" w:eastAsia="Times New Roman" w:hAnsi="Times New Roman"/>
          <w:snapToGrid w:val="0"/>
          <w:lang w:val="lt-LT" w:eastAsia="pl-PL"/>
        </w:rPr>
        <w:t>I</w:t>
      </w:r>
      <w:r w:rsidR="00F361F8" w:rsidRPr="00FB558B">
        <w:rPr>
          <w:rFonts w:ascii="Times New Roman" w:eastAsia="Times New Roman" w:hAnsi="Times New Roman"/>
          <w:snapToGrid w:val="0"/>
          <w:lang w:val="lt-LT" w:eastAsia="pl-PL"/>
        </w:rPr>
        <w:t>buprofenum</w:t>
      </w:r>
    </w:p>
    <w:p w14:paraId="33CD8A15" w14:textId="77777777" w:rsidR="00F361F8" w:rsidRPr="00AA3DDF" w:rsidRDefault="00F361F8" w:rsidP="00F361F8">
      <w:pPr>
        <w:spacing w:after="0" w:line="240" w:lineRule="auto"/>
        <w:rPr>
          <w:rFonts w:ascii="Times New Roman" w:eastAsia="Times New Roman" w:hAnsi="Times New Roman"/>
          <w:lang w:val="lt-LT" w:eastAsia="lt-LT"/>
        </w:rPr>
      </w:pPr>
    </w:p>
    <w:p w14:paraId="6F371C12" w14:textId="77777777" w:rsidR="00F361F8" w:rsidRPr="00AA3DDF" w:rsidRDefault="00F361F8" w:rsidP="00F361F8">
      <w:pPr>
        <w:spacing w:after="0" w:line="240" w:lineRule="auto"/>
        <w:ind w:left="567" w:hanging="567"/>
        <w:rPr>
          <w:rFonts w:ascii="Times New Roman" w:eastAsia="Times New Roman" w:hAnsi="Times New Roman"/>
          <w:lang w:val="lt-LT" w:eastAsia="lt-LT"/>
        </w:rPr>
      </w:pPr>
    </w:p>
    <w:p w14:paraId="303CD394" w14:textId="77777777" w:rsidR="00F361F8" w:rsidRPr="00AA3DDF" w:rsidRDefault="00F361F8" w:rsidP="00F361F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lang w:val="lt-LT" w:eastAsia="lt-LT"/>
        </w:rPr>
      </w:pPr>
      <w:r w:rsidRPr="00AA3DDF">
        <w:rPr>
          <w:rFonts w:ascii="Times New Roman" w:eastAsia="Times New Roman" w:hAnsi="Times New Roman"/>
          <w:b/>
          <w:lang w:val="lt-LT" w:eastAsia="lt-LT"/>
        </w:rPr>
        <w:t>2.</w:t>
      </w:r>
      <w:r w:rsidRPr="00AA3DDF">
        <w:rPr>
          <w:rFonts w:ascii="Times New Roman" w:eastAsia="Times New Roman" w:hAnsi="Times New Roman"/>
          <w:b/>
          <w:lang w:val="lt-LT" w:eastAsia="lt-LT"/>
        </w:rPr>
        <w:tab/>
        <w:t>REGISTRUOTOJO</w:t>
      </w:r>
      <w:r w:rsidRPr="00AA3DDF">
        <w:rPr>
          <w:rFonts w:ascii="Times New Roman" w:eastAsia="Times New Roman" w:hAnsi="Times New Roman"/>
          <w:b/>
          <w:caps/>
          <w:lang w:val="lt-LT" w:eastAsia="lt-LT"/>
        </w:rPr>
        <w:t xml:space="preserve"> pavadinimas </w:t>
      </w:r>
    </w:p>
    <w:p w14:paraId="288DA41E" w14:textId="77777777" w:rsidR="00F361F8" w:rsidRPr="00AA3DDF" w:rsidRDefault="00F361F8" w:rsidP="00F361F8">
      <w:pPr>
        <w:spacing w:after="0" w:line="240" w:lineRule="auto"/>
        <w:ind w:left="567" w:hanging="567"/>
        <w:rPr>
          <w:rFonts w:ascii="Times New Roman" w:eastAsia="Times New Roman" w:hAnsi="Times New Roman"/>
          <w:lang w:val="lt-LT" w:eastAsia="lt-LT"/>
        </w:rPr>
      </w:pPr>
    </w:p>
    <w:p w14:paraId="5CDDD416" w14:textId="77777777" w:rsidR="00F361F8" w:rsidRPr="00AA3DDF" w:rsidRDefault="00F361F8" w:rsidP="00F361F8">
      <w:pPr>
        <w:spacing w:after="0" w:line="240" w:lineRule="auto"/>
        <w:rPr>
          <w:rFonts w:ascii="Times New Roman" w:eastAsia="Arial Unicode MS" w:hAnsi="Times New Roman"/>
          <w:noProof/>
          <w:lang w:val="lt-LT" w:eastAsia="lt-LT"/>
        </w:rPr>
      </w:pPr>
      <w:r w:rsidRPr="00AA3DDF">
        <w:rPr>
          <w:rFonts w:ascii="Times New Roman" w:eastAsia="Arial Unicode MS" w:hAnsi="Times New Roman"/>
          <w:noProof/>
          <w:lang w:val="lt-LT" w:eastAsia="lt-LT"/>
        </w:rPr>
        <w:t xml:space="preserve">Reckitt Benckiser (Poland) S.A. </w:t>
      </w:r>
    </w:p>
    <w:p w14:paraId="451E2AE1" w14:textId="77777777" w:rsidR="00F361F8" w:rsidRPr="00AA3DDF" w:rsidRDefault="00F361F8" w:rsidP="00F361F8">
      <w:pPr>
        <w:spacing w:after="0" w:line="240" w:lineRule="auto"/>
        <w:ind w:left="567" w:hanging="567"/>
        <w:rPr>
          <w:rFonts w:ascii="Times New Roman" w:eastAsia="Times New Roman" w:hAnsi="Times New Roman"/>
          <w:lang w:val="lt-LT" w:eastAsia="lt-LT"/>
        </w:rPr>
      </w:pPr>
    </w:p>
    <w:p w14:paraId="315FE03E" w14:textId="77777777" w:rsidR="00F361F8" w:rsidRPr="00AA3DDF" w:rsidRDefault="00F361F8" w:rsidP="00F361F8">
      <w:pPr>
        <w:spacing w:after="0" w:line="240" w:lineRule="auto"/>
        <w:ind w:left="567" w:hanging="567"/>
        <w:rPr>
          <w:rFonts w:ascii="Times New Roman" w:eastAsia="Times New Roman" w:hAnsi="Times New Roman"/>
          <w:lang w:val="lt-LT" w:eastAsia="lt-LT"/>
        </w:rPr>
      </w:pPr>
    </w:p>
    <w:p w14:paraId="462A7095" w14:textId="77777777" w:rsidR="00F361F8" w:rsidRPr="00AA3DDF" w:rsidRDefault="00F361F8" w:rsidP="00F361F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lang w:val="lt-LT" w:eastAsia="lt-LT"/>
        </w:rPr>
      </w:pPr>
      <w:r w:rsidRPr="00AA3DDF">
        <w:rPr>
          <w:rFonts w:ascii="Times New Roman" w:eastAsia="Times New Roman" w:hAnsi="Times New Roman"/>
          <w:b/>
          <w:lang w:val="lt-LT" w:eastAsia="lt-LT"/>
        </w:rPr>
        <w:t>3.</w:t>
      </w:r>
      <w:r w:rsidRPr="00AA3DDF">
        <w:rPr>
          <w:rFonts w:ascii="Times New Roman" w:eastAsia="Times New Roman" w:hAnsi="Times New Roman"/>
          <w:b/>
          <w:lang w:val="lt-LT" w:eastAsia="lt-LT"/>
        </w:rPr>
        <w:tab/>
      </w:r>
      <w:r w:rsidRPr="00AA3DDF">
        <w:rPr>
          <w:rFonts w:ascii="Times New Roman" w:eastAsia="Times New Roman" w:hAnsi="Times New Roman"/>
          <w:b/>
          <w:caps/>
          <w:lang w:val="lt-LT" w:eastAsia="lt-LT"/>
        </w:rPr>
        <w:t>tinkamumo laikas</w:t>
      </w:r>
    </w:p>
    <w:p w14:paraId="652DD799" w14:textId="77777777" w:rsidR="00F361F8" w:rsidRPr="00AA3DDF" w:rsidRDefault="00F361F8" w:rsidP="00F361F8">
      <w:pPr>
        <w:spacing w:after="0" w:line="240" w:lineRule="auto"/>
        <w:ind w:left="567" w:hanging="567"/>
        <w:outlineLvl w:val="0"/>
        <w:rPr>
          <w:rFonts w:ascii="Times New Roman" w:eastAsia="Times New Roman" w:hAnsi="Times New Roman"/>
          <w:lang w:val="lt-LT" w:eastAsia="lt-LT"/>
        </w:rPr>
      </w:pPr>
    </w:p>
    <w:p w14:paraId="2AB4EFC3" w14:textId="77777777" w:rsidR="00F361F8" w:rsidRPr="00AA3DDF" w:rsidRDefault="00F361F8" w:rsidP="00F361F8">
      <w:pPr>
        <w:spacing w:after="0" w:line="240" w:lineRule="auto"/>
        <w:ind w:left="567" w:hanging="567"/>
        <w:outlineLvl w:val="0"/>
        <w:rPr>
          <w:rFonts w:ascii="Times New Roman" w:eastAsia="Times New Roman" w:hAnsi="Times New Roman"/>
          <w:lang w:val="lt-LT" w:eastAsia="lt-LT"/>
        </w:rPr>
      </w:pPr>
      <w:r w:rsidRPr="00AA3DDF">
        <w:rPr>
          <w:rFonts w:ascii="Times New Roman" w:eastAsia="Times New Roman" w:hAnsi="Times New Roman"/>
          <w:lang w:val="lt-LT" w:eastAsia="lt-LT"/>
        </w:rPr>
        <w:t>EXP {mm MMMM}</w:t>
      </w:r>
    </w:p>
    <w:p w14:paraId="7A5EC3E2" w14:textId="77777777" w:rsidR="00F361F8" w:rsidRPr="00AA3DDF" w:rsidRDefault="00F361F8" w:rsidP="00F361F8">
      <w:pPr>
        <w:spacing w:after="0" w:line="240" w:lineRule="auto"/>
        <w:ind w:left="567" w:hanging="567"/>
        <w:outlineLvl w:val="0"/>
        <w:rPr>
          <w:rFonts w:ascii="Times New Roman" w:eastAsia="Times New Roman" w:hAnsi="Times New Roman"/>
          <w:i/>
          <w:lang w:val="lt-LT" w:eastAsia="lt-LT"/>
        </w:rPr>
      </w:pPr>
    </w:p>
    <w:p w14:paraId="208DB036" w14:textId="77777777" w:rsidR="00F361F8" w:rsidRPr="00AA3DDF" w:rsidRDefault="00F361F8" w:rsidP="00F361F8">
      <w:pPr>
        <w:spacing w:after="0" w:line="240" w:lineRule="auto"/>
        <w:ind w:left="567" w:hanging="567"/>
        <w:rPr>
          <w:rFonts w:ascii="Times New Roman" w:eastAsia="Times New Roman" w:hAnsi="Times New Roman"/>
          <w:lang w:val="lt-LT" w:eastAsia="lt-LT"/>
        </w:rPr>
      </w:pPr>
    </w:p>
    <w:p w14:paraId="76ADCBE0" w14:textId="77777777" w:rsidR="00F361F8" w:rsidRPr="00AA3DDF" w:rsidRDefault="00F361F8" w:rsidP="00F361F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lang w:val="lt-LT" w:eastAsia="lt-LT"/>
        </w:rPr>
      </w:pPr>
      <w:r w:rsidRPr="00AA3DDF">
        <w:rPr>
          <w:rFonts w:ascii="Times New Roman" w:eastAsia="Times New Roman" w:hAnsi="Times New Roman"/>
          <w:b/>
          <w:caps/>
          <w:lang w:val="lt-LT" w:eastAsia="lt-LT"/>
        </w:rPr>
        <w:t>4.</w:t>
      </w:r>
      <w:r w:rsidRPr="00AA3DDF">
        <w:rPr>
          <w:rFonts w:ascii="Times New Roman" w:eastAsia="Times New Roman" w:hAnsi="Times New Roman"/>
          <w:b/>
          <w:caps/>
          <w:lang w:val="lt-LT" w:eastAsia="lt-LT"/>
        </w:rPr>
        <w:tab/>
        <w:t xml:space="preserve">serijos numeris </w:t>
      </w:r>
    </w:p>
    <w:p w14:paraId="04733C6D" w14:textId="77777777" w:rsidR="00F361F8" w:rsidRPr="00AA3DDF" w:rsidRDefault="00F361F8" w:rsidP="00F361F8">
      <w:pPr>
        <w:spacing w:after="0" w:line="240" w:lineRule="auto"/>
        <w:ind w:left="567" w:hanging="567"/>
        <w:rPr>
          <w:rFonts w:ascii="Times New Roman" w:eastAsia="Times New Roman" w:hAnsi="Times New Roman"/>
          <w:lang w:val="lt-LT" w:eastAsia="lt-LT"/>
        </w:rPr>
      </w:pPr>
    </w:p>
    <w:p w14:paraId="53E1D260" w14:textId="77777777" w:rsidR="00F361F8" w:rsidRPr="00AA3DDF" w:rsidRDefault="00F361F8" w:rsidP="00F361F8">
      <w:pPr>
        <w:spacing w:after="0" w:line="240" w:lineRule="auto"/>
        <w:ind w:left="567" w:hanging="567"/>
        <w:rPr>
          <w:rFonts w:ascii="Times New Roman" w:eastAsia="Times New Roman" w:hAnsi="Times New Roman"/>
          <w:lang w:val="lt-LT" w:eastAsia="lt-LT"/>
        </w:rPr>
      </w:pPr>
      <w:r w:rsidRPr="00AA3DDF">
        <w:rPr>
          <w:rFonts w:ascii="Times New Roman" w:eastAsia="Times New Roman" w:hAnsi="Times New Roman"/>
          <w:lang w:val="lt-LT" w:eastAsia="lt-LT"/>
        </w:rPr>
        <w:t>Lot</w:t>
      </w:r>
    </w:p>
    <w:p w14:paraId="1950903C" w14:textId="77777777" w:rsidR="00F361F8" w:rsidRPr="00AA3DDF" w:rsidRDefault="00F361F8" w:rsidP="00F361F8">
      <w:pPr>
        <w:spacing w:after="0" w:line="240" w:lineRule="auto"/>
        <w:ind w:left="567" w:hanging="567"/>
        <w:rPr>
          <w:rFonts w:ascii="Times New Roman" w:eastAsia="Times New Roman" w:hAnsi="Times New Roman"/>
          <w:lang w:val="lt-LT" w:eastAsia="lt-LT"/>
        </w:rPr>
      </w:pPr>
    </w:p>
    <w:p w14:paraId="42B9FBBA" w14:textId="77777777" w:rsidR="00F361F8" w:rsidRPr="00AA3DDF" w:rsidRDefault="00F361F8" w:rsidP="00F361F8">
      <w:pPr>
        <w:tabs>
          <w:tab w:val="left" w:pos="567"/>
        </w:tabs>
        <w:spacing w:after="0" w:line="260" w:lineRule="exact"/>
        <w:rPr>
          <w:rFonts w:ascii="Times New Roman" w:eastAsia="SimSun" w:hAnsi="Times New Roman"/>
          <w:lang w:val="lt-LT" w:eastAsia="zh-CN"/>
        </w:rPr>
      </w:pPr>
    </w:p>
    <w:p w14:paraId="73FAF5AB" w14:textId="77777777" w:rsidR="00F361F8" w:rsidRPr="00AA3DDF" w:rsidRDefault="00F361F8" w:rsidP="00F361F8">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lang w:val="lt-LT" w:eastAsia="lt-LT"/>
        </w:rPr>
      </w:pPr>
      <w:r w:rsidRPr="00AA3DDF">
        <w:rPr>
          <w:rFonts w:ascii="Times New Roman" w:eastAsia="SimSun" w:hAnsi="Times New Roman"/>
          <w:b/>
          <w:lang w:val="lt-LT" w:eastAsia="lt-LT"/>
        </w:rPr>
        <w:t>5.</w:t>
      </w:r>
      <w:r w:rsidRPr="00AA3DDF">
        <w:rPr>
          <w:rFonts w:ascii="Times New Roman" w:eastAsia="SimSun" w:hAnsi="Times New Roman"/>
          <w:b/>
          <w:lang w:val="lt-LT" w:eastAsia="lt-LT"/>
        </w:rPr>
        <w:tab/>
        <w:t>KITA</w:t>
      </w:r>
    </w:p>
    <w:p w14:paraId="7DAF9EEC" w14:textId="77777777" w:rsidR="00F361F8" w:rsidRPr="00AA3DDF" w:rsidRDefault="00F361F8" w:rsidP="00F361F8">
      <w:pPr>
        <w:tabs>
          <w:tab w:val="left" w:pos="567"/>
        </w:tabs>
        <w:spacing w:after="0" w:line="260" w:lineRule="exact"/>
        <w:rPr>
          <w:rFonts w:ascii="Times New Roman" w:eastAsia="SimSun" w:hAnsi="Times New Roman"/>
          <w:lang w:val="lt-LT" w:eastAsia="zh-CN"/>
        </w:rPr>
      </w:pPr>
    </w:p>
    <w:p w14:paraId="5570C309" w14:textId="77777777" w:rsidR="00F361F8" w:rsidRPr="00AA3DDF" w:rsidRDefault="00F361F8" w:rsidP="00F361F8">
      <w:pPr>
        <w:spacing w:after="0" w:line="240" w:lineRule="auto"/>
        <w:rPr>
          <w:rFonts w:ascii="Times New Roman" w:eastAsia="Times New Roman" w:hAnsi="Times New Roman"/>
          <w:lang w:val="lt-LT" w:eastAsia="lt-LT"/>
        </w:rPr>
      </w:pPr>
    </w:p>
    <w:p w14:paraId="61F7217C" w14:textId="77777777" w:rsidR="00F361F8" w:rsidRPr="00AA3DDF" w:rsidRDefault="00F361F8" w:rsidP="00F361F8">
      <w:pPr>
        <w:spacing w:after="0" w:line="240" w:lineRule="auto"/>
        <w:rPr>
          <w:rFonts w:ascii="Times New Roman" w:eastAsia="Times New Roman" w:hAnsi="Times New Roman"/>
          <w:lang w:val="lt-LT" w:eastAsia="lt-LT"/>
        </w:rPr>
      </w:pPr>
    </w:p>
    <w:p w14:paraId="60CC7D7E" w14:textId="77777777" w:rsidR="00F361F8" w:rsidRPr="00AA3DDF" w:rsidRDefault="00F361F8" w:rsidP="00F361F8">
      <w:pPr>
        <w:spacing w:after="0" w:line="240" w:lineRule="auto"/>
        <w:rPr>
          <w:rFonts w:ascii="Times New Roman" w:eastAsia="Times New Roman" w:hAnsi="Times New Roman"/>
          <w:lang w:val="lt-LT" w:eastAsia="lt-LT"/>
        </w:rPr>
      </w:pPr>
    </w:p>
    <w:p w14:paraId="1FF736BF" w14:textId="77777777" w:rsidR="00F361F8" w:rsidRPr="00AA3DDF" w:rsidRDefault="00F361F8" w:rsidP="00F361F8">
      <w:pPr>
        <w:keepNext/>
        <w:spacing w:after="0" w:line="240" w:lineRule="auto"/>
        <w:outlineLvl w:val="2"/>
        <w:rPr>
          <w:rFonts w:ascii="Times New Roman" w:eastAsia="Times New Roman" w:hAnsi="Times New Roman"/>
          <w:b/>
          <w:lang w:val="lt-LT" w:eastAsia="lt-LT"/>
        </w:rPr>
      </w:pPr>
    </w:p>
    <w:p w14:paraId="69FC0D68" w14:textId="77777777" w:rsidR="00F361F8" w:rsidRPr="00AA3DDF" w:rsidRDefault="00F361F8" w:rsidP="00F361F8">
      <w:pPr>
        <w:keepNext/>
        <w:spacing w:after="0" w:line="240" w:lineRule="auto"/>
        <w:outlineLvl w:val="2"/>
        <w:rPr>
          <w:rFonts w:ascii="Times New Roman" w:eastAsia="Times New Roman" w:hAnsi="Times New Roman"/>
          <w:b/>
          <w:lang w:val="lt-LT" w:eastAsia="lt-LT"/>
        </w:rPr>
      </w:pPr>
    </w:p>
    <w:p w14:paraId="059B4EB0" w14:textId="77777777" w:rsidR="00F361F8" w:rsidRPr="00AA3DDF" w:rsidRDefault="00F361F8" w:rsidP="00F361F8">
      <w:pPr>
        <w:spacing w:after="0" w:line="240" w:lineRule="auto"/>
        <w:rPr>
          <w:rFonts w:ascii="Times New Roman" w:eastAsia="Times New Roman" w:hAnsi="Times New Roman"/>
          <w:lang w:val="lt-LT" w:eastAsia="lt-LT"/>
        </w:rPr>
      </w:pPr>
    </w:p>
    <w:p w14:paraId="32266BBD" w14:textId="77777777" w:rsidR="00F361F8" w:rsidRPr="00AA3DDF" w:rsidRDefault="00F361F8" w:rsidP="00F361F8">
      <w:pPr>
        <w:spacing w:after="0" w:line="240" w:lineRule="auto"/>
        <w:rPr>
          <w:rFonts w:ascii="Times New Roman" w:eastAsia="Times New Roman" w:hAnsi="Times New Roman"/>
          <w:lang w:val="lt-LT" w:eastAsia="lt-LT"/>
        </w:rPr>
      </w:pPr>
    </w:p>
    <w:p w14:paraId="06FFF52D" w14:textId="77777777" w:rsidR="00F361F8" w:rsidRPr="00AA3DDF" w:rsidRDefault="00F361F8" w:rsidP="00F361F8">
      <w:pPr>
        <w:spacing w:after="0" w:line="240" w:lineRule="auto"/>
        <w:rPr>
          <w:rFonts w:ascii="Times New Roman" w:eastAsia="Times New Roman" w:hAnsi="Times New Roman"/>
          <w:lang w:val="lt-LT" w:eastAsia="lt-LT"/>
        </w:rPr>
      </w:pPr>
    </w:p>
    <w:p w14:paraId="246D65B7" w14:textId="77777777" w:rsidR="00F361F8" w:rsidRPr="00AA3DDF" w:rsidRDefault="00F361F8" w:rsidP="00F361F8">
      <w:pPr>
        <w:spacing w:after="0" w:line="240" w:lineRule="auto"/>
        <w:rPr>
          <w:rFonts w:ascii="Times New Roman" w:eastAsia="Times New Roman" w:hAnsi="Times New Roman"/>
          <w:lang w:val="lt-LT" w:eastAsia="lt-LT"/>
        </w:rPr>
      </w:pPr>
    </w:p>
    <w:p w14:paraId="13E3D0F6" w14:textId="77777777" w:rsidR="00F361F8" w:rsidRPr="00AA3DDF" w:rsidRDefault="00F361F8" w:rsidP="00F361F8">
      <w:pPr>
        <w:spacing w:after="0" w:line="240" w:lineRule="auto"/>
        <w:rPr>
          <w:rFonts w:ascii="Times New Roman" w:eastAsia="Times New Roman" w:hAnsi="Times New Roman"/>
          <w:lang w:val="lt-LT" w:eastAsia="lt-LT"/>
        </w:rPr>
      </w:pPr>
    </w:p>
    <w:p w14:paraId="25D418AD" w14:textId="77777777" w:rsidR="00F361F8" w:rsidRPr="00AA3DDF" w:rsidRDefault="00F361F8" w:rsidP="00F361F8">
      <w:pPr>
        <w:spacing w:after="0" w:line="240" w:lineRule="auto"/>
        <w:rPr>
          <w:rFonts w:ascii="Times New Roman" w:eastAsia="Times New Roman" w:hAnsi="Times New Roman"/>
          <w:lang w:val="lt-LT" w:eastAsia="lt-LT"/>
        </w:rPr>
      </w:pPr>
    </w:p>
    <w:p w14:paraId="54C37E3C" w14:textId="77777777" w:rsidR="00F361F8" w:rsidRPr="00AA3DDF" w:rsidRDefault="00F361F8" w:rsidP="00F361F8">
      <w:pPr>
        <w:spacing w:after="0" w:line="240" w:lineRule="auto"/>
        <w:rPr>
          <w:rFonts w:ascii="Times New Roman" w:eastAsia="Times New Roman" w:hAnsi="Times New Roman"/>
          <w:lang w:val="lt-LT" w:eastAsia="lt-LT"/>
        </w:rPr>
      </w:pPr>
    </w:p>
    <w:p w14:paraId="6ACEB862" w14:textId="77777777" w:rsidR="00F361F8" w:rsidRPr="00AA3DDF" w:rsidRDefault="00F361F8" w:rsidP="00F361F8">
      <w:pPr>
        <w:spacing w:after="0" w:line="240" w:lineRule="auto"/>
        <w:rPr>
          <w:rFonts w:ascii="Times New Roman" w:eastAsia="Times New Roman" w:hAnsi="Times New Roman"/>
          <w:lang w:val="lt-LT" w:eastAsia="lt-LT"/>
        </w:rPr>
      </w:pPr>
    </w:p>
    <w:p w14:paraId="178479B8" w14:textId="77777777" w:rsidR="00F361F8" w:rsidRPr="00AA3DDF" w:rsidRDefault="00F361F8" w:rsidP="00F361F8">
      <w:pPr>
        <w:spacing w:after="0" w:line="240" w:lineRule="auto"/>
        <w:rPr>
          <w:rFonts w:ascii="Times New Roman" w:eastAsia="Times New Roman" w:hAnsi="Times New Roman"/>
          <w:lang w:val="lt-LT" w:eastAsia="lt-LT"/>
        </w:rPr>
      </w:pPr>
    </w:p>
    <w:p w14:paraId="503E53E5" w14:textId="77777777" w:rsidR="00F361F8" w:rsidRPr="00AA3DDF" w:rsidRDefault="00F361F8" w:rsidP="00F361F8">
      <w:pPr>
        <w:spacing w:after="0" w:line="240" w:lineRule="auto"/>
        <w:rPr>
          <w:rFonts w:ascii="Times New Roman" w:eastAsia="Times New Roman" w:hAnsi="Times New Roman"/>
          <w:lang w:val="lt-LT" w:eastAsia="lt-LT"/>
        </w:rPr>
      </w:pPr>
    </w:p>
    <w:p w14:paraId="0225600C" w14:textId="77777777" w:rsidR="00F361F8" w:rsidRPr="00AA3DDF" w:rsidRDefault="00F361F8" w:rsidP="00F361F8">
      <w:pPr>
        <w:spacing w:after="0" w:line="240" w:lineRule="auto"/>
        <w:rPr>
          <w:rFonts w:ascii="Times New Roman" w:eastAsia="Times New Roman" w:hAnsi="Times New Roman"/>
          <w:lang w:val="lt-LT" w:eastAsia="lt-LT"/>
        </w:rPr>
      </w:pPr>
    </w:p>
    <w:p w14:paraId="6EE25664" w14:textId="77777777" w:rsidR="00F361F8" w:rsidRPr="00AA3DDF" w:rsidRDefault="00F361F8" w:rsidP="00F361F8">
      <w:pPr>
        <w:spacing w:after="0" w:line="240" w:lineRule="auto"/>
        <w:rPr>
          <w:rFonts w:ascii="Times New Roman" w:eastAsia="Times New Roman" w:hAnsi="Times New Roman"/>
          <w:lang w:val="lt-LT" w:eastAsia="lt-LT"/>
        </w:rPr>
      </w:pPr>
    </w:p>
    <w:p w14:paraId="7C1936B5" w14:textId="77777777" w:rsidR="00F361F8" w:rsidRPr="00AA3DDF" w:rsidRDefault="00F361F8" w:rsidP="00F361F8">
      <w:pPr>
        <w:spacing w:after="0" w:line="240" w:lineRule="auto"/>
        <w:rPr>
          <w:rFonts w:ascii="Times New Roman" w:eastAsia="Times New Roman" w:hAnsi="Times New Roman"/>
          <w:lang w:val="lt-LT" w:eastAsia="lt-LT"/>
        </w:rPr>
      </w:pPr>
    </w:p>
    <w:p w14:paraId="6E54C2C0" w14:textId="77777777" w:rsidR="00F361F8" w:rsidRPr="00AA3DDF" w:rsidRDefault="00F361F8" w:rsidP="00F361F8">
      <w:pPr>
        <w:spacing w:after="0" w:line="240" w:lineRule="auto"/>
        <w:rPr>
          <w:rFonts w:ascii="Times New Roman" w:eastAsia="Times New Roman" w:hAnsi="Times New Roman"/>
          <w:lang w:val="lt-LT" w:eastAsia="lt-LT"/>
        </w:rPr>
      </w:pPr>
    </w:p>
    <w:p w14:paraId="44C02979" w14:textId="77777777" w:rsidR="00F361F8" w:rsidRPr="00AA3DDF" w:rsidRDefault="00F361F8" w:rsidP="00F361F8">
      <w:pPr>
        <w:spacing w:after="0" w:line="240" w:lineRule="auto"/>
        <w:rPr>
          <w:rFonts w:ascii="Times New Roman" w:eastAsia="Times New Roman" w:hAnsi="Times New Roman"/>
          <w:lang w:val="lt-LT" w:eastAsia="lt-LT"/>
        </w:rPr>
      </w:pPr>
    </w:p>
    <w:p w14:paraId="1B03EC30" w14:textId="77777777" w:rsidR="00F361F8" w:rsidRPr="00AA3DDF" w:rsidRDefault="00F361F8" w:rsidP="00F361F8">
      <w:pPr>
        <w:spacing w:after="0" w:line="240" w:lineRule="auto"/>
        <w:rPr>
          <w:rFonts w:ascii="Times New Roman" w:eastAsia="Times New Roman" w:hAnsi="Times New Roman"/>
          <w:lang w:val="lt-LT" w:eastAsia="lt-LT"/>
        </w:rPr>
      </w:pPr>
    </w:p>
    <w:p w14:paraId="0088B021" w14:textId="77777777" w:rsidR="00F361F8" w:rsidRPr="00AA3DDF" w:rsidRDefault="00F361F8" w:rsidP="00F361F8">
      <w:pPr>
        <w:spacing w:after="0" w:line="240" w:lineRule="auto"/>
        <w:rPr>
          <w:rFonts w:ascii="Times New Roman" w:eastAsia="Times New Roman" w:hAnsi="Times New Roman"/>
          <w:lang w:val="lt-LT" w:eastAsia="lt-LT"/>
        </w:rPr>
      </w:pPr>
    </w:p>
    <w:p w14:paraId="16D9886E" w14:textId="77777777" w:rsidR="00F361F8" w:rsidRPr="00AA3DDF" w:rsidRDefault="00F361F8" w:rsidP="00F361F8">
      <w:pPr>
        <w:spacing w:after="0" w:line="240" w:lineRule="auto"/>
        <w:rPr>
          <w:rFonts w:ascii="Times New Roman" w:eastAsia="Times New Roman" w:hAnsi="Times New Roman"/>
          <w:lang w:val="lt-LT" w:eastAsia="lt-LT"/>
        </w:rPr>
      </w:pPr>
    </w:p>
    <w:p w14:paraId="32539E68" w14:textId="77777777" w:rsidR="00F361F8" w:rsidRPr="00AA3DDF" w:rsidRDefault="00F361F8" w:rsidP="00F361F8">
      <w:pPr>
        <w:spacing w:after="0" w:line="240" w:lineRule="auto"/>
        <w:rPr>
          <w:rFonts w:ascii="Times New Roman" w:eastAsia="Times New Roman" w:hAnsi="Times New Roman"/>
          <w:lang w:val="lt-LT" w:eastAsia="lt-LT"/>
        </w:rPr>
      </w:pPr>
    </w:p>
    <w:p w14:paraId="4CF0D4D5" w14:textId="77777777" w:rsidR="00F361F8" w:rsidRPr="00AA3DDF" w:rsidRDefault="00F361F8" w:rsidP="00F361F8">
      <w:pPr>
        <w:spacing w:after="0" w:line="240" w:lineRule="auto"/>
        <w:rPr>
          <w:rFonts w:ascii="Times New Roman" w:eastAsia="Times New Roman" w:hAnsi="Times New Roman"/>
          <w:lang w:val="lt-LT" w:eastAsia="lt-LT"/>
        </w:rPr>
      </w:pPr>
    </w:p>
    <w:p w14:paraId="4E21D7CA" w14:textId="77777777" w:rsidR="00F361F8" w:rsidRPr="00AA3DDF" w:rsidRDefault="00F361F8" w:rsidP="00F361F8">
      <w:pPr>
        <w:spacing w:after="0" w:line="240" w:lineRule="auto"/>
        <w:rPr>
          <w:rFonts w:ascii="Times New Roman" w:eastAsia="Times New Roman" w:hAnsi="Times New Roman"/>
          <w:lang w:val="lt-LT" w:eastAsia="lt-LT"/>
        </w:rPr>
      </w:pPr>
    </w:p>
    <w:p w14:paraId="036051D4" w14:textId="77777777" w:rsidR="00F361F8" w:rsidRPr="00AA3DDF" w:rsidRDefault="00F361F8" w:rsidP="00F361F8">
      <w:pPr>
        <w:spacing w:after="0" w:line="240" w:lineRule="auto"/>
        <w:rPr>
          <w:rFonts w:ascii="Times New Roman" w:eastAsia="Times New Roman" w:hAnsi="Times New Roman"/>
          <w:lang w:val="lt-LT" w:eastAsia="lt-LT"/>
        </w:rPr>
      </w:pPr>
    </w:p>
    <w:p w14:paraId="212FE5A5" w14:textId="77777777" w:rsidR="00F361F8" w:rsidRPr="00AA3DDF" w:rsidRDefault="00F361F8" w:rsidP="00F361F8">
      <w:pPr>
        <w:spacing w:after="0" w:line="240" w:lineRule="auto"/>
        <w:jc w:val="center"/>
        <w:outlineLvl w:val="0"/>
        <w:rPr>
          <w:rFonts w:ascii="Times New Roman" w:eastAsia="Times New Roman" w:hAnsi="Times New Roman"/>
          <w:b/>
          <w:kern w:val="28"/>
          <w:lang w:val="lt-LT" w:eastAsia="lt-LT"/>
        </w:rPr>
      </w:pPr>
    </w:p>
    <w:p w14:paraId="4589A430" w14:textId="77777777" w:rsidR="00F361F8" w:rsidRPr="00AA3DDF" w:rsidRDefault="00F361F8" w:rsidP="00F361F8">
      <w:pPr>
        <w:spacing w:after="0" w:line="240" w:lineRule="auto"/>
        <w:jc w:val="center"/>
        <w:outlineLvl w:val="0"/>
        <w:rPr>
          <w:rFonts w:ascii="Times New Roman" w:eastAsia="Times New Roman" w:hAnsi="Times New Roman"/>
          <w:b/>
          <w:kern w:val="28"/>
          <w:lang w:val="lt-LT" w:eastAsia="lt-LT"/>
        </w:rPr>
      </w:pPr>
    </w:p>
    <w:p w14:paraId="4C6C9696" w14:textId="77777777" w:rsidR="00F361F8" w:rsidRPr="00AA3DDF" w:rsidRDefault="00F361F8" w:rsidP="00F361F8">
      <w:pPr>
        <w:spacing w:after="0" w:line="240" w:lineRule="auto"/>
        <w:jc w:val="center"/>
        <w:outlineLvl w:val="0"/>
        <w:rPr>
          <w:rFonts w:ascii="Times New Roman" w:eastAsia="Times New Roman" w:hAnsi="Times New Roman"/>
          <w:b/>
          <w:kern w:val="28"/>
          <w:lang w:val="lt-LT" w:eastAsia="lt-LT"/>
        </w:rPr>
      </w:pPr>
    </w:p>
    <w:p w14:paraId="7CD9C777" w14:textId="77777777" w:rsidR="00F361F8" w:rsidRPr="00AA3DDF" w:rsidRDefault="00F361F8" w:rsidP="00F361F8">
      <w:pPr>
        <w:spacing w:after="0" w:line="240" w:lineRule="auto"/>
        <w:jc w:val="center"/>
        <w:outlineLvl w:val="0"/>
        <w:rPr>
          <w:rFonts w:ascii="Times New Roman" w:eastAsia="Times New Roman" w:hAnsi="Times New Roman"/>
          <w:b/>
          <w:kern w:val="28"/>
          <w:lang w:val="lt-LT" w:eastAsia="lt-LT"/>
        </w:rPr>
      </w:pPr>
    </w:p>
    <w:p w14:paraId="49C60B4D" w14:textId="77777777" w:rsidR="00F361F8" w:rsidRPr="00AA3DDF" w:rsidRDefault="00F361F8" w:rsidP="00F361F8">
      <w:pPr>
        <w:spacing w:after="0" w:line="240" w:lineRule="auto"/>
        <w:jc w:val="center"/>
        <w:outlineLvl w:val="0"/>
        <w:rPr>
          <w:rFonts w:ascii="Times New Roman" w:eastAsia="Times New Roman" w:hAnsi="Times New Roman"/>
          <w:b/>
          <w:kern w:val="28"/>
          <w:lang w:val="lt-LT" w:eastAsia="lt-LT"/>
        </w:rPr>
      </w:pPr>
    </w:p>
    <w:p w14:paraId="4DAC788A" w14:textId="77777777" w:rsidR="00F361F8" w:rsidRPr="00AA3DDF" w:rsidRDefault="00F361F8" w:rsidP="00F361F8">
      <w:pPr>
        <w:spacing w:after="0" w:line="240" w:lineRule="auto"/>
        <w:jc w:val="center"/>
        <w:outlineLvl w:val="0"/>
        <w:rPr>
          <w:rFonts w:ascii="Times New Roman" w:eastAsia="Times New Roman" w:hAnsi="Times New Roman"/>
          <w:b/>
          <w:kern w:val="28"/>
          <w:lang w:val="lt-LT" w:eastAsia="lt-LT"/>
        </w:rPr>
      </w:pPr>
    </w:p>
    <w:p w14:paraId="6C9931BA" w14:textId="77777777" w:rsidR="00F361F8" w:rsidRPr="00AA3DDF" w:rsidRDefault="00F361F8" w:rsidP="00F361F8">
      <w:pPr>
        <w:spacing w:after="0" w:line="240" w:lineRule="auto"/>
        <w:jc w:val="center"/>
        <w:outlineLvl w:val="0"/>
        <w:rPr>
          <w:rFonts w:ascii="Times New Roman" w:eastAsia="Times New Roman" w:hAnsi="Times New Roman"/>
          <w:b/>
          <w:kern w:val="28"/>
          <w:lang w:val="lt-LT" w:eastAsia="lt-LT"/>
        </w:rPr>
      </w:pPr>
    </w:p>
    <w:p w14:paraId="4C15A67A" w14:textId="77777777" w:rsidR="00F361F8" w:rsidRPr="00AA3DDF" w:rsidRDefault="00F361F8" w:rsidP="00F361F8">
      <w:pPr>
        <w:spacing w:after="0" w:line="240" w:lineRule="auto"/>
        <w:jc w:val="center"/>
        <w:outlineLvl w:val="0"/>
        <w:rPr>
          <w:rFonts w:ascii="Times New Roman" w:eastAsia="Times New Roman" w:hAnsi="Times New Roman"/>
          <w:b/>
          <w:kern w:val="28"/>
          <w:lang w:val="lt-LT" w:eastAsia="lt-LT"/>
        </w:rPr>
      </w:pPr>
    </w:p>
    <w:p w14:paraId="75A08489" w14:textId="77777777" w:rsidR="00F361F8" w:rsidRPr="00AA3DDF" w:rsidRDefault="00F361F8" w:rsidP="00F361F8">
      <w:pPr>
        <w:spacing w:after="0" w:line="240" w:lineRule="auto"/>
        <w:jc w:val="center"/>
        <w:outlineLvl w:val="0"/>
        <w:rPr>
          <w:rFonts w:ascii="Times New Roman" w:eastAsia="Times New Roman" w:hAnsi="Times New Roman"/>
          <w:b/>
          <w:kern w:val="28"/>
          <w:lang w:val="lt-LT" w:eastAsia="lt-LT"/>
        </w:rPr>
      </w:pPr>
    </w:p>
    <w:p w14:paraId="2A098364" w14:textId="77777777" w:rsidR="00F361F8" w:rsidRPr="00AA3DDF" w:rsidRDefault="00F361F8" w:rsidP="00F361F8">
      <w:pPr>
        <w:spacing w:after="0" w:line="240" w:lineRule="auto"/>
        <w:jc w:val="center"/>
        <w:outlineLvl w:val="0"/>
        <w:rPr>
          <w:rFonts w:ascii="Times New Roman" w:eastAsia="Times New Roman" w:hAnsi="Times New Roman"/>
          <w:b/>
          <w:kern w:val="28"/>
          <w:lang w:val="lt-LT" w:eastAsia="lt-LT"/>
        </w:rPr>
      </w:pPr>
    </w:p>
    <w:p w14:paraId="4A02647A" w14:textId="77777777" w:rsidR="00F361F8" w:rsidRPr="00AA3DDF" w:rsidRDefault="00F361F8" w:rsidP="00F361F8">
      <w:pPr>
        <w:spacing w:after="0" w:line="240" w:lineRule="auto"/>
        <w:jc w:val="center"/>
        <w:outlineLvl w:val="0"/>
        <w:rPr>
          <w:rFonts w:ascii="Times New Roman" w:eastAsia="Times New Roman" w:hAnsi="Times New Roman"/>
          <w:b/>
          <w:kern w:val="28"/>
          <w:lang w:val="lt-LT" w:eastAsia="lt-LT"/>
        </w:rPr>
      </w:pPr>
    </w:p>
    <w:p w14:paraId="58D56B4B" w14:textId="77777777" w:rsidR="00F361F8" w:rsidRPr="00AA3DDF" w:rsidRDefault="00F361F8" w:rsidP="00F361F8">
      <w:pPr>
        <w:spacing w:after="0" w:line="240" w:lineRule="auto"/>
        <w:jc w:val="center"/>
        <w:outlineLvl w:val="0"/>
        <w:rPr>
          <w:rFonts w:ascii="Times New Roman" w:eastAsia="Times New Roman" w:hAnsi="Times New Roman"/>
          <w:b/>
          <w:kern w:val="28"/>
          <w:lang w:val="lt-LT" w:eastAsia="lt-LT"/>
        </w:rPr>
      </w:pPr>
    </w:p>
    <w:p w14:paraId="0E820752" w14:textId="77777777" w:rsidR="00F361F8" w:rsidRPr="00AA3DDF" w:rsidRDefault="00F361F8" w:rsidP="00F361F8">
      <w:pPr>
        <w:spacing w:after="0" w:line="240" w:lineRule="auto"/>
        <w:jc w:val="center"/>
        <w:outlineLvl w:val="0"/>
        <w:rPr>
          <w:rFonts w:ascii="Times New Roman" w:eastAsia="Times New Roman" w:hAnsi="Times New Roman"/>
          <w:b/>
          <w:kern w:val="28"/>
          <w:lang w:val="lt-LT" w:eastAsia="lt-LT"/>
        </w:rPr>
      </w:pPr>
    </w:p>
    <w:p w14:paraId="2D5F9DEC" w14:textId="77777777" w:rsidR="00F361F8" w:rsidRPr="00AA3DDF" w:rsidRDefault="00F361F8" w:rsidP="00F361F8">
      <w:pPr>
        <w:spacing w:after="0" w:line="240" w:lineRule="auto"/>
        <w:jc w:val="center"/>
        <w:outlineLvl w:val="0"/>
        <w:rPr>
          <w:rFonts w:ascii="Times New Roman" w:eastAsia="Times New Roman" w:hAnsi="Times New Roman"/>
          <w:b/>
          <w:kern w:val="28"/>
          <w:lang w:val="lt-LT" w:eastAsia="lt-LT"/>
        </w:rPr>
      </w:pPr>
    </w:p>
    <w:p w14:paraId="483A2500" w14:textId="77777777" w:rsidR="00F361F8" w:rsidRPr="00AA3DDF" w:rsidRDefault="00F361F8" w:rsidP="00F361F8">
      <w:pPr>
        <w:spacing w:after="0" w:line="240" w:lineRule="auto"/>
        <w:jc w:val="center"/>
        <w:outlineLvl w:val="0"/>
        <w:rPr>
          <w:rFonts w:ascii="Times New Roman" w:eastAsia="Times New Roman" w:hAnsi="Times New Roman"/>
          <w:b/>
          <w:kern w:val="28"/>
          <w:lang w:val="lt-LT" w:eastAsia="lt-LT"/>
        </w:rPr>
      </w:pPr>
    </w:p>
    <w:p w14:paraId="79AA48AA" w14:textId="77777777" w:rsidR="00F361F8" w:rsidRPr="00AA3DDF" w:rsidRDefault="00F361F8" w:rsidP="00F361F8">
      <w:pPr>
        <w:spacing w:after="0" w:line="240" w:lineRule="auto"/>
        <w:jc w:val="center"/>
        <w:outlineLvl w:val="0"/>
        <w:rPr>
          <w:rFonts w:ascii="Times New Roman" w:eastAsia="Times New Roman" w:hAnsi="Times New Roman"/>
          <w:b/>
          <w:kern w:val="28"/>
          <w:lang w:val="lt-LT" w:eastAsia="lt-LT"/>
        </w:rPr>
      </w:pPr>
    </w:p>
    <w:p w14:paraId="14B28F88" w14:textId="77777777" w:rsidR="00F361F8" w:rsidRPr="00AA3DDF" w:rsidRDefault="00F361F8" w:rsidP="00F361F8">
      <w:pPr>
        <w:spacing w:after="0" w:line="240" w:lineRule="auto"/>
        <w:jc w:val="center"/>
        <w:outlineLvl w:val="0"/>
        <w:rPr>
          <w:rFonts w:ascii="Times New Roman" w:eastAsia="Times New Roman" w:hAnsi="Times New Roman"/>
          <w:b/>
          <w:kern w:val="28"/>
          <w:lang w:val="lt-LT" w:eastAsia="lt-LT"/>
        </w:rPr>
      </w:pPr>
    </w:p>
    <w:p w14:paraId="21390BEE" w14:textId="77777777" w:rsidR="00F361F8" w:rsidRPr="00AA3DDF" w:rsidRDefault="00F361F8" w:rsidP="00F361F8">
      <w:pPr>
        <w:spacing w:after="0" w:line="240" w:lineRule="auto"/>
        <w:jc w:val="center"/>
        <w:outlineLvl w:val="0"/>
        <w:rPr>
          <w:rFonts w:ascii="Times New Roman" w:eastAsia="Times New Roman" w:hAnsi="Times New Roman"/>
          <w:b/>
          <w:kern w:val="28"/>
          <w:lang w:val="lt-LT" w:eastAsia="lt-LT"/>
        </w:rPr>
      </w:pPr>
    </w:p>
    <w:p w14:paraId="248B73CB" w14:textId="77777777" w:rsidR="00F361F8" w:rsidRPr="00AA3DDF" w:rsidRDefault="00F361F8" w:rsidP="00F361F8">
      <w:pPr>
        <w:spacing w:after="0" w:line="240" w:lineRule="auto"/>
        <w:jc w:val="center"/>
        <w:outlineLvl w:val="0"/>
        <w:rPr>
          <w:rFonts w:ascii="Times New Roman" w:eastAsia="Times New Roman" w:hAnsi="Times New Roman"/>
          <w:b/>
          <w:kern w:val="28"/>
          <w:lang w:val="lt-LT" w:eastAsia="lt-LT"/>
        </w:rPr>
      </w:pPr>
    </w:p>
    <w:p w14:paraId="14E5ED6B" w14:textId="77777777" w:rsidR="00F361F8" w:rsidRPr="00AA3DDF" w:rsidRDefault="00F361F8" w:rsidP="00F361F8">
      <w:pPr>
        <w:spacing w:after="0" w:line="240" w:lineRule="auto"/>
        <w:jc w:val="center"/>
        <w:outlineLvl w:val="0"/>
        <w:rPr>
          <w:rFonts w:ascii="Times New Roman" w:eastAsia="Times New Roman" w:hAnsi="Times New Roman"/>
          <w:b/>
          <w:kern w:val="28"/>
          <w:lang w:val="lt-LT" w:eastAsia="lt-LT"/>
        </w:rPr>
      </w:pPr>
    </w:p>
    <w:p w14:paraId="53D1DDF6" w14:textId="77777777" w:rsidR="00F361F8" w:rsidRPr="00AA3DDF" w:rsidRDefault="00F361F8" w:rsidP="00F361F8">
      <w:pPr>
        <w:spacing w:after="0" w:line="240" w:lineRule="auto"/>
        <w:jc w:val="center"/>
        <w:outlineLvl w:val="0"/>
        <w:rPr>
          <w:rFonts w:ascii="Times New Roman" w:eastAsia="Times New Roman" w:hAnsi="Times New Roman"/>
          <w:b/>
          <w:kern w:val="28"/>
          <w:lang w:val="lt-LT" w:eastAsia="lt-LT"/>
        </w:rPr>
      </w:pPr>
    </w:p>
    <w:p w14:paraId="353D1A22" w14:textId="77777777" w:rsidR="00F361F8" w:rsidRPr="00AA3DDF" w:rsidRDefault="00F361F8" w:rsidP="00F361F8">
      <w:pPr>
        <w:spacing w:after="0" w:line="240" w:lineRule="auto"/>
        <w:jc w:val="center"/>
        <w:outlineLvl w:val="0"/>
        <w:rPr>
          <w:rFonts w:ascii="Times New Roman" w:eastAsia="Times New Roman" w:hAnsi="Times New Roman"/>
          <w:b/>
          <w:kern w:val="28"/>
          <w:lang w:val="lt-LT" w:eastAsia="lt-LT"/>
        </w:rPr>
      </w:pPr>
    </w:p>
    <w:p w14:paraId="0420562F" w14:textId="77777777" w:rsidR="00F361F8" w:rsidRPr="00AA3DDF" w:rsidRDefault="00F361F8" w:rsidP="00F361F8">
      <w:pPr>
        <w:spacing w:after="0" w:line="240" w:lineRule="auto"/>
        <w:jc w:val="center"/>
        <w:outlineLvl w:val="0"/>
        <w:rPr>
          <w:rFonts w:ascii="Times New Roman" w:eastAsia="Times New Roman" w:hAnsi="Times New Roman"/>
          <w:b/>
          <w:kern w:val="28"/>
          <w:lang w:val="lt-LT" w:eastAsia="lt-LT"/>
        </w:rPr>
      </w:pPr>
    </w:p>
    <w:p w14:paraId="6796F5A8" w14:textId="77777777" w:rsidR="00F361F8" w:rsidRPr="00AA3DDF" w:rsidRDefault="00F361F8" w:rsidP="00F361F8">
      <w:pPr>
        <w:spacing w:after="0" w:line="240" w:lineRule="auto"/>
        <w:jc w:val="center"/>
        <w:outlineLvl w:val="0"/>
        <w:rPr>
          <w:rFonts w:ascii="Times New Roman" w:eastAsia="Times New Roman" w:hAnsi="Times New Roman"/>
          <w:b/>
          <w:kern w:val="28"/>
          <w:lang w:val="lt-LT" w:eastAsia="lt-LT"/>
        </w:rPr>
      </w:pPr>
    </w:p>
    <w:p w14:paraId="255B0ACB" w14:textId="77777777" w:rsidR="00F361F8" w:rsidRPr="00AA3DDF" w:rsidRDefault="00F361F8" w:rsidP="00F361F8">
      <w:pPr>
        <w:spacing w:after="0" w:line="240" w:lineRule="auto"/>
        <w:jc w:val="center"/>
        <w:outlineLvl w:val="0"/>
        <w:rPr>
          <w:rFonts w:ascii="Times New Roman" w:eastAsia="Times New Roman" w:hAnsi="Times New Roman"/>
          <w:b/>
          <w:kern w:val="28"/>
          <w:lang w:val="lt-LT" w:eastAsia="lt-LT"/>
        </w:rPr>
      </w:pPr>
    </w:p>
    <w:p w14:paraId="30B9E2A4" w14:textId="77777777" w:rsidR="00F361F8" w:rsidRPr="00AA3DDF" w:rsidRDefault="00F361F8" w:rsidP="00F361F8">
      <w:pPr>
        <w:spacing w:after="0" w:line="240" w:lineRule="auto"/>
        <w:jc w:val="center"/>
        <w:outlineLvl w:val="0"/>
        <w:rPr>
          <w:rFonts w:ascii="Times New Roman" w:eastAsia="Times New Roman" w:hAnsi="Times New Roman"/>
          <w:b/>
          <w:kern w:val="28"/>
          <w:lang w:val="lt-LT" w:eastAsia="lt-LT"/>
        </w:rPr>
      </w:pPr>
    </w:p>
    <w:p w14:paraId="66387FB3" w14:textId="77777777" w:rsidR="00F361F8" w:rsidRPr="00AA3DDF" w:rsidRDefault="00F361F8" w:rsidP="00F361F8">
      <w:pPr>
        <w:spacing w:after="0" w:line="240" w:lineRule="auto"/>
        <w:jc w:val="center"/>
        <w:outlineLvl w:val="0"/>
        <w:rPr>
          <w:rFonts w:ascii="Times New Roman" w:eastAsia="Times New Roman" w:hAnsi="Times New Roman"/>
          <w:b/>
          <w:kern w:val="28"/>
          <w:lang w:val="lt-LT" w:eastAsia="lt-LT"/>
        </w:rPr>
      </w:pPr>
    </w:p>
    <w:p w14:paraId="2087D2DE" w14:textId="77777777" w:rsidR="00F361F8" w:rsidRPr="00AA3DDF" w:rsidRDefault="00F361F8" w:rsidP="00F361F8">
      <w:pPr>
        <w:spacing w:after="0" w:line="240" w:lineRule="auto"/>
        <w:jc w:val="center"/>
        <w:outlineLvl w:val="0"/>
        <w:rPr>
          <w:rFonts w:ascii="Times New Roman" w:eastAsia="Times New Roman" w:hAnsi="Times New Roman"/>
          <w:b/>
          <w:kern w:val="28"/>
          <w:lang w:val="lt-LT" w:eastAsia="lt-LT"/>
        </w:rPr>
      </w:pPr>
      <w:r w:rsidRPr="00AA3DDF">
        <w:rPr>
          <w:rFonts w:ascii="Times New Roman" w:eastAsia="Times New Roman" w:hAnsi="Times New Roman"/>
          <w:b/>
          <w:kern w:val="28"/>
          <w:lang w:val="lt-LT" w:eastAsia="lt-LT"/>
        </w:rPr>
        <w:t>B. PAKUOTĖS LAPELIS</w:t>
      </w:r>
    </w:p>
    <w:p w14:paraId="15B14426" w14:textId="77777777" w:rsidR="00F361F8" w:rsidRPr="00AA3DDF" w:rsidRDefault="00F361F8" w:rsidP="00F361F8">
      <w:pPr>
        <w:tabs>
          <w:tab w:val="left" w:pos="567"/>
        </w:tabs>
        <w:spacing w:after="0" w:line="240" w:lineRule="auto"/>
        <w:ind w:left="567" w:hanging="567"/>
        <w:jc w:val="center"/>
        <w:outlineLvl w:val="0"/>
        <w:rPr>
          <w:rFonts w:ascii="Times New Roman" w:eastAsia="Times New Roman" w:hAnsi="Times New Roman"/>
          <w:b/>
          <w:caps/>
          <w:lang w:val="lt-LT"/>
        </w:rPr>
      </w:pPr>
      <w:r w:rsidRPr="00FB558B">
        <w:rPr>
          <w:rFonts w:ascii="Times New Roman" w:eastAsia="Times New Roman" w:hAnsi="Times New Roman"/>
          <w:lang w:val="lt-LT"/>
        </w:rPr>
        <w:br w:type="page"/>
      </w:r>
      <w:bookmarkStart w:id="2" w:name="_Toc129243138"/>
      <w:bookmarkStart w:id="3" w:name="_Toc129243263"/>
      <w:r w:rsidRPr="00AA3DDF">
        <w:rPr>
          <w:rFonts w:ascii="Times New Roman" w:eastAsia="Times New Roman" w:hAnsi="Times New Roman"/>
          <w:b/>
          <w:caps/>
          <w:lang w:val="lt-LT"/>
        </w:rPr>
        <w:lastRenderedPageBreak/>
        <w:t>P</w:t>
      </w:r>
      <w:r w:rsidRPr="00AA3DDF">
        <w:rPr>
          <w:rFonts w:ascii="Times New Roman" w:eastAsia="Times New Roman" w:hAnsi="Times New Roman"/>
          <w:b/>
          <w:lang w:val="lt-LT"/>
        </w:rPr>
        <w:t>akuotės lapelis: informacija vartotojui</w:t>
      </w:r>
    </w:p>
    <w:bookmarkEnd w:id="2"/>
    <w:bookmarkEnd w:id="3"/>
    <w:p w14:paraId="4C9033CE" w14:textId="77777777" w:rsidR="00F361F8" w:rsidRPr="00AA3DDF" w:rsidRDefault="00F361F8" w:rsidP="00F361F8">
      <w:pPr>
        <w:spacing w:after="0" w:line="240" w:lineRule="auto"/>
        <w:rPr>
          <w:rFonts w:ascii="Times New Roman" w:eastAsia="Times New Roman" w:hAnsi="Times New Roman"/>
          <w:lang w:val="lt-LT" w:eastAsia="lt-LT"/>
        </w:rPr>
      </w:pPr>
    </w:p>
    <w:p w14:paraId="5320430C" w14:textId="77777777" w:rsidR="00F361F8" w:rsidRPr="00AA3DDF" w:rsidRDefault="00F361F8" w:rsidP="00F361F8">
      <w:pPr>
        <w:tabs>
          <w:tab w:val="left" w:pos="567"/>
        </w:tabs>
        <w:spacing w:after="0" w:line="240" w:lineRule="auto"/>
        <w:jc w:val="center"/>
        <w:rPr>
          <w:rFonts w:ascii="Times New Roman" w:eastAsia="Times New Roman" w:hAnsi="Times New Roman"/>
          <w:b/>
          <w:lang w:val="lt-LT" w:eastAsia="lt-LT"/>
        </w:rPr>
      </w:pPr>
      <w:r w:rsidRPr="00AA3DDF">
        <w:rPr>
          <w:rFonts w:ascii="Times New Roman" w:eastAsia="Times New Roman" w:hAnsi="Times New Roman"/>
          <w:b/>
          <w:lang w:val="lt-LT" w:eastAsia="lt-LT"/>
        </w:rPr>
        <w:t>NUROFEN FORTE 400 mg dengtos tabletės</w:t>
      </w:r>
    </w:p>
    <w:p w14:paraId="44BDC7C1" w14:textId="5602A1F7" w:rsidR="00F361F8" w:rsidRPr="00AA3DDF" w:rsidRDefault="00F45E6D" w:rsidP="00F361F8">
      <w:pPr>
        <w:tabs>
          <w:tab w:val="left" w:pos="567"/>
        </w:tabs>
        <w:spacing w:after="0" w:line="240" w:lineRule="auto"/>
        <w:jc w:val="center"/>
        <w:rPr>
          <w:rFonts w:ascii="Times New Roman" w:eastAsia="Times New Roman" w:hAnsi="Times New Roman"/>
          <w:lang w:val="lt-LT" w:eastAsia="lt-LT"/>
        </w:rPr>
      </w:pPr>
      <w:r>
        <w:rPr>
          <w:rFonts w:ascii="Times New Roman" w:eastAsia="Times New Roman" w:hAnsi="Times New Roman"/>
          <w:lang w:val="lt-LT" w:eastAsia="lt-LT"/>
        </w:rPr>
        <w:t>i</w:t>
      </w:r>
      <w:r w:rsidR="00F361F8" w:rsidRPr="00AA3DDF">
        <w:rPr>
          <w:rFonts w:ascii="Times New Roman" w:eastAsia="Times New Roman" w:hAnsi="Times New Roman"/>
          <w:lang w:val="lt-LT" w:eastAsia="lt-LT"/>
        </w:rPr>
        <w:t>buprofenas</w:t>
      </w:r>
    </w:p>
    <w:p w14:paraId="2E9CE1C9" w14:textId="77777777" w:rsidR="00F361F8" w:rsidRPr="00AA3DDF" w:rsidRDefault="00F361F8" w:rsidP="00F361F8">
      <w:pPr>
        <w:tabs>
          <w:tab w:val="left" w:pos="567"/>
        </w:tabs>
        <w:spacing w:after="0" w:line="240" w:lineRule="auto"/>
        <w:jc w:val="center"/>
        <w:rPr>
          <w:rFonts w:ascii="Times New Roman" w:eastAsia="Times New Roman" w:hAnsi="Times New Roman"/>
          <w:lang w:val="lt-LT" w:eastAsia="lt-LT"/>
        </w:rPr>
      </w:pPr>
    </w:p>
    <w:p w14:paraId="538EBB1A" w14:textId="77777777" w:rsidR="00F361F8" w:rsidRPr="00AA3DDF" w:rsidRDefault="00F361F8" w:rsidP="00F361F8">
      <w:pPr>
        <w:tabs>
          <w:tab w:val="left" w:pos="567"/>
        </w:tabs>
        <w:spacing w:after="0" w:line="240" w:lineRule="auto"/>
        <w:jc w:val="both"/>
        <w:rPr>
          <w:rFonts w:ascii="Times New Roman" w:eastAsia="Times New Roman" w:hAnsi="Times New Roman"/>
          <w:b/>
          <w:lang w:val="lt-LT" w:eastAsia="lt-LT"/>
        </w:rPr>
      </w:pPr>
      <w:r w:rsidRPr="00AA3DDF">
        <w:rPr>
          <w:rFonts w:ascii="Times New Roman" w:eastAsia="Times New Roman" w:hAnsi="Times New Roman"/>
          <w:b/>
          <w:lang w:val="lt-LT" w:eastAsia="lt-LT"/>
        </w:rPr>
        <w:t>Atidžiai perskaitykite visą šį lapelį, prieš pradėdami vartoti šį vaistą, nes jame pateikiama Jums svarbi informacija.</w:t>
      </w:r>
    </w:p>
    <w:p w14:paraId="25ACC18B" w14:textId="77777777" w:rsidR="00F361F8" w:rsidRPr="00AA3DDF" w:rsidRDefault="00F361F8" w:rsidP="00F361F8">
      <w:pPr>
        <w:tabs>
          <w:tab w:val="left" w:pos="567"/>
        </w:tabs>
        <w:spacing w:after="0" w:line="240" w:lineRule="auto"/>
        <w:jc w:val="both"/>
        <w:rPr>
          <w:rFonts w:ascii="Times New Roman" w:eastAsia="Times New Roman" w:hAnsi="Times New Roman"/>
          <w:lang w:val="lt-LT" w:eastAsia="lt-LT"/>
        </w:rPr>
      </w:pPr>
      <w:r w:rsidRPr="00AA3DDF">
        <w:rPr>
          <w:rFonts w:ascii="Times New Roman" w:eastAsia="Times New Roman" w:hAnsi="Times New Roman"/>
          <w:lang w:val="lt-LT" w:eastAsia="lt-LT"/>
        </w:rPr>
        <w:t>Visada vartokite šį vaistą tiksliai kaip aprašyta šiame lapelyje arba kaip nurodė gydytojas arba vaistininkas.</w:t>
      </w:r>
    </w:p>
    <w:p w14:paraId="6F89B6F4" w14:textId="77777777" w:rsidR="00F361F8" w:rsidRPr="00AA3DDF" w:rsidRDefault="00F361F8" w:rsidP="00F361F8">
      <w:pPr>
        <w:numPr>
          <w:ilvl w:val="0"/>
          <w:numId w:val="5"/>
        </w:numPr>
        <w:tabs>
          <w:tab w:val="left" w:pos="567"/>
        </w:tabs>
        <w:spacing w:after="0" w:line="240" w:lineRule="auto"/>
        <w:jc w:val="both"/>
        <w:rPr>
          <w:rFonts w:ascii="Times New Roman" w:eastAsia="Times New Roman" w:hAnsi="Times New Roman"/>
          <w:lang w:val="lt-LT" w:eastAsia="lt-LT"/>
        </w:rPr>
      </w:pPr>
      <w:r w:rsidRPr="00AA3DDF">
        <w:rPr>
          <w:rFonts w:ascii="Times New Roman" w:eastAsia="Times New Roman" w:hAnsi="Times New Roman"/>
          <w:lang w:val="lt-LT" w:eastAsia="lt-LT"/>
        </w:rPr>
        <w:t>Neišmeskite šio lapelio, nes vėl gali prireikti jį perskaityti.</w:t>
      </w:r>
    </w:p>
    <w:p w14:paraId="113C9718" w14:textId="77777777" w:rsidR="00F361F8" w:rsidRPr="00AA3DDF" w:rsidRDefault="00F361F8" w:rsidP="00F361F8">
      <w:pPr>
        <w:numPr>
          <w:ilvl w:val="0"/>
          <w:numId w:val="5"/>
        </w:numPr>
        <w:tabs>
          <w:tab w:val="left" w:pos="567"/>
        </w:tabs>
        <w:spacing w:after="0" w:line="240" w:lineRule="auto"/>
        <w:jc w:val="both"/>
        <w:rPr>
          <w:rFonts w:ascii="Times New Roman" w:eastAsia="Times New Roman" w:hAnsi="Times New Roman"/>
          <w:lang w:val="lt-LT" w:eastAsia="lt-LT"/>
        </w:rPr>
      </w:pPr>
      <w:r w:rsidRPr="00AA3DDF">
        <w:rPr>
          <w:rFonts w:ascii="Times New Roman" w:eastAsia="Times New Roman" w:hAnsi="Times New Roman"/>
          <w:lang w:val="lt-LT" w:eastAsia="lt-LT"/>
        </w:rPr>
        <w:t>Jeigu norite sužinoti daugiau arba pasitarti, kreipkitės į vaistininką.</w:t>
      </w:r>
    </w:p>
    <w:p w14:paraId="5C7D2F49" w14:textId="77777777" w:rsidR="00F361F8" w:rsidRPr="00AA3DDF" w:rsidRDefault="00F361F8" w:rsidP="00F361F8">
      <w:pPr>
        <w:numPr>
          <w:ilvl w:val="0"/>
          <w:numId w:val="5"/>
        </w:numPr>
        <w:tabs>
          <w:tab w:val="left" w:pos="567"/>
        </w:tabs>
        <w:spacing w:after="0" w:line="240" w:lineRule="auto"/>
        <w:ind w:left="567" w:hanging="567"/>
        <w:rPr>
          <w:rFonts w:ascii="Times New Roman" w:eastAsia="Times New Roman" w:hAnsi="Times New Roman"/>
          <w:lang w:val="lt-LT" w:eastAsia="lt-LT"/>
        </w:rPr>
      </w:pPr>
      <w:r w:rsidRPr="00AA3DDF">
        <w:rPr>
          <w:rFonts w:ascii="Times New Roman" w:eastAsia="Times New Roman" w:hAnsi="Times New Roman"/>
          <w:lang w:val="lt-LT" w:eastAsia="lt-LT"/>
        </w:rPr>
        <w:t xml:space="preserve">Jeigu pasireiškė šalutinis poveikis (net jeigu jis šiame lapelyje nenurodytas), kreipkitės į gydytoją arba vaistininką. </w:t>
      </w:r>
      <w:r w:rsidRPr="00AA3DDF">
        <w:rPr>
          <w:rFonts w:ascii="Times New Roman" w:eastAsia="Times New Roman" w:hAnsi="Times New Roman"/>
          <w:noProof/>
          <w:lang w:val="lt-LT" w:eastAsia="lt-LT"/>
        </w:rPr>
        <w:t>Žr. 4 skyrių.</w:t>
      </w:r>
    </w:p>
    <w:p w14:paraId="498BECDE" w14:textId="77777777" w:rsidR="00F361F8" w:rsidRPr="00AA3DDF" w:rsidRDefault="00F361F8" w:rsidP="00F361F8">
      <w:pPr>
        <w:numPr>
          <w:ilvl w:val="0"/>
          <w:numId w:val="5"/>
        </w:numPr>
        <w:tabs>
          <w:tab w:val="left" w:pos="567"/>
        </w:tabs>
        <w:spacing w:after="0" w:line="240" w:lineRule="auto"/>
        <w:jc w:val="both"/>
        <w:rPr>
          <w:rFonts w:ascii="Times New Roman" w:eastAsia="Times New Roman" w:hAnsi="Times New Roman"/>
          <w:lang w:val="lt-LT" w:eastAsia="lt-LT"/>
        </w:rPr>
      </w:pPr>
      <w:r w:rsidRPr="00AA3DDF">
        <w:rPr>
          <w:rFonts w:ascii="Times New Roman" w:eastAsia="Times New Roman" w:hAnsi="Times New Roman"/>
          <w:lang w:val="lt-LT" w:eastAsia="lt-LT"/>
        </w:rPr>
        <w:t xml:space="preserve">Jeigu </w:t>
      </w:r>
      <w:r w:rsidRPr="00AA3DDF">
        <w:rPr>
          <w:rFonts w:ascii="Times New Roman" w:eastAsia="Times New Roman" w:hAnsi="Times New Roman"/>
          <w:noProof/>
          <w:lang w:val="lt-LT" w:eastAsia="lt-LT"/>
        </w:rPr>
        <w:t xml:space="preserve">per 3 dienas </w:t>
      </w:r>
      <w:r w:rsidRPr="00AA3DDF">
        <w:rPr>
          <w:rFonts w:ascii="Times New Roman" w:eastAsia="Times New Roman" w:hAnsi="Times New Roman"/>
          <w:lang w:val="lt-LT" w:eastAsia="lt-LT"/>
        </w:rPr>
        <w:t>Jūsų savijauta nepagerėjo arba net pablogėjo, kreipkitės į gydytoją.</w:t>
      </w:r>
    </w:p>
    <w:p w14:paraId="180AE953" w14:textId="77777777" w:rsidR="00F361F8" w:rsidRPr="00AA3DDF" w:rsidRDefault="00F361F8" w:rsidP="00F361F8">
      <w:pPr>
        <w:tabs>
          <w:tab w:val="left" w:pos="567"/>
        </w:tabs>
        <w:spacing w:after="0" w:line="240" w:lineRule="auto"/>
        <w:rPr>
          <w:rFonts w:ascii="Times New Roman" w:eastAsia="Times New Roman" w:hAnsi="Times New Roman"/>
          <w:lang w:val="lt-LT" w:eastAsia="lt-LT"/>
        </w:rPr>
      </w:pPr>
    </w:p>
    <w:p w14:paraId="75A5E579" w14:textId="77777777" w:rsidR="00F361F8" w:rsidRPr="00AA3DDF" w:rsidRDefault="00F361F8" w:rsidP="00F361F8">
      <w:pPr>
        <w:tabs>
          <w:tab w:val="left" w:pos="567"/>
        </w:tabs>
        <w:spacing w:after="0" w:line="240" w:lineRule="auto"/>
        <w:rPr>
          <w:rFonts w:ascii="Times New Roman" w:eastAsia="Times New Roman" w:hAnsi="Times New Roman"/>
          <w:b/>
          <w:lang w:val="lt-LT" w:eastAsia="lt-LT"/>
        </w:rPr>
      </w:pPr>
      <w:r w:rsidRPr="00AA3DDF">
        <w:rPr>
          <w:rFonts w:ascii="Times New Roman" w:eastAsia="Times New Roman" w:hAnsi="Times New Roman"/>
          <w:b/>
          <w:lang w:val="lt-LT" w:eastAsia="lt-LT"/>
        </w:rPr>
        <w:t>Apie ką rašoma šiame lapelyje?</w:t>
      </w:r>
    </w:p>
    <w:p w14:paraId="7861485E" w14:textId="77777777" w:rsidR="00F361F8" w:rsidRPr="00AA3DDF" w:rsidRDefault="00F361F8" w:rsidP="00F361F8">
      <w:pPr>
        <w:tabs>
          <w:tab w:val="left" w:pos="567"/>
        </w:tabs>
        <w:spacing w:after="0" w:line="240" w:lineRule="auto"/>
        <w:rPr>
          <w:rFonts w:ascii="Times New Roman" w:eastAsia="Times New Roman" w:hAnsi="Times New Roman"/>
          <w:b/>
          <w:lang w:val="lt-LT" w:eastAsia="lt-LT"/>
        </w:rPr>
      </w:pPr>
    </w:p>
    <w:p w14:paraId="47223044" w14:textId="77777777" w:rsidR="00F361F8" w:rsidRPr="00AA3DDF" w:rsidRDefault="00F361F8" w:rsidP="00F361F8">
      <w:pPr>
        <w:tabs>
          <w:tab w:val="left" w:pos="567"/>
        </w:tabs>
        <w:spacing w:after="0" w:line="240" w:lineRule="auto"/>
        <w:rPr>
          <w:rFonts w:ascii="Times New Roman" w:eastAsia="Times New Roman" w:hAnsi="Times New Roman"/>
          <w:lang w:val="lt-LT" w:eastAsia="lt-LT"/>
        </w:rPr>
      </w:pPr>
      <w:r w:rsidRPr="00AA3DDF">
        <w:rPr>
          <w:rFonts w:ascii="Times New Roman" w:eastAsia="Times New Roman" w:hAnsi="Times New Roman"/>
          <w:lang w:val="lt-LT" w:eastAsia="lt-LT"/>
        </w:rPr>
        <w:t>1.       Kas yra NUROFEN FORTE ir kam jis vartojamas</w:t>
      </w:r>
    </w:p>
    <w:p w14:paraId="05A26CC2" w14:textId="77777777" w:rsidR="00F361F8" w:rsidRPr="00AA3DDF" w:rsidRDefault="00F361F8" w:rsidP="00F361F8">
      <w:pPr>
        <w:tabs>
          <w:tab w:val="left" w:pos="567"/>
        </w:tabs>
        <w:spacing w:after="0" w:line="240" w:lineRule="auto"/>
        <w:rPr>
          <w:rFonts w:ascii="Times New Roman" w:eastAsia="Times New Roman" w:hAnsi="Times New Roman"/>
          <w:lang w:val="lt-LT" w:eastAsia="lt-LT"/>
        </w:rPr>
      </w:pPr>
      <w:r w:rsidRPr="00AA3DDF">
        <w:rPr>
          <w:rFonts w:ascii="Times New Roman" w:eastAsia="Times New Roman" w:hAnsi="Times New Roman"/>
          <w:lang w:val="lt-LT" w:eastAsia="lt-LT"/>
        </w:rPr>
        <w:t xml:space="preserve">2.       Kas žinotina prieš vartojant NUROFEN FORTE </w:t>
      </w:r>
    </w:p>
    <w:p w14:paraId="43330FF7" w14:textId="77777777" w:rsidR="00F361F8" w:rsidRPr="00AA3DDF" w:rsidRDefault="00F361F8" w:rsidP="00F361F8">
      <w:pPr>
        <w:tabs>
          <w:tab w:val="left" w:pos="567"/>
        </w:tabs>
        <w:spacing w:after="0" w:line="240" w:lineRule="auto"/>
        <w:rPr>
          <w:rFonts w:ascii="Times New Roman" w:eastAsia="Times New Roman" w:hAnsi="Times New Roman"/>
          <w:lang w:val="lt-LT" w:eastAsia="lt-LT"/>
        </w:rPr>
      </w:pPr>
      <w:r w:rsidRPr="00AA3DDF">
        <w:rPr>
          <w:rFonts w:ascii="Times New Roman" w:eastAsia="Times New Roman" w:hAnsi="Times New Roman"/>
          <w:lang w:val="lt-LT" w:eastAsia="lt-LT"/>
        </w:rPr>
        <w:t>3.</w:t>
      </w:r>
      <w:r w:rsidRPr="00AA3DDF">
        <w:rPr>
          <w:rFonts w:ascii="Times New Roman" w:eastAsia="Times New Roman" w:hAnsi="Times New Roman"/>
          <w:lang w:val="lt-LT" w:eastAsia="lt-LT"/>
        </w:rPr>
        <w:tab/>
        <w:t xml:space="preserve">Kaip vartoti NUROFEN FORTE </w:t>
      </w:r>
    </w:p>
    <w:p w14:paraId="18F84722" w14:textId="77777777" w:rsidR="00F361F8" w:rsidRPr="00AA3DDF" w:rsidRDefault="00F361F8" w:rsidP="00F361F8">
      <w:pPr>
        <w:tabs>
          <w:tab w:val="left" w:pos="567"/>
        </w:tabs>
        <w:spacing w:after="0" w:line="240" w:lineRule="auto"/>
        <w:rPr>
          <w:rFonts w:ascii="Times New Roman" w:eastAsia="Times New Roman" w:hAnsi="Times New Roman"/>
          <w:lang w:val="lt-LT" w:eastAsia="lt-LT"/>
        </w:rPr>
      </w:pPr>
      <w:r w:rsidRPr="00AA3DDF">
        <w:rPr>
          <w:rFonts w:ascii="Times New Roman" w:eastAsia="Times New Roman" w:hAnsi="Times New Roman"/>
          <w:lang w:val="lt-LT" w:eastAsia="lt-LT"/>
        </w:rPr>
        <w:t>4.</w:t>
      </w:r>
      <w:r w:rsidRPr="00AA3DDF">
        <w:rPr>
          <w:rFonts w:ascii="Times New Roman" w:eastAsia="Times New Roman" w:hAnsi="Times New Roman"/>
          <w:lang w:val="lt-LT" w:eastAsia="lt-LT"/>
        </w:rPr>
        <w:tab/>
        <w:t>Galimas šalutinis poveikis</w:t>
      </w:r>
    </w:p>
    <w:p w14:paraId="07CD9302" w14:textId="77777777" w:rsidR="00F361F8" w:rsidRPr="00AA3DDF" w:rsidRDefault="00F361F8" w:rsidP="00F361F8">
      <w:pPr>
        <w:tabs>
          <w:tab w:val="left" w:pos="567"/>
        </w:tabs>
        <w:spacing w:after="0" w:line="240" w:lineRule="auto"/>
        <w:rPr>
          <w:rFonts w:ascii="Times New Roman" w:eastAsia="Times New Roman" w:hAnsi="Times New Roman"/>
          <w:lang w:val="lt-LT" w:eastAsia="lt-LT"/>
        </w:rPr>
      </w:pPr>
      <w:r w:rsidRPr="00AA3DDF">
        <w:rPr>
          <w:rFonts w:ascii="Times New Roman" w:eastAsia="Times New Roman" w:hAnsi="Times New Roman"/>
          <w:lang w:val="lt-LT" w:eastAsia="lt-LT"/>
        </w:rPr>
        <w:t>5.</w:t>
      </w:r>
      <w:r w:rsidRPr="00AA3DDF">
        <w:rPr>
          <w:rFonts w:ascii="Times New Roman" w:eastAsia="Times New Roman" w:hAnsi="Times New Roman"/>
          <w:lang w:val="lt-LT" w:eastAsia="lt-LT"/>
        </w:rPr>
        <w:tab/>
        <w:t xml:space="preserve">Kaip laikyti NUROFEN FORTE </w:t>
      </w:r>
    </w:p>
    <w:p w14:paraId="748D7B48" w14:textId="77777777" w:rsidR="00F361F8" w:rsidRPr="00AA3DDF" w:rsidRDefault="00F361F8" w:rsidP="00F361F8">
      <w:pPr>
        <w:tabs>
          <w:tab w:val="left" w:pos="567"/>
        </w:tabs>
        <w:spacing w:after="0" w:line="240" w:lineRule="auto"/>
        <w:rPr>
          <w:rFonts w:ascii="Times New Roman" w:eastAsia="Times New Roman" w:hAnsi="Times New Roman"/>
          <w:lang w:val="lt-LT" w:eastAsia="lt-LT"/>
        </w:rPr>
      </w:pPr>
      <w:r w:rsidRPr="00AA3DDF">
        <w:rPr>
          <w:rFonts w:ascii="Times New Roman" w:eastAsia="Times New Roman" w:hAnsi="Times New Roman"/>
          <w:lang w:val="lt-LT" w:eastAsia="lt-LT"/>
        </w:rPr>
        <w:t>6.</w:t>
      </w:r>
      <w:r w:rsidRPr="00AA3DDF">
        <w:rPr>
          <w:rFonts w:ascii="Times New Roman" w:eastAsia="Times New Roman" w:hAnsi="Times New Roman"/>
          <w:lang w:val="lt-LT" w:eastAsia="lt-LT"/>
        </w:rPr>
        <w:tab/>
        <w:t>Pakuotės turinys ir kita informacija</w:t>
      </w:r>
    </w:p>
    <w:p w14:paraId="72BF64E6" w14:textId="77777777" w:rsidR="00F361F8" w:rsidRPr="00AA3DDF" w:rsidRDefault="00F361F8" w:rsidP="00F361F8">
      <w:pPr>
        <w:tabs>
          <w:tab w:val="left" w:pos="567"/>
        </w:tabs>
        <w:spacing w:after="0" w:line="240" w:lineRule="auto"/>
        <w:rPr>
          <w:rFonts w:ascii="Times New Roman" w:eastAsia="Times New Roman" w:hAnsi="Times New Roman"/>
          <w:lang w:val="lt-LT" w:eastAsia="lt-LT"/>
        </w:rPr>
      </w:pPr>
    </w:p>
    <w:p w14:paraId="338ED38D" w14:textId="77777777" w:rsidR="00F361F8" w:rsidRPr="00AA3DDF" w:rsidRDefault="00F361F8" w:rsidP="00F361F8">
      <w:pPr>
        <w:tabs>
          <w:tab w:val="left" w:pos="567"/>
        </w:tabs>
        <w:spacing w:after="0" w:line="240" w:lineRule="auto"/>
        <w:jc w:val="both"/>
        <w:rPr>
          <w:rFonts w:ascii="Times New Roman" w:eastAsia="Times New Roman" w:hAnsi="Times New Roman"/>
          <w:lang w:val="lt-LT" w:eastAsia="lt-LT"/>
        </w:rPr>
      </w:pPr>
    </w:p>
    <w:p w14:paraId="095695C7" w14:textId="77777777" w:rsidR="00F361F8" w:rsidRPr="00AA3DDF" w:rsidRDefault="00F361F8" w:rsidP="00F361F8">
      <w:pPr>
        <w:tabs>
          <w:tab w:val="left" w:pos="567"/>
        </w:tabs>
        <w:spacing w:after="0" w:line="240" w:lineRule="auto"/>
        <w:ind w:left="567" w:hanging="567"/>
        <w:rPr>
          <w:rFonts w:ascii="Times New Roman" w:eastAsia="Times New Roman" w:hAnsi="Times New Roman"/>
          <w:b/>
          <w:lang w:val="lt-LT" w:eastAsia="lt-LT"/>
        </w:rPr>
      </w:pPr>
      <w:r w:rsidRPr="00AA3DDF">
        <w:rPr>
          <w:rFonts w:ascii="Times New Roman" w:eastAsia="Times New Roman" w:hAnsi="Times New Roman"/>
          <w:b/>
          <w:lang w:val="lt-LT" w:eastAsia="lt-LT"/>
        </w:rPr>
        <w:t>1.</w:t>
      </w:r>
      <w:r w:rsidRPr="00AA3DDF">
        <w:rPr>
          <w:rFonts w:ascii="Times New Roman" w:eastAsia="Times New Roman" w:hAnsi="Times New Roman"/>
          <w:b/>
          <w:lang w:val="lt-LT" w:eastAsia="lt-LT"/>
        </w:rPr>
        <w:tab/>
        <w:t xml:space="preserve">Kas yra </w:t>
      </w:r>
      <w:r w:rsidRPr="00AA3DDF">
        <w:rPr>
          <w:rFonts w:ascii="Times New Roman" w:eastAsia="Times New Roman" w:hAnsi="Times New Roman"/>
          <w:b/>
          <w:caps/>
          <w:lang w:val="lt-LT" w:eastAsia="lt-LT"/>
        </w:rPr>
        <w:t>Nurofen Forte</w:t>
      </w:r>
      <w:r w:rsidRPr="00AA3DDF">
        <w:rPr>
          <w:rFonts w:ascii="Times New Roman" w:eastAsia="Times New Roman" w:hAnsi="Times New Roman"/>
          <w:lang w:val="lt-LT" w:eastAsia="lt-LT"/>
        </w:rPr>
        <w:t xml:space="preserve"> </w:t>
      </w:r>
      <w:r w:rsidRPr="00AA3DDF">
        <w:rPr>
          <w:rFonts w:ascii="Times New Roman" w:eastAsia="Times New Roman" w:hAnsi="Times New Roman"/>
          <w:b/>
          <w:lang w:val="lt-LT" w:eastAsia="lt-LT"/>
        </w:rPr>
        <w:t>ir kam jis vartojamas</w:t>
      </w:r>
    </w:p>
    <w:p w14:paraId="59BCA6B1" w14:textId="77777777" w:rsidR="00F361F8" w:rsidRPr="00AA3DDF" w:rsidRDefault="00F361F8" w:rsidP="00F361F8">
      <w:pPr>
        <w:tabs>
          <w:tab w:val="left" w:pos="567"/>
        </w:tabs>
        <w:spacing w:after="0" w:line="240" w:lineRule="auto"/>
        <w:rPr>
          <w:rFonts w:ascii="Times New Roman" w:eastAsia="Times New Roman" w:hAnsi="Times New Roman"/>
          <w:lang w:val="lt-LT" w:eastAsia="lt-LT"/>
        </w:rPr>
      </w:pPr>
    </w:p>
    <w:p w14:paraId="3553C55E" w14:textId="77777777" w:rsidR="00F361F8" w:rsidRPr="00AA3DDF" w:rsidRDefault="00F361F8" w:rsidP="00F361F8">
      <w:pPr>
        <w:tabs>
          <w:tab w:val="left" w:pos="567"/>
        </w:tabs>
        <w:spacing w:after="0" w:line="240" w:lineRule="auto"/>
        <w:rPr>
          <w:rFonts w:ascii="Times New Roman" w:eastAsia="Times New Roman" w:hAnsi="Times New Roman"/>
          <w:lang w:val="lt-LT" w:eastAsia="lt-LT"/>
        </w:rPr>
      </w:pPr>
      <w:r w:rsidRPr="00AA3DDF">
        <w:rPr>
          <w:rFonts w:ascii="Times New Roman" w:eastAsia="Times New Roman" w:hAnsi="Times New Roman"/>
          <w:lang w:val="lt-LT" w:eastAsia="lt-LT"/>
        </w:rPr>
        <w:t xml:space="preserve">NUROFEN FORTE vartojamas trumpalaikio silpno ar vidutinio stiprumo skausmo, tokio kaip mėnesinių, galvos, dantų, raumenų, sąnarių malšinimui, karščiavimo mažinimui.  </w:t>
      </w:r>
    </w:p>
    <w:p w14:paraId="69C784A8" w14:textId="77777777" w:rsidR="00F361F8" w:rsidRPr="00AA3DDF" w:rsidRDefault="00F361F8" w:rsidP="00F361F8">
      <w:pPr>
        <w:tabs>
          <w:tab w:val="left" w:pos="567"/>
        </w:tabs>
        <w:spacing w:after="0" w:line="240" w:lineRule="auto"/>
        <w:rPr>
          <w:rFonts w:ascii="Times New Roman" w:hAnsi="Times New Roman"/>
          <w:lang w:val="lt-LT"/>
        </w:rPr>
      </w:pPr>
      <w:r w:rsidRPr="00AA3DDF">
        <w:rPr>
          <w:rFonts w:ascii="Times New Roman" w:hAnsi="Times New Roman"/>
          <w:noProof/>
          <w:lang w:val="lt-LT"/>
        </w:rPr>
        <w:t>Jeigu per 3 dienas Jūsų savijauta nepagerėjo arba net pablogėjo, kreipkitės į gydytoją.</w:t>
      </w:r>
    </w:p>
    <w:p w14:paraId="2639153F" w14:textId="77777777" w:rsidR="00F361F8" w:rsidRPr="00AA3DDF" w:rsidRDefault="00F361F8" w:rsidP="00F361F8">
      <w:pPr>
        <w:widowControl w:val="0"/>
        <w:tabs>
          <w:tab w:val="left" w:pos="426"/>
          <w:tab w:val="left" w:pos="567"/>
          <w:tab w:val="left" w:pos="851"/>
        </w:tabs>
        <w:spacing w:after="0" w:line="240" w:lineRule="auto"/>
        <w:rPr>
          <w:rFonts w:ascii="Times New Roman" w:eastAsia="Times New Roman" w:hAnsi="Times New Roman"/>
          <w:snapToGrid w:val="0"/>
          <w:lang w:val="lt-LT" w:eastAsia="pl-PL"/>
        </w:rPr>
      </w:pPr>
    </w:p>
    <w:p w14:paraId="76F0E128" w14:textId="77777777" w:rsidR="00F361F8" w:rsidRPr="00AA3DDF" w:rsidRDefault="00F361F8" w:rsidP="00F361F8">
      <w:pPr>
        <w:widowControl w:val="0"/>
        <w:tabs>
          <w:tab w:val="left" w:pos="426"/>
          <w:tab w:val="left" w:pos="567"/>
          <w:tab w:val="left" w:pos="851"/>
        </w:tabs>
        <w:spacing w:after="0" w:line="240" w:lineRule="auto"/>
        <w:rPr>
          <w:rFonts w:ascii="Times New Roman" w:eastAsia="Times New Roman" w:hAnsi="Times New Roman"/>
          <w:snapToGrid w:val="0"/>
          <w:lang w:val="lt-LT" w:eastAsia="pl-PL"/>
        </w:rPr>
      </w:pPr>
    </w:p>
    <w:p w14:paraId="11FAC27B" w14:textId="77777777" w:rsidR="00F361F8" w:rsidRPr="00AA3DDF" w:rsidRDefault="00F361F8" w:rsidP="00F361F8">
      <w:pPr>
        <w:tabs>
          <w:tab w:val="left" w:pos="567"/>
        </w:tabs>
        <w:spacing w:after="0" w:line="240" w:lineRule="auto"/>
        <w:ind w:left="567" w:hanging="567"/>
        <w:rPr>
          <w:rFonts w:ascii="Times New Roman" w:eastAsia="Times New Roman" w:hAnsi="Times New Roman"/>
          <w:b/>
          <w:lang w:val="lt-LT" w:eastAsia="lt-LT"/>
        </w:rPr>
      </w:pPr>
      <w:r w:rsidRPr="00AA3DDF">
        <w:rPr>
          <w:rFonts w:ascii="Times New Roman" w:eastAsia="Times New Roman" w:hAnsi="Times New Roman"/>
          <w:b/>
          <w:lang w:val="lt-LT" w:eastAsia="lt-LT"/>
        </w:rPr>
        <w:t>2.</w:t>
      </w:r>
      <w:r w:rsidRPr="00AA3DDF">
        <w:rPr>
          <w:rFonts w:ascii="Times New Roman" w:eastAsia="Times New Roman" w:hAnsi="Times New Roman"/>
          <w:b/>
          <w:lang w:val="lt-LT" w:eastAsia="lt-LT"/>
        </w:rPr>
        <w:tab/>
        <w:t xml:space="preserve">Kas žinotina prieš vartojant </w:t>
      </w:r>
      <w:r w:rsidRPr="00AA3DDF">
        <w:rPr>
          <w:rFonts w:ascii="Times New Roman" w:eastAsia="Times New Roman" w:hAnsi="Times New Roman"/>
          <w:b/>
          <w:caps/>
          <w:lang w:val="lt-LT" w:eastAsia="lt-LT"/>
        </w:rPr>
        <w:t xml:space="preserve">Nurofen Forte </w:t>
      </w:r>
    </w:p>
    <w:p w14:paraId="5C03A167" w14:textId="77777777" w:rsidR="00F361F8" w:rsidRPr="00AA3DDF" w:rsidRDefault="00F361F8" w:rsidP="00F361F8">
      <w:pPr>
        <w:tabs>
          <w:tab w:val="left" w:pos="567"/>
        </w:tabs>
        <w:spacing w:after="0" w:line="240" w:lineRule="auto"/>
        <w:ind w:left="567" w:hanging="567"/>
        <w:rPr>
          <w:rFonts w:ascii="Times New Roman" w:eastAsia="Times New Roman" w:hAnsi="Times New Roman"/>
          <w:b/>
          <w:lang w:val="lt-LT" w:eastAsia="lt-LT"/>
        </w:rPr>
      </w:pPr>
    </w:p>
    <w:p w14:paraId="1253D984" w14:textId="3E0C62F6" w:rsidR="00F361F8" w:rsidRPr="00AA3DDF" w:rsidRDefault="00F361F8" w:rsidP="00F361F8">
      <w:pPr>
        <w:tabs>
          <w:tab w:val="left" w:pos="567"/>
        </w:tabs>
        <w:spacing w:after="0" w:line="240" w:lineRule="auto"/>
        <w:rPr>
          <w:rFonts w:ascii="Times New Roman" w:eastAsia="Times New Roman" w:hAnsi="Times New Roman"/>
          <w:b/>
          <w:lang w:val="lt-LT" w:eastAsia="lt-LT"/>
        </w:rPr>
      </w:pPr>
      <w:r w:rsidRPr="00AA3DDF">
        <w:rPr>
          <w:rFonts w:ascii="Times New Roman" w:eastAsia="Times New Roman" w:hAnsi="Times New Roman"/>
          <w:b/>
          <w:lang w:val="lt-LT" w:eastAsia="lt-LT"/>
        </w:rPr>
        <w:t xml:space="preserve">NUROFEN FORTE vartoti </w:t>
      </w:r>
      <w:r w:rsidR="0090758F">
        <w:rPr>
          <w:rFonts w:ascii="Times New Roman" w:eastAsia="Times New Roman" w:hAnsi="Times New Roman"/>
          <w:b/>
          <w:lang w:val="lt-LT" w:eastAsia="lt-LT"/>
        </w:rPr>
        <w:t>draudžiama:</w:t>
      </w:r>
      <w:r w:rsidRPr="00AA3DDF">
        <w:rPr>
          <w:rFonts w:ascii="Times New Roman" w:eastAsia="Times New Roman" w:hAnsi="Times New Roman"/>
          <w:b/>
          <w:lang w:val="lt-LT" w:eastAsia="lt-LT"/>
        </w:rPr>
        <w:t xml:space="preserve"> </w:t>
      </w:r>
    </w:p>
    <w:p w14:paraId="35CC626A" w14:textId="77777777" w:rsidR="00F361F8" w:rsidRPr="00AA3DDF" w:rsidRDefault="00F361F8" w:rsidP="00F361F8">
      <w:pPr>
        <w:tabs>
          <w:tab w:val="left" w:pos="567"/>
        </w:tabs>
        <w:spacing w:after="0" w:line="240" w:lineRule="auto"/>
        <w:ind w:left="567" w:hanging="567"/>
        <w:rPr>
          <w:rFonts w:ascii="Times New Roman" w:eastAsia="Times New Roman" w:hAnsi="Times New Roman"/>
          <w:lang w:val="lt-LT" w:eastAsia="lt-LT"/>
        </w:rPr>
      </w:pPr>
      <w:r w:rsidRPr="00AA3DDF">
        <w:rPr>
          <w:rFonts w:ascii="Times New Roman" w:eastAsia="Times New Roman" w:hAnsi="Times New Roman"/>
          <w:lang w:val="lt-LT" w:eastAsia="lt-LT"/>
        </w:rPr>
        <w:t>-</w:t>
      </w:r>
      <w:r w:rsidRPr="00AA3DDF">
        <w:rPr>
          <w:rFonts w:ascii="Times New Roman" w:eastAsia="Times New Roman" w:hAnsi="Times New Roman"/>
          <w:lang w:val="lt-LT" w:eastAsia="lt-LT"/>
        </w:rPr>
        <w:tab/>
        <w:t xml:space="preserve">jeigu yra alergija </w:t>
      </w:r>
      <w:r>
        <w:rPr>
          <w:rFonts w:ascii="Times New Roman" w:eastAsia="Times New Roman" w:hAnsi="Times New Roman"/>
          <w:lang w:val="lt-LT" w:eastAsia="lt-LT"/>
        </w:rPr>
        <w:t>veikliajai medžiagai</w:t>
      </w:r>
      <w:r w:rsidRPr="00AA3DDF">
        <w:rPr>
          <w:rFonts w:ascii="Times New Roman" w:eastAsia="Times New Roman" w:hAnsi="Times New Roman"/>
          <w:lang w:val="lt-LT" w:eastAsia="lt-LT"/>
        </w:rPr>
        <w:t xml:space="preserve"> ar bet kuriai pagalbinei šio vaisto medžiagai (jos išvardytos 6 skyriuje), acetilsalicilo rūgščiai arba kitiems nesteroidiniams vaistams nuo uždegimo;</w:t>
      </w:r>
    </w:p>
    <w:p w14:paraId="7CE83E97" w14:textId="77777777" w:rsidR="00F361F8" w:rsidRPr="00AA3DDF" w:rsidRDefault="00F361F8" w:rsidP="00F361F8">
      <w:pPr>
        <w:tabs>
          <w:tab w:val="left" w:pos="567"/>
        </w:tabs>
        <w:spacing w:after="0" w:line="240" w:lineRule="auto"/>
        <w:ind w:left="567" w:hanging="567"/>
        <w:rPr>
          <w:rFonts w:ascii="Times New Roman" w:eastAsia="Times New Roman" w:hAnsi="Times New Roman"/>
          <w:lang w:val="lt-LT" w:eastAsia="lt-LT"/>
        </w:rPr>
      </w:pPr>
      <w:r w:rsidRPr="00AA3DDF">
        <w:rPr>
          <w:rFonts w:ascii="Times New Roman" w:eastAsia="Times New Roman" w:hAnsi="Times New Roman"/>
          <w:lang w:val="lt-LT" w:eastAsia="lt-LT"/>
        </w:rPr>
        <w:t>-</w:t>
      </w:r>
      <w:r w:rsidRPr="00AA3DDF">
        <w:rPr>
          <w:rFonts w:ascii="Times New Roman" w:eastAsia="Times New Roman" w:hAnsi="Times New Roman"/>
          <w:lang w:val="lt-LT" w:eastAsia="lt-LT"/>
        </w:rPr>
        <w:tab/>
        <w:t xml:space="preserve">jeigu sergama arba anksčiau sirgta pepsine opa (du ar daugiau atskirų įrodytų išopėjimo ar kraujavimo epizodų); </w:t>
      </w:r>
    </w:p>
    <w:p w14:paraId="74B62EFF" w14:textId="77777777" w:rsidR="00F361F8" w:rsidRPr="00AA3DDF" w:rsidRDefault="00F361F8" w:rsidP="00F361F8">
      <w:pPr>
        <w:tabs>
          <w:tab w:val="left" w:pos="567"/>
        </w:tabs>
        <w:spacing w:after="0" w:line="240" w:lineRule="auto"/>
        <w:ind w:left="567" w:hanging="567"/>
        <w:rPr>
          <w:rFonts w:ascii="Times New Roman" w:eastAsia="Times New Roman" w:hAnsi="Times New Roman"/>
          <w:lang w:val="lt-LT" w:eastAsia="lt-LT"/>
        </w:rPr>
      </w:pPr>
      <w:r w:rsidRPr="00AA3DDF">
        <w:rPr>
          <w:rFonts w:ascii="Times New Roman" w:eastAsia="Times New Roman" w:hAnsi="Times New Roman"/>
          <w:lang w:val="lt-LT" w:eastAsia="lt-LT"/>
        </w:rPr>
        <w:t>-</w:t>
      </w:r>
      <w:r w:rsidRPr="00AA3DDF">
        <w:rPr>
          <w:rFonts w:ascii="Times New Roman" w:eastAsia="Times New Roman" w:hAnsi="Times New Roman"/>
          <w:lang w:val="lt-LT" w:eastAsia="lt-LT"/>
        </w:rPr>
        <w:tab/>
        <w:t>jeigu buvo pasireiškęs kraujavimas iš virškinimo trakto ar jo prakiurimas susijęs su ankstesniu NVNU vartojimu;</w:t>
      </w:r>
    </w:p>
    <w:p w14:paraId="0C35EE7E" w14:textId="77777777" w:rsidR="00F361F8" w:rsidRPr="00AA3DDF" w:rsidRDefault="00F361F8" w:rsidP="00F361F8">
      <w:pPr>
        <w:tabs>
          <w:tab w:val="left" w:pos="567"/>
        </w:tabs>
        <w:spacing w:after="0" w:line="240" w:lineRule="auto"/>
        <w:ind w:left="567" w:hanging="567"/>
        <w:rPr>
          <w:rFonts w:ascii="Times New Roman" w:eastAsia="Times New Roman" w:hAnsi="Times New Roman"/>
          <w:lang w:val="lt-LT"/>
        </w:rPr>
      </w:pPr>
      <w:r w:rsidRPr="00AA3DDF">
        <w:rPr>
          <w:rFonts w:ascii="Times New Roman" w:eastAsia="Times New Roman" w:hAnsi="Times New Roman"/>
          <w:lang w:val="lt-LT"/>
        </w:rPr>
        <w:t>-         jeigu sergama sunkiu širdies, inkstų ar kepenų nepakankamumu;</w:t>
      </w:r>
    </w:p>
    <w:p w14:paraId="0C0B0303" w14:textId="77777777" w:rsidR="00F361F8" w:rsidRPr="00AA3DDF" w:rsidRDefault="00F361F8" w:rsidP="00F361F8">
      <w:pPr>
        <w:tabs>
          <w:tab w:val="left" w:pos="567"/>
        </w:tabs>
        <w:spacing w:after="0" w:line="240" w:lineRule="auto"/>
        <w:ind w:left="567" w:hanging="567"/>
        <w:rPr>
          <w:rFonts w:ascii="Times New Roman" w:eastAsia="Times New Roman" w:hAnsi="Times New Roman"/>
          <w:lang w:val="lt-LT" w:eastAsia="lt-LT"/>
        </w:rPr>
      </w:pPr>
      <w:r w:rsidRPr="00AA3DDF">
        <w:rPr>
          <w:rFonts w:ascii="Times New Roman" w:eastAsia="Times New Roman" w:hAnsi="Times New Roman"/>
          <w:lang w:val="lt-LT" w:eastAsia="lt-LT"/>
        </w:rPr>
        <w:t>-</w:t>
      </w:r>
      <w:r w:rsidRPr="00AA3DDF">
        <w:rPr>
          <w:rFonts w:ascii="Times New Roman" w:eastAsia="Times New Roman" w:hAnsi="Times New Roman"/>
          <w:lang w:val="lt-LT" w:eastAsia="lt-LT"/>
        </w:rPr>
        <w:tab/>
        <w:t>jeigu praeityje yra buvę padidėjusio jautrumo reakcijų (</w:t>
      </w:r>
      <w:r w:rsidRPr="00AA3DDF">
        <w:rPr>
          <w:rFonts w:ascii="Times New Roman" w:eastAsia="Times New Roman" w:hAnsi="Times New Roman"/>
          <w:noProof/>
          <w:lang w:val="lt-LT"/>
        </w:rPr>
        <w:t xml:space="preserve">bronchų </w:t>
      </w:r>
      <w:r w:rsidRPr="00AA3DDF">
        <w:rPr>
          <w:rFonts w:ascii="Times New Roman" w:eastAsia="Times New Roman" w:hAnsi="Times New Roman"/>
          <w:lang w:val="lt-LT" w:eastAsia="lt-LT"/>
        </w:rPr>
        <w:t xml:space="preserve">astma, </w:t>
      </w:r>
      <w:r w:rsidRPr="00AA3DDF">
        <w:rPr>
          <w:rFonts w:ascii="Times New Roman" w:eastAsia="Times New Roman" w:hAnsi="Times New Roman"/>
          <w:noProof/>
          <w:lang w:val="lt-LT"/>
        </w:rPr>
        <w:t>dilgėlinė,  angioneurozinė edema ar sloga</w:t>
      </w:r>
      <w:r w:rsidRPr="00AA3DDF">
        <w:rPr>
          <w:rFonts w:ascii="Times New Roman" w:eastAsia="Times New Roman" w:hAnsi="Times New Roman"/>
          <w:lang w:val="lt-LT" w:eastAsia="lt-LT"/>
        </w:rPr>
        <w:t>) vartojant kit</w:t>
      </w:r>
      <w:r>
        <w:rPr>
          <w:rFonts w:ascii="Times New Roman" w:eastAsia="Times New Roman" w:hAnsi="Times New Roman"/>
          <w:lang w:val="lt-LT" w:eastAsia="lt-LT"/>
        </w:rPr>
        <w:t>ų</w:t>
      </w:r>
      <w:r w:rsidRPr="00AA3DDF">
        <w:rPr>
          <w:rFonts w:ascii="Times New Roman" w:eastAsia="Times New Roman" w:hAnsi="Times New Roman"/>
          <w:lang w:val="lt-LT" w:eastAsia="lt-LT"/>
        </w:rPr>
        <w:t xml:space="preserve"> nesteroidin</w:t>
      </w:r>
      <w:r>
        <w:rPr>
          <w:rFonts w:ascii="Times New Roman" w:eastAsia="Times New Roman" w:hAnsi="Times New Roman"/>
          <w:lang w:val="lt-LT" w:eastAsia="lt-LT"/>
        </w:rPr>
        <w:t>ių</w:t>
      </w:r>
      <w:r w:rsidRPr="00AA3DDF">
        <w:rPr>
          <w:rFonts w:ascii="Times New Roman" w:eastAsia="Times New Roman" w:hAnsi="Times New Roman"/>
          <w:lang w:val="lt-LT" w:eastAsia="lt-LT"/>
        </w:rPr>
        <w:t xml:space="preserve"> vaist</w:t>
      </w:r>
      <w:r>
        <w:rPr>
          <w:rFonts w:ascii="Times New Roman" w:eastAsia="Times New Roman" w:hAnsi="Times New Roman"/>
          <w:lang w:val="lt-LT" w:eastAsia="lt-LT"/>
        </w:rPr>
        <w:t>ų</w:t>
      </w:r>
      <w:r w:rsidRPr="00AA3DDF">
        <w:rPr>
          <w:rFonts w:ascii="Times New Roman" w:eastAsia="Times New Roman" w:hAnsi="Times New Roman"/>
          <w:lang w:val="lt-LT" w:eastAsia="lt-LT"/>
        </w:rPr>
        <w:t xml:space="preserve"> nuo uždegimo;</w:t>
      </w:r>
    </w:p>
    <w:p w14:paraId="1D7F3626" w14:textId="77777777" w:rsidR="00F361F8" w:rsidRPr="00AA3DDF" w:rsidRDefault="00F361F8" w:rsidP="00F361F8">
      <w:pPr>
        <w:tabs>
          <w:tab w:val="left" w:pos="567"/>
        </w:tabs>
        <w:spacing w:after="0" w:line="240" w:lineRule="auto"/>
        <w:rPr>
          <w:rFonts w:ascii="Times New Roman" w:eastAsia="Times New Roman" w:hAnsi="Times New Roman"/>
          <w:lang w:val="lt-LT" w:eastAsia="lt-LT"/>
        </w:rPr>
      </w:pPr>
      <w:r w:rsidRPr="00AA3DDF">
        <w:rPr>
          <w:rFonts w:ascii="Times New Roman" w:eastAsia="Times New Roman" w:hAnsi="Times New Roman"/>
          <w:lang w:val="lt-LT" w:eastAsia="lt-LT"/>
        </w:rPr>
        <w:t>-</w:t>
      </w:r>
      <w:r w:rsidRPr="00AA3DDF">
        <w:rPr>
          <w:rFonts w:ascii="Times New Roman" w:eastAsia="Times New Roman" w:hAnsi="Times New Roman"/>
          <w:lang w:val="lt-LT" w:eastAsia="lt-LT"/>
        </w:rPr>
        <w:tab/>
        <w:t>paskutinių trijų nėštumo mėnesių laikotarpiu.</w:t>
      </w:r>
    </w:p>
    <w:p w14:paraId="344D2227" w14:textId="77777777" w:rsidR="00F361F8" w:rsidRPr="00AA3DDF" w:rsidRDefault="00F361F8" w:rsidP="00F361F8">
      <w:pPr>
        <w:tabs>
          <w:tab w:val="left" w:pos="567"/>
        </w:tabs>
        <w:spacing w:after="0" w:line="240" w:lineRule="auto"/>
        <w:rPr>
          <w:rFonts w:ascii="Times New Roman" w:eastAsia="Times New Roman" w:hAnsi="Times New Roman"/>
          <w:b/>
          <w:lang w:val="lt-LT" w:eastAsia="lt-LT"/>
        </w:rPr>
      </w:pPr>
    </w:p>
    <w:p w14:paraId="0E23FD8D" w14:textId="77777777" w:rsidR="00F361F8" w:rsidRPr="00AA3DDF" w:rsidRDefault="00F361F8" w:rsidP="00F361F8">
      <w:pPr>
        <w:tabs>
          <w:tab w:val="left" w:pos="567"/>
        </w:tabs>
        <w:spacing w:after="0" w:line="240" w:lineRule="auto"/>
        <w:rPr>
          <w:rFonts w:ascii="Times New Roman" w:eastAsia="Times New Roman" w:hAnsi="Times New Roman"/>
          <w:b/>
          <w:lang w:val="lt-LT" w:eastAsia="lt-LT"/>
        </w:rPr>
      </w:pPr>
      <w:r w:rsidRPr="00AA3DDF">
        <w:rPr>
          <w:rFonts w:ascii="Times New Roman" w:eastAsia="Times New Roman" w:hAnsi="Times New Roman"/>
          <w:b/>
          <w:lang w:val="lt-LT" w:eastAsia="lt-LT"/>
        </w:rPr>
        <w:t>Įspėjimai ir atsargumo priemonės</w:t>
      </w:r>
    </w:p>
    <w:p w14:paraId="15C2B35C" w14:textId="77777777" w:rsidR="00F361F8" w:rsidRPr="00AA3DDF" w:rsidRDefault="00F361F8" w:rsidP="00F361F8">
      <w:pPr>
        <w:numPr>
          <w:ilvl w:val="12"/>
          <w:numId w:val="0"/>
        </w:numPr>
        <w:spacing w:after="0" w:line="240" w:lineRule="auto"/>
        <w:ind w:right="-2"/>
        <w:rPr>
          <w:rFonts w:ascii="Times New Roman" w:eastAsia="Times New Roman" w:hAnsi="Times New Roman"/>
          <w:noProof/>
          <w:lang w:val="lt-LT" w:eastAsia="lt-LT"/>
        </w:rPr>
      </w:pPr>
      <w:r w:rsidRPr="00AA3DDF">
        <w:rPr>
          <w:rFonts w:ascii="Times New Roman" w:eastAsia="Times New Roman" w:hAnsi="Times New Roman"/>
          <w:noProof/>
          <w:lang w:val="lt-LT" w:eastAsia="lt-LT"/>
        </w:rPr>
        <w:t>Pasitarkite su gydytoju arba vaistininku, prieš pradėdami vartoti NUROFEN FORTE.</w:t>
      </w:r>
    </w:p>
    <w:p w14:paraId="69679F8B" w14:textId="77777777" w:rsidR="00F361F8" w:rsidRPr="00AA3DDF" w:rsidRDefault="00F361F8" w:rsidP="00F361F8">
      <w:pPr>
        <w:tabs>
          <w:tab w:val="left" w:pos="567"/>
        </w:tabs>
        <w:spacing w:after="0" w:line="240" w:lineRule="auto"/>
        <w:rPr>
          <w:rFonts w:ascii="Times New Roman" w:eastAsia="Times New Roman" w:hAnsi="Times New Roman"/>
          <w:lang w:val="lt-LT" w:eastAsia="lt-LT"/>
        </w:rPr>
      </w:pPr>
      <w:r w:rsidRPr="00AA3DDF">
        <w:rPr>
          <w:rFonts w:ascii="Times New Roman" w:eastAsia="Times New Roman" w:hAnsi="Times New Roman"/>
          <w:lang w:val="lt-LT" w:eastAsia="lt-LT"/>
        </w:rPr>
        <w:t>Nepageidaujamas poveikis gali sumažėti, vartojant mažiausią veiksmingą vaisto dozę trumpiausią laiką, būtiną simptomų kontrolei.</w:t>
      </w:r>
    </w:p>
    <w:p w14:paraId="47609081" w14:textId="77777777" w:rsidR="00F361F8" w:rsidRPr="00AA3DDF" w:rsidRDefault="00F361F8" w:rsidP="00F361F8">
      <w:pPr>
        <w:tabs>
          <w:tab w:val="left" w:pos="567"/>
        </w:tabs>
        <w:spacing w:after="0" w:line="240" w:lineRule="auto"/>
        <w:rPr>
          <w:rFonts w:ascii="Times New Roman" w:eastAsia="Times New Roman" w:hAnsi="Times New Roman"/>
          <w:lang w:val="lt-LT" w:eastAsia="lt-LT"/>
        </w:rPr>
      </w:pPr>
    </w:p>
    <w:p w14:paraId="5E948C1D" w14:textId="77777777" w:rsidR="00F361F8" w:rsidRPr="00AA3DDF" w:rsidRDefault="00F361F8" w:rsidP="00F361F8">
      <w:pPr>
        <w:spacing w:after="0"/>
        <w:rPr>
          <w:rFonts w:ascii="Times New Roman" w:hAnsi="Times New Roman"/>
          <w:i/>
          <w:lang w:val="lt-LT"/>
        </w:rPr>
      </w:pPr>
      <w:r w:rsidRPr="00AA3DDF">
        <w:rPr>
          <w:rFonts w:ascii="Times New Roman" w:hAnsi="Times New Roman"/>
          <w:i/>
          <w:lang w:val="lt-LT"/>
        </w:rPr>
        <w:t>Senyvi pacientai</w:t>
      </w:r>
    </w:p>
    <w:p w14:paraId="03D019EB" w14:textId="77777777" w:rsidR="00F361F8" w:rsidRPr="00AA3DDF" w:rsidRDefault="00F361F8" w:rsidP="00F361F8">
      <w:pPr>
        <w:tabs>
          <w:tab w:val="left" w:pos="567"/>
        </w:tabs>
        <w:spacing w:after="0" w:line="240" w:lineRule="auto"/>
        <w:rPr>
          <w:rFonts w:ascii="Times New Roman" w:eastAsia="Times New Roman" w:hAnsi="Times New Roman"/>
          <w:lang w:val="lt-LT" w:eastAsia="lt-LT"/>
        </w:rPr>
      </w:pPr>
      <w:r w:rsidRPr="00AA3DDF">
        <w:rPr>
          <w:rFonts w:ascii="Times New Roman" w:eastAsia="Times New Roman" w:hAnsi="Times New Roman"/>
          <w:lang w:val="lt-LT" w:eastAsia="lt-LT"/>
        </w:rPr>
        <w:t>Senyviems pacientams yra dažnesnės nepageidaujamos reakcijos į NVNU, ypač kraujavimas iš virškinimo trakto ir jo prakiurimas, kurie gali būti mirtini.</w:t>
      </w:r>
    </w:p>
    <w:p w14:paraId="617EF6A1" w14:textId="77777777" w:rsidR="00F361F8" w:rsidRPr="00AA3DDF" w:rsidRDefault="00F361F8" w:rsidP="00F361F8">
      <w:pPr>
        <w:tabs>
          <w:tab w:val="left" w:pos="567"/>
        </w:tabs>
        <w:spacing w:after="0" w:line="240" w:lineRule="auto"/>
        <w:rPr>
          <w:rFonts w:ascii="Times New Roman" w:eastAsia="Times New Roman" w:hAnsi="Times New Roman"/>
          <w:lang w:val="lt-LT" w:eastAsia="lt-LT"/>
        </w:rPr>
      </w:pPr>
    </w:p>
    <w:p w14:paraId="5EC86969" w14:textId="77777777" w:rsidR="00F361F8" w:rsidRPr="00AA3DDF" w:rsidRDefault="00F361F8" w:rsidP="00F361F8">
      <w:pPr>
        <w:spacing w:after="0"/>
        <w:rPr>
          <w:rFonts w:ascii="Times New Roman" w:hAnsi="Times New Roman"/>
          <w:i/>
          <w:lang w:val="lt-LT"/>
        </w:rPr>
      </w:pPr>
    </w:p>
    <w:p w14:paraId="4980C2B3" w14:textId="77777777" w:rsidR="00F361F8" w:rsidRPr="00AA3DDF" w:rsidRDefault="00F361F8" w:rsidP="00F361F8">
      <w:pPr>
        <w:spacing w:after="0"/>
        <w:rPr>
          <w:rFonts w:ascii="Times New Roman" w:hAnsi="Times New Roman"/>
          <w:i/>
          <w:lang w:val="lt-LT"/>
        </w:rPr>
      </w:pPr>
    </w:p>
    <w:p w14:paraId="6BBA39E5" w14:textId="77777777" w:rsidR="00F361F8" w:rsidRPr="00AA3DDF" w:rsidRDefault="00F361F8" w:rsidP="00F361F8">
      <w:pPr>
        <w:spacing w:after="0" w:line="240" w:lineRule="auto"/>
        <w:rPr>
          <w:rFonts w:ascii="Times New Roman" w:hAnsi="Times New Roman"/>
          <w:i/>
          <w:lang w:val="lt-LT"/>
        </w:rPr>
      </w:pPr>
      <w:r w:rsidRPr="00AA3DDF">
        <w:rPr>
          <w:rFonts w:ascii="Times New Roman" w:hAnsi="Times New Roman"/>
          <w:i/>
          <w:lang w:val="lt-LT"/>
        </w:rPr>
        <w:t>Poveikis kvėpavimo sistemai</w:t>
      </w:r>
    </w:p>
    <w:p w14:paraId="624C0378" w14:textId="77777777" w:rsidR="00F361F8" w:rsidRDefault="00F361F8" w:rsidP="00F361F8">
      <w:pPr>
        <w:spacing w:after="0" w:line="240" w:lineRule="auto"/>
        <w:rPr>
          <w:rFonts w:ascii="Times New Roman" w:eastAsia="Times New Roman" w:hAnsi="Times New Roman"/>
          <w:iCs/>
          <w:noProof/>
          <w:lang w:val="lt-LT"/>
        </w:rPr>
      </w:pPr>
      <w:r w:rsidRPr="00AA3DDF">
        <w:rPr>
          <w:rFonts w:ascii="Times New Roman" w:eastAsia="Times New Roman" w:hAnsi="Times New Roman"/>
          <w:iCs/>
          <w:noProof/>
          <w:lang w:val="lt-LT"/>
        </w:rPr>
        <w:t>Pacientams, praeityje sirgusiems ar sergantiems bronchine astma ar alerginėmis ligomis, gali išsivystyti bronchų spazmas.</w:t>
      </w:r>
    </w:p>
    <w:p w14:paraId="192E0769" w14:textId="77777777" w:rsidR="00F361F8" w:rsidRPr="00AA3DDF" w:rsidRDefault="00F361F8" w:rsidP="00F361F8">
      <w:pPr>
        <w:spacing w:after="0" w:line="240" w:lineRule="auto"/>
        <w:rPr>
          <w:rFonts w:ascii="Times New Roman" w:eastAsia="Times New Roman" w:hAnsi="Times New Roman"/>
          <w:iCs/>
          <w:noProof/>
          <w:lang w:val="lt-LT"/>
        </w:rPr>
      </w:pPr>
    </w:p>
    <w:p w14:paraId="15DF0171" w14:textId="77777777" w:rsidR="00F361F8" w:rsidRPr="00AA3DDF" w:rsidRDefault="00F361F8" w:rsidP="00F361F8">
      <w:pPr>
        <w:tabs>
          <w:tab w:val="left" w:pos="567"/>
        </w:tabs>
        <w:spacing w:after="0" w:line="240" w:lineRule="auto"/>
        <w:rPr>
          <w:rFonts w:ascii="Times New Roman" w:hAnsi="Times New Roman"/>
          <w:i/>
          <w:lang w:val="lt-LT"/>
        </w:rPr>
      </w:pPr>
      <w:r w:rsidRPr="00AA3DDF">
        <w:rPr>
          <w:rFonts w:ascii="Times New Roman" w:hAnsi="Times New Roman"/>
          <w:i/>
          <w:lang w:val="lt-LT"/>
        </w:rPr>
        <w:t>Kitų NVNU vartojimas</w:t>
      </w:r>
    </w:p>
    <w:p w14:paraId="27470BAB" w14:textId="77777777" w:rsidR="00F361F8" w:rsidRPr="00AA3DDF" w:rsidRDefault="00F361F8" w:rsidP="00F361F8">
      <w:pPr>
        <w:spacing w:after="0" w:line="240" w:lineRule="auto"/>
        <w:rPr>
          <w:rFonts w:ascii="Times New Roman" w:eastAsia="Times New Roman" w:hAnsi="Times New Roman"/>
          <w:iCs/>
          <w:noProof/>
          <w:lang w:val="lt-LT"/>
        </w:rPr>
      </w:pPr>
      <w:r w:rsidRPr="00AA3DDF">
        <w:rPr>
          <w:rFonts w:ascii="Times New Roman" w:eastAsia="Times New Roman" w:hAnsi="Times New Roman"/>
          <w:iCs/>
          <w:noProof/>
          <w:lang w:val="lt-LT"/>
        </w:rPr>
        <w:t>Reikia vengti vartoti ibuprofen</w:t>
      </w:r>
      <w:r>
        <w:rPr>
          <w:rFonts w:ascii="Times New Roman" w:eastAsia="Times New Roman" w:hAnsi="Times New Roman"/>
          <w:iCs/>
          <w:noProof/>
          <w:lang w:val="lt-LT"/>
        </w:rPr>
        <w:t>o</w:t>
      </w:r>
      <w:r w:rsidRPr="00AA3DDF">
        <w:rPr>
          <w:rFonts w:ascii="Times New Roman" w:eastAsia="Times New Roman" w:hAnsi="Times New Roman"/>
          <w:iCs/>
          <w:noProof/>
          <w:lang w:val="lt-LT"/>
        </w:rPr>
        <w:t xml:space="preserve"> kartu su kitais NVNU, įskaitant selektyvius ciklooksigenazės 2 inhibitorius.</w:t>
      </w:r>
    </w:p>
    <w:p w14:paraId="6B975AC3" w14:textId="77777777" w:rsidR="00F361F8" w:rsidRPr="00AA3DDF" w:rsidRDefault="00F361F8" w:rsidP="00F361F8">
      <w:pPr>
        <w:spacing w:after="0" w:line="240" w:lineRule="auto"/>
        <w:rPr>
          <w:rFonts w:ascii="Times New Roman" w:eastAsia="Times New Roman" w:hAnsi="Times New Roman"/>
          <w:noProof/>
          <w:lang w:val="lt-LT"/>
        </w:rPr>
      </w:pPr>
    </w:p>
    <w:p w14:paraId="2881DB29" w14:textId="77777777" w:rsidR="00F361F8" w:rsidRPr="00AA3DDF" w:rsidRDefault="00F361F8" w:rsidP="00F361F8">
      <w:pPr>
        <w:spacing w:after="0" w:line="240" w:lineRule="auto"/>
        <w:rPr>
          <w:rFonts w:ascii="Times New Roman" w:eastAsia="Times New Roman" w:hAnsi="Times New Roman"/>
          <w:i/>
          <w:lang w:val="lt-LT" w:eastAsia="lt-LT"/>
        </w:rPr>
      </w:pPr>
      <w:r w:rsidRPr="00AA3DDF">
        <w:rPr>
          <w:rFonts w:ascii="Times New Roman" w:eastAsia="Times New Roman" w:hAnsi="Times New Roman"/>
          <w:i/>
          <w:noProof/>
          <w:lang w:val="lt-LT"/>
        </w:rPr>
        <w:t>Sisteminė raudonoji vilkligė (SRV) ir mišri jungiamojo audinio liga</w:t>
      </w:r>
    </w:p>
    <w:p w14:paraId="18C1722A" w14:textId="77777777" w:rsidR="00F361F8" w:rsidRPr="00AA3DDF" w:rsidRDefault="00F361F8" w:rsidP="00F361F8">
      <w:pPr>
        <w:spacing w:after="0" w:line="240" w:lineRule="auto"/>
        <w:rPr>
          <w:rFonts w:ascii="Times New Roman" w:eastAsia="Times New Roman" w:hAnsi="Times New Roman"/>
          <w:noProof/>
          <w:lang w:val="lt-LT"/>
        </w:rPr>
      </w:pPr>
      <w:r w:rsidRPr="00AA3DDF">
        <w:rPr>
          <w:rFonts w:ascii="Times New Roman" w:eastAsia="Times New Roman" w:hAnsi="Times New Roman"/>
          <w:noProof/>
          <w:lang w:val="lt-LT"/>
        </w:rPr>
        <w:t>Dėl aseptinio meningito pavojaus, pacientai, sergantys sistemine raudonąja vilklige ir jungiamojo audinio ligomis, ibuprofeno turėtų vartoti atsargiai.</w:t>
      </w:r>
    </w:p>
    <w:p w14:paraId="5045668F" w14:textId="77777777" w:rsidR="00F361F8" w:rsidRPr="00AA3DDF" w:rsidRDefault="00F361F8" w:rsidP="00F361F8">
      <w:pPr>
        <w:tabs>
          <w:tab w:val="left" w:pos="567"/>
        </w:tabs>
        <w:spacing w:after="0" w:line="240" w:lineRule="auto"/>
        <w:rPr>
          <w:rFonts w:ascii="Times New Roman" w:eastAsia="Times New Roman" w:hAnsi="Times New Roman"/>
          <w:b/>
          <w:lang w:val="lt-LT" w:eastAsia="lt-LT"/>
        </w:rPr>
      </w:pPr>
    </w:p>
    <w:p w14:paraId="117C69B9" w14:textId="77777777" w:rsidR="00F361F8" w:rsidRDefault="00F361F8" w:rsidP="00F361F8">
      <w:pPr>
        <w:tabs>
          <w:tab w:val="left" w:pos="567"/>
        </w:tabs>
        <w:spacing w:after="0" w:line="240" w:lineRule="auto"/>
        <w:rPr>
          <w:rFonts w:ascii="Times New Roman" w:hAnsi="Times New Roman"/>
          <w:i/>
          <w:lang w:val="lt-LT"/>
        </w:rPr>
      </w:pPr>
      <w:r w:rsidRPr="00AA3DDF">
        <w:rPr>
          <w:rFonts w:ascii="Times New Roman" w:hAnsi="Times New Roman"/>
          <w:i/>
          <w:lang w:val="lt-LT"/>
        </w:rPr>
        <w:t>Poveikis širdies kraujagyslėms bei galvos smegenų kraujagyslėms</w:t>
      </w:r>
    </w:p>
    <w:p w14:paraId="4F0B7019" w14:textId="3E919039" w:rsidR="004D537A" w:rsidRPr="00F35EC5" w:rsidRDefault="00EE2CD5" w:rsidP="00F35EC5">
      <w:pPr>
        <w:spacing w:after="0" w:line="240" w:lineRule="auto"/>
        <w:rPr>
          <w:rFonts w:ascii="Times New Roman" w:hAnsi="Times New Roman"/>
          <w:lang w:val="lt-LT"/>
        </w:rPr>
      </w:pPr>
      <w:r>
        <w:rPr>
          <w:rFonts w:ascii="Times New Roman" w:hAnsi="Times New Roman"/>
          <w:lang w:val="lt-LT"/>
        </w:rPr>
        <w:t xml:space="preserve">Buvo </w:t>
      </w:r>
      <w:r w:rsidR="004D537A" w:rsidRPr="005D16EB">
        <w:rPr>
          <w:rFonts w:ascii="Times New Roman" w:hAnsi="Times New Roman"/>
          <w:lang w:val="lt-LT"/>
        </w:rPr>
        <w:t xml:space="preserve">pranešta apie alerginės reakcijos į šį vaistą požymius, įskaitant kvėpavimo sutrikimus, veido ir kaklo </w:t>
      </w:r>
      <w:r>
        <w:rPr>
          <w:rFonts w:ascii="Times New Roman" w:hAnsi="Times New Roman"/>
          <w:lang w:val="lt-LT"/>
        </w:rPr>
        <w:t>srities pa</w:t>
      </w:r>
      <w:r w:rsidR="004D537A" w:rsidRPr="005D16EB">
        <w:rPr>
          <w:rFonts w:ascii="Times New Roman" w:hAnsi="Times New Roman"/>
          <w:lang w:val="lt-LT"/>
        </w:rPr>
        <w:t>tinimą (angioneurozinę edemą), krūtinės skausmą. Pastebėję bet kurį iš šių požymių, nedelsdami nutraukite NUROFEN</w:t>
      </w:r>
      <w:r w:rsidR="00530E18">
        <w:rPr>
          <w:rFonts w:ascii="Times New Roman" w:hAnsi="Times New Roman"/>
          <w:lang w:val="lt-LT"/>
        </w:rPr>
        <w:t xml:space="preserve"> FORTE</w:t>
      </w:r>
      <w:r w:rsidR="004D537A" w:rsidRPr="005D16EB">
        <w:rPr>
          <w:rFonts w:ascii="Times New Roman" w:hAnsi="Times New Roman"/>
          <w:lang w:val="lt-LT"/>
        </w:rPr>
        <w:t xml:space="preserve"> vartojimą ir nedelsdami kreipkitės į gydytoją arba greit</w:t>
      </w:r>
      <w:r>
        <w:rPr>
          <w:rFonts w:ascii="Times New Roman" w:hAnsi="Times New Roman"/>
          <w:lang w:val="lt-LT"/>
        </w:rPr>
        <w:t>osios</w:t>
      </w:r>
      <w:r w:rsidR="004D537A" w:rsidRPr="005D16EB">
        <w:rPr>
          <w:rFonts w:ascii="Times New Roman" w:hAnsi="Times New Roman"/>
          <w:lang w:val="lt-LT"/>
        </w:rPr>
        <w:t xml:space="preserve"> medicinos pagalb</w:t>
      </w:r>
      <w:r>
        <w:rPr>
          <w:rFonts w:ascii="Times New Roman" w:hAnsi="Times New Roman"/>
          <w:lang w:val="lt-LT"/>
        </w:rPr>
        <w:t>os tarnybą</w:t>
      </w:r>
      <w:r w:rsidR="004D537A" w:rsidRPr="005D16EB">
        <w:rPr>
          <w:rFonts w:ascii="Times New Roman" w:hAnsi="Times New Roman"/>
          <w:lang w:val="lt-LT"/>
        </w:rPr>
        <w:t>.</w:t>
      </w:r>
    </w:p>
    <w:p w14:paraId="4438B2D6" w14:textId="77777777" w:rsidR="004D537A" w:rsidRPr="00AA3DDF" w:rsidRDefault="004D537A" w:rsidP="00F361F8">
      <w:pPr>
        <w:tabs>
          <w:tab w:val="left" w:pos="567"/>
        </w:tabs>
        <w:spacing w:after="0" w:line="240" w:lineRule="auto"/>
        <w:rPr>
          <w:rFonts w:ascii="Times New Roman" w:hAnsi="Times New Roman"/>
          <w:i/>
          <w:lang w:val="lt-LT"/>
        </w:rPr>
      </w:pPr>
    </w:p>
    <w:p w14:paraId="6CF095A7" w14:textId="77777777" w:rsidR="00F361F8" w:rsidRPr="00AA3DDF" w:rsidRDefault="00F361F8" w:rsidP="00F361F8">
      <w:pPr>
        <w:spacing w:after="0" w:line="240" w:lineRule="auto"/>
        <w:rPr>
          <w:rFonts w:ascii="Times New Roman" w:hAnsi="Times New Roman"/>
          <w:lang w:val="lt-LT" w:eastAsia="x-none"/>
        </w:rPr>
      </w:pPr>
      <w:r w:rsidRPr="00AA3DDF">
        <w:rPr>
          <w:rFonts w:ascii="Times New Roman" w:hAnsi="Times New Roman"/>
          <w:lang w:val="lt-LT" w:eastAsia="x-none"/>
        </w:rPr>
        <w:t>Tokie skausmą malšinantys ir uždegimą slopinantys vaistai, kaip ibuprofenas, ypač vartojami didelėmis dozėmis, gali būti susiję su nedideliu širdies priepuolio arba insulto rizikos padidėjimu.</w:t>
      </w:r>
      <w:r w:rsidRPr="00AA3DDF">
        <w:rPr>
          <w:rFonts w:ascii="Times New Roman" w:hAnsi="Times New Roman"/>
          <w:lang w:val="x-none" w:eastAsia="x-none"/>
        </w:rPr>
        <w:t xml:space="preserve"> </w:t>
      </w:r>
      <w:r w:rsidRPr="00AA3DDF">
        <w:rPr>
          <w:rFonts w:ascii="Times New Roman" w:hAnsi="Times New Roman"/>
          <w:lang w:val="lt-LT" w:eastAsia="x-none"/>
        </w:rPr>
        <w:t>Neviršykite rekomenduojamos dozės ir gydymo trukmės.</w:t>
      </w:r>
    </w:p>
    <w:p w14:paraId="64AA1164" w14:textId="77777777" w:rsidR="00F361F8" w:rsidRPr="00AA3DDF" w:rsidRDefault="00F361F8" w:rsidP="00F361F8">
      <w:pPr>
        <w:spacing w:after="0" w:line="240" w:lineRule="auto"/>
        <w:rPr>
          <w:rFonts w:ascii="Times New Roman" w:hAnsi="Times New Roman"/>
          <w:lang w:eastAsia="x-none"/>
        </w:rPr>
      </w:pPr>
    </w:p>
    <w:p w14:paraId="6B6A0E8E" w14:textId="77777777" w:rsidR="00F361F8" w:rsidRPr="00AA3DDF" w:rsidRDefault="00F361F8" w:rsidP="00F361F8">
      <w:pPr>
        <w:spacing w:after="0" w:line="240" w:lineRule="auto"/>
        <w:rPr>
          <w:rFonts w:ascii="Times New Roman" w:hAnsi="Times New Roman"/>
          <w:lang w:val="x-none" w:eastAsia="x-none"/>
        </w:rPr>
      </w:pPr>
      <w:r w:rsidRPr="00AA3DDF">
        <w:rPr>
          <w:rFonts w:ascii="Times New Roman" w:hAnsi="Times New Roman"/>
          <w:lang w:val="lt-LT" w:eastAsia="x-none"/>
        </w:rPr>
        <w:t>Prieš pradėdami vartoti NUROFEN FORTE dėl gydymo pasitarkite su gydytoju arba vaistininku, jeigu:</w:t>
      </w:r>
    </w:p>
    <w:p w14:paraId="5EBD46A2" w14:textId="77777777" w:rsidR="00F361F8" w:rsidRPr="00AA3DDF" w:rsidRDefault="00F361F8" w:rsidP="00F361F8">
      <w:pPr>
        <w:numPr>
          <w:ilvl w:val="0"/>
          <w:numId w:val="13"/>
        </w:numPr>
        <w:spacing w:after="0" w:line="240" w:lineRule="auto"/>
        <w:rPr>
          <w:rFonts w:ascii="Times New Roman" w:hAnsi="Times New Roman"/>
          <w:lang w:val="x-none" w:eastAsia="x-none"/>
        </w:rPr>
      </w:pPr>
      <w:r w:rsidRPr="00AA3DDF">
        <w:rPr>
          <w:rFonts w:ascii="Times New Roman" w:hAnsi="Times New Roman"/>
          <w:lang w:val="lt-LT" w:eastAsia="x-none"/>
        </w:rPr>
        <w:t>Jums pasireiškia širdies problemų, įskaitant širdies nepakankamumą, krūtinės anginą (jaučiate skausmą krūtinėje) arba jeigu jums buvo širdies priepuolis, atlikta širdies kraujagyslių jungčių suformavimo operacija, diagnozuota periferinių arterijų liga (prasta kraujotaka pėdose dėl susiaurėjusių ar užsikimšusių arterijų) arba buvo ištikęs bet kokios rūšies insultas (įskaitant mini insultą arba praeinantį smegenų išemijos priepuolį (PSIP);</w:t>
      </w:r>
    </w:p>
    <w:p w14:paraId="1E4BA82B" w14:textId="77777777" w:rsidR="00F361F8" w:rsidRPr="00AA3DDF" w:rsidRDefault="00F361F8" w:rsidP="00F361F8">
      <w:pPr>
        <w:numPr>
          <w:ilvl w:val="0"/>
          <w:numId w:val="13"/>
        </w:numPr>
        <w:spacing w:after="0" w:line="240" w:lineRule="auto"/>
        <w:rPr>
          <w:rFonts w:ascii="Times New Roman" w:hAnsi="Times New Roman"/>
          <w:lang w:val="x-none" w:eastAsia="x-none"/>
        </w:rPr>
      </w:pPr>
      <w:r w:rsidRPr="00AA3DDF">
        <w:rPr>
          <w:rFonts w:ascii="Times New Roman" w:hAnsi="Times New Roman"/>
          <w:lang w:val="lt-LT" w:eastAsia="x-none"/>
        </w:rPr>
        <w:t>Jūsų kraujospūdis yra padidėjęs, sergate cukriniu diabetu, nustatytas didelis cholesterolio kiekis, buvo širdies liga sirgusių giminaičių arba giminaičių, kuriuos ištiko insultas, arba jeigu rūkote.</w:t>
      </w:r>
    </w:p>
    <w:p w14:paraId="577F4200" w14:textId="77777777" w:rsidR="00F361F8" w:rsidRPr="00AA3DDF" w:rsidRDefault="00F361F8" w:rsidP="00F361F8">
      <w:pPr>
        <w:spacing w:after="0" w:line="240" w:lineRule="auto"/>
        <w:rPr>
          <w:rFonts w:ascii="Times New Roman" w:hAnsi="Times New Roman"/>
          <w:lang w:eastAsia="x-none"/>
        </w:rPr>
      </w:pPr>
    </w:p>
    <w:p w14:paraId="4813E5AC" w14:textId="77777777" w:rsidR="00F361F8" w:rsidRPr="00AA3DDF" w:rsidRDefault="00F361F8" w:rsidP="00F361F8">
      <w:pPr>
        <w:spacing w:after="0" w:line="240" w:lineRule="auto"/>
        <w:rPr>
          <w:rFonts w:ascii="Times New Roman" w:eastAsia="Times New Roman" w:hAnsi="Times New Roman"/>
          <w:i/>
          <w:noProof/>
          <w:lang w:val="lt-LT"/>
        </w:rPr>
      </w:pPr>
      <w:r w:rsidRPr="00AA3DDF">
        <w:rPr>
          <w:rFonts w:ascii="Times New Roman" w:eastAsia="Times New Roman" w:hAnsi="Times New Roman"/>
          <w:i/>
          <w:noProof/>
          <w:lang w:val="lt-LT"/>
        </w:rPr>
        <w:t>Poveikis inkstams</w:t>
      </w:r>
    </w:p>
    <w:p w14:paraId="3E5ED200" w14:textId="77777777" w:rsidR="00F361F8" w:rsidRPr="00AA3DDF" w:rsidRDefault="00F361F8" w:rsidP="00F361F8">
      <w:pPr>
        <w:spacing w:after="0" w:line="240" w:lineRule="auto"/>
        <w:rPr>
          <w:rFonts w:ascii="Times New Roman" w:eastAsia="Times New Roman" w:hAnsi="Times New Roman"/>
          <w:iCs/>
          <w:noProof/>
          <w:lang w:val="lt-LT"/>
        </w:rPr>
      </w:pPr>
      <w:r w:rsidRPr="00AA3DDF">
        <w:rPr>
          <w:rFonts w:ascii="Times New Roman" w:eastAsia="Times New Roman" w:hAnsi="Times New Roman"/>
          <w:iCs/>
          <w:noProof/>
          <w:lang w:val="lt-LT"/>
        </w:rPr>
        <w:t xml:space="preserve">Jei yra nesunkus inkstų pakenkimas ar inkstų funkcijos pablogėjimas, </w:t>
      </w:r>
      <w:r w:rsidRPr="00AA3DDF">
        <w:rPr>
          <w:rFonts w:ascii="Times New Roman" w:eastAsia="Times New Roman" w:hAnsi="Times New Roman"/>
          <w:lang w:val="lt-LT" w:eastAsia="lt-LT"/>
        </w:rPr>
        <w:t>NUROFEN FORTE vartoti reikia atsargiai</w:t>
      </w:r>
      <w:r w:rsidRPr="00AA3DDF">
        <w:rPr>
          <w:rFonts w:ascii="Times New Roman" w:eastAsia="Times New Roman" w:hAnsi="Times New Roman"/>
          <w:iCs/>
          <w:noProof/>
          <w:lang w:val="lt-LT"/>
        </w:rPr>
        <w:t>.</w:t>
      </w:r>
    </w:p>
    <w:p w14:paraId="56AB0DA9" w14:textId="77777777" w:rsidR="00F361F8" w:rsidRPr="00AA3DDF" w:rsidRDefault="00F361F8" w:rsidP="00F361F8">
      <w:pPr>
        <w:spacing w:after="0" w:line="240" w:lineRule="auto"/>
        <w:rPr>
          <w:rFonts w:ascii="Times New Roman" w:eastAsia="Times New Roman" w:hAnsi="Times New Roman"/>
          <w:iCs/>
          <w:noProof/>
          <w:lang w:val="lt-LT"/>
        </w:rPr>
      </w:pPr>
    </w:p>
    <w:p w14:paraId="7B37E70E" w14:textId="77777777" w:rsidR="00F361F8" w:rsidRPr="00AA3DDF" w:rsidRDefault="00F361F8" w:rsidP="00F361F8">
      <w:pPr>
        <w:spacing w:after="0" w:line="240" w:lineRule="auto"/>
        <w:rPr>
          <w:rFonts w:ascii="Times New Roman" w:eastAsia="Times New Roman" w:hAnsi="Times New Roman"/>
          <w:i/>
          <w:noProof/>
          <w:lang w:val="lt-LT"/>
        </w:rPr>
      </w:pPr>
      <w:r w:rsidRPr="00AA3DDF">
        <w:rPr>
          <w:rFonts w:ascii="Times New Roman" w:eastAsia="Times New Roman" w:hAnsi="Times New Roman"/>
          <w:i/>
          <w:noProof/>
          <w:lang w:val="lt-LT"/>
        </w:rPr>
        <w:t>Poveikis kepenims</w:t>
      </w:r>
    </w:p>
    <w:p w14:paraId="2AA7FC0C" w14:textId="77777777" w:rsidR="00F361F8" w:rsidRPr="00AA3DDF" w:rsidRDefault="00F361F8" w:rsidP="00F361F8">
      <w:pPr>
        <w:spacing w:after="0" w:line="240" w:lineRule="auto"/>
        <w:rPr>
          <w:rFonts w:ascii="Times New Roman" w:eastAsia="Times New Roman" w:hAnsi="Times New Roman"/>
          <w:iCs/>
          <w:noProof/>
          <w:lang w:val="lt-LT"/>
        </w:rPr>
      </w:pPr>
      <w:r w:rsidRPr="00AA3DDF">
        <w:rPr>
          <w:rFonts w:ascii="Times New Roman" w:eastAsia="Times New Roman" w:hAnsi="Times New Roman"/>
          <w:iCs/>
          <w:noProof/>
          <w:lang w:val="lt-LT"/>
        </w:rPr>
        <w:t xml:space="preserve">Jei yra nesunkūs kepenų funkcijos sutrikimai, </w:t>
      </w:r>
      <w:r w:rsidRPr="00AA3DDF">
        <w:rPr>
          <w:rFonts w:ascii="Times New Roman" w:eastAsia="Times New Roman" w:hAnsi="Times New Roman"/>
          <w:lang w:val="lt-LT" w:eastAsia="lt-LT"/>
        </w:rPr>
        <w:t>NUROFEN FORTE vartoti reikia atsargiai</w:t>
      </w:r>
      <w:r w:rsidRPr="00AA3DDF">
        <w:rPr>
          <w:rFonts w:ascii="Times New Roman" w:eastAsia="Times New Roman" w:hAnsi="Times New Roman"/>
          <w:iCs/>
          <w:noProof/>
          <w:lang w:val="lt-LT"/>
        </w:rPr>
        <w:t>.</w:t>
      </w:r>
    </w:p>
    <w:p w14:paraId="097D2ADC" w14:textId="77777777" w:rsidR="00F361F8" w:rsidRPr="00AA3DDF" w:rsidRDefault="00F361F8" w:rsidP="00F361F8">
      <w:pPr>
        <w:tabs>
          <w:tab w:val="left" w:pos="567"/>
        </w:tabs>
        <w:spacing w:after="0" w:line="240" w:lineRule="auto"/>
        <w:rPr>
          <w:rFonts w:ascii="Times New Roman" w:eastAsia="Times New Roman" w:hAnsi="Times New Roman"/>
          <w:lang w:val="lt-LT" w:eastAsia="lt-LT"/>
        </w:rPr>
      </w:pPr>
    </w:p>
    <w:p w14:paraId="21E1ECE0" w14:textId="77777777" w:rsidR="00F361F8" w:rsidRPr="00AA3DDF" w:rsidRDefault="00F361F8" w:rsidP="00F361F8">
      <w:pPr>
        <w:spacing w:after="0" w:line="240" w:lineRule="auto"/>
        <w:rPr>
          <w:rFonts w:ascii="Times New Roman" w:eastAsia="Times New Roman" w:hAnsi="Times New Roman"/>
          <w:i/>
          <w:noProof/>
          <w:lang w:val="lt-LT"/>
        </w:rPr>
      </w:pPr>
      <w:r w:rsidRPr="00AA3DDF">
        <w:rPr>
          <w:rFonts w:ascii="Times New Roman" w:eastAsia="Times New Roman" w:hAnsi="Times New Roman"/>
          <w:i/>
          <w:noProof/>
          <w:lang w:val="lt-LT"/>
        </w:rPr>
        <w:t>Poveikis moterų vaisingumui</w:t>
      </w:r>
    </w:p>
    <w:p w14:paraId="734914A1" w14:textId="77777777" w:rsidR="00F361F8" w:rsidRPr="00AA3DDF" w:rsidRDefault="00F361F8" w:rsidP="00F361F8">
      <w:pPr>
        <w:spacing w:after="0" w:line="240" w:lineRule="auto"/>
        <w:rPr>
          <w:rFonts w:ascii="Times New Roman" w:eastAsia="Times New Roman" w:hAnsi="Times New Roman"/>
          <w:noProof/>
          <w:lang w:val="lt-LT"/>
        </w:rPr>
      </w:pPr>
      <w:r w:rsidRPr="00AA3DDF">
        <w:rPr>
          <w:rFonts w:ascii="Times New Roman" w:eastAsia="Times New Roman" w:hAnsi="Times New Roman"/>
          <w:noProof/>
          <w:lang w:val="lt-LT"/>
        </w:rPr>
        <w:t>Yra duomenų, kad  vaistų, slopinančių ciklooksigenazę ar prostaglandinų sintezę, vartojimas gali mažinti moters vaisingumą dėl poveikio ovuliacijai. Nutraukus vaisto vartojimą, vaisingumas atsistato.</w:t>
      </w:r>
    </w:p>
    <w:p w14:paraId="55A95AB9" w14:textId="77777777" w:rsidR="00F361F8" w:rsidRPr="00AA3DDF" w:rsidRDefault="00F361F8" w:rsidP="00F361F8">
      <w:pPr>
        <w:tabs>
          <w:tab w:val="left" w:pos="567"/>
        </w:tabs>
        <w:spacing w:after="0" w:line="240" w:lineRule="auto"/>
        <w:rPr>
          <w:rFonts w:ascii="Times New Roman" w:eastAsia="Times New Roman" w:hAnsi="Times New Roman"/>
          <w:lang w:val="lt-LT" w:eastAsia="lt-LT"/>
        </w:rPr>
      </w:pPr>
    </w:p>
    <w:p w14:paraId="5D0A5D52" w14:textId="77777777" w:rsidR="00F361F8" w:rsidRPr="00AA3DDF" w:rsidRDefault="00F361F8" w:rsidP="00F361F8">
      <w:pPr>
        <w:spacing w:after="0" w:line="240" w:lineRule="auto"/>
        <w:rPr>
          <w:rFonts w:ascii="Times New Roman" w:eastAsia="Times New Roman" w:hAnsi="Times New Roman"/>
          <w:i/>
          <w:noProof/>
          <w:lang w:val="lt-LT"/>
        </w:rPr>
      </w:pPr>
      <w:r w:rsidRPr="00AA3DDF">
        <w:rPr>
          <w:rFonts w:ascii="Times New Roman" w:eastAsia="Times New Roman" w:hAnsi="Times New Roman"/>
          <w:i/>
          <w:noProof/>
          <w:lang w:val="lt-LT"/>
        </w:rPr>
        <w:t>Poveikis virškinimo traktui</w:t>
      </w:r>
    </w:p>
    <w:p w14:paraId="71AB0520" w14:textId="77777777" w:rsidR="00F361F8" w:rsidRPr="00AA3DDF" w:rsidRDefault="00F361F8" w:rsidP="00F361F8">
      <w:pPr>
        <w:spacing w:after="0" w:line="240" w:lineRule="auto"/>
        <w:rPr>
          <w:rFonts w:ascii="Times New Roman" w:eastAsia="Times New Roman" w:hAnsi="Times New Roman"/>
          <w:iCs/>
          <w:noProof/>
          <w:lang w:val="lt-LT"/>
        </w:rPr>
      </w:pPr>
      <w:r w:rsidRPr="00AA3DDF">
        <w:rPr>
          <w:rFonts w:ascii="Times New Roman" w:eastAsia="Times New Roman" w:hAnsi="Times New Roman"/>
          <w:iCs/>
          <w:noProof/>
          <w:lang w:val="lt-LT"/>
        </w:rPr>
        <w:t>Virškinimo trakto sutrikimai ir lėtinės uždegiminės žarnyno ligos gali paūmėti (opinis kolitas, Krono liga).</w:t>
      </w:r>
    </w:p>
    <w:p w14:paraId="48F0A3DF" w14:textId="77777777" w:rsidR="00F361F8" w:rsidRPr="00AA3DDF" w:rsidRDefault="00F361F8" w:rsidP="00F361F8">
      <w:pPr>
        <w:tabs>
          <w:tab w:val="left" w:pos="567"/>
        </w:tabs>
        <w:spacing w:after="0" w:line="240" w:lineRule="auto"/>
        <w:rPr>
          <w:rFonts w:ascii="Times New Roman" w:eastAsia="Times New Roman" w:hAnsi="Times New Roman"/>
          <w:lang w:val="lt-LT" w:eastAsia="lt-LT"/>
        </w:rPr>
      </w:pPr>
    </w:p>
    <w:p w14:paraId="52CB769B" w14:textId="77777777" w:rsidR="00F361F8" w:rsidRPr="00AA3DDF" w:rsidRDefault="00F361F8" w:rsidP="00F361F8">
      <w:pPr>
        <w:spacing w:after="0" w:line="240" w:lineRule="auto"/>
        <w:rPr>
          <w:rFonts w:ascii="Times New Roman" w:eastAsia="Times New Roman" w:hAnsi="Times New Roman"/>
          <w:iCs/>
          <w:noProof/>
          <w:lang w:val="lt-LT"/>
        </w:rPr>
      </w:pPr>
      <w:r w:rsidRPr="00AA3DDF">
        <w:rPr>
          <w:rFonts w:ascii="Times New Roman" w:eastAsia="Times New Roman" w:hAnsi="Times New Roman"/>
          <w:iCs/>
          <w:noProof/>
          <w:lang w:val="lt-LT"/>
        </w:rPr>
        <w:t>Skrandžio ir žarnyno kraujavimas, opėjimas arba prakiurimas gali ištikti be jokių įspėjamųjų požymių, net jeigu anksčiau tokių problemų nebuvo. Be to, šie simptomai gali būti mirtini.</w:t>
      </w:r>
    </w:p>
    <w:p w14:paraId="6291F4EB" w14:textId="77777777" w:rsidR="00F361F8" w:rsidRPr="00AA3DDF" w:rsidRDefault="00F361F8" w:rsidP="00F361F8">
      <w:pPr>
        <w:tabs>
          <w:tab w:val="left" w:pos="567"/>
        </w:tabs>
        <w:spacing w:after="0" w:line="240" w:lineRule="auto"/>
        <w:rPr>
          <w:rFonts w:ascii="Times New Roman" w:eastAsia="Times New Roman" w:hAnsi="Times New Roman"/>
          <w:lang w:val="lt-LT" w:eastAsia="lt-LT"/>
        </w:rPr>
      </w:pPr>
    </w:p>
    <w:p w14:paraId="146DC8B2" w14:textId="77777777" w:rsidR="00F361F8" w:rsidRPr="00AA3DDF" w:rsidRDefault="00F361F8" w:rsidP="00F361F8">
      <w:pPr>
        <w:spacing w:after="0" w:line="240" w:lineRule="auto"/>
        <w:rPr>
          <w:rFonts w:ascii="Times New Roman" w:eastAsia="Times New Roman" w:hAnsi="Times New Roman"/>
          <w:iCs/>
          <w:noProof/>
          <w:lang w:val="lt-LT"/>
        </w:rPr>
      </w:pPr>
      <w:r w:rsidRPr="00AA3DDF">
        <w:rPr>
          <w:rFonts w:ascii="Times New Roman" w:eastAsia="Times New Roman" w:hAnsi="Times New Roman"/>
          <w:iCs/>
          <w:noProof/>
          <w:lang w:val="lt-LT"/>
        </w:rPr>
        <w:t>Jei Jums anksčiau buvo skrandžio ar žarnyno opa, ypač jei ji komplikavosi prakiurimu arba kraujavo, Jūs turite atkreipti dėmesį į bet kokius neįprastus pilvo simptomus, ypač gydymo pradžioje, ir nedelsdamas pasakyti apie juos gydytojui. Šiuo atveju, ypač senyvo amžiaus pacientams, yra didesnė virškinimo trakto kraujavimo ir prakiurimo rizika. Jei iš virškinimo trakto kraujuoja arba jis prakiūra, vaisto reikia nebevartoti.</w:t>
      </w:r>
    </w:p>
    <w:p w14:paraId="52B908AA" w14:textId="77777777" w:rsidR="00F361F8" w:rsidRPr="00AA3DDF" w:rsidRDefault="00F361F8" w:rsidP="00F361F8">
      <w:pPr>
        <w:tabs>
          <w:tab w:val="left" w:pos="567"/>
        </w:tabs>
        <w:spacing w:after="0" w:line="240" w:lineRule="auto"/>
        <w:rPr>
          <w:rFonts w:ascii="Times New Roman" w:eastAsia="Times New Roman" w:hAnsi="Times New Roman"/>
          <w:lang w:val="lt-LT" w:eastAsia="lt-LT"/>
        </w:rPr>
      </w:pPr>
    </w:p>
    <w:p w14:paraId="1F8E3DD9" w14:textId="77777777" w:rsidR="00F361F8" w:rsidRPr="00AA3DDF" w:rsidRDefault="00F361F8" w:rsidP="00F361F8">
      <w:pPr>
        <w:tabs>
          <w:tab w:val="left" w:pos="567"/>
        </w:tabs>
        <w:spacing w:after="0" w:line="240" w:lineRule="auto"/>
        <w:rPr>
          <w:rFonts w:ascii="Times New Roman" w:eastAsia="Times New Roman" w:hAnsi="Times New Roman"/>
          <w:lang w:val="lt-LT" w:eastAsia="lt-LT"/>
        </w:rPr>
      </w:pPr>
      <w:r w:rsidRPr="00AA3DDF">
        <w:rPr>
          <w:rFonts w:ascii="Times New Roman" w:eastAsia="Times New Roman" w:hAnsi="Times New Roman"/>
          <w:lang w:val="lt-LT" w:eastAsia="lt-LT"/>
        </w:rPr>
        <w:t>Pacientai, kuriems praeityje pasireiškė toksinis poveikis virškinimo traktui, ypač senyvi, turi pranešti gydytojui, jeigu atsiranda, ypač gydymo pradžioje, kokių nors neįprastų virškinimo sutrikimų (ypač kraujavimas iš virškinimo trakto).</w:t>
      </w:r>
    </w:p>
    <w:p w14:paraId="2EE76A60" w14:textId="77777777" w:rsidR="00F361F8" w:rsidRPr="00AA3DDF" w:rsidRDefault="00F361F8" w:rsidP="00F361F8">
      <w:pPr>
        <w:tabs>
          <w:tab w:val="left" w:pos="567"/>
        </w:tabs>
        <w:spacing w:after="0" w:line="240" w:lineRule="auto"/>
        <w:rPr>
          <w:rFonts w:ascii="Times New Roman" w:eastAsia="Times New Roman" w:hAnsi="Times New Roman"/>
          <w:lang w:val="lt-LT" w:eastAsia="lt-LT"/>
        </w:rPr>
      </w:pPr>
    </w:p>
    <w:p w14:paraId="7EE8B5B8" w14:textId="77777777" w:rsidR="00F361F8" w:rsidRPr="00AA3DDF" w:rsidRDefault="00F361F8" w:rsidP="00F361F8">
      <w:pPr>
        <w:spacing w:after="0" w:line="240" w:lineRule="auto"/>
        <w:rPr>
          <w:rFonts w:ascii="Times New Roman" w:eastAsia="Times New Roman" w:hAnsi="Times New Roman"/>
          <w:iCs/>
          <w:noProof/>
          <w:lang w:val="lt-LT"/>
        </w:rPr>
      </w:pPr>
      <w:r w:rsidRPr="00AA3DDF">
        <w:rPr>
          <w:rFonts w:ascii="Times New Roman" w:eastAsia="Times New Roman" w:hAnsi="Times New Roman"/>
          <w:iCs/>
          <w:noProof/>
          <w:lang w:val="lt-LT"/>
        </w:rPr>
        <w:t>Vaisto reikia vartoti atsargiai pacientams, gydomiems kai kuriais kitais, pvz., geriamaisiais kortikosteroidais, antikoaguliantais (varfarinu), selektyviais serotonino reabsorbcijos inhibitoriais ar vaistais, mažinančiais trombocitų agregaciją (pvz., acetilsalicilo rūgštimi), kurie gali didinti virškinimo trakto išopėjimo ar kraujavimo riziką.</w:t>
      </w:r>
    </w:p>
    <w:p w14:paraId="409053AC" w14:textId="77777777" w:rsidR="00F361F8" w:rsidRPr="00AA3DDF" w:rsidRDefault="00F361F8" w:rsidP="00F361F8">
      <w:pPr>
        <w:tabs>
          <w:tab w:val="left" w:pos="567"/>
        </w:tabs>
        <w:spacing w:after="0" w:line="240" w:lineRule="auto"/>
        <w:rPr>
          <w:rFonts w:ascii="Times New Roman" w:eastAsia="Times New Roman" w:hAnsi="Times New Roman"/>
          <w:lang w:val="lt-LT" w:eastAsia="lt-LT"/>
        </w:rPr>
      </w:pPr>
    </w:p>
    <w:p w14:paraId="7BE6C2D3" w14:textId="7C3D5639" w:rsidR="00F361F8" w:rsidRPr="00AA3DDF" w:rsidRDefault="00F361F8" w:rsidP="00F361F8">
      <w:pPr>
        <w:spacing w:after="0" w:line="240" w:lineRule="auto"/>
        <w:rPr>
          <w:rFonts w:ascii="Times New Roman" w:eastAsia="Times New Roman" w:hAnsi="Times New Roman"/>
          <w:iCs/>
          <w:noProof/>
          <w:lang w:val="lt-LT"/>
        </w:rPr>
      </w:pPr>
      <w:r>
        <w:rPr>
          <w:rFonts w:ascii="Times New Roman" w:eastAsia="Times New Roman" w:hAnsi="Times New Roman"/>
          <w:iCs/>
          <w:noProof/>
          <w:lang w:val="lt-LT"/>
        </w:rPr>
        <w:t>Jeigu p</w:t>
      </w:r>
      <w:r w:rsidRPr="00AA3DDF">
        <w:rPr>
          <w:rFonts w:ascii="Times New Roman" w:eastAsia="Times New Roman" w:hAnsi="Times New Roman"/>
          <w:iCs/>
          <w:noProof/>
          <w:lang w:val="lt-LT"/>
        </w:rPr>
        <w:t>acientams, vartojantiems ibuprofen</w:t>
      </w:r>
      <w:r>
        <w:rPr>
          <w:rFonts w:ascii="Times New Roman" w:eastAsia="Times New Roman" w:hAnsi="Times New Roman"/>
          <w:iCs/>
          <w:noProof/>
          <w:lang w:val="lt-LT"/>
        </w:rPr>
        <w:t>o</w:t>
      </w:r>
      <w:r w:rsidRPr="00AA3DDF">
        <w:rPr>
          <w:rFonts w:ascii="Times New Roman" w:eastAsia="Times New Roman" w:hAnsi="Times New Roman"/>
          <w:iCs/>
          <w:noProof/>
          <w:lang w:val="lt-LT"/>
        </w:rPr>
        <w:t>, atsiranda virškinimo trakto kraujavimas ar išopėjimas, gydymas turi būti nutraukiamas nedelsiant.</w:t>
      </w:r>
    </w:p>
    <w:p w14:paraId="5ECD1495" w14:textId="77777777" w:rsidR="00F361F8" w:rsidRPr="00AA3DDF" w:rsidRDefault="00F361F8" w:rsidP="00F361F8">
      <w:pPr>
        <w:tabs>
          <w:tab w:val="left" w:pos="567"/>
        </w:tabs>
        <w:spacing w:after="0" w:line="240" w:lineRule="auto"/>
        <w:rPr>
          <w:rFonts w:ascii="Times New Roman" w:eastAsia="Times New Roman" w:hAnsi="Times New Roman"/>
          <w:lang w:val="lt-LT" w:eastAsia="lt-LT"/>
        </w:rPr>
      </w:pPr>
    </w:p>
    <w:p w14:paraId="7C9B82C0" w14:textId="77777777" w:rsidR="00F361F8" w:rsidRPr="00BD3043" w:rsidRDefault="00F361F8" w:rsidP="00F361F8">
      <w:pPr>
        <w:widowControl w:val="0"/>
        <w:tabs>
          <w:tab w:val="left" w:pos="540"/>
          <w:tab w:val="left" w:pos="1440"/>
        </w:tabs>
        <w:spacing w:after="0" w:line="240" w:lineRule="auto"/>
        <w:rPr>
          <w:rFonts w:ascii="Times New Roman" w:eastAsia="Times New Roman" w:hAnsi="Times New Roman"/>
          <w:bCs/>
          <w:i/>
          <w:lang w:val="lt-LT"/>
        </w:rPr>
      </w:pPr>
      <w:r w:rsidRPr="007372C6">
        <w:rPr>
          <w:rFonts w:ascii="Times New Roman" w:eastAsia="Times New Roman" w:hAnsi="Times New Roman"/>
          <w:bCs/>
          <w:i/>
          <w:lang w:val="lt-LT"/>
        </w:rPr>
        <w:t xml:space="preserve">Odos reakcijos </w:t>
      </w:r>
    </w:p>
    <w:p w14:paraId="09C3C9C6" w14:textId="409C119F" w:rsidR="004D537A" w:rsidRPr="00F35EC5" w:rsidRDefault="00F13404" w:rsidP="005A354E">
      <w:pPr>
        <w:tabs>
          <w:tab w:val="left" w:pos="567"/>
        </w:tabs>
        <w:spacing w:after="0" w:line="240" w:lineRule="auto"/>
        <w:rPr>
          <w:rFonts w:ascii="Times New Roman" w:hAnsi="Times New Roman"/>
          <w:lang w:val="lt-LT"/>
        </w:rPr>
      </w:pPr>
      <w:r w:rsidRPr="00A15A87">
        <w:rPr>
          <w:rFonts w:ascii="Times New Roman" w:hAnsi="Times New Roman"/>
          <w:lang w:val="lt-LT"/>
        </w:rPr>
        <w:t xml:space="preserve">Gydant </w:t>
      </w:r>
      <w:proofErr w:type="spellStart"/>
      <w:r w:rsidRPr="00A15A87">
        <w:rPr>
          <w:rFonts w:ascii="Times New Roman" w:hAnsi="Times New Roman"/>
          <w:lang w:val="lt-LT"/>
        </w:rPr>
        <w:t>ibuprofenu</w:t>
      </w:r>
      <w:proofErr w:type="spellEnd"/>
      <w:r w:rsidRPr="00A15A87">
        <w:rPr>
          <w:rFonts w:ascii="Times New Roman" w:hAnsi="Times New Roman"/>
          <w:lang w:val="lt-LT"/>
        </w:rPr>
        <w:t xml:space="preserve"> buvo pranešta apie sunkias odos reakcijas, įskaitant eksfoliacinį dermatitą, daugiaformę eritemą, Stivenso-Džonsono sindromą, toksinę epidermio nekrolizę, vaisto reakciją su eozinofilija ir sisteminiais simptomais (</w:t>
      </w:r>
      <w:r w:rsidR="00EE2CD5">
        <w:rPr>
          <w:rFonts w:ascii="Times New Roman" w:hAnsi="Times New Roman"/>
          <w:lang w:val="lt-LT"/>
        </w:rPr>
        <w:t>V</w:t>
      </w:r>
      <w:r w:rsidRPr="00A15A87">
        <w:rPr>
          <w:rFonts w:ascii="Times New Roman" w:hAnsi="Times New Roman"/>
          <w:lang w:val="lt-LT"/>
        </w:rPr>
        <w:t xml:space="preserve">RESS), ūminę generalizuotą egzanteminę pustuliozę (ŪGEP). Jei </w:t>
      </w:r>
      <w:r w:rsidR="00EE2CD5">
        <w:rPr>
          <w:rFonts w:ascii="Times New Roman" w:hAnsi="Times New Roman"/>
          <w:lang w:val="lt-LT"/>
        </w:rPr>
        <w:t xml:space="preserve"> </w:t>
      </w:r>
      <w:r w:rsidRPr="00A15A87">
        <w:rPr>
          <w:rFonts w:ascii="Times New Roman" w:hAnsi="Times New Roman"/>
          <w:lang w:val="lt-LT"/>
        </w:rPr>
        <w:t xml:space="preserve">pastebėjote bet kurį iš </w:t>
      </w:r>
      <w:r w:rsidR="00EE2CD5">
        <w:rPr>
          <w:rFonts w:ascii="Times New Roman" w:hAnsi="Times New Roman"/>
          <w:lang w:val="lt-LT"/>
        </w:rPr>
        <w:t xml:space="preserve">4 skyriuje aprašytų sunkių odos reakcijų </w:t>
      </w:r>
      <w:r w:rsidRPr="00A15A87">
        <w:rPr>
          <w:rFonts w:ascii="Times New Roman" w:hAnsi="Times New Roman"/>
          <w:lang w:val="lt-LT"/>
        </w:rPr>
        <w:t xml:space="preserve">simptomų, nutraukite NUROFEN </w:t>
      </w:r>
      <w:r w:rsidR="0053393D">
        <w:rPr>
          <w:rFonts w:ascii="Times New Roman" w:hAnsi="Times New Roman"/>
          <w:lang w:val="lt-LT"/>
        </w:rPr>
        <w:t xml:space="preserve">FORTE </w:t>
      </w:r>
      <w:r w:rsidRPr="00A15A87">
        <w:rPr>
          <w:rFonts w:ascii="Times New Roman" w:hAnsi="Times New Roman"/>
          <w:lang w:val="lt-LT"/>
        </w:rPr>
        <w:t>vartojimą ir nedelsdami kreipkitės</w:t>
      </w:r>
      <w:r w:rsidR="00EE2CD5">
        <w:rPr>
          <w:rFonts w:ascii="Times New Roman" w:hAnsi="Times New Roman"/>
          <w:lang w:val="lt-LT"/>
        </w:rPr>
        <w:t xml:space="preserve"> </w:t>
      </w:r>
      <w:r w:rsidRPr="00A15A87">
        <w:rPr>
          <w:rFonts w:ascii="Times New Roman" w:hAnsi="Times New Roman"/>
          <w:lang w:val="lt-LT"/>
        </w:rPr>
        <w:t>į gydytoją.</w:t>
      </w:r>
    </w:p>
    <w:p w14:paraId="4CA9C840" w14:textId="77777777" w:rsidR="00F361F8" w:rsidRPr="00AA3DDF" w:rsidRDefault="00F361F8" w:rsidP="00F361F8">
      <w:pPr>
        <w:spacing w:after="0" w:line="240" w:lineRule="auto"/>
        <w:rPr>
          <w:rFonts w:ascii="Times New Roman" w:eastAsia="Times New Roman" w:hAnsi="Times New Roman"/>
          <w:iCs/>
          <w:noProof/>
          <w:lang w:val="lt-LT"/>
        </w:rPr>
      </w:pPr>
    </w:p>
    <w:p w14:paraId="287422AE" w14:textId="77777777" w:rsidR="00F361F8" w:rsidRPr="00AA3DDF" w:rsidRDefault="00F361F8" w:rsidP="00F361F8">
      <w:pPr>
        <w:spacing w:after="0" w:line="240" w:lineRule="auto"/>
        <w:rPr>
          <w:rFonts w:ascii="Times New Roman" w:eastAsia="Times New Roman" w:hAnsi="Times New Roman"/>
          <w:i/>
          <w:noProof/>
          <w:lang w:val="lt-LT"/>
        </w:rPr>
      </w:pPr>
      <w:r w:rsidRPr="00AA3DDF">
        <w:rPr>
          <w:rFonts w:ascii="Times New Roman" w:eastAsia="Times New Roman" w:hAnsi="Times New Roman"/>
          <w:i/>
          <w:noProof/>
          <w:lang w:val="lt-LT"/>
        </w:rPr>
        <w:t>Poveikis akims</w:t>
      </w:r>
    </w:p>
    <w:p w14:paraId="0A63487A" w14:textId="77777777" w:rsidR="00F361F8" w:rsidRPr="00AA3DDF" w:rsidRDefault="00F361F8" w:rsidP="00F361F8">
      <w:pPr>
        <w:spacing w:after="0" w:line="240" w:lineRule="auto"/>
        <w:rPr>
          <w:rFonts w:ascii="Times New Roman" w:eastAsia="Times New Roman" w:hAnsi="Times New Roman"/>
          <w:iCs/>
          <w:noProof/>
          <w:lang w:val="lt-LT"/>
        </w:rPr>
      </w:pPr>
      <w:r w:rsidRPr="00AA3DDF">
        <w:rPr>
          <w:rFonts w:ascii="Times New Roman" w:eastAsia="Times New Roman" w:hAnsi="Times New Roman"/>
          <w:lang w:val="lt-LT" w:eastAsia="lt-LT"/>
        </w:rPr>
        <w:t>Jeigu atsiranda regos sutrikimų, vaisto vartojimą reikia nutraukti ir kreiptis į gydytoją, nes rekomenduojama atlikti pilną akių būklės ištyrimą.</w:t>
      </w:r>
    </w:p>
    <w:p w14:paraId="1DE02CF1" w14:textId="77777777" w:rsidR="00F361F8" w:rsidRPr="00AA3DDF" w:rsidRDefault="00F361F8" w:rsidP="00F361F8">
      <w:pPr>
        <w:spacing w:after="0" w:line="240" w:lineRule="auto"/>
        <w:rPr>
          <w:rFonts w:ascii="Times New Roman" w:eastAsia="Times New Roman" w:hAnsi="Times New Roman"/>
          <w:iCs/>
          <w:noProof/>
          <w:lang w:val="lt-LT"/>
        </w:rPr>
      </w:pPr>
    </w:p>
    <w:p w14:paraId="3C28CB01" w14:textId="77777777" w:rsidR="00F361F8" w:rsidRPr="00AA3DDF" w:rsidRDefault="00F361F8" w:rsidP="00F361F8">
      <w:pPr>
        <w:tabs>
          <w:tab w:val="left" w:pos="567"/>
        </w:tabs>
        <w:spacing w:after="0" w:line="240" w:lineRule="auto"/>
        <w:rPr>
          <w:rFonts w:ascii="Times New Roman" w:eastAsia="Times New Roman" w:hAnsi="Times New Roman"/>
          <w:lang w:val="lt-LT" w:eastAsia="lt-LT"/>
        </w:rPr>
      </w:pPr>
      <w:r w:rsidRPr="00AA3DDF">
        <w:rPr>
          <w:rFonts w:ascii="Times New Roman" w:eastAsia="Times New Roman" w:hAnsi="Times New Roman"/>
          <w:lang w:val="lt-LT" w:eastAsia="lt-LT"/>
        </w:rPr>
        <w:t>Vaisto vartoti negalima, jeigu kada nors sirgote skrandžio opa, esate alergiškas ibuprofenui (ar kuriai nors vaisto pagalbinei medžiagai) ar acetilsalicilo rūgščiai (aspirinui). Jeigu jūs esate alergiškas arba vartojate kit</w:t>
      </w:r>
      <w:r>
        <w:rPr>
          <w:rFonts w:ascii="Times New Roman" w:eastAsia="Times New Roman" w:hAnsi="Times New Roman"/>
          <w:lang w:val="lt-LT" w:eastAsia="lt-LT"/>
        </w:rPr>
        <w:t>ų</w:t>
      </w:r>
      <w:r w:rsidRPr="00AA3DDF">
        <w:rPr>
          <w:rFonts w:ascii="Times New Roman" w:eastAsia="Times New Roman" w:hAnsi="Times New Roman"/>
          <w:lang w:val="lt-LT" w:eastAsia="lt-LT"/>
        </w:rPr>
        <w:t xml:space="preserve"> vaist</w:t>
      </w:r>
      <w:r>
        <w:rPr>
          <w:rFonts w:ascii="Times New Roman" w:eastAsia="Times New Roman" w:hAnsi="Times New Roman"/>
          <w:lang w:val="lt-LT" w:eastAsia="lt-LT"/>
        </w:rPr>
        <w:t>ų</w:t>
      </w:r>
      <w:r w:rsidRPr="00AA3DDF">
        <w:rPr>
          <w:rFonts w:ascii="Times New Roman" w:eastAsia="Times New Roman" w:hAnsi="Times New Roman"/>
          <w:lang w:val="lt-LT" w:eastAsia="lt-LT"/>
        </w:rPr>
        <w:t xml:space="preserve"> nuo skausmo, esate nėščia ar sergate astma, prieš vartodami NUROFEN FORTE informuokite gydytoją. Negalima viršyti nustatytų dozių. Jeigu simptomai neišnyksta, kreipkitės į gydytoją.</w:t>
      </w:r>
    </w:p>
    <w:p w14:paraId="0400BAB6" w14:textId="77777777" w:rsidR="00F361F8" w:rsidRPr="00FF5A04" w:rsidRDefault="00F361F8" w:rsidP="00F361F8">
      <w:pPr>
        <w:autoSpaceDE w:val="0"/>
        <w:autoSpaceDN w:val="0"/>
        <w:adjustRightInd w:val="0"/>
        <w:spacing w:after="0" w:line="240" w:lineRule="auto"/>
        <w:rPr>
          <w:rFonts w:ascii="Times New Roman" w:hAnsi="Times New Roman"/>
          <w:color w:val="000000"/>
          <w:lang w:val="lt-LT"/>
        </w:rPr>
      </w:pPr>
    </w:p>
    <w:p w14:paraId="2B078753" w14:textId="77777777" w:rsidR="00F361F8" w:rsidRPr="009B0229" w:rsidRDefault="00F361F8" w:rsidP="00F361F8">
      <w:pPr>
        <w:autoSpaceDE w:val="0"/>
        <w:autoSpaceDN w:val="0"/>
        <w:adjustRightInd w:val="0"/>
        <w:spacing w:after="0" w:line="240" w:lineRule="auto"/>
        <w:rPr>
          <w:rFonts w:ascii="Times New Roman" w:hAnsi="Times New Roman"/>
          <w:color w:val="000000"/>
          <w:lang w:val="lt-LT"/>
        </w:rPr>
      </w:pPr>
      <w:r w:rsidRPr="009B0229">
        <w:rPr>
          <w:rFonts w:ascii="Times New Roman" w:hAnsi="Times New Roman"/>
          <w:color w:val="000000"/>
          <w:lang w:val="lt-LT"/>
        </w:rPr>
        <w:t xml:space="preserve">Pasitarkite su vaistininku arba gydytoju, jeigu sergate infekcine liga – žr. poskyrį su antrašte „Infekcijos“ toliau. </w:t>
      </w:r>
    </w:p>
    <w:p w14:paraId="5ADF3F43" w14:textId="77777777" w:rsidR="00F361F8" w:rsidRPr="009B0229" w:rsidRDefault="00F361F8" w:rsidP="00F361F8">
      <w:pPr>
        <w:autoSpaceDE w:val="0"/>
        <w:autoSpaceDN w:val="0"/>
        <w:adjustRightInd w:val="0"/>
        <w:spacing w:after="0" w:line="240" w:lineRule="auto"/>
        <w:rPr>
          <w:rFonts w:ascii="Times New Roman" w:hAnsi="Times New Roman"/>
          <w:color w:val="000000"/>
          <w:lang w:val="lt-LT"/>
        </w:rPr>
      </w:pPr>
    </w:p>
    <w:p w14:paraId="418ACB73" w14:textId="77777777" w:rsidR="00F361F8" w:rsidRPr="009B0229" w:rsidRDefault="00F361F8" w:rsidP="00F361F8">
      <w:pPr>
        <w:autoSpaceDE w:val="0"/>
        <w:autoSpaceDN w:val="0"/>
        <w:adjustRightInd w:val="0"/>
        <w:spacing w:after="0" w:line="240" w:lineRule="auto"/>
        <w:rPr>
          <w:rFonts w:ascii="Times New Roman" w:hAnsi="Times New Roman"/>
          <w:i/>
          <w:color w:val="000000"/>
          <w:lang w:val="lt-LT"/>
        </w:rPr>
      </w:pPr>
      <w:r w:rsidRPr="009B0229">
        <w:rPr>
          <w:rFonts w:ascii="Times New Roman" w:hAnsi="Times New Roman"/>
          <w:i/>
          <w:color w:val="000000"/>
          <w:lang w:val="lt-LT"/>
        </w:rPr>
        <w:t xml:space="preserve">Infekcijos </w:t>
      </w:r>
    </w:p>
    <w:p w14:paraId="04ABDA04" w14:textId="77777777" w:rsidR="00F361F8" w:rsidRPr="009B0229" w:rsidRDefault="00F361F8" w:rsidP="00F361F8">
      <w:pPr>
        <w:tabs>
          <w:tab w:val="left" w:pos="567"/>
        </w:tabs>
        <w:spacing w:after="0" w:line="240" w:lineRule="auto"/>
        <w:rPr>
          <w:rFonts w:ascii="Times New Roman" w:hAnsi="Times New Roman"/>
          <w:lang w:val="lt-LT"/>
        </w:rPr>
      </w:pPr>
      <w:r>
        <w:rPr>
          <w:rFonts w:ascii="Times New Roman" w:hAnsi="Times New Roman"/>
          <w:color w:val="000000"/>
          <w:lang w:val="lt-LT"/>
        </w:rPr>
        <w:t>NUROFEN</w:t>
      </w:r>
      <w:r w:rsidRPr="009B0229">
        <w:rPr>
          <w:rFonts w:ascii="Times New Roman" w:hAnsi="Times New Roman"/>
          <w:color w:val="000000"/>
          <w:lang w:val="lt-LT"/>
        </w:rPr>
        <w:t xml:space="preserve"> </w:t>
      </w:r>
      <w:r>
        <w:rPr>
          <w:rFonts w:ascii="Times New Roman" w:hAnsi="Times New Roman"/>
          <w:color w:val="000000"/>
          <w:lang w:val="lt-LT"/>
        </w:rPr>
        <w:t xml:space="preserve">FORTE </w:t>
      </w:r>
      <w:r w:rsidRPr="009B0229">
        <w:rPr>
          <w:rFonts w:ascii="Times New Roman" w:hAnsi="Times New Roman"/>
          <w:color w:val="000000"/>
          <w:lang w:val="lt-LT"/>
        </w:rPr>
        <w:t xml:space="preserve">gali paslėpti tokius infekcijų požymius kaip karščiavimas ir skausmas. Todėl gali būti, kad vartojant </w:t>
      </w:r>
      <w:r>
        <w:rPr>
          <w:rFonts w:ascii="Times New Roman" w:hAnsi="Times New Roman"/>
          <w:color w:val="000000"/>
          <w:lang w:val="lt-LT"/>
        </w:rPr>
        <w:t>NUROFEN FORTE</w:t>
      </w:r>
      <w:r w:rsidRPr="009B0229">
        <w:rPr>
          <w:rFonts w:ascii="Times New Roman" w:hAnsi="Times New Roman"/>
          <w:color w:val="000000"/>
          <w:lang w:val="lt-LT"/>
        </w:rPr>
        <w:t>, 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w:t>
      </w:r>
    </w:p>
    <w:p w14:paraId="4FD779C2" w14:textId="77777777" w:rsidR="00F361F8" w:rsidRPr="00AA3DDF" w:rsidRDefault="00F361F8" w:rsidP="00F361F8">
      <w:pPr>
        <w:tabs>
          <w:tab w:val="left" w:pos="567"/>
        </w:tabs>
        <w:spacing w:after="0" w:line="240" w:lineRule="auto"/>
        <w:rPr>
          <w:rFonts w:ascii="Times New Roman" w:eastAsia="Times New Roman" w:hAnsi="Times New Roman"/>
          <w:i/>
          <w:lang w:val="lt-LT" w:eastAsia="lt-LT"/>
        </w:rPr>
      </w:pPr>
    </w:p>
    <w:p w14:paraId="1866EB0F" w14:textId="77777777" w:rsidR="00F361F8" w:rsidRPr="00AA3DDF" w:rsidRDefault="00F361F8" w:rsidP="00F361F8">
      <w:pPr>
        <w:tabs>
          <w:tab w:val="left" w:pos="567"/>
        </w:tabs>
        <w:spacing w:after="0" w:line="240" w:lineRule="auto"/>
        <w:rPr>
          <w:rFonts w:ascii="Times New Roman" w:eastAsia="Times New Roman" w:hAnsi="Times New Roman"/>
          <w:i/>
          <w:lang w:val="lt-LT" w:eastAsia="lt-LT"/>
        </w:rPr>
      </w:pPr>
      <w:r w:rsidRPr="00AA3DDF">
        <w:rPr>
          <w:rFonts w:ascii="Times New Roman" w:eastAsia="Times New Roman" w:hAnsi="Times New Roman"/>
          <w:i/>
          <w:lang w:val="lt-LT" w:eastAsia="lt-LT"/>
        </w:rPr>
        <w:t>Vaikai ir paaugliai</w:t>
      </w:r>
    </w:p>
    <w:p w14:paraId="3F546149" w14:textId="77777777" w:rsidR="00F361F8" w:rsidRPr="00AA3DDF" w:rsidRDefault="00F361F8" w:rsidP="00F361F8">
      <w:pPr>
        <w:tabs>
          <w:tab w:val="left" w:pos="567"/>
        </w:tabs>
        <w:spacing w:after="0" w:line="240" w:lineRule="auto"/>
        <w:rPr>
          <w:rFonts w:ascii="Times New Roman" w:eastAsia="Times New Roman" w:hAnsi="Times New Roman"/>
          <w:lang w:val="lt-LT" w:eastAsia="lt-LT"/>
        </w:rPr>
      </w:pPr>
      <w:r w:rsidRPr="00AA3DDF">
        <w:rPr>
          <w:rFonts w:ascii="Times New Roman" w:eastAsia="Times New Roman" w:hAnsi="Times New Roman"/>
          <w:lang w:val="lt-LT" w:eastAsia="lt-LT"/>
        </w:rPr>
        <w:t>Skysčių netekusiems vaikams ir paaugliams yra inkstų sutrikimo rizika.</w:t>
      </w:r>
    </w:p>
    <w:p w14:paraId="23250843" w14:textId="77777777" w:rsidR="00F361F8" w:rsidRPr="00AA3DDF" w:rsidRDefault="00F361F8" w:rsidP="00F361F8">
      <w:pPr>
        <w:tabs>
          <w:tab w:val="left" w:pos="-142"/>
          <w:tab w:val="left" w:pos="284"/>
          <w:tab w:val="left" w:pos="567"/>
        </w:tabs>
        <w:spacing w:after="0" w:line="240" w:lineRule="auto"/>
        <w:jc w:val="both"/>
        <w:rPr>
          <w:rFonts w:ascii="Times New Roman" w:eastAsia="Times New Roman" w:hAnsi="Times New Roman"/>
          <w:lang w:val="lt-LT" w:eastAsia="lt-LT"/>
        </w:rPr>
      </w:pPr>
      <w:r w:rsidRPr="00AA3DDF">
        <w:rPr>
          <w:rFonts w:ascii="Times New Roman" w:eastAsia="Times New Roman" w:hAnsi="Times New Roman"/>
          <w:lang w:val="lt-LT" w:eastAsia="lt-LT"/>
        </w:rPr>
        <w:t xml:space="preserve">Vaikams reikėtų </w:t>
      </w:r>
      <w:r>
        <w:rPr>
          <w:rFonts w:ascii="Times New Roman" w:eastAsia="Times New Roman" w:hAnsi="Times New Roman"/>
          <w:lang w:val="lt-LT" w:eastAsia="lt-LT"/>
        </w:rPr>
        <w:t>vartoti</w:t>
      </w:r>
      <w:r w:rsidRPr="00AA3DDF">
        <w:rPr>
          <w:rFonts w:ascii="Times New Roman" w:eastAsia="Times New Roman" w:hAnsi="Times New Roman"/>
          <w:lang w:val="lt-LT" w:eastAsia="lt-LT"/>
        </w:rPr>
        <w:t xml:space="preserve"> tik tokias vaisto</w:t>
      </w:r>
      <w:r>
        <w:rPr>
          <w:rFonts w:ascii="Times New Roman" w:eastAsia="Times New Roman" w:hAnsi="Times New Roman"/>
          <w:lang w:val="lt-LT" w:eastAsia="lt-LT"/>
        </w:rPr>
        <w:t xml:space="preserve"> farmacines</w:t>
      </w:r>
      <w:r w:rsidRPr="00AA3DDF">
        <w:rPr>
          <w:rFonts w:ascii="Times New Roman" w:eastAsia="Times New Roman" w:hAnsi="Times New Roman"/>
          <w:lang w:val="lt-LT" w:eastAsia="lt-LT"/>
        </w:rPr>
        <w:t xml:space="preserve"> formas, kurios jiems yra tinkamos.</w:t>
      </w:r>
    </w:p>
    <w:p w14:paraId="5EBAA48A" w14:textId="77777777" w:rsidR="00F361F8" w:rsidRPr="00AA3DDF" w:rsidRDefault="00F361F8" w:rsidP="00F361F8">
      <w:pPr>
        <w:tabs>
          <w:tab w:val="left" w:pos="-142"/>
          <w:tab w:val="left" w:pos="284"/>
          <w:tab w:val="left" w:pos="567"/>
        </w:tabs>
        <w:spacing w:after="0" w:line="240" w:lineRule="auto"/>
        <w:jc w:val="both"/>
        <w:rPr>
          <w:rFonts w:ascii="Times New Roman" w:eastAsia="Times New Roman" w:hAnsi="Times New Roman"/>
          <w:lang w:val="lt-LT" w:eastAsia="lt-LT"/>
        </w:rPr>
      </w:pPr>
    </w:p>
    <w:p w14:paraId="394736CC" w14:textId="77777777" w:rsidR="00F361F8" w:rsidRPr="00AA3DDF" w:rsidRDefault="00F361F8" w:rsidP="00F361F8">
      <w:pPr>
        <w:tabs>
          <w:tab w:val="left" w:pos="567"/>
        </w:tabs>
        <w:spacing w:after="0" w:line="240" w:lineRule="auto"/>
        <w:jc w:val="both"/>
        <w:rPr>
          <w:rFonts w:ascii="Times New Roman" w:eastAsia="Times New Roman" w:hAnsi="Times New Roman"/>
          <w:i/>
          <w:lang w:val="lt-LT" w:eastAsia="lt-LT"/>
        </w:rPr>
      </w:pPr>
      <w:r w:rsidRPr="00AA3DDF">
        <w:rPr>
          <w:rFonts w:ascii="Times New Roman" w:eastAsia="Times New Roman" w:hAnsi="Times New Roman"/>
          <w:i/>
          <w:lang w:val="lt-LT" w:eastAsia="lt-LT"/>
        </w:rPr>
        <w:t>Senyvi žmonės</w:t>
      </w:r>
    </w:p>
    <w:p w14:paraId="7C0E02D4" w14:textId="77777777" w:rsidR="00F361F8" w:rsidRPr="00AA3DDF" w:rsidRDefault="00F361F8" w:rsidP="00F361F8">
      <w:pPr>
        <w:tabs>
          <w:tab w:val="left" w:pos="567"/>
        </w:tabs>
        <w:spacing w:after="0" w:line="240" w:lineRule="auto"/>
        <w:rPr>
          <w:rFonts w:ascii="Times New Roman" w:eastAsia="Times New Roman" w:hAnsi="Times New Roman"/>
          <w:lang w:val="lt-LT" w:eastAsia="lt-LT"/>
        </w:rPr>
      </w:pPr>
      <w:r w:rsidRPr="00AA3DDF">
        <w:rPr>
          <w:rFonts w:ascii="Times New Roman" w:eastAsia="Times New Roman" w:hAnsi="Times New Roman"/>
          <w:lang w:val="lt-LT" w:eastAsia="lt-LT"/>
        </w:rPr>
        <w:t>Senyviems žmonėms šalutinio poveikio pavojus yra didesnis. Nepageidaujamas poveikis mažėja kiek galima trumpiau vartojant mažiausią veiksmingą dozę.</w:t>
      </w:r>
    </w:p>
    <w:p w14:paraId="408F6D3C" w14:textId="77777777" w:rsidR="00F361F8" w:rsidRPr="00540300" w:rsidRDefault="00F361F8" w:rsidP="00F361F8">
      <w:pPr>
        <w:keepNext/>
        <w:keepLines/>
        <w:spacing w:before="200" w:after="0"/>
        <w:outlineLvl w:val="3"/>
        <w:rPr>
          <w:rFonts w:ascii="Times New Roman" w:eastAsia="Times New Roman" w:hAnsi="Times New Roman"/>
          <w:b/>
          <w:bCs/>
          <w:iCs/>
          <w:lang w:val="lt-LT"/>
        </w:rPr>
      </w:pPr>
      <w:r w:rsidRPr="00540300">
        <w:rPr>
          <w:rFonts w:ascii="Times New Roman" w:eastAsia="Times New Roman" w:hAnsi="Times New Roman"/>
          <w:b/>
          <w:bCs/>
          <w:iCs/>
          <w:lang w:val="lt-LT"/>
        </w:rPr>
        <w:t>Vaikams ir paaugliams</w:t>
      </w:r>
    </w:p>
    <w:p w14:paraId="595E7821" w14:textId="77777777" w:rsidR="00F361F8" w:rsidRPr="00AA3DDF" w:rsidRDefault="00F361F8" w:rsidP="00F361F8">
      <w:pPr>
        <w:tabs>
          <w:tab w:val="left" w:pos="567"/>
        </w:tabs>
        <w:spacing w:after="0" w:line="240" w:lineRule="auto"/>
        <w:rPr>
          <w:rFonts w:ascii="Times New Roman" w:eastAsia="Times New Roman" w:hAnsi="Times New Roman"/>
          <w:lang w:val="lt-LT"/>
        </w:rPr>
      </w:pPr>
      <w:r w:rsidRPr="00AA3DDF">
        <w:rPr>
          <w:rFonts w:ascii="Times New Roman" w:eastAsia="Times New Roman" w:hAnsi="Times New Roman"/>
          <w:lang w:val="lt-LT"/>
        </w:rPr>
        <w:t>Šis vaistas nėra skirtas jaunesniems kaip 12 metų vaikams</w:t>
      </w:r>
      <w:r>
        <w:rPr>
          <w:rFonts w:ascii="Times New Roman" w:eastAsia="Times New Roman" w:hAnsi="Times New Roman"/>
          <w:lang w:val="lt-LT"/>
        </w:rPr>
        <w:t xml:space="preserve"> ir paaugliams</w:t>
      </w:r>
      <w:r w:rsidRPr="00AA3DDF">
        <w:rPr>
          <w:rFonts w:ascii="Times New Roman" w:eastAsia="Times New Roman" w:hAnsi="Times New Roman"/>
          <w:lang w:val="lt-LT"/>
        </w:rPr>
        <w:t>.</w:t>
      </w:r>
    </w:p>
    <w:p w14:paraId="183361F5" w14:textId="77777777" w:rsidR="00F361F8" w:rsidRPr="00AA3DDF" w:rsidRDefault="00F361F8" w:rsidP="00F361F8">
      <w:pPr>
        <w:tabs>
          <w:tab w:val="left" w:pos="567"/>
        </w:tabs>
        <w:spacing w:after="0" w:line="240" w:lineRule="auto"/>
        <w:rPr>
          <w:rFonts w:ascii="Times New Roman" w:eastAsia="Times New Roman" w:hAnsi="Times New Roman"/>
          <w:lang w:val="lt-LT" w:eastAsia="lt-LT"/>
        </w:rPr>
      </w:pPr>
    </w:p>
    <w:p w14:paraId="0641B0ED" w14:textId="77777777" w:rsidR="00F361F8" w:rsidRPr="00AA3DDF" w:rsidRDefault="00F361F8" w:rsidP="00F361F8">
      <w:pPr>
        <w:tabs>
          <w:tab w:val="left" w:pos="567"/>
        </w:tabs>
        <w:spacing w:after="0" w:line="240" w:lineRule="auto"/>
        <w:ind w:left="720" w:hanging="720"/>
        <w:rPr>
          <w:rFonts w:ascii="Times New Roman" w:eastAsia="Times New Roman" w:hAnsi="Times New Roman"/>
          <w:b/>
          <w:lang w:val="lt-LT" w:eastAsia="lt-LT"/>
        </w:rPr>
      </w:pPr>
      <w:r w:rsidRPr="00AA3DDF">
        <w:rPr>
          <w:rFonts w:ascii="Times New Roman" w:eastAsia="Times New Roman" w:hAnsi="Times New Roman"/>
          <w:b/>
          <w:lang w:val="lt-LT" w:eastAsia="lt-LT"/>
        </w:rPr>
        <w:t>Kiti vaistai ir NUROFEN FORTE</w:t>
      </w:r>
    </w:p>
    <w:p w14:paraId="212D1B10" w14:textId="77777777" w:rsidR="00F361F8" w:rsidRPr="00AA3DDF" w:rsidRDefault="00F361F8" w:rsidP="00F361F8">
      <w:pPr>
        <w:tabs>
          <w:tab w:val="left" w:pos="567"/>
        </w:tabs>
        <w:spacing w:after="0" w:line="240" w:lineRule="auto"/>
        <w:rPr>
          <w:rFonts w:ascii="Times New Roman" w:eastAsia="Times New Roman" w:hAnsi="Times New Roman"/>
          <w:iCs/>
          <w:noProof/>
          <w:lang w:val="lt-LT"/>
        </w:rPr>
      </w:pPr>
      <w:r w:rsidRPr="00AA3DDF">
        <w:rPr>
          <w:rFonts w:ascii="Times New Roman" w:eastAsia="Times New Roman" w:hAnsi="Times New Roman"/>
          <w:iCs/>
          <w:noProof/>
          <w:lang w:val="lt-LT"/>
        </w:rPr>
        <w:t>Jeigu vartojate arba neseniai vartojote kitų vaistų arba dėl to nesate tikri, apie tai pasakykite gydytojui arba vaistininkui.</w:t>
      </w:r>
    </w:p>
    <w:p w14:paraId="5A73F9AC" w14:textId="77777777" w:rsidR="00F361F8" w:rsidRPr="00AA3DDF" w:rsidRDefault="00F361F8" w:rsidP="00F361F8">
      <w:pPr>
        <w:spacing w:after="0" w:line="240" w:lineRule="auto"/>
        <w:rPr>
          <w:rFonts w:ascii="Times New Roman" w:hAnsi="Times New Roman"/>
          <w:lang w:val="lt-LT" w:eastAsia="x-none"/>
        </w:rPr>
      </w:pPr>
    </w:p>
    <w:p w14:paraId="2E3E128D" w14:textId="77777777" w:rsidR="00F361F8" w:rsidRPr="00AA3DDF" w:rsidRDefault="00F361F8" w:rsidP="00F361F8">
      <w:pPr>
        <w:spacing w:after="0" w:line="240" w:lineRule="auto"/>
        <w:rPr>
          <w:rFonts w:ascii="Times New Roman" w:eastAsia="Times New Roman" w:hAnsi="Times New Roman"/>
          <w:lang w:val="lt-LT" w:eastAsia="lt-LT"/>
        </w:rPr>
      </w:pPr>
      <w:r w:rsidRPr="00AA3DDF">
        <w:rPr>
          <w:rFonts w:ascii="Times New Roman" w:hAnsi="Times New Roman"/>
          <w:lang w:val="lt-LT" w:eastAsia="x-none"/>
        </w:rPr>
        <w:t>NUROFEN FORTE gali turėti įtakos kai kuriems kitiems vaistams arba gali būti jų veikiamas.</w:t>
      </w:r>
      <w:r w:rsidRPr="00AA3DDF">
        <w:rPr>
          <w:rFonts w:ascii="Times New Roman" w:hAnsi="Times New Roman"/>
          <w:lang w:val="x-none" w:eastAsia="x-none"/>
        </w:rPr>
        <w:t xml:space="preserve"> </w:t>
      </w:r>
    </w:p>
    <w:p w14:paraId="1E5A879D" w14:textId="77777777" w:rsidR="00F361F8" w:rsidRPr="00AA3DDF" w:rsidRDefault="00F361F8" w:rsidP="00F361F8">
      <w:pPr>
        <w:tabs>
          <w:tab w:val="left" w:pos="567"/>
        </w:tabs>
        <w:spacing w:after="0" w:line="240" w:lineRule="auto"/>
        <w:ind w:left="720" w:hanging="720"/>
        <w:rPr>
          <w:rFonts w:ascii="Times New Roman" w:eastAsia="Times New Roman" w:hAnsi="Times New Roman"/>
          <w:b/>
          <w:lang w:val="lt-LT" w:eastAsia="lt-LT"/>
        </w:rPr>
      </w:pPr>
    </w:p>
    <w:p w14:paraId="12114417" w14:textId="5821C743" w:rsidR="00F361F8" w:rsidRPr="00AA3DDF" w:rsidRDefault="00F361F8" w:rsidP="00F361F8">
      <w:pPr>
        <w:spacing w:after="0" w:line="240" w:lineRule="auto"/>
        <w:rPr>
          <w:rFonts w:ascii="Times New Roman" w:eastAsia="Times New Roman" w:hAnsi="Times New Roman"/>
          <w:lang w:val="lt-LT" w:eastAsia="lt-LT"/>
        </w:rPr>
      </w:pPr>
      <w:r w:rsidRPr="00AA3DDF">
        <w:rPr>
          <w:rFonts w:ascii="Times New Roman" w:eastAsia="Times New Roman" w:hAnsi="Times New Roman"/>
          <w:i/>
          <w:lang w:val="lt-LT" w:eastAsia="lt-LT"/>
        </w:rPr>
        <w:t>Acetilsalicilo rūgšti</w:t>
      </w:r>
      <w:r w:rsidRPr="00AA3DDF">
        <w:rPr>
          <w:rFonts w:ascii="Times New Roman" w:eastAsia="Times New Roman" w:hAnsi="Times New Roman"/>
          <w:lang w:val="lt-LT" w:eastAsia="lt-LT"/>
        </w:rPr>
        <w:t>s. Kaip ir kitus NVNU, kartu vartoti acetilsalicilo rūgštį ir ibuprofeną nerekomenduojama, dėl didesnio n</w:t>
      </w:r>
      <w:r w:rsidR="005222C5">
        <w:rPr>
          <w:rFonts w:ascii="Times New Roman" w:eastAsia="Times New Roman" w:hAnsi="Times New Roman"/>
          <w:lang w:val="lt-LT" w:eastAsia="lt-LT"/>
        </w:rPr>
        <w:t>e</w:t>
      </w:r>
      <w:r w:rsidRPr="00AA3DDF">
        <w:rPr>
          <w:rFonts w:ascii="Times New Roman" w:eastAsia="Times New Roman" w:hAnsi="Times New Roman"/>
          <w:lang w:val="lt-LT" w:eastAsia="lt-LT"/>
        </w:rPr>
        <w:t>pageidaujamo poveikio rizikos, nebent gydytojas paskyrė mažas aspirino dozes (ne daugiau nei 75 mg per parą).</w:t>
      </w:r>
    </w:p>
    <w:p w14:paraId="3B6DE6B8" w14:textId="77777777" w:rsidR="00F361F8" w:rsidRPr="00AA3DDF" w:rsidRDefault="00F361F8" w:rsidP="00F361F8">
      <w:pPr>
        <w:spacing w:after="0" w:line="240" w:lineRule="auto"/>
        <w:rPr>
          <w:rFonts w:ascii="Times New Roman" w:eastAsia="Times New Roman" w:hAnsi="Times New Roman"/>
          <w:lang w:val="lt-LT" w:eastAsia="lt-LT"/>
        </w:rPr>
      </w:pPr>
    </w:p>
    <w:p w14:paraId="0238FBD0" w14:textId="77777777" w:rsidR="00F361F8" w:rsidRPr="00AA3DDF" w:rsidRDefault="00F361F8" w:rsidP="00F361F8">
      <w:pPr>
        <w:spacing w:after="0" w:line="240" w:lineRule="auto"/>
        <w:rPr>
          <w:rFonts w:ascii="Times New Roman" w:eastAsia="Times New Roman" w:hAnsi="Times New Roman"/>
          <w:lang w:val="lt-LT" w:eastAsia="lt-LT"/>
        </w:rPr>
      </w:pPr>
      <w:r w:rsidRPr="00AA3DDF">
        <w:rPr>
          <w:rFonts w:ascii="Times New Roman" w:eastAsia="Times New Roman" w:hAnsi="Times New Roman"/>
          <w:i/>
          <w:lang w:val="lt-LT" w:eastAsia="lt-LT"/>
        </w:rPr>
        <w:t>Kiti NVNU, įskaitant selektyvius ciklooksigenazės 2 inhibitorius</w:t>
      </w:r>
      <w:r w:rsidRPr="00AA3DDF">
        <w:rPr>
          <w:rFonts w:ascii="Times New Roman" w:eastAsia="Times New Roman" w:hAnsi="Times New Roman"/>
          <w:lang w:val="lt-LT" w:eastAsia="lt-LT"/>
        </w:rPr>
        <w:t>. Vengti kartu vartoti du ar daugiau NVNU, nes tai gali padidinti nepageidaujamo poveikio riziką.</w:t>
      </w:r>
    </w:p>
    <w:p w14:paraId="5F20FB4E" w14:textId="77777777" w:rsidR="00F361F8" w:rsidRPr="00AA3DDF" w:rsidRDefault="00F361F8" w:rsidP="00F361F8">
      <w:pPr>
        <w:spacing w:after="0" w:line="240" w:lineRule="auto"/>
        <w:rPr>
          <w:rFonts w:ascii="Times New Roman" w:eastAsia="Times New Roman" w:hAnsi="Times New Roman"/>
          <w:i/>
          <w:lang w:val="lt-LT" w:eastAsia="lt-LT"/>
        </w:rPr>
      </w:pPr>
    </w:p>
    <w:p w14:paraId="0F55C7A4" w14:textId="77777777" w:rsidR="00F361F8" w:rsidRPr="00AA3DDF" w:rsidRDefault="00F361F8" w:rsidP="00F361F8">
      <w:pPr>
        <w:spacing w:after="0" w:line="240" w:lineRule="auto"/>
        <w:rPr>
          <w:rFonts w:ascii="Times New Roman" w:eastAsia="Times New Roman" w:hAnsi="Times New Roman"/>
          <w:lang w:val="lt-LT" w:eastAsia="lt-LT"/>
        </w:rPr>
      </w:pPr>
      <w:r w:rsidRPr="00AA3DDF">
        <w:rPr>
          <w:rFonts w:ascii="Times New Roman" w:eastAsia="Times New Roman" w:hAnsi="Times New Roman"/>
          <w:i/>
          <w:lang w:val="lt-LT" w:eastAsia="lt-LT"/>
        </w:rPr>
        <w:t xml:space="preserve">Vaistai, kurie yra antikoaguliantai </w:t>
      </w:r>
      <w:r w:rsidRPr="00AA3DDF">
        <w:rPr>
          <w:rFonts w:ascii="Times New Roman" w:eastAsia="Times New Roman" w:hAnsi="Times New Roman"/>
          <w:lang w:val="lt-LT" w:eastAsia="lt-LT"/>
        </w:rPr>
        <w:t>(t.y., kraują skystinantys arba krešėjimą mažinantys, pvz., aspirinas</w:t>
      </w:r>
      <w:r>
        <w:rPr>
          <w:rFonts w:ascii="Times New Roman" w:eastAsia="Times New Roman" w:hAnsi="Times New Roman"/>
          <w:lang w:val="lt-LT" w:eastAsia="lt-LT"/>
        </w:rPr>
        <w:t xml:space="preserve"> </w:t>
      </w:r>
      <w:r w:rsidRPr="00AA3DDF">
        <w:rPr>
          <w:rFonts w:ascii="Times New Roman" w:hAnsi="Times New Roman"/>
          <w:lang w:val="lt-LT" w:eastAsia="x-none"/>
        </w:rPr>
        <w:t>/ acetilsalicilo rūgštis, varfarinas, tiklopidinas).</w:t>
      </w:r>
      <w:r w:rsidRPr="00AA3DDF">
        <w:rPr>
          <w:rFonts w:ascii="Times New Roman" w:eastAsia="Times New Roman" w:hAnsi="Times New Roman"/>
          <w:lang w:val="lt-LT" w:eastAsia="lt-LT"/>
        </w:rPr>
        <w:t xml:space="preserve"> </w:t>
      </w:r>
    </w:p>
    <w:p w14:paraId="68D8A30F" w14:textId="77777777" w:rsidR="00F361F8" w:rsidRPr="00AA3DDF" w:rsidRDefault="00F361F8" w:rsidP="00F361F8">
      <w:pPr>
        <w:spacing w:after="0" w:line="240" w:lineRule="auto"/>
        <w:rPr>
          <w:rFonts w:ascii="Times New Roman" w:hAnsi="Times New Roman"/>
          <w:lang w:val="lt-LT"/>
        </w:rPr>
      </w:pPr>
    </w:p>
    <w:p w14:paraId="59F47766" w14:textId="77777777" w:rsidR="00F361F8" w:rsidRPr="00AA3DDF" w:rsidRDefault="00F361F8" w:rsidP="00F361F8">
      <w:pPr>
        <w:tabs>
          <w:tab w:val="left" w:pos="567"/>
        </w:tabs>
        <w:rPr>
          <w:rFonts w:ascii="Times New Roman" w:hAnsi="Times New Roman"/>
          <w:lang w:val="x-none" w:eastAsia="x-none"/>
        </w:rPr>
      </w:pPr>
      <w:r w:rsidRPr="00AA3DDF">
        <w:rPr>
          <w:rFonts w:ascii="Times New Roman" w:hAnsi="Times New Roman"/>
          <w:i/>
          <w:lang w:val="lt-LT" w:eastAsia="x-none"/>
        </w:rPr>
        <w:t>Vaistai, kurie mažina didelį kraujospūdį</w:t>
      </w:r>
      <w:r w:rsidRPr="00AA3DDF">
        <w:rPr>
          <w:rFonts w:ascii="Times New Roman" w:hAnsi="Times New Roman"/>
          <w:lang w:val="lt-LT" w:eastAsia="x-none"/>
        </w:rPr>
        <w:t xml:space="preserve"> (AKF inhibitoriai, pvz., kaptoprilis, beta receptorius blokuojantys vaistai, pvz., atenololis, angiotenzino II receptorių blokatoriai, pvz., losartanas).</w:t>
      </w:r>
    </w:p>
    <w:p w14:paraId="1295750D" w14:textId="77777777" w:rsidR="00F361F8" w:rsidRPr="00AA3DDF" w:rsidRDefault="00F361F8" w:rsidP="00F361F8">
      <w:pPr>
        <w:spacing w:after="0" w:line="240" w:lineRule="auto"/>
        <w:rPr>
          <w:rFonts w:ascii="Times New Roman" w:eastAsia="Times New Roman" w:hAnsi="Times New Roman"/>
          <w:lang w:val="lt-LT" w:eastAsia="lt-LT"/>
        </w:rPr>
      </w:pPr>
      <w:r w:rsidRPr="00AA3DDF">
        <w:rPr>
          <w:rFonts w:ascii="Times New Roman" w:eastAsia="Times New Roman" w:hAnsi="Times New Roman"/>
          <w:i/>
          <w:lang w:val="lt-LT" w:eastAsia="lt-LT"/>
        </w:rPr>
        <w:t xml:space="preserve">Kortikosteroidai. </w:t>
      </w:r>
      <w:r w:rsidRPr="00AA3DDF">
        <w:rPr>
          <w:rFonts w:ascii="Times New Roman" w:eastAsia="Times New Roman" w:hAnsi="Times New Roman"/>
          <w:lang w:val="lt-LT" w:eastAsia="lt-LT"/>
        </w:rPr>
        <w:t>Gali padidinti NVNU nepageidaujamo poveikio riziką, ypatingai virškinimo trakto išopėjimą ar kraujavimą.</w:t>
      </w:r>
    </w:p>
    <w:p w14:paraId="0AB823E8" w14:textId="77777777" w:rsidR="00F361F8" w:rsidRPr="00AA3DDF" w:rsidRDefault="00F361F8" w:rsidP="00F361F8">
      <w:pPr>
        <w:spacing w:after="0" w:line="240" w:lineRule="auto"/>
        <w:rPr>
          <w:rFonts w:ascii="Times New Roman" w:eastAsia="Times New Roman" w:hAnsi="Times New Roman"/>
          <w:lang w:val="lt-LT" w:eastAsia="lt-LT"/>
        </w:rPr>
      </w:pPr>
    </w:p>
    <w:p w14:paraId="554626E3" w14:textId="77777777" w:rsidR="00F361F8" w:rsidRPr="00AA3DDF" w:rsidRDefault="00F361F8" w:rsidP="00F361F8">
      <w:pPr>
        <w:spacing w:after="0" w:line="240" w:lineRule="auto"/>
        <w:rPr>
          <w:rFonts w:ascii="Times New Roman" w:eastAsia="Times New Roman" w:hAnsi="Times New Roman"/>
          <w:lang w:val="lt-LT" w:eastAsia="lt-LT"/>
        </w:rPr>
      </w:pPr>
      <w:r w:rsidRPr="00AA3DDF">
        <w:rPr>
          <w:rFonts w:ascii="Times New Roman" w:eastAsia="Times New Roman" w:hAnsi="Times New Roman"/>
          <w:i/>
          <w:lang w:val="lt-LT" w:eastAsia="lt-LT"/>
        </w:rPr>
        <w:t>Vaistai, mažinančiais trombocitų agregaciją ir selektyvūs reabsorbcijos inhibitoriai (SSRI).</w:t>
      </w:r>
      <w:r w:rsidRPr="00AA3DDF">
        <w:rPr>
          <w:rFonts w:ascii="Times New Roman" w:eastAsia="Times New Roman" w:hAnsi="Times New Roman"/>
          <w:lang w:val="lt-LT" w:eastAsia="lt-LT"/>
        </w:rPr>
        <w:t xml:space="preserve"> Gali didinti virškinimo trakto kraujavimo riziką.</w:t>
      </w:r>
    </w:p>
    <w:p w14:paraId="7F4EC7B9" w14:textId="77777777" w:rsidR="00F361F8" w:rsidRPr="00AA3DDF" w:rsidRDefault="00F361F8" w:rsidP="00F361F8">
      <w:pPr>
        <w:spacing w:after="0" w:line="240" w:lineRule="auto"/>
        <w:rPr>
          <w:rFonts w:ascii="Times New Roman" w:eastAsia="Times New Roman" w:hAnsi="Times New Roman"/>
          <w:lang w:val="lt-LT" w:eastAsia="lt-LT"/>
        </w:rPr>
      </w:pPr>
    </w:p>
    <w:p w14:paraId="0C510EAE" w14:textId="77777777" w:rsidR="00F361F8" w:rsidRPr="00AA3DDF" w:rsidRDefault="00F361F8" w:rsidP="00F361F8">
      <w:pPr>
        <w:spacing w:after="0" w:line="240" w:lineRule="auto"/>
        <w:rPr>
          <w:rFonts w:ascii="Times New Roman" w:eastAsia="Times New Roman" w:hAnsi="Times New Roman"/>
          <w:lang w:val="lt-LT" w:eastAsia="lt-LT"/>
        </w:rPr>
      </w:pPr>
      <w:r w:rsidRPr="00AA3DDF">
        <w:rPr>
          <w:rFonts w:ascii="Times New Roman" w:eastAsia="Times New Roman" w:hAnsi="Times New Roman"/>
          <w:i/>
          <w:lang w:val="lt-LT" w:eastAsia="lt-LT"/>
        </w:rPr>
        <w:t>Širdį veikiantys glikozidai</w:t>
      </w:r>
      <w:r w:rsidRPr="00AA3DDF">
        <w:rPr>
          <w:rFonts w:ascii="Times New Roman" w:eastAsia="Times New Roman" w:hAnsi="Times New Roman"/>
          <w:lang w:val="lt-LT" w:eastAsia="lt-LT"/>
        </w:rPr>
        <w:t>. NVNU gali pasunkinti širdies nepakankamumą, sumažinti glomerulų filtracijos greitį ir padidinti glikozidų kiekį kraujo plazmoje.</w:t>
      </w:r>
    </w:p>
    <w:p w14:paraId="1CACD01A" w14:textId="77777777" w:rsidR="00F361F8" w:rsidRPr="00AA3DDF" w:rsidRDefault="00F361F8" w:rsidP="00F361F8">
      <w:pPr>
        <w:spacing w:after="0" w:line="240" w:lineRule="auto"/>
        <w:rPr>
          <w:rFonts w:ascii="Times New Roman" w:eastAsia="Times New Roman" w:hAnsi="Times New Roman"/>
          <w:lang w:val="lt-LT" w:eastAsia="lt-LT"/>
        </w:rPr>
      </w:pPr>
    </w:p>
    <w:p w14:paraId="2CB83356" w14:textId="77777777" w:rsidR="00F361F8" w:rsidRPr="00AA3DDF" w:rsidRDefault="00F361F8" w:rsidP="00F361F8">
      <w:pPr>
        <w:spacing w:after="0" w:line="240" w:lineRule="auto"/>
        <w:rPr>
          <w:rFonts w:ascii="Times New Roman" w:eastAsia="Times New Roman" w:hAnsi="Times New Roman"/>
          <w:lang w:val="lt-LT" w:eastAsia="lt-LT"/>
        </w:rPr>
      </w:pPr>
      <w:r w:rsidRPr="00AA3DDF">
        <w:rPr>
          <w:rFonts w:ascii="Times New Roman" w:eastAsia="Times New Roman" w:hAnsi="Times New Roman"/>
          <w:i/>
          <w:lang w:val="lt-LT" w:eastAsia="lt-LT"/>
        </w:rPr>
        <w:t>Litis ir metotreksatas</w:t>
      </w:r>
      <w:r w:rsidRPr="00AA3DDF">
        <w:rPr>
          <w:rFonts w:ascii="Times New Roman" w:eastAsia="Times New Roman" w:hAnsi="Times New Roman"/>
          <w:lang w:val="lt-LT" w:eastAsia="lt-LT"/>
        </w:rPr>
        <w:t>. Kadangi dėl padidėjusio</w:t>
      </w:r>
      <w:r>
        <w:rPr>
          <w:rFonts w:ascii="Times New Roman" w:eastAsia="Times New Roman" w:hAnsi="Times New Roman"/>
          <w:lang w:val="lt-LT" w:eastAsia="lt-LT"/>
        </w:rPr>
        <w:t>s</w:t>
      </w:r>
      <w:r w:rsidRPr="00AA3DDF">
        <w:rPr>
          <w:rFonts w:ascii="Times New Roman" w:eastAsia="Times New Roman" w:hAnsi="Times New Roman"/>
          <w:lang w:val="lt-LT" w:eastAsia="lt-LT"/>
        </w:rPr>
        <w:t xml:space="preserve"> šių vaistinių preparatų  koncentracijos plazmoje, stiprėja jų nepageidaujamas poveikis.</w:t>
      </w:r>
    </w:p>
    <w:p w14:paraId="3196456E" w14:textId="77777777" w:rsidR="00F361F8" w:rsidRPr="00AA3DDF" w:rsidRDefault="00F361F8" w:rsidP="00F361F8">
      <w:pPr>
        <w:spacing w:after="0" w:line="240" w:lineRule="auto"/>
        <w:rPr>
          <w:rFonts w:ascii="Times New Roman" w:eastAsia="Times New Roman" w:hAnsi="Times New Roman"/>
          <w:lang w:val="lt-LT" w:eastAsia="lt-LT"/>
        </w:rPr>
      </w:pPr>
    </w:p>
    <w:p w14:paraId="6CF268F8" w14:textId="77777777" w:rsidR="00F361F8" w:rsidRPr="00AA3DDF" w:rsidRDefault="00F361F8" w:rsidP="00F361F8">
      <w:pPr>
        <w:spacing w:after="0" w:line="240" w:lineRule="auto"/>
        <w:rPr>
          <w:rFonts w:ascii="Times New Roman" w:eastAsia="Times New Roman" w:hAnsi="Times New Roman"/>
          <w:lang w:val="lt-LT" w:eastAsia="lt-LT"/>
        </w:rPr>
      </w:pPr>
      <w:r w:rsidRPr="00AA3DDF">
        <w:rPr>
          <w:rFonts w:ascii="Times New Roman" w:eastAsia="Times New Roman" w:hAnsi="Times New Roman"/>
          <w:i/>
          <w:lang w:val="lt-LT" w:eastAsia="lt-LT"/>
        </w:rPr>
        <w:t>Ciklosporinas</w:t>
      </w:r>
      <w:r w:rsidRPr="00AA3DDF">
        <w:rPr>
          <w:rFonts w:ascii="Times New Roman" w:eastAsia="Times New Roman" w:hAnsi="Times New Roman"/>
          <w:b/>
          <w:lang w:val="lt-LT" w:eastAsia="lt-LT"/>
        </w:rPr>
        <w:t xml:space="preserve"> </w:t>
      </w:r>
      <w:r w:rsidRPr="00AA3DDF">
        <w:rPr>
          <w:rFonts w:ascii="Times New Roman" w:eastAsia="Times New Roman" w:hAnsi="Times New Roman"/>
          <w:lang w:val="lt-LT" w:eastAsia="lt-LT"/>
        </w:rPr>
        <w:t xml:space="preserve"> padidina toksinio poveikio inkstams riziką.</w:t>
      </w:r>
    </w:p>
    <w:p w14:paraId="2AB1F465" w14:textId="77777777" w:rsidR="00F361F8" w:rsidRPr="00AA3DDF" w:rsidRDefault="00F361F8" w:rsidP="00F361F8">
      <w:pPr>
        <w:spacing w:after="0" w:line="240" w:lineRule="auto"/>
        <w:rPr>
          <w:rFonts w:ascii="Times New Roman" w:eastAsia="Times New Roman" w:hAnsi="Times New Roman"/>
          <w:lang w:val="lt-LT" w:eastAsia="lt-LT"/>
        </w:rPr>
      </w:pPr>
    </w:p>
    <w:p w14:paraId="07F99BBD" w14:textId="77777777" w:rsidR="00F361F8" w:rsidRPr="00AA3DDF" w:rsidRDefault="00F361F8" w:rsidP="00F361F8">
      <w:pPr>
        <w:spacing w:after="0" w:line="240" w:lineRule="auto"/>
        <w:rPr>
          <w:rFonts w:ascii="Times New Roman" w:eastAsia="Times New Roman" w:hAnsi="Times New Roman"/>
          <w:lang w:val="lt-LT" w:eastAsia="lt-LT"/>
        </w:rPr>
      </w:pPr>
      <w:r w:rsidRPr="00AA3DDF">
        <w:rPr>
          <w:rFonts w:ascii="Times New Roman" w:eastAsia="Times New Roman" w:hAnsi="Times New Roman"/>
          <w:i/>
          <w:lang w:val="lt-LT" w:eastAsia="lt-LT"/>
        </w:rPr>
        <w:t>Mifepristonas</w:t>
      </w:r>
      <w:r w:rsidRPr="00AA3DDF">
        <w:rPr>
          <w:rFonts w:ascii="Times New Roman" w:eastAsia="Times New Roman" w:hAnsi="Times New Roman"/>
          <w:lang w:val="lt-LT" w:eastAsia="lt-LT"/>
        </w:rPr>
        <w:t>. NVNU neturi būti vartojami 8-12 dienų po mifepristono paskyrimo, nes NVNU gali mažinti mifepristono poveikį.</w:t>
      </w:r>
    </w:p>
    <w:p w14:paraId="0DD85B5C" w14:textId="77777777" w:rsidR="00F361F8" w:rsidRPr="00AA3DDF" w:rsidRDefault="00F361F8" w:rsidP="00F361F8">
      <w:pPr>
        <w:spacing w:after="0" w:line="240" w:lineRule="auto"/>
        <w:rPr>
          <w:rFonts w:ascii="Times New Roman" w:eastAsia="Times New Roman" w:hAnsi="Times New Roman"/>
          <w:lang w:val="lt-LT" w:eastAsia="lt-LT"/>
        </w:rPr>
      </w:pPr>
    </w:p>
    <w:p w14:paraId="403586A7" w14:textId="77777777" w:rsidR="00F361F8" w:rsidRPr="00AA3DDF" w:rsidRDefault="00F361F8" w:rsidP="00F361F8">
      <w:pPr>
        <w:spacing w:after="0" w:line="240" w:lineRule="auto"/>
        <w:rPr>
          <w:rFonts w:ascii="Times New Roman" w:eastAsia="Times New Roman" w:hAnsi="Times New Roman"/>
          <w:lang w:val="lt-LT" w:eastAsia="lt-LT"/>
        </w:rPr>
      </w:pPr>
      <w:r w:rsidRPr="00AA3DDF">
        <w:rPr>
          <w:rFonts w:ascii="Times New Roman" w:eastAsia="Times New Roman" w:hAnsi="Times New Roman"/>
          <w:i/>
          <w:lang w:val="lt-LT" w:eastAsia="lt-LT"/>
        </w:rPr>
        <w:t>Takrolimuzas</w:t>
      </w:r>
      <w:r w:rsidRPr="00AA3DDF">
        <w:rPr>
          <w:rFonts w:ascii="Times New Roman" w:eastAsia="Times New Roman" w:hAnsi="Times New Roman"/>
          <w:lang w:val="lt-LT" w:eastAsia="lt-LT"/>
        </w:rPr>
        <w:t>. Su takrolimuzu kartu skiriant NVNU gali padidėti toksinio pavojaus inkstams rizika.</w:t>
      </w:r>
    </w:p>
    <w:p w14:paraId="607B9147" w14:textId="77777777" w:rsidR="00F361F8" w:rsidRPr="00AA3DDF" w:rsidRDefault="00F361F8" w:rsidP="00F361F8">
      <w:pPr>
        <w:spacing w:after="0" w:line="240" w:lineRule="auto"/>
        <w:rPr>
          <w:rFonts w:ascii="Times New Roman" w:eastAsia="Times New Roman" w:hAnsi="Times New Roman"/>
          <w:lang w:val="lt-LT" w:eastAsia="lt-LT"/>
        </w:rPr>
      </w:pPr>
    </w:p>
    <w:p w14:paraId="7F813E1C" w14:textId="77777777" w:rsidR="00F361F8" w:rsidRPr="00AA3DDF" w:rsidRDefault="00F361F8" w:rsidP="00F361F8">
      <w:pPr>
        <w:spacing w:after="0" w:line="240" w:lineRule="auto"/>
        <w:rPr>
          <w:rFonts w:ascii="Times New Roman" w:eastAsia="Times New Roman" w:hAnsi="Times New Roman"/>
          <w:lang w:val="lt-LT" w:eastAsia="lt-LT"/>
        </w:rPr>
      </w:pPr>
      <w:r w:rsidRPr="00AA3DDF">
        <w:rPr>
          <w:rFonts w:ascii="Times New Roman" w:eastAsia="Times New Roman" w:hAnsi="Times New Roman"/>
          <w:i/>
          <w:lang w:val="lt-LT" w:eastAsia="lt-LT"/>
        </w:rPr>
        <w:t>Zidovudinas.</w:t>
      </w:r>
      <w:r w:rsidRPr="00AA3DDF">
        <w:rPr>
          <w:rFonts w:ascii="Times New Roman" w:eastAsia="Times New Roman" w:hAnsi="Times New Roman"/>
          <w:lang w:val="lt-LT" w:eastAsia="lt-LT"/>
        </w:rPr>
        <w:t xml:space="preserve"> Kartu vartojant NVNU ir zidovudiną padidėja toksinio poveikio kraujui pavojus. ŽIV teigiamiems ir hemofilija sergantiems asmenims kartu gydomiems zidovudinu ir ibuprofenu, padidėja hematomų ir kraujo išsiliejimo į sąnarinę ertmę pavojus. </w:t>
      </w:r>
    </w:p>
    <w:p w14:paraId="1C38B8E7" w14:textId="77777777" w:rsidR="00F361F8" w:rsidRPr="00AA3DDF" w:rsidRDefault="00F361F8" w:rsidP="00F361F8">
      <w:pPr>
        <w:spacing w:after="0" w:line="240" w:lineRule="auto"/>
        <w:rPr>
          <w:rFonts w:ascii="Times New Roman" w:eastAsia="Times New Roman" w:hAnsi="Times New Roman"/>
          <w:lang w:val="lt-LT" w:eastAsia="lt-LT"/>
        </w:rPr>
      </w:pPr>
    </w:p>
    <w:p w14:paraId="471A2BCB" w14:textId="77777777" w:rsidR="00F361F8" w:rsidRPr="00AA3DDF" w:rsidRDefault="00F361F8" w:rsidP="00F361F8">
      <w:pPr>
        <w:spacing w:after="0" w:line="240" w:lineRule="auto"/>
        <w:rPr>
          <w:rFonts w:ascii="Times New Roman" w:eastAsia="Times New Roman" w:hAnsi="Times New Roman"/>
          <w:lang w:val="lt-LT" w:eastAsia="lt-LT"/>
        </w:rPr>
      </w:pPr>
      <w:r w:rsidRPr="00AA3DDF">
        <w:rPr>
          <w:rFonts w:ascii="Times New Roman" w:eastAsia="Times New Roman" w:hAnsi="Times New Roman"/>
          <w:i/>
          <w:lang w:val="lt-LT" w:eastAsia="lt-LT"/>
        </w:rPr>
        <w:t>Chinolonų grupės antibiotikai.</w:t>
      </w:r>
      <w:r w:rsidRPr="00AA3DDF">
        <w:rPr>
          <w:rFonts w:ascii="Times New Roman" w:eastAsia="Times New Roman" w:hAnsi="Times New Roman"/>
          <w:lang w:val="lt-LT" w:eastAsia="lt-LT"/>
        </w:rPr>
        <w:t xml:space="preserve"> Tyrimai su gyvūnais rodo, kad NVNU gali padidinti mėšlungio riziką, susijusią su chinolonų grupės antibiotikais. Pacientai, vartojantys NVNU ir chinolonų grupės antimikrobini</w:t>
      </w:r>
      <w:r>
        <w:rPr>
          <w:rFonts w:ascii="Times New Roman" w:eastAsia="Times New Roman" w:hAnsi="Times New Roman"/>
          <w:lang w:val="lt-LT" w:eastAsia="lt-LT"/>
        </w:rPr>
        <w:t>ų vaistų</w:t>
      </w:r>
      <w:r w:rsidRPr="00AA3DDF">
        <w:rPr>
          <w:rFonts w:ascii="Times New Roman" w:eastAsia="Times New Roman" w:hAnsi="Times New Roman"/>
          <w:lang w:val="lt-LT" w:eastAsia="lt-LT"/>
        </w:rPr>
        <w:t>, turi didesnį rizikos pavojų atsirasti mėšlungiui.</w:t>
      </w:r>
    </w:p>
    <w:p w14:paraId="520ED539" w14:textId="77777777" w:rsidR="00F361F8" w:rsidRPr="00AA3DDF" w:rsidRDefault="00F361F8" w:rsidP="00F361F8">
      <w:pPr>
        <w:tabs>
          <w:tab w:val="left" w:pos="0"/>
          <w:tab w:val="left" w:pos="567"/>
        </w:tabs>
        <w:spacing w:after="0" w:line="240" w:lineRule="auto"/>
        <w:jc w:val="both"/>
        <w:rPr>
          <w:rFonts w:ascii="Times New Roman" w:eastAsia="Times New Roman" w:hAnsi="Times New Roman"/>
          <w:lang w:val="lt-LT" w:eastAsia="lt-LT"/>
        </w:rPr>
      </w:pPr>
    </w:p>
    <w:p w14:paraId="1E16DAAE" w14:textId="77777777" w:rsidR="00F361F8" w:rsidRPr="00AA3DDF" w:rsidRDefault="00F361F8" w:rsidP="00F361F8">
      <w:pPr>
        <w:tabs>
          <w:tab w:val="left" w:pos="0"/>
          <w:tab w:val="left" w:pos="567"/>
        </w:tabs>
        <w:spacing w:after="0" w:line="240" w:lineRule="auto"/>
        <w:jc w:val="both"/>
        <w:rPr>
          <w:rFonts w:ascii="Times New Roman" w:eastAsia="Times New Roman" w:hAnsi="Times New Roman"/>
          <w:lang w:val="lt-LT" w:eastAsia="lt-LT"/>
        </w:rPr>
      </w:pPr>
      <w:r w:rsidRPr="00AA3DDF">
        <w:rPr>
          <w:rFonts w:ascii="Times New Roman" w:eastAsia="Times New Roman" w:hAnsi="Times New Roman"/>
          <w:i/>
          <w:lang w:val="lt-LT" w:eastAsia="lt-LT"/>
        </w:rPr>
        <w:t>Aminoglikozidai.</w:t>
      </w:r>
      <w:r w:rsidRPr="00AA3DDF">
        <w:rPr>
          <w:rFonts w:ascii="Times New Roman" w:eastAsia="Times New Roman" w:hAnsi="Times New Roman"/>
          <w:lang w:val="lt-LT" w:eastAsia="lt-LT"/>
        </w:rPr>
        <w:t xml:space="preserve"> NVNU gali sumažinti aminoglikozidų išsiskyrimą iš organizmo.</w:t>
      </w:r>
    </w:p>
    <w:p w14:paraId="6DCFF90F" w14:textId="77777777" w:rsidR="00F361F8" w:rsidRPr="00AA3DDF" w:rsidRDefault="00F361F8" w:rsidP="00F361F8">
      <w:pPr>
        <w:tabs>
          <w:tab w:val="left" w:pos="0"/>
          <w:tab w:val="left" w:pos="567"/>
        </w:tabs>
        <w:spacing w:after="0" w:line="240" w:lineRule="auto"/>
        <w:jc w:val="both"/>
        <w:rPr>
          <w:rFonts w:ascii="Times New Roman" w:eastAsia="Times New Roman" w:hAnsi="Times New Roman"/>
          <w:lang w:val="lt-LT" w:eastAsia="lt-LT"/>
        </w:rPr>
      </w:pPr>
    </w:p>
    <w:p w14:paraId="5E92A8F6" w14:textId="77777777" w:rsidR="00F361F8" w:rsidRPr="00AA3DDF" w:rsidRDefault="00F361F8" w:rsidP="00F361F8">
      <w:pPr>
        <w:tabs>
          <w:tab w:val="left" w:pos="0"/>
          <w:tab w:val="left" w:pos="567"/>
        </w:tabs>
        <w:spacing w:after="0" w:line="240" w:lineRule="auto"/>
        <w:jc w:val="both"/>
        <w:rPr>
          <w:rFonts w:ascii="Times New Roman" w:eastAsia="Times New Roman" w:hAnsi="Times New Roman"/>
          <w:lang w:val="lt-LT" w:eastAsia="lt-LT"/>
        </w:rPr>
      </w:pPr>
      <w:r w:rsidRPr="00AA3DDF">
        <w:rPr>
          <w:rFonts w:ascii="Times New Roman" w:eastAsia="Times New Roman" w:hAnsi="Times New Roman"/>
          <w:i/>
          <w:lang w:val="lt-LT" w:eastAsia="lt-LT"/>
        </w:rPr>
        <w:t>Augaliniai vaistai.</w:t>
      </w:r>
      <w:r w:rsidRPr="00AA3DDF">
        <w:rPr>
          <w:rFonts w:ascii="Times New Roman" w:eastAsia="Times New Roman" w:hAnsi="Times New Roman"/>
          <w:lang w:val="lt-LT" w:eastAsia="lt-LT"/>
        </w:rPr>
        <w:t xml:space="preserve"> </w:t>
      </w:r>
      <w:r w:rsidRPr="00AA3DDF">
        <w:rPr>
          <w:rFonts w:ascii="Times New Roman" w:hAnsi="Times New Roman"/>
          <w:lang w:val="lt-LT"/>
        </w:rPr>
        <w:t>Ginkmedžio vaistai,</w:t>
      </w:r>
      <w:r>
        <w:rPr>
          <w:rFonts w:ascii="Times New Roman" w:hAnsi="Times New Roman"/>
          <w:lang w:val="lt-LT"/>
        </w:rPr>
        <w:t xml:space="preserve"> </w:t>
      </w:r>
      <w:r w:rsidRPr="00AA3DDF">
        <w:rPr>
          <w:rFonts w:ascii="Times New Roman" w:eastAsia="Times New Roman" w:hAnsi="Times New Roman"/>
          <w:lang w:val="lt-LT" w:eastAsia="lt-LT"/>
        </w:rPr>
        <w:t>vartojant kartu su NVNU, gali padidinti kraujavimo rizikos pavojų.</w:t>
      </w:r>
    </w:p>
    <w:p w14:paraId="3B68D097" w14:textId="77777777" w:rsidR="00F361F8" w:rsidRPr="00AA3DDF" w:rsidRDefault="00F361F8" w:rsidP="00F361F8">
      <w:pPr>
        <w:tabs>
          <w:tab w:val="left" w:pos="567"/>
        </w:tabs>
        <w:spacing w:after="0" w:line="240" w:lineRule="auto"/>
        <w:rPr>
          <w:rFonts w:ascii="Times New Roman" w:eastAsia="Times New Roman" w:hAnsi="Times New Roman"/>
          <w:b/>
          <w:lang w:val="lt-LT" w:eastAsia="lt-LT"/>
        </w:rPr>
      </w:pPr>
    </w:p>
    <w:p w14:paraId="3F1707EC" w14:textId="77777777" w:rsidR="00F361F8" w:rsidRPr="00AA3DDF" w:rsidRDefault="00F361F8" w:rsidP="00F361F8">
      <w:pPr>
        <w:spacing w:after="140" w:line="280" w:lineRule="atLeast"/>
        <w:rPr>
          <w:rFonts w:ascii="Times New Roman" w:hAnsi="Times New Roman"/>
          <w:lang w:val="x-none" w:eastAsia="x-none"/>
        </w:rPr>
      </w:pPr>
      <w:r w:rsidRPr="00AA3DDF">
        <w:rPr>
          <w:rFonts w:ascii="Times New Roman" w:hAnsi="Times New Roman"/>
          <w:lang w:val="lt-LT" w:eastAsia="x-none"/>
        </w:rPr>
        <w:t>Kai kurie kiti vaistai gali taip pat turėti įtakos gydymui NUROFEN FORTE arba gali būti jo veikiami.</w:t>
      </w:r>
      <w:r w:rsidRPr="00AA3DDF">
        <w:rPr>
          <w:rFonts w:ascii="Times New Roman" w:hAnsi="Times New Roman"/>
          <w:lang w:val="x-none" w:eastAsia="x-none"/>
        </w:rPr>
        <w:t xml:space="preserve"> </w:t>
      </w:r>
      <w:r w:rsidRPr="00AA3DDF">
        <w:rPr>
          <w:rFonts w:ascii="Times New Roman" w:hAnsi="Times New Roman"/>
          <w:lang w:val="lt-LT" w:eastAsia="x-none"/>
        </w:rPr>
        <w:t>Todėl prieš vartodami NUROFEN FORTE su kitais vaistais visada pasitarkite su gydytoju arba vaistininku.</w:t>
      </w:r>
    </w:p>
    <w:p w14:paraId="7197C51E" w14:textId="77777777" w:rsidR="00F361F8" w:rsidRPr="00AA3DDF" w:rsidRDefault="00F361F8" w:rsidP="00F361F8">
      <w:pPr>
        <w:tabs>
          <w:tab w:val="left" w:pos="567"/>
        </w:tabs>
        <w:spacing w:after="0" w:line="240" w:lineRule="auto"/>
        <w:jc w:val="both"/>
        <w:rPr>
          <w:rFonts w:ascii="Times New Roman" w:eastAsia="Times New Roman" w:hAnsi="Times New Roman"/>
          <w:lang w:val="lt-LT" w:eastAsia="lt-LT"/>
        </w:rPr>
      </w:pPr>
      <w:r w:rsidRPr="00AA3DDF">
        <w:rPr>
          <w:rFonts w:ascii="Times New Roman" w:eastAsia="Times New Roman" w:hAnsi="Times New Roman"/>
          <w:lang w:val="lt-LT" w:eastAsia="lt-LT"/>
        </w:rPr>
        <w:t>Jeigu vartojate ar neseniai vartojote kitų vaistų arba dėl to nesate tikri, apie tai pasakykite gydytojui arba vaistininkui.</w:t>
      </w:r>
    </w:p>
    <w:p w14:paraId="66720EAD" w14:textId="77777777" w:rsidR="00F361F8" w:rsidRPr="00AA3DDF" w:rsidRDefault="00F361F8" w:rsidP="00F361F8">
      <w:pPr>
        <w:tabs>
          <w:tab w:val="left" w:pos="567"/>
        </w:tabs>
        <w:spacing w:after="0" w:line="240" w:lineRule="auto"/>
        <w:jc w:val="both"/>
        <w:rPr>
          <w:rFonts w:ascii="Times New Roman" w:eastAsia="Times New Roman" w:hAnsi="Times New Roman"/>
          <w:lang w:val="lt-LT" w:eastAsia="lt-LT"/>
        </w:rPr>
      </w:pPr>
    </w:p>
    <w:p w14:paraId="40A9E993" w14:textId="77777777" w:rsidR="00F361F8" w:rsidRPr="00AA3DDF" w:rsidRDefault="00F361F8" w:rsidP="00F361F8">
      <w:pPr>
        <w:widowControl w:val="0"/>
        <w:tabs>
          <w:tab w:val="left" w:pos="567"/>
        </w:tabs>
        <w:spacing w:after="0" w:line="240" w:lineRule="auto"/>
        <w:jc w:val="both"/>
        <w:rPr>
          <w:rFonts w:ascii="Times New Roman" w:eastAsia="Times New Roman" w:hAnsi="Times New Roman"/>
          <w:b/>
          <w:bCs/>
          <w:snapToGrid w:val="0"/>
          <w:lang w:val="lt-LT" w:eastAsia="pl-PL"/>
        </w:rPr>
      </w:pPr>
      <w:r w:rsidRPr="00AA3DDF">
        <w:rPr>
          <w:rFonts w:ascii="Times New Roman" w:eastAsia="Times New Roman" w:hAnsi="Times New Roman"/>
          <w:b/>
          <w:bCs/>
          <w:snapToGrid w:val="0"/>
          <w:lang w:val="lt-LT" w:eastAsia="pl-PL"/>
        </w:rPr>
        <w:t>Nėštumas, žindymo laikotarpis ir vaisingumas</w:t>
      </w:r>
    </w:p>
    <w:p w14:paraId="5172875D" w14:textId="77777777" w:rsidR="00F361F8" w:rsidRPr="00AA3DDF" w:rsidRDefault="00F361F8" w:rsidP="00F361F8">
      <w:pPr>
        <w:spacing w:after="0" w:line="240" w:lineRule="auto"/>
        <w:rPr>
          <w:rFonts w:ascii="Times New Roman" w:eastAsia="Times New Roman" w:hAnsi="Times New Roman"/>
          <w:snapToGrid w:val="0"/>
          <w:lang w:val="lt-LT" w:eastAsia="pl-PL"/>
        </w:rPr>
      </w:pPr>
      <w:r w:rsidRPr="00AA3DDF">
        <w:rPr>
          <w:rFonts w:ascii="Times New Roman" w:eastAsia="Times New Roman" w:hAnsi="Times New Roman"/>
          <w:iCs/>
          <w:noProof/>
          <w:lang w:val="lt-LT"/>
        </w:rPr>
        <w:t>Jeigu esate nėščia, žindote kūdikį, manote, kad galbūt esate nėščia arba planuojate pastoti, tai prieš vartodama šį vaistą pasitarkite su gydytoju arba vaistininku.</w:t>
      </w:r>
    </w:p>
    <w:p w14:paraId="31BFE842" w14:textId="77777777" w:rsidR="00F361F8" w:rsidRPr="00AA3DDF" w:rsidRDefault="00F361F8" w:rsidP="00F361F8">
      <w:pPr>
        <w:tabs>
          <w:tab w:val="left" w:pos="567"/>
        </w:tabs>
        <w:spacing w:after="0" w:line="240" w:lineRule="auto"/>
        <w:rPr>
          <w:rFonts w:ascii="Times New Roman" w:eastAsia="Times New Roman" w:hAnsi="Times New Roman"/>
          <w:lang w:val="lt-LT" w:eastAsia="lt-LT"/>
        </w:rPr>
      </w:pPr>
    </w:p>
    <w:p w14:paraId="2A3DEDEA" w14:textId="77777777" w:rsidR="00F361F8" w:rsidRPr="00AA3DDF" w:rsidRDefault="00F361F8" w:rsidP="00F361F8">
      <w:pPr>
        <w:tabs>
          <w:tab w:val="left" w:pos="567"/>
        </w:tabs>
        <w:spacing w:after="0" w:line="240" w:lineRule="auto"/>
        <w:rPr>
          <w:rFonts w:ascii="Times New Roman" w:eastAsia="Times New Roman" w:hAnsi="Times New Roman"/>
          <w:i/>
          <w:lang w:val="lt-LT" w:eastAsia="lt-LT"/>
        </w:rPr>
      </w:pPr>
      <w:r w:rsidRPr="00AA3DDF">
        <w:rPr>
          <w:rFonts w:ascii="Times New Roman" w:eastAsia="Times New Roman" w:hAnsi="Times New Roman"/>
          <w:i/>
          <w:lang w:val="lt-LT" w:eastAsia="lt-LT"/>
        </w:rPr>
        <w:lastRenderedPageBreak/>
        <w:t>Nėštumas</w:t>
      </w:r>
    </w:p>
    <w:p w14:paraId="4D0377D9" w14:textId="523DC391" w:rsidR="00F361F8" w:rsidRPr="00AA3DDF" w:rsidRDefault="00F361F8" w:rsidP="006F49EB">
      <w:pPr>
        <w:tabs>
          <w:tab w:val="left" w:pos="567"/>
        </w:tabs>
        <w:spacing w:after="0" w:line="240" w:lineRule="auto"/>
        <w:rPr>
          <w:rFonts w:ascii="Times New Roman" w:eastAsia="Times New Roman" w:hAnsi="Times New Roman"/>
          <w:iCs/>
          <w:noProof/>
          <w:lang w:val="lt-LT"/>
        </w:rPr>
      </w:pPr>
      <w:r w:rsidRPr="00AA3DDF">
        <w:rPr>
          <w:rFonts w:ascii="Times New Roman" w:eastAsia="Times New Roman" w:hAnsi="Times New Roman"/>
          <w:iCs/>
          <w:noProof/>
          <w:lang w:val="lt-LT"/>
        </w:rPr>
        <w:t xml:space="preserve">Paskutiniuosius tris nėštumo mėnesius NUROFEN </w:t>
      </w:r>
      <w:r w:rsidR="00642CBD">
        <w:rPr>
          <w:rFonts w:ascii="Times New Roman" w:eastAsia="Times New Roman" w:hAnsi="Times New Roman"/>
          <w:iCs/>
          <w:noProof/>
          <w:lang w:val="lt-LT"/>
        </w:rPr>
        <w:t xml:space="preserve">FORTE </w:t>
      </w:r>
      <w:r w:rsidRPr="00AA3DDF">
        <w:rPr>
          <w:rFonts w:ascii="Times New Roman" w:eastAsia="Times New Roman" w:hAnsi="Times New Roman"/>
          <w:iCs/>
          <w:noProof/>
          <w:lang w:val="lt-LT"/>
        </w:rPr>
        <w:t>vartoti draudžiama</w:t>
      </w:r>
      <w:r w:rsidR="000A666D">
        <w:rPr>
          <w:rFonts w:ascii="Times New Roman" w:eastAsia="Times New Roman" w:hAnsi="Times New Roman"/>
          <w:iCs/>
          <w:noProof/>
          <w:lang w:val="lt-LT"/>
        </w:rPr>
        <w:t xml:space="preserve">, </w:t>
      </w:r>
      <w:r w:rsidR="00B8649E" w:rsidRPr="00AC6516">
        <w:rPr>
          <w:rFonts w:asciiTheme="majorBidi" w:hAnsiTheme="majorBidi" w:cstheme="majorBidi"/>
          <w:lang w:val="lt-LT"/>
        </w:rPr>
        <w:t xml:space="preserve">nes tai gali pakenkti </w:t>
      </w:r>
      <w:r w:rsidR="00B8649E">
        <w:rPr>
          <w:rFonts w:asciiTheme="majorBidi" w:hAnsiTheme="majorBidi" w:cstheme="majorBidi"/>
          <w:lang w:val="lt-LT"/>
        </w:rPr>
        <w:t>J</w:t>
      </w:r>
      <w:r w:rsidR="00B8649E" w:rsidRPr="00AC6516">
        <w:rPr>
          <w:rFonts w:asciiTheme="majorBidi" w:hAnsiTheme="majorBidi" w:cstheme="majorBidi"/>
          <w:lang w:val="lt-LT"/>
        </w:rPr>
        <w:t xml:space="preserve">ūsų negimusiam vaikui arba sukelti problemų gimdymo metu. Tai gali sukelti inkstų ir širdies problemų </w:t>
      </w:r>
      <w:r w:rsidR="0007517E">
        <w:rPr>
          <w:rFonts w:asciiTheme="majorBidi" w:hAnsiTheme="majorBidi" w:cstheme="majorBidi"/>
          <w:lang w:val="lt-LT"/>
        </w:rPr>
        <w:t>J</w:t>
      </w:r>
      <w:r w:rsidR="00B8649E" w:rsidRPr="00AC6516">
        <w:rPr>
          <w:rFonts w:asciiTheme="majorBidi" w:hAnsiTheme="majorBidi" w:cstheme="majorBidi"/>
          <w:lang w:val="lt-LT"/>
        </w:rPr>
        <w:t xml:space="preserve">ūsų negimusiam kūdikiui. Tai gali turėti įtakos </w:t>
      </w:r>
      <w:r w:rsidR="00B8649E">
        <w:rPr>
          <w:rFonts w:asciiTheme="majorBidi" w:hAnsiTheme="majorBidi" w:cstheme="majorBidi"/>
          <w:lang w:val="lt-LT"/>
        </w:rPr>
        <w:t>J</w:t>
      </w:r>
      <w:r w:rsidR="00B8649E" w:rsidRPr="00AC6516">
        <w:rPr>
          <w:rFonts w:asciiTheme="majorBidi" w:hAnsiTheme="majorBidi" w:cstheme="majorBidi"/>
          <w:lang w:val="lt-LT"/>
        </w:rPr>
        <w:t xml:space="preserve">ūsų pačios bei </w:t>
      </w:r>
      <w:r w:rsidR="00B8649E">
        <w:rPr>
          <w:rFonts w:asciiTheme="majorBidi" w:hAnsiTheme="majorBidi" w:cstheme="majorBidi"/>
          <w:lang w:val="lt-LT"/>
        </w:rPr>
        <w:t>J</w:t>
      </w:r>
      <w:r w:rsidR="00B8649E" w:rsidRPr="00AC6516">
        <w:rPr>
          <w:rFonts w:asciiTheme="majorBidi" w:hAnsiTheme="majorBidi" w:cstheme="majorBidi"/>
          <w:lang w:val="lt-LT"/>
        </w:rPr>
        <w:t xml:space="preserve">ūsų kūdikio polinkiui kraujuoti ir sukelti vėlesnį arba ilgesnį gimdymą nei tikėtasi. Pirmuosius 6 nėštumo mėnesius </w:t>
      </w:r>
      <w:r w:rsidR="00B8649E">
        <w:rPr>
          <w:rFonts w:asciiTheme="majorBidi" w:hAnsiTheme="majorBidi" w:cstheme="majorBidi"/>
          <w:lang w:val="lt-LT"/>
        </w:rPr>
        <w:t>ibuprofeno</w:t>
      </w:r>
      <w:r w:rsidR="00B8649E" w:rsidRPr="00AC6516">
        <w:rPr>
          <w:rFonts w:asciiTheme="majorBidi" w:hAnsiTheme="majorBidi" w:cstheme="majorBidi"/>
          <w:lang w:val="lt-LT"/>
        </w:rPr>
        <w:t xml:space="preserve"> vartoti negalima, nebent tai neabejotinai būtina ir rekomendavo </w:t>
      </w:r>
      <w:r w:rsidR="00B8649E">
        <w:rPr>
          <w:rFonts w:asciiTheme="majorBidi" w:hAnsiTheme="majorBidi" w:cstheme="majorBidi"/>
          <w:lang w:val="lt-LT"/>
        </w:rPr>
        <w:t>J</w:t>
      </w:r>
      <w:r w:rsidR="00B8649E" w:rsidRPr="00AC6516">
        <w:rPr>
          <w:rFonts w:asciiTheme="majorBidi" w:hAnsiTheme="majorBidi" w:cstheme="majorBidi"/>
          <w:lang w:val="lt-LT"/>
        </w:rPr>
        <w:t xml:space="preserve">ūsų gydytojas. Jei šiuo laikotarpiu arba bandant pastoti </w:t>
      </w:r>
      <w:r w:rsidR="00B8649E">
        <w:rPr>
          <w:rFonts w:asciiTheme="majorBidi" w:hAnsiTheme="majorBidi" w:cstheme="majorBidi"/>
          <w:lang w:val="lt-LT"/>
        </w:rPr>
        <w:t>J</w:t>
      </w:r>
      <w:r w:rsidR="00B8649E" w:rsidRPr="00AC6516">
        <w:rPr>
          <w:rFonts w:asciiTheme="majorBidi" w:hAnsiTheme="majorBidi" w:cstheme="majorBidi"/>
          <w:lang w:val="lt-LT"/>
        </w:rPr>
        <w:t xml:space="preserve">ums reikia gydymo, reikia vartoti mažiausią dozę trumpiausią įmanomą laiką. Jei vartojama ilgiau nei kelias dienas nuo 20 nėštumo savaitės, </w:t>
      </w:r>
      <w:r w:rsidR="00B8649E">
        <w:rPr>
          <w:rFonts w:asciiTheme="majorBidi" w:hAnsiTheme="majorBidi" w:cstheme="majorBidi"/>
          <w:lang w:val="lt-LT"/>
        </w:rPr>
        <w:t>ibuprofenas</w:t>
      </w:r>
      <w:r w:rsidR="00B8649E" w:rsidRPr="00AC6516">
        <w:rPr>
          <w:rFonts w:asciiTheme="majorBidi" w:hAnsiTheme="majorBidi" w:cstheme="majorBidi"/>
          <w:lang w:val="lt-LT"/>
        </w:rPr>
        <w:t xml:space="preserve"> gali sukelti inkstų sutrikimų </w:t>
      </w:r>
      <w:r w:rsidR="00B8649E">
        <w:rPr>
          <w:rFonts w:asciiTheme="majorBidi" w:hAnsiTheme="majorBidi" w:cstheme="majorBidi"/>
          <w:lang w:val="lt-LT"/>
        </w:rPr>
        <w:t>J</w:t>
      </w:r>
      <w:r w:rsidR="00B8649E" w:rsidRPr="00AC6516">
        <w:rPr>
          <w:rFonts w:asciiTheme="majorBidi" w:hAnsiTheme="majorBidi" w:cstheme="majorBidi"/>
          <w:lang w:val="lt-LT"/>
        </w:rPr>
        <w:t xml:space="preserve">ūsų negimusiam kūdikiui, dėl kurio gali sumažėti vaisiaus vandenų, supančių kūdikį, kiekis (oligohidramnionas) arba gali susiaurėti kūdikio širdies kraujagyslė (arterinis latakas). Jei </w:t>
      </w:r>
      <w:r w:rsidR="00B8649E">
        <w:rPr>
          <w:rFonts w:asciiTheme="majorBidi" w:hAnsiTheme="majorBidi" w:cstheme="majorBidi"/>
          <w:lang w:val="lt-LT"/>
        </w:rPr>
        <w:t>J</w:t>
      </w:r>
      <w:r w:rsidR="00B8649E" w:rsidRPr="00AC6516">
        <w:rPr>
          <w:rFonts w:asciiTheme="majorBidi" w:hAnsiTheme="majorBidi" w:cstheme="majorBidi"/>
          <w:lang w:val="lt-LT"/>
        </w:rPr>
        <w:t>ums reikia gydymo ilgiau nei kelias dienas, gydytojas gali rekomenduoti papildomą stebėjimą</w:t>
      </w:r>
      <w:r w:rsidRPr="00AA3DDF">
        <w:rPr>
          <w:rFonts w:ascii="Times New Roman" w:eastAsia="Times New Roman" w:hAnsi="Times New Roman"/>
          <w:iCs/>
          <w:noProof/>
          <w:lang w:val="lt-LT"/>
        </w:rPr>
        <w:t>.</w:t>
      </w:r>
    </w:p>
    <w:p w14:paraId="1919B001" w14:textId="77777777" w:rsidR="00F361F8" w:rsidRPr="00AA3DDF" w:rsidRDefault="00F361F8" w:rsidP="00F361F8">
      <w:pPr>
        <w:spacing w:after="0" w:line="240" w:lineRule="auto"/>
        <w:rPr>
          <w:rFonts w:ascii="Times New Roman" w:eastAsia="Times New Roman" w:hAnsi="Times New Roman"/>
          <w:iCs/>
          <w:noProof/>
          <w:lang w:val="lt-LT"/>
        </w:rPr>
      </w:pPr>
    </w:p>
    <w:p w14:paraId="0981C69F" w14:textId="77777777" w:rsidR="00F361F8" w:rsidRPr="00AA3DDF" w:rsidRDefault="00F361F8" w:rsidP="00F361F8">
      <w:pPr>
        <w:widowControl w:val="0"/>
        <w:tabs>
          <w:tab w:val="left" w:pos="567"/>
        </w:tabs>
        <w:spacing w:after="0" w:line="240" w:lineRule="auto"/>
        <w:rPr>
          <w:rFonts w:ascii="Times New Roman" w:eastAsia="Times New Roman" w:hAnsi="Times New Roman"/>
          <w:i/>
          <w:snapToGrid w:val="0"/>
          <w:lang w:val="lt-LT" w:eastAsia="pl-PL"/>
        </w:rPr>
      </w:pPr>
      <w:r w:rsidRPr="00AA3DDF">
        <w:rPr>
          <w:rFonts w:ascii="Times New Roman" w:eastAsia="Times New Roman" w:hAnsi="Times New Roman"/>
          <w:i/>
          <w:snapToGrid w:val="0"/>
          <w:lang w:val="lt-LT" w:eastAsia="pl-PL"/>
        </w:rPr>
        <w:t>Žindymo laikotarpis</w:t>
      </w:r>
    </w:p>
    <w:p w14:paraId="52AD7456" w14:textId="77777777" w:rsidR="00F361F8" w:rsidRPr="00AA3DDF" w:rsidRDefault="00F361F8" w:rsidP="00F361F8">
      <w:pPr>
        <w:widowControl w:val="0"/>
        <w:tabs>
          <w:tab w:val="left" w:pos="567"/>
        </w:tabs>
        <w:spacing w:after="0" w:line="240" w:lineRule="auto"/>
        <w:rPr>
          <w:rFonts w:ascii="Times New Roman" w:eastAsia="Times New Roman" w:hAnsi="Times New Roman"/>
          <w:lang w:val="lt-LT" w:eastAsia="lt-LT"/>
        </w:rPr>
      </w:pPr>
      <w:r w:rsidRPr="00AA3DDF">
        <w:rPr>
          <w:rFonts w:ascii="Times New Roman" w:eastAsia="Times New Roman" w:hAnsi="Times New Roman"/>
          <w:lang w:val="lt-LT" w:eastAsia="lt-LT"/>
        </w:rPr>
        <w:t xml:space="preserve">Negausiais tyrimais nustatyta, kad ibuprofeno į motinos pieną patenka labai mažai, todėl vaistas kūdikiui neturėtų pakenkti. </w:t>
      </w:r>
    </w:p>
    <w:p w14:paraId="6354F862" w14:textId="77777777" w:rsidR="00F361F8" w:rsidRPr="00AA3DDF" w:rsidRDefault="00F361F8" w:rsidP="00F361F8">
      <w:pPr>
        <w:widowControl w:val="0"/>
        <w:tabs>
          <w:tab w:val="left" w:pos="567"/>
        </w:tabs>
        <w:spacing w:after="0" w:line="240" w:lineRule="auto"/>
        <w:rPr>
          <w:rFonts w:ascii="Times New Roman" w:eastAsia="Times New Roman" w:hAnsi="Times New Roman"/>
          <w:lang w:val="lt-LT" w:eastAsia="lt-LT"/>
        </w:rPr>
      </w:pPr>
    </w:p>
    <w:p w14:paraId="4DC9AC14" w14:textId="77777777" w:rsidR="00F361F8" w:rsidRPr="00AA3DDF" w:rsidRDefault="00F361F8" w:rsidP="00F361F8">
      <w:pPr>
        <w:widowControl w:val="0"/>
        <w:tabs>
          <w:tab w:val="left" w:pos="567"/>
        </w:tabs>
        <w:spacing w:after="0" w:line="240" w:lineRule="auto"/>
        <w:rPr>
          <w:rFonts w:ascii="Times New Roman" w:eastAsia="Times New Roman" w:hAnsi="Times New Roman"/>
          <w:i/>
          <w:snapToGrid w:val="0"/>
          <w:lang w:val="lt-LT" w:eastAsia="pl-PL"/>
        </w:rPr>
      </w:pPr>
      <w:r w:rsidRPr="00AA3DDF">
        <w:rPr>
          <w:rFonts w:ascii="Times New Roman" w:eastAsia="Times New Roman" w:hAnsi="Times New Roman"/>
          <w:i/>
          <w:snapToGrid w:val="0"/>
          <w:lang w:val="lt-LT" w:eastAsia="pl-PL"/>
        </w:rPr>
        <w:t>Vaisingumas</w:t>
      </w:r>
    </w:p>
    <w:p w14:paraId="4CDB6B5C" w14:textId="77777777" w:rsidR="00F361F8" w:rsidRPr="00AA3DDF" w:rsidRDefault="00F361F8" w:rsidP="00F361F8">
      <w:pPr>
        <w:widowControl w:val="0"/>
        <w:tabs>
          <w:tab w:val="left" w:pos="567"/>
        </w:tabs>
        <w:spacing w:after="0" w:line="240" w:lineRule="auto"/>
        <w:rPr>
          <w:rFonts w:ascii="Times New Roman" w:eastAsia="Times New Roman" w:hAnsi="Times New Roman"/>
          <w:snapToGrid w:val="0"/>
          <w:lang w:val="lt-LT" w:eastAsia="pl-PL"/>
        </w:rPr>
      </w:pPr>
      <w:r w:rsidRPr="00AA3DDF">
        <w:rPr>
          <w:rFonts w:ascii="Times New Roman" w:eastAsia="Times New Roman" w:hAnsi="Times New Roman"/>
          <w:snapToGrid w:val="0"/>
          <w:lang w:val="lt-LT" w:eastAsia="pl-PL"/>
        </w:rPr>
        <w:t>Šis vaistas gali pakenkti moters vaisingumui. Nustojus vartoti vaistą, šis poveikis išnyksta.</w:t>
      </w:r>
    </w:p>
    <w:p w14:paraId="18B27813" w14:textId="77777777" w:rsidR="00F361F8" w:rsidRPr="00AA3DDF" w:rsidRDefault="00F361F8" w:rsidP="00F361F8">
      <w:pPr>
        <w:widowControl w:val="0"/>
        <w:tabs>
          <w:tab w:val="left" w:pos="567"/>
        </w:tabs>
        <w:spacing w:after="0" w:line="240" w:lineRule="auto"/>
        <w:rPr>
          <w:rFonts w:ascii="Times New Roman" w:eastAsia="Times New Roman" w:hAnsi="Times New Roman"/>
          <w:snapToGrid w:val="0"/>
          <w:lang w:val="lt-LT" w:eastAsia="pl-PL"/>
        </w:rPr>
      </w:pPr>
    </w:p>
    <w:p w14:paraId="11B5279A" w14:textId="77777777" w:rsidR="00F361F8" w:rsidRPr="00AA3DDF" w:rsidRDefault="00F361F8" w:rsidP="00F361F8">
      <w:pPr>
        <w:tabs>
          <w:tab w:val="left" w:pos="567"/>
        </w:tabs>
        <w:spacing w:after="0" w:line="240" w:lineRule="auto"/>
        <w:ind w:left="360" w:hanging="360"/>
        <w:rPr>
          <w:rFonts w:ascii="Times New Roman" w:eastAsia="Times New Roman" w:hAnsi="Times New Roman"/>
          <w:b/>
          <w:lang w:val="lt-LT" w:eastAsia="lt-LT"/>
        </w:rPr>
      </w:pPr>
      <w:r w:rsidRPr="00AA3DDF">
        <w:rPr>
          <w:rFonts w:ascii="Times New Roman" w:eastAsia="Times New Roman" w:hAnsi="Times New Roman"/>
          <w:b/>
          <w:lang w:val="lt-LT" w:eastAsia="lt-LT"/>
        </w:rPr>
        <w:t>Vairavimas ir mechanizmų valdymas</w:t>
      </w:r>
    </w:p>
    <w:p w14:paraId="6DBD0959" w14:textId="6DAC6011" w:rsidR="00F361F8" w:rsidRPr="00AA3DDF" w:rsidRDefault="00F361F8" w:rsidP="00F361F8">
      <w:pPr>
        <w:widowControl w:val="0"/>
        <w:tabs>
          <w:tab w:val="left" w:pos="567"/>
        </w:tabs>
        <w:spacing w:after="0" w:line="240" w:lineRule="auto"/>
        <w:jc w:val="both"/>
        <w:rPr>
          <w:rFonts w:ascii="Times New Roman" w:eastAsia="Times New Roman" w:hAnsi="Times New Roman"/>
          <w:snapToGrid w:val="0"/>
          <w:lang w:val="lt-LT" w:eastAsia="pl-PL"/>
        </w:rPr>
      </w:pPr>
      <w:r w:rsidRPr="00AA3DDF">
        <w:rPr>
          <w:rFonts w:ascii="Times New Roman" w:eastAsia="Times New Roman" w:hAnsi="Times New Roman"/>
          <w:snapToGrid w:val="0"/>
          <w:lang w:val="lt-LT" w:eastAsia="pl-PL"/>
        </w:rPr>
        <w:t xml:space="preserve">NUROFEN FORTE 400 mg dengtos tabletės gebėjimo vairuoti ir valdyti mechanizmus neveikia arba veikia nereikšmingai. </w:t>
      </w:r>
      <w:r w:rsidRPr="00AA3DDF">
        <w:rPr>
          <w:rFonts w:ascii="Times New Roman" w:eastAsia="Times New Roman" w:hAnsi="Times New Roman"/>
          <w:lang w:val="lt-LT" w:eastAsia="lt-LT"/>
        </w:rPr>
        <w:t>Tačiau, vartojamas didelėmis dozėmis, gali sukelti nepageidauj</w:t>
      </w:r>
      <w:r w:rsidR="00C6429F">
        <w:rPr>
          <w:rFonts w:ascii="Times New Roman" w:eastAsia="Times New Roman" w:hAnsi="Times New Roman"/>
          <w:lang w:val="lt-LT" w:eastAsia="lt-LT"/>
        </w:rPr>
        <w:t>a</w:t>
      </w:r>
      <w:r w:rsidRPr="00AA3DDF">
        <w:rPr>
          <w:rFonts w:ascii="Times New Roman" w:eastAsia="Times New Roman" w:hAnsi="Times New Roman"/>
          <w:lang w:val="lt-LT" w:eastAsia="lt-LT"/>
        </w:rPr>
        <w:t>mų poveikių, tokių kaip nuovargis, mieguistumas, galvos svaigimas (dažnas poveikis) ir regos sutrikimai (nedažnas poveikis), todėl pavieniais atvejais gali sutrikti gebėjimas vairuoti automobilį ir valdyti mechanizmus.</w:t>
      </w:r>
    </w:p>
    <w:p w14:paraId="081C8356" w14:textId="77777777" w:rsidR="00F361F8" w:rsidRPr="00AA3DDF" w:rsidRDefault="00F361F8" w:rsidP="00F361F8">
      <w:pPr>
        <w:widowControl w:val="0"/>
        <w:tabs>
          <w:tab w:val="left" w:pos="567"/>
        </w:tabs>
        <w:spacing w:after="0" w:line="240" w:lineRule="auto"/>
        <w:rPr>
          <w:rFonts w:ascii="Times New Roman" w:eastAsia="Times New Roman" w:hAnsi="Times New Roman"/>
          <w:snapToGrid w:val="0"/>
          <w:lang w:val="lt-LT" w:eastAsia="pl-PL"/>
        </w:rPr>
      </w:pPr>
    </w:p>
    <w:p w14:paraId="48E73237" w14:textId="77777777" w:rsidR="00F361F8" w:rsidRPr="00AA3DDF" w:rsidRDefault="00F361F8" w:rsidP="00F361F8">
      <w:pPr>
        <w:tabs>
          <w:tab w:val="left" w:pos="567"/>
        </w:tabs>
        <w:spacing w:after="0" w:line="240" w:lineRule="auto"/>
        <w:rPr>
          <w:rFonts w:ascii="Times New Roman" w:eastAsia="Times New Roman" w:hAnsi="Times New Roman"/>
          <w:snapToGrid w:val="0"/>
          <w:lang w:val="lt-LT" w:eastAsia="pl-PL"/>
        </w:rPr>
      </w:pPr>
      <w:r w:rsidRPr="00AA3DDF">
        <w:rPr>
          <w:rFonts w:ascii="Times New Roman" w:eastAsia="Times New Roman" w:hAnsi="Times New Roman"/>
          <w:b/>
          <w:snapToGrid w:val="0"/>
          <w:lang w:val="lt-LT" w:eastAsia="pl-PL"/>
        </w:rPr>
        <w:t>NUROFEN FORTE sudėtyje yra sacharozės ir natrio</w:t>
      </w:r>
      <w:r w:rsidRPr="00AA3DDF">
        <w:rPr>
          <w:rFonts w:ascii="Times New Roman" w:eastAsia="Times New Roman" w:hAnsi="Times New Roman"/>
          <w:snapToGrid w:val="0"/>
          <w:lang w:val="lt-LT" w:eastAsia="pl-PL"/>
        </w:rPr>
        <w:t xml:space="preserve"> </w:t>
      </w:r>
    </w:p>
    <w:p w14:paraId="687E35C1" w14:textId="77777777" w:rsidR="00F361F8" w:rsidRPr="00AA3DDF" w:rsidRDefault="00F361F8" w:rsidP="00F361F8">
      <w:pPr>
        <w:tabs>
          <w:tab w:val="left" w:pos="567"/>
        </w:tabs>
        <w:spacing w:after="0" w:line="240" w:lineRule="auto"/>
        <w:rPr>
          <w:rFonts w:ascii="Times New Roman" w:eastAsia="Times New Roman" w:hAnsi="Times New Roman"/>
          <w:lang w:val="lt-LT" w:eastAsia="lt-LT"/>
        </w:rPr>
      </w:pPr>
      <w:r w:rsidRPr="00AA3DDF">
        <w:rPr>
          <w:rFonts w:ascii="Times New Roman" w:eastAsia="Times New Roman" w:hAnsi="Times New Roman"/>
          <w:lang w:val="lt-LT" w:eastAsia="lt-LT"/>
        </w:rPr>
        <w:t>Jeigu gydytojas Jums yra sakęs, kad netoleruojate kokių nors angliavandenių, kreipkitės į jį prieš pradėdami vartoti šį vaistą.</w:t>
      </w:r>
    </w:p>
    <w:p w14:paraId="4CE11BC8" w14:textId="77777777" w:rsidR="00F361F8" w:rsidRPr="00C21D49" w:rsidRDefault="00F361F8" w:rsidP="00F361F8">
      <w:pPr>
        <w:autoSpaceDE w:val="0"/>
        <w:autoSpaceDN w:val="0"/>
        <w:adjustRightInd w:val="0"/>
        <w:spacing w:after="0" w:line="240" w:lineRule="auto"/>
        <w:rPr>
          <w:rFonts w:ascii="Times New Roman" w:hAnsi="Times New Roman"/>
          <w:color w:val="000000"/>
          <w:lang w:val="lt-LT"/>
        </w:rPr>
      </w:pPr>
      <w:r w:rsidRPr="00C21D49">
        <w:rPr>
          <w:rFonts w:ascii="Times New Roman" w:hAnsi="Times New Roman"/>
          <w:color w:val="000000"/>
          <w:lang w:val="lt-LT"/>
        </w:rPr>
        <w:t xml:space="preserve">Kiekvienoje šio vaisto </w:t>
      </w:r>
      <w:r>
        <w:rPr>
          <w:rFonts w:ascii="Times New Roman" w:hAnsi="Times New Roman"/>
          <w:color w:val="000000"/>
          <w:lang w:val="lt-LT"/>
        </w:rPr>
        <w:t>tabletėje</w:t>
      </w:r>
      <w:r w:rsidRPr="00C21D49">
        <w:rPr>
          <w:rFonts w:ascii="Times New Roman" w:hAnsi="Times New Roman"/>
          <w:color w:val="000000"/>
          <w:lang w:val="lt-LT"/>
        </w:rPr>
        <w:t xml:space="preserve"> yra</w:t>
      </w:r>
      <w:r>
        <w:rPr>
          <w:rFonts w:ascii="Times New Roman" w:hAnsi="Times New Roman"/>
          <w:color w:val="000000"/>
          <w:lang w:val="lt-LT"/>
        </w:rPr>
        <w:t xml:space="preserve"> 34,69</w:t>
      </w:r>
      <w:r w:rsidRPr="00C21D49">
        <w:rPr>
          <w:rFonts w:ascii="Times New Roman" w:hAnsi="Times New Roman"/>
          <w:color w:val="000000"/>
          <w:lang w:val="lt-LT"/>
        </w:rPr>
        <w:t xml:space="preserve"> mg natrio (valgomosios druskos sudedamosios dalies). Tai atitinka </w:t>
      </w:r>
      <w:r>
        <w:rPr>
          <w:rFonts w:ascii="Times New Roman" w:hAnsi="Times New Roman"/>
          <w:color w:val="000000"/>
          <w:lang w:val="lt-LT"/>
        </w:rPr>
        <w:t>1,73</w:t>
      </w:r>
      <w:r w:rsidRPr="00C21D49">
        <w:rPr>
          <w:rFonts w:ascii="Times New Roman" w:hAnsi="Times New Roman"/>
          <w:color w:val="000000"/>
          <w:lang w:val="lt-LT"/>
        </w:rPr>
        <w:t xml:space="preserve"> % didžiausios rekomenduojamos natrio paros normos suaugusiesiems.</w:t>
      </w:r>
    </w:p>
    <w:p w14:paraId="72F3AC5B" w14:textId="77777777" w:rsidR="00F361F8" w:rsidRPr="00AA3DDF" w:rsidRDefault="00F361F8" w:rsidP="00F361F8">
      <w:pPr>
        <w:tabs>
          <w:tab w:val="left" w:pos="567"/>
        </w:tabs>
        <w:spacing w:after="0" w:line="240" w:lineRule="auto"/>
        <w:rPr>
          <w:rFonts w:ascii="Times New Roman" w:eastAsia="Times New Roman" w:hAnsi="Times New Roman"/>
          <w:lang w:val="lt-LT" w:eastAsia="lt-LT"/>
        </w:rPr>
      </w:pPr>
    </w:p>
    <w:p w14:paraId="0928240F" w14:textId="77777777" w:rsidR="00F361F8" w:rsidRPr="00AA3DDF" w:rsidRDefault="00F361F8" w:rsidP="00F361F8">
      <w:pPr>
        <w:tabs>
          <w:tab w:val="left" w:pos="567"/>
        </w:tabs>
        <w:spacing w:after="0" w:line="240" w:lineRule="auto"/>
        <w:rPr>
          <w:rFonts w:ascii="Times New Roman" w:eastAsia="Times New Roman" w:hAnsi="Times New Roman"/>
          <w:lang w:val="lt-LT" w:eastAsia="lt-LT"/>
        </w:rPr>
      </w:pPr>
    </w:p>
    <w:p w14:paraId="63FC16CF" w14:textId="77777777" w:rsidR="00F361F8" w:rsidRPr="00AA3DDF" w:rsidRDefault="00F361F8" w:rsidP="00C966F4">
      <w:pPr>
        <w:tabs>
          <w:tab w:val="left" w:pos="567"/>
        </w:tabs>
        <w:spacing w:after="0" w:line="240" w:lineRule="auto"/>
        <w:ind w:left="567" w:hanging="567"/>
        <w:rPr>
          <w:rFonts w:ascii="Times New Roman" w:eastAsia="Times New Roman" w:hAnsi="Times New Roman"/>
          <w:b/>
          <w:lang w:val="lt-LT" w:eastAsia="lt-LT"/>
        </w:rPr>
      </w:pPr>
      <w:r w:rsidRPr="00AA3DDF">
        <w:rPr>
          <w:rFonts w:ascii="Times New Roman" w:eastAsia="Times New Roman" w:hAnsi="Times New Roman"/>
          <w:b/>
          <w:lang w:val="lt-LT" w:eastAsia="lt-LT"/>
        </w:rPr>
        <w:t>3.</w:t>
      </w:r>
      <w:r w:rsidRPr="00AA3DDF">
        <w:rPr>
          <w:rFonts w:ascii="Times New Roman" w:eastAsia="Times New Roman" w:hAnsi="Times New Roman"/>
          <w:b/>
          <w:lang w:val="lt-LT" w:eastAsia="lt-LT"/>
        </w:rPr>
        <w:tab/>
        <w:t xml:space="preserve">Kaip vartoti </w:t>
      </w:r>
      <w:r w:rsidRPr="00AA3DDF">
        <w:rPr>
          <w:rFonts w:ascii="Times New Roman" w:eastAsia="Times New Roman" w:hAnsi="Times New Roman"/>
          <w:b/>
          <w:caps/>
          <w:lang w:val="lt-LT" w:eastAsia="lt-LT"/>
        </w:rPr>
        <w:t xml:space="preserve">Nurofen Forte </w:t>
      </w:r>
    </w:p>
    <w:p w14:paraId="5903E85A" w14:textId="77777777" w:rsidR="00F361F8" w:rsidRPr="00AA3DDF" w:rsidRDefault="00F361F8" w:rsidP="00F361F8">
      <w:pPr>
        <w:tabs>
          <w:tab w:val="left" w:pos="567"/>
        </w:tabs>
        <w:spacing w:after="0" w:line="240" w:lineRule="auto"/>
        <w:ind w:left="360"/>
        <w:rPr>
          <w:rFonts w:ascii="Times New Roman" w:eastAsia="Times New Roman" w:hAnsi="Times New Roman"/>
          <w:b/>
          <w:lang w:val="lt-LT" w:eastAsia="lt-LT"/>
        </w:rPr>
      </w:pPr>
    </w:p>
    <w:p w14:paraId="05F5A6C8" w14:textId="77777777" w:rsidR="00F361F8" w:rsidRPr="00AA3DDF" w:rsidRDefault="00F361F8" w:rsidP="00F361F8">
      <w:pPr>
        <w:tabs>
          <w:tab w:val="left" w:pos="567"/>
        </w:tabs>
        <w:spacing w:after="0" w:line="240" w:lineRule="auto"/>
        <w:rPr>
          <w:rFonts w:ascii="Times New Roman" w:eastAsia="Times New Roman" w:hAnsi="Times New Roman"/>
          <w:lang w:val="lt-LT" w:eastAsia="lt-LT"/>
        </w:rPr>
      </w:pPr>
      <w:r w:rsidRPr="00AA3DDF">
        <w:rPr>
          <w:rFonts w:ascii="Times New Roman" w:eastAsia="Times New Roman" w:hAnsi="Times New Roman"/>
          <w:lang w:val="lt-LT" w:eastAsia="lt-LT"/>
        </w:rPr>
        <w:t>Visada vartokite šį vaistą tiksliai kaip aprašyta šiame lapelyje arba kaip nurodė gydytojas. Jeigu abejojate, kreipkitės į gydytoją arba vaistininką.</w:t>
      </w:r>
    </w:p>
    <w:p w14:paraId="3C0BF137" w14:textId="77777777" w:rsidR="00F361F8" w:rsidRPr="00AA3DDF" w:rsidRDefault="00F361F8" w:rsidP="00F361F8">
      <w:pPr>
        <w:tabs>
          <w:tab w:val="left" w:pos="567"/>
        </w:tabs>
        <w:spacing w:after="0" w:line="240" w:lineRule="auto"/>
        <w:rPr>
          <w:rFonts w:ascii="Times New Roman" w:eastAsia="Times New Roman" w:hAnsi="Times New Roman"/>
          <w:lang w:val="lt-LT" w:eastAsia="lt-LT"/>
        </w:rPr>
      </w:pPr>
    </w:p>
    <w:p w14:paraId="3131AB6A" w14:textId="77777777" w:rsidR="00F361F8" w:rsidRPr="00AA3DDF" w:rsidRDefault="00F361F8" w:rsidP="00F361F8">
      <w:pPr>
        <w:spacing w:after="0" w:line="240" w:lineRule="auto"/>
        <w:rPr>
          <w:rFonts w:ascii="Times New Roman" w:eastAsia="Times New Roman" w:hAnsi="Times New Roman"/>
          <w:i/>
          <w:lang w:val="lt-LT" w:eastAsia="lt-LT"/>
        </w:rPr>
      </w:pPr>
      <w:r w:rsidRPr="00AA3DDF">
        <w:rPr>
          <w:rFonts w:ascii="Times New Roman" w:eastAsia="Times New Roman" w:hAnsi="Times New Roman"/>
          <w:i/>
          <w:lang w:val="lt-LT" w:eastAsia="lt-LT"/>
        </w:rPr>
        <w:t xml:space="preserve">Suaugusiems žmonėms ir vyresniems kaip 12 metų </w:t>
      </w:r>
      <w:r>
        <w:rPr>
          <w:rFonts w:ascii="Times New Roman" w:eastAsia="Times New Roman" w:hAnsi="Times New Roman"/>
          <w:i/>
          <w:lang w:val="lt-LT" w:eastAsia="lt-LT"/>
        </w:rPr>
        <w:t>paaugliams</w:t>
      </w:r>
      <w:r w:rsidRPr="00AA3DDF">
        <w:rPr>
          <w:rFonts w:ascii="Times New Roman" w:eastAsia="Times New Roman" w:hAnsi="Times New Roman"/>
          <w:i/>
          <w:lang w:val="lt-LT" w:eastAsia="lt-LT"/>
        </w:rPr>
        <w:t xml:space="preserve"> </w:t>
      </w:r>
    </w:p>
    <w:p w14:paraId="5989D294" w14:textId="77777777" w:rsidR="00F361F8" w:rsidRPr="00AA3DDF" w:rsidRDefault="00F361F8" w:rsidP="00F361F8">
      <w:pPr>
        <w:spacing w:after="0" w:line="240" w:lineRule="auto"/>
        <w:rPr>
          <w:rFonts w:ascii="Times New Roman" w:eastAsia="Times New Roman" w:hAnsi="Times New Roman"/>
          <w:lang w:val="lt-LT" w:eastAsia="lt-LT"/>
        </w:rPr>
      </w:pPr>
      <w:r w:rsidRPr="00AA3DDF">
        <w:rPr>
          <w:rFonts w:ascii="Times New Roman" w:eastAsia="Times New Roman" w:hAnsi="Times New Roman"/>
          <w:lang w:val="lt-LT" w:eastAsia="lt-LT"/>
        </w:rPr>
        <w:t>Iš pradžių gerti vieną tabletę užgeriant vandeniu. Po to, jeigu reikia, gerti po vieną tabletę kas 8 valandas. Per parą galima išgerti ne daugiau kaip 3 tabletes (1200 mg).</w:t>
      </w:r>
    </w:p>
    <w:p w14:paraId="17606623" w14:textId="77777777" w:rsidR="00F361F8" w:rsidRPr="00AA3DDF" w:rsidRDefault="00F361F8" w:rsidP="00F361F8">
      <w:pPr>
        <w:spacing w:after="0" w:line="240" w:lineRule="auto"/>
        <w:rPr>
          <w:rFonts w:ascii="Times New Roman" w:eastAsia="Times New Roman" w:hAnsi="Times New Roman"/>
          <w:lang w:val="lt-LT" w:eastAsia="lt-LT"/>
        </w:rPr>
      </w:pPr>
      <w:r w:rsidRPr="00AA3DDF">
        <w:rPr>
          <w:rFonts w:ascii="Times New Roman" w:eastAsia="Times New Roman" w:hAnsi="Times New Roman"/>
          <w:lang w:val="lt-LT" w:eastAsia="lt-LT"/>
        </w:rPr>
        <w:t xml:space="preserve">Jei vyresniems kaip 12 metų </w:t>
      </w:r>
      <w:r>
        <w:rPr>
          <w:rFonts w:ascii="Times New Roman" w:eastAsia="Times New Roman" w:hAnsi="Times New Roman"/>
          <w:lang w:val="lt-LT" w:eastAsia="lt-LT"/>
        </w:rPr>
        <w:t>paaugliams</w:t>
      </w:r>
      <w:r w:rsidRPr="00AA3DDF">
        <w:rPr>
          <w:rFonts w:ascii="Times New Roman" w:eastAsia="Times New Roman" w:hAnsi="Times New Roman"/>
          <w:lang w:val="lt-LT" w:eastAsia="lt-LT"/>
        </w:rPr>
        <w:t xml:space="preserve"> šio vaisto vartoti reikia ilgiau nei 3 paras ar simptomai pasunkėja, reikia pasitarti su gydytoju.</w:t>
      </w:r>
    </w:p>
    <w:p w14:paraId="683B158B" w14:textId="77777777" w:rsidR="00F361F8" w:rsidRPr="009B2430" w:rsidRDefault="00F361F8" w:rsidP="00F361F8">
      <w:pPr>
        <w:tabs>
          <w:tab w:val="left" w:pos="567"/>
        </w:tabs>
        <w:spacing w:after="0" w:line="240" w:lineRule="auto"/>
        <w:rPr>
          <w:rFonts w:ascii="Times New Roman" w:hAnsi="Times New Roman"/>
          <w:lang w:val="lt-LT"/>
        </w:rPr>
      </w:pPr>
      <w:r w:rsidRPr="009B2430">
        <w:rPr>
          <w:rFonts w:ascii="Times New Roman" w:hAnsi="Times New Roman"/>
          <w:lang w:val="lt-LT"/>
        </w:rPr>
        <w:t>Reikia vartoti ma</w:t>
      </w:r>
      <w:r w:rsidRPr="0085676D">
        <w:rPr>
          <w:rFonts w:ascii="Times New Roman" w:hAnsi="Times New Roman"/>
          <w:lang w:val="lt-LT"/>
        </w:rPr>
        <w:t>ž</w:t>
      </w:r>
      <w:r w:rsidRPr="009B2430">
        <w:rPr>
          <w:rFonts w:ascii="Times New Roman" w:hAnsi="Times New Roman"/>
          <w:lang w:val="lt-LT"/>
        </w:rPr>
        <w:t>iausią veiksmingą dozę ir ją vartoti kuo trumpiau, kiek tai būtina simptomams palengvinti. Jeigu sergate infekcine liga ir Jums pasireiškiantys simptomai (pvz., karščiavimas ir skausmas) neišnyksta arba sunkėja, nedelsdami pasitarkite su gydytoju (žr. 2 skyrių).</w:t>
      </w:r>
    </w:p>
    <w:p w14:paraId="3DB6649D" w14:textId="77777777" w:rsidR="00F361F8" w:rsidRPr="00AA3DDF" w:rsidRDefault="00F361F8" w:rsidP="00F361F8">
      <w:pPr>
        <w:spacing w:after="0" w:line="240" w:lineRule="auto"/>
        <w:rPr>
          <w:rFonts w:ascii="Times New Roman" w:eastAsia="Times New Roman" w:hAnsi="Times New Roman"/>
          <w:lang w:val="lt-LT" w:eastAsia="lt-LT"/>
        </w:rPr>
      </w:pPr>
    </w:p>
    <w:p w14:paraId="193EC330" w14:textId="77777777" w:rsidR="00F361F8" w:rsidRPr="00AA3DDF" w:rsidRDefault="00F361F8" w:rsidP="00F361F8">
      <w:pPr>
        <w:tabs>
          <w:tab w:val="left" w:pos="567"/>
        </w:tabs>
        <w:spacing w:after="0" w:line="240" w:lineRule="auto"/>
        <w:rPr>
          <w:rFonts w:ascii="Times New Roman" w:eastAsia="Times New Roman" w:hAnsi="Times New Roman"/>
          <w:i/>
          <w:lang w:val="lt-LT" w:eastAsia="lt-LT"/>
        </w:rPr>
      </w:pPr>
      <w:r w:rsidRPr="00AA3DDF">
        <w:rPr>
          <w:rFonts w:ascii="Times New Roman" w:eastAsia="Times New Roman" w:hAnsi="Times New Roman"/>
          <w:i/>
          <w:lang w:val="lt-LT" w:eastAsia="lt-LT"/>
        </w:rPr>
        <w:t xml:space="preserve">Senyviems žmonėms </w:t>
      </w:r>
    </w:p>
    <w:p w14:paraId="17D2CE59" w14:textId="77777777" w:rsidR="00F361F8" w:rsidRPr="00AA3DDF" w:rsidRDefault="00F361F8" w:rsidP="00F361F8">
      <w:pPr>
        <w:tabs>
          <w:tab w:val="left" w:pos="567"/>
        </w:tabs>
        <w:spacing w:after="0" w:line="240" w:lineRule="auto"/>
        <w:rPr>
          <w:rFonts w:ascii="Times New Roman" w:eastAsia="Times New Roman" w:hAnsi="Times New Roman"/>
          <w:b/>
          <w:lang w:val="lt-LT" w:eastAsia="lt-LT"/>
        </w:rPr>
      </w:pPr>
      <w:r w:rsidRPr="00AA3DDF">
        <w:rPr>
          <w:rFonts w:ascii="Times New Roman" w:eastAsia="Times New Roman" w:hAnsi="Times New Roman"/>
          <w:lang w:val="lt-LT" w:eastAsia="lt-LT"/>
        </w:rPr>
        <w:t>Specialus dozavimas nereikalingas.</w:t>
      </w:r>
    </w:p>
    <w:p w14:paraId="0D42F1DE" w14:textId="77777777" w:rsidR="00F361F8" w:rsidRPr="00AA3DDF" w:rsidRDefault="00F361F8" w:rsidP="00F361F8">
      <w:pPr>
        <w:tabs>
          <w:tab w:val="left" w:pos="567"/>
        </w:tabs>
        <w:spacing w:after="0" w:line="240" w:lineRule="auto"/>
        <w:rPr>
          <w:rFonts w:ascii="Times New Roman" w:eastAsia="Times New Roman" w:hAnsi="Times New Roman"/>
          <w:lang w:val="lt-LT" w:eastAsia="lt-LT"/>
        </w:rPr>
      </w:pPr>
    </w:p>
    <w:p w14:paraId="5C459AB4" w14:textId="26847BB4" w:rsidR="00F361F8" w:rsidRPr="00AA3DDF" w:rsidRDefault="00F361F8" w:rsidP="00F361F8">
      <w:pPr>
        <w:spacing w:after="0" w:line="240" w:lineRule="auto"/>
        <w:rPr>
          <w:rFonts w:ascii="Times New Roman" w:eastAsia="Times New Roman" w:hAnsi="Times New Roman"/>
          <w:b/>
          <w:lang w:val="lt-LT" w:eastAsia="lt-LT"/>
        </w:rPr>
      </w:pPr>
      <w:r w:rsidRPr="00AA3DDF">
        <w:rPr>
          <w:rFonts w:ascii="Times New Roman" w:eastAsia="Times New Roman" w:hAnsi="Times New Roman"/>
          <w:b/>
          <w:lang w:val="lt-LT" w:eastAsia="lt-LT"/>
        </w:rPr>
        <w:t>Ką daryti pavartojus per didelę NUROFEN FORTE dozę</w:t>
      </w:r>
    </w:p>
    <w:p w14:paraId="754CC90C" w14:textId="77777777" w:rsidR="00F361F8" w:rsidRPr="00AA3DDF" w:rsidRDefault="00F361F8" w:rsidP="00F361F8">
      <w:pPr>
        <w:spacing w:after="0" w:line="240" w:lineRule="auto"/>
        <w:rPr>
          <w:rFonts w:ascii="Times New Roman" w:eastAsia="Times New Roman" w:hAnsi="Times New Roman"/>
          <w:lang w:val="lt-LT" w:eastAsia="lt-LT"/>
        </w:rPr>
      </w:pPr>
      <w:r w:rsidRPr="00AA3DDF">
        <w:rPr>
          <w:rFonts w:ascii="Times New Roman" w:eastAsia="Times New Roman" w:hAnsi="Times New Roman"/>
          <w:lang w:val="lt-LT" w:eastAsia="lt-LT"/>
        </w:rPr>
        <w:t xml:space="preserve">Pavartojus per didelę NUROFEN FORTE dozę, reikia nedelsiant kreiptis į gydytoją. </w:t>
      </w:r>
    </w:p>
    <w:p w14:paraId="1DC9D383" w14:textId="77777777" w:rsidR="00F361F8" w:rsidRPr="00AA3DDF" w:rsidRDefault="00F361F8" w:rsidP="00F361F8">
      <w:pPr>
        <w:spacing w:after="0" w:line="220" w:lineRule="exact"/>
        <w:rPr>
          <w:rFonts w:ascii="Times New Roman" w:eastAsia="Times New Roman" w:hAnsi="Times New Roman"/>
          <w:b/>
          <w:bCs/>
          <w:lang w:val="lt-LT"/>
        </w:rPr>
      </w:pPr>
    </w:p>
    <w:p w14:paraId="62C40FB2" w14:textId="77777777" w:rsidR="00F361F8" w:rsidRPr="00AA3DDF" w:rsidRDefault="00F361F8" w:rsidP="00F361F8">
      <w:pPr>
        <w:tabs>
          <w:tab w:val="left" w:pos="567"/>
        </w:tabs>
        <w:spacing w:after="0" w:line="240" w:lineRule="auto"/>
        <w:rPr>
          <w:rFonts w:ascii="Times New Roman" w:hAnsi="Times New Roman"/>
          <w:i/>
          <w:lang w:val="lt-LT"/>
        </w:rPr>
      </w:pPr>
      <w:r w:rsidRPr="00AA3DDF">
        <w:rPr>
          <w:rFonts w:ascii="Times New Roman" w:hAnsi="Times New Roman"/>
          <w:i/>
          <w:lang w:val="lt-LT"/>
        </w:rPr>
        <w:t>Metabolinės acidozės simptomai</w:t>
      </w:r>
    </w:p>
    <w:p w14:paraId="169B07F8" w14:textId="77777777" w:rsidR="00F361F8" w:rsidRPr="00AA3DDF" w:rsidRDefault="00F361F8" w:rsidP="00F361F8">
      <w:pPr>
        <w:spacing w:after="0" w:line="240" w:lineRule="auto"/>
        <w:rPr>
          <w:rFonts w:ascii="Times New Roman" w:eastAsia="SimSun" w:hAnsi="Times New Roman"/>
          <w:lang w:val="lt-LT" w:eastAsia="lt-LT"/>
        </w:rPr>
      </w:pPr>
      <w:r w:rsidRPr="00AA3DDF">
        <w:rPr>
          <w:rFonts w:ascii="Times New Roman" w:eastAsia="SimSun" w:hAnsi="Times New Roman"/>
          <w:lang w:val="lt-LT" w:eastAsia="lt-LT"/>
        </w:rPr>
        <w:t xml:space="preserve">Jei suvartojote per didelę </w:t>
      </w:r>
      <w:r w:rsidRPr="00AA3DDF">
        <w:rPr>
          <w:rFonts w:ascii="Times New Roman" w:hAnsi="Times New Roman"/>
          <w:lang w:val="lt-LT"/>
        </w:rPr>
        <w:t>NUROFEN</w:t>
      </w:r>
      <w:r w:rsidRPr="00AA3DDF">
        <w:rPr>
          <w:rFonts w:ascii="Times New Roman" w:eastAsia="SimSun" w:hAnsi="Times New Roman"/>
          <w:lang w:val="lt-LT" w:eastAsia="lt-LT"/>
        </w:rPr>
        <w:t xml:space="preserve"> FORTE dozę arba jei vaikai atsitiktinai suvartojo šio vaisto, visada kreipkitės į gydytoją ar artimiausią ligoninę, kad jie išreikštų savo nuomonę dėl galimos rizikos ir patartų, kokių veiksmų reikia imtis.</w:t>
      </w:r>
    </w:p>
    <w:p w14:paraId="548D6293" w14:textId="50100B20" w:rsidR="00F361F8" w:rsidRPr="00AA3DDF" w:rsidRDefault="00F361F8" w:rsidP="00F361F8">
      <w:pPr>
        <w:spacing w:after="0" w:line="220" w:lineRule="exact"/>
        <w:rPr>
          <w:rFonts w:ascii="Times New Roman" w:eastAsia="Times New Roman" w:hAnsi="Times New Roman"/>
          <w:b/>
          <w:bCs/>
          <w:lang w:val="lt-LT"/>
        </w:rPr>
      </w:pPr>
      <w:r w:rsidRPr="00AA3DDF">
        <w:rPr>
          <w:rFonts w:ascii="Times New Roman" w:eastAsia="SimSun" w:hAnsi="Times New Roman"/>
          <w:lang w:val="lt-LT" w:eastAsia="lt-LT"/>
        </w:rPr>
        <w:lastRenderedPageBreak/>
        <w:t>Gali pasireikšti tokie</w:t>
      </w:r>
      <w:r w:rsidR="00795466">
        <w:rPr>
          <w:rFonts w:ascii="Times New Roman" w:eastAsia="SimSun" w:hAnsi="Times New Roman"/>
          <w:lang w:val="lt-LT" w:eastAsia="lt-LT"/>
        </w:rPr>
        <w:t xml:space="preserve"> perdozavimo</w:t>
      </w:r>
      <w:r w:rsidRPr="00AA3DDF">
        <w:rPr>
          <w:rFonts w:ascii="Times New Roman" w:eastAsia="SimSun" w:hAnsi="Times New Roman"/>
          <w:lang w:val="lt-LT" w:eastAsia="lt-LT"/>
        </w:rPr>
        <w:t xml:space="preserve"> simptomai, kaip pykinimas, skrandžio skausmai, vėmimas (gali būti šiek tiek kraujo), galvos skausmas, triukšmas ausyse, sumišimas ir nekontroliuojami akių judesiai. Nustatyta, kad suvartojus dideles dozes, pasireiškia mieguistumas, skausmas krūtinės srityje, stiprus ir greitas širdies plakimas, sąmonės netekimas, traukuliai (dažniausiai vaikams), silpnumas ir galvos svaigimas, kraujas šlapime, </w:t>
      </w:r>
      <w:r w:rsidR="008964D8" w:rsidRPr="008964D8">
        <w:rPr>
          <w:rFonts w:ascii="Times New Roman" w:eastAsia="SimSun" w:hAnsi="Times New Roman"/>
          <w:lang w:val="lt-LT" w:eastAsia="lt-LT"/>
        </w:rPr>
        <w:t>mažas kalio kiekis kraujyje</w:t>
      </w:r>
      <w:r w:rsidR="008964D8">
        <w:rPr>
          <w:rFonts w:ascii="Times New Roman" w:eastAsia="SimSun" w:hAnsi="Times New Roman"/>
          <w:lang w:val="lt-LT" w:eastAsia="lt-LT"/>
        </w:rPr>
        <w:t xml:space="preserve">, </w:t>
      </w:r>
      <w:r w:rsidRPr="00AA3DDF">
        <w:rPr>
          <w:rFonts w:ascii="Times New Roman" w:eastAsia="SimSun" w:hAnsi="Times New Roman"/>
          <w:lang w:val="lt-LT" w:eastAsia="lt-LT"/>
        </w:rPr>
        <w:t>šąlančio kūno jausmas ir kvėpavimo sutrikimai.</w:t>
      </w:r>
    </w:p>
    <w:p w14:paraId="4F0B850E" w14:textId="77777777" w:rsidR="00F361F8" w:rsidRPr="00AA3DDF" w:rsidRDefault="00F361F8" w:rsidP="00F361F8">
      <w:pPr>
        <w:spacing w:after="0" w:line="220" w:lineRule="exact"/>
        <w:rPr>
          <w:rFonts w:ascii="Times New Roman" w:eastAsia="Times New Roman" w:hAnsi="Times New Roman"/>
          <w:b/>
          <w:bCs/>
          <w:lang w:val="lt-LT"/>
        </w:rPr>
      </w:pPr>
    </w:p>
    <w:p w14:paraId="07FC5A42" w14:textId="77777777" w:rsidR="00F361F8" w:rsidRPr="00AA3DDF" w:rsidRDefault="00F361F8" w:rsidP="00F361F8">
      <w:pPr>
        <w:spacing w:after="0" w:line="220" w:lineRule="exact"/>
        <w:rPr>
          <w:rFonts w:ascii="Times New Roman" w:eastAsia="Times New Roman" w:hAnsi="Times New Roman"/>
          <w:b/>
          <w:bCs/>
          <w:lang w:val="lt-LT"/>
        </w:rPr>
      </w:pPr>
      <w:r w:rsidRPr="00AA3DDF">
        <w:rPr>
          <w:rFonts w:ascii="Times New Roman" w:eastAsia="Times New Roman" w:hAnsi="Times New Roman"/>
          <w:b/>
          <w:bCs/>
          <w:lang w:val="lt-LT"/>
        </w:rPr>
        <w:t>Pamiršus pavartoti NUROFEN FORTE</w:t>
      </w:r>
    </w:p>
    <w:p w14:paraId="771F463A" w14:textId="77777777" w:rsidR="00F361F8" w:rsidRPr="00AA3DDF" w:rsidRDefault="00F361F8" w:rsidP="00F361F8">
      <w:pPr>
        <w:spacing w:after="0" w:line="240" w:lineRule="auto"/>
        <w:rPr>
          <w:rFonts w:ascii="Times New Roman" w:eastAsia="Times New Roman" w:hAnsi="Times New Roman"/>
          <w:noProof/>
          <w:lang w:val="lt-LT"/>
        </w:rPr>
      </w:pPr>
      <w:r w:rsidRPr="00AA3DDF">
        <w:rPr>
          <w:rFonts w:ascii="Times New Roman" w:eastAsia="Times New Roman" w:hAnsi="Times New Roman"/>
          <w:noProof/>
          <w:lang w:val="lt-LT"/>
        </w:rPr>
        <w:t>Negalima vartoti dvigubos dozės norint kompensuoti praleistą dozę.</w:t>
      </w:r>
    </w:p>
    <w:p w14:paraId="05D61E61" w14:textId="77777777" w:rsidR="00F361F8" w:rsidRPr="00AA3DDF" w:rsidRDefault="00F361F8" w:rsidP="00F361F8">
      <w:pPr>
        <w:spacing w:after="0" w:line="240" w:lineRule="auto"/>
        <w:rPr>
          <w:rFonts w:ascii="Times New Roman" w:eastAsia="Times New Roman" w:hAnsi="Times New Roman"/>
          <w:noProof/>
          <w:lang w:val="lt-LT"/>
        </w:rPr>
      </w:pPr>
    </w:p>
    <w:p w14:paraId="025813BC" w14:textId="77777777" w:rsidR="00F361F8" w:rsidRPr="00AA3DDF" w:rsidRDefault="00F361F8" w:rsidP="00F361F8">
      <w:pPr>
        <w:spacing w:after="0" w:line="240" w:lineRule="auto"/>
        <w:rPr>
          <w:rFonts w:ascii="Times New Roman" w:eastAsia="Times New Roman" w:hAnsi="Times New Roman"/>
          <w:noProof/>
          <w:lang w:val="lt-LT"/>
        </w:rPr>
      </w:pPr>
      <w:r w:rsidRPr="00AA3DDF">
        <w:rPr>
          <w:rFonts w:ascii="Times New Roman" w:eastAsia="Times New Roman" w:hAnsi="Times New Roman"/>
          <w:noProof/>
          <w:lang w:val="lt-LT"/>
        </w:rPr>
        <w:t>Jeigu kiltų daugiau klausimų dėl šio vaisto vartojimo, kreipkitės į gydytoją arba vaistininką.</w:t>
      </w:r>
    </w:p>
    <w:p w14:paraId="07F9B205" w14:textId="77777777" w:rsidR="00F361F8" w:rsidRPr="00AA3DDF" w:rsidRDefault="00F361F8" w:rsidP="00F361F8">
      <w:pPr>
        <w:tabs>
          <w:tab w:val="left" w:pos="567"/>
        </w:tabs>
        <w:spacing w:after="0" w:line="240" w:lineRule="auto"/>
        <w:rPr>
          <w:rFonts w:ascii="Times New Roman" w:eastAsia="Times New Roman" w:hAnsi="Times New Roman"/>
          <w:lang w:val="lt-LT" w:eastAsia="lt-LT"/>
        </w:rPr>
      </w:pPr>
    </w:p>
    <w:p w14:paraId="112F2F6E" w14:textId="77777777" w:rsidR="00F361F8" w:rsidRPr="00AA3DDF" w:rsidRDefault="00F361F8" w:rsidP="00F361F8">
      <w:pPr>
        <w:tabs>
          <w:tab w:val="left" w:pos="567"/>
        </w:tabs>
        <w:spacing w:after="0" w:line="240" w:lineRule="auto"/>
        <w:rPr>
          <w:rFonts w:ascii="Times New Roman" w:eastAsia="Times New Roman" w:hAnsi="Times New Roman"/>
          <w:lang w:val="lt-LT" w:eastAsia="lt-LT"/>
        </w:rPr>
      </w:pPr>
    </w:p>
    <w:p w14:paraId="5A3B4F9D" w14:textId="5DB75D03" w:rsidR="00F361F8" w:rsidRPr="00AA3DDF" w:rsidRDefault="00F361F8" w:rsidP="00C966F4">
      <w:pPr>
        <w:tabs>
          <w:tab w:val="left" w:pos="567"/>
        </w:tabs>
        <w:spacing w:after="0" w:line="240" w:lineRule="auto"/>
        <w:ind w:left="567" w:hanging="567"/>
        <w:rPr>
          <w:rFonts w:ascii="Times New Roman" w:eastAsia="Times New Roman" w:hAnsi="Times New Roman"/>
          <w:b/>
          <w:lang w:val="lt-LT"/>
        </w:rPr>
      </w:pPr>
      <w:r w:rsidRPr="00AA3DDF">
        <w:rPr>
          <w:rFonts w:ascii="Times New Roman" w:eastAsia="Times New Roman" w:hAnsi="Times New Roman"/>
          <w:b/>
          <w:lang w:val="lt-LT"/>
        </w:rPr>
        <w:t>4.</w:t>
      </w:r>
      <w:r w:rsidR="00157489">
        <w:rPr>
          <w:rFonts w:ascii="Times New Roman" w:eastAsia="Times New Roman" w:hAnsi="Times New Roman"/>
          <w:b/>
          <w:lang w:val="lt-LT"/>
        </w:rPr>
        <w:tab/>
      </w:r>
      <w:r w:rsidRPr="00AA3DDF">
        <w:rPr>
          <w:rFonts w:ascii="Times New Roman" w:eastAsia="Times New Roman" w:hAnsi="Times New Roman"/>
          <w:b/>
          <w:lang w:val="lt-LT"/>
        </w:rPr>
        <w:t>Galimas šalutinis poveikis</w:t>
      </w:r>
    </w:p>
    <w:p w14:paraId="306A21A0" w14:textId="77777777" w:rsidR="00F361F8" w:rsidRPr="00AA3DDF" w:rsidRDefault="00F361F8" w:rsidP="00F361F8">
      <w:pPr>
        <w:tabs>
          <w:tab w:val="left" w:pos="567"/>
        </w:tabs>
        <w:spacing w:after="0" w:line="240" w:lineRule="auto"/>
        <w:rPr>
          <w:rFonts w:ascii="Times New Roman" w:eastAsia="Times New Roman" w:hAnsi="Times New Roman"/>
          <w:b/>
          <w:lang w:val="lt-LT"/>
        </w:rPr>
      </w:pPr>
    </w:p>
    <w:p w14:paraId="7298C25A" w14:textId="77777777" w:rsidR="00F361F8" w:rsidRPr="00AA3DDF" w:rsidRDefault="00F361F8" w:rsidP="00F361F8">
      <w:pPr>
        <w:spacing w:after="0" w:line="240" w:lineRule="auto"/>
        <w:rPr>
          <w:rFonts w:ascii="Times New Roman" w:eastAsia="Times New Roman" w:hAnsi="Times New Roman"/>
          <w:noProof/>
          <w:lang w:val="lt-LT"/>
        </w:rPr>
      </w:pPr>
      <w:r w:rsidRPr="00AA3DDF">
        <w:rPr>
          <w:rFonts w:ascii="Times New Roman" w:eastAsia="Times New Roman" w:hAnsi="Times New Roman"/>
          <w:noProof/>
          <w:lang w:val="lt-LT"/>
        </w:rPr>
        <w:t>Šis vaistas, kaip ir visi kiti, gali sukelti šalutinį poveikį, nors jis pasireiškia ne visiems žmonėms.</w:t>
      </w:r>
    </w:p>
    <w:p w14:paraId="6964DE9E" w14:textId="1F16252D" w:rsidR="00F361F8" w:rsidRPr="005A354E" w:rsidRDefault="00F361F8" w:rsidP="00F361F8">
      <w:pPr>
        <w:spacing w:after="0" w:line="240" w:lineRule="auto"/>
        <w:rPr>
          <w:rFonts w:ascii="Times New Roman" w:hAnsi="Times New Roman"/>
          <w:lang w:val="lt-LT"/>
        </w:rPr>
      </w:pPr>
      <w:r w:rsidRPr="00AA3DDF">
        <w:rPr>
          <w:rFonts w:ascii="Times New Roman" w:eastAsia="Times New Roman" w:hAnsi="Times New Roman"/>
          <w:lang w:val="lt-LT" w:eastAsia="lt-LT"/>
        </w:rPr>
        <w:t>Tokie vaistai, kaip NUROFEN FORTE, gali būti susiję su širdies priepuolio („miokardo infarkto“) ar insulto pavojaus nedideliu padidėjimu.</w:t>
      </w:r>
    </w:p>
    <w:p w14:paraId="7F277131" w14:textId="77777777" w:rsidR="005411B7" w:rsidRDefault="005411B7" w:rsidP="00F361F8">
      <w:pPr>
        <w:spacing w:after="0" w:line="240" w:lineRule="auto"/>
        <w:rPr>
          <w:rFonts w:ascii="Times New Roman" w:eastAsia="Times New Roman" w:hAnsi="Times New Roman"/>
          <w:lang w:val="lt-LT" w:eastAsia="lt-LT"/>
        </w:rPr>
      </w:pPr>
    </w:p>
    <w:p w14:paraId="3418BF6B" w14:textId="6AB6F2B1" w:rsidR="005411B7" w:rsidRPr="005411B7" w:rsidRDefault="005411B7" w:rsidP="005411B7">
      <w:pPr>
        <w:numPr>
          <w:ilvl w:val="12"/>
          <w:numId w:val="0"/>
        </w:numPr>
        <w:spacing w:after="0" w:line="259" w:lineRule="auto"/>
        <w:rPr>
          <w:rFonts w:ascii="Times New Roman" w:hAnsi="Times New Roman"/>
          <w:lang w:val="lt-LT"/>
        </w:rPr>
      </w:pPr>
      <w:r w:rsidRPr="005411B7">
        <w:rPr>
          <w:rFonts w:ascii="Times New Roman" w:hAnsi="Times New Roman"/>
          <w:lang w:val="lt-LT"/>
        </w:rPr>
        <w:t>Nu</w:t>
      </w:r>
      <w:r w:rsidR="0054259E">
        <w:rPr>
          <w:rFonts w:ascii="Times New Roman" w:hAnsi="Times New Roman"/>
          <w:lang w:val="lt-LT"/>
        </w:rPr>
        <w:t>stokite vartoti</w:t>
      </w:r>
      <w:r w:rsidRPr="005411B7">
        <w:rPr>
          <w:rFonts w:ascii="Times New Roman" w:hAnsi="Times New Roman"/>
          <w:lang w:val="lt-LT"/>
        </w:rPr>
        <w:t xml:space="preserve"> NUROFEN </w:t>
      </w:r>
      <w:r w:rsidR="00530E18">
        <w:rPr>
          <w:rFonts w:ascii="Times New Roman" w:hAnsi="Times New Roman"/>
          <w:lang w:val="lt-LT"/>
        </w:rPr>
        <w:t>FORTE</w:t>
      </w:r>
      <w:r w:rsidRPr="005411B7">
        <w:rPr>
          <w:rFonts w:ascii="Times New Roman" w:hAnsi="Times New Roman"/>
          <w:lang w:val="lt-LT"/>
        </w:rPr>
        <w:t xml:space="preserve"> ir nedelsdami kreipkitės į gydytoją, jei pastebėjote bet kurį iš toliau išvardytų simptomų: </w:t>
      </w:r>
    </w:p>
    <w:p w14:paraId="34742BF0" w14:textId="7ED12906" w:rsidR="005411B7" w:rsidRPr="005411B7" w:rsidRDefault="005411B7" w:rsidP="005411B7">
      <w:pPr>
        <w:numPr>
          <w:ilvl w:val="0"/>
          <w:numId w:val="20"/>
        </w:numPr>
        <w:spacing w:after="0" w:line="259" w:lineRule="auto"/>
        <w:contextualSpacing/>
        <w:rPr>
          <w:rFonts w:ascii="Times New Roman" w:hAnsi="Times New Roman"/>
          <w:lang w:val="lt-LT"/>
        </w:rPr>
      </w:pPr>
      <w:r w:rsidRPr="005411B7">
        <w:rPr>
          <w:rFonts w:ascii="Times New Roman" w:hAnsi="Times New Roman"/>
          <w:lang w:val="lt-LT"/>
        </w:rPr>
        <w:t>rausvos neiškilusios</w:t>
      </w:r>
      <w:r w:rsidR="00EE2CD5">
        <w:rPr>
          <w:rFonts w:ascii="Times New Roman" w:hAnsi="Times New Roman"/>
          <w:lang w:val="lt-LT"/>
        </w:rPr>
        <w:t xml:space="preserve"> į</w:t>
      </w:r>
      <w:r w:rsidRPr="005411B7">
        <w:rPr>
          <w:rFonts w:ascii="Times New Roman" w:hAnsi="Times New Roman"/>
          <w:lang w:val="lt-LT"/>
        </w:rPr>
        <w:t xml:space="preserve"> taikin</w:t>
      </w:r>
      <w:r w:rsidR="00EE2CD5">
        <w:rPr>
          <w:rFonts w:ascii="Times New Roman" w:hAnsi="Times New Roman"/>
          <w:lang w:val="lt-LT"/>
        </w:rPr>
        <w:t>į</w:t>
      </w:r>
      <w:r w:rsidRPr="005411B7">
        <w:rPr>
          <w:rFonts w:ascii="Times New Roman" w:hAnsi="Times New Roman"/>
          <w:lang w:val="lt-LT"/>
        </w:rPr>
        <w:t xml:space="preserve"> </w:t>
      </w:r>
      <w:r w:rsidR="00EE2CD5">
        <w:rPr>
          <w:rFonts w:ascii="Times New Roman" w:hAnsi="Times New Roman"/>
          <w:lang w:val="lt-LT"/>
        </w:rPr>
        <w:t>panašios</w:t>
      </w:r>
      <w:r w:rsidRPr="005411B7">
        <w:rPr>
          <w:rFonts w:ascii="Times New Roman" w:hAnsi="Times New Roman"/>
          <w:lang w:val="lt-LT"/>
        </w:rPr>
        <w:t xml:space="preserve"> ar apskritos dėmės </w:t>
      </w:r>
      <w:r w:rsidR="00EE2CD5">
        <w:rPr>
          <w:rFonts w:ascii="Times New Roman" w:hAnsi="Times New Roman"/>
          <w:lang w:val="lt-LT"/>
        </w:rPr>
        <w:t xml:space="preserve">(centre dažnai atsiranda pūslė) </w:t>
      </w:r>
      <w:r w:rsidRPr="005411B7">
        <w:rPr>
          <w:rFonts w:ascii="Times New Roman" w:hAnsi="Times New Roman"/>
          <w:lang w:val="lt-LT"/>
        </w:rPr>
        <w:t>liemens</w:t>
      </w:r>
      <w:r w:rsidR="00EE2CD5">
        <w:rPr>
          <w:rFonts w:ascii="Times New Roman" w:hAnsi="Times New Roman"/>
          <w:lang w:val="lt-LT"/>
        </w:rPr>
        <w:t xml:space="preserve"> srityje</w:t>
      </w:r>
      <w:r w:rsidRPr="005411B7">
        <w:rPr>
          <w:rFonts w:ascii="Times New Roman" w:hAnsi="Times New Roman"/>
          <w:lang w:val="lt-LT"/>
        </w:rPr>
        <w:t>, odos lupimasis, burnos, gerklės</w:t>
      </w:r>
      <w:r w:rsidR="00EE2CD5">
        <w:rPr>
          <w:rFonts w:ascii="Times New Roman" w:hAnsi="Times New Roman"/>
          <w:lang w:val="lt-LT"/>
        </w:rPr>
        <w:t xml:space="preserve"> (ryklės)</w:t>
      </w:r>
      <w:r w:rsidRPr="005411B7">
        <w:rPr>
          <w:rFonts w:ascii="Times New Roman" w:hAnsi="Times New Roman"/>
          <w:lang w:val="lt-LT"/>
        </w:rPr>
        <w:t>, nosies, lyti</w:t>
      </w:r>
      <w:r w:rsidR="00EE2CD5">
        <w:rPr>
          <w:rFonts w:ascii="Times New Roman" w:hAnsi="Times New Roman"/>
          <w:lang w:val="lt-LT"/>
        </w:rPr>
        <w:t>nių</w:t>
      </w:r>
      <w:r w:rsidRPr="005411B7">
        <w:rPr>
          <w:rFonts w:ascii="Times New Roman" w:hAnsi="Times New Roman"/>
          <w:lang w:val="lt-LT"/>
        </w:rPr>
        <w:t xml:space="preserve"> organų ir akių </w:t>
      </w:r>
      <w:r w:rsidR="00EE2CD5">
        <w:rPr>
          <w:rFonts w:ascii="Times New Roman" w:hAnsi="Times New Roman"/>
          <w:lang w:val="lt-LT"/>
        </w:rPr>
        <w:t>iš</w:t>
      </w:r>
      <w:r w:rsidRPr="005411B7">
        <w:rPr>
          <w:rFonts w:ascii="Times New Roman" w:hAnsi="Times New Roman"/>
          <w:lang w:val="lt-LT"/>
        </w:rPr>
        <w:t>op</w:t>
      </w:r>
      <w:r w:rsidR="00EE2CD5">
        <w:rPr>
          <w:rFonts w:ascii="Times New Roman" w:hAnsi="Times New Roman"/>
          <w:lang w:val="lt-LT"/>
        </w:rPr>
        <w:t>ėjimas</w:t>
      </w:r>
      <w:r w:rsidRPr="005411B7">
        <w:rPr>
          <w:rFonts w:ascii="Times New Roman" w:hAnsi="Times New Roman"/>
          <w:lang w:val="lt-LT"/>
        </w:rPr>
        <w:t xml:space="preserve">. Prieš </w:t>
      </w:r>
      <w:r w:rsidR="00EE2CD5">
        <w:rPr>
          <w:rFonts w:ascii="Times New Roman" w:hAnsi="Times New Roman"/>
          <w:lang w:val="lt-LT"/>
        </w:rPr>
        <w:t xml:space="preserve">tokį sunkų </w:t>
      </w:r>
      <w:r w:rsidRPr="005411B7">
        <w:rPr>
          <w:rFonts w:ascii="Times New Roman" w:hAnsi="Times New Roman"/>
          <w:lang w:val="lt-LT"/>
        </w:rPr>
        <w:t>odos išbėrim</w:t>
      </w:r>
      <w:r w:rsidR="00EE2CD5">
        <w:rPr>
          <w:rFonts w:ascii="Times New Roman" w:hAnsi="Times New Roman"/>
          <w:lang w:val="lt-LT"/>
        </w:rPr>
        <w:t>ą</w:t>
      </w:r>
      <w:r w:rsidRPr="005411B7">
        <w:rPr>
          <w:rFonts w:ascii="Times New Roman" w:hAnsi="Times New Roman"/>
          <w:lang w:val="lt-LT"/>
        </w:rPr>
        <w:t xml:space="preserve"> gali </w:t>
      </w:r>
      <w:r w:rsidR="00EE2CD5">
        <w:rPr>
          <w:rFonts w:ascii="Times New Roman" w:hAnsi="Times New Roman"/>
          <w:lang w:val="lt-LT"/>
        </w:rPr>
        <w:t xml:space="preserve">pasireikšti </w:t>
      </w:r>
      <w:r w:rsidRPr="005411B7">
        <w:rPr>
          <w:rFonts w:ascii="Times New Roman" w:hAnsi="Times New Roman"/>
          <w:lang w:val="lt-LT"/>
        </w:rPr>
        <w:t xml:space="preserve">karščiavimas ir į gripą panašūs simptomai [eksfoliacinis dermatitas, daugiaformė eritema, Stivenso-Džonsono sindromas, toksinė epidermio nekrolizė]. </w:t>
      </w:r>
    </w:p>
    <w:p w14:paraId="67C65546" w14:textId="6DA46370" w:rsidR="005411B7" w:rsidRPr="005411B7" w:rsidRDefault="00EE2CD5" w:rsidP="005411B7">
      <w:pPr>
        <w:numPr>
          <w:ilvl w:val="0"/>
          <w:numId w:val="20"/>
        </w:numPr>
        <w:spacing w:after="0" w:line="259" w:lineRule="auto"/>
        <w:contextualSpacing/>
        <w:rPr>
          <w:rFonts w:ascii="Times New Roman" w:hAnsi="Times New Roman"/>
          <w:lang w:val="lt-LT"/>
        </w:rPr>
      </w:pPr>
      <w:r>
        <w:rPr>
          <w:rFonts w:ascii="Times New Roman" w:hAnsi="Times New Roman"/>
          <w:lang w:val="lt-LT"/>
        </w:rPr>
        <w:t>I</w:t>
      </w:r>
      <w:r w:rsidR="005411B7" w:rsidRPr="005411B7">
        <w:rPr>
          <w:rFonts w:ascii="Times New Roman" w:hAnsi="Times New Roman"/>
          <w:lang w:val="lt-LT"/>
        </w:rPr>
        <w:t xml:space="preserve">šplitęs </w:t>
      </w:r>
      <w:r>
        <w:rPr>
          <w:rFonts w:ascii="Times New Roman" w:hAnsi="Times New Roman"/>
          <w:lang w:val="lt-LT"/>
        </w:rPr>
        <w:t>iš</w:t>
      </w:r>
      <w:r w:rsidR="005411B7" w:rsidRPr="005411B7">
        <w:rPr>
          <w:rFonts w:ascii="Times New Roman" w:hAnsi="Times New Roman"/>
          <w:lang w:val="lt-LT"/>
        </w:rPr>
        <w:t>bėrimas, aukšta kūno temperatūra ir padidėję limfmazgiai (</w:t>
      </w:r>
      <w:r>
        <w:rPr>
          <w:rFonts w:ascii="Times New Roman" w:hAnsi="Times New Roman"/>
          <w:lang w:val="lt-LT"/>
        </w:rPr>
        <w:t>V</w:t>
      </w:r>
      <w:r w:rsidR="005411B7" w:rsidRPr="005411B7">
        <w:rPr>
          <w:rFonts w:ascii="Times New Roman" w:hAnsi="Times New Roman"/>
          <w:lang w:val="lt-LT"/>
        </w:rPr>
        <w:t xml:space="preserve">RESS sindromas). </w:t>
      </w:r>
    </w:p>
    <w:p w14:paraId="2B0C17D9" w14:textId="71B3B69E" w:rsidR="005411B7" w:rsidRPr="00F35EC5" w:rsidRDefault="00EE2CD5" w:rsidP="00F35EC5">
      <w:pPr>
        <w:numPr>
          <w:ilvl w:val="0"/>
          <w:numId w:val="20"/>
        </w:numPr>
        <w:spacing w:after="0" w:line="259" w:lineRule="auto"/>
        <w:contextualSpacing/>
        <w:rPr>
          <w:rFonts w:ascii="Times New Roman" w:hAnsi="Times New Roman"/>
          <w:lang w:val="lt-LT"/>
        </w:rPr>
      </w:pPr>
      <w:r>
        <w:rPr>
          <w:rFonts w:ascii="Times New Roman" w:hAnsi="Times New Roman"/>
          <w:lang w:val="lt-LT"/>
        </w:rPr>
        <w:t>I</w:t>
      </w:r>
      <w:r w:rsidR="005411B7" w:rsidRPr="005411B7">
        <w:rPr>
          <w:rFonts w:ascii="Times New Roman" w:hAnsi="Times New Roman"/>
          <w:lang w:val="lt-LT"/>
        </w:rPr>
        <w:t xml:space="preserve">šplitęs </w:t>
      </w:r>
      <w:r>
        <w:rPr>
          <w:rFonts w:ascii="Times New Roman" w:hAnsi="Times New Roman"/>
          <w:lang w:val="lt-LT"/>
        </w:rPr>
        <w:t xml:space="preserve">odos </w:t>
      </w:r>
      <w:r w:rsidR="005411B7" w:rsidRPr="005411B7">
        <w:rPr>
          <w:rFonts w:ascii="Times New Roman" w:hAnsi="Times New Roman"/>
          <w:lang w:val="lt-LT"/>
        </w:rPr>
        <w:t>išbėrimas</w:t>
      </w:r>
      <w:r>
        <w:rPr>
          <w:rFonts w:ascii="Times New Roman" w:hAnsi="Times New Roman"/>
          <w:lang w:val="lt-LT"/>
        </w:rPr>
        <w:t xml:space="preserve"> raudonomis pleiskanotomis dėmėmis su gumbeliais </w:t>
      </w:r>
      <w:r w:rsidR="005411B7" w:rsidRPr="005411B7">
        <w:rPr>
          <w:rFonts w:ascii="Times New Roman" w:hAnsi="Times New Roman"/>
          <w:lang w:val="lt-LT"/>
        </w:rPr>
        <w:t xml:space="preserve">po oda ir pūslėmis, </w:t>
      </w:r>
      <w:r>
        <w:rPr>
          <w:rFonts w:ascii="Times New Roman" w:hAnsi="Times New Roman"/>
          <w:lang w:val="lt-LT"/>
        </w:rPr>
        <w:t>kartu pasireiškiant</w:t>
      </w:r>
      <w:r w:rsidR="005411B7" w:rsidRPr="005411B7">
        <w:rPr>
          <w:rFonts w:ascii="Times New Roman" w:hAnsi="Times New Roman"/>
          <w:lang w:val="lt-LT"/>
        </w:rPr>
        <w:t xml:space="preserve"> karščiavim</w:t>
      </w:r>
      <w:r>
        <w:rPr>
          <w:rFonts w:ascii="Times New Roman" w:hAnsi="Times New Roman"/>
          <w:lang w:val="lt-LT"/>
        </w:rPr>
        <w:t>ui</w:t>
      </w:r>
      <w:r w:rsidR="005411B7" w:rsidRPr="005411B7">
        <w:rPr>
          <w:rFonts w:ascii="Times New Roman" w:hAnsi="Times New Roman"/>
          <w:lang w:val="lt-LT"/>
        </w:rPr>
        <w:t xml:space="preserve">. Šie simptomai paprastai pasireiškia </w:t>
      </w:r>
      <w:r>
        <w:rPr>
          <w:rFonts w:ascii="Times New Roman" w:hAnsi="Times New Roman"/>
          <w:lang w:val="lt-LT"/>
        </w:rPr>
        <w:t>pradėjus gydymą</w:t>
      </w:r>
      <w:r w:rsidR="005411B7" w:rsidRPr="005411B7">
        <w:rPr>
          <w:rFonts w:ascii="Times New Roman" w:hAnsi="Times New Roman"/>
          <w:lang w:val="lt-LT"/>
        </w:rPr>
        <w:t xml:space="preserve"> (ūminė </w:t>
      </w:r>
      <w:r>
        <w:rPr>
          <w:rFonts w:ascii="Times New Roman" w:hAnsi="Times New Roman"/>
          <w:lang w:val="lt-LT"/>
        </w:rPr>
        <w:t>išplitusi</w:t>
      </w:r>
      <w:r w:rsidR="005411B7" w:rsidRPr="005411B7">
        <w:rPr>
          <w:rFonts w:ascii="Times New Roman" w:hAnsi="Times New Roman"/>
          <w:lang w:val="lt-LT"/>
        </w:rPr>
        <w:t xml:space="preserve"> egzanteminė pustuliozė).</w:t>
      </w:r>
    </w:p>
    <w:p w14:paraId="5DBD5134" w14:textId="77777777" w:rsidR="00F361F8" w:rsidRPr="00AA3DDF" w:rsidRDefault="00F361F8" w:rsidP="00F361F8">
      <w:pPr>
        <w:spacing w:after="0" w:line="240" w:lineRule="auto"/>
        <w:rPr>
          <w:rFonts w:ascii="Times New Roman" w:eastAsia="Times New Roman" w:hAnsi="Times New Roman"/>
          <w:iCs/>
          <w:u w:val="single"/>
          <w:lang w:val="lt-LT" w:eastAsia="lt-LT"/>
        </w:rPr>
      </w:pPr>
    </w:p>
    <w:p w14:paraId="10A66DC8" w14:textId="72E8E1FF" w:rsidR="009F0AA4" w:rsidRPr="00FB558B" w:rsidRDefault="009F0AA4" w:rsidP="009F0AA4">
      <w:pPr>
        <w:numPr>
          <w:ilvl w:val="12"/>
          <w:numId w:val="0"/>
        </w:numPr>
        <w:spacing w:after="0" w:line="259" w:lineRule="auto"/>
        <w:rPr>
          <w:rFonts w:asciiTheme="majorBidi" w:hAnsiTheme="majorBidi" w:cstheme="majorBidi"/>
          <w:b/>
          <w:bCs/>
          <w:i/>
          <w:lang w:val="lt-LT"/>
        </w:rPr>
      </w:pPr>
      <w:r w:rsidRPr="00FB558B">
        <w:rPr>
          <w:rFonts w:asciiTheme="majorBidi" w:hAnsiTheme="majorBidi" w:cstheme="majorBidi"/>
          <w:b/>
          <w:bCs/>
          <w:noProof/>
          <w:snapToGrid w:val="0"/>
          <w:lang w:val="lt-LT"/>
        </w:rPr>
        <w:t>Nedažni šalutinio poveikio reiškiniai</w:t>
      </w:r>
      <w:r w:rsidRPr="00FB558B">
        <w:rPr>
          <w:rFonts w:asciiTheme="majorBidi" w:hAnsiTheme="majorBidi"/>
          <w:b/>
          <w:bCs/>
          <w:lang w:val="lt-LT"/>
        </w:rPr>
        <w:t xml:space="preserve"> (gali pasireikšti </w:t>
      </w:r>
      <w:r w:rsidRPr="00FB558B">
        <w:rPr>
          <w:rFonts w:asciiTheme="majorBidi" w:hAnsiTheme="majorBidi" w:cstheme="majorBidi"/>
          <w:b/>
          <w:bCs/>
          <w:noProof/>
          <w:snapToGrid w:val="0"/>
          <w:lang w:val="lt-LT"/>
        </w:rPr>
        <w:t>rečiau kaip</w:t>
      </w:r>
      <w:r w:rsidRPr="00FB558B">
        <w:rPr>
          <w:rFonts w:asciiTheme="majorBidi" w:hAnsiTheme="majorBidi"/>
          <w:b/>
          <w:bCs/>
          <w:lang w:val="lt-LT"/>
        </w:rPr>
        <w:t xml:space="preserve"> 1 iš 100 </w:t>
      </w:r>
      <w:r w:rsidRPr="00FB558B">
        <w:rPr>
          <w:rFonts w:asciiTheme="majorBidi" w:hAnsiTheme="majorBidi" w:cstheme="majorBidi"/>
          <w:b/>
          <w:bCs/>
          <w:noProof/>
          <w:snapToGrid w:val="0"/>
          <w:lang w:val="lt-LT"/>
        </w:rPr>
        <w:t>asmenų):</w:t>
      </w:r>
    </w:p>
    <w:p w14:paraId="42E110C1" w14:textId="4EEC30E7" w:rsidR="00F361F8" w:rsidRPr="00E97FCF" w:rsidRDefault="00F361F8" w:rsidP="005A354E">
      <w:pPr>
        <w:pStyle w:val="Sraopastraipa"/>
        <w:numPr>
          <w:ilvl w:val="0"/>
          <w:numId w:val="16"/>
        </w:numPr>
        <w:ind w:left="567" w:hanging="567"/>
      </w:pPr>
      <w:r w:rsidRPr="00567CC6">
        <w:t xml:space="preserve">Padidėjusio jautrumo reakcijos, pasireiškiančios dilgėline (staigus </w:t>
      </w:r>
      <w:r w:rsidRPr="00F45E6D">
        <w:rPr>
          <w:shd w:val="clear" w:color="auto" w:fill="FFFFFF"/>
        </w:rPr>
        <w:t>odos ir gleivinės išbėrimas</w:t>
      </w:r>
      <w:r w:rsidRPr="00CB4744">
        <w:rPr>
          <w:shd w:val="clear" w:color="auto" w:fill="FFFFFF"/>
        </w:rPr>
        <w:t xml:space="preserve"> </w:t>
      </w:r>
      <w:r w:rsidR="00080617">
        <w:rPr>
          <w:shd w:val="clear" w:color="auto" w:fill="FFFFFF"/>
        </w:rPr>
        <w:t xml:space="preserve">  </w:t>
      </w:r>
      <w:r w:rsidR="00080617" w:rsidRPr="00567CC6">
        <w:rPr>
          <w:shd w:val="clear" w:color="auto" w:fill="FFFFFF"/>
        </w:rPr>
        <w:t xml:space="preserve"> </w:t>
      </w:r>
      <w:r w:rsidRPr="002E386C">
        <w:rPr>
          <w:shd w:val="clear" w:color="auto" w:fill="FFFFFF"/>
        </w:rPr>
        <w:t>niežtinčiomis pūkšlėmis)</w:t>
      </w:r>
      <w:r w:rsidRPr="00F82709">
        <w:t xml:space="preserve"> ir niežėjimu.</w:t>
      </w:r>
    </w:p>
    <w:p w14:paraId="4F4CA649" w14:textId="77777777" w:rsidR="00F361F8" w:rsidRPr="00AA3DDF" w:rsidRDefault="00F361F8" w:rsidP="00080617">
      <w:pPr>
        <w:numPr>
          <w:ilvl w:val="0"/>
          <w:numId w:val="16"/>
        </w:numPr>
        <w:spacing w:after="0" w:line="240" w:lineRule="auto"/>
        <w:ind w:left="567" w:hanging="567"/>
        <w:contextualSpacing/>
        <w:rPr>
          <w:rFonts w:ascii="Times New Roman" w:eastAsia="Times New Roman" w:hAnsi="Times New Roman"/>
          <w:lang w:val="lt-LT" w:eastAsia="lt-LT"/>
        </w:rPr>
      </w:pPr>
      <w:r w:rsidRPr="00AA3DDF">
        <w:rPr>
          <w:rFonts w:ascii="Times New Roman" w:eastAsia="Times New Roman" w:hAnsi="Times New Roman"/>
          <w:lang w:val="lt-LT" w:eastAsia="lt-LT"/>
        </w:rPr>
        <w:t>Galvos skausmas.</w:t>
      </w:r>
    </w:p>
    <w:p w14:paraId="4A94271E" w14:textId="77777777" w:rsidR="00F361F8" w:rsidRPr="00AA3DDF" w:rsidRDefault="00F361F8" w:rsidP="00F361F8">
      <w:pPr>
        <w:numPr>
          <w:ilvl w:val="0"/>
          <w:numId w:val="16"/>
        </w:numPr>
        <w:spacing w:after="0" w:line="240" w:lineRule="auto"/>
        <w:ind w:left="567" w:right="-29" w:hanging="567"/>
        <w:contextualSpacing/>
        <w:rPr>
          <w:rFonts w:ascii="Times New Roman" w:eastAsia="Times New Roman" w:hAnsi="Times New Roman"/>
          <w:lang w:val="lt-LT" w:eastAsia="lt-LT"/>
        </w:rPr>
      </w:pPr>
      <w:r w:rsidRPr="00AA3DDF">
        <w:rPr>
          <w:rFonts w:ascii="Times New Roman" w:eastAsia="Times New Roman" w:hAnsi="Times New Roman"/>
          <w:lang w:val="lt-LT" w:eastAsia="lt-LT"/>
        </w:rPr>
        <w:t>Pilvo skausmas, pykinimas ir dispepsija.</w:t>
      </w:r>
    </w:p>
    <w:p w14:paraId="30AD999E" w14:textId="77777777" w:rsidR="00F361F8" w:rsidRPr="00AA3DDF" w:rsidRDefault="00F361F8" w:rsidP="00F361F8">
      <w:pPr>
        <w:numPr>
          <w:ilvl w:val="0"/>
          <w:numId w:val="16"/>
        </w:numPr>
        <w:spacing w:after="0" w:line="240" w:lineRule="auto"/>
        <w:ind w:left="567" w:hanging="567"/>
        <w:contextualSpacing/>
        <w:rPr>
          <w:rFonts w:ascii="Times New Roman" w:eastAsia="Times New Roman" w:hAnsi="Times New Roman"/>
          <w:lang w:val="lt-LT" w:eastAsia="lt-LT"/>
        </w:rPr>
      </w:pPr>
      <w:r w:rsidRPr="00AA3DDF">
        <w:rPr>
          <w:rFonts w:ascii="Times New Roman" w:eastAsia="Times New Roman" w:hAnsi="Times New Roman"/>
          <w:lang w:val="lt-LT" w:eastAsia="lt-LT"/>
        </w:rPr>
        <w:t>Įvairūs odos išbėrimai.</w:t>
      </w:r>
    </w:p>
    <w:p w14:paraId="0EEB1592" w14:textId="77777777" w:rsidR="00F361F8" w:rsidRPr="00AA3DDF" w:rsidRDefault="00F361F8" w:rsidP="00F361F8">
      <w:pPr>
        <w:spacing w:after="0"/>
        <w:ind w:left="567" w:hanging="567"/>
        <w:rPr>
          <w:rFonts w:ascii="Times New Roman" w:hAnsi="Times New Roman"/>
          <w:lang w:val="lt-LT"/>
        </w:rPr>
      </w:pPr>
    </w:p>
    <w:p w14:paraId="1F80810E" w14:textId="72070494" w:rsidR="00CB2104" w:rsidRPr="00FB558B" w:rsidRDefault="00CB2104" w:rsidP="00FB558B">
      <w:pPr>
        <w:numPr>
          <w:ilvl w:val="12"/>
          <w:numId w:val="0"/>
        </w:numPr>
        <w:spacing w:after="0" w:line="259" w:lineRule="auto"/>
        <w:rPr>
          <w:rFonts w:ascii="Times New Roman" w:hAnsi="Times New Roman"/>
          <w:b/>
          <w:bCs/>
          <w:i/>
          <w:lang w:val="lt-LT"/>
        </w:rPr>
      </w:pPr>
      <w:r w:rsidRPr="00FB558B">
        <w:rPr>
          <w:rFonts w:ascii="Times New Roman" w:hAnsi="Times New Roman"/>
          <w:b/>
          <w:bCs/>
          <w:noProof/>
          <w:snapToGrid w:val="0"/>
          <w:lang w:val="lt-LT"/>
        </w:rPr>
        <w:t>Reti šalutinio poveikio reiškiniai</w:t>
      </w:r>
      <w:r w:rsidRPr="00FB558B">
        <w:rPr>
          <w:rFonts w:ascii="Times New Roman" w:hAnsi="Times New Roman"/>
          <w:b/>
          <w:bCs/>
          <w:lang w:val="lt-LT"/>
        </w:rPr>
        <w:t xml:space="preserve"> (gali pasireikšti </w:t>
      </w:r>
      <w:r w:rsidRPr="00FB558B">
        <w:rPr>
          <w:rFonts w:ascii="Times New Roman" w:hAnsi="Times New Roman"/>
          <w:b/>
          <w:bCs/>
          <w:noProof/>
          <w:snapToGrid w:val="0"/>
          <w:lang w:val="lt-LT"/>
        </w:rPr>
        <w:t>rečiau kaip</w:t>
      </w:r>
      <w:r w:rsidRPr="00FB558B">
        <w:rPr>
          <w:rFonts w:ascii="Times New Roman" w:hAnsi="Times New Roman"/>
          <w:b/>
          <w:bCs/>
          <w:lang w:val="lt-LT"/>
        </w:rPr>
        <w:t xml:space="preserve"> 1 iš </w:t>
      </w:r>
      <w:r w:rsidRPr="00FB558B">
        <w:rPr>
          <w:rFonts w:ascii="Times New Roman" w:hAnsi="Times New Roman"/>
          <w:b/>
          <w:bCs/>
          <w:noProof/>
          <w:snapToGrid w:val="0"/>
          <w:lang w:val="lt-LT"/>
        </w:rPr>
        <w:t>1 000 asmenų):</w:t>
      </w:r>
    </w:p>
    <w:p w14:paraId="0C4EF181" w14:textId="77777777" w:rsidR="00F361F8" w:rsidRPr="00AA3DDF" w:rsidRDefault="00F361F8" w:rsidP="00F361F8">
      <w:pPr>
        <w:numPr>
          <w:ilvl w:val="0"/>
          <w:numId w:val="17"/>
        </w:numPr>
        <w:spacing w:after="0" w:line="240" w:lineRule="auto"/>
        <w:ind w:left="567" w:hanging="567"/>
        <w:contextualSpacing/>
        <w:rPr>
          <w:rFonts w:ascii="Times New Roman" w:eastAsia="Times New Roman" w:hAnsi="Times New Roman"/>
          <w:lang w:val="lt-LT" w:eastAsia="lt-LT"/>
        </w:rPr>
      </w:pPr>
      <w:r w:rsidRPr="00AA3DDF">
        <w:rPr>
          <w:rFonts w:ascii="Times New Roman" w:eastAsia="Times New Roman" w:hAnsi="Times New Roman"/>
          <w:lang w:val="lt-LT" w:eastAsia="lt-LT"/>
        </w:rPr>
        <w:t>Viduriavimas, vidurių pūtimas, vidurių užkietėjimas ir vėmimas.</w:t>
      </w:r>
    </w:p>
    <w:p w14:paraId="4B938EBF" w14:textId="77777777" w:rsidR="00F361F8" w:rsidRDefault="00F361F8" w:rsidP="00F361F8">
      <w:pPr>
        <w:spacing w:after="0"/>
        <w:ind w:left="567" w:hanging="567"/>
        <w:rPr>
          <w:rFonts w:ascii="Times New Roman" w:hAnsi="Times New Roman"/>
          <w:i/>
          <w:lang w:val="lt-LT"/>
        </w:rPr>
      </w:pPr>
    </w:p>
    <w:p w14:paraId="737D57B6" w14:textId="2F9C8C9A" w:rsidR="00E52F41" w:rsidRPr="00FB558B" w:rsidRDefault="00F359B8" w:rsidP="005A354E">
      <w:pPr>
        <w:tabs>
          <w:tab w:val="left" w:pos="567"/>
          <w:tab w:val="left" w:pos="1134"/>
        </w:tabs>
        <w:spacing w:after="0" w:line="240" w:lineRule="auto"/>
        <w:outlineLvl w:val="0"/>
        <w:rPr>
          <w:rFonts w:ascii="Times New Roman" w:eastAsia="Times New Roman" w:hAnsi="Times New Roman"/>
          <w:kern w:val="28"/>
          <w:lang w:val="lt-LT" w:eastAsia="lt-LT"/>
        </w:rPr>
      </w:pPr>
      <w:r w:rsidRPr="00FB558B">
        <w:rPr>
          <w:rFonts w:ascii="Times New Roman" w:hAnsi="Times New Roman"/>
          <w:b/>
          <w:bCs/>
          <w:lang w:val="lt-LT"/>
        </w:rPr>
        <w:t xml:space="preserve">Labai </w:t>
      </w:r>
      <w:r w:rsidRPr="00FB558B">
        <w:rPr>
          <w:rFonts w:ascii="Times New Roman" w:hAnsi="Times New Roman"/>
          <w:b/>
          <w:bCs/>
          <w:noProof/>
          <w:snapToGrid w:val="0"/>
          <w:lang w:val="lt-LT"/>
        </w:rPr>
        <w:t>reti šalutinio poveikio reiškiniai</w:t>
      </w:r>
      <w:r w:rsidRPr="00FB558B">
        <w:rPr>
          <w:rFonts w:ascii="Times New Roman" w:hAnsi="Times New Roman"/>
          <w:b/>
          <w:bCs/>
          <w:lang w:val="lt-LT"/>
        </w:rPr>
        <w:t xml:space="preserve"> (gali pasireikšti </w:t>
      </w:r>
      <w:r w:rsidRPr="00FB558B">
        <w:rPr>
          <w:rFonts w:ascii="Times New Roman" w:hAnsi="Times New Roman"/>
          <w:b/>
          <w:bCs/>
          <w:noProof/>
          <w:snapToGrid w:val="0"/>
          <w:lang w:val="lt-LT"/>
        </w:rPr>
        <w:t>rečiau kaip</w:t>
      </w:r>
      <w:r w:rsidRPr="00FB558B">
        <w:rPr>
          <w:rFonts w:ascii="Times New Roman" w:hAnsi="Times New Roman"/>
          <w:b/>
          <w:bCs/>
          <w:lang w:val="lt-LT"/>
        </w:rPr>
        <w:t xml:space="preserve"> 1 iš 10</w:t>
      </w:r>
      <w:r w:rsidRPr="00FB558B">
        <w:rPr>
          <w:rFonts w:ascii="Times New Roman" w:hAnsi="Times New Roman"/>
          <w:b/>
          <w:bCs/>
          <w:noProof/>
          <w:snapToGrid w:val="0"/>
          <w:lang w:val="lt-LT"/>
        </w:rPr>
        <w:t> </w:t>
      </w:r>
      <w:r w:rsidRPr="00FB558B">
        <w:rPr>
          <w:rFonts w:ascii="Times New Roman" w:hAnsi="Times New Roman"/>
          <w:b/>
          <w:bCs/>
          <w:lang w:val="lt-LT"/>
        </w:rPr>
        <w:t xml:space="preserve">000 </w:t>
      </w:r>
      <w:r w:rsidRPr="00FB558B">
        <w:rPr>
          <w:rFonts w:ascii="Times New Roman" w:hAnsi="Times New Roman"/>
          <w:b/>
          <w:bCs/>
          <w:noProof/>
          <w:snapToGrid w:val="0"/>
          <w:lang w:val="lt-LT"/>
        </w:rPr>
        <w:t>asmenų):</w:t>
      </w:r>
    </w:p>
    <w:p w14:paraId="58AAA2CE" w14:textId="690F0F48" w:rsidR="00F361F8" w:rsidRPr="00AA3DDF" w:rsidRDefault="00F361F8" w:rsidP="00F361F8">
      <w:pPr>
        <w:numPr>
          <w:ilvl w:val="0"/>
          <w:numId w:val="18"/>
        </w:numPr>
        <w:tabs>
          <w:tab w:val="left" w:pos="567"/>
          <w:tab w:val="left" w:pos="1134"/>
        </w:tabs>
        <w:spacing w:after="0" w:line="240" w:lineRule="auto"/>
        <w:ind w:left="567" w:hanging="567"/>
        <w:outlineLvl w:val="0"/>
        <w:rPr>
          <w:rFonts w:ascii="Times New Roman" w:eastAsia="Times New Roman" w:hAnsi="Times New Roman"/>
          <w:kern w:val="28"/>
          <w:lang w:val="lt-LT" w:eastAsia="lt-LT"/>
        </w:rPr>
      </w:pPr>
      <w:r w:rsidRPr="00AA3DDF">
        <w:rPr>
          <w:rFonts w:ascii="Times New Roman" w:eastAsia="Times New Roman" w:hAnsi="Times New Roman"/>
          <w:kern w:val="28"/>
          <w:lang w:val="lt-LT" w:eastAsia="lt-LT"/>
        </w:rPr>
        <w:t>Sutrikusi kraujodara (anemija (mažakraujystė), hemolizinė anemija (mažakraujystė, sukelta raudonųjų kra</w:t>
      </w:r>
      <w:r w:rsidR="00E52F41">
        <w:rPr>
          <w:rFonts w:ascii="Times New Roman" w:eastAsia="Times New Roman" w:hAnsi="Times New Roman"/>
          <w:kern w:val="28"/>
          <w:lang w:val="lt-LT" w:eastAsia="lt-LT"/>
        </w:rPr>
        <w:t>u</w:t>
      </w:r>
      <w:r w:rsidRPr="00AA3DDF">
        <w:rPr>
          <w:rFonts w:ascii="Times New Roman" w:eastAsia="Times New Roman" w:hAnsi="Times New Roman"/>
          <w:kern w:val="28"/>
          <w:lang w:val="lt-LT" w:eastAsia="lt-LT"/>
        </w:rPr>
        <w:t>jo ląstelių irimo), aplastinė anemija (mažakraujsytė, sukelta kaulų čiulpų funkcijos sutrikimo, kuomet nustoja gaminti visų trijų kraujo ląstelių), leukopenija (baltųjų kraujo ląstelių kiekio sumažėjimas), trombocitopenija (kraujo krešėjimo ląstelių kiekio sumažėjimas), pancitopenija (visų kraujo ląstelių kiekio sumažėjimas), agranulocitozė (grūdėtųjų baltųjų kraujo ląstelių sumažėjimas)</w:t>
      </w:r>
      <w:r w:rsidR="000B35B6">
        <w:rPr>
          <w:rFonts w:ascii="Times New Roman" w:eastAsia="Times New Roman" w:hAnsi="Times New Roman"/>
          <w:kern w:val="28"/>
          <w:lang w:val="lt-LT" w:eastAsia="lt-LT"/>
        </w:rPr>
        <w:t>)</w:t>
      </w:r>
      <w:r w:rsidRPr="00AA3DDF">
        <w:rPr>
          <w:rFonts w:ascii="Times New Roman" w:eastAsia="Times New Roman" w:hAnsi="Times New Roman"/>
          <w:kern w:val="28"/>
          <w:lang w:val="lt-LT" w:eastAsia="lt-LT"/>
        </w:rPr>
        <w:t>. Pirmieji požymiai yra karščiavimas, gerklės skausmas, burnos gleivinės opos, į gripą panašūs simptomai, sunkus išsekimas, kraujavimas iš nosies ir odos kraujosruvos.</w:t>
      </w:r>
    </w:p>
    <w:p w14:paraId="25348C88" w14:textId="77777777" w:rsidR="00F361F8" w:rsidRPr="00AA3DDF" w:rsidRDefault="00F361F8" w:rsidP="00F361F8">
      <w:pPr>
        <w:numPr>
          <w:ilvl w:val="0"/>
          <w:numId w:val="18"/>
        </w:numPr>
        <w:tabs>
          <w:tab w:val="left" w:pos="567"/>
          <w:tab w:val="left" w:pos="1134"/>
        </w:tabs>
        <w:spacing w:after="0" w:line="240" w:lineRule="auto"/>
        <w:ind w:left="567" w:hanging="567"/>
        <w:outlineLvl w:val="0"/>
        <w:rPr>
          <w:rFonts w:ascii="Times New Roman" w:eastAsia="Times New Roman" w:hAnsi="Times New Roman"/>
          <w:kern w:val="28"/>
          <w:lang w:val="lt-LT" w:eastAsia="lt-LT"/>
        </w:rPr>
      </w:pPr>
      <w:r w:rsidRPr="00AA3DDF">
        <w:rPr>
          <w:rFonts w:ascii="Times New Roman" w:eastAsia="Times New Roman" w:hAnsi="Times New Roman"/>
          <w:kern w:val="28"/>
          <w:lang w:val="lt-LT" w:eastAsia="lt-LT"/>
        </w:rPr>
        <w:t>Sunkios padidėjusio jautrumo reakcijos, kurių simptomai gali būti: veido, liežuvio ir gerklų paburkimas, dusulys, padidėjęs širdies susitraukimų dažnis, sumažėjęs kraujospūdis (t.y. anafilaksija</w:t>
      </w:r>
      <w:r w:rsidRPr="00AA3DDF">
        <w:rPr>
          <w:rFonts w:ascii="Times New Roman" w:eastAsia="Times New Roman" w:hAnsi="Times New Roman"/>
          <w:i/>
          <w:kern w:val="28"/>
          <w:lang w:val="lt-LT" w:eastAsia="lt-LT"/>
        </w:rPr>
        <w:t xml:space="preserve"> </w:t>
      </w:r>
      <w:r w:rsidRPr="00AA3DDF">
        <w:rPr>
          <w:rFonts w:ascii="Times New Roman" w:eastAsia="Times New Roman" w:hAnsi="Times New Roman"/>
          <w:kern w:val="28"/>
          <w:lang w:val="lt-LT" w:eastAsia="lt-LT"/>
        </w:rPr>
        <w:t>(</w:t>
      </w:r>
      <w:r w:rsidRPr="00AA3DDF">
        <w:rPr>
          <w:rFonts w:ascii="Times New Roman" w:eastAsia="Times New Roman" w:hAnsi="Times New Roman"/>
          <w:shd w:val="clear" w:color="auto" w:fill="FFFFFF"/>
          <w:lang w:val="lt-LT"/>
        </w:rPr>
        <w:t xml:space="preserve">staigi </w:t>
      </w:r>
      <w:r w:rsidRPr="00AA3DDF">
        <w:rPr>
          <w:rFonts w:ascii="Times New Roman" w:eastAsia="Times New Roman" w:hAnsi="Times New Roman"/>
          <w:kern w:val="28"/>
          <w:lang w:val="lt-LT" w:eastAsia="lt-LT"/>
        </w:rPr>
        <w:t>alerginė </w:t>
      </w:r>
      <w:hyperlink r:id="rId10" w:tooltip="reakcija" w:history="1">
        <w:r w:rsidRPr="00E177D4">
          <w:rPr>
            <w:rFonts w:ascii="Times New Roman" w:eastAsia="Times New Roman" w:hAnsi="Times New Roman"/>
            <w:kern w:val="28"/>
            <w:lang w:val="lt-LT" w:eastAsia="lt-LT"/>
          </w:rPr>
          <w:t>reakcija</w:t>
        </w:r>
      </w:hyperlink>
      <w:r w:rsidRPr="00E177D4">
        <w:rPr>
          <w:rFonts w:ascii="Times New Roman" w:eastAsia="Times New Roman" w:hAnsi="Times New Roman"/>
          <w:kern w:val="28"/>
          <w:lang w:val="lt-LT" w:eastAsia="lt-LT"/>
        </w:rPr>
        <w:t>, </w:t>
      </w:r>
      <w:hyperlink r:id="rId11" w:tooltip="kuri" w:history="1">
        <w:r w:rsidRPr="00E177D4">
          <w:rPr>
            <w:rFonts w:ascii="Times New Roman" w:eastAsia="Times New Roman" w:hAnsi="Times New Roman"/>
            <w:kern w:val="28"/>
            <w:lang w:val="lt-LT" w:eastAsia="lt-LT"/>
          </w:rPr>
          <w:t>kuri</w:t>
        </w:r>
      </w:hyperlink>
      <w:r w:rsidRPr="00AA3DDF">
        <w:rPr>
          <w:rFonts w:ascii="Times New Roman" w:eastAsia="Times New Roman" w:hAnsi="Times New Roman"/>
          <w:kern w:val="28"/>
          <w:lang w:val="lt-LT" w:eastAsia="lt-LT"/>
        </w:rPr>
        <w:t> atsiranda suleidus į organizmą alergeno), angioedema (gilesnių audinių patinimas) ar sunkus šokas).</w:t>
      </w:r>
    </w:p>
    <w:p w14:paraId="6C00131F" w14:textId="77777777" w:rsidR="00F361F8" w:rsidRPr="00AA3DDF" w:rsidRDefault="00F361F8" w:rsidP="00F361F8">
      <w:pPr>
        <w:numPr>
          <w:ilvl w:val="0"/>
          <w:numId w:val="18"/>
        </w:numPr>
        <w:tabs>
          <w:tab w:val="left" w:pos="567"/>
          <w:tab w:val="left" w:pos="1134"/>
        </w:tabs>
        <w:spacing w:after="0" w:line="240" w:lineRule="auto"/>
        <w:ind w:left="567" w:hanging="567"/>
        <w:outlineLvl w:val="0"/>
        <w:rPr>
          <w:rFonts w:ascii="Times New Roman" w:eastAsia="Times New Roman" w:hAnsi="Times New Roman"/>
          <w:kern w:val="28"/>
          <w:lang w:val="lt-LT" w:eastAsia="lt-LT"/>
        </w:rPr>
      </w:pPr>
      <w:r w:rsidRPr="00AA3DDF">
        <w:rPr>
          <w:rFonts w:ascii="Times New Roman" w:eastAsia="Times New Roman" w:hAnsi="Times New Roman"/>
          <w:kern w:val="28"/>
          <w:lang w:val="lt-LT" w:eastAsia="lt-LT"/>
        </w:rPr>
        <w:t>Kvėpavimo takų reaktyvumas, pasireiškiantis astma, paūmėjusia astma, bronchų spazmu ar dusuliu.</w:t>
      </w:r>
    </w:p>
    <w:p w14:paraId="59EA84AC" w14:textId="77777777" w:rsidR="00F361F8" w:rsidRPr="00AA3DDF" w:rsidRDefault="00F361F8" w:rsidP="00F361F8">
      <w:pPr>
        <w:numPr>
          <w:ilvl w:val="0"/>
          <w:numId w:val="18"/>
        </w:numPr>
        <w:tabs>
          <w:tab w:val="left" w:pos="567"/>
          <w:tab w:val="left" w:pos="1134"/>
        </w:tabs>
        <w:spacing w:after="0" w:line="240" w:lineRule="auto"/>
        <w:ind w:left="567" w:hanging="567"/>
        <w:outlineLvl w:val="0"/>
        <w:rPr>
          <w:rFonts w:ascii="Times New Roman" w:eastAsia="Times New Roman" w:hAnsi="Times New Roman"/>
          <w:kern w:val="28"/>
          <w:lang w:val="lt-LT" w:eastAsia="lt-LT"/>
        </w:rPr>
      </w:pPr>
      <w:r w:rsidRPr="00AA3DDF">
        <w:rPr>
          <w:rFonts w:ascii="Times New Roman" w:eastAsia="Times New Roman" w:hAnsi="Times New Roman"/>
          <w:kern w:val="28"/>
          <w:lang w:val="lt-LT" w:eastAsia="lt-LT"/>
        </w:rPr>
        <w:lastRenderedPageBreak/>
        <w:t>Psichozė.</w:t>
      </w:r>
    </w:p>
    <w:p w14:paraId="14F0906E" w14:textId="77777777" w:rsidR="00F361F8" w:rsidRPr="00AA3DDF" w:rsidRDefault="00F361F8" w:rsidP="00F361F8">
      <w:pPr>
        <w:numPr>
          <w:ilvl w:val="0"/>
          <w:numId w:val="18"/>
        </w:numPr>
        <w:tabs>
          <w:tab w:val="left" w:pos="567"/>
          <w:tab w:val="left" w:pos="1134"/>
        </w:tabs>
        <w:spacing w:after="0" w:line="240" w:lineRule="auto"/>
        <w:ind w:left="567" w:hanging="567"/>
        <w:outlineLvl w:val="0"/>
        <w:rPr>
          <w:rFonts w:ascii="Times New Roman" w:eastAsia="Times New Roman" w:hAnsi="Times New Roman"/>
          <w:kern w:val="28"/>
          <w:lang w:val="lt-LT" w:eastAsia="lt-LT"/>
        </w:rPr>
      </w:pPr>
      <w:r w:rsidRPr="00AA3DDF">
        <w:rPr>
          <w:rFonts w:ascii="Times New Roman" w:eastAsia="Times New Roman" w:hAnsi="Times New Roman"/>
          <w:kern w:val="28"/>
          <w:lang w:val="lt-LT" w:eastAsia="lt-LT"/>
        </w:rPr>
        <w:t>Svaigulys, aseptinis meningitas.</w:t>
      </w:r>
    </w:p>
    <w:p w14:paraId="6BE18C8C" w14:textId="77777777" w:rsidR="00F361F8" w:rsidRPr="00AA3DDF" w:rsidRDefault="00F361F8" w:rsidP="00F361F8">
      <w:pPr>
        <w:numPr>
          <w:ilvl w:val="0"/>
          <w:numId w:val="18"/>
        </w:numPr>
        <w:tabs>
          <w:tab w:val="left" w:pos="567"/>
          <w:tab w:val="left" w:pos="1134"/>
        </w:tabs>
        <w:spacing w:after="0" w:line="240" w:lineRule="auto"/>
        <w:ind w:left="567" w:hanging="567"/>
        <w:outlineLvl w:val="0"/>
        <w:rPr>
          <w:rFonts w:ascii="Times New Roman" w:eastAsia="Times New Roman" w:hAnsi="Times New Roman"/>
          <w:kern w:val="28"/>
          <w:lang w:val="lt-LT" w:eastAsia="lt-LT"/>
        </w:rPr>
      </w:pPr>
      <w:r w:rsidRPr="00AA3DDF">
        <w:rPr>
          <w:rFonts w:ascii="Times New Roman" w:eastAsia="Times New Roman" w:hAnsi="Times New Roman"/>
          <w:kern w:val="28"/>
          <w:lang w:val="lt-LT" w:eastAsia="lt-LT"/>
        </w:rPr>
        <w:t>Regėjimo sutrikimai.</w:t>
      </w:r>
    </w:p>
    <w:p w14:paraId="46D9C6BA" w14:textId="77777777" w:rsidR="00F361F8" w:rsidRPr="00AA3DDF" w:rsidRDefault="00F361F8" w:rsidP="00F361F8">
      <w:pPr>
        <w:numPr>
          <w:ilvl w:val="0"/>
          <w:numId w:val="18"/>
        </w:numPr>
        <w:tabs>
          <w:tab w:val="left" w:pos="567"/>
          <w:tab w:val="left" w:pos="1134"/>
        </w:tabs>
        <w:spacing w:after="0" w:line="240" w:lineRule="auto"/>
        <w:ind w:left="567" w:hanging="567"/>
        <w:outlineLvl w:val="0"/>
        <w:rPr>
          <w:rFonts w:ascii="Times New Roman" w:eastAsia="Times New Roman" w:hAnsi="Times New Roman"/>
          <w:kern w:val="28"/>
          <w:lang w:val="lt-LT" w:eastAsia="lt-LT"/>
        </w:rPr>
      </w:pPr>
      <w:r w:rsidRPr="00AA3DDF">
        <w:rPr>
          <w:rFonts w:ascii="Times New Roman" w:eastAsia="Times New Roman" w:hAnsi="Times New Roman"/>
          <w:kern w:val="28"/>
          <w:lang w:val="lt-LT" w:eastAsia="lt-LT"/>
        </w:rPr>
        <w:t>Miokardo infarktas (širdies priepuolis), kūno patinimas.</w:t>
      </w:r>
    </w:p>
    <w:p w14:paraId="2BA9AEC1" w14:textId="77777777" w:rsidR="00F361F8" w:rsidRPr="00AA3DDF" w:rsidRDefault="00F361F8" w:rsidP="00F361F8">
      <w:pPr>
        <w:numPr>
          <w:ilvl w:val="0"/>
          <w:numId w:val="18"/>
        </w:numPr>
        <w:tabs>
          <w:tab w:val="left" w:pos="567"/>
          <w:tab w:val="left" w:pos="1134"/>
        </w:tabs>
        <w:spacing w:after="0" w:line="240" w:lineRule="auto"/>
        <w:ind w:left="567" w:hanging="567"/>
        <w:outlineLvl w:val="0"/>
        <w:rPr>
          <w:rFonts w:ascii="Times New Roman" w:eastAsia="Times New Roman" w:hAnsi="Times New Roman"/>
          <w:kern w:val="28"/>
          <w:lang w:val="lt-LT" w:eastAsia="lt-LT"/>
        </w:rPr>
      </w:pPr>
      <w:r w:rsidRPr="00AA3DDF">
        <w:rPr>
          <w:rFonts w:ascii="Times New Roman" w:eastAsia="Times New Roman" w:hAnsi="Times New Roman"/>
          <w:kern w:val="28"/>
          <w:lang w:val="lt-LT" w:eastAsia="lt-LT"/>
        </w:rPr>
        <w:t xml:space="preserve">Padidėjęs kraujospūdis (hipertenzija), </w:t>
      </w:r>
      <w:r w:rsidRPr="00AA3DDF">
        <w:rPr>
          <w:rFonts w:ascii="Times New Roman" w:eastAsia="SimSun" w:hAnsi="Times New Roman"/>
          <w:kern w:val="28"/>
          <w:lang w:val="lt-LT" w:eastAsia="lt-LT"/>
        </w:rPr>
        <w:t>kraujagyslių uždegimas (</w:t>
      </w:r>
      <w:r w:rsidRPr="00AA3DDF">
        <w:rPr>
          <w:rFonts w:ascii="Times New Roman" w:eastAsia="Times New Roman" w:hAnsi="Times New Roman"/>
          <w:kern w:val="28"/>
          <w:lang w:val="lt-LT" w:eastAsia="lt-LT"/>
        </w:rPr>
        <w:t>vaskulitas).</w:t>
      </w:r>
    </w:p>
    <w:p w14:paraId="27A1EC25" w14:textId="23CACF42" w:rsidR="00F361F8" w:rsidRPr="00AA3DDF" w:rsidRDefault="00F361F8" w:rsidP="00F361F8">
      <w:pPr>
        <w:numPr>
          <w:ilvl w:val="0"/>
          <w:numId w:val="18"/>
        </w:numPr>
        <w:tabs>
          <w:tab w:val="left" w:pos="567"/>
          <w:tab w:val="left" w:pos="1134"/>
        </w:tabs>
        <w:spacing w:after="0" w:line="240" w:lineRule="auto"/>
        <w:ind w:left="567" w:hanging="567"/>
        <w:outlineLvl w:val="0"/>
        <w:rPr>
          <w:rFonts w:ascii="Times New Roman" w:eastAsia="Times New Roman" w:hAnsi="Times New Roman"/>
          <w:kern w:val="28"/>
          <w:lang w:val="lt-LT" w:eastAsia="lt-LT"/>
        </w:rPr>
      </w:pPr>
      <w:r w:rsidRPr="00AA3DDF">
        <w:rPr>
          <w:rFonts w:ascii="Times New Roman" w:eastAsia="Times New Roman" w:hAnsi="Times New Roman"/>
          <w:kern w:val="28"/>
          <w:lang w:val="lt-LT" w:eastAsia="lt-LT"/>
        </w:rPr>
        <w:t xml:space="preserve">Pepsinė opa, virškinimo trakto perforacija (prakiurimas) ar kraujavimas iš jo, kraujas išmatose, vėmimas krauju, kartais nulemiantys mirtį ypač senyviems pacientams, opinis stomatitas (burnos gleivinės uždegimas), gastritas (skrandžio gleivinės uždegimas). </w:t>
      </w:r>
    </w:p>
    <w:p w14:paraId="09ED0C9B" w14:textId="77777777" w:rsidR="00F361F8" w:rsidRPr="00AA3DDF" w:rsidRDefault="00F361F8" w:rsidP="00F361F8">
      <w:pPr>
        <w:numPr>
          <w:ilvl w:val="0"/>
          <w:numId w:val="18"/>
        </w:numPr>
        <w:tabs>
          <w:tab w:val="left" w:pos="567"/>
          <w:tab w:val="left" w:pos="1134"/>
        </w:tabs>
        <w:spacing w:after="0" w:line="240" w:lineRule="auto"/>
        <w:ind w:left="567" w:hanging="567"/>
        <w:outlineLvl w:val="0"/>
        <w:rPr>
          <w:rFonts w:ascii="Times New Roman" w:eastAsia="Times New Roman" w:hAnsi="Times New Roman"/>
          <w:kern w:val="28"/>
          <w:lang w:val="lt-LT" w:eastAsia="lt-LT"/>
        </w:rPr>
      </w:pPr>
      <w:r w:rsidRPr="00AA3DDF">
        <w:rPr>
          <w:rFonts w:ascii="Times New Roman" w:eastAsia="Times New Roman" w:hAnsi="Times New Roman"/>
          <w:kern w:val="28"/>
          <w:lang w:val="lt-LT" w:eastAsia="lt-LT"/>
        </w:rPr>
        <w:t>Opinio kolito (storosios žarnos uždegimas) ir Krono ligos (lėtinės uždegiminės žarnyno ligos, pažeidžiančios paviršinius ir giliuosius žarnų sluoksnius) paūmėjimas.</w:t>
      </w:r>
    </w:p>
    <w:p w14:paraId="66093C85" w14:textId="77777777" w:rsidR="00F361F8" w:rsidRPr="00AA3DDF" w:rsidRDefault="00F361F8" w:rsidP="00F361F8">
      <w:pPr>
        <w:numPr>
          <w:ilvl w:val="0"/>
          <w:numId w:val="18"/>
        </w:numPr>
        <w:tabs>
          <w:tab w:val="left" w:pos="567"/>
          <w:tab w:val="left" w:pos="1134"/>
        </w:tabs>
        <w:spacing w:after="0" w:line="240" w:lineRule="auto"/>
        <w:ind w:left="567" w:hanging="567"/>
        <w:outlineLvl w:val="0"/>
        <w:rPr>
          <w:rFonts w:ascii="Times New Roman" w:eastAsia="Times New Roman" w:hAnsi="Times New Roman"/>
          <w:kern w:val="28"/>
          <w:lang w:val="lt-LT" w:eastAsia="lt-LT"/>
        </w:rPr>
      </w:pPr>
      <w:r w:rsidRPr="00AA3DDF">
        <w:rPr>
          <w:rFonts w:ascii="Times New Roman" w:eastAsia="Times New Roman" w:hAnsi="Times New Roman"/>
          <w:kern w:val="28"/>
          <w:lang w:val="lt-LT" w:eastAsia="lt-LT"/>
        </w:rPr>
        <w:t>Kepenų nepakankamumas, kepenų uždegimas (hepatitas), gelta, kepenų funkcijos sutrikimai,  kepenų pažeidimas, ypatingai ilgai trunkančio gydymo metu.</w:t>
      </w:r>
    </w:p>
    <w:p w14:paraId="0B63AC96" w14:textId="77777777" w:rsidR="00F361F8" w:rsidRPr="00AA3DDF" w:rsidRDefault="00F361F8" w:rsidP="00F361F8">
      <w:pPr>
        <w:numPr>
          <w:ilvl w:val="0"/>
          <w:numId w:val="18"/>
        </w:numPr>
        <w:tabs>
          <w:tab w:val="left" w:pos="567"/>
          <w:tab w:val="left" w:pos="1134"/>
        </w:tabs>
        <w:spacing w:after="0" w:line="240" w:lineRule="auto"/>
        <w:ind w:left="567" w:hanging="567"/>
        <w:outlineLvl w:val="0"/>
        <w:rPr>
          <w:rFonts w:ascii="Times New Roman" w:eastAsia="Times New Roman" w:hAnsi="Times New Roman"/>
          <w:kern w:val="28"/>
          <w:lang w:val="lt-LT" w:eastAsia="lt-LT"/>
        </w:rPr>
      </w:pPr>
      <w:r w:rsidRPr="00AA3DDF">
        <w:rPr>
          <w:rFonts w:ascii="Times New Roman" w:eastAsia="Times New Roman" w:hAnsi="Times New Roman"/>
          <w:kern w:val="28"/>
          <w:lang w:val="lt-LT" w:eastAsia="lt-LT"/>
        </w:rPr>
        <w:t>Sunkios odos reakcijos, pvz., pūslinės reakcijos, įskaitant Stivenso-Džonsono sindromą (</w:t>
      </w:r>
      <w:r w:rsidRPr="00AA3DDF">
        <w:rPr>
          <w:rFonts w:ascii="Times New Roman" w:eastAsia="Times New Roman" w:hAnsi="Times New Roman"/>
          <w:kern w:val="28"/>
          <w:shd w:val="clear" w:color="auto" w:fill="FFFFFF"/>
          <w:lang w:val="lt-LT" w:eastAsia="lt-LT"/>
        </w:rPr>
        <w:t>labai sunki vaistų sukelta liga, kuriai būdingas ypač sunkus gleivinių pažeidimas)</w:t>
      </w:r>
      <w:r w:rsidRPr="00AA3DDF">
        <w:rPr>
          <w:rFonts w:ascii="Times New Roman" w:eastAsia="Times New Roman" w:hAnsi="Times New Roman"/>
          <w:kern w:val="28"/>
          <w:lang w:val="lt-LT" w:eastAsia="lt-LT"/>
        </w:rPr>
        <w:t>, daugiaformę eritemą (</w:t>
      </w:r>
      <w:r w:rsidRPr="00AA3DDF">
        <w:rPr>
          <w:rFonts w:ascii="Times New Roman" w:eastAsia="Times New Roman" w:hAnsi="Times New Roman"/>
          <w:kern w:val="28"/>
          <w:shd w:val="clear" w:color="auto" w:fill="FFFFFF"/>
          <w:lang w:val="lt-LT" w:eastAsia="lt-LT"/>
        </w:rPr>
        <w:t>odos liga, pasireiškianti simetriškai, raudonai, iškeltomis odos vietomis visame kūne)</w:t>
      </w:r>
      <w:r w:rsidRPr="00AA3DDF">
        <w:rPr>
          <w:rFonts w:ascii="Times New Roman" w:eastAsia="Times New Roman" w:hAnsi="Times New Roman"/>
          <w:kern w:val="28"/>
          <w:lang w:val="lt-LT" w:eastAsia="lt-LT"/>
        </w:rPr>
        <w:t>, eksfoliacinį dermatitą (</w:t>
      </w:r>
      <w:r w:rsidRPr="00AA3DDF">
        <w:rPr>
          <w:rFonts w:ascii="Times New Roman" w:eastAsia="Times New Roman" w:hAnsi="Times New Roman"/>
          <w:kern w:val="28"/>
          <w:shd w:val="clear" w:color="auto" w:fill="FFFFFF"/>
          <w:lang w:val="lt-LT" w:eastAsia="lt-LT"/>
        </w:rPr>
        <w:t>uždegiminė odos liga, kuriai būdingas paraudimas ir pleiskanojimas odos paviršiaus</w:t>
      </w:r>
      <w:r w:rsidRPr="00AA3DDF">
        <w:rPr>
          <w:rFonts w:ascii="Times New Roman" w:eastAsia="Times New Roman" w:hAnsi="Times New Roman"/>
          <w:kern w:val="28"/>
          <w:lang w:val="lt-LT" w:eastAsia="lt-LT"/>
        </w:rPr>
        <w:t>) ir toksinę epidermio nekrolizę (odos paviršinio sluoksnio žūtis).</w:t>
      </w:r>
    </w:p>
    <w:p w14:paraId="09E0AA0C" w14:textId="367DCC40" w:rsidR="00F361F8" w:rsidRPr="00AA3DDF" w:rsidRDefault="00F361F8" w:rsidP="00F361F8">
      <w:pPr>
        <w:numPr>
          <w:ilvl w:val="0"/>
          <w:numId w:val="18"/>
        </w:numPr>
        <w:tabs>
          <w:tab w:val="left" w:pos="567"/>
          <w:tab w:val="left" w:pos="1134"/>
        </w:tabs>
        <w:spacing w:after="0" w:line="240" w:lineRule="auto"/>
        <w:ind w:left="567" w:hanging="567"/>
        <w:outlineLvl w:val="0"/>
        <w:rPr>
          <w:rFonts w:ascii="Times New Roman" w:eastAsia="Times New Roman" w:hAnsi="Times New Roman"/>
          <w:kern w:val="28"/>
          <w:lang w:val="lt-LT" w:eastAsia="lt-LT"/>
        </w:rPr>
      </w:pPr>
      <w:r w:rsidRPr="00AA3DDF">
        <w:rPr>
          <w:rFonts w:ascii="Times New Roman" w:eastAsia="Times New Roman" w:hAnsi="Times New Roman"/>
          <w:kern w:val="28"/>
          <w:lang w:val="lt-LT" w:eastAsia="lt-LT"/>
        </w:rPr>
        <w:t>Ūminis inkstų nepakankamumas; inkstų spenelių nekrozė (žuvimas) (ypač vartojant ilgą laiką), siejama su padidėjusiu šlapalo kiekiu serume ir edema (patinimu).</w:t>
      </w:r>
    </w:p>
    <w:p w14:paraId="0AE840A4" w14:textId="77777777" w:rsidR="00F361F8" w:rsidRDefault="00F361F8" w:rsidP="00F361F8">
      <w:pPr>
        <w:numPr>
          <w:ilvl w:val="0"/>
          <w:numId w:val="18"/>
        </w:numPr>
        <w:tabs>
          <w:tab w:val="left" w:pos="567"/>
          <w:tab w:val="left" w:pos="1134"/>
        </w:tabs>
        <w:spacing w:after="0" w:line="240" w:lineRule="auto"/>
        <w:ind w:left="567" w:hanging="567"/>
        <w:outlineLvl w:val="0"/>
        <w:rPr>
          <w:rFonts w:ascii="Times New Roman" w:eastAsia="Times New Roman" w:hAnsi="Times New Roman"/>
          <w:kern w:val="28"/>
          <w:lang w:val="lt-LT" w:eastAsia="lt-LT"/>
        </w:rPr>
      </w:pPr>
      <w:r w:rsidRPr="00AA3DDF">
        <w:rPr>
          <w:rFonts w:ascii="Times New Roman" w:eastAsia="Times New Roman" w:hAnsi="Times New Roman"/>
          <w:kern w:val="28"/>
          <w:lang w:val="lt-LT" w:eastAsia="lt-LT"/>
        </w:rPr>
        <w:t xml:space="preserve">Sumažėjęs hematokritas, hemoglobino kiekis ir sumažėjęs šlapalo klirensas.  </w:t>
      </w:r>
    </w:p>
    <w:p w14:paraId="0B04827D" w14:textId="77777777" w:rsidR="00F361F8" w:rsidRPr="00AA3DDF" w:rsidRDefault="00F361F8" w:rsidP="00F361F8">
      <w:pPr>
        <w:tabs>
          <w:tab w:val="left" w:pos="567"/>
          <w:tab w:val="left" w:pos="1134"/>
        </w:tabs>
        <w:spacing w:after="0" w:line="240" w:lineRule="auto"/>
        <w:outlineLvl w:val="0"/>
        <w:rPr>
          <w:rFonts w:ascii="Times New Roman" w:eastAsia="Times New Roman" w:hAnsi="Times New Roman"/>
          <w:kern w:val="28"/>
          <w:lang w:val="lt-LT" w:eastAsia="lt-LT"/>
        </w:rPr>
      </w:pPr>
    </w:p>
    <w:p w14:paraId="470E9DA6" w14:textId="24361354" w:rsidR="00F361F8" w:rsidRPr="005A354E" w:rsidRDefault="00A022B1" w:rsidP="00FB558B">
      <w:pPr>
        <w:spacing w:after="0" w:line="259" w:lineRule="auto"/>
        <w:rPr>
          <w:rFonts w:asciiTheme="majorBidi" w:hAnsiTheme="majorBidi"/>
          <w:lang w:val="lt-LT"/>
        </w:rPr>
      </w:pPr>
      <w:r w:rsidRPr="00FB558B">
        <w:rPr>
          <w:rFonts w:asciiTheme="majorBidi" w:hAnsiTheme="majorBidi" w:cstheme="majorBidi"/>
          <w:b/>
          <w:bCs/>
          <w:noProof/>
          <w:snapToGrid w:val="0"/>
          <w:lang w:val="lt-LT"/>
        </w:rPr>
        <w:t>Šalutinio poveikio reiškiniai, kurių dažnis</w:t>
      </w:r>
      <w:r w:rsidRPr="00FB558B">
        <w:rPr>
          <w:rFonts w:asciiTheme="majorBidi" w:hAnsiTheme="majorBidi"/>
          <w:b/>
          <w:bCs/>
          <w:lang w:val="lt-LT"/>
        </w:rPr>
        <w:t xml:space="preserve"> nežinomas (negali būti apskaičiuotas pagal turimus duomenis</w:t>
      </w:r>
      <w:r w:rsidRPr="00FB558B">
        <w:rPr>
          <w:rFonts w:asciiTheme="majorBidi" w:hAnsiTheme="majorBidi" w:cstheme="majorBidi"/>
          <w:b/>
          <w:bCs/>
          <w:noProof/>
          <w:snapToGrid w:val="0"/>
          <w:lang w:val="lt-LT"/>
        </w:rPr>
        <w:t>)</w:t>
      </w:r>
      <w:r w:rsidRPr="005D010D">
        <w:rPr>
          <w:rFonts w:asciiTheme="majorBidi" w:hAnsiTheme="majorBidi" w:cstheme="majorBidi"/>
          <w:noProof/>
          <w:snapToGrid w:val="0"/>
          <w:lang w:val="lt-LT"/>
        </w:rPr>
        <w:t>:</w:t>
      </w:r>
    </w:p>
    <w:p w14:paraId="5042699A" w14:textId="76F41AD7" w:rsidR="00D81C83" w:rsidRPr="00F35EC5" w:rsidRDefault="00914850" w:rsidP="00F35EC5">
      <w:pPr>
        <w:numPr>
          <w:ilvl w:val="0"/>
          <w:numId w:val="18"/>
        </w:numPr>
        <w:tabs>
          <w:tab w:val="left" w:pos="567"/>
          <w:tab w:val="left" w:pos="1134"/>
        </w:tabs>
        <w:spacing w:after="0" w:line="240" w:lineRule="auto"/>
        <w:ind w:left="567" w:hanging="567"/>
        <w:outlineLvl w:val="0"/>
        <w:rPr>
          <w:rFonts w:ascii="Times New Roman" w:eastAsia="Times New Roman" w:hAnsi="Times New Roman"/>
          <w:kern w:val="28"/>
          <w:lang w:val="lt-LT" w:eastAsia="lt-LT"/>
        </w:rPr>
      </w:pPr>
      <w:r>
        <w:rPr>
          <w:rFonts w:ascii="Times New Roman" w:hAnsi="Times New Roman"/>
          <w:lang w:val="lt-LT"/>
        </w:rPr>
        <w:t>Krū</w:t>
      </w:r>
      <w:r w:rsidR="006E1B36">
        <w:rPr>
          <w:rFonts w:ascii="Times New Roman" w:hAnsi="Times New Roman"/>
          <w:lang w:val="lt-LT"/>
        </w:rPr>
        <w:t xml:space="preserve">tinės skausmas, kuris gali būti potencialiai </w:t>
      </w:r>
      <w:r w:rsidRPr="00202365">
        <w:rPr>
          <w:rFonts w:ascii="Times New Roman" w:hAnsi="Times New Roman"/>
          <w:lang w:val="lt-LT"/>
        </w:rPr>
        <w:t>sunkios alerginės reakcijos, vadinamos Kounis sindromu, požymis.</w:t>
      </w:r>
    </w:p>
    <w:p w14:paraId="16C2B18A" w14:textId="77777777" w:rsidR="00F361F8" w:rsidRPr="00AA3DDF" w:rsidRDefault="00F361F8" w:rsidP="00F361F8">
      <w:pPr>
        <w:numPr>
          <w:ilvl w:val="0"/>
          <w:numId w:val="18"/>
        </w:numPr>
        <w:tabs>
          <w:tab w:val="left" w:pos="567"/>
          <w:tab w:val="left" w:pos="1134"/>
        </w:tabs>
        <w:spacing w:after="0" w:line="240" w:lineRule="auto"/>
        <w:ind w:left="567" w:hanging="567"/>
        <w:outlineLvl w:val="0"/>
        <w:rPr>
          <w:rFonts w:ascii="Times New Roman" w:eastAsia="Times New Roman" w:hAnsi="Times New Roman"/>
          <w:kern w:val="28"/>
          <w:lang w:val="lt-LT" w:eastAsia="lt-LT"/>
        </w:rPr>
      </w:pPr>
      <w:r w:rsidRPr="00AA3DDF">
        <w:rPr>
          <w:rFonts w:ascii="Times New Roman" w:eastAsia="Times New Roman" w:hAnsi="Times New Roman"/>
          <w:kern w:val="28"/>
          <w:lang w:val="lt-LT" w:eastAsia="lt-LT"/>
        </w:rPr>
        <w:t>Ūžesys ausyse.</w:t>
      </w:r>
    </w:p>
    <w:p w14:paraId="4621B281" w14:textId="77777777" w:rsidR="00F361F8" w:rsidRPr="00AA3DDF" w:rsidRDefault="00F361F8" w:rsidP="00F361F8">
      <w:pPr>
        <w:numPr>
          <w:ilvl w:val="0"/>
          <w:numId w:val="18"/>
        </w:numPr>
        <w:tabs>
          <w:tab w:val="left" w:pos="567"/>
          <w:tab w:val="left" w:pos="1134"/>
        </w:tabs>
        <w:spacing w:after="0" w:line="240" w:lineRule="auto"/>
        <w:ind w:left="567" w:hanging="567"/>
        <w:outlineLvl w:val="0"/>
        <w:rPr>
          <w:rFonts w:ascii="Times New Roman" w:eastAsia="Times New Roman" w:hAnsi="Times New Roman"/>
          <w:kern w:val="28"/>
          <w:lang w:val="lt-LT" w:eastAsia="lt-LT"/>
        </w:rPr>
      </w:pPr>
      <w:r w:rsidRPr="00AA3DDF">
        <w:rPr>
          <w:rFonts w:ascii="Times New Roman" w:eastAsia="Times New Roman" w:hAnsi="Times New Roman"/>
          <w:kern w:val="28"/>
          <w:lang w:val="lt-LT" w:eastAsia="lt-LT"/>
        </w:rPr>
        <w:t>Širdies nepakankamumas.</w:t>
      </w:r>
    </w:p>
    <w:p w14:paraId="15C9E19F" w14:textId="0A987950" w:rsidR="00F361F8" w:rsidRPr="00264B88" w:rsidRDefault="00F361F8" w:rsidP="00F361F8">
      <w:pPr>
        <w:numPr>
          <w:ilvl w:val="0"/>
          <w:numId w:val="18"/>
        </w:numPr>
        <w:tabs>
          <w:tab w:val="left" w:pos="567"/>
          <w:tab w:val="left" w:pos="1134"/>
        </w:tabs>
        <w:spacing w:after="0" w:line="240" w:lineRule="auto"/>
        <w:ind w:left="567" w:hanging="567"/>
        <w:outlineLvl w:val="0"/>
        <w:rPr>
          <w:rFonts w:ascii="Times New Roman" w:eastAsia="Times New Roman" w:hAnsi="Times New Roman"/>
          <w:b/>
          <w:bCs/>
          <w:kern w:val="28"/>
          <w:lang w:val="lt-LT" w:eastAsia="lt-LT"/>
        </w:rPr>
      </w:pPr>
      <w:r w:rsidRPr="00264B88">
        <w:rPr>
          <w:rFonts w:ascii="Times New Roman" w:hAnsi="Times New Roman"/>
          <w:b/>
          <w:bCs/>
          <w:lang w:val="lt-LT" w:eastAsia="lt-LT"/>
        </w:rPr>
        <w:t xml:space="preserve">Gali pasireikšti stipri odos reakcija, vadinama </w:t>
      </w:r>
      <w:r w:rsidR="0054259E" w:rsidRPr="00264B88">
        <w:rPr>
          <w:rFonts w:ascii="Times New Roman" w:hAnsi="Times New Roman"/>
          <w:b/>
          <w:bCs/>
          <w:i/>
          <w:lang w:val="lt-LT" w:eastAsia="lt-LT"/>
        </w:rPr>
        <w:t>V</w:t>
      </w:r>
      <w:r w:rsidRPr="00264B88">
        <w:rPr>
          <w:rFonts w:ascii="Times New Roman" w:hAnsi="Times New Roman"/>
          <w:b/>
          <w:bCs/>
          <w:i/>
          <w:lang w:val="lt-LT" w:eastAsia="lt-LT"/>
        </w:rPr>
        <w:t>RESS</w:t>
      </w:r>
      <w:r w:rsidRPr="00264B88">
        <w:rPr>
          <w:rFonts w:ascii="Times New Roman" w:hAnsi="Times New Roman"/>
          <w:b/>
          <w:bCs/>
          <w:lang w:val="lt-LT" w:eastAsia="lt-LT"/>
        </w:rPr>
        <w:t xml:space="preserve"> sindromu. </w:t>
      </w:r>
      <w:r w:rsidR="0054259E" w:rsidRPr="00264B88">
        <w:rPr>
          <w:rFonts w:ascii="Times New Roman" w:hAnsi="Times New Roman"/>
          <w:b/>
          <w:bCs/>
          <w:i/>
          <w:lang w:val="lt-LT" w:eastAsia="lt-LT"/>
        </w:rPr>
        <w:t>V</w:t>
      </w:r>
      <w:r w:rsidRPr="00264B88">
        <w:rPr>
          <w:rFonts w:ascii="Times New Roman" w:hAnsi="Times New Roman"/>
          <w:b/>
          <w:bCs/>
          <w:i/>
          <w:lang w:val="lt-LT" w:eastAsia="lt-LT"/>
        </w:rPr>
        <w:t>RESS</w:t>
      </w:r>
      <w:r w:rsidRPr="00264B88">
        <w:rPr>
          <w:rFonts w:ascii="Times New Roman" w:hAnsi="Times New Roman"/>
          <w:b/>
          <w:bCs/>
          <w:lang w:val="lt-LT" w:eastAsia="lt-LT"/>
        </w:rPr>
        <w:t xml:space="preserve"> simptomai gali būti tokie: odos išbėrimas, karščiavimas, padidėję limfmazgiai ir padidėjęs eozinofilų (baltųjų kraujo kūnelių rūšis) skaičius.</w:t>
      </w:r>
    </w:p>
    <w:p w14:paraId="7CE153AB" w14:textId="77777777" w:rsidR="00F361F8" w:rsidRPr="003871FB" w:rsidRDefault="00F361F8" w:rsidP="00F361F8">
      <w:pPr>
        <w:numPr>
          <w:ilvl w:val="0"/>
          <w:numId w:val="18"/>
        </w:numPr>
        <w:spacing w:after="0" w:line="240" w:lineRule="auto"/>
        <w:ind w:left="567" w:hanging="567"/>
        <w:rPr>
          <w:rFonts w:ascii="Times New Roman" w:eastAsia="Times New Roman" w:hAnsi="Times New Roman"/>
          <w:lang w:val="lt-LT"/>
        </w:rPr>
      </w:pPr>
      <w:r w:rsidRPr="00F81A67">
        <w:rPr>
          <w:rFonts w:ascii="Times New Roman" w:hAnsi="Times New Roman"/>
          <w:lang w:val="lt-LT"/>
        </w:rPr>
        <w:t xml:space="preserve">Gydymo pradžioje kartu su karščiavimu pasireiškiantis raudonas, žvynuotas, išplitęs išbėrimas su poodiniais gumbeliais ir pūslelėmis, dažniausiai pažeidžiantis odos raukšles, liemenį ir viršutines galūnes (ūminė generalizuota egzanteminė pustuliozė). Jei jums pasireikštų šių simptomų, nutraukite NUROFEN </w:t>
      </w:r>
      <w:r>
        <w:rPr>
          <w:rFonts w:ascii="Times New Roman" w:hAnsi="Times New Roman"/>
          <w:lang w:val="lt-LT"/>
        </w:rPr>
        <w:t>FORTE</w:t>
      </w:r>
      <w:r w:rsidRPr="00F81A67">
        <w:rPr>
          <w:rFonts w:ascii="Times New Roman" w:hAnsi="Times New Roman"/>
          <w:lang w:val="lt-LT"/>
        </w:rPr>
        <w:t xml:space="preserve"> vartojimą ir nedelsdami kreipkitės medicininės pagalbos. Taip pat žr. 2 skyrių.</w:t>
      </w:r>
    </w:p>
    <w:p w14:paraId="6B53CF30" w14:textId="77777777" w:rsidR="00A7232A" w:rsidRPr="00F81A67" w:rsidRDefault="00A7232A" w:rsidP="003871FB">
      <w:pPr>
        <w:numPr>
          <w:ilvl w:val="0"/>
          <w:numId w:val="18"/>
        </w:numPr>
        <w:spacing w:after="0" w:line="240" w:lineRule="auto"/>
        <w:ind w:left="567" w:right="-29" w:hanging="567"/>
        <w:contextualSpacing/>
        <w:rPr>
          <w:rFonts w:ascii="Times New Roman" w:eastAsia="Times New Roman" w:hAnsi="Times New Roman"/>
          <w:shd w:val="clear" w:color="auto" w:fill="FFFFFF"/>
          <w:lang w:val="lt-LT"/>
        </w:rPr>
      </w:pPr>
      <w:r w:rsidRPr="006D48A1">
        <w:rPr>
          <w:rFonts w:ascii="Times New Roman" w:hAnsi="Times New Roman"/>
          <w:bCs/>
          <w:lang w:val="lt-LT"/>
        </w:rPr>
        <w:t>Oda įsijautrina šviesai.</w:t>
      </w:r>
    </w:p>
    <w:p w14:paraId="09405F40" w14:textId="77777777" w:rsidR="00F361F8" w:rsidRDefault="00F361F8" w:rsidP="00F361F8">
      <w:pPr>
        <w:tabs>
          <w:tab w:val="left" w:pos="567"/>
        </w:tabs>
        <w:spacing w:after="0" w:line="240" w:lineRule="auto"/>
        <w:ind w:left="567" w:hanging="567"/>
        <w:rPr>
          <w:rFonts w:ascii="Times New Roman" w:eastAsia="Times New Roman" w:hAnsi="Times New Roman"/>
          <w:lang w:val="lt-LT"/>
        </w:rPr>
      </w:pPr>
    </w:p>
    <w:p w14:paraId="6A41BD61" w14:textId="77777777" w:rsidR="00F361F8" w:rsidRPr="00AA3DDF" w:rsidRDefault="00F361F8" w:rsidP="00F361F8">
      <w:pPr>
        <w:spacing w:after="0" w:line="240" w:lineRule="auto"/>
        <w:rPr>
          <w:rFonts w:ascii="Times New Roman" w:hAnsi="Times New Roman"/>
          <w:b/>
          <w:lang w:val="lt-LT"/>
        </w:rPr>
      </w:pPr>
      <w:r w:rsidRPr="00AA3DDF">
        <w:rPr>
          <w:rFonts w:ascii="Times New Roman" w:hAnsi="Times New Roman"/>
          <w:b/>
          <w:noProof/>
          <w:lang w:val="lt-LT"/>
        </w:rPr>
        <w:t>Pranešimas apie šalutinį poveikį</w:t>
      </w:r>
    </w:p>
    <w:p w14:paraId="0C2F89C3" w14:textId="77777777" w:rsidR="00EE2CD5" w:rsidRPr="00EE2CD5" w:rsidRDefault="00F361F8" w:rsidP="00EE2CD5">
      <w:pPr>
        <w:spacing w:after="0" w:line="240" w:lineRule="auto"/>
        <w:rPr>
          <w:rFonts w:ascii="Times New Roman" w:hAnsi="Times New Roman"/>
          <w:snapToGrid w:val="0"/>
          <w:lang w:val="lt-LT"/>
        </w:rPr>
      </w:pPr>
      <w:r w:rsidRPr="00AA3DDF">
        <w:rPr>
          <w:rFonts w:ascii="Times New Roman" w:hAnsi="Times New Roman"/>
          <w:lang w:val="lt-LT"/>
        </w:rPr>
        <w:t xml:space="preserve">Jeigu pasireiškė šalutinis poveikis, įskaitant šiame lapelyje nenurodytą, pasakykite gydytojui arba vaistininkui. </w:t>
      </w:r>
    </w:p>
    <w:p w14:paraId="4DE9EDF5" w14:textId="6DE9D8CE" w:rsidR="00EE2CD5" w:rsidRPr="00EE2CD5" w:rsidRDefault="00EE2CD5" w:rsidP="00EE2CD5">
      <w:pPr>
        <w:spacing w:after="0" w:line="240" w:lineRule="auto"/>
        <w:rPr>
          <w:rFonts w:ascii="Times New Roman" w:hAnsi="Times New Roman"/>
          <w:snapToGrid w:val="0"/>
          <w:lang w:val="lt-LT"/>
        </w:rPr>
      </w:pPr>
      <w:r w:rsidRPr="00EE2CD5">
        <w:rPr>
          <w:rFonts w:ascii="Times New Roman" w:hAnsi="Times New Roman"/>
          <w:snapToGrid w:val="0"/>
          <w:lang w:val="lt-LT"/>
        </w:rPr>
        <w:t xml:space="preserve">Pranešimą apie šalutinį poveikį galite užpildyti ir pateikti Valstybinės vaistų kontrolės tarnybos prie Lietuvos Respublikos sveikatos apsaugos ministerijos tinklalapyje </w:t>
      </w:r>
      <w:hyperlink r:id="rId12" w:history="1">
        <w:r w:rsidR="0054259E" w:rsidRPr="00555FAB">
          <w:rPr>
            <w:rStyle w:val="Hipersaitas"/>
            <w:rFonts w:ascii="Times New Roman" w:hAnsi="Times New Roman"/>
            <w:snapToGrid w:val="0"/>
            <w:lang w:val="lt-LT"/>
          </w:rPr>
          <w:t>https://vvkt.lrv.lt/lt/</w:t>
        </w:r>
      </w:hyperlink>
      <w:r w:rsidR="0054259E">
        <w:rPr>
          <w:rFonts w:ascii="Times New Roman" w:hAnsi="Times New Roman"/>
          <w:snapToGrid w:val="0"/>
          <w:lang w:val="lt-LT"/>
        </w:rPr>
        <w:t xml:space="preserve"> </w:t>
      </w:r>
      <w:r w:rsidRPr="00EE2CD5">
        <w:rPr>
          <w:rFonts w:ascii="Times New Roman" w:hAnsi="Times New Roman"/>
          <w:snapToGrid w:val="0"/>
          <w:lang w:val="lt-LT"/>
        </w:rPr>
        <w:t xml:space="preserve">nurodytais būdais arba paskambinti nemokamu telefonu </w:t>
      </w:r>
      <w:r>
        <w:rPr>
          <w:rFonts w:ascii="Times New Roman" w:hAnsi="Times New Roman"/>
          <w:snapToGrid w:val="0"/>
          <w:lang w:val="lt-LT"/>
        </w:rPr>
        <w:t>+370</w:t>
      </w:r>
      <w:r w:rsidRPr="00EE2CD5">
        <w:rPr>
          <w:rFonts w:ascii="Times New Roman" w:hAnsi="Times New Roman"/>
          <w:snapToGrid w:val="0"/>
          <w:lang w:val="lt-LT"/>
        </w:rPr>
        <w:t xml:space="preserve"> 800 73 568. Pranešdami apie šalutinį poveikį galite mums padėti gauti daugiau informacijos apie šio vaisto saugumą.</w:t>
      </w:r>
    </w:p>
    <w:p w14:paraId="02F4323A" w14:textId="77777777" w:rsidR="00F361F8" w:rsidRPr="00AA3DDF" w:rsidRDefault="00F361F8" w:rsidP="00EE2CD5">
      <w:pPr>
        <w:spacing w:after="0" w:line="240" w:lineRule="auto"/>
        <w:rPr>
          <w:rFonts w:ascii="Times New Roman" w:eastAsia="Times New Roman" w:hAnsi="Times New Roman"/>
          <w:lang w:val="lt-LT" w:eastAsia="lt-LT"/>
        </w:rPr>
      </w:pPr>
    </w:p>
    <w:p w14:paraId="6D3796F0" w14:textId="77777777" w:rsidR="00F361F8" w:rsidRPr="00AA3DDF" w:rsidRDefault="00F361F8" w:rsidP="00F361F8">
      <w:pPr>
        <w:tabs>
          <w:tab w:val="left" w:pos="567"/>
        </w:tabs>
        <w:spacing w:after="0" w:line="240" w:lineRule="auto"/>
        <w:ind w:left="360" w:hanging="360"/>
        <w:rPr>
          <w:rFonts w:ascii="Times New Roman" w:eastAsia="Times New Roman" w:hAnsi="Times New Roman"/>
          <w:lang w:val="lt-LT" w:eastAsia="lt-LT"/>
        </w:rPr>
      </w:pPr>
    </w:p>
    <w:p w14:paraId="08A6540E" w14:textId="77777777" w:rsidR="00F361F8" w:rsidRPr="00AA3DDF" w:rsidRDefault="00F361F8" w:rsidP="00C966F4">
      <w:pPr>
        <w:tabs>
          <w:tab w:val="left" w:pos="567"/>
        </w:tabs>
        <w:spacing w:after="0" w:line="240" w:lineRule="auto"/>
        <w:ind w:left="567" w:hanging="567"/>
        <w:rPr>
          <w:rFonts w:ascii="Times New Roman" w:eastAsia="Times New Roman" w:hAnsi="Times New Roman"/>
          <w:b/>
          <w:lang w:val="lt-LT" w:eastAsia="lt-LT"/>
        </w:rPr>
      </w:pPr>
      <w:r w:rsidRPr="00AA3DDF">
        <w:rPr>
          <w:rFonts w:ascii="Times New Roman" w:eastAsia="Times New Roman" w:hAnsi="Times New Roman"/>
          <w:b/>
          <w:lang w:val="lt-LT" w:eastAsia="lt-LT"/>
        </w:rPr>
        <w:t>5.</w:t>
      </w:r>
      <w:r w:rsidRPr="00AA3DDF">
        <w:rPr>
          <w:rFonts w:ascii="Times New Roman" w:eastAsia="Times New Roman" w:hAnsi="Times New Roman"/>
          <w:b/>
          <w:lang w:val="lt-LT" w:eastAsia="lt-LT"/>
        </w:rPr>
        <w:tab/>
        <w:t xml:space="preserve">Kaip laikyti </w:t>
      </w:r>
      <w:r w:rsidRPr="00AA3DDF">
        <w:rPr>
          <w:rFonts w:ascii="Times New Roman" w:eastAsia="Times New Roman" w:hAnsi="Times New Roman"/>
          <w:b/>
          <w:caps/>
          <w:lang w:val="lt-LT" w:eastAsia="lt-LT"/>
        </w:rPr>
        <w:t>Nurofen Forte</w:t>
      </w:r>
      <w:r w:rsidRPr="00AA3DDF">
        <w:rPr>
          <w:rFonts w:ascii="Times New Roman" w:eastAsia="Times New Roman" w:hAnsi="Times New Roman"/>
          <w:b/>
          <w:lang w:val="lt-LT" w:eastAsia="lt-LT"/>
        </w:rPr>
        <w:t xml:space="preserve"> </w:t>
      </w:r>
    </w:p>
    <w:p w14:paraId="6FF33FA0" w14:textId="77777777" w:rsidR="00F361F8" w:rsidRPr="00AA3DDF" w:rsidRDefault="00F361F8" w:rsidP="00F361F8">
      <w:pPr>
        <w:tabs>
          <w:tab w:val="left" w:pos="567"/>
        </w:tabs>
        <w:spacing w:after="0" w:line="240" w:lineRule="auto"/>
        <w:ind w:left="360"/>
        <w:rPr>
          <w:rFonts w:ascii="Times New Roman" w:eastAsia="Times New Roman" w:hAnsi="Times New Roman"/>
          <w:b/>
          <w:lang w:val="lt-LT" w:eastAsia="lt-LT"/>
        </w:rPr>
      </w:pPr>
    </w:p>
    <w:p w14:paraId="61DCD336" w14:textId="77777777" w:rsidR="00F361F8" w:rsidRPr="00AA3DDF" w:rsidRDefault="00F361F8" w:rsidP="00F361F8">
      <w:pPr>
        <w:tabs>
          <w:tab w:val="left" w:pos="567"/>
        </w:tabs>
        <w:spacing w:after="0" w:line="240" w:lineRule="auto"/>
        <w:rPr>
          <w:rFonts w:ascii="Times New Roman" w:eastAsia="Times New Roman" w:hAnsi="Times New Roman"/>
          <w:lang w:val="lt-LT" w:eastAsia="lt-LT"/>
        </w:rPr>
      </w:pPr>
      <w:r w:rsidRPr="00AA3DDF">
        <w:rPr>
          <w:rFonts w:ascii="Times New Roman" w:eastAsia="Times New Roman" w:hAnsi="Times New Roman"/>
          <w:lang w:val="lt-LT" w:eastAsia="lt-LT"/>
        </w:rPr>
        <w:t>Šį vaistą laikykite vaikams nepastebimoje ir nepasiekiamoje vietoje.</w:t>
      </w:r>
    </w:p>
    <w:p w14:paraId="6F9FA2A5" w14:textId="77777777" w:rsidR="00F361F8" w:rsidRPr="00AA3DDF" w:rsidRDefault="00F361F8" w:rsidP="00F361F8">
      <w:pPr>
        <w:tabs>
          <w:tab w:val="left" w:pos="567"/>
        </w:tabs>
        <w:spacing w:after="0" w:line="240" w:lineRule="auto"/>
        <w:rPr>
          <w:rFonts w:ascii="Times New Roman" w:eastAsia="Times New Roman" w:hAnsi="Times New Roman"/>
          <w:lang w:val="lt-LT" w:eastAsia="lt-LT"/>
        </w:rPr>
      </w:pPr>
      <w:r w:rsidRPr="00AA3DDF">
        <w:rPr>
          <w:rFonts w:ascii="Times New Roman" w:eastAsia="Times New Roman" w:hAnsi="Times New Roman"/>
          <w:lang w:val="lt-LT" w:eastAsia="lt-LT"/>
        </w:rPr>
        <w:t>Šiam vaistui specialių laikymo sąlygų nereikia.</w:t>
      </w:r>
    </w:p>
    <w:p w14:paraId="5A2F8096" w14:textId="77777777" w:rsidR="00F361F8" w:rsidRPr="00AA3DDF" w:rsidRDefault="00F361F8" w:rsidP="00F361F8">
      <w:pPr>
        <w:spacing w:after="0" w:line="240" w:lineRule="auto"/>
        <w:rPr>
          <w:rFonts w:ascii="Times New Roman" w:eastAsia="Times New Roman" w:hAnsi="Times New Roman"/>
          <w:lang w:val="lt-LT" w:eastAsia="lt-LT"/>
        </w:rPr>
      </w:pPr>
      <w:r w:rsidRPr="00AA3DDF">
        <w:rPr>
          <w:rFonts w:ascii="Times New Roman" w:eastAsia="Times New Roman" w:hAnsi="Times New Roman"/>
          <w:lang w:val="lt-LT" w:eastAsia="lt-LT"/>
        </w:rPr>
        <w:t>Ant dėžutės ir lizdinės plokštelės po „Tinka iki / EXP“ nurodytam tinkamumo laikui pasibaigus, šio vaisto vartoti negalima. Vaistas tinkamas vartoti iki paskutinės nurodyto mėnesio dienos.</w:t>
      </w:r>
    </w:p>
    <w:p w14:paraId="6B64E304" w14:textId="77777777" w:rsidR="00F361F8" w:rsidRPr="00AA3DDF" w:rsidRDefault="00F361F8" w:rsidP="00F361F8">
      <w:pPr>
        <w:spacing w:after="0" w:line="240" w:lineRule="auto"/>
        <w:rPr>
          <w:rFonts w:ascii="Times New Roman" w:eastAsia="Times New Roman" w:hAnsi="Times New Roman"/>
          <w:noProof/>
          <w:lang w:val="lt-LT"/>
        </w:rPr>
      </w:pPr>
    </w:p>
    <w:p w14:paraId="1865F935" w14:textId="77777777" w:rsidR="00F361F8" w:rsidRPr="00AA3DDF" w:rsidRDefault="00F361F8" w:rsidP="00F361F8">
      <w:pPr>
        <w:spacing w:after="0" w:line="240" w:lineRule="auto"/>
        <w:rPr>
          <w:rFonts w:ascii="Times New Roman" w:eastAsia="Times New Roman" w:hAnsi="Times New Roman"/>
          <w:noProof/>
          <w:lang w:val="lt-LT"/>
        </w:rPr>
      </w:pPr>
      <w:r w:rsidRPr="00AA3DDF">
        <w:rPr>
          <w:rFonts w:ascii="Times New Roman" w:eastAsia="Times New Roman" w:hAnsi="Times New Roman"/>
          <w:noProof/>
          <w:lang w:val="lt-LT"/>
        </w:rPr>
        <w:t>Vaistų negalima išmesti į kanalizaciją arba su buitinėmis atliekomis. Kaip išmestinereikalingus vaistus, klauskite vaistininko. Šios priemonės padės apsaugoti aplinką.</w:t>
      </w:r>
    </w:p>
    <w:p w14:paraId="1B161756" w14:textId="77777777" w:rsidR="00F361F8" w:rsidRPr="00AA3DDF" w:rsidRDefault="00F361F8" w:rsidP="00F361F8">
      <w:pPr>
        <w:tabs>
          <w:tab w:val="left" w:pos="567"/>
        </w:tabs>
        <w:spacing w:after="0" w:line="240" w:lineRule="auto"/>
        <w:rPr>
          <w:rFonts w:ascii="Times New Roman" w:eastAsia="Times New Roman" w:hAnsi="Times New Roman"/>
          <w:lang w:val="lt-LT" w:eastAsia="lt-LT"/>
        </w:rPr>
      </w:pPr>
    </w:p>
    <w:p w14:paraId="3989F0BF" w14:textId="77777777" w:rsidR="00F361F8" w:rsidRPr="00AA3DDF" w:rsidRDefault="00F361F8" w:rsidP="00F361F8">
      <w:pPr>
        <w:tabs>
          <w:tab w:val="left" w:pos="567"/>
        </w:tabs>
        <w:spacing w:after="0" w:line="240" w:lineRule="auto"/>
        <w:rPr>
          <w:rFonts w:ascii="Times New Roman" w:eastAsia="Times New Roman" w:hAnsi="Times New Roman"/>
          <w:lang w:val="lt-LT" w:eastAsia="lt-LT"/>
        </w:rPr>
      </w:pPr>
    </w:p>
    <w:p w14:paraId="7BE59332" w14:textId="77777777" w:rsidR="00F361F8" w:rsidRPr="00AA3DDF" w:rsidRDefault="00F361F8" w:rsidP="00C966F4">
      <w:pPr>
        <w:tabs>
          <w:tab w:val="left" w:pos="567"/>
        </w:tabs>
        <w:spacing w:after="0" w:line="240" w:lineRule="auto"/>
        <w:ind w:left="567" w:hanging="567"/>
        <w:rPr>
          <w:rFonts w:ascii="Times New Roman" w:eastAsia="Times New Roman" w:hAnsi="Times New Roman"/>
          <w:b/>
          <w:lang w:val="lt-LT" w:eastAsia="lt-LT"/>
        </w:rPr>
      </w:pPr>
      <w:r w:rsidRPr="00AA3DDF">
        <w:rPr>
          <w:rFonts w:ascii="Times New Roman" w:eastAsia="Times New Roman" w:hAnsi="Times New Roman"/>
          <w:b/>
          <w:lang w:val="lt-LT" w:eastAsia="lt-LT"/>
        </w:rPr>
        <w:t>6.</w:t>
      </w:r>
      <w:r w:rsidRPr="00AA3DDF">
        <w:rPr>
          <w:rFonts w:ascii="Times New Roman" w:eastAsia="Times New Roman" w:hAnsi="Times New Roman"/>
          <w:b/>
          <w:lang w:val="lt-LT" w:eastAsia="lt-LT"/>
        </w:rPr>
        <w:tab/>
        <w:t>Pakuotės turinys ir kita informacija</w:t>
      </w:r>
    </w:p>
    <w:p w14:paraId="314CCDC4" w14:textId="77777777" w:rsidR="00F361F8" w:rsidRPr="00AA3DDF" w:rsidRDefault="00F361F8" w:rsidP="00F361F8">
      <w:pPr>
        <w:tabs>
          <w:tab w:val="left" w:pos="567"/>
        </w:tabs>
        <w:spacing w:after="0" w:line="240" w:lineRule="auto"/>
        <w:ind w:left="360"/>
        <w:rPr>
          <w:rFonts w:ascii="Times New Roman" w:eastAsia="Times New Roman" w:hAnsi="Times New Roman"/>
          <w:b/>
          <w:lang w:val="lt-LT" w:eastAsia="lt-LT"/>
        </w:rPr>
      </w:pPr>
    </w:p>
    <w:p w14:paraId="6A7EA18E" w14:textId="46AD52F2" w:rsidR="00F361F8" w:rsidRPr="00AA3DDF" w:rsidRDefault="00F361F8" w:rsidP="00F361F8">
      <w:pPr>
        <w:spacing w:after="0" w:line="240" w:lineRule="auto"/>
        <w:ind w:left="567" w:hanging="567"/>
        <w:rPr>
          <w:rFonts w:ascii="Times New Roman" w:eastAsia="Times New Roman" w:hAnsi="Times New Roman"/>
          <w:b/>
          <w:lang w:val="lt-LT" w:eastAsia="lt-LT"/>
        </w:rPr>
      </w:pPr>
      <w:r w:rsidRPr="00AA3DDF">
        <w:rPr>
          <w:rFonts w:ascii="Times New Roman" w:eastAsia="Times New Roman" w:hAnsi="Times New Roman"/>
          <w:b/>
          <w:lang w:val="lt-LT" w:eastAsia="lt-LT"/>
        </w:rPr>
        <w:t>NUROFEN FORTE sudėtis</w:t>
      </w:r>
    </w:p>
    <w:p w14:paraId="1708BE1F" w14:textId="77777777" w:rsidR="00F361F8" w:rsidRPr="00AA3DDF" w:rsidRDefault="00F361F8" w:rsidP="00F361F8">
      <w:pPr>
        <w:tabs>
          <w:tab w:val="left" w:pos="567"/>
        </w:tabs>
        <w:spacing w:after="0" w:line="240" w:lineRule="auto"/>
        <w:rPr>
          <w:rFonts w:ascii="Times New Roman" w:eastAsia="Times New Roman" w:hAnsi="Times New Roman"/>
          <w:lang w:val="lt-LT" w:eastAsia="lt-LT"/>
        </w:rPr>
      </w:pPr>
      <w:r w:rsidRPr="00AA3DDF">
        <w:rPr>
          <w:rFonts w:ascii="Times New Roman" w:eastAsia="Times New Roman" w:hAnsi="Times New Roman"/>
          <w:b/>
          <w:lang w:val="lt-LT" w:eastAsia="lt-LT"/>
        </w:rPr>
        <w:t>-</w:t>
      </w:r>
      <w:r w:rsidRPr="00AA3DDF">
        <w:rPr>
          <w:rFonts w:ascii="Times New Roman" w:eastAsia="Times New Roman" w:hAnsi="Times New Roman"/>
          <w:b/>
          <w:lang w:val="lt-LT" w:eastAsia="lt-LT"/>
        </w:rPr>
        <w:tab/>
      </w:r>
      <w:r w:rsidRPr="00AA3DDF">
        <w:rPr>
          <w:rFonts w:ascii="Times New Roman" w:eastAsia="Times New Roman" w:hAnsi="Times New Roman"/>
          <w:lang w:val="lt-LT" w:eastAsia="lt-LT"/>
        </w:rPr>
        <w:t xml:space="preserve">Veiklioji medžiaga yra ibuprofenas. Vienoje </w:t>
      </w:r>
      <w:r>
        <w:rPr>
          <w:rFonts w:ascii="Times New Roman" w:eastAsia="Times New Roman" w:hAnsi="Times New Roman"/>
          <w:lang w:val="lt-LT" w:eastAsia="lt-LT"/>
        </w:rPr>
        <w:t xml:space="preserve">dengtoje </w:t>
      </w:r>
      <w:r w:rsidRPr="00AA3DDF">
        <w:rPr>
          <w:rFonts w:ascii="Times New Roman" w:eastAsia="Times New Roman" w:hAnsi="Times New Roman"/>
          <w:lang w:val="lt-LT" w:eastAsia="lt-LT"/>
        </w:rPr>
        <w:t>tabletėje yra 400 mg ibuprofeno.</w:t>
      </w:r>
    </w:p>
    <w:p w14:paraId="45727691" w14:textId="77777777" w:rsidR="00F361F8" w:rsidRPr="00AA3DDF" w:rsidRDefault="00F361F8" w:rsidP="00F361F8">
      <w:pPr>
        <w:tabs>
          <w:tab w:val="left" w:pos="567"/>
        </w:tabs>
        <w:spacing w:after="0" w:line="240" w:lineRule="auto"/>
        <w:rPr>
          <w:rFonts w:ascii="Times New Roman" w:eastAsia="Times New Roman" w:hAnsi="Times New Roman"/>
          <w:snapToGrid w:val="0"/>
          <w:lang w:val="lt-LT" w:eastAsia="pl-PL"/>
        </w:rPr>
      </w:pPr>
      <w:r w:rsidRPr="00AA3DDF">
        <w:rPr>
          <w:rFonts w:ascii="Times New Roman" w:eastAsia="Times New Roman" w:hAnsi="Times New Roman"/>
          <w:lang w:val="lt-LT" w:eastAsia="lt-LT"/>
        </w:rPr>
        <w:t>-</w:t>
      </w:r>
      <w:r w:rsidRPr="00AA3DDF">
        <w:rPr>
          <w:rFonts w:ascii="Times New Roman" w:eastAsia="Times New Roman" w:hAnsi="Times New Roman"/>
          <w:lang w:val="lt-LT" w:eastAsia="lt-LT"/>
        </w:rPr>
        <w:tab/>
        <w:t xml:space="preserve">Pagalbinės medžiagos yra: </w:t>
      </w:r>
      <w:r w:rsidRPr="00AA3DDF">
        <w:rPr>
          <w:rFonts w:ascii="Times New Roman" w:eastAsia="Times New Roman" w:hAnsi="Times New Roman"/>
          <w:i/>
          <w:lang w:val="lt-LT" w:eastAsia="lt-LT"/>
        </w:rPr>
        <w:t>tabletės branduolys</w:t>
      </w:r>
      <w:r w:rsidRPr="00AA3DDF">
        <w:rPr>
          <w:rFonts w:ascii="Times New Roman" w:eastAsia="Times New Roman" w:hAnsi="Times New Roman"/>
          <w:lang w:val="lt-LT" w:eastAsia="lt-LT"/>
        </w:rPr>
        <w:t xml:space="preserve">: kroskarmeliozės natrio druska, natrio laurilsulfatas, natrio citratas, stearino rūgštis, bevandenis koloidinis silicio dioksidas. </w:t>
      </w:r>
      <w:r w:rsidRPr="00AA3DDF">
        <w:rPr>
          <w:rFonts w:ascii="Times New Roman" w:eastAsia="Times New Roman" w:hAnsi="Times New Roman"/>
          <w:i/>
          <w:lang w:val="lt-LT" w:eastAsia="lt-LT"/>
        </w:rPr>
        <w:t>Apvalkalas:</w:t>
      </w:r>
      <w:r w:rsidRPr="00AA3DDF">
        <w:rPr>
          <w:rFonts w:ascii="Times New Roman" w:eastAsia="Times New Roman" w:hAnsi="Times New Roman"/>
          <w:lang w:val="lt-LT" w:eastAsia="lt-LT"/>
        </w:rPr>
        <w:t xml:space="preserve"> karmeliozės natrio druska, talkas, gumiarabikas, sacharozė, titano dioksidas (E171), makrogolis 6000, Opacode S-1-15094 Red (sudėtyje yra šelako, raudonojo geležies oksido (E172), amonio hidroksido, simetikono).</w:t>
      </w:r>
    </w:p>
    <w:p w14:paraId="533B6135" w14:textId="77777777" w:rsidR="00F361F8" w:rsidRPr="00AA3DDF" w:rsidRDefault="00F361F8" w:rsidP="00F361F8">
      <w:pPr>
        <w:spacing w:after="0" w:line="220" w:lineRule="exact"/>
        <w:rPr>
          <w:rFonts w:ascii="Times New Roman" w:eastAsia="Times New Roman" w:hAnsi="Times New Roman"/>
          <w:b/>
          <w:bCs/>
          <w:lang w:val="lt-LT"/>
        </w:rPr>
      </w:pPr>
    </w:p>
    <w:p w14:paraId="280D0180" w14:textId="77777777" w:rsidR="00F361F8" w:rsidRPr="00AA3DDF" w:rsidRDefault="00F361F8" w:rsidP="00F361F8">
      <w:pPr>
        <w:spacing w:after="0" w:line="220" w:lineRule="exact"/>
        <w:rPr>
          <w:rFonts w:ascii="Times New Roman" w:eastAsia="Times New Roman" w:hAnsi="Times New Roman"/>
          <w:b/>
          <w:bCs/>
          <w:lang w:val="lt-LT"/>
        </w:rPr>
      </w:pPr>
    </w:p>
    <w:p w14:paraId="15FF5DC6" w14:textId="77777777" w:rsidR="00F361F8" w:rsidRPr="00AA3DDF" w:rsidRDefault="00F361F8" w:rsidP="00F361F8">
      <w:pPr>
        <w:spacing w:after="0" w:line="220" w:lineRule="exact"/>
        <w:rPr>
          <w:rFonts w:ascii="Times New Roman" w:eastAsia="Times New Roman" w:hAnsi="Times New Roman"/>
          <w:snapToGrid w:val="0"/>
          <w:lang w:val="lt-LT" w:eastAsia="pl-PL"/>
        </w:rPr>
      </w:pPr>
      <w:r w:rsidRPr="00AA3DDF">
        <w:rPr>
          <w:rFonts w:ascii="Times New Roman" w:eastAsia="Times New Roman" w:hAnsi="Times New Roman"/>
          <w:b/>
          <w:bCs/>
          <w:lang w:val="lt-LT"/>
        </w:rPr>
        <w:t>NUROFEN FORTE išvaizda ir kiekis pakuotėje</w:t>
      </w:r>
    </w:p>
    <w:p w14:paraId="00BD3958" w14:textId="77777777" w:rsidR="00F361F8" w:rsidRPr="00AA3DDF" w:rsidRDefault="00F361F8" w:rsidP="00F361F8">
      <w:pPr>
        <w:spacing w:after="0" w:line="240" w:lineRule="auto"/>
        <w:contextualSpacing/>
        <w:rPr>
          <w:rFonts w:ascii="Times New Roman" w:eastAsia="Times New Roman" w:hAnsi="Times New Roman"/>
          <w:lang w:val="lt-LT" w:eastAsia="lt-LT"/>
        </w:rPr>
      </w:pPr>
      <w:r w:rsidRPr="00AA3DDF">
        <w:rPr>
          <w:rFonts w:ascii="Times New Roman" w:eastAsia="Times New Roman" w:hAnsi="Times New Roman"/>
          <w:lang w:val="lt-LT" w:eastAsia="lt-LT"/>
        </w:rPr>
        <w:t>Tabletės yra baltos arba beveik baltos, abipus išgaubtos, apvalios, dengtos cukrumi. Vienoje tabletės pusėje yra raudonas užrašas „NUROFEN“.</w:t>
      </w:r>
    </w:p>
    <w:p w14:paraId="764D9239" w14:textId="77777777" w:rsidR="00F361F8" w:rsidRPr="00AA3DDF" w:rsidRDefault="00F361F8" w:rsidP="00F361F8">
      <w:pPr>
        <w:tabs>
          <w:tab w:val="left" w:pos="567"/>
        </w:tabs>
        <w:spacing w:after="0" w:line="240" w:lineRule="auto"/>
        <w:rPr>
          <w:rFonts w:ascii="Times New Roman" w:eastAsia="Times New Roman" w:hAnsi="Times New Roman"/>
          <w:lang w:val="lt-LT" w:eastAsia="lt-LT"/>
        </w:rPr>
      </w:pPr>
      <w:r w:rsidRPr="00AA3DDF">
        <w:rPr>
          <w:rFonts w:ascii="Times New Roman" w:eastAsia="Times New Roman" w:hAnsi="Times New Roman"/>
          <w:lang w:val="lt-LT" w:eastAsia="lt-LT"/>
        </w:rPr>
        <w:t>NUROFEN FORTE tiekiamas lizdinėmis plokštelėmis. Vienoje lizdinėje plokštelėje yra 12 tablečių.</w:t>
      </w:r>
    </w:p>
    <w:p w14:paraId="18EF89D3" w14:textId="77777777" w:rsidR="00F361F8" w:rsidRPr="00AA3DDF" w:rsidRDefault="00F361F8" w:rsidP="00F361F8">
      <w:pPr>
        <w:tabs>
          <w:tab w:val="left" w:pos="567"/>
        </w:tabs>
        <w:spacing w:after="0" w:line="240" w:lineRule="auto"/>
        <w:rPr>
          <w:rFonts w:ascii="Times New Roman" w:eastAsia="Times New Roman" w:hAnsi="Times New Roman"/>
          <w:lang w:val="lt-LT" w:eastAsia="lt-LT"/>
        </w:rPr>
      </w:pPr>
      <w:r w:rsidRPr="00AA3DDF">
        <w:rPr>
          <w:rFonts w:ascii="Times New Roman" w:eastAsia="Times New Roman" w:hAnsi="Times New Roman"/>
          <w:lang w:val="lt-LT" w:eastAsia="lt-LT"/>
        </w:rPr>
        <w:t>Kartoninėje dėžutėje yra viena PVC/PVDC/aliuminio lizdinė plokštelė.</w:t>
      </w:r>
    </w:p>
    <w:p w14:paraId="38871F12" w14:textId="77777777" w:rsidR="00F361F8" w:rsidRPr="00AA3DDF" w:rsidRDefault="00F361F8" w:rsidP="00F361F8">
      <w:pPr>
        <w:widowControl w:val="0"/>
        <w:tabs>
          <w:tab w:val="left" w:pos="567"/>
        </w:tabs>
        <w:spacing w:after="0" w:line="240" w:lineRule="auto"/>
        <w:rPr>
          <w:rFonts w:ascii="Times New Roman" w:eastAsia="Times New Roman" w:hAnsi="Times New Roman"/>
          <w:snapToGrid w:val="0"/>
          <w:lang w:val="lt-LT" w:eastAsia="pl-PL"/>
        </w:rPr>
      </w:pPr>
    </w:p>
    <w:p w14:paraId="32BFD0F4" w14:textId="77777777" w:rsidR="00F361F8" w:rsidRPr="00AA3DDF" w:rsidRDefault="00F361F8" w:rsidP="00F361F8">
      <w:pPr>
        <w:spacing w:after="0" w:line="240" w:lineRule="auto"/>
        <w:rPr>
          <w:rFonts w:ascii="Times New Roman" w:eastAsia="Times New Roman" w:hAnsi="Times New Roman"/>
          <w:b/>
          <w:lang w:val="lt-LT" w:eastAsia="lt-LT"/>
        </w:rPr>
      </w:pPr>
      <w:r w:rsidRPr="00AA3DDF">
        <w:rPr>
          <w:rFonts w:ascii="Times New Roman" w:eastAsia="Times New Roman" w:hAnsi="Times New Roman"/>
          <w:b/>
          <w:lang w:val="lt-LT" w:eastAsia="lt-LT"/>
        </w:rPr>
        <w:t>Registruotojas ir gamintojas</w:t>
      </w:r>
    </w:p>
    <w:p w14:paraId="03BFEB33" w14:textId="77777777" w:rsidR="00F361F8" w:rsidRPr="00AA3DDF" w:rsidRDefault="00F361F8" w:rsidP="00F361F8">
      <w:pPr>
        <w:spacing w:after="0" w:line="240" w:lineRule="auto"/>
        <w:rPr>
          <w:rFonts w:ascii="Times New Roman" w:eastAsia="Times New Roman" w:hAnsi="Times New Roman"/>
          <w:lang w:val="lt-LT" w:eastAsia="lt-LT"/>
        </w:rPr>
      </w:pPr>
      <w:r w:rsidRPr="00AA3DDF">
        <w:rPr>
          <w:rFonts w:ascii="Times New Roman" w:eastAsia="Times New Roman" w:hAnsi="Times New Roman"/>
          <w:lang w:val="lt-LT" w:eastAsia="lt-LT"/>
        </w:rPr>
        <w:t>Registruotojas</w:t>
      </w:r>
    </w:p>
    <w:p w14:paraId="74AEACBC" w14:textId="77777777" w:rsidR="00F361F8" w:rsidRPr="00AA3DDF" w:rsidRDefault="00F361F8" w:rsidP="00F361F8">
      <w:pPr>
        <w:spacing w:after="0" w:line="240" w:lineRule="auto"/>
        <w:rPr>
          <w:rFonts w:ascii="Times New Roman" w:eastAsia="Arial Unicode MS" w:hAnsi="Times New Roman"/>
          <w:noProof/>
          <w:lang w:val="lt-LT" w:eastAsia="lt-LT"/>
        </w:rPr>
      </w:pPr>
      <w:r w:rsidRPr="00AA3DDF">
        <w:rPr>
          <w:rFonts w:ascii="Times New Roman" w:eastAsia="Arial Unicode MS" w:hAnsi="Times New Roman"/>
          <w:noProof/>
          <w:lang w:val="lt-LT" w:eastAsia="lt-LT"/>
        </w:rPr>
        <w:t xml:space="preserve">Reckitt Benckiser (Poland) S.A. </w:t>
      </w:r>
    </w:p>
    <w:p w14:paraId="6C25A4C0" w14:textId="77777777" w:rsidR="00F361F8" w:rsidRPr="00AA3DDF" w:rsidRDefault="00F361F8" w:rsidP="00F361F8">
      <w:pPr>
        <w:spacing w:after="0" w:line="240" w:lineRule="auto"/>
        <w:rPr>
          <w:rFonts w:ascii="Times New Roman" w:eastAsia="Arial Unicode MS" w:hAnsi="Times New Roman"/>
          <w:noProof/>
          <w:lang w:val="lt-LT" w:eastAsia="lt-LT"/>
        </w:rPr>
      </w:pPr>
      <w:r w:rsidRPr="00AA3DDF">
        <w:rPr>
          <w:rFonts w:ascii="Times New Roman" w:eastAsia="Arial Unicode MS" w:hAnsi="Times New Roman"/>
          <w:noProof/>
          <w:lang w:val="lt-LT" w:eastAsia="lt-LT"/>
        </w:rPr>
        <w:t>Ul. Okunin 1, 05-100 Nowy Dwor Mazowiecki,</w:t>
      </w:r>
    </w:p>
    <w:p w14:paraId="7B2E4EB6" w14:textId="77777777" w:rsidR="00F361F8" w:rsidRPr="00AA3DDF" w:rsidRDefault="00F361F8" w:rsidP="00F361F8">
      <w:pPr>
        <w:spacing w:after="0" w:line="240" w:lineRule="auto"/>
        <w:rPr>
          <w:rFonts w:ascii="Times New Roman" w:eastAsia="Arial Unicode MS" w:hAnsi="Times New Roman"/>
          <w:noProof/>
          <w:lang w:val="lt-LT" w:eastAsia="lt-LT"/>
        </w:rPr>
      </w:pPr>
      <w:r w:rsidRPr="00AA3DDF">
        <w:rPr>
          <w:rFonts w:ascii="Times New Roman" w:eastAsia="Arial Unicode MS" w:hAnsi="Times New Roman"/>
          <w:noProof/>
          <w:lang w:val="lt-LT" w:eastAsia="lt-LT"/>
        </w:rPr>
        <w:t>Lenkija</w:t>
      </w:r>
    </w:p>
    <w:p w14:paraId="3A8E8AC9" w14:textId="77777777" w:rsidR="00F361F8" w:rsidRPr="00AA3DDF" w:rsidRDefault="00F361F8" w:rsidP="00F361F8">
      <w:pPr>
        <w:spacing w:after="0" w:line="240" w:lineRule="auto"/>
        <w:rPr>
          <w:rFonts w:ascii="Times New Roman" w:eastAsia="Times New Roman" w:hAnsi="Times New Roman"/>
          <w:lang w:val="lt-LT" w:eastAsia="lt-LT"/>
        </w:rPr>
      </w:pPr>
    </w:p>
    <w:p w14:paraId="096F25CD" w14:textId="77777777" w:rsidR="00F361F8" w:rsidRPr="00AA3DDF" w:rsidRDefault="00F361F8" w:rsidP="00F361F8">
      <w:pPr>
        <w:spacing w:after="0" w:line="240" w:lineRule="auto"/>
        <w:rPr>
          <w:rFonts w:ascii="Times New Roman" w:eastAsia="Times New Roman" w:hAnsi="Times New Roman"/>
          <w:lang w:val="lt-LT" w:eastAsia="lt-LT"/>
        </w:rPr>
      </w:pPr>
      <w:r w:rsidRPr="00AA3DDF">
        <w:rPr>
          <w:rFonts w:ascii="Times New Roman" w:eastAsia="Times New Roman" w:hAnsi="Times New Roman"/>
          <w:lang w:val="lt-LT" w:eastAsia="lt-LT"/>
        </w:rPr>
        <w:t>Gamintojas</w:t>
      </w:r>
    </w:p>
    <w:p w14:paraId="68E084A1" w14:textId="77777777" w:rsidR="00F361F8" w:rsidRDefault="00F361F8" w:rsidP="00F361F8">
      <w:pPr>
        <w:tabs>
          <w:tab w:val="left" w:pos="567"/>
        </w:tabs>
        <w:spacing w:after="0" w:line="240" w:lineRule="auto"/>
        <w:ind w:left="567" w:hanging="567"/>
        <w:rPr>
          <w:rFonts w:ascii="Times New Roman" w:hAnsi="Times New Roman"/>
          <w:lang w:val="lt-LT"/>
        </w:rPr>
      </w:pPr>
      <w:r w:rsidRPr="00F10F2C">
        <w:rPr>
          <w:rFonts w:ascii="Times New Roman" w:hAnsi="Times New Roman"/>
          <w:lang w:val="lt-LT"/>
        </w:rPr>
        <w:t>RB NL Brands B.V.</w:t>
      </w:r>
    </w:p>
    <w:p w14:paraId="084D0602" w14:textId="77777777" w:rsidR="00F361F8" w:rsidRDefault="00F361F8" w:rsidP="00F361F8">
      <w:pPr>
        <w:tabs>
          <w:tab w:val="left" w:pos="567"/>
        </w:tabs>
        <w:spacing w:after="0" w:line="240" w:lineRule="auto"/>
        <w:ind w:left="567" w:hanging="567"/>
        <w:rPr>
          <w:rFonts w:ascii="Times New Roman" w:hAnsi="Times New Roman"/>
          <w:lang w:val="lt-LT"/>
        </w:rPr>
      </w:pPr>
      <w:r>
        <w:rPr>
          <w:rFonts w:ascii="Times New Roman" w:hAnsi="Times New Roman"/>
          <w:lang w:val="lt-LT"/>
        </w:rPr>
        <w:t>WTC Shiphol Airport</w:t>
      </w:r>
    </w:p>
    <w:p w14:paraId="0DEC3553" w14:textId="77777777" w:rsidR="00F361F8" w:rsidRDefault="00F361F8" w:rsidP="00F361F8">
      <w:pPr>
        <w:tabs>
          <w:tab w:val="left" w:pos="567"/>
        </w:tabs>
        <w:spacing w:after="0" w:line="240" w:lineRule="auto"/>
        <w:ind w:left="567" w:hanging="567"/>
        <w:rPr>
          <w:rFonts w:ascii="Times New Roman" w:hAnsi="Times New Roman"/>
          <w:lang w:val="lt-LT"/>
        </w:rPr>
      </w:pPr>
      <w:r w:rsidRPr="00F10F2C">
        <w:rPr>
          <w:rFonts w:ascii="Times New Roman" w:hAnsi="Times New Roman"/>
          <w:lang w:val="lt-LT"/>
        </w:rPr>
        <w:t>Schiphol Boulevard 207</w:t>
      </w:r>
    </w:p>
    <w:p w14:paraId="39C66647" w14:textId="77777777" w:rsidR="00F361F8" w:rsidRDefault="00F361F8" w:rsidP="00F361F8">
      <w:pPr>
        <w:tabs>
          <w:tab w:val="left" w:pos="567"/>
        </w:tabs>
        <w:spacing w:after="0" w:line="240" w:lineRule="auto"/>
        <w:ind w:left="567" w:hanging="567"/>
        <w:rPr>
          <w:rFonts w:ascii="Times New Roman" w:hAnsi="Times New Roman"/>
          <w:lang w:val="lt-LT"/>
        </w:rPr>
      </w:pPr>
      <w:r w:rsidRPr="00F10F2C">
        <w:rPr>
          <w:rFonts w:ascii="Times New Roman" w:hAnsi="Times New Roman"/>
          <w:lang w:val="lt-LT"/>
        </w:rPr>
        <w:t>1118 BH Schiphol</w:t>
      </w:r>
    </w:p>
    <w:p w14:paraId="0B4E8352" w14:textId="77777777" w:rsidR="00F361F8" w:rsidRPr="00D53C48" w:rsidRDefault="00F361F8" w:rsidP="00F361F8">
      <w:pPr>
        <w:tabs>
          <w:tab w:val="left" w:pos="567"/>
        </w:tabs>
        <w:spacing w:after="0" w:line="240" w:lineRule="auto"/>
        <w:ind w:left="567" w:hanging="567"/>
        <w:rPr>
          <w:rFonts w:ascii="Times New Roman" w:hAnsi="Times New Roman"/>
          <w:lang w:val="lt-LT"/>
        </w:rPr>
      </w:pPr>
      <w:r w:rsidRPr="00F10F2C">
        <w:rPr>
          <w:rFonts w:ascii="Times New Roman" w:hAnsi="Times New Roman"/>
          <w:lang w:val="lt-LT"/>
        </w:rPr>
        <w:t>Nyderlandai</w:t>
      </w:r>
    </w:p>
    <w:p w14:paraId="5E1085E1" w14:textId="77777777" w:rsidR="00F361F8" w:rsidRPr="00AA3DDF" w:rsidRDefault="00F361F8" w:rsidP="00F361F8">
      <w:pPr>
        <w:spacing w:after="0" w:line="240" w:lineRule="auto"/>
        <w:ind w:left="567" w:hanging="567"/>
        <w:rPr>
          <w:rFonts w:ascii="Times New Roman" w:eastAsia="Times New Roman" w:hAnsi="Times New Roman"/>
          <w:lang w:val="lt-LT" w:eastAsia="lt-LT"/>
        </w:rPr>
      </w:pPr>
    </w:p>
    <w:p w14:paraId="3AECDF35" w14:textId="77777777" w:rsidR="00F361F8" w:rsidRPr="00AA3DDF" w:rsidRDefault="00F361F8" w:rsidP="00F361F8">
      <w:pPr>
        <w:spacing w:after="0" w:line="240" w:lineRule="auto"/>
        <w:rPr>
          <w:rFonts w:ascii="Times New Roman" w:eastAsia="Times New Roman" w:hAnsi="Times New Roman"/>
          <w:noProof/>
          <w:lang w:val="lt-LT"/>
        </w:rPr>
      </w:pPr>
      <w:r w:rsidRPr="00AA3DDF">
        <w:rPr>
          <w:rFonts w:ascii="Times New Roman" w:eastAsia="Times New Roman" w:hAnsi="Times New Roman"/>
          <w:noProof/>
          <w:lang w:val="lt-LT"/>
        </w:rPr>
        <w:t>Jeigu apie šį vaistą norite sužinoti daugiau, kreipkitės į vietinį registruotojo atstovą.</w:t>
      </w:r>
    </w:p>
    <w:p w14:paraId="2C3BBF42" w14:textId="77777777" w:rsidR="00F361F8" w:rsidRPr="00AA3DDF" w:rsidRDefault="00F361F8" w:rsidP="00F361F8">
      <w:pPr>
        <w:numPr>
          <w:ilvl w:val="12"/>
          <w:numId w:val="0"/>
        </w:numPr>
        <w:spacing w:after="0" w:line="240" w:lineRule="auto"/>
        <w:ind w:left="567" w:hanging="567"/>
        <w:rPr>
          <w:rFonts w:ascii="Times New Roman" w:eastAsia="Times New Roman" w:hAnsi="Times New Roman"/>
          <w:lang w:val="lt-LT" w:eastAsia="lt-LT"/>
        </w:rPr>
      </w:pPr>
    </w:p>
    <w:p w14:paraId="0B251A00" w14:textId="77777777" w:rsidR="00F361F8" w:rsidRPr="00AA3DDF" w:rsidRDefault="00F361F8" w:rsidP="00F361F8">
      <w:pPr>
        <w:tabs>
          <w:tab w:val="left" w:pos="567"/>
        </w:tabs>
        <w:spacing w:after="0" w:line="240" w:lineRule="auto"/>
        <w:rPr>
          <w:rFonts w:ascii="Times New Roman" w:eastAsia="Times New Roman" w:hAnsi="Times New Roman"/>
          <w:lang w:val="lt-LT" w:eastAsia="lt-LT"/>
        </w:rPr>
      </w:pPr>
      <w:r w:rsidRPr="00AA3DDF">
        <w:rPr>
          <w:rFonts w:ascii="Times New Roman" w:eastAsia="Times New Roman" w:hAnsi="Times New Roman"/>
          <w:lang w:val="lt-LT" w:eastAsia="lt-LT"/>
        </w:rPr>
        <w:t>UAB “Baltijos Bitė”</w:t>
      </w:r>
    </w:p>
    <w:p w14:paraId="29632F5E" w14:textId="7DD9DADF" w:rsidR="00F361F8" w:rsidRPr="00AA3DDF" w:rsidRDefault="00F361F8" w:rsidP="00F361F8">
      <w:pPr>
        <w:tabs>
          <w:tab w:val="left" w:pos="567"/>
        </w:tabs>
        <w:spacing w:after="0" w:line="240" w:lineRule="auto"/>
        <w:rPr>
          <w:rFonts w:ascii="Times New Roman" w:eastAsia="Times New Roman" w:hAnsi="Times New Roman"/>
          <w:lang w:val="lt-LT" w:eastAsia="lt-LT"/>
        </w:rPr>
      </w:pPr>
      <w:r w:rsidRPr="00AA3DDF">
        <w:rPr>
          <w:rFonts w:ascii="Times New Roman" w:eastAsia="Times New Roman" w:hAnsi="Times New Roman"/>
          <w:lang w:val="lt-LT" w:eastAsia="lt-LT"/>
        </w:rPr>
        <w:t>Vytauto pr. 2</w:t>
      </w:r>
      <w:r w:rsidR="006D0F41">
        <w:rPr>
          <w:rFonts w:ascii="Times New Roman" w:eastAsia="Times New Roman" w:hAnsi="Times New Roman"/>
          <w:lang w:val="lt-LT" w:eastAsia="lt-LT"/>
        </w:rPr>
        <w:t>7</w:t>
      </w:r>
      <w:r w:rsidRPr="00AA3DDF">
        <w:rPr>
          <w:rFonts w:ascii="Times New Roman" w:eastAsia="Times New Roman" w:hAnsi="Times New Roman"/>
          <w:lang w:val="lt-LT" w:eastAsia="lt-LT"/>
        </w:rPr>
        <w:t>-</w:t>
      </w:r>
      <w:r w:rsidR="006D0F41">
        <w:rPr>
          <w:rFonts w:ascii="Times New Roman" w:eastAsia="Times New Roman" w:hAnsi="Times New Roman"/>
          <w:lang w:val="lt-LT" w:eastAsia="lt-LT"/>
        </w:rPr>
        <w:t>203</w:t>
      </w:r>
    </w:p>
    <w:p w14:paraId="5D1CF9EB" w14:textId="77777777" w:rsidR="00F361F8" w:rsidRPr="00AA3DDF" w:rsidRDefault="00F361F8" w:rsidP="00F361F8">
      <w:pPr>
        <w:tabs>
          <w:tab w:val="left" w:pos="567"/>
        </w:tabs>
        <w:spacing w:after="0" w:line="240" w:lineRule="auto"/>
        <w:rPr>
          <w:rFonts w:ascii="Times New Roman" w:eastAsia="Times New Roman" w:hAnsi="Times New Roman"/>
          <w:lang w:val="lt-LT" w:eastAsia="lt-LT"/>
        </w:rPr>
      </w:pPr>
      <w:r w:rsidRPr="00AA3DDF">
        <w:rPr>
          <w:rFonts w:ascii="Times New Roman" w:eastAsia="Times New Roman" w:hAnsi="Times New Roman"/>
          <w:lang w:val="lt-LT" w:eastAsia="lt-LT"/>
        </w:rPr>
        <w:t xml:space="preserve">LT-44352 Kaunas </w:t>
      </w:r>
    </w:p>
    <w:p w14:paraId="3BACA53B" w14:textId="29AE8C0F" w:rsidR="00F361F8" w:rsidRPr="00AA3DDF" w:rsidRDefault="00F361F8" w:rsidP="00F361F8">
      <w:pPr>
        <w:tabs>
          <w:tab w:val="left" w:pos="567"/>
        </w:tabs>
        <w:spacing w:after="0" w:line="240" w:lineRule="auto"/>
        <w:rPr>
          <w:rFonts w:ascii="Times New Roman" w:eastAsia="Times New Roman" w:hAnsi="Times New Roman"/>
          <w:lang w:val="lt-LT" w:eastAsia="lt-LT"/>
        </w:rPr>
      </w:pPr>
      <w:r w:rsidRPr="00AA3DDF">
        <w:rPr>
          <w:rFonts w:ascii="Times New Roman" w:eastAsia="Times New Roman" w:hAnsi="Times New Roman"/>
          <w:lang w:val="lt-LT" w:eastAsia="lt-LT"/>
        </w:rPr>
        <w:t>Tel</w:t>
      </w:r>
      <w:r w:rsidR="006D0F41">
        <w:rPr>
          <w:rFonts w:ascii="Times New Roman" w:eastAsia="Times New Roman" w:hAnsi="Times New Roman"/>
          <w:lang w:val="lt-LT" w:eastAsia="lt-LT"/>
        </w:rPr>
        <w:t>.</w:t>
      </w:r>
      <w:r w:rsidRPr="00AA3DDF">
        <w:rPr>
          <w:rFonts w:ascii="Times New Roman" w:eastAsia="Times New Roman" w:hAnsi="Times New Roman"/>
          <w:lang w:val="lt-LT" w:eastAsia="lt-LT"/>
        </w:rPr>
        <w:t xml:space="preserve"> +370 37 204896</w:t>
      </w:r>
    </w:p>
    <w:p w14:paraId="694BA1BF" w14:textId="77777777" w:rsidR="00F361F8" w:rsidRPr="00AA3DDF" w:rsidRDefault="00F361F8" w:rsidP="00F361F8">
      <w:pPr>
        <w:numPr>
          <w:ilvl w:val="12"/>
          <w:numId w:val="0"/>
        </w:numPr>
        <w:spacing w:after="0" w:line="240" w:lineRule="auto"/>
        <w:ind w:left="567" w:hanging="567"/>
        <w:rPr>
          <w:rFonts w:ascii="Times New Roman" w:eastAsia="Times New Roman" w:hAnsi="Times New Roman"/>
          <w:lang w:val="lt-LT" w:eastAsia="lt-LT"/>
        </w:rPr>
      </w:pPr>
    </w:p>
    <w:p w14:paraId="15890A02" w14:textId="30730E0B" w:rsidR="00F361F8" w:rsidRPr="00AA3DDF" w:rsidRDefault="00F361F8" w:rsidP="00F361F8">
      <w:pPr>
        <w:tabs>
          <w:tab w:val="left" w:pos="567"/>
        </w:tabs>
        <w:spacing w:after="0" w:line="260" w:lineRule="exact"/>
        <w:rPr>
          <w:rFonts w:ascii="Times New Roman" w:eastAsia="Times New Roman" w:hAnsi="Times New Roman"/>
          <w:noProof/>
          <w:shd w:val="clear" w:color="auto" w:fill="CCCCCC"/>
          <w:lang w:val="lt-LT"/>
        </w:rPr>
      </w:pPr>
      <w:r w:rsidRPr="00AA3DDF">
        <w:rPr>
          <w:rFonts w:ascii="Times New Roman" w:eastAsia="Times New Roman" w:hAnsi="Times New Roman"/>
          <w:b/>
          <w:bCs/>
          <w:noProof/>
          <w:lang w:val="lt-LT"/>
        </w:rPr>
        <w:t>Šis pakuotės</w:t>
      </w:r>
      <w:r w:rsidRPr="00AA3DDF">
        <w:rPr>
          <w:rFonts w:ascii="Times New Roman" w:eastAsia="Times New Roman" w:hAnsi="Times New Roman"/>
          <w:b/>
          <w:noProof/>
          <w:lang w:val="lt-LT"/>
        </w:rPr>
        <w:t xml:space="preserve"> lapelis paskutinį kartą peržiūrėtas</w:t>
      </w:r>
      <w:r w:rsidR="00A62466">
        <w:rPr>
          <w:rFonts w:ascii="Times New Roman" w:eastAsia="Times New Roman" w:hAnsi="Times New Roman"/>
          <w:b/>
          <w:noProof/>
          <w:lang w:val="lt-LT"/>
        </w:rPr>
        <w:t xml:space="preserve"> </w:t>
      </w:r>
      <w:r w:rsidR="00C966F4">
        <w:rPr>
          <w:rFonts w:ascii="Times New Roman" w:eastAsia="Times New Roman" w:hAnsi="Times New Roman"/>
          <w:b/>
          <w:noProof/>
          <w:lang w:val="lt-LT"/>
        </w:rPr>
        <w:t>2025-12-08</w:t>
      </w:r>
      <w:r>
        <w:rPr>
          <w:rFonts w:ascii="Times New Roman" w:eastAsia="Times New Roman" w:hAnsi="Times New Roman"/>
          <w:b/>
          <w:noProof/>
          <w:lang w:val="lt-LT"/>
        </w:rPr>
        <w:t>.</w:t>
      </w:r>
    </w:p>
    <w:p w14:paraId="4551BE9A" w14:textId="77777777" w:rsidR="00F361F8" w:rsidRDefault="00F361F8" w:rsidP="00F361F8">
      <w:pPr>
        <w:spacing w:after="0" w:line="240" w:lineRule="auto"/>
        <w:rPr>
          <w:rFonts w:ascii="Times New Roman" w:eastAsia="Times New Roman" w:hAnsi="Times New Roman"/>
          <w:noProof/>
          <w:lang w:val="lt-LT"/>
        </w:rPr>
      </w:pPr>
    </w:p>
    <w:p w14:paraId="6C09E58C" w14:textId="602568FF" w:rsidR="00F361F8" w:rsidRDefault="00F361F8" w:rsidP="00F361F8">
      <w:pPr>
        <w:spacing w:after="0" w:line="240" w:lineRule="auto"/>
        <w:rPr>
          <w:rFonts w:ascii="Times New Roman" w:eastAsia="Times New Roman" w:hAnsi="Times New Roman"/>
          <w:noProof/>
          <w:color w:val="3333FF"/>
          <w:lang w:val="lt-LT"/>
        </w:rPr>
      </w:pPr>
      <w:r w:rsidRPr="00AA3DDF">
        <w:rPr>
          <w:rFonts w:ascii="Times New Roman" w:eastAsia="Times New Roman" w:hAnsi="Times New Roman"/>
          <w:noProof/>
          <w:lang w:val="lt-LT"/>
        </w:rPr>
        <w:t xml:space="preserve">Išsami informacija apie šį vaistą pateikiama Valstybinės vaistų kontrolės tarnybos prie Lietuvos Respublikos sveikatos apsaugos ministerijos </w:t>
      </w:r>
      <w:r w:rsidR="007D2431" w:rsidRPr="007D2431">
        <w:rPr>
          <w:rFonts w:ascii="Times New Roman" w:eastAsia="Times New Roman" w:hAnsi="Times New Roman"/>
          <w:noProof/>
          <w:lang w:val="lt-LT"/>
        </w:rPr>
        <w:t xml:space="preserve">tinklalapyje </w:t>
      </w:r>
      <w:hyperlink r:id="rId13" w:history="1">
        <w:r w:rsidR="0054259E" w:rsidRPr="00555FAB">
          <w:rPr>
            <w:rStyle w:val="Hipersaitas"/>
            <w:rFonts w:ascii="Times New Roman" w:eastAsia="Times New Roman" w:hAnsi="Times New Roman"/>
            <w:noProof/>
            <w:lang w:val="lt-LT"/>
          </w:rPr>
          <w:t>https://vvkt.lrv.lt/lt/</w:t>
        </w:r>
      </w:hyperlink>
      <w:r w:rsidR="0054259E">
        <w:rPr>
          <w:rFonts w:ascii="Times New Roman" w:eastAsia="Times New Roman" w:hAnsi="Times New Roman"/>
          <w:noProof/>
          <w:lang w:val="lt-LT"/>
        </w:rPr>
        <w:t>.</w:t>
      </w:r>
    </w:p>
    <w:p w14:paraId="52B81043" w14:textId="77777777" w:rsidR="00F361F8" w:rsidRDefault="00F361F8" w:rsidP="00F361F8">
      <w:pPr>
        <w:spacing w:after="0" w:line="240" w:lineRule="auto"/>
        <w:rPr>
          <w:rFonts w:ascii="Times New Roman" w:eastAsia="Times New Roman" w:hAnsi="Times New Roman"/>
          <w:noProof/>
          <w:color w:val="3333FF"/>
          <w:lang w:val="lt-LT"/>
        </w:rPr>
      </w:pPr>
    </w:p>
    <w:p w14:paraId="7A54C376" w14:textId="77777777" w:rsidR="00F361F8" w:rsidRPr="00AA3DDF" w:rsidRDefault="00F361F8" w:rsidP="00F361F8">
      <w:pPr>
        <w:spacing w:after="0" w:line="240" w:lineRule="auto"/>
        <w:rPr>
          <w:rFonts w:ascii="Times New Roman" w:eastAsia="Times New Roman" w:hAnsi="Times New Roman"/>
          <w:noProof/>
          <w:lang w:val="lt-LT"/>
        </w:rPr>
      </w:pPr>
    </w:p>
    <w:p w14:paraId="20DB8001" w14:textId="77777777" w:rsidR="00F361F8" w:rsidRPr="00FB558B" w:rsidRDefault="00F361F8" w:rsidP="00F361F8">
      <w:pPr>
        <w:rPr>
          <w:lang w:val="lt-LT"/>
        </w:rPr>
      </w:pPr>
    </w:p>
    <w:p w14:paraId="1FCA5CD7" w14:textId="77777777" w:rsidR="00F361F8" w:rsidRPr="00FB558B" w:rsidRDefault="00F361F8" w:rsidP="00F361F8">
      <w:pPr>
        <w:rPr>
          <w:lang w:val="lt-LT"/>
        </w:rPr>
      </w:pPr>
    </w:p>
    <w:p w14:paraId="3158599B" w14:textId="77777777" w:rsidR="00544E1B" w:rsidRPr="00FB558B" w:rsidRDefault="00544E1B">
      <w:pPr>
        <w:rPr>
          <w:lang w:val="lt-LT"/>
        </w:rPr>
      </w:pPr>
    </w:p>
    <w:sectPr w:rsidR="00544E1B" w:rsidRPr="00FB558B" w:rsidSect="00E84EF3">
      <w:headerReference w:type="default" r:id="rId14"/>
      <w:footerReference w:type="even" r:id="rId15"/>
      <w:footerReference w:type="default" r:id="rId16"/>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2C55F" w14:textId="77777777" w:rsidR="00417ADF" w:rsidRDefault="00417ADF">
      <w:pPr>
        <w:spacing w:after="0" w:line="240" w:lineRule="auto"/>
      </w:pPr>
      <w:r>
        <w:separator/>
      </w:r>
    </w:p>
  </w:endnote>
  <w:endnote w:type="continuationSeparator" w:id="0">
    <w:p w14:paraId="2C5E7D1A" w14:textId="77777777" w:rsidR="00417ADF" w:rsidRDefault="00417ADF">
      <w:pPr>
        <w:spacing w:after="0" w:line="240" w:lineRule="auto"/>
      </w:pPr>
      <w:r>
        <w:continuationSeparator/>
      </w:r>
    </w:p>
  </w:endnote>
  <w:endnote w:type="continuationNotice" w:id="1">
    <w:p w14:paraId="4798CED9" w14:textId="77777777" w:rsidR="00417ADF" w:rsidRDefault="00417A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ECEFC" w14:textId="77777777" w:rsidR="00E84EF3" w:rsidRDefault="00F361F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5CC7794E" w14:textId="77777777" w:rsidR="00E84EF3" w:rsidRDefault="00E84EF3">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5E9F7" w14:textId="7532B870" w:rsidR="00E84EF3" w:rsidRDefault="00F361F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519B7">
      <w:rPr>
        <w:rStyle w:val="Puslapionumeris"/>
        <w:noProof/>
      </w:rPr>
      <w:t>1</w:t>
    </w:r>
    <w:r w:rsidR="00F519B7">
      <w:rPr>
        <w:rStyle w:val="Puslapionumeris"/>
        <w:noProof/>
      </w:rPr>
      <w:t>3</w:t>
    </w:r>
    <w:r>
      <w:rPr>
        <w:rStyle w:val="Puslapionumeris"/>
      </w:rPr>
      <w:fldChar w:fldCharType="end"/>
    </w:r>
  </w:p>
  <w:p w14:paraId="3B5D948E" w14:textId="77777777" w:rsidR="00E84EF3" w:rsidRDefault="00E84EF3">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FBF22" w14:textId="77777777" w:rsidR="00417ADF" w:rsidRDefault="00417ADF">
      <w:pPr>
        <w:spacing w:after="0" w:line="240" w:lineRule="auto"/>
      </w:pPr>
      <w:r>
        <w:separator/>
      </w:r>
    </w:p>
  </w:footnote>
  <w:footnote w:type="continuationSeparator" w:id="0">
    <w:p w14:paraId="388EDAA8" w14:textId="77777777" w:rsidR="00417ADF" w:rsidRDefault="00417ADF">
      <w:pPr>
        <w:spacing w:after="0" w:line="240" w:lineRule="auto"/>
      </w:pPr>
      <w:r>
        <w:continuationSeparator/>
      </w:r>
    </w:p>
  </w:footnote>
  <w:footnote w:type="continuationNotice" w:id="1">
    <w:p w14:paraId="1FA1EFD8" w14:textId="77777777" w:rsidR="00417ADF" w:rsidRDefault="00417AD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25D50" w14:textId="77777777" w:rsidR="00E84EF3" w:rsidRDefault="00E84EF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7C3152"/>
    <w:multiLevelType w:val="hybridMultilevel"/>
    <w:tmpl w:val="28BAC4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40B5A33"/>
    <w:multiLevelType w:val="hybridMultilevel"/>
    <w:tmpl w:val="5BEABC20"/>
    <w:lvl w:ilvl="0" w:tplc="2372329A">
      <w:start w:val="2004"/>
      <w:numFmt w:val="bullet"/>
      <w:lvlText w:val="-"/>
      <w:lvlJc w:val="left"/>
      <w:pPr>
        <w:tabs>
          <w:tab w:val="num" w:pos="930"/>
        </w:tabs>
        <w:ind w:left="930" w:hanging="93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D62D41"/>
    <w:multiLevelType w:val="hybridMultilevel"/>
    <w:tmpl w:val="C36C77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9A52321"/>
    <w:multiLevelType w:val="hybridMultilevel"/>
    <w:tmpl w:val="E2C2D35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0C74998"/>
    <w:multiLevelType w:val="hybridMultilevel"/>
    <w:tmpl w:val="D17E4C2A"/>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FF11B8"/>
    <w:multiLevelType w:val="hybridMultilevel"/>
    <w:tmpl w:val="09B48B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6DE7EFE"/>
    <w:multiLevelType w:val="hybridMultilevel"/>
    <w:tmpl w:val="726C2A5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1A9D3B5D"/>
    <w:multiLevelType w:val="multilevel"/>
    <w:tmpl w:val="3424D7C0"/>
    <w:lvl w:ilvl="0">
      <w:start w:val="6"/>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1C5B72E5"/>
    <w:multiLevelType w:val="hybridMultilevel"/>
    <w:tmpl w:val="B4442868"/>
    <w:lvl w:ilvl="0" w:tplc="A894D0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2E5734"/>
    <w:multiLevelType w:val="hybridMultilevel"/>
    <w:tmpl w:val="64B29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A66E03"/>
    <w:multiLevelType w:val="hybridMultilevel"/>
    <w:tmpl w:val="844848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8192E20"/>
    <w:multiLevelType w:val="hybridMultilevel"/>
    <w:tmpl w:val="BA641444"/>
    <w:lvl w:ilvl="0" w:tplc="04090001">
      <w:start w:val="1"/>
      <w:numFmt w:val="bullet"/>
      <w:lvlText w:val=""/>
      <w:lvlJc w:val="left"/>
      <w:pPr>
        <w:ind w:left="4896" w:hanging="360"/>
      </w:pPr>
      <w:rPr>
        <w:rFonts w:ascii="Symbol" w:hAnsi="Symbol" w:hint="default"/>
      </w:rPr>
    </w:lvl>
    <w:lvl w:ilvl="1" w:tplc="04090003">
      <w:start w:val="1"/>
      <w:numFmt w:val="bullet"/>
      <w:lvlText w:val="o"/>
      <w:lvlJc w:val="left"/>
      <w:pPr>
        <w:ind w:left="5616" w:hanging="360"/>
      </w:pPr>
      <w:rPr>
        <w:rFonts w:ascii="Courier New" w:hAnsi="Courier New" w:cs="Courier New" w:hint="default"/>
      </w:rPr>
    </w:lvl>
    <w:lvl w:ilvl="2" w:tplc="04090005">
      <w:start w:val="1"/>
      <w:numFmt w:val="bullet"/>
      <w:lvlText w:val=""/>
      <w:lvlJc w:val="left"/>
      <w:pPr>
        <w:ind w:left="6336" w:hanging="360"/>
      </w:pPr>
      <w:rPr>
        <w:rFonts w:ascii="Wingdings" w:hAnsi="Wingdings" w:hint="default"/>
      </w:rPr>
    </w:lvl>
    <w:lvl w:ilvl="3" w:tplc="04090001">
      <w:start w:val="1"/>
      <w:numFmt w:val="bullet"/>
      <w:lvlText w:val=""/>
      <w:lvlJc w:val="left"/>
      <w:pPr>
        <w:ind w:left="7056" w:hanging="360"/>
      </w:pPr>
      <w:rPr>
        <w:rFonts w:ascii="Symbol" w:hAnsi="Symbol" w:hint="default"/>
      </w:rPr>
    </w:lvl>
    <w:lvl w:ilvl="4" w:tplc="04090003" w:tentative="1">
      <w:start w:val="1"/>
      <w:numFmt w:val="bullet"/>
      <w:lvlText w:val="o"/>
      <w:lvlJc w:val="left"/>
      <w:pPr>
        <w:ind w:left="7776" w:hanging="360"/>
      </w:pPr>
      <w:rPr>
        <w:rFonts w:ascii="Courier New" w:hAnsi="Courier New" w:cs="Courier New" w:hint="default"/>
      </w:rPr>
    </w:lvl>
    <w:lvl w:ilvl="5" w:tplc="04090005" w:tentative="1">
      <w:start w:val="1"/>
      <w:numFmt w:val="bullet"/>
      <w:lvlText w:val=""/>
      <w:lvlJc w:val="left"/>
      <w:pPr>
        <w:ind w:left="8496" w:hanging="360"/>
      </w:pPr>
      <w:rPr>
        <w:rFonts w:ascii="Wingdings" w:hAnsi="Wingdings" w:hint="default"/>
      </w:rPr>
    </w:lvl>
    <w:lvl w:ilvl="6" w:tplc="04090001" w:tentative="1">
      <w:start w:val="1"/>
      <w:numFmt w:val="bullet"/>
      <w:lvlText w:val=""/>
      <w:lvlJc w:val="left"/>
      <w:pPr>
        <w:ind w:left="9216" w:hanging="360"/>
      </w:pPr>
      <w:rPr>
        <w:rFonts w:ascii="Symbol" w:hAnsi="Symbol" w:hint="default"/>
      </w:rPr>
    </w:lvl>
    <w:lvl w:ilvl="7" w:tplc="04090003" w:tentative="1">
      <w:start w:val="1"/>
      <w:numFmt w:val="bullet"/>
      <w:lvlText w:val="o"/>
      <w:lvlJc w:val="left"/>
      <w:pPr>
        <w:ind w:left="9936" w:hanging="360"/>
      </w:pPr>
      <w:rPr>
        <w:rFonts w:ascii="Courier New" w:hAnsi="Courier New" w:cs="Courier New" w:hint="default"/>
      </w:rPr>
    </w:lvl>
    <w:lvl w:ilvl="8" w:tplc="04090005" w:tentative="1">
      <w:start w:val="1"/>
      <w:numFmt w:val="bullet"/>
      <w:lvlText w:val=""/>
      <w:lvlJc w:val="left"/>
      <w:pPr>
        <w:ind w:left="10656" w:hanging="360"/>
      </w:pPr>
      <w:rPr>
        <w:rFonts w:ascii="Wingdings" w:hAnsi="Wingdings" w:hint="default"/>
      </w:rPr>
    </w:lvl>
  </w:abstractNum>
  <w:abstractNum w:abstractNumId="14" w15:restartNumberingAfterBreak="0">
    <w:nsid w:val="4CE76F2B"/>
    <w:multiLevelType w:val="multilevel"/>
    <w:tmpl w:val="0FF6C3BC"/>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51DC1F9B"/>
    <w:multiLevelType w:val="hybridMultilevel"/>
    <w:tmpl w:val="62583A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FF91E1A"/>
    <w:multiLevelType w:val="hybridMultilevel"/>
    <w:tmpl w:val="0C7AF0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A935A03"/>
    <w:multiLevelType w:val="hybridMultilevel"/>
    <w:tmpl w:val="D18A2B7C"/>
    <w:lvl w:ilvl="0" w:tplc="B9E035B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630127"/>
    <w:multiLevelType w:val="multilevel"/>
    <w:tmpl w:val="EDB02A6C"/>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74FE7A71"/>
    <w:multiLevelType w:val="hybridMultilevel"/>
    <w:tmpl w:val="8DF6988A"/>
    <w:lvl w:ilvl="0" w:tplc="0427000F">
      <w:start w:val="2"/>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416368340">
    <w:abstractNumId w:val="19"/>
  </w:num>
  <w:num w:numId="2" w16cid:durableId="1067142680">
    <w:abstractNumId w:val="18"/>
  </w:num>
  <w:num w:numId="3" w16cid:durableId="1648898174">
    <w:abstractNumId w:val="8"/>
  </w:num>
  <w:num w:numId="4" w16cid:durableId="2089109764">
    <w:abstractNumId w:val="14"/>
  </w:num>
  <w:num w:numId="5" w16cid:durableId="1244992933">
    <w:abstractNumId w:val="2"/>
  </w:num>
  <w:num w:numId="6" w16cid:durableId="1090658550">
    <w:abstractNumId w:val="11"/>
  </w:num>
  <w:num w:numId="7" w16cid:durableId="2897858">
    <w:abstractNumId w:val="12"/>
  </w:num>
  <w:num w:numId="8" w16cid:durableId="756754368">
    <w:abstractNumId w:val="0"/>
    <w:lvlOverride w:ilvl="0">
      <w:lvl w:ilvl="0">
        <w:start w:val="1"/>
        <w:numFmt w:val="bullet"/>
        <w:lvlText w:val="-"/>
        <w:lvlJc w:val="left"/>
        <w:pPr>
          <w:ind w:left="360" w:hanging="360"/>
        </w:pPr>
      </w:lvl>
    </w:lvlOverride>
  </w:num>
  <w:num w:numId="9" w16cid:durableId="30764845">
    <w:abstractNumId w:val="1"/>
  </w:num>
  <w:num w:numId="10" w16cid:durableId="1273591234">
    <w:abstractNumId w:val="16"/>
  </w:num>
  <w:num w:numId="11" w16cid:durableId="628318965">
    <w:abstractNumId w:val="7"/>
  </w:num>
  <w:num w:numId="12" w16cid:durableId="1995716178">
    <w:abstractNumId w:val="15"/>
  </w:num>
  <w:num w:numId="13" w16cid:durableId="1266618649">
    <w:abstractNumId w:val="5"/>
  </w:num>
  <w:num w:numId="14" w16cid:durableId="538513802">
    <w:abstractNumId w:val="6"/>
  </w:num>
  <w:num w:numId="15" w16cid:durableId="1028263859">
    <w:abstractNumId w:val="4"/>
  </w:num>
  <w:num w:numId="16" w16cid:durableId="872881434">
    <w:abstractNumId w:val="13"/>
  </w:num>
  <w:num w:numId="17" w16cid:durableId="665208525">
    <w:abstractNumId w:val="17"/>
  </w:num>
  <w:num w:numId="18" w16cid:durableId="206768996">
    <w:abstractNumId w:val="9"/>
  </w:num>
  <w:num w:numId="19" w16cid:durableId="638806407">
    <w:abstractNumId w:val="3"/>
  </w:num>
  <w:num w:numId="20" w16cid:durableId="5686153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1F8"/>
    <w:rsid w:val="00012D17"/>
    <w:rsid w:val="0006303E"/>
    <w:rsid w:val="0007517E"/>
    <w:rsid w:val="00080617"/>
    <w:rsid w:val="00081226"/>
    <w:rsid w:val="00081C18"/>
    <w:rsid w:val="000927EE"/>
    <w:rsid w:val="000A3A03"/>
    <w:rsid w:val="000A666D"/>
    <w:rsid w:val="000B35B6"/>
    <w:rsid w:val="00141024"/>
    <w:rsid w:val="001426DE"/>
    <w:rsid w:val="00157489"/>
    <w:rsid w:val="00192599"/>
    <w:rsid w:val="001D61F1"/>
    <w:rsid w:val="001D72D4"/>
    <w:rsid w:val="00200A44"/>
    <w:rsid w:val="002339D3"/>
    <w:rsid w:val="002619B4"/>
    <w:rsid w:val="00264B88"/>
    <w:rsid w:val="00282C90"/>
    <w:rsid w:val="002974D9"/>
    <w:rsid w:val="002B10CC"/>
    <w:rsid w:val="002E37F0"/>
    <w:rsid w:val="002E386C"/>
    <w:rsid w:val="002E5F2A"/>
    <w:rsid w:val="00300E3E"/>
    <w:rsid w:val="00383418"/>
    <w:rsid w:val="00385D95"/>
    <w:rsid w:val="003871FB"/>
    <w:rsid w:val="0039274D"/>
    <w:rsid w:val="003B05A6"/>
    <w:rsid w:val="003F14E2"/>
    <w:rsid w:val="00403592"/>
    <w:rsid w:val="00417ADF"/>
    <w:rsid w:val="00422262"/>
    <w:rsid w:val="0042480B"/>
    <w:rsid w:val="004364BA"/>
    <w:rsid w:val="004426C1"/>
    <w:rsid w:val="004B6301"/>
    <w:rsid w:val="004D537A"/>
    <w:rsid w:val="004E7188"/>
    <w:rsid w:val="005222C5"/>
    <w:rsid w:val="00530E18"/>
    <w:rsid w:val="0053393D"/>
    <w:rsid w:val="00540300"/>
    <w:rsid w:val="005411B7"/>
    <w:rsid w:val="0054259E"/>
    <w:rsid w:val="00544E1B"/>
    <w:rsid w:val="00567CC6"/>
    <w:rsid w:val="005827A3"/>
    <w:rsid w:val="005A354E"/>
    <w:rsid w:val="005D3531"/>
    <w:rsid w:val="00603344"/>
    <w:rsid w:val="00614438"/>
    <w:rsid w:val="00642CBD"/>
    <w:rsid w:val="0065008F"/>
    <w:rsid w:val="00697DD2"/>
    <w:rsid w:val="006D0F41"/>
    <w:rsid w:val="006D4ED9"/>
    <w:rsid w:val="006E1B36"/>
    <w:rsid w:val="006F49EB"/>
    <w:rsid w:val="00701396"/>
    <w:rsid w:val="00702902"/>
    <w:rsid w:val="007059D4"/>
    <w:rsid w:val="00723335"/>
    <w:rsid w:val="00795466"/>
    <w:rsid w:val="007B16BF"/>
    <w:rsid w:val="007D020A"/>
    <w:rsid w:val="007D2431"/>
    <w:rsid w:val="007E2002"/>
    <w:rsid w:val="00856D47"/>
    <w:rsid w:val="00864E51"/>
    <w:rsid w:val="0087070A"/>
    <w:rsid w:val="00870C52"/>
    <w:rsid w:val="00894D63"/>
    <w:rsid w:val="008964D8"/>
    <w:rsid w:val="008A35FE"/>
    <w:rsid w:val="008D26A8"/>
    <w:rsid w:val="008E229A"/>
    <w:rsid w:val="0090758F"/>
    <w:rsid w:val="00914850"/>
    <w:rsid w:val="00974B47"/>
    <w:rsid w:val="0099139C"/>
    <w:rsid w:val="009A2DAB"/>
    <w:rsid w:val="009B0829"/>
    <w:rsid w:val="009B30EC"/>
    <w:rsid w:val="009C3C67"/>
    <w:rsid w:val="009E4DBD"/>
    <w:rsid w:val="009E6C7F"/>
    <w:rsid w:val="009F0AA4"/>
    <w:rsid w:val="009F45B1"/>
    <w:rsid w:val="00A022B1"/>
    <w:rsid w:val="00A12FD8"/>
    <w:rsid w:val="00A233F7"/>
    <w:rsid w:val="00A36DC4"/>
    <w:rsid w:val="00A62466"/>
    <w:rsid w:val="00A7232A"/>
    <w:rsid w:val="00A76D13"/>
    <w:rsid w:val="00AE6B4A"/>
    <w:rsid w:val="00AF01CC"/>
    <w:rsid w:val="00B052D1"/>
    <w:rsid w:val="00B12B38"/>
    <w:rsid w:val="00B55737"/>
    <w:rsid w:val="00B57216"/>
    <w:rsid w:val="00B647A5"/>
    <w:rsid w:val="00B8649E"/>
    <w:rsid w:val="00BC2C7F"/>
    <w:rsid w:val="00BE4B76"/>
    <w:rsid w:val="00BF18AD"/>
    <w:rsid w:val="00C05CDA"/>
    <w:rsid w:val="00C156B2"/>
    <w:rsid w:val="00C25E5C"/>
    <w:rsid w:val="00C51B37"/>
    <w:rsid w:val="00C6429F"/>
    <w:rsid w:val="00C93829"/>
    <w:rsid w:val="00C966F4"/>
    <w:rsid w:val="00CA5629"/>
    <w:rsid w:val="00CB2104"/>
    <w:rsid w:val="00CB3998"/>
    <w:rsid w:val="00CB4744"/>
    <w:rsid w:val="00CC708A"/>
    <w:rsid w:val="00CD69A0"/>
    <w:rsid w:val="00CF4788"/>
    <w:rsid w:val="00CF67F9"/>
    <w:rsid w:val="00D10018"/>
    <w:rsid w:val="00D3248B"/>
    <w:rsid w:val="00D41524"/>
    <w:rsid w:val="00D4234C"/>
    <w:rsid w:val="00D6180C"/>
    <w:rsid w:val="00D81C83"/>
    <w:rsid w:val="00D95559"/>
    <w:rsid w:val="00E04F4F"/>
    <w:rsid w:val="00E07C7E"/>
    <w:rsid w:val="00E10B85"/>
    <w:rsid w:val="00E11271"/>
    <w:rsid w:val="00E1205B"/>
    <w:rsid w:val="00E177D4"/>
    <w:rsid w:val="00E371CF"/>
    <w:rsid w:val="00E52F41"/>
    <w:rsid w:val="00E70D0E"/>
    <w:rsid w:val="00E84EF3"/>
    <w:rsid w:val="00E87637"/>
    <w:rsid w:val="00E97FCF"/>
    <w:rsid w:val="00EC6984"/>
    <w:rsid w:val="00ED1E72"/>
    <w:rsid w:val="00EE2CD5"/>
    <w:rsid w:val="00F13404"/>
    <w:rsid w:val="00F359B8"/>
    <w:rsid w:val="00F35EC5"/>
    <w:rsid w:val="00F361F8"/>
    <w:rsid w:val="00F45E6D"/>
    <w:rsid w:val="00F519B7"/>
    <w:rsid w:val="00F579AD"/>
    <w:rsid w:val="00F65832"/>
    <w:rsid w:val="00F82709"/>
    <w:rsid w:val="00FB558B"/>
    <w:rsid w:val="00FD1E8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5AB83"/>
  <w15:docId w15:val="{CAAA6236-9ED7-4BDA-BE64-EF5C1B186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361F8"/>
    <w:pPr>
      <w:spacing w:after="200" w:line="276" w:lineRule="auto"/>
    </w:pPr>
    <w:rPr>
      <w:sz w:val="22"/>
      <w:szCs w:val="22"/>
      <w:lang w:val="en-US" w:eastAsia="en-US"/>
    </w:rPr>
  </w:style>
  <w:style w:type="paragraph" w:styleId="Antrat1">
    <w:name w:val="heading 1"/>
    <w:basedOn w:val="prastasis"/>
    <w:next w:val="prastasis"/>
    <w:link w:val="Antrat1Diagrama"/>
    <w:uiPriority w:val="99"/>
    <w:qFormat/>
    <w:rsid w:val="00F361F8"/>
    <w:pPr>
      <w:keepNext/>
      <w:keepLines/>
      <w:spacing w:before="480" w:after="0" w:line="240" w:lineRule="auto"/>
      <w:outlineLvl w:val="0"/>
    </w:pPr>
    <w:rPr>
      <w:rFonts w:ascii="Cambria" w:eastAsia="Times New Roman" w:hAnsi="Cambria"/>
      <w:b/>
      <w:bCs/>
      <w:color w:val="365F91"/>
      <w:sz w:val="28"/>
      <w:szCs w:val="28"/>
      <w:lang w:val="lt-LT" w:eastAsia="lt-LT"/>
    </w:rPr>
  </w:style>
  <w:style w:type="paragraph" w:styleId="Antrat2">
    <w:name w:val="heading 2"/>
    <w:basedOn w:val="prastasis"/>
    <w:next w:val="prastasis"/>
    <w:link w:val="Antrat2Diagrama"/>
    <w:uiPriority w:val="9"/>
    <w:semiHidden/>
    <w:unhideWhenUsed/>
    <w:qFormat/>
    <w:rsid w:val="00F361F8"/>
    <w:pPr>
      <w:keepNext/>
      <w:keepLines/>
      <w:spacing w:before="200" w:after="0"/>
      <w:outlineLvl w:val="1"/>
    </w:pPr>
    <w:rPr>
      <w:rFonts w:ascii="Cambria" w:eastAsia="Times New Roman" w:hAnsi="Cambria"/>
      <w:b/>
      <w:bCs/>
      <w:color w:val="4F81BD"/>
      <w:sz w:val="26"/>
      <w:szCs w:val="26"/>
    </w:rPr>
  </w:style>
  <w:style w:type="paragraph" w:styleId="Antrat3">
    <w:name w:val="heading 3"/>
    <w:basedOn w:val="prastasis"/>
    <w:next w:val="prastasis"/>
    <w:link w:val="Antrat3Diagrama"/>
    <w:autoRedefine/>
    <w:uiPriority w:val="99"/>
    <w:qFormat/>
    <w:rsid w:val="00F361F8"/>
    <w:pPr>
      <w:keepNext/>
      <w:spacing w:after="0" w:line="240" w:lineRule="auto"/>
      <w:outlineLvl w:val="2"/>
    </w:pPr>
    <w:rPr>
      <w:rFonts w:ascii="Times New Roman" w:eastAsia="Times New Roman" w:hAnsi="Times New Roman"/>
      <w:b/>
      <w:szCs w:val="20"/>
      <w:lang w:val="lt-LT" w:eastAsia="lt-LT"/>
    </w:rPr>
  </w:style>
  <w:style w:type="paragraph" w:styleId="Antrat4">
    <w:name w:val="heading 4"/>
    <w:basedOn w:val="prastasis"/>
    <w:next w:val="prastasis"/>
    <w:link w:val="Antrat4Diagrama"/>
    <w:uiPriority w:val="9"/>
    <w:semiHidden/>
    <w:unhideWhenUsed/>
    <w:qFormat/>
    <w:rsid w:val="00F361F8"/>
    <w:pPr>
      <w:keepNext/>
      <w:keepLines/>
      <w:spacing w:before="200" w:after="0"/>
      <w:outlineLvl w:val="3"/>
    </w:pPr>
    <w:rPr>
      <w:rFonts w:ascii="Cambria" w:eastAsia="Times New Roman" w:hAnsi="Cambria"/>
      <w:b/>
      <w:bCs/>
      <w:i/>
      <w:iCs/>
      <w:color w:val="4F81BD"/>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361F8"/>
    <w:rPr>
      <w:rFonts w:ascii="Cambria" w:eastAsia="Times New Roman" w:hAnsi="Cambria" w:cs="Times New Roman"/>
      <w:b/>
      <w:bCs/>
      <w:color w:val="365F91"/>
      <w:sz w:val="28"/>
      <w:szCs w:val="28"/>
      <w:lang w:eastAsia="lt-LT"/>
    </w:rPr>
  </w:style>
  <w:style w:type="character" w:customStyle="1" w:styleId="Antrat2Diagrama">
    <w:name w:val="Antraštė 2 Diagrama"/>
    <w:link w:val="Antrat2"/>
    <w:uiPriority w:val="9"/>
    <w:semiHidden/>
    <w:rsid w:val="00F361F8"/>
    <w:rPr>
      <w:rFonts w:ascii="Cambria" w:eastAsia="Times New Roman" w:hAnsi="Cambria" w:cs="Times New Roman"/>
      <w:b/>
      <w:bCs/>
      <w:color w:val="4F81BD"/>
      <w:sz w:val="26"/>
      <w:szCs w:val="26"/>
      <w:lang w:val="en-US"/>
    </w:rPr>
  </w:style>
  <w:style w:type="character" w:customStyle="1" w:styleId="Antrat3Diagrama">
    <w:name w:val="Antraštė 3 Diagrama"/>
    <w:link w:val="Antrat3"/>
    <w:uiPriority w:val="99"/>
    <w:rsid w:val="00F361F8"/>
    <w:rPr>
      <w:rFonts w:ascii="Times New Roman" w:eastAsia="Times New Roman" w:hAnsi="Times New Roman" w:cs="Times New Roman"/>
      <w:b/>
      <w:szCs w:val="20"/>
      <w:lang w:eastAsia="lt-LT"/>
    </w:rPr>
  </w:style>
  <w:style w:type="character" w:customStyle="1" w:styleId="Antrat4Diagrama">
    <w:name w:val="Antraštė 4 Diagrama"/>
    <w:link w:val="Antrat4"/>
    <w:uiPriority w:val="9"/>
    <w:semiHidden/>
    <w:rsid w:val="00F361F8"/>
    <w:rPr>
      <w:rFonts w:ascii="Cambria" w:eastAsia="Times New Roman" w:hAnsi="Cambria" w:cs="Times New Roman"/>
      <w:b/>
      <w:bCs/>
      <w:i/>
      <w:iCs/>
      <w:color w:val="4F81BD"/>
    </w:rPr>
  </w:style>
  <w:style w:type="paragraph" w:styleId="Pagrindinistekstas">
    <w:name w:val="Body Text"/>
    <w:basedOn w:val="prastasis"/>
    <w:link w:val="PagrindinistekstasDiagrama"/>
    <w:uiPriority w:val="99"/>
    <w:rsid w:val="00F361F8"/>
    <w:pPr>
      <w:spacing w:after="120" w:line="240" w:lineRule="auto"/>
    </w:pPr>
    <w:rPr>
      <w:rFonts w:ascii="Times New Roman" w:eastAsia="Times New Roman" w:hAnsi="Times New Roman"/>
      <w:szCs w:val="20"/>
      <w:lang w:val="lt-LT" w:eastAsia="lt-LT"/>
    </w:rPr>
  </w:style>
  <w:style w:type="character" w:customStyle="1" w:styleId="PagrindinistekstasDiagrama">
    <w:name w:val="Pagrindinis tekstas Diagrama"/>
    <w:link w:val="Pagrindinistekstas"/>
    <w:uiPriority w:val="99"/>
    <w:rsid w:val="00F361F8"/>
    <w:rPr>
      <w:rFonts w:ascii="Times New Roman" w:eastAsia="Times New Roman" w:hAnsi="Times New Roman" w:cs="Times New Roman"/>
      <w:szCs w:val="20"/>
      <w:lang w:eastAsia="lt-LT"/>
    </w:rPr>
  </w:style>
  <w:style w:type="paragraph" w:styleId="Porat">
    <w:name w:val="footer"/>
    <w:basedOn w:val="prastasis"/>
    <w:link w:val="PoratDiagrama"/>
    <w:uiPriority w:val="99"/>
    <w:rsid w:val="00F361F8"/>
    <w:pPr>
      <w:tabs>
        <w:tab w:val="center" w:pos="4153"/>
        <w:tab w:val="right" w:pos="8306"/>
      </w:tabs>
      <w:spacing w:after="0" w:line="240" w:lineRule="auto"/>
    </w:pPr>
    <w:rPr>
      <w:rFonts w:ascii="Times New Roman" w:eastAsia="Times New Roman" w:hAnsi="Times New Roman"/>
      <w:szCs w:val="20"/>
      <w:lang w:val="lt-LT" w:eastAsia="lt-LT"/>
    </w:rPr>
  </w:style>
  <w:style w:type="character" w:customStyle="1" w:styleId="PoratDiagrama">
    <w:name w:val="Poraštė Diagrama"/>
    <w:link w:val="Porat"/>
    <w:uiPriority w:val="99"/>
    <w:rsid w:val="00F361F8"/>
    <w:rPr>
      <w:rFonts w:ascii="Times New Roman" w:eastAsia="Times New Roman" w:hAnsi="Times New Roman" w:cs="Times New Roman"/>
      <w:szCs w:val="20"/>
      <w:lang w:eastAsia="lt-LT"/>
    </w:rPr>
  </w:style>
  <w:style w:type="character" w:styleId="Puslapionumeris">
    <w:name w:val="page number"/>
    <w:uiPriority w:val="99"/>
    <w:rsid w:val="00F361F8"/>
  </w:style>
  <w:style w:type="paragraph" w:styleId="Pavadinimas">
    <w:name w:val="Title"/>
    <w:basedOn w:val="prastasis"/>
    <w:link w:val="PavadinimasDiagrama"/>
    <w:autoRedefine/>
    <w:uiPriority w:val="99"/>
    <w:qFormat/>
    <w:rsid w:val="00F361F8"/>
    <w:pPr>
      <w:spacing w:after="0" w:line="240" w:lineRule="auto"/>
      <w:jc w:val="center"/>
      <w:outlineLvl w:val="0"/>
    </w:pPr>
    <w:rPr>
      <w:rFonts w:ascii="Times New Roman" w:eastAsia="Times New Roman" w:hAnsi="Times New Roman"/>
      <w:b/>
      <w:kern w:val="28"/>
      <w:szCs w:val="20"/>
      <w:lang w:val="lt-LT" w:eastAsia="lt-LT"/>
    </w:rPr>
  </w:style>
  <w:style w:type="character" w:customStyle="1" w:styleId="PavadinimasDiagrama">
    <w:name w:val="Pavadinimas Diagrama"/>
    <w:link w:val="Pavadinimas"/>
    <w:uiPriority w:val="99"/>
    <w:rsid w:val="00F361F8"/>
    <w:rPr>
      <w:rFonts w:ascii="Times New Roman" w:eastAsia="Times New Roman" w:hAnsi="Times New Roman" w:cs="Times New Roman"/>
      <w:b/>
      <w:kern w:val="28"/>
      <w:szCs w:val="20"/>
      <w:lang w:eastAsia="lt-LT"/>
    </w:rPr>
  </w:style>
  <w:style w:type="paragraph" w:styleId="Pagrindiniotekstotrauka2">
    <w:name w:val="Body Text Indent 2"/>
    <w:basedOn w:val="prastasis"/>
    <w:link w:val="Pagrindiniotekstotrauka2Diagrama"/>
    <w:uiPriority w:val="99"/>
    <w:rsid w:val="00F361F8"/>
    <w:pPr>
      <w:spacing w:after="120" w:line="480" w:lineRule="auto"/>
      <w:ind w:left="283"/>
    </w:pPr>
    <w:rPr>
      <w:rFonts w:ascii="Times New Roman" w:eastAsia="Times New Roman" w:hAnsi="Times New Roman"/>
      <w:szCs w:val="20"/>
      <w:lang w:val="lt-LT" w:eastAsia="lt-LT"/>
    </w:rPr>
  </w:style>
  <w:style w:type="character" w:customStyle="1" w:styleId="Pagrindiniotekstotrauka2Diagrama">
    <w:name w:val="Pagrindinio teksto įtrauka 2 Diagrama"/>
    <w:link w:val="Pagrindiniotekstotrauka2"/>
    <w:uiPriority w:val="99"/>
    <w:rsid w:val="00F361F8"/>
    <w:rPr>
      <w:rFonts w:ascii="Times New Roman" w:eastAsia="Times New Roman" w:hAnsi="Times New Roman" w:cs="Times New Roman"/>
      <w:szCs w:val="20"/>
      <w:lang w:eastAsia="lt-LT"/>
    </w:rPr>
  </w:style>
  <w:style w:type="paragraph" w:styleId="Pagrindiniotekstotrauka3">
    <w:name w:val="Body Text Indent 3"/>
    <w:basedOn w:val="prastasis"/>
    <w:link w:val="Pagrindiniotekstotrauka3Diagrama"/>
    <w:uiPriority w:val="99"/>
    <w:rsid w:val="00F361F8"/>
    <w:pPr>
      <w:spacing w:after="120" w:line="240" w:lineRule="auto"/>
      <w:ind w:left="283"/>
    </w:pPr>
    <w:rPr>
      <w:rFonts w:ascii="Times New Roman" w:eastAsia="Times New Roman" w:hAnsi="Times New Roman"/>
      <w:sz w:val="16"/>
      <w:szCs w:val="16"/>
      <w:lang w:val="lt-LT" w:eastAsia="lt-LT"/>
    </w:rPr>
  </w:style>
  <w:style w:type="character" w:customStyle="1" w:styleId="Pagrindiniotekstotrauka3Diagrama">
    <w:name w:val="Pagrindinio teksto įtrauka 3 Diagrama"/>
    <w:link w:val="Pagrindiniotekstotrauka3"/>
    <w:uiPriority w:val="99"/>
    <w:rsid w:val="00F361F8"/>
    <w:rPr>
      <w:rFonts w:ascii="Times New Roman" w:eastAsia="Times New Roman" w:hAnsi="Times New Roman" w:cs="Times New Roman"/>
      <w:sz w:val="16"/>
      <w:szCs w:val="16"/>
      <w:lang w:eastAsia="lt-LT"/>
    </w:rPr>
  </w:style>
  <w:style w:type="paragraph" w:styleId="Pagrindinistekstas2">
    <w:name w:val="Body Text 2"/>
    <w:basedOn w:val="prastasis"/>
    <w:link w:val="Pagrindinistekstas2Diagrama"/>
    <w:uiPriority w:val="99"/>
    <w:rsid w:val="00F361F8"/>
    <w:pPr>
      <w:spacing w:after="120" w:line="480" w:lineRule="auto"/>
    </w:pPr>
    <w:rPr>
      <w:rFonts w:ascii="Times New Roman" w:eastAsia="Times New Roman" w:hAnsi="Times New Roman"/>
      <w:sz w:val="20"/>
      <w:szCs w:val="20"/>
      <w:lang w:val="lt-LT"/>
    </w:rPr>
  </w:style>
  <w:style w:type="character" w:customStyle="1" w:styleId="Pagrindinistekstas2Diagrama">
    <w:name w:val="Pagrindinis tekstas 2 Diagrama"/>
    <w:link w:val="Pagrindinistekstas2"/>
    <w:uiPriority w:val="99"/>
    <w:rsid w:val="00F361F8"/>
    <w:rPr>
      <w:rFonts w:ascii="Times New Roman" w:eastAsia="Times New Roman" w:hAnsi="Times New Roman" w:cs="Times New Roman"/>
      <w:sz w:val="20"/>
      <w:szCs w:val="20"/>
    </w:rPr>
  </w:style>
  <w:style w:type="paragraph" w:customStyle="1" w:styleId="TTEMEASMCA">
    <w:name w:val="TT EMEA_SMCA"/>
    <w:basedOn w:val="Antrat1"/>
    <w:link w:val="TTEMEASMCAChar"/>
    <w:autoRedefine/>
    <w:uiPriority w:val="99"/>
    <w:rsid w:val="00F361F8"/>
    <w:pPr>
      <w:keepNext w:val="0"/>
      <w:keepLines w:val="0"/>
      <w:tabs>
        <w:tab w:val="left" w:pos="567"/>
      </w:tabs>
      <w:spacing w:before="0"/>
      <w:ind w:left="567" w:hanging="567"/>
      <w:jc w:val="center"/>
    </w:pPr>
    <w:rPr>
      <w:rFonts w:ascii="Times New Roman" w:hAnsi="Times New Roman"/>
      <w:bCs w:val="0"/>
      <w:caps/>
      <w:color w:val="auto"/>
      <w:sz w:val="22"/>
      <w:szCs w:val="22"/>
      <w:lang w:val="en-US" w:eastAsia="en-US"/>
    </w:rPr>
  </w:style>
  <w:style w:type="character" w:customStyle="1" w:styleId="TTEMEASMCAChar">
    <w:name w:val="TT EMEA_SMCA Char"/>
    <w:link w:val="TTEMEASMCA"/>
    <w:uiPriority w:val="99"/>
    <w:rsid w:val="00F361F8"/>
    <w:rPr>
      <w:rFonts w:ascii="Times New Roman" w:eastAsia="Times New Roman" w:hAnsi="Times New Roman" w:cs="Times New Roman"/>
      <w:b/>
      <w:caps/>
      <w:lang w:val="en-US"/>
    </w:rPr>
  </w:style>
  <w:style w:type="paragraph" w:customStyle="1" w:styleId="BTAnIIEMEASMCA">
    <w:name w:val="BT(AnII) EMEA_SMCA"/>
    <w:basedOn w:val="Debesliotekstas"/>
    <w:autoRedefine/>
    <w:uiPriority w:val="99"/>
    <w:rsid w:val="00F361F8"/>
    <w:pPr>
      <w:tabs>
        <w:tab w:val="left" w:pos="1701"/>
      </w:tabs>
      <w:ind w:left="1701" w:hanging="567"/>
    </w:pPr>
    <w:rPr>
      <w:rFonts w:ascii="Times New Roman" w:hAnsi="Times New Roman"/>
      <w:b/>
      <w:sz w:val="22"/>
      <w:szCs w:val="22"/>
      <w:lang w:val="en-GB" w:eastAsia="en-US"/>
    </w:rPr>
  </w:style>
  <w:style w:type="paragraph" w:customStyle="1" w:styleId="PI-2EMEASMCA">
    <w:name w:val="PI-2 EMEA_SMCA"/>
    <w:basedOn w:val="Antrat3"/>
    <w:autoRedefine/>
    <w:rsid w:val="00F361F8"/>
    <w:pPr>
      <w:keepLines/>
      <w:tabs>
        <w:tab w:val="left" w:pos="567"/>
      </w:tabs>
      <w:ind w:left="567" w:hanging="567"/>
    </w:pPr>
    <w:rPr>
      <w:kern w:val="28"/>
      <w:szCs w:val="22"/>
      <w:lang w:eastAsia="en-US"/>
    </w:rPr>
  </w:style>
  <w:style w:type="paragraph" w:customStyle="1" w:styleId="BTEMEASMCA">
    <w:name w:val="BT EMEA_SMCA"/>
    <w:basedOn w:val="prastasis"/>
    <w:link w:val="BTEMEASMCAChar"/>
    <w:autoRedefine/>
    <w:rsid w:val="00F361F8"/>
    <w:pPr>
      <w:spacing w:after="0" w:line="240" w:lineRule="auto"/>
    </w:pPr>
    <w:rPr>
      <w:rFonts w:ascii="Times New Roman" w:eastAsia="Times New Roman" w:hAnsi="Times New Roman"/>
      <w:noProof/>
      <w:lang w:val="lt-LT"/>
    </w:rPr>
  </w:style>
  <w:style w:type="character" w:customStyle="1" w:styleId="BTEMEASMCAChar">
    <w:name w:val="BT EMEA_SMCA Char"/>
    <w:link w:val="BTEMEASMCA"/>
    <w:rsid w:val="00F361F8"/>
    <w:rPr>
      <w:rFonts w:ascii="Times New Roman" w:eastAsia="Times New Roman" w:hAnsi="Times New Roman" w:cs="Times New Roman"/>
      <w:noProof/>
    </w:rPr>
  </w:style>
  <w:style w:type="paragraph" w:customStyle="1" w:styleId="PI-1labEMEASMCA">
    <w:name w:val="PI-1_lab EMEA_SMCA"/>
    <w:basedOn w:val="prastasis"/>
    <w:link w:val="PI-1labEMEASMCAChar"/>
    <w:autoRedefine/>
    <w:uiPriority w:val="99"/>
    <w:rsid w:val="00F361F8"/>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b/>
      <w:noProof/>
      <w:lang w:val="lt-LT"/>
    </w:rPr>
  </w:style>
  <w:style w:type="character" w:customStyle="1" w:styleId="PI-1labEMEASMCAChar">
    <w:name w:val="PI-1_lab EMEA_SMCA Char"/>
    <w:link w:val="PI-1labEMEASMCA"/>
    <w:uiPriority w:val="99"/>
    <w:rsid w:val="00F361F8"/>
    <w:rPr>
      <w:rFonts w:ascii="Times New Roman" w:eastAsia="Times New Roman" w:hAnsi="Times New Roman" w:cs="Times New Roman"/>
      <w:b/>
      <w:noProof/>
    </w:rPr>
  </w:style>
  <w:style w:type="paragraph" w:customStyle="1" w:styleId="PI-3EMEASMCA">
    <w:name w:val="PI-3 EMEA_SMCA"/>
    <w:basedOn w:val="prastasis"/>
    <w:autoRedefine/>
    <w:uiPriority w:val="99"/>
    <w:rsid w:val="00F361F8"/>
    <w:pPr>
      <w:spacing w:after="0" w:line="220" w:lineRule="exact"/>
    </w:pPr>
    <w:rPr>
      <w:rFonts w:ascii="Times New Roman" w:eastAsia="Times New Roman" w:hAnsi="Times New Roman"/>
      <w:b/>
      <w:bCs/>
      <w:lang w:val="lt-LT"/>
    </w:rPr>
  </w:style>
  <w:style w:type="character" w:styleId="Hipersaitas">
    <w:name w:val="Hyperlink"/>
    <w:uiPriority w:val="99"/>
    <w:rsid w:val="00F361F8"/>
    <w:rPr>
      <w:color w:val="0000FF"/>
      <w:u w:val="single"/>
    </w:rPr>
  </w:style>
  <w:style w:type="paragraph" w:customStyle="1" w:styleId="BTbEMEASMCA">
    <w:name w:val="BT(b) EMEA_SMCA"/>
    <w:basedOn w:val="BTEMEASMCA"/>
    <w:autoRedefine/>
    <w:uiPriority w:val="99"/>
    <w:rsid w:val="00F361F8"/>
    <w:rPr>
      <w:b/>
    </w:rPr>
  </w:style>
  <w:style w:type="paragraph" w:styleId="Antrats">
    <w:name w:val="header"/>
    <w:basedOn w:val="prastasis"/>
    <w:link w:val="AntratsDiagrama"/>
    <w:uiPriority w:val="99"/>
    <w:rsid w:val="00F361F8"/>
    <w:pPr>
      <w:tabs>
        <w:tab w:val="center" w:pos="4819"/>
        <w:tab w:val="right" w:pos="9638"/>
      </w:tabs>
      <w:spacing w:after="0" w:line="240" w:lineRule="auto"/>
    </w:pPr>
    <w:rPr>
      <w:rFonts w:ascii="Times New Roman" w:eastAsia="Times New Roman" w:hAnsi="Times New Roman"/>
      <w:szCs w:val="20"/>
      <w:lang w:val="lt-LT" w:eastAsia="lt-LT"/>
    </w:rPr>
  </w:style>
  <w:style w:type="character" w:customStyle="1" w:styleId="AntratsDiagrama">
    <w:name w:val="Antraštės Diagrama"/>
    <w:link w:val="Antrats"/>
    <w:uiPriority w:val="99"/>
    <w:rsid w:val="00F361F8"/>
    <w:rPr>
      <w:rFonts w:ascii="Times New Roman" w:eastAsia="Times New Roman" w:hAnsi="Times New Roman" w:cs="Times New Roman"/>
      <w:szCs w:val="20"/>
      <w:lang w:eastAsia="lt-LT"/>
    </w:rPr>
  </w:style>
  <w:style w:type="paragraph" w:customStyle="1" w:styleId="BT-EMEASMCA">
    <w:name w:val="BT- EMEA_SMCA"/>
    <w:basedOn w:val="BTEMEASMCA"/>
    <w:autoRedefine/>
    <w:rsid w:val="00F361F8"/>
    <w:pPr>
      <w:numPr>
        <w:numId w:val="6"/>
      </w:numPr>
      <w:tabs>
        <w:tab w:val="clear" w:pos="720"/>
        <w:tab w:val="num" w:pos="360"/>
      </w:tabs>
      <w:ind w:left="0" w:firstLine="0"/>
    </w:pPr>
  </w:style>
  <w:style w:type="paragraph" w:customStyle="1" w:styleId="Pagrindinistekstas1">
    <w:name w:val="Pagrindinis tekstas1"/>
    <w:uiPriority w:val="99"/>
    <w:rsid w:val="00F361F8"/>
    <w:pPr>
      <w:autoSpaceDE w:val="0"/>
      <w:autoSpaceDN w:val="0"/>
      <w:adjustRightInd w:val="0"/>
      <w:ind w:firstLine="312"/>
      <w:jc w:val="both"/>
    </w:pPr>
    <w:rPr>
      <w:rFonts w:ascii="TimesLT" w:eastAsia="Times New Roman" w:hAnsi="TimesLT"/>
      <w:lang w:val="en-US" w:eastAsia="en-US"/>
    </w:rPr>
  </w:style>
  <w:style w:type="paragraph" w:styleId="Debesliotekstas">
    <w:name w:val="Balloon Text"/>
    <w:basedOn w:val="prastasis"/>
    <w:link w:val="DebesliotekstasDiagrama"/>
    <w:uiPriority w:val="99"/>
    <w:semiHidden/>
    <w:unhideWhenUsed/>
    <w:rsid w:val="00F361F8"/>
    <w:pPr>
      <w:spacing w:after="0" w:line="240" w:lineRule="auto"/>
    </w:pPr>
    <w:rPr>
      <w:rFonts w:ascii="Tahoma" w:eastAsia="Times New Roman" w:hAnsi="Tahoma" w:cs="Tahoma"/>
      <w:sz w:val="16"/>
      <w:szCs w:val="16"/>
      <w:lang w:val="lt-LT" w:eastAsia="lt-LT"/>
    </w:rPr>
  </w:style>
  <w:style w:type="character" w:customStyle="1" w:styleId="DebesliotekstasDiagrama">
    <w:name w:val="Debesėlio tekstas Diagrama"/>
    <w:link w:val="Debesliotekstas"/>
    <w:uiPriority w:val="99"/>
    <w:semiHidden/>
    <w:rsid w:val="00F361F8"/>
    <w:rPr>
      <w:rFonts w:ascii="Tahoma" w:eastAsia="Times New Roman" w:hAnsi="Tahoma" w:cs="Tahoma"/>
      <w:sz w:val="16"/>
      <w:szCs w:val="16"/>
      <w:lang w:eastAsia="lt-LT"/>
    </w:rPr>
  </w:style>
  <w:style w:type="paragraph" w:styleId="Sraopastraipa">
    <w:name w:val="List Paragraph"/>
    <w:basedOn w:val="prastasis"/>
    <w:uiPriority w:val="99"/>
    <w:qFormat/>
    <w:rsid w:val="00F361F8"/>
    <w:pPr>
      <w:spacing w:after="0" w:line="240" w:lineRule="auto"/>
      <w:ind w:left="720"/>
      <w:contextualSpacing/>
    </w:pPr>
    <w:rPr>
      <w:rFonts w:ascii="Times New Roman" w:eastAsia="Times New Roman" w:hAnsi="Times New Roman"/>
      <w:szCs w:val="20"/>
      <w:lang w:val="lt-LT" w:eastAsia="lt-LT"/>
    </w:rPr>
  </w:style>
  <w:style w:type="character" w:styleId="Komentaronuoroda">
    <w:name w:val="annotation reference"/>
    <w:uiPriority w:val="99"/>
    <w:semiHidden/>
    <w:rsid w:val="00F361F8"/>
    <w:rPr>
      <w:rFonts w:cs="Times New Roman"/>
      <w:sz w:val="16"/>
      <w:szCs w:val="16"/>
    </w:rPr>
  </w:style>
  <w:style w:type="paragraph" w:styleId="Komentarotekstas">
    <w:name w:val="annotation text"/>
    <w:basedOn w:val="prastasis"/>
    <w:link w:val="KomentarotekstasDiagrama"/>
    <w:semiHidden/>
    <w:rsid w:val="00F361F8"/>
    <w:pPr>
      <w:spacing w:after="0" w:line="240" w:lineRule="auto"/>
    </w:pPr>
    <w:rPr>
      <w:rFonts w:ascii="Times New Roman" w:eastAsia="Times New Roman" w:hAnsi="Times New Roman"/>
      <w:sz w:val="20"/>
      <w:szCs w:val="20"/>
      <w:lang w:val="lt-LT" w:eastAsia="lt-LT"/>
    </w:rPr>
  </w:style>
  <w:style w:type="character" w:customStyle="1" w:styleId="KomentarotekstasDiagrama">
    <w:name w:val="Komentaro tekstas Diagrama"/>
    <w:link w:val="Komentarotekstas"/>
    <w:semiHidden/>
    <w:rsid w:val="00F361F8"/>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rsid w:val="00F361F8"/>
    <w:rPr>
      <w:b/>
      <w:bCs/>
    </w:rPr>
  </w:style>
  <w:style w:type="character" w:customStyle="1" w:styleId="KomentarotemaDiagrama">
    <w:name w:val="Komentaro tema Diagrama"/>
    <w:link w:val="Komentarotema"/>
    <w:uiPriority w:val="99"/>
    <w:semiHidden/>
    <w:rsid w:val="00F361F8"/>
    <w:rPr>
      <w:rFonts w:ascii="Times New Roman" w:eastAsia="Times New Roman" w:hAnsi="Times New Roman" w:cs="Times New Roman"/>
      <w:b/>
      <w:bCs/>
      <w:sz w:val="20"/>
      <w:szCs w:val="20"/>
      <w:lang w:eastAsia="lt-LT"/>
    </w:rPr>
  </w:style>
  <w:style w:type="paragraph" w:customStyle="1" w:styleId="BodyTextAfter0">
    <w:name w:val="Body Text + After 0"/>
    <w:basedOn w:val="Pagrindinistekstas"/>
    <w:rsid w:val="00F361F8"/>
    <w:pPr>
      <w:spacing w:after="0"/>
    </w:pPr>
    <w:rPr>
      <w:szCs w:val="22"/>
      <w:lang w:eastAsia="en-US"/>
    </w:rPr>
  </w:style>
  <w:style w:type="paragraph" w:styleId="Betarp">
    <w:name w:val="No Spacing"/>
    <w:uiPriority w:val="1"/>
    <w:qFormat/>
    <w:rsid w:val="00F361F8"/>
    <w:rPr>
      <w:sz w:val="22"/>
      <w:szCs w:val="22"/>
      <w:lang w:eastAsia="en-US"/>
    </w:rPr>
  </w:style>
  <w:style w:type="character" w:customStyle="1" w:styleId="hps">
    <w:name w:val="hps"/>
    <w:rsid w:val="00F361F8"/>
    <w:rPr>
      <w:rFonts w:cs="Times New Roman"/>
    </w:rPr>
  </w:style>
  <w:style w:type="character" w:customStyle="1" w:styleId="st">
    <w:name w:val="st"/>
    <w:rsid w:val="00F361F8"/>
  </w:style>
  <w:style w:type="paragraph" w:customStyle="1" w:styleId="Default">
    <w:name w:val="Default"/>
    <w:rsid w:val="00F361F8"/>
    <w:pPr>
      <w:autoSpaceDE w:val="0"/>
      <w:autoSpaceDN w:val="0"/>
      <w:adjustRightInd w:val="0"/>
    </w:pPr>
    <w:rPr>
      <w:rFonts w:ascii="Times New Roman" w:hAnsi="Times New Roman"/>
      <w:color w:val="000000"/>
      <w:sz w:val="24"/>
      <w:szCs w:val="24"/>
      <w:lang w:val="en-US" w:eastAsia="en-US"/>
    </w:rPr>
  </w:style>
  <w:style w:type="paragraph" w:styleId="Pataisymai">
    <w:name w:val="Revision"/>
    <w:hidden/>
    <w:uiPriority w:val="99"/>
    <w:semiHidden/>
    <w:rsid w:val="00200A44"/>
    <w:rPr>
      <w:sz w:val="22"/>
      <w:szCs w:val="22"/>
      <w:lang w:val="en-US" w:eastAsia="en-US"/>
    </w:rPr>
  </w:style>
  <w:style w:type="numbering" w:customStyle="1" w:styleId="Sraonra1">
    <w:name w:val="Sąrašo nėra1"/>
    <w:next w:val="Sraonra"/>
    <w:uiPriority w:val="99"/>
    <w:semiHidden/>
    <w:unhideWhenUsed/>
    <w:rsid w:val="00567CC6"/>
  </w:style>
  <w:style w:type="character" w:styleId="Neapdorotaspaminjimas">
    <w:name w:val="Unresolved Mention"/>
    <w:basedOn w:val="Numatytasispastraiposriftas"/>
    <w:uiPriority w:val="99"/>
    <w:semiHidden/>
    <w:unhideWhenUsed/>
    <w:rsid w:val="00EE2C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43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hyperlink" Target="https://vvkt.lrv.lt/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vkt.lrv.lt/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odynas.lt/terminu-zodynas/K/kuri"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zodynas.lt/terminu-zodynas/R/reakcija" TargetMode="External"/><Relationship Id="rId4" Type="http://schemas.openxmlformats.org/officeDocument/2006/relationships/settings" Target="settings.xml"/><Relationship Id="rId9" Type="http://schemas.openxmlformats.org/officeDocument/2006/relationships/hyperlink" Target="https://vvkt.lrv.lt/lt/"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EB89FC-7404-4154-BC84-DDBD5014B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34804</Words>
  <Characters>19839</Characters>
  <Application>Microsoft Office Word</Application>
  <DocSecurity>0</DocSecurity>
  <Lines>165</Lines>
  <Paragraphs>109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54534</CharactersWithSpaces>
  <SharedDoc>false</SharedDoc>
  <HLinks>
    <vt:vector size="60" baseType="variant">
      <vt:variant>
        <vt:i4>1245197</vt:i4>
      </vt:variant>
      <vt:variant>
        <vt:i4>27</vt:i4>
      </vt:variant>
      <vt:variant>
        <vt:i4>0</vt:i4>
      </vt:variant>
      <vt:variant>
        <vt:i4>5</vt:i4>
      </vt:variant>
      <vt:variant>
        <vt:lpwstr>http://www.ema.europa.eu/</vt:lpwstr>
      </vt:variant>
      <vt:variant>
        <vt:lpwstr/>
      </vt:variant>
      <vt:variant>
        <vt:i4>7077950</vt:i4>
      </vt:variant>
      <vt:variant>
        <vt:i4>24</vt:i4>
      </vt:variant>
      <vt:variant>
        <vt:i4>0</vt:i4>
      </vt:variant>
      <vt:variant>
        <vt:i4>5</vt:i4>
      </vt:variant>
      <vt:variant>
        <vt:lpwstr>http://www.vvkt.lt/</vt:lpwstr>
      </vt:variant>
      <vt:variant>
        <vt:lpwstr/>
      </vt:variant>
      <vt:variant>
        <vt:i4>2162708</vt:i4>
      </vt:variant>
      <vt:variant>
        <vt:i4>21</vt:i4>
      </vt:variant>
      <vt:variant>
        <vt:i4>0</vt:i4>
      </vt:variant>
      <vt:variant>
        <vt:i4>5</vt:i4>
      </vt:variant>
      <vt:variant>
        <vt:lpwstr>mailto:NepageidaujamaR@vvkt.lt</vt:lpwstr>
      </vt:variant>
      <vt:variant>
        <vt:lpwstr/>
      </vt:variant>
      <vt:variant>
        <vt:i4>7077950</vt:i4>
      </vt:variant>
      <vt:variant>
        <vt:i4>18</vt:i4>
      </vt:variant>
      <vt:variant>
        <vt:i4>0</vt:i4>
      </vt:variant>
      <vt:variant>
        <vt:i4>5</vt:i4>
      </vt:variant>
      <vt:variant>
        <vt:lpwstr>http://www.vvkt.lt/</vt:lpwstr>
      </vt:variant>
      <vt:variant>
        <vt:lpwstr/>
      </vt:variant>
      <vt:variant>
        <vt:i4>4915222</vt:i4>
      </vt:variant>
      <vt:variant>
        <vt:i4>15</vt:i4>
      </vt:variant>
      <vt:variant>
        <vt:i4>0</vt:i4>
      </vt:variant>
      <vt:variant>
        <vt:i4>5</vt:i4>
      </vt:variant>
      <vt:variant>
        <vt:lpwstr>http://www.zodynas.lt/terminu-zodynas/K/kuri</vt:lpwstr>
      </vt:variant>
      <vt:variant>
        <vt:lpwstr/>
      </vt:variant>
      <vt:variant>
        <vt:i4>5308428</vt:i4>
      </vt:variant>
      <vt:variant>
        <vt:i4>12</vt:i4>
      </vt:variant>
      <vt:variant>
        <vt:i4>0</vt:i4>
      </vt:variant>
      <vt:variant>
        <vt:i4>5</vt:i4>
      </vt:variant>
      <vt:variant>
        <vt:lpwstr>http://www.zodynas.lt/terminu-zodynas/R/reakcija</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Juras_S</dc:creator>
  <cp:lastModifiedBy>Albina Burkauskaitė</cp:lastModifiedBy>
  <cp:revision>2</cp:revision>
  <dcterms:created xsi:type="dcterms:W3CDTF">2026-02-02T07:45:00Z</dcterms:created>
  <dcterms:modified xsi:type="dcterms:W3CDTF">2026-02-02T07:45:00Z</dcterms:modified>
</cp:coreProperties>
</file>