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D807" w14:textId="77777777" w:rsidR="00C31428" w:rsidRPr="00C31428" w:rsidRDefault="00C31428" w:rsidP="00C31428">
      <w:pPr>
        <w:widowControl w:val="0"/>
        <w:tabs>
          <w:tab w:val="left" w:pos="720"/>
        </w:tabs>
        <w:spacing w:after="0" w:line="240" w:lineRule="auto"/>
        <w:rPr>
          <w:rFonts w:ascii="Times New Roman" w:hAnsi="Times New Roman"/>
          <w:i/>
          <w:noProof/>
          <w:szCs w:val="20"/>
          <w:lang w:val="lt-LT"/>
        </w:rPr>
      </w:pPr>
      <w:r w:rsidRPr="00C31428">
        <w:rPr>
          <w:rFonts w:ascii="Times New Roman" w:hAnsi="Times New Roman"/>
          <w:i/>
          <w:noProof/>
          <w:szCs w:val="20"/>
          <w:lang w:val="lt-LT"/>
        </w:rPr>
        <w:tab/>
      </w:r>
    </w:p>
    <w:p w14:paraId="5BC65BFC"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3C3AB69"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493C551"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4059D07"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3665DEE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D24F0B9"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0D33DAE0"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9608BFC"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27E6F66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2877534"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01A8370B"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2D544ABC"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5C3C872"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2ED7A99"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3B84EBC1"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55514B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5C092259"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577970F"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37EAF56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4BD5AA9D"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5EFF3155" w14:textId="77777777" w:rsidR="00C31428" w:rsidRPr="00C31428" w:rsidRDefault="00C31428" w:rsidP="00C31428">
      <w:pPr>
        <w:tabs>
          <w:tab w:val="left" w:pos="-1440"/>
          <w:tab w:val="left" w:pos="-720"/>
          <w:tab w:val="left" w:pos="567"/>
        </w:tabs>
        <w:spacing w:after="0" w:line="240" w:lineRule="auto"/>
        <w:jc w:val="center"/>
        <w:rPr>
          <w:rFonts w:ascii="Times New Roman" w:hAnsi="Times New Roman"/>
          <w:b/>
          <w:noProof/>
          <w:szCs w:val="20"/>
          <w:lang w:val="lt-LT"/>
        </w:rPr>
      </w:pPr>
    </w:p>
    <w:p w14:paraId="7F148415" w14:textId="77777777" w:rsidR="00C31428" w:rsidRPr="00C31428" w:rsidRDefault="00C31428" w:rsidP="00C31428">
      <w:pPr>
        <w:tabs>
          <w:tab w:val="left" w:pos="-1440"/>
          <w:tab w:val="left" w:pos="-720"/>
          <w:tab w:val="left" w:pos="567"/>
        </w:tabs>
        <w:spacing w:after="0" w:line="240" w:lineRule="auto"/>
        <w:jc w:val="center"/>
        <w:rPr>
          <w:rFonts w:ascii="Times New Roman" w:hAnsi="Times New Roman"/>
          <w:b/>
          <w:noProof/>
          <w:szCs w:val="20"/>
          <w:lang w:val="lt-LT"/>
        </w:rPr>
      </w:pPr>
    </w:p>
    <w:p w14:paraId="511C23A5" w14:textId="77777777" w:rsidR="00C31428" w:rsidRPr="00C31428" w:rsidRDefault="00C31428" w:rsidP="00C31428">
      <w:pPr>
        <w:tabs>
          <w:tab w:val="left" w:pos="567"/>
        </w:tabs>
        <w:spacing w:after="0" w:line="260" w:lineRule="exact"/>
        <w:ind w:left="567" w:hanging="567"/>
        <w:jc w:val="center"/>
        <w:rPr>
          <w:rFonts w:ascii="Times New Roman" w:hAnsi="Times New Roman"/>
          <w:noProof/>
          <w:szCs w:val="20"/>
          <w:lang w:val="lt-LT"/>
        </w:rPr>
      </w:pPr>
      <w:r w:rsidRPr="00C31428">
        <w:rPr>
          <w:rFonts w:ascii="Times New Roman" w:hAnsi="Times New Roman"/>
          <w:b/>
          <w:noProof/>
          <w:szCs w:val="20"/>
          <w:lang w:val="lt-LT"/>
        </w:rPr>
        <w:t>I PRIEDAS</w:t>
      </w:r>
    </w:p>
    <w:p w14:paraId="3F906142" w14:textId="77777777" w:rsidR="00C31428" w:rsidRPr="00C31428" w:rsidRDefault="00C31428" w:rsidP="00C31428">
      <w:pPr>
        <w:tabs>
          <w:tab w:val="left" w:pos="567"/>
        </w:tabs>
        <w:spacing w:after="0" w:line="260" w:lineRule="exact"/>
        <w:ind w:left="567" w:hanging="567"/>
        <w:jc w:val="center"/>
        <w:rPr>
          <w:rFonts w:ascii="Times New Roman" w:hAnsi="Times New Roman"/>
          <w:b/>
          <w:noProof/>
          <w:szCs w:val="20"/>
          <w:lang w:val="lt-LT"/>
        </w:rPr>
      </w:pPr>
    </w:p>
    <w:p w14:paraId="20F00588" w14:textId="77777777" w:rsidR="00C31428" w:rsidRPr="00C31428" w:rsidRDefault="00C31428" w:rsidP="00C31428">
      <w:pPr>
        <w:tabs>
          <w:tab w:val="left" w:pos="567"/>
        </w:tabs>
        <w:spacing w:after="0" w:line="260" w:lineRule="exact"/>
        <w:ind w:left="567" w:hanging="567"/>
        <w:jc w:val="center"/>
        <w:rPr>
          <w:rFonts w:ascii="Times New Roman" w:hAnsi="Times New Roman"/>
          <w:b/>
          <w:noProof/>
          <w:szCs w:val="20"/>
          <w:lang w:val="lt-LT"/>
        </w:rPr>
      </w:pPr>
      <w:r w:rsidRPr="00C31428">
        <w:rPr>
          <w:rFonts w:ascii="Times New Roman" w:hAnsi="Times New Roman"/>
          <w:b/>
          <w:noProof/>
          <w:szCs w:val="20"/>
          <w:lang w:val="lt-LT"/>
        </w:rPr>
        <w:t>PREPARATO CHARAKTERISTIKŲ SANTRAUKA</w:t>
      </w:r>
    </w:p>
    <w:p w14:paraId="3311031B" w14:textId="77777777" w:rsidR="00C31428" w:rsidRPr="00C31428" w:rsidRDefault="00C31428" w:rsidP="00C31428">
      <w:pPr>
        <w:tabs>
          <w:tab w:val="left" w:pos="-1440"/>
          <w:tab w:val="left" w:pos="-720"/>
          <w:tab w:val="left" w:pos="567"/>
        </w:tabs>
        <w:spacing w:after="0" w:line="240" w:lineRule="auto"/>
        <w:jc w:val="center"/>
        <w:rPr>
          <w:rFonts w:ascii="Times New Roman" w:hAnsi="Times New Roman"/>
          <w:noProof/>
          <w:szCs w:val="20"/>
          <w:lang w:val="lt-LT"/>
        </w:rPr>
      </w:pPr>
    </w:p>
    <w:p w14:paraId="2EB0EE5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bCs/>
          <w:iCs/>
          <w:noProof/>
          <w:szCs w:val="20"/>
          <w:lang w:val="lt-LT"/>
        </w:rPr>
        <w:br w:type="page"/>
      </w:r>
      <w:r w:rsidRPr="00C31428">
        <w:rPr>
          <w:rFonts w:ascii="Times New Roman" w:hAnsi="Times New Roman"/>
          <w:b/>
          <w:noProof/>
          <w:szCs w:val="20"/>
          <w:lang w:val="lt-LT"/>
        </w:rPr>
        <w:lastRenderedPageBreak/>
        <w:t>1.</w:t>
      </w:r>
      <w:r w:rsidRPr="00C31428">
        <w:rPr>
          <w:rFonts w:ascii="Times New Roman" w:hAnsi="Times New Roman"/>
          <w:b/>
          <w:noProof/>
          <w:szCs w:val="20"/>
          <w:lang w:val="lt-LT"/>
        </w:rPr>
        <w:tab/>
      </w:r>
      <w:r w:rsidRPr="00C31428">
        <w:rPr>
          <w:rFonts w:ascii="Times New Roman" w:hAnsi="Times New Roman"/>
          <w:b/>
          <w:caps/>
          <w:noProof/>
          <w:szCs w:val="20"/>
          <w:lang w:val="lt-LT"/>
        </w:rPr>
        <w:t>VAISTINIO</w:t>
      </w:r>
      <w:r w:rsidRPr="00C31428">
        <w:rPr>
          <w:rFonts w:ascii="Times New Roman" w:hAnsi="Times New Roman"/>
          <w:b/>
          <w:noProof/>
          <w:szCs w:val="20"/>
          <w:lang w:val="lt-LT"/>
        </w:rPr>
        <w:t xml:space="preserve"> PREPARATO PAVADINIMAS</w:t>
      </w:r>
    </w:p>
    <w:p w14:paraId="54B436AD" w14:textId="77777777" w:rsidR="00C31428" w:rsidRPr="00C31428" w:rsidRDefault="00C31428" w:rsidP="00C31428">
      <w:pPr>
        <w:tabs>
          <w:tab w:val="left" w:pos="720"/>
        </w:tabs>
        <w:spacing w:after="0" w:line="240" w:lineRule="auto"/>
        <w:rPr>
          <w:rFonts w:ascii="Times New Roman" w:hAnsi="Times New Roman"/>
          <w:iCs/>
          <w:noProof/>
          <w:szCs w:val="20"/>
          <w:lang w:val="lt-LT"/>
        </w:rPr>
      </w:pPr>
    </w:p>
    <w:p w14:paraId="20A27818" w14:textId="77777777" w:rsidR="00C31428" w:rsidRPr="00C31428" w:rsidRDefault="00C31428" w:rsidP="00C31428">
      <w:pPr>
        <w:widowControl w:val="0"/>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Imodium 2</w:t>
      </w:r>
      <w:r w:rsidR="005C0162">
        <w:rPr>
          <w:rFonts w:ascii="Times New Roman" w:hAnsi="Times New Roman"/>
          <w:noProof/>
          <w:szCs w:val="20"/>
          <w:lang w:val="lt-LT"/>
        </w:rPr>
        <w:t> </w:t>
      </w:r>
      <w:r w:rsidRPr="00C31428">
        <w:rPr>
          <w:rFonts w:ascii="Times New Roman" w:hAnsi="Times New Roman"/>
          <w:noProof/>
          <w:szCs w:val="20"/>
          <w:lang w:val="lt-LT"/>
        </w:rPr>
        <w:t>mg kietosios kapsulės</w:t>
      </w:r>
    </w:p>
    <w:p w14:paraId="13E6041E" w14:textId="77777777" w:rsidR="00C31428" w:rsidRPr="00C31428" w:rsidRDefault="00C31428" w:rsidP="00C31428">
      <w:pPr>
        <w:tabs>
          <w:tab w:val="left" w:pos="567"/>
        </w:tabs>
        <w:autoSpaceDE w:val="0"/>
        <w:autoSpaceDN w:val="0"/>
        <w:adjustRightInd w:val="0"/>
        <w:spacing w:after="0" w:line="260" w:lineRule="exact"/>
        <w:jc w:val="both"/>
        <w:rPr>
          <w:rFonts w:ascii="Times New Roman" w:hAnsi="Times New Roman"/>
          <w:noProof/>
          <w:lang w:val="lt-LT"/>
        </w:rPr>
      </w:pPr>
    </w:p>
    <w:p w14:paraId="7A38ACBD" w14:textId="77777777" w:rsidR="00C31428" w:rsidRPr="00C31428" w:rsidRDefault="00C31428" w:rsidP="00C31428">
      <w:pPr>
        <w:widowControl w:val="0"/>
        <w:tabs>
          <w:tab w:val="left" w:pos="720"/>
        </w:tabs>
        <w:spacing w:after="0" w:line="240" w:lineRule="auto"/>
        <w:rPr>
          <w:rFonts w:ascii="Times New Roman" w:hAnsi="Times New Roman"/>
          <w:bCs/>
          <w:noProof/>
          <w:szCs w:val="20"/>
          <w:lang w:val="lt-LT"/>
        </w:rPr>
      </w:pPr>
    </w:p>
    <w:p w14:paraId="6B47D78D" w14:textId="77777777" w:rsidR="00C31428" w:rsidRPr="00C31428" w:rsidRDefault="00C31428" w:rsidP="00C31428">
      <w:pPr>
        <w:widowControl w:val="0"/>
        <w:tabs>
          <w:tab w:val="left" w:pos="720"/>
        </w:tabs>
        <w:spacing w:after="0" w:line="240" w:lineRule="auto"/>
        <w:rPr>
          <w:rFonts w:ascii="Times New Roman" w:hAnsi="Times New Roman"/>
          <w:noProof/>
          <w:szCs w:val="20"/>
          <w:lang w:val="lt-LT"/>
        </w:rPr>
      </w:pPr>
      <w:r w:rsidRPr="00C31428">
        <w:rPr>
          <w:rFonts w:ascii="Times New Roman" w:hAnsi="Times New Roman"/>
          <w:b/>
          <w:noProof/>
          <w:szCs w:val="20"/>
          <w:lang w:val="lt-LT"/>
        </w:rPr>
        <w:t>2.</w:t>
      </w:r>
      <w:r w:rsidRPr="00C31428">
        <w:rPr>
          <w:rFonts w:ascii="Times New Roman" w:hAnsi="Times New Roman"/>
          <w:b/>
          <w:noProof/>
          <w:szCs w:val="20"/>
          <w:lang w:val="lt-LT"/>
        </w:rPr>
        <w:tab/>
      </w:r>
      <w:r w:rsidRPr="00C31428">
        <w:rPr>
          <w:rFonts w:ascii="Times New Roman" w:hAnsi="Times New Roman"/>
          <w:b/>
          <w:caps/>
          <w:noProof/>
          <w:szCs w:val="20"/>
          <w:lang w:val="lt-LT"/>
        </w:rPr>
        <w:t>kokybinė ir kiekybinė sudėtis</w:t>
      </w:r>
    </w:p>
    <w:p w14:paraId="3E253708" w14:textId="77777777" w:rsidR="00C31428" w:rsidRPr="00C31428" w:rsidRDefault="00C31428" w:rsidP="00C31428">
      <w:pPr>
        <w:widowControl w:val="0"/>
        <w:tabs>
          <w:tab w:val="left" w:pos="720"/>
        </w:tabs>
        <w:spacing w:after="0" w:line="240" w:lineRule="auto"/>
        <w:rPr>
          <w:rFonts w:ascii="Times New Roman" w:hAnsi="Times New Roman"/>
          <w:bCs/>
          <w:noProof/>
          <w:szCs w:val="20"/>
          <w:lang w:val="lt-LT"/>
        </w:rPr>
      </w:pPr>
    </w:p>
    <w:p w14:paraId="34BCFCA8" w14:textId="77777777" w:rsidR="00C31428" w:rsidRPr="00C31428" w:rsidRDefault="00C31428" w:rsidP="00C31428">
      <w:pPr>
        <w:autoSpaceDE w:val="0"/>
        <w:autoSpaceDN w:val="0"/>
        <w:adjustRightInd w:val="0"/>
        <w:spacing w:after="0" w:line="240" w:lineRule="auto"/>
        <w:jc w:val="both"/>
        <w:rPr>
          <w:rFonts w:ascii="Times New Roman" w:hAnsi="Times New Roman"/>
          <w:bCs/>
          <w:noProof/>
          <w:szCs w:val="20"/>
          <w:lang w:val="lt-LT"/>
        </w:rPr>
      </w:pPr>
      <w:r w:rsidRPr="00C31428">
        <w:rPr>
          <w:rFonts w:ascii="Times New Roman" w:hAnsi="Times New Roman"/>
          <w:noProof/>
          <w:szCs w:val="20"/>
          <w:lang w:val="lt-LT"/>
        </w:rPr>
        <w:t>Vienoje kietojoje kapsulėje yra 2</w:t>
      </w:r>
      <w:r w:rsidR="005C0162">
        <w:rPr>
          <w:rFonts w:ascii="Times New Roman" w:hAnsi="Times New Roman"/>
          <w:noProof/>
          <w:szCs w:val="20"/>
          <w:lang w:val="lt-LT"/>
        </w:rPr>
        <w:t> </w:t>
      </w:r>
      <w:r w:rsidRPr="00C31428">
        <w:rPr>
          <w:rFonts w:ascii="Times New Roman" w:hAnsi="Times New Roman"/>
          <w:noProof/>
          <w:szCs w:val="20"/>
          <w:lang w:val="lt-LT"/>
        </w:rPr>
        <w:t>mg loperamido hidrochlorido.</w:t>
      </w:r>
    </w:p>
    <w:p w14:paraId="51358F33" w14:textId="77777777" w:rsidR="00C31428" w:rsidRPr="00C31428" w:rsidRDefault="00C31428" w:rsidP="00C31428">
      <w:pPr>
        <w:tabs>
          <w:tab w:val="left" w:pos="720"/>
        </w:tabs>
        <w:autoSpaceDE w:val="0"/>
        <w:autoSpaceDN w:val="0"/>
        <w:adjustRightInd w:val="0"/>
        <w:spacing w:after="0" w:line="240" w:lineRule="auto"/>
        <w:jc w:val="both"/>
        <w:rPr>
          <w:rFonts w:ascii="Times New Roman" w:hAnsi="Times New Roman"/>
          <w:noProof/>
          <w:szCs w:val="20"/>
          <w:lang w:val="lt-LT"/>
        </w:rPr>
      </w:pPr>
    </w:p>
    <w:p w14:paraId="0EC36D06" w14:textId="77777777" w:rsidR="00C31428" w:rsidRPr="00C31428" w:rsidRDefault="00C31428" w:rsidP="00C31428">
      <w:pPr>
        <w:tabs>
          <w:tab w:val="left" w:pos="567"/>
          <w:tab w:val="left" w:pos="720"/>
        </w:tabs>
        <w:autoSpaceDE w:val="0"/>
        <w:autoSpaceDN w:val="0"/>
        <w:adjustRightInd w:val="0"/>
        <w:spacing w:after="0" w:line="240" w:lineRule="auto"/>
        <w:jc w:val="both"/>
        <w:rPr>
          <w:rFonts w:ascii="Times New Roman" w:hAnsi="Times New Roman"/>
          <w:noProof/>
          <w:szCs w:val="20"/>
          <w:lang w:val="lt-LT"/>
        </w:rPr>
      </w:pPr>
      <w:r w:rsidRPr="00C31428">
        <w:rPr>
          <w:rFonts w:ascii="Times New Roman" w:hAnsi="Times New Roman"/>
          <w:noProof/>
          <w:szCs w:val="20"/>
          <w:u w:val="single"/>
          <w:lang w:val="lt-LT"/>
        </w:rPr>
        <w:t>Pagalbinė medžiaga, kurios poveikis žinomas</w:t>
      </w:r>
      <w:r w:rsidRPr="00C31428">
        <w:rPr>
          <w:rFonts w:ascii="Times New Roman" w:hAnsi="Times New Roman"/>
          <w:noProof/>
          <w:szCs w:val="20"/>
          <w:lang w:val="lt-LT"/>
        </w:rPr>
        <w:t>: laktozė monohidratas (127</w:t>
      </w:r>
      <w:r w:rsidR="005C0162">
        <w:rPr>
          <w:rFonts w:ascii="Times New Roman" w:hAnsi="Times New Roman"/>
          <w:noProof/>
          <w:szCs w:val="20"/>
          <w:lang w:val="lt-LT"/>
        </w:rPr>
        <w:t> </w:t>
      </w:r>
      <w:r w:rsidRPr="00C31428">
        <w:rPr>
          <w:rFonts w:ascii="Times New Roman" w:hAnsi="Times New Roman"/>
          <w:noProof/>
          <w:szCs w:val="20"/>
          <w:lang w:val="lt-LT"/>
        </w:rPr>
        <w:t>mg/kapsulėje).</w:t>
      </w:r>
    </w:p>
    <w:p w14:paraId="7A3A3C51" w14:textId="77777777" w:rsidR="00C31428" w:rsidRPr="00C31428" w:rsidRDefault="00C31428" w:rsidP="00C31428">
      <w:pPr>
        <w:tabs>
          <w:tab w:val="left" w:pos="720"/>
        </w:tabs>
        <w:autoSpaceDE w:val="0"/>
        <w:autoSpaceDN w:val="0"/>
        <w:adjustRightInd w:val="0"/>
        <w:spacing w:after="0" w:line="240" w:lineRule="auto"/>
        <w:jc w:val="both"/>
        <w:rPr>
          <w:rFonts w:ascii="Times New Roman" w:hAnsi="Times New Roman"/>
          <w:noProof/>
          <w:szCs w:val="20"/>
          <w:lang w:val="lt-LT"/>
        </w:rPr>
      </w:pPr>
    </w:p>
    <w:p w14:paraId="2728F806" w14:textId="77777777" w:rsidR="00C31428" w:rsidRPr="00C31428" w:rsidRDefault="00C31428" w:rsidP="00C31428">
      <w:pPr>
        <w:autoSpaceDE w:val="0"/>
        <w:autoSpaceDN w:val="0"/>
        <w:adjustRightInd w:val="0"/>
        <w:spacing w:after="0" w:line="240" w:lineRule="auto"/>
        <w:jc w:val="both"/>
        <w:rPr>
          <w:rFonts w:ascii="Times New Roman" w:hAnsi="Times New Roman"/>
          <w:noProof/>
          <w:szCs w:val="20"/>
          <w:lang w:val="lt-LT"/>
        </w:rPr>
      </w:pPr>
      <w:r w:rsidRPr="00C31428">
        <w:rPr>
          <w:rFonts w:ascii="Times New Roman" w:hAnsi="Times New Roman"/>
          <w:noProof/>
          <w:szCs w:val="20"/>
          <w:lang w:val="lt-LT"/>
        </w:rPr>
        <w:t>Visos pagalbinės medžiagos išvardytos 6.1 skyriuje.</w:t>
      </w:r>
    </w:p>
    <w:p w14:paraId="69BFB6C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AD2C2E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28C3259" w14:textId="77777777" w:rsidR="00C31428" w:rsidRPr="00C31428" w:rsidRDefault="00C31428" w:rsidP="00C31428">
      <w:pPr>
        <w:tabs>
          <w:tab w:val="left" w:pos="720"/>
        </w:tabs>
        <w:spacing w:after="0" w:line="240" w:lineRule="auto"/>
        <w:ind w:left="567" w:hanging="567"/>
        <w:rPr>
          <w:rFonts w:ascii="Times New Roman" w:hAnsi="Times New Roman"/>
          <w:caps/>
          <w:noProof/>
          <w:szCs w:val="20"/>
          <w:lang w:val="lt-LT"/>
        </w:rPr>
      </w:pPr>
      <w:r w:rsidRPr="00C31428">
        <w:rPr>
          <w:rFonts w:ascii="Times New Roman" w:hAnsi="Times New Roman"/>
          <w:b/>
          <w:noProof/>
          <w:szCs w:val="20"/>
          <w:lang w:val="lt-LT"/>
        </w:rPr>
        <w:t>3.</w:t>
      </w:r>
      <w:r w:rsidRPr="00C31428">
        <w:rPr>
          <w:rFonts w:ascii="Times New Roman" w:hAnsi="Times New Roman"/>
          <w:b/>
          <w:noProof/>
          <w:szCs w:val="20"/>
          <w:lang w:val="lt-LT"/>
        </w:rPr>
        <w:tab/>
      </w:r>
      <w:r w:rsidRPr="00C31428">
        <w:rPr>
          <w:rFonts w:ascii="Times New Roman" w:hAnsi="Times New Roman"/>
          <w:b/>
          <w:caps/>
          <w:noProof/>
          <w:szCs w:val="20"/>
          <w:lang w:val="lt-LT"/>
        </w:rPr>
        <w:t>FARMACINĖ forma</w:t>
      </w:r>
    </w:p>
    <w:p w14:paraId="577441BE"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20B05D2"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Kietoji kapsulė.</w:t>
      </w:r>
    </w:p>
    <w:p w14:paraId="1BEB1412"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46DB4A8"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Baltais milteliais užpildytos 4</w:t>
      </w:r>
      <w:r w:rsidR="005C0162">
        <w:rPr>
          <w:rFonts w:ascii="Times New Roman" w:hAnsi="Times New Roman"/>
          <w:noProof/>
          <w:szCs w:val="20"/>
          <w:lang w:val="lt-LT"/>
        </w:rPr>
        <w:t> </w:t>
      </w:r>
      <w:r w:rsidRPr="00C31428">
        <w:rPr>
          <w:rFonts w:ascii="Times New Roman" w:hAnsi="Times New Roman"/>
          <w:noProof/>
          <w:szCs w:val="20"/>
          <w:lang w:val="lt-LT"/>
        </w:rPr>
        <w:t>dydžio kapsulės su žalios spalvos dangteliu ir tamsiai pilku korpusu.</w:t>
      </w:r>
    </w:p>
    <w:p w14:paraId="1FB85AC3" w14:textId="77777777" w:rsidR="00C31428" w:rsidRPr="00C31428" w:rsidRDefault="00C31428" w:rsidP="00C31428">
      <w:pPr>
        <w:tabs>
          <w:tab w:val="left" w:pos="567"/>
        </w:tabs>
        <w:spacing w:after="0" w:line="260" w:lineRule="exact"/>
        <w:rPr>
          <w:rFonts w:ascii="Times New Roman" w:hAnsi="Times New Roman"/>
          <w:noProof/>
          <w:lang w:val="lt-LT"/>
        </w:rPr>
      </w:pPr>
    </w:p>
    <w:p w14:paraId="7E7EBA7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EC52A78" w14:textId="77777777" w:rsidR="00C31428" w:rsidRPr="00C31428" w:rsidRDefault="00C31428" w:rsidP="00C31428">
      <w:pPr>
        <w:tabs>
          <w:tab w:val="left" w:pos="720"/>
        </w:tabs>
        <w:spacing w:after="0" w:line="240" w:lineRule="auto"/>
        <w:ind w:left="567" w:hanging="567"/>
        <w:rPr>
          <w:rFonts w:ascii="Times New Roman" w:hAnsi="Times New Roman"/>
          <w:caps/>
          <w:noProof/>
          <w:szCs w:val="20"/>
          <w:lang w:val="lt-LT"/>
        </w:rPr>
      </w:pPr>
      <w:r w:rsidRPr="00C31428">
        <w:rPr>
          <w:rFonts w:ascii="Times New Roman" w:hAnsi="Times New Roman"/>
          <w:b/>
          <w:caps/>
          <w:noProof/>
          <w:szCs w:val="20"/>
          <w:lang w:val="lt-LT"/>
        </w:rPr>
        <w:t>4.</w:t>
      </w:r>
      <w:r w:rsidRPr="00C31428">
        <w:rPr>
          <w:rFonts w:ascii="Times New Roman" w:hAnsi="Times New Roman"/>
          <w:b/>
          <w:caps/>
          <w:noProof/>
          <w:szCs w:val="20"/>
          <w:lang w:val="lt-LT"/>
        </w:rPr>
        <w:tab/>
        <w:t>klinikinĖ informacija</w:t>
      </w:r>
    </w:p>
    <w:p w14:paraId="4CFB2E8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B34272A"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4.1</w:t>
      </w:r>
      <w:r w:rsidRPr="00C31428">
        <w:rPr>
          <w:rFonts w:ascii="Times New Roman" w:hAnsi="Times New Roman"/>
          <w:b/>
          <w:noProof/>
          <w:szCs w:val="20"/>
          <w:lang w:val="lt-LT"/>
        </w:rPr>
        <w:tab/>
        <w:t>Terapinės indikacijos</w:t>
      </w:r>
    </w:p>
    <w:p w14:paraId="7ACF4C5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DB0E737"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 xml:space="preserve">Simptominis ūminio viduriavimo gydymas. </w:t>
      </w:r>
    </w:p>
    <w:p w14:paraId="06A336F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E80AA07" w14:textId="77777777" w:rsidR="00C31428" w:rsidRPr="00C31428" w:rsidRDefault="00C31428" w:rsidP="00C31428">
      <w:pPr>
        <w:numPr>
          <w:ilvl w:val="1"/>
          <w:numId w:val="1"/>
        </w:numPr>
        <w:spacing w:after="0" w:line="240" w:lineRule="auto"/>
        <w:outlineLvl w:val="0"/>
        <w:rPr>
          <w:rFonts w:ascii="Times New Roman" w:hAnsi="Times New Roman"/>
          <w:b/>
          <w:noProof/>
          <w:szCs w:val="20"/>
          <w:lang w:val="lt-LT"/>
        </w:rPr>
      </w:pPr>
      <w:r w:rsidRPr="00C31428">
        <w:rPr>
          <w:rFonts w:ascii="Times New Roman" w:hAnsi="Times New Roman"/>
          <w:b/>
          <w:noProof/>
          <w:szCs w:val="20"/>
          <w:lang w:val="lt-LT"/>
        </w:rPr>
        <w:t>Dozavimas ir vartojimo metodas</w:t>
      </w:r>
    </w:p>
    <w:p w14:paraId="69079187"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p>
    <w:p w14:paraId="6266D0B7"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Dozavimas</w:t>
      </w:r>
    </w:p>
    <w:p w14:paraId="1D61F32B"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p>
    <w:p w14:paraId="51BA87AB" w14:textId="77777777" w:rsidR="00C31428" w:rsidRPr="00C31428" w:rsidRDefault="00C31428" w:rsidP="00C31428">
      <w:pPr>
        <w:tabs>
          <w:tab w:val="left" w:pos="567"/>
        </w:tabs>
        <w:spacing w:after="0" w:line="260" w:lineRule="exact"/>
        <w:rPr>
          <w:rFonts w:ascii="Times New Roman" w:hAnsi="Times New Roman"/>
          <w:i/>
          <w:noProof/>
          <w:szCs w:val="20"/>
          <w:u w:val="single"/>
          <w:lang w:val="lt-LT"/>
        </w:rPr>
      </w:pPr>
      <w:r w:rsidRPr="00C31428">
        <w:rPr>
          <w:rFonts w:ascii="Times New Roman" w:hAnsi="Times New Roman"/>
          <w:i/>
          <w:noProof/>
          <w:szCs w:val="20"/>
          <w:u w:val="single"/>
          <w:lang w:val="lt-LT"/>
        </w:rPr>
        <w:t>Suaugusiesiems ir vyresniems kaip 12</w:t>
      </w:r>
      <w:r w:rsidR="004F3FAC">
        <w:rPr>
          <w:rFonts w:ascii="Times New Roman" w:hAnsi="Times New Roman"/>
          <w:i/>
          <w:noProof/>
          <w:szCs w:val="20"/>
          <w:u w:val="single"/>
          <w:lang w:val="lt-LT"/>
        </w:rPr>
        <w:t> </w:t>
      </w:r>
      <w:r w:rsidRPr="00C31428">
        <w:rPr>
          <w:rFonts w:ascii="Times New Roman" w:hAnsi="Times New Roman"/>
          <w:i/>
          <w:noProof/>
          <w:szCs w:val="20"/>
          <w:u w:val="single"/>
          <w:lang w:val="lt-LT"/>
        </w:rPr>
        <w:t>metų amžiaus vaikams</w:t>
      </w:r>
    </w:p>
    <w:p w14:paraId="7BF39D2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Pradžioje reikia iš karto išgerti 2</w:t>
      </w:r>
      <w:r w:rsidR="004F3FAC">
        <w:rPr>
          <w:rFonts w:ascii="Times New Roman" w:hAnsi="Times New Roman"/>
          <w:noProof/>
          <w:szCs w:val="20"/>
          <w:lang w:val="lt-LT"/>
        </w:rPr>
        <w:t> </w:t>
      </w:r>
      <w:r w:rsidRPr="00C31428">
        <w:rPr>
          <w:rFonts w:ascii="Times New Roman" w:hAnsi="Times New Roman"/>
          <w:noProof/>
          <w:szCs w:val="20"/>
          <w:lang w:val="lt-LT"/>
        </w:rPr>
        <w:t>kapsules (4</w:t>
      </w:r>
      <w:r w:rsidR="004F3FAC">
        <w:rPr>
          <w:rFonts w:ascii="Times New Roman" w:hAnsi="Times New Roman"/>
          <w:noProof/>
          <w:szCs w:val="20"/>
          <w:lang w:val="lt-LT"/>
        </w:rPr>
        <w:t> </w:t>
      </w:r>
      <w:r w:rsidRPr="00C31428">
        <w:rPr>
          <w:rFonts w:ascii="Times New Roman" w:hAnsi="Times New Roman"/>
          <w:noProof/>
          <w:szCs w:val="20"/>
          <w:lang w:val="lt-LT"/>
        </w:rPr>
        <w:t>mg). Po to reikia gerti po 1</w:t>
      </w:r>
      <w:r w:rsidR="004F3FAC">
        <w:rPr>
          <w:rFonts w:ascii="Times New Roman" w:hAnsi="Times New Roman"/>
          <w:noProof/>
          <w:szCs w:val="20"/>
          <w:lang w:val="lt-LT"/>
        </w:rPr>
        <w:t> </w:t>
      </w:r>
      <w:r w:rsidRPr="00C31428">
        <w:rPr>
          <w:rFonts w:ascii="Times New Roman" w:hAnsi="Times New Roman"/>
          <w:noProof/>
          <w:szCs w:val="20"/>
          <w:lang w:val="lt-LT"/>
        </w:rPr>
        <w:t>kapsulę (2</w:t>
      </w:r>
      <w:r w:rsidR="004F3FAC">
        <w:rPr>
          <w:rFonts w:ascii="Times New Roman" w:hAnsi="Times New Roman"/>
          <w:noProof/>
          <w:szCs w:val="20"/>
          <w:lang w:val="lt-LT"/>
        </w:rPr>
        <w:t> </w:t>
      </w:r>
      <w:r w:rsidRPr="00C31428">
        <w:rPr>
          <w:rFonts w:ascii="Times New Roman" w:hAnsi="Times New Roman"/>
          <w:noProof/>
          <w:szCs w:val="20"/>
          <w:lang w:val="lt-LT"/>
        </w:rPr>
        <w:t>mg) po kiekvieno tuštinimosi. Neviršyti 6</w:t>
      </w:r>
      <w:r w:rsidR="004F3FAC">
        <w:rPr>
          <w:rFonts w:ascii="Times New Roman" w:hAnsi="Times New Roman"/>
          <w:noProof/>
          <w:szCs w:val="20"/>
          <w:lang w:val="lt-LT"/>
        </w:rPr>
        <w:t> </w:t>
      </w:r>
      <w:r w:rsidRPr="00C31428">
        <w:rPr>
          <w:rFonts w:ascii="Times New Roman" w:hAnsi="Times New Roman"/>
          <w:noProof/>
          <w:szCs w:val="20"/>
          <w:lang w:val="lt-LT"/>
        </w:rPr>
        <w:t>kapsulių per dieną.</w:t>
      </w:r>
    </w:p>
    <w:p w14:paraId="4BE11944"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5932AC9" w14:textId="77777777" w:rsidR="00C31428" w:rsidRPr="00C31428" w:rsidRDefault="00C31428" w:rsidP="00C31428">
      <w:pPr>
        <w:tabs>
          <w:tab w:val="left" w:pos="207"/>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per dvi dienas viduriavimas nepalengvėja, reikėtų papildomai ištirti viduriavimo priežastį.</w:t>
      </w:r>
    </w:p>
    <w:p w14:paraId="49DD15C5"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198FB9C" w14:textId="77777777" w:rsidR="00C31428" w:rsidRPr="00C31428" w:rsidRDefault="00C31428" w:rsidP="00C31428">
      <w:pPr>
        <w:keepNext/>
        <w:tabs>
          <w:tab w:val="left" w:pos="567"/>
        </w:tabs>
        <w:spacing w:after="0" w:line="260" w:lineRule="exact"/>
        <w:rPr>
          <w:rFonts w:ascii="Times New Roman" w:hAnsi="Times New Roman"/>
          <w:i/>
          <w:noProof/>
          <w:szCs w:val="20"/>
          <w:lang w:val="lt-LT"/>
        </w:rPr>
      </w:pPr>
      <w:r w:rsidRPr="00C31428">
        <w:rPr>
          <w:rFonts w:ascii="Times New Roman" w:hAnsi="Times New Roman"/>
          <w:i/>
          <w:noProof/>
          <w:szCs w:val="20"/>
          <w:lang w:val="lt-LT"/>
        </w:rPr>
        <w:t>Vaikų populiacija</w:t>
      </w:r>
    </w:p>
    <w:p w14:paraId="24F96FBB" w14:textId="13B7DE02"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Imodium </w:t>
      </w:r>
      <w:r w:rsidR="00372D30">
        <w:rPr>
          <w:rFonts w:ascii="Times New Roman" w:hAnsi="Times New Roman"/>
          <w:noProof/>
          <w:szCs w:val="20"/>
          <w:lang w:val="lt-LT"/>
        </w:rPr>
        <w:t>draud</w:t>
      </w:r>
      <w:r w:rsidR="00B7139B">
        <w:rPr>
          <w:rFonts w:ascii="Times New Roman" w:hAnsi="Times New Roman"/>
          <w:noProof/>
          <w:szCs w:val="20"/>
          <w:lang w:val="lt-LT"/>
        </w:rPr>
        <w:t>žiama</w:t>
      </w:r>
      <w:r w:rsidR="00372D30" w:rsidRPr="00C31428">
        <w:rPr>
          <w:rFonts w:ascii="Times New Roman" w:hAnsi="Times New Roman"/>
          <w:noProof/>
          <w:szCs w:val="20"/>
          <w:lang w:val="lt-LT"/>
        </w:rPr>
        <w:t xml:space="preserve"> </w:t>
      </w:r>
      <w:r w:rsidRPr="00C31428">
        <w:rPr>
          <w:rFonts w:ascii="Times New Roman" w:hAnsi="Times New Roman"/>
          <w:noProof/>
          <w:szCs w:val="20"/>
          <w:lang w:val="lt-LT"/>
        </w:rPr>
        <w:t>vartoti vaikams</w:t>
      </w:r>
      <w:r w:rsidR="00B71441">
        <w:rPr>
          <w:rFonts w:ascii="Times New Roman" w:hAnsi="Times New Roman"/>
          <w:noProof/>
          <w:szCs w:val="20"/>
          <w:lang w:val="lt-LT"/>
        </w:rPr>
        <w:t>,</w:t>
      </w:r>
      <w:r w:rsidRPr="00C31428">
        <w:rPr>
          <w:rFonts w:ascii="Times New Roman" w:hAnsi="Times New Roman"/>
          <w:noProof/>
          <w:szCs w:val="20"/>
          <w:lang w:val="lt-LT"/>
        </w:rPr>
        <w:t xml:space="preserve"> jaunesniems nei 12</w:t>
      </w:r>
      <w:r w:rsidR="004F3FAC">
        <w:rPr>
          <w:rFonts w:ascii="Times New Roman" w:hAnsi="Times New Roman"/>
          <w:noProof/>
          <w:szCs w:val="20"/>
          <w:lang w:val="lt-LT"/>
        </w:rPr>
        <w:t> </w:t>
      </w:r>
      <w:r w:rsidRPr="00C31428">
        <w:rPr>
          <w:rFonts w:ascii="Times New Roman" w:hAnsi="Times New Roman"/>
          <w:noProof/>
          <w:szCs w:val="20"/>
          <w:lang w:val="lt-LT"/>
        </w:rPr>
        <w:t>metų (žr. 4.3 skyrių).</w:t>
      </w:r>
    </w:p>
    <w:p w14:paraId="10402D88"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091F70A8"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iCs/>
          <w:noProof/>
          <w:szCs w:val="20"/>
          <w:lang w:val="lt-LT"/>
        </w:rPr>
      </w:pPr>
      <w:r w:rsidRPr="00C31428">
        <w:rPr>
          <w:rFonts w:ascii="Times New Roman" w:hAnsi="Times New Roman"/>
          <w:i/>
          <w:iCs/>
          <w:noProof/>
          <w:szCs w:val="20"/>
          <w:lang w:val="lt-LT"/>
        </w:rPr>
        <w:t>Senyviems pacientams</w:t>
      </w:r>
    </w:p>
    <w:p w14:paraId="1631A3FE"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Tokio amžiaus pacientams dozės korekcija vartojant Imodium nėra reikalinga.</w:t>
      </w:r>
    </w:p>
    <w:p w14:paraId="096CFB47"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34F08884"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iCs/>
          <w:noProof/>
          <w:szCs w:val="20"/>
          <w:lang w:val="lt-LT"/>
        </w:rPr>
      </w:pPr>
      <w:r w:rsidRPr="00C31428">
        <w:rPr>
          <w:rFonts w:ascii="Times New Roman" w:hAnsi="Times New Roman"/>
          <w:i/>
          <w:iCs/>
          <w:noProof/>
          <w:szCs w:val="20"/>
          <w:lang w:val="lt-LT"/>
        </w:rPr>
        <w:t>Pacientams, kurių inkstų funkcija sutrikusi</w:t>
      </w:r>
    </w:p>
    <w:p w14:paraId="0AB212DD"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Pacientams, kurių inkstų funkcija sutrikusi</w:t>
      </w:r>
      <w:r w:rsidR="009D72F4">
        <w:rPr>
          <w:rFonts w:ascii="Times New Roman" w:hAnsi="Times New Roman"/>
          <w:noProof/>
          <w:szCs w:val="20"/>
          <w:lang w:val="lt-LT"/>
        </w:rPr>
        <w:t>,</w:t>
      </w:r>
      <w:r w:rsidRPr="00C31428">
        <w:rPr>
          <w:rFonts w:ascii="Times New Roman" w:hAnsi="Times New Roman"/>
          <w:noProof/>
          <w:szCs w:val="20"/>
          <w:lang w:val="lt-LT"/>
        </w:rPr>
        <w:t xml:space="preserve"> dozės korekcija vartojant Imodium nėra reikalinga.</w:t>
      </w:r>
    </w:p>
    <w:p w14:paraId="6C8A52C4"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1962909"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iCs/>
          <w:noProof/>
          <w:szCs w:val="20"/>
          <w:lang w:val="lt-LT"/>
        </w:rPr>
      </w:pPr>
      <w:r w:rsidRPr="00C31428">
        <w:rPr>
          <w:rFonts w:ascii="Times New Roman" w:hAnsi="Times New Roman"/>
          <w:i/>
          <w:iCs/>
          <w:noProof/>
          <w:szCs w:val="20"/>
          <w:lang w:val="lt-LT"/>
        </w:rPr>
        <w:t>Pacientams, kurių kepenų funkcija sutrikusi</w:t>
      </w:r>
    </w:p>
    <w:p w14:paraId="48B0ED4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Nors ir nėra farmakokinetinių duomenų apie Imodium savybes pacientų, kurių kepenų funkcija sutrikusi tarpe, tokie pacientai turi vartoti Imodium atsargiai dėl sumažėjusio šio vaistinio preparato metabolizmo pirmojo prasiskverbimo per kepenis metu (žr. 4.4 skyrių).</w:t>
      </w:r>
    </w:p>
    <w:p w14:paraId="468A85D1"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B3C8D66" w14:textId="77777777" w:rsidR="00C31428" w:rsidRPr="00C31428" w:rsidRDefault="00C31428" w:rsidP="00C31428">
      <w:pPr>
        <w:tabs>
          <w:tab w:val="left" w:pos="567"/>
        </w:tabs>
        <w:spacing w:after="0" w:line="260" w:lineRule="exact"/>
        <w:rPr>
          <w:rFonts w:ascii="Times New Roman" w:eastAsia="Times New Roman" w:hAnsi="Times New Roman"/>
          <w:noProof/>
          <w:snapToGrid w:val="0"/>
          <w:szCs w:val="24"/>
          <w:u w:val="single"/>
          <w:lang w:val="lt-LT"/>
        </w:rPr>
      </w:pPr>
    </w:p>
    <w:p w14:paraId="6D09602A" w14:textId="77777777" w:rsidR="00C31428" w:rsidRPr="00C31428" w:rsidRDefault="00C31428" w:rsidP="00C31428">
      <w:pPr>
        <w:tabs>
          <w:tab w:val="left" w:pos="567"/>
        </w:tabs>
        <w:spacing w:after="0" w:line="260" w:lineRule="exact"/>
        <w:rPr>
          <w:rFonts w:ascii="Times New Roman" w:eastAsia="Times New Roman" w:hAnsi="Times New Roman"/>
          <w:noProof/>
          <w:snapToGrid w:val="0"/>
          <w:szCs w:val="24"/>
          <w:u w:val="single"/>
          <w:lang w:val="lt-LT"/>
        </w:rPr>
      </w:pPr>
      <w:r w:rsidRPr="00C31428">
        <w:rPr>
          <w:rFonts w:ascii="Times New Roman" w:eastAsia="Times New Roman" w:hAnsi="Times New Roman"/>
          <w:noProof/>
          <w:snapToGrid w:val="0"/>
          <w:szCs w:val="24"/>
          <w:u w:val="single"/>
          <w:lang w:val="lt-LT"/>
        </w:rPr>
        <w:lastRenderedPageBreak/>
        <w:t xml:space="preserve">Vartojimo metodas </w:t>
      </w:r>
    </w:p>
    <w:p w14:paraId="1BBB0A7F" w14:textId="77777777" w:rsidR="00693953" w:rsidRDefault="00693953" w:rsidP="00C31428">
      <w:pPr>
        <w:tabs>
          <w:tab w:val="left" w:pos="567"/>
        </w:tabs>
        <w:spacing w:after="0" w:line="260" w:lineRule="exact"/>
        <w:rPr>
          <w:rFonts w:ascii="Times New Roman" w:hAnsi="Times New Roman"/>
          <w:noProof/>
          <w:szCs w:val="20"/>
          <w:lang w:val="lt-LT"/>
        </w:rPr>
      </w:pPr>
    </w:p>
    <w:p w14:paraId="718E5884" w14:textId="77777777" w:rsidR="00C31428" w:rsidRPr="00C31428" w:rsidRDefault="00C31428" w:rsidP="00C31428">
      <w:pPr>
        <w:tabs>
          <w:tab w:val="left" w:pos="567"/>
        </w:tabs>
        <w:spacing w:after="0" w:line="260" w:lineRule="exact"/>
        <w:rPr>
          <w:rFonts w:ascii="Times New Roman" w:hAnsi="Times New Roman"/>
          <w:b/>
          <w:noProof/>
          <w:szCs w:val="20"/>
          <w:lang w:val="lt-LT"/>
        </w:rPr>
      </w:pPr>
      <w:r w:rsidRPr="00C31428">
        <w:rPr>
          <w:rFonts w:ascii="Times New Roman" w:hAnsi="Times New Roman"/>
          <w:noProof/>
          <w:szCs w:val="20"/>
          <w:lang w:val="lt-LT"/>
        </w:rPr>
        <w:t>Vartoti per burną.</w:t>
      </w:r>
    </w:p>
    <w:p w14:paraId="7CE6AA7F" w14:textId="77777777" w:rsidR="00C31428" w:rsidRPr="00C31428" w:rsidRDefault="00C31428" w:rsidP="00C31428">
      <w:pPr>
        <w:tabs>
          <w:tab w:val="left" w:pos="567"/>
        </w:tabs>
        <w:spacing w:after="0" w:line="260" w:lineRule="exact"/>
        <w:rPr>
          <w:rFonts w:ascii="Times New Roman" w:hAnsi="Times New Roman"/>
          <w:b/>
          <w:noProof/>
          <w:szCs w:val="20"/>
          <w:lang w:val="lt-LT"/>
        </w:rPr>
      </w:pPr>
    </w:p>
    <w:p w14:paraId="3827D5BB" w14:textId="77777777" w:rsidR="00C31428" w:rsidRPr="00C31428" w:rsidRDefault="00C31428" w:rsidP="00C31428">
      <w:pPr>
        <w:tabs>
          <w:tab w:val="left" w:pos="720"/>
        </w:tabs>
        <w:spacing w:after="0" w:line="240" w:lineRule="auto"/>
        <w:ind w:left="567" w:hanging="567"/>
        <w:rPr>
          <w:rFonts w:ascii="Times New Roman" w:hAnsi="Times New Roman"/>
          <w:noProof/>
          <w:szCs w:val="20"/>
          <w:lang w:val="lt-LT"/>
        </w:rPr>
      </w:pPr>
      <w:r w:rsidRPr="00C31428">
        <w:rPr>
          <w:rFonts w:ascii="Times New Roman" w:hAnsi="Times New Roman"/>
          <w:b/>
          <w:noProof/>
          <w:szCs w:val="20"/>
          <w:lang w:val="lt-LT"/>
        </w:rPr>
        <w:t>4.3</w:t>
      </w:r>
      <w:r w:rsidRPr="00C31428">
        <w:rPr>
          <w:rFonts w:ascii="Times New Roman" w:hAnsi="Times New Roman"/>
          <w:b/>
          <w:noProof/>
          <w:szCs w:val="20"/>
          <w:lang w:val="lt-LT"/>
        </w:rPr>
        <w:tab/>
        <w:t>Kontraindikacijos</w:t>
      </w:r>
    </w:p>
    <w:p w14:paraId="6B3F29B1"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712F656E"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Padidėjęs jautrumas veikliajai arba bet kuriai 6.1 skyriuje nurodytai pagalbinei medžiagai.</w:t>
      </w:r>
    </w:p>
    <w:p w14:paraId="4253302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negalima gydyti jaunesnių nei 12</w:t>
      </w:r>
      <w:r w:rsidR="004F3FAC">
        <w:rPr>
          <w:rFonts w:ascii="Times New Roman" w:hAnsi="Times New Roman"/>
          <w:noProof/>
          <w:szCs w:val="20"/>
          <w:lang w:val="lt-LT"/>
        </w:rPr>
        <w:t> </w:t>
      </w:r>
      <w:r w:rsidRPr="00C31428">
        <w:rPr>
          <w:rFonts w:ascii="Times New Roman" w:hAnsi="Times New Roman"/>
          <w:noProof/>
          <w:szCs w:val="20"/>
          <w:lang w:val="lt-LT"/>
        </w:rPr>
        <w:t>metų vaikų.</w:t>
      </w:r>
    </w:p>
    <w:p w14:paraId="0C6B70D6"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Kaip pirminės terapijos Imodium negalima vartoti šiais atvejais:</w:t>
      </w:r>
    </w:p>
    <w:p w14:paraId="10D4705A" w14:textId="77777777" w:rsidR="00C31428" w:rsidRPr="00C31428" w:rsidRDefault="00C31428" w:rsidP="00C31428">
      <w:pPr>
        <w:numPr>
          <w:ilvl w:val="0"/>
          <w:numId w:val="2"/>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sergant ūmine dizenterija, kurios metu ligoniui yra aukšta temperatūra ir jis viduriuoja kraujingomis išmatomis;</w:t>
      </w:r>
    </w:p>
    <w:p w14:paraId="40E6DF6C" w14:textId="77777777" w:rsidR="00C31428" w:rsidRPr="00C31428" w:rsidRDefault="00C31428" w:rsidP="00C31428">
      <w:pPr>
        <w:numPr>
          <w:ilvl w:val="0"/>
          <w:numId w:val="2"/>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sergant ūminiu opiniu kolitu;</w:t>
      </w:r>
    </w:p>
    <w:p w14:paraId="74160AF2" w14:textId="77777777" w:rsidR="00C31428" w:rsidRPr="00C31428" w:rsidRDefault="00C31428" w:rsidP="00C31428">
      <w:pPr>
        <w:numPr>
          <w:ilvl w:val="0"/>
          <w:numId w:val="2"/>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pacientams, sergantiems invazinių mikroorganizmų (pvz., </w:t>
      </w:r>
      <w:r w:rsidRPr="00C31428">
        <w:rPr>
          <w:rFonts w:ascii="Times New Roman" w:hAnsi="Times New Roman"/>
          <w:i/>
          <w:noProof/>
          <w:szCs w:val="20"/>
          <w:lang w:val="lt-LT"/>
        </w:rPr>
        <w:t xml:space="preserve">Shigella, Salmonella, Campylobacter) </w:t>
      </w:r>
      <w:r w:rsidRPr="00C31428">
        <w:rPr>
          <w:rFonts w:ascii="Times New Roman" w:hAnsi="Times New Roman"/>
          <w:noProof/>
          <w:szCs w:val="20"/>
          <w:lang w:val="lt-LT"/>
        </w:rPr>
        <w:t>sukeltu bakteriniu enterokolitu;</w:t>
      </w:r>
    </w:p>
    <w:p w14:paraId="0CAEE884" w14:textId="77777777" w:rsidR="00C31428" w:rsidRPr="00C31428" w:rsidRDefault="00C31428" w:rsidP="00C31428">
      <w:pPr>
        <w:numPr>
          <w:ilvl w:val="0"/>
          <w:numId w:val="2"/>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sergant pseudomembraniniu kolitu, pasireiškusiu dėl plataus antimikrobinio poveikio antibiotikų vartojimo. </w:t>
      </w:r>
    </w:p>
    <w:p w14:paraId="2D1ADA82" w14:textId="77777777" w:rsidR="00C31428" w:rsidRPr="00C31428" w:rsidRDefault="00C31428" w:rsidP="00C31428">
      <w:pPr>
        <w:tabs>
          <w:tab w:val="left" w:pos="567"/>
        </w:tabs>
        <w:spacing w:after="0" w:line="260" w:lineRule="exact"/>
        <w:ind w:left="360"/>
        <w:rPr>
          <w:rFonts w:ascii="Times New Roman" w:hAnsi="Times New Roman"/>
          <w:noProof/>
          <w:szCs w:val="20"/>
          <w:lang w:val="lt-LT"/>
        </w:rPr>
      </w:pPr>
    </w:p>
    <w:p w14:paraId="7A3D7CCC"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Paprastai šio vaistinio preparato negalima vartoti žmonėms, kuriems draudžiama slopinti peristaltiką dėl galimos pavojingų pasekmių (žarnų nepraeinamumas, megakolon ar toksinė megakolon) išsivystymo rizikos. </w:t>
      </w:r>
    </w:p>
    <w:p w14:paraId="23E99A91"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Prasidėjus vidurių užkietėjimui, išsipūtus pilvui arba atsiradus žarnų nepraeinamumui, vaistinio preparato vartojimą būtina tuoj pat nutraukti.</w:t>
      </w:r>
    </w:p>
    <w:p w14:paraId="53DB7B46"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Kadangi vaistinio preparato poveikis yra tik simptominis, viduriavimo atveju, jeigu įmanoma, reikia šalinti priežastį.</w:t>
      </w:r>
    </w:p>
    <w:p w14:paraId="26151B07"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2BA92EB"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4.4</w:t>
      </w:r>
      <w:r w:rsidRPr="00C31428">
        <w:rPr>
          <w:rFonts w:ascii="Times New Roman" w:hAnsi="Times New Roman"/>
          <w:b/>
          <w:noProof/>
          <w:szCs w:val="20"/>
          <w:lang w:val="lt-LT"/>
        </w:rPr>
        <w:tab/>
        <w:t>Specialūs įspėjimai ir atsargumo priemonės</w:t>
      </w:r>
    </w:p>
    <w:p w14:paraId="1AA2FDC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9EE0B1C"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Viduriavimo gydymas Imodium yra tik simptominis. Jeigu pagrindinė etiologija yra žinoma, tam tikrais atvejais (arba jeigu nustatyta), turi būti pradėtas specifinis gydymas.</w:t>
      </w:r>
    </w:p>
    <w:p w14:paraId="3C2D393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DF9D3F8"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Viduriuojančių žmonių, ypač vaikų, organizme gali trūkti skysčių ir elektrolitų. Tokiu atveju svarbiausia priemonė yra skysčių ir elektrolitų pakeičiamoji terapija. Jaunesnių nei 6</w:t>
      </w:r>
      <w:r w:rsidR="004F3FAC">
        <w:rPr>
          <w:rFonts w:ascii="Times New Roman" w:hAnsi="Times New Roman"/>
          <w:noProof/>
          <w:szCs w:val="20"/>
          <w:lang w:val="lt-LT"/>
        </w:rPr>
        <w:t> </w:t>
      </w:r>
      <w:r w:rsidRPr="00C31428">
        <w:rPr>
          <w:rFonts w:ascii="Times New Roman" w:hAnsi="Times New Roman"/>
          <w:noProof/>
          <w:szCs w:val="20"/>
          <w:lang w:val="lt-LT"/>
        </w:rPr>
        <w:t xml:space="preserve">metų vaikų be gydytojo leidimo ir priežiūros Imodium gydyti negalima. </w:t>
      </w:r>
    </w:p>
    <w:p w14:paraId="64459FC4"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E0F17C4"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 vaistinis preparatas per 48</w:t>
      </w:r>
      <w:r w:rsidR="004F3FAC">
        <w:rPr>
          <w:rFonts w:ascii="Times New Roman" w:hAnsi="Times New Roman"/>
          <w:noProof/>
          <w:szCs w:val="20"/>
          <w:lang w:val="lt-LT"/>
        </w:rPr>
        <w:t> </w:t>
      </w:r>
      <w:r w:rsidRPr="00C31428">
        <w:rPr>
          <w:rFonts w:ascii="Times New Roman" w:hAnsi="Times New Roman"/>
          <w:noProof/>
          <w:szCs w:val="20"/>
          <w:lang w:val="lt-LT"/>
        </w:rPr>
        <w:t>valandas ūminio viduriavimo nesustabdo, jo vartojimą reikia nutraukti ir kreiptis į gydytoją.</w:t>
      </w:r>
    </w:p>
    <w:p w14:paraId="040F93D2"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64A69C0E"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Tais atvejais, kai Imodium nuo viduriavimo vartojantis pacientas serga AIDS, pastebėjus pirmuosius pilvo išpūtimo simptomus Imodium vartojimą reikia nedelsiant nutraukti. Retais atvejais buvo pranešimų apie toksinės megakolon atvejus AIDS sergantiems pacientams su virusinės ir bakterinės kilmės infekciniu kolitu ir kurie buvo gydyti loperamido hidrochloridu.</w:t>
      </w:r>
    </w:p>
    <w:p w14:paraId="66BDAAD6"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Nors ir nėra farmakokinetinių duomenų apie Imodium savybes pacientų su kepenų funkcijos sutrikimu tarpe, tokie pacientai turi vartoti Imodium atsargiai dėl sumažėjusio šio vaistinio preparato metabolizmo pirmojo prasiskverbimo per kepenis metu. Pacientams, kurių kepenų funkcija yra sutrikusi, Imodium reikia vartoti atsargiai, nes gali atsirasti santykinis perdozavimas, pasireiškiantis toksiniu poveikiu centrinei nervų sistemai (CNS).</w:t>
      </w:r>
    </w:p>
    <w:p w14:paraId="154FC736" w14:textId="77777777" w:rsidR="00BC23EB" w:rsidRDefault="00BC23EB" w:rsidP="00C31428">
      <w:pPr>
        <w:tabs>
          <w:tab w:val="left" w:pos="567"/>
        </w:tabs>
        <w:spacing w:after="0" w:line="260" w:lineRule="exact"/>
        <w:rPr>
          <w:rFonts w:ascii="Times New Roman" w:hAnsi="Times New Roman"/>
          <w:noProof/>
          <w:szCs w:val="20"/>
          <w:lang w:val="lt-LT"/>
        </w:rPr>
      </w:pPr>
    </w:p>
    <w:p w14:paraId="309A1293" w14:textId="77777777" w:rsidR="00C31428" w:rsidRDefault="00BC23EB" w:rsidP="00C31428">
      <w:pPr>
        <w:tabs>
          <w:tab w:val="left" w:pos="567"/>
        </w:tabs>
        <w:spacing w:after="0" w:line="260" w:lineRule="exact"/>
        <w:rPr>
          <w:rFonts w:ascii="Times New Roman" w:hAnsi="Times New Roman"/>
          <w:noProof/>
          <w:szCs w:val="20"/>
          <w:lang w:val="lt-LT"/>
        </w:rPr>
      </w:pPr>
      <w:r w:rsidRPr="00BC23EB">
        <w:rPr>
          <w:rFonts w:ascii="Times New Roman" w:hAnsi="Times New Roman"/>
          <w:noProof/>
          <w:szCs w:val="20"/>
          <w:lang w:val="lt-LT"/>
        </w:rPr>
        <w:t xml:space="preserve">Gauta pranešimų apie širdies </w:t>
      </w:r>
      <w:r w:rsidR="00F22A21">
        <w:rPr>
          <w:rFonts w:ascii="Times New Roman" w:hAnsi="Times New Roman"/>
          <w:noProof/>
          <w:szCs w:val="20"/>
          <w:lang w:val="lt-LT"/>
        </w:rPr>
        <w:t>sutrikimus</w:t>
      </w:r>
      <w:r w:rsidRPr="00BC23EB">
        <w:rPr>
          <w:rFonts w:ascii="Times New Roman" w:hAnsi="Times New Roman"/>
          <w:noProof/>
          <w:szCs w:val="20"/>
          <w:lang w:val="lt-LT"/>
        </w:rPr>
        <w:t>, įskaitant QT intervalo</w:t>
      </w:r>
      <w:r w:rsidR="00F22A21">
        <w:rPr>
          <w:rFonts w:ascii="Times New Roman" w:hAnsi="Times New Roman"/>
          <w:noProof/>
          <w:szCs w:val="20"/>
          <w:lang w:val="lt-LT"/>
        </w:rPr>
        <w:t>,</w:t>
      </w:r>
      <w:r w:rsidRPr="00BC23EB">
        <w:rPr>
          <w:rFonts w:ascii="Times New Roman" w:hAnsi="Times New Roman"/>
          <w:noProof/>
          <w:szCs w:val="20"/>
          <w:lang w:val="lt-LT"/>
        </w:rPr>
        <w:t xml:space="preserve"> </w:t>
      </w:r>
      <w:r w:rsidRPr="00F22A21">
        <w:rPr>
          <w:rFonts w:ascii="Times New Roman" w:hAnsi="Times New Roman"/>
          <w:noProof/>
          <w:szCs w:val="20"/>
          <w:lang w:val="lt-LT"/>
        </w:rPr>
        <w:t>QRS komplekso trukmės</w:t>
      </w:r>
      <w:r>
        <w:rPr>
          <w:rFonts w:ascii="Times New Roman" w:hAnsi="Times New Roman"/>
          <w:noProof/>
          <w:szCs w:val="20"/>
          <w:lang w:val="lt-LT"/>
        </w:rPr>
        <w:t xml:space="preserve"> </w:t>
      </w:r>
      <w:r w:rsidRPr="00BC23EB">
        <w:rPr>
          <w:rFonts w:ascii="Times New Roman" w:hAnsi="Times New Roman"/>
          <w:noProof/>
          <w:szCs w:val="20"/>
          <w:lang w:val="lt-LT"/>
        </w:rPr>
        <w:t xml:space="preserve">pailgėjimo ir dvikryptės verpstinės skilvelių paroksizminės tachikardijos </w:t>
      </w:r>
      <w:r w:rsidR="00F22A21">
        <w:rPr>
          <w:rFonts w:ascii="Times New Roman" w:hAnsi="Times New Roman"/>
          <w:noProof/>
          <w:szCs w:val="20"/>
          <w:lang w:val="lt-LT"/>
        </w:rPr>
        <w:t>(</w:t>
      </w:r>
      <w:r w:rsidR="00F22A21" w:rsidRPr="006C36E8">
        <w:rPr>
          <w:rFonts w:ascii="Times New Roman" w:hAnsi="Times New Roman"/>
          <w:i/>
          <w:noProof/>
          <w:szCs w:val="20"/>
          <w:lang w:val="lt-LT"/>
        </w:rPr>
        <w:t>torsades de pointes</w:t>
      </w:r>
      <w:r w:rsidR="00F22A21">
        <w:rPr>
          <w:rFonts w:ascii="Times New Roman" w:hAnsi="Times New Roman"/>
          <w:noProof/>
          <w:szCs w:val="20"/>
          <w:lang w:val="lt-LT"/>
        </w:rPr>
        <w:t xml:space="preserve">) </w:t>
      </w:r>
      <w:r w:rsidRPr="00BC23EB">
        <w:rPr>
          <w:rFonts w:ascii="Times New Roman" w:hAnsi="Times New Roman"/>
          <w:noProof/>
          <w:szCs w:val="20"/>
          <w:lang w:val="lt-LT"/>
        </w:rPr>
        <w:t>atvejus, susijusius su perdozavimu. Kai kuriais atvejais šie reiškiniai buvo mirtini (žr. 4.9 skyrių). Pacientai turi neviršyti rekomenduojamos vaistinio preparato dozės ir (arba) rekomenduojamos gydymo trukmės.</w:t>
      </w:r>
    </w:p>
    <w:p w14:paraId="21C74E79" w14:textId="77777777" w:rsidR="00BC23EB" w:rsidRPr="00C31428" w:rsidRDefault="00BC23EB" w:rsidP="00C31428">
      <w:pPr>
        <w:tabs>
          <w:tab w:val="left" w:pos="567"/>
        </w:tabs>
        <w:spacing w:after="0" w:line="260" w:lineRule="exact"/>
        <w:rPr>
          <w:rFonts w:ascii="Times New Roman" w:hAnsi="Times New Roman"/>
          <w:noProof/>
          <w:szCs w:val="20"/>
          <w:lang w:val="lt-LT"/>
        </w:rPr>
      </w:pPr>
    </w:p>
    <w:p w14:paraId="761A2CDA"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Kadangi dauguma į organizmą patekusio vaistinio preparato yra metabolizuojama, metabolitai ir nepakitęs vaistinis preparatas iš organizmo išsiskiria su išmatomis – pacientams, kurių inkstų funkcija sutrikusi</w:t>
      </w:r>
      <w:r w:rsidR="003820AA">
        <w:rPr>
          <w:rFonts w:ascii="Times New Roman" w:hAnsi="Times New Roman"/>
          <w:noProof/>
          <w:szCs w:val="20"/>
          <w:lang w:val="lt-LT"/>
        </w:rPr>
        <w:t>,</w:t>
      </w:r>
      <w:r w:rsidRPr="00C31428">
        <w:rPr>
          <w:rFonts w:ascii="Times New Roman" w:hAnsi="Times New Roman"/>
          <w:noProof/>
          <w:szCs w:val="20"/>
          <w:lang w:val="lt-LT"/>
        </w:rPr>
        <w:t xml:space="preserve"> dozės korekcija vartojant Imodium nėra reikalinga.</w:t>
      </w:r>
    </w:p>
    <w:p w14:paraId="6537B08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47C7607"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 xml:space="preserve">Šio vaistinio preparato negalima vartoti pacientams, kuriems nustatytas retas paveldimas sutrikimas – </w:t>
      </w:r>
      <w:r w:rsidR="00866E10">
        <w:rPr>
          <w:rFonts w:ascii="Times New Roman" w:hAnsi="Times New Roman"/>
          <w:noProof/>
          <w:szCs w:val="20"/>
          <w:lang w:val="lt-LT"/>
        </w:rPr>
        <w:t>galaktozės netoleravimas, visiškas</w:t>
      </w:r>
      <w:r w:rsidRPr="00C31428">
        <w:rPr>
          <w:rFonts w:ascii="Times New Roman" w:hAnsi="Times New Roman"/>
          <w:noProof/>
          <w:szCs w:val="20"/>
          <w:lang w:val="lt-LT"/>
        </w:rPr>
        <w:t xml:space="preserve"> laktazės stygius arba gliukozės ir galaktozės malabsorbcija.</w:t>
      </w:r>
    </w:p>
    <w:p w14:paraId="55C8A07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CC1D33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Netinkamas vartojimas ir piktnaudžiavimas loperamidu, kaip opioidų pakaitalu, buvo aprašytas asmenims priklausomiems nuo opioidų (žr. 4.9</w:t>
      </w:r>
      <w:r w:rsidR="004F3FAC">
        <w:rPr>
          <w:rFonts w:ascii="Times New Roman" w:hAnsi="Times New Roman"/>
          <w:noProof/>
          <w:szCs w:val="20"/>
          <w:lang w:val="lt-LT"/>
        </w:rPr>
        <w:t xml:space="preserve"> skyrių</w:t>
      </w:r>
      <w:r w:rsidRPr="00C31428">
        <w:rPr>
          <w:rFonts w:ascii="Times New Roman" w:hAnsi="Times New Roman"/>
          <w:noProof/>
          <w:szCs w:val="20"/>
          <w:lang w:val="lt-LT"/>
        </w:rPr>
        <w:t>).</w:t>
      </w:r>
    </w:p>
    <w:p w14:paraId="02D0F632" w14:textId="77777777" w:rsidR="00C31428" w:rsidRDefault="00C31428" w:rsidP="00C31428">
      <w:pPr>
        <w:tabs>
          <w:tab w:val="left" w:pos="720"/>
        </w:tabs>
        <w:spacing w:after="0" w:line="240" w:lineRule="auto"/>
        <w:rPr>
          <w:rFonts w:ascii="Times New Roman" w:hAnsi="Times New Roman"/>
          <w:noProof/>
          <w:szCs w:val="20"/>
          <w:lang w:val="lt-LT"/>
        </w:rPr>
      </w:pPr>
    </w:p>
    <w:p w14:paraId="25819064" w14:textId="77777777" w:rsidR="003F7CE4" w:rsidRDefault="003F7CE4" w:rsidP="003F7CE4">
      <w:pPr>
        <w:tabs>
          <w:tab w:val="left" w:pos="567"/>
          <w:tab w:val="left" w:pos="720"/>
        </w:tabs>
        <w:spacing w:after="0" w:line="240" w:lineRule="auto"/>
        <w:rPr>
          <w:rFonts w:ascii="Times New Roman" w:hAnsi="Times New Roman"/>
          <w:noProof/>
          <w:szCs w:val="20"/>
          <w:lang w:val="lt-LT"/>
        </w:rPr>
      </w:pPr>
      <w:r w:rsidRPr="00D35B5D">
        <w:rPr>
          <w:rFonts w:ascii="Times New Roman" w:hAnsi="Times New Roman"/>
          <w:noProof/>
          <w:szCs w:val="20"/>
          <w:lang w:val="lt-LT"/>
        </w:rPr>
        <w:t>Perdozavus vaist</w:t>
      </w:r>
      <w:r>
        <w:rPr>
          <w:rFonts w:ascii="Times New Roman" w:hAnsi="Times New Roman"/>
          <w:noProof/>
          <w:szCs w:val="20"/>
          <w:lang w:val="lt-LT"/>
        </w:rPr>
        <w:t>inio preparat</w:t>
      </w:r>
      <w:r w:rsidRPr="00D35B5D">
        <w:rPr>
          <w:rFonts w:ascii="Times New Roman" w:hAnsi="Times New Roman"/>
          <w:noProof/>
          <w:szCs w:val="20"/>
          <w:lang w:val="lt-LT"/>
        </w:rPr>
        <w:t>o, gali išryškėti esamo Brugada sindromo požymiai.</w:t>
      </w:r>
    </w:p>
    <w:p w14:paraId="768D16F5" w14:textId="77777777" w:rsidR="003F7CE4" w:rsidRPr="00C31428" w:rsidRDefault="003F7CE4" w:rsidP="00C31428">
      <w:pPr>
        <w:tabs>
          <w:tab w:val="left" w:pos="720"/>
        </w:tabs>
        <w:spacing w:after="0" w:line="240" w:lineRule="auto"/>
        <w:rPr>
          <w:rFonts w:ascii="Times New Roman" w:hAnsi="Times New Roman"/>
          <w:noProof/>
          <w:szCs w:val="20"/>
          <w:lang w:val="lt-LT"/>
        </w:rPr>
      </w:pPr>
    </w:p>
    <w:p w14:paraId="1DB6A28D"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4.5</w:t>
      </w:r>
      <w:r w:rsidRPr="00C31428">
        <w:rPr>
          <w:rFonts w:ascii="Times New Roman" w:hAnsi="Times New Roman"/>
          <w:b/>
          <w:noProof/>
          <w:szCs w:val="20"/>
          <w:lang w:val="lt-LT"/>
        </w:rPr>
        <w:tab/>
        <w:t>Sąveika su kitais vaistiniais preparatais ir kitokia sąveika</w:t>
      </w:r>
    </w:p>
    <w:p w14:paraId="0286C44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724B57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Atlikus ne klinikinius tyrimus buvo atskleista, kad loperamidas yra P – glikoproteino substratas. Kartu su loperamidu (16</w:t>
      </w:r>
      <w:r w:rsidR="004F3FAC">
        <w:rPr>
          <w:rFonts w:ascii="Times New Roman" w:hAnsi="Times New Roman"/>
          <w:noProof/>
          <w:szCs w:val="20"/>
          <w:lang w:val="lt-LT"/>
        </w:rPr>
        <w:t> </w:t>
      </w:r>
      <w:r w:rsidRPr="00C31428">
        <w:rPr>
          <w:rFonts w:ascii="Times New Roman" w:hAnsi="Times New Roman"/>
          <w:noProof/>
          <w:szCs w:val="20"/>
          <w:lang w:val="lt-LT"/>
        </w:rPr>
        <w:t>mg vienkartinė dozė) pavartojus chinidino ar ritonaviro, kurie yra P – glikoproteino inhibitoriai, loperamido kiekis kraujo plazmoje išaugo 2</w:t>
      </w:r>
      <w:r w:rsidR="004F3FAC">
        <w:rPr>
          <w:rFonts w:ascii="Times New Roman" w:hAnsi="Times New Roman"/>
          <w:noProof/>
          <w:szCs w:val="20"/>
          <w:lang w:val="lt-LT"/>
        </w:rPr>
        <w:noBreakHyphen/>
      </w:r>
      <w:r w:rsidRPr="00C31428">
        <w:rPr>
          <w:rFonts w:ascii="Times New Roman" w:hAnsi="Times New Roman"/>
          <w:noProof/>
          <w:szCs w:val="20"/>
          <w:lang w:val="lt-LT"/>
        </w:rPr>
        <w:t>3</w:t>
      </w:r>
      <w:r w:rsidR="004F3FAC">
        <w:rPr>
          <w:rFonts w:ascii="Times New Roman" w:hAnsi="Times New Roman"/>
          <w:noProof/>
          <w:szCs w:val="20"/>
          <w:lang w:val="lt-LT"/>
        </w:rPr>
        <w:t> </w:t>
      </w:r>
      <w:r w:rsidRPr="00C31428">
        <w:rPr>
          <w:rFonts w:ascii="Times New Roman" w:hAnsi="Times New Roman"/>
          <w:noProof/>
          <w:szCs w:val="20"/>
          <w:lang w:val="lt-LT"/>
        </w:rPr>
        <w:t>kartus. Šios sąveikos klinikinė reikšmė tais atvejais, kai loperamidas skiriamas klinikinėmis dozėmis, lieka neaiški.</w:t>
      </w:r>
    </w:p>
    <w:p w14:paraId="2651FEE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2ADCE7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Skiriant kartu loperamido (vienkartinę 4</w:t>
      </w:r>
      <w:r w:rsidR="004F3FAC">
        <w:rPr>
          <w:rFonts w:ascii="Times New Roman" w:hAnsi="Times New Roman"/>
          <w:noProof/>
          <w:szCs w:val="20"/>
          <w:lang w:val="lt-LT"/>
        </w:rPr>
        <w:t> </w:t>
      </w:r>
      <w:r w:rsidRPr="00C31428">
        <w:rPr>
          <w:rFonts w:ascii="Times New Roman" w:hAnsi="Times New Roman"/>
          <w:noProof/>
          <w:szCs w:val="20"/>
          <w:lang w:val="lt-LT"/>
        </w:rPr>
        <w:t>mg dozę) ir itrakonazolo (CYP3A4 ir P-glikoproteino inhibitoriaus), 3</w:t>
      </w:r>
      <w:r w:rsidR="004F3FAC">
        <w:rPr>
          <w:rFonts w:ascii="Times New Roman" w:hAnsi="Times New Roman"/>
          <w:noProof/>
          <w:szCs w:val="20"/>
          <w:lang w:val="lt-LT"/>
        </w:rPr>
        <w:noBreakHyphen/>
      </w:r>
      <w:r w:rsidRPr="00C31428">
        <w:rPr>
          <w:rFonts w:ascii="Times New Roman" w:hAnsi="Times New Roman"/>
          <w:noProof/>
          <w:szCs w:val="20"/>
          <w:lang w:val="lt-LT"/>
        </w:rPr>
        <w:t>4</w:t>
      </w:r>
      <w:r w:rsidR="004F3FAC">
        <w:rPr>
          <w:rFonts w:ascii="Times New Roman" w:hAnsi="Times New Roman"/>
          <w:noProof/>
          <w:szCs w:val="20"/>
          <w:lang w:val="lt-LT"/>
        </w:rPr>
        <w:t> </w:t>
      </w:r>
      <w:r w:rsidRPr="00C31428">
        <w:rPr>
          <w:rFonts w:ascii="Times New Roman" w:hAnsi="Times New Roman"/>
          <w:noProof/>
          <w:szCs w:val="20"/>
          <w:lang w:val="lt-LT"/>
        </w:rPr>
        <w:t>kartus padidėjo loperamido koncentracija plazmoje. Tais pačiais tyrimais nustatyta, kad kitas CYP2C8 fermento inhibitorius – gemfibrozilis, padidino loperamido koncentraciją kraujyje 2</w:t>
      </w:r>
      <w:r w:rsidR="004F3FAC">
        <w:rPr>
          <w:rFonts w:ascii="Times New Roman" w:hAnsi="Times New Roman"/>
          <w:noProof/>
          <w:szCs w:val="20"/>
          <w:lang w:val="lt-LT"/>
        </w:rPr>
        <w:t> </w:t>
      </w:r>
      <w:r w:rsidRPr="00C31428">
        <w:rPr>
          <w:rFonts w:ascii="Times New Roman" w:hAnsi="Times New Roman"/>
          <w:noProof/>
          <w:szCs w:val="20"/>
          <w:lang w:val="lt-LT"/>
        </w:rPr>
        <w:t>kartus. Skiriant itrakonazolo ir gemfibrozilio derinį kartu su loperamidu, pastarojo koncentracija plazmoje išaugo 4</w:t>
      </w:r>
      <w:r w:rsidR="004F3FAC">
        <w:rPr>
          <w:rFonts w:ascii="Times New Roman" w:hAnsi="Times New Roman"/>
          <w:noProof/>
          <w:szCs w:val="20"/>
          <w:lang w:val="lt-LT"/>
        </w:rPr>
        <w:t> </w:t>
      </w:r>
      <w:r w:rsidRPr="00C31428">
        <w:rPr>
          <w:rFonts w:ascii="Times New Roman" w:hAnsi="Times New Roman"/>
          <w:noProof/>
          <w:szCs w:val="20"/>
          <w:lang w:val="lt-LT"/>
        </w:rPr>
        <w:t>kartus, iš viso 13</w:t>
      </w:r>
      <w:r w:rsidR="004F3FAC">
        <w:rPr>
          <w:rFonts w:ascii="Times New Roman" w:hAnsi="Times New Roman"/>
          <w:noProof/>
          <w:szCs w:val="20"/>
          <w:lang w:val="lt-LT"/>
        </w:rPr>
        <w:t> </w:t>
      </w:r>
      <w:r w:rsidRPr="00C31428">
        <w:rPr>
          <w:rFonts w:ascii="Times New Roman" w:hAnsi="Times New Roman"/>
          <w:noProof/>
          <w:szCs w:val="20"/>
          <w:lang w:val="lt-LT"/>
        </w:rPr>
        <w:t xml:space="preserve">kartų bendrai paėmus. Šis loperamido koncentracijos išaugimas plazmoje, įtakos CNS neturėjo (nustatyta psichomotoriniais tyrimais, pvz., subjektyviu mieguistumo ir skaitmeninių simbolių keitimo [angl. </w:t>
      </w:r>
      <w:r w:rsidRPr="00C31428">
        <w:rPr>
          <w:rFonts w:ascii="Times New Roman" w:hAnsi="Times New Roman"/>
          <w:i/>
          <w:noProof/>
          <w:szCs w:val="20"/>
          <w:lang w:val="lt-LT"/>
        </w:rPr>
        <w:t>Digit Symbol Substitution</w:t>
      </w:r>
      <w:r w:rsidRPr="00C31428">
        <w:rPr>
          <w:rFonts w:ascii="Times New Roman" w:hAnsi="Times New Roman"/>
          <w:noProof/>
          <w:szCs w:val="20"/>
          <w:lang w:val="lt-LT"/>
        </w:rPr>
        <w:t>] tyrimu).</w:t>
      </w:r>
    </w:p>
    <w:p w14:paraId="50D75A6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0B4F4F4"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Skiriant kartu loperamido (vienkartinę 16</w:t>
      </w:r>
      <w:r w:rsidR="004F3FAC">
        <w:rPr>
          <w:rFonts w:ascii="Times New Roman" w:hAnsi="Times New Roman"/>
          <w:noProof/>
          <w:szCs w:val="20"/>
          <w:lang w:val="lt-LT"/>
        </w:rPr>
        <w:t> </w:t>
      </w:r>
      <w:r w:rsidRPr="00C31428">
        <w:rPr>
          <w:rFonts w:ascii="Times New Roman" w:hAnsi="Times New Roman"/>
          <w:noProof/>
          <w:szCs w:val="20"/>
          <w:lang w:val="lt-LT"/>
        </w:rPr>
        <w:t>mg dozę) ir CYP3A4 ir P-glikoproteino inhibitoriaus ketokonazolo, loperamido koncentracija plazmoje padidėjo 5</w:t>
      </w:r>
      <w:r w:rsidR="004F3FAC">
        <w:rPr>
          <w:rFonts w:ascii="Times New Roman" w:hAnsi="Times New Roman"/>
          <w:noProof/>
          <w:szCs w:val="20"/>
          <w:lang w:val="lt-LT"/>
        </w:rPr>
        <w:t> </w:t>
      </w:r>
      <w:r w:rsidRPr="00C31428">
        <w:rPr>
          <w:rFonts w:ascii="Times New Roman" w:hAnsi="Times New Roman"/>
          <w:noProof/>
          <w:szCs w:val="20"/>
          <w:lang w:val="lt-LT"/>
        </w:rPr>
        <w:t xml:space="preserve">kartus. Šis loperamido koncentracijos išaugimas plazmoje, įtakos farmakodinaminiam poveikiui neturėjo (nustatyta pupilometrijos pagalba). </w:t>
      </w:r>
    </w:p>
    <w:p w14:paraId="692625A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77E8E64"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Kartu su loperamidu vartojant geriamojo desmopresino, pastarojo koncentracija plazmoje padidėjo 3</w:t>
      </w:r>
      <w:r w:rsidR="004F3FAC">
        <w:rPr>
          <w:rFonts w:ascii="Times New Roman" w:hAnsi="Times New Roman"/>
          <w:noProof/>
          <w:szCs w:val="20"/>
          <w:lang w:val="lt-LT"/>
        </w:rPr>
        <w:t> </w:t>
      </w:r>
      <w:r w:rsidRPr="00C31428">
        <w:rPr>
          <w:rFonts w:ascii="Times New Roman" w:hAnsi="Times New Roman"/>
          <w:noProof/>
          <w:szCs w:val="20"/>
          <w:lang w:val="lt-LT"/>
        </w:rPr>
        <w:t>kartus. Tai galėjo nutikti dėl sulėtėjusios žarnyno veiklos.</w:t>
      </w:r>
    </w:p>
    <w:p w14:paraId="4D298AA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DB96ACF"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Manoma, kad vaistiniai preparatai, kurių farmakologinės savybės panašios į loperamido, gali potencijuoti loperamido veikimą, o vaistiniai preparatai, kurie greitina žarnyno raumenų veiklą, mažinti loperamido poveikį.</w:t>
      </w:r>
    </w:p>
    <w:p w14:paraId="5D4352E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ACF46BE"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4.6</w:t>
      </w:r>
      <w:r w:rsidRPr="00C31428">
        <w:rPr>
          <w:rFonts w:ascii="Times New Roman" w:hAnsi="Times New Roman"/>
          <w:b/>
          <w:noProof/>
          <w:szCs w:val="20"/>
          <w:lang w:val="lt-LT"/>
        </w:rPr>
        <w:tab/>
      </w:r>
      <w:r w:rsidRPr="00C31428">
        <w:rPr>
          <w:rFonts w:ascii="Times New Roman" w:hAnsi="Times New Roman"/>
          <w:b/>
          <w:bCs/>
          <w:noProof/>
          <w:szCs w:val="20"/>
          <w:lang w:val="lt-LT"/>
        </w:rPr>
        <w:t>Vaisingumas, nėštumo ir žindymo laikotarpis</w:t>
      </w:r>
    </w:p>
    <w:p w14:paraId="7CD9F263"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p>
    <w:p w14:paraId="5034BA79"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r w:rsidRPr="00C31428">
        <w:rPr>
          <w:rFonts w:ascii="Times New Roman" w:hAnsi="Times New Roman"/>
          <w:iCs/>
          <w:noProof/>
          <w:szCs w:val="20"/>
          <w:lang w:val="lt-LT"/>
        </w:rPr>
        <w:t>Nėštumas</w:t>
      </w:r>
    </w:p>
    <w:p w14:paraId="11E28D3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Nors teratogeninio ar embriotoksinio loperamido hidrochlorido poveikio nepastebėta, tačiau moterims nėštumo laikotarpiu, ypač pirmus tris mėnesius, jo galima skirti tik nustačius, kad nauda bus didesnė už galimą žalą. </w:t>
      </w:r>
    </w:p>
    <w:p w14:paraId="3B4F9DD1"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78662EEB"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Žindymas </w:t>
      </w:r>
    </w:p>
    <w:p w14:paraId="0322DEF7"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r w:rsidRPr="00C31428">
        <w:rPr>
          <w:rFonts w:ascii="Times New Roman" w:hAnsi="Times New Roman"/>
          <w:noProof/>
          <w:szCs w:val="20"/>
          <w:lang w:val="lt-LT"/>
        </w:rPr>
        <w:t>Maži loperamido kiekiai gali išsiskirti į motinos pieną, todėl kūdikį krūtimi maitinančioms moterims vartoti Imodium nerekomenduojama.</w:t>
      </w:r>
    </w:p>
    <w:p w14:paraId="6BD06B4A"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35B0F39E"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Imodium nerekomenduojama skirti nėštumo ir žindymo metu. Nėščios ir krūtimi maitinančios moterys turi pasitarti su gydytoju dėl atitinkamo gydymo.</w:t>
      </w:r>
    </w:p>
    <w:p w14:paraId="607EB70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83FB3EB"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4.7</w:t>
      </w:r>
      <w:r w:rsidRPr="00C31428">
        <w:rPr>
          <w:rFonts w:ascii="Times New Roman" w:hAnsi="Times New Roman"/>
          <w:b/>
          <w:noProof/>
          <w:szCs w:val="20"/>
          <w:lang w:val="lt-LT"/>
        </w:rPr>
        <w:tab/>
        <w:t>Poveikis gebėjimui vairuoti ir valdyti mechanizmus</w:t>
      </w:r>
    </w:p>
    <w:p w14:paraId="3EE649A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3A4CC0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Sergant viduriavimu ir gydantis Imodium gali atsirasti nuovargis, galvos svaigimas arba mieguistumas, todėl reikalingas atsargumas vairuojant ir valdant mechanizmus (žr. 4.8 skyrių).</w:t>
      </w:r>
    </w:p>
    <w:p w14:paraId="04334CF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F1D145F" w14:textId="77777777" w:rsidR="00C31428" w:rsidRPr="00C31428" w:rsidRDefault="00C31428" w:rsidP="00C31428">
      <w:pPr>
        <w:numPr>
          <w:ilvl w:val="1"/>
          <w:numId w:val="3"/>
        </w:numPr>
        <w:spacing w:after="0" w:line="240" w:lineRule="auto"/>
        <w:outlineLvl w:val="0"/>
        <w:rPr>
          <w:rFonts w:ascii="Times New Roman" w:hAnsi="Times New Roman"/>
          <w:b/>
          <w:noProof/>
          <w:szCs w:val="20"/>
          <w:lang w:val="lt-LT"/>
        </w:rPr>
      </w:pPr>
      <w:r w:rsidRPr="00C31428">
        <w:rPr>
          <w:rFonts w:ascii="Times New Roman" w:hAnsi="Times New Roman"/>
          <w:b/>
          <w:noProof/>
          <w:szCs w:val="20"/>
          <w:lang w:val="lt-LT"/>
        </w:rPr>
        <w:t>Nepageidaujamas poveikis</w:t>
      </w:r>
    </w:p>
    <w:p w14:paraId="59A35C86"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6B215C9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i/>
          <w:noProof/>
          <w:szCs w:val="20"/>
          <w:lang w:val="lt-LT"/>
        </w:rPr>
        <w:t>Suaugusieji ir vyresni kaip 12</w:t>
      </w:r>
      <w:r w:rsidR="00C82CE6">
        <w:rPr>
          <w:rFonts w:ascii="Times New Roman" w:hAnsi="Times New Roman"/>
          <w:i/>
          <w:noProof/>
          <w:szCs w:val="20"/>
          <w:lang w:val="lt-LT"/>
        </w:rPr>
        <w:t> </w:t>
      </w:r>
      <w:r w:rsidRPr="00C31428">
        <w:rPr>
          <w:rFonts w:ascii="Times New Roman" w:hAnsi="Times New Roman"/>
          <w:i/>
          <w:noProof/>
          <w:szCs w:val="20"/>
          <w:lang w:val="lt-LT"/>
        </w:rPr>
        <w:t>metų vaikai</w:t>
      </w:r>
    </w:p>
    <w:p w14:paraId="79EAEE5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Loperamido saugumas buvo tirtas 31 kontroliuojamuose ir nekontroliuojamuose tyrimuose, kuriuose dalyvavo 3076 pacientai (suaugusieji ir vyresni kaip 12</w:t>
      </w:r>
      <w:r w:rsidR="00C82CE6">
        <w:rPr>
          <w:rFonts w:ascii="Times New Roman" w:hAnsi="Times New Roman"/>
          <w:noProof/>
          <w:szCs w:val="20"/>
          <w:lang w:val="lt-LT"/>
        </w:rPr>
        <w:t> </w:t>
      </w:r>
      <w:r w:rsidRPr="00C31428">
        <w:rPr>
          <w:rFonts w:ascii="Times New Roman" w:hAnsi="Times New Roman"/>
          <w:noProof/>
          <w:szCs w:val="20"/>
          <w:lang w:val="lt-LT"/>
        </w:rPr>
        <w:t>metų vaikai), sergantys diarėja. 26 tyrimai buvo atlikti sergant ūmine diarėja (n=2755) ir 5 atlikti sergant lėtine diarėja (n=321).</w:t>
      </w:r>
    </w:p>
    <w:p w14:paraId="44C7656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0896DB1"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Dažniausiai pasireiškęs šalutinis poveikis (</w:t>
      </w:r>
      <w:r w:rsidRPr="00C31428">
        <w:rPr>
          <w:rFonts w:ascii="Times New Roman" w:hAnsi="Times New Roman"/>
          <w:noProof/>
          <w:lang w:val="lt-LT"/>
        </w:rPr>
        <w:sym w:font="Symbol" w:char="F0B3"/>
      </w:r>
      <w:r w:rsidR="00C82CE6">
        <w:rPr>
          <w:rFonts w:ascii="Times New Roman" w:hAnsi="Times New Roman"/>
          <w:noProof/>
          <w:lang w:val="lt-LT"/>
        </w:rPr>
        <w:t> </w:t>
      </w:r>
      <w:r w:rsidRPr="00C31428">
        <w:rPr>
          <w:rFonts w:ascii="Times New Roman" w:hAnsi="Times New Roman"/>
          <w:noProof/>
          <w:szCs w:val="20"/>
          <w:lang w:val="lt-LT"/>
        </w:rPr>
        <w:t>1</w:t>
      </w:r>
      <w:r w:rsidR="00C82CE6">
        <w:rPr>
          <w:rFonts w:ascii="Times New Roman" w:hAnsi="Times New Roman"/>
          <w:noProof/>
          <w:szCs w:val="20"/>
          <w:lang w:val="lt-LT"/>
        </w:rPr>
        <w:t> </w:t>
      </w:r>
      <w:r w:rsidRPr="00C31428">
        <w:rPr>
          <w:rFonts w:ascii="Times New Roman" w:hAnsi="Times New Roman"/>
          <w:noProof/>
          <w:szCs w:val="20"/>
          <w:lang w:val="lt-LT"/>
        </w:rPr>
        <w:t>% tiriamųjų) sergant ūmine diarėja buvo: vidurių užkietėjimas (2,7</w:t>
      </w:r>
      <w:r w:rsidR="00C82CE6">
        <w:rPr>
          <w:rFonts w:ascii="Times New Roman" w:hAnsi="Times New Roman"/>
          <w:noProof/>
          <w:szCs w:val="20"/>
          <w:lang w:val="lt-LT"/>
        </w:rPr>
        <w:t> </w:t>
      </w:r>
      <w:r w:rsidRPr="00C31428">
        <w:rPr>
          <w:rFonts w:ascii="Times New Roman" w:hAnsi="Times New Roman"/>
          <w:noProof/>
          <w:szCs w:val="20"/>
          <w:lang w:val="lt-LT"/>
        </w:rPr>
        <w:t>%), dujų susikaupimas virškinimo trakte (1,7</w:t>
      </w:r>
      <w:r w:rsidR="00C82CE6">
        <w:rPr>
          <w:rFonts w:ascii="Times New Roman" w:hAnsi="Times New Roman"/>
          <w:noProof/>
          <w:szCs w:val="20"/>
          <w:lang w:val="lt-LT"/>
        </w:rPr>
        <w:t> </w:t>
      </w:r>
      <w:r w:rsidRPr="00C31428">
        <w:rPr>
          <w:rFonts w:ascii="Times New Roman" w:hAnsi="Times New Roman"/>
          <w:noProof/>
          <w:szCs w:val="20"/>
          <w:lang w:val="lt-LT"/>
        </w:rPr>
        <w:t>%), galvos skausmas (1,2</w:t>
      </w:r>
      <w:r w:rsidR="00C82CE6">
        <w:rPr>
          <w:rFonts w:ascii="Times New Roman" w:hAnsi="Times New Roman"/>
          <w:noProof/>
          <w:szCs w:val="20"/>
          <w:lang w:val="lt-LT"/>
        </w:rPr>
        <w:t> </w:t>
      </w:r>
      <w:r w:rsidRPr="00C31428">
        <w:rPr>
          <w:rFonts w:ascii="Times New Roman" w:hAnsi="Times New Roman"/>
          <w:noProof/>
          <w:szCs w:val="20"/>
          <w:lang w:val="lt-LT"/>
        </w:rPr>
        <w:t>%) ir pykinimas (1,1</w:t>
      </w:r>
      <w:r w:rsidR="00C82CE6">
        <w:rPr>
          <w:rFonts w:ascii="Times New Roman" w:hAnsi="Times New Roman"/>
          <w:noProof/>
          <w:szCs w:val="20"/>
          <w:lang w:val="lt-LT"/>
        </w:rPr>
        <w:t> </w:t>
      </w:r>
      <w:r w:rsidRPr="00C31428">
        <w:rPr>
          <w:rFonts w:ascii="Times New Roman" w:hAnsi="Times New Roman"/>
          <w:noProof/>
          <w:szCs w:val="20"/>
          <w:lang w:val="lt-LT"/>
        </w:rPr>
        <w:t>%). Sergant lėtine diarėja, dažniausias šalutinis poveikis (</w:t>
      </w:r>
      <w:r w:rsidRPr="00C31428">
        <w:rPr>
          <w:rFonts w:ascii="Times New Roman" w:hAnsi="Times New Roman"/>
          <w:noProof/>
          <w:lang w:val="lt-LT"/>
        </w:rPr>
        <w:sym w:font="Symbol" w:char="F0B3"/>
      </w:r>
      <w:r w:rsidR="00C82CE6">
        <w:rPr>
          <w:rFonts w:ascii="Times New Roman" w:hAnsi="Times New Roman"/>
          <w:noProof/>
          <w:lang w:val="lt-LT"/>
        </w:rPr>
        <w:t> </w:t>
      </w:r>
      <w:r w:rsidRPr="00C31428">
        <w:rPr>
          <w:rFonts w:ascii="Times New Roman" w:hAnsi="Times New Roman"/>
          <w:noProof/>
          <w:szCs w:val="20"/>
          <w:lang w:val="lt-LT"/>
        </w:rPr>
        <w:t>1</w:t>
      </w:r>
      <w:r w:rsidR="00C82CE6">
        <w:rPr>
          <w:rFonts w:ascii="Times New Roman" w:hAnsi="Times New Roman"/>
          <w:noProof/>
          <w:szCs w:val="20"/>
          <w:lang w:val="lt-LT"/>
        </w:rPr>
        <w:t> </w:t>
      </w:r>
      <w:r w:rsidRPr="00C31428">
        <w:rPr>
          <w:rFonts w:ascii="Times New Roman" w:hAnsi="Times New Roman"/>
          <w:noProof/>
          <w:szCs w:val="20"/>
          <w:lang w:val="lt-LT"/>
        </w:rPr>
        <w:t>% tiriamųjų) buvo: dujų susikaupimas virškinimo trakte (2,8</w:t>
      </w:r>
      <w:r w:rsidR="00C82CE6">
        <w:rPr>
          <w:rFonts w:ascii="Times New Roman" w:hAnsi="Times New Roman"/>
          <w:noProof/>
          <w:szCs w:val="20"/>
          <w:lang w:val="lt-LT"/>
        </w:rPr>
        <w:t> </w:t>
      </w:r>
      <w:r w:rsidRPr="00C31428">
        <w:rPr>
          <w:rFonts w:ascii="Times New Roman" w:hAnsi="Times New Roman"/>
          <w:noProof/>
          <w:szCs w:val="20"/>
          <w:lang w:val="lt-LT"/>
        </w:rPr>
        <w:t>%), vidurių užkietėjimas (2,2</w:t>
      </w:r>
      <w:r w:rsidR="00C82CE6">
        <w:rPr>
          <w:rFonts w:ascii="Times New Roman" w:hAnsi="Times New Roman"/>
          <w:noProof/>
          <w:szCs w:val="20"/>
          <w:lang w:val="lt-LT"/>
        </w:rPr>
        <w:t> </w:t>
      </w:r>
      <w:r w:rsidRPr="00C31428">
        <w:rPr>
          <w:rFonts w:ascii="Times New Roman" w:hAnsi="Times New Roman"/>
          <w:noProof/>
          <w:szCs w:val="20"/>
          <w:lang w:val="lt-LT"/>
        </w:rPr>
        <w:t>%), pykinimas (1,2</w:t>
      </w:r>
      <w:r w:rsidR="00C82CE6">
        <w:rPr>
          <w:rFonts w:ascii="Times New Roman" w:hAnsi="Times New Roman"/>
          <w:noProof/>
          <w:szCs w:val="20"/>
          <w:lang w:val="lt-LT"/>
        </w:rPr>
        <w:t> </w:t>
      </w:r>
      <w:r w:rsidRPr="00C31428">
        <w:rPr>
          <w:rFonts w:ascii="Times New Roman" w:hAnsi="Times New Roman"/>
          <w:noProof/>
          <w:szCs w:val="20"/>
          <w:lang w:val="lt-LT"/>
        </w:rPr>
        <w:t>%) ir svaigulys (1,2</w:t>
      </w:r>
      <w:r w:rsidR="00C82CE6">
        <w:rPr>
          <w:rFonts w:ascii="Times New Roman" w:hAnsi="Times New Roman"/>
          <w:noProof/>
          <w:szCs w:val="20"/>
          <w:lang w:val="lt-LT"/>
        </w:rPr>
        <w:t> </w:t>
      </w:r>
      <w:r w:rsidRPr="00C31428">
        <w:rPr>
          <w:rFonts w:ascii="Times New Roman" w:hAnsi="Times New Roman"/>
          <w:noProof/>
          <w:szCs w:val="20"/>
          <w:lang w:val="lt-LT"/>
        </w:rPr>
        <w:t>%).</w:t>
      </w:r>
    </w:p>
    <w:p w14:paraId="2341FA4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52AC9D0"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Toliau pateikiamoje lentelėje surašyti šalutiniai reiškiniai ir jų pasireiškimo dažnis gauti tiek iš klinikinių tyrimų tiek iš duomenų, surinktų po vaistinio preparato patekimo į rinką.</w:t>
      </w:r>
    </w:p>
    <w:p w14:paraId="458CF28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B3FEC58" w14:textId="2DC8D066"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lang w:val="lt-LT"/>
        </w:rPr>
        <w:t xml:space="preserve">Nepageidaujamo poveikio </w:t>
      </w:r>
      <w:r w:rsidRPr="00C31428">
        <w:rPr>
          <w:rFonts w:ascii="Times New Roman" w:hAnsi="Times New Roman"/>
          <w:noProof/>
          <w:szCs w:val="20"/>
          <w:lang w:val="lt-LT"/>
        </w:rPr>
        <w:t>dažnis apibūdinamas taip: labai dažnas (≥ 1/10), dažnas (nuo ≥ 1/100 iki &lt; 1/10), nedažnas (nuo ≥ 1/1</w:t>
      </w:r>
      <w:r w:rsidR="003078F0">
        <w:rPr>
          <w:rFonts w:ascii="Times New Roman" w:hAnsi="Times New Roman"/>
          <w:noProof/>
          <w:szCs w:val="20"/>
          <w:lang w:val="lt-LT"/>
        </w:rPr>
        <w:t> </w:t>
      </w:r>
      <w:r w:rsidRPr="00C31428">
        <w:rPr>
          <w:rFonts w:ascii="Times New Roman" w:hAnsi="Times New Roman"/>
          <w:noProof/>
          <w:szCs w:val="20"/>
          <w:lang w:val="lt-LT"/>
        </w:rPr>
        <w:t>000 iki &lt; 1/100), retas (nuo ≥ 1/10</w:t>
      </w:r>
      <w:r w:rsidR="003078F0">
        <w:rPr>
          <w:rFonts w:ascii="Times New Roman" w:hAnsi="Times New Roman"/>
          <w:noProof/>
          <w:szCs w:val="20"/>
          <w:lang w:val="lt-LT"/>
        </w:rPr>
        <w:t> </w:t>
      </w:r>
      <w:r w:rsidRPr="00C31428">
        <w:rPr>
          <w:rFonts w:ascii="Times New Roman" w:hAnsi="Times New Roman"/>
          <w:noProof/>
          <w:szCs w:val="20"/>
          <w:lang w:val="lt-LT"/>
        </w:rPr>
        <w:t>000 iki &lt; 1/1000), labai retas (&lt; 1/10000) ir nežinomas (negali būti apskaičiuotas pagal turimus duomenis).</w:t>
      </w:r>
    </w:p>
    <w:p w14:paraId="6E5ACF9F" w14:textId="77777777" w:rsidR="00C31428" w:rsidRPr="00C31428" w:rsidRDefault="00C31428" w:rsidP="00C31428">
      <w:pPr>
        <w:tabs>
          <w:tab w:val="left" w:pos="720"/>
        </w:tabs>
        <w:spacing w:after="0" w:line="240" w:lineRule="auto"/>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2"/>
        <w:gridCol w:w="2291"/>
        <w:gridCol w:w="2291"/>
        <w:gridCol w:w="2400"/>
      </w:tblGrid>
      <w:tr w:rsidR="00C31428" w:rsidRPr="00F22A21" w14:paraId="5629BB13" w14:textId="77777777" w:rsidTr="00541CA4">
        <w:tc>
          <w:tcPr>
            <w:tcW w:w="2547" w:type="dxa"/>
            <w:vMerge w:val="restart"/>
          </w:tcPr>
          <w:p w14:paraId="2CDBF6EE"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r w:rsidRPr="00C31428">
              <w:rPr>
                <w:rFonts w:ascii="Times New Roman" w:hAnsi="Times New Roman"/>
                <w:noProof/>
                <w:szCs w:val="20"/>
                <w:lang w:val="lt-LT"/>
              </w:rPr>
              <w:t>Organų klasė</w:t>
            </w:r>
          </w:p>
        </w:tc>
        <w:tc>
          <w:tcPr>
            <w:tcW w:w="7641" w:type="dxa"/>
            <w:gridSpan w:val="3"/>
          </w:tcPr>
          <w:p w14:paraId="0D9CDF28"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r w:rsidRPr="00C31428">
              <w:rPr>
                <w:rFonts w:ascii="Times New Roman" w:hAnsi="Times New Roman"/>
                <w:noProof/>
                <w:szCs w:val="20"/>
                <w:lang w:val="lt-LT"/>
              </w:rPr>
              <w:t>Indikacija</w:t>
            </w:r>
          </w:p>
        </w:tc>
      </w:tr>
      <w:tr w:rsidR="00C31428" w:rsidRPr="00372D30" w14:paraId="349D2B47" w14:textId="77777777" w:rsidTr="00541CA4">
        <w:tc>
          <w:tcPr>
            <w:tcW w:w="2547" w:type="dxa"/>
            <w:vMerge/>
          </w:tcPr>
          <w:p w14:paraId="19FAB4ED"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41FBA697"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r w:rsidRPr="00C31428">
              <w:rPr>
                <w:rFonts w:ascii="Times New Roman" w:hAnsi="Times New Roman"/>
                <w:noProof/>
                <w:szCs w:val="20"/>
                <w:lang w:val="lt-LT"/>
              </w:rPr>
              <w:t>Ūminė diarėja (n=2755)</w:t>
            </w:r>
          </w:p>
        </w:tc>
        <w:tc>
          <w:tcPr>
            <w:tcW w:w="2547" w:type="dxa"/>
          </w:tcPr>
          <w:p w14:paraId="6E32B510"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r w:rsidRPr="00C31428">
              <w:rPr>
                <w:rFonts w:ascii="Times New Roman" w:hAnsi="Times New Roman"/>
                <w:noProof/>
                <w:szCs w:val="20"/>
                <w:lang w:val="lt-LT"/>
              </w:rPr>
              <w:t>Lėtinė diarėja (n=321)</w:t>
            </w:r>
          </w:p>
        </w:tc>
        <w:tc>
          <w:tcPr>
            <w:tcW w:w="2547" w:type="dxa"/>
          </w:tcPr>
          <w:p w14:paraId="2A590839"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r w:rsidRPr="00C31428">
              <w:rPr>
                <w:rFonts w:ascii="Times New Roman" w:hAnsi="Times New Roman"/>
                <w:noProof/>
                <w:szCs w:val="20"/>
                <w:lang w:val="lt-LT"/>
              </w:rPr>
              <w:t>Ūminė diarėja+lėtinė diarėja+šalutinių reiškinių pasireiškimo dažnis po vaistinio preparato patekimo į rinką</w:t>
            </w:r>
          </w:p>
        </w:tc>
      </w:tr>
      <w:tr w:rsidR="00C31428" w:rsidRPr="00F22A21" w14:paraId="0D1B7A3D" w14:textId="77777777" w:rsidTr="00541CA4">
        <w:tc>
          <w:tcPr>
            <w:tcW w:w="2547" w:type="dxa"/>
          </w:tcPr>
          <w:p w14:paraId="0C9221F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Imuninės sistemos sutrikimai</w:t>
            </w:r>
          </w:p>
          <w:p w14:paraId="5D2D5B57"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Padidėjusio jautrumo reakcijos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anafilaksinės reakcijos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xml:space="preserve"> (įskaitant anafilaksinį šoką), anafilaktoidinės reakcijos</w:t>
            </w:r>
            <w:r w:rsidRPr="00C31428">
              <w:rPr>
                <w:rFonts w:ascii="Times New Roman" w:hAnsi="Times New Roman"/>
                <w:noProof/>
                <w:szCs w:val="20"/>
                <w:vertAlign w:val="superscript"/>
                <w:lang w:val="lt-LT"/>
              </w:rPr>
              <w:t>a</w:t>
            </w:r>
          </w:p>
        </w:tc>
        <w:tc>
          <w:tcPr>
            <w:tcW w:w="2547" w:type="dxa"/>
          </w:tcPr>
          <w:p w14:paraId="3016004F"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57169929"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18FE982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A1FFD5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846BF0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r w:rsidR="00C31428" w:rsidRPr="00F22A21" w14:paraId="45163943" w14:textId="77777777" w:rsidTr="00541CA4">
        <w:tc>
          <w:tcPr>
            <w:tcW w:w="2547" w:type="dxa"/>
          </w:tcPr>
          <w:p w14:paraId="722D31F3"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Nervų sistemos sutrikimai</w:t>
            </w:r>
          </w:p>
          <w:p w14:paraId="4AE2358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Galvos skausmas</w:t>
            </w:r>
          </w:p>
          <w:p w14:paraId="632C7ECA"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 xml:space="preserve">Svaigulys </w:t>
            </w:r>
          </w:p>
          <w:p w14:paraId="3D090A2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Mieguistumas</w:t>
            </w:r>
            <w:r w:rsidRPr="00C31428">
              <w:rPr>
                <w:rFonts w:ascii="Times New Roman" w:hAnsi="Times New Roman"/>
                <w:noProof/>
                <w:szCs w:val="20"/>
                <w:vertAlign w:val="superscript"/>
                <w:lang w:val="lt-LT"/>
              </w:rPr>
              <w:t>a</w:t>
            </w:r>
          </w:p>
          <w:p w14:paraId="1ED7ADA0"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Sąmonės netekimas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stuporas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sąmonės pritemimas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hipertonija</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koordinacijos sutrikimas</w:t>
            </w:r>
            <w:r w:rsidRPr="00C31428">
              <w:rPr>
                <w:rFonts w:ascii="Times New Roman" w:hAnsi="Times New Roman"/>
                <w:noProof/>
                <w:szCs w:val="20"/>
                <w:vertAlign w:val="superscript"/>
                <w:lang w:val="lt-LT"/>
              </w:rPr>
              <w:t>a</w:t>
            </w:r>
          </w:p>
        </w:tc>
        <w:tc>
          <w:tcPr>
            <w:tcW w:w="2547" w:type="dxa"/>
          </w:tcPr>
          <w:p w14:paraId="532C87B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E5FB1A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830222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Dažnas</w:t>
            </w:r>
          </w:p>
          <w:p w14:paraId="199ADFA7"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tc>
        <w:tc>
          <w:tcPr>
            <w:tcW w:w="2547" w:type="dxa"/>
          </w:tcPr>
          <w:p w14:paraId="6582C6F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517952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4C28F9A"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470BDFE3"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Dažnas</w:t>
            </w:r>
          </w:p>
        </w:tc>
        <w:tc>
          <w:tcPr>
            <w:tcW w:w="2547" w:type="dxa"/>
          </w:tcPr>
          <w:p w14:paraId="2D98D23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AC6790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B1CE51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Dažnas</w:t>
            </w:r>
          </w:p>
          <w:p w14:paraId="6E8D995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Dažnas</w:t>
            </w:r>
          </w:p>
          <w:p w14:paraId="4941883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72134A2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911498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73FC931"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r w:rsidR="00C31428" w:rsidRPr="00F22A21" w14:paraId="2D473C5F" w14:textId="77777777" w:rsidTr="00541CA4">
        <w:tc>
          <w:tcPr>
            <w:tcW w:w="2547" w:type="dxa"/>
          </w:tcPr>
          <w:p w14:paraId="009F9EBA"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Akių sutrikimai</w:t>
            </w:r>
          </w:p>
          <w:p w14:paraId="069901D1"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Miozė</w:t>
            </w:r>
            <w:r w:rsidRPr="00C31428">
              <w:rPr>
                <w:rFonts w:ascii="Times New Roman" w:hAnsi="Times New Roman"/>
                <w:noProof/>
                <w:szCs w:val="20"/>
                <w:vertAlign w:val="superscript"/>
                <w:lang w:val="lt-LT"/>
              </w:rPr>
              <w:t>a</w:t>
            </w:r>
          </w:p>
        </w:tc>
        <w:tc>
          <w:tcPr>
            <w:tcW w:w="2547" w:type="dxa"/>
          </w:tcPr>
          <w:p w14:paraId="36E763E7"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65F06400"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52392EB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6C2E13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r w:rsidR="00C31428" w:rsidRPr="00F22A21" w14:paraId="62EC1F7D" w14:textId="77777777" w:rsidTr="00541CA4">
        <w:tc>
          <w:tcPr>
            <w:tcW w:w="2547" w:type="dxa"/>
          </w:tcPr>
          <w:p w14:paraId="20E3DB4F"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Virškinimo trakto sutrikimai</w:t>
            </w:r>
          </w:p>
          <w:p w14:paraId="6061348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Vidurių užkietėjimas, pykinimas, dujų susikaupimas virškinimo trakte</w:t>
            </w:r>
          </w:p>
          <w:p w14:paraId="0C28D5D2"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Pilvo skausmas, pilvo diskomfortas, sausa burna</w:t>
            </w:r>
          </w:p>
          <w:p w14:paraId="159F844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Skausmas viršutinėje pilvo dalyje, vėmimas</w:t>
            </w:r>
          </w:p>
          <w:p w14:paraId="23A33B7E"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Dispepsija</w:t>
            </w:r>
          </w:p>
          <w:p w14:paraId="482E091F"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Žarnų nepraeinamumas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xml:space="preserve"> (įskaitant paralyžinį nepraeinamumą), </w:t>
            </w:r>
            <w:r w:rsidRPr="00C31428">
              <w:rPr>
                <w:rFonts w:ascii="Times New Roman" w:hAnsi="Times New Roman"/>
                <w:i/>
                <w:noProof/>
                <w:szCs w:val="20"/>
                <w:lang w:val="lt-LT"/>
              </w:rPr>
              <w:t>megacolon</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xml:space="preserve"> (įskaitant toksinę </w:t>
            </w:r>
            <w:r w:rsidRPr="00C31428">
              <w:rPr>
                <w:rFonts w:ascii="Times New Roman" w:hAnsi="Times New Roman"/>
                <w:i/>
                <w:noProof/>
                <w:szCs w:val="20"/>
                <w:lang w:val="lt-LT"/>
              </w:rPr>
              <w:t>megacolon</w:t>
            </w:r>
            <w:r w:rsidRPr="00C31428">
              <w:rPr>
                <w:rFonts w:ascii="Times New Roman" w:hAnsi="Times New Roman"/>
                <w:noProof/>
                <w:szCs w:val="20"/>
                <w:vertAlign w:val="superscript"/>
                <w:lang w:val="lt-LT"/>
              </w:rPr>
              <w:t>b</w:t>
            </w:r>
            <w:r w:rsidRPr="00C31428">
              <w:rPr>
                <w:rFonts w:ascii="Times New Roman" w:hAnsi="Times New Roman"/>
                <w:noProof/>
                <w:szCs w:val="20"/>
                <w:lang w:val="lt-LT"/>
              </w:rPr>
              <w:t>), glosodinija</w:t>
            </w:r>
            <w:r w:rsidRPr="00C31428">
              <w:rPr>
                <w:rFonts w:ascii="Times New Roman" w:hAnsi="Times New Roman"/>
                <w:noProof/>
                <w:szCs w:val="20"/>
                <w:vertAlign w:val="superscript"/>
                <w:lang w:val="lt-LT"/>
              </w:rPr>
              <w:t>a,c</w:t>
            </w:r>
          </w:p>
          <w:p w14:paraId="3DE3BBCA" w14:textId="77777777" w:rsid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Pilvo išsipūtimas</w:t>
            </w:r>
          </w:p>
          <w:p w14:paraId="2920B484" w14:textId="2073BDD6" w:rsidR="001010A1" w:rsidRPr="00C31428" w:rsidRDefault="00D008D8" w:rsidP="00C31428">
            <w:pPr>
              <w:tabs>
                <w:tab w:val="left" w:pos="720"/>
              </w:tabs>
              <w:spacing w:after="0" w:line="240" w:lineRule="auto"/>
              <w:rPr>
                <w:rFonts w:ascii="Times New Roman" w:hAnsi="Times New Roman"/>
                <w:noProof/>
                <w:szCs w:val="20"/>
                <w:lang w:val="lt-LT"/>
              </w:rPr>
            </w:pPr>
            <w:r w:rsidRPr="00D008D8">
              <w:rPr>
                <w:rFonts w:ascii="Times New Roman" w:hAnsi="Times New Roman"/>
                <w:noProof/>
                <w:szCs w:val="20"/>
                <w:lang w:val="lt-LT"/>
              </w:rPr>
              <w:t>Ūminis pankreatitas</w:t>
            </w:r>
          </w:p>
        </w:tc>
        <w:tc>
          <w:tcPr>
            <w:tcW w:w="2547" w:type="dxa"/>
          </w:tcPr>
          <w:p w14:paraId="66BA060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985AE0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87235EE"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Dažnas</w:t>
            </w:r>
          </w:p>
          <w:p w14:paraId="008BE12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14A3C8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8012EA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1067D50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A648EEF"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7ECC70C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40EF87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D5F421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A77BAD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E48547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7DD9BE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BB2764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8709D1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348767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c>
          <w:tcPr>
            <w:tcW w:w="2547" w:type="dxa"/>
          </w:tcPr>
          <w:p w14:paraId="3DF69D8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905670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F4F745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Dažnas</w:t>
            </w:r>
          </w:p>
          <w:p w14:paraId="462E981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48DF24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493E5DB"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48E5E38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6561A7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041329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03DFCDC"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tc>
        <w:tc>
          <w:tcPr>
            <w:tcW w:w="2547" w:type="dxa"/>
          </w:tcPr>
          <w:p w14:paraId="651A340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94ABB8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309CB4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Dažnas</w:t>
            </w:r>
          </w:p>
          <w:p w14:paraId="29C7CEA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14F226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3E6A19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41D1896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E90F7B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3A7B929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1B2F79B"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39D1C5DB"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p w14:paraId="3FA0468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2BDF54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C771E3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0CE64F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90451C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7FD96BE" w14:textId="77777777" w:rsid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p w14:paraId="6A3602FA" w14:textId="77777777" w:rsidR="00D008D8" w:rsidRDefault="00D008D8" w:rsidP="00C31428">
            <w:pPr>
              <w:tabs>
                <w:tab w:val="left" w:pos="720"/>
              </w:tabs>
              <w:spacing w:after="0" w:line="240" w:lineRule="auto"/>
              <w:rPr>
                <w:rFonts w:ascii="Times New Roman" w:hAnsi="Times New Roman"/>
                <w:noProof/>
                <w:szCs w:val="20"/>
                <w:lang w:val="lt-LT"/>
              </w:rPr>
            </w:pPr>
          </w:p>
          <w:p w14:paraId="50222F5B" w14:textId="77777777" w:rsidR="00D008D8" w:rsidRDefault="00D008D8" w:rsidP="00C31428">
            <w:pPr>
              <w:tabs>
                <w:tab w:val="left" w:pos="720"/>
              </w:tabs>
              <w:spacing w:after="0" w:line="240" w:lineRule="auto"/>
              <w:rPr>
                <w:rFonts w:ascii="Times New Roman" w:hAnsi="Times New Roman"/>
                <w:noProof/>
                <w:szCs w:val="20"/>
                <w:lang w:val="lt-LT"/>
              </w:rPr>
            </w:pPr>
          </w:p>
          <w:p w14:paraId="15C2881B" w14:textId="2727937F" w:rsidR="00D008D8" w:rsidRPr="00C31428" w:rsidRDefault="00D008D8" w:rsidP="00C31428">
            <w:pPr>
              <w:tabs>
                <w:tab w:val="left" w:pos="720"/>
              </w:tabs>
              <w:spacing w:after="0" w:line="240" w:lineRule="auto"/>
              <w:rPr>
                <w:rFonts w:ascii="Times New Roman" w:hAnsi="Times New Roman"/>
                <w:noProof/>
                <w:szCs w:val="20"/>
                <w:lang w:val="lt-LT"/>
              </w:rPr>
            </w:pPr>
            <w:r>
              <w:rPr>
                <w:rFonts w:ascii="Times New Roman" w:hAnsi="Times New Roman"/>
                <w:noProof/>
                <w:szCs w:val="20"/>
                <w:lang w:val="lt-LT"/>
              </w:rPr>
              <w:t>Nežinomas</w:t>
            </w:r>
          </w:p>
        </w:tc>
      </w:tr>
      <w:tr w:rsidR="00C31428" w:rsidRPr="00F22A21" w14:paraId="21F33503" w14:textId="77777777" w:rsidTr="00541CA4">
        <w:tc>
          <w:tcPr>
            <w:tcW w:w="2547" w:type="dxa"/>
          </w:tcPr>
          <w:p w14:paraId="1780FAA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Odos ir poodinio audinio sutrikimai</w:t>
            </w:r>
          </w:p>
          <w:p w14:paraId="4A1C4590"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Bėrimas</w:t>
            </w:r>
          </w:p>
          <w:p w14:paraId="39A572F0"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Bėrimas pūslelėmis</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xml:space="preserve"> (įskaitant </w:t>
            </w:r>
            <w:r w:rsidRPr="00C31428">
              <w:rPr>
                <w:rFonts w:ascii="Times New Roman" w:hAnsi="Times New Roman"/>
                <w:i/>
                <w:noProof/>
                <w:szCs w:val="20"/>
                <w:lang w:val="lt-LT"/>
              </w:rPr>
              <w:t>Stevens-Johnson</w:t>
            </w:r>
            <w:r w:rsidRPr="00C31428">
              <w:rPr>
                <w:rFonts w:ascii="Times New Roman" w:hAnsi="Times New Roman"/>
                <w:noProof/>
                <w:szCs w:val="20"/>
                <w:lang w:val="lt-LT"/>
              </w:rPr>
              <w:t xml:space="preserve"> sindromą, toksinę epidermio nekrolizę ir daugiaformę eritemą), angioedema</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dilgėlinė</w:t>
            </w:r>
            <w:r w:rsidRPr="00C31428">
              <w:rPr>
                <w:rFonts w:ascii="Times New Roman" w:hAnsi="Times New Roman"/>
                <w:noProof/>
                <w:szCs w:val="20"/>
                <w:vertAlign w:val="superscript"/>
                <w:lang w:val="lt-LT"/>
              </w:rPr>
              <w:t>a</w:t>
            </w:r>
            <w:r w:rsidRPr="00C31428">
              <w:rPr>
                <w:rFonts w:ascii="Times New Roman" w:hAnsi="Times New Roman"/>
                <w:noProof/>
                <w:szCs w:val="20"/>
                <w:lang w:val="lt-LT"/>
              </w:rPr>
              <w:t>, niežulys</w:t>
            </w:r>
            <w:r w:rsidRPr="00C31428">
              <w:rPr>
                <w:rFonts w:ascii="Times New Roman" w:hAnsi="Times New Roman"/>
                <w:noProof/>
                <w:szCs w:val="20"/>
                <w:vertAlign w:val="superscript"/>
                <w:lang w:val="lt-LT"/>
              </w:rPr>
              <w:t>a</w:t>
            </w:r>
          </w:p>
        </w:tc>
        <w:tc>
          <w:tcPr>
            <w:tcW w:w="2547" w:type="dxa"/>
          </w:tcPr>
          <w:p w14:paraId="1B3741E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1E8C15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94D1E50"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tc>
        <w:tc>
          <w:tcPr>
            <w:tcW w:w="2547" w:type="dxa"/>
          </w:tcPr>
          <w:p w14:paraId="2E90AD65"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7F58B65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958C9E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E458A4A"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Nedažnas</w:t>
            </w:r>
          </w:p>
          <w:p w14:paraId="3CD712A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r w:rsidR="00C31428" w:rsidRPr="00F22A21" w14:paraId="7C178487" w14:textId="77777777" w:rsidTr="00541CA4">
        <w:tc>
          <w:tcPr>
            <w:tcW w:w="2547" w:type="dxa"/>
          </w:tcPr>
          <w:p w14:paraId="0A456B3E" w14:textId="77777777" w:rsidR="00C31428" w:rsidRPr="00C31428" w:rsidRDefault="00C31428" w:rsidP="00C31428">
            <w:pPr>
              <w:tabs>
                <w:tab w:val="left" w:pos="720"/>
              </w:tabs>
              <w:spacing w:after="0" w:line="240" w:lineRule="auto"/>
              <w:rPr>
                <w:rFonts w:ascii="Times New Roman" w:hAnsi="Times New Roman"/>
                <w:b/>
                <w:noProof/>
                <w:szCs w:val="20"/>
                <w:lang w:val="lt-LT"/>
              </w:rPr>
            </w:pPr>
            <w:r w:rsidRPr="00C31428">
              <w:rPr>
                <w:rFonts w:ascii="Times New Roman" w:hAnsi="Times New Roman"/>
                <w:noProof/>
                <w:szCs w:val="20"/>
                <w:lang w:val="lt-LT"/>
              </w:rPr>
              <w:t>Inkstų ir šlapimo takų sutrikimai</w:t>
            </w:r>
          </w:p>
          <w:p w14:paraId="242FD103"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Šlapimo susilaikymas</w:t>
            </w:r>
            <w:r w:rsidRPr="00C31428">
              <w:rPr>
                <w:rFonts w:ascii="Times New Roman" w:hAnsi="Times New Roman"/>
                <w:noProof/>
                <w:szCs w:val="20"/>
                <w:vertAlign w:val="superscript"/>
                <w:lang w:val="lt-LT"/>
              </w:rPr>
              <w:t>a</w:t>
            </w:r>
          </w:p>
        </w:tc>
        <w:tc>
          <w:tcPr>
            <w:tcW w:w="2547" w:type="dxa"/>
          </w:tcPr>
          <w:p w14:paraId="59722F5D"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0C8FE35F"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07126C2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8CC20A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A0DBCF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r w:rsidR="00C31428" w:rsidRPr="00F22A21" w14:paraId="5CE8F6B9" w14:textId="77777777" w:rsidTr="00541CA4">
        <w:tc>
          <w:tcPr>
            <w:tcW w:w="2547" w:type="dxa"/>
          </w:tcPr>
          <w:p w14:paraId="2D443AC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 xml:space="preserve">Bendrieji sutrikimai ir vartojimo vietos pažeidimai </w:t>
            </w:r>
          </w:p>
          <w:p w14:paraId="2D9001B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Nuovargis</w:t>
            </w:r>
            <w:r w:rsidRPr="00C31428">
              <w:rPr>
                <w:rFonts w:ascii="Times New Roman" w:hAnsi="Times New Roman"/>
                <w:noProof/>
                <w:szCs w:val="20"/>
                <w:vertAlign w:val="superscript"/>
                <w:lang w:val="lt-LT"/>
              </w:rPr>
              <w:t>a</w:t>
            </w:r>
          </w:p>
        </w:tc>
        <w:tc>
          <w:tcPr>
            <w:tcW w:w="2547" w:type="dxa"/>
          </w:tcPr>
          <w:p w14:paraId="089EBB60"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4C8708F2" w14:textId="77777777" w:rsidR="00C31428" w:rsidRPr="00C31428" w:rsidRDefault="00C31428" w:rsidP="00C31428">
            <w:pPr>
              <w:tabs>
                <w:tab w:val="left" w:pos="720"/>
              </w:tabs>
              <w:spacing w:after="0" w:line="240" w:lineRule="auto"/>
              <w:rPr>
                <w:rFonts w:ascii="Times New Roman" w:hAnsi="Times New Roman"/>
                <w:noProof/>
                <w:szCs w:val="20"/>
                <w:lang w:val="lt-LT"/>
              </w:rPr>
            </w:pPr>
          </w:p>
        </w:tc>
        <w:tc>
          <w:tcPr>
            <w:tcW w:w="2547" w:type="dxa"/>
          </w:tcPr>
          <w:p w14:paraId="736F192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8250D4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07BB02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42224C1"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Retas</w:t>
            </w:r>
          </w:p>
        </w:tc>
      </w:tr>
    </w:tbl>
    <w:p w14:paraId="704E05B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a: šalutinis poveikis paremtas duomenimis gautais po vaist</w:t>
      </w:r>
      <w:r w:rsidR="00541CA4">
        <w:rPr>
          <w:rFonts w:ascii="Times New Roman" w:hAnsi="Times New Roman"/>
          <w:noProof/>
          <w:szCs w:val="20"/>
          <w:lang w:val="lt-LT"/>
        </w:rPr>
        <w:t>inio preparat</w:t>
      </w:r>
      <w:r w:rsidRPr="00C31428">
        <w:rPr>
          <w:rFonts w:ascii="Times New Roman" w:hAnsi="Times New Roman"/>
          <w:noProof/>
          <w:szCs w:val="20"/>
          <w:lang w:val="lt-LT"/>
        </w:rPr>
        <w:t>o patekimo į rinką. Kadangi nebuvo diferencijuojama ar pacientas sirgo ūmine ar lėtine diarėjos forma, šalutinių reakcijų pasireiškimo dažnis buvo nustatytas iš visų tyrimų bendrai paėmus, įskaitant klinikinius tyrimus su 12 metų ir jaunesniais vaikais (n=3683)</w:t>
      </w:r>
    </w:p>
    <w:p w14:paraId="7C3E875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b: žr. 4.4 skyrių</w:t>
      </w:r>
    </w:p>
    <w:p w14:paraId="05DAD54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c: pasireiškė tik vartojusiems Imodium burnoje disperguojamasias tabletes</w:t>
      </w:r>
    </w:p>
    <w:p w14:paraId="3734889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569D2F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i/>
          <w:noProof/>
          <w:szCs w:val="20"/>
          <w:lang w:val="lt-LT"/>
        </w:rPr>
        <w:t>Vaikų populiacija</w:t>
      </w:r>
    </w:p>
    <w:p w14:paraId="77D01996"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Loperamido hidrochlorido saugumas buvo tirtas su 607 pacientais (nuo 10</w:t>
      </w:r>
      <w:r w:rsidR="00C82CE6">
        <w:rPr>
          <w:rFonts w:ascii="Times New Roman" w:hAnsi="Times New Roman"/>
          <w:noProof/>
          <w:szCs w:val="20"/>
          <w:lang w:val="lt-LT"/>
        </w:rPr>
        <w:t> </w:t>
      </w:r>
      <w:r w:rsidRPr="00C31428">
        <w:rPr>
          <w:rFonts w:ascii="Times New Roman" w:hAnsi="Times New Roman"/>
          <w:noProof/>
          <w:szCs w:val="20"/>
          <w:lang w:val="lt-LT"/>
        </w:rPr>
        <w:t>dienų iki 13</w:t>
      </w:r>
      <w:r w:rsidR="00C82CE6">
        <w:rPr>
          <w:rFonts w:ascii="Times New Roman" w:hAnsi="Times New Roman"/>
          <w:noProof/>
          <w:szCs w:val="20"/>
          <w:lang w:val="lt-LT"/>
        </w:rPr>
        <w:t> </w:t>
      </w:r>
      <w:r w:rsidRPr="00C31428">
        <w:rPr>
          <w:rFonts w:ascii="Times New Roman" w:hAnsi="Times New Roman"/>
          <w:noProof/>
          <w:szCs w:val="20"/>
          <w:lang w:val="lt-LT"/>
        </w:rPr>
        <w:t>metų amžiaus), kurie dalyvavo 13 kontroliuojamų ir nekontroliuojamų tyrimų gydant ūminę diarėją. Šalutiniai reiškiniai ir jų pasireiškimo dažnis buvo toks pats kaip ir suaugusiųjų bei vaikų, vyresnių kaip 12</w:t>
      </w:r>
      <w:r w:rsidR="00C82CE6">
        <w:rPr>
          <w:rFonts w:ascii="Times New Roman" w:hAnsi="Times New Roman"/>
          <w:noProof/>
          <w:szCs w:val="20"/>
          <w:lang w:val="lt-LT"/>
        </w:rPr>
        <w:t> </w:t>
      </w:r>
      <w:r w:rsidRPr="00C31428">
        <w:rPr>
          <w:rFonts w:ascii="Times New Roman" w:hAnsi="Times New Roman"/>
          <w:noProof/>
          <w:szCs w:val="20"/>
          <w:lang w:val="lt-LT"/>
        </w:rPr>
        <w:t>metų, tarpe.</w:t>
      </w:r>
    </w:p>
    <w:p w14:paraId="05727C1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40E534C" w14:textId="77777777" w:rsidR="00C31428" w:rsidRPr="00C31428" w:rsidRDefault="00C31428" w:rsidP="00C31428">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lang w:val="lt-LT"/>
        </w:rPr>
      </w:pPr>
      <w:r w:rsidRPr="00C31428">
        <w:rPr>
          <w:rFonts w:ascii="Times New Roman" w:eastAsia="Times New Roman" w:hAnsi="Times New Roman"/>
          <w:noProof/>
          <w:snapToGrid w:val="0"/>
          <w:szCs w:val="24"/>
          <w:u w:val="single"/>
          <w:lang w:val="lt-LT"/>
        </w:rPr>
        <w:t>Pranešimas apie įtariamas nepageidaujamas reakcijas</w:t>
      </w:r>
    </w:p>
    <w:p w14:paraId="478F6ED8" w14:textId="6B7013FC" w:rsidR="00C31428" w:rsidRPr="00C31428" w:rsidRDefault="00F338DC" w:rsidP="00C31428">
      <w:pPr>
        <w:tabs>
          <w:tab w:val="left" w:pos="720"/>
        </w:tabs>
        <w:spacing w:after="0" w:line="240" w:lineRule="auto"/>
        <w:rPr>
          <w:rFonts w:ascii="Times New Roman" w:hAnsi="Times New Roman"/>
          <w:noProof/>
          <w:szCs w:val="20"/>
          <w:lang w:val="lt-LT"/>
        </w:rPr>
      </w:pPr>
      <w:r w:rsidRPr="00F338DC">
        <w:rPr>
          <w:rFonts w:ascii="Times New Roman" w:eastAsia="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w:t>
      </w:r>
      <w:r w:rsidRPr="00F338DC">
        <w:rPr>
          <w:rFonts w:ascii="Times New Roman" w:eastAsia="Times New Roman" w:hAnsi="Times New Roman"/>
          <w:noProof/>
          <w:snapToGrid w:val="0"/>
          <w:szCs w:val="24"/>
          <w:lang w:val="lt-LT"/>
        </w:rPr>
        <w:lastRenderedPageBreak/>
        <w:t>specialisto pranešimo apie įtariamą nepageidaujamą reakciją (ĮNR) formą, kuri skelbiama https://www.vvkt.lt/index.php?1399030386, ir atsiųsti elektroniniu paštu (adresu NepageidaujamaR@vvkt.lt).</w:t>
      </w:r>
    </w:p>
    <w:p w14:paraId="649C228B"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4.9</w:t>
      </w:r>
      <w:r w:rsidRPr="00C31428">
        <w:rPr>
          <w:rFonts w:ascii="Times New Roman" w:hAnsi="Times New Roman"/>
          <w:b/>
          <w:noProof/>
          <w:szCs w:val="20"/>
          <w:lang w:val="lt-LT"/>
        </w:rPr>
        <w:tab/>
        <w:t>Perdozavimas</w:t>
      </w:r>
    </w:p>
    <w:p w14:paraId="54E612A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9674B12"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noProof/>
          <w:szCs w:val="20"/>
          <w:lang w:val="lt-LT"/>
        </w:rPr>
      </w:pPr>
      <w:r w:rsidRPr="00C31428">
        <w:rPr>
          <w:rFonts w:ascii="Times New Roman" w:hAnsi="Times New Roman"/>
          <w:i/>
          <w:iCs/>
          <w:noProof/>
          <w:szCs w:val="20"/>
          <w:lang w:val="lt-LT"/>
        </w:rPr>
        <w:t>Simptomai</w:t>
      </w:r>
    </w:p>
    <w:p w14:paraId="2AB7AB4F"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Vaistinio preparato perdozavus (įskaitant ir santykinį perdozavimą, t. y. jei kepenų funkcija yra nepakankama), gali pasireikšti centrinės nervų sistemos funkcijos slopinimas (atsiranda stuporas, somnolencija, miozė, koordinacijos sutrikimas, raumenų tonuso padidėjimas, kvėpavimo slopinimas), susilaikyti šlapimas, prasidėti žarnų nepraeinamumas. </w:t>
      </w:r>
    </w:p>
    <w:p w14:paraId="6333D14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Vaikų centrinę nervų sistemą vaistinis preparatas veikia stipriau negu suaugusių žmonių.</w:t>
      </w:r>
    </w:p>
    <w:p w14:paraId="55EFCFD4"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6C04E5B5" w14:textId="77777777" w:rsidR="000C0CF1" w:rsidRPr="000C0CF1" w:rsidRDefault="000C0CF1" w:rsidP="000C0CF1">
      <w:pPr>
        <w:tabs>
          <w:tab w:val="left" w:pos="567"/>
        </w:tabs>
        <w:spacing w:after="0" w:line="260" w:lineRule="exact"/>
        <w:rPr>
          <w:rFonts w:ascii="Times New Roman" w:hAnsi="Times New Roman"/>
          <w:noProof/>
          <w:szCs w:val="20"/>
          <w:lang w:val="lt-LT"/>
        </w:rPr>
      </w:pPr>
      <w:bookmarkStart w:id="0" w:name="_Hlk9346674"/>
      <w:r w:rsidRPr="000C0CF1">
        <w:rPr>
          <w:rFonts w:ascii="Times New Roman" w:hAnsi="Times New Roman"/>
          <w:noProof/>
          <w:szCs w:val="20"/>
          <w:lang w:val="lt-LT"/>
        </w:rPr>
        <w:t>Per didelę loperamido dozę</w:t>
      </w:r>
      <w:bookmarkEnd w:id="0"/>
      <w:r w:rsidR="00C31428" w:rsidRPr="00C31428">
        <w:rPr>
          <w:rFonts w:ascii="Times New Roman" w:hAnsi="Times New Roman"/>
          <w:noProof/>
          <w:szCs w:val="20"/>
          <w:lang w:val="lt-LT"/>
        </w:rPr>
        <w:t xml:space="preserve"> (pranešta apie dozes nuo 40 mg iki 792 mg per parą) </w:t>
      </w:r>
      <w:bookmarkStart w:id="1" w:name="_Hlk9346692"/>
      <w:r w:rsidRPr="000C0CF1">
        <w:rPr>
          <w:rFonts w:ascii="Times New Roman" w:hAnsi="Times New Roman"/>
          <w:noProof/>
          <w:szCs w:val="20"/>
          <w:lang w:val="lt-LT"/>
        </w:rPr>
        <w:t xml:space="preserve">nurijusiems asmenims buvo nustatyti tokie širdies </w:t>
      </w:r>
      <w:r w:rsidR="00F22A21">
        <w:rPr>
          <w:rFonts w:ascii="Times New Roman" w:hAnsi="Times New Roman"/>
          <w:noProof/>
          <w:szCs w:val="20"/>
          <w:lang w:val="lt-LT"/>
        </w:rPr>
        <w:t>sutrikimai</w:t>
      </w:r>
      <w:r w:rsidRPr="000C0CF1">
        <w:rPr>
          <w:rFonts w:ascii="Times New Roman" w:hAnsi="Times New Roman"/>
          <w:noProof/>
          <w:szCs w:val="20"/>
          <w:lang w:val="lt-LT"/>
        </w:rPr>
        <w:t>, kaip QT</w:t>
      </w:r>
      <w:r>
        <w:rPr>
          <w:rFonts w:ascii="Times New Roman" w:hAnsi="Times New Roman"/>
          <w:noProof/>
          <w:szCs w:val="20"/>
          <w:lang w:val="lt-LT"/>
        </w:rPr>
        <w:t xml:space="preserve"> </w:t>
      </w:r>
      <w:r w:rsidRPr="000C0CF1">
        <w:rPr>
          <w:rFonts w:ascii="Times New Roman" w:hAnsi="Times New Roman"/>
          <w:noProof/>
          <w:szCs w:val="20"/>
          <w:lang w:val="lt-LT"/>
        </w:rPr>
        <w:t>intervalo</w:t>
      </w:r>
      <w:r w:rsidR="00F22A21">
        <w:rPr>
          <w:rFonts w:ascii="Times New Roman" w:hAnsi="Times New Roman"/>
          <w:noProof/>
          <w:szCs w:val="20"/>
          <w:lang w:val="lt-LT"/>
        </w:rPr>
        <w:t>,</w:t>
      </w:r>
      <w:r w:rsidRPr="000C0CF1">
        <w:rPr>
          <w:rFonts w:ascii="Times New Roman" w:hAnsi="Times New Roman"/>
          <w:noProof/>
          <w:szCs w:val="20"/>
          <w:lang w:val="lt-LT"/>
        </w:rPr>
        <w:t xml:space="preserve"> </w:t>
      </w:r>
      <w:r w:rsidRPr="00F22A21">
        <w:rPr>
          <w:rFonts w:ascii="Times New Roman" w:hAnsi="Times New Roman"/>
          <w:noProof/>
          <w:szCs w:val="20"/>
          <w:lang w:val="lt-LT"/>
        </w:rPr>
        <w:t>QRS komplekso trukmės</w:t>
      </w:r>
      <w:r w:rsidRPr="000C0CF1">
        <w:rPr>
          <w:rFonts w:ascii="Times New Roman" w:hAnsi="Times New Roman"/>
          <w:noProof/>
          <w:szCs w:val="20"/>
          <w:lang w:val="lt-LT"/>
        </w:rPr>
        <w:t xml:space="preserve"> pailgėjimas, verpstinė skilvelinė tachikardija (</w:t>
      </w:r>
      <w:r w:rsidRPr="006C36E8">
        <w:rPr>
          <w:rFonts w:ascii="Times New Roman" w:hAnsi="Times New Roman"/>
          <w:i/>
          <w:noProof/>
          <w:szCs w:val="20"/>
          <w:lang w:val="lt-LT"/>
        </w:rPr>
        <w:t>torsade</w:t>
      </w:r>
      <w:r w:rsidR="00F22A21">
        <w:rPr>
          <w:rFonts w:ascii="Times New Roman" w:hAnsi="Times New Roman"/>
          <w:i/>
          <w:noProof/>
          <w:szCs w:val="20"/>
          <w:lang w:val="lt-LT"/>
        </w:rPr>
        <w:t>s</w:t>
      </w:r>
      <w:r w:rsidRPr="006C36E8">
        <w:rPr>
          <w:rFonts w:ascii="Times New Roman" w:hAnsi="Times New Roman"/>
          <w:i/>
          <w:noProof/>
          <w:szCs w:val="20"/>
          <w:lang w:val="lt-LT"/>
        </w:rPr>
        <w:t xml:space="preserve"> de</w:t>
      </w:r>
      <w:r w:rsidR="00F22A21">
        <w:rPr>
          <w:rFonts w:ascii="Times New Roman" w:hAnsi="Times New Roman"/>
          <w:i/>
          <w:noProof/>
          <w:szCs w:val="20"/>
          <w:lang w:val="lt-LT"/>
        </w:rPr>
        <w:t xml:space="preserve"> </w:t>
      </w:r>
      <w:r w:rsidRPr="006C36E8">
        <w:rPr>
          <w:rFonts w:ascii="Times New Roman" w:hAnsi="Times New Roman"/>
          <w:i/>
          <w:noProof/>
          <w:szCs w:val="20"/>
          <w:lang w:val="lt-LT"/>
        </w:rPr>
        <w:t>pointes</w:t>
      </w:r>
      <w:r w:rsidRPr="000C0CF1">
        <w:rPr>
          <w:rFonts w:ascii="Times New Roman" w:hAnsi="Times New Roman"/>
          <w:noProof/>
          <w:szCs w:val="20"/>
          <w:lang w:val="lt-LT"/>
        </w:rPr>
        <w:t>), kitos sunkios skilvelinės aritmijos, širdies sustojimas ir apalpimas (</w:t>
      </w:r>
      <w:r w:rsidR="00F22A21">
        <w:rPr>
          <w:rFonts w:ascii="Times New Roman" w:hAnsi="Times New Roman"/>
          <w:noProof/>
          <w:szCs w:val="20"/>
          <w:lang w:val="lt-LT"/>
        </w:rPr>
        <w:t>sinkopė</w:t>
      </w:r>
      <w:r w:rsidRPr="000C0CF1">
        <w:rPr>
          <w:rFonts w:ascii="Times New Roman" w:hAnsi="Times New Roman"/>
          <w:noProof/>
          <w:szCs w:val="20"/>
          <w:lang w:val="lt-LT"/>
        </w:rPr>
        <w:t>) (žr. 4.4 skyrių).</w:t>
      </w:r>
    </w:p>
    <w:p w14:paraId="12ED4DF6" w14:textId="77777777" w:rsidR="00C31428" w:rsidRPr="00C31428" w:rsidRDefault="000C0CF1" w:rsidP="000C0CF1">
      <w:pPr>
        <w:tabs>
          <w:tab w:val="left" w:pos="567"/>
        </w:tabs>
        <w:spacing w:after="0" w:line="260" w:lineRule="exact"/>
        <w:rPr>
          <w:rFonts w:ascii="Times New Roman" w:hAnsi="Times New Roman"/>
          <w:noProof/>
          <w:szCs w:val="20"/>
          <w:lang w:val="lt-LT"/>
        </w:rPr>
      </w:pPr>
      <w:r w:rsidRPr="000C0CF1">
        <w:rPr>
          <w:rFonts w:ascii="Times New Roman" w:hAnsi="Times New Roman"/>
          <w:noProof/>
          <w:szCs w:val="20"/>
          <w:lang w:val="lt-LT"/>
        </w:rPr>
        <w:t>Gauta pranešimų ir apie mirtinus atvejus.</w:t>
      </w:r>
      <w:bookmarkEnd w:id="1"/>
      <w:r w:rsidR="00FB7149" w:rsidRPr="00953C8B">
        <w:t xml:space="preserve"> </w:t>
      </w:r>
      <w:r w:rsidR="00A1252D" w:rsidRPr="00A1252D">
        <w:rPr>
          <w:rFonts w:ascii="Times New Roman" w:hAnsi="Times New Roman"/>
          <w:noProof/>
          <w:szCs w:val="20"/>
          <w:lang w:val="lt-LT"/>
        </w:rPr>
        <w:t>Piktnaudžia</w:t>
      </w:r>
      <w:r w:rsidR="003F7CE4">
        <w:rPr>
          <w:rFonts w:ascii="Times New Roman" w:hAnsi="Times New Roman"/>
          <w:noProof/>
          <w:szCs w:val="20"/>
          <w:lang w:val="lt-LT"/>
        </w:rPr>
        <w:t>ujant</w:t>
      </w:r>
      <w:r w:rsidR="00A1252D" w:rsidRPr="00A1252D">
        <w:rPr>
          <w:rFonts w:ascii="Times New Roman" w:hAnsi="Times New Roman"/>
          <w:noProof/>
          <w:szCs w:val="20"/>
          <w:lang w:val="lt-LT"/>
        </w:rPr>
        <w:t>, neteisinga</w:t>
      </w:r>
      <w:r w:rsidR="003F7CE4">
        <w:rPr>
          <w:rFonts w:ascii="Times New Roman" w:hAnsi="Times New Roman"/>
          <w:noProof/>
          <w:szCs w:val="20"/>
          <w:lang w:val="lt-LT"/>
        </w:rPr>
        <w:t>i</w:t>
      </w:r>
      <w:r w:rsidR="00A1252D" w:rsidRPr="00A1252D">
        <w:rPr>
          <w:rFonts w:ascii="Times New Roman" w:hAnsi="Times New Roman"/>
          <w:noProof/>
          <w:szCs w:val="20"/>
          <w:lang w:val="lt-LT"/>
        </w:rPr>
        <w:t xml:space="preserve"> vartoj</w:t>
      </w:r>
      <w:r w:rsidR="003F7CE4">
        <w:rPr>
          <w:rFonts w:ascii="Times New Roman" w:hAnsi="Times New Roman"/>
          <w:noProof/>
          <w:szCs w:val="20"/>
          <w:lang w:val="lt-LT"/>
        </w:rPr>
        <w:t>ant</w:t>
      </w:r>
      <w:r w:rsidR="00A1252D" w:rsidRPr="00A1252D">
        <w:rPr>
          <w:rFonts w:ascii="Times New Roman" w:hAnsi="Times New Roman"/>
          <w:noProof/>
          <w:szCs w:val="20"/>
          <w:lang w:val="lt-LT"/>
        </w:rPr>
        <w:t xml:space="preserve"> ir (arba) perdozav</w:t>
      </w:r>
      <w:r w:rsidR="003F7CE4">
        <w:rPr>
          <w:rFonts w:ascii="Times New Roman" w:hAnsi="Times New Roman"/>
          <w:noProof/>
          <w:szCs w:val="20"/>
          <w:lang w:val="lt-LT"/>
        </w:rPr>
        <w:t>us vaistinio preparato (</w:t>
      </w:r>
      <w:r w:rsidR="00A1252D" w:rsidRPr="00A1252D">
        <w:rPr>
          <w:rFonts w:ascii="Times New Roman" w:hAnsi="Times New Roman"/>
          <w:noProof/>
          <w:szCs w:val="20"/>
          <w:lang w:val="lt-LT"/>
        </w:rPr>
        <w:t>pavartojus labai dideles loperamido dozes</w:t>
      </w:r>
      <w:r w:rsidR="003F7CE4">
        <w:rPr>
          <w:rFonts w:ascii="Times New Roman" w:hAnsi="Times New Roman"/>
          <w:noProof/>
          <w:szCs w:val="20"/>
          <w:lang w:val="lt-LT"/>
        </w:rPr>
        <w:t>)</w:t>
      </w:r>
      <w:r w:rsidR="00A1252D" w:rsidRPr="00A1252D">
        <w:rPr>
          <w:rFonts w:ascii="Times New Roman" w:hAnsi="Times New Roman"/>
          <w:noProof/>
          <w:szCs w:val="20"/>
          <w:lang w:val="lt-LT"/>
        </w:rPr>
        <w:t xml:space="preserve">, gali </w:t>
      </w:r>
      <w:r w:rsidR="003F7CE4">
        <w:rPr>
          <w:rFonts w:ascii="Times New Roman" w:hAnsi="Times New Roman"/>
          <w:noProof/>
          <w:szCs w:val="20"/>
          <w:lang w:val="lt-LT"/>
        </w:rPr>
        <w:t>išryškėti</w:t>
      </w:r>
      <w:r w:rsidR="00A1252D" w:rsidRPr="00A1252D">
        <w:rPr>
          <w:rFonts w:ascii="Times New Roman" w:hAnsi="Times New Roman"/>
          <w:noProof/>
          <w:szCs w:val="20"/>
          <w:lang w:val="lt-LT"/>
        </w:rPr>
        <w:t xml:space="preserve"> Brugada sindrom</w:t>
      </w:r>
      <w:r w:rsidR="003F7CE4">
        <w:rPr>
          <w:rFonts w:ascii="Times New Roman" w:hAnsi="Times New Roman"/>
          <w:noProof/>
          <w:szCs w:val="20"/>
          <w:lang w:val="lt-LT"/>
        </w:rPr>
        <w:t>o požymiai</w:t>
      </w:r>
      <w:r w:rsidR="00A1252D" w:rsidRPr="00A1252D">
        <w:rPr>
          <w:rFonts w:ascii="Times New Roman" w:hAnsi="Times New Roman"/>
          <w:noProof/>
          <w:szCs w:val="20"/>
          <w:lang w:val="lt-LT"/>
        </w:rPr>
        <w:t>.</w:t>
      </w:r>
    </w:p>
    <w:p w14:paraId="34D49DED" w14:textId="5F05C2D7" w:rsidR="00C31428" w:rsidRDefault="0053100E" w:rsidP="00C31428">
      <w:pPr>
        <w:tabs>
          <w:tab w:val="left" w:pos="567"/>
        </w:tabs>
        <w:spacing w:after="0" w:line="260" w:lineRule="exact"/>
        <w:rPr>
          <w:rFonts w:ascii="Times New Roman" w:hAnsi="Times New Roman"/>
          <w:noProof/>
          <w:szCs w:val="20"/>
          <w:lang w:val="lt-LT"/>
        </w:rPr>
      </w:pPr>
      <w:r w:rsidRPr="002B5BC1">
        <w:rPr>
          <w:rFonts w:ascii="Times New Roman" w:eastAsia="Times New Roman" w:hAnsi="Times New Roman"/>
          <w:noProof/>
          <w:szCs w:val="20"/>
          <w:lang w:val="lt-LT"/>
        </w:rPr>
        <w:t>Nutraukus vaist</w:t>
      </w:r>
      <w:r>
        <w:rPr>
          <w:rFonts w:ascii="Times New Roman" w:eastAsia="Times New Roman" w:hAnsi="Times New Roman"/>
          <w:noProof/>
          <w:szCs w:val="20"/>
          <w:lang w:val="lt-LT"/>
        </w:rPr>
        <w:t>inio preparat</w:t>
      </w:r>
      <w:r w:rsidRPr="002B5BC1">
        <w:rPr>
          <w:rFonts w:ascii="Times New Roman" w:eastAsia="Times New Roman" w:hAnsi="Times New Roman"/>
          <w:noProof/>
          <w:szCs w:val="20"/>
          <w:lang w:val="lt-LT"/>
        </w:rPr>
        <w:t xml:space="preserve">o vartojimą, pasitaikė abstinencijos sindromo atvejų asmenims, </w:t>
      </w:r>
      <w:r>
        <w:rPr>
          <w:rFonts w:ascii="Times New Roman" w:eastAsia="Times New Roman" w:hAnsi="Times New Roman"/>
          <w:noProof/>
          <w:szCs w:val="20"/>
          <w:lang w:val="lt-LT"/>
        </w:rPr>
        <w:t xml:space="preserve">kurie </w:t>
      </w:r>
      <w:r w:rsidRPr="002B5BC1">
        <w:rPr>
          <w:rFonts w:ascii="Times New Roman" w:eastAsia="Times New Roman" w:hAnsi="Times New Roman"/>
          <w:noProof/>
          <w:szCs w:val="20"/>
          <w:lang w:val="lt-LT"/>
        </w:rPr>
        <w:t>piktnaudžia</w:t>
      </w:r>
      <w:r>
        <w:rPr>
          <w:rFonts w:ascii="Times New Roman" w:eastAsia="Times New Roman" w:hAnsi="Times New Roman"/>
          <w:noProof/>
          <w:szCs w:val="20"/>
          <w:lang w:val="lt-LT"/>
        </w:rPr>
        <w:t>vo, neteisingai vartojo,</w:t>
      </w:r>
      <w:r w:rsidRPr="002B5BC1">
        <w:rPr>
          <w:rFonts w:ascii="Times New Roman" w:eastAsia="Times New Roman" w:hAnsi="Times New Roman"/>
          <w:noProof/>
          <w:szCs w:val="20"/>
          <w:lang w:val="lt-LT"/>
        </w:rPr>
        <w:t xml:space="preserve"> ar tyčia perdozav</w:t>
      </w:r>
      <w:r>
        <w:rPr>
          <w:rFonts w:ascii="Times New Roman" w:eastAsia="Times New Roman" w:hAnsi="Times New Roman"/>
          <w:noProof/>
          <w:szCs w:val="20"/>
          <w:lang w:val="lt-LT"/>
        </w:rPr>
        <w:t xml:space="preserve">o labai didele </w:t>
      </w:r>
      <w:r w:rsidRPr="002B5BC1">
        <w:rPr>
          <w:rFonts w:ascii="Times New Roman" w:eastAsia="Times New Roman" w:hAnsi="Times New Roman"/>
          <w:noProof/>
          <w:szCs w:val="20"/>
          <w:lang w:val="lt-LT"/>
        </w:rPr>
        <w:t>loperamido doze</w:t>
      </w:r>
      <w:r w:rsidR="00C229A9" w:rsidRPr="00C229A9">
        <w:rPr>
          <w:rFonts w:ascii="Times New Roman" w:hAnsi="Times New Roman"/>
          <w:noProof/>
          <w:szCs w:val="20"/>
          <w:lang w:val="lt-LT"/>
        </w:rPr>
        <w:t>.</w:t>
      </w:r>
    </w:p>
    <w:p w14:paraId="1C327829" w14:textId="77777777" w:rsidR="00C229A9" w:rsidRPr="00C31428" w:rsidRDefault="00C229A9" w:rsidP="00C31428">
      <w:pPr>
        <w:tabs>
          <w:tab w:val="left" w:pos="567"/>
        </w:tabs>
        <w:spacing w:after="0" w:line="260" w:lineRule="exact"/>
        <w:rPr>
          <w:rFonts w:ascii="Times New Roman" w:hAnsi="Times New Roman"/>
          <w:noProof/>
          <w:szCs w:val="20"/>
          <w:lang w:val="lt-LT"/>
        </w:rPr>
      </w:pPr>
    </w:p>
    <w:p w14:paraId="5BBB527B"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i/>
          <w:iCs/>
          <w:noProof/>
          <w:szCs w:val="20"/>
          <w:lang w:val="lt-LT"/>
        </w:rPr>
        <w:t>Gydymas</w:t>
      </w:r>
    </w:p>
    <w:p w14:paraId="3C581A2A"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Perdozavus būtina pradėti EKG stebėjimą dėl QT intervalo</w:t>
      </w:r>
      <w:r w:rsidR="00BF63B1">
        <w:rPr>
          <w:rFonts w:ascii="Times New Roman" w:hAnsi="Times New Roman"/>
          <w:noProof/>
          <w:szCs w:val="20"/>
          <w:lang w:val="lt-LT"/>
        </w:rPr>
        <w:t xml:space="preserve"> </w:t>
      </w:r>
      <w:r w:rsidR="00BF63B1" w:rsidRPr="00BF63B1">
        <w:rPr>
          <w:rFonts w:ascii="Times New Roman" w:hAnsi="Times New Roman"/>
          <w:noProof/>
          <w:szCs w:val="20"/>
          <w:lang w:val="lt-LT"/>
        </w:rPr>
        <w:t>ir QRS komplekso</w:t>
      </w:r>
      <w:r w:rsidRPr="00C31428">
        <w:rPr>
          <w:rFonts w:ascii="Times New Roman" w:hAnsi="Times New Roman"/>
          <w:noProof/>
          <w:szCs w:val="20"/>
          <w:lang w:val="lt-LT"/>
        </w:rPr>
        <w:t xml:space="preserve"> pailgėjimo.</w:t>
      </w:r>
    </w:p>
    <w:p w14:paraId="1AF0A32A"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centrinės nervų sistemos perdozavimo simptomų atsiranda, reikia injekuoti priešnuodžio naloksono. Kadangi Imodium poveikis yra ilgesnis negu naloksono (1</w:t>
      </w:r>
      <w:r w:rsidR="004563ED">
        <w:rPr>
          <w:rFonts w:ascii="Times New Roman" w:hAnsi="Times New Roman"/>
          <w:noProof/>
          <w:szCs w:val="20"/>
          <w:lang w:val="lt-LT"/>
        </w:rPr>
        <w:noBreakHyphen/>
      </w:r>
      <w:r w:rsidRPr="00C31428">
        <w:rPr>
          <w:rFonts w:ascii="Times New Roman" w:hAnsi="Times New Roman"/>
          <w:noProof/>
          <w:szCs w:val="20"/>
          <w:lang w:val="lt-LT"/>
        </w:rPr>
        <w:t>3</w:t>
      </w:r>
      <w:r w:rsidR="004563ED">
        <w:rPr>
          <w:rFonts w:ascii="Times New Roman" w:hAnsi="Times New Roman"/>
          <w:noProof/>
          <w:szCs w:val="20"/>
          <w:lang w:val="lt-LT"/>
        </w:rPr>
        <w:t> </w:t>
      </w:r>
      <w:r w:rsidRPr="00C31428">
        <w:rPr>
          <w:rFonts w:ascii="Times New Roman" w:hAnsi="Times New Roman"/>
          <w:noProof/>
          <w:szCs w:val="20"/>
          <w:lang w:val="lt-LT"/>
        </w:rPr>
        <w:t>val.), tai pastarojo vaistinio preparato gali reikėti suleisti pakartotinai. Pacientą būtina atidžiai stebėti mažiausiai 48</w:t>
      </w:r>
      <w:r w:rsidR="004563ED">
        <w:rPr>
          <w:rFonts w:ascii="Times New Roman" w:hAnsi="Times New Roman"/>
          <w:noProof/>
          <w:szCs w:val="20"/>
          <w:lang w:val="lt-LT"/>
        </w:rPr>
        <w:t> </w:t>
      </w:r>
      <w:r w:rsidRPr="00C31428">
        <w:rPr>
          <w:rFonts w:ascii="Times New Roman" w:hAnsi="Times New Roman"/>
          <w:noProof/>
          <w:szCs w:val="20"/>
          <w:lang w:val="lt-LT"/>
        </w:rPr>
        <w:t>val., kad būtų galima nustatyti prasidėjusį centrinės nervų sistemos slopinimą.</w:t>
      </w:r>
    </w:p>
    <w:p w14:paraId="1CB036EF"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F383CE7"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B8527BD" w14:textId="77777777" w:rsidR="00C31428" w:rsidRPr="00C31428" w:rsidRDefault="00C31428" w:rsidP="00C31428">
      <w:pPr>
        <w:tabs>
          <w:tab w:val="left" w:pos="720"/>
        </w:tabs>
        <w:spacing w:after="0" w:line="240" w:lineRule="auto"/>
        <w:ind w:left="567" w:hanging="567"/>
        <w:rPr>
          <w:rFonts w:ascii="Times New Roman" w:hAnsi="Times New Roman"/>
          <w:noProof/>
          <w:szCs w:val="20"/>
          <w:lang w:val="lt-LT"/>
        </w:rPr>
      </w:pPr>
      <w:r w:rsidRPr="00C31428">
        <w:rPr>
          <w:rFonts w:ascii="Times New Roman" w:hAnsi="Times New Roman"/>
          <w:b/>
          <w:noProof/>
          <w:szCs w:val="20"/>
          <w:lang w:val="lt-LT"/>
        </w:rPr>
        <w:t>5.</w:t>
      </w:r>
      <w:r w:rsidRPr="00C31428">
        <w:rPr>
          <w:rFonts w:ascii="Times New Roman" w:hAnsi="Times New Roman"/>
          <w:b/>
          <w:noProof/>
          <w:szCs w:val="20"/>
          <w:lang w:val="lt-LT"/>
        </w:rPr>
        <w:tab/>
        <w:t xml:space="preserve">FARMAKOLOGINĖS </w:t>
      </w:r>
      <w:r w:rsidRPr="00C31428">
        <w:rPr>
          <w:rFonts w:ascii="Times New Roman" w:hAnsi="Times New Roman"/>
          <w:b/>
          <w:caps/>
          <w:noProof/>
          <w:szCs w:val="20"/>
          <w:lang w:val="lt-LT"/>
        </w:rPr>
        <w:t>savybės</w:t>
      </w:r>
    </w:p>
    <w:p w14:paraId="5E522B8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15C4717"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 xml:space="preserve">5.1 </w:t>
      </w:r>
      <w:r w:rsidRPr="00C31428">
        <w:rPr>
          <w:rFonts w:ascii="Times New Roman" w:hAnsi="Times New Roman"/>
          <w:b/>
          <w:noProof/>
          <w:szCs w:val="20"/>
          <w:lang w:val="lt-LT"/>
        </w:rPr>
        <w:tab/>
        <w:t>Farmakodinaminės savybės</w:t>
      </w:r>
    </w:p>
    <w:p w14:paraId="1C1FF28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0A90A14" w14:textId="77777777" w:rsidR="00C31428" w:rsidRPr="00C31428" w:rsidRDefault="00C31428" w:rsidP="00C31428">
      <w:pPr>
        <w:tabs>
          <w:tab w:val="left" w:pos="720"/>
        </w:tabs>
        <w:spacing w:after="0" w:line="240" w:lineRule="auto"/>
        <w:outlineLvl w:val="0"/>
        <w:rPr>
          <w:rFonts w:ascii="Times New Roman" w:hAnsi="Times New Roman"/>
          <w:noProof/>
          <w:szCs w:val="20"/>
          <w:lang w:val="lt-LT"/>
        </w:rPr>
      </w:pPr>
      <w:r w:rsidRPr="00C31428">
        <w:rPr>
          <w:rFonts w:ascii="Times New Roman" w:hAnsi="Times New Roman"/>
          <w:noProof/>
          <w:szCs w:val="20"/>
          <w:lang w:val="lt-LT"/>
        </w:rPr>
        <w:t>Farmakoterapinė grupė – žarnyno motoriką veikiantys vaistiniai preparatai, ATC kodas – A07DA03</w:t>
      </w:r>
      <w:r w:rsidR="005C0162">
        <w:rPr>
          <w:rFonts w:ascii="Times New Roman" w:hAnsi="Times New Roman"/>
          <w:noProof/>
          <w:szCs w:val="20"/>
          <w:lang w:val="lt-LT"/>
        </w:rPr>
        <w:t>.</w:t>
      </w:r>
    </w:p>
    <w:p w14:paraId="3FF46899"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E5D8C6D"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Loperamidas jungiasi prie opioidinių receptorių, esančių žarnų sienelėje, todėl slopinamas acetilcholino ir prostaglandinų išsiskyrimas. Dėl minėto poveikio mažėja stumiamoji peristaltika, sulėtėja žarnų turinio slinkimas. Loperamidas didina išangės raukų tonusą, todėl geriau sulaikomos išmatos, suretėja staigus  noras tuštintis. </w:t>
      </w:r>
    </w:p>
    <w:p w14:paraId="05E0F91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Kadangi loperamidas daugiausiai kaupiasi žarnų sienelėje ir daug jo metabolizuojama pirmo prasiskverbimo per kepenis metu, todėl į sisteminę kraujotaką jo beveik nepatenka.</w:t>
      </w:r>
    </w:p>
    <w:p w14:paraId="22C0590C"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824E099" w14:textId="77777777" w:rsidR="00C31428" w:rsidRPr="00C31428" w:rsidRDefault="00C31428" w:rsidP="00C31428">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Dvigubai koduoto atsitiktinių imčių klinikinio tyrimo metu 56 pacientams su ūminiu viduriavimu gaunantiems loperamido, antidiarėjinis poveikis po vienkartinės 4</w:t>
      </w:r>
      <w:r w:rsidR="004563ED">
        <w:rPr>
          <w:rFonts w:ascii="Times New Roman" w:hAnsi="Times New Roman"/>
          <w:iCs/>
          <w:noProof/>
          <w:szCs w:val="20"/>
          <w:lang w:val="lt-LT"/>
        </w:rPr>
        <w:t> </w:t>
      </w:r>
      <w:r w:rsidRPr="00C31428">
        <w:rPr>
          <w:rFonts w:ascii="Times New Roman" w:hAnsi="Times New Roman"/>
          <w:iCs/>
          <w:noProof/>
          <w:szCs w:val="20"/>
          <w:lang w:val="lt-LT"/>
        </w:rPr>
        <w:t>mg dozės buvo pastebėtas per vieną valandą.</w:t>
      </w:r>
    </w:p>
    <w:p w14:paraId="49C9331C" w14:textId="77777777" w:rsidR="00C31428" w:rsidRPr="00C31428" w:rsidRDefault="00C31428" w:rsidP="00C31428">
      <w:pPr>
        <w:tabs>
          <w:tab w:val="left" w:pos="567"/>
        </w:tabs>
        <w:spacing w:after="0" w:line="260" w:lineRule="exact"/>
        <w:rPr>
          <w:rFonts w:ascii="Times New Roman" w:hAnsi="Times New Roman"/>
          <w:iCs/>
          <w:noProof/>
          <w:szCs w:val="20"/>
          <w:lang w:val="lt-LT"/>
        </w:rPr>
      </w:pPr>
    </w:p>
    <w:p w14:paraId="46BA97BB"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5.2</w:t>
      </w:r>
      <w:r w:rsidRPr="00C31428">
        <w:rPr>
          <w:rFonts w:ascii="Times New Roman" w:hAnsi="Times New Roman"/>
          <w:b/>
          <w:noProof/>
          <w:szCs w:val="20"/>
          <w:lang w:val="lt-LT"/>
        </w:rPr>
        <w:tab/>
        <w:t>Farmakokinetinės savybės</w:t>
      </w:r>
    </w:p>
    <w:p w14:paraId="7F5BC39C" w14:textId="77777777" w:rsidR="00C31428" w:rsidRPr="00C31428" w:rsidRDefault="00C31428" w:rsidP="00C31428">
      <w:pPr>
        <w:tabs>
          <w:tab w:val="left" w:pos="720"/>
        </w:tabs>
        <w:spacing w:after="0" w:line="240" w:lineRule="auto"/>
        <w:ind w:left="567" w:hanging="567"/>
        <w:outlineLvl w:val="0"/>
        <w:rPr>
          <w:rFonts w:ascii="Times New Roman" w:hAnsi="Times New Roman"/>
          <w:b/>
          <w:noProof/>
          <w:szCs w:val="20"/>
          <w:lang w:val="lt-LT"/>
        </w:rPr>
      </w:pPr>
    </w:p>
    <w:p w14:paraId="7E6C4056"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Absorbcija</w:t>
      </w:r>
    </w:p>
    <w:p w14:paraId="19ED2F7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Žarnyne loperamidas rezorbuojamas gerai, tačiau beveik visas konjugacijos būdu metabolizuojamas kepenyse ir išskiriamas su tulžimi.</w:t>
      </w:r>
    </w:p>
    <w:p w14:paraId="3B418978" w14:textId="77777777" w:rsidR="005C0162" w:rsidRDefault="005C0162" w:rsidP="00C31428">
      <w:pPr>
        <w:tabs>
          <w:tab w:val="left" w:pos="567"/>
        </w:tabs>
        <w:spacing w:after="0" w:line="260" w:lineRule="exact"/>
        <w:rPr>
          <w:rFonts w:ascii="Times New Roman" w:hAnsi="Times New Roman"/>
          <w:noProof/>
          <w:szCs w:val="20"/>
          <w:lang w:val="lt-LT"/>
        </w:rPr>
      </w:pPr>
    </w:p>
    <w:p w14:paraId="5C4399C2"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Pasiskirstymas</w:t>
      </w:r>
    </w:p>
    <w:p w14:paraId="286E872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Žmogaus organizme jo pusinės eliminacijos laikas yra apie 11</w:t>
      </w:r>
      <w:r w:rsidR="004563ED">
        <w:rPr>
          <w:rFonts w:ascii="Times New Roman" w:hAnsi="Times New Roman"/>
          <w:noProof/>
          <w:szCs w:val="20"/>
          <w:lang w:val="lt-LT"/>
        </w:rPr>
        <w:t> </w:t>
      </w:r>
      <w:r w:rsidRPr="00C31428">
        <w:rPr>
          <w:rFonts w:ascii="Times New Roman" w:hAnsi="Times New Roman"/>
          <w:noProof/>
          <w:szCs w:val="20"/>
          <w:lang w:val="lt-LT"/>
        </w:rPr>
        <w:t>val. (gali svyruoti nuo 9 iki 14</w:t>
      </w:r>
      <w:r w:rsidR="004563ED">
        <w:rPr>
          <w:rFonts w:ascii="Times New Roman" w:hAnsi="Times New Roman"/>
          <w:noProof/>
          <w:szCs w:val="20"/>
          <w:lang w:val="lt-LT"/>
        </w:rPr>
        <w:t> </w:t>
      </w:r>
      <w:r w:rsidRPr="00C31428">
        <w:rPr>
          <w:rFonts w:ascii="Times New Roman" w:hAnsi="Times New Roman"/>
          <w:noProof/>
          <w:szCs w:val="20"/>
          <w:lang w:val="lt-LT"/>
        </w:rPr>
        <w:t xml:space="preserve">val.). </w:t>
      </w:r>
    </w:p>
    <w:p w14:paraId="3344080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Vaistinio preparato pasiskirstymo tyrimų žiurkių organizme rezultatai rodo, jog daug jo kaupiasi žarnų sienelėje ir daugiausiai jungiasi prie išilginiame raumenų sluoksnyje esančių receptorių. </w:t>
      </w:r>
    </w:p>
    <w:p w14:paraId="53F425F1" w14:textId="77777777" w:rsidR="005C0162" w:rsidRDefault="005C0162" w:rsidP="00C31428">
      <w:pPr>
        <w:tabs>
          <w:tab w:val="left" w:pos="567"/>
        </w:tabs>
        <w:spacing w:after="0" w:line="260" w:lineRule="exact"/>
        <w:rPr>
          <w:rFonts w:ascii="Times New Roman" w:hAnsi="Times New Roman"/>
          <w:noProof/>
          <w:szCs w:val="20"/>
          <w:lang w:val="lt-LT"/>
        </w:rPr>
      </w:pPr>
    </w:p>
    <w:p w14:paraId="586079FF"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Eliminacija</w:t>
      </w:r>
    </w:p>
    <w:p w14:paraId="0835179D" w14:textId="77777777" w:rsidR="00C31428" w:rsidRPr="00C31428" w:rsidRDefault="00C31428" w:rsidP="00C31428">
      <w:pPr>
        <w:tabs>
          <w:tab w:val="left" w:pos="567"/>
        </w:tabs>
        <w:spacing w:after="0" w:line="260" w:lineRule="exact"/>
        <w:rPr>
          <w:rFonts w:ascii="Times New Roman" w:hAnsi="Times New Roman"/>
          <w:b/>
          <w:noProof/>
          <w:szCs w:val="20"/>
          <w:lang w:val="lt-LT"/>
        </w:rPr>
      </w:pPr>
      <w:r w:rsidRPr="00C31428">
        <w:rPr>
          <w:rFonts w:ascii="Times New Roman" w:hAnsi="Times New Roman"/>
          <w:noProof/>
          <w:szCs w:val="20"/>
          <w:lang w:val="lt-LT"/>
        </w:rPr>
        <w:t>Vaistinio preparato eliminacija vyksta daugiausia per oksidacinį N – demetilinimą, kas sudaro pagrindinį loperamido metabolinį kelią. Iš organizmo vaistinis preparatas išskiriamas daugiausiai su išmatomis.</w:t>
      </w:r>
    </w:p>
    <w:p w14:paraId="77D78BB1" w14:textId="77777777" w:rsidR="00C31428" w:rsidRPr="00C31428" w:rsidRDefault="00C31428" w:rsidP="00C31428">
      <w:pPr>
        <w:tabs>
          <w:tab w:val="left" w:pos="567"/>
        </w:tabs>
        <w:spacing w:after="0" w:line="260" w:lineRule="exact"/>
        <w:rPr>
          <w:rFonts w:ascii="Times New Roman" w:hAnsi="Times New Roman"/>
          <w:b/>
          <w:noProof/>
          <w:szCs w:val="20"/>
          <w:lang w:val="lt-LT"/>
        </w:rPr>
      </w:pPr>
    </w:p>
    <w:p w14:paraId="23170535"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5.3</w:t>
      </w:r>
      <w:r w:rsidRPr="00C31428">
        <w:rPr>
          <w:rFonts w:ascii="Times New Roman" w:hAnsi="Times New Roman"/>
          <w:b/>
          <w:noProof/>
          <w:szCs w:val="20"/>
          <w:lang w:val="lt-LT"/>
        </w:rPr>
        <w:tab/>
        <w:t>Ikiklinikinių saugumo tyrimų duomenys</w:t>
      </w:r>
    </w:p>
    <w:p w14:paraId="452F7821"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920547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12</w:t>
      </w:r>
      <w:r w:rsidR="004563ED">
        <w:rPr>
          <w:rFonts w:ascii="Times New Roman" w:hAnsi="Times New Roman"/>
          <w:noProof/>
          <w:szCs w:val="20"/>
          <w:lang w:val="lt-LT"/>
        </w:rPr>
        <w:t> </w:t>
      </w:r>
      <w:r w:rsidRPr="00C31428">
        <w:rPr>
          <w:rFonts w:ascii="Times New Roman" w:hAnsi="Times New Roman"/>
          <w:noProof/>
          <w:szCs w:val="20"/>
          <w:lang w:val="lt-LT"/>
        </w:rPr>
        <w:t>mėnesių trukusiame loperamido toksiškumo tyrime su šunimis ir 18</w:t>
      </w:r>
      <w:r w:rsidR="004563ED">
        <w:rPr>
          <w:rFonts w:ascii="Times New Roman" w:hAnsi="Times New Roman"/>
          <w:noProof/>
          <w:szCs w:val="20"/>
          <w:lang w:val="lt-LT"/>
        </w:rPr>
        <w:t> </w:t>
      </w:r>
      <w:r w:rsidRPr="00C31428">
        <w:rPr>
          <w:rFonts w:ascii="Times New Roman" w:hAnsi="Times New Roman"/>
          <w:noProof/>
          <w:szCs w:val="20"/>
          <w:lang w:val="lt-LT"/>
        </w:rPr>
        <w:t>mėnesių vykusiame loperamido toksiškumo tyrime su žiurkėmis buvo nustatyta, kad vartojant dozėmis iki 5</w:t>
      </w:r>
      <w:r w:rsidR="004563ED">
        <w:rPr>
          <w:rFonts w:ascii="Times New Roman" w:hAnsi="Times New Roman"/>
          <w:noProof/>
          <w:szCs w:val="20"/>
          <w:lang w:val="lt-LT"/>
        </w:rPr>
        <w:t> </w:t>
      </w:r>
      <w:r w:rsidRPr="00C31428">
        <w:rPr>
          <w:rFonts w:ascii="Times New Roman" w:hAnsi="Times New Roman"/>
          <w:noProof/>
          <w:szCs w:val="20"/>
          <w:lang w:val="lt-LT"/>
        </w:rPr>
        <w:t>mg/kg per dieną (8</w:t>
      </w:r>
      <w:r w:rsidR="004563ED">
        <w:rPr>
          <w:rFonts w:ascii="Times New Roman" w:hAnsi="Times New Roman"/>
          <w:noProof/>
          <w:szCs w:val="20"/>
          <w:lang w:val="lt-LT"/>
        </w:rPr>
        <w:t> </w:t>
      </w:r>
      <w:r w:rsidRPr="00C31428">
        <w:rPr>
          <w:rFonts w:ascii="Times New Roman" w:hAnsi="Times New Roman"/>
          <w:noProof/>
          <w:szCs w:val="20"/>
          <w:lang w:val="lt-LT"/>
        </w:rPr>
        <w:t>kartus didesnė dozė lyginant su maksimalia žmogaus vartojama doze (MŽVD 16</w:t>
      </w:r>
      <w:r w:rsidR="004563ED">
        <w:rPr>
          <w:rFonts w:ascii="Times New Roman" w:hAnsi="Times New Roman"/>
          <w:noProof/>
          <w:szCs w:val="20"/>
          <w:lang w:val="lt-LT"/>
        </w:rPr>
        <w:t> </w:t>
      </w:r>
      <w:r w:rsidRPr="00C31428">
        <w:rPr>
          <w:rFonts w:ascii="Times New Roman" w:hAnsi="Times New Roman"/>
          <w:noProof/>
          <w:szCs w:val="20"/>
          <w:lang w:val="lt-LT"/>
        </w:rPr>
        <w:t>mg/50</w:t>
      </w:r>
      <w:r w:rsidR="004563ED">
        <w:rPr>
          <w:rFonts w:ascii="Times New Roman" w:hAnsi="Times New Roman"/>
          <w:noProof/>
          <w:szCs w:val="20"/>
          <w:lang w:val="lt-LT"/>
        </w:rPr>
        <w:t> </w:t>
      </w:r>
      <w:r w:rsidRPr="00C31428">
        <w:rPr>
          <w:rFonts w:ascii="Times New Roman" w:hAnsi="Times New Roman"/>
          <w:noProof/>
          <w:szCs w:val="20"/>
          <w:lang w:val="lt-LT"/>
        </w:rPr>
        <w:t>kg per dieną)) ir iki 40</w:t>
      </w:r>
      <w:r w:rsidR="004563ED">
        <w:rPr>
          <w:rFonts w:ascii="Times New Roman" w:hAnsi="Times New Roman"/>
          <w:noProof/>
          <w:szCs w:val="20"/>
          <w:lang w:val="lt-LT"/>
        </w:rPr>
        <w:t> </w:t>
      </w:r>
      <w:r w:rsidRPr="00C31428">
        <w:rPr>
          <w:rFonts w:ascii="Times New Roman" w:hAnsi="Times New Roman"/>
          <w:noProof/>
          <w:szCs w:val="20"/>
          <w:lang w:val="lt-LT"/>
        </w:rPr>
        <w:t>mg/kg per dieną (20</w:t>
      </w:r>
      <w:r w:rsidR="004563ED">
        <w:rPr>
          <w:rFonts w:ascii="Times New Roman" w:hAnsi="Times New Roman"/>
          <w:noProof/>
          <w:szCs w:val="20"/>
          <w:lang w:val="lt-LT"/>
        </w:rPr>
        <w:t> </w:t>
      </w:r>
      <w:r w:rsidRPr="00C31428">
        <w:rPr>
          <w:rFonts w:ascii="Times New Roman" w:hAnsi="Times New Roman"/>
          <w:noProof/>
          <w:szCs w:val="20"/>
          <w:lang w:val="lt-LT"/>
        </w:rPr>
        <w:t>kartų didesnė dozė lyginant su maksimalia žmogaus vartojama doze) atitinkamai, remiantis kūno paviršiaus ir dozės palyginimu (mg/m</w:t>
      </w:r>
      <w:r w:rsidRPr="00C31428">
        <w:rPr>
          <w:rFonts w:ascii="Times New Roman" w:hAnsi="Times New Roman"/>
          <w:noProof/>
          <w:szCs w:val="20"/>
          <w:vertAlign w:val="superscript"/>
          <w:lang w:val="lt-LT"/>
        </w:rPr>
        <w:t>2</w:t>
      </w:r>
      <w:r w:rsidRPr="00C31428">
        <w:rPr>
          <w:rFonts w:ascii="Times New Roman" w:hAnsi="Times New Roman"/>
          <w:noProof/>
          <w:szCs w:val="20"/>
          <w:lang w:val="lt-LT"/>
        </w:rPr>
        <w:t>), vaistinis preparatas nesukėlė toksinio poveikio, išskyrus nedidelį kūno masės prieaugio ir suvartojamo maisto sumažėjimą. Ne toksinis rodiklis šiuose tyrimuose siekė atitinkamai 0,3</w:t>
      </w:r>
      <w:r w:rsidR="004563ED">
        <w:rPr>
          <w:rFonts w:ascii="Times New Roman" w:hAnsi="Times New Roman"/>
          <w:noProof/>
          <w:szCs w:val="20"/>
          <w:lang w:val="lt-LT"/>
        </w:rPr>
        <w:t> </w:t>
      </w:r>
      <w:r w:rsidRPr="00C31428">
        <w:rPr>
          <w:rFonts w:ascii="Times New Roman" w:hAnsi="Times New Roman"/>
          <w:noProof/>
          <w:szCs w:val="20"/>
          <w:lang w:val="lt-LT"/>
        </w:rPr>
        <w:t>mg/kg per dieną (0,5</w:t>
      </w:r>
      <w:r w:rsidR="004563ED">
        <w:rPr>
          <w:rFonts w:ascii="Times New Roman" w:hAnsi="Times New Roman"/>
          <w:noProof/>
          <w:szCs w:val="20"/>
          <w:lang w:val="lt-LT"/>
        </w:rPr>
        <w:t> </w:t>
      </w:r>
      <w:r w:rsidRPr="00C31428">
        <w:rPr>
          <w:rFonts w:ascii="Times New Roman" w:hAnsi="Times New Roman"/>
          <w:noProof/>
          <w:szCs w:val="20"/>
          <w:lang w:val="lt-LT"/>
        </w:rPr>
        <w:t>karto didesnė dozė lyginant su maksimalia žmogaus vartojama doze) šunims ir 2,5</w:t>
      </w:r>
      <w:r w:rsidR="004563ED">
        <w:rPr>
          <w:rFonts w:ascii="Times New Roman" w:hAnsi="Times New Roman"/>
          <w:noProof/>
          <w:szCs w:val="20"/>
          <w:lang w:val="lt-LT"/>
        </w:rPr>
        <w:t> </w:t>
      </w:r>
      <w:r w:rsidRPr="00C31428">
        <w:rPr>
          <w:rFonts w:ascii="Times New Roman" w:hAnsi="Times New Roman"/>
          <w:noProof/>
          <w:szCs w:val="20"/>
          <w:lang w:val="lt-LT"/>
        </w:rPr>
        <w:t>mg/kg per dieną (1,3</w:t>
      </w:r>
      <w:r w:rsidR="004563ED">
        <w:rPr>
          <w:rFonts w:ascii="Times New Roman" w:hAnsi="Times New Roman"/>
          <w:noProof/>
          <w:szCs w:val="20"/>
          <w:lang w:val="lt-LT"/>
        </w:rPr>
        <w:t> </w:t>
      </w:r>
      <w:r w:rsidRPr="00C31428">
        <w:rPr>
          <w:rFonts w:ascii="Times New Roman" w:hAnsi="Times New Roman"/>
          <w:noProof/>
          <w:szCs w:val="20"/>
          <w:lang w:val="lt-LT"/>
        </w:rPr>
        <w:t>karto didesnė dozė lyginant su maksimalia žmogaus vartojama doze) žiurkėms.</w:t>
      </w:r>
    </w:p>
    <w:p w14:paraId="78554832" w14:textId="77777777" w:rsidR="00C31428" w:rsidRPr="00C31428" w:rsidRDefault="000C0CF1" w:rsidP="00C31428">
      <w:pPr>
        <w:tabs>
          <w:tab w:val="left" w:pos="567"/>
        </w:tabs>
        <w:spacing w:after="0" w:line="260" w:lineRule="exact"/>
        <w:rPr>
          <w:rFonts w:ascii="Times New Roman" w:hAnsi="Times New Roman"/>
          <w:iCs/>
          <w:noProof/>
          <w:szCs w:val="20"/>
          <w:lang w:val="lt-LT"/>
        </w:rPr>
      </w:pPr>
      <w:bookmarkStart w:id="2" w:name="_Hlk9346827"/>
      <w:r w:rsidRPr="000C0CF1">
        <w:rPr>
          <w:rFonts w:ascii="Times New Roman" w:hAnsi="Times New Roman"/>
          <w:noProof/>
          <w:szCs w:val="20"/>
          <w:lang w:val="lt-LT"/>
        </w:rPr>
        <w:t xml:space="preserve">Ikiklinikinių loperamido </w:t>
      </w:r>
      <w:r w:rsidRPr="006C36E8">
        <w:rPr>
          <w:rFonts w:ascii="Times New Roman" w:hAnsi="Times New Roman"/>
          <w:i/>
          <w:noProof/>
          <w:szCs w:val="20"/>
          <w:lang w:val="lt-LT"/>
        </w:rPr>
        <w:t>in vitro</w:t>
      </w:r>
      <w:r w:rsidRPr="000C0CF1">
        <w:rPr>
          <w:rFonts w:ascii="Times New Roman" w:hAnsi="Times New Roman"/>
          <w:noProof/>
          <w:szCs w:val="20"/>
          <w:lang w:val="lt-LT"/>
        </w:rPr>
        <w:t xml:space="preserve"> ir </w:t>
      </w:r>
      <w:r w:rsidRPr="006C36E8">
        <w:rPr>
          <w:rFonts w:ascii="Times New Roman" w:hAnsi="Times New Roman"/>
          <w:i/>
          <w:noProof/>
          <w:szCs w:val="20"/>
          <w:lang w:val="lt-LT"/>
        </w:rPr>
        <w:t>in vivo</w:t>
      </w:r>
      <w:r w:rsidRPr="000C0CF1">
        <w:rPr>
          <w:rFonts w:ascii="Times New Roman" w:hAnsi="Times New Roman"/>
          <w:noProof/>
          <w:szCs w:val="20"/>
          <w:lang w:val="lt-LT"/>
        </w:rPr>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bookmarkEnd w:id="2"/>
      <w:r w:rsidR="00C31428" w:rsidRPr="00C31428">
        <w:rPr>
          <w:rFonts w:ascii="Times New Roman" w:hAnsi="Times New Roman"/>
          <w:iCs/>
          <w:noProof/>
          <w:szCs w:val="20"/>
          <w:lang w:val="lt-LT"/>
        </w:rPr>
        <w:t xml:space="preserve"> </w:t>
      </w:r>
    </w:p>
    <w:p w14:paraId="7ABFA6BD"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i/>
          <w:iCs/>
          <w:noProof/>
          <w:szCs w:val="20"/>
          <w:lang w:val="lt-LT"/>
        </w:rPr>
        <w:t>In vivo</w:t>
      </w:r>
      <w:r w:rsidRPr="00C31428">
        <w:rPr>
          <w:rFonts w:ascii="Times New Roman" w:hAnsi="Times New Roman"/>
          <w:noProof/>
          <w:szCs w:val="20"/>
          <w:lang w:val="lt-LT"/>
        </w:rPr>
        <w:t xml:space="preserve"> ir </w:t>
      </w:r>
      <w:r w:rsidRPr="00C31428">
        <w:rPr>
          <w:rFonts w:ascii="Times New Roman" w:hAnsi="Times New Roman"/>
          <w:i/>
          <w:iCs/>
          <w:noProof/>
          <w:szCs w:val="20"/>
          <w:lang w:val="lt-LT"/>
        </w:rPr>
        <w:t>in vitro</w:t>
      </w:r>
      <w:r w:rsidRPr="00C31428">
        <w:rPr>
          <w:rFonts w:ascii="Times New Roman" w:hAnsi="Times New Roman"/>
          <w:noProof/>
          <w:szCs w:val="20"/>
          <w:lang w:val="lt-LT"/>
        </w:rPr>
        <w:t xml:space="preserve"> atliktų tyrimų duomenys parodė, kad loperamidas neturi genotoksinio poveikio. Taip pat nebuvo rasta, kad vaistinis preparatas gali veikti kancerogeniškai. Atliktuose reprodukciniuose tyrimuose labai didelės loperamido dozės (40</w:t>
      </w:r>
      <w:r w:rsidR="004563ED">
        <w:rPr>
          <w:rFonts w:ascii="Times New Roman" w:hAnsi="Times New Roman"/>
          <w:noProof/>
          <w:szCs w:val="20"/>
          <w:lang w:val="lt-LT"/>
        </w:rPr>
        <w:t> </w:t>
      </w:r>
      <w:r w:rsidRPr="00C31428">
        <w:rPr>
          <w:rFonts w:ascii="Times New Roman" w:hAnsi="Times New Roman"/>
          <w:noProof/>
          <w:szCs w:val="20"/>
          <w:lang w:val="lt-LT"/>
        </w:rPr>
        <w:t>mg/kg per dieną, 20</w:t>
      </w:r>
      <w:r w:rsidR="004563ED">
        <w:rPr>
          <w:rFonts w:ascii="Times New Roman" w:hAnsi="Times New Roman"/>
          <w:noProof/>
          <w:szCs w:val="20"/>
          <w:lang w:val="lt-LT"/>
        </w:rPr>
        <w:t> </w:t>
      </w:r>
      <w:r w:rsidRPr="00C31428">
        <w:rPr>
          <w:rFonts w:ascii="Times New Roman" w:hAnsi="Times New Roman"/>
          <w:noProof/>
          <w:szCs w:val="20"/>
          <w:lang w:val="lt-LT"/>
        </w:rPr>
        <w:t>kartų didesnė dozė lyginant su maksimalia žmogaus vartojama doze) sutrikdė žiurkių vaisingumą ir sumažino vaisiaus išgyvenamumą dėl toksinio poveikio motinai. Mažesnės vaistinio preparato dozės neturėjo poveikio nei motinos ir vaisiaus sveikatai, nei vaisiaus vystymuisi gimdymo ir pogimdyminiu laikotarpiais.</w:t>
      </w:r>
    </w:p>
    <w:p w14:paraId="256C952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1A3A43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Ikiklinikinių tyrimų poveikiai buvo apžvelgti tik tais atvejais, kai vaistinis preparatas buvo pavartotas daug kartų didesniais už maksimalią žmogaus naudojamą dozę kiekiais, kas parodo mažą šių duomenų klinikinę reikšmę.</w:t>
      </w:r>
    </w:p>
    <w:p w14:paraId="0DDF5C53"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CE5922D" w14:textId="77777777" w:rsidR="00C31428" w:rsidRPr="00C31428" w:rsidRDefault="00C31428" w:rsidP="00C31428">
      <w:pPr>
        <w:tabs>
          <w:tab w:val="left" w:pos="720"/>
        </w:tabs>
        <w:spacing w:after="0" w:line="260" w:lineRule="exact"/>
        <w:rPr>
          <w:rFonts w:ascii="Times New Roman" w:hAnsi="Times New Roman"/>
          <w:noProof/>
          <w:szCs w:val="20"/>
          <w:lang w:val="lt-LT"/>
        </w:rPr>
      </w:pPr>
    </w:p>
    <w:p w14:paraId="1E25A0C4" w14:textId="77777777" w:rsidR="00C31428" w:rsidRPr="00C31428" w:rsidRDefault="00C31428" w:rsidP="00C31428">
      <w:pPr>
        <w:tabs>
          <w:tab w:val="left" w:pos="720"/>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6.</w:t>
      </w:r>
      <w:r w:rsidRPr="00C31428">
        <w:rPr>
          <w:rFonts w:ascii="Times New Roman" w:hAnsi="Times New Roman"/>
          <w:b/>
          <w:noProof/>
          <w:szCs w:val="20"/>
          <w:lang w:val="lt-LT"/>
        </w:rPr>
        <w:tab/>
      </w:r>
      <w:r w:rsidRPr="00C31428">
        <w:rPr>
          <w:rFonts w:ascii="Times New Roman" w:hAnsi="Times New Roman"/>
          <w:b/>
          <w:caps/>
          <w:noProof/>
          <w:szCs w:val="20"/>
          <w:lang w:val="lt-LT"/>
        </w:rPr>
        <w:t>farmacinė informacija</w:t>
      </w:r>
    </w:p>
    <w:p w14:paraId="24953F92" w14:textId="77777777" w:rsidR="00C31428" w:rsidRPr="00C31428" w:rsidRDefault="00C31428" w:rsidP="00C31428">
      <w:pPr>
        <w:tabs>
          <w:tab w:val="left" w:pos="720"/>
        </w:tabs>
        <w:spacing w:after="0" w:line="260" w:lineRule="exact"/>
        <w:rPr>
          <w:rFonts w:ascii="Times New Roman" w:hAnsi="Times New Roman"/>
          <w:noProof/>
          <w:szCs w:val="20"/>
          <w:lang w:val="lt-LT"/>
        </w:rPr>
      </w:pPr>
    </w:p>
    <w:p w14:paraId="0CB478A4" w14:textId="77777777" w:rsidR="00C31428" w:rsidRPr="00C31428" w:rsidRDefault="00C31428" w:rsidP="00C31428">
      <w:pPr>
        <w:tabs>
          <w:tab w:val="left" w:pos="567"/>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6.1</w:t>
      </w:r>
      <w:r w:rsidRPr="00C31428">
        <w:rPr>
          <w:rFonts w:ascii="Times New Roman" w:hAnsi="Times New Roman"/>
          <w:b/>
          <w:noProof/>
          <w:szCs w:val="20"/>
          <w:lang w:val="lt-LT"/>
        </w:rPr>
        <w:tab/>
        <w:t>Pagalbinių medžiagų sąrašas</w:t>
      </w:r>
    </w:p>
    <w:p w14:paraId="0284F2B0"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p>
    <w:p w14:paraId="415F0BE0" w14:textId="77777777" w:rsidR="00C31428" w:rsidRPr="00C31428" w:rsidRDefault="00C31428" w:rsidP="00C31428">
      <w:pPr>
        <w:tabs>
          <w:tab w:val="left" w:pos="567"/>
        </w:tabs>
        <w:spacing w:after="0" w:line="260" w:lineRule="exact"/>
        <w:jc w:val="both"/>
        <w:rPr>
          <w:rFonts w:ascii="Times New Roman" w:hAnsi="Times New Roman"/>
          <w:i/>
          <w:noProof/>
          <w:szCs w:val="20"/>
          <w:lang w:val="lt-LT"/>
        </w:rPr>
      </w:pPr>
      <w:r w:rsidRPr="00C31428">
        <w:rPr>
          <w:rFonts w:ascii="Times New Roman" w:hAnsi="Times New Roman"/>
          <w:i/>
          <w:noProof/>
          <w:szCs w:val="20"/>
          <w:u w:val="single"/>
          <w:lang w:val="lt-LT"/>
        </w:rPr>
        <w:t>Kapsulės turinys</w:t>
      </w:r>
      <w:r w:rsidRPr="00C31428">
        <w:rPr>
          <w:rFonts w:ascii="Times New Roman" w:hAnsi="Times New Roman"/>
          <w:i/>
          <w:iCs/>
          <w:noProof/>
          <w:szCs w:val="20"/>
          <w:lang w:val="lt-LT"/>
        </w:rPr>
        <w:t xml:space="preserve"> </w:t>
      </w:r>
    </w:p>
    <w:p w14:paraId="76576438" w14:textId="77777777" w:rsidR="00C31428" w:rsidRPr="00C31428" w:rsidRDefault="00C31428" w:rsidP="00C31428">
      <w:pPr>
        <w:tabs>
          <w:tab w:val="left" w:pos="567"/>
        </w:tabs>
        <w:spacing w:after="0" w:line="260" w:lineRule="exact"/>
        <w:jc w:val="both"/>
        <w:rPr>
          <w:rFonts w:ascii="Times New Roman" w:hAnsi="Times New Roman"/>
          <w:noProof/>
          <w:szCs w:val="20"/>
          <w:lang w:val="lt-LT"/>
        </w:rPr>
      </w:pPr>
      <w:r w:rsidRPr="00C31428">
        <w:rPr>
          <w:rFonts w:ascii="Times New Roman" w:hAnsi="Times New Roman"/>
          <w:noProof/>
          <w:szCs w:val="20"/>
          <w:lang w:val="lt-LT"/>
        </w:rPr>
        <w:t>Laktozė monohidratas</w:t>
      </w:r>
    </w:p>
    <w:p w14:paraId="11ACB301" w14:textId="77777777" w:rsidR="00C31428" w:rsidRPr="00C31428" w:rsidRDefault="00C31428" w:rsidP="00C31428">
      <w:pPr>
        <w:tabs>
          <w:tab w:val="left" w:pos="567"/>
        </w:tabs>
        <w:spacing w:after="0" w:line="260" w:lineRule="exact"/>
        <w:jc w:val="both"/>
        <w:rPr>
          <w:rFonts w:ascii="Times New Roman" w:hAnsi="Times New Roman"/>
          <w:noProof/>
          <w:szCs w:val="20"/>
          <w:lang w:val="lt-LT"/>
        </w:rPr>
      </w:pPr>
      <w:r w:rsidRPr="00C31428">
        <w:rPr>
          <w:rFonts w:ascii="Times New Roman" w:hAnsi="Times New Roman"/>
          <w:noProof/>
          <w:szCs w:val="20"/>
          <w:lang w:val="lt-LT"/>
        </w:rPr>
        <w:t>Kukurūzų krakmolas</w:t>
      </w:r>
    </w:p>
    <w:p w14:paraId="295BEE2E" w14:textId="77777777" w:rsidR="00C31428" w:rsidRPr="00C31428" w:rsidRDefault="00C31428" w:rsidP="00C31428">
      <w:pPr>
        <w:tabs>
          <w:tab w:val="left" w:pos="567"/>
        </w:tabs>
        <w:spacing w:after="0" w:line="260" w:lineRule="exact"/>
        <w:jc w:val="both"/>
        <w:rPr>
          <w:rFonts w:ascii="Times New Roman" w:hAnsi="Times New Roman"/>
          <w:noProof/>
          <w:szCs w:val="20"/>
          <w:lang w:val="lt-LT"/>
        </w:rPr>
      </w:pPr>
      <w:r w:rsidRPr="00C31428">
        <w:rPr>
          <w:rFonts w:ascii="Times New Roman" w:hAnsi="Times New Roman"/>
          <w:noProof/>
          <w:szCs w:val="20"/>
          <w:lang w:val="lt-LT"/>
        </w:rPr>
        <w:t>Talkas</w:t>
      </w:r>
    </w:p>
    <w:p w14:paraId="46CD12C2" w14:textId="77777777" w:rsidR="00C31428" w:rsidRPr="00C31428" w:rsidRDefault="00C31428" w:rsidP="00C31428">
      <w:pPr>
        <w:tabs>
          <w:tab w:val="left" w:pos="567"/>
        </w:tabs>
        <w:spacing w:after="0" w:line="260" w:lineRule="exact"/>
        <w:jc w:val="both"/>
        <w:rPr>
          <w:rFonts w:ascii="Times New Roman" w:hAnsi="Times New Roman"/>
          <w:noProof/>
          <w:szCs w:val="20"/>
          <w:lang w:val="lt-LT"/>
        </w:rPr>
      </w:pPr>
      <w:r w:rsidRPr="00C31428">
        <w:rPr>
          <w:rFonts w:ascii="Times New Roman" w:hAnsi="Times New Roman"/>
          <w:noProof/>
          <w:szCs w:val="20"/>
          <w:lang w:val="lt-LT"/>
        </w:rPr>
        <w:t>Magnio stearatas</w:t>
      </w:r>
    </w:p>
    <w:p w14:paraId="44557138" w14:textId="77777777" w:rsidR="00C31428" w:rsidRPr="00C31428" w:rsidRDefault="00C31428" w:rsidP="00C31428">
      <w:pPr>
        <w:tabs>
          <w:tab w:val="left" w:pos="567"/>
          <w:tab w:val="left" w:pos="720"/>
        </w:tabs>
        <w:spacing w:after="0" w:line="240" w:lineRule="auto"/>
        <w:rPr>
          <w:rFonts w:ascii="Times New Roman" w:hAnsi="Times New Roman"/>
          <w:noProof/>
          <w:szCs w:val="20"/>
          <w:u w:val="single"/>
          <w:lang w:val="lt-LT"/>
        </w:rPr>
      </w:pPr>
    </w:p>
    <w:p w14:paraId="1CE55BE5" w14:textId="77777777" w:rsidR="00C31428" w:rsidRPr="00C31428" w:rsidRDefault="00C31428" w:rsidP="00C31428">
      <w:pPr>
        <w:tabs>
          <w:tab w:val="left" w:pos="567"/>
          <w:tab w:val="left" w:pos="720"/>
        </w:tabs>
        <w:spacing w:after="0" w:line="240" w:lineRule="auto"/>
        <w:rPr>
          <w:rFonts w:ascii="Times New Roman" w:hAnsi="Times New Roman"/>
          <w:i/>
          <w:noProof/>
          <w:szCs w:val="20"/>
          <w:lang w:val="lt-LT"/>
        </w:rPr>
      </w:pPr>
      <w:r w:rsidRPr="00C31428">
        <w:rPr>
          <w:rFonts w:ascii="Times New Roman" w:hAnsi="Times New Roman"/>
          <w:i/>
          <w:noProof/>
          <w:szCs w:val="20"/>
          <w:u w:val="single"/>
          <w:lang w:val="lt-LT"/>
        </w:rPr>
        <w:t>Kapsulės korpusas</w:t>
      </w:r>
      <w:r w:rsidRPr="00C31428">
        <w:rPr>
          <w:rFonts w:ascii="Times New Roman" w:hAnsi="Times New Roman"/>
          <w:i/>
          <w:noProof/>
          <w:szCs w:val="20"/>
          <w:lang w:val="lt-LT"/>
        </w:rPr>
        <w:t xml:space="preserve"> </w:t>
      </w:r>
    </w:p>
    <w:p w14:paraId="26031EE9"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Titano dioksidas (E171)</w:t>
      </w:r>
    </w:p>
    <w:p w14:paraId="60C58564"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Geltonasis geležies oksidas (E172)</w:t>
      </w:r>
    </w:p>
    <w:p w14:paraId="149B48BD"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Indigotinas (E132)</w:t>
      </w:r>
    </w:p>
    <w:p w14:paraId="2442345B"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Želatina</w:t>
      </w:r>
    </w:p>
    <w:p w14:paraId="1ADF5BA8"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lastRenderedPageBreak/>
        <w:t>Juodasis geležies oksidas (E172)</w:t>
      </w:r>
    </w:p>
    <w:p w14:paraId="05CBF249"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r w:rsidRPr="00C31428">
        <w:rPr>
          <w:rFonts w:ascii="Times New Roman" w:hAnsi="Times New Roman"/>
          <w:noProof/>
          <w:szCs w:val="20"/>
          <w:lang w:val="lt-LT"/>
        </w:rPr>
        <w:t>Eritrozinas (E127)</w:t>
      </w:r>
    </w:p>
    <w:p w14:paraId="7C1A7B1C" w14:textId="77777777" w:rsidR="00C31428" w:rsidRPr="00C31428" w:rsidRDefault="00C31428" w:rsidP="00C31428">
      <w:pPr>
        <w:tabs>
          <w:tab w:val="left" w:pos="720"/>
        </w:tabs>
        <w:spacing w:after="0" w:line="240" w:lineRule="auto"/>
        <w:rPr>
          <w:rFonts w:ascii="Times New Roman" w:hAnsi="Times New Roman"/>
          <w:iCs/>
          <w:noProof/>
          <w:szCs w:val="20"/>
          <w:lang w:val="lt-LT"/>
        </w:rPr>
      </w:pPr>
    </w:p>
    <w:p w14:paraId="1EF1E1E7"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6.2</w:t>
      </w:r>
      <w:r w:rsidRPr="00C31428">
        <w:rPr>
          <w:rFonts w:ascii="Times New Roman" w:hAnsi="Times New Roman"/>
          <w:b/>
          <w:noProof/>
          <w:szCs w:val="20"/>
          <w:lang w:val="lt-LT"/>
        </w:rPr>
        <w:tab/>
        <w:t>Nesuderinamumas</w:t>
      </w:r>
    </w:p>
    <w:p w14:paraId="407410C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FB5063A"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Duomenys nebūtini.</w:t>
      </w:r>
    </w:p>
    <w:p w14:paraId="1EBCA7A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6797210" w14:textId="77777777" w:rsidR="00C31428" w:rsidRPr="00C31428" w:rsidRDefault="00C31428" w:rsidP="00C31428">
      <w:pP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6.3</w:t>
      </w:r>
      <w:r w:rsidRPr="00C31428">
        <w:rPr>
          <w:rFonts w:ascii="Times New Roman" w:hAnsi="Times New Roman"/>
          <w:b/>
          <w:noProof/>
          <w:szCs w:val="20"/>
          <w:lang w:val="lt-LT"/>
        </w:rPr>
        <w:tab/>
        <w:t>Tinkamumo laikas</w:t>
      </w:r>
    </w:p>
    <w:p w14:paraId="3C199DF7"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DCDD184"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5</w:t>
      </w:r>
      <w:r w:rsidR="004563ED">
        <w:rPr>
          <w:rFonts w:ascii="Times New Roman" w:hAnsi="Times New Roman"/>
          <w:noProof/>
          <w:szCs w:val="20"/>
          <w:lang w:val="lt-LT"/>
        </w:rPr>
        <w:t> </w:t>
      </w:r>
      <w:r w:rsidRPr="00C31428">
        <w:rPr>
          <w:rFonts w:ascii="Times New Roman" w:hAnsi="Times New Roman"/>
          <w:noProof/>
          <w:szCs w:val="20"/>
          <w:lang w:val="lt-LT"/>
        </w:rPr>
        <w:t>metai</w:t>
      </w:r>
    </w:p>
    <w:p w14:paraId="1BEB850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55C243B" w14:textId="77777777" w:rsidR="00C31428" w:rsidRPr="00C31428" w:rsidRDefault="00C31428" w:rsidP="00C31428">
      <w:pPr>
        <w:tabs>
          <w:tab w:val="left" w:pos="567"/>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6.4</w:t>
      </w:r>
      <w:r w:rsidRPr="00C31428">
        <w:rPr>
          <w:rFonts w:ascii="Times New Roman" w:hAnsi="Times New Roman"/>
          <w:b/>
          <w:noProof/>
          <w:szCs w:val="20"/>
          <w:lang w:val="lt-LT"/>
        </w:rPr>
        <w:tab/>
        <w:t>Specialios laikymo sąlygos</w:t>
      </w:r>
    </w:p>
    <w:p w14:paraId="2AE6C37A"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71E5E334"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Laikyti ne aukštesnėje kaip 30 </w:t>
      </w:r>
      <w:r w:rsidRPr="00C31428">
        <w:rPr>
          <w:rFonts w:ascii="Symbol" w:hAnsi="Symbol"/>
          <w:noProof/>
          <w:szCs w:val="20"/>
          <w:lang w:val="lt-LT"/>
        </w:rPr>
        <w:sym w:font="Symbol" w:char="F0B0"/>
      </w:r>
      <w:r w:rsidRPr="00C31428">
        <w:rPr>
          <w:rFonts w:ascii="Times New Roman" w:hAnsi="Times New Roman"/>
          <w:noProof/>
          <w:szCs w:val="20"/>
          <w:lang w:val="lt-LT"/>
        </w:rPr>
        <w:t>C temperatūroje.</w:t>
      </w:r>
    </w:p>
    <w:p w14:paraId="1B4A3176"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0858412E" w14:textId="77777777" w:rsidR="00C31428" w:rsidRPr="00C31428" w:rsidRDefault="00C31428" w:rsidP="00C31428">
      <w:pPr>
        <w:numPr>
          <w:ilvl w:val="1"/>
          <w:numId w:val="4"/>
        </w:numPr>
        <w:spacing w:after="0" w:line="240" w:lineRule="auto"/>
        <w:outlineLvl w:val="0"/>
        <w:rPr>
          <w:rFonts w:ascii="Times New Roman" w:hAnsi="Times New Roman"/>
          <w:b/>
          <w:noProof/>
          <w:szCs w:val="20"/>
          <w:lang w:val="lt-LT"/>
        </w:rPr>
      </w:pPr>
      <w:r w:rsidRPr="00C31428">
        <w:rPr>
          <w:rFonts w:ascii="Times New Roman" w:hAnsi="Times New Roman"/>
          <w:b/>
          <w:bCs/>
          <w:noProof/>
          <w:szCs w:val="20"/>
          <w:lang w:val="lt-LT"/>
        </w:rPr>
        <w:t>Talpyklės pobūdis ir jos</w:t>
      </w:r>
      <w:r w:rsidRPr="00C31428">
        <w:rPr>
          <w:rFonts w:ascii="Times New Roman" w:hAnsi="Times New Roman"/>
          <w:noProof/>
          <w:szCs w:val="20"/>
          <w:lang w:val="lt-LT"/>
        </w:rPr>
        <w:t xml:space="preserve"> </w:t>
      </w:r>
      <w:r w:rsidRPr="00C31428">
        <w:rPr>
          <w:rFonts w:ascii="Times New Roman" w:hAnsi="Times New Roman"/>
          <w:b/>
          <w:noProof/>
          <w:szCs w:val="20"/>
          <w:lang w:val="lt-LT"/>
        </w:rPr>
        <w:t>turinys</w:t>
      </w:r>
    </w:p>
    <w:p w14:paraId="3CC935DD"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p>
    <w:p w14:paraId="0E2422F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PVC-PE-PVDC/Al lizdinė plokštelė, kurioje yra 6 kietosios kapsulės. </w:t>
      </w:r>
    </w:p>
    <w:p w14:paraId="1B5D7894"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Dėžutėje yra viena lizdinė plokštelė.</w:t>
      </w:r>
    </w:p>
    <w:p w14:paraId="6BE7975C"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2EA69D35" w14:textId="77777777" w:rsidR="00C31428" w:rsidRPr="00C31428" w:rsidRDefault="00C31428" w:rsidP="00C31428">
      <w:pPr>
        <w:tabs>
          <w:tab w:val="left" w:pos="567"/>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6.6</w:t>
      </w:r>
      <w:r w:rsidRPr="00C31428">
        <w:rPr>
          <w:rFonts w:ascii="Times New Roman" w:hAnsi="Times New Roman"/>
          <w:b/>
          <w:noProof/>
          <w:szCs w:val="20"/>
          <w:lang w:val="lt-LT"/>
        </w:rPr>
        <w:tab/>
      </w:r>
      <w:r w:rsidRPr="00C31428">
        <w:rPr>
          <w:rFonts w:ascii="Times New Roman" w:hAnsi="Times New Roman"/>
          <w:b/>
          <w:bCs/>
          <w:noProof/>
          <w:szCs w:val="20"/>
          <w:lang w:val="lt-LT"/>
        </w:rPr>
        <w:t>Specialūs reikalavimai atliekoms tvarkyti</w:t>
      </w:r>
    </w:p>
    <w:p w14:paraId="48E9CC9A"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4C5AFB53"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Specialių reikalavimų nėra.</w:t>
      </w:r>
    </w:p>
    <w:p w14:paraId="59686EA6"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1669CBCC"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73BBFD64" w14:textId="77777777" w:rsidR="00C31428" w:rsidRPr="00C31428" w:rsidRDefault="00C31428" w:rsidP="00C31428">
      <w:pPr>
        <w:tabs>
          <w:tab w:val="left" w:pos="567"/>
          <w:tab w:val="left" w:pos="720"/>
        </w:tabs>
        <w:spacing w:after="0" w:line="240" w:lineRule="auto"/>
        <w:ind w:left="567" w:hanging="567"/>
        <w:rPr>
          <w:rFonts w:ascii="Times New Roman" w:hAnsi="Times New Roman"/>
          <w:noProof/>
          <w:szCs w:val="20"/>
          <w:lang w:val="lt-LT"/>
        </w:rPr>
      </w:pPr>
      <w:r w:rsidRPr="00C31428">
        <w:rPr>
          <w:rFonts w:ascii="Times New Roman" w:hAnsi="Times New Roman"/>
          <w:b/>
          <w:noProof/>
          <w:szCs w:val="20"/>
          <w:lang w:val="lt-LT"/>
        </w:rPr>
        <w:t>7.</w:t>
      </w:r>
      <w:r w:rsidRPr="00C31428">
        <w:rPr>
          <w:rFonts w:ascii="Times New Roman" w:hAnsi="Times New Roman"/>
          <w:b/>
          <w:noProof/>
          <w:szCs w:val="20"/>
          <w:lang w:val="lt-LT"/>
        </w:rPr>
        <w:tab/>
      </w:r>
      <w:r w:rsidRPr="00C31428">
        <w:rPr>
          <w:rFonts w:ascii="Times New Roman" w:hAnsi="Times New Roman"/>
          <w:b/>
          <w:caps/>
          <w:noProof/>
          <w:szCs w:val="20"/>
          <w:lang w:val="lt-LT"/>
        </w:rPr>
        <w:t>REGISTRUOTOJAS</w:t>
      </w:r>
    </w:p>
    <w:p w14:paraId="0DF4CC95"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03592F4C"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McNeil Healthcare (Ireland) Limited</w:t>
      </w:r>
    </w:p>
    <w:p w14:paraId="58420DED" w14:textId="77777777" w:rsidR="00B0469F" w:rsidRPr="00B0469F" w:rsidRDefault="00B0469F" w:rsidP="00B0469F">
      <w:pPr>
        <w:tabs>
          <w:tab w:val="left" w:pos="567"/>
        </w:tabs>
        <w:spacing w:after="0" w:line="260" w:lineRule="exact"/>
        <w:ind w:right="28"/>
        <w:rPr>
          <w:rFonts w:ascii="Times New Roman" w:eastAsia="Arial Unicode MS" w:hAnsi="Times New Roman"/>
          <w:noProof/>
          <w:szCs w:val="20"/>
          <w:lang w:val="lt-LT"/>
        </w:rPr>
      </w:pPr>
      <w:r w:rsidRPr="00B0469F">
        <w:rPr>
          <w:rFonts w:ascii="Times New Roman" w:eastAsia="Arial Unicode MS" w:hAnsi="Times New Roman"/>
          <w:noProof/>
          <w:szCs w:val="20"/>
          <w:lang w:val="lt-LT"/>
        </w:rPr>
        <w:t>Office 5, 6 &amp; 7, Block 5</w:t>
      </w:r>
    </w:p>
    <w:p w14:paraId="109993EC" w14:textId="17DE75CD" w:rsidR="00B0469F" w:rsidRDefault="00B0469F" w:rsidP="00B0469F">
      <w:pPr>
        <w:tabs>
          <w:tab w:val="left" w:pos="567"/>
        </w:tabs>
        <w:spacing w:after="0" w:line="260" w:lineRule="exact"/>
        <w:ind w:right="28"/>
        <w:rPr>
          <w:rFonts w:ascii="Times New Roman" w:eastAsia="Arial Unicode MS" w:hAnsi="Times New Roman"/>
          <w:noProof/>
          <w:szCs w:val="20"/>
          <w:lang w:val="lt-LT"/>
        </w:rPr>
      </w:pPr>
      <w:r w:rsidRPr="00B0469F">
        <w:rPr>
          <w:rFonts w:ascii="Times New Roman" w:eastAsia="Arial Unicode MS" w:hAnsi="Times New Roman"/>
          <w:noProof/>
          <w:szCs w:val="20"/>
          <w:lang w:val="lt-LT"/>
        </w:rPr>
        <w:t>High Street</w:t>
      </w:r>
    </w:p>
    <w:p w14:paraId="0F782ECF" w14:textId="6D05BFBC" w:rsidR="00771035" w:rsidRPr="0061062D" w:rsidRDefault="00771035" w:rsidP="00B0469F">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Tallaght</w:t>
      </w:r>
    </w:p>
    <w:p w14:paraId="10A87785"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Dublin 24</w:t>
      </w:r>
    </w:p>
    <w:p w14:paraId="03038FA9" w14:textId="77777777" w:rsidR="00185A59" w:rsidRDefault="00185A59" w:rsidP="00771035">
      <w:pPr>
        <w:tabs>
          <w:tab w:val="left" w:pos="567"/>
        </w:tabs>
        <w:spacing w:after="0" w:line="260" w:lineRule="exact"/>
        <w:jc w:val="both"/>
        <w:rPr>
          <w:rFonts w:ascii="Times New Roman" w:eastAsia="Arial Unicode MS" w:hAnsi="Times New Roman"/>
          <w:noProof/>
          <w:szCs w:val="20"/>
          <w:lang w:val="lt-LT"/>
        </w:rPr>
      </w:pPr>
      <w:r w:rsidRPr="00185A59">
        <w:rPr>
          <w:rFonts w:ascii="Times New Roman" w:eastAsia="Arial Unicode MS" w:hAnsi="Times New Roman"/>
          <w:noProof/>
          <w:szCs w:val="20"/>
          <w:lang w:val="lt-LT"/>
        </w:rPr>
        <w:t>D24 YK8N</w:t>
      </w:r>
    </w:p>
    <w:p w14:paraId="29FDE543" w14:textId="7B623E79" w:rsidR="00C31428" w:rsidRPr="00C31428" w:rsidRDefault="00771035" w:rsidP="00771035">
      <w:pPr>
        <w:tabs>
          <w:tab w:val="left" w:pos="567"/>
        </w:tabs>
        <w:spacing w:after="0" w:line="260" w:lineRule="exact"/>
        <w:jc w:val="both"/>
        <w:rPr>
          <w:rFonts w:ascii="Times New Roman" w:hAnsi="Times New Roman"/>
          <w:noProof/>
          <w:szCs w:val="20"/>
          <w:lang w:val="lt-LT"/>
        </w:rPr>
      </w:pPr>
      <w:r w:rsidRPr="0061062D">
        <w:rPr>
          <w:rFonts w:ascii="Times New Roman" w:eastAsia="Arial Unicode MS" w:hAnsi="Times New Roman"/>
          <w:noProof/>
          <w:szCs w:val="20"/>
          <w:lang w:val="lt-LT"/>
        </w:rPr>
        <w:t>Airija</w:t>
      </w:r>
    </w:p>
    <w:p w14:paraId="0C50FACF"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19B284E8"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70A18A7A" w14:textId="77777777" w:rsidR="00C31428" w:rsidRPr="00C31428" w:rsidRDefault="00C31428" w:rsidP="00C31428">
      <w:pPr>
        <w:tabs>
          <w:tab w:val="left" w:pos="567"/>
          <w:tab w:val="left" w:pos="720"/>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8.</w:t>
      </w:r>
      <w:r w:rsidRPr="00C31428">
        <w:rPr>
          <w:rFonts w:ascii="Times New Roman" w:hAnsi="Times New Roman"/>
          <w:b/>
          <w:noProof/>
          <w:szCs w:val="20"/>
          <w:lang w:val="lt-LT"/>
        </w:rPr>
        <w:tab/>
      </w:r>
      <w:r w:rsidRPr="00C31428">
        <w:rPr>
          <w:rFonts w:ascii="Times New Roman" w:hAnsi="Times New Roman"/>
          <w:b/>
          <w:caps/>
          <w:noProof/>
          <w:szCs w:val="20"/>
          <w:lang w:val="lt-LT"/>
        </w:rPr>
        <w:t>REGISTRACIJOS PAŽYMĖJIMO numeris</w:t>
      </w:r>
    </w:p>
    <w:p w14:paraId="004A4E21"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3DA3F95E"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LT/1/93/0292/001</w:t>
      </w:r>
    </w:p>
    <w:p w14:paraId="56A25986"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2D5151C2"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23BA3E6B" w14:textId="77777777" w:rsidR="00C31428" w:rsidRPr="00C31428" w:rsidRDefault="00C31428" w:rsidP="00C31428">
      <w:pPr>
        <w:tabs>
          <w:tab w:val="left" w:pos="567"/>
          <w:tab w:val="left" w:pos="720"/>
        </w:tabs>
        <w:spacing w:after="0" w:line="240" w:lineRule="auto"/>
        <w:ind w:left="567" w:hanging="567"/>
        <w:rPr>
          <w:rFonts w:ascii="Times New Roman" w:hAnsi="Times New Roman"/>
          <w:noProof/>
          <w:szCs w:val="20"/>
          <w:lang w:val="lt-LT"/>
        </w:rPr>
      </w:pPr>
      <w:r w:rsidRPr="00C31428">
        <w:rPr>
          <w:rFonts w:ascii="Times New Roman" w:hAnsi="Times New Roman"/>
          <w:b/>
          <w:noProof/>
          <w:szCs w:val="20"/>
          <w:lang w:val="lt-LT"/>
        </w:rPr>
        <w:t>9.</w:t>
      </w:r>
      <w:r w:rsidRPr="00C31428">
        <w:rPr>
          <w:rFonts w:ascii="Times New Roman" w:hAnsi="Times New Roman"/>
          <w:b/>
          <w:noProof/>
          <w:szCs w:val="20"/>
          <w:lang w:val="lt-LT"/>
        </w:rPr>
        <w:tab/>
      </w:r>
      <w:r w:rsidRPr="00C31428">
        <w:rPr>
          <w:rFonts w:ascii="Times New Roman" w:hAnsi="Times New Roman"/>
          <w:b/>
          <w:caps/>
          <w:noProof/>
          <w:szCs w:val="20"/>
          <w:lang w:val="lt-LT"/>
        </w:rPr>
        <w:t>rEGISTRAVIMO / PERREGISTRAVIMO data</w:t>
      </w:r>
    </w:p>
    <w:p w14:paraId="3AF95887"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0AC5FBBA"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Registravimo data 1993</w:t>
      </w:r>
      <w:r w:rsidR="004563ED">
        <w:rPr>
          <w:rFonts w:ascii="Times New Roman" w:hAnsi="Times New Roman"/>
          <w:noProof/>
          <w:szCs w:val="20"/>
          <w:lang w:val="lt-LT"/>
        </w:rPr>
        <w:t> </w:t>
      </w:r>
      <w:r w:rsidRPr="00C31428">
        <w:rPr>
          <w:rFonts w:ascii="Times New Roman" w:hAnsi="Times New Roman"/>
          <w:noProof/>
          <w:szCs w:val="20"/>
          <w:lang w:val="lt-LT"/>
        </w:rPr>
        <w:t>m. birželio 10</w:t>
      </w:r>
      <w:r w:rsidR="004563ED">
        <w:rPr>
          <w:rFonts w:ascii="Times New Roman" w:hAnsi="Times New Roman"/>
          <w:noProof/>
          <w:szCs w:val="20"/>
          <w:lang w:val="lt-LT"/>
        </w:rPr>
        <w:t> </w:t>
      </w:r>
      <w:r w:rsidRPr="00C31428">
        <w:rPr>
          <w:rFonts w:ascii="Times New Roman" w:hAnsi="Times New Roman"/>
          <w:noProof/>
          <w:szCs w:val="20"/>
          <w:lang w:val="lt-LT"/>
        </w:rPr>
        <w:t>d.</w:t>
      </w:r>
    </w:p>
    <w:p w14:paraId="6856C963"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w:t>
      </w:r>
      <w:r w:rsidR="00184E30">
        <w:rPr>
          <w:rFonts w:ascii="Times New Roman" w:hAnsi="Times New Roman"/>
          <w:noProof/>
          <w:szCs w:val="20"/>
          <w:lang w:val="lt-LT"/>
        </w:rPr>
        <w:t>askutinio p</w:t>
      </w:r>
      <w:r w:rsidRPr="00C31428">
        <w:rPr>
          <w:rFonts w:ascii="Times New Roman" w:hAnsi="Times New Roman"/>
          <w:noProof/>
          <w:szCs w:val="20"/>
          <w:lang w:val="lt-LT"/>
        </w:rPr>
        <w:t>erregistravimo data 2010</w:t>
      </w:r>
      <w:r w:rsidR="004563ED">
        <w:rPr>
          <w:rFonts w:ascii="Times New Roman" w:hAnsi="Times New Roman"/>
          <w:noProof/>
          <w:szCs w:val="20"/>
          <w:lang w:val="lt-LT"/>
        </w:rPr>
        <w:t> </w:t>
      </w:r>
      <w:r w:rsidRPr="00C31428">
        <w:rPr>
          <w:rFonts w:ascii="Times New Roman" w:hAnsi="Times New Roman"/>
          <w:noProof/>
          <w:szCs w:val="20"/>
          <w:lang w:val="lt-LT"/>
        </w:rPr>
        <w:t>m. gegužės 12</w:t>
      </w:r>
      <w:r w:rsidR="004563ED">
        <w:rPr>
          <w:rFonts w:ascii="Times New Roman" w:hAnsi="Times New Roman"/>
          <w:noProof/>
          <w:szCs w:val="20"/>
          <w:lang w:val="lt-LT"/>
        </w:rPr>
        <w:t> </w:t>
      </w:r>
      <w:r w:rsidRPr="00C31428">
        <w:rPr>
          <w:rFonts w:ascii="Times New Roman" w:hAnsi="Times New Roman"/>
          <w:noProof/>
          <w:szCs w:val="20"/>
          <w:lang w:val="lt-LT"/>
        </w:rPr>
        <w:t>d.</w:t>
      </w:r>
    </w:p>
    <w:p w14:paraId="6478CB5B"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091E4D96"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6A9319B4" w14:textId="77777777" w:rsidR="00C31428" w:rsidRPr="00C31428" w:rsidRDefault="00C31428" w:rsidP="00C31428">
      <w:pPr>
        <w:tabs>
          <w:tab w:val="left" w:pos="720"/>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10.</w:t>
      </w:r>
      <w:r w:rsidRPr="00C31428">
        <w:rPr>
          <w:rFonts w:ascii="Times New Roman" w:hAnsi="Times New Roman"/>
          <w:b/>
          <w:noProof/>
          <w:szCs w:val="20"/>
          <w:lang w:val="lt-LT"/>
        </w:rPr>
        <w:tab/>
      </w:r>
      <w:r w:rsidRPr="00C31428">
        <w:rPr>
          <w:rFonts w:ascii="Times New Roman" w:hAnsi="Times New Roman"/>
          <w:b/>
          <w:caps/>
          <w:noProof/>
          <w:szCs w:val="20"/>
          <w:lang w:val="lt-LT"/>
        </w:rPr>
        <w:t>teksto peržiūros data</w:t>
      </w:r>
    </w:p>
    <w:p w14:paraId="284E00A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8234A8E" w14:textId="5A0571C0" w:rsidR="00C31428" w:rsidRPr="00A5370E" w:rsidRDefault="00FC7214" w:rsidP="00E36B90">
      <w:pPr>
        <w:tabs>
          <w:tab w:val="left" w:pos="720"/>
        </w:tabs>
        <w:spacing w:after="0" w:line="240" w:lineRule="auto"/>
        <w:rPr>
          <w:rFonts w:ascii="Times New Roman" w:hAnsi="Times New Roman"/>
          <w:lang w:val="pl-PL"/>
        </w:rPr>
      </w:pPr>
      <w:r>
        <w:rPr>
          <w:rFonts w:ascii="Times New Roman" w:eastAsia="Times New Roman" w:hAnsi="Times New Roman"/>
        </w:rPr>
        <w:t xml:space="preserve">2023 m. </w:t>
      </w:r>
      <w:proofErr w:type="spellStart"/>
      <w:r>
        <w:rPr>
          <w:rFonts w:ascii="Times New Roman" w:eastAsia="Times New Roman" w:hAnsi="Times New Roman"/>
        </w:rPr>
        <w:t>rugpjūčio</w:t>
      </w:r>
      <w:proofErr w:type="spellEnd"/>
      <w:r>
        <w:rPr>
          <w:rFonts w:ascii="Times New Roman" w:eastAsia="Times New Roman" w:hAnsi="Times New Roman"/>
        </w:rPr>
        <w:t xml:space="preserve"> 22 d.</w:t>
      </w:r>
    </w:p>
    <w:p w14:paraId="4F630C23" w14:textId="77777777" w:rsidR="00E36B90" w:rsidRPr="00E36B90" w:rsidRDefault="00E36B90" w:rsidP="00E36B90">
      <w:pPr>
        <w:tabs>
          <w:tab w:val="left" w:pos="720"/>
        </w:tabs>
        <w:spacing w:after="0" w:line="240" w:lineRule="auto"/>
        <w:rPr>
          <w:rFonts w:ascii="Times New Roman" w:hAnsi="Times New Roman"/>
          <w:lang w:val="lt-LT"/>
        </w:rPr>
      </w:pPr>
    </w:p>
    <w:p w14:paraId="5CEFFEDA" w14:textId="77777777" w:rsidR="00C31428" w:rsidRPr="00C31428" w:rsidRDefault="004563ED" w:rsidP="00C31428">
      <w:pPr>
        <w:tabs>
          <w:tab w:val="left" w:pos="567"/>
        </w:tabs>
        <w:spacing w:after="0" w:line="260" w:lineRule="exact"/>
        <w:rPr>
          <w:rFonts w:ascii="Times New Roman" w:hAnsi="Times New Roman"/>
          <w:b/>
          <w:noProof/>
          <w:szCs w:val="20"/>
          <w:lang w:val="lt-LT"/>
        </w:rPr>
      </w:pPr>
      <w:r w:rsidRPr="004563ED">
        <w:rPr>
          <w:rFonts w:ascii="Times New Roman" w:hAnsi="Times New Roman"/>
          <w:noProof/>
          <w:lang w:val="lt-LT"/>
        </w:rPr>
        <w:t>Išsami informacija apie šį vaistinį preparatą pateikiama Valstybinės vaistų kontrolės tarnybos prie Lietuvos Respublikos sveikatos apsaugos ministerijos tinklalapyje http://www.vvkt.lt/</w:t>
      </w:r>
    </w:p>
    <w:p w14:paraId="695A7B20"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4F32585C"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5974A42D"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6ACB3B9F"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11BB2479"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5372E409"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79A3224E"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0267FFE7"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6AD0F43E"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6D36D89F"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6C214478"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534CA169"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3DD90FB0"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4B3BA4E9"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4A324D8B"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06D5B19B"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4F0B2E32"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7AF8186A"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1ACD9C10"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5CE8C789"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693BB5AC"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32B57EB2" w14:textId="77777777" w:rsidR="00C31428" w:rsidRPr="00C31428" w:rsidRDefault="00C31428" w:rsidP="00C31428">
      <w:pPr>
        <w:tabs>
          <w:tab w:val="left" w:pos="567"/>
        </w:tabs>
        <w:spacing w:after="0" w:line="260" w:lineRule="exact"/>
        <w:jc w:val="center"/>
        <w:rPr>
          <w:rFonts w:ascii="Times New Roman" w:hAnsi="Times New Roman"/>
          <w:noProof/>
          <w:szCs w:val="20"/>
          <w:lang w:val="lt-LT"/>
        </w:rPr>
      </w:pPr>
    </w:p>
    <w:p w14:paraId="77CA4C20" w14:textId="77777777" w:rsidR="00C31428" w:rsidRPr="00C31428" w:rsidRDefault="00C31428" w:rsidP="00C31428">
      <w:pPr>
        <w:tabs>
          <w:tab w:val="left" w:pos="567"/>
        </w:tabs>
        <w:spacing w:after="0" w:line="260" w:lineRule="exact"/>
        <w:jc w:val="center"/>
        <w:rPr>
          <w:rFonts w:ascii="Times New Roman" w:hAnsi="Times New Roman"/>
          <w:b/>
          <w:noProof/>
          <w:szCs w:val="20"/>
          <w:lang w:val="lt-LT"/>
        </w:rPr>
      </w:pPr>
      <w:r w:rsidRPr="00C31428">
        <w:rPr>
          <w:rFonts w:ascii="Times New Roman" w:hAnsi="Times New Roman"/>
          <w:b/>
          <w:noProof/>
          <w:szCs w:val="20"/>
          <w:lang w:val="lt-LT"/>
        </w:rPr>
        <w:t>II PRIEDAS</w:t>
      </w:r>
    </w:p>
    <w:p w14:paraId="26D7632F" w14:textId="77777777" w:rsidR="00C31428" w:rsidRPr="00C31428" w:rsidRDefault="00C31428" w:rsidP="00C31428">
      <w:pPr>
        <w:tabs>
          <w:tab w:val="left" w:pos="567"/>
        </w:tabs>
        <w:spacing w:after="0" w:line="260" w:lineRule="exact"/>
        <w:jc w:val="center"/>
        <w:rPr>
          <w:rFonts w:ascii="Times New Roman" w:hAnsi="Times New Roman"/>
          <w:b/>
          <w:noProof/>
          <w:szCs w:val="20"/>
          <w:lang w:val="lt-LT"/>
        </w:rPr>
      </w:pPr>
    </w:p>
    <w:p w14:paraId="3004C9C8" w14:textId="77777777" w:rsidR="00C31428" w:rsidRPr="00C31428" w:rsidRDefault="00C31428" w:rsidP="00C31428">
      <w:pPr>
        <w:tabs>
          <w:tab w:val="left" w:pos="567"/>
        </w:tabs>
        <w:spacing w:after="0" w:line="240" w:lineRule="auto"/>
        <w:ind w:left="567" w:hanging="567"/>
        <w:jc w:val="center"/>
        <w:outlineLvl w:val="0"/>
        <w:rPr>
          <w:rFonts w:ascii="Times New Roman" w:hAnsi="Times New Roman"/>
          <w:b/>
          <w:caps/>
          <w:noProof/>
          <w:szCs w:val="20"/>
          <w:lang w:val="lt-LT"/>
        </w:rPr>
      </w:pPr>
      <w:r w:rsidRPr="00C31428">
        <w:rPr>
          <w:rFonts w:ascii="Times New Roman" w:hAnsi="Times New Roman"/>
          <w:b/>
          <w:caps/>
          <w:noProof/>
          <w:szCs w:val="20"/>
          <w:lang w:val="lt-LT"/>
        </w:rPr>
        <w:t>REGISTRACIJOS SĄLYGOS</w:t>
      </w:r>
    </w:p>
    <w:p w14:paraId="42BDD0FA" w14:textId="77777777" w:rsidR="00C31428" w:rsidRPr="00C31428" w:rsidRDefault="00C31428" w:rsidP="00C31428">
      <w:pPr>
        <w:tabs>
          <w:tab w:val="left" w:pos="567"/>
        </w:tabs>
        <w:spacing w:after="0" w:line="260" w:lineRule="exact"/>
        <w:ind w:left="1701" w:right="1416" w:hanging="567"/>
        <w:rPr>
          <w:rFonts w:ascii="Times New Roman" w:hAnsi="Times New Roman"/>
          <w:noProof/>
          <w:szCs w:val="20"/>
          <w:highlight w:val="yellow"/>
          <w:lang w:val="lt-LT"/>
        </w:rPr>
      </w:pPr>
    </w:p>
    <w:p w14:paraId="0706E010" w14:textId="77777777" w:rsidR="00C31428" w:rsidRPr="00C31428" w:rsidRDefault="00C31428" w:rsidP="00C31428">
      <w:pPr>
        <w:tabs>
          <w:tab w:val="left" w:pos="567"/>
        </w:tabs>
        <w:spacing w:after="0" w:line="260" w:lineRule="exact"/>
        <w:ind w:left="1701" w:right="1416" w:hanging="708"/>
        <w:rPr>
          <w:rFonts w:ascii="Times New Roman" w:hAnsi="Times New Roman"/>
          <w:b/>
          <w:noProof/>
          <w:szCs w:val="20"/>
          <w:highlight w:val="yellow"/>
          <w:lang w:val="lt-LT"/>
        </w:rPr>
      </w:pPr>
      <w:r w:rsidRPr="00C31428">
        <w:rPr>
          <w:rFonts w:ascii="Times New Roman" w:hAnsi="Times New Roman"/>
          <w:b/>
          <w:noProof/>
          <w:szCs w:val="20"/>
          <w:lang w:val="lt-LT"/>
        </w:rPr>
        <w:t>A.</w:t>
      </w:r>
      <w:r w:rsidRPr="00C31428">
        <w:rPr>
          <w:rFonts w:ascii="Times New Roman" w:hAnsi="Times New Roman"/>
          <w:b/>
          <w:noProof/>
          <w:szCs w:val="20"/>
          <w:lang w:val="lt-LT"/>
        </w:rPr>
        <w:tab/>
        <w:t>GAMINTOJAS (-AI), ATSAKINGAS (-I) UŽ SERIJŲ IŠLEIDIMĄ</w:t>
      </w:r>
    </w:p>
    <w:p w14:paraId="2DCE861A" w14:textId="77777777" w:rsidR="00C31428" w:rsidRPr="00C31428" w:rsidRDefault="00C31428" w:rsidP="00C31428">
      <w:pPr>
        <w:tabs>
          <w:tab w:val="left" w:pos="567"/>
        </w:tabs>
        <w:spacing w:after="0" w:line="260" w:lineRule="exact"/>
        <w:ind w:left="567" w:hanging="567"/>
        <w:rPr>
          <w:rFonts w:ascii="Times New Roman" w:hAnsi="Times New Roman"/>
          <w:noProof/>
          <w:szCs w:val="20"/>
          <w:highlight w:val="yellow"/>
          <w:lang w:val="lt-LT"/>
        </w:rPr>
      </w:pPr>
    </w:p>
    <w:p w14:paraId="66FB6770" w14:textId="77777777" w:rsidR="00C31428" w:rsidRPr="00C31428" w:rsidRDefault="00C31428" w:rsidP="00C31428">
      <w:pPr>
        <w:tabs>
          <w:tab w:val="left" w:pos="567"/>
        </w:tabs>
        <w:spacing w:after="0" w:line="260" w:lineRule="exact"/>
        <w:ind w:left="1701" w:right="1418" w:hanging="709"/>
        <w:rPr>
          <w:rFonts w:ascii="Times New Roman" w:hAnsi="Times New Roman"/>
          <w:b/>
          <w:noProof/>
          <w:szCs w:val="20"/>
          <w:lang w:val="lt-LT"/>
        </w:rPr>
      </w:pPr>
      <w:r w:rsidRPr="00C31428">
        <w:rPr>
          <w:rFonts w:ascii="Times New Roman" w:hAnsi="Times New Roman"/>
          <w:b/>
          <w:noProof/>
          <w:szCs w:val="20"/>
          <w:lang w:val="lt-LT"/>
        </w:rPr>
        <w:t>B.</w:t>
      </w:r>
      <w:r w:rsidRPr="00C31428">
        <w:rPr>
          <w:rFonts w:ascii="Times New Roman" w:hAnsi="Times New Roman"/>
          <w:b/>
          <w:noProof/>
          <w:szCs w:val="20"/>
          <w:lang w:val="lt-LT"/>
        </w:rPr>
        <w:tab/>
        <w:t>TIEKIMO IR VARTOJIMO SĄLYGOS AR APRIBOJIMAI</w:t>
      </w:r>
    </w:p>
    <w:p w14:paraId="55BC2547" w14:textId="77777777" w:rsidR="00C31428" w:rsidRPr="00C31428" w:rsidRDefault="00C31428" w:rsidP="00C31428">
      <w:pPr>
        <w:tabs>
          <w:tab w:val="left" w:pos="567"/>
        </w:tabs>
        <w:spacing w:after="0" w:line="260" w:lineRule="exact"/>
        <w:ind w:left="567" w:hanging="567"/>
        <w:rPr>
          <w:rFonts w:ascii="Times New Roman" w:hAnsi="Times New Roman"/>
          <w:noProof/>
          <w:szCs w:val="20"/>
          <w:highlight w:val="yellow"/>
          <w:lang w:val="lt-LT"/>
        </w:rPr>
      </w:pPr>
    </w:p>
    <w:p w14:paraId="2DEEFCB8" w14:textId="77777777" w:rsidR="00C31428" w:rsidRPr="00C31428" w:rsidRDefault="00C31428" w:rsidP="00C31428">
      <w:pPr>
        <w:tabs>
          <w:tab w:val="left" w:pos="567"/>
        </w:tabs>
        <w:spacing w:after="0" w:line="260" w:lineRule="exact"/>
        <w:ind w:left="1701" w:right="1558" w:hanging="850"/>
        <w:rPr>
          <w:rFonts w:ascii="Times New Roman" w:hAnsi="Times New Roman"/>
          <w:b/>
          <w:noProof/>
          <w:szCs w:val="20"/>
          <w:lang w:val="lt-LT"/>
        </w:rPr>
      </w:pPr>
    </w:p>
    <w:p w14:paraId="4461F636"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br w:type="page"/>
      </w:r>
      <w:r w:rsidRPr="00C31428">
        <w:rPr>
          <w:rFonts w:ascii="Times New Roman" w:hAnsi="Times New Roman"/>
          <w:b/>
          <w:noProof/>
          <w:szCs w:val="20"/>
          <w:lang w:val="lt-LT"/>
        </w:rPr>
        <w:lastRenderedPageBreak/>
        <w:t>A.</w:t>
      </w:r>
      <w:r w:rsidRPr="00C31428">
        <w:rPr>
          <w:rFonts w:ascii="Times New Roman" w:hAnsi="Times New Roman"/>
          <w:b/>
          <w:noProof/>
          <w:szCs w:val="20"/>
          <w:lang w:val="lt-LT"/>
        </w:rPr>
        <w:tab/>
        <w:t>GAMINTOJAS (-AI), ATSAKINGAS (-I) UŽ SERIJŲ IŠLEIDIMĄ</w:t>
      </w:r>
    </w:p>
    <w:p w14:paraId="7D2F4783" w14:textId="77777777" w:rsidR="00C31428" w:rsidRPr="00C31428" w:rsidRDefault="00C31428" w:rsidP="00C31428">
      <w:pPr>
        <w:tabs>
          <w:tab w:val="left" w:pos="567"/>
        </w:tabs>
        <w:spacing w:after="0" w:line="260" w:lineRule="exact"/>
        <w:ind w:left="567" w:hanging="567"/>
        <w:rPr>
          <w:rFonts w:ascii="Times New Roman" w:hAnsi="Times New Roman"/>
          <w:noProof/>
          <w:szCs w:val="20"/>
          <w:highlight w:val="yellow"/>
          <w:lang w:val="lt-LT"/>
        </w:rPr>
      </w:pPr>
    </w:p>
    <w:p w14:paraId="19D75AE3" w14:textId="77777777" w:rsidR="00C31428" w:rsidRPr="00C31428" w:rsidRDefault="00C31428" w:rsidP="00C31428">
      <w:pPr>
        <w:tabs>
          <w:tab w:val="left" w:pos="567"/>
        </w:tabs>
        <w:spacing w:after="0" w:line="260" w:lineRule="exact"/>
        <w:jc w:val="both"/>
        <w:rPr>
          <w:rFonts w:ascii="Times New Roman" w:hAnsi="Times New Roman"/>
          <w:noProof/>
          <w:szCs w:val="20"/>
          <w:lang w:val="lt-LT"/>
        </w:rPr>
      </w:pPr>
      <w:r w:rsidRPr="00C31428">
        <w:rPr>
          <w:rFonts w:ascii="Times New Roman" w:hAnsi="Times New Roman"/>
          <w:noProof/>
          <w:szCs w:val="20"/>
          <w:u w:val="single"/>
          <w:lang w:val="lt-LT"/>
        </w:rPr>
        <w:t>Gamintojo, atsakingo už serijų išleidimą, pavadinimas ir adresas</w:t>
      </w:r>
    </w:p>
    <w:p w14:paraId="75C67853" w14:textId="77777777" w:rsidR="00C31428" w:rsidRPr="00C31428" w:rsidRDefault="00C31428" w:rsidP="00C31428">
      <w:pPr>
        <w:tabs>
          <w:tab w:val="left" w:pos="567"/>
        </w:tabs>
        <w:spacing w:after="0" w:line="260" w:lineRule="exact"/>
        <w:rPr>
          <w:rFonts w:ascii="Times New Roman" w:hAnsi="Times New Roman"/>
          <w:noProof/>
          <w:szCs w:val="20"/>
          <w:highlight w:val="yellow"/>
          <w:lang w:val="lt-LT"/>
        </w:rPr>
      </w:pPr>
    </w:p>
    <w:p w14:paraId="5A02FB64" w14:textId="40C07B67" w:rsidR="00C31428" w:rsidRPr="00C31428" w:rsidRDefault="00304A04" w:rsidP="00C31428">
      <w:pPr>
        <w:tabs>
          <w:tab w:val="left" w:pos="567"/>
        </w:tabs>
        <w:spacing w:after="0" w:line="260" w:lineRule="exact"/>
        <w:rPr>
          <w:rFonts w:ascii="Times New Roman" w:hAnsi="Times New Roman"/>
          <w:noProof/>
          <w:szCs w:val="20"/>
          <w:lang w:val="lt-LT"/>
        </w:rPr>
      </w:pPr>
      <w:r w:rsidRPr="00304A04">
        <w:rPr>
          <w:rFonts w:ascii="Times New Roman" w:hAnsi="Times New Roman"/>
          <w:noProof/>
          <w:szCs w:val="20"/>
          <w:lang w:val="lt-LT"/>
        </w:rPr>
        <w:t>JNTL Consumer Health (France) SAS</w:t>
      </w:r>
      <w:r w:rsidR="00C31428" w:rsidRPr="00C31428">
        <w:rPr>
          <w:rFonts w:ascii="Times New Roman" w:hAnsi="Times New Roman"/>
          <w:noProof/>
          <w:szCs w:val="20"/>
          <w:lang w:val="lt-LT"/>
        </w:rPr>
        <w:t xml:space="preserve"> </w:t>
      </w:r>
    </w:p>
    <w:p w14:paraId="3F731341"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Domaine de Maigremont </w:t>
      </w:r>
    </w:p>
    <w:p w14:paraId="3CB67BFB" w14:textId="64CB7A0B" w:rsidR="00C31428" w:rsidRPr="00C31428" w:rsidRDefault="00304A04" w:rsidP="00C31428">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F</w:t>
      </w:r>
      <w:r w:rsidR="00C31428" w:rsidRPr="00C31428">
        <w:rPr>
          <w:rFonts w:ascii="Times New Roman" w:hAnsi="Times New Roman"/>
          <w:noProof/>
          <w:szCs w:val="20"/>
          <w:lang w:val="lt-LT"/>
        </w:rPr>
        <w:t xml:space="preserve">27100 Val de Reuil </w:t>
      </w:r>
    </w:p>
    <w:p w14:paraId="3FBF1E15" w14:textId="77777777" w:rsidR="00C31428" w:rsidRPr="00C31428" w:rsidRDefault="00C31428" w:rsidP="00C31428">
      <w:pPr>
        <w:tabs>
          <w:tab w:val="left" w:pos="567"/>
        </w:tabs>
        <w:spacing w:after="0" w:line="260" w:lineRule="exact"/>
        <w:rPr>
          <w:rFonts w:ascii="Times New Roman" w:hAnsi="Times New Roman"/>
          <w:noProof/>
          <w:szCs w:val="20"/>
          <w:highlight w:val="yellow"/>
          <w:lang w:val="lt-LT"/>
        </w:rPr>
      </w:pPr>
      <w:r w:rsidRPr="00C31428">
        <w:rPr>
          <w:rFonts w:ascii="Times New Roman" w:hAnsi="Times New Roman"/>
          <w:noProof/>
          <w:szCs w:val="20"/>
          <w:lang w:val="lt-LT"/>
        </w:rPr>
        <w:t>Prancūzija</w:t>
      </w:r>
    </w:p>
    <w:p w14:paraId="21F1D390" w14:textId="77777777" w:rsidR="00C31428" w:rsidRPr="00C31428" w:rsidRDefault="00C31428" w:rsidP="00C31428">
      <w:pPr>
        <w:tabs>
          <w:tab w:val="left" w:pos="567"/>
        </w:tabs>
        <w:spacing w:after="0" w:line="260" w:lineRule="exact"/>
        <w:rPr>
          <w:rFonts w:ascii="Times New Roman" w:hAnsi="Times New Roman"/>
          <w:noProof/>
          <w:szCs w:val="20"/>
          <w:highlight w:val="yellow"/>
          <w:lang w:val="lt-LT"/>
        </w:rPr>
      </w:pPr>
    </w:p>
    <w:p w14:paraId="554DFD2C" w14:textId="77777777" w:rsidR="00C31428" w:rsidRPr="00C31428" w:rsidRDefault="00C31428" w:rsidP="00C31428">
      <w:pPr>
        <w:tabs>
          <w:tab w:val="left" w:pos="567"/>
        </w:tabs>
        <w:spacing w:after="0" w:line="260" w:lineRule="exact"/>
        <w:rPr>
          <w:rFonts w:ascii="Times New Roman" w:hAnsi="Times New Roman"/>
          <w:noProof/>
          <w:szCs w:val="20"/>
          <w:highlight w:val="yellow"/>
          <w:lang w:val="lt-LT"/>
        </w:rPr>
      </w:pPr>
    </w:p>
    <w:p w14:paraId="2BF6743A"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b/>
          <w:noProof/>
          <w:szCs w:val="20"/>
          <w:lang w:val="lt-LT"/>
        </w:rPr>
        <w:t>B.</w:t>
      </w:r>
      <w:r w:rsidRPr="00C31428">
        <w:rPr>
          <w:rFonts w:ascii="Times New Roman" w:hAnsi="Times New Roman"/>
          <w:b/>
          <w:noProof/>
          <w:szCs w:val="20"/>
          <w:lang w:val="lt-LT"/>
        </w:rPr>
        <w:tab/>
        <w:t>TIEKIMO IR VARTOJIMO SĄLYGOS AR APRIBOJIMAI</w:t>
      </w:r>
    </w:p>
    <w:p w14:paraId="28D5967C"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4FADC7B"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Nereceptinis vaistinis preparatas.</w:t>
      </w:r>
    </w:p>
    <w:p w14:paraId="46E90E75"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75DC8C0C" w14:textId="77777777" w:rsidR="00C31428" w:rsidRPr="00C31428" w:rsidRDefault="00C31428" w:rsidP="00C31428">
      <w:pPr>
        <w:tabs>
          <w:tab w:val="left" w:pos="720"/>
        </w:tabs>
        <w:spacing w:after="0" w:line="240" w:lineRule="auto"/>
        <w:ind w:right="566"/>
        <w:rPr>
          <w:rFonts w:ascii="Times New Roman" w:hAnsi="Times New Roman"/>
          <w:noProof/>
          <w:szCs w:val="20"/>
          <w:lang w:val="lt-LT"/>
        </w:rPr>
      </w:pPr>
      <w:r w:rsidRPr="00C31428">
        <w:rPr>
          <w:rFonts w:ascii="Times New Roman" w:hAnsi="Times New Roman"/>
          <w:b/>
          <w:noProof/>
          <w:szCs w:val="20"/>
          <w:lang w:val="lt-LT"/>
        </w:rPr>
        <w:br w:type="page"/>
      </w:r>
    </w:p>
    <w:p w14:paraId="28F597A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0C6CB4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5719A8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241A27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B030B1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ECC88D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7AA1E6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45C68B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8295F5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63C3F7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05A7E8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AB609B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4A0971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FD20C3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82CCF7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A20B8F7"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464AB4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50CA56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1333B8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580CB8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90D713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3BDC73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28F65B7" w14:textId="77777777" w:rsidR="00C31428" w:rsidRPr="00C31428" w:rsidRDefault="00C31428" w:rsidP="00C31428">
      <w:pPr>
        <w:tabs>
          <w:tab w:val="left" w:pos="720"/>
        </w:tabs>
        <w:spacing w:after="0" w:line="240" w:lineRule="auto"/>
        <w:jc w:val="center"/>
        <w:outlineLvl w:val="0"/>
        <w:rPr>
          <w:rFonts w:ascii="Times New Roman" w:hAnsi="Times New Roman"/>
          <w:b/>
          <w:noProof/>
          <w:szCs w:val="20"/>
          <w:lang w:val="lt-LT"/>
        </w:rPr>
      </w:pPr>
      <w:r w:rsidRPr="00C31428">
        <w:rPr>
          <w:rFonts w:ascii="Times New Roman" w:hAnsi="Times New Roman"/>
          <w:b/>
          <w:noProof/>
          <w:szCs w:val="20"/>
          <w:lang w:val="lt-LT"/>
        </w:rPr>
        <w:t>III PRIEDAS</w:t>
      </w:r>
    </w:p>
    <w:p w14:paraId="423DD8D3" w14:textId="77777777" w:rsidR="00C31428" w:rsidRPr="00C31428" w:rsidRDefault="00C31428" w:rsidP="00C31428">
      <w:pPr>
        <w:tabs>
          <w:tab w:val="left" w:pos="720"/>
        </w:tabs>
        <w:spacing w:after="0" w:line="240" w:lineRule="auto"/>
        <w:jc w:val="center"/>
        <w:rPr>
          <w:rFonts w:ascii="Times New Roman" w:hAnsi="Times New Roman"/>
          <w:b/>
          <w:noProof/>
          <w:szCs w:val="20"/>
          <w:lang w:val="lt-LT"/>
        </w:rPr>
      </w:pPr>
    </w:p>
    <w:p w14:paraId="59B3EB18" w14:textId="77777777" w:rsidR="00C31428" w:rsidRPr="00C31428" w:rsidRDefault="00C31428" w:rsidP="00C31428">
      <w:pPr>
        <w:tabs>
          <w:tab w:val="left" w:pos="720"/>
        </w:tabs>
        <w:spacing w:after="0" w:line="240" w:lineRule="auto"/>
        <w:jc w:val="center"/>
        <w:outlineLvl w:val="0"/>
        <w:rPr>
          <w:rFonts w:ascii="Times New Roman" w:hAnsi="Times New Roman"/>
          <w:b/>
          <w:noProof/>
          <w:szCs w:val="20"/>
          <w:lang w:val="lt-LT"/>
        </w:rPr>
      </w:pPr>
      <w:r w:rsidRPr="00C31428">
        <w:rPr>
          <w:rFonts w:ascii="Times New Roman" w:hAnsi="Times New Roman"/>
          <w:b/>
          <w:noProof/>
          <w:szCs w:val="20"/>
          <w:lang w:val="lt-LT"/>
        </w:rPr>
        <w:t>ŽENKLINIMAS IR PAKUOTĖS LAPELIS</w:t>
      </w:r>
    </w:p>
    <w:p w14:paraId="664EECC1"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br w:type="page"/>
      </w:r>
    </w:p>
    <w:p w14:paraId="7CDD9DAC"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CF6CF7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381C50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46F5064"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D6BD96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D81274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ECCB23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DDE0FF7"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B17801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F9930C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2F1B81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E2EE8E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8A9840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A3B4E3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034AB5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F9DD8C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59268F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CD2A72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8642717"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53C6A9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9D2A09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0668FA7"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9A1BD41" w14:textId="77777777" w:rsidR="00C31428" w:rsidRPr="00C31428" w:rsidRDefault="00C31428" w:rsidP="00C31428">
      <w:pPr>
        <w:tabs>
          <w:tab w:val="left" w:pos="720"/>
        </w:tabs>
        <w:spacing w:after="0" w:line="240" w:lineRule="auto"/>
        <w:jc w:val="center"/>
        <w:outlineLvl w:val="0"/>
        <w:rPr>
          <w:rFonts w:ascii="Times New Roman" w:hAnsi="Times New Roman"/>
          <w:noProof/>
          <w:szCs w:val="20"/>
          <w:lang w:val="lt-LT"/>
        </w:rPr>
      </w:pPr>
      <w:r w:rsidRPr="00C31428">
        <w:rPr>
          <w:rFonts w:ascii="Times New Roman" w:hAnsi="Times New Roman"/>
          <w:b/>
          <w:noProof/>
          <w:szCs w:val="20"/>
          <w:lang w:val="lt-LT"/>
        </w:rPr>
        <w:t>A. ŽENKLINIMAS</w:t>
      </w:r>
    </w:p>
    <w:p w14:paraId="5CE63A4F" w14:textId="77777777" w:rsidR="00C31428" w:rsidRPr="00C31428" w:rsidRDefault="00C31428" w:rsidP="00C31428">
      <w:pPr>
        <w:shd w:val="clear" w:color="auto" w:fill="FFFFFF"/>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br w:type="page"/>
      </w:r>
    </w:p>
    <w:p w14:paraId="0757BE6C"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noProof/>
          <w:szCs w:val="20"/>
          <w:lang w:val="lt-LT"/>
        </w:rPr>
      </w:pPr>
      <w:r w:rsidRPr="00C31428">
        <w:rPr>
          <w:rFonts w:ascii="Times New Roman" w:hAnsi="Times New Roman"/>
          <w:b/>
          <w:noProof/>
          <w:szCs w:val="20"/>
          <w:lang w:val="lt-LT"/>
        </w:rPr>
        <w:lastRenderedPageBreak/>
        <w:t>INFORMACIJA ANT IŠORINĖS PAKUOTĖS</w:t>
      </w:r>
    </w:p>
    <w:p w14:paraId="4C30E0EB"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bCs/>
          <w:noProof/>
          <w:szCs w:val="20"/>
          <w:lang w:val="lt-LT"/>
        </w:rPr>
      </w:pPr>
    </w:p>
    <w:p w14:paraId="0A316D3E"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Cs/>
          <w:noProof/>
          <w:szCs w:val="20"/>
          <w:lang w:val="lt-LT"/>
        </w:rPr>
      </w:pPr>
      <w:r w:rsidRPr="00C31428">
        <w:rPr>
          <w:rFonts w:ascii="Times New Roman" w:hAnsi="Times New Roman"/>
          <w:b/>
          <w:noProof/>
          <w:szCs w:val="20"/>
          <w:lang w:val="lt-LT"/>
        </w:rPr>
        <w:t>KARTONO DĖŽUTĖ</w:t>
      </w:r>
    </w:p>
    <w:p w14:paraId="25389D2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7F1621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24C06E8"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1.</w:t>
      </w:r>
      <w:r w:rsidRPr="00C31428">
        <w:rPr>
          <w:rFonts w:ascii="Times New Roman" w:hAnsi="Times New Roman"/>
          <w:b/>
          <w:noProof/>
          <w:szCs w:val="20"/>
          <w:lang w:val="lt-LT"/>
        </w:rPr>
        <w:tab/>
        <w:t>VAISTINIO PREPARATO PAVADINIMAS</w:t>
      </w:r>
    </w:p>
    <w:p w14:paraId="49B1DF3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7CD91F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Imodium 2</w:t>
      </w:r>
      <w:r w:rsidR="004563ED">
        <w:rPr>
          <w:rFonts w:ascii="Times New Roman" w:hAnsi="Times New Roman"/>
          <w:noProof/>
          <w:szCs w:val="20"/>
          <w:lang w:val="lt-LT"/>
        </w:rPr>
        <w:t> </w:t>
      </w:r>
      <w:r w:rsidRPr="00C31428">
        <w:rPr>
          <w:rFonts w:ascii="Times New Roman" w:hAnsi="Times New Roman"/>
          <w:noProof/>
          <w:szCs w:val="20"/>
          <w:lang w:val="lt-LT"/>
        </w:rPr>
        <w:t>mg kietosios kapsulės</w:t>
      </w:r>
    </w:p>
    <w:p w14:paraId="34652E5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Loperamidi hydrochloridum</w:t>
      </w:r>
    </w:p>
    <w:p w14:paraId="28AF53E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932F419" w14:textId="77777777" w:rsidR="00C31428" w:rsidRPr="00C31428" w:rsidRDefault="00C31428" w:rsidP="00C31428">
      <w:pPr>
        <w:tabs>
          <w:tab w:val="left" w:pos="720"/>
        </w:tabs>
        <w:spacing w:after="0" w:line="260" w:lineRule="exact"/>
        <w:rPr>
          <w:rFonts w:ascii="Times New Roman" w:hAnsi="Times New Roman"/>
          <w:noProof/>
          <w:szCs w:val="20"/>
          <w:lang w:val="lt-LT"/>
        </w:rPr>
      </w:pPr>
    </w:p>
    <w:p w14:paraId="62CB56D8"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noProof/>
          <w:szCs w:val="20"/>
          <w:lang w:val="lt-LT"/>
        </w:rPr>
      </w:pPr>
      <w:r w:rsidRPr="00C31428">
        <w:rPr>
          <w:rFonts w:ascii="Times New Roman" w:hAnsi="Times New Roman"/>
          <w:b/>
          <w:noProof/>
          <w:szCs w:val="20"/>
          <w:lang w:val="lt-LT"/>
        </w:rPr>
        <w:t>2.</w:t>
      </w:r>
      <w:r w:rsidRPr="00C31428">
        <w:rPr>
          <w:rFonts w:ascii="Times New Roman" w:hAnsi="Times New Roman"/>
          <w:b/>
          <w:noProof/>
          <w:szCs w:val="20"/>
          <w:lang w:val="lt-LT"/>
        </w:rPr>
        <w:tab/>
        <w:t>VEIKLIOJI (-IOS) MEDŽIAGA (-OS) IR JOS (-Ų) KIEKIS (-IAI)</w:t>
      </w:r>
    </w:p>
    <w:p w14:paraId="2DCF8EA9"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EA0BC5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Vienoje kietojoje kapsulėje yra 2</w:t>
      </w:r>
      <w:r w:rsidR="004563ED">
        <w:rPr>
          <w:rFonts w:ascii="Times New Roman" w:hAnsi="Times New Roman"/>
          <w:noProof/>
          <w:szCs w:val="20"/>
          <w:lang w:val="lt-LT"/>
        </w:rPr>
        <w:t> </w:t>
      </w:r>
      <w:r w:rsidRPr="00C31428">
        <w:rPr>
          <w:rFonts w:ascii="Times New Roman" w:hAnsi="Times New Roman"/>
          <w:noProof/>
          <w:szCs w:val="20"/>
          <w:lang w:val="lt-LT"/>
        </w:rPr>
        <w:t>mg loperamido hidrochlorido.</w:t>
      </w:r>
    </w:p>
    <w:p w14:paraId="4766325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6A7150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2DF191E" w14:textId="77777777" w:rsidR="00C31428" w:rsidRPr="00866E10"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highlight w:val="lightGray"/>
          <w:lang w:val="lt-LT"/>
        </w:rPr>
      </w:pPr>
      <w:r w:rsidRPr="00C31428">
        <w:rPr>
          <w:rFonts w:ascii="Times New Roman" w:hAnsi="Times New Roman"/>
          <w:b/>
          <w:noProof/>
          <w:szCs w:val="20"/>
          <w:lang w:val="lt-LT"/>
        </w:rPr>
        <w:t>3.</w:t>
      </w:r>
      <w:r w:rsidRPr="00C31428">
        <w:rPr>
          <w:rFonts w:ascii="Times New Roman" w:hAnsi="Times New Roman"/>
          <w:b/>
          <w:noProof/>
          <w:szCs w:val="20"/>
          <w:lang w:val="lt-LT"/>
        </w:rPr>
        <w:tab/>
        <w:t>PAGALBINIŲ MEDŽIAGŲ SĄRAŠAS</w:t>
      </w:r>
    </w:p>
    <w:p w14:paraId="03D370B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198B828"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Sudėtyje yra laktozės.</w:t>
      </w:r>
    </w:p>
    <w:p w14:paraId="3ADDCAE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9BD906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85997C3"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4.</w:t>
      </w:r>
      <w:r w:rsidRPr="00C31428">
        <w:rPr>
          <w:rFonts w:ascii="Times New Roman" w:hAnsi="Times New Roman"/>
          <w:b/>
          <w:noProof/>
          <w:szCs w:val="20"/>
          <w:lang w:val="lt-LT"/>
        </w:rPr>
        <w:tab/>
        <w:t>FARMACINĖ FORMA IR KIEKIS PAKUOTĖJE</w:t>
      </w:r>
    </w:p>
    <w:p w14:paraId="101FCD3D"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F1155E2"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shd w:val="clear" w:color="auto" w:fill="D9D9D9"/>
          <w:lang w:val="lt-LT"/>
        </w:rPr>
        <w:t>Kietosios kapsulės</w:t>
      </w:r>
    </w:p>
    <w:p w14:paraId="471885D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2D32834"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6</w:t>
      </w:r>
      <w:r w:rsidR="004563ED">
        <w:rPr>
          <w:rFonts w:ascii="Times New Roman" w:hAnsi="Times New Roman"/>
          <w:noProof/>
          <w:szCs w:val="20"/>
          <w:lang w:val="lt-LT"/>
        </w:rPr>
        <w:t> </w:t>
      </w:r>
      <w:r w:rsidRPr="00C31428">
        <w:rPr>
          <w:rFonts w:ascii="Times New Roman" w:hAnsi="Times New Roman"/>
          <w:noProof/>
          <w:szCs w:val="20"/>
          <w:lang w:val="lt-LT"/>
        </w:rPr>
        <w:t>kietosios kapsulės</w:t>
      </w:r>
    </w:p>
    <w:p w14:paraId="49BA14F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2C39C9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55B9B5C" w14:textId="77777777" w:rsidR="00C31428" w:rsidRPr="00866E10"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highlight w:val="lightGray"/>
          <w:lang w:val="lt-LT"/>
        </w:rPr>
      </w:pPr>
      <w:r w:rsidRPr="00C31428">
        <w:rPr>
          <w:rFonts w:ascii="Times New Roman" w:hAnsi="Times New Roman"/>
          <w:b/>
          <w:noProof/>
          <w:szCs w:val="20"/>
          <w:lang w:val="lt-LT"/>
        </w:rPr>
        <w:t>5.</w:t>
      </w:r>
      <w:r w:rsidRPr="00C31428">
        <w:rPr>
          <w:rFonts w:ascii="Times New Roman" w:hAnsi="Times New Roman"/>
          <w:b/>
          <w:noProof/>
          <w:szCs w:val="20"/>
          <w:lang w:val="lt-LT"/>
        </w:rPr>
        <w:tab/>
        <w:t>VARTOJIMO METODAS IR BŪDAS (-AI)</w:t>
      </w:r>
    </w:p>
    <w:p w14:paraId="4663E2FA" w14:textId="77777777" w:rsidR="00C31428" w:rsidRPr="00C31428" w:rsidRDefault="00C31428" w:rsidP="00C31428">
      <w:pPr>
        <w:tabs>
          <w:tab w:val="left" w:pos="720"/>
        </w:tabs>
        <w:spacing w:after="0" w:line="240" w:lineRule="auto"/>
        <w:rPr>
          <w:rFonts w:ascii="Times New Roman" w:hAnsi="Times New Roman"/>
          <w:i/>
          <w:noProof/>
          <w:szCs w:val="20"/>
          <w:lang w:val="lt-LT"/>
        </w:rPr>
      </w:pPr>
    </w:p>
    <w:p w14:paraId="01077767"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lang w:val="lt-LT"/>
        </w:rPr>
        <w:t>Vartoti per burną.</w:t>
      </w:r>
    </w:p>
    <w:p w14:paraId="167C5115"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Prieš vartojimą perskaitykite pakuotės lapelį.</w:t>
      </w:r>
    </w:p>
    <w:p w14:paraId="3A3F61F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C9EA6E0"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5D74A282" w14:textId="77777777" w:rsidR="00C31428" w:rsidRPr="00C31428" w:rsidRDefault="00C31428" w:rsidP="00C31428">
      <w:pPr>
        <w:pBdr>
          <w:top w:val="single" w:sz="4" w:space="0" w:color="auto"/>
          <w:left w:val="single" w:sz="4" w:space="4" w:color="auto"/>
          <w:bottom w:val="single" w:sz="4" w:space="1" w:color="auto"/>
          <w:right w:val="single" w:sz="4" w:space="4" w:color="auto"/>
        </w:pBdr>
        <w:tabs>
          <w:tab w:val="left" w:pos="567"/>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6.</w:t>
      </w:r>
      <w:r w:rsidRPr="00C31428">
        <w:rPr>
          <w:rFonts w:ascii="Times New Roman" w:hAnsi="Times New Roman"/>
          <w:b/>
          <w:noProof/>
          <w:szCs w:val="20"/>
          <w:lang w:val="lt-LT"/>
        </w:rPr>
        <w:tab/>
      </w:r>
      <w:r w:rsidRPr="00C31428">
        <w:rPr>
          <w:rFonts w:ascii="Times New Roman" w:hAnsi="Times New Roman"/>
          <w:b/>
          <w:bCs/>
          <w:noProof/>
          <w:szCs w:val="20"/>
          <w:lang w:val="lt-LT"/>
        </w:rPr>
        <w:t>SPECIALUS ĮSPĖJIMAS, KAD VAISTINĮ PREPARATĄ BŪTINA LAIKYTI VAIKAMS NEPASTEBIMOJE IR NEPASIEKIAMOJE VIETOJE</w:t>
      </w:r>
    </w:p>
    <w:p w14:paraId="5E8B4BD6"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20E93F30" w14:textId="77777777" w:rsidR="00C31428" w:rsidRPr="00C31428" w:rsidRDefault="00C31428" w:rsidP="00C31428">
      <w:pPr>
        <w:tabs>
          <w:tab w:val="left" w:pos="567"/>
        </w:tabs>
        <w:spacing w:after="0" w:line="240" w:lineRule="auto"/>
        <w:rPr>
          <w:rFonts w:ascii="Times New Roman" w:hAnsi="Times New Roman"/>
          <w:iCs/>
          <w:noProof/>
          <w:szCs w:val="20"/>
          <w:lang w:val="lt-LT"/>
        </w:rPr>
      </w:pPr>
      <w:r w:rsidRPr="00C31428">
        <w:rPr>
          <w:rFonts w:ascii="Times New Roman" w:hAnsi="Times New Roman"/>
          <w:iCs/>
          <w:noProof/>
          <w:szCs w:val="20"/>
          <w:lang w:val="lt-LT"/>
        </w:rPr>
        <w:t>Laikyti vaikams nepastebimoje ir nepasiekiamoje vietoje.</w:t>
      </w:r>
    </w:p>
    <w:p w14:paraId="2F29E43D" w14:textId="77777777" w:rsidR="00C31428" w:rsidRPr="00C31428" w:rsidRDefault="00C31428" w:rsidP="00C31428">
      <w:pPr>
        <w:tabs>
          <w:tab w:val="left" w:pos="567"/>
          <w:tab w:val="left" w:pos="720"/>
        </w:tabs>
        <w:spacing w:after="0" w:line="240" w:lineRule="auto"/>
        <w:rPr>
          <w:rFonts w:ascii="Times New Roman" w:hAnsi="Times New Roman"/>
          <w:noProof/>
          <w:szCs w:val="20"/>
          <w:lang w:val="lt-LT"/>
        </w:rPr>
      </w:pPr>
    </w:p>
    <w:p w14:paraId="7525BCCB"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3C8A045" w14:textId="77777777" w:rsidR="00C31428" w:rsidRPr="00866E10"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highlight w:val="lightGray"/>
          <w:lang w:val="lt-LT"/>
        </w:rPr>
      </w:pPr>
      <w:r w:rsidRPr="00C31428">
        <w:rPr>
          <w:rFonts w:ascii="Times New Roman" w:hAnsi="Times New Roman"/>
          <w:b/>
          <w:noProof/>
          <w:szCs w:val="20"/>
          <w:lang w:val="lt-LT"/>
        </w:rPr>
        <w:t>7.</w:t>
      </w:r>
      <w:r w:rsidRPr="00C31428">
        <w:rPr>
          <w:rFonts w:ascii="Times New Roman" w:hAnsi="Times New Roman"/>
          <w:b/>
          <w:noProof/>
          <w:szCs w:val="20"/>
          <w:lang w:val="lt-LT"/>
        </w:rPr>
        <w:tab/>
      </w:r>
      <w:r w:rsidRPr="00C31428">
        <w:rPr>
          <w:rFonts w:ascii="Times New Roman" w:hAnsi="Times New Roman"/>
          <w:b/>
          <w:bCs/>
          <w:noProof/>
          <w:szCs w:val="20"/>
          <w:lang w:val="lt-LT"/>
        </w:rPr>
        <w:t>KITAS (-I) SPECIALUS (-ŪS) ĮSPĖJIMAS (-AI) (JEI REIKIA)</w:t>
      </w:r>
    </w:p>
    <w:p w14:paraId="02B95FE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CA08C17"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Jei per 48</w:t>
      </w:r>
      <w:r w:rsidR="00375E3A">
        <w:rPr>
          <w:rFonts w:ascii="Times New Roman" w:hAnsi="Times New Roman"/>
          <w:noProof/>
          <w:szCs w:val="20"/>
          <w:lang w:val="lt-LT"/>
        </w:rPr>
        <w:t> </w:t>
      </w:r>
      <w:r w:rsidRPr="00C31428">
        <w:rPr>
          <w:rFonts w:ascii="Times New Roman" w:hAnsi="Times New Roman"/>
          <w:noProof/>
          <w:szCs w:val="20"/>
          <w:lang w:val="lt-LT"/>
        </w:rPr>
        <w:t>valandas viduriavimas nepraeina, nustokite vartoti Imodium ir kreipkitės į gydytoją.</w:t>
      </w:r>
    </w:p>
    <w:p w14:paraId="562B152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DD7CFB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6B476E33" w14:textId="77777777" w:rsidR="00C31428" w:rsidRPr="00866E10"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highlight w:val="lightGray"/>
          <w:lang w:val="lt-LT"/>
        </w:rPr>
      </w:pPr>
      <w:r w:rsidRPr="00C31428">
        <w:rPr>
          <w:rFonts w:ascii="Times New Roman" w:hAnsi="Times New Roman"/>
          <w:b/>
          <w:noProof/>
          <w:szCs w:val="20"/>
          <w:lang w:val="lt-LT"/>
        </w:rPr>
        <w:t>8.</w:t>
      </w:r>
      <w:r w:rsidRPr="00C31428">
        <w:rPr>
          <w:rFonts w:ascii="Times New Roman" w:hAnsi="Times New Roman"/>
          <w:b/>
          <w:noProof/>
          <w:szCs w:val="20"/>
          <w:lang w:val="lt-LT"/>
        </w:rPr>
        <w:tab/>
      </w:r>
      <w:r w:rsidRPr="00C31428">
        <w:rPr>
          <w:rFonts w:ascii="Times New Roman" w:hAnsi="Times New Roman"/>
          <w:b/>
          <w:bCs/>
          <w:noProof/>
          <w:szCs w:val="20"/>
          <w:lang w:val="lt-LT"/>
        </w:rPr>
        <w:t>TINKAMUMO LAIKAS</w:t>
      </w:r>
    </w:p>
    <w:p w14:paraId="2E5B7D82" w14:textId="77777777" w:rsidR="00C31428" w:rsidRPr="00C31428" w:rsidRDefault="00C31428" w:rsidP="00C31428">
      <w:pPr>
        <w:tabs>
          <w:tab w:val="left" w:pos="720"/>
        </w:tabs>
        <w:spacing w:after="0" w:line="240" w:lineRule="auto"/>
        <w:rPr>
          <w:rFonts w:ascii="Times New Roman" w:hAnsi="Times New Roman"/>
          <w:i/>
          <w:noProof/>
          <w:szCs w:val="20"/>
          <w:lang w:val="lt-LT"/>
        </w:rPr>
      </w:pPr>
    </w:p>
    <w:p w14:paraId="06EABC1F" w14:textId="77777777" w:rsidR="00C31428" w:rsidRPr="00C31428" w:rsidRDefault="00C31428" w:rsidP="00C31428">
      <w:pPr>
        <w:tabs>
          <w:tab w:val="left" w:pos="720"/>
        </w:tabs>
        <w:spacing w:after="0" w:line="240" w:lineRule="auto"/>
        <w:rPr>
          <w:rFonts w:ascii="Times New Roman" w:hAnsi="Times New Roman"/>
          <w:iCs/>
          <w:noProof/>
          <w:lang w:val="lt-LT"/>
        </w:rPr>
      </w:pPr>
      <w:r w:rsidRPr="00C31428">
        <w:rPr>
          <w:rFonts w:ascii="Times New Roman" w:hAnsi="Times New Roman"/>
          <w:iCs/>
          <w:noProof/>
          <w:szCs w:val="20"/>
          <w:lang w:val="lt-LT"/>
        </w:rPr>
        <w:t>Tinka iki</w:t>
      </w:r>
      <w:r w:rsidRPr="00C31428">
        <w:rPr>
          <w:rFonts w:ascii="Times New Roman" w:hAnsi="Times New Roman"/>
          <w:iCs/>
          <w:noProof/>
          <w:lang w:val="lt-LT"/>
        </w:rPr>
        <w:t xml:space="preserve"> {mm/MMMM}</w:t>
      </w:r>
    </w:p>
    <w:p w14:paraId="763FA73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2FE9411"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B8314BB"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noProof/>
          <w:szCs w:val="20"/>
          <w:lang w:val="lt-LT"/>
        </w:rPr>
      </w:pPr>
      <w:r w:rsidRPr="00C31428">
        <w:rPr>
          <w:rFonts w:ascii="Times New Roman" w:hAnsi="Times New Roman"/>
          <w:b/>
          <w:noProof/>
          <w:szCs w:val="20"/>
          <w:lang w:val="lt-LT"/>
        </w:rPr>
        <w:t>9.</w:t>
      </w:r>
      <w:r w:rsidRPr="00C31428">
        <w:rPr>
          <w:rFonts w:ascii="Times New Roman" w:hAnsi="Times New Roman"/>
          <w:b/>
          <w:noProof/>
          <w:szCs w:val="20"/>
          <w:lang w:val="lt-LT"/>
        </w:rPr>
        <w:tab/>
      </w:r>
      <w:r w:rsidRPr="00C31428">
        <w:rPr>
          <w:rFonts w:ascii="Times New Roman" w:hAnsi="Times New Roman"/>
          <w:b/>
          <w:caps/>
          <w:noProof/>
          <w:szCs w:val="20"/>
          <w:lang w:val="lt-LT"/>
        </w:rPr>
        <w:t>SPECIALIOS laikymo sąlygos</w:t>
      </w:r>
    </w:p>
    <w:p w14:paraId="6EBF51DA" w14:textId="77777777" w:rsidR="00C31428" w:rsidRPr="00C31428" w:rsidRDefault="00C31428" w:rsidP="00C31428">
      <w:pPr>
        <w:tabs>
          <w:tab w:val="left" w:pos="720"/>
        </w:tabs>
        <w:spacing w:after="0" w:line="240" w:lineRule="auto"/>
        <w:rPr>
          <w:rFonts w:ascii="Times New Roman" w:hAnsi="Times New Roman"/>
          <w:i/>
          <w:noProof/>
          <w:szCs w:val="20"/>
          <w:lang w:val="lt-LT"/>
        </w:rPr>
      </w:pPr>
    </w:p>
    <w:p w14:paraId="3CB41C25" w14:textId="77777777" w:rsidR="00C31428" w:rsidRPr="00C31428" w:rsidRDefault="00C31428" w:rsidP="00C31428">
      <w:pPr>
        <w:tabs>
          <w:tab w:val="left" w:pos="567"/>
          <w:tab w:val="left" w:pos="720"/>
        </w:tabs>
        <w:spacing w:after="0" w:line="240" w:lineRule="auto"/>
        <w:rPr>
          <w:rFonts w:ascii="Times New Roman" w:hAnsi="Times New Roman"/>
          <w:iCs/>
          <w:noProof/>
          <w:szCs w:val="20"/>
          <w:lang w:val="lt-LT"/>
        </w:rPr>
      </w:pPr>
      <w:r w:rsidRPr="00C31428">
        <w:rPr>
          <w:rFonts w:ascii="Times New Roman" w:hAnsi="Times New Roman"/>
          <w:iCs/>
          <w:noProof/>
          <w:szCs w:val="20"/>
          <w:lang w:val="lt-LT"/>
        </w:rPr>
        <w:t>Laikyti ne aukštesnėje kaip 30 </w:t>
      </w:r>
      <w:r w:rsidRPr="00C31428">
        <w:rPr>
          <w:rFonts w:ascii="Times New Roman" w:hAnsi="Times New Roman"/>
          <w:iCs/>
          <w:noProof/>
          <w:szCs w:val="20"/>
          <w:lang w:val="lt-LT"/>
        </w:rPr>
        <w:sym w:font="Symbol" w:char="F0B0"/>
      </w:r>
      <w:r w:rsidRPr="00C31428">
        <w:rPr>
          <w:rFonts w:ascii="Times New Roman" w:hAnsi="Times New Roman"/>
          <w:iCs/>
          <w:noProof/>
          <w:szCs w:val="20"/>
          <w:lang w:val="lt-LT"/>
        </w:rPr>
        <w:t>C temperatūroje.</w:t>
      </w:r>
    </w:p>
    <w:p w14:paraId="64A88C5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11C915D" w14:textId="77777777" w:rsidR="00C31428" w:rsidRPr="00C31428" w:rsidRDefault="00C31428" w:rsidP="00C31428">
      <w:pPr>
        <w:tabs>
          <w:tab w:val="left" w:pos="720"/>
        </w:tabs>
        <w:spacing w:after="0" w:line="240" w:lineRule="auto"/>
        <w:ind w:left="567" w:hanging="567"/>
        <w:rPr>
          <w:rFonts w:ascii="Times New Roman" w:hAnsi="Times New Roman"/>
          <w:noProof/>
          <w:szCs w:val="20"/>
          <w:lang w:val="lt-LT"/>
        </w:rPr>
      </w:pPr>
    </w:p>
    <w:p w14:paraId="3001799F"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outlineLvl w:val="0"/>
        <w:rPr>
          <w:rFonts w:ascii="Times New Roman" w:hAnsi="Times New Roman"/>
          <w:b/>
          <w:noProof/>
          <w:szCs w:val="20"/>
          <w:lang w:val="lt-LT"/>
        </w:rPr>
      </w:pPr>
      <w:r w:rsidRPr="00C31428">
        <w:rPr>
          <w:rFonts w:ascii="Times New Roman" w:hAnsi="Times New Roman"/>
          <w:b/>
          <w:noProof/>
          <w:szCs w:val="20"/>
          <w:lang w:val="lt-LT"/>
        </w:rPr>
        <w:t>10.</w:t>
      </w:r>
      <w:r w:rsidRPr="00C31428">
        <w:rPr>
          <w:rFonts w:ascii="Times New Roman" w:hAnsi="Times New Roman"/>
          <w:b/>
          <w:noProof/>
          <w:szCs w:val="20"/>
          <w:lang w:val="lt-LT"/>
        </w:rPr>
        <w:tab/>
      </w:r>
      <w:r w:rsidRPr="00C31428">
        <w:rPr>
          <w:rFonts w:ascii="Times New Roman" w:hAnsi="Times New Roman"/>
          <w:b/>
          <w:caps/>
          <w:noProof/>
          <w:szCs w:val="20"/>
          <w:lang w:val="lt-LT"/>
        </w:rPr>
        <w:t xml:space="preserve">specialios atsargumo priemonės DĖL NESUVARTOTO </w:t>
      </w:r>
      <w:r w:rsidRPr="00C31428">
        <w:rPr>
          <w:rFonts w:ascii="Times New Roman" w:hAnsi="Times New Roman"/>
          <w:b/>
          <w:bCs/>
          <w:caps/>
          <w:noProof/>
          <w:szCs w:val="20"/>
          <w:lang w:val="lt-LT"/>
        </w:rPr>
        <w:t>VAISTINIO PREPARATO AR JO ATLIEK</w:t>
      </w:r>
      <w:r w:rsidRPr="00C31428">
        <w:rPr>
          <w:rFonts w:ascii="Times New Roman" w:hAnsi="Times New Roman"/>
          <w:b/>
          <w:noProof/>
          <w:szCs w:val="20"/>
          <w:lang w:val="lt-LT"/>
        </w:rPr>
        <w:t>Ų</w:t>
      </w:r>
      <w:r w:rsidRPr="00C31428">
        <w:rPr>
          <w:rFonts w:ascii="Times New Roman" w:hAnsi="Times New Roman"/>
          <w:caps/>
          <w:noProof/>
          <w:szCs w:val="20"/>
          <w:lang w:val="lt-LT"/>
        </w:rPr>
        <w:t xml:space="preserve"> </w:t>
      </w:r>
      <w:r w:rsidRPr="00C31428">
        <w:rPr>
          <w:rFonts w:ascii="Times New Roman" w:hAnsi="Times New Roman"/>
          <w:b/>
          <w:bCs/>
          <w:caps/>
          <w:noProof/>
          <w:szCs w:val="20"/>
          <w:lang w:val="lt-LT"/>
        </w:rPr>
        <w:t>TVARKYMO</w:t>
      </w:r>
      <w:r w:rsidRPr="00C31428">
        <w:rPr>
          <w:rFonts w:ascii="Times New Roman" w:hAnsi="Times New Roman"/>
          <w:caps/>
          <w:noProof/>
          <w:szCs w:val="20"/>
          <w:lang w:val="lt-LT"/>
        </w:rPr>
        <w:t xml:space="preserve"> </w:t>
      </w:r>
      <w:r w:rsidRPr="00C31428">
        <w:rPr>
          <w:rFonts w:ascii="Times New Roman" w:hAnsi="Times New Roman"/>
          <w:b/>
          <w:caps/>
          <w:noProof/>
          <w:szCs w:val="20"/>
          <w:lang w:val="lt-LT"/>
        </w:rPr>
        <w:t>(jei reikia)</w:t>
      </w:r>
    </w:p>
    <w:p w14:paraId="43A3A4A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7EF5C1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4AE14D6"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noProof/>
          <w:szCs w:val="20"/>
          <w:lang w:val="lt-LT"/>
        </w:rPr>
      </w:pPr>
      <w:r w:rsidRPr="00C31428">
        <w:rPr>
          <w:rFonts w:ascii="Times New Roman" w:hAnsi="Times New Roman"/>
          <w:b/>
          <w:noProof/>
          <w:szCs w:val="20"/>
          <w:lang w:val="lt-LT"/>
        </w:rPr>
        <w:t>11.</w:t>
      </w:r>
      <w:r w:rsidRPr="00C31428">
        <w:rPr>
          <w:rFonts w:ascii="Times New Roman" w:hAnsi="Times New Roman"/>
          <w:b/>
          <w:noProof/>
          <w:szCs w:val="20"/>
          <w:lang w:val="lt-LT"/>
        </w:rPr>
        <w:tab/>
      </w:r>
      <w:r w:rsidRPr="00C31428">
        <w:rPr>
          <w:rFonts w:ascii="Times New Roman" w:hAnsi="Times New Roman"/>
          <w:b/>
          <w:caps/>
          <w:noProof/>
          <w:szCs w:val="20"/>
          <w:lang w:val="lt-LT"/>
        </w:rPr>
        <w:t>Registruotojo pavadinimas ir adresas</w:t>
      </w:r>
    </w:p>
    <w:p w14:paraId="15622E1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28EBB62"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McNeil Healthcare (Ireland) Limited</w:t>
      </w:r>
    </w:p>
    <w:p w14:paraId="6EE933E7" w14:textId="77777777" w:rsidR="00484194" w:rsidRPr="00484194" w:rsidRDefault="00484194" w:rsidP="00484194">
      <w:pPr>
        <w:tabs>
          <w:tab w:val="left" w:pos="567"/>
        </w:tabs>
        <w:spacing w:after="0" w:line="260" w:lineRule="exact"/>
        <w:ind w:right="28"/>
        <w:rPr>
          <w:rFonts w:ascii="Times New Roman" w:eastAsia="Arial Unicode MS" w:hAnsi="Times New Roman"/>
          <w:noProof/>
          <w:szCs w:val="20"/>
          <w:lang w:val="lt-LT"/>
        </w:rPr>
      </w:pPr>
      <w:r w:rsidRPr="00484194">
        <w:rPr>
          <w:rFonts w:ascii="Times New Roman" w:eastAsia="Arial Unicode MS" w:hAnsi="Times New Roman"/>
          <w:noProof/>
          <w:szCs w:val="20"/>
          <w:lang w:val="lt-LT"/>
        </w:rPr>
        <w:t>Office 5, 6 &amp; 7, Block 5</w:t>
      </w:r>
    </w:p>
    <w:p w14:paraId="1B1F2FA6" w14:textId="23C27950" w:rsidR="00484194" w:rsidRDefault="00484194" w:rsidP="00484194">
      <w:pPr>
        <w:tabs>
          <w:tab w:val="left" w:pos="567"/>
        </w:tabs>
        <w:spacing w:after="0" w:line="260" w:lineRule="exact"/>
        <w:ind w:right="28"/>
        <w:rPr>
          <w:rFonts w:ascii="Times New Roman" w:eastAsia="Arial Unicode MS" w:hAnsi="Times New Roman"/>
          <w:noProof/>
          <w:szCs w:val="20"/>
          <w:lang w:val="lt-LT"/>
        </w:rPr>
      </w:pPr>
      <w:r w:rsidRPr="00484194">
        <w:rPr>
          <w:rFonts w:ascii="Times New Roman" w:eastAsia="Arial Unicode MS" w:hAnsi="Times New Roman"/>
          <w:noProof/>
          <w:szCs w:val="20"/>
          <w:lang w:val="lt-LT"/>
        </w:rPr>
        <w:t>High Street</w:t>
      </w:r>
    </w:p>
    <w:p w14:paraId="68B7A40C" w14:textId="35B27AD6" w:rsidR="00771035" w:rsidRPr="0061062D" w:rsidRDefault="00771035" w:rsidP="00484194">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Tallaght</w:t>
      </w:r>
    </w:p>
    <w:p w14:paraId="681D4D87"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Dublin 24</w:t>
      </w:r>
    </w:p>
    <w:p w14:paraId="5F27D1A4" w14:textId="77777777" w:rsidR="001A63AD" w:rsidRDefault="001A63AD" w:rsidP="00771035">
      <w:pPr>
        <w:tabs>
          <w:tab w:val="left" w:pos="720"/>
        </w:tabs>
        <w:spacing w:after="0" w:line="240" w:lineRule="auto"/>
        <w:rPr>
          <w:rFonts w:ascii="Times New Roman" w:eastAsia="Arial Unicode MS" w:hAnsi="Times New Roman"/>
          <w:noProof/>
          <w:szCs w:val="20"/>
          <w:lang w:val="lt-LT"/>
        </w:rPr>
      </w:pPr>
      <w:r w:rsidRPr="001A63AD">
        <w:rPr>
          <w:rFonts w:ascii="Times New Roman" w:eastAsia="Arial Unicode MS" w:hAnsi="Times New Roman"/>
          <w:noProof/>
          <w:szCs w:val="20"/>
          <w:lang w:val="lt-LT"/>
        </w:rPr>
        <w:t>D24 YK8N</w:t>
      </w:r>
    </w:p>
    <w:p w14:paraId="473426D5" w14:textId="2530E0AB" w:rsidR="00C31428" w:rsidRDefault="00771035" w:rsidP="00771035">
      <w:pPr>
        <w:tabs>
          <w:tab w:val="left" w:pos="720"/>
        </w:tabs>
        <w:spacing w:after="0" w:line="240" w:lineRule="auto"/>
        <w:rPr>
          <w:rFonts w:ascii="Times New Roman" w:eastAsia="Arial Unicode MS" w:hAnsi="Times New Roman"/>
          <w:noProof/>
          <w:szCs w:val="20"/>
          <w:lang w:val="lt-LT"/>
        </w:rPr>
      </w:pPr>
      <w:r w:rsidRPr="0061062D">
        <w:rPr>
          <w:rFonts w:ascii="Times New Roman" w:eastAsia="Arial Unicode MS" w:hAnsi="Times New Roman"/>
          <w:noProof/>
          <w:szCs w:val="20"/>
          <w:lang w:val="lt-LT"/>
        </w:rPr>
        <w:t>Airija</w:t>
      </w:r>
    </w:p>
    <w:p w14:paraId="36C29DB5" w14:textId="77777777" w:rsidR="00771035" w:rsidRPr="00C31428" w:rsidRDefault="00771035" w:rsidP="00771035">
      <w:pPr>
        <w:tabs>
          <w:tab w:val="left" w:pos="720"/>
        </w:tabs>
        <w:spacing w:after="0" w:line="240" w:lineRule="auto"/>
        <w:rPr>
          <w:rFonts w:ascii="Times New Roman" w:hAnsi="Times New Roman"/>
          <w:noProof/>
          <w:szCs w:val="20"/>
          <w:lang w:val="lt-LT"/>
        </w:rPr>
      </w:pPr>
    </w:p>
    <w:p w14:paraId="63290AE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8946489"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noProof/>
          <w:szCs w:val="20"/>
          <w:lang w:val="lt-LT"/>
        </w:rPr>
      </w:pPr>
      <w:r w:rsidRPr="00C31428">
        <w:rPr>
          <w:rFonts w:ascii="Times New Roman" w:hAnsi="Times New Roman"/>
          <w:b/>
          <w:noProof/>
          <w:szCs w:val="20"/>
          <w:lang w:val="lt-LT"/>
        </w:rPr>
        <w:t>12.</w:t>
      </w:r>
      <w:r w:rsidRPr="00C31428">
        <w:rPr>
          <w:rFonts w:ascii="Times New Roman" w:hAnsi="Times New Roman"/>
          <w:b/>
          <w:noProof/>
          <w:szCs w:val="20"/>
          <w:lang w:val="lt-LT"/>
        </w:rPr>
        <w:tab/>
      </w:r>
      <w:r w:rsidRPr="00C31428">
        <w:rPr>
          <w:rFonts w:ascii="Times New Roman" w:hAnsi="Times New Roman"/>
          <w:b/>
          <w:caps/>
          <w:noProof/>
          <w:szCs w:val="20"/>
          <w:lang w:val="lt-LT"/>
        </w:rPr>
        <w:t>Registracijos pažymėjimo numeris</w:t>
      </w:r>
      <w:r w:rsidRPr="00C31428">
        <w:rPr>
          <w:rFonts w:ascii="Times New Roman" w:hAnsi="Times New Roman"/>
          <w:b/>
          <w:noProof/>
          <w:szCs w:val="20"/>
          <w:lang w:val="lt-LT"/>
        </w:rPr>
        <w:t xml:space="preserve"> </w:t>
      </w:r>
    </w:p>
    <w:p w14:paraId="2FE1B815"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15FCF15" w14:textId="77777777" w:rsidR="00C31428" w:rsidRPr="00C31428" w:rsidRDefault="00C31428" w:rsidP="00C31428">
      <w:pPr>
        <w:tabs>
          <w:tab w:val="left" w:pos="720"/>
        </w:tabs>
        <w:spacing w:after="0" w:line="240" w:lineRule="auto"/>
        <w:outlineLvl w:val="0"/>
        <w:rPr>
          <w:rFonts w:ascii="Times New Roman" w:hAnsi="Times New Roman"/>
          <w:noProof/>
          <w:szCs w:val="20"/>
          <w:lang w:val="lt-LT"/>
        </w:rPr>
      </w:pPr>
      <w:r w:rsidRPr="00C31428">
        <w:rPr>
          <w:rFonts w:ascii="Times New Roman" w:hAnsi="Times New Roman"/>
          <w:noProof/>
          <w:szCs w:val="20"/>
          <w:lang w:val="lt-LT"/>
        </w:rPr>
        <w:t>LT/1/93/0292/001</w:t>
      </w:r>
    </w:p>
    <w:p w14:paraId="5397F6C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7E1FE5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03E725B4"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noProof/>
          <w:szCs w:val="20"/>
          <w:lang w:val="lt-LT"/>
        </w:rPr>
      </w:pPr>
      <w:r w:rsidRPr="00C31428">
        <w:rPr>
          <w:rFonts w:ascii="Times New Roman" w:hAnsi="Times New Roman"/>
          <w:b/>
          <w:noProof/>
          <w:szCs w:val="20"/>
          <w:lang w:val="lt-LT"/>
        </w:rPr>
        <w:t>13.</w:t>
      </w:r>
      <w:r w:rsidRPr="00C31428">
        <w:rPr>
          <w:rFonts w:ascii="Times New Roman" w:hAnsi="Times New Roman"/>
          <w:b/>
          <w:noProof/>
          <w:szCs w:val="20"/>
          <w:lang w:val="lt-LT"/>
        </w:rPr>
        <w:tab/>
        <w:t>SERIJOS NUMERIS</w:t>
      </w:r>
    </w:p>
    <w:p w14:paraId="559E128D" w14:textId="77777777" w:rsidR="00C31428" w:rsidRPr="00C31428" w:rsidRDefault="00C31428" w:rsidP="00C31428">
      <w:pPr>
        <w:tabs>
          <w:tab w:val="left" w:pos="720"/>
        </w:tabs>
        <w:spacing w:after="0" w:line="240" w:lineRule="auto"/>
        <w:rPr>
          <w:rFonts w:ascii="Times New Roman" w:hAnsi="Times New Roman"/>
          <w:iCs/>
          <w:noProof/>
          <w:szCs w:val="20"/>
          <w:lang w:val="lt-LT"/>
        </w:rPr>
      </w:pPr>
    </w:p>
    <w:p w14:paraId="2C3A92DA" w14:textId="77777777" w:rsidR="00C31428" w:rsidRPr="00C31428" w:rsidRDefault="00C31428" w:rsidP="00C31428">
      <w:pPr>
        <w:tabs>
          <w:tab w:val="left" w:pos="720"/>
        </w:tabs>
        <w:spacing w:after="0" w:line="240" w:lineRule="auto"/>
        <w:rPr>
          <w:rFonts w:ascii="Times New Roman" w:hAnsi="Times New Roman"/>
          <w:iCs/>
          <w:noProof/>
          <w:szCs w:val="20"/>
          <w:lang w:val="lt-LT"/>
        </w:rPr>
      </w:pPr>
      <w:r w:rsidRPr="00C31428">
        <w:rPr>
          <w:rFonts w:ascii="Times New Roman" w:hAnsi="Times New Roman"/>
          <w:iCs/>
          <w:noProof/>
          <w:szCs w:val="20"/>
          <w:lang w:val="lt-LT"/>
        </w:rPr>
        <w:t>Serija</w:t>
      </w:r>
      <w:r w:rsidRPr="00C31428">
        <w:rPr>
          <w:rFonts w:ascii="Times New Roman" w:hAnsi="Times New Roman"/>
          <w:iCs/>
          <w:noProof/>
          <w:lang w:val="lt-LT"/>
        </w:rPr>
        <w:t xml:space="preserve"> {numeris}</w:t>
      </w:r>
    </w:p>
    <w:p w14:paraId="5E2070B0"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D8FF25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364FFA39"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noProof/>
          <w:szCs w:val="20"/>
          <w:lang w:val="lt-LT"/>
        </w:rPr>
      </w:pPr>
      <w:r w:rsidRPr="00C31428">
        <w:rPr>
          <w:rFonts w:ascii="Times New Roman" w:hAnsi="Times New Roman"/>
          <w:b/>
          <w:noProof/>
          <w:szCs w:val="20"/>
          <w:lang w:val="lt-LT"/>
        </w:rPr>
        <w:t>14.</w:t>
      </w:r>
      <w:r w:rsidRPr="00C31428">
        <w:rPr>
          <w:rFonts w:ascii="Times New Roman" w:hAnsi="Times New Roman"/>
          <w:b/>
          <w:noProof/>
          <w:szCs w:val="20"/>
          <w:lang w:val="lt-LT"/>
        </w:rPr>
        <w:tab/>
        <w:t>PARDAVIMO (IŠDAVIMO)</w:t>
      </w:r>
      <w:r w:rsidRPr="00C31428">
        <w:rPr>
          <w:rFonts w:ascii="Times New Roman" w:hAnsi="Times New Roman"/>
          <w:b/>
          <w:caps/>
          <w:noProof/>
          <w:szCs w:val="20"/>
          <w:lang w:val="lt-LT"/>
        </w:rPr>
        <w:t xml:space="preserve"> tvarka</w:t>
      </w:r>
    </w:p>
    <w:p w14:paraId="353F2CA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3A0FB9A"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Nereceptinis vaistas.</w:t>
      </w:r>
    </w:p>
    <w:p w14:paraId="61E1233A"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5115193"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54731E49"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noProof/>
          <w:szCs w:val="20"/>
          <w:lang w:val="lt-LT"/>
        </w:rPr>
      </w:pPr>
      <w:r w:rsidRPr="00C31428">
        <w:rPr>
          <w:rFonts w:ascii="Times New Roman" w:hAnsi="Times New Roman"/>
          <w:b/>
          <w:noProof/>
          <w:szCs w:val="20"/>
          <w:lang w:val="lt-LT"/>
        </w:rPr>
        <w:t>15.</w:t>
      </w:r>
      <w:r w:rsidRPr="00C31428">
        <w:rPr>
          <w:rFonts w:ascii="Times New Roman" w:hAnsi="Times New Roman"/>
          <w:b/>
          <w:noProof/>
          <w:szCs w:val="20"/>
          <w:lang w:val="lt-LT"/>
        </w:rPr>
        <w:tab/>
      </w:r>
      <w:r w:rsidRPr="00C31428">
        <w:rPr>
          <w:rFonts w:ascii="Times New Roman" w:hAnsi="Times New Roman"/>
          <w:b/>
          <w:caps/>
          <w:noProof/>
          <w:szCs w:val="20"/>
          <w:lang w:val="lt-LT"/>
        </w:rPr>
        <w:t>vartojimo instrukcijA</w:t>
      </w:r>
    </w:p>
    <w:p w14:paraId="5F5DC4F6"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2B5A0788" w14:textId="77777777" w:rsidR="00C31428" w:rsidRPr="00C31428" w:rsidRDefault="00C31428" w:rsidP="00C31428">
      <w:pPr>
        <w:tabs>
          <w:tab w:val="left" w:pos="720"/>
        </w:tabs>
        <w:spacing w:after="0" w:line="240" w:lineRule="auto"/>
        <w:rPr>
          <w:rFonts w:ascii="Times New Roman" w:hAnsi="Times New Roman"/>
          <w:noProof/>
          <w:lang w:val="lt-LT"/>
        </w:rPr>
      </w:pPr>
      <w:r w:rsidRPr="00C31428">
        <w:rPr>
          <w:rFonts w:ascii="Times New Roman" w:hAnsi="Times New Roman"/>
          <w:noProof/>
          <w:lang w:val="lt-LT"/>
        </w:rPr>
        <w:t xml:space="preserve">Ūmaus viduriavimo simptomams slopinti. </w:t>
      </w:r>
    </w:p>
    <w:p w14:paraId="37DFB10B" w14:textId="77777777" w:rsidR="00C31428" w:rsidRPr="00C31428" w:rsidRDefault="00C31428" w:rsidP="00C31428">
      <w:pPr>
        <w:tabs>
          <w:tab w:val="left" w:pos="720"/>
        </w:tabs>
        <w:spacing w:after="0" w:line="240" w:lineRule="auto"/>
        <w:rPr>
          <w:rFonts w:ascii="Times New Roman" w:hAnsi="Times New Roman"/>
          <w:noProof/>
          <w:lang w:val="lt-LT"/>
        </w:rPr>
      </w:pPr>
    </w:p>
    <w:p w14:paraId="1B97B52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Dozavimas: </w:t>
      </w:r>
      <w:r w:rsidRPr="00C31428">
        <w:rPr>
          <w:rFonts w:ascii="Times New Roman" w:hAnsi="Times New Roman"/>
          <w:i/>
          <w:noProof/>
          <w:szCs w:val="20"/>
          <w:u w:val="single"/>
          <w:lang w:val="lt-LT"/>
        </w:rPr>
        <w:t>suaugusiesiems ir vyresniems kaip 12</w:t>
      </w:r>
      <w:r w:rsidR="004563ED">
        <w:rPr>
          <w:rFonts w:ascii="Times New Roman" w:hAnsi="Times New Roman"/>
          <w:i/>
          <w:noProof/>
          <w:szCs w:val="20"/>
          <w:u w:val="single"/>
          <w:lang w:val="lt-LT"/>
        </w:rPr>
        <w:t> </w:t>
      </w:r>
      <w:r w:rsidRPr="00C31428">
        <w:rPr>
          <w:rFonts w:ascii="Times New Roman" w:hAnsi="Times New Roman"/>
          <w:i/>
          <w:noProof/>
          <w:szCs w:val="20"/>
          <w:u w:val="single"/>
          <w:lang w:val="lt-LT"/>
        </w:rPr>
        <w:t>metų vaikams</w:t>
      </w:r>
      <w:r w:rsidRPr="00C31428">
        <w:rPr>
          <w:rFonts w:ascii="Times New Roman" w:hAnsi="Times New Roman"/>
          <w:noProof/>
          <w:szCs w:val="20"/>
          <w:lang w:val="lt-LT"/>
        </w:rPr>
        <w:t xml:space="preserve"> viduriavimui prasidėjus reikia iš karto išgerti 2</w:t>
      </w:r>
      <w:r w:rsidR="004563ED">
        <w:rPr>
          <w:rFonts w:ascii="Times New Roman" w:hAnsi="Times New Roman"/>
          <w:noProof/>
          <w:szCs w:val="20"/>
          <w:lang w:val="lt-LT"/>
        </w:rPr>
        <w:t> </w:t>
      </w:r>
      <w:r w:rsidRPr="00C31428">
        <w:rPr>
          <w:rFonts w:ascii="Times New Roman" w:hAnsi="Times New Roman"/>
          <w:noProof/>
          <w:szCs w:val="20"/>
          <w:lang w:val="lt-LT"/>
        </w:rPr>
        <w:t>kapsules (4</w:t>
      </w:r>
      <w:r w:rsidR="004563ED">
        <w:rPr>
          <w:rFonts w:ascii="Times New Roman" w:hAnsi="Times New Roman"/>
          <w:noProof/>
          <w:szCs w:val="20"/>
          <w:lang w:val="lt-LT"/>
        </w:rPr>
        <w:t> </w:t>
      </w:r>
      <w:r w:rsidRPr="00C31428">
        <w:rPr>
          <w:rFonts w:ascii="Times New Roman" w:hAnsi="Times New Roman"/>
          <w:noProof/>
          <w:szCs w:val="20"/>
          <w:lang w:val="lt-LT"/>
        </w:rPr>
        <w:t>mg). Po to reikia gerti po 1</w:t>
      </w:r>
      <w:r w:rsidR="004563ED">
        <w:rPr>
          <w:rFonts w:ascii="Times New Roman" w:hAnsi="Times New Roman"/>
          <w:noProof/>
          <w:szCs w:val="20"/>
          <w:lang w:val="lt-LT"/>
        </w:rPr>
        <w:t> </w:t>
      </w:r>
      <w:r w:rsidRPr="00C31428">
        <w:rPr>
          <w:rFonts w:ascii="Times New Roman" w:hAnsi="Times New Roman"/>
          <w:noProof/>
          <w:szCs w:val="20"/>
          <w:lang w:val="lt-LT"/>
        </w:rPr>
        <w:t>kapsulę (2</w:t>
      </w:r>
      <w:r w:rsidR="004563ED">
        <w:rPr>
          <w:rFonts w:ascii="Times New Roman" w:hAnsi="Times New Roman"/>
          <w:noProof/>
          <w:szCs w:val="20"/>
          <w:lang w:val="lt-LT"/>
        </w:rPr>
        <w:t> </w:t>
      </w:r>
      <w:r w:rsidRPr="00C31428">
        <w:rPr>
          <w:rFonts w:ascii="Times New Roman" w:hAnsi="Times New Roman"/>
          <w:noProof/>
          <w:szCs w:val="20"/>
          <w:lang w:val="lt-LT"/>
        </w:rPr>
        <w:t>mg) po kiekvieno tuštinimosi. Neviršyti 6</w:t>
      </w:r>
      <w:r w:rsidR="004563ED">
        <w:rPr>
          <w:rFonts w:ascii="Times New Roman" w:hAnsi="Times New Roman"/>
          <w:noProof/>
          <w:szCs w:val="20"/>
          <w:lang w:val="lt-LT"/>
        </w:rPr>
        <w:t> </w:t>
      </w:r>
      <w:r w:rsidRPr="00C31428">
        <w:rPr>
          <w:rFonts w:ascii="Times New Roman" w:hAnsi="Times New Roman"/>
          <w:noProof/>
          <w:szCs w:val="20"/>
          <w:lang w:val="lt-LT"/>
        </w:rPr>
        <w:t>kapsulių per dieną.</w:t>
      </w:r>
    </w:p>
    <w:p w14:paraId="260DA848"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74FDA972"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25A6BB5" w14:textId="77777777" w:rsidR="00C31428" w:rsidRPr="00C31428" w:rsidRDefault="00C31428" w:rsidP="00C31428">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noProof/>
          <w:szCs w:val="20"/>
          <w:lang w:val="lt-LT"/>
        </w:rPr>
      </w:pPr>
      <w:r w:rsidRPr="00C31428">
        <w:rPr>
          <w:rFonts w:ascii="Times New Roman" w:hAnsi="Times New Roman"/>
          <w:b/>
          <w:noProof/>
          <w:szCs w:val="20"/>
          <w:lang w:val="lt-LT"/>
        </w:rPr>
        <w:t>16.</w:t>
      </w:r>
      <w:r w:rsidRPr="00C31428">
        <w:rPr>
          <w:rFonts w:ascii="Times New Roman" w:hAnsi="Times New Roman"/>
          <w:b/>
          <w:noProof/>
          <w:szCs w:val="20"/>
          <w:lang w:val="lt-LT"/>
        </w:rPr>
        <w:tab/>
        <w:t>INFORMACIJA BRAILIO RAŠTU</w:t>
      </w:r>
    </w:p>
    <w:p w14:paraId="21E2CACF"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148B28B1" w14:textId="77777777" w:rsidR="00C31428" w:rsidRPr="00C31428" w:rsidRDefault="00771035" w:rsidP="00C31428">
      <w:pPr>
        <w:tabs>
          <w:tab w:val="left" w:pos="720"/>
        </w:tabs>
        <w:spacing w:after="0" w:line="240" w:lineRule="auto"/>
        <w:rPr>
          <w:rFonts w:ascii="Times New Roman" w:hAnsi="Times New Roman"/>
          <w:noProof/>
          <w:szCs w:val="20"/>
          <w:lang w:val="lt-LT"/>
        </w:rPr>
      </w:pPr>
      <w:r>
        <w:rPr>
          <w:rFonts w:ascii="Times New Roman" w:hAnsi="Times New Roman"/>
          <w:noProof/>
          <w:szCs w:val="20"/>
          <w:lang w:val="lt-LT"/>
        </w:rPr>
        <w:t>i</w:t>
      </w:r>
      <w:r w:rsidR="00C31428" w:rsidRPr="00C31428">
        <w:rPr>
          <w:rFonts w:ascii="Times New Roman" w:hAnsi="Times New Roman"/>
          <w:noProof/>
          <w:szCs w:val="20"/>
          <w:lang w:val="lt-LT"/>
        </w:rPr>
        <w:t>modium 2</w:t>
      </w:r>
      <w:r w:rsidR="004563ED">
        <w:rPr>
          <w:rFonts w:ascii="Times New Roman" w:hAnsi="Times New Roman"/>
          <w:noProof/>
          <w:szCs w:val="20"/>
          <w:lang w:val="lt-LT"/>
        </w:rPr>
        <w:t> </w:t>
      </w:r>
      <w:r w:rsidR="00C31428" w:rsidRPr="00C31428">
        <w:rPr>
          <w:rFonts w:ascii="Times New Roman" w:hAnsi="Times New Roman"/>
          <w:noProof/>
          <w:szCs w:val="20"/>
          <w:lang w:val="lt-LT"/>
        </w:rPr>
        <w:t>mg</w:t>
      </w:r>
    </w:p>
    <w:p w14:paraId="39A4B856" w14:textId="77777777" w:rsidR="00184E30" w:rsidRDefault="00184E30" w:rsidP="00184E30">
      <w:pPr>
        <w:tabs>
          <w:tab w:val="left" w:pos="567"/>
        </w:tabs>
        <w:spacing w:after="0" w:line="260" w:lineRule="exact"/>
        <w:rPr>
          <w:rFonts w:ascii="Times New Roman" w:eastAsia="Times New Roman" w:hAnsi="Times New Roman"/>
          <w:noProof/>
          <w:shd w:val="clear" w:color="auto" w:fill="CCCCCC"/>
          <w:lang w:val="lt-LT"/>
        </w:rPr>
      </w:pPr>
    </w:p>
    <w:p w14:paraId="7F409142" w14:textId="77777777" w:rsidR="00771035" w:rsidRPr="00184E30" w:rsidRDefault="00771035" w:rsidP="00184E30">
      <w:pPr>
        <w:tabs>
          <w:tab w:val="left" w:pos="567"/>
        </w:tabs>
        <w:spacing w:after="0" w:line="260" w:lineRule="exact"/>
        <w:rPr>
          <w:rFonts w:ascii="Times New Roman" w:eastAsia="Times New Roman" w:hAnsi="Times New Roman"/>
          <w:noProof/>
          <w:shd w:val="clear" w:color="auto" w:fill="CCCCCC"/>
          <w:lang w:val="lt-LT"/>
        </w:rPr>
      </w:pPr>
    </w:p>
    <w:p w14:paraId="6B117EE5" w14:textId="77777777" w:rsidR="00184E30" w:rsidRPr="00A5370E" w:rsidRDefault="00184E30" w:rsidP="00184E3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lt-LT"/>
        </w:rPr>
      </w:pPr>
      <w:r w:rsidRPr="00A5370E">
        <w:rPr>
          <w:rFonts w:ascii="Times New Roman" w:eastAsia="Times New Roman" w:hAnsi="Times New Roman"/>
          <w:b/>
          <w:noProof/>
          <w:snapToGrid w:val="0"/>
          <w:szCs w:val="20"/>
          <w:lang w:val="lt-LT"/>
        </w:rPr>
        <w:t>17.</w:t>
      </w:r>
      <w:r w:rsidRPr="00A5370E">
        <w:rPr>
          <w:rFonts w:ascii="Times New Roman" w:eastAsia="Times New Roman" w:hAnsi="Times New Roman"/>
          <w:b/>
          <w:noProof/>
          <w:snapToGrid w:val="0"/>
          <w:szCs w:val="20"/>
          <w:lang w:val="lt-LT"/>
        </w:rPr>
        <w:tab/>
        <w:t>UNIKALUS IDENTIFIKATORIUS – 2D BRŪKŠNINIS KODAS</w:t>
      </w:r>
    </w:p>
    <w:p w14:paraId="193E0304" w14:textId="77777777" w:rsidR="00184E30" w:rsidRPr="00A5370E" w:rsidRDefault="00184E30" w:rsidP="00184E30">
      <w:pPr>
        <w:tabs>
          <w:tab w:val="left" w:pos="567"/>
        </w:tabs>
        <w:spacing w:after="0" w:line="260" w:lineRule="exact"/>
        <w:rPr>
          <w:rFonts w:ascii="Times New Roman" w:eastAsia="Times New Roman" w:hAnsi="Times New Roman"/>
          <w:noProof/>
          <w:snapToGrid w:val="0"/>
          <w:szCs w:val="20"/>
          <w:lang w:val="lt-LT"/>
        </w:rPr>
      </w:pPr>
    </w:p>
    <w:p w14:paraId="7B06729D" w14:textId="77777777" w:rsidR="00184E30" w:rsidRPr="00A5370E" w:rsidRDefault="00184E30" w:rsidP="00184E30">
      <w:pPr>
        <w:tabs>
          <w:tab w:val="left" w:pos="567"/>
        </w:tabs>
        <w:spacing w:after="0" w:line="260" w:lineRule="exact"/>
        <w:rPr>
          <w:rFonts w:ascii="Times New Roman" w:eastAsia="Times New Roman" w:hAnsi="Times New Roman"/>
          <w:noProof/>
          <w:snapToGrid w:val="0"/>
          <w:szCs w:val="24"/>
          <w:highlight w:val="lightGray"/>
          <w:lang w:val="lt-LT"/>
        </w:rPr>
      </w:pPr>
      <w:r w:rsidRPr="00A5370E">
        <w:rPr>
          <w:rFonts w:ascii="Times New Roman" w:eastAsia="Times New Roman" w:hAnsi="Times New Roman"/>
          <w:noProof/>
          <w:snapToGrid w:val="0"/>
          <w:szCs w:val="20"/>
          <w:highlight w:val="lightGray"/>
          <w:lang w:val="lt-LT"/>
        </w:rPr>
        <w:t>Duomenys nebūtini.</w:t>
      </w:r>
    </w:p>
    <w:p w14:paraId="4167D9C9" w14:textId="77777777" w:rsidR="00184E30" w:rsidRPr="00A5370E" w:rsidRDefault="00184E30" w:rsidP="00184E30">
      <w:pPr>
        <w:tabs>
          <w:tab w:val="left" w:pos="567"/>
        </w:tabs>
        <w:spacing w:after="0" w:line="260" w:lineRule="exact"/>
        <w:rPr>
          <w:rFonts w:ascii="Times New Roman" w:eastAsia="Times New Roman" w:hAnsi="Times New Roman"/>
          <w:noProof/>
          <w:snapToGrid w:val="0"/>
          <w:szCs w:val="20"/>
          <w:lang w:val="lt-LT"/>
        </w:rPr>
      </w:pPr>
    </w:p>
    <w:p w14:paraId="481ACB76" w14:textId="77777777" w:rsidR="00184E30" w:rsidRPr="00A5370E" w:rsidRDefault="00184E30" w:rsidP="00184E30">
      <w:pPr>
        <w:tabs>
          <w:tab w:val="left" w:pos="567"/>
        </w:tabs>
        <w:spacing w:after="0" w:line="260" w:lineRule="exact"/>
        <w:rPr>
          <w:rFonts w:ascii="Times New Roman" w:eastAsia="Times New Roman" w:hAnsi="Times New Roman"/>
          <w:noProof/>
          <w:snapToGrid w:val="0"/>
          <w:szCs w:val="20"/>
          <w:lang w:val="lt-LT"/>
        </w:rPr>
      </w:pPr>
    </w:p>
    <w:p w14:paraId="46FC46BB" w14:textId="77777777" w:rsidR="00184E30" w:rsidRPr="00A5370E" w:rsidRDefault="00184E30" w:rsidP="00184E3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lt-LT"/>
        </w:rPr>
      </w:pPr>
      <w:r w:rsidRPr="00A5370E">
        <w:rPr>
          <w:rFonts w:ascii="Times New Roman" w:eastAsia="Times New Roman" w:hAnsi="Times New Roman"/>
          <w:b/>
          <w:noProof/>
          <w:snapToGrid w:val="0"/>
          <w:szCs w:val="20"/>
          <w:lang w:val="lt-LT"/>
        </w:rPr>
        <w:t>18.</w:t>
      </w:r>
      <w:r w:rsidRPr="00A5370E">
        <w:rPr>
          <w:rFonts w:ascii="Times New Roman" w:eastAsia="Times New Roman" w:hAnsi="Times New Roman"/>
          <w:b/>
          <w:noProof/>
          <w:snapToGrid w:val="0"/>
          <w:szCs w:val="20"/>
          <w:lang w:val="lt-LT"/>
        </w:rPr>
        <w:tab/>
        <w:t>UNIKALUS IDENTIFIKATORIUS – ŽMONĖMS SUPRANTAMI DUOMENYS</w:t>
      </w:r>
    </w:p>
    <w:p w14:paraId="57325E1B" w14:textId="77777777" w:rsidR="00184E30" w:rsidRPr="00A5370E" w:rsidRDefault="00184E30" w:rsidP="00184E30">
      <w:pPr>
        <w:tabs>
          <w:tab w:val="left" w:pos="567"/>
        </w:tabs>
        <w:spacing w:after="0" w:line="260" w:lineRule="exact"/>
        <w:rPr>
          <w:rFonts w:ascii="Times New Roman" w:eastAsia="Times New Roman" w:hAnsi="Times New Roman"/>
          <w:noProof/>
          <w:snapToGrid w:val="0"/>
          <w:szCs w:val="20"/>
          <w:lang w:val="lt-LT"/>
        </w:rPr>
      </w:pPr>
    </w:p>
    <w:p w14:paraId="42511A69" w14:textId="77777777" w:rsidR="00184E30" w:rsidRPr="00184E30" w:rsidRDefault="00184E30" w:rsidP="00184E30">
      <w:pPr>
        <w:tabs>
          <w:tab w:val="left" w:pos="567"/>
        </w:tabs>
        <w:spacing w:after="0" w:line="260" w:lineRule="exact"/>
        <w:rPr>
          <w:rFonts w:ascii="Times New Roman" w:eastAsia="Times New Roman" w:hAnsi="Times New Roman"/>
          <w:noProof/>
          <w:snapToGrid w:val="0"/>
          <w:vanish/>
          <w:lang w:val="en-GB"/>
        </w:rPr>
      </w:pPr>
      <w:r w:rsidRPr="00866E10">
        <w:rPr>
          <w:rFonts w:ascii="Times New Roman" w:eastAsia="Times New Roman" w:hAnsi="Times New Roman"/>
          <w:noProof/>
          <w:snapToGrid w:val="0"/>
          <w:szCs w:val="20"/>
          <w:highlight w:val="lightGray"/>
          <w:shd w:val="clear" w:color="auto" w:fill="CCCCCC"/>
          <w:lang w:val="en-GB"/>
        </w:rPr>
        <w:t>Duomenys nebūtini.</w:t>
      </w:r>
    </w:p>
    <w:p w14:paraId="3C6EF780" w14:textId="77777777" w:rsidR="004563ED" w:rsidRDefault="004563ED">
      <w:pPr>
        <w:rPr>
          <w:rFonts w:ascii="Times New Roman" w:hAnsi="Times New Roman"/>
          <w:bCs/>
          <w:noProof/>
          <w:szCs w:val="20"/>
          <w:lang w:val="lt-LT"/>
        </w:rPr>
      </w:pPr>
      <w:r>
        <w:rPr>
          <w:rFonts w:ascii="Times New Roman" w:hAnsi="Times New Roman"/>
          <w:bCs/>
          <w:noProof/>
          <w:szCs w:val="20"/>
          <w:lang w:val="lt-LT"/>
        </w:rPr>
        <w:br w:type="page"/>
      </w:r>
    </w:p>
    <w:p w14:paraId="0819BCAD" w14:textId="77777777" w:rsidR="00C31428" w:rsidRPr="00C31428" w:rsidRDefault="00C31428" w:rsidP="00C31428">
      <w:pPr>
        <w:tabs>
          <w:tab w:val="left" w:pos="567"/>
        </w:tabs>
        <w:spacing w:after="0" w:line="260" w:lineRule="exact"/>
        <w:rPr>
          <w:rFonts w:ascii="Times New Roman" w:hAnsi="Times New Roman"/>
          <w:bCs/>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0B69E9E3" w14:textId="77777777" w:rsidTr="00541CA4">
        <w:trPr>
          <w:trHeight w:val="785"/>
        </w:trPr>
        <w:tc>
          <w:tcPr>
            <w:tcW w:w="9287" w:type="dxa"/>
          </w:tcPr>
          <w:p w14:paraId="5E67DDC9" w14:textId="77777777" w:rsidR="00C31428" w:rsidRPr="00C31428" w:rsidRDefault="00C31428" w:rsidP="00C31428">
            <w:pPr>
              <w:tabs>
                <w:tab w:val="left" w:pos="567"/>
              </w:tabs>
              <w:spacing w:after="0" w:line="260" w:lineRule="exact"/>
              <w:rPr>
                <w:rFonts w:ascii="Times New Roman" w:hAnsi="Times New Roman"/>
                <w:b/>
                <w:noProof/>
                <w:szCs w:val="20"/>
                <w:lang w:val="lt-LT"/>
              </w:rPr>
            </w:pPr>
            <w:r w:rsidRPr="00C31428">
              <w:rPr>
                <w:rFonts w:ascii="Times New Roman" w:hAnsi="Times New Roman"/>
                <w:b/>
                <w:noProof/>
                <w:szCs w:val="20"/>
                <w:lang w:val="lt-LT"/>
              </w:rPr>
              <w:t xml:space="preserve">MINIMALI </w:t>
            </w:r>
            <w:r w:rsidRPr="00C31428">
              <w:rPr>
                <w:rFonts w:ascii="Times New Roman" w:hAnsi="Times New Roman"/>
                <w:b/>
                <w:caps/>
                <w:noProof/>
                <w:szCs w:val="20"/>
                <w:lang w:val="lt-LT"/>
              </w:rPr>
              <w:t xml:space="preserve">informacija ant </w:t>
            </w:r>
            <w:r w:rsidRPr="00C31428">
              <w:rPr>
                <w:rFonts w:ascii="Times New Roman" w:hAnsi="Times New Roman"/>
                <w:b/>
                <w:noProof/>
                <w:szCs w:val="20"/>
                <w:lang w:val="lt-LT"/>
              </w:rPr>
              <w:t>LIZDINIŲ PLOKŠTELIŲ ARBA DVISLUOKSNIŲ JUOSTELIŲ</w:t>
            </w:r>
          </w:p>
          <w:p w14:paraId="51B456EA" w14:textId="77777777" w:rsidR="00C31428" w:rsidRPr="00C31428" w:rsidRDefault="00C31428" w:rsidP="00C31428">
            <w:pPr>
              <w:tabs>
                <w:tab w:val="left" w:pos="567"/>
              </w:tabs>
              <w:spacing w:after="0" w:line="260" w:lineRule="exact"/>
              <w:rPr>
                <w:rFonts w:ascii="Times New Roman" w:hAnsi="Times New Roman"/>
                <w:b/>
                <w:noProof/>
                <w:szCs w:val="20"/>
                <w:lang w:val="lt-LT"/>
              </w:rPr>
            </w:pPr>
          </w:p>
          <w:p w14:paraId="0E772242" w14:textId="77777777" w:rsidR="00C31428" w:rsidRPr="00C31428" w:rsidRDefault="00C31428" w:rsidP="00C31428">
            <w:pPr>
              <w:tabs>
                <w:tab w:val="left" w:pos="567"/>
              </w:tabs>
              <w:spacing w:after="0" w:line="260" w:lineRule="exact"/>
              <w:rPr>
                <w:rFonts w:ascii="Times New Roman" w:hAnsi="Times New Roman"/>
                <w:b/>
                <w:noProof/>
                <w:szCs w:val="20"/>
                <w:lang w:val="lt-LT"/>
              </w:rPr>
            </w:pPr>
            <w:r w:rsidRPr="00C31428">
              <w:rPr>
                <w:rFonts w:ascii="Times New Roman" w:hAnsi="Times New Roman"/>
                <w:b/>
                <w:noProof/>
                <w:szCs w:val="20"/>
                <w:lang w:val="lt-LT"/>
              </w:rPr>
              <w:t>LIZDINĖ PLOKŠTELĖ</w:t>
            </w:r>
          </w:p>
        </w:tc>
      </w:tr>
    </w:tbl>
    <w:p w14:paraId="793E6DDF" w14:textId="77777777" w:rsidR="00C31428" w:rsidRPr="00C31428" w:rsidRDefault="00C31428" w:rsidP="00C31428">
      <w:pPr>
        <w:tabs>
          <w:tab w:val="left" w:pos="720"/>
        </w:tabs>
        <w:spacing w:after="0" w:line="240" w:lineRule="auto"/>
        <w:rPr>
          <w:rFonts w:ascii="Times New Roman" w:hAnsi="Times New Roman"/>
          <w:b/>
          <w:noProof/>
          <w:szCs w:val="20"/>
          <w:lang w:val="lt-LT"/>
        </w:rPr>
      </w:pPr>
    </w:p>
    <w:p w14:paraId="6B09FDFE" w14:textId="77777777" w:rsidR="00C31428" w:rsidRPr="00C31428" w:rsidRDefault="00C31428" w:rsidP="00C31428">
      <w:pPr>
        <w:tabs>
          <w:tab w:val="left" w:pos="720"/>
        </w:tabs>
        <w:spacing w:after="0" w:line="240" w:lineRule="auto"/>
        <w:rPr>
          <w:rFonts w:ascii="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3D032235" w14:textId="77777777" w:rsidTr="00541CA4">
        <w:tc>
          <w:tcPr>
            <w:tcW w:w="9287" w:type="dxa"/>
          </w:tcPr>
          <w:p w14:paraId="7961EE62" w14:textId="77777777" w:rsidR="00C31428" w:rsidRPr="00C31428" w:rsidRDefault="00C31428" w:rsidP="00C31428">
            <w:pPr>
              <w:tabs>
                <w:tab w:val="left" w:pos="142"/>
                <w:tab w:val="left" w:pos="567"/>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1.</w:t>
            </w:r>
            <w:r w:rsidRPr="00C31428">
              <w:rPr>
                <w:rFonts w:ascii="Times New Roman" w:hAnsi="Times New Roman"/>
                <w:b/>
                <w:noProof/>
                <w:szCs w:val="20"/>
                <w:lang w:val="lt-LT"/>
              </w:rPr>
              <w:tab/>
            </w:r>
            <w:r w:rsidRPr="00C31428">
              <w:rPr>
                <w:rFonts w:ascii="Times New Roman" w:hAnsi="Times New Roman"/>
                <w:b/>
                <w:caps/>
                <w:noProof/>
                <w:szCs w:val="20"/>
                <w:lang w:val="lt-LT"/>
              </w:rPr>
              <w:t>Vaistinio preparato pavadinimas</w:t>
            </w:r>
          </w:p>
        </w:tc>
      </w:tr>
    </w:tbl>
    <w:p w14:paraId="3C4427CA" w14:textId="77777777" w:rsidR="00C31428" w:rsidRPr="00C31428" w:rsidRDefault="00C31428" w:rsidP="00C31428">
      <w:pPr>
        <w:tabs>
          <w:tab w:val="left" w:pos="720"/>
        </w:tabs>
        <w:spacing w:after="0" w:line="240" w:lineRule="auto"/>
        <w:ind w:left="567" w:hanging="567"/>
        <w:rPr>
          <w:rFonts w:ascii="Times New Roman" w:hAnsi="Times New Roman"/>
          <w:noProof/>
          <w:szCs w:val="20"/>
          <w:lang w:val="lt-LT"/>
        </w:rPr>
      </w:pPr>
    </w:p>
    <w:p w14:paraId="1DB756BD"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Imodium 2</w:t>
      </w:r>
      <w:r w:rsidR="004563ED">
        <w:rPr>
          <w:rFonts w:ascii="Times New Roman" w:hAnsi="Times New Roman"/>
          <w:noProof/>
          <w:szCs w:val="20"/>
          <w:lang w:val="lt-LT"/>
        </w:rPr>
        <w:t> </w:t>
      </w:r>
      <w:r w:rsidRPr="00C31428">
        <w:rPr>
          <w:rFonts w:ascii="Times New Roman" w:hAnsi="Times New Roman"/>
          <w:noProof/>
          <w:szCs w:val="20"/>
          <w:lang w:val="lt-LT"/>
        </w:rPr>
        <w:t>mg kietosios kapsulės</w:t>
      </w:r>
    </w:p>
    <w:p w14:paraId="1D8748C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Loperamidi hydrochloridum</w:t>
      </w:r>
    </w:p>
    <w:p w14:paraId="69FFFC5E" w14:textId="77777777" w:rsidR="00C31428" w:rsidRPr="00C31428" w:rsidRDefault="00C31428" w:rsidP="00C31428">
      <w:pPr>
        <w:tabs>
          <w:tab w:val="left" w:pos="720"/>
        </w:tabs>
        <w:spacing w:after="0" w:line="240" w:lineRule="auto"/>
        <w:rPr>
          <w:rFonts w:ascii="Times New Roman" w:hAnsi="Times New Roman"/>
          <w:b/>
          <w:noProof/>
          <w:szCs w:val="20"/>
          <w:lang w:val="lt-LT"/>
        </w:rPr>
      </w:pPr>
    </w:p>
    <w:p w14:paraId="1C818894" w14:textId="77777777" w:rsidR="00C31428" w:rsidRPr="00C31428" w:rsidRDefault="00C31428" w:rsidP="00C31428">
      <w:pPr>
        <w:tabs>
          <w:tab w:val="left" w:pos="720"/>
        </w:tabs>
        <w:spacing w:after="0" w:line="240" w:lineRule="auto"/>
        <w:rPr>
          <w:rFonts w:ascii="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21012D27" w14:textId="77777777" w:rsidTr="00541CA4">
        <w:tc>
          <w:tcPr>
            <w:tcW w:w="9287" w:type="dxa"/>
          </w:tcPr>
          <w:p w14:paraId="306154DB" w14:textId="77777777" w:rsidR="00C31428" w:rsidRPr="00C31428" w:rsidRDefault="00C31428" w:rsidP="00C31428">
            <w:pPr>
              <w:tabs>
                <w:tab w:val="left" w:pos="142"/>
                <w:tab w:val="left" w:pos="567"/>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2.</w:t>
            </w:r>
            <w:r w:rsidRPr="00C31428">
              <w:rPr>
                <w:rFonts w:ascii="Times New Roman" w:hAnsi="Times New Roman"/>
                <w:b/>
                <w:noProof/>
                <w:szCs w:val="20"/>
                <w:lang w:val="lt-LT"/>
              </w:rPr>
              <w:tab/>
            </w:r>
            <w:r w:rsidRPr="00C31428">
              <w:rPr>
                <w:rFonts w:ascii="Times New Roman" w:hAnsi="Times New Roman"/>
                <w:b/>
                <w:caps/>
                <w:noProof/>
                <w:szCs w:val="20"/>
                <w:lang w:val="lt-LT"/>
              </w:rPr>
              <w:t>registruotojo pavadinimas</w:t>
            </w:r>
          </w:p>
        </w:tc>
      </w:tr>
    </w:tbl>
    <w:p w14:paraId="452DF19B" w14:textId="77777777" w:rsidR="00C31428" w:rsidRPr="00C31428" w:rsidRDefault="00C31428" w:rsidP="00C31428">
      <w:pPr>
        <w:tabs>
          <w:tab w:val="left" w:pos="720"/>
        </w:tabs>
        <w:spacing w:after="0" w:line="240" w:lineRule="auto"/>
        <w:rPr>
          <w:rFonts w:ascii="Times New Roman" w:hAnsi="Times New Roman"/>
          <w:b/>
          <w:noProof/>
          <w:szCs w:val="20"/>
          <w:lang w:val="lt-LT"/>
        </w:rPr>
      </w:pPr>
    </w:p>
    <w:p w14:paraId="0E9AA93E" w14:textId="77777777" w:rsidR="00C31428" w:rsidRDefault="00771035" w:rsidP="00C31428">
      <w:pPr>
        <w:tabs>
          <w:tab w:val="left" w:pos="720"/>
        </w:tabs>
        <w:spacing w:after="0" w:line="240" w:lineRule="auto"/>
        <w:rPr>
          <w:rFonts w:ascii="Times New Roman" w:eastAsia="Arial Unicode MS" w:hAnsi="Times New Roman"/>
          <w:noProof/>
          <w:lang w:val="lt-LT"/>
        </w:rPr>
      </w:pPr>
      <w:r w:rsidRPr="0061062D">
        <w:rPr>
          <w:rFonts w:ascii="Times New Roman" w:eastAsia="Arial Unicode MS" w:hAnsi="Times New Roman"/>
          <w:noProof/>
          <w:lang w:val="lt-LT"/>
        </w:rPr>
        <w:t>McNeil Healthcare (Ireland) Limited</w:t>
      </w:r>
    </w:p>
    <w:p w14:paraId="5E5B7282" w14:textId="77777777" w:rsidR="00771035" w:rsidRPr="00C31428" w:rsidRDefault="00771035" w:rsidP="00C31428">
      <w:pPr>
        <w:tabs>
          <w:tab w:val="left" w:pos="720"/>
        </w:tabs>
        <w:spacing w:after="0" w:line="240" w:lineRule="auto"/>
        <w:rPr>
          <w:rFonts w:ascii="Times New Roman" w:hAnsi="Times New Roman"/>
          <w:b/>
          <w:noProof/>
          <w:szCs w:val="20"/>
          <w:lang w:val="lt-LT"/>
        </w:rPr>
      </w:pPr>
    </w:p>
    <w:p w14:paraId="7544CDE6" w14:textId="77777777" w:rsidR="00C31428" w:rsidRPr="00C31428" w:rsidRDefault="00C31428" w:rsidP="00C31428">
      <w:pPr>
        <w:tabs>
          <w:tab w:val="left" w:pos="720"/>
        </w:tabs>
        <w:spacing w:after="0" w:line="240" w:lineRule="auto"/>
        <w:rPr>
          <w:rFonts w:ascii="Times New Roman" w:hAnsi="Times New Roman"/>
          <w:b/>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57030492" w14:textId="77777777" w:rsidTr="00541CA4">
        <w:tc>
          <w:tcPr>
            <w:tcW w:w="9287" w:type="dxa"/>
          </w:tcPr>
          <w:p w14:paraId="6B9BE73D" w14:textId="77777777" w:rsidR="00C31428" w:rsidRPr="00C31428" w:rsidRDefault="00C31428" w:rsidP="00C31428">
            <w:pPr>
              <w:tabs>
                <w:tab w:val="left" w:pos="142"/>
                <w:tab w:val="left" w:pos="567"/>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3.</w:t>
            </w:r>
            <w:r w:rsidRPr="00C31428">
              <w:rPr>
                <w:rFonts w:ascii="Times New Roman" w:hAnsi="Times New Roman"/>
                <w:b/>
                <w:noProof/>
                <w:szCs w:val="20"/>
                <w:lang w:val="lt-LT"/>
              </w:rPr>
              <w:tab/>
            </w:r>
            <w:r w:rsidRPr="00C31428">
              <w:rPr>
                <w:rFonts w:ascii="Times New Roman" w:hAnsi="Times New Roman"/>
                <w:b/>
                <w:caps/>
                <w:noProof/>
                <w:szCs w:val="20"/>
                <w:lang w:val="lt-LT"/>
              </w:rPr>
              <w:t>tinkamumo laikas</w:t>
            </w:r>
          </w:p>
        </w:tc>
      </w:tr>
    </w:tbl>
    <w:p w14:paraId="29D34728" w14:textId="77777777" w:rsidR="00C31428" w:rsidRPr="00C31428" w:rsidRDefault="00C31428" w:rsidP="00C31428">
      <w:pPr>
        <w:tabs>
          <w:tab w:val="left" w:pos="720"/>
        </w:tabs>
        <w:spacing w:after="0" w:line="240" w:lineRule="auto"/>
        <w:rPr>
          <w:rFonts w:ascii="Times New Roman" w:hAnsi="Times New Roman"/>
          <w:iCs/>
          <w:noProof/>
          <w:szCs w:val="20"/>
          <w:lang w:val="lt-LT"/>
        </w:rPr>
      </w:pPr>
    </w:p>
    <w:p w14:paraId="295D9583" w14:textId="77777777" w:rsidR="00C31428" w:rsidRPr="00C31428" w:rsidRDefault="00C31428" w:rsidP="00C31428">
      <w:pPr>
        <w:tabs>
          <w:tab w:val="left" w:pos="720"/>
        </w:tabs>
        <w:spacing w:after="0" w:line="240" w:lineRule="auto"/>
        <w:rPr>
          <w:rFonts w:ascii="Times New Roman" w:hAnsi="Times New Roman"/>
          <w:iCs/>
          <w:noProof/>
          <w:szCs w:val="20"/>
          <w:lang w:val="lt-LT"/>
        </w:rPr>
      </w:pPr>
      <w:r w:rsidRPr="00C31428">
        <w:rPr>
          <w:rFonts w:ascii="Times New Roman" w:hAnsi="Times New Roman"/>
          <w:iCs/>
          <w:noProof/>
          <w:szCs w:val="20"/>
          <w:lang w:val="lt-LT"/>
        </w:rPr>
        <w:t>EXP {mm/MMMM}</w:t>
      </w:r>
    </w:p>
    <w:p w14:paraId="063D7D1D" w14:textId="77777777" w:rsidR="00C31428" w:rsidRPr="00C31428" w:rsidRDefault="00C31428" w:rsidP="00C31428">
      <w:pPr>
        <w:tabs>
          <w:tab w:val="left" w:pos="720"/>
        </w:tabs>
        <w:spacing w:after="0" w:line="240" w:lineRule="auto"/>
        <w:rPr>
          <w:rFonts w:ascii="Times New Roman" w:hAnsi="Times New Roman"/>
          <w:b/>
          <w:noProof/>
          <w:szCs w:val="20"/>
          <w:lang w:val="lt-LT"/>
        </w:rPr>
      </w:pPr>
    </w:p>
    <w:p w14:paraId="7FF56FB0" w14:textId="77777777" w:rsidR="00C31428" w:rsidRPr="00C31428" w:rsidRDefault="00C31428" w:rsidP="00C31428">
      <w:pPr>
        <w:tabs>
          <w:tab w:val="left" w:pos="720"/>
        </w:tabs>
        <w:spacing w:after="0" w:line="240" w:lineRule="auto"/>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4BA64511" w14:textId="77777777" w:rsidTr="00541CA4">
        <w:tc>
          <w:tcPr>
            <w:tcW w:w="9287" w:type="dxa"/>
          </w:tcPr>
          <w:p w14:paraId="05CAAEF3" w14:textId="77777777" w:rsidR="00C31428" w:rsidRPr="00C31428" w:rsidRDefault="00C31428" w:rsidP="00C31428">
            <w:pPr>
              <w:tabs>
                <w:tab w:val="left" w:pos="142"/>
                <w:tab w:val="left" w:pos="567"/>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4.</w:t>
            </w:r>
            <w:r w:rsidRPr="00C31428">
              <w:rPr>
                <w:rFonts w:ascii="Times New Roman" w:hAnsi="Times New Roman"/>
                <w:b/>
                <w:noProof/>
                <w:szCs w:val="20"/>
                <w:lang w:val="lt-LT"/>
              </w:rPr>
              <w:tab/>
            </w:r>
            <w:r w:rsidRPr="00C31428">
              <w:rPr>
                <w:rFonts w:ascii="Times New Roman" w:hAnsi="Times New Roman"/>
                <w:b/>
                <w:caps/>
                <w:noProof/>
                <w:szCs w:val="20"/>
                <w:lang w:val="lt-LT"/>
              </w:rPr>
              <w:t>serijos numeris</w:t>
            </w:r>
          </w:p>
        </w:tc>
      </w:tr>
    </w:tbl>
    <w:p w14:paraId="44B47E22" w14:textId="77777777" w:rsidR="00C31428" w:rsidRPr="00C31428" w:rsidRDefault="00C31428" w:rsidP="00C31428">
      <w:pPr>
        <w:tabs>
          <w:tab w:val="left" w:pos="720"/>
        </w:tabs>
        <w:spacing w:after="0" w:line="240" w:lineRule="auto"/>
        <w:ind w:right="113"/>
        <w:rPr>
          <w:rFonts w:ascii="Times New Roman" w:hAnsi="Times New Roman"/>
          <w:i/>
          <w:noProof/>
          <w:szCs w:val="20"/>
          <w:lang w:val="lt-LT"/>
        </w:rPr>
      </w:pPr>
    </w:p>
    <w:p w14:paraId="5B57B9D6" w14:textId="77777777" w:rsidR="00C31428" w:rsidRPr="00C31428" w:rsidRDefault="00C31428" w:rsidP="00C31428">
      <w:pPr>
        <w:tabs>
          <w:tab w:val="left" w:pos="567"/>
          <w:tab w:val="left" w:pos="720"/>
        </w:tabs>
        <w:spacing w:after="0" w:line="240" w:lineRule="auto"/>
        <w:ind w:right="113"/>
        <w:rPr>
          <w:rFonts w:ascii="Times New Roman" w:hAnsi="Times New Roman"/>
          <w:iCs/>
          <w:noProof/>
          <w:szCs w:val="20"/>
          <w:lang w:val="lt-LT"/>
        </w:rPr>
      </w:pPr>
      <w:r w:rsidRPr="00C31428">
        <w:rPr>
          <w:rFonts w:ascii="Times New Roman" w:hAnsi="Times New Roman"/>
          <w:iCs/>
          <w:noProof/>
          <w:szCs w:val="20"/>
          <w:lang w:val="lt-LT"/>
        </w:rPr>
        <w:t>Lot</w:t>
      </w:r>
    </w:p>
    <w:p w14:paraId="4F813EA0" w14:textId="77777777" w:rsidR="00C31428" w:rsidRPr="00C31428" w:rsidRDefault="00C31428" w:rsidP="00C31428">
      <w:pPr>
        <w:tabs>
          <w:tab w:val="left" w:pos="720"/>
        </w:tabs>
        <w:spacing w:after="0" w:line="240" w:lineRule="auto"/>
        <w:ind w:right="113"/>
        <w:rPr>
          <w:rFonts w:ascii="Times New Roman" w:hAnsi="Times New Roman"/>
          <w:noProof/>
          <w:szCs w:val="20"/>
          <w:lang w:val="lt-LT"/>
        </w:rPr>
      </w:pPr>
    </w:p>
    <w:p w14:paraId="2C4C71F1" w14:textId="77777777" w:rsidR="00C31428" w:rsidRPr="00C31428" w:rsidRDefault="00C31428" w:rsidP="00C31428">
      <w:pPr>
        <w:tabs>
          <w:tab w:val="left" w:pos="720"/>
        </w:tabs>
        <w:spacing w:after="0" w:line="240" w:lineRule="auto"/>
        <w:ind w:right="113"/>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F22A21" w14:paraId="467FE7D2" w14:textId="77777777" w:rsidTr="00541CA4">
        <w:tc>
          <w:tcPr>
            <w:tcW w:w="9287" w:type="dxa"/>
          </w:tcPr>
          <w:p w14:paraId="0BBC0106" w14:textId="77777777" w:rsidR="00C31428" w:rsidRPr="00C31428" w:rsidRDefault="00C31428" w:rsidP="00C31428">
            <w:pPr>
              <w:tabs>
                <w:tab w:val="left" w:pos="142"/>
                <w:tab w:val="left" w:pos="567"/>
              </w:tabs>
              <w:spacing w:after="0" w:line="240" w:lineRule="auto"/>
              <w:ind w:left="567" w:hanging="567"/>
              <w:rPr>
                <w:rFonts w:ascii="Times New Roman" w:hAnsi="Times New Roman"/>
                <w:b/>
                <w:noProof/>
                <w:szCs w:val="20"/>
                <w:lang w:val="lt-LT"/>
              </w:rPr>
            </w:pPr>
            <w:r w:rsidRPr="00C31428">
              <w:rPr>
                <w:rFonts w:ascii="Times New Roman" w:hAnsi="Times New Roman"/>
                <w:b/>
                <w:noProof/>
                <w:szCs w:val="20"/>
                <w:lang w:val="lt-LT"/>
              </w:rPr>
              <w:t>5.</w:t>
            </w:r>
            <w:r w:rsidRPr="00C31428">
              <w:rPr>
                <w:rFonts w:ascii="Times New Roman" w:hAnsi="Times New Roman"/>
                <w:b/>
                <w:noProof/>
                <w:szCs w:val="20"/>
                <w:lang w:val="lt-LT"/>
              </w:rPr>
              <w:tab/>
              <w:t>KITA</w:t>
            </w:r>
          </w:p>
        </w:tc>
      </w:tr>
    </w:tbl>
    <w:p w14:paraId="33ED3650" w14:textId="77777777" w:rsidR="00C31428" w:rsidRPr="00C31428" w:rsidRDefault="00C31428" w:rsidP="00C31428">
      <w:pPr>
        <w:tabs>
          <w:tab w:val="left" w:pos="720"/>
        </w:tabs>
        <w:spacing w:after="0" w:line="240" w:lineRule="auto"/>
        <w:ind w:right="113"/>
        <w:rPr>
          <w:rFonts w:ascii="Times New Roman" w:hAnsi="Times New Roman"/>
          <w:noProof/>
          <w:szCs w:val="20"/>
          <w:lang w:val="lt-LT"/>
        </w:rPr>
      </w:pPr>
    </w:p>
    <w:p w14:paraId="2E49586E" w14:textId="77777777" w:rsidR="00C31428" w:rsidRPr="00C31428" w:rsidRDefault="00C31428" w:rsidP="00C31428">
      <w:pPr>
        <w:tabs>
          <w:tab w:val="left" w:pos="720"/>
        </w:tabs>
        <w:spacing w:after="0" w:line="240" w:lineRule="auto"/>
        <w:rPr>
          <w:rFonts w:ascii="Times New Roman" w:hAnsi="Times New Roman"/>
          <w:noProof/>
          <w:szCs w:val="20"/>
          <w:lang w:val="lt-LT"/>
        </w:rPr>
      </w:pPr>
    </w:p>
    <w:p w14:paraId="4ED244BC" w14:textId="77777777" w:rsidR="00C31428" w:rsidRPr="00C31428" w:rsidRDefault="00C31428" w:rsidP="00C31428">
      <w:pPr>
        <w:tabs>
          <w:tab w:val="left" w:pos="720"/>
        </w:tabs>
        <w:spacing w:after="0" w:line="240" w:lineRule="auto"/>
        <w:ind w:right="113"/>
        <w:rPr>
          <w:rFonts w:ascii="Times New Roman" w:hAnsi="Times New Roman"/>
          <w:noProof/>
          <w:szCs w:val="20"/>
          <w:lang w:val="lt-LT"/>
        </w:rPr>
      </w:pPr>
      <w:r w:rsidRPr="00C31428">
        <w:rPr>
          <w:rFonts w:ascii="Times New Roman" w:hAnsi="Times New Roman"/>
          <w:noProof/>
          <w:szCs w:val="20"/>
          <w:lang w:val="lt-LT"/>
        </w:rPr>
        <w:br w:type="page"/>
      </w:r>
    </w:p>
    <w:p w14:paraId="73A3B2C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A0EEF0F"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59F60011"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4D6D826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D30E81B"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58455E93"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84A168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4D4F0CD0"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CAB6465"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063778EC"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9269D8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975E27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3A7DBF54"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0521DA1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EB8D01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313E87C"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7DCAA6B3"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626A1012"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9F763E0"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42BF39F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3D200F1A"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11F025C6"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44E5E1CA" w14:textId="77777777" w:rsidR="00C31428" w:rsidRPr="00C31428" w:rsidRDefault="00C31428" w:rsidP="00C31428">
      <w:pPr>
        <w:tabs>
          <w:tab w:val="left" w:pos="720"/>
        </w:tabs>
        <w:spacing w:after="0" w:line="240" w:lineRule="auto"/>
        <w:jc w:val="center"/>
        <w:outlineLvl w:val="0"/>
        <w:rPr>
          <w:rFonts w:ascii="Times New Roman" w:hAnsi="Times New Roman"/>
          <w:noProof/>
          <w:szCs w:val="20"/>
          <w:lang w:val="lt-LT"/>
        </w:rPr>
      </w:pPr>
      <w:r w:rsidRPr="00C31428">
        <w:rPr>
          <w:rFonts w:ascii="Times New Roman" w:hAnsi="Times New Roman"/>
          <w:b/>
          <w:noProof/>
          <w:szCs w:val="20"/>
          <w:lang w:val="lt-LT"/>
        </w:rPr>
        <w:t>B. PAKUOTĖS LAPELIS</w:t>
      </w:r>
    </w:p>
    <w:p w14:paraId="4213D973" w14:textId="77777777" w:rsidR="00C31428" w:rsidRPr="00C31428" w:rsidRDefault="00C31428" w:rsidP="00C31428">
      <w:pPr>
        <w:tabs>
          <w:tab w:val="left" w:pos="720"/>
        </w:tabs>
        <w:spacing w:after="0" w:line="240" w:lineRule="auto"/>
        <w:jc w:val="center"/>
        <w:rPr>
          <w:rFonts w:ascii="Times New Roman" w:hAnsi="Times New Roman"/>
          <w:noProof/>
          <w:szCs w:val="20"/>
          <w:lang w:val="lt-LT"/>
        </w:rPr>
      </w:pPr>
    </w:p>
    <w:p w14:paraId="0E89ED2B" w14:textId="77777777" w:rsidR="00C31428" w:rsidRPr="00C31428" w:rsidRDefault="00C31428" w:rsidP="00C31428">
      <w:pPr>
        <w:tabs>
          <w:tab w:val="left" w:pos="567"/>
          <w:tab w:val="left" w:pos="720"/>
        </w:tabs>
        <w:spacing w:after="0" w:line="240" w:lineRule="auto"/>
        <w:jc w:val="center"/>
        <w:outlineLvl w:val="0"/>
        <w:rPr>
          <w:rFonts w:ascii="Times New Roman" w:hAnsi="Times New Roman"/>
          <w:b/>
          <w:noProof/>
          <w:szCs w:val="20"/>
          <w:lang w:val="lt-LT"/>
        </w:rPr>
      </w:pPr>
      <w:r w:rsidRPr="00C31428">
        <w:rPr>
          <w:rFonts w:ascii="Times New Roman" w:hAnsi="Times New Roman"/>
          <w:b/>
          <w:noProof/>
          <w:szCs w:val="20"/>
          <w:lang w:val="lt-LT"/>
        </w:rPr>
        <w:br w:type="page"/>
      </w:r>
      <w:r w:rsidRPr="00C31428">
        <w:rPr>
          <w:rFonts w:ascii="Times New Roman" w:hAnsi="Times New Roman"/>
          <w:b/>
          <w:noProof/>
          <w:szCs w:val="20"/>
          <w:lang w:val="lt-LT"/>
        </w:rPr>
        <w:lastRenderedPageBreak/>
        <w:t>Pakuotės lapelis: informacija vartotojui</w:t>
      </w:r>
    </w:p>
    <w:p w14:paraId="5C5C3CAC" w14:textId="77777777" w:rsidR="00C31428" w:rsidRPr="00C31428" w:rsidRDefault="00C31428" w:rsidP="00C31428">
      <w:pPr>
        <w:tabs>
          <w:tab w:val="left" w:pos="567"/>
          <w:tab w:val="left" w:pos="720"/>
        </w:tabs>
        <w:spacing w:after="0" w:line="240" w:lineRule="auto"/>
        <w:jc w:val="center"/>
        <w:outlineLvl w:val="0"/>
        <w:rPr>
          <w:rFonts w:ascii="Times New Roman" w:hAnsi="Times New Roman"/>
          <w:b/>
          <w:noProof/>
          <w:szCs w:val="20"/>
          <w:lang w:val="lt-LT"/>
        </w:rPr>
      </w:pPr>
    </w:p>
    <w:p w14:paraId="59907936" w14:textId="77777777" w:rsidR="00C31428" w:rsidRPr="00C31428" w:rsidRDefault="00C31428" w:rsidP="00C31428">
      <w:pPr>
        <w:numPr>
          <w:ilvl w:val="12"/>
          <w:numId w:val="0"/>
        </w:numPr>
        <w:tabs>
          <w:tab w:val="left" w:pos="567"/>
          <w:tab w:val="left" w:pos="720"/>
        </w:tabs>
        <w:spacing w:after="0" w:line="240" w:lineRule="auto"/>
        <w:jc w:val="center"/>
        <w:rPr>
          <w:rFonts w:ascii="Times New Roman" w:hAnsi="Times New Roman"/>
          <w:b/>
          <w:bCs/>
          <w:noProof/>
          <w:szCs w:val="20"/>
          <w:lang w:val="lt-LT"/>
        </w:rPr>
      </w:pPr>
      <w:r w:rsidRPr="00C31428">
        <w:rPr>
          <w:rFonts w:ascii="Times New Roman" w:hAnsi="Times New Roman"/>
          <w:b/>
          <w:bCs/>
          <w:noProof/>
          <w:szCs w:val="20"/>
          <w:lang w:val="lt-LT"/>
        </w:rPr>
        <w:t>Imodium 2</w:t>
      </w:r>
      <w:r w:rsidR="00AB5D2C">
        <w:rPr>
          <w:rFonts w:ascii="Times New Roman" w:hAnsi="Times New Roman"/>
          <w:b/>
          <w:bCs/>
          <w:noProof/>
          <w:szCs w:val="20"/>
          <w:lang w:val="lt-LT"/>
        </w:rPr>
        <w:t> </w:t>
      </w:r>
      <w:r w:rsidRPr="00C31428">
        <w:rPr>
          <w:rFonts w:ascii="Times New Roman" w:hAnsi="Times New Roman"/>
          <w:b/>
          <w:bCs/>
          <w:noProof/>
          <w:szCs w:val="20"/>
          <w:lang w:val="lt-LT"/>
        </w:rPr>
        <w:t>mg kietosios kapsulės</w:t>
      </w:r>
    </w:p>
    <w:p w14:paraId="1686E795" w14:textId="2DA18A63" w:rsidR="00C31428" w:rsidRPr="00C31428" w:rsidRDefault="00B7375B" w:rsidP="00C31428">
      <w:pPr>
        <w:numPr>
          <w:ilvl w:val="12"/>
          <w:numId w:val="0"/>
        </w:numPr>
        <w:tabs>
          <w:tab w:val="left" w:pos="567"/>
          <w:tab w:val="left" w:pos="720"/>
        </w:tabs>
        <w:spacing w:after="0" w:line="240" w:lineRule="auto"/>
        <w:jc w:val="center"/>
        <w:rPr>
          <w:rFonts w:ascii="Times New Roman" w:hAnsi="Times New Roman"/>
          <w:noProof/>
          <w:szCs w:val="20"/>
          <w:lang w:val="lt-LT"/>
        </w:rPr>
      </w:pPr>
      <w:r>
        <w:rPr>
          <w:rFonts w:ascii="Times New Roman" w:hAnsi="Times New Roman"/>
          <w:noProof/>
          <w:szCs w:val="20"/>
          <w:lang w:val="lt-LT"/>
        </w:rPr>
        <w:t>l</w:t>
      </w:r>
      <w:r w:rsidR="00C31428" w:rsidRPr="00C31428">
        <w:rPr>
          <w:rFonts w:ascii="Times New Roman" w:hAnsi="Times New Roman"/>
          <w:noProof/>
          <w:szCs w:val="20"/>
          <w:lang w:val="lt-LT"/>
        </w:rPr>
        <w:t>operamido hidrochloridas</w:t>
      </w:r>
    </w:p>
    <w:p w14:paraId="506F063C" w14:textId="77777777" w:rsidR="00C31428" w:rsidRPr="00C31428" w:rsidRDefault="00C31428" w:rsidP="00C31428">
      <w:pPr>
        <w:tabs>
          <w:tab w:val="left" w:pos="567"/>
          <w:tab w:val="left" w:pos="720"/>
        </w:tabs>
        <w:spacing w:after="0" w:line="240" w:lineRule="auto"/>
        <w:jc w:val="center"/>
        <w:rPr>
          <w:rFonts w:ascii="Times New Roman" w:hAnsi="Times New Roman"/>
          <w:noProof/>
          <w:szCs w:val="20"/>
          <w:lang w:val="lt-LT"/>
        </w:rPr>
      </w:pPr>
    </w:p>
    <w:p w14:paraId="4E4F1419" w14:textId="77777777" w:rsidR="00C31428" w:rsidRPr="00C31428" w:rsidRDefault="00C31428" w:rsidP="00C31428">
      <w:pPr>
        <w:tabs>
          <w:tab w:val="left" w:pos="567"/>
        </w:tabs>
        <w:spacing w:after="0" w:line="260" w:lineRule="exact"/>
        <w:rPr>
          <w:rFonts w:ascii="Times New Roman" w:hAnsi="Times New Roman"/>
          <w:b/>
          <w:noProof/>
          <w:szCs w:val="20"/>
          <w:lang w:val="lt-LT"/>
        </w:rPr>
      </w:pPr>
      <w:r w:rsidRPr="00C31428">
        <w:rPr>
          <w:rFonts w:ascii="Times New Roman" w:hAnsi="Times New Roman"/>
          <w:b/>
          <w:noProof/>
          <w:szCs w:val="20"/>
          <w:lang w:val="lt-LT"/>
        </w:rPr>
        <w:t>Atidžiai perskaitykite visą šį lapelį, prieš pradėdami vartoti šį vaistą, nes jame pateikiama Jums svarbi informacija.</w:t>
      </w:r>
    </w:p>
    <w:p w14:paraId="4AC2D6ED"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Visada vartokite šį vaistą tiksliai kaip aprašyta šiame lapelyje arba kaip nurodė gydytojas arba vaistininkas.</w:t>
      </w:r>
    </w:p>
    <w:p w14:paraId="2FBC25C1"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Neišmeskite šio lapelio, nes vėl gali prireikti jį perskaityti.</w:t>
      </w:r>
    </w:p>
    <w:p w14:paraId="600126EB"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norite sužinoti daugiau arba pasitarti, kreipkitės į vaistininką.</w:t>
      </w:r>
      <w:r w:rsidRPr="00C31428">
        <w:rPr>
          <w:rFonts w:ascii="Times New Roman" w:hAnsi="Times New Roman"/>
          <w:noProof/>
          <w:szCs w:val="20"/>
          <w:lang w:val="lt-LT"/>
        </w:rPr>
        <w:tab/>
      </w:r>
    </w:p>
    <w:p w14:paraId="273EDBFD" w14:textId="77777777" w:rsidR="00C31428" w:rsidRPr="00C31428" w:rsidRDefault="00C31428" w:rsidP="00C31428">
      <w:pPr>
        <w:numPr>
          <w:ilvl w:val="0"/>
          <w:numId w:val="6"/>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 xml:space="preserve">Jeigu pasireiškė šalutinis poveikis (net jeigu jis šiame lapelyje nenurodytas), kreipkitės į gydytoją arba vaistininką. Žr. 4 skyrių. </w:t>
      </w:r>
    </w:p>
    <w:p w14:paraId="318A51DA" w14:textId="77777777" w:rsidR="00C31428" w:rsidRPr="00C31428" w:rsidRDefault="00C31428" w:rsidP="00C31428">
      <w:pPr>
        <w:numPr>
          <w:ilvl w:val="0"/>
          <w:numId w:val="6"/>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Jeigu per 2</w:t>
      </w:r>
      <w:r w:rsidR="00A373B3">
        <w:rPr>
          <w:rFonts w:ascii="Times New Roman" w:hAnsi="Times New Roman"/>
          <w:noProof/>
          <w:szCs w:val="20"/>
          <w:lang w:val="lt-LT"/>
        </w:rPr>
        <w:t> </w:t>
      </w:r>
      <w:r w:rsidRPr="00C31428">
        <w:rPr>
          <w:rFonts w:ascii="Times New Roman" w:hAnsi="Times New Roman"/>
          <w:noProof/>
          <w:szCs w:val="20"/>
          <w:lang w:val="lt-LT"/>
        </w:rPr>
        <w:t>dienas Jūsų savijauta nepagerėjo arba net pablogėjo, kreipkitės į gydytoją.</w:t>
      </w:r>
    </w:p>
    <w:p w14:paraId="2272E2FA"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2C7A4EF0" w14:textId="77777777" w:rsidR="00C31428" w:rsidRPr="00C31428" w:rsidRDefault="00C31428" w:rsidP="00C31428">
      <w:pPr>
        <w:numPr>
          <w:ilvl w:val="12"/>
          <w:numId w:val="0"/>
        </w:numPr>
        <w:tabs>
          <w:tab w:val="left" w:pos="567"/>
          <w:tab w:val="left" w:pos="720"/>
        </w:tabs>
        <w:spacing w:after="0" w:line="240" w:lineRule="auto"/>
        <w:ind w:right="-2"/>
        <w:outlineLvl w:val="0"/>
        <w:rPr>
          <w:rFonts w:ascii="Times New Roman" w:hAnsi="Times New Roman"/>
          <w:b/>
          <w:noProof/>
          <w:szCs w:val="20"/>
          <w:lang w:val="lt-LT"/>
        </w:rPr>
      </w:pPr>
    </w:p>
    <w:p w14:paraId="6B3316EA"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Apie ką rašoma šiame lapelyje?</w:t>
      </w:r>
    </w:p>
    <w:p w14:paraId="22030506"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1.</w:t>
      </w:r>
      <w:r w:rsidRPr="00C31428">
        <w:rPr>
          <w:rFonts w:ascii="Times New Roman" w:hAnsi="Times New Roman"/>
          <w:noProof/>
          <w:szCs w:val="20"/>
          <w:lang w:val="lt-LT"/>
        </w:rPr>
        <w:tab/>
        <w:t>Kas yra Imodium ir kam jis vartojamas</w:t>
      </w:r>
    </w:p>
    <w:p w14:paraId="68E46DF3"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2.</w:t>
      </w:r>
      <w:r w:rsidRPr="00C31428">
        <w:rPr>
          <w:rFonts w:ascii="Times New Roman" w:hAnsi="Times New Roman"/>
          <w:noProof/>
          <w:szCs w:val="20"/>
          <w:lang w:val="lt-LT"/>
        </w:rPr>
        <w:tab/>
        <w:t>Kas žinotina prieš vartojant Imodium</w:t>
      </w:r>
    </w:p>
    <w:p w14:paraId="1E5AFB04"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3.</w:t>
      </w:r>
      <w:r w:rsidRPr="00C31428">
        <w:rPr>
          <w:rFonts w:ascii="Times New Roman" w:hAnsi="Times New Roman"/>
          <w:noProof/>
          <w:szCs w:val="20"/>
          <w:lang w:val="lt-LT"/>
        </w:rPr>
        <w:tab/>
        <w:t>Kaip vartoti Imodium</w:t>
      </w:r>
    </w:p>
    <w:p w14:paraId="235C85F9"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4.</w:t>
      </w:r>
      <w:r w:rsidRPr="00C31428">
        <w:rPr>
          <w:rFonts w:ascii="Times New Roman" w:hAnsi="Times New Roman"/>
          <w:noProof/>
          <w:szCs w:val="20"/>
          <w:lang w:val="lt-LT"/>
        </w:rPr>
        <w:tab/>
        <w:t>Galimas šalutinis poveikis</w:t>
      </w:r>
    </w:p>
    <w:p w14:paraId="2F8C59CE"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5.</w:t>
      </w:r>
      <w:r w:rsidRPr="00C31428">
        <w:rPr>
          <w:rFonts w:ascii="Times New Roman" w:hAnsi="Times New Roman"/>
          <w:noProof/>
          <w:szCs w:val="20"/>
          <w:lang w:val="lt-LT"/>
        </w:rPr>
        <w:tab/>
        <w:t>Kaip laikyti Imodium</w:t>
      </w:r>
    </w:p>
    <w:p w14:paraId="365DFE17"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6.</w:t>
      </w:r>
      <w:r w:rsidRPr="00C31428">
        <w:rPr>
          <w:rFonts w:ascii="Times New Roman" w:hAnsi="Times New Roman"/>
          <w:noProof/>
          <w:szCs w:val="20"/>
          <w:lang w:val="lt-LT"/>
        </w:rPr>
        <w:tab/>
        <w:t>Pakuotės turinys ir kita informacija</w:t>
      </w:r>
    </w:p>
    <w:p w14:paraId="4EE9926B" w14:textId="77777777" w:rsidR="00C31428" w:rsidRPr="00C31428" w:rsidRDefault="00C31428" w:rsidP="00C31428">
      <w:pPr>
        <w:numPr>
          <w:ilvl w:val="12"/>
          <w:numId w:val="0"/>
        </w:numPr>
        <w:tabs>
          <w:tab w:val="left" w:pos="567"/>
          <w:tab w:val="left" w:pos="720"/>
        </w:tabs>
        <w:spacing w:after="0" w:line="240" w:lineRule="auto"/>
        <w:rPr>
          <w:rFonts w:ascii="Times New Roman" w:hAnsi="Times New Roman"/>
          <w:noProof/>
          <w:szCs w:val="20"/>
          <w:lang w:val="lt-LT"/>
        </w:rPr>
      </w:pPr>
    </w:p>
    <w:p w14:paraId="71A2F972" w14:textId="77777777" w:rsidR="00C31428" w:rsidRPr="00C31428" w:rsidRDefault="00C31428" w:rsidP="00C31428">
      <w:pPr>
        <w:numPr>
          <w:ilvl w:val="12"/>
          <w:numId w:val="0"/>
        </w:numPr>
        <w:tabs>
          <w:tab w:val="left" w:pos="567"/>
          <w:tab w:val="left" w:pos="720"/>
        </w:tabs>
        <w:spacing w:after="0" w:line="240" w:lineRule="auto"/>
        <w:rPr>
          <w:rFonts w:ascii="Times New Roman" w:hAnsi="Times New Roman"/>
          <w:noProof/>
          <w:szCs w:val="20"/>
          <w:lang w:val="lt-LT"/>
        </w:rPr>
      </w:pPr>
    </w:p>
    <w:p w14:paraId="14487DCE" w14:textId="7AAEFEEF" w:rsidR="00C31428" w:rsidRPr="00840DD1" w:rsidRDefault="00C31428" w:rsidP="00840DD1">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840DD1">
        <w:rPr>
          <w:rFonts w:ascii="Times New Roman" w:hAnsi="Times New Roman"/>
          <w:b/>
          <w:noProof/>
          <w:szCs w:val="20"/>
          <w:lang w:val="lt-LT"/>
        </w:rPr>
        <w:t>1.</w:t>
      </w:r>
      <w:r w:rsidRPr="00840DD1">
        <w:rPr>
          <w:rFonts w:ascii="Times New Roman" w:hAnsi="Times New Roman"/>
          <w:b/>
          <w:noProof/>
          <w:szCs w:val="20"/>
          <w:lang w:val="lt-LT"/>
        </w:rPr>
        <w:tab/>
        <w:t>Kas yra Imodium ir kam jis vartojamas</w:t>
      </w:r>
    </w:p>
    <w:p w14:paraId="3C0F1730"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29F94DA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yra vaistas nuo viduriavimo</w:t>
      </w:r>
      <w:r w:rsidR="00AB5D2C">
        <w:rPr>
          <w:rFonts w:ascii="Times New Roman" w:hAnsi="Times New Roman"/>
          <w:noProof/>
          <w:szCs w:val="20"/>
          <w:lang w:val="lt-LT"/>
        </w:rPr>
        <w:t>,</w:t>
      </w:r>
      <w:r w:rsidRPr="00C31428">
        <w:rPr>
          <w:rFonts w:ascii="Times New Roman" w:hAnsi="Times New Roman"/>
          <w:noProof/>
          <w:szCs w:val="20"/>
          <w:lang w:val="lt-LT"/>
        </w:rPr>
        <w:t xml:space="preserve"> kurio sudėtyje yra loperamido hidrochlorido.</w:t>
      </w:r>
    </w:p>
    <w:p w14:paraId="5C23CE0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vartojamas ūmiam suaugusiųjų ir vaikų nuo 12</w:t>
      </w:r>
      <w:r w:rsidR="00A373B3">
        <w:rPr>
          <w:rFonts w:ascii="Times New Roman" w:hAnsi="Times New Roman"/>
          <w:noProof/>
          <w:szCs w:val="20"/>
          <w:lang w:val="lt-LT"/>
        </w:rPr>
        <w:t> </w:t>
      </w:r>
      <w:r w:rsidRPr="00C31428">
        <w:rPr>
          <w:rFonts w:ascii="Times New Roman" w:hAnsi="Times New Roman"/>
          <w:noProof/>
          <w:szCs w:val="20"/>
          <w:lang w:val="lt-LT"/>
        </w:rPr>
        <w:t>metų viduriavimui slopinti.</w:t>
      </w:r>
    </w:p>
    <w:p w14:paraId="64A32F9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Viduriavimo atveju dėl Imodium poveikio suretėja tuštinimasis, o išmatos tampa kietesnės. Imodium vartojamas gydymui viduriavimo, kuris trunka ne ilgiau kaip 48</w:t>
      </w:r>
      <w:r w:rsidR="00A373B3">
        <w:rPr>
          <w:rFonts w:ascii="Times New Roman" w:hAnsi="Times New Roman"/>
          <w:noProof/>
          <w:szCs w:val="20"/>
          <w:lang w:val="lt-LT"/>
        </w:rPr>
        <w:t> </w:t>
      </w:r>
      <w:r w:rsidRPr="00C31428">
        <w:rPr>
          <w:rFonts w:ascii="Times New Roman" w:hAnsi="Times New Roman"/>
          <w:noProof/>
          <w:szCs w:val="20"/>
          <w:lang w:val="lt-LT"/>
        </w:rPr>
        <w:t>valandas. Jei viduriavimas tęsiasi ilgiau kaip 48</w:t>
      </w:r>
      <w:r w:rsidR="00A373B3">
        <w:rPr>
          <w:rFonts w:ascii="Times New Roman" w:hAnsi="Times New Roman"/>
          <w:noProof/>
          <w:szCs w:val="20"/>
          <w:lang w:val="lt-LT"/>
        </w:rPr>
        <w:t> </w:t>
      </w:r>
      <w:r w:rsidRPr="00C31428">
        <w:rPr>
          <w:rFonts w:ascii="Times New Roman" w:hAnsi="Times New Roman"/>
          <w:noProof/>
          <w:szCs w:val="20"/>
          <w:lang w:val="lt-LT"/>
        </w:rPr>
        <w:t>valandas reikia pasitarti su gydytoju.</w:t>
      </w:r>
    </w:p>
    <w:p w14:paraId="6365A046" w14:textId="77777777" w:rsidR="00C31428" w:rsidRPr="00C31428" w:rsidRDefault="00C31428" w:rsidP="00C31428">
      <w:pPr>
        <w:numPr>
          <w:ilvl w:val="12"/>
          <w:numId w:val="0"/>
        </w:numPr>
        <w:tabs>
          <w:tab w:val="left" w:pos="567"/>
          <w:tab w:val="left" w:pos="720"/>
        </w:tabs>
        <w:spacing w:after="0" w:line="240" w:lineRule="auto"/>
        <w:rPr>
          <w:rFonts w:ascii="Times New Roman" w:hAnsi="Times New Roman"/>
          <w:noProof/>
          <w:szCs w:val="20"/>
          <w:lang w:val="lt-LT"/>
        </w:rPr>
      </w:pPr>
    </w:p>
    <w:p w14:paraId="4CC29743" w14:textId="77777777" w:rsidR="00C31428" w:rsidRPr="00C31428" w:rsidRDefault="00C31428" w:rsidP="00C31428">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noProof/>
          <w:szCs w:val="20"/>
          <w:lang w:val="lt-LT"/>
        </w:rPr>
        <w:t>2.</w:t>
      </w:r>
      <w:r w:rsidRPr="00C31428">
        <w:rPr>
          <w:rFonts w:ascii="Times New Roman" w:hAnsi="Times New Roman"/>
          <w:b/>
          <w:noProof/>
          <w:szCs w:val="20"/>
          <w:lang w:val="lt-LT"/>
        </w:rPr>
        <w:tab/>
        <w:t>Kas žinotina prieš vartojant Imodium</w:t>
      </w:r>
    </w:p>
    <w:p w14:paraId="6031CC84"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717FC25C" w14:textId="2946CF68" w:rsidR="00C31428" w:rsidRPr="00C31428" w:rsidRDefault="00C31428" w:rsidP="00C31428">
      <w:pPr>
        <w:tabs>
          <w:tab w:val="left" w:pos="567"/>
        </w:tabs>
        <w:spacing w:after="0" w:line="260" w:lineRule="exact"/>
        <w:ind w:left="567" w:hanging="567"/>
        <w:rPr>
          <w:rFonts w:ascii="Times New Roman" w:hAnsi="Times New Roman"/>
          <w:b/>
          <w:caps/>
          <w:noProof/>
          <w:szCs w:val="20"/>
          <w:lang w:val="lt-LT"/>
        </w:rPr>
      </w:pPr>
      <w:r w:rsidRPr="00C31428">
        <w:rPr>
          <w:rFonts w:ascii="Times New Roman" w:hAnsi="Times New Roman"/>
          <w:b/>
          <w:bCs/>
          <w:noProof/>
          <w:szCs w:val="20"/>
          <w:lang w:val="lt-LT"/>
        </w:rPr>
        <w:t xml:space="preserve">Imodium vartoti </w:t>
      </w:r>
      <w:r w:rsidR="00295204">
        <w:rPr>
          <w:rFonts w:ascii="Times New Roman" w:hAnsi="Times New Roman"/>
          <w:b/>
          <w:bCs/>
          <w:noProof/>
          <w:szCs w:val="20"/>
          <w:lang w:val="lt-LT"/>
        </w:rPr>
        <w:t>draudžiama</w:t>
      </w:r>
      <w:r w:rsidRPr="00C31428">
        <w:rPr>
          <w:rFonts w:ascii="Times New Roman" w:hAnsi="Times New Roman"/>
          <w:b/>
          <w:bCs/>
          <w:noProof/>
          <w:szCs w:val="20"/>
          <w:lang w:val="lt-LT"/>
        </w:rPr>
        <w:t>:</w:t>
      </w:r>
    </w:p>
    <w:p w14:paraId="4D503E87"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yra alergija veikliajai medžiagai arba bet kuriai pagalbinei šio vaisto medžiagai (jos išvardytos 6 skyriuje);</w:t>
      </w:r>
    </w:p>
    <w:p w14:paraId="1A7BABAB"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jaunesniems kaip 12</w:t>
      </w:r>
      <w:r w:rsidR="00A373B3">
        <w:rPr>
          <w:rFonts w:ascii="Times New Roman" w:hAnsi="Times New Roman"/>
          <w:noProof/>
          <w:szCs w:val="20"/>
          <w:lang w:val="lt-LT"/>
        </w:rPr>
        <w:t> </w:t>
      </w:r>
      <w:r w:rsidRPr="00C31428">
        <w:rPr>
          <w:rFonts w:ascii="Times New Roman" w:hAnsi="Times New Roman"/>
          <w:noProof/>
          <w:szCs w:val="20"/>
          <w:lang w:val="lt-LT"/>
        </w:rPr>
        <w:t>metų vaikams;</w:t>
      </w:r>
    </w:p>
    <w:p w14:paraId="157584CF"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žmonėms, kurių išmatose yra kraujo arba kurių didelė temperatūra;</w:t>
      </w:r>
    </w:p>
    <w:p w14:paraId="5874A9D4"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sergantiems storosios žarnos uždegimu (pvz., pseudomembraniniu kolitu, pasireiškusiu dėl antibiotikų vartojimo, arba opiniu kolitu);</w:t>
      </w:r>
    </w:p>
    <w:p w14:paraId="0EA3FF70"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jeigu sergate žarnyno uždegimu, kurį sukelia bakterijos (enterokolitas);</w:t>
      </w:r>
    </w:p>
    <w:p w14:paraId="448B21DC" w14:textId="77777777" w:rsidR="00C31428" w:rsidRPr="00C31428" w:rsidRDefault="00C31428" w:rsidP="00C31428">
      <w:pPr>
        <w:numPr>
          <w:ilvl w:val="12"/>
          <w:numId w:val="0"/>
        </w:num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 xml:space="preserve">ligoniams, kuriems gydytojas dėl kitos ligos yra rekomendavęs nevartoti vaistų, lėtinančių maisto slinkimą žarnyne, pvz., kurių užkietėję viduriai arba išsipūtęs pilvas. </w:t>
      </w:r>
    </w:p>
    <w:p w14:paraId="289EDB47"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714EEAE9"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Įspėjimai ir atsargumo priemonės</w:t>
      </w:r>
    </w:p>
    <w:p w14:paraId="7B96EEB7"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Pasitarkite su gydytoju arba vaistininku prieš pradėdami vartoti Imodium.</w:t>
      </w:r>
    </w:p>
    <w:p w14:paraId="6850EF4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Nors Imodium stabdo viduriavimą, tačiau jo priežasties vaistas nepašalina, todėl, jei įmanoma, ją reikia šalinti kitu būdu. </w:t>
      </w:r>
    </w:p>
    <w:p w14:paraId="03F80F99"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E7B18C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 xml:space="preserve">Viduriuojantis žmogus netenka daug skysčių, todėl jam reikia gerti jų daug. Tai ypač svarbu vaikams. Vaistinėse galima įsigyti specialių miltelių, kuriuose yra cukraus ir druskų. Jeigu geriamas jų vandeninis tirpalas, organizmas gauna ne tik skysčių, bet ir druskų, kurių netenkama viduriuojant. Tokie tirpalai ypač tinka vaikams. </w:t>
      </w:r>
    </w:p>
    <w:p w14:paraId="33726CFA"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47CB6EC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viduriavimas ūminis, Imodium terapinį poveikį paprastai sukelia per 48</w:t>
      </w:r>
      <w:r w:rsidR="00A373B3">
        <w:rPr>
          <w:rFonts w:ascii="Times New Roman" w:hAnsi="Times New Roman"/>
          <w:noProof/>
          <w:szCs w:val="20"/>
          <w:lang w:val="lt-LT"/>
        </w:rPr>
        <w:t> </w:t>
      </w:r>
      <w:r w:rsidRPr="00C31428">
        <w:rPr>
          <w:rFonts w:ascii="Times New Roman" w:hAnsi="Times New Roman"/>
          <w:noProof/>
          <w:szCs w:val="20"/>
          <w:lang w:val="lt-LT"/>
        </w:rPr>
        <w:t>valandas. Jeigu per šį laikotarpį vaistas viduriavimo nesustabdo, jo vartojimą reikia nutraukti ir kreiptis į gydytoją.</w:t>
      </w:r>
    </w:p>
    <w:p w14:paraId="626514AA"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AD6B83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Jūs sergate AIDS ir vartojate Imodium nuo viduriavimo – pajutus pilvo tinimą ar pūtimą reikia iš karto nutraukti Imodium vartojimą ir kreiptis į gydytoją.</w:t>
      </w:r>
    </w:p>
    <w:p w14:paraId="7A6501FE"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00A7772"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Buvo pranešta apie loperamido, Imodium veikliosios medžiagos, piktnaudžiavimą ir netinkamą vartojimą. </w:t>
      </w:r>
      <w:bookmarkStart w:id="3" w:name="_Hlk9346873"/>
      <w:r w:rsidR="000C0CF1" w:rsidRPr="000C0CF1">
        <w:rPr>
          <w:rFonts w:ascii="Times New Roman" w:hAnsi="Times New Roman"/>
          <w:noProof/>
          <w:szCs w:val="20"/>
          <w:lang w:val="lt-LT"/>
        </w:rPr>
        <w:t xml:space="preserve">Šio </w:t>
      </w:r>
      <w:r w:rsidR="00404C1E">
        <w:rPr>
          <w:rFonts w:ascii="Times New Roman" w:hAnsi="Times New Roman"/>
          <w:noProof/>
          <w:szCs w:val="20"/>
          <w:lang w:val="lt-LT"/>
        </w:rPr>
        <w:t>vaisto</w:t>
      </w:r>
      <w:r w:rsidR="000C0CF1" w:rsidRPr="000C0CF1">
        <w:rPr>
          <w:rFonts w:ascii="Times New Roman" w:hAnsi="Times New Roman"/>
          <w:noProof/>
          <w:szCs w:val="20"/>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sidR="00404C1E">
        <w:rPr>
          <w:rFonts w:ascii="Times New Roman" w:hAnsi="Times New Roman"/>
          <w:noProof/>
          <w:szCs w:val="20"/>
          <w:lang w:val="lt-LT"/>
        </w:rPr>
        <w:t>Imodium</w:t>
      </w:r>
      <w:r w:rsidR="000C0CF1" w:rsidRPr="000C0CF1">
        <w:rPr>
          <w:rFonts w:ascii="Times New Roman" w:hAnsi="Times New Roman"/>
          <w:noProof/>
          <w:szCs w:val="20"/>
          <w:lang w:val="lt-LT"/>
        </w:rPr>
        <w:t xml:space="preserve"> medžiagos).</w:t>
      </w:r>
      <w:bookmarkEnd w:id="3"/>
    </w:p>
    <w:p w14:paraId="7C9501CA"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iCs/>
          <w:noProof/>
          <w:szCs w:val="20"/>
          <w:lang w:val="lt-LT"/>
        </w:rPr>
      </w:pPr>
    </w:p>
    <w:p w14:paraId="7B72971E" w14:textId="77777777" w:rsidR="00C31428" w:rsidRPr="00C31428" w:rsidRDefault="00C31428" w:rsidP="00C31428">
      <w:pPr>
        <w:keepNext/>
        <w:tabs>
          <w:tab w:val="left" w:pos="-720"/>
          <w:tab w:val="left" w:pos="567"/>
          <w:tab w:val="left" w:pos="4536"/>
        </w:tabs>
        <w:spacing w:after="0" w:line="260" w:lineRule="exact"/>
        <w:outlineLvl w:val="5"/>
        <w:rPr>
          <w:rFonts w:ascii="Times New Roman" w:hAnsi="Times New Roman"/>
          <w:i/>
          <w:iCs/>
          <w:noProof/>
          <w:szCs w:val="20"/>
          <w:lang w:val="lt-LT"/>
        </w:rPr>
      </w:pPr>
      <w:r w:rsidRPr="00C31428">
        <w:rPr>
          <w:rFonts w:ascii="Times New Roman" w:hAnsi="Times New Roman"/>
          <w:i/>
          <w:iCs/>
          <w:noProof/>
          <w:szCs w:val="20"/>
          <w:lang w:val="lt-LT"/>
        </w:rPr>
        <w:t>Kepenų funkcijos sutrikimas</w:t>
      </w:r>
    </w:p>
    <w:p w14:paraId="761C5A19" w14:textId="77777777" w:rsidR="00C31428" w:rsidRPr="00C31428" w:rsidRDefault="00C31428" w:rsidP="00C31428">
      <w:pPr>
        <w:tabs>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Pacientams, sergantiems kepenų ligomis, prieš Imodium vartojimą reikia kreiptis į gydytoją, kadangi gydymo metu gali būti reikalinga gydytojo priežiūra.</w:t>
      </w:r>
    </w:p>
    <w:p w14:paraId="38B96931"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3C055D3C"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Kiti vaistai ir Imodium</w:t>
      </w:r>
    </w:p>
    <w:p w14:paraId="34D697DF"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vartojate ar neseniai vartojote kitų vaistų arba dėl to nesate tikri, apie tai pasakykite gydytojui arba vaistininkui. Pasakykite gydytojui arba vaistininkui jeigu vartojate toliau išvard</w:t>
      </w:r>
      <w:r w:rsidR="00A373B3">
        <w:rPr>
          <w:rFonts w:ascii="Times New Roman" w:hAnsi="Times New Roman"/>
          <w:noProof/>
          <w:szCs w:val="20"/>
          <w:lang w:val="lt-LT"/>
        </w:rPr>
        <w:t>y</w:t>
      </w:r>
      <w:r w:rsidRPr="00C31428">
        <w:rPr>
          <w:rFonts w:ascii="Times New Roman" w:hAnsi="Times New Roman"/>
          <w:noProof/>
          <w:szCs w:val="20"/>
          <w:lang w:val="lt-LT"/>
        </w:rPr>
        <w:t>tų vaistų:</w:t>
      </w:r>
    </w:p>
    <w:p w14:paraId="278D0E0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ritonaviro (vartojamo AIDS gydyti),</w:t>
      </w:r>
    </w:p>
    <w:p w14:paraId="695F9EA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chinidino (vartojamo sutrikusiam širdies ritmui gydyti),</w:t>
      </w:r>
    </w:p>
    <w:p w14:paraId="14560F1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geriamojo desmopresino (padidėjusiam šlapinimuisi slopinti),</w:t>
      </w:r>
    </w:p>
    <w:p w14:paraId="448C9A9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w:t>
      </w:r>
      <w:r w:rsidRPr="00C31428">
        <w:rPr>
          <w:rFonts w:ascii="Times New Roman" w:hAnsi="Times New Roman"/>
          <w:noProof/>
          <w:szCs w:val="20"/>
          <w:lang w:val="lt-LT"/>
        </w:rPr>
        <w:tab/>
        <w:t>itrakonazolo ar ketokonazolo (grybelinių infekcijų gydymui),</w:t>
      </w:r>
    </w:p>
    <w:p w14:paraId="6113CBDA" w14:textId="77777777" w:rsidR="00C31428" w:rsidRPr="00C31428" w:rsidRDefault="00C31428" w:rsidP="00C31428">
      <w:pPr>
        <w:tabs>
          <w:tab w:val="left" w:pos="567"/>
        </w:tabs>
        <w:spacing w:after="0" w:line="260" w:lineRule="exact"/>
        <w:rPr>
          <w:rFonts w:ascii="Times New Roman" w:hAnsi="Times New Roman"/>
          <w:noProof/>
          <w:lang w:val="lt-LT"/>
        </w:rPr>
      </w:pPr>
      <w:r w:rsidRPr="00C31428">
        <w:rPr>
          <w:rFonts w:ascii="Times New Roman" w:hAnsi="Times New Roman"/>
          <w:noProof/>
          <w:szCs w:val="20"/>
          <w:lang w:val="lt-LT"/>
        </w:rPr>
        <w:t>-</w:t>
      </w:r>
      <w:r w:rsidRPr="00C31428">
        <w:rPr>
          <w:rFonts w:ascii="Times New Roman" w:hAnsi="Times New Roman"/>
          <w:noProof/>
          <w:szCs w:val="20"/>
          <w:lang w:val="lt-LT"/>
        </w:rPr>
        <w:tab/>
        <w:t>gemfibrozilio (cholesteroliui mažinti).</w:t>
      </w:r>
    </w:p>
    <w:p w14:paraId="4F805617" w14:textId="77777777" w:rsidR="00C31428" w:rsidRPr="00C31428" w:rsidRDefault="00C31428" w:rsidP="00C31428">
      <w:pPr>
        <w:numPr>
          <w:ilvl w:val="12"/>
          <w:numId w:val="0"/>
        </w:numPr>
        <w:tabs>
          <w:tab w:val="left" w:pos="1290"/>
        </w:tabs>
        <w:spacing w:after="0" w:line="240" w:lineRule="auto"/>
        <w:ind w:right="-2"/>
        <w:rPr>
          <w:rFonts w:ascii="Times New Roman" w:hAnsi="Times New Roman"/>
          <w:noProof/>
          <w:szCs w:val="20"/>
          <w:lang w:val="lt-LT"/>
        </w:rPr>
      </w:pPr>
    </w:p>
    <w:p w14:paraId="09739FC7"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Nėštumas ir žindymo laikotarpis</w:t>
      </w:r>
    </w:p>
    <w:p w14:paraId="33C54C9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esate nėščia, žindote kūdikį, manote, kad galbūt esate nėščia, arba planuojate pastoti, tai prieš vartodama šį vaistą, pasitarkite su gydytoju arba vaistininku.</w:t>
      </w:r>
    </w:p>
    <w:p w14:paraId="331818A5"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nerekomenduojama vartoti nėštumo ir žindymo metu. Nėščios ir krūtimi maitinančios moterys turi pasitarti su gydytoju dėl atitinkamo gydymo.</w:t>
      </w:r>
    </w:p>
    <w:p w14:paraId="3E7638F9"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587489CA"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Vairavimas ir mechanizmų valdymas</w:t>
      </w:r>
    </w:p>
    <w:p w14:paraId="09D6E25A"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Viduriuojant gali atsirasti nuovargis, galvos svaigimas arba mieguistumas. Dėl to patariama atsargiai naudoti Imodium tais atvejais, kai reikia vairuoti arba valdyti mechanizmus.</w:t>
      </w:r>
    </w:p>
    <w:p w14:paraId="13B6539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4B27B5C"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bCs/>
          <w:noProof/>
          <w:szCs w:val="20"/>
          <w:lang w:val="lt-LT"/>
        </w:rPr>
        <w:t>Imodium sudėtyje yra laktozės</w:t>
      </w:r>
      <w:r w:rsidRPr="00C31428">
        <w:rPr>
          <w:rFonts w:ascii="Times New Roman" w:hAnsi="Times New Roman"/>
          <w:b/>
          <w:noProof/>
          <w:szCs w:val="20"/>
          <w:lang w:val="lt-LT"/>
        </w:rPr>
        <w:t xml:space="preserve"> </w:t>
      </w:r>
    </w:p>
    <w:p w14:paraId="5E3363A5" w14:textId="77777777" w:rsidR="00C31428" w:rsidRPr="00C31428" w:rsidRDefault="00C31428" w:rsidP="00C31428">
      <w:pPr>
        <w:numPr>
          <w:ilvl w:val="12"/>
          <w:numId w:val="0"/>
        </w:numPr>
        <w:tabs>
          <w:tab w:val="left" w:pos="567"/>
          <w:tab w:val="left" w:pos="720"/>
        </w:tabs>
        <w:spacing w:after="0" w:line="240" w:lineRule="auto"/>
        <w:rPr>
          <w:rFonts w:ascii="Times New Roman" w:hAnsi="Times New Roman"/>
          <w:noProof/>
          <w:szCs w:val="20"/>
          <w:lang w:val="lt-LT"/>
        </w:rPr>
      </w:pPr>
      <w:r w:rsidRPr="00C31428">
        <w:rPr>
          <w:rFonts w:ascii="Times New Roman" w:hAnsi="Times New Roman"/>
          <w:noProof/>
          <w:szCs w:val="20"/>
          <w:lang w:val="lt-LT"/>
        </w:rPr>
        <w:t>Jeigu gydytojas Jums yra sakęs, kad netoleruojate kokių nors angliavandenių, kreipkitės į jį prieš pradėdami vartoti šį vaistą.</w:t>
      </w:r>
    </w:p>
    <w:p w14:paraId="74828801"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4EA8911D"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33D3DE07" w14:textId="77777777" w:rsidR="00C31428" w:rsidRPr="00C31428" w:rsidRDefault="00C31428" w:rsidP="00C31428">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noProof/>
          <w:szCs w:val="20"/>
          <w:lang w:val="lt-LT"/>
        </w:rPr>
        <w:t>3.</w:t>
      </w:r>
      <w:r w:rsidRPr="00C31428">
        <w:rPr>
          <w:rFonts w:ascii="Times New Roman" w:hAnsi="Times New Roman"/>
          <w:b/>
          <w:noProof/>
          <w:szCs w:val="20"/>
          <w:lang w:val="lt-LT"/>
        </w:rPr>
        <w:tab/>
        <w:t>Kaip vartoti Imodium</w:t>
      </w:r>
    </w:p>
    <w:p w14:paraId="61F979DF"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3AC55D38" w14:textId="77777777" w:rsidR="00C31428" w:rsidRPr="00C31428" w:rsidRDefault="00C31428" w:rsidP="00C31428">
      <w:pPr>
        <w:tabs>
          <w:tab w:val="left" w:pos="567"/>
        </w:tabs>
        <w:spacing w:after="0" w:line="260" w:lineRule="exact"/>
        <w:rPr>
          <w:rFonts w:ascii="Times New Roman" w:eastAsia="Times New Roman" w:hAnsi="Times New Roman"/>
          <w:noProof/>
          <w:snapToGrid w:val="0"/>
          <w:szCs w:val="24"/>
          <w:lang w:val="lt-LT"/>
        </w:rPr>
      </w:pPr>
      <w:r w:rsidRPr="00C31428">
        <w:rPr>
          <w:rFonts w:ascii="Times New Roman" w:eastAsia="Times New Roman" w:hAnsi="Times New Roman"/>
          <w:noProof/>
          <w:snapToGrid w:val="0"/>
          <w:szCs w:val="24"/>
          <w:lang w:val="lt-LT"/>
        </w:rPr>
        <w:t>Visada vartokite šį vaistą tiksliai kaip aprašyta šiame lapelyje arba kaip nurodė gydytojas arba vaistininkas. Jeigu abejojate, kreipkitės į gydytoją arba vaistininką.</w:t>
      </w:r>
    </w:p>
    <w:p w14:paraId="4095F4D3"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Imodium galima gerti bet kuriuo paros metu, kapsules reikia nuryti užsigeriant skysčiu. </w:t>
      </w:r>
    </w:p>
    <w:p w14:paraId="53DE276E"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p>
    <w:p w14:paraId="0C9B8C91"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i/>
          <w:noProof/>
          <w:szCs w:val="20"/>
          <w:u w:val="single"/>
          <w:lang w:val="lt-LT"/>
        </w:rPr>
        <w:t>Suaugusiesiems ir vyresniems kaip 12</w:t>
      </w:r>
      <w:r w:rsidR="00A373B3">
        <w:rPr>
          <w:rFonts w:ascii="Times New Roman" w:hAnsi="Times New Roman"/>
          <w:i/>
          <w:noProof/>
          <w:szCs w:val="20"/>
          <w:u w:val="single"/>
          <w:lang w:val="lt-LT"/>
        </w:rPr>
        <w:t> </w:t>
      </w:r>
      <w:r w:rsidRPr="00C31428">
        <w:rPr>
          <w:rFonts w:ascii="Times New Roman" w:hAnsi="Times New Roman"/>
          <w:i/>
          <w:noProof/>
          <w:szCs w:val="20"/>
          <w:u w:val="single"/>
          <w:lang w:val="lt-LT"/>
        </w:rPr>
        <w:t>metų amžiaus vaikams</w:t>
      </w:r>
    </w:p>
    <w:p w14:paraId="466C55D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lastRenderedPageBreak/>
        <w:t>Pradžioje rekomenduojama iš karto išgerti 2</w:t>
      </w:r>
      <w:r w:rsidR="00A373B3">
        <w:rPr>
          <w:rFonts w:ascii="Times New Roman" w:hAnsi="Times New Roman"/>
          <w:noProof/>
          <w:szCs w:val="20"/>
          <w:lang w:val="lt-LT"/>
        </w:rPr>
        <w:t> </w:t>
      </w:r>
      <w:r w:rsidRPr="00C31428">
        <w:rPr>
          <w:rFonts w:ascii="Times New Roman" w:hAnsi="Times New Roman"/>
          <w:noProof/>
          <w:szCs w:val="20"/>
          <w:lang w:val="lt-LT"/>
        </w:rPr>
        <w:t>kapsules, vėliau gerti po vieną kapsulę (2</w:t>
      </w:r>
      <w:r w:rsidR="00A373B3">
        <w:rPr>
          <w:rFonts w:ascii="Times New Roman" w:hAnsi="Times New Roman"/>
          <w:noProof/>
          <w:szCs w:val="20"/>
          <w:lang w:val="lt-LT"/>
        </w:rPr>
        <w:t> </w:t>
      </w:r>
      <w:r w:rsidRPr="00C31428">
        <w:rPr>
          <w:rFonts w:ascii="Times New Roman" w:hAnsi="Times New Roman"/>
          <w:noProof/>
          <w:szCs w:val="20"/>
          <w:lang w:val="lt-LT"/>
        </w:rPr>
        <w:t xml:space="preserve">mg) po kiekvieno tuštinimosi. </w:t>
      </w:r>
    </w:p>
    <w:p w14:paraId="4525F7AA"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C9B1770" w14:textId="77777777" w:rsidR="00C31428" w:rsidRPr="00C31428" w:rsidRDefault="00C31428" w:rsidP="00C31428">
      <w:pPr>
        <w:tabs>
          <w:tab w:val="left" w:pos="207"/>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Jeigu per dvi dienas viduriavimas nepalengvėja, reikėtų papildomai ištirti viduriavimo priežastį.</w:t>
      </w:r>
    </w:p>
    <w:p w14:paraId="44DF05FE" w14:textId="77777777" w:rsidR="00C31428" w:rsidRPr="00C31428" w:rsidRDefault="00C31428" w:rsidP="00C31428">
      <w:pPr>
        <w:tabs>
          <w:tab w:val="left" w:pos="567"/>
        </w:tabs>
        <w:spacing w:after="0" w:line="260" w:lineRule="exact"/>
        <w:rPr>
          <w:rFonts w:ascii="Times New Roman" w:hAnsi="Times New Roman"/>
          <w:i/>
          <w:iCs/>
          <w:noProof/>
          <w:szCs w:val="20"/>
          <w:u w:val="single"/>
          <w:lang w:val="lt-LT"/>
        </w:rPr>
      </w:pPr>
    </w:p>
    <w:p w14:paraId="3AF5C71A" w14:textId="77777777" w:rsidR="00C31428" w:rsidRPr="00C31428" w:rsidRDefault="00C31428" w:rsidP="00C31428">
      <w:pPr>
        <w:tabs>
          <w:tab w:val="left" w:pos="567"/>
        </w:tabs>
        <w:spacing w:after="0" w:line="260" w:lineRule="exact"/>
        <w:rPr>
          <w:rFonts w:ascii="Times New Roman" w:hAnsi="Times New Roman"/>
          <w:i/>
          <w:iCs/>
          <w:noProof/>
          <w:szCs w:val="20"/>
          <w:lang w:val="lt-LT"/>
        </w:rPr>
      </w:pPr>
      <w:r w:rsidRPr="00C31428">
        <w:rPr>
          <w:rFonts w:ascii="Times New Roman" w:hAnsi="Times New Roman"/>
          <w:i/>
          <w:iCs/>
          <w:noProof/>
          <w:szCs w:val="20"/>
          <w:lang w:val="lt-LT"/>
        </w:rPr>
        <w:t>Per parą daugiau nei 6</w:t>
      </w:r>
      <w:r w:rsidR="00A373B3">
        <w:rPr>
          <w:rFonts w:ascii="Times New Roman" w:hAnsi="Times New Roman"/>
          <w:i/>
          <w:iCs/>
          <w:noProof/>
          <w:szCs w:val="20"/>
          <w:lang w:val="lt-LT"/>
        </w:rPr>
        <w:t> </w:t>
      </w:r>
      <w:r w:rsidRPr="00C31428">
        <w:rPr>
          <w:rFonts w:ascii="Times New Roman" w:hAnsi="Times New Roman"/>
          <w:i/>
          <w:iCs/>
          <w:noProof/>
          <w:szCs w:val="20"/>
          <w:lang w:val="lt-LT"/>
        </w:rPr>
        <w:t>kapsulių gerti negalima.</w:t>
      </w:r>
    </w:p>
    <w:p w14:paraId="01E40485" w14:textId="77777777" w:rsidR="00C31428" w:rsidRPr="00C31428" w:rsidRDefault="00C31428" w:rsidP="00C31428">
      <w:pPr>
        <w:tabs>
          <w:tab w:val="left" w:pos="567"/>
        </w:tabs>
        <w:spacing w:after="0" w:line="260" w:lineRule="exact"/>
        <w:rPr>
          <w:rFonts w:ascii="Times New Roman" w:hAnsi="Times New Roman"/>
          <w:i/>
          <w:iCs/>
          <w:noProof/>
          <w:szCs w:val="20"/>
          <w:lang w:val="lt-LT"/>
        </w:rPr>
      </w:pPr>
    </w:p>
    <w:p w14:paraId="238E0E27" w14:textId="77777777" w:rsidR="00C31428" w:rsidRPr="00C31428" w:rsidRDefault="00C31428" w:rsidP="00C31428">
      <w:pPr>
        <w:tabs>
          <w:tab w:val="left" w:pos="567"/>
        </w:tabs>
        <w:spacing w:after="0" w:line="260" w:lineRule="exact"/>
        <w:rPr>
          <w:rFonts w:ascii="Times New Roman" w:hAnsi="Times New Roman"/>
          <w:b/>
          <w:iCs/>
          <w:noProof/>
          <w:szCs w:val="20"/>
          <w:lang w:val="lt-LT"/>
        </w:rPr>
      </w:pPr>
      <w:r w:rsidRPr="00C31428">
        <w:rPr>
          <w:rFonts w:ascii="Times New Roman" w:hAnsi="Times New Roman"/>
          <w:b/>
          <w:iCs/>
          <w:noProof/>
          <w:szCs w:val="20"/>
          <w:lang w:val="lt-LT"/>
        </w:rPr>
        <w:t>Vartojimas vaikams</w:t>
      </w:r>
    </w:p>
    <w:p w14:paraId="1BC1AB9D" w14:textId="77777777" w:rsidR="00C31428" w:rsidRPr="00C31428" w:rsidRDefault="00C31428" w:rsidP="00C31428">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Ūmaus viduriavimo atveju Imodium negalima vartoti jaunesniems kaip 12</w:t>
      </w:r>
      <w:r w:rsidR="00A373B3">
        <w:rPr>
          <w:rFonts w:ascii="Times New Roman" w:hAnsi="Times New Roman"/>
          <w:iCs/>
          <w:noProof/>
          <w:szCs w:val="20"/>
          <w:lang w:val="lt-LT"/>
        </w:rPr>
        <w:t> </w:t>
      </w:r>
      <w:r w:rsidRPr="00C31428">
        <w:rPr>
          <w:rFonts w:ascii="Times New Roman" w:hAnsi="Times New Roman"/>
          <w:iCs/>
          <w:noProof/>
          <w:szCs w:val="20"/>
          <w:lang w:val="lt-LT"/>
        </w:rPr>
        <w:t>metų vaikams (žr. 2 skyrių „Imodium vartoti negalima“).</w:t>
      </w:r>
    </w:p>
    <w:p w14:paraId="6FE16E6A"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3655C42E"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Inkstų funkcijos sutrikimas</w:t>
      </w:r>
    </w:p>
    <w:p w14:paraId="1353F34D"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Pacientams, kurių inkstų funkcija sutrikusi</w:t>
      </w:r>
      <w:r w:rsidR="00A373B3">
        <w:rPr>
          <w:rFonts w:ascii="Times New Roman" w:hAnsi="Times New Roman"/>
          <w:noProof/>
          <w:szCs w:val="20"/>
          <w:lang w:val="lt-LT"/>
        </w:rPr>
        <w:t>,</w:t>
      </w:r>
      <w:r w:rsidRPr="00C31428">
        <w:rPr>
          <w:rFonts w:ascii="Times New Roman" w:hAnsi="Times New Roman"/>
          <w:noProof/>
          <w:szCs w:val="20"/>
          <w:lang w:val="lt-LT"/>
        </w:rPr>
        <w:t xml:space="preserve"> dozės korekcija vartojant Imodium nėra reikalinga.</w:t>
      </w:r>
    </w:p>
    <w:p w14:paraId="16A99B9B"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03C3397E" w14:textId="77777777" w:rsidR="00C31428" w:rsidRPr="00C31428" w:rsidRDefault="00C31428" w:rsidP="00C31428">
      <w:pPr>
        <w:tabs>
          <w:tab w:val="left" w:pos="567"/>
        </w:tabs>
        <w:spacing w:after="0" w:line="260" w:lineRule="exact"/>
        <w:ind w:left="567" w:hanging="567"/>
        <w:rPr>
          <w:rFonts w:ascii="Times New Roman" w:hAnsi="Times New Roman"/>
          <w:b/>
          <w:noProof/>
          <w:szCs w:val="20"/>
          <w:lang w:val="lt-LT"/>
        </w:rPr>
      </w:pPr>
      <w:r w:rsidRPr="00C31428">
        <w:rPr>
          <w:rFonts w:ascii="Times New Roman" w:hAnsi="Times New Roman"/>
          <w:b/>
          <w:noProof/>
          <w:szCs w:val="20"/>
          <w:lang w:val="lt-LT"/>
        </w:rPr>
        <w:t xml:space="preserve">Ką daryti pavartojus per didelę </w:t>
      </w:r>
      <w:r w:rsidRPr="00C31428">
        <w:rPr>
          <w:rFonts w:ascii="Times New Roman" w:hAnsi="Times New Roman"/>
          <w:b/>
          <w:bCs/>
          <w:noProof/>
          <w:szCs w:val="20"/>
          <w:lang w:val="lt-LT"/>
        </w:rPr>
        <w:t>Imodium</w:t>
      </w:r>
      <w:r w:rsidRPr="00C31428">
        <w:rPr>
          <w:rFonts w:ascii="Times New Roman" w:hAnsi="Times New Roman"/>
          <w:b/>
          <w:noProof/>
          <w:szCs w:val="20"/>
          <w:lang w:val="lt-LT"/>
        </w:rPr>
        <w:t xml:space="preserve"> dozę?</w:t>
      </w:r>
    </w:p>
    <w:p w14:paraId="73814261" w14:textId="77777777" w:rsidR="00C31428" w:rsidRPr="00C31428" w:rsidRDefault="00D74D65" w:rsidP="00C31428">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Jeigu p</w:t>
      </w:r>
      <w:r w:rsidR="00C31428" w:rsidRPr="00C31428">
        <w:rPr>
          <w:rFonts w:ascii="Times New Roman" w:hAnsi="Times New Roman"/>
          <w:noProof/>
          <w:szCs w:val="20"/>
          <w:lang w:val="lt-LT"/>
        </w:rPr>
        <w:t>avartoj</w:t>
      </w:r>
      <w:r>
        <w:rPr>
          <w:rFonts w:ascii="Times New Roman" w:hAnsi="Times New Roman"/>
          <w:noProof/>
          <w:szCs w:val="20"/>
          <w:lang w:val="lt-LT"/>
        </w:rPr>
        <w:t>ote</w:t>
      </w:r>
      <w:r w:rsidR="00C31428" w:rsidRPr="00C31428">
        <w:rPr>
          <w:rFonts w:ascii="Times New Roman" w:hAnsi="Times New Roman"/>
          <w:noProof/>
          <w:szCs w:val="20"/>
          <w:lang w:val="lt-LT"/>
        </w:rPr>
        <w:t xml:space="preserve"> per </w:t>
      </w:r>
      <w:r>
        <w:rPr>
          <w:rFonts w:ascii="Times New Roman" w:hAnsi="Times New Roman"/>
          <w:noProof/>
          <w:szCs w:val="20"/>
          <w:lang w:val="lt-LT"/>
        </w:rPr>
        <w:t>daug</w:t>
      </w:r>
      <w:r w:rsidR="00C31428" w:rsidRPr="00C31428">
        <w:rPr>
          <w:rFonts w:ascii="Times New Roman" w:hAnsi="Times New Roman"/>
          <w:noProof/>
          <w:szCs w:val="20"/>
          <w:lang w:val="lt-LT"/>
        </w:rPr>
        <w:t xml:space="preserve"> Imodium, nedels</w:t>
      </w:r>
      <w:r w:rsidR="00A373B3">
        <w:rPr>
          <w:rFonts w:ascii="Times New Roman" w:hAnsi="Times New Roman"/>
          <w:noProof/>
          <w:szCs w:val="20"/>
          <w:lang w:val="lt-LT"/>
        </w:rPr>
        <w:t>dami</w:t>
      </w:r>
      <w:r w:rsidR="00C31428" w:rsidRPr="00C31428">
        <w:rPr>
          <w:rFonts w:ascii="Times New Roman" w:hAnsi="Times New Roman"/>
          <w:noProof/>
          <w:szCs w:val="20"/>
          <w:lang w:val="lt-LT"/>
        </w:rPr>
        <w:t xml:space="preserve"> kreipkitės </w:t>
      </w:r>
      <w:r>
        <w:rPr>
          <w:rFonts w:ascii="Times New Roman" w:hAnsi="Times New Roman"/>
          <w:noProof/>
          <w:szCs w:val="20"/>
          <w:lang w:val="lt-LT"/>
        </w:rPr>
        <w:t xml:space="preserve">patarimo </w:t>
      </w:r>
      <w:r w:rsidR="00C31428" w:rsidRPr="00C31428">
        <w:rPr>
          <w:rFonts w:ascii="Times New Roman" w:hAnsi="Times New Roman"/>
          <w:noProof/>
          <w:szCs w:val="20"/>
          <w:lang w:val="lt-LT"/>
        </w:rPr>
        <w:t>į gydytoją ar</w:t>
      </w:r>
      <w:r>
        <w:rPr>
          <w:rFonts w:ascii="Times New Roman" w:hAnsi="Times New Roman"/>
          <w:noProof/>
          <w:szCs w:val="20"/>
          <w:lang w:val="lt-LT"/>
        </w:rPr>
        <w:t>ba</w:t>
      </w:r>
      <w:r w:rsidR="00C31428" w:rsidRPr="00C31428">
        <w:rPr>
          <w:rFonts w:ascii="Times New Roman" w:hAnsi="Times New Roman"/>
          <w:noProof/>
          <w:szCs w:val="20"/>
          <w:lang w:val="lt-LT"/>
        </w:rPr>
        <w:t xml:space="preserve"> ligoninę. </w:t>
      </w:r>
    </w:p>
    <w:p w14:paraId="40DC7880" w14:textId="77777777" w:rsidR="003F7CE4"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Jums gali pasireikšti šie simptomai: padažnėjęs širdies </w:t>
      </w:r>
      <w:r w:rsidR="00D74D65">
        <w:rPr>
          <w:rFonts w:ascii="Times New Roman" w:hAnsi="Times New Roman"/>
          <w:noProof/>
          <w:szCs w:val="20"/>
          <w:lang w:val="lt-LT"/>
        </w:rPr>
        <w:t>plakimas</w:t>
      </w:r>
      <w:r w:rsidRPr="00C31428">
        <w:rPr>
          <w:rFonts w:ascii="Times New Roman" w:hAnsi="Times New Roman"/>
          <w:noProof/>
          <w:szCs w:val="20"/>
          <w:lang w:val="lt-LT"/>
        </w:rPr>
        <w:t xml:space="preserve">, nereguliarus širdies </w:t>
      </w:r>
      <w:r w:rsidR="00D74D65">
        <w:rPr>
          <w:rFonts w:ascii="Times New Roman" w:hAnsi="Times New Roman"/>
          <w:noProof/>
          <w:szCs w:val="20"/>
          <w:lang w:val="lt-LT"/>
        </w:rPr>
        <w:t>ritmas</w:t>
      </w:r>
      <w:r w:rsidRPr="00C31428">
        <w:rPr>
          <w:rFonts w:ascii="Times New Roman" w:hAnsi="Times New Roman"/>
          <w:noProof/>
          <w:szCs w:val="20"/>
          <w:lang w:val="lt-LT"/>
        </w:rPr>
        <w:t xml:space="preserve">, pakitęs širdies plakimas (šie simptomai gali turėti galimai </w:t>
      </w:r>
      <w:r w:rsidR="00D74D65">
        <w:rPr>
          <w:rFonts w:ascii="Times New Roman" w:hAnsi="Times New Roman"/>
          <w:noProof/>
          <w:szCs w:val="20"/>
          <w:lang w:val="lt-LT"/>
        </w:rPr>
        <w:t>sunkių</w:t>
      </w:r>
      <w:r w:rsidRPr="00C31428">
        <w:rPr>
          <w:rFonts w:ascii="Times New Roman" w:hAnsi="Times New Roman"/>
          <w:noProof/>
          <w:szCs w:val="20"/>
          <w:lang w:val="lt-LT"/>
        </w:rPr>
        <w:t xml:space="preserve">, </w:t>
      </w:r>
      <w:r w:rsidR="00D74D65">
        <w:rPr>
          <w:rFonts w:ascii="Times New Roman" w:hAnsi="Times New Roman"/>
          <w:noProof/>
          <w:szCs w:val="20"/>
          <w:lang w:val="lt-LT"/>
        </w:rPr>
        <w:t xml:space="preserve">grėsmę </w:t>
      </w:r>
      <w:r w:rsidRPr="00C31428">
        <w:rPr>
          <w:rFonts w:ascii="Times New Roman" w:hAnsi="Times New Roman"/>
          <w:noProof/>
          <w:szCs w:val="20"/>
          <w:lang w:val="lt-LT"/>
        </w:rPr>
        <w:t xml:space="preserve">gyvybei </w:t>
      </w:r>
      <w:r w:rsidR="00D74D65">
        <w:rPr>
          <w:rFonts w:ascii="Times New Roman" w:hAnsi="Times New Roman"/>
          <w:noProof/>
          <w:szCs w:val="20"/>
          <w:lang w:val="lt-LT"/>
        </w:rPr>
        <w:t>keliančių padarinių</w:t>
      </w:r>
      <w:r w:rsidRPr="00C31428">
        <w:rPr>
          <w:rFonts w:ascii="Times New Roman" w:hAnsi="Times New Roman"/>
          <w:noProof/>
          <w:szCs w:val="20"/>
          <w:lang w:val="lt-LT"/>
        </w:rPr>
        <w:t xml:space="preserve">), raumenų </w:t>
      </w:r>
      <w:r w:rsidR="00D74D65">
        <w:rPr>
          <w:rFonts w:ascii="Times New Roman" w:hAnsi="Times New Roman"/>
          <w:noProof/>
          <w:szCs w:val="20"/>
          <w:lang w:val="lt-LT"/>
        </w:rPr>
        <w:t>stingulys</w:t>
      </w:r>
      <w:r w:rsidRPr="00C31428">
        <w:rPr>
          <w:rFonts w:ascii="Times New Roman" w:hAnsi="Times New Roman"/>
          <w:noProof/>
          <w:szCs w:val="20"/>
          <w:lang w:val="lt-LT"/>
        </w:rPr>
        <w:t xml:space="preserve">, nekoordinuoti judesiai, mieguistumas, </w:t>
      </w:r>
      <w:r w:rsidR="00D74D65">
        <w:rPr>
          <w:rFonts w:ascii="Times New Roman" w:hAnsi="Times New Roman"/>
          <w:noProof/>
          <w:szCs w:val="20"/>
          <w:lang w:val="lt-LT"/>
        </w:rPr>
        <w:t xml:space="preserve">šlapinimosi </w:t>
      </w:r>
      <w:r w:rsidRPr="00C31428">
        <w:rPr>
          <w:rFonts w:ascii="Times New Roman" w:hAnsi="Times New Roman"/>
          <w:noProof/>
          <w:szCs w:val="20"/>
          <w:lang w:val="lt-LT"/>
        </w:rPr>
        <w:t>sunkuma</w:t>
      </w:r>
      <w:r w:rsidR="00D74D65">
        <w:rPr>
          <w:rFonts w:ascii="Times New Roman" w:hAnsi="Times New Roman"/>
          <w:noProof/>
          <w:szCs w:val="20"/>
          <w:lang w:val="lt-LT"/>
        </w:rPr>
        <w:t>i</w:t>
      </w:r>
      <w:r w:rsidRPr="00C31428">
        <w:rPr>
          <w:rFonts w:ascii="Times New Roman" w:hAnsi="Times New Roman"/>
          <w:noProof/>
          <w:szCs w:val="20"/>
          <w:lang w:val="lt-LT"/>
        </w:rPr>
        <w:t xml:space="preserve"> ar</w:t>
      </w:r>
      <w:r w:rsidR="00D74D65">
        <w:rPr>
          <w:rFonts w:ascii="Times New Roman" w:hAnsi="Times New Roman"/>
          <w:noProof/>
          <w:szCs w:val="20"/>
          <w:lang w:val="lt-LT"/>
        </w:rPr>
        <w:t>ba</w:t>
      </w:r>
      <w:r w:rsidRPr="00C31428">
        <w:rPr>
          <w:rFonts w:ascii="Times New Roman" w:hAnsi="Times New Roman"/>
          <w:noProof/>
          <w:szCs w:val="20"/>
          <w:lang w:val="lt-LT"/>
        </w:rPr>
        <w:t xml:space="preserve"> </w:t>
      </w:r>
      <w:r w:rsidR="00D74D65">
        <w:rPr>
          <w:rFonts w:ascii="Times New Roman" w:hAnsi="Times New Roman"/>
          <w:noProof/>
          <w:szCs w:val="20"/>
          <w:lang w:val="lt-LT"/>
        </w:rPr>
        <w:t>paviršutiniškas</w:t>
      </w:r>
      <w:r w:rsidRPr="00C31428">
        <w:rPr>
          <w:rFonts w:ascii="Times New Roman" w:hAnsi="Times New Roman"/>
          <w:noProof/>
          <w:szCs w:val="20"/>
          <w:lang w:val="lt-LT"/>
        </w:rPr>
        <w:t xml:space="preserve"> kvėpavimas. </w:t>
      </w:r>
      <w:bookmarkStart w:id="4" w:name="_Hlk9347008"/>
    </w:p>
    <w:p w14:paraId="6507AAAD" w14:textId="77777777" w:rsidR="00C31428" w:rsidRPr="00C31428" w:rsidRDefault="005B7A0B" w:rsidP="00C31428">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V</w:t>
      </w:r>
      <w:r w:rsidR="00D74D65" w:rsidRPr="00D74D65">
        <w:rPr>
          <w:rFonts w:ascii="Times New Roman" w:hAnsi="Times New Roman"/>
          <w:noProof/>
          <w:szCs w:val="20"/>
          <w:lang w:val="lt-LT"/>
        </w:rPr>
        <w:t xml:space="preserve">aikai stipriau reaguoja į didelį </w:t>
      </w:r>
      <w:r w:rsidR="00404C1E">
        <w:rPr>
          <w:rFonts w:ascii="Times New Roman" w:hAnsi="Times New Roman"/>
          <w:noProof/>
          <w:szCs w:val="20"/>
          <w:lang w:val="lt-LT"/>
        </w:rPr>
        <w:t>Imodium</w:t>
      </w:r>
      <w:r w:rsidR="00D74D65" w:rsidRPr="00D74D65">
        <w:rPr>
          <w:rFonts w:ascii="Times New Roman" w:hAnsi="Times New Roman"/>
          <w:noProof/>
          <w:szCs w:val="20"/>
          <w:lang w:val="lt-LT"/>
        </w:rPr>
        <w:t xml:space="preserve"> kiekį</w:t>
      </w:r>
      <w:r>
        <w:rPr>
          <w:rFonts w:ascii="Times New Roman" w:hAnsi="Times New Roman"/>
          <w:noProof/>
          <w:szCs w:val="20"/>
          <w:lang w:val="lt-LT"/>
        </w:rPr>
        <w:t xml:space="preserve"> negu suaugusieji</w:t>
      </w:r>
      <w:r w:rsidR="00D74D65" w:rsidRPr="00D74D65">
        <w:rPr>
          <w:rFonts w:ascii="Times New Roman" w:hAnsi="Times New Roman"/>
          <w:noProof/>
          <w:szCs w:val="20"/>
          <w:lang w:val="lt-LT"/>
        </w:rPr>
        <w:t>. Jeigu vaikas išgėrė per didelę vaisto dozę arba jam pasireiškė bent vienas iš pirmiau minėtų simptomų, nedelsdami kreipkitės į gydytoją</w:t>
      </w:r>
      <w:bookmarkEnd w:id="4"/>
      <w:r w:rsidR="00D74D65">
        <w:rPr>
          <w:rFonts w:ascii="Times New Roman" w:hAnsi="Times New Roman"/>
          <w:noProof/>
          <w:szCs w:val="20"/>
          <w:lang w:val="lt-LT"/>
        </w:rPr>
        <w:t>.</w:t>
      </w:r>
    </w:p>
    <w:p w14:paraId="722BA96D" w14:textId="77777777" w:rsidR="00C31428" w:rsidRPr="00C31428" w:rsidRDefault="00C31428" w:rsidP="00C31428">
      <w:pPr>
        <w:tabs>
          <w:tab w:val="left" w:pos="567"/>
        </w:tabs>
        <w:spacing w:after="0" w:line="260" w:lineRule="exact"/>
        <w:rPr>
          <w:rFonts w:ascii="Times New Roman" w:hAnsi="Times New Roman"/>
          <w:bCs/>
          <w:i/>
          <w:iCs/>
          <w:noProof/>
          <w:szCs w:val="20"/>
          <w:lang w:val="lt-LT"/>
        </w:rPr>
      </w:pPr>
    </w:p>
    <w:p w14:paraId="100FC119"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Informacija gydytojui</w:t>
      </w:r>
    </w:p>
    <w:p w14:paraId="476F915B" w14:textId="77777777" w:rsidR="00C31428" w:rsidRPr="00C31428" w:rsidRDefault="00C31428" w:rsidP="00C31428">
      <w:pPr>
        <w:tabs>
          <w:tab w:val="left" w:pos="567"/>
        </w:tabs>
        <w:spacing w:after="0" w:line="260" w:lineRule="exact"/>
        <w:rPr>
          <w:rFonts w:ascii="Times New Roman" w:hAnsi="Times New Roman"/>
          <w:i/>
          <w:iCs/>
          <w:noProof/>
          <w:szCs w:val="20"/>
          <w:lang w:val="lt-LT"/>
        </w:rPr>
      </w:pPr>
    </w:p>
    <w:p w14:paraId="1E282F85" w14:textId="77777777" w:rsidR="00C31428" w:rsidRPr="00C31428" w:rsidRDefault="00C31428" w:rsidP="00C31428">
      <w:pPr>
        <w:tabs>
          <w:tab w:val="left" w:pos="567"/>
        </w:tabs>
        <w:spacing w:after="0" w:line="260" w:lineRule="exact"/>
        <w:rPr>
          <w:rFonts w:ascii="Times New Roman" w:hAnsi="Times New Roman"/>
          <w:i/>
          <w:iCs/>
          <w:noProof/>
          <w:szCs w:val="20"/>
          <w:lang w:val="lt-LT"/>
        </w:rPr>
      </w:pPr>
      <w:r w:rsidRPr="00C31428">
        <w:rPr>
          <w:rFonts w:ascii="Times New Roman" w:hAnsi="Times New Roman"/>
          <w:i/>
          <w:iCs/>
          <w:noProof/>
          <w:szCs w:val="20"/>
          <w:lang w:val="lt-LT"/>
        </w:rPr>
        <w:t>Perdozavimo gydymas</w:t>
      </w:r>
    </w:p>
    <w:p w14:paraId="06B3C488" w14:textId="77777777" w:rsidR="00C31428" w:rsidRPr="00C31428" w:rsidRDefault="00C31428" w:rsidP="00C31428">
      <w:pPr>
        <w:numPr>
          <w:ilvl w:val="0"/>
          <w:numId w:val="6"/>
        </w:numPr>
        <w:tabs>
          <w:tab w:val="left" w:pos="567"/>
        </w:tabs>
        <w:spacing w:after="0" w:line="260" w:lineRule="exact"/>
        <w:rPr>
          <w:rFonts w:ascii="Times New Roman" w:hAnsi="Times New Roman"/>
          <w:i/>
          <w:iCs/>
          <w:noProof/>
          <w:szCs w:val="20"/>
          <w:lang w:val="lt-LT"/>
        </w:rPr>
      </w:pPr>
      <w:r w:rsidRPr="00C31428">
        <w:rPr>
          <w:rFonts w:ascii="Times New Roman" w:hAnsi="Times New Roman"/>
          <w:noProof/>
          <w:szCs w:val="20"/>
          <w:lang w:val="lt-LT"/>
        </w:rPr>
        <w:t>Injekuoti naloksono.</w:t>
      </w:r>
    </w:p>
    <w:p w14:paraId="39874643" w14:textId="77777777" w:rsidR="00C31428" w:rsidRPr="00C31428" w:rsidRDefault="00C31428" w:rsidP="00C31428">
      <w:pPr>
        <w:numPr>
          <w:ilvl w:val="0"/>
          <w:numId w:val="6"/>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Jei būtina, po 1</w:t>
      </w:r>
      <w:r w:rsidR="00A373B3">
        <w:rPr>
          <w:rFonts w:ascii="Times New Roman" w:hAnsi="Times New Roman"/>
          <w:noProof/>
          <w:szCs w:val="20"/>
          <w:lang w:val="lt-LT"/>
        </w:rPr>
        <w:noBreakHyphen/>
      </w:r>
      <w:r w:rsidRPr="00C31428">
        <w:rPr>
          <w:rFonts w:ascii="Times New Roman" w:hAnsi="Times New Roman"/>
          <w:noProof/>
          <w:szCs w:val="20"/>
          <w:lang w:val="lt-LT"/>
        </w:rPr>
        <w:t>3</w:t>
      </w:r>
      <w:r w:rsidR="00A373B3">
        <w:rPr>
          <w:rFonts w:ascii="Times New Roman" w:hAnsi="Times New Roman"/>
          <w:noProof/>
          <w:szCs w:val="20"/>
          <w:lang w:val="lt-LT"/>
        </w:rPr>
        <w:t> </w:t>
      </w:r>
      <w:r w:rsidRPr="00C31428">
        <w:rPr>
          <w:rFonts w:ascii="Times New Roman" w:hAnsi="Times New Roman"/>
          <w:noProof/>
          <w:szCs w:val="20"/>
          <w:lang w:val="lt-LT"/>
        </w:rPr>
        <w:t>val. naloksono reikia leisti pakartotinai.</w:t>
      </w:r>
    </w:p>
    <w:p w14:paraId="159F3C4D" w14:textId="77777777" w:rsidR="00C31428" w:rsidRPr="00C31428" w:rsidRDefault="00C31428" w:rsidP="00C31428">
      <w:pPr>
        <w:numPr>
          <w:ilvl w:val="0"/>
          <w:numId w:val="6"/>
        </w:num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Pacientą būtina stebėti mažiausiai 48</w:t>
      </w:r>
      <w:r w:rsidR="00A373B3">
        <w:rPr>
          <w:rFonts w:ascii="Times New Roman" w:hAnsi="Times New Roman"/>
          <w:noProof/>
          <w:szCs w:val="20"/>
          <w:lang w:val="lt-LT"/>
        </w:rPr>
        <w:t> </w:t>
      </w:r>
      <w:r w:rsidRPr="00C31428">
        <w:rPr>
          <w:rFonts w:ascii="Times New Roman" w:hAnsi="Times New Roman"/>
          <w:noProof/>
          <w:szCs w:val="20"/>
          <w:lang w:val="lt-LT"/>
        </w:rPr>
        <w:t>val.</w:t>
      </w:r>
    </w:p>
    <w:p w14:paraId="18D92626"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D9940EA" w14:textId="77777777" w:rsidR="00C31428" w:rsidRPr="00C31428" w:rsidRDefault="00C31428" w:rsidP="00C31428">
      <w:pPr>
        <w:numPr>
          <w:ilvl w:val="12"/>
          <w:numId w:val="0"/>
        </w:numPr>
        <w:tabs>
          <w:tab w:val="left" w:pos="720"/>
        </w:tabs>
        <w:spacing w:after="0" w:line="240" w:lineRule="auto"/>
        <w:ind w:right="-2"/>
        <w:rPr>
          <w:rFonts w:ascii="Times New Roman" w:hAnsi="Times New Roman"/>
          <w:noProof/>
          <w:szCs w:val="20"/>
          <w:lang w:val="lt-LT"/>
        </w:rPr>
      </w:pPr>
    </w:p>
    <w:p w14:paraId="5B5C4B4A" w14:textId="77777777" w:rsidR="00C31428" w:rsidRPr="00C31428" w:rsidRDefault="00C31428" w:rsidP="00C31428">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C31428">
        <w:rPr>
          <w:rFonts w:ascii="Times New Roman" w:hAnsi="Times New Roman"/>
          <w:b/>
          <w:caps/>
          <w:noProof/>
          <w:szCs w:val="20"/>
          <w:lang w:val="lt-LT"/>
        </w:rPr>
        <w:t>4.</w:t>
      </w:r>
      <w:r w:rsidRPr="00C31428">
        <w:rPr>
          <w:rFonts w:ascii="Times New Roman" w:hAnsi="Times New Roman"/>
          <w:b/>
          <w:caps/>
          <w:noProof/>
          <w:szCs w:val="20"/>
          <w:lang w:val="lt-LT"/>
        </w:rPr>
        <w:tab/>
      </w:r>
      <w:r w:rsidRPr="00C31428">
        <w:rPr>
          <w:rFonts w:ascii="Times New Roman" w:hAnsi="Times New Roman"/>
          <w:b/>
          <w:noProof/>
          <w:szCs w:val="20"/>
          <w:lang w:val="lt-LT"/>
        </w:rPr>
        <w:t>Galimas šalutinis poveikis</w:t>
      </w:r>
    </w:p>
    <w:p w14:paraId="7EC14081"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56D480E9"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r w:rsidRPr="00C31428">
        <w:rPr>
          <w:rFonts w:ascii="Times New Roman" w:hAnsi="Times New Roman"/>
          <w:noProof/>
          <w:szCs w:val="20"/>
          <w:lang w:val="lt-LT"/>
        </w:rPr>
        <w:t>Šis vaistas, kaip ir visi kiti, gali sukelti šalutinį poveikį, nors jis pasireiškia ne visiems žmonėms.</w:t>
      </w:r>
    </w:p>
    <w:p w14:paraId="316241CA"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4EB49BCB" w14:textId="50AEB444" w:rsidR="00395B7B" w:rsidRDefault="00395B7B" w:rsidP="00395B7B">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Jeigu pasireiškė bent viena iš šių nepageidaujamų reakcijų, nebevartokite vaisto ir nedelsiant kreipkitės</w:t>
      </w:r>
      <w:r>
        <w:rPr>
          <w:rFonts w:ascii="Times New Roman" w:hAnsi="Times New Roman"/>
          <w:noProof/>
          <w:szCs w:val="20"/>
          <w:lang w:val="lt-LT"/>
        </w:rPr>
        <w:t xml:space="preserve"> </w:t>
      </w:r>
      <w:r w:rsidRPr="00831206">
        <w:rPr>
          <w:rFonts w:ascii="Times New Roman" w:hAnsi="Times New Roman"/>
          <w:noProof/>
          <w:szCs w:val="20"/>
          <w:lang w:val="lt-LT"/>
        </w:rPr>
        <w:t>medicininės pagalbos</w:t>
      </w:r>
      <w:r w:rsidR="00DC5305">
        <w:rPr>
          <w:rFonts w:ascii="Times New Roman" w:hAnsi="Times New Roman"/>
          <w:noProof/>
          <w:szCs w:val="20"/>
          <w:lang w:val="lt-LT"/>
        </w:rPr>
        <w:t>:</w:t>
      </w:r>
    </w:p>
    <w:p w14:paraId="1F879AB5" w14:textId="2DB0C062" w:rsidR="00831206" w:rsidRPr="00831206" w:rsidRDefault="00831206" w:rsidP="00831206">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Dažnis nežinomas (negali būti apskaičiuotas pagal turimus duomenis)</w:t>
      </w:r>
    </w:p>
    <w:p w14:paraId="408B9A06" w14:textId="56D31A93" w:rsidR="00831206" w:rsidRPr="00831206" w:rsidRDefault="00831206" w:rsidP="00831206">
      <w:pPr>
        <w:tabs>
          <w:tab w:val="left" w:pos="567"/>
        </w:tabs>
        <w:spacing w:after="0" w:line="260" w:lineRule="exact"/>
        <w:rPr>
          <w:rFonts w:ascii="Times New Roman" w:hAnsi="Times New Roman"/>
          <w:noProof/>
          <w:szCs w:val="20"/>
          <w:lang w:val="lt-LT"/>
        </w:rPr>
      </w:pPr>
      <w:r w:rsidRPr="00831206">
        <w:rPr>
          <w:rFonts w:ascii="Times New Roman" w:hAnsi="Times New Roman"/>
          <w:noProof/>
          <w:szCs w:val="20"/>
          <w:lang w:val="lt-LT"/>
        </w:rPr>
        <w:t>Viršutinės pilvo dalies skausmas, į nugarą plintantis pilvo skausmas, pilvo skausmingumas</w:t>
      </w:r>
      <w:r>
        <w:rPr>
          <w:rFonts w:ascii="Times New Roman" w:hAnsi="Times New Roman"/>
          <w:noProof/>
          <w:szCs w:val="20"/>
          <w:lang w:val="lt-LT"/>
        </w:rPr>
        <w:t xml:space="preserve"> </w:t>
      </w:r>
      <w:r w:rsidRPr="00831206">
        <w:rPr>
          <w:rFonts w:ascii="Times New Roman" w:hAnsi="Times New Roman"/>
          <w:noProof/>
          <w:szCs w:val="20"/>
          <w:lang w:val="lt-LT"/>
        </w:rPr>
        <w:t>prisilietus, karščiavimas, padažnėjęs pulsas, pykinimas, vėmimas, kurie gali būti kasos uždegimo</w:t>
      </w:r>
      <w:r>
        <w:rPr>
          <w:rFonts w:ascii="Times New Roman" w:hAnsi="Times New Roman"/>
          <w:noProof/>
          <w:szCs w:val="20"/>
          <w:lang w:val="lt-LT"/>
        </w:rPr>
        <w:t xml:space="preserve"> </w:t>
      </w:r>
      <w:r w:rsidRPr="00831206">
        <w:rPr>
          <w:rFonts w:ascii="Times New Roman" w:hAnsi="Times New Roman"/>
          <w:noProof/>
          <w:szCs w:val="20"/>
          <w:lang w:val="lt-LT"/>
        </w:rPr>
        <w:t>(ūminio pankreatito) simptomai.</w:t>
      </w:r>
    </w:p>
    <w:p w14:paraId="0901DE29" w14:textId="77777777" w:rsidR="00831206" w:rsidRDefault="00831206" w:rsidP="00831206">
      <w:pPr>
        <w:tabs>
          <w:tab w:val="left" w:pos="567"/>
        </w:tabs>
        <w:spacing w:after="0" w:line="260" w:lineRule="exact"/>
        <w:rPr>
          <w:rFonts w:ascii="Times New Roman" w:hAnsi="Times New Roman"/>
          <w:noProof/>
          <w:szCs w:val="20"/>
          <w:lang w:val="lt-LT"/>
        </w:rPr>
      </w:pPr>
    </w:p>
    <w:p w14:paraId="21829F60" w14:textId="0AB2D0D3" w:rsidR="00C31428" w:rsidRPr="00C31428" w:rsidRDefault="00C31428" w:rsidP="00831206">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Toliau išvard</w:t>
      </w:r>
      <w:r w:rsidR="00283E6F">
        <w:rPr>
          <w:rFonts w:ascii="Times New Roman" w:hAnsi="Times New Roman"/>
          <w:noProof/>
          <w:szCs w:val="20"/>
          <w:lang w:val="lt-LT"/>
        </w:rPr>
        <w:t>y</w:t>
      </w:r>
      <w:r w:rsidRPr="00C31428">
        <w:rPr>
          <w:rFonts w:ascii="Times New Roman" w:hAnsi="Times New Roman"/>
          <w:noProof/>
          <w:szCs w:val="20"/>
          <w:lang w:val="lt-LT"/>
        </w:rPr>
        <w:t>ti savanoriški pranešimai apie nepageidaujamus reiškinius įvairiose organizmo sistemose yra suskirstyti pagal dažnumą naudojant sekančią klasifikaciją:</w:t>
      </w:r>
    </w:p>
    <w:p w14:paraId="2B28FA2C"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5E122AB9"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labai dažnas (≥ 1/10), dažnas (nuo ≥ 1/100 iki &lt; 1/10), nedažnas (nuo ≥ 1/1000 iki &lt; 1/100), retas (nuo ≥ 1/10000 iki &lt; 1/1000), labai retas (&lt; 1/10000) ir nežinomas (negali būti apskaičiuotas pagal turimus duomenis).</w:t>
      </w:r>
    </w:p>
    <w:p w14:paraId="79FDD2A5"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987032C"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Imuninės sistemos sutrikimai</w:t>
      </w:r>
    </w:p>
    <w:p w14:paraId="6B9172F1"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padidėjusio jautrumo reakcijos, anafilaksinės reakcijos (įskaitant anafilaksinį šoką) ir anafilaktoidinės reakcijos</w:t>
      </w:r>
    </w:p>
    <w:p w14:paraId="45F37E16"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938F99F"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lastRenderedPageBreak/>
        <w:t>Nervų sistemos sutrikimai</w:t>
      </w:r>
    </w:p>
    <w:p w14:paraId="09CD0442" w14:textId="77777777" w:rsidR="00C31428" w:rsidRPr="00C31428" w:rsidRDefault="00C31428" w:rsidP="00C31428">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 xml:space="preserve">Dažni: galvos skausmas, svaigulys </w:t>
      </w:r>
    </w:p>
    <w:p w14:paraId="192913FF" w14:textId="77777777" w:rsidR="00C31428" w:rsidRPr="00C31428" w:rsidRDefault="00C31428" w:rsidP="00C31428">
      <w:pPr>
        <w:tabs>
          <w:tab w:val="left" w:pos="567"/>
        </w:tabs>
        <w:spacing w:after="0" w:line="260" w:lineRule="exact"/>
        <w:rPr>
          <w:rFonts w:ascii="Times New Roman" w:hAnsi="Times New Roman"/>
          <w:iCs/>
          <w:noProof/>
          <w:szCs w:val="20"/>
          <w:lang w:val="lt-LT"/>
        </w:rPr>
      </w:pPr>
      <w:r w:rsidRPr="00C31428">
        <w:rPr>
          <w:rFonts w:ascii="Times New Roman" w:hAnsi="Times New Roman"/>
          <w:iCs/>
          <w:noProof/>
          <w:szCs w:val="20"/>
          <w:lang w:val="lt-LT"/>
        </w:rPr>
        <w:t>Nedažni: mieguistumas</w:t>
      </w:r>
    </w:p>
    <w:p w14:paraId="57F0E411"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 koordinacijos sutrikimai, sąmonės pritemimas, hipertonija (padidėjęs raumenų tonusas), sąmonės netekimas, stingulys</w:t>
      </w:r>
    </w:p>
    <w:p w14:paraId="4F6A567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3D84CBFB"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Akių sutrikimai</w:t>
      </w:r>
    </w:p>
    <w:p w14:paraId="2A923C78"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miozė (vyzdžio susitraukimas)</w:t>
      </w:r>
    </w:p>
    <w:p w14:paraId="47268ABB"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CA4F82F" w14:textId="77777777" w:rsidR="00C31428" w:rsidRPr="00C31428" w:rsidRDefault="00C31428" w:rsidP="00C31428">
      <w:pPr>
        <w:tabs>
          <w:tab w:val="left" w:pos="567"/>
        </w:tabs>
        <w:spacing w:after="0" w:line="260" w:lineRule="exact"/>
        <w:rPr>
          <w:rFonts w:ascii="Times New Roman" w:hAnsi="Times New Roman"/>
          <w:bCs/>
          <w:noProof/>
          <w:szCs w:val="20"/>
          <w:u w:val="single"/>
          <w:lang w:val="lt-LT"/>
        </w:rPr>
      </w:pPr>
      <w:r w:rsidRPr="00C31428">
        <w:rPr>
          <w:rFonts w:ascii="Times New Roman" w:hAnsi="Times New Roman"/>
          <w:bCs/>
          <w:noProof/>
          <w:szCs w:val="20"/>
          <w:u w:val="single"/>
          <w:lang w:val="lt-LT"/>
        </w:rPr>
        <w:t>Virškinimo trakto sutrikimai</w:t>
      </w:r>
    </w:p>
    <w:p w14:paraId="4FD1EB28"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bCs/>
          <w:noProof/>
          <w:szCs w:val="20"/>
          <w:lang w:val="lt-LT"/>
        </w:rPr>
        <w:t xml:space="preserve">Dažni: </w:t>
      </w:r>
      <w:r w:rsidRPr="00C31428">
        <w:rPr>
          <w:rFonts w:ascii="Times New Roman" w:hAnsi="Times New Roman"/>
          <w:noProof/>
          <w:szCs w:val="20"/>
          <w:lang w:val="lt-LT"/>
        </w:rPr>
        <w:t>vidurių užkietėjimas, dujų susikaupimas virškinimo trakte, pykinimas</w:t>
      </w:r>
    </w:p>
    <w:p w14:paraId="43372D54"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lang w:val="lt-LT"/>
        </w:rPr>
        <w:t>Nedažni: pilvo skausmas, diskomfortas pilvo srityje, sausa burna, viršutinės pilvo dalies skausmas, vėmimas, dispepsija (nevirškinimas)</w:t>
      </w:r>
    </w:p>
    <w:p w14:paraId="463519FB" w14:textId="2EB3FC63" w:rsidR="00F86493" w:rsidRPr="00C31428" w:rsidRDefault="00C31428" w:rsidP="00F86493">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 xml:space="preserve"> žarnų nepraeinamumas (įskaitant paralyžinį nepraeinamumą), </w:t>
      </w:r>
      <w:r w:rsidRPr="00C31428">
        <w:rPr>
          <w:rFonts w:ascii="Times New Roman" w:hAnsi="Times New Roman"/>
          <w:i/>
          <w:noProof/>
          <w:szCs w:val="20"/>
          <w:lang w:val="lt-LT"/>
        </w:rPr>
        <w:t>megacolon</w:t>
      </w:r>
      <w:r w:rsidRPr="00C31428">
        <w:rPr>
          <w:rFonts w:ascii="Times New Roman" w:hAnsi="Times New Roman"/>
          <w:noProof/>
          <w:szCs w:val="20"/>
          <w:lang w:val="lt-LT"/>
        </w:rPr>
        <w:t xml:space="preserve">, įskaitant toksinę </w:t>
      </w:r>
      <w:r w:rsidRPr="00C31428">
        <w:rPr>
          <w:rFonts w:ascii="Times New Roman" w:hAnsi="Times New Roman"/>
          <w:i/>
          <w:noProof/>
          <w:szCs w:val="20"/>
          <w:lang w:val="lt-LT"/>
        </w:rPr>
        <w:t>megacolon</w:t>
      </w:r>
      <w:r w:rsidRPr="00C31428">
        <w:rPr>
          <w:rFonts w:ascii="Times New Roman" w:hAnsi="Times New Roman"/>
          <w:noProof/>
          <w:szCs w:val="20"/>
          <w:lang w:val="lt-LT"/>
        </w:rPr>
        <w:t xml:space="preserve"> (storosios žarnos išsiplėtimas, kai dėl uždegimo žarnyno sienelė pasidaro labai plona, trapi ir gali net suplyšti), pilvo išsipūtimas</w:t>
      </w:r>
    </w:p>
    <w:p w14:paraId="5215BC1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6DE8D49"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Odos ir poodinio audinio sutrikimai</w:t>
      </w:r>
    </w:p>
    <w:p w14:paraId="42DF00D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iCs/>
          <w:noProof/>
          <w:szCs w:val="20"/>
          <w:lang w:val="lt-LT"/>
        </w:rPr>
        <w:t>Reti</w:t>
      </w:r>
      <w:r w:rsidRPr="00C31428">
        <w:rPr>
          <w:rFonts w:ascii="Times New Roman" w:hAnsi="Times New Roman"/>
          <w:noProof/>
          <w:szCs w:val="20"/>
          <w:lang w:val="lt-LT"/>
        </w:rPr>
        <w:t>:</w:t>
      </w:r>
      <w:r w:rsidRPr="00C31428">
        <w:rPr>
          <w:rFonts w:ascii="Times New Roman" w:hAnsi="Times New Roman"/>
          <w:noProof/>
          <w:szCs w:val="20"/>
          <w:lang w:val="lt-LT"/>
        </w:rPr>
        <w:tab/>
        <w:t>angioedema (</w:t>
      </w:r>
      <w:r w:rsidRPr="00C31428">
        <w:rPr>
          <w:rFonts w:ascii="Times New Roman" w:hAnsi="Times New Roman"/>
          <w:noProof/>
          <w:lang w:val="lt-LT"/>
        </w:rPr>
        <w:t>staigus gilesnių odos sluoksnių, poodžio ir gleivinių paburkimas),</w:t>
      </w:r>
      <w:r w:rsidRPr="00C31428">
        <w:rPr>
          <w:rFonts w:ascii="Times New Roman" w:hAnsi="Times New Roman"/>
          <w:noProof/>
          <w:szCs w:val="20"/>
          <w:lang w:val="lt-LT"/>
        </w:rPr>
        <w:t xml:space="preserve"> pūslinio tipo išbėrimas, įskaitant ir Stivenso-Džonsono sindromą (atsisluoksniuojantis odos uždegimas), daugiaformę eritemą (odos ir gleivinių kraujagyslių liga) ir toksinę epidermio nekrolizę, dilgėlinė, niežulys</w:t>
      </w:r>
    </w:p>
    <w:p w14:paraId="002EF67F" w14:textId="77777777" w:rsidR="00C31428" w:rsidRPr="00C31428" w:rsidRDefault="00C31428" w:rsidP="00C31428">
      <w:pPr>
        <w:tabs>
          <w:tab w:val="left" w:pos="567"/>
        </w:tabs>
        <w:spacing w:after="0" w:line="260" w:lineRule="exact"/>
        <w:rPr>
          <w:rFonts w:ascii="Times New Roman" w:hAnsi="Times New Roman"/>
          <w:bCs/>
          <w:noProof/>
          <w:szCs w:val="20"/>
          <w:u w:val="single"/>
          <w:lang w:val="lt-LT"/>
        </w:rPr>
      </w:pPr>
    </w:p>
    <w:p w14:paraId="24B30BD4"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bCs/>
          <w:noProof/>
          <w:szCs w:val="20"/>
          <w:u w:val="single"/>
          <w:lang w:val="lt-LT"/>
        </w:rPr>
        <w:t>Inkstų ir šlapimo takų sutrikimai</w:t>
      </w:r>
      <w:r w:rsidRPr="00C31428">
        <w:rPr>
          <w:rFonts w:ascii="Times New Roman" w:hAnsi="Times New Roman"/>
          <w:noProof/>
          <w:szCs w:val="20"/>
          <w:u w:val="single"/>
          <w:lang w:val="lt-LT"/>
        </w:rPr>
        <w:t xml:space="preserve"> </w:t>
      </w:r>
    </w:p>
    <w:p w14:paraId="03D98582"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 šlapimo susilaikymas</w:t>
      </w:r>
    </w:p>
    <w:p w14:paraId="4AE384A6"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564A588" w14:textId="77777777" w:rsidR="00C31428" w:rsidRPr="00C31428" w:rsidRDefault="00C31428" w:rsidP="00C31428">
      <w:pPr>
        <w:tabs>
          <w:tab w:val="left" w:pos="567"/>
        </w:tabs>
        <w:spacing w:after="0" w:line="260" w:lineRule="exact"/>
        <w:rPr>
          <w:rFonts w:ascii="Times New Roman" w:hAnsi="Times New Roman"/>
          <w:noProof/>
          <w:szCs w:val="20"/>
          <w:u w:val="single"/>
          <w:lang w:val="lt-LT"/>
        </w:rPr>
      </w:pPr>
      <w:r w:rsidRPr="00C31428">
        <w:rPr>
          <w:rFonts w:ascii="Times New Roman" w:hAnsi="Times New Roman"/>
          <w:noProof/>
          <w:szCs w:val="20"/>
          <w:u w:val="single"/>
          <w:lang w:val="lt-LT"/>
        </w:rPr>
        <w:t>Bendri sutrikimai ir vartojimo vietos pažeidimai</w:t>
      </w:r>
    </w:p>
    <w:p w14:paraId="512F01FC"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Reti:</w:t>
      </w:r>
      <w:r w:rsidRPr="00C31428">
        <w:rPr>
          <w:rFonts w:ascii="Times New Roman" w:hAnsi="Times New Roman"/>
          <w:noProof/>
          <w:szCs w:val="20"/>
          <w:lang w:val="lt-LT"/>
        </w:rPr>
        <w:tab/>
        <w:t>nuovargis</w:t>
      </w:r>
    </w:p>
    <w:p w14:paraId="136C0780" w14:textId="77777777" w:rsidR="00C31428" w:rsidRPr="00C31428" w:rsidRDefault="00C31428" w:rsidP="00C31428">
      <w:pPr>
        <w:tabs>
          <w:tab w:val="left" w:pos="567"/>
        </w:tabs>
        <w:spacing w:after="0" w:line="260" w:lineRule="exact"/>
        <w:ind w:left="567" w:hanging="567"/>
        <w:rPr>
          <w:rFonts w:ascii="Times New Roman" w:hAnsi="Times New Roman"/>
          <w:noProof/>
          <w:szCs w:val="20"/>
          <w:lang w:val="lt-LT"/>
        </w:rPr>
      </w:pPr>
    </w:p>
    <w:p w14:paraId="32688301" w14:textId="77777777" w:rsidR="00C31428" w:rsidRPr="00C31428" w:rsidRDefault="00C31428" w:rsidP="00C31428">
      <w:pPr>
        <w:keepNext/>
        <w:tabs>
          <w:tab w:val="left" w:pos="567"/>
        </w:tabs>
        <w:spacing w:after="0" w:line="240" w:lineRule="auto"/>
        <w:rPr>
          <w:rFonts w:ascii="Times New Roman" w:eastAsia="Times New Roman" w:hAnsi="Times New Roman"/>
          <w:b/>
          <w:noProof/>
          <w:snapToGrid w:val="0"/>
          <w:szCs w:val="24"/>
          <w:lang w:val="lt-LT"/>
        </w:rPr>
      </w:pPr>
      <w:r w:rsidRPr="00C31428">
        <w:rPr>
          <w:rFonts w:ascii="Times New Roman" w:eastAsia="Times New Roman" w:hAnsi="Times New Roman"/>
          <w:b/>
          <w:noProof/>
          <w:snapToGrid w:val="0"/>
          <w:szCs w:val="24"/>
          <w:lang w:val="lt-LT"/>
        </w:rPr>
        <w:t>Pranešimas apie šalutinį poveikį</w:t>
      </w:r>
    </w:p>
    <w:p w14:paraId="6E769E78" w14:textId="27F251C2" w:rsidR="00C31428" w:rsidRPr="00C31428" w:rsidRDefault="00C31428" w:rsidP="00C31428">
      <w:pPr>
        <w:keepNext/>
        <w:numPr>
          <w:ilvl w:val="12"/>
          <w:numId w:val="0"/>
        </w:numPr>
        <w:tabs>
          <w:tab w:val="left" w:pos="567"/>
          <w:tab w:val="left" w:pos="1296"/>
        </w:tabs>
        <w:spacing w:after="0" w:line="240" w:lineRule="auto"/>
        <w:ind w:right="-2"/>
        <w:rPr>
          <w:rFonts w:ascii="Times New Roman" w:hAnsi="Times New Roman"/>
          <w:noProof/>
          <w:szCs w:val="20"/>
          <w:lang w:val="lt-LT"/>
        </w:rPr>
      </w:pPr>
      <w:r w:rsidRPr="00C31428">
        <w:rPr>
          <w:rFonts w:ascii="Times New Roman" w:eastAsia="Times New Roman" w:hAnsi="Times New Roman"/>
          <w:noProof/>
          <w:snapToGrid w:val="0"/>
          <w:szCs w:val="20"/>
          <w:lang w:val="lt-LT"/>
        </w:rPr>
        <w:t xml:space="preserve">Jeigu pasireiškė šalutinis poveikis, įskaitant šiame lapelyje nenurodytą, pasakykite gydytojui arba vaistininkui. </w:t>
      </w:r>
      <w:r w:rsidR="00F4562E" w:rsidRPr="00F4562E">
        <w:rPr>
          <w:rFonts w:ascii="Times New Roman" w:eastAsia="Times New Roman" w:hAnsi="Times New Roman"/>
          <w:noProof/>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1A63AD" w:rsidRPr="008E7C5B">
          <w:rPr>
            <w:rStyle w:val="Hipersaitas"/>
            <w:rFonts w:ascii="Times New Roman" w:eastAsia="Times New Roman" w:hAnsi="Times New Roman"/>
            <w:noProof/>
            <w:snapToGrid w:val="0"/>
            <w:szCs w:val="20"/>
            <w:lang w:val="lt-LT"/>
          </w:rPr>
          <w:t>https://vapris</w:t>
        </w:r>
      </w:hyperlink>
      <w:r w:rsidR="00F4562E" w:rsidRPr="00F4562E">
        <w:rPr>
          <w:rFonts w:ascii="Times New Roman" w:eastAsia="Times New Roman" w:hAnsi="Times New Roman"/>
          <w:noProof/>
          <w:snapToGrid w:val="0"/>
          <w:szCs w:val="20"/>
          <w:lang w:val="lt-LT"/>
        </w:rPr>
        <w:t xml:space="preserve">.vvkt.lt/vvkt-web/public/nrv arba užpildant Paciento pranešimo apie įtariamą nepageidaujamą reakciją (ĮNR) formą, kuri skelbiama </w:t>
      </w:r>
      <w:hyperlink r:id="rId10" w:history="1">
        <w:r w:rsidR="001A63AD" w:rsidRPr="008E7C5B">
          <w:rPr>
            <w:rStyle w:val="Hipersaitas"/>
            <w:rFonts w:ascii="Times New Roman" w:eastAsia="Times New Roman" w:hAnsi="Times New Roman"/>
            <w:noProof/>
            <w:snapToGrid w:val="0"/>
            <w:szCs w:val="20"/>
            <w:lang w:val="lt-LT"/>
          </w:rPr>
          <w:t>https://www</w:t>
        </w:r>
      </w:hyperlink>
      <w:r w:rsidR="00F4562E" w:rsidRPr="00F4562E">
        <w:rPr>
          <w:rFonts w:ascii="Times New Roman" w:eastAsia="Times New Roman" w:hAnsi="Times New Roman"/>
          <w:noProof/>
          <w:snapToGrid w:val="0"/>
          <w:szCs w:val="20"/>
          <w:lang w:val="lt-LT"/>
        </w:rPr>
        <w:t xml:space="preserve">.vvkt.lt/index.php?4004286486, ir atsiunčiant elektroniniu paštu (adresu NepageidaujamaR@vvkt.lt) arba nemokamu telefonu 8 800 73 568. </w:t>
      </w:r>
      <w:r w:rsidRPr="00C31428">
        <w:rPr>
          <w:rFonts w:ascii="Times New Roman" w:eastAsia="Times New Roman" w:hAnsi="Times New Roman"/>
          <w:noProof/>
          <w:snapToGrid w:val="0"/>
          <w:szCs w:val="20"/>
          <w:lang w:val="lt-LT"/>
        </w:rPr>
        <w:t>Pranešdami apie šalutinį poveikį galite mums padėti gauti daugiau informacijos apie šio vaisto saugumą.</w:t>
      </w:r>
    </w:p>
    <w:p w14:paraId="57AA4B04" w14:textId="77777777" w:rsidR="00C31428" w:rsidRPr="00C31428" w:rsidRDefault="00C31428" w:rsidP="00C31428">
      <w:pPr>
        <w:numPr>
          <w:ilvl w:val="12"/>
          <w:numId w:val="0"/>
        </w:numPr>
        <w:tabs>
          <w:tab w:val="left" w:pos="720"/>
        </w:tabs>
        <w:spacing w:after="0" w:line="240" w:lineRule="auto"/>
        <w:ind w:right="-2"/>
        <w:rPr>
          <w:rFonts w:ascii="Times New Roman" w:hAnsi="Times New Roman"/>
          <w:noProof/>
          <w:szCs w:val="20"/>
          <w:lang w:val="lt-LT"/>
        </w:rPr>
      </w:pPr>
    </w:p>
    <w:p w14:paraId="3B0CC82C"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74681327" w14:textId="77777777" w:rsidR="00C31428" w:rsidRPr="00C31428" w:rsidRDefault="00C31428" w:rsidP="00C31428">
      <w:pPr>
        <w:numPr>
          <w:ilvl w:val="12"/>
          <w:numId w:val="0"/>
        </w:numPr>
        <w:tabs>
          <w:tab w:val="left" w:pos="567"/>
          <w:tab w:val="left" w:pos="720"/>
        </w:tabs>
        <w:spacing w:after="0" w:line="240" w:lineRule="auto"/>
        <w:ind w:left="567" w:right="-2" w:hanging="567"/>
        <w:rPr>
          <w:rFonts w:ascii="Times New Roman" w:hAnsi="Times New Roman"/>
          <w:noProof/>
          <w:szCs w:val="20"/>
          <w:lang w:val="lt-LT"/>
        </w:rPr>
      </w:pPr>
      <w:r w:rsidRPr="00C31428">
        <w:rPr>
          <w:rFonts w:ascii="Times New Roman" w:hAnsi="Times New Roman"/>
          <w:b/>
          <w:noProof/>
          <w:szCs w:val="20"/>
          <w:lang w:val="lt-LT"/>
        </w:rPr>
        <w:t>5.</w:t>
      </w:r>
      <w:r w:rsidRPr="00C31428">
        <w:rPr>
          <w:rFonts w:ascii="Times New Roman" w:hAnsi="Times New Roman"/>
          <w:b/>
          <w:noProof/>
          <w:szCs w:val="20"/>
          <w:lang w:val="lt-LT"/>
        </w:rPr>
        <w:tab/>
        <w:t>Kaip laikyti Imodium</w:t>
      </w:r>
    </w:p>
    <w:p w14:paraId="57B3B0D5"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2393CA5A"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Laikyti ne aukštesnėje kaip 30 </w:t>
      </w:r>
      <w:r w:rsidRPr="00C31428">
        <w:rPr>
          <w:rFonts w:ascii="Times New Roman" w:hAnsi="Times New Roman"/>
          <w:noProof/>
          <w:szCs w:val="20"/>
          <w:vertAlign w:val="superscript"/>
          <w:lang w:val="lt-LT"/>
        </w:rPr>
        <w:t>o</w:t>
      </w:r>
      <w:r w:rsidRPr="00C31428">
        <w:rPr>
          <w:rFonts w:ascii="Times New Roman" w:hAnsi="Times New Roman"/>
          <w:noProof/>
          <w:szCs w:val="20"/>
          <w:lang w:val="lt-LT"/>
        </w:rPr>
        <w:t>C temperatūroje.</w:t>
      </w:r>
    </w:p>
    <w:p w14:paraId="77C6928B"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17F0D303"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Šį vaistą laikykite vaikams nepastebimoje ir nepasiekiamoje vietoje.</w:t>
      </w:r>
    </w:p>
    <w:p w14:paraId="0CDBDEF4"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6A04E757"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iCs/>
          <w:noProof/>
          <w:szCs w:val="20"/>
          <w:lang w:val="lt-LT"/>
        </w:rPr>
      </w:pPr>
      <w:r w:rsidRPr="00C31428">
        <w:rPr>
          <w:rFonts w:ascii="Times New Roman" w:hAnsi="Times New Roman"/>
          <w:noProof/>
          <w:szCs w:val="20"/>
          <w:lang w:val="lt-LT"/>
        </w:rPr>
        <w:t>Ant dėžutės po „Tinka iki“ ir lizdinės plokštelės po „EXP“ nurodytam tinkamumo laikui pasibaigus, šio vaisto vartoti negalima.</w:t>
      </w:r>
      <w:r w:rsidRPr="00C31428">
        <w:rPr>
          <w:rFonts w:ascii="Times New Roman" w:hAnsi="Times New Roman"/>
          <w:i/>
          <w:iCs/>
          <w:noProof/>
          <w:szCs w:val="20"/>
          <w:lang w:val="lt-LT"/>
        </w:rPr>
        <w:t xml:space="preserve"> </w:t>
      </w:r>
      <w:r w:rsidRPr="00C31428">
        <w:rPr>
          <w:rFonts w:ascii="Times New Roman" w:hAnsi="Times New Roman"/>
          <w:iCs/>
          <w:noProof/>
          <w:szCs w:val="20"/>
          <w:lang w:val="lt-LT"/>
        </w:rPr>
        <w:t>Vaistas tinkamas vartoti iki paskutinės nurodyto mėnesio dienos.</w:t>
      </w:r>
    </w:p>
    <w:p w14:paraId="592BF75B"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iCs/>
          <w:noProof/>
          <w:szCs w:val="20"/>
          <w:lang w:val="lt-LT"/>
        </w:rPr>
      </w:pPr>
    </w:p>
    <w:p w14:paraId="06BD367A"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r w:rsidRPr="00C31428">
        <w:rPr>
          <w:rFonts w:ascii="Times New Roman" w:hAnsi="Times New Roman"/>
          <w:noProof/>
          <w:szCs w:val="20"/>
          <w:lang w:val="lt-LT"/>
        </w:rPr>
        <w:t>Vaistų negalima išmesti į kanalizaciją arba su buitinėmis atliekomis. Kaip išmesti nereikalingus vaistus, klauskite vaistininko. Šios priemonės padės apsaugoti aplinką.</w:t>
      </w:r>
    </w:p>
    <w:p w14:paraId="23DFA6B0"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560A6289"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67730F3D"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b/>
          <w:noProof/>
          <w:szCs w:val="20"/>
          <w:lang w:val="lt-LT"/>
        </w:rPr>
      </w:pPr>
      <w:r w:rsidRPr="00C31428">
        <w:rPr>
          <w:rFonts w:ascii="Times New Roman" w:hAnsi="Times New Roman"/>
          <w:b/>
          <w:noProof/>
          <w:szCs w:val="20"/>
          <w:lang w:val="lt-LT"/>
        </w:rPr>
        <w:lastRenderedPageBreak/>
        <w:t>6.</w:t>
      </w:r>
      <w:r w:rsidRPr="00C31428">
        <w:rPr>
          <w:rFonts w:ascii="Times New Roman" w:hAnsi="Times New Roman"/>
          <w:b/>
          <w:noProof/>
          <w:szCs w:val="20"/>
          <w:lang w:val="lt-LT"/>
        </w:rPr>
        <w:tab/>
        <w:t>Pakuotės turinys ir kita informacija</w:t>
      </w:r>
    </w:p>
    <w:p w14:paraId="441C7F76"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1452A5B7"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b/>
          <w:bCs/>
          <w:noProof/>
          <w:szCs w:val="20"/>
          <w:lang w:val="lt-LT"/>
        </w:rPr>
      </w:pPr>
      <w:r w:rsidRPr="00C31428">
        <w:rPr>
          <w:rFonts w:ascii="Times New Roman" w:hAnsi="Times New Roman"/>
          <w:b/>
          <w:bCs/>
          <w:noProof/>
          <w:szCs w:val="20"/>
          <w:lang w:val="lt-LT"/>
        </w:rPr>
        <w:t>Imodium sudėtis</w:t>
      </w:r>
    </w:p>
    <w:p w14:paraId="41AC1AC6"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u w:val="single"/>
          <w:lang w:val="lt-LT"/>
        </w:rPr>
      </w:pPr>
    </w:p>
    <w:p w14:paraId="028BE7BD" w14:textId="77777777" w:rsidR="00C31428" w:rsidRPr="00C31428" w:rsidRDefault="00C31428" w:rsidP="00C31428">
      <w:pPr>
        <w:numPr>
          <w:ilvl w:val="0"/>
          <w:numId w:val="6"/>
        </w:numPr>
        <w:tabs>
          <w:tab w:val="left" w:pos="567"/>
          <w:tab w:val="left" w:pos="720"/>
        </w:tabs>
        <w:spacing w:after="0" w:line="240" w:lineRule="auto"/>
        <w:ind w:left="567" w:right="-2" w:hanging="567"/>
        <w:rPr>
          <w:rFonts w:ascii="Times New Roman" w:hAnsi="Times New Roman"/>
          <w:i/>
          <w:iCs/>
          <w:noProof/>
          <w:szCs w:val="20"/>
          <w:lang w:val="lt-LT"/>
        </w:rPr>
      </w:pPr>
      <w:r w:rsidRPr="00C31428">
        <w:rPr>
          <w:rFonts w:ascii="Times New Roman" w:hAnsi="Times New Roman"/>
          <w:noProof/>
          <w:szCs w:val="20"/>
          <w:lang w:val="lt-LT"/>
        </w:rPr>
        <w:t>Veiklioji medžiaga yra loperamido hidrochloridas. Vienoje kietojoje kapsulėje yra 2 mg loperamido hidrochlorido.</w:t>
      </w:r>
    </w:p>
    <w:p w14:paraId="4C45EDEA" w14:textId="77777777" w:rsidR="00C31428" w:rsidRPr="00C31428" w:rsidRDefault="00C31428" w:rsidP="00C31428">
      <w:pPr>
        <w:numPr>
          <w:ilvl w:val="0"/>
          <w:numId w:val="6"/>
        </w:numPr>
        <w:tabs>
          <w:tab w:val="left" w:pos="567"/>
          <w:tab w:val="left" w:pos="720"/>
        </w:tabs>
        <w:spacing w:after="0" w:line="240" w:lineRule="auto"/>
        <w:ind w:left="567" w:right="-2" w:hanging="567"/>
        <w:rPr>
          <w:rFonts w:ascii="Times New Roman" w:hAnsi="Times New Roman"/>
          <w:noProof/>
          <w:szCs w:val="20"/>
          <w:lang w:val="lt-LT"/>
        </w:rPr>
      </w:pPr>
      <w:r w:rsidRPr="00C31428">
        <w:rPr>
          <w:rFonts w:ascii="Times New Roman" w:hAnsi="Times New Roman"/>
          <w:noProof/>
          <w:szCs w:val="20"/>
          <w:lang w:val="lt-LT"/>
        </w:rPr>
        <w:t>Pagalbinės medžiagos. Kapsulės turinys: laktozė monohidratas, kukurūzų krakmolas, talkas, magnio stearatas. Kapsulės apvalkalas: titano dioksidas (E171), geltonasis geležies oksidas (E172), indigotinas (E132), želatina, juodasis geležies oksidas (E172) ir eritrozinas (E127).</w:t>
      </w:r>
      <w:r w:rsidRPr="00C31428">
        <w:rPr>
          <w:rFonts w:ascii="Times New Roman" w:hAnsi="Times New Roman"/>
          <w:i/>
          <w:noProof/>
          <w:szCs w:val="20"/>
          <w:lang w:val="lt-LT"/>
        </w:rPr>
        <w:t xml:space="preserve"> </w:t>
      </w:r>
    </w:p>
    <w:p w14:paraId="31C502F4" w14:textId="77777777" w:rsidR="00C31428" w:rsidRPr="00C31428" w:rsidRDefault="00C31428" w:rsidP="00C31428">
      <w:pPr>
        <w:keepNext/>
        <w:numPr>
          <w:ilvl w:val="12"/>
          <w:numId w:val="0"/>
        </w:numPr>
        <w:tabs>
          <w:tab w:val="left" w:pos="567"/>
          <w:tab w:val="left" w:pos="720"/>
        </w:tabs>
        <w:spacing w:after="0" w:line="240" w:lineRule="auto"/>
        <w:rPr>
          <w:rFonts w:ascii="Times New Roman" w:hAnsi="Times New Roman"/>
          <w:b/>
          <w:bCs/>
          <w:noProof/>
          <w:szCs w:val="20"/>
          <w:lang w:val="lt-LT"/>
        </w:rPr>
      </w:pPr>
    </w:p>
    <w:p w14:paraId="6E0F060E" w14:textId="77777777" w:rsidR="00C31428" w:rsidRPr="00C31428" w:rsidRDefault="00C31428" w:rsidP="00C31428">
      <w:pPr>
        <w:keepNext/>
        <w:numPr>
          <w:ilvl w:val="12"/>
          <w:numId w:val="0"/>
        </w:numPr>
        <w:tabs>
          <w:tab w:val="left" w:pos="567"/>
          <w:tab w:val="left" w:pos="720"/>
        </w:tabs>
        <w:spacing w:after="0" w:line="240" w:lineRule="auto"/>
        <w:rPr>
          <w:rFonts w:ascii="Times New Roman" w:hAnsi="Times New Roman"/>
          <w:b/>
          <w:bCs/>
          <w:noProof/>
          <w:szCs w:val="20"/>
          <w:lang w:val="lt-LT"/>
        </w:rPr>
      </w:pPr>
      <w:r w:rsidRPr="00C31428">
        <w:rPr>
          <w:rFonts w:ascii="Times New Roman" w:hAnsi="Times New Roman"/>
          <w:b/>
          <w:bCs/>
          <w:noProof/>
          <w:szCs w:val="20"/>
          <w:lang w:val="lt-LT"/>
        </w:rPr>
        <w:t>Imodium išvaizda ir kiekis pakuotėje</w:t>
      </w:r>
    </w:p>
    <w:p w14:paraId="516848DC"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28C010D7"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Imodium tiekiamas kaip baltais milteliais užpildytos 4 dydžio kapsulės su žalios spalvos dangteliu ir tamsiai pilku korpusu. Pakuotėje yra 6 kietosios kapsulės.</w:t>
      </w:r>
    </w:p>
    <w:p w14:paraId="6B52D7AD"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6429044D" w14:textId="77777777" w:rsidR="00C31428" w:rsidRPr="00771035" w:rsidRDefault="00C31428" w:rsidP="00C31428">
      <w:pPr>
        <w:tabs>
          <w:tab w:val="left" w:pos="567"/>
        </w:tabs>
        <w:spacing w:after="0" w:line="260" w:lineRule="exact"/>
        <w:rPr>
          <w:rFonts w:ascii="Times New Roman" w:hAnsi="Times New Roman"/>
          <w:b/>
          <w:bCs/>
          <w:noProof/>
          <w:szCs w:val="20"/>
          <w:lang w:val="lt-LT"/>
        </w:rPr>
      </w:pPr>
      <w:r w:rsidRPr="00C31428">
        <w:rPr>
          <w:rFonts w:ascii="Times New Roman" w:hAnsi="Times New Roman"/>
          <w:b/>
          <w:bCs/>
          <w:noProof/>
          <w:szCs w:val="20"/>
          <w:lang w:val="lt-LT"/>
        </w:rPr>
        <w:t>Registruotojas</w:t>
      </w:r>
    </w:p>
    <w:p w14:paraId="1496F2F0"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McNeil Healthcare (Ireland) Limited</w:t>
      </w:r>
    </w:p>
    <w:p w14:paraId="21292650" w14:textId="77777777" w:rsidR="00280425" w:rsidRPr="00280425" w:rsidRDefault="00280425" w:rsidP="00280425">
      <w:pPr>
        <w:tabs>
          <w:tab w:val="left" w:pos="567"/>
        </w:tabs>
        <w:spacing w:after="0" w:line="260" w:lineRule="exact"/>
        <w:ind w:right="28"/>
        <w:rPr>
          <w:rFonts w:ascii="Times New Roman" w:eastAsia="Arial Unicode MS" w:hAnsi="Times New Roman"/>
          <w:noProof/>
          <w:szCs w:val="20"/>
          <w:lang w:val="lt-LT"/>
        </w:rPr>
      </w:pPr>
      <w:r w:rsidRPr="00280425">
        <w:rPr>
          <w:rFonts w:ascii="Times New Roman" w:eastAsia="Arial Unicode MS" w:hAnsi="Times New Roman"/>
          <w:noProof/>
          <w:szCs w:val="20"/>
          <w:lang w:val="lt-LT"/>
        </w:rPr>
        <w:t>Office 5, 6 &amp; 7, Block 5</w:t>
      </w:r>
    </w:p>
    <w:p w14:paraId="0337DF9E" w14:textId="7432052E" w:rsidR="00280425" w:rsidRDefault="00280425" w:rsidP="00280425">
      <w:pPr>
        <w:tabs>
          <w:tab w:val="left" w:pos="567"/>
        </w:tabs>
        <w:spacing w:after="0" w:line="260" w:lineRule="exact"/>
        <w:ind w:right="28"/>
        <w:rPr>
          <w:rFonts w:ascii="Times New Roman" w:eastAsia="Arial Unicode MS" w:hAnsi="Times New Roman"/>
          <w:noProof/>
          <w:szCs w:val="20"/>
          <w:lang w:val="lt-LT"/>
        </w:rPr>
      </w:pPr>
      <w:r w:rsidRPr="00280425">
        <w:rPr>
          <w:rFonts w:ascii="Times New Roman" w:eastAsia="Arial Unicode MS" w:hAnsi="Times New Roman"/>
          <w:noProof/>
          <w:szCs w:val="20"/>
          <w:lang w:val="lt-LT"/>
        </w:rPr>
        <w:t>High Street</w:t>
      </w:r>
    </w:p>
    <w:p w14:paraId="7DF2A96A" w14:textId="4B15179E" w:rsidR="00771035" w:rsidRPr="0061062D" w:rsidRDefault="00771035" w:rsidP="0028042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Tallaght</w:t>
      </w:r>
    </w:p>
    <w:p w14:paraId="615A4B9B" w14:textId="77777777" w:rsidR="00771035" w:rsidRPr="0061062D" w:rsidRDefault="00771035" w:rsidP="00771035">
      <w:pPr>
        <w:tabs>
          <w:tab w:val="left" w:pos="567"/>
        </w:tabs>
        <w:spacing w:after="0" w:line="260" w:lineRule="exact"/>
        <w:ind w:right="28"/>
        <w:rPr>
          <w:rFonts w:ascii="Times New Roman" w:eastAsia="Arial Unicode MS" w:hAnsi="Times New Roman"/>
          <w:noProof/>
          <w:szCs w:val="20"/>
          <w:lang w:val="lt-LT"/>
        </w:rPr>
      </w:pPr>
      <w:r w:rsidRPr="0061062D">
        <w:rPr>
          <w:rFonts w:ascii="Times New Roman" w:eastAsia="Arial Unicode MS" w:hAnsi="Times New Roman"/>
          <w:noProof/>
          <w:szCs w:val="20"/>
          <w:lang w:val="lt-LT"/>
        </w:rPr>
        <w:t>Dublin 24</w:t>
      </w:r>
    </w:p>
    <w:p w14:paraId="75A29EB2" w14:textId="77777777" w:rsidR="001A63AD" w:rsidRDefault="001A63AD" w:rsidP="00771035">
      <w:pPr>
        <w:tabs>
          <w:tab w:val="left" w:pos="567"/>
        </w:tabs>
        <w:spacing w:after="0" w:line="260" w:lineRule="exact"/>
        <w:rPr>
          <w:rFonts w:ascii="Times New Roman" w:eastAsia="Arial Unicode MS" w:hAnsi="Times New Roman"/>
          <w:noProof/>
          <w:szCs w:val="20"/>
          <w:lang w:val="lt-LT"/>
        </w:rPr>
      </w:pPr>
      <w:r w:rsidRPr="001A63AD">
        <w:rPr>
          <w:rFonts w:ascii="Times New Roman" w:eastAsia="Arial Unicode MS" w:hAnsi="Times New Roman"/>
          <w:noProof/>
          <w:szCs w:val="20"/>
          <w:lang w:val="lt-LT"/>
        </w:rPr>
        <w:t>D24 YK8N</w:t>
      </w:r>
    </w:p>
    <w:p w14:paraId="60135C23" w14:textId="199EA167" w:rsidR="00C31428" w:rsidRDefault="00771035" w:rsidP="00771035">
      <w:pPr>
        <w:tabs>
          <w:tab w:val="left" w:pos="567"/>
        </w:tabs>
        <w:spacing w:after="0" w:line="260" w:lineRule="exact"/>
        <w:rPr>
          <w:rFonts w:ascii="Times New Roman" w:eastAsia="Arial Unicode MS" w:hAnsi="Times New Roman"/>
          <w:noProof/>
          <w:szCs w:val="20"/>
          <w:lang w:val="lt-LT"/>
        </w:rPr>
      </w:pPr>
      <w:r w:rsidRPr="0061062D">
        <w:rPr>
          <w:rFonts w:ascii="Times New Roman" w:eastAsia="Arial Unicode MS" w:hAnsi="Times New Roman"/>
          <w:noProof/>
          <w:szCs w:val="20"/>
          <w:lang w:val="lt-LT"/>
        </w:rPr>
        <w:t>Airija</w:t>
      </w:r>
    </w:p>
    <w:p w14:paraId="61C29AF5" w14:textId="77777777" w:rsidR="00771035" w:rsidRPr="00C31428" w:rsidRDefault="00771035" w:rsidP="00771035">
      <w:pPr>
        <w:tabs>
          <w:tab w:val="left" w:pos="567"/>
        </w:tabs>
        <w:spacing w:after="0" w:line="260" w:lineRule="exact"/>
        <w:rPr>
          <w:rFonts w:ascii="Times New Roman" w:hAnsi="Times New Roman"/>
          <w:noProof/>
          <w:szCs w:val="20"/>
          <w:lang w:val="lt-LT"/>
        </w:rPr>
      </w:pPr>
    </w:p>
    <w:p w14:paraId="01BF8698" w14:textId="77777777" w:rsidR="00C31428" w:rsidRPr="00771035" w:rsidRDefault="00C31428" w:rsidP="00C31428">
      <w:pPr>
        <w:tabs>
          <w:tab w:val="left" w:pos="567"/>
        </w:tabs>
        <w:spacing w:after="0" w:line="260" w:lineRule="exact"/>
        <w:rPr>
          <w:rFonts w:ascii="Times New Roman" w:hAnsi="Times New Roman"/>
          <w:b/>
          <w:bCs/>
          <w:noProof/>
          <w:szCs w:val="20"/>
          <w:lang w:val="lt-LT"/>
        </w:rPr>
      </w:pPr>
      <w:r w:rsidRPr="00C31428">
        <w:rPr>
          <w:rFonts w:ascii="Times New Roman" w:hAnsi="Times New Roman"/>
          <w:b/>
          <w:bCs/>
          <w:noProof/>
          <w:szCs w:val="20"/>
          <w:lang w:val="lt-LT"/>
        </w:rPr>
        <w:t>Gamintojas</w:t>
      </w:r>
    </w:p>
    <w:p w14:paraId="2B9B23AD" w14:textId="334AFD21" w:rsidR="00C31428" w:rsidRPr="00C31428" w:rsidRDefault="009373E1" w:rsidP="00C31428">
      <w:pPr>
        <w:tabs>
          <w:tab w:val="left" w:pos="567"/>
        </w:tabs>
        <w:spacing w:after="0" w:line="260" w:lineRule="exact"/>
        <w:rPr>
          <w:rFonts w:ascii="Times New Roman" w:hAnsi="Times New Roman"/>
          <w:noProof/>
          <w:szCs w:val="20"/>
          <w:lang w:val="lt-LT"/>
        </w:rPr>
      </w:pPr>
      <w:r w:rsidRPr="009373E1">
        <w:rPr>
          <w:rFonts w:ascii="Times New Roman" w:hAnsi="Times New Roman"/>
          <w:noProof/>
          <w:szCs w:val="20"/>
          <w:lang w:val="lt-LT"/>
        </w:rPr>
        <w:t>JNTL Consumer Health (France) SAS</w:t>
      </w:r>
      <w:r w:rsidR="00C31428" w:rsidRPr="00C31428">
        <w:rPr>
          <w:rFonts w:ascii="Times New Roman" w:hAnsi="Times New Roman"/>
          <w:noProof/>
          <w:szCs w:val="20"/>
          <w:lang w:val="lt-LT"/>
        </w:rPr>
        <w:t xml:space="preserve"> </w:t>
      </w:r>
    </w:p>
    <w:p w14:paraId="79B46F00"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 xml:space="preserve">Domaine de Maigremont </w:t>
      </w:r>
    </w:p>
    <w:p w14:paraId="1A134AF6" w14:textId="37161554" w:rsidR="00C31428" w:rsidRPr="00C31428" w:rsidRDefault="00601DE5" w:rsidP="00C31428">
      <w:pPr>
        <w:tabs>
          <w:tab w:val="left" w:pos="567"/>
        </w:tabs>
        <w:spacing w:after="0" w:line="260" w:lineRule="exact"/>
        <w:rPr>
          <w:rFonts w:ascii="Times New Roman" w:hAnsi="Times New Roman"/>
          <w:noProof/>
          <w:szCs w:val="20"/>
          <w:lang w:val="lt-LT"/>
        </w:rPr>
      </w:pPr>
      <w:r>
        <w:rPr>
          <w:rFonts w:ascii="Times New Roman" w:hAnsi="Times New Roman"/>
          <w:noProof/>
          <w:szCs w:val="20"/>
          <w:lang w:val="lt-LT"/>
        </w:rPr>
        <w:t>F</w:t>
      </w:r>
      <w:r w:rsidR="00C31428" w:rsidRPr="00C31428">
        <w:rPr>
          <w:rFonts w:ascii="Times New Roman" w:hAnsi="Times New Roman"/>
          <w:noProof/>
          <w:szCs w:val="20"/>
          <w:lang w:val="lt-LT"/>
        </w:rPr>
        <w:t xml:space="preserve">27100 Val de Reuil </w:t>
      </w:r>
    </w:p>
    <w:p w14:paraId="712F91DC" w14:textId="77777777" w:rsidR="00C31428" w:rsidRPr="00C31428" w:rsidRDefault="00C31428" w:rsidP="00C31428">
      <w:pPr>
        <w:tabs>
          <w:tab w:val="left" w:pos="567"/>
        </w:tabs>
        <w:spacing w:after="0" w:line="260" w:lineRule="exact"/>
        <w:rPr>
          <w:rFonts w:ascii="Times New Roman" w:hAnsi="Times New Roman"/>
          <w:noProof/>
          <w:szCs w:val="20"/>
          <w:lang w:val="lt-LT"/>
        </w:rPr>
      </w:pPr>
      <w:r w:rsidRPr="00C31428">
        <w:rPr>
          <w:rFonts w:ascii="Times New Roman" w:hAnsi="Times New Roman"/>
          <w:noProof/>
          <w:szCs w:val="20"/>
          <w:lang w:val="lt-LT"/>
        </w:rPr>
        <w:t>Prancūzija</w:t>
      </w:r>
    </w:p>
    <w:p w14:paraId="444C248A"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38229860" w14:textId="77777777" w:rsidR="00C31428" w:rsidRPr="00C31428" w:rsidRDefault="00C31428" w:rsidP="00C31428">
      <w:pPr>
        <w:numPr>
          <w:ilvl w:val="12"/>
          <w:numId w:val="0"/>
        </w:numPr>
        <w:tabs>
          <w:tab w:val="left" w:pos="567"/>
          <w:tab w:val="left" w:pos="720"/>
        </w:tabs>
        <w:spacing w:after="0" w:line="240" w:lineRule="auto"/>
        <w:ind w:right="-2"/>
        <w:rPr>
          <w:rFonts w:ascii="Times New Roman" w:hAnsi="Times New Roman"/>
          <w:noProof/>
          <w:szCs w:val="20"/>
          <w:lang w:val="lt-LT"/>
        </w:rPr>
      </w:pPr>
    </w:p>
    <w:p w14:paraId="223C7757" w14:textId="4F1058AE" w:rsidR="00C31428" w:rsidRPr="00C31428" w:rsidRDefault="00C31428" w:rsidP="00C31428">
      <w:pPr>
        <w:numPr>
          <w:ilvl w:val="12"/>
          <w:numId w:val="0"/>
        </w:numPr>
        <w:tabs>
          <w:tab w:val="left" w:pos="567"/>
          <w:tab w:val="left" w:pos="720"/>
        </w:tabs>
        <w:spacing w:after="0" w:line="240" w:lineRule="auto"/>
        <w:ind w:right="-2"/>
        <w:outlineLvl w:val="0"/>
        <w:rPr>
          <w:rFonts w:ascii="Times New Roman" w:hAnsi="Times New Roman"/>
          <w:b/>
          <w:bCs/>
          <w:noProof/>
          <w:szCs w:val="20"/>
          <w:lang w:val="lt-LT"/>
        </w:rPr>
      </w:pPr>
      <w:r w:rsidRPr="00C31428">
        <w:rPr>
          <w:rFonts w:ascii="Times New Roman" w:hAnsi="Times New Roman"/>
          <w:b/>
          <w:bCs/>
          <w:noProof/>
          <w:szCs w:val="20"/>
          <w:lang w:val="lt-LT"/>
        </w:rPr>
        <w:t>Šis pakuotės lapelis paskutinį kartą peržiūrėtas</w:t>
      </w:r>
      <w:r w:rsidR="00907412">
        <w:rPr>
          <w:rFonts w:ascii="Times New Roman" w:hAnsi="Times New Roman"/>
          <w:b/>
          <w:bCs/>
          <w:noProof/>
          <w:szCs w:val="20"/>
          <w:lang w:val="lt-LT"/>
        </w:rPr>
        <w:t xml:space="preserve"> </w:t>
      </w:r>
      <w:r w:rsidR="00280425">
        <w:rPr>
          <w:rFonts w:ascii="Times New Roman" w:hAnsi="Times New Roman"/>
          <w:b/>
          <w:bCs/>
          <w:noProof/>
          <w:szCs w:val="20"/>
          <w:lang w:val="lt-LT"/>
        </w:rPr>
        <w:t>2023-08-22</w:t>
      </w:r>
      <w:r w:rsidR="0029139F">
        <w:rPr>
          <w:rFonts w:ascii="Times New Roman" w:hAnsi="Times New Roman"/>
          <w:b/>
          <w:bCs/>
          <w:noProof/>
          <w:szCs w:val="20"/>
          <w:lang w:val="lt-LT"/>
        </w:rPr>
        <w:t>.</w:t>
      </w:r>
      <w:r w:rsidR="0029139F" w:rsidDel="0029139F">
        <w:rPr>
          <w:rFonts w:ascii="Times New Roman" w:hAnsi="Times New Roman"/>
          <w:b/>
          <w:bCs/>
          <w:noProof/>
          <w:szCs w:val="20"/>
          <w:lang w:val="lt-LT"/>
        </w:rPr>
        <w:t xml:space="preserve"> </w:t>
      </w:r>
    </w:p>
    <w:p w14:paraId="04BAFDA1" w14:textId="77777777" w:rsidR="00C31428" w:rsidRPr="00C31428" w:rsidRDefault="00C31428" w:rsidP="00C31428">
      <w:pPr>
        <w:numPr>
          <w:ilvl w:val="12"/>
          <w:numId w:val="0"/>
        </w:numPr>
        <w:tabs>
          <w:tab w:val="left" w:pos="720"/>
        </w:tabs>
        <w:spacing w:after="0" w:line="240" w:lineRule="auto"/>
        <w:ind w:right="-2"/>
        <w:outlineLvl w:val="0"/>
        <w:rPr>
          <w:rFonts w:ascii="Times New Roman" w:hAnsi="Times New Roman"/>
          <w:b/>
          <w:bCs/>
          <w:noProof/>
          <w:szCs w:val="20"/>
          <w:lang w:val="lt-LT"/>
        </w:rPr>
      </w:pPr>
    </w:p>
    <w:p w14:paraId="14A0C5BC" w14:textId="77777777" w:rsidR="00C31428" w:rsidRPr="00C31428" w:rsidRDefault="00C31428" w:rsidP="00C31428">
      <w:pPr>
        <w:numPr>
          <w:ilvl w:val="12"/>
          <w:numId w:val="0"/>
        </w:numPr>
        <w:tabs>
          <w:tab w:val="left" w:pos="720"/>
        </w:tabs>
        <w:spacing w:after="0" w:line="240" w:lineRule="auto"/>
        <w:ind w:right="-2"/>
        <w:outlineLvl w:val="0"/>
        <w:rPr>
          <w:rFonts w:ascii="Times New Roman" w:hAnsi="Times New Roman"/>
          <w:b/>
          <w:bCs/>
          <w:noProof/>
          <w:szCs w:val="20"/>
          <w:lang w:val="lt-LT"/>
        </w:rPr>
      </w:pPr>
    </w:p>
    <w:p w14:paraId="76CE7245" w14:textId="77777777" w:rsidR="00C31428" w:rsidRPr="00C31428" w:rsidRDefault="00C31428" w:rsidP="00C31428">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r w:rsidRPr="00C31428">
        <w:rPr>
          <w:rFonts w:ascii="Times New Roman" w:eastAsia="Times New Roman" w:hAnsi="Times New Roman"/>
          <w:noProof/>
          <w:snapToGrid w:val="0"/>
          <w:szCs w:val="20"/>
          <w:lang w:val="lt-LT"/>
        </w:rPr>
        <w:t xml:space="preserve">Išsami informacija apie šį </w:t>
      </w:r>
      <w:r w:rsidRPr="00C31428">
        <w:rPr>
          <w:rFonts w:ascii="Times New Roman" w:eastAsia="Times New Roman" w:hAnsi="Times New Roman"/>
          <w:noProof/>
          <w:snapToGrid w:val="0"/>
          <w:szCs w:val="24"/>
          <w:lang w:val="lt-LT"/>
        </w:rPr>
        <w:t>vaistą</w:t>
      </w:r>
      <w:r w:rsidRPr="00C31428">
        <w:rPr>
          <w:rFonts w:ascii="Times New Roman" w:eastAsia="Times New Roman" w:hAnsi="Times New Roman"/>
          <w:noProof/>
          <w:snapToGrid w:val="0"/>
          <w:szCs w:val="20"/>
          <w:lang w:val="lt-LT"/>
        </w:rPr>
        <w:t xml:space="preserve"> pateikiama Valstybinės vaistų kontrolės tarnybos prie Lietuvos Respublikos sveikatos apsaugos ministerijos tinklalapyje</w:t>
      </w:r>
      <w:r w:rsidRPr="00C31428">
        <w:rPr>
          <w:rFonts w:ascii="Times New Roman" w:eastAsia="Times New Roman" w:hAnsi="Times New Roman"/>
          <w:i/>
          <w:noProof/>
          <w:snapToGrid w:val="0"/>
          <w:szCs w:val="24"/>
          <w:lang w:val="lt-LT"/>
        </w:rPr>
        <w:t xml:space="preserve"> </w:t>
      </w:r>
      <w:r w:rsidRPr="00C31428">
        <w:rPr>
          <w:rFonts w:ascii="Times New Roman" w:eastAsia="Times New Roman" w:hAnsi="Times New Roman"/>
          <w:noProof/>
          <w:snapToGrid w:val="0"/>
          <w:szCs w:val="24"/>
          <w:lang w:val="lt-LT"/>
        </w:rPr>
        <w:t>http://</w:t>
      </w:r>
      <w:hyperlink r:id="rId11" w:history="1">
        <w:r w:rsidRPr="00C31428">
          <w:rPr>
            <w:rFonts w:ascii="Times New Roman" w:eastAsia="SimSun" w:hAnsi="Times New Roman"/>
            <w:noProof/>
            <w:snapToGrid w:val="0"/>
            <w:color w:val="0000FF"/>
            <w:szCs w:val="24"/>
            <w:u w:val="single"/>
            <w:lang w:val="lt-LT"/>
          </w:rPr>
          <w:t>www.vvkt.lt</w:t>
        </w:r>
      </w:hyperlink>
      <w:r w:rsidRPr="00C31428">
        <w:rPr>
          <w:rFonts w:ascii="Times New Roman" w:eastAsia="Times New Roman" w:hAnsi="Times New Roman"/>
          <w:noProof/>
          <w:snapToGrid w:val="0"/>
          <w:szCs w:val="24"/>
          <w:lang w:val="lt-LT"/>
        </w:rPr>
        <w:t>/</w:t>
      </w:r>
      <w:r w:rsidRPr="00C31428">
        <w:rPr>
          <w:rFonts w:ascii="Times New Roman" w:eastAsia="Times New Roman" w:hAnsi="Times New Roman"/>
          <w:noProof/>
          <w:snapToGrid w:val="0"/>
          <w:szCs w:val="20"/>
          <w:lang w:val="lt-LT"/>
        </w:rPr>
        <w:t>.</w:t>
      </w:r>
    </w:p>
    <w:p w14:paraId="6902AB03" w14:textId="77777777" w:rsidR="00C31428" w:rsidRPr="00C31428" w:rsidRDefault="00C31428" w:rsidP="00C31428">
      <w:pPr>
        <w:tabs>
          <w:tab w:val="left" w:pos="720"/>
        </w:tabs>
        <w:spacing w:after="0" w:line="240" w:lineRule="auto"/>
        <w:outlineLvl w:val="0"/>
        <w:rPr>
          <w:rFonts w:ascii="Times New Roman" w:hAnsi="Times New Roman"/>
          <w:noProof/>
          <w:szCs w:val="20"/>
          <w:lang w:val="lt-LT"/>
        </w:rPr>
      </w:pPr>
      <w:bookmarkStart w:id="5" w:name="_GoBack"/>
      <w:bookmarkEnd w:id="5"/>
    </w:p>
    <w:p w14:paraId="26678C4D" w14:textId="77777777" w:rsidR="00C31428" w:rsidRPr="00C31428" w:rsidRDefault="00C31428" w:rsidP="00C31428">
      <w:pPr>
        <w:numPr>
          <w:ilvl w:val="12"/>
          <w:numId w:val="0"/>
        </w:numPr>
        <w:tabs>
          <w:tab w:val="left" w:pos="720"/>
        </w:tabs>
        <w:spacing w:after="0" w:line="240" w:lineRule="auto"/>
        <w:ind w:right="-2"/>
        <w:rPr>
          <w:rFonts w:ascii="Times New Roman" w:hAnsi="Times New Roman"/>
          <w:noProof/>
          <w:szCs w:val="20"/>
          <w:lang w:val="lt-LT"/>
        </w:rPr>
      </w:pPr>
    </w:p>
    <w:p w14:paraId="6D7E2343"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B1BB183"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10759EEC" w14:textId="77777777" w:rsidR="00C31428" w:rsidRPr="00C31428" w:rsidRDefault="00C31428" w:rsidP="00C31428">
      <w:pPr>
        <w:tabs>
          <w:tab w:val="left" w:pos="567"/>
        </w:tabs>
        <w:spacing w:after="0" w:line="260" w:lineRule="exact"/>
        <w:rPr>
          <w:rFonts w:ascii="Times New Roman" w:hAnsi="Times New Roman"/>
          <w:noProof/>
          <w:szCs w:val="20"/>
          <w:lang w:val="lt-LT"/>
        </w:rPr>
      </w:pPr>
    </w:p>
    <w:p w14:paraId="0B5E7D48" w14:textId="77777777" w:rsidR="00972CC3" w:rsidRPr="00E753E4" w:rsidRDefault="00972CC3">
      <w:pPr>
        <w:rPr>
          <w:lang w:val="lt-LT"/>
        </w:rPr>
      </w:pPr>
    </w:p>
    <w:sectPr w:rsidR="00972CC3" w:rsidRPr="00E753E4" w:rsidSect="00541CA4">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9368F4"/>
    <w:multiLevelType w:val="hybridMultilevel"/>
    <w:tmpl w:val="D166D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F466C"/>
    <w:multiLevelType w:val="hybridMultilevel"/>
    <w:tmpl w:val="17EAED1C"/>
    <w:lvl w:ilvl="0" w:tplc="0406B194">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24D83E5E"/>
    <w:multiLevelType w:val="hybridMultilevel"/>
    <w:tmpl w:val="B1908CD2"/>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5F741D21"/>
    <w:multiLevelType w:val="hybridMultilevel"/>
    <w:tmpl w:val="477A7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numFmt w:val="bullet"/>
        <w:lvlText w:val="-"/>
        <w:legacy w:legacy="1" w:legacySpace="0" w:legacyIndent="360"/>
        <w:lvlJc w:val="left"/>
        <w:pPr>
          <w:ind w:left="360" w:hanging="360"/>
        </w:pPr>
      </w:lvl>
    </w:lvlOverride>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428"/>
    <w:rsid w:val="00002926"/>
    <w:rsid w:val="000C0CF1"/>
    <w:rsid w:val="001010A1"/>
    <w:rsid w:val="00116505"/>
    <w:rsid w:val="00117EE1"/>
    <w:rsid w:val="00124333"/>
    <w:rsid w:val="001332D6"/>
    <w:rsid w:val="001812C3"/>
    <w:rsid w:val="00184E30"/>
    <w:rsid w:val="00185A06"/>
    <w:rsid w:val="00185A59"/>
    <w:rsid w:val="001860FD"/>
    <w:rsid w:val="001A63AD"/>
    <w:rsid w:val="001D2AA2"/>
    <w:rsid w:val="00214718"/>
    <w:rsid w:val="00220EFE"/>
    <w:rsid w:val="00221F90"/>
    <w:rsid w:val="00230CB9"/>
    <w:rsid w:val="002548D0"/>
    <w:rsid w:val="00272AF5"/>
    <w:rsid w:val="00280425"/>
    <w:rsid w:val="00283E6F"/>
    <w:rsid w:val="0029139F"/>
    <w:rsid w:val="00295204"/>
    <w:rsid w:val="002C132D"/>
    <w:rsid w:val="002C2144"/>
    <w:rsid w:val="00304A04"/>
    <w:rsid w:val="003078F0"/>
    <w:rsid w:val="00372D30"/>
    <w:rsid w:val="00375E3A"/>
    <w:rsid w:val="00381FCE"/>
    <w:rsid w:val="003820AA"/>
    <w:rsid w:val="00395B7B"/>
    <w:rsid w:val="003F7CE4"/>
    <w:rsid w:val="00401DE8"/>
    <w:rsid w:val="00404C1E"/>
    <w:rsid w:val="004563ED"/>
    <w:rsid w:val="00484194"/>
    <w:rsid w:val="004F3FAC"/>
    <w:rsid w:val="0053100E"/>
    <w:rsid w:val="00541CA4"/>
    <w:rsid w:val="005B7A0B"/>
    <w:rsid w:val="005C0162"/>
    <w:rsid w:val="00601DE5"/>
    <w:rsid w:val="00677854"/>
    <w:rsid w:val="006908B6"/>
    <w:rsid w:val="00693953"/>
    <w:rsid w:val="006B0562"/>
    <w:rsid w:val="006B16F5"/>
    <w:rsid w:val="006C36E8"/>
    <w:rsid w:val="006E5A52"/>
    <w:rsid w:val="0070131F"/>
    <w:rsid w:val="007309F4"/>
    <w:rsid w:val="00771035"/>
    <w:rsid w:val="00807428"/>
    <w:rsid w:val="008225EB"/>
    <w:rsid w:val="00831206"/>
    <w:rsid w:val="00836697"/>
    <w:rsid w:val="00840DD1"/>
    <w:rsid w:val="008550A8"/>
    <w:rsid w:val="00866E10"/>
    <w:rsid w:val="008A0CFB"/>
    <w:rsid w:val="008D6C2E"/>
    <w:rsid w:val="00907412"/>
    <w:rsid w:val="00917353"/>
    <w:rsid w:val="00926749"/>
    <w:rsid w:val="009373E1"/>
    <w:rsid w:val="00953C8B"/>
    <w:rsid w:val="00972CC3"/>
    <w:rsid w:val="00981700"/>
    <w:rsid w:val="00982032"/>
    <w:rsid w:val="00991E14"/>
    <w:rsid w:val="009929DF"/>
    <w:rsid w:val="009D72F4"/>
    <w:rsid w:val="00A010E2"/>
    <w:rsid w:val="00A1252D"/>
    <w:rsid w:val="00A373B3"/>
    <w:rsid w:val="00A5370E"/>
    <w:rsid w:val="00A67EC3"/>
    <w:rsid w:val="00AB5D2C"/>
    <w:rsid w:val="00AE582D"/>
    <w:rsid w:val="00B0469F"/>
    <w:rsid w:val="00B7139B"/>
    <w:rsid w:val="00B71441"/>
    <w:rsid w:val="00B7375B"/>
    <w:rsid w:val="00BC23EB"/>
    <w:rsid w:val="00BF2D9F"/>
    <w:rsid w:val="00BF63B1"/>
    <w:rsid w:val="00C229A9"/>
    <w:rsid w:val="00C31428"/>
    <w:rsid w:val="00C82CE6"/>
    <w:rsid w:val="00D008D8"/>
    <w:rsid w:val="00D0258B"/>
    <w:rsid w:val="00D53CC2"/>
    <w:rsid w:val="00D74D65"/>
    <w:rsid w:val="00D911DD"/>
    <w:rsid w:val="00DA35E6"/>
    <w:rsid w:val="00DC4DB8"/>
    <w:rsid w:val="00DC5305"/>
    <w:rsid w:val="00DD5215"/>
    <w:rsid w:val="00E32E8D"/>
    <w:rsid w:val="00E36B90"/>
    <w:rsid w:val="00E73992"/>
    <w:rsid w:val="00E753E4"/>
    <w:rsid w:val="00F06F93"/>
    <w:rsid w:val="00F14C0F"/>
    <w:rsid w:val="00F22A21"/>
    <w:rsid w:val="00F338DC"/>
    <w:rsid w:val="00F4562E"/>
    <w:rsid w:val="00F711AD"/>
    <w:rsid w:val="00F85ADD"/>
    <w:rsid w:val="00F86493"/>
    <w:rsid w:val="00FB7149"/>
    <w:rsid w:val="00FC7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3152"/>
  <w15:chartTrackingRefBased/>
  <w15:docId w15:val="{892A6967-9914-4451-A849-8B5AD80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C31428"/>
    <w:pPr>
      <w:keepNext/>
      <w:keepLines/>
      <w:spacing w:before="240" w:after="0"/>
      <w:outlineLvl w:val="0"/>
    </w:pPr>
    <w:rPr>
      <w:rFonts w:ascii="Calibri Light" w:eastAsia="Times New Roman" w:hAnsi="Calibri Light"/>
      <w:color w:val="2F5496"/>
      <w:sz w:val="32"/>
      <w:szCs w:val="32"/>
    </w:rPr>
  </w:style>
  <w:style w:type="paragraph" w:styleId="Antrat6">
    <w:name w:val="heading 6"/>
    <w:basedOn w:val="prastasis"/>
    <w:next w:val="prastasis"/>
    <w:link w:val="Antrat6Diagrama"/>
    <w:qFormat/>
    <w:rsid w:val="00C31428"/>
    <w:pPr>
      <w:keepNext/>
      <w:tabs>
        <w:tab w:val="left" w:pos="-720"/>
        <w:tab w:val="left" w:pos="567"/>
        <w:tab w:val="left" w:pos="4536"/>
      </w:tabs>
      <w:suppressAutoHyphens/>
      <w:spacing w:after="0" w:line="260" w:lineRule="exact"/>
      <w:outlineLvl w:val="5"/>
    </w:pPr>
    <w:rPr>
      <w:rFonts w:ascii="Times New Roman" w:hAnsi="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C31428"/>
    <w:pPr>
      <w:keepNext/>
      <w:keepLines/>
      <w:tabs>
        <w:tab w:val="left" w:pos="567"/>
      </w:tabs>
      <w:spacing w:before="240" w:after="0" w:line="260" w:lineRule="exact"/>
      <w:outlineLvl w:val="0"/>
    </w:pPr>
    <w:rPr>
      <w:rFonts w:ascii="Calibri Light" w:eastAsia="Times New Roman" w:hAnsi="Calibri Light"/>
      <w:color w:val="2F5496"/>
      <w:sz w:val="32"/>
      <w:szCs w:val="32"/>
      <w:lang w:val="en-GB"/>
    </w:rPr>
  </w:style>
  <w:style w:type="character" w:customStyle="1" w:styleId="Antrat6Diagrama">
    <w:name w:val="Antraštė 6 Diagrama"/>
    <w:link w:val="Antrat6"/>
    <w:rsid w:val="00C31428"/>
    <w:rPr>
      <w:rFonts w:ascii="Times New Roman" w:eastAsia="Calibri" w:hAnsi="Times New Roman" w:cs="Times New Roman"/>
      <w:i/>
      <w:szCs w:val="20"/>
      <w:lang w:val="en-GB"/>
    </w:rPr>
  </w:style>
  <w:style w:type="numbering" w:customStyle="1" w:styleId="NoList1">
    <w:name w:val="No List1"/>
    <w:next w:val="Sraonra"/>
    <w:uiPriority w:val="99"/>
    <w:semiHidden/>
    <w:unhideWhenUsed/>
    <w:rsid w:val="00C31428"/>
  </w:style>
  <w:style w:type="character" w:customStyle="1" w:styleId="Antrat1Diagrama">
    <w:name w:val="Antraštė 1 Diagrama"/>
    <w:link w:val="Antrat1"/>
    <w:uiPriority w:val="9"/>
    <w:rsid w:val="00C31428"/>
    <w:rPr>
      <w:rFonts w:ascii="Calibri Light" w:eastAsia="Times New Roman" w:hAnsi="Calibri Light" w:cs="Times New Roman"/>
      <w:color w:val="2F5496"/>
      <w:sz w:val="32"/>
      <w:szCs w:val="32"/>
    </w:rPr>
  </w:style>
  <w:style w:type="character" w:styleId="Hipersaitas">
    <w:name w:val="Hyperlink"/>
    <w:semiHidden/>
    <w:rsid w:val="00C31428"/>
    <w:rPr>
      <w:rFonts w:cs="Times New Roman"/>
      <w:color w:val="0000FF"/>
      <w:u w:val="single"/>
    </w:rPr>
  </w:style>
  <w:style w:type="paragraph" w:styleId="Pagrindinistekstas">
    <w:name w:val="Body Text"/>
    <w:basedOn w:val="prastasis"/>
    <w:link w:val="PagrindinistekstasDiagrama"/>
    <w:semiHidden/>
    <w:rsid w:val="00C31428"/>
    <w:pPr>
      <w:spacing w:after="0" w:line="240" w:lineRule="auto"/>
    </w:pPr>
    <w:rPr>
      <w:rFonts w:ascii="Times New Roman" w:hAnsi="Times New Roman"/>
      <w:i/>
      <w:color w:val="008000"/>
      <w:szCs w:val="20"/>
      <w:lang w:val="en-GB"/>
    </w:rPr>
  </w:style>
  <w:style w:type="character" w:customStyle="1" w:styleId="PagrindinistekstasDiagrama">
    <w:name w:val="Pagrindinis tekstas Diagrama"/>
    <w:link w:val="Pagrindinistekstas"/>
    <w:semiHidden/>
    <w:rsid w:val="00C31428"/>
    <w:rPr>
      <w:rFonts w:ascii="Times New Roman" w:eastAsia="Calibri" w:hAnsi="Times New Roman" w:cs="Times New Roman"/>
      <w:i/>
      <w:color w:val="008000"/>
      <w:szCs w:val="20"/>
      <w:lang w:val="en-GB"/>
    </w:rPr>
  </w:style>
  <w:style w:type="paragraph" w:customStyle="1" w:styleId="EMEAEnBodyText">
    <w:name w:val="EMEA En Body Text"/>
    <w:basedOn w:val="prastasis"/>
    <w:rsid w:val="00C31428"/>
    <w:pPr>
      <w:spacing w:before="120" w:after="120" w:line="240" w:lineRule="auto"/>
      <w:jc w:val="both"/>
    </w:pPr>
    <w:rPr>
      <w:rFonts w:ascii="Times New Roman" w:hAnsi="Times New Roman"/>
      <w:szCs w:val="20"/>
    </w:rPr>
  </w:style>
  <w:style w:type="paragraph" w:customStyle="1" w:styleId="TTEMEASMCA">
    <w:name w:val="TT EMEA_SMCA"/>
    <w:basedOn w:val="Antrat1"/>
    <w:next w:val="prastasis"/>
    <w:autoRedefine/>
    <w:rsid w:val="00C31428"/>
  </w:style>
  <w:style w:type="character" w:styleId="Grietas">
    <w:name w:val="Strong"/>
    <w:qFormat/>
    <w:rsid w:val="00C31428"/>
    <w:rPr>
      <w:rFonts w:cs="Times New Roman"/>
      <w:b/>
      <w:bCs/>
    </w:rPr>
  </w:style>
  <w:style w:type="character" w:customStyle="1" w:styleId="st1">
    <w:name w:val="st1"/>
    <w:basedOn w:val="Numatytasispastraiposriftas"/>
    <w:rsid w:val="00C31428"/>
  </w:style>
  <w:style w:type="paragraph" w:styleId="Debesliotekstas">
    <w:name w:val="Balloon Text"/>
    <w:basedOn w:val="prastasis"/>
    <w:link w:val="DebesliotekstasDiagrama"/>
    <w:uiPriority w:val="99"/>
    <w:semiHidden/>
    <w:unhideWhenUsed/>
    <w:rsid w:val="00C31428"/>
    <w:pPr>
      <w:tabs>
        <w:tab w:val="left" w:pos="567"/>
      </w:tabs>
      <w:spacing w:after="0" w:line="240" w:lineRule="auto"/>
    </w:pPr>
    <w:rPr>
      <w:rFonts w:ascii="Times New Roman" w:hAnsi="Times New Roman"/>
      <w:sz w:val="18"/>
      <w:szCs w:val="18"/>
      <w:lang w:val="en-GB"/>
    </w:rPr>
  </w:style>
  <w:style w:type="character" w:customStyle="1" w:styleId="DebesliotekstasDiagrama">
    <w:name w:val="Debesėlio tekstas Diagrama"/>
    <w:link w:val="Debesliotekstas"/>
    <w:uiPriority w:val="99"/>
    <w:semiHidden/>
    <w:rsid w:val="00C31428"/>
    <w:rPr>
      <w:rFonts w:ascii="Times New Roman" w:eastAsia="Calibri" w:hAnsi="Times New Roman" w:cs="Times New Roman"/>
      <w:sz w:val="18"/>
      <w:szCs w:val="18"/>
      <w:lang w:val="en-GB"/>
    </w:rPr>
  </w:style>
  <w:style w:type="character" w:styleId="Komentaronuoroda">
    <w:name w:val="annotation reference"/>
    <w:uiPriority w:val="99"/>
    <w:semiHidden/>
    <w:unhideWhenUsed/>
    <w:rsid w:val="00C31428"/>
    <w:rPr>
      <w:sz w:val="16"/>
      <w:szCs w:val="16"/>
    </w:rPr>
  </w:style>
  <w:style w:type="paragraph" w:customStyle="1" w:styleId="CommentText1">
    <w:name w:val="Comment Text1"/>
    <w:basedOn w:val="prastasis"/>
    <w:next w:val="Komentarotekstas"/>
    <w:link w:val="CommentTextChar"/>
    <w:uiPriority w:val="99"/>
    <w:semiHidden/>
    <w:unhideWhenUsed/>
    <w:rsid w:val="00C31428"/>
    <w:pPr>
      <w:spacing w:after="200" w:line="240" w:lineRule="auto"/>
    </w:pPr>
    <w:rPr>
      <w:sz w:val="20"/>
      <w:szCs w:val="20"/>
      <w:lang w:val="lt-LT"/>
    </w:rPr>
  </w:style>
  <w:style w:type="character" w:customStyle="1" w:styleId="CommentTextChar">
    <w:name w:val="Comment Text Char"/>
    <w:link w:val="CommentText1"/>
    <w:uiPriority w:val="99"/>
    <w:semiHidden/>
    <w:rsid w:val="00C31428"/>
    <w:rPr>
      <w:sz w:val="20"/>
      <w:szCs w:val="20"/>
      <w:lang w:val="lt-LT"/>
    </w:rPr>
  </w:style>
  <w:style w:type="paragraph" w:customStyle="1" w:styleId="ListParagraph1">
    <w:name w:val="List Paragraph1"/>
    <w:basedOn w:val="prastasis"/>
    <w:next w:val="ColorfulList-Accent11"/>
    <w:uiPriority w:val="34"/>
    <w:qFormat/>
    <w:rsid w:val="00C31428"/>
    <w:pPr>
      <w:spacing w:after="200" w:line="276" w:lineRule="auto"/>
      <w:ind w:left="720"/>
      <w:contextualSpacing/>
    </w:pPr>
    <w:rPr>
      <w:lang w:val="lt-LT"/>
    </w:rPr>
  </w:style>
  <w:style w:type="paragraph" w:styleId="Komentarotekstas">
    <w:name w:val="annotation text"/>
    <w:basedOn w:val="prastasis"/>
    <w:link w:val="KomentarotekstasDiagrama"/>
    <w:uiPriority w:val="99"/>
    <w:semiHidden/>
    <w:unhideWhenUsed/>
    <w:rsid w:val="00C31428"/>
    <w:pPr>
      <w:spacing w:line="240" w:lineRule="auto"/>
    </w:pPr>
    <w:rPr>
      <w:sz w:val="20"/>
      <w:szCs w:val="20"/>
    </w:rPr>
  </w:style>
  <w:style w:type="character" w:customStyle="1" w:styleId="KomentarotekstasDiagrama">
    <w:name w:val="Komentaro tekstas Diagrama"/>
    <w:link w:val="Komentarotekstas"/>
    <w:uiPriority w:val="99"/>
    <w:semiHidden/>
    <w:rsid w:val="00C31428"/>
    <w:rPr>
      <w:sz w:val="20"/>
      <w:szCs w:val="20"/>
    </w:rPr>
  </w:style>
  <w:style w:type="paragraph" w:styleId="Komentarotema">
    <w:name w:val="annotation subject"/>
    <w:basedOn w:val="Komentarotekstas"/>
    <w:next w:val="Komentarotekstas"/>
    <w:link w:val="KomentarotemaDiagrama"/>
    <w:uiPriority w:val="99"/>
    <w:semiHidden/>
    <w:unhideWhenUsed/>
    <w:rsid w:val="00C31428"/>
    <w:pPr>
      <w:tabs>
        <w:tab w:val="left" w:pos="567"/>
      </w:tabs>
      <w:spacing w:after="0"/>
    </w:pPr>
    <w:rPr>
      <w:rFonts w:ascii="Times New Roman" w:hAnsi="Times New Roman"/>
      <w:b/>
      <w:bCs/>
      <w:lang w:val="en-GB"/>
    </w:rPr>
  </w:style>
  <w:style w:type="character" w:customStyle="1" w:styleId="KomentarotemaDiagrama">
    <w:name w:val="Komentaro tema Diagrama"/>
    <w:link w:val="Komentarotema"/>
    <w:uiPriority w:val="99"/>
    <w:semiHidden/>
    <w:rsid w:val="00C31428"/>
    <w:rPr>
      <w:rFonts w:ascii="Times New Roman" w:eastAsia="Calibri" w:hAnsi="Times New Roman" w:cs="Times New Roman"/>
      <w:b/>
      <w:bCs/>
      <w:sz w:val="20"/>
      <w:szCs w:val="20"/>
      <w:lang w:val="en-GB"/>
    </w:rPr>
  </w:style>
  <w:style w:type="character" w:customStyle="1" w:styleId="FollowedHyperlink1">
    <w:name w:val="FollowedHyperlink1"/>
    <w:uiPriority w:val="99"/>
    <w:semiHidden/>
    <w:unhideWhenUsed/>
    <w:rsid w:val="00C31428"/>
    <w:rPr>
      <w:color w:val="954F72"/>
      <w:u w:val="single"/>
    </w:rPr>
  </w:style>
  <w:style w:type="character" w:customStyle="1" w:styleId="Heading1Char1">
    <w:name w:val="Heading 1 Char1"/>
    <w:uiPriority w:val="9"/>
    <w:rsid w:val="00C31428"/>
    <w:rPr>
      <w:rFonts w:ascii="Calibri Light" w:eastAsia="Times New Roman" w:hAnsi="Calibri Light" w:cs="Times New Roman"/>
      <w:color w:val="2F5496"/>
      <w:sz w:val="32"/>
      <w:szCs w:val="32"/>
    </w:rPr>
  </w:style>
  <w:style w:type="paragraph" w:customStyle="1" w:styleId="ColorfulList-Accent11">
    <w:name w:val="Colorful List - Accent 11"/>
    <w:basedOn w:val="prastasis"/>
    <w:uiPriority w:val="34"/>
    <w:qFormat/>
    <w:rsid w:val="00C31428"/>
    <w:pPr>
      <w:ind w:left="720"/>
      <w:contextualSpacing/>
    </w:pPr>
  </w:style>
  <w:style w:type="character" w:styleId="Perirtashipersaitas">
    <w:name w:val="FollowedHyperlink"/>
    <w:uiPriority w:val="99"/>
    <w:semiHidden/>
    <w:unhideWhenUsed/>
    <w:rsid w:val="00C31428"/>
    <w:rPr>
      <w:color w:val="954F72"/>
      <w:u w:val="single"/>
    </w:rPr>
  </w:style>
  <w:style w:type="paragraph" w:styleId="Pataisymai">
    <w:name w:val="Revision"/>
    <w:hidden/>
    <w:uiPriority w:val="71"/>
    <w:unhideWhenUsed/>
    <w:rsid w:val="00F86493"/>
    <w:rPr>
      <w:sz w:val="22"/>
      <w:szCs w:val="22"/>
      <w:lang w:val="en-US" w:eastAsia="en-US"/>
    </w:rPr>
  </w:style>
  <w:style w:type="paragraph" w:customStyle="1" w:styleId="Spalvotassraas1parykinimas1">
    <w:name w:val="Spalvotas sąrašas – 1 paryškinimas1"/>
    <w:basedOn w:val="prastasis"/>
    <w:uiPriority w:val="34"/>
    <w:qFormat/>
    <w:rsid w:val="00F711AD"/>
    <w:pPr>
      <w:ind w:left="720"/>
      <w:contextualSpacing/>
    </w:pPr>
  </w:style>
  <w:style w:type="paragraph" w:styleId="Sraopastraipa">
    <w:name w:val="List Paragraph"/>
    <w:basedOn w:val="prastasis"/>
    <w:uiPriority w:val="72"/>
    <w:qFormat/>
    <w:rsid w:val="001A63AD"/>
    <w:pPr>
      <w:ind w:left="720"/>
      <w:contextualSpacing/>
    </w:pPr>
  </w:style>
  <w:style w:type="character" w:customStyle="1" w:styleId="UnresolvedMention">
    <w:name w:val="Unresolved Mention"/>
    <w:basedOn w:val="Numatytasispastraiposriftas"/>
    <w:uiPriority w:val="99"/>
    <w:semiHidden/>
    <w:unhideWhenUsed/>
    <w:rsid w:val="001A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0" Type="http://schemas.openxmlformats.org/officeDocument/2006/relationships/hyperlink" Target="https://www" TargetMode="External"/><Relationship Id="rId4" Type="http://schemas.openxmlformats.org/officeDocument/2006/relationships/customXml" Target="../customXml/item4.xml"/><Relationship Id="rId9" Type="http://schemas.openxmlformats.org/officeDocument/2006/relationships/hyperlink" Target="https://vapr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9" ma:contentTypeDescription="Create a new document." ma:contentTypeScope="" ma:versionID="a02ce4638f324bda82a6bef4c887bfd4">
  <xsd:schema xmlns:xsd="http://www.w3.org/2001/XMLSchema" xmlns:xs="http://www.w3.org/2001/XMLSchema" xmlns:p="http://schemas.microsoft.com/office/2006/metadata/properties" xmlns:ns2="dc1a6136-3b2b-4ab1-821c-d6fa0f04043a" xmlns:ns3="892a277b-c0f5-4867-b913-7331b051c33e" targetNamespace="http://schemas.microsoft.com/office/2006/metadata/properties" ma:root="true" ma:fieldsID="3fbfe5f8a290f21306d08dd5fddf689f" ns2:_="" ns3:_="">
    <xsd:import namespace="dc1a6136-3b2b-4ab1-821c-d6fa0f04043a"/>
    <xsd:import namespace="892a277b-c0f5-4867-b913-7331b051c3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776F-0AEC-44B5-B74B-D5814138151D}">
  <ds:schemaRefs>
    <ds:schemaRef ds:uri="http://schemas.microsoft.com/office/2006/metadata/properties"/>
    <ds:schemaRef ds:uri="http://purl.org/dc/terms/"/>
    <ds:schemaRef ds:uri="http://www.w3.org/XML/1998/namespace"/>
    <ds:schemaRef ds:uri="http://schemas.microsoft.com/office/2006/documentManagement/types"/>
    <ds:schemaRef ds:uri="892a277b-c0f5-4867-b913-7331b051c33e"/>
    <ds:schemaRef ds:uri="dc1a6136-3b2b-4ab1-821c-d6fa0f04043a"/>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71622A9-FD35-4545-A9FA-728AF13D491D}">
  <ds:schemaRefs>
    <ds:schemaRef ds:uri="http://schemas.microsoft.com/sharepoint/v3/contenttype/forms"/>
  </ds:schemaRefs>
</ds:datastoreItem>
</file>

<file path=customXml/itemProps3.xml><?xml version="1.0" encoding="utf-8"?>
<ds:datastoreItem xmlns:ds="http://schemas.openxmlformats.org/officeDocument/2006/customXml" ds:itemID="{2929F7BC-175B-4824-8702-376BE4F7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74E82-939F-4C42-8A05-4899D567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20891</Words>
  <Characters>11908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32734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dcterms:created xsi:type="dcterms:W3CDTF">2023-10-12T06:14:00Z</dcterms:created>
  <dcterms:modified xsi:type="dcterms:W3CDTF">2023-10-12T06:15:00Z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