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BB069" w14:textId="77777777" w:rsidR="0042643B" w:rsidRDefault="0042643B" w:rsidP="0042643B">
      <w:pPr>
        <w:tabs>
          <w:tab w:val="left" w:pos="567"/>
        </w:tabs>
        <w:spacing w:after="0" w:line="240" w:lineRule="auto"/>
        <w:jc w:val="center"/>
        <w:rPr>
          <w:rFonts w:ascii="Times New Roman" w:eastAsia="Times New Roman" w:hAnsi="Times New Roman"/>
          <w:b/>
          <w:lang w:val="lt-LT"/>
        </w:rPr>
      </w:pPr>
      <w:bookmarkStart w:id="0" w:name="_GoBack"/>
      <w:bookmarkEnd w:id="0"/>
    </w:p>
    <w:p w14:paraId="280B7367"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5A57064A"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579936D9"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2BDA073D"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665471EB"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50A33E81"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21A1B78D"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540B6A26"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54F40A0C"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31324AD2"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716D39AC"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064A5E18"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6E0873B1"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554B3740"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41936618"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4EC08A5F"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4B894EAE"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6D9C3FD3"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1E4980F5" w14:textId="77777777" w:rsidR="0042643B" w:rsidRDefault="0042643B" w:rsidP="0042643B">
      <w:pPr>
        <w:tabs>
          <w:tab w:val="left" w:pos="567"/>
        </w:tabs>
        <w:spacing w:after="0" w:line="240" w:lineRule="auto"/>
        <w:jc w:val="center"/>
        <w:rPr>
          <w:rFonts w:ascii="Times New Roman" w:eastAsia="Times New Roman" w:hAnsi="Times New Roman"/>
          <w:b/>
          <w:lang w:val="lt-LT"/>
        </w:rPr>
      </w:pPr>
    </w:p>
    <w:p w14:paraId="04E501DC" w14:textId="77777777" w:rsidR="0042643B" w:rsidRPr="000A297E" w:rsidRDefault="0042643B" w:rsidP="0042643B">
      <w:pPr>
        <w:tabs>
          <w:tab w:val="left" w:pos="567"/>
        </w:tabs>
        <w:spacing w:after="0" w:line="240" w:lineRule="auto"/>
        <w:jc w:val="center"/>
        <w:rPr>
          <w:rFonts w:ascii="Times New Roman" w:eastAsia="Times New Roman" w:hAnsi="Times New Roman"/>
          <w:lang w:val="lt-LT"/>
        </w:rPr>
      </w:pPr>
      <w:r w:rsidRPr="000A297E">
        <w:rPr>
          <w:rFonts w:ascii="Times New Roman" w:eastAsia="Times New Roman" w:hAnsi="Times New Roman"/>
          <w:b/>
          <w:lang w:val="lt-LT"/>
        </w:rPr>
        <w:t>I PRIEDAS</w:t>
      </w:r>
    </w:p>
    <w:p w14:paraId="60851A01" w14:textId="77777777" w:rsidR="0042643B" w:rsidRPr="000A297E" w:rsidRDefault="0042643B" w:rsidP="0042643B">
      <w:pPr>
        <w:tabs>
          <w:tab w:val="left" w:pos="567"/>
        </w:tabs>
        <w:spacing w:after="0" w:line="240" w:lineRule="auto"/>
        <w:jc w:val="center"/>
        <w:rPr>
          <w:rFonts w:ascii="Times New Roman" w:eastAsia="Times New Roman" w:hAnsi="Times New Roman"/>
          <w:b/>
          <w:lang w:val="lt-LT"/>
        </w:rPr>
      </w:pPr>
    </w:p>
    <w:p w14:paraId="6D438455" w14:textId="77777777" w:rsidR="0042643B" w:rsidRPr="000A297E" w:rsidRDefault="0042643B" w:rsidP="0042643B">
      <w:pPr>
        <w:tabs>
          <w:tab w:val="left" w:pos="567"/>
        </w:tabs>
        <w:spacing w:after="0" w:line="240" w:lineRule="auto"/>
        <w:jc w:val="center"/>
        <w:rPr>
          <w:rFonts w:ascii="Times New Roman" w:eastAsia="Times New Roman" w:hAnsi="Times New Roman"/>
          <w:b/>
          <w:lang w:val="lt-LT"/>
        </w:rPr>
      </w:pPr>
      <w:r w:rsidRPr="000A297E">
        <w:rPr>
          <w:rFonts w:ascii="Times New Roman" w:eastAsia="Times New Roman" w:hAnsi="Times New Roman"/>
          <w:b/>
          <w:lang w:val="lt-LT"/>
        </w:rPr>
        <w:t>PREPARATO CHARAKTERISTIKŲ SANTRAUKA</w:t>
      </w:r>
    </w:p>
    <w:p w14:paraId="5238A74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275B53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Cs/>
          <w:iCs/>
          <w:lang w:val="lt-LT"/>
        </w:rPr>
        <w:br w:type="page"/>
      </w:r>
      <w:r w:rsidRPr="000A297E">
        <w:rPr>
          <w:rFonts w:ascii="Times New Roman" w:eastAsia="Times New Roman" w:hAnsi="Times New Roman"/>
          <w:b/>
          <w:lang w:val="lt-LT"/>
        </w:rPr>
        <w:lastRenderedPageBreak/>
        <w:t>1.</w:t>
      </w:r>
      <w:r w:rsidRPr="000A297E">
        <w:rPr>
          <w:rFonts w:ascii="Times New Roman" w:eastAsia="Times New Roman" w:hAnsi="Times New Roman"/>
          <w:b/>
          <w:lang w:val="lt-LT"/>
        </w:rPr>
        <w:tab/>
      </w:r>
      <w:r w:rsidRPr="000A297E">
        <w:rPr>
          <w:rFonts w:ascii="Times New Roman" w:eastAsia="Times New Roman" w:hAnsi="Times New Roman"/>
          <w:b/>
          <w:caps/>
          <w:lang w:val="lt-LT"/>
        </w:rPr>
        <w:t>VAISTINIO</w:t>
      </w:r>
      <w:r w:rsidRPr="000A297E">
        <w:rPr>
          <w:rFonts w:ascii="Times New Roman" w:eastAsia="Times New Roman" w:hAnsi="Times New Roman"/>
          <w:b/>
          <w:lang w:val="lt-LT"/>
        </w:rPr>
        <w:t xml:space="preserve"> PREPARATO PAVADINIMAS</w:t>
      </w:r>
    </w:p>
    <w:p w14:paraId="58B6E7AF"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p>
    <w:p w14:paraId="7BE30E7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MOMENDOL 220 mg plėvele dengtos tabletės</w:t>
      </w:r>
    </w:p>
    <w:p w14:paraId="50AE1E8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2D514B4" w14:textId="77777777" w:rsidR="0042643B" w:rsidRPr="000A297E" w:rsidRDefault="0042643B" w:rsidP="0042643B">
      <w:pPr>
        <w:tabs>
          <w:tab w:val="left" w:pos="567"/>
        </w:tabs>
        <w:spacing w:after="0" w:line="240" w:lineRule="auto"/>
        <w:rPr>
          <w:rFonts w:ascii="Times New Roman" w:eastAsia="Times New Roman" w:hAnsi="Times New Roman"/>
          <w:bCs/>
          <w:lang w:val="lt-LT"/>
        </w:rPr>
      </w:pPr>
    </w:p>
    <w:p w14:paraId="03880F11"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2.</w:t>
      </w:r>
      <w:r w:rsidRPr="000A297E">
        <w:rPr>
          <w:rFonts w:ascii="Times New Roman" w:eastAsia="Times New Roman" w:hAnsi="Times New Roman"/>
          <w:b/>
          <w:lang w:val="lt-LT"/>
        </w:rPr>
        <w:tab/>
      </w:r>
      <w:r w:rsidRPr="000A297E">
        <w:rPr>
          <w:rFonts w:ascii="Times New Roman" w:eastAsia="Times New Roman" w:hAnsi="Times New Roman"/>
          <w:b/>
          <w:caps/>
          <w:lang w:val="lt-LT"/>
        </w:rPr>
        <w:t>kokybinė ir kiekybinė sudėtis</w:t>
      </w:r>
    </w:p>
    <w:p w14:paraId="15B6B234" w14:textId="77777777" w:rsidR="0042643B" w:rsidRPr="000A297E" w:rsidRDefault="0042643B" w:rsidP="0042643B">
      <w:pPr>
        <w:tabs>
          <w:tab w:val="left" w:pos="567"/>
        </w:tabs>
        <w:spacing w:after="0" w:line="240" w:lineRule="auto"/>
        <w:rPr>
          <w:rFonts w:ascii="Times New Roman" w:eastAsia="Times New Roman" w:hAnsi="Times New Roman"/>
          <w:bCs/>
          <w:lang w:val="lt-LT"/>
        </w:rPr>
      </w:pPr>
    </w:p>
    <w:p w14:paraId="1CDF431E" w14:textId="77777777" w:rsidR="0042643B" w:rsidRPr="000A297E" w:rsidRDefault="0042643B" w:rsidP="0042643B">
      <w:pPr>
        <w:tabs>
          <w:tab w:val="left" w:pos="567"/>
        </w:tabs>
        <w:spacing w:after="0" w:line="240" w:lineRule="auto"/>
        <w:rPr>
          <w:rFonts w:ascii="Times New Roman" w:eastAsia="Times New Roman" w:hAnsi="Times New Roman"/>
          <w:bCs/>
          <w:lang w:val="lt-LT"/>
        </w:rPr>
      </w:pPr>
      <w:r w:rsidRPr="000A297E">
        <w:rPr>
          <w:rFonts w:ascii="Times New Roman" w:eastAsia="Times New Roman" w:hAnsi="Times New Roman"/>
          <w:bCs/>
          <w:lang w:val="lt-LT"/>
        </w:rPr>
        <w:t xml:space="preserve">Kiekvienoje plėvele dengtoje tabletėje yra 200 mg naprokseno (220 mg naprokseno natrio druskos pavidalu). </w:t>
      </w:r>
    </w:p>
    <w:p w14:paraId="3C1EA1A7" w14:textId="77777777" w:rsidR="0042643B" w:rsidRPr="000A297E" w:rsidRDefault="0042643B" w:rsidP="0042643B">
      <w:pPr>
        <w:tabs>
          <w:tab w:val="left" w:pos="567"/>
        </w:tabs>
        <w:spacing w:after="0" w:line="240" w:lineRule="auto"/>
        <w:rPr>
          <w:rFonts w:ascii="Times New Roman" w:eastAsia="Times New Roman" w:hAnsi="Times New Roman"/>
          <w:bCs/>
          <w:lang w:val="lt-LT"/>
        </w:rPr>
      </w:pPr>
    </w:p>
    <w:p w14:paraId="7E2C4FA4" w14:textId="71F9D685" w:rsidR="0042643B" w:rsidRPr="000A297E" w:rsidRDefault="0042643B" w:rsidP="0042643B">
      <w:pPr>
        <w:tabs>
          <w:tab w:val="left" w:pos="567"/>
        </w:tabs>
        <w:spacing w:after="0" w:line="240" w:lineRule="auto"/>
        <w:rPr>
          <w:rFonts w:ascii="Times New Roman" w:eastAsia="Times New Roman" w:hAnsi="Times New Roman"/>
          <w:bCs/>
          <w:lang w:val="lt-LT"/>
        </w:rPr>
      </w:pPr>
      <w:r w:rsidRPr="003B1254">
        <w:rPr>
          <w:rFonts w:ascii="Times New Roman" w:eastAsia="Times New Roman" w:hAnsi="Times New Roman"/>
          <w:bCs/>
          <w:u w:val="single"/>
          <w:lang w:val="lt-LT"/>
        </w:rPr>
        <w:t>Pagalbinė medžiaga, kurios poveikis žinomas:</w:t>
      </w:r>
      <w:r w:rsidRPr="000A297E">
        <w:rPr>
          <w:rFonts w:ascii="Times New Roman" w:eastAsia="Times New Roman" w:hAnsi="Times New Roman"/>
          <w:bCs/>
          <w:lang w:val="lt-LT"/>
        </w:rPr>
        <w:t xml:space="preserve"> kiekvienoje plėvele dengtoje tabletėje yra 4</w:t>
      </w:r>
      <w:r w:rsidR="002D3AF1">
        <w:rPr>
          <w:rFonts w:ascii="Times New Roman" w:eastAsia="Times New Roman" w:hAnsi="Times New Roman"/>
          <w:bCs/>
          <w:lang w:val="lt-LT"/>
        </w:rPr>
        <w:t>1,8</w:t>
      </w:r>
      <w:r w:rsidRPr="000A297E">
        <w:rPr>
          <w:rFonts w:ascii="Times New Roman" w:eastAsia="Times New Roman" w:hAnsi="Times New Roman"/>
          <w:bCs/>
          <w:lang w:val="lt-LT"/>
        </w:rPr>
        <w:t> mg laktozės</w:t>
      </w:r>
      <w:r w:rsidR="002D3AF1" w:rsidRPr="002D3AF1">
        <w:t xml:space="preserve"> </w:t>
      </w:r>
      <w:r w:rsidR="002D3AF1" w:rsidRPr="002D3AF1">
        <w:rPr>
          <w:rFonts w:ascii="Times New Roman" w:eastAsia="Times New Roman" w:hAnsi="Times New Roman"/>
          <w:bCs/>
          <w:lang w:val="lt-LT"/>
        </w:rPr>
        <w:t>ir 1 mmol (23 mg) natrio.</w:t>
      </w:r>
    </w:p>
    <w:p w14:paraId="04F84DD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4CE6C3F"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Visos pagalbinės medžiagos išvardytos 6.1 skyriuje.</w:t>
      </w:r>
    </w:p>
    <w:p w14:paraId="3E1B8980"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176BA7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2DBF4DF" w14:textId="77777777" w:rsidR="0042643B" w:rsidRPr="000A297E" w:rsidRDefault="0042643B" w:rsidP="0042643B">
      <w:pPr>
        <w:tabs>
          <w:tab w:val="left" w:pos="567"/>
        </w:tabs>
        <w:spacing w:after="0" w:line="240" w:lineRule="auto"/>
        <w:rPr>
          <w:rFonts w:ascii="Times New Roman" w:eastAsia="Times New Roman" w:hAnsi="Times New Roman"/>
          <w:caps/>
          <w:lang w:val="lt-LT"/>
        </w:rPr>
      </w:pPr>
      <w:r w:rsidRPr="000A297E">
        <w:rPr>
          <w:rFonts w:ascii="Times New Roman" w:eastAsia="Times New Roman" w:hAnsi="Times New Roman"/>
          <w:b/>
          <w:lang w:val="lt-LT"/>
        </w:rPr>
        <w:t>3.</w:t>
      </w:r>
      <w:r w:rsidRPr="000A297E">
        <w:rPr>
          <w:rFonts w:ascii="Times New Roman" w:eastAsia="Times New Roman" w:hAnsi="Times New Roman"/>
          <w:b/>
          <w:lang w:val="lt-LT"/>
        </w:rPr>
        <w:tab/>
      </w:r>
      <w:r w:rsidRPr="000A297E">
        <w:rPr>
          <w:rFonts w:ascii="Times New Roman" w:eastAsia="Times New Roman" w:hAnsi="Times New Roman"/>
          <w:b/>
          <w:caps/>
          <w:lang w:val="lt-LT"/>
        </w:rPr>
        <w:t>FARMACINĖ forma</w:t>
      </w:r>
    </w:p>
    <w:p w14:paraId="4B4DC4B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181433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Plėvele dengta tabletė.</w:t>
      </w:r>
    </w:p>
    <w:p w14:paraId="56FC09B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Tabletės yra baltos, apvalios, abipusiai išgaubtos, dengtos plėvele.</w:t>
      </w:r>
    </w:p>
    <w:p w14:paraId="1E0E8E6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F7AA6B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F5AA063" w14:textId="77777777" w:rsidR="0042643B" w:rsidRPr="000A297E" w:rsidRDefault="0042643B" w:rsidP="0042643B">
      <w:pPr>
        <w:tabs>
          <w:tab w:val="left" w:pos="567"/>
        </w:tabs>
        <w:spacing w:after="0" w:line="240" w:lineRule="auto"/>
        <w:rPr>
          <w:rFonts w:ascii="Times New Roman" w:eastAsia="Times New Roman" w:hAnsi="Times New Roman"/>
          <w:caps/>
          <w:lang w:val="lt-LT"/>
        </w:rPr>
      </w:pPr>
      <w:r w:rsidRPr="000A297E">
        <w:rPr>
          <w:rFonts w:ascii="Times New Roman" w:eastAsia="Times New Roman" w:hAnsi="Times New Roman"/>
          <w:b/>
          <w:caps/>
          <w:lang w:val="lt-LT"/>
        </w:rPr>
        <w:t>4.</w:t>
      </w:r>
      <w:r w:rsidRPr="000A297E">
        <w:rPr>
          <w:rFonts w:ascii="Times New Roman" w:eastAsia="Times New Roman" w:hAnsi="Times New Roman"/>
          <w:b/>
          <w:caps/>
          <w:lang w:val="lt-LT"/>
        </w:rPr>
        <w:tab/>
        <w:t>klinikinĖ informacija</w:t>
      </w:r>
    </w:p>
    <w:p w14:paraId="22C7AAA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0EA23A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4.1</w:t>
      </w:r>
      <w:r w:rsidRPr="000A297E">
        <w:rPr>
          <w:rFonts w:ascii="Times New Roman" w:eastAsia="Times New Roman" w:hAnsi="Times New Roman"/>
          <w:b/>
          <w:lang w:val="lt-LT"/>
        </w:rPr>
        <w:tab/>
        <w:t>Terapinės indikacijos</w:t>
      </w:r>
    </w:p>
    <w:p w14:paraId="1166A1DA"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95BD60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Trumpalaikis silpno arba vidutinio stiprumo skausmo, pvz., sąnarių, raumenų, galvos, dantų ar mėnesinių, malšinimas. </w:t>
      </w:r>
    </w:p>
    <w:p w14:paraId="432F90DB"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2D4FD2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MOMENDOL skirtas suaugusiems ir vyresniems negu 16 metų paaugliams.</w:t>
      </w:r>
    </w:p>
    <w:p w14:paraId="0FFF66C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415C172"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4.2</w:t>
      </w:r>
      <w:r w:rsidRPr="000A297E">
        <w:rPr>
          <w:rFonts w:ascii="Times New Roman" w:eastAsia="Times New Roman" w:hAnsi="Times New Roman"/>
          <w:b/>
          <w:lang w:val="lt-LT"/>
        </w:rPr>
        <w:tab/>
        <w:t>Dozavimas ir vartojimo metodas</w:t>
      </w:r>
    </w:p>
    <w:p w14:paraId="61AB0941"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798EF074" w14:textId="77777777" w:rsidR="0042643B" w:rsidRPr="000A297E" w:rsidRDefault="0042643B" w:rsidP="0042643B">
      <w:pPr>
        <w:tabs>
          <w:tab w:val="left" w:pos="567"/>
        </w:tabs>
        <w:spacing w:after="0" w:line="240" w:lineRule="auto"/>
        <w:rPr>
          <w:rFonts w:ascii="Times New Roman" w:eastAsia="Times New Roman" w:hAnsi="Times New Roman"/>
          <w:u w:val="single"/>
          <w:lang w:val="lt-LT"/>
        </w:rPr>
      </w:pPr>
      <w:r w:rsidRPr="000A297E">
        <w:rPr>
          <w:rFonts w:ascii="Times New Roman" w:eastAsia="Times New Roman" w:hAnsi="Times New Roman"/>
          <w:u w:val="single"/>
          <w:lang w:val="lt-LT"/>
        </w:rPr>
        <w:t>Dozavimas</w:t>
      </w:r>
    </w:p>
    <w:p w14:paraId="7BAB9D47" w14:textId="77777777" w:rsidR="0042643B" w:rsidRPr="000A297E" w:rsidRDefault="0042643B" w:rsidP="0042643B">
      <w:pPr>
        <w:tabs>
          <w:tab w:val="left" w:pos="567"/>
        </w:tabs>
        <w:spacing w:after="0" w:line="240" w:lineRule="auto"/>
        <w:rPr>
          <w:rFonts w:ascii="Times New Roman" w:eastAsia="Times New Roman" w:hAnsi="Times New Roman"/>
          <w:i/>
          <w:lang w:val="lt-LT"/>
        </w:rPr>
      </w:pPr>
    </w:p>
    <w:p w14:paraId="6668AFF3" w14:textId="6FC6A7C6" w:rsidR="0042643B" w:rsidRPr="000A297E" w:rsidRDefault="0042643B" w:rsidP="0042643B">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Suaugusie</w:t>
      </w:r>
      <w:r w:rsidR="002D3AF1">
        <w:rPr>
          <w:rFonts w:ascii="Times New Roman" w:eastAsia="Times New Roman" w:hAnsi="Times New Roman"/>
          <w:i/>
          <w:lang w:val="lt-LT"/>
        </w:rPr>
        <w:t>siems</w:t>
      </w:r>
      <w:r w:rsidRPr="000A297E">
        <w:rPr>
          <w:rFonts w:ascii="Times New Roman" w:eastAsia="Times New Roman" w:hAnsi="Times New Roman"/>
          <w:i/>
          <w:lang w:val="lt-LT"/>
        </w:rPr>
        <w:t xml:space="preserve"> </w:t>
      </w:r>
      <w:r w:rsidR="00AF20C5">
        <w:rPr>
          <w:rFonts w:ascii="Times New Roman" w:eastAsia="Times New Roman" w:hAnsi="Times New Roman"/>
          <w:i/>
          <w:lang w:val="lt-LT"/>
        </w:rPr>
        <w:t>ir v</w:t>
      </w:r>
      <w:r w:rsidR="002D3AF1">
        <w:rPr>
          <w:rFonts w:ascii="Times New Roman" w:eastAsia="Times New Roman" w:hAnsi="Times New Roman"/>
          <w:i/>
          <w:lang w:val="lt-LT"/>
        </w:rPr>
        <w:t>yresniems negu 16 metų paaugliams</w:t>
      </w:r>
      <w:r w:rsidR="00AF20C5" w:rsidRPr="000A297E" w:rsidDel="00155BC6">
        <w:rPr>
          <w:rFonts w:ascii="Times New Roman" w:eastAsia="Times New Roman" w:hAnsi="Times New Roman"/>
          <w:i/>
          <w:lang w:val="lt-LT"/>
        </w:rPr>
        <w:t xml:space="preserve"> </w:t>
      </w:r>
    </w:p>
    <w:p w14:paraId="5932DEAF"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Viena plėvele dengta tabletė kas 8 – 12 val. </w:t>
      </w:r>
    </w:p>
    <w:p w14:paraId="0F95D584"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Jei reikia stipresnio poveikio, pirmą gydymo parą iš pradžių reikia gerti 2 plėvele dengtas tabletes, po to </w:t>
      </w:r>
      <w:r w:rsidRPr="000A297E">
        <w:rPr>
          <w:rFonts w:ascii="Times New Roman" w:eastAsia="Times New Roman" w:hAnsi="Times New Roman"/>
          <w:lang w:val="lt-LT"/>
        </w:rPr>
        <w:sym w:font="Symbol" w:char="F02D"/>
      </w:r>
      <w:r w:rsidRPr="000A297E">
        <w:rPr>
          <w:rFonts w:ascii="Times New Roman" w:eastAsia="Times New Roman" w:hAnsi="Times New Roman"/>
          <w:lang w:val="lt-LT"/>
        </w:rPr>
        <w:t xml:space="preserve"> po 1 tabletę kas 8 – 12 val. </w:t>
      </w:r>
    </w:p>
    <w:p w14:paraId="022CD8B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Daugiau negu trijų plėvele dengtų tablečių per parą gerti negalima. </w:t>
      </w:r>
    </w:p>
    <w:p w14:paraId="0D81801A"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Skausmo šiuo vaistiniu preparatu negalima mažinti ilgiau negu 7 paras.</w:t>
      </w:r>
    </w:p>
    <w:p w14:paraId="3C1C26B6" w14:textId="77777777" w:rsidR="0042643B"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Pacientui reikia paaiškinti, kad tuo atveju, jeigu skausmas išsilaiko arba didėja, reikia kreiptis į gydytoją. </w:t>
      </w:r>
    </w:p>
    <w:p w14:paraId="1F05E69E" w14:textId="77777777" w:rsidR="00AF20C5" w:rsidRPr="000A297E" w:rsidRDefault="00AF20C5" w:rsidP="0042643B">
      <w:pPr>
        <w:tabs>
          <w:tab w:val="left" w:pos="567"/>
        </w:tabs>
        <w:spacing w:after="0" w:line="240" w:lineRule="auto"/>
        <w:rPr>
          <w:rFonts w:ascii="Times New Roman" w:eastAsia="Times New Roman" w:hAnsi="Times New Roman"/>
          <w:lang w:val="lt-LT"/>
        </w:rPr>
      </w:pPr>
    </w:p>
    <w:p w14:paraId="098E35CA" w14:textId="77777777" w:rsidR="002D3AF1" w:rsidRPr="002D3AF1" w:rsidRDefault="002D3AF1" w:rsidP="002D3AF1">
      <w:pPr>
        <w:tabs>
          <w:tab w:val="left" w:pos="567"/>
        </w:tabs>
        <w:spacing w:after="0" w:line="240" w:lineRule="auto"/>
        <w:rPr>
          <w:rFonts w:ascii="Times New Roman" w:eastAsia="Times New Roman" w:hAnsi="Times New Roman"/>
          <w:i/>
          <w:lang w:val="lt-LT"/>
        </w:rPr>
      </w:pPr>
      <w:r w:rsidRPr="002D3AF1">
        <w:rPr>
          <w:rFonts w:ascii="Times New Roman" w:eastAsia="Times New Roman" w:hAnsi="Times New Roman"/>
          <w:i/>
          <w:lang w:val="lt-LT"/>
        </w:rPr>
        <w:t>Senyviems pacientams ir pacientams, kuriems yra lengvas arba vidutinio sunkumo inkstų ar kepenų funkcijos sutrikimas</w:t>
      </w:r>
    </w:p>
    <w:p w14:paraId="406CEE5A" w14:textId="2FB24998" w:rsidR="0042643B" w:rsidRDefault="002D3AF1" w:rsidP="002D3AF1">
      <w:pPr>
        <w:tabs>
          <w:tab w:val="left" w:pos="567"/>
        </w:tabs>
        <w:spacing w:after="0" w:line="240" w:lineRule="auto"/>
        <w:rPr>
          <w:rFonts w:ascii="Times New Roman" w:eastAsia="Times New Roman" w:hAnsi="Times New Roman"/>
          <w:lang w:val="lt-LT"/>
        </w:rPr>
      </w:pPr>
      <w:r w:rsidRPr="002D3AF1">
        <w:rPr>
          <w:rFonts w:ascii="Times New Roman" w:eastAsia="Times New Roman" w:hAnsi="Times New Roman"/>
          <w:lang w:val="lt-LT"/>
        </w:rPr>
        <w:t>Daugiau negu 2 plėvele dengtas tabletes per 24 valandas gerti negalima (žr. 4.3 ir 4.4 skyrius).</w:t>
      </w:r>
    </w:p>
    <w:p w14:paraId="4A6243A6" w14:textId="77777777" w:rsidR="002D3AF1" w:rsidRPr="000A297E" w:rsidRDefault="002D3AF1" w:rsidP="002D3AF1">
      <w:pPr>
        <w:tabs>
          <w:tab w:val="left" w:pos="567"/>
        </w:tabs>
        <w:spacing w:after="0" w:line="240" w:lineRule="auto"/>
        <w:rPr>
          <w:rFonts w:ascii="Times New Roman" w:eastAsia="Times New Roman" w:hAnsi="Times New Roman"/>
          <w:lang w:val="lt-LT"/>
        </w:rPr>
      </w:pPr>
    </w:p>
    <w:p w14:paraId="2E00B9F4" w14:textId="77777777" w:rsidR="0042643B" w:rsidRPr="000A297E" w:rsidRDefault="0042643B" w:rsidP="0042643B">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Vaikų populiacija</w:t>
      </w:r>
    </w:p>
    <w:p w14:paraId="74BBE569" w14:textId="1EB3C154" w:rsidR="0042643B" w:rsidRPr="000A297E" w:rsidRDefault="00825BF4" w:rsidP="0042643B">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Šio vaistinio preparato</w:t>
      </w:r>
      <w:r w:rsidR="0042643B" w:rsidRPr="000A297E">
        <w:rPr>
          <w:rFonts w:ascii="Times New Roman" w:eastAsia="Times New Roman" w:hAnsi="Times New Roman"/>
          <w:lang w:val="lt-LT"/>
        </w:rPr>
        <w:t xml:space="preserve"> negalima vartoti 0–12 metų vaikams (žr. 4.3 skyrių). </w:t>
      </w:r>
    </w:p>
    <w:p w14:paraId="675CDE49" w14:textId="710C76B9" w:rsidR="0042643B" w:rsidRPr="000A297E" w:rsidRDefault="00825BF4" w:rsidP="0042643B">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Šio vaistinio preparato</w:t>
      </w:r>
      <w:r w:rsidR="0042643B" w:rsidRPr="000A297E">
        <w:rPr>
          <w:rFonts w:ascii="Times New Roman" w:eastAsia="Times New Roman" w:hAnsi="Times New Roman"/>
          <w:lang w:val="lt-LT"/>
        </w:rPr>
        <w:t xml:space="preserve"> nerekomenduojama vartoti 13–15 metų paaugliams, kadangi saugumas ir veiksmingumas neištirti.</w:t>
      </w:r>
    </w:p>
    <w:p w14:paraId="70C87B2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9B306B9" w14:textId="77777777" w:rsidR="0042643B" w:rsidRPr="000A297E" w:rsidRDefault="0042643B" w:rsidP="0042643B">
      <w:pPr>
        <w:tabs>
          <w:tab w:val="left" w:pos="567"/>
        </w:tabs>
        <w:spacing w:after="0" w:line="240" w:lineRule="auto"/>
        <w:rPr>
          <w:rFonts w:ascii="Times New Roman" w:eastAsia="Times New Roman" w:hAnsi="Times New Roman"/>
          <w:u w:val="single"/>
          <w:lang w:val="lt-LT"/>
        </w:rPr>
      </w:pPr>
      <w:r w:rsidRPr="000A297E">
        <w:rPr>
          <w:rFonts w:ascii="Times New Roman" w:eastAsia="Times New Roman" w:hAnsi="Times New Roman"/>
          <w:u w:val="single"/>
          <w:lang w:val="lt-LT"/>
        </w:rPr>
        <w:t>Vartojimo metodas</w:t>
      </w:r>
    </w:p>
    <w:p w14:paraId="7415CD1B" w14:textId="0400B882"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 </w:t>
      </w:r>
      <w:r w:rsidR="00825BF4">
        <w:rPr>
          <w:rFonts w:ascii="Times New Roman" w:eastAsia="Times New Roman" w:hAnsi="Times New Roman"/>
          <w:lang w:val="lt-LT"/>
        </w:rPr>
        <w:t>P</w:t>
      </w:r>
      <w:r w:rsidRPr="000A297E">
        <w:rPr>
          <w:rFonts w:ascii="Times New Roman" w:eastAsia="Times New Roman" w:hAnsi="Times New Roman"/>
          <w:lang w:val="lt-LT"/>
        </w:rPr>
        <w:t>lėvele dengtas tabletes geriau gerti po valgio.</w:t>
      </w:r>
      <w:r w:rsidR="00294A04" w:rsidRPr="00294A04">
        <w:rPr>
          <w:rFonts w:ascii="Times New Roman" w:eastAsia="Times New Roman" w:hAnsi="Times New Roman"/>
          <w:lang w:val="lt-LT"/>
        </w:rPr>
        <w:t xml:space="preserve"> </w:t>
      </w:r>
      <w:r w:rsidR="00A6008A">
        <w:rPr>
          <w:rFonts w:ascii="Times New Roman" w:eastAsia="Times New Roman" w:hAnsi="Times New Roman"/>
          <w:lang w:val="lt-LT"/>
        </w:rPr>
        <w:t>P</w:t>
      </w:r>
      <w:r w:rsidR="00294A04">
        <w:rPr>
          <w:rFonts w:ascii="Times New Roman" w:eastAsia="Times New Roman" w:hAnsi="Times New Roman"/>
          <w:lang w:val="lt-LT"/>
        </w:rPr>
        <w:t>lėvele dengtą tabletę</w:t>
      </w:r>
      <w:r w:rsidR="00A6008A">
        <w:rPr>
          <w:rFonts w:ascii="Times New Roman" w:eastAsia="Times New Roman" w:hAnsi="Times New Roman"/>
          <w:lang w:val="lt-LT"/>
        </w:rPr>
        <w:t xml:space="preserve"> reikia nuryti</w:t>
      </w:r>
      <w:r w:rsidR="00294A04" w:rsidRPr="00294A04">
        <w:rPr>
          <w:rFonts w:ascii="Times New Roman" w:eastAsia="Times New Roman" w:hAnsi="Times New Roman"/>
          <w:lang w:val="lt-LT"/>
        </w:rPr>
        <w:t xml:space="preserve"> užgeriant pakankamu kiekiu vandens</w:t>
      </w:r>
      <w:r w:rsidR="002D3AF1">
        <w:rPr>
          <w:rFonts w:ascii="Times New Roman" w:eastAsia="Times New Roman" w:hAnsi="Times New Roman"/>
          <w:lang w:val="lt-LT"/>
        </w:rPr>
        <w:t>.</w:t>
      </w:r>
    </w:p>
    <w:p w14:paraId="036A8637"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28AB93C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lastRenderedPageBreak/>
        <w:t>4.3</w:t>
      </w:r>
      <w:r w:rsidRPr="000A297E">
        <w:rPr>
          <w:rFonts w:ascii="Times New Roman" w:eastAsia="Times New Roman" w:hAnsi="Times New Roman"/>
          <w:b/>
          <w:lang w:val="lt-LT"/>
        </w:rPr>
        <w:tab/>
        <w:t>Kontraindikacijos</w:t>
      </w:r>
    </w:p>
    <w:p w14:paraId="5950B159"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07B099CC"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Padidėjęs jautrumas veikliajai arba bet kuriai 6.1 skyriuje nurodytai pagalbinei medžiagai.</w:t>
      </w:r>
    </w:p>
    <w:p w14:paraId="1D08E14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Alerginės ligos, pvz., astma, dilgėlinė, rinitas, nosies polipai, angioneurozinė edema.</w:t>
      </w:r>
    </w:p>
    <w:p w14:paraId="78B652A7"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Acetilsalicilo rūgšties, analgetikų, nesteroidinių vaistinių preparatų nuo uždegimo (NVPNU) sukeliama anafilaksinė arba anafilaktoidinė reakcija (dėl kryžminio jautrumo galimybės).</w:t>
      </w:r>
    </w:p>
    <w:p w14:paraId="058DBAEC"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Ankstesnio gydymo NVPNU metu buvęs virškinimo trakto kraujavimas arba perforacija.</w:t>
      </w:r>
    </w:p>
    <w:p w14:paraId="294892BA"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Aktyvi arba atsinaujinanti pepsinė opa arba kraujavimas.</w:t>
      </w:r>
    </w:p>
    <w:p w14:paraId="6031BCB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Lėtinė uždegiminė žarnų liga (opinis kolitas, Krono liga).</w:t>
      </w:r>
    </w:p>
    <w:p w14:paraId="6F22905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Sunkus kepenų funkcijos sutrikimas.</w:t>
      </w:r>
    </w:p>
    <w:p w14:paraId="1C07AF0C"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Sunkus širdies nepakankamumas.</w:t>
      </w:r>
    </w:p>
    <w:p w14:paraId="6DD3329A"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Sunkus inkstų nepakankamumas (kreatinino klirensas &lt; 30 ml/min.).</w:t>
      </w:r>
    </w:p>
    <w:p w14:paraId="5A493694"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Intensyvioji terapija diuretikais.</w:t>
      </w:r>
    </w:p>
    <w:p w14:paraId="45BFB6B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Su antikoaguliantų vartojimu susijęs kraujavimas ar jo rizika.</w:t>
      </w:r>
    </w:p>
    <w:p w14:paraId="66D05F7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Trečias nėštumo trimestras ir žindymo laikotarpis (žr. 4.6 skyrių).</w:t>
      </w:r>
    </w:p>
    <w:p w14:paraId="62EC51A4"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Pacientas jaunesnis negu 12 metų.</w:t>
      </w:r>
    </w:p>
    <w:p w14:paraId="1F04FDD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D8BAF6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4.4</w:t>
      </w:r>
      <w:r w:rsidRPr="000A297E">
        <w:rPr>
          <w:rFonts w:ascii="Times New Roman" w:eastAsia="Times New Roman" w:hAnsi="Times New Roman"/>
          <w:b/>
          <w:lang w:val="lt-LT"/>
        </w:rPr>
        <w:tab/>
        <w:t>Specialūs įspėjimai ir atsargumo priemonės</w:t>
      </w:r>
    </w:p>
    <w:p w14:paraId="12D3B02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E1A479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Nepageidaujamas poveikis gali sumažėti, vartojant mažiausią veiksmingą vaistinio preparato dozę trumpiausią laiką, būtiną simptomų kontrolei (žr. žemiau aprašytą pavojų virškinimo traktui bei širdies ir kraujagyslių sistemai).</w:t>
      </w:r>
    </w:p>
    <w:p w14:paraId="31399A9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Tarp dozės dydžio ir sunkių nepageidaujamų virškinimo trakto reiškinių yra aiškus ryšys, todėl visada reikia gydyti mažiausia veiksminga doze.</w:t>
      </w:r>
    </w:p>
    <w:p w14:paraId="09EC5CD0"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BB155C1" w14:textId="77777777" w:rsidR="0042643B" w:rsidRPr="000A297E" w:rsidRDefault="0042643B" w:rsidP="0042643B">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Poveikis širdies kraujagyslėms bei galvos smegenų kraujagyslėms</w:t>
      </w:r>
    </w:p>
    <w:p w14:paraId="6D339DCF"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Klinikiniai tyrimai ir epidemiologiniai duomenys patvirtina, kad kai kurių NVPNU vartojimas (ypač didelėmis dozėmis arba ilgai) gali būti susijęs su nedideliu arterijų trombozės reiškinių (pvz., miokardo infarkto arba insulto) rizikos padidėjimu Nors ir duomenys patvirtina, kad naprokseno (1 000 mg per parą) vartojimas gali būti susijęs su mažesne rizika, tačiau visiškai atmesti jos negalima. Duomenų, patvirtinančių tokį naprokseno keliamą pavojų vartojant mažesnę nei maksimali 600 mg dozę per parą, nepakanka.</w:t>
      </w:r>
    </w:p>
    <w:p w14:paraId="703A001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C224FCA"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Pacientus, kuriems jau buvo padidėjęs kraujospūdis ir (arba) pasireiškę lengvi ar vidutinio sunkumo širdies nepakankamumo reiškiniai, prieš pradedant gydyti NVPNU, turi konsultuoti gydytojas ar vaistininkas dėl galimo skysčių susilaikymo, padidėjusio kraujospūdžio ir edemos, susijusios su NVPNU vartojimu.</w:t>
      </w:r>
    </w:p>
    <w:p w14:paraId="4B5BE5B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F8804D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Reikia atidžiai matuoti šlapimo išsiskyrimą ir inkstų funkciją, ypač senyviems žmonėms ir pacientams, kurie serga lėtiniu staziniu širdies ar lėtiniu inkstų nepakankamumu, kurie gydomi diuretikais arba kuriems po didesnės operacijos yra hipovolemija. Sunkus širdies nepakankamumas gali pasunkėti.</w:t>
      </w:r>
    </w:p>
    <w:p w14:paraId="402E1C1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3F7BD5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Specialus dėmesys būtinas pacientams, kuriems yra arba anksčiau buvo alergijos požymių (naproksenas gali sukelti bronchų spazmą, astmą ar kitokią alerginę būklę), bei kuriems anksčiau buvo virškinimo trakto liga arba kepenų funkcijos sutrikimas. </w:t>
      </w:r>
    </w:p>
    <w:p w14:paraId="1226EA6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9FA3AD1" w14:textId="2AB3177D"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Jeigu sutrinka rega, MOMENDOL  vartojimą reikia nutraukti.</w:t>
      </w:r>
    </w:p>
    <w:p w14:paraId="0FAF4AE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2D86364" w14:textId="3398DC18"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Labai retais atvejais buvo su NVPNU vartojimu susijusių sunkių, net mirtinų odos reakcijų, įskaitant eksfoliacinį dermatitą, Stivenso ir Džonsono sindromą bei toksinę epidermio nekrolizę (žr. 4.8 skyrių). Atrodo, kad ankstyvosios gydymo fazės metu šių reakcijų rizika yra didžiausia. Daugiausia šios reakcijos pasireiškė per pirmą gydymo mėnesį. Pirmą kartą atsiradus odos išbėrimui, gleivinės pažaidai ar bet kokiam kitam jautrumo padidėjimo požymiui, MOMENDOL  vartojimą reikia nutraukti. </w:t>
      </w:r>
    </w:p>
    <w:p w14:paraId="5269E25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31E37B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Naproksenas, kaip ir kiti NVPNU, gali slėpti sergamos infekcinės ligos simptomus.</w:t>
      </w:r>
    </w:p>
    <w:p w14:paraId="794B71B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E557ED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lastRenderedPageBreak/>
        <w:t xml:space="preserve">Pavieniais atvejais su NVPNU vartojimu buvo susijęs laikinas infekcinio uždegimo pasunkėjimas (pvz., pasireiškė nekrozinis fascitas). </w:t>
      </w:r>
    </w:p>
    <w:p w14:paraId="10EF314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3435035" w14:textId="2C83D596"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Bet kokiu gydymo visais NVPNU metu buvo virškinimo trakto kraujavimo, išopėjimo ir perforacijos atvejų, kurie gali būti mirtini, tiek susijusių su įspėjamaisiais simptomais arba anksčiau buvusiais sunkiais virškinimo trakto reiškiniais, tiek nesusijusių. Virškinimo trakto kraujavimo, išopėjimo ar perforacijos rizika yra didesnė didinant dozę, pacientams, sirgusiems opa, ypač su kraujavimo ar perforacijos komplikacijomis (žr. 4.3 skyrių), bei senyviems žmonėms. Tokius pacientus reikia gydyti mažiausia veiksminga doze. Minėtiems pacientams, bei asmenims, kuriems kartu būtina vartoti mažas acetilsalicilo rūgšties dozes ar kitokių vaistinių preparatų, didinančių virškinimo trakto sutrikimų riziką, reikia skirti kartu vartoti apsauginių </w:t>
      </w:r>
      <w:r w:rsidR="00825BF4">
        <w:rPr>
          <w:rFonts w:ascii="Times New Roman" w:eastAsia="Times New Roman" w:hAnsi="Times New Roman"/>
          <w:lang w:val="lt-LT"/>
        </w:rPr>
        <w:t xml:space="preserve">vaistinių </w:t>
      </w:r>
      <w:r w:rsidRPr="000A297E">
        <w:rPr>
          <w:rFonts w:ascii="Times New Roman" w:eastAsia="Times New Roman" w:hAnsi="Times New Roman"/>
          <w:lang w:val="lt-LT"/>
        </w:rPr>
        <w:t xml:space="preserve">preparatų, pvz., mizoprostolio ar protonų siurblio inhibitorių (žr. 4.5 skyrių). </w:t>
      </w:r>
    </w:p>
    <w:p w14:paraId="0868D70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90EC06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Reikia įspėti, kad pacientai, ypač senyvi, kuriems buvo pasireiškęs toksinis poveikis virškinimo traktui, praneštų gydytojui apie bet kokius neįprastus pilvo simptomus (ypač virškinimo trakto kraujavimą), ypač pradinės gydymo fazės metu. </w:t>
      </w:r>
    </w:p>
    <w:p w14:paraId="05F6F4A0"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E13581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Atsarga būtina pacientams, kartu vartojantiems vaistinių preparatų, kurie gali didinti išopėjimo arba kraujavimo riziką, pvz., kortikosteroidų, antikoaguliantų (pvz., varfarino), selektyvių atgalinio serotonino sugrąžinimo (SASS) inhibitorių ar antitrombocitinių preparatų, pvz., acetilsalicilo rūgšties (žr. 4.5 skyrių). </w:t>
      </w:r>
    </w:p>
    <w:p w14:paraId="7728675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4124D59" w14:textId="0A405BB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Jeigu virškinimo trakto kraujavimas ar išopėjimas pasireiškia gydymo MOMENDOL  metu, vaistinio preparato vartojimą būtina nutraukti. </w:t>
      </w:r>
    </w:p>
    <w:p w14:paraId="2D2E453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3215E4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Pacientus, sirgusius virškinimo trakto liga (opiniu kolitu, Krono liga), NVPNU reikia gydyti atsargiai, kadangi jų būklė gali pasunkėti (žr. 4.8 skyrių).</w:t>
      </w:r>
    </w:p>
    <w:p w14:paraId="122B0F8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8FF954C" w14:textId="620B2A89"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Kartu su kitais NVPNU, įskaitant selektyvius ciklooksigenazės-2 inhibitorius, MOMENDOL  vartoti reikia vengti. </w:t>
      </w:r>
    </w:p>
    <w:p w14:paraId="200F43A0"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4A221C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Nepageidaujamas NVPNU poveikis, ypač virškinimo trakto kraujavimas ir perforacija, kurie gali būti mirtini, labiau tikėtinas senyviems žmonėms ir pacientams, kurių inkstų, kepenų ar širdies funkcija sutrikusi, ir šių grupių pacientams jo rizika yra didesnė. Senyviems žmonėms ilgai NVPNU vartoti nerekomenduojama. </w:t>
      </w:r>
    </w:p>
    <w:p w14:paraId="5AF5874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854C342" w14:textId="616BA64E"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Naproksenas slopina trombocitų agregaciją, todėl gali ilginti kraujavimo laiką. MOMENDOLs gydomus pacientus, kuriems yra kraujo krešėjimo sutrikimų arba kurie vartoja vaistinių preparatų, trikdančių hemostazę, reikia atidžiai stebėti. Atsarga būtina pacientams, kurie kasdien geria daug alkoholio, kadangi kyla skrandžio kraujavimo rizika.</w:t>
      </w:r>
    </w:p>
    <w:p w14:paraId="06D3817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B1B48F6"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Jeigu skausmas kyla iš virškinimo trakto, MOMENDOL vartoti nerekomenduojama.  </w:t>
      </w:r>
    </w:p>
    <w:p w14:paraId="60CAFA2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73812B6" w14:textId="75689505" w:rsidR="00F46609" w:rsidRDefault="0042643B" w:rsidP="0042643B">
      <w:pPr>
        <w:tabs>
          <w:tab w:val="left" w:pos="567"/>
        </w:tabs>
        <w:spacing w:after="0" w:line="260" w:lineRule="exact"/>
      </w:pPr>
      <w:r w:rsidRPr="000A297E">
        <w:rPr>
          <w:rFonts w:ascii="Times New Roman" w:eastAsia="Times New Roman" w:hAnsi="Times New Roman"/>
          <w:lang w:val="lt-LT"/>
        </w:rPr>
        <w:t xml:space="preserve">MOMENDOL </w:t>
      </w:r>
      <w:r w:rsidR="00825BF4">
        <w:rPr>
          <w:rFonts w:ascii="Times New Roman" w:eastAsia="Times New Roman" w:hAnsi="Times New Roman"/>
          <w:lang w:val="lt-LT"/>
        </w:rPr>
        <w:t>sudėtyje</w:t>
      </w:r>
      <w:r w:rsidRPr="000A297E">
        <w:rPr>
          <w:rFonts w:ascii="Times New Roman" w:eastAsia="Times New Roman" w:hAnsi="Times New Roman"/>
          <w:lang w:val="lt-LT"/>
        </w:rPr>
        <w:t xml:space="preserve"> yra laktozės monohidrato. Šio vaistinio preparato negalima vartoti pacientams, kuriems nustatytas retas paveldimas sutrikimas </w:t>
      </w:r>
      <w:r w:rsidR="00825BF4">
        <w:rPr>
          <w:rFonts w:ascii="Times New Roman" w:eastAsia="Times New Roman" w:hAnsi="Times New Roman"/>
          <w:lang w:val="lt-LT"/>
        </w:rPr>
        <w:t>–</w:t>
      </w:r>
      <w:r w:rsidRPr="000A297E">
        <w:rPr>
          <w:rFonts w:ascii="Times New Roman" w:eastAsia="Times New Roman" w:hAnsi="Times New Roman"/>
          <w:lang w:val="lt-LT"/>
        </w:rPr>
        <w:t xml:space="preserve"> </w:t>
      </w:r>
      <w:r w:rsidR="00825BF4">
        <w:rPr>
          <w:rFonts w:ascii="Times New Roman" w:eastAsia="Times New Roman" w:hAnsi="Times New Roman"/>
          <w:lang w:val="lt-LT"/>
        </w:rPr>
        <w:t xml:space="preserve">galaktozės netoleravimas, </w:t>
      </w:r>
      <w:r w:rsidR="00825BF4" w:rsidRPr="003B1254">
        <w:rPr>
          <w:rFonts w:ascii="Times New Roman" w:eastAsia="Times New Roman" w:hAnsi="Times New Roman"/>
          <w:lang w:val="lt-LT"/>
        </w:rPr>
        <w:t>visiškas</w:t>
      </w:r>
      <w:r w:rsidRPr="000A297E">
        <w:rPr>
          <w:rFonts w:ascii="Times New Roman" w:eastAsia="Times New Roman" w:hAnsi="Times New Roman"/>
          <w:lang w:val="lt-LT"/>
        </w:rPr>
        <w:t xml:space="preserve"> laktazės stygius arba gliukozės ir galaktozės malabsorbcija.</w:t>
      </w:r>
      <w:r w:rsidR="00F46609" w:rsidRPr="00F46609">
        <w:t xml:space="preserve"> </w:t>
      </w:r>
    </w:p>
    <w:p w14:paraId="65EC9771" w14:textId="2EF3C0BC" w:rsidR="0042643B" w:rsidRPr="000A297E" w:rsidRDefault="00F46609" w:rsidP="0042643B">
      <w:pPr>
        <w:tabs>
          <w:tab w:val="left" w:pos="567"/>
        </w:tabs>
        <w:spacing w:after="0" w:line="260" w:lineRule="exact"/>
        <w:rPr>
          <w:rFonts w:ascii="Times New Roman" w:eastAsia="Times New Roman" w:hAnsi="Times New Roman"/>
          <w:lang w:val="lt-LT"/>
        </w:rPr>
      </w:pPr>
      <w:r w:rsidRPr="000A297E">
        <w:rPr>
          <w:rFonts w:ascii="Times New Roman" w:eastAsia="Times New Roman" w:hAnsi="Times New Roman"/>
          <w:lang w:val="lt-LT"/>
        </w:rPr>
        <w:t xml:space="preserve">MOMENDOL </w:t>
      </w:r>
      <w:r w:rsidR="00825BF4">
        <w:rPr>
          <w:rFonts w:ascii="Times New Roman" w:eastAsia="Times New Roman" w:hAnsi="Times New Roman"/>
          <w:lang w:val="lt-LT"/>
        </w:rPr>
        <w:t>sudėtyje</w:t>
      </w:r>
      <w:r w:rsidRPr="000A297E">
        <w:rPr>
          <w:rFonts w:ascii="Times New Roman" w:eastAsia="Times New Roman" w:hAnsi="Times New Roman"/>
          <w:lang w:val="lt-LT"/>
        </w:rPr>
        <w:t xml:space="preserve"> yra </w:t>
      </w:r>
      <w:r>
        <w:rPr>
          <w:rFonts w:ascii="Times New Roman" w:eastAsia="Times New Roman" w:hAnsi="Times New Roman"/>
          <w:lang w:val="lt-LT"/>
        </w:rPr>
        <w:t xml:space="preserve">natrio. Vienoje </w:t>
      </w:r>
      <w:r w:rsidR="00825BF4">
        <w:rPr>
          <w:rFonts w:ascii="Times New Roman" w:eastAsia="Times New Roman" w:hAnsi="Times New Roman"/>
          <w:lang w:val="lt-LT"/>
        </w:rPr>
        <w:t>tabletėje</w:t>
      </w:r>
      <w:r>
        <w:rPr>
          <w:rFonts w:ascii="Times New Roman" w:eastAsia="Times New Roman" w:hAnsi="Times New Roman"/>
          <w:lang w:val="lt-LT"/>
        </w:rPr>
        <w:t xml:space="preserve"> yra</w:t>
      </w:r>
      <w:r w:rsidRPr="00F46609">
        <w:rPr>
          <w:rFonts w:ascii="Times New Roman" w:eastAsia="Times New Roman" w:hAnsi="Times New Roman"/>
          <w:lang w:val="lt-LT"/>
        </w:rPr>
        <w:t xml:space="preserve"> 23 mg natrio</w:t>
      </w:r>
      <w:r>
        <w:rPr>
          <w:rFonts w:ascii="Times New Roman" w:eastAsia="Times New Roman" w:hAnsi="Times New Roman"/>
          <w:lang w:val="lt-LT"/>
        </w:rPr>
        <w:t xml:space="preserve">, </w:t>
      </w:r>
      <w:r w:rsidR="003B20A5">
        <w:rPr>
          <w:rFonts w:ascii="Times New Roman" w:eastAsia="Times New Roman" w:hAnsi="Times New Roman"/>
          <w:lang w:val="lt-LT"/>
        </w:rPr>
        <w:t>tai</w:t>
      </w:r>
      <w:r>
        <w:rPr>
          <w:rFonts w:ascii="Times New Roman" w:eastAsia="Times New Roman" w:hAnsi="Times New Roman"/>
          <w:lang w:val="lt-LT"/>
        </w:rPr>
        <w:t xml:space="preserve"> atitinka</w:t>
      </w:r>
      <w:r w:rsidRPr="00F46609">
        <w:rPr>
          <w:rFonts w:ascii="Times New Roman" w:eastAsia="Times New Roman" w:hAnsi="Times New Roman"/>
          <w:lang w:val="lt-LT"/>
        </w:rPr>
        <w:t xml:space="preserve"> 1,15% </w:t>
      </w:r>
      <w:r w:rsidR="003B20A5">
        <w:rPr>
          <w:rFonts w:ascii="Times New Roman" w:eastAsia="Times New Roman" w:hAnsi="Times New Roman"/>
          <w:lang w:val="lt-LT"/>
        </w:rPr>
        <w:t xml:space="preserve">didžiausios </w:t>
      </w:r>
      <w:r w:rsidRPr="00F46609">
        <w:rPr>
          <w:rFonts w:ascii="Times New Roman" w:eastAsia="Times New Roman" w:hAnsi="Times New Roman"/>
          <w:lang w:val="lt-LT"/>
        </w:rPr>
        <w:t>PSO rekom</w:t>
      </w:r>
      <w:r>
        <w:rPr>
          <w:rFonts w:ascii="Times New Roman" w:eastAsia="Times New Roman" w:hAnsi="Times New Roman"/>
          <w:lang w:val="lt-LT"/>
        </w:rPr>
        <w:t>enduojamo</w:t>
      </w:r>
      <w:r w:rsidR="00825BF4">
        <w:rPr>
          <w:rFonts w:ascii="Times New Roman" w:eastAsia="Times New Roman" w:hAnsi="Times New Roman"/>
          <w:lang w:val="lt-LT"/>
        </w:rPr>
        <w:t>s</w:t>
      </w:r>
      <w:r>
        <w:rPr>
          <w:rFonts w:ascii="Times New Roman" w:eastAsia="Times New Roman" w:hAnsi="Times New Roman"/>
          <w:lang w:val="lt-LT"/>
        </w:rPr>
        <w:t xml:space="preserve">  paros </w:t>
      </w:r>
      <w:r w:rsidR="00825BF4">
        <w:rPr>
          <w:rFonts w:ascii="Times New Roman" w:eastAsia="Times New Roman" w:hAnsi="Times New Roman"/>
          <w:lang w:val="lt-LT"/>
        </w:rPr>
        <w:t>normos</w:t>
      </w:r>
      <w:r>
        <w:rPr>
          <w:rFonts w:ascii="Times New Roman" w:eastAsia="Times New Roman" w:hAnsi="Times New Roman"/>
          <w:lang w:val="lt-LT"/>
        </w:rPr>
        <w:t xml:space="preserve"> </w:t>
      </w:r>
      <w:r w:rsidRPr="00F46609">
        <w:rPr>
          <w:rFonts w:ascii="Times New Roman" w:eastAsia="Times New Roman" w:hAnsi="Times New Roman"/>
          <w:lang w:val="lt-LT"/>
        </w:rPr>
        <w:t>suaugusiesiems</w:t>
      </w:r>
      <w:r w:rsidR="00825BF4">
        <w:rPr>
          <w:rFonts w:ascii="Times New Roman" w:eastAsia="Times New Roman" w:hAnsi="Times New Roman"/>
          <w:lang w:val="lt-LT"/>
        </w:rPr>
        <w:t>, kuri yra 2 g natrio</w:t>
      </w:r>
      <w:r w:rsidRPr="00F46609">
        <w:rPr>
          <w:rFonts w:ascii="Times New Roman" w:eastAsia="Times New Roman" w:hAnsi="Times New Roman"/>
          <w:lang w:val="lt-LT"/>
        </w:rPr>
        <w:t>.</w:t>
      </w:r>
    </w:p>
    <w:p w14:paraId="3ECB3286" w14:textId="5835BB7F" w:rsidR="0042643B"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Su kokiais vaistiniais preparatais MOMENDOL  reikia derinti atsargiai, informacijos pateikta 4.5 skyriuje „Sąveika su kitais vaistiniais preparatais ir kitokia sąveika“.</w:t>
      </w:r>
    </w:p>
    <w:p w14:paraId="0D5B60AA" w14:textId="77777777" w:rsidR="003B1254" w:rsidRPr="000A297E" w:rsidRDefault="003B1254" w:rsidP="0042643B">
      <w:pPr>
        <w:tabs>
          <w:tab w:val="left" w:pos="567"/>
        </w:tabs>
        <w:spacing w:after="0" w:line="240" w:lineRule="auto"/>
        <w:rPr>
          <w:rFonts w:ascii="Times New Roman" w:eastAsia="Times New Roman" w:hAnsi="Times New Roman"/>
          <w:lang w:val="lt-LT"/>
        </w:rPr>
      </w:pPr>
    </w:p>
    <w:p w14:paraId="768C72C1"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4.5</w:t>
      </w:r>
      <w:r w:rsidRPr="000A297E">
        <w:rPr>
          <w:rFonts w:ascii="Times New Roman" w:eastAsia="Times New Roman" w:hAnsi="Times New Roman"/>
          <w:b/>
          <w:lang w:val="lt-LT"/>
        </w:rPr>
        <w:tab/>
        <w:t>Sąveika su kitais vaistiniais preparatais ir kitokia sąveika</w:t>
      </w:r>
    </w:p>
    <w:p w14:paraId="051B5EF0" w14:textId="77777777" w:rsidR="0042643B" w:rsidRPr="000A297E" w:rsidRDefault="0042643B" w:rsidP="0042643B">
      <w:pPr>
        <w:tabs>
          <w:tab w:val="left" w:pos="567"/>
        </w:tabs>
        <w:spacing w:after="0" w:line="260" w:lineRule="exact"/>
        <w:rPr>
          <w:rFonts w:ascii="Times New Roman" w:eastAsia="Times New Roman" w:hAnsi="Times New Roman"/>
          <w:lang w:val="en-GB"/>
        </w:rPr>
      </w:pPr>
    </w:p>
    <w:p w14:paraId="0615C461" w14:textId="2066D0C1" w:rsidR="0042643B" w:rsidRPr="000A297E" w:rsidRDefault="00773FB0" w:rsidP="0042643B">
      <w:pPr>
        <w:tabs>
          <w:tab w:val="left" w:pos="567"/>
        </w:tabs>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Vaistiniai p</w:t>
      </w:r>
      <w:r w:rsidR="0042643B" w:rsidRPr="000A297E">
        <w:rPr>
          <w:rFonts w:ascii="Times New Roman" w:eastAsia="Times New Roman" w:hAnsi="Times New Roman"/>
          <w:u w:val="single"/>
          <w:lang w:val="lt-LT"/>
        </w:rPr>
        <w:t>reparatai, kurių derinti nerekomenduojama</w:t>
      </w:r>
    </w:p>
    <w:p w14:paraId="0C1B70A5" w14:textId="77777777" w:rsidR="0042643B"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Kartu su kitais NVPNU naprokseno vartoti nerekomenduojama, kadangi didėja virškinimo trakto išopėjimo ir kraujavimo rizika (žr. 4.4 skyrių).</w:t>
      </w:r>
    </w:p>
    <w:p w14:paraId="13BD0E49" w14:textId="77777777" w:rsidR="00AF20C5" w:rsidRDefault="00AF20C5" w:rsidP="0042643B">
      <w:pPr>
        <w:tabs>
          <w:tab w:val="left" w:pos="567"/>
        </w:tabs>
        <w:spacing w:after="0" w:line="240" w:lineRule="auto"/>
        <w:rPr>
          <w:rFonts w:ascii="Times New Roman" w:eastAsia="Times New Roman" w:hAnsi="Times New Roman"/>
          <w:lang w:val="lt-LT"/>
        </w:rPr>
      </w:pPr>
    </w:p>
    <w:p w14:paraId="56D9BDAA" w14:textId="77777777" w:rsidR="00AF20C5" w:rsidRPr="003B1254" w:rsidRDefault="00AF20C5" w:rsidP="00AF20C5">
      <w:pPr>
        <w:tabs>
          <w:tab w:val="left" w:pos="567"/>
        </w:tabs>
        <w:spacing w:after="0" w:line="240" w:lineRule="auto"/>
        <w:rPr>
          <w:rFonts w:ascii="Times New Roman" w:eastAsia="Times New Roman" w:hAnsi="Times New Roman"/>
          <w:u w:val="single"/>
          <w:lang w:val="lt-LT"/>
        </w:rPr>
      </w:pPr>
      <w:r w:rsidRPr="003B1254">
        <w:rPr>
          <w:rFonts w:ascii="Times New Roman" w:eastAsia="Times New Roman" w:hAnsi="Times New Roman"/>
          <w:u w:val="single"/>
          <w:lang w:val="lt-LT"/>
        </w:rPr>
        <w:lastRenderedPageBreak/>
        <w:t>Acetilsalicilo rūgštis</w:t>
      </w:r>
    </w:p>
    <w:p w14:paraId="7A4E16F8" w14:textId="77777777" w:rsidR="00AF20C5" w:rsidRDefault="00AF20C5" w:rsidP="00AF20C5">
      <w:pPr>
        <w:tabs>
          <w:tab w:val="left" w:pos="567"/>
        </w:tabs>
        <w:spacing w:after="0" w:line="240" w:lineRule="auto"/>
        <w:rPr>
          <w:rFonts w:ascii="Times New Roman" w:eastAsia="Times New Roman" w:hAnsi="Times New Roman"/>
          <w:lang w:val="lt-LT"/>
        </w:rPr>
      </w:pPr>
      <w:r w:rsidRPr="00AF20C5">
        <w:rPr>
          <w:rFonts w:ascii="Times New Roman" w:eastAsia="Times New Roman" w:hAnsi="Times New Roman"/>
          <w:lang w:val="lt-LT"/>
        </w:rPr>
        <w:t>Klinikiniai farmakodinamikos duomenys rodo, kad kartu ilgiau kaip vieną dieną vartojamas naproksenas gali slopinti mažų dozių acetilsalicilo rūgšties poveikį trombocitų aktyvumui, ir šis slopinimas gali išlikti iki kelių dienų po gydymo naproksenu nutraukimo. Šios sąveikos klinikinė reikšmė nežinoma.</w:t>
      </w:r>
    </w:p>
    <w:p w14:paraId="20D41DBC" w14:textId="77777777" w:rsidR="00AF20C5" w:rsidRPr="000A297E" w:rsidRDefault="00AF20C5" w:rsidP="00AF20C5">
      <w:pPr>
        <w:tabs>
          <w:tab w:val="left" w:pos="567"/>
        </w:tabs>
        <w:spacing w:after="0" w:line="240" w:lineRule="auto"/>
        <w:rPr>
          <w:rFonts w:ascii="Times New Roman" w:eastAsia="Times New Roman" w:hAnsi="Times New Roman"/>
          <w:lang w:val="lt-LT"/>
        </w:rPr>
      </w:pPr>
    </w:p>
    <w:p w14:paraId="04856FAC"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Naproksenas gali stiprinti antikoaguliantų, tokių kaip kumarinai (pvz., varfarino, dikumarolio), poveikį, kadangi ilgina protrombino laiką ir slopina trombocitų agregaciją, todėl gali didėti virškinimo trakto kraujavimo rizika (žr. 4.4 skyrių).</w:t>
      </w:r>
    </w:p>
    <w:p w14:paraId="0E19B9B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Ličiu ir kartu naproksenu gydytoi reikia vengti. Jeigu taip gydyti būtina, reikia matuoti ličio koncentraciją kraujo plazmoje, prireikus </w:t>
      </w:r>
      <w:r w:rsidRPr="000A297E">
        <w:rPr>
          <w:rFonts w:ascii="Times New Roman" w:eastAsia="Times New Roman" w:hAnsi="Times New Roman"/>
          <w:lang w:val="lt-LT"/>
        </w:rPr>
        <w:sym w:font="Symbol" w:char="F02D"/>
      </w:r>
      <w:r w:rsidRPr="000A297E">
        <w:rPr>
          <w:rFonts w:ascii="Times New Roman" w:eastAsia="Times New Roman" w:hAnsi="Times New Roman"/>
          <w:lang w:val="lt-LT"/>
        </w:rPr>
        <w:t xml:space="preserve"> keisti jo dozę. </w:t>
      </w:r>
    </w:p>
    <w:p w14:paraId="0BF60C4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941CA1E" w14:textId="236338E2" w:rsidR="0042643B" w:rsidRPr="000A297E" w:rsidRDefault="00773FB0" w:rsidP="0042643B">
      <w:pPr>
        <w:tabs>
          <w:tab w:val="left" w:pos="567"/>
        </w:tabs>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Vaistiniai p</w:t>
      </w:r>
      <w:r w:rsidR="0042643B" w:rsidRPr="000A297E">
        <w:rPr>
          <w:rFonts w:ascii="Times New Roman" w:eastAsia="Times New Roman" w:hAnsi="Times New Roman"/>
          <w:u w:val="single"/>
          <w:lang w:val="lt-LT"/>
        </w:rPr>
        <w:t>reparatai, kuriuos derinti reikia atsargiai</w:t>
      </w:r>
    </w:p>
    <w:p w14:paraId="6BF3E84B"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Kadangi daug naprokseno prisijungia prie kraujo plazmos baltymų, gydyti juo kartu su hidantoinais arba sulfamidais reikia atsargiai. Naproksenu gydant pacientus, gydomus ciklosporinu, takrolimuzu, sulfonilkarbamido dariniais, kilpiniais diuretikais, metotreksatu, beta adrenoblokatoriais, AKF inhibitoriais, probenecidu, tiazidiniais diuretikais arba digoksinu, būtinas specialus atsargumas. </w:t>
      </w:r>
    </w:p>
    <w:p w14:paraId="072367C8"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Naproksenas gali ilginti kraujavimo laiką (jis gali būti ilgesnis net 4 paras po vartojimo nutraukimo), mažinti kreatinino klirensą, didinti urėjos azoto kiekį kraujyje, kreatinino kiekį kraujo serume, kalio kiekį kraujyje bei keisti kepenų funkcijos tyrimų duomenis (didinti transaminazių kiekį kraujyje). </w:t>
      </w:r>
    </w:p>
    <w:p w14:paraId="745111BC"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Vartojant naprokseno, gali tariamai padidėti 17-ketosteroidų kiekis šlapime, be to, galima įtaka 5-</w:t>
      </w:r>
      <w:r w:rsidRPr="000A297E">
        <w:rPr>
          <w:rFonts w:ascii="Times New Roman" w:eastAsia="Times New Roman" w:hAnsi="Times New Roman"/>
          <w:lang w:val="lt-LT"/>
        </w:rPr>
        <w:br/>
        <w:t>-hidroksiindolacto rūgšties kiekio šlapime tyrimų duomenims. Likus mažiausiai 72 valandoms iki antinksčių funkcijos tyrimo, naprokseno vartojimą reikia nutraukti.</w:t>
      </w:r>
    </w:p>
    <w:p w14:paraId="65224E5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0240897" w14:textId="77777777" w:rsidR="0042643B" w:rsidRDefault="0042643B" w:rsidP="0042643B">
      <w:pPr>
        <w:tabs>
          <w:tab w:val="left" w:pos="567"/>
        </w:tabs>
        <w:spacing w:after="0" w:line="240" w:lineRule="auto"/>
        <w:rPr>
          <w:rFonts w:ascii="Times New Roman" w:eastAsia="Times New Roman" w:hAnsi="Times New Roman"/>
          <w:b/>
          <w:bCs/>
          <w:lang w:val="lt-LT"/>
        </w:rPr>
      </w:pPr>
      <w:r w:rsidRPr="000A297E">
        <w:rPr>
          <w:rFonts w:ascii="Times New Roman" w:eastAsia="Times New Roman" w:hAnsi="Times New Roman"/>
          <w:b/>
          <w:lang w:val="lt-LT"/>
        </w:rPr>
        <w:t>4.6</w:t>
      </w:r>
      <w:r w:rsidRPr="000A297E">
        <w:rPr>
          <w:rFonts w:ascii="Times New Roman" w:eastAsia="Times New Roman" w:hAnsi="Times New Roman"/>
          <w:b/>
          <w:lang w:val="lt-LT"/>
        </w:rPr>
        <w:tab/>
        <w:t xml:space="preserve">Vaisingumas, </w:t>
      </w:r>
      <w:r w:rsidRPr="000A297E">
        <w:rPr>
          <w:rFonts w:ascii="Times New Roman" w:eastAsia="Times New Roman" w:hAnsi="Times New Roman"/>
          <w:b/>
          <w:bCs/>
          <w:lang w:val="lt-LT"/>
        </w:rPr>
        <w:t>nėštumo ir žindymo laikotarpis</w:t>
      </w:r>
    </w:p>
    <w:p w14:paraId="05981FBF" w14:textId="77777777" w:rsidR="003B1254" w:rsidRPr="000A297E" w:rsidRDefault="003B1254" w:rsidP="0042643B">
      <w:pPr>
        <w:tabs>
          <w:tab w:val="left" w:pos="567"/>
        </w:tabs>
        <w:spacing w:after="0" w:line="240" w:lineRule="auto"/>
        <w:rPr>
          <w:rFonts w:ascii="Times New Roman" w:eastAsia="Times New Roman" w:hAnsi="Times New Roman"/>
          <w:lang w:val="lt-LT"/>
        </w:rPr>
      </w:pPr>
    </w:p>
    <w:p w14:paraId="316A7068" w14:textId="77777777" w:rsidR="0042643B" w:rsidRPr="000A297E" w:rsidRDefault="0042643B" w:rsidP="0042643B">
      <w:pPr>
        <w:tabs>
          <w:tab w:val="left" w:pos="567"/>
        </w:tabs>
        <w:spacing w:after="0" w:line="240" w:lineRule="auto"/>
        <w:rPr>
          <w:rFonts w:ascii="Times New Roman" w:eastAsia="Times New Roman" w:hAnsi="Times New Roman"/>
          <w:u w:val="single"/>
          <w:lang w:val="lt-LT"/>
        </w:rPr>
      </w:pPr>
      <w:r w:rsidRPr="000A297E">
        <w:rPr>
          <w:rFonts w:ascii="Times New Roman" w:eastAsia="Times New Roman" w:hAnsi="Times New Roman"/>
          <w:u w:val="single"/>
          <w:lang w:val="lt-LT"/>
        </w:rPr>
        <w:t>Nėštumas</w:t>
      </w:r>
    </w:p>
    <w:p w14:paraId="5B6720D1"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Dėl prostaglandinų sintezės slopinimo galimas nepalankus poveikis nėštumo eigai, embriono ir vaisiaus vystymuisi. Epidemiologinių tyrimų duomenys rodo, kad prostaglandinų sintezės inhibitorių vartojimas ankstyvuoju nėštumo periodu gali didinti persileidimo, širdies sklaidos trūkumų bei pilvo įskilimo riziką. Manoma, kad ši rizika didėja didinant dozę ir ilginant gydymo trukmę. </w:t>
      </w:r>
    </w:p>
    <w:p w14:paraId="1E62E65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32C61F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Tyrimų metu gyvūnams prostaglandinų sintezės inhibitoriai dažnino embriono gaišimą prieš implantaciją ir po jos bei vaisiaus gaišimą. Be to, gyvūnų, vaisiaus organogenezės laikotarpiu vartojusių prostaglandinų sintezės inhibitorių, jauniklams dažniau atsirado įvairių sklaidos trūkumų, tarp jų širdies bei kraujagyslių. Pirmuoju ir antruoju nėštumo trimestrais naprokseno vartoti negalima, išskyrus neabejotinai būtinus atvejus. Numačius naproksenu gydyti pastoti bandančias moteris arba moteris, kurioms yra pirmas arba antras nėštumo trimestras, reikia skirti vartoti kuo mažiausią dozę ir kiek galima trumpiau.</w:t>
      </w:r>
    </w:p>
    <w:p w14:paraId="68B714F3"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2AB8E6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Trečiuoju nėštumo trimestru vartojami visi prostaglandinų sintezės inhibitoriai vaisiui gali sukelti:</w:t>
      </w:r>
    </w:p>
    <w:p w14:paraId="1A832DB6"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toksinį poveikį širdžiai ir plaučiams (plautinę hipertenziją ir priešlaikinį arterinio latako užakimą);</w:t>
      </w:r>
    </w:p>
    <w:p w14:paraId="357D513F"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inkstų funkcijos sutrikimą, galintį progresuoti į inkstų nepakankamumą ir oligohidramnioną. </w:t>
      </w:r>
    </w:p>
    <w:p w14:paraId="23A2A53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1A92C3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Nėštumo pabaigoje vartojami minėti preparatai motinai ir naujagimiui gali:</w:t>
      </w:r>
    </w:p>
    <w:p w14:paraId="4210F4EB"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ilginti kraujavimo laiką (dėl antiagregacinio poveikio, kuris gali pasireikšti net nuo labai mažų dozių);</w:t>
      </w:r>
    </w:p>
    <w:p w14:paraId="1F90C02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slopinti gimdos susitraukimus, todėl gali vėlinti ir ilginti gimdymą.</w:t>
      </w:r>
    </w:p>
    <w:p w14:paraId="0F28576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9AE1650" w14:textId="597A9340"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Vadinasi, trečiuoju nėštumo trimestru naprokseno vartoti draudžiama</w:t>
      </w:r>
      <w:r w:rsidR="00B10F93">
        <w:rPr>
          <w:rFonts w:ascii="Times New Roman" w:eastAsia="Times New Roman" w:hAnsi="Times New Roman"/>
          <w:lang w:val="lt-LT"/>
        </w:rPr>
        <w:t xml:space="preserve"> (žr. 4.3 skyrių)</w:t>
      </w:r>
      <w:r w:rsidRPr="000A297E">
        <w:rPr>
          <w:rFonts w:ascii="Times New Roman" w:eastAsia="Times New Roman" w:hAnsi="Times New Roman"/>
          <w:lang w:val="lt-LT"/>
        </w:rPr>
        <w:t xml:space="preserve">. </w:t>
      </w:r>
    </w:p>
    <w:p w14:paraId="469AB34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7DBCDA8" w14:textId="77777777" w:rsidR="0042643B" w:rsidRPr="000A297E" w:rsidRDefault="0042643B" w:rsidP="0042643B">
      <w:pPr>
        <w:tabs>
          <w:tab w:val="left" w:pos="567"/>
        </w:tabs>
        <w:spacing w:after="0" w:line="240" w:lineRule="auto"/>
        <w:rPr>
          <w:rFonts w:ascii="Times New Roman" w:eastAsia="Times New Roman" w:hAnsi="Times New Roman"/>
          <w:u w:val="single"/>
          <w:lang w:val="lt-LT"/>
        </w:rPr>
      </w:pPr>
      <w:r w:rsidRPr="000A297E">
        <w:rPr>
          <w:rFonts w:ascii="Times New Roman" w:eastAsia="Times New Roman" w:hAnsi="Times New Roman"/>
          <w:u w:val="single"/>
          <w:lang w:val="lt-LT"/>
        </w:rPr>
        <w:t>Žindymas</w:t>
      </w:r>
    </w:p>
    <w:p w14:paraId="066D885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Kadangi NVPNU išsiskiria į motinos pieną, saugumo sumetimais, žindymo laikotarpiu jų vartoti reikia vengti</w:t>
      </w:r>
      <w:r w:rsidR="00501D47">
        <w:rPr>
          <w:rFonts w:ascii="Times New Roman" w:eastAsia="Times New Roman" w:hAnsi="Times New Roman"/>
          <w:lang w:val="lt-LT"/>
        </w:rPr>
        <w:t xml:space="preserve"> (žr. 4.3 skyrių)</w:t>
      </w:r>
      <w:r w:rsidRPr="000A297E">
        <w:rPr>
          <w:rFonts w:ascii="Times New Roman" w:eastAsia="Times New Roman" w:hAnsi="Times New Roman"/>
          <w:lang w:val="lt-LT"/>
        </w:rPr>
        <w:t xml:space="preserve">. </w:t>
      </w:r>
    </w:p>
    <w:p w14:paraId="33143112"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28AB539C" w14:textId="77777777" w:rsidR="0042643B" w:rsidRPr="000A297E" w:rsidRDefault="0042643B" w:rsidP="0042643B">
      <w:pPr>
        <w:tabs>
          <w:tab w:val="left" w:pos="567"/>
        </w:tabs>
        <w:spacing w:after="0" w:line="240" w:lineRule="auto"/>
        <w:rPr>
          <w:rFonts w:ascii="Times New Roman" w:eastAsia="Times New Roman" w:hAnsi="Times New Roman"/>
          <w:u w:val="single"/>
          <w:lang w:val="lt-LT"/>
        </w:rPr>
      </w:pPr>
      <w:r w:rsidRPr="000A297E">
        <w:rPr>
          <w:rFonts w:ascii="Times New Roman" w:eastAsia="Times New Roman" w:hAnsi="Times New Roman"/>
          <w:u w:val="single"/>
          <w:lang w:val="lt-LT"/>
        </w:rPr>
        <w:t>Vaisingumas</w:t>
      </w:r>
    </w:p>
    <w:p w14:paraId="4FB359D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lastRenderedPageBreak/>
        <w:t>Kai kurie duomenys rodo, kad vaistiniai preparatai, slopinantys ciklooksigenazės aktyvumą, vadinasi, ir prostaglandinų sintezę, dėl poveikio ovuliacijai gali trikdyti moterų vaisingumą. Vartojimą nutraukus, toks poveikis išnyksta.</w:t>
      </w:r>
    </w:p>
    <w:p w14:paraId="2E8B7D74"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3858A2E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4.7</w:t>
      </w:r>
      <w:r w:rsidRPr="000A297E">
        <w:rPr>
          <w:rFonts w:ascii="Times New Roman" w:eastAsia="Times New Roman" w:hAnsi="Times New Roman"/>
          <w:b/>
          <w:lang w:val="lt-LT"/>
        </w:rPr>
        <w:tab/>
        <w:t>Poveikis gebėjimui vairuoti ir valdyti mechanizmus</w:t>
      </w:r>
    </w:p>
    <w:p w14:paraId="3B6D867A"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3CCD00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MOMENDOL 220 mg plėvele dengtos tabletės gebėjimo vairuoti ir valdyti mechanizmus paprastai neveikia. Vis dėlto, jeigu atsiranda mieguistumas, galvos svaigimas ar depresija, pacientams, dirbantiems darbą, kuriam būtinas budrumas, rekomenduojama būti atsargiems. </w:t>
      </w:r>
    </w:p>
    <w:p w14:paraId="1354C6D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65C6E49"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4.8</w:t>
      </w:r>
      <w:r w:rsidRPr="000A297E">
        <w:rPr>
          <w:rFonts w:ascii="Times New Roman" w:eastAsia="Times New Roman" w:hAnsi="Times New Roman"/>
          <w:b/>
          <w:lang w:val="lt-LT"/>
        </w:rPr>
        <w:tab/>
        <w:t>Nepageidaujamas poveikis</w:t>
      </w:r>
    </w:p>
    <w:p w14:paraId="12FFB400"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76A9106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Naproksenas, kaip ir visi kiti NVPNU, gali sukelti toliau nurodytą nepageidaujamą poveikį.</w:t>
      </w:r>
    </w:p>
    <w:p w14:paraId="4EE84126"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Dažniausi nepageidaujami reiškiniai yra virškinimo trakto.</w:t>
      </w:r>
    </w:p>
    <w:p w14:paraId="3F182BF1"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Pastebėta, kad vartojant NVNU gali pasireikšti edema, padidėjęs kraujospūdis ir širdies nepakankamumas.</w:t>
      </w:r>
    </w:p>
    <w:p w14:paraId="1D5A8DE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Klinikiniai tyrimai ir epidemiologiniai duomenys rodo, kad kai kurių NVPNU vartojimas (ypač didelėmis dozėmis ir ilgai) gali būti susijęs su nedideliu arterijų trombozės reiškinių (pvz., miokardo infarkto arba smegenų insulto) rizikos padidėjimu (žr. 4.4 skyrių). </w:t>
      </w:r>
    </w:p>
    <w:p w14:paraId="36037A9D"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3E83B7BF" w14:textId="77777777" w:rsidR="0042643B" w:rsidRPr="000A297E" w:rsidRDefault="0042643B" w:rsidP="0042643B">
      <w:pPr>
        <w:autoSpaceDE w:val="0"/>
        <w:spacing w:after="0" w:line="240" w:lineRule="auto"/>
        <w:contextualSpacing/>
        <w:rPr>
          <w:rFonts w:ascii="Times New Roman" w:eastAsia="Times New Roman" w:hAnsi="Times New Roman"/>
          <w:szCs w:val="20"/>
          <w:lang w:val="lt-LT"/>
        </w:rPr>
      </w:pPr>
      <w:r w:rsidRPr="000A297E">
        <w:rPr>
          <w:rFonts w:ascii="Times New Roman" w:eastAsia="Times New Roman" w:hAnsi="Times New Roman"/>
          <w:lang w:val="lt-LT"/>
        </w:rPr>
        <w:t xml:space="preserve">Žemiau esančioje lentelėje nepageidaujamo poveikio dažnis, apibūdinamas taip: </w:t>
      </w:r>
      <w:r w:rsidRPr="000A297E">
        <w:rPr>
          <w:rFonts w:ascii="Times New Roman" w:eastAsia="Times New Roman" w:hAnsi="Times New Roman"/>
          <w:szCs w:val="20"/>
          <w:lang w:val="lt-LT"/>
        </w:rPr>
        <w:t>labai dažnas (≥ 1/10), dažnas (nuo ≥ 1/100 iki &lt; 1/10), nedažnas (nuo ≥ 1/1 000 iki &lt; 1/100), retas (nuo ≥ 1/10 000 iki &lt; 1/1000), labai retas (&lt; 1/10 000) ir nežinomas (negali būti apskaičiuotas pagal turimus duomenis).</w:t>
      </w:r>
    </w:p>
    <w:p w14:paraId="5E2CE4A4"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7B4C41A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Nepageidaujamų reakcijų santrauka lentelėje</w:t>
      </w:r>
    </w:p>
    <w:p w14:paraId="377F1728" w14:textId="77777777" w:rsidR="0042643B" w:rsidRPr="000A297E" w:rsidRDefault="0042643B" w:rsidP="0042643B">
      <w:pPr>
        <w:tabs>
          <w:tab w:val="left" w:pos="567"/>
        </w:tabs>
        <w:spacing w:after="0" w:line="240" w:lineRule="auto"/>
        <w:rPr>
          <w:rFonts w:ascii="Times New Roman" w:eastAsia="Times New Roman" w:hAnsi="Times New Roman"/>
          <w:b/>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7082"/>
      </w:tblGrid>
      <w:tr w:rsidR="0042643B" w:rsidRPr="000A297E" w14:paraId="64F0B40D" w14:textId="77777777" w:rsidTr="0042643B">
        <w:trPr>
          <w:tblHeader/>
        </w:trPr>
        <w:tc>
          <w:tcPr>
            <w:tcW w:w="2093" w:type="dxa"/>
          </w:tcPr>
          <w:p w14:paraId="21A826A2" w14:textId="77777777" w:rsidR="0042643B" w:rsidRPr="000A297E" w:rsidRDefault="0042643B" w:rsidP="0042643B">
            <w:pPr>
              <w:tabs>
                <w:tab w:val="left" w:pos="567"/>
              </w:tabs>
              <w:spacing w:after="120" w:line="300" w:lineRule="exact"/>
              <w:ind w:right="216"/>
              <w:jc w:val="both"/>
              <w:rPr>
                <w:rFonts w:ascii="Times New Roman" w:eastAsia="Times New Roman" w:hAnsi="Times New Roman"/>
                <w:szCs w:val="20"/>
                <w:lang w:val="lt-LT"/>
              </w:rPr>
            </w:pPr>
            <w:r w:rsidRPr="000A297E">
              <w:rPr>
                <w:rFonts w:ascii="Times New Roman" w:eastAsia="Times New Roman" w:hAnsi="Times New Roman"/>
                <w:szCs w:val="20"/>
                <w:lang w:val="lt-LT"/>
              </w:rPr>
              <w:t>Organų sistemų klasė / dažnis</w:t>
            </w:r>
          </w:p>
        </w:tc>
        <w:tc>
          <w:tcPr>
            <w:tcW w:w="8019" w:type="dxa"/>
          </w:tcPr>
          <w:p w14:paraId="4ADEEB2B" w14:textId="77777777" w:rsidR="0042643B" w:rsidRPr="000A297E" w:rsidRDefault="0042643B" w:rsidP="0042643B">
            <w:pPr>
              <w:tabs>
                <w:tab w:val="left" w:pos="567"/>
              </w:tabs>
              <w:spacing w:after="120" w:line="300" w:lineRule="exact"/>
              <w:ind w:right="216"/>
              <w:jc w:val="center"/>
              <w:rPr>
                <w:rFonts w:ascii="Times New Roman" w:eastAsia="Times New Roman" w:hAnsi="Times New Roman"/>
                <w:szCs w:val="20"/>
                <w:lang w:val="lt-LT"/>
              </w:rPr>
            </w:pPr>
            <w:r w:rsidRPr="000A297E">
              <w:rPr>
                <w:rFonts w:ascii="Times New Roman" w:eastAsia="Times New Roman" w:hAnsi="Times New Roman"/>
                <w:szCs w:val="20"/>
                <w:lang w:val="lt-LT"/>
              </w:rPr>
              <w:t>Nepageidaujamos reakcijos</w:t>
            </w:r>
          </w:p>
        </w:tc>
      </w:tr>
      <w:tr w:rsidR="0042643B" w:rsidRPr="000A297E" w14:paraId="63E27386" w14:textId="77777777" w:rsidTr="0042643B">
        <w:tc>
          <w:tcPr>
            <w:tcW w:w="10112" w:type="dxa"/>
            <w:gridSpan w:val="2"/>
            <w:vAlign w:val="center"/>
          </w:tcPr>
          <w:p w14:paraId="013831FD"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Kraujo ir limfinės sistemos sutrikimai</w:t>
            </w:r>
          </w:p>
        </w:tc>
      </w:tr>
      <w:tr w:rsidR="0042643B" w:rsidRPr="000A297E" w14:paraId="1465AC7D" w14:textId="77777777" w:rsidTr="0042643B">
        <w:tc>
          <w:tcPr>
            <w:tcW w:w="2093" w:type="dxa"/>
            <w:vAlign w:val="center"/>
          </w:tcPr>
          <w:p w14:paraId="0176D9DD" w14:textId="77777777" w:rsidR="0042643B" w:rsidRPr="000A297E" w:rsidRDefault="0042643B" w:rsidP="0042643B">
            <w:pPr>
              <w:tabs>
                <w:tab w:val="left" w:pos="567"/>
              </w:tabs>
              <w:spacing w:after="120" w:line="300" w:lineRule="exact"/>
              <w:ind w:right="216"/>
              <w:rPr>
                <w:rFonts w:ascii="Times New Roman" w:eastAsia="Times New Roman" w:hAnsi="Times New Roman"/>
                <w:i/>
                <w:szCs w:val="20"/>
                <w:lang w:val="lt-LT"/>
              </w:rPr>
            </w:pPr>
            <w:r w:rsidRPr="000A297E">
              <w:rPr>
                <w:rFonts w:ascii="Times New Roman" w:eastAsia="Times New Roman" w:hAnsi="Times New Roman"/>
                <w:i/>
                <w:szCs w:val="20"/>
                <w:lang w:val="lt-LT"/>
              </w:rPr>
              <w:t>Labai reti</w:t>
            </w:r>
          </w:p>
        </w:tc>
        <w:tc>
          <w:tcPr>
            <w:tcW w:w="8019" w:type="dxa"/>
            <w:vAlign w:val="center"/>
          </w:tcPr>
          <w:p w14:paraId="4790ADBB"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Aplazinė arba hemolizinė anemija, trombocitopenija, granulocitopenija</w:t>
            </w:r>
          </w:p>
        </w:tc>
      </w:tr>
      <w:tr w:rsidR="0042643B" w:rsidRPr="000A297E" w14:paraId="0972C47C" w14:textId="77777777" w:rsidTr="0042643B">
        <w:tc>
          <w:tcPr>
            <w:tcW w:w="10112" w:type="dxa"/>
            <w:gridSpan w:val="2"/>
            <w:vAlign w:val="center"/>
          </w:tcPr>
          <w:p w14:paraId="1B96F647"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Imuninės sistemos sutrikimai</w:t>
            </w:r>
          </w:p>
        </w:tc>
      </w:tr>
      <w:tr w:rsidR="0042643B" w:rsidRPr="000A297E" w14:paraId="646B471C" w14:textId="77777777" w:rsidTr="0042643B">
        <w:tc>
          <w:tcPr>
            <w:tcW w:w="2093" w:type="dxa"/>
            <w:vAlign w:val="center"/>
          </w:tcPr>
          <w:p w14:paraId="12E86F7D" w14:textId="77777777" w:rsidR="0042643B" w:rsidRPr="000A297E" w:rsidRDefault="0042643B" w:rsidP="0042643B">
            <w:pPr>
              <w:tabs>
                <w:tab w:val="left" w:pos="567"/>
              </w:tabs>
              <w:spacing w:after="120" w:line="300" w:lineRule="exact"/>
              <w:ind w:right="216"/>
              <w:rPr>
                <w:rFonts w:ascii="Times New Roman" w:eastAsia="Times New Roman" w:hAnsi="Times New Roman"/>
                <w:b/>
                <w:szCs w:val="20"/>
                <w:lang w:val="lt-LT"/>
              </w:rPr>
            </w:pPr>
            <w:r w:rsidRPr="000A297E">
              <w:rPr>
                <w:rFonts w:ascii="Times New Roman" w:eastAsia="Times New Roman" w:hAnsi="Times New Roman"/>
                <w:i/>
                <w:szCs w:val="20"/>
                <w:lang w:val="lt-LT"/>
              </w:rPr>
              <w:t>Nedažni</w:t>
            </w:r>
          </w:p>
        </w:tc>
        <w:tc>
          <w:tcPr>
            <w:tcW w:w="8019" w:type="dxa"/>
            <w:vAlign w:val="center"/>
          </w:tcPr>
          <w:p w14:paraId="7A09C8DA"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Alerginė reakcija (įskaitant veido edemą ir angioneurozinę edemą)</w:t>
            </w:r>
          </w:p>
        </w:tc>
      </w:tr>
      <w:tr w:rsidR="0042643B" w:rsidRPr="000A297E" w14:paraId="7CAC5FC2" w14:textId="77777777" w:rsidTr="0042643B">
        <w:tc>
          <w:tcPr>
            <w:tcW w:w="10112" w:type="dxa"/>
            <w:gridSpan w:val="2"/>
            <w:vAlign w:val="center"/>
          </w:tcPr>
          <w:p w14:paraId="0293D704"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Psichikos sutrikimai</w:t>
            </w:r>
          </w:p>
        </w:tc>
      </w:tr>
      <w:tr w:rsidR="0042643B" w:rsidRPr="000A297E" w14:paraId="63DB8584" w14:textId="77777777" w:rsidTr="0042643B">
        <w:tc>
          <w:tcPr>
            <w:tcW w:w="2093" w:type="dxa"/>
            <w:vAlign w:val="center"/>
          </w:tcPr>
          <w:p w14:paraId="7BE2953A" w14:textId="77777777" w:rsidR="0042643B" w:rsidRPr="000A297E" w:rsidRDefault="0042643B" w:rsidP="0042643B">
            <w:pPr>
              <w:tabs>
                <w:tab w:val="left" w:pos="567"/>
              </w:tabs>
              <w:spacing w:after="120" w:line="300" w:lineRule="exact"/>
              <w:ind w:right="216"/>
              <w:rPr>
                <w:rFonts w:ascii="Times New Roman" w:eastAsia="Times New Roman" w:hAnsi="Times New Roman"/>
                <w:i/>
                <w:szCs w:val="20"/>
                <w:lang w:val="lt-LT"/>
              </w:rPr>
            </w:pPr>
            <w:r w:rsidRPr="000A297E">
              <w:rPr>
                <w:rFonts w:ascii="Times New Roman" w:eastAsia="Times New Roman" w:hAnsi="Times New Roman"/>
                <w:i/>
                <w:szCs w:val="20"/>
                <w:lang w:val="lt-LT"/>
              </w:rPr>
              <w:t>Nedažni</w:t>
            </w:r>
          </w:p>
        </w:tc>
        <w:tc>
          <w:tcPr>
            <w:tcW w:w="8019" w:type="dxa"/>
            <w:vAlign w:val="center"/>
          </w:tcPr>
          <w:p w14:paraId="3E83DDAA"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Miego sutrikimas, sujaudinimas</w:t>
            </w:r>
          </w:p>
        </w:tc>
      </w:tr>
      <w:tr w:rsidR="0042643B" w:rsidRPr="000A297E" w14:paraId="064F0FAF" w14:textId="77777777" w:rsidTr="0042643B">
        <w:tc>
          <w:tcPr>
            <w:tcW w:w="10112" w:type="dxa"/>
            <w:gridSpan w:val="2"/>
            <w:vAlign w:val="center"/>
          </w:tcPr>
          <w:p w14:paraId="779E1315"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Nervų sistemos sutrikimai</w:t>
            </w:r>
          </w:p>
        </w:tc>
      </w:tr>
      <w:tr w:rsidR="0042643B" w:rsidRPr="000A297E" w14:paraId="32E8355B" w14:textId="77777777" w:rsidTr="0042643B">
        <w:tc>
          <w:tcPr>
            <w:tcW w:w="2093" w:type="dxa"/>
            <w:vAlign w:val="center"/>
          </w:tcPr>
          <w:p w14:paraId="22195437" w14:textId="77777777" w:rsidR="0042643B" w:rsidRPr="000A297E" w:rsidRDefault="0042643B" w:rsidP="0042643B">
            <w:pPr>
              <w:tabs>
                <w:tab w:val="left" w:pos="567"/>
              </w:tabs>
              <w:spacing w:after="120" w:line="300" w:lineRule="exact"/>
              <w:ind w:right="216"/>
              <w:rPr>
                <w:rFonts w:ascii="Times New Roman" w:eastAsia="Times New Roman" w:hAnsi="Times New Roman"/>
                <w:i/>
                <w:szCs w:val="20"/>
                <w:lang w:val="lt-LT"/>
              </w:rPr>
            </w:pPr>
            <w:r w:rsidRPr="000A297E">
              <w:rPr>
                <w:rFonts w:ascii="Times New Roman" w:eastAsia="Times New Roman" w:hAnsi="Times New Roman"/>
                <w:i/>
                <w:szCs w:val="20"/>
                <w:lang w:val="lt-LT"/>
              </w:rPr>
              <w:t>Dažni</w:t>
            </w:r>
          </w:p>
        </w:tc>
        <w:tc>
          <w:tcPr>
            <w:tcW w:w="8019" w:type="dxa"/>
            <w:vAlign w:val="center"/>
          </w:tcPr>
          <w:p w14:paraId="40C078D4"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Galvos skausmas, somnolencija, svaigulys</w:t>
            </w:r>
          </w:p>
        </w:tc>
      </w:tr>
      <w:tr w:rsidR="0042643B" w:rsidRPr="000A297E" w14:paraId="781C21D2" w14:textId="77777777" w:rsidTr="0042643B">
        <w:tc>
          <w:tcPr>
            <w:tcW w:w="2093" w:type="dxa"/>
            <w:vAlign w:val="center"/>
          </w:tcPr>
          <w:p w14:paraId="1153C3D2" w14:textId="77777777" w:rsidR="0042643B" w:rsidRPr="000A297E" w:rsidRDefault="0042643B" w:rsidP="0042643B">
            <w:pPr>
              <w:tabs>
                <w:tab w:val="left" w:pos="567"/>
              </w:tabs>
              <w:spacing w:after="120" w:line="300" w:lineRule="exact"/>
              <w:ind w:right="216"/>
              <w:rPr>
                <w:rFonts w:ascii="Times New Roman" w:eastAsia="Times New Roman" w:hAnsi="Times New Roman"/>
                <w:i/>
                <w:szCs w:val="20"/>
                <w:lang w:val="lt-LT"/>
              </w:rPr>
            </w:pPr>
            <w:r w:rsidRPr="000A297E">
              <w:rPr>
                <w:rFonts w:ascii="Times New Roman" w:eastAsia="Times New Roman" w:hAnsi="Times New Roman"/>
                <w:i/>
                <w:szCs w:val="20"/>
                <w:lang w:val="lt-LT"/>
              </w:rPr>
              <w:t>Labai reti</w:t>
            </w:r>
          </w:p>
        </w:tc>
        <w:tc>
          <w:tcPr>
            <w:tcW w:w="8019" w:type="dxa"/>
            <w:vAlign w:val="center"/>
          </w:tcPr>
          <w:p w14:paraId="558C0802"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Į meningitą panaši reakcija</w:t>
            </w:r>
          </w:p>
        </w:tc>
      </w:tr>
      <w:tr w:rsidR="0042643B" w:rsidRPr="000A297E" w14:paraId="427C57B2" w14:textId="77777777" w:rsidTr="0042643B">
        <w:tc>
          <w:tcPr>
            <w:tcW w:w="10112" w:type="dxa"/>
            <w:gridSpan w:val="2"/>
            <w:vAlign w:val="center"/>
          </w:tcPr>
          <w:p w14:paraId="6A4A611C"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Akių sutrikimai</w:t>
            </w:r>
          </w:p>
        </w:tc>
      </w:tr>
      <w:tr w:rsidR="0042643B" w:rsidRPr="000A297E" w14:paraId="138B6867" w14:textId="77777777" w:rsidTr="0042643B">
        <w:tc>
          <w:tcPr>
            <w:tcW w:w="2093" w:type="dxa"/>
            <w:vAlign w:val="center"/>
          </w:tcPr>
          <w:p w14:paraId="373D306A" w14:textId="77777777" w:rsidR="0042643B" w:rsidRPr="000A297E" w:rsidRDefault="0042643B" w:rsidP="0042643B">
            <w:pPr>
              <w:tabs>
                <w:tab w:val="left" w:pos="567"/>
              </w:tabs>
              <w:spacing w:after="120" w:line="300" w:lineRule="exact"/>
              <w:ind w:right="216"/>
              <w:rPr>
                <w:rFonts w:ascii="Times New Roman" w:eastAsia="Times New Roman" w:hAnsi="Times New Roman"/>
                <w:i/>
                <w:szCs w:val="20"/>
                <w:lang w:val="lt-LT"/>
              </w:rPr>
            </w:pPr>
            <w:r w:rsidRPr="000A297E">
              <w:rPr>
                <w:rFonts w:ascii="Times New Roman" w:eastAsia="Times New Roman" w:hAnsi="Times New Roman"/>
                <w:i/>
                <w:szCs w:val="20"/>
                <w:lang w:val="lt-LT"/>
              </w:rPr>
              <w:t>Nedažni</w:t>
            </w:r>
          </w:p>
        </w:tc>
        <w:tc>
          <w:tcPr>
            <w:tcW w:w="8019" w:type="dxa"/>
            <w:vAlign w:val="center"/>
          </w:tcPr>
          <w:p w14:paraId="417729CD"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Regos sutrikimai</w:t>
            </w:r>
          </w:p>
        </w:tc>
      </w:tr>
      <w:tr w:rsidR="0042643B" w:rsidRPr="000A297E" w14:paraId="015EFA73" w14:textId="77777777" w:rsidTr="0042643B">
        <w:tc>
          <w:tcPr>
            <w:tcW w:w="10112" w:type="dxa"/>
            <w:gridSpan w:val="2"/>
            <w:vAlign w:val="center"/>
          </w:tcPr>
          <w:p w14:paraId="66310378"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Ausų ir labirintų sutrikimai</w:t>
            </w:r>
          </w:p>
        </w:tc>
      </w:tr>
      <w:tr w:rsidR="0042643B" w:rsidRPr="000A297E" w14:paraId="01FA3331" w14:textId="77777777" w:rsidTr="0042643B">
        <w:tc>
          <w:tcPr>
            <w:tcW w:w="2093" w:type="dxa"/>
            <w:vAlign w:val="center"/>
          </w:tcPr>
          <w:p w14:paraId="33BAB7D0" w14:textId="77777777" w:rsidR="0042643B" w:rsidRPr="000A297E" w:rsidRDefault="0042643B" w:rsidP="0042643B">
            <w:pPr>
              <w:tabs>
                <w:tab w:val="left" w:pos="567"/>
              </w:tabs>
              <w:spacing w:after="120" w:line="300" w:lineRule="exact"/>
              <w:ind w:right="216"/>
              <w:rPr>
                <w:rFonts w:ascii="Times New Roman" w:eastAsia="Times New Roman" w:hAnsi="Times New Roman"/>
                <w:i/>
                <w:szCs w:val="20"/>
                <w:lang w:val="lt-LT"/>
              </w:rPr>
            </w:pPr>
            <w:r w:rsidRPr="000A297E">
              <w:rPr>
                <w:rFonts w:ascii="Times New Roman" w:eastAsia="Times New Roman" w:hAnsi="Times New Roman"/>
                <w:i/>
                <w:szCs w:val="20"/>
                <w:lang w:val="lt-LT"/>
              </w:rPr>
              <w:t>Nedažni</w:t>
            </w:r>
          </w:p>
        </w:tc>
        <w:tc>
          <w:tcPr>
            <w:tcW w:w="8019" w:type="dxa"/>
            <w:vAlign w:val="center"/>
          </w:tcPr>
          <w:p w14:paraId="1D2A7C95"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Spengimas ausyse, klausos sutrikimai</w:t>
            </w:r>
          </w:p>
        </w:tc>
      </w:tr>
      <w:tr w:rsidR="0042643B" w:rsidRPr="000A297E" w14:paraId="3C3BB97E" w14:textId="77777777" w:rsidTr="0042643B">
        <w:tc>
          <w:tcPr>
            <w:tcW w:w="10112" w:type="dxa"/>
            <w:gridSpan w:val="2"/>
            <w:vAlign w:val="center"/>
          </w:tcPr>
          <w:p w14:paraId="768A8C77"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Širdies sutrikimai</w:t>
            </w:r>
          </w:p>
        </w:tc>
      </w:tr>
      <w:tr w:rsidR="0042643B" w:rsidRPr="000A297E" w14:paraId="309349F2" w14:textId="77777777" w:rsidTr="0042643B">
        <w:tc>
          <w:tcPr>
            <w:tcW w:w="2093" w:type="dxa"/>
            <w:vAlign w:val="center"/>
          </w:tcPr>
          <w:p w14:paraId="5A47DA22" w14:textId="77777777" w:rsidR="0042643B" w:rsidRPr="000A297E" w:rsidRDefault="0042643B" w:rsidP="0042643B">
            <w:pPr>
              <w:tabs>
                <w:tab w:val="left" w:pos="567"/>
              </w:tabs>
              <w:spacing w:after="120" w:line="300" w:lineRule="exact"/>
              <w:ind w:right="216"/>
              <w:rPr>
                <w:rFonts w:ascii="Times New Roman" w:eastAsia="Times New Roman" w:hAnsi="Times New Roman"/>
                <w:i/>
                <w:szCs w:val="20"/>
                <w:lang w:val="lt-LT"/>
              </w:rPr>
            </w:pPr>
            <w:r w:rsidRPr="000A297E">
              <w:rPr>
                <w:rFonts w:ascii="Times New Roman" w:eastAsia="Times New Roman" w:hAnsi="Times New Roman"/>
                <w:i/>
                <w:szCs w:val="20"/>
                <w:lang w:val="lt-LT"/>
              </w:rPr>
              <w:t>Labai reti</w:t>
            </w:r>
          </w:p>
        </w:tc>
        <w:tc>
          <w:tcPr>
            <w:tcW w:w="8019" w:type="dxa"/>
            <w:vAlign w:val="center"/>
          </w:tcPr>
          <w:p w14:paraId="11882F82"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Tachikardija, edema, hipertenzija, širdies nepakankamumas</w:t>
            </w:r>
          </w:p>
        </w:tc>
      </w:tr>
      <w:tr w:rsidR="0042643B" w:rsidRPr="000A297E" w14:paraId="1C82872D" w14:textId="77777777" w:rsidTr="0042643B">
        <w:tc>
          <w:tcPr>
            <w:tcW w:w="10112" w:type="dxa"/>
            <w:gridSpan w:val="2"/>
            <w:vAlign w:val="center"/>
          </w:tcPr>
          <w:p w14:paraId="1D8899D7"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Kraujagyslių sutrikimai</w:t>
            </w:r>
          </w:p>
        </w:tc>
      </w:tr>
      <w:tr w:rsidR="0042643B" w:rsidRPr="000A297E" w14:paraId="7238B85A" w14:textId="77777777" w:rsidTr="0042643B">
        <w:tc>
          <w:tcPr>
            <w:tcW w:w="2093" w:type="dxa"/>
            <w:vAlign w:val="center"/>
          </w:tcPr>
          <w:p w14:paraId="56889A6B" w14:textId="77777777" w:rsidR="0042643B" w:rsidRPr="000A297E" w:rsidRDefault="0042643B" w:rsidP="0042643B">
            <w:pPr>
              <w:tabs>
                <w:tab w:val="left" w:pos="567"/>
              </w:tabs>
              <w:spacing w:after="120" w:line="300" w:lineRule="exact"/>
              <w:ind w:right="216"/>
              <w:rPr>
                <w:rFonts w:ascii="Times New Roman" w:eastAsia="Times New Roman" w:hAnsi="Times New Roman"/>
                <w:b/>
                <w:szCs w:val="20"/>
                <w:lang w:val="lt-LT"/>
              </w:rPr>
            </w:pPr>
            <w:r w:rsidRPr="000A297E">
              <w:rPr>
                <w:rFonts w:ascii="Times New Roman" w:eastAsia="Times New Roman" w:hAnsi="Times New Roman"/>
                <w:i/>
                <w:szCs w:val="20"/>
                <w:lang w:val="lt-LT"/>
              </w:rPr>
              <w:lastRenderedPageBreak/>
              <w:t>Nedažni</w:t>
            </w:r>
          </w:p>
        </w:tc>
        <w:tc>
          <w:tcPr>
            <w:tcW w:w="8019" w:type="dxa"/>
            <w:vAlign w:val="center"/>
          </w:tcPr>
          <w:p w14:paraId="5198E93D"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Mėlynės</w:t>
            </w:r>
          </w:p>
        </w:tc>
      </w:tr>
      <w:tr w:rsidR="0042643B" w:rsidRPr="000A297E" w14:paraId="36076ACA" w14:textId="77777777" w:rsidTr="0042643B">
        <w:tc>
          <w:tcPr>
            <w:tcW w:w="10112" w:type="dxa"/>
            <w:gridSpan w:val="2"/>
            <w:vAlign w:val="center"/>
          </w:tcPr>
          <w:p w14:paraId="050543D1"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Kvėpavimo sistemos, krūtinės ląstos ir tarpuplaučio sutrikimai</w:t>
            </w:r>
          </w:p>
        </w:tc>
      </w:tr>
      <w:tr w:rsidR="0042643B" w:rsidRPr="000A297E" w14:paraId="1AA3A88C" w14:textId="77777777" w:rsidTr="0042643B">
        <w:tc>
          <w:tcPr>
            <w:tcW w:w="2093" w:type="dxa"/>
            <w:vAlign w:val="center"/>
          </w:tcPr>
          <w:p w14:paraId="55989442" w14:textId="77777777" w:rsidR="0042643B" w:rsidRPr="000A297E" w:rsidRDefault="0042643B" w:rsidP="0042643B">
            <w:pPr>
              <w:tabs>
                <w:tab w:val="left" w:pos="567"/>
              </w:tabs>
              <w:spacing w:after="120" w:line="300" w:lineRule="exact"/>
              <w:ind w:right="216"/>
              <w:rPr>
                <w:rFonts w:ascii="Times New Roman" w:eastAsia="Times New Roman" w:hAnsi="Times New Roman"/>
                <w:i/>
                <w:szCs w:val="20"/>
                <w:lang w:val="lt-LT"/>
              </w:rPr>
            </w:pPr>
            <w:r w:rsidRPr="000A297E">
              <w:rPr>
                <w:rFonts w:ascii="Times New Roman" w:eastAsia="Times New Roman" w:hAnsi="Times New Roman"/>
                <w:i/>
                <w:szCs w:val="20"/>
                <w:lang w:val="lt-LT"/>
              </w:rPr>
              <w:t>Labai reti</w:t>
            </w:r>
          </w:p>
        </w:tc>
        <w:tc>
          <w:tcPr>
            <w:tcW w:w="8019" w:type="dxa"/>
            <w:vAlign w:val="center"/>
          </w:tcPr>
          <w:p w14:paraId="597C8FC0"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Dispnėja, astma</w:t>
            </w:r>
          </w:p>
        </w:tc>
      </w:tr>
      <w:tr w:rsidR="0042643B" w:rsidRPr="000A297E" w14:paraId="0BBC5266" w14:textId="77777777" w:rsidTr="0042643B">
        <w:tc>
          <w:tcPr>
            <w:tcW w:w="10112" w:type="dxa"/>
            <w:gridSpan w:val="2"/>
            <w:vAlign w:val="center"/>
          </w:tcPr>
          <w:p w14:paraId="1385B6A3"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Virškinimo trakto sutrikimai</w:t>
            </w:r>
          </w:p>
        </w:tc>
      </w:tr>
      <w:tr w:rsidR="0042643B" w:rsidRPr="00B8368B" w14:paraId="7D1E2262" w14:textId="77777777" w:rsidTr="0042643B">
        <w:tc>
          <w:tcPr>
            <w:tcW w:w="2093" w:type="dxa"/>
            <w:vAlign w:val="center"/>
          </w:tcPr>
          <w:p w14:paraId="52B1DBF6"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i/>
                <w:szCs w:val="20"/>
                <w:lang w:val="lt-LT"/>
              </w:rPr>
              <w:t>Dažni</w:t>
            </w:r>
          </w:p>
        </w:tc>
        <w:tc>
          <w:tcPr>
            <w:tcW w:w="8019" w:type="dxa"/>
            <w:vAlign w:val="center"/>
          </w:tcPr>
          <w:p w14:paraId="0C503C18"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Pykinimas, dispepsija, vėmimas, rėmuo, skrandžio skausmas, dujų susikaupimas virškinimo trakte</w:t>
            </w:r>
          </w:p>
        </w:tc>
      </w:tr>
      <w:tr w:rsidR="0042643B" w:rsidRPr="000A297E" w14:paraId="54711FE5" w14:textId="77777777" w:rsidTr="0042643B">
        <w:tc>
          <w:tcPr>
            <w:tcW w:w="2093" w:type="dxa"/>
            <w:vAlign w:val="center"/>
          </w:tcPr>
          <w:p w14:paraId="0819F640" w14:textId="77777777" w:rsidR="0042643B" w:rsidRPr="000A297E" w:rsidRDefault="0042643B" w:rsidP="0042643B">
            <w:pPr>
              <w:tabs>
                <w:tab w:val="left" w:pos="567"/>
              </w:tabs>
              <w:spacing w:after="120" w:line="300" w:lineRule="exact"/>
              <w:ind w:right="216"/>
              <w:rPr>
                <w:rFonts w:ascii="Times New Roman" w:eastAsia="Times New Roman" w:hAnsi="Times New Roman"/>
                <w:i/>
                <w:szCs w:val="20"/>
                <w:lang w:val="lt-LT"/>
              </w:rPr>
            </w:pPr>
            <w:r w:rsidRPr="000A297E">
              <w:rPr>
                <w:rFonts w:ascii="Times New Roman" w:eastAsia="Times New Roman" w:hAnsi="Times New Roman"/>
                <w:i/>
                <w:szCs w:val="20"/>
                <w:lang w:val="lt-LT"/>
              </w:rPr>
              <w:t>Nedažni</w:t>
            </w:r>
          </w:p>
        </w:tc>
        <w:tc>
          <w:tcPr>
            <w:tcW w:w="8019" w:type="dxa"/>
            <w:vAlign w:val="center"/>
          </w:tcPr>
          <w:p w14:paraId="6708B769"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Viduriavimas, vidurių užkietėjimas</w:t>
            </w:r>
          </w:p>
        </w:tc>
      </w:tr>
      <w:tr w:rsidR="0042643B" w:rsidRPr="00B8368B" w14:paraId="31ADC8E0" w14:textId="77777777" w:rsidTr="0042643B">
        <w:tc>
          <w:tcPr>
            <w:tcW w:w="2093" w:type="dxa"/>
            <w:vAlign w:val="center"/>
          </w:tcPr>
          <w:p w14:paraId="12E16B7C"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i/>
                <w:szCs w:val="20"/>
                <w:lang w:val="lt-LT"/>
              </w:rPr>
              <w:t>Reti</w:t>
            </w:r>
          </w:p>
        </w:tc>
        <w:tc>
          <w:tcPr>
            <w:tcW w:w="8019" w:type="dxa"/>
            <w:vAlign w:val="center"/>
          </w:tcPr>
          <w:p w14:paraId="6CE53EF9"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Pepsinės opos, virškinimo trakto prakiurimas arba kraujavimas (kartais mirtinas, ypač senyviems žmonėms), vėmimas krauju, opinis stomatitas, kolito pasunkėjimas, Krono liga</w:t>
            </w:r>
          </w:p>
        </w:tc>
      </w:tr>
      <w:tr w:rsidR="0042643B" w:rsidRPr="000A297E" w14:paraId="06FE39A3" w14:textId="77777777" w:rsidTr="0042643B">
        <w:tc>
          <w:tcPr>
            <w:tcW w:w="2093" w:type="dxa"/>
            <w:vAlign w:val="center"/>
          </w:tcPr>
          <w:p w14:paraId="72FFFAEF"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i/>
                <w:szCs w:val="20"/>
                <w:lang w:val="lt-LT"/>
              </w:rPr>
              <w:t>Labai reti</w:t>
            </w:r>
          </w:p>
        </w:tc>
        <w:tc>
          <w:tcPr>
            <w:tcW w:w="8019" w:type="dxa"/>
            <w:vAlign w:val="center"/>
          </w:tcPr>
          <w:p w14:paraId="614AA08D"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Kolitas, stomatitas</w:t>
            </w:r>
          </w:p>
        </w:tc>
      </w:tr>
      <w:tr w:rsidR="0042643B" w:rsidRPr="000A297E" w14:paraId="4E1815A4" w14:textId="77777777" w:rsidTr="0042643B">
        <w:tc>
          <w:tcPr>
            <w:tcW w:w="2093" w:type="dxa"/>
            <w:vAlign w:val="center"/>
          </w:tcPr>
          <w:p w14:paraId="61F5D1B8" w14:textId="77777777" w:rsidR="0042643B" w:rsidRPr="000A297E" w:rsidRDefault="0042643B" w:rsidP="0042643B">
            <w:pPr>
              <w:tabs>
                <w:tab w:val="left" w:pos="567"/>
              </w:tabs>
              <w:spacing w:after="120" w:line="300" w:lineRule="exact"/>
              <w:ind w:right="216"/>
              <w:rPr>
                <w:rFonts w:ascii="Times New Roman" w:eastAsia="Times New Roman" w:hAnsi="Times New Roman"/>
                <w:i/>
                <w:szCs w:val="20"/>
                <w:lang w:val="lt-LT"/>
              </w:rPr>
            </w:pPr>
            <w:r w:rsidRPr="000A297E">
              <w:rPr>
                <w:rFonts w:ascii="Times New Roman" w:eastAsia="Times New Roman" w:hAnsi="Times New Roman"/>
                <w:i/>
                <w:szCs w:val="20"/>
                <w:lang w:val="lt-LT"/>
              </w:rPr>
              <w:t>Dažnis nežinomas</w:t>
            </w:r>
          </w:p>
        </w:tc>
        <w:tc>
          <w:tcPr>
            <w:tcW w:w="8019" w:type="dxa"/>
            <w:vAlign w:val="center"/>
          </w:tcPr>
          <w:p w14:paraId="2E7B5FD4"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Gastritas</w:t>
            </w:r>
          </w:p>
        </w:tc>
      </w:tr>
      <w:tr w:rsidR="0042643B" w:rsidRPr="000A297E" w14:paraId="4A5564A5" w14:textId="77777777" w:rsidTr="0042643B">
        <w:tc>
          <w:tcPr>
            <w:tcW w:w="10112" w:type="dxa"/>
            <w:gridSpan w:val="2"/>
            <w:vAlign w:val="center"/>
          </w:tcPr>
          <w:p w14:paraId="0D031550"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Kepenų, tulžies pūslės ir latakų sutrikimai</w:t>
            </w:r>
          </w:p>
        </w:tc>
      </w:tr>
      <w:tr w:rsidR="0042643B" w:rsidRPr="000A297E" w14:paraId="674D8700" w14:textId="77777777" w:rsidTr="0042643B">
        <w:tc>
          <w:tcPr>
            <w:tcW w:w="2093" w:type="dxa"/>
            <w:vAlign w:val="center"/>
          </w:tcPr>
          <w:p w14:paraId="4902EBD4" w14:textId="77777777" w:rsidR="0042643B" w:rsidRPr="000A297E" w:rsidRDefault="0042643B" w:rsidP="0042643B">
            <w:pPr>
              <w:tabs>
                <w:tab w:val="left" w:pos="567"/>
              </w:tabs>
              <w:spacing w:after="120" w:line="300" w:lineRule="exact"/>
              <w:ind w:right="216"/>
              <w:rPr>
                <w:rFonts w:ascii="Times New Roman" w:eastAsia="Times New Roman" w:hAnsi="Times New Roman"/>
                <w:i/>
                <w:szCs w:val="20"/>
                <w:lang w:val="lt-LT"/>
              </w:rPr>
            </w:pPr>
            <w:r w:rsidRPr="000A297E">
              <w:rPr>
                <w:rFonts w:ascii="Times New Roman" w:eastAsia="Times New Roman" w:hAnsi="Times New Roman"/>
                <w:i/>
                <w:szCs w:val="20"/>
                <w:lang w:val="lt-LT"/>
              </w:rPr>
              <w:t>Labai reti</w:t>
            </w:r>
          </w:p>
        </w:tc>
        <w:tc>
          <w:tcPr>
            <w:tcW w:w="8019" w:type="dxa"/>
            <w:vAlign w:val="center"/>
          </w:tcPr>
          <w:p w14:paraId="101DEE59"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Gelta, hepatitas, kepenų funkcijos sutrikimas</w:t>
            </w:r>
          </w:p>
        </w:tc>
      </w:tr>
      <w:tr w:rsidR="0042643B" w:rsidRPr="000A297E" w14:paraId="69E26EE7" w14:textId="77777777" w:rsidTr="0042643B">
        <w:tc>
          <w:tcPr>
            <w:tcW w:w="10112" w:type="dxa"/>
            <w:gridSpan w:val="2"/>
            <w:vAlign w:val="center"/>
          </w:tcPr>
          <w:p w14:paraId="2440ED75"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Odos ir poodinio audinio sutrikimai</w:t>
            </w:r>
          </w:p>
        </w:tc>
      </w:tr>
      <w:tr w:rsidR="0042643B" w:rsidRPr="000A297E" w14:paraId="7E0262A8" w14:textId="77777777" w:rsidTr="0042643B">
        <w:tc>
          <w:tcPr>
            <w:tcW w:w="2093" w:type="dxa"/>
            <w:vAlign w:val="center"/>
          </w:tcPr>
          <w:p w14:paraId="2EC5861C" w14:textId="77777777" w:rsidR="0042643B" w:rsidRPr="000A297E" w:rsidRDefault="0042643B" w:rsidP="0042643B">
            <w:pPr>
              <w:tabs>
                <w:tab w:val="left" w:pos="567"/>
              </w:tabs>
              <w:spacing w:after="120" w:line="300" w:lineRule="exact"/>
              <w:ind w:right="216"/>
              <w:rPr>
                <w:rFonts w:ascii="Times New Roman" w:eastAsia="Times New Roman" w:hAnsi="Times New Roman"/>
                <w:i/>
                <w:szCs w:val="20"/>
                <w:lang w:val="lt-LT"/>
              </w:rPr>
            </w:pPr>
            <w:r w:rsidRPr="000A297E">
              <w:rPr>
                <w:rFonts w:ascii="Times New Roman" w:eastAsia="Times New Roman" w:hAnsi="Times New Roman"/>
                <w:i/>
                <w:szCs w:val="20"/>
                <w:lang w:val="lt-LT"/>
              </w:rPr>
              <w:t>Nedažni</w:t>
            </w:r>
          </w:p>
        </w:tc>
        <w:tc>
          <w:tcPr>
            <w:tcW w:w="8019" w:type="dxa"/>
            <w:vAlign w:val="center"/>
          </w:tcPr>
          <w:p w14:paraId="6AB6B31D"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Odos išbėrimas, niežulys</w:t>
            </w:r>
          </w:p>
        </w:tc>
      </w:tr>
      <w:tr w:rsidR="0042643B" w:rsidRPr="00B8368B" w14:paraId="6C6EDA11" w14:textId="77777777" w:rsidTr="0042643B">
        <w:tc>
          <w:tcPr>
            <w:tcW w:w="2093" w:type="dxa"/>
            <w:vAlign w:val="center"/>
          </w:tcPr>
          <w:p w14:paraId="3C8FC24A" w14:textId="77777777" w:rsidR="0042643B" w:rsidRPr="000A297E" w:rsidRDefault="0042643B" w:rsidP="0042643B">
            <w:pPr>
              <w:tabs>
                <w:tab w:val="left" w:pos="567"/>
              </w:tabs>
              <w:spacing w:after="120" w:line="300" w:lineRule="exact"/>
              <w:ind w:right="216"/>
              <w:rPr>
                <w:rFonts w:ascii="Times New Roman" w:eastAsia="Times New Roman" w:hAnsi="Times New Roman"/>
                <w:i/>
                <w:szCs w:val="20"/>
                <w:lang w:val="lt-LT"/>
              </w:rPr>
            </w:pPr>
            <w:r w:rsidRPr="000A297E">
              <w:rPr>
                <w:rFonts w:ascii="Times New Roman" w:eastAsia="Times New Roman" w:hAnsi="Times New Roman"/>
                <w:i/>
                <w:szCs w:val="20"/>
                <w:lang w:val="lt-LT"/>
              </w:rPr>
              <w:t>Labai reti</w:t>
            </w:r>
          </w:p>
        </w:tc>
        <w:tc>
          <w:tcPr>
            <w:tcW w:w="8019" w:type="dxa"/>
            <w:vAlign w:val="center"/>
          </w:tcPr>
          <w:p w14:paraId="721D6314"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Jautrumo šviesai padidėjimas, alopecija, pūslinis sutrikimas, įskaitant Stevens-Johnson’o sindromą ir toksinę epidermio nekrolizę</w:t>
            </w:r>
          </w:p>
        </w:tc>
      </w:tr>
      <w:tr w:rsidR="0042643B" w:rsidRPr="000A297E" w14:paraId="5E33E49B" w14:textId="77777777" w:rsidTr="0042643B">
        <w:tc>
          <w:tcPr>
            <w:tcW w:w="10112" w:type="dxa"/>
            <w:gridSpan w:val="2"/>
            <w:vAlign w:val="center"/>
          </w:tcPr>
          <w:p w14:paraId="73B0BC47"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Inkstų ir šlapimo takų sutrikimai</w:t>
            </w:r>
          </w:p>
        </w:tc>
      </w:tr>
      <w:tr w:rsidR="0042643B" w:rsidRPr="000A297E" w14:paraId="7CD3EEA6" w14:textId="77777777" w:rsidTr="0042643B">
        <w:tc>
          <w:tcPr>
            <w:tcW w:w="2093" w:type="dxa"/>
            <w:vAlign w:val="center"/>
          </w:tcPr>
          <w:p w14:paraId="07D5EF0B" w14:textId="77777777" w:rsidR="0042643B" w:rsidRPr="000A297E" w:rsidRDefault="0042643B" w:rsidP="0042643B">
            <w:pPr>
              <w:tabs>
                <w:tab w:val="left" w:pos="567"/>
              </w:tabs>
              <w:spacing w:after="120" w:line="300" w:lineRule="exact"/>
              <w:ind w:right="216"/>
              <w:rPr>
                <w:rFonts w:ascii="Times New Roman" w:eastAsia="Times New Roman" w:hAnsi="Times New Roman"/>
                <w:b/>
                <w:szCs w:val="20"/>
                <w:lang w:val="lt-LT"/>
              </w:rPr>
            </w:pPr>
            <w:r w:rsidRPr="000A297E">
              <w:rPr>
                <w:rFonts w:ascii="Times New Roman" w:eastAsia="Times New Roman" w:hAnsi="Times New Roman"/>
                <w:i/>
                <w:szCs w:val="20"/>
                <w:lang w:val="lt-LT"/>
              </w:rPr>
              <w:t>Nedažni</w:t>
            </w:r>
          </w:p>
        </w:tc>
        <w:tc>
          <w:tcPr>
            <w:tcW w:w="8019" w:type="dxa"/>
            <w:vAlign w:val="center"/>
          </w:tcPr>
          <w:p w14:paraId="35403F94"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Inkstų funkcijos nuokrypis nuo normos</w:t>
            </w:r>
          </w:p>
        </w:tc>
      </w:tr>
      <w:tr w:rsidR="0042643B" w:rsidRPr="000A297E" w14:paraId="1FEB85AC" w14:textId="77777777" w:rsidTr="0042643B">
        <w:tc>
          <w:tcPr>
            <w:tcW w:w="10112" w:type="dxa"/>
            <w:gridSpan w:val="2"/>
            <w:vAlign w:val="center"/>
          </w:tcPr>
          <w:p w14:paraId="697746FF"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Bendrieji sutrikimai ir vartojimo vietos pažeidimai</w:t>
            </w:r>
          </w:p>
        </w:tc>
      </w:tr>
      <w:tr w:rsidR="0042643B" w:rsidRPr="000A297E" w14:paraId="23C21773" w14:textId="77777777" w:rsidTr="0042643B">
        <w:tc>
          <w:tcPr>
            <w:tcW w:w="2093" w:type="dxa"/>
            <w:vAlign w:val="center"/>
          </w:tcPr>
          <w:p w14:paraId="2973D394" w14:textId="77777777" w:rsidR="0042643B" w:rsidRPr="000A297E" w:rsidRDefault="0042643B" w:rsidP="0042643B">
            <w:pPr>
              <w:tabs>
                <w:tab w:val="left" w:pos="567"/>
              </w:tabs>
              <w:spacing w:after="120" w:line="300" w:lineRule="exact"/>
              <w:ind w:right="216"/>
              <w:rPr>
                <w:rFonts w:ascii="Times New Roman" w:eastAsia="Times New Roman" w:hAnsi="Times New Roman"/>
                <w:b/>
                <w:szCs w:val="20"/>
                <w:lang w:val="lt-LT"/>
              </w:rPr>
            </w:pPr>
            <w:r w:rsidRPr="000A297E">
              <w:rPr>
                <w:rFonts w:ascii="Times New Roman" w:eastAsia="Times New Roman" w:hAnsi="Times New Roman"/>
                <w:i/>
                <w:szCs w:val="20"/>
                <w:lang w:val="lt-LT"/>
              </w:rPr>
              <w:t>Nedažni</w:t>
            </w:r>
          </w:p>
        </w:tc>
        <w:tc>
          <w:tcPr>
            <w:tcW w:w="8019" w:type="dxa"/>
            <w:vAlign w:val="center"/>
          </w:tcPr>
          <w:p w14:paraId="5B88A22A"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Šalčio krėtimas, edema (įskaitant periferinę edemą)</w:t>
            </w:r>
          </w:p>
        </w:tc>
      </w:tr>
      <w:tr w:rsidR="0042643B" w:rsidRPr="000A297E" w14:paraId="7286BAF7" w14:textId="77777777" w:rsidTr="0042643B">
        <w:tc>
          <w:tcPr>
            <w:tcW w:w="10112" w:type="dxa"/>
            <w:gridSpan w:val="2"/>
            <w:vAlign w:val="center"/>
          </w:tcPr>
          <w:p w14:paraId="680A69B9"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Tyrimai</w:t>
            </w:r>
          </w:p>
        </w:tc>
      </w:tr>
      <w:tr w:rsidR="0042643B" w:rsidRPr="000A297E" w14:paraId="151F4B9E" w14:textId="77777777" w:rsidTr="0042643B">
        <w:tc>
          <w:tcPr>
            <w:tcW w:w="2093" w:type="dxa"/>
            <w:vAlign w:val="center"/>
          </w:tcPr>
          <w:p w14:paraId="35BF90FD" w14:textId="77777777" w:rsidR="0042643B" w:rsidRPr="000A297E" w:rsidRDefault="0042643B" w:rsidP="0042643B">
            <w:pPr>
              <w:tabs>
                <w:tab w:val="left" w:pos="567"/>
              </w:tabs>
              <w:spacing w:after="120" w:line="300" w:lineRule="exact"/>
              <w:ind w:right="216"/>
              <w:rPr>
                <w:rFonts w:ascii="Times New Roman" w:eastAsia="Times New Roman" w:hAnsi="Times New Roman"/>
                <w:i/>
                <w:szCs w:val="20"/>
                <w:lang w:val="lt-LT"/>
              </w:rPr>
            </w:pPr>
            <w:r w:rsidRPr="000A297E">
              <w:rPr>
                <w:rFonts w:ascii="Times New Roman" w:eastAsia="Times New Roman" w:hAnsi="Times New Roman"/>
                <w:i/>
                <w:szCs w:val="20"/>
                <w:lang w:val="lt-LT"/>
              </w:rPr>
              <w:t>Labai reti</w:t>
            </w:r>
          </w:p>
        </w:tc>
        <w:tc>
          <w:tcPr>
            <w:tcW w:w="8019" w:type="dxa"/>
            <w:vAlign w:val="center"/>
          </w:tcPr>
          <w:p w14:paraId="112A0C1C" w14:textId="77777777" w:rsidR="0042643B" w:rsidRPr="000A297E" w:rsidRDefault="0042643B" w:rsidP="0042643B">
            <w:pPr>
              <w:tabs>
                <w:tab w:val="left" w:pos="567"/>
              </w:tabs>
              <w:spacing w:after="120" w:line="300" w:lineRule="exact"/>
              <w:ind w:right="216"/>
              <w:rPr>
                <w:rFonts w:ascii="Times New Roman" w:eastAsia="Times New Roman" w:hAnsi="Times New Roman"/>
                <w:szCs w:val="20"/>
                <w:lang w:val="lt-LT"/>
              </w:rPr>
            </w:pPr>
            <w:r w:rsidRPr="000A297E">
              <w:rPr>
                <w:rFonts w:ascii="Times New Roman" w:eastAsia="Times New Roman" w:hAnsi="Times New Roman"/>
                <w:szCs w:val="20"/>
                <w:lang w:val="lt-LT"/>
              </w:rPr>
              <w:t>Kraujospūdžio padidėjimas</w:t>
            </w:r>
          </w:p>
        </w:tc>
      </w:tr>
    </w:tbl>
    <w:p w14:paraId="6CA49DC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245A9AC"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Gydymo naproksenu, kaip ir kitais NVPNU, metu anafilaksinė arba anafilaktoidinė reakcija galima ir tiems pacientams, kurie anksčiau šios klasės vaistinių preparatų vartojo, ir tiems, kurie jų nevartojo. Įprastiniai anafilaksinės reakcijos simptomai yra staigi sunki hipotenzija, širdies ritmo padažnėjimas arba suretėjimas, neįprastas nuovargis arba silpnumas, nerimas, ažitacija, sąmonės praradimas, kvėpavimo arba rijimo pasunkėjimas, niežulys, su angioneurozine edama susijusi arba nesusijusi dilgėlinė, odos paraudimas, pykinimas, vėmimas, spazminio tipo pilvo skausmas, viduriavimas.</w:t>
      </w:r>
    </w:p>
    <w:p w14:paraId="458ADEF6" w14:textId="77777777" w:rsidR="0042643B" w:rsidRDefault="0042643B" w:rsidP="0042643B">
      <w:pPr>
        <w:tabs>
          <w:tab w:val="left" w:pos="567"/>
        </w:tabs>
        <w:spacing w:after="0" w:line="240" w:lineRule="auto"/>
        <w:rPr>
          <w:rFonts w:ascii="Times New Roman" w:eastAsia="Times New Roman" w:hAnsi="Times New Roman"/>
          <w:lang w:val="lt-LT"/>
        </w:rPr>
      </w:pPr>
    </w:p>
    <w:p w14:paraId="7B98550A" w14:textId="77777777" w:rsidR="0042643B" w:rsidRPr="000E313D" w:rsidRDefault="0042643B" w:rsidP="0042643B">
      <w:pPr>
        <w:spacing w:after="0" w:line="240" w:lineRule="auto"/>
        <w:rPr>
          <w:rFonts w:ascii="Times New Roman" w:hAnsi="Times New Roman"/>
          <w:u w:val="single"/>
          <w:lang w:val="lt-LT"/>
        </w:rPr>
      </w:pPr>
      <w:r w:rsidRPr="000E313D">
        <w:rPr>
          <w:rFonts w:ascii="Times New Roman" w:hAnsi="Times New Roman"/>
          <w:u w:val="single"/>
          <w:lang w:val="lt-LT"/>
        </w:rPr>
        <w:t>Pranešimas apie įtariamas nepageidaujamas reakcijas</w:t>
      </w:r>
    </w:p>
    <w:p w14:paraId="1E035107" w14:textId="77777777" w:rsidR="0042643B" w:rsidRPr="000E313D" w:rsidRDefault="0042643B" w:rsidP="0042643B">
      <w:pPr>
        <w:spacing w:after="0" w:line="240" w:lineRule="auto"/>
        <w:rPr>
          <w:rFonts w:ascii="Times New Roman" w:hAnsi="Times New Roman"/>
          <w:u w:val="single"/>
          <w:lang w:val="lt-LT"/>
        </w:rPr>
      </w:pPr>
      <w:r w:rsidRPr="000E313D">
        <w:rPr>
          <w:rFonts w:ascii="Times New Roman" w:hAnsi="Times New Roman"/>
          <w:noProof/>
          <w:snapToGrid w:val="0"/>
          <w:lang w:val="lt-LT"/>
        </w:rPr>
        <w:t>Svarbu pranešti apie įtariamas nepageidaujamas reakcijas, pastebėtas po vaistinio preparato registracijos, nes tai leidžia nuolat stebėti vaistinio preparato naudos ir rizikos santykį.</w:t>
      </w:r>
      <w:r w:rsidRPr="000E313D">
        <w:rPr>
          <w:rFonts w:ascii="Times New Roman" w:hAnsi="Times New Roman"/>
          <w:snapToGrid w:val="0"/>
          <w:lang w:val="lt-LT"/>
        </w:rPr>
        <w:t xml:space="preserve"> </w:t>
      </w:r>
      <w:r w:rsidRPr="000E313D">
        <w:rPr>
          <w:rFonts w:ascii="Times New Roman" w:hAnsi="Times New Roman"/>
          <w:noProof/>
          <w:snapToGrid w:val="0"/>
          <w:lang w:val="lt-LT"/>
        </w:rPr>
        <w:t xml:space="preserve">Sveikatos priežiūros specialistai turi pranešti apie bet kokias įtariamas nepageidaujamas reakcijas, užpildę interneto svetainėje: </w:t>
      </w:r>
      <w:hyperlink r:id="rId7" w:history="1">
        <w:r w:rsidRPr="000E313D">
          <w:rPr>
            <w:rStyle w:val="Hipersaitas"/>
            <w:rFonts w:ascii="Times New Roman" w:hAnsi="Times New Roman"/>
            <w:noProof/>
            <w:snapToGrid w:val="0"/>
            <w:lang w:val="lt-LT"/>
          </w:rPr>
          <w:t>http://www.vvkt.lt</w:t>
        </w:r>
      </w:hyperlink>
      <w:r w:rsidRPr="000E313D">
        <w:rPr>
          <w:rFonts w:ascii="Times New Roman" w:hAnsi="Times New Roman"/>
          <w:noProof/>
          <w:snapToGrid w:val="0"/>
          <w:lang w:val="lt-LT"/>
        </w:rPr>
        <w:t xml:space="preserve">/ esančią formą, ir pateikti ją Valstybinei vaistų kontrolės tarnybai prie Lietuvos Respublikos sveikatos apsaugos ministerijos vienu iš šių būdų: raštu (adresu </w:t>
      </w:r>
      <w:r w:rsidRPr="000E313D">
        <w:rPr>
          <w:rFonts w:ascii="Times New Roman" w:hAnsi="Times New Roman"/>
          <w:noProof/>
          <w:snapToGrid w:val="0"/>
          <w:lang w:val="lt-LT"/>
        </w:rPr>
        <w:lastRenderedPageBreak/>
        <w:t xml:space="preserve">Žirmūnų g. 139A, LT 09120 Vilnius), faksu (nemokamu fakso numeriu (8 800) 20 131), elektroniniu paštu (adresu </w:t>
      </w:r>
      <w:hyperlink r:id="rId8" w:history="1">
        <w:r w:rsidRPr="000E313D">
          <w:rPr>
            <w:rFonts w:ascii="Times New Roman" w:eastAsia="SimSun" w:hAnsi="Times New Roman"/>
            <w:noProof/>
            <w:snapToGrid w:val="0"/>
            <w:color w:val="0000FF"/>
            <w:u w:val="single"/>
            <w:lang w:val="lt-LT"/>
          </w:rPr>
          <w:t>NepageidaujamaR@vvkt.lt</w:t>
        </w:r>
      </w:hyperlink>
      <w:r w:rsidRPr="000E313D">
        <w:rPr>
          <w:rFonts w:ascii="Times New Roman" w:hAnsi="Times New Roman"/>
          <w:noProof/>
          <w:snapToGrid w:val="0"/>
          <w:lang w:val="lt-LT"/>
        </w:rPr>
        <w:t xml:space="preserve">), per interneto svetainę (adresu </w:t>
      </w:r>
      <w:hyperlink r:id="rId9" w:history="1">
        <w:r w:rsidRPr="000E313D">
          <w:rPr>
            <w:rStyle w:val="Hipersaitas"/>
            <w:rFonts w:ascii="Times New Roman" w:hAnsi="Times New Roman"/>
            <w:noProof/>
            <w:snapToGrid w:val="0"/>
            <w:lang w:val="lt-LT"/>
          </w:rPr>
          <w:t>http://www.vvkt.lt</w:t>
        </w:r>
      </w:hyperlink>
      <w:r w:rsidRPr="000E313D">
        <w:rPr>
          <w:rFonts w:ascii="Times New Roman" w:hAnsi="Times New Roman"/>
          <w:noProof/>
          <w:snapToGrid w:val="0"/>
          <w:lang w:val="lt-LT"/>
        </w:rPr>
        <w:t>).</w:t>
      </w:r>
    </w:p>
    <w:p w14:paraId="00483EB5" w14:textId="77777777" w:rsidR="0042643B" w:rsidRPr="003356D2" w:rsidRDefault="0042643B" w:rsidP="0042643B">
      <w:pPr>
        <w:tabs>
          <w:tab w:val="left" w:pos="567"/>
        </w:tabs>
        <w:spacing w:after="0" w:line="240" w:lineRule="auto"/>
        <w:rPr>
          <w:rFonts w:ascii="Times New Roman" w:eastAsia="Times New Roman" w:hAnsi="Times New Roman"/>
          <w:lang w:val="lt-LT"/>
        </w:rPr>
      </w:pPr>
    </w:p>
    <w:p w14:paraId="6E9A4BF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4.9</w:t>
      </w:r>
      <w:r w:rsidRPr="000A297E">
        <w:rPr>
          <w:rFonts w:ascii="Times New Roman" w:eastAsia="Times New Roman" w:hAnsi="Times New Roman"/>
          <w:b/>
          <w:lang w:val="lt-LT"/>
        </w:rPr>
        <w:tab/>
        <w:t>Perdozavimas</w:t>
      </w:r>
    </w:p>
    <w:p w14:paraId="30613500"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C3B0304" w14:textId="77777777" w:rsidR="0042643B" w:rsidRPr="000A297E" w:rsidRDefault="0042643B" w:rsidP="0042643B">
      <w:pPr>
        <w:tabs>
          <w:tab w:val="left" w:pos="567"/>
        </w:tabs>
        <w:spacing w:after="0" w:line="240" w:lineRule="auto"/>
        <w:rPr>
          <w:rFonts w:ascii="Times New Roman" w:eastAsia="Times New Roman" w:hAnsi="Times New Roman"/>
          <w:u w:val="single"/>
          <w:lang w:val="lt-LT"/>
        </w:rPr>
      </w:pPr>
      <w:r w:rsidRPr="000A297E">
        <w:rPr>
          <w:rFonts w:ascii="Times New Roman" w:eastAsia="Times New Roman" w:hAnsi="Times New Roman"/>
          <w:u w:val="single"/>
          <w:lang w:val="lt-LT"/>
        </w:rPr>
        <w:t>Simptomai</w:t>
      </w:r>
    </w:p>
    <w:p w14:paraId="1EEF64E8"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Perdozavimo požymiai yra nutirpimas, rėmuo, viduriavimas, pykinimas, vėmimas, mieguistumas, hipernatremija, metabolinė acidozė, konvulsijos.</w:t>
      </w:r>
    </w:p>
    <w:p w14:paraId="60FED173"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AB61952" w14:textId="77777777" w:rsidR="0042643B" w:rsidRPr="000A297E" w:rsidRDefault="0042643B" w:rsidP="0042643B">
      <w:pPr>
        <w:tabs>
          <w:tab w:val="left" w:pos="567"/>
        </w:tabs>
        <w:spacing w:after="0" w:line="240" w:lineRule="auto"/>
        <w:rPr>
          <w:rFonts w:ascii="Times New Roman" w:eastAsia="Times New Roman" w:hAnsi="Times New Roman"/>
          <w:u w:val="single"/>
          <w:lang w:val="lt-LT"/>
        </w:rPr>
      </w:pPr>
      <w:r w:rsidRPr="000A297E">
        <w:rPr>
          <w:rFonts w:ascii="Times New Roman" w:eastAsia="Times New Roman" w:hAnsi="Times New Roman"/>
          <w:u w:val="single"/>
          <w:lang w:val="lt-LT"/>
        </w:rPr>
        <w:t>Gydymas</w:t>
      </w:r>
    </w:p>
    <w:p w14:paraId="26F631E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Tyčinio ar netyčinio perdozavimo atveju pacientui reikia taikyti būtiną simptominį gydymą. Per vieną valandą po galimai toksinio kiekio pavartojimo reikia duoti gerti aktyvintosios anglies. Alternatyva: suaugusiems žmonėms per vieną valandą po galimai gyvybei pavojingo perdozavimo reikia išplauti skrandį. </w:t>
      </w:r>
    </w:p>
    <w:p w14:paraId="4DE495C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553A62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Reikia užtikrinti gerą šlapimo išsiskyrimą, atidžiai stebėti inkstų ir kepenų funkciją. Po galimai toksinio kiekio pavartojimo pacientą reikia prižiūrėti mažiausiai keturias valandas. Dažnas arba ilgalaikes konvulsijas reikia gydyti į veną leidžiamu diazepamu. </w:t>
      </w:r>
    </w:p>
    <w:p w14:paraId="0518EC80"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83599E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Priklausomai nuo paciento klinikinės būklės gali prireikti ir kitokių gydymo priemonių. </w:t>
      </w:r>
    </w:p>
    <w:p w14:paraId="2B5F187A"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A3AD21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Hemodializė naprokseno koncentracijos kraujo plazmoje nesumažina, kadangi daug preparato prisijungia prie kraujo plazmos baltymų. Tačiau hemodializė vis dar gali būti tinkama naprokseno pavartojusiems inkstų nepakankamumu sergantiems pacientams.</w:t>
      </w:r>
    </w:p>
    <w:p w14:paraId="3D99B68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CFC700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B62703F"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5.</w:t>
      </w:r>
      <w:r w:rsidRPr="000A297E">
        <w:rPr>
          <w:rFonts w:ascii="Times New Roman" w:eastAsia="Times New Roman" w:hAnsi="Times New Roman"/>
          <w:b/>
          <w:lang w:val="lt-LT"/>
        </w:rPr>
        <w:tab/>
        <w:t xml:space="preserve">FARMAKOLOGINĖS </w:t>
      </w:r>
      <w:r w:rsidRPr="000A297E">
        <w:rPr>
          <w:rFonts w:ascii="Times New Roman" w:eastAsia="Times New Roman" w:hAnsi="Times New Roman"/>
          <w:b/>
          <w:caps/>
          <w:lang w:val="lt-LT"/>
        </w:rPr>
        <w:t>savybės</w:t>
      </w:r>
    </w:p>
    <w:p w14:paraId="5A78E11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A606F78"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5.1</w:t>
      </w:r>
      <w:r w:rsidRPr="000A297E">
        <w:rPr>
          <w:rFonts w:ascii="Times New Roman" w:eastAsia="Times New Roman" w:hAnsi="Times New Roman"/>
          <w:b/>
          <w:lang w:val="lt-LT"/>
        </w:rPr>
        <w:tab/>
        <w:t>Farmakodinaminės savybės</w:t>
      </w:r>
    </w:p>
    <w:p w14:paraId="10A1444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5C64BE4" w14:textId="3089F57E"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Farmakoterapinė grupė – nesteroidiniai priešuždegiminiai ir priešreumatiniai vaist</w:t>
      </w:r>
      <w:r w:rsidR="00773FB0">
        <w:rPr>
          <w:rFonts w:ascii="Times New Roman" w:eastAsia="Times New Roman" w:hAnsi="Times New Roman"/>
          <w:lang w:val="lt-LT"/>
        </w:rPr>
        <w:t>iniai preparatai</w:t>
      </w:r>
      <w:r w:rsidRPr="000A297E">
        <w:rPr>
          <w:rFonts w:ascii="Times New Roman" w:eastAsia="Times New Roman" w:hAnsi="Times New Roman"/>
          <w:lang w:val="lt-LT"/>
        </w:rPr>
        <w:t>, propiono rūgšties dariniai, ATC kodas – M01AE02.</w:t>
      </w:r>
    </w:p>
    <w:p w14:paraId="735A1E5A"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34B4932"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 xml:space="preserve">Naproksenui būdingas analgezinis, priešuždegiminis ir antipiretinis aktyvumas. Analgezinis aktyvumas yra nenarkotinis. Be to, naproksenas slopina trombocitų agregaciją. Manoma, kad visos šios savybės priklauso nuo to, kad naproksenas slopina prostaglandinų sintezę, kuri vyksta dalyvaujant fermentui ciklooksigenazei. Be to, naproksenas stabilizuoja lizosomų membraną, sukelia antibradikinininį ir antikomplementinį poveikį. </w:t>
      </w:r>
    </w:p>
    <w:p w14:paraId="5A43EF96"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7B4B20F6"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5.2</w:t>
      </w:r>
      <w:r w:rsidRPr="000A297E">
        <w:rPr>
          <w:rFonts w:ascii="Times New Roman" w:eastAsia="Times New Roman" w:hAnsi="Times New Roman"/>
          <w:b/>
          <w:lang w:val="lt-LT"/>
        </w:rPr>
        <w:tab/>
        <w:t>Farmakokinetinės savybės</w:t>
      </w:r>
      <w:bookmarkStart w:id="1" w:name="_Hlk518465023"/>
    </w:p>
    <w:bookmarkEnd w:id="1"/>
    <w:p w14:paraId="0C3C648C"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03EA06FC" w14:textId="77777777" w:rsidR="0042643B" w:rsidRPr="000A297E" w:rsidRDefault="0042643B" w:rsidP="0042643B">
      <w:pPr>
        <w:tabs>
          <w:tab w:val="left" w:pos="567"/>
        </w:tabs>
        <w:spacing w:after="0" w:line="240" w:lineRule="auto"/>
        <w:rPr>
          <w:rFonts w:ascii="Times New Roman" w:eastAsia="Times New Roman" w:hAnsi="Times New Roman"/>
          <w:u w:val="single"/>
          <w:lang w:val="lt-LT"/>
        </w:rPr>
      </w:pPr>
      <w:r w:rsidRPr="000A297E">
        <w:rPr>
          <w:rFonts w:ascii="Times New Roman" w:eastAsia="Times New Roman" w:hAnsi="Times New Roman"/>
          <w:u w:val="single"/>
          <w:lang w:val="lt-LT"/>
        </w:rPr>
        <w:t>Absorbcija ir pasiskirstymas</w:t>
      </w:r>
    </w:p>
    <w:p w14:paraId="441AA6E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Žmogaus organizme per burną pavartota naprokseno natrio druska absorbuojama gerai, terapinė koncentracija kraujyje atsiranda maždaug po 1 valandos, pusiausvyrinė apykaita nusistovi po 4–5 dozių pavartojimo. Prie kraujo plazmos baltymų laikinai prisijungia daugiau negu 99% naprokseno natrio druskos. </w:t>
      </w:r>
    </w:p>
    <w:p w14:paraId="4D81859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CEFE3D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u w:val="single"/>
          <w:lang w:val="lt-LT"/>
        </w:rPr>
        <w:t>Biotransformacija</w:t>
      </w:r>
      <w:r w:rsidRPr="000A297E">
        <w:rPr>
          <w:rFonts w:ascii="Times New Roman" w:eastAsia="Times New Roman" w:hAnsi="Times New Roman"/>
          <w:lang w:val="lt-LT"/>
        </w:rPr>
        <w:t xml:space="preserve"> </w:t>
      </w:r>
    </w:p>
    <w:p w14:paraId="1A04F9CA"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Pirmos fazės metu naproksenas, veikiant citochromo P 450 fermentams, dealkilinimu verčiamas O-</w:t>
      </w:r>
    </w:p>
    <w:p w14:paraId="4BEF7AE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-demetilintu metabolitu. Po to vyksta antra acilgliukuroninimo fazė. Taigi naproksenas oksiduojamas į O-desmetilnaprokseną ir konjugacijos metu verčiamas naprokseno acilgliukuronidu ir 6-O-</w:t>
      </w:r>
    </w:p>
    <w:p w14:paraId="3D4A8C1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-desmetilnaprokseno acilgliukuronidu.</w:t>
      </w:r>
    </w:p>
    <w:p w14:paraId="6FED339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9E0C42D" w14:textId="77777777" w:rsidR="0042643B" w:rsidRPr="000A297E" w:rsidRDefault="0042643B" w:rsidP="0042643B">
      <w:pPr>
        <w:tabs>
          <w:tab w:val="left" w:pos="567"/>
        </w:tabs>
        <w:spacing w:after="0" w:line="240" w:lineRule="auto"/>
        <w:rPr>
          <w:rFonts w:ascii="Times New Roman" w:eastAsia="Times New Roman" w:hAnsi="Times New Roman"/>
          <w:u w:val="single"/>
          <w:lang w:val="lt-LT"/>
        </w:rPr>
      </w:pPr>
      <w:r w:rsidRPr="000A297E">
        <w:rPr>
          <w:rFonts w:ascii="Times New Roman" w:eastAsia="Times New Roman" w:hAnsi="Times New Roman"/>
          <w:u w:val="single"/>
          <w:lang w:val="lt-LT"/>
        </w:rPr>
        <w:t>Eliminacija</w:t>
      </w:r>
    </w:p>
    <w:p w14:paraId="3ED2E5AA" w14:textId="379BAFE0"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Naprokseno pusinės eliminacijos laikas yra maždaug 16 valandų. 95% pavartotos dozės iš organizmo išsiskiria su šlapimu, iš dalies nepakitusio </w:t>
      </w:r>
      <w:r w:rsidR="00BC7790">
        <w:rPr>
          <w:rFonts w:ascii="Times New Roman" w:eastAsia="Times New Roman" w:hAnsi="Times New Roman"/>
          <w:lang w:val="lt-LT"/>
        </w:rPr>
        <w:t>naprokseno</w:t>
      </w:r>
      <w:r w:rsidRPr="000A297E">
        <w:rPr>
          <w:rFonts w:ascii="Times New Roman" w:eastAsia="Times New Roman" w:hAnsi="Times New Roman"/>
          <w:lang w:val="lt-LT"/>
        </w:rPr>
        <w:t xml:space="preserve">, iš dalies </w:t>
      </w:r>
      <w:r w:rsidRPr="000A297E">
        <w:rPr>
          <w:rFonts w:ascii="Times New Roman" w:eastAsia="Times New Roman" w:hAnsi="Times New Roman"/>
          <w:lang w:val="lt-LT"/>
        </w:rPr>
        <w:sym w:font="Symbol" w:char="F02D"/>
      </w:r>
      <w:r w:rsidRPr="000A297E">
        <w:rPr>
          <w:rFonts w:ascii="Times New Roman" w:eastAsia="Times New Roman" w:hAnsi="Times New Roman"/>
          <w:lang w:val="lt-LT"/>
        </w:rPr>
        <w:t xml:space="preserve"> laivo ar konjuguoto 6-O-</w:t>
      </w:r>
    </w:p>
    <w:p w14:paraId="3BC1733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-desmetilnaprokseno pavidalu. </w:t>
      </w:r>
    </w:p>
    <w:p w14:paraId="076DD143"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B01A75F"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5.3</w:t>
      </w:r>
      <w:r w:rsidRPr="000A297E">
        <w:rPr>
          <w:rFonts w:ascii="Times New Roman" w:eastAsia="Times New Roman" w:hAnsi="Times New Roman"/>
          <w:b/>
          <w:lang w:val="lt-LT"/>
        </w:rPr>
        <w:tab/>
        <w:t>Ikiklinikinių saugumo tyrimų duomenys</w:t>
      </w:r>
    </w:p>
    <w:p w14:paraId="297EAB8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B87F0FF" w14:textId="77777777" w:rsidR="0042643B" w:rsidRPr="000A297E" w:rsidRDefault="0042643B" w:rsidP="0042643B">
      <w:pPr>
        <w:spacing w:after="0" w:line="240" w:lineRule="auto"/>
        <w:rPr>
          <w:rFonts w:ascii="Times New Roman" w:eastAsia="Times New Roman" w:hAnsi="Times New Roman"/>
          <w:lang w:val="lt-LT"/>
        </w:rPr>
      </w:pPr>
      <w:r w:rsidRPr="000A297E">
        <w:rPr>
          <w:rFonts w:ascii="Times New Roman" w:eastAsia="Times New Roman" w:hAnsi="Times New Roman"/>
          <w:lang w:val="lt-LT"/>
        </w:rPr>
        <w:t>Įprastų farmakologinio saugumo, kartotinių dozių toksiškumo, genotoksiškumo, galimo kancerogeniškumo, toksinio poveikio reprodukcijai ir vystymuisi ikiklinikinių tyrimų duomenys specifinio pavojaus žmogui nerodo.</w:t>
      </w:r>
    </w:p>
    <w:p w14:paraId="2935705B"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224278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Toksinio poveikio tyrimų su įvairių rūšių gyvūnais, vaistinio preparato vartojusiais įvairiais būdais, duomenys rodo, kad ūminis toksinis naprokseno poveikis yra silpnas. Lėtinio toksinio poveikio tyrimų metu naproksenas darė NVPNU būdingą toksinį poveikį, t. y. virškinimo traktui, o didelės dozės pažeidė inkstus. </w:t>
      </w:r>
    </w:p>
    <w:p w14:paraId="400C4E8A"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Tyrimų metu teratogeninio naprokseno poveikio nepastebėta.</w:t>
      </w:r>
    </w:p>
    <w:p w14:paraId="332DD356"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Dviejų metų trukmės tyrimų metu žiurkėms kancerogeninio poveikio naproksenas nesukėlė. </w:t>
      </w:r>
    </w:p>
    <w:p w14:paraId="0011548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Mutageninio poveikio tyrimų metu naproksenas nedarė.</w:t>
      </w:r>
    </w:p>
    <w:p w14:paraId="33E36634"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Kadangi naproksenas slopina prostaglandinų sintezę, tai vartojamas vėlyvuoju nėštumo periodu gali vėlinti gimdymą, vaisiui sukelti toksinį poveikį.</w:t>
      </w:r>
    </w:p>
    <w:p w14:paraId="35D4991B"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8027B7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247A28E"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6.</w:t>
      </w:r>
      <w:r w:rsidRPr="000A297E">
        <w:rPr>
          <w:rFonts w:ascii="Times New Roman" w:eastAsia="Times New Roman" w:hAnsi="Times New Roman"/>
          <w:b/>
          <w:lang w:val="lt-LT"/>
        </w:rPr>
        <w:tab/>
      </w:r>
      <w:r w:rsidRPr="000A297E">
        <w:rPr>
          <w:rFonts w:ascii="Times New Roman" w:eastAsia="Times New Roman" w:hAnsi="Times New Roman"/>
          <w:b/>
          <w:caps/>
          <w:lang w:val="lt-LT"/>
        </w:rPr>
        <w:t>farmacinė informacija</w:t>
      </w:r>
    </w:p>
    <w:p w14:paraId="2133F40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124C31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6.1</w:t>
      </w:r>
      <w:r w:rsidRPr="000A297E">
        <w:rPr>
          <w:rFonts w:ascii="Times New Roman" w:eastAsia="Times New Roman" w:hAnsi="Times New Roman"/>
          <w:b/>
          <w:lang w:val="lt-LT"/>
        </w:rPr>
        <w:tab/>
        <w:t>Pagalbinių medžiagų sąrašas</w:t>
      </w:r>
    </w:p>
    <w:p w14:paraId="5A5C7B47"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p>
    <w:p w14:paraId="28F248A8" w14:textId="77777777" w:rsidR="0042643B" w:rsidRPr="000A297E" w:rsidRDefault="0042643B" w:rsidP="0042643B">
      <w:pPr>
        <w:tabs>
          <w:tab w:val="left" w:pos="567"/>
        </w:tabs>
        <w:spacing w:after="0" w:line="240" w:lineRule="auto"/>
        <w:rPr>
          <w:rFonts w:ascii="Times New Roman" w:eastAsia="Times New Roman" w:hAnsi="Times New Roman"/>
          <w:iCs/>
          <w:u w:val="single"/>
          <w:lang w:val="lt-LT"/>
        </w:rPr>
      </w:pPr>
      <w:r w:rsidRPr="000A297E">
        <w:rPr>
          <w:rFonts w:ascii="Times New Roman" w:eastAsia="Times New Roman" w:hAnsi="Times New Roman"/>
          <w:iCs/>
          <w:u w:val="single"/>
          <w:lang w:val="lt-LT"/>
        </w:rPr>
        <w:t>Tabletės šerdis</w:t>
      </w:r>
    </w:p>
    <w:p w14:paraId="71DA2427"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Laktozė monohidratas</w:t>
      </w:r>
    </w:p>
    <w:p w14:paraId="58A9E52D"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Kukurūzų krakmolas</w:t>
      </w:r>
    </w:p>
    <w:p w14:paraId="08C9D6AD"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Mikrokristalinė celiuliozė</w:t>
      </w:r>
    </w:p>
    <w:p w14:paraId="423D70D5"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Povidonas (K 25)</w:t>
      </w:r>
    </w:p>
    <w:p w14:paraId="4A1E67E1"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Karboksimetilkrakmolo A natrio druska</w:t>
      </w:r>
    </w:p>
    <w:p w14:paraId="3295DF88" w14:textId="77777777" w:rsidR="00A24F4B" w:rsidRDefault="00040A75" w:rsidP="0042643B">
      <w:pPr>
        <w:tabs>
          <w:tab w:val="left" w:pos="567"/>
        </w:tabs>
        <w:spacing w:after="0" w:line="240" w:lineRule="auto"/>
        <w:rPr>
          <w:rFonts w:ascii="Times New Roman" w:eastAsia="Times New Roman" w:hAnsi="Times New Roman"/>
          <w:iCs/>
          <w:lang w:val="lt-LT"/>
        </w:rPr>
      </w:pPr>
      <w:r w:rsidRPr="00040A75">
        <w:rPr>
          <w:rFonts w:ascii="Times New Roman" w:eastAsia="Times New Roman" w:hAnsi="Times New Roman"/>
          <w:iCs/>
          <w:lang w:val="lt-LT"/>
        </w:rPr>
        <w:t>Koloidinis silicio dioksidas,</w:t>
      </w:r>
      <w:r>
        <w:rPr>
          <w:rFonts w:ascii="Times New Roman" w:eastAsia="Times New Roman" w:hAnsi="Times New Roman"/>
          <w:iCs/>
          <w:lang w:val="lt-LT"/>
        </w:rPr>
        <w:t xml:space="preserve"> </w:t>
      </w:r>
      <w:r w:rsidRPr="00040A75">
        <w:rPr>
          <w:rFonts w:ascii="Times New Roman" w:eastAsia="Times New Roman" w:hAnsi="Times New Roman"/>
          <w:iCs/>
          <w:lang w:val="lt-LT"/>
        </w:rPr>
        <w:t>hidratuotas</w:t>
      </w:r>
    </w:p>
    <w:p w14:paraId="641B4D4D" w14:textId="136F5ED5"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Magnio stearatas</w:t>
      </w:r>
    </w:p>
    <w:p w14:paraId="0671819B"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p>
    <w:p w14:paraId="4B85C9BC" w14:textId="77777777" w:rsidR="0042643B" w:rsidRPr="000A297E" w:rsidRDefault="0042643B" w:rsidP="0042643B">
      <w:pPr>
        <w:tabs>
          <w:tab w:val="left" w:pos="567"/>
        </w:tabs>
        <w:spacing w:after="0" w:line="240" w:lineRule="auto"/>
        <w:rPr>
          <w:rFonts w:ascii="Times New Roman" w:eastAsia="Times New Roman" w:hAnsi="Times New Roman"/>
          <w:iCs/>
          <w:u w:val="single"/>
          <w:lang w:val="lt-LT"/>
        </w:rPr>
      </w:pPr>
      <w:r w:rsidRPr="000A297E">
        <w:rPr>
          <w:rFonts w:ascii="Times New Roman" w:eastAsia="Times New Roman" w:hAnsi="Times New Roman"/>
          <w:iCs/>
          <w:u w:val="single"/>
          <w:lang w:val="lt-LT"/>
        </w:rPr>
        <w:t>Tabletės plėvelė</w:t>
      </w:r>
    </w:p>
    <w:p w14:paraId="66991480"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Hipromeliozė</w:t>
      </w:r>
    </w:p>
    <w:p w14:paraId="19B45F39"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Makrogolis 400</w:t>
      </w:r>
    </w:p>
    <w:p w14:paraId="37B5D6B0"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Titano dioksidas (E171)</w:t>
      </w:r>
    </w:p>
    <w:p w14:paraId="55F9F4A1"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Talkas</w:t>
      </w:r>
    </w:p>
    <w:p w14:paraId="712AA465"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p>
    <w:p w14:paraId="0BF1A3B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6.2</w:t>
      </w:r>
      <w:r w:rsidRPr="000A297E">
        <w:rPr>
          <w:rFonts w:ascii="Times New Roman" w:eastAsia="Times New Roman" w:hAnsi="Times New Roman"/>
          <w:b/>
          <w:lang w:val="lt-LT"/>
        </w:rPr>
        <w:tab/>
        <w:t>Nesuderinamumas</w:t>
      </w:r>
    </w:p>
    <w:p w14:paraId="5022620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218338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Duomenys nebūtini.</w:t>
      </w:r>
    </w:p>
    <w:p w14:paraId="057DEC0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AD5B46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6.3</w:t>
      </w:r>
      <w:r w:rsidRPr="000A297E">
        <w:rPr>
          <w:rFonts w:ascii="Times New Roman" w:eastAsia="Times New Roman" w:hAnsi="Times New Roman"/>
          <w:b/>
          <w:lang w:val="lt-LT"/>
        </w:rPr>
        <w:tab/>
        <w:t>Tinkamumo laikas</w:t>
      </w:r>
    </w:p>
    <w:p w14:paraId="0376625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FA70FF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4 metai</w:t>
      </w:r>
    </w:p>
    <w:p w14:paraId="771CAD07"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2226E33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6.4</w:t>
      </w:r>
      <w:r w:rsidRPr="000A297E">
        <w:rPr>
          <w:rFonts w:ascii="Times New Roman" w:eastAsia="Times New Roman" w:hAnsi="Times New Roman"/>
          <w:b/>
          <w:lang w:val="lt-LT"/>
        </w:rPr>
        <w:tab/>
        <w:t>Specialios laikymo sąlygos</w:t>
      </w:r>
    </w:p>
    <w:p w14:paraId="48E6E688" w14:textId="77777777" w:rsidR="0042643B" w:rsidRPr="000A297E" w:rsidRDefault="0042643B" w:rsidP="0042643B">
      <w:pPr>
        <w:tabs>
          <w:tab w:val="left" w:pos="567"/>
        </w:tabs>
        <w:spacing w:after="0" w:line="260" w:lineRule="exact"/>
        <w:rPr>
          <w:rFonts w:ascii="Times New Roman" w:eastAsia="Times New Roman" w:hAnsi="Times New Roman"/>
          <w:szCs w:val="20"/>
          <w:lang w:val="lt-LT"/>
        </w:rPr>
      </w:pPr>
    </w:p>
    <w:p w14:paraId="5D26C26D" w14:textId="6AB6FAB1" w:rsidR="0042643B" w:rsidRPr="000A297E" w:rsidRDefault="0042643B" w:rsidP="0042643B">
      <w:pPr>
        <w:tabs>
          <w:tab w:val="left" w:pos="567"/>
        </w:tabs>
        <w:spacing w:after="0" w:line="260" w:lineRule="exact"/>
        <w:rPr>
          <w:rFonts w:ascii="Times New Roman" w:eastAsia="Times New Roman" w:hAnsi="Times New Roman"/>
          <w:szCs w:val="20"/>
          <w:lang w:val="lt-LT"/>
        </w:rPr>
      </w:pPr>
    </w:p>
    <w:p w14:paraId="1BB1A4BE" w14:textId="01116953" w:rsidR="00773FB0" w:rsidRPr="000A297E" w:rsidRDefault="00773FB0" w:rsidP="00773FB0">
      <w:pPr>
        <w:tabs>
          <w:tab w:val="left" w:pos="567"/>
        </w:tabs>
        <w:spacing w:after="0" w:line="260" w:lineRule="exact"/>
        <w:rPr>
          <w:rFonts w:ascii="Times New Roman" w:eastAsia="Times New Roman" w:hAnsi="Times New Roman"/>
          <w:szCs w:val="20"/>
          <w:lang w:val="lt-LT"/>
        </w:rPr>
      </w:pPr>
      <w:r w:rsidRPr="000A297E">
        <w:rPr>
          <w:rFonts w:ascii="Times New Roman" w:eastAsia="Times New Roman" w:hAnsi="Times New Roman"/>
          <w:szCs w:val="20"/>
          <w:lang w:val="lt-LT"/>
        </w:rPr>
        <w:t>Šio vaistinio preparato laikymui specialių temperatūros sąlygų nereikalaujama.</w:t>
      </w:r>
    </w:p>
    <w:p w14:paraId="32FDB35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9D56E4A" w14:textId="1BFED892"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Laikyti gamintojo pakuotėje, kad </w:t>
      </w:r>
      <w:r w:rsidR="00773FB0">
        <w:rPr>
          <w:rFonts w:ascii="Times New Roman" w:eastAsia="Times New Roman" w:hAnsi="Times New Roman"/>
          <w:lang w:val="lt-LT"/>
        </w:rPr>
        <w:t xml:space="preserve">vaistinis </w:t>
      </w:r>
      <w:r w:rsidRPr="000A297E">
        <w:rPr>
          <w:rFonts w:ascii="Times New Roman" w:eastAsia="Times New Roman" w:hAnsi="Times New Roman"/>
          <w:lang w:val="lt-LT"/>
        </w:rPr>
        <w:t>preparatas būtų apsaugotas nuo šviesos ir drėgmės.</w:t>
      </w:r>
    </w:p>
    <w:p w14:paraId="1BF4DF62" w14:textId="77777777" w:rsidR="0042643B" w:rsidRPr="000A297E" w:rsidRDefault="0042643B" w:rsidP="0042643B">
      <w:pPr>
        <w:tabs>
          <w:tab w:val="left" w:pos="567"/>
        </w:tabs>
        <w:spacing w:after="0" w:line="240" w:lineRule="auto"/>
        <w:rPr>
          <w:rFonts w:ascii="Times New Roman" w:eastAsia="Times New Roman" w:hAnsi="Times New Roman"/>
          <w:b/>
          <w:bCs/>
          <w:lang w:val="lt-LT"/>
        </w:rPr>
      </w:pPr>
    </w:p>
    <w:p w14:paraId="1C2A658E"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bCs/>
          <w:lang w:val="lt-LT"/>
        </w:rPr>
        <w:t>6.5</w:t>
      </w:r>
      <w:r w:rsidRPr="000A297E">
        <w:rPr>
          <w:rFonts w:ascii="Times New Roman" w:eastAsia="Times New Roman" w:hAnsi="Times New Roman"/>
          <w:b/>
          <w:bCs/>
          <w:lang w:val="lt-LT"/>
        </w:rPr>
        <w:tab/>
        <w:t>Talpyklės pobūdis ir jos</w:t>
      </w:r>
      <w:r w:rsidRPr="000A297E">
        <w:rPr>
          <w:rFonts w:ascii="Times New Roman" w:eastAsia="Times New Roman" w:hAnsi="Times New Roman"/>
          <w:lang w:val="lt-LT"/>
        </w:rPr>
        <w:t xml:space="preserve"> </w:t>
      </w:r>
      <w:r w:rsidRPr="000A297E">
        <w:rPr>
          <w:rFonts w:ascii="Times New Roman" w:eastAsia="Times New Roman" w:hAnsi="Times New Roman"/>
          <w:b/>
          <w:lang w:val="lt-LT"/>
        </w:rPr>
        <w:t>turinys</w:t>
      </w:r>
    </w:p>
    <w:p w14:paraId="2186BFD8"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p>
    <w:p w14:paraId="497A9158"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Aliuminio/PVC lizdinės plokštelės, kurių kiekvienoje yra 12 plėvele dengtų tablečių.</w:t>
      </w:r>
    </w:p>
    <w:p w14:paraId="7E26A891"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Vienoje kartono dėžutėje yra 12 arba 24 plėvele dengtos tabletės (1 arba 2 lizdinės plokštelės).</w:t>
      </w:r>
    </w:p>
    <w:p w14:paraId="2C1DCD72"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p>
    <w:p w14:paraId="0E5F512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lastRenderedPageBreak/>
        <w:t>Gali būti tiekiamos ne visų dydžių pakuotės.</w:t>
      </w:r>
    </w:p>
    <w:p w14:paraId="79B9FF1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F7CFE9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6.6</w:t>
      </w:r>
      <w:r w:rsidRPr="000A297E">
        <w:rPr>
          <w:rFonts w:ascii="Times New Roman" w:eastAsia="Times New Roman" w:hAnsi="Times New Roman"/>
          <w:b/>
          <w:lang w:val="lt-LT"/>
        </w:rPr>
        <w:tab/>
      </w:r>
      <w:r w:rsidRPr="000A297E">
        <w:rPr>
          <w:rFonts w:ascii="Times New Roman" w:eastAsia="Times New Roman" w:hAnsi="Times New Roman"/>
          <w:b/>
          <w:bCs/>
          <w:color w:val="000000"/>
          <w:lang w:val="lt-LT"/>
        </w:rPr>
        <w:t>Specialūs reikalavimai atliekoms tvarkyti</w:t>
      </w:r>
    </w:p>
    <w:p w14:paraId="293F8E7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64A551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Specialių reikalavimų nėra.</w:t>
      </w:r>
    </w:p>
    <w:p w14:paraId="6CADFFC1" w14:textId="77777777" w:rsidR="0042643B" w:rsidRPr="001D7F15" w:rsidRDefault="0042643B" w:rsidP="0042643B">
      <w:pPr>
        <w:tabs>
          <w:tab w:val="left" w:pos="567"/>
        </w:tabs>
        <w:spacing w:after="0" w:line="240" w:lineRule="auto"/>
        <w:rPr>
          <w:rFonts w:ascii="Times New Roman" w:eastAsia="Times New Roman" w:hAnsi="Times New Roman"/>
          <w:lang w:val="lt-LT"/>
        </w:rPr>
      </w:pPr>
      <w:r w:rsidRPr="001D7F15">
        <w:rPr>
          <w:rFonts w:ascii="Times New Roman" w:hAnsi="Times New Roman"/>
          <w:lang w:val="lt-LT"/>
        </w:rPr>
        <w:t>Nesuvartotą vaistinį preparatą ar atliekas reikia tvarkyti laikantis vietinių reikalavimų.</w:t>
      </w:r>
    </w:p>
    <w:p w14:paraId="6A39911D" w14:textId="77777777" w:rsidR="0042643B" w:rsidRDefault="0042643B" w:rsidP="0042643B">
      <w:pPr>
        <w:tabs>
          <w:tab w:val="left" w:pos="567"/>
        </w:tabs>
        <w:spacing w:after="0" w:line="240" w:lineRule="auto"/>
        <w:rPr>
          <w:rFonts w:ascii="Times New Roman" w:eastAsia="Times New Roman" w:hAnsi="Times New Roman"/>
          <w:lang w:val="lt-LT"/>
        </w:rPr>
      </w:pPr>
    </w:p>
    <w:p w14:paraId="3D80E51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4E0ADB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7.</w:t>
      </w:r>
      <w:r w:rsidRPr="000A297E">
        <w:rPr>
          <w:rFonts w:ascii="Times New Roman" w:eastAsia="Times New Roman" w:hAnsi="Times New Roman"/>
          <w:b/>
          <w:lang w:val="lt-LT"/>
        </w:rPr>
        <w:tab/>
      </w:r>
      <w:r>
        <w:rPr>
          <w:rFonts w:ascii="Times New Roman" w:eastAsia="Times New Roman" w:hAnsi="Times New Roman"/>
          <w:b/>
          <w:caps/>
          <w:lang w:val="lt-LT"/>
        </w:rPr>
        <w:t>REGISTRUOTOJAS</w:t>
      </w:r>
    </w:p>
    <w:p w14:paraId="0A753EF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EFC67E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A.C.R.A.F. S.p.A</w:t>
      </w:r>
    </w:p>
    <w:p w14:paraId="442A3C1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Viale Amelia 70</w:t>
      </w:r>
    </w:p>
    <w:p w14:paraId="23511DC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00181 Roma</w:t>
      </w:r>
    </w:p>
    <w:p w14:paraId="79EFE45B"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Italija</w:t>
      </w:r>
    </w:p>
    <w:p w14:paraId="0318767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C84786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10D1AAF"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8.</w:t>
      </w:r>
      <w:r w:rsidRPr="000A297E">
        <w:rPr>
          <w:rFonts w:ascii="Times New Roman" w:eastAsia="Times New Roman" w:hAnsi="Times New Roman"/>
          <w:b/>
          <w:lang w:val="lt-LT"/>
        </w:rPr>
        <w:tab/>
      </w:r>
      <w:r>
        <w:rPr>
          <w:rFonts w:ascii="Times New Roman" w:eastAsia="Times New Roman" w:hAnsi="Times New Roman"/>
          <w:b/>
          <w:caps/>
          <w:lang w:val="lt-LT"/>
        </w:rPr>
        <w:t xml:space="preserve">REGISTRACIJOS </w:t>
      </w:r>
      <w:r w:rsidRPr="000A297E">
        <w:rPr>
          <w:rFonts w:ascii="Times New Roman" w:eastAsia="Times New Roman" w:hAnsi="Times New Roman"/>
          <w:b/>
          <w:caps/>
          <w:lang w:val="lt-LT"/>
        </w:rPr>
        <w:t>pažymėjimo numeris</w:t>
      </w:r>
      <w:r w:rsidRPr="000A297E">
        <w:rPr>
          <w:rFonts w:ascii="Times New Roman" w:eastAsia="Times New Roman" w:hAnsi="Times New Roman"/>
          <w:b/>
          <w:lang w:val="lt-LT"/>
        </w:rPr>
        <w:t xml:space="preserve"> </w:t>
      </w:r>
      <w:r w:rsidRPr="000A297E">
        <w:rPr>
          <w:rFonts w:ascii="Times New Roman" w:eastAsia="Times New Roman" w:hAnsi="Times New Roman"/>
          <w:b/>
          <w:caps/>
          <w:lang w:val="lt-LT"/>
        </w:rPr>
        <w:t>(-IAI)</w:t>
      </w:r>
    </w:p>
    <w:p w14:paraId="4EC58CA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BB2D8A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N12 - LT/1/04/0014/001</w:t>
      </w:r>
    </w:p>
    <w:p w14:paraId="672DAE7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N24 - LT/1/04/0014/002</w:t>
      </w:r>
    </w:p>
    <w:p w14:paraId="5E8C0A5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D757B0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EFDAA1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9.</w:t>
      </w:r>
      <w:r w:rsidRPr="000A297E">
        <w:rPr>
          <w:rFonts w:ascii="Times New Roman" w:eastAsia="Times New Roman" w:hAnsi="Times New Roman"/>
          <w:b/>
          <w:lang w:val="lt-LT"/>
        </w:rPr>
        <w:tab/>
      </w:r>
      <w:r>
        <w:rPr>
          <w:rFonts w:ascii="Times New Roman" w:eastAsia="Times New Roman" w:hAnsi="Times New Roman"/>
          <w:b/>
          <w:caps/>
          <w:lang w:val="lt-LT"/>
        </w:rPr>
        <w:t>REGISTRAVIMO</w:t>
      </w:r>
      <w:r w:rsidRPr="000A297E">
        <w:rPr>
          <w:rFonts w:ascii="Times New Roman" w:eastAsia="Times New Roman" w:hAnsi="Times New Roman"/>
          <w:b/>
          <w:caps/>
          <w:lang w:val="lt-LT"/>
        </w:rPr>
        <w:t>/</w:t>
      </w:r>
      <w:r>
        <w:rPr>
          <w:rFonts w:ascii="Times New Roman" w:eastAsia="Times New Roman" w:hAnsi="Times New Roman"/>
          <w:b/>
          <w:caps/>
          <w:lang w:val="lt-LT"/>
        </w:rPr>
        <w:t xml:space="preserve">PERREGISTRAVIMO </w:t>
      </w:r>
      <w:r w:rsidRPr="000A297E">
        <w:rPr>
          <w:rFonts w:ascii="Times New Roman" w:eastAsia="Times New Roman" w:hAnsi="Times New Roman"/>
          <w:b/>
          <w:caps/>
          <w:lang w:val="lt-LT"/>
        </w:rPr>
        <w:t>data</w:t>
      </w:r>
    </w:p>
    <w:p w14:paraId="4471FE9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4405AA4" w14:textId="1309F53E"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R</w:t>
      </w:r>
      <w:r w:rsidR="00BC7790">
        <w:rPr>
          <w:rFonts w:ascii="Times New Roman" w:eastAsia="Times New Roman" w:hAnsi="Times New Roman"/>
          <w:lang w:val="lt-LT"/>
        </w:rPr>
        <w:t>egistravimo data</w:t>
      </w:r>
      <w:r w:rsidRPr="000A297E">
        <w:rPr>
          <w:rFonts w:ascii="Times New Roman" w:eastAsia="Times New Roman" w:hAnsi="Times New Roman"/>
          <w:lang w:val="lt-LT"/>
        </w:rPr>
        <w:t xml:space="preserve"> 2004 m. balandžio 13 d.</w:t>
      </w:r>
    </w:p>
    <w:p w14:paraId="13E22E7B" w14:textId="3164CF4D" w:rsidR="0042643B" w:rsidRPr="000A297E" w:rsidRDefault="00BC7790" w:rsidP="0042643B">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Paskutinio perregistravimo data</w:t>
      </w:r>
      <w:r w:rsidR="0042643B" w:rsidRPr="000A297E">
        <w:rPr>
          <w:rFonts w:ascii="Times New Roman" w:eastAsia="Times New Roman" w:hAnsi="Times New Roman"/>
          <w:lang w:val="lt-LT"/>
        </w:rPr>
        <w:t>2013 m. gegužės 29 d.</w:t>
      </w:r>
    </w:p>
    <w:p w14:paraId="671DE38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0AF5AEA"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23F6972"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10.</w:t>
      </w:r>
      <w:r w:rsidRPr="000A297E">
        <w:rPr>
          <w:rFonts w:ascii="Times New Roman" w:eastAsia="Times New Roman" w:hAnsi="Times New Roman"/>
          <w:b/>
          <w:lang w:val="lt-LT"/>
        </w:rPr>
        <w:tab/>
      </w:r>
      <w:r w:rsidRPr="000A297E">
        <w:rPr>
          <w:rFonts w:ascii="Times New Roman" w:eastAsia="Times New Roman" w:hAnsi="Times New Roman"/>
          <w:b/>
          <w:caps/>
          <w:lang w:val="lt-LT"/>
        </w:rPr>
        <w:t>teksto peržiūros data</w:t>
      </w:r>
    </w:p>
    <w:p w14:paraId="35BD1B3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208B4F5" w14:textId="5AB7A5C9" w:rsidR="0042643B" w:rsidRPr="000A297E" w:rsidRDefault="00040A75" w:rsidP="0042643B">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2020 </w:t>
      </w:r>
      <w:r w:rsidR="0013237E">
        <w:rPr>
          <w:rFonts w:ascii="Times New Roman" w:eastAsia="Times New Roman" w:hAnsi="Times New Roman"/>
          <w:lang w:val="lt-LT"/>
        </w:rPr>
        <w:t xml:space="preserve">m. </w:t>
      </w:r>
      <w:r>
        <w:rPr>
          <w:rFonts w:ascii="Times New Roman" w:eastAsia="Times New Roman" w:hAnsi="Times New Roman"/>
          <w:lang w:val="lt-LT"/>
        </w:rPr>
        <w:t xml:space="preserve">vasario 13 </w:t>
      </w:r>
      <w:r w:rsidR="0013237E">
        <w:rPr>
          <w:rFonts w:ascii="Times New Roman" w:eastAsia="Times New Roman" w:hAnsi="Times New Roman"/>
          <w:lang w:val="lt-LT"/>
        </w:rPr>
        <w:t>d.</w:t>
      </w:r>
    </w:p>
    <w:p w14:paraId="7312D4F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4822B1B" w14:textId="77777777" w:rsidR="0042643B" w:rsidRPr="000A297E" w:rsidRDefault="0042643B" w:rsidP="0042643B">
      <w:pPr>
        <w:tabs>
          <w:tab w:val="left" w:pos="567"/>
          <w:tab w:val="center" w:pos="4153"/>
          <w:tab w:val="right" w:pos="8306"/>
        </w:tabs>
        <w:spacing w:after="0" w:line="240" w:lineRule="auto"/>
        <w:rPr>
          <w:rFonts w:ascii="Times New Roman" w:eastAsia="SimSun" w:hAnsi="Times New Roman"/>
          <w:u w:val="single"/>
          <w:lang w:val="lt-LT"/>
        </w:rPr>
      </w:pPr>
      <w:r w:rsidRPr="007A7D35">
        <w:rPr>
          <w:rFonts w:ascii="Times New Roman" w:hAnsi="Times New Roman"/>
          <w:lang w:val="lt-LT"/>
        </w:rPr>
        <w:t>Išsami informacija apie šį vaistinį preparatą</w:t>
      </w:r>
      <w:r w:rsidRPr="007A7D35">
        <w:rPr>
          <w:rFonts w:ascii="Times New Roman" w:eastAsia="SimSun" w:hAnsi="Times New Roman"/>
          <w:lang w:val="lt-LT"/>
        </w:rPr>
        <w:t xml:space="preserve"> </w:t>
      </w:r>
      <w:r w:rsidRPr="000A297E">
        <w:rPr>
          <w:rFonts w:ascii="Times New Roman" w:eastAsia="SimSun" w:hAnsi="Times New Roman"/>
          <w:lang w:val="lt-LT"/>
        </w:rPr>
        <w:t xml:space="preserve">pateikiama Valstybinės vaistų kontrolės tarnybos prie Lietuvos Respublikos sveikatos apsaugos ministerijos </w:t>
      </w:r>
      <w:r w:rsidRPr="007A7D35">
        <w:rPr>
          <w:rFonts w:ascii="Times New Roman" w:hAnsi="Times New Roman"/>
          <w:lang w:val="lt-LT"/>
        </w:rPr>
        <w:t>tinklalapyje</w:t>
      </w:r>
      <w:r w:rsidRPr="00F274BF">
        <w:rPr>
          <w:rFonts w:ascii="Times New Roman" w:hAnsi="Times New Roman"/>
          <w:color w:val="0000FF"/>
          <w:u w:val="single"/>
          <w:lang w:val="lt-LT"/>
        </w:rPr>
        <w:t xml:space="preserve"> </w:t>
      </w:r>
      <w:r w:rsidRPr="000A297E">
        <w:rPr>
          <w:rFonts w:ascii="Times New Roman" w:eastAsia="SimSun" w:hAnsi="Times New Roman"/>
          <w:color w:val="0000FF"/>
          <w:u w:val="single"/>
          <w:lang w:val="lt-LT"/>
        </w:rPr>
        <w:t>http://www.vvkt.lt/</w:t>
      </w:r>
    </w:p>
    <w:p w14:paraId="00BC770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92E7D83"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6791F91C"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br w:type="page"/>
      </w:r>
    </w:p>
    <w:p w14:paraId="660E896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6BA134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B8262F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41C2F5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852107A"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F4EDE4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FB322D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64C570B"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9B3F8AB"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8579063"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24AFEC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21C155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A6AB12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A1AC7D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072209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558CFEB"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B2D316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FCD1DC0"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AFB26B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0091DC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8C78F2B"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ACC297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5602AC0" w14:textId="77777777" w:rsidR="0042643B" w:rsidRPr="000A297E" w:rsidRDefault="0042643B" w:rsidP="0042643B">
      <w:pPr>
        <w:tabs>
          <w:tab w:val="left" w:pos="567"/>
        </w:tabs>
        <w:spacing w:after="0" w:line="240" w:lineRule="auto"/>
        <w:jc w:val="center"/>
        <w:rPr>
          <w:rFonts w:ascii="Times New Roman" w:eastAsia="Times New Roman" w:hAnsi="Times New Roman"/>
          <w:b/>
          <w:lang w:val="lt-LT"/>
        </w:rPr>
      </w:pPr>
      <w:r w:rsidRPr="000A297E">
        <w:rPr>
          <w:rFonts w:ascii="Times New Roman" w:eastAsia="Times New Roman" w:hAnsi="Times New Roman"/>
          <w:b/>
          <w:lang w:val="lt-LT"/>
        </w:rPr>
        <w:t>II PRIEDAS</w:t>
      </w:r>
    </w:p>
    <w:p w14:paraId="6554E422" w14:textId="77777777" w:rsidR="0042643B" w:rsidRPr="000A297E" w:rsidRDefault="0042643B" w:rsidP="0042643B">
      <w:pPr>
        <w:tabs>
          <w:tab w:val="left" w:pos="567"/>
        </w:tabs>
        <w:spacing w:after="0" w:line="240" w:lineRule="auto"/>
        <w:jc w:val="center"/>
        <w:rPr>
          <w:rFonts w:ascii="Times New Roman" w:eastAsia="Times New Roman" w:hAnsi="Times New Roman"/>
          <w:lang w:val="lt-LT"/>
        </w:rPr>
      </w:pPr>
    </w:p>
    <w:p w14:paraId="04C0EB22" w14:textId="77777777" w:rsidR="0042643B" w:rsidRPr="000A297E" w:rsidRDefault="0042643B" w:rsidP="0042643B">
      <w:pPr>
        <w:tabs>
          <w:tab w:val="left" w:pos="567"/>
        </w:tabs>
        <w:spacing w:after="0" w:line="240" w:lineRule="auto"/>
        <w:jc w:val="center"/>
        <w:rPr>
          <w:rFonts w:ascii="Times New Roman" w:eastAsia="Times New Roman" w:hAnsi="Times New Roman"/>
          <w:b/>
          <w:lang w:val="lt-LT"/>
        </w:rPr>
      </w:pPr>
      <w:r>
        <w:rPr>
          <w:rFonts w:ascii="Times New Roman" w:eastAsia="Times New Roman" w:hAnsi="Times New Roman"/>
          <w:b/>
          <w:lang w:val="lt-LT"/>
        </w:rPr>
        <w:t xml:space="preserve">REGISTRACIJOS </w:t>
      </w:r>
      <w:r w:rsidRPr="000A297E">
        <w:rPr>
          <w:rFonts w:ascii="Times New Roman" w:eastAsia="Times New Roman" w:hAnsi="Times New Roman"/>
          <w:b/>
          <w:lang w:val="lt-LT"/>
        </w:rPr>
        <w:t>SĄLYGOS</w:t>
      </w:r>
    </w:p>
    <w:p w14:paraId="780937B6" w14:textId="77777777" w:rsidR="0042643B" w:rsidRPr="000A297E" w:rsidRDefault="0042643B" w:rsidP="0042643B">
      <w:pPr>
        <w:tabs>
          <w:tab w:val="left" w:pos="567"/>
        </w:tabs>
        <w:spacing w:after="0" w:line="240" w:lineRule="auto"/>
        <w:jc w:val="center"/>
        <w:rPr>
          <w:rFonts w:ascii="Times New Roman" w:eastAsia="Times New Roman" w:hAnsi="Times New Roman"/>
          <w:highlight w:val="yellow"/>
          <w:lang w:val="lt-LT"/>
        </w:rPr>
      </w:pPr>
    </w:p>
    <w:p w14:paraId="14AB4272" w14:textId="77777777" w:rsidR="0042643B" w:rsidRPr="000A297E" w:rsidRDefault="0042643B" w:rsidP="0042643B">
      <w:pPr>
        <w:tabs>
          <w:tab w:val="left" w:pos="540"/>
        </w:tabs>
        <w:spacing w:after="0" w:line="240" w:lineRule="auto"/>
        <w:ind w:left="1134" w:hanging="567"/>
        <w:rPr>
          <w:rFonts w:ascii="Times New Roman" w:eastAsia="Times New Roman" w:hAnsi="Times New Roman"/>
          <w:b/>
          <w:highlight w:val="yellow"/>
          <w:lang w:val="lt-LT"/>
        </w:rPr>
      </w:pPr>
      <w:r w:rsidRPr="000A297E">
        <w:rPr>
          <w:rFonts w:ascii="Times New Roman" w:eastAsia="Times New Roman" w:hAnsi="Times New Roman"/>
          <w:b/>
          <w:lang w:val="lt-LT"/>
        </w:rPr>
        <w:t>A.</w:t>
      </w:r>
      <w:r w:rsidRPr="000A297E">
        <w:rPr>
          <w:rFonts w:ascii="Times New Roman" w:eastAsia="Times New Roman" w:hAnsi="Times New Roman"/>
          <w:b/>
          <w:lang w:val="lt-LT"/>
        </w:rPr>
        <w:tab/>
        <w:t>GAMINTOJAS (-AI), ATSAKINGAS (-I) UŽ SERIJŲ IŠLEIDIMĄ</w:t>
      </w:r>
    </w:p>
    <w:p w14:paraId="0920D6AD" w14:textId="77777777" w:rsidR="0042643B" w:rsidRPr="000A297E" w:rsidRDefault="0042643B" w:rsidP="0042643B">
      <w:pPr>
        <w:tabs>
          <w:tab w:val="left" w:pos="540"/>
        </w:tabs>
        <w:spacing w:after="0" w:line="240" w:lineRule="auto"/>
        <w:ind w:left="1134" w:hanging="567"/>
        <w:rPr>
          <w:rFonts w:ascii="Times New Roman" w:eastAsia="Times New Roman" w:hAnsi="Times New Roman"/>
          <w:highlight w:val="yellow"/>
          <w:lang w:val="lt-LT"/>
        </w:rPr>
      </w:pPr>
    </w:p>
    <w:p w14:paraId="4BD8545C" w14:textId="77777777" w:rsidR="0042643B" w:rsidRPr="000A297E" w:rsidRDefault="0042643B" w:rsidP="0042643B">
      <w:pPr>
        <w:tabs>
          <w:tab w:val="left" w:pos="540"/>
        </w:tabs>
        <w:spacing w:after="0" w:line="240" w:lineRule="auto"/>
        <w:ind w:left="1134" w:hanging="567"/>
        <w:rPr>
          <w:rFonts w:ascii="Times New Roman" w:eastAsia="Times New Roman" w:hAnsi="Times New Roman"/>
          <w:b/>
          <w:lang w:val="lt-LT"/>
        </w:rPr>
      </w:pPr>
      <w:r w:rsidRPr="000A297E">
        <w:rPr>
          <w:rFonts w:ascii="Times New Roman" w:eastAsia="Times New Roman" w:hAnsi="Times New Roman"/>
          <w:b/>
          <w:lang w:val="lt-LT"/>
        </w:rPr>
        <w:t>B.</w:t>
      </w:r>
      <w:r w:rsidRPr="000A297E">
        <w:rPr>
          <w:rFonts w:ascii="Times New Roman" w:eastAsia="Times New Roman" w:hAnsi="Times New Roman"/>
          <w:b/>
          <w:lang w:val="lt-LT"/>
        </w:rPr>
        <w:tab/>
        <w:t>TIEKIMO IR VARTOJIMO SĄLYGOS AR APRIBOJIMAI</w:t>
      </w:r>
    </w:p>
    <w:p w14:paraId="45291906" w14:textId="77777777" w:rsidR="0042643B" w:rsidRPr="000A297E" w:rsidRDefault="0042643B" w:rsidP="0042643B">
      <w:pPr>
        <w:tabs>
          <w:tab w:val="left" w:pos="540"/>
        </w:tabs>
        <w:spacing w:after="0" w:line="240" w:lineRule="auto"/>
        <w:ind w:left="1134" w:hanging="567"/>
        <w:rPr>
          <w:rFonts w:ascii="Times New Roman" w:eastAsia="Times New Roman" w:hAnsi="Times New Roman"/>
          <w:highlight w:val="yellow"/>
          <w:lang w:val="lt-LT"/>
        </w:rPr>
      </w:pPr>
    </w:p>
    <w:p w14:paraId="54B1DF9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br w:type="page"/>
      </w:r>
      <w:r w:rsidRPr="000A297E">
        <w:rPr>
          <w:rFonts w:ascii="Times New Roman" w:eastAsia="Times New Roman" w:hAnsi="Times New Roman"/>
          <w:b/>
          <w:lang w:val="lt-LT"/>
        </w:rPr>
        <w:lastRenderedPageBreak/>
        <w:t>A.</w:t>
      </w:r>
      <w:r w:rsidRPr="000A297E">
        <w:rPr>
          <w:rFonts w:ascii="Times New Roman" w:eastAsia="Times New Roman" w:hAnsi="Times New Roman"/>
          <w:b/>
          <w:lang w:val="lt-LT"/>
        </w:rPr>
        <w:tab/>
        <w:t>GAMINTOJAS (-AI) ATSAKINGAS (-I) UŽ SERIJU IŠLEIDIMĄ</w:t>
      </w:r>
    </w:p>
    <w:p w14:paraId="46DB4041" w14:textId="77777777" w:rsidR="0042643B" w:rsidRPr="000A297E" w:rsidRDefault="0042643B" w:rsidP="0042643B">
      <w:pPr>
        <w:tabs>
          <w:tab w:val="left" w:pos="567"/>
        </w:tabs>
        <w:spacing w:after="0" w:line="240" w:lineRule="auto"/>
        <w:rPr>
          <w:rFonts w:ascii="Times New Roman" w:eastAsia="Times New Roman" w:hAnsi="Times New Roman"/>
          <w:highlight w:val="yellow"/>
          <w:lang w:val="lt-LT"/>
        </w:rPr>
      </w:pPr>
    </w:p>
    <w:p w14:paraId="643CD16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u w:val="single"/>
          <w:lang w:val="lt-LT"/>
        </w:rPr>
        <w:t>Gamintojo (-ų), atsakingo (-ų) už serijų išleidimą, pavadinimas ir adresas</w:t>
      </w:r>
    </w:p>
    <w:p w14:paraId="0C39794B" w14:textId="77777777" w:rsidR="0042643B" w:rsidRPr="000A297E" w:rsidRDefault="0042643B" w:rsidP="0042643B">
      <w:pPr>
        <w:tabs>
          <w:tab w:val="left" w:pos="567"/>
        </w:tabs>
        <w:spacing w:after="0" w:line="240" w:lineRule="auto"/>
        <w:rPr>
          <w:rFonts w:ascii="Times New Roman" w:eastAsia="Times New Roman" w:hAnsi="Times New Roman"/>
          <w:highlight w:val="yellow"/>
          <w:lang w:val="lt-LT"/>
        </w:rPr>
      </w:pPr>
    </w:p>
    <w:p w14:paraId="13EED9D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A.C.R.A.F. S.p.A</w:t>
      </w:r>
    </w:p>
    <w:p w14:paraId="4D26B071"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Via Vecchia del Pinocchio</w:t>
      </w:r>
    </w:p>
    <w:p w14:paraId="604BBB8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22-60131 Ancona</w:t>
      </w:r>
    </w:p>
    <w:p w14:paraId="54656FF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Italija</w:t>
      </w:r>
    </w:p>
    <w:p w14:paraId="52858610" w14:textId="77777777" w:rsidR="0042643B" w:rsidRPr="000A297E" w:rsidRDefault="0042643B" w:rsidP="0042643B">
      <w:pPr>
        <w:tabs>
          <w:tab w:val="left" w:pos="567"/>
        </w:tabs>
        <w:spacing w:after="0" w:line="240" w:lineRule="auto"/>
        <w:rPr>
          <w:rFonts w:ascii="Times New Roman" w:eastAsia="Times New Roman" w:hAnsi="Times New Roman"/>
          <w:szCs w:val="20"/>
          <w:lang w:val="lt-LT"/>
        </w:rPr>
      </w:pPr>
    </w:p>
    <w:p w14:paraId="6774EF26" w14:textId="77777777" w:rsidR="0042643B" w:rsidRPr="000A297E" w:rsidRDefault="0042643B" w:rsidP="0042643B">
      <w:pPr>
        <w:tabs>
          <w:tab w:val="left" w:pos="567"/>
        </w:tabs>
        <w:spacing w:after="0" w:line="240" w:lineRule="auto"/>
        <w:rPr>
          <w:rFonts w:ascii="Times New Roman" w:eastAsia="Times New Roman" w:hAnsi="Times New Roman"/>
          <w:szCs w:val="20"/>
          <w:lang w:val="lt-LT"/>
        </w:rPr>
      </w:pPr>
      <w:r w:rsidRPr="000A297E">
        <w:rPr>
          <w:rFonts w:ascii="Times New Roman" w:eastAsia="Times New Roman" w:hAnsi="Times New Roman"/>
          <w:szCs w:val="20"/>
          <w:lang w:val="lt-LT"/>
        </w:rPr>
        <w:t>Famar Italia S.p.A.</w:t>
      </w:r>
    </w:p>
    <w:p w14:paraId="0C076EC2" w14:textId="77777777" w:rsidR="0042643B" w:rsidRPr="000A297E" w:rsidRDefault="0042643B" w:rsidP="0042643B">
      <w:pPr>
        <w:tabs>
          <w:tab w:val="left" w:pos="567"/>
        </w:tabs>
        <w:spacing w:after="0" w:line="240" w:lineRule="auto"/>
        <w:rPr>
          <w:rFonts w:ascii="Times New Roman" w:eastAsia="Times New Roman" w:hAnsi="Times New Roman"/>
          <w:szCs w:val="20"/>
          <w:lang w:val="lt-LT"/>
        </w:rPr>
      </w:pPr>
      <w:r w:rsidRPr="000A297E">
        <w:rPr>
          <w:rFonts w:ascii="Times New Roman" w:eastAsia="Times New Roman" w:hAnsi="Times New Roman"/>
          <w:szCs w:val="20"/>
          <w:lang w:val="lt-LT"/>
        </w:rPr>
        <w:t>Via Zambeletti 25</w:t>
      </w:r>
    </w:p>
    <w:p w14:paraId="1430B5D0" w14:textId="77777777" w:rsidR="0042643B" w:rsidRPr="000A297E" w:rsidRDefault="0042643B" w:rsidP="0042643B">
      <w:pPr>
        <w:tabs>
          <w:tab w:val="left" w:pos="567"/>
        </w:tabs>
        <w:spacing w:after="0" w:line="240" w:lineRule="auto"/>
        <w:rPr>
          <w:rFonts w:ascii="Times New Roman" w:eastAsia="Times New Roman" w:hAnsi="Times New Roman"/>
          <w:szCs w:val="20"/>
          <w:lang w:val="lt-LT"/>
        </w:rPr>
      </w:pPr>
      <w:r w:rsidRPr="000A297E">
        <w:rPr>
          <w:rFonts w:ascii="Times New Roman" w:eastAsia="Times New Roman" w:hAnsi="Times New Roman"/>
          <w:szCs w:val="20"/>
          <w:lang w:val="lt-LT"/>
        </w:rPr>
        <w:t>20021 Baranzate di Bollate (MI)</w:t>
      </w:r>
    </w:p>
    <w:p w14:paraId="2BBB9BEB" w14:textId="77777777" w:rsidR="0042643B" w:rsidRPr="000A297E" w:rsidRDefault="0042643B" w:rsidP="0042643B">
      <w:pPr>
        <w:tabs>
          <w:tab w:val="left" w:pos="567"/>
        </w:tabs>
        <w:spacing w:after="0" w:line="240" w:lineRule="auto"/>
        <w:rPr>
          <w:rFonts w:ascii="Times New Roman" w:eastAsia="Times New Roman" w:hAnsi="Times New Roman"/>
          <w:szCs w:val="20"/>
          <w:highlight w:val="yellow"/>
          <w:lang w:val="lt-LT"/>
        </w:rPr>
      </w:pPr>
      <w:r w:rsidRPr="000A297E">
        <w:rPr>
          <w:rFonts w:ascii="Times New Roman" w:eastAsia="Times New Roman" w:hAnsi="Times New Roman"/>
          <w:szCs w:val="20"/>
          <w:lang w:val="lt-LT"/>
        </w:rPr>
        <w:t>Italija</w:t>
      </w:r>
    </w:p>
    <w:p w14:paraId="5759586B" w14:textId="77777777" w:rsidR="0042643B" w:rsidRPr="000A297E" w:rsidRDefault="0042643B" w:rsidP="0042643B">
      <w:pPr>
        <w:tabs>
          <w:tab w:val="left" w:pos="567"/>
        </w:tabs>
        <w:spacing w:after="0" w:line="240" w:lineRule="auto"/>
        <w:rPr>
          <w:rFonts w:ascii="Times New Roman" w:eastAsia="Times New Roman" w:hAnsi="Times New Roman"/>
          <w:highlight w:val="yellow"/>
          <w:lang w:val="lt-LT"/>
        </w:rPr>
      </w:pPr>
    </w:p>
    <w:p w14:paraId="19A1D6B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Su pakuote pateikiamame lapelyje nurodomas gamintojo, atsakingo už konkrečios serijos išleidimą, pavadinimas ir adresas.</w:t>
      </w:r>
    </w:p>
    <w:p w14:paraId="70B7F0A4" w14:textId="77777777" w:rsidR="0042643B" w:rsidRPr="000A297E" w:rsidRDefault="0042643B" w:rsidP="0042643B">
      <w:pPr>
        <w:tabs>
          <w:tab w:val="left" w:pos="567"/>
        </w:tabs>
        <w:spacing w:after="0" w:line="240" w:lineRule="auto"/>
        <w:rPr>
          <w:rFonts w:ascii="Times New Roman" w:eastAsia="Times New Roman" w:hAnsi="Times New Roman"/>
          <w:highlight w:val="yellow"/>
          <w:lang w:val="lt-LT"/>
        </w:rPr>
      </w:pPr>
    </w:p>
    <w:p w14:paraId="5B97B791" w14:textId="77777777" w:rsidR="0042643B" w:rsidRPr="000A297E" w:rsidRDefault="0042643B" w:rsidP="0042643B">
      <w:pPr>
        <w:tabs>
          <w:tab w:val="left" w:pos="567"/>
        </w:tabs>
        <w:spacing w:after="0" w:line="240" w:lineRule="auto"/>
        <w:rPr>
          <w:rFonts w:ascii="Times New Roman" w:eastAsia="Times New Roman" w:hAnsi="Times New Roman"/>
          <w:highlight w:val="yellow"/>
          <w:lang w:val="lt-LT"/>
        </w:rPr>
      </w:pPr>
    </w:p>
    <w:p w14:paraId="666A1668"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b/>
          <w:lang w:val="lt-LT"/>
        </w:rPr>
        <w:t>B.</w:t>
      </w:r>
      <w:r w:rsidRPr="000A297E">
        <w:rPr>
          <w:rFonts w:ascii="Times New Roman" w:eastAsia="Times New Roman" w:hAnsi="Times New Roman"/>
          <w:b/>
          <w:lang w:val="lt-LT"/>
        </w:rPr>
        <w:tab/>
        <w:t>TIEKIMO IR VARTOJIMO SĄLYGOS AR APRIBOJIMAI</w:t>
      </w:r>
    </w:p>
    <w:p w14:paraId="0EEA80BB"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5593D74"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Nereceptinis vaistinis preparatas.</w:t>
      </w:r>
    </w:p>
    <w:p w14:paraId="5B977BD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D767B6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5694D9A"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br w:type="page"/>
      </w:r>
    </w:p>
    <w:p w14:paraId="53D2DA5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B0F542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61C7BD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DC7C3D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3B1F0B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C6B965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6741C0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F63A21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C4D2D2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7C94BB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06A87B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1E5685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8E000C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489ECB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A4A277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9D86F3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F2FAEA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34B36E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786CCD0"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96BE93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BDE5F1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CF297C0"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1B4628A" w14:textId="77777777" w:rsidR="0042643B" w:rsidRPr="000A297E" w:rsidRDefault="0042643B" w:rsidP="0042643B">
      <w:pPr>
        <w:tabs>
          <w:tab w:val="left" w:pos="567"/>
        </w:tabs>
        <w:spacing w:after="0" w:line="240" w:lineRule="auto"/>
        <w:jc w:val="center"/>
        <w:rPr>
          <w:rFonts w:ascii="Times New Roman" w:eastAsia="Times New Roman" w:hAnsi="Times New Roman"/>
          <w:b/>
          <w:lang w:val="lt-LT"/>
        </w:rPr>
      </w:pPr>
      <w:r w:rsidRPr="000A297E">
        <w:rPr>
          <w:rFonts w:ascii="Times New Roman" w:eastAsia="Times New Roman" w:hAnsi="Times New Roman"/>
          <w:b/>
          <w:lang w:val="lt-LT"/>
        </w:rPr>
        <w:t>III PRIEDAS</w:t>
      </w:r>
    </w:p>
    <w:p w14:paraId="40350E0B" w14:textId="77777777" w:rsidR="0042643B" w:rsidRPr="000A297E" w:rsidRDefault="0042643B" w:rsidP="0042643B">
      <w:pPr>
        <w:tabs>
          <w:tab w:val="left" w:pos="567"/>
        </w:tabs>
        <w:spacing w:after="0" w:line="240" w:lineRule="auto"/>
        <w:jc w:val="center"/>
        <w:rPr>
          <w:rFonts w:ascii="Times New Roman" w:eastAsia="Times New Roman" w:hAnsi="Times New Roman"/>
          <w:b/>
          <w:lang w:val="lt-LT"/>
        </w:rPr>
      </w:pPr>
    </w:p>
    <w:p w14:paraId="4E688187" w14:textId="77777777" w:rsidR="0042643B" w:rsidRPr="000A297E" w:rsidRDefault="0042643B" w:rsidP="0042643B">
      <w:pPr>
        <w:tabs>
          <w:tab w:val="left" w:pos="567"/>
        </w:tabs>
        <w:spacing w:after="0" w:line="240" w:lineRule="auto"/>
        <w:jc w:val="center"/>
        <w:rPr>
          <w:rFonts w:ascii="Times New Roman" w:eastAsia="Times New Roman" w:hAnsi="Times New Roman"/>
          <w:b/>
          <w:lang w:val="lt-LT"/>
        </w:rPr>
      </w:pPr>
      <w:r w:rsidRPr="000A297E">
        <w:rPr>
          <w:rFonts w:ascii="Times New Roman" w:eastAsia="Times New Roman" w:hAnsi="Times New Roman"/>
          <w:b/>
          <w:lang w:val="lt-LT"/>
        </w:rPr>
        <w:t>ŽENKLINIMAS IR PAKUOTĖS LAPELIS</w:t>
      </w:r>
    </w:p>
    <w:p w14:paraId="1A3E077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br w:type="page"/>
      </w:r>
    </w:p>
    <w:p w14:paraId="58B1178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CE071D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97BBF6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B6B007A"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2FE204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A2973C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34C4CC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12B195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D77A8F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299284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8ABEA6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64BBEB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2DF674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F8962D0"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4A0877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D7B0D5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4BBCCB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3A8BFC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BD2EDF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6001C6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D4EAF6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EABD24A"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0AF52D9" w14:textId="77777777" w:rsidR="0042643B" w:rsidRPr="000A297E" w:rsidRDefault="0042643B" w:rsidP="0042643B">
      <w:pPr>
        <w:tabs>
          <w:tab w:val="left" w:pos="567"/>
        </w:tabs>
        <w:spacing w:after="0" w:line="240" w:lineRule="auto"/>
        <w:jc w:val="center"/>
        <w:rPr>
          <w:rFonts w:ascii="Times New Roman" w:eastAsia="Times New Roman" w:hAnsi="Times New Roman"/>
          <w:lang w:val="lt-LT"/>
        </w:rPr>
      </w:pPr>
      <w:r w:rsidRPr="000A297E">
        <w:rPr>
          <w:rFonts w:ascii="Times New Roman" w:eastAsia="Times New Roman" w:hAnsi="Times New Roman"/>
          <w:b/>
          <w:lang w:val="lt-LT"/>
        </w:rPr>
        <w:t>A. ŽENKLINIMAS</w:t>
      </w:r>
    </w:p>
    <w:p w14:paraId="710A334F"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br w:type="page"/>
      </w:r>
    </w:p>
    <w:p w14:paraId="2F5F4DCB"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lastRenderedPageBreak/>
        <w:t>INFORMACIJA ANT IŠORINĖS IR VIDINĖS PAKUOTĖS</w:t>
      </w:r>
    </w:p>
    <w:p w14:paraId="76383464"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Cs/>
          <w:lang w:val="lt-LT"/>
        </w:rPr>
      </w:pPr>
    </w:p>
    <w:p w14:paraId="653EE3C0"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Cs/>
          <w:lang w:val="lt-LT"/>
        </w:rPr>
      </w:pPr>
      <w:r w:rsidRPr="000A297E">
        <w:rPr>
          <w:rFonts w:ascii="Times New Roman" w:eastAsia="Times New Roman" w:hAnsi="Times New Roman"/>
          <w:b/>
          <w:lang w:val="lt-LT"/>
        </w:rPr>
        <w:t>KARTONO DĖŽUTĖ</w:t>
      </w:r>
    </w:p>
    <w:p w14:paraId="38B42DAB"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348C8B1"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4A482AC2"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1.</w:t>
      </w:r>
      <w:r w:rsidRPr="000A297E">
        <w:rPr>
          <w:rFonts w:ascii="Times New Roman" w:eastAsia="Times New Roman" w:hAnsi="Times New Roman"/>
          <w:b/>
          <w:lang w:val="lt-LT"/>
        </w:rPr>
        <w:tab/>
        <w:t>VAISTINIO PREPARATO PAVADINIMAS</w:t>
      </w:r>
    </w:p>
    <w:p w14:paraId="4D9D2313"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0577E8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MOMENDOL 220 mg plėvele dengtos tabletės</w:t>
      </w:r>
    </w:p>
    <w:p w14:paraId="579CABDF"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Naprokseno natrio druska</w:t>
      </w:r>
    </w:p>
    <w:p w14:paraId="307A6CC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3AB847A"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6061E07"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2.</w:t>
      </w:r>
      <w:r w:rsidRPr="000A297E">
        <w:rPr>
          <w:rFonts w:ascii="Times New Roman" w:eastAsia="Times New Roman" w:hAnsi="Times New Roman"/>
          <w:b/>
          <w:lang w:val="lt-LT"/>
        </w:rPr>
        <w:tab/>
        <w:t>VEIKLIOJI MEDŽIAGA IR JOS KIEKIS</w:t>
      </w:r>
    </w:p>
    <w:p w14:paraId="73BAC6F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F70A69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Kiekvienoje plėvele dengtoje tabletėje yra 200 mg naprokseno (220 mg naprokseno natrio druskos pavidalu).</w:t>
      </w:r>
    </w:p>
    <w:p w14:paraId="7FB397D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7D4FAA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0A0DA12" w14:textId="77777777" w:rsidR="0042643B" w:rsidRPr="000C1B37"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highlight w:val="lightGray"/>
          <w:lang w:val="lt-LT"/>
        </w:rPr>
      </w:pPr>
      <w:r w:rsidRPr="000A297E">
        <w:rPr>
          <w:rFonts w:ascii="Times New Roman" w:eastAsia="Times New Roman" w:hAnsi="Times New Roman"/>
          <w:b/>
          <w:lang w:val="lt-LT"/>
        </w:rPr>
        <w:t>3.</w:t>
      </w:r>
      <w:r w:rsidRPr="000A297E">
        <w:rPr>
          <w:rFonts w:ascii="Times New Roman" w:eastAsia="Times New Roman" w:hAnsi="Times New Roman"/>
          <w:b/>
          <w:lang w:val="lt-LT"/>
        </w:rPr>
        <w:tab/>
        <w:t>PAGALBINIŲ MEDŽIAGŲ SĄRAŠAS</w:t>
      </w:r>
    </w:p>
    <w:p w14:paraId="25DAB29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2031537" w14:textId="33978192"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Sudėtyje yra laktozės </w:t>
      </w:r>
      <w:r w:rsidR="00206632">
        <w:rPr>
          <w:rFonts w:ascii="Times New Roman" w:eastAsia="Times New Roman" w:hAnsi="Times New Roman"/>
          <w:lang w:val="lt-LT"/>
        </w:rPr>
        <w:t>ir natrio</w:t>
      </w:r>
      <w:r w:rsidRPr="000A297E">
        <w:rPr>
          <w:rFonts w:ascii="Times New Roman" w:eastAsia="Times New Roman" w:hAnsi="Times New Roman"/>
          <w:lang w:val="lt-LT"/>
        </w:rPr>
        <w:t>.</w:t>
      </w:r>
    </w:p>
    <w:p w14:paraId="5B51B33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Daugiau informacijos pateikta pakuotės lapelyje.</w:t>
      </w:r>
    </w:p>
    <w:p w14:paraId="68548BA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E7EADF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CE4687F"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4.</w:t>
      </w:r>
      <w:r w:rsidRPr="000A297E">
        <w:rPr>
          <w:rFonts w:ascii="Times New Roman" w:eastAsia="Times New Roman" w:hAnsi="Times New Roman"/>
          <w:b/>
          <w:lang w:val="lt-LT"/>
        </w:rPr>
        <w:tab/>
        <w:t>FARMACINĖ FORMA IR KIEKIS PAKUOTĖJE</w:t>
      </w:r>
    </w:p>
    <w:p w14:paraId="5189977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684AD7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Plėvele dengtos tabletės.</w:t>
      </w:r>
    </w:p>
    <w:p w14:paraId="4AFE692B"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12 plėvele dengtų tablečių</w:t>
      </w:r>
    </w:p>
    <w:p w14:paraId="1D157B6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C1B37">
        <w:rPr>
          <w:rFonts w:ascii="Times New Roman" w:eastAsia="Times New Roman" w:hAnsi="Times New Roman"/>
          <w:highlight w:val="lightGray"/>
          <w:lang w:val="lt-LT"/>
        </w:rPr>
        <w:t>24 plėvele dengtos tabletės</w:t>
      </w:r>
    </w:p>
    <w:p w14:paraId="5C2BDDA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9E35B90"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23C5B82" w14:textId="77777777" w:rsidR="0042643B" w:rsidRPr="000C1B37"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highlight w:val="lightGray"/>
          <w:lang w:val="lt-LT"/>
        </w:rPr>
      </w:pPr>
      <w:r w:rsidRPr="000A297E">
        <w:rPr>
          <w:rFonts w:ascii="Times New Roman" w:eastAsia="Times New Roman" w:hAnsi="Times New Roman"/>
          <w:b/>
          <w:lang w:val="lt-LT"/>
        </w:rPr>
        <w:t>5.</w:t>
      </w:r>
      <w:r w:rsidRPr="000A297E">
        <w:rPr>
          <w:rFonts w:ascii="Times New Roman" w:eastAsia="Times New Roman" w:hAnsi="Times New Roman"/>
          <w:b/>
          <w:lang w:val="lt-LT"/>
        </w:rPr>
        <w:tab/>
        <w:t>VARTOJIMO METODAS IR BŪDAS (-AI)</w:t>
      </w:r>
    </w:p>
    <w:p w14:paraId="208F6CE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951E29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Vartoti per burną.</w:t>
      </w:r>
    </w:p>
    <w:p w14:paraId="156E7A5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Prieš vartojimą perskaitykite pakuotės lapelį.</w:t>
      </w:r>
    </w:p>
    <w:p w14:paraId="4A576FD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76B1D1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348EBB5"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b/>
          <w:lang w:val="lt-LT"/>
        </w:rPr>
        <w:t>6.</w:t>
      </w:r>
      <w:r w:rsidRPr="000A297E">
        <w:rPr>
          <w:rFonts w:ascii="Times New Roman" w:eastAsia="Times New Roman" w:hAnsi="Times New Roman"/>
          <w:b/>
          <w:lang w:val="lt-LT"/>
        </w:rPr>
        <w:tab/>
      </w:r>
      <w:r w:rsidRPr="000A297E">
        <w:rPr>
          <w:rFonts w:ascii="Times New Roman" w:eastAsia="Times New Roman" w:hAnsi="Times New Roman"/>
          <w:b/>
          <w:bCs/>
          <w:lang w:val="lt-LT"/>
        </w:rPr>
        <w:t>SPECIALUS ĮSPĖJIMAS, KAD VAISTINĮ PREPARATĄ BŪTINA LAIKYTI VAIKAMS NEPASTEBIMOJE IR NEPASIEKIAMOJE VIETOJE</w:t>
      </w:r>
    </w:p>
    <w:p w14:paraId="1F87302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04E56BB"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Laikyti vaikams nepastebimoje ir nepasiekiamoje vietoje.</w:t>
      </w:r>
    </w:p>
    <w:p w14:paraId="78620E4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4CA015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4A37C0B" w14:textId="77777777" w:rsidR="0042643B" w:rsidRPr="000C1B37"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highlight w:val="lightGray"/>
          <w:lang w:val="lt-LT"/>
        </w:rPr>
      </w:pPr>
      <w:r w:rsidRPr="000A297E">
        <w:rPr>
          <w:rFonts w:ascii="Times New Roman" w:eastAsia="Times New Roman" w:hAnsi="Times New Roman"/>
          <w:b/>
          <w:lang w:val="lt-LT"/>
        </w:rPr>
        <w:t>7.</w:t>
      </w:r>
      <w:r w:rsidRPr="000A297E">
        <w:rPr>
          <w:rFonts w:ascii="Times New Roman" w:eastAsia="Times New Roman" w:hAnsi="Times New Roman"/>
          <w:b/>
          <w:lang w:val="lt-LT"/>
        </w:rPr>
        <w:tab/>
      </w:r>
      <w:r w:rsidRPr="000A297E">
        <w:rPr>
          <w:rFonts w:ascii="Times New Roman" w:eastAsia="Times New Roman" w:hAnsi="Times New Roman"/>
          <w:b/>
          <w:bCs/>
          <w:lang w:val="lt-LT"/>
        </w:rPr>
        <w:t>KITAS (-I) SPECIALUS (-ŪS) ĮSPĖJIMAS (-AI) (JEI REIKIA)</w:t>
      </w:r>
    </w:p>
    <w:p w14:paraId="7EDA865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0618BDB"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93F23F4" w14:textId="77777777" w:rsidR="0042643B" w:rsidRPr="000C1B37"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highlight w:val="lightGray"/>
          <w:lang w:val="lt-LT"/>
        </w:rPr>
      </w:pPr>
      <w:r w:rsidRPr="000A297E">
        <w:rPr>
          <w:rFonts w:ascii="Times New Roman" w:eastAsia="Times New Roman" w:hAnsi="Times New Roman"/>
          <w:b/>
          <w:lang w:val="lt-LT"/>
        </w:rPr>
        <w:t>8.</w:t>
      </w:r>
      <w:r w:rsidRPr="000A297E">
        <w:rPr>
          <w:rFonts w:ascii="Times New Roman" w:eastAsia="Times New Roman" w:hAnsi="Times New Roman"/>
          <w:b/>
          <w:lang w:val="lt-LT"/>
        </w:rPr>
        <w:tab/>
      </w:r>
      <w:r w:rsidRPr="000A297E">
        <w:rPr>
          <w:rFonts w:ascii="Times New Roman" w:eastAsia="Times New Roman" w:hAnsi="Times New Roman"/>
          <w:b/>
          <w:bCs/>
          <w:lang w:val="lt-LT"/>
        </w:rPr>
        <w:t>TINKAMUMO LAIKAS</w:t>
      </w:r>
    </w:p>
    <w:p w14:paraId="665327D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F2C925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Tinka iki {mm/MMMM}</w:t>
      </w:r>
    </w:p>
    <w:p w14:paraId="0BF7CE2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CAC9C3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4F2A37B"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9.</w:t>
      </w:r>
      <w:r w:rsidRPr="000A297E">
        <w:rPr>
          <w:rFonts w:ascii="Times New Roman" w:eastAsia="Times New Roman" w:hAnsi="Times New Roman"/>
          <w:b/>
          <w:lang w:val="lt-LT"/>
        </w:rPr>
        <w:tab/>
      </w:r>
      <w:r w:rsidRPr="000A297E">
        <w:rPr>
          <w:rFonts w:ascii="Times New Roman" w:eastAsia="Times New Roman" w:hAnsi="Times New Roman"/>
          <w:b/>
          <w:caps/>
          <w:lang w:val="lt-LT"/>
        </w:rPr>
        <w:t>SPECIALIOS laikymo sąlygos</w:t>
      </w:r>
    </w:p>
    <w:p w14:paraId="2B767EE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2CB4BF6" w14:textId="63EF47F9"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Laikyti gamintojo pakuotėje, kad </w:t>
      </w:r>
      <w:r w:rsidR="00773FB0">
        <w:rPr>
          <w:rFonts w:ascii="Times New Roman" w:eastAsia="Times New Roman" w:hAnsi="Times New Roman"/>
          <w:lang w:val="lt-LT"/>
        </w:rPr>
        <w:t>vaistas</w:t>
      </w:r>
      <w:r w:rsidRPr="000A297E">
        <w:rPr>
          <w:rFonts w:ascii="Times New Roman" w:eastAsia="Times New Roman" w:hAnsi="Times New Roman"/>
          <w:lang w:val="lt-LT"/>
        </w:rPr>
        <w:t xml:space="preserve"> būtų apsaugotas nuo šviesos ir drėgmės. </w:t>
      </w:r>
    </w:p>
    <w:p w14:paraId="0C2DE7A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81D7A0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DDEBEB2"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rPr>
      </w:pPr>
      <w:r w:rsidRPr="000A297E">
        <w:rPr>
          <w:rFonts w:ascii="Times New Roman" w:eastAsia="Times New Roman" w:hAnsi="Times New Roman"/>
          <w:b/>
          <w:lang w:val="lt-LT"/>
        </w:rPr>
        <w:lastRenderedPageBreak/>
        <w:t>10.</w:t>
      </w:r>
      <w:r w:rsidRPr="000A297E">
        <w:rPr>
          <w:rFonts w:ascii="Times New Roman" w:eastAsia="Times New Roman" w:hAnsi="Times New Roman"/>
          <w:b/>
          <w:lang w:val="lt-LT"/>
        </w:rPr>
        <w:tab/>
      </w:r>
      <w:r w:rsidRPr="000A297E">
        <w:rPr>
          <w:rFonts w:ascii="Times New Roman" w:eastAsia="Times New Roman" w:hAnsi="Times New Roman"/>
          <w:b/>
          <w:caps/>
          <w:lang w:val="lt-LT"/>
        </w:rPr>
        <w:t xml:space="preserve">specialios atsargumo priemonės DĖL NESUVARTOTO </w:t>
      </w:r>
      <w:r w:rsidRPr="000A297E">
        <w:rPr>
          <w:rFonts w:ascii="Times New Roman" w:eastAsia="Times New Roman" w:hAnsi="Times New Roman"/>
          <w:b/>
          <w:bCs/>
          <w:caps/>
          <w:lang w:val="lt-LT"/>
        </w:rPr>
        <w:t>VAISTI,NIO PREPARATO AR JO ATLIEK</w:t>
      </w:r>
      <w:r w:rsidRPr="000A297E">
        <w:rPr>
          <w:rFonts w:ascii="Times New Roman" w:eastAsia="Times New Roman" w:hAnsi="Times New Roman"/>
          <w:b/>
          <w:lang w:val="lt-LT"/>
        </w:rPr>
        <w:t>Ų</w:t>
      </w:r>
      <w:r w:rsidRPr="000A297E">
        <w:rPr>
          <w:rFonts w:ascii="Times New Roman" w:eastAsia="Times New Roman" w:hAnsi="Times New Roman"/>
          <w:caps/>
          <w:lang w:val="lt-LT"/>
        </w:rPr>
        <w:t xml:space="preserve"> </w:t>
      </w:r>
      <w:r w:rsidRPr="000A297E">
        <w:rPr>
          <w:rFonts w:ascii="Times New Roman" w:eastAsia="Times New Roman" w:hAnsi="Times New Roman"/>
          <w:b/>
          <w:bCs/>
          <w:caps/>
          <w:lang w:val="lt-LT"/>
        </w:rPr>
        <w:t>TVARKYMO</w:t>
      </w:r>
      <w:r w:rsidRPr="000A297E">
        <w:rPr>
          <w:rFonts w:ascii="Times New Roman" w:eastAsia="Times New Roman" w:hAnsi="Times New Roman"/>
          <w:b/>
          <w:caps/>
          <w:lang w:val="lt-LT"/>
        </w:rPr>
        <w:t xml:space="preserve"> (jei reikia)</w:t>
      </w:r>
    </w:p>
    <w:p w14:paraId="6546AB4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3266D8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444DBF6"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11.</w:t>
      </w:r>
      <w:r w:rsidRPr="000A297E">
        <w:rPr>
          <w:rFonts w:ascii="Times New Roman" w:eastAsia="Times New Roman" w:hAnsi="Times New Roman"/>
          <w:b/>
          <w:lang w:val="lt-LT"/>
        </w:rPr>
        <w:tab/>
      </w:r>
      <w:r>
        <w:rPr>
          <w:rFonts w:ascii="Times New Roman" w:eastAsia="Times New Roman" w:hAnsi="Times New Roman"/>
          <w:b/>
          <w:caps/>
          <w:lang w:val="lt-LT"/>
        </w:rPr>
        <w:t xml:space="preserve">REGISTRUOTOJO </w:t>
      </w:r>
      <w:r w:rsidRPr="000A297E">
        <w:rPr>
          <w:rFonts w:ascii="Times New Roman" w:eastAsia="Times New Roman" w:hAnsi="Times New Roman"/>
          <w:b/>
          <w:caps/>
          <w:lang w:val="lt-LT"/>
        </w:rPr>
        <w:t>pavadinimas ir adresas</w:t>
      </w:r>
    </w:p>
    <w:p w14:paraId="70B7593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4E75014"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A.C.R.A.F. S.p.A</w:t>
      </w:r>
    </w:p>
    <w:p w14:paraId="78F7DDB6"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Viale Amelia 70</w:t>
      </w:r>
    </w:p>
    <w:p w14:paraId="5801962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00181 Roma</w:t>
      </w:r>
    </w:p>
    <w:p w14:paraId="4FE9A2D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Italija</w:t>
      </w:r>
    </w:p>
    <w:p w14:paraId="5119020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7706E6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F497DA1"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12.</w:t>
      </w:r>
      <w:r w:rsidRPr="000A297E">
        <w:rPr>
          <w:rFonts w:ascii="Times New Roman" w:eastAsia="Times New Roman" w:hAnsi="Times New Roman"/>
          <w:b/>
          <w:lang w:val="lt-LT"/>
        </w:rPr>
        <w:tab/>
      </w:r>
      <w:r w:rsidRPr="00E95F74">
        <w:rPr>
          <w:rFonts w:ascii="Times New Roman" w:hAnsi="Times New Roman"/>
          <w:b/>
          <w:lang w:val="lt-LT"/>
        </w:rPr>
        <w:t>REGISTRACIJOS</w:t>
      </w:r>
      <w:r w:rsidRPr="00E95F74">
        <w:rPr>
          <w:rFonts w:ascii="Times New Roman" w:eastAsia="Times New Roman" w:hAnsi="Times New Roman"/>
          <w:b/>
          <w:caps/>
          <w:lang w:val="lt-LT"/>
        </w:rPr>
        <w:t xml:space="preserve"> </w:t>
      </w:r>
      <w:r>
        <w:rPr>
          <w:rFonts w:ascii="Times New Roman" w:eastAsia="Times New Roman" w:hAnsi="Times New Roman"/>
          <w:b/>
          <w:caps/>
          <w:lang w:val="lt-LT"/>
        </w:rPr>
        <w:t xml:space="preserve">PAŽYMĖJIMO </w:t>
      </w:r>
      <w:r w:rsidRPr="000A297E">
        <w:rPr>
          <w:rFonts w:ascii="Times New Roman" w:eastAsia="Times New Roman" w:hAnsi="Times New Roman"/>
          <w:b/>
          <w:caps/>
          <w:lang w:val="lt-LT"/>
        </w:rPr>
        <w:t>numeris</w:t>
      </w:r>
      <w:r w:rsidRPr="000A297E">
        <w:rPr>
          <w:rFonts w:ascii="Times New Roman" w:eastAsia="Times New Roman" w:hAnsi="Times New Roman"/>
          <w:b/>
          <w:lang w:val="lt-LT"/>
        </w:rPr>
        <w:t xml:space="preserve"> </w:t>
      </w:r>
    </w:p>
    <w:p w14:paraId="0165532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7337B2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N12 - LT/1/04/0014/001</w:t>
      </w:r>
    </w:p>
    <w:p w14:paraId="7D073571"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C1B37">
        <w:rPr>
          <w:rFonts w:ascii="Times New Roman" w:eastAsia="Times New Roman" w:hAnsi="Times New Roman"/>
          <w:highlight w:val="lightGray"/>
          <w:lang w:val="lt-LT"/>
        </w:rPr>
        <w:t>N24 - LT/1/04/0014/002</w:t>
      </w:r>
    </w:p>
    <w:p w14:paraId="189A2BF3"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D94B6C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D341421"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13.</w:t>
      </w:r>
      <w:r w:rsidRPr="000A297E">
        <w:rPr>
          <w:rFonts w:ascii="Times New Roman" w:eastAsia="Times New Roman" w:hAnsi="Times New Roman"/>
          <w:b/>
          <w:lang w:val="lt-LT"/>
        </w:rPr>
        <w:tab/>
        <w:t>SERIJOS NUMERIS</w:t>
      </w:r>
    </w:p>
    <w:p w14:paraId="51F5264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4CB62F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Serija</w:t>
      </w:r>
    </w:p>
    <w:p w14:paraId="49A0756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BC4917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F0D39AE"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14.</w:t>
      </w:r>
      <w:r w:rsidRPr="000A297E">
        <w:rPr>
          <w:rFonts w:ascii="Times New Roman" w:eastAsia="Times New Roman" w:hAnsi="Times New Roman"/>
          <w:b/>
          <w:lang w:val="lt-LT"/>
        </w:rPr>
        <w:tab/>
        <w:t>PARDAVIMO (IŠDAVIMO)</w:t>
      </w:r>
      <w:r w:rsidRPr="000A297E">
        <w:rPr>
          <w:rFonts w:ascii="Times New Roman" w:eastAsia="Times New Roman" w:hAnsi="Times New Roman"/>
          <w:b/>
          <w:caps/>
          <w:lang w:val="lt-LT"/>
        </w:rPr>
        <w:t xml:space="preserve"> tvarka</w:t>
      </w:r>
    </w:p>
    <w:p w14:paraId="296A8B93"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7794530" w14:textId="08B4354F"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Nereceptinis vaist</w:t>
      </w:r>
      <w:r w:rsidR="000E6106">
        <w:rPr>
          <w:rFonts w:ascii="Times New Roman" w:eastAsia="Times New Roman" w:hAnsi="Times New Roman"/>
          <w:lang w:val="lt-LT"/>
        </w:rPr>
        <w:t>as</w:t>
      </w:r>
      <w:r w:rsidRPr="000A297E">
        <w:rPr>
          <w:rFonts w:ascii="Times New Roman" w:eastAsia="Times New Roman" w:hAnsi="Times New Roman"/>
          <w:lang w:val="lt-LT"/>
        </w:rPr>
        <w:t>.</w:t>
      </w:r>
    </w:p>
    <w:p w14:paraId="02604AE3"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325911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33C537D"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15.</w:t>
      </w:r>
      <w:r w:rsidRPr="000A297E">
        <w:rPr>
          <w:rFonts w:ascii="Times New Roman" w:eastAsia="Times New Roman" w:hAnsi="Times New Roman"/>
          <w:b/>
          <w:lang w:val="lt-LT"/>
        </w:rPr>
        <w:tab/>
      </w:r>
      <w:r w:rsidRPr="000A297E">
        <w:rPr>
          <w:rFonts w:ascii="Times New Roman" w:eastAsia="Times New Roman" w:hAnsi="Times New Roman"/>
          <w:b/>
          <w:caps/>
          <w:lang w:val="lt-LT"/>
        </w:rPr>
        <w:t>vartojimo instrukcijA</w:t>
      </w:r>
    </w:p>
    <w:p w14:paraId="0C5BA00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21605A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MOMENDOL vartojamas trumpalaikiam silpno arba vidutinio stiprumo skausmui, pvz., sąnarių, raumenų, galvos, dantų ar mėnesinių, malšinti.</w:t>
      </w:r>
    </w:p>
    <w:p w14:paraId="11E4AA5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C67CC69" w14:textId="046DBBBE"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Suaugusie</w:t>
      </w:r>
      <w:r w:rsidR="00206632">
        <w:rPr>
          <w:rFonts w:ascii="Times New Roman" w:eastAsia="Times New Roman" w:hAnsi="Times New Roman"/>
          <w:lang w:val="lt-LT"/>
        </w:rPr>
        <w:t>siems</w:t>
      </w:r>
      <w:r w:rsidRPr="000A297E">
        <w:rPr>
          <w:rFonts w:ascii="Times New Roman" w:eastAsia="Times New Roman" w:hAnsi="Times New Roman"/>
          <w:lang w:val="lt-LT"/>
        </w:rPr>
        <w:t xml:space="preserve"> ir vyresniems negu 16 metų paaugliams reikia gerti po 1 plėvele dengtą tabletę kas 8 – 12 val. Jeigu reikia stipresnio poveikio, pirmą gydymo parą galima iš pradžių gerti 2 plėvele dengtas tabletes, o po to vartoti po 1 tabletę kas 8 – 12 val. Daugiau negu 3 tabletes per 24 val. gerti negalima. </w:t>
      </w:r>
    </w:p>
    <w:p w14:paraId="051994D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16FB48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MOMENDOL 220 mg plėvele dengtų tablečių negalima vartoti 0–12 metų vaikams. </w:t>
      </w:r>
    </w:p>
    <w:p w14:paraId="756D704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MOMENDOL 220 mg plėvele dengtų tablečių nerekomenduojama vartoti 13–15 metų vaikams, kadangi saugumas ir veiksmingumas neištirti.</w:t>
      </w:r>
    </w:p>
    <w:p w14:paraId="0278B6A6" w14:textId="77777777" w:rsidR="0042643B" w:rsidRPr="000A297E" w:rsidRDefault="0042643B" w:rsidP="0042643B">
      <w:pPr>
        <w:tabs>
          <w:tab w:val="left" w:pos="567"/>
        </w:tabs>
        <w:spacing w:after="0" w:line="240" w:lineRule="auto"/>
        <w:rPr>
          <w:rFonts w:ascii="Times New Roman" w:eastAsia="Times New Roman" w:hAnsi="Times New Roman"/>
          <w:i/>
          <w:lang w:val="lt-LT"/>
        </w:rPr>
      </w:pPr>
    </w:p>
    <w:p w14:paraId="6C03BEF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206632">
        <w:rPr>
          <w:rFonts w:ascii="Times New Roman" w:eastAsia="Times New Roman" w:hAnsi="Times New Roman"/>
          <w:lang w:val="lt-LT"/>
        </w:rPr>
        <w:t>Senyviems pacientams ir pacientams, kuriems yra lengvas arba vidutinio sunkumo inkstų ar kepenų funkcijos sutrikimas, daugiau negu 2 plėvele dengtas tabletes per 24 valandas gerti negalima.</w:t>
      </w:r>
    </w:p>
    <w:p w14:paraId="66C2009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B9CAEB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4E8705D" w14:textId="77777777" w:rsidR="0042643B" w:rsidRPr="000A297E" w:rsidRDefault="0042643B" w:rsidP="00426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16.</w:t>
      </w:r>
      <w:r w:rsidRPr="000A297E">
        <w:rPr>
          <w:rFonts w:ascii="Times New Roman" w:eastAsia="Times New Roman" w:hAnsi="Times New Roman"/>
          <w:b/>
          <w:lang w:val="lt-LT"/>
        </w:rPr>
        <w:tab/>
        <w:t>INFORMACIJA BRAILIO RAŠTU</w:t>
      </w:r>
    </w:p>
    <w:p w14:paraId="642B623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F64E92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MOMENDOL 220 mg plėvele dengtos tabletės</w:t>
      </w:r>
    </w:p>
    <w:p w14:paraId="0D511D9E"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7BE9DC89" w14:textId="77777777" w:rsidR="00501D47" w:rsidRPr="00501D47" w:rsidRDefault="00501D47" w:rsidP="00501D4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lang w:val="lt-LT"/>
        </w:rPr>
      </w:pPr>
      <w:r w:rsidRPr="00501D47">
        <w:rPr>
          <w:rFonts w:ascii="Times New Roman" w:eastAsia="Times New Roman" w:hAnsi="Times New Roman"/>
          <w:b/>
          <w:noProof/>
          <w:lang w:val="lt-LT"/>
        </w:rPr>
        <w:t>17.</w:t>
      </w:r>
      <w:r w:rsidRPr="00501D47">
        <w:rPr>
          <w:rFonts w:ascii="Times New Roman" w:eastAsia="Times New Roman" w:hAnsi="Times New Roman"/>
          <w:b/>
          <w:noProof/>
          <w:lang w:val="lt-LT"/>
        </w:rPr>
        <w:tab/>
        <w:t>UNIKALUS IDENTIFIKATORIUS – 2D BRŪKŠNINIS KODAS</w:t>
      </w:r>
    </w:p>
    <w:p w14:paraId="55BE5F11" w14:textId="77777777" w:rsidR="00501D47" w:rsidRPr="00501D47" w:rsidRDefault="00501D47" w:rsidP="00501D47">
      <w:pPr>
        <w:spacing w:after="0" w:line="240" w:lineRule="auto"/>
        <w:rPr>
          <w:rFonts w:ascii="Times New Roman" w:eastAsia="Times New Roman" w:hAnsi="Times New Roman"/>
          <w:noProof/>
          <w:lang w:val="lt-LT"/>
        </w:rPr>
      </w:pPr>
    </w:p>
    <w:p w14:paraId="0351ED37" w14:textId="77777777" w:rsidR="00501D47" w:rsidRPr="00501D47" w:rsidRDefault="00501D47" w:rsidP="00501D47">
      <w:pPr>
        <w:spacing w:after="0" w:line="240" w:lineRule="auto"/>
        <w:rPr>
          <w:rFonts w:ascii="Times New Roman" w:eastAsia="Times New Roman" w:hAnsi="Times New Roman"/>
          <w:noProof/>
          <w:vanish/>
          <w:lang w:val="lt-LT"/>
        </w:rPr>
      </w:pPr>
    </w:p>
    <w:p w14:paraId="790608E1" w14:textId="77777777" w:rsidR="00501D47" w:rsidRPr="00501D47" w:rsidRDefault="00501D47" w:rsidP="00501D47">
      <w:pPr>
        <w:spacing w:after="0" w:line="240" w:lineRule="auto"/>
        <w:rPr>
          <w:rFonts w:ascii="Times New Roman" w:eastAsia="Times New Roman" w:hAnsi="Times New Roman"/>
          <w:noProof/>
          <w:vanish/>
          <w:lang w:val="lt-LT"/>
        </w:rPr>
      </w:pPr>
    </w:p>
    <w:p w14:paraId="778F9EE4" w14:textId="77777777" w:rsidR="00501D47" w:rsidRPr="00501D47" w:rsidRDefault="00501D47" w:rsidP="00501D47">
      <w:pPr>
        <w:spacing w:after="0" w:line="240" w:lineRule="auto"/>
        <w:rPr>
          <w:rFonts w:ascii="Times New Roman" w:eastAsia="Times New Roman" w:hAnsi="Times New Roman"/>
          <w:noProof/>
          <w:highlight w:val="lightGray"/>
          <w:lang w:val="lt-LT"/>
        </w:rPr>
      </w:pPr>
      <w:r w:rsidRPr="00501D47">
        <w:rPr>
          <w:rFonts w:ascii="Times New Roman" w:eastAsia="Times New Roman" w:hAnsi="Times New Roman"/>
          <w:noProof/>
          <w:highlight w:val="lightGray"/>
          <w:lang w:val="lt-LT"/>
        </w:rPr>
        <w:t>Duomenys nebūtini.</w:t>
      </w:r>
    </w:p>
    <w:p w14:paraId="5BCF8B09" w14:textId="77777777" w:rsidR="00501D47" w:rsidRPr="00501D47" w:rsidRDefault="00501D47" w:rsidP="00501D47">
      <w:pPr>
        <w:spacing w:after="0" w:line="240" w:lineRule="auto"/>
        <w:rPr>
          <w:rFonts w:ascii="Times New Roman" w:eastAsia="Times New Roman" w:hAnsi="Times New Roman"/>
          <w:noProof/>
          <w:lang w:val="lt-LT"/>
        </w:rPr>
      </w:pPr>
    </w:p>
    <w:p w14:paraId="4415BC00" w14:textId="77777777" w:rsidR="00501D47" w:rsidRPr="00501D47" w:rsidRDefault="00501D47" w:rsidP="00501D47">
      <w:pPr>
        <w:spacing w:after="0" w:line="240" w:lineRule="auto"/>
        <w:rPr>
          <w:rFonts w:ascii="Times New Roman" w:eastAsia="Times New Roman" w:hAnsi="Times New Roman"/>
          <w:noProof/>
          <w:lang w:val="lt-LT"/>
        </w:rPr>
      </w:pPr>
    </w:p>
    <w:p w14:paraId="10DA1CC7" w14:textId="77777777" w:rsidR="00501D47" w:rsidRPr="00501D47" w:rsidRDefault="00501D47" w:rsidP="00501D4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i/>
          <w:noProof/>
          <w:lang w:val="lt-LT"/>
        </w:rPr>
      </w:pPr>
      <w:r w:rsidRPr="00501D47">
        <w:rPr>
          <w:rFonts w:ascii="Times New Roman" w:eastAsia="Times New Roman" w:hAnsi="Times New Roman"/>
          <w:b/>
          <w:noProof/>
          <w:lang w:val="lt-LT"/>
        </w:rPr>
        <w:lastRenderedPageBreak/>
        <w:t>18.</w:t>
      </w:r>
      <w:r w:rsidRPr="00501D47">
        <w:rPr>
          <w:rFonts w:ascii="Times New Roman" w:eastAsia="Times New Roman" w:hAnsi="Times New Roman"/>
          <w:b/>
          <w:noProof/>
          <w:lang w:val="lt-LT"/>
        </w:rPr>
        <w:tab/>
        <w:t>UNIKALUS IDENTIFIKATORIUS – ŽMONĖMS SUPRANTAMI DUOMENYS</w:t>
      </w:r>
    </w:p>
    <w:p w14:paraId="1A8EAA6E" w14:textId="77777777" w:rsidR="00501D47" w:rsidRPr="00501D47" w:rsidRDefault="00501D47" w:rsidP="00206632">
      <w:pPr>
        <w:spacing w:after="0" w:line="240" w:lineRule="auto"/>
        <w:rPr>
          <w:rFonts w:ascii="Times New Roman" w:eastAsia="Times New Roman" w:hAnsi="Times New Roman"/>
          <w:lang w:val="lt-LT"/>
        </w:rPr>
      </w:pPr>
    </w:p>
    <w:p w14:paraId="6E2CF0E9" w14:textId="77777777" w:rsidR="00501D47" w:rsidRPr="00501D47" w:rsidRDefault="00501D47" w:rsidP="00501D47">
      <w:pPr>
        <w:spacing w:after="0" w:line="240" w:lineRule="auto"/>
        <w:rPr>
          <w:rFonts w:ascii="Times New Roman" w:eastAsia="Times New Roman" w:hAnsi="Times New Roman"/>
          <w:noProof/>
          <w:vanish/>
          <w:lang w:val="lt-LT"/>
        </w:rPr>
      </w:pPr>
    </w:p>
    <w:p w14:paraId="4D230844" w14:textId="77777777" w:rsidR="00501D47" w:rsidRPr="00501D47" w:rsidRDefault="00501D47" w:rsidP="00501D47">
      <w:pPr>
        <w:spacing w:after="0" w:line="240" w:lineRule="auto"/>
        <w:rPr>
          <w:rFonts w:ascii="Times New Roman" w:eastAsia="Times New Roman" w:hAnsi="Times New Roman"/>
          <w:noProof/>
          <w:vanish/>
          <w:lang w:val="lt-LT"/>
        </w:rPr>
      </w:pPr>
    </w:p>
    <w:p w14:paraId="5400E8A7" w14:textId="77777777" w:rsidR="00501D47" w:rsidRPr="00501D47" w:rsidRDefault="00501D47" w:rsidP="00501D47">
      <w:pPr>
        <w:spacing w:after="0" w:line="240" w:lineRule="auto"/>
        <w:rPr>
          <w:rFonts w:ascii="Times New Roman" w:eastAsia="Times New Roman" w:hAnsi="Times New Roman"/>
          <w:noProof/>
          <w:vanish/>
          <w:lang w:val="lt-LT"/>
        </w:rPr>
      </w:pPr>
      <w:r w:rsidRPr="00501D47">
        <w:rPr>
          <w:rFonts w:ascii="Times New Roman" w:eastAsia="Times New Roman" w:hAnsi="Times New Roman"/>
          <w:noProof/>
          <w:highlight w:val="lightGray"/>
          <w:shd w:val="clear" w:color="auto" w:fill="CCCCCC"/>
          <w:lang w:val="lt-LT"/>
        </w:rPr>
        <w:t>Duomenys nebūtini.</w:t>
      </w:r>
    </w:p>
    <w:p w14:paraId="41EA213D"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643B" w:rsidRPr="000A297E" w14:paraId="251A141D" w14:textId="77777777" w:rsidTr="0042643B">
        <w:trPr>
          <w:trHeight w:val="785"/>
        </w:trPr>
        <w:tc>
          <w:tcPr>
            <w:tcW w:w="9287" w:type="dxa"/>
          </w:tcPr>
          <w:p w14:paraId="4E0A0171"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lastRenderedPageBreak/>
              <w:t xml:space="preserve">MINIMALI </w:t>
            </w:r>
            <w:r w:rsidRPr="000A297E">
              <w:rPr>
                <w:rFonts w:ascii="Times New Roman" w:eastAsia="Times New Roman" w:hAnsi="Times New Roman"/>
                <w:b/>
                <w:caps/>
                <w:lang w:val="lt-LT"/>
              </w:rPr>
              <w:t xml:space="preserve">informacija ant </w:t>
            </w:r>
            <w:r w:rsidRPr="000A297E">
              <w:rPr>
                <w:rFonts w:ascii="Times New Roman" w:eastAsia="Times New Roman" w:hAnsi="Times New Roman"/>
                <w:b/>
                <w:lang w:val="lt-LT"/>
              </w:rPr>
              <w:t>LIZDINIŲ PLOKŠTELIŲ ARBA DVISLUOKSNIŲ JUOSTELIŲ</w:t>
            </w:r>
          </w:p>
          <w:p w14:paraId="70E6358C"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4AA13278"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LIZDINĖ PLOKŠTELĖ</w:t>
            </w:r>
          </w:p>
        </w:tc>
      </w:tr>
    </w:tbl>
    <w:p w14:paraId="7482734D"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4B8E37D9"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643B" w:rsidRPr="000A297E" w14:paraId="131E9309" w14:textId="77777777" w:rsidTr="0042643B">
        <w:tc>
          <w:tcPr>
            <w:tcW w:w="9287" w:type="dxa"/>
          </w:tcPr>
          <w:p w14:paraId="2A0168CF"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1.</w:t>
            </w:r>
            <w:r w:rsidRPr="000A297E">
              <w:rPr>
                <w:rFonts w:ascii="Times New Roman" w:eastAsia="Times New Roman" w:hAnsi="Times New Roman"/>
                <w:b/>
                <w:lang w:val="lt-LT"/>
              </w:rPr>
              <w:tab/>
            </w:r>
            <w:r w:rsidRPr="000A297E">
              <w:rPr>
                <w:rFonts w:ascii="Times New Roman" w:eastAsia="Times New Roman" w:hAnsi="Times New Roman"/>
                <w:b/>
                <w:caps/>
                <w:lang w:val="lt-LT"/>
              </w:rPr>
              <w:t>Vaistinio preparato pavadinimas</w:t>
            </w:r>
          </w:p>
        </w:tc>
      </w:tr>
    </w:tbl>
    <w:p w14:paraId="16FB7ED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93DA4EB"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MOMENDOL 220 mg plėvele dengtos tabletės</w:t>
      </w:r>
    </w:p>
    <w:p w14:paraId="5CECA8A8"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Naprokseno natrio druska</w:t>
      </w:r>
    </w:p>
    <w:p w14:paraId="7E0F1456"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238C293F"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643B" w:rsidRPr="000A297E" w14:paraId="36A97CA1" w14:textId="77777777" w:rsidTr="0042643B">
        <w:tc>
          <w:tcPr>
            <w:tcW w:w="9287" w:type="dxa"/>
          </w:tcPr>
          <w:p w14:paraId="53170F0E"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2.</w:t>
            </w:r>
            <w:r w:rsidRPr="000A297E">
              <w:rPr>
                <w:rFonts w:ascii="Times New Roman" w:eastAsia="Times New Roman" w:hAnsi="Times New Roman"/>
                <w:b/>
                <w:lang w:val="lt-LT"/>
              </w:rPr>
              <w:tab/>
            </w:r>
            <w:r>
              <w:rPr>
                <w:rFonts w:ascii="Times New Roman" w:eastAsia="Times New Roman" w:hAnsi="Times New Roman"/>
                <w:b/>
                <w:caps/>
                <w:lang w:val="lt-LT"/>
              </w:rPr>
              <w:t xml:space="preserve">REGISTRUOTOJO </w:t>
            </w:r>
            <w:r w:rsidRPr="000A297E">
              <w:rPr>
                <w:rFonts w:ascii="Times New Roman" w:eastAsia="Times New Roman" w:hAnsi="Times New Roman"/>
                <w:b/>
                <w:caps/>
                <w:lang w:val="lt-LT"/>
              </w:rPr>
              <w:t>pavadinimas</w:t>
            </w:r>
          </w:p>
        </w:tc>
      </w:tr>
    </w:tbl>
    <w:p w14:paraId="1F1EFF96"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033FE1D5"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lang w:val="lt-LT"/>
        </w:rPr>
        <w:t>A.C.R.A.F. S.p.A</w:t>
      </w:r>
    </w:p>
    <w:p w14:paraId="44C74EAB"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2D21C8FF"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643B" w:rsidRPr="000A297E" w14:paraId="2651737D" w14:textId="77777777" w:rsidTr="0042643B">
        <w:tc>
          <w:tcPr>
            <w:tcW w:w="9287" w:type="dxa"/>
          </w:tcPr>
          <w:p w14:paraId="0428A513"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3.</w:t>
            </w:r>
            <w:r w:rsidRPr="000A297E">
              <w:rPr>
                <w:rFonts w:ascii="Times New Roman" w:eastAsia="Times New Roman" w:hAnsi="Times New Roman"/>
                <w:b/>
                <w:lang w:val="lt-LT"/>
              </w:rPr>
              <w:tab/>
            </w:r>
            <w:r w:rsidRPr="000A297E">
              <w:rPr>
                <w:rFonts w:ascii="Times New Roman" w:eastAsia="Times New Roman" w:hAnsi="Times New Roman"/>
                <w:b/>
                <w:caps/>
                <w:lang w:val="lt-LT"/>
              </w:rPr>
              <w:t>tinkamumo laikas</w:t>
            </w:r>
          </w:p>
        </w:tc>
      </w:tr>
    </w:tbl>
    <w:p w14:paraId="1DC854F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9710178"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EXP {mm/MMMM}</w:t>
      </w:r>
    </w:p>
    <w:p w14:paraId="6F521BBA"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3BFEA52F" w14:textId="77777777" w:rsidR="0042643B" w:rsidRPr="000A297E" w:rsidRDefault="0042643B" w:rsidP="0042643B">
      <w:pPr>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643B" w:rsidRPr="000A297E" w14:paraId="185BE234" w14:textId="77777777" w:rsidTr="0042643B">
        <w:tc>
          <w:tcPr>
            <w:tcW w:w="9287" w:type="dxa"/>
          </w:tcPr>
          <w:p w14:paraId="3313C43B"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4.</w:t>
            </w:r>
            <w:r w:rsidRPr="000A297E">
              <w:rPr>
                <w:rFonts w:ascii="Times New Roman" w:eastAsia="Times New Roman" w:hAnsi="Times New Roman"/>
                <w:b/>
                <w:lang w:val="lt-LT"/>
              </w:rPr>
              <w:tab/>
            </w:r>
            <w:r w:rsidRPr="000A297E">
              <w:rPr>
                <w:rFonts w:ascii="Times New Roman" w:eastAsia="Times New Roman" w:hAnsi="Times New Roman"/>
                <w:b/>
                <w:caps/>
                <w:lang w:val="lt-LT"/>
              </w:rPr>
              <w:t>serijos numeris</w:t>
            </w:r>
          </w:p>
        </w:tc>
      </w:tr>
    </w:tbl>
    <w:p w14:paraId="1801A56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233495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Lot</w:t>
      </w:r>
    </w:p>
    <w:p w14:paraId="54908DA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89728B8" w14:textId="77777777" w:rsidR="0042643B" w:rsidRPr="000A297E" w:rsidRDefault="0042643B" w:rsidP="0042643B">
      <w:pPr>
        <w:tabs>
          <w:tab w:val="left" w:pos="567"/>
        </w:tabs>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643B" w:rsidRPr="000A297E" w14:paraId="662085BF" w14:textId="77777777" w:rsidTr="0042643B">
        <w:tc>
          <w:tcPr>
            <w:tcW w:w="9287" w:type="dxa"/>
          </w:tcPr>
          <w:p w14:paraId="6A01E7A5"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5.</w:t>
            </w:r>
            <w:r w:rsidRPr="000A297E">
              <w:rPr>
                <w:rFonts w:ascii="Times New Roman" w:eastAsia="Times New Roman" w:hAnsi="Times New Roman"/>
                <w:b/>
                <w:lang w:val="lt-LT"/>
              </w:rPr>
              <w:tab/>
              <w:t>KITA</w:t>
            </w:r>
          </w:p>
        </w:tc>
      </w:tr>
    </w:tbl>
    <w:p w14:paraId="08B7E44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1BE37B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br w:type="page"/>
      </w:r>
    </w:p>
    <w:p w14:paraId="496D185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94C854B"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7A2827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073B83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26EFD8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701254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200A05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D14DBC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43FA8D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93E557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761A9F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8C3677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B65132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F9D821B"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895411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0EDFB5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4D14F50"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CDCAE2B"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912761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4487133"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A2B712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FA0541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4C699F2" w14:textId="77777777" w:rsidR="0042643B" w:rsidRPr="000A297E" w:rsidRDefault="0042643B" w:rsidP="0042643B">
      <w:pPr>
        <w:tabs>
          <w:tab w:val="left" w:pos="567"/>
        </w:tabs>
        <w:spacing w:after="0" w:line="240" w:lineRule="auto"/>
        <w:jc w:val="center"/>
        <w:rPr>
          <w:rFonts w:ascii="Times New Roman" w:eastAsia="Times New Roman" w:hAnsi="Times New Roman"/>
          <w:lang w:val="lt-LT"/>
        </w:rPr>
      </w:pPr>
      <w:r w:rsidRPr="000A297E">
        <w:rPr>
          <w:rFonts w:ascii="Times New Roman" w:eastAsia="Times New Roman" w:hAnsi="Times New Roman"/>
          <w:b/>
          <w:lang w:val="lt-LT"/>
        </w:rPr>
        <w:t>B. PAKUOTĖS LAPELIS</w:t>
      </w:r>
    </w:p>
    <w:p w14:paraId="620CBD77"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DCD754B" w14:textId="77777777" w:rsidR="0042643B" w:rsidRPr="000A297E" w:rsidRDefault="0042643B" w:rsidP="0042643B">
      <w:pPr>
        <w:tabs>
          <w:tab w:val="left" w:pos="567"/>
        </w:tabs>
        <w:spacing w:after="0" w:line="240" w:lineRule="auto"/>
        <w:jc w:val="center"/>
        <w:rPr>
          <w:rFonts w:ascii="Times New Roman" w:eastAsia="Times New Roman" w:hAnsi="Times New Roman"/>
          <w:b/>
          <w:lang w:val="lt-LT"/>
        </w:rPr>
      </w:pPr>
      <w:r w:rsidRPr="000A297E">
        <w:rPr>
          <w:rFonts w:ascii="Times New Roman" w:eastAsia="Times New Roman" w:hAnsi="Times New Roman"/>
          <w:b/>
          <w:lang w:val="lt-LT"/>
        </w:rPr>
        <w:br w:type="page"/>
      </w:r>
      <w:r w:rsidRPr="000A297E">
        <w:rPr>
          <w:rFonts w:ascii="Times New Roman" w:eastAsia="Times New Roman" w:hAnsi="Times New Roman"/>
          <w:b/>
          <w:lang w:val="lt-LT"/>
        </w:rPr>
        <w:lastRenderedPageBreak/>
        <w:t>Pakuotės lapelis: informacija vartotojui</w:t>
      </w:r>
    </w:p>
    <w:p w14:paraId="6E1989C5" w14:textId="77777777" w:rsidR="0042643B" w:rsidRPr="000A297E" w:rsidRDefault="0042643B" w:rsidP="0042643B">
      <w:pPr>
        <w:tabs>
          <w:tab w:val="left" w:pos="567"/>
        </w:tabs>
        <w:spacing w:after="0" w:line="240" w:lineRule="auto"/>
        <w:jc w:val="center"/>
        <w:rPr>
          <w:rFonts w:ascii="Times New Roman" w:eastAsia="Times New Roman" w:hAnsi="Times New Roman"/>
          <w:b/>
          <w:lang w:val="lt-LT"/>
        </w:rPr>
      </w:pPr>
    </w:p>
    <w:p w14:paraId="64C74E5D" w14:textId="77777777" w:rsidR="0042643B" w:rsidRPr="000A297E" w:rsidRDefault="0042643B" w:rsidP="0042643B">
      <w:pPr>
        <w:tabs>
          <w:tab w:val="left" w:pos="567"/>
        </w:tabs>
        <w:spacing w:after="0" w:line="240" w:lineRule="auto"/>
        <w:jc w:val="center"/>
        <w:rPr>
          <w:rFonts w:ascii="Times New Roman" w:eastAsia="Times New Roman" w:hAnsi="Times New Roman"/>
          <w:b/>
          <w:lang w:val="lt-LT"/>
        </w:rPr>
      </w:pPr>
      <w:r w:rsidRPr="000A297E">
        <w:rPr>
          <w:rFonts w:ascii="Times New Roman" w:eastAsia="Times New Roman" w:hAnsi="Times New Roman"/>
          <w:b/>
          <w:lang w:val="lt-LT"/>
        </w:rPr>
        <w:t>MOMENDOL 220 mg plėvele dengtos tabletės</w:t>
      </w:r>
    </w:p>
    <w:p w14:paraId="4D16331B" w14:textId="77777777" w:rsidR="0042643B" w:rsidRPr="000A297E" w:rsidRDefault="0042643B" w:rsidP="0042643B">
      <w:pPr>
        <w:tabs>
          <w:tab w:val="left" w:pos="567"/>
        </w:tabs>
        <w:spacing w:after="0" w:line="240" w:lineRule="auto"/>
        <w:jc w:val="center"/>
        <w:rPr>
          <w:rFonts w:ascii="Times New Roman" w:eastAsia="Times New Roman" w:hAnsi="Times New Roman"/>
          <w:lang w:val="lt-LT"/>
        </w:rPr>
      </w:pPr>
      <w:r w:rsidRPr="000A297E">
        <w:rPr>
          <w:rFonts w:ascii="Times New Roman" w:eastAsia="Times New Roman" w:hAnsi="Times New Roman"/>
          <w:lang w:val="lt-LT"/>
        </w:rPr>
        <w:t>Naprokseno natrio druska</w:t>
      </w:r>
    </w:p>
    <w:p w14:paraId="67B36D2C" w14:textId="77777777" w:rsidR="0042643B" w:rsidRPr="000A297E" w:rsidRDefault="0042643B" w:rsidP="0042643B">
      <w:pPr>
        <w:tabs>
          <w:tab w:val="left" w:pos="567"/>
        </w:tabs>
        <w:spacing w:after="0" w:line="240" w:lineRule="auto"/>
        <w:jc w:val="center"/>
        <w:rPr>
          <w:rFonts w:ascii="Times New Roman" w:eastAsia="Times New Roman" w:hAnsi="Times New Roman"/>
          <w:lang w:val="lt-LT"/>
        </w:rPr>
      </w:pPr>
    </w:p>
    <w:p w14:paraId="69700D12"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Atidžiai perskaitykite visą šį lapelį, prieš pradėdami vartoti vaistą, nes jame pateikiama Jums svarbi informacija.</w:t>
      </w:r>
    </w:p>
    <w:p w14:paraId="0AB24E7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Visada vartokite šį vaistą tiksliai kaip aprašyta šiame lapelyje arba kaip nurodė gydytojas arba vaistininkas</w:t>
      </w:r>
      <w:r>
        <w:rPr>
          <w:rFonts w:ascii="Times New Roman" w:eastAsia="Times New Roman" w:hAnsi="Times New Roman"/>
          <w:lang w:val="lt-LT"/>
        </w:rPr>
        <w:t>.</w:t>
      </w:r>
    </w:p>
    <w:p w14:paraId="75783C4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Neišmeskite šio lapelio, nes vėl gali prireikti jį perskaityti.</w:t>
      </w:r>
    </w:p>
    <w:p w14:paraId="20ACAFC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norite sužinoti daugiau arba pasitarti, kreipkitės į vaistininką.</w:t>
      </w:r>
    </w:p>
    <w:p w14:paraId="1BE1472F"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pasireiškė šalutinis poveikis (net jeigu jis šiame lapelyje nenurodytas), kreipkitės į gydytoją arba vaistininką.</w:t>
      </w:r>
      <w:r w:rsidRPr="00512DCC">
        <w:rPr>
          <w:noProof/>
          <w:lang w:val="lt-LT"/>
        </w:rPr>
        <w:t xml:space="preserve"> </w:t>
      </w:r>
      <w:r w:rsidRPr="00512DCC">
        <w:rPr>
          <w:rFonts w:ascii="Times New Roman" w:hAnsi="Times New Roman"/>
          <w:noProof/>
          <w:lang w:val="lt-LT"/>
        </w:rPr>
        <w:t>Žr. 4 skyrių</w:t>
      </w:r>
      <w:r>
        <w:rPr>
          <w:noProof/>
          <w:lang w:val="lt-LT"/>
        </w:rPr>
        <w:t>.</w:t>
      </w:r>
    </w:p>
    <w:p w14:paraId="2C748548"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per 7 dienas Jūsų savijauta nepagerėjo arba net pablogėjo, kreipkitės į gydytoją.</w:t>
      </w:r>
    </w:p>
    <w:p w14:paraId="0D29DF4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A6711D1"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7F2337CB"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Apie ką rašoma šiame lapelyje?</w:t>
      </w:r>
    </w:p>
    <w:p w14:paraId="052061C8"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4653F306"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1.</w:t>
      </w:r>
      <w:r w:rsidRPr="000A297E">
        <w:rPr>
          <w:rFonts w:ascii="Times New Roman" w:eastAsia="Times New Roman" w:hAnsi="Times New Roman"/>
          <w:lang w:val="lt-LT"/>
        </w:rPr>
        <w:tab/>
        <w:t>Kas yra MOMENDOL ir kam jis vartojamas</w:t>
      </w:r>
    </w:p>
    <w:p w14:paraId="1D9EFDF4"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2.</w:t>
      </w:r>
      <w:r w:rsidRPr="000A297E">
        <w:rPr>
          <w:rFonts w:ascii="Times New Roman" w:eastAsia="Times New Roman" w:hAnsi="Times New Roman"/>
          <w:lang w:val="lt-LT"/>
        </w:rPr>
        <w:tab/>
        <w:t>Kas žinotina prieš vartojant MOMENDOL</w:t>
      </w:r>
    </w:p>
    <w:p w14:paraId="77814C2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3.</w:t>
      </w:r>
      <w:r w:rsidRPr="000A297E">
        <w:rPr>
          <w:rFonts w:ascii="Times New Roman" w:eastAsia="Times New Roman" w:hAnsi="Times New Roman"/>
          <w:lang w:val="lt-LT"/>
        </w:rPr>
        <w:tab/>
        <w:t>Kaip vartoti MOMENDOL</w:t>
      </w:r>
    </w:p>
    <w:p w14:paraId="3652B408"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4.</w:t>
      </w:r>
      <w:r w:rsidRPr="000A297E">
        <w:rPr>
          <w:rFonts w:ascii="Times New Roman" w:eastAsia="Times New Roman" w:hAnsi="Times New Roman"/>
          <w:lang w:val="lt-LT"/>
        </w:rPr>
        <w:tab/>
        <w:t>Galimas šalutinis poveikis</w:t>
      </w:r>
    </w:p>
    <w:p w14:paraId="1DD15E2A"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5.</w:t>
      </w:r>
      <w:r w:rsidRPr="000A297E">
        <w:rPr>
          <w:rFonts w:ascii="Times New Roman" w:eastAsia="Times New Roman" w:hAnsi="Times New Roman"/>
          <w:lang w:val="lt-LT"/>
        </w:rPr>
        <w:tab/>
        <w:t>Kaip laikyti MOMENDOL</w:t>
      </w:r>
    </w:p>
    <w:p w14:paraId="0416412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6.</w:t>
      </w:r>
      <w:r w:rsidRPr="000A297E">
        <w:rPr>
          <w:rFonts w:ascii="Times New Roman" w:eastAsia="Times New Roman" w:hAnsi="Times New Roman"/>
          <w:lang w:val="lt-LT"/>
        </w:rPr>
        <w:tab/>
        <w:t>Pakuotės turinys ir kita informacija</w:t>
      </w:r>
    </w:p>
    <w:p w14:paraId="64CD80F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AD8F50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03D901F" w14:textId="77777777" w:rsidR="0042643B" w:rsidRPr="000A297E" w:rsidRDefault="0042643B" w:rsidP="0042643B">
      <w:pPr>
        <w:tabs>
          <w:tab w:val="left" w:pos="567"/>
        </w:tabs>
        <w:spacing w:after="0" w:line="240" w:lineRule="auto"/>
        <w:rPr>
          <w:rFonts w:ascii="Times New Roman" w:eastAsia="Times New Roman" w:hAnsi="Times New Roman"/>
          <w:b/>
          <w:caps/>
          <w:lang w:val="lt-LT"/>
        </w:rPr>
      </w:pPr>
      <w:r w:rsidRPr="000A297E">
        <w:rPr>
          <w:rFonts w:ascii="Times New Roman" w:eastAsia="Times New Roman" w:hAnsi="Times New Roman"/>
          <w:b/>
          <w:lang w:val="lt-LT"/>
        </w:rPr>
        <w:t>1.</w:t>
      </w:r>
      <w:r w:rsidRPr="000A297E">
        <w:rPr>
          <w:rFonts w:ascii="Times New Roman" w:eastAsia="Times New Roman" w:hAnsi="Times New Roman"/>
          <w:b/>
          <w:lang w:val="lt-LT"/>
        </w:rPr>
        <w:tab/>
        <w:t>Kas yra MOMENDOL ir kam jis vartojamas</w:t>
      </w:r>
    </w:p>
    <w:p w14:paraId="44CEC90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C031498"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MOMENDOL yra nesteroidinis analgetinis ir priešuždegiminis vaistas. Momendol mažina skausmą ir uždegimą.</w:t>
      </w:r>
    </w:p>
    <w:p w14:paraId="2D39D92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F4C36B0" w14:textId="77777777" w:rsidR="0042643B"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MOMENDOL vartojamas trumpalaikiam silpno arba vidutinio stiprumo skausmui, pvz., sąnarių, raumenų, galvos, dantų ar su mėnesinėmis susijusio, malšinti.</w:t>
      </w:r>
    </w:p>
    <w:p w14:paraId="49DAB409" w14:textId="77777777" w:rsidR="00501D47" w:rsidRPr="000A297E" w:rsidRDefault="00501D47" w:rsidP="0042643B">
      <w:pPr>
        <w:tabs>
          <w:tab w:val="left" w:pos="567"/>
        </w:tabs>
        <w:spacing w:after="0" w:line="240" w:lineRule="auto"/>
        <w:rPr>
          <w:rFonts w:ascii="Times New Roman" w:eastAsia="Times New Roman" w:hAnsi="Times New Roman"/>
          <w:lang w:val="lt-LT"/>
        </w:rPr>
      </w:pPr>
    </w:p>
    <w:p w14:paraId="66399CA7" w14:textId="77777777" w:rsidR="00501D47" w:rsidRPr="00501D47" w:rsidRDefault="00501D47" w:rsidP="00501D47">
      <w:pPr>
        <w:tabs>
          <w:tab w:val="left" w:pos="567"/>
        </w:tabs>
        <w:spacing w:after="0" w:line="260" w:lineRule="exact"/>
        <w:rPr>
          <w:rFonts w:ascii="Times New Roman" w:eastAsia="Times New Roman" w:hAnsi="Times New Roman"/>
          <w:noProof/>
          <w:lang w:val="lt-LT"/>
        </w:rPr>
      </w:pPr>
      <w:r w:rsidRPr="00501D47">
        <w:rPr>
          <w:rFonts w:ascii="Times New Roman" w:eastAsia="Times New Roman" w:hAnsi="Times New Roman"/>
          <w:noProof/>
          <w:lang w:val="lt-LT"/>
        </w:rPr>
        <w:t>Jeigu per 7 dienas Jūsų savijauta nepagerėjo arba net pablogėjo, turite kreiptis į gydytoją.</w:t>
      </w:r>
    </w:p>
    <w:p w14:paraId="47DA79C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37E3E27" w14:textId="77777777" w:rsidR="0042643B" w:rsidRPr="000A297E" w:rsidRDefault="0042643B" w:rsidP="0042643B">
      <w:pPr>
        <w:tabs>
          <w:tab w:val="left" w:pos="567"/>
        </w:tabs>
        <w:spacing w:after="0" w:line="240" w:lineRule="auto"/>
        <w:rPr>
          <w:rFonts w:ascii="Times New Roman" w:eastAsia="Times New Roman" w:hAnsi="Times New Roman"/>
          <w:b/>
          <w:caps/>
          <w:lang w:val="lt-LT"/>
        </w:rPr>
      </w:pPr>
      <w:r w:rsidRPr="000A297E">
        <w:rPr>
          <w:rFonts w:ascii="Times New Roman" w:eastAsia="Times New Roman" w:hAnsi="Times New Roman"/>
          <w:b/>
          <w:lang w:val="lt-LT"/>
        </w:rPr>
        <w:t>2.</w:t>
      </w:r>
      <w:r w:rsidRPr="000A297E">
        <w:rPr>
          <w:rFonts w:ascii="Times New Roman" w:eastAsia="Times New Roman" w:hAnsi="Times New Roman"/>
          <w:b/>
          <w:lang w:val="lt-LT"/>
        </w:rPr>
        <w:tab/>
        <w:t>Kas žinotina prieš vartojant MOMENDOL</w:t>
      </w:r>
    </w:p>
    <w:p w14:paraId="3D2331D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A3CC102" w14:textId="77777777" w:rsidR="0042643B" w:rsidRPr="000A297E" w:rsidRDefault="0042643B" w:rsidP="0042643B">
      <w:pPr>
        <w:tabs>
          <w:tab w:val="left" w:pos="567"/>
        </w:tabs>
        <w:spacing w:after="0" w:line="240" w:lineRule="auto"/>
        <w:rPr>
          <w:rFonts w:ascii="Times New Roman" w:eastAsia="Times New Roman" w:hAnsi="Times New Roman"/>
          <w:b/>
          <w:caps/>
          <w:lang w:val="lt-LT"/>
        </w:rPr>
      </w:pPr>
      <w:r w:rsidRPr="000A297E">
        <w:rPr>
          <w:rFonts w:ascii="Times New Roman" w:eastAsia="Times New Roman" w:hAnsi="Times New Roman"/>
          <w:b/>
          <w:lang w:val="lt-LT"/>
        </w:rPr>
        <w:t>MOMENDOL</w:t>
      </w:r>
      <w:r w:rsidRPr="000A297E">
        <w:rPr>
          <w:rFonts w:ascii="Times New Roman" w:eastAsia="Times New Roman" w:hAnsi="Times New Roman"/>
          <w:b/>
          <w:bCs/>
          <w:lang w:val="lt-LT"/>
        </w:rPr>
        <w:t xml:space="preserve"> vartoti negalima:</w:t>
      </w:r>
    </w:p>
    <w:p w14:paraId="57C51569" w14:textId="00C829AA"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yra alergija</w:t>
      </w:r>
      <w:r>
        <w:rPr>
          <w:rFonts w:ascii="Times New Roman" w:eastAsia="Times New Roman" w:hAnsi="Times New Roman"/>
          <w:lang w:val="lt-LT"/>
        </w:rPr>
        <w:t xml:space="preserve"> naprokseno natrio druskai</w:t>
      </w:r>
      <w:r w:rsidRPr="000A297E">
        <w:rPr>
          <w:rFonts w:ascii="Times New Roman" w:eastAsia="Times New Roman" w:hAnsi="Times New Roman"/>
          <w:lang w:val="lt-LT"/>
        </w:rPr>
        <w:t xml:space="preserve"> </w:t>
      </w:r>
      <w:r w:rsidR="00AA2B1C">
        <w:rPr>
          <w:rFonts w:ascii="Times New Roman" w:eastAsia="Times New Roman" w:hAnsi="Times New Roman"/>
          <w:lang w:val="lt-LT"/>
        </w:rPr>
        <w:t xml:space="preserve">arba </w:t>
      </w:r>
      <w:r w:rsidRPr="000A297E">
        <w:rPr>
          <w:rFonts w:ascii="Times New Roman" w:eastAsia="Times New Roman" w:hAnsi="Times New Roman"/>
          <w:lang w:val="lt-LT"/>
        </w:rPr>
        <w:t>bet kuriai pagalbinei šio vaisto medžiagai (jos išvardytos 6 skyriuje)</w:t>
      </w:r>
      <w:r w:rsidR="00AA2B1C">
        <w:rPr>
          <w:rFonts w:ascii="Times New Roman" w:eastAsia="Times New Roman" w:hAnsi="Times New Roman"/>
          <w:lang w:val="lt-LT"/>
        </w:rPr>
        <w:t>,</w:t>
      </w:r>
      <w:r w:rsidRPr="000A297E">
        <w:rPr>
          <w:rFonts w:ascii="Times New Roman" w:eastAsia="Times New Roman" w:hAnsi="Times New Roman"/>
          <w:lang w:val="lt-LT"/>
        </w:rPr>
        <w:t xml:space="preserve"> arba kitoms panašios cheminės sudėties medžiagoms;</w:t>
      </w:r>
    </w:p>
    <w:p w14:paraId="3ED33303"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vargina alerginiai sutrikimai, pvz., astma, dilgėlinė, sloga, nosies polipai, angioneurozinė edema, alerginės reakcijos, sukeliamos acetilsalicilo rūgšties, analgetikų, priešuždegiminių ar priešreumatinių vaistų;</w:t>
      </w:r>
    </w:p>
    <w:p w14:paraId="4758DA13"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jeigu anksčiau Jums buvo pasireiškęs virškinimo trakto kraujavimas arba prakiurimas, aktyvi arba atsinaujinanti pepsinė opa, lėtinė uždegiminė žarnų liga (opinis kolitas, Krono liga), sunkus kepenų veiklos sutrikimas, sunkus širdies veiklos nepakankamumas, sunkus inkstų veiklos sutrikimas (kreatinino klirensas mažesnis negu 30 ml/min.) ar angioneurozinė edema, jeigu esate intensyviai gydomas diuretikais, kraujuojate arba jeigu gydymo antikoaguliantais metu Jums kyla kraujavimo rizika (žr. poskyrius „Įspėjimai ir atsargumo priemonės“ ir „Kiti vaistai ir MOMENDOL“); </w:t>
      </w:r>
    </w:p>
    <w:p w14:paraId="36B2D887"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yra trečias nėštumo trimestras arba žindymo laikotarpis (žr. poskyrį „Nėštumas ir žindymo laikotarpis“);</w:t>
      </w:r>
    </w:p>
    <w:p w14:paraId="062993C7"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esate jaunesnis negu 12 metų.</w:t>
      </w:r>
    </w:p>
    <w:p w14:paraId="0416FFE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1631244" w14:textId="77777777" w:rsidR="0042643B"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Įspėjimai ir atsargumo priemonės</w:t>
      </w:r>
    </w:p>
    <w:p w14:paraId="50C05EAB" w14:textId="5D19D405" w:rsidR="00501D47" w:rsidRPr="003B1254" w:rsidRDefault="00501D47" w:rsidP="003B1254">
      <w:pPr>
        <w:tabs>
          <w:tab w:val="left" w:pos="567"/>
        </w:tabs>
        <w:spacing w:after="0" w:line="260" w:lineRule="exact"/>
        <w:rPr>
          <w:rFonts w:ascii="Times New Roman" w:eastAsia="Times New Roman" w:hAnsi="Times New Roman"/>
          <w:bCs/>
          <w:lang w:val="lt-LT"/>
        </w:rPr>
      </w:pPr>
      <w:r w:rsidRPr="00501D47">
        <w:rPr>
          <w:rFonts w:ascii="Times New Roman" w:eastAsia="Times New Roman" w:hAnsi="Times New Roman"/>
          <w:bCs/>
          <w:lang w:val="lt-LT"/>
        </w:rPr>
        <w:t>Pasitarkite su gydytoju arba vaistini</w:t>
      </w:r>
      <w:r w:rsidR="00A63B3F">
        <w:rPr>
          <w:rFonts w:ascii="Times New Roman" w:eastAsia="Times New Roman" w:hAnsi="Times New Roman"/>
          <w:bCs/>
          <w:lang w:val="lt-LT"/>
        </w:rPr>
        <w:t>n</w:t>
      </w:r>
      <w:r w:rsidRPr="00501D47">
        <w:rPr>
          <w:rFonts w:ascii="Times New Roman" w:eastAsia="Times New Roman" w:hAnsi="Times New Roman"/>
          <w:bCs/>
          <w:lang w:val="lt-LT"/>
        </w:rPr>
        <w:t>ku, prieš pradėdami vartoti</w:t>
      </w:r>
      <w:r>
        <w:rPr>
          <w:rFonts w:ascii="Times New Roman" w:eastAsia="Times New Roman" w:hAnsi="Times New Roman"/>
          <w:bCs/>
          <w:lang w:val="lt-LT"/>
        </w:rPr>
        <w:t xml:space="preserve"> MOMENDOL.</w:t>
      </w:r>
    </w:p>
    <w:p w14:paraId="7EFCA727"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lastRenderedPageBreak/>
        <w:t>-</w:t>
      </w:r>
      <w:r w:rsidRPr="000A297E">
        <w:rPr>
          <w:rFonts w:ascii="Times New Roman" w:eastAsia="Times New Roman" w:hAnsi="Times New Roman"/>
          <w:lang w:val="lt-LT"/>
        </w:rPr>
        <w:tab/>
        <w:t xml:space="preserve">Kadangi tarp dozės dydžio ir sunkaus šalutinio poveikio virškinimo traktui yra aiškus ryšys, visada reikia vartoti mažiausią veiksmingą dozę. </w:t>
      </w:r>
    </w:p>
    <w:p w14:paraId="3DA57117"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Tokių vaistų, kaip MOMENDOL, vartojimas gali būti susijęs su nedideliu širdies priepuolio (miokardo infarkto) ar smegenų insulto rizikos padidėjimu. Bet kokia rizika yra labiau tikėtina vartojant didelę dozę ir ilgalaikio gydymo metu. Rekomenduojamos dozės ir gydymo trukmės viršyti negalima.</w:t>
      </w:r>
    </w:p>
    <w:p w14:paraId="0EF044D1"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MOMENDOL vartojimo metu pacientams, sirgusiems hipertenzija (didelio kraujospūdžio liga) ir (arba) širdies veiklos nepakankamumu ir (arba) inkstų veiklos sutrikimu, reikia atidžiai sekti šlapimo išsiskyrimą ir inkstų veiklą, ypač senyviems žmonėms ir pacientams, kurie serga lėtine širdies liga ar lėtiniu inkstų nepakankamumu, kurie vartoja diuretikų arba kurie po didesnės operacijos labai kraujuoja.</w:t>
      </w:r>
    </w:p>
    <w:p w14:paraId="328CC804"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Jūsų širdies veikla sutrikusi, anksčiau esate patyrę smegenų insultą arba galvojate, kad Jums gali grėsti šios būklės (pavyzdžiui, Jūsų kraujospūdis yra didelis, sergate cukriniu diabetu, turite daug cholesterolio arba rūkote), gydymą turite aptarti su savo gydytoju arba vaistininku.</w:t>
      </w:r>
    </w:p>
    <w:p w14:paraId="5DE1FCDF"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Pacientams, sergantiems sunkiu širdies nepakankamumu, MOMENDOL vartojimo metu ši liga gali pasunkėti.</w:t>
      </w:r>
    </w:p>
    <w:p w14:paraId="41AED26D"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MOMENDOL atsargiai reikia vartoti pacientams, kuriems buvo arba yra alergijos požymių, kadangi vaistas gali sukelti astmą bei kitokių alerginių sutrikimų, ir pacientams, sirgusiems virškinimo trakto liga ar kepenų veiklos sutrikimu. </w:t>
      </w:r>
    </w:p>
    <w:p w14:paraId="6ACB6A26"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Jeigu išberia odą, atsiranda gleivinės pažaida arba kitokių alergijos (jautrumo padidėjimo) požymių, MOMENDOL vartojimą reikia nutraukti. </w:t>
      </w:r>
    </w:p>
    <w:p w14:paraId="18B429BF"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Jeigu sutrinka rega, MOMENDOL vartojimą reikia nutraukti.</w:t>
      </w:r>
    </w:p>
    <w:p w14:paraId="52B23444"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Naproksenas, kaip ir kiti priešuždegininiai vaistai, gali slėpti sergamos infekcinės ligos požymius. </w:t>
      </w:r>
    </w:p>
    <w:p w14:paraId="198BF12B"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Priešuždegiminių vaistų vartojimas pavieniais atvejais buvo susijęs su infekcinio uždegimo laikinu pasunkėjimu.</w:t>
      </w:r>
    </w:p>
    <w:p w14:paraId="28AFB7A5"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Senyviems žmonėms yra didesnė priešuždegiminių vaistų šalutinio poveikio rizika, kadangi jų inkstų, kepenų ir širdies veikla paprastai būna susilpnėjusi. Senyviems žmonėms ilgai priešuždegiminiais vaistais gydytis nerekomenduojama. </w:t>
      </w:r>
    </w:p>
    <w:p w14:paraId="7824F12E"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Naproksenas slopina trombocitų agregaciją, todėl gali pailginti kraujavimo laiką. Pacientams, kuriems yra kraujo krešėjimo sutrikimų arba kurie vartoja vaistų, trikdančių kraujo krešėjimą, MOMENDOL vartojimo metu būtina atidi priežiūra.</w:t>
      </w:r>
    </w:p>
    <w:p w14:paraId="3C45736A"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Asmenims, kasdien geriantiems daug alkoholio, MOMENDOL vartojimo metu kyla didelė kraujavimo iš skrandžio rizika. </w:t>
      </w:r>
    </w:p>
    <w:p w14:paraId="4F696D2B" w14:textId="1DBBD1B6"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Skausmui, kylančiam iš virškinimo trakto, malšinti MOMENDOL vartoti nerekomenduojama, kadangi žinoma, kad nesteroidinių vaistų nuo uždegimo (NVPNU) vartojimo metu galimas skrandžio ar žarnų kraujavimas.</w:t>
      </w:r>
    </w:p>
    <w:p w14:paraId="1A8DE549" w14:textId="5D3B7F16"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MOMENDOL priklauso vaistų (nesteroidinių priešuždegiminių vaistų), galinčių trikdyti moterų vaisingumą, grupei. Vartojimą nutraukus, šis poveikis išnyksta. </w:t>
      </w:r>
    </w:p>
    <w:p w14:paraId="50A1F31E"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Astma sergantiems pacientams MOMENDOL vartoti paprastai draudžiama.</w:t>
      </w:r>
    </w:p>
    <w:p w14:paraId="6FF89851"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Apie MOMENDOL vartojimą kartu su kitais vaistais, kuriais gydantis būtinas atsargumas, informacijos pateikta poskyryje „Kiti vaistai ir MOMENDOL.  </w:t>
      </w:r>
    </w:p>
    <w:p w14:paraId="2EF85423"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07C08E2C"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 xml:space="preserve">Vaikams ir paaugliams </w:t>
      </w:r>
    </w:p>
    <w:p w14:paraId="011ADE18" w14:textId="4E874E00"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0–12 metų vaikams MOMENDOL vartoti negalima. </w:t>
      </w:r>
    </w:p>
    <w:p w14:paraId="7EC6E35B" w14:textId="37C83C21"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13–15 metų paaugliams MOMENDOL  vartoti nerekomenduojama, kadangi saugumas ir veiksmingumas neištirti.</w:t>
      </w:r>
    </w:p>
    <w:p w14:paraId="2F0D1372"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23AFC552"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Kiti vaistai ir MOMENDOL</w:t>
      </w:r>
    </w:p>
    <w:p w14:paraId="7A3CBE5C" w14:textId="77777777" w:rsidR="00301728"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Jeigu vartojate arba neseniai vartojote kitų vaistų arba dėl to nesate tikri, apie tai pasakykite gydytojui arba vaistininkui.</w:t>
      </w:r>
    </w:p>
    <w:p w14:paraId="7167479E" w14:textId="28AEE620" w:rsidR="00501D47" w:rsidRDefault="008229ED" w:rsidP="0042643B">
      <w:pPr>
        <w:tabs>
          <w:tab w:val="left" w:pos="567"/>
        </w:tabs>
        <w:spacing w:after="0" w:line="240" w:lineRule="auto"/>
        <w:rPr>
          <w:rFonts w:ascii="Times New Roman" w:eastAsia="Times New Roman" w:hAnsi="Times New Roman"/>
          <w:lang w:val="lt-LT"/>
        </w:rPr>
      </w:pPr>
      <w:r w:rsidRPr="00BC7790">
        <w:rPr>
          <w:rFonts w:ascii="Times New Roman" w:hAnsi="Times New Roman"/>
          <w:lang w:val="lt-LT"/>
        </w:rPr>
        <w:t>S</w:t>
      </w:r>
      <w:r w:rsidR="00301728" w:rsidRPr="003B1254">
        <w:rPr>
          <w:rFonts w:ascii="Times New Roman" w:hAnsi="Times New Roman"/>
          <w:lang w:val="lt-LT"/>
        </w:rPr>
        <w:t>varbu pasakyti gydytojui arba vaistininkui jei Jūs vartojate</w:t>
      </w:r>
      <w:r w:rsidR="00301728">
        <w:rPr>
          <w:rFonts w:ascii="Times New Roman" w:eastAsia="Times New Roman" w:hAnsi="Times New Roman"/>
          <w:lang w:val="lt-LT"/>
        </w:rPr>
        <w:t xml:space="preserve"> As</w:t>
      </w:r>
      <w:r w:rsidR="00501D47" w:rsidRPr="00501D47">
        <w:rPr>
          <w:rFonts w:ascii="Times New Roman" w:eastAsia="Times New Roman" w:hAnsi="Times New Roman"/>
          <w:lang w:val="lt-LT"/>
        </w:rPr>
        <w:t>pirin arba acetilsalicilo rūgšties kraujo krešulių susidarymui slopinti.</w:t>
      </w:r>
    </w:p>
    <w:p w14:paraId="2233650C" w14:textId="17B78792"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Kartu su kitais priešuždegiminiais </w:t>
      </w:r>
      <w:r w:rsidR="00AA2B1C">
        <w:rPr>
          <w:rFonts w:ascii="Times New Roman" w:eastAsia="Times New Roman" w:hAnsi="Times New Roman"/>
          <w:lang w:val="lt-LT"/>
        </w:rPr>
        <w:t xml:space="preserve">vaistais </w:t>
      </w:r>
      <w:r w:rsidRPr="000A297E">
        <w:rPr>
          <w:rFonts w:ascii="Times New Roman" w:eastAsia="Times New Roman" w:hAnsi="Times New Roman"/>
          <w:lang w:val="lt-LT"/>
        </w:rPr>
        <w:t>ar kortikosteroidais naprokseno vartoti nerekomenduojama, kadangi didėja virškinimo trakto išopėjimo ir kraujavimo rizika.</w:t>
      </w:r>
    </w:p>
    <w:p w14:paraId="28B83F86"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Naproksenas stiprina kumarino tipo antikoaguliantų (pvz., varfarino, dikumarolio) kraujo krešėjimą mažinantį poveikį, kadangi ilgina protrombino laiką ir mažina trombocitų agregaciją.</w:t>
      </w:r>
    </w:p>
    <w:p w14:paraId="3F69BA11"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lastRenderedPageBreak/>
        <w:t xml:space="preserve">Kartu su ličiu naprokseno vartoti reikia vengti. Jeigu taip gydytis būtina, reikia matuoti ličio kiekį kraujyje, prireikus </w:t>
      </w:r>
      <w:r w:rsidRPr="000A297E">
        <w:rPr>
          <w:rFonts w:ascii="Times New Roman" w:eastAsia="Times New Roman" w:hAnsi="Times New Roman"/>
          <w:lang w:val="lt-LT"/>
        </w:rPr>
        <w:sym w:font="Symbol" w:char="F02D"/>
      </w:r>
      <w:r w:rsidRPr="000A297E">
        <w:rPr>
          <w:rFonts w:ascii="Times New Roman" w:eastAsia="Times New Roman" w:hAnsi="Times New Roman"/>
          <w:lang w:val="lt-LT"/>
        </w:rPr>
        <w:t xml:space="preserve"> keisti jo dozę.</w:t>
      </w:r>
    </w:p>
    <w:p w14:paraId="5613F57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Kadangi daug naprokseno prisijungia prie kraujo plazmos baltymų, kartu su hidantoinais ar sulfamidais MOMENDOL reikia vartoti atsargiai. </w:t>
      </w:r>
    </w:p>
    <w:p w14:paraId="56BCC78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Pacientams, gydomiems ciklosporinu, takrolimuzu, sulfonilurėjos dariniais, kilpiniais diuretikais, metotreksatu, beta adrenoblokatoriais, AKF inhibitoriais, probenecidu, tiazidiniais diuretikais arba digoksinu, būtinas specialus atsargumas. </w:t>
      </w:r>
    </w:p>
    <w:p w14:paraId="233F2BBC"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Naproksenas gali ilginti kraujavimo laiką (jis gali būti ilgesnis net 4 paras po vartojimo nutraukimo), mažinti kreatinino klirensą, didinti urėjos azoto kiekį kraujyje, kreatinino kiekį kraujo serume ir kalio kiekį kraujyje bei keisti kepenų funkcijos tyrimų duomenis (didinti transaminazių kiekį kraujyje). </w:t>
      </w:r>
    </w:p>
    <w:p w14:paraId="497D8CC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Vartojant naprokseno, gali tariamai padidėti 17-ketosteroidų kiekis šlapime, be to, galima įtaka 5-</w:t>
      </w:r>
      <w:r w:rsidRPr="000A297E">
        <w:rPr>
          <w:rFonts w:ascii="Times New Roman" w:eastAsia="Times New Roman" w:hAnsi="Times New Roman"/>
          <w:lang w:val="lt-LT"/>
        </w:rPr>
        <w:br/>
        <w:t xml:space="preserve">-hidroksiindolacto rūgšties kiekio šlapime tyrimų duomenims. </w:t>
      </w:r>
    </w:p>
    <w:p w14:paraId="708ECB6A"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Likus mažiausiai 72 valandoms iki antinksčių funkcijos tyrimo, naprokseno vartojimą reikia nutraukti. </w:t>
      </w:r>
    </w:p>
    <w:p w14:paraId="4107CA5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2EA99F6"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MOMENDOL vartojimas su maistu ir gėrimais</w:t>
      </w:r>
    </w:p>
    <w:p w14:paraId="5D216634"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MOMENDOL geriau gerti po valgio.</w:t>
      </w:r>
    </w:p>
    <w:p w14:paraId="655AD20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8390B8C"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Nėštumas, žindymo laikotarpis ir vaisingumas</w:t>
      </w:r>
    </w:p>
    <w:p w14:paraId="6F7CD6FE" w14:textId="77777777" w:rsidR="0042643B" w:rsidRPr="000A297E" w:rsidRDefault="0042643B" w:rsidP="0042643B">
      <w:pPr>
        <w:numPr>
          <w:ilvl w:val="12"/>
          <w:numId w:val="0"/>
        </w:numPr>
        <w:spacing w:after="0" w:line="240" w:lineRule="auto"/>
        <w:rPr>
          <w:rFonts w:ascii="Times New Roman" w:eastAsia="Times New Roman" w:hAnsi="Times New Roman"/>
          <w:szCs w:val="20"/>
          <w:lang w:val="lt-LT"/>
        </w:rPr>
      </w:pPr>
      <w:r w:rsidRPr="000A297E">
        <w:rPr>
          <w:rFonts w:ascii="Times New Roman" w:eastAsia="Times New Roman" w:hAnsi="Times New Roman"/>
          <w:szCs w:val="24"/>
          <w:lang w:val="lt-LT"/>
        </w:rPr>
        <w:t xml:space="preserve">Jeigu esate nėščia, žindote kūdikį, manote, kad galbūt esate nėščia, arba planuojate pastoti, tai prieš vartodama šį vaistą pasitarkite su gydytoju arba vaistininku. </w:t>
      </w:r>
    </w:p>
    <w:p w14:paraId="2350C603" w14:textId="77777777" w:rsidR="0042643B" w:rsidRDefault="0042643B" w:rsidP="0042643B">
      <w:pPr>
        <w:tabs>
          <w:tab w:val="left" w:pos="567"/>
        </w:tabs>
        <w:spacing w:after="0" w:line="240" w:lineRule="auto"/>
        <w:rPr>
          <w:rFonts w:ascii="Times New Roman" w:eastAsia="Times New Roman" w:hAnsi="Times New Roman"/>
          <w:i/>
          <w:lang w:val="lt-LT"/>
        </w:rPr>
      </w:pPr>
    </w:p>
    <w:p w14:paraId="6CC91EC1" w14:textId="77777777" w:rsidR="0042643B" w:rsidRPr="000A297E" w:rsidRDefault="0042643B" w:rsidP="0042643B">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Nėštumas</w:t>
      </w:r>
    </w:p>
    <w:p w14:paraId="7AADBEC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Trečiuoju nėštumo trimestru MOMENDOL, kaip ir visų kitų priešuždegiminių vaistų, vartoti draudžiama. Pirmuoju ir antruoju nėštumo trimestrais MOMENDOL, kaip ir visų kitų priešuždegiminių vaistų, galima vartoti tik neabejotinai būtinu atveju ir tik pasitarus su gydytoju bei jam nustačius gydymo rizikos ir naudos santykį. Jeigu įtariate, kad galite būti pastojusi, arba planuojate nėštumą, kreipkitės į gydytoją patarimo.</w:t>
      </w:r>
    </w:p>
    <w:p w14:paraId="767C0100" w14:textId="77777777" w:rsidR="0042643B" w:rsidRPr="000A297E" w:rsidRDefault="0042643B" w:rsidP="0042643B">
      <w:pPr>
        <w:tabs>
          <w:tab w:val="left" w:pos="567"/>
        </w:tabs>
        <w:spacing w:after="0" w:line="240" w:lineRule="auto"/>
        <w:rPr>
          <w:rFonts w:ascii="Times New Roman" w:eastAsia="Times New Roman" w:hAnsi="Times New Roman"/>
          <w:i/>
          <w:lang w:val="lt-LT"/>
        </w:rPr>
      </w:pPr>
    </w:p>
    <w:p w14:paraId="0E3F45D4" w14:textId="77777777" w:rsidR="0042643B" w:rsidRPr="000A297E" w:rsidRDefault="0042643B" w:rsidP="0042643B">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Žindymo laikotarpis</w:t>
      </w:r>
    </w:p>
    <w:p w14:paraId="2C668DF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Kadangi priešuždegiminiai preparatai išsiskiria į motinos pieną, saugumo sumetimais, žindymo laikotarpiu MOMENDOL neturi būti vartojamas.</w:t>
      </w:r>
    </w:p>
    <w:p w14:paraId="7561F0A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95B583E" w14:textId="77777777" w:rsidR="0042643B" w:rsidRPr="000A297E" w:rsidRDefault="0042643B" w:rsidP="0042643B">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Vaisingumas</w:t>
      </w:r>
    </w:p>
    <w:p w14:paraId="5055274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MOMENDOL, kaip ir visi kiti priešuždegiminiai vaistai, dėl poveikio ovuliacijai gali trikdyti moterų vaisingumą. Vartojimą nutraukus, toks poveikis išnyksta.</w:t>
      </w:r>
    </w:p>
    <w:p w14:paraId="6DD19A93"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D23DEEF"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Vairavimas ir mechanizmų valdymas</w:t>
      </w:r>
    </w:p>
    <w:p w14:paraId="042C2F1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MOMENDOL gebėjimo vairuoti ir valdyti mechanizmus paprastai neveikia. Vis dėlto, pacientams, kuriems atsiranda mieguistumas, galvos svaigimas ar depresija, dirbti darbą, kuriam būtinas budrumas, patariama atsargiai. </w:t>
      </w:r>
    </w:p>
    <w:p w14:paraId="2E17955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9CA1555" w14:textId="0176FFC8"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 xml:space="preserve">MOMENDOL </w:t>
      </w:r>
      <w:r w:rsidR="00501D47">
        <w:rPr>
          <w:rFonts w:ascii="Times New Roman" w:eastAsia="Times New Roman" w:hAnsi="Times New Roman"/>
          <w:b/>
          <w:lang w:val="lt-LT"/>
        </w:rPr>
        <w:t xml:space="preserve">sudėtyje yra laktozės </w:t>
      </w:r>
    </w:p>
    <w:p w14:paraId="38A14415" w14:textId="4D3F5D71" w:rsidR="0042643B"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Jeigu gydytojas Jums yra sakęs, kad netoleruojate kokių nors angliavandenių, kreipkitės į jį prieš pradėdami vartoti šį vaistą.</w:t>
      </w:r>
    </w:p>
    <w:p w14:paraId="38068887" w14:textId="77777777" w:rsidR="003B1254" w:rsidRPr="000A297E" w:rsidRDefault="003B1254" w:rsidP="0042643B">
      <w:pPr>
        <w:tabs>
          <w:tab w:val="left" w:pos="567"/>
        </w:tabs>
        <w:spacing w:after="0" w:line="240" w:lineRule="auto"/>
        <w:rPr>
          <w:rFonts w:ascii="Times New Roman" w:eastAsia="Times New Roman" w:hAnsi="Times New Roman"/>
          <w:lang w:val="lt-LT"/>
        </w:rPr>
      </w:pPr>
    </w:p>
    <w:p w14:paraId="1A595AC0" w14:textId="3E006273" w:rsidR="00AA2B1C" w:rsidRDefault="00AA2B1C" w:rsidP="00AA2B1C">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 xml:space="preserve">MOMENDOL </w:t>
      </w:r>
      <w:r>
        <w:rPr>
          <w:rFonts w:ascii="Times New Roman" w:eastAsia="Times New Roman" w:hAnsi="Times New Roman"/>
          <w:b/>
          <w:lang w:val="lt-LT"/>
        </w:rPr>
        <w:t>sudėtyje yra natrio</w:t>
      </w:r>
    </w:p>
    <w:p w14:paraId="7F44A42C" w14:textId="4B2883D3" w:rsidR="00AA2B1C" w:rsidRPr="000A297E" w:rsidRDefault="00301728" w:rsidP="00AA2B1C">
      <w:pPr>
        <w:tabs>
          <w:tab w:val="left" w:pos="567"/>
        </w:tabs>
        <w:spacing w:after="0" w:line="240" w:lineRule="auto"/>
        <w:rPr>
          <w:rFonts w:ascii="Times New Roman" w:eastAsia="Times New Roman" w:hAnsi="Times New Roman"/>
          <w:b/>
          <w:lang w:val="lt-LT"/>
        </w:rPr>
      </w:pPr>
      <w:r>
        <w:rPr>
          <w:rFonts w:ascii="Times New Roman" w:eastAsia="Times New Roman" w:hAnsi="Times New Roman"/>
          <w:lang w:val="lt-LT"/>
        </w:rPr>
        <w:t>Kiekv</w:t>
      </w:r>
      <w:r w:rsidR="00AA2B1C">
        <w:rPr>
          <w:rFonts w:ascii="Times New Roman" w:eastAsia="Times New Roman" w:hAnsi="Times New Roman"/>
          <w:lang w:val="lt-LT"/>
        </w:rPr>
        <w:t xml:space="preserve">ienoje šio vaisto </w:t>
      </w:r>
      <w:r>
        <w:rPr>
          <w:rFonts w:ascii="Times New Roman" w:eastAsia="Times New Roman" w:hAnsi="Times New Roman"/>
          <w:lang w:val="lt-LT"/>
        </w:rPr>
        <w:t>tabletėje</w:t>
      </w:r>
      <w:r w:rsidR="00AA2B1C">
        <w:rPr>
          <w:rFonts w:ascii="Times New Roman" w:eastAsia="Times New Roman" w:hAnsi="Times New Roman"/>
          <w:lang w:val="lt-LT"/>
        </w:rPr>
        <w:t xml:space="preserve"> yra</w:t>
      </w:r>
      <w:r w:rsidR="00AA2B1C" w:rsidRPr="00F46609">
        <w:rPr>
          <w:rFonts w:ascii="Times New Roman" w:eastAsia="Times New Roman" w:hAnsi="Times New Roman"/>
          <w:lang w:val="lt-LT"/>
        </w:rPr>
        <w:t xml:space="preserve"> 23 mg natrio</w:t>
      </w:r>
      <w:r w:rsidR="00AA2B1C">
        <w:rPr>
          <w:rFonts w:ascii="Times New Roman" w:eastAsia="Times New Roman" w:hAnsi="Times New Roman"/>
          <w:lang w:val="lt-LT"/>
        </w:rPr>
        <w:t xml:space="preserve"> ( valgomosios druskos </w:t>
      </w:r>
      <w:r>
        <w:rPr>
          <w:rFonts w:ascii="Times New Roman" w:eastAsia="Times New Roman" w:hAnsi="Times New Roman"/>
          <w:lang w:val="lt-LT"/>
        </w:rPr>
        <w:t>sudedamosios dalies</w:t>
      </w:r>
      <w:r w:rsidR="00AA2B1C">
        <w:rPr>
          <w:rFonts w:ascii="Times New Roman" w:eastAsia="Times New Roman" w:hAnsi="Times New Roman"/>
          <w:lang w:val="lt-LT"/>
        </w:rPr>
        <w:t>)</w:t>
      </w:r>
      <w:r>
        <w:rPr>
          <w:rFonts w:ascii="Times New Roman" w:eastAsia="Times New Roman" w:hAnsi="Times New Roman"/>
          <w:lang w:val="lt-LT"/>
        </w:rPr>
        <w:t>.</w:t>
      </w:r>
      <w:r w:rsidR="00AA2B1C">
        <w:rPr>
          <w:rFonts w:ascii="Times New Roman" w:eastAsia="Times New Roman" w:hAnsi="Times New Roman"/>
          <w:lang w:val="lt-LT"/>
        </w:rPr>
        <w:t xml:space="preserve"> </w:t>
      </w:r>
      <w:r>
        <w:rPr>
          <w:rFonts w:ascii="Times New Roman" w:eastAsia="Times New Roman" w:hAnsi="Times New Roman"/>
          <w:lang w:val="lt-LT"/>
        </w:rPr>
        <w:t xml:space="preserve">Tai </w:t>
      </w:r>
      <w:r w:rsidR="00AA2B1C">
        <w:rPr>
          <w:rFonts w:ascii="Times New Roman" w:eastAsia="Times New Roman" w:hAnsi="Times New Roman"/>
          <w:lang w:val="lt-LT"/>
        </w:rPr>
        <w:t>atitinka</w:t>
      </w:r>
      <w:r w:rsidR="00AA2B1C" w:rsidRPr="00F46609">
        <w:rPr>
          <w:rFonts w:ascii="Times New Roman" w:eastAsia="Times New Roman" w:hAnsi="Times New Roman"/>
          <w:lang w:val="lt-LT"/>
        </w:rPr>
        <w:t xml:space="preserve"> </w:t>
      </w:r>
      <w:r w:rsidR="00AA2B1C">
        <w:rPr>
          <w:rFonts w:ascii="Times New Roman" w:eastAsia="Times New Roman" w:hAnsi="Times New Roman"/>
          <w:lang w:val="lt-LT"/>
        </w:rPr>
        <w:t>1,15</w:t>
      </w:r>
      <w:r w:rsidR="00AA2B1C">
        <w:rPr>
          <w:rFonts w:ascii="Times New Roman" w:eastAsia="Times New Roman" w:hAnsi="Times New Roman"/>
        </w:rPr>
        <w:t xml:space="preserve">% </w:t>
      </w:r>
      <w:r>
        <w:rPr>
          <w:rFonts w:ascii="Times New Roman" w:eastAsia="Times New Roman" w:hAnsi="Times New Roman"/>
        </w:rPr>
        <w:t xml:space="preserve">didžiausios </w:t>
      </w:r>
      <w:r w:rsidR="00AA2B1C" w:rsidRPr="00F46609">
        <w:rPr>
          <w:rFonts w:ascii="Times New Roman" w:eastAsia="Times New Roman" w:hAnsi="Times New Roman"/>
          <w:lang w:val="lt-LT"/>
        </w:rPr>
        <w:t>rekom</w:t>
      </w:r>
      <w:r w:rsidR="00AA2B1C">
        <w:rPr>
          <w:rFonts w:ascii="Times New Roman" w:eastAsia="Times New Roman" w:hAnsi="Times New Roman"/>
          <w:lang w:val="lt-LT"/>
        </w:rPr>
        <w:t>enduojamo</w:t>
      </w:r>
      <w:r>
        <w:rPr>
          <w:rFonts w:ascii="Times New Roman" w:eastAsia="Times New Roman" w:hAnsi="Times New Roman"/>
          <w:lang w:val="lt-LT"/>
        </w:rPr>
        <w:t>s</w:t>
      </w:r>
      <w:r w:rsidR="00AA2B1C">
        <w:rPr>
          <w:rFonts w:ascii="Times New Roman" w:eastAsia="Times New Roman" w:hAnsi="Times New Roman"/>
          <w:lang w:val="lt-LT"/>
        </w:rPr>
        <w:t xml:space="preserve">  natrio</w:t>
      </w:r>
      <w:r w:rsidR="00AA2B1C" w:rsidRPr="00F46609">
        <w:rPr>
          <w:rFonts w:ascii="Times New Roman" w:eastAsia="Times New Roman" w:hAnsi="Times New Roman"/>
          <w:lang w:val="lt-LT"/>
        </w:rPr>
        <w:t xml:space="preserve"> </w:t>
      </w:r>
      <w:r>
        <w:rPr>
          <w:rFonts w:ascii="Times New Roman" w:eastAsia="Times New Roman" w:hAnsi="Times New Roman"/>
          <w:lang w:val="lt-LT"/>
        </w:rPr>
        <w:t>paros normos</w:t>
      </w:r>
      <w:r w:rsidR="00AA2B1C">
        <w:rPr>
          <w:rFonts w:ascii="Times New Roman" w:eastAsia="Times New Roman" w:hAnsi="Times New Roman"/>
          <w:lang w:val="lt-LT"/>
        </w:rPr>
        <w:t xml:space="preserve"> </w:t>
      </w:r>
      <w:r w:rsidR="00AA2B1C" w:rsidRPr="00F46609">
        <w:rPr>
          <w:rFonts w:ascii="Times New Roman" w:eastAsia="Times New Roman" w:hAnsi="Times New Roman"/>
          <w:lang w:val="lt-LT"/>
        </w:rPr>
        <w:t>suaugusiesiems</w:t>
      </w:r>
      <w:r w:rsidR="00AA2B1C">
        <w:rPr>
          <w:rFonts w:ascii="Times New Roman" w:eastAsia="Times New Roman" w:hAnsi="Times New Roman"/>
          <w:lang w:val="lt-LT"/>
        </w:rPr>
        <w:t>.</w:t>
      </w:r>
    </w:p>
    <w:p w14:paraId="1036644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1B2C3A7" w14:textId="77777777" w:rsidR="0042643B" w:rsidRPr="000A297E" w:rsidRDefault="0042643B" w:rsidP="0042643B">
      <w:pPr>
        <w:tabs>
          <w:tab w:val="left" w:pos="567"/>
        </w:tabs>
        <w:spacing w:after="0" w:line="240" w:lineRule="auto"/>
        <w:rPr>
          <w:rFonts w:ascii="Times New Roman" w:eastAsia="Times New Roman" w:hAnsi="Times New Roman"/>
          <w:b/>
          <w:caps/>
          <w:lang w:val="lt-LT"/>
        </w:rPr>
      </w:pPr>
      <w:r w:rsidRPr="000A297E">
        <w:rPr>
          <w:rFonts w:ascii="Times New Roman" w:eastAsia="Times New Roman" w:hAnsi="Times New Roman"/>
          <w:b/>
          <w:lang w:val="lt-LT"/>
        </w:rPr>
        <w:t>3.</w:t>
      </w:r>
      <w:r w:rsidRPr="000A297E">
        <w:rPr>
          <w:rFonts w:ascii="Times New Roman" w:eastAsia="Times New Roman" w:hAnsi="Times New Roman"/>
          <w:b/>
          <w:lang w:val="lt-LT"/>
        </w:rPr>
        <w:tab/>
        <w:t>Kaip vartoti MOMENDOL</w:t>
      </w:r>
    </w:p>
    <w:p w14:paraId="1208A3C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080C9E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Visada vartokite šį vaistą tiksliai kaip aprašyta šiame pakuotės lapelyje arba kaip nurodė gydytojas arba vaistininkas. Jeigu abejojate, kreipkitės į gydytoją arba vaistininką. </w:t>
      </w:r>
    </w:p>
    <w:p w14:paraId="17CED2B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475FBF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Rekomenduojama dozė suaugusiems žmonėms ir vyresniems negu 16 metų paaugliams yra viena plėvele dengta tabletė kas 8–12 valandų. </w:t>
      </w:r>
    </w:p>
    <w:p w14:paraId="6D4FEB86"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lastRenderedPageBreak/>
        <w:t xml:space="preserve">Jei reikia stipresnio poveikio, pirmą gydymo dieną iš pradžių galima gerti 2 plėvele dengtas tabletes, po to </w:t>
      </w:r>
      <w:r w:rsidRPr="000A297E">
        <w:rPr>
          <w:rFonts w:ascii="Times New Roman" w:eastAsia="Times New Roman" w:hAnsi="Times New Roman"/>
          <w:lang w:val="lt-LT"/>
        </w:rPr>
        <w:sym w:font="Symbol" w:char="F02D"/>
      </w:r>
      <w:r w:rsidRPr="000A297E">
        <w:rPr>
          <w:rFonts w:ascii="Times New Roman" w:eastAsia="Times New Roman" w:hAnsi="Times New Roman"/>
          <w:lang w:val="lt-LT"/>
        </w:rPr>
        <w:t xml:space="preserve"> po 1 tabletę kas 8 – 12 val. Daugiau negu 3 tabletes per 24 valandas gerti negalima. </w:t>
      </w:r>
    </w:p>
    <w:p w14:paraId="2E0B67E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69D8B8B"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Senyviems pacientams ir pacientams, kuriems yra lengvas arba vidutinio sunkumo inkstų ar kepenų veiklos sutrikimas daugiau negu dvi plėvele dengtas tabletes per 24 valandas gerti negalima.</w:t>
      </w:r>
    </w:p>
    <w:p w14:paraId="64FF14A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8C9587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Skausmą MOMENDOL galima mažinti ne ilgiau kaip 7 paras. Jeigu po šio laikotarpio skausmas išsilaiko arba padidėja, kreipkitės į savo gydytoją. </w:t>
      </w:r>
    </w:p>
    <w:p w14:paraId="4F538D5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3633B92"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Vartojimas vaikams ir paaugliams</w:t>
      </w:r>
    </w:p>
    <w:p w14:paraId="20F12383" w14:textId="6C561051"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0–12 metų vaikams MOMENDOL  vartoti negalima.</w:t>
      </w:r>
    </w:p>
    <w:p w14:paraId="5DEC1967" w14:textId="3451C1E6"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13–15 metų vaikams MOMENDOL  vartoti nerekomenduojama, kadangi saugumas ir veiksmingumas neištirti.</w:t>
      </w:r>
    </w:p>
    <w:p w14:paraId="459762D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BB733C2" w14:textId="77777777" w:rsidR="0042643B" w:rsidRPr="000A297E" w:rsidRDefault="0042643B" w:rsidP="0042643B">
      <w:pPr>
        <w:tabs>
          <w:tab w:val="left" w:pos="567"/>
        </w:tabs>
        <w:spacing w:after="0" w:line="240" w:lineRule="auto"/>
        <w:rPr>
          <w:rFonts w:ascii="Times New Roman" w:eastAsia="Times New Roman" w:hAnsi="Times New Roman"/>
          <w:u w:val="single"/>
          <w:lang w:val="lt-LT"/>
        </w:rPr>
      </w:pPr>
      <w:r w:rsidRPr="000A297E">
        <w:rPr>
          <w:rFonts w:ascii="Times New Roman" w:eastAsia="Times New Roman" w:hAnsi="Times New Roman"/>
          <w:u w:val="single"/>
          <w:lang w:val="lt-LT"/>
        </w:rPr>
        <w:t>Vartojimo metodas</w:t>
      </w:r>
    </w:p>
    <w:p w14:paraId="1E498407" w14:textId="3F8867BA"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Reikia nuryti visą plėvele dengtą tabletę užgeriant vandeniu</w:t>
      </w:r>
      <w:r w:rsidR="00EB5EA3">
        <w:rPr>
          <w:rFonts w:ascii="Times New Roman" w:eastAsia="Times New Roman" w:hAnsi="Times New Roman"/>
          <w:lang w:val="lt-LT"/>
        </w:rPr>
        <w:t>.</w:t>
      </w:r>
    </w:p>
    <w:p w14:paraId="055ABF4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MOMENDOL geriau gerti po valgio. </w:t>
      </w:r>
    </w:p>
    <w:p w14:paraId="05682218"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06F0A167"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Ką daryti pavartojus per didelę MOMENDOL dozę?</w:t>
      </w:r>
    </w:p>
    <w:p w14:paraId="586CA61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Perdozavimo požymiai yra nutirpimas, rėmuo, viduriavimas, pykinimas, vėmimas, mieguistumas, per didelis natrio kiekis kraujyje (hipernatremija), metabolinė acidozė (kraujo ir kitų organizmo skysčių parūgštėjimas), konvulsijos.</w:t>
      </w:r>
    </w:p>
    <w:p w14:paraId="5B2D7B21"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Tyčia ar netyčia išgėrus per didelę dozę, pacientui reikia taikyti būtiną simptominį gydymą. Turėkite su savimi šį pakuotės lapelį ir kreipkitės į gydytoją pagalbos. </w:t>
      </w:r>
    </w:p>
    <w:p w14:paraId="7AD97D9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4B443E8"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Per vieną valandą po galimai toksinio kiekio pavartojimo reikia išgerti aktyvintosios anglies. Alternatyva: suaugusiems žmonėms per vieną valandą po galimai gyvybei pavojingo perdozavimo reikia išplauti skrandį. </w:t>
      </w:r>
    </w:p>
    <w:p w14:paraId="129DCF5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B28B91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Reikia užtikrinti gerą šlapimo išsiskyrimą, atidžiai stebėti inkstų ir kepenų funkciją. Po galimai toksinio kiekio pavartojimo pacientą reikia prižiūrėti mažiausiai keturias valandas. Dažnas arba ilgalaikes konvulsijas reikia gydyti į veną leidžiamu diazepamu. </w:t>
      </w:r>
    </w:p>
    <w:p w14:paraId="74526C5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9125704"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Priklausomai nuo paciento klinikinės būklės gali prireikti ir kitokių gydymo priemonių. </w:t>
      </w:r>
    </w:p>
    <w:p w14:paraId="6FA0E40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A58EDD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Hemodializė naprokseno koncentracijos kraujo plazmoje nesumažina, kadangi daug preparato prisijungia prie kraujo plazmos baltymų. Tačiau hemodializė vis dar gali būti tinkama naprokseno pavartojusiems inkstų nepakankamumu sergantiems pacientams.</w:t>
      </w:r>
    </w:p>
    <w:p w14:paraId="10A9DA94"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5F332872"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Pamiršus pavartoti MOMENDOL</w:t>
      </w:r>
    </w:p>
    <w:p w14:paraId="48A37E9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Negalima vartoti dvigubos dozės norint kompensuoti praleistą tabletę.</w:t>
      </w:r>
    </w:p>
    <w:p w14:paraId="433C7D9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2ABB533"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Nustojus vartoti MOMENDOL</w:t>
      </w:r>
    </w:p>
    <w:p w14:paraId="10530BB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Gydymą galite nutraukti ir prieš nurodytą laiką be jokių galimų pasekmių. </w:t>
      </w:r>
    </w:p>
    <w:p w14:paraId="5CF643E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E98CC0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Jeigu kiltų daugiau klausimų dėl šio vaisto vartojimo, kreipkitės į gydytoją arba vaistininką.</w:t>
      </w:r>
    </w:p>
    <w:p w14:paraId="76D7850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51733C9"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62A828F" w14:textId="77777777" w:rsidR="0042643B" w:rsidRPr="000A297E" w:rsidRDefault="0042643B" w:rsidP="0042643B">
      <w:pPr>
        <w:tabs>
          <w:tab w:val="left" w:pos="567"/>
        </w:tabs>
        <w:spacing w:after="0" w:line="240" w:lineRule="auto"/>
        <w:rPr>
          <w:rFonts w:ascii="Times New Roman" w:eastAsia="Times New Roman" w:hAnsi="Times New Roman"/>
          <w:b/>
          <w:caps/>
          <w:lang w:val="lt-LT"/>
        </w:rPr>
      </w:pPr>
      <w:r w:rsidRPr="000A297E">
        <w:rPr>
          <w:rFonts w:ascii="Times New Roman" w:eastAsia="Times New Roman" w:hAnsi="Times New Roman"/>
          <w:b/>
          <w:caps/>
          <w:lang w:val="lt-LT"/>
        </w:rPr>
        <w:t>4.</w:t>
      </w:r>
      <w:r w:rsidRPr="000A297E">
        <w:rPr>
          <w:rFonts w:ascii="Times New Roman" w:eastAsia="Times New Roman" w:hAnsi="Times New Roman"/>
          <w:b/>
          <w:caps/>
          <w:lang w:val="lt-LT"/>
        </w:rPr>
        <w:tab/>
        <w:t>G</w:t>
      </w:r>
      <w:r w:rsidRPr="000A297E">
        <w:rPr>
          <w:rFonts w:ascii="Times New Roman" w:eastAsia="Times New Roman" w:hAnsi="Times New Roman"/>
          <w:b/>
          <w:lang w:val="lt-LT"/>
        </w:rPr>
        <w:t>alimas šalutinis poveikis</w:t>
      </w:r>
    </w:p>
    <w:p w14:paraId="47DF67F0"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0A340AC"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Šis vaistas, kaip ir visi kiti, gali sukelti šalutinį poveikį, nors jis pasireiškia ne visiems žmonėms.</w:t>
      </w:r>
    </w:p>
    <w:p w14:paraId="71F4E23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Dažniausi šalutiniai reiškiniai yra virškinimo trakto.</w:t>
      </w:r>
    </w:p>
    <w:p w14:paraId="5A967E9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Naproksenas, kaip ir visi kiti nesteroidiniai vaistai nuo uždegimo, gali sukelti toliau išvardytą šalutinį poveikį. </w:t>
      </w:r>
    </w:p>
    <w:p w14:paraId="5A834C62"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A162A28" w14:textId="77777777" w:rsidR="0042643B" w:rsidRPr="000A297E" w:rsidRDefault="0042643B" w:rsidP="0042643B">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Dažnas (pasireškia 1–10 vartotojų iš 100</w:t>
      </w:r>
      <w:r w:rsidRPr="000A297E">
        <w:rPr>
          <w:rFonts w:ascii="Times New Roman" w:eastAsia="Times New Roman" w:hAnsi="Times New Roman"/>
          <w:i/>
          <w:szCs w:val="20"/>
          <w:lang w:val="lt-LT"/>
        </w:rPr>
        <w:t>)</w:t>
      </w:r>
    </w:p>
    <w:p w14:paraId="3F5C499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Galvos skausmas, somnolencija (patologinis mieguistumas), svaigulys.</w:t>
      </w:r>
    </w:p>
    <w:p w14:paraId="527F6EC8"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lastRenderedPageBreak/>
        <w:t>-</w:t>
      </w:r>
      <w:r w:rsidRPr="000A297E">
        <w:rPr>
          <w:rFonts w:ascii="Times New Roman" w:eastAsia="Times New Roman" w:hAnsi="Times New Roman"/>
          <w:lang w:val="lt-LT"/>
        </w:rPr>
        <w:tab/>
        <w:t xml:space="preserve">Pykinimas, dispepsija (virškinimo sutrikimas), vėmimas, rėmuo, skrandžio skausmas, dujų susikaupimas virškinimo trakte. </w:t>
      </w:r>
    </w:p>
    <w:p w14:paraId="7DC9DB73"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3F4C117" w14:textId="77777777" w:rsidR="0042643B" w:rsidRPr="000A297E" w:rsidRDefault="0042643B" w:rsidP="0042643B">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Nedažnas (pasireiškia 1–10 vartotojų iš 1 000</w:t>
      </w:r>
      <w:r w:rsidRPr="000A297E">
        <w:rPr>
          <w:rFonts w:ascii="Times New Roman" w:eastAsia="Times New Roman" w:hAnsi="Times New Roman"/>
          <w:szCs w:val="20"/>
          <w:lang w:val="lt-LT"/>
        </w:rPr>
        <w:t>)</w:t>
      </w:r>
    </w:p>
    <w:p w14:paraId="1FA06201"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Alerginė reakcija, įskaitant veido edemą (pabrinkimas) ir angioneurozinę edemą.</w:t>
      </w:r>
    </w:p>
    <w:p w14:paraId="66DC814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Miego sutrikimas, sujaudinimas. </w:t>
      </w:r>
    </w:p>
    <w:p w14:paraId="345759A1"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Regos sutrikimai.</w:t>
      </w:r>
    </w:p>
    <w:p w14:paraId="1616461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Spengimas ausyse, klausos sutrikimas.</w:t>
      </w:r>
    </w:p>
    <w:p w14:paraId="6F8C8B18"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Mėlynės.</w:t>
      </w:r>
    </w:p>
    <w:p w14:paraId="7DC0F946"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Viduriavimas, vidurių užkietėjimas.</w:t>
      </w:r>
    </w:p>
    <w:p w14:paraId="6F27DF7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Odos išbėrimas, niežulys.</w:t>
      </w:r>
    </w:p>
    <w:p w14:paraId="67B423B4"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Inkstų veiklos nuokrypis nuo normos.</w:t>
      </w:r>
    </w:p>
    <w:p w14:paraId="04CAA40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Šalčio krėtimas, edema (pabrinkimas), įskaitant periferinę edemą.</w:t>
      </w:r>
    </w:p>
    <w:p w14:paraId="6D029E9D"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88BEE97" w14:textId="77777777" w:rsidR="0042643B" w:rsidRPr="000A297E" w:rsidRDefault="0042643B" w:rsidP="0042643B">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Retas (pasireiškia 1–10 vartotojų iš 10 000)</w:t>
      </w:r>
    </w:p>
    <w:p w14:paraId="4B4CCC94"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Pepsinės opos, virškinimo trakto prakiurimas arba kraujavimas (kartais mirtinas, ypač senyviems žmonėms), vėmimas krauju, opinis stomatitas (burnos gleivinės uždegimas), kolito (storosios žarnos uždegimas) pasunkėjimas, Krono liga.</w:t>
      </w:r>
    </w:p>
    <w:p w14:paraId="5C512CAB"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312B9355" w14:textId="77777777" w:rsidR="0042643B" w:rsidRPr="000A297E" w:rsidRDefault="0042643B" w:rsidP="0042643B">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 xml:space="preserve">Labai retas (pasireiškia mažiau negu 1 vartotojui iš </w:t>
      </w:r>
      <w:r w:rsidRPr="000A297E">
        <w:rPr>
          <w:rFonts w:ascii="Times New Roman" w:eastAsia="Times New Roman" w:hAnsi="Times New Roman"/>
          <w:i/>
          <w:szCs w:val="20"/>
          <w:lang w:val="lt-LT"/>
        </w:rPr>
        <w:t>10 000)</w:t>
      </w:r>
    </w:p>
    <w:p w14:paraId="6FBFFD5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Aplazinė arba hemolizinė mažakraujystė, trombocitopenija, granulocitopenija (kraujo ligos).</w:t>
      </w:r>
    </w:p>
    <w:p w14:paraId="3366EE2A"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Į meningitą panaši reakcija.</w:t>
      </w:r>
    </w:p>
    <w:p w14:paraId="0ECB88F8"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Tachikardija (dažnas širdies plakimas), edema (pabrinkimas), hipertenzija (didelis kraujospūdis), širdies nepakankamumas.</w:t>
      </w:r>
    </w:p>
    <w:p w14:paraId="31523F0D"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Dusulys, astma.</w:t>
      </w:r>
    </w:p>
    <w:p w14:paraId="3B49AEF6"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Kolitas (storosios žarnos uždegimas), stomatitas (burnos gleivinės uždegimas).</w:t>
      </w:r>
    </w:p>
    <w:p w14:paraId="14C9FA06"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Gelta, hepatitas (kepenų uždegimas), kepenų veiklos sutrikimas.</w:t>
      </w:r>
    </w:p>
    <w:p w14:paraId="238965D0"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Jautrumo šviesai padidėjimas, plikimas, pūslinis sutrikimas, įskaitant Stevens-Johnson‘o sindromą ir toksinę epidermio nekrolizę (odos ligos).</w:t>
      </w:r>
    </w:p>
    <w:p w14:paraId="6913A7CA"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Kraujospūdžio padidėjimas.</w:t>
      </w:r>
    </w:p>
    <w:p w14:paraId="3218D84F" w14:textId="77777777" w:rsidR="0042643B" w:rsidRPr="000A297E" w:rsidRDefault="0042643B" w:rsidP="0042643B">
      <w:pPr>
        <w:tabs>
          <w:tab w:val="left" w:pos="567"/>
        </w:tabs>
        <w:spacing w:after="0" w:line="240" w:lineRule="auto"/>
        <w:rPr>
          <w:rFonts w:ascii="Times New Roman" w:eastAsia="Times New Roman" w:hAnsi="Times New Roman"/>
          <w:b/>
          <w:lang w:val="lt-LT"/>
        </w:rPr>
      </w:pPr>
    </w:p>
    <w:p w14:paraId="7E2F2610" w14:textId="77777777" w:rsidR="0042643B" w:rsidRPr="000A297E" w:rsidRDefault="0042643B" w:rsidP="0042643B">
      <w:pPr>
        <w:tabs>
          <w:tab w:val="left" w:pos="567"/>
        </w:tabs>
        <w:spacing w:after="0" w:line="240" w:lineRule="auto"/>
        <w:rPr>
          <w:rFonts w:ascii="Times New Roman" w:eastAsia="Times New Roman" w:hAnsi="Times New Roman"/>
          <w:i/>
          <w:lang w:val="lt-LT"/>
        </w:rPr>
      </w:pPr>
      <w:r w:rsidRPr="000A297E">
        <w:rPr>
          <w:rFonts w:ascii="Times New Roman" w:eastAsia="Times New Roman" w:hAnsi="Times New Roman"/>
          <w:i/>
          <w:lang w:val="lt-LT"/>
        </w:rPr>
        <w:t>Šalutinis poveikis, kurio dažnis nežinomas (</w:t>
      </w:r>
      <w:r w:rsidRPr="000A297E">
        <w:rPr>
          <w:rFonts w:ascii="Times New Roman" w:eastAsia="Times New Roman" w:hAnsi="Times New Roman"/>
          <w:i/>
          <w:szCs w:val="20"/>
          <w:lang w:val="lt-LT"/>
        </w:rPr>
        <w:t>negali būti apskaičiuotas pagal turimus duomenis)</w:t>
      </w:r>
    </w:p>
    <w:p w14:paraId="71D42C1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Gastritas (skrandžio gleivinės uždegimas).</w:t>
      </w:r>
    </w:p>
    <w:p w14:paraId="73AB9CE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9AF5F8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Gydymo naproksenu, kaip ir kitais nesteroidiniais vaistais nuo uždegimo, metu anafilaksinė arba anafilaktoidinė reakcija galima ir tiems pacientams, kurie šios klasės vaistinių preparatų vartojo anksčiau, ir tiems, kurie jų nevartojo. Įprastiniai anafilaksinės reakcijos simptomai yra staigi, sunki hipotenzija, širdies ritmo padažnėjimas arba suretėjimas, neįprastas nuovargis arba silpnumas, nerimas, ažitacija (psichomotorinis sujaudinimas), sąmonės praradimas, kvėpavimo arba rijimo pasunkėjimas, niežulys, su angioneurozine edama susijusi arba nesusijusi dilgėlinė, odos paraudimas, pykinimas, vėmimas, spazminio tipo pilvo skausmas, viduriavimas.</w:t>
      </w:r>
    </w:p>
    <w:p w14:paraId="77F1740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4FCCED1"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Vaistų, tokių kaip MOMENDOL, vartojimas gali būti susiję su nedideliu širdies priepuolio (miokardo infarkto) ar smegenų insulto rizikos padidėjimu.</w:t>
      </w:r>
    </w:p>
    <w:p w14:paraId="7196EA1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459F36B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Jeigu pasireiškė šalutinis poveikis, įskaitant šiame lapelyje nenurodytą, pasakykite gydytojui arba vaistininkui.</w:t>
      </w:r>
    </w:p>
    <w:p w14:paraId="0803EE7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9E02419" w14:textId="77777777" w:rsidR="0042643B" w:rsidRPr="00447056" w:rsidRDefault="0042643B" w:rsidP="0042643B">
      <w:pPr>
        <w:tabs>
          <w:tab w:val="left" w:pos="567"/>
        </w:tabs>
        <w:spacing w:after="0" w:line="240" w:lineRule="auto"/>
        <w:rPr>
          <w:rFonts w:ascii="Times New Roman" w:eastAsia="Times New Roman" w:hAnsi="Times New Roman"/>
          <w:b/>
          <w:snapToGrid w:val="0"/>
          <w:szCs w:val="24"/>
          <w:lang w:val="lt-LT"/>
        </w:rPr>
      </w:pPr>
      <w:r w:rsidRPr="00447056">
        <w:rPr>
          <w:rFonts w:ascii="Times New Roman" w:eastAsia="Times New Roman" w:hAnsi="Times New Roman"/>
          <w:b/>
          <w:noProof/>
          <w:snapToGrid w:val="0"/>
          <w:szCs w:val="24"/>
          <w:lang w:val="lt-LT"/>
        </w:rPr>
        <w:t>Pranešimas apie šalutinį poveikį</w:t>
      </w:r>
    </w:p>
    <w:p w14:paraId="46D596E4" w14:textId="77777777" w:rsidR="0042643B" w:rsidRPr="00447056" w:rsidRDefault="0042643B" w:rsidP="0042643B">
      <w:pPr>
        <w:tabs>
          <w:tab w:val="left" w:pos="567"/>
        </w:tabs>
        <w:spacing w:after="0" w:line="260" w:lineRule="exact"/>
        <w:ind w:right="-449"/>
        <w:rPr>
          <w:rFonts w:ascii="Times New Roman" w:eastAsia="Times New Roman" w:hAnsi="Times New Roman"/>
          <w:noProof/>
          <w:snapToGrid w:val="0"/>
          <w:szCs w:val="24"/>
          <w:lang w:val="lt-LT"/>
        </w:rPr>
      </w:pPr>
      <w:r w:rsidRPr="00F274BF">
        <w:rPr>
          <w:rFonts w:ascii="Times New Roman" w:eastAsia="Times New Roman" w:hAnsi="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274BF">
        <w:rPr>
          <w:rFonts w:ascii="Times New Roman" w:eastAsia="Times New Roman" w:hAnsi="Times New Roman"/>
          <w:snapToGrid w:val="0"/>
          <w:szCs w:val="20"/>
          <w:lang w:val="lt-LT" w:eastAsia="zh-CN"/>
        </w:rPr>
        <w:t>elefonu 8 800 73568</w:t>
      </w:r>
      <w:r w:rsidRPr="00F274BF">
        <w:rPr>
          <w:rFonts w:ascii="Times New Roman" w:eastAsia="Times New Roman" w:hAnsi="Times New Roman"/>
          <w:snapToGrid w:val="0"/>
          <w:szCs w:val="20"/>
          <w:lang w:val="lt-LT"/>
        </w:rPr>
        <w:t xml:space="preserve"> arba užpildyti interneto svetainėje </w:t>
      </w:r>
      <w:hyperlink r:id="rId10" w:history="1">
        <w:r w:rsidRPr="00F274BF">
          <w:rPr>
            <w:rFonts w:ascii="Times New Roman" w:eastAsia="SimSun" w:hAnsi="Times New Roman"/>
            <w:snapToGrid w:val="0"/>
            <w:color w:val="0000FF"/>
            <w:szCs w:val="20"/>
            <w:u w:val="single"/>
            <w:lang w:val="lt-LT"/>
          </w:rPr>
          <w:t>www.vvkt.lt</w:t>
        </w:r>
      </w:hyperlink>
      <w:r w:rsidRPr="00F274BF">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F274BF">
        <w:rPr>
          <w:rFonts w:ascii="Times New Roman" w:eastAsia="Times New Roman" w:hAnsi="Times New Roman"/>
          <w:snapToGrid w:val="0"/>
          <w:szCs w:val="20"/>
          <w:lang w:val="lt-LT" w:eastAsia="zh-CN"/>
        </w:rPr>
        <w:t xml:space="preserve">nemokamu </w:t>
      </w:r>
      <w:r w:rsidRPr="00F274BF">
        <w:rPr>
          <w:rFonts w:ascii="Times New Roman" w:eastAsia="Times New Roman" w:hAnsi="Times New Roman"/>
          <w:snapToGrid w:val="0"/>
          <w:szCs w:val="20"/>
          <w:lang w:val="lt-LT"/>
        </w:rPr>
        <w:t>fakso numeriu 8 800 20131</w:t>
      </w:r>
      <w:r w:rsidRPr="00F274BF">
        <w:rPr>
          <w:rFonts w:ascii="Times New Roman" w:eastAsia="Times New Roman" w:hAnsi="Times New Roman"/>
          <w:snapToGrid w:val="0"/>
          <w:szCs w:val="20"/>
          <w:lang w:val="lt-LT" w:eastAsia="zh-CN"/>
        </w:rPr>
        <w:t xml:space="preserve">, </w:t>
      </w:r>
      <w:r w:rsidRPr="00F274BF">
        <w:rPr>
          <w:rFonts w:ascii="Times New Roman" w:eastAsia="Times New Roman" w:hAnsi="Times New Roman"/>
          <w:snapToGrid w:val="0"/>
          <w:szCs w:val="20"/>
          <w:lang w:val="lt-LT"/>
        </w:rPr>
        <w:t xml:space="preserve">el. paštu </w:t>
      </w:r>
      <w:hyperlink r:id="rId11" w:history="1">
        <w:r w:rsidRPr="00F274BF">
          <w:rPr>
            <w:rFonts w:ascii="Times New Roman" w:eastAsia="SimSun" w:hAnsi="Times New Roman"/>
            <w:snapToGrid w:val="0"/>
            <w:color w:val="0000FF"/>
            <w:szCs w:val="20"/>
            <w:u w:val="single"/>
            <w:lang w:val="lt-LT"/>
          </w:rPr>
          <w:t>NepageidaujamaR@vvkt.lt</w:t>
        </w:r>
      </w:hyperlink>
      <w:r w:rsidRPr="00F274BF">
        <w:rPr>
          <w:rFonts w:ascii="Times New Roman" w:eastAsia="Times New Roman" w:hAnsi="Times New Roman"/>
          <w:snapToGrid w:val="0"/>
          <w:szCs w:val="20"/>
          <w:lang w:val="lt-LT"/>
        </w:rPr>
        <w:t xml:space="preserve">, taip pat per Valstybinės vaistų kontrolės tarnybos prie Lietuvos Respublikos sveikatos apsaugos ministerijos interneto </w:t>
      </w:r>
      <w:r w:rsidRPr="00F274BF">
        <w:rPr>
          <w:rFonts w:ascii="Times New Roman" w:eastAsia="Times New Roman" w:hAnsi="Times New Roman"/>
          <w:snapToGrid w:val="0"/>
          <w:szCs w:val="20"/>
          <w:lang w:val="lt-LT"/>
        </w:rPr>
        <w:lastRenderedPageBreak/>
        <w:t xml:space="preserve">svetainę (adresu </w:t>
      </w:r>
      <w:hyperlink r:id="rId12" w:history="1">
        <w:r w:rsidRPr="00F274BF">
          <w:rPr>
            <w:rFonts w:ascii="Times New Roman" w:eastAsia="SimSun" w:hAnsi="Times New Roman"/>
            <w:snapToGrid w:val="0"/>
            <w:color w:val="0000FF"/>
            <w:szCs w:val="20"/>
            <w:u w:val="single"/>
            <w:lang w:val="lt-LT"/>
          </w:rPr>
          <w:t>http://www.vvkt.lt</w:t>
        </w:r>
      </w:hyperlink>
      <w:r w:rsidRPr="00F274BF">
        <w:rPr>
          <w:rFonts w:ascii="Times New Roman" w:eastAsia="Times New Roman" w:hAnsi="Times New Roman"/>
          <w:snapToGrid w:val="0"/>
          <w:szCs w:val="20"/>
          <w:lang w:val="lt-LT"/>
        </w:rPr>
        <w:t>). Pranešdami apie šalutinį poveikį galite mums padėti gauti daugiau informacijos apie šio vaisto saugumą.“</w:t>
      </w:r>
    </w:p>
    <w:p w14:paraId="0B0A916E" w14:textId="77777777" w:rsidR="0042643B" w:rsidRDefault="0042643B" w:rsidP="0042643B">
      <w:pPr>
        <w:tabs>
          <w:tab w:val="left" w:pos="567"/>
        </w:tabs>
        <w:spacing w:after="0" w:line="240" w:lineRule="auto"/>
        <w:rPr>
          <w:rFonts w:ascii="Times New Roman" w:eastAsia="Times New Roman" w:hAnsi="Times New Roman"/>
          <w:lang w:val="lt-LT"/>
        </w:rPr>
      </w:pPr>
    </w:p>
    <w:p w14:paraId="2F79F25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451E098"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lang w:val="lt-LT"/>
        </w:rPr>
        <w:t>5.</w:t>
      </w:r>
      <w:r w:rsidRPr="000A297E">
        <w:rPr>
          <w:rFonts w:ascii="Times New Roman" w:eastAsia="Times New Roman" w:hAnsi="Times New Roman"/>
          <w:b/>
          <w:lang w:val="lt-LT"/>
        </w:rPr>
        <w:tab/>
        <w:t>Kaip laikyti MOMENDOL</w:t>
      </w:r>
    </w:p>
    <w:p w14:paraId="042218E4"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B218512"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Šį vaistą laikykite vaikams nepastebimoje ir nepasiekiamoje vietoje.</w:t>
      </w:r>
    </w:p>
    <w:p w14:paraId="3FFADDC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61A0344" w14:textId="77777777" w:rsidR="0042643B" w:rsidRPr="000A297E" w:rsidRDefault="0042643B" w:rsidP="0042643B">
      <w:pPr>
        <w:tabs>
          <w:tab w:val="left" w:pos="567"/>
        </w:tabs>
        <w:spacing w:after="0" w:line="240" w:lineRule="auto"/>
        <w:rPr>
          <w:rFonts w:ascii="Times New Roman" w:eastAsia="Times New Roman" w:hAnsi="Times New Roman"/>
          <w:iCs/>
          <w:lang w:val="lt-LT"/>
        </w:rPr>
      </w:pPr>
      <w:r w:rsidRPr="000A297E">
        <w:rPr>
          <w:rFonts w:ascii="Times New Roman" w:eastAsia="Times New Roman" w:hAnsi="Times New Roman"/>
          <w:iCs/>
          <w:lang w:val="lt-LT"/>
        </w:rPr>
        <w:t>Ant kartono dėžutės ir lizdinės plokštelės po „Tinka iki/EXP“ nurodytam tinkamumo laikui pasibaigus, šio vaisto vartoti negalima. Vaistas tinkamas vartoti iki paskutinės nurodyto mėnesio dienos.</w:t>
      </w:r>
    </w:p>
    <w:p w14:paraId="7EFC0C7C"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677E783" w14:textId="0C563265" w:rsidR="0042643B" w:rsidRPr="000A297E" w:rsidRDefault="0042643B" w:rsidP="0042643B">
      <w:pPr>
        <w:tabs>
          <w:tab w:val="left" w:pos="567"/>
        </w:tabs>
        <w:spacing w:after="0" w:line="260" w:lineRule="exact"/>
        <w:rPr>
          <w:rFonts w:ascii="Times New Roman" w:eastAsia="Times New Roman" w:hAnsi="Times New Roman"/>
          <w:szCs w:val="20"/>
          <w:lang w:val="lt-LT"/>
        </w:rPr>
      </w:pPr>
      <w:r w:rsidRPr="000A297E">
        <w:rPr>
          <w:rFonts w:ascii="Times New Roman" w:eastAsia="Times New Roman" w:hAnsi="Times New Roman"/>
          <w:szCs w:val="20"/>
          <w:lang w:val="lt-LT"/>
        </w:rPr>
        <w:t>Šio vaistinio preparato laikymui specialių temperatūros sąlygų nereikalaujama</w:t>
      </w:r>
      <w:r w:rsidR="009456A9" w:rsidRPr="00236DC5">
        <w:rPr>
          <w:rFonts w:ascii="Times New Roman" w:eastAsia="Times New Roman" w:hAnsi="Times New Roman"/>
          <w:szCs w:val="20"/>
          <w:lang w:val="lt-LT"/>
        </w:rPr>
        <w:t xml:space="preserve"> </w:t>
      </w:r>
    </w:p>
    <w:p w14:paraId="60F946CF" w14:textId="61D7F1B4"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Laikyti gamintojo pakuotėje, kad </w:t>
      </w:r>
      <w:r w:rsidR="00301728">
        <w:rPr>
          <w:rFonts w:ascii="Times New Roman" w:eastAsia="Times New Roman" w:hAnsi="Times New Roman"/>
          <w:lang w:val="lt-LT"/>
        </w:rPr>
        <w:t>vaistas</w:t>
      </w:r>
      <w:r w:rsidRPr="000A297E">
        <w:rPr>
          <w:rFonts w:ascii="Times New Roman" w:eastAsia="Times New Roman" w:hAnsi="Times New Roman"/>
          <w:lang w:val="lt-LT"/>
        </w:rPr>
        <w:t xml:space="preserve"> būtų apsaugotas nuo šviesos ir drėgmės.</w:t>
      </w:r>
    </w:p>
    <w:p w14:paraId="561E5235"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444A161"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Vaistų negalima išmesti į kanalizaciją arba kartu su buitinėmis</w:t>
      </w:r>
      <w:r w:rsidRPr="000A297E">
        <w:rPr>
          <w:rFonts w:ascii="Times New Roman" w:eastAsia="Times New Roman" w:hAnsi="Times New Roman"/>
          <w:color w:val="993366"/>
          <w:lang w:val="lt-LT"/>
        </w:rPr>
        <w:t xml:space="preserve"> </w:t>
      </w:r>
      <w:r w:rsidRPr="000A297E">
        <w:rPr>
          <w:rFonts w:ascii="Times New Roman" w:eastAsia="Times New Roman" w:hAnsi="Times New Roman"/>
          <w:lang w:val="lt-LT"/>
        </w:rPr>
        <w:t>atliekomis. Kaip išmesti nereikalingus vaistus, klauskite vaistininko. Šios priemonės padės apsaugoti aplinką.</w:t>
      </w:r>
    </w:p>
    <w:p w14:paraId="37EFF62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BC42ACA"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FAA4652" w14:textId="77777777" w:rsidR="0042643B" w:rsidRPr="000A297E" w:rsidRDefault="0042643B" w:rsidP="0042643B">
      <w:pPr>
        <w:tabs>
          <w:tab w:val="left" w:pos="567"/>
        </w:tabs>
        <w:spacing w:after="0" w:line="240" w:lineRule="auto"/>
        <w:rPr>
          <w:rFonts w:ascii="Times New Roman" w:eastAsia="Times New Roman" w:hAnsi="Times New Roman"/>
          <w:b/>
          <w:lang w:val="lt-LT"/>
        </w:rPr>
      </w:pPr>
      <w:r w:rsidRPr="000A297E">
        <w:rPr>
          <w:rFonts w:ascii="Times New Roman" w:eastAsia="Times New Roman" w:hAnsi="Times New Roman"/>
          <w:b/>
          <w:lang w:val="lt-LT"/>
        </w:rPr>
        <w:t>6.</w:t>
      </w:r>
      <w:r w:rsidRPr="000A297E">
        <w:rPr>
          <w:rFonts w:ascii="Times New Roman" w:eastAsia="Times New Roman" w:hAnsi="Times New Roman"/>
          <w:b/>
          <w:lang w:val="lt-LT"/>
        </w:rPr>
        <w:tab/>
        <w:t>Pakuotės turinys ir kita informacija</w:t>
      </w:r>
    </w:p>
    <w:p w14:paraId="4258A7C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5E2A78F4" w14:textId="77777777" w:rsidR="0042643B" w:rsidRPr="000A297E" w:rsidRDefault="0042643B" w:rsidP="0042643B">
      <w:pPr>
        <w:tabs>
          <w:tab w:val="left" w:pos="567"/>
        </w:tabs>
        <w:spacing w:after="0" w:line="240" w:lineRule="auto"/>
        <w:rPr>
          <w:rFonts w:ascii="Times New Roman" w:eastAsia="Times New Roman" w:hAnsi="Times New Roman"/>
          <w:u w:val="single"/>
          <w:lang w:val="lt-LT"/>
        </w:rPr>
      </w:pPr>
      <w:r w:rsidRPr="000A297E">
        <w:rPr>
          <w:rFonts w:ascii="Times New Roman" w:eastAsia="Times New Roman" w:hAnsi="Times New Roman"/>
          <w:b/>
          <w:bCs/>
          <w:lang w:val="lt-LT"/>
        </w:rPr>
        <w:t xml:space="preserve">MOMENDOL sudėtis </w:t>
      </w:r>
    </w:p>
    <w:p w14:paraId="1E6F10CB" w14:textId="77777777" w:rsidR="0042643B" w:rsidRPr="000A297E" w:rsidRDefault="0042643B" w:rsidP="0042643B">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Veiklioji medžiaga yra naproksenas. Kiekvienoje tabletėje yra 200 mg naprokseno (220 mg naprokseno natrio druskos pavidalu).</w:t>
      </w:r>
    </w:p>
    <w:p w14:paraId="772FD0CC" w14:textId="77777777" w:rsidR="00040A75" w:rsidRPr="00040A75" w:rsidRDefault="0042643B" w:rsidP="00040A75">
      <w:pPr>
        <w:tabs>
          <w:tab w:val="left" w:pos="567"/>
        </w:tabs>
        <w:spacing w:after="0" w:line="240" w:lineRule="auto"/>
        <w:ind w:left="567" w:hanging="567"/>
        <w:rPr>
          <w:rFonts w:ascii="Times New Roman" w:eastAsia="Times New Roman" w:hAnsi="Times New Roman"/>
          <w:lang w:val="lt-LT"/>
        </w:rPr>
      </w:pPr>
      <w:r w:rsidRPr="000A297E">
        <w:rPr>
          <w:rFonts w:ascii="Times New Roman" w:eastAsia="Times New Roman" w:hAnsi="Times New Roman"/>
          <w:lang w:val="lt-LT"/>
        </w:rPr>
        <w:t>-</w:t>
      </w:r>
      <w:r w:rsidRPr="000A297E">
        <w:rPr>
          <w:rFonts w:ascii="Times New Roman" w:eastAsia="Times New Roman" w:hAnsi="Times New Roman"/>
          <w:lang w:val="lt-LT"/>
        </w:rPr>
        <w:tab/>
        <w:t xml:space="preserve">Pagalbinės medžiagos. </w:t>
      </w:r>
      <w:r w:rsidRPr="000A297E">
        <w:rPr>
          <w:rFonts w:ascii="Times New Roman" w:eastAsia="Times New Roman" w:hAnsi="Times New Roman"/>
          <w:i/>
          <w:lang w:val="lt-LT"/>
        </w:rPr>
        <w:t>Tablečių šerdis:</w:t>
      </w:r>
      <w:r w:rsidRPr="000A297E">
        <w:rPr>
          <w:rFonts w:ascii="Times New Roman" w:eastAsia="Times New Roman" w:hAnsi="Times New Roman"/>
          <w:lang w:val="lt-LT"/>
        </w:rPr>
        <w:t xml:space="preserve"> laktozė monohidratas, kukurūzų krakmolas, mikrokristalinė celiuliozė, povidonas (K 25), hidroksimetilkrakmolo A natrio druska, </w:t>
      </w:r>
    </w:p>
    <w:p w14:paraId="25E401A8" w14:textId="5732CD7C" w:rsidR="0042643B" w:rsidRPr="000A297E" w:rsidRDefault="00040A75" w:rsidP="00040A75">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tab/>
        <w:t>k</w:t>
      </w:r>
      <w:r w:rsidRPr="00040A75">
        <w:rPr>
          <w:rFonts w:ascii="Times New Roman" w:eastAsia="Times New Roman" w:hAnsi="Times New Roman"/>
          <w:lang w:val="lt-LT"/>
        </w:rPr>
        <w:t>oloidinis silicio dioksidas,</w:t>
      </w:r>
      <w:r>
        <w:rPr>
          <w:rFonts w:ascii="Times New Roman" w:eastAsia="Times New Roman" w:hAnsi="Times New Roman"/>
          <w:lang w:val="lt-LT"/>
        </w:rPr>
        <w:t xml:space="preserve"> </w:t>
      </w:r>
      <w:r w:rsidRPr="00040A75">
        <w:rPr>
          <w:rFonts w:ascii="Times New Roman" w:eastAsia="Times New Roman" w:hAnsi="Times New Roman"/>
          <w:lang w:val="lt-LT"/>
        </w:rPr>
        <w:t>hidratuotas</w:t>
      </w:r>
      <w:r>
        <w:rPr>
          <w:rFonts w:ascii="Times New Roman" w:eastAsia="Times New Roman" w:hAnsi="Times New Roman"/>
          <w:lang w:val="lt-LT"/>
        </w:rPr>
        <w:t>,</w:t>
      </w:r>
      <w:r w:rsidR="00A24F4B">
        <w:rPr>
          <w:rFonts w:ascii="Times New Roman" w:eastAsia="Times New Roman" w:hAnsi="Times New Roman"/>
          <w:lang w:val="lt-LT"/>
        </w:rPr>
        <w:t xml:space="preserve"> </w:t>
      </w:r>
      <w:r w:rsidR="0042643B" w:rsidRPr="000A297E">
        <w:rPr>
          <w:rFonts w:ascii="Times New Roman" w:eastAsia="Times New Roman" w:hAnsi="Times New Roman"/>
          <w:lang w:val="lt-LT"/>
        </w:rPr>
        <w:t xml:space="preserve">ir magnio stearatas. </w:t>
      </w:r>
      <w:r w:rsidR="0042643B" w:rsidRPr="000A297E">
        <w:rPr>
          <w:rFonts w:ascii="Times New Roman" w:eastAsia="Times New Roman" w:hAnsi="Times New Roman"/>
          <w:i/>
          <w:lang w:val="lt-LT"/>
        </w:rPr>
        <w:t>Tablečių plėvelė</w:t>
      </w:r>
      <w:r w:rsidR="0042643B" w:rsidRPr="000A297E">
        <w:rPr>
          <w:rFonts w:ascii="Times New Roman" w:eastAsia="Times New Roman" w:hAnsi="Times New Roman"/>
          <w:lang w:val="lt-LT"/>
        </w:rPr>
        <w:t xml:space="preserve">: hipromeliozė, makrogolis 400, titano dioksidas (E 171) ir talkas. </w:t>
      </w:r>
    </w:p>
    <w:p w14:paraId="37204F91"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D9936BA" w14:textId="77777777" w:rsidR="0042643B" w:rsidRPr="000A297E" w:rsidRDefault="0042643B" w:rsidP="0042643B">
      <w:pPr>
        <w:tabs>
          <w:tab w:val="left" w:pos="567"/>
        </w:tabs>
        <w:spacing w:after="0" w:line="240" w:lineRule="auto"/>
        <w:rPr>
          <w:rFonts w:ascii="Times New Roman" w:eastAsia="Times New Roman" w:hAnsi="Times New Roman"/>
          <w:b/>
          <w:bCs/>
          <w:lang w:val="lt-LT"/>
        </w:rPr>
      </w:pPr>
      <w:r w:rsidRPr="000A297E">
        <w:rPr>
          <w:rFonts w:ascii="Times New Roman" w:eastAsia="Times New Roman" w:hAnsi="Times New Roman"/>
          <w:b/>
          <w:bCs/>
          <w:lang w:val="lt-LT"/>
        </w:rPr>
        <w:t>MOMENDOL išvaizda ir kiekis pakuotėje</w:t>
      </w:r>
    </w:p>
    <w:p w14:paraId="29D58198" w14:textId="748B98BC"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 </w:t>
      </w:r>
      <w:r w:rsidR="00301728">
        <w:rPr>
          <w:rFonts w:ascii="Times New Roman" w:eastAsia="Times New Roman" w:hAnsi="Times New Roman"/>
          <w:lang w:val="lt-LT"/>
        </w:rPr>
        <w:t>P</w:t>
      </w:r>
      <w:r w:rsidRPr="000A297E">
        <w:rPr>
          <w:rFonts w:ascii="Times New Roman" w:eastAsia="Times New Roman" w:hAnsi="Times New Roman"/>
          <w:lang w:val="lt-LT"/>
        </w:rPr>
        <w:t>lėvele dengtos tabletės yra baltos, apvalios, abipusiai išgaubtos.</w:t>
      </w:r>
    </w:p>
    <w:p w14:paraId="7ED98027"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Kartono dėžutėje yra 12 arba 24 plėvele dengtos tabletės, supakuotos į lizdines plokšteles.</w:t>
      </w:r>
    </w:p>
    <w:p w14:paraId="7916537F"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88E2EB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Gali būti tiekiamos ne visų dydžių pakuotės.</w:t>
      </w:r>
    </w:p>
    <w:p w14:paraId="31A3EF63"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2890891" w14:textId="6DB067F9" w:rsidR="0042643B" w:rsidRPr="000A297E" w:rsidRDefault="0042643B" w:rsidP="0042643B">
      <w:pPr>
        <w:tabs>
          <w:tab w:val="left" w:pos="567"/>
        </w:tabs>
        <w:spacing w:after="0" w:line="240" w:lineRule="auto"/>
        <w:rPr>
          <w:rFonts w:ascii="Times New Roman" w:eastAsia="Times New Roman" w:hAnsi="Times New Roman"/>
          <w:lang w:val="lt-LT"/>
        </w:rPr>
      </w:pPr>
      <w:r>
        <w:rPr>
          <w:rFonts w:ascii="Times New Roman" w:eastAsia="Times New Roman" w:hAnsi="Times New Roman"/>
          <w:b/>
          <w:bCs/>
          <w:lang w:val="lt-LT"/>
        </w:rPr>
        <w:t xml:space="preserve">Registruotojas </w:t>
      </w:r>
      <w:r w:rsidRPr="000A297E">
        <w:rPr>
          <w:rFonts w:ascii="Times New Roman" w:eastAsia="Times New Roman" w:hAnsi="Times New Roman"/>
          <w:b/>
          <w:bCs/>
          <w:lang w:val="lt-LT"/>
        </w:rPr>
        <w:t>ir gamintojas</w:t>
      </w:r>
    </w:p>
    <w:p w14:paraId="3E1A8B0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Registruotojas</w:t>
      </w:r>
    </w:p>
    <w:p w14:paraId="1B554C8A"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A.C.R.A.F. S.p.A</w:t>
      </w:r>
    </w:p>
    <w:p w14:paraId="3266034E"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Viale Amelia 70</w:t>
      </w:r>
    </w:p>
    <w:p w14:paraId="0E999185"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00181 Roma</w:t>
      </w:r>
    </w:p>
    <w:p w14:paraId="3470480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Italija</w:t>
      </w:r>
    </w:p>
    <w:p w14:paraId="5288DF0E"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7E20F1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Gamintojas</w:t>
      </w:r>
    </w:p>
    <w:p w14:paraId="666A2B5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A.C.R.A.F. S.p.A</w:t>
      </w:r>
    </w:p>
    <w:p w14:paraId="120C983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Via Vecchia del Pinocchio</w:t>
      </w:r>
    </w:p>
    <w:p w14:paraId="0838755D"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22-60131 Ancona</w:t>
      </w:r>
    </w:p>
    <w:p w14:paraId="78FB1C2A"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Italija</w:t>
      </w:r>
    </w:p>
    <w:p w14:paraId="54747DFA"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1411D071" w14:textId="77777777" w:rsidR="0042643B" w:rsidRPr="000A297E" w:rsidRDefault="0042643B" w:rsidP="0042643B">
      <w:pPr>
        <w:tabs>
          <w:tab w:val="left" w:pos="567"/>
        </w:tabs>
        <w:spacing w:after="0" w:line="240" w:lineRule="auto"/>
        <w:rPr>
          <w:rFonts w:ascii="Times New Roman" w:eastAsia="Times New Roman" w:hAnsi="Times New Roman"/>
          <w:szCs w:val="20"/>
          <w:lang w:val="lt-LT"/>
        </w:rPr>
      </w:pPr>
      <w:r w:rsidRPr="000A297E">
        <w:rPr>
          <w:rFonts w:ascii="Times New Roman" w:eastAsia="Times New Roman" w:hAnsi="Times New Roman"/>
          <w:szCs w:val="20"/>
          <w:lang w:val="lt-LT"/>
        </w:rPr>
        <w:t>Famar Italia S.p.A.</w:t>
      </w:r>
    </w:p>
    <w:p w14:paraId="0A7632C1" w14:textId="77777777" w:rsidR="0042643B" w:rsidRPr="000A297E" w:rsidRDefault="0042643B" w:rsidP="0042643B">
      <w:pPr>
        <w:tabs>
          <w:tab w:val="left" w:pos="567"/>
        </w:tabs>
        <w:spacing w:after="0" w:line="240" w:lineRule="auto"/>
        <w:rPr>
          <w:rFonts w:ascii="Times New Roman" w:eastAsia="Times New Roman" w:hAnsi="Times New Roman"/>
          <w:szCs w:val="20"/>
          <w:lang w:val="lt-LT"/>
        </w:rPr>
      </w:pPr>
      <w:r w:rsidRPr="000A297E">
        <w:rPr>
          <w:rFonts w:ascii="Times New Roman" w:eastAsia="Times New Roman" w:hAnsi="Times New Roman"/>
          <w:szCs w:val="20"/>
          <w:lang w:val="lt-LT"/>
        </w:rPr>
        <w:t>Via Zambeletti 25</w:t>
      </w:r>
    </w:p>
    <w:p w14:paraId="7385D653" w14:textId="77777777" w:rsidR="0042643B" w:rsidRPr="000A297E" w:rsidRDefault="0042643B" w:rsidP="0042643B">
      <w:pPr>
        <w:tabs>
          <w:tab w:val="left" w:pos="567"/>
        </w:tabs>
        <w:spacing w:after="0" w:line="240" w:lineRule="auto"/>
        <w:rPr>
          <w:rFonts w:ascii="Times New Roman" w:eastAsia="Times New Roman" w:hAnsi="Times New Roman"/>
          <w:szCs w:val="20"/>
          <w:lang w:val="lt-LT"/>
        </w:rPr>
      </w:pPr>
      <w:r w:rsidRPr="000A297E">
        <w:rPr>
          <w:rFonts w:ascii="Times New Roman" w:eastAsia="Times New Roman" w:hAnsi="Times New Roman"/>
          <w:szCs w:val="20"/>
          <w:lang w:val="lt-LT"/>
        </w:rPr>
        <w:t>20021 Baranzate di Bollate (MI)</w:t>
      </w:r>
    </w:p>
    <w:p w14:paraId="707C218A" w14:textId="77777777" w:rsidR="0042643B" w:rsidRPr="000A297E" w:rsidRDefault="0042643B" w:rsidP="0042643B">
      <w:pPr>
        <w:tabs>
          <w:tab w:val="left" w:pos="567"/>
        </w:tabs>
        <w:spacing w:after="0" w:line="240" w:lineRule="auto"/>
        <w:rPr>
          <w:rFonts w:ascii="Times New Roman" w:eastAsia="Times New Roman" w:hAnsi="Times New Roman"/>
          <w:szCs w:val="20"/>
          <w:highlight w:val="yellow"/>
          <w:lang w:val="lt-LT"/>
        </w:rPr>
      </w:pPr>
      <w:r w:rsidRPr="000A297E">
        <w:rPr>
          <w:rFonts w:ascii="Times New Roman" w:eastAsia="Times New Roman" w:hAnsi="Times New Roman"/>
          <w:szCs w:val="20"/>
          <w:lang w:val="lt-LT"/>
        </w:rPr>
        <w:t>Italija</w:t>
      </w:r>
    </w:p>
    <w:p w14:paraId="651FA0D8"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096A6619"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 xml:space="preserve">Jeigu apie šį vaistą norite sužinoti daugiau, kreipkitės į vietinį </w:t>
      </w:r>
      <w:r>
        <w:rPr>
          <w:rFonts w:ascii="Times New Roman" w:eastAsia="Times New Roman" w:hAnsi="Times New Roman"/>
          <w:lang w:val="lt-LT"/>
        </w:rPr>
        <w:t xml:space="preserve">registruotojo </w:t>
      </w:r>
      <w:r w:rsidRPr="000A297E">
        <w:rPr>
          <w:rFonts w:ascii="Times New Roman" w:eastAsia="Times New Roman" w:hAnsi="Times New Roman"/>
          <w:lang w:val="lt-LT"/>
        </w:rPr>
        <w:t>atstovą.</w:t>
      </w:r>
    </w:p>
    <w:p w14:paraId="51DB8893"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6E1351C8"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UAB „MRA“</w:t>
      </w:r>
    </w:p>
    <w:p w14:paraId="76355273"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Žirnių 26, LT-02120 Vilnius</w:t>
      </w:r>
    </w:p>
    <w:p w14:paraId="76A8FC16"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lastRenderedPageBreak/>
        <w:t>Lietuva</w:t>
      </w:r>
    </w:p>
    <w:p w14:paraId="4BDBD100" w14:textId="77777777"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lang w:val="lt-LT"/>
        </w:rPr>
        <w:t>Telefonas +370 5 2649010</w:t>
      </w:r>
    </w:p>
    <w:p w14:paraId="4AEDD453"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20F76080" w14:textId="55EF5216" w:rsidR="0042643B" w:rsidRPr="000A297E" w:rsidRDefault="0042643B" w:rsidP="0042643B">
      <w:pPr>
        <w:tabs>
          <w:tab w:val="left" w:pos="567"/>
        </w:tabs>
        <w:spacing w:after="0" w:line="240" w:lineRule="auto"/>
        <w:rPr>
          <w:rFonts w:ascii="Times New Roman" w:eastAsia="Times New Roman" w:hAnsi="Times New Roman"/>
          <w:lang w:val="lt-LT"/>
        </w:rPr>
      </w:pPr>
      <w:r w:rsidRPr="000A297E">
        <w:rPr>
          <w:rFonts w:ascii="Times New Roman" w:eastAsia="Times New Roman" w:hAnsi="Times New Roman"/>
          <w:b/>
          <w:bCs/>
          <w:lang w:val="lt-LT"/>
        </w:rPr>
        <w:t xml:space="preserve">Šis pakuotės </w:t>
      </w:r>
      <w:r w:rsidRPr="000A297E">
        <w:rPr>
          <w:rFonts w:ascii="Times New Roman" w:eastAsia="Times New Roman" w:hAnsi="Times New Roman"/>
          <w:b/>
          <w:lang w:val="lt-LT"/>
        </w:rPr>
        <w:t xml:space="preserve">lapelis paskutinį kartą peržiūrėtas </w:t>
      </w:r>
      <w:r w:rsidR="00040A75">
        <w:rPr>
          <w:rFonts w:ascii="Times New Roman" w:eastAsia="Times New Roman" w:hAnsi="Times New Roman"/>
          <w:b/>
          <w:lang w:val="lt-LT"/>
        </w:rPr>
        <w:t>2020</w:t>
      </w:r>
      <w:r w:rsidR="0013237E">
        <w:rPr>
          <w:rFonts w:ascii="Times New Roman" w:eastAsia="Times New Roman" w:hAnsi="Times New Roman"/>
          <w:b/>
          <w:lang w:val="lt-LT"/>
        </w:rPr>
        <w:t>-</w:t>
      </w:r>
      <w:r w:rsidR="00040A75">
        <w:rPr>
          <w:rFonts w:ascii="Times New Roman" w:eastAsia="Times New Roman" w:hAnsi="Times New Roman"/>
          <w:b/>
          <w:lang w:val="lt-LT"/>
        </w:rPr>
        <w:t>02</w:t>
      </w:r>
      <w:r w:rsidR="0013237E">
        <w:rPr>
          <w:rFonts w:ascii="Times New Roman" w:eastAsia="Times New Roman" w:hAnsi="Times New Roman"/>
          <w:b/>
          <w:lang w:val="lt-LT"/>
        </w:rPr>
        <w:t>-</w:t>
      </w:r>
      <w:r w:rsidR="00040A75">
        <w:rPr>
          <w:rFonts w:ascii="Times New Roman" w:eastAsia="Times New Roman" w:hAnsi="Times New Roman"/>
          <w:b/>
          <w:lang w:val="lt-LT"/>
        </w:rPr>
        <w:t>13</w:t>
      </w:r>
      <w:r w:rsidR="0013237E">
        <w:rPr>
          <w:rFonts w:ascii="Times New Roman" w:eastAsia="Times New Roman" w:hAnsi="Times New Roman"/>
          <w:b/>
          <w:lang w:val="lt-LT"/>
        </w:rPr>
        <w:t>.</w:t>
      </w:r>
    </w:p>
    <w:p w14:paraId="4D3DDB00" w14:textId="77777777" w:rsidR="0042643B" w:rsidRDefault="0042643B" w:rsidP="0042643B">
      <w:pPr>
        <w:tabs>
          <w:tab w:val="left" w:pos="567"/>
        </w:tabs>
        <w:spacing w:after="0" w:line="260" w:lineRule="exact"/>
        <w:rPr>
          <w:rFonts w:ascii="Times New Roman" w:hAnsi="Times New Roman"/>
          <w:lang w:val="lt-LT"/>
        </w:rPr>
      </w:pPr>
    </w:p>
    <w:p w14:paraId="59077A4C" w14:textId="77777777" w:rsidR="0042643B" w:rsidRPr="000A297E" w:rsidRDefault="0042643B" w:rsidP="0042643B">
      <w:pPr>
        <w:tabs>
          <w:tab w:val="left" w:pos="567"/>
        </w:tabs>
        <w:spacing w:after="0" w:line="260" w:lineRule="exact"/>
        <w:rPr>
          <w:rFonts w:ascii="Times New Roman" w:eastAsia="Times New Roman" w:hAnsi="Times New Roman"/>
          <w:lang w:val="lt-LT"/>
        </w:rPr>
      </w:pPr>
      <w:r w:rsidRPr="00514540">
        <w:rPr>
          <w:rFonts w:ascii="Times New Roman" w:hAnsi="Times New Roman"/>
          <w:lang w:val="lt-LT"/>
        </w:rPr>
        <w:t>Išsami informacija apie šį vaistą</w:t>
      </w:r>
      <w:r w:rsidRPr="00514540">
        <w:rPr>
          <w:rFonts w:ascii="Times New Roman" w:eastAsia="Times New Roman" w:hAnsi="Times New Roman"/>
          <w:lang w:val="lt-LT"/>
        </w:rPr>
        <w:t xml:space="preserve"> </w:t>
      </w:r>
      <w:r w:rsidRPr="000A297E">
        <w:rPr>
          <w:rFonts w:ascii="Times New Roman" w:eastAsia="Times New Roman" w:hAnsi="Times New Roman"/>
          <w:lang w:val="lt-LT"/>
        </w:rPr>
        <w:t xml:space="preserve">pateikiama Valstybinės vaistų kontrolės tarnybos prie Lietuvos Respublikos sveikatos apsaugos ministerijos </w:t>
      </w:r>
      <w:r>
        <w:rPr>
          <w:rFonts w:ascii="Times New Roman" w:eastAsia="Times New Roman" w:hAnsi="Times New Roman"/>
          <w:lang w:val="lt-LT"/>
        </w:rPr>
        <w:t xml:space="preserve">tinklalapyje </w:t>
      </w:r>
      <w:r w:rsidRPr="000A297E">
        <w:rPr>
          <w:rFonts w:ascii="Times New Roman" w:eastAsia="Times New Roman" w:hAnsi="Times New Roman"/>
          <w:color w:val="0000FF"/>
          <w:u w:val="single"/>
          <w:lang w:val="lt-LT"/>
        </w:rPr>
        <w:t>http://www.vvkt.lt/</w:t>
      </w:r>
    </w:p>
    <w:p w14:paraId="0EEB93A6" w14:textId="77777777" w:rsidR="0042643B" w:rsidRPr="000A297E" w:rsidRDefault="0042643B" w:rsidP="0042643B">
      <w:pPr>
        <w:tabs>
          <w:tab w:val="left" w:pos="567"/>
        </w:tabs>
        <w:spacing w:after="0" w:line="240" w:lineRule="auto"/>
        <w:rPr>
          <w:rFonts w:ascii="Times New Roman" w:eastAsia="Times New Roman" w:hAnsi="Times New Roman"/>
          <w:lang w:val="lt-LT"/>
        </w:rPr>
      </w:pPr>
    </w:p>
    <w:p w14:paraId="7E8BF934" w14:textId="77777777" w:rsidR="0042643B" w:rsidRPr="000A297E" w:rsidRDefault="0042643B" w:rsidP="0042643B">
      <w:pPr>
        <w:tabs>
          <w:tab w:val="left" w:pos="567"/>
        </w:tabs>
        <w:spacing w:after="0" w:line="260" w:lineRule="exact"/>
        <w:rPr>
          <w:rFonts w:ascii="Times New Roman" w:eastAsia="Times New Roman" w:hAnsi="Times New Roman"/>
          <w:szCs w:val="20"/>
          <w:lang w:val="lt-LT"/>
        </w:rPr>
      </w:pPr>
    </w:p>
    <w:p w14:paraId="5AE43F0B" w14:textId="77777777" w:rsidR="0042643B" w:rsidRPr="000A297E" w:rsidRDefault="0042643B" w:rsidP="0042643B">
      <w:pPr>
        <w:tabs>
          <w:tab w:val="left" w:pos="567"/>
        </w:tabs>
        <w:spacing w:after="0" w:line="260" w:lineRule="exact"/>
        <w:rPr>
          <w:rFonts w:ascii="Times New Roman" w:eastAsia="Times New Roman" w:hAnsi="Times New Roman"/>
          <w:szCs w:val="20"/>
          <w:lang w:val="lt-LT"/>
        </w:rPr>
      </w:pPr>
    </w:p>
    <w:p w14:paraId="01536C48" w14:textId="77777777" w:rsidR="0042643B" w:rsidRPr="00F274BF" w:rsidRDefault="0042643B" w:rsidP="0042643B">
      <w:pPr>
        <w:rPr>
          <w:lang w:val="lt-LT"/>
        </w:rPr>
      </w:pPr>
    </w:p>
    <w:p w14:paraId="786DAD1E" w14:textId="77777777" w:rsidR="0042643B" w:rsidRPr="000E313D" w:rsidRDefault="0042643B" w:rsidP="0042643B">
      <w:pPr>
        <w:rPr>
          <w:lang w:val="lt-LT"/>
        </w:rPr>
      </w:pPr>
    </w:p>
    <w:p w14:paraId="22974320" w14:textId="77777777" w:rsidR="00DF6580" w:rsidRPr="0042643B" w:rsidRDefault="00DF6580">
      <w:pPr>
        <w:rPr>
          <w:lang w:val="lt-LT"/>
        </w:rPr>
      </w:pPr>
    </w:p>
    <w:sectPr w:rsidR="00DF6580" w:rsidRPr="0042643B" w:rsidSect="0042643B">
      <w:footerReference w:type="default" r:id="rId13"/>
      <w:footerReference w:type="first" r:id="rId14"/>
      <w:endnotePr>
        <w:numFmt w:val="decimal"/>
      </w:endnotePr>
      <w:pgSz w:w="11907" w:h="16840" w:code="9"/>
      <w:pgMar w:top="1134" w:right="1418" w:bottom="1134" w:left="1418" w:header="737" w:footer="737" w:gutter="0"/>
      <w:cols w:space="1296"/>
      <w:titlePg/>
      <w:rtlGutter/>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DEB20A" w16cid:durableId="1EE72ABC"/>
  <w16cid:commentId w16cid:paraId="5760D577" w16cid:durableId="1EE72B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D829D" w14:textId="77777777" w:rsidR="00AD386C" w:rsidRDefault="00AD386C">
      <w:pPr>
        <w:spacing w:after="0" w:line="240" w:lineRule="auto"/>
      </w:pPr>
      <w:r>
        <w:separator/>
      </w:r>
    </w:p>
  </w:endnote>
  <w:endnote w:type="continuationSeparator" w:id="0">
    <w:p w14:paraId="67E9985A" w14:textId="77777777" w:rsidR="00AD386C" w:rsidRDefault="00AD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CD518" w14:textId="1F1E666E" w:rsidR="00AD386C" w:rsidRDefault="00AD386C">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6C118F">
      <w:rPr>
        <w:rStyle w:val="Puslapionumeris"/>
        <w:rFonts w:ascii="Arial" w:hAnsi="Arial" w:cs="Arial"/>
        <w:noProof/>
      </w:rPr>
      <w:t>11</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49CF0" w14:textId="7209B831" w:rsidR="00AD386C" w:rsidRPr="004E3901" w:rsidRDefault="00AD386C">
    <w:pPr>
      <w:pStyle w:val="Porat"/>
      <w:tabs>
        <w:tab w:val="clear" w:pos="8930"/>
        <w:tab w:val="right" w:pos="8931"/>
      </w:tabs>
      <w:ind w:right="96"/>
      <w:jc w:val="center"/>
      <w:rPr>
        <w:rFonts w:ascii="Times New Roman" w:hAnsi="Times New Roman"/>
        <w:sz w:val="20"/>
      </w:rPr>
    </w:pPr>
    <w:r w:rsidRPr="004E3901">
      <w:rPr>
        <w:rFonts w:ascii="Times New Roman" w:hAnsi="Times New Roman"/>
        <w:sz w:val="20"/>
      </w:rPr>
      <w:fldChar w:fldCharType="begin"/>
    </w:r>
    <w:r w:rsidRPr="004E3901">
      <w:rPr>
        <w:rFonts w:ascii="Times New Roman" w:hAnsi="Times New Roman"/>
        <w:sz w:val="20"/>
      </w:rPr>
      <w:instrText xml:space="preserve"> EQ </w:instrText>
    </w:r>
    <w:r w:rsidRPr="004E3901">
      <w:rPr>
        <w:rFonts w:ascii="Times New Roman" w:hAnsi="Times New Roman"/>
        <w:sz w:val="20"/>
      </w:rPr>
      <w:fldChar w:fldCharType="end"/>
    </w:r>
    <w:r w:rsidRPr="004E3901">
      <w:rPr>
        <w:rStyle w:val="Puslapionumeris"/>
        <w:rFonts w:ascii="Times New Roman" w:hAnsi="Times New Roman"/>
        <w:sz w:val="20"/>
      </w:rPr>
      <w:fldChar w:fldCharType="begin"/>
    </w:r>
    <w:r w:rsidRPr="004E3901">
      <w:rPr>
        <w:rStyle w:val="Puslapionumeris"/>
        <w:rFonts w:ascii="Times New Roman" w:hAnsi="Times New Roman"/>
        <w:sz w:val="20"/>
      </w:rPr>
      <w:instrText xml:space="preserve">PAGE  </w:instrText>
    </w:r>
    <w:r w:rsidRPr="004E3901">
      <w:rPr>
        <w:rStyle w:val="Puslapionumeris"/>
        <w:rFonts w:ascii="Times New Roman" w:hAnsi="Times New Roman"/>
        <w:sz w:val="20"/>
      </w:rPr>
      <w:fldChar w:fldCharType="separate"/>
    </w:r>
    <w:r w:rsidR="006C118F">
      <w:rPr>
        <w:rStyle w:val="Puslapionumeris"/>
        <w:rFonts w:ascii="Times New Roman" w:hAnsi="Times New Roman"/>
        <w:noProof/>
        <w:sz w:val="20"/>
      </w:rPr>
      <w:t>1</w:t>
    </w:r>
    <w:r w:rsidRPr="004E3901">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167D6" w14:textId="77777777" w:rsidR="00AD386C" w:rsidRDefault="00AD386C">
      <w:pPr>
        <w:spacing w:after="0" w:line="240" w:lineRule="auto"/>
      </w:pPr>
      <w:r>
        <w:separator/>
      </w:r>
    </w:p>
  </w:footnote>
  <w:footnote w:type="continuationSeparator" w:id="0">
    <w:p w14:paraId="19852DD6" w14:textId="77777777" w:rsidR="00AD386C" w:rsidRDefault="00AD3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9EA0AC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20F29F1"/>
    <w:multiLevelType w:val="hybridMultilevel"/>
    <w:tmpl w:val="63681BC8"/>
    <w:lvl w:ilvl="0" w:tplc="15B2D42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0EBF6577"/>
    <w:multiLevelType w:val="hybridMultilevel"/>
    <w:tmpl w:val="13E0DB3C"/>
    <w:lvl w:ilvl="0" w:tplc="80F8347E">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0" w15:restartNumberingAfterBreak="0">
    <w:nsid w:val="3F804DE9"/>
    <w:multiLevelType w:val="hybridMultilevel"/>
    <w:tmpl w:val="1D525B32"/>
    <w:lvl w:ilvl="0" w:tplc="CB82EE64">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8C8431C"/>
    <w:multiLevelType w:val="hybridMultilevel"/>
    <w:tmpl w:val="88E2E822"/>
    <w:lvl w:ilvl="0" w:tplc="04090015">
      <w:start w:val="3"/>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29"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1"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32"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5" w15:restartNumberingAfterBreak="0">
    <w:nsid w:val="6AD0092F"/>
    <w:multiLevelType w:val="hybridMultilevel"/>
    <w:tmpl w:val="798A06D4"/>
    <w:lvl w:ilvl="0" w:tplc="6EE85A6C">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9"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41" w15:restartNumberingAfterBreak="0">
    <w:nsid w:val="72BC75BE"/>
    <w:multiLevelType w:val="hybridMultilevel"/>
    <w:tmpl w:val="DD58FF6E"/>
    <w:lvl w:ilvl="0" w:tplc="BD9CAAE6">
      <w:start w:val="3"/>
      <w:numFmt w:val="upperLetter"/>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8"/>
  </w:num>
  <w:num w:numId="4">
    <w:abstractNumId w:val="37"/>
  </w:num>
  <w:num w:numId="5">
    <w:abstractNumId w:val="13"/>
  </w:num>
  <w:num w:numId="6">
    <w:abstractNumId w:val="24"/>
  </w:num>
  <w:num w:numId="7">
    <w:abstractNumId w:val="23"/>
  </w:num>
  <w:num w:numId="8">
    <w:abstractNumId w:val="9"/>
  </w:num>
  <w:num w:numId="9">
    <w:abstractNumId w:val="34"/>
  </w:num>
  <w:num w:numId="10">
    <w:abstractNumId w:val="36"/>
  </w:num>
  <w:num w:numId="11">
    <w:abstractNumId w:val="18"/>
  </w:num>
  <w:num w:numId="12">
    <w:abstractNumId w:val="15"/>
  </w:num>
  <w:num w:numId="13">
    <w:abstractNumId w:val="4"/>
  </w:num>
  <w:num w:numId="14">
    <w:abstractNumId w:val="33"/>
  </w:num>
  <w:num w:numId="15">
    <w:abstractNumId w:val="21"/>
  </w:num>
  <w:num w:numId="16">
    <w:abstractNumId w:val="39"/>
  </w:num>
  <w:num w:numId="17">
    <w:abstractNumId w:val="10"/>
  </w:num>
  <w:num w:numId="18">
    <w:abstractNumId w:val="2"/>
  </w:num>
  <w:num w:numId="19">
    <w:abstractNumId w:val="19"/>
  </w:num>
  <w:num w:numId="20">
    <w:abstractNumId w:val="5"/>
  </w:num>
  <w:num w:numId="21">
    <w:abstractNumId w:val="8"/>
  </w:num>
  <w:num w:numId="22">
    <w:abstractNumId w:val="28"/>
  </w:num>
  <w:num w:numId="23">
    <w:abstractNumId w:val="32"/>
  </w:num>
  <w:num w:numId="24">
    <w:abstractNumId w:val="26"/>
  </w:num>
  <w:num w:numId="25">
    <w:abstractNumId w:val="14"/>
  </w:num>
  <w:num w:numId="26">
    <w:abstractNumId w:val="12"/>
  </w:num>
  <w:num w:numId="27">
    <w:abstractNumId w:val="22"/>
  </w:num>
  <w:num w:numId="28">
    <w:abstractNumId w:val="25"/>
  </w:num>
  <w:num w:numId="29">
    <w:abstractNumId w:val="16"/>
  </w:num>
  <w:num w:numId="30">
    <w:abstractNumId w:val="11"/>
  </w:num>
  <w:num w:numId="31">
    <w:abstractNumId w:val="30"/>
  </w:num>
  <w:num w:numId="32">
    <w:abstractNumId w:val="31"/>
  </w:num>
  <w:num w:numId="33">
    <w:abstractNumId w:val="29"/>
  </w:num>
  <w:num w:numId="34">
    <w:abstractNumId w:val="17"/>
  </w:num>
  <w:num w:numId="35">
    <w:abstractNumId w:val="6"/>
  </w:num>
  <w:num w:numId="36">
    <w:abstractNumId w:val="40"/>
  </w:num>
  <w:num w:numId="37">
    <w:abstractNumId w:val="41"/>
  </w:num>
  <w:num w:numId="38">
    <w:abstractNumId w:val="27"/>
  </w:num>
  <w:num w:numId="39">
    <w:abstractNumId w:val="35"/>
  </w:num>
  <w:num w:numId="40">
    <w:abstractNumId w:val="3"/>
  </w:num>
  <w:num w:numId="41">
    <w:abstractNumId w:val="7"/>
  </w:num>
  <w:num w:numId="42">
    <w:abstractNumId w:val="20"/>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43B"/>
    <w:rsid w:val="000360F8"/>
    <w:rsid w:val="00040A75"/>
    <w:rsid w:val="000B0446"/>
    <w:rsid w:val="000E6106"/>
    <w:rsid w:val="000E6CC3"/>
    <w:rsid w:val="0013237E"/>
    <w:rsid w:val="00147E08"/>
    <w:rsid w:val="001E0DF8"/>
    <w:rsid w:val="00206632"/>
    <w:rsid w:val="00206A86"/>
    <w:rsid w:val="00225E59"/>
    <w:rsid w:val="00236DC5"/>
    <w:rsid w:val="00252E35"/>
    <w:rsid w:val="00294A04"/>
    <w:rsid w:val="002A6737"/>
    <w:rsid w:val="002D3AF1"/>
    <w:rsid w:val="00301728"/>
    <w:rsid w:val="003131A4"/>
    <w:rsid w:val="003366A9"/>
    <w:rsid w:val="00352A86"/>
    <w:rsid w:val="003B1254"/>
    <w:rsid w:val="003B20A5"/>
    <w:rsid w:val="0042643B"/>
    <w:rsid w:val="00495C4C"/>
    <w:rsid w:val="00501D47"/>
    <w:rsid w:val="006C118F"/>
    <w:rsid w:val="00773FB0"/>
    <w:rsid w:val="00806074"/>
    <w:rsid w:val="008229ED"/>
    <w:rsid w:val="00825BF4"/>
    <w:rsid w:val="008406BA"/>
    <w:rsid w:val="008E20D4"/>
    <w:rsid w:val="009456A9"/>
    <w:rsid w:val="009D7BFB"/>
    <w:rsid w:val="00A24F4B"/>
    <w:rsid w:val="00A6008A"/>
    <w:rsid w:val="00A63B3F"/>
    <w:rsid w:val="00A75755"/>
    <w:rsid w:val="00A776D8"/>
    <w:rsid w:val="00AA2B1C"/>
    <w:rsid w:val="00AD386C"/>
    <w:rsid w:val="00AF20C5"/>
    <w:rsid w:val="00B10F93"/>
    <w:rsid w:val="00B16019"/>
    <w:rsid w:val="00B8368B"/>
    <w:rsid w:val="00BC7790"/>
    <w:rsid w:val="00C56AEA"/>
    <w:rsid w:val="00DF6580"/>
    <w:rsid w:val="00E16BBA"/>
    <w:rsid w:val="00EB5EA3"/>
    <w:rsid w:val="00EE53B1"/>
    <w:rsid w:val="00F36315"/>
    <w:rsid w:val="00F46609"/>
    <w:rsid w:val="00F7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0FB0"/>
  <w15:chartTrackingRefBased/>
  <w15:docId w15:val="{EA29DA2A-8529-4968-9F9E-D8253018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64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42643B"/>
    <w:pPr>
      <w:tabs>
        <w:tab w:val="left" w:pos="567"/>
        <w:tab w:val="center" w:pos="4536"/>
        <w:tab w:val="center" w:pos="8930"/>
      </w:tabs>
      <w:spacing w:after="0" w:line="240" w:lineRule="auto"/>
    </w:pPr>
    <w:rPr>
      <w:rFonts w:ascii="Helvetica" w:eastAsia="Times New Roman" w:hAnsi="Helvetica"/>
      <w:sz w:val="16"/>
      <w:szCs w:val="20"/>
      <w:lang w:val="en-GB"/>
    </w:rPr>
  </w:style>
  <w:style w:type="character" w:customStyle="1" w:styleId="PoratDiagrama">
    <w:name w:val="Poraštė Diagrama"/>
    <w:basedOn w:val="Numatytasispastraiposriftas"/>
    <w:link w:val="Porat"/>
    <w:uiPriority w:val="99"/>
    <w:rsid w:val="0042643B"/>
    <w:rPr>
      <w:rFonts w:ascii="Helvetica" w:eastAsia="Times New Roman" w:hAnsi="Helvetica" w:cs="Times New Roman"/>
      <w:sz w:val="16"/>
      <w:szCs w:val="20"/>
      <w:lang w:val="en-GB"/>
    </w:rPr>
  </w:style>
  <w:style w:type="character" w:styleId="Puslapionumeris">
    <w:name w:val="page number"/>
    <w:uiPriority w:val="99"/>
    <w:rsid w:val="0042643B"/>
    <w:rPr>
      <w:rFonts w:cs="Times New Roman"/>
    </w:rPr>
  </w:style>
  <w:style w:type="paragraph" w:styleId="Debesliotekstas">
    <w:name w:val="Balloon Text"/>
    <w:basedOn w:val="prastasis"/>
    <w:link w:val="DebesliotekstasDiagrama"/>
    <w:uiPriority w:val="99"/>
    <w:semiHidden/>
    <w:unhideWhenUsed/>
    <w:rsid w:val="004264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3B"/>
    <w:rPr>
      <w:rFonts w:ascii="Segoe UI" w:eastAsia="Calibri" w:hAnsi="Segoe UI" w:cs="Segoe UI"/>
      <w:sz w:val="18"/>
      <w:szCs w:val="18"/>
    </w:rPr>
  </w:style>
  <w:style w:type="character" w:styleId="Hipersaitas">
    <w:name w:val="Hyperlink"/>
    <w:uiPriority w:val="99"/>
    <w:rsid w:val="0042643B"/>
    <w:rPr>
      <w:color w:val="0000FF"/>
      <w:u w:val="single"/>
    </w:rPr>
  </w:style>
  <w:style w:type="paragraph" w:customStyle="1" w:styleId="BTEMEASMCA">
    <w:name w:val="BT EMEA_SMCA"/>
    <w:basedOn w:val="prastasis"/>
    <w:link w:val="BTEMEASMCAChar"/>
    <w:autoRedefine/>
    <w:uiPriority w:val="99"/>
    <w:rsid w:val="0042643B"/>
    <w:pPr>
      <w:spacing w:after="0" w:line="240" w:lineRule="auto"/>
    </w:pPr>
    <w:rPr>
      <w:rFonts w:ascii="Times New Roman" w:eastAsia="Times New Roman" w:hAnsi="Times New Roman"/>
      <w:noProof/>
      <w:lang w:val="lt-LT"/>
    </w:rPr>
  </w:style>
  <w:style w:type="character" w:customStyle="1" w:styleId="BTEMEASMCAChar">
    <w:name w:val="BT EMEA_SMCA Char"/>
    <w:link w:val="BTEMEASMCA"/>
    <w:uiPriority w:val="99"/>
    <w:locked/>
    <w:rsid w:val="0042643B"/>
    <w:rPr>
      <w:rFonts w:ascii="Times New Roman" w:eastAsia="Times New Roman" w:hAnsi="Times New Roman" w:cs="Times New Roman"/>
      <w:noProof/>
      <w:lang w:val="lt-LT"/>
    </w:rPr>
  </w:style>
  <w:style w:type="numbering" w:customStyle="1" w:styleId="NoList1">
    <w:name w:val="No List1"/>
    <w:next w:val="Sraonra"/>
    <w:uiPriority w:val="99"/>
    <w:semiHidden/>
    <w:unhideWhenUsed/>
    <w:rsid w:val="0042643B"/>
  </w:style>
  <w:style w:type="paragraph" w:styleId="Pagrindinistekstas">
    <w:name w:val="Body Text"/>
    <w:basedOn w:val="prastasis"/>
    <w:link w:val="PagrindinistekstasDiagrama"/>
    <w:uiPriority w:val="99"/>
    <w:rsid w:val="0042643B"/>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42643B"/>
    <w:rPr>
      <w:rFonts w:ascii="Times New Roman" w:eastAsia="Times New Roman" w:hAnsi="Times New Roman" w:cs="Times New Roman"/>
      <w:i/>
      <w:color w:val="008000"/>
      <w:szCs w:val="20"/>
      <w:lang w:val="en-GB"/>
    </w:rPr>
  </w:style>
  <w:style w:type="paragraph" w:customStyle="1" w:styleId="EMEAEnBodyText">
    <w:name w:val="EMEA En Body Text"/>
    <w:basedOn w:val="prastasis"/>
    <w:uiPriority w:val="99"/>
    <w:rsid w:val="0042643B"/>
    <w:pPr>
      <w:spacing w:before="120" w:after="120" w:line="240" w:lineRule="auto"/>
      <w:jc w:val="both"/>
    </w:pPr>
    <w:rPr>
      <w:rFonts w:ascii="Times New Roman" w:eastAsia="Times New Roman" w:hAnsi="Times New Roman"/>
      <w:szCs w:val="20"/>
    </w:rPr>
  </w:style>
  <w:style w:type="paragraph" w:customStyle="1" w:styleId="AHeader1">
    <w:name w:val="AHeader 1"/>
    <w:basedOn w:val="prastasis"/>
    <w:uiPriority w:val="99"/>
    <w:rsid w:val="0042643B"/>
    <w:pPr>
      <w:numPr>
        <w:numId w:val="30"/>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rsid w:val="0042643B"/>
    <w:pPr>
      <w:numPr>
        <w:ilvl w:val="1"/>
      </w:numPr>
    </w:pPr>
    <w:rPr>
      <w:sz w:val="22"/>
    </w:rPr>
  </w:style>
  <w:style w:type="paragraph" w:customStyle="1" w:styleId="AHeader3">
    <w:name w:val="AHeader 3"/>
    <w:basedOn w:val="AHeader2"/>
    <w:uiPriority w:val="99"/>
    <w:rsid w:val="0042643B"/>
    <w:pPr>
      <w:numPr>
        <w:ilvl w:val="2"/>
      </w:numPr>
    </w:pPr>
  </w:style>
  <w:style w:type="paragraph" w:customStyle="1" w:styleId="AHeader2abc">
    <w:name w:val="AHeader 2 abc"/>
    <w:basedOn w:val="AHeader3"/>
    <w:uiPriority w:val="99"/>
    <w:rsid w:val="0042643B"/>
    <w:pPr>
      <w:numPr>
        <w:ilvl w:val="3"/>
      </w:numPr>
      <w:jc w:val="both"/>
    </w:pPr>
    <w:rPr>
      <w:b w:val="0"/>
      <w:bCs w:val="0"/>
    </w:rPr>
  </w:style>
  <w:style w:type="paragraph" w:customStyle="1" w:styleId="AHeader3abc">
    <w:name w:val="AHeader 3 abc"/>
    <w:basedOn w:val="AHeader2abc"/>
    <w:uiPriority w:val="99"/>
    <w:rsid w:val="0042643B"/>
    <w:pPr>
      <w:numPr>
        <w:ilvl w:val="4"/>
      </w:numPr>
    </w:pPr>
  </w:style>
  <w:style w:type="character" w:styleId="Grietas">
    <w:name w:val="Strong"/>
    <w:uiPriority w:val="99"/>
    <w:qFormat/>
    <w:rsid w:val="0042643B"/>
    <w:rPr>
      <w:rFonts w:cs="Times New Roman"/>
      <w:b/>
    </w:rPr>
  </w:style>
  <w:style w:type="paragraph" w:styleId="Antrats">
    <w:name w:val="header"/>
    <w:basedOn w:val="prastasis"/>
    <w:link w:val="AntratsDiagrama"/>
    <w:uiPriority w:val="99"/>
    <w:rsid w:val="0042643B"/>
    <w:pPr>
      <w:tabs>
        <w:tab w:val="center" w:pos="4153"/>
        <w:tab w:val="right" w:pos="8306"/>
      </w:tabs>
      <w:spacing w:after="0" w:line="240" w:lineRule="auto"/>
    </w:pPr>
    <w:rPr>
      <w:rFonts w:ascii="Times New Roman" w:eastAsia="SimSun" w:hAnsi="Times New Roman"/>
      <w:szCs w:val="20"/>
      <w:lang w:val="lt-LT"/>
    </w:rPr>
  </w:style>
  <w:style w:type="character" w:customStyle="1" w:styleId="AntratsDiagrama">
    <w:name w:val="Antraštės Diagrama"/>
    <w:basedOn w:val="Numatytasispastraiposriftas"/>
    <w:link w:val="Antrats"/>
    <w:uiPriority w:val="99"/>
    <w:rsid w:val="0042643B"/>
    <w:rPr>
      <w:rFonts w:ascii="Times New Roman" w:eastAsia="SimSun" w:hAnsi="Times New Roman" w:cs="Times New Roman"/>
      <w:szCs w:val="20"/>
      <w:lang w:val="lt-LT"/>
    </w:rPr>
  </w:style>
  <w:style w:type="character" w:styleId="Komentaronuoroda">
    <w:name w:val="annotation reference"/>
    <w:uiPriority w:val="99"/>
    <w:semiHidden/>
    <w:rsid w:val="0042643B"/>
    <w:rPr>
      <w:rFonts w:cs="Times New Roman"/>
      <w:sz w:val="16"/>
    </w:rPr>
  </w:style>
  <w:style w:type="paragraph" w:styleId="Komentarotekstas">
    <w:name w:val="annotation text"/>
    <w:basedOn w:val="prastasis"/>
    <w:link w:val="KomentarotekstasDiagrama"/>
    <w:uiPriority w:val="99"/>
    <w:semiHidden/>
    <w:rsid w:val="0042643B"/>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42643B"/>
    <w:rPr>
      <w:rFonts w:ascii="Times New Roman" w:eastAsia="Times New Roman" w:hAnsi="Times New Roman" w:cs="Times New Roman"/>
      <w:sz w:val="20"/>
      <w:szCs w:val="20"/>
      <w:lang w:val="en-GB"/>
    </w:rPr>
  </w:style>
  <w:style w:type="paragraph" w:styleId="Paprastasistekstas">
    <w:name w:val="Plain Text"/>
    <w:basedOn w:val="prastasis"/>
    <w:link w:val="PaprastasistekstasDiagrama"/>
    <w:uiPriority w:val="99"/>
    <w:rsid w:val="0042643B"/>
    <w:pPr>
      <w:spacing w:after="0"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42643B"/>
    <w:rPr>
      <w:rFonts w:ascii="Courier New" w:eastAsia="SimSun" w:hAnsi="Courier New" w:cs="Times New Roman"/>
      <w:sz w:val="20"/>
      <w:szCs w:val="20"/>
    </w:rPr>
  </w:style>
  <w:style w:type="paragraph" w:customStyle="1" w:styleId="ColorfulShading-Accent11">
    <w:name w:val="Colorful Shading - Accent 11"/>
    <w:hidden/>
    <w:uiPriority w:val="99"/>
    <w:rsid w:val="0042643B"/>
    <w:pPr>
      <w:spacing w:after="0" w:line="240" w:lineRule="auto"/>
    </w:pPr>
    <w:rPr>
      <w:rFonts w:ascii="Times New Roman" w:eastAsia="Times New Roman" w:hAnsi="Times New Roman" w:cs="Times New Roman"/>
      <w:szCs w:val="20"/>
      <w:lang w:val="en-GB"/>
    </w:rPr>
  </w:style>
  <w:style w:type="paragraph" w:styleId="Komentarotema">
    <w:name w:val="annotation subject"/>
    <w:basedOn w:val="Komentarotekstas"/>
    <w:next w:val="Komentarotekstas"/>
    <w:link w:val="KomentarotemaDiagrama"/>
    <w:uiPriority w:val="99"/>
    <w:semiHidden/>
    <w:rsid w:val="0042643B"/>
    <w:rPr>
      <w:b/>
      <w:bCs/>
    </w:rPr>
  </w:style>
  <w:style w:type="character" w:customStyle="1" w:styleId="KomentarotemaDiagrama">
    <w:name w:val="Komentaro tema Diagrama"/>
    <w:basedOn w:val="KomentarotekstasDiagrama"/>
    <w:link w:val="Komentarotema"/>
    <w:uiPriority w:val="99"/>
    <w:semiHidden/>
    <w:rsid w:val="0042643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28035</Words>
  <Characters>15981</Characters>
  <Application>Microsoft Office Word</Application>
  <DocSecurity>4</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Albina Burkauskaitė</cp:lastModifiedBy>
  <cp:revision>2</cp:revision>
  <dcterms:created xsi:type="dcterms:W3CDTF">2020-02-14T07:52:00Z</dcterms:created>
  <dcterms:modified xsi:type="dcterms:W3CDTF">2020-02-14T07:52:00Z</dcterms:modified>
</cp:coreProperties>
</file>