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16" w:rsidRPr="002211A6" w:rsidRDefault="00305F16" w:rsidP="00305F16">
      <w:pPr>
        <w:jc w:val="center"/>
        <w:rPr>
          <w:b/>
          <w:szCs w:val="22"/>
        </w:rPr>
      </w:pPr>
      <w:r w:rsidRPr="002211A6">
        <w:rPr>
          <w:b/>
          <w:szCs w:val="22"/>
        </w:rPr>
        <w:t>Pakuotės lapelis: informacija vartotojui</w:t>
      </w:r>
    </w:p>
    <w:p w:rsidR="00305F16" w:rsidRPr="002211A6" w:rsidRDefault="00305F16" w:rsidP="00305F16">
      <w:pPr>
        <w:jc w:val="center"/>
        <w:rPr>
          <w:b/>
          <w:szCs w:val="22"/>
        </w:rPr>
      </w:pPr>
    </w:p>
    <w:p w:rsidR="00305F16" w:rsidRPr="002211A6" w:rsidRDefault="00305F16" w:rsidP="00305F16">
      <w:pPr>
        <w:jc w:val="center"/>
        <w:rPr>
          <w:b/>
          <w:szCs w:val="22"/>
        </w:rPr>
      </w:pPr>
      <w:r w:rsidRPr="002211A6">
        <w:rPr>
          <w:b/>
          <w:szCs w:val="22"/>
        </w:rPr>
        <w:t xml:space="preserve">Salicilo rūgštis </w:t>
      </w:r>
      <w:proofErr w:type="spellStart"/>
      <w:r>
        <w:rPr>
          <w:b/>
          <w:szCs w:val="22"/>
        </w:rPr>
        <w:t>Valentis</w:t>
      </w:r>
      <w:proofErr w:type="spellEnd"/>
      <w:r w:rsidRPr="002211A6">
        <w:rPr>
          <w:b/>
          <w:szCs w:val="22"/>
        </w:rPr>
        <w:t xml:space="preserve"> 10 mg/ml odos tirpalas</w:t>
      </w:r>
    </w:p>
    <w:p w:rsidR="00305F16" w:rsidRPr="002211A6" w:rsidRDefault="00305F16" w:rsidP="00305F16">
      <w:pPr>
        <w:jc w:val="center"/>
        <w:rPr>
          <w:szCs w:val="22"/>
        </w:rPr>
      </w:pPr>
      <w:r>
        <w:rPr>
          <w:szCs w:val="22"/>
        </w:rPr>
        <w:t>s</w:t>
      </w:r>
      <w:r w:rsidRPr="002211A6">
        <w:rPr>
          <w:szCs w:val="22"/>
        </w:rPr>
        <w:t>alicilo rūgštis</w:t>
      </w:r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tabs>
          <w:tab w:val="left" w:pos="540"/>
        </w:tabs>
        <w:rPr>
          <w:b/>
          <w:szCs w:val="22"/>
        </w:rPr>
      </w:pPr>
      <w:r w:rsidRPr="002211A6">
        <w:rPr>
          <w:b/>
          <w:szCs w:val="22"/>
        </w:rPr>
        <w:t>Atidžiai perskaitykite visą šį lapelį, prieš pradėdami vartoti šį vaistą, nes jame pateikiama Jums svarbi informacija.</w:t>
      </w:r>
    </w:p>
    <w:p w:rsidR="00305F16" w:rsidRPr="002211A6" w:rsidRDefault="00305F16" w:rsidP="00305F16">
      <w:pPr>
        <w:tabs>
          <w:tab w:val="left" w:pos="540"/>
        </w:tabs>
        <w:rPr>
          <w:szCs w:val="22"/>
        </w:rPr>
      </w:pPr>
      <w:r w:rsidRPr="002211A6">
        <w:rPr>
          <w:szCs w:val="22"/>
        </w:rPr>
        <w:t xml:space="preserve">Visada vartokite šį vaistą tiksliai kaip aprašyta šiame lapelyje arba kaip nurodė gydytojas arba vaistininkas. </w:t>
      </w:r>
    </w:p>
    <w:p w:rsidR="00305F16" w:rsidRPr="002211A6" w:rsidRDefault="00305F16" w:rsidP="00305F16">
      <w:pPr>
        <w:tabs>
          <w:tab w:val="left" w:pos="540"/>
        </w:tabs>
        <w:jc w:val="both"/>
        <w:rPr>
          <w:szCs w:val="22"/>
        </w:rPr>
      </w:pPr>
      <w:r w:rsidRPr="002211A6">
        <w:rPr>
          <w:szCs w:val="22"/>
        </w:rPr>
        <w:t>-</w:t>
      </w:r>
      <w:r w:rsidRPr="002211A6">
        <w:rPr>
          <w:szCs w:val="22"/>
        </w:rPr>
        <w:tab/>
        <w:t>Neišmeskite šio lapelio, nes vėl gali prireikti jį perskaityti.</w:t>
      </w:r>
    </w:p>
    <w:p w:rsidR="00305F16" w:rsidRPr="002211A6" w:rsidRDefault="00305F16" w:rsidP="00305F16">
      <w:pPr>
        <w:tabs>
          <w:tab w:val="left" w:pos="540"/>
        </w:tabs>
        <w:jc w:val="both"/>
        <w:rPr>
          <w:szCs w:val="22"/>
        </w:rPr>
      </w:pPr>
      <w:r w:rsidRPr="002211A6">
        <w:rPr>
          <w:szCs w:val="22"/>
        </w:rPr>
        <w:t>-</w:t>
      </w:r>
      <w:r w:rsidRPr="002211A6">
        <w:rPr>
          <w:szCs w:val="22"/>
        </w:rPr>
        <w:tab/>
        <w:t>Jeigu norite sužinoti daugiau arba pasitarti, kreipkitės į vaistininką.</w:t>
      </w:r>
    </w:p>
    <w:p w:rsidR="00305F16" w:rsidRPr="002211A6" w:rsidRDefault="00305F16" w:rsidP="00305F16">
      <w:pPr>
        <w:tabs>
          <w:tab w:val="left" w:pos="540"/>
        </w:tabs>
        <w:ind w:left="567" w:hanging="567"/>
        <w:jc w:val="both"/>
        <w:rPr>
          <w:szCs w:val="22"/>
        </w:rPr>
      </w:pPr>
      <w:r w:rsidRPr="002211A6">
        <w:rPr>
          <w:szCs w:val="22"/>
        </w:rPr>
        <w:t>-</w:t>
      </w:r>
      <w:r w:rsidRPr="002211A6">
        <w:rPr>
          <w:szCs w:val="22"/>
        </w:rPr>
        <w:tab/>
        <w:t>Jeigu pasireiškė šalutinis poveikis (net jeigu jis šiame lapelyje nenurodytas), kreipkitės į gydytoją arba vaistininką. Žr. 4 skyrių.</w:t>
      </w:r>
    </w:p>
    <w:p w:rsidR="00305F16" w:rsidRPr="002211A6" w:rsidRDefault="00305F16" w:rsidP="00305F16">
      <w:pPr>
        <w:tabs>
          <w:tab w:val="left" w:pos="540"/>
        </w:tabs>
        <w:jc w:val="both"/>
        <w:rPr>
          <w:szCs w:val="22"/>
        </w:rPr>
      </w:pPr>
      <w:r w:rsidRPr="002211A6">
        <w:rPr>
          <w:szCs w:val="22"/>
        </w:rPr>
        <w:t>-</w:t>
      </w:r>
      <w:r w:rsidRPr="002211A6">
        <w:rPr>
          <w:szCs w:val="22"/>
        </w:rPr>
        <w:tab/>
        <w:t>Jeigu per 3 dienas Jūsų savijauta nepagerėjo arba net pablogėjo, kreipkitės į gydytoją.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ind w:left="567" w:hanging="567"/>
        <w:rPr>
          <w:b/>
          <w:szCs w:val="22"/>
        </w:rPr>
      </w:pPr>
      <w:r w:rsidRPr="002211A6">
        <w:rPr>
          <w:b/>
          <w:szCs w:val="22"/>
        </w:rPr>
        <w:t>Apie ką rašoma šiame lapelyje?</w:t>
      </w:r>
    </w:p>
    <w:p w:rsidR="00305F16" w:rsidRPr="002211A6" w:rsidRDefault="00305F16" w:rsidP="00305F16">
      <w:pPr>
        <w:ind w:left="567" w:hanging="567"/>
        <w:rPr>
          <w:b/>
          <w:szCs w:val="22"/>
        </w:rPr>
      </w:pPr>
    </w:p>
    <w:p w:rsidR="00305F16" w:rsidRPr="002211A6" w:rsidRDefault="00305F16" w:rsidP="00305F16">
      <w:pPr>
        <w:ind w:left="567" w:hanging="567"/>
        <w:rPr>
          <w:szCs w:val="22"/>
        </w:rPr>
      </w:pPr>
      <w:r w:rsidRPr="002211A6">
        <w:rPr>
          <w:szCs w:val="22"/>
        </w:rPr>
        <w:t>1.</w:t>
      </w:r>
      <w:r w:rsidRPr="002211A6">
        <w:rPr>
          <w:szCs w:val="22"/>
        </w:rPr>
        <w:tab/>
        <w:t xml:space="preserve">Kas yra Salicilo rūgštis </w:t>
      </w:r>
      <w:proofErr w:type="spellStart"/>
      <w:r>
        <w:rPr>
          <w:szCs w:val="22"/>
        </w:rPr>
        <w:t>Valentis</w:t>
      </w:r>
      <w:proofErr w:type="spellEnd"/>
      <w:r w:rsidRPr="002211A6">
        <w:rPr>
          <w:szCs w:val="22"/>
        </w:rPr>
        <w:t xml:space="preserve"> ir kam ji vartojama</w:t>
      </w:r>
    </w:p>
    <w:p w:rsidR="00305F16" w:rsidRPr="002211A6" w:rsidRDefault="00305F16" w:rsidP="00305F16">
      <w:pPr>
        <w:ind w:left="567" w:hanging="567"/>
        <w:rPr>
          <w:szCs w:val="22"/>
        </w:rPr>
      </w:pPr>
      <w:r w:rsidRPr="002211A6">
        <w:rPr>
          <w:szCs w:val="22"/>
        </w:rPr>
        <w:t>2.</w:t>
      </w:r>
      <w:r w:rsidRPr="002211A6">
        <w:rPr>
          <w:szCs w:val="22"/>
        </w:rPr>
        <w:tab/>
        <w:t>Kas žinotina prieš vartojant Salicilo rūgšt</w:t>
      </w:r>
      <w:r>
        <w:rPr>
          <w:szCs w:val="22"/>
        </w:rPr>
        <w:t>is</w:t>
      </w:r>
      <w:r w:rsidRPr="002211A6">
        <w:rPr>
          <w:szCs w:val="22"/>
        </w:rPr>
        <w:t xml:space="preserve"> </w:t>
      </w:r>
      <w:proofErr w:type="spellStart"/>
      <w:r>
        <w:rPr>
          <w:szCs w:val="22"/>
        </w:rPr>
        <w:t>Valentis</w:t>
      </w:r>
      <w:proofErr w:type="spellEnd"/>
    </w:p>
    <w:p w:rsidR="00305F16" w:rsidRPr="002211A6" w:rsidRDefault="00305F16" w:rsidP="00305F16">
      <w:pPr>
        <w:ind w:left="567" w:hanging="567"/>
        <w:rPr>
          <w:szCs w:val="22"/>
        </w:rPr>
      </w:pPr>
      <w:r w:rsidRPr="002211A6">
        <w:rPr>
          <w:szCs w:val="22"/>
        </w:rPr>
        <w:t>3.</w:t>
      </w:r>
      <w:r w:rsidRPr="002211A6">
        <w:rPr>
          <w:szCs w:val="22"/>
        </w:rPr>
        <w:tab/>
        <w:t>Kaip vartoti Salicilo rūgšt</w:t>
      </w:r>
      <w:r>
        <w:rPr>
          <w:szCs w:val="22"/>
        </w:rPr>
        <w:t>is</w:t>
      </w:r>
      <w:r w:rsidRPr="002211A6">
        <w:rPr>
          <w:szCs w:val="22"/>
        </w:rPr>
        <w:t xml:space="preserve"> </w:t>
      </w:r>
      <w:proofErr w:type="spellStart"/>
      <w:r>
        <w:rPr>
          <w:szCs w:val="22"/>
        </w:rPr>
        <w:t>Valentis</w:t>
      </w:r>
      <w:proofErr w:type="spellEnd"/>
    </w:p>
    <w:p w:rsidR="00305F16" w:rsidRPr="002211A6" w:rsidRDefault="00305F16" w:rsidP="00305F16">
      <w:pPr>
        <w:ind w:left="567" w:hanging="567"/>
        <w:rPr>
          <w:szCs w:val="22"/>
        </w:rPr>
      </w:pPr>
      <w:r w:rsidRPr="002211A6">
        <w:rPr>
          <w:szCs w:val="22"/>
        </w:rPr>
        <w:t>4.</w:t>
      </w:r>
      <w:r w:rsidRPr="002211A6">
        <w:rPr>
          <w:szCs w:val="22"/>
        </w:rPr>
        <w:tab/>
        <w:t>Galimas šalutinis poveikis</w:t>
      </w:r>
    </w:p>
    <w:p w:rsidR="00305F16" w:rsidRPr="002211A6" w:rsidRDefault="00305F16" w:rsidP="00305F16">
      <w:pPr>
        <w:ind w:left="567" w:hanging="567"/>
        <w:rPr>
          <w:szCs w:val="22"/>
        </w:rPr>
      </w:pPr>
      <w:r w:rsidRPr="002211A6">
        <w:rPr>
          <w:szCs w:val="22"/>
        </w:rPr>
        <w:t>5.</w:t>
      </w:r>
      <w:r w:rsidRPr="002211A6">
        <w:rPr>
          <w:szCs w:val="22"/>
        </w:rPr>
        <w:tab/>
        <w:t>Kaip laikyti Salicilo rūgšt</w:t>
      </w:r>
      <w:r>
        <w:rPr>
          <w:szCs w:val="22"/>
        </w:rPr>
        <w:t>is</w:t>
      </w:r>
      <w:r w:rsidRPr="002211A6">
        <w:rPr>
          <w:szCs w:val="22"/>
        </w:rPr>
        <w:t xml:space="preserve"> </w:t>
      </w:r>
      <w:proofErr w:type="spellStart"/>
      <w:r>
        <w:rPr>
          <w:szCs w:val="22"/>
        </w:rPr>
        <w:t>Valentis</w:t>
      </w:r>
      <w:proofErr w:type="spellEnd"/>
    </w:p>
    <w:p w:rsidR="00305F16" w:rsidRPr="002211A6" w:rsidRDefault="00305F16" w:rsidP="00305F16">
      <w:pPr>
        <w:ind w:left="567" w:hanging="567"/>
        <w:rPr>
          <w:szCs w:val="22"/>
        </w:rPr>
      </w:pPr>
      <w:r w:rsidRPr="002211A6">
        <w:rPr>
          <w:szCs w:val="22"/>
        </w:rPr>
        <w:t>6.</w:t>
      </w:r>
      <w:r w:rsidRPr="002211A6">
        <w:rPr>
          <w:szCs w:val="22"/>
        </w:rPr>
        <w:tab/>
        <w:t>Pakuotės turinys ir kita informacija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ind w:left="567" w:hanging="567"/>
        <w:rPr>
          <w:bCs/>
          <w:szCs w:val="22"/>
        </w:rPr>
      </w:pPr>
    </w:p>
    <w:p w:rsidR="00305F16" w:rsidRPr="002211A6" w:rsidRDefault="00305F16" w:rsidP="00305F16">
      <w:pPr>
        <w:pStyle w:val="Antrat1"/>
        <w:rPr>
          <w:szCs w:val="22"/>
        </w:rPr>
      </w:pPr>
      <w:r w:rsidRPr="002211A6">
        <w:rPr>
          <w:szCs w:val="22"/>
        </w:rPr>
        <w:t>1.</w:t>
      </w:r>
      <w:r w:rsidRPr="002211A6">
        <w:rPr>
          <w:szCs w:val="22"/>
        </w:rPr>
        <w:tab/>
        <w:t xml:space="preserve">Kas yra Salicilo rūgštis </w:t>
      </w:r>
      <w:proofErr w:type="spellStart"/>
      <w:r>
        <w:rPr>
          <w:szCs w:val="22"/>
        </w:rPr>
        <w:t>Valentis</w:t>
      </w:r>
      <w:proofErr w:type="spellEnd"/>
      <w:r w:rsidRPr="002211A6">
        <w:rPr>
          <w:szCs w:val="22"/>
        </w:rPr>
        <w:t xml:space="preserve"> ir kam ji vartojama</w:t>
      </w:r>
    </w:p>
    <w:p w:rsidR="00305F16" w:rsidRPr="002211A6" w:rsidRDefault="00305F16" w:rsidP="00305F16">
      <w:pPr>
        <w:pStyle w:val="Pagrindinistekstas2"/>
        <w:spacing w:after="0" w:line="240" w:lineRule="auto"/>
        <w:rPr>
          <w:szCs w:val="22"/>
        </w:rPr>
      </w:pPr>
    </w:p>
    <w:p w:rsidR="00305F16" w:rsidRPr="002211A6" w:rsidRDefault="00305F16" w:rsidP="00305F16">
      <w:pPr>
        <w:pStyle w:val="Pagrindinistekstas2"/>
        <w:spacing w:after="0" w:line="240" w:lineRule="auto"/>
        <w:rPr>
          <w:szCs w:val="22"/>
        </w:rPr>
      </w:pPr>
      <w:r w:rsidRPr="002211A6">
        <w:rPr>
          <w:szCs w:val="22"/>
        </w:rPr>
        <w:t>Vaistas vartojamas odos antiseptikai sergant odos ligomis, pvz., paprastaisiais spuogais.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pStyle w:val="Antrat1"/>
        <w:rPr>
          <w:szCs w:val="22"/>
        </w:rPr>
      </w:pPr>
      <w:r w:rsidRPr="002211A6">
        <w:rPr>
          <w:szCs w:val="22"/>
        </w:rPr>
        <w:t>2.</w:t>
      </w:r>
      <w:r w:rsidRPr="002211A6">
        <w:rPr>
          <w:szCs w:val="22"/>
        </w:rPr>
        <w:tab/>
        <w:t xml:space="preserve">Kas žinotina prieš vartojant </w:t>
      </w:r>
      <w:r w:rsidRPr="002211A6">
        <w:rPr>
          <w:bCs/>
          <w:szCs w:val="22"/>
        </w:rPr>
        <w:t>Salicilo rūgšt</w:t>
      </w:r>
      <w:r>
        <w:rPr>
          <w:bCs/>
          <w:szCs w:val="22"/>
        </w:rPr>
        <w:t>is</w:t>
      </w:r>
      <w:r w:rsidRPr="002211A6"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Valentis</w:t>
      </w:r>
      <w:proofErr w:type="spellEnd"/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pStyle w:val="Antrat3"/>
        <w:rPr>
          <w:caps/>
        </w:rPr>
      </w:pPr>
      <w:r w:rsidRPr="002211A6">
        <w:t xml:space="preserve">Salicilo rūgšties </w:t>
      </w:r>
      <w:proofErr w:type="spellStart"/>
      <w:r>
        <w:t>Valentis</w:t>
      </w:r>
      <w:proofErr w:type="spellEnd"/>
      <w:r w:rsidRPr="002211A6">
        <w:t xml:space="preserve"> vartoti </w:t>
      </w:r>
      <w:r>
        <w:t>draudžia</w:t>
      </w:r>
      <w:r w:rsidRPr="002211A6">
        <w:t>ma:</w:t>
      </w:r>
    </w:p>
    <w:p w:rsidR="00305F16" w:rsidRPr="002211A6" w:rsidRDefault="00305F16" w:rsidP="00305F16">
      <w:pPr>
        <w:numPr>
          <w:ilvl w:val="0"/>
          <w:numId w:val="1"/>
        </w:numPr>
        <w:tabs>
          <w:tab w:val="num" w:pos="567"/>
        </w:tabs>
        <w:ind w:left="567" w:hanging="567"/>
        <w:rPr>
          <w:szCs w:val="22"/>
        </w:rPr>
      </w:pPr>
      <w:r w:rsidRPr="002211A6">
        <w:rPr>
          <w:szCs w:val="22"/>
        </w:rPr>
        <w:t>jeigu yra alergija veikliajai medžiagai arba bet kuriai pagalbinei šio vaisto medžiagai (jos išvardytos 6 skyriuje);</w:t>
      </w:r>
    </w:p>
    <w:p w:rsidR="00305F16" w:rsidRPr="002211A6" w:rsidRDefault="00305F16" w:rsidP="00305F16">
      <w:pPr>
        <w:numPr>
          <w:ilvl w:val="0"/>
          <w:numId w:val="1"/>
        </w:numPr>
        <w:tabs>
          <w:tab w:val="num" w:pos="567"/>
        </w:tabs>
        <w:ind w:left="567" w:hanging="567"/>
        <w:rPr>
          <w:szCs w:val="22"/>
        </w:rPr>
      </w:pPr>
      <w:r w:rsidRPr="002211A6">
        <w:rPr>
          <w:szCs w:val="22"/>
        </w:rPr>
        <w:t>jeigu yra atvira žaizda, odoje esantis pūlinys, šlapiuojanti egzema, odos uždegimas bei iššutimas;</w:t>
      </w:r>
    </w:p>
    <w:p w:rsidR="00305F16" w:rsidRPr="002211A6" w:rsidRDefault="00305F16" w:rsidP="00305F16">
      <w:pPr>
        <w:numPr>
          <w:ilvl w:val="0"/>
          <w:numId w:val="1"/>
        </w:numPr>
        <w:tabs>
          <w:tab w:val="num" w:pos="567"/>
        </w:tabs>
        <w:ind w:hanging="930"/>
        <w:rPr>
          <w:szCs w:val="22"/>
        </w:rPr>
      </w:pPr>
      <w:r w:rsidRPr="002211A6">
        <w:rPr>
          <w:szCs w:val="22"/>
        </w:rPr>
        <w:t>jaunesniems negu 2 metų vaikams;</w:t>
      </w:r>
    </w:p>
    <w:p w:rsidR="00305F16" w:rsidRPr="002211A6" w:rsidRDefault="00305F16" w:rsidP="00305F16">
      <w:pPr>
        <w:numPr>
          <w:ilvl w:val="0"/>
          <w:numId w:val="1"/>
        </w:numPr>
        <w:tabs>
          <w:tab w:val="num" w:pos="567"/>
        </w:tabs>
        <w:ind w:hanging="930"/>
        <w:rPr>
          <w:szCs w:val="22"/>
        </w:rPr>
      </w:pPr>
      <w:r w:rsidRPr="002211A6">
        <w:rPr>
          <w:szCs w:val="22"/>
        </w:rPr>
        <w:t>ant gleivinių.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pStyle w:val="Antrat3"/>
      </w:pPr>
      <w:r w:rsidRPr="002211A6">
        <w:t>Įspėjimai ir atsargumo priemonės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Pasitarkite su gydytoju arba vaistininku prieš pradėdami vartoti Salicilo rūgšt</w:t>
      </w:r>
      <w:r>
        <w:rPr>
          <w:szCs w:val="22"/>
        </w:rPr>
        <w:t>is</w:t>
      </w:r>
      <w:r w:rsidRPr="002211A6">
        <w:rPr>
          <w:szCs w:val="22"/>
        </w:rPr>
        <w:t xml:space="preserve"> </w:t>
      </w:r>
      <w:proofErr w:type="spellStart"/>
      <w:r>
        <w:rPr>
          <w:szCs w:val="22"/>
        </w:rPr>
        <w:t>Valentis</w:t>
      </w:r>
      <w:proofErr w:type="spellEnd"/>
      <w:r w:rsidRPr="002211A6">
        <w:rPr>
          <w:szCs w:val="22"/>
        </w:rPr>
        <w:t>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Ant mažo odos ploto reikia patikrinti, ar nepadidėjęs jautrumas salicilo rūgščiai.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Būtina saugoti, kad salicilo rūgšties tirpalo nepatektų ant akių, kvėpavimo takų ir burnos gleivinės. Jei taip atsitinka, gleivinę reikia nuplauti silpnu sodos tirpalu ir dideliu vandens kiekiu.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 xml:space="preserve">Vaistu tepant didelį odos plotą, ypač vaikams ir pacientams, sergantiems inkstų ar kepenų veiklos nepakankamumu, gali atsirasti </w:t>
      </w:r>
      <w:proofErr w:type="spellStart"/>
      <w:r w:rsidRPr="002211A6">
        <w:rPr>
          <w:szCs w:val="22"/>
        </w:rPr>
        <w:t>salicilizmo</w:t>
      </w:r>
      <w:proofErr w:type="spellEnd"/>
      <w:r w:rsidRPr="002211A6">
        <w:rPr>
          <w:szCs w:val="22"/>
        </w:rPr>
        <w:t xml:space="preserve"> simptomų. Jei yra toksinio poveikio pavojus, reikia kartu su šiuo vaistiniu preparatu nevartoti kitų vaistinių preparatų, didinančių </w:t>
      </w:r>
      <w:proofErr w:type="spellStart"/>
      <w:r w:rsidRPr="002211A6">
        <w:rPr>
          <w:szCs w:val="22"/>
        </w:rPr>
        <w:t>salicilatų</w:t>
      </w:r>
      <w:proofErr w:type="spellEnd"/>
      <w:r w:rsidRPr="002211A6">
        <w:rPr>
          <w:szCs w:val="22"/>
        </w:rPr>
        <w:t xml:space="preserve"> koncentraciją kraujyje.</w:t>
      </w:r>
    </w:p>
    <w:p w:rsidR="00305F16" w:rsidRPr="003C2DFB" w:rsidRDefault="00305F16" w:rsidP="00305F16">
      <w:pPr>
        <w:rPr>
          <w:szCs w:val="22"/>
        </w:rPr>
      </w:pPr>
      <w:r w:rsidRPr="002211A6">
        <w:rPr>
          <w:szCs w:val="22"/>
        </w:rPr>
        <w:t xml:space="preserve">Ligoniams, sergantiems inkstų ar kepenų veiklos nepakankamumu, vaistu galima tepti tik nedidelį odos plotą. Pavartojus jo daugiau gali pasireikšti toksinis </w:t>
      </w:r>
      <w:proofErr w:type="spellStart"/>
      <w:r w:rsidRPr="002211A6">
        <w:rPr>
          <w:szCs w:val="22"/>
        </w:rPr>
        <w:t>salicilatų</w:t>
      </w:r>
      <w:proofErr w:type="spellEnd"/>
      <w:r w:rsidRPr="002211A6">
        <w:rPr>
          <w:szCs w:val="22"/>
        </w:rPr>
        <w:t xml:space="preserve"> poveikis: pykinimas, vėmimas, svaigulys, klausos sutrikimas, spengimas ausyse, psichikos ir kvėpavimo pokyčiai. Jei atsiranda tokių simptomų, vaisto </w:t>
      </w:r>
      <w:r w:rsidRPr="003C2DFB">
        <w:rPr>
          <w:szCs w:val="22"/>
        </w:rPr>
        <w:t>vartojimą reikia nutraukti ir skubiai kreiptis į gydytoją.</w:t>
      </w:r>
    </w:p>
    <w:p w:rsidR="00305F16" w:rsidRDefault="00305F16" w:rsidP="00305F16">
      <w:pPr>
        <w:rPr>
          <w:szCs w:val="22"/>
        </w:rPr>
      </w:pPr>
      <w:r w:rsidRPr="003C2DFB">
        <w:rPr>
          <w:szCs w:val="22"/>
        </w:rPr>
        <w:t xml:space="preserve">Kiekviename šio vaisto </w:t>
      </w:r>
      <w:r>
        <w:rPr>
          <w:szCs w:val="22"/>
        </w:rPr>
        <w:t xml:space="preserve">mililitre </w:t>
      </w:r>
      <w:r w:rsidRPr="003C2DFB">
        <w:rPr>
          <w:szCs w:val="22"/>
        </w:rPr>
        <w:t xml:space="preserve">yra </w:t>
      </w:r>
      <w:r w:rsidRPr="00FF38A4">
        <w:rPr>
          <w:szCs w:val="22"/>
        </w:rPr>
        <w:t>620 mg alkoholio</w:t>
      </w:r>
      <w:r w:rsidRPr="003C2DFB">
        <w:rPr>
          <w:szCs w:val="22"/>
        </w:rPr>
        <w:t xml:space="preserve"> (etanolio</w:t>
      </w:r>
      <w:r w:rsidRPr="00FC6BFB">
        <w:rPr>
          <w:szCs w:val="22"/>
        </w:rPr>
        <w:t>) (70% V/V).</w:t>
      </w:r>
      <w:r>
        <w:rPr>
          <w:szCs w:val="22"/>
        </w:rPr>
        <w:t xml:space="preserve"> </w:t>
      </w:r>
      <w:r w:rsidRPr="003C7361">
        <w:rPr>
          <w:szCs w:val="22"/>
        </w:rPr>
        <w:t>Ant pažeistos odos plotų etanolis gali sukelti deginimo pojūtį</w:t>
      </w:r>
      <w:r>
        <w:rPr>
          <w:szCs w:val="22"/>
        </w:rPr>
        <w:t>.</w:t>
      </w:r>
    </w:p>
    <w:p w:rsidR="00305F16" w:rsidRPr="002211A6" w:rsidRDefault="00305F16" w:rsidP="00305F16">
      <w:pPr>
        <w:pStyle w:val="Pagrindinistekstas2"/>
        <w:spacing w:after="0" w:line="240" w:lineRule="auto"/>
        <w:rPr>
          <w:i/>
          <w:szCs w:val="22"/>
        </w:rPr>
      </w:pPr>
      <w:r w:rsidRPr="002211A6">
        <w:rPr>
          <w:szCs w:val="22"/>
        </w:rPr>
        <w:t>Jei atsiranda odos dirginimas, odą reikia nuplauti sodos tirpalu ir vandeniu</w:t>
      </w:r>
      <w:r w:rsidRPr="002211A6">
        <w:rPr>
          <w:i/>
          <w:szCs w:val="22"/>
        </w:rPr>
        <w:t>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pStyle w:val="Pagrindinistekstas2"/>
        <w:spacing w:after="0" w:line="240" w:lineRule="auto"/>
        <w:rPr>
          <w:b/>
          <w:szCs w:val="22"/>
        </w:rPr>
      </w:pPr>
      <w:r w:rsidRPr="002211A6">
        <w:rPr>
          <w:b/>
          <w:szCs w:val="22"/>
        </w:rPr>
        <w:lastRenderedPageBreak/>
        <w:t>Vaikams ir paaugliams</w:t>
      </w:r>
    </w:p>
    <w:p w:rsidR="00305F16" w:rsidRPr="002211A6" w:rsidRDefault="00305F16" w:rsidP="00305F16">
      <w:pPr>
        <w:pStyle w:val="Pagrindinistekstas"/>
        <w:spacing w:after="0"/>
        <w:rPr>
          <w:szCs w:val="22"/>
        </w:rPr>
      </w:pPr>
      <w:r w:rsidRPr="002211A6">
        <w:rPr>
          <w:szCs w:val="22"/>
        </w:rPr>
        <w:t xml:space="preserve">Salicilo rūgštis </w:t>
      </w:r>
      <w:proofErr w:type="spellStart"/>
      <w:r>
        <w:rPr>
          <w:szCs w:val="22"/>
        </w:rPr>
        <w:t>Valentis</w:t>
      </w:r>
      <w:proofErr w:type="spellEnd"/>
      <w:r w:rsidRPr="002211A6">
        <w:rPr>
          <w:szCs w:val="22"/>
        </w:rPr>
        <w:t xml:space="preserve"> negalima vartoti jaunesniems nei 2 metų vaikams.</w:t>
      </w:r>
    </w:p>
    <w:p w:rsidR="00305F16" w:rsidRPr="002211A6" w:rsidRDefault="00305F16" w:rsidP="00305F16">
      <w:pPr>
        <w:pStyle w:val="Pagrindinistekstas2"/>
        <w:spacing w:after="0" w:line="240" w:lineRule="auto"/>
        <w:rPr>
          <w:szCs w:val="22"/>
        </w:rPr>
      </w:pPr>
      <w:r w:rsidRPr="002211A6">
        <w:rPr>
          <w:szCs w:val="22"/>
        </w:rPr>
        <w:t xml:space="preserve">Salicilo rūgštis </w:t>
      </w:r>
      <w:proofErr w:type="spellStart"/>
      <w:r>
        <w:rPr>
          <w:szCs w:val="22"/>
        </w:rPr>
        <w:t>Valentis</w:t>
      </w:r>
      <w:proofErr w:type="spellEnd"/>
      <w:r w:rsidRPr="002211A6">
        <w:rPr>
          <w:szCs w:val="22"/>
        </w:rPr>
        <w:t xml:space="preserve"> nerekomenduojama vartoti jaunesniems kaip 2-18 metų vaikams, nes duomenų apie saugumą ir veiksmingumą nepakanka.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pStyle w:val="Antrat3"/>
      </w:pPr>
      <w:r w:rsidRPr="002211A6">
        <w:t xml:space="preserve">Kiti vaistai ir Salicilo rūgštis </w:t>
      </w:r>
      <w:proofErr w:type="spellStart"/>
      <w:r>
        <w:t>Valentis</w:t>
      </w:r>
      <w:proofErr w:type="spellEnd"/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Jeigu vartojate arba neseniai vartojote kitų vaistų, arba dėl to nesate tikri, apie tai pasakykite gydytojui arba vaistininkui.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 xml:space="preserve">Salicilo rūgštis </w:t>
      </w:r>
      <w:proofErr w:type="spellStart"/>
      <w:r>
        <w:rPr>
          <w:szCs w:val="22"/>
        </w:rPr>
        <w:t>Valentis</w:t>
      </w:r>
      <w:proofErr w:type="spellEnd"/>
      <w:r w:rsidRPr="002211A6">
        <w:rPr>
          <w:kern w:val="28"/>
          <w:szCs w:val="22"/>
        </w:rPr>
        <w:t xml:space="preserve"> gali didinti kitų kartu vartojamų vaistų prasiskverbimą per odą.</w:t>
      </w:r>
    </w:p>
    <w:p w:rsidR="00305F16" w:rsidRPr="002211A6" w:rsidRDefault="00305F16" w:rsidP="00305F16">
      <w:pPr>
        <w:rPr>
          <w:kern w:val="28"/>
          <w:szCs w:val="22"/>
        </w:rPr>
      </w:pPr>
      <w:r w:rsidRPr="002211A6">
        <w:rPr>
          <w:kern w:val="28"/>
          <w:szCs w:val="22"/>
        </w:rPr>
        <w:t xml:space="preserve">Jeigu vaistas vartojamas ilgiau arba juo tepamas didesnis odos plotas, gali stiprėti kartu vartojamo </w:t>
      </w:r>
      <w:proofErr w:type="spellStart"/>
      <w:r w:rsidRPr="002211A6">
        <w:rPr>
          <w:kern w:val="28"/>
          <w:szCs w:val="22"/>
        </w:rPr>
        <w:t>metotreksato</w:t>
      </w:r>
      <w:proofErr w:type="spellEnd"/>
      <w:r w:rsidRPr="002211A6">
        <w:rPr>
          <w:kern w:val="28"/>
          <w:szCs w:val="22"/>
        </w:rPr>
        <w:t xml:space="preserve"> toksinis poveikis, </w:t>
      </w:r>
      <w:proofErr w:type="spellStart"/>
      <w:r w:rsidRPr="002211A6">
        <w:rPr>
          <w:kern w:val="28"/>
          <w:szCs w:val="22"/>
        </w:rPr>
        <w:t>tolbutamido</w:t>
      </w:r>
      <w:proofErr w:type="spellEnd"/>
      <w:r w:rsidRPr="002211A6">
        <w:rPr>
          <w:kern w:val="28"/>
          <w:szCs w:val="22"/>
        </w:rPr>
        <w:t xml:space="preserve"> sukeliama hipoglikemija (cukraus kiekio sumažėjimas kraujyje). </w:t>
      </w:r>
    </w:p>
    <w:p w:rsidR="00305F16" w:rsidRPr="002211A6" w:rsidRDefault="00305F16" w:rsidP="00305F16">
      <w:pPr>
        <w:rPr>
          <w:kern w:val="28"/>
          <w:szCs w:val="22"/>
        </w:rPr>
      </w:pPr>
      <w:r w:rsidRPr="002211A6">
        <w:rPr>
          <w:kern w:val="28"/>
          <w:szCs w:val="22"/>
        </w:rPr>
        <w:t xml:space="preserve">Amonio sulfatas didina, o kortikosteroidai mažina </w:t>
      </w:r>
      <w:proofErr w:type="spellStart"/>
      <w:r w:rsidRPr="002211A6">
        <w:rPr>
          <w:kern w:val="28"/>
          <w:szCs w:val="22"/>
        </w:rPr>
        <w:t>salicilatų</w:t>
      </w:r>
      <w:proofErr w:type="spellEnd"/>
      <w:r w:rsidRPr="002211A6">
        <w:rPr>
          <w:kern w:val="28"/>
          <w:szCs w:val="22"/>
        </w:rPr>
        <w:t xml:space="preserve"> koncentraciją kraujyje. </w:t>
      </w:r>
    </w:p>
    <w:p w:rsidR="00305F16" w:rsidRPr="002211A6" w:rsidRDefault="00305F16" w:rsidP="00305F16">
      <w:pPr>
        <w:rPr>
          <w:kern w:val="28"/>
          <w:szCs w:val="22"/>
        </w:rPr>
      </w:pPr>
      <w:r w:rsidRPr="002211A6">
        <w:rPr>
          <w:kern w:val="28"/>
          <w:szCs w:val="22"/>
        </w:rPr>
        <w:t xml:space="preserve">Heparinu gydomiems pacientams gali didėti kraujavimo pavojus, kadangi kraujyje esantys </w:t>
      </w:r>
      <w:proofErr w:type="spellStart"/>
      <w:r w:rsidRPr="002211A6">
        <w:rPr>
          <w:kern w:val="28"/>
          <w:szCs w:val="22"/>
        </w:rPr>
        <w:t>salicilatai</w:t>
      </w:r>
      <w:proofErr w:type="spellEnd"/>
      <w:r w:rsidRPr="002211A6">
        <w:rPr>
          <w:kern w:val="28"/>
          <w:szCs w:val="22"/>
        </w:rPr>
        <w:t xml:space="preserve"> mažina trombocitų </w:t>
      </w:r>
      <w:proofErr w:type="spellStart"/>
      <w:r w:rsidRPr="002211A6">
        <w:rPr>
          <w:kern w:val="28"/>
          <w:szCs w:val="22"/>
        </w:rPr>
        <w:t>agregaciją</w:t>
      </w:r>
      <w:proofErr w:type="spellEnd"/>
      <w:r w:rsidRPr="002211A6">
        <w:rPr>
          <w:kern w:val="28"/>
          <w:szCs w:val="22"/>
        </w:rPr>
        <w:t xml:space="preserve"> (sukibimą). </w:t>
      </w:r>
    </w:p>
    <w:p w:rsidR="00305F16" w:rsidRPr="002211A6" w:rsidRDefault="00305F16" w:rsidP="00305F16">
      <w:pPr>
        <w:rPr>
          <w:kern w:val="28"/>
          <w:szCs w:val="22"/>
        </w:rPr>
      </w:pPr>
      <w:r w:rsidRPr="002211A6">
        <w:rPr>
          <w:kern w:val="28"/>
          <w:szCs w:val="22"/>
        </w:rPr>
        <w:t xml:space="preserve">Gausiai ant odos vartojami </w:t>
      </w:r>
      <w:proofErr w:type="spellStart"/>
      <w:r w:rsidRPr="002211A6">
        <w:rPr>
          <w:kern w:val="28"/>
          <w:szCs w:val="22"/>
        </w:rPr>
        <w:t>salicilatai</w:t>
      </w:r>
      <w:proofErr w:type="spellEnd"/>
      <w:r w:rsidRPr="002211A6">
        <w:rPr>
          <w:kern w:val="28"/>
          <w:szCs w:val="22"/>
        </w:rPr>
        <w:t xml:space="preserve"> mažina </w:t>
      </w:r>
      <w:proofErr w:type="spellStart"/>
      <w:r w:rsidRPr="002211A6">
        <w:rPr>
          <w:kern w:val="28"/>
          <w:szCs w:val="22"/>
        </w:rPr>
        <w:t>probenecido</w:t>
      </w:r>
      <w:proofErr w:type="spellEnd"/>
      <w:r w:rsidRPr="002211A6">
        <w:rPr>
          <w:kern w:val="28"/>
          <w:szCs w:val="22"/>
        </w:rPr>
        <w:t xml:space="preserve">, </w:t>
      </w:r>
      <w:proofErr w:type="spellStart"/>
      <w:r w:rsidRPr="002211A6">
        <w:rPr>
          <w:kern w:val="28"/>
          <w:szCs w:val="22"/>
        </w:rPr>
        <w:t>sulfinpirazono</w:t>
      </w:r>
      <w:proofErr w:type="spellEnd"/>
      <w:r w:rsidRPr="002211A6">
        <w:rPr>
          <w:kern w:val="28"/>
          <w:szCs w:val="22"/>
        </w:rPr>
        <w:t xml:space="preserve"> bei </w:t>
      </w:r>
      <w:proofErr w:type="spellStart"/>
      <w:r w:rsidRPr="002211A6">
        <w:rPr>
          <w:kern w:val="28"/>
          <w:szCs w:val="22"/>
        </w:rPr>
        <w:t>fenilbutazono</w:t>
      </w:r>
      <w:proofErr w:type="spellEnd"/>
      <w:r w:rsidRPr="002211A6">
        <w:rPr>
          <w:kern w:val="28"/>
          <w:szCs w:val="22"/>
        </w:rPr>
        <w:t xml:space="preserve"> šlapimo rūgšties išsiskyrimą skatinantį poveikį, gali sukelti kai kurių laboratorinių tyrimų (skydliaukės veiklos, cukraus šlapime, </w:t>
      </w:r>
      <w:proofErr w:type="spellStart"/>
      <w:r w:rsidRPr="002211A6">
        <w:rPr>
          <w:kern w:val="28"/>
          <w:szCs w:val="22"/>
        </w:rPr>
        <w:t>hidroksiindolacto</w:t>
      </w:r>
      <w:proofErr w:type="spellEnd"/>
      <w:r w:rsidRPr="002211A6">
        <w:rPr>
          <w:kern w:val="28"/>
          <w:szCs w:val="22"/>
        </w:rPr>
        <w:t xml:space="preserve"> rūgšties, acetono ir ketonų, 17–</w:t>
      </w:r>
      <w:proofErr w:type="spellStart"/>
      <w:r w:rsidRPr="002211A6">
        <w:rPr>
          <w:kern w:val="28"/>
          <w:szCs w:val="22"/>
        </w:rPr>
        <w:t>ketosteroidų</w:t>
      </w:r>
      <w:proofErr w:type="spellEnd"/>
      <w:r w:rsidRPr="002211A6">
        <w:rPr>
          <w:kern w:val="28"/>
          <w:szCs w:val="22"/>
        </w:rPr>
        <w:t xml:space="preserve"> koncentracijos) rodmenų tariamus pokyčius.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pStyle w:val="Antrat3"/>
      </w:pPr>
      <w:r w:rsidRPr="002211A6">
        <w:t>Nėštumas, žindymo laikotarpis ir vaisingumas</w:t>
      </w:r>
    </w:p>
    <w:p w:rsidR="00305F16" w:rsidRPr="002211A6" w:rsidRDefault="00305F16" w:rsidP="00305F16">
      <w:pPr>
        <w:rPr>
          <w:iCs/>
          <w:szCs w:val="22"/>
        </w:rPr>
      </w:pPr>
      <w:r w:rsidRPr="002211A6">
        <w:rPr>
          <w:iCs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i/>
          <w:iCs/>
          <w:szCs w:val="22"/>
        </w:rPr>
      </w:pPr>
      <w:r w:rsidRPr="002211A6">
        <w:rPr>
          <w:i/>
          <w:iCs/>
          <w:szCs w:val="22"/>
        </w:rPr>
        <w:t>Nėštumas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Pagal saugumą nėštumo metu salicilo rūgštis priklauso C kategorijai.</w:t>
      </w:r>
    </w:p>
    <w:p w:rsidR="00305F16" w:rsidRPr="002211A6" w:rsidRDefault="00305F16" w:rsidP="00305F16">
      <w:pPr>
        <w:pStyle w:val="Pagrindinistekstas2"/>
        <w:spacing w:after="0" w:line="240" w:lineRule="auto"/>
        <w:rPr>
          <w:szCs w:val="22"/>
        </w:rPr>
      </w:pPr>
      <w:r w:rsidRPr="002211A6">
        <w:rPr>
          <w:szCs w:val="22"/>
        </w:rPr>
        <w:t xml:space="preserve">Tyrimų metu salicilo rūgštis, vartojama daug didesnėmis negu žmogui dozėmis, žiurkėms ir beždžionėms sukėlė </w:t>
      </w:r>
      <w:proofErr w:type="spellStart"/>
      <w:r w:rsidRPr="002211A6">
        <w:rPr>
          <w:szCs w:val="22"/>
        </w:rPr>
        <w:t>teratogeninį</w:t>
      </w:r>
      <w:proofErr w:type="spellEnd"/>
      <w:r w:rsidRPr="002211A6">
        <w:rPr>
          <w:szCs w:val="22"/>
        </w:rPr>
        <w:t xml:space="preserve"> poveikį. Nėščių moterų tikslių klinikinio stebėjimo tyrimų nėra, todėl nėštumo metu vartoti vaisto galima tik tokiu atveju, jei jo nauda yra didesnė negu pavojus.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i/>
          <w:iCs/>
          <w:szCs w:val="22"/>
        </w:rPr>
      </w:pPr>
      <w:r w:rsidRPr="002211A6">
        <w:rPr>
          <w:i/>
          <w:iCs/>
          <w:szCs w:val="22"/>
        </w:rPr>
        <w:t>Žindymas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Kadangi salicilo rūgšties patenka į motinos pieną, šio vaistinio preparato žindyvei reikėtų nevartoti.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i/>
          <w:iCs/>
          <w:szCs w:val="22"/>
        </w:rPr>
      </w:pPr>
      <w:r w:rsidRPr="002211A6">
        <w:rPr>
          <w:i/>
          <w:iCs/>
          <w:szCs w:val="22"/>
        </w:rPr>
        <w:t>Vaisingumas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Vaistinis preparatas neturi įtakos vaisingumui.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pStyle w:val="Antrat3"/>
      </w:pPr>
      <w:r w:rsidRPr="002211A6">
        <w:t>Vairavimas ir mechanizmų valdymas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 xml:space="preserve">Salicilo rūgštis </w:t>
      </w:r>
      <w:proofErr w:type="spellStart"/>
      <w:r>
        <w:rPr>
          <w:szCs w:val="22"/>
        </w:rPr>
        <w:t>Valentis</w:t>
      </w:r>
      <w:proofErr w:type="spellEnd"/>
      <w:r w:rsidRPr="002211A6">
        <w:rPr>
          <w:szCs w:val="22"/>
        </w:rPr>
        <w:t xml:space="preserve"> gebėjimo vairuoti ir valdyti mechanizmus neveikia arba veikia nereikšmingai.</w:t>
      </w:r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pStyle w:val="Antrat1"/>
        <w:rPr>
          <w:szCs w:val="22"/>
        </w:rPr>
      </w:pPr>
      <w:r w:rsidRPr="002211A6">
        <w:rPr>
          <w:szCs w:val="22"/>
        </w:rPr>
        <w:t>3.</w:t>
      </w:r>
      <w:r w:rsidRPr="002211A6">
        <w:rPr>
          <w:szCs w:val="22"/>
        </w:rPr>
        <w:tab/>
        <w:t>Kaip vartoti Salicilo rūgšt</w:t>
      </w:r>
      <w:r>
        <w:rPr>
          <w:szCs w:val="22"/>
        </w:rPr>
        <w:t>is</w:t>
      </w:r>
      <w:r w:rsidRPr="002211A6">
        <w:rPr>
          <w:szCs w:val="22"/>
        </w:rPr>
        <w:t xml:space="preserve"> </w:t>
      </w:r>
      <w:proofErr w:type="spellStart"/>
      <w:r>
        <w:rPr>
          <w:szCs w:val="22"/>
        </w:rPr>
        <w:t>Valentis</w:t>
      </w:r>
      <w:proofErr w:type="spellEnd"/>
    </w:p>
    <w:p w:rsidR="00305F16" w:rsidRPr="002211A6" w:rsidRDefault="00305F16" w:rsidP="00305F16">
      <w:pPr>
        <w:rPr>
          <w:i/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:rsidR="00305F16" w:rsidRPr="002211A6" w:rsidRDefault="00305F16" w:rsidP="00305F16">
      <w:pPr>
        <w:rPr>
          <w:iCs/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iCs/>
          <w:szCs w:val="22"/>
        </w:rPr>
        <w:t>Vartoti ant odos</w:t>
      </w:r>
      <w:r w:rsidRPr="002211A6">
        <w:rPr>
          <w:szCs w:val="22"/>
        </w:rPr>
        <w:t>.</w:t>
      </w:r>
    </w:p>
    <w:p w:rsidR="00305F16" w:rsidRPr="002211A6" w:rsidRDefault="00305F16" w:rsidP="00305F16">
      <w:pPr>
        <w:rPr>
          <w:kern w:val="28"/>
          <w:szCs w:val="22"/>
        </w:rPr>
      </w:pPr>
    </w:p>
    <w:p w:rsidR="00305F16" w:rsidRPr="002211A6" w:rsidRDefault="00305F16" w:rsidP="00305F16">
      <w:pPr>
        <w:rPr>
          <w:i/>
          <w:kern w:val="28"/>
          <w:szCs w:val="22"/>
        </w:rPr>
      </w:pPr>
      <w:r w:rsidRPr="002211A6">
        <w:rPr>
          <w:i/>
          <w:kern w:val="28"/>
          <w:szCs w:val="22"/>
        </w:rPr>
        <w:t>Suaugusiesiems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 xml:space="preserve">2 – 3 kartus per parą </w:t>
      </w:r>
      <w:r>
        <w:rPr>
          <w:szCs w:val="22"/>
        </w:rPr>
        <w:t>odos</w:t>
      </w:r>
      <w:r w:rsidRPr="002211A6">
        <w:rPr>
          <w:szCs w:val="22"/>
        </w:rPr>
        <w:t xml:space="preserve"> tirpalu suvilgyti vatos tamponą ir tepti pažeistą odą. 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noProof/>
          <w:szCs w:val="22"/>
          <w:lang w:eastAsia="en-US"/>
        </w:rPr>
      </w:pPr>
      <w:r w:rsidRPr="002211A6">
        <w:rPr>
          <w:noProof/>
          <w:szCs w:val="22"/>
          <w:lang w:eastAsia="en-US"/>
        </w:rPr>
        <w:t>Inkstų ar kepenų nepakankamumu sergantiems ligoniams salicilo rūgšties vartoti ilgiau ar tepti didelį odos plotą nepatartina.</w:t>
      </w:r>
    </w:p>
    <w:p w:rsidR="00305F16" w:rsidRPr="002211A6" w:rsidRDefault="00305F16" w:rsidP="00305F16">
      <w:pPr>
        <w:jc w:val="both"/>
        <w:rPr>
          <w:szCs w:val="22"/>
        </w:rPr>
      </w:pPr>
    </w:p>
    <w:p w:rsidR="00305F16" w:rsidRPr="002211A6" w:rsidRDefault="00305F16" w:rsidP="00305F16">
      <w:pPr>
        <w:pStyle w:val="Pagrindinistekstas"/>
        <w:spacing w:after="0"/>
        <w:rPr>
          <w:b/>
          <w:szCs w:val="22"/>
        </w:rPr>
      </w:pPr>
      <w:r w:rsidRPr="002211A6">
        <w:rPr>
          <w:b/>
          <w:szCs w:val="22"/>
        </w:rPr>
        <w:t>Vartojimas vaikams ir paaugliams</w:t>
      </w:r>
    </w:p>
    <w:p w:rsidR="00305F16" w:rsidRPr="002211A6" w:rsidRDefault="00305F16" w:rsidP="00305F16">
      <w:pPr>
        <w:pStyle w:val="Pagrindinistekstas"/>
        <w:spacing w:after="0"/>
        <w:rPr>
          <w:szCs w:val="22"/>
        </w:rPr>
      </w:pPr>
      <w:r w:rsidRPr="002211A6">
        <w:rPr>
          <w:szCs w:val="22"/>
        </w:rPr>
        <w:t xml:space="preserve">Salicilo rūgštis </w:t>
      </w:r>
      <w:proofErr w:type="spellStart"/>
      <w:r>
        <w:rPr>
          <w:szCs w:val="22"/>
        </w:rPr>
        <w:t>Valentis</w:t>
      </w:r>
      <w:proofErr w:type="spellEnd"/>
      <w:r w:rsidRPr="002211A6">
        <w:rPr>
          <w:szCs w:val="22"/>
        </w:rPr>
        <w:t xml:space="preserve"> negalima vartoti jaunesniems nei 2 metų vaikams.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 xml:space="preserve">Salicilo rūgštis </w:t>
      </w:r>
      <w:proofErr w:type="spellStart"/>
      <w:r>
        <w:rPr>
          <w:szCs w:val="22"/>
        </w:rPr>
        <w:t>Valentis</w:t>
      </w:r>
      <w:proofErr w:type="spellEnd"/>
      <w:r w:rsidRPr="002211A6">
        <w:rPr>
          <w:szCs w:val="22"/>
        </w:rPr>
        <w:t xml:space="preserve">  nerekomenduojama vartoti jaunesniems kaip 2-18 metų vaikams, nes duomenų apie saugumą ir veiksmingumą nepakanka.</w:t>
      </w:r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pStyle w:val="Antrat3"/>
      </w:pPr>
      <w:r w:rsidRPr="002211A6">
        <w:t xml:space="preserve">Ką daryti pavartojus per didelę Salicilo rūgštis </w:t>
      </w:r>
      <w:proofErr w:type="spellStart"/>
      <w:r>
        <w:t>Valentis</w:t>
      </w:r>
      <w:proofErr w:type="spellEnd"/>
      <w:r w:rsidRPr="002211A6">
        <w:t xml:space="preserve"> dozę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 xml:space="preserve">Vartojant lokaliai, perdozuoti beveik neįmanoma. Jeigu vaistas vartojamas ilgiau arba juo tepamas didesnis odos plotas, dėl salicilo rūgšties </w:t>
      </w:r>
      <w:proofErr w:type="spellStart"/>
      <w:r w:rsidRPr="002211A6">
        <w:rPr>
          <w:szCs w:val="22"/>
        </w:rPr>
        <w:t>rezorbcijos</w:t>
      </w:r>
      <w:proofErr w:type="spellEnd"/>
      <w:r w:rsidRPr="002211A6">
        <w:rPr>
          <w:szCs w:val="22"/>
        </w:rPr>
        <w:t xml:space="preserve">, ypač inkstų nepakankamumu sergantiems ligoniams, galimas sisteminis </w:t>
      </w:r>
      <w:proofErr w:type="spellStart"/>
      <w:r w:rsidRPr="002211A6">
        <w:rPr>
          <w:szCs w:val="22"/>
        </w:rPr>
        <w:t>salicilatų</w:t>
      </w:r>
      <w:proofErr w:type="spellEnd"/>
      <w:r w:rsidRPr="002211A6">
        <w:rPr>
          <w:szCs w:val="22"/>
        </w:rPr>
        <w:t xml:space="preserve"> poveikis, net apsinuodijimas.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Sąmoningai ar netyčia nurijus didesnį kiekį salicilo rūgšties tirpalo, gali atsirasti pykinimas, vėmimas, pilvo skausmas, svaigulys, psichikos sutrikimas. Sąmoningai ar netyčia nurijus didesnį kiekį salicilo rūgšties tirpalo reikia nedelsiant kreiptis į artimiausią gydymo įstaigą.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Šio vaisto nurijusiam pacientui reikia išplauti skrandį, duoti gerti aktyv</w:t>
      </w:r>
      <w:r>
        <w:rPr>
          <w:szCs w:val="22"/>
        </w:rPr>
        <w:t>intosios</w:t>
      </w:r>
      <w:r w:rsidRPr="002211A6">
        <w:rPr>
          <w:szCs w:val="22"/>
        </w:rPr>
        <w:t xml:space="preserve"> anglies ir prireikus pradėti simptominį gydymą.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jc w:val="both"/>
        <w:rPr>
          <w:szCs w:val="22"/>
        </w:rPr>
      </w:pPr>
      <w:r w:rsidRPr="002211A6">
        <w:rPr>
          <w:szCs w:val="22"/>
        </w:rPr>
        <w:t>Jeigu kiltų daugiau klausimų dėl šio vaisto vartojimo, kreipkitės į gydytoją arba vaistininką.</w:t>
      </w:r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pStyle w:val="Antrat1"/>
        <w:rPr>
          <w:szCs w:val="22"/>
        </w:rPr>
      </w:pPr>
      <w:r w:rsidRPr="002211A6">
        <w:rPr>
          <w:szCs w:val="22"/>
        </w:rPr>
        <w:t>4.</w:t>
      </w:r>
      <w:r w:rsidRPr="002211A6">
        <w:rPr>
          <w:szCs w:val="22"/>
        </w:rPr>
        <w:tab/>
        <w:t>Galimas šalutinis poveikis</w:t>
      </w:r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Šis vaistas, kaip ir visi kiti, gali sukelti šalutinį poveikį, nors jis pasireiškia ne visiems žmonėms.</w:t>
      </w:r>
    </w:p>
    <w:p w:rsidR="00305F16" w:rsidRPr="002211A6" w:rsidRDefault="00305F16" w:rsidP="00305F16">
      <w:pPr>
        <w:rPr>
          <w:noProof/>
          <w:szCs w:val="22"/>
        </w:rPr>
      </w:pPr>
      <w:r w:rsidRPr="002211A6">
        <w:rPr>
          <w:noProof/>
          <w:szCs w:val="22"/>
        </w:rPr>
        <w:t>Nepageidaujamų poveikių dažnis apibūdinamas taip: labai dažnas (</w:t>
      </w:r>
      <w:r w:rsidRPr="002211A6">
        <w:rPr>
          <w:noProof/>
          <w:szCs w:val="22"/>
        </w:rPr>
        <w:sym w:font="Symbol" w:char="F0B3"/>
      </w:r>
      <w:r w:rsidRPr="002211A6">
        <w:rPr>
          <w:noProof/>
          <w:szCs w:val="22"/>
        </w:rPr>
        <w:t xml:space="preserve">1/10); dažnas (nuo </w:t>
      </w:r>
      <w:r w:rsidRPr="002211A6">
        <w:rPr>
          <w:noProof/>
          <w:szCs w:val="22"/>
        </w:rPr>
        <w:sym w:font="Symbol" w:char="F0B3"/>
      </w:r>
      <w:r w:rsidRPr="002211A6">
        <w:rPr>
          <w:noProof/>
          <w:szCs w:val="22"/>
        </w:rPr>
        <w:t xml:space="preserve">1/100 iki &lt;1/10); nedažnas (nuo </w:t>
      </w:r>
      <w:r w:rsidRPr="002211A6">
        <w:rPr>
          <w:noProof/>
          <w:szCs w:val="22"/>
        </w:rPr>
        <w:sym w:font="Symbol" w:char="F0B3"/>
      </w:r>
      <w:r w:rsidRPr="002211A6">
        <w:rPr>
          <w:noProof/>
          <w:szCs w:val="22"/>
        </w:rPr>
        <w:t xml:space="preserve">1/1,000 iki &lt;1/100); retas (nuo </w:t>
      </w:r>
      <w:r w:rsidRPr="002211A6">
        <w:rPr>
          <w:noProof/>
          <w:szCs w:val="22"/>
        </w:rPr>
        <w:sym w:font="Symbol" w:char="F0B3"/>
      </w:r>
      <w:r w:rsidRPr="002211A6">
        <w:rPr>
          <w:noProof/>
          <w:szCs w:val="22"/>
        </w:rPr>
        <w:t xml:space="preserve">1/10,000 iki &lt;1/1,000); </w:t>
      </w:r>
      <w:r w:rsidRPr="002211A6">
        <w:rPr>
          <w:szCs w:val="22"/>
        </w:rPr>
        <w:t>labai retas (&lt;1/10,000)</w:t>
      </w:r>
      <w:r w:rsidRPr="002211A6">
        <w:rPr>
          <w:noProof/>
          <w:szCs w:val="22"/>
        </w:rPr>
        <w:t xml:space="preserve"> ir nežinomas (negali būti apskaičiuotas pagal turimus duomenis).</w:t>
      </w:r>
    </w:p>
    <w:p w:rsidR="00305F16" w:rsidRPr="002211A6" w:rsidRDefault="00305F16" w:rsidP="00305F16">
      <w:pPr>
        <w:pStyle w:val="Pagrindinistekstas2"/>
        <w:spacing w:after="0" w:line="240" w:lineRule="auto"/>
        <w:rPr>
          <w:szCs w:val="22"/>
        </w:rPr>
      </w:pPr>
    </w:p>
    <w:p w:rsidR="00305F16" w:rsidRPr="00FF38A4" w:rsidRDefault="00305F16" w:rsidP="00305F16">
      <w:pPr>
        <w:rPr>
          <w:b/>
          <w:bCs/>
          <w:i/>
        </w:rPr>
      </w:pPr>
      <w:r w:rsidRPr="00C706B5">
        <w:rPr>
          <w:b/>
          <w:bCs/>
          <w:noProof/>
          <w:snapToGrid w:val="0"/>
          <w:szCs w:val="22"/>
        </w:rPr>
        <w:t>Šalutinio poveikio reiškiniai, kurių</w:t>
      </w:r>
      <w:r w:rsidRPr="00C706B5">
        <w:rPr>
          <w:b/>
          <w:bCs/>
          <w:iCs/>
          <w:noProof/>
          <w:snapToGrid w:val="0"/>
          <w:szCs w:val="22"/>
        </w:rPr>
        <w:t xml:space="preserve"> </w:t>
      </w:r>
      <w:r w:rsidRPr="00FF38A4">
        <w:rPr>
          <w:b/>
          <w:bCs/>
          <w:iCs/>
        </w:rPr>
        <w:t>dažnis nežinomas (negali būti apskaičiuotas pagal turimus duomenis)</w:t>
      </w:r>
      <w:r>
        <w:rPr>
          <w:b/>
          <w:bCs/>
          <w:iCs/>
        </w:rPr>
        <w:t>:</w:t>
      </w:r>
    </w:p>
    <w:p w:rsidR="00305F16" w:rsidRPr="002211A6" w:rsidRDefault="00305F16" w:rsidP="00305F16">
      <w:pPr>
        <w:tabs>
          <w:tab w:val="left" w:pos="540"/>
        </w:tabs>
      </w:pPr>
      <w:r w:rsidRPr="002211A6">
        <w:rPr>
          <w:i/>
          <w:iCs/>
          <w:szCs w:val="22"/>
        </w:rPr>
        <w:t>Odos ir poodinio audinio sutrikimai</w:t>
      </w:r>
      <w:r w:rsidRPr="002211A6">
        <w:t>: odos dirginimas, kontaktinė egzema</w:t>
      </w:r>
      <w:r>
        <w:t>.</w:t>
      </w:r>
    </w:p>
    <w:p w:rsidR="00305F16" w:rsidRPr="00BD5F5D" w:rsidRDefault="00305F16" w:rsidP="00305F16">
      <w:pPr>
        <w:tabs>
          <w:tab w:val="left" w:pos="540"/>
        </w:tabs>
      </w:pPr>
    </w:p>
    <w:p w:rsidR="00305F16" w:rsidRDefault="00305F16" w:rsidP="00305F16">
      <w:pPr>
        <w:tabs>
          <w:tab w:val="left" w:pos="540"/>
        </w:tabs>
        <w:rPr>
          <w:b/>
          <w:bCs/>
          <w:noProof/>
          <w:snapToGrid w:val="0"/>
          <w:szCs w:val="22"/>
        </w:rPr>
      </w:pPr>
      <w:r w:rsidRPr="00BD5F5D">
        <w:rPr>
          <w:b/>
        </w:rPr>
        <w:t xml:space="preserve">Labai </w:t>
      </w:r>
      <w:r>
        <w:rPr>
          <w:b/>
          <w:bCs/>
          <w:noProof/>
          <w:snapToGrid w:val="0"/>
          <w:szCs w:val="22"/>
        </w:rPr>
        <w:t>reti šalutinio poveikio reiškiniai (gali pasireikšti rečiau kaip 1 iš 10 000 asmenų):</w:t>
      </w:r>
    </w:p>
    <w:p w:rsidR="00305F16" w:rsidRPr="002211A6" w:rsidRDefault="00305F16" w:rsidP="00305F16">
      <w:pPr>
        <w:tabs>
          <w:tab w:val="left" w:pos="540"/>
        </w:tabs>
        <w:rPr>
          <w:szCs w:val="22"/>
        </w:rPr>
      </w:pPr>
      <w:r w:rsidRPr="002211A6">
        <w:rPr>
          <w:i/>
          <w:iCs/>
          <w:szCs w:val="22"/>
        </w:rPr>
        <w:t>Imuninės sistemos sutrikimai</w:t>
      </w:r>
      <w:r w:rsidRPr="002211A6">
        <w:rPr>
          <w:szCs w:val="22"/>
        </w:rPr>
        <w:t>: būna padidėjusio jautrumo reakcija.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b/>
          <w:bCs/>
          <w:szCs w:val="22"/>
        </w:rPr>
      </w:pPr>
      <w:r w:rsidRPr="002211A6">
        <w:rPr>
          <w:b/>
          <w:bCs/>
          <w:noProof/>
          <w:szCs w:val="22"/>
        </w:rPr>
        <w:t>Pranešimas apie šalutinį poveikį</w:t>
      </w:r>
    </w:p>
    <w:p w:rsidR="00305F16" w:rsidRPr="00D5107A" w:rsidRDefault="00305F16" w:rsidP="00305F16">
      <w:pPr>
        <w:ind w:right="-449"/>
        <w:rPr>
          <w:noProof/>
        </w:rPr>
      </w:pPr>
      <w:r w:rsidRPr="00D5107A">
        <w:rPr>
          <w:noProof/>
        </w:rPr>
        <w:t>Jeigu pasireiškė šalutinis poveikis, įskaitant šiame lapelyje nenurodytą, pasakykite gydytojui arba vaistininkui</w:t>
      </w:r>
      <w:r w:rsidRPr="00D5107A">
        <w:t>.</w:t>
      </w:r>
      <w:r w:rsidRPr="00D5107A">
        <w:rPr>
          <w:noProof/>
        </w:rPr>
        <w:t xml:space="preserve"> </w:t>
      </w:r>
      <w:r w:rsidRPr="009F511D">
        <w:rPr>
          <w:snapToGrid w:val="0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9F511D">
          <w:rPr>
            <w:snapToGrid w:val="0"/>
            <w:color w:val="0000FF"/>
            <w:u w:val="single"/>
            <w:lang w:eastAsia="en-US"/>
          </w:rPr>
          <w:t>https://vapris.vvkt.lt/vvkt-web/public/nrv</w:t>
        </w:r>
      </w:hyperlink>
      <w:r w:rsidRPr="009F511D">
        <w:rPr>
          <w:snapToGrid w:val="0"/>
          <w:lang w:eastAsia="en-US"/>
        </w:rPr>
        <w:t xml:space="preserve"> arba užpildant Paciento pranešimo apie įtariamą nepageidaujamą reakciją (ĮNR) formą, kuri skelbiama </w:t>
      </w:r>
      <w:hyperlink r:id="rId6" w:history="1">
        <w:r w:rsidRPr="009F511D">
          <w:rPr>
            <w:snapToGrid w:val="0"/>
            <w:color w:val="0000FF"/>
            <w:u w:val="single"/>
            <w:lang w:eastAsia="en-US"/>
          </w:rPr>
          <w:t>https://www.vvkt.lt/index.php?4004286486</w:t>
        </w:r>
      </w:hyperlink>
      <w:r w:rsidRPr="009F511D">
        <w:rPr>
          <w:snapToGrid w:val="0"/>
          <w:lang w:eastAsia="en-US"/>
        </w:rPr>
        <w:t xml:space="preserve">, ir atsiunčiant elektroniniu paštu (adresu </w:t>
      </w:r>
      <w:hyperlink r:id="rId7" w:history="1">
        <w:r w:rsidRPr="009F511D">
          <w:rPr>
            <w:snapToGrid w:val="0"/>
            <w:color w:val="0000FF"/>
            <w:u w:val="single"/>
            <w:lang w:eastAsia="en-US"/>
          </w:rPr>
          <w:t>NepageidaujamaR@vvkt.lt</w:t>
        </w:r>
      </w:hyperlink>
      <w:r w:rsidRPr="009F511D">
        <w:rPr>
          <w:snapToGrid w:val="0"/>
          <w:lang w:eastAsia="en-US"/>
        </w:rPr>
        <w:t xml:space="preserve">) arba nemokamu telefonu 8 800 73 568. </w:t>
      </w:r>
      <w:r w:rsidRPr="002E1CDF">
        <w:rPr>
          <w:noProof/>
        </w:rPr>
        <w:t>Pranešdami apie šalutinį poveikį galite mums padėti gauti daugiau informacijos apie šio vaisto saugumą.</w:t>
      </w:r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pStyle w:val="Antrat1"/>
        <w:rPr>
          <w:bCs/>
          <w:szCs w:val="22"/>
        </w:rPr>
      </w:pPr>
      <w:r w:rsidRPr="002211A6">
        <w:rPr>
          <w:szCs w:val="22"/>
        </w:rPr>
        <w:t>5.</w:t>
      </w:r>
      <w:r w:rsidRPr="002211A6">
        <w:rPr>
          <w:szCs w:val="22"/>
        </w:rPr>
        <w:tab/>
        <w:t xml:space="preserve">Kaip laikyti </w:t>
      </w:r>
      <w:r w:rsidRPr="002211A6">
        <w:rPr>
          <w:bCs/>
          <w:szCs w:val="22"/>
        </w:rPr>
        <w:t>Salicilo rūgšt</w:t>
      </w:r>
      <w:r>
        <w:rPr>
          <w:bCs/>
          <w:szCs w:val="22"/>
        </w:rPr>
        <w:t>is</w:t>
      </w:r>
      <w:r w:rsidRPr="002211A6">
        <w:rPr>
          <w:szCs w:val="22"/>
        </w:rPr>
        <w:t xml:space="preserve"> </w:t>
      </w:r>
      <w:proofErr w:type="spellStart"/>
      <w:r>
        <w:rPr>
          <w:szCs w:val="22"/>
        </w:rPr>
        <w:t>Valentis</w:t>
      </w:r>
      <w:proofErr w:type="spellEnd"/>
    </w:p>
    <w:p w:rsidR="00305F16" w:rsidRPr="002211A6" w:rsidRDefault="00305F16" w:rsidP="00305F16">
      <w:pPr>
        <w:ind w:left="567" w:hanging="567"/>
        <w:rPr>
          <w:szCs w:val="22"/>
        </w:rPr>
      </w:pPr>
    </w:p>
    <w:p w:rsidR="00305F16" w:rsidRPr="002211A6" w:rsidRDefault="00305F16" w:rsidP="00305F16">
      <w:pPr>
        <w:pStyle w:val="Pagrindinistekstas"/>
        <w:spacing w:after="0"/>
        <w:rPr>
          <w:szCs w:val="22"/>
        </w:rPr>
      </w:pPr>
      <w:r w:rsidRPr="002211A6">
        <w:rPr>
          <w:szCs w:val="22"/>
        </w:rPr>
        <w:t>Šį vaistą laikykite vaikams nepastebimoje ir nepasiekiamoje vietoje.</w:t>
      </w:r>
    </w:p>
    <w:p w:rsidR="00305F16" w:rsidRPr="002211A6" w:rsidRDefault="00305F16" w:rsidP="00305F16">
      <w:pPr>
        <w:pStyle w:val="Pagrindinistekstas"/>
        <w:spacing w:after="0"/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Laikyti ne aukštesnėje kaip 25 ºC temperatūroje.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 xml:space="preserve">Buteliuką laikyti išorinėje dėžutėje, kad </w:t>
      </w:r>
      <w:r>
        <w:rPr>
          <w:szCs w:val="22"/>
        </w:rPr>
        <w:t>vaistas</w:t>
      </w:r>
      <w:r w:rsidRPr="002211A6">
        <w:rPr>
          <w:szCs w:val="22"/>
        </w:rPr>
        <w:t xml:space="preserve"> būtų apsaugotas nuo šviesos.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Buteliuką laikyti sandarų.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Ant buteliuko etiketės ir dėžutės po „Tinka iki“ nurodytam tinkamumo laikui pasibaigus, šio vaisto vartoti negalima. Vaistas tinkamas vartoti iki paskutinės nurodyto mėnesio dienos.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pStyle w:val="Antrat1"/>
        <w:rPr>
          <w:szCs w:val="22"/>
        </w:rPr>
      </w:pPr>
      <w:r w:rsidRPr="002211A6">
        <w:rPr>
          <w:szCs w:val="22"/>
        </w:rPr>
        <w:lastRenderedPageBreak/>
        <w:t>6.</w:t>
      </w:r>
      <w:r w:rsidRPr="002211A6">
        <w:rPr>
          <w:szCs w:val="22"/>
        </w:rPr>
        <w:tab/>
        <w:t>Pakuotės turinys ir kita informacija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pStyle w:val="Antrat3"/>
      </w:pPr>
      <w:r w:rsidRPr="002211A6">
        <w:t xml:space="preserve">Salicilo rūgštis </w:t>
      </w:r>
      <w:proofErr w:type="spellStart"/>
      <w:r>
        <w:t>Valentis</w:t>
      </w:r>
      <w:proofErr w:type="spellEnd"/>
      <w:r w:rsidRPr="002211A6">
        <w:t xml:space="preserve"> sudėtis</w:t>
      </w:r>
    </w:p>
    <w:p w:rsidR="00305F16" w:rsidRPr="002211A6" w:rsidRDefault="00305F16" w:rsidP="00305F16">
      <w:pPr>
        <w:numPr>
          <w:ilvl w:val="0"/>
          <w:numId w:val="1"/>
        </w:numPr>
        <w:tabs>
          <w:tab w:val="num" w:pos="567"/>
        </w:tabs>
        <w:ind w:left="567" w:hanging="567"/>
        <w:rPr>
          <w:szCs w:val="22"/>
        </w:rPr>
      </w:pPr>
      <w:r w:rsidRPr="002211A6">
        <w:rPr>
          <w:szCs w:val="22"/>
        </w:rPr>
        <w:t>Veiklioji medžiaga yra salicilo rūgštis. 1 ml odos tirpalo yra 10 mg salicilo rūgšties.</w:t>
      </w:r>
    </w:p>
    <w:p w:rsidR="00305F16" w:rsidRPr="002211A6" w:rsidRDefault="00305F16" w:rsidP="00305F16">
      <w:pPr>
        <w:numPr>
          <w:ilvl w:val="0"/>
          <w:numId w:val="1"/>
        </w:numPr>
        <w:tabs>
          <w:tab w:val="num" w:pos="567"/>
        </w:tabs>
        <w:ind w:left="567" w:hanging="567"/>
        <w:rPr>
          <w:szCs w:val="22"/>
        </w:rPr>
      </w:pPr>
      <w:r w:rsidRPr="002211A6">
        <w:rPr>
          <w:szCs w:val="22"/>
        </w:rPr>
        <w:t>Pagalbinės medžiagos yra 96 % etanolis ir išgrynintas vanduo.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pStyle w:val="Antrat3"/>
      </w:pPr>
      <w:r w:rsidRPr="002211A6">
        <w:t xml:space="preserve">Salicilo rūgštis </w:t>
      </w:r>
      <w:proofErr w:type="spellStart"/>
      <w:r>
        <w:t>Valentis</w:t>
      </w:r>
      <w:proofErr w:type="spellEnd"/>
      <w:r w:rsidRPr="002211A6">
        <w:t xml:space="preserve"> išvaizda ir kiekis pakuotėje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Skaidrus, bespalvis, etanolio kvapo tirpalas.</w:t>
      </w:r>
    </w:p>
    <w:p w:rsidR="00305F16" w:rsidRPr="002211A6" w:rsidRDefault="00305F16" w:rsidP="00305F16">
      <w:pPr>
        <w:pStyle w:val="Pagrindinistekstas"/>
        <w:spacing w:after="0"/>
        <w:rPr>
          <w:szCs w:val="22"/>
        </w:rPr>
      </w:pPr>
      <w:r w:rsidRPr="002211A6">
        <w:rPr>
          <w:szCs w:val="22"/>
        </w:rPr>
        <w:t>Vaistas tiekiamas stikliniame arba plastikiniame (MTPE) su lašintuvu buteliuke, kuriame yra 40 ml arba 80 ml odos tirpalo.</w:t>
      </w:r>
    </w:p>
    <w:p w:rsidR="00305F16" w:rsidRPr="002211A6" w:rsidRDefault="00305F16" w:rsidP="00305F16">
      <w:pPr>
        <w:pStyle w:val="Pagrindinistekstas"/>
        <w:spacing w:after="0"/>
        <w:rPr>
          <w:szCs w:val="22"/>
        </w:rPr>
      </w:pPr>
      <w:r w:rsidRPr="002211A6">
        <w:rPr>
          <w:szCs w:val="22"/>
        </w:rPr>
        <w:t>Gali būti tiekiamos ne visų dydžių pakuotės.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pStyle w:val="Antrat3"/>
      </w:pPr>
      <w:r>
        <w:t>Registruotojas</w:t>
      </w:r>
      <w:r w:rsidRPr="002211A6">
        <w:t xml:space="preserve"> ir gamintojas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b/>
          <w:szCs w:val="22"/>
        </w:rPr>
      </w:pPr>
      <w:r>
        <w:rPr>
          <w:b/>
          <w:szCs w:val="22"/>
        </w:rPr>
        <w:t>Registruotojas</w:t>
      </w:r>
    </w:p>
    <w:p w:rsidR="00305F16" w:rsidRPr="002211A6" w:rsidRDefault="00305F16" w:rsidP="00305F16">
      <w:pPr>
        <w:tabs>
          <w:tab w:val="left" w:pos="540"/>
        </w:tabs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UAB „</w:t>
      </w:r>
      <w:proofErr w:type="spellStart"/>
      <w:r w:rsidRPr="002211A6">
        <w:rPr>
          <w:szCs w:val="22"/>
        </w:rPr>
        <w:t>Valentis</w:t>
      </w:r>
      <w:proofErr w:type="spellEnd"/>
      <w:r w:rsidRPr="002211A6">
        <w:rPr>
          <w:szCs w:val="22"/>
        </w:rPr>
        <w:t>“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Molėtų pl. 11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LT</w:t>
      </w:r>
      <w:r w:rsidRPr="002211A6">
        <w:rPr>
          <w:szCs w:val="22"/>
        </w:rPr>
        <w:noBreakHyphen/>
        <w:t>08409 Vilnius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Tel.: +370 5 2701225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Faksas: +370 5 2701223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b/>
          <w:szCs w:val="22"/>
        </w:rPr>
      </w:pPr>
      <w:r w:rsidRPr="002211A6">
        <w:rPr>
          <w:b/>
          <w:szCs w:val="22"/>
        </w:rPr>
        <w:t>Gamintojas</w:t>
      </w: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UAB „</w:t>
      </w:r>
      <w:proofErr w:type="spellStart"/>
      <w:r w:rsidRPr="002211A6">
        <w:rPr>
          <w:szCs w:val="22"/>
        </w:rPr>
        <w:t>Valentis</w:t>
      </w:r>
      <w:proofErr w:type="spellEnd"/>
      <w:r w:rsidRPr="002211A6">
        <w:rPr>
          <w:szCs w:val="22"/>
        </w:rPr>
        <w:t>“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Molėtų pl. 11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LT</w:t>
      </w:r>
      <w:r w:rsidRPr="002211A6">
        <w:rPr>
          <w:szCs w:val="22"/>
        </w:rPr>
        <w:noBreakHyphen/>
        <w:t>08409 Vilnius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Tel.: +370 5 2701225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Faksas: +370 5 2701223</w:t>
      </w:r>
    </w:p>
    <w:p w:rsidR="00305F16" w:rsidRPr="002211A6" w:rsidRDefault="00305F16" w:rsidP="00305F16">
      <w:pPr>
        <w:jc w:val="both"/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UAB „</w:t>
      </w:r>
      <w:proofErr w:type="spellStart"/>
      <w:r w:rsidRPr="002211A6">
        <w:rPr>
          <w:szCs w:val="22"/>
        </w:rPr>
        <w:t>Valentis</w:t>
      </w:r>
      <w:proofErr w:type="spellEnd"/>
      <w:r w:rsidRPr="002211A6">
        <w:rPr>
          <w:szCs w:val="22"/>
        </w:rPr>
        <w:t>“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Taikos pr. 102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LT</w:t>
      </w:r>
      <w:r w:rsidRPr="002211A6">
        <w:rPr>
          <w:szCs w:val="22"/>
        </w:rPr>
        <w:noBreakHyphen/>
        <w:t>51195 Kaunas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Tel.: +370 37 452650</w:t>
      </w:r>
    </w:p>
    <w:p w:rsidR="00305F16" w:rsidRPr="002211A6" w:rsidRDefault="00305F16" w:rsidP="00305F16">
      <w:pPr>
        <w:rPr>
          <w:szCs w:val="22"/>
        </w:rPr>
      </w:pPr>
      <w:r w:rsidRPr="002211A6">
        <w:rPr>
          <w:szCs w:val="22"/>
        </w:rPr>
        <w:t>Faksas: +370 37 452664</w:t>
      </w:r>
    </w:p>
    <w:p w:rsidR="00305F16" w:rsidRPr="002211A6" w:rsidRDefault="00305F16" w:rsidP="00305F16">
      <w:pPr>
        <w:jc w:val="both"/>
        <w:rPr>
          <w:szCs w:val="22"/>
        </w:rPr>
      </w:pPr>
    </w:p>
    <w:p w:rsidR="00305F16" w:rsidRPr="002211A6" w:rsidRDefault="00305F16" w:rsidP="00305F16">
      <w:pPr>
        <w:rPr>
          <w:szCs w:val="22"/>
        </w:rPr>
      </w:pPr>
    </w:p>
    <w:p w:rsidR="00305F16" w:rsidRPr="002211A6" w:rsidRDefault="00305F16" w:rsidP="00305F16">
      <w:pPr>
        <w:rPr>
          <w:b/>
          <w:bCs/>
          <w:szCs w:val="22"/>
        </w:rPr>
      </w:pPr>
      <w:r w:rsidRPr="002211A6">
        <w:rPr>
          <w:szCs w:val="22"/>
        </w:rPr>
        <w:t xml:space="preserve">Jeigu apie šį vaistą norite sužinoti daugiau, kreipkitės į vietinį </w:t>
      </w:r>
      <w:r>
        <w:rPr>
          <w:szCs w:val="22"/>
        </w:rPr>
        <w:t>registruotojo</w:t>
      </w:r>
      <w:r w:rsidRPr="002211A6">
        <w:rPr>
          <w:szCs w:val="22"/>
        </w:rPr>
        <w:t xml:space="preserve"> atstovą.</w:t>
      </w:r>
    </w:p>
    <w:p w:rsidR="00305F16" w:rsidRPr="002211A6" w:rsidRDefault="00305F16" w:rsidP="00305F16">
      <w:pPr>
        <w:rPr>
          <w:bCs/>
          <w:szCs w:val="22"/>
        </w:rPr>
      </w:pPr>
    </w:p>
    <w:p w:rsidR="00305F16" w:rsidRPr="002211A6" w:rsidRDefault="00305F16" w:rsidP="00305F16">
      <w:pPr>
        <w:rPr>
          <w:bCs/>
          <w:szCs w:val="22"/>
        </w:rPr>
      </w:pPr>
      <w:r w:rsidRPr="002211A6">
        <w:rPr>
          <w:bCs/>
          <w:szCs w:val="22"/>
        </w:rPr>
        <w:t>UAB „</w:t>
      </w:r>
      <w:proofErr w:type="spellStart"/>
      <w:r w:rsidRPr="002211A6">
        <w:rPr>
          <w:bCs/>
          <w:szCs w:val="22"/>
        </w:rPr>
        <w:t>Valentis</w:t>
      </w:r>
      <w:proofErr w:type="spellEnd"/>
      <w:r w:rsidRPr="002211A6">
        <w:rPr>
          <w:bCs/>
          <w:szCs w:val="22"/>
        </w:rPr>
        <w:t>“</w:t>
      </w:r>
    </w:p>
    <w:p w:rsidR="00305F16" w:rsidRPr="002211A6" w:rsidRDefault="00305F16" w:rsidP="00305F16">
      <w:pPr>
        <w:rPr>
          <w:bCs/>
          <w:szCs w:val="22"/>
        </w:rPr>
      </w:pPr>
      <w:r w:rsidRPr="002211A6">
        <w:rPr>
          <w:bCs/>
          <w:szCs w:val="22"/>
        </w:rPr>
        <w:t>Molėtų pl. 11</w:t>
      </w:r>
    </w:p>
    <w:p w:rsidR="00305F16" w:rsidRPr="002211A6" w:rsidRDefault="00305F16" w:rsidP="00305F16">
      <w:pPr>
        <w:rPr>
          <w:bCs/>
          <w:szCs w:val="22"/>
        </w:rPr>
      </w:pPr>
      <w:r w:rsidRPr="002211A6">
        <w:rPr>
          <w:bCs/>
          <w:szCs w:val="22"/>
        </w:rPr>
        <w:t>LT-08409 Vilnius</w:t>
      </w:r>
    </w:p>
    <w:p w:rsidR="00305F16" w:rsidRPr="002211A6" w:rsidRDefault="00305F16" w:rsidP="00305F16">
      <w:pPr>
        <w:rPr>
          <w:bCs/>
          <w:szCs w:val="22"/>
        </w:rPr>
      </w:pPr>
      <w:r w:rsidRPr="002211A6">
        <w:rPr>
          <w:bCs/>
          <w:szCs w:val="22"/>
        </w:rPr>
        <w:t>Tel.: +370 5 2701225</w:t>
      </w:r>
    </w:p>
    <w:p w:rsidR="00305F16" w:rsidRPr="002211A6" w:rsidRDefault="00305F16" w:rsidP="00305F16">
      <w:pPr>
        <w:rPr>
          <w:bCs/>
          <w:szCs w:val="22"/>
        </w:rPr>
      </w:pPr>
      <w:r w:rsidRPr="002211A6">
        <w:rPr>
          <w:bCs/>
          <w:szCs w:val="22"/>
        </w:rPr>
        <w:t>Faksas: +370 5 2701223</w:t>
      </w:r>
    </w:p>
    <w:p w:rsidR="00305F16" w:rsidRPr="002211A6" w:rsidRDefault="00305F16" w:rsidP="00305F16">
      <w:pPr>
        <w:pStyle w:val="Pagrindinistekstas"/>
        <w:spacing w:after="0"/>
        <w:rPr>
          <w:szCs w:val="22"/>
        </w:rPr>
      </w:pPr>
    </w:p>
    <w:p w:rsidR="00305F16" w:rsidRPr="002211A6" w:rsidRDefault="00305F16" w:rsidP="00305F16">
      <w:pPr>
        <w:pStyle w:val="Pagrindinistekstas"/>
        <w:spacing w:after="0"/>
        <w:rPr>
          <w:szCs w:val="22"/>
        </w:rPr>
      </w:pPr>
      <w:r w:rsidRPr="002211A6">
        <w:rPr>
          <w:b/>
          <w:bCs/>
          <w:szCs w:val="22"/>
        </w:rPr>
        <w:t>Šis pakuotės lapelis</w:t>
      </w:r>
      <w:r w:rsidRPr="002211A6">
        <w:rPr>
          <w:b/>
          <w:szCs w:val="22"/>
        </w:rPr>
        <w:t xml:space="preserve"> paskutinį kartą peržiūrėtas </w:t>
      </w:r>
      <w:r>
        <w:rPr>
          <w:b/>
          <w:szCs w:val="22"/>
        </w:rPr>
        <w:t xml:space="preserve">2023-01-11. </w:t>
      </w:r>
    </w:p>
    <w:p w:rsidR="00305F16" w:rsidRPr="002211A6" w:rsidRDefault="00305F16" w:rsidP="00305F16">
      <w:pPr>
        <w:rPr>
          <w:szCs w:val="22"/>
        </w:rPr>
      </w:pPr>
    </w:p>
    <w:p w:rsidR="00305F16" w:rsidRDefault="00305F16" w:rsidP="00305F16">
      <w:pPr>
        <w:rPr>
          <w:rStyle w:val="Hipersaitas"/>
          <w:szCs w:val="22"/>
        </w:rPr>
      </w:pPr>
      <w:r w:rsidRPr="002211A6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2211A6">
          <w:rPr>
            <w:rStyle w:val="Hipersaitas"/>
            <w:szCs w:val="22"/>
          </w:rPr>
          <w:t>http://www.vvkt.lt/</w:t>
        </w:r>
      </w:hyperlink>
    </w:p>
    <w:p w:rsidR="00305F16" w:rsidRDefault="00305F16" w:rsidP="00305F16"/>
    <w:p w:rsidR="009041DB" w:rsidRDefault="009041DB">
      <w:bookmarkStart w:id="0" w:name="_GoBack"/>
      <w:bookmarkEnd w:id="0"/>
    </w:p>
    <w:sectPr w:rsidR="009041DB" w:rsidSect="005311B8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938"/>
    <w:multiLevelType w:val="hybridMultilevel"/>
    <w:tmpl w:val="C9486140"/>
    <w:lvl w:ilvl="0" w:tplc="154686BC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16"/>
    <w:rsid w:val="00234094"/>
    <w:rsid w:val="002A211A"/>
    <w:rsid w:val="00305F16"/>
    <w:rsid w:val="00344695"/>
    <w:rsid w:val="00356AB3"/>
    <w:rsid w:val="004216A4"/>
    <w:rsid w:val="005311B8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50792-5FE4-4B36-8A30-1BA56EDF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5F16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305F16"/>
    <w:pPr>
      <w:keepNext/>
      <w:tabs>
        <w:tab w:val="left" w:pos="567"/>
      </w:tabs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305F16"/>
    <w:pPr>
      <w:keepNext/>
      <w:tabs>
        <w:tab w:val="left" w:pos="567"/>
      </w:tabs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05F16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05F16"/>
    <w:rPr>
      <w:rFonts w:ascii="Times New Roman" w:hAnsi="Times New Roman" w:cs="Times New Roman"/>
      <w:b/>
      <w:szCs w:val="20"/>
      <w:lang w:eastAsia="lt-LT"/>
    </w:rPr>
  </w:style>
  <w:style w:type="character" w:styleId="Hipersaitas">
    <w:name w:val="Hyperlink"/>
    <w:uiPriority w:val="99"/>
    <w:rsid w:val="00305F16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305F1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05F16"/>
    <w:rPr>
      <w:rFonts w:ascii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305F1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05F16"/>
    <w:rPr>
      <w:rFonts w:ascii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6450</Words>
  <Characters>3677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2023-02-09T07:10:00Z</dcterms:created>
  <dcterms:modified xsi:type="dcterms:W3CDTF">2023-02-09T07:10:00Z</dcterms:modified>
</cp:coreProperties>
</file>