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88" w:rsidRPr="00F62C5A" w:rsidRDefault="004D6088" w:rsidP="004D608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 xml:space="preserve">GASTROVAL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>geriamieji lašai (tirpalas)</w:t>
      </w:r>
    </w:p>
    <w:p w:rsidR="004D6088" w:rsidRPr="00F62C5A" w:rsidRDefault="004D6088" w:rsidP="004D608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Pr="00F62C5A">
        <w:rPr>
          <w:rFonts w:ascii="Times New Roman" w:eastAsia="Times New Roman" w:hAnsi="Times New Roman" w:cs="Times New Roman"/>
          <w:lang w:eastAsia="lt-LT"/>
        </w:rPr>
        <w:t>alerijonų tinktūra, karčiųjų kiečių žolės tinktūra, pipirmėčių lapų tinktūra, standartizuota šunvyšnių lapų tinktūra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:rsidR="004D6088" w:rsidRPr="00F62C5A" w:rsidRDefault="004D6088" w:rsidP="004D608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4D6088" w:rsidRPr="00F62C5A" w:rsidRDefault="004D6088" w:rsidP="004D60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:rsidR="004D6088" w:rsidRPr="00F62C5A" w:rsidRDefault="004D6088" w:rsidP="004D60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:rsidR="004D6088" w:rsidRPr="00F62C5A" w:rsidRDefault="004D6088" w:rsidP="004D6088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Jeigu pasireiškė šalutinis poveikis (net jeigu jis šiame lapelyje nenurodytas), kreipkitės į gydytoją arba vaistininką. Žr. 4 skyrių.</w:t>
      </w:r>
    </w:p>
    <w:p w:rsidR="004D6088" w:rsidRPr="00F62C5A" w:rsidRDefault="004D6088" w:rsidP="004D608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Jeigu per 7 dienas Jūsų savijauta nepagerėjo arba net pablogėjo, kreipkitės į gydytoją.</w:t>
      </w:r>
    </w:p>
    <w:p w:rsidR="004D6088" w:rsidRPr="00F62C5A" w:rsidRDefault="004D6088" w:rsidP="004D608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  <w:lang w:eastAsia="lt-LT"/>
        </w:rPr>
      </w:pPr>
    </w:p>
    <w:p w:rsidR="004D6088" w:rsidRPr="00F62C5A" w:rsidRDefault="004D6088" w:rsidP="004D6088">
      <w:pPr>
        <w:spacing w:after="0" w:line="240" w:lineRule="auto"/>
        <w:ind w:left="568" w:hanging="568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1.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Kas yra GASTROVAL ir kam jis vartojamas</w:t>
      </w: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2.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Kas žinotina prieš vartojant GASTROVAL</w:t>
      </w: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C5A">
        <w:rPr>
          <w:rFonts w:ascii="Times New Roman" w:eastAsia="Times New Roman" w:hAnsi="Times New Roman" w:cs="Times New Roman"/>
          <w:lang w:eastAsia="lt-LT"/>
        </w:rPr>
        <w:t>3.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Kaip vartoti GASTROVAL</w:t>
      </w: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4.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5.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Kaip laikyti GASTROVAL</w:t>
      </w: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6.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1.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Kas yra GASTROVAL ir kam jis vartojamas</w:t>
      </w: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iCs/>
          <w:lang w:eastAsia="lt-LT"/>
        </w:rPr>
        <w:t xml:space="preserve">Tradicinis augalinis vaistas, kurio indikacijos pagrįstos tik ilgalaikiu vartojimu, skirtas </w:t>
      </w:r>
      <w:r w:rsidRPr="00F62C5A">
        <w:rPr>
          <w:rFonts w:ascii="Times New Roman" w:eastAsia="Times New Roman" w:hAnsi="Times New Roman" w:cs="Times New Roman"/>
          <w:bCs/>
          <w:lang w:eastAsia="lt-LT"/>
        </w:rPr>
        <w:t>apetitui bei virškinamojo trakto veiklai gerinti, žarnyno ir tulžies takų spazmams lengvinti bei vidurių pūtimui mažinti.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per 7 dienas Jūsų savijauta nepagerėjo arba net pablogėjo, kreipkitės į gydytoją.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2.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Kas žinotina prieš vartojant GASTROVAL</w:t>
      </w:r>
    </w:p>
    <w:p w:rsidR="004D6088" w:rsidRPr="00F62C5A" w:rsidRDefault="004D6088" w:rsidP="004D60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D6088" w:rsidRPr="00F62C5A" w:rsidRDefault="004D6088" w:rsidP="004D608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GASTROVAL vartoti </w:t>
      </w:r>
      <w:r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>:</w:t>
      </w:r>
    </w:p>
    <w:p w:rsidR="004D6088" w:rsidRPr="00F62C5A" w:rsidRDefault="004D6088" w:rsidP="004D6088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yra alergija veikliosioms medžiagoms,</w:t>
      </w:r>
    </w:p>
    <w:p w:rsidR="004D6088" w:rsidRPr="00F62C5A" w:rsidRDefault="004D6088" w:rsidP="004D6088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padidėjęs akispūdis.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4D6088" w:rsidRPr="00F62C5A" w:rsidRDefault="004D6088" w:rsidP="004D608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Įspėjimai ir atsargumo priemonės:</w:t>
      </w:r>
    </w:p>
    <w:p w:rsidR="004D6088" w:rsidRPr="00F62C5A" w:rsidRDefault="004D6088" w:rsidP="004D608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vaisto nerekomenduojama naudoti jaunesniems nei 18 metų asmenims.</w:t>
      </w:r>
    </w:p>
    <w:p w:rsidR="004D6088" w:rsidRPr="00F62C5A" w:rsidRDefault="004D6088" w:rsidP="004D608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vartojant šį vaistą ilgiau kaip 1 savaitę simptomai išlieka, būtina pasitarti su gydytoju ar kvalifikuotu sveikatos priežiūros specialistu.</w:t>
      </w:r>
    </w:p>
    <w:p w:rsidR="004D6088" w:rsidRPr="00F62C5A" w:rsidRDefault="004D6088" w:rsidP="004D608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jei blogas tulžies takų praeinamumas, yra sunki kepenų liga, sutrikęs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šlapinimasis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>, ypač dėl priešinės liaukos hipertrofijos, vaisto geriau nevartoti.</w:t>
      </w:r>
    </w:p>
    <w:p w:rsidR="004D6088" w:rsidRPr="00F62C5A" w:rsidRDefault="004D6088" w:rsidP="004D608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pasitarkite su gydytoju arba vaistininku, prieš pradėdami vartoti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Gastroval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>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Vaisto nerekomenduojama naudoti jaunesniems nei 18 metų asmenims, nes nėra atlikta atitinkamų saugumo tyrimų.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lastRenderedPageBreak/>
        <w:t>Kitų vaistai ir GASTROVAL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 xml:space="preserve">Vartojant kartu su </w:t>
      </w:r>
      <w:proofErr w:type="spellStart"/>
      <w:r w:rsidRPr="00F62C5A">
        <w:rPr>
          <w:rFonts w:ascii="Times New Roman" w:eastAsia="Times New Roman" w:hAnsi="Times New Roman" w:cs="Times New Roman"/>
          <w:kern w:val="28"/>
          <w:lang w:eastAsia="lt-LT"/>
        </w:rPr>
        <w:t>amantadinu</w:t>
      </w:r>
      <w:proofErr w:type="spellEnd"/>
      <w:r w:rsidRPr="00F62C5A">
        <w:rPr>
          <w:rFonts w:ascii="Times New Roman" w:eastAsia="Times New Roman" w:hAnsi="Times New Roman" w:cs="Times New Roman"/>
          <w:kern w:val="28"/>
          <w:lang w:eastAsia="lt-LT"/>
        </w:rPr>
        <w:t xml:space="preserve">, </w:t>
      </w:r>
      <w:proofErr w:type="spellStart"/>
      <w:r w:rsidRPr="00F62C5A">
        <w:rPr>
          <w:rFonts w:ascii="Times New Roman" w:eastAsia="Times New Roman" w:hAnsi="Times New Roman" w:cs="Times New Roman"/>
          <w:kern w:val="28"/>
          <w:lang w:eastAsia="lt-LT"/>
        </w:rPr>
        <w:t>chinidinu</w:t>
      </w:r>
      <w:proofErr w:type="spellEnd"/>
      <w:r w:rsidRPr="00F62C5A">
        <w:rPr>
          <w:rFonts w:ascii="Times New Roman" w:eastAsia="Times New Roman" w:hAnsi="Times New Roman" w:cs="Times New Roman"/>
          <w:kern w:val="28"/>
          <w:lang w:eastAsia="lt-LT"/>
        </w:rPr>
        <w:t xml:space="preserve">, </w:t>
      </w:r>
      <w:proofErr w:type="spellStart"/>
      <w:r w:rsidRPr="00F62C5A">
        <w:rPr>
          <w:rFonts w:ascii="Times New Roman" w:eastAsia="Times New Roman" w:hAnsi="Times New Roman" w:cs="Times New Roman"/>
          <w:kern w:val="28"/>
          <w:lang w:eastAsia="lt-LT"/>
        </w:rPr>
        <w:t>tricikliais</w:t>
      </w:r>
      <w:proofErr w:type="spellEnd"/>
      <w:r w:rsidRPr="00F62C5A">
        <w:rPr>
          <w:rFonts w:ascii="Times New Roman" w:eastAsia="Times New Roman" w:hAnsi="Times New Roman" w:cs="Times New Roman"/>
          <w:kern w:val="28"/>
          <w:lang w:eastAsia="lt-LT"/>
        </w:rPr>
        <w:t xml:space="preserve"> antidepresantais, </w:t>
      </w:r>
      <w:proofErr w:type="spellStart"/>
      <w:r w:rsidRPr="00F62C5A">
        <w:rPr>
          <w:rFonts w:ascii="Times New Roman" w:eastAsia="Times New Roman" w:hAnsi="Times New Roman" w:cs="Times New Roman"/>
          <w:kern w:val="28"/>
          <w:lang w:eastAsia="lt-LT"/>
        </w:rPr>
        <w:t>neuroleptikais</w:t>
      </w:r>
      <w:proofErr w:type="spellEnd"/>
      <w:r w:rsidRPr="00F62C5A">
        <w:rPr>
          <w:rFonts w:ascii="Times New Roman" w:eastAsia="Times New Roman" w:hAnsi="Times New Roman" w:cs="Times New Roman"/>
          <w:kern w:val="28"/>
          <w:lang w:eastAsia="lt-LT"/>
        </w:rPr>
        <w:t xml:space="preserve">, </w:t>
      </w:r>
      <w:proofErr w:type="spellStart"/>
      <w:r w:rsidRPr="00F62C5A">
        <w:rPr>
          <w:rFonts w:ascii="Times New Roman" w:eastAsia="Times New Roman" w:hAnsi="Times New Roman" w:cs="Times New Roman"/>
          <w:kern w:val="28"/>
          <w:lang w:eastAsia="lt-LT"/>
        </w:rPr>
        <w:t>anticholinerginis</w:t>
      </w:r>
      <w:proofErr w:type="spellEnd"/>
      <w:r w:rsidRPr="00F62C5A">
        <w:rPr>
          <w:rFonts w:ascii="Times New Roman" w:eastAsia="Times New Roman" w:hAnsi="Times New Roman" w:cs="Times New Roman"/>
          <w:kern w:val="28"/>
          <w:lang w:eastAsia="lt-LT"/>
        </w:rPr>
        <w:t xml:space="preserve"> poveikis didesnis. </w:t>
      </w:r>
      <w:proofErr w:type="spellStart"/>
      <w:r w:rsidRPr="00F62C5A">
        <w:rPr>
          <w:rFonts w:ascii="Times New Roman" w:eastAsia="Times New Roman" w:hAnsi="Times New Roman" w:cs="Times New Roman"/>
          <w:kern w:val="28"/>
          <w:lang w:eastAsia="lt-LT"/>
        </w:rPr>
        <w:t>Metoklopramidas</w:t>
      </w:r>
      <w:proofErr w:type="spellEnd"/>
      <w:r w:rsidRPr="00F62C5A">
        <w:rPr>
          <w:rFonts w:ascii="Times New Roman" w:eastAsia="Times New Roman" w:hAnsi="Times New Roman" w:cs="Times New Roman"/>
          <w:kern w:val="28"/>
          <w:lang w:eastAsia="lt-LT"/>
        </w:rPr>
        <w:t xml:space="preserve"> mažina šunvyšnės </w:t>
      </w:r>
      <w:proofErr w:type="spellStart"/>
      <w:r w:rsidRPr="00F62C5A">
        <w:rPr>
          <w:rFonts w:ascii="Times New Roman" w:eastAsia="Times New Roman" w:hAnsi="Times New Roman" w:cs="Times New Roman"/>
          <w:kern w:val="28"/>
          <w:lang w:eastAsia="lt-LT"/>
        </w:rPr>
        <w:t>alkaloidų</w:t>
      </w:r>
      <w:proofErr w:type="spellEnd"/>
      <w:r w:rsidRPr="00F62C5A">
        <w:rPr>
          <w:rFonts w:ascii="Times New Roman" w:eastAsia="Times New Roman" w:hAnsi="Times New Roman" w:cs="Times New Roman"/>
          <w:kern w:val="28"/>
          <w:lang w:eastAsia="lt-LT"/>
        </w:rPr>
        <w:t xml:space="preserve"> poveikį virškinamajam traktui.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4D6088" w:rsidRPr="00F62C5A" w:rsidRDefault="004D6088" w:rsidP="004D608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Nėštumas, žindymo laikotarpis ir vaisingumas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 arba planuojate pastoti, tai prieš vartodama šį vaistą pasitarkite su gydytoju arba vaistininku.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Paskutiniuosius nėštumo mėnesius ir žindymo laikotarpiu vaisto vartoti negalima.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Poveikis vaisingumui nežinomas.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4D6088" w:rsidRPr="00F62C5A" w:rsidRDefault="004D6088" w:rsidP="004D608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Vartojant rekomenduojamą dozę, neigiamo vaisto poveikio gebėjimui vairuoti automobilį ir prižiūrėti veikiančius mechanizmus nepastebėta, tačiau nuo didesnės dozės gali sutrikti gebėjimas reaguoti.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GASTROVAL sudėtyje yra etanolio</w:t>
      </w:r>
    </w:p>
    <w:p w:rsidR="004D6088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Šio vaisto sudėtyje yra ne mažiau kaip 61,5 %</w:t>
      </w:r>
      <w:r>
        <w:rPr>
          <w:rFonts w:ascii="Times New Roman" w:eastAsia="Times New Roman" w:hAnsi="Times New Roman" w:cs="Times New Roman"/>
          <w:lang w:eastAsia="lt-LT"/>
        </w:rPr>
        <w:t xml:space="preserve"> (V/V)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alkoholio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lang w:eastAsia="lt-LT"/>
        </w:rPr>
        <w:t>etanolio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),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>. 224 mg dozėje</w:t>
      </w:r>
      <w:r>
        <w:rPr>
          <w:rFonts w:ascii="Times New Roman" w:eastAsia="Times New Roman" w:hAnsi="Times New Roman" w:cs="Times New Roman"/>
          <w:lang w:eastAsia="lt-LT"/>
        </w:rPr>
        <w:t xml:space="preserve"> (10 lašų).</w:t>
      </w:r>
      <w:r w:rsidRPr="00F62C5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C64A1F">
        <w:rPr>
          <w:rFonts w:ascii="Times New Roman" w:eastAsia="Times New Roman" w:hAnsi="Times New Roman" w:cs="Times New Roman"/>
          <w:lang w:eastAsia="lt-LT"/>
        </w:rPr>
        <w:t xml:space="preserve">Toks dozėje esantis alkoholio kiekis atitinka 4,4 ml alaus ir 1,83 ml vyno. 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64A1F"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3.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Kaip vartoti GASTROVAL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u w:val="single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u w:val="single"/>
          <w:lang w:eastAsia="lt-LT"/>
        </w:rPr>
        <w:t>Vartojimo metodas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Vartoti per burną.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u w:val="single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u w:val="single"/>
          <w:lang w:eastAsia="lt-LT"/>
        </w:rPr>
        <w:t>Dozavimas</w:t>
      </w:r>
    </w:p>
    <w:p w:rsidR="004D6088" w:rsidRPr="00F62C5A" w:rsidRDefault="004D6088" w:rsidP="004D6088">
      <w:pPr>
        <w:pStyle w:val="Antrat1"/>
      </w:pPr>
      <w:r w:rsidRPr="00F62C5A">
        <w:t>Suaugusiems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Gerti 30 min. prieš valgį 2 – 3 kartus per dieną po 10 – 20 lašų.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F62C5A">
        <w:rPr>
          <w:rFonts w:ascii="Times New Roman" w:eastAsia="Times New Roman" w:hAnsi="Times New Roman" w:cs="Times New Roman"/>
          <w:kern w:val="28"/>
          <w:lang w:eastAsia="lt-LT"/>
        </w:rPr>
        <w:t>Vartoti ilgiau negu 1  savaitę galima tik pasitarus su gydytoju.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Vaisto nerekomenduojama naudoti jaunesniems nei 18 metų asmenims, nes nėra atlikta atitinkamų saugumo tyrimų.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Pamiršus pavartoti GASTROVAL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Negalima vartoti dvigubos dozės norint kompensuoti praleistą dozę.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4.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4D6088" w:rsidRPr="00F62C5A" w:rsidRDefault="004D6088" w:rsidP="004D6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Default="004D6088" w:rsidP="004D6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Gydomoji dozė nepageidaujamo poveikio dažniausiai nesukelia. </w:t>
      </w:r>
    </w:p>
    <w:p w:rsidR="004D6088" w:rsidRPr="00A218B6" w:rsidRDefault="004D6088" w:rsidP="004D608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218B6">
        <w:rPr>
          <w:rFonts w:ascii="Times New Roman" w:eastAsia="Calibri" w:hAnsi="Times New Roman" w:cs="Times New Roman"/>
          <w:b/>
        </w:rPr>
        <w:t>Šalutinio poveikio reiškiniai, kurių dažnis nežinomas (negali būti apskaičiuotas pagal turimus duomenis):</w:t>
      </w:r>
    </w:p>
    <w:p w:rsidR="004D6088" w:rsidRPr="00F62C5A" w:rsidRDefault="004D6088" w:rsidP="004D6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Galimi alerginės ar į ją panašios reakcijos (dilgėlinės, niežėjimo) pavieniai atvejai. Gali džiūti burna, dažniau susitraukinėti širdis, sutrikti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šlapinimasis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>, pablogėti regėjimas.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 pasireiškia kiti, anksčiau nepaminėti šalutiniai reiškiniai, reikia pasitarti su gydytoju ar kvalifikuotu sveikatos priežiūros specialistu.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Pranešimas apie šalutinį poveikį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A218B6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218B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A218B6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A218B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A218B6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A218B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A218B6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Pr="00A218B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F62C5A">
        <w:rPr>
          <w:rFonts w:ascii="Times New Roman" w:eastAsia="Times New Roman" w:hAnsi="Times New Roman" w:cs="Times New Roman"/>
          <w:b/>
          <w:lang w:eastAsia="lt-LT"/>
        </w:rPr>
        <w:t>Kaip laikyti GASTROVAL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Šį vaistą laikykite vaikams nepasiekiamoje ir nepastebimoje vietoje.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Ant buteliuko etiketės ir dėžutės po „Tinka iki“ nurodytam tinkamumo laikui pasibaigus, šio vaisto vartoti negalima. Vaistas tinkamas vartoti iki paskutinės nurodyto mėnesio dienos.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tvarkyti nereikalingus vaistus, klauskite vaistininko. Šios priemonės padės apsaugoti aplinką.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lang w:eastAsia="lt-LT"/>
        </w:rPr>
        <w:t>6.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 xml:space="preserve">GASTROVAL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>sudėtis</w:t>
      </w:r>
    </w:p>
    <w:p w:rsidR="004D6088" w:rsidRPr="00F62C5A" w:rsidRDefault="004D6088" w:rsidP="004D6088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Veikliosios medžiagos yra valerijonų tinktūra, karčiųjų kiečių žolės tinktūra, pipirmėčių lapų tinktūra ir standartizuota šunvyšnių lapų tinktūra.</w:t>
      </w:r>
    </w:p>
    <w:p w:rsidR="004D6088" w:rsidRPr="00F62C5A" w:rsidRDefault="004D6088" w:rsidP="004D6088">
      <w:pPr>
        <w:spacing w:after="0" w:line="240" w:lineRule="auto"/>
        <w:ind w:left="539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 xml:space="preserve">1 ml geriamųjų lašų yra 0,4 ml </w:t>
      </w:r>
      <w:proofErr w:type="spellStart"/>
      <w:r w:rsidRPr="00F62C5A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F62C5A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>L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.,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 xml:space="preserve"> (valerijonų šaknų) tinktūros (1:5,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 xml:space="preserve"> 70 % (V/V) etanolis), 0,3 ml </w:t>
      </w:r>
      <w:proofErr w:type="spellStart"/>
      <w:r w:rsidRPr="00F62C5A">
        <w:rPr>
          <w:rFonts w:ascii="Times New Roman" w:eastAsia="Times New Roman" w:hAnsi="Times New Roman" w:cs="Times New Roman"/>
          <w:i/>
          <w:lang w:eastAsia="lt-LT"/>
        </w:rPr>
        <w:t>Artemisia</w:t>
      </w:r>
      <w:proofErr w:type="spellEnd"/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F62C5A">
        <w:rPr>
          <w:rFonts w:ascii="Times New Roman" w:eastAsia="Times New Roman" w:hAnsi="Times New Roman" w:cs="Times New Roman"/>
          <w:i/>
          <w:lang w:eastAsia="lt-LT"/>
        </w:rPr>
        <w:t>absinthium</w:t>
      </w:r>
      <w:proofErr w:type="spellEnd"/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>L.,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 xml:space="preserve"> (karčiųjų kiečių žolės) tinktūros (1:5,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 xml:space="preserve"> 70 % (V/V) etanolis), 0,2 ml </w:t>
      </w:r>
      <w:proofErr w:type="spellStart"/>
      <w:r w:rsidRPr="00F62C5A">
        <w:rPr>
          <w:rFonts w:ascii="Times New Roman" w:eastAsia="Times New Roman" w:hAnsi="Times New Roman" w:cs="Times New Roman"/>
          <w:i/>
          <w:lang w:eastAsia="lt-LT"/>
        </w:rPr>
        <w:t>Mentha</w:t>
      </w:r>
      <w:proofErr w:type="spellEnd"/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x </w:t>
      </w:r>
      <w:proofErr w:type="spellStart"/>
      <w:r w:rsidRPr="00F62C5A">
        <w:rPr>
          <w:rFonts w:ascii="Times New Roman" w:eastAsia="Times New Roman" w:hAnsi="Times New Roman" w:cs="Times New Roman"/>
          <w:i/>
          <w:lang w:eastAsia="lt-LT"/>
        </w:rPr>
        <w:t>piperita</w:t>
      </w:r>
      <w:proofErr w:type="spellEnd"/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>L.,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 xml:space="preserve"> (pipirmėčių lapų) tinktūros (1:20,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 xml:space="preserve"> 90 % (V/V) etanolis), 0,1 ml </w:t>
      </w:r>
      <w:proofErr w:type="spellStart"/>
      <w:r w:rsidRPr="00F62C5A">
        <w:rPr>
          <w:rFonts w:ascii="Times New Roman" w:eastAsia="Times New Roman" w:hAnsi="Times New Roman" w:cs="Times New Roman"/>
          <w:i/>
          <w:lang w:eastAsia="lt-LT"/>
        </w:rPr>
        <w:t>Atropa</w:t>
      </w:r>
      <w:proofErr w:type="spellEnd"/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F62C5A">
        <w:rPr>
          <w:rFonts w:ascii="Times New Roman" w:eastAsia="Times New Roman" w:hAnsi="Times New Roman" w:cs="Times New Roman"/>
          <w:i/>
          <w:lang w:eastAsia="lt-LT"/>
        </w:rPr>
        <w:t>belladonna</w:t>
      </w:r>
      <w:proofErr w:type="spellEnd"/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62C5A">
        <w:rPr>
          <w:rFonts w:ascii="Times New Roman" w:eastAsia="Times New Roman" w:hAnsi="Times New Roman" w:cs="Times New Roman"/>
          <w:lang w:eastAsia="lt-LT"/>
        </w:rPr>
        <w:t>L.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,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folium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 xml:space="preserve"> (šunvyšnių lapų) standartizuotos tinktūros (1:10, </w:t>
      </w:r>
      <w:proofErr w:type="spellStart"/>
      <w:r w:rsidRPr="00F62C5A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F62C5A">
        <w:rPr>
          <w:rFonts w:ascii="Times New Roman" w:eastAsia="Times New Roman" w:hAnsi="Times New Roman" w:cs="Times New Roman"/>
          <w:lang w:eastAsia="lt-LT"/>
        </w:rPr>
        <w:t xml:space="preserve"> 70 % (V/V) etanolis).</w:t>
      </w:r>
    </w:p>
    <w:p w:rsidR="004D6088" w:rsidRPr="00F62C5A" w:rsidRDefault="004D6088" w:rsidP="004D608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-</w:t>
      </w:r>
      <w:r w:rsidRPr="00F62C5A">
        <w:rPr>
          <w:rFonts w:ascii="Times New Roman" w:eastAsia="Times New Roman" w:hAnsi="Times New Roman" w:cs="Times New Roman"/>
          <w:lang w:eastAsia="lt-LT"/>
        </w:rPr>
        <w:tab/>
        <w:t>Pagalbinių medžiagų nėra.</w:t>
      </w:r>
    </w:p>
    <w:p w:rsidR="004D6088" w:rsidRPr="00F62C5A" w:rsidRDefault="004D6088" w:rsidP="004D6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caps/>
          <w:lang w:eastAsia="lt-LT"/>
        </w:rPr>
        <w:t xml:space="preserve">gastroval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>išvaizda ir kiekis pakuotėje: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Gelsvai žalsvai rudos spalvos skystis.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Kartono dėžutėje yra vienas buteliukas su lašintuvu, kuriame yra 25 ml tirpalo.</w:t>
      </w:r>
    </w:p>
    <w:p w:rsidR="004D6088" w:rsidRPr="00F62C5A" w:rsidRDefault="004D6088" w:rsidP="004D6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Registruotojas</w:t>
      </w:r>
      <w:r w:rsidRPr="00F62C5A">
        <w:rPr>
          <w:rFonts w:ascii="Times New Roman" w:eastAsia="Times New Roman" w:hAnsi="Times New Roman" w:cs="Times New Roman"/>
          <w:b/>
          <w:bCs/>
          <w:lang w:eastAsia="lt-LT"/>
        </w:rPr>
        <w:t xml:space="preserve"> ir gamintojas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F62C5A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F62C5A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LT</w:t>
      </w:r>
      <w:r w:rsidRPr="00F62C5A">
        <w:rPr>
          <w:rFonts w:ascii="Times New Roman" w:eastAsia="Times New Roman" w:hAnsi="Times New Roman" w:cs="Times New Roman"/>
          <w:bCs/>
          <w:lang w:eastAsia="lt-LT"/>
        </w:rPr>
        <w:noBreakHyphen/>
        <w:t>08409 Vilnius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rinkodaros teisės turėtojo atstovą: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F62C5A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F62C5A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lastRenderedPageBreak/>
        <w:t>Tel.: +370 5 2701225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F62C5A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lapelis paskutinį kartą </w:t>
      </w:r>
      <w:r>
        <w:rPr>
          <w:rFonts w:ascii="Times New Roman" w:eastAsia="Times New Roman" w:hAnsi="Times New Roman" w:cs="Times New Roman"/>
          <w:b/>
          <w:lang w:eastAsia="lt-LT"/>
        </w:rPr>
        <w:t>peržiūrėtas</w:t>
      </w:r>
      <w:r w:rsidRPr="00F62C5A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lang w:eastAsia="lt-LT"/>
        </w:rPr>
        <w:t>2023-01-11.</w:t>
      </w: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D6088" w:rsidRPr="00F62C5A" w:rsidRDefault="004D6088" w:rsidP="004D6088">
      <w:pPr>
        <w:rPr>
          <w:rFonts w:ascii="Times New Roman" w:eastAsia="Times New Roman" w:hAnsi="Times New Roman" w:cs="Times New Roman"/>
          <w:b/>
          <w:lang w:eastAsia="lt-LT"/>
        </w:rPr>
      </w:pPr>
      <w:r w:rsidRPr="00F62C5A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F62C5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8" w:history="1">
        <w:r w:rsidRPr="00F62C5A">
          <w:rPr>
            <w:rStyle w:val="Hipersaitas"/>
            <w:rFonts w:ascii="Times New Roman" w:eastAsia="Times New Roman" w:hAnsi="Times New Roman" w:cs="Times New Roman"/>
            <w:lang w:eastAsia="lt-LT"/>
          </w:rPr>
          <w:t>http://www.vvkt.lt/</w:t>
        </w:r>
      </w:hyperlink>
      <w:r w:rsidRPr="00F62C5A">
        <w:rPr>
          <w:rFonts w:ascii="Times New Roman" w:eastAsia="Times New Roman" w:hAnsi="Times New Roman" w:cs="Times New Roman"/>
          <w:lang w:eastAsia="lt-LT"/>
        </w:rPr>
        <w:t>.</w:t>
      </w:r>
    </w:p>
    <w:p w:rsidR="009041DB" w:rsidRDefault="009041DB">
      <w:bookmarkStart w:id="0" w:name="_GoBack"/>
      <w:bookmarkEnd w:id="0"/>
    </w:p>
    <w:sectPr w:rsidR="009041DB" w:rsidSect="005311B8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411C"/>
    <w:multiLevelType w:val="hybridMultilevel"/>
    <w:tmpl w:val="697082D2"/>
    <w:lvl w:ilvl="0" w:tplc="9ADEE7B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C1F5E"/>
    <w:multiLevelType w:val="hybridMultilevel"/>
    <w:tmpl w:val="6CFA4782"/>
    <w:lvl w:ilvl="0" w:tplc="29F4BAB0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88"/>
    <w:rsid w:val="00234094"/>
    <w:rsid w:val="002A211A"/>
    <w:rsid w:val="00344695"/>
    <w:rsid w:val="00356AB3"/>
    <w:rsid w:val="004216A4"/>
    <w:rsid w:val="004D6088"/>
    <w:rsid w:val="005311B8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8D555-6EC5-4026-B276-2E8BB13B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6088"/>
    <w:rPr>
      <w:rFonts w:eastAsiaTheme="minorHAns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60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kern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6088"/>
    <w:rPr>
      <w:rFonts w:ascii="Times New Roman" w:hAnsi="Times New Roman" w:cs="Times New Roman"/>
      <w:i/>
      <w:kern w:val="2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D6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4912</Words>
  <Characters>2800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2023-02-09T07:18:00Z</dcterms:created>
  <dcterms:modified xsi:type="dcterms:W3CDTF">2023-02-09T07:18:00Z</dcterms:modified>
</cp:coreProperties>
</file>